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EA8E73" w14:textId="77777777" w:rsidR="00596966" w:rsidRDefault="00596966" w:rsidP="00C343F0">
      <w:pPr>
        <w:spacing w:after="0" w:line="360" w:lineRule="auto"/>
        <w:ind w:firstLine="360"/>
        <w:rPr>
          <w:rFonts w:ascii="Times New Roman" w:hAnsi="Times New Roman" w:cs="Times New Roman"/>
          <w:b/>
          <w:sz w:val="30"/>
          <w:szCs w:val="30"/>
        </w:rPr>
      </w:pPr>
    </w:p>
    <w:p w14:paraId="2B9AC2B5" w14:textId="21007ABC" w:rsidR="008E24C2" w:rsidRPr="00B1433F" w:rsidRDefault="001C6EA7" w:rsidP="00B1433F">
      <w:pPr>
        <w:spacing w:after="0" w:line="480" w:lineRule="auto"/>
        <w:ind w:firstLine="360"/>
        <w:rPr>
          <w:rFonts w:ascii="Times New Roman" w:hAnsi="Times New Roman" w:cs="Times New Roman"/>
          <w:b/>
          <w:sz w:val="30"/>
          <w:szCs w:val="30"/>
        </w:rPr>
      </w:pPr>
      <w:r w:rsidRPr="00B1433F">
        <w:rPr>
          <w:rFonts w:ascii="Times New Roman" w:hAnsi="Times New Roman" w:cs="Times New Roman"/>
          <w:b/>
          <w:sz w:val="30"/>
          <w:szCs w:val="30"/>
        </w:rPr>
        <w:t xml:space="preserve">Close </w:t>
      </w:r>
      <w:r w:rsidR="0053414F" w:rsidRPr="00B1433F">
        <w:rPr>
          <w:rFonts w:ascii="Times New Roman" w:hAnsi="Times New Roman" w:cs="Times New Roman"/>
          <w:b/>
          <w:sz w:val="30"/>
          <w:szCs w:val="30"/>
        </w:rPr>
        <w:t>E</w:t>
      </w:r>
      <w:r w:rsidR="00580AB5" w:rsidRPr="00B1433F">
        <w:rPr>
          <w:rFonts w:ascii="Times New Roman" w:hAnsi="Times New Roman" w:cs="Times New Roman"/>
          <w:b/>
          <w:sz w:val="30"/>
          <w:szCs w:val="30"/>
        </w:rPr>
        <w:t>ncounter</w:t>
      </w:r>
      <w:r w:rsidR="0079181D" w:rsidRPr="00B1433F">
        <w:rPr>
          <w:rFonts w:ascii="Times New Roman" w:hAnsi="Times New Roman" w:cs="Times New Roman"/>
          <w:b/>
          <w:sz w:val="30"/>
          <w:szCs w:val="30"/>
        </w:rPr>
        <w:t>s</w:t>
      </w:r>
      <w:r w:rsidR="00580AB5" w:rsidRPr="00B1433F">
        <w:rPr>
          <w:rFonts w:ascii="Times New Roman" w:hAnsi="Times New Roman" w:cs="Times New Roman"/>
          <w:b/>
          <w:sz w:val="30"/>
          <w:szCs w:val="30"/>
        </w:rPr>
        <w:t xml:space="preserve"> with </w:t>
      </w:r>
      <w:r w:rsidR="0061798E" w:rsidRPr="00B1433F">
        <w:rPr>
          <w:rFonts w:ascii="Times New Roman" w:hAnsi="Times New Roman" w:cs="Times New Roman"/>
          <w:b/>
          <w:sz w:val="30"/>
          <w:szCs w:val="30"/>
        </w:rPr>
        <w:t>Scientific Analogies</w:t>
      </w:r>
      <w:r w:rsidR="00580AB5" w:rsidRPr="00B1433F">
        <w:rPr>
          <w:rFonts w:ascii="Times New Roman" w:hAnsi="Times New Roman" w:cs="Times New Roman"/>
          <w:b/>
          <w:sz w:val="30"/>
          <w:szCs w:val="30"/>
        </w:rPr>
        <w:t xml:space="preserve"> of the Third Kind</w:t>
      </w:r>
    </w:p>
    <w:p w14:paraId="3B5592F9" w14:textId="110F023A" w:rsidR="00B1433F" w:rsidRPr="00B1433F" w:rsidRDefault="00B1433F" w:rsidP="00B1433F">
      <w:pPr>
        <w:spacing w:after="0" w:line="360" w:lineRule="auto"/>
        <w:ind w:firstLine="360"/>
        <w:rPr>
          <w:rFonts w:ascii="Times New Roman" w:hAnsi="Times New Roman" w:cs="Times New Roman"/>
          <w:bCs/>
          <w:sz w:val="28"/>
          <w:szCs w:val="28"/>
        </w:rPr>
      </w:pPr>
      <w:r w:rsidRPr="00B1433F">
        <w:rPr>
          <w:rFonts w:ascii="Times New Roman" w:hAnsi="Times New Roman" w:cs="Times New Roman"/>
          <w:bCs/>
          <w:sz w:val="26"/>
          <w:szCs w:val="26"/>
        </w:rPr>
        <w:t>Francesco Nappo</w:t>
      </w:r>
      <w:r w:rsidRPr="00B1433F">
        <w:rPr>
          <w:rFonts w:ascii="Times New Roman" w:hAnsi="Times New Roman" w:cs="Times New Roman"/>
          <w:bCs/>
          <w:sz w:val="28"/>
          <w:szCs w:val="28"/>
        </w:rPr>
        <w:t>*</w:t>
      </w:r>
    </w:p>
    <w:p w14:paraId="35C7FEFA" w14:textId="77777777" w:rsidR="00B1433F" w:rsidRPr="00B1433F" w:rsidRDefault="00B1433F" w:rsidP="00596966">
      <w:pPr>
        <w:tabs>
          <w:tab w:val="left" w:pos="1350"/>
        </w:tabs>
        <w:spacing w:after="0" w:line="480" w:lineRule="auto"/>
        <w:ind w:left="360" w:right="360"/>
        <w:rPr>
          <w:rFonts w:ascii="Times New Roman" w:hAnsi="Times New Roman" w:cs="Times New Roman"/>
          <w:b/>
          <w:sz w:val="24"/>
          <w:szCs w:val="24"/>
        </w:rPr>
      </w:pPr>
    </w:p>
    <w:p w14:paraId="6215EEE0" w14:textId="389B3834" w:rsidR="00CA5AF0" w:rsidRPr="00B1433F" w:rsidRDefault="00716D83" w:rsidP="00596966">
      <w:pPr>
        <w:tabs>
          <w:tab w:val="left" w:pos="1350"/>
        </w:tabs>
        <w:spacing w:after="0" w:line="480" w:lineRule="auto"/>
        <w:ind w:left="360" w:right="360"/>
        <w:rPr>
          <w:rFonts w:ascii="Times New Roman" w:hAnsi="Times New Roman" w:cs="Times New Roman"/>
          <w:color w:val="000000"/>
          <w:sz w:val="24"/>
          <w:szCs w:val="24"/>
        </w:rPr>
      </w:pPr>
      <w:r w:rsidRPr="00B1433F">
        <w:rPr>
          <w:rFonts w:ascii="Times New Roman" w:hAnsi="Times New Roman" w:cs="Times New Roman"/>
          <w:b/>
          <w:sz w:val="24"/>
          <w:szCs w:val="24"/>
        </w:rPr>
        <w:t>Abstract</w:t>
      </w:r>
      <w:r w:rsidRPr="00B1433F">
        <w:rPr>
          <w:rFonts w:ascii="Times New Roman" w:hAnsi="Times New Roman" w:cs="Times New Roman"/>
          <w:sz w:val="24"/>
          <w:szCs w:val="24"/>
        </w:rPr>
        <w:t>: Arguments from non-causa</w:t>
      </w:r>
      <w:r w:rsidR="00A97CEC" w:rsidRPr="00B1433F">
        <w:rPr>
          <w:rFonts w:ascii="Times New Roman" w:hAnsi="Times New Roman" w:cs="Times New Roman"/>
          <w:sz w:val="24"/>
          <w:szCs w:val="24"/>
        </w:rPr>
        <w:t>l</w:t>
      </w:r>
      <w:r w:rsidRPr="00B1433F">
        <w:rPr>
          <w:rFonts w:ascii="Times New Roman" w:hAnsi="Times New Roman" w:cs="Times New Roman"/>
          <w:sz w:val="24"/>
          <w:szCs w:val="24"/>
        </w:rPr>
        <w:t xml:space="preserve"> analogy form a distinctive class of analogical arguments in science not recognized in </w:t>
      </w:r>
      <w:r w:rsidR="00E57F8B" w:rsidRPr="00B1433F">
        <w:rPr>
          <w:rFonts w:ascii="Times New Roman" w:hAnsi="Times New Roman" w:cs="Times New Roman"/>
          <w:sz w:val="24"/>
          <w:szCs w:val="24"/>
        </w:rPr>
        <w:t>authoritative</w:t>
      </w:r>
      <w:r w:rsidRPr="00B1433F">
        <w:rPr>
          <w:rFonts w:ascii="Times New Roman" w:hAnsi="Times New Roman" w:cs="Times New Roman"/>
          <w:sz w:val="24"/>
          <w:szCs w:val="24"/>
        </w:rPr>
        <w:t xml:space="preserve"> classifications by, e.g., Hesse (1963) and Bartha (2009). In this paper, I illustrate this n</w:t>
      </w:r>
      <w:r w:rsidR="00BC3CC8" w:rsidRPr="00B1433F">
        <w:rPr>
          <w:rFonts w:ascii="Times New Roman" w:hAnsi="Times New Roman" w:cs="Times New Roman"/>
          <w:sz w:val="24"/>
          <w:szCs w:val="24"/>
        </w:rPr>
        <w:t>ovel</w:t>
      </w:r>
      <w:r w:rsidRPr="00B1433F">
        <w:rPr>
          <w:rFonts w:ascii="Times New Roman" w:hAnsi="Times New Roman" w:cs="Times New Roman"/>
          <w:sz w:val="24"/>
          <w:szCs w:val="24"/>
        </w:rPr>
        <w:t xml:space="preserve"> class of scientific analogies by means of historical examples from physics, biology and economics, at the same time emphasizing their broader significance for</w:t>
      </w:r>
      <w:r w:rsidR="007B07E1" w:rsidRPr="00B1433F">
        <w:rPr>
          <w:rFonts w:ascii="Times New Roman" w:hAnsi="Times New Roman" w:cs="Times New Roman"/>
          <w:sz w:val="24"/>
          <w:szCs w:val="24"/>
        </w:rPr>
        <w:t xml:space="preserve"> </w:t>
      </w:r>
      <w:r w:rsidR="00E57F8B" w:rsidRPr="00B1433F">
        <w:rPr>
          <w:rFonts w:ascii="Times New Roman" w:hAnsi="Times New Roman" w:cs="Times New Roman"/>
          <w:sz w:val="24"/>
          <w:szCs w:val="24"/>
        </w:rPr>
        <w:t>contemporary</w:t>
      </w:r>
      <w:r w:rsidRPr="00B1433F">
        <w:rPr>
          <w:rFonts w:ascii="Times New Roman" w:hAnsi="Times New Roman" w:cs="Times New Roman"/>
          <w:sz w:val="24"/>
          <w:szCs w:val="24"/>
        </w:rPr>
        <w:t xml:space="preserve"> debates in epistemology.</w:t>
      </w:r>
    </w:p>
    <w:p w14:paraId="747066F4" w14:textId="0B67C073" w:rsidR="00596966" w:rsidRPr="00B1433F" w:rsidRDefault="00596966" w:rsidP="00813224">
      <w:pPr>
        <w:tabs>
          <w:tab w:val="left" w:pos="1350"/>
        </w:tabs>
        <w:spacing w:after="0" w:line="480" w:lineRule="auto"/>
        <w:ind w:right="360"/>
        <w:rPr>
          <w:rFonts w:ascii="Times New Roman" w:hAnsi="Times New Roman" w:cs="Times New Roman"/>
          <w:b/>
          <w:sz w:val="23"/>
          <w:szCs w:val="23"/>
        </w:rPr>
      </w:pPr>
    </w:p>
    <w:p w14:paraId="7E23326B" w14:textId="77777777" w:rsidR="00580AB5" w:rsidRPr="00B1433F" w:rsidRDefault="00580AB5" w:rsidP="00E34E46">
      <w:pPr>
        <w:pStyle w:val="Paragrafoelenco"/>
        <w:numPr>
          <w:ilvl w:val="0"/>
          <w:numId w:val="7"/>
        </w:numPr>
        <w:tabs>
          <w:tab w:val="left" w:pos="1350"/>
        </w:tabs>
        <w:spacing w:after="0" w:line="600" w:lineRule="auto"/>
        <w:ind w:left="360" w:right="360"/>
        <w:rPr>
          <w:rFonts w:ascii="Times New Roman" w:hAnsi="Times New Roman" w:cs="Times New Roman"/>
          <w:b/>
          <w:sz w:val="23"/>
          <w:szCs w:val="23"/>
        </w:rPr>
      </w:pPr>
      <w:r w:rsidRPr="00B1433F">
        <w:rPr>
          <w:rFonts w:ascii="Times New Roman" w:hAnsi="Times New Roman" w:cs="Times New Roman"/>
          <w:b/>
          <w:sz w:val="23"/>
          <w:szCs w:val="23"/>
        </w:rPr>
        <w:t>Introduction</w:t>
      </w:r>
    </w:p>
    <w:p w14:paraId="27523001" w14:textId="66925B4C" w:rsidR="00AD3222" w:rsidRPr="00B1433F" w:rsidRDefault="00096B88" w:rsidP="00596966">
      <w:pPr>
        <w:spacing w:after="0" w:line="480" w:lineRule="auto"/>
        <w:rPr>
          <w:rFonts w:ascii="Times New Roman" w:hAnsi="Times New Roman" w:cs="Times New Roman"/>
          <w:sz w:val="24"/>
          <w:szCs w:val="24"/>
        </w:rPr>
      </w:pPr>
      <w:r w:rsidRPr="00B1433F">
        <w:rPr>
          <w:rFonts w:ascii="Times New Roman" w:hAnsi="Times New Roman" w:cs="Times New Roman"/>
          <w:sz w:val="24"/>
          <w:szCs w:val="24"/>
        </w:rPr>
        <w:t>A</w:t>
      </w:r>
      <w:r w:rsidR="000C1261" w:rsidRPr="00B1433F">
        <w:rPr>
          <w:rFonts w:ascii="Times New Roman" w:hAnsi="Times New Roman" w:cs="Times New Roman"/>
          <w:sz w:val="24"/>
          <w:szCs w:val="24"/>
        </w:rPr>
        <w:t xml:space="preserve">rguments from </w:t>
      </w:r>
      <w:r w:rsidR="002E0258" w:rsidRPr="00B1433F">
        <w:rPr>
          <w:rFonts w:ascii="Times New Roman" w:hAnsi="Times New Roman" w:cs="Times New Roman"/>
          <w:sz w:val="24"/>
          <w:szCs w:val="24"/>
        </w:rPr>
        <w:t xml:space="preserve">the </w:t>
      </w:r>
      <w:r w:rsidR="009E3F31" w:rsidRPr="00B1433F">
        <w:rPr>
          <w:rFonts w:ascii="Times New Roman" w:hAnsi="Times New Roman" w:cs="Times New Roman"/>
          <w:sz w:val="24"/>
          <w:szCs w:val="24"/>
        </w:rPr>
        <w:t>observed</w:t>
      </w:r>
      <w:r w:rsidR="000C1261" w:rsidRPr="00B1433F">
        <w:rPr>
          <w:rFonts w:ascii="Times New Roman" w:hAnsi="Times New Roman" w:cs="Times New Roman"/>
          <w:sz w:val="24"/>
          <w:szCs w:val="24"/>
        </w:rPr>
        <w:t xml:space="preserve"> properties of a scientific model to</w:t>
      </w:r>
      <w:r w:rsidR="002E0258" w:rsidRPr="00B1433F">
        <w:rPr>
          <w:rFonts w:ascii="Times New Roman" w:hAnsi="Times New Roman" w:cs="Times New Roman"/>
          <w:sz w:val="24"/>
          <w:szCs w:val="24"/>
        </w:rPr>
        <w:t xml:space="preserve"> the</w:t>
      </w:r>
      <w:r w:rsidR="000C1261" w:rsidRPr="00B1433F">
        <w:rPr>
          <w:rFonts w:ascii="Times New Roman" w:hAnsi="Times New Roman" w:cs="Times New Roman"/>
          <w:sz w:val="24"/>
          <w:szCs w:val="24"/>
        </w:rPr>
        <w:t xml:space="preserve"> unobserved properties of </w:t>
      </w:r>
      <w:r w:rsidR="00AD3CE6" w:rsidRPr="00B1433F">
        <w:rPr>
          <w:rFonts w:ascii="Times New Roman" w:hAnsi="Times New Roman" w:cs="Times New Roman"/>
          <w:sz w:val="24"/>
          <w:szCs w:val="24"/>
        </w:rPr>
        <w:t>a</w:t>
      </w:r>
      <w:r w:rsidR="00F20653" w:rsidRPr="00B1433F">
        <w:rPr>
          <w:rFonts w:ascii="Times New Roman" w:hAnsi="Times New Roman" w:cs="Times New Roman"/>
          <w:sz w:val="24"/>
          <w:szCs w:val="24"/>
        </w:rPr>
        <w:t xml:space="preserve"> </w:t>
      </w:r>
      <w:r w:rsidR="000C1261" w:rsidRPr="00B1433F">
        <w:rPr>
          <w:rFonts w:ascii="Times New Roman" w:hAnsi="Times New Roman" w:cs="Times New Roman"/>
          <w:sz w:val="24"/>
          <w:szCs w:val="24"/>
        </w:rPr>
        <w:t>target</w:t>
      </w:r>
      <w:r w:rsidR="002E0258" w:rsidRPr="00B1433F">
        <w:rPr>
          <w:rFonts w:ascii="Times New Roman" w:hAnsi="Times New Roman" w:cs="Times New Roman"/>
          <w:sz w:val="24"/>
          <w:szCs w:val="24"/>
        </w:rPr>
        <w:t xml:space="preserve"> typically</w:t>
      </w:r>
      <w:r w:rsidR="000C1261" w:rsidRPr="00B1433F">
        <w:rPr>
          <w:rFonts w:ascii="Times New Roman" w:hAnsi="Times New Roman" w:cs="Times New Roman"/>
          <w:sz w:val="24"/>
          <w:szCs w:val="24"/>
        </w:rPr>
        <w:t xml:space="preserve"> </w:t>
      </w:r>
      <w:r w:rsidRPr="00B1433F">
        <w:rPr>
          <w:rFonts w:ascii="Times New Roman" w:hAnsi="Times New Roman" w:cs="Times New Roman"/>
          <w:sz w:val="24"/>
          <w:szCs w:val="24"/>
        </w:rPr>
        <w:t>rely</w:t>
      </w:r>
      <w:r w:rsidR="000C1261" w:rsidRPr="00B1433F">
        <w:rPr>
          <w:rFonts w:ascii="Times New Roman" w:hAnsi="Times New Roman" w:cs="Times New Roman"/>
          <w:sz w:val="24"/>
          <w:szCs w:val="24"/>
        </w:rPr>
        <w:t xml:space="preserve"> on analogical reasoning: </w:t>
      </w:r>
      <w:r w:rsidR="00947546" w:rsidRPr="00B1433F">
        <w:rPr>
          <w:rFonts w:ascii="Times New Roman" w:hAnsi="Times New Roman" w:cs="Times New Roman"/>
          <w:sz w:val="24"/>
          <w:szCs w:val="24"/>
        </w:rPr>
        <w:t xml:space="preserve">often </w:t>
      </w:r>
      <w:r w:rsidR="000C1261" w:rsidRPr="00B1433F">
        <w:rPr>
          <w:rFonts w:ascii="Times New Roman" w:hAnsi="Times New Roman" w:cs="Times New Roman"/>
          <w:sz w:val="24"/>
          <w:szCs w:val="24"/>
        </w:rPr>
        <w:t>th</w:t>
      </w:r>
      <w:r w:rsidRPr="00B1433F">
        <w:rPr>
          <w:rFonts w:ascii="Times New Roman" w:hAnsi="Times New Roman" w:cs="Times New Roman"/>
          <w:sz w:val="24"/>
          <w:szCs w:val="24"/>
        </w:rPr>
        <w:t>o</w:t>
      </w:r>
      <w:r w:rsidR="000C1261" w:rsidRPr="00B1433F">
        <w:rPr>
          <w:rFonts w:ascii="Times New Roman" w:hAnsi="Times New Roman" w:cs="Times New Roman"/>
          <w:sz w:val="24"/>
          <w:szCs w:val="24"/>
        </w:rPr>
        <w:t>se arguments are accepted</w:t>
      </w:r>
      <w:r w:rsidR="00141F49" w:rsidRPr="00B1433F">
        <w:rPr>
          <w:rFonts w:ascii="Times New Roman" w:hAnsi="Times New Roman" w:cs="Times New Roman"/>
          <w:sz w:val="24"/>
          <w:szCs w:val="24"/>
        </w:rPr>
        <w:t>,</w:t>
      </w:r>
      <w:r w:rsidR="000C1261" w:rsidRPr="00B1433F">
        <w:rPr>
          <w:rFonts w:ascii="Times New Roman" w:hAnsi="Times New Roman" w:cs="Times New Roman"/>
          <w:sz w:val="24"/>
          <w:szCs w:val="24"/>
        </w:rPr>
        <w:t xml:space="preserve"> rejected</w:t>
      </w:r>
      <w:r w:rsidR="005220BF" w:rsidRPr="00B1433F">
        <w:rPr>
          <w:rFonts w:ascii="Times New Roman" w:hAnsi="Times New Roman" w:cs="Times New Roman"/>
          <w:sz w:val="24"/>
          <w:szCs w:val="24"/>
        </w:rPr>
        <w:t xml:space="preserve"> </w:t>
      </w:r>
      <w:r w:rsidR="00141F49" w:rsidRPr="00B1433F">
        <w:rPr>
          <w:rFonts w:ascii="Times New Roman" w:hAnsi="Times New Roman" w:cs="Times New Roman"/>
          <w:sz w:val="24"/>
          <w:szCs w:val="24"/>
        </w:rPr>
        <w:t>or</w:t>
      </w:r>
      <w:r w:rsidR="000C1261" w:rsidRPr="00B1433F">
        <w:rPr>
          <w:rFonts w:ascii="Times New Roman" w:hAnsi="Times New Roman" w:cs="Times New Roman"/>
          <w:sz w:val="24"/>
          <w:szCs w:val="24"/>
        </w:rPr>
        <w:t xml:space="preserve"> c</w:t>
      </w:r>
      <w:r w:rsidR="00141F49" w:rsidRPr="00B1433F">
        <w:rPr>
          <w:rFonts w:ascii="Times New Roman" w:hAnsi="Times New Roman" w:cs="Times New Roman"/>
          <w:sz w:val="24"/>
          <w:szCs w:val="24"/>
        </w:rPr>
        <w:t>onsidered stronger</w:t>
      </w:r>
      <w:r w:rsidR="000C1261" w:rsidRPr="00B1433F">
        <w:rPr>
          <w:rFonts w:ascii="Times New Roman" w:hAnsi="Times New Roman" w:cs="Times New Roman"/>
          <w:sz w:val="24"/>
          <w:szCs w:val="24"/>
        </w:rPr>
        <w:t xml:space="preserve"> than others depending on the number and kind</w:t>
      </w:r>
      <w:r w:rsidR="00AD3CE6" w:rsidRPr="00B1433F">
        <w:rPr>
          <w:rFonts w:ascii="Times New Roman" w:hAnsi="Times New Roman" w:cs="Times New Roman"/>
          <w:sz w:val="24"/>
          <w:szCs w:val="24"/>
        </w:rPr>
        <w:t>s</w:t>
      </w:r>
      <w:r w:rsidR="000C1261" w:rsidRPr="00B1433F">
        <w:rPr>
          <w:rFonts w:ascii="Times New Roman" w:hAnsi="Times New Roman" w:cs="Times New Roman"/>
          <w:sz w:val="24"/>
          <w:szCs w:val="24"/>
        </w:rPr>
        <w:t xml:space="preserve"> of </w:t>
      </w:r>
      <w:r w:rsidR="00B87EA6" w:rsidRPr="00B1433F">
        <w:rPr>
          <w:rFonts w:ascii="Times New Roman" w:hAnsi="Times New Roman" w:cs="Times New Roman"/>
          <w:sz w:val="24"/>
          <w:szCs w:val="24"/>
        </w:rPr>
        <w:t xml:space="preserve">relevant </w:t>
      </w:r>
      <w:r w:rsidR="000C1261" w:rsidRPr="00B1433F">
        <w:rPr>
          <w:rFonts w:ascii="Times New Roman" w:hAnsi="Times New Roman" w:cs="Times New Roman"/>
          <w:sz w:val="24"/>
          <w:szCs w:val="24"/>
        </w:rPr>
        <w:t>similarities and dissimilarities</w:t>
      </w:r>
      <w:r w:rsidR="00C46A73" w:rsidRPr="00B1433F">
        <w:rPr>
          <w:rFonts w:ascii="Times New Roman" w:hAnsi="Times New Roman" w:cs="Times New Roman"/>
          <w:sz w:val="24"/>
          <w:szCs w:val="24"/>
        </w:rPr>
        <w:t xml:space="preserve"> existing</w:t>
      </w:r>
      <w:r w:rsidR="000C1261" w:rsidRPr="00B1433F">
        <w:rPr>
          <w:rFonts w:ascii="Times New Roman" w:hAnsi="Times New Roman" w:cs="Times New Roman"/>
          <w:sz w:val="24"/>
          <w:szCs w:val="24"/>
        </w:rPr>
        <w:t xml:space="preserve"> between model and target</w:t>
      </w:r>
      <w:r w:rsidR="006B5DE1" w:rsidRPr="00B1433F">
        <w:rPr>
          <w:rFonts w:ascii="Times New Roman" w:hAnsi="Times New Roman" w:cs="Times New Roman"/>
          <w:sz w:val="24"/>
          <w:szCs w:val="24"/>
        </w:rPr>
        <w:t xml:space="preserve"> (</w:t>
      </w:r>
      <w:r w:rsidRPr="00B1433F">
        <w:rPr>
          <w:rFonts w:ascii="Times New Roman" w:hAnsi="Times New Roman" w:cs="Times New Roman"/>
          <w:sz w:val="24"/>
          <w:szCs w:val="24"/>
        </w:rPr>
        <w:t>Hesse 1963,</w:t>
      </w:r>
      <w:r w:rsidR="006B5DE1" w:rsidRPr="00B1433F">
        <w:rPr>
          <w:rFonts w:ascii="Times New Roman" w:hAnsi="Times New Roman" w:cs="Times New Roman"/>
          <w:sz w:val="24"/>
          <w:szCs w:val="24"/>
        </w:rPr>
        <w:t xml:space="preserve"> Bartha 2009,</w:t>
      </w:r>
      <w:r w:rsidR="006B5DE1" w:rsidRPr="00B1433F">
        <w:t xml:space="preserve"> </w:t>
      </w:r>
      <w:proofErr w:type="spellStart"/>
      <w:r w:rsidR="006B5DE1" w:rsidRPr="00B1433F">
        <w:rPr>
          <w:rFonts w:ascii="Times New Roman" w:hAnsi="Times New Roman" w:cs="Times New Roman"/>
          <w:sz w:val="24"/>
          <w:szCs w:val="24"/>
        </w:rPr>
        <w:t>Bayler</w:t>
      </w:r>
      <w:proofErr w:type="spellEnd"/>
      <w:r w:rsidR="006B5DE1" w:rsidRPr="00B1433F">
        <w:rPr>
          <w:rFonts w:ascii="Times New Roman" w:hAnsi="Times New Roman" w:cs="Times New Roman"/>
          <w:sz w:val="24"/>
          <w:szCs w:val="24"/>
        </w:rPr>
        <w:t>-Jones 2013)</w:t>
      </w:r>
      <w:r w:rsidR="000C1261" w:rsidRPr="00B1433F">
        <w:rPr>
          <w:rFonts w:ascii="Times New Roman" w:hAnsi="Times New Roman" w:cs="Times New Roman"/>
          <w:sz w:val="24"/>
          <w:szCs w:val="24"/>
        </w:rPr>
        <w:t>.</w:t>
      </w:r>
      <w:r w:rsidR="005220BF" w:rsidRPr="00B1433F">
        <w:rPr>
          <w:rFonts w:ascii="Times New Roman" w:hAnsi="Times New Roman" w:cs="Times New Roman"/>
          <w:sz w:val="24"/>
          <w:szCs w:val="24"/>
        </w:rPr>
        <w:t xml:space="preserve"> </w:t>
      </w:r>
      <w:r w:rsidR="0031414B" w:rsidRPr="00B1433F">
        <w:rPr>
          <w:rFonts w:ascii="Times New Roman" w:hAnsi="Times New Roman" w:cs="Times New Roman"/>
          <w:sz w:val="24"/>
          <w:szCs w:val="24"/>
        </w:rPr>
        <w:t>W</w:t>
      </w:r>
      <w:r w:rsidR="006A23CE" w:rsidRPr="00B1433F">
        <w:rPr>
          <w:rFonts w:ascii="Times New Roman" w:hAnsi="Times New Roman" w:cs="Times New Roman"/>
          <w:sz w:val="24"/>
          <w:szCs w:val="24"/>
        </w:rPr>
        <w:t xml:space="preserve">e feel more confident that a </w:t>
      </w:r>
      <w:r w:rsidR="00E60711" w:rsidRPr="00B1433F">
        <w:rPr>
          <w:rFonts w:ascii="Times New Roman" w:hAnsi="Times New Roman" w:cs="Times New Roman"/>
          <w:sz w:val="24"/>
          <w:szCs w:val="24"/>
        </w:rPr>
        <w:t>vaccine</w:t>
      </w:r>
      <w:r w:rsidR="006A23CE" w:rsidRPr="00B1433F">
        <w:rPr>
          <w:rFonts w:ascii="Times New Roman" w:hAnsi="Times New Roman" w:cs="Times New Roman"/>
          <w:sz w:val="24"/>
          <w:szCs w:val="24"/>
        </w:rPr>
        <w:t xml:space="preserve"> </w:t>
      </w:r>
      <w:r w:rsidR="00552635" w:rsidRPr="00B1433F">
        <w:rPr>
          <w:rFonts w:ascii="Times New Roman" w:hAnsi="Times New Roman" w:cs="Times New Roman"/>
          <w:sz w:val="24"/>
          <w:szCs w:val="24"/>
        </w:rPr>
        <w:t xml:space="preserve">will be effective </w:t>
      </w:r>
      <w:r w:rsidR="00C54E15" w:rsidRPr="00B1433F">
        <w:rPr>
          <w:rFonts w:ascii="Times New Roman" w:hAnsi="Times New Roman" w:cs="Times New Roman"/>
          <w:sz w:val="24"/>
          <w:szCs w:val="24"/>
        </w:rPr>
        <w:t>o</w:t>
      </w:r>
      <w:r w:rsidR="00552635" w:rsidRPr="00B1433F">
        <w:rPr>
          <w:rFonts w:ascii="Times New Roman" w:hAnsi="Times New Roman" w:cs="Times New Roman"/>
          <w:sz w:val="24"/>
          <w:szCs w:val="24"/>
        </w:rPr>
        <w:t>n human</w:t>
      </w:r>
      <w:r w:rsidR="00C54E15" w:rsidRPr="00B1433F">
        <w:rPr>
          <w:rFonts w:ascii="Times New Roman" w:hAnsi="Times New Roman" w:cs="Times New Roman"/>
          <w:sz w:val="24"/>
          <w:szCs w:val="24"/>
        </w:rPr>
        <w:t xml:space="preserve"> being</w:t>
      </w:r>
      <w:r w:rsidR="006A23CE" w:rsidRPr="00B1433F">
        <w:rPr>
          <w:rFonts w:ascii="Times New Roman" w:hAnsi="Times New Roman" w:cs="Times New Roman"/>
          <w:sz w:val="24"/>
          <w:szCs w:val="24"/>
        </w:rPr>
        <w:t>s after testing it on mice th</w:t>
      </w:r>
      <w:r w:rsidR="0053414F" w:rsidRPr="00B1433F">
        <w:rPr>
          <w:rFonts w:ascii="Times New Roman" w:hAnsi="Times New Roman" w:cs="Times New Roman"/>
          <w:sz w:val="24"/>
          <w:szCs w:val="24"/>
        </w:rPr>
        <w:t xml:space="preserve">an </w:t>
      </w:r>
      <w:r w:rsidR="00A5757E" w:rsidRPr="00B1433F">
        <w:rPr>
          <w:rFonts w:ascii="Times New Roman" w:hAnsi="Times New Roman" w:cs="Times New Roman"/>
          <w:sz w:val="24"/>
          <w:szCs w:val="24"/>
        </w:rPr>
        <w:t xml:space="preserve">after testing it </w:t>
      </w:r>
      <w:r w:rsidR="0053414F" w:rsidRPr="00B1433F">
        <w:rPr>
          <w:rFonts w:ascii="Times New Roman" w:hAnsi="Times New Roman" w:cs="Times New Roman"/>
          <w:sz w:val="24"/>
          <w:szCs w:val="24"/>
        </w:rPr>
        <w:t>on</w:t>
      </w:r>
      <w:r w:rsidR="0031414B" w:rsidRPr="00B1433F">
        <w:rPr>
          <w:rFonts w:ascii="Times New Roman" w:hAnsi="Times New Roman" w:cs="Times New Roman"/>
          <w:sz w:val="24"/>
          <w:szCs w:val="24"/>
        </w:rPr>
        <w:t xml:space="preserve"> lizards</w:t>
      </w:r>
      <w:r w:rsidR="0053414F" w:rsidRPr="00B1433F">
        <w:rPr>
          <w:rFonts w:ascii="Times New Roman" w:hAnsi="Times New Roman" w:cs="Times New Roman"/>
          <w:sz w:val="24"/>
          <w:szCs w:val="24"/>
        </w:rPr>
        <w:t>; and</w:t>
      </w:r>
      <w:r w:rsidR="006A23CE" w:rsidRPr="00B1433F">
        <w:rPr>
          <w:rFonts w:ascii="Times New Roman" w:hAnsi="Times New Roman" w:cs="Times New Roman"/>
          <w:sz w:val="24"/>
          <w:szCs w:val="24"/>
        </w:rPr>
        <w:t xml:space="preserve"> more confident that a</w:t>
      </w:r>
      <w:r w:rsidR="0053414F" w:rsidRPr="00B1433F">
        <w:rPr>
          <w:rFonts w:ascii="Times New Roman" w:hAnsi="Times New Roman" w:cs="Times New Roman"/>
          <w:sz w:val="24"/>
          <w:szCs w:val="24"/>
        </w:rPr>
        <w:t xml:space="preserve"> social policy </w:t>
      </w:r>
      <w:r w:rsidR="006A23CE" w:rsidRPr="00B1433F">
        <w:rPr>
          <w:rFonts w:ascii="Times New Roman" w:hAnsi="Times New Roman" w:cs="Times New Roman"/>
          <w:sz w:val="24"/>
          <w:szCs w:val="24"/>
        </w:rPr>
        <w:t xml:space="preserve">will be effective in Los Angeles after </w:t>
      </w:r>
      <w:r w:rsidR="0053414F" w:rsidRPr="00B1433F">
        <w:rPr>
          <w:rFonts w:ascii="Times New Roman" w:hAnsi="Times New Roman" w:cs="Times New Roman"/>
          <w:sz w:val="24"/>
          <w:szCs w:val="24"/>
        </w:rPr>
        <w:t>obtaining positive</w:t>
      </w:r>
      <w:r w:rsidR="006A23CE" w:rsidRPr="00B1433F">
        <w:rPr>
          <w:rFonts w:ascii="Times New Roman" w:hAnsi="Times New Roman" w:cs="Times New Roman"/>
          <w:sz w:val="24"/>
          <w:szCs w:val="24"/>
        </w:rPr>
        <w:t xml:space="preserve"> results in San Diego than in Paris. This is</w:t>
      </w:r>
      <w:r w:rsidR="00772D51" w:rsidRPr="00B1433F">
        <w:rPr>
          <w:rFonts w:ascii="Times New Roman" w:hAnsi="Times New Roman" w:cs="Times New Roman"/>
          <w:sz w:val="24"/>
          <w:szCs w:val="24"/>
        </w:rPr>
        <w:t xml:space="preserve"> </w:t>
      </w:r>
      <w:r w:rsidR="006A23CE" w:rsidRPr="00B1433F">
        <w:rPr>
          <w:rFonts w:ascii="Times New Roman" w:hAnsi="Times New Roman" w:cs="Times New Roman"/>
          <w:sz w:val="24"/>
          <w:szCs w:val="24"/>
        </w:rPr>
        <w:t>because mice are</w:t>
      </w:r>
      <w:r w:rsidR="00066D40" w:rsidRPr="00B1433F">
        <w:rPr>
          <w:rFonts w:ascii="Times New Roman" w:hAnsi="Times New Roman" w:cs="Times New Roman"/>
          <w:sz w:val="24"/>
          <w:szCs w:val="24"/>
        </w:rPr>
        <w:t xml:space="preserve"> </w:t>
      </w:r>
      <w:r w:rsidR="005B5941" w:rsidRPr="00B1433F">
        <w:rPr>
          <w:rFonts w:ascii="Times New Roman" w:hAnsi="Times New Roman" w:cs="Times New Roman"/>
          <w:sz w:val="24"/>
          <w:szCs w:val="24"/>
        </w:rPr>
        <w:t>more similar</w:t>
      </w:r>
      <w:r w:rsidRPr="00B1433F">
        <w:rPr>
          <w:rFonts w:ascii="Times New Roman" w:hAnsi="Times New Roman" w:cs="Times New Roman"/>
          <w:sz w:val="24"/>
          <w:szCs w:val="24"/>
        </w:rPr>
        <w:t xml:space="preserve"> to human</w:t>
      </w:r>
      <w:r w:rsidR="0031414B" w:rsidRPr="00B1433F">
        <w:rPr>
          <w:rFonts w:ascii="Times New Roman" w:hAnsi="Times New Roman" w:cs="Times New Roman"/>
          <w:sz w:val="24"/>
          <w:szCs w:val="24"/>
        </w:rPr>
        <w:t>s than lizards</w:t>
      </w:r>
      <w:r w:rsidR="0053414F" w:rsidRPr="00B1433F">
        <w:rPr>
          <w:rFonts w:ascii="Times New Roman" w:hAnsi="Times New Roman" w:cs="Times New Roman"/>
          <w:sz w:val="24"/>
          <w:szCs w:val="24"/>
        </w:rPr>
        <w:t>;</w:t>
      </w:r>
      <w:r w:rsidR="006A23CE" w:rsidRPr="00B1433F">
        <w:rPr>
          <w:rFonts w:ascii="Times New Roman" w:hAnsi="Times New Roman" w:cs="Times New Roman"/>
          <w:sz w:val="24"/>
          <w:szCs w:val="24"/>
        </w:rPr>
        <w:t xml:space="preserve"> San Diego resembles Los Angeles </w:t>
      </w:r>
      <w:r w:rsidRPr="00B1433F">
        <w:rPr>
          <w:rFonts w:ascii="Times New Roman" w:hAnsi="Times New Roman" w:cs="Times New Roman"/>
          <w:sz w:val="24"/>
          <w:szCs w:val="24"/>
        </w:rPr>
        <w:t>more than Paris</w:t>
      </w:r>
      <w:r w:rsidR="000F1ACA" w:rsidRPr="00B1433F">
        <w:rPr>
          <w:rFonts w:ascii="Times New Roman" w:hAnsi="Times New Roman" w:cs="Times New Roman"/>
          <w:sz w:val="24"/>
          <w:szCs w:val="24"/>
        </w:rPr>
        <w:t xml:space="preserve"> does</w:t>
      </w:r>
      <w:r w:rsidR="0053414F" w:rsidRPr="00B1433F">
        <w:rPr>
          <w:rFonts w:ascii="Times New Roman" w:hAnsi="Times New Roman" w:cs="Times New Roman"/>
          <w:sz w:val="24"/>
          <w:szCs w:val="24"/>
        </w:rPr>
        <w:t>.</w:t>
      </w:r>
    </w:p>
    <w:p w14:paraId="17085707" w14:textId="4A06F416" w:rsidR="007F45DB" w:rsidRPr="00B1433F" w:rsidRDefault="007F45DB" w:rsidP="00596966">
      <w:pPr>
        <w:spacing w:after="0" w:line="480" w:lineRule="auto"/>
        <w:ind w:firstLine="360"/>
        <w:rPr>
          <w:rFonts w:ascii="Times New Roman" w:hAnsi="Times New Roman" w:cs="Times New Roman"/>
          <w:sz w:val="24"/>
          <w:szCs w:val="24"/>
        </w:rPr>
      </w:pPr>
      <w:r w:rsidRPr="00B1433F">
        <w:rPr>
          <w:rFonts w:ascii="Times New Roman" w:hAnsi="Times New Roman" w:cs="Times New Roman"/>
          <w:sz w:val="24"/>
          <w:szCs w:val="24"/>
        </w:rPr>
        <w:t xml:space="preserve">The </w:t>
      </w:r>
      <w:r w:rsidR="00E57F8B" w:rsidRPr="00B1433F">
        <w:rPr>
          <w:rFonts w:ascii="Times New Roman" w:hAnsi="Times New Roman" w:cs="Times New Roman"/>
          <w:sz w:val="24"/>
          <w:szCs w:val="24"/>
        </w:rPr>
        <w:t>use</w:t>
      </w:r>
      <w:r w:rsidRPr="00B1433F">
        <w:rPr>
          <w:rFonts w:ascii="Times New Roman" w:hAnsi="Times New Roman" w:cs="Times New Roman"/>
          <w:sz w:val="24"/>
          <w:szCs w:val="24"/>
        </w:rPr>
        <w:t xml:space="preserve"> of analogical reasoning as a </w:t>
      </w:r>
      <w:r w:rsidR="009E2246" w:rsidRPr="00B1433F">
        <w:rPr>
          <w:rFonts w:ascii="Times New Roman" w:hAnsi="Times New Roman" w:cs="Times New Roman"/>
          <w:sz w:val="24"/>
          <w:szCs w:val="24"/>
        </w:rPr>
        <w:t>form</w:t>
      </w:r>
      <w:r w:rsidRPr="00B1433F">
        <w:rPr>
          <w:rFonts w:ascii="Times New Roman" w:hAnsi="Times New Roman" w:cs="Times New Roman"/>
          <w:sz w:val="24"/>
          <w:szCs w:val="24"/>
        </w:rPr>
        <w:t xml:space="preserve"> of</w:t>
      </w:r>
      <w:r w:rsidR="00813224" w:rsidRPr="00B1433F">
        <w:rPr>
          <w:rFonts w:ascii="Times New Roman" w:hAnsi="Times New Roman" w:cs="Times New Roman"/>
          <w:sz w:val="24"/>
          <w:szCs w:val="24"/>
        </w:rPr>
        <w:t xml:space="preserve"> inductive</w:t>
      </w:r>
      <w:r w:rsidRPr="00B1433F">
        <w:rPr>
          <w:rFonts w:ascii="Times New Roman" w:hAnsi="Times New Roman" w:cs="Times New Roman"/>
          <w:sz w:val="24"/>
          <w:szCs w:val="24"/>
        </w:rPr>
        <w:t xml:space="preserve"> inference about the unobserved can be distinguished from at least </w:t>
      </w:r>
      <w:r w:rsidR="002A675A" w:rsidRPr="00B1433F">
        <w:rPr>
          <w:rFonts w:ascii="Times New Roman" w:hAnsi="Times New Roman" w:cs="Times New Roman"/>
          <w:sz w:val="24"/>
          <w:szCs w:val="24"/>
        </w:rPr>
        <w:t>one</w:t>
      </w:r>
      <w:r w:rsidRPr="00B1433F">
        <w:rPr>
          <w:rFonts w:ascii="Times New Roman" w:hAnsi="Times New Roman" w:cs="Times New Roman"/>
          <w:sz w:val="24"/>
          <w:szCs w:val="24"/>
        </w:rPr>
        <w:t xml:space="preserve"> other </w:t>
      </w:r>
      <w:r w:rsidR="002A675A" w:rsidRPr="00B1433F">
        <w:rPr>
          <w:rFonts w:ascii="Times New Roman" w:hAnsi="Times New Roman" w:cs="Times New Roman"/>
          <w:sz w:val="24"/>
          <w:szCs w:val="24"/>
        </w:rPr>
        <w:t>instance</w:t>
      </w:r>
      <w:r w:rsidRPr="00B1433F">
        <w:rPr>
          <w:rFonts w:ascii="Times New Roman" w:hAnsi="Times New Roman" w:cs="Times New Roman"/>
          <w:sz w:val="24"/>
          <w:szCs w:val="24"/>
        </w:rPr>
        <w:t xml:space="preserve"> of this reasoning in science.</w:t>
      </w:r>
      <w:r w:rsidR="00BF6144" w:rsidRPr="00B1433F">
        <w:rPr>
          <w:rFonts w:ascii="Times New Roman" w:hAnsi="Times New Roman" w:cs="Times New Roman"/>
          <w:sz w:val="24"/>
          <w:szCs w:val="24"/>
        </w:rPr>
        <w:t xml:space="preserve"> </w:t>
      </w:r>
      <w:r w:rsidR="002A675A" w:rsidRPr="00B1433F">
        <w:rPr>
          <w:rFonts w:ascii="Times New Roman" w:hAnsi="Times New Roman" w:cs="Times New Roman"/>
          <w:sz w:val="24"/>
          <w:szCs w:val="24"/>
        </w:rPr>
        <w:t xml:space="preserve">This is </w:t>
      </w:r>
      <w:r w:rsidR="00F20653" w:rsidRPr="00B1433F">
        <w:rPr>
          <w:rFonts w:ascii="Times New Roman" w:hAnsi="Times New Roman" w:cs="Times New Roman"/>
          <w:sz w:val="24"/>
          <w:szCs w:val="24"/>
        </w:rPr>
        <w:t xml:space="preserve">its </w:t>
      </w:r>
      <w:r w:rsidR="0069336E" w:rsidRPr="00B1433F">
        <w:rPr>
          <w:rFonts w:ascii="Times New Roman" w:hAnsi="Times New Roman" w:cs="Times New Roman"/>
          <w:sz w:val="24"/>
          <w:szCs w:val="24"/>
        </w:rPr>
        <w:t>role in the context of scientific illustration</w:t>
      </w:r>
      <w:r w:rsidR="002A675A" w:rsidRPr="00B1433F">
        <w:rPr>
          <w:rFonts w:ascii="Times New Roman" w:hAnsi="Times New Roman" w:cs="Times New Roman"/>
          <w:sz w:val="24"/>
          <w:szCs w:val="24"/>
        </w:rPr>
        <w:t>.</w:t>
      </w:r>
      <w:r w:rsidR="00D82354" w:rsidRPr="00B1433F">
        <w:rPr>
          <w:rFonts w:ascii="Times New Roman" w:hAnsi="Times New Roman" w:cs="Times New Roman"/>
          <w:sz w:val="24"/>
          <w:szCs w:val="24"/>
        </w:rPr>
        <w:t xml:space="preserve"> </w:t>
      </w:r>
      <w:r w:rsidR="00DB499B" w:rsidRPr="00B1433F">
        <w:rPr>
          <w:rFonts w:ascii="Times New Roman" w:hAnsi="Times New Roman" w:cs="Times New Roman"/>
          <w:sz w:val="24"/>
          <w:szCs w:val="24"/>
        </w:rPr>
        <w:t xml:space="preserve">An example is J. C. Maxwell’s (1890) comparison between </w:t>
      </w:r>
      <w:r w:rsidR="00E57F8B" w:rsidRPr="00B1433F">
        <w:rPr>
          <w:rFonts w:ascii="Times New Roman" w:hAnsi="Times New Roman" w:cs="Times New Roman"/>
          <w:sz w:val="24"/>
          <w:szCs w:val="24"/>
        </w:rPr>
        <w:t>the motion of molecules in a gas and that of a</w:t>
      </w:r>
      <w:r w:rsidR="00DB499B" w:rsidRPr="00B1433F">
        <w:rPr>
          <w:rFonts w:ascii="Times New Roman" w:hAnsi="Times New Roman" w:cs="Times New Roman"/>
          <w:sz w:val="24"/>
          <w:szCs w:val="24"/>
        </w:rPr>
        <w:t xml:space="preserve"> swarm </w:t>
      </w:r>
      <w:r w:rsidR="00CE647E" w:rsidRPr="00B1433F">
        <w:rPr>
          <w:rFonts w:ascii="Times New Roman" w:hAnsi="Times New Roman" w:cs="Times New Roman"/>
          <w:sz w:val="24"/>
          <w:szCs w:val="24"/>
        </w:rPr>
        <w:t xml:space="preserve">of bees (cf. </w:t>
      </w:r>
      <w:proofErr w:type="spellStart"/>
      <w:r w:rsidR="00CE647E" w:rsidRPr="00B1433F">
        <w:rPr>
          <w:rFonts w:ascii="Times New Roman" w:hAnsi="Times New Roman" w:cs="Times New Roman"/>
          <w:sz w:val="24"/>
          <w:szCs w:val="24"/>
        </w:rPr>
        <w:t>Achinstein</w:t>
      </w:r>
      <w:proofErr w:type="spellEnd"/>
      <w:r w:rsidR="00CE647E" w:rsidRPr="00B1433F">
        <w:rPr>
          <w:rFonts w:ascii="Times New Roman" w:hAnsi="Times New Roman" w:cs="Times New Roman"/>
          <w:sz w:val="24"/>
          <w:szCs w:val="24"/>
        </w:rPr>
        <w:t xml:space="preserve"> 2013:138</w:t>
      </w:r>
      <w:r w:rsidR="00DB499B" w:rsidRPr="00B1433F">
        <w:rPr>
          <w:rFonts w:ascii="Times New Roman" w:hAnsi="Times New Roman" w:cs="Times New Roman"/>
          <w:sz w:val="24"/>
          <w:szCs w:val="24"/>
        </w:rPr>
        <w:t>)</w:t>
      </w:r>
      <w:r w:rsidR="00A627B7" w:rsidRPr="00B1433F">
        <w:rPr>
          <w:rFonts w:ascii="Times New Roman" w:hAnsi="Times New Roman" w:cs="Times New Roman"/>
          <w:sz w:val="24"/>
          <w:szCs w:val="24"/>
        </w:rPr>
        <w:t xml:space="preserve">. In </w:t>
      </w:r>
      <w:r w:rsidR="004716F2" w:rsidRPr="00B1433F">
        <w:rPr>
          <w:rFonts w:ascii="Times New Roman" w:hAnsi="Times New Roman" w:cs="Times New Roman"/>
          <w:sz w:val="24"/>
          <w:szCs w:val="24"/>
        </w:rPr>
        <w:t>these</w:t>
      </w:r>
      <w:r w:rsidR="00D82354" w:rsidRPr="00B1433F">
        <w:rPr>
          <w:rFonts w:ascii="Times New Roman" w:hAnsi="Times New Roman" w:cs="Times New Roman"/>
          <w:sz w:val="24"/>
          <w:szCs w:val="24"/>
        </w:rPr>
        <w:t xml:space="preserve"> </w:t>
      </w:r>
      <w:r w:rsidR="00A627B7" w:rsidRPr="00B1433F">
        <w:rPr>
          <w:rFonts w:ascii="Times New Roman" w:hAnsi="Times New Roman" w:cs="Times New Roman"/>
          <w:sz w:val="24"/>
          <w:szCs w:val="24"/>
        </w:rPr>
        <w:lastRenderedPageBreak/>
        <w:t>case</w:t>
      </w:r>
      <w:r w:rsidR="00D82354" w:rsidRPr="00B1433F">
        <w:rPr>
          <w:rFonts w:ascii="Times New Roman" w:hAnsi="Times New Roman" w:cs="Times New Roman"/>
          <w:sz w:val="24"/>
          <w:szCs w:val="24"/>
        </w:rPr>
        <w:t>s</w:t>
      </w:r>
      <w:r w:rsidR="00A627B7" w:rsidRPr="00B1433F">
        <w:rPr>
          <w:rFonts w:ascii="Times New Roman" w:hAnsi="Times New Roman" w:cs="Times New Roman"/>
          <w:sz w:val="24"/>
          <w:szCs w:val="24"/>
        </w:rPr>
        <w:t xml:space="preserve">, </w:t>
      </w:r>
      <w:r w:rsidR="0069336E" w:rsidRPr="00B1433F">
        <w:rPr>
          <w:rFonts w:ascii="Times New Roman" w:hAnsi="Times New Roman" w:cs="Times New Roman"/>
          <w:sz w:val="24"/>
          <w:szCs w:val="24"/>
        </w:rPr>
        <w:t xml:space="preserve">one appeals to analogical reasoning as a means of illustrating </w:t>
      </w:r>
      <w:r w:rsidR="00DB499B" w:rsidRPr="00B1433F">
        <w:rPr>
          <w:rFonts w:ascii="Times New Roman" w:hAnsi="Times New Roman" w:cs="Times New Roman"/>
          <w:sz w:val="24"/>
          <w:szCs w:val="24"/>
        </w:rPr>
        <w:t>a</w:t>
      </w:r>
      <w:r w:rsidR="009E2246" w:rsidRPr="00B1433F">
        <w:rPr>
          <w:rFonts w:ascii="Times New Roman" w:hAnsi="Times New Roman" w:cs="Times New Roman"/>
          <w:sz w:val="24"/>
          <w:szCs w:val="24"/>
        </w:rPr>
        <w:t xml:space="preserve"> concept or theory </w:t>
      </w:r>
      <w:r w:rsidR="00A872E8" w:rsidRPr="00B1433F">
        <w:rPr>
          <w:rFonts w:ascii="Times New Roman" w:hAnsi="Times New Roman" w:cs="Times New Roman"/>
          <w:sz w:val="24"/>
          <w:szCs w:val="24"/>
        </w:rPr>
        <w:t>to a</w:t>
      </w:r>
      <w:r w:rsidR="00D82354" w:rsidRPr="00B1433F">
        <w:rPr>
          <w:rFonts w:ascii="Times New Roman" w:hAnsi="Times New Roman" w:cs="Times New Roman"/>
          <w:sz w:val="24"/>
          <w:szCs w:val="24"/>
        </w:rPr>
        <w:t xml:space="preserve">n </w:t>
      </w:r>
      <w:r w:rsidR="00C54E15" w:rsidRPr="00B1433F">
        <w:rPr>
          <w:rFonts w:ascii="Times New Roman" w:hAnsi="Times New Roman" w:cs="Times New Roman"/>
          <w:sz w:val="24"/>
          <w:szCs w:val="24"/>
        </w:rPr>
        <w:t xml:space="preserve">audience </w:t>
      </w:r>
      <w:r w:rsidR="00A627B7" w:rsidRPr="00B1433F">
        <w:rPr>
          <w:rFonts w:ascii="Times New Roman" w:hAnsi="Times New Roman" w:cs="Times New Roman"/>
          <w:sz w:val="24"/>
          <w:szCs w:val="24"/>
        </w:rPr>
        <w:t xml:space="preserve">rather than as </w:t>
      </w:r>
      <w:r w:rsidR="009E2246" w:rsidRPr="00B1433F">
        <w:rPr>
          <w:rFonts w:ascii="Times New Roman" w:hAnsi="Times New Roman" w:cs="Times New Roman"/>
          <w:sz w:val="24"/>
          <w:szCs w:val="24"/>
        </w:rPr>
        <w:t>a</w:t>
      </w:r>
      <w:r w:rsidR="00A627B7" w:rsidRPr="00B1433F">
        <w:rPr>
          <w:rFonts w:ascii="Times New Roman" w:hAnsi="Times New Roman" w:cs="Times New Roman"/>
          <w:sz w:val="24"/>
          <w:szCs w:val="24"/>
        </w:rPr>
        <w:t xml:space="preserve"> basis for </w:t>
      </w:r>
      <w:r w:rsidR="0069336E" w:rsidRPr="00B1433F">
        <w:rPr>
          <w:rFonts w:ascii="Times New Roman" w:hAnsi="Times New Roman" w:cs="Times New Roman"/>
          <w:sz w:val="24"/>
          <w:szCs w:val="24"/>
        </w:rPr>
        <w:t>inferences</w:t>
      </w:r>
      <w:r w:rsidR="00A627B7" w:rsidRPr="00B1433F">
        <w:rPr>
          <w:rFonts w:ascii="Times New Roman" w:hAnsi="Times New Roman" w:cs="Times New Roman"/>
          <w:sz w:val="24"/>
          <w:szCs w:val="24"/>
        </w:rPr>
        <w:t xml:space="preserve"> about the yet unknown. </w:t>
      </w:r>
      <w:r w:rsidR="008F062C" w:rsidRPr="00B1433F">
        <w:rPr>
          <w:rFonts w:ascii="Times New Roman" w:hAnsi="Times New Roman" w:cs="Times New Roman"/>
          <w:sz w:val="24"/>
          <w:szCs w:val="24"/>
        </w:rPr>
        <w:t>Al</w:t>
      </w:r>
      <w:r w:rsidR="00813224" w:rsidRPr="00B1433F">
        <w:rPr>
          <w:rFonts w:ascii="Times New Roman" w:hAnsi="Times New Roman" w:cs="Times New Roman"/>
          <w:sz w:val="24"/>
          <w:szCs w:val="24"/>
        </w:rPr>
        <w:t xml:space="preserve">though the illustrative role of analogy is at least as important to scientific advancement as the inferential, </w:t>
      </w:r>
      <w:r w:rsidR="005D4244" w:rsidRPr="00B1433F">
        <w:rPr>
          <w:rFonts w:ascii="Times New Roman" w:hAnsi="Times New Roman" w:cs="Times New Roman"/>
          <w:sz w:val="24"/>
          <w:szCs w:val="24"/>
        </w:rPr>
        <w:t>the focus of this paper</w:t>
      </w:r>
      <w:r w:rsidR="00813224" w:rsidRPr="00B1433F">
        <w:rPr>
          <w:rFonts w:ascii="Times New Roman" w:hAnsi="Times New Roman" w:cs="Times New Roman"/>
          <w:sz w:val="24"/>
          <w:szCs w:val="24"/>
        </w:rPr>
        <w:t xml:space="preserve"> will be </w:t>
      </w:r>
      <w:r w:rsidR="005D4244" w:rsidRPr="00B1433F">
        <w:rPr>
          <w:rFonts w:ascii="Times New Roman" w:hAnsi="Times New Roman" w:cs="Times New Roman"/>
          <w:sz w:val="24"/>
          <w:szCs w:val="24"/>
        </w:rPr>
        <w:t xml:space="preserve">exclusively </w:t>
      </w:r>
      <w:r w:rsidR="00813224" w:rsidRPr="00B1433F">
        <w:rPr>
          <w:rFonts w:ascii="Times New Roman" w:hAnsi="Times New Roman" w:cs="Times New Roman"/>
          <w:sz w:val="24"/>
          <w:szCs w:val="24"/>
        </w:rPr>
        <w:t xml:space="preserve">on the </w:t>
      </w:r>
      <w:r w:rsidR="009E2246" w:rsidRPr="00B1433F">
        <w:rPr>
          <w:rFonts w:ascii="Times New Roman" w:hAnsi="Times New Roman" w:cs="Times New Roman"/>
          <w:sz w:val="24"/>
          <w:szCs w:val="24"/>
        </w:rPr>
        <w:t>different ways analogies can fulfill the inferential role</w:t>
      </w:r>
      <w:r w:rsidR="00813224" w:rsidRPr="00B1433F">
        <w:rPr>
          <w:rFonts w:ascii="Times New Roman" w:hAnsi="Times New Roman" w:cs="Times New Roman"/>
          <w:sz w:val="24"/>
          <w:szCs w:val="24"/>
        </w:rPr>
        <w:t xml:space="preserve">; the </w:t>
      </w:r>
      <w:r w:rsidR="00C54E15" w:rsidRPr="00B1433F">
        <w:rPr>
          <w:rFonts w:ascii="Times New Roman" w:hAnsi="Times New Roman" w:cs="Times New Roman"/>
          <w:sz w:val="24"/>
          <w:szCs w:val="24"/>
        </w:rPr>
        <w:t xml:space="preserve">philosophical </w:t>
      </w:r>
      <w:r w:rsidR="00813224" w:rsidRPr="00B1433F">
        <w:rPr>
          <w:rFonts w:ascii="Times New Roman" w:hAnsi="Times New Roman" w:cs="Times New Roman"/>
          <w:sz w:val="24"/>
          <w:szCs w:val="24"/>
        </w:rPr>
        <w:t xml:space="preserve">issues </w:t>
      </w:r>
      <w:r w:rsidR="00BA1576" w:rsidRPr="00B1433F">
        <w:rPr>
          <w:rFonts w:ascii="Times New Roman" w:hAnsi="Times New Roman" w:cs="Times New Roman"/>
          <w:sz w:val="24"/>
          <w:szCs w:val="24"/>
        </w:rPr>
        <w:t>that pertain</w:t>
      </w:r>
      <w:r w:rsidR="00DB499B" w:rsidRPr="00B1433F">
        <w:rPr>
          <w:rFonts w:ascii="Times New Roman" w:hAnsi="Times New Roman" w:cs="Times New Roman"/>
          <w:sz w:val="24"/>
          <w:szCs w:val="24"/>
        </w:rPr>
        <w:t xml:space="preserve"> to the illustrative use</w:t>
      </w:r>
      <w:r w:rsidR="00CE41A3" w:rsidRPr="00B1433F">
        <w:rPr>
          <w:rFonts w:ascii="Times New Roman" w:hAnsi="Times New Roman" w:cs="Times New Roman"/>
          <w:sz w:val="24"/>
          <w:szCs w:val="24"/>
        </w:rPr>
        <w:t xml:space="preserve"> </w:t>
      </w:r>
      <w:r w:rsidR="005D4244" w:rsidRPr="00B1433F">
        <w:rPr>
          <w:rFonts w:ascii="Times New Roman" w:hAnsi="Times New Roman" w:cs="Times New Roman"/>
          <w:sz w:val="24"/>
          <w:szCs w:val="24"/>
        </w:rPr>
        <w:t>require</w:t>
      </w:r>
      <w:r w:rsidR="00813224" w:rsidRPr="00B1433F">
        <w:rPr>
          <w:rFonts w:ascii="Times New Roman" w:hAnsi="Times New Roman" w:cs="Times New Roman"/>
          <w:sz w:val="24"/>
          <w:szCs w:val="24"/>
        </w:rPr>
        <w:t xml:space="preserve"> a separate </w:t>
      </w:r>
      <w:r w:rsidR="00BA1576" w:rsidRPr="00B1433F">
        <w:rPr>
          <w:rFonts w:ascii="Times New Roman" w:hAnsi="Times New Roman" w:cs="Times New Roman"/>
          <w:sz w:val="24"/>
          <w:szCs w:val="24"/>
        </w:rPr>
        <w:t>discussion</w:t>
      </w:r>
      <w:r w:rsidR="00813224" w:rsidRPr="00B1433F">
        <w:rPr>
          <w:rFonts w:ascii="Times New Roman" w:hAnsi="Times New Roman" w:cs="Times New Roman"/>
          <w:sz w:val="24"/>
          <w:szCs w:val="24"/>
        </w:rPr>
        <w:t>.</w:t>
      </w:r>
    </w:p>
    <w:p w14:paraId="35FF7804" w14:textId="745BD2FC" w:rsidR="00A25283" w:rsidRPr="00B1433F" w:rsidRDefault="00E352A1" w:rsidP="00596966">
      <w:pPr>
        <w:spacing w:after="0" w:line="480" w:lineRule="auto"/>
        <w:ind w:firstLine="360"/>
        <w:rPr>
          <w:rFonts w:ascii="Times New Roman" w:hAnsi="Times New Roman" w:cs="Times New Roman"/>
          <w:sz w:val="24"/>
          <w:szCs w:val="24"/>
        </w:rPr>
      </w:pPr>
      <w:r w:rsidRPr="00B1433F">
        <w:rPr>
          <w:rFonts w:ascii="Times New Roman" w:hAnsi="Times New Roman" w:cs="Times New Roman"/>
          <w:sz w:val="24"/>
          <w:szCs w:val="24"/>
        </w:rPr>
        <w:t>One way of classifying</w:t>
      </w:r>
      <w:r w:rsidR="0053414F" w:rsidRPr="00B1433F">
        <w:rPr>
          <w:rFonts w:ascii="Times New Roman" w:hAnsi="Times New Roman" w:cs="Times New Roman"/>
          <w:sz w:val="24"/>
          <w:szCs w:val="24"/>
        </w:rPr>
        <w:t xml:space="preserve"> </w:t>
      </w:r>
      <w:r w:rsidR="00CE41A3" w:rsidRPr="00B1433F">
        <w:rPr>
          <w:rFonts w:ascii="Times New Roman" w:hAnsi="Times New Roman" w:cs="Times New Roman"/>
          <w:sz w:val="24"/>
          <w:szCs w:val="24"/>
        </w:rPr>
        <w:t>analogical inferences</w:t>
      </w:r>
      <w:r w:rsidR="00B43C67" w:rsidRPr="00B1433F">
        <w:rPr>
          <w:rFonts w:ascii="Times New Roman" w:hAnsi="Times New Roman" w:cs="Times New Roman"/>
          <w:sz w:val="24"/>
          <w:szCs w:val="24"/>
        </w:rPr>
        <w:t xml:space="preserve"> from scientific </w:t>
      </w:r>
      <w:r w:rsidR="00552635" w:rsidRPr="00B1433F">
        <w:rPr>
          <w:rFonts w:ascii="Times New Roman" w:hAnsi="Times New Roman" w:cs="Times New Roman"/>
          <w:sz w:val="24"/>
          <w:szCs w:val="24"/>
        </w:rPr>
        <w:t>models</w:t>
      </w:r>
      <w:r w:rsidRPr="00B1433F">
        <w:rPr>
          <w:rFonts w:ascii="Times New Roman" w:hAnsi="Times New Roman" w:cs="Times New Roman"/>
          <w:sz w:val="24"/>
          <w:szCs w:val="24"/>
        </w:rPr>
        <w:t xml:space="preserve"> i</w:t>
      </w:r>
      <w:r w:rsidR="00E42C8F" w:rsidRPr="00B1433F">
        <w:rPr>
          <w:rFonts w:ascii="Times New Roman" w:hAnsi="Times New Roman" w:cs="Times New Roman"/>
          <w:sz w:val="24"/>
          <w:szCs w:val="24"/>
        </w:rPr>
        <w:t>s</w:t>
      </w:r>
      <w:r w:rsidRPr="00B1433F">
        <w:rPr>
          <w:rFonts w:ascii="Times New Roman" w:hAnsi="Times New Roman" w:cs="Times New Roman"/>
          <w:sz w:val="24"/>
          <w:szCs w:val="24"/>
        </w:rPr>
        <w:t xml:space="preserve"> not according to the</w:t>
      </w:r>
      <w:r w:rsidR="00096B88" w:rsidRPr="00B1433F">
        <w:rPr>
          <w:rFonts w:ascii="Times New Roman" w:hAnsi="Times New Roman" w:cs="Times New Roman"/>
          <w:sz w:val="24"/>
          <w:szCs w:val="24"/>
        </w:rPr>
        <w:t>ir</w:t>
      </w:r>
      <w:r w:rsidRPr="00B1433F">
        <w:rPr>
          <w:rFonts w:ascii="Times New Roman" w:hAnsi="Times New Roman" w:cs="Times New Roman"/>
          <w:sz w:val="24"/>
          <w:szCs w:val="24"/>
        </w:rPr>
        <w:t xml:space="preserve"> strength, but according to</w:t>
      </w:r>
      <w:r w:rsidR="0053414F" w:rsidRPr="00B1433F">
        <w:rPr>
          <w:rFonts w:ascii="Times New Roman" w:hAnsi="Times New Roman" w:cs="Times New Roman"/>
          <w:sz w:val="24"/>
          <w:szCs w:val="24"/>
        </w:rPr>
        <w:t xml:space="preserve"> </w:t>
      </w:r>
      <w:r w:rsidR="006B5DE1" w:rsidRPr="00B1433F">
        <w:rPr>
          <w:rFonts w:ascii="Times New Roman" w:hAnsi="Times New Roman" w:cs="Times New Roman"/>
          <w:sz w:val="24"/>
          <w:szCs w:val="24"/>
        </w:rPr>
        <w:t>the analogies</w:t>
      </w:r>
      <w:r w:rsidRPr="00B1433F">
        <w:rPr>
          <w:rFonts w:ascii="Times New Roman" w:hAnsi="Times New Roman" w:cs="Times New Roman"/>
          <w:sz w:val="24"/>
          <w:szCs w:val="24"/>
        </w:rPr>
        <w:t xml:space="preserve"> by which they </w:t>
      </w:r>
      <w:r w:rsidR="00B43C67" w:rsidRPr="00B1433F">
        <w:rPr>
          <w:rFonts w:ascii="Times New Roman" w:hAnsi="Times New Roman" w:cs="Times New Roman"/>
          <w:sz w:val="24"/>
          <w:szCs w:val="24"/>
        </w:rPr>
        <w:t>are fueled.</w:t>
      </w:r>
      <w:r w:rsidR="008C52FB" w:rsidRPr="00B1433F">
        <w:rPr>
          <w:rFonts w:ascii="Times New Roman" w:hAnsi="Times New Roman" w:cs="Times New Roman"/>
          <w:sz w:val="24"/>
          <w:szCs w:val="24"/>
        </w:rPr>
        <w:t xml:space="preserve"> </w:t>
      </w:r>
      <w:r w:rsidR="00947546" w:rsidRPr="00B1433F">
        <w:rPr>
          <w:rFonts w:ascii="Times New Roman" w:hAnsi="Times New Roman" w:cs="Times New Roman"/>
          <w:sz w:val="24"/>
          <w:szCs w:val="24"/>
        </w:rPr>
        <w:t>According to the taxonomy introduced by</w:t>
      </w:r>
      <w:r w:rsidR="00921831" w:rsidRPr="00B1433F">
        <w:rPr>
          <w:rFonts w:ascii="Times New Roman" w:hAnsi="Times New Roman" w:cs="Times New Roman"/>
          <w:sz w:val="24"/>
          <w:szCs w:val="24"/>
        </w:rPr>
        <w:t xml:space="preserve"> Hesse (1963),</w:t>
      </w:r>
      <w:r w:rsidR="00947546" w:rsidRPr="00B1433F">
        <w:rPr>
          <w:rFonts w:ascii="Times New Roman" w:hAnsi="Times New Roman" w:cs="Times New Roman"/>
          <w:sz w:val="24"/>
          <w:szCs w:val="24"/>
        </w:rPr>
        <w:t xml:space="preserve"> one ought to distinguish between arguments</w:t>
      </w:r>
      <w:r w:rsidR="00921831" w:rsidRPr="00B1433F">
        <w:rPr>
          <w:rFonts w:ascii="Times New Roman" w:hAnsi="Times New Roman" w:cs="Times New Roman"/>
          <w:sz w:val="24"/>
          <w:szCs w:val="24"/>
        </w:rPr>
        <w:t xml:space="preserve"> from </w:t>
      </w:r>
      <w:r w:rsidR="00921831" w:rsidRPr="00B1433F">
        <w:rPr>
          <w:rFonts w:ascii="Times New Roman" w:hAnsi="Times New Roman" w:cs="Times New Roman"/>
          <w:i/>
          <w:iCs/>
          <w:sz w:val="24"/>
          <w:szCs w:val="24"/>
        </w:rPr>
        <w:t>material</w:t>
      </w:r>
      <w:r w:rsidR="00921831" w:rsidRPr="00B1433F">
        <w:rPr>
          <w:rFonts w:ascii="Times New Roman" w:hAnsi="Times New Roman" w:cs="Times New Roman"/>
          <w:sz w:val="24"/>
          <w:szCs w:val="24"/>
        </w:rPr>
        <w:t xml:space="preserve"> and from </w:t>
      </w:r>
      <w:r w:rsidR="00921831" w:rsidRPr="00B1433F">
        <w:rPr>
          <w:rFonts w:ascii="Times New Roman" w:hAnsi="Times New Roman" w:cs="Times New Roman"/>
          <w:i/>
          <w:iCs/>
          <w:sz w:val="24"/>
          <w:szCs w:val="24"/>
        </w:rPr>
        <w:t>formal</w:t>
      </w:r>
      <w:r w:rsidR="00921831" w:rsidRPr="00B1433F">
        <w:rPr>
          <w:rFonts w:ascii="Times New Roman" w:hAnsi="Times New Roman" w:cs="Times New Roman"/>
          <w:sz w:val="24"/>
          <w:szCs w:val="24"/>
        </w:rPr>
        <w:t xml:space="preserve"> analogy </w:t>
      </w:r>
      <w:r w:rsidR="006A5335" w:rsidRPr="00B1433F">
        <w:rPr>
          <w:rFonts w:ascii="Times New Roman" w:hAnsi="Times New Roman" w:cs="Times New Roman"/>
          <w:sz w:val="24"/>
          <w:szCs w:val="24"/>
        </w:rPr>
        <w:t xml:space="preserve">(cf. </w:t>
      </w:r>
      <w:proofErr w:type="spellStart"/>
      <w:r w:rsidR="00253560" w:rsidRPr="00B1433F">
        <w:rPr>
          <w:rFonts w:ascii="Times New Roman" w:hAnsi="Times New Roman" w:cs="Times New Roman"/>
          <w:sz w:val="24"/>
          <w:szCs w:val="24"/>
        </w:rPr>
        <w:t>Achinstein</w:t>
      </w:r>
      <w:proofErr w:type="spellEnd"/>
      <w:r w:rsidR="00253560" w:rsidRPr="00B1433F">
        <w:rPr>
          <w:rFonts w:ascii="Times New Roman" w:hAnsi="Times New Roman" w:cs="Times New Roman"/>
          <w:sz w:val="24"/>
          <w:szCs w:val="24"/>
        </w:rPr>
        <w:t xml:space="preserve"> 1964; </w:t>
      </w:r>
      <w:proofErr w:type="spellStart"/>
      <w:r w:rsidR="00253560" w:rsidRPr="00B1433F">
        <w:rPr>
          <w:rFonts w:ascii="Times New Roman" w:hAnsi="Times New Roman" w:cs="Times New Roman"/>
          <w:sz w:val="24"/>
          <w:szCs w:val="24"/>
        </w:rPr>
        <w:t>Bayler</w:t>
      </w:r>
      <w:proofErr w:type="spellEnd"/>
      <w:r w:rsidR="00253560" w:rsidRPr="00B1433F">
        <w:rPr>
          <w:rFonts w:ascii="Times New Roman" w:hAnsi="Times New Roman" w:cs="Times New Roman"/>
          <w:sz w:val="24"/>
          <w:szCs w:val="24"/>
        </w:rPr>
        <w:t>-Jones 2013</w:t>
      </w:r>
      <w:r w:rsidR="008854EC" w:rsidRPr="00B1433F">
        <w:rPr>
          <w:rFonts w:ascii="Times New Roman" w:hAnsi="Times New Roman" w:cs="Times New Roman"/>
          <w:sz w:val="24"/>
          <w:szCs w:val="24"/>
        </w:rPr>
        <w:t>;</w:t>
      </w:r>
      <w:r w:rsidR="00921831" w:rsidRPr="00B1433F">
        <w:rPr>
          <w:rFonts w:ascii="Times New Roman" w:hAnsi="Times New Roman" w:cs="Times New Roman"/>
          <w:sz w:val="24"/>
          <w:szCs w:val="24"/>
        </w:rPr>
        <w:t xml:space="preserve"> </w:t>
      </w:r>
      <w:r w:rsidR="008854EC" w:rsidRPr="00B1433F">
        <w:rPr>
          <w:rFonts w:ascii="Times New Roman" w:hAnsi="Times New Roman" w:cs="Times New Roman"/>
          <w:sz w:val="24"/>
          <w:szCs w:val="24"/>
        </w:rPr>
        <w:t>Pietsch 2019</w:t>
      </w:r>
      <w:r w:rsidR="0079181D" w:rsidRPr="00B1433F">
        <w:rPr>
          <w:rFonts w:ascii="Times New Roman" w:hAnsi="Times New Roman" w:cs="Times New Roman"/>
          <w:sz w:val="24"/>
          <w:szCs w:val="24"/>
        </w:rPr>
        <w:t>)</w:t>
      </w:r>
      <w:r w:rsidR="00FA753B" w:rsidRPr="00B1433F">
        <w:rPr>
          <w:rFonts w:ascii="Times New Roman" w:hAnsi="Times New Roman" w:cs="Times New Roman"/>
          <w:sz w:val="24"/>
          <w:szCs w:val="24"/>
        </w:rPr>
        <w:t>.</w:t>
      </w:r>
      <w:r w:rsidR="0085353B" w:rsidRPr="00B1433F">
        <w:rPr>
          <w:rFonts w:ascii="Times New Roman" w:hAnsi="Times New Roman" w:cs="Times New Roman"/>
          <w:sz w:val="24"/>
          <w:szCs w:val="24"/>
        </w:rPr>
        <w:t xml:space="preserve"> </w:t>
      </w:r>
      <w:r w:rsidR="00947546" w:rsidRPr="00B1433F">
        <w:rPr>
          <w:rFonts w:ascii="Times New Roman" w:hAnsi="Times New Roman" w:cs="Times New Roman"/>
          <w:sz w:val="24"/>
          <w:szCs w:val="24"/>
        </w:rPr>
        <w:t>On Hesse’s view, t</w:t>
      </w:r>
      <w:r w:rsidR="00921831" w:rsidRPr="00B1433F">
        <w:rPr>
          <w:rFonts w:ascii="Times New Roman" w:hAnsi="Times New Roman" w:cs="Times New Roman"/>
          <w:sz w:val="24"/>
          <w:szCs w:val="24"/>
        </w:rPr>
        <w:t xml:space="preserve">he former class </w:t>
      </w:r>
      <w:r w:rsidR="00A25283" w:rsidRPr="00B1433F">
        <w:rPr>
          <w:rFonts w:ascii="Times New Roman" w:hAnsi="Times New Roman" w:cs="Times New Roman"/>
          <w:sz w:val="24"/>
          <w:szCs w:val="24"/>
        </w:rPr>
        <w:t xml:space="preserve">includes any </w:t>
      </w:r>
      <w:r w:rsidR="00921831" w:rsidRPr="00B1433F">
        <w:rPr>
          <w:rFonts w:ascii="Times New Roman" w:hAnsi="Times New Roman" w:cs="Times New Roman"/>
          <w:sz w:val="24"/>
          <w:szCs w:val="24"/>
        </w:rPr>
        <w:t>argument</w:t>
      </w:r>
      <w:r w:rsidR="00A25283" w:rsidRPr="00B1433F">
        <w:rPr>
          <w:rFonts w:ascii="Times New Roman" w:hAnsi="Times New Roman" w:cs="Times New Roman"/>
          <w:sz w:val="24"/>
          <w:szCs w:val="24"/>
        </w:rPr>
        <w:t xml:space="preserve"> </w:t>
      </w:r>
      <w:r w:rsidR="006A5335" w:rsidRPr="00B1433F">
        <w:rPr>
          <w:rFonts w:ascii="Times New Roman" w:hAnsi="Times New Roman" w:cs="Times New Roman"/>
          <w:sz w:val="24"/>
          <w:szCs w:val="24"/>
        </w:rPr>
        <w:t>that</w:t>
      </w:r>
      <w:r w:rsidR="00A25283" w:rsidRPr="00B1433F">
        <w:rPr>
          <w:rFonts w:ascii="Times New Roman" w:hAnsi="Times New Roman" w:cs="Times New Roman"/>
          <w:sz w:val="24"/>
          <w:szCs w:val="24"/>
        </w:rPr>
        <w:t xml:space="preserve"> (a) </w:t>
      </w:r>
      <w:r w:rsidR="006A5335" w:rsidRPr="00B1433F">
        <w:rPr>
          <w:rFonts w:ascii="Times New Roman" w:hAnsi="Times New Roman" w:cs="Times New Roman"/>
          <w:sz w:val="24"/>
          <w:szCs w:val="24"/>
        </w:rPr>
        <w:t>draw</w:t>
      </w:r>
      <w:r w:rsidR="00921831" w:rsidRPr="00B1433F">
        <w:rPr>
          <w:rFonts w:ascii="Times New Roman" w:hAnsi="Times New Roman" w:cs="Times New Roman"/>
          <w:sz w:val="24"/>
          <w:szCs w:val="24"/>
        </w:rPr>
        <w:t>s</w:t>
      </w:r>
      <w:r w:rsidR="006A5335" w:rsidRPr="00B1433F">
        <w:rPr>
          <w:rFonts w:ascii="Times New Roman" w:hAnsi="Times New Roman" w:cs="Times New Roman"/>
          <w:sz w:val="24"/>
          <w:szCs w:val="24"/>
        </w:rPr>
        <w:t xml:space="preserve"> upon</w:t>
      </w:r>
      <w:r w:rsidR="00921831" w:rsidRPr="00B1433F">
        <w:rPr>
          <w:rFonts w:ascii="Times New Roman" w:hAnsi="Times New Roman" w:cs="Times New Roman"/>
          <w:sz w:val="24"/>
          <w:szCs w:val="24"/>
        </w:rPr>
        <w:t xml:space="preserve"> </w:t>
      </w:r>
      <w:r w:rsidR="00921831" w:rsidRPr="00B1433F">
        <w:rPr>
          <w:rFonts w:ascii="Times New Roman" w:hAnsi="Times New Roman" w:cs="Times New Roman"/>
          <w:i/>
          <w:iCs/>
          <w:sz w:val="24"/>
          <w:szCs w:val="24"/>
        </w:rPr>
        <w:t>‘material’</w:t>
      </w:r>
      <w:r w:rsidR="00921831" w:rsidRPr="00B1433F">
        <w:rPr>
          <w:rFonts w:ascii="Times New Roman" w:hAnsi="Times New Roman" w:cs="Times New Roman"/>
          <w:sz w:val="24"/>
          <w:szCs w:val="24"/>
        </w:rPr>
        <w:t xml:space="preserve"> or</w:t>
      </w:r>
      <w:r w:rsidR="00A25283" w:rsidRPr="00B1433F">
        <w:rPr>
          <w:rFonts w:ascii="Times New Roman" w:hAnsi="Times New Roman" w:cs="Times New Roman"/>
          <w:sz w:val="24"/>
          <w:szCs w:val="24"/>
        </w:rPr>
        <w:t xml:space="preserve"> </w:t>
      </w:r>
      <w:r w:rsidR="008C52FB" w:rsidRPr="00B1433F">
        <w:rPr>
          <w:rFonts w:ascii="Times New Roman" w:hAnsi="Times New Roman" w:cs="Times New Roman"/>
          <w:i/>
          <w:sz w:val="24"/>
          <w:szCs w:val="24"/>
        </w:rPr>
        <w:t>‘pre-theoretic’</w:t>
      </w:r>
      <w:r w:rsidR="00A25283" w:rsidRPr="00B1433F">
        <w:rPr>
          <w:rFonts w:ascii="Times New Roman" w:hAnsi="Times New Roman" w:cs="Times New Roman"/>
          <w:i/>
          <w:sz w:val="24"/>
          <w:szCs w:val="24"/>
        </w:rPr>
        <w:t xml:space="preserve"> similarities</w:t>
      </w:r>
      <w:r w:rsidR="00A25283" w:rsidRPr="00B1433F">
        <w:rPr>
          <w:rFonts w:ascii="Times New Roman" w:hAnsi="Times New Roman" w:cs="Times New Roman"/>
          <w:sz w:val="24"/>
          <w:szCs w:val="24"/>
        </w:rPr>
        <w:t xml:space="preserve"> </w:t>
      </w:r>
      <w:r w:rsidR="004B7693" w:rsidRPr="00B1433F">
        <w:rPr>
          <w:rFonts w:ascii="Times New Roman" w:hAnsi="Times New Roman" w:cs="Times New Roman"/>
          <w:sz w:val="24"/>
          <w:szCs w:val="24"/>
        </w:rPr>
        <w:t xml:space="preserve">between model and target, </w:t>
      </w:r>
      <w:r w:rsidR="0063060C" w:rsidRPr="00B1433F">
        <w:rPr>
          <w:rFonts w:ascii="Times New Roman" w:hAnsi="Times New Roman" w:cs="Times New Roman"/>
          <w:sz w:val="24"/>
          <w:szCs w:val="24"/>
        </w:rPr>
        <w:t xml:space="preserve">i.e., </w:t>
      </w:r>
      <w:r w:rsidR="00A25283" w:rsidRPr="00B1433F">
        <w:rPr>
          <w:rFonts w:ascii="Times New Roman" w:hAnsi="Times New Roman" w:cs="Times New Roman"/>
          <w:sz w:val="24"/>
          <w:szCs w:val="24"/>
        </w:rPr>
        <w:t>resemblances in scientifically respectable properties</w:t>
      </w:r>
      <w:r w:rsidR="004B7693" w:rsidRPr="00B1433F">
        <w:rPr>
          <w:rFonts w:ascii="Times New Roman" w:hAnsi="Times New Roman" w:cs="Times New Roman"/>
          <w:sz w:val="24"/>
          <w:szCs w:val="24"/>
        </w:rPr>
        <w:t xml:space="preserve"> that </w:t>
      </w:r>
      <w:r w:rsidR="00B10F57" w:rsidRPr="00B1433F">
        <w:rPr>
          <w:rFonts w:ascii="Times New Roman" w:hAnsi="Times New Roman" w:cs="Times New Roman"/>
          <w:sz w:val="24"/>
          <w:szCs w:val="24"/>
        </w:rPr>
        <w:t>can be</w:t>
      </w:r>
      <w:r w:rsidR="004B7693" w:rsidRPr="00B1433F">
        <w:rPr>
          <w:rFonts w:ascii="Times New Roman" w:hAnsi="Times New Roman" w:cs="Times New Roman"/>
          <w:sz w:val="24"/>
          <w:szCs w:val="24"/>
        </w:rPr>
        <w:t xml:space="preserve"> recognized before and independently of the analogical argument</w:t>
      </w:r>
      <w:r w:rsidR="00A25283" w:rsidRPr="00B1433F">
        <w:rPr>
          <w:rFonts w:ascii="Times New Roman" w:hAnsi="Times New Roman" w:cs="Times New Roman"/>
          <w:sz w:val="24"/>
          <w:szCs w:val="24"/>
        </w:rPr>
        <w:t>;</w:t>
      </w:r>
      <w:r w:rsidR="000C59EF" w:rsidRPr="00B1433F">
        <w:rPr>
          <w:rStyle w:val="Rimandonotaapidipagina"/>
          <w:rFonts w:ascii="Times New Roman" w:eastAsia="Times New Roman" w:hAnsi="Times New Roman" w:cs="Times New Roman"/>
          <w:sz w:val="24"/>
          <w:szCs w:val="24"/>
        </w:rPr>
        <w:footnoteReference w:id="1"/>
      </w:r>
      <w:r w:rsidR="000C59EF" w:rsidRPr="00B1433F">
        <w:rPr>
          <w:rFonts w:ascii="Times New Roman" w:hAnsi="Times New Roman" w:cs="Times New Roman"/>
          <w:sz w:val="24"/>
          <w:szCs w:val="24"/>
        </w:rPr>
        <w:t xml:space="preserve"> </w:t>
      </w:r>
      <w:r w:rsidR="00947546" w:rsidRPr="00B1433F">
        <w:rPr>
          <w:rFonts w:ascii="Times New Roman" w:hAnsi="Times New Roman" w:cs="Times New Roman"/>
          <w:sz w:val="24"/>
          <w:szCs w:val="24"/>
        </w:rPr>
        <w:t xml:space="preserve">and </w:t>
      </w:r>
      <w:r w:rsidR="006A5335" w:rsidRPr="00B1433F">
        <w:rPr>
          <w:rFonts w:ascii="Times New Roman" w:hAnsi="Times New Roman" w:cs="Times New Roman"/>
          <w:sz w:val="24"/>
          <w:szCs w:val="24"/>
        </w:rPr>
        <w:t>where</w:t>
      </w:r>
      <w:r w:rsidR="00A25283" w:rsidRPr="00B1433F">
        <w:rPr>
          <w:rFonts w:ascii="Times New Roman" w:hAnsi="Times New Roman" w:cs="Times New Roman"/>
          <w:sz w:val="24"/>
          <w:szCs w:val="24"/>
        </w:rPr>
        <w:t xml:space="preserve"> (b) </w:t>
      </w:r>
      <w:r w:rsidR="005D4244" w:rsidRPr="00B1433F">
        <w:rPr>
          <w:rFonts w:ascii="Times New Roman" w:hAnsi="Times New Roman" w:cs="Times New Roman"/>
          <w:sz w:val="24"/>
          <w:szCs w:val="24"/>
        </w:rPr>
        <w:t>it is reasonable to expect</w:t>
      </w:r>
      <w:r w:rsidR="00A25283" w:rsidRPr="00B1433F">
        <w:rPr>
          <w:rFonts w:ascii="Times New Roman" w:hAnsi="Times New Roman" w:cs="Times New Roman"/>
          <w:sz w:val="24"/>
          <w:szCs w:val="24"/>
        </w:rPr>
        <w:t xml:space="preserve"> that </w:t>
      </w:r>
      <w:r w:rsidR="00A25283" w:rsidRPr="00B1433F">
        <w:rPr>
          <w:rFonts w:ascii="Times New Roman" w:hAnsi="Times New Roman" w:cs="Times New Roman"/>
          <w:i/>
          <w:sz w:val="24"/>
          <w:szCs w:val="24"/>
        </w:rPr>
        <w:t>causal relations</w:t>
      </w:r>
      <w:r w:rsidR="00A25283" w:rsidRPr="00B1433F">
        <w:rPr>
          <w:rFonts w:ascii="Times New Roman" w:hAnsi="Times New Roman" w:cs="Times New Roman"/>
          <w:sz w:val="24"/>
          <w:szCs w:val="24"/>
        </w:rPr>
        <w:t xml:space="preserve"> </w:t>
      </w:r>
      <w:r w:rsidR="00A25283" w:rsidRPr="00B1433F">
        <w:rPr>
          <w:rFonts w:ascii="Times New Roman" w:hAnsi="Times New Roman" w:cs="Times New Roman"/>
          <w:i/>
          <w:iCs/>
          <w:sz w:val="24"/>
          <w:szCs w:val="24"/>
        </w:rPr>
        <w:t>of the same kind</w:t>
      </w:r>
      <w:r w:rsidR="00A25283" w:rsidRPr="00B1433F">
        <w:rPr>
          <w:rFonts w:ascii="Times New Roman" w:hAnsi="Times New Roman" w:cs="Times New Roman"/>
          <w:sz w:val="24"/>
          <w:szCs w:val="24"/>
        </w:rPr>
        <w:t xml:space="preserve"> as the ones that hold among the</w:t>
      </w:r>
      <w:r w:rsidR="001A39B1" w:rsidRPr="00B1433F">
        <w:rPr>
          <w:rFonts w:ascii="Times New Roman" w:hAnsi="Times New Roman" w:cs="Times New Roman"/>
          <w:sz w:val="24"/>
          <w:szCs w:val="24"/>
        </w:rPr>
        <w:t xml:space="preserve"> salient</w:t>
      </w:r>
      <w:r w:rsidR="00A25283" w:rsidRPr="00B1433F">
        <w:rPr>
          <w:rFonts w:ascii="Times New Roman" w:hAnsi="Times New Roman" w:cs="Times New Roman"/>
          <w:sz w:val="24"/>
          <w:szCs w:val="24"/>
        </w:rPr>
        <w:t xml:space="preserve"> properties of the model </w:t>
      </w:r>
      <w:r w:rsidR="000C59EF" w:rsidRPr="00B1433F">
        <w:rPr>
          <w:rFonts w:ascii="Times New Roman" w:hAnsi="Times New Roman" w:cs="Times New Roman"/>
          <w:sz w:val="24"/>
          <w:szCs w:val="24"/>
        </w:rPr>
        <w:t>also obtain among the corresponding properties of</w:t>
      </w:r>
      <w:r w:rsidR="00A25283" w:rsidRPr="00B1433F">
        <w:rPr>
          <w:rFonts w:ascii="Times New Roman" w:hAnsi="Times New Roman" w:cs="Times New Roman"/>
          <w:sz w:val="24"/>
          <w:szCs w:val="24"/>
        </w:rPr>
        <w:t xml:space="preserve"> the target.</w:t>
      </w:r>
      <w:r w:rsidR="00A25283" w:rsidRPr="00B1433F">
        <w:rPr>
          <w:rStyle w:val="Rimandonotaapidipagina"/>
          <w:rFonts w:ascii="Times New Roman" w:hAnsi="Times New Roman" w:cs="Times New Roman"/>
          <w:sz w:val="24"/>
          <w:szCs w:val="24"/>
        </w:rPr>
        <w:footnoteReference w:id="2"/>
      </w:r>
      <w:r w:rsidR="00A25283" w:rsidRPr="00B1433F">
        <w:rPr>
          <w:rFonts w:ascii="Times New Roman" w:hAnsi="Times New Roman" w:cs="Times New Roman"/>
          <w:sz w:val="24"/>
          <w:szCs w:val="24"/>
        </w:rPr>
        <w:t xml:space="preserve"> A</w:t>
      </w:r>
      <w:r w:rsidR="0063060C" w:rsidRPr="00B1433F">
        <w:rPr>
          <w:rFonts w:ascii="Times New Roman" w:hAnsi="Times New Roman" w:cs="Times New Roman"/>
          <w:sz w:val="24"/>
          <w:szCs w:val="24"/>
        </w:rPr>
        <w:t xml:space="preserve"> plausible</w:t>
      </w:r>
      <w:r w:rsidR="00A25283" w:rsidRPr="00B1433F">
        <w:rPr>
          <w:rFonts w:ascii="Times New Roman" w:hAnsi="Times New Roman" w:cs="Times New Roman"/>
          <w:sz w:val="24"/>
          <w:szCs w:val="24"/>
        </w:rPr>
        <w:t xml:space="preserve"> example </w:t>
      </w:r>
      <w:r w:rsidR="004B7693" w:rsidRPr="00B1433F">
        <w:rPr>
          <w:rFonts w:ascii="Times New Roman" w:hAnsi="Times New Roman" w:cs="Times New Roman"/>
          <w:sz w:val="24"/>
          <w:szCs w:val="24"/>
        </w:rPr>
        <w:t xml:space="preserve">of a material analogical argument </w:t>
      </w:r>
      <w:r w:rsidR="00A25283" w:rsidRPr="00B1433F">
        <w:rPr>
          <w:rFonts w:ascii="Times New Roman" w:hAnsi="Times New Roman" w:cs="Times New Roman"/>
          <w:sz w:val="24"/>
          <w:szCs w:val="24"/>
        </w:rPr>
        <w:t xml:space="preserve">is when we reason from the effects of a </w:t>
      </w:r>
      <w:r w:rsidR="00E60711" w:rsidRPr="00B1433F">
        <w:rPr>
          <w:rFonts w:ascii="Times New Roman" w:hAnsi="Times New Roman" w:cs="Times New Roman"/>
          <w:sz w:val="24"/>
          <w:szCs w:val="24"/>
        </w:rPr>
        <w:t>vaccine</w:t>
      </w:r>
      <w:r w:rsidR="00A25283" w:rsidRPr="00B1433F">
        <w:rPr>
          <w:rFonts w:ascii="Times New Roman" w:hAnsi="Times New Roman" w:cs="Times New Roman"/>
          <w:sz w:val="24"/>
          <w:szCs w:val="24"/>
        </w:rPr>
        <w:t xml:space="preserve"> on mice to its </w:t>
      </w:r>
      <w:r w:rsidR="00987C56" w:rsidRPr="00B1433F">
        <w:rPr>
          <w:rFonts w:ascii="Times New Roman" w:hAnsi="Times New Roman" w:cs="Times New Roman"/>
          <w:sz w:val="24"/>
          <w:szCs w:val="24"/>
        </w:rPr>
        <w:t xml:space="preserve">similar </w:t>
      </w:r>
      <w:r w:rsidR="00A25283" w:rsidRPr="00B1433F">
        <w:rPr>
          <w:rFonts w:ascii="Times New Roman" w:hAnsi="Times New Roman" w:cs="Times New Roman"/>
          <w:sz w:val="24"/>
          <w:szCs w:val="24"/>
        </w:rPr>
        <w:t>effects on humans, expecting that mice will resemble humans in precisely those features (of, e.g., the immune system) that are causally connected to mice’s response to the</w:t>
      </w:r>
      <w:r w:rsidR="00A872E8" w:rsidRPr="00B1433F">
        <w:rPr>
          <w:rFonts w:ascii="Times New Roman" w:hAnsi="Times New Roman" w:cs="Times New Roman"/>
          <w:sz w:val="24"/>
          <w:szCs w:val="24"/>
        </w:rPr>
        <w:t xml:space="preserve"> drug</w:t>
      </w:r>
      <w:r w:rsidR="00A25283" w:rsidRPr="00B1433F">
        <w:rPr>
          <w:rFonts w:ascii="Times New Roman" w:hAnsi="Times New Roman" w:cs="Times New Roman"/>
          <w:sz w:val="24"/>
          <w:szCs w:val="24"/>
        </w:rPr>
        <w:t>.</w:t>
      </w:r>
    </w:p>
    <w:p w14:paraId="3B8923FA" w14:textId="18F40DD6" w:rsidR="00E412AD" w:rsidRPr="00B1433F" w:rsidRDefault="00925090" w:rsidP="00596966">
      <w:pPr>
        <w:spacing w:after="0" w:line="480" w:lineRule="auto"/>
        <w:ind w:firstLine="360"/>
        <w:rPr>
          <w:rFonts w:ascii="Times New Roman" w:eastAsia="Times New Roman" w:hAnsi="Times New Roman" w:cs="Times New Roman"/>
          <w:sz w:val="24"/>
          <w:szCs w:val="24"/>
        </w:rPr>
      </w:pPr>
      <w:r w:rsidRPr="00B1433F">
        <w:rPr>
          <w:rFonts w:ascii="Times New Roman" w:eastAsia="Times New Roman" w:hAnsi="Times New Roman" w:cs="Times New Roman"/>
          <w:sz w:val="24"/>
          <w:szCs w:val="24"/>
        </w:rPr>
        <w:lastRenderedPageBreak/>
        <w:t>For Hesse, a</w:t>
      </w:r>
      <w:r w:rsidR="00D57562" w:rsidRPr="00B1433F">
        <w:rPr>
          <w:rFonts w:ascii="Times New Roman" w:eastAsia="Times New Roman" w:hAnsi="Times New Roman" w:cs="Times New Roman"/>
          <w:sz w:val="24"/>
          <w:szCs w:val="24"/>
        </w:rPr>
        <w:t xml:space="preserve">ny analogical argument that does not satisfy conditions </w:t>
      </w:r>
      <w:r w:rsidR="00987C56" w:rsidRPr="00B1433F">
        <w:rPr>
          <w:rFonts w:ascii="Times New Roman" w:eastAsia="Times New Roman" w:hAnsi="Times New Roman" w:cs="Times New Roman"/>
          <w:sz w:val="24"/>
          <w:szCs w:val="24"/>
        </w:rPr>
        <w:t xml:space="preserve">(a) and (b) </w:t>
      </w:r>
      <w:r w:rsidR="00D57562" w:rsidRPr="00B1433F">
        <w:rPr>
          <w:rFonts w:ascii="Times New Roman" w:eastAsia="Times New Roman" w:hAnsi="Times New Roman" w:cs="Times New Roman"/>
          <w:sz w:val="24"/>
          <w:szCs w:val="24"/>
        </w:rPr>
        <w:t>can be</w:t>
      </w:r>
      <w:r w:rsidR="00947546" w:rsidRPr="00B1433F">
        <w:rPr>
          <w:rFonts w:ascii="Times New Roman" w:eastAsia="Times New Roman" w:hAnsi="Times New Roman" w:cs="Times New Roman"/>
          <w:sz w:val="24"/>
          <w:szCs w:val="24"/>
        </w:rPr>
        <w:t xml:space="preserve"> seen as falling into the class of arguments from</w:t>
      </w:r>
      <w:r w:rsidR="00D57562" w:rsidRPr="00B1433F">
        <w:rPr>
          <w:rFonts w:ascii="Times New Roman" w:eastAsia="Times New Roman" w:hAnsi="Times New Roman" w:cs="Times New Roman"/>
          <w:sz w:val="24"/>
          <w:szCs w:val="24"/>
        </w:rPr>
        <w:t xml:space="preserve"> </w:t>
      </w:r>
      <w:r w:rsidR="00A25283" w:rsidRPr="00B1433F">
        <w:rPr>
          <w:rFonts w:ascii="Times New Roman" w:hAnsi="Times New Roman" w:cs="Times New Roman"/>
          <w:i/>
          <w:sz w:val="24"/>
          <w:szCs w:val="24"/>
        </w:rPr>
        <w:t>formal</w:t>
      </w:r>
      <w:r w:rsidR="00A25283" w:rsidRPr="00B1433F">
        <w:rPr>
          <w:rFonts w:ascii="Times New Roman" w:hAnsi="Times New Roman" w:cs="Times New Roman"/>
          <w:sz w:val="24"/>
          <w:szCs w:val="24"/>
        </w:rPr>
        <w:t xml:space="preserve"> </w:t>
      </w:r>
      <w:r w:rsidR="00A25283" w:rsidRPr="00B1433F">
        <w:rPr>
          <w:rFonts w:ascii="Times New Roman" w:hAnsi="Times New Roman" w:cs="Times New Roman"/>
          <w:i/>
          <w:sz w:val="24"/>
          <w:szCs w:val="24"/>
        </w:rPr>
        <w:t>analogy</w:t>
      </w:r>
      <w:r w:rsidR="00C54E15" w:rsidRPr="00B1433F">
        <w:rPr>
          <w:rFonts w:ascii="Times New Roman" w:hAnsi="Times New Roman" w:cs="Times New Roman"/>
          <w:sz w:val="24"/>
          <w:szCs w:val="24"/>
        </w:rPr>
        <w:t>.</w:t>
      </w:r>
      <w:r w:rsidR="00947546" w:rsidRPr="00B1433F">
        <w:rPr>
          <w:rStyle w:val="Rimandonotaapidipagina"/>
          <w:rFonts w:ascii="Times New Roman" w:eastAsia="Times New Roman" w:hAnsi="Times New Roman" w:cs="Times New Roman"/>
          <w:sz w:val="24"/>
          <w:szCs w:val="24"/>
        </w:rPr>
        <w:footnoteReference w:id="3"/>
      </w:r>
      <w:r w:rsidR="00947546" w:rsidRPr="00B1433F">
        <w:rPr>
          <w:rFonts w:ascii="Times New Roman" w:eastAsia="Times New Roman" w:hAnsi="Times New Roman" w:cs="Times New Roman"/>
          <w:sz w:val="24"/>
          <w:szCs w:val="24"/>
        </w:rPr>
        <w:t xml:space="preserve"> </w:t>
      </w:r>
      <w:r w:rsidR="00D57562" w:rsidRPr="00B1433F">
        <w:rPr>
          <w:rFonts w:ascii="Times New Roman" w:hAnsi="Times New Roman" w:cs="Times New Roman"/>
          <w:sz w:val="24"/>
          <w:szCs w:val="24"/>
        </w:rPr>
        <w:t xml:space="preserve">In </w:t>
      </w:r>
      <w:r w:rsidR="00947546" w:rsidRPr="00B1433F">
        <w:rPr>
          <w:rFonts w:ascii="Times New Roman" w:hAnsi="Times New Roman" w:cs="Times New Roman"/>
          <w:sz w:val="24"/>
          <w:szCs w:val="24"/>
        </w:rPr>
        <w:t>th</w:t>
      </w:r>
      <w:r w:rsidRPr="00B1433F">
        <w:rPr>
          <w:rFonts w:ascii="Times New Roman" w:hAnsi="Times New Roman" w:cs="Times New Roman"/>
          <w:sz w:val="24"/>
          <w:szCs w:val="24"/>
        </w:rPr>
        <w:t>os</w:t>
      </w:r>
      <w:r w:rsidR="00947546" w:rsidRPr="00B1433F">
        <w:rPr>
          <w:rFonts w:ascii="Times New Roman" w:hAnsi="Times New Roman" w:cs="Times New Roman"/>
          <w:sz w:val="24"/>
          <w:szCs w:val="24"/>
        </w:rPr>
        <w:t>e cases, source and target are</w:t>
      </w:r>
      <w:r w:rsidR="00C343F0" w:rsidRPr="00B1433F">
        <w:rPr>
          <w:rFonts w:ascii="Times New Roman" w:hAnsi="Times New Roman" w:cs="Times New Roman"/>
          <w:sz w:val="24"/>
          <w:szCs w:val="24"/>
        </w:rPr>
        <w:t xml:space="preserve"> known to be</w:t>
      </w:r>
      <w:r w:rsidR="00947546" w:rsidRPr="00B1433F">
        <w:rPr>
          <w:rFonts w:ascii="Times New Roman" w:hAnsi="Times New Roman" w:cs="Times New Roman"/>
          <w:sz w:val="24"/>
          <w:szCs w:val="24"/>
        </w:rPr>
        <w:t xml:space="preserve"> linked by </w:t>
      </w:r>
      <w:r w:rsidRPr="00B1433F">
        <w:rPr>
          <w:rFonts w:ascii="Times New Roman" w:hAnsi="Times New Roman" w:cs="Times New Roman"/>
          <w:sz w:val="24"/>
          <w:szCs w:val="24"/>
        </w:rPr>
        <w:t>an</w:t>
      </w:r>
      <w:r w:rsidR="00947546" w:rsidRPr="00B1433F">
        <w:rPr>
          <w:rFonts w:ascii="Times New Roman" w:hAnsi="Times New Roman" w:cs="Times New Roman"/>
          <w:sz w:val="24"/>
          <w:szCs w:val="24"/>
        </w:rPr>
        <w:t xml:space="preserve"> </w:t>
      </w:r>
      <w:r w:rsidR="00C2021C" w:rsidRPr="00B1433F">
        <w:rPr>
          <w:rFonts w:ascii="Times New Roman" w:hAnsi="Times New Roman" w:cs="Times New Roman"/>
          <w:sz w:val="24"/>
          <w:szCs w:val="24"/>
        </w:rPr>
        <w:t>isomorphism</w:t>
      </w:r>
      <w:r w:rsidRPr="00B1433F">
        <w:rPr>
          <w:rFonts w:ascii="Times New Roman" w:hAnsi="Times New Roman" w:cs="Times New Roman"/>
          <w:sz w:val="24"/>
          <w:szCs w:val="24"/>
        </w:rPr>
        <w:t xml:space="preserve">, </w:t>
      </w:r>
      <w:r w:rsidR="00C2021C" w:rsidRPr="00B1433F">
        <w:rPr>
          <w:rFonts w:ascii="Times New Roman" w:hAnsi="Times New Roman" w:cs="Times New Roman"/>
          <w:sz w:val="24"/>
          <w:szCs w:val="24"/>
        </w:rPr>
        <w:t xml:space="preserve">i.e., a </w:t>
      </w:r>
      <w:r w:rsidR="00947546" w:rsidRPr="00B1433F">
        <w:rPr>
          <w:rFonts w:ascii="Times New Roman" w:hAnsi="Times New Roman" w:cs="Times New Roman"/>
          <w:sz w:val="24"/>
          <w:szCs w:val="24"/>
        </w:rPr>
        <w:t>one-to-one correspondence between the terms of each domain, but with no</w:t>
      </w:r>
      <w:r w:rsidR="00C2021C" w:rsidRPr="00B1433F">
        <w:rPr>
          <w:rFonts w:ascii="Times New Roman" w:hAnsi="Times New Roman" w:cs="Times New Roman"/>
          <w:sz w:val="24"/>
          <w:szCs w:val="24"/>
        </w:rPr>
        <w:t xml:space="preserve"> </w:t>
      </w:r>
      <w:r w:rsidR="00947546" w:rsidRPr="00B1433F">
        <w:rPr>
          <w:rFonts w:ascii="Times New Roman" w:hAnsi="Times New Roman" w:cs="Times New Roman"/>
          <w:sz w:val="24"/>
          <w:szCs w:val="24"/>
        </w:rPr>
        <w:t>resemblances between those terms</w:t>
      </w:r>
      <w:r w:rsidR="00C2021C" w:rsidRPr="00B1433F">
        <w:rPr>
          <w:rFonts w:ascii="Times New Roman" w:hAnsi="Times New Roman" w:cs="Times New Roman"/>
          <w:sz w:val="24"/>
          <w:szCs w:val="24"/>
        </w:rPr>
        <w:t xml:space="preserve"> or between the relations that hold in each domain</w:t>
      </w:r>
      <w:r w:rsidR="00F50F5E" w:rsidRPr="00B1433F">
        <w:rPr>
          <w:rFonts w:ascii="Times New Roman" w:hAnsi="Times New Roman" w:cs="Times New Roman"/>
          <w:sz w:val="24"/>
          <w:szCs w:val="24"/>
        </w:rPr>
        <w:t>,</w:t>
      </w:r>
      <w:r w:rsidR="00C2021C" w:rsidRPr="00B1433F">
        <w:rPr>
          <w:rFonts w:ascii="Times New Roman" w:hAnsi="Times New Roman" w:cs="Times New Roman"/>
          <w:sz w:val="24"/>
          <w:szCs w:val="24"/>
        </w:rPr>
        <w:t xml:space="preserve"> except from those introduced by the isomorphism</w:t>
      </w:r>
      <w:r w:rsidRPr="00B1433F">
        <w:rPr>
          <w:rFonts w:ascii="Times New Roman" w:hAnsi="Times New Roman" w:cs="Times New Roman"/>
          <w:sz w:val="24"/>
          <w:szCs w:val="24"/>
        </w:rPr>
        <w:t xml:space="preserve"> itself</w:t>
      </w:r>
      <w:r w:rsidR="00947546" w:rsidRPr="00B1433F">
        <w:rPr>
          <w:rFonts w:ascii="Times New Roman" w:hAnsi="Times New Roman" w:cs="Times New Roman"/>
          <w:sz w:val="24"/>
          <w:szCs w:val="24"/>
        </w:rPr>
        <w:t>.</w:t>
      </w:r>
      <w:r w:rsidR="00105BE8" w:rsidRPr="00B1433F">
        <w:rPr>
          <w:rStyle w:val="Rimandonotaapidipagina"/>
          <w:rFonts w:ascii="Times New Roman" w:hAnsi="Times New Roman" w:cs="Times New Roman"/>
          <w:sz w:val="24"/>
          <w:szCs w:val="24"/>
        </w:rPr>
        <w:footnoteReference w:id="4"/>
      </w:r>
      <w:r w:rsidR="00947546" w:rsidRPr="00B1433F">
        <w:rPr>
          <w:rFonts w:ascii="Times New Roman" w:hAnsi="Times New Roman" w:cs="Times New Roman"/>
          <w:sz w:val="24"/>
          <w:szCs w:val="24"/>
        </w:rPr>
        <w:t xml:space="preserve"> </w:t>
      </w:r>
      <w:r w:rsidR="00A25283" w:rsidRPr="00B1433F">
        <w:rPr>
          <w:rFonts w:ascii="Times New Roman" w:hAnsi="Times New Roman" w:cs="Times New Roman"/>
          <w:sz w:val="24"/>
          <w:szCs w:val="24"/>
        </w:rPr>
        <w:t>T</w:t>
      </w:r>
      <w:r w:rsidR="00A25283" w:rsidRPr="00B1433F">
        <w:rPr>
          <w:rFonts w:ascii="Times New Roman" w:eastAsia="Times New Roman" w:hAnsi="Times New Roman" w:cs="Times New Roman"/>
          <w:sz w:val="24"/>
          <w:szCs w:val="24"/>
        </w:rPr>
        <w:t>he analogy between heat</w:t>
      </w:r>
      <w:r w:rsidR="00C2021C" w:rsidRPr="00B1433F">
        <w:rPr>
          <w:rFonts w:ascii="Times New Roman" w:eastAsia="Times New Roman" w:hAnsi="Times New Roman" w:cs="Times New Roman"/>
          <w:sz w:val="24"/>
          <w:szCs w:val="24"/>
        </w:rPr>
        <w:t xml:space="preserve"> </w:t>
      </w:r>
      <w:r w:rsidR="00A25283" w:rsidRPr="00B1433F">
        <w:rPr>
          <w:rFonts w:ascii="Times New Roman" w:eastAsia="Times New Roman" w:hAnsi="Times New Roman" w:cs="Times New Roman"/>
          <w:sz w:val="24"/>
          <w:szCs w:val="24"/>
        </w:rPr>
        <w:t>and electricity</w:t>
      </w:r>
      <w:r w:rsidR="000C59EF" w:rsidRPr="00B1433F">
        <w:rPr>
          <w:rFonts w:ascii="Times New Roman" w:eastAsia="Times New Roman" w:hAnsi="Times New Roman" w:cs="Times New Roman"/>
          <w:sz w:val="24"/>
          <w:szCs w:val="24"/>
        </w:rPr>
        <w:t xml:space="preserve"> </w:t>
      </w:r>
      <w:r w:rsidR="00C2021C" w:rsidRPr="00B1433F">
        <w:rPr>
          <w:rFonts w:ascii="Times New Roman" w:eastAsia="Times New Roman" w:hAnsi="Times New Roman" w:cs="Times New Roman"/>
          <w:sz w:val="24"/>
          <w:szCs w:val="24"/>
        </w:rPr>
        <w:t>is</w:t>
      </w:r>
      <w:r w:rsidR="000C59EF" w:rsidRPr="00B1433F">
        <w:rPr>
          <w:rFonts w:ascii="Times New Roman" w:eastAsia="Times New Roman" w:hAnsi="Times New Roman" w:cs="Times New Roman"/>
          <w:sz w:val="24"/>
          <w:szCs w:val="24"/>
        </w:rPr>
        <w:t xml:space="preserve"> a plausible </w:t>
      </w:r>
      <w:r w:rsidR="00A25283" w:rsidRPr="00B1433F">
        <w:rPr>
          <w:rFonts w:ascii="Times New Roman" w:eastAsia="Times New Roman" w:hAnsi="Times New Roman" w:cs="Times New Roman"/>
          <w:sz w:val="24"/>
          <w:szCs w:val="24"/>
        </w:rPr>
        <w:t>example:</w:t>
      </w:r>
      <w:r w:rsidR="000C59EF" w:rsidRPr="00B1433F">
        <w:rPr>
          <w:rFonts w:ascii="Times New Roman" w:eastAsia="Times New Roman" w:hAnsi="Times New Roman" w:cs="Times New Roman"/>
          <w:sz w:val="24"/>
          <w:szCs w:val="24"/>
        </w:rPr>
        <w:t xml:space="preserve"> there exists a one-to-one</w:t>
      </w:r>
      <w:r w:rsidR="00C2021C" w:rsidRPr="00B1433F">
        <w:rPr>
          <w:rFonts w:ascii="Times New Roman" w:eastAsia="Times New Roman" w:hAnsi="Times New Roman" w:cs="Times New Roman"/>
          <w:sz w:val="24"/>
          <w:szCs w:val="24"/>
        </w:rPr>
        <w:t xml:space="preserve"> correspondence</w:t>
      </w:r>
      <w:r w:rsidR="000C59EF" w:rsidRPr="00B1433F">
        <w:rPr>
          <w:rFonts w:ascii="Times New Roman" w:eastAsia="Times New Roman" w:hAnsi="Times New Roman" w:cs="Times New Roman"/>
          <w:sz w:val="24"/>
          <w:szCs w:val="24"/>
        </w:rPr>
        <w:t xml:space="preserve"> between the quantities related to heat (source of heat, flow, temperature, etc.) and electrical ones (center of attraction, field, voltage, etc.); </w:t>
      </w:r>
      <w:r w:rsidR="000707A7" w:rsidRPr="00B1433F">
        <w:rPr>
          <w:rFonts w:ascii="Times New Roman" w:eastAsia="Times New Roman" w:hAnsi="Times New Roman" w:cs="Times New Roman"/>
          <w:sz w:val="24"/>
          <w:szCs w:val="24"/>
        </w:rPr>
        <w:t>however</w:t>
      </w:r>
      <w:r w:rsidR="000C59EF" w:rsidRPr="00B1433F">
        <w:rPr>
          <w:rFonts w:ascii="Times New Roman" w:eastAsia="Times New Roman" w:hAnsi="Times New Roman" w:cs="Times New Roman"/>
          <w:sz w:val="24"/>
          <w:szCs w:val="24"/>
        </w:rPr>
        <w:t xml:space="preserve">, the corresponding terms in the two domains </w:t>
      </w:r>
      <w:r w:rsidR="00987C56" w:rsidRPr="00B1433F">
        <w:rPr>
          <w:rFonts w:ascii="Times New Roman" w:eastAsia="Times New Roman" w:hAnsi="Times New Roman" w:cs="Times New Roman"/>
          <w:sz w:val="24"/>
          <w:szCs w:val="24"/>
        </w:rPr>
        <w:t>are not</w:t>
      </w:r>
      <w:r w:rsidR="000C59EF" w:rsidRPr="00B1433F">
        <w:rPr>
          <w:rFonts w:ascii="Times New Roman" w:eastAsia="Times New Roman" w:hAnsi="Times New Roman" w:cs="Times New Roman"/>
          <w:sz w:val="24"/>
          <w:szCs w:val="24"/>
        </w:rPr>
        <w:t xml:space="preserve"> similar: heat flow is unlike electric fields, temperature is unlike voltage, etc. What makes those</w:t>
      </w:r>
      <w:r w:rsidR="000B78BE" w:rsidRPr="00B1433F">
        <w:rPr>
          <w:rFonts w:ascii="Times New Roman" w:eastAsia="Times New Roman" w:hAnsi="Times New Roman" w:cs="Times New Roman"/>
          <w:sz w:val="24"/>
          <w:szCs w:val="24"/>
        </w:rPr>
        <w:t xml:space="preserve"> different</w:t>
      </w:r>
      <w:r w:rsidR="000C59EF" w:rsidRPr="00B1433F">
        <w:rPr>
          <w:rFonts w:ascii="Times New Roman" w:eastAsia="Times New Roman" w:hAnsi="Times New Roman" w:cs="Times New Roman"/>
          <w:sz w:val="24"/>
          <w:szCs w:val="24"/>
        </w:rPr>
        <w:t xml:space="preserve"> quantities ‘analogous’ </w:t>
      </w:r>
      <w:r w:rsidR="00947546" w:rsidRPr="00B1433F">
        <w:rPr>
          <w:rFonts w:ascii="Times New Roman" w:eastAsia="Times New Roman" w:hAnsi="Times New Roman" w:cs="Times New Roman"/>
          <w:sz w:val="24"/>
          <w:szCs w:val="24"/>
        </w:rPr>
        <w:t xml:space="preserve">to one another </w:t>
      </w:r>
      <w:r w:rsidR="000C59EF" w:rsidRPr="00B1433F">
        <w:rPr>
          <w:rFonts w:ascii="Times New Roman" w:eastAsia="Times New Roman" w:hAnsi="Times New Roman" w:cs="Times New Roman"/>
          <w:sz w:val="24"/>
          <w:szCs w:val="24"/>
        </w:rPr>
        <w:t>is solely the</w:t>
      </w:r>
      <w:r w:rsidR="00987C56" w:rsidRPr="00B1433F">
        <w:rPr>
          <w:rFonts w:ascii="Times New Roman" w:eastAsia="Times New Roman" w:hAnsi="Times New Roman" w:cs="Times New Roman"/>
          <w:sz w:val="24"/>
          <w:szCs w:val="24"/>
        </w:rPr>
        <w:t xml:space="preserve"> fact that (as it turns out) they</w:t>
      </w:r>
      <w:r w:rsidR="000C59EF" w:rsidRPr="00B1433F">
        <w:rPr>
          <w:rFonts w:ascii="Times New Roman" w:eastAsia="Times New Roman" w:hAnsi="Times New Roman" w:cs="Times New Roman"/>
          <w:sz w:val="24"/>
          <w:szCs w:val="24"/>
        </w:rPr>
        <w:t xml:space="preserve"> play structurally similar </w:t>
      </w:r>
      <w:r w:rsidR="000C59EF" w:rsidRPr="00B1433F">
        <w:rPr>
          <w:rFonts w:ascii="Times New Roman" w:eastAsia="Times New Roman" w:hAnsi="Times New Roman" w:cs="Times New Roman"/>
          <w:i/>
          <w:sz w:val="24"/>
          <w:szCs w:val="24"/>
        </w:rPr>
        <w:t>roles</w:t>
      </w:r>
      <w:r w:rsidR="000707A7" w:rsidRPr="00B1433F">
        <w:rPr>
          <w:rFonts w:ascii="Times New Roman" w:eastAsia="Times New Roman" w:hAnsi="Times New Roman" w:cs="Times New Roman"/>
          <w:sz w:val="24"/>
          <w:szCs w:val="24"/>
        </w:rPr>
        <w:t xml:space="preserve"> in the</w:t>
      </w:r>
      <w:r w:rsidR="000F1ACA" w:rsidRPr="00B1433F">
        <w:rPr>
          <w:rFonts w:ascii="Times New Roman" w:eastAsia="Times New Roman" w:hAnsi="Times New Roman" w:cs="Times New Roman"/>
          <w:sz w:val="24"/>
          <w:szCs w:val="24"/>
        </w:rPr>
        <w:t>ir</w:t>
      </w:r>
      <w:r w:rsidR="000C59EF" w:rsidRPr="00B1433F">
        <w:rPr>
          <w:rFonts w:ascii="Times New Roman" w:eastAsia="Times New Roman" w:hAnsi="Times New Roman" w:cs="Times New Roman"/>
          <w:sz w:val="24"/>
          <w:szCs w:val="24"/>
        </w:rPr>
        <w:t xml:space="preserve"> respective theories. </w:t>
      </w:r>
      <w:r w:rsidR="00C343F0" w:rsidRPr="00B1433F">
        <w:rPr>
          <w:rFonts w:ascii="Times New Roman" w:eastAsia="Times New Roman" w:hAnsi="Times New Roman" w:cs="Times New Roman"/>
          <w:sz w:val="24"/>
          <w:szCs w:val="24"/>
        </w:rPr>
        <w:t xml:space="preserve">Hence, an inference that draws upon </w:t>
      </w:r>
      <w:r w:rsidR="00987C56" w:rsidRPr="00B1433F">
        <w:rPr>
          <w:rFonts w:ascii="Times New Roman" w:eastAsia="Times New Roman" w:hAnsi="Times New Roman" w:cs="Times New Roman"/>
          <w:sz w:val="24"/>
          <w:szCs w:val="24"/>
        </w:rPr>
        <w:t>an</w:t>
      </w:r>
      <w:r w:rsidR="00C343F0" w:rsidRPr="00B1433F">
        <w:rPr>
          <w:rFonts w:ascii="Times New Roman" w:eastAsia="Times New Roman" w:hAnsi="Times New Roman" w:cs="Times New Roman"/>
          <w:sz w:val="24"/>
          <w:szCs w:val="24"/>
        </w:rPr>
        <w:t xml:space="preserve"> </w:t>
      </w:r>
      <w:r w:rsidR="00987C56" w:rsidRPr="00B1433F">
        <w:rPr>
          <w:rFonts w:ascii="Times New Roman" w:eastAsia="Times New Roman" w:hAnsi="Times New Roman" w:cs="Times New Roman"/>
          <w:sz w:val="24"/>
          <w:szCs w:val="24"/>
        </w:rPr>
        <w:t>isomorphism</w:t>
      </w:r>
      <w:r w:rsidR="00C343F0" w:rsidRPr="00B1433F">
        <w:rPr>
          <w:rFonts w:ascii="Times New Roman" w:eastAsia="Times New Roman" w:hAnsi="Times New Roman" w:cs="Times New Roman"/>
          <w:sz w:val="24"/>
          <w:szCs w:val="24"/>
        </w:rPr>
        <w:t xml:space="preserve"> with heat to support a conclusion about</w:t>
      </w:r>
      <w:r w:rsidR="000C59EF" w:rsidRPr="00B1433F">
        <w:rPr>
          <w:rFonts w:ascii="Times New Roman" w:eastAsia="Times New Roman" w:hAnsi="Times New Roman" w:cs="Times New Roman"/>
          <w:sz w:val="24"/>
          <w:szCs w:val="24"/>
        </w:rPr>
        <w:t xml:space="preserve"> </w:t>
      </w:r>
      <w:r w:rsidR="00C343F0" w:rsidRPr="00B1433F">
        <w:rPr>
          <w:rFonts w:ascii="Times New Roman" w:eastAsia="Times New Roman" w:hAnsi="Times New Roman" w:cs="Times New Roman"/>
          <w:sz w:val="24"/>
          <w:szCs w:val="24"/>
        </w:rPr>
        <w:t>electricity is one from</w:t>
      </w:r>
      <w:r w:rsidR="00C2021C" w:rsidRPr="00B1433F">
        <w:rPr>
          <w:rFonts w:ascii="Times New Roman" w:eastAsia="Times New Roman" w:hAnsi="Times New Roman" w:cs="Times New Roman"/>
          <w:sz w:val="24"/>
          <w:szCs w:val="24"/>
        </w:rPr>
        <w:t xml:space="preserve"> </w:t>
      </w:r>
      <w:r w:rsidR="00F20653" w:rsidRPr="00B1433F">
        <w:rPr>
          <w:rFonts w:ascii="Times New Roman" w:eastAsia="Times New Roman" w:hAnsi="Times New Roman" w:cs="Times New Roman"/>
          <w:i/>
          <w:sz w:val="24"/>
          <w:szCs w:val="24"/>
        </w:rPr>
        <w:t>formal</w:t>
      </w:r>
      <w:r w:rsidR="00F20653" w:rsidRPr="00B1433F">
        <w:rPr>
          <w:rFonts w:ascii="Times New Roman" w:eastAsia="Times New Roman" w:hAnsi="Times New Roman" w:cs="Times New Roman"/>
          <w:sz w:val="24"/>
          <w:szCs w:val="24"/>
        </w:rPr>
        <w:t xml:space="preserve"> analog</w:t>
      </w:r>
      <w:r w:rsidR="00C343F0" w:rsidRPr="00B1433F">
        <w:rPr>
          <w:rFonts w:ascii="Times New Roman" w:eastAsia="Times New Roman" w:hAnsi="Times New Roman" w:cs="Times New Roman"/>
          <w:sz w:val="24"/>
          <w:szCs w:val="24"/>
        </w:rPr>
        <w:t>y</w:t>
      </w:r>
      <w:r w:rsidR="000C59EF" w:rsidRPr="00B1433F">
        <w:rPr>
          <w:rFonts w:ascii="Times New Roman" w:eastAsia="Times New Roman" w:hAnsi="Times New Roman" w:cs="Times New Roman"/>
          <w:sz w:val="24"/>
          <w:szCs w:val="24"/>
        </w:rPr>
        <w:t>.</w:t>
      </w:r>
      <w:r w:rsidR="000F3D16" w:rsidRPr="00B1433F">
        <w:rPr>
          <w:rFonts w:ascii="Times New Roman" w:eastAsia="Times New Roman" w:hAnsi="Times New Roman" w:cs="Times New Roman"/>
          <w:sz w:val="24"/>
          <w:szCs w:val="24"/>
        </w:rPr>
        <w:t xml:space="preserve"> </w:t>
      </w:r>
    </w:p>
    <w:p w14:paraId="77B2C87C" w14:textId="33D11700" w:rsidR="000F1ACA" w:rsidRPr="00B1433F" w:rsidRDefault="009E0A33" w:rsidP="00596966">
      <w:pPr>
        <w:spacing w:after="200" w:line="480" w:lineRule="auto"/>
        <w:ind w:firstLine="360"/>
        <w:rPr>
          <w:rFonts w:ascii="Times New Roman" w:eastAsia="Times New Roman" w:hAnsi="Times New Roman" w:cs="Times New Roman"/>
          <w:sz w:val="24"/>
          <w:szCs w:val="24"/>
        </w:rPr>
      </w:pPr>
      <w:r w:rsidRPr="00B1433F">
        <w:rPr>
          <w:rFonts w:ascii="Times New Roman" w:eastAsia="Times New Roman" w:hAnsi="Times New Roman" w:cs="Times New Roman"/>
          <w:sz w:val="24"/>
          <w:szCs w:val="24"/>
        </w:rPr>
        <w:t>We can rephrase the</w:t>
      </w:r>
      <w:r w:rsidR="000707A7" w:rsidRPr="00B1433F">
        <w:rPr>
          <w:rFonts w:ascii="Times New Roman" w:eastAsia="Times New Roman" w:hAnsi="Times New Roman" w:cs="Times New Roman"/>
          <w:sz w:val="24"/>
          <w:szCs w:val="24"/>
        </w:rPr>
        <w:t xml:space="preserve"> </w:t>
      </w:r>
      <w:r w:rsidR="000B78BE" w:rsidRPr="00B1433F">
        <w:rPr>
          <w:rFonts w:ascii="Times New Roman" w:eastAsia="Times New Roman" w:hAnsi="Times New Roman" w:cs="Times New Roman"/>
          <w:sz w:val="24"/>
          <w:szCs w:val="24"/>
        </w:rPr>
        <w:t>distinction</w:t>
      </w:r>
      <w:r w:rsidR="000F1ACA" w:rsidRPr="00B1433F">
        <w:rPr>
          <w:rFonts w:ascii="Times New Roman" w:eastAsia="Times New Roman" w:hAnsi="Times New Roman" w:cs="Times New Roman"/>
          <w:sz w:val="24"/>
          <w:szCs w:val="24"/>
        </w:rPr>
        <w:t xml:space="preserve"> between </w:t>
      </w:r>
      <w:r w:rsidR="0005767E" w:rsidRPr="00B1433F">
        <w:rPr>
          <w:rFonts w:ascii="Times New Roman" w:eastAsia="Times New Roman" w:hAnsi="Times New Roman" w:cs="Times New Roman"/>
          <w:sz w:val="24"/>
          <w:szCs w:val="24"/>
        </w:rPr>
        <w:t>material</w:t>
      </w:r>
      <w:r w:rsidR="000F1ACA" w:rsidRPr="00B1433F">
        <w:rPr>
          <w:rFonts w:ascii="Times New Roman" w:eastAsia="Times New Roman" w:hAnsi="Times New Roman" w:cs="Times New Roman"/>
          <w:sz w:val="24"/>
          <w:szCs w:val="24"/>
        </w:rPr>
        <w:t xml:space="preserve"> and formal analogies </w:t>
      </w:r>
      <w:r w:rsidRPr="00B1433F">
        <w:rPr>
          <w:rFonts w:ascii="Times New Roman" w:eastAsia="Times New Roman" w:hAnsi="Times New Roman" w:cs="Times New Roman"/>
          <w:sz w:val="24"/>
          <w:szCs w:val="24"/>
        </w:rPr>
        <w:t>by</w:t>
      </w:r>
      <w:r w:rsidR="003F297E" w:rsidRPr="00B1433F">
        <w:rPr>
          <w:rFonts w:ascii="Times New Roman" w:eastAsia="Times New Roman" w:hAnsi="Times New Roman" w:cs="Times New Roman"/>
          <w:sz w:val="24"/>
          <w:szCs w:val="24"/>
        </w:rPr>
        <w:t xml:space="preserve"> </w:t>
      </w:r>
      <w:r w:rsidRPr="00B1433F">
        <w:rPr>
          <w:rFonts w:ascii="Times New Roman" w:eastAsia="Times New Roman" w:hAnsi="Times New Roman" w:cs="Times New Roman"/>
          <w:sz w:val="24"/>
          <w:szCs w:val="24"/>
        </w:rPr>
        <w:t>adopting</w:t>
      </w:r>
      <w:r w:rsidR="000F1ACA" w:rsidRPr="00B1433F">
        <w:rPr>
          <w:rFonts w:ascii="Times New Roman" w:eastAsia="Times New Roman" w:hAnsi="Times New Roman" w:cs="Times New Roman"/>
          <w:sz w:val="24"/>
          <w:szCs w:val="24"/>
        </w:rPr>
        <w:t xml:space="preserve"> the following schematic representation</w:t>
      </w:r>
      <w:r w:rsidR="00C2021C" w:rsidRPr="00B1433F">
        <w:rPr>
          <w:rFonts w:ascii="Times New Roman" w:eastAsia="Times New Roman" w:hAnsi="Times New Roman" w:cs="Times New Roman"/>
          <w:sz w:val="24"/>
          <w:szCs w:val="24"/>
        </w:rPr>
        <w:t xml:space="preserve"> for analogical arguments</w:t>
      </w:r>
      <w:r w:rsidR="00CE41A3" w:rsidRPr="00B1433F">
        <w:rPr>
          <w:rFonts w:ascii="Times New Roman" w:eastAsia="Times New Roman" w:hAnsi="Times New Roman" w:cs="Times New Roman"/>
          <w:sz w:val="24"/>
          <w:szCs w:val="24"/>
        </w:rPr>
        <w:t>,</w:t>
      </w:r>
      <w:r w:rsidR="003F297E" w:rsidRPr="00B1433F">
        <w:rPr>
          <w:rFonts w:ascii="Times New Roman" w:eastAsia="Times New Roman" w:hAnsi="Times New Roman" w:cs="Times New Roman"/>
          <w:sz w:val="24"/>
          <w:szCs w:val="24"/>
        </w:rPr>
        <w:t xml:space="preserve"> </w:t>
      </w:r>
      <w:r w:rsidR="00E548A1" w:rsidRPr="00B1433F">
        <w:rPr>
          <w:rFonts w:ascii="Times New Roman" w:eastAsia="Times New Roman" w:hAnsi="Times New Roman" w:cs="Times New Roman"/>
          <w:sz w:val="24"/>
          <w:szCs w:val="24"/>
        </w:rPr>
        <w:t>due to</w:t>
      </w:r>
      <w:r w:rsidR="007619EA" w:rsidRPr="00B1433F">
        <w:rPr>
          <w:rFonts w:ascii="Times New Roman" w:eastAsia="Times New Roman" w:hAnsi="Times New Roman" w:cs="Times New Roman"/>
          <w:sz w:val="24"/>
          <w:szCs w:val="24"/>
        </w:rPr>
        <w:t xml:space="preserve"> Hesse </w:t>
      </w:r>
      <w:r w:rsidR="00CE41A3" w:rsidRPr="00B1433F">
        <w:rPr>
          <w:rFonts w:ascii="Times New Roman" w:eastAsia="Times New Roman" w:hAnsi="Times New Roman" w:cs="Times New Roman"/>
          <w:sz w:val="24"/>
          <w:szCs w:val="24"/>
        </w:rPr>
        <w:t>(</w:t>
      </w:r>
      <w:r w:rsidR="00BA170D" w:rsidRPr="00B1433F">
        <w:rPr>
          <w:rFonts w:ascii="Times New Roman" w:eastAsia="Times New Roman" w:hAnsi="Times New Roman" w:cs="Times New Roman"/>
          <w:sz w:val="24"/>
          <w:szCs w:val="24"/>
        </w:rPr>
        <w:t>1963:60</w:t>
      </w:r>
      <w:r w:rsidR="007619EA" w:rsidRPr="00B1433F">
        <w:rPr>
          <w:rFonts w:ascii="Times New Roman" w:eastAsia="Times New Roman" w:hAnsi="Times New Roman" w:cs="Times New Roman"/>
          <w:sz w:val="24"/>
          <w:szCs w:val="24"/>
        </w:rPr>
        <w:t>)</w:t>
      </w:r>
      <w:r w:rsidR="000F1ACA" w:rsidRPr="00B1433F">
        <w:rPr>
          <w:rFonts w:ascii="Times New Roman" w:eastAsia="Times New Roman" w:hAnsi="Times New Roman" w:cs="Times New Roman"/>
          <w:sz w:val="24"/>
          <w:szCs w:val="24"/>
        </w:rPr>
        <w:t>:</w:t>
      </w:r>
    </w:p>
    <w:p w14:paraId="20C2292C" w14:textId="4840ACB5" w:rsidR="000F1ACA" w:rsidRPr="00B1433F" w:rsidRDefault="00346395" w:rsidP="00A97CEC">
      <w:pPr>
        <w:spacing w:after="0" w:line="276" w:lineRule="auto"/>
        <w:ind w:firstLine="360"/>
        <w:rPr>
          <w:rFonts w:ascii="Times New Roman" w:eastAsia="Times New Roman" w:hAnsi="Times New Roman" w:cs="Times New Roman"/>
          <w:sz w:val="24"/>
          <w:szCs w:val="24"/>
        </w:rPr>
      </w:pPr>
      <w:r w:rsidRPr="00B1433F">
        <w:rPr>
          <w:rFonts w:ascii="Times New Roman" w:eastAsia="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2FE6388C" wp14:editId="1508A469">
                <wp:simplePos x="0" y="0"/>
                <wp:positionH relativeFrom="column">
                  <wp:posOffset>1168400</wp:posOffset>
                </wp:positionH>
                <wp:positionV relativeFrom="paragraph">
                  <wp:posOffset>110490</wp:posOffset>
                </wp:positionV>
                <wp:extent cx="6985" cy="970280"/>
                <wp:effectExtent l="76200" t="38100" r="88265" b="58420"/>
                <wp:wrapNone/>
                <wp:docPr id="2" name="Straight Arrow Connector 2"/>
                <wp:cNvGraphicFramePr/>
                <a:graphic xmlns:a="http://schemas.openxmlformats.org/drawingml/2006/main">
                  <a:graphicData uri="http://schemas.microsoft.com/office/word/2010/wordprocessingShape">
                    <wps:wsp>
                      <wps:cNvCnPr/>
                      <wps:spPr>
                        <a:xfrm flipH="1">
                          <a:off x="0" y="0"/>
                          <a:ext cx="6985" cy="97028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60D967D" id="_x0000_t32" coordsize="21600,21600" o:spt="32" o:oned="t" path="m,l21600,21600e" filled="f">
                <v:path arrowok="t" fillok="f" o:connecttype="none"/>
                <o:lock v:ext="edit" shapetype="t"/>
              </v:shapetype>
              <v:shape id="Straight Arrow Connector 2" o:spid="_x0000_s1026" type="#_x0000_t32" style="position:absolute;margin-left:92pt;margin-top:8.7pt;width:.55pt;height:76.4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" strokecolor="black [3200]" strokeweight=".5pt">
                <v:stroke startarrow="block" endarrow="block" joinstyle="miter"/>
              </v:shape>
            </w:pict>
          </mc:Fallback>
        </mc:AlternateContent>
      </w:r>
      <w:r w:rsidR="009E2246" w:rsidRPr="00B1433F">
        <w:rPr>
          <w:rFonts w:ascii="Times New Roman" w:eastAsia="Times New Roman" w:hAnsi="Times New Roman" w:cs="Times New Roman"/>
          <w:sz w:val="24"/>
          <w:szCs w:val="24"/>
        </w:rPr>
        <w:tab/>
      </w:r>
      <w:r w:rsidR="009E2246" w:rsidRPr="00B1433F">
        <w:rPr>
          <w:rFonts w:ascii="Times New Roman" w:eastAsia="Times New Roman" w:hAnsi="Times New Roman" w:cs="Times New Roman"/>
          <w:sz w:val="24"/>
          <w:szCs w:val="24"/>
        </w:rPr>
        <w:tab/>
      </w:r>
      <w:r w:rsidR="009E2246" w:rsidRPr="00B1433F">
        <w:rPr>
          <w:rFonts w:ascii="Times New Roman" w:eastAsia="Times New Roman" w:hAnsi="Times New Roman" w:cs="Times New Roman"/>
          <w:sz w:val="24"/>
          <w:szCs w:val="24"/>
        </w:rPr>
        <w:tab/>
      </w:r>
      <w:r w:rsidR="009E2246" w:rsidRPr="00B1433F">
        <w:rPr>
          <w:rFonts w:ascii="Times New Roman" w:eastAsia="Times New Roman" w:hAnsi="Times New Roman" w:cs="Times New Roman"/>
          <w:sz w:val="24"/>
          <w:szCs w:val="24"/>
        </w:rPr>
        <w:tab/>
      </w:r>
      <w:r w:rsidR="009E2246" w:rsidRPr="00B1433F">
        <w:rPr>
          <w:rFonts w:ascii="Times New Roman" w:eastAsia="Times New Roman" w:hAnsi="Times New Roman" w:cs="Times New Roman"/>
          <w:i/>
          <w:sz w:val="24"/>
          <w:szCs w:val="24"/>
        </w:rPr>
        <w:t>x</w:t>
      </w:r>
      <w:r w:rsidR="000F1ACA" w:rsidRPr="00B1433F">
        <w:rPr>
          <w:rFonts w:ascii="Times New Roman" w:eastAsia="Times New Roman" w:hAnsi="Times New Roman" w:cs="Times New Roman"/>
          <w:sz w:val="24"/>
          <w:szCs w:val="24"/>
        </w:rPr>
        <w:t xml:space="preserve"> (Source)</w:t>
      </w:r>
      <w:r w:rsidR="000F1ACA" w:rsidRPr="00B1433F">
        <w:rPr>
          <w:rFonts w:ascii="Times New Roman" w:eastAsia="Times New Roman" w:hAnsi="Times New Roman" w:cs="Times New Roman"/>
          <w:sz w:val="24"/>
          <w:szCs w:val="24"/>
        </w:rPr>
        <w:tab/>
      </w:r>
      <w:r w:rsidR="000F1ACA" w:rsidRPr="00B1433F">
        <w:rPr>
          <w:rFonts w:ascii="Times New Roman" w:eastAsia="Times New Roman" w:hAnsi="Times New Roman" w:cs="Times New Roman"/>
          <w:sz w:val="24"/>
          <w:szCs w:val="24"/>
        </w:rPr>
        <w:tab/>
      </w:r>
      <w:r w:rsidR="000F1ACA" w:rsidRPr="00B1433F">
        <w:rPr>
          <w:rFonts w:ascii="Times New Roman" w:eastAsia="Times New Roman" w:hAnsi="Times New Roman" w:cs="Times New Roman"/>
          <w:sz w:val="24"/>
          <w:szCs w:val="24"/>
        </w:rPr>
        <w:tab/>
      </w:r>
      <w:r w:rsidR="009E2246" w:rsidRPr="00B1433F">
        <w:rPr>
          <w:rFonts w:ascii="Times New Roman" w:eastAsia="Times New Roman" w:hAnsi="Times New Roman" w:cs="Times New Roman"/>
          <w:i/>
          <w:sz w:val="24"/>
          <w:szCs w:val="24"/>
        </w:rPr>
        <w:t>y</w:t>
      </w:r>
      <w:r w:rsidR="000F1ACA" w:rsidRPr="00B1433F">
        <w:rPr>
          <w:rFonts w:ascii="Times New Roman" w:eastAsia="Times New Roman" w:hAnsi="Times New Roman" w:cs="Times New Roman"/>
          <w:sz w:val="24"/>
          <w:szCs w:val="24"/>
        </w:rPr>
        <w:t xml:space="preserve"> (Target)</w:t>
      </w:r>
    </w:p>
    <w:p w14:paraId="53B234A8" w14:textId="5CABDCC1" w:rsidR="000F1ACA" w:rsidRPr="00B1433F" w:rsidRDefault="000F1ACA" w:rsidP="00A97CEC">
      <w:pPr>
        <w:spacing w:after="0" w:line="276" w:lineRule="auto"/>
        <w:ind w:firstLine="360"/>
        <w:rPr>
          <w:rFonts w:ascii="Times New Roman" w:eastAsia="Times New Roman" w:hAnsi="Times New Roman" w:cs="Times New Roman"/>
          <w:sz w:val="24"/>
          <w:szCs w:val="24"/>
        </w:rPr>
      </w:pPr>
      <w:r w:rsidRPr="00B1433F">
        <w:rPr>
          <w:rFonts w:ascii="Times New Roman" w:eastAsia="Times New Roman" w:hAnsi="Times New Roman" w:cs="Times New Roman"/>
          <w:sz w:val="24"/>
          <w:szCs w:val="24"/>
        </w:rPr>
        <w:tab/>
      </w:r>
      <w:r w:rsidRPr="00B1433F">
        <w:rPr>
          <w:rFonts w:ascii="Times New Roman" w:eastAsia="Times New Roman" w:hAnsi="Times New Roman" w:cs="Times New Roman"/>
          <w:sz w:val="24"/>
          <w:szCs w:val="24"/>
        </w:rPr>
        <w:tab/>
      </w:r>
      <w:r w:rsidRPr="00B1433F">
        <w:rPr>
          <w:rFonts w:ascii="Times New Roman" w:eastAsia="Times New Roman" w:hAnsi="Times New Roman" w:cs="Times New Roman"/>
          <w:sz w:val="24"/>
          <w:szCs w:val="24"/>
        </w:rPr>
        <w:tab/>
      </w:r>
      <w:r w:rsidRPr="00B1433F">
        <w:rPr>
          <w:rFonts w:ascii="Times New Roman" w:eastAsia="Times New Roman" w:hAnsi="Times New Roman" w:cs="Times New Roman"/>
          <w:sz w:val="24"/>
          <w:szCs w:val="24"/>
        </w:rPr>
        <w:tab/>
      </w:r>
      <w:r w:rsidR="007619EA" w:rsidRPr="00B1433F">
        <w:rPr>
          <w:rFonts w:ascii="Times New Roman" w:eastAsia="Times New Roman" w:hAnsi="Times New Roman" w:cs="Times New Roman"/>
          <w:sz w:val="24"/>
          <w:szCs w:val="24"/>
        </w:rPr>
        <w:t>P</w:t>
      </w:r>
      <w:r w:rsidR="007619EA" w:rsidRPr="00B1433F">
        <w:rPr>
          <w:rFonts w:ascii="Times New Roman" w:eastAsia="Times New Roman" w:hAnsi="Times New Roman" w:cs="Times New Roman"/>
          <w:sz w:val="24"/>
          <w:szCs w:val="24"/>
          <w:vertAlign w:val="subscript"/>
        </w:rPr>
        <w:t>1</w:t>
      </w:r>
      <w:r w:rsidR="007619EA" w:rsidRPr="00B1433F">
        <w:rPr>
          <w:rFonts w:ascii="Times New Roman" w:eastAsia="Times New Roman" w:hAnsi="Times New Roman" w:cs="Times New Roman"/>
          <w:sz w:val="24"/>
          <w:szCs w:val="24"/>
        </w:rPr>
        <w:t xml:space="preserve"> (</w:t>
      </w:r>
      <w:r w:rsidR="007619EA" w:rsidRPr="00B1433F">
        <w:rPr>
          <w:rFonts w:ascii="Times New Roman" w:eastAsia="Times New Roman" w:hAnsi="Times New Roman" w:cs="Times New Roman"/>
          <w:i/>
          <w:sz w:val="24"/>
          <w:szCs w:val="24"/>
        </w:rPr>
        <w:t>x</w:t>
      </w:r>
      <w:r w:rsidR="007619EA" w:rsidRPr="00B1433F">
        <w:rPr>
          <w:rFonts w:ascii="Times New Roman" w:eastAsia="Times New Roman" w:hAnsi="Times New Roman" w:cs="Times New Roman"/>
          <w:sz w:val="24"/>
          <w:szCs w:val="24"/>
        </w:rPr>
        <w:t>)</w:t>
      </w:r>
      <w:r w:rsidR="007619EA" w:rsidRPr="00B1433F">
        <w:rPr>
          <w:rFonts w:ascii="Times New Roman" w:eastAsia="Times New Roman" w:hAnsi="Times New Roman" w:cs="Times New Roman"/>
          <w:sz w:val="24"/>
          <w:szCs w:val="24"/>
        </w:rPr>
        <w:tab/>
        <w:t>…………………</w:t>
      </w:r>
      <w:proofErr w:type="gramStart"/>
      <w:r w:rsidR="007619EA" w:rsidRPr="00B1433F">
        <w:rPr>
          <w:rFonts w:ascii="Times New Roman" w:eastAsia="Times New Roman" w:hAnsi="Times New Roman" w:cs="Times New Roman"/>
          <w:sz w:val="24"/>
          <w:szCs w:val="24"/>
        </w:rPr>
        <w:t>…..</w:t>
      </w:r>
      <w:proofErr w:type="gramEnd"/>
      <w:r w:rsidR="007619EA" w:rsidRPr="00B1433F">
        <w:rPr>
          <w:rFonts w:ascii="Times New Roman" w:eastAsia="Times New Roman" w:hAnsi="Times New Roman" w:cs="Times New Roman"/>
          <w:sz w:val="24"/>
          <w:szCs w:val="24"/>
        </w:rPr>
        <w:t xml:space="preserve"> </w:t>
      </w:r>
      <w:r w:rsidR="00E548A1" w:rsidRPr="00B1433F">
        <w:rPr>
          <w:rFonts w:ascii="Times New Roman" w:eastAsia="Times New Roman" w:hAnsi="Times New Roman" w:cs="Times New Roman"/>
          <w:sz w:val="24"/>
          <w:szCs w:val="24"/>
        </w:rPr>
        <w:t xml:space="preserve"> </w:t>
      </w:r>
      <w:r w:rsidR="007619EA" w:rsidRPr="00B1433F">
        <w:rPr>
          <w:rFonts w:ascii="Times New Roman" w:eastAsia="Times New Roman" w:hAnsi="Times New Roman" w:cs="Times New Roman"/>
          <w:sz w:val="24"/>
          <w:szCs w:val="24"/>
        </w:rPr>
        <w:t>P</w:t>
      </w:r>
      <w:r w:rsidR="007619EA" w:rsidRPr="00B1433F">
        <w:rPr>
          <w:rFonts w:ascii="Times New Roman" w:eastAsia="Times New Roman" w:hAnsi="Times New Roman" w:cs="Times New Roman"/>
          <w:sz w:val="24"/>
          <w:szCs w:val="24"/>
          <w:vertAlign w:val="subscript"/>
        </w:rPr>
        <w:t>1</w:t>
      </w:r>
      <w:r w:rsidR="007619EA" w:rsidRPr="00B1433F">
        <w:rPr>
          <w:rFonts w:ascii="Times New Roman" w:eastAsia="Times New Roman" w:hAnsi="Times New Roman" w:cs="Times New Roman"/>
          <w:sz w:val="24"/>
          <w:szCs w:val="24"/>
        </w:rPr>
        <w:t xml:space="preserve"> (</w:t>
      </w:r>
      <w:r w:rsidR="007619EA" w:rsidRPr="00B1433F">
        <w:rPr>
          <w:rFonts w:ascii="Times New Roman" w:eastAsia="Times New Roman" w:hAnsi="Times New Roman" w:cs="Times New Roman"/>
          <w:i/>
          <w:sz w:val="24"/>
          <w:szCs w:val="24"/>
        </w:rPr>
        <w:t>y</w:t>
      </w:r>
      <w:r w:rsidR="007619EA" w:rsidRPr="00B1433F">
        <w:rPr>
          <w:rFonts w:ascii="Times New Roman" w:eastAsia="Times New Roman" w:hAnsi="Times New Roman" w:cs="Times New Roman"/>
          <w:sz w:val="24"/>
          <w:szCs w:val="24"/>
        </w:rPr>
        <w:t>)</w:t>
      </w:r>
    </w:p>
    <w:p w14:paraId="769AE94B" w14:textId="77777777" w:rsidR="007619EA" w:rsidRPr="00B1433F" w:rsidRDefault="000F1ACA" w:rsidP="00A97CEC">
      <w:pPr>
        <w:spacing w:after="0" w:line="276" w:lineRule="auto"/>
        <w:ind w:firstLine="360"/>
        <w:rPr>
          <w:rFonts w:ascii="Times New Roman" w:eastAsia="Times New Roman" w:hAnsi="Times New Roman" w:cs="Times New Roman"/>
          <w:sz w:val="24"/>
          <w:szCs w:val="24"/>
        </w:rPr>
      </w:pPr>
      <w:r w:rsidRPr="00B1433F">
        <w:rPr>
          <w:rFonts w:ascii="Times New Roman" w:eastAsia="Times New Roman" w:hAnsi="Times New Roman" w:cs="Times New Roman"/>
          <w:sz w:val="24"/>
          <w:szCs w:val="24"/>
        </w:rPr>
        <w:t>Vertical</w:t>
      </w:r>
      <w:r w:rsidR="007619EA" w:rsidRPr="00B1433F">
        <w:rPr>
          <w:rFonts w:ascii="Times New Roman" w:eastAsia="Times New Roman" w:hAnsi="Times New Roman" w:cs="Times New Roman"/>
          <w:sz w:val="24"/>
          <w:szCs w:val="24"/>
        </w:rPr>
        <w:tab/>
      </w:r>
      <w:r w:rsidR="007619EA" w:rsidRPr="00B1433F">
        <w:rPr>
          <w:rFonts w:ascii="Times New Roman" w:eastAsia="Times New Roman" w:hAnsi="Times New Roman" w:cs="Times New Roman"/>
          <w:sz w:val="24"/>
          <w:szCs w:val="24"/>
        </w:rPr>
        <w:tab/>
      </w:r>
      <w:r w:rsidR="007619EA" w:rsidRPr="00B1433F">
        <w:rPr>
          <w:rFonts w:ascii="Times New Roman" w:eastAsia="Times New Roman" w:hAnsi="Times New Roman" w:cs="Times New Roman"/>
          <w:sz w:val="24"/>
          <w:szCs w:val="24"/>
        </w:rPr>
        <w:tab/>
        <w:t>P</w:t>
      </w:r>
      <w:r w:rsidR="007619EA" w:rsidRPr="00B1433F">
        <w:rPr>
          <w:rFonts w:ascii="Times New Roman" w:eastAsia="Times New Roman" w:hAnsi="Times New Roman" w:cs="Times New Roman"/>
          <w:sz w:val="24"/>
          <w:szCs w:val="24"/>
          <w:vertAlign w:val="subscript"/>
        </w:rPr>
        <w:t>2</w:t>
      </w:r>
      <w:r w:rsidR="007619EA" w:rsidRPr="00B1433F">
        <w:rPr>
          <w:rFonts w:ascii="Times New Roman" w:eastAsia="Times New Roman" w:hAnsi="Times New Roman" w:cs="Times New Roman"/>
          <w:sz w:val="24"/>
          <w:szCs w:val="24"/>
        </w:rPr>
        <w:t xml:space="preserve"> (</w:t>
      </w:r>
      <w:r w:rsidR="007619EA" w:rsidRPr="00B1433F">
        <w:rPr>
          <w:rFonts w:ascii="Times New Roman" w:eastAsia="Times New Roman" w:hAnsi="Times New Roman" w:cs="Times New Roman"/>
          <w:i/>
          <w:sz w:val="24"/>
          <w:szCs w:val="24"/>
        </w:rPr>
        <w:t>x</w:t>
      </w:r>
      <w:r w:rsidR="007619EA" w:rsidRPr="00B1433F">
        <w:rPr>
          <w:rFonts w:ascii="Times New Roman" w:eastAsia="Times New Roman" w:hAnsi="Times New Roman" w:cs="Times New Roman"/>
          <w:sz w:val="24"/>
          <w:szCs w:val="24"/>
        </w:rPr>
        <w:t>)</w:t>
      </w:r>
      <w:r w:rsidR="007619EA" w:rsidRPr="00B1433F">
        <w:rPr>
          <w:rFonts w:ascii="Times New Roman" w:eastAsia="Times New Roman" w:hAnsi="Times New Roman" w:cs="Times New Roman"/>
          <w:sz w:val="24"/>
          <w:szCs w:val="24"/>
        </w:rPr>
        <w:tab/>
        <w:t>…………………</w:t>
      </w:r>
      <w:proofErr w:type="gramStart"/>
      <w:r w:rsidR="007619EA" w:rsidRPr="00B1433F">
        <w:rPr>
          <w:rFonts w:ascii="Times New Roman" w:eastAsia="Times New Roman" w:hAnsi="Times New Roman" w:cs="Times New Roman"/>
          <w:sz w:val="24"/>
          <w:szCs w:val="24"/>
        </w:rPr>
        <w:t>…..</w:t>
      </w:r>
      <w:proofErr w:type="gramEnd"/>
      <w:r w:rsidR="007619EA" w:rsidRPr="00B1433F">
        <w:rPr>
          <w:rFonts w:ascii="Times New Roman" w:eastAsia="Times New Roman" w:hAnsi="Times New Roman" w:cs="Times New Roman"/>
          <w:sz w:val="24"/>
          <w:szCs w:val="24"/>
        </w:rPr>
        <w:tab/>
        <w:t>P</w:t>
      </w:r>
      <w:r w:rsidR="007619EA" w:rsidRPr="00B1433F">
        <w:rPr>
          <w:rFonts w:ascii="Times New Roman" w:eastAsia="Times New Roman" w:hAnsi="Times New Roman" w:cs="Times New Roman"/>
          <w:sz w:val="24"/>
          <w:szCs w:val="24"/>
          <w:vertAlign w:val="subscript"/>
        </w:rPr>
        <w:t>2</w:t>
      </w:r>
      <w:r w:rsidR="007619EA" w:rsidRPr="00B1433F">
        <w:rPr>
          <w:rFonts w:ascii="Times New Roman" w:eastAsia="Times New Roman" w:hAnsi="Times New Roman" w:cs="Times New Roman"/>
          <w:sz w:val="24"/>
          <w:szCs w:val="24"/>
        </w:rPr>
        <w:t xml:space="preserve"> (</w:t>
      </w:r>
      <w:r w:rsidR="007619EA" w:rsidRPr="00B1433F">
        <w:rPr>
          <w:rFonts w:ascii="Times New Roman" w:eastAsia="Times New Roman" w:hAnsi="Times New Roman" w:cs="Times New Roman"/>
          <w:i/>
          <w:sz w:val="24"/>
          <w:szCs w:val="24"/>
        </w:rPr>
        <w:t>y</w:t>
      </w:r>
      <w:r w:rsidR="007619EA" w:rsidRPr="00B1433F">
        <w:rPr>
          <w:rFonts w:ascii="Times New Roman" w:eastAsia="Times New Roman" w:hAnsi="Times New Roman" w:cs="Times New Roman"/>
          <w:sz w:val="24"/>
          <w:szCs w:val="24"/>
        </w:rPr>
        <w:t>)</w:t>
      </w:r>
    </w:p>
    <w:p w14:paraId="2FF4E167" w14:textId="77777777" w:rsidR="007619EA" w:rsidRPr="00B1433F" w:rsidRDefault="007619EA" w:rsidP="00A97CEC">
      <w:pPr>
        <w:spacing w:after="0" w:line="276" w:lineRule="auto"/>
        <w:ind w:firstLine="360"/>
        <w:rPr>
          <w:rFonts w:ascii="Times New Roman" w:eastAsia="Times New Roman" w:hAnsi="Times New Roman" w:cs="Times New Roman"/>
          <w:sz w:val="24"/>
          <w:szCs w:val="24"/>
        </w:rPr>
      </w:pPr>
      <w:r w:rsidRPr="00B1433F">
        <w:rPr>
          <w:rFonts w:ascii="Times New Roman" w:eastAsia="Times New Roman" w:hAnsi="Times New Roman" w:cs="Times New Roman"/>
          <w:sz w:val="24"/>
          <w:szCs w:val="24"/>
        </w:rPr>
        <w:t xml:space="preserve">Relations </w:t>
      </w:r>
      <w:r w:rsidRPr="00B1433F">
        <w:rPr>
          <w:rFonts w:ascii="Times New Roman" w:eastAsia="Times New Roman" w:hAnsi="Times New Roman" w:cs="Times New Roman"/>
          <w:sz w:val="24"/>
          <w:szCs w:val="24"/>
        </w:rPr>
        <w:tab/>
      </w:r>
      <w:r w:rsidRPr="00B1433F">
        <w:rPr>
          <w:rFonts w:ascii="Times New Roman" w:eastAsia="Times New Roman" w:hAnsi="Times New Roman" w:cs="Times New Roman"/>
          <w:sz w:val="24"/>
          <w:szCs w:val="24"/>
        </w:rPr>
        <w:tab/>
      </w:r>
      <w:r w:rsidRPr="00B1433F">
        <w:rPr>
          <w:rFonts w:ascii="Times New Roman" w:eastAsia="Times New Roman" w:hAnsi="Times New Roman" w:cs="Times New Roman"/>
          <w:sz w:val="24"/>
          <w:szCs w:val="24"/>
        </w:rPr>
        <w:tab/>
        <w:t>P</w:t>
      </w:r>
      <w:r w:rsidRPr="00B1433F">
        <w:rPr>
          <w:rFonts w:ascii="Times New Roman" w:eastAsia="Times New Roman" w:hAnsi="Times New Roman" w:cs="Times New Roman"/>
          <w:sz w:val="24"/>
          <w:szCs w:val="24"/>
          <w:vertAlign w:val="subscript"/>
        </w:rPr>
        <w:t>3</w:t>
      </w:r>
      <w:r w:rsidRPr="00B1433F">
        <w:rPr>
          <w:rFonts w:ascii="Times New Roman" w:eastAsia="Times New Roman" w:hAnsi="Times New Roman" w:cs="Times New Roman"/>
          <w:sz w:val="24"/>
          <w:szCs w:val="24"/>
        </w:rPr>
        <w:t xml:space="preserve"> (</w:t>
      </w:r>
      <w:r w:rsidRPr="00B1433F">
        <w:rPr>
          <w:rFonts w:ascii="Times New Roman" w:eastAsia="Times New Roman" w:hAnsi="Times New Roman" w:cs="Times New Roman"/>
          <w:i/>
          <w:sz w:val="24"/>
          <w:szCs w:val="24"/>
        </w:rPr>
        <w:t>x</w:t>
      </w:r>
      <w:r w:rsidRPr="00B1433F">
        <w:rPr>
          <w:rFonts w:ascii="Times New Roman" w:eastAsia="Times New Roman" w:hAnsi="Times New Roman" w:cs="Times New Roman"/>
          <w:sz w:val="24"/>
          <w:szCs w:val="24"/>
        </w:rPr>
        <w:t>)</w:t>
      </w:r>
      <w:r w:rsidRPr="00B1433F">
        <w:rPr>
          <w:rFonts w:ascii="Times New Roman" w:eastAsia="Times New Roman" w:hAnsi="Times New Roman" w:cs="Times New Roman"/>
          <w:sz w:val="24"/>
          <w:szCs w:val="24"/>
        </w:rPr>
        <w:tab/>
        <w:t>…………………</w:t>
      </w:r>
      <w:proofErr w:type="gramStart"/>
      <w:r w:rsidRPr="00B1433F">
        <w:rPr>
          <w:rFonts w:ascii="Times New Roman" w:eastAsia="Times New Roman" w:hAnsi="Times New Roman" w:cs="Times New Roman"/>
          <w:sz w:val="24"/>
          <w:szCs w:val="24"/>
        </w:rPr>
        <w:t>…..</w:t>
      </w:r>
      <w:proofErr w:type="gramEnd"/>
      <w:r w:rsidRPr="00B1433F">
        <w:rPr>
          <w:rFonts w:ascii="Times New Roman" w:eastAsia="Times New Roman" w:hAnsi="Times New Roman" w:cs="Times New Roman"/>
          <w:sz w:val="24"/>
          <w:szCs w:val="24"/>
        </w:rPr>
        <w:tab/>
        <w:t>P</w:t>
      </w:r>
      <w:r w:rsidRPr="00B1433F">
        <w:rPr>
          <w:rFonts w:ascii="Times New Roman" w:eastAsia="Times New Roman" w:hAnsi="Times New Roman" w:cs="Times New Roman"/>
          <w:sz w:val="24"/>
          <w:szCs w:val="24"/>
          <w:vertAlign w:val="subscript"/>
        </w:rPr>
        <w:t>3</w:t>
      </w:r>
      <w:r w:rsidRPr="00B1433F">
        <w:rPr>
          <w:rFonts w:ascii="Times New Roman" w:eastAsia="Times New Roman" w:hAnsi="Times New Roman" w:cs="Times New Roman"/>
          <w:sz w:val="24"/>
          <w:szCs w:val="24"/>
        </w:rPr>
        <w:t xml:space="preserve"> (</w:t>
      </w:r>
      <w:r w:rsidRPr="00B1433F">
        <w:rPr>
          <w:rFonts w:ascii="Times New Roman" w:eastAsia="Times New Roman" w:hAnsi="Times New Roman" w:cs="Times New Roman"/>
          <w:i/>
          <w:sz w:val="24"/>
          <w:szCs w:val="24"/>
        </w:rPr>
        <w:t>y</w:t>
      </w:r>
      <w:r w:rsidRPr="00B1433F">
        <w:rPr>
          <w:rFonts w:ascii="Times New Roman" w:eastAsia="Times New Roman" w:hAnsi="Times New Roman" w:cs="Times New Roman"/>
          <w:sz w:val="24"/>
          <w:szCs w:val="24"/>
        </w:rPr>
        <w:t>)</w:t>
      </w:r>
    </w:p>
    <w:p w14:paraId="6077E955" w14:textId="18611C70" w:rsidR="007619EA" w:rsidRPr="00B1433F" w:rsidRDefault="007619EA" w:rsidP="00A97CEC">
      <w:pPr>
        <w:spacing w:after="0" w:line="276" w:lineRule="auto"/>
        <w:ind w:firstLine="360"/>
        <w:rPr>
          <w:rFonts w:ascii="Times New Roman" w:eastAsia="Times New Roman" w:hAnsi="Times New Roman" w:cs="Times New Roman"/>
          <w:sz w:val="24"/>
          <w:szCs w:val="24"/>
        </w:rPr>
      </w:pPr>
      <w:r w:rsidRPr="00B1433F">
        <w:rPr>
          <w:rFonts w:ascii="Times New Roman" w:eastAsia="Times New Roman" w:hAnsi="Times New Roman" w:cs="Times New Roman"/>
          <w:sz w:val="24"/>
          <w:szCs w:val="24"/>
        </w:rPr>
        <w:tab/>
      </w:r>
      <w:r w:rsidRPr="00B1433F">
        <w:rPr>
          <w:rFonts w:ascii="Times New Roman" w:eastAsia="Times New Roman" w:hAnsi="Times New Roman" w:cs="Times New Roman"/>
          <w:sz w:val="24"/>
          <w:szCs w:val="24"/>
        </w:rPr>
        <w:tab/>
      </w:r>
      <w:r w:rsidRPr="00B1433F">
        <w:rPr>
          <w:rFonts w:ascii="Times New Roman" w:eastAsia="Times New Roman" w:hAnsi="Times New Roman" w:cs="Times New Roman"/>
          <w:sz w:val="24"/>
          <w:szCs w:val="24"/>
        </w:rPr>
        <w:tab/>
      </w:r>
      <w:r w:rsidRPr="00B1433F">
        <w:rPr>
          <w:rFonts w:ascii="Times New Roman" w:eastAsia="Times New Roman" w:hAnsi="Times New Roman" w:cs="Times New Roman"/>
          <w:sz w:val="24"/>
          <w:szCs w:val="24"/>
        </w:rPr>
        <w:tab/>
      </w:r>
      <w:r w:rsidR="00627E05" w:rsidRPr="00B1433F">
        <w:rPr>
          <w:rFonts w:ascii="Times New Roman" w:eastAsia="Times New Roman" w:hAnsi="Times New Roman" w:cs="Times New Roman"/>
          <w:sz w:val="24"/>
          <w:szCs w:val="24"/>
        </w:rPr>
        <w:t>Q</w:t>
      </w:r>
      <w:r w:rsidRPr="00B1433F">
        <w:rPr>
          <w:rFonts w:ascii="Times New Roman" w:eastAsia="Times New Roman" w:hAnsi="Times New Roman" w:cs="Times New Roman"/>
          <w:sz w:val="24"/>
          <w:szCs w:val="24"/>
        </w:rPr>
        <w:t xml:space="preserve"> (</w:t>
      </w:r>
      <w:r w:rsidRPr="00B1433F">
        <w:rPr>
          <w:rFonts w:ascii="Times New Roman" w:eastAsia="Times New Roman" w:hAnsi="Times New Roman" w:cs="Times New Roman"/>
          <w:i/>
          <w:sz w:val="24"/>
          <w:szCs w:val="24"/>
        </w:rPr>
        <w:t>x</w:t>
      </w:r>
      <w:r w:rsidRPr="00B1433F">
        <w:rPr>
          <w:rFonts w:ascii="Times New Roman" w:eastAsia="Times New Roman" w:hAnsi="Times New Roman" w:cs="Times New Roman"/>
          <w:sz w:val="24"/>
          <w:szCs w:val="24"/>
        </w:rPr>
        <w:t>)</w:t>
      </w:r>
      <w:r w:rsidRPr="00B1433F">
        <w:rPr>
          <w:rFonts w:ascii="Times New Roman" w:eastAsia="Times New Roman" w:hAnsi="Times New Roman" w:cs="Times New Roman"/>
          <w:sz w:val="24"/>
          <w:szCs w:val="24"/>
        </w:rPr>
        <w:tab/>
        <w:t>…………………</w:t>
      </w:r>
      <w:proofErr w:type="gramStart"/>
      <w:r w:rsidRPr="00B1433F">
        <w:rPr>
          <w:rFonts w:ascii="Times New Roman" w:eastAsia="Times New Roman" w:hAnsi="Times New Roman" w:cs="Times New Roman"/>
          <w:sz w:val="24"/>
          <w:szCs w:val="24"/>
        </w:rPr>
        <w:t>…..</w:t>
      </w:r>
      <w:proofErr w:type="gramEnd"/>
      <w:r w:rsidRPr="00B1433F">
        <w:rPr>
          <w:rFonts w:ascii="Times New Roman" w:eastAsia="Times New Roman" w:hAnsi="Times New Roman" w:cs="Times New Roman"/>
          <w:sz w:val="24"/>
          <w:szCs w:val="24"/>
        </w:rPr>
        <w:tab/>
        <w:t xml:space="preserve">   ?</w:t>
      </w:r>
    </w:p>
    <w:p w14:paraId="5FC286E6" w14:textId="34D2085F" w:rsidR="000F1ACA" w:rsidRPr="00B1433F" w:rsidRDefault="00346395" w:rsidP="00F50F5E">
      <w:pPr>
        <w:spacing w:after="0" w:line="360" w:lineRule="auto"/>
        <w:ind w:firstLine="360"/>
        <w:rPr>
          <w:rFonts w:ascii="Times New Roman" w:eastAsia="Times New Roman" w:hAnsi="Times New Roman" w:cs="Times New Roman"/>
          <w:sz w:val="24"/>
          <w:szCs w:val="24"/>
        </w:rPr>
      </w:pPr>
      <w:r w:rsidRPr="00B1433F">
        <w:rPr>
          <w:rFonts w:ascii="Times New Roman" w:eastAsia="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57BB986C" wp14:editId="2D8351CF">
                <wp:simplePos x="0" y="0"/>
                <wp:positionH relativeFrom="margin">
                  <wp:align>center</wp:align>
                </wp:positionH>
                <wp:positionV relativeFrom="paragraph">
                  <wp:posOffset>119380</wp:posOffset>
                </wp:positionV>
                <wp:extent cx="2419643" cy="7034"/>
                <wp:effectExtent l="38100" t="76200" r="95250" b="88265"/>
                <wp:wrapNone/>
                <wp:docPr id="3" name="Straight Arrow Connector 3"/>
                <wp:cNvGraphicFramePr/>
                <a:graphic xmlns:a="http://schemas.openxmlformats.org/drawingml/2006/main">
                  <a:graphicData uri="http://schemas.microsoft.com/office/word/2010/wordprocessingShape">
                    <wps:wsp>
                      <wps:cNvCnPr/>
                      <wps:spPr>
                        <a:xfrm>
                          <a:off x="0" y="0"/>
                          <a:ext cx="2419643" cy="7034"/>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03624F8" id="Straight Arrow Connector 3" o:spid="_x0000_s1026" type="#_x0000_t32" style="position:absolute;margin-left:0;margin-top:9.4pt;width:190.5pt;height:.55pt;z-index:251661312;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" strokecolor="black [3200]" strokeweight=".5pt">
                <v:stroke startarrow="block" endarrow="block" joinstyle="miter"/>
                <w10:wrap anchorx="margin"/>
              </v:shape>
            </w:pict>
          </mc:Fallback>
        </mc:AlternateContent>
      </w:r>
    </w:p>
    <w:p w14:paraId="44BDFCB2" w14:textId="77777777" w:rsidR="000F1ACA" w:rsidRPr="00B1433F" w:rsidRDefault="007619EA" w:rsidP="00A97CEC">
      <w:pPr>
        <w:spacing w:after="120" w:line="276" w:lineRule="auto"/>
        <w:ind w:firstLine="360"/>
        <w:rPr>
          <w:rFonts w:ascii="Times New Roman" w:eastAsia="Times New Roman" w:hAnsi="Times New Roman" w:cs="Times New Roman"/>
          <w:sz w:val="24"/>
          <w:szCs w:val="24"/>
        </w:rPr>
      </w:pPr>
      <w:r w:rsidRPr="00B1433F">
        <w:rPr>
          <w:rFonts w:ascii="Times New Roman" w:eastAsia="Times New Roman" w:hAnsi="Times New Roman" w:cs="Times New Roman"/>
          <w:sz w:val="24"/>
          <w:szCs w:val="24"/>
        </w:rPr>
        <w:tab/>
      </w:r>
      <w:r w:rsidRPr="00B1433F">
        <w:rPr>
          <w:rFonts w:ascii="Times New Roman" w:eastAsia="Times New Roman" w:hAnsi="Times New Roman" w:cs="Times New Roman"/>
          <w:sz w:val="24"/>
          <w:szCs w:val="24"/>
        </w:rPr>
        <w:tab/>
      </w:r>
      <w:r w:rsidRPr="00B1433F">
        <w:rPr>
          <w:rFonts w:ascii="Times New Roman" w:eastAsia="Times New Roman" w:hAnsi="Times New Roman" w:cs="Times New Roman"/>
          <w:sz w:val="24"/>
          <w:szCs w:val="24"/>
        </w:rPr>
        <w:tab/>
      </w:r>
      <w:r w:rsidRPr="00B1433F">
        <w:rPr>
          <w:rFonts w:ascii="Times New Roman" w:eastAsia="Times New Roman" w:hAnsi="Times New Roman" w:cs="Times New Roman"/>
          <w:sz w:val="24"/>
          <w:szCs w:val="24"/>
        </w:rPr>
        <w:tab/>
      </w:r>
      <w:r w:rsidRPr="00B1433F">
        <w:rPr>
          <w:rFonts w:ascii="Times New Roman" w:eastAsia="Times New Roman" w:hAnsi="Times New Roman" w:cs="Times New Roman"/>
          <w:sz w:val="24"/>
          <w:szCs w:val="24"/>
        </w:rPr>
        <w:tab/>
        <w:t>Horizontal relations</w:t>
      </w:r>
    </w:p>
    <w:p w14:paraId="05A34243" w14:textId="65DE98BD" w:rsidR="00346395" w:rsidRPr="00B1433F" w:rsidRDefault="00346395" w:rsidP="00596966">
      <w:pPr>
        <w:spacing w:after="0" w:line="480" w:lineRule="auto"/>
        <w:rPr>
          <w:rFonts w:ascii="Times New Roman" w:hAnsi="Times New Roman" w:cs="Times New Roman"/>
          <w:sz w:val="24"/>
          <w:szCs w:val="24"/>
        </w:rPr>
      </w:pPr>
      <w:r w:rsidRPr="00B1433F">
        <w:rPr>
          <w:rFonts w:ascii="Times New Roman" w:hAnsi="Times New Roman" w:cs="Times New Roman"/>
          <w:sz w:val="24"/>
          <w:szCs w:val="24"/>
        </w:rPr>
        <w:lastRenderedPageBreak/>
        <w:t>In this representation, the ‘</w:t>
      </w:r>
      <w:proofErr w:type="spellStart"/>
      <w:r w:rsidRPr="00B1433F">
        <w:rPr>
          <w:rFonts w:ascii="Times New Roman" w:hAnsi="Times New Roman" w:cs="Times New Roman"/>
          <w:sz w:val="24"/>
          <w:szCs w:val="24"/>
        </w:rPr>
        <w:t>P</w:t>
      </w:r>
      <w:r w:rsidRPr="00B1433F">
        <w:rPr>
          <w:rFonts w:ascii="Times New Roman" w:hAnsi="Times New Roman" w:cs="Times New Roman"/>
          <w:sz w:val="24"/>
          <w:szCs w:val="24"/>
          <w:vertAlign w:val="subscript"/>
        </w:rPr>
        <w:t>n</w:t>
      </w:r>
      <w:proofErr w:type="spellEnd"/>
      <w:r w:rsidRPr="00B1433F">
        <w:rPr>
          <w:rFonts w:ascii="Times New Roman" w:hAnsi="Times New Roman" w:cs="Times New Roman"/>
          <w:sz w:val="24"/>
          <w:szCs w:val="24"/>
        </w:rPr>
        <w:t>’ in each domain stand for the properties that figure in the premises of the analogical argument</w:t>
      </w:r>
      <w:r w:rsidR="00987C56" w:rsidRPr="00B1433F">
        <w:rPr>
          <w:rFonts w:ascii="Times New Roman" w:hAnsi="Times New Roman" w:cs="Times New Roman"/>
          <w:sz w:val="24"/>
          <w:szCs w:val="24"/>
        </w:rPr>
        <w:t xml:space="preserve"> – i.e., the similarities that are used as evidence in the argument</w:t>
      </w:r>
      <w:r w:rsidRPr="00B1433F">
        <w:rPr>
          <w:rFonts w:ascii="Times New Roman" w:hAnsi="Times New Roman" w:cs="Times New Roman"/>
          <w:sz w:val="24"/>
          <w:szCs w:val="24"/>
        </w:rPr>
        <w:t>; ‘</w:t>
      </w:r>
      <w:r w:rsidR="00627E05" w:rsidRPr="00B1433F">
        <w:rPr>
          <w:rFonts w:ascii="Times New Roman" w:hAnsi="Times New Roman" w:cs="Times New Roman"/>
          <w:sz w:val="24"/>
          <w:szCs w:val="24"/>
        </w:rPr>
        <w:t>Q</w:t>
      </w:r>
      <w:r w:rsidRPr="00B1433F">
        <w:rPr>
          <w:rFonts w:ascii="Times New Roman" w:hAnsi="Times New Roman" w:cs="Times New Roman"/>
          <w:sz w:val="24"/>
          <w:szCs w:val="24"/>
        </w:rPr>
        <w:t>’</w:t>
      </w:r>
      <w:r w:rsidR="00987C56" w:rsidRPr="00B1433F">
        <w:rPr>
          <w:rFonts w:ascii="Times New Roman" w:hAnsi="Times New Roman" w:cs="Times New Roman"/>
          <w:sz w:val="24"/>
          <w:szCs w:val="24"/>
        </w:rPr>
        <w:t>, instead, stands for</w:t>
      </w:r>
      <w:r w:rsidRPr="00B1433F">
        <w:rPr>
          <w:rFonts w:ascii="Times New Roman" w:hAnsi="Times New Roman" w:cs="Times New Roman"/>
          <w:sz w:val="24"/>
          <w:szCs w:val="24"/>
        </w:rPr>
        <w:t xml:space="preserve"> the </w:t>
      </w:r>
      <w:r w:rsidR="00987C56" w:rsidRPr="00B1433F">
        <w:rPr>
          <w:rFonts w:ascii="Times New Roman" w:hAnsi="Times New Roman" w:cs="Times New Roman"/>
          <w:sz w:val="24"/>
          <w:szCs w:val="24"/>
        </w:rPr>
        <w:t>respect of similarity</w:t>
      </w:r>
      <w:r w:rsidRPr="00B1433F">
        <w:rPr>
          <w:rFonts w:ascii="Times New Roman" w:hAnsi="Times New Roman" w:cs="Times New Roman"/>
          <w:sz w:val="24"/>
          <w:szCs w:val="24"/>
        </w:rPr>
        <w:t xml:space="preserve"> </w:t>
      </w:r>
      <w:r w:rsidR="00987C56" w:rsidRPr="00B1433F">
        <w:rPr>
          <w:rFonts w:ascii="Times New Roman" w:hAnsi="Times New Roman" w:cs="Times New Roman"/>
          <w:sz w:val="24"/>
          <w:szCs w:val="24"/>
        </w:rPr>
        <w:t>which</w:t>
      </w:r>
      <w:r w:rsidRPr="00B1433F">
        <w:rPr>
          <w:rFonts w:ascii="Times New Roman" w:hAnsi="Times New Roman" w:cs="Times New Roman"/>
          <w:sz w:val="24"/>
          <w:szCs w:val="24"/>
        </w:rPr>
        <w:t xml:space="preserve"> figures in the argument’s conclusion.  </w:t>
      </w:r>
    </w:p>
    <w:p w14:paraId="1803C01D" w14:textId="1BE3EB28" w:rsidR="000F1ACA" w:rsidRPr="00B1433F" w:rsidRDefault="00105BE8" w:rsidP="00596966">
      <w:pPr>
        <w:spacing w:after="0" w:line="480" w:lineRule="auto"/>
        <w:ind w:firstLine="360"/>
        <w:rPr>
          <w:rFonts w:ascii="Times New Roman" w:hAnsi="Times New Roman" w:cs="Times New Roman"/>
          <w:sz w:val="24"/>
          <w:szCs w:val="24"/>
        </w:rPr>
      </w:pPr>
      <w:r w:rsidRPr="00B1433F">
        <w:rPr>
          <w:rFonts w:ascii="Times New Roman" w:hAnsi="Times New Roman" w:cs="Times New Roman"/>
          <w:sz w:val="24"/>
          <w:szCs w:val="24"/>
        </w:rPr>
        <w:t>According to Hesse, i</w:t>
      </w:r>
      <w:r w:rsidR="007619EA" w:rsidRPr="00B1433F">
        <w:rPr>
          <w:rFonts w:ascii="Times New Roman" w:hAnsi="Times New Roman" w:cs="Times New Roman"/>
          <w:sz w:val="24"/>
          <w:szCs w:val="24"/>
        </w:rPr>
        <w:t>n</w:t>
      </w:r>
      <w:r w:rsidR="000F1ACA" w:rsidRPr="00B1433F">
        <w:rPr>
          <w:rFonts w:ascii="Times New Roman" w:hAnsi="Times New Roman" w:cs="Times New Roman"/>
          <w:sz w:val="24"/>
          <w:szCs w:val="24"/>
        </w:rPr>
        <w:t xml:space="preserve"> </w:t>
      </w:r>
      <w:r w:rsidR="00346395" w:rsidRPr="00B1433F">
        <w:rPr>
          <w:rFonts w:ascii="Times New Roman" w:hAnsi="Times New Roman" w:cs="Times New Roman"/>
          <w:sz w:val="24"/>
          <w:szCs w:val="24"/>
        </w:rPr>
        <w:t>arguments from material analogy</w:t>
      </w:r>
      <w:r w:rsidR="007619EA" w:rsidRPr="00B1433F">
        <w:rPr>
          <w:rFonts w:ascii="Times New Roman" w:hAnsi="Times New Roman" w:cs="Times New Roman"/>
          <w:sz w:val="24"/>
          <w:szCs w:val="24"/>
        </w:rPr>
        <w:t xml:space="preserve"> the </w:t>
      </w:r>
      <w:r w:rsidR="009E0A33" w:rsidRPr="00B1433F">
        <w:rPr>
          <w:rFonts w:ascii="Times New Roman" w:hAnsi="Times New Roman" w:cs="Times New Roman"/>
          <w:sz w:val="24"/>
          <w:szCs w:val="24"/>
        </w:rPr>
        <w:t>so-called ‘</w:t>
      </w:r>
      <w:r w:rsidR="000F1ACA" w:rsidRPr="00B1433F">
        <w:rPr>
          <w:rFonts w:ascii="Times New Roman" w:hAnsi="Times New Roman" w:cs="Times New Roman"/>
          <w:sz w:val="24"/>
          <w:szCs w:val="24"/>
        </w:rPr>
        <w:t>horizontal relations</w:t>
      </w:r>
      <w:r w:rsidR="009E0A33" w:rsidRPr="00B1433F">
        <w:rPr>
          <w:rFonts w:ascii="Times New Roman" w:hAnsi="Times New Roman" w:cs="Times New Roman"/>
          <w:sz w:val="24"/>
          <w:szCs w:val="24"/>
        </w:rPr>
        <w:t>’</w:t>
      </w:r>
      <w:r w:rsidR="000F1ACA" w:rsidRPr="00B1433F">
        <w:rPr>
          <w:rFonts w:ascii="Times New Roman" w:hAnsi="Times New Roman" w:cs="Times New Roman"/>
          <w:sz w:val="24"/>
          <w:szCs w:val="24"/>
        </w:rPr>
        <w:t xml:space="preserve"> </w:t>
      </w:r>
      <w:r w:rsidR="007619EA" w:rsidRPr="00B1433F">
        <w:rPr>
          <w:rFonts w:ascii="Times New Roman" w:hAnsi="Times New Roman" w:cs="Times New Roman"/>
          <w:sz w:val="24"/>
          <w:szCs w:val="24"/>
        </w:rPr>
        <w:t>connecting the</w:t>
      </w:r>
      <w:r w:rsidR="00346395" w:rsidRPr="00B1433F">
        <w:rPr>
          <w:rFonts w:ascii="Times New Roman" w:hAnsi="Times New Roman" w:cs="Times New Roman"/>
          <w:sz w:val="24"/>
          <w:szCs w:val="24"/>
        </w:rPr>
        <w:t xml:space="preserve"> observed</w:t>
      </w:r>
      <w:r w:rsidR="007619EA" w:rsidRPr="00B1433F">
        <w:rPr>
          <w:rFonts w:ascii="Times New Roman" w:hAnsi="Times New Roman" w:cs="Times New Roman"/>
          <w:sz w:val="24"/>
          <w:szCs w:val="24"/>
        </w:rPr>
        <w:t xml:space="preserve"> properties </w:t>
      </w:r>
      <w:proofErr w:type="spellStart"/>
      <w:r w:rsidR="007619EA" w:rsidRPr="00B1433F">
        <w:rPr>
          <w:rFonts w:ascii="Times New Roman" w:hAnsi="Times New Roman" w:cs="Times New Roman"/>
          <w:sz w:val="24"/>
          <w:szCs w:val="24"/>
        </w:rPr>
        <w:t>P</w:t>
      </w:r>
      <w:r w:rsidR="007619EA" w:rsidRPr="00B1433F">
        <w:rPr>
          <w:rFonts w:ascii="Times New Roman" w:hAnsi="Times New Roman" w:cs="Times New Roman"/>
          <w:sz w:val="24"/>
          <w:szCs w:val="24"/>
          <w:vertAlign w:val="subscript"/>
        </w:rPr>
        <w:t>n</w:t>
      </w:r>
      <w:proofErr w:type="spellEnd"/>
      <w:r w:rsidR="007619EA" w:rsidRPr="00B1433F">
        <w:rPr>
          <w:rFonts w:ascii="Times New Roman" w:hAnsi="Times New Roman" w:cs="Times New Roman"/>
          <w:sz w:val="24"/>
          <w:szCs w:val="24"/>
        </w:rPr>
        <w:t xml:space="preserve"> (</w:t>
      </w:r>
      <w:r w:rsidR="007619EA" w:rsidRPr="00B1433F">
        <w:rPr>
          <w:rFonts w:ascii="Times New Roman" w:hAnsi="Times New Roman" w:cs="Times New Roman"/>
          <w:i/>
          <w:sz w:val="24"/>
          <w:szCs w:val="24"/>
        </w:rPr>
        <w:t>x</w:t>
      </w:r>
      <w:r w:rsidR="007619EA" w:rsidRPr="00B1433F">
        <w:rPr>
          <w:rFonts w:ascii="Times New Roman" w:hAnsi="Times New Roman" w:cs="Times New Roman"/>
          <w:sz w:val="24"/>
          <w:szCs w:val="24"/>
        </w:rPr>
        <w:t xml:space="preserve">) of the source and the corresponding </w:t>
      </w:r>
      <w:proofErr w:type="spellStart"/>
      <w:r w:rsidR="007619EA" w:rsidRPr="00B1433F">
        <w:rPr>
          <w:rFonts w:ascii="Times New Roman" w:hAnsi="Times New Roman" w:cs="Times New Roman"/>
          <w:sz w:val="24"/>
          <w:szCs w:val="24"/>
        </w:rPr>
        <w:t>P</w:t>
      </w:r>
      <w:r w:rsidR="007619EA" w:rsidRPr="00B1433F">
        <w:rPr>
          <w:rFonts w:ascii="Times New Roman" w:hAnsi="Times New Roman" w:cs="Times New Roman"/>
          <w:sz w:val="24"/>
          <w:szCs w:val="24"/>
          <w:vertAlign w:val="subscript"/>
        </w:rPr>
        <w:t>n</w:t>
      </w:r>
      <w:proofErr w:type="spellEnd"/>
      <w:r w:rsidR="009E0A33" w:rsidRPr="00B1433F">
        <w:rPr>
          <w:rFonts w:ascii="Times New Roman" w:hAnsi="Times New Roman" w:cs="Times New Roman"/>
          <w:sz w:val="24"/>
          <w:szCs w:val="24"/>
        </w:rPr>
        <w:t xml:space="preserve"> (</w:t>
      </w:r>
      <w:r w:rsidR="009E0A33" w:rsidRPr="00B1433F">
        <w:rPr>
          <w:rFonts w:ascii="Times New Roman" w:hAnsi="Times New Roman" w:cs="Times New Roman"/>
          <w:i/>
          <w:sz w:val="24"/>
          <w:szCs w:val="24"/>
        </w:rPr>
        <w:t>y</w:t>
      </w:r>
      <w:r w:rsidR="009E0A33" w:rsidRPr="00B1433F">
        <w:rPr>
          <w:rFonts w:ascii="Times New Roman" w:hAnsi="Times New Roman" w:cs="Times New Roman"/>
          <w:sz w:val="24"/>
          <w:szCs w:val="24"/>
        </w:rPr>
        <w:t>) o</w:t>
      </w:r>
      <w:r w:rsidR="00346395" w:rsidRPr="00B1433F">
        <w:rPr>
          <w:rFonts w:ascii="Times New Roman" w:hAnsi="Times New Roman" w:cs="Times New Roman"/>
          <w:sz w:val="24"/>
          <w:szCs w:val="24"/>
        </w:rPr>
        <w:t>bserved in</w:t>
      </w:r>
      <w:r w:rsidR="007619EA" w:rsidRPr="00B1433F">
        <w:rPr>
          <w:rFonts w:ascii="Times New Roman" w:hAnsi="Times New Roman" w:cs="Times New Roman"/>
          <w:sz w:val="24"/>
          <w:szCs w:val="24"/>
        </w:rPr>
        <w:t xml:space="preserve"> the target </w:t>
      </w:r>
      <w:r w:rsidR="00C54E15" w:rsidRPr="00B1433F">
        <w:rPr>
          <w:rFonts w:ascii="Times New Roman" w:hAnsi="Times New Roman" w:cs="Times New Roman"/>
          <w:sz w:val="24"/>
          <w:szCs w:val="24"/>
        </w:rPr>
        <w:t>are</w:t>
      </w:r>
      <w:r w:rsidR="000F1ACA" w:rsidRPr="00B1433F">
        <w:rPr>
          <w:rFonts w:ascii="Times New Roman" w:hAnsi="Times New Roman" w:cs="Times New Roman"/>
          <w:sz w:val="24"/>
          <w:szCs w:val="24"/>
        </w:rPr>
        <w:t xml:space="preserve"> </w:t>
      </w:r>
      <w:r w:rsidR="007619EA" w:rsidRPr="00B1433F">
        <w:rPr>
          <w:rFonts w:ascii="Times New Roman" w:hAnsi="Times New Roman" w:cs="Times New Roman"/>
          <w:sz w:val="24"/>
          <w:szCs w:val="24"/>
        </w:rPr>
        <w:t xml:space="preserve">relations of </w:t>
      </w:r>
      <w:r w:rsidR="009E0A33" w:rsidRPr="00B1433F">
        <w:rPr>
          <w:rFonts w:ascii="Times New Roman" w:hAnsi="Times New Roman" w:cs="Times New Roman"/>
          <w:sz w:val="24"/>
          <w:szCs w:val="24"/>
        </w:rPr>
        <w:t>material similarity</w:t>
      </w:r>
      <w:r w:rsidR="00346395" w:rsidRPr="00B1433F">
        <w:rPr>
          <w:rFonts w:ascii="Times New Roman" w:hAnsi="Times New Roman" w:cs="Times New Roman"/>
          <w:sz w:val="24"/>
          <w:szCs w:val="24"/>
        </w:rPr>
        <w:t xml:space="preserve">; </w:t>
      </w:r>
      <w:r w:rsidR="000F1ACA" w:rsidRPr="00B1433F">
        <w:rPr>
          <w:rFonts w:ascii="Times New Roman" w:hAnsi="Times New Roman" w:cs="Times New Roman"/>
          <w:sz w:val="24"/>
          <w:szCs w:val="24"/>
        </w:rPr>
        <w:t xml:space="preserve">the </w:t>
      </w:r>
      <w:r w:rsidR="009E0A33" w:rsidRPr="00B1433F">
        <w:rPr>
          <w:rFonts w:ascii="Times New Roman" w:hAnsi="Times New Roman" w:cs="Times New Roman"/>
          <w:sz w:val="24"/>
          <w:szCs w:val="24"/>
        </w:rPr>
        <w:t>so-called ‘</w:t>
      </w:r>
      <w:r w:rsidR="000F1ACA" w:rsidRPr="00B1433F">
        <w:rPr>
          <w:rFonts w:ascii="Times New Roman" w:hAnsi="Times New Roman" w:cs="Times New Roman"/>
          <w:sz w:val="24"/>
          <w:szCs w:val="24"/>
        </w:rPr>
        <w:t xml:space="preserve">vertical </w:t>
      </w:r>
      <w:r w:rsidR="007619EA" w:rsidRPr="00B1433F">
        <w:rPr>
          <w:rFonts w:ascii="Times New Roman" w:hAnsi="Times New Roman" w:cs="Times New Roman"/>
          <w:sz w:val="24"/>
          <w:szCs w:val="24"/>
        </w:rPr>
        <w:t>relations</w:t>
      </w:r>
      <w:r w:rsidR="009E0A33" w:rsidRPr="00B1433F">
        <w:rPr>
          <w:rFonts w:ascii="Times New Roman" w:hAnsi="Times New Roman" w:cs="Times New Roman"/>
          <w:sz w:val="24"/>
          <w:szCs w:val="24"/>
        </w:rPr>
        <w:t>’</w:t>
      </w:r>
      <w:r w:rsidR="000F1ACA" w:rsidRPr="00B1433F">
        <w:rPr>
          <w:rFonts w:ascii="Times New Roman" w:hAnsi="Times New Roman" w:cs="Times New Roman"/>
          <w:sz w:val="24"/>
          <w:szCs w:val="24"/>
        </w:rPr>
        <w:t xml:space="preserve"> </w:t>
      </w:r>
      <w:r w:rsidR="00F20653" w:rsidRPr="00B1433F">
        <w:rPr>
          <w:rFonts w:ascii="Times New Roman" w:hAnsi="Times New Roman" w:cs="Times New Roman"/>
          <w:sz w:val="24"/>
          <w:szCs w:val="24"/>
        </w:rPr>
        <w:t xml:space="preserve">connecting </w:t>
      </w:r>
      <w:r w:rsidR="00346395" w:rsidRPr="00B1433F">
        <w:rPr>
          <w:rFonts w:ascii="Times New Roman" w:hAnsi="Times New Roman" w:cs="Times New Roman"/>
          <w:sz w:val="24"/>
          <w:szCs w:val="24"/>
        </w:rPr>
        <w:t>the</w:t>
      </w:r>
      <w:r w:rsidR="007619EA" w:rsidRPr="00B1433F">
        <w:rPr>
          <w:rFonts w:ascii="Times New Roman" w:hAnsi="Times New Roman" w:cs="Times New Roman"/>
          <w:sz w:val="24"/>
          <w:szCs w:val="24"/>
        </w:rPr>
        <w:t xml:space="preserve"> </w:t>
      </w:r>
      <w:proofErr w:type="spellStart"/>
      <w:r w:rsidR="00F20653" w:rsidRPr="00B1433F">
        <w:rPr>
          <w:rFonts w:ascii="Times New Roman" w:hAnsi="Times New Roman" w:cs="Times New Roman"/>
          <w:sz w:val="24"/>
          <w:szCs w:val="24"/>
        </w:rPr>
        <w:t>P</w:t>
      </w:r>
      <w:r w:rsidR="00F20653" w:rsidRPr="00B1433F">
        <w:rPr>
          <w:rFonts w:ascii="Times New Roman" w:hAnsi="Times New Roman" w:cs="Times New Roman"/>
          <w:sz w:val="24"/>
          <w:szCs w:val="24"/>
          <w:vertAlign w:val="subscript"/>
        </w:rPr>
        <w:t>n</w:t>
      </w:r>
      <w:proofErr w:type="spellEnd"/>
      <w:r w:rsidR="00F20653" w:rsidRPr="00B1433F">
        <w:rPr>
          <w:rFonts w:ascii="Times New Roman" w:hAnsi="Times New Roman" w:cs="Times New Roman"/>
          <w:sz w:val="24"/>
          <w:szCs w:val="24"/>
        </w:rPr>
        <w:t xml:space="preserve"> (</w:t>
      </w:r>
      <w:r w:rsidR="00F20653" w:rsidRPr="00B1433F">
        <w:rPr>
          <w:rFonts w:ascii="Times New Roman" w:hAnsi="Times New Roman" w:cs="Times New Roman"/>
          <w:i/>
          <w:sz w:val="24"/>
          <w:szCs w:val="24"/>
        </w:rPr>
        <w:t>y</w:t>
      </w:r>
      <w:r w:rsidR="00F20653" w:rsidRPr="00B1433F">
        <w:rPr>
          <w:rFonts w:ascii="Times New Roman" w:hAnsi="Times New Roman" w:cs="Times New Roman"/>
          <w:sz w:val="24"/>
          <w:szCs w:val="24"/>
        </w:rPr>
        <w:t xml:space="preserve">) with </w:t>
      </w:r>
      <w:r w:rsidR="00346395" w:rsidRPr="00B1433F">
        <w:rPr>
          <w:rFonts w:ascii="Times New Roman" w:hAnsi="Times New Roman" w:cs="Times New Roman"/>
          <w:sz w:val="24"/>
          <w:szCs w:val="24"/>
        </w:rPr>
        <w:t xml:space="preserve">some yet unobserved </w:t>
      </w:r>
      <w:r w:rsidR="00627E05" w:rsidRPr="00B1433F">
        <w:rPr>
          <w:rFonts w:ascii="Times New Roman" w:hAnsi="Times New Roman" w:cs="Times New Roman"/>
          <w:sz w:val="24"/>
          <w:szCs w:val="24"/>
        </w:rPr>
        <w:t>Q</w:t>
      </w:r>
      <w:r w:rsidR="00F20653" w:rsidRPr="00B1433F">
        <w:rPr>
          <w:rFonts w:ascii="Times New Roman" w:hAnsi="Times New Roman" w:cs="Times New Roman"/>
          <w:sz w:val="24"/>
          <w:szCs w:val="24"/>
        </w:rPr>
        <w:t xml:space="preserve"> (</w:t>
      </w:r>
      <w:r w:rsidR="00F20653" w:rsidRPr="00B1433F">
        <w:rPr>
          <w:rFonts w:ascii="Times New Roman" w:hAnsi="Times New Roman" w:cs="Times New Roman"/>
          <w:i/>
          <w:sz w:val="24"/>
          <w:szCs w:val="24"/>
        </w:rPr>
        <w:t>y</w:t>
      </w:r>
      <w:r w:rsidR="007C75A8" w:rsidRPr="00B1433F">
        <w:rPr>
          <w:rFonts w:ascii="Times New Roman" w:hAnsi="Times New Roman" w:cs="Times New Roman"/>
          <w:sz w:val="24"/>
          <w:szCs w:val="24"/>
        </w:rPr>
        <w:t xml:space="preserve">) </w:t>
      </w:r>
      <w:r w:rsidR="00F20653" w:rsidRPr="00B1433F">
        <w:rPr>
          <w:rFonts w:ascii="Times New Roman" w:hAnsi="Times New Roman" w:cs="Times New Roman"/>
          <w:sz w:val="24"/>
          <w:szCs w:val="24"/>
        </w:rPr>
        <w:t xml:space="preserve">in the target </w:t>
      </w:r>
      <w:r w:rsidR="00C54E15" w:rsidRPr="00B1433F">
        <w:rPr>
          <w:rFonts w:ascii="Times New Roman" w:hAnsi="Times New Roman" w:cs="Times New Roman"/>
          <w:sz w:val="24"/>
          <w:szCs w:val="24"/>
        </w:rPr>
        <w:t>are</w:t>
      </w:r>
      <w:r w:rsidR="00AA0CD5" w:rsidRPr="00B1433F">
        <w:rPr>
          <w:rFonts w:ascii="Times New Roman" w:hAnsi="Times New Roman" w:cs="Times New Roman"/>
          <w:sz w:val="24"/>
          <w:szCs w:val="24"/>
        </w:rPr>
        <w:t xml:space="preserve"> expected to be</w:t>
      </w:r>
      <w:r w:rsidR="000F1ACA" w:rsidRPr="00B1433F">
        <w:rPr>
          <w:rFonts w:ascii="Times New Roman" w:hAnsi="Times New Roman" w:cs="Times New Roman"/>
          <w:sz w:val="24"/>
          <w:szCs w:val="24"/>
        </w:rPr>
        <w:t xml:space="preserve"> causal</w:t>
      </w:r>
      <w:r w:rsidR="00F20653" w:rsidRPr="00B1433F">
        <w:rPr>
          <w:rFonts w:ascii="Times New Roman" w:hAnsi="Times New Roman" w:cs="Times New Roman"/>
          <w:sz w:val="24"/>
          <w:szCs w:val="24"/>
        </w:rPr>
        <w:t xml:space="preserve"> relations of the same kind as those that connect </w:t>
      </w:r>
      <w:r w:rsidR="001A39B1" w:rsidRPr="00B1433F">
        <w:rPr>
          <w:rFonts w:ascii="Times New Roman" w:hAnsi="Times New Roman" w:cs="Times New Roman"/>
          <w:sz w:val="24"/>
          <w:szCs w:val="24"/>
        </w:rPr>
        <w:t>the</w:t>
      </w:r>
      <w:r w:rsidR="00F20653" w:rsidRPr="00B1433F">
        <w:rPr>
          <w:rFonts w:ascii="Times New Roman" w:hAnsi="Times New Roman" w:cs="Times New Roman"/>
          <w:sz w:val="24"/>
          <w:szCs w:val="24"/>
        </w:rPr>
        <w:t xml:space="preserve"> </w:t>
      </w:r>
      <w:proofErr w:type="spellStart"/>
      <w:r w:rsidR="00F20653" w:rsidRPr="00B1433F">
        <w:rPr>
          <w:rFonts w:ascii="Times New Roman" w:hAnsi="Times New Roman" w:cs="Times New Roman"/>
          <w:sz w:val="24"/>
          <w:szCs w:val="24"/>
        </w:rPr>
        <w:t>P</w:t>
      </w:r>
      <w:r w:rsidR="00F20653" w:rsidRPr="00B1433F">
        <w:rPr>
          <w:rFonts w:ascii="Times New Roman" w:hAnsi="Times New Roman" w:cs="Times New Roman"/>
          <w:sz w:val="24"/>
          <w:szCs w:val="24"/>
          <w:vertAlign w:val="subscript"/>
        </w:rPr>
        <w:t>n</w:t>
      </w:r>
      <w:proofErr w:type="spellEnd"/>
      <w:r w:rsidR="00F20653" w:rsidRPr="00B1433F">
        <w:rPr>
          <w:rFonts w:ascii="Times New Roman" w:hAnsi="Times New Roman" w:cs="Times New Roman"/>
          <w:sz w:val="24"/>
          <w:szCs w:val="24"/>
        </w:rPr>
        <w:t xml:space="preserve"> (</w:t>
      </w:r>
      <w:r w:rsidR="00F20653" w:rsidRPr="00B1433F">
        <w:rPr>
          <w:rFonts w:ascii="Times New Roman" w:hAnsi="Times New Roman" w:cs="Times New Roman"/>
          <w:i/>
          <w:sz w:val="24"/>
          <w:szCs w:val="24"/>
        </w:rPr>
        <w:t>x</w:t>
      </w:r>
      <w:r w:rsidR="00F20653" w:rsidRPr="00B1433F">
        <w:rPr>
          <w:rFonts w:ascii="Times New Roman" w:hAnsi="Times New Roman" w:cs="Times New Roman"/>
          <w:sz w:val="24"/>
          <w:szCs w:val="24"/>
        </w:rPr>
        <w:t xml:space="preserve">) with </w:t>
      </w:r>
      <w:r w:rsidR="00627E05" w:rsidRPr="00B1433F">
        <w:rPr>
          <w:rFonts w:ascii="Times New Roman" w:hAnsi="Times New Roman" w:cs="Times New Roman"/>
          <w:sz w:val="24"/>
          <w:szCs w:val="24"/>
        </w:rPr>
        <w:t>Q</w:t>
      </w:r>
      <w:r w:rsidR="00346395" w:rsidRPr="00B1433F">
        <w:rPr>
          <w:rFonts w:ascii="Times New Roman" w:hAnsi="Times New Roman" w:cs="Times New Roman"/>
          <w:sz w:val="24"/>
          <w:szCs w:val="24"/>
        </w:rPr>
        <w:t xml:space="preserve"> (</w:t>
      </w:r>
      <w:r w:rsidR="00346395" w:rsidRPr="00B1433F">
        <w:rPr>
          <w:rFonts w:ascii="Times New Roman" w:hAnsi="Times New Roman" w:cs="Times New Roman"/>
          <w:i/>
          <w:iCs/>
          <w:sz w:val="24"/>
          <w:szCs w:val="24"/>
        </w:rPr>
        <w:t>x</w:t>
      </w:r>
      <w:r w:rsidR="00346395" w:rsidRPr="00B1433F">
        <w:rPr>
          <w:rFonts w:ascii="Times New Roman" w:hAnsi="Times New Roman" w:cs="Times New Roman"/>
          <w:sz w:val="24"/>
          <w:szCs w:val="24"/>
        </w:rPr>
        <w:t>)</w:t>
      </w:r>
      <w:r w:rsidR="00F20653" w:rsidRPr="00B1433F">
        <w:rPr>
          <w:rFonts w:ascii="Times New Roman" w:hAnsi="Times New Roman" w:cs="Times New Roman"/>
          <w:sz w:val="24"/>
          <w:szCs w:val="24"/>
        </w:rPr>
        <w:t xml:space="preserve"> in the source</w:t>
      </w:r>
      <w:r w:rsidR="00346395" w:rsidRPr="00B1433F">
        <w:rPr>
          <w:rFonts w:ascii="Times New Roman" w:hAnsi="Times New Roman" w:cs="Times New Roman"/>
          <w:sz w:val="24"/>
          <w:szCs w:val="24"/>
        </w:rPr>
        <w:t xml:space="preserve">. </w:t>
      </w:r>
      <w:r w:rsidR="00FD697B" w:rsidRPr="00B1433F">
        <w:rPr>
          <w:rFonts w:ascii="Times New Roman" w:hAnsi="Times New Roman" w:cs="Times New Roman"/>
          <w:sz w:val="24"/>
          <w:szCs w:val="24"/>
        </w:rPr>
        <w:t xml:space="preserve">These two features correspond, respectively, to the satisfaction of conditions (a) and (b). </w:t>
      </w:r>
      <w:r w:rsidR="009E0A33" w:rsidRPr="00B1433F">
        <w:rPr>
          <w:rFonts w:ascii="Times New Roman" w:hAnsi="Times New Roman" w:cs="Times New Roman"/>
          <w:sz w:val="24"/>
          <w:szCs w:val="24"/>
        </w:rPr>
        <w:t>In</w:t>
      </w:r>
      <w:r w:rsidR="00346395" w:rsidRPr="00B1433F">
        <w:rPr>
          <w:rFonts w:ascii="Times New Roman" w:hAnsi="Times New Roman" w:cs="Times New Roman"/>
          <w:sz w:val="24"/>
          <w:szCs w:val="24"/>
        </w:rPr>
        <w:t xml:space="preserve"> arguments from</w:t>
      </w:r>
      <w:r w:rsidR="009E0A33" w:rsidRPr="00B1433F">
        <w:rPr>
          <w:rFonts w:ascii="Times New Roman" w:hAnsi="Times New Roman" w:cs="Times New Roman"/>
          <w:sz w:val="24"/>
          <w:szCs w:val="24"/>
        </w:rPr>
        <w:t xml:space="preserve"> formal analog</w:t>
      </w:r>
      <w:r w:rsidR="00346395" w:rsidRPr="00B1433F">
        <w:rPr>
          <w:rFonts w:ascii="Times New Roman" w:hAnsi="Times New Roman" w:cs="Times New Roman"/>
          <w:sz w:val="24"/>
          <w:szCs w:val="24"/>
        </w:rPr>
        <w:t>y</w:t>
      </w:r>
      <w:r w:rsidR="007619EA" w:rsidRPr="00B1433F">
        <w:rPr>
          <w:rFonts w:ascii="Times New Roman" w:hAnsi="Times New Roman" w:cs="Times New Roman"/>
          <w:sz w:val="24"/>
          <w:szCs w:val="24"/>
        </w:rPr>
        <w:t>,</w:t>
      </w:r>
      <w:r w:rsidR="00C54E15" w:rsidRPr="00B1433F">
        <w:rPr>
          <w:rFonts w:ascii="Times New Roman" w:hAnsi="Times New Roman" w:cs="Times New Roman"/>
          <w:sz w:val="24"/>
          <w:szCs w:val="24"/>
        </w:rPr>
        <w:t xml:space="preserve"> </w:t>
      </w:r>
      <w:r w:rsidR="007619EA" w:rsidRPr="00B1433F">
        <w:rPr>
          <w:rFonts w:ascii="Times New Roman" w:hAnsi="Times New Roman" w:cs="Times New Roman"/>
          <w:sz w:val="24"/>
          <w:szCs w:val="24"/>
        </w:rPr>
        <w:t xml:space="preserve">the </w:t>
      </w:r>
      <w:r w:rsidR="00A17671" w:rsidRPr="00B1433F">
        <w:rPr>
          <w:rFonts w:ascii="Times New Roman" w:hAnsi="Times New Roman" w:cs="Times New Roman"/>
          <w:sz w:val="24"/>
          <w:szCs w:val="24"/>
        </w:rPr>
        <w:t>‘</w:t>
      </w:r>
      <w:r w:rsidR="007619EA" w:rsidRPr="00B1433F">
        <w:rPr>
          <w:rFonts w:ascii="Times New Roman" w:hAnsi="Times New Roman" w:cs="Times New Roman"/>
          <w:sz w:val="24"/>
          <w:szCs w:val="24"/>
        </w:rPr>
        <w:t>horizontal relations</w:t>
      </w:r>
      <w:r w:rsidR="00A17671" w:rsidRPr="00B1433F">
        <w:rPr>
          <w:rFonts w:ascii="Times New Roman" w:hAnsi="Times New Roman" w:cs="Times New Roman"/>
          <w:sz w:val="24"/>
          <w:szCs w:val="24"/>
        </w:rPr>
        <w:t>’</w:t>
      </w:r>
      <w:r w:rsidR="007619EA" w:rsidRPr="00B1433F">
        <w:rPr>
          <w:rFonts w:ascii="Times New Roman" w:hAnsi="Times New Roman" w:cs="Times New Roman"/>
          <w:sz w:val="24"/>
          <w:szCs w:val="24"/>
        </w:rPr>
        <w:t xml:space="preserve"> are</w:t>
      </w:r>
      <w:r w:rsidR="009E2246" w:rsidRPr="00B1433F">
        <w:rPr>
          <w:rFonts w:ascii="Times New Roman" w:hAnsi="Times New Roman" w:cs="Times New Roman"/>
          <w:sz w:val="24"/>
          <w:szCs w:val="24"/>
        </w:rPr>
        <w:t xml:space="preserve"> </w:t>
      </w:r>
      <w:r w:rsidR="009E0A33" w:rsidRPr="00B1433F">
        <w:rPr>
          <w:rFonts w:ascii="Times New Roman" w:hAnsi="Times New Roman" w:cs="Times New Roman"/>
          <w:sz w:val="24"/>
          <w:szCs w:val="24"/>
        </w:rPr>
        <w:t>correspondences</w:t>
      </w:r>
      <w:r w:rsidR="00EE6769" w:rsidRPr="00B1433F">
        <w:rPr>
          <w:rFonts w:ascii="Times New Roman" w:hAnsi="Times New Roman" w:cs="Times New Roman"/>
          <w:sz w:val="24"/>
          <w:szCs w:val="24"/>
        </w:rPr>
        <w:t xml:space="preserve"> according to some one-to-one mapping of the </w:t>
      </w:r>
      <w:proofErr w:type="spellStart"/>
      <w:r w:rsidR="00EE6769" w:rsidRPr="00B1433F">
        <w:rPr>
          <w:rFonts w:ascii="Times New Roman" w:hAnsi="Times New Roman" w:cs="Times New Roman"/>
          <w:sz w:val="24"/>
          <w:szCs w:val="24"/>
        </w:rPr>
        <w:t>P</w:t>
      </w:r>
      <w:r w:rsidR="00EE6769" w:rsidRPr="00B1433F">
        <w:rPr>
          <w:rFonts w:ascii="Times New Roman" w:hAnsi="Times New Roman" w:cs="Times New Roman"/>
          <w:sz w:val="24"/>
          <w:szCs w:val="24"/>
          <w:vertAlign w:val="subscript"/>
        </w:rPr>
        <w:t>n</w:t>
      </w:r>
      <w:proofErr w:type="spellEnd"/>
      <w:r w:rsidR="00EE6769" w:rsidRPr="00B1433F">
        <w:rPr>
          <w:rFonts w:ascii="Times New Roman" w:hAnsi="Times New Roman" w:cs="Times New Roman"/>
          <w:sz w:val="24"/>
          <w:szCs w:val="24"/>
        </w:rPr>
        <w:t xml:space="preserve"> (</w:t>
      </w:r>
      <w:r w:rsidR="00EE6769" w:rsidRPr="00B1433F">
        <w:rPr>
          <w:rFonts w:ascii="Times New Roman" w:hAnsi="Times New Roman" w:cs="Times New Roman"/>
          <w:i/>
          <w:sz w:val="24"/>
          <w:szCs w:val="24"/>
        </w:rPr>
        <w:t>x</w:t>
      </w:r>
      <w:r w:rsidR="00EE6769" w:rsidRPr="00B1433F">
        <w:rPr>
          <w:rFonts w:ascii="Times New Roman" w:hAnsi="Times New Roman" w:cs="Times New Roman"/>
          <w:sz w:val="24"/>
          <w:szCs w:val="24"/>
        </w:rPr>
        <w:t xml:space="preserve">) </w:t>
      </w:r>
      <w:r w:rsidR="00346395" w:rsidRPr="00B1433F">
        <w:rPr>
          <w:rFonts w:ascii="Times New Roman" w:hAnsi="Times New Roman" w:cs="Times New Roman"/>
          <w:sz w:val="24"/>
          <w:szCs w:val="24"/>
        </w:rPr>
        <w:t>to</w:t>
      </w:r>
      <w:r w:rsidR="00EE6769" w:rsidRPr="00B1433F">
        <w:rPr>
          <w:rFonts w:ascii="Times New Roman" w:hAnsi="Times New Roman" w:cs="Times New Roman"/>
          <w:sz w:val="24"/>
          <w:szCs w:val="24"/>
        </w:rPr>
        <w:t xml:space="preserve"> the </w:t>
      </w:r>
      <w:proofErr w:type="spellStart"/>
      <w:r w:rsidR="00EE6769" w:rsidRPr="00B1433F">
        <w:rPr>
          <w:rFonts w:ascii="Times New Roman" w:hAnsi="Times New Roman" w:cs="Times New Roman"/>
          <w:sz w:val="24"/>
          <w:szCs w:val="24"/>
        </w:rPr>
        <w:t>P</w:t>
      </w:r>
      <w:r w:rsidR="00EE6769" w:rsidRPr="00B1433F">
        <w:rPr>
          <w:rFonts w:ascii="Times New Roman" w:hAnsi="Times New Roman" w:cs="Times New Roman"/>
          <w:sz w:val="24"/>
          <w:szCs w:val="24"/>
          <w:vertAlign w:val="subscript"/>
        </w:rPr>
        <w:t>n</w:t>
      </w:r>
      <w:proofErr w:type="spellEnd"/>
      <w:r w:rsidR="00EE6769" w:rsidRPr="00B1433F">
        <w:rPr>
          <w:rFonts w:ascii="Times New Roman" w:hAnsi="Times New Roman" w:cs="Times New Roman"/>
          <w:sz w:val="24"/>
          <w:szCs w:val="24"/>
        </w:rPr>
        <w:t xml:space="preserve"> (</w:t>
      </w:r>
      <w:r w:rsidR="00EE6769" w:rsidRPr="00B1433F">
        <w:rPr>
          <w:rFonts w:ascii="Times New Roman" w:hAnsi="Times New Roman" w:cs="Times New Roman"/>
          <w:i/>
          <w:sz w:val="24"/>
          <w:szCs w:val="24"/>
        </w:rPr>
        <w:t>y</w:t>
      </w:r>
      <w:r w:rsidR="00EE6769" w:rsidRPr="00B1433F">
        <w:rPr>
          <w:rFonts w:ascii="Times New Roman" w:hAnsi="Times New Roman" w:cs="Times New Roman"/>
          <w:sz w:val="24"/>
          <w:szCs w:val="24"/>
        </w:rPr>
        <w:t>)</w:t>
      </w:r>
      <w:r w:rsidR="009E0A33" w:rsidRPr="00B1433F">
        <w:rPr>
          <w:rFonts w:ascii="Times New Roman" w:hAnsi="Times New Roman" w:cs="Times New Roman"/>
          <w:sz w:val="24"/>
          <w:szCs w:val="24"/>
        </w:rPr>
        <w:t xml:space="preserve">, whereas </w:t>
      </w:r>
      <w:r w:rsidR="00E548A1" w:rsidRPr="00B1433F">
        <w:rPr>
          <w:rFonts w:ascii="Times New Roman" w:hAnsi="Times New Roman" w:cs="Times New Roman"/>
          <w:sz w:val="24"/>
          <w:szCs w:val="24"/>
        </w:rPr>
        <w:t xml:space="preserve">the </w:t>
      </w:r>
      <w:r w:rsidR="00A17671" w:rsidRPr="00B1433F">
        <w:rPr>
          <w:rFonts w:ascii="Times New Roman" w:hAnsi="Times New Roman" w:cs="Times New Roman"/>
          <w:sz w:val="24"/>
          <w:szCs w:val="24"/>
        </w:rPr>
        <w:t>‘</w:t>
      </w:r>
      <w:r w:rsidR="00E548A1" w:rsidRPr="00B1433F">
        <w:rPr>
          <w:rFonts w:ascii="Times New Roman" w:hAnsi="Times New Roman" w:cs="Times New Roman"/>
          <w:sz w:val="24"/>
          <w:szCs w:val="24"/>
        </w:rPr>
        <w:t>vertical relations</w:t>
      </w:r>
      <w:r w:rsidR="00A17671" w:rsidRPr="00B1433F">
        <w:rPr>
          <w:rFonts w:ascii="Times New Roman" w:hAnsi="Times New Roman" w:cs="Times New Roman"/>
          <w:sz w:val="24"/>
          <w:szCs w:val="24"/>
        </w:rPr>
        <w:t>’</w:t>
      </w:r>
      <w:r w:rsidR="00E548A1" w:rsidRPr="00B1433F">
        <w:rPr>
          <w:rFonts w:ascii="Times New Roman" w:hAnsi="Times New Roman" w:cs="Times New Roman"/>
          <w:sz w:val="24"/>
          <w:szCs w:val="24"/>
        </w:rPr>
        <w:t xml:space="preserve"> can be </w:t>
      </w:r>
      <w:r w:rsidR="00EE6769" w:rsidRPr="00B1433F">
        <w:rPr>
          <w:rFonts w:ascii="Times New Roman" w:hAnsi="Times New Roman" w:cs="Times New Roman"/>
          <w:sz w:val="24"/>
          <w:szCs w:val="24"/>
        </w:rPr>
        <w:t xml:space="preserve">any relations, whether </w:t>
      </w:r>
      <w:r w:rsidR="00CE41A3" w:rsidRPr="00B1433F">
        <w:rPr>
          <w:rFonts w:ascii="Times New Roman" w:hAnsi="Times New Roman" w:cs="Times New Roman"/>
          <w:sz w:val="24"/>
          <w:szCs w:val="24"/>
        </w:rPr>
        <w:t>causal or of some other nature</w:t>
      </w:r>
      <w:r w:rsidR="006967A4" w:rsidRPr="00B1433F">
        <w:rPr>
          <w:rFonts w:ascii="Times New Roman" w:hAnsi="Times New Roman" w:cs="Times New Roman"/>
          <w:sz w:val="24"/>
          <w:szCs w:val="24"/>
        </w:rPr>
        <w:t xml:space="preserve">, </w:t>
      </w:r>
      <w:r w:rsidR="009879C6" w:rsidRPr="00B1433F">
        <w:rPr>
          <w:rFonts w:ascii="Times New Roman" w:hAnsi="Times New Roman" w:cs="Times New Roman"/>
          <w:sz w:val="24"/>
          <w:szCs w:val="24"/>
        </w:rPr>
        <w:t xml:space="preserve">that connect </w:t>
      </w:r>
      <w:r w:rsidR="003015C7" w:rsidRPr="00B1433F">
        <w:rPr>
          <w:rFonts w:ascii="Times New Roman" w:hAnsi="Times New Roman" w:cs="Times New Roman"/>
          <w:sz w:val="24"/>
          <w:szCs w:val="24"/>
        </w:rPr>
        <w:t>the</w:t>
      </w:r>
      <w:r w:rsidR="00A17671" w:rsidRPr="00B1433F">
        <w:rPr>
          <w:rFonts w:ascii="Times New Roman" w:hAnsi="Times New Roman" w:cs="Times New Roman"/>
          <w:sz w:val="24"/>
          <w:szCs w:val="24"/>
        </w:rPr>
        <w:t xml:space="preserve"> </w:t>
      </w:r>
      <w:r w:rsidR="003015C7" w:rsidRPr="00B1433F">
        <w:rPr>
          <w:rFonts w:ascii="Times New Roman" w:hAnsi="Times New Roman" w:cs="Times New Roman"/>
          <w:sz w:val="24"/>
          <w:szCs w:val="24"/>
        </w:rPr>
        <w:t xml:space="preserve">terms in the respective theories of </w:t>
      </w:r>
      <w:r w:rsidR="003015C7" w:rsidRPr="00B1433F">
        <w:rPr>
          <w:rFonts w:ascii="Times New Roman" w:hAnsi="Times New Roman" w:cs="Times New Roman"/>
          <w:i/>
          <w:sz w:val="24"/>
          <w:szCs w:val="24"/>
        </w:rPr>
        <w:t>x</w:t>
      </w:r>
      <w:r w:rsidR="003015C7" w:rsidRPr="00B1433F">
        <w:rPr>
          <w:rFonts w:ascii="Times New Roman" w:hAnsi="Times New Roman" w:cs="Times New Roman"/>
          <w:sz w:val="24"/>
          <w:szCs w:val="24"/>
        </w:rPr>
        <w:t xml:space="preserve"> and </w:t>
      </w:r>
      <w:r w:rsidR="003015C7" w:rsidRPr="00B1433F">
        <w:rPr>
          <w:rFonts w:ascii="Times New Roman" w:hAnsi="Times New Roman" w:cs="Times New Roman"/>
          <w:i/>
          <w:sz w:val="24"/>
          <w:szCs w:val="24"/>
        </w:rPr>
        <w:t>y</w:t>
      </w:r>
      <w:r w:rsidR="009879C6" w:rsidRPr="00B1433F">
        <w:rPr>
          <w:rFonts w:ascii="Times New Roman" w:hAnsi="Times New Roman" w:cs="Times New Roman"/>
          <w:sz w:val="24"/>
          <w:szCs w:val="24"/>
        </w:rPr>
        <w:t xml:space="preserve"> </w:t>
      </w:r>
      <w:r w:rsidR="00E548A1" w:rsidRPr="00B1433F">
        <w:rPr>
          <w:rFonts w:ascii="Times New Roman" w:hAnsi="Times New Roman" w:cs="Times New Roman"/>
          <w:sz w:val="24"/>
          <w:szCs w:val="24"/>
        </w:rPr>
        <w:t>(</w:t>
      </w:r>
      <w:r w:rsidR="00346395" w:rsidRPr="00B1433F">
        <w:rPr>
          <w:rFonts w:ascii="Times New Roman" w:hAnsi="Times New Roman" w:cs="Times New Roman"/>
          <w:sz w:val="24"/>
          <w:szCs w:val="24"/>
        </w:rPr>
        <w:t xml:space="preserve">cf. </w:t>
      </w:r>
      <w:r w:rsidR="003015C7" w:rsidRPr="00B1433F">
        <w:rPr>
          <w:rFonts w:ascii="Times New Roman" w:hAnsi="Times New Roman" w:cs="Times New Roman"/>
          <w:sz w:val="24"/>
          <w:szCs w:val="24"/>
        </w:rPr>
        <w:t>Hesse 1963:69</w:t>
      </w:r>
      <w:r w:rsidR="00E548A1" w:rsidRPr="00B1433F">
        <w:rPr>
          <w:rFonts w:ascii="Times New Roman" w:hAnsi="Times New Roman" w:cs="Times New Roman"/>
          <w:sz w:val="24"/>
          <w:szCs w:val="24"/>
        </w:rPr>
        <w:t>).</w:t>
      </w:r>
      <w:r w:rsidR="008705C6" w:rsidRPr="00B1433F">
        <w:rPr>
          <w:rStyle w:val="Rimandonotaapidipagina"/>
          <w:rFonts w:ascii="Times New Roman" w:hAnsi="Times New Roman" w:cs="Times New Roman"/>
          <w:sz w:val="24"/>
          <w:szCs w:val="24"/>
        </w:rPr>
        <w:footnoteReference w:id="5"/>
      </w:r>
      <w:r w:rsidR="00A17671" w:rsidRPr="00B1433F">
        <w:rPr>
          <w:rFonts w:ascii="Times New Roman" w:hAnsi="Times New Roman" w:cs="Times New Roman"/>
          <w:sz w:val="24"/>
          <w:szCs w:val="24"/>
        </w:rPr>
        <w:t xml:space="preserve"> Clearly, this </w:t>
      </w:r>
      <w:r w:rsidR="00FD697B" w:rsidRPr="00B1433F">
        <w:rPr>
          <w:rFonts w:ascii="Times New Roman" w:hAnsi="Times New Roman" w:cs="Times New Roman"/>
          <w:sz w:val="24"/>
          <w:szCs w:val="24"/>
        </w:rPr>
        <w:t>means</w:t>
      </w:r>
      <w:r w:rsidR="00A17671" w:rsidRPr="00B1433F">
        <w:rPr>
          <w:rFonts w:ascii="Times New Roman" w:hAnsi="Times New Roman" w:cs="Times New Roman"/>
          <w:sz w:val="24"/>
          <w:szCs w:val="24"/>
        </w:rPr>
        <w:t xml:space="preserve"> that ‘material analogy’ and ‘formal analogy’</w:t>
      </w:r>
      <w:r w:rsidR="00FD697B" w:rsidRPr="00B1433F">
        <w:rPr>
          <w:rFonts w:ascii="Times New Roman" w:hAnsi="Times New Roman" w:cs="Times New Roman"/>
          <w:sz w:val="24"/>
          <w:szCs w:val="24"/>
        </w:rPr>
        <w:t xml:space="preserve"> in Hesse’s sense</w:t>
      </w:r>
      <w:r w:rsidR="00A17671" w:rsidRPr="00B1433F">
        <w:rPr>
          <w:rFonts w:ascii="Times New Roman" w:hAnsi="Times New Roman" w:cs="Times New Roman"/>
          <w:sz w:val="24"/>
          <w:szCs w:val="24"/>
        </w:rPr>
        <w:t xml:space="preserve"> are mutually exclusive.</w:t>
      </w:r>
    </w:p>
    <w:p w14:paraId="1217AEAB" w14:textId="02B5BB77" w:rsidR="007C68C2" w:rsidRPr="00B1433F" w:rsidRDefault="000F1ACA" w:rsidP="00596966">
      <w:pPr>
        <w:spacing w:after="0" w:line="480" w:lineRule="auto"/>
        <w:ind w:firstLine="360"/>
        <w:rPr>
          <w:rFonts w:ascii="Times New Roman" w:hAnsi="Times New Roman" w:cs="Times New Roman"/>
          <w:sz w:val="24"/>
          <w:szCs w:val="24"/>
        </w:rPr>
      </w:pPr>
      <w:r w:rsidRPr="00B1433F">
        <w:rPr>
          <w:rFonts w:ascii="Times New Roman" w:eastAsia="Times New Roman" w:hAnsi="Times New Roman" w:cs="Times New Roman"/>
          <w:sz w:val="24"/>
          <w:szCs w:val="24"/>
        </w:rPr>
        <w:t>T</w:t>
      </w:r>
      <w:r w:rsidR="000707A7" w:rsidRPr="00B1433F">
        <w:rPr>
          <w:rFonts w:ascii="Times New Roman" w:eastAsia="Times New Roman" w:hAnsi="Times New Roman" w:cs="Times New Roman"/>
          <w:sz w:val="24"/>
          <w:szCs w:val="24"/>
        </w:rPr>
        <w:t xml:space="preserve">his paper </w:t>
      </w:r>
      <w:r w:rsidR="00627E05" w:rsidRPr="00B1433F">
        <w:rPr>
          <w:rFonts w:ascii="Times New Roman" w:eastAsia="Times New Roman" w:hAnsi="Times New Roman" w:cs="Times New Roman"/>
          <w:sz w:val="24"/>
          <w:szCs w:val="24"/>
        </w:rPr>
        <w:t>aim</w:t>
      </w:r>
      <w:r w:rsidR="000707A7" w:rsidRPr="00B1433F">
        <w:rPr>
          <w:rFonts w:ascii="Times New Roman" w:eastAsia="Times New Roman" w:hAnsi="Times New Roman" w:cs="Times New Roman"/>
          <w:sz w:val="24"/>
          <w:szCs w:val="24"/>
        </w:rPr>
        <w:t xml:space="preserve">s to show, by means of historical examples, that </w:t>
      </w:r>
      <w:r w:rsidR="00987C56" w:rsidRPr="00B1433F">
        <w:rPr>
          <w:rFonts w:ascii="Times New Roman" w:eastAsia="Times New Roman" w:hAnsi="Times New Roman" w:cs="Times New Roman"/>
          <w:sz w:val="24"/>
          <w:szCs w:val="24"/>
        </w:rPr>
        <w:t xml:space="preserve">this influential </w:t>
      </w:r>
      <w:r w:rsidR="00F50F5E" w:rsidRPr="00B1433F">
        <w:rPr>
          <w:rFonts w:ascii="Times New Roman" w:eastAsia="Times New Roman" w:hAnsi="Times New Roman" w:cs="Times New Roman"/>
          <w:sz w:val="24"/>
          <w:szCs w:val="24"/>
        </w:rPr>
        <w:t xml:space="preserve">classification misses an important </w:t>
      </w:r>
      <w:r w:rsidR="000707A7" w:rsidRPr="00B1433F">
        <w:rPr>
          <w:rFonts w:ascii="Times New Roman" w:eastAsia="Times New Roman" w:hAnsi="Times New Roman" w:cs="Times New Roman"/>
          <w:sz w:val="24"/>
          <w:szCs w:val="24"/>
        </w:rPr>
        <w:t>category of</w:t>
      </w:r>
      <w:r w:rsidR="002E699F" w:rsidRPr="00B1433F">
        <w:rPr>
          <w:rFonts w:ascii="Times New Roman" w:eastAsia="Times New Roman" w:hAnsi="Times New Roman" w:cs="Times New Roman"/>
          <w:sz w:val="24"/>
          <w:szCs w:val="24"/>
        </w:rPr>
        <w:t xml:space="preserve"> </w:t>
      </w:r>
      <w:r w:rsidR="000707A7" w:rsidRPr="00B1433F">
        <w:rPr>
          <w:rFonts w:ascii="Times New Roman" w:eastAsia="Times New Roman" w:hAnsi="Times New Roman" w:cs="Times New Roman"/>
          <w:sz w:val="24"/>
          <w:szCs w:val="24"/>
        </w:rPr>
        <w:t>arguments from analogy</w:t>
      </w:r>
      <w:r w:rsidR="00BE5869" w:rsidRPr="00B1433F">
        <w:rPr>
          <w:rFonts w:ascii="Times New Roman" w:eastAsia="Times New Roman" w:hAnsi="Times New Roman" w:cs="Times New Roman"/>
          <w:sz w:val="24"/>
          <w:szCs w:val="24"/>
        </w:rPr>
        <w:t xml:space="preserve"> in science</w:t>
      </w:r>
      <w:r w:rsidR="000707A7" w:rsidRPr="00B1433F">
        <w:rPr>
          <w:rFonts w:ascii="Times New Roman" w:eastAsia="Times New Roman" w:hAnsi="Times New Roman" w:cs="Times New Roman"/>
          <w:sz w:val="24"/>
          <w:szCs w:val="24"/>
        </w:rPr>
        <w:t>: arguments from</w:t>
      </w:r>
      <w:r w:rsidR="00C02378" w:rsidRPr="00B1433F">
        <w:rPr>
          <w:rFonts w:ascii="Times New Roman" w:eastAsia="Times New Roman" w:hAnsi="Times New Roman" w:cs="Times New Roman"/>
          <w:sz w:val="24"/>
          <w:szCs w:val="24"/>
        </w:rPr>
        <w:t xml:space="preserve"> </w:t>
      </w:r>
      <w:r w:rsidR="00BC3CC8" w:rsidRPr="00B1433F">
        <w:rPr>
          <w:rFonts w:ascii="Times New Roman" w:eastAsia="Times New Roman" w:hAnsi="Times New Roman" w:cs="Times New Roman"/>
          <w:sz w:val="24"/>
          <w:szCs w:val="24"/>
        </w:rPr>
        <w:t>‘</w:t>
      </w:r>
      <w:r w:rsidR="00E548A1" w:rsidRPr="00B1433F">
        <w:rPr>
          <w:rFonts w:ascii="Times New Roman" w:eastAsia="Times New Roman" w:hAnsi="Times New Roman" w:cs="Times New Roman"/>
          <w:sz w:val="24"/>
          <w:szCs w:val="24"/>
        </w:rPr>
        <w:t>non-causal analogy</w:t>
      </w:r>
      <w:r w:rsidR="00BC3CC8" w:rsidRPr="00B1433F">
        <w:rPr>
          <w:rFonts w:ascii="Times New Roman" w:eastAsia="Times New Roman" w:hAnsi="Times New Roman" w:cs="Times New Roman"/>
          <w:sz w:val="24"/>
          <w:szCs w:val="24"/>
        </w:rPr>
        <w:t>’</w:t>
      </w:r>
      <w:r w:rsidR="000707A7" w:rsidRPr="00B1433F">
        <w:rPr>
          <w:rFonts w:ascii="Times New Roman" w:eastAsia="Times New Roman" w:hAnsi="Times New Roman" w:cs="Times New Roman"/>
          <w:sz w:val="24"/>
          <w:szCs w:val="24"/>
        </w:rPr>
        <w:t>.</w:t>
      </w:r>
      <w:r w:rsidR="00F83EEF" w:rsidRPr="00B1433F">
        <w:rPr>
          <w:rStyle w:val="Rimandonotaapidipagina"/>
          <w:rFonts w:ascii="Times New Roman" w:eastAsia="Times New Roman" w:hAnsi="Times New Roman" w:cs="Times New Roman"/>
          <w:sz w:val="24"/>
          <w:szCs w:val="24"/>
        </w:rPr>
        <w:footnoteReference w:id="6"/>
      </w:r>
      <w:r w:rsidR="00BE5869" w:rsidRPr="00B1433F">
        <w:rPr>
          <w:rFonts w:ascii="Times New Roman" w:eastAsia="Times New Roman" w:hAnsi="Times New Roman" w:cs="Times New Roman"/>
          <w:sz w:val="24"/>
          <w:szCs w:val="24"/>
        </w:rPr>
        <w:t xml:space="preserve"> </w:t>
      </w:r>
      <w:r w:rsidR="007C68C2" w:rsidRPr="00B1433F">
        <w:rPr>
          <w:rFonts w:ascii="Times New Roman" w:eastAsia="Times New Roman" w:hAnsi="Times New Roman" w:cs="Times New Roman"/>
          <w:sz w:val="24"/>
          <w:szCs w:val="24"/>
        </w:rPr>
        <w:t>Th</w:t>
      </w:r>
      <w:r w:rsidR="00987C56" w:rsidRPr="00B1433F">
        <w:rPr>
          <w:rFonts w:ascii="Times New Roman" w:eastAsia="Times New Roman" w:hAnsi="Times New Roman" w:cs="Times New Roman"/>
          <w:sz w:val="24"/>
          <w:szCs w:val="24"/>
        </w:rPr>
        <w:t>o</w:t>
      </w:r>
      <w:r w:rsidR="007C68C2" w:rsidRPr="00B1433F">
        <w:rPr>
          <w:rFonts w:ascii="Times New Roman" w:eastAsia="Times New Roman" w:hAnsi="Times New Roman" w:cs="Times New Roman"/>
          <w:sz w:val="24"/>
          <w:szCs w:val="24"/>
        </w:rPr>
        <w:t>se arguments draw upon genuine similarities</w:t>
      </w:r>
      <w:r w:rsidR="00B84D9A" w:rsidRPr="00B1433F">
        <w:rPr>
          <w:rFonts w:ascii="Times New Roman" w:eastAsia="Times New Roman" w:hAnsi="Times New Roman" w:cs="Times New Roman"/>
          <w:sz w:val="24"/>
          <w:szCs w:val="24"/>
        </w:rPr>
        <w:t xml:space="preserve"> (as opposed to </w:t>
      </w:r>
      <w:r w:rsidR="00B10F57" w:rsidRPr="00B1433F">
        <w:rPr>
          <w:rFonts w:ascii="Times New Roman" w:eastAsia="Times New Roman" w:hAnsi="Times New Roman" w:cs="Times New Roman"/>
          <w:sz w:val="24"/>
          <w:szCs w:val="24"/>
        </w:rPr>
        <w:t>pure</w:t>
      </w:r>
      <w:r w:rsidR="00B84D9A" w:rsidRPr="00B1433F">
        <w:rPr>
          <w:rFonts w:ascii="Times New Roman" w:eastAsia="Times New Roman" w:hAnsi="Times New Roman" w:cs="Times New Roman"/>
          <w:sz w:val="24"/>
          <w:szCs w:val="24"/>
        </w:rPr>
        <w:t xml:space="preserve"> isomorphisms)</w:t>
      </w:r>
      <w:r w:rsidR="007C68C2" w:rsidRPr="00B1433F">
        <w:rPr>
          <w:rFonts w:ascii="Times New Roman" w:eastAsia="Times New Roman" w:hAnsi="Times New Roman" w:cs="Times New Roman"/>
          <w:sz w:val="24"/>
          <w:szCs w:val="24"/>
        </w:rPr>
        <w:t xml:space="preserve"> between </w:t>
      </w:r>
      <w:r w:rsidR="00B84D9A" w:rsidRPr="00B1433F">
        <w:rPr>
          <w:rFonts w:ascii="Times New Roman" w:eastAsia="Times New Roman" w:hAnsi="Times New Roman" w:cs="Times New Roman"/>
          <w:sz w:val="24"/>
          <w:szCs w:val="24"/>
        </w:rPr>
        <w:t>a model</w:t>
      </w:r>
      <w:r w:rsidR="007C68C2" w:rsidRPr="00B1433F">
        <w:rPr>
          <w:rFonts w:ascii="Times New Roman" w:eastAsia="Times New Roman" w:hAnsi="Times New Roman" w:cs="Times New Roman"/>
          <w:sz w:val="24"/>
          <w:szCs w:val="24"/>
        </w:rPr>
        <w:t xml:space="preserve"> and </w:t>
      </w:r>
      <w:r w:rsidR="00B84D9A" w:rsidRPr="00B1433F">
        <w:rPr>
          <w:rFonts w:ascii="Times New Roman" w:eastAsia="Times New Roman" w:hAnsi="Times New Roman" w:cs="Times New Roman"/>
          <w:sz w:val="24"/>
          <w:szCs w:val="24"/>
        </w:rPr>
        <w:t xml:space="preserve">a </w:t>
      </w:r>
      <w:r w:rsidR="007C68C2" w:rsidRPr="00B1433F">
        <w:rPr>
          <w:rFonts w:ascii="Times New Roman" w:eastAsia="Times New Roman" w:hAnsi="Times New Roman" w:cs="Times New Roman"/>
          <w:sz w:val="24"/>
          <w:szCs w:val="24"/>
        </w:rPr>
        <w:t xml:space="preserve">target; </w:t>
      </w:r>
      <w:r w:rsidR="00BE5869" w:rsidRPr="00B1433F">
        <w:rPr>
          <w:rFonts w:ascii="Times New Roman" w:eastAsia="Times New Roman" w:hAnsi="Times New Roman" w:cs="Times New Roman"/>
          <w:sz w:val="24"/>
          <w:szCs w:val="24"/>
        </w:rPr>
        <w:t xml:space="preserve">at the same time, </w:t>
      </w:r>
      <w:r w:rsidR="00C02378" w:rsidRPr="00B1433F">
        <w:rPr>
          <w:rFonts w:ascii="Times New Roman" w:hAnsi="Times New Roman" w:cs="Times New Roman"/>
          <w:sz w:val="24"/>
          <w:szCs w:val="24"/>
        </w:rPr>
        <w:t xml:space="preserve">the </w:t>
      </w:r>
      <w:r w:rsidR="004B7693" w:rsidRPr="00B1433F">
        <w:rPr>
          <w:rFonts w:ascii="Times New Roman" w:hAnsi="Times New Roman" w:cs="Times New Roman"/>
          <w:sz w:val="24"/>
          <w:szCs w:val="24"/>
        </w:rPr>
        <w:t xml:space="preserve">salient </w:t>
      </w:r>
      <w:r w:rsidR="00C02378" w:rsidRPr="00B1433F">
        <w:rPr>
          <w:rFonts w:ascii="Times New Roman" w:hAnsi="Times New Roman" w:cs="Times New Roman"/>
          <w:sz w:val="24"/>
          <w:szCs w:val="24"/>
        </w:rPr>
        <w:t xml:space="preserve">vertical </w:t>
      </w:r>
      <w:r w:rsidR="000B5AED" w:rsidRPr="00B1433F">
        <w:rPr>
          <w:rFonts w:ascii="Times New Roman" w:hAnsi="Times New Roman" w:cs="Times New Roman"/>
          <w:sz w:val="24"/>
          <w:szCs w:val="24"/>
        </w:rPr>
        <w:t>relations</w:t>
      </w:r>
      <w:r w:rsidR="000E2F63" w:rsidRPr="00B1433F">
        <w:rPr>
          <w:rFonts w:ascii="Times New Roman" w:hAnsi="Times New Roman" w:cs="Times New Roman"/>
          <w:sz w:val="24"/>
          <w:szCs w:val="24"/>
        </w:rPr>
        <w:t xml:space="preserve"> </w:t>
      </w:r>
      <w:r w:rsidR="00BA170D" w:rsidRPr="00B1433F">
        <w:rPr>
          <w:rFonts w:ascii="Times New Roman" w:hAnsi="Times New Roman" w:cs="Times New Roman"/>
          <w:sz w:val="24"/>
          <w:szCs w:val="24"/>
        </w:rPr>
        <w:t xml:space="preserve">are connections </w:t>
      </w:r>
      <w:r w:rsidR="00772D51" w:rsidRPr="00B1433F">
        <w:rPr>
          <w:rFonts w:ascii="Times New Roman" w:hAnsi="Times New Roman" w:cs="Times New Roman"/>
          <w:sz w:val="24"/>
          <w:szCs w:val="24"/>
        </w:rPr>
        <w:t>modally stronger</w:t>
      </w:r>
      <w:r w:rsidR="00577307" w:rsidRPr="00B1433F">
        <w:rPr>
          <w:rFonts w:ascii="Times New Roman" w:hAnsi="Times New Roman" w:cs="Times New Roman"/>
          <w:sz w:val="24"/>
          <w:szCs w:val="24"/>
        </w:rPr>
        <w:t xml:space="preserve"> </w:t>
      </w:r>
      <w:r w:rsidR="00772D51" w:rsidRPr="00B1433F">
        <w:rPr>
          <w:rFonts w:ascii="Times New Roman" w:hAnsi="Times New Roman" w:cs="Times New Roman"/>
          <w:sz w:val="24"/>
          <w:szCs w:val="24"/>
        </w:rPr>
        <w:t xml:space="preserve">than causation </w:t>
      </w:r>
      <w:r w:rsidR="007C68C2" w:rsidRPr="00B1433F">
        <w:rPr>
          <w:rFonts w:ascii="Times New Roman" w:hAnsi="Times New Roman" w:cs="Times New Roman"/>
          <w:sz w:val="24"/>
          <w:szCs w:val="24"/>
        </w:rPr>
        <w:t xml:space="preserve">– </w:t>
      </w:r>
      <w:r w:rsidR="000B78BE" w:rsidRPr="00B1433F">
        <w:rPr>
          <w:rFonts w:ascii="Times New Roman" w:hAnsi="Times New Roman" w:cs="Times New Roman"/>
          <w:sz w:val="24"/>
          <w:szCs w:val="24"/>
        </w:rPr>
        <w:t>typically, they are</w:t>
      </w:r>
      <w:r w:rsidR="00C02378" w:rsidRPr="00B1433F">
        <w:rPr>
          <w:rFonts w:ascii="Times New Roman" w:hAnsi="Times New Roman" w:cs="Times New Roman"/>
          <w:sz w:val="24"/>
          <w:szCs w:val="24"/>
        </w:rPr>
        <w:t xml:space="preserve"> </w:t>
      </w:r>
      <w:r w:rsidR="009E2246" w:rsidRPr="00B1433F">
        <w:rPr>
          <w:rFonts w:ascii="Times New Roman" w:hAnsi="Times New Roman" w:cs="Times New Roman"/>
          <w:sz w:val="24"/>
          <w:szCs w:val="24"/>
        </w:rPr>
        <w:t xml:space="preserve">deductive </w:t>
      </w:r>
      <w:r w:rsidR="00C02378" w:rsidRPr="00B1433F">
        <w:rPr>
          <w:rFonts w:ascii="Times New Roman" w:hAnsi="Times New Roman" w:cs="Times New Roman"/>
          <w:sz w:val="24"/>
          <w:szCs w:val="24"/>
        </w:rPr>
        <w:t>entailment</w:t>
      </w:r>
      <w:r w:rsidR="009E2246" w:rsidRPr="00B1433F">
        <w:rPr>
          <w:rFonts w:ascii="Times New Roman" w:hAnsi="Times New Roman" w:cs="Times New Roman"/>
          <w:sz w:val="24"/>
          <w:szCs w:val="24"/>
        </w:rPr>
        <w:t>s</w:t>
      </w:r>
      <w:r w:rsidR="00C02378" w:rsidRPr="00B1433F">
        <w:rPr>
          <w:rFonts w:ascii="Times New Roman" w:hAnsi="Times New Roman" w:cs="Times New Roman"/>
          <w:sz w:val="24"/>
          <w:szCs w:val="24"/>
        </w:rPr>
        <w:t xml:space="preserve"> mediated by s</w:t>
      </w:r>
      <w:r w:rsidR="00577307" w:rsidRPr="00B1433F">
        <w:rPr>
          <w:rFonts w:ascii="Times New Roman" w:hAnsi="Times New Roman" w:cs="Times New Roman"/>
          <w:sz w:val="24"/>
          <w:szCs w:val="24"/>
        </w:rPr>
        <w:t>ome logico-mathematical theorem</w:t>
      </w:r>
      <w:r w:rsidR="00C02378" w:rsidRPr="00B1433F">
        <w:rPr>
          <w:rFonts w:ascii="Times New Roman" w:hAnsi="Times New Roman" w:cs="Times New Roman"/>
          <w:sz w:val="24"/>
          <w:szCs w:val="24"/>
        </w:rPr>
        <w:t>.</w:t>
      </w:r>
      <w:r w:rsidR="007C68C2" w:rsidRPr="00B1433F">
        <w:rPr>
          <w:rFonts w:ascii="Times New Roman" w:hAnsi="Times New Roman" w:cs="Times New Roman"/>
          <w:sz w:val="24"/>
          <w:szCs w:val="24"/>
        </w:rPr>
        <w:t xml:space="preserve"> Because of these features, a broadening of Hesse’s category of material analogy is required</w:t>
      </w:r>
      <w:r w:rsidR="00DC4A4B" w:rsidRPr="00B1433F">
        <w:rPr>
          <w:rFonts w:ascii="Times New Roman" w:hAnsi="Times New Roman" w:cs="Times New Roman"/>
          <w:sz w:val="24"/>
          <w:szCs w:val="24"/>
        </w:rPr>
        <w:t xml:space="preserve"> to include them</w:t>
      </w:r>
      <w:r w:rsidR="007C68C2" w:rsidRPr="00B1433F">
        <w:rPr>
          <w:rFonts w:ascii="Times New Roman" w:hAnsi="Times New Roman" w:cs="Times New Roman"/>
          <w:sz w:val="24"/>
          <w:szCs w:val="24"/>
        </w:rPr>
        <w:t>.</w:t>
      </w:r>
      <w:r w:rsidR="00DC4A4B" w:rsidRPr="00B1433F">
        <w:rPr>
          <w:rFonts w:ascii="Times New Roman" w:hAnsi="Times New Roman" w:cs="Times New Roman"/>
          <w:sz w:val="24"/>
          <w:szCs w:val="24"/>
        </w:rPr>
        <w:t xml:space="preserve"> That is,</w:t>
      </w:r>
      <w:r w:rsidR="00B84D9A" w:rsidRPr="00B1433F">
        <w:rPr>
          <w:rFonts w:ascii="Times New Roman" w:hAnsi="Times New Roman" w:cs="Times New Roman"/>
          <w:sz w:val="24"/>
          <w:szCs w:val="24"/>
        </w:rPr>
        <w:t xml:space="preserve"> the class of arguments from </w:t>
      </w:r>
      <w:r w:rsidR="00DC4A4B" w:rsidRPr="00B1433F">
        <w:rPr>
          <w:rFonts w:ascii="Times New Roman" w:hAnsi="Times New Roman" w:cs="Times New Roman"/>
          <w:sz w:val="24"/>
          <w:szCs w:val="24"/>
        </w:rPr>
        <w:t xml:space="preserve">material </w:t>
      </w:r>
      <w:r w:rsidR="00DC4A4B" w:rsidRPr="00B1433F">
        <w:rPr>
          <w:rFonts w:ascii="Times New Roman" w:hAnsi="Times New Roman" w:cs="Times New Roman"/>
          <w:sz w:val="24"/>
          <w:szCs w:val="24"/>
        </w:rPr>
        <w:lastRenderedPageBreak/>
        <w:t xml:space="preserve">analogy should </w:t>
      </w:r>
      <w:r w:rsidR="00B84D9A" w:rsidRPr="00B1433F">
        <w:rPr>
          <w:rFonts w:ascii="Times New Roman" w:hAnsi="Times New Roman" w:cs="Times New Roman"/>
          <w:sz w:val="24"/>
          <w:szCs w:val="24"/>
        </w:rPr>
        <w:t xml:space="preserve">be </w:t>
      </w:r>
      <w:r w:rsidR="00E2719A" w:rsidRPr="00B1433F">
        <w:rPr>
          <w:rFonts w:ascii="Times New Roman" w:hAnsi="Times New Roman" w:cs="Times New Roman"/>
          <w:sz w:val="24"/>
          <w:szCs w:val="24"/>
        </w:rPr>
        <w:t>revised</w:t>
      </w:r>
      <w:r w:rsidR="00925090" w:rsidRPr="00B1433F">
        <w:rPr>
          <w:rFonts w:ascii="Times New Roman" w:hAnsi="Times New Roman" w:cs="Times New Roman"/>
          <w:sz w:val="24"/>
          <w:szCs w:val="24"/>
        </w:rPr>
        <w:t xml:space="preserve"> so as</w:t>
      </w:r>
      <w:r w:rsidR="00E2719A" w:rsidRPr="00B1433F">
        <w:rPr>
          <w:rFonts w:ascii="Times New Roman" w:hAnsi="Times New Roman" w:cs="Times New Roman"/>
          <w:sz w:val="24"/>
          <w:szCs w:val="24"/>
        </w:rPr>
        <w:t xml:space="preserve"> to include</w:t>
      </w:r>
      <w:r w:rsidR="00DC4A4B" w:rsidRPr="00B1433F">
        <w:rPr>
          <w:rFonts w:ascii="Times New Roman" w:hAnsi="Times New Roman" w:cs="Times New Roman"/>
          <w:sz w:val="24"/>
          <w:szCs w:val="24"/>
        </w:rPr>
        <w:t xml:space="preserve"> </w:t>
      </w:r>
      <w:r w:rsidR="00DC4A4B" w:rsidRPr="00B1433F">
        <w:rPr>
          <w:rFonts w:ascii="Times New Roman" w:hAnsi="Times New Roman" w:cs="Times New Roman"/>
          <w:i/>
          <w:iCs/>
          <w:sz w:val="24"/>
          <w:szCs w:val="24"/>
        </w:rPr>
        <w:t>both</w:t>
      </w:r>
      <w:r w:rsidR="00DC4A4B" w:rsidRPr="00B1433F">
        <w:rPr>
          <w:rFonts w:ascii="Times New Roman" w:hAnsi="Times New Roman" w:cs="Times New Roman"/>
          <w:sz w:val="24"/>
          <w:szCs w:val="24"/>
        </w:rPr>
        <w:t>: (</w:t>
      </w:r>
      <w:proofErr w:type="spellStart"/>
      <w:r w:rsidR="00DC4A4B" w:rsidRPr="00B1433F">
        <w:rPr>
          <w:rFonts w:ascii="Times New Roman" w:hAnsi="Times New Roman" w:cs="Times New Roman"/>
          <w:i/>
          <w:iCs/>
          <w:sz w:val="24"/>
          <w:szCs w:val="24"/>
        </w:rPr>
        <w:t>i</w:t>
      </w:r>
      <w:proofErr w:type="spellEnd"/>
      <w:r w:rsidR="00DC4A4B" w:rsidRPr="00B1433F">
        <w:rPr>
          <w:rFonts w:ascii="Times New Roman" w:hAnsi="Times New Roman" w:cs="Times New Roman"/>
          <w:sz w:val="24"/>
          <w:szCs w:val="24"/>
        </w:rPr>
        <w:t xml:space="preserve">) arguments that draw upon material similarities and where the vertical relations </w:t>
      </w:r>
      <w:r w:rsidR="00B84D9A" w:rsidRPr="00B1433F">
        <w:rPr>
          <w:rFonts w:ascii="Times New Roman" w:hAnsi="Times New Roman" w:cs="Times New Roman"/>
          <w:sz w:val="24"/>
          <w:szCs w:val="24"/>
        </w:rPr>
        <w:t xml:space="preserve">in each domain </w:t>
      </w:r>
      <w:r w:rsidR="00DC4A4B" w:rsidRPr="00B1433F">
        <w:rPr>
          <w:rFonts w:ascii="Times New Roman" w:hAnsi="Times New Roman" w:cs="Times New Roman"/>
          <w:sz w:val="24"/>
          <w:szCs w:val="24"/>
        </w:rPr>
        <w:t xml:space="preserve">are causal (arguments from ‘material analogy’ in Hesse’s original sense), </w:t>
      </w:r>
      <w:r w:rsidR="00DC4A4B" w:rsidRPr="00B1433F">
        <w:rPr>
          <w:rFonts w:ascii="Times New Roman" w:hAnsi="Times New Roman" w:cs="Times New Roman"/>
          <w:i/>
          <w:iCs/>
          <w:sz w:val="24"/>
          <w:szCs w:val="24"/>
        </w:rPr>
        <w:t>and</w:t>
      </w:r>
      <w:r w:rsidR="00DC4A4B" w:rsidRPr="00B1433F">
        <w:rPr>
          <w:rFonts w:ascii="Times New Roman" w:hAnsi="Times New Roman" w:cs="Times New Roman"/>
          <w:sz w:val="24"/>
          <w:szCs w:val="24"/>
        </w:rPr>
        <w:t xml:space="preserve"> (</w:t>
      </w:r>
      <w:r w:rsidR="00DC4A4B" w:rsidRPr="00B1433F">
        <w:rPr>
          <w:rFonts w:ascii="Times New Roman" w:hAnsi="Times New Roman" w:cs="Times New Roman"/>
          <w:i/>
          <w:iCs/>
          <w:sz w:val="24"/>
          <w:szCs w:val="24"/>
        </w:rPr>
        <w:t>ii</w:t>
      </w:r>
      <w:r w:rsidR="00DC4A4B" w:rsidRPr="00B1433F">
        <w:rPr>
          <w:rFonts w:ascii="Times New Roman" w:hAnsi="Times New Roman" w:cs="Times New Roman"/>
          <w:sz w:val="24"/>
          <w:szCs w:val="24"/>
        </w:rPr>
        <w:t>) arguments that draw upon material similarities</w:t>
      </w:r>
      <w:r w:rsidR="00B84D9A" w:rsidRPr="00B1433F">
        <w:rPr>
          <w:rFonts w:ascii="Times New Roman" w:hAnsi="Times New Roman" w:cs="Times New Roman"/>
          <w:sz w:val="24"/>
          <w:szCs w:val="24"/>
        </w:rPr>
        <w:t xml:space="preserve"> </w:t>
      </w:r>
      <w:r w:rsidR="00DC4A4B" w:rsidRPr="00B1433F">
        <w:rPr>
          <w:rFonts w:ascii="Times New Roman" w:hAnsi="Times New Roman" w:cs="Times New Roman"/>
          <w:sz w:val="24"/>
          <w:szCs w:val="24"/>
        </w:rPr>
        <w:t>and where the vertical relations</w:t>
      </w:r>
      <w:r w:rsidR="00B84D9A" w:rsidRPr="00B1433F">
        <w:rPr>
          <w:rFonts w:ascii="Times New Roman" w:hAnsi="Times New Roman" w:cs="Times New Roman"/>
          <w:sz w:val="24"/>
          <w:szCs w:val="24"/>
        </w:rPr>
        <w:t xml:space="preserve"> </w:t>
      </w:r>
      <w:r w:rsidR="00DC4A4B" w:rsidRPr="00B1433F">
        <w:rPr>
          <w:rFonts w:ascii="Times New Roman" w:hAnsi="Times New Roman" w:cs="Times New Roman"/>
          <w:sz w:val="24"/>
          <w:szCs w:val="24"/>
        </w:rPr>
        <w:t>are</w:t>
      </w:r>
      <w:r w:rsidR="00B84D9A" w:rsidRPr="00B1433F">
        <w:rPr>
          <w:rFonts w:ascii="Times New Roman" w:hAnsi="Times New Roman" w:cs="Times New Roman"/>
          <w:sz w:val="24"/>
          <w:szCs w:val="24"/>
        </w:rPr>
        <w:t xml:space="preserve"> distinctly</w:t>
      </w:r>
      <w:r w:rsidR="00DC4A4B" w:rsidRPr="00B1433F">
        <w:rPr>
          <w:rFonts w:ascii="Times New Roman" w:hAnsi="Times New Roman" w:cs="Times New Roman"/>
          <w:sz w:val="24"/>
          <w:szCs w:val="24"/>
        </w:rPr>
        <w:t xml:space="preserve"> non-causal</w:t>
      </w:r>
      <w:r w:rsidR="00BC3CC8" w:rsidRPr="00B1433F">
        <w:rPr>
          <w:rFonts w:ascii="Times New Roman" w:hAnsi="Times New Roman" w:cs="Times New Roman"/>
          <w:sz w:val="24"/>
          <w:szCs w:val="24"/>
        </w:rPr>
        <w:t xml:space="preserve"> – </w:t>
      </w:r>
      <w:r w:rsidR="004B7693" w:rsidRPr="00B1433F">
        <w:rPr>
          <w:rFonts w:ascii="Times New Roman" w:hAnsi="Times New Roman" w:cs="Times New Roman"/>
          <w:sz w:val="24"/>
          <w:szCs w:val="24"/>
        </w:rPr>
        <w:t>‘</w:t>
      </w:r>
      <w:r w:rsidR="00BC3CC8" w:rsidRPr="00B1433F">
        <w:rPr>
          <w:rFonts w:ascii="Times New Roman" w:hAnsi="Times New Roman" w:cs="Times New Roman"/>
          <w:sz w:val="24"/>
          <w:szCs w:val="24"/>
        </w:rPr>
        <w:t>arguments from non-causal analogy</w:t>
      </w:r>
      <w:r w:rsidR="004B7693" w:rsidRPr="00B1433F">
        <w:rPr>
          <w:rFonts w:ascii="Times New Roman" w:hAnsi="Times New Roman" w:cs="Times New Roman"/>
          <w:sz w:val="24"/>
          <w:szCs w:val="24"/>
        </w:rPr>
        <w:t>’</w:t>
      </w:r>
      <w:r w:rsidR="00BC3CC8" w:rsidRPr="00B1433F">
        <w:rPr>
          <w:rFonts w:ascii="Times New Roman" w:hAnsi="Times New Roman" w:cs="Times New Roman"/>
          <w:sz w:val="24"/>
          <w:szCs w:val="24"/>
        </w:rPr>
        <w:t>.</w:t>
      </w:r>
    </w:p>
    <w:p w14:paraId="59B529DF" w14:textId="1CEE7DBA" w:rsidR="006C1FF8" w:rsidRPr="00B1433F" w:rsidRDefault="000E2F63" w:rsidP="00596966">
      <w:pPr>
        <w:spacing w:after="0" w:line="480" w:lineRule="auto"/>
        <w:ind w:firstLine="360"/>
        <w:rPr>
          <w:rFonts w:ascii="Times New Roman" w:hAnsi="Times New Roman" w:cs="Times New Roman"/>
          <w:sz w:val="24"/>
          <w:szCs w:val="24"/>
        </w:rPr>
      </w:pPr>
      <w:r w:rsidRPr="00B1433F">
        <w:rPr>
          <w:rFonts w:ascii="Times New Roman" w:hAnsi="Times New Roman" w:cs="Times New Roman"/>
          <w:sz w:val="24"/>
          <w:szCs w:val="24"/>
        </w:rPr>
        <w:t>T</w:t>
      </w:r>
      <w:r w:rsidR="000707A7" w:rsidRPr="00B1433F">
        <w:rPr>
          <w:rFonts w:ascii="Times New Roman" w:hAnsi="Times New Roman" w:cs="Times New Roman"/>
          <w:sz w:val="24"/>
          <w:szCs w:val="24"/>
        </w:rPr>
        <w:t xml:space="preserve">he </w:t>
      </w:r>
      <w:r w:rsidR="00E2719A" w:rsidRPr="00B1433F">
        <w:rPr>
          <w:rFonts w:ascii="Times New Roman" w:hAnsi="Times New Roman" w:cs="Times New Roman"/>
          <w:sz w:val="24"/>
          <w:szCs w:val="24"/>
        </w:rPr>
        <w:t>case-studies</w:t>
      </w:r>
      <w:r w:rsidR="000707A7" w:rsidRPr="00B1433F">
        <w:rPr>
          <w:rFonts w:ascii="Times New Roman" w:hAnsi="Times New Roman" w:cs="Times New Roman"/>
          <w:sz w:val="24"/>
          <w:szCs w:val="24"/>
        </w:rPr>
        <w:t xml:space="preserve"> that I will discuss not only </w:t>
      </w:r>
      <w:r w:rsidR="00DC4A4B" w:rsidRPr="00B1433F">
        <w:rPr>
          <w:rFonts w:ascii="Times New Roman" w:hAnsi="Times New Roman" w:cs="Times New Roman"/>
          <w:sz w:val="24"/>
          <w:szCs w:val="24"/>
        </w:rPr>
        <w:t>require a revision of</w:t>
      </w:r>
      <w:r w:rsidR="00105BE8" w:rsidRPr="00B1433F">
        <w:rPr>
          <w:rFonts w:ascii="Times New Roman" w:hAnsi="Times New Roman" w:cs="Times New Roman"/>
          <w:sz w:val="24"/>
          <w:szCs w:val="24"/>
        </w:rPr>
        <w:t xml:space="preserve"> Hesse</w:t>
      </w:r>
      <w:r w:rsidR="00B84D9A" w:rsidRPr="00B1433F">
        <w:rPr>
          <w:rFonts w:ascii="Times New Roman" w:hAnsi="Times New Roman" w:cs="Times New Roman"/>
          <w:sz w:val="24"/>
          <w:szCs w:val="24"/>
        </w:rPr>
        <w:t>’s</w:t>
      </w:r>
      <w:r w:rsidR="00105BE8" w:rsidRPr="00B1433F">
        <w:rPr>
          <w:rFonts w:ascii="Times New Roman" w:hAnsi="Times New Roman" w:cs="Times New Roman"/>
          <w:sz w:val="24"/>
          <w:szCs w:val="24"/>
        </w:rPr>
        <w:t xml:space="preserve"> (1963)</w:t>
      </w:r>
      <w:r w:rsidR="00B84D9A" w:rsidRPr="00B1433F">
        <w:rPr>
          <w:rFonts w:ascii="Times New Roman" w:hAnsi="Times New Roman" w:cs="Times New Roman"/>
          <w:sz w:val="24"/>
          <w:szCs w:val="24"/>
        </w:rPr>
        <w:t xml:space="preserve"> taxonomy</w:t>
      </w:r>
      <w:r w:rsidR="00105BE8" w:rsidRPr="00B1433F">
        <w:rPr>
          <w:rFonts w:ascii="Times New Roman" w:hAnsi="Times New Roman" w:cs="Times New Roman"/>
          <w:sz w:val="24"/>
          <w:szCs w:val="24"/>
        </w:rPr>
        <w:t>,</w:t>
      </w:r>
      <w:r w:rsidR="000707A7" w:rsidRPr="00B1433F">
        <w:rPr>
          <w:rFonts w:ascii="Times New Roman" w:hAnsi="Times New Roman" w:cs="Times New Roman"/>
          <w:sz w:val="24"/>
          <w:szCs w:val="24"/>
        </w:rPr>
        <w:t xml:space="preserve"> but also </w:t>
      </w:r>
      <w:r w:rsidR="00DC4A4B" w:rsidRPr="00B1433F">
        <w:rPr>
          <w:rFonts w:ascii="Times New Roman" w:hAnsi="Times New Roman" w:cs="Times New Roman"/>
          <w:sz w:val="24"/>
          <w:szCs w:val="24"/>
        </w:rPr>
        <w:t>pose a problem</w:t>
      </w:r>
      <w:r w:rsidR="000707A7" w:rsidRPr="00B1433F">
        <w:rPr>
          <w:rFonts w:ascii="Times New Roman" w:hAnsi="Times New Roman" w:cs="Times New Roman"/>
          <w:sz w:val="24"/>
          <w:szCs w:val="24"/>
        </w:rPr>
        <w:t xml:space="preserve"> for more recent </w:t>
      </w:r>
      <w:r w:rsidR="00B84D9A" w:rsidRPr="00B1433F">
        <w:rPr>
          <w:rFonts w:ascii="Times New Roman" w:hAnsi="Times New Roman" w:cs="Times New Roman"/>
          <w:sz w:val="24"/>
          <w:szCs w:val="24"/>
        </w:rPr>
        <w:t>classifications</w:t>
      </w:r>
      <w:r w:rsidR="000707A7" w:rsidRPr="00B1433F">
        <w:rPr>
          <w:rFonts w:ascii="Times New Roman" w:hAnsi="Times New Roman" w:cs="Times New Roman"/>
          <w:sz w:val="24"/>
          <w:szCs w:val="24"/>
        </w:rPr>
        <w:t xml:space="preserve">. </w:t>
      </w:r>
      <w:r w:rsidR="00C02378" w:rsidRPr="00B1433F">
        <w:rPr>
          <w:rFonts w:ascii="Times New Roman" w:hAnsi="Times New Roman" w:cs="Times New Roman"/>
          <w:sz w:val="24"/>
          <w:szCs w:val="24"/>
        </w:rPr>
        <w:t xml:space="preserve">I </w:t>
      </w:r>
      <w:r w:rsidR="00566A95" w:rsidRPr="00B1433F">
        <w:rPr>
          <w:rFonts w:ascii="Times New Roman" w:hAnsi="Times New Roman" w:cs="Times New Roman"/>
          <w:sz w:val="24"/>
          <w:szCs w:val="24"/>
        </w:rPr>
        <w:t>will illustrate this</w:t>
      </w:r>
      <w:r w:rsidR="00C02378" w:rsidRPr="00B1433F">
        <w:rPr>
          <w:rFonts w:ascii="Times New Roman" w:hAnsi="Times New Roman" w:cs="Times New Roman"/>
          <w:sz w:val="24"/>
          <w:szCs w:val="24"/>
        </w:rPr>
        <w:t xml:space="preserve"> </w:t>
      </w:r>
      <w:r w:rsidR="00925090" w:rsidRPr="00B1433F">
        <w:rPr>
          <w:rFonts w:ascii="Times New Roman" w:hAnsi="Times New Roman" w:cs="Times New Roman"/>
          <w:sz w:val="24"/>
          <w:szCs w:val="24"/>
        </w:rPr>
        <w:t>point</w:t>
      </w:r>
      <w:r w:rsidR="00566A95" w:rsidRPr="00B1433F">
        <w:rPr>
          <w:rFonts w:ascii="Times New Roman" w:hAnsi="Times New Roman" w:cs="Times New Roman"/>
          <w:sz w:val="24"/>
          <w:szCs w:val="24"/>
        </w:rPr>
        <w:t xml:space="preserve"> by showing that arguments from non-causal analogy are not accounted for by</w:t>
      </w:r>
      <w:r w:rsidR="003F297E" w:rsidRPr="00B1433F">
        <w:rPr>
          <w:rFonts w:ascii="Times New Roman" w:hAnsi="Times New Roman" w:cs="Times New Roman"/>
          <w:sz w:val="24"/>
          <w:szCs w:val="24"/>
        </w:rPr>
        <w:t xml:space="preserve"> an</w:t>
      </w:r>
      <w:r w:rsidR="00566A95" w:rsidRPr="00B1433F">
        <w:rPr>
          <w:rFonts w:ascii="Times New Roman" w:hAnsi="Times New Roman" w:cs="Times New Roman"/>
          <w:sz w:val="24"/>
          <w:szCs w:val="24"/>
        </w:rPr>
        <w:t xml:space="preserve"> </w:t>
      </w:r>
      <w:r w:rsidR="003F297E" w:rsidRPr="00B1433F">
        <w:rPr>
          <w:rFonts w:ascii="Times New Roman" w:hAnsi="Times New Roman" w:cs="Times New Roman"/>
          <w:sz w:val="24"/>
          <w:szCs w:val="24"/>
        </w:rPr>
        <w:t>alternative taxonomy of analogical arguments in science, defended by Bartha</w:t>
      </w:r>
      <w:r w:rsidR="00566A95" w:rsidRPr="00B1433F">
        <w:rPr>
          <w:rFonts w:ascii="Times New Roman" w:hAnsi="Times New Roman" w:cs="Times New Roman"/>
          <w:sz w:val="24"/>
          <w:szCs w:val="24"/>
        </w:rPr>
        <w:t xml:space="preserve"> (2009; 2019)</w:t>
      </w:r>
      <w:r w:rsidR="009E0A33" w:rsidRPr="00B1433F">
        <w:rPr>
          <w:rFonts w:ascii="Times New Roman" w:hAnsi="Times New Roman" w:cs="Times New Roman"/>
          <w:sz w:val="24"/>
          <w:szCs w:val="24"/>
        </w:rPr>
        <w:t>. This alternative classification</w:t>
      </w:r>
      <w:r w:rsidR="00C02378" w:rsidRPr="00B1433F">
        <w:rPr>
          <w:rFonts w:ascii="Times New Roman" w:hAnsi="Times New Roman" w:cs="Times New Roman"/>
          <w:sz w:val="24"/>
          <w:szCs w:val="24"/>
        </w:rPr>
        <w:t xml:space="preserve"> </w:t>
      </w:r>
      <w:r w:rsidR="00DB4BBC" w:rsidRPr="00B1433F">
        <w:rPr>
          <w:rFonts w:ascii="Times New Roman" w:hAnsi="Times New Roman" w:cs="Times New Roman"/>
          <w:sz w:val="24"/>
          <w:szCs w:val="24"/>
        </w:rPr>
        <w:t xml:space="preserve">assigns practically no significance to the nature of the horizontal relations in the analogical argument and </w:t>
      </w:r>
      <w:r w:rsidR="007C75A8" w:rsidRPr="00B1433F">
        <w:rPr>
          <w:rFonts w:ascii="Times New Roman" w:hAnsi="Times New Roman" w:cs="Times New Roman"/>
          <w:sz w:val="24"/>
          <w:szCs w:val="24"/>
        </w:rPr>
        <w:t>relies</w:t>
      </w:r>
      <w:r w:rsidR="00C02378" w:rsidRPr="00B1433F">
        <w:rPr>
          <w:rFonts w:ascii="Times New Roman" w:hAnsi="Times New Roman" w:cs="Times New Roman"/>
          <w:sz w:val="24"/>
          <w:szCs w:val="24"/>
        </w:rPr>
        <w:t xml:space="preserve"> almost exclusively on the nature of the vertical relations that are </w:t>
      </w:r>
      <w:r w:rsidR="000B5AED" w:rsidRPr="00B1433F">
        <w:rPr>
          <w:rFonts w:ascii="Times New Roman" w:hAnsi="Times New Roman" w:cs="Times New Roman"/>
          <w:sz w:val="24"/>
          <w:szCs w:val="24"/>
        </w:rPr>
        <w:t>made salient</w:t>
      </w:r>
      <w:r w:rsidR="00C54E15" w:rsidRPr="00B1433F">
        <w:rPr>
          <w:rFonts w:ascii="Times New Roman" w:hAnsi="Times New Roman" w:cs="Times New Roman"/>
          <w:sz w:val="24"/>
          <w:szCs w:val="24"/>
        </w:rPr>
        <w:t xml:space="preserve"> by the analogy</w:t>
      </w:r>
      <w:r w:rsidR="00AF7329" w:rsidRPr="00B1433F">
        <w:rPr>
          <w:rFonts w:ascii="Times New Roman" w:hAnsi="Times New Roman" w:cs="Times New Roman"/>
          <w:sz w:val="24"/>
          <w:szCs w:val="24"/>
        </w:rPr>
        <w:t xml:space="preserve">. </w:t>
      </w:r>
      <w:r w:rsidR="006A79D4" w:rsidRPr="00B1433F">
        <w:rPr>
          <w:rFonts w:ascii="Times New Roman" w:hAnsi="Times New Roman" w:cs="Times New Roman"/>
          <w:sz w:val="24"/>
          <w:szCs w:val="24"/>
        </w:rPr>
        <w:t>As will be discussed, t</w:t>
      </w:r>
      <w:r w:rsidR="00AF7329" w:rsidRPr="00B1433F">
        <w:rPr>
          <w:rFonts w:ascii="Times New Roman" w:hAnsi="Times New Roman" w:cs="Times New Roman"/>
          <w:sz w:val="24"/>
          <w:szCs w:val="24"/>
        </w:rPr>
        <w:t xml:space="preserve">he </w:t>
      </w:r>
      <w:r w:rsidR="003F297E" w:rsidRPr="00B1433F">
        <w:rPr>
          <w:rFonts w:ascii="Times New Roman" w:hAnsi="Times New Roman" w:cs="Times New Roman"/>
          <w:sz w:val="24"/>
          <w:szCs w:val="24"/>
        </w:rPr>
        <w:t>case-studies</w:t>
      </w:r>
      <w:r w:rsidR="00AF7329" w:rsidRPr="00B1433F">
        <w:rPr>
          <w:rFonts w:ascii="Times New Roman" w:hAnsi="Times New Roman" w:cs="Times New Roman"/>
          <w:sz w:val="24"/>
          <w:szCs w:val="24"/>
        </w:rPr>
        <w:t xml:space="preserve"> </w:t>
      </w:r>
      <w:r w:rsidR="003F297E" w:rsidRPr="00B1433F">
        <w:rPr>
          <w:rFonts w:ascii="Times New Roman" w:hAnsi="Times New Roman" w:cs="Times New Roman"/>
          <w:sz w:val="24"/>
          <w:szCs w:val="24"/>
        </w:rPr>
        <w:t xml:space="preserve">presented </w:t>
      </w:r>
      <w:r w:rsidR="007510BE" w:rsidRPr="00B1433F">
        <w:rPr>
          <w:rFonts w:ascii="Times New Roman" w:hAnsi="Times New Roman" w:cs="Times New Roman"/>
          <w:sz w:val="24"/>
          <w:szCs w:val="24"/>
        </w:rPr>
        <w:t>in this paper</w:t>
      </w:r>
      <w:r w:rsidR="00AF7329" w:rsidRPr="00B1433F">
        <w:rPr>
          <w:rFonts w:ascii="Times New Roman" w:hAnsi="Times New Roman" w:cs="Times New Roman"/>
          <w:sz w:val="24"/>
          <w:szCs w:val="24"/>
        </w:rPr>
        <w:t xml:space="preserve"> fall in between Bartha’s</w:t>
      </w:r>
      <w:r w:rsidR="00105BE8" w:rsidRPr="00B1433F">
        <w:rPr>
          <w:rFonts w:ascii="Times New Roman" w:hAnsi="Times New Roman" w:cs="Times New Roman"/>
          <w:sz w:val="24"/>
          <w:szCs w:val="24"/>
        </w:rPr>
        <w:t xml:space="preserve"> </w:t>
      </w:r>
      <w:r w:rsidR="00AF7329" w:rsidRPr="00B1433F">
        <w:rPr>
          <w:rFonts w:ascii="Times New Roman" w:hAnsi="Times New Roman" w:cs="Times New Roman"/>
          <w:sz w:val="24"/>
          <w:szCs w:val="24"/>
        </w:rPr>
        <w:t xml:space="preserve">“mathematical” and “abductive” (2009:99) </w:t>
      </w:r>
      <w:r w:rsidR="003F297E" w:rsidRPr="00B1433F">
        <w:rPr>
          <w:rFonts w:ascii="Times New Roman" w:hAnsi="Times New Roman" w:cs="Times New Roman"/>
          <w:sz w:val="24"/>
          <w:szCs w:val="24"/>
        </w:rPr>
        <w:t>analog</w:t>
      </w:r>
      <w:r w:rsidR="00DC4A4B" w:rsidRPr="00B1433F">
        <w:rPr>
          <w:rFonts w:ascii="Times New Roman" w:hAnsi="Times New Roman" w:cs="Times New Roman"/>
          <w:sz w:val="24"/>
          <w:szCs w:val="24"/>
        </w:rPr>
        <w:t>ies</w:t>
      </w:r>
      <w:r w:rsidR="003F297E" w:rsidRPr="00B1433F">
        <w:rPr>
          <w:rFonts w:ascii="Times New Roman" w:hAnsi="Times New Roman" w:cs="Times New Roman"/>
          <w:sz w:val="24"/>
          <w:szCs w:val="24"/>
        </w:rPr>
        <w:t xml:space="preserve"> and require a</w:t>
      </w:r>
      <w:r w:rsidR="006A79D4" w:rsidRPr="00B1433F">
        <w:rPr>
          <w:rFonts w:ascii="Times New Roman" w:hAnsi="Times New Roman" w:cs="Times New Roman"/>
          <w:sz w:val="24"/>
          <w:szCs w:val="24"/>
        </w:rPr>
        <w:t xml:space="preserve"> </w:t>
      </w:r>
      <w:r w:rsidR="00FD697B" w:rsidRPr="00B1433F">
        <w:rPr>
          <w:rFonts w:ascii="Times New Roman" w:hAnsi="Times New Roman" w:cs="Times New Roman"/>
          <w:sz w:val="24"/>
          <w:szCs w:val="24"/>
        </w:rPr>
        <w:t xml:space="preserve">new </w:t>
      </w:r>
      <w:r w:rsidR="006A79D4" w:rsidRPr="00B1433F">
        <w:rPr>
          <w:rFonts w:ascii="Times New Roman" w:hAnsi="Times New Roman" w:cs="Times New Roman"/>
          <w:sz w:val="24"/>
          <w:szCs w:val="24"/>
        </w:rPr>
        <w:t xml:space="preserve">partition of </w:t>
      </w:r>
      <w:r w:rsidR="000B5AED" w:rsidRPr="00B1433F">
        <w:rPr>
          <w:rFonts w:ascii="Times New Roman" w:hAnsi="Times New Roman" w:cs="Times New Roman"/>
          <w:sz w:val="24"/>
          <w:szCs w:val="24"/>
        </w:rPr>
        <w:t>his</w:t>
      </w:r>
      <w:r w:rsidR="003F297E" w:rsidRPr="00B1433F">
        <w:rPr>
          <w:rFonts w:ascii="Times New Roman" w:hAnsi="Times New Roman" w:cs="Times New Roman"/>
          <w:sz w:val="24"/>
          <w:szCs w:val="24"/>
        </w:rPr>
        <w:t xml:space="preserve"> </w:t>
      </w:r>
      <w:r w:rsidR="005D4244" w:rsidRPr="00B1433F">
        <w:rPr>
          <w:rFonts w:ascii="Times New Roman" w:hAnsi="Times New Roman" w:cs="Times New Roman"/>
          <w:sz w:val="24"/>
          <w:szCs w:val="24"/>
        </w:rPr>
        <w:t>alternative</w:t>
      </w:r>
      <w:r w:rsidR="00DB4BBC" w:rsidRPr="00B1433F">
        <w:rPr>
          <w:rFonts w:ascii="Times New Roman" w:hAnsi="Times New Roman" w:cs="Times New Roman"/>
          <w:sz w:val="24"/>
          <w:szCs w:val="24"/>
        </w:rPr>
        <w:t xml:space="preserve"> </w:t>
      </w:r>
      <w:r w:rsidR="006A79D4" w:rsidRPr="00B1433F">
        <w:rPr>
          <w:rFonts w:ascii="Times New Roman" w:hAnsi="Times New Roman" w:cs="Times New Roman"/>
          <w:sz w:val="24"/>
          <w:szCs w:val="24"/>
        </w:rPr>
        <w:t>classification</w:t>
      </w:r>
      <w:r w:rsidR="00DC4A4B" w:rsidRPr="00B1433F">
        <w:rPr>
          <w:rFonts w:ascii="Times New Roman" w:hAnsi="Times New Roman" w:cs="Times New Roman"/>
          <w:sz w:val="24"/>
          <w:szCs w:val="24"/>
        </w:rPr>
        <w:t xml:space="preserve"> as well</w:t>
      </w:r>
      <w:r w:rsidR="00AF7329" w:rsidRPr="00B1433F">
        <w:rPr>
          <w:rFonts w:ascii="Times New Roman" w:hAnsi="Times New Roman" w:cs="Times New Roman"/>
          <w:sz w:val="24"/>
          <w:szCs w:val="24"/>
        </w:rPr>
        <w:t>.</w:t>
      </w:r>
      <w:r w:rsidR="00DC4A4B" w:rsidRPr="00B1433F">
        <w:rPr>
          <w:rFonts w:ascii="Times New Roman" w:hAnsi="Times New Roman" w:cs="Times New Roman"/>
          <w:sz w:val="24"/>
          <w:szCs w:val="24"/>
        </w:rPr>
        <w:t xml:space="preserve"> This is </w:t>
      </w:r>
      <w:r w:rsidR="00FD697B" w:rsidRPr="00B1433F">
        <w:rPr>
          <w:rFonts w:ascii="Times New Roman" w:hAnsi="Times New Roman" w:cs="Times New Roman"/>
          <w:sz w:val="24"/>
          <w:szCs w:val="24"/>
        </w:rPr>
        <w:t>further</w:t>
      </w:r>
      <w:r w:rsidR="00DC4A4B" w:rsidRPr="00B1433F">
        <w:rPr>
          <w:rFonts w:ascii="Times New Roman" w:hAnsi="Times New Roman" w:cs="Times New Roman"/>
          <w:sz w:val="24"/>
          <w:szCs w:val="24"/>
        </w:rPr>
        <w:t xml:space="preserve"> evidence that non-causal analog</w:t>
      </w:r>
      <w:r w:rsidR="00FD697B" w:rsidRPr="00B1433F">
        <w:rPr>
          <w:rFonts w:ascii="Times New Roman" w:hAnsi="Times New Roman" w:cs="Times New Roman"/>
          <w:sz w:val="24"/>
          <w:szCs w:val="24"/>
        </w:rPr>
        <w:t>ical arguments</w:t>
      </w:r>
      <w:r w:rsidR="00DC4A4B" w:rsidRPr="00B1433F">
        <w:rPr>
          <w:rFonts w:ascii="Times New Roman" w:hAnsi="Times New Roman" w:cs="Times New Roman"/>
          <w:sz w:val="24"/>
          <w:szCs w:val="24"/>
        </w:rPr>
        <w:t xml:space="preserve"> are not instances of some already known class of </w:t>
      </w:r>
      <w:r w:rsidR="00B84D9A" w:rsidRPr="00B1433F">
        <w:rPr>
          <w:rFonts w:ascii="Times New Roman" w:hAnsi="Times New Roman" w:cs="Times New Roman"/>
          <w:sz w:val="24"/>
          <w:szCs w:val="24"/>
        </w:rPr>
        <w:t>inferences</w:t>
      </w:r>
      <w:r w:rsidR="00DC4A4B" w:rsidRPr="00B1433F">
        <w:rPr>
          <w:rFonts w:ascii="Times New Roman" w:hAnsi="Times New Roman" w:cs="Times New Roman"/>
          <w:sz w:val="24"/>
          <w:szCs w:val="24"/>
        </w:rPr>
        <w:t>.</w:t>
      </w:r>
    </w:p>
    <w:p w14:paraId="161428E1" w14:textId="7FB09079" w:rsidR="00AF7329" w:rsidRPr="00B1433F" w:rsidRDefault="00AF7329" w:rsidP="00596966">
      <w:pPr>
        <w:spacing w:after="0" w:line="480" w:lineRule="auto"/>
        <w:ind w:firstLine="360"/>
        <w:rPr>
          <w:rFonts w:ascii="Times New Roman" w:hAnsi="Times New Roman" w:cs="Times New Roman"/>
          <w:sz w:val="24"/>
          <w:szCs w:val="24"/>
        </w:rPr>
      </w:pPr>
      <w:r w:rsidRPr="00B1433F">
        <w:rPr>
          <w:rFonts w:ascii="Times New Roman" w:hAnsi="Times New Roman" w:cs="Times New Roman"/>
          <w:sz w:val="24"/>
          <w:szCs w:val="24"/>
        </w:rPr>
        <w:t xml:space="preserve">The discussion </w:t>
      </w:r>
      <w:r w:rsidR="00DC4A4B" w:rsidRPr="00B1433F">
        <w:rPr>
          <w:rFonts w:ascii="Times New Roman" w:hAnsi="Times New Roman" w:cs="Times New Roman"/>
          <w:sz w:val="24"/>
          <w:szCs w:val="24"/>
        </w:rPr>
        <w:t>will proceed</w:t>
      </w:r>
      <w:r w:rsidRPr="00B1433F">
        <w:rPr>
          <w:rFonts w:ascii="Times New Roman" w:hAnsi="Times New Roman" w:cs="Times New Roman"/>
          <w:sz w:val="24"/>
          <w:szCs w:val="24"/>
        </w:rPr>
        <w:t xml:space="preserve"> as follows. In section two, I will present three case-studies of arguments from non-causal analogy respectively derived from physics, biology and economics</w:t>
      </w:r>
      <w:r w:rsidR="000B5AED" w:rsidRPr="00B1433F">
        <w:rPr>
          <w:rFonts w:ascii="Times New Roman" w:hAnsi="Times New Roman" w:cs="Times New Roman"/>
          <w:sz w:val="24"/>
          <w:szCs w:val="24"/>
        </w:rPr>
        <w:t>, which illustrate that t</w:t>
      </w:r>
      <w:r w:rsidRPr="00B1433F">
        <w:rPr>
          <w:rFonts w:ascii="Times New Roman" w:hAnsi="Times New Roman" w:cs="Times New Roman"/>
          <w:sz w:val="24"/>
          <w:szCs w:val="24"/>
        </w:rPr>
        <w:t xml:space="preserve">he traditional </w:t>
      </w:r>
      <w:r w:rsidR="00440EC0" w:rsidRPr="00B1433F">
        <w:rPr>
          <w:rFonts w:ascii="Times New Roman" w:hAnsi="Times New Roman" w:cs="Times New Roman"/>
          <w:sz w:val="24"/>
          <w:szCs w:val="24"/>
        </w:rPr>
        <w:t>classification</w:t>
      </w:r>
      <w:r w:rsidRPr="00B1433F">
        <w:rPr>
          <w:rFonts w:ascii="Times New Roman" w:hAnsi="Times New Roman" w:cs="Times New Roman"/>
          <w:sz w:val="24"/>
          <w:szCs w:val="24"/>
        </w:rPr>
        <w:t xml:space="preserve"> of </w:t>
      </w:r>
      <w:r w:rsidR="00C46D0E" w:rsidRPr="00B1433F">
        <w:rPr>
          <w:rFonts w:ascii="Times New Roman" w:hAnsi="Times New Roman" w:cs="Times New Roman"/>
          <w:sz w:val="24"/>
          <w:szCs w:val="24"/>
        </w:rPr>
        <w:t>arguments from</w:t>
      </w:r>
      <w:r w:rsidRPr="00B1433F">
        <w:rPr>
          <w:rFonts w:ascii="Times New Roman" w:hAnsi="Times New Roman" w:cs="Times New Roman"/>
          <w:sz w:val="24"/>
          <w:szCs w:val="24"/>
        </w:rPr>
        <w:t xml:space="preserve"> analog</w:t>
      </w:r>
      <w:r w:rsidR="00C46D0E" w:rsidRPr="00B1433F">
        <w:rPr>
          <w:rFonts w:ascii="Times New Roman" w:hAnsi="Times New Roman" w:cs="Times New Roman"/>
          <w:sz w:val="24"/>
          <w:szCs w:val="24"/>
        </w:rPr>
        <w:t>y in science</w:t>
      </w:r>
      <w:r w:rsidRPr="00B1433F">
        <w:rPr>
          <w:rFonts w:ascii="Times New Roman" w:hAnsi="Times New Roman" w:cs="Times New Roman"/>
          <w:sz w:val="24"/>
          <w:szCs w:val="24"/>
        </w:rPr>
        <w:t xml:space="preserve"> is </w:t>
      </w:r>
      <w:r w:rsidR="000B5AED" w:rsidRPr="00B1433F">
        <w:rPr>
          <w:rFonts w:ascii="Times New Roman" w:hAnsi="Times New Roman" w:cs="Times New Roman"/>
          <w:sz w:val="24"/>
          <w:szCs w:val="24"/>
        </w:rPr>
        <w:t>not exhaustive</w:t>
      </w:r>
      <w:r w:rsidRPr="00B1433F">
        <w:rPr>
          <w:rFonts w:ascii="Times New Roman" w:hAnsi="Times New Roman" w:cs="Times New Roman"/>
          <w:sz w:val="24"/>
          <w:szCs w:val="24"/>
        </w:rPr>
        <w:t xml:space="preserve">. In sections three, I will consider two responses on behalf of the traditional </w:t>
      </w:r>
      <w:r w:rsidR="00C46D0E" w:rsidRPr="00B1433F">
        <w:rPr>
          <w:rFonts w:ascii="Times New Roman" w:hAnsi="Times New Roman" w:cs="Times New Roman"/>
          <w:sz w:val="24"/>
          <w:szCs w:val="24"/>
        </w:rPr>
        <w:t>account</w:t>
      </w:r>
      <w:r w:rsidRPr="00B1433F">
        <w:rPr>
          <w:rFonts w:ascii="Times New Roman" w:hAnsi="Times New Roman" w:cs="Times New Roman"/>
          <w:sz w:val="24"/>
          <w:szCs w:val="24"/>
        </w:rPr>
        <w:t xml:space="preserve">: the former aims to show that the case-studies are arguments from formal analogy; the latter, that they are </w:t>
      </w:r>
      <w:r w:rsidR="00105BE8" w:rsidRPr="00B1433F">
        <w:rPr>
          <w:rFonts w:ascii="Times New Roman" w:hAnsi="Times New Roman" w:cs="Times New Roman"/>
          <w:sz w:val="24"/>
          <w:szCs w:val="24"/>
        </w:rPr>
        <w:t xml:space="preserve">simply other </w:t>
      </w:r>
      <w:r w:rsidRPr="00B1433F">
        <w:rPr>
          <w:rFonts w:ascii="Times New Roman" w:hAnsi="Times New Roman" w:cs="Times New Roman"/>
          <w:sz w:val="24"/>
          <w:szCs w:val="24"/>
        </w:rPr>
        <w:t xml:space="preserve">arguments from </w:t>
      </w:r>
      <w:r w:rsidR="0005767E" w:rsidRPr="00B1433F">
        <w:rPr>
          <w:rFonts w:ascii="Times New Roman" w:hAnsi="Times New Roman" w:cs="Times New Roman"/>
          <w:sz w:val="24"/>
          <w:szCs w:val="24"/>
        </w:rPr>
        <w:t>material</w:t>
      </w:r>
      <w:r w:rsidRPr="00B1433F">
        <w:rPr>
          <w:rFonts w:ascii="Times New Roman" w:hAnsi="Times New Roman" w:cs="Times New Roman"/>
          <w:sz w:val="24"/>
          <w:szCs w:val="24"/>
        </w:rPr>
        <w:t xml:space="preserve"> analogy</w:t>
      </w:r>
      <w:r w:rsidR="00105BE8" w:rsidRPr="00B1433F">
        <w:rPr>
          <w:rFonts w:ascii="Times New Roman" w:hAnsi="Times New Roman" w:cs="Times New Roman"/>
          <w:sz w:val="24"/>
          <w:szCs w:val="24"/>
        </w:rPr>
        <w:t xml:space="preserve"> in Hesse’s </w:t>
      </w:r>
      <w:r w:rsidR="00C46D0E" w:rsidRPr="00B1433F">
        <w:rPr>
          <w:rFonts w:ascii="Times New Roman" w:hAnsi="Times New Roman" w:cs="Times New Roman"/>
          <w:sz w:val="24"/>
          <w:szCs w:val="24"/>
        </w:rPr>
        <w:t xml:space="preserve">original </w:t>
      </w:r>
      <w:r w:rsidR="00105BE8" w:rsidRPr="00B1433F">
        <w:rPr>
          <w:rFonts w:ascii="Times New Roman" w:hAnsi="Times New Roman" w:cs="Times New Roman"/>
          <w:sz w:val="24"/>
          <w:szCs w:val="24"/>
        </w:rPr>
        <w:t>sense</w:t>
      </w:r>
      <w:r w:rsidRPr="00B1433F">
        <w:rPr>
          <w:rFonts w:ascii="Times New Roman" w:hAnsi="Times New Roman" w:cs="Times New Roman"/>
          <w:sz w:val="24"/>
          <w:szCs w:val="24"/>
        </w:rPr>
        <w:t xml:space="preserve">. Having resisted those proposals, in section four I will move on to argue that the same three case-studies require a </w:t>
      </w:r>
      <w:r w:rsidR="009E0A33" w:rsidRPr="00B1433F">
        <w:rPr>
          <w:rFonts w:ascii="Times New Roman" w:hAnsi="Times New Roman" w:cs="Times New Roman"/>
          <w:sz w:val="24"/>
          <w:szCs w:val="24"/>
        </w:rPr>
        <w:t>modification</w:t>
      </w:r>
      <w:r w:rsidRPr="00B1433F">
        <w:rPr>
          <w:rFonts w:ascii="Times New Roman" w:hAnsi="Times New Roman" w:cs="Times New Roman"/>
          <w:sz w:val="24"/>
          <w:szCs w:val="24"/>
        </w:rPr>
        <w:t xml:space="preserve"> of Bartha’s (2009)</w:t>
      </w:r>
      <w:r w:rsidR="009E0A33" w:rsidRPr="00B1433F">
        <w:rPr>
          <w:rFonts w:ascii="Times New Roman" w:hAnsi="Times New Roman" w:cs="Times New Roman"/>
          <w:sz w:val="24"/>
          <w:szCs w:val="24"/>
        </w:rPr>
        <w:t xml:space="preserve"> </w:t>
      </w:r>
      <w:r w:rsidRPr="00B1433F">
        <w:rPr>
          <w:rFonts w:ascii="Times New Roman" w:hAnsi="Times New Roman" w:cs="Times New Roman"/>
          <w:sz w:val="24"/>
          <w:szCs w:val="24"/>
        </w:rPr>
        <w:t>taxonomy of analogical arguments</w:t>
      </w:r>
      <w:r w:rsidR="00C46D0E" w:rsidRPr="00B1433F">
        <w:rPr>
          <w:rFonts w:ascii="Times New Roman" w:hAnsi="Times New Roman" w:cs="Times New Roman"/>
          <w:sz w:val="24"/>
          <w:szCs w:val="24"/>
        </w:rPr>
        <w:t xml:space="preserve"> in science</w:t>
      </w:r>
      <w:r w:rsidRPr="00B1433F">
        <w:rPr>
          <w:rFonts w:ascii="Times New Roman" w:hAnsi="Times New Roman" w:cs="Times New Roman"/>
          <w:sz w:val="24"/>
          <w:szCs w:val="24"/>
        </w:rPr>
        <w:t>. In section five, I wi</w:t>
      </w:r>
      <w:r w:rsidR="007510BE" w:rsidRPr="00B1433F">
        <w:rPr>
          <w:rFonts w:ascii="Times New Roman" w:hAnsi="Times New Roman" w:cs="Times New Roman"/>
          <w:sz w:val="24"/>
          <w:szCs w:val="24"/>
        </w:rPr>
        <w:t>ll</w:t>
      </w:r>
      <w:r w:rsidR="008F6502" w:rsidRPr="00B1433F">
        <w:rPr>
          <w:rFonts w:ascii="Times New Roman" w:hAnsi="Times New Roman" w:cs="Times New Roman"/>
          <w:sz w:val="24"/>
          <w:szCs w:val="24"/>
        </w:rPr>
        <w:t xml:space="preserve"> briefly discuss how the recognition of non-causal analogies bears on current debates</w:t>
      </w:r>
      <w:r w:rsidR="00CA5AF0" w:rsidRPr="00B1433F">
        <w:rPr>
          <w:rFonts w:ascii="Times New Roman" w:hAnsi="Times New Roman" w:cs="Times New Roman"/>
          <w:sz w:val="24"/>
          <w:szCs w:val="24"/>
        </w:rPr>
        <w:t xml:space="preserve"> in </w:t>
      </w:r>
      <w:r w:rsidR="00CA5AF0" w:rsidRPr="00B1433F">
        <w:rPr>
          <w:rFonts w:ascii="Times New Roman" w:hAnsi="Times New Roman" w:cs="Times New Roman"/>
          <w:sz w:val="24"/>
          <w:szCs w:val="24"/>
        </w:rPr>
        <w:lastRenderedPageBreak/>
        <w:t>epistemology, including</w:t>
      </w:r>
      <w:r w:rsidR="008F6502" w:rsidRPr="00B1433F">
        <w:rPr>
          <w:rFonts w:ascii="Times New Roman" w:hAnsi="Times New Roman" w:cs="Times New Roman"/>
          <w:sz w:val="24"/>
          <w:szCs w:val="24"/>
        </w:rPr>
        <w:t xml:space="preserve"> Norton’s (2020) argument to the effect that no general schema can be devised by which</w:t>
      </w:r>
      <w:r w:rsidR="002C3029" w:rsidRPr="00B1433F">
        <w:rPr>
          <w:rFonts w:ascii="Times New Roman" w:hAnsi="Times New Roman" w:cs="Times New Roman"/>
          <w:sz w:val="24"/>
          <w:szCs w:val="24"/>
        </w:rPr>
        <w:t xml:space="preserve"> </w:t>
      </w:r>
      <w:r w:rsidR="00C46D0E" w:rsidRPr="00B1433F">
        <w:rPr>
          <w:rFonts w:ascii="Times New Roman" w:hAnsi="Times New Roman" w:cs="Times New Roman"/>
          <w:sz w:val="24"/>
          <w:szCs w:val="24"/>
        </w:rPr>
        <w:t>we can</w:t>
      </w:r>
      <w:r w:rsidR="008F6502" w:rsidRPr="00B1433F">
        <w:rPr>
          <w:rFonts w:ascii="Times New Roman" w:hAnsi="Times New Roman" w:cs="Times New Roman"/>
          <w:sz w:val="24"/>
          <w:szCs w:val="24"/>
        </w:rPr>
        <w:t xml:space="preserve"> assess the strength and quality of analogical arguments in science</w:t>
      </w:r>
      <w:r w:rsidR="00CA5AF0" w:rsidRPr="00B1433F">
        <w:rPr>
          <w:rFonts w:ascii="Times New Roman" w:hAnsi="Times New Roman" w:cs="Times New Roman"/>
          <w:sz w:val="24"/>
          <w:szCs w:val="24"/>
        </w:rPr>
        <w:t>.</w:t>
      </w:r>
    </w:p>
    <w:p w14:paraId="52D4D92E" w14:textId="77777777" w:rsidR="00596966" w:rsidRPr="00B1433F" w:rsidRDefault="00596966" w:rsidP="00596966">
      <w:pPr>
        <w:spacing w:after="0" w:line="480" w:lineRule="auto"/>
        <w:rPr>
          <w:rFonts w:ascii="Times New Roman" w:hAnsi="Times New Roman" w:cs="Times New Roman"/>
          <w:sz w:val="24"/>
          <w:szCs w:val="24"/>
        </w:rPr>
      </w:pPr>
    </w:p>
    <w:p w14:paraId="70A1FA75" w14:textId="77777777" w:rsidR="0077315D" w:rsidRPr="00B1433F" w:rsidRDefault="0077315D" w:rsidP="00E34E46">
      <w:pPr>
        <w:pStyle w:val="Paragrafoelenco"/>
        <w:numPr>
          <w:ilvl w:val="0"/>
          <w:numId w:val="7"/>
        </w:numPr>
        <w:spacing w:after="0" w:line="600" w:lineRule="auto"/>
        <w:ind w:left="360"/>
        <w:rPr>
          <w:rFonts w:ascii="Times New Roman" w:eastAsia="Times New Roman" w:hAnsi="Times New Roman" w:cs="Times New Roman"/>
          <w:b/>
          <w:sz w:val="23"/>
          <w:szCs w:val="23"/>
        </w:rPr>
      </w:pPr>
      <w:r w:rsidRPr="00B1433F">
        <w:rPr>
          <w:rFonts w:ascii="Times New Roman" w:eastAsia="Times New Roman" w:hAnsi="Times New Roman" w:cs="Times New Roman"/>
          <w:b/>
          <w:sz w:val="23"/>
          <w:szCs w:val="23"/>
        </w:rPr>
        <w:t>Case-Studies</w:t>
      </w:r>
    </w:p>
    <w:p w14:paraId="11124A3A" w14:textId="3AE913F2" w:rsidR="00894958" w:rsidRPr="00B1433F" w:rsidRDefault="005B7D9D" w:rsidP="00596966">
      <w:pPr>
        <w:spacing w:after="0" w:line="480" w:lineRule="auto"/>
        <w:rPr>
          <w:rFonts w:ascii="Times New Roman" w:eastAsia="Times New Roman" w:hAnsi="Times New Roman" w:cs="Times New Roman"/>
          <w:sz w:val="24"/>
          <w:szCs w:val="24"/>
        </w:rPr>
      </w:pPr>
      <w:r w:rsidRPr="00B1433F">
        <w:rPr>
          <w:rFonts w:ascii="Times New Roman" w:eastAsia="Times New Roman" w:hAnsi="Times New Roman" w:cs="Times New Roman"/>
          <w:sz w:val="24"/>
          <w:szCs w:val="24"/>
        </w:rPr>
        <w:t>In the following sub</w:t>
      </w:r>
      <w:r w:rsidR="00FD697B" w:rsidRPr="00B1433F">
        <w:rPr>
          <w:rFonts w:ascii="Times New Roman" w:eastAsia="Times New Roman" w:hAnsi="Times New Roman" w:cs="Times New Roman"/>
          <w:sz w:val="24"/>
          <w:szCs w:val="24"/>
        </w:rPr>
        <w:t>-</w:t>
      </w:r>
      <w:r w:rsidRPr="00B1433F">
        <w:rPr>
          <w:rFonts w:ascii="Times New Roman" w:eastAsia="Times New Roman" w:hAnsi="Times New Roman" w:cs="Times New Roman"/>
          <w:sz w:val="24"/>
          <w:szCs w:val="24"/>
        </w:rPr>
        <w:t>sections</w:t>
      </w:r>
      <w:r w:rsidR="0077315D" w:rsidRPr="00B1433F">
        <w:rPr>
          <w:rFonts w:ascii="Times New Roman" w:eastAsia="Times New Roman" w:hAnsi="Times New Roman" w:cs="Times New Roman"/>
          <w:sz w:val="24"/>
          <w:szCs w:val="24"/>
        </w:rPr>
        <w:t>, I will present three</w:t>
      </w:r>
      <w:r w:rsidR="00E60711" w:rsidRPr="00B1433F">
        <w:rPr>
          <w:rFonts w:ascii="Times New Roman" w:eastAsia="Times New Roman" w:hAnsi="Times New Roman" w:cs="Times New Roman"/>
          <w:sz w:val="24"/>
          <w:szCs w:val="24"/>
        </w:rPr>
        <w:t xml:space="preserve"> historical</w:t>
      </w:r>
      <w:r w:rsidR="0077315D" w:rsidRPr="00B1433F">
        <w:rPr>
          <w:rFonts w:ascii="Times New Roman" w:eastAsia="Times New Roman" w:hAnsi="Times New Roman" w:cs="Times New Roman"/>
          <w:sz w:val="24"/>
          <w:szCs w:val="24"/>
        </w:rPr>
        <w:t xml:space="preserve"> </w:t>
      </w:r>
      <w:r w:rsidR="007524EA" w:rsidRPr="00B1433F">
        <w:rPr>
          <w:rFonts w:ascii="Times New Roman" w:eastAsia="Times New Roman" w:hAnsi="Times New Roman" w:cs="Times New Roman"/>
          <w:sz w:val="24"/>
          <w:szCs w:val="24"/>
        </w:rPr>
        <w:t>examples</w:t>
      </w:r>
      <w:r w:rsidR="0077315D" w:rsidRPr="00B1433F">
        <w:rPr>
          <w:rFonts w:ascii="Times New Roman" w:eastAsia="Times New Roman" w:hAnsi="Times New Roman" w:cs="Times New Roman"/>
          <w:sz w:val="24"/>
          <w:szCs w:val="24"/>
        </w:rPr>
        <w:t xml:space="preserve"> of</w:t>
      </w:r>
      <w:r w:rsidR="00627E05" w:rsidRPr="00B1433F">
        <w:rPr>
          <w:rFonts w:ascii="Times New Roman" w:eastAsia="Times New Roman" w:hAnsi="Times New Roman" w:cs="Times New Roman"/>
          <w:sz w:val="24"/>
          <w:szCs w:val="24"/>
        </w:rPr>
        <w:t xml:space="preserve"> a</w:t>
      </w:r>
      <w:r w:rsidR="007524EA" w:rsidRPr="00B1433F">
        <w:rPr>
          <w:rFonts w:ascii="Times New Roman" w:eastAsia="Times New Roman" w:hAnsi="Times New Roman" w:cs="Times New Roman"/>
          <w:sz w:val="24"/>
          <w:szCs w:val="24"/>
        </w:rPr>
        <w:t>rguments</w:t>
      </w:r>
      <w:r w:rsidR="00E60711" w:rsidRPr="00B1433F">
        <w:rPr>
          <w:rFonts w:ascii="Times New Roman" w:eastAsia="Times New Roman" w:hAnsi="Times New Roman" w:cs="Times New Roman"/>
          <w:sz w:val="24"/>
          <w:szCs w:val="24"/>
        </w:rPr>
        <w:t xml:space="preserve"> </w:t>
      </w:r>
      <w:r w:rsidR="001362A9" w:rsidRPr="00B1433F">
        <w:rPr>
          <w:rFonts w:ascii="Times New Roman" w:eastAsia="Times New Roman" w:hAnsi="Times New Roman" w:cs="Times New Roman"/>
          <w:sz w:val="24"/>
          <w:szCs w:val="24"/>
        </w:rPr>
        <w:t xml:space="preserve">from </w:t>
      </w:r>
      <w:r w:rsidR="000E6F67" w:rsidRPr="00B1433F">
        <w:rPr>
          <w:rFonts w:ascii="Times New Roman" w:eastAsia="Times New Roman" w:hAnsi="Times New Roman" w:cs="Times New Roman"/>
          <w:sz w:val="24"/>
          <w:szCs w:val="24"/>
        </w:rPr>
        <w:t>analogy</w:t>
      </w:r>
      <w:r w:rsidR="001362A9" w:rsidRPr="00B1433F">
        <w:rPr>
          <w:rFonts w:ascii="Times New Roman" w:eastAsia="Times New Roman" w:hAnsi="Times New Roman" w:cs="Times New Roman"/>
          <w:sz w:val="24"/>
          <w:szCs w:val="24"/>
        </w:rPr>
        <w:t xml:space="preserve"> </w:t>
      </w:r>
      <w:r w:rsidR="001E6215" w:rsidRPr="00B1433F">
        <w:rPr>
          <w:rFonts w:ascii="Times New Roman" w:eastAsia="Times New Roman" w:hAnsi="Times New Roman" w:cs="Times New Roman"/>
          <w:sz w:val="24"/>
          <w:szCs w:val="24"/>
        </w:rPr>
        <w:t>having the</w:t>
      </w:r>
      <w:r w:rsidRPr="00B1433F">
        <w:rPr>
          <w:rFonts w:ascii="Times New Roman" w:eastAsia="Times New Roman" w:hAnsi="Times New Roman" w:cs="Times New Roman"/>
          <w:sz w:val="24"/>
          <w:szCs w:val="24"/>
        </w:rPr>
        <w:t xml:space="preserve"> feature</w:t>
      </w:r>
      <w:r w:rsidR="005D4244" w:rsidRPr="00B1433F">
        <w:rPr>
          <w:rFonts w:ascii="Times New Roman" w:eastAsia="Times New Roman" w:hAnsi="Times New Roman" w:cs="Times New Roman"/>
          <w:sz w:val="24"/>
          <w:szCs w:val="24"/>
        </w:rPr>
        <w:t xml:space="preserve"> that (</w:t>
      </w:r>
      <w:proofErr w:type="spellStart"/>
      <w:r w:rsidR="005D4244" w:rsidRPr="00B1433F">
        <w:rPr>
          <w:rFonts w:ascii="Times New Roman" w:eastAsia="Times New Roman" w:hAnsi="Times New Roman" w:cs="Times New Roman"/>
          <w:i/>
          <w:sz w:val="24"/>
          <w:szCs w:val="24"/>
        </w:rPr>
        <w:t>i</w:t>
      </w:r>
      <w:proofErr w:type="spellEnd"/>
      <w:r w:rsidR="00F42B76" w:rsidRPr="00B1433F">
        <w:rPr>
          <w:rFonts w:ascii="Times New Roman" w:eastAsia="Times New Roman" w:hAnsi="Times New Roman" w:cs="Times New Roman"/>
          <w:sz w:val="24"/>
          <w:szCs w:val="24"/>
        </w:rPr>
        <w:t xml:space="preserve">) </w:t>
      </w:r>
      <w:r w:rsidR="007524EA" w:rsidRPr="00B1433F">
        <w:rPr>
          <w:rFonts w:ascii="Times New Roman" w:eastAsia="Times New Roman" w:hAnsi="Times New Roman" w:cs="Times New Roman"/>
          <w:sz w:val="24"/>
          <w:szCs w:val="24"/>
        </w:rPr>
        <w:t xml:space="preserve">they </w:t>
      </w:r>
      <w:r w:rsidR="000E6F67" w:rsidRPr="00B1433F">
        <w:rPr>
          <w:rFonts w:ascii="Times New Roman" w:eastAsia="Times New Roman" w:hAnsi="Times New Roman" w:cs="Times New Roman"/>
          <w:sz w:val="24"/>
          <w:szCs w:val="24"/>
        </w:rPr>
        <w:t xml:space="preserve">are used inferentially, i.e., </w:t>
      </w:r>
      <w:r w:rsidR="00D72570" w:rsidRPr="00B1433F">
        <w:rPr>
          <w:rFonts w:ascii="Times New Roman" w:eastAsia="Times New Roman" w:hAnsi="Times New Roman" w:cs="Times New Roman"/>
          <w:sz w:val="24"/>
          <w:szCs w:val="24"/>
        </w:rPr>
        <w:t>t</w:t>
      </w:r>
      <w:r w:rsidR="003A2D85" w:rsidRPr="00B1433F">
        <w:rPr>
          <w:rFonts w:ascii="Times New Roman" w:eastAsia="Times New Roman" w:hAnsi="Times New Roman" w:cs="Times New Roman"/>
          <w:sz w:val="24"/>
          <w:szCs w:val="24"/>
        </w:rPr>
        <w:t xml:space="preserve">o </w:t>
      </w:r>
      <w:r w:rsidR="00E60711" w:rsidRPr="00B1433F">
        <w:rPr>
          <w:rFonts w:ascii="Times New Roman" w:eastAsia="Times New Roman" w:hAnsi="Times New Roman" w:cs="Times New Roman"/>
          <w:sz w:val="24"/>
          <w:szCs w:val="24"/>
        </w:rPr>
        <w:t>support the conclusi</w:t>
      </w:r>
      <w:r w:rsidR="00A872E8" w:rsidRPr="00B1433F">
        <w:rPr>
          <w:rFonts w:ascii="Times New Roman" w:eastAsia="Times New Roman" w:hAnsi="Times New Roman" w:cs="Times New Roman"/>
          <w:sz w:val="24"/>
          <w:szCs w:val="24"/>
        </w:rPr>
        <w:t xml:space="preserve">on that a non-trivial property </w:t>
      </w:r>
      <w:r w:rsidR="00C51597" w:rsidRPr="00B1433F">
        <w:rPr>
          <w:rFonts w:ascii="Times New Roman" w:eastAsia="Times New Roman" w:hAnsi="Times New Roman" w:cs="Times New Roman"/>
          <w:sz w:val="24"/>
          <w:szCs w:val="24"/>
        </w:rPr>
        <w:t>Q</w:t>
      </w:r>
      <w:r w:rsidR="00E60711" w:rsidRPr="00B1433F">
        <w:rPr>
          <w:rFonts w:ascii="Times New Roman" w:eastAsia="Times New Roman" w:hAnsi="Times New Roman" w:cs="Times New Roman"/>
          <w:sz w:val="24"/>
          <w:szCs w:val="24"/>
        </w:rPr>
        <w:t xml:space="preserve"> that holds for the model</w:t>
      </w:r>
      <w:r w:rsidR="009E0A33" w:rsidRPr="00B1433F">
        <w:rPr>
          <w:rFonts w:ascii="Times New Roman" w:eastAsia="Times New Roman" w:hAnsi="Times New Roman" w:cs="Times New Roman"/>
          <w:sz w:val="24"/>
          <w:szCs w:val="24"/>
        </w:rPr>
        <w:t xml:space="preserve"> </w:t>
      </w:r>
      <w:r w:rsidR="00A872E8" w:rsidRPr="00B1433F">
        <w:rPr>
          <w:rFonts w:ascii="Times New Roman" w:eastAsia="Times New Roman" w:hAnsi="Times New Roman" w:cs="Times New Roman"/>
          <w:sz w:val="24"/>
          <w:szCs w:val="24"/>
        </w:rPr>
        <w:t>also holds for the target;</w:t>
      </w:r>
      <w:r w:rsidR="00D72570" w:rsidRPr="00B1433F">
        <w:rPr>
          <w:rStyle w:val="Rimandonotaapidipagina"/>
          <w:rFonts w:ascii="Times New Roman" w:eastAsia="Times New Roman" w:hAnsi="Times New Roman" w:cs="Times New Roman"/>
          <w:sz w:val="24"/>
          <w:szCs w:val="24"/>
        </w:rPr>
        <w:footnoteReference w:id="7"/>
      </w:r>
      <w:r w:rsidR="00A872E8" w:rsidRPr="00B1433F">
        <w:rPr>
          <w:rFonts w:ascii="Times New Roman" w:eastAsia="Times New Roman" w:hAnsi="Times New Roman" w:cs="Times New Roman"/>
          <w:sz w:val="24"/>
          <w:szCs w:val="24"/>
        </w:rPr>
        <w:t xml:space="preserve"> (</w:t>
      </w:r>
      <w:r w:rsidR="005D4244" w:rsidRPr="00B1433F">
        <w:rPr>
          <w:rFonts w:ascii="Times New Roman" w:eastAsia="Times New Roman" w:hAnsi="Times New Roman" w:cs="Times New Roman"/>
          <w:i/>
          <w:sz w:val="24"/>
          <w:szCs w:val="24"/>
        </w:rPr>
        <w:t>ii</w:t>
      </w:r>
      <w:r w:rsidR="00A872E8" w:rsidRPr="00B1433F">
        <w:rPr>
          <w:rFonts w:ascii="Times New Roman" w:eastAsia="Times New Roman" w:hAnsi="Times New Roman" w:cs="Times New Roman"/>
          <w:sz w:val="24"/>
          <w:szCs w:val="24"/>
        </w:rPr>
        <w:t xml:space="preserve">) they do so </w:t>
      </w:r>
      <w:r w:rsidR="008F6502" w:rsidRPr="00B1433F">
        <w:rPr>
          <w:rFonts w:ascii="Times New Roman" w:eastAsia="Times New Roman" w:hAnsi="Times New Roman" w:cs="Times New Roman"/>
          <w:sz w:val="24"/>
          <w:szCs w:val="24"/>
        </w:rPr>
        <w:t>by drawing</w:t>
      </w:r>
      <w:r w:rsidR="00A872E8" w:rsidRPr="00B1433F">
        <w:rPr>
          <w:rFonts w:ascii="Times New Roman" w:eastAsia="Times New Roman" w:hAnsi="Times New Roman" w:cs="Times New Roman"/>
          <w:sz w:val="24"/>
          <w:szCs w:val="24"/>
        </w:rPr>
        <w:t xml:space="preserve"> </w:t>
      </w:r>
      <w:r w:rsidR="008F6502" w:rsidRPr="00B1433F">
        <w:rPr>
          <w:rFonts w:ascii="Times New Roman" w:eastAsia="Times New Roman" w:hAnsi="Times New Roman" w:cs="Times New Roman"/>
          <w:sz w:val="24"/>
          <w:szCs w:val="24"/>
        </w:rPr>
        <w:t>on</w:t>
      </w:r>
      <w:r w:rsidR="00A872E8" w:rsidRPr="00B1433F">
        <w:rPr>
          <w:rFonts w:ascii="Times New Roman" w:eastAsia="Times New Roman" w:hAnsi="Times New Roman" w:cs="Times New Roman"/>
          <w:sz w:val="24"/>
          <w:szCs w:val="24"/>
        </w:rPr>
        <w:t xml:space="preserve"> material similarities P</w:t>
      </w:r>
      <w:r w:rsidR="00A872E8" w:rsidRPr="00B1433F">
        <w:rPr>
          <w:rFonts w:ascii="Times New Roman" w:eastAsia="Times New Roman" w:hAnsi="Times New Roman" w:cs="Times New Roman"/>
          <w:sz w:val="24"/>
          <w:szCs w:val="24"/>
          <w:vertAlign w:val="subscript"/>
        </w:rPr>
        <w:t xml:space="preserve">1 </w:t>
      </w:r>
      <w:r w:rsidR="00A872E8" w:rsidRPr="00B1433F">
        <w:rPr>
          <w:rFonts w:ascii="Times New Roman" w:eastAsia="Times New Roman" w:hAnsi="Times New Roman" w:cs="Times New Roman"/>
          <w:sz w:val="24"/>
          <w:szCs w:val="24"/>
        </w:rPr>
        <w:t>P</w:t>
      </w:r>
      <w:r w:rsidR="00A872E8" w:rsidRPr="00B1433F">
        <w:rPr>
          <w:rFonts w:ascii="Times New Roman" w:eastAsia="Times New Roman" w:hAnsi="Times New Roman" w:cs="Times New Roman"/>
          <w:sz w:val="24"/>
          <w:szCs w:val="24"/>
          <w:vertAlign w:val="subscript"/>
        </w:rPr>
        <w:t>2</w:t>
      </w:r>
      <w:r w:rsidR="00A872E8" w:rsidRPr="00B1433F">
        <w:rPr>
          <w:rFonts w:ascii="Times New Roman" w:eastAsia="Times New Roman" w:hAnsi="Times New Roman" w:cs="Times New Roman"/>
          <w:sz w:val="24"/>
          <w:szCs w:val="24"/>
        </w:rPr>
        <w:t>, P</w:t>
      </w:r>
      <w:r w:rsidR="003A2D85" w:rsidRPr="00B1433F">
        <w:rPr>
          <w:rFonts w:ascii="Times New Roman" w:eastAsia="Times New Roman" w:hAnsi="Times New Roman" w:cs="Times New Roman"/>
          <w:sz w:val="24"/>
          <w:szCs w:val="24"/>
          <w:vertAlign w:val="subscript"/>
        </w:rPr>
        <w:t>3,</w:t>
      </w:r>
      <w:r w:rsidR="00A872E8" w:rsidRPr="00B1433F">
        <w:rPr>
          <w:rFonts w:ascii="Times New Roman" w:eastAsia="Times New Roman" w:hAnsi="Times New Roman" w:cs="Times New Roman"/>
          <w:sz w:val="24"/>
          <w:szCs w:val="24"/>
        </w:rPr>
        <w:t>... between model and target;</w:t>
      </w:r>
      <w:r w:rsidR="009E0A33" w:rsidRPr="00B1433F">
        <w:rPr>
          <w:rFonts w:ascii="Times New Roman" w:eastAsia="Times New Roman" w:hAnsi="Times New Roman" w:cs="Times New Roman"/>
          <w:sz w:val="24"/>
          <w:szCs w:val="24"/>
        </w:rPr>
        <w:t xml:space="preserve"> </w:t>
      </w:r>
      <w:r w:rsidR="005D4244" w:rsidRPr="00B1433F">
        <w:rPr>
          <w:rFonts w:ascii="Times New Roman" w:eastAsia="Times New Roman" w:hAnsi="Times New Roman" w:cs="Times New Roman"/>
          <w:sz w:val="24"/>
          <w:szCs w:val="24"/>
        </w:rPr>
        <w:t xml:space="preserve">but </w:t>
      </w:r>
      <w:r w:rsidR="007524EA" w:rsidRPr="00B1433F">
        <w:rPr>
          <w:rFonts w:ascii="Times New Roman" w:eastAsia="Times New Roman" w:hAnsi="Times New Roman" w:cs="Times New Roman"/>
          <w:sz w:val="24"/>
          <w:szCs w:val="24"/>
        </w:rPr>
        <w:t>where</w:t>
      </w:r>
      <w:r w:rsidR="00E60711" w:rsidRPr="00B1433F">
        <w:rPr>
          <w:rFonts w:ascii="Times New Roman" w:eastAsia="Times New Roman" w:hAnsi="Times New Roman" w:cs="Times New Roman"/>
          <w:sz w:val="24"/>
          <w:szCs w:val="24"/>
        </w:rPr>
        <w:t xml:space="preserve"> (</w:t>
      </w:r>
      <w:r w:rsidR="005D4244" w:rsidRPr="00B1433F">
        <w:rPr>
          <w:rFonts w:ascii="Times New Roman" w:eastAsia="Times New Roman" w:hAnsi="Times New Roman" w:cs="Times New Roman"/>
          <w:i/>
          <w:sz w:val="24"/>
          <w:szCs w:val="24"/>
        </w:rPr>
        <w:t>iii</w:t>
      </w:r>
      <w:r w:rsidR="005D4244" w:rsidRPr="00B1433F">
        <w:rPr>
          <w:rFonts w:ascii="Times New Roman" w:eastAsia="Times New Roman" w:hAnsi="Times New Roman" w:cs="Times New Roman"/>
          <w:sz w:val="24"/>
          <w:szCs w:val="24"/>
        </w:rPr>
        <w:t>)</w:t>
      </w:r>
      <w:r w:rsidR="00E60711" w:rsidRPr="00B1433F">
        <w:rPr>
          <w:rFonts w:ascii="Times New Roman" w:eastAsia="Times New Roman" w:hAnsi="Times New Roman" w:cs="Times New Roman"/>
          <w:sz w:val="24"/>
          <w:szCs w:val="24"/>
        </w:rPr>
        <w:t xml:space="preserve"> </w:t>
      </w:r>
      <w:r w:rsidR="00F42B76" w:rsidRPr="00B1433F">
        <w:rPr>
          <w:rFonts w:ascii="Times New Roman" w:eastAsia="Times New Roman" w:hAnsi="Times New Roman" w:cs="Times New Roman"/>
          <w:sz w:val="24"/>
          <w:szCs w:val="24"/>
        </w:rPr>
        <w:t xml:space="preserve">given </w:t>
      </w:r>
      <w:r w:rsidR="007C75A8" w:rsidRPr="00B1433F">
        <w:rPr>
          <w:rFonts w:ascii="Times New Roman" w:eastAsia="Times New Roman" w:hAnsi="Times New Roman" w:cs="Times New Roman"/>
          <w:sz w:val="24"/>
          <w:szCs w:val="24"/>
        </w:rPr>
        <w:t xml:space="preserve">the </w:t>
      </w:r>
      <w:r w:rsidR="00F42B76" w:rsidRPr="00B1433F">
        <w:rPr>
          <w:rFonts w:ascii="Times New Roman" w:eastAsia="Times New Roman" w:hAnsi="Times New Roman" w:cs="Times New Roman"/>
          <w:sz w:val="24"/>
          <w:szCs w:val="24"/>
        </w:rPr>
        <w:t>background knowledge,</w:t>
      </w:r>
      <w:r w:rsidR="000901A2" w:rsidRPr="00B1433F">
        <w:rPr>
          <w:rFonts w:ascii="Times New Roman" w:eastAsia="Times New Roman" w:hAnsi="Times New Roman" w:cs="Times New Roman"/>
          <w:sz w:val="24"/>
          <w:szCs w:val="24"/>
        </w:rPr>
        <w:t xml:space="preserve"> the</w:t>
      </w:r>
      <w:r w:rsidRPr="00B1433F">
        <w:rPr>
          <w:rFonts w:ascii="Times New Roman" w:eastAsia="Times New Roman" w:hAnsi="Times New Roman" w:cs="Times New Roman"/>
          <w:sz w:val="24"/>
          <w:szCs w:val="24"/>
        </w:rPr>
        <w:t xml:space="preserve">re </w:t>
      </w:r>
      <w:r w:rsidR="00A872E8" w:rsidRPr="00B1433F">
        <w:rPr>
          <w:rFonts w:ascii="Times New Roman" w:eastAsia="Times New Roman" w:hAnsi="Times New Roman" w:cs="Times New Roman"/>
          <w:sz w:val="24"/>
          <w:szCs w:val="24"/>
        </w:rPr>
        <w:t>is</w:t>
      </w:r>
      <w:r w:rsidR="000901A2" w:rsidRPr="00B1433F">
        <w:rPr>
          <w:rFonts w:ascii="Times New Roman" w:eastAsia="Times New Roman" w:hAnsi="Times New Roman" w:cs="Times New Roman"/>
          <w:sz w:val="24"/>
          <w:szCs w:val="24"/>
        </w:rPr>
        <w:t xml:space="preserve"> no</w:t>
      </w:r>
      <w:r w:rsidRPr="00B1433F">
        <w:rPr>
          <w:rFonts w:ascii="Times New Roman" w:eastAsia="Times New Roman" w:hAnsi="Times New Roman" w:cs="Times New Roman"/>
          <w:sz w:val="24"/>
          <w:szCs w:val="24"/>
        </w:rPr>
        <w:t xml:space="preserve"> reasonable expectation that</w:t>
      </w:r>
      <w:r w:rsidR="006467E8" w:rsidRPr="00B1433F">
        <w:rPr>
          <w:rFonts w:ascii="Times New Roman" w:eastAsia="Times New Roman" w:hAnsi="Times New Roman" w:cs="Times New Roman"/>
          <w:sz w:val="24"/>
          <w:szCs w:val="24"/>
        </w:rPr>
        <w:t xml:space="preserve"> roughly</w:t>
      </w:r>
      <w:r w:rsidR="000901A2" w:rsidRPr="00B1433F">
        <w:rPr>
          <w:rFonts w:ascii="Times New Roman" w:eastAsia="Times New Roman" w:hAnsi="Times New Roman" w:cs="Times New Roman"/>
          <w:sz w:val="24"/>
          <w:szCs w:val="24"/>
        </w:rPr>
        <w:t xml:space="preserve"> the same </w:t>
      </w:r>
      <w:r w:rsidR="007524EA" w:rsidRPr="00B1433F">
        <w:rPr>
          <w:rFonts w:ascii="Times New Roman" w:eastAsia="Times New Roman" w:hAnsi="Times New Roman" w:cs="Times New Roman"/>
          <w:sz w:val="24"/>
          <w:szCs w:val="24"/>
        </w:rPr>
        <w:t xml:space="preserve">kinds of </w:t>
      </w:r>
      <w:r w:rsidR="000901A2" w:rsidRPr="00B1433F">
        <w:rPr>
          <w:rFonts w:ascii="Times New Roman" w:eastAsia="Times New Roman" w:hAnsi="Times New Roman" w:cs="Times New Roman"/>
          <w:sz w:val="24"/>
          <w:szCs w:val="24"/>
        </w:rPr>
        <w:t>causal c</w:t>
      </w:r>
      <w:r w:rsidR="00A872E8" w:rsidRPr="00B1433F">
        <w:rPr>
          <w:rFonts w:ascii="Times New Roman" w:eastAsia="Times New Roman" w:hAnsi="Times New Roman" w:cs="Times New Roman"/>
          <w:sz w:val="24"/>
          <w:szCs w:val="24"/>
        </w:rPr>
        <w:t>onnections that obtain between</w:t>
      </w:r>
      <w:r w:rsidR="000901A2" w:rsidRPr="00B1433F">
        <w:rPr>
          <w:rFonts w:ascii="Times New Roman" w:eastAsia="Times New Roman" w:hAnsi="Times New Roman" w:cs="Times New Roman"/>
          <w:sz w:val="24"/>
          <w:szCs w:val="24"/>
        </w:rPr>
        <w:t xml:space="preserve"> </w:t>
      </w:r>
      <w:r w:rsidR="00A872E8" w:rsidRPr="00B1433F">
        <w:rPr>
          <w:rFonts w:ascii="Times New Roman" w:eastAsia="Times New Roman" w:hAnsi="Times New Roman" w:cs="Times New Roman"/>
          <w:sz w:val="24"/>
          <w:szCs w:val="24"/>
        </w:rPr>
        <w:t>P</w:t>
      </w:r>
      <w:r w:rsidR="00A872E8" w:rsidRPr="00B1433F">
        <w:rPr>
          <w:rFonts w:ascii="Times New Roman" w:eastAsia="Times New Roman" w:hAnsi="Times New Roman" w:cs="Times New Roman"/>
          <w:sz w:val="24"/>
          <w:szCs w:val="24"/>
          <w:vertAlign w:val="subscript"/>
        </w:rPr>
        <w:t xml:space="preserve">1 </w:t>
      </w:r>
      <w:r w:rsidR="00A872E8" w:rsidRPr="00B1433F">
        <w:rPr>
          <w:rFonts w:ascii="Times New Roman" w:eastAsia="Times New Roman" w:hAnsi="Times New Roman" w:cs="Times New Roman"/>
          <w:sz w:val="24"/>
          <w:szCs w:val="24"/>
        </w:rPr>
        <w:t>P</w:t>
      </w:r>
      <w:r w:rsidR="00A872E8" w:rsidRPr="00B1433F">
        <w:rPr>
          <w:rFonts w:ascii="Times New Roman" w:eastAsia="Times New Roman" w:hAnsi="Times New Roman" w:cs="Times New Roman"/>
          <w:sz w:val="24"/>
          <w:szCs w:val="24"/>
          <w:vertAlign w:val="subscript"/>
        </w:rPr>
        <w:t>2</w:t>
      </w:r>
      <w:r w:rsidR="00A872E8" w:rsidRPr="00B1433F">
        <w:rPr>
          <w:rFonts w:ascii="Times New Roman" w:eastAsia="Times New Roman" w:hAnsi="Times New Roman" w:cs="Times New Roman"/>
          <w:sz w:val="24"/>
          <w:szCs w:val="24"/>
        </w:rPr>
        <w:t>, P</w:t>
      </w:r>
      <w:r w:rsidR="00A872E8" w:rsidRPr="00B1433F">
        <w:rPr>
          <w:rFonts w:ascii="Times New Roman" w:eastAsia="Times New Roman" w:hAnsi="Times New Roman" w:cs="Times New Roman"/>
          <w:sz w:val="24"/>
          <w:szCs w:val="24"/>
          <w:vertAlign w:val="subscript"/>
        </w:rPr>
        <w:t>3</w:t>
      </w:r>
      <w:r w:rsidR="00A872E8" w:rsidRPr="00B1433F">
        <w:rPr>
          <w:rFonts w:ascii="Times New Roman" w:eastAsia="Times New Roman" w:hAnsi="Times New Roman" w:cs="Times New Roman"/>
          <w:sz w:val="24"/>
          <w:szCs w:val="24"/>
        </w:rPr>
        <w:t xml:space="preserve">,... and </w:t>
      </w:r>
      <w:r w:rsidR="00C51597" w:rsidRPr="00B1433F">
        <w:rPr>
          <w:rFonts w:ascii="Times New Roman" w:eastAsia="Times New Roman" w:hAnsi="Times New Roman" w:cs="Times New Roman"/>
          <w:sz w:val="24"/>
          <w:szCs w:val="24"/>
        </w:rPr>
        <w:t>Q</w:t>
      </w:r>
      <w:r w:rsidR="00A872E8" w:rsidRPr="00B1433F">
        <w:rPr>
          <w:rFonts w:ascii="Times New Roman" w:eastAsia="Times New Roman" w:hAnsi="Times New Roman" w:cs="Times New Roman"/>
          <w:sz w:val="24"/>
          <w:szCs w:val="24"/>
        </w:rPr>
        <w:t xml:space="preserve"> </w:t>
      </w:r>
      <w:r w:rsidR="000901A2" w:rsidRPr="00B1433F">
        <w:rPr>
          <w:rFonts w:ascii="Times New Roman" w:eastAsia="Times New Roman" w:hAnsi="Times New Roman" w:cs="Times New Roman"/>
          <w:sz w:val="24"/>
          <w:szCs w:val="24"/>
        </w:rPr>
        <w:t xml:space="preserve">in the model </w:t>
      </w:r>
      <w:r w:rsidR="006467E8" w:rsidRPr="00B1433F">
        <w:rPr>
          <w:rFonts w:ascii="Times New Roman" w:eastAsia="Times New Roman" w:hAnsi="Times New Roman" w:cs="Times New Roman"/>
          <w:sz w:val="24"/>
          <w:szCs w:val="24"/>
        </w:rPr>
        <w:t>will</w:t>
      </w:r>
      <w:r w:rsidR="007524EA" w:rsidRPr="00B1433F">
        <w:rPr>
          <w:rFonts w:ascii="Times New Roman" w:eastAsia="Times New Roman" w:hAnsi="Times New Roman" w:cs="Times New Roman"/>
          <w:sz w:val="24"/>
          <w:szCs w:val="24"/>
        </w:rPr>
        <w:t xml:space="preserve"> also</w:t>
      </w:r>
      <w:r w:rsidR="006467E8" w:rsidRPr="00B1433F">
        <w:rPr>
          <w:rFonts w:ascii="Times New Roman" w:eastAsia="Times New Roman" w:hAnsi="Times New Roman" w:cs="Times New Roman"/>
          <w:sz w:val="24"/>
          <w:szCs w:val="24"/>
        </w:rPr>
        <w:t xml:space="preserve"> obtain in the target</w:t>
      </w:r>
      <w:r w:rsidR="000901A2" w:rsidRPr="00B1433F">
        <w:rPr>
          <w:rFonts w:ascii="Times New Roman" w:eastAsia="Times New Roman" w:hAnsi="Times New Roman" w:cs="Times New Roman"/>
          <w:sz w:val="24"/>
          <w:szCs w:val="24"/>
        </w:rPr>
        <w:t>.</w:t>
      </w:r>
      <w:r w:rsidR="001C6DA6" w:rsidRPr="00B1433F">
        <w:rPr>
          <w:rStyle w:val="Rimandonotaapidipagina"/>
          <w:rFonts w:ascii="Times New Roman" w:eastAsia="Times New Roman" w:hAnsi="Times New Roman" w:cs="Times New Roman"/>
          <w:sz w:val="24"/>
          <w:szCs w:val="24"/>
        </w:rPr>
        <w:footnoteReference w:id="8"/>
      </w:r>
      <w:r w:rsidR="00D72570" w:rsidRPr="00B1433F">
        <w:rPr>
          <w:rFonts w:ascii="Times New Roman" w:eastAsia="Times New Roman" w:hAnsi="Times New Roman" w:cs="Times New Roman"/>
          <w:sz w:val="24"/>
          <w:szCs w:val="24"/>
        </w:rPr>
        <w:t xml:space="preserve"> </w:t>
      </w:r>
      <w:r w:rsidR="00BF6144" w:rsidRPr="00B1433F">
        <w:rPr>
          <w:rFonts w:ascii="Times New Roman" w:eastAsia="Times New Roman" w:hAnsi="Times New Roman" w:cs="Times New Roman"/>
          <w:sz w:val="24"/>
          <w:szCs w:val="24"/>
        </w:rPr>
        <w:t xml:space="preserve">Even </w:t>
      </w:r>
      <w:r w:rsidR="00894958" w:rsidRPr="00B1433F">
        <w:rPr>
          <w:rFonts w:ascii="Times New Roman" w:eastAsia="Times New Roman" w:hAnsi="Times New Roman" w:cs="Times New Roman"/>
          <w:sz w:val="24"/>
          <w:szCs w:val="24"/>
        </w:rPr>
        <w:t>though</w:t>
      </w:r>
      <w:r w:rsidR="00BF6144" w:rsidRPr="00B1433F">
        <w:rPr>
          <w:rFonts w:ascii="Times New Roman" w:eastAsia="Times New Roman" w:hAnsi="Times New Roman" w:cs="Times New Roman"/>
          <w:sz w:val="24"/>
          <w:szCs w:val="24"/>
        </w:rPr>
        <w:t xml:space="preserve"> the notion of a</w:t>
      </w:r>
      <w:r w:rsidR="00894958" w:rsidRPr="00B1433F">
        <w:rPr>
          <w:rFonts w:ascii="Times New Roman" w:eastAsia="Times New Roman" w:hAnsi="Times New Roman" w:cs="Times New Roman"/>
          <w:sz w:val="24"/>
          <w:szCs w:val="24"/>
        </w:rPr>
        <w:t xml:space="preserve"> ‘causal connection’ is vague, </w:t>
      </w:r>
      <w:r w:rsidR="007524EA" w:rsidRPr="00B1433F">
        <w:rPr>
          <w:rFonts w:ascii="Times New Roman" w:eastAsia="Times New Roman" w:hAnsi="Times New Roman" w:cs="Times New Roman"/>
          <w:sz w:val="24"/>
          <w:szCs w:val="24"/>
        </w:rPr>
        <w:t xml:space="preserve">in what follows </w:t>
      </w:r>
      <w:r w:rsidR="00894958" w:rsidRPr="00B1433F">
        <w:rPr>
          <w:rFonts w:ascii="Times New Roman" w:eastAsia="Times New Roman" w:hAnsi="Times New Roman" w:cs="Times New Roman"/>
          <w:sz w:val="24"/>
          <w:szCs w:val="24"/>
        </w:rPr>
        <w:t>I will take it to refer generally to any tendency to co-occur that is mediated by causal laws, i.e.,</w:t>
      </w:r>
      <w:r w:rsidR="00BE48F6" w:rsidRPr="00B1433F">
        <w:rPr>
          <w:rFonts w:ascii="Times New Roman" w:eastAsia="Times New Roman" w:hAnsi="Times New Roman" w:cs="Times New Roman"/>
          <w:sz w:val="24"/>
          <w:szCs w:val="24"/>
        </w:rPr>
        <w:t xml:space="preserve"> by</w:t>
      </w:r>
      <w:r w:rsidR="00894958" w:rsidRPr="00B1433F">
        <w:rPr>
          <w:rFonts w:ascii="Times New Roman" w:eastAsia="Times New Roman" w:hAnsi="Times New Roman" w:cs="Times New Roman"/>
          <w:sz w:val="24"/>
          <w:szCs w:val="24"/>
        </w:rPr>
        <w:t xml:space="preserve"> empirical generalizations connecting causes to their effects.</w:t>
      </w:r>
      <w:r w:rsidR="00BE48F6" w:rsidRPr="00B1433F">
        <w:rPr>
          <w:rStyle w:val="Rimandonotaapidipagina"/>
          <w:rFonts w:ascii="Times New Roman" w:eastAsia="Times New Roman" w:hAnsi="Times New Roman" w:cs="Times New Roman"/>
          <w:sz w:val="24"/>
          <w:szCs w:val="24"/>
        </w:rPr>
        <w:footnoteReference w:id="9"/>
      </w:r>
      <w:r w:rsidR="00894958" w:rsidRPr="00B1433F">
        <w:rPr>
          <w:rFonts w:ascii="Times New Roman" w:eastAsia="Times New Roman" w:hAnsi="Times New Roman" w:cs="Times New Roman"/>
          <w:sz w:val="24"/>
          <w:szCs w:val="24"/>
        </w:rPr>
        <w:t xml:space="preserve"> </w:t>
      </w:r>
      <w:r w:rsidR="00BE48F6" w:rsidRPr="00B1433F">
        <w:rPr>
          <w:rFonts w:ascii="Times New Roman" w:eastAsia="Times New Roman" w:hAnsi="Times New Roman" w:cs="Times New Roman"/>
          <w:sz w:val="24"/>
          <w:szCs w:val="24"/>
        </w:rPr>
        <w:t>The</w:t>
      </w:r>
      <w:r w:rsidR="00C01D01" w:rsidRPr="00B1433F">
        <w:rPr>
          <w:rFonts w:ascii="Times New Roman" w:eastAsia="Times New Roman" w:hAnsi="Times New Roman" w:cs="Times New Roman"/>
          <w:sz w:val="24"/>
          <w:szCs w:val="24"/>
        </w:rPr>
        <w:t xml:space="preserve"> examples</w:t>
      </w:r>
      <w:r w:rsidR="00E60711" w:rsidRPr="00B1433F">
        <w:rPr>
          <w:rFonts w:ascii="Times New Roman" w:eastAsia="Times New Roman" w:hAnsi="Times New Roman" w:cs="Times New Roman"/>
          <w:sz w:val="24"/>
          <w:szCs w:val="24"/>
        </w:rPr>
        <w:t xml:space="preserve"> </w:t>
      </w:r>
      <w:r w:rsidR="00BE48F6" w:rsidRPr="00B1433F">
        <w:rPr>
          <w:rFonts w:ascii="Times New Roman" w:eastAsia="Times New Roman" w:hAnsi="Times New Roman" w:cs="Times New Roman"/>
          <w:sz w:val="24"/>
          <w:szCs w:val="24"/>
        </w:rPr>
        <w:t xml:space="preserve">below </w:t>
      </w:r>
      <w:r w:rsidR="00C01D01" w:rsidRPr="00B1433F">
        <w:rPr>
          <w:rFonts w:ascii="Times New Roman" w:eastAsia="Times New Roman" w:hAnsi="Times New Roman" w:cs="Times New Roman"/>
          <w:sz w:val="24"/>
          <w:szCs w:val="24"/>
        </w:rPr>
        <w:t>will clarify the intended contrast.</w:t>
      </w:r>
    </w:p>
    <w:p w14:paraId="05B63FF5" w14:textId="77777777" w:rsidR="00560ADC" w:rsidRPr="00B1433F" w:rsidRDefault="00560ADC" w:rsidP="00596966">
      <w:pPr>
        <w:spacing w:after="0" w:line="480" w:lineRule="auto"/>
        <w:rPr>
          <w:rFonts w:ascii="Times New Roman" w:eastAsia="Times New Roman" w:hAnsi="Times New Roman" w:cs="Times New Roman"/>
          <w:sz w:val="24"/>
          <w:szCs w:val="24"/>
        </w:rPr>
      </w:pPr>
    </w:p>
    <w:p w14:paraId="3BC045EA" w14:textId="77777777" w:rsidR="00F67522" w:rsidRPr="00B1433F" w:rsidRDefault="000901A2" w:rsidP="00596966">
      <w:pPr>
        <w:pStyle w:val="Paragrafoelenco"/>
        <w:numPr>
          <w:ilvl w:val="0"/>
          <w:numId w:val="8"/>
        </w:numPr>
        <w:tabs>
          <w:tab w:val="left" w:pos="900"/>
        </w:tabs>
        <w:spacing w:after="0" w:line="480" w:lineRule="auto"/>
        <w:ind w:left="0" w:firstLine="360"/>
        <w:rPr>
          <w:rFonts w:ascii="Times New Roman" w:eastAsia="Times New Roman" w:hAnsi="Times New Roman" w:cs="Times New Roman"/>
          <w:sz w:val="24"/>
          <w:szCs w:val="24"/>
        </w:rPr>
      </w:pPr>
      <w:r w:rsidRPr="00B1433F">
        <w:rPr>
          <w:rFonts w:ascii="Times New Roman" w:eastAsia="Times New Roman" w:hAnsi="Times New Roman" w:cs="Times New Roman"/>
          <w:i/>
          <w:sz w:val="24"/>
          <w:szCs w:val="24"/>
        </w:rPr>
        <w:t xml:space="preserve">Heisenberg’s Symmetries. </w:t>
      </w:r>
      <w:r w:rsidR="00F10623" w:rsidRPr="00B1433F">
        <w:rPr>
          <w:rFonts w:ascii="Times New Roman" w:eastAsia="Times New Roman" w:hAnsi="Times New Roman" w:cs="Times New Roman"/>
          <w:sz w:val="24"/>
          <w:szCs w:val="24"/>
        </w:rPr>
        <w:t xml:space="preserve"> </w:t>
      </w:r>
      <w:r w:rsidR="00F2575B" w:rsidRPr="00B1433F">
        <w:rPr>
          <w:rFonts w:ascii="Times New Roman" w:eastAsia="Times New Roman" w:hAnsi="Times New Roman" w:cs="Times New Roman"/>
          <w:sz w:val="24"/>
          <w:szCs w:val="24"/>
        </w:rPr>
        <w:t>Relying on the known resemblances between, on the one hand, pairs of protons and neutrons inside the nucleus and, on the other</w:t>
      </w:r>
      <w:r w:rsidR="008D2F7E" w:rsidRPr="00B1433F">
        <w:rPr>
          <w:rFonts w:ascii="Times New Roman" w:eastAsia="Times New Roman" w:hAnsi="Times New Roman" w:cs="Times New Roman"/>
          <w:sz w:val="24"/>
          <w:szCs w:val="24"/>
        </w:rPr>
        <w:t xml:space="preserve"> hand</w:t>
      </w:r>
      <w:r w:rsidR="00F2575B" w:rsidRPr="00B1433F">
        <w:rPr>
          <w:rFonts w:ascii="Times New Roman" w:eastAsia="Times New Roman" w:hAnsi="Times New Roman" w:cs="Times New Roman"/>
          <w:sz w:val="24"/>
          <w:szCs w:val="24"/>
        </w:rPr>
        <w:t>, pairs of ele</w:t>
      </w:r>
      <w:r w:rsidR="00485616" w:rsidRPr="00B1433F">
        <w:rPr>
          <w:rFonts w:ascii="Times New Roman" w:eastAsia="Times New Roman" w:hAnsi="Times New Roman" w:cs="Times New Roman"/>
          <w:sz w:val="24"/>
          <w:szCs w:val="24"/>
        </w:rPr>
        <w:t>ctrons outside, Heisenberg (1932</w:t>
      </w:r>
      <w:r w:rsidR="00F2575B" w:rsidRPr="00B1433F">
        <w:rPr>
          <w:rFonts w:ascii="Times New Roman" w:eastAsia="Times New Roman" w:hAnsi="Times New Roman" w:cs="Times New Roman"/>
          <w:sz w:val="24"/>
          <w:szCs w:val="24"/>
        </w:rPr>
        <w:t xml:space="preserve">) argued that protons and neutrons are united by a form of invariance under </w:t>
      </w:r>
      <w:proofErr w:type="gramStart"/>
      <w:r w:rsidR="00F2575B" w:rsidRPr="00B1433F">
        <w:rPr>
          <w:rFonts w:ascii="Times New Roman" w:eastAsia="Times New Roman" w:hAnsi="Times New Roman" w:cs="Times New Roman"/>
          <w:sz w:val="24"/>
          <w:szCs w:val="24"/>
        </w:rPr>
        <w:t>SU(</w:t>
      </w:r>
      <w:proofErr w:type="gramEnd"/>
      <w:r w:rsidR="00F2575B" w:rsidRPr="00B1433F">
        <w:rPr>
          <w:rFonts w:ascii="Times New Roman" w:eastAsia="Times New Roman" w:hAnsi="Times New Roman" w:cs="Times New Roman"/>
          <w:sz w:val="24"/>
          <w:szCs w:val="24"/>
        </w:rPr>
        <w:t>2) transformations analogous to the invariance satisfied by pairs of electrons in, respectively, ‘spin-up’ and ‘spin-down’ mode.</w:t>
      </w:r>
      <w:r w:rsidR="004E5D88" w:rsidRPr="00B1433F">
        <w:rPr>
          <w:rFonts w:ascii="Times New Roman" w:eastAsia="Times New Roman" w:hAnsi="Times New Roman" w:cs="Times New Roman"/>
          <w:sz w:val="24"/>
          <w:szCs w:val="24"/>
        </w:rPr>
        <w:t xml:space="preserve"> </w:t>
      </w:r>
      <w:r w:rsidR="00F2575B" w:rsidRPr="00B1433F">
        <w:rPr>
          <w:rFonts w:ascii="Times New Roman" w:eastAsia="Times New Roman" w:hAnsi="Times New Roman" w:cs="Times New Roman"/>
          <w:sz w:val="24"/>
          <w:szCs w:val="24"/>
        </w:rPr>
        <w:t xml:space="preserve"> </w:t>
      </w:r>
      <w:r w:rsidR="00F67522" w:rsidRPr="00B1433F">
        <w:rPr>
          <w:rFonts w:ascii="Times New Roman" w:eastAsia="Times New Roman" w:hAnsi="Times New Roman" w:cs="Times New Roman"/>
          <w:sz w:val="24"/>
          <w:szCs w:val="24"/>
        </w:rPr>
        <w:t xml:space="preserve">In other words, just like two electrons </w:t>
      </w:r>
      <w:r w:rsidR="00C31C8C" w:rsidRPr="00B1433F">
        <w:rPr>
          <w:rFonts w:ascii="Times New Roman" w:eastAsia="Times New Roman" w:hAnsi="Times New Roman" w:cs="Times New Roman"/>
          <w:sz w:val="24"/>
          <w:szCs w:val="24"/>
        </w:rPr>
        <w:t xml:space="preserve">observed </w:t>
      </w:r>
      <w:r w:rsidR="00C31C8C" w:rsidRPr="00B1433F">
        <w:rPr>
          <w:rFonts w:ascii="Times New Roman" w:eastAsia="Times New Roman" w:hAnsi="Times New Roman" w:cs="Times New Roman"/>
          <w:sz w:val="24"/>
          <w:szCs w:val="24"/>
        </w:rPr>
        <w:lastRenderedPageBreak/>
        <w:t>respectively in</w:t>
      </w:r>
      <w:r w:rsidR="00F67522" w:rsidRPr="00B1433F">
        <w:rPr>
          <w:rFonts w:ascii="Times New Roman" w:eastAsia="Times New Roman" w:hAnsi="Times New Roman" w:cs="Times New Roman"/>
          <w:sz w:val="24"/>
          <w:szCs w:val="24"/>
        </w:rPr>
        <w:t xml:space="preserve"> ‘spin-up’ and ‘spin-down’ are not two different entities, but simply electrons in different modes, so</w:t>
      </w:r>
      <w:r w:rsidR="00C31C8C" w:rsidRPr="00B1433F">
        <w:rPr>
          <w:rFonts w:ascii="Times New Roman" w:eastAsia="Times New Roman" w:hAnsi="Times New Roman" w:cs="Times New Roman"/>
          <w:sz w:val="24"/>
          <w:szCs w:val="24"/>
        </w:rPr>
        <w:t xml:space="preserve"> for Heisenberg</w:t>
      </w:r>
      <w:r w:rsidR="00F67522" w:rsidRPr="00B1433F">
        <w:rPr>
          <w:rFonts w:ascii="Times New Roman" w:eastAsia="Times New Roman" w:hAnsi="Times New Roman" w:cs="Times New Roman"/>
          <w:sz w:val="24"/>
          <w:szCs w:val="24"/>
        </w:rPr>
        <w:t xml:space="preserve"> protons and neutrons are the same particle</w:t>
      </w:r>
      <w:r w:rsidR="00C31C8C" w:rsidRPr="00B1433F">
        <w:rPr>
          <w:rFonts w:ascii="Times New Roman" w:eastAsia="Times New Roman" w:hAnsi="Times New Roman" w:cs="Times New Roman"/>
          <w:sz w:val="24"/>
          <w:szCs w:val="24"/>
        </w:rPr>
        <w:t xml:space="preserve">, </w:t>
      </w:r>
      <w:r w:rsidR="00F67522" w:rsidRPr="00B1433F">
        <w:rPr>
          <w:rFonts w:ascii="Times New Roman" w:eastAsia="Times New Roman" w:hAnsi="Times New Roman" w:cs="Times New Roman"/>
          <w:sz w:val="24"/>
          <w:szCs w:val="24"/>
        </w:rPr>
        <w:t>the ‘nucleon’</w:t>
      </w:r>
      <w:r w:rsidR="00C31C8C" w:rsidRPr="00B1433F">
        <w:rPr>
          <w:rFonts w:ascii="Times New Roman" w:eastAsia="Times New Roman" w:hAnsi="Times New Roman" w:cs="Times New Roman"/>
          <w:sz w:val="24"/>
          <w:szCs w:val="24"/>
        </w:rPr>
        <w:t xml:space="preserve">, but </w:t>
      </w:r>
      <w:r w:rsidR="00F67522" w:rsidRPr="00B1433F">
        <w:rPr>
          <w:rFonts w:ascii="Times New Roman" w:eastAsia="Times New Roman" w:hAnsi="Times New Roman" w:cs="Times New Roman"/>
          <w:sz w:val="24"/>
          <w:szCs w:val="24"/>
        </w:rPr>
        <w:t xml:space="preserve">with different </w:t>
      </w:r>
      <w:r w:rsidR="00D90D25" w:rsidRPr="00B1433F">
        <w:rPr>
          <w:rFonts w:ascii="Times New Roman" w:eastAsia="Times New Roman" w:hAnsi="Times New Roman" w:cs="Times New Roman"/>
          <w:sz w:val="24"/>
          <w:szCs w:val="24"/>
        </w:rPr>
        <w:t>‘</w:t>
      </w:r>
      <w:r w:rsidR="00F67522" w:rsidRPr="00B1433F">
        <w:rPr>
          <w:rFonts w:ascii="Times New Roman" w:eastAsia="Times New Roman" w:hAnsi="Times New Roman" w:cs="Times New Roman"/>
          <w:sz w:val="24"/>
          <w:szCs w:val="24"/>
        </w:rPr>
        <w:t>spin</w:t>
      </w:r>
      <w:r w:rsidR="00D90D25" w:rsidRPr="00B1433F">
        <w:rPr>
          <w:rFonts w:ascii="Times New Roman" w:eastAsia="Times New Roman" w:hAnsi="Times New Roman" w:cs="Times New Roman"/>
          <w:sz w:val="24"/>
          <w:szCs w:val="24"/>
        </w:rPr>
        <w:t>’</w:t>
      </w:r>
      <w:r w:rsidR="00F67522" w:rsidRPr="00B1433F">
        <w:rPr>
          <w:rFonts w:ascii="Times New Roman" w:eastAsia="Times New Roman" w:hAnsi="Times New Roman" w:cs="Times New Roman"/>
          <w:sz w:val="24"/>
          <w:szCs w:val="24"/>
        </w:rPr>
        <w:t xml:space="preserve"> properties</w:t>
      </w:r>
      <w:r w:rsidR="00C31C8C" w:rsidRPr="00B1433F">
        <w:rPr>
          <w:rFonts w:ascii="Times New Roman" w:eastAsia="Times New Roman" w:hAnsi="Times New Roman" w:cs="Times New Roman"/>
          <w:sz w:val="24"/>
          <w:szCs w:val="24"/>
        </w:rPr>
        <w:t xml:space="preserve"> </w:t>
      </w:r>
      <w:r w:rsidR="00CE6884" w:rsidRPr="00B1433F">
        <w:rPr>
          <w:rFonts w:ascii="Times New Roman" w:eastAsia="Times New Roman" w:hAnsi="Times New Roman" w:cs="Times New Roman"/>
          <w:sz w:val="24"/>
          <w:szCs w:val="24"/>
        </w:rPr>
        <w:t>– or analogues thereof</w:t>
      </w:r>
      <w:r w:rsidR="00C31C8C" w:rsidRPr="00B1433F">
        <w:rPr>
          <w:rFonts w:ascii="Times New Roman" w:eastAsia="Times New Roman" w:hAnsi="Times New Roman" w:cs="Times New Roman"/>
          <w:sz w:val="24"/>
          <w:szCs w:val="24"/>
        </w:rPr>
        <w:t>. A</w:t>
      </w:r>
      <w:r w:rsidR="00F67522" w:rsidRPr="00B1433F">
        <w:rPr>
          <w:rFonts w:ascii="Times New Roman" w:eastAsia="Times New Roman" w:hAnsi="Times New Roman" w:cs="Times New Roman"/>
          <w:sz w:val="24"/>
          <w:szCs w:val="24"/>
        </w:rPr>
        <w:t xml:space="preserve">s physicists today would put it, </w:t>
      </w:r>
      <w:r w:rsidR="00C31C8C" w:rsidRPr="00B1433F">
        <w:rPr>
          <w:rFonts w:ascii="Times New Roman" w:eastAsia="Times New Roman" w:hAnsi="Times New Roman" w:cs="Times New Roman"/>
          <w:sz w:val="24"/>
          <w:szCs w:val="24"/>
        </w:rPr>
        <w:t xml:space="preserve">to remark on the analogy </w:t>
      </w:r>
      <w:r w:rsidR="00D90D25" w:rsidRPr="00B1433F">
        <w:rPr>
          <w:rFonts w:ascii="Times New Roman" w:eastAsia="Times New Roman" w:hAnsi="Times New Roman" w:cs="Times New Roman"/>
          <w:sz w:val="24"/>
          <w:szCs w:val="24"/>
        </w:rPr>
        <w:t xml:space="preserve">(rather than the identity) </w:t>
      </w:r>
      <w:r w:rsidR="00C31C8C" w:rsidRPr="00B1433F">
        <w:rPr>
          <w:rFonts w:ascii="Times New Roman" w:eastAsia="Times New Roman" w:hAnsi="Times New Roman" w:cs="Times New Roman"/>
          <w:sz w:val="24"/>
          <w:szCs w:val="24"/>
        </w:rPr>
        <w:t xml:space="preserve">with electronic spin, protons and neutrons possess </w:t>
      </w:r>
      <w:r w:rsidR="00F67522" w:rsidRPr="00B1433F">
        <w:rPr>
          <w:rFonts w:ascii="Times New Roman" w:eastAsia="Times New Roman" w:hAnsi="Times New Roman" w:cs="Times New Roman"/>
          <w:sz w:val="24"/>
          <w:szCs w:val="24"/>
        </w:rPr>
        <w:t>different ‘</w:t>
      </w:r>
      <w:r w:rsidR="00F67522" w:rsidRPr="00B1433F">
        <w:rPr>
          <w:rFonts w:ascii="Times New Roman" w:eastAsia="Times New Roman" w:hAnsi="Times New Roman" w:cs="Times New Roman"/>
          <w:i/>
          <w:sz w:val="24"/>
          <w:szCs w:val="24"/>
        </w:rPr>
        <w:t>iso</w:t>
      </w:r>
      <w:r w:rsidR="00F67522" w:rsidRPr="00B1433F">
        <w:rPr>
          <w:rFonts w:ascii="Times New Roman" w:eastAsia="Times New Roman" w:hAnsi="Times New Roman" w:cs="Times New Roman"/>
          <w:sz w:val="24"/>
          <w:szCs w:val="24"/>
        </w:rPr>
        <w:t>-spin’.</w:t>
      </w:r>
      <w:r w:rsidR="00E831A9" w:rsidRPr="00B1433F">
        <w:rPr>
          <w:rFonts w:ascii="Times New Roman" w:eastAsia="Times New Roman" w:hAnsi="Times New Roman" w:cs="Times New Roman"/>
          <w:sz w:val="24"/>
          <w:szCs w:val="24"/>
        </w:rPr>
        <w:t xml:space="preserve"> The term ‘isospin’ is justified partly by the fact that whereas electronic spin is defined in (real) three-dimensional space, isospin is defined over a fictitious multi-dimensional space</w:t>
      </w:r>
      <w:r w:rsidR="00031ED2" w:rsidRPr="00B1433F">
        <w:rPr>
          <w:rFonts w:ascii="Times New Roman" w:eastAsia="Times New Roman" w:hAnsi="Times New Roman" w:cs="Times New Roman"/>
          <w:sz w:val="24"/>
          <w:szCs w:val="24"/>
        </w:rPr>
        <w:t xml:space="preserve"> (cf. Steine</w:t>
      </w:r>
      <w:r w:rsidR="00AA6B84" w:rsidRPr="00B1433F">
        <w:rPr>
          <w:rFonts w:ascii="Times New Roman" w:eastAsia="Times New Roman" w:hAnsi="Times New Roman" w:cs="Times New Roman"/>
          <w:sz w:val="24"/>
          <w:szCs w:val="24"/>
        </w:rPr>
        <w:t>r 1998:</w:t>
      </w:r>
      <w:r w:rsidR="00D90D25" w:rsidRPr="00B1433F">
        <w:rPr>
          <w:rFonts w:ascii="Times New Roman" w:eastAsia="Times New Roman" w:hAnsi="Times New Roman" w:cs="Times New Roman"/>
          <w:sz w:val="24"/>
          <w:szCs w:val="24"/>
        </w:rPr>
        <w:t>8</w:t>
      </w:r>
      <w:r w:rsidR="00031ED2" w:rsidRPr="00B1433F">
        <w:rPr>
          <w:rFonts w:ascii="Times New Roman" w:eastAsia="Times New Roman" w:hAnsi="Times New Roman" w:cs="Times New Roman"/>
          <w:sz w:val="24"/>
          <w:szCs w:val="24"/>
        </w:rPr>
        <w:t>7</w:t>
      </w:r>
      <w:r w:rsidR="00AA6B84" w:rsidRPr="00B1433F">
        <w:rPr>
          <w:rFonts w:ascii="Times New Roman" w:eastAsia="Times New Roman" w:hAnsi="Times New Roman" w:cs="Times New Roman"/>
          <w:sz w:val="24"/>
          <w:szCs w:val="24"/>
        </w:rPr>
        <w:t>-89</w:t>
      </w:r>
      <w:r w:rsidR="00D90D25" w:rsidRPr="00B1433F">
        <w:rPr>
          <w:rFonts w:ascii="Times New Roman" w:eastAsia="Times New Roman" w:hAnsi="Times New Roman" w:cs="Times New Roman"/>
          <w:sz w:val="24"/>
          <w:szCs w:val="24"/>
        </w:rPr>
        <w:t>)</w:t>
      </w:r>
      <w:r w:rsidR="00E25287" w:rsidRPr="00B1433F">
        <w:rPr>
          <w:rFonts w:ascii="Times New Roman" w:eastAsia="Times New Roman" w:hAnsi="Times New Roman" w:cs="Times New Roman"/>
          <w:sz w:val="24"/>
          <w:szCs w:val="24"/>
        </w:rPr>
        <w:t>; therefore, even though the symm</w:t>
      </w:r>
      <w:r w:rsidR="00D90D25" w:rsidRPr="00B1433F">
        <w:rPr>
          <w:rFonts w:ascii="Times New Roman" w:eastAsia="Times New Roman" w:hAnsi="Times New Roman" w:cs="Times New Roman"/>
          <w:sz w:val="24"/>
          <w:szCs w:val="24"/>
        </w:rPr>
        <w:t>etry is the same mathematically</w:t>
      </w:r>
      <w:r w:rsidR="00E25287" w:rsidRPr="00B1433F">
        <w:rPr>
          <w:rFonts w:ascii="Times New Roman" w:eastAsia="Times New Roman" w:hAnsi="Times New Roman" w:cs="Times New Roman"/>
          <w:sz w:val="24"/>
          <w:szCs w:val="24"/>
        </w:rPr>
        <w:t>, it differs</w:t>
      </w:r>
      <w:r w:rsidR="00D90D25" w:rsidRPr="00B1433F">
        <w:rPr>
          <w:rFonts w:ascii="Times New Roman" w:eastAsia="Times New Roman" w:hAnsi="Times New Roman" w:cs="Times New Roman"/>
          <w:sz w:val="24"/>
          <w:szCs w:val="24"/>
        </w:rPr>
        <w:t xml:space="preserve"> </w:t>
      </w:r>
      <w:r w:rsidR="00E25287" w:rsidRPr="00B1433F">
        <w:rPr>
          <w:rFonts w:ascii="Times New Roman" w:eastAsia="Times New Roman" w:hAnsi="Times New Roman" w:cs="Times New Roman"/>
          <w:sz w:val="24"/>
          <w:szCs w:val="24"/>
        </w:rPr>
        <w:t xml:space="preserve">from spin in that it is not recoverable in </w:t>
      </w:r>
      <w:r w:rsidR="00996A99" w:rsidRPr="00B1433F">
        <w:rPr>
          <w:rFonts w:ascii="Times New Roman" w:eastAsia="Times New Roman" w:hAnsi="Times New Roman" w:cs="Times New Roman"/>
          <w:sz w:val="24"/>
          <w:szCs w:val="24"/>
        </w:rPr>
        <w:t xml:space="preserve">the </w:t>
      </w:r>
      <w:r w:rsidR="00D90D25" w:rsidRPr="00B1433F">
        <w:rPr>
          <w:rFonts w:ascii="Times New Roman" w:eastAsia="Times New Roman" w:hAnsi="Times New Roman" w:cs="Times New Roman"/>
          <w:sz w:val="24"/>
          <w:szCs w:val="24"/>
        </w:rPr>
        <w:t>th</w:t>
      </w:r>
      <w:r w:rsidR="00E25287" w:rsidRPr="00B1433F">
        <w:rPr>
          <w:rFonts w:ascii="Times New Roman" w:eastAsia="Times New Roman" w:hAnsi="Times New Roman" w:cs="Times New Roman"/>
          <w:sz w:val="24"/>
          <w:szCs w:val="24"/>
        </w:rPr>
        <w:t>ree</w:t>
      </w:r>
      <w:r w:rsidR="00AA6B84" w:rsidRPr="00B1433F">
        <w:rPr>
          <w:rFonts w:ascii="Times New Roman" w:eastAsia="Times New Roman" w:hAnsi="Times New Roman" w:cs="Times New Roman"/>
          <w:sz w:val="24"/>
          <w:szCs w:val="24"/>
        </w:rPr>
        <w:t xml:space="preserve"> </w:t>
      </w:r>
      <w:r w:rsidR="00E25287" w:rsidRPr="00B1433F">
        <w:rPr>
          <w:rFonts w:ascii="Times New Roman" w:eastAsia="Times New Roman" w:hAnsi="Times New Roman" w:cs="Times New Roman"/>
          <w:sz w:val="24"/>
          <w:szCs w:val="24"/>
        </w:rPr>
        <w:t>dimensions.</w:t>
      </w:r>
    </w:p>
    <w:p w14:paraId="5A46E66B" w14:textId="77777777" w:rsidR="003B3109" w:rsidRPr="00B1433F" w:rsidRDefault="00C56091" w:rsidP="00596966">
      <w:pPr>
        <w:pStyle w:val="Paragrafoelenco"/>
        <w:tabs>
          <w:tab w:val="left" w:pos="900"/>
        </w:tabs>
        <w:spacing w:after="200" w:line="480" w:lineRule="auto"/>
        <w:ind w:left="0" w:firstLine="360"/>
        <w:rPr>
          <w:rFonts w:ascii="Times New Roman" w:eastAsia="Times New Roman" w:hAnsi="Times New Roman" w:cs="Times New Roman"/>
          <w:sz w:val="24"/>
          <w:szCs w:val="24"/>
        </w:rPr>
      </w:pPr>
      <w:r w:rsidRPr="00B1433F">
        <w:rPr>
          <w:rFonts w:ascii="Times New Roman" w:eastAsia="Times New Roman" w:hAnsi="Times New Roman" w:cs="Times New Roman"/>
          <w:sz w:val="24"/>
          <w:szCs w:val="24"/>
        </w:rPr>
        <w:t>The schematic representation invoked in section one helps us see precisely what makes Heisenberg’s analogy non-causal.</w:t>
      </w:r>
      <w:r w:rsidR="003B3109" w:rsidRPr="00B1433F">
        <w:rPr>
          <w:rStyle w:val="Rimandonotaapidipagina"/>
          <w:rFonts w:ascii="Times New Roman" w:eastAsia="Times New Roman" w:hAnsi="Times New Roman" w:cs="Times New Roman"/>
          <w:sz w:val="24"/>
          <w:szCs w:val="24"/>
        </w:rPr>
        <w:footnoteReference w:id="10"/>
      </w:r>
      <w:r w:rsidRPr="00B1433F">
        <w:rPr>
          <w:rFonts w:ascii="Times New Roman" w:eastAsia="Times New Roman" w:hAnsi="Times New Roman" w:cs="Times New Roman"/>
          <w:sz w:val="24"/>
          <w:szCs w:val="24"/>
        </w:rPr>
        <w:t xml:space="preserve"> </w:t>
      </w:r>
      <w:r w:rsidR="003B3109" w:rsidRPr="00B1433F">
        <w:rPr>
          <w:rFonts w:ascii="Times New Roman" w:eastAsia="Times New Roman" w:hAnsi="Times New Roman" w:cs="Times New Roman"/>
          <w:sz w:val="24"/>
          <w:szCs w:val="24"/>
        </w:rPr>
        <w:t xml:space="preserve">Here </w:t>
      </w:r>
      <w:r w:rsidR="00D70574" w:rsidRPr="00B1433F">
        <w:rPr>
          <w:rFonts w:ascii="Times New Roman" w:eastAsia="Times New Roman" w:hAnsi="Times New Roman" w:cs="Times New Roman"/>
          <w:sz w:val="24"/>
          <w:szCs w:val="24"/>
        </w:rPr>
        <w:t>is a</w:t>
      </w:r>
      <w:r w:rsidR="0054334A" w:rsidRPr="00B1433F">
        <w:rPr>
          <w:rFonts w:ascii="Times New Roman" w:eastAsia="Times New Roman" w:hAnsi="Times New Roman" w:cs="Times New Roman"/>
          <w:sz w:val="24"/>
          <w:szCs w:val="24"/>
        </w:rPr>
        <w:t xml:space="preserve"> simple way of</w:t>
      </w:r>
      <w:r w:rsidR="003B3109" w:rsidRPr="00B1433F">
        <w:rPr>
          <w:rFonts w:ascii="Times New Roman" w:eastAsia="Times New Roman" w:hAnsi="Times New Roman" w:cs="Times New Roman"/>
          <w:sz w:val="24"/>
          <w:szCs w:val="24"/>
        </w:rPr>
        <w:t xml:space="preserve"> </w:t>
      </w:r>
      <w:r w:rsidR="0054334A" w:rsidRPr="00B1433F">
        <w:rPr>
          <w:rFonts w:ascii="Times New Roman" w:eastAsia="Times New Roman" w:hAnsi="Times New Roman" w:cs="Times New Roman"/>
          <w:sz w:val="24"/>
          <w:szCs w:val="24"/>
        </w:rPr>
        <w:t>representing the</w:t>
      </w:r>
      <w:r w:rsidR="003B3109" w:rsidRPr="00B1433F">
        <w:rPr>
          <w:rFonts w:ascii="Times New Roman" w:eastAsia="Times New Roman" w:hAnsi="Times New Roman" w:cs="Times New Roman"/>
          <w:sz w:val="24"/>
          <w:szCs w:val="24"/>
        </w:rPr>
        <w:t xml:space="preserve"> analogy:</w:t>
      </w:r>
    </w:p>
    <w:p w14:paraId="10BC3287" w14:textId="77777777" w:rsidR="003B3109" w:rsidRPr="00B1433F" w:rsidRDefault="00A94037" w:rsidP="00A97CEC">
      <w:pPr>
        <w:spacing w:after="0" w:line="276" w:lineRule="auto"/>
        <w:ind w:firstLine="360"/>
        <w:rPr>
          <w:rFonts w:ascii="Times New Roman" w:eastAsia="Times New Roman" w:hAnsi="Times New Roman" w:cs="Times New Roman"/>
          <w:sz w:val="24"/>
          <w:szCs w:val="24"/>
        </w:rPr>
      </w:pPr>
      <w:r w:rsidRPr="00B1433F">
        <w:rPr>
          <w:rFonts w:ascii="Times New Roman" w:eastAsia="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0E1B0014" wp14:editId="3CDEA973">
                <wp:simplePos x="0" y="0"/>
                <wp:positionH relativeFrom="column">
                  <wp:posOffset>1066165</wp:posOffset>
                </wp:positionH>
                <wp:positionV relativeFrom="paragraph">
                  <wp:posOffset>261620</wp:posOffset>
                </wp:positionV>
                <wp:extent cx="6985" cy="970280"/>
                <wp:effectExtent l="76200" t="38100" r="88265" b="58420"/>
                <wp:wrapNone/>
                <wp:docPr id="6" name="Straight Arrow Connector 6"/>
                <wp:cNvGraphicFramePr/>
                <a:graphic xmlns:a="http://schemas.openxmlformats.org/drawingml/2006/main">
                  <a:graphicData uri="http://schemas.microsoft.com/office/word/2010/wordprocessingShape">
                    <wps:wsp>
                      <wps:cNvCnPr/>
                      <wps:spPr>
                        <a:xfrm flipH="1">
                          <a:off x="0" y="0"/>
                          <a:ext cx="6985" cy="97028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D538427" id="Straight Arrow Connector 6" o:spid="_x0000_s1026" type="#_x0000_t32" style="position:absolute;margin-left:83.95pt;margin-top:20.6pt;width:.55pt;height:76.4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" strokecolor="black [3200]" strokeweight=".5pt">
                <v:stroke startarrow="block" endarrow="block" joinstyle="miter"/>
              </v:shape>
            </w:pict>
          </mc:Fallback>
        </mc:AlternateContent>
      </w:r>
      <w:r w:rsidR="00E34E46" w:rsidRPr="00B1433F">
        <w:rPr>
          <w:rFonts w:ascii="Times New Roman" w:eastAsia="Times New Roman" w:hAnsi="Times New Roman" w:cs="Times New Roman"/>
          <w:sz w:val="24"/>
          <w:szCs w:val="24"/>
        </w:rPr>
        <w:tab/>
      </w:r>
      <w:r w:rsidR="003B3109" w:rsidRPr="00B1433F">
        <w:rPr>
          <w:rFonts w:ascii="Times New Roman" w:eastAsia="Times New Roman" w:hAnsi="Times New Roman" w:cs="Times New Roman"/>
          <w:sz w:val="24"/>
          <w:szCs w:val="24"/>
        </w:rPr>
        <w:tab/>
      </w:r>
      <w:r w:rsidR="003B3109" w:rsidRPr="00B1433F">
        <w:rPr>
          <w:rFonts w:ascii="Times New Roman" w:eastAsia="Times New Roman" w:hAnsi="Times New Roman" w:cs="Times New Roman"/>
          <w:sz w:val="24"/>
          <w:szCs w:val="24"/>
        </w:rPr>
        <w:tab/>
      </w:r>
      <w:r w:rsidR="003B3109" w:rsidRPr="00B1433F">
        <w:rPr>
          <w:rFonts w:ascii="Times New Roman" w:eastAsia="Times New Roman" w:hAnsi="Times New Roman" w:cs="Times New Roman"/>
          <w:sz w:val="24"/>
          <w:szCs w:val="24"/>
          <w:u w:val="single"/>
        </w:rPr>
        <w:t>Electron Pairs</w:t>
      </w:r>
      <w:r w:rsidR="00B63ABF" w:rsidRPr="00B1433F">
        <w:rPr>
          <w:rFonts w:ascii="Times New Roman" w:eastAsia="Times New Roman" w:hAnsi="Times New Roman" w:cs="Times New Roman"/>
          <w:sz w:val="24"/>
          <w:szCs w:val="24"/>
        </w:rPr>
        <w:t xml:space="preserve"> </w:t>
      </w:r>
      <w:r w:rsidR="00322DBD" w:rsidRPr="00B1433F">
        <w:rPr>
          <w:rFonts w:ascii="Times New Roman" w:eastAsia="Times New Roman" w:hAnsi="Times New Roman" w:cs="Times New Roman"/>
          <w:sz w:val="24"/>
          <w:szCs w:val="24"/>
        </w:rPr>
        <w:tab/>
      </w:r>
      <w:r w:rsidR="00322DBD" w:rsidRPr="00B1433F">
        <w:rPr>
          <w:rFonts w:ascii="Times New Roman" w:eastAsia="Times New Roman" w:hAnsi="Times New Roman" w:cs="Times New Roman"/>
          <w:sz w:val="24"/>
          <w:szCs w:val="24"/>
        </w:rPr>
        <w:tab/>
      </w:r>
      <w:r w:rsidR="00322DBD" w:rsidRPr="00B1433F">
        <w:rPr>
          <w:rFonts w:ascii="Times New Roman" w:eastAsia="Times New Roman" w:hAnsi="Times New Roman" w:cs="Times New Roman"/>
          <w:sz w:val="24"/>
          <w:szCs w:val="24"/>
        </w:rPr>
        <w:tab/>
      </w:r>
      <w:r w:rsidR="003B3109" w:rsidRPr="00B1433F">
        <w:rPr>
          <w:rFonts w:ascii="Times New Roman" w:eastAsia="Times New Roman" w:hAnsi="Times New Roman" w:cs="Times New Roman"/>
          <w:sz w:val="24"/>
          <w:szCs w:val="24"/>
          <w:u w:val="single"/>
        </w:rPr>
        <w:t>Neutron-Proton Pairs</w:t>
      </w:r>
    </w:p>
    <w:p w14:paraId="1EEB14ED" w14:textId="77777777" w:rsidR="003B3109" w:rsidRPr="00B1433F" w:rsidRDefault="003B3109" w:rsidP="00A97CEC">
      <w:pPr>
        <w:spacing w:after="0" w:line="276" w:lineRule="auto"/>
        <w:ind w:firstLine="360"/>
        <w:rPr>
          <w:rFonts w:ascii="Times New Roman" w:eastAsia="Times New Roman" w:hAnsi="Times New Roman" w:cs="Times New Roman"/>
          <w:sz w:val="24"/>
          <w:szCs w:val="24"/>
        </w:rPr>
      </w:pPr>
      <w:r w:rsidRPr="00B1433F">
        <w:rPr>
          <w:rFonts w:ascii="Times New Roman" w:eastAsia="Times New Roman" w:hAnsi="Times New Roman" w:cs="Times New Roman"/>
          <w:sz w:val="24"/>
          <w:szCs w:val="24"/>
        </w:rPr>
        <w:tab/>
      </w:r>
      <w:r w:rsidRPr="00B1433F">
        <w:rPr>
          <w:rFonts w:ascii="Times New Roman" w:eastAsia="Times New Roman" w:hAnsi="Times New Roman" w:cs="Times New Roman"/>
          <w:sz w:val="24"/>
          <w:szCs w:val="24"/>
        </w:rPr>
        <w:tab/>
      </w:r>
      <w:r w:rsidRPr="00B1433F">
        <w:rPr>
          <w:rFonts w:ascii="Times New Roman" w:eastAsia="Times New Roman" w:hAnsi="Times New Roman" w:cs="Times New Roman"/>
          <w:sz w:val="24"/>
          <w:szCs w:val="24"/>
        </w:rPr>
        <w:tab/>
        <w:t xml:space="preserve"> Exchangeable in</w:t>
      </w:r>
      <w:r w:rsidRPr="00B1433F">
        <w:rPr>
          <w:rFonts w:ascii="Times New Roman" w:eastAsia="Times New Roman" w:hAnsi="Times New Roman" w:cs="Times New Roman"/>
          <w:sz w:val="24"/>
          <w:szCs w:val="24"/>
        </w:rPr>
        <w:tab/>
      </w:r>
      <w:r w:rsidRPr="00B1433F">
        <w:rPr>
          <w:rFonts w:ascii="Times New Roman" w:eastAsia="Times New Roman" w:hAnsi="Times New Roman" w:cs="Times New Roman"/>
          <w:sz w:val="24"/>
          <w:szCs w:val="24"/>
        </w:rPr>
        <w:tab/>
        <w:t>Exchangeable in</w:t>
      </w:r>
    </w:p>
    <w:p w14:paraId="3B8E7E32" w14:textId="77777777" w:rsidR="003B3109" w:rsidRPr="00B1433F" w:rsidRDefault="003B3109" w:rsidP="00A97CEC">
      <w:pPr>
        <w:spacing w:after="0" w:line="276" w:lineRule="auto"/>
        <w:ind w:firstLine="360"/>
        <w:rPr>
          <w:rFonts w:ascii="Times New Roman" w:eastAsia="Times New Roman" w:hAnsi="Times New Roman" w:cs="Times New Roman"/>
          <w:sz w:val="24"/>
          <w:szCs w:val="24"/>
        </w:rPr>
      </w:pPr>
      <w:r w:rsidRPr="00B1433F">
        <w:rPr>
          <w:rFonts w:ascii="Times New Roman" w:eastAsia="Times New Roman" w:hAnsi="Times New Roman" w:cs="Times New Roman"/>
          <w:sz w:val="24"/>
          <w:szCs w:val="24"/>
        </w:rPr>
        <w:t>Vertical</w:t>
      </w:r>
      <w:r w:rsidRPr="00B1433F">
        <w:rPr>
          <w:rFonts w:ascii="Times New Roman" w:eastAsia="Times New Roman" w:hAnsi="Times New Roman" w:cs="Times New Roman"/>
          <w:sz w:val="24"/>
          <w:szCs w:val="24"/>
        </w:rPr>
        <w:tab/>
      </w:r>
      <w:r w:rsidRPr="00B1433F">
        <w:rPr>
          <w:rFonts w:ascii="Times New Roman" w:eastAsia="Times New Roman" w:hAnsi="Times New Roman" w:cs="Times New Roman"/>
          <w:sz w:val="24"/>
          <w:szCs w:val="24"/>
        </w:rPr>
        <w:tab/>
        <w:t xml:space="preserve"> most physical respects</w:t>
      </w:r>
      <w:r w:rsidRPr="00B1433F">
        <w:rPr>
          <w:rFonts w:ascii="Times New Roman" w:eastAsia="Times New Roman" w:hAnsi="Times New Roman" w:cs="Times New Roman"/>
          <w:sz w:val="24"/>
          <w:szCs w:val="24"/>
        </w:rPr>
        <w:tab/>
        <w:t>most physical respects</w:t>
      </w:r>
    </w:p>
    <w:p w14:paraId="648C238C" w14:textId="77777777" w:rsidR="003B3109" w:rsidRPr="00B1433F" w:rsidRDefault="003B3109" w:rsidP="00A97CEC">
      <w:pPr>
        <w:spacing w:after="0" w:line="276" w:lineRule="auto"/>
        <w:ind w:firstLine="360"/>
        <w:rPr>
          <w:rFonts w:ascii="Times New Roman" w:eastAsia="Times New Roman" w:hAnsi="Times New Roman" w:cs="Times New Roman"/>
          <w:sz w:val="24"/>
          <w:szCs w:val="24"/>
        </w:rPr>
      </w:pPr>
      <w:r w:rsidRPr="00B1433F">
        <w:rPr>
          <w:rFonts w:ascii="Times New Roman" w:eastAsia="Times New Roman" w:hAnsi="Times New Roman" w:cs="Times New Roman"/>
          <w:sz w:val="24"/>
          <w:szCs w:val="24"/>
        </w:rPr>
        <w:t>Relations</w:t>
      </w:r>
      <w:r w:rsidRPr="00B1433F">
        <w:rPr>
          <w:rFonts w:ascii="Times New Roman" w:eastAsia="Times New Roman" w:hAnsi="Times New Roman" w:cs="Times New Roman"/>
          <w:sz w:val="24"/>
          <w:szCs w:val="24"/>
        </w:rPr>
        <w:tab/>
      </w:r>
      <w:r w:rsidRPr="00B1433F">
        <w:rPr>
          <w:rFonts w:ascii="Times New Roman" w:eastAsia="Times New Roman" w:hAnsi="Times New Roman" w:cs="Times New Roman"/>
          <w:sz w:val="24"/>
          <w:szCs w:val="24"/>
        </w:rPr>
        <w:tab/>
      </w:r>
      <w:proofErr w:type="gramStart"/>
      <w:r w:rsidR="00B63ABF" w:rsidRPr="00B1433F">
        <w:rPr>
          <w:rFonts w:ascii="Times New Roman" w:eastAsia="Times New Roman" w:hAnsi="Times New Roman" w:cs="Times New Roman"/>
          <w:sz w:val="24"/>
          <w:szCs w:val="24"/>
        </w:rPr>
        <w:tab/>
      </w:r>
      <w:r w:rsidRPr="00B1433F">
        <w:rPr>
          <w:rFonts w:ascii="Times New Roman" w:eastAsia="Times New Roman" w:hAnsi="Times New Roman" w:cs="Times New Roman"/>
          <w:sz w:val="24"/>
          <w:szCs w:val="24"/>
        </w:rPr>
        <w:t>..</w:t>
      </w:r>
      <w:proofErr w:type="gramEnd"/>
      <w:r w:rsidRPr="00B1433F">
        <w:rPr>
          <w:rFonts w:ascii="Times New Roman" w:eastAsia="Times New Roman" w:hAnsi="Times New Roman" w:cs="Times New Roman"/>
          <w:sz w:val="24"/>
          <w:szCs w:val="24"/>
        </w:rPr>
        <w:tab/>
      </w:r>
      <w:r w:rsidRPr="00B1433F">
        <w:rPr>
          <w:rFonts w:ascii="Times New Roman" w:eastAsia="Times New Roman" w:hAnsi="Times New Roman" w:cs="Times New Roman"/>
          <w:sz w:val="24"/>
          <w:szCs w:val="24"/>
        </w:rPr>
        <w:tab/>
      </w:r>
      <w:r w:rsidR="00B63ABF" w:rsidRPr="00B1433F">
        <w:rPr>
          <w:rFonts w:ascii="Times New Roman" w:eastAsia="Times New Roman" w:hAnsi="Times New Roman" w:cs="Times New Roman"/>
          <w:sz w:val="24"/>
          <w:szCs w:val="24"/>
        </w:rPr>
        <w:tab/>
      </w:r>
      <w:r w:rsidRPr="00B1433F">
        <w:rPr>
          <w:rFonts w:ascii="Times New Roman" w:eastAsia="Times New Roman" w:hAnsi="Times New Roman" w:cs="Times New Roman"/>
          <w:sz w:val="24"/>
          <w:szCs w:val="24"/>
        </w:rPr>
        <w:tab/>
        <w:t>..</w:t>
      </w:r>
    </w:p>
    <w:p w14:paraId="6F3C9476" w14:textId="77777777" w:rsidR="003B3109" w:rsidRPr="00B1433F" w:rsidRDefault="003B3109" w:rsidP="00A97CEC">
      <w:pPr>
        <w:spacing w:after="0" w:line="276" w:lineRule="auto"/>
        <w:ind w:firstLine="360"/>
        <w:rPr>
          <w:rFonts w:ascii="Times New Roman" w:eastAsia="Times New Roman" w:hAnsi="Times New Roman" w:cs="Times New Roman"/>
          <w:sz w:val="24"/>
          <w:szCs w:val="24"/>
        </w:rPr>
      </w:pPr>
      <w:r w:rsidRPr="00B1433F">
        <w:rPr>
          <w:rFonts w:ascii="Times New Roman" w:eastAsia="Times New Roman" w:hAnsi="Times New Roman" w:cs="Times New Roman"/>
          <w:sz w:val="24"/>
          <w:szCs w:val="24"/>
        </w:rPr>
        <w:tab/>
      </w:r>
      <w:r w:rsidRPr="00B1433F">
        <w:rPr>
          <w:rFonts w:ascii="Times New Roman" w:eastAsia="Times New Roman" w:hAnsi="Times New Roman" w:cs="Times New Roman"/>
          <w:sz w:val="24"/>
          <w:szCs w:val="24"/>
        </w:rPr>
        <w:tab/>
      </w:r>
      <w:r w:rsidRPr="00B1433F">
        <w:rPr>
          <w:rFonts w:ascii="Times New Roman" w:eastAsia="Times New Roman" w:hAnsi="Times New Roman" w:cs="Times New Roman"/>
          <w:sz w:val="24"/>
          <w:szCs w:val="24"/>
        </w:rPr>
        <w:tab/>
        <w:t xml:space="preserve">Invariant under </w:t>
      </w:r>
      <w:proofErr w:type="gramStart"/>
      <w:r w:rsidRPr="00B1433F">
        <w:rPr>
          <w:rFonts w:ascii="Times New Roman" w:eastAsia="Times New Roman" w:hAnsi="Times New Roman" w:cs="Times New Roman"/>
          <w:sz w:val="24"/>
          <w:szCs w:val="24"/>
        </w:rPr>
        <w:t>SU(</w:t>
      </w:r>
      <w:proofErr w:type="gramEnd"/>
      <w:r w:rsidRPr="00B1433F">
        <w:rPr>
          <w:rFonts w:ascii="Times New Roman" w:eastAsia="Times New Roman" w:hAnsi="Times New Roman" w:cs="Times New Roman"/>
          <w:sz w:val="24"/>
          <w:szCs w:val="24"/>
        </w:rPr>
        <w:t>2)</w:t>
      </w:r>
      <w:r w:rsidRPr="00B1433F">
        <w:rPr>
          <w:rFonts w:ascii="Times New Roman" w:eastAsia="Times New Roman" w:hAnsi="Times New Roman" w:cs="Times New Roman"/>
          <w:sz w:val="24"/>
          <w:szCs w:val="24"/>
        </w:rPr>
        <w:tab/>
      </w:r>
      <w:r w:rsidRPr="00B1433F">
        <w:rPr>
          <w:rFonts w:ascii="Times New Roman" w:eastAsia="Times New Roman" w:hAnsi="Times New Roman" w:cs="Times New Roman"/>
          <w:sz w:val="24"/>
          <w:szCs w:val="24"/>
        </w:rPr>
        <w:tab/>
      </w:r>
      <w:r w:rsidRPr="00B1433F">
        <w:rPr>
          <w:rFonts w:ascii="Times New Roman" w:eastAsia="Times New Roman" w:hAnsi="Times New Roman" w:cs="Times New Roman"/>
          <w:sz w:val="24"/>
          <w:szCs w:val="24"/>
        </w:rPr>
        <w:tab/>
        <w:t>?</w:t>
      </w:r>
    </w:p>
    <w:p w14:paraId="02187492" w14:textId="77777777" w:rsidR="003B3109" w:rsidRPr="00B1433F" w:rsidRDefault="003B3109" w:rsidP="00A97CEC">
      <w:pPr>
        <w:spacing w:after="60" w:line="276" w:lineRule="auto"/>
        <w:ind w:firstLine="360"/>
        <w:rPr>
          <w:rFonts w:ascii="Times New Roman" w:eastAsia="Times New Roman" w:hAnsi="Times New Roman" w:cs="Times New Roman"/>
          <w:sz w:val="24"/>
          <w:szCs w:val="24"/>
        </w:rPr>
      </w:pPr>
      <w:r w:rsidRPr="00B1433F">
        <w:rPr>
          <w:rFonts w:ascii="Times New Roman" w:eastAsia="Times New Roman" w:hAnsi="Times New Roman" w:cs="Times New Roman"/>
          <w:sz w:val="24"/>
          <w:szCs w:val="24"/>
        </w:rPr>
        <w:tab/>
      </w:r>
      <w:r w:rsidRPr="00B1433F">
        <w:rPr>
          <w:rFonts w:ascii="Times New Roman" w:eastAsia="Times New Roman" w:hAnsi="Times New Roman" w:cs="Times New Roman"/>
          <w:sz w:val="24"/>
          <w:szCs w:val="24"/>
        </w:rPr>
        <w:tab/>
      </w:r>
      <w:r w:rsidRPr="00B1433F">
        <w:rPr>
          <w:rFonts w:ascii="Times New Roman" w:eastAsia="Times New Roman" w:hAnsi="Times New Roman" w:cs="Times New Roman"/>
          <w:sz w:val="24"/>
          <w:szCs w:val="24"/>
        </w:rPr>
        <w:tab/>
        <w:t>transformations</w:t>
      </w:r>
      <w:r w:rsidRPr="00B1433F">
        <w:rPr>
          <w:rFonts w:ascii="Times New Roman" w:eastAsia="Times New Roman" w:hAnsi="Times New Roman" w:cs="Times New Roman"/>
          <w:sz w:val="24"/>
          <w:szCs w:val="24"/>
        </w:rPr>
        <w:tab/>
      </w:r>
      <w:r w:rsidR="00F529FE" w:rsidRPr="00B1433F">
        <w:rPr>
          <w:rFonts w:ascii="Times New Roman" w:eastAsia="Times New Roman" w:hAnsi="Times New Roman" w:cs="Times New Roman"/>
          <w:sz w:val="24"/>
          <w:szCs w:val="24"/>
        </w:rPr>
        <w:tab/>
      </w:r>
      <w:r w:rsidR="00901638" w:rsidRPr="00B1433F">
        <w:rPr>
          <w:rFonts w:ascii="Times New Roman" w:eastAsia="Times New Roman" w:hAnsi="Times New Roman" w:cs="Times New Roman"/>
          <w:sz w:val="24"/>
          <w:szCs w:val="24"/>
        </w:rPr>
        <w:tab/>
      </w:r>
    </w:p>
    <w:p w14:paraId="7F3CC8B2" w14:textId="77777777" w:rsidR="003B3109" w:rsidRPr="00B1433F" w:rsidRDefault="00F529FE" w:rsidP="00A97CEC">
      <w:pPr>
        <w:spacing w:before="360" w:after="0" w:line="276" w:lineRule="auto"/>
        <w:ind w:firstLine="360"/>
        <w:rPr>
          <w:rFonts w:ascii="Times New Roman" w:eastAsia="Times New Roman" w:hAnsi="Times New Roman" w:cs="Times New Roman"/>
          <w:sz w:val="24"/>
          <w:szCs w:val="24"/>
        </w:rPr>
      </w:pPr>
      <w:r w:rsidRPr="00B1433F">
        <w:rPr>
          <w:rFonts w:ascii="Times New Roman" w:eastAsia="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451784BB" wp14:editId="324BDF9D">
                <wp:simplePos x="0" y="0"/>
                <wp:positionH relativeFrom="column">
                  <wp:posOffset>1591889</wp:posOffset>
                </wp:positionH>
                <wp:positionV relativeFrom="paragraph">
                  <wp:posOffset>78611</wp:posOffset>
                </wp:positionV>
                <wp:extent cx="2419350" cy="6985"/>
                <wp:effectExtent l="38100" t="76200" r="95250" b="88265"/>
                <wp:wrapNone/>
                <wp:docPr id="4" name="Straight Arrow Connector 4"/>
                <wp:cNvGraphicFramePr/>
                <a:graphic xmlns:a="http://schemas.openxmlformats.org/drawingml/2006/main">
                  <a:graphicData uri="http://schemas.microsoft.com/office/word/2010/wordprocessingShape">
                    <wps:wsp>
                      <wps:cNvCnPr/>
                      <wps:spPr>
                        <a:xfrm>
                          <a:off x="0" y="0"/>
                          <a:ext cx="2419350" cy="6985"/>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8679A75" id="Straight Arrow Connector 4" o:spid="_x0000_s1026" type="#_x0000_t32" style="position:absolute;margin-left:125.35pt;margin-top:6.2pt;width:190.5pt;height:.5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" strokecolor="black [3200]" strokeweight=".5pt">
                <v:stroke startarrow="block" endarrow="block" joinstyle="miter"/>
              </v:shape>
            </w:pict>
          </mc:Fallback>
        </mc:AlternateContent>
      </w:r>
      <w:r w:rsidR="003B3109" w:rsidRPr="00B1433F">
        <w:rPr>
          <w:rFonts w:ascii="Times New Roman" w:eastAsia="Times New Roman" w:hAnsi="Times New Roman" w:cs="Times New Roman"/>
          <w:sz w:val="24"/>
          <w:szCs w:val="24"/>
        </w:rPr>
        <w:tab/>
      </w:r>
      <w:r w:rsidR="003B3109" w:rsidRPr="00B1433F">
        <w:rPr>
          <w:rFonts w:ascii="Times New Roman" w:eastAsia="Times New Roman" w:hAnsi="Times New Roman" w:cs="Times New Roman"/>
          <w:sz w:val="24"/>
          <w:szCs w:val="24"/>
        </w:rPr>
        <w:tab/>
      </w:r>
      <w:r w:rsidR="003B3109" w:rsidRPr="00B1433F">
        <w:rPr>
          <w:rFonts w:ascii="Times New Roman" w:eastAsia="Times New Roman" w:hAnsi="Times New Roman" w:cs="Times New Roman"/>
          <w:sz w:val="24"/>
          <w:szCs w:val="24"/>
        </w:rPr>
        <w:tab/>
      </w:r>
      <w:r w:rsidR="003B3109" w:rsidRPr="00B1433F">
        <w:rPr>
          <w:rFonts w:ascii="Times New Roman" w:eastAsia="Times New Roman" w:hAnsi="Times New Roman" w:cs="Times New Roman"/>
          <w:sz w:val="24"/>
          <w:szCs w:val="24"/>
        </w:rPr>
        <w:tab/>
      </w:r>
      <w:r w:rsidR="003B3109" w:rsidRPr="00B1433F">
        <w:rPr>
          <w:rFonts w:ascii="Times New Roman" w:eastAsia="Times New Roman" w:hAnsi="Times New Roman" w:cs="Times New Roman"/>
          <w:sz w:val="24"/>
          <w:szCs w:val="24"/>
        </w:rPr>
        <w:tab/>
        <w:t>Horizontal relations</w:t>
      </w:r>
    </w:p>
    <w:p w14:paraId="59EC55B1" w14:textId="77777777" w:rsidR="00DB499B" w:rsidRPr="00B1433F" w:rsidRDefault="00DB499B" w:rsidP="00A97CEC">
      <w:pPr>
        <w:pStyle w:val="Paragrafoelenco"/>
        <w:tabs>
          <w:tab w:val="left" w:pos="900"/>
        </w:tabs>
        <w:spacing w:after="0" w:line="276" w:lineRule="auto"/>
        <w:ind w:left="0" w:firstLine="360"/>
        <w:rPr>
          <w:rFonts w:ascii="Times New Roman" w:eastAsia="Times New Roman" w:hAnsi="Times New Roman" w:cs="Times New Roman"/>
          <w:sz w:val="24"/>
          <w:szCs w:val="24"/>
        </w:rPr>
      </w:pPr>
    </w:p>
    <w:p w14:paraId="5AA04FF9" w14:textId="6FC1F547" w:rsidR="00B21FA6" w:rsidRPr="00B1433F" w:rsidRDefault="00B63ABF" w:rsidP="00596966">
      <w:pPr>
        <w:pStyle w:val="Paragrafoelenco"/>
        <w:tabs>
          <w:tab w:val="left" w:pos="900"/>
        </w:tabs>
        <w:spacing w:after="0" w:line="480" w:lineRule="auto"/>
        <w:ind w:left="0" w:firstLine="360"/>
        <w:rPr>
          <w:rFonts w:ascii="Times New Roman" w:eastAsia="Times New Roman" w:hAnsi="Times New Roman" w:cs="Times New Roman"/>
          <w:sz w:val="24"/>
          <w:szCs w:val="24"/>
        </w:rPr>
      </w:pPr>
      <w:r w:rsidRPr="00B1433F">
        <w:rPr>
          <w:rFonts w:ascii="Times New Roman" w:eastAsia="Times New Roman" w:hAnsi="Times New Roman" w:cs="Times New Roman"/>
          <w:sz w:val="24"/>
          <w:szCs w:val="24"/>
        </w:rPr>
        <w:t xml:space="preserve">As the schematic representation illustrates, </w:t>
      </w:r>
      <w:r w:rsidR="00C56091" w:rsidRPr="00B1433F">
        <w:rPr>
          <w:rFonts w:ascii="Times New Roman" w:eastAsia="Times New Roman" w:hAnsi="Times New Roman" w:cs="Times New Roman"/>
          <w:sz w:val="24"/>
          <w:szCs w:val="24"/>
        </w:rPr>
        <w:t>t</w:t>
      </w:r>
      <w:r w:rsidR="00421786" w:rsidRPr="00B1433F">
        <w:rPr>
          <w:rFonts w:ascii="Times New Roman" w:eastAsia="Times New Roman" w:hAnsi="Times New Roman" w:cs="Times New Roman"/>
          <w:sz w:val="24"/>
          <w:szCs w:val="24"/>
        </w:rPr>
        <w:t xml:space="preserve">he </w:t>
      </w:r>
      <w:r w:rsidR="00322DBD" w:rsidRPr="00B1433F">
        <w:rPr>
          <w:rFonts w:ascii="Times New Roman" w:eastAsia="Times New Roman" w:hAnsi="Times New Roman" w:cs="Times New Roman"/>
          <w:sz w:val="24"/>
          <w:szCs w:val="24"/>
        </w:rPr>
        <w:t xml:space="preserve">main </w:t>
      </w:r>
      <w:r w:rsidR="00421786" w:rsidRPr="00B1433F">
        <w:rPr>
          <w:rFonts w:ascii="Times New Roman" w:eastAsia="Times New Roman" w:hAnsi="Times New Roman" w:cs="Times New Roman"/>
          <w:sz w:val="24"/>
          <w:szCs w:val="24"/>
        </w:rPr>
        <w:t>similar</w:t>
      </w:r>
      <w:r w:rsidR="00194C3D" w:rsidRPr="00B1433F">
        <w:rPr>
          <w:rFonts w:ascii="Times New Roman" w:eastAsia="Times New Roman" w:hAnsi="Times New Roman" w:cs="Times New Roman"/>
          <w:sz w:val="24"/>
          <w:szCs w:val="24"/>
        </w:rPr>
        <w:t xml:space="preserve">ity </w:t>
      </w:r>
      <w:r w:rsidR="00066D40" w:rsidRPr="00B1433F">
        <w:rPr>
          <w:rFonts w:ascii="Times New Roman" w:eastAsia="Times New Roman" w:hAnsi="Times New Roman" w:cs="Times New Roman"/>
          <w:sz w:val="24"/>
          <w:szCs w:val="24"/>
        </w:rPr>
        <w:t>that inspired</w:t>
      </w:r>
      <w:r w:rsidR="007914AF" w:rsidRPr="00B1433F">
        <w:rPr>
          <w:rFonts w:ascii="Times New Roman" w:eastAsia="Times New Roman" w:hAnsi="Times New Roman" w:cs="Times New Roman"/>
          <w:sz w:val="24"/>
          <w:szCs w:val="24"/>
        </w:rPr>
        <w:t xml:space="preserve"> the </w:t>
      </w:r>
      <w:r w:rsidR="00416628" w:rsidRPr="00B1433F">
        <w:rPr>
          <w:rFonts w:ascii="Times New Roman" w:eastAsia="Times New Roman" w:hAnsi="Times New Roman" w:cs="Times New Roman"/>
          <w:sz w:val="24"/>
          <w:szCs w:val="24"/>
        </w:rPr>
        <w:t>analogy</w:t>
      </w:r>
      <w:r w:rsidR="007914AF" w:rsidRPr="00B1433F">
        <w:rPr>
          <w:rFonts w:ascii="Times New Roman" w:eastAsia="Times New Roman" w:hAnsi="Times New Roman" w:cs="Times New Roman"/>
          <w:sz w:val="24"/>
          <w:szCs w:val="24"/>
        </w:rPr>
        <w:t xml:space="preserve"> with </w:t>
      </w:r>
      <w:r w:rsidR="00322DBD" w:rsidRPr="00B1433F">
        <w:rPr>
          <w:rFonts w:ascii="Times New Roman" w:eastAsia="Times New Roman" w:hAnsi="Times New Roman" w:cs="Times New Roman"/>
          <w:sz w:val="24"/>
          <w:szCs w:val="24"/>
        </w:rPr>
        <w:t xml:space="preserve">alternatively spinning </w:t>
      </w:r>
      <w:r w:rsidR="007914AF" w:rsidRPr="00B1433F">
        <w:rPr>
          <w:rFonts w:ascii="Times New Roman" w:eastAsia="Times New Roman" w:hAnsi="Times New Roman" w:cs="Times New Roman"/>
          <w:sz w:val="24"/>
          <w:szCs w:val="24"/>
        </w:rPr>
        <w:t>electron</w:t>
      </w:r>
      <w:r w:rsidR="00416628" w:rsidRPr="00B1433F">
        <w:rPr>
          <w:rFonts w:ascii="Times New Roman" w:eastAsia="Times New Roman" w:hAnsi="Times New Roman" w:cs="Times New Roman"/>
          <w:sz w:val="24"/>
          <w:szCs w:val="24"/>
        </w:rPr>
        <w:t xml:space="preserve"> pair</w:t>
      </w:r>
      <w:r w:rsidR="005F1D17" w:rsidRPr="00B1433F">
        <w:rPr>
          <w:rFonts w:ascii="Times New Roman" w:eastAsia="Times New Roman" w:hAnsi="Times New Roman" w:cs="Times New Roman"/>
          <w:sz w:val="24"/>
          <w:szCs w:val="24"/>
        </w:rPr>
        <w:t xml:space="preserve">s </w:t>
      </w:r>
      <w:r w:rsidR="0054334A" w:rsidRPr="00B1433F">
        <w:rPr>
          <w:rFonts w:ascii="Times New Roman" w:eastAsia="Times New Roman" w:hAnsi="Times New Roman" w:cs="Times New Roman"/>
          <w:sz w:val="24"/>
          <w:szCs w:val="24"/>
        </w:rPr>
        <w:t>is</w:t>
      </w:r>
      <w:r w:rsidR="00194C3D" w:rsidRPr="00B1433F">
        <w:rPr>
          <w:rFonts w:ascii="Times New Roman" w:eastAsia="Times New Roman" w:hAnsi="Times New Roman" w:cs="Times New Roman"/>
          <w:sz w:val="24"/>
          <w:szCs w:val="24"/>
        </w:rPr>
        <w:t xml:space="preserve"> the fact t</w:t>
      </w:r>
      <w:r w:rsidR="008F1800" w:rsidRPr="00B1433F">
        <w:rPr>
          <w:rFonts w:ascii="Times New Roman" w:eastAsia="Times New Roman" w:hAnsi="Times New Roman" w:cs="Times New Roman"/>
          <w:sz w:val="24"/>
          <w:szCs w:val="24"/>
        </w:rPr>
        <w:t>hat proton-neutron pairs are ex</w:t>
      </w:r>
      <w:r w:rsidR="00194C3D" w:rsidRPr="00B1433F">
        <w:rPr>
          <w:rFonts w:ascii="Times New Roman" w:eastAsia="Times New Roman" w:hAnsi="Times New Roman" w:cs="Times New Roman"/>
          <w:sz w:val="24"/>
          <w:szCs w:val="24"/>
        </w:rPr>
        <w:t xml:space="preserve">changeable in most physical respects (besides charge): for instance, they have roughly identical mass and </w:t>
      </w:r>
      <w:r w:rsidR="006B55BE" w:rsidRPr="00B1433F">
        <w:rPr>
          <w:rFonts w:ascii="Times New Roman" w:eastAsia="Times New Roman" w:hAnsi="Times New Roman" w:cs="Times New Roman"/>
          <w:sz w:val="24"/>
          <w:szCs w:val="24"/>
        </w:rPr>
        <w:t>behave</w:t>
      </w:r>
      <w:r w:rsidR="00194C3D" w:rsidRPr="00B1433F">
        <w:rPr>
          <w:rFonts w:ascii="Times New Roman" w:eastAsia="Times New Roman" w:hAnsi="Times New Roman" w:cs="Times New Roman"/>
          <w:sz w:val="24"/>
          <w:szCs w:val="24"/>
        </w:rPr>
        <w:t xml:space="preserve"> in the same way </w:t>
      </w:r>
      <w:r w:rsidR="006B55BE" w:rsidRPr="00B1433F">
        <w:rPr>
          <w:rFonts w:ascii="Times New Roman" w:eastAsia="Times New Roman" w:hAnsi="Times New Roman" w:cs="Times New Roman"/>
          <w:sz w:val="24"/>
          <w:szCs w:val="24"/>
        </w:rPr>
        <w:t>with respect to</w:t>
      </w:r>
      <w:r w:rsidR="00194C3D" w:rsidRPr="00B1433F">
        <w:rPr>
          <w:rFonts w:ascii="Times New Roman" w:eastAsia="Times New Roman" w:hAnsi="Times New Roman" w:cs="Times New Roman"/>
          <w:sz w:val="24"/>
          <w:szCs w:val="24"/>
        </w:rPr>
        <w:t xml:space="preserve"> the strong force</w:t>
      </w:r>
      <w:r w:rsidR="005A26D3" w:rsidRPr="00B1433F">
        <w:rPr>
          <w:rFonts w:ascii="Times New Roman" w:eastAsia="Times New Roman" w:hAnsi="Times New Roman" w:cs="Times New Roman"/>
          <w:sz w:val="24"/>
          <w:szCs w:val="24"/>
        </w:rPr>
        <w:t xml:space="preserve"> (cf. French 2000)</w:t>
      </w:r>
      <w:r w:rsidR="00194C3D" w:rsidRPr="00B1433F">
        <w:rPr>
          <w:rFonts w:ascii="Times New Roman" w:eastAsia="Times New Roman" w:hAnsi="Times New Roman" w:cs="Times New Roman"/>
          <w:sz w:val="24"/>
          <w:szCs w:val="24"/>
        </w:rPr>
        <w:t>.</w:t>
      </w:r>
      <w:r w:rsidR="00E25287" w:rsidRPr="00B1433F">
        <w:rPr>
          <w:rFonts w:ascii="Times New Roman" w:eastAsia="Times New Roman" w:hAnsi="Times New Roman" w:cs="Times New Roman"/>
          <w:sz w:val="24"/>
          <w:szCs w:val="24"/>
        </w:rPr>
        <w:t xml:space="preserve"> </w:t>
      </w:r>
      <w:r w:rsidR="00B21FA6" w:rsidRPr="00B1433F">
        <w:rPr>
          <w:rFonts w:ascii="Times New Roman" w:eastAsia="Times New Roman" w:hAnsi="Times New Roman" w:cs="Times New Roman"/>
          <w:sz w:val="24"/>
          <w:szCs w:val="24"/>
        </w:rPr>
        <w:t>Heisenberg</w:t>
      </w:r>
      <w:r w:rsidR="00E25287" w:rsidRPr="00B1433F">
        <w:rPr>
          <w:rFonts w:ascii="Times New Roman" w:eastAsia="Times New Roman" w:hAnsi="Times New Roman" w:cs="Times New Roman"/>
          <w:sz w:val="24"/>
          <w:szCs w:val="24"/>
        </w:rPr>
        <w:t xml:space="preserve"> was also aware of the other</w:t>
      </w:r>
      <w:r w:rsidR="00B21FA6" w:rsidRPr="00B1433F">
        <w:rPr>
          <w:rFonts w:ascii="Times New Roman" w:eastAsia="Times New Roman" w:hAnsi="Times New Roman" w:cs="Times New Roman"/>
          <w:sz w:val="24"/>
          <w:szCs w:val="24"/>
        </w:rPr>
        <w:t xml:space="preserve"> </w:t>
      </w:r>
      <w:r w:rsidR="00E25287" w:rsidRPr="00B1433F">
        <w:rPr>
          <w:rFonts w:ascii="Times New Roman" w:eastAsia="Times New Roman" w:hAnsi="Times New Roman" w:cs="Times New Roman"/>
          <w:sz w:val="24"/>
          <w:szCs w:val="24"/>
        </w:rPr>
        <w:t xml:space="preserve">analogies between atomic and nuclear physics </w:t>
      </w:r>
      <w:r w:rsidR="004347EE" w:rsidRPr="00B1433F">
        <w:rPr>
          <w:rFonts w:ascii="Times New Roman" w:eastAsia="Times New Roman" w:hAnsi="Times New Roman" w:cs="Times New Roman"/>
          <w:sz w:val="24"/>
          <w:szCs w:val="24"/>
        </w:rPr>
        <w:t xml:space="preserve">(omitted in the schematic representation) </w:t>
      </w:r>
      <w:r w:rsidR="00E25287" w:rsidRPr="00B1433F">
        <w:rPr>
          <w:rFonts w:ascii="Times New Roman" w:eastAsia="Times New Roman" w:hAnsi="Times New Roman" w:cs="Times New Roman"/>
          <w:sz w:val="24"/>
          <w:szCs w:val="24"/>
        </w:rPr>
        <w:t xml:space="preserve">that </w:t>
      </w:r>
      <w:r w:rsidR="005A26D3" w:rsidRPr="00B1433F">
        <w:rPr>
          <w:rFonts w:ascii="Times New Roman" w:eastAsia="Times New Roman" w:hAnsi="Times New Roman" w:cs="Times New Roman"/>
          <w:sz w:val="24"/>
          <w:szCs w:val="24"/>
        </w:rPr>
        <w:t>past</w:t>
      </w:r>
      <w:r w:rsidR="00E25287" w:rsidRPr="00B1433F">
        <w:rPr>
          <w:rFonts w:ascii="Times New Roman" w:eastAsia="Times New Roman" w:hAnsi="Times New Roman" w:cs="Times New Roman"/>
          <w:sz w:val="24"/>
          <w:szCs w:val="24"/>
        </w:rPr>
        <w:t xml:space="preserve"> physicists had built upon in order to tackle the difficult questions </w:t>
      </w:r>
      <w:r w:rsidR="00E25287" w:rsidRPr="00B1433F">
        <w:rPr>
          <w:rFonts w:ascii="Times New Roman" w:eastAsia="Times New Roman" w:hAnsi="Times New Roman" w:cs="Times New Roman"/>
          <w:sz w:val="24"/>
          <w:szCs w:val="24"/>
        </w:rPr>
        <w:lastRenderedPageBreak/>
        <w:t xml:space="preserve">regarding the composition of atomic nuclei (cf. </w:t>
      </w:r>
      <w:proofErr w:type="spellStart"/>
      <w:r w:rsidR="00E25287" w:rsidRPr="00B1433F">
        <w:rPr>
          <w:rFonts w:ascii="Times New Roman" w:eastAsia="Times New Roman" w:hAnsi="Times New Roman" w:cs="Times New Roman"/>
          <w:sz w:val="24"/>
          <w:szCs w:val="24"/>
        </w:rPr>
        <w:t>Darrigol</w:t>
      </w:r>
      <w:proofErr w:type="spellEnd"/>
      <w:r w:rsidR="00E25287" w:rsidRPr="00B1433F">
        <w:rPr>
          <w:rFonts w:ascii="Times New Roman" w:eastAsia="Times New Roman" w:hAnsi="Times New Roman" w:cs="Times New Roman"/>
          <w:sz w:val="24"/>
          <w:szCs w:val="24"/>
        </w:rPr>
        <w:t xml:space="preserve"> </w:t>
      </w:r>
      <w:r w:rsidR="00276EF3" w:rsidRPr="00B1433F">
        <w:rPr>
          <w:rFonts w:ascii="Times New Roman" w:eastAsia="Times New Roman" w:hAnsi="Times New Roman" w:cs="Times New Roman"/>
          <w:sz w:val="24"/>
          <w:szCs w:val="24"/>
        </w:rPr>
        <w:t>1988</w:t>
      </w:r>
      <w:r w:rsidR="00E25287" w:rsidRPr="00B1433F">
        <w:rPr>
          <w:rFonts w:ascii="Times New Roman" w:eastAsia="Times New Roman" w:hAnsi="Times New Roman" w:cs="Times New Roman"/>
          <w:sz w:val="24"/>
          <w:szCs w:val="24"/>
        </w:rPr>
        <w:t xml:space="preserve">). </w:t>
      </w:r>
      <w:r w:rsidR="00B638A5" w:rsidRPr="00B1433F">
        <w:rPr>
          <w:rFonts w:ascii="Times New Roman" w:eastAsia="Times New Roman" w:hAnsi="Times New Roman" w:cs="Times New Roman"/>
          <w:sz w:val="24"/>
          <w:szCs w:val="24"/>
        </w:rPr>
        <w:t xml:space="preserve">Altogether, these facts </w:t>
      </w:r>
      <w:r w:rsidR="00322DBD" w:rsidRPr="00B1433F">
        <w:rPr>
          <w:rFonts w:ascii="Times New Roman" w:eastAsia="Times New Roman" w:hAnsi="Times New Roman" w:cs="Times New Roman"/>
          <w:sz w:val="24"/>
          <w:szCs w:val="24"/>
        </w:rPr>
        <w:t>are</w:t>
      </w:r>
      <w:r w:rsidR="00B638A5" w:rsidRPr="00B1433F">
        <w:rPr>
          <w:rFonts w:ascii="Times New Roman" w:eastAsia="Times New Roman" w:hAnsi="Times New Roman" w:cs="Times New Roman"/>
          <w:sz w:val="24"/>
          <w:szCs w:val="24"/>
        </w:rPr>
        <w:t xml:space="preserve"> evidence</w:t>
      </w:r>
      <w:r w:rsidR="00C56091" w:rsidRPr="00B1433F">
        <w:rPr>
          <w:rFonts w:ascii="Times New Roman" w:eastAsia="Times New Roman" w:hAnsi="Times New Roman" w:cs="Times New Roman"/>
          <w:sz w:val="24"/>
          <w:szCs w:val="24"/>
        </w:rPr>
        <w:t xml:space="preserve"> that </w:t>
      </w:r>
      <w:r w:rsidR="0049059B" w:rsidRPr="00B1433F">
        <w:rPr>
          <w:rFonts w:ascii="Times New Roman" w:eastAsia="Times New Roman" w:hAnsi="Times New Roman" w:cs="Times New Roman"/>
          <w:sz w:val="24"/>
          <w:szCs w:val="24"/>
        </w:rPr>
        <w:t>the analogical argument draws upon</w:t>
      </w:r>
      <w:r w:rsidR="00322DBD" w:rsidRPr="00B1433F">
        <w:rPr>
          <w:rFonts w:ascii="Times New Roman" w:eastAsia="Times New Roman" w:hAnsi="Times New Roman" w:cs="Times New Roman"/>
          <w:sz w:val="24"/>
          <w:szCs w:val="24"/>
        </w:rPr>
        <w:t xml:space="preserve"> </w:t>
      </w:r>
      <w:r w:rsidR="008A2575" w:rsidRPr="00B1433F">
        <w:rPr>
          <w:rFonts w:ascii="Times New Roman" w:eastAsia="Times New Roman" w:hAnsi="Times New Roman" w:cs="Times New Roman"/>
          <w:sz w:val="24"/>
          <w:szCs w:val="24"/>
        </w:rPr>
        <w:t>material similarit</w:t>
      </w:r>
      <w:r w:rsidR="00322DBD" w:rsidRPr="00B1433F">
        <w:rPr>
          <w:rFonts w:ascii="Times New Roman" w:eastAsia="Times New Roman" w:hAnsi="Times New Roman" w:cs="Times New Roman"/>
          <w:sz w:val="24"/>
          <w:szCs w:val="24"/>
        </w:rPr>
        <w:t>ies</w:t>
      </w:r>
      <w:r w:rsidR="00B638A5" w:rsidRPr="00B1433F">
        <w:rPr>
          <w:rFonts w:ascii="Times New Roman" w:eastAsia="Times New Roman" w:hAnsi="Times New Roman" w:cs="Times New Roman"/>
          <w:sz w:val="24"/>
          <w:szCs w:val="24"/>
        </w:rPr>
        <w:t xml:space="preserve"> in Hesse’s sense</w:t>
      </w:r>
      <w:r w:rsidR="0049059B" w:rsidRPr="00B1433F">
        <w:rPr>
          <w:rFonts w:ascii="Times New Roman" w:eastAsia="Times New Roman" w:hAnsi="Times New Roman" w:cs="Times New Roman"/>
          <w:sz w:val="24"/>
          <w:szCs w:val="24"/>
        </w:rPr>
        <w:t xml:space="preserve">, </w:t>
      </w:r>
      <w:r w:rsidR="00987C56" w:rsidRPr="00B1433F">
        <w:rPr>
          <w:rFonts w:ascii="Times New Roman" w:eastAsia="Times New Roman" w:hAnsi="Times New Roman" w:cs="Times New Roman"/>
          <w:sz w:val="24"/>
          <w:szCs w:val="24"/>
        </w:rPr>
        <w:t>i.e</w:t>
      </w:r>
      <w:r w:rsidR="005E5925" w:rsidRPr="00B1433F">
        <w:rPr>
          <w:rFonts w:ascii="Times New Roman" w:eastAsia="Times New Roman" w:hAnsi="Times New Roman" w:cs="Times New Roman"/>
          <w:sz w:val="24"/>
          <w:szCs w:val="24"/>
        </w:rPr>
        <w:t>.</w:t>
      </w:r>
      <w:r w:rsidR="00987C56" w:rsidRPr="00B1433F">
        <w:rPr>
          <w:rFonts w:ascii="Times New Roman" w:eastAsia="Times New Roman" w:hAnsi="Times New Roman" w:cs="Times New Roman"/>
          <w:sz w:val="24"/>
          <w:szCs w:val="24"/>
        </w:rPr>
        <w:t>,</w:t>
      </w:r>
      <w:r w:rsidR="0049059B" w:rsidRPr="00B1433F">
        <w:rPr>
          <w:rFonts w:ascii="Times New Roman" w:eastAsia="Times New Roman" w:hAnsi="Times New Roman" w:cs="Times New Roman"/>
          <w:sz w:val="24"/>
          <w:szCs w:val="24"/>
        </w:rPr>
        <w:t xml:space="preserve"> that the</w:t>
      </w:r>
      <w:r w:rsidR="005E5925" w:rsidRPr="00B1433F">
        <w:rPr>
          <w:rFonts w:ascii="Times New Roman" w:eastAsia="Times New Roman" w:hAnsi="Times New Roman" w:cs="Times New Roman"/>
          <w:sz w:val="24"/>
          <w:szCs w:val="24"/>
        </w:rPr>
        <w:t xml:space="preserve"> similarities that figure in the premises </w:t>
      </w:r>
      <w:r w:rsidR="00B10F57" w:rsidRPr="00B1433F">
        <w:rPr>
          <w:rFonts w:ascii="Times New Roman" w:eastAsia="Times New Roman" w:hAnsi="Times New Roman" w:cs="Times New Roman"/>
          <w:sz w:val="24"/>
          <w:szCs w:val="24"/>
        </w:rPr>
        <w:t>can be</w:t>
      </w:r>
      <w:r w:rsidR="005E5925" w:rsidRPr="00B1433F">
        <w:rPr>
          <w:rFonts w:ascii="Times New Roman" w:eastAsia="Times New Roman" w:hAnsi="Times New Roman" w:cs="Times New Roman"/>
          <w:sz w:val="24"/>
          <w:szCs w:val="24"/>
        </w:rPr>
        <w:t xml:space="preserve"> recognized as genuine even before </w:t>
      </w:r>
      <w:r w:rsidR="003E0B5A" w:rsidRPr="00B1433F">
        <w:rPr>
          <w:rFonts w:ascii="Times New Roman" w:eastAsia="Times New Roman" w:hAnsi="Times New Roman" w:cs="Times New Roman"/>
          <w:sz w:val="24"/>
          <w:szCs w:val="24"/>
        </w:rPr>
        <w:t>the argument is introduced (and independently of the ‘vertical relations’ made salient by it)</w:t>
      </w:r>
      <w:r w:rsidR="00C56091" w:rsidRPr="00B1433F">
        <w:rPr>
          <w:rFonts w:ascii="Times New Roman" w:eastAsia="Times New Roman" w:hAnsi="Times New Roman" w:cs="Times New Roman"/>
          <w:sz w:val="24"/>
          <w:szCs w:val="24"/>
        </w:rPr>
        <w:t>.</w:t>
      </w:r>
    </w:p>
    <w:p w14:paraId="5328FA25" w14:textId="1A7BFFFC" w:rsidR="008A2575" w:rsidRPr="00B1433F" w:rsidRDefault="003E0B5A" w:rsidP="00596966">
      <w:pPr>
        <w:pStyle w:val="Paragrafoelenco"/>
        <w:tabs>
          <w:tab w:val="left" w:pos="900"/>
        </w:tabs>
        <w:spacing w:after="0" w:line="480" w:lineRule="auto"/>
        <w:ind w:left="0" w:firstLine="360"/>
        <w:rPr>
          <w:rFonts w:ascii="Times New Roman" w:eastAsia="Times New Roman" w:hAnsi="Times New Roman" w:cs="Times New Roman"/>
          <w:sz w:val="24"/>
          <w:szCs w:val="24"/>
        </w:rPr>
      </w:pPr>
      <w:r w:rsidRPr="00B1433F">
        <w:rPr>
          <w:rFonts w:ascii="Times New Roman" w:eastAsia="Times New Roman" w:hAnsi="Times New Roman" w:cs="Times New Roman"/>
          <w:sz w:val="24"/>
          <w:szCs w:val="24"/>
        </w:rPr>
        <w:t>But while the horizontal relations in the analogical argument are material similarities</w:t>
      </w:r>
      <w:r w:rsidR="00102CCD" w:rsidRPr="00B1433F">
        <w:rPr>
          <w:rFonts w:ascii="Times New Roman" w:eastAsia="Times New Roman" w:hAnsi="Times New Roman" w:cs="Times New Roman"/>
          <w:sz w:val="24"/>
          <w:szCs w:val="24"/>
        </w:rPr>
        <w:t>, the vertical relations are not causal</w:t>
      </w:r>
      <w:r w:rsidR="00C56091" w:rsidRPr="00B1433F">
        <w:rPr>
          <w:rFonts w:ascii="Times New Roman" w:eastAsia="Times New Roman" w:hAnsi="Times New Roman" w:cs="Times New Roman"/>
          <w:sz w:val="24"/>
          <w:szCs w:val="24"/>
        </w:rPr>
        <w:t xml:space="preserve">. </w:t>
      </w:r>
      <w:r w:rsidR="00AF2068" w:rsidRPr="00B1433F">
        <w:rPr>
          <w:rFonts w:ascii="Times New Roman" w:eastAsia="Times New Roman" w:hAnsi="Times New Roman" w:cs="Times New Roman"/>
          <w:sz w:val="24"/>
          <w:szCs w:val="24"/>
        </w:rPr>
        <w:t>The reason lies with the distinction that many physicists and philosophers draw between causal laws and constraints (cf. Lange 2016</w:t>
      </w:r>
      <w:r w:rsidR="00102CCD" w:rsidRPr="00B1433F">
        <w:rPr>
          <w:rFonts w:ascii="Times New Roman" w:eastAsia="Times New Roman" w:hAnsi="Times New Roman" w:cs="Times New Roman"/>
          <w:sz w:val="24"/>
          <w:szCs w:val="24"/>
        </w:rPr>
        <w:t>, chapter 3</w:t>
      </w:r>
      <w:r w:rsidR="00AF2068" w:rsidRPr="00B1433F">
        <w:rPr>
          <w:rFonts w:ascii="Times New Roman" w:eastAsia="Times New Roman" w:hAnsi="Times New Roman" w:cs="Times New Roman"/>
          <w:sz w:val="24"/>
          <w:szCs w:val="24"/>
        </w:rPr>
        <w:t xml:space="preserve"> and references therein). </w:t>
      </w:r>
      <w:r w:rsidR="005E5925" w:rsidRPr="00B1433F">
        <w:rPr>
          <w:rFonts w:ascii="Times New Roman" w:eastAsia="Times New Roman" w:hAnsi="Times New Roman" w:cs="Times New Roman"/>
          <w:sz w:val="24"/>
          <w:szCs w:val="24"/>
        </w:rPr>
        <w:t xml:space="preserve">The exchangeability properties of electrons and their invariance under </w:t>
      </w:r>
      <w:proofErr w:type="gramStart"/>
      <w:r w:rsidR="005E5925" w:rsidRPr="00B1433F">
        <w:rPr>
          <w:rFonts w:ascii="Times New Roman" w:eastAsia="Times New Roman" w:hAnsi="Times New Roman" w:cs="Times New Roman"/>
          <w:sz w:val="24"/>
          <w:szCs w:val="24"/>
        </w:rPr>
        <w:t>SU(</w:t>
      </w:r>
      <w:proofErr w:type="gramEnd"/>
      <w:r w:rsidR="005E5925" w:rsidRPr="00B1433F">
        <w:rPr>
          <w:rFonts w:ascii="Times New Roman" w:eastAsia="Times New Roman" w:hAnsi="Times New Roman" w:cs="Times New Roman"/>
          <w:sz w:val="24"/>
          <w:szCs w:val="24"/>
        </w:rPr>
        <w:t>2) transformations are related</w:t>
      </w:r>
      <w:r w:rsidR="00516C81" w:rsidRPr="00B1433F">
        <w:rPr>
          <w:rFonts w:ascii="Times New Roman" w:eastAsia="Times New Roman" w:hAnsi="Times New Roman" w:cs="Times New Roman"/>
          <w:sz w:val="24"/>
          <w:szCs w:val="24"/>
        </w:rPr>
        <w:t xml:space="preserve"> to one another</w:t>
      </w:r>
      <w:r w:rsidR="005E5925" w:rsidRPr="00B1433F">
        <w:rPr>
          <w:rFonts w:ascii="Times New Roman" w:eastAsia="Times New Roman" w:hAnsi="Times New Roman" w:cs="Times New Roman"/>
          <w:sz w:val="24"/>
          <w:szCs w:val="24"/>
        </w:rPr>
        <w:t>: f</w:t>
      </w:r>
      <w:r w:rsidR="00367426" w:rsidRPr="00B1433F">
        <w:rPr>
          <w:rFonts w:ascii="Times New Roman" w:eastAsia="Times New Roman" w:hAnsi="Times New Roman" w:cs="Times New Roman"/>
          <w:sz w:val="24"/>
          <w:szCs w:val="24"/>
        </w:rPr>
        <w:t xml:space="preserve">rom knowing their SU(2) </w:t>
      </w:r>
      <w:r w:rsidR="00521F4C" w:rsidRPr="00B1433F">
        <w:rPr>
          <w:rFonts w:ascii="Times New Roman" w:eastAsia="Times New Roman" w:hAnsi="Times New Roman" w:cs="Times New Roman"/>
          <w:sz w:val="24"/>
          <w:szCs w:val="24"/>
        </w:rPr>
        <w:t>symmetry</w:t>
      </w:r>
      <w:r w:rsidR="00367426" w:rsidRPr="00B1433F">
        <w:rPr>
          <w:rFonts w:ascii="Times New Roman" w:eastAsia="Times New Roman" w:hAnsi="Times New Roman" w:cs="Times New Roman"/>
          <w:sz w:val="24"/>
          <w:szCs w:val="24"/>
        </w:rPr>
        <w:t xml:space="preserve">, </w:t>
      </w:r>
      <w:r w:rsidR="00F529FE" w:rsidRPr="00B1433F">
        <w:rPr>
          <w:rFonts w:ascii="Times New Roman" w:eastAsia="Times New Roman" w:hAnsi="Times New Roman" w:cs="Times New Roman"/>
          <w:sz w:val="24"/>
          <w:szCs w:val="24"/>
        </w:rPr>
        <w:t xml:space="preserve">we can deduce that an electron in spin-down is exchangeable in most physical respects with an electron in spin-up after a 360 degrees rotation; and also that, at a second attempt at rotation, </w:t>
      </w:r>
      <w:r w:rsidR="00367426" w:rsidRPr="00B1433F">
        <w:rPr>
          <w:rFonts w:ascii="Times New Roman" w:eastAsia="Times New Roman" w:hAnsi="Times New Roman" w:cs="Times New Roman"/>
          <w:sz w:val="24"/>
          <w:szCs w:val="24"/>
        </w:rPr>
        <w:t>each</w:t>
      </w:r>
      <w:r w:rsidR="00F529FE" w:rsidRPr="00B1433F">
        <w:rPr>
          <w:rFonts w:ascii="Times New Roman" w:eastAsia="Times New Roman" w:hAnsi="Times New Roman" w:cs="Times New Roman"/>
          <w:sz w:val="24"/>
          <w:szCs w:val="24"/>
        </w:rPr>
        <w:t xml:space="preserve"> electron needs to be turned 720 degrees to go back to its initial state.</w:t>
      </w:r>
      <w:r w:rsidR="00254114" w:rsidRPr="00B1433F">
        <w:rPr>
          <w:rFonts w:ascii="Times New Roman" w:eastAsia="Times New Roman" w:hAnsi="Times New Roman" w:cs="Times New Roman"/>
          <w:sz w:val="24"/>
          <w:szCs w:val="24"/>
        </w:rPr>
        <w:t xml:space="preserve"> </w:t>
      </w:r>
      <w:r w:rsidR="005E5925" w:rsidRPr="00B1433F">
        <w:rPr>
          <w:rFonts w:ascii="Times New Roman" w:eastAsia="Times New Roman" w:hAnsi="Times New Roman" w:cs="Times New Roman"/>
          <w:sz w:val="24"/>
          <w:szCs w:val="24"/>
        </w:rPr>
        <w:t>However, t</w:t>
      </w:r>
      <w:r w:rsidR="00155EE1" w:rsidRPr="00B1433F">
        <w:rPr>
          <w:rFonts w:ascii="Times New Roman" w:eastAsia="Times New Roman" w:hAnsi="Times New Roman" w:cs="Times New Roman"/>
          <w:sz w:val="24"/>
          <w:szCs w:val="24"/>
        </w:rPr>
        <w:t>hese</w:t>
      </w:r>
      <w:r w:rsidR="00477492" w:rsidRPr="00B1433F">
        <w:rPr>
          <w:rFonts w:ascii="Times New Roman" w:eastAsia="Times New Roman" w:hAnsi="Times New Roman" w:cs="Times New Roman"/>
          <w:sz w:val="24"/>
          <w:szCs w:val="24"/>
        </w:rPr>
        <w:t xml:space="preserve"> and similar</w:t>
      </w:r>
      <w:r w:rsidR="00155EE1" w:rsidRPr="00B1433F">
        <w:rPr>
          <w:rFonts w:ascii="Times New Roman" w:eastAsia="Times New Roman" w:hAnsi="Times New Roman" w:cs="Times New Roman"/>
          <w:sz w:val="24"/>
          <w:szCs w:val="24"/>
        </w:rPr>
        <w:t xml:space="preserve"> </w:t>
      </w:r>
      <w:r w:rsidR="00254114" w:rsidRPr="00B1433F">
        <w:rPr>
          <w:rFonts w:ascii="Times New Roman" w:eastAsia="Times New Roman" w:hAnsi="Times New Roman" w:cs="Times New Roman"/>
          <w:sz w:val="24"/>
          <w:szCs w:val="24"/>
        </w:rPr>
        <w:t xml:space="preserve">observable </w:t>
      </w:r>
      <w:r w:rsidR="00155EE1" w:rsidRPr="00B1433F">
        <w:rPr>
          <w:rFonts w:ascii="Times New Roman" w:eastAsia="Times New Roman" w:hAnsi="Times New Roman" w:cs="Times New Roman"/>
          <w:sz w:val="24"/>
          <w:szCs w:val="24"/>
        </w:rPr>
        <w:t>consequences</w:t>
      </w:r>
      <w:r w:rsidR="00A52607" w:rsidRPr="00B1433F">
        <w:rPr>
          <w:rFonts w:ascii="Times New Roman" w:eastAsia="Times New Roman" w:hAnsi="Times New Roman" w:cs="Times New Roman"/>
          <w:sz w:val="24"/>
          <w:szCs w:val="24"/>
        </w:rPr>
        <w:t xml:space="preserve"> </w:t>
      </w:r>
      <w:r w:rsidR="00155EE1" w:rsidRPr="00B1433F">
        <w:rPr>
          <w:rFonts w:ascii="Times New Roman" w:eastAsia="Times New Roman" w:hAnsi="Times New Roman" w:cs="Times New Roman"/>
          <w:sz w:val="24"/>
          <w:szCs w:val="24"/>
        </w:rPr>
        <w:t xml:space="preserve">do not hold in virtue of some </w:t>
      </w:r>
      <w:r w:rsidR="00A60908" w:rsidRPr="00B1433F">
        <w:rPr>
          <w:rFonts w:ascii="Times New Roman" w:eastAsia="Times New Roman" w:hAnsi="Times New Roman" w:cs="Times New Roman"/>
          <w:sz w:val="24"/>
          <w:szCs w:val="24"/>
        </w:rPr>
        <w:t>causal</w:t>
      </w:r>
      <w:r w:rsidR="00477492" w:rsidRPr="00B1433F">
        <w:rPr>
          <w:rFonts w:ascii="Times New Roman" w:eastAsia="Times New Roman" w:hAnsi="Times New Roman" w:cs="Times New Roman"/>
          <w:sz w:val="24"/>
          <w:szCs w:val="24"/>
        </w:rPr>
        <w:t xml:space="preserve"> </w:t>
      </w:r>
      <w:r w:rsidR="00155EE1" w:rsidRPr="00B1433F">
        <w:rPr>
          <w:rFonts w:ascii="Times New Roman" w:eastAsia="Times New Roman" w:hAnsi="Times New Roman" w:cs="Times New Roman"/>
          <w:sz w:val="24"/>
          <w:szCs w:val="24"/>
        </w:rPr>
        <w:t>law that alternatively sp</w:t>
      </w:r>
      <w:r w:rsidR="00477492" w:rsidRPr="00B1433F">
        <w:rPr>
          <w:rFonts w:ascii="Times New Roman" w:eastAsia="Times New Roman" w:hAnsi="Times New Roman" w:cs="Times New Roman"/>
          <w:sz w:val="24"/>
          <w:szCs w:val="24"/>
        </w:rPr>
        <w:t>inning electron pairs</w:t>
      </w:r>
      <w:r w:rsidR="00254114" w:rsidRPr="00B1433F">
        <w:rPr>
          <w:rFonts w:ascii="Times New Roman" w:eastAsia="Times New Roman" w:hAnsi="Times New Roman" w:cs="Times New Roman"/>
          <w:sz w:val="24"/>
          <w:szCs w:val="24"/>
        </w:rPr>
        <w:t xml:space="preserve"> obey</w:t>
      </w:r>
      <w:r w:rsidR="00102CCD" w:rsidRPr="00B1433F">
        <w:rPr>
          <w:rFonts w:ascii="Times New Roman" w:eastAsia="Times New Roman" w:hAnsi="Times New Roman" w:cs="Times New Roman"/>
          <w:sz w:val="24"/>
          <w:szCs w:val="24"/>
        </w:rPr>
        <w:t>. R</w:t>
      </w:r>
      <w:r w:rsidR="00A52607" w:rsidRPr="00B1433F">
        <w:rPr>
          <w:rFonts w:ascii="Times New Roman" w:eastAsia="Times New Roman" w:hAnsi="Times New Roman" w:cs="Times New Roman"/>
          <w:sz w:val="24"/>
          <w:szCs w:val="24"/>
        </w:rPr>
        <w:t xml:space="preserve">ather, the </w:t>
      </w:r>
      <w:proofErr w:type="gramStart"/>
      <w:r w:rsidR="004064B1" w:rsidRPr="00B1433F">
        <w:rPr>
          <w:rFonts w:ascii="Times New Roman" w:eastAsia="Times New Roman" w:hAnsi="Times New Roman" w:cs="Times New Roman"/>
          <w:sz w:val="24"/>
          <w:szCs w:val="24"/>
        </w:rPr>
        <w:t>SU(</w:t>
      </w:r>
      <w:proofErr w:type="gramEnd"/>
      <w:r w:rsidR="004064B1" w:rsidRPr="00B1433F">
        <w:rPr>
          <w:rFonts w:ascii="Times New Roman" w:eastAsia="Times New Roman" w:hAnsi="Times New Roman" w:cs="Times New Roman"/>
          <w:sz w:val="24"/>
          <w:szCs w:val="24"/>
        </w:rPr>
        <w:t>2) symmetries are more akin to space-time symmetries: they are physical constraints on the</w:t>
      </w:r>
      <w:r w:rsidR="007A011A" w:rsidRPr="00B1433F">
        <w:rPr>
          <w:rFonts w:ascii="Times New Roman" w:eastAsia="Times New Roman" w:hAnsi="Times New Roman" w:cs="Times New Roman"/>
          <w:sz w:val="24"/>
          <w:szCs w:val="24"/>
        </w:rPr>
        <w:t xml:space="preserve"> possible</w:t>
      </w:r>
      <w:r w:rsidR="00477492" w:rsidRPr="00B1433F">
        <w:rPr>
          <w:rFonts w:ascii="Times New Roman" w:eastAsia="Times New Roman" w:hAnsi="Times New Roman" w:cs="Times New Roman"/>
          <w:sz w:val="24"/>
          <w:szCs w:val="24"/>
        </w:rPr>
        <w:t xml:space="preserve"> causal</w:t>
      </w:r>
      <w:r w:rsidR="007A011A" w:rsidRPr="00B1433F">
        <w:rPr>
          <w:rFonts w:ascii="Times New Roman" w:eastAsia="Times New Roman" w:hAnsi="Times New Roman" w:cs="Times New Roman"/>
          <w:sz w:val="24"/>
          <w:szCs w:val="24"/>
        </w:rPr>
        <w:t xml:space="preserve"> interactions</w:t>
      </w:r>
      <w:r w:rsidR="00254114" w:rsidRPr="00B1433F">
        <w:rPr>
          <w:rFonts w:ascii="Times New Roman" w:eastAsia="Times New Roman" w:hAnsi="Times New Roman" w:cs="Times New Roman"/>
          <w:sz w:val="24"/>
          <w:szCs w:val="24"/>
        </w:rPr>
        <w:t xml:space="preserve"> </w:t>
      </w:r>
      <w:r w:rsidR="00D03CC6" w:rsidRPr="00B1433F">
        <w:rPr>
          <w:rFonts w:ascii="Times New Roman" w:eastAsia="Times New Roman" w:hAnsi="Times New Roman" w:cs="Times New Roman"/>
          <w:sz w:val="24"/>
          <w:szCs w:val="24"/>
        </w:rPr>
        <w:t xml:space="preserve">in </w:t>
      </w:r>
      <w:r w:rsidR="00A60908" w:rsidRPr="00B1433F">
        <w:rPr>
          <w:rFonts w:ascii="Times New Roman" w:eastAsia="Times New Roman" w:hAnsi="Times New Roman" w:cs="Times New Roman"/>
          <w:sz w:val="24"/>
          <w:szCs w:val="24"/>
        </w:rPr>
        <w:t>a given domain</w:t>
      </w:r>
      <w:r w:rsidR="00243853" w:rsidRPr="00B1433F">
        <w:rPr>
          <w:rFonts w:ascii="Times New Roman" w:eastAsia="Times New Roman" w:hAnsi="Times New Roman" w:cs="Times New Roman"/>
          <w:sz w:val="24"/>
          <w:szCs w:val="24"/>
        </w:rPr>
        <w:t>.</w:t>
      </w:r>
      <w:r w:rsidR="004064B1" w:rsidRPr="00B1433F">
        <w:rPr>
          <w:rFonts w:ascii="Times New Roman" w:eastAsia="Times New Roman" w:hAnsi="Times New Roman" w:cs="Times New Roman"/>
          <w:sz w:val="24"/>
          <w:szCs w:val="24"/>
        </w:rPr>
        <w:t xml:space="preserve"> </w:t>
      </w:r>
      <w:r w:rsidR="00477492" w:rsidRPr="00B1433F">
        <w:rPr>
          <w:rFonts w:ascii="Times New Roman" w:eastAsia="Times New Roman" w:hAnsi="Times New Roman" w:cs="Times New Roman"/>
          <w:sz w:val="24"/>
          <w:szCs w:val="24"/>
        </w:rPr>
        <w:t xml:space="preserve">It is arguably this </w:t>
      </w:r>
      <w:r w:rsidR="00A17825" w:rsidRPr="00B1433F">
        <w:rPr>
          <w:rFonts w:ascii="Times New Roman" w:eastAsia="Times New Roman" w:hAnsi="Times New Roman" w:cs="Times New Roman"/>
          <w:sz w:val="24"/>
          <w:szCs w:val="24"/>
        </w:rPr>
        <w:t xml:space="preserve">non-causal </w:t>
      </w:r>
      <w:r w:rsidR="00A17825" w:rsidRPr="00B1433F">
        <w:rPr>
          <w:rFonts w:ascii="Times New Roman" w:eastAsia="Times New Roman" w:hAnsi="Times New Roman" w:cs="Times New Roman"/>
          <w:i/>
          <w:sz w:val="24"/>
          <w:szCs w:val="24"/>
        </w:rPr>
        <w:t>constraining</w:t>
      </w:r>
      <w:r w:rsidR="00A17825" w:rsidRPr="00B1433F">
        <w:rPr>
          <w:rFonts w:ascii="Times New Roman" w:eastAsia="Times New Roman" w:hAnsi="Times New Roman" w:cs="Times New Roman"/>
          <w:sz w:val="24"/>
          <w:szCs w:val="24"/>
        </w:rPr>
        <w:t xml:space="preserve"> of the</w:t>
      </w:r>
      <w:r w:rsidR="00477492" w:rsidRPr="00B1433F">
        <w:rPr>
          <w:rFonts w:ascii="Times New Roman" w:eastAsia="Times New Roman" w:hAnsi="Times New Roman" w:cs="Times New Roman"/>
          <w:sz w:val="24"/>
          <w:szCs w:val="24"/>
        </w:rPr>
        <w:t xml:space="preserve"> properties of electron pairs </w:t>
      </w:r>
      <w:r w:rsidR="00A17825" w:rsidRPr="00B1433F">
        <w:rPr>
          <w:rFonts w:ascii="Times New Roman" w:eastAsia="Times New Roman" w:hAnsi="Times New Roman" w:cs="Times New Roman"/>
          <w:sz w:val="24"/>
          <w:szCs w:val="24"/>
        </w:rPr>
        <w:t>by</w:t>
      </w:r>
      <w:r w:rsidR="00477492" w:rsidRPr="00B1433F">
        <w:rPr>
          <w:rFonts w:ascii="Times New Roman" w:eastAsia="Times New Roman" w:hAnsi="Times New Roman" w:cs="Times New Roman"/>
          <w:sz w:val="24"/>
          <w:szCs w:val="24"/>
        </w:rPr>
        <w:t xml:space="preserve"> </w:t>
      </w:r>
      <w:r w:rsidR="00A17825" w:rsidRPr="00B1433F">
        <w:rPr>
          <w:rFonts w:ascii="Times New Roman" w:eastAsia="Times New Roman" w:hAnsi="Times New Roman" w:cs="Times New Roman"/>
          <w:sz w:val="24"/>
          <w:szCs w:val="24"/>
        </w:rPr>
        <w:t>the</w:t>
      </w:r>
      <w:r w:rsidR="005E5925" w:rsidRPr="00B1433F">
        <w:rPr>
          <w:rFonts w:ascii="Times New Roman" w:eastAsia="Times New Roman" w:hAnsi="Times New Roman" w:cs="Times New Roman"/>
          <w:sz w:val="24"/>
          <w:szCs w:val="24"/>
        </w:rPr>
        <w:t xml:space="preserve"> underlying</w:t>
      </w:r>
      <w:r w:rsidR="004064B1" w:rsidRPr="00B1433F">
        <w:rPr>
          <w:rFonts w:ascii="Times New Roman" w:eastAsia="Times New Roman" w:hAnsi="Times New Roman" w:cs="Times New Roman"/>
          <w:sz w:val="24"/>
          <w:szCs w:val="24"/>
        </w:rPr>
        <w:t xml:space="preserve"> </w:t>
      </w:r>
      <w:proofErr w:type="gramStart"/>
      <w:r w:rsidR="00477492" w:rsidRPr="00B1433F">
        <w:rPr>
          <w:rFonts w:ascii="Times New Roman" w:eastAsia="Times New Roman" w:hAnsi="Times New Roman" w:cs="Times New Roman"/>
          <w:sz w:val="24"/>
          <w:szCs w:val="24"/>
        </w:rPr>
        <w:t>SU(</w:t>
      </w:r>
      <w:proofErr w:type="gramEnd"/>
      <w:r w:rsidR="00477492" w:rsidRPr="00B1433F">
        <w:rPr>
          <w:rFonts w:ascii="Times New Roman" w:eastAsia="Times New Roman" w:hAnsi="Times New Roman" w:cs="Times New Roman"/>
          <w:sz w:val="24"/>
          <w:szCs w:val="24"/>
        </w:rPr>
        <w:t xml:space="preserve">2) symmetry that </w:t>
      </w:r>
      <w:r w:rsidRPr="00B1433F">
        <w:rPr>
          <w:rFonts w:ascii="Times New Roman" w:eastAsia="Times New Roman" w:hAnsi="Times New Roman" w:cs="Times New Roman"/>
          <w:sz w:val="24"/>
          <w:szCs w:val="24"/>
        </w:rPr>
        <w:t>the</w:t>
      </w:r>
      <w:r w:rsidR="00477492" w:rsidRPr="00B1433F">
        <w:rPr>
          <w:rFonts w:ascii="Times New Roman" w:eastAsia="Times New Roman" w:hAnsi="Times New Roman" w:cs="Times New Roman"/>
          <w:sz w:val="24"/>
          <w:szCs w:val="24"/>
        </w:rPr>
        <w:t xml:space="preserve"> argument </w:t>
      </w:r>
      <w:r w:rsidR="00A52607" w:rsidRPr="00B1433F">
        <w:rPr>
          <w:rFonts w:ascii="Times New Roman" w:eastAsia="Times New Roman" w:hAnsi="Times New Roman" w:cs="Times New Roman"/>
          <w:sz w:val="24"/>
          <w:szCs w:val="24"/>
        </w:rPr>
        <w:t xml:space="preserve">projects onto </w:t>
      </w:r>
      <w:r w:rsidR="00477492" w:rsidRPr="00B1433F">
        <w:rPr>
          <w:rFonts w:ascii="Times New Roman" w:eastAsia="Times New Roman" w:hAnsi="Times New Roman" w:cs="Times New Roman"/>
          <w:sz w:val="24"/>
          <w:szCs w:val="24"/>
        </w:rPr>
        <w:t xml:space="preserve">neutron-proton pairs. </w:t>
      </w:r>
      <w:r w:rsidRPr="00B1433F">
        <w:rPr>
          <w:rFonts w:ascii="Times New Roman" w:eastAsia="Times New Roman" w:hAnsi="Times New Roman" w:cs="Times New Roman"/>
          <w:sz w:val="24"/>
          <w:szCs w:val="24"/>
        </w:rPr>
        <w:t xml:space="preserve">In an interview, </w:t>
      </w:r>
      <w:r w:rsidR="00EC1B7B" w:rsidRPr="00B1433F">
        <w:rPr>
          <w:rFonts w:ascii="Times New Roman" w:eastAsia="Times New Roman" w:hAnsi="Times New Roman" w:cs="Times New Roman"/>
          <w:sz w:val="24"/>
          <w:szCs w:val="24"/>
        </w:rPr>
        <w:t>Heisenberg himself noted: “I suspect isospin is a symmetry similar to space and time” (</w:t>
      </w:r>
      <w:r w:rsidRPr="00B1433F">
        <w:rPr>
          <w:rFonts w:ascii="Times New Roman" w:eastAsia="Times New Roman" w:hAnsi="Times New Roman" w:cs="Times New Roman"/>
          <w:sz w:val="24"/>
          <w:szCs w:val="24"/>
        </w:rPr>
        <w:t>in Buckley and Peat 1996:</w:t>
      </w:r>
      <w:r w:rsidR="00EC1B7B" w:rsidRPr="00B1433F">
        <w:rPr>
          <w:rFonts w:ascii="Times New Roman" w:eastAsia="Times New Roman" w:hAnsi="Times New Roman" w:cs="Times New Roman"/>
          <w:sz w:val="24"/>
          <w:szCs w:val="24"/>
        </w:rPr>
        <w:t>14).</w:t>
      </w:r>
      <w:r w:rsidRPr="00B1433F">
        <w:rPr>
          <w:rFonts w:ascii="Times New Roman" w:eastAsia="Times New Roman" w:hAnsi="Times New Roman" w:cs="Times New Roman"/>
          <w:sz w:val="24"/>
          <w:szCs w:val="24"/>
        </w:rPr>
        <w:t xml:space="preserve"> </w:t>
      </w:r>
    </w:p>
    <w:p w14:paraId="66112C7D" w14:textId="77777777" w:rsidR="00521E5B" w:rsidRPr="00B1433F" w:rsidRDefault="00521E5B" w:rsidP="00596966">
      <w:pPr>
        <w:pStyle w:val="Paragrafoelenco"/>
        <w:tabs>
          <w:tab w:val="left" w:pos="900"/>
          <w:tab w:val="left" w:pos="6840"/>
        </w:tabs>
        <w:spacing w:after="0" w:line="480" w:lineRule="auto"/>
        <w:ind w:left="0" w:firstLine="360"/>
        <w:rPr>
          <w:rFonts w:ascii="Times New Roman" w:eastAsia="Times New Roman" w:hAnsi="Times New Roman" w:cs="Times New Roman"/>
          <w:sz w:val="24"/>
          <w:szCs w:val="24"/>
        </w:rPr>
      </w:pPr>
      <w:r w:rsidRPr="00B1433F">
        <w:rPr>
          <w:rFonts w:ascii="Times New Roman" w:eastAsia="Times New Roman" w:hAnsi="Times New Roman" w:cs="Times New Roman"/>
          <w:sz w:val="24"/>
          <w:szCs w:val="24"/>
        </w:rPr>
        <w:t>Admittedly, not everyone accepts the</w:t>
      </w:r>
      <w:r w:rsidR="00E82C98" w:rsidRPr="00B1433F">
        <w:rPr>
          <w:rFonts w:ascii="Times New Roman" w:eastAsia="Times New Roman" w:hAnsi="Times New Roman" w:cs="Times New Roman"/>
          <w:sz w:val="24"/>
          <w:szCs w:val="24"/>
        </w:rPr>
        <w:t xml:space="preserve"> distinction between causal laws and constraints</w:t>
      </w:r>
      <w:r w:rsidR="00DB499B" w:rsidRPr="00B1433F">
        <w:rPr>
          <w:rFonts w:ascii="Times New Roman" w:eastAsia="Times New Roman" w:hAnsi="Times New Roman" w:cs="Times New Roman"/>
          <w:sz w:val="24"/>
          <w:szCs w:val="24"/>
        </w:rPr>
        <w:t xml:space="preserve"> that I am invoking</w:t>
      </w:r>
      <w:r w:rsidRPr="00B1433F">
        <w:rPr>
          <w:rFonts w:ascii="Times New Roman" w:eastAsia="Times New Roman" w:hAnsi="Times New Roman" w:cs="Times New Roman"/>
          <w:sz w:val="24"/>
          <w:szCs w:val="24"/>
        </w:rPr>
        <w:t>. But I also have little to add to what has already been said in its defense (e.g., Lange 2016). To side-step this difficulty, let’s consider two more cases of arguments fr</w:t>
      </w:r>
      <w:r w:rsidR="0000380A" w:rsidRPr="00B1433F">
        <w:rPr>
          <w:rFonts w:ascii="Times New Roman" w:eastAsia="Times New Roman" w:hAnsi="Times New Roman" w:cs="Times New Roman"/>
          <w:sz w:val="24"/>
          <w:szCs w:val="24"/>
        </w:rPr>
        <w:t>om non-causal analogy</w:t>
      </w:r>
      <w:r w:rsidRPr="00B1433F">
        <w:rPr>
          <w:rFonts w:ascii="Times New Roman" w:eastAsia="Times New Roman" w:hAnsi="Times New Roman" w:cs="Times New Roman"/>
          <w:sz w:val="24"/>
          <w:szCs w:val="24"/>
        </w:rPr>
        <w:t xml:space="preserve"> </w:t>
      </w:r>
      <w:r w:rsidR="009A4C70" w:rsidRPr="00B1433F">
        <w:rPr>
          <w:rFonts w:ascii="Times New Roman" w:eastAsia="Times New Roman" w:hAnsi="Times New Roman" w:cs="Times New Roman"/>
          <w:sz w:val="24"/>
          <w:szCs w:val="24"/>
        </w:rPr>
        <w:t xml:space="preserve">in science </w:t>
      </w:r>
      <w:r w:rsidRPr="00B1433F">
        <w:rPr>
          <w:rFonts w:ascii="Times New Roman" w:eastAsia="Times New Roman" w:hAnsi="Times New Roman" w:cs="Times New Roman"/>
          <w:sz w:val="24"/>
          <w:szCs w:val="24"/>
        </w:rPr>
        <w:t>whose recognitio</w:t>
      </w:r>
      <w:r w:rsidR="008D2F7E" w:rsidRPr="00B1433F">
        <w:rPr>
          <w:rFonts w:ascii="Times New Roman" w:eastAsia="Times New Roman" w:hAnsi="Times New Roman" w:cs="Times New Roman"/>
          <w:sz w:val="24"/>
          <w:szCs w:val="24"/>
        </w:rPr>
        <w:t>n does not rely on that debated but plausible</w:t>
      </w:r>
      <w:r w:rsidRPr="00B1433F">
        <w:rPr>
          <w:rFonts w:ascii="Times New Roman" w:eastAsia="Times New Roman" w:hAnsi="Times New Roman" w:cs="Times New Roman"/>
          <w:sz w:val="24"/>
          <w:szCs w:val="24"/>
        </w:rPr>
        <w:t xml:space="preserve"> distinction. </w:t>
      </w:r>
    </w:p>
    <w:p w14:paraId="5D1E72CE" w14:textId="77777777" w:rsidR="00DB499B" w:rsidRPr="00B1433F" w:rsidRDefault="00DB499B" w:rsidP="00A97CEC">
      <w:pPr>
        <w:spacing w:after="0" w:line="276" w:lineRule="auto"/>
        <w:ind w:left="4230"/>
        <w:rPr>
          <w:rFonts w:ascii="Times New Roman" w:eastAsia="Times New Roman" w:hAnsi="Times New Roman" w:cs="Times New Roman"/>
          <w:i/>
        </w:rPr>
      </w:pPr>
      <w:r w:rsidRPr="00B1433F">
        <w:rPr>
          <w:noProof/>
        </w:rPr>
        <w:lastRenderedPageBreak/>
        <w:drawing>
          <wp:anchor distT="0" distB="0" distL="114300" distR="114300" simplePos="0" relativeHeight="251659264" behindDoc="0" locked="0" layoutInCell="1" allowOverlap="1" wp14:anchorId="23CE502C" wp14:editId="3CE65C0F">
            <wp:simplePos x="0" y="0"/>
            <wp:positionH relativeFrom="margin">
              <wp:align>left</wp:align>
            </wp:positionH>
            <wp:positionV relativeFrom="paragraph">
              <wp:posOffset>0</wp:posOffset>
            </wp:positionV>
            <wp:extent cx="2646045" cy="3528060"/>
            <wp:effectExtent l="0" t="0" r="190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l="-1" t="5980" r="32501" b="3730"/>
                    <a:stretch/>
                  </pic:blipFill>
                  <pic:spPr bwMode="auto">
                    <a:xfrm>
                      <a:off x="0" y="0"/>
                      <a:ext cx="2646045" cy="35280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1433F">
        <w:rPr>
          <w:rFonts w:ascii="Times New Roman" w:eastAsia="Times New Roman" w:hAnsi="Times New Roman" w:cs="Times New Roman"/>
          <w:i/>
        </w:rPr>
        <w:t>Figure 1: Galton’s Quincunx. Visualize the machine as having two equal parts and three compartments. Top half: Pellets are distributed in vertical compartments so as to form a bell-shaped curve. The pellets then fall through shoots (the oblique lines) possessing a specific angle of inclination, forming a narrower and taller bell-shaped curve. Bottom half of the machine: the pellets collected in the middle compartments are made to fall through a series of spikes (arranged in such a way that, for any spike encountered, there is the same chance that the pellet will fall to the right as to the left of it). As the result of this setup (especially the angle of inclination of the shoots, which measures the strength of reversion) the mean and deviation of the curves at the top and bottom compartments tend invariably to be the same.</w:t>
      </w:r>
    </w:p>
    <w:p w14:paraId="74274357" w14:textId="77777777" w:rsidR="00DB499B" w:rsidRPr="00B1433F" w:rsidRDefault="00DB499B" w:rsidP="00A97CEC">
      <w:pPr>
        <w:spacing w:after="0" w:line="276" w:lineRule="auto"/>
        <w:ind w:firstLine="360"/>
        <w:rPr>
          <w:rFonts w:ascii="Times New Roman" w:eastAsia="Times New Roman" w:hAnsi="Times New Roman" w:cs="Times New Roman"/>
          <w:i/>
          <w:sz w:val="24"/>
          <w:szCs w:val="24"/>
        </w:rPr>
      </w:pPr>
    </w:p>
    <w:p w14:paraId="214F6023" w14:textId="514FBD7F" w:rsidR="00DB499B" w:rsidRPr="00B1433F" w:rsidRDefault="00DB499B" w:rsidP="00A97CEC">
      <w:pPr>
        <w:spacing w:after="0" w:line="276" w:lineRule="auto"/>
        <w:ind w:firstLine="360"/>
        <w:rPr>
          <w:rFonts w:ascii="Times New Roman" w:eastAsia="Times New Roman" w:hAnsi="Times New Roman" w:cs="Times New Roman"/>
          <w:i/>
          <w:sz w:val="24"/>
          <w:szCs w:val="24"/>
        </w:rPr>
      </w:pPr>
    </w:p>
    <w:p w14:paraId="7B25A426" w14:textId="6E173F09" w:rsidR="00C51597" w:rsidRPr="00B1433F" w:rsidRDefault="00C51597" w:rsidP="00A97CEC">
      <w:pPr>
        <w:spacing w:after="0" w:line="276" w:lineRule="auto"/>
        <w:ind w:firstLine="360"/>
        <w:rPr>
          <w:rFonts w:ascii="Times New Roman" w:eastAsia="Times New Roman" w:hAnsi="Times New Roman" w:cs="Times New Roman"/>
          <w:i/>
          <w:sz w:val="24"/>
          <w:szCs w:val="24"/>
        </w:rPr>
      </w:pPr>
    </w:p>
    <w:p w14:paraId="0CDA3894" w14:textId="3A3F5772" w:rsidR="00C51597" w:rsidRPr="00B1433F" w:rsidRDefault="00C51597" w:rsidP="00A97CEC">
      <w:pPr>
        <w:spacing w:after="0" w:line="276" w:lineRule="auto"/>
        <w:ind w:firstLine="360"/>
        <w:rPr>
          <w:rFonts w:ascii="Times New Roman" w:eastAsia="Times New Roman" w:hAnsi="Times New Roman" w:cs="Times New Roman"/>
          <w:i/>
          <w:sz w:val="24"/>
          <w:szCs w:val="24"/>
        </w:rPr>
      </w:pPr>
    </w:p>
    <w:p w14:paraId="2B0A7713" w14:textId="77777777" w:rsidR="004B7693" w:rsidRPr="00B1433F" w:rsidRDefault="004B7693" w:rsidP="00A97CEC">
      <w:pPr>
        <w:spacing w:after="0" w:line="276" w:lineRule="auto"/>
        <w:ind w:firstLine="360"/>
        <w:rPr>
          <w:rFonts w:ascii="Times New Roman" w:eastAsia="Times New Roman" w:hAnsi="Times New Roman" w:cs="Times New Roman"/>
          <w:i/>
          <w:sz w:val="24"/>
          <w:szCs w:val="24"/>
        </w:rPr>
      </w:pPr>
    </w:p>
    <w:p w14:paraId="7D27D82E" w14:textId="088940CA" w:rsidR="004E5D88" w:rsidRPr="00B1433F" w:rsidRDefault="00596966" w:rsidP="00596966">
      <w:pPr>
        <w:spacing w:after="0" w:line="480" w:lineRule="auto"/>
        <w:ind w:firstLine="360"/>
        <w:rPr>
          <w:rFonts w:ascii="Times New Roman" w:eastAsia="Times New Roman" w:hAnsi="Times New Roman" w:cs="Times New Roman"/>
          <w:sz w:val="24"/>
          <w:szCs w:val="24"/>
        </w:rPr>
      </w:pPr>
      <w:r w:rsidRPr="00B1433F">
        <w:rPr>
          <w:rFonts w:ascii="Times New Roman" w:eastAsia="Times New Roman" w:hAnsi="Times New Roman" w:cs="Times New Roman"/>
          <w:i/>
          <w:sz w:val="24"/>
          <w:szCs w:val="24"/>
        </w:rPr>
        <w:t xml:space="preserve">(B)    Galton’s Statistical Identities.  </w:t>
      </w:r>
      <w:r w:rsidRPr="00B1433F">
        <w:rPr>
          <w:rFonts w:ascii="Times New Roman" w:eastAsia="Times New Roman" w:hAnsi="Times New Roman" w:cs="Times New Roman"/>
          <w:sz w:val="24"/>
          <w:szCs w:val="24"/>
        </w:rPr>
        <w:t xml:space="preserve">Galton’s “Typical Laws of Heredity” (1877) addresses a puzzle about biological populations. According to the data collected by </w:t>
      </w:r>
      <w:proofErr w:type="spellStart"/>
      <w:r w:rsidRPr="00B1433F">
        <w:rPr>
          <w:rFonts w:ascii="Times New Roman" w:eastAsia="Times New Roman" w:hAnsi="Times New Roman" w:cs="Times New Roman"/>
          <w:sz w:val="24"/>
          <w:szCs w:val="24"/>
        </w:rPr>
        <w:t>Quetelet</w:t>
      </w:r>
      <w:proofErr w:type="spellEnd"/>
      <w:r w:rsidRPr="00B1433F">
        <w:rPr>
          <w:rFonts w:ascii="Times New Roman" w:eastAsia="Times New Roman" w:hAnsi="Times New Roman" w:cs="Times New Roman"/>
          <w:sz w:val="24"/>
          <w:szCs w:val="24"/>
        </w:rPr>
        <w:t xml:space="preserve"> with regards to the inheritable traits in various biological populations, different generations of the same population often exhibit ‘statistical identity’: barring significant changes in environment, the mean and deviation of the distribution of any heritable trait in each generation of a population is almost exactly the same as the mean and deviation of the distribution in any previous or later generation. To explain this surprising phenomenon, Galton (1877) offered an analogy with a mechanical apparatus called the ‘quincunx’ (fig. 1). In short, Galton showed that if on the top of </w:t>
      </w:r>
      <w:r w:rsidR="008D2F7E" w:rsidRPr="00B1433F">
        <w:rPr>
          <w:rFonts w:ascii="Times New Roman" w:eastAsia="Times New Roman" w:hAnsi="Times New Roman" w:cs="Times New Roman"/>
          <w:sz w:val="24"/>
          <w:szCs w:val="24"/>
        </w:rPr>
        <w:t xml:space="preserve">a shot-dropping machine that produces bell-shaped distributions of pellets </w:t>
      </w:r>
      <w:r w:rsidR="001A39B1" w:rsidRPr="00B1433F">
        <w:rPr>
          <w:rFonts w:ascii="Times New Roman" w:eastAsia="Times New Roman" w:hAnsi="Times New Roman" w:cs="Times New Roman"/>
          <w:sz w:val="24"/>
          <w:szCs w:val="24"/>
        </w:rPr>
        <w:t>one</w:t>
      </w:r>
      <w:r w:rsidR="008D2F7E" w:rsidRPr="00B1433F">
        <w:rPr>
          <w:rFonts w:ascii="Times New Roman" w:eastAsia="Times New Roman" w:hAnsi="Times New Roman" w:cs="Times New Roman"/>
          <w:sz w:val="24"/>
          <w:szCs w:val="24"/>
        </w:rPr>
        <w:t xml:space="preserve"> place</w:t>
      </w:r>
      <w:r w:rsidR="001A39B1" w:rsidRPr="00B1433F">
        <w:rPr>
          <w:rFonts w:ascii="Times New Roman" w:eastAsia="Times New Roman" w:hAnsi="Times New Roman" w:cs="Times New Roman"/>
          <w:sz w:val="24"/>
          <w:szCs w:val="24"/>
        </w:rPr>
        <w:t>s</w:t>
      </w:r>
      <w:r w:rsidR="008D2F7E" w:rsidRPr="00B1433F">
        <w:rPr>
          <w:rFonts w:ascii="Times New Roman" w:eastAsia="Times New Roman" w:hAnsi="Times New Roman" w:cs="Times New Roman"/>
          <w:sz w:val="24"/>
          <w:szCs w:val="24"/>
        </w:rPr>
        <w:t xml:space="preserve"> another </w:t>
      </w:r>
      <w:r w:rsidR="00D03CC6" w:rsidRPr="00B1433F">
        <w:rPr>
          <w:rFonts w:ascii="Times New Roman" w:eastAsia="Times New Roman" w:hAnsi="Times New Roman" w:cs="Times New Roman"/>
          <w:sz w:val="24"/>
          <w:szCs w:val="24"/>
        </w:rPr>
        <w:t xml:space="preserve">machine that operates as a ‘counterbalance’ of the subsequent dispersion, whose specific strength </w:t>
      </w:r>
      <w:r w:rsidR="008D2F7E" w:rsidRPr="00B1433F">
        <w:rPr>
          <w:rFonts w:ascii="Times New Roman" w:eastAsia="Times New Roman" w:hAnsi="Times New Roman" w:cs="Times New Roman"/>
          <w:sz w:val="24"/>
          <w:szCs w:val="24"/>
        </w:rPr>
        <w:t>is in linear proportion to the amount of dispersion, then the resulting two-piece machine will systematically replicate occurrences of statistical identity. Galton used this observation to</w:t>
      </w:r>
      <w:r w:rsidR="008D2F7E" w:rsidRPr="00B1433F">
        <w:rPr>
          <w:rFonts w:ascii="Times New Roman" w:eastAsia="Times New Roman" w:hAnsi="Times New Roman" w:cs="Times New Roman"/>
          <w:i/>
          <w:sz w:val="24"/>
          <w:szCs w:val="24"/>
        </w:rPr>
        <w:t xml:space="preserve"> </w:t>
      </w:r>
      <w:r w:rsidR="00CA68F9" w:rsidRPr="00B1433F">
        <w:rPr>
          <w:rFonts w:ascii="Times New Roman" w:eastAsia="Times New Roman" w:hAnsi="Times New Roman" w:cs="Times New Roman"/>
          <w:sz w:val="24"/>
          <w:szCs w:val="24"/>
        </w:rPr>
        <w:t xml:space="preserve">support his claim that a process of ‘reversion’ generally occurs in inheritance to balance the </w:t>
      </w:r>
      <w:r w:rsidR="004E5D88" w:rsidRPr="00B1433F">
        <w:rPr>
          <w:rFonts w:ascii="Times New Roman" w:eastAsia="Times New Roman" w:hAnsi="Times New Roman" w:cs="Times New Roman"/>
          <w:sz w:val="24"/>
          <w:szCs w:val="24"/>
        </w:rPr>
        <w:lastRenderedPageBreak/>
        <w:t>dispersive effect of genetic var</w:t>
      </w:r>
      <w:r w:rsidR="004347EE" w:rsidRPr="00B1433F">
        <w:rPr>
          <w:rFonts w:ascii="Times New Roman" w:eastAsia="Times New Roman" w:hAnsi="Times New Roman" w:cs="Times New Roman"/>
          <w:sz w:val="24"/>
          <w:szCs w:val="24"/>
        </w:rPr>
        <w:t xml:space="preserve">iation, in this way supporting an explanation </w:t>
      </w:r>
      <w:r w:rsidR="004E5D88" w:rsidRPr="00B1433F">
        <w:rPr>
          <w:rFonts w:ascii="Times New Roman" w:eastAsia="Times New Roman" w:hAnsi="Times New Roman" w:cs="Times New Roman"/>
          <w:sz w:val="24"/>
          <w:szCs w:val="24"/>
        </w:rPr>
        <w:t xml:space="preserve">of the otherwise mysterious occurrence of statistical identity in </w:t>
      </w:r>
      <w:r w:rsidR="00FE2FDE" w:rsidRPr="00B1433F">
        <w:rPr>
          <w:rFonts w:ascii="Times New Roman" w:eastAsia="Times New Roman" w:hAnsi="Times New Roman" w:cs="Times New Roman"/>
          <w:sz w:val="24"/>
          <w:szCs w:val="24"/>
        </w:rPr>
        <w:t xml:space="preserve">real-world </w:t>
      </w:r>
      <w:r w:rsidR="004E5D88" w:rsidRPr="00B1433F">
        <w:rPr>
          <w:rFonts w:ascii="Times New Roman" w:eastAsia="Times New Roman" w:hAnsi="Times New Roman" w:cs="Times New Roman"/>
          <w:sz w:val="24"/>
          <w:szCs w:val="24"/>
        </w:rPr>
        <w:t>populations of plants and animals.</w:t>
      </w:r>
    </w:p>
    <w:p w14:paraId="7C9D6920" w14:textId="77777777" w:rsidR="00566A95" w:rsidRPr="00B1433F" w:rsidRDefault="009877B8" w:rsidP="00596966">
      <w:pPr>
        <w:spacing w:after="200" w:line="480" w:lineRule="auto"/>
        <w:ind w:firstLine="360"/>
        <w:rPr>
          <w:rFonts w:ascii="Times New Roman" w:eastAsia="Times New Roman" w:hAnsi="Times New Roman" w:cs="Times New Roman"/>
          <w:sz w:val="24"/>
          <w:szCs w:val="24"/>
        </w:rPr>
      </w:pPr>
      <w:r w:rsidRPr="00B1433F">
        <w:rPr>
          <w:rFonts w:ascii="Times New Roman" w:eastAsia="Times New Roman" w:hAnsi="Times New Roman" w:cs="Times New Roman"/>
          <w:sz w:val="24"/>
          <w:szCs w:val="24"/>
        </w:rPr>
        <w:t>Galton’s argument for the presence of ‘reversion’ in population biology (obeying a law of linear proportion to the amount of dispersion) is another example of an argument from a non-</w:t>
      </w:r>
      <w:r w:rsidRPr="00B1433F">
        <w:rPr>
          <w:rFonts w:ascii="Times New Roman" w:hAnsi="Times New Roman" w:cs="Times New Roman"/>
          <w:color w:val="000000"/>
          <w:sz w:val="24"/>
          <w:szCs w:val="24"/>
        </w:rPr>
        <w:t xml:space="preserve"> </w:t>
      </w:r>
      <w:r w:rsidR="00C01D01" w:rsidRPr="00B1433F">
        <w:rPr>
          <w:rFonts w:ascii="Times New Roman" w:eastAsia="Times New Roman" w:hAnsi="Times New Roman" w:cs="Times New Roman"/>
          <w:sz w:val="24"/>
          <w:szCs w:val="24"/>
        </w:rPr>
        <w:t xml:space="preserve">causal analogy. </w:t>
      </w:r>
      <w:r w:rsidR="004347EE" w:rsidRPr="00B1433F">
        <w:rPr>
          <w:rFonts w:ascii="Times New Roman" w:eastAsia="Times New Roman" w:hAnsi="Times New Roman" w:cs="Times New Roman"/>
          <w:sz w:val="24"/>
          <w:szCs w:val="24"/>
        </w:rPr>
        <w:t>Once again, a schematic representation of the analogy is helpful:</w:t>
      </w:r>
    </w:p>
    <w:p w14:paraId="766C6E97" w14:textId="77777777" w:rsidR="004347EE" w:rsidRPr="00B1433F" w:rsidRDefault="00577307" w:rsidP="00A97CEC">
      <w:pPr>
        <w:spacing w:after="0" w:line="276" w:lineRule="auto"/>
        <w:ind w:firstLine="360"/>
        <w:rPr>
          <w:rFonts w:ascii="Times New Roman" w:eastAsia="Times New Roman" w:hAnsi="Times New Roman" w:cs="Times New Roman"/>
          <w:sz w:val="24"/>
          <w:szCs w:val="24"/>
        </w:rPr>
      </w:pPr>
      <w:r w:rsidRPr="00B1433F">
        <w:rPr>
          <w:rFonts w:ascii="Times New Roman" w:eastAsia="Times New Roman" w:hAnsi="Times New Roman" w:cs="Times New Roman"/>
          <w:noProof/>
          <w:sz w:val="24"/>
          <w:szCs w:val="24"/>
        </w:rPr>
        <mc:AlternateContent>
          <mc:Choice Requires="wps">
            <w:drawing>
              <wp:anchor distT="0" distB="0" distL="114300" distR="114300" simplePos="0" relativeHeight="251668480" behindDoc="0" locked="0" layoutInCell="1" allowOverlap="1" wp14:anchorId="6C668E81" wp14:editId="3575C9A6">
                <wp:simplePos x="0" y="0"/>
                <wp:positionH relativeFrom="column">
                  <wp:posOffset>1104900</wp:posOffset>
                </wp:positionH>
                <wp:positionV relativeFrom="paragraph">
                  <wp:posOffset>231775</wp:posOffset>
                </wp:positionV>
                <wp:extent cx="0" cy="819150"/>
                <wp:effectExtent l="76200" t="38100" r="57150" b="57150"/>
                <wp:wrapNone/>
                <wp:docPr id="7" name="Straight Arrow Connector 7"/>
                <wp:cNvGraphicFramePr/>
                <a:graphic xmlns:a="http://schemas.openxmlformats.org/drawingml/2006/main">
                  <a:graphicData uri="http://schemas.microsoft.com/office/word/2010/wordprocessingShape">
                    <wps:wsp>
                      <wps:cNvCnPr/>
                      <wps:spPr>
                        <a:xfrm>
                          <a:off x="0" y="0"/>
                          <a:ext cx="0" cy="81915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ACCA346" id="Straight Arrow Connector 7" o:spid="_x0000_s1026" type="#_x0000_t32" style="position:absolute;margin-left:87pt;margin-top:18.25pt;width:0;height:64.5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" strokecolor="black [3200]" strokeweight=".5pt">
                <v:stroke startarrow="block" endarrow="block" joinstyle="miter"/>
              </v:shape>
            </w:pict>
          </mc:Fallback>
        </mc:AlternateContent>
      </w:r>
      <w:r w:rsidR="004347EE" w:rsidRPr="00B1433F">
        <w:rPr>
          <w:rFonts w:ascii="Times New Roman" w:eastAsia="Times New Roman" w:hAnsi="Times New Roman" w:cs="Times New Roman"/>
          <w:sz w:val="24"/>
          <w:szCs w:val="24"/>
        </w:rPr>
        <w:tab/>
      </w:r>
      <w:r w:rsidR="004347EE" w:rsidRPr="00B1433F">
        <w:rPr>
          <w:rFonts w:ascii="Times New Roman" w:eastAsia="Times New Roman" w:hAnsi="Times New Roman" w:cs="Times New Roman"/>
          <w:sz w:val="24"/>
          <w:szCs w:val="24"/>
        </w:rPr>
        <w:tab/>
      </w:r>
      <w:r w:rsidR="004347EE" w:rsidRPr="00B1433F">
        <w:rPr>
          <w:rFonts w:ascii="Times New Roman" w:eastAsia="Times New Roman" w:hAnsi="Times New Roman" w:cs="Times New Roman"/>
          <w:sz w:val="24"/>
          <w:szCs w:val="24"/>
        </w:rPr>
        <w:tab/>
      </w:r>
      <w:r w:rsidR="004347EE" w:rsidRPr="00B1433F">
        <w:rPr>
          <w:rFonts w:ascii="Times New Roman" w:eastAsia="Times New Roman" w:hAnsi="Times New Roman" w:cs="Times New Roman"/>
          <w:sz w:val="24"/>
          <w:szCs w:val="24"/>
          <w:u w:val="single"/>
        </w:rPr>
        <w:t>Quincunx</w:t>
      </w:r>
      <w:r w:rsidR="004347EE" w:rsidRPr="00B1433F">
        <w:rPr>
          <w:rFonts w:ascii="Times New Roman" w:eastAsia="Times New Roman" w:hAnsi="Times New Roman" w:cs="Times New Roman"/>
          <w:sz w:val="24"/>
          <w:szCs w:val="24"/>
        </w:rPr>
        <w:t xml:space="preserve"> </w:t>
      </w:r>
      <w:r w:rsidR="004347EE" w:rsidRPr="00B1433F">
        <w:rPr>
          <w:rFonts w:ascii="Times New Roman" w:eastAsia="Times New Roman" w:hAnsi="Times New Roman" w:cs="Times New Roman"/>
          <w:sz w:val="24"/>
          <w:szCs w:val="24"/>
        </w:rPr>
        <w:tab/>
      </w:r>
      <w:r w:rsidR="004347EE" w:rsidRPr="00B1433F">
        <w:rPr>
          <w:rFonts w:ascii="Times New Roman" w:eastAsia="Times New Roman" w:hAnsi="Times New Roman" w:cs="Times New Roman"/>
          <w:sz w:val="24"/>
          <w:szCs w:val="24"/>
        </w:rPr>
        <w:tab/>
      </w:r>
      <w:r w:rsidR="004347EE" w:rsidRPr="00B1433F">
        <w:rPr>
          <w:rFonts w:ascii="Times New Roman" w:eastAsia="Times New Roman" w:hAnsi="Times New Roman" w:cs="Times New Roman"/>
          <w:sz w:val="24"/>
          <w:szCs w:val="24"/>
        </w:rPr>
        <w:tab/>
      </w:r>
      <w:r w:rsidR="004347EE" w:rsidRPr="00B1433F">
        <w:rPr>
          <w:rFonts w:ascii="Times New Roman" w:eastAsia="Times New Roman" w:hAnsi="Times New Roman" w:cs="Times New Roman"/>
          <w:sz w:val="24"/>
          <w:szCs w:val="24"/>
          <w:u w:val="single"/>
        </w:rPr>
        <w:t>Population Biology</w:t>
      </w:r>
    </w:p>
    <w:p w14:paraId="38DBA0E0" w14:textId="77777777" w:rsidR="004347EE" w:rsidRPr="00B1433F" w:rsidRDefault="004347EE" w:rsidP="00A97CEC">
      <w:pPr>
        <w:spacing w:after="0" w:line="276" w:lineRule="auto"/>
        <w:ind w:firstLine="360"/>
        <w:rPr>
          <w:rFonts w:ascii="Times New Roman" w:eastAsia="Times New Roman" w:hAnsi="Times New Roman" w:cs="Times New Roman"/>
          <w:sz w:val="24"/>
          <w:szCs w:val="24"/>
        </w:rPr>
      </w:pPr>
      <w:r w:rsidRPr="00B1433F">
        <w:rPr>
          <w:rFonts w:ascii="Times New Roman" w:eastAsia="Times New Roman" w:hAnsi="Times New Roman" w:cs="Times New Roman"/>
          <w:sz w:val="24"/>
          <w:szCs w:val="24"/>
        </w:rPr>
        <w:tab/>
      </w:r>
      <w:r w:rsidRPr="00B1433F">
        <w:rPr>
          <w:rFonts w:ascii="Times New Roman" w:eastAsia="Times New Roman" w:hAnsi="Times New Roman" w:cs="Times New Roman"/>
          <w:sz w:val="24"/>
          <w:szCs w:val="24"/>
        </w:rPr>
        <w:tab/>
      </w:r>
      <w:r w:rsidRPr="00B1433F">
        <w:rPr>
          <w:rFonts w:ascii="Times New Roman" w:eastAsia="Times New Roman" w:hAnsi="Times New Roman" w:cs="Times New Roman"/>
          <w:sz w:val="24"/>
          <w:szCs w:val="24"/>
        </w:rPr>
        <w:tab/>
        <w:t>Statistical Identity</w:t>
      </w:r>
      <w:r w:rsidRPr="00B1433F">
        <w:rPr>
          <w:rFonts w:ascii="Times New Roman" w:eastAsia="Times New Roman" w:hAnsi="Times New Roman" w:cs="Times New Roman"/>
          <w:sz w:val="24"/>
          <w:szCs w:val="24"/>
        </w:rPr>
        <w:tab/>
      </w:r>
      <w:r w:rsidRPr="00B1433F">
        <w:rPr>
          <w:rFonts w:ascii="Times New Roman" w:eastAsia="Times New Roman" w:hAnsi="Times New Roman" w:cs="Times New Roman"/>
          <w:sz w:val="24"/>
          <w:szCs w:val="24"/>
        </w:rPr>
        <w:tab/>
        <w:t>Statistical Identity</w:t>
      </w:r>
    </w:p>
    <w:p w14:paraId="5CB77B54" w14:textId="77777777" w:rsidR="004347EE" w:rsidRPr="00B1433F" w:rsidRDefault="004347EE" w:rsidP="00A97CEC">
      <w:pPr>
        <w:spacing w:after="0" w:line="276" w:lineRule="auto"/>
        <w:ind w:firstLine="360"/>
        <w:rPr>
          <w:rFonts w:ascii="Times New Roman" w:eastAsia="Times New Roman" w:hAnsi="Times New Roman" w:cs="Times New Roman"/>
          <w:sz w:val="24"/>
          <w:szCs w:val="24"/>
        </w:rPr>
      </w:pPr>
      <w:r w:rsidRPr="00B1433F">
        <w:rPr>
          <w:rFonts w:ascii="Times New Roman" w:eastAsia="Times New Roman" w:hAnsi="Times New Roman" w:cs="Times New Roman"/>
          <w:sz w:val="24"/>
          <w:szCs w:val="24"/>
        </w:rPr>
        <w:t>Vertical</w:t>
      </w:r>
      <w:r w:rsidRPr="00B1433F">
        <w:rPr>
          <w:rFonts w:ascii="Times New Roman" w:eastAsia="Times New Roman" w:hAnsi="Times New Roman" w:cs="Times New Roman"/>
          <w:sz w:val="24"/>
          <w:szCs w:val="24"/>
        </w:rPr>
        <w:tab/>
      </w:r>
      <w:r w:rsidRPr="00B1433F">
        <w:rPr>
          <w:rFonts w:ascii="Times New Roman" w:eastAsia="Times New Roman" w:hAnsi="Times New Roman" w:cs="Times New Roman"/>
          <w:sz w:val="24"/>
          <w:szCs w:val="24"/>
        </w:rPr>
        <w:tab/>
        <w:t>is observed</w:t>
      </w:r>
      <w:r w:rsidRPr="00B1433F">
        <w:rPr>
          <w:rFonts w:ascii="Times New Roman" w:eastAsia="Times New Roman" w:hAnsi="Times New Roman" w:cs="Times New Roman"/>
          <w:sz w:val="24"/>
          <w:szCs w:val="24"/>
        </w:rPr>
        <w:tab/>
      </w:r>
      <w:r w:rsidRPr="00B1433F">
        <w:rPr>
          <w:rFonts w:ascii="Times New Roman" w:eastAsia="Times New Roman" w:hAnsi="Times New Roman" w:cs="Times New Roman"/>
          <w:sz w:val="24"/>
          <w:szCs w:val="24"/>
        </w:rPr>
        <w:tab/>
      </w:r>
      <w:r w:rsidRPr="00B1433F">
        <w:rPr>
          <w:rFonts w:ascii="Times New Roman" w:eastAsia="Times New Roman" w:hAnsi="Times New Roman" w:cs="Times New Roman"/>
          <w:sz w:val="24"/>
          <w:szCs w:val="24"/>
        </w:rPr>
        <w:tab/>
        <w:t>is observed</w:t>
      </w:r>
    </w:p>
    <w:p w14:paraId="06032A13" w14:textId="77777777" w:rsidR="004347EE" w:rsidRPr="00B1433F" w:rsidRDefault="004347EE" w:rsidP="00A97CEC">
      <w:pPr>
        <w:spacing w:after="0" w:line="276" w:lineRule="auto"/>
        <w:ind w:firstLine="360"/>
        <w:rPr>
          <w:rFonts w:ascii="Times New Roman" w:eastAsia="Times New Roman" w:hAnsi="Times New Roman" w:cs="Times New Roman"/>
          <w:sz w:val="24"/>
          <w:szCs w:val="24"/>
        </w:rPr>
      </w:pPr>
      <w:r w:rsidRPr="00B1433F">
        <w:rPr>
          <w:rFonts w:ascii="Times New Roman" w:eastAsia="Times New Roman" w:hAnsi="Times New Roman" w:cs="Times New Roman"/>
          <w:sz w:val="24"/>
          <w:szCs w:val="24"/>
        </w:rPr>
        <w:t>Relations</w:t>
      </w:r>
      <w:r w:rsidRPr="00B1433F">
        <w:rPr>
          <w:rFonts w:ascii="Times New Roman" w:eastAsia="Times New Roman" w:hAnsi="Times New Roman" w:cs="Times New Roman"/>
          <w:sz w:val="24"/>
          <w:szCs w:val="24"/>
        </w:rPr>
        <w:tab/>
      </w:r>
      <w:r w:rsidRPr="00B1433F">
        <w:rPr>
          <w:rFonts w:ascii="Times New Roman" w:eastAsia="Times New Roman" w:hAnsi="Times New Roman" w:cs="Times New Roman"/>
          <w:sz w:val="24"/>
          <w:szCs w:val="24"/>
        </w:rPr>
        <w:tab/>
      </w:r>
      <w:proofErr w:type="gramStart"/>
      <w:r w:rsidRPr="00B1433F">
        <w:rPr>
          <w:rFonts w:ascii="Times New Roman" w:eastAsia="Times New Roman" w:hAnsi="Times New Roman" w:cs="Times New Roman"/>
          <w:sz w:val="24"/>
          <w:szCs w:val="24"/>
        </w:rPr>
        <w:tab/>
        <w:t>..</w:t>
      </w:r>
      <w:proofErr w:type="gramEnd"/>
      <w:r w:rsidRPr="00B1433F">
        <w:rPr>
          <w:rFonts w:ascii="Times New Roman" w:eastAsia="Times New Roman" w:hAnsi="Times New Roman" w:cs="Times New Roman"/>
          <w:sz w:val="24"/>
          <w:szCs w:val="24"/>
        </w:rPr>
        <w:tab/>
      </w:r>
      <w:r w:rsidRPr="00B1433F">
        <w:rPr>
          <w:rFonts w:ascii="Times New Roman" w:eastAsia="Times New Roman" w:hAnsi="Times New Roman" w:cs="Times New Roman"/>
          <w:sz w:val="24"/>
          <w:szCs w:val="24"/>
        </w:rPr>
        <w:tab/>
      </w:r>
      <w:r w:rsidRPr="00B1433F">
        <w:rPr>
          <w:rFonts w:ascii="Times New Roman" w:eastAsia="Times New Roman" w:hAnsi="Times New Roman" w:cs="Times New Roman"/>
          <w:sz w:val="24"/>
          <w:szCs w:val="24"/>
        </w:rPr>
        <w:tab/>
      </w:r>
      <w:r w:rsidRPr="00B1433F">
        <w:rPr>
          <w:rFonts w:ascii="Times New Roman" w:eastAsia="Times New Roman" w:hAnsi="Times New Roman" w:cs="Times New Roman"/>
          <w:sz w:val="24"/>
          <w:szCs w:val="24"/>
        </w:rPr>
        <w:tab/>
        <w:t>..</w:t>
      </w:r>
    </w:p>
    <w:p w14:paraId="4271C53D" w14:textId="77777777" w:rsidR="004347EE" w:rsidRPr="00B1433F" w:rsidRDefault="004347EE" w:rsidP="00A97CEC">
      <w:pPr>
        <w:spacing w:after="0" w:line="276" w:lineRule="auto"/>
        <w:ind w:firstLine="360"/>
        <w:rPr>
          <w:rFonts w:ascii="Times New Roman" w:eastAsia="Times New Roman" w:hAnsi="Times New Roman" w:cs="Times New Roman"/>
          <w:sz w:val="24"/>
          <w:szCs w:val="24"/>
        </w:rPr>
      </w:pPr>
      <w:r w:rsidRPr="00B1433F">
        <w:rPr>
          <w:rFonts w:ascii="Times New Roman" w:eastAsia="Times New Roman" w:hAnsi="Times New Roman" w:cs="Times New Roman"/>
          <w:sz w:val="24"/>
          <w:szCs w:val="24"/>
        </w:rPr>
        <w:tab/>
      </w:r>
      <w:r w:rsidRPr="00B1433F">
        <w:rPr>
          <w:rFonts w:ascii="Times New Roman" w:eastAsia="Times New Roman" w:hAnsi="Times New Roman" w:cs="Times New Roman"/>
          <w:sz w:val="24"/>
          <w:szCs w:val="24"/>
        </w:rPr>
        <w:tab/>
      </w:r>
      <w:r w:rsidRPr="00B1433F">
        <w:rPr>
          <w:rFonts w:ascii="Times New Roman" w:eastAsia="Times New Roman" w:hAnsi="Times New Roman" w:cs="Times New Roman"/>
          <w:sz w:val="24"/>
          <w:szCs w:val="24"/>
        </w:rPr>
        <w:tab/>
        <w:t>Presence of Reversion</w:t>
      </w:r>
      <w:r w:rsidRPr="00B1433F">
        <w:rPr>
          <w:rFonts w:ascii="Times New Roman" w:eastAsia="Times New Roman" w:hAnsi="Times New Roman" w:cs="Times New Roman"/>
          <w:sz w:val="24"/>
          <w:szCs w:val="24"/>
        </w:rPr>
        <w:tab/>
      </w:r>
      <w:r w:rsidRPr="00B1433F">
        <w:rPr>
          <w:rFonts w:ascii="Times New Roman" w:eastAsia="Times New Roman" w:hAnsi="Times New Roman" w:cs="Times New Roman"/>
          <w:sz w:val="24"/>
          <w:szCs w:val="24"/>
        </w:rPr>
        <w:tab/>
      </w:r>
      <w:r w:rsidRPr="00B1433F">
        <w:rPr>
          <w:rFonts w:ascii="Times New Roman" w:eastAsia="Times New Roman" w:hAnsi="Times New Roman" w:cs="Times New Roman"/>
          <w:sz w:val="24"/>
          <w:szCs w:val="24"/>
        </w:rPr>
        <w:tab/>
        <w:t>?</w:t>
      </w:r>
    </w:p>
    <w:p w14:paraId="21A880B1" w14:textId="77777777" w:rsidR="004347EE" w:rsidRPr="00B1433F" w:rsidRDefault="004347EE" w:rsidP="00A97CEC">
      <w:pPr>
        <w:spacing w:after="60" w:line="276" w:lineRule="auto"/>
        <w:ind w:firstLine="360"/>
        <w:rPr>
          <w:rFonts w:ascii="Times New Roman" w:eastAsia="Times New Roman" w:hAnsi="Times New Roman" w:cs="Times New Roman"/>
          <w:sz w:val="24"/>
          <w:szCs w:val="24"/>
        </w:rPr>
      </w:pPr>
      <w:r w:rsidRPr="00B1433F">
        <w:rPr>
          <w:rFonts w:ascii="Times New Roman" w:eastAsia="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02C5B69B" wp14:editId="75FB0EDA">
                <wp:simplePos x="0" y="0"/>
                <wp:positionH relativeFrom="margin">
                  <wp:align>center</wp:align>
                </wp:positionH>
                <wp:positionV relativeFrom="paragraph">
                  <wp:posOffset>111471</wp:posOffset>
                </wp:positionV>
                <wp:extent cx="2419350" cy="6985"/>
                <wp:effectExtent l="38100" t="76200" r="95250" b="88265"/>
                <wp:wrapNone/>
                <wp:docPr id="5" name="Straight Arrow Connector 5"/>
                <wp:cNvGraphicFramePr/>
                <a:graphic xmlns:a="http://schemas.openxmlformats.org/drawingml/2006/main">
                  <a:graphicData uri="http://schemas.microsoft.com/office/word/2010/wordprocessingShape">
                    <wps:wsp>
                      <wps:cNvCnPr/>
                      <wps:spPr>
                        <a:xfrm>
                          <a:off x="0" y="0"/>
                          <a:ext cx="2419350" cy="6985"/>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580BDA1" id="Straight Arrow Connector 5" o:spid="_x0000_s1026" type="#_x0000_t32" style="position:absolute;margin-left:0;margin-top:8.8pt;width:190.5pt;height:.55pt;z-index:251667456;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" strokecolor="black [3200]" strokeweight=".5pt">
                <v:stroke startarrow="block" endarrow="block" joinstyle="miter"/>
                <w10:wrap anchorx="margin"/>
              </v:shape>
            </w:pict>
          </mc:Fallback>
        </mc:AlternateContent>
      </w:r>
      <w:r w:rsidRPr="00B1433F">
        <w:rPr>
          <w:rFonts w:ascii="Times New Roman" w:eastAsia="Times New Roman" w:hAnsi="Times New Roman" w:cs="Times New Roman"/>
          <w:sz w:val="24"/>
          <w:szCs w:val="24"/>
        </w:rPr>
        <w:tab/>
      </w:r>
      <w:r w:rsidRPr="00B1433F">
        <w:rPr>
          <w:rFonts w:ascii="Times New Roman" w:eastAsia="Times New Roman" w:hAnsi="Times New Roman" w:cs="Times New Roman"/>
          <w:sz w:val="24"/>
          <w:szCs w:val="24"/>
        </w:rPr>
        <w:tab/>
      </w:r>
      <w:r w:rsidRPr="00B1433F">
        <w:rPr>
          <w:rFonts w:ascii="Times New Roman" w:eastAsia="Times New Roman" w:hAnsi="Times New Roman" w:cs="Times New Roman"/>
          <w:sz w:val="24"/>
          <w:szCs w:val="24"/>
        </w:rPr>
        <w:tab/>
      </w:r>
      <w:r w:rsidRPr="00B1433F">
        <w:rPr>
          <w:rFonts w:ascii="Times New Roman" w:eastAsia="Times New Roman" w:hAnsi="Times New Roman" w:cs="Times New Roman"/>
          <w:sz w:val="24"/>
          <w:szCs w:val="24"/>
        </w:rPr>
        <w:tab/>
      </w:r>
      <w:r w:rsidRPr="00B1433F">
        <w:rPr>
          <w:rFonts w:ascii="Times New Roman" w:eastAsia="Times New Roman" w:hAnsi="Times New Roman" w:cs="Times New Roman"/>
          <w:sz w:val="24"/>
          <w:szCs w:val="24"/>
        </w:rPr>
        <w:tab/>
      </w:r>
      <w:r w:rsidRPr="00B1433F">
        <w:rPr>
          <w:rFonts w:ascii="Times New Roman" w:eastAsia="Times New Roman" w:hAnsi="Times New Roman" w:cs="Times New Roman"/>
          <w:sz w:val="24"/>
          <w:szCs w:val="24"/>
        </w:rPr>
        <w:tab/>
      </w:r>
      <w:r w:rsidRPr="00B1433F">
        <w:rPr>
          <w:rFonts w:ascii="Times New Roman" w:eastAsia="Times New Roman" w:hAnsi="Times New Roman" w:cs="Times New Roman"/>
          <w:sz w:val="24"/>
          <w:szCs w:val="24"/>
        </w:rPr>
        <w:tab/>
      </w:r>
      <w:r w:rsidRPr="00B1433F">
        <w:rPr>
          <w:rFonts w:ascii="Times New Roman" w:eastAsia="Times New Roman" w:hAnsi="Times New Roman" w:cs="Times New Roman"/>
          <w:sz w:val="24"/>
          <w:szCs w:val="24"/>
        </w:rPr>
        <w:tab/>
      </w:r>
      <w:r w:rsidRPr="00B1433F">
        <w:rPr>
          <w:rFonts w:ascii="Times New Roman" w:eastAsia="Times New Roman" w:hAnsi="Times New Roman" w:cs="Times New Roman"/>
          <w:sz w:val="24"/>
          <w:szCs w:val="24"/>
        </w:rPr>
        <w:tab/>
      </w:r>
    </w:p>
    <w:p w14:paraId="585DBD5F" w14:textId="77777777" w:rsidR="004347EE" w:rsidRPr="00B1433F" w:rsidRDefault="004347EE" w:rsidP="00A97CEC">
      <w:pPr>
        <w:spacing w:after="200" w:line="276" w:lineRule="auto"/>
        <w:ind w:left="2880" w:firstLine="720"/>
        <w:rPr>
          <w:rFonts w:ascii="Times New Roman" w:eastAsia="Times New Roman" w:hAnsi="Times New Roman" w:cs="Times New Roman"/>
          <w:sz w:val="24"/>
          <w:szCs w:val="24"/>
        </w:rPr>
      </w:pPr>
      <w:r w:rsidRPr="00B1433F">
        <w:rPr>
          <w:rFonts w:ascii="Times New Roman" w:eastAsia="Times New Roman" w:hAnsi="Times New Roman" w:cs="Times New Roman"/>
          <w:sz w:val="24"/>
          <w:szCs w:val="24"/>
        </w:rPr>
        <w:t>Horizontal relations</w:t>
      </w:r>
    </w:p>
    <w:p w14:paraId="1F36D2C2" w14:textId="77777777" w:rsidR="00E34E46" w:rsidRPr="00B1433F" w:rsidRDefault="00E34E46" w:rsidP="00A97CEC">
      <w:pPr>
        <w:spacing w:after="0" w:line="276" w:lineRule="auto"/>
        <w:rPr>
          <w:rFonts w:ascii="Times New Roman" w:eastAsia="Times New Roman" w:hAnsi="Times New Roman" w:cs="Times New Roman"/>
          <w:sz w:val="24"/>
          <w:szCs w:val="24"/>
        </w:rPr>
      </w:pPr>
    </w:p>
    <w:p w14:paraId="5A795E38" w14:textId="72DE4F0E" w:rsidR="00541092" w:rsidRPr="00B1433F" w:rsidRDefault="004347EE" w:rsidP="003E0B5A">
      <w:pPr>
        <w:spacing w:after="0" w:line="480" w:lineRule="auto"/>
        <w:rPr>
          <w:rFonts w:ascii="Times New Roman" w:eastAsia="Times New Roman" w:hAnsi="Times New Roman" w:cs="Times New Roman"/>
          <w:i/>
          <w:sz w:val="24"/>
          <w:szCs w:val="24"/>
        </w:rPr>
      </w:pPr>
      <w:r w:rsidRPr="00B1433F">
        <w:rPr>
          <w:rFonts w:ascii="Times New Roman" w:eastAsia="Times New Roman" w:hAnsi="Times New Roman" w:cs="Times New Roman"/>
          <w:sz w:val="24"/>
          <w:szCs w:val="24"/>
        </w:rPr>
        <w:t>O</w:t>
      </w:r>
      <w:r w:rsidR="00C01D01" w:rsidRPr="00B1433F">
        <w:rPr>
          <w:rFonts w:ascii="Times New Roman" w:eastAsia="Times New Roman" w:hAnsi="Times New Roman" w:cs="Times New Roman"/>
          <w:sz w:val="24"/>
          <w:szCs w:val="24"/>
        </w:rPr>
        <w:t>n the one hand</w:t>
      </w:r>
      <w:r w:rsidR="00C01D01" w:rsidRPr="00B1433F">
        <w:rPr>
          <w:rFonts w:ascii="Times New Roman" w:hAnsi="Times New Roman" w:cs="Times New Roman"/>
          <w:color w:val="000000"/>
          <w:sz w:val="24"/>
          <w:szCs w:val="24"/>
        </w:rPr>
        <w:t xml:space="preserve">, there are </w:t>
      </w:r>
      <w:r w:rsidR="008D2F7E" w:rsidRPr="00B1433F">
        <w:rPr>
          <w:rFonts w:ascii="Times New Roman" w:hAnsi="Times New Roman" w:cs="Times New Roman"/>
          <w:color w:val="000000"/>
          <w:sz w:val="24"/>
          <w:szCs w:val="24"/>
        </w:rPr>
        <w:t xml:space="preserve">material resemblances between source and target of the analogy: </w:t>
      </w:r>
      <w:r w:rsidR="00C51597" w:rsidRPr="00B1433F">
        <w:rPr>
          <w:rFonts w:ascii="Times New Roman" w:hAnsi="Times New Roman" w:cs="Times New Roman"/>
          <w:color w:val="000000"/>
          <w:sz w:val="24"/>
          <w:szCs w:val="24"/>
        </w:rPr>
        <w:t>in particular</w:t>
      </w:r>
      <w:r w:rsidR="008D2F7E" w:rsidRPr="00B1433F">
        <w:rPr>
          <w:rFonts w:ascii="Times New Roman" w:hAnsi="Times New Roman" w:cs="Times New Roman"/>
          <w:color w:val="000000"/>
          <w:sz w:val="24"/>
          <w:szCs w:val="24"/>
        </w:rPr>
        <w:t xml:space="preserve">, there are obvious similarities between </w:t>
      </w:r>
      <w:r w:rsidR="00C01D01" w:rsidRPr="00B1433F">
        <w:rPr>
          <w:rFonts w:ascii="Times New Roman" w:hAnsi="Times New Roman" w:cs="Times New Roman"/>
          <w:color w:val="000000"/>
          <w:sz w:val="24"/>
          <w:szCs w:val="24"/>
        </w:rPr>
        <w:t>occurrences of statistical identity that the quincunx invariably produces and the ones observed in the population data</w:t>
      </w:r>
      <w:r w:rsidR="008D2F7E" w:rsidRPr="00B1433F">
        <w:rPr>
          <w:rFonts w:ascii="Times New Roman" w:hAnsi="Times New Roman" w:cs="Times New Roman"/>
          <w:sz w:val="24"/>
          <w:szCs w:val="24"/>
        </w:rPr>
        <w:t xml:space="preserve">. </w:t>
      </w:r>
      <w:r w:rsidR="003E0B5A" w:rsidRPr="00B1433F">
        <w:rPr>
          <w:rFonts w:ascii="Times New Roman" w:hAnsi="Times New Roman" w:cs="Times New Roman"/>
          <w:sz w:val="24"/>
          <w:szCs w:val="24"/>
        </w:rPr>
        <w:t>Such similarities</w:t>
      </w:r>
      <w:r w:rsidR="00386A47" w:rsidRPr="00B1433F">
        <w:rPr>
          <w:rFonts w:ascii="Times New Roman" w:hAnsi="Times New Roman" w:cs="Times New Roman"/>
          <w:color w:val="000000"/>
          <w:sz w:val="24"/>
          <w:szCs w:val="24"/>
        </w:rPr>
        <w:t xml:space="preserve"> </w:t>
      </w:r>
      <w:r w:rsidR="003E0B5A" w:rsidRPr="00B1433F">
        <w:rPr>
          <w:rFonts w:ascii="Times New Roman" w:hAnsi="Times New Roman" w:cs="Times New Roman"/>
          <w:color w:val="000000"/>
          <w:sz w:val="24"/>
          <w:szCs w:val="24"/>
        </w:rPr>
        <w:t xml:space="preserve">can be recognized quite independently of the vertical relations made salient by the argument and </w:t>
      </w:r>
      <w:r w:rsidR="001A39B1" w:rsidRPr="00B1433F">
        <w:rPr>
          <w:rFonts w:ascii="Times New Roman" w:hAnsi="Times New Roman" w:cs="Times New Roman"/>
          <w:color w:val="000000"/>
          <w:sz w:val="24"/>
          <w:szCs w:val="24"/>
        </w:rPr>
        <w:t xml:space="preserve">hence </w:t>
      </w:r>
      <w:r w:rsidR="00386A47" w:rsidRPr="00B1433F">
        <w:rPr>
          <w:rFonts w:ascii="Times New Roman" w:hAnsi="Times New Roman" w:cs="Times New Roman"/>
          <w:color w:val="000000"/>
          <w:sz w:val="24"/>
          <w:szCs w:val="24"/>
        </w:rPr>
        <w:t>are</w:t>
      </w:r>
      <w:r w:rsidR="003E0B5A" w:rsidRPr="00B1433F">
        <w:rPr>
          <w:rFonts w:ascii="Times New Roman" w:hAnsi="Times New Roman" w:cs="Times New Roman"/>
          <w:color w:val="000000"/>
          <w:sz w:val="24"/>
          <w:szCs w:val="24"/>
        </w:rPr>
        <w:t xml:space="preserve"> </w:t>
      </w:r>
      <w:r w:rsidR="00386A47" w:rsidRPr="00B1433F">
        <w:rPr>
          <w:rFonts w:ascii="Times New Roman" w:hAnsi="Times New Roman" w:cs="Times New Roman"/>
          <w:color w:val="000000"/>
          <w:sz w:val="24"/>
          <w:szCs w:val="24"/>
        </w:rPr>
        <w:t>not me</w:t>
      </w:r>
      <w:r w:rsidR="00C01D01" w:rsidRPr="00B1433F">
        <w:rPr>
          <w:rFonts w:ascii="Times New Roman" w:hAnsi="Times New Roman" w:cs="Times New Roman"/>
          <w:color w:val="000000"/>
          <w:sz w:val="24"/>
          <w:szCs w:val="24"/>
        </w:rPr>
        <w:t>rely formal. On the</w:t>
      </w:r>
      <w:r w:rsidR="009877B8" w:rsidRPr="00B1433F">
        <w:rPr>
          <w:rFonts w:ascii="Times New Roman" w:eastAsia="Times New Roman" w:hAnsi="Times New Roman" w:cs="Times New Roman"/>
          <w:i/>
          <w:sz w:val="24"/>
          <w:szCs w:val="24"/>
        </w:rPr>
        <w:t xml:space="preserve"> </w:t>
      </w:r>
      <w:r w:rsidR="00243853" w:rsidRPr="00B1433F">
        <w:rPr>
          <w:rFonts w:ascii="Times New Roman" w:hAnsi="Times New Roman" w:cs="Times New Roman"/>
          <w:color w:val="000000"/>
          <w:sz w:val="24"/>
          <w:szCs w:val="24"/>
        </w:rPr>
        <w:t xml:space="preserve">other hand, the </w:t>
      </w:r>
      <w:r w:rsidRPr="00B1433F">
        <w:rPr>
          <w:rFonts w:ascii="Times New Roman" w:hAnsi="Times New Roman" w:cs="Times New Roman"/>
          <w:color w:val="000000"/>
          <w:sz w:val="24"/>
          <w:szCs w:val="24"/>
        </w:rPr>
        <w:t xml:space="preserve">vertical </w:t>
      </w:r>
      <w:r w:rsidR="00FE2FDE" w:rsidRPr="00B1433F">
        <w:rPr>
          <w:rFonts w:ascii="Times New Roman" w:hAnsi="Times New Roman" w:cs="Times New Roman"/>
          <w:color w:val="000000"/>
          <w:sz w:val="24"/>
          <w:szCs w:val="24"/>
        </w:rPr>
        <w:t>relation</w:t>
      </w:r>
      <w:r w:rsidR="003E0B5A" w:rsidRPr="00B1433F">
        <w:rPr>
          <w:rFonts w:ascii="Times New Roman" w:hAnsi="Times New Roman" w:cs="Times New Roman"/>
          <w:color w:val="000000"/>
          <w:sz w:val="24"/>
          <w:szCs w:val="24"/>
        </w:rPr>
        <w:t xml:space="preserve"> holding</w:t>
      </w:r>
      <w:r w:rsidR="00243853" w:rsidRPr="00B1433F">
        <w:rPr>
          <w:rFonts w:ascii="Times New Roman" w:hAnsi="Times New Roman" w:cs="Times New Roman"/>
          <w:color w:val="000000"/>
          <w:sz w:val="24"/>
          <w:szCs w:val="24"/>
        </w:rPr>
        <w:t xml:space="preserve"> between the instantiation of statistical identity </w:t>
      </w:r>
      <w:r w:rsidR="000E65B5" w:rsidRPr="00B1433F">
        <w:rPr>
          <w:rFonts w:ascii="Times New Roman" w:hAnsi="Times New Roman" w:cs="Times New Roman"/>
          <w:color w:val="000000"/>
          <w:sz w:val="24"/>
          <w:szCs w:val="24"/>
        </w:rPr>
        <w:t xml:space="preserve">and the </w:t>
      </w:r>
      <w:r w:rsidR="00932AFD" w:rsidRPr="00B1433F">
        <w:rPr>
          <w:rFonts w:ascii="Times New Roman" w:hAnsi="Times New Roman" w:cs="Times New Roman"/>
          <w:color w:val="000000"/>
          <w:sz w:val="24"/>
          <w:szCs w:val="24"/>
        </w:rPr>
        <w:t>law</w:t>
      </w:r>
      <w:r w:rsidR="000E65B5" w:rsidRPr="00B1433F">
        <w:rPr>
          <w:rFonts w:ascii="Times New Roman" w:hAnsi="Times New Roman" w:cs="Times New Roman"/>
          <w:color w:val="000000"/>
          <w:sz w:val="24"/>
          <w:szCs w:val="24"/>
        </w:rPr>
        <w:t xml:space="preserve"> of reversion i</w:t>
      </w:r>
      <w:r w:rsidR="005E5925" w:rsidRPr="00B1433F">
        <w:rPr>
          <w:rFonts w:ascii="Times New Roman" w:hAnsi="Times New Roman" w:cs="Times New Roman"/>
          <w:color w:val="000000"/>
          <w:sz w:val="24"/>
          <w:szCs w:val="24"/>
        </w:rPr>
        <w:t xml:space="preserve">s </w:t>
      </w:r>
      <w:r w:rsidR="000E65B5" w:rsidRPr="00B1433F">
        <w:rPr>
          <w:rFonts w:ascii="Times New Roman" w:hAnsi="Times New Roman" w:cs="Times New Roman"/>
          <w:color w:val="000000"/>
          <w:sz w:val="24"/>
          <w:szCs w:val="24"/>
        </w:rPr>
        <w:t xml:space="preserve">not </w:t>
      </w:r>
      <w:r w:rsidR="00932AFD" w:rsidRPr="00B1433F">
        <w:rPr>
          <w:rFonts w:ascii="Times New Roman" w:hAnsi="Times New Roman" w:cs="Times New Roman"/>
          <w:color w:val="000000"/>
          <w:sz w:val="24"/>
          <w:szCs w:val="24"/>
        </w:rPr>
        <w:t>causal</w:t>
      </w:r>
      <w:r w:rsidR="000E65B5" w:rsidRPr="00B1433F">
        <w:rPr>
          <w:rFonts w:ascii="Times New Roman" w:hAnsi="Times New Roman" w:cs="Times New Roman"/>
          <w:color w:val="000000"/>
          <w:sz w:val="24"/>
          <w:szCs w:val="24"/>
        </w:rPr>
        <w:t xml:space="preserve">. The connection that links </w:t>
      </w:r>
      <w:r w:rsidR="00386A47" w:rsidRPr="00B1433F">
        <w:rPr>
          <w:rFonts w:ascii="Times New Roman" w:hAnsi="Times New Roman" w:cs="Times New Roman"/>
          <w:color w:val="000000"/>
          <w:sz w:val="24"/>
          <w:szCs w:val="24"/>
        </w:rPr>
        <w:t xml:space="preserve">reversion to </w:t>
      </w:r>
      <w:r w:rsidR="000E65B5" w:rsidRPr="00B1433F">
        <w:rPr>
          <w:rFonts w:ascii="Times New Roman" w:hAnsi="Times New Roman" w:cs="Times New Roman"/>
          <w:color w:val="000000"/>
          <w:sz w:val="24"/>
          <w:szCs w:val="24"/>
        </w:rPr>
        <w:t>the occurrence of statistical identity is entailment mediated by a theorem</w:t>
      </w:r>
      <w:r w:rsidR="00C35CB9" w:rsidRPr="00B1433F">
        <w:rPr>
          <w:rFonts w:ascii="Times New Roman" w:hAnsi="Times New Roman" w:cs="Times New Roman"/>
          <w:color w:val="000000"/>
          <w:sz w:val="24"/>
          <w:szCs w:val="24"/>
        </w:rPr>
        <w:t xml:space="preserve"> of statistics</w:t>
      </w:r>
      <w:r w:rsidR="000E65B5" w:rsidRPr="00B1433F">
        <w:rPr>
          <w:rFonts w:ascii="Times New Roman" w:hAnsi="Times New Roman" w:cs="Times New Roman"/>
          <w:color w:val="000000"/>
          <w:sz w:val="24"/>
          <w:szCs w:val="24"/>
        </w:rPr>
        <w:t xml:space="preserve">: </w:t>
      </w:r>
      <w:r w:rsidR="00386D2C" w:rsidRPr="00B1433F">
        <w:rPr>
          <w:rFonts w:ascii="Times New Roman" w:hAnsi="Times New Roman" w:cs="Times New Roman"/>
          <w:color w:val="000000"/>
          <w:sz w:val="24"/>
          <w:szCs w:val="24"/>
        </w:rPr>
        <w:t xml:space="preserve">statistical identity </w:t>
      </w:r>
      <w:r w:rsidR="00386D2C" w:rsidRPr="00B1433F">
        <w:rPr>
          <w:rFonts w:ascii="Times New Roman" w:hAnsi="Times New Roman" w:cs="Times New Roman"/>
          <w:i/>
          <w:color w:val="000000"/>
          <w:sz w:val="24"/>
          <w:szCs w:val="24"/>
        </w:rPr>
        <w:t>follows</w:t>
      </w:r>
      <w:r w:rsidR="00386D2C" w:rsidRPr="00B1433F">
        <w:rPr>
          <w:rFonts w:ascii="Times New Roman" w:hAnsi="Times New Roman" w:cs="Times New Roman"/>
          <w:color w:val="000000"/>
          <w:sz w:val="24"/>
          <w:szCs w:val="24"/>
        </w:rPr>
        <w:t xml:space="preserve"> from the assumption that a reversion effect in linear proportion to the amount of dispersion obtains in the passage from one generation to the next</w:t>
      </w:r>
      <w:r w:rsidR="00E831A9" w:rsidRPr="00B1433F">
        <w:rPr>
          <w:rFonts w:ascii="Times New Roman" w:hAnsi="Times New Roman" w:cs="Times New Roman"/>
          <w:color w:val="000000"/>
          <w:sz w:val="24"/>
          <w:szCs w:val="24"/>
        </w:rPr>
        <w:t>.</w:t>
      </w:r>
      <w:r w:rsidR="00386D2C" w:rsidRPr="00B1433F">
        <w:rPr>
          <w:rStyle w:val="Rimandonotaapidipagina"/>
          <w:rFonts w:ascii="Times New Roman" w:hAnsi="Times New Roman" w:cs="Times New Roman"/>
          <w:color w:val="000000"/>
          <w:sz w:val="24"/>
          <w:szCs w:val="24"/>
        </w:rPr>
        <w:footnoteReference w:id="11"/>
      </w:r>
      <w:r w:rsidR="00102CCD" w:rsidRPr="00B1433F">
        <w:rPr>
          <w:rFonts w:ascii="Times New Roman" w:hAnsi="Times New Roman" w:cs="Times New Roman"/>
          <w:color w:val="000000"/>
          <w:sz w:val="24"/>
          <w:szCs w:val="24"/>
        </w:rPr>
        <w:t xml:space="preserve"> It is this non-causal</w:t>
      </w:r>
      <w:r w:rsidR="00D73DCC" w:rsidRPr="00B1433F">
        <w:rPr>
          <w:rFonts w:ascii="Times New Roman" w:hAnsi="Times New Roman" w:cs="Times New Roman"/>
          <w:color w:val="000000"/>
          <w:sz w:val="24"/>
          <w:szCs w:val="24"/>
        </w:rPr>
        <w:t xml:space="preserve"> connection that Galton’s argument projects from the quincunx </w:t>
      </w:r>
      <w:r w:rsidR="005E5925" w:rsidRPr="00B1433F">
        <w:rPr>
          <w:rFonts w:ascii="Times New Roman" w:hAnsi="Times New Roman" w:cs="Times New Roman"/>
          <w:color w:val="000000"/>
          <w:sz w:val="24"/>
          <w:szCs w:val="24"/>
        </w:rPr>
        <w:t>apparatus on</w:t>
      </w:r>
      <w:r w:rsidR="00D73DCC" w:rsidRPr="00B1433F">
        <w:rPr>
          <w:rFonts w:ascii="Times New Roman" w:hAnsi="Times New Roman" w:cs="Times New Roman"/>
          <w:color w:val="000000"/>
          <w:sz w:val="24"/>
          <w:szCs w:val="24"/>
        </w:rPr>
        <w:t>to population biology, making his argument for reversion based on non-causal analogy</w:t>
      </w:r>
      <w:r w:rsidR="00035849" w:rsidRPr="00B1433F">
        <w:rPr>
          <w:rFonts w:ascii="Times New Roman" w:hAnsi="Times New Roman" w:cs="Times New Roman"/>
          <w:color w:val="000000"/>
          <w:sz w:val="24"/>
          <w:szCs w:val="24"/>
        </w:rPr>
        <w:t>.</w:t>
      </w:r>
    </w:p>
    <w:p w14:paraId="7D206CDF" w14:textId="77777777" w:rsidR="001607FA" w:rsidRPr="00B1433F" w:rsidRDefault="00560ADC" w:rsidP="00596966">
      <w:pPr>
        <w:spacing w:after="0" w:line="480" w:lineRule="auto"/>
        <w:ind w:firstLine="360"/>
        <w:rPr>
          <w:rFonts w:ascii="Times New Roman" w:eastAsia="Times New Roman" w:hAnsi="Times New Roman" w:cs="Times New Roman"/>
          <w:sz w:val="24"/>
          <w:szCs w:val="24"/>
        </w:rPr>
      </w:pPr>
      <w:r w:rsidRPr="00B1433F">
        <w:rPr>
          <w:rFonts w:ascii="Times New Roman" w:eastAsia="Times New Roman" w:hAnsi="Times New Roman" w:cs="Times New Roman"/>
          <w:i/>
          <w:sz w:val="24"/>
          <w:szCs w:val="24"/>
        </w:rPr>
        <w:lastRenderedPageBreak/>
        <w:t>(C)</w:t>
      </w:r>
      <w:r w:rsidR="004911C4" w:rsidRPr="00B1433F">
        <w:rPr>
          <w:rFonts w:ascii="Times New Roman" w:eastAsia="Times New Roman" w:hAnsi="Times New Roman" w:cs="Times New Roman"/>
          <w:i/>
          <w:sz w:val="24"/>
          <w:szCs w:val="24"/>
        </w:rPr>
        <w:t xml:space="preserve">     </w:t>
      </w:r>
      <w:r w:rsidR="000D0106" w:rsidRPr="00B1433F">
        <w:rPr>
          <w:rFonts w:ascii="Times New Roman" w:eastAsia="Times New Roman" w:hAnsi="Times New Roman" w:cs="Times New Roman"/>
          <w:i/>
          <w:sz w:val="24"/>
          <w:szCs w:val="24"/>
        </w:rPr>
        <w:t>Schelling’s Segregation Patterns.</w:t>
      </w:r>
      <w:r w:rsidR="004911C4" w:rsidRPr="00B1433F">
        <w:rPr>
          <w:rFonts w:ascii="Times New Roman" w:eastAsia="Times New Roman" w:hAnsi="Times New Roman" w:cs="Times New Roman"/>
          <w:i/>
          <w:sz w:val="24"/>
          <w:szCs w:val="24"/>
        </w:rPr>
        <w:t xml:space="preserve"> </w:t>
      </w:r>
      <w:r w:rsidR="004911C4" w:rsidRPr="00B1433F">
        <w:rPr>
          <w:rFonts w:ascii="Times New Roman" w:eastAsia="Times New Roman" w:hAnsi="Times New Roman" w:cs="Times New Roman"/>
          <w:sz w:val="24"/>
          <w:szCs w:val="24"/>
        </w:rPr>
        <w:t>Whereas</w:t>
      </w:r>
      <w:r w:rsidR="004911C4" w:rsidRPr="00B1433F">
        <w:rPr>
          <w:rFonts w:ascii="Times New Roman" w:eastAsia="Times New Roman" w:hAnsi="Times New Roman" w:cs="Times New Roman"/>
          <w:i/>
          <w:sz w:val="24"/>
          <w:szCs w:val="24"/>
        </w:rPr>
        <w:t xml:space="preserve"> </w:t>
      </w:r>
      <w:r w:rsidR="00FA51A6" w:rsidRPr="00B1433F">
        <w:rPr>
          <w:rFonts w:ascii="Times New Roman" w:eastAsia="Times New Roman" w:hAnsi="Times New Roman" w:cs="Times New Roman"/>
          <w:sz w:val="24"/>
          <w:szCs w:val="24"/>
        </w:rPr>
        <w:t>segregation</w:t>
      </w:r>
      <w:r w:rsidR="000E65B5" w:rsidRPr="00B1433F">
        <w:rPr>
          <w:rFonts w:ascii="Times New Roman" w:eastAsia="Times New Roman" w:hAnsi="Times New Roman" w:cs="Times New Roman"/>
          <w:sz w:val="24"/>
          <w:szCs w:val="24"/>
        </w:rPr>
        <w:t xml:space="preserve"> in cities was often </w:t>
      </w:r>
      <w:r w:rsidR="00FA51A6" w:rsidRPr="00B1433F">
        <w:rPr>
          <w:rFonts w:ascii="Times New Roman" w:eastAsia="Times New Roman" w:hAnsi="Times New Roman" w:cs="Times New Roman"/>
          <w:sz w:val="24"/>
          <w:szCs w:val="24"/>
        </w:rPr>
        <w:t>explained by</w:t>
      </w:r>
      <w:r w:rsidR="000E65B5" w:rsidRPr="00B1433F">
        <w:rPr>
          <w:rFonts w:ascii="Times New Roman" w:eastAsia="Times New Roman" w:hAnsi="Times New Roman" w:cs="Times New Roman"/>
          <w:sz w:val="24"/>
          <w:szCs w:val="24"/>
        </w:rPr>
        <w:t xml:space="preserve"> racism, Schelling (1978) proposed a new model to show that segregation could be </w:t>
      </w:r>
      <w:r w:rsidR="00FA51A6" w:rsidRPr="00B1433F">
        <w:rPr>
          <w:rFonts w:ascii="Times New Roman" w:eastAsia="Times New Roman" w:hAnsi="Times New Roman" w:cs="Times New Roman"/>
          <w:sz w:val="24"/>
          <w:szCs w:val="24"/>
        </w:rPr>
        <w:t xml:space="preserve">sometimes </w:t>
      </w:r>
      <w:r w:rsidR="000E65B5" w:rsidRPr="00B1433F">
        <w:rPr>
          <w:rFonts w:ascii="Times New Roman" w:eastAsia="Times New Roman" w:hAnsi="Times New Roman" w:cs="Times New Roman"/>
          <w:sz w:val="24"/>
          <w:szCs w:val="24"/>
        </w:rPr>
        <w:t xml:space="preserve">the </w:t>
      </w:r>
      <w:r w:rsidR="00FA51A6" w:rsidRPr="00B1433F">
        <w:rPr>
          <w:rFonts w:ascii="Times New Roman" w:eastAsia="Times New Roman" w:hAnsi="Times New Roman" w:cs="Times New Roman"/>
          <w:sz w:val="24"/>
          <w:szCs w:val="24"/>
        </w:rPr>
        <w:t>consequence</w:t>
      </w:r>
      <w:r w:rsidR="000E65B5" w:rsidRPr="00B1433F">
        <w:rPr>
          <w:rFonts w:ascii="Times New Roman" w:eastAsia="Times New Roman" w:hAnsi="Times New Roman" w:cs="Times New Roman"/>
          <w:sz w:val="24"/>
          <w:szCs w:val="24"/>
        </w:rPr>
        <w:t xml:space="preserve"> of a less </w:t>
      </w:r>
      <w:r w:rsidR="007B73F8" w:rsidRPr="00B1433F">
        <w:rPr>
          <w:rFonts w:ascii="Times New Roman" w:eastAsia="Times New Roman" w:hAnsi="Times New Roman" w:cs="Times New Roman"/>
          <w:sz w:val="24"/>
          <w:szCs w:val="24"/>
        </w:rPr>
        <w:t>problematic</w:t>
      </w:r>
      <w:r w:rsidR="000E65B5" w:rsidRPr="00B1433F">
        <w:rPr>
          <w:rFonts w:ascii="Times New Roman" w:eastAsia="Times New Roman" w:hAnsi="Times New Roman" w:cs="Times New Roman"/>
          <w:sz w:val="24"/>
          <w:szCs w:val="24"/>
        </w:rPr>
        <w:t xml:space="preserve"> factor: a mild preference not </w:t>
      </w:r>
      <w:r w:rsidR="00FA51A6" w:rsidRPr="00B1433F">
        <w:rPr>
          <w:rFonts w:ascii="Times New Roman" w:eastAsia="Times New Roman" w:hAnsi="Times New Roman" w:cs="Times New Roman"/>
          <w:sz w:val="24"/>
          <w:szCs w:val="24"/>
        </w:rPr>
        <w:t xml:space="preserve">to </w:t>
      </w:r>
      <w:r w:rsidR="000E65B5" w:rsidRPr="00B1433F">
        <w:rPr>
          <w:rFonts w:ascii="Times New Roman" w:eastAsia="Times New Roman" w:hAnsi="Times New Roman" w:cs="Times New Roman"/>
          <w:sz w:val="24"/>
          <w:szCs w:val="24"/>
        </w:rPr>
        <w:t xml:space="preserve">be a minority group </w:t>
      </w:r>
      <w:r w:rsidR="00FA51A6" w:rsidRPr="00B1433F">
        <w:rPr>
          <w:rFonts w:ascii="Times New Roman" w:eastAsia="Times New Roman" w:hAnsi="Times New Roman" w:cs="Times New Roman"/>
          <w:sz w:val="24"/>
          <w:szCs w:val="24"/>
        </w:rPr>
        <w:t>among one’s neighbors</w:t>
      </w:r>
      <w:r w:rsidR="000E65B5" w:rsidRPr="00B1433F">
        <w:rPr>
          <w:rFonts w:ascii="Times New Roman" w:eastAsia="Times New Roman" w:hAnsi="Times New Roman" w:cs="Times New Roman"/>
          <w:sz w:val="24"/>
          <w:szCs w:val="24"/>
        </w:rPr>
        <w:t xml:space="preserve">. Using dimes and pennies </w:t>
      </w:r>
      <w:r w:rsidR="00FA51A6" w:rsidRPr="00B1433F">
        <w:rPr>
          <w:rFonts w:ascii="Times New Roman" w:eastAsia="Times New Roman" w:hAnsi="Times New Roman" w:cs="Times New Roman"/>
          <w:sz w:val="24"/>
          <w:szCs w:val="24"/>
        </w:rPr>
        <w:t xml:space="preserve">randomly distributed </w:t>
      </w:r>
      <w:r w:rsidR="000E65B5" w:rsidRPr="00B1433F">
        <w:rPr>
          <w:rFonts w:ascii="Times New Roman" w:eastAsia="Times New Roman" w:hAnsi="Times New Roman" w:cs="Times New Roman"/>
          <w:sz w:val="24"/>
          <w:szCs w:val="24"/>
        </w:rPr>
        <w:t xml:space="preserve">over a checkerboard, Schelling </w:t>
      </w:r>
      <w:r w:rsidR="00FA51A6" w:rsidRPr="00B1433F">
        <w:rPr>
          <w:rFonts w:ascii="Times New Roman" w:eastAsia="Times New Roman" w:hAnsi="Times New Roman" w:cs="Times New Roman"/>
          <w:sz w:val="24"/>
          <w:szCs w:val="24"/>
        </w:rPr>
        <w:t>showed that a</w:t>
      </w:r>
      <w:r w:rsidR="000E65B5" w:rsidRPr="00B1433F">
        <w:rPr>
          <w:rFonts w:ascii="Times New Roman" w:eastAsia="Times New Roman" w:hAnsi="Times New Roman" w:cs="Times New Roman"/>
          <w:sz w:val="24"/>
          <w:szCs w:val="24"/>
        </w:rPr>
        <w:t xml:space="preserve"> </w:t>
      </w:r>
      <w:r w:rsidR="00FA51A6" w:rsidRPr="00B1433F">
        <w:rPr>
          <w:rFonts w:ascii="Times New Roman" w:eastAsia="Times New Roman" w:hAnsi="Times New Roman" w:cs="Times New Roman"/>
          <w:sz w:val="24"/>
          <w:szCs w:val="24"/>
        </w:rPr>
        <w:t>form of</w:t>
      </w:r>
      <w:r w:rsidR="000E65B5" w:rsidRPr="00B1433F">
        <w:rPr>
          <w:rFonts w:ascii="Times New Roman" w:eastAsia="Times New Roman" w:hAnsi="Times New Roman" w:cs="Times New Roman"/>
          <w:sz w:val="24"/>
          <w:szCs w:val="24"/>
        </w:rPr>
        <w:t xml:space="preserve"> segregation among dimes and pennies is </w:t>
      </w:r>
      <w:r w:rsidR="00FA51A6" w:rsidRPr="00B1433F">
        <w:rPr>
          <w:rFonts w:ascii="Times New Roman" w:eastAsia="Times New Roman" w:hAnsi="Times New Roman" w:cs="Times New Roman"/>
          <w:sz w:val="24"/>
          <w:szCs w:val="24"/>
        </w:rPr>
        <w:t>frequently</w:t>
      </w:r>
      <w:r w:rsidR="000E65B5" w:rsidRPr="00B1433F">
        <w:rPr>
          <w:rFonts w:ascii="Times New Roman" w:eastAsia="Times New Roman" w:hAnsi="Times New Roman" w:cs="Times New Roman"/>
          <w:sz w:val="24"/>
          <w:szCs w:val="24"/>
        </w:rPr>
        <w:t xml:space="preserve"> generated by repeated applications of the following rule: whenever a token (d</w:t>
      </w:r>
      <w:r w:rsidR="001607FA" w:rsidRPr="00B1433F">
        <w:rPr>
          <w:rFonts w:ascii="Times New Roman" w:eastAsia="Times New Roman" w:hAnsi="Times New Roman" w:cs="Times New Roman"/>
          <w:sz w:val="24"/>
          <w:szCs w:val="24"/>
        </w:rPr>
        <w:t xml:space="preserve">ime or penny) has less than one </w:t>
      </w:r>
      <w:r w:rsidR="000E65B5" w:rsidRPr="00B1433F">
        <w:rPr>
          <w:rFonts w:ascii="Times New Roman" w:eastAsia="Times New Roman" w:hAnsi="Times New Roman" w:cs="Times New Roman"/>
          <w:sz w:val="24"/>
          <w:szCs w:val="24"/>
        </w:rPr>
        <w:t>third of its neighbors of its own type, move it to the nearest empty space where at least one-third of its neighbors are of the same type.</w:t>
      </w:r>
      <w:r w:rsidR="004911C4" w:rsidRPr="00B1433F">
        <w:rPr>
          <w:rFonts w:ascii="Times New Roman" w:eastAsia="Times New Roman" w:hAnsi="Times New Roman" w:cs="Times New Roman"/>
          <w:sz w:val="24"/>
          <w:szCs w:val="24"/>
        </w:rPr>
        <w:t xml:space="preserve"> </w:t>
      </w:r>
      <w:r w:rsidR="001607FA" w:rsidRPr="00B1433F">
        <w:rPr>
          <w:rFonts w:ascii="Times New Roman" w:eastAsia="Times New Roman" w:hAnsi="Times New Roman" w:cs="Times New Roman"/>
          <w:sz w:val="24"/>
          <w:szCs w:val="24"/>
        </w:rPr>
        <w:t xml:space="preserve">The claim about segregating patterns in cities that the checkerboard model supports is that, at least </w:t>
      </w:r>
      <w:r w:rsidR="008A310C" w:rsidRPr="00B1433F">
        <w:rPr>
          <w:rFonts w:ascii="Times New Roman" w:eastAsia="Times New Roman" w:hAnsi="Times New Roman" w:cs="Times New Roman"/>
          <w:sz w:val="24"/>
          <w:szCs w:val="24"/>
        </w:rPr>
        <w:t xml:space="preserve">in </w:t>
      </w:r>
      <w:r w:rsidR="001607FA" w:rsidRPr="00B1433F">
        <w:rPr>
          <w:rFonts w:ascii="Times New Roman" w:eastAsia="Times New Roman" w:hAnsi="Times New Roman" w:cs="Times New Roman"/>
          <w:sz w:val="24"/>
          <w:szCs w:val="24"/>
        </w:rPr>
        <w:t>some cases in which the hypothesis of racism had been regarded as the best explanation of segregation patterns</w:t>
      </w:r>
      <w:r w:rsidR="008A310C" w:rsidRPr="00B1433F">
        <w:rPr>
          <w:rFonts w:ascii="Times New Roman" w:eastAsia="Times New Roman" w:hAnsi="Times New Roman" w:cs="Times New Roman"/>
          <w:sz w:val="24"/>
          <w:szCs w:val="24"/>
        </w:rPr>
        <w:t>, the observed segregation</w:t>
      </w:r>
      <w:r w:rsidR="001607FA" w:rsidRPr="00B1433F">
        <w:rPr>
          <w:rFonts w:ascii="Times New Roman" w:eastAsia="Times New Roman" w:hAnsi="Times New Roman" w:cs="Times New Roman"/>
          <w:sz w:val="24"/>
          <w:szCs w:val="24"/>
        </w:rPr>
        <w:t xml:space="preserve"> may instead possess an explanation in terms of a preference not to be a minority (as exemplified by the rule to move a dime or a penny when less than one third of its</w:t>
      </w:r>
      <w:r w:rsidR="008A310C" w:rsidRPr="00B1433F">
        <w:rPr>
          <w:rFonts w:ascii="Times New Roman" w:eastAsia="Times New Roman" w:hAnsi="Times New Roman" w:cs="Times New Roman"/>
          <w:sz w:val="24"/>
          <w:szCs w:val="24"/>
        </w:rPr>
        <w:t xml:space="preserve"> neighbors are</w:t>
      </w:r>
      <w:r w:rsidR="001607FA" w:rsidRPr="00B1433F">
        <w:rPr>
          <w:rFonts w:ascii="Times New Roman" w:eastAsia="Times New Roman" w:hAnsi="Times New Roman" w:cs="Times New Roman"/>
          <w:sz w:val="24"/>
          <w:szCs w:val="24"/>
        </w:rPr>
        <w:t xml:space="preserve"> </w:t>
      </w:r>
      <w:r w:rsidR="008A310C" w:rsidRPr="00B1433F">
        <w:rPr>
          <w:rFonts w:ascii="Times New Roman" w:eastAsia="Times New Roman" w:hAnsi="Times New Roman" w:cs="Times New Roman"/>
          <w:sz w:val="24"/>
          <w:szCs w:val="24"/>
        </w:rPr>
        <w:t>its likes</w:t>
      </w:r>
      <w:r w:rsidR="001607FA" w:rsidRPr="00B1433F">
        <w:rPr>
          <w:rFonts w:ascii="Times New Roman" w:eastAsia="Times New Roman" w:hAnsi="Times New Roman" w:cs="Times New Roman"/>
          <w:sz w:val="24"/>
          <w:szCs w:val="24"/>
        </w:rPr>
        <w:t xml:space="preserve">). </w:t>
      </w:r>
    </w:p>
    <w:p w14:paraId="5FFDA1BE" w14:textId="12655EE1" w:rsidR="005C7CBF" w:rsidRPr="00B1433F" w:rsidRDefault="008A310C" w:rsidP="00596966">
      <w:pPr>
        <w:spacing w:after="200" w:line="480" w:lineRule="auto"/>
        <w:ind w:firstLine="360"/>
        <w:rPr>
          <w:rFonts w:ascii="Times New Roman" w:eastAsia="Times New Roman" w:hAnsi="Times New Roman" w:cs="Times New Roman"/>
          <w:sz w:val="24"/>
          <w:szCs w:val="24"/>
        </w:rPr>
      </w:pPr>
      <w:r w:rsidRPr="00B1433F">
        <w:rPr>
          <w:rFonts w:ascii="Times New Roman" w:eastAsia="Times New Roman" w:hAnsi="Times New Roman" w:cs="Times New Roman"/>
          <w:sz w:val="24"/>
          <w:szCs w:val="24"/>
        </w:rPr>
        <w:t xml:space="preserve">Schelling’s argument about segregating patterns in cities is another plausible instance of an argument from a non-causal analogy. </w:t>
      </w:r>
      <w:r w:rsidR="00B11D54" w:rsidRPr="00B1433F">
        <w:rPr>
          <w:rFonts w:ascii="Times New Roman" w:eastAsia="Times New Roman" w:hAnsi="Times New Roman" w:cs="Times New Roman"/>
          <w:sz w:val="24"/>
          <w:szCs w:val="24"/>
        </w:rPr>
        <w:t>Schematically, the analogy can be represented as follows</w:t>
      </w:r>
      <w:r w:rsidR="006E7BD0" w:rsidRPr="00B1433F">
        <w:rPr>
          <w:rFonts w:ascii="Times New Roman" w:eastAsia="Times New Roman" w:hAnsi="Times New Roman" w:cs="Times New Roman"/>
          <w:sz w:val="24"/>
          <w:szCs w:val="24"/>
        </w:rPr>
        <w:t>:</w:t>
      </w:r>
    </w:p>
    <w:p w14:paraId="2032E43F" w14:textId="77777777" w:rsidR="006E7BD0" w:rsidRPr="00B1433F" w:rsidRDefault="006E7BD0" w:rsidP="00A97CEC">
      <w:pPr>
        <w:spacing w:after="0" w:line="276" w:lineRule="auto"/>
        <w:ind w:firstLine="360"/>
        <w:rPr>
          <w:rFonts w:ascii="Times New Roman" w:eastAsia="Times New Roman" w:hAnsi="Times New Roman" w:cs="Times New Roman"/>
          <w:sz w:val="24"/>
          <w:szCs w:val="24"/>
          <w:u w:val="single"/>
        </w:rPr>
      </w:pPr>
      <w:r w:rsidRPr="00B1433F">
        <w:rPr>
          <w:rFonts w:ascii="Times New Roman" w:eastAsia="Times New Roman" w:hAnsi="Times New Roman" w:cs="Times New Roman"/>
          <w:sz w:val="24"/>
          <w:szCs w:val="24"/>
        </w:rPr>
        <w:tab/>
      </w:r>
      <w:r w:rsidRPr="00B1433F">
        <w:rPr>
          <w:rFonts w:ascii="Times New Roman" w:eastAsia="Times New Roman" w:hAnsi="Times New Roman" w:cs="Times New Roman"/>
          <w:sz w:val="24"/>
          <w:szCs w:val="24"/>
        </w:rPr>
        <w:tab/>
      </w:r>
      <w:r w:rsidRPr="00B1433F">
        <w:rPr>
          <w:rFonts w:ascii="Times New Roman" w:eastAsia="Times New Roman" w:hAnsi="Times New Roman" w:cs="Times New Roman"/>
          <w:sz w:val="24"/>
          <w:szCs w:val="24"/>
        </w:rPr>
        <w:tab/>
      </w:r>
      <w:r w:rsidRPr="00B1433F">
        <w:rPr>
          <w:rFonts w:ascii="Times New Roman" w:eastAsia="Times New Roman" w:hAnsi="Times New Roman" w:cs="Times New Roman"/>
          <w:sz w:val="24"/>
          <w:szCs w:val="24"/>
          <w:u w:val="single"/>
        </w:rPr>
        <w:t>Checkerboard</w:t>
      </w:r>
      <w:r w:rsidRPr="00B1433F">
        <w:rPr>
          <w:rFonts w:ascii="Times New Roman" w:eastAsia="Times New Roman" w:hAnsi="Times New Roman" w:cs="Times New Roman"/>
          <w:sz w:val="24"/>
          <w:szCs w:val="24"/>
        </w:rPr>
        <w:t xml:space="preserve"> </w:t>
      </w:r>
      <w:r w:rsidRPr="00B1433F">
        <w:rPr>
          <w:rFonts w:ascii="Times New Roman" w:eastAsia="Times New Roman" w:hAnsi="Times New Roman" w:cs="Times New Roman"/>
          <w:sz w:val="24"/>
          <w:szCs w:val="24"/>
        </w:rPr>
        <w:tab/>
      </w:r>
      <w:r w:rsidRPr="00B1433F">
        <w:rPr>
          <w:rFonts w:ascii="Times New Roman" w:eastAsia="Times New Roman" w:hAnsi="Times New Roman" w:cs="Times New Roman"/>
          <w:sz w:val="24"/>
          <w:szCs w:val="24"/>
        </w:rPr>
        <w:tab/>
      </w:r>
      <w:r w:rsidRPr="00B1433F">
        <w:rPr>
          <w:rFonts w:ascii="Times New Roman" w:eastAsia="Times New Roman" w:hAnsi="Times New Roman" w:cs="Times New Roman"/>
          <w:sz w:val="24"/>
          <w:szCs w:val="24"/>
        </w:rPr>
        <w:tab/>
      </w:r>
      <w:r w:rsidRPr="00B1433F">
        <w:rPr>
          <w:rFonts w:ascii="Times New Roman" w:eastAsia="Times New Roman" w:hAnsi="Times New Roman" w:cs="Times New Roman"/>
          <w:sz w:val="24"/>
          <w:szCs w:val="24"/>
          <w:u w:val="single"/>
        </w:rPr>
        <w:t>Cities</w:t>
      </w:r>
    </w:p>
    <w:p w14:paraId="5B6AFFC7" w14:textId="77777777" w:rsidR="006E7BD0" w:rsidRPr="00B1433F" w:rsidRDefault="006E7BD0" w:rsidP="00A97CEC">
      <w:pPr>
        <w:spacing w:after="0" w:line="276" w:lineRule="auto"/>
        <w:ind w:firstLine="360"/>
        <w:rPr>
          <w:rFonts w:ascii="Times New Roman" w:eastAsia="Times New Roman" w:hAnsi="Times New Roman" w:cs="Times New Roman"/>
          <w:sz w:val="24"/>
          <w:szCs w:val="24"/>
        </w:rPr>
      </w:pPr>
      <w:r w:rsidRPr="00B1433F">
        <w:rPr>
          <w:rFonts w:ascii="Times New Roman" w:eastAsia="Times New Roman" w:hAnsi="Times New Roman" w:cs="Times New Roman"/>
          <w:noProof/>
          <w:sz w:val="24"/>
          <w:szCs w:val="24"/>
        </w:rPr>
        <mc:AlternateContent>
          <mc:Choice Requires="wps">
            <w:drawing>
              <wp:anchor distT="0" distB="0" distL="114300" distR="114300" simplePos="0" relativeHeight="251671552" behindDoc="0" locked="0" layoutInCell="1" allowOverlap="1" wp14:anchorId="3B75CA64" wp14:editId="30E23F36">
                <wp:simplePos x="0" y="0"/>
                <wp:positionH relativeFrom="column">
                  <wp:posOffset>1123950</wp:posOffset>
                </wp:positionH>
                <wp:positionV relativeFrom="paragraph">
                  <wp:posOffset>6985</wp:posOffset>
                </wp:positionV>
                <wp:extent cx="0" cy="819150"/>
                <wp:effectExtent l="76200" t="38100" r="57150" b="57150"/>
                <wp:wrapNone/>
                <wp:docPr id="8" name="Straight Arrow Connector 8"/>
                <wp:cNvGraphicFramePr/>
                <a:graphic xmlns:a="http://schemas.openxmlformats.org/drawingml/2006/main">
                  <a:graphicData uri="http://schemas.microsoft.com/office/word/2010/wordprocessingShape">
                    <wps:wsp>
                      <wps:cNvCnPr/>
                      <wps:spPr>
                        <a:xfrm>
                          <a:off x="0" y="0"/>
                          <a:ext cx="0" cy="81915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E647BF1" id="Straight Arrow Connector 8" o:spid="_x0000_s1026" type="#_x0000_t32" style="position:absolute;margin-left:88.5pt;margin-top:.55pt;width:0;height:64.5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" strokecolor="black [3200]" strokeweight=".5pt">
                <v:stroke startarrow="block" endarrow="block" joinstyle="miter"/>
              </v:shape>
            </w:pict>
          </mc:Fallback>
        </mc:AlternateContent>
      </w:r>
      <w:r w:rsidRPr="00B1433F">
        <w:rPr>
          <w:rFonts w:ascii="Times New Roman" w:eastAsia="Times New Roman" w:hAnsi="Times New Roman" w:cs="Times New Roman"/>
          <w:sz w:val="24"/>
          <w:szCs w:val="24"/>
        </w:rPr>
        <w:tab/>
      </w:r>
      <w:r w:rsidRPr="00B1433F">
        <w:rPr>
          <w:rFonts w:ascii="Times New Roman" w:eastAsia="Times New Roman" w:hAnsi="Times New Roman" w:cs="Times New Roman"/>
          <w:sz w:val="24"/>
          <w:szCs w:val="24"/>
        </w:rPr>
        <w:tab/>
      </w:r>
      <w:r w:rsidRPr="00B1433F">
        <w:rPr>
          <w:rFonts w:ascii="Times New Roman" w:eastAsia="Times New Roman" w:hAnsi="Times New Roman" w:cs="Times New Roman"/>
          <w:sz w:val="24"/>
          <w:szCs w:val="24"/>
        </w:rPr>
        <w:tab/>
        <w:t>Segregation pattern</w:t>
      </w:r>
      <w:r w:rsidRPr="00B1433F">
        <w:rPr>
          <w:rFonts w:ascii="Times New Roman" w:eastAsia="Times New Roman" w:hAnsi="Times New Roman" w:cs="Times New Roman"/>
          <w:sz w:val="24"/>
          <w:szCs w:val="24"/>
        </w:rPr>
        <w:tab/>
      </w:r>
      <w:r w:rsidRPr="00B1433F">
        <w:rPr>
          <w:rFonts w:ascii="Times New Roman" w:eastAsia="Times New Roman" w:hAnsi="Times New Roman" w:cs="Times New Roman"/>
          <w:sz w:val="24"/>
          <w:szCs w:val="24"/>
        </w:rPr>
        <w:tab/>
        <w:t>Segregation pattern</w:t>
      </w:r>
    </w:p>
    <w:p w14:paraId="32E36CA8" w14:textId="77777777" w:rsidR="006E7BD0" w:rsidRPr="00B1433F" w:rsidRDefault="006E7BD0" w:rsidP="00A97CEC">
      <w:pPr>
        <w:spacing w:after="0" w:line="276" w:lineRule="auto"/>
        <w:ind w:firstLine="360"/>
        <w:rPr>
          <w:rFonts w:ascii="Times New Roman" w:eastAsia="Times New Roman" w:hAnsi="Times New Roman" w:cs="Times New Roman"/>
          <w:sz w:val="24"/>
          <w:szCs w:val="24"/>
        </w:rPr>
      </w:pPr>
      <w:r w:rsidRPr="00B1433F">
        <w:rPr>
          <w:rFonts w:ascii="Times New Roman" w:eastAsia="Times New Roman" w:hAnsi="Times New Roman" w:cs="Times New Roman"/>
          <w:sz w:val="24"/>
          <w:szCs w:val="24"/>
        </w:rPr>
        <w:t>Vertical</w:t>
      </w:r>
      <w:r w:rsidRPr="00B1433F">
        <w:rPr>
          <w:rFonts w:ascii="Times New Roman" w:eastAsia="Times New Roman" w:hAnsi="Times New Roman" w:cs="Times New Roman"/>
          <w:sz w:val="24"/>
          <w:szCs w:val="24"/>
        </w:rPr>
        <w:tab/>
      </w:r>
      <w:r w:rsidRPr="00B1433F">
        <w:rPr>
          <w:rFonts w:ascii="Times New Roman" w:eastAsia="Times New Roman" w:hAnsi="Times New Roman" w:cs="Times New Roman"/>
          <w:sz w:val="24"/>
          <w:szCs w:val="24"/>
        </w:rPr>
        <w:tab/>
        <w:t>is observed</w:t>
      </w:r>
      <w:r w:rsidRPr="00B1433F">
        <w:rPr>
          <w:rFonts w:ascii="Times New Roman" w:eastAsia="Times New Roman" w:hAnsi="Times New Roman" w:cs="Times New Roman"/>
          <w:sz w:val="24"/>
          <w:szCs w:val="24"/>
        </w:rPr>
        <w:tab/>
      </w:r>
      <w:r w:rsidRPr="00B1433F">
        <w:rPr>
          <w:rFonts w:ascii="Times New Roman" w:eastAsia="Times New Roman" w:hAnsi="Times New Roman" w:cs="Times New Roman"/>
          <w:sz w:val="24"/>
          <w:szCs w:val="24"/>
        </w:rPr>
        <w:tab/>
      </w:r>
      <w:r w:rsidRPr="00B1433F">
        <w:rPr>
          <w:rFonts w:ascii="Times New Roman" w:eastAsia="Times New Roman" w:hAnsi="Times New Roman" w:cs="Times New Roman"/>
          <w:sz w:val="24"/>
          <w:szCs w:val="24"/>
        </w:rPr>
        <w:tab/>
        <w:t>is observed</w:t>
      </w:r>
    </w:p>
    <w:p w14:paraId="59CC2A11" w14:textId="77777777" w:rsidR="006E7BD0" w:rsidRPr="00B1433F" w:rsidRDefault="006E7BD0" w:rsidP="00A97CEC">
      <w:pPr>
        <w:spacing w:after="0" w:line="276" w:lineRule="auto"/>
        <w:ind w:firstLine="360"/>
        <w:rPr>
          <w:rFonts w:ascii="Times New Roman" w:eastAsia="Times New Roman" w:hAnsi="Times New Roman" w:cs="Times New Roman"/>
          <w:sz w:val="24"/>
          <w:szCs w:val="24"/>
        </w:rPr>
      </w:pPr>
      <w:r w:rsidRPr="00B1433F">
        <w:rPr>
          <w:rFonts w:ascii="Times New Roman" w:eastAsia="Times New Roman" w:hAnsi="Times New Roman" w:cs="Times New Roman"/>
          <w:sz w:val="24"/>
          <w:szCs w:val="24"/>
        </w:rPr>
        <w:t>Relations</w:t>
      </w:r>
      <w:r w:rsidRPr="00B1433F">
        <w:rPr>
          <w:rFonts w:ascii="Times New Roman" w:eastAsia="Times New Roman" w:hAnsi="Times New Roman" w:cs="Times New Roman"/>
          <w:sz w:val="24"/>
          <w:szCs w:val="24"/>
        </w:rPr>
        <w:tab/>
      </w:r>
      <w:r w:rsidRPr="00B1433F">
        <w:rPr>
          <w:rFonts w:ascii="Times New Roman" w:eastAsia="Times New Roman" w:hAnsi="Times New Roman" w:cs="Times New Roman"/>
          <w:sz w:val="24"/>
          <w:szCs w:val="24"/>
        </w:rPr>
        <w:tab/>
      </w:r>
      <w:proofErr w:type="gramStart"/>
      <w:r w:rsidRPr="00B1433F">
        <w:rPr>
          <w:rFonts w:ascii="Times New Roman" w:eastAsia="Times New Roman" w:hAnsi="Times New Roman" w:cs="Times New Roman"/>
          <w:sz w:val="24"/>
          <w:szCs w:val="24"/>
        </w:rPr>
        <w:tab/>
        <w:t>..</w:t>
      </w:r>
      <w:proofErr w:type="gramEnd"/>
      <w:r w:rsidRPr="00B1433F">
        <w:rPr>
          <w:rFonts w:ascii="Times New Roman" w:eastAsia="Times New Roman" w:hAnsi="Times New Roman" w:cs="Times New Roman"/>
          <w:sz w:val="24"/>
          <w:szCs w:val="24"/>
        </w:rPr>
        <w:tab/>
      </w:r>
      <w:r w:rsidRPr="00B1433F">
        <w:rPr>
          <w:rFonts w:ascii="Times New Roman" w:eastAsia="Times New Roman" w:hAnsi="Times New Roman" w:cs="Times New Roman"/>
          <w:sz w:val="24"/>
          <w:szCs w:val="24"/>
        </w:rPr>
        <w:tab/>
      </w:r>
      <w:r w:rsidRPr="00B1433F">
        <w:rPr>
          <w:rFonts w:ascii="Times New Roman" w:eastAsia="Times New Roman" w:hAnsi="Times New Roman" w:cs="Times New Roman"/>
          <w:sz w:val="24"/>
          <w:szCs w:val="24"/>
        </w:rPr>
        <w:tab/>
      </w:r>
      <w:r w:rsidRPr="00B1433F">
        <w:rPr>
          <w:rFonts w:ascii="Times New Roman" w:eastAsia="Times New Roman" w:hAnsi="Times New Roman" w:cs="Times New Roman"/>
          <w:sz w:val="24"/>
          <w:szCs w:val="24"/>
        </w:rPr>
        <w:tab/>
        <w:t>..</w:t>
      </w:r>
    </w:p>
    <w:p w14:paraId="0876C17E" w14:textId="77777777" w:rsidR="006E7BD0" w:rsidRPr="00B1433F" w:rsidRDefault="006E7BD0" w:rsidP="00A97CEC">
      <w:pPr>
        <w:spacing w:after="0" w:line="276" w:lineRule="auto"/>
        <w:ind w:firstLine="360"/>
        <w:rPr>
          <w:rFonts w:ascii="Times New Roman" w:eastAsia="Times New Roman" w:hAnsi="Times New Roman" w:cs="Times New Roman"/>
          <w:sz w:val="24"/>
          <w:szCs w:val="24"/>
        </w:rPr>
      </w:pPr>
      <w:r w:rsidRPr="00B1433F">
        <w:rPr>
          <w:rFonts w:ascii="Times New Roman" w:eastAsia="Times New Roman" w:hAnsi="Times New Roman" w:cs="Times New Roman"/>
          <w:sz w:val="24"/>
          <w:szCs w:val="24"/>
        </w:rPr>
        <w:tab/>
      </w:r>
      <w:r w:rsidRPr="00B1433F">
        <w:rPr>
          <w:rFonts w:ascii="Times New Roman" w:eastAsia="Times New Roman" w:hAnsi="Times New Roman" w:cs="Times New Roman"/>
          <w:sz w:val="24"/>
          <w:szCs w:val="24"/>
        </w:rPr>
        <w:tab/>
      </w:r>
      <w:r w:rsidRPr="00B1433F">
        <w:rPr>
          <w:rFonts w:ascii="Times New Roman" w:eastAsia="Times New Roman" w:hAnsi="Times New Roman" w:cs="Times New Roman"/>
          <w:sz w:val="24"/>
          <w:szCs w:val="24"/>
        </w:rPr>
        <w:tab/>
        <w:t>Relocation pattern</w:t>
      </w:r>
      <w:r w:rsidRPr="00B1433F">
        <w:rPr>
          <w:rFonts w:ascii="Times New Roman" w:eastAsia="Times New Roman" w:hAnsi="Times New Roman" w:cs="Times New Roman"/>
          <w:sz w:val="24"/>
          <w:szCs w:val="24"/>
        </w:rPr>
        <w:tab/>
      </w:r>
      <w:r w:rsidRPr="00B1433F">
        <w:rPr>
          <w:rFonts w:ascii="Times New Roman" w:eastAsia="Times New Roman" w:hAnsi="Times New Roman" w:cs="Times New Roman"/>
          <w:sz w:val="24"/>
          <w:szCs w:val="24"/>
        </w:rPr>
        <w:tab/>
      </w:r>
      <w:r w:rsidRPr="00B1433F">
        <w:rPr>
          <w:rFonts w:ascii="Times New Roman" w:eastAsia="Times New Roman" w:hAnsi="Times New Roman" w:cs="Times New Roman"/>
          <w:sz w:val="24"/>
          <w:szCs w:val="24"/>
        </w:rPr>
        <w:tab/>
        <w:t>?</w:t>
      </w:r>
    </w:p>
    <w:p w14:paraId="4EE9C727" w14:textId="77777777" w:rsidR="006E7BD0" w:rsidRPr="00B1433F" w:rsidRDefault="006E7BD0" w:rsidP="00A97CEC">
      <w:pPr>
        <w:spacing w:after="0" w:line="276" w:lineRule="auto"/>
        <w:rPr>
          <w:rFonts w:ascii="Times New Roman" w:eastAsia="Times New Roman" w:hAnsi="Times New Roman" w:cs="Times New Roman"/>
          <w:sz w:val="24"/>
          <w:szCs w:val="24"/>
        </w:rPr>
      </w:pPr>
      <w:r w:rsidRPr="00B1433F">
        <w:rPr>
          <w:rFonts w:ascii="Times New Roman" w:eastAsia="Times New Roman" w:hAnsi="Times New Roman" w:cs="Times New Roman"/>
          <w:sz w:val="24"/>
          <w:szCs w:val="24"/>
        </w:rPr>
        <w:tab/>
      </w:r>
      <w:r w:rsidRPr="00B1433F">
        <w:rPr>
          <w:rFonts w:ascii="Times New Roman" w:eastAsia="Times New Roman" w:hAnsi="Times New Roman" w:cs="Times New Roman"/>
          <w:sz w:val="24"/>
          <w:szCs w:val="24"/>
        </w:rPr>
        <w:tab/>
      </w:r>
      <w:r w:rsidRPr="00B1433F">
        <w:rPr>
          <w:rFonts w:ascii="Times New Roman" w:eastAsia="Times New Roman" w:hAnsi="Times New Roman" w:cs="Times New Roman"/>
          <w:sz w:val="24"/>
          <w:szCs w:val="24"/>
        </w:rPr>
        <w:tab/>
        <w:t xml:space="preserve">is at work </w:t>
      </w:r>
      <w:r w:rsidRPr="00B1433F">
        <w:rPr>
          <w:rFonts w:ascii="Times New Roman" w:eastAsia="Times New Roman" w:hAnsi="Times New Roman" w:cs="Times New Roman"/>
          <w:sz w:val="24"/>
          <w:szCs w:val="24"/>
        </w:rPr>
        <w:tab/>
      </w:r>
      <w:r w:rsidRPr="00B1433F">
        <w:rPr>
          <w:rFonts w:ascii="Times New Roman" w:eastAsia="Times New Roman" w:hAnsi="Times New Roman" w:cs="Times New Roman"/>
          <w:sz w:val="24"/>
          <w:szCs w:val="24"/>
        </w:rPr>
        <w:tab/>
      </w:r>
      <w:r w:rsidRPr="00B1433F">
        <w:rPr>
          <w:rFonts w:ascii="Times New Roman" w:eastAsia="Times New Roman" w:hAnsi="Times New Roman" w:cs="Times New Roman"/>
          <w:sz w:val="24"/>
          <w:szCs w:val="24"/>
        </w:rPr>
        <w:tab/>
      </w:r>
      <w:r w:rsidRPr="00B1433F">
        <w:rPr>
          <w:rFonts w:ascii="Times New Roman" w:eastAsia="Times New Roman" w:hAnsi="Times New Roman" w:cs="Times New Roman"/>
          <w:sz w:val="24"/>
          <w:szCs w:val="24"/>
        </w:rPr>
        <w:tab/>
      </w:r>
      <w:r w:rsidRPr="00B1433F">
        <w:rPr>
          <w:rFonts w:ascii="Times New Roman" w:eastAsia="Times New Roman" w:hAnsi="Times New Roman" w:cs="Times New Roman"/>
          <w:sz w:val="24"/>
          <w:szCs w:val="24"/>
        </w:rPr>
        <w:tab/>
      </w:r>
    </w:p>
    <w:p w14:paraId="798A0ED6" w14:textId="77777777" w:rsidR="006E7BD0" w:rsidRPr="00B1433F" w:rsidRDefault="006E7BD0" w:rsidP="00A97CEC">
      <w:pPr>
        <w:spacing w:after="60" w:line="276" w:lineRule="auto"/>
        <w:ind w:firstLine="360"/>
        <w:rPr>
          <w:rFonts w:ascii="Times New Roman" w:eastAsia="Times New Roman" w:hAnsi="Times New Roman" w:cs="Times New Roman"/>
          <w:sz w:val="24"/>
          <w:szCs w:val="24"/>
        </w:rPr>
      </w:pPr>
      <w:r w:rsidRPr="00B1433F">
        <w:rPr>
          <w:rFonts w:ascii="Times New Roman" w:eastAsia="Times New Roman" w:hAnsi="Times New Roman" w:cs="Times New Roman"/>
          <w:noProof/>
          <w:sz w:val="24"/>
          <w:szCs w:val="24"/>
        </w:rPr>
        <mc:AlternateContent>
          <mc:Choice Requires="wps">
            <w:drawing>
              <wp:anchor distT="0" distB="0" distL="114300" distR="114300" simplePos="0" relativeHeight="251670528" behindDoc="0" locked="0" layoutInCell="1" allowOverlap="1" wp14:anchorId="729FCF22" wp14:editId="77DA475B">
                <wp:simplePos x="0" y="0"/>
                <wp:positionH relativeFrom="column">
                  <wp:posOffset>1749425</wp:posOffset>
                </wp:positionH>
                <wp:positionV relativeFrom="paragraph">
                  <wp:posOffset>90170</wp:posOffset>
                </wp:positionV>
                <wp:extent cx="2419350" cy="6985"/>
                <wp:effectExtent l="38100" t="76200" r="95250" b="88265"/>
                <wp:wrapNone/>
                <wp:docPr id="9" name="Straight Arrow Connector 9"/>
                <wp:cNvGraphicFramePr/>
                <a:graphic xmlns:a="http://schemas.openxmlformats.org/drawingml/2006/main">
                  <a:graphicData uri="http://schemas.microsoft.com/office/word/2010/wordprocessingShape">
                    <wps:wsp>
                      <wps:cNvCnPr/>
                      <wps:spPr>
                        <a:xfrm>
                          <a:off x="0" y="0"/>
                          <a:ext cx="2419350" cy="6985"/>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CFEF5A0" id="Straight Arrow Connector 9" o:spid="_x0000_s1026" type="#_x0000_t32" style="position:absolute;margin-left:137.75pt;margin-top:7.1pt;width:190.5pt;height:.55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" strokecolor="black [3200]" strokeweight=".5pt">
                <v:stroke startarrow="block" endarrow="block" joinstyle="miter"/>
              </v:shape>
            </w:pict>
          </mc:Fallback>
        </mc:AlternateContent>
      </w:r>
      <w:r w:rsidRPr="00B1433F">
        <w:rPr>
          <w:rFonts w:ascii="Times New Roman" w:eastAsia="Times New Roman" w:hAnsi="Times New Roman" w:cs="Times New Roman"/>
          <w:sz w:val="24"/>
          <w:szCs w:val="24"/>
        </w:rPr>
        <w:tab/>
      </w:r>
      <w:r w:rsidRPr="00B1433F">
        <w:rPr>
          <w:rFonts w:ascii="Times New Roman" w:eastAsia="Times New Roman" w:hAnsi="Times New Roman" w:cs="Times New Roman"/>
          <w:sz w:val="24"/>
          <w:szCs w:val="24"/>
        </w:rPr>
        <w:tab/>
      </w:r>
      <w:r w:rsidRPr="00B1433F">
        <w:rPr>
          <w:rFonts w:ascii="Times New Roman" w:eastAsia="Times New Roman" w:hAnsi="Times New Roman" w:cs="Times New Roman"/>
          <w:sz w:val="24"/>
          <w:szCs w:val="24"/>
        </w:rPr>
        <w:tab/>
      </w:r>
      <w:r w:rsidRPr="00B1433F">
        <w:rPr>
          <w:rFonts w:ascii="Times New Roman" w:eastAsia="Times New Roman" w:hAnsi="Times New Roman" w:cs="Times New Roman"/>
          <w:sz w:val="24"/>
          <w:szCs w:val="24"/>
        </w:rPr>
        <w:tab/>
      </w:r>
      <w:r w:rsidRPr="00B1433F">
        <w:rPr>
          <w:rFonts w:ascii="Times New Roman" w:eastAsia="Times New Roman" w:hAnsi="Times New Roman" w:cs="Times New Roman"/>
          <w:sz w:val="24"/>
          <w:szCs w:val="24"/>
        </w:rPr>
        <w:tab/>
      </w:r>
      <w:r w:rsidRPr="00B1433F">
        <w:rPr>
          <w:rFonts w:ascii="Times New Roman" w:eastAsia="Times New Roman" w:hAnsi="Times New Roman" w:cs="Times New Roman"/>
          <w:sz w:val="24"/>
          <w:szCs w:val="24"/>
        </w:rPr>
        <w:tab/>
      </w:r>
      <w:r w:rsidRPr="00B1433F">
        <w:rPr>
          <w:rFonts w:ascii="Times New Roman" w:eastAsia="Times New Roman" w:hAnsi="Times New Roman" w:cs="Times New Roman"/>
          <w:sz w:val="24"/>
          <w:szCs w:val="24"/>
        </w:rPr>
        <w:tab/>
      </w:r>
      <w:r w:rsidRPr="00B1433F">
        <w:rPr>
          <w:rFonts w:ascii="Times New Roman" w:eastAsia="Times New Roman" w:hAnsi="Times New Roman" w:cs="Times New Roman"/>
          <w:sz w:val="24"/>
          <w:szCs w:val="24"/>
        </w:rPr>
        <w:tab/>
      </w:r>
      <w:r w:rsidRPr="00B1433F">
        <w:rPr>
          <w:rFonts w:ascii="Times New Roman" w:eastAsia="Times New Roman" w:hAnsi="Times New Roman" w:cs="Times New Roman"/>
          <w:sz w:val="24"/>
          <w:szCs w:val="24"/>
        </w:rPr>
        <w:tab/>
      </w:r>
    </w:p>
    <w:p w14:paraId="4068289F" w14:textId="77777777" w:rsidR="006E7BD0" w:rsidRPr="00B1433F" w:rsidRDefault="006E7BD0" w:rsidP="00A97CEC">
      <w:pPr>
        <w:spacing w:after="200" w:line="276" w:lineRule="auto"/>
        <w:ind w:left="2880" w:firstLine="720"/>
        <w:rPr>
          <w:rFonts w:ascii="Times New Roman" w:eastAsia="Times New Roman" w:hAnsi="Times New Roman" w:cs="Times New Roman"/>
          <w:sz w:val="24"/>
          <w:szCs w:val="24"/>
        </w:rPr>
      </w:pPr>
      <w:r w:rsidRPr="00B1433F">
        <w:rPr>
          <w:rFonts w:ascii="Times New Roman" w:eastAsia="Times New Roman" w:hAnsi="Times New Roman" w:cs="Times New Roman"/>
          <w:sz w:val="24"/>
          <w:szCs w:val="24"/>
        </w:rPr>
        <w:t>Horizontal relations</w:t>
      </w:r>
    </w:p>
    <w:p w14:paraId="76EB1F6B" w14:textId="59EF6E6D" w:rsidR="00EB7D66" w:rsidRPr="00B1433F" w:rsidRDefault="008A310C" w:rsidP="00596966">
      <w:pPr>
        <w:spacing w:after="0" w:line="480" w:lineRule="auto"/>
        <w:ind w:firstLine="360"/>
        <w:rPr>
          <w:rFonts w:ascii="Times New Roman" w:eastAsia="Times New Roman" w:hAnsi="Times New Roman" w:cs="Times New Roman"/>
          <w:sz w:val="24"/>
          <w:szCs w:val="24"/>
        </w:rPr>
      </w:pPr>
      <w:r w:rsidRPr="00B1433F">
        <w:rPr>
          <w:rFonts w:ascii="Times New Roman" w:eastAsia="Times New Roman" w:hAnsi="Times New Roman" w:cs="Times New Roman"/>
          <w:sz w:val="24"/>
          <w:szCs w:val="24"/>
        </w:rPr>
        <w:t>On the one hand, the checkerboard model resembles actual cities</w:t>
      </w:r>
      <w:r w:rsidR="00035849" w:rsidRPr="00B1433F">
        <w:rPr>
          <w:rFonts w:ascii="Times New Roman" w:eastAsia="Times New Roman" w:hAnsi="Times New Roman" w:cs="Times New Roman"/>
          <w:sz w:val="24"/>
          <w:szCs w:val="24"/>
        </w:rPr>
        <w:t xml:space="preserve"> in various non-formal respects: for instance, in</w:t>
      </w:r>
      <w:r w:rsidRPr="00B1433F">
        <w:rPr>
          <w:rFonts w:ascii="Times New Roman" w:eastAsia="Times New Roman" w:hAnsi="Times New Roman" w:cs="Times New Roman"/>
          <w:sz w:val="24"/>
          <w:szCs w:val="24"/>
        </w:rPr>
        <w:t xml:space="preserve"> the division into neighborhoods, the possibility of relocating elsewhere, </w:t>
      </w:r>
      <w:r w:rsidRPr="00B1433F">
        <w:rPr>
          <w:rFonts w:ascii="Times New Roman" w:eastAsia="Times New Roman" w:hAnsi="Times New Roman" w:cs="Times New Roman"/>
          <w:sz w:val="24"/>
          <w:szCs w:val="24"/>
        </w:rPr>
        <w:lastRenderedPageBreak/>
        <w:t>etc.</w:t>
      </w:r>
      <w:r w:rsidR="00035849" w:rsidRPr="00B1433F">
        <w:rPr>
          <w:rStyle w:val="Rimandonotaapidipagina"/>
          <w:rFonts w:ascii="Times New Roman" w:eastAsia="Times New Roman" w:hAnsi="Times New Roman" w:cs="Times New Roman"/>
          <w:sz w:val="24"/>
          <w:szCs w:val="24"/>
        </w:rPr>
        <w:footnoteReference w:id="12"/>
      </w:r>
      <w:r w:rsidRPr="00B1433F">
        <w:rPr>
          <w:rFonts w:ascii="Times New Roman" w:eastAsia="Times New Roman" w:hAnsi="Times New Roman" w:cs="Times New Roman"/>
          <w:sz w:val="24"/>
          <w:szCs w:val="24"/>
        </w:rPr>
        <w:t xml:space="preserve"> On the other hand, the argument does not </w:t>
      </w:r>
      <w:r w:rsidR="00A62FCA" w:rsidRPr="00B1433F">
        <w:rPr>
          <w:rFonts w:ascii="Times New Roman" w:eastAsia="Times New Roman" w:hAnsi="Times New Roman" w:cs="Times New Roman"/>
          <w:sz w:val="24"/>
          <w:szCs w:val="24"/>
        </w:rPr>
        <w:t>presuppose</w:t>
      </w:r>
      <w:r w:rsidRPr="00B1433F">
        <w:rPr>
          <w:rFonts w:ascii="Times New Roman" w:eastAsia="Times New Roman" w:hAnsi="Times New Roman" w:cs="Times New Roman"/>
          <w:sz w:val="24"/>
          <w:szCs w:val="24"/>
        </w:rPr>
        <w:t xml:space="preserve"> that the same causal connections that obtain in the checkerboard model </w:t>
      </w:r>
      <w:r w:rsidR="00DE74AC" w:rsidRPr="00B1433F">
        <w:rPr>
          <w:rFonts w:ascii="Times New Roman" w:eastAsia="Times New Roman" w:hAnsi="Times New Roman" w:cs="Times New Roman"/>
          <w:sz w:val="24"/>
          <w:szCs w:val="24"/>
        </w:rPr>
        <w:t xml:space="preserve">are </w:t>
      </w:r>
      <w:r w:rsidRPr="00B1433F">
        <w:rPr>
          <w:rFonts w:ascii="Times New Roman" w:eastAsia="Times New Roman" w:hAnsi="Times New Roman" w:cs="Times New Roman"/>
          <w:sz w:val="24"/>
          <w:szCs w:val="24"/>
        </w:rPr>
        <w:t>also</w:t>
      </w:r>
      <w:r w:rsidR="00DE74AC" w:rsidRPr="00B1433F">
        <w:rPr>
          <w:rFonts w:ascii="Times New Roman" w:eastAsia="Times New Roman" w:hAnsi="Times New Roman" w:cs="Times New Roman"/>
          <w:sz w:val="24"/>
          <w:szCs w:val="24"/>
        </w:rPr>
        <w:t xml:space="preserve"> likely to obtain in actual cities: among other things, dimes and pennies do not have ‘preferences’, they do not ‘choose’ to relocate, and so on. Rather, a</w:t>
      </w:r>
      <w:r w:rsidRPr="00B1433F">
        <w:rPr>
          <w:rFonts w:ascii="Times New Roman" w:eastAsia="Times New Roman" w:hAnsi="Times New Roman" w:cs="Times New Roman"/>
          <w:sz w:val="24"/>
          <w:szCs w:val="24"/>
        </w:rPr>
        <w:t xml:space="preserve">s </w:t>
      </w:r>
      <w:proofErr w:type="spellStart"/>
      <w:r w:rsidR="003F5BC1" w:rsidRPr="00B1433F">
        <w:rPr>
          <w:rFonts w:ascii="Times New Roman" w:eastAsia="Times New Roman" w:hAnsi="Times New Roman" w:cs="Times New Roman"/>
          <w:sz w:val="24"/>
          <w:szCs w:val="24"/>
        </w:rPr>
        <w:t>Su</w:t>
      </w:r>
      <w:r w:rsidR="001607FA" w:rsidRPr="00B1433F">
        <w:rPr>
          <w:rFonts w:ascii="Times New Roman" w:eastAsia="Times New Roman" w:hAnsi="Times New Roman" w:cs="Times New Roman"/>
          <w:sz w:val="24"/>
          <w:szCs w:val="24"/>
        </w:rPr>
        <w:t>g</w:t>
      </w:r>
      <w:r w:rsidR="003F5BC1" w:rsidRPr="00B1433F">
        <w:rPr>
          <w:rFonts w:ascii="Times New Roman" w:eastAsia="Times New Roman" w:hAnsi="Times New Roman" w:cs="Times New Roman"/>
          <w:sz w:val="24"/>
          <w:szCs w:val="24"/>
        </w:rPr>
        <w:t>d</w:t>
      </w:r>
      <w:r w:rsidR="001607FA" w:rsidRPr="00B1433F">
        <w:rPr>
          <w:rFonts w:ascii="Times New Roman" w:eastAsia="Times New Roman" w:hAnsi="Times New Roman" w:cs="Times New Roman"/>
          <w:sz w:val="24"/>
          <w:szCs w:val="24"/>
        </w:rPr>
        <w:t>en</w:t>
      </w:r>
      <w:proofErr w:type="spellEnd"/>
      <w:r w:rsidR="001607FA" w:rsidRPr="00B1433F">
        <w:rPr>
          <w:rFonts w:ascii="Times New Roman" w:eastAsia="Times New Roman" w:hAnsi="Times New Roman" w:cs="Times New Roman"/>
          <w:sz w:val="24"/>
          <w:szCs w:val="24"/>
        </w:rPr>
        <w:t xml:space="preserve"> (2000) </w:t>
      </w:r>
      <w:r w:rsidR="00F42B76" w:rsidRPr="00B1433F">
        <w:rPr>
          <w:rFonts w:ascii="Times New Roman" w:eastAsia="Times New Roman" w:hAnsi="Times New Roman" w:cs="Times New Roman"/>
          <w:sz w:val="24"/>
          <w:szCs w:val="24"/>
        </w:rPr>
        <w:t>has noted</w:t>
      </w:r>
      <w:r w:rsidRPr="00B1433F">
        <w:rPr>
          <w:rFonts w:ascii="Times New Roman" w:eastAsia="Times New Roman" w:hAnsi="Times New Roman" w:cs="Times New Roman"/>
          <w:sz w:val="24"/>
          <w:szCs w:val="24"/>
        </w:rPr>
        <w:t>,</w:t>
      </w:r>
      <w:r w:rsidR="001607FA" w:rsidRPr="00B1433F">
        <w:rPr>
          <w:rFonts w:ascii="Times New Roman" w:eastAsia="Times New Roman" w:hAnsi="Times New Roman" w:cs="Times New Roman"/>
          <w:sz w:val="24"/>
          <w:szCs w:val="24"/>
        </w:rPr>
        <w:t xml:space="preserve"> the </w:t>
      </w:r>
      <w:r w:rsidRPr="00B1433F">
        <w:rPr>
          <w:rFonts w:ascii="Times New Roman" w:eastAsia="Times New Roman" w:hAnsi="Times New Roman" w:cs="Times New Roman"/>
          <w:sz w:val="24"/>
          <w:szCs w:val="24"/>
        </w:rPr>
        <w:t>tendency of Schelling’s</w:t>
      </w:r>
      <w:r w:rsidR="001607FA" w:rsidRPr="00B1433F">
        <w:rPr>
          <w:rFonts w:ascii="Times New Roman" w:eastAsia="Times New Roman" w:hAnsi="Times New Roman" w:cs="Times New Roman"/>
          <w:sz w:val="24"/>
          <w:szCs w:val="24"/>
        </w:rPr>
        <w:t xml:space="preserve"> rule to generate the segregation outcome in the checkerboard is the result of a purely mathematical necessity:</w:t>
      </w:r>
      <w:r w:rsidR="00D73DCC" w:rsidRPr="00B1433F">
        <w:rPr>
          <w:rFonts w:ascii="Times New Roman" w:eastAsia="Times New Roman" w:hAnsi="Times New Roman" w:cs="Times New Roman"/>
          <w:sz w:val="24"/>
          <w:szCs w:val="24"/>
        </w:rPr>
        <w:t xml:space="preserve"> given the checkerboard setup, </w:t>
      </w:r>
      <w:r w:rsidR="00386A47" w:rsidRPr="00B1433F">
        <w:rPr>
          <w:rFonts w:ascii="Times New Roman" w:eastAsia="Times New Roman" w:hAnsi="Times New Roman" w:cs="Times New Roman"/>
          <w:sz w:val="24"/>
          <w:szCs w:val="24"/>
        </w:rPr>
        <w:t xml:space="preserve">it </w:t>
      </w:r>
      <w:r w:rsidR="00386A47" w:rsidRPr="00B1433F">
        <w:rPr>
          <w:rFonts w:ascii="Times New Roman" w:eastAsia="Times New Roman" w:hAnsi="Times New Roman" w:cs="Times New Roman"/>
          <w:i/>
          <w:sz w:val="24"/>
          <w:szCs w:val="24"/>
        </w:rPr>
        <w:t>follows</w:t>
      </w:r>
      <w:r w:rsidR="00386A47" w:rsidRPr="00B1433F">
        <w:rPr>
          <w:rFonts w:ascii="Times New Roman" w:eastAsia="Times New Roman" w:hAnsi="Times New Roman" w:cs="Times New Roman"/>
          <w:sz w:val="24"/>
          <w:szCs w:val="24"/>
        </w:rPr>
        <w:t xml:space="preserve"> that </w:t>
      </w:r>
      <w:r w:rsidR="00D73DCC" w:rsidRPr="00B1433F">
        <w:rPr>
          <w:rFonts w:ascii="Times New Roman" w:eastAsia="Times New Roman" w:hAnsi="Times New Roman" w:cs="Times New Roman"/>
          <w:sz w:val="24"/>
          <w:szCs w:val="24"/>
        </w:rPr>
        <w:t xml:space="preserve">the segregation outcome </w:t>
      </w:r>
      <w:r w:rsidR="00386A47" w:rsidRPr="00B1433F">
        <w:rPr>
          <w:rFonts w:ascii="Times New Roman" w:eastAsia="Times New Roman" w:hAnsi="Times New Roman" w:cs="Times New Roman"/>
          <w:sz w:val="24"/>
          <w:szCs w:val="24"/>
        </w:rPr>
        <w:t xml:space="preserve">will occur </w:t>
      </w:r>
      <w:r w:rsidR="00A63BD4" w:rsidRPr="00B1433F">
        <w:rPr>
          <w:rFonts w:ascii="Times New Roman" w:eastAsia="Times New Roman" w:hAnsi="Times New Roman" w:cs="Times New Roman"/>
          <w:sz w:val="24"/>
          <w:szCs w:val="24"/>
        </w:rPr>
        <w:t>f</w:t>
      </w:r>
      <w:r w:rsidR="00386A47" w:rsidRPr="00B1433F">
        <w:rPr>
          <w:rFonts w:ascii="Times New Roman" w:eastAsia="Times New Roman" w:hAnsi="Times New Roman" w:cs="Times New Roman"/>
          <w:sz w:val="24"/>
          <w:szCs w:val="24"/>
        </w:rPr>
        <w:t>requently</w:t>
      </w:r>
      <w:r w:rsidR="00A63BD4" w:rsidRPr="00B1433F">
        <w:rPr>
          <w:rFonts w:ascii="Times New Roman" w:eastAsia="Times New Roman" w:hAnsi="Times New Roman" w:cs="Times New Roman"/>
          <w:sz w:val="24"/>
          <w:szCs w:val="24"/>
        </w:rPr>
        <w:t xml:space="preserve">. As </w:t>
      </w:r>
      <w:proofErr w:type="spellStart"/>
      <w:r w:rsidR="00A63BD4" w:rsidRPr="00B1433F">
        <w:rPr>
          <w:rFonts w:ascii="Times New Roman" w:eastAsia="Times New Roman" w:hAnsi="Times New Roman" w:cs="Times New Roman"/>
          <w:sz w:val="24"/>
          <w:szCs w:val="24"/>
        </w:rPr>
        <w:t>Sugden</w:t>
      </w:r>
      <w:proofErr w:type="spellEnd"/>
      <w:r w:rsidR="00A63BD4" w:rsidRPr="00B1433F">
        <w:rPr>
          <w:rFonts w:ascii="Times New Roman" w:eastAsia="Times New Roman" w:hAnsi="Times New Roman" w:cs="Times New Roman"/>
          <w:sz w:val="24"/>
          <w:szCs w:val="24"/>
        </w:rPr>
        <w:t xml:space="preserve"> (2000) puts it,</w:t>
      </w:r>
      <w:r w:rsidR="001607FA" w:rsidRPr="00B1433F">
        <w:rPr>
          <w:rFonts w:ascii="Times New Roman" w:eastAsia="Times New Roman" w:hAnsi="Times New Roman" w:cs="Times New Roman"/>
          <w:sz w:val="24"/>
          <w:szCs w:val="24"/>
        </w:rPr>
        <w:t xml:space="preserve"> “That is not an empirical claim at all: it is a theorem” (17).</w:t>
      </w:r>
      <w:r w:rsidR="00035849" w:rsidRPr="00B1433F">
        <w:rPr>
          <w:rFonts w:ascii="Times New Roman" w:eastAsia="Times New Roman" w:hAnsi="Times New Roman" w:cs="Times New Roman"/>
          <w:sz w:val="24"/>
          <w:szCs w:val="24"/>
        </w:rPr>
        <w:t xml:space="preserve"> </w:t>
      </w:r>
      <w:r w:rsidR="00DE74AC" w:rsidRPr="00B1433F">
        <w:rPr>
          <w:rFonts w:ascii="Times New Roman" w:eastAsia="Times New Roman" w:hAnsi="Times New Roman" w:cs="Times New Roman"/>
          <w:sz w:val="24"/>
          <w:szCs w:val="24"/>
        </w:rPr>
        <w:t xml:space="preserve">It is this entailment relation between the checkerboard’s setup and its segregation outcome, rather than any causal connection between the two, that the argument </w:t>
      </w:r>
      <w:r w:rsidR="009D4E09" w:rsidRPr="00B1433F">
        <w:rPr>
          <w:rFonts w:ascii="Times New Roman" w:eastAsia="Times New Roman" w:hAnsi="Times New Roman" w:cs="Times New Roman"/>
          <w:sz w:val="24"/>
          <w:szCs w:val="24"/>
        </w:rPr>
        <w:t>projects</w:t>
      </w:r>
      <w:r w:rsidR="00DE74AC" w:rsidRPr="00B1433F">
        <w:rPr>
          <w:rFonts w:ascii="Times New Roman" w:eastAsia="Times New Roman" w:hAnsi="Times New Roman" w:cs="Times New Roman"/>
          <w:sz w:val="24"/>
          <w:szCs w:val="24"/>
        </w:rPr>
        <w:t xml:space="preserve"> </w:t>
      </w:r>
      <w:r w:rsidR="00F15899" w:rsidRPr="00B1433F">
        <w:rPr>
          <w:rFonts w:ascii="Times New Roman" w:eastAsia="Times New Roman" w:hAnsi="Times New Roman" w:cs="Times New Roman"/>
          <w:sz w:val="24"/>
          <w:szCs w:val="24"/>
        </w:rPr>
        <w:t>on</w:t>
      </w:r>
      <w:r w:rsidR="00DE74AC" w:rsidRPr="00B1433F">
        <w:rPr>
          <w:rFonts w:ascii="Times New Roman" w:eastAsia="Times New Roman" w:hAnsi="Times New Roman" w:cs="Times New Roman"/>
          <w:sz w:val="24"/>
          <w:szCs w:val="24"/>
        </w:rPr>
        <w:t xml:space="preserve">to real-world cities. </w:t>
      </w:r>
      <w:r w:rsidR="006E7BD0" w:rsidRPr="00B1433F">
        <w:rPr>
          <w:rFonts w:ascii="Times New Roman" w:eastAsia="Times New Roman" w:hAnsi="Times New Roman" w:cs="Times New Roman"/>
          <w:sz w:val="24"/>
          <w:szCs w:val="24"/>
        </w:rPr>
        <w:t>Because the horizontal relations are material similarities but the vertical relations are non-causal</w:t>
      </w:r>
      <w:r w:rsidR="003679BD" w:rsidRPr="00B1433F">
        <w:rPr>
          <w:rFonts w:ascii="Times New Roman" w:eastAsia="Times New Roman" w:hAnsi="Times New Roman" w:cs="Times New Roman"/>
          <w:sz w:val="24"/>
          <w:szCs w:val="24"/>
        </w:rPr>
        <w:t xml:space="preserve">, </w:t>
      </w:r>
      <w:r w:rsidR="000336A8" w:rsidRPr="00B1433F">
        <w:rPr>
          <w:rFonts w:ascii="Times New Roman" w:eastAsia="Times New Roman" w:hAnsi="Times New Roman" w:cs="Times New Roman"/>
          <w:sz w:val="24"/>
          <w:szCs w:val="24"/>
        </w:rPr>
        <w:t>the analog</w:t>
      </w:r>
      <w:r w:rsidR="002F5EE3" w:rsidRPr="00B1433F">
        <w:rPr>
          <w:rFonts w:ascii="Times New Roman" w:eastAsia="Times New Roman" w:hAnsi="Times New Roman" w:cs="Times New Roman"/>
          <w:sz w:val="24"/>
          <w:szCs w:val="24"/>
        </w:rPr>
        <w:t>y</w:t>
      </w:r>
      <w:r w:rsidR="000336A8" w:rsidRPr="00B1433F">
        <w:rPr>
          <w:rFonts w:ascii="Times New Roman" w:eastAsia="Times New Roman" w:hAnsi="Times New Roman" w:cs="Times New Roman"/>
          <w:sz w:val="24"/>
          <w:szCs w:val="24"/>
        </w:rPr>
        <w:t xml:space="preserve"> </w:t>
      </w:r>
      <w:r w:rsidR="003679BD" w:rsidRPr="00B1433F">
        <w:rPr>
          <w:rFonts w:ascii="Times New Roman" w:eastAsia="Times New Roman" w:hAnsi="Times New Roman" w:cs="Times New Roman"/>
          <w:sz w:val="24"/>
          <w:szCs w:val="24"/>
        </w:rPr>
        <w:t>is non-causal.</w:t>
      </w:r>
    </w:p>
    <w:p w14:paraId="35214CE6" w14:textId="77777777" w:rsidR="00191E7D" w:rsidRPr="00B1433F" w:rsidRDefault="00DE74AC" w:rsidP="00E34E46">
      <w:pPr>
        <w:spacing w:after="0" w:line="480" w:lineRule="auto"/>
        <w:ind w:firstLine="360"/>
        <w:rPr>
          <w:rFonts w:ascii="Times New Roman" w:eastAsia="Times New Roman" w:hAnsi="Times New Roman" w:cs="Times New Roman"/>
          <w:sz w:val="24"/>
          <w:szCs w:val="24"/>
        </w:rPr>
      </w:pPr>
      <w:r w:rsidRPr="00B1433F">
        <w:rPr>
          <w:rFonts w:ascii="Times New Roman" w:eastAsia="Times New Roman" w:hAnsi="Times New Roman" w:cs="Times New Roman"/>
          <w:sz w:val="24"/>
          <w:szCs w:val="24"/>
        </w:rPr>
        <w:t xml:space="preserve"> </w:t>
      </w:r>
    </w:p>
    <w:p w14:paraId="598FE54D" w14:textId="77777777" w:rsidR="00191E7D" w:rsidRPr="00B1433F" w:rsidRDefault="008A310C" w:rsidP="00F337F4">
      <w:pPr>
        <w:pStyle w:val="Paragrafoelenco"/>
        <w:numPr>
          <w:ilvl w:val="0"/>
          <w:numId w:val="7"/>
        </w:numPr>
        <w:spacing w:after="0" w:line="600" w:lineRule="auto"/>
        <w:ind w:left="360"/>
        <w:rPr>
          <w:rFonts w:ascii="Times New Roman" w:hAnsi="Times New Roman" w:cs="Times New Roman"/>
          <w:b/>
          <w:sz w:val="23"/>
          <w:szCs w:val="23"/>
        </w:rPr>
      </w:pPr>
      <w:r w:rsidRPr="00B1433F">
        <w:rPr>
          <w:rFonts w:ascii="Times New Roman" w:hAnsi="Times New Roman" w:cs="Times New Roman"/>
          <w:b/>
          <w:sz w:val="23"/>
          <w:szCs w:val="23"/>
        </w:rPr>
        <w:t>Why N</w:t>
      </w:r>
      <w:r w:rsidR="003679BD" w:rsidRPr="00B1433F">
        <w:rPr>
          <w:rFonts w:ascii="Times New Roman" w:hAnsi="Times New Roman" w:cs="Times New Roman"/>
          <w:b/>
          <w:sz w:val="23"/>
          <w:szCs w:val="23"/>
        </w:rPr>
        <w:t>on-</w:t>
      </w:r>
      <w:r w:rsidR="00191E7D" w:rsidRPr="00B1433F">
        <w:rPr>
          <w:rFonts w:ascii="Times New Roman" w:hAnsi="Times New Roman" w:cs="Times New Roman"/>
          <w:b/>
          <w:sz w:val="23"/>
          <w:szCs w:val="23"/>
        </w:rPr>
        <w:t>Causal?</w:t>
      </w:r>
    </w:p>
    <w:p w14:paraId="2BBFA83F" w14:textId="20952225" w:rsidR="00516C81" w:rsidRPr="00B1433F" w:rsidRDefault="00B8290B" w:rsidP="00596966">
      <w:pPr>
        <w:spacing w:after="0" w:line="480" w:lineRule="auto"/>
        <w:rPr>
          <w:rFonts w:ascii="Times New Roman" w:eastAsia="Times New Roman" w:hAnsi="Times New Roman" w:cs="Times New Roman"/>
          <w:sz w:val="24"/>
          <w:szCs w:val="24"/>
        </w:rPr>
      </w:pPr>
      <w:r w:rsidRPr="00B1433F">
        <w:rPr>
          <w:rFonts w:ascii="Times New Roman" w:eastAsia="Times New Roman" w:hAnsi="Times New Roman" w:cs="Times New Roman"/>
          <w:sz w:val="24"/>
          <w:szCs w:val="24"/>
        </w:rPr>
        <w:t>In the previous section, I have discussed three historical examples of analogical arguments</w:t>
      </w:r>
      <w:r w:rsidR="00425FCB" w:rsidRPr="00B1433F">
        <w:rPr>
          <w:rFonts w:ascii="Times New Roman" w:eastAsia="Times New Roman" w:hAnsi="Times New Roman" w:cs="Times New Roman"/>
          <w:sz w:val="24"/>
          <w:szCs w:val="24"/>
        </w:rPr>
        <w:t xml:space="preserve"> in science</w:t>
      </w:r>
      <w:r w:rsidRPr="00B1433F">
        <w:rPr>
          <w:rFonts w:ascii="Times New Roman" w:eastAsia="Times New Roman" w:hAnsi="Times New Roman" w:cs="Times New Roman"/>
          <w:sz w:val="24"/>
          <w:szCs w:val="24"/>
        </w:rPr>
        <w:t xml:space="preserve"> that</w:t>
      </w:r>
      <w:r w:rsidR="00516C81" w:rsidRPr="00B1433F">
        <w:rPr>
          <w:rFonts w:ascii="Times New Roman" w:eastAsia="Times New Roman" w:hAnsi="Times New Roman" w:cs="Times New Roman"/>
          <w:sz w:val="24"/>
          <w:szCs w:val="24"/>
        </w:rPr>
        <w:t xml:space="preserve"> satisfy </w:t>
      </w:r>
      <w:r w:rsidR="0047176A" w:rsidRPr="00B1433F">
        <w:rPr>
          <w:rFonts w:ascii="Times New Roman" w:eastAsia="Times New Roman" w:hAnsi="Times New Roman" w:cs="Times New Roman"/>
          <w:sz w:val="24"/>
          <w:szCs w:val="24"/>
        </w:rPr>
        <w:t xml:space="preserve">neither </w:t>
      </w:r>
      <w:r w:rsidR="00516C81" w:rsidRPr="00B1433F">
        <w:rPr>
          <w:rFonts w:ascii="Times New Roman" w:eastAsia="Times New Roman" w:hAnsi="Times New Roman" w:cs="Times New Roman"/>
          <w:sz w:val="24"/>
          <w:szCs w:val="24"/>
        </w:rPr>
        <w:t>Hesse’s definition of inferences from formal analogy nor her definition of inferences from material analogy</w:t>
      </w:r>
      <w:r w:rsidRPr="00B1433F">
        <w:rPr>
          <w:rFonts w:ascii="Times New Roman" w:eastAsia="Times New Roman" w:hAnsi="Times New Roman" w:cs="Times New Roman"/>
          <w:sz w:val="24"/>
          <w:szCs w:val="24"/>
        </w:rPr>
        <w:t xml:space="preserve">. In my view, a broadening of Hesse’s </w:t>
      </w:r>
      <w:r w:rsidR="00516C81" w:rsidRPr="00B1433F">
        <w:rPr>
          <w:rFonts w:ascii="Times New Roman" w:eastAsia="Times New Roman" w:hAnsi="Times New Roman" w:cs="Times New Roman"/>
          <w:sz w:val="24"/>
          <w:szCs w:val="24"/>
        </w:rPr>
        <w:t>class</w:t>
      </w:r>
      <w:r w:rsidRPr="00B1433F">
        <w:rPr>
          <w:rFonts w:ascii="Times New Roman" w:eastAsia="Times New Roman" w:hAnsi="Times New Roman" w:cs="Times New Roman"/>
          <w:sz w:val="24"/>
          <w:szCs w:val="24"/>
        </w:rPr>
        <w:t xml:space="preserve"> of</w:t>
      </w:r>
      <w:r w:rsidR="00516C81" w:rsidRPr="00B1433F">
        <w:rPr>
          <w:rFonts w:ascii="Times New Roman" w:eastAsia="Times New Roman" w:hAnsi="Times New Roman" w:cs="Times New Roman"/>
          <w:sz w:val="24"/>
          <w:szCs w:val="24"/>
        </w:rPr>
        <w:t xml:space="preserve"> arguments from</w:t>
      </w:r>
      <w:r w:rsidRPr="00B1433F">
        <w:rPr>
          <w:rFonts w:ascii="Times New Roman" w:eastAsia="Times New Roman" w:hAnsi="Times New Roman" w:cs="Times New Roman"/>
          <w:sz w:val="24"/>
          <w:szCs w:val="24"/>
        </w:rPr>
        <w:t xml:space="preserve"> material analogy is needed to include the</w:t>
      </w:r>
      <w:r w:rsidR="00E2719A" w:rsidRPr="00B1433F">
        <w:rPr>
          <w:rFonts w:ascii="Times New Roman" w:eastAsia="Times New Roman" w:hAnsi="Times New Roman" w:cs="Times New Roman"/>
          <w:sz w:val="24"/>
          <w:szCs w:val="24"/>
        </w:rPr>
        <w:t>se</w:t>
      </w:r>
      <w:r w:rsidRPr="00B1433F">
        <w:rPr>
          <w:rFonts w:ascii="Times New Roman" w:eastAsia="Times New Roman" w:hAnsi="Times New Roman" w:cs="Times New Roman"/>
          <w:sz w:val="24"/>
          <w:szCs w:val="24"/>
        </w:rPr>
        <w:t xml:space="preserve"> case-studies. Th</w:t>
      </w:r>
      <w:r w:rsidR="00425FCB" w:rsidRPr="00B1433F">
        <w:rPr>
          <w:rFonts w:ascii="Times New Roman" w:eastAsia="Times New Roman" w:hAnsi="Times New Roman" w:cs="Times New Roman"/>
          <w:sz w:val="24"/>
          <w:szCs w:val="24"/>
        </w:rPr>
        <w:t xml:space="preserve">e </w:t>
      </w:r>
      <w:r w:rsidR="004B7693" w:rsidRPr="00B1433F">
        <w:rPr>
          <w:rFonts w:ascii="Times New Roman" w:eastAsia="Times New Roman" w:hAnsi="Times New Roman" w:cs="Times New Roman"/>
          <w:sz w:val="24"/>
          <w:szCs w:val="24"/>
        </w:rPr>
        <w:t>common</w:t>
      </w:r>
      <w:r w:rsidR="00425FCB" w:rsidRPr="00B1433F">
        <w:rPr>
          <w:rFonts w:ascii="Times New Roman" w:eastAsia="Times New Roman" w:hAnsi="Times New Roman" w:cs="Times New Roman"/>
          <w:sz w:val="24"/>
          <w:szCs w:val="24"/>
        </w:rPr>
        <w:t xml:space="preserve"> characteristic of</w:t>
      </w:r>
      <w:r w:rsidR="00516C81" w:rsidRPr="00B1433F">
        <w:rPr>
          <w:rFonts w:ascii="Times New Roman" w:eastAsia="Times New Roman" w:hAnsi="Times New Roman" w:cs="Times New Roman"/>
          <w:sz w:val="24"/>
          <w:szCs w:val="24"/>
        </w:rPr>
        <w:t xml:space="preserve"> ‘</w:t>
      </w:r>
      <w:r w:rsidR="00425FCB" w:rsidRPr="00B1433F">
        <w:rPr>
          <w:rFonts w:ascii="Times New Roman" w:eastAsia="Times New Roman" w:hAnsi="Times New Roman" w:cs="Times New Roman"/>
          <w:sz w:val="24"/>
          <w:szCs w:val="24"/>
        </w:rPr>
        <w:t>material</w:t>
      </w:r>
      <w:r w:rsidR="00516C81" w:rsidRPr="00B1433F">
        <w:rPr>
          <w:rFonts w:ascii="Times New Roman" w:eastAsia="Times New Roman" w:hAnsi="Times New Roman" w:cs="Times New Roman"/>
          <w:sz w:val="24"/>
          <w:szCs w:val="24"/>
        </w:rPr>
        <w:t>’</w:t>
      </w:r>
      <w:r w:rsidR="00425FCB" w:rsidRPr="00B1433F">
        <w:rPr>
          <w:rFonts w:ascii="Times New Roman" w:eastAsia="Times New Roman" w:hAnsi="Times New Roman" w:cs="Times New Roman"/>
          <w:sz w:val="24"/>
          <w:szCs w:val="24"/>
        </w:rPr>
        <w:t xml:space="preserve"> analog</w:t>
      </w:r>
      <w:r w:rsidR="00516C81" w:rsidRPr="00B1433F">
        <w:rPr>
          <w:rFonts w:ascii="Times New Roman" w:eastAsia="Times New Roman" w:hAnsi="Times New Roman" w:cs="Times New Roman"/>
          <w:sz w:val="24"/>
          <w:szCs w:val="24"/>
        </w:rPr>
        <w:t>ical arguments</w:t>
      </w:r>
      <w:r w:rsidR="00425FCB" w:rsidRPr="00B1433F">
        <w:rPr>
          <w:rFonts w:ascii="Times New Roman" w:eastAsia="Times New Roman" w:hAnsi="Times New Roman" w:cs="Times New Roman"/>
          <w:sz w:val="24"/>
          <w:szCs w:val="24"/>
        </w:rPr>
        <w:t xml:space="preserve"> in this broadened sense would be that</w:t>
      </w:r>
      <w:r w:rsidR="0008604F" w:rsidRPr="00B1433F">
        <w:rPr>
          <w:rFonts w:ascii="Times New Roman" w:eastAsia="Times New Roman" w:hAnsi="Times New Roman" w:cs="Times New Roman"/>
          <w:sz w:val="24"/>
          <w:szCs w:val="24"/>
        </w:rPr>
        <w:t xml:space="preserve"> the horizontal relations in the analogy are material similarities</w:t>
      </w:r>
      <w:r w:rsidR="000D587B" w:rsidRPr="00B1433F">
        <w:rPr>
          <w:rFonts w:ascii="Times New Roman" w:eastAsia="Times New Roman" w:hAnsi="Times New Roman" w:cs="Times New Roman"/>
          <w:sz w:val="24"/>
          <w:szCs w:val="24"/>
        </w:rPr>
        <w:t>; t</w:t>
      </w:r>
      <w:r w:rsidR="00516C81" w:rsidRPr="00B1433F">
        <w:rPr>
          <w:rFonts w:ascii="Times New Roman" w:eastAsia="Times New Roman" w:hAnsi="Times New Roman" w:cs="Times New Roman"/>
          <w:sz w:val="24"/>
          <w:szCs w:val="24"/>
        </w:rPr>
        <w:t>h</w:t>
      </w:r>
      <w:r w:rsidR="001A39B1" w:rsidRPr="00B1433F">
        <w:rPr>
          <w:rFonts w:ascii="Times New Roman" w:eastAsia="Times New Roman" w:hAnsi="Times New Roman" w:cs="Times New Roman"/>
          <w:sz w:val="24"/>
          <w:szCs w:val="24"/>
        </w:rPr>
        <w:t>o</w:t>
      </w:r>
      <w:r w:rsidR="00516C81" w:rsidRPr="00B1433F">
        <w:rPr>
          <w:rFonts w:ascii="Times New Roman" w:eastAsia="Times New Roman" w:hAnsi="Times New Roman" w:cs="Times New Roman"/>
          <w:sz w:val="24"/>
          <w:szCs w:val="24"/>
        </w:rPr>
        <w:t>se arguments can</w:t>
      </w:r>
      <w:r w:rsidR="00425FCB" w:rsidRPr="00B1433F">
        <w:rPr>
          <w:rFonts w:ascii="Times New Roman" w:eastAsia="Times New Roman" w:hAnsi="Times New Roman" w:cs="Times New Roman"/>
          <w:sz w:val="24"/>
          <w:szCs w:val="24"/>
        </w:rPr>
        <w:t xml:space="preserve"> then be </w:t>
      </w:r>
      <w:r w:rsidR="001A39B1" w:rsidRPr="00B1433F">
        <w:rPr>
          <w:rFonts w:ascii="Times New Roman" w:eastAsia="Times New Roman" w:hAnsi="Times New Roman" w:cs="Times New Roman"/>
          <w:sz w:val="24"/>
          <w:szCs w:val="24"/>
        </w:rPr>
        <w:t xml:space="preserve">further </w:t>
      </w:r>
      <w:r w:rsidR="00425FCB" w:rsidRPr="00B1433F">
        <w:rPr>
          <w:rFonts w:ascii="Times New Roman" w:eastAsia="Times New Roman" w:hAnsi="Times New Roman" w:cs="Times New Roman"/>
          <w:sz w:val="24"/>
          <w:szCs w:val="24"/>
        </w:rPr>
        <w:t xml:space="preserve">partitioned into </w:t>
      </w:r>
      <w:r w:rsidR="00516C81" w:rsidRPr="00B1433F">
        <w:rPr>
          <w:rFonts w:ascii="Times New Roman" w:eastAsia="Times New Roman" w:hAnsi="Times New Roman" w:cs="Times New Roman"/>
          <w:sz w:val="24"/>
          <w:szCs w:val="24"/>
        </w:rPr>
        <w:t xml:space="preserve">two categories – what we might call </w:t>
      </w:r>
      <w:r w:rsidR="00425FCB" w:rsidRPr="00B1433F">
        <w:rPr>
          <w:rFonts w:ascii="Times New Roman" w:eastAsia="Times New Roman" w:hAnsi="Times New Roman" w:cs="Times New Roman"/>
          <w:sz w:val="24"/>
          <w:szCs w:val="24"/>
        </w:rPr>
        <w:t xml:space="preserve">arguments </w:t>
      </w:r>
      <w:r w:rsidR="00E2719A" w:rsidRPr="00B1433F">
        <w:rPr>
          <w:rFonts w:ascii="Times New Roman" w:eastAsia="Times New Roman" w:hAnsi="Times New Roman" w:cs="Times New Roman"/>
          <w:sz w:val="24"/>
          <w:szCs w:val="24"/>
        </w:rPr>
        <w:t>‘</w:t>
      </w:r>
      <w:r w:rsidR="00425FCB" w:rsidRPr="00B1433F">
        <w:rPr>
          <w:rFonts w:ascii="Times New Roman" w:eastAsia="Times New Roman" w:hAnsi="Times New Roman" w:cs="Times New Roman"/>
          <w:sz w:val="24"/>
          <w:szCs w:val="24"/>
        </w:rPr>
        <w:t>from causal’ and</w:t>
      </w:r>
      <w:r w:rsidR="00516C81" w:rsidRPr="00B1433F">
        <w:rPr>
          <w:rFonts w:ascii="Times New Roman" w:eastAsia="Times New Roman" w:hAnsi="Times New Roman" w:cs="Times New Roman"/>
          <w:sz w:val="24"/>
          <w:szCs w:val="24"/>
        </w:rPr>
        <w:t xml:space="preserve"> ‘from</w:t>
      </w:r>
      <w:r w:rsidR="00425FCB" w:rsidRPr="00B1433F">
        <w:rPr>
          <w:rFonts w:ascii="Times New Roman" w:eastAsia="Times New Roman" w:hAnsi="Times New Roman" w:cs="Times New Roman"/>
          <w:sz w:val="24"/>
          <w:szCs w:val="24"/>
        </w:rPr>
        <w:t xml:space="preserve"> non-causal analogy</w:t>
      </w:r>
      <w:r w:rsidR="00516C81" w:rsidRPr="00B1433F">
        <w:rPr>
          <w:rFonts w:ascii="Times New Roman" w:eastAsia="Times New Roman" w:hAnsi="Times New Roman" w:cs="Times New Roman"/>
          <w:sz w:val="24"/>
          <w:szCs w:val="24"/>
        </w:rPr>
        <w:t xml:space="preserve">’- </w:t>
      </w:r>
      <w:r w:rsidR="00425FCB" w:rsidRPr="00B1433F">
        <w:rPr>
          <w:rFonts w:ascii="Times New Roman" w:eastAsia="Times New Roman" w:hAnsi="Times New Roman" w:cs="Times New Roman"/>
          <w:sz w:val="24"/>
          <w:szCs w:val="24"/>
        </w:rPr>
        <w:t>depending on the</w:t>
      </w:r>
      <w:r w:rsidR="00516C81" w:rsidRPr="00B1433F">
        <w:rPr>
          <w:rFonts w:ascii="Times New Roman" w:eastAsia="Times New Roman" w:hAnsi="Times New Roman" w:cs="Times New Roman"/>
          <w:sz w:val="24"/>
          <w:szCs w:val="24"/>
        </w:rPr>
        <w:t xml:space="preserve"> specific</w:t>
      </w:r>
      <w:r w:rsidR="00425FCB" w:rsidRPr="00B1433F">
        <w:rPr>
          <w:rFonts w:ascii="Times New Roman" w:eastAsia="Times New Roman" w:hAnsi="Times New Roman" w:cs="Times New Roman"/>
          <w:sz w:val="24"/>
          <w:szCs w:val="24"/>
        </w:rPr>
        <w:t xml:space="preserve"> nature of the vertical relations involved. </w:t>
      </w:r>
    </w:p>
    <w:p w14:paraId="005C9B56" w14:textId="4FC2D336" w:rsidR="00191E7D" w:rsidRPr="00B1433F" w:rsidRDefault="00516C81" w:rsidP="00596966">
      <w:pPr>
        <w:spacing w:after="0" w:line="480" w:lineRule="auto"/>
        <w:ind w:firstLine="360"/>
        <w:rPr>
          <w:rFonts w:ascii="Times New Roman" w:eastAsia="Times New Roman" w:hAnsi="Times New Roman" w:cs="Times New Roman"/>
          <w:sz w:val="24"/>
          <w:szCs w:val="24"/>
        </w:rPr>
      </w:pPr>
      <w:r w:rsidRPr="00B1433F">
        <w:rPr>
          <w:rFonts w:ascii="Times New Roman" w:eastAsia="Times New Roman" w:hAnsi="Times New Roman" w:cs="Times New Roman"/>
          <w:sz w:val="24"/>
          <w:szCs w:val="24"/>
        </w:rPr>
        <w:lastRenderedPageBreak/>
        <w:t>As a way of defending the distinctiveness of the case-studies from section two, in</w:t>
      </w:r>
      <w:r w:rsidR="00C35CB9" w:rsidRPr="00B1433F">
        <w:rPr>
          <w:rFonts w:ascii="Times New Roman" w:eastAsia="Times New Roman" w:hAnsi="Times New Roman" w:cs="Times New Roman"/>
          <w:sz w:val="24"/>
          <w:szCs w:val="24"/>
        </w:rPr>
        <w:t xml:space="preserve"> the </w:t>
      </w:r>
      <w:r w:rsidRPr="00B1433F">
        <w:rPr>
          <w:rFonts w:ascii="Times New Roman" w:eastAsia="Times New Roman" w:hAnsi="Times New Roman" w:cs="Times New Roman"/>
          <w:sz w:val="24"/>
          <w:szCs w:val="24"/>
        </w:rPr>
        <w:t>next</w:t>
      </w:r>
      <w:r w:rsidR="009D4E09" w:rsidRPr="00B1433F">
        <w:rPr>
          <w:rFonts w:ascii="Times New Roman" w:eastAsia="Times New Roman" w:hAnsi="Times New Roman" w:cs="Times New Roman"/>
          <w:sz w:val="24"/>
          <w:szCs w:val="24"/>
        </w:rPr>
        <w:t xml:space="preserve"> sub</w:t>
      </w:r>
      <w:r w:rsidR="00425FCB" w:rsidRPr="00B1433F">
        <w:rPr>
          <w:rFonts w:ascii="Times New Roman" w:eastAsia="Times New Roman" w:hAnsi="Times New Roman" w:cs="Times New Roman"/>
          <w:sz w:val="24"/>
          <w:szCs w:val="24"/>
        </w:rPr>
        <w:t>-</w:t>
      </w:r>
      <w:r w:rsidR="009D4E09" w:rsidRPr="00B1433F">
        <w:rPr>
          <w:rFonts w:ascii="Times New Roman" w:eastAsia="Times New Roman" w:hAnsi="Times New Roman" w:cs="Times New Roman"/>
          <w:sz w:val="24"/>
          <w:szCs w:val="24"/>
        </w:rPr>
        <w:t xml:space="preserve">sections I will </w:t>
      </w:r>
      <w:r w:rsidR="00F74C0A" w:rsidRPr="00B1433F">
        <w:rPr>
          <w:rFonts w:ascii="Times New Roman" w:eastAsia="Times New Roman" w:hAnsi="Times New Roman" w:cs="Times New Roman"/>
          <w:sz w:val="24"/>
          <w:szCs w:val="24"/>
        </w:rPr>
        <w:t>consider</w:t>
      </w:r>
      <w:r w:rsidR="003E0B5A" w:rsidRPr="00B1433F">
        <w:rPr>
          <w:rFonts w:ascii="Times New Roman" w:eastAsia="Times New Roman" w:hAnsi="Times New Roman" w:cs="Times New Roman"/>
          <w:sz w:val="24"/>
          <w:szCs w:val="24"/>
        </w:rPr>
        <w:t xml:space="preserve"> two</w:t>
      </w:r>
      <w:r w:rsidR="00F74C0A" w:rsidRPr="00B1433F">
        <w:rPr>
          <w:rFonts w:ascii="Times New Roman" w:eastAsia="Times New Roman" w:hAnsi="Times New Roman" w:cs="Times New Roman"/>
          <w:sz w:val="24"/>
          <w:szCs w:val="24"/>
        </w:rPr>
        <w:t xml:space="preserve"> </w:t>
      </w:r>
      <w:r w:rsidRPr="00B1433F">
        <w:rPr>
          <w:rFonts w:ascii="Times New Roman" w:eastAsia="Times New Roman" w:hAnsi="Times New Roman" w:cs="Times New Roman"/>
          <w:sz w:val="24"/>
          <w:szCs w:val="24"/>
        </w:rPr>
        <w:t xml:space="preserve">potential </w:t>
      </w:r>
      <w:r w:rsidR="00925090" w:rsidRPr="00B1433F">
        <w:rPr>
          <w:rFonts w:ascii="Times New Roman" w:eastAsia="Times New Roman" w:hAnsi="Times New Roman" w:cs="Times New Roman"/>
          <w:sz w:val="24"/>
          <w:szCs w:val="24"/>
        </w:rPr>
        <w:t>objections</w:t>
      </w:r>
      <w:r w:rsidR="00F74C0A" w:rsidRPr="00B1433F">
        <w:rPr>
          <w:rFonts w:ascii="Times New Roman" w:eastAsia="Times New Roman" w:hAnsi="Times New Roman" w:cs="Times New Roman"/>
          <w:sz w:val="24"/>
          <w:szCs w:val="24"/>
        </w:rPr>
        <w:t xml:space="preserve">. One aims to show that </w:t>
      </w:r>
      <w:r w:rsidR="007612F1" w:rsidRPr="00B1433F">
        <w:rPr>
          <w:rFonts w:ascii="Times New Roman" w:eastAsia="Times New Roman" w:hAnsi="Times New Roman" w:cs="Times New Roman"/>
          <w:sz w:val="24"/>
          <w:szCs w:val="24"/>
        </w:rPr>
        <w:t xml:space="preserve">the </w:t>
      </w:r>
      <w:r w:rsidR="00425FCB" w:rsidRPr="00B1433F">
        <w:rPr>
          <w:rFonts w:ascii="Times New Roman" w:eastAsia="Times New Roman" w:hAnsi="Times New Roman" w:cs="Times New Roman"/>
          <w:sz w:val="24"/>
          <w:szCs w:val="24"/>
        </w:rPr>
        <w:t>case-studies of section two</w:t>
      </w:r>
      <w:r w:rsidR="00A63BD4" w:rsidRPr="00B1433F">
        <w:rPr>
          <w:rFonts w:ascii="Times New Roman" w:eastAsia="Times New Roman" w:hAnsi="Times New Roman" w:cs="Times New Roman"/>
          <w:sz w:val="24"/>
          <w:szCs w:val="24"/>
        </w:rPr>
        <w:t xml:space="preserve"> </w:t>
      </w:r>
      <w:r w:rsidR="007612F1" w:rsidRPr="00B1433F">
        <w:rPr>
          <w:rFonts w:ascii="Times New Roman" w:eastAsia="Times New Roman" w:hAnsi="Times New Roman" w:cs="Times New Roman"/>
          <w:sz w:val="24"/>
          <w:szCs w:val="24"/>
        </w:rPr>
        <w:t>are</w:t>
      </w:r>
      <w:r w:rsidR="00425FCB" w:rsidRPr="00B1433F">
        <w:rPr>
          <w:rFonts w:ascii="Times New Roman" w:eastAsia="Times New Roman" w:hAnsi="Times New Roman" w:cs="Times New Roman"/>
          <w:sz w:val="24"/>
          <w:szCs w:val="24"/>
        </w:rPr>
        <w:t xml:space="preserve"> merely other</w:t>
      </w:r>
      <w:r w:rsidR="00F74C0A" w:rsidRPr="00B1433F">
        <w:rPr>
          <w:rFonts w:ascii="Times New Roman" w:eastAsia="Times New Roman" w:hAnsi="Times New Roman" w:cs="Times New Roman"/>
          <w:sz w:val="24"/>
          <w:szCs w:val="24"/>
        </w:rPr>
        <w:t xml:space="preserve"> arguments from </w:t>
      </w:r>
      <w:r w:rsidR="004A0549" w:rsidRPr="00B1433F">
        <w:rPr>
          <w:rFonts w:ascii="Times New Roman" w:eastAsia="Times New Roman" w:hAnsi="Times New Roman" w:cs="Times New Roman"/>
          <w:sz w:val="24"/>
          <w:szCs w:val="24"/>
        </w:rPr>
        <w:t>formal</w:t>
      </w:r>
      <w:r w:rsidR="00F74C0A" w:rsidRPr="00B1433F">
        <w:rPr>
          <w:rFonts w:ascii="Times New Roman" w:eastAsia="Times New Roman" w:hAnsi="Times New Roman" w:cs="Times New Roman"/>
          <w:sz w:val="24"/>
          <w:szCs w:val="24"/>
        </w:rPr>
        <w:t xml:space="preserve"> analogy, wh</w:t>
      </w:r>
      <w:r w:rsidR="0047176A" w:rsidRPr="00B1433F">
        <w:rPr>
          <w:rFonts w:ascii="Times New Roman" w:eastAsia="Times New Roman" w:hAnsi="Times New Roman" w:cs="Times New Roman"/>
          <w:sz w:val="24"/>
          <w:szCs w:val="24"/>
        </w:rPr>
        <w:t>ile</w:t>
      </w:r>
      <w:r w:rsidR="00F74C0A" w:rsidRPr="00B1433F">
        <w:rPr>
          <w:rFonts w:ascii="Times New Roman" w:eastAsia="Times New Roman" w:hAnsi="Times New Roman" w:cs="Times New Roman"/>
          <w:sz w:val="24"/>
          <w:szCs w:val="24"/>
        </w:rPr>
        <w:t xml:space="preserve"> the other that they </w:t>
      </w:r>
      <w:r w:rsidR="00D74AAA" w:rsidRPr="00B1433F">
        <w:rPr>
          <w:rFonts w:ascii="Times New Roman" w:eastAsia="Times New Roman" w:hAnsi="Times New Roman" w:cs="Times New Roman"/>
          <w:sz w:val="24"/>
          <w:szCs w:val="24"/>
        </w:rPr>
        <w:t xml:space="preserve">are </w:t>
      </w:r>
      <w:r w:rsidR="00425FCB" w:rsidRPr="00B1433F">
        <w:rPr>
          <w:rFonts w:ascii="Times New Roman" w:eastAsia="Times New Roman" w:hAnsi="Times New Roman" w:cs="Times New Roman"/>
          <w:sz w:val="24"/>
          <w:szCs w:val="24"/>
        </w:rPr>
        <w:t>merely other arguments from material analogy in Hesse’s (1963) original sense – i.e., material analogical arguments of the ordinary ‘causal’ variety</w:t>
      </w:r>
      <w:r w:rsidR="00F74C0A" w:rsidRPr="00B1433F">
        <w:rPr>
          <w:rFonts w:ascii="Times New Roman" w:eastAsia="Times New Roman" w:hAnsi="Times New Roman" w:cs="Times New Roman"/>
          <w:sz w:val="24"/>
          <w:szCs w:val="24"/>
        </w:rPr>
        <w:t>.</w:t>
      </w:r>
      <w:r w:rsidR="00C35CB9" w:rsidRPr="00B1433F">
        <w:rPr>
          <w:rFonts w:ascii="Times New Roman" w:eastAsia="Times New Roman" w:hAnsi="Times New Roman" w:cs="Times New Roman"/>
          <w:sz w:val="24"/>
          <w:szCs w:val="24"/>
        </w:rPr>
        <w:t xml:space="preserve"> </w:t>
      </w:r>
      <w:r w:rsidR="00F74C0A" w:rsidRPr="00B1433F">
        <w:rPr>
          <w:rFonts w:ascii="Times New Roman" w:eastAsia="Times New Roman" w:hAnsi="Times New Roman" w:cs="Times New Roman"/>
          <w:sz w:val="24"/>
          <w:szCs w:val="24"/>
        </w:rPr>
        <w:t xml:space="preserve">I will argue that neither of these attempts at </w:t>
      </w:r>
      <w:r w:rsidR="00456565" w:rsidRPr="00B1433F">
        <w:rPr>
          <w:rFonts w:ascii="Times New Roman" w:eastAsia="Times New Roman" w:hAnsi="Times New Roman" w:cs="Times New Roman"/>
          <w:sz w:val="24"/>
          <w:szCs w:val="24"/>
        </w:rPr>
        <w:t>rescuing</w:t>
      </w:r>
      <w:r w:rsidR="00925090" w:rsidRPr="00B1433F">
        <w:rPr>
          <w:rFonts w:ascii="Times New Roman" w:eastAsia="Times New Roman" w:hAnsi="Times New Roman" w:cs="Times New Roman"/>
          <w:sz w:val="24"/>
          <w:szCs w:val="24"/>
        </w:rPr>
        <w:t xml:space="preserve"> the</w:t>
      </w:r>
      <w:r w:rsidR="00F74C0A" w:rsidRPr="00B1433F">
        <w:rPr>
          <w:rFonts w:ascii="Times New Roman" w:eastAsia="Times New Roman" w:hAnsi="Times New Roman" w:cs="Times New Roman"/>
          <w:sz w:val="24"/>
          <w:szCs w:val="24"/>
        </w:rPr>
        <w:t xml:space="preserve"> </w:t>
      </w:r>
      <w:r w:rsidR="00425FCB" w:rsidRPr="00B1433F">
        <w:rPr>
          <w:rFonts w:ascii="Times New Roman" w:eastAsia="Times New Roman" w:hAnsi="Times New Roman" w:cs="Times New Roman"/>
          <w:sz w:val="24"/>
          <w:szCs w:val="24"/>
        </w:rPr>
        <w:t>traditional</w:t>
      </w:r>
      <w:r w:rsidR="00F74C0A" w:rsidRPr="00B1433F">
        <w:rPr>
          <w:rFonts w:ascii="Times New Roman" w:eastAsia="Times New Roman" w:hAnsi="Times New Roman" w:cs="Times New Roman"/>
          <w:sz w:val="24"/>
          <w:szCs w:val="24"/>
        </w:rPr>
        <w:t xml:space="preserve"> </w:t>
      </w:r>
      <w:r w:rsidR="00925090" w:rsidRPr="00B1433F">
        <w:rPr>
          <w:rFonts w:ascii="Times New Roman" w:eastAsia="Times New Roman" w:hAnsi="Times New Roman" w:cs="Times New Roman"/>
          <w:sz w:val="24"/>
          <w:szCs w:val="24"/>
        </w:rPr>
        <w:t>bi-partition</w:t>
      </w:r>
      <w:r w:rsidR="00F74C0A" w:rsidRPr="00B1433F">
        <w:rPr>
          <w:rFonts w:ascii="Times New Roman" w:eastAsia="Times New Roman" w:hAnsi="Times New Roman" w:cs="Times New Roman"/>
          <w:sz w:val="24"/>
          <w:szCs w:val="24"/>
        </w:rPr>
        <w:t xml:space="preserve"> of </w:t>
      </w:r>
      <w:r w:rsidR="00425FCB" w:rsidRPr="00B1433F">
        <w:rPr>
          <w:rFonts w:ascii="Times New Roman" w:eastAsia="Times New Roman" w:hAnsi="Times New Roman" w:cs="Times New Roman"/>
          <w:sz w:val="24"/>
          <w:szCs w:val="24"/>
        </w:rPr>
        <w:t xml:space="preserve">analogical arguments in </w:t>
      </w:r>
      <w:r w:rsidR="00925090" w:rsidRPr="00B1433F">
        <w:rPr>
          <w:rFonts w:ascii="Times New Roman" w:eastAsia="Times New Roman" w:hAnsi="Times New Roman" w:cs="Times New Roman"/>
          <w:sz w:val="24"/>
          <w:szCs w:val="24"/>
        </w:rPr>
        <w:t>science</w:t>
      </w:r>
      <w:r w:rsidR="00F74C0A" w:rsidRPr="00B1433F">
        <w:rPr>
          <w:rFonts w:ascii="Times New Roman" w:eastAsia="Times New Roman" w:hAnsi="Times New Roman" w:cs="Times New Roman"/>
          <w:sz w:val="24"/>
          <w:szCs w:val="24"/>
        </w:rPr>
        <w:t xml:space="preserve"> </w:t>
      </w:r>
      <w:r w:rsidR="00C123E2" w:rsidRPr="00B1433F">
        <w:rPr>
          <w:rFonts w:ascii="Times New Roman" w:eastAsia="Times New Roman" w:hAnsi="Times New Roman" w:cs="Times New Roman"/>
          <w:sz w:val="24"/>
          <w:szCs w:val="24"/>
        </w:rPr>
        <w:t>is successful</w:t>
      </w:r>
      <w:r w:rsidR="00F74C0A" w:rsidRPr="00B1433F">
        <w:rPr>
          <w:rFonts w:ascii="Times New Roman" w:eastAsia="Times New Roman" w:hAnsi="Times New Roman" w:cs="Times New Roman"/>
          <w:sz w:val="24"/>
          <w:szCs w:val="24"/>
        </w:rPr>
        <w:t>.</w:t>
      </w:r>
    </w:p>
    <w:p w14:paraId="7BBFD5FB" w14:textId="77777777" w:rsidR="00F74C0A" w:rsidRPr="00B1433F" w:rsidRDefault="00F74C0A" w:rsidP="00596966">
      <w:pPr>
        <w:spacing w:after="0" w:line="480" w:lineRule="auto"/>
        <w:rPr>
          <w:rFonts w:ascii="Times New Roman" w:eastAsia="Times New Roman" w:hAnsi="Times New Roman" w:cs="Times New Roman"/>
          <w:sz w:val="24"/>
          <w:szCs w:val="24"/>
        </w:rPr>
      </w:pPr>
    </w:p>
    <w:p w14:paraId="6315FCF4" w14:textId="2FE3D612" w:rsidR="006A7E88" w:rsidRPr="00B1433F" w:rsidRDefault="009E0277" w:rsidP="00596966">
      <w:pPr>
        <w:pStyle w:val="Paragrafoelenco"/>
        <w:numPr>
          <w:ilvl w:val="0"/>
          <w:numId w:val="11"/>
        </w:numPr>
        <w:tabs>
          <w:tab w:val="left" w:pos="810"/>
        </w:tabs>
        <w:spacing w:after="0" w:line="480" w:lineRule="auto"/>
        <w:ind w:left="0" w:firstLine="360"/>
        <w:rPr>
          <w:rFonts w:ascii="Times New Roman" w:hAnsi="Times New Roman" w:cs="Times New Roman"/>
          <w:sz w:val="24"/>
          <w:szCs w:val="24"/>
        </w:rPr>
      </w:pPr>
      <w:r w:rsidRPr="00B1433F">
        <w:rPr>
          <w:rFonts w:ascii="Times New Roman" w:hAnsi="Times New Roman" w:cs="Times New Roman"/>
          <w:i/>
          <w:sz w:val="24"/>
          <w:szCs w:val="24"/>
        </w:rPr>
        <w:t xml:space="preserve"> </w:t>
      </w:r>
      <w:r w:rsidR="007D6F9A" w:rsidRPr="00B1433F">
        <w:rPr>
          <w:rFonts w:ascii="Times New Roman" w:hAnsi="Times New Roman" w:cs="Times New Roman"/>
          <w:i/>
          <w:sz w:val="24"/>
          <w:szCs w:val="24"/>
        </w:rPr>
        <w:t xml:space="preserve">If </w:t>
      </w:r>
      <w:r w:rsidR="00703638" w:rsidRPr="00B1433F">
        <w:rPr>
          <w:rFonts w:ascii="Times New Roman" w:hAnsi="Times New Roman" w:cs="Times New Roman"/>
          <w:i/>
          <w:sz w:val="24"/>
          <w:szCs w:val="24"/>
        </w:rPr>
        <w:t xml:space="preserve">It’s </w:t>
      </w:r>
      <w:r w:rsidR="007D6F9A" w:rsidRPr="00B1433F">
        <w:rPr>
          <w:rFonts w:ascii="Times New Roman" w:hAnsi="Times New Roman" w:cs="Times New Roman"/>
          <w:i/>
          <w:sz w:val="24"/>
          <w:szCs w:val="24"/>
        </w:rPr>
        <w:t>Non-Causal Then</w:t>
      </w:r>
      <w:r w:rsidR="00703638" w:rsidRPr="00B1433F">
        <w:rPr>
          <w:rFonts w:ascii="Times New Roman" w:hAnsi="Times New Roman" w:cs="Times New Roman"/>
          <w:i/>
          <w:sz w:val="24"/>
          <w:szCs w:val="24"/>
        </w:rPr>
        <w:t xml:space="preserve"> It’s</w:t>
      </w:r>
      <w:r w:rsidR="007D6F9A" w:rsidRPr="00B1433F">
        <w:rPr>
          <w:rFonts w:ascii="Times New Roman" w:hAnsi="Times New Roman" w:cs="Times New Roman"/>
          <w:i/>
          <w:sz w:val="24"/>
          <w:szCs w:val="24"/>
        </w:rPr>
        <w:t xml:space="preserve"> Formal</w:t>
      </w:r>
      <w:r w:rsidR="007D6F9A" w:rsidRPr="00B1433F">
        <w:rPr>
          <w:rFonts w:ascii="Times New Roman" w:hAnsi="Times New Roman" w:cs="Times New Roman"/>
          <w:sz w:val="24"/>
          <w:szCs w:val="24"/>
        </w:rPr>
        <w:t xml:space="preserve">.  </w:t>
      </w:r>
      <w:r w:rsidR="00AE65CA" w:rsidRPr="00B1433F">
        <w:rPr>
          <w:rFonts w:ascii="Times New Roman" w:hAnsi="Times New Roman" w:cs="Times New Roman"/>
          <w:sz w:val="24"/>
          <w:szCs w:val="24"/>
        </w:rPr>
        <w:t>According to my reconstruction</w:t>
      </w:r>
      <w:r w:rsidR="00080560" w:rsidRPr="00B1433F">
        <w:rPr>
          <w:rFonts w:ascii="Times New Roman" w:hAnsi="Times New Roman" w:cs="Times New Roman"/>
          <w:sz w:val="24"/>
          <w:szCs w:val="24"/>
        </w:rPr>
        <w:t xml:space="preserve">, </w:t>
      </w:r>
      <w:r w:rsidR="00626E44" w:rsidRPr="00B1433F">
        <w:rPr>
          <w:rFonts w:ascii="Times New Roman" w:hAnsi="Times New Roman" w:cs="Times New Roman"/>
          <w:sz w:val="24"/>
          <w:szCs w:val="24"/>
        </w:rPr>
        <w:t xml:space="preserve">the arguments </w:t>
      </w:r>
      <w:r w:rsidR="00D622FA" w:rsidRPr="00B1433F">
        <w:rPr>
          <w:rFonts w:ascii="Times New Roman" w:hAnsi="Times New Roman" w:cs="Times New Roman"/>
          <w:sz w:val="24"/>
          <w:szCs w:val="24"/>
        </w:rPr>
        <w:t>presented in</w:t>
      </w:r>
      <w:r w:rsidR="00626E44" w:rsidRPr="00B1433F">
        <w:rPr>
          <w:rFonts w:ascii="Times New Roman" w:hAnsi="Times New Roman" w:cs="Times New Roman"/>
          <w:sz w:val="24"/>
          <w:szCs w:val="24"/>
        </w:rPr>
        <w:t xml:space="preserve"> section two</w:t>
      </w:r>
      <w:r w:rsidR="00B15EA2" w:rsidRPr="00B1433F">
        <w:rPr>
          <w:rFonts w:ascii="Times New Roman" w:hAnsi="Times New Roman" w:cs="Times New Roman"/>
          <w:sz w:val="24"/>
          <w:szCs w:val="24"/>
        </w:rPr>
        <w:t xml:space="preserve"> are not plausibly classified as</w:t>
      </w:r>
      <w:r w:rsidR="006A576D" w:rsidRPr="00B1433F">
        <w:rPr>
          <w:rFonts w:ascii="Times New Roman" w:hAnsi="Times New Roman" w:cs="Times New Roman"/>
          <w:sz w:val="24"/>
          <w:szCs w:val="24"/>
        </w:rPr>
        <w:t xml:space="preserve"> </w:t>
      </w:r>
      <w:r w:rsidR="00AE65CA" w:rsidRPr="00B1433F">
        <w:rPr>
          <w:rFonts w:ascii="Times New Roman" w:hAnsi="Times New Roman" w:cs="Times New Roman"/>
          <w:sz w:val="24"/>
          <w:szCs w:val="24"/>
        </w:rPr>
        <w:t>based on</w:t>
      </w:r>
      <w:r w:rsidR="00B15EA2" w:rsidRPr="00B1433F">
        <w:rPr>
          <w:rFonts w:ascii="Times New Roman" w:hAnsi="Times New Roman" w:cs="Times New Roman"/>
          <w:sz w:val="24"/>
          <w:szCs w:val="24"/>
        </w:rPr>
        <w:t xml:space="preserve"> </w:t>
      </w:r>
      <w:r w:rsidR="006A576D" w:rsidRPr="00B1433F">
        <w:rPr>
          <w:rFonts w:ascii="Times New Roman" w:hAnsi="Times New Roman" w:cs="Times New Roman"/>
          <w:sz w:val="24"/>
          <w:szCs w:val="24"/>
        </w:rPr>
        <w:t>formal analogy</w:t>
      </w:r>
      <w:r w:rsidR="00925090" w:rsidRPr="00B1433F">
        <w:rPr>
          <w:rFonts w:ascii="Times New Roman" w:hAnsi="Times New Roman" w:cs="Times New Roman"/>
          <w:sz w:val="24"/>
          <w:szCs w:val="24"/>
        </w:rPr>
        <w:t xml:space="preserve"> in Hesse’s sense</w:t>
      </w:r>
      <w:r w:rsidR="00B15EA2" w:rsidRPr="00B1433F">
        <w:rPr>
          <w:rFonts w:ascii="Times New Roman" w:hAnsi="Times New Roman" w:cs="Times New Roman"/>
          <w:sz w:val="24"/>
          <w:szCs w:val="24"/>
        </w:rPr>
        <w:t xml:space="preserve">. </w:t>
      </w:r>
      <w:r w:rsidR="0047176A" w:rsidRPr="00B1433F">
        <w:rPr>
          <w:rFonts w:ascii="Times New Roman" w:hAnsi="Times New Roman" w:cs="Times New Roman"/>
          <w:sz w:val="24"/>
          <w:szCs w:val="24"/>
        </w:rPr>
        <w:t xml:space="preserve">In the latter case, one reasons to a particular conclusion about a target from </w:t>
      </w:r>
      <w:r w:rsidR="00B70A91" w:rsidRPr="00B1433F">
        <w:rPr>
          <w:rFonts w:ascii="Times New Roman" w:hAnsi="Times New Roman" w:cs="Times New Roman"/>
          <w:sz w:val="24"/>
          <w:szCs w:val="24"/>
        </w:rPr>
        <w:t>knowing a</w:t>
      </w:r>
      <w:r w:rsidR="0047176A" w:rsidRPr="00B1433F">
        <w:rPr>
          <w:rFonts w:ascii="Times New Roman" w:hAnsi="Times New Roman" w:cs="Times New Roman"/>
          <w:sz w:val="24"/>
          <w:szCs w:val="24"/>
        </w:rPr>
        <w:t xml:space="preserve"> </w:t>
      </w:r>
      <w:r w:rsidR="006B1DFA" w:rsidRPr="00B1433F">
        <w:rPr>
          <w:rFonts w:ascii="Times New Roman" w:hAnsi="Times New Roman" w:cs="Times New Roman"/>
          <w:sz w:val="24"/>
          <w:szCs w:val="24"/>
        </w:rPr>
        <w:t>mapping</w:t>
      </w:r>
      <w:r w:rsidR="0047176A" w:rsidRPr="00B1433F">
        <w:rPr>
          <w:rFonts w:ascii="Times New Roman" w:hAnsi="Times New Roman" w:cs="Times New Roman"/>
          <w:sz w:val="24"/>
          <w:szCs w:val="24"/>
        </w:rPr>
        <w:t xml:space="preserve"> </w:t>
      </w:r>
      <w:r w:rsidR="006A7E88" w:rsidRPr="00B1433F">
        <w:rPr>
          <w:rFonts w:ascii="Times New Roman" w:hAnsi="Times New Roman" w:cs="Times New Roman"/>
          <w:sz w:val="24"/>
          <w:szCs w:val="24"/>
        </w:rPr>
        <w:t>between the quantities figuring in a theory about the target and those belonging</w:t>
      </w:r>
      <w:r w:rsidR="0047176A" w:rsidRPr="00B1433F">
        <w:rPr>
          <w:rFonts w:ascii="Times New Roman" w:hAnsi="Times New Roman" w:cs="Times New Roman"/>
          <w:sz w:val="24"/>
          <w:szCs w:val="24"/>
        </w:rPr>
        <w:t xml:space="preserve"> to </w:t>
      </w:r>
      <w:r w:rsidR="006A7E88" w:rsidRPr="00B1433F">
        <w:rPr>
          <w:rFonts w:ascii="Times New Roman" w:hAnsi="Times New Roman" w:cs="Times New Roman"/>
          <w:sz w:val="24"/>
          <w:szCs w:val="24"/>
        </w:rPr>
        <w:t>some familiar</w:t>
      </w:r>
      <w:r w:rsidR="0047176A" w:rsidRPr="00B1433F">
        <w:rPr>
          <w:rFonts w:ascii="Times New Roman" w:hAnsi="Times New Roman" w:cs="Times New Roman"/>
          <w:sz w:val="24"/>
          <w:szCs w:val="24"/>
        </w:rPr>
        <w:t xml:space="preserve"> source. For instance, from knowing that the equations of </w:t>
      </w:r>
      <w:r w:rsidR="00CE574E" w:rsidRPr="00B1433F">
        <w:rPr>
          <w:rFonts w:ascii="Times New Roman" w:hAnsi="Times New Roman" w:cs="Times New Roman"/>
          <w:sz w:val="24"/>
          <w:szCs w:val="24"/>
        </w:rPr>
        <w:t>heat and electricity</w:t>
      </w:r>
      <w:r w:rsidR="0047176A" w:rsidRPr="00B1433F">
        <w:rPr>
          <w:rFonts w:ascii="Times New Roman" w:hAnsi="Times New Roman" w:cs="Times New Roman"/>
          <w:sz w:val="24"/>
          <w:szCs w:val="24"/>
        </w:rPr>
        <w:t xml:space="preserve"> are formally the same, </w:t>
      </w:r>
      <w:r w:rsidR="00CE574E" w:rsidRPr="00B1433F">
        <w:rPr>
          <w:rFonts w:ascii="Times New Roman" w:hAnsi="Times New Roman" w:cs="Times New Roman"/>
          <w:sz w:val="24"/>
          <w:szCs w:val="24"/>
        </w:rPr>
        <w:t>one</w:t>
      </w:r>
      <w:r w:rsidR="0047176A" w:rsidRPr="00B1433F">
        <w:rPr>
          <w:rFonts w:ascii="Times New Roman" w:hAnsi="Times New Roman" w:cs="Times New Roman"/>
          <w:sz w:val="24"/>
          <w:szCs w:val="24"/>
        </w:rPr>
        <w:t xml:space="preserve"> might infer that</w:t>
      </w:r>
      <w:r w:rsidR="00CE574E" w:rsidRPr="00B1433F">
        <w:rPr>
          <w:rFonts w:ascii="Times New Roman" w:hAnsi="Times New Roman" w:cs="Times New Roman"/>
          <w:sz w:val="24"/>
          <w:szCs w:val="24"/>
        </w:rPr>
        <w:t xml:space="preserve"> </w:t>
      </w:r>
      <w:r w:rsidR="003230BB" w:rsidRPr="00B1433F">
        <w:rPr>
          <w:rFonts w:ascii="Times New Roman" w:hAnsi="Times New Roman" w:cs="Times New Roman"/>
          <w:sz w:val="24"/>
          <w:szCs w:val="24"/>
        </w:rPr>
        <w:t xml:space="preserve">the quantity of </w:t>
      </w:r>
      <w:r w:rsidR="000D587B" w:rsidRPr="00B1433F">
        <w:rPr>
          <w:rFonts w:ascii="Times New Roman" w:hAnsi="Times New Roman" w:cs="Times New Roman"/>
          <w:sz w:val="24"/>
          <w:szCs w:val="24"/>
        </w:rPr>
        <w:t xml:space="preserve">electric flow </w:t>
      </w:r>
      <w:r w:rsidR="003230BB" w:rsidRPr="00B1433F">
        <w:rPr>
          <w:rFonts w:ascii="Times New Roman" w:hAnsi="Times New Roman" w:cs="Times New Roman"/>
          <w:sz w:val="24"/>
          <w:szCs w:val="24"/>
        </w:rPr>
        <w:t>depends</w:t>
      </w:r>
      <w:r w:rsidR="000D587B" w:rsidRPr="00B1433F">
        <w:rPr>
          <w:rFonts w:ascii="Times New Roman" w:hAnsi="Times New Roman" w:cs="Times New Roman"/>
          <w:sz w:val="24"/>
          <w:szCs w:val="24"/>
        </w:rPr>
        <w:t>, like heat flow, on the thickness of the insulator</w:t>
      </w:r>
      <w:r w:rsidR="005846C2" w:rsidRPr="00B1433F">
        <w:rPr>
          <w:rFonts w:ascii="Times New Roman" w:hAnsi="Times New Roman" w:cs="Times New Roman"/>
          <w:sz w:val="24"/>
          <w:szCs w:val="24"/>
        </w:rPr>
        <w:t xml:space="preserve"> multiplied by </w:t>
      </w:r>
      <w:r w:rsidR="00B10F57" w:rsidRPr="00B1433F">
        <w:rPr>
          <w:rFonts w:ascii="Times New Roman" w:hAnsi="Times New Roman" w:cs="Times New Roman"/>
          <w:sz w:val="24"/>
          <w:szCs w:val="24"/>
        </w:rPr>
        <w:t>a</w:t>
      </w:r>
      <w:r w:rsidR="005846C2" w:rsidRPr="00B1433F">
        <w:rPr>
          <w:rFonts w:ascii="Times New Roman" w:hAnsi="Times New Roman" w:cs="Times New Roman"/>
          <w:sz w:val="24"/>
          <w:szCs w:val="24"/>
        </w:rPr>
        <w:t xml:space="preserve"> constant </w:t>
      </w:r>
      <w:r w:rsidR="005846C2" w:rsidRPr="00B1433F">
        <w:rPr>
          <w:rFonts w:ascii="Times New Roman" w:hAnsi="Times New Roman" w:cs="Times New Roman"/>
          <w:i/>
          <w:iCs/>
          <w:sz w:val="24"/>
          <w:szCs w:val="24"/>
        </w:rPr>
        <w:t>k</w:t>
      </w:r>
      <w:r w:rsidR="000D587B" w:rsidRPr="00B1433F">
        <w:rPr>
          <w:rFonts w:ascii="Times New Roman" w:hAnsi="Times New Roman" w:cs="Times New Roman"/>
          <w:sz w:val="24"/>
          <w:szCs w:val="24"/>
        </w:rPr>
        <w:t>. Whatever we think about the status of such inferences, th</w:t>
      </w:r>
      <w:r w:rsidR="00626E44" w:rsidRPr="00B1433F">
        <w:rPr>
          <w:rFonts w:ascii="Times New Roman" w:hAnsi="Times New Roman" w:cs="Times New Roman"/>
          <w:sz w:val="24"/>
          <w:szCs w:val="24"/>
        </w:rPr>
        <w:t xml:space="preserve">ey </w:t>
      </w:r>
      <w:r w:rsidR="00925090" w:rsidRPr="00B1433F">
        <w:rPr>
          <w:rFonts w:ascii="Times New Roman" w:hAnsi="Times New Roman" w:cs="Times New Roman"/>
          <w:sz w:val="24"/>
          <w:szCs w:val="24"/>
        </w:rPr>
        <w:t>are not a</w:t>
      </w:r>
      <w:r w:rsidR="000D587B" w:rsidRPr="00B1433F">
        <w:rPr>
          <w:rFonts w:ascii="Times New Roman" w:hAnsi="Times New Roman" w:cs="Times New Roman"/>
          <w:sz w:val="24"/>
          <w:szCs w:val="24"/>
        </w:rPr>
        <w:t xml:space="preserve"> fitting </w:t>
      </w:r>
      <w:r w:rsidR="00626E44" w:rsidRPr="00B1433F">
        <w:rPr>
          <w:rFonts w:ascii="Times New Roman" w:hAnsi="Times New Roman" w:cs="Times New Roman"/>
          <w:sz w:val="24"/>
          <w:szCs w:val="24"/>
        </w:rPr>
        <w:t>category</w:t>
      </w:r>
      <w:r w:rsidR="000D587B" w:rsidRPr="00B1433F">
        <w:rPr>
          <w:rFonts w:ascii="Times New Roman" w:hAnsi="Times New Roman" w:cs="Times New Roman"/>
          <w:sz w:val="24"/>
          <w:szCs w:val="24"/>
        </w:rPr>
        <w:t xml:space="preserve"> for</w:t>
      </w:r>
      <w:r w:rsidR="00CE574E" w:rsidRPr="00B1433F">
        <w:rPr>
          <w:rFonts w:ascii="Times New Roman" w:hAnsi="Times New Roman" w:cs="Times New Roman"/>
          <w:sz w:val="24"/>
          <w:szCs w:val="24"/>
        </w:rPr>
        <w:t xml:space="preserve"> the </w:t>
      </w:r>
      <w:r w:rsidR="006A7E88" w:rsidRPr="00B1433F">
        <w:rPr>
          <w:rFonts w:ascii="Times New Roman" w:hAnsi="Times New Roman" w:cs="Times New Roman"/>
          <w:sz w:val="24"/>
          <w:szCs w:val="24"/>
        </w:rPr>
        <w:t xml:space="preserve">analogical </w:t>
      </w:r>
      <w:r w:rsidR="00CE574E" w:rsidRPr="00B1433F">
        <w:rPr>
          <w:rFonts w:ascii="Times New Roman" w:hAnsi="Times New Roman" w:cs="Times New Roman"/>
          <w:sz w:val="24"/>
          <w:szCs w:val="24"/>
        </w:rPr>
        <w:t>arguments of section two</w:t>
      </w:r>
      <w:r w:rsidR="00B10F57" w:rsidRPr="00B1433F">
        <w:rPr>
          <w:rFonts w:ascii="Times New Roman" w:hAnsi="Times New Roman" w:cs="Times New Roman"/>
          <w:sz w:val="24"/>
          <w:szCs w:val="24"/>
        </w:rPr>
        <w:t xml:space="preserve">: for instance, as previously discussed, </w:t>
      </w:r>
      <w:r w:rsidR="00CE574E" w:rsidRPr="00B1433F">
        <w:rPr>
          <w:rFonts w:ascii="Times New Roman" w:hAnsi="Times New Roman" w:cs="Times New Roman"/>
          <w:sz w:val="24"/>
          <w:szCs w:val="24"/>
        </w:rPr>
        <w:t>Galton’s argument for the reversion law</w:t>
      </w:r>
      <w:r w:rsidR="00B10F57" w:rsidRPr="00B1433F">
        <w:rPr>
          <w:rFonts w:ascii="Times New Roman" w:hAnsi="Times New Roman" w:cs="Times New Roman"/>
          <w:sz w:val="24"/>
          <w:szCs w:val="24"/>
        </w:rPr>
        <w:t xml:space="preserve"> </w:t>
      </w:r>
      <w:r w:rsidR="00E36B1F" w:rsidRPr="00B1433F">
        <w:rPr>
          <w:rFonts w:ascii="Times New Roman" w:hAnsi="Times New Roman" w:cs="Times New Roman"/>
          <w:sz w:val="24"/>
          <w:szCs w:val="24"/>
        </w:rPr>
        <w:t>starts off from</w:t>
      </w:r>
      <w:r w:rsidR="00B15EA2" w:rsidRPr="00B1433F">
        <w:rPr>
          <w:rFonts w:ascii="Times New Roman" w:hAnsi="Times New Roman" w:cs="Times New Roman"/>
          <w:sz w:val="24"/>
          <w:szCs w:val="24"/>
        </w:rPr>
        <w:t xml:space="preserve"> </w:t>
      </w:r>
      <w:r w:rsidR="00D622FA" w:rsidRPr="00B1433F">
        <w:rPr>
          <w:rFonts w:ascii="Times New Roman" w:hAnsi="Times New Roman" w:cs="Times New Roman"/>
          <w:sz w:val="24"/>
          <w:szCs w:val="24"/>
        </w:rPr>
        <w:t>material</w:t>
      </w:r>
      <w:r w:rsidR="00B15EA2" w:rsidRPr="00B1433F">
        <w:rPr>
          <w:rFonts w:ascii="Times New Roman" w:hAnsi="Times New Roman" w:cs="Times New Roman"/>
          <w:sz w:val="24"/>
          <w:szCs w:val="24"/>
        </w:rPr>
        <w:t xml:space="preserve"> resemblances between the curves observed in </w:t>
      </w:r>
      <w:r w:rsidR="0050548B" w:rsidRPr="00B1433F">
        <w:rPr>
          <w:rFonts w:ascii="Times New Roman" w:hAnsi="Times New Roman" w:cs="Times New Roman"/>
          <w:sz w:val="24"/>
          <w:szCs w:val="24"/>
        </w:rPr>
        <w:t>the</w:t>
      </w:r>
      <w:r w:rsidR="00B15EA2" w:rsidRPr="00B1433F">
        <w:rPr>
          <w:rFonts w:ascii="Times New Roman" w:hAnsi="Times New Roman" w:cs="Times New Roman"/>
          <w:sz w:val="24"/>
          <w:szCs w:val="24"/>
        </w:rPr>
        <w:t xml:space="preserve"> population data and those that </w:t>
      </w:r>
      <w:r w:rsidR="00CE574E" w:rsidRPr="00B1433F">
        <w:rPr>
          <w:rFonts w:ascii="Times New Roman" w:hAnsi="Times New Roman" w:cs="Times New Roman"/>
          <w:sz w:val="24"/>
          <w:szCs w:val="24"/>
        </w:rPr>
        <w:t>hi</w:t>
      </w:r>
      <w:r w:rsidR="00B15EA2" w:rsidRPr="00B1433F">
        <w:rPr>
          <w:rFonts w:ascii="Times New Roman" w:hAnsi="Times New Roman" w:cs="Times New Roman"/>
          <w:sz w:val="24"/>
          <w:szCs w:val="24"/>
        </w:rPr>
        <w:t>s quincunx</w:t>
      </w:r>
      <w:r w:rsidR="0050548B" w:rsidRPr="00B1433F">
        <w:rPr>
          <w:rFonts w:ascii="Times New Roman" w:hAnsi="Times New Roman" w:cs="Times New Roman"/>
          <w:sz w:val="24"/>
          <w:szCs w:val="24"/>
        </w:rPr>
        <w:t xml:space="preserve"> </w:t>
      </w:r>
      <w:r w:rsidR="00B15EA2" w:rsidRPr="00B1433F">
        <w:rPr>
          <w:rFonts w:ascii="Times New Roman" w:hAnsi="Times New Roman" w:cs="Times New Roman"/>
          <w:sz w:val="24"/>
          <w:szCs w:val="24"/>
        </w:rPr>
        <w:t>tends</w:t>
      </w:r>
      <w:r w:rsidR="00080560" w:rsidRPr="00B1433F">
        <w:rPr>
          <w:rFonts w:ascii="Times New Roman" w:hAnsi="Times New Roman" w:cs="Times New Roman"/>
          <w:sz w:val="24"/>
          <w:szCs w:val="24"/>
        </w:rPr>
        <w:t xml:space="preserve"> </w:t>
      </w:r>
      <w:r w:rsidR="00A41476" w:rsidRPr="00B1433F">
        <w:rPr>
          <w:rFonts w:ascii="Times New Roman" w:hAnsi="Times New Roman" w:cs="Times New Roman"/>
          <w:sz w:val="24"/>
          <w:szCs w:val="24"/>
        </w:rPr>
        <w:t>to produce</w:t>
      </w:r>
      <w:r w:rsidR="007612F1" w:rsidRPr="00B1433F">
        <w:rPr>
          <w:rFonts w:ascii="Times New Roman" w:hAnsi="Times New Roman" w:cs="Times New Roman"/>
          <w:sz w:val="24"/>
          <w:szCs w:val="24"/>
        </w:rPr>
        <w:t xml:space="preserve">. </w:t>
      </w:r>
      <w:r w:rsidR="008F5837" w:rsidRPr="00B1433F">
        <w:rPr>
          <w:rFonts w:ascii="Times New Roman" w:hAnsi="Times New Roman" w:cs="Times New Roman"/>
          <w:sz w:val="24"/>
          <w:szCs w:val="24"/>
        </w:rPr>
        <w:t>This feature makes the case-studies more like Hesse’s arguments from material analogy</w:t>
      </w:r>
      <w:r w:rsidR="00CE574E" w:rsidRPr="00B1433F">
        <w:rPr>
          <w:rFonts w:ascii="Times New Roman" w:hAnsi="Times New Roman" w:cs="Times New Roman"/>
          <w:sz w:val="24"/>
          <w:szCs w:val="24"/>
        </w:rPr>
        <w:t>, drawing upon material similarities,</w:t>
      </w:r>
      <w:r w:rsidR="008F5837" w:rsidRPr="00B1433F">
        <w:rPr>
          <w:rFonts w:ascii="Times New Roman" w:hAnsi="Times New Roman" w:cs="Times New Roman"/>
          <w:sz w:val="24"/>
          <w:szCs w:val="24"/>
        </w:rPr>
        <w:t xml:space="preserve"> than her arguments from formal analogy. </w:t>
      </w:r>
    </w:p>
    <w:p w14:paraId="17C1DB06" w14:textId="2F553528" w:rsidR="00DB7977" w:rsidRPr="00B1433F" w:rsidRDefault="008226BA" w:rsidP="00596966">
      <w:pPr>
        <w:tabs>
          <w:tab w:val="left" w:pos="810"/>
        </w:tabs>
        <w:spacing w:after="0" w:line="480" w:lineRule="auto"/>
        <w:ind w:firstLine="360"/>
        <w:rPr>
          <w:rFonts w:ascii="Times New Roman" w:hAnsi="Times New Roman" w:cs="Times New Roman"/>
          <w:sz w:val="24"/>
          <w:szCs w:val="24"/>
        </w:rPr>
      </w:pPr>
      <w:r w:rsidRPr="00B1433F">
        <w:rPr>
          <w:rFonts w:ascii="Times New Roman" w:hAnsi="Times New Roman" w:cs="Times New Roman"/>
          <w:sz w:val="24"/>
          <w:szCs w:val="24"/>
        </w:rPr>
        <w:t>Someone might object to this</w:t>
      </w:r>
      <w:r w:rsidR="00AD3A51" w:rsidRPr="00B1433F">
        <w:rPr>
          <w:rFonts w:ascii="Times New Roman" w:hAnsi="Times New Roman" w:cs="Times New Roman"/>
          <w:sz w:val="24"/>
          <w:szCs w:val="24"/>
        </w:rPr>
        <w:t xml:space="preserve"> claim</w:t>
      </w:r>
      <w:r w:rsidRPr="00B1433F">
        <w:rPr>
          <w:rFonts w:ascii="Times New Roman" w:hAnsi="Times New Roman" w:cs="Times New Roman"/>
          <w:sz w:val="24"/>
          <w:szCs w:val="24"/>
        </w:rPr>
        <w:t xml:space="preserve"> that the assumed notion of ‘argument from formal analogy’ is too narrow</w:t>
      </w:r>
      <w:r w:rsidR="005846C2" w:rsidRPr="00B1433F">
        <w:rPr>
          <w:rFonts w:ascii="Times New Roman" w:hAnsi="Times New Roman" w:cs="Times New Roman"/>
          <w:sz w:val="24"/>
          <w:szCs w:val="24"/>
        </w:rPr>
        <w:t>.</w:t>
      </w:r>
      <w:r w:rsidR="008F5837" w:rsidRPr="00B1433F">
        <w:rPr>
          <w:rStyle w:val="Rimandonotaapidipagina"/>
          <w:rFonts w:ascii="Times New Roman" w:hAnsi="Times New Roman" w:cs="Times New Roman"/>
          <w:sz w:val="24"/>
          <w:szCs w:val="24"/>
        </w:rPr>
        <w:footnoteReference w:id="13"/>
      </w:r>
      <w:r w:rsidR="00011AA6" w:rsidRPr="00B1433F">
        <w:rPr>
          <w:rFonts w:ascii="Times New Roman" w:hAnsi="Times New Roman" w:cs="Times New Roman"/>
          <w:sz w:val="24"/>
          <w:szCs w:val="24"/>
        </w:rPr>
        <w:t xml:space="preserve"> </w:t>
      </w:r>
      <w:r w:rsidRPr="00B1433F">
        <w:rPr>
          <w:rFonts w:ascii="Times New Roman" w:hAnsi="Times New Roman" w:cs="Times New Roman"/>
          <w:sz w:val="24"/>
          <w:szCs w:val="24"/>
        </w:rPr>
        <w:t>O</w:t>
      </w:r>
      <w:r w:rsidR="00E456BC" w:rsidRPr="00B1433F">
        <w:rPr>
          <w:rFonts w:ascii="Times New Roman" w:hAnsi="Times New Roman" w:cs="Times New Roman"/>
          <w:sz w:val="24"/>
          <w:szCs w:val="24"/>
        </w:rPr>
        <w:t>ne might</w:t>
      </w:r>
      <w:r w:rsidRPr="00B1433F">
        <w:rPr>
          <w:rFonts w:ascii="Times New Roman" w:hAnsi="Times New Roman" w:cs="Times New Roman"/>
          <w:sz w:val="24"/>
          <w:szCs w:val="24"/>
        </w:rPr>
        <w:t>, for instance, want to</w:t>
      </w:r>
      <w:r w:rsidR="00E456BC" w:rsidRPr="00B1433F">
        <w:rPr>
          <w:rFonts w:ascii="Times New Roman" w:hAnsi="Times New Roman" w:cs="Times New Roman"/>
          <w:sz w:val="24"/>
          <w:szCs w:val="24"/>
        </w:rPr>
        <w:t xml:space="preserve"> include in th</w:t>
      </w:r>
      <w:r w:rsidR="009A7302" w:rsidRPr="00B1433F">
        <w:rPr>
          <w:rFonts w:ascii="Times New Roman" w:hAnsi="Times New Roman" w:cs="Times New Roman"/>
          <w:sz w:val="24"/>
          <w:szCs w:val="24"/>
        </w:rPr>
        <w:t>at</w:t>
      </w:r>
      <w:r w:rsidR="00E456BC" w:rsidRPr="00B1433F">
        <w:rPr>
          <w:rFonts w:ascii="Times New Roman" w:hAnsi="Times New Roman" w:cs="Times New Roman"/>
          <w:sz w:val="24"/>
          <w:szCs w:val="24"/>
        </w:rPr>
        <w:t xml:space="preserve"> </w:t>
      </w:r>
      <w:r w:rsidR="008D10C0" w:rsidRPr="00B1433F">
        <w:rPr>
          <w:rFonts w:ascii="Times New Roman" w:hAnsi="Times New Roman" w:cs="Times New Roman"/>
          <w:sz w:val="24"/>
          <w:szCs w:val="24"/>
        </w:rPr>
        <w:t>category</w:t>
      </w:r>
      <w:r w:rsidR="00E456BC" w:rsidRPr="00B1433F">
        <w:rPr>
          <w:rFonts w:ascii="Times New Roman" w:hAnsi="Times New Roman" w:cs="Times New Roman"/>
          <w:sz w:val="24"/>
          <w:szCs w:val="24"/>
        </w:rPr>
        <w:t xml:space="preserve"> </w:t>
      </w:r>
      <w:r w:rsidR="001940C8" w:rsidRPr="00B1433F">
        <w:rPr>
          <w:rFonts w:ascii="Times New Roman" w:hAnsi="Times New Roman" w:cs="Times New Roman"/>
          <w:sz w:val="24"/>
          <w:szCs w:val="24"/>
        </w:rPr>
        <w:t>not only</w:t>
      </w:r>
      <w:r w:rsidR="005846C2" w:rsidRPr="00B1433F">
        <w:rPr>
          <w:rFonts w:ascii="Times New Roman" w:hAnsi="Times New Roman" w:cs="Times New Roman"/>
          <w:sz w:val="24"/>
          <w:szCs w:val="24"/>
        </w:rPr>
        <w:t xml:space="preserve"> argument</w:t>
      </w:r>
      <w:r w:rsidR="001940C8" w:rsidRPr="00B1433F">
        <w:rPr>
          <w:rFonts w:ascii="Times New Roman" w:hAnsi="Times New Roman" w:cs="Times New Roman"/>
          <w:sz w:val="24"/>
          <w:szCs w:val="24"/>
        </w:rPr>
        <w:t>s that</w:t>
      </w:r>
      <w:r w:rsidR="005846C2" w:rsidRPr="00B1433F">
        <w:rPr>
          <w:rFonts w:ascii="Times New Roman" w:hAnsi="Times New Roman" w:cs="Times New Roman"/>
          <w:sz w:val="24"/>
          <w:szCs w:val="24"/>
        </w:rPr>
        <w:t xml:space="preserve"> </w:t>
      </w:r>
      <w:r w:rsidR="009E0277" w:rsidRPr="00B1433F">
        <w:rPr>
          <w:rFonts w:ascii="Times New Roman" w:hAnsi="Times New Roman" w:cs="Times New Roman"/>
          <w:i/>
          <w:iCs/>
          <w:sz w:val="24"/>
          <w:szCs w:val="24"/>
        </w:rPr>
        <w:t>draw upon</w:t>
      </w:r>
      <w:r w:rsidR="001940C8" w:rsidRPr="00B1433F">
        <w:rPr>
          <w:rFonts w:ascii="Times New Roman" w:hAnsi="Times New Roman" w:cs="Times New Roman"/>
          <w:sz w:val="24"/>
          <w:szCs w:val="24"/>
        </w:rPr>
        <w:t>, but also</w:t>
      </w:r>
      <w:r w:rsidR="009A7302" w:rsidRPr="00B1433F">
        <w:rPr>
          <w:rFonts w:ascii="Times New Roman" w:hAnsi="Times New Roman" w:cs="Times New Roman"/>
          <w:sz w:val="24"/>
          <w:szCs w:val="24"/>
        </w:rPr>
        <w:t xml:space="preserve"> those</w:t>
      </w:r>
      <w:r w:rsidR="001940C8" w:rsidRPr="00B1433F">
        <w:rPr>
          <w:rFonts w:ascii="Times New Roman" w:hAnsi="Times New Roman" w:cs="Times New Roman"/>
          <w:sz w:val="24"/>
          <w:szCs w:val="24"/>
        </w:rPr>
        <w:t xml:space="preserve"> that</w:t>
      </w:r>
      <w:r w:rsidR="005846C2" w:rsidRPr="00B1433F">
        <w:rPr>
          <w:rFonts w:ascii="Times New Roman" w:hAnsi="Times New Roman" w:cs="Times New Roman"/>
          <w:sz w:val="24"/>
          <w:szCs w:val="24"/>
        </w:rPr>
        <w:t xml:space="preserve"> </w:t>
      </w:r>
      <w:r w:rsidR="005846C2" w:rsidRPr="00B1433F">
        <w:rPr>
          <w:rFonts w:ascii="Times New Roman" w:hAnsi="Times New Roman" w:cs="Times New Roman"/>
          <w:i/>
          <w:iCs/>
          <w:sz w:val="24"/>
          <w:szCs w:val="24"/>
        </w:rPr>
        <w:t>conclude to</w:t>
      </w:r>
      <w:r w:rsidR="001940C8" w:rsidRPr="00B1433F">
        <w:rPr>
          <w:rFonts w:ascii="Times New Roman" w:hAnsi="Times New Roman" w:cs="Times New Roman"/>
          <w:sz w:val="24"/>
          <w:szCs w:val="24"/>
        </w:rPr>
        <w:t xml:space="preserve">, </w:t>
      </w:r>
      <w:r w:rsidR="009E0277" w:rsidRPr="00B1433F">
        <w:rPr>
          <w:rFonts w:ascii="Times New Roman" w:hAnsi="Times New Roman" w:cs="Times New Roman"/>
          <w:sz w:val="24"/>
          <w:szCs w:val="24"/>
        </w:rPr>
        <w:t>a</w:t>
      </w:r>
      <w:r w:rsidR="005846C2" w:rsidRPr="00B1433F">
        <w:rPr>
          <w:rFonts w:ascii="Times New Roman" w:hAnsi="Times New Roman" w:cs="Times New Roman"/>
          <w:sz w:val="24"/>
          <w:szCs w:val="24"/>
        </w:rPr>
        <w:t xml:space="preserve"> </w:t>
      </w:r>
      <w:r w:rsidR="00774C08" w:rsidRPr="00B1433F">
        <w:rPr>
          <w:rFonts w:ascii="Times New Roman" w:hAnsi="Times New Roman" w:cs="Times New Roman"/>
          <w:sz w:val="24"/>
          <w:szCs w:val="24"/>
        </w:rPr>
        <w:t>formal resemblance</w:t>
      </w:r>
      <w:r w:rsidR="009E0277" w:rsidRPr="00B1433F">
        <w:rPr>
          <w:rFonts w:ascii="Times New Roman" w:hAnsi="Times New Roman" w:cs="Times New Roman"/>
          <w:sz w:val="24"/>
          <w:szCs w:val="24"/>
        </w:rPr>
        <w:t xml:space="preserve"> </w:t>
      </w:r>
      <w:r w:rsidR="005846C2" w:rsidRPr="00B1433F">
        <w:rPr>
          <w:rFonts w:ascii="Times New Roman" w:hAnsi="Times New Roman" w:cs="Times New Roman"/>
          <w:sz w:val="24"/>
          <w:szCs w:val="24"/>
        </w:rPr>
        <w:t xml:space="preserve">in the </w:t>
      </w:r>
      <w:r w:rsidR="00774C08" w:rsidRPr="00B1433F">
        <w:rPr>
          <w:rFonts w:ascii="Times New Roman" w:hAnsi="Times New Roman" w:cs="Times New Roman"/>
          <w:sz w:val="24"/>
          <w:szCs w:val="24"/>
        </w:rPr>
        <w:t xml:space="preserve">quantities </w:t>
      </w:r>
      <w:r w:rsidR="00B70A91" w:rsidRPr="00B1433F">
        <w:rPr>
          <w:rFonts w:ascii="Times New Roman" w:hAnsi="Times New Roman" w:cs="Times New Roman"/>
          <w:sz w:val="24"/>
          <w:szCs w:val="24"/>
        </w:rPr>
        <w:lastRenderedPageBreak/>
        <w:t xml:space="preserve">of </w:t>
      </w:r>
      <w:r w:rsidR="009E0277" w:rsidRPr="00B1433F">
        <w:rPr>
          <w:rFonts w:ascii="Times New Roman" w:hAnsi="Times New Roman" w:cs="Times New Roman"/>
          <w:sz w:val="24"/>
          <w:szCs w:val="24"/>
        </w:rPr>
        <w:t>two domains</w:t>
      </w:r>
      <w:r w:rsidR="00774C08" w:rsidRPr="00B1433F">
        <w:rPr>
          <w:rFonts w:ascii="Times New Roman" w:hAnsi="Times New Roman" w:cs="Times New Roman"/>
          <w:sz w:val="24"/>
          <w:szCs w:val="24"/>
        </w:rPr>
        <w:t xml:space="preserve"> (as exemplified by cases in which a common equation links two distinct physical domains)</w:t>
      </w:r>
      <w:r w:rsidR="009E0277" w:rsidRPr="00B1433F">
        <w:rPr>
          <w:rFonts w:ascii="Times New Roman" w:hAnsi="Times New Roman" w:cs="Times New Roman"/>
          <w:sz w:val="24"/>
          <w:szCs w:val="24"/>
        </w:rPr>
        <w:t>.</w:t>
      </w:r>
      <w:r w:rsidR="00E36B1F" w:rsidRPr="00B1433F">
        <w:rPr>
          <w:rStyle w:val="Rimandonotaapidipagina"/>
          <w:rFonts w:ascii="Times New Roman" w:hAnsi="Times New Roman" w:cs="Times New Roman"/>
          <w:sz w:val="24"/>
          <w:szCs w:val="24"/>
        </w:rPr>
        <w:footnoteReference w:id="14"/>
      </w:r>
      <w:r w:rsidR="00E36B1F" w:rsidRPr="00B1433F">
        <w:rPr>
          <w:rFonts w:ascii="Times New Roman" w:hAnsi="Times New Roman" w:cs="Times New Roman"/>
          <w:sz w:val="24"/>
          <w:szCs w:val="24"/>
        </w:rPr>
        <w:t xml:space="preserve"> </w:t>
      </w:r>
      <w:r w:rsidR="00630E08" w:rsidRPr="00B1433F">
        <w:rPr>
          <w:rFonts w:ascii="Times New Roman" w:hAnsi="Times New Roman" w:cs="Times New Roman"/>
          <w:sz w:val="24"/>
          <w:szCs w:val="24"/>
        </w:rPr>
        <w:t xml:space="preserve">In other words, </w:t>
      </w:r>
      <w:r w:rsidR="008D10C0" w:rsidRPr="00B1433F">
        <w:rPr>
          <w:rFonts w:ascii="Times New Roman" w:hAnsi="Times New Roman" w:cs="Times New Roman"/>
          <w:sz w:val="24"/>
          <w:szCs w:val="24"/>
        </w:rPr>
        <w:t>one</w:t>
      </w:r>
      <w:r w:rsidR="00630E08" w:rsidRPr="00B1433F">
        <w:rPr>
          <w:rFonts w:ascii="Times New Roman" w:hAnsi="Times New Roman" w:cs="Times New Roman"/>
          <w:sz w:val="24"/>
          <w:szCs w:val="24"/>
        </w:rPr>
        <w:t xml:space="preserve"> may regard as ‘from formal analogy’ not only those inferences in which an isomorphism figures in the </w:t>
      </w:r>
      <w:r w:rsidR="00630E08" w:rsidRPr="00B1433F">
        <w:rPr>
          <w:rFonts w:ascii="Times New Roman" w:hAnsi="Times New Roman" w:cs="Times New Roman"/>
          <w:i/>
          <w:iCs/>
          <w:sz w:val="24"/>
          <w:szCs w:val="24"/>
        </w:rPr>
        <w:t>premises</w:t>
      </w:r>
      <w:r w:rsidR="00630E08" w:rsidRPr="00B1433F">
        <w:rPr>
          <w:rFonts w:ascii="Times New Roman" w:hAnsi="Times New Roman" w:cs="Times New Roman"/>
          <w:sz w:val="24"/>
          <w:szCs w:val="24"/>
        </w:rPr>
        <w:t xml:space="preserve"> </w:t>
      </w:r>
      <w:r w:rsidR="00F84A8F" w:rsidRPr="00B1433F">
        <w:rPr>
          <w:rFonts w:ascii="Times New Roman" w:hAnsi="Times New Roman" w:cs="Times New Roman"/>
          <w:sz w:val="24"/>
          <w:szCs w:val="24"/>
        </w:rPr>
        <w:t>(</w:t>
      </w:r>
      <w:r w:rsidR="00F84A8F" w:rsidRPr="00B1433F">
        <w:rPr>
          <w:rFonts w:ascii="Times New Roman" w:eastAsia="Times New Roman" w:hAnsi="Times New Roman" w:cs="Times New Roman"/>
          <w:sz w:val="24"/>
          <w:szCs w:val="24"/>
        </w:rPr>
        <w:t>P</w:t>
      </w:r>
      <w:r w:rsidR="00F84A8F" w:rsidRPr="00B1433F">
        <w:rPr>
          <w:rFonts w:ascii="Times New Roman" w:eastAsia="Times New Roman" w:hAnsi="Times New Roman" w:cs="Times New Roman"/>
          <w:sz w:val="24"/>
          <w:szCs w:val="24"/>
          <w:vertAlign w:val="subscript"/>
        </w:rPr>
        <w:t xml:space="preserve">1, </w:t>
      </w:r>
      <w:r w:rsidR="00F84A8F" w:rsidRPr="00B1433F">
        <w:rPr>
          <w:rFonts w:ascii="Times New Roman" w:eastAsia="Times New Roman" w:hAnsi="Times New Roman" w:cs="Times New Roman"/>
          <w:sz w:val="24"/>
          <w:szCs w:val="24"/>
        </w:rPr>
        <w:t>P</w:t>
      </w:r>
      <w:r w:rsidR="00F84A8F" w:rsidRPr="00B1433F">
        <w:rPr>
          <w:rFonts w:ascii="Times New Roman" w:eastAsia="Times New Roman" w:hAnsi="Times New Roman" w:cs="Times New Roman"/>
          <w:sz w:val="24"/>
          <w:szCs w:val="24"/>
          <w:vertAlign w:val="subscript"/>
        </w:rPr>
        <w:t>2</w:t>
      </w:r>
      <w:r w:rsidR="00F84A8F" w:rsidRPr="00B1433F">
        <w:rPr>
          <w:rFonts w:ascii="Times New Roman" w:eastAsia="Times New Roman" w:hAnsi="Times New Roman" w:cs="Times New Roman"/>
          <w:sz w:val="24"/>
          <w:szCs w:val="24"/>
        </w:rPr>
        <w:t>, P</w:t>
      </w:r>
      <w:r w:rsidR="00F84A8F" w:rsidRPr="00B1433F">
        <w:rPr>
          <w:rFonts w:ascii="Times New Roman" w:eastAsia="Times New Roman" w:hAnsi="Times New Roman" w:cs="Times New Roman"/>
          <w:sz w:val="24"/>
          <w:szCs w:val="24"/>
          <w:vertAlign w:val="subscript"/>
        </w:rPr>
        <w:t>3</w:t>
      </w:r>
      <w:r w:rsidR="00F84A8F" w:rsidRPr="00B1433F">
        <w:rPr>
          <w:rFonts w:ascii="Times New Roman" w:hAnsi="Times New Roman" w:cs="Times New Roman"/>
          <w:sz w:val="24"/>
          <w:szCs w:val="24"/>
        </w:rPr>
        <w:t>) o</w:t>
      </w:r>
      <w:r w:rsidR="00630E08" w:rsidRPr="00B1433F">
        <w:rPr>
          <w:rFonts w:ascii="Times New Roman" w:hAnsi="Times New Roman" w:cs="Times New Roman"/>
          <w:sz w:val="24"/>
          <w:szCs w:val="24"/>
        </w:rPr>
        <w:t>f the argument</w:t>
      </w:r>
      <w:r w:rsidRPr="00B1433F">
        <w:rPr>
          <w:rFonts w:ascii="Times New Roman" w:hAnsi="Times New Roman" w:cs="Times New Roman"/>
          <w:sz w:val="24"/>
          <w:szCs w:val="24"/>
        </w:rPr>
        <w:t xml:space="preserve"> (as in Hesse’s </w:t>
      </w:r>
      <w:r w:rsidR="008D10C0" w:rsidRPr="00B1433F">
        <w:rPr>
          <w:rFonts w:ascii="Times New Roman" w:hAnsi="Times New Roman" w:cs="Times New Roman"/>
          <w:sz w:val="24"/>
          <w:szCs w:val="24"/>
        </w:rPr>
        <w:t>account</w:t>
      </w:r>
      <w:r w:rsidRPr="00B1433F">
        <w:rPr>
          <w:rFonts w:ascii="Times New Roman" w:hAnsi="Times New Roman" w:cs="Times New Roman"/>
          <w:sz w:val="24"/>
          <w:szCs w:val="24"/>
        </w:rPr>
        <w:t>)</w:t>
      </w:r>
      <w:r w:rsidR="00630E08" w:rsidRPr="00B1433F">
        <w:rPr>
          <w:rFonts w:ascii="Times New Roman" w:hAnsi="Times New Roman" w:cs="Times New Roman"/>
          <w:sz w:val="24"/>
          <w:szCs w:val="24"/>
        </w:rPr>
        <w:t xml:space="preserve">, but also those in which an isomorphism appears in the </w:t>
      </w:r>
      <w:r w:rsidR="00630E08" w:rsidRPr="00B1433F">
        <w:rPr>
          <w:rFonts w:ascii="Times New Roman" w:hAnsi="Times New Roman" w:cs="Times New Roman"/>
          <w:i/>
          <w:iCs/>
          <w:sz w:val="24"/>
          <w:szCs w:val="24"/>
        </w:rPr>
        <w:t>conclusion</w:t>
      </w:r>
      <w:r w:rsidR="00F84A8F" w:rsidRPr="00B1433F">
        <w:rPr>
          <w:rFonts w:ascii="Times New Roman" w:hAnsi="Times New Roman" w:cs="Times New Roman"/>
          <w:i/>
          <w:iCs/>
          <w:sz w:val="24"/>
          <w:szCs w:val="24"/>
        </w:rPr>
        <w:t xml:space="preserve"> </w:t>
      </w:r>
      <w:r w:rsidR="00F84A8F" w:rsidRPr="00B1433F">
        <w:rPr>
          <w:rFonts w:ascii="Times New Roman" w:hAnsi="Times New Roman" w:cs="Times New Roman"/>
          <w:sz w:val="24"/>
          <w:szCs w:val="24"/>
        </w:rPr>
        <w:t>(Q)</w:t>
      </w:r>
      <w:r w:rsidR="00630E08" w:rsidRPr="00B1433F">
        <w:rPr>
          <w:rFonts w:ascii="Times New Roman" w:hAnsi="Times New Roman" w:cs="Times New Roman"/>
          <w:sz w:val="24"/>
          <w:szCs w:val="24"/>
        </w:rPr>
        <w:t>. Th</w:t>
      </w:r>
      <w:r w:rsidR="009E0277" w:rsidRPr="00B1433F">
        <w:rPr>
          <w:rFonts w:ascii="Times New Roman" w:hAnsi="Times New Roman" w:cs="Times New Roman"/>
          <w:sz w:val="24"/>
          <w:szCs w:val="24"/>
        </w:rPr>
        <w:t>is broader definit</w:t>
      </w:r>
      <w:r w:rsidR="00A41476" w:rsidRPr="00B1433F">
        <w:rPr>
          <w:rFonts w:ascii="Times New Roman" w:hAnsi="Times New Roman" w:cs="Times New Roman"/>
          <w:sz w:val="24"/>
          <w:szCs w:val="24"/>
        </w:rPr>
        <w:t>ion</w:t>
      </w:r>
      <w:r w:rsidR="00E36B1F" w:rsidRPr="00B1433F">
        <w:rPr>
          <w:rFonts w:ascii="Times New Roman" w:hAnsi="Times New Roman" w:cs="Times New Roman"/>
          <w:sz w:val="24"/>
          <w:szCs w:val="24"/>
        </w:rPr>
        <w:t xml:space="preserve"> </w:t>
      </w:r>
      <w:r w:rsidR="00A41476" w:rsidRPr="00B1433F">
        <w:rPr>
          <w:rFonts w:ascii="Times New Roman" w:hAnsi="Times New Roman" w:cs="Times New Roman"/>
          <w:sz w:val="24"/>
          <w:szCs w:val="24"/>
        </w:rPr>
        <w:t>fits t</w:t>
      </w:r>
      <w:r w:rsidR="009E0277" w:rsidRPr="00B1433F">
        <w:rPr>
          <w:rFonts w:ascii="Times New Roman" w:hAnsi="Times New Roman" w:cs="Times New Roman"/>
          <w:sz w:val="24"/>
          <w:szCs w:val="24"/>
        </w:rPr>
        <w:t xml:space="preserve">he </w:t>
      </w:r>
      <w:r w:rsidR="001940C8" w:rsidRPr="00B1433F">
        <w:rPr>
          <w:rFonts w:ascii="Times New Roman" w:hAnsi="Times New Roman" w:cs="Times New Roman"/>
          <w:sz w:val="24"/>
          <w:szCs w:val="24"/>
        </w:rPr>
        <w:t>case-studies</w:t>
      </w:r>
      <w:r w:rsidR="009E0277" w:rsidRPr="00B1433F">
        <w:rPr>
          <w:rFonts w:ascii="Times New Roman" w:hAnsi="Times New Roman" w:cs="Times New Roman"/>
          <w:sz w:val="24"/>
          <w:szCs w:val="24"/>
        </w:rPr>
        <w:t xml:space="preserve"> of sec</w:t>
      </w:r>
      <w:r w:rsidR="00BF53E7" w:rsidRPr="00B1433F">
        <w:rPr>
          <w:rFonts w:ascii="Times New Roman" w:hAnsi="Times New Roman" w:cs="Times New Roman"/>
          <w:sz w:val="24"/>
          <w:szCs w:val="24"/>
        </w:rPr>
        <w:t xml:space="preserve">tion two: </w:t>
      </w:r>
      <w:r w:rsidR="00774C08" w:rsidRPr="00B1433F">
        <w:rPr>
          <w:rFonts w:ascii="Times New Roman" w:hAnsi="Times New Roman" w:cs="Times New Roman"/>
          <w:sz w:val="24"/>
          <w:szCs w:val="24"/>
        </w:rPr>
        <w:t>Heisenberg’s argument, for instance, concludes that a common equation links</w:t>
      </w:r>
      <w:r w:rsidR="00BF53E7" w:rsidRPr="00B1433F">
        <w:rPr>
          <w:rFonts w:ascii="Times New Roman" w:hAnsi="Times New Roman" w:cs="Times New Roman"/>
          <w:sz w:val="24"/>
          <w:szCs w:val="24"/>
        </w:rPr>
        <w:t xml:space="preserve"> the spin of electron pairs </w:t>
      </w:r>
      <w:r w:rsidR="00774C08" w:rsidRPr="00B1433F">
        <w:rPr>
          <w:rFonts w:ascii="Times New Roman" w:hAnsi="Times New Roman" w:cs="Times New Roman"/>
          <w:sz w:val="24"/>
          <w:szCs w:val="24"/>
        </w:rPr>
        <w:t>to</w:t>
      </w:r>
      <w:r w:rsidR="00BF53E7" w:rsidRPr="00B1433F">
        <w:rPr>
          <w:rFonts w:ascii="Times New Roman" w:hAnsi="Times New Roman" w:cs="Times New Roman"/>
          <w:sz w:val="24"/>
          <w:szCs w:val="24"/>
        </w:rPr>
        <w:t xml:space="preserve"> the predicted iso-spin of neutron-proton pairs, in </w:t>
      </w:r>
      <w:r w:rsidR="005846C2" w:rsidRPr="00B1433F">
        <w:rPr>
          <w:rFonts w:ascii="Times New Roman" w:hAnsi="Times New Roman" w:cs="Times New Roman"/>
          <w:sz w:val="24"/>
          <w:szCs w:val="24"/>
        </w:rPr>
        <w:t xml:space="preserve">that </w:t>
      </w:r>
      <w:r w:rsidR="00774C08" w:rsidRPr="00B1433F">
        <w:rPr>
          <w:rFonts w:ascii="Times New Roman" w:hAnsi="Times New Roman" w:cs="Times New Roman"/>
          <w:sz w:val="24"/>
          <w:szCs w:val="24"/>
        </w:rPr>
        <w:t xml:space="preserve">they are shown to satisfy </w:t>
      </w:r>
      <w:r w:rsidR="00BF53E7" w:rsidRPr="00B1433F">
        <w:rPr>
          <w:rFonts w:ascii="Times New Roman" w:hAnsi="Times New Roman" w:cs="Times New Roman"/>
          <w:sz w:val="24"/>
          <w:szCs w:val="24"/>
        </w:rPr>
        <w:t>mathematically the same</w:t>
      </w:r>
      <w:r w:rsidR="00774C08" w:rsidRPr="00B1433F">
        <w:rPr>
          <w:rFonts w:ascii="Times New Roman" w:hAnsi="Times New Roman" w:cs="Times New Roman"/>
          <w:sz w:val="24"/>
          <w:szCs w:val="24"/>
        </w:rPr>
        <w:t xml:space="preserve"> </w:t>
      </w:r>
      <w:r w:rsidR="00BF53E7" w:rsidRPr="00B1433F">
        <w:rPr>
          <w:rFonts w:ascii="Times New Roman" w:hAnsi="Times New Roman" w:cs="Times New Roman"/>
          <w:sz w:val="24"/>
          <w:szCs w:val="24"/>
        </w:rPr>
        <w:t>symmetry</w:t>
      </w:r>
      <w:r w:rsidR="00774C08" w:rsidRPr="00B1433F">
        <w:rPr>
          <w:rFonts w:ascii="Times New Roman" w:hAnsi="Times New Roman" w:cs="Times New Roman"/>
          <w:sz w:val="24"/>
          <w:szCs w:val="24"/>
        </w:rPr>
        <w:t xml:space="preserve">; similarly, Galton’s argument </w:t>
      </w:r>
      <w:r w:rsidR="00E456BC" w:rsidRPr="00B1433F">
        <w:rPr>
          <w:rFonts w:ascii="Times New Roman" w:hAnsi="Times New Roman" w:cs="Times New Roman"/>
          <w:sz w:val="24"/>
          <w:szCs w:val="24"/>
        </w:rPr>
        <w:t>concludes</w:t>
      </w:r>
      <w:r w:rsidR="00774C08" w:rsidRPr="00B1433F">
        <w:rPr>
          <w:rFonts w:ascii="Times New Roman" w:hAnsi="Times New Roman" w:cs="Times New Roman"/>
          <w:sz w:val="24"/>
          <w:szCs w:val="24"/>
        </w:rPr>
        <w:t xml:space="preserve"> that heredity in biological populations is subject to the same statistical laws as the distribution of pellets instantiated in the quincunx apparatus.</w:t>
      </w:r>
      <w:r w:rsidR="00E36B1F" w:rsidRPr="00B1433F">
        <w:rPr>
          <w:rFonts w:ascii="Times New Roman" w:hAnsi="Times New Roman" w:cs="Times New Roman"/>
          <w:sz w:val="24"/>
          <w:szCs w:val="24"/>
        </w:rPr>
        <w:t xml:space="preserve"> </w:t>
      </w:r>
    </w:p>
    <w:p w14:paraId="547D7502" w14:textId="58E1BE64" w:rsidR="00DB7977" w:rsidRPr="00B1433F" w:rsidRDefault="00DB7977" w:rsidP="00596966">
      <w:pPr>
        <w:tabs>
          <w:tab w:val="left" w:pos="810"/>
        </w:tabs>
        <w:spacing w:after="0" w:line="480" w:lineRule="auto"/>
        <w:ind w:firstLine="360"/>
        <w:rPr>
          <w:rFonts w:ascii="Times New Roman" w:hAnsi="Times New Roman" w:cs="Times New Roman"/>
          <w:sz w:val="24"/>
          <w:szCs w:val="24"/>
        </w:rPr>
      </w:pPr>
      <w:r w:rsidRPr="00B1433F">
        <w:rPr>
          <w:rFonts w:ascii="Times New Roman" w:hAnsi="Times New Roman" w:cs="Times New Roman"/>
          <w:sz w:val="24"/>
          <w:szCs w:val="24"/>
        </w:rPr>
        <w:t>While a legitimate notion of ‘argument from formal analogy’, the liberal construal arguably clashes with the spirit behind Hesse’s classification</w:t>
      </w:r>
      <w:r w:rsidR="00FD2469" w:rsidRPr="00B1433F">
        <w:rPr>
          <w:rFonts w:ascii="Times New Roman" w:hAnsi="Times New Roman" w:cs="Times New Roman"/>
          <w:sz w:val="24"/>
          <w:szCs w:val="24"/>
        </w:rPr>
        <w:t xml:space="preserve">: as Hesse (1963:39; cf. </w:t>
      </w:r>
      <w:proofErr w:type="spellStart"/>
      <w:r w:rsidR="00FD2469" w:rsidRPr="00B1433F">
        <w:rPr>
          <w:rFonts w:ascii="Times New Roman" w:hAnsi="Times New Roman" w:cs="Times New Roman"/>
          <w:sz w:val="24"/>
          <w:szCs w:val="24"/>
        </w:rPr>
        <w:t>Achinstein</w:t>
      </w:r>
      <w:proofErr w:type="spellEnd"/>
      <w:r w:rsidR="00FD2469" w:rsidRPr="00B1433F">
        <w:rPr>
          <w:rFonts w:ascii="Times New Roman" w:hAnsi="Times New Roman" w:cs="Times New Roman"/>
          <w:sz w:val="24"/>
          <w:szCs w:val="24"/>
        </w:rPr>
        <w:t xml:space="preserve"> 1964: 328) </w:t>
      </w:r>
      <w:r w:rsidR="009265A9" w:rsidRPr="00B1433F">
        <w:rPr>
          <w:rFonts w:ascii="Times New Roman" w:hAnsi="Times New Roman" w:cs="Times New Roman"/>
          <w:sz w:val="24"/>
          <w:szCs w:val="24"/>
        </w:rPr>
        <w:t xml:space="preserve">herself </w:t>
      </w:r>
      <w:r w:rsidR="0020315C" w:rsidRPr="00B1433F">
        <w:rPr>
          <w:rFonts w:ascii="Times New Roman" w:hAnsi="Times New Roman" w:cs="Times New Roman"/>
          <w:sz w:val="24"/>
          <w:szCs w:val="24"/>
        </w:rPr>
        <w:t xml:space="preserve">noted, </w:t>
      </w:r>
      <w:r w:rsidR="00FD2469" w:rsidRPr="00B1433F">
        <w:rPr>
          <w:rFonts w:ascii="Times New Roman" w:hAnsi="Times New Roman" w:cs="Times New Roman"/>
          <w:sz w:val="24"/>
          <w:szCs w:val="24"/>
        </w:rPr>
        <w:t xml:space="preserve">resemblances in mathematical form between any two </w:t>
      </w:r>
      <w:r w:rsidR="00B10F57" w:rsidRPr="00B1433F">
        <w:rPr>
          <w:rFonts w:ascii="Times New Roman" w:hAnsi="Times New Roman" w:cs="Times New Roman"/>
          <w:sz w:val="24"/>
          <w:szCs w:val="24"/>
        </w:rPr>
        <w:t>domains</w:t>
      </w:r>
      <w:r w:rsidR="00FD2469" w:rsidRPr="00B1433F">
        <w:rPr>
          <w:rFonts w:ascii="Times New Roman" w:hAnsi="Times New Roman" w:cs="Times New Roman"/>
          <w:sz w:val="24"/>
          <w:szCs w:val="24"/>
        </w:rPr>
        <w:t xml:space="preserve"> are </w:t>
      </w:r>
      <w:r w:rsidR="009265A9" w:rsidRPr="00B1433F">
        <w:rPr>
          <w:rFonts w:ascii="Times New Roman" w:hAnsi="Times New Roman" w:cs="Times New Roman"/>
          <w:sz w:val="24"/>
          <w:szCs w:val="24"/>
        </w:rPr>
        <w:t>very</w:t>
      </w:r>
      <w:r w:rsidR="00AD3A51" w:rsidRPr="00B1433F">
        <w:rPr>
          <w:rFonts w:ascii="Times New Roman" w:hAnsi="Times New Roman" w:cs="Times New Roman"/>
          <w:sz w:val="24"/>
          <w:szCs w:val="24"/>
        </w:rPr>
        <w:t xml:space="preserve"> </w:t>
      </w:r>
      <w:r w:rsidR="00FD2469" w:rsidRPr="00B1433F">
        <w:rPr>
          <w:rFonts w:ascii="Times New Roman" w:hAnsi="Times New Roman" w:cs="Times New Roman"/>
          <w:sz w:val="24"/>
          <w:szCs w:val="24"/>
        </w:rPr>
        <w:t>easy to find</w:t>
      </w:r>
      <w:r w:rsidRPr="00B1433F">
        <w:rPr>
          <w:rFonts w:ascii="Times New Roman" w:hAnsi="Times New Roman" w:cs="Times New Roman"/>
          <w:sz w:val="24"/>
          <w:szCs w:val="24"/>
        </w:rPr>
        <w:t>.</w:t>
      </w:r>
      <w:r w:rsidR="00FD2469" w:rsidRPr="00B1433F">
        <w:rPr>
          <w:rFonts w:ascii="Times New Roman" w:hAnsi="Times New Roman" w:cs="Times New Roman"/>
          <w:sz w:val="24"/>
          <w:szCs w:val="24"/>
        </w:rPr>
        <w:t xml:space="preserve"> </w:t>
      </w:r>
      <w:r w:rsidR="00F1705E" w:rsidRPr="00B1433F">
        <w:rPr>
          <w:rFonts w:ascii="Times New Roman" w:hAnsi="Times New Roman" w:cs="Times New Roman"/>
          <w:sz w:val="24"/>
          <w:szCs w:val="24"/>
        </w:rPr>
        <w:t>By a</w:t>
      </w:r>
      <w:r w:rsidR="00FD2469" w:rsidRPr="00B1433F">
        <w:rPr>
          <w:rFonts w:ascii="Times New Roman" w:hAnsi="Times New Roman" w:cs="Times New Roman"/>
          <w:sz w:val="24"/>
          <w:szCs w:val="24"/>
        </w:rPr>
        <w:t>dopt</w:t>
      </w:r>
      <w:r w:rsidR="00F1705E" w:rsidRPr="00B1433F">
        <w:rPr>
          <w:rFonts w:ascii="Times New Roman" w:hAnsi="Times New Roman" w:cs="Times New Roman"/>
          <w:sz w:val="24"/>
          <w:szCs w:val="24"/>
        </w:rPr>
        <w:t>ing</w:t>
      </w:r>
      <w:r w:rsidR="00FD2469" w:rsidRPr="00B1433F">
        <w:rPr>
          <w:rFonts w:ascii="Times New Roman" w:hAnsi="Times New Roman" w:cs="Times New Roman"/>
          <w:sz w:val="24"/>
          <w:szCs w:val="24"/>
        </w:rPr>
        <w:t xml:space="preserve"> a liberal definition, then,</w:t>
      </w:r>
      <w:r w:rsidR="00B1576D" w:rsidRPr="00B1433F">
        <w:rPr>
          <w:rFonts w:ascii="Times New Roman" w:hAnsi="Times New Roman" w:cs="Times New Roman"/>
          <w:sz w:val="24"/>
          <w:szCs w:val="24"/>
        </w:rPr>
        <w:t xml:space="preserve"> </w:t>
      </w:r>
      <w:r w:rsidR="00F1705E" w:rsidRPr="00B1433F">
        <w:rPr>
          <w:rFonts w:ascii="Times New Roman" w:hAnsi="Times New Roman" w:cs="Times New Roman"/>
          <w:sz w:val="24"/>
          <w:szCs w:val="24"/>
        </w:rPr>
        <w:t>a defender of Hesse’s classification would face a trivialization problem</w:t>
      </w:r>
      <w:r w:rsidR="00B1576D" w:rsidRPr="00B1433F">
        <w:rPr>
          <w:rFonts w:ascii="Times New Roman" w:hAnsi="Times New Roman" w:cs="Times New Roman"/>
          <w:sz w:val="24"/>
          <w:szCs w:val="24"/>
        </w:rPr>
        <w:t xml:space="preserve">: </w:t>
      </w:r>
      <w:r w:rsidR="009265A9" w:rsidRPr="00B1433F">
        <w:rPr>
          <w:rFonts w:ascii="Times New Roman" w:hAnsi="Times New Roman" w:cs="Times New Roman"/>
          <w:sz w:val="24"/>
          <w:szCs w:val="24"/>
        </w:rPr>
        <w:t xml:space="preserve">for </w:t>
      </w:r>
      <w:r w:rsidR="00FD2469" w:rsidRPr="00B1433F">
        <w:rPr>
          <w:rFonts w:ascii="Times New Roman" w:hAnsi="Times New Roman" w:cs="Times New Roman"/>
          <w:i/>
          <w:iCs/>
          <w:sz w:val="24"/>
          <w:szCs w:val="24"/>
        </w:rPr>
        <w:t>any</w:t>
      </w:r>
      <w:r w:rsidR="00FD2469" w:rsidRPr="00B1433F">
        <w:rPr>
          <w:rFonts w:ascii="Times New Roman" w:hAnsi="Times New Roman" w:cs="Times New Roman"/>
          <w:sz w:val="24"/>
          <w:szCs w:val="24"/>
        </w:rPr>
        <w:t xml:space="preserve"> analogical argument </w:t>
      </w:r>
      <w:r w:rsidR="004A6893" w:rsidRPr="00B1433F">
        <w:rPr>
          <w:rFonts w:ascii="Times New Roman" w:hAnsi="Times New Roman" w:cs="Times New Roman"/>
          <w:sz w:val="24"/>
          <w:szCs w:val="24"/>
        </w:rPr>
        <w:t>can</w:t>
      </w:r>
      <w:r w:rsidR="00FD2469" w:rsidRPr="00B1433F">
        <w:rPr>
          <w:rFonts w:ascii="Times New Roman" w:hAnsi="Times New Roman" w:cs="Times New Roman"/>
          <w:sz w:val="24"/>
          <w:szCs w:val="24"/>
        </w:rPr>
        <w:t xml:space="preserve"> be </w:t>
      </w:r>
      <w:r w:rsidR="009265A9" w:rsidRPr="00B1433F">
        <w:rPr>
          <w:rFonts w:ascii="Times New Roman" w:hAnsi="Times New Roman" w:cs="Times New Roman"/>
          <w:sz w:val="24"/>
          <w:szCs w:val="24"/>
        </w:rPr>
        <w:t>understood</w:t>
      </w:r>
      <w:r w:rsidR="00FD2469" w:rsidRPr="00B1433F">
        <w:rPr>
          <w:rFonts w:ascii="Times New Roman" w:hAnsi="Times New Roman" w:cs="Times New Roman"/>
          <w:sz w:val="24"/>
          <w:szCs w:val="24"/>
        </w:rPr>
        <w:t xml:space="preserve"> as an argument </w:t>
      </w:r>
      <w:r w:rsidR="004A6893" w:rsidRPr="00B1433F">
        <w:rPr>
          <w:rFonts w:ascii="Times New Roman" w:hAnsi="Times New Roman" w:cs="Times New Roman"/>
          <w:sz w:val="24"/>
          <w:szCs w:val="24"/>
        </w:rPr>
        <w:t>‘</w:t>
      </w:r>
      <w:r w:rsidR="00FD2469" w:rsidRPr="00B1433F">
        <w:rPr>
          <w:rFonts w:ascii="Times New Roman" w:hAnsi="Times New Roman" w:cs="Times New Roman"/>
          <w:sz w:val="24"/>
          <w:szCs w:val="24"/>
        </w:rPr>
        <w:t>from formal analogy</w:t>
      </w:r>
      <w:r w:rsidR="004A6893" w:rsidRPr="00B1433F">
        <w:rPr>
          <w:rFonts w:ascii="Times New Roman" w:hAnsi="Times New Roman" w:cs="Times New Roman"/>
          <w:sz w:val="24"/>
          <w:szCs w:val="24"/>
        </w:rPr>
        <w:t>’</w:t>
      </w:r>
      <w:r w:rsidR="00FD2469" w:rsidRPr="00B1433F">
        <w:rPr>
          <w:rFonts w:ascii="Times New Roman" w:hAnsi="Times New Roman" w:cs="Times New Roman"/>
          <w:sz w:val="24"/>
          <w:szCs w:val="24"/>
        </w:rPr>
        <w:t xml:space="preserve"> as long as </w:t>
      </w:r>
      <w:r w:rsidR="00B1576D" w:rsidRPr="00B1433F">
        <w:rPr>
          <w:rFonts w:ascii="Times New Roman" w:hAnsi="Times New Roman" w:cs="Times New Roman"/>
          <w:sz w:val="24"/>
          <w:szCs w:val="24"/>
        </w:rPr>
        <w:t>an</w:t>
      </w:r>
      <w:r w:rsidR="00FD2469" w:rsidRPr="00B1433F">
        <w:rPr>
          <w:rFonts w:ascii="Times New Roman" w:hAnsi="Times New Roman" w:cs="Times New Roman"/>
          <w:sz w:val="24"/>
          <w:szCs w:val="24"/>
        </w:rPr>
        <w:t xml:space="preserve"> arbitrary </w:t>
      </w:r>
      <w:r w:rsidR="0020315C" w:rsidRPr="00B1433F">
        <w:rPr>
          <w:rFonts w:ascii="Times New Roman" w:hAnsi="Times New Roman" w:cs="Times New Roman"/>
          <w:sz w:val="24"/>
          <w:szCs w:val="24"/>
        </w:rPr>
        <w:t>isomorphism</w:t>
      </w:r>
      <w:r w:rsidR="00FD2469" w:rsidRPr="00B1433F">
        <w:rPr>
          <w:rFonts w:ascii="Times New Roman" w:hAnsi="Times New Roman" w:cs="Times New Roman"/>
          <w:sz w:val="24"/>
          <w:szCs w:val="24"/>
        </w:rPr>
        <w:t xml:space="preserve"> links source and target.</w:t>
      </w:r>
      <w:r w:rsidRPr="00B1433F">
        <w:rPr>
          <w:rFonts w:ascii="Times New Roman" w:hAnsi="Times New Roman" w:cs="Times New Roman"/>
          <w:sz w:val="24"/>
          <w:szCs w:val="24"/>
        </w:rPr>
        <w:t xml:space="preserve"> In effect, a liberal construal </w:t>
      </w:r>
      <w:r w:rsidR="00D872F6" w:rsidRPr="00B1433F">
        <w:rPr>
          <w:rFonts w:ascii="Times New Roman" w:hAnsi="Times New Roman" w:cs="Times New Roman"/>
          <w:sz w:val="24"/>
          <w:szCs w:val="24"/>
        </w:rPr>
        <w:t xml:space="preserve">of ‘arguments from formal analogy’ </w:t>
      </w:r>
      <w:r w:rsidR="00B1576D" w:rsidRPr="00B1433F">
        <w:rPr>
          <w:rFonts w:ascii="Times New Roman" w:hAnsi="Times New Roman" w:cs="Times New Roman"/>
          <w:sz w:val="24"/>
          <w:szCs w:val="24"/>
        </w:rPr>
        <w:t>is</w:t>
      </w:r>
      <w:r w:rsidRPr="00B1433F">
        <w:rPr>
          <w:rFonts w:ascii="Times New Roman" w:hAnsi="Times New Roman" w:cs="Times New Roman"/>
          <w:sz w:val="24"/>
          <w:szCs w:val="24"/>
        </w:rPr>
        <w:t xml:space="preserve"> more </w:t>
      </w:r>
      <w:r w:rsidR="00D872F6" w:rsidRPr="00B1433F">
        <w:rPr>
          <w:rFonts w:ascii="Times New Roman" w:hAnsi="Times New Roman" w:cs="Times New Roman"/>
          <w:sz w:val="24"/>
          <w:szCs w:val="24"/>
        </w:rPr>
        <w:t>common among</w:t>
      </w:r>
      <w:r w:rsidRPr="00B1433F">
        <w:rPr>
          <w:rFonts w:ascii="Times New Roman" w:hAnsi="Times New Roman" w:cs="Times New Roman"/>
          <w:sz w:val="24"/>
          <w:szCs w:val="24"/>
        </w:rPr>
        <w:t xml:space="preserve"> those who </w:t>
      </w:r>
      <w:r w:rsidR="00B1576D" w:rsidRPr="00B1433F">
        <w:rPr>
          <w:rFonts w:ascii="Times New Roman" w:hAnsi="Times New Roman" w:cs="Times New Roman"/>
          <w:sz w:val="24"/>
          <w:szCs w:val="24"/>
        </w:rPr>
        <w:t xml:space="preserve">deny that </w:t>
      </w:r>
      <w:r w:rsidRPr="00B1433F">
        <w:rPr>
          <w:rFonts w:ascii="Times New Roman" w:hAnsi="Times New Roman" w:cs="Times New Roman"/>
          <w:sz w:val="24"/>
          <w:szCs w:val="24"/>
        </w:rPr>
        <w:t>Hesse’s distinction</w:t>
      </w:r>
      <w:r w:rsidR="00B1576D" w:rsidRPr="00B1433F">
        <w:rPr>
          <w:rFonts w:ascii="Times New Roman" w:hAnsi="Times New Roman" w:cs="Times New Roman"/>
          <w:sz w:val="24"/>
          <w:szCs w:val="24"/>
        </w:rPr>
        <w:t xml:space="preserve"> </w:t>
      </w:r>
      <w:r w:rsidR="009265A9" w:rsidRPr="00B1433F">
        <w:rPr>
          <w:rFonts w:ascii="Times New Roman" w:hAnsi="Times New Roman" w:cs="Times New Roman"/>
          <w:sz w:val="24"/>
          <w:szCs w:val="24"/>
        </w:rPr>
        <w:t>is</w:t>
      </w:r>
      <w:r w:rsidR="00B1576D" w:rsidRPr="00B1433F">
        <w:rPr>
          <w:rFonts w:ascii="Times New Roman" w:hAnsi="Times New Roman" w:cs="Times New Roman"/>
          <w:sz w:val="24"/>
          <w:szCs w:val="24"/>
        </w:rPr>
        <w:t xml:space="preserve"> epistemological</w:t>
      </w:r>
      <w:r w:rsidR="009265A9" w:rsidRPr="00B1433F">
        <w:rPr>
          <w:rFonts w:ascii="Times New Roman" w:hAnsi="Times New Roman" w:cs="Times New Roman"/>
          <w:sz w:val="24"/>
          <w:szCs w:val="24"/>
        </w:rPr>
        <w:t>ly</w:t>
      </w:r>
      <w:r w:rsidR="00B1576D" w:rsidRPr="00B1433F">
        <w:rPr>
          <w:rFonts w:ascii="Times New Roman" w:hAnsi="Times New Roman" w:cs="Times New Roman"/>
          <w:sz w:val="24"/>
          <w:szCs w:val="24"/>
        </w:rPr>
        <w:t xml:space="preserve"> significan</w:t>
      </w:r>
      <w:r w:rsidR="009265A9" w:rsidRPr="00B1433F">
        <w:rPr>
          <w:rFonts w:ascii="Times New Roman" w:hAnsi="Times New Roman" w:cs="Times New Roman"/>
          <w:sz w:val="24"/>
          <w:szCs w:val="24"/>
        </w:rPr>
        <w:t>t</w:t>
      </w:r>
      <w:r w:rsidR="00F1705E" w:rsidRPr="00B1433F">
        <w:rPr>
          <w:rFonts w:ascii="Times New Roman" w:hAnsi="Times New Roman" w:cs="Times New Roman"/>
          <w:sz w:val="24"/>
          <w:szCs w:val="24"/>
        </w:rPr>
        <w:t xml:space="preserve"> (</w:t>
      </w:r>
      <w:r w:rsidR="00D872F6" w:rsidRPr="00B1433F">
        <w:rPr>
          <w:rFonts w:ascii="Times New Roman" w:hAnsi="Times New Roman" w:cs="Times New Roman"/>
          <w:sz w:val="24"/>
          <w:szCs w:val="24"/>
        </w:rPr>
        <w:t>e</w:t>
      </w:r>
      <w:r w:rsidRPr="00B1433F">
        <w:rPr>
          <w:rFonts w:ascii="Times New Roman" w:hAnsi="Times New Roman" w:cs="Times New Roman"/>
          <w:sz w:val="24"/>
          <w:szCs w:val="24"/>
        </w:rPr>
        <w:t>.</w:t>
      </w:r>
      <w:r w:rsidR="00D872F6" w:rsidRPr="00B1433F">
        <w:rPr>
          <w:rFonts w:ascii="Times New Roman" w:hAnsi="Times New Roman" w:cs="Times New Roman"/>
          <w:sz w:val="24"/>
          <w:szCs w:val="24"/>
        </w:rPr>
        <w:t>g.,</w:t>
      </w:r>
      <w:r w:rsidRPr="00B1433F">
        <w:rPr>
          <w:rFonts w:ascii="Times New Roman" w:hAnsi="Times New Roman" w:cs="Times New Roman"/>
          <w:sz w:val="24"/>
          <w:szCs w:val="24"/>
        </w:rPr>
        <w:t xml:space="preserve"> Bartha 2009</w:t>
      </w:r>
      <w:r w:rsidR="009265A9" w:rsidRPr="00B1433F">
        <w:rPr>
          <w:rFonts w:ascii="Times New Roman" w:hAnsi="Times New Roman" w:cs="Times New Roman"/>
          <w:sz w:val="24"/>
          <w:szCs w:val="24"/>
        </w:rPr>
        <w:t>,</w:t>
      </w:r>
      <w:r w:rsidR="00D872F6" w:rsidRPr="00B1433F">
        <w:rPr>
          <w:rFonts w:ascii="Times New Roman" w:hAnsi="Times New Roman" w:cs="Times New Roman"/>
          <w:sz w:val="24"/>
          <w:szCs w:val="24"/>
        </w:rPr>
        <w:t xml:space="preserve"> </w:t>
      </w:r>
      <w:r w:rsidRPr="00B1433F">
        <w:rPr>
          <w:rFonts w:ascii="Times New Roman" w:hAnsi="Times New Roman" w:cs="Times New Roman"/>
          <w:sz w:val="24"/>
          <w:szCs w:val="24"/>
        </w:rPr>
        <w:t>Norton 2020).</w:t>
      </w:r>
    </w:p>
    <w:p w14:paraId="56B328A2" w14:textId="2CBE25B9" w:rsidR="000619F8" w:rsidRPr="00B1433F" w:rsidRDefault="00D872F6" w:rsidP="00596966">
      <w:pPr>
        <w:tabs>
          <w:tab w:val="left" w:pos="810"/>
        </w:tabs>
        <w:spacing w:after="0" w:line="480" w:lineRule="auto"/>
        <w:ind w:firstLine="360"/>
        <w:rPr>
          <w:rFonts w:ascii="Times New Roman" w:hAnsi="Times New Roman" w:cs="Times New Roman"/>
          <w:sz w:val="24"/>
          <w:szCs w:val="24"/>
        </w:rPr>
      </w:pPr>
      <w:r w:rsidRPr="00B1433F">
        <w:rPr>
          <w:rFonts w:ascii="Times New Roman" w:hAnsi="Times New Roman" w:cs="Times New Roman"/>
          <w:sz w:val="24"/>
          <w:szCs w:val="24"/>
        </w:rPr>
        <w:t>The conclusion that I mean to draw is</w:t>
      </w:r>
      <w:r w:rsidR="006E2C62" w:rsidRPr="00B1433F">
        <w:rPr>
          <w:rFonts w:ascii="Times New Roman" w:hAnsi="Times New Roman" w:cs="Times New Roman"/>
          <w:sz w:val="24"/>
          <w:szCs w:val="24"/>
        </w:rPr>
        <w:t xml:space="preserve"> </w:t>
      </w:r>
      <w:r w:rsidRPr="00B1433F">
        <w:rPr>
          <w:rFonts w:ascii="Times New Roman" w:hAnsi="Times New Roman" w:cs="Times New Roman"/>
          <w:sz w:val="24"/>
          <w:szCs w:val="24"/>
        </w:rPr>
        <w:t xml:space="preserve">that, </w:t>
      </w:r>
      <w:r w:rsidRPr="00B1433F">
        <w:rPr>
          <w:rFonts w:ascii="Times New Roman" w:hAnsi="Times New Roman" w:cs="Times New Roman"/>
          <w:i/>
          <w:iCs/>
          <w:sz w:val="24"/>
          <w:szCs w:val="24"/>
        </w:rPr>
        <w:t>if</w:t>
      </w:r>
      <w:r w:rsidRPr="00B1433F">
        <w:rPr>
          <w:rFonts w:ascii="Times New Roman" w:hAnsi="Times New Roman" w:cs="Times New Roman"/>
          <w:sz w:val="24"/>
          <w:szCs w:val="24"/>
        </w:rPr>
        <w:t xml:space="preserve"> one thinks that there is something to </w:t>
      </w:r>
      <w:r w:rsidR="001940C8" w:rsidRPr="00B1433F">
        <w:rPr>
          <w:rFonts w:ascii="Times New Roman" w:hAnsi="Times New Roman" w:cs="Times New Roman"/>
          <w:sz w:val="24"/>
          <w:szCs w:val="24"/>
        </w:rPr>
        <w:t xml:space="preserve">Hesse’s </w:t>
      </w:r>
      <w:r w:rsidR="006E2C62" w:rsidRPr="00B1433F">
        <w:rPr>
          <w:rFonts w:ascii="Times New Roman" w:hAnsi="Times New Roman" w:cs="Times New Roman"/>
          <w:sz w:val="24"/>
          <w:szCs w:val="24"/>
        </w:rPr>
        <w:t xml:space="preserve">classification, and specifically to her </w:t>
      </w:r>
      <w:r w:rsidR="001940C8" w:rsidRPr="00B1433F">
        <w:rPr>
          <w:rFonts w:ascii="Times New Roman" w:hAnsi="Times New Roman" w:cs="Times New Roman"/>
          <w:sz w:val="24"/>
          <w:szCs w:val="24"/>
        </w:rPr>
        <w:t xml:space="preserve">distinction between </w:t>
      </w:r>
      <w:r w:rsidR="00DB7977" w:rsidRPr="00B1433F">
        <w:rPr>
          <w:rFonts w:ascii="Times New Roman" w:hAnsi="Times New Roman" w:cs="Times New Roman"/>
          <w:sz w:val="24"/>
          <w:szCs w:val="24"/>
        </w:rPr>
        <w:t>material and formal analogical arguments</w:t>
      </w:r>
      <w:r w:rsidR="001940C8" w:rsidRPr="00B1433F">
        <w:rPr>
          <w:rFonts w:ascii="Times New Roman" w:hAnsi="Times New Roman" w:cs="Times New Roman"/>
          <w:sz w:val="24"/>
          <w:szCs w:val="24"/>
        </w:rPr>
        <w:t>, then</w:t>
      </w:r>
      <w:r w:rsidRPr="00B1433F">
        <w:rPr>
          <w:rFonts w:ascii="Times New Roman" w:hAnsi="Times New Roman" w:cs="Times New Roman"/>
          <w:sz w:val="24"/>
          <w:szCs w:val="24"/>
        </w:rPr>
        <w:t xml:space="preserve"> one </w:t>
      </w:r>
      <w:r w:rsidR="009265A9" w:rsidRPr="00B1433F">
        <w:rPr>
          <w:rFonts w:ascii="Times New Roman" w:hAnsi="Times New Roman" w:cs="Times New Roman"/>
          <w:sz w:val="24"/>
          <w:szCs w:val="24"/>
        </w:rPr>
        <w:t>ought to</w:t>
      </w:r>
      <w:r w:rsidR="00DB7977" w:rsidRPr="00B1433F">
        <w:rPr>
          <w:rFonts w:ascii="Times New Roman" w:hAnsi="Times New Roman" w:cs="Times New Roman"/>
          <w:sz w:val="24"/>
          <w:szCs w:val="24"/>
        </w:rPr>
        <w:t xml:space="preserve"> </w:t>
      </w:r>
      <w:r w:rsidR="00693237" w:rsidRPr="00B1433F">
        <w:rPr>
          <w:rFonts w:ascii="Times New Roman" w:hAnsi="Times New Roman" w:cs="Times New Roman"/>
          <w:sz w:val="24"/>
          <w:szCs w:val="24"/>
        </w:rPr>
        <w:t>keep</w:t>
      </w:r>
      <w:r w:rsidR="00DB7977" w:rsidRPr="00B1433F">
        <w:rPr>
          <w:rFonts w:ascii="Times New Roman" w:hAnsi="Times New Roman" w:cs="Times New Roman"/>
          <w:sz w:val="24"/>
          <w:szCs w:val="24"/>
        </w:rPr>
        <w:t xml:space="preserve"> </w:t>
      </w:r>
      <w:r w:rsidR="00EC709C" w:rsidRPr="00B1433F">
        <w:rPr>
          <w:rFonts w:ascii="Times New Roman" w:hAnsi="Times New Roman" w:cs="Times New Roman"/>
          <w:sz w:val="24"/>
          <w:szCs w:val="24"/>
        </w:rPr>
        <w:t>her</w:t>
      </w:r>
      <w:r w:rsidR="00DB7977" w:rsidRPr="00B1433F">
        <w:rPr>
          <w:rFonts w:ascii="Times New Roman" w:hAnsi="Times New Roman" w:cs="Times New Roman"/>
          <w:sz w:val="24"/>
          <w:szCs w:val="24"/>
        </w:rPr>
        <w:t xml:space="preserve"> narrow construal </w:t>
      </w:r>
      <w:r w:rsidRPr="00B1433F">
        <w:rPr>
          <w:rFonts w:ascii="Times New Roman" w:hAnsi="Times New Roman" w:cs="Times New Roman"/>
          <w:sz w:val="24"/>
          <w:szCs w:val="24"/>
        </w:rPr>
        <w:t>of ‘argument from formal analogy’</w:t>
      </w:r>
      <w:r w:rsidR="002C32DD" w:rsidRPr="00B1433F">
        <w:rPr>
          <w:rFonts w:ascii="Times New Roman" w:hAnsi="Times New Roman" w:cs="Times New Roman"/>
          <w:sz w:val="24"/>
          <w:szCs w:val="24"/>
        </w:rPr>
        <w:t>; a</w:t>
      </w:r>
      <w:r w:rsidR="00DB7977" w:rsidRPr="00B1433F">
        <w:rPr>
          <w:rFonts w:ascii="Times New Roman" w:hAnsi="Times New Roman" w:cs="Times New Roman"/>
          <w:sz w:val="24"/>
          <w:szCs w:val="24"/>
        </w:rPr>
        <w:t xml:space="preserve">ccordingly, </w:t>
      </w:r>
      <w:r w:rsidRPr="00B1433F">
        <w:rPr>
          <w:rFonts w:ascii="Times New Roman" w:hAnsi="Times New Roman" w:cs="Times New Roman"/>
          <w:sz w:val="24"/>
          <w:szCs w:val="24"/>
        </w:rPr>
        <w:t>one</w:t>
      </w:r>
      <w:r w:rsidR="00DB7977" w:rsidRPr="00B1433F">
        <w:rPr>
          <w:rFonts w:ascii="Times New Roman" w:hAnsi="Times New Roman" w:cs="Times New Roman"/>
          <w:sz w:val="24"/>
          <w:szCs w:val="24"/>
        </w:rPr>
        <w:t xml:space="preserve"> </w:t>
      </w:r>
      <w:r w:rsidRPr="00B1433F">
        <w:rPr>
          <w:rFonts w:ascii="Times New Roman" w:hAnsi="Times New Roman" w:cs="Times New Roman"/>
          <w:sz w:val="24"/>
          <w:szCs w:val="24"/>
        </w:rPr>
        <w:t>must</w:t>
      </w:r>
      <w:r w:rsidR="001940C8" w:rsidRPr="00B1433F">
        <w:rPr>
          <w:rFonts w:ascii="Times New Roman" w:hAnsi="Times New Roman" w:cs="Times New Roman"/>
          <w:sz w:val="24"/>
          <w:szCs w:val="24"/>
        </w:rPr>
        <w:t xml:space="preserve"> classify the arguments of section two as</w:t>
      </w:r>
      <w:r w:rsidRPr="00B1433F">
        <w:rPr>
          <w:rFonts w:ascii="Times New Roman" w:hAnsi="Times New Roman" w:cs="Times New Roman"/>
          <w:sz w:val="24"/>
          <w:szCs w:val="24"/>
        </w:rPr>
        <w:t xml:space="preserve"> a novel kind of argument from material analogy </w:t>
      </w:r>
      <w:r w:rsidR="00EC709C" w:rsidRPr="00B1433F">
        <w:rPr>
          <w:rFonts w:ascii="Times New Roman" w:hAnsi="Times New Roman" w:cs="Times New Roman"/>
          <w:sz w:val="24"/>
          <w:szCs w:val="24"/>
        </w:rPr>
        <w:t>with</w:t>
      </w:r>
      <w:r w:rsidRPr="00B1433F">
        <w:rPr>
          <w:rFonts w:ascii="Times New Roman" w:hAnsi="Times New Roman" w:cs="Times New Roman"/>
          <w:sz w:val="24"/>
          <w:szCs w:val="24"/>
        </w:rPr>
        <w:t>in Hesse’s taxonomy</w:t>
      </w:r>
      <w:r w:rsidR="006E2C62" w:rsidRPr="00B1433F">
        <w:rPr>
          <w:rFonts w:ascii="Times New Roman" w:hAnsi="Times New Roman" w:cs="Times New Roman"/>
          <w:sz w:val="24"/>
          <w:szCs w:val="24"/>
        </w:rPr>
        <w:t xml:space="preserve">. </w:t>
      </w:r>
      <w:r w:rsidR="00EC709C" w:rsidRPr="00B1433F">
        <w:rPr>
          <w:rFonts w:ascii="Times New Roman" w:hAnsi="Times New Roman" w:cs="Times New Roman"/>
          <w:sz w:val="24"/>
          <w:szCs w:val="24"/>
        </w:rPr>
        <w:t xml:space="preserve">This limited conclusion is all we need for the </w:t>
      </w:r>
      <w:r w:rsidR="00EC709C" w:rsidRPr="00B1433F">
        <w:rPr>
          <w:rFonts w:ascii="Times New Roman" w:hAnsi="Times New Roman" w:cs="Times New Roman"/>
          <w:sz w:val="24"/>
          <w:szCs w:val="24"/>
        </w:rPr>
        <w:lastRenderedPageBreak/>
        <w:t xml:space="preserve">purposes of this </w:t>
      </w:r>
      <w:r w:rsidR="009265A9" w:rsidRPr="00B1433F">
        <w:rPr>
          <w:rFonts w:ascii="Times New Roman" w:hAnsi="Times New Roman" w:cs="Times New Roman"/>
          <w:sz w:val="24"/>
          <w:szCs w:val="24"/>
        </w:rPr>
        <w:t>sub-</w:t>
      </w:r>
      <w:r w:rsidR="00EC709C" w:rsidRPr="00B1433F">
        <w:rPr>
          <w:rFonts w:ascii="Times New Roman" w:hAnsi="Times New Roman" w:cs="Times New Roman"/>
          <w:sz w:val="24"/>
          <w:szCs w:val="24"/>
        </w:rPr>
        <w:t xml:space="preserve">section. </w:t>
      </w:r>
      <w:r w:rsidR="004A6893" w:rsidRPr="00B1433F">
        <w:rPr>
          <w:rFonts w:ascii="Times New Roman" w:hAnsi="Times New Roman" w:cs="Times New Roman"/>
          <w:sz w:val="24"/>
          <w:szCs w:val="24"/>
        </w:rPr>
        <w:t>In</w:t>
      </w:r>
      <w:r w:rsidRPr="00B1433F">
        <w:rPr>
          <w:rFonts w:ascii="Times New Roman" w:hAnsi="Times New Roman" w:cs="Times New Roman"/>
          <w:sz w:val="24"/>
          <w:szCs w:val="24"/>
        </w:rPr>
        <w:t xml:space="preserve"> section four</w:t>
      </w:r>
      <w:r w:rsidR="004A6893" w:rsidRPr="00B1433F">
        <w:rPr>
          <w:rFonts w:ascii="Times New Roman" w:hAnsi="Times New Roman" w:cs="Times New Roman"/>
          <w:sz w:val="24"/>
          <w:szCs w:val="24"/>
        </w:rPr>
        <w:t>,</w:t>
      </w:r>
      <w:r w:rsidRPr="00B1433F">
        <w:rPr>
          <w:rFonts w:ascii="Times New Roman" w:hAnsi="Times New Roman" w:cs="Times New Roman"/>
          <w:sz w:val="24"/>
          <w:szCs w:val="24"/>
        </w:rPr>
        <w:t xml:space="preserve"> I will consider an alternative taxonomy, Bartha’s (2009), </w:t>
      </w:r>
      <w:r w:rsidR="006E2C62" w:rsidRPr="00B1433F">
        <w:rPr>
          <w:rFonts w:ascii="Times New Roman" w:hAnsi="Times New Roman" w:cs="Times New Roman"/>
          <w:sz w:val="24"/>
          <w:szCs w:val="24"/>
        </w:rPr>
        <w:t>that</w:t>
      </w:r>
      <w:r w:rsidRPr="00B1433F">
        <w:rPr>
          <w:rFonts w:ascii="Times New Roman" w:hAnsi="Times New Roman" w:cs="Times New Roman"/>
          <w:sz w:val="24"/>
          <w:szCs w:val="24"/>
        </w:rPr>
        <w:t xml:space="preserve"> does </w:t>
      </w:r>
      <w:r w:rsidR="004A6893" w:rsidRPr="00B1433F">
        <w:rPr>
          <w:rFonts w:ascii="Times New Roman" w:hAnsi="Times New Roman" w:cs="Times New Roman"/>
          <w:sz w:val="24"/>
          <w:szCs w:val="24"/>
        </w:rPr>
        <w:t>away with Hesse’s distinction between arguments based on ‘material’ and ‘formal’ similarities and embraces a liberal construal of ‘argument from formal analogy’</w:t>
      </w:r>
      <w:r w:rsidRPr="00B1433F">
        <w:rPr>
          <w:rFonts w:ascii="Times New Roman" w:hAnsi="Times New Roman" w:cs="Times New Roman"/>
          <w:sz w:val="24"/>
          <w:szCs w:val="24"/>
        </w:rPr>
        <w:t>.</w:t>
      </w:r>
      <w:r w:rsidR="006E2C62" w:rsidRPr="00B1433F">
        <w:rPr>
          <w:rFonts w:ascii="Times New Roman" w:hAnsi="Times New Roman" w:cs="Times New Roman"/>
          <w:sz w:val="24"/>
          <w:szCs w:val="24"/>
        </w:rPr>
        <w:t xml:space="preserve"> In that context, I will show </w:t>
      </w:r>
      <w:r w:rsidR="00770858" w:rsidRPr="00B1433F">
        <w:rPr>
          <w:rFonts w:ascii="Times New Roman" w:hAnsi="Times New Roman" w:cs="Times New Roman"/>
          <w:sz w:val="24"/>
          <w:szCs w:val="24"/>
        </w:rPr>
        <w:t xml:space="preserve">that </w:t>
      </w:r>
      <w:r w:rsidR="008D10C0" w:rsidRPr="00B1433F">
        <w:rPr>
          <w:rFonts w:ascii="Times New Roman" w:hAnsi="Times New Roman" w:cs="Times New Roman"/>
          <w:sz w:val="24"/>
          <w:szCs w:val="24"/>
        </w:rPr>
        <w:t>th</w:t>
      </w:r>
      <w:r w:rsidR="006E2C62" w:rsidRPr="00B1433F">
        <w:rPr>
          <w:rFonts w:ascii="Times New Roman" w:hAnsi="Times New Roman" w:cs="Times New Roman"/>
          <w:sz w:val="24"/>
          <w:szCs w:val="24"/>
        </w:rPr>
        <w:t>ose</w:t>
      </w:r>
      <w:r w:rsidR="00AD3A51" w:rsidRPr="00B1433F">
        <w:rPr>
          <w:rFonts w:ascii="Times New Roman" w:hAnsi="Times New Roman" w:cs="Times New Roman"/>
          <w:sz w:val="24"/>
          <w:szCs w:val="24"/>
        </w:rPr>
        <w:t xml:space="preserve"> of section two</w:t>
      </w:r>
      <w:r w:rsidR="008D10C0" w:rsidRPr="00B1433F">
        <w:rPr>
          <w:rFonts w:ascii="Times New Roman" w:hAnsi="Times New Roman" w:cs="Times New Roman"/>
          <w:sz w:val="24"/>
          <w:szCs w:val="24"/>
        </w:rPr>
        <w:t xml:space="preserve"> are very unlike</w:t>
      </w:r>
      <w:r w:rsidR="00770858" w:rsidRPr="00B1433F">
        <w:rPr>
          <w:rFonts w:ascii="Times New Roman" w:hAnsi="Times New Roman" w:cs="Times New Roman"/>
          <w:sz w:val="24"/>
          <w:szCs w:val="24"/>
        </w:rPr>
        <w:t xml:space="preserve"> </w:t>
      </w:r>
      <w:r w:rsidR="006E2C62" w:rsidRPr="00B1433F">
        <w:rPr>
          <w:rFonts w:ascii="Times New Roman" w:hAnsi="Times New Roman" w:cs="Times New Roman"/>
          <w:sz w:val="24"/>
          <w:szCs w:val="24"/>
        </w:rPr>
        <w:t>the</w:t>
      </w:r>
      <w:r w:rsidR="00770858" w:rsidRPr="00B1433F">
        <w:rPr>
          <w:rFonts w:ascii="Times New Roman" w:hAnsi="Times New Roman" w:cs="Times New Roman"/>
          <w:sz w:val="24"/>
          <w:szCs w:val="24"/>
        </w:rPr>
        <w:t xml:space="preserve"> </w:t>
      </w:r>
      <w:r w:rsidR="00B87B3D" w:rsidRPr="00B1433F">
        <w:rPr>
          <w:rFonts w:ascii="Times New Roman" w:hAnsi="Times New Roman" w:cs="Times New Roman"/>
          <w:sz w:val="24"/>
          <w:szCs w:val="24"/>
        </w:rPr>
        <w:t>‘</w:t>
      </w:r>
      <w:r w:rsidR="00770858" w:rsidRPr="00B1433F">
        <w:rPr>
          <w:rFonts w:ascii="Times New Roman" w:hAnsi="Times New Roman" w:cs="Times New Roman"/>
          <w:sz w:val="24"/>
          <w:szCs w:val="24"/>
        </w:rPr>
        <w:t xml:space="preserve">arguments </w:t>
      </w:r>
      <w:r w:rsidR="0020315C" w:rsidRPr="00B1433F">
        <w:rPr>
          <w:rFonts w:ascii="Times New Roman" w:hAnsi="Times New Roman" w:cs="Times New Roman"/>
          <w:sz w:val="24"/>
          <w:szCs w:val="24"/>
        </w:rPr>
        <w:t>from formal analogy</w:t>
      </w:r>
      <w:r w:rsidR="008D10C0" w:rsidRPr="00B1433F">
        <w:rPr>
          <w:rFonts w:ascii="Times New Roman" w:hAnsi="Times New Roman" w:cs="Times New Roman"/>
          <w:sz w:val="24"/>
          <w:szCs w:val="24"/>
        </w:rPr>
        <w:t>’</w:t>
      </w:r>
      <w:r w:rsidR="0020315C" w:rsidRPr="00B1433F">
        <w:rPr>
          <w:rFonts w:ascii="Times New Roman" w:hAnsi="Times New Roman" w:cs="Times New Roman"/>
          <w:sz w:val="24"/>
          <w:szCs w:val="24"/>
        </w:rPr>
        <w:t xml:space="preserve"> </w:t>
      </w:r>
      <w:r w:rsidR="00770858" w:rsidRPr="00B1433F">
        <w:rPr>
          <w:rFonts w:ascii="Times New Roman" w:hAnsi="Times New Roman" w:cs="Times New Roman"/>
          <w:sz w:val="24"/>
          <w:szCs w:val="24"/>
        </w:rPr>
        <w:t>that Bartha</w:t>
      </w:r>
      <w:r w:rsidR="008D10C0" w:rsidRPr="00B1433F">
        <w:rPr>
          <w:rFonts w:ascii="Times New Roman" w:hAnsi="Times New Roman" w:cs="Times New Roman"/>
          <w:sz w:val="24"/>
          <w:szCs w:val="24"/>
        </w:rPr>
        <w:t xml:space="preserve"> discusses</w:t>
      </w:r>
      <w:r w:rsidR="00770858" w:rsidRPr="00B1433F">
        <w:rPr>
          <w:rFonts w:ascii="Times New Roman" w:hAnsi="Times New Roman" w:cs="Times New Roman"/>
          <w:sz w:val="24"/>
          <w:szCs w:val="24"/>
        </w:rPr>
        <w:t>.</w:t>
      </w:r>
      <w:r w:rsidR="006E2C62" w:rsidRPr="00B1433F">
        <w:rPr>
          <w:rFonts w:ascii="Times New Roman" w:hAnsi="Times New Roman" w:cs="Times New Roman"/>
          <w:sz w:val="24"/>
          <w:szCs w:val="24"/>
        </w:rPr>
        <w:t xml:space="preserve"> </w:t>
      </w:r>
      <w:r w:rsidR="00EC709C" w:rsidRPr="00B1433F">
        <w:rPr>
          <w:rFonts w:ascii="Times New Roman" w:hAnsi="Times New Roman" w:cs="Times New Roman"/>
          <w:sz w:val="24"/>
          <w:szCs w:val="24"/>
        </w:rPr>
        <w:t>It follows that, e</w:t>
      </w:r>
      <w:r w:rsidR="006E2C62" w:rsidRPr="00B1433F">
        <w:rPr>
          <w:rFonts w:ascii="Times New Roman" w:hAnsi="Times New Roman" w:cs="Times New Roman"/>
          <w:sz w:val="24"/>
          <w:szCs w:val="24"/>
        </w:rPr>
        <w:t>ven if one adopts a</w:t>
      </w:r>
      <w:r w:rsidR="004A6893" w:rsidRPr="00B1433F">
        <w:rPr>
          <w:rFonts w:ascii="Times New Roman" w:hAnsi="Times New Roman" w:cs="Times New Roman"/>
          <w:sz w:val="24"/>
          <w:szCs w:val="24"/>
        </w:rPr>
        <w:t xml:space="preserve"> </w:t>
      </w:r>
      <w:r w:rsidR="006E2C62" w:rsidRPr="00B1433F">
        <w:rPr>
          <w:rFonts w:ascii="Times New Roman" w:hAnsi="Times New Roman" w:cs="Times New Roman"/>
          <w:sz w:val="24"/>
          <w:szCs w:val="24"/>
        </w:rPr>
        <w:t xml:space="preserve">different taxonomy </w:t>
      </w:r>
      <w:r w:rsidR="00EC709C" w:rsidRPr="00B1433F">
        <w:rPr>
          <w:rFonts w:ascii="Times New Roman" w:hAnsi="Times New Roman" w:cs="Times New Roman"/>
          <w:sz w:val="24"/>
          <w:szCs w:val="24"/>
        </w:rPr>
        <w:t>and</w:t>
      </w:r>
      <w:r w:rsidR="006E2C62" w:rsidRPr="00B1433F">
        <w:rPr>
          <w:rFonts w:ascii="Times New Roman" w:hAnsi="Times New Roman" w:cs="Times New Roman"/>
          <w:sz w:val="24"/>
          <w:szCs w:val="24"/>
        </w:rPr>
        <w:t xml:space="preserve"> a </w:t>
      </w:r>
      <w:r w:rsidR="008226BA" w:rsidRPr="00B1433F">
        <w:rPr>
          <w:rFonts w:ascii="Times New Roman" w:hAnsi="Times New Roman" w:cs="Times New Roman"/>
          <w:sz w:val="24"/>
          <w:szCs w:val="24"/>
        </w:rPr>
        <w:t>liberal construal of ‘</w:t>
      </w:r>
      <w:r w:rsidR="00AD3A51" w:rsidRPr="00B1433F">
        <w:rPr>
          <w:rFonts w:ascii="Times New Roman" w:hAnsi="Times New Roman" w:cs="Times New Roman"/>
          <w:sz w:val="24"/>
          <w:szCs w:val="24"/>
        </w:rPr>
        <w:t xml:space="preserve">argument from </w:t>
      </w:r>
      <w:r w:rsidR="008226BA" w:rsidRPr="00B1433F">
        <w:rPr>
          <w:rFonts w:ascii="Times New Roman" w:hAnsi="Times New Roman" w:cs="Times New Roman"/>
          <w:sz w:val="24"/>
          <w:szCs w:val="24"/>
        </w:rPr>
        <w:t>formal analogy’</w:t>
      </w:r>
      <w:r w:rsidR="006E2C62" w:rsidRPr="00B1433F">
        <w:rPr>
          <w:rFonts w:ascii="Times New Roman" w:hAnsi="Times New Roman" w:cs="Times New Roman"/>
          <w:sz w:val="24"/>
          <w:szCs w:val="24"/>
        </w:rPr>
        <w:t xml:space="preserve">, the central conclusion of this paper </w:t>
      </w:r>
      <w:r w:rsidR="00EC709C" w:rsidRPr="00B1433F">
        <w:rPr>
          <w:rFonts w:ascii="Times New Roman" w:hAnsi="Times New Roman" w:cs="Times New Roman"/>
          <w:sz w:val="24"/>
          <w:szCs w:val="24"/>
        </w:rPr>
        <w:t xml:space="preserve">still </w:t>
      </w:r>
      <w:r w:rsidR="006E2C62" w:rsidRPr="00B1433F">
        <w:rPr>
          <w:rFonts w:ascii="Times New Roman" w:hAnsi="Times New Roman" w:cs="Times New Roman"/>
          <w:sz w:val="24"/>
          <w:szCs w:val="24"/>
        </w:rPr>
        <w:t xml:space="preserve">holds: the case-studies of section two </w:t>
      </w:r>
      <w:r w:rsidR="00EC709C" w:rsidRPr="00B1433F">
        <w:rPr>
          <w:rFonts w:ascii="Times New Roman" w:hAnsi="Times New Roman" w:cs="Times New Roman"/>
          <w:sz w:val="24"/>
          <w:szCs w:val="24"/>
        </w:rPr>
        <w:t>constitute</w:t>
      </w:r>
      <w:r w:rsidR="006E2C62" w:rsidRPr="00B1433F">
        <w:rPr>
          <w:rFonts w:ascii="Times New Roman" w:hAnsi="Times New Roman" w:cs="Times New Roman"/>
          <w:sz w:val="24"/>
          <w:szCs w:val="24"/>
        </w:rPr>
        <w:t xml:space="preserve"> a novel class of analogical arguments in science yet unrecognized in </w:t>
      </w:r>
      <w:r w:rsidR="00EC709C" w:rsidRPr="00B1433F">
        <w:rPr>
          <w:rFonts w:ascii="Times New Roman" w:hAnsi="Times New Roman" w:cs="Times New Roman"/>
          <w:sz w:val="24"/>
          <w:szCs w:val="24"/>
        </w:rPr>
        <w:t>the</w:t>
      </w:r>
      <w:r w:rsidR="009265A9" w:rsidRPr="00B1433F">
        <w:rPr>
          <w:rFonts w:ascii="Times New Roman" w:hAnsi="Times New Roman" w:cs="Times New Roman"/>
          <w:sz w:val="24"/>
          <w:szCs w:val="24"/>
        </w:rPr>
        <w:t xml:space="preserve"> </w:t>
      </w:r>
      <w:r w:rsidR="00EC709C" w:rsidRPr="00B1433F">
        <w:rPr>
          <w:rFonts w:ascii="Times New Roman" w:hAnsi="Times New Roman" w:cs="Times New Roman"/>
          <w:sz w:val="24"/>
          <w:szCs w:val="24"/>
        </w:rPr>
        <w:t>literature</w:t>
      </w:r>
      <w:r w:rsidR="006E2C62" w:rsidRPr="00B1433F">
        <w:rPr>
          <w:rFonts w:ascii="Times New Roman" w:hAnsi="Times New Roman" w:cs="Times New Roman"/>
          <w:sz w:val="24"/>
          <w:szCs w:val="24"/>
        </w:rPr>
        <w:t>.</w:t>
      </w:r>
      <w:r w:rsidR="002C32DD" w:rsidRPr="00B1433F">
        <w:rPr>
          <w:rStyle w:val="Rimandonotaapidipagina"/>
          <w:rFonts w:ascii="Times New Roman" w:hAnsi="Times New Roman" w:cs="Times New Roman"/>
          <w:sz w:val="24"/>
          <w:szCs w:val="24"/>
        </w:rPr>
        <w:footnoteReference w:id="15"/>
      </w:r>
      <w:r w:rsidR="006E2C62" w:rsidRPr="00B1433F">
        <w:rPr>
          <w:rFonts w:ascii="Times New Roman" w:hAnsi="Times New Roman" w:cs="Times New Roman"/>
          <w:sz w:val="24"/>
          <w:szCs w:val="24"/>
        </w:rPr>
        <w:t xml:space="preserve"> </w:t>
      </w:r>
      <w:r w:rsidR="00EC709C" w:rsidRPr="00B1433F">
        <w:rPr>
          <w:rFonts w:ascii="Times New Roman" w:hAnsi="Times New Roman" w:cs="Times New Roman"/>
          <w:sz w:val="24"/>
          <w:szCs w:val="24"/>
        </w:rPr>
        <w:t>Before we move on to Bartha’s</w:t>
      </w:r>
      <w:r w:rsidR="00693237" w:rsidRPr="00B1433F">
        <w:rPr>
          <w:rFonts w:ascii="Times New Roman" w:hAnsi="Times New Roman" w:cs="Times New Roman"/>
          <w:sz w:val="24"/>
          <w:szCs w:val="24"/>
        </w:rPr>
        <w:t xml:space="preserve"> alternative</w:t>
      </w:r>
      <w:r w:rsidR="00EC709C" w:rsidRPr="00B1433F">
        <w:rPr>
          <w:rFonts w:ascii="Times New Roman" w:hAnsi="Times New Roman" w:cs="Times New Roman"/>
          <w:sz w:val="24"/>
          <w:szCs w:val="24"/>
        </w:rPr>
        <w:t xml:space="preserve"> </w:t>
      </w:r>
      <w:r w:rsidR="009265A9" w:rsidRPr="00B1433F">
        <w:rPr>
          <w:rFonts w:ascii="Times New Roman" w:hAnsi="Times New Roman" w:cs="Times New Roman"/>
          <w:sz w:val="24"/>
          <w:szCs w:val="24"/>
        </w:rPr>
        <w:t>taxonomy</w:t>
      </w:r>
      <w:r w:rsidR="00EC709C" w:rsidRPr="00B1433F">
        <w:rPr>
          <w:rFonts w:ascii="Times New Roman" w:hAnsi="Times New Roman" w:cs="Times New Roman"/>
          <w:sz w:val="24"/>
          <w:szCs w:val="24"/>
        </w:rPr>
        <w:t xml:space="preserve">, however, let’s consider a second response on behalf of Hesse’s </w:t>
      </w:r>
      <w:r w:rsidR="002C32DD" w:rsidRPr="00B1433F">
        <w:rPr>
          <w:rFonts w:ascii="Times New Roman" w:hAnsi="Times New Roman" w:cs="Times New Roman"/>
          <w:sz w:val="24"/>
          <w:szCs w:val="24"/>
        </w:rPr>
        <w:t xml:space="preserve">original </w:t>
      </w:r>
      <w:r w:rsidR="009265A9" w:rsidRPr="00B1433F">
        <w:rPr>
          <w:rFonts w:ascii="Times New Roman" w:hAnsi="Times New Roman" w:cs="Times New Roman"/>
          <w:sz w:val="24"/>
          <w:szCs w:val="24"/>
        </w:rPr>
        <w:t>classification</w:t>
      </w:r>
      <w:r w:rsidR="00EC709C" w:rsidRPr="00B1433F">
        <w:rPr>
          <w:rFonts w:ascii="Times New Roman" w:hAnsi="Times New Roman" w:cs="Times New Roman"/>
          <w:sz w:val="24"/>
          <w:szCs w:val="24"/>
        </w:rPr>
        <w:t>.</w:t>
      </w:r>
    </w:p>
    <w:p w14:paraId="152ACCCD" w14:textId="77777777" w:rsidR="008226BA" w:rsidRPr="00B1433F" w:rsidRDefault="008226BA" w:rsidP="00596966">
      <w:pPr>
        <w:tabs>
          <w:tab w:val="left" w:pos="720"/>
        </w:tabs>
        <w:spacing w:after="0" w:line="480" w:lineRule="auto"/>
        <w:ind w:firstLine="360"/>
        <w:rPr>
          <w:rFonts w:ascii="Times New Roman" w:hAnsi="Times New Roman" w:cs="Times New Roman"/>
          <w:sz w:val="24"/>
          <w:szCs w:val="24"/>
        </w:rPr>
      </w:pPr>
    </w:p>
    <w:p w14:paraId="177FDC7E" w14:textId="4E3A36C2" w:rsidR="00014CEF" w:rsidRPr="00B1433F" w:rsidRDefault="00336DF4" w:rsidP="00596966">
      <w:pPr>
        <w:tabs>
          <w:tab w:val="left" w:pos="630"/>
        </w:tabs>
        <w:spacing w:after="0" w:line="480" w:lineRule="auto"/>
        <w:ind w:firstLine="360"/>
        <w:rPr>
          <w:rFonts w:ascii="Times New Roman" w:eastAsia="Times New Roman" w:hAnsi="Times New Roman" w:cs="Times New Roman"/>
          <w:sz w:val="24"/>
          <w:szCs w:val="24"/>
        </w:rPr>
      </w:pPr>
      <w:r w:rsidRPr="00B1433F">
        <w:rPr>
          <w:rFonts w:ascii="Times New Roman" w:eastAsia="Times New Roman" w:hAnsi="Times New Roman" w:cs="Times New Roman"/>
          <w:i/>
          <w:sz w:val="24"/>
          <w:szCs w:val="24"/>
        </w:rPr>
        <w:t>(B)</w:t>
      </w:r>
      <w:r w:rsidR="00322DBD" w:rsidRPr="00B1433F">
        <w:rPr>
          <w:rFonts w:ascii="Times New Roman" w:eastAsia="Times New Roman" w:hAnsi="Times New Roman" w:cs="Times New Roman"/>
          <w:i/>
          <w:sz w:val="24"/>
          <w:szCs w:val="24"/>
        </w:rPr>
        <w:t xml:space="preserve">  </w:t>
      </w:r>
      <w:r w:rsidR="001933C5" w:rsidRPr="00B1433F">
        <w:rPr>
          <w:rFonts w:ascii="Times New Roman" w:eastAsia="Times New Roman" w:hAnsi="Times New Roman" w:cs="Times New Roman"/>
          <w:i/>
          <w:sz w:val="24"/>
          <w:szCs w:val="24"/>
        </w:rPr>
        <w:t xml:space="preserve">If It Confirms Then It’s Causal.  </w:t>
      </w:r>
      <w:r w:rsidR="00AD3A51" w:rsidRPr="00B1433F">
        <w:rPr>
          <w:rFonts w:ascii="Times New Roman" w:eastAsia="Times New Roman" w:hAnsi="Times New Roman" w:cs="Times New Roman"/>
          <w:iCs/>
          <w:sz w:val="24"/>
          <w:szCs w:val="24"/>
        </w:rPr>
        <w:t>As we are still considering</w:t>
      </w:r>
      <w:r w:rsidR="001940C8" w:rsidRPr="00B1433F">
        <w:rPr>
          <w:rFonts w:ascii="Times New Roman" w:eastAsia="Times New Roman" w:hAnsi="Times New Roman" w:cs="Times New Roman"/>
          <w:iCs/>
          <w:sz w:val="24"/>
          <w:szCs w:val="24"/>
        </w:rPr>
        <w:t xml:space="preserve"> the possibility of rescuing</w:t>
      </w:r>
      <w:r w:rsidR="00AD3A51" w:rsidRPr="00B1433F">
        <w:rPr>
          <w:rFonts w:ascii="Times New Roman" w:eastAsia="Times New Roman" w:hAnsi="Times New Roman" w:cs="Times New Roman"/>
          <w:iCs/>
          <w:sz w:val="24"/>
          <w:szCs w:val="24"/>
        </w:rPr>
        <w:t xml:space="preserve"> Hesse’s taxonomy, could it be argued that the arguments of section two are </w:t>
      </w:r>
      <w:r w:rsidR="001940C8" w:rsidRPr="00B1433F">
        <w:rPr>
          <w:rFonts w:ascii="Times New Roman" w:eastAsia="Times New Roman" w:hAnsi="Times New Roman" w:cs="Times New Roman"/>
          <w:iCs/>
          <w:sz w:val="24"/>
          <w:szCs w:val="24"/>
        </w:rPr>
        <w:t>merely</w:t>
      </w:r>
      <w:r w:rsidR="00AD3A51" w:rsidRPr="00B1433F">
        <w:rPr>
          <w:rFonts w:ascii="Times New Roman" w:eastAsia="Times New Roman" w:hAnsi="Times New Roman" w:cs="Times New Roman"/>
          <w:iCs/>
          <w:sz w:val="24"/>
          <w:szCs w:val="24"/>
        </w:rPr>
        <w:t xml:space="preserve"> </w:t>
      </w:r>
      <w:r w:rsidR="003E0B5A" w:rsidRPr="00B1433F">
        <w:rPr>
          <w:rFonts w:ascii="Times New Roman" w:eastAsia="Times New Roman" w:hAnsi="Times New Roman" w:cs="Times New Roman"/>
          <w:iCs/>
          <w:sz w:val="24"/>
          <w:szCs w:val="24"/>
        </w:rPr>
        <w:t>other</w:t>
      </w:r>
      <w:r w:rsidR="001940C8" w:rsidRPr="00B1433F">
        <w:rPr>
          <w:rFonts w:ascii="Times New Roman" w:eastAsia="Times New Roman" w:hAnsi="Times New Roman" w:cs="Times New Roman"/>
          <w:iCs/>
          <w:sz w:val="24"/>
          <w:szCs w:val="24"/>
        </w:rPr>
        <w:t xml:space="preserve"> examples of</w:t>
      </w:r>
      <w:r w:rsidR="00AD3A51" w:rsidRPr="00B1433F">
        <w:rPr>
          <w:rFonts w:ascii="Times New Roman" w:eastAsia="Times New Roman" w:hAnsi="Times New Roman" w:cs="Times New Roman"/>
          <w:iCs/>
          <w:sz w:val="24"/>
          <w:szCs w:val="24"/>
        </w:rPr>
        <w:t xml:space="preserve"> arguments from material analogy in her original sense, i.e., arguments where the horizontal relations are material similarities and the vertical ones</w:t>
      </w:r>
      <w:r w:rsidR="001940C8" w:rsidRPr="00B1433F">
        <w:rPr>
          <w:rFonts w:ascii="Times New Roman" w:eastAsia="Times New Roman" w:hAnsi="Times New Roman" w:cs="Times New Roman"/>
          <w:iCs/>
          <w:sz w:val="24"/>
          <w:szCs w:val="24"/>
        </w:rPr>
        <w:t xml:space="preserve"> are</w:t>
      </w:r>
      <w:r w:rsidR="00AD3A51" w:rsidRPr="00B1433F">
        <w:rPr>
          <w:rFonts w:ascii="Times New Roman" w:eastAsia="Times New Roman" w:hAnsi="Times New Roman" w:cs="Times New Roman"/>
          <w:iCs/>
          <w:sz w:val="24"/>
          <w:szCs w:val="24"/>
        </w:rPr>
        <w:t xml:space="preserve"> causal relations? </w:t>
      </w:r>
      <w:r w:rsidR="00FC064C" w:rsidRPr="00B1433F">
        <w:rPr>
          <w:rFonts w:ascii="Times New Roman" w:eastAsia="Times New Roman" w:hAnsi="Times New Roman" w:cs="Times New Roman"/>
          <w:sz w:val="24"/>
          <w:szCs w:val="24"/>
        </w:rPr>
        <w:t xml:space="preserve">As background for this discussion, let me be as clear as I can as to why the scientific analogies of section two deserve </w:t>
      </w:r>
      <w:r w:rsidR="00AD3A51" w:rsidRPr="00B1433F">
        <w:rPr>
          <w:rFonts w:ascii="Times New Roman" w:eastAsia="Times New Roman" w:hAnsi="Times New Roman" w:cs="Times New Roman"/>
          <w:sz w:val="24"/>
          <w:szCs w:val="24"/>
        </w:rPr>
        <w:t xml:space="preserve">their own special </w:t>
      </w:r>
      <w:r w:rsidR="001940C8" w:rsidRPr="00B1433F">
        <w:rPr>
          <w:rFonts w:ascii="Times New Roman" w:eastAsia="Times New Roman" w:hAnsi="Times New Roman" w:cs="Times New Roman"/>
          <w:sz w:val="24"/>
          <w:szCs w:val="24"/>
        </w:rPr>
        <w:t>class</w:t>
      </w:r>
      <w:r w:rsidR="00FC064C" w:rsidRPr="00B1433F">
        <w:rPr>
          <w:rFonts w:ascii="Times New Roman" w:eastAsia="Times New Roman" w:hAnsi="Times New Roman" w:cs="Times New Roman"/>
          <w:sz w:val="24"/>
          <w:szCs w:val="24"/>
        </w:rPr>
        <w:t>.</w:t>
      </w:r>
      <w:r w:rsidR="00E9715F" w:rsidRPr="00B1433F">
        <w:rPr>
          <w:rFonts w:ascii="Times New Roman" w:eastAsia="Times New Roman" w:hAnsi="Times New Roman" w:cs="Times New Roman"/>
          <w:sz w:val="24"/>
          <w:szCs w:val="24"/>
        </w:rPr>
        <w:t xml:space="preserve"> On my account, what makes the scientific analogies of section two </w:t>
      </w:r>
      <w:r w:rsidR="00AD3A51" w:rsidRPr="00B1433F">
        <w:rPr>
          <w:rFonts w:ascii="Times New Roman" w:eastAsia="Times New Roman" w:hAnsi="Times New Roman" w:cs="Times New Roman"/>
          <w:sz w:val="24"/>
          <w:szCs w:val="24"/>
        </w:rPr>
        <w:t>special</w:t>
      </w:r>
      <w:r w:rsidR="00E9715F" w:rsidRPr="00B1433F">
        <w:rPr>
          <w:rFonts w:ascii="Times New Roman" w:eastAsia="Times New Roman" w:hAnsi="Times New Roman" w:cs="Times New Roman"/>
          <w:sz w:val="24"/>
          <w:szCs w:val="24"/>
        </w:rPr>
        <w:t xml:space="preserve"> is both that (a) </w:t>
      </w:r>
      <w:r w:rsidR="00494A02" w:rsidRPr="00B1433F">
        <w:rPr>
          <w:rFonts w:ascii="Times New Roman" w:eastAsia="Times New Roman" w:hAnsi="Times New Roman" w:cs="Times New Roman"/>
          <w:sz w:val="24"/>
          <w:szCs w:val="24"/>
        </w:rPr>
        <w:t>the</w:t>
      </w:r>
      <w:r w:rsidR="00820E9C" w:rsidRPr="00B1433F">
        <w:rPr>
          <w:rFonts w:ascii="Times New Roman" w:eastAsia="Times New Roman" w:hAnsi="Times New Roman" w:cs="Times New Roman"/>
          <w:sz w:val="24"/>
          <w:szCs w:val="24"/>
        </w:rPr>
        <w:t xml:space="preserve"> </w:t>
      </w:r>
      <w:r w:rsidR="00E57F8B" w:rsidRPr="00B1433F">
        <w:rPr>
          <w:rFonts w:ascii="Times New Roman" w:eastAsia="Times New Roman" w:hAnsi="Times New Roman" w:cs="Times New Roman"/>
          <w:sz w:val="24"/>
          <w:szCs w:val="24"/>
        </w:rPr>
        <w:t>vertical relation</w:t>
      </w:r>
      <w:r w:rsidR="00494A02" w:rsidRPr="00B1433F">
        <w:rPr>
          <w:rFonts w:ascii="Times New Roman" w:eastAsia="Times New Roman" w:hAnsi="Times New Roman" w:cs="Times New Roman"/>
          <w:sz w:val="24"/>
          <w:szCs w:val="24"/>
        </w:rPr>
        <w:t xml:space="preserve"> bet</w:t>
      </w:r>
      <w:r w:rsidR="009A4C70" w:rsidRPr="00B1433F">
        <w:rPr>
          <w:rFonts w:ascii="Times New Roman" w:eastAsia="Times New Roman" w:hAnsi="Times New Roman" w:cs="Times New Roman"/>
          <w:sz w:val="24"/>
          <w:szCs w:val="24"/>
        </w:rPr>
        <w:t xml:space="preserve">ween the </w:t>
      </w:r>
      <w:r w:rsidR="00E57F8B" w:rsidRPr="00B1433F">
        <w:rPr>
          <w:rFonts w:ascii="Times New Roman" w:eastAsia="Times New Roman" w:hAnsi="Times New Roman" w:cs="Times New Roman"/>
          <w:sz w:val="24"/>
          <w:szCs w:val="24"/>
        </w:rPr>
        <w:t>properties</w:t>
      </w:r>
      <w:r w:rsidR="009A4C70" w:rsidRPr="00B1433F">
        <w:rPr>
          <w:rFonts w:ascii="Times New Roman" w:eastAsia="Times New Roman" w:hAnsi="Times New Roman" w:cs="Times New Roman"/>
          <w:sz w:val="24"/>
          <w:szCs w:val="24"/>
        </w:rPr>
        <w:t xml:space="preserve"> P</w:t>
      </w:r>
      <w:r w:rsidR="009A4C70" w:rsidRPr="00B1433F">
        <w:rPr>
          <w:rFonts w:ascii="Times New Roman" w:eastAsia="Times New Roman" w:hAnsi="Times New Roman" w:cs="Times New Roman"/>
          <w:sz w:val="24"/>
          <w:szCs w:val="24"/>
          <w:vertAlign w:val="subscript"/>
        </w:rPr>
        <w:t>1</w:t>
      </w:r>
      <w:r w:rsidR="00494A02" w:rsidRPr="00B1433F">
        <w:rPr>
          <w:rFonts w:ascii="Times New Roman" w:eastAsia="Times New Roman" w:hAnsi="Times New Roman" w:cs="Times New Roman"/>
          <w:sz w:val="24"/>
          <w:szCs w:val="24"/>
        </w:rPr>
        <w:t xml:space="preserve">, </w:t>
      </w:r>
      <w:r w:rsidR="009A4C70" w:rsidRPr="00B1433F">
        <w:rPr>
          <w:rFonts w:ascii="Times New Roman" w:eastAsia="Times New Roman" w:hAnsi="Times New Roman" w:cs="Times New Roman"/>
          <w:sz w:val="24"/>
          <w:szCs w:val="24"/>
        </w:rPr>
        <w:t>P</w:t>
      </w:r>
      <w:r w:rsidR="009A4C70" w:rsidRPr="00B1433F">
        <w:rPr>
          <w:rFonts w:ascii="Times New Roman" w:eastAsia="Times New Roman" w:hAnsi="Times New Roman" w:cs="Times New Roman"/>
          <w:sz w:val="24"/>
          <w:szCs w:val="24"/>
          <w:vertAlign w:val="subscript"/>
        </w:rPr>
        <w:t>2</w:t>
      </w:r>
      <w:r w:rsidR="00494A02" w:rsidRPr="00B1433F">
        <w:rPr>
          <w:rFonts w:ascii="Times New Roman" w:eastAsia="Times New Roman" w:hAnsi="Times New Roman" w:cs="Times New Roman"/>
          <w:sz w:val="24"/>
          <w:szCs w:val="24"/>
        </w:rPr>
        <w:t xml:space="preserve">, </w:t>
      </w:r>
      <w:r w:rsidR="009A4C70" w:rsidRPr="00B1433F">
        <w:rPr>
          <w:rFonts w:ascii="Times New Roman" w:eastAsia="Times New Roman" w:hAnsi="Times New Roman" w:cs="Times New Roman"/>
          <w:sz w:val="24"/>
          <w:szCs w:val="24"/>
        </w:rPr>
        <w:t>P</w:t>
      </w:r>
      <w:r w:rsidR="009A4C70" w:rsidRPr="00B1433F">
        <w:rPr>
          <w:rFonts w:ascii="Times New Roman" w:eastAsia="Times New Roman" w:hAnsi="Times New Roman" w:cs="Times New Roman"/>
          <w:sz w:val="24"/>
          <w:szCs w:val="24"/>
          <w:vertAlign w:val="subscript"/>
        </w:rPr>
        <w:t>3</w:t>
      </w:r>
      <w:r w:rsidR="00494A02" w:rsidRPr="00B1433F">
        <w:rPr>
          <w:rFonts w:ascii="Times New Roman" w:eastAsia="Times New Roman" w:hAnsi="Times New Roman" w:cs="Times New Roman"/>
          <w:sz w:val="24"/>
          <w:szCs w:val="24"/>
        </w:rPr>
        <w:t xml:space="preserve"> and</w:t>
      </w:r>
      <w:r w:rsidR="009A4C70" w:rsidRPr="00B1433F">
        <w:rPr>
          <w:rFonts w:ascii="Times New Roman" w:eastAsia="Times New Roman" w:hAnsi="Times New Roman" w:cs="Times New Roman"/>
          <w:sz w:val="24"/>
          <w:szCs w:val="24"/>
        </w:rPr>
        <w:t xml:space="preserve"> the predicted resemblance </w:t>
      </w:r>
      <w:r w:rsidR="00535E42" w:rsidRPr="00B1433F">
        <w:rPr>
          <w:rFonts w:ascii="Times New Roman" w:eastAsia="Times New Roman" w:hAnsi="Times New Roman" w:cs="Times New Roman"/>
          <w:sz w:val="24"/>
          <w:szCs w:val="24"/>
        </w:rPr>
        <w:t>Q</w:t>
      </w:r>
      <w:r w:rsidR="00494A02" w:rsidRPr="00B1433F">
        <w:rPr>
          <w:rFonts w:ascii="Times New Roman" w:eastAsia="Times New Roman" w:hAnsi="Times New Roman" w:cs="Times New Roman"/>
          <w:sz w:val="24"/>
          <w:szCs w:val="24"/>
        </w:rPr>
        <w:t xml:space="preserve"> is one of entailment and not cause-effect and (b) the entailment is mediated by various kinds of constraints that go beyond the ordinary causal laws; these can be physical constraints such as symmetries</w:t>
      </w:r>
      <w:r w:rsidR="00820E9C" w:rsidRPr="00B1433F">
        <w:rPr>
          <w:rFonts w:ascii="Times New Roman" w:eastAsia="Times New Roman" w:hAnsi="Times New Roman" w:cs="Times New Roman"/>
          <w:sz w:val="24"/>
          <w:szCs w:val="24"/>
        </w:rPr>
        <w:t xml:space="preserve"> or</w:t>
      </w:r>
      <w:r w:rsidR="00494A02" w:rsidRPr="00B1433F">
        <w:rPr>
          <w:rFonts w:ascii="Times New Roman" w:eastAsia="Times New Roman" w:hAnsi="Times New Roman" w:cs="Times New Roman"/>
          <w:sz w:val="24"/>
          <w:szCs w:val="24"/>
        </w:rPr>
        <w:t xml:space="preserve"> conservation principles (as in Heisenberg’s example) or constraints of the logico-mathematical kind (such as the </w:t>
      </w:r>
      <w:r w:rsidR="00820E9C" w:rsidRPr="00B1433F">
        <w:rPr>
          <w:rFonts w:ascii="Times New Roman" w:eastAsia="Times New Roman" w:hAnsi="Times New Roman" w:cs="Times New Roman"/>
          <w:sz w:val="24"/>
          <w:szCs w:val="24"/>
        </w:rPr>
        <w:t>mathematical</w:t>
      </w:r>
      <w:r w:rsidR="00494A02" w:rsidRPr="00B1433F">
        <w:rPr>
          <w:rFonts w:ascii="Times New Roman" w:eastAsia="Times New Roman" w:hAnsi="Times New Roman" w:cs="Times New Roman"/>
          <w:sz w:val="24"/>
          <w:szCs w:val="24"/>
        </w:rPr>
        <w:t xml:space="preserve"> theorem</w:t>
      </w:r>
      <w:r w:rsidR="00820E9C" w:rsidRPr="00B1433F">
        <w:rPr>
          <w:rFonts w:ascii="Times New Roman" w:eastAsia="Times New Roman" w:hAnsi="Times New Roman" w:cs="Times New Roman"/>
          <w:sz w:val="24"/>
          <w:szCs w:val="24"/>
        </w:rPr>
        <w:t>s</w:t>
      </w:r>
      <w:r w:rsidR="00494A02" w:rsidRPr="00B1433F">
        <w:rPr>
          <w:rFonts w:ascii="Times New Roman" w:eastAsia="Times New Roman" w:hAnsi="Times New Roman" w:cs="Times New Roman"/>
          <w:sz w:val="24"/>
          <w:szCs w:val="24"/>
        </w:rPr>
        <w:t xml:space="preserve"> invoked </w:t>
      </w:r>
      <w:r w:rsidR="00820E9C" w:rsidRPr="00B1433F">
        <w:rPr>
          <w:rFonts w:ascii="Times New Roman" w:eastAsia="Times New Roman" w:hAnsi="Times New Roman" w:cs="Times New Roman"/>
          <w:sz w:val="24"/>
          <w:szCs w:val="24"/>
        </w:rPr>
        <w:t>in</w:t>
      </w:r>
      <w:r w:rsidR="00494A02" w:rsidRPr="00B1433F">
        <w:rPr>
          <w:rFonts w:ascii="Times New Roman" w:eastAsia="Times New Roman" w:hAnsi="Times New Roman" w:cs="Times New Roman"/>
          <w:sz w:val="24"/>
          <w:szCs w:val="24"/>
        </w:rPr>
        <w:t xml:space="preserve"> </w:t>
      </w:r>
      <w:r w:rsidR="00494A02" w:rsidRPr="00B1433F">
        <w:rPr>
          <w:rFonts w:ascii="Times New Roman" w:eastAsia="Times New Roman" w:hAnsi="Times New Roman" w:cs="Times New Roman"/>
          <w:sz w:val="24"/>
          <w:szCs w:val="24"/>
        </w:rPr>
        <w:lastRenderedPageBreak/>
        <w:t>Galton’s</w:t>
      </w:r>
      <w:r w:rsidR="00820E9C" w:rsidRPr="00B1433F">
        <w:rPr>
          <w:rFonts w:ascii="Times New Roman" w:eastAsia="Times New Roman" w:hAnsi="Times New Roman" w:cs="Times New Roman"/>
          <w:sz w:val="24"/>
          <w:szCs w:val="24"/>
        </w:rPr>
        <w:t xml:space="preserve"> and Schelling’s</w:t>
      </w:r>
      <w:r w:rsidR="00494A02" w:rsidRPr="00B1433F">
        <w:rPr>
          <w:rFonts w:ascii="Times New Roman" w:eastAsia="Times New Roman" w:hAnsi="Times New Roman" w:cs="Times New Roman"/>
          <w:sz w:val="24"/>
          <w:szCs w:val="24"/>
        </w:rPr>
        <w:t xml:space="preserve"> example</w:t>
      </w:r>
      <w:r w:rsidR="00820E9C" w:rsidRPr="00B1433F">
        <w:rPr>
          <w:rFonts w:ascii="Times New Roman" w:eastAsia="Times New Roman" w:hAnsi="Times New Roman" w:cs="Times New Roman"/>
          <w:sz w:val="24"/>
          <w:szCs w:val="24"/>
        </w:rPr>
        <w:t>s</w:t>
      </w:r>
      <w:r w:rsidR="00494A02" w:rsidRPr="00B1433F">
        <w:rPr>
          <w:rFonts w:ascii="Times New Roman" w:eastAsia="Times New Roman" w:hAnsi="Times New Roman" w:cs="Times New Roman"/>
          <w:sz w:val="24"/>
          <w:szCs w:val="24"/>
        </w:rPr>
        <w:t xml:space="preserve">). </w:t>
      </w:r>
      <w:r w:rsidR="00820E9C" w:rsidRPr="00B1433F">
        <w:rPr>
          <w:rFonts w:ascii="Times New Roman" w:eastAsia="Times New Roman" w:hAnsi="Times New Roman" w:cs="Times New Roman"/>
          <w:sz w:val="24"/>
          <w:szCs w:val="24"/>
        </w:rPr>
        <w:t>T</w:t>
      </w:r>
      <w:r w:rsidR="00494A02" w:rsidRPr="00B1433F">
        <w:rPr>
          <w:rFonts w:ascii="Times New Roman" w:eastAsia="Times New Roman" w:hAnsi="Times New Roman" w:cs="Times New Roman"/>
          <w:sz w:val="24"/>
          <w:szCs w:val="24"/>
        </w:rPr>
        <w:t xml:space="preserve">he combination of considerations (a) and (b) </w:t>
      </w:r>
      <w:r w:rsidR="00AD3A51" w:rsidRPr="00B1433F">
        <w:rPr>
          <w:rFonts w:ascii="Times New Roman" w:eastAsia="Times New Roman" w:hAnsi="Times New Roman" w:cs="Times New Roman"/>
          <w:sz w:val="24"/>
          <w:szCs w:val="24"/>
        </w:rPr>
        <w:t xml:space="preserve">is what </w:t>
      </w:r>
      <w:r w:rsidR="00820E9C" w:rsidRPr="00B1433F">
        <w:rPr>
          <w:rFonts w:ascii="Times New Roman" w:eastAsia="Times New Roman" w:hAnsi="Times New Roman" w:cs="Times New Roman"/>
          <w:sz w:val="24"/>
          <w:szCs w:val="24"/>
        </w:rPr>
        <w:t>make it</w:t>
      </w:r>
      <w:r w:rsidR="00AD3A51" w:rsidRPr="00B1433F">
        <w:rPr>
          <w:rFonts w:ascii="Times New Roman" w:eastAsia="Times New Roman" w:hAnsi="Times New Roman" w:cs="Times New Roman"/>
          <w:sz w:val="24"/>
          <w:szCs w:val="24"/>
        </w:rPr>
        <w:t xml:space="preserve"> especially</w:t>
      </w:r>
      <w:r w:rsidR="00494A02" w:rsidRPr="00B1433F">
        <w:rPr>
          <w:rFonts w:ascii="Times New Roman" w:eastAsia="Times New Roman" w:hAnsi="Times New Roman" w:cs="Times New Roman"/>
          <w:sz w:val="24"/>
          <w:szCs w:val="24"/>
        </w:rPr>
        <w:t xml:space="preserve"> implausible t</w:t>
      </w:r>
      <w:r w:rsidR="00AD3A51" w:rsidRPr="00B1433F">
        <w:rPr>
          <w:rFonts w:ascii="Times New Roman" w:eastAsia="Times New Roman" w:hAnsi="Times New Roman" w:cs="Times New Roman"/>
          <w:sz w:val="24"/>
          <w:szCs w:val="24"/>
        </w:rPr>
        <w:t xml:space="preserve">o think </w:t>
      </w:r>
      <w:r w:rsidR="009A7302" w:rsidRPr="00B1433F">
        <w:rPr>
          <w:rFonts w:ascii="Times New Roman" w:eastAsia="Times New Roman" w:hAnsi="Times New Roman" w:cs="Times New Roman"/>
          <w:sz w:val="24"/>
          <w:szCs w:val="24"/>
        </w:rPr>
        <w:t>that</w:t>
      </w:r>
      <w:r w:rsidR="00AD3A51" w:rsidRPr="00B1433F">
        <w:rPr>
          <w:rFonts w:ascii="Times New Roman" w:eastAsia="Times New Roman" w:hAnsi="Times New Roman" w:cs="Times New Roman"/>
          <w:sz w:val="24"/>
          <w:szCs w:val="24"/>
        </w:rPr>
        <w:t xml:space="preserve"> </w:t>
      </w:r>
      <w:r w:rsidR="00494A02" w:rsidRPr="00B1433F">
        <w:rPr>
          <w:rFonts w:ascii="Times New Roman" w:eastAsia="Times New Roman" w:hAnsi="Times New Roman" w:cs="Times New Roman"/>
          <w:sz w:val="24"/>
          <w:szCs w:val="24"/>
        </w:rPr>
        <w:t xml:space="preserve">the </w:t>
      </w:r>
      <w:r w:rsidR="00D74AAA" w:rsidRPr="00B1433F">
        <w:rPr>
          <w:rFonts w:ascii="Times New Roman" w:eastAsia="Times New Roman" w:hAnsi="Times New Roman" w:cs="Times New Roman"/>
          <w:sz w:val="24"/>
          <w:szCs w:val="24"/>
        </w:rPr>
        <w:t xml:space="preserve">vertical relations in the analogy </w:t>
      </w:r>
      <w:r w:rsidR="009A7302" w:rsidRPr="00B1433F">
        <w:rPr>
          <w:rFonts w:ascii="Times New Roman" w:eastAsia="Times New Roman" w:hAnsi="Times New Roman" w:cs="Times New Roman"/>
          <w:sz w:val="24"/>
          <w:szCs w:val="24"/>
        </w:rPr>
        <w:t>are</w:t>
      </w:r>
      <w:r w:rsidR="00D74AAA" w:rsidRPr="00B1433F">
        <w:rPr>
          <w:rFonts w:ascii="Times New Roman" w:eastAsia="Times New Roman" w:hAnsi="Times New Roman" w:cs="Times New Roman"/>
          <w:sz w:val="24"/>
          <w:szCs w:val="24"/>
        </w:rPr>
        <w:t xml:space="preserve"> causal</w:t>
      </w:r>
      <w:r w:rsidR="00AD3A51" w:rsidRPr="00B1433F">
        <w:rPr>
          <w:rFonts w:ascii="Times New Roman" w:eastAsia="Times New Roman" w:hAnsi="Times New Roman" w:cs="Times New Roman"/>
          <w:sz w:val="24"/>
          <w:szCs w:val="24"/>
        </w:rPr>
        <w:t>.</w:t>
      </w:r>
    </w:p>
    <w:p w14:paraId="1F3A9B7A" w14:textId="3F18B808" w:rsidR="00261A47" w:rsidRPr="00B1433F" w:rsidRDefault="00E9715F" w:rsidP="00596966">
      <w:pPr>
        <w:tabs>
          <w:tab w:val="left" w:pos="720"/>
        </w:tabs>
        <w:spacing w:after="0" w:line="480" w:lineRule="auto"/>
        <w:ind w:firstLine="360"/>
        <w:rPr>
          <w:rFonts w:ascii="Times New Roman" w:hAnsi="Times New Roman" w:cs="Times New Roman"/>
          <w:color w:val="000000"/>
          <w:sz w:val="24"/>
          <w:szCs w:val="24"/>
        </w:rPr>
      </w:pPr>
      <w:r w:rsidRPr="00B1433F">
        <w:rPr>
          <w:rFonts w:ascii="Times New Roman" w:eastAsia="Times New Roman" w:hAnsi="Times New Roman" w:cs="Times New Roman"/>
          <w:sz w:val="24"/>
          <w:szCs w:val="24"/>
        </w:rPr>
        <w:t>Nevertheless</w:t>
      </w:r>
      <w:r w:rsidR="00FC064C" w:rsidRPr="00B1433F">
        <w:rPr>
          <w:rFonts w:ascii="Times New Roman" w:eastAsia="Times New Roman" w:hAnsi="Times New Roman" w:cs="Times New Roman"/>
          <w:sz w:val="24"/>
          <w:szCs w:val="24"/>
        </w:rPr>
        <w:t xml:space="preserve">, somebody might resist </w:t>
      </w:r>
      <w:r w:rsidR="00D83FA5" w:rsidRPr="00B1433F">
        <w:rPr>
          <w:rFonts w:ascii="Times New Roman" w:eastAsia="Times New Roman" w:hAnsi="Times New Roman" w:cs="Times New Roman"/>
          <w:sz w:val="24"/>
          <w:szCs w:val="24"/>
        </w:rPr>
        <w:t>this</w:t>
      </w:r>
      <w:r w:rsidR="00FC064C" w:rsidRPr="00B1433F">
        <w:rPr>
          <w:rFonts w:ascii="Times New Roman" w:eastAsia="Times New Roman" w:hAnsi="Times New Roman" w:cs="Times New Roman"/>
          <w:sz w:val="24"/>
          <w:szCs w:val="24"/>
        </w:rPr>
        <w:t xml:space="preserve"> conclusion. One prominent worry </w:t>
      </w:r>
      <w:r w:rsidR="00FA0645" w:rsidRPr="00B1433F">
        <w:rPr>
          <w:rFonts w:ascii="Times New Roman" w:eastAsia="Times New Roman" w:hAnsi="Times New Roman" w:cs="Times New Roman"/>
          <w:sz w:val="24"/>
          <w:szCs w:val="24"/>
        </w:rPr>
        <w:t xml:space="preserve">starts off from the observation that, from an epistemological standpoint, the arguments </w:t>
      </w:r>
      <w:r w:rsidR="00F24F80" w:rsidRPr="00B1433F">
        <w:rPr>
          <w:rFonts w:ascii="Times New Roman" w:eastAsia="Times New Roman" w:hAnsi="Times New Roman" w:cs="Times New Roman"/>
          <w:sz w:val="24"/>
          <w:szCs w:val="24"/>
        </w:rPr>
        <w:t>presented</w:t>
      </w:r>
      <w:r w:rsidR="00FA0645" w:rsidRPr="00B1433F">
        <w:rPr>
          <w:rFonts w:ascii="Times New Roman" w:eastAsia="Times New Roman" w:hAnsi="Times New Roman" w:cs="Times New Roman"/>
          <w:sz w:val="24"/>
          <w:szCs w:val="24"/>
        </w:rPr>
        <w:t xml:space="preserve"> in section two </w:t>
      </w:r>
      <w:r w:rsidR="00261A47" w:rsidRPr="00B1433F">
        <w:rPr>
          <w:rFonts w:ascii="Times New Roman" w:eastAsia="Times New Roman" w:hAnsi="Times New Roman" w:cs="Times New Roman"/>
          <w:sz w:val="24"/>
          <w:szCs w:val="24"/>
        </w:rPr>
        <w:t xml:space="preserve">appear to </w:t>
      </w:r>
      <w:r w:rsidR="00FA0645" w:rsidRPr="00B1433F">
        <w:rPr>
          <w:rFonts w:ascii="Times New Roman" w:eastAsia="Times New Roman" w:hAnsi="Times New Roman" w:cs="Times New Roman"/>
          <w:sz w:val="24"/>
          <w:szCs w:val="24"/>
        </w:rPr>
        <w:t>have an inductive</w:t>
      </w:r>
      <w:r w:rsidR="00261A47" w:rsidRPr="00B1433F">
        <w:rPr>
          <w:rFonts w:ascii="Times New Roman" w:eastAsia="Times New Roman" w:hAnsi="Times New Roman" w:cs="Times New Roman"/>
          <w:sz w:val="24"/>
          <w:szCs w:val="24"/>
        </w:rPr>
        <w:t>, and not merely heuristic,</w:t>
      </w:r>
      <w:r w:rsidR="00FA0645" w:rsidRPr="00B1433F">
        <w:rPr>
          <w:rFonts w:ascii="Times New Roman" w:eastAsia="Times New Roman" w:hAnsi="Times New Roman" w:cs="Times New Roman"/>
          <w:sz w:val="24"/>
          <w:szCs w:val="24"/>
        </w:rPr>
        <w:t xml:space="preserve"> use in science</w:t>
      </w:r>
      <w:r w:rsidR="00AD2B26" w:rsidRPr="00B1433F">
        <w:rPr>
          <w:rFonts w:ascii="Times New Roman" w:eastAsia="Times New Roman" w:hAnsi="Times New Roman" w:cs="Times New Roman"/>
          <w:sz w:val="24"/>
          <w:szCs w:val="24"/>
        </w:rPr>
        <w:t xml:space="preserve">; in this sense, they resemble many arguments from </w:t>
      </w:r>
      <w:r w:rsidR="00B37355" w:rsidRPr="00B1433F">
        <w:rPr>
          <w:rFonts w:ascii="Times New Roman" w:eastAsia="Times New Roman" w:hAnsi="Times New Roman" w:cs="Times New Roman"/>
          <w:sz w:val="24"/>
          <w:szCs w:val="24"/>
        </w:rPr>
        <w:t>material analogy in Hesse’s original sense</w:t>
      </w:r>
      <w:r w:rsidR="00FA0645" w:rsidRPr="00B1433F">
        <w:rPr>
          <w:rFonts w:ascii="Times New Roman" w:eastAsia="Times New Roman" w:hAnsi="Times New Roman" w:cs="Times New Roman"/>
          <w:sz w:val="24"/>
          <w:szCs w:val="24"/>
        </w:rPr>
        <w:t xml:space="preserve">. </w:t>
      </w:r>
      <w:r w:rsidR="00FA0645" w:rsidRPr="00B1433F">
        <w:rPr>
          <w:rFonts w:ascii="Times New Roman" w:hAnsi="Times New Roman" w:cs="Times New Roman"/>
          <w:sz w:val="24"/>
          <w:szCs w:val="24"/>
        </w:rPr>
        <w:t>For instance</w:t>
      </w:r>
      <w:r w:rsidR="001933C5" w:rsidRPr="00B1433F">
        <w:rPr>
          <w:rFonts w:ascii="Times New Roman" w:hAnsi="Times New Roman" w:cs="Times New Roman"/>
          <w:sz w:val="24"/>
          <w:szCs w:val="24"/>
        </w:rPr>
        <w:t xml:space="preserve">, </w:t>
      </w:r>
      <w:r w:rsidR="001933C5" w:rsidRPr="00B1433F">
        <w:rPr>
          <w:rFonts w:ascii="Times New Roman" w:eastAsia="Times New Roman" w:hAnsi="Times New Roman" w:cs="Times New Roman"/>
          <w:sz w:val="24"/>
          <w:szCs w:val="24"/>
        </w:rPr>
        <w:t xml:space="preserve">by showing that recurrent statistical identity outcomes can be obtained in a domain as simple as </w:t>
      </w:r>
      <w:r w:rsidR="00FA0645" w:rsidRPr="00B1433F">
        <w:rPr>
          <w:rFonts w:ascii="Times New Roman" w:eastAsia="Times New Roman" w:hAnsi="Times New Roman" w:cs="Times New Roman"/>
          <w:sz w:val="24"/>
          <w:szCs w:val="24"/>
        </w:rPr>
        <w:t xml:space="preserve">that of </w:t>
      </w:r>
      <w:r w:rsidR="00820E9C" w:rsidRPr="00B1433F">
        <w:rPr>
          <w:rFonts w:ascii="Times New Roman" w:eastAsia="Times New Roman" w:hAnsi="Times New Roman" w:cs="Times New Roman"/>
          <w:sz w:val="24"/>
          <w:szCs w:val="24"/>
        </w:rPr>
        <w:t>pellets</w:t>
      </w:r>
      <w:r w:rsidR="001933C5" w:rsidRPr="00B1433F">
        <w:rPr>
          <w:rFonts w:ascii="Times New Roman" w:eastAsia="Times New Roman" w:hAnsi="Times New Roman" w:cs="Times New Roman"/>
          <w:sz w:val="24"/>
          <w:szCs w:val="24"/>
        </w:rPr>
        <w:t>, Galton’s</w:t>
      </w:r>
      <w:r w:rsidR="00FA0645" w:rsidRPr="00B1433F">
        <w:rPr>
          <w:rFonts w:ascii="Times New Roman" w:eastAsia="Times New Roman" w:hAnsi="Times New Roman" w:cs="Times New Roman"/>
          <w:sz w:val="24"/>
          <w:szCs w:val="24"/>
        </w:rPr>
        <w:t xml:space="preserve"> analogy with the quincunx </w:t>
      </w:r>
      <w:r w:rsidR="00261A47" w:rsidRPr="00B1433F">
        <w:rPr>
          <w:rFonts w:ascii="Times New Roman" w:eastAsia="Times New Roman" w:hAnsi="Times New Roman" w:cs="Times New Roman"/>
          <w:sz w:val="24"/>
          <w:szCs w:val="24"/>
        </w:rPr>
        <w:t>shows</w:t>
      </w:r>
      <w:r w:rsidR="001933C5" w:rsidRPr="00B1433F">
        <w:rPr>
          <w:rFonts w:ascii="Times New Roman" w:eastAsia="Times New Roman" w:hAnsi="Times New Roman" w:cs="Times New Roman"/>
          <w:sz w:val="24"/>
          <w:szCs w:val="24"/>
        </w:rPr>
        <w:t xml:space="preserve"> that appeals to a divine interest for species stability or systematic faults in data collection are neither sensible nor necessary to explain </w:t>
      </w:r>
      <w:r w:rsidR="00261A47" w:rsidRPr="00B1433F">
        <w:rPr>
          <w:rFonts w:ascii="Times New Roman" w:eastAsia="Times New Roman" w:hAnsi="Times New Roman" w:cs="Times New Roman"/>
          <w:sz w:val="24"/>
          <w:szCs w:val="24"/>
        </w:rPr>
        <w:t xml:space="preserve">the surprising occurrence of </w:t>
      </w:r>
      <w:r w:rsidR="001933C5" w:rsidRPr="00B1433F">
        <w:rPr>
          <w:rFonts w:ascii="Times New Roman" w:eastAsia="Times New Roman" w:hAnsi="Times New Roman" w:cs="Times New Roman"/>
          <w:sz w:val="24"/>
          <w:szCs w:val="24"/>
        </w:rPr>
        <w:t>statistical identity</w:t>
      </w:r>
      <w:r w:rsidR="00261A47" w:rsidRPr="00B1433F">
        <w:rPr>
          <w:rFonts w:ascii="Times New Roman" w:eastAsia="Times New Roman" w:hAnsi="Times New Roman" w:cs="Times New Roman"/>
          <w:sz w:val="24"/>
          <w:szCs w:val="24"/>
        </w:rPr>
        <w:t xml:space="preserve"> in population biology</w:t>
      </w:r>
      <w:r w:rsidR="001933C5" w:rsidRPr="00B1433F">
        <w:rPr>
          <w:rFonts w:ascii="Times New Roman" w:eastAsia="Times New Roman" w:hAnsi="Times New Roman" w:cs="Times New Roman"/>
          <w:sz w:val="24"/>
          <w:szCs w:val="24"/>
        </w:rPr>
        <w:t xml:space="preserve">. At the very least, then, the comparison with the quincunx disconfirms some of the rival explanations of statistical identity in population biology. </w:t>
      </w:r>
      <w:r w:rsidR="00261A47" w:rsidRPr="00B1433F">
        <w:rPr>
          <w:rFonts w:ascii="Times New Roman" w:eastAsia="Times New Roman" w:hAnsi="Times New Roman" w:cs="Times New Roman"/>
          <w:sz w:val="24"/>
          <w:szCs w:val="24"/>
        </w:rPr>
        <w:t>Because the analogy</w:t>
      </w:r>
      <w:r w:rsidR="00DA4AF6" w:rsidRPr="00B1433F">
        <w:rPr>
          <w:rFonts w:ascii="Times New Roman" w:eastAsia="Times New Roman" w:hAnsi="Times New Roman" w:cs="Times New Roman"/>
          <w:sz w:val="24"/>
          <w:szCs w:val="24"/>
        </w:rPr>
        <w:t xml:space="preserve"> plausibly</w:t>
      </w:r>
      <w:r w:rsidR="00261A47" w:rsidRPr="00B1433F">
        <w:rPr>
          <w:rFonts w:ascii="Times New Roman" w:eastAsia="Times New Roman" w:hAnsi="Times New Roman" w:cs="Times New Roman"/>
          <w:sz w:val="24"/>
          <w:szCs w:val="24"/>
        </w:rPr>
        <w:t xml:space="preserve"> </w:t>
      </w:r>
      <w:r w:rsidR="00743D06" w:rsidRPr="00B1433F">
        <w:rPr>
          <w:rFonts w:ascii="Times New Roman" w:eastAsia="Times New Roman" w:hAnsi="Times New Roman" w:cs="Times New Roman"/>
          <w:sz w:val="24"/>
          <w:szCs w:val="24"/>
        </w:rPr>
        <w:t>fulfills an inductive role</w:t>
      </w:r>
      <w:r w:rsidR="00261A47" w:rsidRPr="00B1433F">
        <w:rPr>
          <w:rFonts w:ascii="Times New Roman" w:eastAsia="Times New Roman" w:hAnsi="Times New Roman" w:cs="Times New Roman"/>
          <w:sz w:val="24"/>
          <w:szCs w:val="24"/>
        </w:rPr>
        <w:t xml:space="preserve">, a defender of </w:t>
      </w:r>
      <w:r w:rsidR="00AD3A51" w:rsidRPr="00B1433F">
        <w:rPr>
          <w:rFonts w:ascii="Times New Roman" w:eastAsia="Times New Roman" w:hAnsi="Times New Roman" w:cs="Times New Roman"/>
          <w:sz w:val="24"/>
          <w:szCs w:val="24"/>
        </w:rPr>
        <w:t>Hesse’s</w:t>
      </w:r>
      <w:r w:rsidR="00261A47" w:rsidRPr="00B1433F">
        <w:rPr>
          <w:rFonts w:ascii="Times New Roman" w:eastAsia="Times New Roman" w:hAnsi="Times New Roman" w:cs="Times New Roman"/>
          <w:sz w:val="24"/>
          <w:szCs w:val="24"/>
        </w:rPr>
        <w:t xml:space="preserve"> </w:t>
      </w:r>
      <w:r w:rsidR="00AD3A51" w:rsidRPr="00B1433F">
        <w:rPr>
          <w:rFonts w:ascii="Times New Roman" w:eastAsia="Times New Roman" w:hAnsi="Times New Roman" w:cs="Times New Roman"/>
          <w:sz w:val="24"/>
          <w:szCs w:val="24"/>
        </w:rPr>
        <w:t xml:space="preserve">account </w:t>
      </w:r>
      <w:r w:rsidR="00261A47" w:rsidRPr="00B1433F">
        <w:rPr>
          <w:rFonts w:ascii="Times New Roman" w:hAnsi="Times New Roman" w:cs="Times New Roman"/>
          <w:color w:val="000000"/>
          <w:sz w:val="24"/>
          <w:szCs w:val="24"/>
        </w:rPr>
        <w:t>might insis</w:t>
      </w:r>
      <w:r w:rsidR="00743D06" w:rsidRPr="00B1433F">
        <w:rPr>
          <w:rFonts w:ascii="Times New Roman" w:hAnsi="Times New Roman" w:cs="Times New Roman"/>
          <w:color w:val="000000"/>
          <w:sz w:val="24"/>
          <w:szCs w:val="24"/>
        </w:rPr>
        <w:t xml:space="preserve">t that it is </w:t>
      </w:r>
      <w:r w:rsidR="008F5837" w:rsidRPr="00B1433F">
        <w:rPr>
          <w:rFonts w:ascii="Times New Roman" w:hAnsi="Times New Roman" w:cs="Times New Roman"/>
          <w:color w:val="000000"/>
          <w:sz w:val="24"/>
          <w:szCs w:val="24"/>
        </w:rPr>
        <w:t xml:space="preserve">simply a material analogy in </w:t>
      </w:r>
      <w:r w:rsidR="00B37355" w:rsidRPr="00B1433F">
        <w:rPr>
          <w:rFonts w:ascii="Times New Roman" w:hAnsi="Times New Roman" w:cs="Times New Roman"/>
          <w:color w:val="000000"/>
          <w:sz w:val="24"/>
          <w:szCs w:val="24"/>
        </w:rPr>
        <w:t xml:space="preserve">Hesse’s </w:t>
      </w:r>
      <w:r w:rsidR="00AD3A51" w:rsidRPr="00B1433F">
        <w:rPr>
          <w:rFonts w:ascii="Times New Roman" w:hAnsi="Times New Roman" w:cs="Times New Roman"/>
          <w:color w:val="000000"/>
          <w:sz w:val="24"/>
          <w:szCs w:val="24"/>
        </w:rPr>
        <w:t>original</w:t>
      </w:r>
      <w:r w:rsidR="008F5837" w:rsidRPr="00B1433F">
        <w:rPr>
          <w:rFonts w:ascii="Times New Roman" w:hAnsi="Times New Roman" w:cs="Times New Roman"/>
          <w:color w:val="000000"/>
          <w:sz w:val="24"/>
          <w:szCs w:val="24"/>
        </w:rPr>
        <w:t xml:space="preserve"> sense</w:t>
      </w:r>
      <w:r w:rsidR="00743D06" w:rsidRPr="00B1433F">
        <w:rPr>
          <w:rFonts w:ascii="Times New Roman" w:hAnsi="Times New Roman" w:cs="Times New Roman"/>
          <w:color w:val="000000"/>
          <w:sz w:val="24"/>
          <w:szCs w:val="24"/>
        </w:rPr>
        <w:t>. After all,</w:t>
      </w:r>
      <w:r w:rsidR="00796C84" w:rsidRPr="00B1433F">
        <w:rPr>
          <w:rFonts w:ascii="Times New Roman" w:hAnsi="Times New Roman" w:cs="Times New Roman"/>
          <w:color w:val="000000"/>
          <w:sz w:val="24"/>
          <w:szCs w:val="24"/>
        </w:rPr>
        <w:t xml:space="preserve"> </w:t>
      </w:r>
      <w:r w:rsidR="00261A47" w:rsidRPr="00B1433F">
        <w:rPr>
          <w:rFonts w:ascii="Times New Roman" w:hAnsi="Times New Roman" w:cs="Times New Roman"/>
          <w:color w:val="000000"/>
          <w:sz w:val="24"/>
          <w:szCs w:val="24"/>
        </w:rPr>
        <w:t xml:space="preserve">if the epistemological profile is the same, what important distinction </w:t>
      </w:r>
      <w:r w:rsidR="001933C5" w:rsidRPr="00B1433F">
        <w:rPr>
          <w:rFonts w:ascii="Times New Roman" w:hAnsi="Times New Roman" w:cs="Times New Roman"/>
          <w:color w:val="000000"/>
          <w:sz w:val="24"/>
          <w:szCs w:val="24"/>
        </w:rPr>
        <w:t xml:space="preserve">is achieved </w:t>
      </w:r>
      <w:r w:rsidR="00FC064C" w:rsidRPr="00B1433F">
        <w:rPr>
          <w:rFonts w:ascii="Times New Roman" w:hAnsi="Times New Roman" w:cs="Times New Roman"/>
          <w:color w:val="000000"/>
          <w:sz w:val="24"/>
          <w:szCs w:val="24"/>
        </w:rPr>
        <w:t>by calling those connections</w:t>
      </w:r>
      <w:r w:rsidR="001933C5" w:rsidRPr="00B1433F">
        <w:rPr>
          <w:rFonts w:ascii="Times New Roman" w:hAnsi="Times New Roman" w:cs="Times New Roman"/>
          <w:color w:val="000000"/>
          <w:sz w:val="24"/>
          <w:szCs w:val="24"/>
        </w:rPr>
        <w:t xml:space="preserve"> ‘non-causal’?</w:t>
      </w:r>
      <w:r w:rsidR="00FC064C" w:rsidRPr="00B1433F">
        <w:rPr>
          <w:rFonts w:ascii="Times New Roman" w:hAnsi="Times New Roman" w:cs="Times New Roman"/>
          <w:color w:val="000000"/>
          <w:sz w:val="24"/>
          <w:szCs w:val="24"/>
        </w:rPr>
        <w:t xml:space="preserve"> Can we not make this simple</w:t>
      </w:r>
      <w:r w:rsidR="008F5837" w:rsidRPr="00B1433F">
        <w:rPr>
          <w:rFonts w:ascii="Times New Roman" w:hAnsi="Times New Roman" w:cs="Times New Roman"/>
          <w:color w:val="000000"/>
          <w:sz w:val="24"/>
          <w:szCs w:val="24"/>
        </w:rPr>
        <w:t>r</w:t>
      </w:r>
      <w:r w:rsidR="00FC064C" w:rsidRPr="00B1433F">
        <w:rPr>
          <w:rFonts w:ascii="Times New Roman" w:hAnsi="Times New Roman" w:cs="Times New Roman"/>
          <w:color w:val="000000"/>
          <w:sz w:val="24"/>
          <w:szCs w:val="24"/>
        </w:rPr>
        <w:t xml:space="preserve"> by calling them </w:t>
      </w:r>
      <w:r w:rsidR="00FA7133" w:rsidRPr="00B1433F">
        <w:rPr>
          <w:rFonts w:ascii="Times New Roman" w:hAnsi="Times New Roman" w:cs="Times New Roman"/>
          <w:color w:val="000000"/>
          <w:sz w:val="24"/>
          <w:szCs w:val="24"/>
        </w:rPr>
        <w:t>‘</w:t>
      </w:r>
      <w:r w:rsidR="00FC064C" w:rsidRPr="00B1433F">
        <w:rPr>
          <w:rFonts w:ascii="Times New Roman" w:hAnsi="Times New Roman" w:cs="Times New Roman"/>
          <w:color w:val="000000"/>
          <w:sz w:val="24"/>
          <w:szCs w:val="24"/>
        </w:rPr>
        <w:t>causal</w:t>
      </w:r>
      <w:r w:rsidR="00FA7133" w:rsidRPr="00B1433F">
        <w:rPr>
          <w:rFonts w:ascii="Times New Roman" w:hAnsi="Times New Roman" w:cs="Times New Roman"/>
          <w:color w:val="000000"/>
          <w:sz w:val="24"/>
          <w:szCs w:val="24"/>
        </w:rPr>
        <w:t>’</w:t>
      </w:r>
      <w:r w:rsidR="00FC064C" w:rsidRPr="00B1433F">
        <w:rPr>
          <w:rFonts w:ascii="Times New Roman" w:hAnsi="Times New Roman" w:cs="Times New Roman"/>
          <w:color w:val="000000"/>
          <w:sz w:val="24"/>
          <w:szCs w:val="24"/>
        </w:rPr>
        <w:t>?</w:t>
      </w:r>
      <w:r w:rsidR="001933C5" w:rsidRPr="00B1433F">
        <w:rPr>
          <w:rStyle w:val="Rimandonotaapidipagina"/>
          <w:rFonts w:ascii="Times New Roman" w:hAnsi="Times New Roman" w:cs="Times New Roman"/>
          <w:color w:val="000000"/>
          <w:sz w:val="24"/>
          <w:szCs w:val="24"/>
        </w:rPr>
        <w:footnoteReference w:id="16"/>
      </w:r>
      <w:r w:rsidR="001933C5" w:rsidRPr="00B1433F">
        <w:rPr>
          <w:rFonts w:ascii="Times New Roman" w:hAnsi="Times New Roman" w:cs="Times New Roman"/>
          <w:color w:val="000000"/>
          <w:sz w:val="24"/>
          <w:szCs w:val="24"/>
        </w:rPr>
        <w:t xml:space="preserve"> </w:t>
      </w:r>
    </w:p>
    <w:p w14:paraId="266B58A9" w14:textId="77777777" w:rsidR="00336DF4" w:rsidRPr="00B1433F" w:rsidRDefault="00261A47" w:rsidP="00596966">
      <w:pPr>
        <w:tabs>
          <w:tab w:val="left" w:pos="720"/>
        </w:tabs>
        <w:spacing w:after="0" w:line="480" w:lineRule="auto"/>
        <w:ind w:firstLine="360"/>
        <w:rPr>
          <w:rFonts w:ascii="Times New Roman" w:hAnsi="Times New Roman" w:cs="Times New Roman"/>
          <w:color w:val="000000"/>
          <w:sz w:val="24"/>
          <w:szCs w:val="24"/>
        </w:rPr>
      </w:pPr>
      <w:r w:rsidRPr="00B1433F">
        <w:rPr>
          <w:rFonts w:ascii="Times New Roman" w:hAnsi="Times New Roman" w:cs="Times New Roman"/>
          <w:color w:val="000000"/>
          <w:sz w:val="24"/>
          <w:szCs w:val="24"/>
        </w:rPr>
        <w:t>While</w:t>
      </w:r>
      <w:r w:rsidR="00AD2B26" w:rsidRPr="00B1433F">
        <w:rPr>
          <w:rFonts w:ascii="Times New Roman" w:hAnsi="Times New Roman" w:cs="Times New Roman"/>
          <w:color w:val="000000"/>
          <w:sz w:val="24"/>
          <w:szCs w:val="24"/>
        </w:rPr>
        <w:t xml:space="preserve"> again fully conceding that</w:t>
      </w:r>
      <w:r w:rsidR="00743D06" w:rsidRPr="00B1433F">
        <w:rPr>
          <w:rFonts w:ascii="Times New Roman" w:hAnsi="Times New Roman" w:cs="Times New Roman"/>
          <w:color w:val="000000"/>
          <w:sz w:val="24"/>
          <w:szCs w:val="24"/>
        </w:rPr>
        <w:t xml:space="preserve"> such</w:t>
      </w:r>
      <w:r w:rsidRPr="00B1433F">
        <w:rPr>
          <w:rFonts w:ascii="Times New Roman" w:hAnsi="Times New Roman" w:cs="Times New Roman"/>
          <w:color w:val="000000"/>
          <w:sz w:val="24"/>
          <w:szCs w:val="24"/>
        </w:rPr>
        <w:t xml:space="preserve"> </w:t>
      </w:r>
      <w:r w:rsidR="001933C5" w:rsidRPr="00B1433F">
        <w:rPr>
          <w:rFonts w:ascii="Times New Roman" w:hAnsi="Times New Roman" w:cs="Times New Roman"/>
          <w:color w:val="000000"/>
          <w:sz w:val="24"/>
          <w:szCs w:val="24"/>
        </w:rPr>
        <w:t xml:space="preserve">stipulations are possible, let me mention two reasons why they are undesirable in the </w:t>
      </w:r>
      <w:r w:rsidR="00AD2B26" w:rsidRPr="00B1433F">
        <w:rPr>
          <w:rFonts w:ascii="Times New Roman" w:hAnsi="Times New Roman" w:cs="Times New Roman"/>
          <w:color w:val="000000"/>
          <w:sz w:val="24"/>
          <w:szCs w:val="24"/>
        </w:rPr>
        <w:t xml:space="preserve">specific </w:t>
      </w:r>
      <w:r w:rsidR="001933C5" w:rsidRPr="00B1433F">
        <w:rPr>
          <w:rFonts w:ascii="Times New Roman" w:hAnsi="Times New Roman" w:cs="Times New Roman"/>
          <w:color w:val="000000"/>
          <w:sz w:val="24"/>
          <w:szCs w:val="24"/>
        </w:rPr>
        <w:t>epistemological arena with which this paper engages.</w:t>
      </w:r>
      <w:r w:rsidRPr="00B1433F">
        <w:rPr>
          <w:rFonts w:ascii="Times New Roman" w:hAnsi="Times New Roman" w:cs="Times New Roman"/>
          <w:color w:val="000000"/>
          <w:sz w:val="24"/>
          <w:szCs w:val="24"/>
        </w:rPr>
        <w:t xml:space="preserve"> </w:t>
      </w:r>
      <w:r w:rsidR="001933C5" w:rsidRPr="00B1433F">
        <w:rPr>
          <w:rFonts w:ascii="Times New Roman" w:hAnsi="Times New Roman" w:cs="Times New Roman"/>
          <w:color w:val="000000"/>
          <w:sz w:val="24"/>
          <w:szCs w:val="24"/>
        </w:rPr>
        <w:t>First,</w:t>
      </w:r>
      <w:r w:rsidR="002D638B" w:rsidRPr="00B1433F">
        <w:rPr>
          <w:rFonts w:ascii="Times New Roman" w:hAnsi="Times New Roman" w:cs="Times New Roman"/>
          <w:color w:val="000000"/>
          <w:sz w:val="24"/>
          <w:szCs w:val="24"/>
        </w:rPr>
        <w:t xml:space="preserve"> </w:t>
      </w:r>
      <w:r w:rsidR="006E6E77" w:rsidRPr="00B1433F">
        <w:rPr>
          <w:rFonts w:ascii="Times New Roman" w:hAnsi="Times New Roman" w:cs="Times New Roman"/>
          <w:color w:val="000000"/>
          <w:sz w:val="24"/>
          <w:szCs w:val="24"/>
        </w:rPr>
        <w:t>the distinctions that</w:t>
      </w:r>
      <w:r w:rsidR="00A63BD4" w:rsidRPr="00B1433F">
        <w:rPr>
          <w:rFonts w:ascii="Times New Roman" w:hAnsi="Times New Roman" w:cs="Times New Roman"/>
          <w:color w:val="000000"/>
          <w:sz w:val="24"/>
          <w:szCs w:val="24"/>
        </w:rPr>
        <w:t xml:space="preserve"> are being called into question</w:t>
      </w:r>
      <w:r w:rsidR="00494A02" w:rsidRPr="00B1433F">
        <w:rPr>
          <w:rFonts w:ascii="Times New Roman" w:hAnsi="Times New Roman" w:cs="Times New Roman"/>
          <w:color w:val="000000"/>
          <w:sz w:val="24"/>
          <w:szCs w:val="24"/>
        </w:rPr>
        <w:t xml:space="preserve"> between, e.g., </w:t>
      </w:r>
      <w:r w:rsidR="00A63BD4" w:rsidRPr="00B1433F">
        <w:rPr>
          <w:rFonts w:ascii="Times New Roman" w:hAnsi="Times New Roman" w:cs="Times New Roman"/>
          <w:color w:val="000000"/>
          <w:sz w:val="24"/>
          <w:szCs w:val="24"/>
        </w:rPr>
        <w:t>causal laws,</w:t>
      </w:r>
      <w:r w:rsidR="00494A02" w:rsidRPr="00B1433F">
        <w:rPr>
          <w:rFonts w:ascii="Times New Roman" w:hAnsi="Times New Roman" w:cs="Times New Roman"/>
          <w:color w:val="000000"/>
          <w:sz w:val="24"/>
          <w:szCs w:val="24"/>
        </w:rPr>
        <w:t xml:space="preserve"> constraints, and mathematical theorems, are ones that</w:t>
      </w:r>
      <w:r w:rsidR="006E6E77" w:rsidRPr="00B1433F">
        <w:rPr>
          <w:rFonts w:ascii="Times New Roman" w:hAnsi="Times New Roman" w:cs="Times New Roman"/>
          <w:color w:val="000000"/>
          <w:sz w:val="24"/>
          <w:szCs w:val="24"/>
        </w:rPr>
        <w:t xml:space="preserve"> </w:t>
      </w:r>
      <w:r w:rsidR="00FC064C" w:rsidRPr="00B1433F">
        <w:rPr>
          <w:rFonts w:ascii="Times New Roman" w:hAnsi="Times New Roman" w:cs="Times New Roman"/>
          <w:color w:val="000000"/>
          <w:sz w:val="24"/>
          <w:szCs w:val="24"/>
        </w:rPr>
        <w:t xml:space="preserve">not only philosophers, but </w:t>
      </w:r>
      <w:r w:rsidR="00494A02" w:rsidRPr="00B1433F">
        <w:rPr>
          <w:rFonts w:ascii="Times New Roman" w:hAnsi="Times New Roman" w:cs="Times New Roman"/>
          <w:color w:val="000000"/>
          <w:sz w:val="24"/>
          <w:szCs w:val="24"/>
        </w:rPr>
        <w:t>scientists themselves draw</w:t>
      </w:r>
      <w:r w:rsidR="006E6E77" w:rsidRPr="00B1433F">
        <w:rPr>
          <w:rFonts w:ascii="Times New Roman" w:hAnsi="Times New Roman" w:cs="Times New Roman"/>
          <w:color w:val="000000"/>
          <w:sz w:val="24"/>
          <w:szCs w:val="24"/>
        </w:rPr>
        <w:t xml:space="preserve">. </w:t>
      </w:r>
      <w:r w:rsidR="00A63BD4" w:rsidRPr="00B1433F">
        <w:rPr>
          <w:rFonts w:ascii="Times New Roman" w:hAnsi="Times New Roman" w:cs="Times New Roman"/>
          <w:color w:val="000000"/>
          <w:sz w:val="24"/>
          <w:szCs w:val="24"/>
        </w:rPr>
        <w:t>Hence, th</w:t>
      </w:r>
      <w:r w:rsidR="00F052C8" w:rsidRPr="00B1433F">
        <w:rPr>
          <w:rFonts w:ascii="Times New Roman" w:hAnsi="Times New Roman" w:cs="Times New Roman"/>
          <w:color w:val="000000"/>
          <w:sz w:val="24"/>
          <w:szCs w:val="24"/>
        </w:rPr>
        <w:t>ose</w:t>
      </w:r>
      <w:r w:rsidR="00A63BD4" w:rsidRPr="00B1433F">
        <w:rPr>
          <w:rFonts w:ascii="Times New Roman" w:hAnsi="Times New Roman" w:cs="Times New Roman"/>
          <w:color w:val="000000"/>
          <w:sz w:val="24"/>
          <w:szCs w:val="24"/>
        </w:rPr>
        <w:t xml:space="preserve"> distinctions have independent grounding in the history of science. </w:t>
      </w:r>
      <w:r w:rsidR="006E6E77" w:rsidRPr="00B1433F">
        <w:rPr>
          <w:rFonts w:ascii="Times New Roman" w:hAnsi="Times New Roman" w:cs="Times New Roman"/>
          <w:color w:val="000000"/>
          <w:sz w:val="24"/>
          <w:szCs w:val="24"/>
        </w:rPr>
        <w:t>Second,</w:t>
      </w:r>
      <w:r w:rsidR="00FC064C" w:rsidRPr="00B1433F">
        <w:rPr>
          <w:rFonts w:ascii="Times New Roman" w:hAnsi="Times New Roman" w:cs="Times New Roman"/>
          <w:color w:val="000000"/>
          <w:sz w:val="24"/>
          <w:szCs w:val="24"/>
        </w:rPr>
        <w:t xml:space="preserve"> and most importantly,</w:t>
      </w:r>
      <w:r w:rsidR="00B51454" w:rsidRPr="00B1433F">
        <w:rPr>
          <w:rFonts w:ascii="Times New Roman" w:hAnsi="Times New Roman" w:cs="Times New Roman"/>
          <w:color w:val="000000"/>
          <w:sz w:val="24"/>
          <w:szCs w:val="24"/>
        </w:rPr>
        <w:t xml:space="preserve"> </w:t>
      </w:r>
      <w:r w:rsidR="004C6DFF" w:rsidRPr="00B1433F">
        <w:rPr>
          <w:rFonts w:ascii="Times New Roman" w:hAnsi="Times New Roman" w:cs="Times New Roman"/>
          <w:color w:val="000000"/>
          <w:sz w:val="24"/>
          <w:szCs w:val="24"/>
        </w:rPr>
        <w:t>t</w:t>
      </w:r>
      <w:r w:rsidR="00194871" w:rsidRPr="00B1433F">
        <w:rPr>
          <w:rFonts w:ascii="Times New Roman" w:hAnsi="Times New Roman" w:cs="Times New Roman"/>
          <w:color w:val="000000"/>
          <w:sz w:val="24"/>
          <w:szCs w:val="24"/>
        </w:rPr>
        <w:t>h</w:t>
      </w:r>
      <w:r w:rsidR="00A63BD4" w:rsidRPr="00B1433F">
        <w:rPr>
          <w:rFonts w:ascii="Times New Roman" w:hAnsi="Times New Roman" w:cs="Times New Roman"/>
          <w:color w:val="000000"/>
          <w:sz w:val="24"/>
          <w:szCs w:val="24"/>
        </w:rPr>
        <w:t>o</w:t>
      </w:r>
      <w:r w:rsidR="00194871" w:rsidRPr="00B1433F">
        <w:rPr>
          <w:rFonts w:ascii="Times New Roman" w:hAnsi="Times New Roman" w:cs="Times New Roman"/>
          <w:color w:val="000000"/>
          <w:sz w:val="24"/>
          <w:szCs w:val="24"/>
        </w:rPr>
        <w:t xml:space="preserve">se distinctions are a useful addition to </w:t>
      </w:r>
      <w:r w:rsidR="00400FE4" w:rsidRPr="00B1433F">
        <w:rPr>
          <w:rFonts w:ascii="Times New Roman" w:hAnsi="Times New Roman" w:cs="Times New Roman"/>
          <w:color w:val="000000"/>
          <w:sz w:val="24"/>
          <w:szCs w:val="24"/>
        </w:rPr>
        <w:t xml:space="preserve">the </w:t>
      </w:r>
      <w:r w:rsidR="00194871" w:rsidRPr="00B1433F">
        <w:rPr>
          <w:rFonts w:ascii="Times New Roman" w:hAnsi="Times New Roman" w:cs="Times New Roman"/>
          <w:color w:val="000000"/>
          <w:sz w:val="24"/>
          <w:szCs w:val="24"/>
        </w:rPr>
        <w:t>philosophical vocabulary</w:t>
      </w:r>
      <w:r w:rsidR="00A63BD4" w:rsidRPr="00B1433F">
        <w:rPr>
          <w:rFonts w:ascii="Times New Roman" w:hAnsi="Times New Roman" w:cs="Times New Roman"/>
          <w:color w:val="000000"/>
          <w:sz w:val="24"/>
          <w:szCs w:val="24"/>
        </w:rPr>
        <w:t xml:space="preserve">. In </w:t>
      </w:r>
      <w:r w:rsidR="00A63BD4" w:rsidRPr="00B1433F">
        <w:rPr>
          <w:rFonts w:ascii="Times New Roman" w:hAnsi="Times New Roman" w:cs="Times New Roman"/>
          <w:color w:val="000000"/>
          <w:sz w:val="24"/>
          <w:szCs w:val="24"/>
        </w:rPr>
        <w:lastRenderedPageBreak/>
        <w:t>particular</w:t>
      </w:r>
      <w:r w:rsidR="00B51454" w:rsidRPr="00B1433F">
        <w:rPr>
          <w:rFonts w:ascii="Times New Roman" w:hAnsi="Times New Roman" w:cs="Times New Roman"/>
          <w:color w:val="000000"/>
          <w:sz w:val="24"/>
          <w:szCs w:val="24"/>
        </w:rPr>
        <w:t>,</w:t>
      </w:r>
      <w:r w:rsidR="006E6E77" w:rsidRPr="00B1433F">
        <w:rPr>
          <w:rFonts w:ascii="Times New Roman" w:hAnsi="Times New Roman" w:cs="Times New Roman"/>
          <w:color w:val="000000"/>
          <w:sz w:val="24"/>
          <w:szCs w:val="24"/>
        </w:rPr>
        <w:t xml:space="preserve"> </w:t>
      </w:r>
      <w:r w:rsidR="001933C5" w:rsidRPr="00B1433F">
        <w:rPr>
          <w:rFonts w:ascii="Times New Roman" w:hAnsi="Times New Roman" w:cs="Times New Roman"/>
          <w:color w:val="000000"/>
          <w:sz w:val="24"/>
          <w:szCs w:val="24"/>
        </w:rPr>
        <w:t>the claim that arguments like Heisenberg’s, Galton’s or Schelling’s draw upon similarities in non-causal features</w:t>
      </w:r>
      <w:r w:rsidR="002D638B" w:rsidRPr="00B1433F">
        <w:rPr>
          <w:rFonts w:ascii="Times New Roman" w:hAnsi="Times New Roman" w:cs="Times New Roman"/>
          <w:color w:val="000000"/>
          <w:sz w:val="24"/>
          <w:szCs w:val="24"/>
        </w:rPr>
        <w:t xml:space="preserve"> </w:t>
      </w:r>
      <w:r w:rsidR="006E6E77" w:rsidRPr="00B1433F">
        <w:rPr>
          <w:rFonts w:ascii="Times New Roman" w:hAnsi="Times New Roman" w:cs="Times New Roman"/>
          <w:color w:val="000000"/>
          <w:sz w:val="24"/>
          <w:szCs w:val="24"/>
        </w:rPr>
        <w:t>is</w:t>
      </w:r>
      <w:r w:rsidR="001933C5" w:rsidRPr="00B1433F">
        <w:rPr>
          <w:rFonts w:ascii="Times New Roman" w:hAnsi="Times New Roman" w:cs="Times New Roman"/>
          <w:color w:val="000000"/>
          <w:sz w:val="24"/>
          <w:szCs w:val="24"/>
        </w:rPr>
        <w:t xml:space="preserve"> help</w:t>
      </w:r>
      <w:r w:rsidR="00EF27B7" w:rsidRPr="00B1433F">
        <w:rPr>
          <w:rFonts w:ascii="Times New Roman" w:hAnsi="Times New Roman" w:cs="Times New Roman"/>
          <w:color w:val="000000"/>
          <w:sz w:val="24"/>
          <w:szCs w:val="24"/>
        </w:rPr>
        <w:t xml:space="preserve">ful </w:t>
      </w:r>
      <w:r w:rsidR="00263B2B" w:rsidRPr="00B1433F">
        <w:rPr>
          <w:rFonts w:ascii="Times New Roman" w:hAnsi="Times New Roman" w:cs="Times New Roman"/>
          <w:color w:val="000000"/>
          <w:sz w:val="24"/>
          <w:szCs w:val="24"/>
        </w:rPr>
        <w:t>for</w:t>
      </w:r>
      <w:r w:rsidR="001933C5" w:rsidRPr="00B1433F">
        <w:rPr>
          <w:rFonts w:ascii="Times New Roman" w:hAnsi="Times New Roman" w:cs="Times New Roman"/>
          <w:color w:val="000000"/>
          <w:sz w:val="24"/>
          <w:szCs w:val="24"/>
        </w:rPr>
        <w:t xml:space="preserve"> understand</w:t>
      </w:r>
      <w:r w:rsidR="00263B2B" w:rsidRPr="00B1433F">
        <w:rPr>
          <w:rFonts w:ascii="Times New Roman" w:hAnsi="Times New Roman" w:cs="Times New Roman"/>
          <w:color w:val="000000"/>
          <w:sz w:val="24"/>
          <w:szCs w:val="24"/>
        </w:rPr>
        <w:t>ing</w:t>
      </w:r>
      <w:r w:rsidR="001933C5" w:rsidRPr="00B1433F">
        <w:rPr>
          <w:rFonts w:ascii="Times New Roman" w:hAnsi="Times New Roman" w:cs="Times New Roman"/>
          <w:color w:val="000000"/>
          <w:sz w:val="24"/>
          <w:szCs w:val="24"/>
        </w:rPr>
        <w:t xml:space="preserve"> how those </w:t>
      </w:r>
      <w:r w:rsidR="00400FE4" w:rsidRPr="00B1433F">
        <w:rPr>
          <w:rFonts w:ascii="Times New Roman" w:hAnsi="Times New Roman" w:cs="Times New Roman"/>
          <w:color w:val="000000"/>
          <w:sz w:val="24"/>
          <w:szCs w:val="24"/>
        </w:rPr>
        <w:t xml:space="preserve">analogical </w:t>
      </w:r>
      <w:r w:rsidRPr="00B1433F">
        <w:rPr>
          <w:rFonts w:ascii="Times New Roman" w:hAnsi="Times New Roman" w:cs="Times New Roman"/>
          <w:color w:val="000000"/>
          <w:sz w:val="24"/>
          <w:szCs w:val="24"/>
        </w:rPr>
        <w:t>arguments</w:t>
      </w:r>
      <w:r w:rsidR="001933C5" w:rsidRPr="00B1433F">
        <w:rPr>
          <w:rFonts w:ascii="Times New Roman" w:hAnsi="Times New Roman" w:cs="Times New Roman"/>
          <w:color w:val="000000"/>
          <w:sz w:val="24"/>
          <w:szCs w:val="24"/>
        </w:rPr>
        <w:t xml:space="preserve"> work.</w:t>
      </w:r>
      <w:r w:rsidR="00B51454" w:rsidRPr="00B1433F">
        <w:rPr>
          <w:rFonts w:ascii="Times New Roman" w:hAnsi="Times New Roman" w:cs="Times New Roman"/>
          <w:color w:val="000000"/>
          <w:sz w:val="24"/>
          <w:szCs w:val="24"/>
        </w:rPr>
        <w:t xml:space="preserve"> </w:t>
      </w:r>
      <w:r w:rsidR="0054639A" w:rsidRPr="00B1433F">
        <w:rPr>
          <w:rFonts w:ascii="Times New Roman" w:hAnsi="Times New Roman" w:cs="Times New Roman"/>
          <w:color w:val="000000"/>
          <w:sz w:val="24"/>
          <w:szCs w:val="24"/>
        </w:rPr>
        <w:t>One</w:t>
      </w:r>
      <w:r w:rsidR="00D01CFC" w:rsidRPr="00B1433F">
        <w:rPr>
          <w:rFonts w:ascii="Times New Roman" w:hAnsi="Times New Roman" w:cs="Times New Roman"/>
          <w:color w:val="000000"/>
          <w:sz w:val="24"/>
          <w:szCs w:val="24"/>
        </w:rPr>
        <w:t xml:space="preserve"> </w:t>
      </w:r>
      <w:r w:rsidR="008861F5" w:rsidRPr="00B1433F">
        <w:rPr>
          <w:rFonts w:ascii="Times New Roman" w:hAnsi="Times New Roman" w:cs="Times New Roman"/>
          <w:color w:val="000000"/>
          <w:sz w:val="24"/>
          <w:szCs w:val="24"/>
        </w:rPr>
        <w:t xml:space="preserve">specific </w:t>
      </w:r>
      <w:r w:rsidR="00FC064C" w:rsidRPr="00B1433F">
        <w:rPr>
          <w:rFonts w:ascii="Times New Roman" w:hAnsi="Times New Roman" w:cs="Times New Roman"/>
          <w:color w:val="000000"/>
          <w:sz w:val="24"/>
          <w:szCs w:val="24"/>
        </w:rPr>
        <w:t>feature of those arguments that</w:t>
      </w:r>
      <w:r w:rsidR="00D01CFC" w:rsidRPr="00B1433F">
        <w:rPr>
          <w:rFonts w:ascii="Times New Roman" w:hAnsi="Times New Roman" w:cs="Times New Roman"/>
          <w:color w:val="000000"/>
          <w:sz w:val="24"/>
          <w:szCs w:val="24"/>
        </w:rPr>
        <w:t xml:space="preserve"> I mean to highlight may be </w:t>
      </w:r>
      <w:r w:rsidR="00FC064C" w:rsidRPr="00B1433F">
        <w:rPr>
          <w:rFonts w:ascii="Times New Roman" w:hAnsi="Times New Roman" w:cs="Times New Roman"/>
          <w:color w:val="000000"/>
          <w:sz w:val="24"/>
          <w:szCs w:val="24"/>
        </w:rPr>
        <w:t>referred to as their</w:t>
      </w:r>
      <w:r w:rsidR="00D01CFC" w:rsidRPr="00B1433F">
        <w:rPr>
          <w:rFonts w:ascii="Times New Roman" w:hAnsi="Times New Roman" w:cs="Times New Roman"/>
          <w:color w:val="000000"/>
          <w:sz w:val="24"/>
          <w:szCs w:val="24"/>
        </w:rPr>
        <w:t xml:space="preserve"> </w:t>
      </w:r>
      <w:r w:rsidR="00A95D02" w:rsidRPr="00B1433F">
        <w:rPr>
          <w:rFonts w:ascii="Times New Roman" w:hAnsi="Times New Roman" w:cs="Times New Roman"/>
          <w:color w:val="000000"/>
          <w:sz w:val="24"/>
          <w:szCs w:val="24"/>
        </w:rPr>
        <w:t xml:space="preserve">larger </w:t>
      </w:r>
      <w:r w:rsidR="00336DF4" w:rsidRPr="00B1433F">
        <w:rPr>
          <w:rFonts w:ascii="Times New Roman" w:hAnsi="Times New Roman" w:cs="Times New Roman"/>
          <w:i/>
          <w:color w:val="000000"/>
          <w:sz w:val="24"/>
          <w:szCs w:val="24"/>
        </w:rPr>
        <w:t>resilience</w:t>
      </w:r>
      <w:r w:rsidR="00D01CFC" w:rsidRPr="00B1433F">
        <w:rPr>
          <w:rFonts w:ascii="Times New Roman" w:hAnsi="Times New Roman" w:cs="Times New Roman"/>
          <w:color w:val="000000"/>
          <w:sz w:val="24"/>
          <w:szCs w:val="24"/>
        </w:rPr>
        <w:t xml:space="preserve">. </w:t>
      </w:r>
      <w:r w:rsidR="00820E9C" w:rsidRPr="00B1433F">
        <w:rPr>
          <w:rFonts w:ascii="Times New Roman" w:hAnsi="Times New Roman" w:cs="Times New Roman"/>
          <w:color w:val="000000"/>
          <w:sz w:val="24"/>
          <w:szCs w:val="24"/>
        </w:rPr>
        <w:t>This property</w:t>
      </w:r>
      <w:r w:rsidR="00FC064C" w:rsidRPr="00B1433F">
        <w:rPr>
          <w:rFonts w:ascii="Times New Roman" w:hAnsi="Times New Roman" w:cs="Times New Roman"/>
          <w:color w:val="000000"/>
          <w:sz w:val="24"/>
          <w:szCs w:val="24"/>
        </w:rPr>
        <w:t xml:space="preserve"> can be illustrated through a comparison. </w:t>
      </w:r>
      <w:r w:rsidR="0054639A" w:rsidRPr="00B1433F">
        <w:rPr>
          <w:rFonts w:ascii="Times New Roman" w:hAnsi="Times New Roman" w:cs="Times New Roman"/>
          <w:color w:val="000000"/>
          <w:sz w:val="24"/>
          <w:szCs w:val="24"/>
        </w:rPr>
        <w:t>First</w:t>
      </w:r>
      <w:r w:rsidR="00FC064C" w:rsidRPr="00B1433F">
        <w:rPr>
          <w:rFonts w:ascii="Times New Roman" w:hAnsi="Times New Roman" w:cs="Times New Roman"/>
          <w:color w:val="000000"/>
          <w:sz w:val="24"/>
          <w:szCs w:val="24"/>
        </w:rPr>
        <w:t>,</w:t>
      </w:r>
      <w:r w:rsidR="0054639A" w:rsidRPr="00B1433F">
        <w:rPr>
          <w:rFonts w:ascii="Times New Roman" w:hAnsi="Times New Roman" w:cs="Times New Roman"/>
          <w:color w:val="000000"/>
          <w:sz w:val="24"/>
          <w:szCs w:val="24"/>
        </w:rPr>
        <w:t xml:space="preserve"> recall Galton’s example. In that case,</w:t>
      </w:r>
      <w:r w:rsidR="00FC064C" w:rsidRPr="00B1433F">
        <w:rPr>
          <w:rFonts w:ascii="Times New Roman" w:hAnsi="Times New Roman" w:cs="Times New Roman"/>
          <w:color w:val="000000"/>
          <w:sz w:val="24"/>
          <w:szCs w:val="24"/>
        </w:rPr>
        <w:t xml:space="preserve"> w</w:t>
      </w:r>
      <w:r w:rsidR="00B51454" w:rsidRPr="00B1433F">
        <w:rPr>
          <w:rFonts w:ascii="Times New Roman" w:hAnsi="Times New Roman" w:cs="Times New Roman"/>
          <w:color w:val="000000"/>
          <w:sz w:val="24"/>
          <w:szCs w:val="24"/>
        </w:rPr>
        <w:t>e know from the start that t</w:t>
      </w:r>
      <w:r w:rsidR="001933C5" w:rsidRPr="00B1433F">
        <w:rPr>
          <w:rFonts w:ascii="Times New Roman" w:hAnsi="Times New Roman" w:cs="Times New Roman"/>
          <w:color w:val="000000"/>
          <w:sz w:val="24"/>
          <w:szCs w:val="24"/>
        </w:rPr>
        <w:t>he</w:t>
      </w:r>
      <w:r w:rsidR="00B51454" w:rsidRPr="00B1433F">
        <w:rPr>
          <w:rFonts w:ascii="Times New Roman" w:hAnsi="Times New Roman" w:cs="Times New Roman"/>
          <w:color w:val="000000"/>
          <w:sz w:val="24"/>
          <w:szCs w:val="24"/>
        </w:rPr>
        <w:t xml:space="preserve"> ‘low level’ details of the quincunx are different than </w:t>
      </w:r>
      <w:r w:rsidR="002637AD" w:rsidRPr="00B1433F">
        <w:rPr>
          <w:rFonts w:ascii="Times New Roman" w:hAnsi="Times New Roman" w:cs="Times New Roman"/>
          <w:color w:val="000000"/>
          <w:sz w:val="24"/>
          <w:szCs w:val="24"/>
        </w:rPr>
        <w:t xml:space="preserve">those of </w:t>
      </w:r>
      <w:r w:rsidR="00B51454" w:rsidRPr="00B1433F">
        <w:rPr>
          <w:rFonts w:ascii="Times New Roman" w:hAnsi="Times New Roman" w:cs="Times New Roman"/>
          <w:color w:val="000000"/>
          <w:sz w:val="24"/>
          <w:szCs w:val="24"/>
        </w:rPr>
        <w:t>heredity: the</w:t>
      </w:r>
      <w:r w:rsidR="001933C5" w:rsidRPr="00B1433F">
        <w:rPr>
          <w:rFonts w:ascii="Times New Roman" w:hAnsi="Times New Roman" w:cs="Times New Roman"/>
          <w:color w:val="000000"/>
          <w:sz w:val="24"/>
          <w:szCs w:val="24"/>
        </w:rPr>
        <w:t xml:space="preserve"> specific stories of how, owing to the force of gravity, pellets fall from the top of the quincunx and </w:t>
      </w:r>
      <w:r w:rsidR="0054639A" w:rsidRPr="00B1433F">
        <w:rPr>
          <w:rFonts w:ascii="Times New Roman" w:hAnsi="Times New Roman" w:cs="Times New Roman"/>
          <w:color w:val="000000"/>
          <w:sz w:val="24"/>
          <w:szCs w:val="24"/>
        </w:rPr>
        <w:t>reach</w:t>
      </w:r>
      <w:r w:rsidR="001933C5" w:rsidRPr="00B1433F">
        <w:rPr>
          <w:rFonts w:ascii="Times New Roman" w:hAnsi="Times New Roman" w:cs="Times New Roman"/>
          <w:color w:val="000000"/>
          <w:sz w:val="24"/>
          <w:szCs w:val="24"/>
        </w:rPr>
        <w:t xml:space="preserve"> the </w:t>
      </w:r>
      <w:r w:rsidR="00820E9C" w:rsidRPr="00B1433F">
        <w:rPr>
          <w:rFonts w:ascii="Times New Roman" w:hAnsi="Times New Roman" w:cs="Times New Roman"/>
          <w:color w:val="000000"/>
          <w:sz w:val="24"/>
          <w:szCs w:val="24"/>
        </w:rPr>
        <w:t>vertical</w:t>
      </w:r>
      <w:r w:rsidR="0054639A" w:rsidRPr="00B1433F">
        <w:rPr>
          <w:rFonts w:ascii="Times New Roman" w:hAnsi="Times New Roman" w:cs="Times New Roman"/>
          <w:color w:val="000000"/>
          <w:sz w:val="24"/>
          <w:szCs w:val="24"/>
        </w:rPr>
        <w:t xml:space="preserve"> compartments</w:t>
      </w:r>
      <w:r w:rsidR="00820E9C" w:rsidRPr="00B1433F">
        <w:rPr>
          <w:rFonts w:ascii="Times New Roman" w:hAnsi="Times New Roman" w:cs="Times New Roman"/>
          <w:color w:val="000000"/>
          <w:sz w:val="24"/>
          <w:szCs w:val="24"/>
        </w:rPr>
        <w:t xml:space="preserve"> at the bottom</w:t>
      </w:r>
      <w:r w:rsidR="001933C5" w:rsidRPr="00B1433F">
        <w:rPr>
          <w:rFonts w:ascii="Times New Roman" w:hAnsi="Times New Roman" w:cs="Times New Roman"/>
          <w:color w:val="000000"/>
          <w:sz w:val="24"/>
          <w:szCs w:val="24"/>
        </w:rPr>
        <w:t xml:space="preserve"> has very little in common with heredity processes in real-world populations. </w:t>
      </w:r>
      <w:r w:rsidR="00FC064C" w:rsidRPr="00B1433F">
        <w:rPr>
          <w:rFonts w:ascii="Times New Roman" w:hAnsi="Times New Roman" w:cs="Times New Roman"/>
          <w:color w:val="000000"/>
          <w:sz w:val="24"/>
          <w:szCs w:val="24"/>
        </w:rPr>
        <w:t>But now compare</w:t>
      </w:r>
      <w:r w:rsidR="0054639A" w:rsidRPr="00B1433F">
        <w:rPr>
          <w:rFonts w:ascii="Times New Roman" w:hAnsi="Times New Roman" w:cs="Times New Roman"/>
          <w:color w:val="000000"/>
          <w:sz w:val="24"/>
          <w:szCs w:val="24"/>
        </w:rPr>
        <w:t xml:space="preserve"> </w:t>
      </w:r>
      <w:r w:rsidR="00B51454" w:rsidRPr="00B1433F">
        <w:rPr>
          <w:rFonts w:ascii="Times New Roman" w:hAnsi="Times New Roman" w:cs="Times New Roman"/>
          <w:color w:val="000000"/>
          <w:sz w:val="24"/>
          <w:szCs w:val="24"/>
        </w:rPr>
        <w:t xml:space="preserve">how the discovery of a ‘low level’ dissimilarity in the way the human immune system works instead </w:t>
      </w:r>
      <w:r w:rsidR="00B51454" w:rsidRPr="00B1433F">
        <w:rPr>
          <w:rFonts w:ascii="Times New Roman" w:hAnsi="Times New Roman" w:cs="Times New Roman"/>
          <w:i/>
          <w:color w:val="000000"/>
          <w:sz w:val="24"/>
          <w:szCs w:val="24"/>
        </w:rPr>
        <w:t>weakens</w:t>
      </w:r>
      <w:r w:rsidR="00B51454" w:rsidRPr="00B1433F">
        <w:rPr>
          <w:rFonts w:ascii="Times New Roman" w:hAnsi="Times New Roman" w:cs="Times New Roman"/>
          <w:color w:val="000000"/>
          <w:sz w:val="24"/>
          <w:szCs w:val="24"/>
        </w:rPr>
        <w:t xml:space="preserve"> an argument from the effects of a </w:t>
      </w:r>
      <w:r w:rsidR="002637AD" w:rsidRPr="00B1433F">
        <w:rPr>
          <w:rFonts w:ascii="Times New Roman" w:hAnsi="Times New Roman" w:cs="Times New Roman"/>
          <w:color w:val="000000"/>
          <w:sz w:val="24"/>
          <w:szCs w:val="24"/>
        </w:rPr>
        <w:t>drug</w:t>
      </w:r>
      <w:r w:rsidR="00B51454" w:rsidRPr="00B1433F">
        <w:rPr>
          <w:rFonts w:ascii="Times New Roman" w:hAnsi="Times New Roman" w:cs="Times New Roman"/>
          <w:color w:val="000000"/>
          <w:sz w:val="24"/>
          <w:szCs w:val="24"/>
        </w:rPr>
        <w:t xml:space="preserve"> on mice to similar effects on humans.</w:t>
      </w:r>
      <w:r w:rsidR="00FC064C" w:rsidRPr="00B1433F">
        <w:rPr>
          <w:rFonts w:ascii="Times New Roman" w:hAnsi="Times New Roman" w:cs="Times New Roman"/>
          <w:color w:val="000000"/>
          <w:sz w:val="24"/>
          <w:szCs w:val="24"/>
        </w:rPr>
        <w:t xml:space="preserve"> </w:t>
      </w:r>
    </w:p>
    <w:p w14:paraId="7F350DDA" w14:textId="24D70242" w:rsidR="00B51454" w:rsidRPr="00B1433F" w:rsidRDefault="002637AD" w:rsidP="00596966">
      <w:pPr>
        <w:tabs>
          <w:tab w:val="left" w:pos="720"/>
        </w:tabs>
        <w:spacing w:after="0" w:line="480" w:lineRule="auto"/>
        <w:ind w:firstLine="360"/>
        <w:rPr>
          <w:rFonts w:ascii="Times New Roman" w:hAnsi="Times New Roman" w:cs="Times New Roman"/>
          <w:color w:val="000000"/>
          <w:sz w:val="24"/>
          <w:szCs w:val="24"/>
        </w:rPr>
      </w:pPr>
      <w:r w:rsidRPr="00B1433F">
        <w:rPr>
          <w:rFonts w:ascii="Times New Roman" w:hAnsi="Times New Roman" w:cs="Times New Roman"/>
          <w:color w:val="000000"/>
          <w:sz w:val="24"/>
          <w:szCs w:val="24"/>
        </w:rPr>
        <w:t>T</w:t>
      </w:r>
      <w:r w:rsidR="008861F5" w:rsidRPr="00B1433F">
        <w:rPr>
          <w:rFonts w:ascii="Times New Roman" w:hAnsi="Times New Roman" w:cs="Times New Roman"/>
          <w:color w:val="000000"/>
          <w:sz w:val="24"/>
          <w:szCs w:val="24"/>
        </w:rPr>
        <w:t xml:space="preserve">he lesson I mean to draw </w:t>
      </w:r>
      <w:r w:rsidRPr="00B1433F">
        <w:rPr>
          <w:rFonts w:ascii="Times New Roman" w:hAnsi="Times New Roman" w:cs="Times New Roman"/>
          <w:color w:val="000000"/>
          <w:sz w:val="24"/>
          <w:szCs w:val="24"/>
        </w:rPr>
        <w:t xml:space="preserve">is the following: </w:t>
      </w:r>
      <w:r w:rsidR="00FC4452" w:rsidRPr="00B1433F">
        <w:rPr>
          <w:rFonts w:ascii="Times New Roman" w:hAnsi="Times New Roman" w:cs="Times New Roman"/>
          <w:color w:val="000000"/>
          <w:sz w:val="24"/>
          <w:szCs w:val="24"/>
        </w:rPr>
        <w:t>when an argument is based on</w:t>
      </w:r>
      <w:r w:rsidRPr="00B1433F">
        <w:rPr>
          <w:rFonts w:ascii="Times New Roman" w:hAnsi="Times New Roman" w:cs="Times New Roman"/>
          <w:color w:val="000000"/>
          <w:sz w:val="24"/>
          <w:szCs w:val="24"/>
        </w:rPr>
        <w:t xml:space="preserve"> non-causal analogy</w:t>
      </w:r>
      <w:r w:rsidR="00FC4452" w:rsidRPr="00B1433F">
        <w:rPr>
          <w:rFonts w:ascii="Times New Roman" w:hAnsi="Times New Roman" w:cs="Times New Roman"/>
          <w:color w:val="000000"/>
          <w:sz w:val="24"/>
          <w:szCs w:val="24"/>
        </w:rPr>
        <w:t>, the connections between the model’s properties</w:t>
      </w:r>
      <w:r w:rsidR="00D850DA" w:rsidRPr="00B1433F">
        <w:rPr>
          <w:rFonts w:ascii="Times New Roman" w:hAnsi="Times New Roman" w:cs="Times New Roman"/>
          <w:color w:val="000000"/>
          <w:sz w:val="24"/>
          <w:szCs w:val="24"/>
        </w:rPr>
        <w:t xml:space="preserve"> that the argument exploits</w:t>
      </w:r>
      <w:r w:rsidR="00FC4452" w:rsidRPr="00B1433F">
        <w:rPr>
          <w:rFonts w:ascii="Times New Roman" w:hAnsi="Times New Roman" w:cs="Times New Roman"/>
          <w:color w:val="000000"/>
          <w:sz w:val="24"/>
          <w:szCs w:val="24"/>
        </w:rPr>
        <w:t xml:space="preserve"> hold quite regardless of the specific low level, mechanical details of the model; as a result,</w:t>
      </w:r>
      <w:r w:rsidRPr="00B1433F">
        <w:rPr>
          <w:rFonts w:ascii="Times New Roman" w:hAnsi="Times New Roman" w:cs="Times New Roman"/>
          <w:color w:val="000000"/>
          <w:sz w:val="24"/>
          <w:szCs w:val="24"/>
        </w:rPr>
        <w:t xml:space="preserve"> the strength of th</w:t>
      </w:r>
      <w:r w:rsidR="00D850DA" w:rsidRPr="00B1433F">
        <w:rPr>
          <w:rFonts w:ascii="Times New Roman" w:hAnsi="Times New Roman" w:cs="Times New Roman"/>
          <w:color w:val="000000"/>
          <w:sz w:val="24"/>
          <w:szCs w:val="24"/>
        </w:rPr>
        <w:t xml:space="preserve">at </w:t>
      </w:r>
      <w:r w:rsidRPr="00B1433F">
        <w:rPr>
          <w:rFonts w:ascii="Times New Roman" w:hAnsi="Times New Roman" w:cs="Times New Roman"/>
          <w:color w:val="000000"/>
          <w:sz w:val="24"/>
          <w:szCs w:val="24"/>
        </w:rPr>
        <w:t xml:space="preserve">argument is </w:t>
      </w:r>
      <w:r w:rsidR="00A95D02" w:rsidRPr="00B1433F">
        <w:rPr>
          <w:rFonts w:ascii="Times New Roman" w:hAnsi="Times New Roman" w:cs="Times New Roman"/>
          <w:color w:val="000000"/>
          <w:sz w:val="24"/>
          <w:szCs w:val="24"/>
        </w:rPr>
        <w:t>comparatively more</w:t>
      </w:r>
      <w:r w:rsidRPr="00B1433F">
        <w:rPr>
          <w:rFonts w:ascii="Times New Roman" w:hAnsi="Times New Roman" w:cs="Times New Roman"/>
          <w:color w:val="000000"/>
          <w:sz w:val="24"/>
          <w:szCs w:val="24"/>
        </w:rPr>
        <w:t xml:space="preserve"> resilient to</w:t>
      </w:r>
      <w:r w:rsidR="00FC4452" w:rsidRPr="00B1433F">
        <w:rPr>
          <w:rFonts w:ascii="Times New Roman" w:hAnsi="Times New Roman" w:cs="Times New Roman"/>
          <w:color w:val="000000"/>
          <w:sz w:val="24"/>
          <w:szCs w:val="24"/>
        </w:rPr>
        <w:t xml:space="preserve"> differences in low level </w:t>
      </w:r>
      <w:r w:rsidRPr="00B1433F">
        <w:rPr>
          <w:rFonts w:ascii="Times New Roman" w:hAnsi="Times New Roman" w:cs="Times New Roman"/>
          <w:color w:val="000000"/>
          <w:sz w:val="24"/>
          <w:szCs w:val="24"/>
        </w:rPr>
        <w:t xml:space="preserve">detail detectable between model and target. </w:t>
      </w:r>
      <w:r w:rsidR="00D850DA" w:rsidRPr="00B1433F">
        <w:rPr>
          <w:rFonts w:ascii="Times New Roman" w:hAnsi="Times New Roman" w:cs="Times New Roman"/>
          <w:color w:val="000000"/>
          <w:sz w:val="24"/>
          <w:szCs w:val="24"/>
        </w:rPr>
        <w:t>Thus, the</w:t>
      </w:r>
      <w:r w:rsidR="001933C5" w:rsidRPr="00B1433F">
        <w:rPr>
          <w:rFonts w:ascii="Times New Roman" w:hAnsi="Times New Roman" w:cs="Times New Roman"/>
          <w:color w:val="000000"/>
          <w:sz w:val="24"/>
          <w:szCs w:val="24"/>
        </w:rPr>
        <w:t xml:space="preserve"> fact that </w:t>
      </w:r>
      <w:r w:rsidR="00B37355" w:rsidRPr="00B1433F">
        <w:rPr>
          <w:rFonts w:ascii="Times New Roman" w:hAnsi="Times New Roman" w:cs="Times New Roman"/>
          <w:color w:val="000000"/>
          <w:sz w:val="24"/>
          <w:szCs w:val="24"/>
        </w:rPr>
        <w:t xml:space="preserve">the vertical relations in </w:t>
      </w:r>
      <w:r w:rsidR="001933C5" w:rsidRPr="00B1433F">
        <w:rPr>
          <w:rFonts w:ascii="Times New Roman" w:hAnsi="Times New Roman" w:cs="Times New Roman"/>
          <w:color w:val="000000"/>
          <w:sz w:val="24"/>
          <w:szCs w:val="24"/>
        </w:rPr>
        <w:t xml:space="preserve">Galton’s analogy </w:t>
      </w:r>
      <w:r w:rsidR="00B37355" w:rsidRPr="00B1433F">
        <w:rPr>
          <w:rFonts w:ascii="Times New Roman" w:hAnsi="Times New Roman" w:cs="Times New Roman"/>
          <w:color w:val="000000"/>
          <w:sz w:val="24"/>
          <w:szCs w:val="24"/>
        </w:rPr>
        <w:t>are</w:t>
      </w:r>
      <w:r w:rsidR="001933C5" w:rsidRPr="00B1433F">
        <w:rPr>
          <w:rFonts w:ascii="Times New Roman" w:hAnsi="Times New Roman" w:cs="Times New Roman"/>
          <w:color w:val="000000"/>
          <w:sz w:val="24"/>
          <w:szCs w:val="24"/>
        </w:rPr>
        <w:t xml:space="preserve"> non-causal arguably explains </w:t>
      </w:r>
      <w:r w:rsidR="001933C5" w:rsidRPr="00B1433F">
        <w:rPr>
          <w:rFonts w:ascii="Times New Roman" w:hAnsi="Times New Roman" w:cs="Times New Roman"/>
          <w:i/>
          <w:color w:val="000000"/>
          <w:sz w:val="24"/>
          <w:szCs w:val="24"/>
        </w:rPr>
        <w:t>why</w:t>
      </w:r>
      <w:r w:rsidR="001933C5" w:rsidRPr="00B1433F">
        <w:rPr>
          <w:rFonts w:ascii="Times New Roman" w:hAnsi="Times New Roman" w:cs="Times New Roman"/>
          <w:color w:val="000000"/>
          <w:sz w:val="24"/>
          <w:szCs w:val="24"/>
        </w:rPr>
        <w:t xml:space="preserve"> </w:t>
      </w:r>
      <w:r w:rsidR="00FC4452" w:rsidRPr="00B1433F">
        <w:rPr>
          <w:rFonts w:ascii="Times New Roman" w:hAnsi="Times New Roman" w:cs="Times New Roman"/>
          <w:color w:val="000000"/>
          <w:sz w:val="24"/>
          <w:szCs w:val="24"/>
        </w:rPr>
        <w:t xml:space="preserve">the dissimilarities in low </w:t>
      </w:r>
      <w:r w:rsidR="00B51454" w:rsidRPr="00B1433F">
        <w:rPr>
          <w:rFonts w:ascii="Times New Roman" w:hAnsi="Times New Roman" w:cs="Times New Roman"/>
          <w:color w:val="000000"/>
          <w:sz w:val="24"/>
          <w:szCs w:val="24"/>
        </w:rPr>
        <w:t>level</w:t>
      </w:r>
      <w:r w:rsidR="001933C5" w:rsidRPr="00B1433F">
        <w:rPr>
          <w:rFonts w:ascii="Times New Roman" w:hAnsi="Times New Roman" w:cs="Times New Roman"/>
          <w:color w:val="000000"/>
          <w:sz w:val="24"/>
          <w:szCs w:val="24"/>
        </w:rPr>
        <w:t xml:space="preserve"> details between the quincunx and heredity processes are less important to the overall plausibility of Galton’s conclusions than they would be if</w:t>
      </w:r>
      <w:r w:rsidR="00B37355" w:rsidRPr="00B1433F">
        <w:rPr>
          <w:rFonts w:ascii="Times New Roman" w:hAnsi="Times New Roman" w:cs="Times New Roman"/>
          <w:color w:val="000000"/>
          <w:sz w:val="24"/>
          <w:szCs w:val="24"/>
        </w:rPr>
        <w:t xml:space="preserve"> the vertical relations were causal</w:t>
      </w:r>
      <w:r w:rsidR="001933C5" w:rsidRPr="00B1433F">
        <w:rPr>
          <w:rFonts w:ascii="Times New Roman" w:hAnsi="Times New Roman" w:cs="Times New Roman"/>
          <w:color w:val="000000"/>
          <w:sz w:val="24"/>
          <w:szCs w:val="24"/>
        </w:rPr>
        <w:t>.</w:t>
      </w:r>
      <w:r w:rsidR="00820E9C" w:rsidRPr="00B1433F">
        <w:rPr>
          <w:rStyle w:val="Rimandonotaapidipagina"/>
          <w:rFonts w:ascii="Times New Roman" w:hAnsi="Times New Roman" w:cs="Times New Roman"/>
          <w:color w:val="000000"/>
          <w:sz w:val="24"/>
          <w:szCs w:val="24"/>
        </w:rPr>
        <w:footnoteReference w:id="17"/>
      </w:r>
      <w:r w:rsidR="001933C5" w:rsidRPr="00B1433F">
        <w:rPr>
          <w:rFonts w:ascii="Times New Roman" w:hAnsi="Times New Roman" w:cs="Times New Roman"/>
          <w:color w:val="000000"/>
          <w:sz w:val="24"/>
          <w:szCs w:val="24"/>
        </w:rPr>
        <w:t xml:space="preserve"> </w:t>
      </w:r>
      <w:r w:rsidR="00820E9C" w:rsidRPr="00B1433F">
        <w:rPr>
          <w:rFonts w:ascii="Times New Roman" w:hAnsi="Times New Roman" w:cs="Times New Roman"/>
          <w:color w:val="000000"/>
          <w:sz w:val="24"/>
          <w:szCs w:val="24"/>
        </w:rPr>
        <w:t>Similarly for the other examples of section two:</w:t>
      </w:r>
      <w:r w:rsidR="00D01CFC" w:rsidRPr="00B1433F">
        <w:rPr>
          <w:rFonts w:ascii="Times New Roman" w:hAnsi="Times New Roman" w:cs="Times New Roman"/>
          <w:color w:val="000000"/>
          <w:sz w:val="24"/>
          <w:szCs w:val="24"/>
        </w:rPr>
        <w:t xml:space="preserve"> the fact that Schelling’s </w:t>
      </w:r>
      <w:r w:rsidR="00820E9C" w:rsidRPr="00B1433F">
        <w:rPr>
          <w:rFonts w:ascii="Times New Roman" w:hAnsi="Times New Roman" w:cs="Times New Roman"/>
          <w:color w:val="000000"/>
          <w:sz w:val="24"/>
          <w:szCs w:val="24"/>
        </w:rPr>
        <w:t>analogy</w:t>
      </w:r>
      <w:r w:rsidR="00D01CFC" w:rsidRPr="00B1433F">
        <w:rPr>
          <w:rFonts w:ascii="Times New Roman" w:hAnsi="Times New Roman" w:cs="Times New Roman"/>
          <w:color w:val="000000"/>
          <w:sz w:val="24"/>
          <w:szCs w:val="24"/>
        </w:rPr>
        <w:t xml:space="preserve"> is </w:t>
      </w:r>
      <w:r w:rsidR="00820E9C" w:rsidRPr="00B1433F">
        <w:rPr>
          <w:rFonts w:ascii="Times New Roman" w:hAnsi="Times New Roman" w:cs="Times New Roman"/>
          <w:color w:val="000000"/>
          <w:sz w:val="24"/>
          <w:szCs w:val="24"/>
        </w:rPr>
        <w:t xml:space="preserve">non-causal, for instance, </w:t>
      </w:r>
      <w:r w:rsidR="00D01CFC" w:rsidRPr="00B1433F">
        <w:rPr>
          <w:rFonts w:ascii="Times New Roman" w:hAnsi="Times New Roman" w:cs="Times New Roman"/>
          <w:color w:val="000000"/>
          <w:sz w:val="24"/>
          <w:szCs w:val="24"/>
        </w:rPr>
        <w:t>arguably explain</w:t>
      </w:r>
      <w:r w:rsidRPr="00B1433F">
        <w:rPr>
          <w:rFonts w:ascii="Times New Roman" w:hAnsi="Times New Roman" w:cs="Times New Roman"/>
          <w:color w:val="000000"/>
          <w:sz w:val="24"/>
          <w:szCs w:val="24"/>
        </w:rPr>
        <w:t>s</w:t>
      </w:r>
      <w:r w:rsidR="00D01CFC" w:rsidRPr="00B1433F">
        <w:rPr>
          <w:rFonts w:ascii="Times New Roman" w:hAnsi="Times New Roman" w:cs="Times New Roman"/>
          <w:color w:val="000000"/>
          <w:sz w:val="24"/>
          <w:szCs w:val="24"/>
        </w:rPr>
        <w:t xml:space="preserve"> </w:t>
      </w:r>
      <w:r w:rsidR="00D01CFC" w:rsidRPr="00B1433F">
        <w:rPr>
          <w:rFonts w:ascii="Times New Roman" w:hAnsi="Times New Roman" w:cs="Times New Roman"/>
          <w:i/>
          <w:color w:val="000000"/>
          <w:sz w:val="24"/>
          <w:szCs w:val="24"/>
        </w:rPr>
        <w:t>why</w:t>
      </w:r>
      <w:r w:rsidR="00D01CFC" w:rsidRPr="00B1433F">
        <w:rPr>
          <w:rFonts w:ascii="Times New Roman" w:hAnsi="Times New Roman" w:cs="Times New Roman"/>
          <w:color w:val="000000"/>
          <w:sz w:val="24"/>
          <w:szCs w:val="24"/>
        </w:rPr>
        <w:t xml:space="preserve"> his argument is </w:t>
      </w:r>
      <w:r w:rsidR="00A95D02" w:rsidRPr="00B1433F">
        <w:rPr>
          <w:rFonts w:ascii="Times New Roman" w:hAnsi="Times New Roman" w:cs="Times New Roman"/>
          <w:color w:val="000000"/>
          <w:sz w:val="24"/>
          <w:szCs w:val="24"/>
        </w:rPr>
        <w:t>especially</w:t>
      </w:r>
      <w:r w:rsidR="00D01CFC" w:rsidRPr="00B1433F">
        <w:rPr>
          <w:rFonts w:ascii="Times New Roman" w:hAnsi="Times New Roman" w:cs="Times New Roman"/>
          <w:color w:val="000000"/>
          <w:sz w:val="24"/>
          <w:szCs w:val="24"/>
        </w:rPr>
        <w:t xml:space="preserve"> resilient to known differences between </w:t>
      </w:r>
      <w:r w:rsidRPr="00B1433F">
        <w:rPr>
          <w:rFonts w:ascii="Times New Roman" w:hAnsi="Times New Roman" w:cs="Times New Roman"/>
          <w:color w:val="000000"/>
          <w:sz w:val="24"/>
          <w:szCs w:val="24"/>
        </w:rPr>
        <w:t>t</w:t>
      </w:r>
      <w:r w:rsidR="00820E9C" w:rsidRPr="00B1433F">
        <w:rPr>
          <w:rFonts w:ascii="Times New Roman" w:hAnsi="Times New Roman" w:cs="Times New Roman"/>
          <w:color w:val="000000"/>
          <w:sz w:val="24"/>
          <w:szCs w:val="24"/>
        </w:rPr>
        <w:t>he moving of dimes and pennies o</w:t>
      </w:r>
      <w:r w:rsidRPr="00B1433F">
        <w:rPr>
          <w:rFonts w:ascii="Times New Roman" w:hAnsi="Times New Roman" w:cs="Times New Roman"/>
          <w:color w:val="000000"/>
          <w:sz w:val="24"/>
          <w:szCs w:val="24"/>
        </w:rPr>
        <w:t xml:space="preserve">n </w:t>
      </w:r>
      <w:r w:rsidR="00D01CFC" w:rsidRPr="00B1433F">
        <w:rPr>
          <w:rFonts w:ascii="Times New Roman" w:hAnsi="Times New Roman" w:cs="Times New Roman"/>
          <w:color w:val="000000"/>
          <w:sz w:val="24"/>
          <w:szCs w:val="24"/>
        </w:rPr>
        <w:t>a checkerboard and</w:t>
      </w:r>
      <w:r w:rsidRPr="00B1433F">
        <w:rPr>
          <w:rFonts w:ascii="Times New Roman" w:hAnsi="Times New Roman" w:cs="Times New Roman"/>
          <w:color w:val="000000"/>
          <w:sz w:val="24"/>
          <w:szCs w:val="24"/>
        </w:rPr>
        <w:t xml:space="preserve"> the moving of people in</w:t>
      </w:r>
      <w:r w:rsidR="009A4C70" w:rsidRPr="00B1433F">
        <w:rPr>
          <w:rFonts w:ascii="Times New Roman" w:hAnsi="Times New Roman" w:cs="Times New Roman"/>
          <w:color w:val="000000"/>
          <w:sz w:val="24"/>
          <w:szCs w:val="24"/>
        </w:rPr>
        <w:t xml:space="preserve"> a city;</w:t>
      </w:r>
      <w:r w:rsidR="00336DF4" w:rsidRPr="00B1433F">
        <w:rPr>
          <w:rFonts w:ascii="Times New Roman" w:hAnsi="Times New Roman" w:cs="Times New Roman"/>
          <w:color w:val="000000"/>
          <w:sz w:val="24"/>
          <w:szCs w:val="24"/>
        </w:rPr>
        <w:t xml:space="preserve"> </w:t>
      </w:r>
      <w:r w:rsidR="009A4C70" w:rsidRPr="00B1433F">
        <w:rPr>
          <w:rFonts w:ascii="Times New Roman" w:hAnsi="Times New Roman" w:cs="Times New Roman"/>
          <w:color w:val="000000"/>
          <w:sz w:val="24"/>
          <w:szCs w:val="24"/>
        </w:rPr>
        <w:t>t</w:t>
      </w:r>
      <w:r w:rsidR="008F1800" w:rsidRPr="00B1433F">
        <w:rPr>
          <w:rFonts w:ascii="Times New Roman" w:eastAsia="Times New Roman" w:hAnsi="Times New Roman" w:cs="Times New Roman"/>
          <w:sz w:val="24"/>
          <w:szCs w:val="24"/>
        </w:rPr>
        <w:t xml:space="preserve">he belief that SU(2) symmetries transcend the specific causal profiles of electrons is </w:t>
      </w:r>
      <w:r w:rsidR="00D70574" w:rsidRPr="00B1433F">
        <w:rPr>
          <w:rFonts w:ascii="Times New Roman" w:eastAsia="Times New Roman" w:hAnsi="Times New Roman" w:cs="Times New Roman"/>
          <w:sz w:val="24"/>
          <w:szCs w:val="24"/>
        </w:rPr>
        <w:t xml:space="preserve">also </w:t>
      </w:r>
      <w:r w:rsidR="008F1800" w:rsidRPr="00B1433F">
        <w:rPr>
          <w:rFonts w:ascii="Times New Roman" w:eastAsia="Times New Roman" w:hAnsi="Times New Roman" w:cs="Times New Roman"/>
          <w:sz w:val="24"/>
          <w:szCs w:val="24"/>
        </w:rPr>
        <w:t xml:space="preserve">likely among the considerations that led Heisenberg to </w:t>
      </w:r>
      <w:r w:rsidR="008F1800" w:rsidRPr="00B1433F">
        <w:rPr>
          <w:rFonts w:ascii="Times New Roman" w:eastAsia="Times New Roman" w:hAnsi="Times New Roman" w:cs="Times New Roman"/>
          <w:sz w:val="24"/>
          <w:szCs w:val="24"/>
        </w:rPr>
        <w:lastRenderedPageBreak/>
        <w:t xml:space="preserve">postulate mathematically identical symmetries in the neutron-proton pairs </w:t>
      </w:r>
      <w:r w:rsidR="008F1800" w:rsidRPr="00B1433F">
        <w:rPr>
          <w:rFonts w:ascii="Times New Roman" w:eastAsia="Times New Roman" w:hAnsi="Times New Roman" w:cs="Times New Roman"/>
          <w:i/>
          <w:sz w:val="24"/>
          <w:szCs w:val="24"/>
        </w:rPr>
        <w:t>despite</w:t>
      </w:r>
      <w:r w:rsidR="008F1800" w:rsidRPr="00B1433F">
        <w:rPr>
          <w:rFonts w:ascii="Times New Roman" w:eastAsia="Times New Roman" w:hAnsi="Times New Roman" w:cs="Times New Roman"/>
          <w:sz w:val="24"/>
          <w:szCs w:val="24"/>
        </w:rPr>
        <w:t xml:space="preserve"> the obvious differences between those pairs </w:t>
      </w:r>
      <w:r w:rsidR="0070289A" w:rsidRPr="00B1433F">
        <w:rPr>
          <w:rFonts w:ascii="Times New Roman" w:eastAsia="Times New Roman" w:hAnsi="Times New Roman" w:cs="Times New Roman"/>
          <w:sz w:val="24"/>
          <w:szCs w:val="24"/>
        </w:rPr>
        <w:t>as well as</w:t>
      </w:r>
      <w:r w:rsidR="008F1800" w:rsidRPr="00B1433F">
        <w:rPr>
          <w:rFonts w:ascii="Times New Roman" w:eastAsia="Times New Roman" w:hAnsi="Times New Roman" w:cs="Times New Roman"/>
          <w:sz w:val="24"/>
          <w:szCs w:val="24"/>
        </w:rPr>
        <w:t xml:space="preserve"> between the spaces in which the symmetries are defined. </w:t>
      </w:r>
      <w:r w:rsidR="0088778A" w:rsidRPr="00B1433F">
        <w:rPr>
          <w:rFonts w:ascii="Times New Roman" w:hAnsi="Times New Roman" w:cs="Times New Roman"/>
          <w:color w:val="000000"/>
          <w:sz w:val="24"/>
          <w:szCs w:val="24"/>
        </w:rPr>
        <w:t xml:space="preserve">Reserving a special category for inferences from non-causal analogy is therefore important for understanding how they </w:t>
      </w:r>
      <w:r w:rsidR="00FC4452" w:rsidRPr="00B1433F">
        <w:rPr>
          <w:rFonts w:ascii="Times New Roman" w:hAnsi="Times New Roman" w:cs="Times New Roman"/>
          <w:color w:val="000000"/>
          <w:sz w:val="24"/>
          <w:szCs w:val="24"/>
        </w:rPr>
        <w:t>work</w:t>
      </w:r>
      <w:r w:rsidR="00336DF4" w:rsidRPr="00B1433F">
        <w:rPr>
          <w:rFonts w:ascii="Times New Roman" w:hAnsi="Times New Roman" w:cs="Times New Roman"/>
          <w:color w:val="000000"/>
          <w:sz w:val="24"/>
          <w:szCs w:val="24"/>
        </w:rPr>
        <w:t xml:space="preserve"> from an epistemological perspective</w:t>
      </w:r>
      <w:r w:rsidR="0054639A" w:rsidRPr="00B1433F">
        <w:rPr>
          <w:rFonts w:ascii="Times New Roman" w:hAnsi="Times New Roman" w:cs="Times New Roman"/>
          <w:color w:val="000000"/>
          <w:sz w:val="24"/>
          <w:szCs w:val="24"/>
        </w:rPr>
        <w:t>.</w:t>
      </w:r>
      <w:r w:rsidR="00D70574" w:rsidRPr="00B1433F">
        <w:rPr>
          <w:rStyle w:val="Rimandonotaapidipagina"/>
          <w:rFonts w:ascii="Times New Roman" w:hAnsi="Times New Roman" w:cs="Times New Roman"/>
          <w:color w:val="000000"/>
          <w:sz w:val="24"/>
          <w:szCs w:val="24"/>
        </w:rPr>
        <w:footnoteReference w:id="18"/>
      </w:r>
    </w:p>
    <w:p w14:paraId="316168D2" w14:textId="77777777" w:rsidR="00426B4E" w:rsidRPr="00B1433F" w:rsidRDefault="00426B4E" w:rsidP="00632030">
      <w:pPr>
        <w:tabs>
          <w:tab w:val="left" w:pos="720"/>
        </w:tabs>
        <w:spacing w:after="0" w:line="360" w:lineRule="auto"/>
        <w:ind w:firstLine="360"/>
        <w:rPr>
          <w:rFonts w:ascii="Times New Roman" w:eastAsia="Times New Roman" w:hAnsi="Times New Roman" w:cs="Times New Roman"/>
          <w:sz w:val="24"/>
          <w:szCs w:val="24"/>
        </w:rPr>
      </w:pPr>
    </w:p>
    <w:p w14:paraId="00FF0740" w14:textId="0F67F00B" w:rsidR="00263B2B" w:rsidRPr="00B1433F" w:rsidRDefault="00FC56B5" w:rsidP="00596966">
      <w:pPr>
        <w:spacing w:after="0" w:line="480" w:lineRule="auto"/>
        <w:ind w:firstLine="360"/>
        <w:rPr>
          <w:rFonts w:ascii="Times New Roman" w:hAnsi="Times New Roman" w:cs="Times New Roman"/>
          <w:color w:val="000000"/>
          <w:sz w:val="24"/>
          <w:szCs w:val="24"/>
        </w:rPr>
      </w:pPr>
      <w:r w:rsidRPr="00B1433F">
        <w:rPr>
          <w:rFonts w:ascii="Times New Roman" w:hAnsi="Times New Roman" w:cs="Times New Roman"/>
          <w:color w:val="000000"/>
          <w:sz w:val="24"/>
          <w:szCs w:val="24"/>
        </w:rPr>
        <w:t xml:space="preserve">To summarize </w:t>
      </w:r>
      <w:r w:rsidR="0054639A" w:rsidRPr="00B1433F">
        <w:rPr>
          <w:rFonts w:ascii="Times New Roman" w:hAnsi="Times New Roman" w:cs="Times New Roman"/>
          <w:sz w:val="24"/>
          <w:szCs w:val="24"/>
        </w:rPr>
        <w:t>the two subsections above</w:t>
      </w:r>
      <w:r w:rsidR="00263B2B" w:rsidRPr="00B1433F">
        <w:rPr>
          <w:rFonts w:ascii="Times New Roman" w:hAnsi="Times New Roman" w:cs="Times New Roman"/>
          <w:sz w:val="24"/>
          <w:szCs w:val="24"/>
        </w:rPr>
        <w:t xml:space="preserve">, attempts at rescuing </w:t>
      </w:r>
      <w:r w:rsidR="0088778A" w:rsidRPr="00B1433F">
        <w:rPr>
          <w:rFonts w:ascii="Times New Roman" w:hAnsi="Times New Roman" w:cs="Times New Roman"/>
          <w:sz w:val="24"/>
          <w:szCs w:val="24"/>
        </w:rPr>
        <w:t>Hesse’s</w:t>
      </w:r>
      <w:r w:rsidR="00263B2B" w:rsidRPr="00B1433F">
        <w:rPr>
          <w:rFonts w:ascii="Times New Roman" w:hAnsi="Times New Roman" w:cs="Times New Roman"/>
          <w:sz w:val="24"/>
          <w:szCs w:val="24"/>
        </w:rPr>
        <w:t xml:space="preserve"> </w:t>
      </w:r>
      <w:r w:rsidR="0088778A" w:rsidRPr="00B1433F">
        <w:rPr>
          <w:rFonts w:ascii="Times New Roman" w:hAnsi="Times New Roman" w:cs="Times New Roman"/>
          <w:sz w:val="24"/>
          <w:szCs w:val="24"/>
        </w:rPr>
        <w:t>classification</w:t>
      </w:r>
      <w:r w:rsidR="00263B2B" w:rsidRPr="00B1433F">
        <w:rPr>
          <w:rFonts w:ascii="Times New Roman" w:hAnsi="Times New Roman" w:cs="Times New Roman"/>
          <w:sz w:val="24"/>
          <w:szCs w:val="24"/>
        </w:rPr>
        <w:t xml:space="preserve"> of</w:t>
      </w:r>
      <w:r w:rsidR="0088778A" w:rsidRPr="00B1433F">
        <w:rPr>
          <w:rFonts w:ascii="Times New Roman" w:hAnsi="Times New Roman" w:cs="Times New Roman"/>
          <w:sz w:val="24"/>
          <w:szCs w:val="24"/>
        </w:rPr>
        <w:t xml:space="preserve"> arguments from</w:t>
      </w:r>
      <w:r w:rsidR="00263B2B" w:rsidRPr="00B1433F">
        <w:rPr>
          <w:rFonts w:ascii="Times New Roman" w:hAnsi="Times New Roman" w:cs="Times New Roman"/>
          <w:sz w:val="24"/>
          <w:szCs w:val="24"/>
        </w:rPr>
        <w:t xml:space="preserve"> scientific analogies are not promising. Recognizing arguments from non-causal analogies in science as a distinctive form of scientific inference </w:t>
      </w:r>
      <w:r w:rsidR="00263B2B" w:rsidRPr="00B1433F">
        <w:rPr>
          <w:rFonts w:ascii="Times New Roman" w:hAnsi="Times New Roman" w:cs="Times New Roman"/>
          <w:color w:val="000000"/>
          <w:sz w:val="24"/>
          <w:szCs w:val="24"/>
        </w:rPr>
        <w:t xml:space="preserve">stands out as the most reasonable option. In the next section, I will complete </w:t>
      </w:r>
      <w:r w:rsidR="00F45857" w:rsidRPr="00B1433F">
        <w:rPr>
          <w:rFonts w:ascii="Times New Roman" w:hAnsi="Times New Roman" w:cs="Times New Roman"/>
          <w:color w:val="000000"/>
          <w:sz w:val="24"/>
          <w:szCs w:val="24"/>
        </w:rPr>
        <w:t>the</w:t>
      </w:r>
      <w:r w:rsidR="00263B2B" w:rsidRPr="00B1433F">
        <w:rPr>
          <w:rFonts w:ascii="Times New Roman" w:hAnsi="Times New Roman" w:cs="Times New Roman"/>
          <w:color w:val="000000"/>
          <w:sz w:val="24"/>
          <w:szCs w:val="24"/>
        </w:rPr>
        <w:t xml:space="preserve"> defense of the claim that</w:t>
      </w:r>
      <w:r w:rsidR="0054639A" w:rsidRPr="00B1433F">
        <w:rPr>
          <w:rFonts w:ascii="Times New Roman" w:hAnsi="Times New Roman" w:cs="Times New Roman"/>
          <w:color w:val="000000"/>
          <w:sz w:val="24"/>
          <w:szCs w:val="24"/>
        </w:rPr>
        <w:t xml:space="preserve"> arguments from non-causal analogies</w:t>
      </w:r>
      <w:r w:rsidR="00263B2B" w:rsidRPr="00B1433F">
        <w:rPr>
          <w:rFonts w:ascii="Times New Roman" w:hAnsi="Times New Roman" w:cs="Times New Roman"/>
          <w:color w:val="000000"/>
          <w:sz w:val="24"/>
          <w:szCs w:val="24"/>
        </w:rPr>
        <w:t xml:space="preserve"> </w:t>
      </w:r>
      <w:r w:rsidR="00F45857" w:rsidRPr="00B1433F">
        <w:rPr>
          <w:rFonts w:ascii="Times New Roman" w:hAnsi="Times New Roman" w:cs="Times New Roman"/>
          <w:color w:val="000000"/>
          <w:sz w:val="24"/>
          <w:szCs w:val="24"/>
        </w:rPr>
        <w:t>are</w:t>
      </w:r>
      <w:r w:rsidR="00263B2B" w:rsidRPr="00B1433F">
        <w:rPr>
          <w:rFonts w:ascii="Times New Roman" w:hAnsi="Times New Roman" w:cs="Times New Roman"/>
          <w:color w:val="000000"/>
          <w:sz w:val="24"/>
          <w:szCs w:val="24"/>
        </w:rPr>
        <w:t xml:space="preserve"> a novel class</w:t>
      </w:r>
      <w:r w:rsidR="0054639A" w:rsidRPr="00B1433F">
        <w:rPr>
          <w:rFonts w:ascii="Times New Roman" w:hAnsi="Times New Roman" w:cs="Times New Roman"/>
          <w:color w:val="000000"/>
          <w:sz w:val="24"/>
          <w:szCs w:val="24"/>
        </w:rPr>
        <w:t xml:space="preserve"> of </w:t>
      </w:r>
      <w:r w:rsidR="00F45857" w:rsidRPr="00B1433F">
        <w:rPr>
          <w:rFonts w:ascii="Times New Roman" w:hAnsi="Times New Roman" w:cs="Times New Roman"/>
          <w:color w:val="000000"/>
          <w:sz w:val="24"/>
          <w:szCs w:val="24"/>
        </w:rPr>
        <w:t>inferences</w:t>
      </w:r>
      <w:r w:rsidR="00263B2B" w:rsidRPr="00B1433F">
        <w:rPr>
          <w:rFonts w:ascii="Times New Roman" w:hAnsi="Times New Roman" w:cs="Times New Roman"/>
          <w:color w:val="000000"/>
          <w:sz w:val="24"/>
          <w:szCs w:val="24"/>
        </w:rPr>
        <w:t xml:space="preserve"> yet unrecognized in the </w:t>
      </w:r>
      <w:r w:rsidR="0088778A" w:rsidRPr="00B1433F">
        <w:rPr>
          <w:rFonts w:ascii="Times New Roman" w:hAnsi="Times New Roman" w:cs="Times New Roman"/>
          <w:color w:val="000000"/>
          <w:sz w:val="24"/>
          <w:szCs w:val="24"/>
        </w:rPr>
        <w:t xml:space="preserve">philosophical </w:t>
      </w:r>
      <w:r w:rsidR="00263B2B" w:rsidRPr="00B1433F">
        <w:rPr>
          <w:rFonts w:ascii="Times New Roman" w:hAnsi="Times New Roman" w:cs="Times New Roman"/>
          <w:color w:val="000000"/>
          <w:sz w:val="24"/>
          <w:szCs w:val="24"/>
        </w:rPr>
        <w:t>literature.</w:t>
      </w:r>
    </w:p>
    <w:p w14:paraId="52C5D640" w14:textId="77777777" w:rsidR="00045042" w:rsidRPr="00B1433F" w:rsidRDefault="00045042" w:rsidP="00045042">
      <w:pPr>
        <w:spacing w:after="0" w:line="480" w:lineRule="auto"/>
        <w:rPr>
          <w:rFonts w:ascii="Times New Roman" w:eastAsia="Times New Roman" w:hAnsi="Times New Roman" w:cs="Times New Roman"/>
          <w:sz w:val="24"/>
          <w:szCs w:val="24"/>
        </w:rPr>
      </w:pPr>
    </w:p>
    <w:p w14:paraId="0AB93157" w14:textId="77777777" w:rsidR="008E311A" w:rsidRPr="00B1433F" w:rsidRDefault="008E311A" w:rsidP="00F337F4">
      <w:pPr>
        <w:pStyle w:val="Paragrafoelenco"/>
        <w:numPr>
          <w:ilvl w:val="0"/>
          <w:numId w:val="7"/>
        </w:numPr>
        <w:spacing w:after="0" w:line="600" w:lineRule="auto"/>
        <w:ind w:left="360"/>
        <w:rPr>
          <w:rFonts w:ascii="Times New Roman" w:hAnsi="Times New Roman" w:cs="Times New Roman"/>
          <w:b/>
          <w:color w:val="000000"/>
          <w:sz w:val="23"/>
          <w:szCs w:val="23"/>
        </w:rPr>
      </w:pPr>
      <w:r w:rsidRPr="00B1433F">
        <w:rPr>
          <w:rFonts w:ascii="Times New Roman" w:hAnsi="Times New Roman" w:cs="Times New Roman"/>
          <w:b/>
          <w:color w:val="000000"/>
          <w:sz w:val="23"/>
          <w:szCs w:val="23"/>
        </w:rPr>
        <w:t>Why Novel?</w:t>
      </w:r>
    </w:p>
    <w:p w14:paraId="7DA69E9C" w14:textId="1FEA7FF1" w:rsidR="00950005" w:rsidRPr="00B1433F" w:rsidRDefault="00EA7370" w:rsidP="00596966">
      <w:pPr>
        <w:spacing w:after="0" w:line="480" w:lineRule="auto"/>
        <w:rPr>
          <w:rFonts w:ascii="Times New Roman" w:hAnsi="Times New Roman" w:cs="Times New Roman"/>
          <w:color w:val="000000"/>
          <w:sz w:val="24"/>
          <w:szCs w:val="24"/>
        </w:rPr>
      </w:pPr>
      <w:r w:rsidRPr="00B1433F">
        <w:rPr>
          <w:rFonts w:ascii="Times New Roman" w:hAnsi="Times New Roman" w:cs="Times New Roman"/>
          <w:color w:val="000000"/>
          <w:sz w:val="24"/>
          <w:szCs w:val="24"/>
        </w:rPr>
        <w:t xml:space="preserve">So far, my concern has been to show </w:t>
      </w:r>
      <w:r w:rsidRPr="00B1433F">
        <w:rPr>
          <w:rFonts w:ascii="Times New Roman" w:hAnsi="Times New Roman" w:cs="Times New Roman"/>
          <w:sz w:val="24"/>
          <w:szCs w:val="24"/>
        </w:rPr>
        <w:t xml:space="preserve">that the case-studies of section two refute </w:t>
      </w:r>
      <w:r w:rsidR="004A6893" w:rsidRPr="00B1433F">
        <w:rPr>
          <w:rFonts w:ascii="Times New Roman" w:hAnsi="Times New Roman" w:cs="Times New Roman"/>
          <w:sz w:val="24"/>
          <w:szCs w:val="24"/>
        </w:rPr>
        <w:t>Hesse’s original</w:t>
      </w:r>
      <w:r w:rsidR="00B84A44" w:rsidRPr="00B1433F">
        <w:rPr>
          <w:rFonts w:ascii="Times New Roman" w:hAnsi="Times New Roman" w:cs="Times New Roman"/>
          <w:sz w:val="24"/>
          <w:szCs w:val="24"/>
        </w:rPr>
        <w:t xml:space="preserve"> </w:t>
      </w:r>
      <w:r w:rsidR="00F45857" w:rsidRPr="00B1433F">
        <w:rPr>
          <w:rFonts w:ascii="Times New Roman" w:hAnsi="Times New Roman" w:cs="Times New Roman"/>
          <w:sz w:val="24"/>
          <w:szCs w:val="24"/>
        </w:rPr>
        <w:t>classification of argument from scientific analogies</w:t>
      </w:r>
      <w:r w:rsidRPr="00B1433F">
        <w:rPr>
          <w:rFonts w:ascii="Times New Roman" w:hAnsi="Times New Roman" w:cs="Times New Roman"/>
          <w:sz w:val="24"/>
          <w:szCs w:val="24"/>
        </w:rPr>
        <w:t xml:space="preserve">. </w:t>
      </w:r>
      <w:r w:rsidRPr="00B1433F">
        <w:rPr>
          <w:rFonts w:ascii="Times New Roman" w:hAnsi="Times New Roman" w:cs="Times New Roman"/>
          <w:color w:val="000000"/>
          <w:sz w:val="24"/>
          <w:szCs w:val="24"/>
        </w:rPr>
        <w:t xml:space="preserve">However, the case for </w:t>
      </w:r>
      <w:r w:rsidR="00F13F2D" w:rsidRPr="00B1433F">
        <w:rPr>
          <w:rFonts w:ascii="Times New Roman" w:hAnsi="Times New Roman" w:cs="Times New Roman"/>
          <w:color w:val="000000"/>
          <w:sz w:val="24"/>
          <w:szCs w:val="24"/>
        </w:rPr>
        <w:t>the view</w:t>
      </w:r>
      <w:r w:rsidRPr="00B1433F">
        <w:rPr>
          <w:rFonts w:ascii="Times New Roman" w:hAnsi="Times New Roman" w:cs="Times New Roman"/>
          <w:color w:val="000000"/>
          <w:sz w:val="24"/>
          <w:szCs w:val="24"/>
        </w:rPr>
        <w:t xml:space="preserve"> that</w:t>
      </w:r>
      <w:r w:rsidR="00B84A44" w:rsidRPr="00B1433F">
        <w:rPr>
          <w:rFonts w:ascii="Times New Roman" w:hAnsi="Times New Roman" w:cs="Times New Roman"/>
          <w:color w:val="000000"/>
          <w:sz w:val="24"/>
          <w:szCs w:val="24"/>
        </w:rPr>
        <w:t xml:space="preserve"> </w:t>
      </w:r>
      <w:r w:rsidR="004A6893" w:rsidRPr="00B1433F">
        <w:rPr>
          <w:rFonts w:ascii="Times New Roman" w:hAnsi="Times New Roman" w:cs="Times New Roman"/>
          <w:color w:val="000000"/>
          <w:sz w:val="24"/>
          <w:szCs w:val="24"/>
        </w:rPr>
        <w:t>the arguments of section two</w:t>
      </w:r>
      <w:r w:rsidRPr="00B1433F">
        <w:rPr>
          <w:rFonts w:ascii="Times New Roman" w:hAnsi="Times New Roman" w:cs="Times New Roman"/>
          <w:color w:val="000000"/>
          <w:sz w:val="24"/>
          <w:szCs w:val="24"/>
        </w:rPr>
        <w:t xml:space="preserve"> </w:t>
      </w:r>
      <w:r w:rsidR="008B567B" w:rsidRPr="00B1433F">
        <w:rPr>
          <w:rFonts w:ascii="Times New Roman" w:hAnsi="Times New Roman" w:cs="Times New Roman"/>
          <w:color w:val="000000"/>
          <w:sz w:val="24"/>
          <w:szCs w:val="24"/>
        </w:rPr>
        <w:t>constitute</w:t>
      </w:r>
      <w:r w:rsidR="00F13F2D" w:rsidRPr="00B1433F">
        <w:rPr>
          <w:rFonts w:ascii="Times New Roman" w:hAnsi="Times New Roman" w:cs="Times New Roman"/>
          <w:color w:val="000000"/>
          <w:sz w:val="24"/>
          <w:szCs w:val="24"/>
        </w:rPr>
        <w:t xml:space="preserve"> </w:t>
      </w:r>
      <w:r w:rsidRPr="00B1433F">
        <w:rPr>
          <w:rFonts w:ascii="Times New Roman" w:hAnsi="Times New Roman" w:cs="Times New Roman"/>
          <w:color w:val="000000"/>
          <w:sz w:val="24"/>
          <w:szCs w:val="24"/>
        </w:rPr>
        <w:t xml:space="preserve">a yet unrecognized </w:t>
      </w:r>
      <w:r w:rsidR="00F13F2D" w:rsidRPr="00B1433F">
        <w:rPr>
          <w:rFonts w:ascii="Times New Roman" w:hAnsi="Times New Roman" w:cs="Times New Roman"/>
          <w:color w:val="000000"/>
          <w:sz w:val="24"/>
          <w:szCs w:val="24"/>
        </w:rPr>
        <w:t>class</w:t>
      </w:r>
      <w:r w:rsidRPr="00B1433F">
        <w:rPr>
          <w:rFonts w:ascii="Times New Roman" w:hAnsi="Times New Roman" w:cs="Times New Roman"/>
          <w:color w:val="000000"/>
          <w:sz w:val="24"/>
          <w:szCs w:val="24"/>
        </w:rPr>
        <w:t xml:space="preserve"> of</w:t>
      </w:r>
      <w:r w:rsidR="00F13F2D" w:rsidRPr="00B1433F">
        <w:rPr>
          <w:rFonts w:ascii="Times New Roman" w:hAnsi="Times New Roman" w:cs="Times New Roman"/>
          <w:color w:val="000000"/>
          <w:sz w:val="24"/>
          <w:szCs w:val="24"/>
        </w:rPr>
        <w:t xml:space="preserve"> analogical</w:t>
      </w:r>
      <w:r w:rsidRPr="00B1433F">
        <w:rPr>
          <w:rFonts w:ascii="Times New Roman" w:hAnsi="Times New Roman" w:cs="Times New Roman"/>
          <w:color w:val="000000"/>
          <w:sz w:val="24"/>
          <w:szCs w:val="24"/>
        </w:rPr>
        <w:t xml:space="preserve"> </w:t>
      </w:r>
      <w:r w:rsidR="004A6893" w:rsidRPr="00B1433F">
        <w:rPr>
          <w:rFonts w:ascii="Times New Roman" w:hAnsi="Times New Roman" w:cs="Times New Roman"/>
          <w:color w:val="000000"/>
          <w:sz w:val="24"/>
          <w:szCs w:val="24"/>
        </w:rPr>
        <w:t>inferences</w:t>
      </w:r>
      <w:r w:rsidR="00F13F2D" w:rsidRPr="00B1433F">
        <w:rPr>
          <w:rFonts w:ascii="Times New Roman" w:hAnsi="Times New Roman" w:cs="Times New Roman"/>
          <w:color w:val="000000"/>
          <w:sz w:val="24"/>
          <w:szCs w:val="24"/>
        </w:rPr>
        <w:t xml:space="preserve"> in </w:t>
      </w:r>
      <w:r w:rsidR="001F12B6" w:rsidRPr="00B1433F">
        <w:rPr>
          <w:rFonts w:ascii="Times New Roman" w:hAnsi="Times New Roman" w:cs="Times New Roman"/>
          <w:color w:val="000000"/>
          <w:sz w:val="24"/>
          <w:szCs w:val="24"/>
        </w:rPr>
        <w:t xml:space="preserve">science is not </w:t>
      </w:r>
      <w:r w:rsidRPr="00B1433F">
        <w:rPr>
          <w:rFonts w:ascii="Times New Roman" w:hAnsi="Times New Roman" w:cs="Times New Roman"/>
          <w:color w:val="000000"/>
          <w:sz w:val="24"/>
          <w:szCs w:val="24"/>
        </w:rPr>
        <w:t xml:space="preserve">complete unless we can show that the same </w:t>
      </w:r>
      <w:r w:rsidR="006D1BF4" w:rsidRPr="00B1433F">
        <w:rPr>
          <w:rFonts w:ascii="Times New Roman" w:hAnsi="Times New Roman" w:cs="Times New Roman"/>
          <w:color w:val="000000"/>
          <w:sz w:val="24"/>
          <w:szCs w:val="24"/>
        </w:rPr>
        <w:t xml:space="preserve">examples </w:t>
      </w:r>
      <w:r w:rsidRPr="00B1433F">
        <w:rPr>
          <w:rFonts w:ascii="Times New Roman" w:hAnsi="Times New Roman" w:cs="Times New Roman"/>
          <w:color w:val="000000"/>
          <w:sz w:val="24"/>
          <w:szCs w:val="24"/>
        </w:rPr>
        <w:t xml:space="preserve">do not find a place in </w:t>
      </w:r>
      <w:r w:rsidR="006006CD" w:rsidRPr="00B1433F">
        <w:rPr>
          <w:rFonts w:ascii="Times New Roman" w:hAnsi="Times New Roman" w:cs="Times New Roman"/>
          <w:color w:val="000000"/>
          <w:sz w:val="24"/>
          <w:szCs w:val="24"/>
        </w:rPr>
        <w:t xml:space="preserve">other </w:t>
      </w:r>
      <w:r w:rsidRPr="00B1433F">
        <w:rPr>
          <w:rFonts w:ascii="Times New Roman" w:hAnsi="Times New Roman" w:cs="Times New Roman"/>
          <w:color w:val="000000"/>
          <w:sz w:val="24"/>
          <w:szCs w:val="24"/>
        </w:rPr>
        <w:t>taxonomies available in the recent literature</w:t>
      </w:r>
      <w:r w:rsidR="00F13F2D" w:rsidRPr="00B1433F">
        <w:rPr>
          <w:rFonts w:ascii="Times New Roman" w:hAnsi="Times New Roman" w:cs="Times New Roman"/>
          <w:color w:val="000000"/>
          <w:sz w:val="24"/>
          <w:szCs w:val="24"/>
        </w:rPr>
        <w:t xml:space="preserve">. In what follows, I will consider this question with respect to the </w:t>
      </w:r>
      <w:r w:rsidR="006006CD" w:rsidRPr="00B1433F">
        <w:rPr>
          <w:rFonts w:ascii="Times New Roman" w:hAnsi="Times New Roman" w:cs="Times New Roman"/>
          <w:color w:val="000000"/>
          <w:sz w:val="24"/>
          <w:szCs w:val="24"/>
        </w:rPr>
        <w:t>classification</w:t>
      </w:r>
      <w:r w:rsidR="00F13F2D" w:rsidRPr="00B1433F">
        <w:rPr>
          <w:rFonts w:ascii="Times New Roman" w:hAnsi="Times New Roman" w:cs="Times New Roman"/>
          <w:color w:val="000000"/>
          <w:sz w:val="24"/>
          <w:szCs w:val="24"/>
        </w:rPr>
        <w:t xml:space="preserve"> proposed by</w:t>
      </w:r>
      <w:r w:rsidR="008F1DAE" w:rsidRPr="00B1433F">
        <w:rPr>
          <w:rFonts w:ascii="Times New Roman" w:hAnsi="Times New Roman" w:cs="Times New Roman"/>
          <w:color w:val="000000"/>
          <w:sz w:val="24"/>
          <w:szCs w:val="24"/>
        </w:rPr>
        <w:t xml:space="preserve"> Bartha (20</w:t>
      </w:r>
      <w:r w:rsidR="00F13F2D" w:rsidRPr="00B1433F">
        <w:rPr>
          <w:rFonts w:ascii="Times New Roman" w:hAnsi="Times New Roman" w:cs="Times New Roman"/>
          <w:color w:val="000000"/>
          <w:sz w:val="24"/>
          <w:szCs w:val="24"/>
        </w:rPr>
        <w:t>0</w:t>
      </w:r>
      <w:r w:rsidR="008B567B" w:rsidRPr="00B1433F">
        <w:rPr>
          <w:rFonts w:ascii="Times New Roman" w:hAnsi="Times New Roman" w:cs="Times New Roman"/>
          <w:color w:val="000000"/>
          <w:sz w:val="24"/>
          <w:szCs w:val="24"/>
        </w:rPr>
        <w:t>9; 2019</w:t>
      </w:r>
      <w:r w:rsidR="009E3F31" w:rsidRPr="00B1433F">
        <w:rPr>
          <w:rFonts w:ascii="Times New Roman" w:hAnsi="Times New Roman" w:cs="Times New Roman"/>
          <w:color w:val="000000"/>
          <w:sz w:val="24"/>
          <w:szCs w:val="24"/>
        </w:rPr>
        <w:t>)</w:t>
      </w:r>
      <w:r w:rsidR="008B567B" w:rsidRPr="00B1433F">
        <w:rPr>
          <w:rFonts w:ascii="Times New Roman" w:hAnsi="Times New Roman" w:cs="Times New Roman"/>
          <w:color w:val="000000"/>
          <w:sz w:val="24"/>
          <w:szCs w:val="24"/>
        </w:rPr>
        <w:t xml:space="preserve"> – arguably the most authoritative of its kind</w:t>
      </w:r>
      <w:r w:rsidR="00BE274B" w:rsidRPr="00B1433F">
        <w:rPr>
          <w:rFonts w:ascii="Times New Roman" w:hAnsi="Times New Roman" w:cs="Times New Roman"/>
          <w:color w:val="000000"/>
          <w:sz w:val="24"/>
          <w:szCs w:val="24"/>
        </w:rPr>
        <w:t>.</w:t>
      </w:r>
      <w:r w:rsidR="00B84A44" w:rsidRPr="00B1433F">
        <w:rPr>
          <w:rFonts w:ascii="Times New Roman" w:hAnsi="Times New Roman" w:cs="Times New Roman"/>
          <w:color w:val="000000"/>
          <w:sz w:val="24"/>
          <w:szCs w:val="24"/>
        </w:rPr>
        <w:t xml:space="preserve"> </w:t>
      </w:r>
      <w:r w:rsidR="009265A9" w:rsidRPr="00B1433F">
        <w:rPr>
          <w:rFonts w:ascii="Times New Roman" w:hAnsi="Times New Roman" w:cs="Times New Roman"/>
          <w:color w:val="000000"/>
          <w:sz w:val="24"/>
          <w:szCs w:val="24"/>
        </w:rPr>
        <w:t xml:space="preserve">The </w:t>
      </w:r>
      <w:r w:rsidR="006006CD" w:rsidRPr="00B1433F">
        <w:rPr>
          <w:rFonts w:ascii="Times New Roman" w:hAnsi="Times New Roman" w:cs="Times New Roman"/>
          <w:color w:val="000000"/>
          <w:sz w:val="24"/>
          <w:szCs w:val="24"/>
        </w:rPr>
        <w:t>taxonomy</w:t>
      </w:r>
      <w:r w:rsidR="008B567B" w:rsidRPr="00B1433F">
        <w:rPr>
          <w:rFonts w:ascii="Times New Roman" w:hAnsi="Times New Roman" w:cs="Times New Roman"/>
          <w:color w:val="000000"/>
          <w:sz w:val="24"/>
          <w:szCs w:val="24"/>
        </w:rPr>
        <w:t xml:space="preserve"> starts</w:t>
      </w:r>
      <w:r w:rsidR="008F1DAE" w:rsidRPr="00B1433F">
        <w:rPr>
          <w:rFonts w:ascii="Times New Roman" w:hAnsi="Times New Roman" w:cs="Times New Roman"/>
          <w:color w:val="000000"/>
          <w:sz w:val="24"/>
          <w:szCs w:val="24"/>
        </w:rPr>
        <w:t xml:space="preserve"> </w:t>
      </w:r>
      <w:r w:rsidR="00606783" w:rsidRPr="00B1433F">
        <w:rPr>
          <w:rFonts w:ascii="Times New Roman" w:hAnsi="Times New Roman" w:cs="Times New Roman"/>
          <w:color w:val="000000"/>
          <w:sz w:val="24"/>
          <w:szCs w:val="24"/>
        </w:rPr>
        <w:t xml:space="preserve">off </w:t>
      </w:r>
      <w:r w:rsidR="008F1DAE" w:rsidRPr="00B1433F">
        <w:rPr>
          <w:rFonts w:ascii="Times New Roman" w:hAnsi="Times New Roman" w:cs="Times New Roman"/>
          <w:color w:val="000000"/>
          <w:sz w:val="24"/>
          <w:szCs w:val="24"/>
        </w:rPr>
        <w:t>from the distinction between two</w:t>
      </w:r>
      <w:r w:rsidR="003062A5" w:rsidRPr="00B1433F">
        <w:rPr>
          <w:rFonts w:ascii="Times New Roman" w:hAnsi="Times New Roman" w:cs="Times New Roman"/>
          <w:color w:val="000000"/>
          <w:sz w:val="24"/>
          <w:szCs w:val="24"/>
        </w:rPr>
        <w:t xml:space="preserve"> </w:t>
      </w:r>
      <w:r w:rsidR="003062A5" w:rsidRPr="00B1433F">
        <w:rPr>
          <w:rFonts w:ascii="Times New Roman" w:hAnsi="Times New Roman" w:cs="Times New Roman"/>
          <w:i/>
          <w:color w:val="000000"/>
          <w:sz w:val="24"/>
          <w:szCs w:val="24"/>
        </w:rPr>
        <w:t>directions</w:t>
      </w:r>
      <w:r w:rsidR="003062A5" w:rsidRPr="00B1433F">
        <w:rPr>
          <w:rFonts w:ascii="Times New Roman" w:hAnsi="Times New Roman" w:cs="Times New Roman"/>
          <w:color w:val="000000"/>
          <w:sz w:val="24"/>
          <w:szCs w:val="24"/>
        </w:rPr>
        <w:t xml:space="preserve"> of analogical reasoning: either from a similarity in causes (or assumptions) to a similarity in the effects (or consequences), or vice versa. In the former case, Bartha refers to the analo</w:t>
      </w:r>
      <w:r w:rsidR="009C34AB" w:rsidRPr="00B1433F">
        <w:rPr>
          <w:rFonts w:ascii="Times New Roman" w:hAnsi="Times New Roman" w:cs="Times New Roman"/>
          <w:color w:val="000000"/>
          <w:sz w:val="24"/>
          <w:szCs w:val="24"/>
        </w:rPr>
        <w:t xml:space="preserve">gical argument as a </w:t>
      </w:r>
      <w:r w:rsidR="009C34AB" w:rsidRPr="00B1433F">
        <w:rPr>
          <w:rFonts w:ascii="Times New Roman" w:hAnsi="Times New Roman" w:cs="Times New Roman"/>
          <w:color w:val="000000"/>
          <w:sz w:val="24"/>
          <w:szCs w:val="24"/>
        </w:rPr>
        <w:lastRenderedPageBreak/>
        <w:t>“predictive”</w:t>
      </w:r>
      <w:r w:rsidR="003062A5" w:rsidRPr="00B1433F">
        <w:rPr>
          <w:rFonts w:ascii="Times New Roman" w:hAnsi="Times New Roman" w:cs="Times New Roman"/>
          <w:color w:val="000000"/>
          <w:sz w:val="24"/>
          <w:szCs w:val="24"/>
        </w:rPr>
        <w:t xml:space="preserve"> one; in the latter</w:t>
      </w:r>
      <w:r w:rsidR="009E3F31" w:rsidRPr="00B1433F">
        <w:rPr>
          <w:rFonts w:ascii="Times New Roman" w:hAnsi="Times New Roman" w:cs="Times New Roman"/>
          <w:color w:val="000000"/>
          <w:sz w:val="24"/>
          <w:szCs w:val="24"/>
        </w:rPr>
        <w:t xml:space="preserve"> case</w:t>
      </w:r>
      <w:r w:rsidR="003062A5" w:rsidRPr="00B1433F">
        <w:rPr>
          <w:rFonts w:ascii="Times New Roman" w:hAnsi="Times New Roman" w:cs="Times New Roman"/>
          <w:color w:val="000000"/>
          <w:sz w:val="24"/>
          <w:szCs w:val="24"/>
        </w:rPr>
        <w:t xml:space="preserve">, as an </w:t>
      </w:r>
      <w:r w:rsidR="009C34AB" w:rsidRPr="00B1433F">
        <w:rPr>
          <w:rFonts w:ascii="Times New Roman" w:hAnsi="Times New Roman" w:cs="Times New Roman"/>
          <w:color w:val="000000"/>
          <w:sz w:val="24"/>
          <w:szCs w:val="24"/>
        </w:rPr>
        <w:t>“</w:t>
      </w:r>
      <w:r w:rsidR="003062A5" w:rsidRPr="00B1433F">
        <w:rPr>
          <w:rFonts w:ascii="Times New Roman" w:hAnsi="Times New Roman" w:cs="Times New Roman"/>
          <w:color w:val="000000"/>
          <w:sz w:val="24"/>
          <w:szCs w:val="24"/>
        </w:rPr>
        <w:t>abductive</w:t>
      </w:r>
      <w:r w:rsidR="009C34AB" w:rsidRPr="00B1433F">
        <w:rPr>
          <w:rFonts w:ascii="Times New Roman" w:hAnsi="Times New Roman" w:cs="Times New Roman"/>
          <w:color w:val="000000"/>
          <w:sz w:val="24"/>
          <w:szCs w:val="24"/>
        </w:rPr>
        <w:t>”</w:t>
      </w:r>
      <w:r w:rsidR="003062A5" w:rsidRPr="00B1433F">
        <w:rPr>
          <w:rFonts w:ascii="Times New Roman" w:hAnsi="Times New Roman" w:cs="Times New Roman"/>
          <w:color w:val="000000"/>
          <w:sz w:val="24"/>
          <w:szCs w:val="24"/>
        </w:rPr>
        <w:t xml:space="preserve"> one</w:t>
      </w:r>
      <w:r w:rsidR="00950005" w:rsidRPr="00B1433F">
        <w:rPr>
          <w:rFonts w:ascii="Times New Roman" w:hAnsi="Times New Roman" w:cs="Times New Roman"/>
          <w:color w:val="000000"/>
          <w:sz w:val="24"/>
          <w:szCs w:val="24"/>
        </w:rPr>
        <w:t xml:space="preserve"> (2009:</w:t>
      </w:r>
      <w:r w:rsidR="009C34AB" w:rsidRPr="00B1433F">
        <w:rPr>
          <w:rFonts w:ascii="Times New Roman" w:hAnsi="Times New Roman" w:cs="Times New Roman"/>
          <w:color w:val="000000"/>
          <w:sz w:val="24"/>
          <w:szCs w:val="24"/>
        </w:rPr>
        <w:t>99)</w:t>
      </w:r>
      <w:r w:rsidR="003062A5" w:rsidRPr="00B1433F">
        <w:rPr>
          <w:rFonts w:ascii="Times New Roman" w:hAnsi="Times New Roman" w:cs="Times New Roman"/>
          <w:color w:val="000000"/>
          <w:sz w:val="24"/>
          <w:szCs w:val="24"/>
        </w:rPr>
        <w:t>.</w:t>
      </w:r>
      <w:r w:rsidR="009C34AB" w:rsidRPr="00B1433F">
        <w:rPr>
          <w:rStyle w:val="Rimandonotaapidipagina"/>
          <w:rFonts w:ascii="Times New Roman" w:hAnsi="Times New Roman" w:cs="Times New Roman"/>
          <w:color w:val="000000"/>
          <w:sz w:val="24"/>
          <w:szCs w:val="24"/>
        </w:rPr>
        <w:footnoteReference w:id="19"/>
      </w:r>
      <w:r w:rsidR="003062A5" w:rsidRPr="00B1433F">
        <w:rPr>
          <w:rFonts w:ascii="Times New Roman" w:hAnsi="Times New Roman" w:cs="Times New Roman"/>
          <w:color w:val="000000"/>
          <w:sz w:val="24"/>
          <w:szCs w:val="24"/>
        </w:rPr>
        <w:t xml:space="preserve"> </w:t>
      </w:r>
      <w:r w:rsidR="009265A9" w:rsidRPr="00B1433F">
        <w:rPr>
          <w:rFonts w:ascii="Times New Roman" w:hAnsi="Times New Roman" w:cs="Times New Roman"/>
          <w:color w:val="000000"/>
          <w:sz w:val="24"/>
          <w:szCs w:val="24"/>
        </w:rPr>
        <w:t>Bartha</w:t>
      </w:r>
      <w:r w:rsidRPr="00B1433F">
        <w:rPr>
          <w:rFonts w:ascii="Times New Roman" w:hAnsi="Times New Roman" w:cs="Times New Roman"/>
          <w:color w:val="000000"/>
          <w:sz w:val="24"/>
          <w:szCs w:val="24"/>
        </w:rPr>
        <w:t xml:space="preserve"> </w:t>
      </w:r>
      <w:r w:rsidR="0069675C" w:rsidRPr="00B1433F">
        <w:rPr>
          <w:rFonts w:ascii="Times New Roman" w:hAnsi="Times New Roman" w:cs="Times New Roman"/>
          <w:color w:val="000000"/>
          <w:sz w:val="24"/>
          <w:szCs w:val="24"/>
        </w:rPr>
        <w:t xml:space="preserve">then further distinguishes </w:t>
      </w:r>
      <w:r w:rsidR="009265A9" w:rsidRPr="00B1433F">
        <w:rPr>
          <w:rFonts w:ascii="Times New Roman" w:hAnsi="Times New Roman" w:cs="Times New Roman"/>
          <w:color w:val="000000"/>
          <w:sz w:val="24"/>
          <w:szCs w:val="24"/>
        </w:rPr>
        <w:t>analogical arguments</w:t>
      </w:r>
      <w:r w:rsidR="0069675C" w:rsidRPr="00B1433F">
        <w:rPr>
          <w:rFonts w:ascii="Times New Roman" w:hAnsi="Times New Roman" w:cs="Times New Roman"/>
          <w:color w:val="000000"/>
          <w:sz w:val="24"/>
          <w:szCs w:val="24"/>
        </w:rPr>
        <w:t xml:space="preserve"> on the basis of the </w:t>
      </w:r>
      <w:r w:rsidR="0069675C" w:rsidRPr="00B1433F">
        <w:rPr>
          <w:rFonts w:ascii="Times New Roman" w:hAnsi="Times New Roman" w:cs="Times New Roman"/>
          <w:i/>
          <w:color w:val="000000"/>
          <w:sz w:val="24"/>
          <w:szCs w:val="24"/>
        </w:rPr>
        <w:t>relation</w:t>
      </w:r>
      <w:r w:rsidR="0069675C" w:rsidRPr="00B1433F">
        <w:rPr>
          <w:rFonts w:ascii="Times New Roman" w:hAnsi="Times New Roman" w:cs="Times New Roman"/>
          <w:color w:val="000000"/>
          <w:sz w:val="24"/>
          <w:szCs w:val="24"/>
        </w:rPr>
        <w:t xml:space="preserve"> that obtains between the causes (or assumptions) and</w:t>
      </w:r>
      <w:r w:rsidR="009C34AB" w:rsidRPr="00B1433F">
        <w:rPr>
          <w:rFonts w:ascii="Times New Roman" w:hAnsi="Times New Roman" w:cs="Times New Roman"/>
          <w:color w:val="000000"/>
          <w:sz w:val="24"/>
          <w:szCs w:val="24"/>
        </w:rPr>
        <w:t xml:space="preserve"> the effects (or consequences):</w:t>
      </w:r>
      <w:r w:rsidR="00815D70" w:rsidRPr="00B1433F">
        <w:rPr>
          <w:rFonts w:ascii="Times New Roman" w:hAnsi="Times New Roman" w:cs="Times New Roman"/>
          <w:color w:val="000000"/>
          <w:sz w:val="24"/>
          <w:szCs w:val="24"/>
        </w:rPr>
        <w:t xml:space="preserve"> </w:t>
      </w:r>
      <w:r w:rsidR="0069675C" w:rsidRPr="00B1433F">
        <w:rPr>
          <w:rFonts w:ascii="Times New Roman" w:hAnsi="Times New Roman" w:cs="Times New Roman"/>
          <w:color w:val="000000"/>
          <w:sz w:val="24"/>
          <w:szCs w:val="24"/>
        </w:rPr>
        <w:t>this can be either</w:t>
      </w:r>
      <w:r w:rsidR="009C34AB" w:rsidRPr="00B1433F">
        <w:rPr>
          <w:rFonts w:ascii="Times New Roman" w:hAnsi="Times New Roman" w:cs="Times New Roman"/>
          <w:color w:val="000000"/>
          <w:sz w:val="24"/>
          <w:szCs w:val="24"/>
        </w:rPr>
        <w:t xml:space="preserve"> a “deductive”</w:t>
      </w:r>
      <w:r w:rsidR="008B567B" w:rsidRPr="00B1433F">
        <w:rPr>
          <w:rFonts w:ascii="Times New Roman" w:hAnsi="Times New Roman" w:cs="Times New Roman"/>
          <w:color w:val="000000"/>
          <w:sz w:val="24"/>
          <w:szCs w:val="24"/>
        </w:rPr>
        <w:t xml:space="preserve"> relation (i.e., </w:t>
      </w:r>
      <w:r w:rsidR="009C34AB" w:rsidRPr="00B1433F">
        <w:rPr>
          <w:rFonts w:ascii="Times New Roman" w:hAnsi="Times New Roman" w:cs="Times New Roman"/>
          <w:color w:val="000000"/>
          <w:sz w:val="24"/>
          <w:szCs w:val="24"/>
        </w:rPr>
        <w:t>entailment) or an “inductive” one (such as</w:t>
      </w:r>
      <w:r w:rsidR="00950005" w:rsidRPr="00B1433F">
        <w:rPr>
          <w:rFonts w:ascii="Times New Roman" w:hAnsi="Times New Roman" w:cs="Times New Roman"/>
          <w:color w:val="000000"/>
          <w:sz w:val="24"/>
          <w:szCs w:val="24"/>
        </w:rPr>
        <w:t xml:space="preserve"> causal or probabilistic) (2009:</w:t>
      </w:r>
      <w:r w:rsidR="009C34AB" w:rsidRPr="00B1433F">
        <w:rPr>
          <w:rFonts w:ascii="Times New Roman" w:hAnsi="Times New Roman" w:cs="Times New Roman"/>
          <w:color w:val="000000"/>
          <w:sz w:val="24"/>
          <w:szCs w:val="24"/>
        </w:rPr>
        <w:t>99)</w:t>
      </w:r>
      <w:r w:rsidR="0069675C" w:rsidRPr="00B1433F">
        <w:rPr>
          <w:rFonts w:ascii="Times New Roman" w:hAnsi="Times New Roman" w:cs="Times New Roman"/>
          <w:color w:val="000000"/>
          <w:sz w:val="24"/>
          <w:szCs w:val="24"/>
        </w:rPr>
        <w:t xml:space="preserve">. </w:t>
      </w:r>
      <w:r w:rsidR="006D1BF4" w:rsidRPr="00B1433F">
        <w:rPr>
          <w:rFonts w:ascii="Times New Roman" w:hAnsi="Times New Roman" w:cs="Times New Roman"/>
          <w:color w:val="000000"/>
          <w:sz w:val="24"/>
          <w:szCs w:val="24"/>
        </w:rPr>
        <w:t xml:space="preserve">The result is an elaborate taxonomy of analogical arguments </w:t>
      </w:r>
      <w:r w:rsidR="004A6893" w:rsidRPr="00B1433F">
        <w:rPr>
          <w:rFonts w:ascii="Times New Roman" w:hAnsi="Times New Roman" w:cs="Times New Roman"/>
          <w:color w:val="000000"/>
          <w:sz w:val="24"/>
          <w:szCs w:val="24"/>
        </w:rPr>
        <w:t xml:space="preserve">employed in </w:t>
      </w:r>
      <w:r w:rsidR="006D1BF4" w:rsidRPr="00B1433F">
        <w:rPr>
          <w:rFonts w:ascii="Times New Roman" w:hAnsi="Times New Roman" w:cs="Times New Roman"/>
          <w:color w:val="000000"/>
          <w:sz w:val="24"/>
          <w:szCs w:val="24"/>
        </w:rPr>
        <w:t>scien</w:t>
      </w:r>
      <w:r w:rsidR="001A39B1" w:rsidRPr="00B1433F">
        <w:rPr>
          <w:rFonts w:ascii="Times New Roman" w:hAnsi="Times New Roman" w:cs="Times New Roman"/>
          <w:color w:val="000000"/>
          <w:sz w:val="24"/>
          <w:szCs w:val="24"/>
        </w:rPr>
        <w:t>tific investigation</w:t>
      </w:r>
      <w:r w:rsidR="006D1BF4" w:rsidRPr="00B1433F">
        <w:rPr>
          <w:rFonts w:ascii="Times New Roman" w:hAnsi="Times New Roman" w:cs="Times New Roman"/>
          <w:color w:val="000000"/>
          <w:sz w:val="24"/>
          <w:szCs w:val="24"/>
        </w:rPr>
        <w:t>.</w:t>
      </w:r>
    </w:p>
    <w:p w14:paraId="7C1FB5DD" w14:textId="5945C6CA" w:rsidR="00F662BC" w:rsidRPr="00B1433F" w:rsidRDefault="006D1BF4" w:rsidP="00596966">
      <w:pPr>
        <w:spacing w:after="0" w:line="480" w:lineRule="auto"/>
        <w:ind w:firstLine="360"/>
        <w:rPr>
          <w:rFonts w:ascii="Times New Roman" w:hAnsi="Times New Roman" w:cs="Times New Roman"/>
          <w:color w:val="000000"/>
          <w:sz w:val="24"/>
          <w:szCs w:val="24"/>
        </w:rPr>
      </w:pPr>
      <w:r w:rsidRPr="00B1433F">
        <w:rPr>
          <w:rFonts w:ascii="Times New Roman" w:hAnsi="Times New Roman" w:cs="Times New Roman"/>
          <w:color w:val="000000"/>
          <w:sz w:val="24"/>
          <w:szCs w:val="24"/>
        </w:rPr>
        <w:t xml:space="preserve">An important feature of Bartha’s taxonomy is that </w:t>
      </w:r>
      <w:r w:rsidR="00950005" w:rsidRPr="00B1433F">
        <w:rPr>
          <w:rFonts w:ascii="Times New Roman" w:hAnsi="Times New Roman" w:cs="Times New Roman"/>
          <w:color w:val="000000"/>
          <w:sz w:val="24"/>
          <w:szCs w:val="24"/>
        </w:rPr>
        <w:t>practically no significance is attached</w:t>
      </w:r>
      <w:r w:rsidR="00A57129" w:rsidRPr="00B1433F">
        <w:rPr>
          <w:rFonts w:ascii="Times New Roman" w:hAnsi="Times New Roman" w:cs="Times New Roman"/>
          <w:color w:val="000000"/>
          <w:sz w:val="24"/>
          <w:szCs w:val="24"/>
        </w:rPr>
        <w:t xml:space="preserve"> </w:t>
      </w:r>
      <w:r w:rsidR="00950005" w:rsidRPr="00B1433F">
        <w:rPr>
          <w:rFonts w:ascii="Times New Roman" w:hAnsi="Times New Roman" w:cs="Times New Roman"/>
          <w:color w:val="000000"/>
          <w:sz w:val="24"/>
          <w:szCs w:val="24"/>
        </w:rPr>
        <w:t xml:space="preserve">to the nature of the horizontal relations between the </w:t>
      </w:r>
      <w:r w:rsidR="00A57129" w:rsidRPr="00B1433F">
        <w:rPr>
          <w:rFonts w:ascii="Times New Roman" w:hAnsi="Times New Roman" w:cs="Times New Roman"/>
          <w:color w:val="000000"/>
          <w:sz w:val="24"/>
          <w:szCs w:val="24"/>
        </w:rPr>
        <w:t>terms of source and target. Indeed, on</w:t>
      </w:r>
      <w:r w:rsidR="00950005" w:rsidRPr="00B1433F">
        <w:rPr>
          <w:rFonts w:ascii="Times New Roman" w:hAnsi="Times New Roman" w:cs="Times New Roman"/>
          <w:color w:val="000000"/>
          <w:sz w:val="24"/>
          <w:szCs w:val="24"/>
        </w:rPr>
        <w:t xml:space="preserve"> Bartha</w:t>
      </w:r>
      <w:r w:rsidR="00A57129" w:rsidRPr="00B1433F">
        <w:rPr>
          <w:rFonts w:ascii="Times New Roman" w:hAnsi="Times New Roman" w:cs="Times New Roman"/>
          <w:color w:val="000000"/>
          <w:sz w:val="24"/>
          <w:szCs w:val="24"/>
        </w:rPr>
        <w:t>’s</w:t>
      </w:r>
      <w:r w:rsidR="00950005" w:rsidRPr="00B1433F">
        <w:rPr>
          <w:rFonts w:ascii="Times New Roman" w:hAnsi="Times New Roman" w:cs="Times New Roman"/>
          <w:color w:val="000000"/>
          <w:sz w:val="24"/>
          <w:szCs w:val="24"/>
        </w:rPr>
        <w:t xml:space="preserve"> (2009</w:t>
      </w:r>
      <w:r w:rsidR="00F77726" w:rsidRPr="00B1433F">
        <w:rPr>
          <w:rFonts w:ascii="Times New Roman" w:hAnsi="Times New Roman" w:cs="Times New Roman"/>
          <w:color w:val="000000"/>
          <w:sz w:val="24"/>
          <w:szCs w:val="24"/>
        </w:rPr>
        <w:t>:</w:t>
      </w:r>
      <w:r w:rsidR="00903ADB" w:rsidRPr="00B1433F">
        <w:rPr>
          <w:rFonts w:ascii="Times New Roman" w:hAnsi="Times New Roman" w:cs="Times New Roman"/>
          <w:color w:val="000000"/>
          <w:sz w:val="24"/>
          <w:szCs w:val="24"/>
        </w:rPr>
        <w:t>44</w:t>
      </w:r>
      <w:r w:rsidR="00950005" w:rsidRPr="00B1433F">
        <w:rPr>
          <w:rFonts w:ascii="Times New Roman" w:hAnsi="Times New Roman" w:cs="Times New Roman"/>
          <w:color w:val="000000"/>
          <w:sz w:val="24"/>
          <w:szCs w:val="24"/>
        </w:rPr>
        <w:t>)</w:t>
      </w:r>
      <w:r w:rsidR="00A57129" w:rsidRPr="00B1433F">
        <w:rPr>
          <w:rFonts w:ascii="Times New Roman" w:hAnsi="Times New Roman" w:cs="Times New Roman"/>
          <w:color w:val="000000"/>
          <w:sz w:val="24"/>
          <w:szCs w:val="24"/>
        </w:rPr>
        <w:t xml:space="preserve"> view</w:t>
      </w:r>
      <w:r w:rsidR="00950005" w:rsidRPr="00B1433F">
        <w:rPr>
          <w:rFonts w:ascii="Times New Roman" w:hAnsi="Times New Roman" w:cs="Times New Roman"/>
          <w:color w:val="000000"/>
          <w:sz w:val="24"/>
          <w:szCs w:val="24"/>
        </w:rPr>
        <w:t>, the nature of the horiz</w:t>
      </w:r>
      <w:r w:rsidR="00D85720" w:rsidRPr="00B1433F">
        <w:rPr>
          <w:rFonts w:ascii="Times New Roman" w:hAnsi="Times New Roman" w:cs="Times New Roman"/>
          <w:color w:val="000000"/>
          <w:sz w:val="24"/>
          <w:szCs w:val="24"/>
        </w:rPr>
        <w:t xml:space="preserve">ontal relations makes little to no difference to the </w:t>
      </w:r>
      <w:r w:rsidR="00A57129" w:rsidRPr="00B1433F">
        <w:rPr>
          <w:rFonts w:ascii="Times New Roman" w:hAnsi="Times New Roman" w:cs="Times New Roman"/>
          <w:color w:val="000000"/>
          <w:sz w:val="24"/>
          <w:szCs w:val="24"/>
        </w:rPr>
        <w:t>strength</w:t>
      </w:r>
      <w:r w:rsidR="00D85720" w:rsidRPr="00B1433F">
        <w:rPr>
          <w:rFonts w:ascii="Times New Roman" w:hAnsi="Times New Roman" w:cs="Times New Roman"/>
          <w:color w:val="000000"/>
          <w:sz w:val="24"/>
          <w:szCs w:val="24"/>
        </w:rPr>
        <w:t xml:space="preserve"> of an analogical argument vis-à-vis the nature of the vertical relation involved. </w:t>
      </w:r>
      <w:r w:rsidR="00C57114" w:rsidRPr="00B1433F">
        <w:rPr>
          <w:rFonts w:ascii="Times New Roman" w:hAnsi="Times New Roman" w:cs="Times New Roman"/>
          <w:color w:val="000000"/>
          <w:sz w:val="24"/>
          <w:szCs w:val="24"/>
        </w:rPr>
        <w:t xml:space="preserve">Unlike Hesse, then, Bartha does not distinguish between ‘material’ and ‘formal analogy’. </w:t>
      </w:r>
      <w:r w:rsidR="00F84A8F" w:rsidRPr="00B1433F">
        <w:rPr>
          <w:rFonts w:ascii="Times New Roman" w:hAnsi="Times New Roman" w:cs="Times New Roman"/>
          <w:color w:val="000000"/>
          <w:sz w:val="24"/>
          <w:szCs w:val="24"/>
        </w:rPr>
        <w:t>For him</w:t>
      </w:r>
      <w:r w:rsidR="00C57114" w:rsidRPr="00B1433F">
        <w:rPr>
          <w:rFonts w:ascii="Times New Roman" w:hAnsi="Times New Roman" w:cs="Times New Roman"/>
          <w:color w:val="000000"/>
          <w:sz w:val="24"/>
          <w:szCs w:val="24"/>
        </w:rPr>
        <w:t>, ‘formal analogy’ is simply a marker that “</w:t>
      </w:r>
      <w:r w:rsidR="00C57114" w:rsidRPr="00B1433F">
        <w:rPr>
          <w:rFonts w:ascii="Times New Roman" w:hAnsi="Times New Roman" w:cs="Times New Roman"/>
          <w:sz w:val="24"/>
          <w:szCs w:val="24"/>
        </w:rPr>
        <w:t xml:space="preserve">we can abstract a common mathematical form [between source and </w:t>
      </w:r>
      <w:proofErr w:type="gramStart"/>
      <w:r w:rsidR="00C57114" w:rsidRPr="00B1433F">
        <w:rPr>
          <w:rFonts w:ascii="Times New Roman" w:hAnsi="Times New Roman" w:cs="Times New Roman"/>
          <w:sz w:val="24"/>
          <w:szCs w:val="24"/>
        </w:rPr>
        <w:t>target]…</w:t>
      </w:r>
      <w:proofErr w:type="gramEnd"/>
      <w:r w:rsidR="00C57114" w:rsidRPr="00B1433F">
        <w:rPr>
          <w:rFonts w:ascii="Times New Roman" w:hAnsi="Times New Roman" w:cs="Times New Roman"/>
          <w:sz w:val="24"/>
          <w:szCs w:val="24"/>
        </w:rPr>
        <w:t xml:space="preserve"> regardless of whether this relates laws or descriptions of empirical phenomena”</w:t>
      </w:r>
      <w:r w:rsidR="00C57114" w:rsidRPr="00B1433F">
        <w:rPr>
          <w:rFonts w:ascii="Times New Roman" w:hAnsi="Times New Roman" w:cs="Times New Roman"/>
          <w:color w:val="000000"/>
          <w:sz w:val="24"/>
          <w:szCs w:val="24"/>
        </w:rPr>
        <w:t xml:space="preserve"> (210). At least in principle, then, any analogical argument in his </w:t>
      </w:r>
      <w:r w:rsidR="00A723F4" w:rsidRPr="00B1433F">
        <w:rPr>
          <w:rFonts w:ascii="Times New Roman" w:hAnsi="Times New Roman" w:cs="Times New Roman"/>
          <w:color w:val="000000"/>
          <w:sz w:val="24"/>
          <w:szCs w:val="24"/>
        </w:rPr>
        <w:t>taxonomy</w:t>
      </w:r>
      <w:r w:rsidR="00C57114" w:rsidRPr="00B1433F">
        <w:rPr>
          <w:rFonts w:ascii="Times New Roman" w:hAnsi="Times New Roman" w:cs="Times New Roman"/>
          <w:color w:val="000000"/>
          <w:sz w:val="24"/>
          <w:szCs w:val="24"/>
        </w:rPr>
        <w:t xml:space="preserve"> can be based on ‘formal analogy’. </w:t>
      </w:r>
      <w:r w:rsidR="00D85720" w:rsidRPr="00B1433F">
        <w:rPr>
          <w:rFonts w:ascii="Times New Roman" w:hAnsi="Times New Roman" w:cs="Times New Roman"/>
          <w:color w:val="000000"/>
          <w:sz w:val="24"/>
          <w:szCs w:val="24"/>
        </w:rPr>
        <w:t>In what follows, I will not be concerned with wheth</w:t>
      </w:r>
      <w:r w:rsidR="00A57129" w:rsidRPr="00B1433F">
        <w:rPr>
          <w:rFonts w:ascii="Times New Roman" w:hAnsi="Times New Roman" w:cs="Times New Roman"/>
          <w:color w:val="000000"/>
          <w:sz w:val="24"/>
          <w:szCs w:val="24"/>
        </w:rPr>
        <w:t>er Bartha</w:t>
      </w:r>
      <w:r w:rsidR="00C57114" w:rsidRPr="00B1433F">
        <w:rPr>
          <w:rFonts w:ascii="Times New Roman" w:hAnsi="Times New Roman" w:cs="Times New Roman"/>
          <w:color w:val="000000"/>
          <w:sz w:val="24"/>
          <w:szCs w:val="24"/>
        </w:rPr>
        <w:t xml:space="preserve"> is right t</w:t>
      </w:r>
      <w:r w:rsidR="008F4691" w:rsidRPr="00B1433F">
        <w:rPr>
          <w:rFonts w:ascii="Times New Roman" w:hAnsi="Times New Roman" w:cs="Times New Roman"/>
          <w:color w:val="000000"/>
          <w:sz w:val="24"/>
          <w:szCs w:val="24"/>
        </w:rPr>
        <w:t>o neglect the nature of the horizontal relations in the classification</w:t>
      </w:r>
      <w:r w:rsidR="00D85720" w:rsidRPr="00B1433F">
        <w:rPr>
          <w:rFonts w:ascii="Times New Roman" w:hAnsi="Times New Roman" w:cs="Times New Roman"/>
          <w:color w:val="000000"/>
          <w:sz w:val="24"/>
          <w:szCs w:val="24"/>
        </w:rPr>
        <w:t xml:space="preserve">. My aim </w:t>
      </w:r>
      <w:r w:rsidR="00815D70" w:rsidRPr="00B1433F">
        <w:rPr>
          <w:rFonts w:ascii="Times New Roman" w:hAnsi="Times New Roman" w:cs="Times New Roman"/>
          <w:color w:val="000000"/>
          <w:sz w:val="24"/>
          <w:szCs w:val="24"/>
        </w:rPr>
        <w:t>will</w:t>
      </w:r>
      <w:r w:rsidR="00D85720" w:rsidRPr="00B1433F">
        <w:rPr>
          <w:rFonts w:ascii="Times New Roman" w:hAnsi="Times New Roman" w:cs="Times New Roman"/>
          <w:color w:val="000000"/>
          <w:sz w:val="24"/>
          <w:szCs w:val="24"/>
        </w:rPr>
        <w:t xml:space="preserve"> be solely to</w:t>
      </w:r>
      <w:r w:rsidR="00815D70" w:rsidRPr="00B1433F">
        <w:rPr>
          <w:rFonts w:ascii="Times New Roman" w:hAnsi="Times New Roman" w:cs="Times New Roman"/>
          <w:color w:val="000000"/>
          <w:sz w:val="24"/>
          <w:szCs w:val="24"/>
        </w:rPr>
        <w:t xml:space="preserve"> </w:t>
      </w:r>
      <w:r w:rsidR="008F4691" w:rsidRPr="00B1433F">
        <w:rPr>
          <w:rFonts w:ascii="Times New Roman" w:hAnsi="Times New Roman" w:cs="Times New Roman"/>
          <w:color w:val="000000"/>
          <w:sz w:val="24"/>
          <w:szCs w:val="24"/>
        </w:rPr>
        <w:t>show</w:t>
      </w:r>
      <w:r w:rsidR="00815D70" w:rsidRPr="00B1433F">
        <w:rPr>
          <w:rFonts w:ascii="Times New Roman" w:hAnsi="Times New Roman" w:cs="Times New Roman"/>
          <w:color w:val="000000"/>
          <w:sz w:val="24"/>
          <w:szCs w:val="24"/>
        </w:rPr>
        <w:t xml:space="preserve"> that</w:t>
      </w:r>
      <w:r w:rsidR="00BE0D81" w:rsidRPr="00B1433F">
        <w:rPr>
          <w:rFonts w:ascii="Times New Roman" w:hAnsi="Times New Roman" w:cs="Times New Roman"/>
          <w:color w:val="000000"/>
          <w:sz w:val="24"/>
          <w:szCs w:val="24"/>
        </w:rPr>
        <w:t xml:space="preserve"> </w:t>
      </w:r>
      <w:r w:rsidR="00C57114" w:rsidRPr="00B1433F">
        <w:rPr>
          <w:rFonts w:ascii="Times New Roman" w:hAnsi="Times New Roman" w:cs="Times New Roman"/>
          <w:color w:val="000000"/>
          <w:sz w:val="24"/>
          <w:szCs w:val="24"/>
        </w:rPr>
        <w:t>his</w:t>
      </w:r>
      <w:r w:rsidR="009C34AB" w:rsidRPr="00B1433F">
        <w:rPr>
          <w:rFonts w:ascii="Times New Roman" w:hAnsi="Times New Roman" w:cs="Times New Roman"/>
          <w:color w:val="000000"/>
          <w:sz w:val="24"/>
          <w:szCs w:val="24"/>
        </w:rPr>
        <w:t xml:space="preserve"> </w:t>
      </w:r>
      <w:r w:rsidR="008F4691" w:rsidRPr="00B1433F">
        <w:rPr>
          <w:rFonts w:ascii="Times New Roman" w:hAnsi="Times New Roman" w:cs="Times New Roman"/>
          <w:color w:val="000000"/>
          <w:sz w:val="24"/>
          <w:szCs w:val="24"/>
        </w:rPr>
        <w:t>taxonomy</w:t>
      </w:r>
      <w:r w:rsidR="009C34AB" w:rsidRPr="00B1433F">
        <w:rPr>
          <w:rFonts w:ascii="Times New Roman" w:hAnsi="Times New Roman" w:cs="Times New Roman"/>
          <w:color w:val="000000"/>
          <w:sz w:val="24"/>
          <w:szCs w:val="24"/>
        </w:rPr>
        <w:t xml:space="preserve"> is insufficiently precise to account for </w:t>
      </w:r>
      <w:r w:rsidR="0069336E" w:rsidRPr="00B1433F">
        <w:rPr>
          <w:rFonts w:ascii="Times New Roman" w:hAnsi="Times New Roman" w:cs="Times New Roman"/>
          <w:color w:val="000000"/>
          <w:sz w:val="24"/>
          <w:szCs w:val="24"/>
        </w:rPr>
        <w:t>the case-studies of section two</w:t>
      </w:r>
      <w:r w:rsidR="00CF5A1E" w:rsidRPr="00B1433F">
        <w:rPr>
          <w:rFonts w:ascii="Times New Roman" w:hAnsi="Times New Roman" w:cs="Times New Roman"/>
          <w:color w:val="000000"/>
          <w:sz w:val="24"/>
          <w:szCs w:val="24"/>
        </w:rPr>
        <w:t>.</w:t>
      </w:r>
    </w:p>
    <w:p w14:paraId="6790CE67" w14:textId="65119C56" w:rsidR="009E3F31" w:rsidRPr="00B1433F" w:rsidRDefault="008F4691" w:rsidP="00596966">
      <w:pPr>
        <w:spacing w:after="0" w:line="480" w:lineRule="auto"/>
        <w:ind w:firstLine="360"/>
        <w:rPr>
          <w:rFonts w:ascii="Times New Roman" w:hAnsi="Times New Roman" w:cs="Times New Roman"/>
          <w:color w:val="000000"/>
          <w:sz w:val="24"/>
          <w:szCs w:val="24"/>
        </w:rPr>
      </w:pPr>
      <w:r w:rsidRPr="00B1433F">
        <w:rPr>
          <w:rFonts w:ascii="Times New Roman" w:hAnsi="Times New Roman" w:cs="Times New Roman"/>
          <w:color w:val="000000"/>
          <w:sz w:val="24"/>
          <w:szCs w:val="24"/>
        </w:rPr>
        <w:t>B</w:t>
      </w:r>
      <w:r w:rsidR="00784EC5" w:rsidRPr="00B1433F">
        <w:rPr>
          <w:rFonts w:ascii="Times New Roman" w:hAnsi="Times New Roman" w:cs="Times New Roman"/>
          <w:color w:val="000000"/>
          <w:sz w:val="24"/>
          <w:szCs w:val="24"/>
        </w:rPr>
        <w:t xml:space="preserve">ecause the relation between the observed and the predicted resemblances in the examples of section two is </w:t>
      </w:r>
      <w:r w:rsidR="003B1674" w:rsidRPr="00B1433F">
        <w:rPr>
          <w:rFonts w:ascii="Times New Roman" w:hAnsi="Times New Roman" w:cs="Times New Roman"/>
          <w:color w:val="000000"/>
          <w:sz w:val="24"/>
          <w:szCs w:val="24"/>
        </w:rPr>
        <w:t>deductive</w:t>
      </w:r>
      <w:r w:rsidR="00784EC5" w:rsidRPr="00B1433F">
        <w:rPr>
          <w:rFonts w:ascii="Times New Roman" w:hAnsi="Times New Roman" w:cs="Times New Roman"/>
          <w:color w:val="000000"/>
          <w:sz w:val="24"/>
          <w:szCs w:val="24"/>
        </w:rPr>
        <w:t xml:space="preserve">, there are only two classes of analogical arguments in Bartha’s taxonomy to </w:t>
      </w:r>
      <w:r w:rsidR="00950005" w:rsidRPr="00B1433F">
        <w:rPr>
          <w:rFonts w:ascii="Times New Roman" w:hAnsi="Times New Roman" w:cs="Times New Roman"/>
          <w:color w:val="000000"/>
          <w:sz w:val="24"/>
          <w:szCs w:val="24"/>
        </w:rPr>
        <w:t>consider</w:t>
      </w:r>
      <w:r w:rsidR="00784EC5" w:rsidRPr="00B1433F">
        <w:rPr>
          <w:rFonts w:ascii="Times New Roman" w:hAnsi="Times New Roman" w:cs="Times New Roman"/>
          <w:color w:val="000000"/>
          <w:sz w:val="24"/>
          <w:szCs w:val="24"/>
        </w:rPr>
        <w:t xml:space="preserve">. </w:t>
      </w:r>
      <w:r w:rsidR="00796C84" w:rsidRPr="00B1433F">
        <w:rPr>
          <w:rFonts w:ascii="Times New Roman" w:hAnsi="Times New Roman" w:cs="Times New Roman"/>
          <w:color w:val="000000"/>
          <w:sz w:val="24"/>
          <w:szCs w:val="24"/>
        </w:rPr>
        <w:t>On the one hand, Bartha countenances</w:t>
      </w:r>
      <w:r w:rsidR="00E241A3" w:rsidRPr="00B1433F">
        <w:rPr>
          <w:rFonts w:ascii="Times New Roman" w:hAnsi="Times New Roman" w:cs="Times New Roman"/>
          <w:color w:val="000000"/>
          <w:sz w:val="24"/>
          <w:szCs w:val="24"/>
        </w:rPr>
        <w:t xml:space="preserve"> “</w:t>
      </w:r>
      <w:r w:rsidR="00BE0D81" w:rsidRPr="00B1433F">
        <w:rPr>
          <w:rFonts w:ascii="Times New Roman" w:hAnsi="Times New Roman" w:cs="Times New Roman"/>
          <w:color w:val="000000"/>
          <w:sz w:val="24"/>
          <w:szCs w:val="24"/>
        </w:rPr>
        <w:t>mathematical</w:t>
      </w:r>
      <w:r w:rsidR="00903DD2" w:rsidRPr="00B1433F">
        <w:rPr>
          <w:rFonts w:ascii="Times New Roman" w:hAnsi="Times New Roman" w:cs="Times New Roman"/>
          <w:color w:val="000000"/>
          <w:sz w:val="24"/>
          <w:szCs w:val="24"/>
        </w:rPr>
        <w:t>” analogical arguments</w:t>
      </w:r>
      <w:r w:rsidR="00796C84" w:rsidRPr="00B1433F">
        <w:rPr>
          <w:rFonts w:ascii="Times New Roman" w:hAnsi="Times New Roman" w:cs="Times New Roman"/>
          <w:color w:val="000000"/>
          <w:sz w:val="24"/>
          <w:szCs w:val="24"/>
        </w:rPr>
        <w:t xml:space="preserve"> (2009</w:t>
      </w:r>
      <w:r w:rsidR="00901638" w:rsidRPr="00B1433F">
        <w:rPr>
          <w:rFonts w:ascii="Times New Roman" w:hAnsi="Times New Roman" w:cs="Times New Roman"/>
          <w:color w:val="000000"/>
          <w:sz w:val="24"/>
          <w:szCs w:val="24"/>
        </w:rPr>
        <w:t xml:space="preserve">: </w:t>
      </w:r>
      <w:r w:rsidR="00796C84" w:rsidRPr="00B1433F">
        <w:rPr>
          <w:rFonts w:ascii="Times New Roman" w:hAnsi="Times New Roman" w:cs="Times New Roman"/>
          <w:color w:val="000000"/>
          <w:sz w:val="24"/>
          <w:szCs w:val="24"/>
        </w:rPr>
        <w:t>108)</w:t>
      </w:r>
      <w:r w:rsidR="00BE0D81" w:rsidRPr="00B1433F">
        <w:rPr>
          <w:rFonts w:ascii="Times New Roman" w:hAnsi="Times New Roman" w:cs="Times New Roman"/>
          <w:color w:val="000000"/>
          <w:sz w:val="24"/>
          <w:szCs w:val="24"/>
        </w:rPr>
        <w:t xml:space="preserve">, which he understands </w:t>
      </w:r>
      <w:r w:rsidR="0069675C" w:rsidRPr="00B1433F">
        <w:rPr>
          <w:rFonts w:ascii="Times New Roman" w:hAnsi="Times New Roman" w:cs="Times New Roman"/>
          <w:color w:val="000000"/>
          <w:sz w:val="24"/>
          <w:szCs w:val="24"/>
        </w:rPr>
        <w:t>as</w:t>
      </w:r>
      <w:r w:rsidR="008F1DAE" w:rsidRPr="00B1433F">
        <w:rPr>
          <w:rFonts w:ascii="Times New Roman" w:hAnsi="Times New Roman" w:cs="Times New Roman"/>
          <w:color w:val="000000"/>
          <w:sz w:val="24"/>
          <w:szCs w:val="24"/>
        </w:rPr>
        <w:t xml:space="preserve"> predictive analogical </w:t>
      </w:r>
      <w:r w:rsidR="0069675C" w:rsidRPr="00B1433F">
        <w:rPr>
          <w:rFonts w:ascii="Times New Roman" w:hAnsi="Times New Roman" w:cs="Times New Roman"/>
          <w:color w:val="000000"/>
          <w:sz w:val="24"/>
          <w:szCs w:val="24"/>
        </w:rPr>
        <w:t>argument</w:t>
      </w:r>
      <w:r w:rsidR="00BE0D81" w:rsidRPr="00B1433F">
        <w:rPr>
          <w:rFonts w:ascii="Times New Roman" w:hAnsi="Times New Roman" w:cs="Times New Roman"/>
          <w:color w:val="000000"/>
          <w:sz w:val="24"/>
          <w:szCs w:val="24"/>
        </w:rPr>
        <w:t>s</w:t>
      </w:r>
      <w:r w:rsidR="00796C84" w:rsidRPr="00B1433F">
        <w:rPr>
          <w:rFonts w:ascii="Times New Roman" w:hAnsi="Times New Roman" w:cs="Times New Roman"/>
          <w:color w:val="000000"/>
          <w:sz w:val="24"/>
          <w:szCs w:val="24"/>
        </w:rPr>
        <w:t xml:space="preserve"> (</w:t>
      </w:r>
      <w:r w:rsidR="00AE40D1" w:rsidRPr="00B1433F">
        <w:rPr>
          <w:rFonts w:ascii="Times New Roman" w:hAnsi="Times New Roman" w:cs="Times New Roman"/>
          <w:color w:val="000000"/>
          <w:sz w:val="24"/>
          <w:szCs w:val="24"/>
        </w:rPr>
        <w:t>108</w:t>
      </w:r>
      <w:r w:rsidR="0069675C" w:rsidRPr="00B1433F">
        <w:rPr>
          <w:rFonts w:ascii="Times New Roman" w:hAnsi="Times New Roman" w:cs="Times New Roman"/>
          <w:color w:val="000000"/>
          <w:sz w:val="24"/>
          <w:szCs w:val="24"/>
        </w:rPr>
        <w:t>)</w:t>
      </w:r>
      <w:r w:rsidR="008F1DAE" w:rsidRPr="00B1433F">
        <w:rPr>
          <w:rFonts w:ascii="Times New Roman" w:hAnsi="Times New Roman" w:cs="Times New Roman"/>
          <w:color w:val="000000"/>
          <w:sz w:val="24"/>
          <w:szCs w:val="24"/>
        </w:rPr>
        <w:t xml:space="preserve"> infer</w:t>
      </w:r>
      <w:r w:rsidR="00862072" w:rsidRPr="00B1433F">
        <w:rPr>
          <w:rFonts w:ascii="Times New Roman" w:hAnsi="Times New Roman" w:cs="Times New Roman"/>
          <w:color w:val="000000"/>
          <w:sz w:val="24"/>
          <w:szCs w:val="24"/>
        </w:rPr>
        <w:t>ring</w:t>
      </w:r>
      <w:r w:rsidR="008F1DAE" w:rsidRPr="00B1433F">
        <w:rPr>
          <w:rFonts w:ascii="Times New Roman" w:hAnsi="Times New Roman" w:cs="Times New Roman"/>
          <w:color w:val="000000"/>
          <w:sz w:val="24"/>
          <w:szCs w:val="24"/>
        </w:rPr>
        <w:t xml:space="preserve"> the probability of a similarity in some consequence from </w:t>
      </w:r>
      <w:r w:rsidR="0069675C" w:rsidRPr="00B1433F">
        <w:rPr>
          <w:rFonts w:ascii="Times New Roman" w:hAnsi="Times New Roman" w:cs="Times New Roman"/>
          <w:color w:val="000000"/>
          <w:sz w:val="24"/>
          <w:szCs w:val="24"/>
        </w:rPr>
        <w:t xml:space="preserve">a </w:t>
      </w:r>
      <w:r w:rsidR="008F1DAE" w:rsidRPr="00B1433F">
        <w:rPr>
          <w:rFonts w:ascii="Times New Roman" w:hAnsi="Times New Roman" w:cs="Times New Roman"/>
          <w:color w:val="000000"/>
          <w:sz w:val="24"/>
          <w:szCs w:val="24"/>
        </w:rPr>
        <w:t xml:space="preserve">similarity in assumptions, where </w:t>
      </w:r>
      <w:r w:rsidR="0069675C" w:rsidRPr="00B1433F">
        <w:rPr>
          <w:rFonts w:ascii="Times New Roman" w:hAnsi="Times New Roman" w:cs="Times New Roman"/>
          <w:color w:val="000000"/>
          <w:sz w:val="24"/>
          <w:szCs w:val="24"/>
        </w:rPr>
        <w:t xml:space="preserve">the </w:t>
      </w:r>
      <w:r w:rsidR="0069675C" w:rsidRPr="00B1433F">
        <w:rPr>
          <w:rFonts w:ascii="Times New Roman" w:hAnsi="Times New Roman" w:cs="Times New Roman"/>
          <w:color w:val="000000"/>
          <w:sz w:val="24"/>
          <w:szCs w:val="24"/>
        </w:rPr>
        <w:lastRenderedPageBreak/>
        <w:t>assumptions and the consequences are linked by a relation of entailment</w:t>
      </w:r>
      <w:r w:rsidR="008F1DAE" w:rsidRPr="00B1433F">
        <w:rPr>
          <w:rFonts w:ascii="Times New Roman" w:hAnsi="Times New Roman" w:cs="Times New Roman"/>
          <w:color w:val="000000"/>
          <w:sz w:val="24"/>
          <w:szCs w:val="24"/>
        </w:rPr>
        <w:t>.</w:t>
      </w:r>
      <w:r w:rsidR="008D1E79" w:rsidRPr="00B1433F">
        <w:rPr>
          <w:rFonts w:ascii="Times New Roman" w:hAnsi="Times New Roman" w:cs="Times New Roman"/>
          <w:color w:val="000000"/>
          <w:sz w:val="24"/>
          <w:szCs w:val="24"/>
        </w:rPr>
        <w:t xml:space="preserve"> This might </w:t>
      </w:r>
      <w:r w:rsidR="00E241A3" w:rsidRPr="00B1433F">
        <w:rPr>
          <w:rFonts w:ascii="Times New Roman" w:hAnsi="Times New Roman" w:cs="Times New Roman"/>
          <w:color w:val="000000"/>
          <w:sz w:val="24"/>
          <w:szCs w:val="24"/>
        </w:rPr>
        <w:t>seem like the right category</w:t>
      </w:r>
      <w:r w:rsidR="008D1E79" w:rsidRPr="00B1433F">
        <w:rPr>
          <w:rFonts w:ascii="Times New Roman" w:hAnsi="Times New Roman" w:cs="Times New Roman"/>
          <w:color w:val="000000"/>
          <w:sz w:val="24"/>
          <w:szCs w:val="24"/>
        </w:rPr>
        <w:t xml:space="preserve"> for</w:t>
      </w:r>
      <w:r w:rsidR="00E241A3" w:rsidRPr="00B1433F">
        <w:rPr>
          <w:rFonts w:ascii="Times New Roman" w:hAnsi="Times New Roman" w:cs="Times New Roman"/>
          <w:color w:val="000000"/>
          <w:sz w:val="24"/>
          <w:szCs w:val="24"/>
        </w:rPr>
        <w:t xml:space="preserve"> argument</w:t>
      </w:r>
      <w:r w:rsidR="00F662BC" w:rsidRPr="00B1433F">
        <w:rPr>
          <w:rFonts w:ascii="Times New Roman" w:hAnsi="Times New Roman" w:cs="Times New Roman"/>
          <w:color w:val="000000"/>
          <w:sz w:val="24"/>
          <w:szCs w:val="24"/>
        </w:rPr>
        <w:t>s</w:t>
      </w:r>
      <w:r w:rsidR="00E241A3" w:rsidRPr="00B1433F">
        <w:rPr>
          <w:rFonts w:ascii="Times New Roman" w:hAnsi="Times New Roman" w:cs="Times New Roman"/>
          <w:color w:val="000000"/>
          <w:sz w:val="24"/>
          <w:szCs w:val="24"/>
        </w:rPr>
        <w:t xml:space="preserve"> like</w:t>
      </w:r>
      <w:r w:rsidR="008D1E79" w:rsidRPr="00B1433F">
        <w:rPr>
          <w:rFonts w:ascii="Times New Roman" w:hAnsi="Times New Roman" w:cs="Times New Roman"/>
          <w:color w:val="000000"/>
          <w:sz w:val="24"/>
          <w:szCs w:val="24"/>
        </w:rPr>
        <w:t xml:space="preserve"> </w:t>
      </w:r>
      <w:r w:rsidR="00F662BC" w:rsidRPr="00B1433F">
        <w:rPr>
          <w:rFonts w:ascii="Times New Roman" w:hAnsi="Times New Roman" w:cs="Times New Roman"/>
          <w:color w:val="000000"/>
          <w:sz w:val="24"/>
          <w:szCs w:val="24"/>
        </w:rPr>
        <w:t xml:space="preserve">Heisenberg’s, </w:t>
      </w:r>
      <w:r w:rsidR="008D1E79" w:rsidRPr="00B1433F">
        <w:rPr>
          <w:rFonts w:ascii="Times New Roman" w:hAnsi="Times New Roman" w:cs="Times New Roman"/>
          <w:color w:val="000000"/>
          <w:sz w:val="24"/>
          <w:szCs w:val="24"/>
        </w:rPr>
        <w:t xml:space="preserve">Galton’s </w:t>
      </w:r>
      <w:r w:rsidR="00E241A3" w:rsidRPr="00B1433F">
        <w:rPr>
          <w:rFonts w:ascii="Times New Roman" w:hAnsi="Times New Roman" w:cs="Times New Roman"/>
          <w:color w:val="000000"/>
          <w:sz w:val="24"/>
          <w:szCs w:val="24"/>
        </w:rPr>
        <w:t>or Schelling’s</w:t>
      </w:r>
      <w:r w:rsidR="008D1E79" w:rsidRPr="00B1433F">
        <w:rPr>
          <w:rFonts w:ascii="Times New Roman" w:hAnsi="Times New Roman" w:cs="Times New Roman"/>
          <w:color w:val="000000"/>
          <w:sz w:val="24"/>
          <w:szCs w:val="24"/>
        </w:rPr>
        <w:t>, but it is not.</w:t>
      </w:r>
      <w:r w:rsidR="00862072" w:rsidRPr="00B1433F">
        <w:rPr>
          <w:rFonts w:ascii="Times New Roman" w:hAnsi="Times New Roman" w:cs="Times New Roman"/>
          <w:color w:val="000000"/>
          <w:sz w:val="24"/>
          <w:szCs w:val="24"/>
        </w:rPr>
        <w:t xml:space="preserve"> </w:t>
      </w:r>
      <w:r w:rsidR="00950005" w:rsidRPr="00B1433F">
        <w:rPr>
          <w:rFonts w:ascii="Times New Roman" w:hAnsi="Times New Roman" w:cs="Times New Roman"/>
          <w:color w:val="000000"/>
          <w:sz w:val="24"/>
          <w:szCs w:val="24"/>
        </w:rPr>
        <w:t>The main issue is that the</w:t>
      </w:r>
      <w:r w:rsidR="00F662BC" w:rsidRPr="00B1433F">
        <w:rPr>
          <w:rFonts w:ascii="Times New Roman" w:hAnsi="Times New Roman" w:cs="Times New Roman"/>
          <w:color w:val="000000"/>
          <w:sz w:val="24"/>
          <w:szCs w:val="24"/>
        </w:rPr>
        <w:t xml:space="preserve"> case-studies</w:t>
      </w:r>
      <w:r w:rsidR="00F60335" w:rsidRPr="00B1433F">
        <w:rPr>
          <w:rFonts w:ascii="Times New Roman" w:hAnsi="Times New Roman" w:cs="Times New Roman"/>
          <w:color w:val="000000"/>
          <w:sz w:val="24"/>
          <w:szCs w:val="24"/>
        </w:rPr>
        <w:t xml:space="preserve"> of section two</w:t>
      </w:r>
      <w:r w:rsidR="005D6EA2" w:rsidRPr="00B1433F">
        <w:rPr>
          <w:rFonts w:ascii="Times New Roman" w:hAnsi="Times New Roman" w:cs="Times New Roman"/>
          <w:color w:val="000000"/>
          <w:sz w:val="24"/>
          <w:szCs w:val="24"/>
        </w:rPr>
        <w:t xml:space="preserve"> </w:t>
      </w:r>
      <w:r w:rsidR="00E241A3" w:rsidRPr="00B1433F">
        <w:rPr>
          <w:rFonts w:ascii="Times New Roman" w:hAnsi="Times New Roman" w:cs="Times New Roman"/>
          <w:color w:val="000000"/>
          <w:sz w:val="24"/>
          <w:szCs w:val="24"/>
        </w:rPr>
        <w:t xml:space="preserve">are </w:t>
      </w:r>
      <w:r w:rsidR="008D1E79" w:rsidRPr="00B1433F">
        <w:rPr>
          <w:rFonts w:ascii="Times New Roman" w:hAnsi="Times New Roman" w:cs="Times New Roman"/>
          <w:color w:val="000000"/>
          <w:sz w:val="24"/>
          <w:szCs w:val="24"/>
        </w:rPr>
        <w:t>not</w:t>
      </w:r>
      <w:r w:rsidR="00F662BC" w:rsidRPr="00B1433F">
        <w:rPr>
          <w:rFonts w:ascii="Times New Roman" w:hAnsi="Times New Roman" w:cs="Times New Roman"/>
          <w:color w:val="000000"/>
          <w:sz w:val="24"/>
          <w:szCs w:val="24"/>
        </w:rPr>
        <w:t xml:space="preserve"> instances of</w:t>
      </w:r>
      <w:r w:rsidR="00862072" w:rsidRPr="00B1433F">
        <w:rPr>
          <w:rFonts w:ascii="Times New Roman" w:hAnsi="Times New Roman" w:cs="Times New Roman"/>
          <w:color w:val="000000"/>
          <w:sz w:val="24"/>
          <w:szCs w:val="24"/>
        </w:rPr>
        <w:t xml:space="preserve"> </w:t>
      </w:r>
      <w:r w:rsidR="00AE40D1" w:rsidRPr="00B1433F">
        <w:rPr>
          <w:rFonts w:ascii="Times New Roman" w:hAnsi="Times New Roman" w:cs="Times New Roman"/>
          <w:color w:val="000000"/>
          <w:sz w:val="24"/>
          <w:szCs w:val="24"/>
        </w:rPr>
        <w:t>‘</w:t>
      </w:r>
      <w:r w:rsidR="00862072" w:rsidRPr="00B1433F">
        <w:rPr>
          <w:rFonts w:ascii="Times New Roman" w:hAnsi="Times New Roman" w:cs="Times New Roman"/>
          <w:color w:val="000000"/>
          <w:sz w:val="24"/>
          <w:szCs w:val="24"/>
        </w:rPr>
        <w:t>predictive</w:t>
      </w:r>
      <w:r w:rsidR="00AE40D1" w:rsidRPr="00B1433F">
        <w:rPr>
          <w:rFonts w:ascii="Times New Roman" w:hAnsi="Times New Roman" w:cs="Times New Roman"/>
          <w:color w:val="000000"/>
          <w:sz w:val="24"/>
          <w:szCs w:val="24"/>
        </w:rPr>
        <w:t>’</w:t>
      </w:r>
      <w:r w:rsidR="00F662BC" w:rsidRPr="00B1433F">
        <w:rPr>
          <w:rFonts w:ascii="Times New Roman" w:hAnsi="Times New Roman" w:cs="Times New Roman"/>
          <w:color w:val="000000"/>
          <w:sz w:val="24"/>
          <w:szCs w:val="24"/>
        </w:rPr>
        <w:t xml:space="preserve"> </w:t>
      </w:r>
      <w:r w:rsidR="00903DD2" w:rsidRPr="00B1433F">
        <w:rPr>
          <w:rFonts w:ascii="Times New Roman" w:hAnsi="Times New Roman" w:cs="Times New Roman"/>
          <w:color w:val="000000"/>
          <w:sz w:val="24"/>
          <w:szCs w:val="24"/>
        </w:rPr>
        <w:t>arguments</w:t>
      </w:r>
      <w:r w:rsidR="00E241A3" w:rsidRPr="00B1433F">
        <w:rPr>
          <w:rFonts w:ascii="Times New Roman" w:hAnsi="Times New Roman" w:cs="Times New Roman"/>
          <w:color w:val="000000"/>
          <w:sz w:val="24"/>
          <w:szCs w:val="24"/>
        </w:rPr>
        <w:t xml:space="preserve">: the reasoning </w:t>
      </w:r>
      <w:r w:rsidR="00194871" w:rsidRPr="00B1433F">
        <w:rPr>
          <w:rFonts w:ascii="Times New Roman" w:hAnsi="Times New Roman" w:cs="Times New Roman"/>
          <w:color w:val="000000"/>
          <w:sz w:val="24"/>
          <w:szCs w:val="24"/>
        </w:rPr>
        <w:t xml:space="preserve">in each case </w:t>
      </w:r>
      <w:r w:rsidR="00354A1F" w:rsidRPr="00B1433F">
        <w:rPr>
          <w:rFonts w:ascii="Times New Roman" w:hAnsi="Times New Roman" w:cs="Times New Roman"/>
          <w:color w:val="000000"/>
          <w:sz w:val="24"/>
          <w:szCs w:val="24"/>
        </w:rPr>
        <w:t xml:space="preserve">goes </w:t>
      </w:r>
      <w:r w:rsidR="00862072" w:rsidRPr="00B1433F">
        <w:rPr>
          <w:rFonts w:ascii="Times New Roman" w:hAnsi="Times New Roman" w:cs="Times New Roman"/>
          <w:color w:val="000000"/>
          <w:sz w:val="24"/>
          <w:szCs w:val="24"/>
        </w:rPr>
        <w:t xml:space="preserve">from </w:t>
      </w:r>
      <w:r w:rsidR="004B437F" w:rsidRPr="00B1433F">
        <w:rPr>
          <w:rFonts w:ascii="Times New Roman" w:hAnsi="Times New Roman" w:cs="Times New Roman"/>
          <w:color w:val="000000"/>
          <w:sz w:val="24"/>
          <w:szCs w:val="24"/>
        </w:rPr>
        <w:t xml:space="preserve">a </w:t>
      </w:r>
      <w:r w:rsidR="00862072" w:rsidRPr="00B1433F">
        <w:rPr>
          <w:rFonts w:ascii="Times New Roman" w:hAnsi="Times New Roman" w:cs="Times New Roman"/>
          <w:color w:val="000000"/>
          <w:sz w:val="24"/>
          <w:szCs w:val="24"/>
        </w:rPr>
        <w:t>similarity in consequenc</w:t>
      </w:r>
      <w:r w:rsidR="008D1E79" w:rsidRPr="00B1433F">
        <w:rPr>
          <w:rFonts w:ascii="Times New Roman" w:hAnsi="Times New Roman" w:cs="Times New Roman"/>
          <w:color w:val="000000"/>
          <w:sz w:val="24"/>
          <w:szCs w:val="24"/>
        </w:rPr>
        <w:t>es (</w:t>
      </w:r>
      <w:r w:rsidR="00F662BC" w:rsidRPr="00B1433F">
        <w:rPr>
          <w:rFonts w:ascii="Times New Roman" w:hAnsi="Times New Roman" w:cs="Times New Roman"/>
          <w:color w:val="000000"/>
          <w:sz w:val="24"/>
          <w:szCs w:val="24"/>
        </w:rPr>
        <w:t xml:space="preserve">e.g., </w:t>
      </w:r>
      <w:r w:rsidR="008D1E79" w:rsidRPr="00B1433F">
        <w:rPr>
          <w:rFonts w:ascii="Times New Roman" w:hAnsi="Times New Roman" w:cs="Times New Roman"/>
          <w:color w:val="000000"/>
          <w:sz w:val="24"/>
          <w:szCs w:val="24"/>
        </w:rPr>
        <w:t>statistical identity</w:t>
      </w:r>
      <w:r w:rsidR="00E241A3" w:rsidRPr="00B1433F">
        <w:rPr>
          <w:rFonts w:ascii="Times New Roman" w:hAnsi="Times New Roman" w:cs="Times New Roman"/>
          <w:color w:val="000000"/>
          <w:sz w:val="24"/>
          <w:szCs w:val="24"/>
        </w:rPr>
        <w:t>) to a similarity in</w:t>
      </w:r>
      <w:r w:rsidR="00862072" w:rsidRPr="00B1433F">
        <w:rPr>
          <w:rFonts w:ascii="Times New Roman" w:hAnsi="Times New Roman" w:cs="Times New Roman"/>
          <w:color w:val="000000"/>
          <w:sz w:val="24"/>
          <w:szCs w:val="24"/>
        </w:rPr>
        <w:t xml:space="preserve"> assumptions (</w:t>
      </w:r>
      <w:r w:rsidR="00E241A3" w:rsidRPr="00B1433F">
        <w:rPr>
          <w:rFonts w:ascii="Times New Roman" w:hAnsi="Times New Roman" w:cs="Times New Roman"/>
          <w:color w:val="000000"/>
          <w:sz w:val="24"/>
          <w:szCs w:val="24"/>
        </w:rPr>
        <w:t>e.g., the similar ‘setup’ of the quincunx and heredity</w:t>
      </w:r>
      <w:r w:rsidR="00862072" w:rsidRPr="00B1433F">
        <w:rPr>
          <w:rFonts w:ascii="Times New Roman" w:hAnsi="Times New Roman" w:cs="Times New Roman"/>
          <w:color w:val="000000"/>
          <w:sz w:val="24"/>
          <w:szCs w:val="24"/>
        </w:rPr>
        <w:t>)</w:t>
      </w:r>
      <w:r w:rsidR="00F662BC" w:rsidRPr="00B1433F">
        <w:rPr>
          <w:rFonts w:ascii="Times New Roman" w:hAnsi="Times New Roman" w:cs="Times New Roman"/>
          <w:color w:val="000000"/>
          <w:sz w:val="24"/>
          <w:szCs w:val="24"/>
        </w:rPr>
        <w:t xml:space="preserve"> and not vice versa</w:t>
      </w:r>
      <w:r w:rsidR="00862072" w:rsidRPr="00B1433F">
        <w:rPr>
          <w:rFonts w:ascii="Times New Roman" w:hAnsi="Times New Roman" w:cs="Times New Roman"/>
          <w:color w:val="000000"/>
          <w:sz w:val="24"/>
          <w:szCs w:val="24"/>
        </w:rPr>
        <w:t>.</w:t>
      </w:r>
      <w:r w:rsidR="00E241A3" w:rsidRPr="00B1433F">
        <w:rPr>
          <w:rFonts w:ascii="Times New Roman" w:hAnsi="Times New Roman" w:cs="Times New Roman"/>
          <w:color w:val="000000"/>
          <w:sz w:val="24"/>
          <w:szCs w:val="24"/>
        </w:rPr>
        <w:t xml:space="preserve"> Therefore, Bartha’s class of “mathematical analogies”</w:t>
      </w:r>
      <w:r w:rsidR="00F662BC" w:rsidRPr="00B1433F">
        <w:rPr>
          <w:rFonts w:ascii="Times New Roman" w:hAnsi="Times New Roman" w:cs="Times New Roman"/>
          <w:color w:val="000000"/>
          <w:sz w:val="24"/>
          <w:szCs w:val="24"/>
        </w:rPr>
        <w:t xml:space="preserve"> </w:t>
      </w:r>
      <w:r w:rsidR="000C5DD5" w:rsidRPr="00B1433F">
        <w:rPr>
          <w:rFonts w:ascii="Times New Roman" w:hAnsi="Times New Roman" w:cs="Times New Roman"/>
          <w:color w:val="000000"/>
          <w:sz w:val="24"/>
          <w:szCs w:val="24"/>
        </w:rPr>
        <w:t>is</w:t>
      </w:r>
      <w:r w:rsidR="00F662BC" w:rsidRPr="00B1433F">
        <w:rPr>
          <w:rFonts w:ascii="Times New Roman" w:hAnsi="Times New Roman" w:cs="Times New Roman"/>
          <w:color w:val="000000"/>
          <w:sz w:val="24"/>
          <w:szCs w:val="24"/>
        </w:rPr>
        <w:t xml:space="preserve"> an </w:t>
      </w:r>
      <w:r w:rsidR="00596F72" w:rsidRPr="00B1433F">
        <w:rPr>
          <w:rFonts w:ascii="Times New Roman" w:hAnsi="Times New Roman" w:cs="Times New Roman"/>
          <w:color w:val="000000"/>
          <w:sz w:val="24"/>
          <w:szCs w:val="24"/>
        </w:rPr>
        <w:t>in</w:t>
      </w:r>
      <w:r w:rsidR="00F662BC" w:rsidRPr="00B1433F">
        <w:rPr>
          <w:rFonts w:ascii="Times New Roman" w:hAnsi="Times New Roman" w:cs="Times New Roman"/>
          <w:color w:val="000000"/>
          <w:sz w:val="24"/>
          <w:szCs w:val="24"/>
        </w:rPr>
        <w:t>adequate categorization.</w:t>
      </w:r>
    </w:p>
    <w:p w14:paraId="1B8C2D96" w14:textId="62DE6016" w:rsidR="00903DD2" w:rsidRPr="00B1433F" w:rsidRDefault="00F77062" w:rsidP="00596966">
      <w:pPr>
        <w:spacing w:after="0" w:line="480" w:lineRule="auto"/>
        <w:ind w:firstLine="360"/>
        <w:rPr>
          <w:rFonts w:ascii="Times New Roman" w:hAnsi="Times New Roman" w:cs="Times New Roman"/>
          <w:color w:val="000000"/>
          <w:sz w:val="24"/>
          <w:szCs w:val="24"/>
        </w:rPr>
      </w:pPr>
      <w:r w:rsidRPr="00B1433F">
        <w:rPr>
          <w:rFonts w:ascii="Times New Roman" w:hAnsi="Times New Roman" w:cs="Times New Roman"/>
          <w:color w:val="000000"/>
          <w:sz w:val="24"/>
          <w:szCs w:val="24"/>
        </w:rPr>
        <w:t>On the other hand</w:t>
      </w:r>
      <w:r w:rsidR="00862072" w:rsidRPr="00B1433F">
        <w:rPr>
          <w:rFonts w:ascii="Times New Roman" w:hAnsi="Times New Roman" w:cs="Times New Roman"/>
          <w:color w:val="000000"/>
          <w:sz w:val="24"/>
          <w:szCs w:val="24"/>
        </w:rPr>
        <w:t xml:space="preserve">, </w:t>
      </w:r>
      <w:r w:rsidR="00B40635" w:rsidRPr="00B1433F">
        <w:rPr>
          <w:rFonts w:ascii="Times New Roman" w:hAnsi="Times New Roman" w:cs="Times New Roman"/>
          <w:color w:val="000000"/>
          <w:sz w:val="24"/>
          <w:szCs w:val="24"/>
        </w:rPr>
        <w:t>Bartha countenances “</w:t>
      </w:r>
      <w:r w:rsidR="00E241A3" w:rsidRPr="00B1433F">
        <w:rPr>
          <w:rFonts w:ascii="Times New Roman" w:hAnsi="Times New Roman" w:cs="Times New Roman"/>
          <w:color w:val="000000"/>
          <w:sz w:val="24"/>
          <w:szCs w:val="24"/>
        </w:rPr>
        <w:t>abductive”</w:t>
      </w:r>
      <w:r w:rsidR="00903DD2" w:rsidRPr="00B1433F">
        <w:rPr>
          <w:rFonts w:ascii="Times New Roman" w:hAnsi="Times New Roman" w:cs="Times New Roman"/>
          <w:color w:val="000000"/>
          <w:sz w:val="24"/>
          <w:szCs w:val="24"/>
        </w:rPr>
        <w:t xml:space="preserve"> analogical arguments</w:t>
      </w:r>
      <w:r w:rsidR="00E241A3" w:rsidRPr="00B1433F">
        <w:rPr>
          <w:rFonts w:ascii="Times New Roman" w:hAnsi="Times New Roman" w:cs="Times New Roman"/>
          <w:color w:val="000000"/>
          <w:sz w:val="24"/>
          <w:szCs w:val="24"/>
        </w:rPr>
        <w:t xml:space="preserve"> </w:t>
      </w:r>
      <w:r w:rsidR="00784EC5" w:rsidRPr="00B1433F">
        <w:rPr>
          <w:rFonts w:ascii="Times New Roman" w:hAnsi="Times New Roman" w:cs="Times New Roman"/>
          <w:color w:val="000000"/>
          <w:sz w:val="24"/>
          <w:szCs w:val="24"/>
        </w:rPr>
        <w:t>(2009</w:t>
      </w:r>
      <w:r w:rsidR="00901638" w:rsidRPr="00B1433F">
        <w:rPr>
          <w:rFonts w:ascii="Times New Roman" w:hAnsi="Times New Roman" w:cs="Times New Roman"/>
          <w:color w:val="000000"/>
          <w:sz w:val="24"/>
          <w:szCs w:val="24"/>
        </w:rPr>
        <w:t>:</w:t>
      </w:r>
      <w:r w:rsidR="00784EC5" w:rsidRPr="00B1433F">
        <w:rPr>
          <w:rFonts w:ascii="Times New Roman" w:hAnsi="Times New Roman" w:cs="Times New Roman"/>
          <w:color w:val="000000"/>
          <w:sz w:val="24"/>
          <w:szCs w:val="24"/>
        </w:rPr>
        <w:t>123)</w:t>
      </w:r>
      <w:r w:rsidR="00903DD2" w:rsidRPr="00B1433F">
        <w:rPr>
          <w:rFonts w:ascii="Times New Roman" w:hAnsi="Times New Roman" w:cs="Times New Roman"/>
          <w:color w:val="000000"/>
          <w:sz w:val="24"/>
          <w:szCs w:val="24"/>
        </w:rPr>
        <w:t>, in which</w:t>
      </w:r>
      <w:r w:rsidR="00B40635" w:rsidRPr="00B1433F">
        <w:rPr>
          <w:rFonts w:ascii="Times New Roman" w:hAnsi="Times New Roman" w:cs="Times New Roman"/>
          <w:color w:val="000000"/>
          <w:sz w:val="24"/>
          <w:szCs w:val="24"/>
        </w:rPr>
        <w:t xml:space="preserve"> “</w:t>
      </w:r>
      <w:r w:rsidR="00B21E47" w:rsidRPr="00B1433F">
        <w:rPr>
          <w:rFonts w:ascii="Times New Roman" w:hAnsi="Times New Roman" w:cs="Times New Roman"/>
          <w:color w:val="000000"/>
          <w:sz w:val="24"/>
          <w:szCs w:val="24"/>
        </w:rPr>
        <w:t>some observable result E is mathematically derived from a hypothesis Q together with other assumptions” (123).</w:t>
      </w:r>
      <w:r w:rsidR="00CF5A1E" w:rsidRPr="00B1433F">
        <w:rPr>
          <w:rFonts w:ascii="Times New Roman" w:hAnsi="Times New Roman" w:cs="Times New Roman"/>
          <w:color w:val="000000"/>
          <w:sz w:val="24"/>
          <w:szCs w:val="24"/>
        </w:rPr>
        <w:t xml:space="preserve"> </w:t>
      </w:r>
      <w:r w:rsidR="00903DD2" w:rsidRPr="00B1433F">
        <w:rPr>
          <w:rFonts w:ascii="Times New Roman" w:hAnsi="Times New Roman" w:cs="Times New Roman"/>
          <w:color w:val="000000"/>
          <w:sz w:val="24"/>
          <w:szCs w:val="24"/>
        </w:rPr>
        <w:t>As Bartha points out, many of these abductive analogies are also ‘formal analogies’ in the liberal sense that there exists a mathematical resemblance between the hypothesis Q postulated in the target and the corresponding hypothesis Q* that is well-confirmed in the source.</w:t>
      </w:r>
      <w:r w:rsidR="00784EC5" w:rsidRPr="00B1433F">
        <w:rPr>
          <w:rFonts w:ascii="Times New Roman" w:hAnsi="Times New Roman" w:cs="Times New Roman"/>
          <w:color w:val="000000"/>
          <w:sz w:val="24"/>
          <w:szCs w:val="24"/>
        </w:rPr>
        <w:t xml:space="preserve"> </w:t>
      </w:r>
      <w:r w:rsidR="00903DD2" w:rsidRPr="00B1433F">
        <w:rPr>
          <w:rFonts w:ascii="Times New Roman" w:hAnsi="Times New Roman" w:cs="Times New Roman"/>
          <w:color w:val="000000"/>
          <w:sz w:val="24"/>
          <w:szCs w:val="24"/>
        </w:rPr>
        <w:t>Hi</w:t>
      </w:r>
      <w:r w:rsidR="00784EC5" w:rsidRPr="00B1433F">
        <w:rPr>
          <w:rFonts w:ascii="Times New Roman" w:hAnsi="Times New Roman" w:cs="Times New Roman"/>
          <w:color w:val="000000"/>
          <w:sz w:val="24"/>
          <w:szCs w:val="24"/>
        </w:rPr>
        <w:t>s examples</w:t>
      </w:r>
      <w:r w:rsidR="00B40635" w:rsidRPr="00B1433F">
        <w:rPr>
          <w:rFonts w:ascii="Times New Roman" w:hAnsi="Times New Roman" w:cs="Times New Roman"/>
          <w:color w:val="000000"/>
          <w:sz w:val="24"/>
          <w:szCs w:val="24"/>
        </w:rPr>
        <w:t xml:space="preserve"> are</w:t>
      </w:r>
      <w:r w:rsidR="0088540A" w:rsidRPr="00B1433F">
        <w:rPr>
          <w:rFonts w:ascii="Times New Roman" w:hAnsi="Times New Roman" w:cs="Times New Roman"/>
          <w:color w:val="000000"/>
          <w:sz w:val="24"/>
          <w:szCs w:val="24"/>
        </w:rPr>
        <w:t xml:space="preserve"> Priestley’s </w:t>
      </w:r>
      <w:r w:rsidR="00A330CC" w:rsidRPr="00B1433F">
        <w:rPr>
          <w:rFonts w:ascii="Times New Roman" w:hAnsi="Times New Roman" w:cs="Times New Roman"/>
          <w:color w:val="000000"/>
          <w:sz w:val="24"/>
          <w:szCs w:val="24"/>
        </w:rPr>
        <w:t>argument to the inverse square electromagnetic law from the analogy with</w:t>
      </w:r>
      <w:r w:rsidR="0088540A" w:rsidRPr="00B1433F">
        <w:rPr>
          <w:rFonts w:ascii="Times New Roman" w:hAnsi="Times New Roman" w:cs="Times New Roman"/>
          <w:color w:val="000000"/>
          <w:sz w:val="24"/>
          <w:szCs w:val="24"/>
        </w:rPr>
        <w:t xml:space="preserve"> </w:t>
      </w:r>
      <w:r w:rsidR="00903DD2" w:rsidRPr="00B1433F">
        <w:rPr>
          <w:rFonts w:ascii="Times New Roman" w:hAnsi="Times New Roman" w:cs="Times New Roman"/>
          <w:color w:val="000000"/>
          <w:sz w:val="24"/>
          <w:szCs w:val="24"/>
        </w:rPr>
        <w:t xml:space="preserve">the law of </w:t>
      </w:r>
      <w:r w:rsidR="0088540A" w:rsidRPr="00B1433F">
        <w:rPr>
          <w:rFonts w:ascii="Times New Roman" w:hAnsi="Times New Roman" w:cs="Times New Roman"/>
          <w:color w:val="000000"/>
          <w:sz w:val="24"/>
          <w:szCs w:val="24"/>
        </w:rPr>
        <w:t>gravi</w:t>
      </w:r>
      <w:r w:rsidR="00A330CC" w:rsidRPr="00B1433F">
        <w:rPr>
          <w:rFonts w:ascii="Times New Roman" w:hAnsi="Times New Roman" w:cs="Times New Roman"/>
          <w:color w:val="000000"/>
          <w:sz w:val="24"/>
          <w:szCs w:val="24"/>
        </w:rPr>
        <w:t xml:space="preserve">ty </w:t>
      </w:r>
      <w:r w:rsidR="0088540A" w:rsidRPr="00B1433F">
        <w:rPr>
          <w:rFonts w:ascii="Times New Roman" w:hAnsi="Times New Roman" w:cs="Times New Roman"/>
          <w:color w:val="000000"/>
          <w:sz w:val="24"/>
          <w:szCs w:val="24"/>
        </w:rPr>
        <w:t>and Stokes’ a</w:t>
      </w:r>
      <w:r w:rsidR="00A330CC" w:rsidRPr="00B1433F">
        <w:rPr>
          <w:rFonts w:ascii="Times New Roman" w:hAnsi="Times New Roman" w:cs="Times New Roman"/>
          <w:color w:val="000000"/>
          <w:sz w:val="24"/>
          <w:szCs w:val="24"/>
        </w:rPr>
        <w:t>rgument for the harmonic law of electrons from the analogy</w:t>
      </w:r>
      <w:r w:rsidR="0088540A" w:rsidRPr="00B1433F">
        <w:rPr>
          <w:rFonts w:ascii="Times New Roman" w:hAnsi="Times New Roman" w:cs="Times New Roman"/>
          <w:color w:val="000000"/>
          <w:sz w:val="24"/>
          <w:szCs w:val="24"/>
        </w:rPr>
        <w:t xml:space="preserve"> between spectral lines and harmonic overtones. </w:t>
      </w:r>
      <w:r w:rsidR="00903DD2" w:rsidRPr="00B1433F">
        <w:rPr>
          <w:rFonts w:ascii="Times New Roman" w:hAnsi="Times New Roman" w:cs="Times New Roman"/>
          <w:color w:val="000000"/>
          <w:sz w:val="24"/>
          <w:szCs w:val="24"/>
        </w:rPr>
        <w:t>In both cases,</w:t>
      </w:r>
      <w:r w:rsidR="0088540A" w:rsidRPr="00B1433F">
        <w:rPr>
          <w:rFonts w:ascii="Times New Roman" w:hAnsi="Times New Roman" w:cs="Times New Roman"/>
          <w:color w:val="000000"/>
          <w:sz w:val="24"/>
          <w:szCs w:val="24"/>
        </w:rPr>
        <w:t xml:space="preserve"> a similarity in some effects (e.g., an observed electrostatic ‘null-effect’ in Priestley’s experiment with charged spherical shells</w:t>
      </w:r>
      <w:r w:rsidR="00A330CC" w:rsidRPr="00B1433F">
        <w:rPr>
          <w:rFonts w:ascii="Times New Roman" w:hAnsi="Times New Roman" w:cs="Times New Roman"/>
          <w:color w:val="000000"/>
          <w:sz w:val="24"/>
          <w:szCs w:val="24"/>
        </w:rPr>
        <w:t xml:space="preserve">, which resembles the </w:t>
      </w:r>
      <w:r w:rsidR="00A95D02" w:rsidRPr="00B1433F">
        <w:rPr>
          <w:rFonts w:ascii="Times New Roman" w:hAnsi="Times New Roman" w:cs="Times New Roman"/>
          <w:color w:val="000000"/>
          <w:sz w:val="24"/>
          <w:szCs w:val="24"/>
        </w:rPr>
        <w:t>absence of gravitational attractions</w:t>
      </w:r>
      <w:r w:rsidR="00A330CC" w:rsidRPr="00B1433F">
        <w:rPr>
          <w:rFonts w:ascii="Times New Roman" w:hAnsi="Times New Roman" w:cs="Times New Roman"/>
          <w:color w:val="000000"/>
          <w:sz w:val="24"/>
          <w:szCs w:val="24"/>
        </w:rPr>
        <w:t xml:space="preserve"> inside a hollow sphere of uniform density</w:t>
      </w:r>
      <w:r w:rsidR="0088540A" w:rsidRPr="00B1433F">
        <w:rPr>
          <w:rFonts w:ascii="Times New Roman" w:hAnsi="Times New Roman" w:cs="Times New Roman"/>
          <w:color w:val="000000"/>
          <w:sz w:val="24"/>
          <w:szCs w:val="24"/>
        </w:rPr>
        <w:t xml:space="preserve">) </w:t>
      </w:r>
      <w:r w:rsidR="00997AF8" w:rsidRPr="00B1433F">
        <w:rPr>
          <w:rFonts w:ascii="Times New Roman" w:hAnsi="Times New Roman" w:cs="Times New Roman"/>
          <w:color w:val="000000"/>
          <w:sz w:val="24"/>
          <w:szCs w:val="24"/>
        </w:rPr>
        <w:t>is used to infer to</w:t>
      </w:r>
      <w:r w:rsidR="0088540A" w:rsidRPr="00B1433F">
        <w:rPr>
          <w:rFonts w:ascii="Times New Roman" w:hAnsi="Times New Roman" w:cs="Times New Roman"/>
          <w:color w:val="000000"/>
          <w:sz w:val="24"/>
          <w:szCs w:val="24"/>
        </w:rPr>
        <w:t xml:space="preserve"> a similarity in </w:t>
      </w:r>
      <w:r w:rsidR="00903DD2" w:rsidRPr="00B1433F">
        <w:rPr>
          <w:rFonts w:ascii="Times New Roman" w:hAnsi="Times New Roman" w:cs="Times New Roman"/>
          <w:color w:val="000000"/>
          <w:sz w:val="24"/>
          <w:szCs w:val="24"/>
        </w:rPr>
        <w:t>the</w:t>
      </w:r>
      <w:r w:rsidR="0088540A" w:rsidRPr="00B1433F">
        <w:rPr>
          <w:rFonts w:ascii="Times New Roman" w:hAnsi="Times New Roman" w:cs="Times New Roman"/>
          <w:color w:val="000000"/>
          <w:sz w:val="24"/>
          <w:szCs w:val="24"/>
        </w:rPr>
        <w:t xml:space="preserve"> law</w:t>
      </w:r>
      <w:r w:rsidR="00903DD2" w:rsidRPr="00B1433F">
        <w:rPr>
          <w:rFonts w:ascii="Times New Roman" w:hAnsi="Times New Roman" w:cs="Times New Roman"/>
          <w:color w:val="000000"/>
          <w:sz w:val="24"/>
          <w:szCs w:val="24"/>
        </w:rPr>
        <w:t>s</w:t>
      </w:r>
      <w:r w:rsidR="00CE7760" w:rsidRPr="00B1433F">
        <w:rPr>
          <w:rFonts w:ascii="Times New Roman" w:hAnsi="Times New Roman" w:cs="Times New Roman"/>
          <w:color w:val="000000"/>
          <w:sz w:val="24"/>
          <w:szCs w:val="24"/>
        </w:rPr>
        <w:t xml:space="preserve"> that entail those effects</w:t>
      </w:r>
      <w:r w:rsidR="0088540A" w:rsidRPr="00B1433F">
        <w:rPr>
          <w:rFonts w:ascii="Times New Roman" w:hAnsi="Times New Roman" w:cs="Times New Roman"/>
          <w:color w:val="000000"/>
          <w:sz w:val="24"/>
          <w:szCs w:val="24"/>
        </w:rPr>
        <w:t>.</w:t>
      </w:r>
      <w:r w:rsidR="000E328A" w:rsidRPr="00B1433F">
        <w:rPr>
          <w:rFonts w:ascii="Times New Roman" w:hAnsi="Times New Roman" w:cs="Times New Roman"/>
          <w:color w:val="000000"/>
          <w:sz w:val="24"/>
          <w:szCs w:val="24"/>
        </w:rPr>
        <w:t xml:space="preserve"> </w:t>
      </w:r>
      <w:r w:rsidR="00903DD2" w:rsidRPr="00B1433F">
        <w:rPr>
          <w:rFonts w:ascii="Times New Roman" w:hAnsi="Times New Roman" w:cs="Times New Roman"/>
          <w:color w:val="000000"/>
          <w:sz w:val="24"/>
          <w:szCs w:val="24"/>
        </w:rPr>
        <w:t>Hence, we have an abductive analogical argument where source and target are linked by formal analogy.</w:t>
      </w:r>
    </w:p>
    <w:p w14:paraId="00F92B4A" w14:textId="6E96BF4E" w:rsidR="008F4691" w:rsidRPr="00B1433F" w:rsidRDefault="00903DD2" w:rsidP="00596966">
      <w:pPr>
        <w:spacing w:after="0" w:line="480" w:lineRule="auto"/>
        <w:ind w:firstLine="360"/>
        <w:rPr>
          <w:rFonts w:ascii="Times New Roman" w:hAnsi="Times New Roman" w:cs="Times New Roman"/>
          <w:color w:val="000000"/>
          <w:sz w:val="24"/>
          <w:szCs w:val="24"/>
        </w:rPr>
      </w:pPr>
      <w:r w:rsidRPr="00B1433F">
        <w:rPr>
          <w:rFonts w:ascii="Times New Roman" w:hAnsi="Times New Roman" w:cs="Times New Roman"/>
          <w:color w:val="000000"/>
          <w:sz w:val="24"/>
          <w:szCs w:val="24"/>
        </w:rPr>
        <w:t xml:space="preserve">However, the case-studies of section two do not satisfy this </w:t>
      </w:r>
      <w:r w:rsidR="0067221B" w:rsidRPr="00B1433F">
        <w:rPr>
          <w:rFonts w:ascii="Times New Roman" w:hAnsi="Times New Roman" w:cs="Times New Roman"/>
          <w:color w:val="000000"/>
          <w:sz w:val="24"/>
          <w:szCs w:val="24"/>
        </w:rPr>
        <w:t>description</w:t>
      </w:r>
      <w:r w:rsidRPr="00B1433F">
        <w:rPr>
          <w:rFonts w:ascii="Times New Roman" w:hAnsi="Times New Roman" w:cs="Times New Roman"/>
          <w:color w:val="000000"/>
          <w:sz w:val="24"/>
          <w:szCs w:val="24"/>
        </w:rPr>
        <w:t xml:space="preserve"> either. This is because, in the example that Bartha considers, </w:t>
      </w:r>
      <w:r w:rsidR="0067221B" w:rsidRPr="00B1433F">
        <w:rPr>
          <w:rFonts w:ascii="Times New Roman" w:hAnsi="Times New Roman" w:cs="Times New Roman"/>
          <w:color w:val="000000"/>
          <w:sz w:val="24"/>
          <w:szCs w:val="24"/>
        </w:rPr>
        <w:t>the vertical relations between the observable result E and the hypothesis Q are entailment relations mediated by</w:t>
      </w:r>
      <w:r w:rsidRPr="00B1433F">
        <w:rPr>
          <w:rFonts w:ascii="Times New Roman" w:hAnsi="Times New Roman" w:cs="Times New Roman"/>
          <w:color w:val="000000"/>
          <w:sz w:val="24"/>
          <w:szCs w:val="24"/>
        </w:rPr>
        <w:t xml:space="preserve"> causal laws. </w:t>
      </w:r>
      <w:r w:rsidR="0067221B" w:rsidRPr="00B1433F">
        <w:rPr>
          <w:rFonts w:ascii="Times New Roman" w:hAnsi="Times New Roman" w:cs="Times New Roman"/>
          <w:color w:val="000000"/>
          <w:sz w:val="24"/>
          <w:szCs w:val="24"/>
        </w:rPr>
        <w:t>T</w:t>
      </w:r>
      <w:r w:rsidR="00784EC5" w:rsidRPr="00B1433F">
        <w:rPr>
          <w:rFonts w:ascii="Times New Roman" w:hAnsi="Times New Roman" w:cs="Times New Roman"/>
          <w:color w:val="000000"/>
          <w:sz w:val="24"/>
          <w:szCs w:val="24"/>
        </w:rPr>
        <w:t>he inverse</w:t>
      </w:r>
      <w:r w:rsidR="0067221B" w:rsidRPr="00B1433F">
        <w:rPr>
          <w:rFonts w:ascii="Times New Roman" w:hAnsi="Times New Roman" w:cs="Times New Roman"/>
          <w:color w:val="000000"/>
          <w:sz w:val="24"/>
          <w:szCs w:val="24"/>
        </w:rPr>
        <w:t>-s</w:t>
      </w:r>
      <w:r w:rsidR="00784EC5" w:rsidRPr="00B1433F">
        <w:rPr>
          <w:rFonts w:ascii="Times New Roman" w:hAnsi="Times New Roman" w:cs="Times New Roman"/>
          <w:color w:val="000000"/>
          <w:sz w:val="24"/>
          <w:szCs w:val="24"/>
        </w:rPr>
        <w:t>quare electrostatic law</w:t>
      </w:r>
      <w:r w:rsidR="0067221B" w:rsidRPr="00B1433F">
        <w:rPr>
          <w:rFonts w:ascii="Times New Roman" w:hAnsi="Times New Roman" w:cs="Times New Roman"/>
          <w:color w:val="000000"/>
          <w:sz w:val="24"/>
          <w:szCs w:val="24"/>
        </w:rPr>
        <w:t xml:space="preserve"> </w:t>
      </w:r>
      <w:r w:rsidR="0079204D" w:rsidRPr="00B1433F">
        <w:rPr>
          <w:rFonts w:ascii="Times New Roman" w:hAnsi="Times New Roman" w:cs="Times New Roman"/>
          <w:color w:val="000000"/>
          <w:sz w:val="24"/>
          <w:szCs w:val="24"/>
        </w:rPr>
        <w:t>in Priestley’s example</w:t>
      </w:r>
      <w:r w:rsidR="0067221B" w:rsidRPr="00B1433F">
        <w:rPr>
          <w:rFonts w:ascii="Times New Roman" w:hAnsi="Times New Roman" w:cs="Times New Roman"/>
          <w:color w:val="000000"/>
          <w:sz w:val="24"/>
          <w:szCs w:val="24"/>
        </w:rPr>
        <w:t>, for instance,</w:t>
      </w:r>
      <w:r w:rsidR="0079204D" w:rsidRPr="00B1433F">
        <w:rPr>
          <w:rFonts w:ascii="Times New Roman" w:hAnsi="Times New Roman" w:cs="Times New Roman"/>
          <w:color w:val="000000"/>
          <w:sz w:val="24"/>
          <w:szCs w:val="24"/>
        </w:rPr>
        <w:t xml:space="preserve"> </w:t>
      </w:r>
      <w:r w:rsidR="0067221B" w:rsidRPr="00B1433F">
        <w:rPr>
          <w:rFonts w:ascii="Times New Roman" w:hAnsi="Times New Roman" w:cs="Times New Roman"/>
          <w:color w:val="000000"/>
          <w:sz w:val="24"/>
          <w:szCs w:val="24"/>
        </w:rPr>
        <w:t>is a</w:t>
      </w:r>
      <w:r w:rsidR="0079204D" w:rsidRPr="00B1433F">
        <w:rPr>
          <w:rFonts w:ascii="Times New Roman" w:hAnsi="Times New Roman" w:cs="Times New Roman"/>
          <w:color w:val="000000"/>
          <w:sz w:val="24"/>
          <w:szCs w:val="24"/>
        </w:rPr>
        <w:t xml:space="preserve"> causal law because </w:t>
      </w:r>
      <w:r w:rsidR="0067221B" w:rsidRPr="00B1433F">
        <w:rPr>
          <w:rFonts w:ascii="Times New Roman" w:hAnsi="Times New Roman" w:cs="Times New Roman"/>
          <w:color w:val="000000"/>
          <w:sz w:val="24"/>
          <w:szCs w:val="24"/>
        </w:rPr>
        <w:t>it</w:t>
      </w:r>
      <w:r w:rsidR="0079204D" w:rsidRPr="00B1433F">
        <w:rPr>
          <w:rFonts w:ascii="Times New Roman" w:hAnsi="Times New Roman" w:cs="Times New Roman"/>
          <w:color w:val="000000"/>
          <w:sz w:val="24"/>
          <w:szCs w:val="24"/>
        </w:rPr>
        <w:t xml:space="preserve"> mediate</w:t>
      </w:r>
      <w:r w:rsidR="0067221B" w:rsidRPr="00B1433F">
        <w:rPr>
          <w:rFonts w:ascii="Times New Roman" w:hAnsi="Times New Roman" w:cs="Times New Roman"/>
          <w:color w:val="000000"/>
          <w:sz w:val="24"/>
          <w:szCs w:val="24"/>
        </w:rPr>
        <w:t>s</w:t>
      </w:r>
      <w:r w:rsidR="0079204D" w:rsidRPr="00B1433F">
        <w:rPr>
          <w:rFonts w:ascii="Times New Roman" w:hAnsi="Times New Roman" w:cs="Times New Roman"/>
          <w:color w:val="000000"/>
          <w:sz w:val="24"/>
          <w:szCs w:val="24"/>
        </w:rPr>
        <w:t xml:space="preserve"> </w:t>
      </w:r>
      <w:r w:rsidR="0079204D" w:rsidRPr="00B1433F">
        <w:rPr>
          <w:rFonts w:ascii="Times New Roman" w:hAnsi="Times New Roman" w:cs="Times New Roman"/>
          <w:color w:val="000000"/>
          <w:sz w:val="24"/>
          <w:szCs w:val="24"/>
        </w:rPr>
        <w:lastRenderedPageBreak/>
        <w:t>tendencies to co-occur between given causes (e.g., charges) and their effects (e.g., motions).</w:t>
      </w:r>
      <w:r w:rsidR="00BA5913" w:rsidRPr="00B1433F">
        <w:rPr>
          <w:rStyle w:val="Rimandonotaapidipagina"/>
          <w:rFonts w:ascii="Times New Roman" w:hAnsi="Times New Roman" w:cs="Times New Roman"/>
          <w:color w:val="000000"/>
          <w:sz w:val="24"/>
          <w:szCs w:val="24"/>
        </w:rPr>
        <w:footnoteReference w:id="20"/>
      </w:r>
      <w:r w:rsidR="0067221B" w:rsidRPr="00B1433F">
        <w:rPr>
          <w:rFonts w:ascii="Times New Roman" w:hAnsi="Times New Roman" w:cs="Times New Roman"/>
          <w:color w:val="000000"/>
          <w:sz w:val="24"/>
          <w:szCs w:val="24"/>
        </w:rPr>
        <w:t xml:space="preserve"> Conversely, in the examples of section two there are no causal laws involved</w:t>
      </w:r>
      <w:r w:rsidR="0079204D" w:rsidRPr="00B1433F">
        <w:rPr>
          <w:rFonts w:ascii="Times New Roman" w:hAnsi="Times New Roman" w:cs="Times New Roman"/>
          <w:color w:val="000000"/>
          <w:sz w:val="24"/>
          <w:szCs w:val="24"/>
        </w:rPr>
        <w:t xml:space="preserve">: for instance, </w:t>
      </w:r>
      <w:r w:rsidR="00B40635" w:rsidRPr="00B1433F">
        <w:rPr>
          <w:rFonts w:ascii="Times New Roman" w:hAnsi="Times New Roman" w:cs="Times New Roman"/>
          <w:color w:val="000000"/>
          <w:sz w:val="24"/>
          <w:szCs w:val="24"/>
        </w:rPr>
        <w:t xml:space="preserve">the </w:t>
      </w:r>
      <w:r w:rsidR="0067221B" w:rsidRPr="00B1433F">
        <w:rPr>
          <w:rFonts w:ascii="Times New Roman" w:hAnsi="Times New Roman" w:cs="Times New Roman"/>
          <w:color w:val="000000"/>
          <w:sz w:val="24"/>
          <w:szCs w:val="24"/>
        </w:rPr>
        <w:t>vertical relation</w:t>
      </w:r>
      <w:r w:rsidR="00B40635" w:rsidRPr="00B1433F">
        <w:rPr>
          <w:rFonts w:ascii="Times New Roman" w:hAnsi="Times New Roman" w:cs="Times New Roman"/>
          <w:color w:val="000000"/>
          <w:sz w:val="24"/>
          <w:szCs w:val="24"/>
        </w:rPr>
        <w:t xml:space="preserve"> </w:t>
      </w:r>
      <w:r w:rsidR="0067221B" w:rsidRPr="00B1433F">
        <w:rPr>
          <w:rFonts w:ascii="Times New Roman" w:hAnsi="Times New Roman" w:cs="Times New Roman"/>
          <w:color w:val="000000"/>
          <w:sz w:val="24"/>
          <w:szCs w:val="24"/>
        </w:rPr>
        <w:t xml:space="preserve">of entailment </w:t>
      </w:r>
      <w:r w:rsidR="00B40635" w:rsidRPr="00B1433F">
        <w:rPr>
          <w:rFonts w:ascii="Times New Roman" w:hAnsi="Times New Roman" w:cs="Times New Roman"/>
          <w:color w:val="000000"/>
          <w:sz w:val="24"/>
          <w:szCs w:val="24"/>
        </w:rPr>
        <w:t>between the exchangeability properties of neutron-proton pairs and their SU(2) symmetry is mediated by a physical constraint (not an ordinary causal law);</w:t>
      </w:r>
      <w:r w:rsidR="00A330CC" w:rsidRPr="00B1433F">
        <w:rPr>
          <w:rFonts w:ascii="Times New Roman" w:hAnsi="Times New Roman" w:cs="Times New Roman"/>
          <w:color w:val="000000"/>
          <w:sz w:val="24"/>
          <w:szCs w:val="24"/>
        </w:rPr>
        <w:t xml:space="preserve"> t</w:t>
      </w:r>
      <w:r w:rsidR="005D6EA2" w:rsidRPr="00B1433F">
        <w:rPr>
          <w:rFonts w:ascii="Times New Roman" w:hAnsi="Times New Roman" w:cs="Times New Roman"/>
          <w:color w:val="000000"/>
          <w:sz w:val="24"/>
          <w:szCs w:val="24"/>
        </w:rPr>
        <w:t xml:space="preserve">he </w:t>
      </w:r>
      <w:r w:rsidR="0067221B" w:rsidRPr="00B1433F">
        <w:rPr>
          <w:rFonts w:ascii="Times New Roman" w:hAnsi="Times New Roman" w:cs="Times New Roman"/>
          <w:color w:val="000000"/>
          <w:sz w:val="24"/>
          <w:szCs w:val="24"/>
        </w:rPr>
        <w:t>vertical</w:t>
      </w:r>
      <w:r w:rsidR="005D6EA2" w:rsidRPr="00B1433F">
        <w:rPr>
          <w:rFonts w:ascii="Times New Roman" w:hAnsi="Times New Roman" w:cs="Times New Roman"/>
          <w:color w:val="000000"/>
          <w:sz w:val="24"/>
          <w:szCs w:val="24"/>
        </w:rPr>
        <w:t xml:space="preserve"> </w:t>
      </w:r>
      <w:r w:rsidR="00607F98" w:rsidRPr="00B1433F">
        <w:rPr>
          <w:rFonts w:ascii="Times New Roman" w:hAnsi="Times New Roman" w:cs="Times New Roman"/>
          <w:color w:val="000000"/>
          <w:sz w:val="24"/>
          <w:szCs w:val="24"/>
        </w:rPr>
        <w:t xml:space="preserve">relation </w:t>
      </w:r>
      <w:r w:rsidR="0067221B" w:rsidRPr="00B1433F">
        <w:rPr>
          <w:rFonts w:ascii="Times New Roman" w:hAnsi="Times New Roman" w:cs="Times New Roman"/>
          <w:color w:val="000000"/>
          <w:sz w:val="24"/>
          <w:szCs w:val="24"/>
        </w:rPr>
        <w:t xml:space="preserve">of entailment </w:t>
      </w:r>
      <w:r w:rsidR="005D6EA2" w:rsidRPr="00B1433F">
        <w:rPr>
          <w:rFonts w:ascii="Times New Roman" w:hAnsi="Times New Roman" w:cs="Times New Roman"/>
          <w:color w:val="000000"/>
          <w:sz w:val="24"/>
          <w:szCs w:val="24"/>
        </w:rPr>
        <w:t>between</w:t>
      </w:r>
      <w:r w:rsidR="00607F98" w:rsidRPr="00B1433F">
        <w:rPr>
          <w:rFonts w:ascii="Times New Roman" w:hAnsi="Times New Roman" w:cs="Times New Roman"/>
          <w:color w:val="000000"/>
          <w:sz w:val="24"/>
          <w:szCs w:val="24"/>
        </w:rPr>
        <w:t xml:space="preserve"> the</w:t>
      </w:r>
      <w:r w:rsidR="005D6EA2" w:rsidRPr="00B1433F">
        <w:rPr>
          <w:rFonts w:ascii="Times New Roman" w:hAnsi="Times New Roman" w:cs="Times New Roman"/>
          <w:color w:val="000000"/>
          <w:sz w:val="24"/>
          <w:szCs w:val="24"/>
        </w:rPr>
        <w:t xml:space="preserve"> quincunx’s setup and its tendency to replicate statistical identity</w:t>
      </w:r>
      <w:r w:rsidR="00B40635" w:rsidRPr="00B1433F">
        <w:rPr>
          <w:rFonts w:ascii="Times New Roman" w:hAnsi="Times New Roman" w:cs="Times New Roman"/>
          <w:color w:val="000000"/>
          <w:sz w:val="24"/>
          <w:szCs w:val="24"/>
        </w:rPr>
        <w:t>,</w:t>
      </w:r>
      <w:r w:rsidR="0079204D" w:rsidRPr="00B1433F">
        <w:rPr>
          <w:rFonts w:ascii="Times New Roman" w:hAnsi="Times New Roman" w:cs="Times New Roman"/>
          <w:color w:val="000000"/>
          <w:sz w:val="24"/>
          <w:szCs w:val="24"/>
        </w:rPr>
        <w:t xml:space="preserve"> by a theorem</w:t>
      </w:r>
      <w:r w:rsidR="000E6833" w:rsidRPr="00B1433F">
        <w:rPr>
          <w:rFonts w:ascii="Times New Roman" w:hAnsi="Times New Roman" w:cs="Times New Roman"/>
          <w:color w:val="000000"/>
          <w:sz w:val="24"/>
          <w:szCs w:val="24"/>
        </w:rPr>
        <w:t xml:space="preserve"> of statistics</w:t>
      </w:r>
      <w:r w:rsidR="00B40635" w:rsidRPr="00B1433F">
        <w:rPr>
          <w:rFonts w:ascii="Times New Roman" w:hAnsi="Times New Roman" w:cs="Times New Roman"/>
          <w:color w:val="000000"/>
          <w:sz w:val="24"/>
          <w:szCs w:val="24"/>
        </w:rPr>
        <w:t>.</w:t>
      </w:r>
      <w:r w:rsidR="003D19A1" w:rsidRPr="00B1433F">
        <w:rPr>
          <w:rFonts w:ascii="Times New Roman" w:hAnsi="Times New Roman" w:cs="Times New Roman"/>
          <w:color w:val="000000"/>
          <w:sz w:val="24"/>
          <w:szCs w:val="24"/>
        </w:rPr>
        <w:t xml:space="preserve"> </w:t>
      </w:r>
      <w:r w:rsidR="00400FE4" w:rsidRPr="00B1433F">
        <w:rPr>
          <w:rFonts w:ascii="Times New Roman" w:hAnsi="Times New Roman" w:cs="Times New Roman"/>
          <w:color w:val="000000"/>
          <w:sz w:val="24"/>
          <w:szCs w:val="24"/>
        </w:rPr>
        <w:t>Since I have already stressed the</w:t>
      </w:r>
      <w:r w:rsidR="00607F98" w:rsidRPr="00B1433F">
        <w:rPr>
          <w:rFonts w:ascii="Times New Roman" w:hAnsi="Times New Roman" w:cs="Times New Roman"/>
          <w:color w:val="000000"/>
          <w:sz w:val="24"/>
          <w:szCs w:val="24"/>
        </w:rPr>
        <w:t xml:space="preserve"> importance </w:t>
      </w:r>
      <w:r w:rsidR="00400FE4" w:rsidRPr="00B1433F">
        <w:rPr>
          <w:rFonts w:ascii="Times New Roman" w:hAnsi="Times New Roman" w:cs="Times New Roman"/>
          <w:color w:val="000000"/>
          <w:sz w:val="24"/>
          <w:szCs w:val="24"/>
        </w:rPr>
        <w:t>of th</w:t>
      </w:r>
      <w:r w:rsidR="006006CD" w:rsidRPr="00B1433F">
        <w:rPr>
          <w:rFonts w:ascii="Times New Roman" w:hAnsi="Times New Roman" w:cs="Times New Roman"/>
          <w:color w:val="000000"/>
          <w:sz w:val="24"/>
          <w:szCs w:val="24"/>
        </w:rPr>
        <w:t>e causal vs. non-causal</w:t>
      </w:r>
      <w:r w:rsidR="00400FE4" w:rsidRPr="00B1433F">
        <w:rPr>
          <w:rFonts w:ascii="Times New Roman" w:hAnsi="Times New Roman" w:cs="Times New Roman"/>
          <w:color w:val="000000"/>
          <w:sz w:val="24"/>
          <w:szCs w:val="24"/>
        </w:rPr>
        <w:t xml:space="preserve"> distinction </w:t>
      </w:r>
      <w:r w:rsidR="00607F98" w:rsidRPr="00B1433F">
        <w:rPr>
          <w:rFonts w:ascii="Times New Roman" w:hAnsi="Times New Roman" w:cs="Times New Roman"/>
          <w:color w:val="000000"/>
          <w:sz w:val="24"/>
          <w:szCs w:val="24"/>
        </w:rPr>
        <w:t>in section three</w:t>
      </w:r>
      <w:r w:rsidR="00400FE4" w:rsidRPr="00B1433F">
        <w:rPr>
          <w:rFonts w:ascii="Times New Roman" w:hAnsi="Times New Roman" w:cs="Times New Roman"/>
          <w:color w:val="000000"/>
          <w:sz w:val="24"/>
          <w:szCs w:val="24"/>
        </w:rPr>
        <w:t>, I will not repeat my arguments here</w:t>
      </w:r>
      <w:r w:rsidR="00607F98" w:rsidRPr="00B1433F">
        <w:rPr>
          <w:rFonts w:ascii="Times New Roman" w:hAnsi="Times New Roman" w:cs="Times New Roman"/>
          <w:color w:val="000000"/>
          <w:sz w:val="24"/>
          <w:szCs w:val="24"/>
        </w:rPr>
        <w:t>.</w:t>
      </w:r>
      <w:r w:rsidR="00607F98" w:rsidRPr="00B1433F">
        <w:rPr>
          <w:rStyle w:val="Rimandonotaapidipagina"/>
          <w:rFonts w:ascii="Times New Roman" w:hAnsi="Times New Roman" w:cs="Times New Roman"/>
          <w:color w:val="000000"/>
          <w:sz w:val="24"/>
          <w:szCs w:val="24"/>
        </w:rPr>
        <w:footnoteReference w:id="21"/>
      </w:r>
      <w:r w:rsidR="00607F98" w:rsidRPr="00B1433F">
        <w:rPr>
          <w:rFonts w:ascii="Times New Roman" w:hAnsi="Times New Roman" w:cs="Times New Roman"/>
          <w:color w:val="000000"/>
          <w:sz w:val="24"/>
          <w:szCs w:val="24"/>
        </w:rPr>
        <w:t xml:space="preserve"> </w:t>
      </w:r>
    </w:p>
    <w:p w14:paraId="18F13CB4" w14:textId="1AEBA32C" w:rsidR="00887791" w:rsidRPr="00B1433F" w:rsidRDefault="00582A51" w:rsidP="00596966">
      <w:pPr>
        <w:spacing w:after="0" w:line="480" w:lineRule="auto"/>
        <w:ind w:firstLine="360"/>
        <w:rPr>
          <w:rFonts w:ascii="Times New Roman" w:hAnsi="Times New Roman" w:cs="Times New Roman"/>
          <w:color w:val="000000"/>
          <w:sz w:val="24"/>
          <w:szCs w:val="24"/>
        </w:rPr>
      </w:pPr>
      <w:r w:rsidRPr="00B1433F">
        <w:rPr>
          <w:rFonts w:ascii="Times New Roman" w:hAnsi="Times New Roman" w:cs="Times New Roman"/>
          <w:color w:val="000000"/>
          <w:sz w:val="24"/>
          <w:szCs w:val="24"/>
        </w:rPr>
        <w:t>The upshot is that</w:t>
      </w:r>
      <w:r w:rsidR="00887791" w:rsidRPr="00B1433F">
        <w:rPr>
          <w:rFonts w:ascii="Times New Roman" w:hAnsi="Times New Roman" w:cs="Times New Roman"/>
          <w:color w:val="000000"/>
          <w:sz w:val="24"/>
          <w:szCs w:val="24"/>
        </w:rPr>
        <w:t xml:space="preserve"> </w:t>
      </w:r>
      <w:r w:rsidR="003D19A1" w:rsidRPr="00B1433F">
        <w:rPr>
          <w:rFonts w:ascii="Times New Roman" w:hAnsi="Times New Roman" w:cs="Times New Roman"/>
          <w:color w:val="000000"/>
          <w:sz w:val="24"/>
          <w:szCs w:val="24"/>
        </w:rPr>
        <w:t>Bartha’s taxonomy</w:t>
      </w:r>
      <w:r w:rsidR="00887791" w:rsidRPr="00B1433F">
        <w:rPr>
          <w:rFonts w:ascii="Times New Roman" w:hAnsi="Times New Roman" w:cs="Times New Roman"/>
          <w:color w:val="000000"/>
          <w:sz w:val="24"/>
          <w:szCs w:val="24"/>
        </w:rPr>
        <w:t xml:space="preserve"> </w:t>
      </w:r>
      <w:r w:rsidRPr="00B1433F">
        <w:rPr>
          <w:rFonts w:ascii="Times New Roman" w:hAnsi="Times New Roman" w:cs="Times New Roman"/>
          <w:color w:val="000000"/>
          <w:sz w:val="24"/>
          <w:szCs w:val="24"/>
        </w:rPr>
        <w:t>needs</w:t>
      </w:r>
      <w:r w:rsidR="00887791" w:rsidRPr="00B1433F">
        <w:rPr>
          <w:rFonts w:ascii="Times New Roman" w:hAnsi="Times New Roman" w:cs="Times New Roman"/>
          <w:color w:val="000000"/>
          <w:sz w:val="24"/>
          <w:szCs w:val="24"/>
        </w:rPr>
        <w:t xml:space="preserve"> refinement</w:t>
      </w:r>
      <w:r w:rsidR="00D94EC6" w:rsidRPr="00B1433F">
        <w:rPr>
          <w:rFonts w:ascii="Times New Roman" w:hAnsi="Times New Roman" w:cs="Times New Roman"/>
          <w:color w:val="000000"/>
          <w:sz w:val="24"/>
          <w:szCs w:val="24"/>
        </w:rPr>
        <w:t>: the arguments of section two are a novel kind of abductive analogical argument (as well as a novel kind of arguments from ‘formal analogy’ in Bartha’s sense)</w:t>
      </w:r>
      <w:r w:rsidR="003D19A1" w:rsidRPr="00B1433F">
        <w:rPr>
          <w:rFonts w:ascii="Times New Roman" w:hAnsi="Times New Roman" w:cs="Times New Roman"/>
          <w:color w:val="000000"/>
          <w:sz w:val="24"/>
          <w:szCs w:val="24"/>
        </w:rPr>
        <w:t xml:space="preserve">. </w:t>
      </w:r>
      <w:r w:rsidR="00D94EC6" w:rsidRPr="00B1433F">
        <w:rPr>
          <w:rFonts w:ascii="Times New Roman" w:hAnsi="Times New Roman" w:cs="Times New Roman"/>
          <w:color w:val="000000"/>
          <w:sz w:val="24"/>
          <w:szCs w:val="24"/>
        </w:rPr>
        <w:t xml:space="preserve">The class of abductive analogical arguments must therefore be further partitioned into </w:t>
      </w:r>
      <w:r w:rsidR="00BC3CC8" w:rsidRPr="00B1433F">
        <w:rPr>
          <w:rFonts w:ascii="Times New Roman" w:hAnsi="Times New Roman" w:cs="Times New Roman"/>
          <w:color w:val="000000"/>
          <w:sz w:val="24"/>
          <w:szCs w:val="24"/>
        </w:rPr>
        <w:t>‘</w:t>
      </w:r>
      <w:r w:rsidR="003D19A1" w:rsidRPr="00B1433F">
        <w:rPr>
          <w:rFonts w:ascii="Times New Roman" w:hAnsi="Times New Roman" w:cs="Times New Roman"/>
          <w:color w:val="000000"/>
          <w:sz w:val="24"/>
          <w:szCs w:val="24"/>
        </w:rPr>
        <w:t>causal</w:t>
      </w:r>
      <w:r w:rsidR="00BC3CC8" w:rsidRPr="00B1433F">
        <w:rPr>
          <w:rFonts w:ascii="Times New Roman" w:hAnsi="Times New Roman" w:cs="Times New Roman"/>
          <w:color w:val="000000"/>
          <w:sz w:val="24"/>
          <w:szCs w:val="24"/>
        </w:rPr>
        <w:t>’</w:t>
      </w:r>
      <w:r w:rsidR="003D19A1" w:rsidRPr="00B1433F">
        <w:rPr>
          <w:rFonts w:ascii="Times New Roman" w:hAnsi="Times New Roman" w:cs="Times New Roman"/>
          <w:color w:val="000000"/>
          <w:sz w:val="24"/>
          <w:szCs w:val="24"/>
        </w:rPr>
        <w:t xml:space="preserve"> and </w:t>
      </w:r>
      <w:r w:rsidR="00BC3CC8" w:rsidRPr="00B1433F">
        <w:rPr>
          <w:rFonts w:ascii="Times New Roman" w:hAnsi="Times New Roman" w:cs="Times New Roman"/>
          <w:color w:val="000000"/>
          <w:sz w:val="24"/>
          <w:szCs w:val="24"/>
        </w:rPr>
        <w:t>‘</w:t>
      </w:r>
      <w:r w:rsidR="003D19A1" w:rsidRPr="00B1433F">
        <w:rPr>
          <w:rFonts w:ascii="Times New Roman" w:hAnsi="Times New Roman" w:cs="Times New Roman"/>
          <w:color w:val="000000"/>
          <w:sz w:val="24"/>
          <w:szCs w:val="24"/>
        </w:rPr>
        <w:t>non-causal</w:t>
      </w:r>
      <w:r w:rsidR="00BC3CC8" w:rsidRPr="00B1433F">
        <w:rPr>
          <w:rFonts w:ascii="Times New Roman" w:hAnsi="Times New Roman" w:cs="Times New Roman"/>
          <w:color w:val="000000"/>
          <w:sz w:val="24"/>
          <w:szCs w:val="24"/>
        </w:rPr>
        <w:t>’</w:t>
      </w:r>
      <w:r w:rsidR="003D19A1" w:rsidRPr="00B1433F">
        <w:rPr>
          <w:rFonts w:ascii="Times New Roman" w:hAnsi="Times New Roman" w:cs="Times New Roman"/>
          <w:color w:val="000000"/>
          <w:sz w:val="24"/>
          <w:szCs w:val="24"/>
        </w:rPr>
        <w:t xml:space="preserve">, depending on whether the </w:t>
      </w:r>
      <w:r w:rsidR="00D94EC6" w:rsidRPr="00B1433F">
        <w:rPr>
          <w:rFonts w:ascii="Times New Roman" w:hAnsi="Times New Roman" w:cs="Times New Roman"/>
          <w:color w:val="000000"/>
          <w:sz w:val="24"/>
          <w:szCs w:val="24"/>
        </w:rPr>
        <w:t>vertical relation in the analogy</w:t>
      </w:r>
      <w:r w:rsidR="003D19A1" w:rsidRPr="00B1433F">
        <w:rPr>
          <w:rFonts w:ascii="Times New Roman" w:hAnsi="Times New Roman" w:cs="Times New Roman"/>
          <w:color w:val="000000"/>
          <w:sz w:val="24"/>
          <w:szCs w:val="24"/>
        </w:rPr>
        <w:t xml:space="preserve"> is mediated by an ordinary causal law or by some other principle.</w:t>
      </w:r>
      <w:r w:rsidR="00887791" w:rsidRPr="00B1433F">
        <w:rPr>
          <w:rStyle w:val="Rimandonotaapidipagina"/>
          <w:rFonts w:ascii="Times New Roman" w:hAnsi="Times New Roman" w:cs="Times New Roman"/>
          <w:color w:val="000000"/>
          <w:sz w:val="24"/>
          <w:szCs w:val="24"/>
        </w:rPr>
        <w:footnoteReference w:id="22"/>
      </w:r>
      <w:r w:rsidRPr="00B1433F">
        <w:rPr>
          <w:rFonts w:ascii="Times New Roman" w:hAnsi="Times New Roman" w:cs="Times New Roman"/>
          <w:color w:val="000000"/>
          <w:sz w:val="24"/>
          <w:szCs w:val="24"/>
        </w:rPr>
        <w:t xml:space="preserve"> </w:t>
      </w:r>
      <w:r w:rsidR="00D94EC6" w:rsidRPr="00B1433F">
        <w:rPr>
          <w:rFonts w:ascii="Times New Roman" w:hAnsi="Times New Roman" w:cs="Times New Roman"/>
          <w:color w:val="000000"/>
          <w:sz w:val="24"/>
          <w:szCs w:val="24"/>
        </w:rPr>
        <w:t xml:space="preserve">Once again, then, an </w:t>
      </w:r>
      <w:r w:rsidRPr="00B1433F">
        <w:rPr>
          <w:rFonts w:ascii="Times New Roman" w:hAnsi="Times New Roman" w:cs="Times New Roman"/>
          <w:color w:val="000000"/>
          <w:sz w:val="24"/>
          <w:szCs w:val="24"/>
        </w:rPr>
        <w:t xml:space="preserve">entirely </w:t>
      </w:r>
      <w:r w:rsidR="000336A8" w:rsidRPr="00B1433F">
        <w:rPr>
          <w:rFonts w:ascii="Times New Roman" w:hAnsi="Times New Roman" w:cs="Times New Roman"/>
          <w:color w:val="000000"/>
          <w:sz w:val="24"/>
          <w:szCs w:val="24"/>
        </w:rPr>
        <w:t>new class</w:t>
      </w:r>
      <w:r w:rsidR="003B1674" w:rsidRPr="00B1433F">
        <w:rPr>
          <w:rFonts w:ascii="Times New Roman" w:hAnsi="Times New Roman" w:cs="Times New Roman"/>
          <w:color w:val="000000"/>
          <w:sz w:val="24"/>
          <w:szCs w:val="24"/>
        </w:rPr>
        <w:t xml:space="preserve"> </w:t>
      </w:r>
      <w:r w:rsidR="00D850DA" w:rsidRPr="00B1433F">
        <w:rPr>
          <w:rFonts w:ascii="Times New Roman" w:hAnsi="Times New Roman" w:cs="Times New Roman"/>
          <w:color w:val="000000"/>
          <w:sz w:val="24"/>
          <w:szCs w:val="24"/>
        </w:rPr>
        <w:t>must be postulated</w:t>
      </w:r>
      <w:r w:rsidR="00D94EC6" w:rsidRPr="00B1433F">
        <w:rPr>
          <w:rFonts w:ascii="Times New Roman" w:hAnsi="Times New Roman" w:cs="Times New Roman"/>
          <w:color w:val="000000"/>
          <w:sz w:val="24"/>
          <w:szCs w:val="24"/>
        </w:rPr>
        <w:t xml:space="preserve"> in order to account for the arguments of section two</w:t>
      </w:r>
      <w:r w:rsidR="007260F8" w:rsidRPr="00B1433F">
        <w:rPr>
          <w:rFonts w:ascii="Times New Roman" w:hAnsi="Times New Roman" w:cs="Times New Roman"/>
          <w:color w:val="000000"/>
          <w:sz w:val="24"/>
          <w:szCs w:val="24"/>
        </w:rPr>
        <w:t>.</w:t>
      </w:r>
    </w:p>
    <w:p w14:paraId="79B28ED1" w14:textId="77777777" w:rsidR="00B40635" w:rsidRPr="00B1433F" w:rsidRDefault="00B40635" w:rsidP="00D850DA">
      <w:pPr>
        <w:spacing w:after="0" w:line="480" w:lineRule="auto"/>
        <w:rPr>
          <w:rFonts w:ascii="Times New Roman" w:hAnsi="Times New Roman" w:cs="Times New Roman"/>
          <w:color w:val="000000"/>
          <w:sz w:val="24"/>
          <w:szCs w:val="24"/>
        </w:rPr>
      </w:pPr>
    </w:p>
    <w:p w14:paraId="521DE86D" w14:textId="77777777" w:rsidR="00664CB8" w:rsidRPr="00B1433F" w:rsidRDefault="009E0A33" w:rsidP="00E34E46">
      <w:pPr>
        <w:pStyle w:val="Paragrafoelenco"/>
        <w:numPr>
          <w:ilvl w:val="0"/>
          <w:numId w:val="7"/>
        </w:numPr>
        <w:spacing w:after="0" w:line="600" w:lineRule="auto"/>
        <w:ind w:left="360"/>
        <w:rPr>
          <w:rFonts w:ascii="Times New Roman" w:hAnsi="Times New Roman" w:cs="Times New Roman"/>
          <w:b/>
          <w:sz w:val="23"/>
          <w:szCs w:val="23"/>
        </w:rPr>
      </w:pPr>
      <w:r w:rsidRPr="00B1433F">
        <w:rPr>
          <w:rFonts w:ascii="Times New Roman" w:hAnsi="Times New Roman" w:cs="Times New Roman"/>
          <w:b/>
          <w:sz w:val="23"/>
          <w:szCs w:val="23"/>
        </w:rPr>
        <w:t>Why Important?</w:t>
      </w:r>
    </w:p>
    <w:p w14:paraId="6148F960" w14:textId="3387A822" w:rsidR="006006CD" w:rsidRPr="00B1433F" w:rsidRDefault="00FF5A04" w:rsidP="00596966">
      <w:pPr>
        <w:spacing w:after="0" w:line="480" w:lineRule="auto"/>
        <w:rPr>
          <w:rFonts w:ascii="Times New Roman" w:hAnsi="Times New Roman" w:cs="Times New Roman"/>
          <w:sz w:val="24"/>
          <w:szCs w:val="24"/>
        </w:rPr>
      </w:pPr>
      <w:r w:rsidRPr="00B1433F">
        <w:rPr>
          <w:rFonts w:ascii="Times New Roman" w:hAnsi="Times New Roman" w:cs="Times New Roman"/>
          <w:sz w:val="24"/>
          <w:szCs w:val="24"/>
        </w:rPr>
        <w:t xml:space="preserve">In the previous sections, I have argued that there exists a category of arguments from scientific analogy that is not countenanced </w:t>
      </w:r>
      <w:r w:rsidR="000E6F67" w:rsidRPr="00B1433F">
        <w:rPr>
          <w:rFonts w:ascii="Times New Roman" w:hAnsi="Times New Roman" w:cs="Times New Roman"/>
          <w:sz w:val="24"/>
          <w:szCs w:val="24"/>
        </w:rPr>
        <w:t>in</w:t>
      </w:r>
      <w:r w:rsidRPr="00B1433F">
        <w:rPr>
          <w:rFonts w:ascii="Times New Roman" w:hAnsi="Times New Roman" w:cs="Times New Roman"/>
          <w:sz w:val="24"/>
          <w:szCs w:val="24"/>
        </w:rPr>
        <w:t xml:space="preserve"> authoritative classifications by Hesse (1963) and Bartha </w:t>
      </w:r>
      <w:r w:rsidRPr="00B1433F">
        <w:rPr>
          <w:rFonts w:ascii="Times New Roman" w:hAnsi="Times New Roman" w:cs="Times New Roman"/>
          <w:sz w:val="24"/>
          <w:szCs w:val="24"/>
        </w:rPr>
        <w:lastRenderedPageBreak/>
        <w:t xml:space="preserve">(2009). The case-studies of section two enrich our understanding of the kinds of inductive inferences that are employed in science. In particular, I have argued that inferences from non-causal analogy identify vertical relations that are modally more robust than causation; partly as the result of </w:t>
      </w:r>
      <w:r w:rsidR="000E6F67" w:rsidRPr="00B1433F">
        <w:rPr>
          <w:rFonts w:ascii="Times New Roman" w:hAnsi="Times New Roman" w:cs="Times New Roman"/>
          <w:sz w:val="24"/>
          <w:szCs w:val="24"/>
        </w:rPr>
        <w:t>that</w:t>
      </w:r>
      <w:r w:rsidRPr="00B1433F">
        <w:rPr>
          <w:rFonts w:ascii="Times New Roman" w:hAnsi="Times New Roman" w:cs="Times New Roman"/>
          <w:sz w:val="24"/>
          <w:szCs w:val="24"/>
        </w:rPr>
        <w:t xml:space="preserve">, they are equipped with a characteristic form of resilience to ‘low level’ differences that is not shared by </w:t>
      </w:r>
      <w:r w:rsidR="00606783" w:rsidRPr="00B1433F">
        <w:rPr>
          <w:rFonts w:ascii="Times New Roman" w:hAnsi="Times New Roman" w:cs="Times New Roman"/>
          <w:sz w:val="24"/>
          <w:szCs w:val="24"/>
        </w:rPr>
        <w:t>analogical</w:t>
      </w:r>
      <w:r w:rsidRPr="00B1433F">
        <w:rPr>
          <w:rFonts w:ascii="Times New Roman" w:hAnsi="Times New Roman" w:cs="Times New Roman"/>
          <w:sz w:val="24"/>
          <w:szCs w:val="24"/>
        </w:rPr>
        <w:t xml:space="preserve"> </w:t>
      </w:r>
      <w:r w:rsidR="00606783" w:rsidRPr="00B1433F">
        <w:rPr>
          <w:rFonts w:ascii="Times New Roman" w:hAnsi="Times New Roman" w:cs="Times New Roman"/>
          <w:sz w:val="24"/>
          <w:szCs w:val="24"/>
        </w:rPr>
        <w:t>arguments of the more ordinary ‘causal’ variety</w:t>
      </w:r>
      <w:r w:rsidRPr="00B1433F">
        <w:rPr>
          <w:rFonts w:ascii="Times New Roman" w:hAnsi="Times New Roman" w:cs="Times New Roman"/>
          <w:sz w:val="24"/>
          <w:szCs w:val="24"/>
        </w:rPr>
        <w:t xml:space="preserve"> – at least not to the same degree. In this final section, </w:t>
      </w:r>
      <w:r w:rsidR="00B350CE" w:rsidRPr="00B1433F">
        <w:rPr>
          <w:rFonts w:ascii="Times New Roman" w:hAnsi="Times New Roman" w:cs="Times New Roman"/>
          <w:sz w:val="24"/>
          <w:szCs w:val="24"/>
        </w:rPr>
        <w:t xml:space="preserve">I will </w:t>
      </w:r>
      <w:r w:rsidR="000F60D1" w:rsidRPr="00B1433F">
        <w:rPr>
          <w:rFonts w:ascii="Times New Roman" w:hAnsi="Times New Roman" w:cs="Times New Roman"/>
          <w:sz w:val="24"/>
          <w:szCs w:val="24"/>
        </w:rPr>
        <w:t>brief</w:t>
      </w:r>
      <w:r w:rsidR="00B350CE" w:rsidRPr="00B1433F">
        <w:rPr>
          <w:rFonts w:ascii="Times New Roman" w:hAnsi="Times New Roman" w:cs="Times New Roman"/>
          <w:sz w:val="24"/>
          <w:szCs w:val="24"/>
        </w:rPr>
        <w:t>ly</w:t>
      </w:r>
      <w:r w:rsidR="00716D83" w:rsidRPr="00B1433F">
        <w:rPr>
          <w:rFonts w:ascii="Times New Roman" w:hAnsi="Times New Roman" w:cs="Times New Roman"/>
          <w:sz w:val="24"/>
          <w:szCs w:val="24"/>
        </w:rPr>
        <w:t xml:space="preserve"> remark on</w:t>
      </w:r>
      <w:r w:rsidR="005120BB" w:rsidRPr="00B1433F">
        <w:rPr>
          <w:rFonts w:ascii="Times New Roman" w:hAnsi="Times New Roman" w:cs="Times New Roman"/>
          <w:sz w:val="24"/>
          <w:szCs w:val="24"/>
        </w:rPr>
        <w:t xml:space="preserve"> </w:t>
      </w:r>
      <w:r w:rsidR="00901638" w:rsidRPr="00B1433F">
        <w:rPr>
          <w:rFonts w:ascii="Times New Roman" w:hAnsi="Times New Roman" w:cs="Times New Roman"/>
          <w:sz w:val="24"/>
          <w:szCs w:val="24"/>
        </w:rPr>
        <w:t>how the recognition</w:t>
      </w:r>
      <w:r w:rsidR="005120BB" w:rsidRPr="00B1433F">
        <w:rPr>
          <w:rFonts w:ascii="Times New Roman" w:hAnsi="Times New Roman" w:cs="Times New Roman"/>
          <w:sz w:val="24"/>
          <w:szCs w:val="24"/>
        </w:rPr>
        <w:t xml:space="preserve"> of non-causal analogies </w:t>
      </w:r>
      <w:r w:rsidR="00087942" w:rsidRPr="00B1433F">
        <w:rPr>
          <w:rFonts w:ascii="Times New Roman" w:hAnsi="Times New Roman" w:cs="Times New Roman"/>
          <w:sz w:val="24"/>
          <w:szCs w:val="24"/>
        </w:rPr>
        <w:t>might be important to</w:t>
      </w:r>
      <w:r w:rsidR="005120BB" w:rsidRPr="00B1433F">
        <w:rPr>
          <w:rFonts w:ascii="Times New Roman" w:hAnsi="Times New Roman" w:cs="Times New Roman"/>
          <w:sz w:val="24"/>
          <w:szCs w:val="24"/>
        </w:rPr>
        <w:t xml:space="preserve"> </w:t>
      </w:r>
      <w:r w:rsidR="00901638" w:rsidRPr="00B1433F">
        <w:rPr>
          <w:rFonts w:ascii="Times New Roman" w:hAnsi="Times New Roman" w:cs="Times New Roman"/>
          <w:sz w:val="24"/>
          <w:szCs w:val="24"/>
        </w:rPr>
        <w:t>current</w:t>
      </w:r>
      <w:r w:rsidR="005120BB" w:rsidRPr="00B1433F">
        <w:rPr>
          <w:rFonts w:ascii="Times New Roman" w:hAnsi="Times New Roman" w:cs="Times New Roman"/>
          <w:sz w:val="24"/>
          <w:szCs w:val="24"/>
        </w:rPr>
        <w:t xml:space="preserve"> </w:t>
      </w:r>
      <w:r w:rsidR="00901638" w:rsidRPr="00B1433F">
        <w:rPr>
          <w:rFonts w:ascii="Times New Roman" w:hAnsi="Times New Roman" w:cs="Times New Roman"/>
          <w:sz w:val="24"/>
          <w:szCs w:val="24"/>
        </w:rPr>
        <w:t>debates</w:t>
      </w:r>
      <w:r w:rsidR="005120BB" w:rsidRPr="00B1433F">
        <w:rPr>
          <w:rFonts w:ascii="Times New Roman" w:hAnsi="Times New Roman" w:cs="Times New Roman"/>
          <w:sz w:val="24"/>
          <w:szCs w:val="24"/>
        </w:rPr>
        <w:t xml:space="preserve"> </w:t>
      </w:r>
      <w:r w:rsidR="00606783" w:rsidRPr="00B1433F">
        <w:rPr>
          <w:rFonts w:ascii="Times New Roman" w:hAnsi="Times New Roman" w:cs="Times New Roman"/>
          <w:sz w:val="24"/>
          <w:szCs w:val="24"/>
        </w:rPr>
        <w:t>in epistemology</w:t>
      </w:r>
      <w:r w:rsidR="005120BB" w:rsidRPr="00B1433F">
        <w:rPr>
          <w:rFonts w:ascii="Times New Roman" w:hAnsi="Times New Roman" w:cs="Times New Roman"/>
          <w:sz w:val="24"/>
          <w:szCs w:val="24"/>
        </w:rPr>
        <w:t xml:space="preserve">. </w:t>
      </w:r>
      <w:r w:rsidR="00087942" w:rsidRPr="00B1433F">
        <w:rPr>
          <w:rFonts w:ascii="Times New Roman" w:hAnsi="Times New Roman" w:cs="Times New Roman"/>
          <w:sz w:val="24"/>
          <w:szCs w:val="24"/>
        </w:rPr>
        <w:t xml:space="preserve">My aim – it is worth clarifying – is </w:t>
      </w:r>
      <w:r w:rsidR="00B350CE" w:rsidRPr="00B1433F">
        <w:rPr>
          <w:rFonts w:ascii="Times New Roman" w:hAnsi="Times New Roman" w:cs="Times New Roman"/>
          <w:sz w:val="24"/>
          <w:szCs w:val="24"/>
        </w:rPr>
        <w:t>not so much to establish any specific conclusion, but to</w:t>
      </w:r>
      <w:r w:rsidR="00087942" w:rsidRPr="00B1433F">
        <w:rPr>
          <w:rFonts w:ascii="Times New Roman" w:hAnsi="Times New Roman" w:cs="Times New Roman"/>
          <w:sz w:val="24"/>
          <w:szCs w:val="24"/>
        </w:rPr>
        <w:t xml:space="preserve"> indicate ways in which the discussion of the previous sections may play a role in advancing the contemporary debate. </w:t>
      </w:r>
    </w:p>
    <w:p w14:paraId="606A8B37" w14:textId="742623E7" w:rsidR="00406BD7" w:rsidRPr="00B1433F" w:rsidRDefault="00406BD7" w:rsidP="00A723F4">
      <w:pPr>
        <w:spacing w:after="0" w:line="480" w:lineRule="auto"/>
        <w:ind w:firstLine="360"/>
        <w:rPr>
          <w:rFonts w:ascii="Times New Roman" w:hAnsi="Times New Roman" w:cs="Times New Roman"/>
          <w:sz w:val="24"/>
          <w:szCs w:val="24"/>
        </w:rPr>
      </w:pPr>
      <w:r w:rsidRPr="00B1433F">
        <w:rPr>
          <w:rFonts w:ascii="Times New Roman" w:hAnsi="Times New Roman" w:cs="Times New Roman"/>
          <w:sz w:val="24"/>
          <w:szCs w:val="24"/>
        </w:rPr>
        <w:t>It is helpful to distinguish</w:t>
      </w:r>
      <w:r w:rsidR="00FF5A04" w:rsidRPr="00B1433F">
        <w:rPr>
          <w:rFonts w:ascii="Times New Roman" w:hAnsi="Times New Roman" w:cs="Times New Roman"/>
          <w:sz w:val="24"/>
          <w:szCs w:val="24"/>
        </w:rPr>
        <w:t xml:space="preserve"> in this context</w:t>
      </w:r>
      <w:r w:rsidRPr="00B1433F">
        <w:rPr>
          <w:rFonts w:ascii="Times New Roman" w:hAnsi="Times New Roman" w:cs="Times New Roman"/>
          <w:sz w:val="24"/>
          <w:szCs w:val="24"/>
        </w:rPr>
        <w:t xml:space="preserve"> between broadly ‘descriptive’ and ‘normative’ issues </w:t>
      </w:r>
      <w:r w:rsidR="001B3FCE" w:rsidRPr="00B1433F">
        <w:rPr>
          <w:rFonts w:ascii="Times New Roman" w:hAnsi="Times New Roman" w:cs="Times New Roman"/>
          <w:sz w:val="24"/>
          <w:szCs w:val="24"/>
        </w:rPr>
        <w:t>pertaining to</w:t>
      </w:r>
      <w:r w:rsidRPr="00B1433F">
        <w:rPr>
          <w:rFonts w:ascii="Times New Roman" w:hAnsi="Times New Roman" w:cs="Times New Roman"/>
          <w:sz w:val="24"/>
          <w:szCs w:val="24"/>
        </w:rPr>
        <w:t xml:space="preserve"> </w:t>
      </w:r>
      <w:r w:rsidR="00087942" w:rsidRPr="00B1433F">
        <w:rPr>
          <w:rFonts w:ascii="Times New Roman" w:hAnsi="Times New Roman" w:cs="Times New Roman"/>
          <w:sz w:val="24"/>
          <w:szCs w:val="24"/>
        </w:rPr>
        <w:t>analogical reasoning in science</w:t>
      </w:r>
      <w:r w:rsidRPr="00B1433F">
        <w:rPr>
          <w:rFonts w:ascii="Times New Roman" w:hAnsi="Times New Roman" w:cs="Times New Roman"/>
          <w:sz w:val="24"/>
          <w:szCs w:val="24"/>
        </w:rPr>
        <w:t xml:space="preserve">. The former </w:t>
      </w:r>
      <w:proofErr w:type="gramStart"/>
      <w:r w:rsidRPr="00B1433F">
        <w:rPr>
          <w:rFonts w:ascii="Times New Roman" w:hAnsi="Times New Roman" w:cs="Times New Roman"/>
          <w:sz w:val="24"/>
          <w:szCs w:val="24"/>
        </w:rPr>
        <w:t>have</w:t>
      </w:r>
      <w:proofErr w:type="gramEnd"/>
      <w:r w:rsidRPr="00B1433F">
        <w:rPr>
          <w:rFonts w:ascii="Times New Roman" w:hAnsi="Times New Roman" w:cs="Times New Roman"/>
          <w:sz w:val="24"/>
          <w:szCs w:val="24"/>
        </w:rPr>
        <w:t xml:space="preserve"> to do with understanding the actual inferential practice</w:t>
      </w:r>
      <w:r w:rsidR="00087942" w:rsidRPr="00B1433F">
        <w:rPr>
          <w:rFonts w:ascii="Times New Roman" w:hAnsi="Times New Roman" w:cs="Times New Roman"/>
          <w:sz w:val="24"/>
          <w:szCs w:val="24"/>
        </w:rPr>
        <w:t xml:space="preserve"> adopted</w:t>
      </w:r>
      <w:r w:rsidRPr="00B1433F">
        <w:rPr>
          <w:rFonts w:ascii="Times New Roman" w:hAnsi="Times New Roman" w:cs="Times New Roman"/>
          <w:sz w:val="24"/>
          <w:szCs w:val="24"/>
        </w:rPr>
        <w:t xml:space="preserve"> in scien</w:t>
      </w:r>
      <w:r w:rsidR="00087942" w:rsidRPr="00B1433F">
        <w:rPr>
          <w:rFonts w:ascii="Times New Roman" w:hAnsi="Times New Roman" w:cs="Times New Roman"/>
          <w:sz w:val="24"/>
          <w:szCs w:val="24"/>
        </w:rPr>
        <w:t>tific context</w:t>
      </w:r>
      <w:r w:rsidRPr="00B1433F">
        <w:rPr>
          <w:rFonts w:ascii="Times New Roman" w:hAnsi="Times New Roman" w:cs="Times New Roman"/>
          <w:sz w:val="24"/>
          <w:szCs w:val="24"/>
        </w:rPr>
        <w:t xml:space="preserve"> and the different judgments of strength that scientists attach to analogical arguments. The latter concern specifically the justification that scientists might have for the inferential practice and for evaluating some analogical arguments as stronger or weaker than others. Let me clarify how the case-studies of section two are important for </w:t>
      </w:r>
      <w:r w:rsidR="00FF5A04" w:rsidRPr="00B1433F">
        <w:rPr>
          <w:rFonts w:ascii="Times New Roman" w:hAnsi="Times New Roman" w:cs="Times New Roman"/>
          <w:sz w:val="24"/>
          <w:szCs w:val="24"/>
        </w:rPr>
        <w:t xml:space="preserve">current debates about </w:t>
      </w:r>
      <w:r w:rsidRPr="00B1433F">
        <w:rPr>
          <w:rFonts w:ascii="Times New Roman" w:hAnsi="Times New Roman" w:cs="Times New Roman"/>
          <w:sz w:val="24"/>
          <w:szCs w:val="24"/>
        </w:rPr>
        <w:t>both descriptive and normative</w:t>
      </w:r>
      <w:r w:rsidR="00FF5A04" w:rsidRPr="00B1433F">
        <w:rPr>
          <w:rFonts w:ascii="Times New Roman" w:hAnsi="Times New Roman" w:cs="Times New Roman"/>
          <w:sz w:val="24"/>
          <w:szCs w:val="24"/>
        </w:rPr>
        <w:t xml:space="preserve"> matter</w:t>
      </w:r>
      <w:r w:rsidR="005F0C67" w:rsidRPr="00B1433F">
        <w:rPr>
          <w:rFonts w:ascii="Times New Roman" w:hAnsi="Times New Roman" w:cs="Times New Roman"/>
          <w:sz w:val="24"/>
          <w:szCs w:val="24"/>
        </w:rPr>
        <w:t>s</w:t>
      </w:r>
      <w:r w:rsidRPr="00B1433F">
        <w:rPr>
          <w:rFonts w:ascii="Times New Roman" w:hAnsi="Times New Roman" w:cs="Times New Roman"/>
          <w:sz w:val="24"/>
          <w:szCs w:val="24"/>
        </w:rPr>
        <w:t>.</w:t>
      </w:r>
    </w:p>
    <w:p w14:paraId="763C48AE" w14:textId="77777777" w:rsidR="00A723F4" w:rsidRPr="00B1433F" w:rsidRDefault="00A723F4" w:rsidP="00A723F4">
      <w:pPr>
        <w:spacing w:after="0" w:line="480" w:lineRule="auto"/>
        <w:ind w:firstLine="360"/>
        <w:rPr>
          <w:rFonts w:ascii="Times New Roman" w:hAnsi="Times New Roman" w:cs="Times New Roman"/>
          <w:sz w:val="24"/>
          <w:szCs w:val="24"/>
        </w:rPr>
      </w:pPr>
    </w:p>
    <w:p w14:paraId="726BB337" w14:textId="010C881B" w:rsidR="00AA7E1C" w:rsidRPr="00B1433F" w:rsidRDefault="005F0C67" w:rsidP="00A723F4">
      <w:pPr>
        <w:pStyle w:val="Paragrafoelenco"/>
        <w:numPr>
          <w:ilvl w:val="0"/>
          <w:numId w:val="13"/>
        </w:numPr>
        <w:spacing w:after="120" w:line="480" w:lineRule="auto"/>
        <w:ind w:left="0" w:firstLine="360"/>
        <w:contextualSpacing w:val="0"/>
        <w:rPr>
          <w:rFonts w:ascii="Times New Roman" w:hAnsi="Times New Roman" w:cs="Times New Roman"/>
          <w:sz w:val="24"/>
          <w:szCs w:val="24"/>
        </w:rPr>
      </w:pPr>
      <w:r w:rsidRPr="00B1433F">
        <w:rPr>
          <w:rFonts w:ascii="Times New Roman" w:hAnsi="Times New Roman" w:cs="Times New Roman"/>
          <w:sz w:val="24"/>
          <w:szCs w:val="24"/>
        </w:rPr>
        <w:t xml:space="preserve">  </w:t>
      </w:r>
      <w:r w:rsidRPr="00B1433F">
        <w:rPr>
          <w:rFonts w:ascii="Times New Roman" w:hAnsi="Times New Roman" w:cs="Times New Roman"/>
          <w:i/>
          <w:iCs/>
          <w:sz w:val="24"/>
          <w:szCs w:val="24"/>
        </w:rPr>
        <w:t>Descriptive Issues</w:t>
      </w:r>
      <w:r w:rsidRPr="00B1433F">
        <w:rPr>
          <w:rFonts w:ascii="Times New Roman" w:hAnsi="Times New Roman" w:cs="Times New Roman"/>
          <w:sz w:val="24"/>
          <w:szCs w:val="24"/>
        </w:rPr>
        <w:t xml:space="preserve"> – A</w:t>
      </w:r>
      <w:r w:rsidR="00B47987" w:rsidRPr="00B1433F">
        <w:rPr>
          <w:rFonts w:ascii="Times New Roman" w:hAnsi="Times New Roman" w:cs="Times New Roman"/>
          <w:sz w:val="24"/>
          <w:szCs w:val="24"/>
        </w:rPr>
        <w:t xml:space="preserve"> </w:t>
      </w:r>
      <w:r w:rsidR="00DE0060" w:rsidRPr="00B1433F">
        <w:rPr>
          <w:rFonts w:ascii="Times New Roman" w:hAnsi="Times New Roman" w:cs="Times New Roman"/>
          <w:sz w:val="24"/>
          <w:szCs w:val="24"/>
        </w:rPr>
        <w:t>notable</w:t>
      </w:r>
      <w:r w:rsidR="00B47987" w:rsidRPr="00B1433F">
        <w:rPr>
          <w:rFonts w:ascii="Times New Roman" w:hAnsi="Times New Roman" w:cs="Times New Roman"/>
          <w:sz w:val="24"/>
          <w:szCs w:val="24"/>
        </w:rPr>
        <w:t xml:space="preserve"> feature of the arguments </w:t>
      </w:r>
      <w:r w:rsidR="00AA7E1C" w:rsidRPr="00B1433F">
        <w:rPr>
          <w:rFonts w:ascii="Times New Roman" w:hAnsi="Times New Roman" w:cs="Times New Roman"/>
          <w:sz w:val="24"/>
          <w:szCs w:val="24"/>
        </w:rPr>
        <w:t>of</w:t>
      </w:r>
      <w:r w:rsidR="00B47987" w:rsidRPr="00B1433F">
        <w:rPr>
          <w:rFonts w:ascii="Times New Roman" w:hAnsi="Times New Roman" w:cs="Times New Roman"/>
          <w:sz w:val="24"/>
          <w:szCs w:val="24"/>
        </w:rPr>
        <w:t xml:space="preserve"> section two is that, w</w:t>
      </w:r>
      <w:r w:rsidR="00406BD7" w:rsidRPr="00B1433F">
        <w:rPr>
          <w:rFonts w:ascii="Times New Roman" w:hAnsi="Times New Roman" w:cs="Times New Roman"/>
          <w:sz w:val="24"/>
          <w:szCs w:val="24"/>
        </w:rPr>
        <w:t xml:space="preserve">hile taxonomically novel, </w:t>
      </w:r>
      <w:r w:rsidR="00B47987" w:rsidRPr="00B1433F">
        <w:rPr>
          <w:rFonts w:ascii="Times New Roman" w:hAnsi="Times New Roman" w:cs="Times New Roman"/>
          <w:sz w:val="24"/>
          <w:szCs w:val="24"/>
        </w:rPr>
        <w:t>they</w:t>
      </w:r>
      <w:r w:rsidR="00406BD7" w:rsidRPr="00B1433F">
        <w:rPr>
          <w:rFonts w:ascii="Times New Roman" w:hAnsi="Times New Roman" w:cs="Times New Roman"/>
          <w:sz w:val="24"/>
          <w:szCs w:val="24"/>
        </w:rPr>
        <w:t xml:space="preserve"> are </w:t>
      </w:r>
      <w:r w:rsidR="000A5D62" w:rsidRPr="00B1433F">
        <w:rPr>
          <w:rFonts w:ascii="Times New Roman" w:hAnsi="Times New Roman" w:cs="Times New Roman"/>
          <w:sz w:val="24"/>
          <w:szCs w:val="24"/>
        </w:rPr>
        <w:t>plausibly</w:t>
      </w:r>
      <w:r w:rsidR="00406BD7" w:rsidRPr="00B1433F">
        <w:rPr>
          <w:rFonts w:ascii="Times New Roman" w:hAnsi="Times New Roman" w:cs="Times New Roman"/>
          <w:sz w:val="24"/>
          <w:szCs w:val="24"/>
        </w:rPr>
        <w:t xml:space="preserve"> subject to the same criteria of evaluation that have been proposed for </w:t>
      </w:r>
      <w:r w:rsidR="00AA7E1C" w:rsidRPr="00B1433F">
        <w:rPr>
          <w:rFonts w:ascii="Times New Roman" w:hAnsi="Times New Roman" w:cs="Times New Roman"/>
          <w:sz w:val="24"/>
          <w:szCs w:val="24"/>
        </w:rPr>
        <w:t>analogies</w:t>
      </w:r>
      <w:r w:rsidR="00B36933" w:rsidRPr="00B1433F">
        <w:rPr>
          <w:rFonts w:ascii="Times New Roman" w:hAnsi="Times New Roman" w:cs="Times New Roman"/>
          <w:sz w:val="24"/>
          <w:szCs w:val="24"/>
        </w:rPr>
        <w:t xml:space="preserve"> of more ordinary varieties</w:t>
      </w:r>
      <w:r w:rsidR="00AA7E1C" w:rsidRPr="00B1433F">
        <w:rPr>
          <w:rFonts w:ascii="Times New Roman" w:hAnsi="Times New Roman" w:cs="Times New Roman"/>
          <w:sz w:val="24"/>
          <w:szCs w:val="24"/>
        </w:rPr>
        <w:t xml:space="preserve">. </w:t>
      </w:r>
      <w:r w:rsidR="008B6240" w:rsidRPr="00B1433F">
        <w:rPr>
          <w:rFonts w:ascii="Times New Roman" w:hAnsi="Times New Roman" w:cs="Times New Roman"/>
          <w:sz w:val="24"/>
          <w:szCs w:val="24"/>
        </w:rPr>
        <w:t>In particular,</w:t>
      </w:r>
      <w:r w:rsidR="00DE0060" w:rsidRPr="00B1433F">
        <w:rPr>
          <w:rFonts w:ascii="Times New Roman" w:hAnsi="Times New Roman" w:cs="Times New Roman"/>
          <w:sz w:val="24"/>
          <w:szCs w:val="24"/>
        </w:rPr>
        <w:t xml:space="preserve"> two standard generic criteria</w:t>
      </w:r>
      <w:r w:rsidR="00AA7E1C" w:rsidRPr="00B1433F">
        <w:rPr>
          <w:rFonts w:ascii="Times New Roman" w:hAnsi="Times New Roman" w:cs="Times New Roman"/>
          <w:sz w:val="24"/>
          <w:szCs w:val="24"/>
        </w:rPr>
        <w:t xml:space="preserve"> (Hesse 1963:58; Bartha 2009:103)</w:t>
      </w:r>
      <w:r w:rsidR="00DE0060" w:rsidRPr="00B1433F">
        <w:rPr>
          <w:rFonts w:ascii="Times New Roman" w:hAnsi="Times New Roman" w:cs="Times New Roman"/>
          <w:sz w:val="24"/>
          <w:szCs w:val="24"/>
        </w:rPr>
        <w:t xml:space="preserve"> </w:t>
      </w:r>
      <w:r w:rsidR="000E6F67" w:rsidRPr="00B1433F">
        <w:rPr>
          <w:rFonts w:ascii="Times New Roman" w:hAnsi="Times New Roman" w:cs="Times New Roman"/>
          <w:sz w:val="24"/>
          <w:szCs w:val="24"/>
        </w:rPr>
        <w:t xml:space="preserve">plausibly </w:t>
      </w:r>
      <w:r w:rsidR="00DE0060" w:rsidRPr="00B1433F">
        <w:rPr>
          <w:rFonts w:ascii="Times New Roman" w:hAnsi="Times New Roman" w:cs="Times New Roman"/>
          <w:sz w:val="24"/>
          <w:szCs w:val="24"/>
        </w:rPr>
        <w:t>apply to arguments from non-causal analogy</w:t>
      </w:r>
      <w:r w:rsidR="00AA7E1C" w:rsidRPr="00B1433F">
        <w:rPr>
          <w:rFonts w:ascii="Times New Roman" w:hAnsi="Times New Roman" w:cs="Times New Roman"/>
          <w:sz w:val="24"/>
          <w:szCs w:val="24"/>
        </w:rPr>
        <w:t>:</w:t>
      </w:r>
    </w:p>
    <w:p w14:paraId="28C736F3" w14:textId="79B2E0B9" w:rsidR="00AA7E1C" w:rsidRPr="00B1433F" w:rsidRDefault="00AA7E1C" w:rsidP="00596966">
      <w:pPr>
        <w:pStyle w:val="Paragrafoelenco"/>
        <w:numPr>
          <w:ilvl w:val="0"/>
          <w:numId w:val="12"/>
        </w:numPr>
        <w:spacing w:after="0" w:line="480" w:lineRule="auto"/>
        <w:rPr>
          <w:rFonts w:ascii="Times New Roman" w:hAnsi="Times New Roman" w:cs="Times New Roman"/>
          <w:sz w:val="24"/>
          <w:szCs w:val="24"/>
        </w:rPr>
      </w:pPr>
      <w:r w:rsidRPr="00B1433F">
        <w:rPr>
          <w:rFonts w:ascii="Times New Roman" w:hAnsi="Times New Roman" w:cs="Times New Roman"/>
          <w:sz w:val="24"/>
          <w:szCs w:val="24"/>
        </w:rPr>
        <w:t>There must be relevant similarities between model and target</w:t>
      </w:r>
      <w:r w:rsidR="000E6F67" w:rsidRPr="00B1433F">
        <w:rPr>
          <w:rFonts w:ascii="Times New Roman" w:hAnsi="Times New Roman" w:cs="Times New Roman"/>
          <w:sz w:val="24"/>
          <w:szCs w:val="24"/>
        </w:rPr>
        <w:t>;</w:t>
      </w:r>
    </w:p>
    <w:p w14:paraId="7D93C664" w14:textId="5E6405B4" w:rsidR="00AA7E1C" w:rsidRPr="00B1433F" w:rsidRDefault="00AA7E1C" w:rsidP="00596966">
      <w:pPr>
        <w:pStyle w:val="Paragrafoelenco"/>
        <w:numPr>
          <w:ilvl w:val="0"/>
          <w:numId w:val="12"/>
        </w:numPr>
        <w:spacing w:after="60" w:line="480" w:lineRule="auto"/>
        <w:rPr>
          <w:rFonts w:ascii="Times New Roman" w:hAnsi="Times New Roman" w:cs="Times New Roman"/>
          <w:sz w:val="24"/>
          <w:szCs w:val="24"/>
        </w:rPr>
      </w:pPr>
      <w:r w:rsidRPr="00B1433F">
        <w:rPr>
          <w:rFonts w:ascii="Times New Roman" w:hAnsi="Times New Roman" w:cs="Times New Roman"/>
          <w:sz w:val="24"/>
          <w:szCs w:val="24"/>
        </w:rPr>
        <w:t>There must be no critical differences between model and target</w:t>
      </w:r>
      <w:r w:rsidR="000E6F67" w:rsidRPr="00B1433F">
        <w:rPr>
          <w:rFonts w:ascii="Times New Roman" w:hAnsi="Times New Roman" w:cs="Times New Roman"/>
          <w:sz w:val="24"/>
          <w:szCs w:val="24"/>
        </w:rPr>
        <w:t>.</w:t>
      </w:r>
    </w:p>
    <w:p w14:paraId="265664BC" w14:textId="752139AE" w:rsidR="000E6F67" w:rsidRPr="00B1433F" w:rsidRDefault="000E6F67" w:rsidP="00596966">
      <w:pPr>
        <w:spacing w:after="0" w:line="480" w:lineRule="auto"/>
        <w:rPr>
          <w:rFonts w:ascii="Times New Roman" w:hAnsi="Times New Roman" w:cs="Times New Roman"/>
          <w:sz w:val="24"/>
          <w:szCs w:val="24"/>
        </w:rPr>
      </w:pPr>
      <w:r w:rsidRPr="00B1433F">
        <w:rPr>
          <w:rFonts w:ascii="Times New Roman" w:hAnsi="Times New Roman" w:cs="Times New Roman"/>
          <w:sz w:val="24"/>
          <w:szCs w:val="24"/>
        </w:rPr>
        <w:lastRenderedPageBreak/>
        <w:t xml:space="preserve">The rationale for these two criteria is fairly obvious. </w:t>
      </w:r>
      <w:r w:rsidR="00E74D51" w:rsidRPr="00B1433F">
        <w:rPr>
          <w:rFonts w:ascii="Times New Roman" w:hAnsi="Times New Roman" w:cs="Times New Roman"/>
          <w:sz w:val="24"/>
          <w:szCs w:val="24"/>
        </w:rPr>
        <w:t>A</w:t>
      </w:r>
      <w:r w:rsidR="00DE0060" w:rsidRPr="00B1433F">
        <w:rPr>
          <w:rFonts w:ascii="Times New Roman" w:hAnsi="Times New Roman" w:cs="Times New Roman"/>
          <w:sz w:val="24"/>
          <w:szCs w:val="24"/>
        </w:rPr>
        <w:t xml:space="preserve">rguments </w:t>
      </w:r>
      <w:r w:rsidR="00E74D51" w:rsidRPr="00B1433F">
        <w:rPr>
          <w:rFonts w:ascii="Times New Roman" w:hAnsi="Times New Roman" w:cs="Times New Roman"/>
          <w:sz w:val="24"/>
          <w:szCs w:val="24"/>
        </w:rPr>
        <w:t xml:space="preserve">from non-causal analogy </w:t>
      </w:r>
      <w:r w:rsidR="00DE0060" w:rsidRPr="00B1433F">
        <w:rPr>
          <w:rFonts w:ascii="Times New Roman" w:hAnsi="Times New Roman" w:cs="Times New Roman"/>
          <w:sz w:val="24"/>
          <w:szCs w:val="24"/>
        </w:rPr>
        <w:t>are strengthened by relevant similarities: for instance,</w:t>
      </w:r>
      <w:r w:rsidR="004D0BA0" w:rsidRPr="00B1433F">
        <w:rPr>
          <w:rFonts w:ascii="Times New Roman" w:hAnsi="Times New Roman" w:cs="Times New Roman"/>
          <w:sz w:val="24"/>
          <w:szCs w:val="24"/>
        </w:rPr>
        <w:t xml:space="preserve"> by</w:t>
      </w:r>
      <w:r w:rsidR="00DE0060" w:rsidRPr="00B1433F">
        <w:rPr>
          <w:rFonts w:ascii="Times New Roman" w:hAnsi="Times New Roman" w:cs="Times New Roman"/>
          <w:sz w:val="24"/>
          <w:szCs w:val="24"/>
        </w:rPr>
        <w:t xml:space="preserve"> the resemblance between statistical identity in the quincunx and in population biology.</w:t>
      </w:r>
      <w:r w:rsidR="004D0BA0" w:rsidRPr="00B1433F">
        <w:rPr>
          <w:rFonts w:ascii="Times New Roman" w:hAnsi="Times New Roman" w:cs="Times New Roman"/>
          <w:sz w:val="24"/>
          <w:szCs w:val="24"/>
        </w:rPr>
        <w:t xml:space="preserve"> This resemblance is ‘relevant’ because it is </w:t>
      </w:r>
      <w:r w:rsidR="00E74D51" w:rsidRPr="00B1433F">
        <w:rPr>
          <w:rFonts w:ascii="Times New Roman" w:hAnsi="Times New Roman" w:cs="Times New Roman"/>
          <w:sz w:val="24"/>
          <w:szCs w:val="24"/>
        </w:rPr>
        <w:t>entailed by the</w:t>
      </w:r>
      <w:r w:rsidR="004D0BA0" w:rsidRPr="00B1433F">
        <w:rPr>
          <w:rFonts w:ascii="Times New Roman" w:hAnsi="Times New Roman" w:cs="Times New Roman"/>
          <w:sz w:val="24"/>
          <w:szCs w:val="24"/>
        </w:rPr>
        <w:t xml:space="preserve"> predicted similarity (with respect to instantiating the reversion law) that figures in the analogical argument’s conclusion.</w:t>
      </w:r>
      <w:r w:rsidR="00DE0060" w:rsidRPr="00B1433F">
        <w:rPr>
          <w:rFonts w:ascii="Times New Roman" w:hAnsi="Times New Roman" w:cs="Times New Roman"/>
          <w:sz w:val="24"/>
          <w:szCs w:val="24"/>
        </w:rPr>
        <w:t xml:space="preserve"> </w:t>
      </w:r>
      <w:r w:rsidR="004D0BA0" w:rsidRPr="00B1433F">
        <w:rPr>
          <w:rFonts w:ascii="Times New Roman" w:hAnsi="Times New Roman" w:cs="Times New Roman"/>
          <w:sz w:val="24"/>
          <w:szCs w:val="24"/>
        </w:rPr>
        <w:t>The absence of ‘</w:t>
      </w:r>
      <w:r w:rsidR="00DE0060" w:rsidRPr="00B1433F">
        <w:rPr>
          <w:rFonts w:ascii="Times New Roman" w:hAnsi="Times New Roman" w:cs="Times New Roman"/>
          <w:sz w:val="24"/>
          <w:szCs w:val="24"/>
        </w:rPr>
        <w:t>critical</w:t>
      </w:r>
      <w:r w:rsidR="004D0BA0" w:rsidRPr="00B1433F">
        <w:rPr>
          <w:rFonts w:ascii="Times New Roman" w:hAnsi="Times New Roman" w:cs="Times New Roman"/>
          <w:sz w:val="24"/>
          <w:szCs w:val="24"/>
        </w:rPr>
        <w:t>’</w:t>
      </w:r>
      <w:r w:rsidR="00DE0060" w:rsidRPr="00B1433F">
        <w:rPr>
          <w:rFonts w:ascii="Times New Roman" w:hAnsi="Times New Roman" w:cs="Times New Roman"/>
          <w:sz w:val="24"/>
          <w:szCs w:val="24"/>
        </w:rPr>
        <w:t xml:space="preserve"> differences</w:t>
      </w:r>
      <w:r w:rsidR="004D0BA0" w:rsidRPr="00B1433F">
        <w:rPr>
          <w:rFonts w:ascii="Times New Roman" w:hAnsi="Times New Roman" w:cs="Times New Roman"/>
          <w:sz w:val="24"/>
          <w:szCs w:val="24"/>
        </w:rPr>
        <w:t>, i.e., differences that directly and in the first instance affect the tenability of the conclusion, is also crucial to the plausibility of non-causal analogical arguments</w:t>
      </w:r>
      <w:r w:rsidR="00DE0060" w:rsidRPr="00B1433F">
        <w:rPr>
          <w:rFonts w:ascii="Times New Roman" w:hAnsi="Times New Roman" w:cs="Times New Roman"/>
          <w:sz w:val="24"/>
          <w:szCs w:val="24"/>
        </w:rPr>
        <w:t>:</w:t>
      </w:r>
      <w:r w:rsidR="00E74D51" w:rsidRPr="00B1433F">
        <w:rPr>
          <w:rFonts w:ascii="Times New Roman" w:hAnsi="Times New Roman" w:cs="Times New Roman"/>
          <w:sz w:val="24"/>
          <w:szCs w:val="24"/>
        </w:rPr>
        <w:t xml:space="preserve"> Galton’s argument would be severely weakened, for instance,</w:t>
      </w:r>
      <w:r w:rsidR="00DE0060" w:rsidRPr="00B1433F">
        <w:rPr>
          <w:rFonts w:ascii="Times New Roman" w:hAnsi="Times New Roman" w:cs="Times New Roman"/>
          <w:sz w:val="24"/>
          <w:szCs w:val="24"/>
        </w:rPr>
        <w:t xml:space="preserve"> </w:t>
      </w:r>
      <w:r w:rsidR="004D0BA0" w:rsidRPr="00B1433F">
        <w:rPr>
          <w:rFonts w:ascii="Times New Roman" w:hAnsi="Times New Roman" w:cs="Times New Roman"/>
          <w:sz w:val="24"/>
          <w:szCs w:val="24"/>
        </w:rPr>
        <w:t xml:space="preserve">if statistical identity were to obtain in the quincunx only in a limited number of trials, </w:t>
      </w:r>
      <w:r w:rsidR="00E74D51" w:rsidRPr="00B1433F">
        <w:rPr>
          <w:rFonts w:ascii="Times New Roman" w:hAnsi="Times New Roman" w:cs="Times New Roman"/>
          <w:sz w:val="24"/>
          <w:szCs w:val="24"/>
        </w:rPr>
        <w:t>unlike the systematicity with which the same phenomenon occurs in the population data</w:t>
      </w:r>
      <w:r w:rsidR="004D0BA0" w:rsidRPr="00B1433F">
        <w:rPr>
          <w:rFonts w:ascii="Times New Roman" w:hAnsi="Times New Roman" w:cs="Times New Roman"/>
          <w:sz w:val="24"/>
          <w:szCs w:val="24"/>
        </w:rPr>
        <w:t>.</w:t>
      </w:r>
    </w:p>
    <w:p w14:paraId="755BF487" w14:textId="13ECA158" w:rsidR="00F7705D" w:rsidRPr="00B1433F" w:rsidRDefault="001B3FCE" w:rsidP="00596966">
      <w:pPr>
        <w:spacing w:after="0" w:line="480" w:lineRule="auto"/>
        <w:ind w:firstLine="360"/>
        <w:rPr>
          <w:rFonts w:ascii="Times New Roman" w:hAnsi="Times New Roman" w:cs="Times New Roman"/>
          <w:sz w:val="24"/>
          <w:szCs w:val="24"/>
        </w:rPr>
      </w:pPr>
      <w:r w:rsidRPr="00B1433F">
        <w:rPr>
          <w:rFonts w:ascii="Times New Roman" w:hAnsi="Times New Roman" w:cs="Times New Roman"/>
          <w:sz w:val="24"/>
          <w:szCs w:val="24"/>
        </w:rPr>
        <w:t xml:space="preserve">In addition to responding to the same general evaluative criteria </w:t>
      </w:r>
      <w:r w:rsidR="000A5D62" w:rsidRPr="00B1433F">
        <w:rPr>
          <w:rFonts w:ascii="Times New Roman" w:hAnsi="Times New Roman" w:cs="Times New Roman"/>
          <w:sz w:val="24"/>
          <w:szCs w:val="24"/>
        </w:rPr>
        <w:t>defended</w:t>
      </w:r>
      <w:r w:rsidRPr="00B1433F">
        <w:rPr>
          <w:rFonts w:ascii="Times New Roman" w:hAnsi="Times New Roman" w:cs="Times New Roman"/>
          <w:sz w:val="24"/>
          <w:szCs w:val="24"/>
        </w:rPr>
        <w:t xml:space="preserve"> by Hesse (1963) and Bartha (2009), arguments from non-causal analogy </w:t>
      </w:r>
      <w:r w:rsidR="007A7767" w:rsidRPr="00B1433F">
        <w:rPr>
          <w:rFonts w:ascii="Times New Roman" w:hAnsi="Times New Roman" w:cs="Times New Roman"/>
          <w:sz w:val="24"/>
          <w:szCs w:val="24"/>
        </w:rPr>
        <w:t xml:space="preserve">are </w:t>
      </w:r>
      <w:r w:rsidR="001A39B1" w:rsidRPr="00B1433F">
        <w:rPr>
          <w:rFonts w:ascii="Times New Roman" w:hAnsi="Times New Roman" w:cs="Times New Roman"/>
          <w:sz w:val="24"/>
          <w:szCs w:val="24"/>
        </w:rPr>
        <w:t>plausibly</w:t>
      </w:r>
      <w:r w:rsidR="00AA7E1C" w:rsidRPr="00B1433F">
        <w:rPr>
          <w:rFonts w:ascii="Times New Roman" w:hAnsi="Times New Roman" w:cs="Times New Roman"/>
          <w:sz w:val="24"/>
          <w:szCs w:val="24"/>
        </w:rPr>
        <w:t xml:space="preserve"> </w:t>
      </w:r>
      <w:r w:rsidR="007A7767" w:rsidRPr="00B1433F">
        <w:rPr>
          <w:rFonts w:ascii="Times New Roman" w:hAnsi="Times New Roman" w:cs="Times New Roman"/>
          <w:sz w:val="24"/>
          <w:szCs w:val="24"/>
        </w:rPr>
        <w:t>subject to</w:t>
      </w:r>
      <w:r w:rsidRPr="00B1433F">
        <w:rPr>
          <w:rFonts w:ascii="Times New Roman" w:hAnsi="Times New Roman" w:cs="Times New Roman"/>
          <w:sz w:val="24"/>
          <w:szCs w:val="24"/>
        </w:rPr>
        <w:t xml:space="preserve"> some of the </w:t>
      </w:r>
      <w:r w:rsidR="00AA7E1C" w:rsidRPr="00B1433F">
        <w:rPr>
          <w:rFonts w:ascii="Times New Roman" w:hAnsi="Times New Roman" w:cs="Times New Roman"/>
          <w:sz w:val="24"/>
          <w:szCs w:val="24"/>
        </w:rPr>
        <w:t>same</w:t>
      </w:r>
      <w:r w:rsidRPr="00B1433F">
        <w:rPr>
          <w:rFonts w:ascii="Times New Roman" w:hAnsi="Times New Roman" w:cs="Times New Roman"/>
          <w:sz w:val="24"/>
          <w:szCs w:val="24"/>
        </w:rPr>
        <w:t xml:space="preserve"> specific</w:t>
      </w:r>
      <w:r w:rsidR="00686933" w:rsidRPr="00B1433F">
        <w:rPr>
          <w:rFonts w:ascii="Times New Roman" w:hAnsi="Times New Roman" w:cs="Times New Roman"/>
          <w:sz w:val="24"/>
          <w:szCs w:val="24"/>
        </w:rPr>
        <w:t xml:space="preserve"> </w:t>
      </w:r>
      <w:r w:rsidR="007A7767" w:rsidRPr="00B1433F">
        <w:rPr>
          <w:rFonts w:ascii="Times New Roman" w:hAnsi="Times New Roman" w:cs="Times New Roman"/>
          <w:sz w:val="24"/>
          <w:szCs w:val="24"/>
        </w:rPr>
        <w:t>criteria</w:t>
      </w:r>
      <w:r w:rsidRPr="00B1433F">
        <w:rPr>
          <w:rFonts w:ascii="Times New Roman" w:hAnsi="Times New Roman" w:cs="Times New Roman"/>
          <w:sz w:val="24"/>
          <w:szCs w:val="24"/>
        </w:rPr>
        <w:t xml:space="preserve"> offered in those contributions</w:t>
      </w:r>
      <w:r w:rsidR="00686933" w:rsidRPr="00B1433F">
        <w:rPr>
          <w:rFonts w:ascii="Times New Roman" w:hAnsi="Times New Roman" w:cs="Times New Roman"/>
          <w:sz w:val="24"/>
          <w:szCs w:val="24"/>
        </w:rPr>
        <w:t xml:space="preserve">. </w:t>
      </w:r>
      <w:r w:rsidR="00FE6CAF" w:rsidRPr="00B1433F">
        <w:rPr>
          <w:rFonts w:ascii="Times New Roman" w:hAnsi="Times New Roman" w:cs="Times New Roman"/>
          <w:sz w:val="24"/>
          <w:szCs w:val="24"/>
        </w:rPr>
        <w:t xml:space="preserve">In particular, </w:t>
      </w:r>
      <w:r w:rsidR="007B5D67" w:rsidRPr="00B1433F">
        <w:rPr>
          <w:rFonts w:ascii="Times New Roman" w:hAnsi="Times New Roman" w:cs="Times New Roman"/>
          <w:sz w:val="24"/>
          <w:szCs w:val="24"/>
        </w:rPr>
        <w:t>three</w:t>
      </w:r>
      <w:r w:rsidR="00FE6CAF" w:rsidRPr="00B1433F">
        <w:rPr>
          <w:rFonts w:ascii="Times New Roman" w:hAnsi="Times New Roman" w:cs="Times New Roman"/>
          <w:sz w:val="24"/>
          <w:szCs w:val="24"/>
        </w:rPr>
        <w:t xml:space="preserve"> criter</w:t>
      </w:r>
      <w:r w:rsidR="009B5F4F" w:rsidRPr="00B1433F">
        <w:rPr>
          <w:rFonts w:ascii="Times New Roman" w:hAnsi="Times New Roman" w:cs="Times New Roman"/>
          <w:sz w:val="24"/>
          <w:szCs w:val="24"/>
        </w:rPr>
        <w:t xml:space="preserve">ia offered by Bartha (2009) for </w:t>
      </w:r>
      <w:r w:rsidR="00FE6CAF" w:rsidRPr="00B1433F">
        <w:rPr>
          <w:rFonts w:ascii="Times New Roman" w:hAnsi="Times New Roman" w:cs="Times New Roman"/>
          <w:sz w:val="24"/>
          <w:szCs w:val="24"/>
        </w:rPr>
        <w:t xml:space="preserve">abductive analogies, </w:t>
      </w:r>
      <w:r w:rsidR="007B5D67" w:rsidRPr="00B1433F">
        <w:rPr>
          <w:rFonts w:ascii="Times New Roman" w:hAnsi="Times New Roman" w:cs="Times New Roman"/>
          <w:sz w:val="24"/>
          <w:szCs w:val="24"/>
        </w:rPr>
        <w:t>namely</w:t>
      </w:r>
      <w:r w:rsidR="00FE6CAF" w:rsidRPr="00B1433F">
        <w:rPr>
          <w:rFonts w:ascii="Times New Roman" w:hAnsi="Times New Roman" w:cs="Times New Roman"/>
          <w:sz w:val="24"/>
          <w:szCs w:val="24"/>
        </w:rPr>
        <w:t xml:space="preserve"> “the validity of the [posited entailment relations]” and “the reasonableness of the additional assumptions” and the absence of “multiple analogies” (129) are </w:t>
      </w:r>
      <w:r w:rsidR="00E74D51" w:rsidRPr="00B1433F">
        <w:rPr>
          <w:rFonts w:ascii="Times New Roman" w:hAnsi="Times New Roman" w:cs="Times New Roman"/>
          <w:sz w:val="24"/>
          <w:szCs w:val="24"/>
        </w:rPr>
        <w:t xml:space="preserve">all </w:t>
      </w:r>
      <w:r w:rsidR="00FE6CAF" w:rsidRPr="00B1433F">
        <w:rPr>
          <w:rFonts w:ascii="Times New Roman" w:hAnsi="Times New Roman" w:cs="Times New Roman"/>
          <w:sz w:val="24"/>
          <w:szCs w:val="24"/>
        </w:rPr>
        <w:t>immediately transferable to the case-studies of section two</w:t>
      </w:r>
      <w:r w:rsidR="00437083" w:rsidRPr="00B1433F">
        <w:rPr>
          <w:rFonts w:ascii="Times New Roman" w:hAnsi="Times New Roman" w:cs="Times New Roman"/>
          <w:sz w:val="24"/>
          <w:szCs w:val="24"/>
        </w:rPr>
        <w:t>.</w:t>
      </w:r>
      <w:r w:rsidR="007A7767" w:rsidRPr="00B1433F">
        <w:rPr>
          <w:rFonts w:ascii="Times New Roman" w:hAnsi="Times New Roman" w:cs="Times New Roman"/>
          <w:sz w:val="24"/>
          <w:szCs w:val="24"/>
        </w:rPr>
        <w:t xml:space="preserve"> It seems</w:t>
      </w:r>
      <w:r w:rsidR="00AA7E1C" w:rsidRPr="00B1433F">
        <w:rPr>
          <w:rFonts w:ascii="Times New Roman" w:hAnsi="Times New Roman" w:cs="Times New Roman"/>
          <w:sz w:val="24"/>
          <w:szCs w:val="24"/>
        </w:rPr>
        <w:t xml:space="preserve"> plausible, for instance, that</w:t>
      </w:r>
      <w:r w:rsidR="007A7767" w:rsidRPr="00B1433F">
        <w:rPr>
          <w:rFonts w:ascii="Times New Roman" w:hAnsi="Times New Roman" w:cs="Times New Roman"/>
          <w:sz w:val="24"/>
          <w:szCs w:val="24"/>
        </w:rPr>
        <w:t xml:space="preserve"> </w:t>
      </w:r>
      <w:r w:rsidR="00F83EEF" w:rsidRPr="00B1433F">
        <w:rPr>
          <w:rFonts w:ascii="Times New Roman" w:hAnsi="Times New Roman" w:cs="Times New Roman"/>
          <w:sz w:val="24"/>
          <w:szCs w:val="24"/>
        </w:rPr>
        <w:t>Galton’s argument would lose much of its strength absent</w:t>
      </w:r>
      <w:r w:rsidR="00FE6CAF" w:rsidRPr="00B1433F">
        <w:rPr>
          <w:rFonts w:ascii="Times New Roman" w:hAnsi="Times New Roman" w:cs="Times New Roman"/>
          <w:sz w:val="24"/>
          <w:szCs w:val="24"/>
        </w:rPr>
        <w:t xml:space="preserve"> a valid connection between</w:t>
      </w:r>
      <w:r w:rsidR="003605B1" w:rsidRPr="00B1433F">
        <w:rPr>
          <w:rFonts w:ascii="Times New Roman" w:hAnsi="Times New Roman" w:cs="Times New Roman"/>
          <w:sz w:val="24"/>
          <w:szCs w:val="24"/>
        </w:rPr>
        <w:t xml:space="preserve"> the presence of reversion and the instantiation of statistical identity.</w:t>
      </w:r>
      <w:r w:rsidR="002478A4" w:rsidRPr="00B1433F">
        <w:rPr>
          <w:rFonts w:ascii="Times New Roman" w:hAnsi="Times New Roman" w:cs="Times New Roman"/>
          <w:sz w:val="24"/>
          <w:szCs w:val="24"/>
        </w:rPr>
        <w:t xml:space="preserve"> </w:t>
      </w:r>
      <w:r w:rsidR="00AA7E1C" w:rsidRPr="00B1433F">
        <w:rPr>
          <w:rFonts w:ascii="Times New Roman" w:hAnsi="Times New Roman" w:cs="Times New Roman"/>
          <w:sz w:val="24"/>
          <w:szCs w:val="24"/>
        </w:rPr>
        <w:t xml:space="preserve">Hence, both the validity of the entailment and the reasonableness of the assumptions that </w:t>
      </w:r>
      <w:r w:rsidR="00DA7E55" w:rsidRPr="00B1433F">
        <w:rPr>
          <w:rFonts w:ascii="Times New Roman" w:hAnsi="Times New Roman" w:cs="Times New Roman"/>
          <w:sz w:val="24"/>
          <w:szCs w:val="24"/>
        </w:rPr>
        <w:t xml:space="preserve">lead </w:t>
      </w:r>
      <w:r w:rsidR="008B6240" w:rsidRPr="00B1433F">
        <w:rPr>
          <w:rFonts w:ascii="Times New Roman" w:hAnsi="Times New Roman" w:cs="Times New Roman"/>
          <w:sz w:val="24"/>
          <w:szCs w:val="24"/>
        </w:rPr>
        <w:t>(</w:t>
      </w:r>
      <w:r w:rsidR="00DA7E55" w:rsidRPr="00B1433F">
        <w:rPr>
          <w:rFonts w:ascii="Times New Roman" w:hAnsi="Times New Roman" w:cs="Times New Roman"/>
          <w:sz w:val="24"/>
          <w:szCs w:val="24"/>
        </w:rPr>
        <w:t>deductively</w:t>
      </w:r>
      <w:r w:rsidR="008B6240" w:rsidRPr="00B1433F">
        <w:rPr>
          <w:rFonts w:ascii="Times New Roman" w:hAnsi="Times New Roman" w:cs="Times New Roman"/>
          <w:sz w:val="24"/>
          <w:szCs w:val="24"/>
        </w:rPr>
        <w:t>)</w:t>
      </w:r>
      <w:r w:rsidR="00DA7E55" w:rsidRPr="00B1433F">
        <w:rPr>
          <w:rFonts w:ascii="Times New Roman" w:hAnsi="Times New Roman" w:cs="Times New Roman"/>
          <w:sz w:val="24"/>
          <w:szCs w:val="24"/>
        </w:rPr>
        <w:t xml:space="preserve"> from the presence of reversion to statistical identity </w:t>
      </w:r>
      <w:r w:rsidR="008B6240" w:rsidRPr="00B1433F">
        <w:rPr>
          <w:rFonts w:ascii="Times New Roman" w:hAnsi="Times New Roman" w:cs="Times New Roman"/>
          <w:sz w:val="24"/>
          <w:szCs w:val="24"/>
        </w:rPr>
        <w:t>are important</w:t>
      </w:r>
      <w:r w:rsidR="00DA7E55" w:rsidRPr="00B1433F">
        <w:rPr>
          <w:rFonts w:ascii="Times New Roman" w:hAnsi="Times New Roman" w:cs="Times New Roman"/>
          <w:sz w:val="24"/>
          <w:szCs w:val="24"/>
        </w:rPr>
        <w:t xml:space="preserve">. </w:t>
      </w:r>
      <w:r w:rsidR="002478A4" w:rsidRPr="00B1433F">
        <w:rPr>
          <w:rFonts w:ascii="Times New Roman" w:hAnsi="Times New Roman" w:cs="Times New Roman"/>
          <w:sz w:val="24"/>
          <w:szCs w:val="24"/>
        </w:rPr>
        <w:t>A</w:t>
      </w:r>
      <w:r w:rsidR="007B5D67" w:rsidRPr="00B1433F">
        <w:rPr>
          <w:rFonts w:ascii="Times New Roman" w:hAnsi="Times New Roman" w:cs="Times New Roman"/>
          <w:sz w:val="24"/>
          <w:szCs w:val="24"/>
        </w:rPr>
        <w:t>n argument such as Schelling’s would</w:t>
      </w:r>
      <w:r w:rsidR="002478A4" w:rsidRPr="00B1433F">
        <w:rPr>
          <w:rFonts w:ascii="Times New Roman" w:hAnsi="Times New Roman" w:cs="Times New Roman"/>
          <w:sz w:val="24"/>
          <w:szCs w:val="24"/>
        </w:rPr>
        <w:t xml:space="preserve"> also be significantly weakened</w:t>
      </w:r>
      <w:r w:rsidR="007B5D67" w:rsidRPr="00B1433F">
        <w:rPr>
          <w:rFonts w:ascii="Times New Roman" w:hAnsi="Times New Roman" w:cs="Times New Roman"/>
          <w:sz w:val="24"/>
          <w:szCs w:val="24"/>
        </w:rPr>
        <w:t xml:space="preserve"> </w:t>
      </w:r>
      <w:r w:rsidR="00644EC9" w:rsidRPr="00B1433F">
        <w:rPr>
          <w:rFonts w:ascii="Times New Roman" w:hAnsi="Times New Roman" w:cs="Times New Roman"/>
          <w:sz w:val="24"/>
          <w:szCs w:val="24"/>
        </w:rPr>
        <w:t xml:space="preserve">by the existence of an alternative model </w:t>
      </w:r>
      <w:r w:rsidR="00B47987" w:rsidRPr="00B1433F">
        <w:rPr>
          <w:rFonts w:ascii="Times New Roman" w:hAnsi="Times New Roman" w:cs="Times New Roman"/>
          <w:sz w:val="24"/>
          <w:szCs w:val="24"/>
        </w:rPr>
        <w:t>which relied on empirical evidence to suggest that segregation patterns</w:t>
      </w:r>
      <w:r w:rsidR="00AA7E1C" w:rsidRPr="00B1433F">
        <w:rPr>
          <w:rFonts w:ascii="Times New Roman" w:hAnsi="Times New Roman" w:cs="Times New Roman"/>
          <w:sz w:val="24"/>
          <w:szCs w:val="24"/>
        </w:rPr>
        <w:t xml:space="preserve"> in a given target city possess</w:t>
      </w:r>
      <w:r w:rsidR="00B47987" w:rsidRPr="00B1433F">
        <w:rPr>
          <w:rFonts w:ascii="Times New Roman" w:hAnsi="Times New Roman" w:cs="Times New Roman"/>
          <w:sz w:val="24"/>
          <w:szCs w:val="24"/>
        </w:rPr>
        <w:t xml:space="preserve"> a historical (as opposed to a mathematical) explanation</w:t>
      </w:r>
      <w:r w:rsidR="007B5D67" w:rsidRPr="00B1433F">
        <w:rPr>
          <w:rFonts w:ascii="Times New Roman" w:hAnsi="Times New Roman" w:cs="Times New Roman"/>
          <w:sz w:val="24"/>
          <w:szCs w:val="24"/>
        </w:rPr>
        <w:t>.</w:t>
      </w:r>
      <w:r w:rsidR="00F7705D" w:rsidRPr="00B1433F">
        <w:rPr>
          <w:rFonts w:ascii="Times New Roman" w:hAnsi="Times New Roman" w:cs="Times New Roman"/>
          <w:sz w:val="24"/>
          <w:szCs w:val="24"/>
        </w:rPr>
        <w:t xml:space="preserve"> Th</w:t>
      </w:r>
      <w:r w:rsidR="00F83EEF" w:rsidRPr="00B1433F">
        <w:rPr>
          <w:rFonts w:ascii="Times New Roman" w:hAnsi="Times New Roman" w:cs="Times New Roman"/>
          <w:sz w:val="24"/>
          <w:szCs w:val="24"/>
        </w:rPr>
        <w:t>e latter</w:t>
      </w:r>
      <w:r w:rsidR="00F7705D" w:rsidRPr="00B1433F">
        <w:rPr>
          <w:rFonts w:ascii="Times New Roman" w:hAnsi="Times New Roman" w:cs="Times New Roman"/>
          <w:sz w:val="24"/>
          <w:szCs w:val="24"/>
        </w:rPr>
        <w:t xml:space="preserve"> can be seen as a case in which the presence of an alternative model weakens the analogical argument (“multiple analogies”).</w:t>
      </w:r>
    </w:p>
    <w:p w14:paraId="1494C407" w14:textId="63E0A022" w:rsidR="002805A2" w:rsidRPr="00B1433F" w:rsidRDefault="00DA7E55" w:rsidP="00A723F4">
      <w:pPr>
        <w:spacing w:after="0" w:line="480" w:lineRule="auto"/>
        <w:ind w:firstLine="360"/>
        <w:rPr>
          <w:rFonts w:ascii="Times New Roman" w:hAnsi="Times New Roman" w:cs="Times New Roman"/>
          <w:sz w:val="24"/>
          <w:szCs w:val="24"/>
        </w:rPr>
      </w:pPr>
      <w:r w:rsidRPr="00B1433F">
        <w:rPr>
          <w:rFonts w:ascii="Times New Roman" w:hAnsi="Times New Roman" w:cs="Times New Roman"/>
          <w:sz w:val="24"/>
          <w:szCs w:val="24"/>
        </w:rPr>
        <w:lastRenderedPageBreak/>
        <w:t xml:space="preserve">The </w:t>
      </w:r>
      <w:r w:rsidR="00437083" w:rsidRPr="00B1433F">
        <w:rPr>
          <w:rFonts w:ascii="Times New Roman" w:hAnsi="Times New Roman" w:cs="Times New Roman"/>
          <w:sz w:val="24"/>
          <w:szCs w:val="24"/>
        </w:rPr>
        <w:t xml:space="preserve">fact that arguments from non-causal analogy are taxonomically novel and, at least </w:t>
      </w:r>
      <w:r w:rsidR="00DE0060" w:rsidRPr="00B1433F">
        <w:rPr>
          <w:rFonts w:ascii="Times New Roman" w:hAnsi="Times New Roman" w:cs="Times New Roman"/>
          <w:sz w:val="24"/>
          <w:szCs w:val="24"/>
        </w:rPr>
        <w:t>plausibly</w:t>
      </w:r>
      <w:r w:rsidR="00437083" w:rsidRPr="00B1433F">
        <w:rPr>
          <w:rFonts w:ascii="Times New Roman" w:hAnsi="Times New Roman" w:cs="Times New Roman"/>
          <w:sz w:val="24"/>
          <w:szCs w:val="24"/>
        </w:rPr>
        <w:t xml:space="preserve">, evaluatively </w:t>
      </w:r>
      <w:r w:rsidR="00F96F3F" w:rsidRPr="00B1433F">
        <w:rPr>
          <w:rFonts w:ascii="Times New Roman" w:hAnsi="Times New Roman" w:cs="Times New Roman"/>
          <w:sz w:val="24"/>
          <w:szCs w:val="24"/>
        </w:rPr>
        <w:t>continuous with known categories of analogical arguments in</w:t>
      </w:r>
      <w:r w:rsidRPr="00B1433F">
        <w:rPr>
          <w:rFonts w:ascii="Times New Roman" w:hAnsi="Times New Roman" w:cs="Times New Roman"/>
          <w:sz w:val="24"/>
          <w:szCs w:val="24"/>
        </w:rPr>
        <w:t xml:space="preserve"> science </w:t>
      </w:r>
      <w:r w:rsidR="00323A1B" w:rsidRPr="00B1433F">
        <w:rPr>
          <w:rFonts w:ascii="Times New Roman" w:hAnsi="Times New Roman" w:cs="Times New Roman"/>
          <w:sz w:val="24"/>
          <w:szCs w:val="24"/>
        </w:rPr>
        <w:t>puts pressure</w:t>
      </w:r>
      <w:r w:rsidRPr="00B1433F">
        <w:rPr>
          <w:rFonts w:ascii="Times New Roman" w:hAnsi="Times New Roman" w:cs="Times New Roman"/>
          <w:sz w:val="24"/>
          <w:szCs w:val="24"/>
        </w:rPr>
        <w:t xml:space="preserve"> on a recent c</w:t>
      </w:r>
      <w:r w:rsidR="009B5F4F" w:rsidRPr="00B1433F">
        <w:rPr>
          <w:rFonts w:ascii="Times New Roman" w:hAnsi="Times New Roman" w:cs="Times New Roman"/>
          <w:sz w:val="24"/>
          <w:szCs w:val="24"/>
        </w:rPr>
        <w:t>ontention by Norton (2020)</w:t>
      </w:r>
      <w:r w:rsidR="008B6240" w:rsidRPr="00B1433F">
        <w:rPr>
          <w:rFonts w:ascii="Times New Roman" w:hAnsi="Times New Roman" w:cs="Times New Roman"/>
          <w:sz w:val="24"/>
          <w:szCs w:val="24"/>
        </w:rPr>
        <w:t xml:space="preserve"> regarding the value of descriptive </w:t>
      </w:r>
      <w:r w:rsidR="00F7705D" w:rsidRPr="00B1433F">
        <w:rPr>
          <w:rFonts w:ascii="Times New Roman" w:hAnsi="Times New Roman" w:cs="Times New Roman"/>
          <w:sz w:val="24"/>
          <w:szCs w:val="24"/>
        </w:rPr>
        <w:t>projects about analogical reasoning in science</w:t>
      </w:r>
      <w:r w:rsidR="008B6240" w:rsidRPr="00B1433F">
        <w:rPr>
          <w:rFonts w:ascii="Times New Roman" w:hAnsi="Times New Roman" w:cs="Times New Roman"/>
          <w:sz w:val="24"/>
          <w:szCs w:val="24"/>
        </w:rPr>
        <w:t>. According to</w:t>
      </w:r>
      <w:r w:rsidR="009B5F4F" w:rsidRPr="00B1433F">
        <w:rPr>
          <w:rFonts w:ascii="Times New Roman" w:hAnsi="Times New Roman" w:cs="Times New Roman"/>
          <w:sz w:val="24"/>
          <w:szCs w:val="24"/>
        </w:rPr>
        <w:t xml:space="preserve"> </w:t>
      </w:r>
      <w:r w:rsidR="008B6240" w:rsidRPr="00B1433F">
        <w:rPr>
          <w:rFonts w:ascii="Times New Roman" w:hAnsi="Times New Roman" w:cs="Times New Roman"/>
          <w:sz w:val="24"/>
          <w:szCs w:val="24"/>
        </w:rPr>
        <w:t>Norton</w:t>
      </w:r>
      <w:r w:rsidRPr="00B1433F">
        <w:rPr>
          <w:rFonts w:ascii="Times New Roman" w:hAnsi="Times New Roman" w:cs="Times New Roman"/>
          <w:sz w:val="24"/>
          <w:szCs w:val="24"/>
        </w:rPr>
        <w:t>,</w:t>
      </w:r>
      <w:r w:rsidR="00B86716" w:rsidRPr="00B1433F">
        <w:rPr>
          <w:rFonts w:ascii="Times New Roman" w:hAnsi="Times New Roman" w:cs="Times New Roman"/>
          <w:sz w:val="24"/>
          <w:szCs w:val="24"/>
        </w:rPr>
        <w:t xml:space="preserve"> </w:t>
      </w:r>
      <w:r w:rsidR="00D46D22" w:rsidRPr="00B1433F">
        <w:rPr>
          <w:rFonts w:ascii="Times New Roman" w:hAnsi="Times New Roman" w:cs="Times New Roman"/>
          <w:sz w:val="24"/>
          <w:szCs w:val="24"/>
        </w:rPr>
        <w:t xml:space="preserve">no “formal schema” (13) of the kind offered by Hesse (1963) and Bartha (2009) for </w:t>
      </w:r>
      <w:r w:rsidRPr="00B1433F">
        <w:rPr>
          <w:rFonts w:ascii="Times New Roman" w:hAnsi="Times New Roman" w:cs="Times New Roman"/>
          <w:sz w:val="24"/>
          <w:szCs w:val="24"/>
        </w:rPr>
        <w:t xml:space="preserve">classifying and evaluating </w:t>
      </w:r>
      <w:r w:rsidR="00D46D22" w:rsidRPr="00B1433F">
        <w:rPr>
          <w:rFonts w:ascii="Times New Roman" w:hAnsi="Times New Roman" w:cs="Times New Roman"/>
          <w:sz w:val="24"/>
          <w:szCs w:val="24"/>
        </w:rPr>
        <w:t xml:space="preserve">analogical arguments in science is </w:t>
      </w:r>
      <w:r w:rsidR="002660B5" w:rsidRPr="00B1433F">
        <w:rPr>
          <w:rFonts w:ascii="Times New Roman" w:hAnsi="Times New Roman" w:cs="Times New Roman"/>
          <w:sz w:val="24"/>
          <w:szCs w:val="24"/>
        </w:rPr>
        <w:t xml:space="preserve">ever </w:t>
      </w:r>
      <w:r w:rsidR="00D46D22" w:rsidRPr="00B1433F">
        <w:rPr>
          <w:rFonts w:ascii="Times New Roman" w:hAnsi="Times New Roman" w:cs="Times New Roman"/>
          <w:sz w:val="24"/>
          <w:szCs w:val="24"/>
        </w:rPr>
        <w:t>likely to succeed</w:t>
      </w:r>
      <w:r w:rsidR="008B6240" w:rsidRPr="00B1433F">
        <w:rPr>
          <w:rFonts w:ascii="Times New Roman" w:hAnsi="Times New Roman" w:cs="Times New Roman"/>
          <w:sz w:val="24"/>
          <w:szCs w:val="24"/>
        </w:rPr>
        <w:t xml:space="preserve"> as a descriptive theory</w:t>
      </w:r>
      <w:r w:rsidR="00D46D22" w:rsidRPr="00B1433F">
        <w:rPr>
          <w:rFonts w:ascii="Times New Roman" w:hAnsi="Times New Roman" w:cs="Times New Roman"/>
          <w:sz w:val="24"/>
          <w:szCs w:val="24"/>
        </w:rPr>
        <w:t>, partly because “there are always new instances to be accommodated and a need for a schema that fit more closely” (2).</w:t>
      </w:r>
      <w:r w:rsidR="0082532B" w:rsidRPr="00B1433F">
        <w:rPr>
          <w:rFonts w:ascii="Times New Roman" w:hAnsi="Times New Roman" w:cs="Times New Roman"/>
          <w:sz w:val="24"/>
          <w:szCs w:val="24"/>
        </w:rPr>
        <w:t xml:space="preserve"> </w:t>
      </w:r>
      <w:r w:rsidR="00323A1B" w:rsidRPr="00B1433F">
        <w:rPr>
          <w:rFonts w:ascii="Times New Roman" w:hAnsi="Times New Roman" w:cs="Times New Roman"/>
          <w:sz w:val="24"/>
          <w:szCs w:val="24"/>
        </w:rPr>
        <w:t>Norton’s</w:t>
      </w:r>
      <w:r w:rsidR="000F60D1" w:rsidRPr="00B1433F">
        <w:rPr>
          <w:rFonts w:ascii="Times New Roman" w:hAnsi="Times New Roman" w:cs="Times New Roman"/>
          <w:sz w:val="24"/>
          <w:szCs w:val="24"/>
        </w:rPr>
        <w:t xml:space="preserve"> term</w:t>
      </w:r>
      <w:r w:rsidR="0082532B" w:rsidRPr="00B1433F">
        <w:rPr>
          <w:rFonts w:ascii="Times New Roman" w:hAnsi="Times New Roman" w:cs="Times New Roman"/>
          <w:sz w:val="24"/>
          <w:szCs w:val="24"/>
        </w:rPr>
        <w:t xml:space="preserve"> ‘always’ </w:t>
      </w:r>
      <w:r w:rsidR="00B86716" w:rsidRPr="00B1433F">
        <w:rPr>
          <w:rFonts w:ascii="Times New Roman" w:hAnsi="Times New Roman" w:cs="Times New Roman"/>
          <w:sz w:val="24"/>
          <w:szCs w:val="24"/>
        </w:rPr>
        <w:t>is</w:t>
      </w:r>
      <w:r w:rsidR="0082532B" w:rsidRPr="00B1433F">
        <w:rPr>
          <w:rFonts w:ascii="Times New Roman" w:hAnsi="Times New Roman" w:cs="Times New Roman"/>
          <w:sz w:val="24"/>
          <w:szCs w:val="24"/>
        </w:rPr>
        <w:t xml:space="preserve"> </w:t>
      </w:r>
      <w:r w:rsidRPr="00B1433F">
        <w:rPr>
          <w:rFonts w:ascii="Times New Roman" w:hAnsi="Times New Roman" w:cs="Times New Roman"/>
          <w:sz w:val="24"/>
          <w:szCs w:val="24"/>
        </w:rPr>
        <w:t xml:space="preserve">somewhat </w:t>
      </w:r>
      <w:r w:rsidR="0082532B" w:rsidRPr="00B1433F">
        <w:rPr>
          <w:rFonts w:ascii="Times New Roman" w:hAnsi="Times New Roman" w:cs="Times New Roman"/>
          <w:sz w:val="24"/>
          <w:szCs w:val="24"/>
        </w:rPr>
        <w:t>overstated, since we are dealing with finitely many examples.</w:t>
      </w:r>
      <w:r w:rsidR="002660B5" w:rsidRPr="00B1433F">
        <w:rPr>
          <w:rStyle w:val="Rimandonotaapidipagina"/>
          <w:rFonts w:ascii="Times New Roman" w:hAnsi="Times New Roman" w:cs="Times New Roman"/>
          <w:sz w:val="24"/>
          <w:szCs w:val="24"/>
        </w:rPr>
        <w:footnoteReference w:id="23"/>
      </w:r>
      <w:r w:rsidR="0082532B" w:rsidRPr="00B1433F">
        <w:rPr>
          <w:rFonts w:ascii="Times New Roman" w:hAnsi="Times New Roman" w:cs="Times New Roman"/>
          <w:sz w:val="24"/>
          <w:szCs w:val="24"/>
        </w:rPr>
        <w:t xml:space="preserve"> But another problem</w:t>
      </w:r>
      <w:r w:rsidR="00AC5C17" w:rsidRPr="00B1433F">
        <w:rPr>
          <w:rFonts w:ascii="Times New Roman" w:hAnsi="Times New Roman" w:cs="Times New Roman"/>
          <w:sz w:val="24"/>
          <w:szCs w:val="24"/>
        </w:rPr>
        <w:t xml:space="preserve"> with </w:t>
      </w:r>
      <w:r w:rsidR="00323A1B" w:rsidRPr="00B1433F">
        <w:rPr>
          <w:rFonts w:ascii="Times New Roman" w:hAnsi="Times New Roman" w:cs="Times New Roman"/>
          <w:sz w:val="24"/>
          <w:szCs w:val="24"/>
        </w:rPr>
        <w:t>his</w:t>
      </w:r>
      <w:r w:rsidR="00AC5C17" w:rsidRPr="00B1433F">
        <w:rPr>
          <w:rFonts w:ascii="Times New Roman" w:hAnsi="Times New Roman" w:cs="Times New Roman"/>
          <w:sz w:val="24"/>
          <w:szCs w:val="24"/>
        </w:rPr>
        <w:t xml:space="preserve"> </w:t>
      </w:r>
      <w:r w:rsidR="00323A1B" w:rsidRPr="00B1433F">
        <w:rPr>
          <w:rFonts w:ascii="Times New Roman" w:hAnsi="Times New Roman" w:cs="Times New Roman"/>
          <w:sz w:val="24"/>
          <w:szCs w:val="24"/>
        </w:rPr>
        <w:t>contention</w:t>
      </w:r>
      <w:r w:rsidR="00AC5C17" w:rsidRPr="00B1433F">
        <w:rPr>
          <w:rFonts w:ascii="Times New Roman" w:hAnsi="Times New Roman" w:cs="Times New Roman"/>
          <w:sz w:val="24"/>
          <w:szCs w:val="24"/>
        </w:rPr>
        <w:t xml:space="preserve">, which </w:t>
      </w:r>
      <w:r w:rsidR="00323A1B" w:rsidRPr="00B1433F">
        <w:rPr>
          <w:rFonts w:ascii="Times New Roman" w:hAnsi="Times New Roman" w:cs="Times New Roman"/>
          <w:sz w:val="24"/>
          <w:szCs w:val="24"/>
        </w:rPr>
        <w:t>may be</w:t>
      </w:r>
      <w:r w:rsidR="00AC5C17" w:rsidRPr="00B1433F">
        <w:rPr>
          <w:rFonts w:ascii="Times New Roman" w:hAnsi="Times New Roman" w:cs="Times New Roman"/>
          <w:sz w:val="24"/>
          <w:szCs w:val="24"/>
        </w:rPr>
        <w:t xml:space="preserve"> well-illustrated by non-causal analog</w:t>
      </w:r>
      <w:r w:rsidR="00E74D51" w:rsidRPr="00B1433F">
        <w:rPr>
          <w:rFonts w:ascii="Times New Roman" w:hAnsi="Times New Roman" w:cs="Times New Roman"/>
          <w:sz w:val="24"/>
          <w:szCs w:val="24"/>
        </w:rPr>
        <w:t>ies</w:t>
      </w:r>
      <w:r w:rsidR="00AC5C17" w:rsidRPr="00B1433F">
        <w:rPr>
          <w:rFonts w:ascii="Times New Roman" w:hAnsi="Times New Roman" w:cs="Times New Roman"/>
          <w:sz w:val="24"/>
          <w:szCs w:val="24"/>
        </w:rPr>
        <w:t>,</w:t>
      </w:r>
      <w:r w:rsidR="0082532B" w:rsidRPr="00B1433F">
        <w:rPr>
          <w:rFonts w:ascii="Times New Roman" w:hAnsi="Times New Roman" w:cs="Times New Roman"/>
          <w:sz w:val="24"/>
          <w:szCs w:val="24"/>
        </w:rPr>
        <w:t xml:space="preserve"> is that </w:t>
      </w:r>
      <w:r w:rsidR="00930419" w:rsidRPr="00B1433F">
        <w:rPr>
          <w:rFonts w:ascii="Times New Roman" w:hAnsi="Times New Roman" w:cs="Times New Roman"/>
          <w:sz w:val="24"/>
          <w:szCs w:val="24"/>
        </w:rPr>
        <w:t>taxonomical novelty</w:t>
      </w:r>
      <w:r w:rsidR="0082532B" w:rsidRPr="00B1433F">
        <w:rPr>
          <w:rFonts w:ascii="Times New Roman" w:hAnsi="Times New Roman" w:cs="Times New Roman"/>
          <w:sz w:val="24"/>
          <w:szCs w:val="24"/>
        </w:rPr>
        <w:t xml:space="preserve"> </w:t>
      </w:r>
      <w:r w:rsidR="002805A2" w:rsidRPr="00B1433F">
        <w:rPr>
          <w:rFonts w:ascii="Times New Roman" w:hAnsi="Times New Roman" w:cs="Times New Roman"/>
          <w:sz w:val="24"/>
          <w:szCs w:val="24"/>
        </w:rPr>
        <w:t>does not necessarily imply differences in eva</w:t>
      </w:r>
      <w:r w:rsidR="00AF71D3" w:rsidRPr="00B1433F">
        <w:rPr>
          <w:rFonts w:ascii="Times New Roman" w:hAnsi="Times New Roman" w:cs="Times New Roman"/>
          <w:sz w:val="24"/>
          <w:szCs w:val="24"/>
        </w:rPr>
        <w:t xml:space="preserve">luative criteria. </w:t>
      </w:r>
      <w:r w:rsidR="00323A1B" w:rsidRPr="00B1433F">
        <w:rPr>
          <w:rFonts w:ascii="Times New Roman" w:hAnsi="Times New Roman" w:cs="Times New Roman"/>
          <w:sz w:val="24"/>
          <w:szCs w:val="24"/>
        </w:rPr>
        <w:t>I</w:t>
      </w:r>
      <w:r w:rsidR="00087942" w:rsidRPr="00B1433F">
        <w:rPr>
          <w:rFonts w:ascii="Times New Roman" w:hAnsi="Times New Roman" w:cs="Times New Roman"/>
          <w:sz w:val="24"/>
          <w:szCs w:val="24"/>
        </w:rPr>
        <w:t>ndeed, i</w:t>
      </w:r>
      <w:r w:rsidR="00323A1B" w:rsidRPr="00B1433F">
        <w:rPr>
          <w:rFonts w:ascii="Times New Roman" w:hAnsi="Times New Roman" w:cs="Times New Roman"/>
          <w:sz w:val="24"/>
          <w:szCs w:val="24"/>
        </w:rPr>
        <w:t xml:space="preserve">f the brief considerations provided </w:t>
      </w:r>
      <w:r w:rsidR="00087942" w:rsidRPr="00B1433F">
        <w:rPr>
          <w:rFonts w:ascii="Times New Roman" w:hAnsi="Times New Roman" w:cs="Times New Roman"/>
          <w:sz w:val="24"/>
          <w:szCs w:val="24"/>
        </w:rPr>
        <w:t>above</w:t>
      </w:r>
      <w:r w:rsidR="00323A1B" w:rsidRPr="00B1433F">
        <w:rPr>
          <w:rFonts w:ascii="Times New Roman" w:hAnsi="Times New Roman" w:cs="Times New Roman"/>
          <w:sz w:val="24"/>
          <w:szCs w:val="24"/>
        </w:rPr>
        <w:t xml:space="preserve"> are correct, we have a clear </w:t>
      </w:r>
      <w:r w:rsidR="00087942" w:rsidRPr="00B1433F">
        <w:rPr>
          <w:rFonts w:ascii="Times New Roman" w:hAnsi="Times New Roman" w:cs="Times New Roman"/>
          <w:sz w:val="24"/>
          <w:szCs w:val="24"/>
        </w:rPr>
        <w:t>illustration</w:t>
      </w:r>
      <w:r w:rsidR="00323A1B" w:rsidRPr="00B1433F">
        <w:rPr>
          <w:rFonts w:ascii="Times New Roman" w:hAnsi="Times New Roman" w:cs="Times New Roman"/>
          <w:sz w:val="24"/>
          <w:szCs w:val="24"/>
        </w:rPr>
        <w:t xml:space="preserve"> of</w:t>
      </w:r>
      <w:r w:rsidR="00087942" w:rsidRPr="00B1433F">
        <w:rPr>
          <w:rFonts w:ascii="Times New Roman" w:hAnsi="Times New Roman" w:cs="Times New Roman"/>
          <w:sz w:val="24"/>
          <w:szCs w:val="24"/>
        </w:rPr>
        <w:t xml:space="preserve"> how</w:t>
      </w:r>
      <w:r w:rsidR="00323A1B" w:rsidRPr="00B1433F">
        <w:rPr>
          <w:rFonts w:ascii="Times New Roman" w:hAnsi="Times New Roman" w:cs="Times New Roman"/>
          <w:sz w:val="24"/>
          <w:szCs w:val="24"/>
        </w:rPr>
        <w:t xml:space="preserve"> </w:t>
      </w:r>
      <w:r w:rsidR="002805A2" w:rsidRPr="00B1433F">
        <w:rPr>
          <w:rFonts w:ascii="Times New Roman" w:hAnsi="Times New Roman" w:cs="Times New Roman"/>
          <w:sz w:val="24"/>
          <w:szCs w:val="24"/>
        </w:rPr>
        <w:t>“ne</w:t>
      </w:r>
      <w:r w:rsidR="002B1787" w:rsidRPr="00B1433F">
        <w:rPr>
          <w:rFonts w:ascii="Times New Roman" w:hAnsi="Times New Roman" w:cs="Times New Roman"/>
          <w:sz w:val="24"/>
          <w:szCs w:val="24"/>
        </w:rPr>
        <w:t xml:space="preserve">w </w:t>
      </w:r>
      <w:r w:rsidR="00BE035D" w:rsidRPr="00B1433F">
        <w:rPr>
          <w:rFonts w:ascii="Times New Roman" w:hAnsi="Times New Roman" w:cs="Times New Roman"/>
          <w:sz w:val="24"/>
          <w:szCs w:val="24"/>
        </w:rPr>
        <w:t>instances</w:t>
      </w:r>
      <w:r w:rsidR="008B6240" w:rsidRPr="00B1433F">
        <w:rPr>
          <w:rFonts w:ascii="Times New Roman" w:hAnsi="Times New Roman" w:cs="Times New Roman"/>
          <w:sz w:val="24"/>
          <w:szCs w:val="24"/>
        </w:rPr>
        <w:t xml:space="preserve"> [of analogies]</w:t>
      </w:r>
      <w:r w:rsidR="00BE035D" w:rsidRPr="00B1433F">
        <w:rPr>
          <w:rFonts w:ascii="Times New Roman" w:hAnsi="Times New Roman" w:cs="Times New Roman"/>
          <w:sz w:val="24"/>
          <w:szCs w:val="24"/>
        </w:rPr>
        <w:t xml:space="preserve"> </w:t>
      </w:r>
      <w:r w:rsidR="008B6240" w:rsidRPr="00B1433F">
        <w:rPr>
          <w:rFonts w:ascii="Times New Roman" w:hAnsi="Times New Roman" w:cs="Times New Roman"/>
          <w:sz w:val="24"/>
          <w:szCs w:val="24"/>
        </w:rPr>
        <w:t xml:space="preserve">to be accommodated” </w:t>
      </w:r>
      <w:r w:rsidR="00E74D51" w:rsidRPr="00B1433F">
        <w:rPr>
          <w:rFonts w:ascii="Times New Roman" w:hAnsi="Times New Roman" w:cs="Times New Roman"/>
          <w:sz w:val="24"/>
          <w:szCs w:val="24"/>
        </w:rPr>
        <w:t xml:space="preserve">(Norton 2020:2) </w:t>
      </w:r>
      <w:r w:rsidR="00087942" w:rsidRPr="00B1433F">
        <w:rPr>
          <w:rFonts w:ascii="Times New Roman" w:hAnsi="Times New Roman" w:cs="Times New Roman"/>
          <w:sz w:val="24"/>
          <w:szCs w:val="24"/>
        </w:rPr>
        <w:t>does not imply</w:t>
      </w:r>
      <w:r w:rsidR="002B1787" w:rsidRPr="00B1433F">
        <w:rPr>
          <w:rFonts w:ascii="Times New Roman" w:hAnsi="Times New Roman" w:cs="Times New Roman"/>
          <w:sz w:val="24"/>
          <w:szCs w:val="24"/>
        </w:rPr>
        <w:t xml:space="preserve"> “</w:t>
      </w:r>
      <w:r w:rsidR="002805A2" w:rsidRPr="00B1433F">
        <w:rPr>
          <w:rFonts w:ascii="Times New Roman" w:hAnsi="Times New Roman" w:cs="Times New Roman"/>
          <w:sz w:val="24"/>
          <w:szCs w:val="24"/>
        </w:rPr>
        <w:t>the need for a schema that fit more closely</w:t>
      </w:r>
      <w:r w:rsidR="002B1787" w:rsidRPr="00B1433F">
        <w:rPr>
          <w:rFonts w:ascii="Times New Roman" w:hAnsi="Times New Roman" w:cs="Times New Roman"/>
          <w:sz w:val="24"/>
          <w:szCs w:val="24"/>
        </w:rPr>
        <w:t>”</w:t>
      </w:r>
      <w:r w:rsidR="002805A2" w:rsidRPr="00B1433F">
        <w:rPr>
          <w:rFonts w:ascii="Times New Roman" w:hAnsi="Times New Roman" w:cs="Times New Roman"/>
          <w:sz w:val="24"/>
          <w:szCs w:val="24"/>
        </w:rPr>
        <w:t xml:space="preserve"> </w:t>
      </w:r>
      <w:r w:rsidR="002B1787" w:rsidRPr="00B1433F">
        <w:rPr>
          <w:rFonts w:ascii="Times New Roman" w:hAnsi="Times New Roman" w:cs="Times New Roman"/>
          <w:sz w:val="24"/>
          <w:szCs w:val="24"/>
        </w:rPr>
        <w:t>(</w:t>
      </w:r>
      <w:r w:rsidR="002805A2" w:rsidRPr="00B1433F">
        <w:rPr>
          <w:rFonts w:ascii="Times New Roman" w:hAnsi="Times New Roman" w:cs="Times New Roman"/>
          <w:sz w:val="24"/>
          <w:szCs w:val="24"/>
        </w:rPr>
        <w:t>2)</w:t>
      </w:r>
      <w:r w:rsidR="00323A1B" w:rsidRPr="00B1433F">
        <w:rPr>
          <w:rFonts w:ascii="Times New Roman" w:hAnsi="Times New Roman" w:cs="Times New Roman"/>
          <w:sz w:val="24"/>
          <w:szCs w:val="24"/>
        </w:rPr>
        <w:t xml:space="preserve">, that is, a </w:t>
      </w:r>
      <w:r w:rsidR="00087942" w:rsidRPr="00B1433F">
        <w:rPr>
          <w:rFonts w:ascii="Times New Roman" w:hAnsi="Times New Roman" w:cs="Times New Roman"/>
          <w:sz w:val="24"/>
          <w:szCs w:val="24"/>
        </w:rPr>
        <w:t>revision</w:t>
      </w:r>
      <w:r w:rsidR="00323A1B" w:rsidRPr="00B1433F">
        <w:rPr>
          <w:rFonts w:ascii="Times New Roman" w:hAnsi="Times New Roman" w:cs="Times New Roman"/>
          <w:sz w:val="24"/>
          <w:szCs w:val="24"/>
        </w:rPr>
        <w:t xml:space="preserve"> </w:t>
      </w:r>
      <w:r w:rsidR="00087942" w:rsidRPr="00B1433F">
        <w:rPr>
          <w:rFonts w:ascii="Times New Roman" w:hAnsi="Times New Roman" w:cs="Times New Roman"/>
          <w:sz w:val="24"/>
          <w:szCs w:val="24"/>
        </w:rPr>
        <w:t>to</w:t>
      </w:r>
      <w:r w:rsidR="00323A1B" w:rsidRPr="00B1433F">
        <w:rPr>
          <w:rFonts w:ascii="Times New Roman" w:hAnsi="Times New Roman" w:cs="Times New Roman"/>
          <w:sz w:val="24"/>
          <w:szCs w:val="24"/>
        </w:rPr>
        <w:t xml:space="preserve"> the </w:t>
      </w:r>
      <w:r w:rsidR="00087942" w:rsidRPr="00B1433F">
        <w:rPr>
          <w:rFonts w:ascii="Times New Roman" w:hAnsi="Times New Roman" w:cs="Times New Roman"/>
          <w:sz w:val="24"/>
          <w:szCs w:val="24"/>
        </w:rPr>
        <w:t>known</w:t>
      </w:r>
      <w:r w:rsidR="00323A1B" w:rsidRPr="00B1433F">
        <w:rPr>
          <w:rFonts w:ascii="Times New Roman" w:hAnsi="Times New Roman" w:cs="Times New Roman"/>
          <w:sz w:val="24"/>
          <w:szCs w:val="24"/>
        </w:rPr>
        <w:t xml:space="preserve"> evaluative </w:t>
      </w:r>
      <w:r w:rsidR="00087942" w:rsidRPr="00B1433F">
        <w:rPr>
          <w:rFonts w:ascii="Times New Roman" w:hAnsi="Times New Roman" w:cs="Times New Roman"/>
          <w:sz w:val="24"/>
          <w:szCs w:val="24"/>
        </w:rPr>
        <w:t>standards</w:t>
      </w:r>
      <w:r w:rsidR="002805A2" w:rsidRPr="00B1433F">
        <w:rPr>
          <w:rFonts w:ascii="Times New Roman" w:hAnsi="Times New Roman" w:cs="Times New Roman"/>
          <w:sz w:val="24"/>
          <w:szCs w:val="24"/>
        </w:rPr>
        <w:t>.</w:t>
      </w:r>
      <w:r w:rsidR="00323A1B" w:rsidRPr="00B1433F">
        <w:rPr>
          <w:rStyle w:val="Rimandonotaapidipagina"/>
          <w:rFonts w:ascii="Times New Roman" w:hAnsi="Times New Roman" w:cs="Times New Roman"/>
          <w:sz w:val="24"/>
          <w:szCs w:val="24"/>
        </w:rPr>
        <w:footnoteReference w:id="24"/>
      </w:r>
    </w:p>
    <w:p w14:paraId="3B6C32E6" w14:textId="77777777" w:rsidR="00A723F4" w:rsidRPr="00B1433F" w:rsidRDefault="00A723F4" w:rsidP="00A723F4">
      <w:pPr>
        <w:spacing w:after="0" w:line="480" w:lineRule="auto"/>
        <w:ind w:firstLine="360"/>
        <w:rPr>
          <w:rFonts w:ascii="Times New Roman" w:hAnsi="Times New Roman" w:cs="Times New Roman"/>
          <w:sz w:val="24"/>
          <w:szCs w:val="24"/>
        </w:rPr>
      </w:pPr>
    </w:p>
    <w:p w14:paraId="5B3B4EC7" w14:textId="1F1A6481" w:rsidR="002F5EE3" w:rsidRPr="00B1433F" w:rsidRDefault="005F0C67" w:rsidP="00596966">
      <w:pPr>
        <w:pStyle w:val="Paragrafoelenco"/>
        <w:numPr>
          <w:ilvl w:val="0"/>
          <w:numId w:val="13"/>
        </w:numPr>
        <w:spacing w:after="0" w:line="480" w:lineRule="auto"/>
        <w:ind w:left="0" w:firstLine="360"/>
        <w:rPr>
          <w:rFonts w:ascii="Times New Roman" w:hAnsi="Times New Roman" w:cs="Times New Roman"/>
          <w:sz w:val="24"/>
          <w:szCs w:val="24"/>
        </w:rPr>
      </w:pPr>
      <w:r w:rsidRPr="00B1433F">
        <w:rPr>
          <w:rFonts w:ascii="Times New Roman" w:hAnsi="Times New Roman" w:cs="Times New Roman"/>
          <w:sz w:val="24"/>
          <w:szCs w:val="24"/>
        </w:rPr>
        <w:t xml:space="preserve"> </w:t>
      </w:r>
      <w:r w:rsidRPr="00B1433F">
        <w:rPr>
          <w:rFonts w:ascii="Times New Roman" w:hAnsi="Times New Roman" w:cs="Times New Roman"/>
          <w:i/>
          <w:iCs/>
          <w:sz w:val="24"/>
          <w:szCs w:val="24"/>
        </w:rPr>
        <w:t>Normative Issues</w:t>
      </w:r>
      <w:r w:rsidRPr="00B1433F">
        <w:rPr>
          <w:rFonts w:ascii="Times New Roman" w:hAnsi="Times New Roman" w:cs="Times New Roman"/>
          <w:sz w:val="24"/>
          <w:szCs w:val="24"/>
        </w:rPr>
        <w:t xml:space="preserve"> –</w:t>
      </w:r>
      <w:r w:rsidR="000D5B83" w:rsidRPr="00B1433F">
        <w:rPr>
          <w:rFonts w:ascii="Times New Roman" w:hAnsi="Times New Roman" w:cs="Times New Roman"/>
          <w:sz w:val="24"/>
          <w:szCs w:val="24"/>
        </w:rPr>
        <w:t xml:space="preserve"> </w:t>
      </w:r>
      <w:r w:rsidR="00087942" w:rsidRPr="00B1433F">
        <w:rPr>
          <w:rFonts w:ascii="Times New Roman" w:hAnsi="Times New Roman" w:cs="Times New Roman"/>
          <w:sz w:val="24"/>
          <w:szCs w:val="24"/>
        </w:rPr>
        <w:t xml:space="preserve">According to a popular epistemological view, which Steiner (1998) takes to be constitutive of “philosophical naturalism” (18), </w:t>
      </w:r>
      <w:r w:rsidR="000D5B83" w:rsidRPr="00B1433F">
        <w:rPr>
          <w:rFonts w:ascii="Times New Roman" w:hAnsi="Times New Roman" w:cs="Times New Roman"/>
          <w:sz w:val="24"/>
          <w:szCs w:val="24"/>
        </w:rPr>
        <w:t xml:space="preserve">our </w:t>
      </w:r>
      <w:r w:rsidR="00087942" w:rsidRPr="00B1433F">
        <w:rPr>
          <w:rFonts w:ascii="Times New Roman" w:hAnsi="Times New Roman" w:cs="Times New Roman"/>
          <w:sz w:val="24"/>
          <w:szCs w:val="24"/>
        </w:rPr>
        <w:t xml:space="preserve">justification for </w:t>
      </w:r>
      <w:r w:rsidR="000D5B83" w:rsidRPr="00B1433F">
        <w:rPr>
          <w:rFonts w:ascii="Times New Roman" w:hAnsi="Times New Roman" w:cs="Times New Roman"/>
          <w:sz w:val="24"/>
          <w:szCs w:val="24"/>
        </w:rPr>
        <w:t xml:space="preserve">inductive reasoning in science depends heavily upon the use of truly scientific classification (or ‘natural kinds’) to describe known phenomena. For instance, </w:t>
      </w:r>
      <w:r w:rsidR="000D5B83" w:rsidRPr="00B1433F">
        <w:rPr>
          <w:rFonts w:ascii="Times New Roman" w:eastAsia="Times New Roman" w:hAnsi="Times New Roman" w:cs="Times New Roman"/>
          <w:sz w:val="24"/>
          <w:szCs w:val="24"/>
        </w:rPr>
        <w:t xml:space="preserve">from the fact that platinum and osmium </w:t>
      </w:r>
      <w:r w:rsidR="000D5B83" w:rsidRPr="00B1433F">
        <w:rPr>
          <w:rFonts w:ascii="Times New Roman" w:eastAsia="Times New Roman" w:hAnsi="Times New Roman" w:cs="Times New Roman"/>
          <w:sz w:val="24"/>
          <w:szCs w:val="24"/>
        </w:rPr>
        <w:lastRenderedPageBreak/>
        <w:t>conduct heat, one may plausibly conclude that rhodium also likely conducts heat</w:t>
      </w:r>
      <w:r w:rsidR="00A723F4" w:rsidRPr="00B1433F">
        <w:rPr>
          <w:rFonts w:ascii="Times New Roman" w:eastAsia="Times New Roman" w:hAnsi="Times New Roman" w:cs="Times New Roman"/>
          <w:sz w:val="24"/>
          <w:szCs w:val="24"/>
        </w:rPr>
        <w:t>. T</w:t>
      </w:r>
      <w:r w:rsidR="000D5B83" w:rsidRPr="00B1433F">
        <w:rPr>
          <w:rFonts w:ascii="Times New Roman" w:eastAsia="Times New Roman" w:hAnsi="Times New Roman" w:cs="Times New Roman"/>
          <w:sz w:val="24"/>
          <w:szCs w:val="24"/>
        </w:rPr>
        <w:t xml:space="preserve">his is </w:t>
      </w:r>
      <w:r w:rsidR="002F5EE3" w:rsidRPr="00B1433F">
        <w:rPr>
          <w:rFonts w:ascii="Times New Roman" w:eastAsia="Times New Roman" w:hAnsi="Times New Roman" w:cs="Times New Roman"/>
          <w:sz w:val="24"/>
          <w:szCs w:val="24"/>
        </w:rPr>
        <w:t xml:space="preserve">partly </w:t>
      </w:r>
      <w:r w:rsidR="000D5B83" w:rsidRPr="00B1433F">
        <w:rPr>
          <w:rFonts w:ascii="Times New Roman" w:eastAsia="Times New Roman" w:hAnsi="Times New Roman" w:cs="Times New Roman"/>
          <w:sz w:val="24"/>
          <w:szCs w:val="24"/>
        </w:rPr>
        <w:t xml:space="preserve">because we have correctly identified platinum, osmium and rhodium as belonging to the </w:t>
      </w:r>
      <w:r w:rsidR="000D5B83" w:rsidRPr="00B1433F">
        <w:rPr>
          <w:rFonts w:ascii="Times New Roman" w:eastAsia="Times New Roman" w:hAnsi="Times New Roman" w:cs="Times New Roman"/>
          <w:i/>
          <w:sz w:val="24"/>
          <w:szCs w:val="24"/>
        </w:rPr>
        <w:t>natural kind</w:t>
      </w:r>
      <w:r w:rsidR="000D5B83" w:rsidRPr="00B1433F">
        <w:rPr>
          <w:rFonts w:ascii="Times New Roman" w:eastAsia="Times New Roman" w:hAnsi="Times New Roman" w:cs="Times New Roman"/>
          <w:sz w:val="24"/>
          <w:szCs w:val="24"/>
        </w:rPr>
        <w:t xml:space="preserve"> of metals, making it possible to draw justified inductive inferences about yet unobserved properties of elements belonging to the same kind. Conversely, from the fact that, until 1980, every US President elected in a year divisible by four died while in office one does not plausibly conclude that the 1980 US President also died while in office.</w:t>
      </w:r>
      <w:r w:rsidR="002E1E89" w:rsidRPr="00B1433F">
        <w:rPr>
          <w:rStyle w:val="Rimandonotaapidipagina"/>
          <w:rFonts w:ascii="Times New Roman" w:eastAsia="Times New Roman" w:hAnsi="Times New Roman" w:cs="Times New Roman"/>
          <w:sz w:val="24"/>
          <w:szCs w:val="24"/>
        </w:rPr>
        <w:footnoteReference w:id="25"/>
      </w:r>
      <w:r w:rsidR="000D5B83" w:rsidRPr="00B1433F">
        <w:rPr>
          <w:rFonts w:ascii="Times New Roman" w:eastAsia="Times New Roman" w:hAnsi="Times New Roman" w:cs="Times New Roman"/>
          <w:sz w:val="24"/>
          <w:szCs w:val="24"/>
        </w:rPr>
        <w:t xml:space="preserve"> </w:t>
      </w:r>
      <w:r w:rsidR="002F5EE3" w:rsidRPr="00B1433F">
        <w:rPr>
          <w:rFonts w:ascii="Times New Roman" w:eastAsia="Times New Roman" w:hAnsi="Times New Roman" w:cs="Times New Roman"/>
          <w:sz w:val="24"/>
          <w:szCs w:val="24"/>
        </w:rPr>
        <w:t>This is partly because ‘being a US President elected in a year divisible by four’ is not a plausible candidate for a natural kind.</w:t>
      </w:r>
    </w:p>
    <w:p w14:paraId="71FD8A7E" w14:textId="793429C6" w:rsidR="00002C37" w:rsidRPr="00B1433F" w:rsidRDefault="002F5EE3" w:rsidP="00596966">
      <w:pPr>
        <w:pStyle w:val="Paragrafoelenco"/>
        <w:spacing w:after="0" w:line="480" w:lineRule="auto"/>
        <w:ind w:left="0" w:firstLine="360"/>
        <w:rPr>
          <w:rFonts w:ascii="Times New Roman" w:hAnsi="Times New Roman" w:cs="Times New Roman"/>
          <w:sz w:val="24"/>
          <w:szCs w:val="24"/>
        </w:rPr>
      </w:pPr>
      <w:r w:rsidRPr="00B1433F">
        <w:rPr>
          <w:rFonts w:ascii="Times New Roman" w:eastAsia="Times New Roman" w:hAnsi="Times New Roman" w:cs="Times New Roman"/>
          <w:sz w:val="24"/>
          <w:szCs w:val="24"/>
        </w:rPr>
        <w:t xml:space="preserve">When we ask the further question of what makes a given cluster of entities </w:t>
      </w:r>
      <w:r w:rsidR="00002C37" w:rsidRPr="00B1433F">
        <w:rPr>
          <w:rFonts w:ascii="Times New Roman" w:eastAsia="Times New Roman" w:hAnsi="Times New Roman" w:cs="Times New Roman"/>
          <w:sz w:val="24"/>
          <w:szCs w:val="24"/>
        </w:rPr>
        <w:t xml:space="preserve">or properties </w:t>
      </w:r>
      <w:r w:rsidRPr="00B1433F">
        <w:rPr>
          <w:rFonts w:ascii="Times New Roman" w:eastAsia="Times New Roman" w:hAnsi="Times New Roman" w:cs="Times New Roman"/>
          <w:sz w:val="24"/>
          <w:szCs w:val="24"/>
        </w:rPr>
        <w:t xml:space="preserve">a ‘natural kind’, </w:t>
      </w:r>
      <w:r w:rsidR="00002C37" w:rsidRPr="00B1433F">
        <w:rPr>
          <w:rFonts w:ascii="Times New Roman" w:eastAsia="Times New Roman" w:hAnsi="Times New Roman" w:cs="Times New Roman"/>
          <w:sz w:val="24"/>
          <w:szCs w:val="24"/>
        </w:rPr>
        <w:t xml:space="preserve">a popular answer in contemporary epistemology is that </w:t>
      </w:r>
      <w:r w:rsidRPr="00B1433F">
        <w:rPr>
          <w:rFonts w:ascii="Times New Roman" w:hAnsi="Times New Roman" w:cs="Times New Roman"/>
          <w:sz w:val="24"/>
          <w:szCs w:val="24"/>
        </w:rPr>
        <w:t xml:space="preserve">‘naturalness’ results from </w:t>
      </w:r>
      <w:r w:rsidR="00002C37" w:rsidRPr="00B1433F">
        <w:rPr>
          <w:rFonts w:ascii="Times New Roman" w:hAnsi="Times New Roman" w:cs="Times New Roman"/>
          <w:sz w:val="24"/>
          <w:szCs w:val="24"/>
        </w:rPr>
        <w:t xml:space="preserve">a given kind’s </w:t>
      </w:r>
      <w:r w:rsidRPr="00B1433F">
        <w:rPr>
          <w:rFonts w:ascii="Times New Roman" w:hAnsi="Times New Roman" w:cs="Times New Roman"/>
          <w:sz w:val="24"/>
          <w:szCs w:val="24"/>
        </w:rPr>
        <w:t>being anchored to the world’s objective network of causal relations</w:t>
      </w:r>
      <w:r w:rsidR="00002C37" w:rsidRPr="00B1433F">
        <w:rPr>
          <w:rFonts w:ascii="Times New Roman" w:hAnsi="Times New Roman" w:cs="Times New Roman"/>
          <w:sz w:val="24"/>
          <w:szCs w:val="24"/>
        </w:rPr>
        <w:t xml:space="preserve">. On the </w:t>
      </w:r>
      <w:r w:rsidR="00F83EEF" w:rsidRPr="00B1433F">
        <w:rPr>
          <w:rFonts w:ascii="Times New Roman" w:hAnsi="Times New Roman" w:cs="Times New Roman"/>
          <w:sz w:val="24"/>
          <w:szCs w:val="24"/>
        </w:rPr>
        <w:t xml:space="preserve">prominent </w:t>
      </w:r>
      <w:r w:rsidR="00002C37" w:rsidRPr="00B1433F">
        <w:rPr>
          <w:rFonts w:ascii="Times New Roman" w:hAnsi="Times New Roman" w:cs="Times New Roman"/>
          <w:sz w:val="24"/>
          <w:szCs w:val="24"/>
        </w:rPr>
        <w:t xml:space="preserve">version of this answer defended by Boyd (1991), </w:t>
      </w:r>
      <w:r w:rsidR="00002C37" w:rsidRPr="00B1433F">
        <w:rPr>
          <w:rFonts w:ascii="Times New Roman" w:eastAsia="Times New Roman" w:hAnsi="Times New Roman" w:cs="Times New Roman"/>
          <w:sz w:val="24"/>
          <w:szCs w:val="24"/>
        </w:rPr>
        <w:t xml:space="preserve">a ‘natural kind’ in science is a “cluster” (Boyd 1991:127) whose members are united by resemblances in specific causal/ mechanical features. </w:t>
      </w:r>
      <w:r w:rsidR="00FB55C5" w:rsidRPr="00B1433F">
        <w:rPr>
          <w:rFonts w:ascii="Times New Roman" w:hAnsi="Times New Roman" w:cs="Times New Roman"/>
          <w:sz w:val="24"/>
          <w:szCs w:val="24"/>
        </w:rPr>
        <w:t>For instance</w:t>
      </w:r>
      <w:r w:rsidR="000D5B83" w:rsidRPr="00B1433F">
        <w:rPr>
          <w:rFonts w:ascii="Times New Roman" w:hAnsi="Times New Roman" w:cs="Times New Roman"/>
          <w:sz w:val="24"/>
          <w:szCs w:val="24"/>
        </w:rPr>
        <w:t>,</w:t>
      </w:r>
      <w:r w:rsidR="00FB55C5" w:rsidRPr="00B1433F">
        <w:rPr>
          <w:rFonts w:ascii="Times New Roman" w:hAnsi="Times New Roman" w:cs="Times New Roman"/>
          <w:sz w:val="24"/>
          <w:szCs w:val="24"/>
        </w:rPr>
        <w:t xml:space="preserve"> ‘being a metal’ forms a natural kind because </w:t>
      </w:r>
      <w:r w:rsidR="006A1C01" w:rsidRPr="00B1433F">
        <w:rPr>
          <w:rFonts w:ascii="Times New Roman" w:hAnsi="Times New Roman" w:cs="Times New Roman"/>
          <w:sz w:val="24"/>
          <w:szCs w:val="24"/>
        </w:rPr>
        <w:t xml:space="preserve">of the resemblances in causal features that </w:t>
      </w:r>
      <w:r w:rsidR="000D5B83" w:rsidRPr="00B1433F">
        <w:rPr>
          <w:rFonts w:ascii="Times New Roman" w:hAnsi="Times New Roman" w:cs="Times New Roman"/>
          <w:sz w:val="24"/>
          <w:szCs w:val="24"/>
        </w:rPr>
        <w:t>individuals in that cluster possess:</w:t>
      </w:r>
      <w:r w:rsidR="00FB55C5" w:rsidRPr="00B1433F">
        <w:rPr>
          <w:rFonts w:ascii="Times New Roman" w:hAnsi="Times New Roman" w:cs="Times New Roman"/>
          <w:sz w:val="24"/>
          <w:szCs w:val="24"/>
        </w:rPr>
        <w:t xml:space="preserve"> e.g., conductivity. </w:t>
      </w:r>
      <w:r w:rsidR="00002C37" w:rsidRPr="00B1433F">
        <w:rPr>
          <w:rFonts w:ascii="Times New Roman" w:eastAsia="Times New Roman" w:hAnsi="Times New Roman" w:cs="Times New Roman"/>
          <w:sz w:val="24"/>
          <w:szCs w:val="24"/>
        </w:rPr>
        <w:t>Conversely, ‘being elected US President in a year divisible by four’ is not similarly well-anchored to the world’s objective network of causal relations</w:t>
      </w:r>
      <w:r w:rsidR="006A1C01" w:rsidRPr="00B1433F">
        <w:rPr>
          <w:rFonts w:ascii="Times New Roman" w:eastAsia="Times New Roman" w:hAnsi="Times New Roman" w:cs="Times New Roman"/>
          <w:sz w:val="24"/>
          <w:szCs w:val="24"/>
        </w:rPr>
        <w:t>, since possessing such a property neither causes nor explains much in the life and actions of past US Presidents</w:t>
      </w:r>
      <w:r w:rsidR="00002C37" w:rsidRPr="00B1433F">
        <w:rPr>
          <w:rFonts w:ascii="Times New Roman" w:eastAsia="Times New Roman" w:hAnsi="Times New Roman" w:cs="Times New Roman"/>
          <w:sz w:val="24"/>
          <w:szCs w:val="24"/>
        </w:rPr>
        <w:t>.</w:t>
      </w:r>
    </w:p>
    <w:p w14:paraId="36FF2819" w14:textId="33FC52A4" w:rsidR="00441CD9" w:rsidRPr="00B1433F" w:rsidRDefault="00C345D7" w:rsidP="00596966">
      <w:pPr>
        <w:spacing w:after="0" w:line="480" w:lineRule="auto"/>
        <w:ind w:firstLine="360"/>
        <w:rPr>
          <w:rFonts w:ascii="Times New Roman" w:hAnsi="Times New Roman" w:cs="Times New Roman"/>
          <w:sz w:val="24"/>
          <w:szCs w:val="24"/>
        </w:rPr>
      </w:pPr>
      <w:r w:rsidRPr="00B1433F">
        <w:rPr>
          <w:rFonts w:ascii="Times New Roman" w:hAnsi="Times New Roman" w:cs="Times New Roman"/>
          <w:sz w:val="24"/>
          <w:szCs w:val="24"/>
        </w:rPr>
        <w:t>What is distinctive about analogical inferences of the non-causal</w:t>
      </w:r>
      <w:r w:rsidR="003D2240" w:rsidRPr="00B1433F">
        <w:rPr>
          <w:rFonts w:ascii="Times New Roman" w:hAnsi="Times New Roman" w:cs="Times New Roman"/>
          <w:sz w:val="24"/>
          <w:szCs w:val="24"/>
        </w:rPr>
        <w:t xml:space="preserve"> kind</w:t>
      </w:r>
      <w:r w:rsidRPr="00B1433F">
        <w:rPr>
          <w:rFonts w:ascii="Times New Roman" w:hAnsi="Times New Roman" w:cs="Times New Roman"/>
          <w:sz w:val="24"/>
          <w:szCs w:val="24"/>
        </w:rPr>
        <w:t xml:space="preserve">, however, is that they abstract away from the </w:t>
      </w:r>
      <w:r w:rsidR="00D02B9E" w:rsidRPr="00B1433F">
        <w:rPr>
          <w:rFonts w:ascii="Times New Roman" w:hAnsi="Times New Roman" w:cs="Times New Roman"/>
          <w:sz w:val="24"/>
          <w:szCs w:val="24"/>
        </w:rPr>
        <w:t>specific causal details of the mode</w:t>
      </w:r>
      <w:r w:rsidR="006A1C01" w:rsidRPr="00B1433F">
        <w:rPr>
          <w:rFonts w:ascii="Times New Roman" w:hAnsi="Times New Roman" w:cs="Times New Roman"/>
          <w:sz w:val="24"/>
          <w:szCs w:val="24"/>
        </w:rPr>
        <w:t>l</w:t>
      </w:r>
      <w:r w:rsidRPr="00B1433F">
        <w:rPr>
          <w:rFonts w:ascii="Times New Roman" w:hAnsi="Times New Roman" w:cs="Times New Roman"/>
          <w:sz w:val="24"/>
          <w:szCs w:val="24"/>
        </w:rPr>
        <w:t xml:space="preserve"> (for instance, the mechanical features of the quincunx apparatus) to </w:t>
      </w:r>
      <w:r w:rsidR="006E270E" w:rsidRPr="00B1433F">
        <w:rPr>
          <w:rFonts w:ascii="Times New Roman" w:hAnsi="Times New Roman" w:cs="Times New Roman"/>
          <w:sz w:val="24"/>
          <w:szCs w:val="24"/>
        </w:rPr>
        <w:t>project</w:t>
      </w:r>
      <w:r w:rsidRPr="00B1433F">
        <w:rPr>
          <w:rFonts w:ascii="Times New Roman" w:hAnsi="Times New Roman" w:cs="Times New Roman"/>
          <w:sz w:val="24"/>
          <w:szCs w:val="24"/>
        </w:rPr>
        <w:t xml:space="preserve"> </w:t>
      </w:r>
      <w:r w:rsidR="00D02B9E" w:rsidRPr="00B1433F">
        <w:rPr>
          <w:rFonts w:ascii="Times New Roman" w:hAnsi="Times New Roman" w:cs="Times New Roman"/>
          <w:sz w:val="24"/>
          <w:szCs w:val="24"/>
        </w:rPr>
        <w:t>potential uniformities</w:t>
      </w:r>
      <w:r w:rsidRPr="00B1433F">
        <w:rPr>
          <w:rFonts w:ascii="Times New Roman" w:hAnsi="Times New Roman" w:cs="Times New Roman"/>
          <w:sz w:val="24"/>
          <w:szCs w:val="24"/>
        </w:rPr>
        <w:t xml:space="preserve"> at some</w:t>
      </w:r>
      <w:r w:rsidR="006A1C01" w:rsidRPr="00B1433F">
        <w:rPr>
          <w:rFonts w:ascii="Times New Roman" w:hAnsi="Times New Roman" w:cs="Times New Roman"/>
          <w:sz w:val="24"/>
          <w:szCs w:val="24"/>
        </w:rPr>
        <w:t xml:space="preserve"> distinctly</w:t>
      </w:r>
      <w:r w:rsidRPr="00B1433F">
        <w:rPr>
          <w:rFonts w:ascii="Times New Roman" w:hAnsi="Times New Roman" w:cs="Times New Roman"/>
          <w:sz w:val="24"/>
          <w:szCs w:val="24"/>
        </w:rPr>
        <w:t xml:space="preserve"> non-causal level.</w:t>
      </w:r>
      <w:r w:rsidR="006A1C01" w:rsidRPr="00B1433F">
        <w:rPr>
          <w:rFonts w:ascii="Times New Roman" w:hAnsi="Times New Roman" w:cs="Times New Roman"/>
          <w:sz w:val="24"/>
          <w:szCs w:val="24"/>
        </w:rPr>
        <w:t xml:space="preserve"> As exemplified by shot-dropping and heredity in population biology, there are little to no resemblances in causal features among the individuals instantiating the property ‘being apt to </w:t>
      </w:r>
      <w:r w:rsidR="006A1C01" w:rsidRPr="00B1433F">
        <w:rPr>
          <w:rFonts w:ascii="Times New Roman" w:hAnsi="Times New Roman" w:cs="Times New Roman"/>
          <w:sz w:val="24"/>
          <w:szCs w:val="24"/>
        </w:rPr>
        <w:lastRenderedPageBreak/>
        <w:t xml:space="preserve">produce statistical identity </w:t>
      </w:r>
      <w:proofErr w:type="gramStart"/>
      <w:r w:rsidR="006A1C01" w:rsidRPr="00B1433F">
        <w:rPr>
          <w:rFonts w:ascii="Times New Roman" w:hAnsi="Times New Roman" w:cs="Times New Roman"/>
          <w:sz w:val="24"/>
          <w:szCs w:val="24"/>
        </w:rPr>
        <w:t>outcomes’</w:t>
      </w:r>
      <w:proofErr w:type="gramEnd"/>
      <w:r w:rsidR="006A1C01" w:rsidRPr="00B1433F">
        <w:rPr>
          <w:rFonts w:ascii="Times New Roman" w:hAnsi="Times New Roman" w:cs="Times New Roman"/>
          <w:sz w:val="24"/>
          <w:szCs w:val="24"/>
        </w:rPr>
        <w:t>. I</w:t>
      </w:r>
      <w:r w:rsidRPr="00B1433F">
        <w:rPr>
          <w:rFonts w:ascii="Times New Roman" w:hAnsi="Times New Roman" w:cs="Times New Roman"/>
          <w:sz w:val="24"/>
          <w:szCs w:val="24"/>
        </w:rPr>
        <w:t>f it is true that non-causal analogies possess a</w:t>
      </w:r>
      <w:r w:rsidR="006A1C01" w:rsidRPr="00B1433F">
        <w:rPr>
          <w:rFonts w:ascii="Times New Roman" w:hAnsi="Times New Roman" w:cs="Times New Roman"/>
          <w:sz w:val="24"/>
          <w:szCs w:val="24"/>
        </w:rPr>
        <w:t xml:space="preserve"> genuine</w:t>
      </w:r>
      <w:r w:rsidRPr="00B1433F">
        <w:rPr>
          <w:rFonts w:ascii="Times New Roman" w:hAnsi="Times New Roman" w:cs="Times New Roman"/>
          <w:sz w:val="24"/>
          <w:szCs w:val="24"/>
        </w:rPr>
        <w:t xml:space="preserve"> inductive use in science, then, the popular view according to which inductive inferences are </w:t>
      </w:r>
      <w:r w:rsidR="00AC5C17" w:rsidRPr="00B1433F">
        <w:rPr>
          <w:rFonts w:ascii="Times New Roman" w:hAnsi="Times New Roman" w:cs="Times New Roman"/>
          <w:sz w:val="24"/>
          <w:szCs w:val="24"/>
        </w:rPr>
        <w:t xml:space="preserve">justified only when the scientific classifications they rely upon track </w:t>
      </w:r>
      <w:r w:rsidRPr="00B1433F">
        <w:rPr>
          <w:rFonts w:ascii="Times New Roman" w:hAnsi="Times New Roman" w:cs="Times New Roman"/>
          <w:sz w:val="24"/>
          <w:szCs w:val="24"/>
        </w:rPr>
        <w:t>the objective network</w:t>
      </w:r>
      <w:r w:rsidR="001A39B1" w:rsidRPr="00B1433F">
        <w:rPr>
          <w:rFonts w:ascii="Times New Roman" w:hAnsi="Times New Roman" w:cs="Times New Roman"/>
          <w:sz w:val="24"/>
          <w:szCs w:val="24"/>
        </w:rPr>
        <w:t xml:space="preserve"> of causal relations</w:t>
      </w:r>
      <w:r w:rsidRPr="00B1433F">
        <w:rPr>
          <w:rFonts w:ascii="Times New Roman" w:hAnsi="Times New Roman" w:cs="Times New Roman"/>
          <w:sz w:val="24"/>
          <w:szCs w:val="24"/>
        </w:rPr>
        <w:t xml:space="preserve"> </w:t>
      </w:r>
      <w:r w:rsidR="006A1C01" w:rsidRPr="00B1433F">
        <w:rPr>
          <w:rFonts w:ascii="Times New Roman" w:hAnsi="Times New Roman" w:cs="Times New Roman"/>
          <w:sz w:val="24"/>
          <w:szCs w:val="24"/>
        </w:rPr>
        <w:t>may be</w:t>
      </w:r>
      <w:r w:rsidRPr="00B1433F">
        <w:rPr>
          <w:rFonts w:ascii="Times New Roman" w:hAnsi="Times New Roman" w:cs="Times New Roman"/>
          <w:sz w:val="24"/>
          <w:szCs w:val="24"/>
        </w:rPr>
        <w:t xml:space="preserve"> in need of revision</w:t>
      </w:r>
      <w:r w:rsidR="00AC5C17" w:rsidRPr="00B1433F">
        <w:rPr>
          <w:rFonts w:ascii="Times New Roman" w:hAnsi="Times New Roman" w:cs="Times New Roman"/>
          <w:sz w:val="24"/>
          <w:szCs w:val="24"/>
        </w:rPr>
        <w:t>.</w:t>
      </w:r>
      <w:r w:rsidR="00441CD9" w:rsidRPr="00B1433F">
        <w:rPr>
          <w:rFonts w:ascii="Times New Roman" w:hAnsi="Times New Roman" w:cs="Times New Roman"/>
          <w:sz w:val="24"/>
          <w:szCs w:val="24"/>
        </w:rPr>
        <w:t xml:space="preserve"> A plausible suggestion is </w:t>
      </w:r>
      <w:r w:rsidR="006A1C01" w:rsidRPr="00B1433F">
        <w:rPr>
          <w:rFonts w:ascii="Times New Roman" w:hAnsi="Times New Roman" w:cs="Times New Roman"/>
          <w:sz w:val="24"/>
          <w:szCs w:val="24"/>
        </w:rPr>
        <w:t xml:space="preserve">to contend </w:t>
      </w:r>
      <w:r w:rsidR="00441CD9" w:rsidRPr="00B1433F">
        <w:rPr>
          <w:rFonts w:ascii="Times New Roman" w:hAnsi="Times New Roman" w:cs="Times New Roman"/>
          <w:sz w:val="24"/>
          <w:szCs w:val="24"/>
        </w:rPr>
        <w:t xml:space="preserve">that not </w:t>
      </w:r>
      <w:r w:rsidR="00705631" w:rsidRPr="00B1433F">
        <w:rPr>
          <w:rFonts w:ascii="Times New Roman" w:hAnsi="Times New Roman" w:cs="Times New Roman"/>
          <w:sz w:val="24"/>
          <w:szCs w:val="24"/>
        </w:rPr>
        <w:t>all</w:t>
      </w:r>
      <w:r w:rsidR="006A1C01" w:rsidRPr="00B1433F">
        <w:rPr>
          <w:rFonts w:ascii="Times New Roman" w:hAnsi="Times New Roman" w:cs="Times New Roman"/>
          <w:sz w:val="24"/>
          <w:szCs w:val="24"/>
        </w:rPr>
        <w:t xml:space="preserve"> of the</w:t>
      </w:r>
      <w:r w:rsidR="00421331" w:rsidRPr="00B1433F">
        <w:rPr>
          <w:rFonts w:ascii="Times New Roman" w:hAnsi="Times New Roman" w:cs="Times New Roman"/>
          <w:sz w:val="24"/>
          <w:szCs w:val="24"/>
        </w:rPr>
        <w:t xml:space="preserve"> </w:t>
      </w:r>
      <w:r w:rsidR="006A1C01" w:rsidRPr="00B1433F">
        <w:rPr>
          <w:rFonts w:ascii="Times New Roman" w:hAnsi="Times New Roman" w:cs="Times New Roman"/>
          <w:sz w:val="24"/>
          <w:szCs w:val="24"/>
        </w:rPr>
        <w:t>‘</w:t>
      </w:r>
      <w:r w:rsidR="00D02B9E" w:rsidRPr="00B1433F">
        <w:rPr>
          <w:rFonts w:ascii="Times New Roman" w:hAnsi="Times New Roman" w:cs="Times New Roman"/>
          <w:sz w:val="24"/>
          <w:szCs w:val="24"/>
        </w:rPr>
        <w:t>natural</w:t>
      </w:r>
      <w:r w:rsidR="006A1C01" w:rsidRPr="00B1433F">
        <w:rPr>
          <w:rFonts w:ascii="Times New Roman" w:hAnsi="Times New Roman" w:cs="Times New Roman"/>
          <w:sz w:val="24"/>
          <w:szCs w:val="24"/>
        </w:rPr>
        <w:t xml:space="preserve"> kinds’</w:t>
      </w:r>
      <w:r w:rsidR="00421331" w:rsidRPr="00B1433F">
        <w:rPr>
          <w:rFonts w:ascii="Times New Roman" w:hAnsi="Times New Roman" w:cs="Times New Roman"/>
          <w:sz w:val="24"/>
          <w:szCs w:val="24"/>
        </w:rPr>
        <w:t xml:space="preserve"> that </w:t>
      </w:r>
      <w:r w:rsidR="00D02B9E" w:rsidRPr="00B1433F">
        <w:rPr>
          <w:rFonts w:ascii="Times New Roman" w:hAnsi="Times New Roman" w:cs="Times New Roman"/>
          <w:sz w:val="24"/>
          <w:szCs w:val="24"/>
        </w:rPr>
        <w:t>science</w:t>
      </w:r>
      <w:r w:rsidR="00421331" w:rsidRPr="00B1433F">
        <w:rPr>
          <w:rFonts w:ascii="Times New Roman" w:hAnsi="Times New Roman" w:cs="Times New Roman"/>
          <w:sz w:val="24"/>
          <w:szCs w:val="24"/>
        </w:rPr>
        <w:t xml:space="preserve"> i</w:t>
      </w:r>
      <w:r w:rsidR="00F3501E" w:rsidRPr="00B1433F">
        <w:rPr>
          <w:rFonts w:ascii="Times New Roman" w:hAnsi="Times New Roman" w:cs="Times New Roman"/>
          <w:sz w:val="24"/>
          <w:szCs w:val="24"/>
        </w:rPr>
        <w:t>s in the business of dis</w:t>
      </w:r>
      <w:r w:rsidR="00421331" w:rsidRPr="00B1433F">
        <w:rPr>
          <w:rFonts w:ascii="Times New Roman" w:hAnsi="Times New Roman" w:cs="Times New Roman"/>
          <w:sz w:val="24"/>
          <w:szCs w:val="24"/>
        </w:rPr>
        <w:t>covering are</w:t>
      </w:r>
      <w:r w:rsidR="00705631" w:rsidRPr="00B1433F">
        <w:rPr>
          <w:rFonts w:ascii="Times New Roman" w:hAnsi="Times New Roman" w:cs="Times New Roman"/>
          <w:sz w:val="24"/>
          <w:szCs w:val="24"/>
        </w:rPr>
        <w:t xml:space="preserve"> </w:t>
      </w:r>
      <w:r w:rsidR="0029305C" w:rsidRPr="00B1433F">
        <w:rPr>
          <w:rFonts w:ascii="Times New Roman" w:hAnsi="Times New Roman" w:cs="Times New Roman"/>
          <w:sz w:val="24"/>
          <w:szCs w:val="24"/>
        </w:rPr>
        <w:t xml:space="preserve">identifiable </w:t>
      </w:r>
      <w:r w:rsidR="00705631" w:rsidRPr="00B1433F">
        <w:rPr>
          <w:rFonts w:ascii="Times New Roman" w:hAnsi="Times New Roman" w:cs="Times New Roman"/>
          <w:sz w:val="24"/>
          <w:szCs w:val="24"/>
        </w:rPr>
        <w:t>causal</w:t>
      </w:r>
      <w:r w:rsidR="0029305C" w:rsidRPr="00B1433F">
        <w:rPr>
          <w:rFonts w:ascii="Times New Roman" w:hAnsi="Times New Roman" w:cs="Times New Roman"/>
          <w:sz w:val="24"/>
          <w:szCs w:val="24"/>
        </w:rPr>
        <w:t>ly: some</w:t>
      </w:r>
      <w:r w:rsidR="006A1C01" w:rsidRPr="00B1433F">
        <w:rPr>
          <w:rFonts w:ascii="Times New Roman" w:hAnsi="Times New Roman" w:cs="Times New Roman"/>
          <w:sz w:val="24"/>
          <w:szCs w:val="24"/>
        </w:rPr>
        <w:t xml:space="preserve"> of them</w:t>
      </w:r>
      <w:r w:rsidR="0029305C" w:rsidRPr="00B1433F">
        <w:rPr>
          <w:rFonts w:ascii="Times New Roman" w:hAnsi="Times New Roman" w:cs="Times New Roman"/>
          <w:sz w:val="24"/>
          <w:szCs w:val="24"/>
        </w:rPr>
        <w:t xml:space="preserve"> may be</w:t>
      </w:r>
      <w:r w:rsidR="002566D9" w:rsidRPr="00B1433F">
        <w:rPr>
          <w:rFonts w:ascii="Times New Roman" w:hAnsi="Times New Roman" w:cs="Times New Roman"/>
          <w:sz w:val="24"/>
          <w:szCs w:val="24"/>
        </w:rPr>
        <w:t>, in an important sense,</w:t>
      </w:r>
      <w:r w:rsidR="0029305C" w:rsidRPr="00B1433F">
        <w:rPr>
          <w:rFonts w:ascii="Times New Roman" w:hAnsi="Times New Roman" w:cs="Times New Roman"/>
          <w:sz w:val="24"/>
          <w:szCs w:val="24"/>
        </w:rPr>
        <w:t xml:space="preserve"> ‘mathematical’</w:t>
      </w:r>
      <w:r w:rsidR="00421331" w:rsidRPr="00B1433F">
        <w:rPr>
          <w:rFonts w:ascii="Times New Roman" w:hAnsi="Times New Roman" w:cs="Times New Roman"/>
          <w:sz w:val="24"/>
          <w:szCs w:val="24"/>
        </w:rPr>
        <w:t>.</w:t>
      </w:r>
      <w:r w:rsidR="009B2209" w:rsidRPr="00B1433F">
        <w:rPr>
          <w:rStyle w:val="Rimandonotaapidipagina"/>
          <w:rFonts w:ascii="Times New Roman" w:hAnsi="Times New Roman" w:cs="Times New Roman"/>
          <w:sz w:val="24"/>
          <w:szCs w:val="24"/>
        </w:rPr>
        <w:footnoteReference w:id="26"/>
      </w:r>
      <w:r w:rsidR="00421331" w:rsidRPr="00B1433F">
        <w:rPr>
          <w:rFonts w:ascii="Times New Roman" w:hAnsi="Times New Roman" w:cs="Times New Roman"/>
          <w:sz w:val="24"/>
          <w:szCs w:val="24"/>
        </w:rPr>
        <w:t xml:space="preserve"> </w:t>
      </w:r>
      <w:r w:rsidR="006A1C01" w:rsidRPr="00B1433F">
        <w:rPr>
          <w:rFonts w:ascii="Times New Roman" w:hAnsi="Times New Roman" w:cs="Times New Roman"/>
          <w:sz w:val="24"/>
          <w:szCs w:val="24"/>
        </w:rPr>
        <w:t xml:space="preserve">That is to say, </w:t>
      </w:r>
      <w:r w:rsidR="001A39B1" w:rsidRPr="00B1433F">
        <w:rPr>
          <w:rFonts w:ascii="Times New Roman" w:hAnsi="Times New Roman" w:cs="Times New Roman"/>
          <w:sz w:val="24"/>
          <w:szCs w:val="24"/>
        </w:rPr>
        <w:t xml:space="preserve">corresponding to a broadening of the notion of ‘inference from material analogy’, </w:t>
      </w:r>
      <w:r w:rsidR="006A1C01" w:rsidRPr="00B1433F">
        <w:rPr>
          <w:rFonts w:ascii="Times New Roman" w:hAnsi="Times New Roman" w:cs="Times New Roman"/>
          <w:sz w:val="24"/>
          <w:szCs w:val="24"/>
        </w:rPr>
        <w:t xml:space="preserve">a broadening of the notion of ‘natural kind’ may be required. </w:t>
      </w:r>
      <w:r w:rsidR="00537A3A" w:rsidRPr="00B1433F">
        <w:rPr>
          <w:rFonts w:ascii="Times New Roman" w:hAnsi="Times New Roman" w:cs="Times New Roman"/>
          <w:sz w:val="24"/>
          <w:szCs w:val="24"/>
        </w:rPr>
        <w:t>A</w:t>
      </w:r>
      <w:r w:rsidR="0001690A" w:rsidRPr="00B1433F">
        <w:rPr>
          <w:rFonts w:ascii="Times New Roman" w:hAnsi="Times New Roman" w:cs="Times New Roman"/>
          <w:sz w:val="24"/>
          <w:szCs w:val="24"/>
        </w:rPr>
        <w:t xml:space="preserve"> </w:t>
      </w:r>
      <w:r w:rsidR="00537A3A" w:rsidRPr="00B1433F">
        <w:rPr>
          <w:rFonts w:ascii="Times New Roman" w:hAnsi="Times New Roman" w:cs="Times New Roman"/>
          <w:sz w:val="24"/>
          <w:szCs w:val="24"/>
        </w:rPr>
        <w:t>full assessment</w:t>
      </w:r>
      <w:r w:rsidR="00D02B9E" w:rsidRPr="00B1433F">
        <w:rPr>
          <w:rFonts w:ascii="Times New Roman" w:hAnsi="Times New Roman" w:cs="Times New Roman"/>
          <w:sz w:val="24"/>
          <w:szCs w:val="24"/>
        </w:rPr>
        <w:t xml:space="preserve"> </w:t>
      </w:r>
      <w:r w:rsidR="00537A3A" w:rsidRPr="00B1433F">
        <w:rPr>
          <w:rFonts w:ascii="Times New Roman" w:hAnsi="Times New Roman" w:cs="Times New Roman"/>
          <w:sz w:val="24"/>
          <w:szCs w:val="24"/>
        </w:rPr>
        <w:t>of th</w:t>
      </w:r>
      <w:r w:rsidR="0029305C" w:rsidRPr="00B1433F">
        <w:rPr>
          <w:rFonts w:ascii="Times New Roman" w:hAnsi="Times New Roman" w:cs="Times New Roman"/>
          <w:sz w:val="24"/>
          <w:szCs w:val="24"/>
        </w:rPr>
        <w:t>is challenge to the received view about</w:t>
      </w:r>
      <w:r w:rsidR="00F82AA6" w:rsidRPr="00B1433F">
        <w:rPr>
          <w:rFonts w:ascii="Times New Roman" w:hAnsi="Times New Roman" w:cs="Times New Roman"/>
          <w:sz w:val="24"/>
          <w:szCs w:val="24"/>
        </w:rPr>
        <w:t xml:space="preserve"> natural </w:t>
      </w:r>
      <w:r w:rsidR="00537A3A" w:rsidRPr="00B1433F">
        <w:rPr>
          <w:rFonts w:ascii="Times New Roman" w:hAnsi="Times New Roman" w:cs="Times New Roman"/>
          <w:sz w:val="24"/>
          <w:szCs w:val="24"/>
        </w:rPr>
        <w:t>kinds</w:t>
      </w:r>
      <w:r w:rsidR="00F82AA6" w:rsidRPr="00B1433F">
        <w:rPr>
          <w:rFonts w:ascii="Times New Roman" w:hAnsi="Times New Roman" w:cs="Times New Roman"/>
          <w:sz w:val="24"/>
          <w:szCs w:val="24"/>
        </w:rPr>
        <w:t xml:space="preserve"> and its relation to </w:t>
      </w:r>
      <w:r w:rsidR="00F83EEF" w:rsidRPr="00B1433F">
        <w:rPr>
          <w:rFonts w:ascii="Times New Roman" w:hAnsi="Times New Roman" w:cs="Times New Roman"/>
          <w:sz w:val="24"/>
          <w:szCs w:val="24"/>
        </w:rPr>
        <w:t>inductive inference</w:t>
      </w:r>
      <w:r w:rsidR="00537A3A" w:rsidRPr="00B1433F">
        <w:rPr>
          <w:rFonts w:ascii="Times New Roman" w:hAnsi="Times New Roman" w:cs="Times New Roman"/>
          <w:sz w:val="24"/>
          <w:szCs w:val="24"/>
        </w:rPr>
        <w:t xml:space="preserve"> will be the object of future work</w:t>
      </w:r>
      <w:r w:rsidR="0001690A" w:rsidRPr="00B1433F">
        <w:rPr>
          <w:rFonts w:ascii="Times New Roman" w:hAnsi="Times New Roman" w:cs="Times New Roman"/>
          <w:sz w:val="24"/>
          <w:szCs w:val="24"/>
        </w:rPr>
        <w:t>.</w:t>
      </w:r>
      <w:r w:rsidR="00537A3A" w:rsidRPr="00B1433F">
        <w:rPr>
          <w:rFonts w:ascii="Times New Roman" w:hAnsi="Times New Roman" w:cs="Times New Roman"/>
          <w:sz w:val="24"/>
          <w:szCs w:val="24"/>
        </w:rPr>
        <w:t xml:space="preserve"> </w:t>
      </w:r>
      <w:r w:rsidR="009B2209" w:rsidRPr="00B1433F">
        <w:rPr>
          <w:rFonts w:ascii="Times New Roman" w:hAnsi="Times New Roman" w:cs="Times New Roman"/>
          <w:sz w:val="24"/>
          <w:szCs w:val="24"/>
        </w:rPr>
        <w:t xml:space="preserve"> </w:t>
      </w:r>
    </w:p>
    <w:p w14:paraId="545D0584" w14:textId="218674E8" w:rsidR="00537A3A" w:rsidRPr="00B1433F" w:rsidRDefault="00537A3A" w:rsidP="00596966">
      <w:pPr>
        <w:spacing w:after="0" w:line="480" w:lineRule="auto"/>
        <w:ind w:firstLine="360"/>
        <w:rPr>
          <w:rFonts w:ascii="Times New Roman" w:hAnsi="Times New Roman" w:cs="Times New Roman"/>
          <w:sz w:val="24"/>
          <w:szCs w:val="24"/>
        </w:rPr>
      </w:pPr>
    </w:p>
    <w:p w14:paraId="3E3FB5E8" w14:textId="77777777" w:rsidR="00B10F57" w:rsidRPr="00B1433F" w:rsidRDefault="00B10F57" w:rsidP="00596966">
      <w:pPr>
        <w:spacing w:after="0" w:line="480" w:lineRule="auto"/>
        <w:ind w:firstLine="360"/>
        <w:rPr>
          <w:rFonts w:ascii="Times New Roman" w:hAnsi="Times New Roman" w:cs="Times New Roman"/>
          <w:sz w:val="24"/>
          <w:szCs w:val="24"/>
        </w:rPr>
      </w:pPr>
    </w:p>
    <w:p w14:paraId="4986DEDE" w14:textId="77777777" w:rsidR="00753939" w:rsidRPr="00B1433F" w:rsidRDefault="00FB3364" w:rsidP="00E34E46">
      <w:pPr>
        <w:spacing w:line="480" w:lineRule="auto"/>
        <w:rPr>
          <w:rFonts w:ascii="Times New Roman" w:hAnsi="Times New Roman" w:cs="Times New Roman"/>
          <w:b/>
          <w:sz w:val="24"/>
          <w:szCs w:val="24"/>
        </w:rPr>
      </w:pPr>
      <w:r w:rsidRPr="00B1433F">
        <w:rPr>
          <w:rFonts w:ascii="Times New Roman" w:hAnsi="Times New Roman" w:cs="Times New Roman"/>
          <w:b/>
          <w:sz w:val="24"/>
          <w:szCs w:val="24"/>
        </w:rPr>
        <w:t>Declarations</w:t>
      </w:r>
    </w:p>
    <w:p w14:paraId="5620D45F" w14:textId="77777777" w:rsidR="00B6777F" w:rsidRPr="00B1433F" w:rsidRDefault="00FA51A6" w:rsidP="00E34E46">
      <w:pPr>
        <w:spacing w:line="480" w:lineRule="auto"/>
        <w:rPr>
          <w:rFonts w:ascii="Times New Roman" w:hAnsi="Times New Roman" w:cs="Times New Roman"/>
          <w:sz w:val="24"/>
          <w:szCs w:val="24"/>
        </w:rPr>
      </w:pPr>
      <w:r w:rsidRPr="00B1433F">
        <w:rPr>
          <w:rFonts w:ascii="Times New Roman" w:hAnsi="Times New Roman" w:cs="Times New Roman"/>
          <w:sz w:val="24"/>
          <w:szCs w:val="24"/>
        </w:rPr>
        <w:t>Funding: not applicable.</w:t>
      </w:r>
      <w:r w:rsidR="00B6777F" w:rsidRPr="00B1433F">
        <w:rPr>
          <w:rFonts w:ascii="Times New Roman" w:hAnsi="Times New Roman" w:cs="Times New Roman"/>
          <w:sz w:val="24"/>
          <w:szCs w:val="24"/>
        </w:rPr>
        <w:tab/>
      </w:r>
      <w:r w:rsidR="00B6777F" w:rsidRPr="00B1433F">
        <w:rPr>
          <w:rFonts w:ascii="Times New Roman" w:hAnsi="Times New Roman" w:cs="Times New Roman"/>
          <w:sz w:val="24"/>
          <w:szCs w:val="24"/>
        </w:rPr>
        <w:tab/>
      </w:r>
      <w:r w:rsidR="00B6777F" w:rsidRPr="00B1433F">
        <w:rPr>
          <w:rFonts w:ascii="Times New Roman" w:hAnsi="Times New Roman" w:cs="Times New Roman"/>
          <w:sz w:val="24"/>
          <w:szCs w:val="24"/>
        </w:rPr>
        <w:tab/>
        <w:t>Ethical approval: not applicable.</w:t>
      </w:r>
      <w:r w:rsidR="00B6777F" w:rsidRPr="00B1433F">
        <w:rPr>
          <w:rFonts w:ascii="Times New Roman" w:hAnsi="Times New Roman" w:cs="Times New Roman"/>
          <w:sz w:val="24"/>
          <w:szCs w:val="24"/>
        </w:rPr>
        <w:br/>
      </w:r>
      <w:r w:rsidRPr="00B1433F">
        <w:rPr>
          <w:rFonts w:ascii="Times New Roman" w:hAnsi="Times New Roman" w:cs="Times New Roman"/>
          <w:sz w:val="24"/>
          <w:szCs w:val="24"/>
        </w:rPr>
        <w:t>Conflict of Interest: none.</w:t>
      </w:r>
      <w:r w:rsidR="00B6777F" w:rsidRPr="00B1433F">
        <w:rPr>
          <w:rFonts w:ascii="Times New Roman" w:hAnsi="Times New Roman" w:cs="Times New Roman"/>
          <w:sz w:val="24"/>
          <w:szCs w:val="24"/>
        </w:rPr>
        <w:tab/>
      </w:r>
      <w:r w:rsidR="00B6777F" w:rsidRPr="00B1433F">
        <w:rPr>
          <w:rFonts w:ascii="Times New Roman" w:hAnsi="Times New Roman" w:cs="Times New Roman"/>
          <w:sz w:val="24"/>
          <w:szCs w:val="24"/>
        </w:rPr>
        <w:tab/>
      </w:r>
      <w:r w:rsidR="00B6777F" w:rsidRPr="00B1433F">
        <w:rPr>
          <w:rFonts w:ascii="Times New Roman" w:hAnsi="Times New Roman" w:cs="Times New Roman"/>
          <w:sz w:val="24"/>
          <w:szCs w:val="24"/>
        </w:rPr>
        <w:tab/>
        <w:t xml:space="preserve">Informed consent: not applicable. </w:t>
      </w:r>
    </w:p>
    <w:p w14:paraId="02F7E043" w14:textId="77777777" w:rsidR="00DB07C8" w:rsidRPr="00B1433F" w:rsidRDefault="00DB07C8" w:rsidP="00FB3364">
      <w:pPr>
        <w:spacing w:line="360" w:lineRule="auto"/>
        <w:rPr>
          <w:rFonts w:ascii="Times New Roman" w:hAnsi="Times New Roman" w:cs="Times New Roman"/>
          <w:b/>
          <w:sz w:val="24"/>
          <w:szCs w:val="24"/>
        </w:rPr>
      </w:pPr>
    </w:p>
    <w:p w14:paraId="0331CCD8" w14:textId="77777777" w:rsidR="000A4C3E" w:rsidRPr="00B1433F" w:rsidRDefault="000A4C3E" w:rsidP="00596966">
      <w:pPr>
        <w:spacing w:line="600" w:lineRule="auto"/>
        <w:rPr>
          <w:rFonts w:ascii="Times New Roman" w:hAnsi="Times New Roman" w:cs="Times New Roman"/>
          <w:b/>
          <w:sz w:val="24"/>
          <w:szCs w:val="24"/>
        </w:rPr>
      </w:pPr>
      <w:r w:rsidRPr="00B1433F">
        <w:rPr>
          <w:rFonts w:ascii="Times New Roman" w:hAnsi="Times New Roman" w:cs="Times New Roman"/>
          <w:b/>
          <w:sz w:val="24"/>
          <w:szCs w:val="24"/>
        </w:rPr>
        <w:t>References</w:t>
      </w:r>
    </w:p>
    <w:p w14:paraId="288C2508" w14:textId="77777777" w:rsidR="00552635" w:rsidRPr="00B1433F" w:rsidRDefault="00552635" w:rsidP="00E34E46">
      <w:pPr>
        <w:spacing w:after="240" w:line="480" w:lineRule="auto"/>
        <w:jc w:val="both"/>
        <w:rPr>
          <w:rFonts w:ascii="Times New Roman" w:eastAsia="Times New Roman" w:hAnsi="Times New Roman" w:cs="Times New Roman"/>
        </w:rPr>
      </w:pPr>
      <w:proofErr w:type="spellStart"/>
      <w:r w:rsidRPr="00B1433F">
        <w:rPr>
          <w:rFonts w:ascii="Times New Roman" w:eastAsia="Times New Roman" w:hAnsi="Times New Roman" w:cs="Times New Roman"/>
          <w:sz w:val="24"/>
          <w:szCs w:val="24"/>
        </w:rPr>
        <w:t>Achinstein</w:t>
      </w:r>
      <w:proofErr w:type="spellEnd"/>
      <w:r w:rsidRPr="00B1433F">
        <w:rPr>
          <w:rFonts w:ascii="Times New Roman" w:eastAsia="Times New Roman" w:hAnsi="Times New Roman" w:cs="Times New Roman"/>
          <w:sz w:val="24"/>
          <w:szCs w:val="24"/>
        </w:rPr>
        <w:t>,</w:t>
      </w:r>
      <w:r w:rsidR="00144177" w:rsidRPr="00B1433F">
        <w:rPr>
          <w:rFonts w:ascii="Times New Roman" w:eastAsia="Times New Roman" w:hAnsi="Times New Roman" w:cs="Times New Roman"/>
          <w:sz w:val="24"/>
          <w:szCs w:val="24"/>
        </w:rPr>
        <w:t xml:space="preserve"> P.</w:t>
      </w:r>
      <w:r w:rsidRPr="00B1433F">
        <w:rPr>
          <w:rFonts w:ascii="Times New Roman" w:eastAsia="Times New Roman" w:hAnsi="Times New Roman" w:cs="Times New Roman"/>
          <w:sz w:val="24"/>
          <w:szCs w:val="24"/>
        </w:rPr>
        <w:t xml:space="preserve">, 1964, “Models, Analogies and Theories”, </w:t>
      </w:r>
      <w:r w:rsidRPr="00B1433F">
        <w:rPr>
          <w:rFonts w:ascii="Times New Roman" w:eastAsia="Times New Roman" w:hAnsi="Times New Roman" w:cs="Times New Roman"/>
          <w:i/>
          <w:sz w:val="24"/>
          <w:szCs w:val="24"/>
        </w:rPr>
        <w:t>Philosophy of Science</w:t>
      </w:r>
      <w:r w:rsidRPr="00B1433F">
        <w:rPr>
          <w:rFonts w:ascii="Times New Roman" w:eastAsia="Times New Roman" w:hAnsi="Times New Roman" w:cs="Times New Roman"/>
          <w:sz w:val="24"/>
          <w:szCs w:val="24"/>
        </w:rPr>
        <w:t>, 31: 328-349.</w:t>
      </w:r>
    </w:p>
    <w:p w14:paraId="23755DFB" w14:textId="77777777" w:rsidR="00787A9F" w:rsidRPr="00B1433F" w:rsidRDefault="00787A9F" w:rsidP="00E34E46">
      <w:pPr>
        <w:spacing w:after="240" w:line="480" w:lineRule="auto"/>
        <w:jc w:val="both"/>
        <w:rPr>
          <w:rFonts w:ascii="Times New Roman" w:eastAsia="Times New Roman" w:hAnsi="Times New Roman" w:cs="Times New Roman"/>
          <w:sz w:val="24"/>
          <w:szCs w:val="24"/>
        </w:rPr>
      </w:pPr>
      <w:proofErr w:type="spellStart"/>
      <w:r w:rsidRPr="00B1433F">
        <w:rPr>
          <w:rFonts w:ascii="Times New Roman" w:eastAsia="Times New Roman" w:hAnsi="Times New Roman" w:cs="Times New Roman"/>
          <w:sz w:val="24"/>
          <w:szCs w:val="24"/>
        </w:rPr>
        <w:t>Achinstein</w:t>
      </w:r>
      <w:proofErr w:type="spellEnd"/>
      <w:r w:rsidR="009E3681" w:rsidRPr="00B1433F">
        <w:rPr>
          <w:rFonts w:ascii="Times New Roman" w:eastAsia="Times New Roman" w:hAnsi="Times New Roman" w:cs="Times New Roman"/>
          <w:sz w:val="24"/>
          <w:szCs w:val="24"/>
        </w:rPr>
        <w:t>, P.</w:t>
      </w:r>
      <w:r w:rsidR="00B61AB5" w:rsidRPr="00B1433F">
        <w:rPr>
          <w:rFonts w:ascii="Times New Roman" w:eastAsia="Times New Roman" w:hAnsi="Times New Roman" w:cs="Times New Roman"/>
          <w:sz w:val="24"/>
          <w:szCs w:val="24"/>
        </w:rPr>
        <w:t>,</w:t>
      </w:r>
      <w:r w:rsidR="009E3681" w:rsidRPr="00B1433F">
        <w:rPr>
          <w:rFonts w:ascii="Times New Roman" w:eastAsia="Times New Roman" w:hAnsi="Times New Roman" w:cs="Times New Roman"/>
          <w:sz w:val="24"/>
          <w:szCs w:val="24"/>
        </w:rPr>
        <w:t xml:space="preserve"> 2013, </w:t>
      </w:r>
      <w:r w:rsidR="00B61AB5" w:rsidRPr="00B1433F">
        <w:rPr>
          <w:rFonts w:ascii="Times New Roman" w:eastAsia="Times New Roman" w:hAnsi="Times New Roman" w:cs="Times New Roman"/>
          <w:i/>
          <w:sz w:val="24"/>
          <w:szCs w:val="24"/>
        </w:rPr>
        <w:t>Evidence and Method: Scientific Strategies of Isaac Newton and James Clerk Maxwell</w:t>
      </w:r>
      <w:r w:rsidR="00B61AB5" w:rsidRPr="00B1433F">
        <w:rPr>
          <w:rFonts w:ascii="Times New Roman" w:eastAsia="Times New Roman" w:hAnsi="Times New Roman" w:cs="Times New Roman"/>
          <w:sz w:val="24"/>
          <w:szCs w:val="24"/>
        </w:rPr>
        <w:t>, New York: Oxford University Press.</w:t>
      </w:r>
    </w:p>
    <w:p w14:paraId="68A327E5" w14:textId="77777777" w:rsidR="00B61AB5" w:rsidRPr="00B1433F" w:rsidRDefault="00B61AB5" w:rsidP="00E34E46">
      <w:pPr>
        <w:spacing w:after="240" w:line="480" w:lineRule="auto"/>
        <w:jc w:val="both"/>
        <w:rPr>
          <w:rFonts w:ascii="Times New Roman" w:eastAsia="Times New Roman" w:hAnsi="Times New Roman" w:cs="Times New Roman"/>
          <w:sz w:val="24"/>
          <w:szCs w:val="24"/>
        </w:rPr>
      </w:pPr>
      <w:r w:rsidRPr="00B1433F">
        <w:rPr>
          <w:rFonts w:ascii="Times New Roman" w:eastAsia="Times New Roman" w:hAnsi="Times New Roman" w:cs="Times New Roman"/>
          <w:sz w:val="24"/>
          <w:szCs w:val="24"/>
        </w:rPr>
        <w:lastRenderedPageBreak/>
        <w:t xml:space="preserve">Austin, J. L., 1970, </w:t>
      </w:r>
      <w:r w:rsidRPr="00B1433F">
        <w:rPr>
          <w:rFonts w:ascii="Times New Roman" w:eastAsia="Times New Roman" w:hAnsi="Times New Roman" w:cs="Times New Roman"/>
          <w:i/>
          <w:sz w:val="24"/>
          <w:szCs w:val="24"/>
        </w:rPr>
        <w:t>Philosophical Papers</w:t>
      </w:r>
      <w:r w:rsidRPr="00B1433F">
        <w:rPr>
          <w:rFonts w:ascii="Times New Roman" w:eastAsia="Times New Roman" w:hAnsi="Times New Roman" w:cs="Times New Roman"/>
          <w:sz w:val="24"/>
          <w:szCs w:val="24"/>
        </w:rPr>
        <w:t>, New York: Oxford University Press.</w:t>
      </w:r>
    </w:p>
    <w:p w14:paraId="563E617E" w14:textId="77777777" w:rsidR="000A4C3E" w:rsidRPr="00B1433F" w:rsidRDefault="00E728C7" w:rsidP="00E34E46">
      <w:pPr>
        <w:spacing w:after="240" w:line="480" w:lineRule="auto"/>
        <w:rPr>
          <w:rFonts w:ascii="Times New Roman" w:eastAsia="Times New Roman" w:hAnsi="Times New Roman" w:cs="Times New Roman"/>
          <w:color w:val="1A1A1A"/>
          <w:sz w:val="24"/>
          <w:szCs w:val="24"/>
        </w:rPr>
      </w:pPr>
      <w:r w:rsidRPr="00B1433F">
        <w:rPr>
          <w:rFonts w:ascii="Times New Roman" w:eastAsia="Times New Roman" w:hAnsi="Times New Roman" w:cs="Times New Roman"/>
          <w:color w:val="1A1A1A"/>
          <w:sz w:val="24"/>
          <w:szCs w:val="24"/>
        </w:rPr>
        <w:t>Bartha, P.</w:t>
      </w:r>
      <w:r w:rsidR="000A4C3E" w:rsidRPr="00B1433F">
        <w:rPr>
          <w:rFonts w:ascii="Times New Roman" w:eastAsia="Times New Roman" w:hAnsi="Times New Roman" w:cs="Times New Roman"/>
          <w:color w:val="1A1A1A"/>
          <w:sz w:val="24"/>
          <w:szCs w:val="24"/>
        </w:rPr>
        <w:t xml:space="preserve">, 2009, </w:t>
      </w:r>
      <w:r w:rsidR="000A4C3E" w:rsidRPr="00B1433F">
        <w:rPr>
          <w:rFonts w:ascii="Times New Roman" w:eastAsia="Times New Roman" w:hAnsi="Times New Roman" w:cs="Times New Roman"/>
          <w:i/>
          <w:color w:val="1A1A1A"/>
          <w:sz w:val="24"/>
          <w:szCs w:val="24"/>
        </w:rPr>
        <w:t>By Parallel Reasoning</w:t>
      </w:r>
      <w:r w:rsidR="000A4C3E" w:rsidRPr="00B1433F">
        <w:rPr>
          <w:rFonts w:ascii="Times New Roman" w:eastAsia="Times New Roman" w:hAnsi="Times New Roman" w:cs="Times New Roman"/>
          <w:color w:val="1A1A1A"/>
          <w:sz w:val="24"/>
          <w:szCs w:val="24"/>
        </w:rPr>
        <w:t>, New York: Oxford University Press.</w:t>
      </w:r>
    </w:p>
    <w:p w14:paraId="322F0ECB" w14:textId="77777777" w:rsidR="00F82E28" w:rsidRPr="00B1433F" w:rsidRDefault="00F82E28" w:rsidP="00E34E46">
      <w:pPr>
        <w:spacing w:after="240" w:line="480" w:lineRule="auto"/>
        <w:rPr>
          <w:rFonts w:ascii="Times New Roman" w:eastAsia="Times New Roman" w:hAnsi="Times New Roman" w:cs="Times New Roman"/>
          <w:color w:val="1A1A1A"/>
          <w:sz w:val="24"/>
          <w:szCs w:val="24"/>
        </w:rPr>
      </w:pPr>
      <w:r w:rsidRPr="00B1433F">
        <w:rPr>
          <w:rFonts w:ascii="Times New Roman" w:eastAsia="Times New Roman" w:hAnsi="Times New Roman" w:cs="Times New Roman"/>
          <w:color w:val="1A1A1A"/>
          <w:sz w:val="24"/>
          <w:szCs w:val="24"/>
        </w:rPr>
        <w:t xml:space="preserve">Bartha, P., 2019, “Analogy and Analogical Reasoning”, in </w:t>
      </w:r>
      <w:proofErr w:type="spellStart"/>
      <w:r w:rsidRPr="00B1433F">
        <w:rPr>
          <w:rFonts w:ascii="Times New Roman" w:eastAsia="Times New Roman" w:hAnsi="Times New Roman" w:cs="Times New Roman"/>
          <w:color w:val="1A1A1A"/>
          <w:sz w:val="24"/>
          <w:szCs w:val="24"/>
        </w:rPr>
        <w:t>Zalta</w:t>
      </w:r>
      <w:proofErr w:type="spellEnd"/>
      <w:r w:rsidRPr="00B1433F">
        <w:rPr>
          <w:rFonts w:ascii="Times New Roman" w:eastAsia="Times New Roman" w:hAnsi="Times New Roman" w:cs="Times New Roman"/>
          <w:color w:val="1A1A1A"/>
          <w:sz w:val="24"/>
          <w:szCs w:val="24"/>
        </w:rPr>
        <w:t xml:space="preserve">, E. (ed.) </w:t>
      </w:r>
      <w:r w:rsidRPr="00B1433F">
        <w:rPr>
          <w:rFonts w:ascii="Times New Roman" w:eastAsia="Times New Roman" w:hAnsi="Times New Roman" w:cs="Times New Roman"/>
          <w:i/>
          <w:color w:val="1A1A1A"/>
          <w:sz w:val="24"/>
          <w:szCs w:val="24"/>
        </w:rPr>
        <w:t>Stanford Encyclopedia of Philosophy</w:t>
      </w:r>
      <w:r w:rsidRPr="00B1433F">
        <w:rPr>
          <w:rFonts w:ascii="Times New Roman" w:eastAsia="Times New Roman" w:hAnsi="Times New Roman" w:cs="Times New Roman"/>
          <w:color w:val="1A1A1A"/>
          <w:sz w:val="24"/>
          <w:szCs w:val="24"/>
        </w:rPr>
        <w:t>, Spring 2019 Edition.</w:t>
      </w:r>
    </w:p>
    <w:p w14:paraId="52574A6D" w14:textId="77777777" w:rsidR="003E75A3" w:rsidRPr="00B1433F" w:rsidRDefault="003E75A3" w:rsidP="00E34E46">
      <w:pPr>
        <w:spacing w:after="240" w:line="480" w:lineRule="auto"/>
        <w:rPr>
          <w:rFonts w:ascii="Times New Roman" w:eastAsia="Times New Roman" w:hAnsi="Times New Roman" w:cs="Times New Roman"/>
          <w:color w:val="1A1A1A"/>
          <w:sz w:val="24"/>
          <w:szCs w:val="24"/>
        </w:rPr>
      </w:pPr>
      <w:r w:rsidRPr="00B1433F">
        <w:rPr>
          <w:rFonts w:ascii="Times New Roman" w:eastAsia="Times New Roman" w:hAnsi="Times New Roman" w:cs="Times New Roman"/>
          <w:color w:val="1A1A1A"/>
          <w:sz w:val="24"/>
          <w:szCs w:val="24"/>
        </w:rPr>
        <w:t>Batterman, R. and Rice, C.,</w:t>
      </w:r>
      <w:r w:rsidR="002F2491" w:rsidRPr="00B1433F">
        <w:rPr>
          <w:rFonts w:ascii="Times New Roman" w:eastAsia="Times New Roman" w:hAnsi="Times New Roman" w:cs="Times New Roman"/>
          <w:color w:val="1A1A1A"/>
          <w:sz w:val="24"/>
          <w:szCs w:val="24"/>
        </w:rPr>
        <w:t xml:space="preserve"> 2014,</w:t>
      </w:r>
      <w:r w:rsidRPr="00B1433F">
        <w:rPr>
          <w:rFonts w:ascii="Times New Roman" w:eastAsia="Times New Roman" w:hAnsi="Times New Roman" w:cs="Times New Roman"/>
          <w:color w:val="1A1A1A"/>
          <w:sz w:val="24"/>
          <w:szCs w:val="24"/>
        </w:rPr>
        <w:t xml:space="preserve"> “</w:t>
      </w:r>
      <w:r w:rsidR="002F2491" w:rsidRPr="00B1433F">
        <w:rPr>
          <w:rFonts w:ascii="Times New Roman" w:eastAsia="Times New Roman" w:hAnsi="Times New Roman" w:cs="Times New Roman"/>
          <w:color w:val="1A1A1A"/>
          <w:sz w:val="24"/>
          <w:szCs w:val="24"/>
        </w:rPr>
        <w:t xml:space="preserve">Minimal Model Explanations”, </w:t>
      </w:r>
      <w:r w:rsidR="002F2491" w:rsidRPr="00B1433F">
        <w:rPr>
          <w:rFonts w:ascii="Times New Roman" w:eastAsia="Times New Roman" w:hAnsi="Times New Roman" w:cs="Times New Roman"/>
          <w:i/>
          <w:color w:val="1A1A1A"/>
          <w:sz w:val="24"/>
          <w:szCs w:val="24"/>
        </w:rPr>
        <w:t>Philosophy of Science</w:t>
      </w:r>
      <w:r w:rsidR="002F2491" w:rsidRPr="00B1433F">
        <w:rPr>
          <w:rFonts w:ascii="Times New Roman" w:eastAsia="Times New Roman" w:hAnsi="Times New Roman" w:cs="Times New Roman"/>
          <w:color w:val="1A1A1A"/>
          <w:sz w:val="24"/>
          <w:szCs w:val="24"/>
        </w:rPr>
        <w:t>, 81(3): 349-376.</w:t>
      </w:r>
    </w:p>
    <w:p w14:paraId="79CF18C7" w14:textId="77777777" w:rsidR="00B31B84" w:rsidRPr="00B1433F" w:rsidRDefault="00B31B84" w:rsidP="00E34E46">
      <w:pPr>
        <w:spacing w:after="240" w:line="480" w:lineRule="auto"/>
        <w:rPr>
          <w:rFonts w:ascii="Times New Roman" w:eastAsia="Times New Roman" w:hAnsi="Times New Roman" w:cs="Times New Roman"/>
          <w:color w:val="1A1A1A"/>
          <w:sz w:val="24"/>
          <w:szCs w:val="24"/>
        </w:rPr>
      </w:pPr>
      <w:proofErr w:type="spellStart"/>
      <w:r w:rsidRPr="00B1433F">
        <w:rPr>
          <w:rFonts w:ascii="Times New Roman" w:eastAsia="Times New Roman" w:hAnsi="Times New Roman" w:cs="Times New Roman"/>
          <w:color w:val="1A1A1A"/>
          <w:sz w:val="24"/>
          <w:szCs w:val="24"/>
        </w:rPr>
        <w:t>Bayler</w:t>
      </w:r>
      <w:proofErr w:type="spellEnd"/>
      <w:r w:rsidRPr="00B1433F">
        <w:rPr>
          <w:rFonts w:ascii="Times New Roman" w:eastAsia="Times New Roman" w:hAnsi="Times New Roman" w:cs="Times New Roman"/>
          <w:color w:val="1A1A1A"/>
          <w:sz w:val="24"/>
          <w:szCs w:val="24"/>
        </w:rPr>
        <w:t>-Jones, D</w:t>
      </w:r>
      <w:r w:rsidR="00144177" w:rsidRPr="00B1433F">
        <w:rPr>
          <w:rFonts w:ascii="Times New Roman" w:eastAsia="Times New Roman" w:hAnsi="Times New Roman" w:cs="Times New Roman"/>
          <w:color w:val="1A1A1A"/>
          <w:sz w:val="24"/>
          <w:szCs w:val="24"/>
        </w:rPr>
        <w:t>.</w:t>
      </w:r>
      <w:r w:rsidR="00276EF3" w:rsidRPr="00B1433F">
        <w:rPr>
          <w:rFonts w:ascii="Times New Roman" w:eastAsia="Times New Roman" w:hAnsi="Times New Roman" w:cs="Times New Roman"/>
          <w:color w:val="1A1A1A"/>
          <w:sz w:val="24"/>
          <w:szCs w:val="24"/>
        </w:rPr>
        <w:t>,</w:t>
      </w:r>
      <w:r w:rsidRPr="00B1433F">
        <w:rPr>
          <w:rFonts w:ascii="Times New Roman" w:eastAsia="Times New Roman" w:hAnsi="Times New Roman" w:cs="Times New Roman"/>
          <w:color w:val="1A1A1A"/>
          <w:sz w:val="24"/>
          <w:szCs w:val="24"/>
        </w:rPr>
        <w:t xml:space="preserve"> 2013, </w:t>
      </w:r>
      <w:r w:rsidRPr="00B1433F">
        <w:rPr>
          <w:rFonts w:ascii="Times New Roman" w:eastAsia="Times New Roman" w:hAnsi="Times New Roman" w:cs="Times New Roman"/>
          <w:i/>
          <w:color w:val="1A1A1A"/>
          <w:sz w:val="24"/>
          <w:szCs w:val="24"/>
        </w:rPr>
        <w:t>Scientific Models in Philosophy of Science</w:t>
      </w:r>
      <w:r w:rsidRPr="00B1433F">
        <w:rPr>
          <w:rFonts w:ascii="Times New Roman" w:eastAsia="Times New Roman" w:hAnsi="Times New Roman" w:cs="Times New Roman"/>
          <w:color w:val="1A1A1A"/>
          <w:sz w:val="24"/>
          <w:szCs w:val="24"/>
        </w:rPr>
        <w:t xml:space="preserve">, Pittsburgh: University of Pittsburgh Press. </w:t>
      </w:r>
    </w:p>
    <w:p w14:paraId="18F67AB0" w14:textId="77777777" w:rsidR="00E453C5" w:rsidRPr="00B1433F" w:rsidRDefault="00E453C5" w:rsidP="00E34E46">
      <w:pPr>
        <w:spacing w:after="240" w:line="480" w:lineRule="auto"/>
        <w:rPr>
          <w:rFonts w:ascii="Times New Roman" w:eastAsia="Times New Roman" w:hAnsi="Times New Roman" w:cs="Times New Roman"/>
          <w:color w:val="1A1A1A"/>
          <w:sz w:val="24"/>
          <w:szCs w:val="24"/>
        </w:rPr>
      </w:pPr>
      <w:r w:rsidRPr="00B1433F">
        <w:rPr>
          <w:rFonts w:ascii="Times New Roman" w:eastAsia="Times New Roman" w:hAnsi="Times New Roman" w:cs="Times New Roman"/>
          <w:color w:val="1A1A1A"/>
          <w:sz w:val="24"/>
          <w:szCs w:val="24"/>
        </w:rPr>
        <w:t>Boyd</w:t>
      </w:r>
      <w:r w:rsidR="00F82E28" w:rsidRPr="00B1433F">
        <w:rPr>
          <w:rFonts w:ascii="Times New Roman" w:eastAsia="Times New Roman" w:hAnsi="Times New Roman" w:cs="Times New Roman"/>
          <w:color w:val="1A1A1A"/>
          <w:sz w:val="24"/>
          <w:szCs w:val="24"/>
        </w:rPr>
        <w:t>, R.</w:t>
      </w:r>
      <w:r w:rsidR="00276EF3" w:rsidRPr="00B1433F">
        <w:rPr>
          <w:rFonts w:ascii="Times New Roman" w:eastAsia="Times New Roman" w:hAnsi="Times New Roman" w:cs="Times New Roman"/>
          <w:color w:val="1A1A1A"/>
          <w:sz w:val="24"/>
          <w:szCs w:val="24"/>
        </w:rPr>
        <w:t>,</w:t>
      </w:r>
      <w:r w:rsidR="00F82E28" w:rsidRPr="00B1433F">
        <w:rPr>
          <w:rFonts w:ascii="Times New Roman" w:eastAsia="Times New Roman" w:hAnsi="Times New Roman" w:cs="Times New Roman"/>
          <w:color w:val="1A1A1A"/>
          <w:sz w:val="24"/>
          <w:szCs w:val="24"/>
        </w:rPr>
        <w:t xml:space="preserve"> 1991, “Realism, Anti-Foundationalism and Enthusiasm for Natural Kinds”, </w:t>
      </w:r>
      <w:r w:rsidR="00F82E28" w:rsidRPr="00B1433F">
        <w:rPr>
          <w:rFonts w:ascii="Times New Roman" w:eastAsia="Times New Roman" w:hAnsi="Times New Roman" w:cs="Times New Roman"/>
          <w:i/>
          <w:color w:val="1A1A1A"/>
          <w:sz w:val="24"/>
          <w:szCs w:val="24"/>
        </w:rPr>
        <w:t>Philosophical Studies</w:t>
      </w:r>
      <w:r w:rsidR="00F82E28" w:rsidRPr="00B1433F">
        <w:rPr>
          <w:rFonts w:ascii="Times New Roman" w:eastAsia="Times New Roman" w:hAnsi="Times New Roman" w:cs="Times New Roman"/>
          <w:color w:val="1A1A1A"/>
          <w:sz w:val="24"/>
          <w:szCs w:val="24"/>
        </w:rPr>
        <w:t>, 61: 127-148.</w:t>
      </w:r>
    </w:p>
    <w:p w14:paraId="42CD7719" w14:textId="77777777" w:rsidR="00276EF3" w:rsidRPr="00B1433F" w:rsidRDefault="00B61AB5" w:rsidP="00E34E46">
      <w:pPr>
        <w:spacing w:after="240" w:line="480" w:lineRule="auto"/>
        <w:rPr>
          <w:rFonts w:ascii="Times New Roman" w:eastAsia="Times New Roman" w:hAnsi="Times New Roman" w:cs="Times New Roman"/>
          <w:color w:val="1A1A1A"/>
          <w:sz w:val="24"/>
          <w:szCs w:val="24"/>
        </w:rPr>
      </w:pPr>
      <w:r w:rsidRPr="00B1433F">
        <w:rPr>
          <w:rFonts w:ascii="Times New Roman" w:eastAsia="Times New Roman" w:hAnsi="Times New Roman" w:cs="Times New Roman"/>
          <w:color w:val="1A1A1A"/>
          <w:sz w:val="24"/>
          <w:szCs w:val="24"/>
        </w:rPr>
        <w:t>Buckley, P. and Peat, D.</w:t>
      </w:r>
      <w:r w:rsidR="00276EF3" w:rsidRPr="00B1433F">
        <w:rPr>
          <w:rFonts w:ascii="Times New Roman" w:eastAsia="Times New Roman" w:hAnsi="Times New Roman" w:cs="Times New Roman"/>
          <w:color w:val="1A1A1A"/>
          <w:sz w:val="24"/>
          <w:szCs w:val="24"/>
        </w:rPr>
        <w:t xml:space="preserve"> (eds.)</w:t>
      </w:r>
      <w:r w:rsidRPr="00B1433F">
        <w:rPr>
          <w:rFonts w:ascii="Times New Roman" w:eastAsia="Times New Roman" w:hAnsi="Times New Roman" w:cs="Times New Roman"/>
          <w:color w:val="1A1A1A"/>
          <w:sz w:val="24"/>
          <w:szCs w:val="24"/>
        </w:rPr>
        <w:t>,</w:t>
      </w:r>
      <w:r w:rsidR="00276EF3" w:rsidRPr="00B1433F">
        <w:rPr>
          <w:rFonts w:ascii="Times New Roman" w:eastAsia="Times New Roman" w:hAnsi="Times New Roman" w:cs="Times New Roman"/>
          <w:color w:val="1A1A1A"/>
          <w:sz w:val="24"/>
          <w:szCs w:val="24"/>
        </w:rPr>
        <w:t xml:space="preserve"> 1996, </w:t>
      </w:r>
      <w:r w:rsidR="00276EF3" w:rsidRPr="00B1433F">
        <w:rPr>
          <w:rFonts w:ascii="Times New Roman" w:eastAsia="Times New Roman" w:hAnsi="Times New Roman" w:cs="Times New Roman"/>
          <w:i/>
          <w:color w:val="1A1A1A"/>
          <w:sz w:val="24"/>
          <w:szCs w:val="24"/>
        </w:rPr>
        <w:t>Glimpsing Reality</w:t>
      </w:r>
      <w:r w:rsidR="00276EF3" w:rsidRPr="00B1433F">
        <w:rPr>
          <w:rFonts w:ascii="Times New Roman" w:eastAsia="Times New Roman" w:hAnsi="Times New Roman" w:cs="Times New Roman"/>
          <w:color w:val="1A1A1A"/>
          <w:sz w:val="24"/>
          <w:szCs w:val="24"/>
        </w:rPr>
        <w:t>, New York: Routledge.</w:t>
      </w:r>
    </w:p>
    <w:p w14:paraId="51F80D4C" w14:textId="77777777" w:rsidR="00B61AB5" w:rsidRPr="00B1433F" w:rsidRDefault="00B61AB5" w:rsidP="00E34E46">
      <w:pPr>
        <w:tabs>
          <w:tab w:val="left" w:pos="900"/>
        </w:tabs>
        <w:spacing w:after="240" w:line="480" w:lineRule="auto"/>
        <w:rPr>
          <w:rFonts w:ascii="Times New Roman" w:eastAsia="Times New Roman" w:hAnsi="Times New Roman" w:cs="Times New Roman"/>
          <w:sz w:val="24"/>
          <w:szCs w:val="24"/>
        </w:rPr>
      </w:pPr>
      <w:proofErr w:type="spellStart"/>
      <w:r w:rsidRPr="00B1433F">
        <w:rPr>
          <w:rFonts w:ascii="Times New Roman" w:eastAsia="Times New Roman" w:hAnsi="Times New Roman" w:cs="Times New Roman"/>
          <w:sz w:val="24"/>
          <w:szCs w:val="24"/>
        </w:rPr>
        <w:t>Dardashti</w:t>
      </w:r>
      <w:proofErr w:type="spellEnd"/>
      <w:r w:rsidRPr="00B1433F">
        <w:rPr>
          <w:rFonts w:ascii="Times New Roman" w:eastAsia="Times New Roman" w:hAnsi="Times New Roman" w:cs="Times New Roman"/>
          <w:sz w:val="24"/>
          <w:szCs w:val="24"/>
        </w:rPr>
        <w:t xml:space="preserve">, R., Hartmann, S., </w:t>
      </w:r>
      <w:proofErr w:type="spellStart"/>
      <w:r w:rsidRPr="00B1433F">
        <w:rPr>
          <w:rFonts w:ascii="Times New Roman" w:eastAsia="Times New Roman" w:hAnsi="Times New Roman" w:cs="Times New Roman"/>
          <w:sz w:val="24"/>
          <w:szCs w:val="24"/>
        </w:rPr>
        <w:t>Thébault</w:t>
      </w:r>
      <w:proofErr w:type="spellEnd"/>
      <w:r w:rsidRPr="00B1433F">
        <w:rPr>
          <w:rFonts w:ascii="Times New Roman" w:eastAsia="Times New Roman" w:hAnsi="Times New Roman" w:cs="Times New Roman"/>
          <w:sz w:val="24"/>
          <w:szCs w:val="24"/>
        </w:rPr>
        <w:t xml:space="preserve">, K., and </w:t>
      </w:r>
      <w:proofErr w:type="spellStart"/>
      <w:r w:rsidRPr="00B1433F">
        <w:rPr>
          <w:rFonts w:ascii="Times New Roman" w:eastAsia="Times New Roman" w:hAnsi="Times New Roman" w:cs="Times New Roman"/>
          <w:sz w:val="24"/>
          <w:szCs w:val="24"/>
        </w:rPr>
        <w:t>Winsberg</w:t>
      </w:r>
      <w:proofErr w:type="spellEnd"/>
      <w:r w:rsidRPr="00B1433F">
        <w:rPr>
          <w:rFonts w:ascii="Times New Roman" w:eastAsia="Times New Roman" w:hAnsi="Times New Roman" w:cs="Times New Roman"/>
          <w:sz w:val="24"/>
          <w:szCs w:val="24"/>
        </w:rPr>
        <w:t xml:space="preserve">, E., 2019, “Hawking Radiation and Analogue Experiments: A Bayesian Analysis”, </w:t>
      </w:r>
      <w:r w:rsidRPr="00B1433F">
        <w:rPr>
          <w:rFonts w:ascii="Times New Roman" w:eastAsia="Times New Roman" w:hAnsi="Times New Roman" w:cs="Times New Roman"/>
          <w:i/>
          <w:sz w:val="24"/>
          <w:szCs w:val="24"/>
        </w:rPr>
        <w:t>Studies in the History and Philosophy of Science Part B</w:t>
      </w:r>
      <w:r w:rsidRPr="00B1433F">
        <w:rPr>
          <w:rFonts w:ascii="Times New Roman" w:eastAsia="Times New Roman" w:hAnsi="Times New Roman" w:cs="Times New Roman"/>
          <w:sz w:val="24"/>
          <w:szCs w:val="24"/>
        </w:rPr>
        <w:t>, 1-11.</w:t>
      </w:r>
    </w:p>
    <w:p w14:paraId="3422F686" w14:textId="77777777" w:rsidR="00276EF3" w:rsidRPr="00B1433F" w:rsidRDefault="00276EF3" w:rsidP="00E34E46">
      <w:pPr>
        <w:spacing w:after="240" w:line="480" w:lineRule="auto"/>
        <w:jc w:val="both"/>
        <w:rPr>
          <w:rFonts w:ascii="Times New Roman" w:eastAsia="Times New Roman" w:hAnsi="Times New Roman" w:cs="Times New Roman"/>
          <w:sz w:val="24"/>
          <w:szCs w:val="24"/>
        </w:rPr>
      </w:pPr>
      <w:proofErr w:type="spellStart"/>
      <w:r w:rsidRPr="00B1433F">
        <w:rPr>
          <w:rFonts w:ascii="Times New Roman" w:eastAsia="Times New Roman" w:hAnsi="Times New Roman" w:cs="Times New Roman"/>
          <w:color w:val="1A1A1A"/>
          <w:sz w:val="24"/>
          <w:szCs w:val="24"/>
        </w:rPr>
        <w:t>Darrigol</w:t>
      </w:r>
      <w:proofErr w:type="spellEnd"/>
      <w:r w:rsidRPr="00B1433F">
        <w:rPr>
          <w:rFonts w:ascii="Times New Roman" w:eastAsia="Times New Roman" w:hAnsi="Times New Roman" w:cs="Times New Roman"/>
          <w:color w:val="1A1A1A"/>
          <w:sz w:val="24"/>
          <w:szCs w:val="24"/>
        </w:rPr>
        <w:t>, O., 1988, “The</w:t>
      </w:r>
      <w:r w:rsidRPr="00B1433F">
        <w:rPr>
          <w:rFonts w:ascii="Times New Roman" w:eastAsia="Times New Roman" w:hAnsi="Times New Roman" w:cs="Times New Roman"/>
          <w:sz w:val="24"/>
          <w:szCs w:val="24"/>
        </w:rPr>
        <w:t xml:space="preserve"> Quantum Electrodynamics Analogy in Early Nuclear Theory or the Roots of Yukawa’s Theory”, </w:t>
      </w:r>
      <w:r w:rsidRPr="00B1433F">
        <w:rPr>
          <w:rFonts w:ascii="Times New Roman" w:eastAsia="Times New Roman" w:hAnsi="Times New Roman" w:cs="Times New Roman"/>
          <w:i/>
          <w:sz w:val="24"/>
          <w:szCs w:val="24"/>
        </w:rPr>
        <w:t xml:space="preserve">Revue </w:t>
      </w:r>
      <w:proofErr w:type="spellStart"/>
      <w:r w:rsidRPr="00B1433F">
        <w:rPr>
          <w:rFonts w:ascii="Times New Roman" w:eastAsia="Times New Roman" w:hAnsi="Times New Roman" w:cs="Times New Roman"/>
          <w:i/>
          <w:sz w:val="24"/>
          <w:szCs w:val="24"/>
        </w:rPr>
        <w:t>d’Histoire</w:t>
      </w:r>
      <w:proofErr w:type="spellEnd"/>
      <w:r w:rsidRPr="00B1433F">
        <w:rPr>
          <w:rFonts w:ascii="Times New Roman" w:eastAsia="Times New Roman" w:hAnsi="Times New Roman" w:cs="Times New Roman"/>
          <w:i/>
          <w:sz w:val="24"/>
          <w:szCs w:val="24"/>
        </w:rPr>
        <w:t xml:space="preserve"> des Sciences</w:t>
      </w:r>
      <w:r w:rsidRPr="00B1433F">
        <w:rPr>
          <w:rFonts w:ascii="Times New Roman" w:eastAsia="Times New Roman" w:hAnsi="Times New Roman" w:cs="Times New Roman"/>
          <w:sz w:val="24"/>
          <w:szCs w:val="24"/>
        </w:rPr>
        <w:t>, 41 (3): 225-297.</w:t>
      </w:r>
    </w:p>
    <w:p w14:paraId="3C584B52" w14:textId="77777777" w:rsidR="000A4C3E" w:rsidRPr="00B1433F" w:rsidRDefault="00144177" w:rsidP="00E34E46">
      <w:pPr>
        <w:pStyle w:val="NormaleWeb"/>
        <w:spacing w:before="0" w:beforeAutospacing="0" w:after="240" w:afterAutospacing="0" w:line="480" w:lineRule="auto"/>
      </w:pPr>
      <w:r w:rsidRPr="00B1433F">
        <w:rPr>
          <w:color w:val="1A1A1A"/>
          <w:shd w:val="clear" w:color="auto" w:fill="FFFFFF"/>
        </w:rPr>
        <w:t>Fraser, D.</w:t>
      </w:r>
      <w:r w:rsidR="000A4C3E" w:rsidRPr="00B1433F">
        <w:rPr>
          <w:color w:val="1A1A1A"/>
          <w:shd w:val="clear" w:color="auto" w:fill="FFFFFF"/>
        </w:rPr>
        <w:t xml:space="preserve">, </w:t>
      </w:r>
      <w:r w:rsidR="00C80469" w:rsidRPr="00B1433F">
        <w:rPr>
          <w:color w:val="1A1A1A"/>
          <w:shd w:val="clear" w:color="auto" w:fill="FFFFFF"/>
        </w:rPr>
        <w:t>2019</w:t>
      </w:r>
      <w:r w:rsidR="000A4C3E" w:rsidRPr="00B1433F">
        <w:rPr>
          <w:color w:val="1A1A1A"/>
          <w:shd w:val="clear" w:color="auto" w:fill="FFFFFF"/>
        </w:rPr>
        <w:t xml:space="preserve">, “The Non-Miraculous Success of Formal Analogies in Quantum Theories”, in French, S. and </w:t>
      </w:r>
      <w:proofErr w:type="spellStart"/>
      <w:r w:rsidR="000A4C3E" w:rsidRPr="00B1433F">
        <w:rPr>
          <w:color w:val="1A1A1A"/>
          <w:shd w:val="clear" w:color="auto" w:fill="FFFFFF"/>
        </w:rPr>
        <w:t>Saatsi</w:t>
      </w:r>
      <w:proofErr w:type="spellEnd"/>
      <w:r w:rsidR="000A4C3E" w:rsidRPr="00B1433F">
        <w:rPr>
          <w:color w:val="1A1A1A"/>
          <w:shd w:val="clear" w:color="auto" w:fill="FFFFFF"/>
        </w:rPr>
        <w:t xml:space="preserve">, J. (eds.), </w:t>
      </w:r>
      <w:r w:rsidR="000A4C3E" w:rsidRPr="00B1433F">
        <w:rPr>
          <w:i/>
          <w:color w:val="1A1A1A"/>
          <w:shd w:val="clear" w:color="auto" w:fill="FFFFFF"/>
        </w:rPr>
        <w:t>Scientific Realism and the Quantum</w:t>
      </w:r>
      <w:r w:rsidR="000A4C3E" w:rsidRPr="00B1433F">
        <w:rPr>
          <w:color w:val="1A1A1A"/>
          <w:shd w:val="clear" w:color="auto" w:fill="FFFFFF"/>
        </w:rPr>
        <w:t xml:space="preserve">, New York: Oxford University Press. </w:t>
      </w:r>
    </w:p>
    <w:p w14:paraId="224E5E0F" w14:textId="77777777" w:rsidR="007354A0" w:rsidRPr="00B1433F" w:rsidRDefault="007621E9" w:rsidP="00E34E46">
      <w:pPr>
        <w:spacing w:after="240" w:line="480" w:lineRule="auto"/>
        <w:rPr>
          <w:rFonts w:ascii="Times New Roman" w:eastAsia="Times New Roman" w:hAnsi="Times New Roman" w:cs="Times New Roman"/>
          <w:sz w:val="24"/>
          <w:szCs w:val="24"/>
        </w:rPr>
      </w:pPr>
      <w:r w:rsidRPr="00B1433F">
        <w:rPr>
          <w:rFonts w:ascii="Times New Roman" w:eastAsia="Times New Roman" w:hAnsi="Times New Roman" w:cs="Times New Roman"/>
          <w:sz w:val="24"/>
          <w:szCs w:val="24"/>
        </w:rPr>
        <w:lastRenderedPageBreak/>
        <w:t xml:space="preserve">French, S., 2000, “The Reasonable Effectiveness of Mathematics: Partial Structures and the Application of Group Theory to Physics”, </w:t>
      </w:r>
      <w:proofErr w:type="spellStart"/>
      <w:r w:rsidRPr="00B1433F">
        <w:rPr>
          <w:rFonts w:ascii="Times New Roman" w:eastAsia="Times New Roman" w:hAnsi="Times New Roman" w:cs="Times New Roman"/>
          <w:i/>
          <w:sz w:val="24"/>
          <w:szCs w:val="24"/>
        </w:rPr>
        <w:t>Synthese</w:t>
      </w:r>
      <w:proofErr w:type="spellEnd"/>
      <w:r w:rsidRPr="00B1433F">
        <w:rPr>
          <w:rFonts w:ascii="Times New Roman" w:eastAsia="Times New Roman" w:hAnsi="Times New Roman" w:cs="Times New Roman"/>
          <w:sz w:val="24"/>
          <w:szCs w:val="24"/>
        </w:rPr>
        <w:t>, 125: 103-120.</w:t>
      </w:r>
    </w:p>
    <w:p w14:paraId="337B340D" w14:textId="77777777" w:rsidR="00485616" w:rsidRPr="00B1433F" w:rsidRDefault="00485616" w:rsidP="00E34E46">
      <w:pPr>
        <w:spacing w:after="240" w:line="480" w:lineRule="auto"/>
        <w:rPr>
          <w:rFonts w:ascii="Times New Roman" w:eastAsia="Times New Roman" w:hAnsi="Times New Roman" w:cs="Times New Roman"/>
          <w:sz w:val="24"/>
          <w:szCs w:val="24"/>
        </w:rPr>
      </w:pPr>
      <w:proofErr w:type="spellStart"/>
      <w:r w:rsidRPr="00B1433F">
        <w:rPr>
          <w:rFonts w:ascii="Times New Roman" w:eastAsia="Times New Roman" w:hAnsi="Times New Roman" w:cs="Times New Roman"/>
          <w:sz w:val="24"/>
          <w:szCs w:val="24"/>
        </w:rPr>
        <w:t>Fumagalli</w:t>
      </w:r>
      <w:proofErr w:type="spellEnd"/>
      <w:r w:rsidRPr="00B1433F">
        <w:rPr>
          <w:rFonts w:ascii="Times New Roman" w:eastAsia="Times New Roman" w:hAnsi="Times New Roman" w:cs="Times New Roman"/>
          <w:sz w:val="24"/>
          <w:szCs w:val="24"/>
        </w:rPr>
        <w:t>, R</w:t>
      </w:r>
      <w:r w:rsidR="00AE5FFA" w:rsidRPr="00B1433F">
        <w:rPr>
          <w:rFonts w:ascii="Times New Roman" w:eastAsia="Times New Roman" w:hAnsi="Times New Roman" w:cs="Times New Roman"/>
          <w:sz w:val="24"/>
          <w:szCs w:val="24"/>
        </w:rPr>
        <w:t>.</w:t>
      </w:r>
      <w:r w:rsidRPr="00B1433F">
        <w:rPr>
          <w:rFonts w:ascii="Times New Roman" w:eastAsia="Times New Roman" w:hAnsi="Times New Roman" w:cs="Times New Roman"/>
          <w:sz w:val="24"/>
          <w:szCs w:val="24"/>
        </w:rPr>
        <w:t xml:space="preserve">, 2015, “No Learning from Minimal Models”, </w:t>
      </w:r>
      <w:r w:rsidRPr="00B1433F">
        <w:rPr>
          <w:rFonts w:ascii="Times New Roman" w:eastAsia="Times New Roman" w:hAnsi="Times New Roman" w:cs="Times New Roman"/>
          <w:i/>
          <w:sz w:val="24"/>
          <w:szCs w:val="24"/>
        </w:rPr>
        <w:t>Philosophy of Science</w:t>
      </w:r>
      <w:r w:rsidRPr="00B1433F">
        <w:rPr>
          <w:rFonts w:ascii="Times New Roman" w:eastAsia="Times New Roman" w:hAnsi="Times New Roman" w:cs="Times New Roman"/>
          <w:sz w:val="24"/>
          <w:szCs w:val="24"/>
        </w:rPr>
        <w:t>, Proceedings of the 24</w:t>
      </w:r>
      <w:r w:rsidRPr="00B1433F">
        <w:rPr>
          <w:rFonts w:ascii="Times New Roman" w:eastAsia="Times New Roman" w:hAnsi="Times New Roman" w:cs="Times New Roman"/>
          <w:sz w:val="24"/>
          <w:szCs w:val="24"/>
          <w:vertAlign w:val="superscript"/>
        </w:rPr>
        <w:t>th</w:t>
      </w:r>
      <w:r w:rsidRPr="00B1433F">
        <w:rPr>
          <w:rFonts w:ascii="Times New Roman" w:eastAsia="Times New Roman" w:hAnsi="Times New Roman" w:cs="Times New Roman"/>
          <w:sz w:val="24"/>
          <w:szCs w:val="24"/>
        </w:rPr>
        <w:t xml:space="preserve"> Biennial Meeting of the Philosophy of Science Association.</w:t>
      </w:r>
    </w:p>
    <w:p w14:paraId="18889EF5" w14:textId="77777777" w:rsidR="000A4C3E" w:rsidRPr="00B1433F" w:rsidRDefault="000A4C3E" w:rsidP="00E34E46">
      <w:pPr>
        <w:spacing w:after="240" w:line="480" w:lineRule="auto"/>
        <w:rPr>
          <w:rFonts w:ascii="Times New Roman" w:eastAsia="Times New Roman" w:hAnsi="Times New Roman" w:cs="Times New Roman"/>
          <w:color w:val="1A1A1A"/>
          <w:sz w:val="24"/>
          <w:szCs w:val="24"/>
        </w:rPr>
      </w:pPr>
      <w:r w:rsidRPr="00B1433F">
        <w:rPr>
          <w:rFonts w:ascii="Times New Roman" w:eastAsia="Times New Roman" w:hAnsi="Times New Roman" w:cs="Times New Roman"/>
          <w:color w:val="1A1A1A"/>
          <w:sz w:val="24"/>
          <w:szCs w:val="24"/>
        </w:rPr>
        <w:t>Galton, F</w:t>
      </w:r>
      <w:r w:rsidR="00144177" w:rsidRPr="00B1433F">
        <w:rPr>
          <w:rFonts w:ascii="Times New Roman" w:eastAsia="Times New Roman" w:hAnsi="Times New Roman" w:cs="Times New Roman"/>
          <w:color w:val="1A1A1A"/>
          <w:sz w:val="24"/>
          <w:szCs w:val="24"/>
        </w:rPr>
        <w:t>.</w:t>
      </w:r>
      <w:r w:rsidRPr="00B1433F">
        <w:rPr>
          <w:rFonts w:ascii="Times New Roman" w:eastAsia="Times New Roman" w:hAnsi="Times New Roman" w:cs="Times New Roman"/>
          <w:color w:val="1A1A1A"/>
          <w:sz w:val="24"/>
          <w:szCs w:val="24"/>
        </w:rPr>
        <w:t xml:space="preserve">, 1877, “Typical Laws of Heredity”, </w:t>
      </w:r>
      <w:r w:rsidRPr="00B1433F">
        <w:rPr>
          <w:rFonts w:ascii="Times New Roman" w:eastAsia="Times New Roman" w:hAnsi="Times New Roman" w:cs="Times New Roman"/>
          <w:i/>
          <w:color w:val="1A1A1A"/>
          <w:sz w:val="24"/>
          <w:szCs w:val="24"/>
        </w:rPr>
        <w:t>Nature</w:t>
      </w:r>
      <w:r w:rsidRPr="00B1433F">
        <w:rPr>
          <w:rFonts w:ascii="Times New Roman" w:eastAsia="Times New Roman" w:hAnsi="Times New Roman" w:cs="Times New Roman"/>
          <w:color w:val="1A1A1A"/>
          <w:sz w:val="24"/>
          <w:szCs w:val="24"/>
        </w:rPr>
        <w:t>, 15 (5): 492-533.</w:t>
      </w:r>
    </w:p>
    <w:p w14:paraId="4C46D460" w14:textId="77777777" w:rsidR="00341FF7" w:rsidRPr="00B1433F" w:rsidRDefault="00341FF7" w:rsidP="00E34E46">
      <w:pPr>
        <w:spacing w:after="240" w:line="480" w:lineRule="auto"/>
        <w:rPr>
          <w:rFonts w:ascii="Times New Roman" w:eastAsia="Times New Roman" w:hAnsi="Times New Roman" w:cs="Times New Roman"/>
          <w:color w:val="1A1A1A"/>
          <w:sz w:val="24"/>
          <w:szCs w:val="24"/>
        </w:rPr>
      </w:pPr>
      <w:r w:rsidRPr="00B1433F">
        <w:rPr>
          <w:rFonts w:ascii="Times New Roman" w:eastAsia="Times New Roman" w:hAnsi="Times New Roman" w:cs="Times New Roman"/>
          <w:color w:val="1A1A1A"/>
          <w:sz w:val="24"/>
          <w:szCs w:val="24"/>
        </w:rPr>
        <w:t xml:space="preserve">Goodman, N., 1955, </w:t>
      </w:r>
      <w:r w:rsidRPr="00B1433F">
        <w:rPr>
          <w:rFonts w:ascii="Times New Roman" w:eastAsia="Times New Roman" w:hAnsi="Times New Roman" w:cs="Times New Roman"/>
          <w:i/>
          <w:color w:val="1A1A1A"/>
          <w:sz w:val="24"/>
          <w:szCs w:val="24"/>
        </w:rPr>
        <w:t>Fact, Fiction and Forecast</w:t>
      </w:r>
      <w:r w:rsidRPr="00B1433F">
        <w:rPr>
          <w:rFonts w:ascii="Times New Roman" w:eastAsia="Times New Roman" w:hAnsi="Times New Roman" w:cs="Times New Roman"/>
          <w:color w:val="1A1A1A"/>
          <w:sz w:val="24"/>
          <w:szCs w:val="24"/>
        </w:rPr>
        <w:t>, Cambridge, MA: Harvard University Press.</w:t>
      </w:r>
    </w:p>
    <w:p w14:paraId="544E49A1" w14:textId="77777777" w:rsidR="00485616" w:rsidRPr="00B1433F" w:rsidRDefault="00485616" w:rsidP="00E34E46">
      <w:pPr>
        <w:spacing w:after="240" w:line="480" w:lineRule="auto"/>
        <w:rPr>
          <w:rFonts w:ascii="Times New Roman" w:eastAsia="Times New Roman" w:hAnsi="Times New Roman" w:cs="Times New Roman"/>
          <w:sz w:val="24"/>
          <w:szCs w:val="24"/>
        </w:rPr>
      </w:pPr>
      <w:proofErr w:type="spellStart"/>
      <w:r w:rsidRPr="00B1433F">
        <w:rPr>
          <w:rFonts w:ascii="Times New Roman" w:eastAsia="Times New Roman" w:hAnsi="Times New Roman" w:cs="Times New Roman"/>
          <w:sz w:val="24"/>
          <w:szCs w:val="24"/>
        </w:rPr>
        <w:t>Grüne-Yanoff</w:t>
      </w:r>
      <w:proofErr w:type="spellEnd"/>
      <w:r w:rsidR="00AE5FFA" w:rsidRPr="00B1433F">
        <w:rPr>
          <w:rFonts w:ascii="Times New Roman" w:eastAsia="Times New Roman" w:hAnsi="Times New Roman" w:cs="Times New Roman"/>
          <w:sz w:val="24"/>
          <w:szCs w:val="24"/>
        </w:rPr>
        <w:t>, T.</w:t>
      </w:r>
      <w:r w:rsidRPr="00B1433F">
        <w:rPr>
          <w:rFonts w:ascii="Times New Roman" w:eastAsia="Times New Roman" w:hAnsi="Times New Roman" w:cs="Times New Roman"/>
          <w:sz w:val="24"/>
          <w:szCs w:val="24"/>
        </w:rPr>
        <w:t xml:space="preserve">, 2013, “Appraising Models Non-Representationally”, </w:t>
      </w:r>
      <w:r w:rsidRPr="00B1433F">
        <w:rPr>
          <w:rFonts w:ascii="Times New Roman" w:eastAsia="Times New Roman" w:hAnsi="Times New Roman" w:cs="Times New Roman"/>
          <w:i/>
          <w:sz w:val="24"/>
          <w:szCs w:val="24"/>
        </w:rPr>
        <w:t>Philosophy of Science</w:t>
      </w:r>
      <w:r w:rsidRPr="00B1433F">
        <w:rPr>
          <w:rFonts w:ascii="Times New Roman" w:eastAsia="Times New Roman" w:hAnsi="Times New Roman" w:cs="Times New Roman"/>
          <w:sz w:val="24"/>
          <w:szCs w:val="24"/>
        </w:rPr>
        <w:t xml:space="preserve">, 80(5): 850-861. </w:t>
      </w:r>
    </w:p>
    <w:p w14:paraId="5A6B8EC3" w14:textId="77777777" w:rsidR="00B32FB0" w:rsidRPr="00B1433F" w:rsidRDefault="00B32FB0" w:rsidP="00E34E46">
      <w:pPr>
        <w:spacing w:after="240" w:line="480" w:lineRule="auto"/>
        <w:rPr>
          <w:rFonts w:ascii="Times New Roman" w:eastAsia="Times New Roman" w:hAnsi="Times New Roman" w:cs="Times New Roman"/>
          <w:color w:val="1A1A1A"/>
          <w:sz w:val="24"/>
          <w:szCs w:val="24"/>
        </w:rPr>
      </w:pPr>
      <w:r w:rsidRPr="00B1433F">
        <w:rPr>
          <w:rFonts w:ascii="Times New Roman" w:eastAsia="Times New Roman" w:hAnsi="Times New Roman" w:cs="Times New Roman"/>
          <w:color w:val="1A1A1A"/>
          <w:sz w:val="24"/>
          <w:szCs w:val="24"/>
        </w:rPr>
        <w:t xml:space="preserve">Hacking, I., 1990, </w:t>
      </w:r>
      <w:r w:rsidRPr="00B1433F">
        <w:rPr>
          <w:rFonts w:ascii="Times New Roman" w:eastAsia="Times New Roman" w:hAnsi="Times New Roman" w:cs="Times New Roman"/>
          <w:i/>
          <w:color w:val="1A1A1A"/>
          <w:sz w:val="24"/>
          <w:szCs w:val="24"/>
        </w:rPr>
        <w:t>The Taming of Chance</w:t>
      </w:r>
      <w:r w:rsidRPr="00B1433F">
        <w:rPr>
          <w:rFonts w:ascii="Times New Roman" w:eastAsia="Times New Roman" w:hAnsi="Times New Roman" w:cs="Times New Roman"/>
          <w:color w:val="1A1A1A"/>
          <w:sz w:val="24"/>
          <w:szCs w:val="24"/>
        </w:rPr>
        <w:t>, Cambridge</w:t>
      </w:r>
      <w:r w:rsidR="00F95809" w:rsidRPr="00B1433F">
        <w:rPr>
          <w:rFonts w:ascii="Times New Roman" w:eastAsia="Times New Roman" w:hAnsi="Times New Roman" w:cs="Times New Roman"/>
          <w:color w:val="1A1A1A"/>
          <w:sz w:val="24"/>
          <w:szCs w:val="24"/>
        </w:rPr>
        <w:t>, UK</w:t>
      </w:r>
      <w:r w:rsidRPr="00B1433F">
        <w:rPr>
          <w:rFonts w:ascii="Times New Roman" w:eastAsia="Times New Roman" w:hAnsi="Times New Roman" w:cs="Times New Roman"/>
          <w:color w:val="1A1A1A"/>
          <w:sz w:val="24"/>
          <w:szCs w:val="24"/>
        </w:rPr>
        <w:t xml:space="preserve">: Cambridge University Press. </w:t>
      </w:r>
    </w:p>
    <w:p w14:paraId="6B50B08B" w14:textId="77777777" w:rsidR="00276EF3" w:rsidRPr="00B1433F" w:rsidRDefault="00276EF3" w:rsidP="00E34E46">
      <w:pPr>
        <w:spacing w:after="240" w:line="480" w:lineRule="auto"/>
        <w:rPr>
          <w:rFonts w:ascii="Times New Roman" w:eastAsia="Times New Roman" w:hAnsi="Times New Roman" w:cs="Times New Roman"/>
          <w:color w:val="1A1A1A"/>
          <w:sz w:val="24"/>
          <w:szCs w:val="24"/>
        </w:rPr>
      </w:pPr>
      <w:r w:rsidRPr="00B1433F">
        <w:rPr>
          <w:rFonts w:ascii="Times New Roman" w:eastAsia="Times New Roman" w:hAnsi="Times New Roman" w:cs="Times New Roman"/>
          <w:color w:val="1A1A1A"/>
          <w:sz w:val="24"/>
          <w:szCs w:val="24"/>
        </w:rPr>
        <w:t>Heisenberg,</w:t>
      </w:r>
      <w:r w:rsidR="00AE5FFA" w:rsidRPr="00B1433F">
        <w:rPr>
          <w:rFonts w:ascii="Times New Roman" w:eastAsia="Times New Roman" w:hAnsi="Times New Roman" w:cs="Times New Roman"/>
          <w:color w:val="1A1A1A"/>
          <w:sz w:val="24"/>
          <w:szCs w:val="24"/>
        </w:rPr>
        <w:t xml:space="preserve"> W.</w:t>
      </w:r>
      <w:r w:rsidRPr="00B1433F">
        <w:rPr>
          <w:rFonts w:ascii="Times New Roman" w:eastAsia="Times New Roman" w:hAnsi="Times New Roman" w:cs="Times New Roman"/>
          <w:color w:val="1A1A1A"/>
          <w:sz w:val="24"/>
          <w:szCs w:val="24"/>
        </w:rPr>
        <w:t xml:space="preserve"> 1932, “Uber den </w:t>
      </w:r>
      <w:proofErr w:type="spellStart"/>
      <w:r w:rsidRPr="00B1433F">
        <w:rPr>
          <w:rFonts w:ascii="Times New Roman" w:eastAsia="Times New Roman" w:hAnsi="Times New Roman" w:cs="Times New Roman"/>
          <w:color w:val="1A1A1A"/>
          <w:sz w:val="24"/>
          <w:szCs w:val="24"/>
        </w:rPr>
        <w:t>Bau</w:t>
      </w:r>
      <w:proofErr w:type="spellEnd"/>
      <w:r w:rsidRPr="00B1433F">
        <w:rPr>
          <w:rFonts w:ascii="Times New Roman" w:eastAsia="Times New Roman" w:hAnsi="Times New Roman" w:cs="Times New Roman"/>
          <w:color w:val="1A1A1A"/>
          <w:sz w:val="24"/>
          <w:szCs w:val="24"/>
        </w:rPr>
        <w:t xml:space="preserve"> der </w:t>
      </w:r>
      <w:proofErr w:type="spellStart"/>
      <w:r w:rsidRPr="00B1433F">
        <w:rPr>
          <w:rFonts w:ascii="Times New Roman" w:eastAsia="Times New Roman" w:hAnsi="Times New Roman" w:cs="Times New Roman"/>
          <w:color w:val="1A1A1A"/>
          <w:sz w:val="24"/>
          <w:szCs w:val="24"/>
        </w:rPr>
        <w:t>Atomenkerne</w:t>
      </w:r>
      <w:proofErr w:type="spellEnd"/>
      <w:r w:rsidRPr="00B1433F">
        <w:rPr>
          <w:rFonts w:ascii="Times New Roman" w:eastAsia="Times New Roman" w:hAnsi="Times New Roman" w:cs="Times New Roman"/>
          <w:color w:val="1A1A1A"/>
          <w:sz w:val="24"/>
          <w:szCs w:val="24"/>
        </w:rPr>
        <w:t xml:space="preserve"> I.”, </w:t>
      </w:r>
      <w:proofErr w:type="spellStart"/>
      <w:r w:rsidRPr="00B1433F">
        <w:rPr>
          <w:rFonts w:ascii="Times New Roman" w:eastAsia="Times New Roman" w:hAnsi="Times New Roman" w:cs="Times New Roman"/>
          <w:i/>
          <w:color w:val="1A1A1A"/>
          <w:sz w:val="24"/>
          <w:szCs w:val="24"/>
        </w:rPr>
        <w:t>Zeitschrift</w:t>
      </w:r>
      <w:proofErr w:type="spellEnd"/>
      <w:r w:rsidRPr="00B1433F">
        <w:rPr>
          <w:rFonts w:ascii="Times New Roman" w:eastAsia="Times New Roman" w:hAnsi="Times New Roman" w:cs="Times New Roman"/>
          <w:i/>
          <w:color w:val="1A1A1A"/>
          <w:sz w:val="24"/>
          <w:szCs w:val="24"/>
        </w:rPr>
        <w:t xml:space="preserve"> fur Physics</w:t>
      </w:r>
      <w:r w:rsidRPr="00B1433F">
        <w:rPr>
          <w:rFonts w:ascii="Times New Roman" w:eastAsia="Times New Roman" w:hAnsi="Times New Roman" w:cs="Times New Roman"/>
          <w:color w:val="1A1A1A"/>
          <w:sz w:val="24"/>
          <w:szCs w:val="24"/>
        </w:rPr>
        <w:t xml:space="preserve">, 77, 1-11.  </w:t>
      </w:r>
    </w:p>
    <w:p w14:paraId="1191BF4F" w14:textId="77777777" w:rsidR="000A4C3E" w:rsidRPr="00B1433F" w:rsidRDefault="00144177" w:rsidP="00E34E46">
      <w:pPr>
        <w:spacing w:after="240" w:line="480" w:lineRule="auto"/>
        <w:rPr>
          <w:rFonts w:ascii="Times New Roman" w:eastAsia="Times New Roman" w:hAnsi="Times New Roman" w:cs="Times New Roman"/>
          <w:color w:val="1A1A1A"/>
          <w:sz w:val="24"/>
          <w:szCs w:val="24"/>
        </w:rPr>
      </w:pPr>
      <w:r w:rsidRPr="00B1433F">
        <w:rPr>
          <w:rFonts w:ascii="Times New Roman" w:eastAsia="Times New Roman" w:hAnsi="Times New Roman" w:cs="Times New Roman"/>
          <w:color w:val="1A1A1A"/>
          <w:sz w:val="24"/>
          <w:szCs w:val="24"/>
        </w:rPr>
        <w:t>Hesse, M.</w:t>
      </w:r>
      <w:r w:rsidR="000A4C3E" w:rsidRPr="00B1433F">
        <w:rPr>
          <w:rFonts w:ascii="Times New Roman" w:eastAsia="Times New Roman" w:hAnsi="Times New Roman" w:cs="Times New Roman"/>
          <w:color w:val="1A1A1A"/>
          <w:sz w:val="24"/>
          <w:szCs w:val="24"/>
        </w:rPr>
        <w:t xml:space="preserve">, 1963, </w:t>
      </w:r>
      <w:r w:rsidR="000A4C3E" w:rsidRPr="00B1433F">
        <w:rPr>
          <w:rFonts w:ascii="Times New Roman" w:eastAsia="Times New Roman" w:hAnsi="Times New Roman" w:cs="Times New Roman"/>
          <w:i/>
          <w:color w:val="1A1A1A"/>
          <w:sz w:val="24"/>
          <w:szCs w:val="24"/>
        </w:rPr>
        <w:t>Models and Analogies in Science</w:t>
      </w:r>
      <w:r w:rsidR="000A4C3E" w:rsidRPr="00B1433F">
        <w:rPr>
          <w:rFonts w:ascii="Times New Roman" w:eastAsia="Times New Roman" w:hAnsi="Times New Roman" w:cs="Times New Roman"/>
          <w:color w:val="1A1A1A"/>
          <w:sz w:val="24"/>
          <w:szCs w:val="24"/>
        </w:rPr>
        <w:t>, Notre Dame</w:t>
      </w:r>
      <w:r w:rsidR="00485616" w:rsidRPr="00B1433F">
        <w:rPr>
          <w:rFonts w:ascii="Times New Roman" w:eastAsia="Times New Roman" w:hAnsi="Times New Roman" w:cs="Times New Roman"/>
          <w:color w:val="1A1A1A"/>
          <w:sz w:val="24"/>
          <w:szCs w:val="24"/>
        </w:rPr>
        <w:t>, Indiana</w:t>
      </w:r>
      <w:r w:rsidR="000A4C3E" w:rsidRPr="00B1433F">
        <w:rPr>
          <w:rFonts w:ascii="Times New Roman" w:eastAsia="Times New Roman" w:hAnsi="Times New Roman" w:cs="Times New Roman"/>
          <w:color w:val="1A1A1A"/>
          <w:sz w:val="24"/>
          <w:szCs w:val="24"/>
        </w:rPr>
        <w:t>: University of Notre Dame Press.</w:t>
      </w:r>
    </w:p>
    <w:p w14:paraId="1F64E216" w14:textId="77777777" w:rsidR="000A4C3E" w:rsidRPr="00B1433F" w:rsidRDefault="000A4C3E" w:rsidP="00E34E46">
      <w:pPr>
        <w:spacing w:after="240" w:line="480" w:lineRule="auto"/>
        <w:rPr>
          <w:rFonts w:ascii="Times New Roman" w:eastAsia="Times New Roman" w:hAnsi="Times New Roman" w:cs="Times New Roman"/>
          <w:color w:val="1A1A1A"/>
          <w:sz w:val="24"/>
          <w:szCs w:val="24"/>
        </w:rPr>
      </w:pPr>
      <w:r w:rsidRPr="00B1433F">
        <w:rPr>
          <w:rFonts w:ascii="Times New Roman" w:eastAsia="Times New Roman" w:hAnsi="Times New Roman" w:cs="Times New Roman"/>
          <w:color w:val="1A1A1A"/>
          <w:sz w:val="24"/>
          <w:szCs w:val="24"/>
        </w:rPr>
        <w:t>Lange, M</w:t>
      </w:r>
      <w:r w:rsidR="00144177" w:rsidRPr="00B1433F">
        <w:rPr>
          <w:rFonts w:ascii="Times New Roman" w:eastAsia="Times New Roman" w:hAnsi="Times New Roman" w:cs="Times New Roman"/>
          <w:color w:val="1A1A1A"/>
          <w:sz w:val="24"/>
          <w:szCs w:val="24"/>
        </w:rPr>
        <w:t>.</w:t>
      </w:r>
      <w:r w:rsidRPr="00B1433F">
        <w:rPr>
          <w:rFonts w:ascii="Times New Roman" w:eastAsia="Times New Roman" w:hAnsi="Times New Roman" w:cs="Times New Roman"/>
          <w:color w:val="1A1A1A"/>
          <w:sz w:val="24"/>
          <w:szCs w:val="24"/>
        </w:rPr>
        <w:t xml:space="preserve">, 2016, </w:t>
      </w:r>
      <w:r w:rsidRPr="00B1433F">
        <w:rPr>
          <w:rFonts w:ascii="Times New Roman" w:eastAsia="Times New Roman" w:hAnsi="Times New Roman" w:cs="Times New Roman"/>
          <w:i/>
          <w:color w:val="1A1A1A"/>
          <w:sz w:val="24"/>
          <w:szCs w:val="24"/>
        </w:rPr>
        <w:t>Because Without Cause</w:t>
      </w:r>
      <w:r w:rsidRPr="00B1433F">
        <w:rPr>
          <w:rFonts w:ascii="Times New Roman" w:eastAsia="Times New Roman" w:hAnsi="Times New Roman" w:cs="Times New Roman"/>
          <w:color w:val="1A1A1A"/>
          <w:sz w:val="24"/>
          <w:szCs w:val="24"/>
        </w:rPr>
        <w:t>, New York: Oxford University Press.</w:t>
      </w:r>
    </w:p>
    <w:p w14:paraId="7C423C28" w14:textId="77777777" w:rsidR="00761E7D" w:rsidRPr="00B1433F" w:rsidRDefault="00761E7D" w:rsidP="00E34E46">
      <w:pPr>
        <w:spacing w:after="240" w:line="480" w:lineRule="auto"/>
        <w:rPr>
          <w:rFonts w:ascii="Times New Roman" w:eastAsia="Times New Roman" w:hAnsi="Times New Roman" w:cs="Times New Roman"/>
          <w:color w:val="1A1A1A"/>
          <w:sz w:val="24"/>
          <w:szCs w:val="24"/>
        </w:rPr>
      </w:pPr>
      <w:r w:rsidRPr="00B1433F">
        <w:rPr>
          <w:rFonts w:ascii="Times New Roman" w:eastAsia="Times New Roman" w:hAnsi="Times New Roman" w:cs="Times New Roman"/>
          <w:color w:val="1A1A1A"/>
          <w:sz w:val="24"/>
          <w:szCs w:val="24"/>
        </w:rPr>
        <w:t xml:space="preserve">Maxwell, J. C., 1890, </w:t>
      </w:r>
      <w:r w:rsidRPr="00B1433F">
        <w:rPr>
          <w:rFonts w:ascii="Times New Roman" w:eastAsia="Times New Roman" w:hAnsi="Times New Roman" w:cs="Times New Roman"/>
          <w:i/>
          <w:color w:val="1A1A1A"/>
          <w:sz w:val="24"/>
          <w:szCs w:val="24"/>
        </w:rPr>
        <w:t>The Scientific Papers of J. C. Maxwell</w:t>
      </w:r>
      <w:r w:rsidRPr="00B1433F">
        <w:rPr>
          <w:rFonts w:ascii="Times New Roman" w:eastAsia="Times New Roman" w:hAnsi="Times New Roman" w:cs="Times New Roman"/>
          <w:color w:val="1A1A1A"/>
          <w:sz w:val="24"/>
          <w:szCs w:val="24"/>
        </w:rPr>
        <w:t>, Cambridge, UK: Cambridge University Press.</w:t>
      </w:r>
    </w:p>
    <w:p w14:paraId="140AC664" w14:textId="77777777" w:rsidR="00276EF3" w:rsidRPr="00B1433F" w:rsidRDefault="00276EF3" w:rsidP="00E34E46">
      <w:pPr>
        <w:spacing w:after="240" w:line="480" w:lineRule="auto"/>
        <w:rPr>
          <w:rFonts w:ascii="Times New Roman" w:eastAsia="Times New Roman" w:hAnsi="Times New Roman" w:cs="Times New Roman"/>
          <w:color w:val="1A1A1A"/>
          <w:sz w:val="24"/>
          <w:szCs w:val="24"/>
        </w:rPr>
      </w:pPr>
      <w:r w:rsidRPr="00B1433F">
        <w:rPr>
          <w:rFonts w:ascii="Times New Roman" w:eastAsia="Times New Roman" w:hAnsi="Times New Roman" w:cs="Times New Roman"/>
          <w:color w:val="1A1A1A"/>
          <w:sz w:val="24"/>
          <w:szCs w:val="24"/>
        </w:rPr>
        <w:t>Nappo, F.</w:t>
      </w:r>
      <w:r w:rsidR="00485616" w:rsidRPr="00B1433F">
        <w:rPr>
          <w:rFonts w:ascii="Times New Roman" w:eastAsia="Times New Roman" w:hAnsi="Times New Roman" w:cs="Times New Roman"/>
          <w:color w:val="1A1A1A"/>
          <w:sz w:val="24"/>
          <w:szCs w:val="24"/>
        </w:rPr>
        <w:t>,</w:t>
      </w:r>
      <w:r w:rsidRPr="00B1433F">
        <w:rPr>
          <w:rFonts w:ascii="Times New Roman" w:eastAsia="Times New Roman" w:hAnsi="Times New Roman" w:cs="Times New Roman"/>
          <w:color w:val="1A1A1A"/>
          <w:sz w:val="24"/>
          <w:szCs w:val="24"/>
        </w:rPr>
        <w:t xml:space="preserve"> 2020</w:t>
      </w:r>
      <w:r w:rsidR="00485616" w:rsidRPr="00B1433F">
        <w:rPr>
          <w:rFonts w:ascii="Times New Roman" w:eastAsia="Times New Roman" w:hAnsi="Times New Roman" w:cs="Times New Roman"/>
          <w:color w:val="1A1A1A"/>
          <w:sz w:val="24"/>
          <w:szCs w:val="24"/>
        </w:rPr>
        <w:t xml:space="preserve">, “Learning from Non-Causal Models”, </w:t>
      </w:r>
      <w:proofErr w:type="spellStart"/>
      <w:r w:rsidR="00485616" w:rsidRPr="00B1433F">
        <w:rPr>
          <w:rFonts w:ascii="Times New Roman" w:eastAsia="Times New Roman" w:hAnsi="Times New Roman" w:cs="Times New Roman"/>
          <w:i/>
          <w:color w:val="1A1A1A"/>
          <w:sz w:val="24"/>
          <w:szCs w:val="24"/>
        </w:rPr>
        <w:t>Erkenntnis</w:t>
      </w:r>
      <w:proofErr w:type="spellEnd"/>
      <w:r w:rsidR="00485616" w:rsidRPr="00B1433F">
        <w:rPr>
          <w:rFonts w:ascii="Times New Roman" w:eastAsia="Times New Roman" w:hAnsi="Times New Roman" w:cs="Times New Roman"/>
          <w:color w:val="1A1A1A"/>
          <w:sz w:val="24"/>
          <w:szCs w:val="24"/>
        </w:rPr>
        <w:t>, published online.</w:t>
      </w:r>
    </w:p>
    <w:p w14:paraId="7C69A78B" w14:textId="77777777" w:rsidR="00485616" w:rsidRPr="00B1433F" w:rsidRDefault="00485616" w:rsidP="00E34E46">
      <w:pPr>
        <w:spacing w:after="240" w:line="480" w:lineRule="auto"/>
        <w:rPr>
          <w:rFonts w:ascii="Times New Roman" w:eastAsia="Times New Roman" w:hAnsi="Times New Roman" w:cs="Times New Roman"/>
          <w:color w:val="1A1A1A"/>
          <w:sz w:val="24"/>
          <w:szCs w:val="24"/>
        </w:rPr>
      </w:pPr>
      <w:r w:rsidRPr="00B1433F">
        <w:rPr>
          <w:rFonts w:ascii="Times New Roman" w:eastAsia="Times New Roman" w:hAnsi="Times New Roman" w:cs="Times New Roman"/>
          <w:color w:val="1A1A1A"/>
          <w:sz w:val="24"/>
          <w:szCs w:val="24"/>
        </w:rPr>
        <w:t xml:space="preserve">Norton, J., 2020, </w:t>
      </w:r>
      <w:r w:rsidRPr="00B1433F">
        <w:rPr>
          <w:rFonts w:ascii="Times New Roman" w:eastAsia="Times New Roman" w:hAnsi="Times New Roman" w:cs="Times New Roman"/>
          <w:i/>
          <w:color w:val="1A1A1A"/>
          <w:sz w:val="24"/>
          <w:szCs w:val="24"/>
        </w:rPr>
        <w:t>The Material Theory of Induction</w:t>
      </w:r>
      <w:r w:rsidRPr="00B1433F">
        <w:rPr>
          <w:rFonts w:ascii="Times New Roman" w:eastAsia="Times New Roman" w:hAnsi="Times New Roman" w:cs="Times New Roman"/>
          <w:color w:val="1A1A1A"/>
          <w:sz w:val="24"/>
          <w:szCs w:val="24"/>
        </w:rPr>
        <w:t xml:space="preserve">, available online. </w:t>
      </w:r>
    </w:p>
    <w:p w14:paraId="7C4D68B1" w14:textId="77777777" w:rsidR="004B437F" w:rsidRPr="00B1433F" w:rsidRDefault="004B437F" w:rsidP="00E34E46">
      <w:pPr>
        <w:spacing w:after="240" w:line="480" w:lineRule="auto"/>
        <w:rPr>
          <w:rFonts w:ascii="Times New Roman" w:eastAsia="Times New Roman" w:hAnsi="Times New Roman" w:cs="Times New Roman"/>
          <w:color w:val="1A1A1A"/>
          <w:sz w:val="24"/>
          <w:szCs w:val="24"/>
        </w:rPr>
      </w:pPr>
      <w:r w:rsidRPr="00B1433F">
        <w:rPr>
          <w:rFonts w:ascii="Times New Roman" w:eastAsia="Times New Roman" w:hAnsi="Times New Roman" w:cs="Times New Roman"/>
          <w:color w:val="1A1A1A"/>
          <w:sz w:val="24"/>
          <w:szCs w:val="24"/>
        </w:rPr>
        <w:lastRenderedPageBreak/>
        <w:t>Pietsch, W</w:t>
      </w:r>
      <w:r w:rsidR="00144177" w:rsidRPr="00B1433F">
        <w:rPr>
          <w:rFonts w:ascii="Times New Roman" w:eastAsia="Times New Roman" w:hAnsi="Times New Roman" w:cs="Times New Roman"/>
          <w:color w:val="1A1A1A"/>
          <w:sz w:val="24"/>
          <w:szCs w:val="24"/>
        </w:rPr>
        <w:t>.</w:t>
      </w:r>
      <w:r w:rsidRPr="00B1433F">
        <w:rPr>
          <w:rFonts w:ascii="Times New Roman" w:eastAsia="Times New Roman" w:hAnsi="Times New Roman" w:cs="Times New Roman"/>
          <w:color w:val="1A1A1A"/>
          <w:sz w:val="24"/>
          <w:szCs w:val="24"/>
        </w:rPr>
        <w:t xml:space="preserve">, 2019, “A Causal Approach to Analogy”, </w:t>
      </w:r>
      <w:r w:rsidRPr="00B1433F">
        <w:rPr>
          <w:rFonts w:ascii="Times New Roman" w:eastAsia="Times New Roman" w:hAnsi="Times New Roman" w:cs="Times New Roman"/>
          <w:i/>
          <w:color w:val="1A1A1A"/>
          <w:sz w:val="24"/>
          <w:szCs w:val="24"/>
        </w:rPr>
        <w:t>Journal for General Philosophy of Science</w:t>
      </w:r>
      <w:r w:rsidRPr="00B1433F">
        <w:rPr>
          <w:rFonts w:ascii="Times New Roman" w:eastAsia="Times New Roman" w:hAnsi="Times New Roman" w:cs="Times New Roman"/>
          <w:color w:val="1A1A1A"/>
          <w:sz w:val="24"/>
          <w:szCs w:val="24"/>
        </w:rPr>
        <w:t>, 50 (4): 489-520.</w:t>
      </w:r>
    </w:p>
    <w:p w14:paraId="40B64F67" w14:textId="77777777" w:rsidR="00A954A7" w:rsidRPr="00B1433F" w:rsidRDefault="001119BB" w:rsidP="00E34E46">
      <w:pPr>
        <w:spacing w:after="240" w:line="480" w:lineRule="auto"/>
        <w:rPr>
          <w:rFonts w:ascii="Times New Roman" w:eastAsia="Times New Roman" w:hAnsi="Times New Roman" w:cs="Times New Roman"/>
          <w:color w:val="1A1A1A"/>
          <w:sz w:val="24"/>
          <w:szCs w:val="24"/>
        </w:rPr>
      </w:pPr>
      <w:proofErr w:type="spellStart"/>
      <w:r w:rsidRPr="00B1433F">
        <w:rPr>
          <w:rFonts w:ascii="Times New Roman" w:eastAsia="Times New Roman" w:hAnsi="Times New Roman" w:cs="Times New Roman"/>
          <w:color w:val="1A1A1A"/>
          <w:sz w:val="24"/>
          <w:szCs w:val="24"/>
        </w:rPr>
        <w:t>Pincock</w:t>
      </w:r>
      <w:proofErr w:type="spellEnd"/>
      <w:r w:rsidRPr="00B1433F">
        <w:rPr>
          <w:rFonts w:ascii="Times New Roman" w:eastAsia="Times New Roman" w:hAnsi="Times New Roman" w:cs="Times New Roman"/>
          <w:color w:val="1A1A1A"/>
          <w:sz w:val="24"/>
          <w:szCs w:val="24"/>
        </w:rPr>
        <w:t>, C.</w:t>
      </w:r>
      <w:r w:rsidR="00A954A7" w:rsidRPr="00B1433F">
        <w:rPr>
          <w:rFonts w:ascii="Times New Roman" w:eastAsia="Times New Roman" w:hAnsi="Times New Roman" w:cs="Times New Roman"/>
          <w:color w:val="1A1A1A"/>
          <w:sz w:val="24"/>
          <w:szCs w:val="24"/>
        </w:rPr>
        <w:t xml:space="preserve">, 2012, “Mathematical Models of Biological Patterns. Lessons from Hamilton’s Selfish Herd”, </w:t>
      </w:r>
      <w:r w:rsidR="00A954A7" w:rsidRPr="00B1433F">
        <w:rPr>
          <w:rFonts w:ascii="Times New Roman" w:eastAsia="Times New Roman" w:hAnsi="Times New Roman" w:cs="Times New Roman"/>
          <w:i/>
          <w:color w:val="1A1A1A"/>
          <w:sz w:val="24"/>
          <w:szCs w:val="24"/>
        </w:rPr>
        <w:t>Biology and Philosophy</w:t>
      </w:r>
      <w:r w:rsidR="00A954A7" w:rsidRPr="00B1433F">
        <w:rPr>
          <w:rFonts w:ascii="Times New Roman" w:eastAsia="Times New Roman" w:hAnsi="Times New Roman" w:cs="Times New Roman"/>
          <w:color w:val="1A1A1A"/>
          <w:sz w:val="24"/>
          <w:szCs w:val="24"/>
        </w:rPr>
        <w:t>, 27: 481-496.</w:t>
      </w:r>
    </w:p>
    <w:p w14:paraId="2D10FB0F" w14:textId="77777777" w:rsidR="00485616" w:rsidRPr="00B1433F" w:rsidRDefault="00485616" w:rsidP="00E34E46">
      <w:pPr>
        <w:spacing w:after="240" w:line="480" w:lineRule="auto"/>
        <w:rPr>
          <w:rFonts w:ascii="Times New Roman" w:eastAsia="Times New Roman" w:hAnsi="Times New Roman" w:cs="Times New Roman"/>
          <w:sz w:val="24"/>
          <w:szCs w:val="24"/>
        </w:rPr>
      </w:pPr>
      <w:r w:rsidRPr="00B1433F">
        <w:rPr>
          <w:rFonts w:ascii="Times New Roman" w:eastAsia="Times New Roman" w:hAnsi="Times New Roman" w:cs="Times New Roman"/>
          <w:sz w:val="24"/>
          <w:szCs w:val="24"/>
        </w:rPr>
        <w:t>Sche</w:t>
      </w:r>
      <w:r w:rsidR="00AE5FFA" w:rsidRPr="00B1433F">
        <w:rPr>
          <w:rFonts w:ascii="Times New Roman" w:eastAsia="Times New Roman" w:hAnsi="Times New Roman" w:cs="Times New Roman"/>
          <w:sz w:val="24"/>
          <w:szCs w:val="24"/>
        </w:rPr>
        <w:t>lling, T.</w:t>
      </w:r>
      <w:r w:rsidRPr="00B1433F">
        <w:rPr>
          <w:rFonts w:ascii="Times New Roman" w:eastAsia="Times New Roman" w:hAnsi="Times New Roman" w:cs="Times New Roman"/>
          <w:sz w:val="24"/>
          <w:szCs w:val="24"/>
        </w:rPr>
        <w:t xml:space="preserve">, 1978, </w:t>
      </w:r>
      <w:proofErr w:type="spellStart"/>
      <w:r w:rsidRPr="00B1433F">
        <w:rPr>
          <w:rFonts w:ascii="Times New Roman" w:eastAsia="Times New Roman" w:hAnsi="Times New Roman" w:cs="Times New Roman"/>
          <w:i/>
          <w:sz w:val="24"/>
          <w:szCs w:val="24"/>
        </w:rPr>
        <w:t>Micromotives</w:t>
      </w:r>
      <w:proofErr w:type="spellEnd"/>
      <w:r w:rsidRPr="00B1433F">
        <w:rPr>
          <w:rFonts w:ascii="Times New Roman" w:eastAsia="Times New Roman" w:hAnsi="Times New Roman" w:cs="Times New Roman"/>
          <w:i/>
          <w:sz w:val="24"/>
          <w:szCs w:val="24"/>
        </w:rPr>
        <w:t xml:space="preserve"> and </w:t>
      </w:r>
      <w:proofErr w:type="spellStart"/>
      <w:r w:rsidRPr="00B1433F">
        <w:rPr>
          <w:rFonts w:ascii="Times New Roman" w:eastAsia="Times New Roman" w:hAnsi="Times New Roman" w:cs="Times New Roman"/>
          <w:i/>
          <w:sz w:val="24"/>
          <w:szCs w:val="24"/>
        </w:rPr>
        <w:t>Macrobehavior</w:t>
      </w:r>
      <w:proofErr w:type="spellEnd"/>
      <w:r w:rsidRPr="00B1433F">
        <w:rPr>
          <w:rFonts w:ascii="Times New Roman" w:eastAsia="Times New Roman" w:hAnsi="Times New Roman" w:cs="Times New Roman"/>
          <w:sz w:val="24"/>
          <w:szCs w:val="24"/>
        </w:rPr>
        <w:t>, New York: Norton.</w:t>
      </w:r>
    </w:p>
    <w:p w14:paraId="7F7C43B7" w14:textId="77777777" w:rsidR="00B32FB0" w:rsidRPr="00B1433F" w:rsidRDefault="00F95809" w:rsidP="00E34E46">
      <w:pPr>
        <w:spacing w:after="240" w:line="480" w:lineRule="auto"/>
        <w:rPr>
          <w:rFonts w:ascii="Times New Roman" w:eastAsia="Times New Roman" w:hAnsi="Times New Roman" w:cs="Times New Roman"/>
          <w:color w:val="1A1A1A"/>
          <w:sz w:val="24"/>
          <w:szCs w:val="24"/>
        </w:rPr>
      </w:pPr>
      <w:r w:rsidRPr="00B1433F">
        <w:rPr>
          <w:rFonts w:ascii="Times New Roman" w:eastAsia="Times New Roman" w:hAnsi="Times New Roman" w:cs="Times New Roman"/>
          <w:color w:val="1A1A1A"/>
          <w:sz w:val="24"/>
          <w:szCs w:val="24"/>
        </w:rPr>
        <w:t xml:space="preserve">Steiner, M., 1998, </w:t>
      </w:r>
      <w:r w:rsidRPr="00B1433F">
        <w:rPr>
          <w:rFonts w:ascii="Times New Roman" w:eastAsia="Times New Roman" w:hAnsi="Times New Roman" w:cs="Times New Roman"/>
          <w:i/>
          <w:color w:val="1A1A1A"/>
          <w:sz w:val="24"/>
          <w:szCs w:val="24"/>
        </w:rPr>
        <w:t>The Applicability of Mathematics as a Philosophical Problem</w:t>
      </w:r>
      <w:r w:rsidRPr="00B1433F">
        <w:rPr>
          <w:rFonts w:ascii="Times New Roman" w:eastAsia="Times New Roman" w:hAnsi="Times New Roman" w:cs="Times New Roman"/>
          <w:color w:val="1A1A1A"/>
          <w:sz w:val="24"/>
          <w:szCs w:val="24"/>
        </w:rPr>
        <w:t>, Cambridge, MA: Harvard University Press.</w:t>
      </w:r>
    </w:p>
    <w:p w14:paraId="5D3EB871" w14:textId="77777777" w:rsidR="00276EF3" w:rsidRPr="00B1433F" w:rsidRDefault="00276EF3" w:rsidP="00E34E46">
      <w:pPr>
        <w:spacing w:after="240" w:line="480" w:lineRule="auto"/>
        <w:rPr>
          <w:rFonts w:ascii="Times New Roman" w:eastAsia="Times New Roman" w:hAnsi="Times New Roman" w:cs="Times New Roman"/>
          <w:color w:val="1A1A1A"/>
          <w:sz w:val="24"/>
          <w:szCs w:val="24"/>
        </w:rPr>
      </w:pPr>
      <w:r w:rsidRPr="00B1433F">
        <w:rPr>
          <w:rFonts w:ascii="Times New Roman" w:eastAsia="Times New Roman" w:hAnsi="Times New Roman" w:cs="Times New Roman"/>
          <w:color w:val="1A1A1A"/>
          <w:sz w:val="24"/>
          <w:szCs w:val="24"/>
        </w:rPr>
        <w:t xml:space="preserve">Stigler, S., 2016, </w:t>
      </w:r>
      <w:r w:rsidRPr="00B1433F">
        <w:rPr>
          <w:rFonts w:ascii="Times New Roman" w:eastAsia="Times New Roman" w:hAnsi="Times New Roman" w:cs="Times New Roman"/>
          <w:i/>
          <w:color w:val="1A1A1A"/>
          <w:sz w:val="24"/>
          <w:szCs w:val="24"/>
        </w:rPr>
        <w:t>The Seven Pillars of Statistical Wisdom</w:t>
      </w:r>
      <w:r w:rsidRPr="00B1433F">
        <w:rPr>
          <w:rFonts w:ascii="Times New Roman" w:eastAsia="Times New Roman" w:hAnsi="Times New Roman" w:cs="Times New Roman"/>
          <w:color w:val="1A1A1A"/>
          <w:sz w:val="24"/>
          <w:szCs w:val="24"/>
        </w:rPr>
        <w:t>, Cambridge, MA: Harvard University Press.</w:t>
      </w:r>
    </w:p>
    <w:p w14:paraId="4A36B5B8" w14:textId="77777777" w:rsidR="00276EF3" w:rsidRPr="00A97CEC" w:rsidRDefault="00485616" w:rsidP="00E34E46">
      <w:pPr>
        <w:spacing w:after="240" w:line="480" w:lineRule="auto"/>
        <w:rPr>
          <w:rFonts w:ascii="Times New Roman" w:eastAsia="Times New Roman" w:hAnsi="Times New Roman" w:cs="Times New Roman"/>
          <w:color w:val="1A1A1A"/>
          <w:sz w:val="24"/>
          <w:szCs w:val="24"/>
        </w:rPr>
      </w:pPr>
      <w:proofErr w:type="spellStart"/>
      <w:r w:rsidRPr="00B1433F">
        <w:rPr>
          <w:rFonts w:ascii="Times New Roman" w:eastAsia="Times New Roman" w:hAnsi="Times New Roman" w:cs="Times New Roman"/>
          <w:sz w:val="24"/>
          <w:szCs w:val="24"/>
        </w:rPr>
        <w:t>Sug</w:t>
      </w:r>
      <w:r w:rsidR="00DC3523" w:rsidRPr="00B1433F">
        <w:rPr>
          <w:rFonts w:ascii="Times New Roman" w:eastAsia="Times New Roman" w:hAnsi="Times New Roman" w:cs="Times New Roman"/>
          <w:sz w:val="24"/>
          <w:szCs w:val="24"/>
        </w:rPr>
        <w:t>d</w:t>
      </w:r>
      <w:r w:rsidRPr="00B1433F">
        <w:rPr>
          <w:rFonts w:ascii="Times New Roman" w:eastAsia="Times New Roman" w:hAnsi="Times New Roman" w:cs="Times New Roman"/>
          <w:sz w:val="24"/>
          <w:szCs w:val="24"/>
        </w:rPr>
        <w:t>en</w:t>
      </w:r>
      <w:proofErr w:type="spellEnd"/>
      <w:r w:rsidR="00AE5FFA" w:rsidRPr="00B1433F">
        <w:rPr>
          <w:rFonts w:ascii="Times New Roman" w:eastAsia="Times New Roman" w:hAnsi="Times New Roman" w:cs="Times New Roman"/>
          <w:sz w:val="24"/>
          <w:szCs w:val="24"/>
        </w:rPr>
        <w:t>, R.</w:t>
      </w:r>
      <w:r w:rsidRPr="00B1433F">
        <w:rPr>
          <w:rFonts w:ascii="Times New Roman" w:eastAsia="Times New Roman" w:hAnsi="Times New Roman" w:cs="Times New Roman"/>
          <w:sz w:val="24"/>
          <w:szCs w:val="24"/>
        </w:rPr>
        <w:t xml:space="preserve">, 2000, “Credible Worlds: The Status of Theoretical Models in Economics”, </w:t>
      </w:r>
      <w:r w:rsidRPr="00B1433F">
        <w:rPr>
          <w:rFonts w:ascii="Times New Roman" w:eastAsia="Times New Roman" w:hAnsi="Times New Roman" w:cs="Times New Roman"/>
          <w:i/>
          <w:sz w:val="24"/>
          <w:szCs w:val="24"/>
        </w:rPr>
        <w:t>Journal of Economic Methodology</w:t>
      </w:r>
      <w:r w:rsidRPr="00B1433F">
        <w:rPr>
          <w:rFonts w:ascii="Times New Roman" w:eastAsia="Times New Roman" w:hAnsi="Times New Roman" w:cs="Times New Roman"/>
          <w:sz w:val="24"/>
          <w:szCs w:val="24"/>
        </w:rPr>
        <w:t>, 7: 1-31.</w:t>
      </w:r>
    </w:p>
    <w:sectPr w:rsidR="00276EF3" w:rsidRPr="00A97CEC" w:rsidSect="00B1433F">
      <w:footerReference w:type="defaul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E06DA4" w14:textId="77777777" w:rsidR="00B65C23" w:rsidRDefault="00B65C23" w:rsidP="00580AB5">
      <w:pPr>
        <w:spacing w:after="0" w:line="240" w:lineRule="auto"/>
      </w:pPr>
      <w:r>
        <w:separator/>
      </w:r>
    </w:p>
  </w:endnote>
  <w:endnote w:type="continuationSeparator" w:id="0">
    <w:p w14:paraId="634CB4A0" w14:textId="77777777" w:rsidR="00B65C23" w:rsidRDefault="00B65C23" w:rsidP="00580A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B3740" w14:textId="08858A9C" w:rsidR="00B1433F" w:rsidRDefault="00B1433F">
    <w:pPr>
      <w:pStyle w:val="Pidipagina"/>
    </w:pPr>
  </w:p>
  <w:p w14:paraId="42314C02" w14:textId="77777777" w:rsidR="00995A39" w:rsidRDefault="00995A3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03FA5" w14:textId="77777777" w:rsidR="00B1433F" w:rsidRDefault="00B1433F">
    <w:pPr>
      <w:pStyle w:val="Pidipagina"/>
      <w:rPr>
        <w:rFonts w:ascii="Times New Roman" w:hAnsi="Times New Roman" w:cs="Times New Roman"/>
      </w:rPr>
    </w:pPr>
    <w:r w:rsidRPr="00B1433F">
      <w:rPr>
        <w:rFonts w:ascii="Times New Roman" w:hAnsi="Times New Roman" w:cs="Times New Roman"/>
      </w:rPr>
      <w:t>*Postdoctoral Fellow, Department of Mathematics, Polytechnic University of Milan</w:t>
    </w:r>
    <w:r>
      <w:rPr>
        <w:rFonts w:ascii="Times New Roman" w:hAnsi="Times New Roman" w:cs="Times New Roman"/>
      </w:rPr>
      <w:t xml:space="preserve">. </w:t>
    </w:r>
  </w:p>
  <w:p w14:paraId="25C69F55" w14:textId="40257CC4" w:rsidR="00B1433F" w:rsidRPr="00B1433F" w:rsidRDefault="00B1433F">
    <w:pPr>
      <w:pStyle w:val="Pidipagina"/>
      <w:rPr>
        <w:rFonts w:ascii="Times New Roman" w:hAnsi="Times New Roman" w:cs="Times New Roman"/>
      </w:rPr>
    </w:pPr>
    <w:r>
      <w:rPr>
        <w:rFonts w:ascii="Times New Roman" w:hAnsi="Times New Roman" w:cs="Times New Roman"/>
      </w:rPr>
      <w:t>Email: fr.nappo@gmail.com.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D3C477" w14:textId="77777777" w:rsidR="00B65C23" w:rsidRDefault="00B65C23" w:rsidP="00580AB5">
      <w:pPr>
        <w:spacing w:after="0" w:line="240" w:lineRule="auto"/>
      </w:pPr>
      <w:r>
        <w:separator/>
      </w:r>
    </w:p>
  </w:footnote>
  <w:footnote w:type="continuationSeparator" w:id="0">
    <w:p w14:paraId="13E3AC5C" w14:textId="77777777" w:rsidR="00B65C23" w:rsidRDefault="00B65C23" w:rsidP="00580AB5">
      <w:pPr>
        <w:spacing w:after="0" w:line="240" w:lineRule="auto"/>
      </w:pPr>
      <w:r>
        <w:continuationSeparator/>
      </w:r>
    </w:p>
  </w:footnote>
  <w:footnote w:id="1">
    <w:p w14:paraId="779388D7" w14:textId="07ED1462" w:rsidR="00995A39" w:rsidRPr="00B1433F" w:rsidRDefault="00995A39" w:rsidP="000707A7">
      <w:pPr>
        <w:spacing w:after="0" w:line="240" w:lineRule="auto"/>
        <w:rPr>
          <w:rFonts w:ascii="Times New Roman" w:hAnsi="Times New Roman" w:cs="Times New Roman"/>
          <w:sz w:val="21"/>
          <w:szCs w:val="21"/>
        </w:rPr>
      </w:pPr>
      <w:r w:rsidRPr="00B1433F">
        <w:rPr>
          <w:rStyle w:val="Rimandonotaapidipagina"/>
          <w:rFonts w:ascii="Times New Roman" w:hAnsi="Times New Roman" w:cs="Times New Roman"/>
          <w:sz w:val="21"/>
          <w:szCs w:val="21"/>
        </w:rPr>
        <w:footnoteRef/>
      </w:r>
      <w:r w:rsidRPr="00B1433F">
        <w:rPr>
          <w:rFonts w:ascii="Times New Roman" w:hAnsi="Times New Roman" w:cs="Times New Roman"/>
          <w:sz w:val="21"/>
          <w:szCs w:val="21"/>
        </w:rPr>
        <w:t xml:space="preserve"> </w:t>
      </w:r>
      <w:r w:rsidR="00130D37" w:rsidRPr="00B1433F">
        <w:rPr>
          <w:rFonts w:ascii="Times New Roman" w:hAnsi="Times New Roman" w:cs="Times New Roman"/>
          <w:sz w:val="21"/>
          <w:szCs w:val="21"/>
        </w:rPr>
        <w:t>Some</w:t>
      </w:r>
      <w:r w:rsidR="008C52FB" w:rsidRPr="00B1433F">
        <w:rPr>
          <w:rFonts w:ascii="Times New Roman" w:hAnsi="Times New Roman" w:cs="Times New Roman"/>
          <w:sz w:val="21"/>
          <w:szCs w:val="21"/>
        </w:rPr>
        <w:t xml:space="preserve"> authors</w:t>
      </w:r>
      <w:r w:rsidR="00130D37" w:rsidRPr="00B1433F">
        <w:rPr>
          <w:rFonts w:ascii="Times New Roman" w:hAnsi="Times New Roman" w:cs="Times New Roman"/>
          <w:sz w:val="21"/>
          <w:szCs w:val="21"/>
        </w:rPr>
        <w:t xml:space="preserve"> are misled by </w:t>
      </w:r>
      <w:r w:rsidR="00AF34BD" w:rsidRPr="00B1433F">
        <w:rPr>
          <w:rFonts w:ascii="Times New Roman" w:hAnsi="Times New Roman" w:cs="Times New Roman"/>
          <w:sz w:val="21"/>
          <w:szCs w:val="21"/>
        </w:rPr>
        <w:t>Hesse’s</w:t>
      </w:r>
      <w:r w:rsidR="00130D37" w:rsidRPr="00B1433F">
        <w:rPr>
          <w:rFonts w:ascii="Times New Roman" w:hAnsi="Times New Roman" w:cs="Times New Roman"/>
          <w:sz w:val="21"/>
          <w:szCs w:val="21"/>
        </w:rPr>
        <w:t xml:space="preserve"> ‘material’ to suppose that </w:t>
      </w:r>
      <w:r w:rsidR="002637E7" w:rsidRPr="00B1433F">
        <w:rPr>
          <w:rFonts w:ascii="Times New Roman" w:hAnsi="Times New Roman" w:cs="Times New Roman"/>
          <w:sz w:val="21"/>
          <w:szCs w:val="21"/>
        </w:rPr>
        <w:t>source and target must have some</w:t>
      </w:r>
      <w:r w:rsidR="00130D37" w:rsidRPr="00B1433F">
        <w:rPr>
          <w:rFonts w:ascii="Times New Roman" w:hAnsi="Times New Roman" w:cs="Times New Roman"/>
          <w:sz w:val="21"/>
          <w:szCs w:val="21"/>
        </w:rPr>
        <w:t xml:space="preserve"> ‘physical’ property</w:t>
      </w:r>
      <w:r w:rsidR="002637E7" w:rsidRPr="00B1433F">
        <w:rPr>
          <w:rFonts w:ascii="Times New Roman" w:hAnsi="Times New Roman" w:cs="Times New Roman"/>
          <w:sz w:val="21"/>
          <w:szCs w:val="21"/>
        </w:rPr>
        <w:t xml:space="preserve"> in common </w:t>
      </w:r>
      <w:r w:rsidR="00AF34BD" w:rsidRPr="00B1433F">
        <w:rPr>
          <w:rFonts w:ascii="Times New Roman" w:hAnsi="Times New Roman" w:cs="Times New Roman"/>
          <w:sz w:val="21"/>
          <w:szCs w:val="21"/>
        </w:rPr>
        <w:t xml:space="preserve">for there to be material analogy </w:t>
      </w:r>
      <w:r w:rsidR="00130D37" w:rsidRPr="00B1433F">
        <w:rPr>
          <w:rFonts w:ascii="Times New Roman" w:hAnsi="Times New Roman" w:cs="Times New Roman"/>
          <w:sz w:val="21"/>
          <w:szCs w:val="21"/>
        </w:rPr>
        <w:t>(</w:t>
      </w:r>
      <w:r w:rsidR="002E699F" w:rsidRPr="00B1433F">
        <w:rPr>
          <w:rFonts w:ascii="Times New Roman" w:hAnsi="Times New Roman" w:cs="Times New Roman"/>
          <w:sz w:val="21"/>
          <w:szCs w:val="21"/>
        </w:rPr>
        <w:t xml:space="preserve">see, </w:t>
      </w:r>
      <w:r w:rsidR="00130D37" w:rsidRPr="00B1433F">
        <w:rPr>
          <w:rFonts w:ascii="Times New Roman" w:hAnsi="Times New Roman" w:cs="Times New Roman"/>
          <w:sz w:val="21"/>
          <w:szCs w:val="21"/>
        </w:rPr>
        <w:t xml:space="preserve">e.g., </w:t>
      </w:r>
      <w:proofErr w:type="spellStart"/>
      <w:r w:rsidR="00130D37" w:rsidRPr="00B1433F">
        <w:rPr>
          <w:rFonts w:ascii="Times New Roman" w:hAnsi="Times New Roman" w:cs="Times New Roman"/>
          <w:sz w:val="21"/>
          <w:szCs w:val="21"/>
        </w:rPr>
        <w:t>Dardashti</w:t>
      </w:r>
      <w:proofErr w:type="spellEnd"/>
      <w:r w:rsidR="00130D37" w:rsidRPr="00B1433F">
        <w:rPr>
          <w:rFonts w:ascii="Times New Roman" w:hAnsi="Times New Roman" w:cs="Times New Roman"/>
          <w:sz w:val="21"/>
          <w:szCs w:val="21"/>
        </w:rPr>
        <w:t xml:space="preserve"> et al.</w:t>
      </w:r>
      <w:r w:rsidR="002E699F" w:rsidRPr="00B1433F">
        <w:rPr>
          <w:rFonts w:ascii="Times New Roman" w:hAnsi="Times New Roman" w:cs="Times New Roman"/>
          <w:sz w:val="21"/>
          <w:szCs w:val="21"/>
        </w:rPr>
        <w:t xml:space="preserve"> 2019:2 </w:t>
      </w:r>
      <w:r w:rsidR="00130D37" w:rsidRPr="00B1433F">
        <w:rPr>
          <w:rFonts w:ascii="Times New Roman" w:hAnsi="Times New Roman" w:cs="Times New Roman"/>
          <w:sz w:val="21"/>
          <w:szCs w:val="21"/>
        </w:rPr>
        <w:t>“</w:t>
      </w:r>
      <w:r w:rsidR="002E699F" w:rsidRPr="00B1433F">
        <w:rPr>
          <w:rFonts w:ascii="Times New Roman" w:hAnsi="Times New Roman" w:cs="Times New Roman"/>
          <w:sz w:val="21"/>
          <w:szCs w:val="21"/>
        </w:rPr>
        <w:t>[</w:t>
      </w:r>
      <w:r w:rsidR="00130D37" w:rsidRPr="00B1433F">
        <w:rPr>
          <w:rFonts w:ascii="Times New Roman" w:hAnsi="Times New Roman" w:cs="Times New Roman"/>
          <w:sz w:val="21"/>
          <w:szCs w:val="21"/>
        </w:rPr>
        <w:t>the analogy</w:t>
      </w:r>
      <w:r w:rsidR="002E699F" w:rsidRPr="00B1433F">
        <w:rPr>
          <w:rFonts w:ascii="Times New Roman" w:hAnsi="Times New Roman" w:cs="Times New Roman"/>
          <w:sz w:val="21"/>
          <w:szCs w:val="21"/>
        </w:rPr>
        <w:t>] is not material</w:t>
      </w:r>
      <w:r w:rsidR="008C52FB" w:rsidRPr="00B1433F">
        <w:rPr>
          <w:rFonts w:ascii="Times New Roman" w:hAnsi="Times New Roman" w:cs="Times New Roman"/>
          <w:sz w:val="21"/>
          <w:szCs w:val="21"/>
        </w:rPr>
        <w:t xml:space="preserve"> in Hesse’s sens</w:t>
      </w:r>
      <w:r w:rsidR="00C51597" w:rsidRPr="00B1433F">
        <w:rPr>
          <w:rFonts w:ascii="Times New Roman" w:hAnsi="Times New Roman" w:cs="Times New Roman"/>
          <w:sz w:val="21"/>
          <w:szCs w:val="21"/>
        </w:rPr>
        <w:t xml:space="preserve">e </w:t>
      </w:r>
      <w:r w:rsidR="002E699F" w:rsidRPr="00B1433F">
        <w:rPr>
          <w:rFonts w:ascii="Times New Roman" w:hAnsi="Times New Roman" w:cs="Times New Roman"/>
          <w:sz w:val="21"/>
          <w:szCs w:val="21"/>
        </w:rPr>
        <w:t xml:space="preserve">since </w:t>
      </w:r>
      <w:r w:rsidR="00130D37" w:rsidRPr="00B1433F">
        <w:rPr>
          <w:rFonts w:ascii="Times New Roman" w:hAnsi="Times New Roman" w:cs="Times New Roman"/>
          <w:sz w:val="21"/>
          <w:szCs w:val="21"/>
        </w:rPr>
        <w:t xml:space="preserve">there is no </w:t>
      </w:r>
      <w:r w:rsidR="00130D37" w:rsidRPr="00B1433F">
        <w:rPr>
          <w:rFonts w:ascii="Times New Roman" w:hAnsi="Times New Roman" w:cs="Times New Roman"/>
          <w:i/>
          <w:sz w:val="21"/>
          <w:szCs w:val="21"/>
        </w:rPr>
        <w:t>physical property</w:t>
      </w:r>
      <w:r w:rsidR="00130D37" w:rsidRPr="00B1433F">
        <w:rPr>
          <w:rFonts w:ascii="Times New Roman" w:hAnsi="Times New Roman" w:cs="Times New Roman"/>
          <w:sz w:val="21"/>
          <w:szCs w:val="21"/>
        </w:rPr>
        <w:t xml:space="preserve"> in common</w:t>
      </w:r>
      <w:r w:rsidR="002637E7" w:rsidRPr="00B1433F">
        <w:rPr>
          <w:rFonts w:ascii="Times New Roman" w:hAnsi="Times New Roman" w:cs="Times New Roman"/>
          <w:sz w:val="21"/>
          <w:szCs w:val="21"/>
        </w:rPr>
        <w:t>”</w:t>
      </w:r>
      <w:r w:rsidR="00130D37" w:rsidRPr="00B1433F">
        <w:rPr>
          <w:rFonts w:ascii="Times New Roman" w:hAnsi="Times New Roman" w:cs="Times New Roman"/>
          <w:sz w:val="21"/>
          <w:szCs w:val="21"/>
        </w:rPr>
        <w:t>)</w:t>
      </w:r>
      <w:r w:rsidR="00A167D1" w:rsidRPr="00B1433F">
        <w:rPr>
          <w:rFonts w:ascii="Times New Roman" w:hAnsi="Times New Roman" w:cs="Times New Roman"/>
          <w:sz w:val="21"/>
          <w:szCs w:val="21"/>
        </w:rPr>
        <w:t>; but this is not necessary: see, e.g.,</w:t>
      </w:r>
      <w:r w:rsidR="00D82354" w:rsidRPr="00B1433F">
        <w:rPr>
          <w:rFonts w:ascii="Times New Roman" w:hAnsi="Times New Roman" w:cs="Times New Roman"/>
          <w:sz w:val="21"/>
          <w:szCs w:val="21"/>
        </w:rPr>
        <w:t xml:space="preserve"> Hesse’s </w:t>
      </w:r>
      <w:r w:rsidR="002E699F" w:rsidRPr="00B1433F">
        <w:rPr>
          <w:rFonts w:ascii="Times New Roman" w:hAnsi="Times New Roman" w:cs="Times New Roman"/>
          <w:sz w:val="21"/>
          <w:szCs w:val="21"/>
        </w:rPr>
        <w:t>(1963:32</w:t>
      </w:r>
      <w:r w:rsidR="00D82354" w:rsidRPr="00B1433F">
        <w:rPr>
          <w:rFonts w:ascii="Times New Roman" w:hAnsi="Times New Roman" w:cs="Times New Roman"/>
          <w:sz w:val="21"/>
          <w:szCs w:val="21"/>
        </w:rPr>
        <w:t xml:space="preserve">) </w:t>
      </w:r>
      <w:r w:rsidR="004B7693" w:rsidRPr="00B1433F">
        <w:rPr>
          <w:rFonts w:ascii="Times New Roman" w:hAnsi="Times New Roman" w:cs="Times New Roman"/>
          <w:sz w:val="21"/>
          <w:szCs w:val="21"/>
        </w:rPr>
        <w:t xml:space="preserve">discussion </w:t>
      </w:r>
      <w:r w:rsidR="00C51597" w:rsidRPr="00B1433F">
        <w:rPr>
          <w:rFonts w:ascii="Times New Roman" w:hAnsi="Times New Roman" w:cs="Times New Roman"/>
          <w:sz w:val="21"/>
          <w:szCs w:val="21"/>
        </w:rPr>
        <w:t>on</w:t>
      </w:r>
      <w:r w:rsidR="00D82354" w:rsidRPr="00B1433F">
        <w:rPr>
          <w:rFonts w:ascii="Times New Roman" w:hAnsi="Times New Roman" w:cs="Times New Roman"/>
          <w:sz w:val="21"/>
          <w:szCs w:val="21"/>
        </w:rPr>
        <w:t xml:space="preserve"> material analogies between light and sound</w:t>
      </w:r>
      <w:r w:rsidR="00130D37" w:rsidRPr="00B1433F">
        <w:rPr>
          <w:rFonts w:ascii="Times New Roman" w:hAnsi="Times New Roman" w:cs="Times New Roman"/>
          <w:sz w:val="21"/>
          <w:szCs w:val="21"/>
        </w:rPr>
        <w:t xml:space="preserve">. </w:t>
      </w:r>
      <w:r w:rsidR="00D82354" w:rsidRPr="00B1433F">
        <w:rPr>
          <w:rFonts w:ascii="Times New Roman" w:hAnsi="Times New Roman" w:cs="Times New Roman"/>
          <w:sz w:val="21"/>
          <w:szCs w:val="21"/>
        </w:rPr>
        <w:t xml:space="preserve">Hesse’s </w:t>
      </w:r>
      <w:r w:rsidR="002637E7" w:rsidRPr="00B1433F">
        <w:rPr>
          <w:rFonts w:ascii="Times New Roman" w:hAnsi="Times New Roman" w:cs="Times New Roman"/>
          <w:sz w:val="21"/>
          <w:szCs w:val="21"/>
        </w:rPr>
        <w:t>view is that a similarity with respect to P</w:t>
      </w:r>
      <w:r w:rsidRPr="00B1433F">
        <w:rPr>
          <w:rFonts w:ascii="Times New Roman" w:hAnsi="Times New Roman" w:cs="Times New Roman"/>
          <w:sz w:val="21"/>
          <w:szCs w:val="21"/>
        </w:rPr>
        <w:t xml:space="preserve"> </w:t>
      </w:r>
      <w:r w:rsidR="002637E7" w:rsidRPr="00B1433F">
        <w:rPr>
          <w:rFonts w:ascii="Times New Roman" w:hAnsi="Times New Roman" w:cs="Times New Roman"/>
          <w:sz w:val="21"/>
          <w:szCs w:val="21"/>
        </w:rPr>
        <w:t xml:space="preserve">counts as </w:t>
      </w:r>
      <w:r w:rsidR="00D82354" w:rsidRPr="00B1433F">
        <w:rPr>
          <w:rFonts w:ascii="Times New Roman" w:hAnsi="Times New Roman" w:cs="Times New Roman"/>
          <w:sz w:val="21"/>
          <w:szCs w:val="21"/>
        </w:rPr>
        <w:t>‘</w:t>
      </w:r>
      <w:r w:rsidR="002637E7" w:rsidRPr="00B1433F">
        <w:rPr>
          <w:rFonts w:ascii="Times New Roman" w:hAnsi="Times New Roman" w:cs="Times New Roman"/>
          <w:sz w:val="21"/>
          <w:szCs w:val="21"/>
        </w:rPr>
        <w:t>material</w:t>
      </w:r>
      <w:r w:rsidR="00D82354" w:rsidRPr="00B1433F">
        <w:rPr>
          <w:rFonts w:ascii="Times New Roman" w:hAnsi="Times New Roman" w:cs="Times New Roman"/>
          <w:sz w:val="21"/>
          <w:szCs w:val="21"/>
        </w:rPr>
        <w:t>’ or ‘pre-theoretic’</w:t>
      </w:r>
      <w:r w:rsidR="002637E7" w:rsidRPr="00B1433F">
        <w:rPr>
          <w:rFonts w:ascii="Times New Roman" w:hAnsi="Times New Roman" w:cs="Times New Roman"/>
          <w:sz w:val="21"/>
          <w:szCs w:val="21"/>
        </w:rPr>
        <w:t xml:space="preserve"> </w:t>
      </w:r>
      <w:r w:rsidRPr="00B1433F">
        <w:rPr>
          <w:rFonts w:ascii="Times New Roman" w:hAnsi="Times New Roman" w:cs="Times New Roman"/>
          <w:sz w:val="21"/>
          <w:szCs w:val="21"/>
        </w:rPr>
        <w:t xml:space="preserve">at time </w:t>
      </w:r>
      <w:r w:rsidRPr="00B1433F">
        <w:rPr>
          <w:rFonts w:ascii="Times New Roman" w:hAnsi="Times New Roman" w:cs="Times New Roman"/>
          <w:i/>
          <w:sz w:val="21"/>
          <w:szCs w:val="21"/>
        </w:rPr>
        <w:t>t</w:t>
      </w:r>
      <w:r w:rsidRPr="00B1433F">
        <w:rPr>
          <w:rFonts w:ascii="Times New Roman" w:hAnsi="Times New Roman" w:cs="Times New Roman"/>
          <w:sz w:val="21"/>
          <w:szCs w:val="21"/>
        </w:rPr>
        <w:t xml:space="preserve"> when </w:t>
      </w:r>
      <w:r w:rsidR="002637E7" w:rsidRPr="00B1433F">
        <w:rPr>
          <w:rFonts w:ascii="Times New Roman" w:hAnsi="Times New Roman" w:cs="Times New Roman"/>
          <w:sz w:val="21"/>
          <w:szCs w:val="21"/>
        </w:rPr>
        <w:t>P</w:t>
      </w:r>
      <w:r w:rsidRPr="00B1433F">
        <w:rPr>
          <w:rFonts w:ascii="Times New Roman" w:hAnsi="Times New Roman" w:cs="Times New Roman"/>
          <w:sz w:val="21"/>
          <w:szCs w:val="21"/>
        </w:rPr>
        <w:t xml:space="preserve"> belongs to the accepted vocabulary of </w:t>
      </w:r>
      <w:r w:rsidR="004B7693" w:rsidRPr="00B1433F">
        <w:rPr>
          <w:rFonts w:ascii="Times New Roman" w:hAnsi="Times New Roman" w:cs="Times New Roman"/>
          <w:sz w:val="21"/>
          <w:szCs w:val="21"/>
        </w:rPr>
        <w:t>some contextually relevant language</w:t>
      </w:r>
      <w:r w:rsidRPr="00B1433F">
        <w:rPr>
          <w:rFonts w:ascii="Times New Roman" w:hAnsi="Times New Roman" w:cs="Times New Roman"/>
          <w:sz w:val="21"/>
          <w:szCs w:val="21"/>
        </w:rPr>
        <w:t xml:space="preserve"> community at </w:t>
      </w:r>
      <w:r w:rsidRPr="00B1433F">
        <w:rPr>
          <w:rFonts w:ascii="Times New Roman" w:hAnsi="Times New Roman" w:cs="Times New Roman"/>
          <w:i/>
          <w:sz w:val="21"/>
          <w:szCs w:val="21"/>
        </w:rPr>
        <w:t>t</w:t>
      </w:r>
      <w:r w:rsidR="00AF34BD" w:rsidRPr="00B1433F">
        <w:rPr>
          <w:rFonts w:ascii="Times New Roman" w:hAnsi="Times New Roman" w:cs="Times New Roman"/>
          <w:i/>
          <w:sz w:val="21"/>
          <w:szCs w:val="21"/>
        </w:rPr>
        <w:t xml:space="preserve"> </w:t>
      </w:r>
      <w:r w:rsidR="00AF34BD" w:rsidRPr="00B1433F">
        <w:rPr>
          <w:rFonts w:ascii="Times New Roman" w:hAnsi="Times New Roman" w:cs="Times New Roman"/>
          <w:sz w:val="21"/>
          <w:szCs w:val="21"/>
        </w:rPr>
        <w:t>(cf. 1963:15)</w:t>
      </w:r>
      <w:r w:rsidR="00D82354" w:rsidRPr="00B1433F">
        <w:rPr>
          <w:rFonts w:ascii="Times New Roman" w:hAnsi="Times New Roman" w:cs="Times New Roman"/>
          <w:sz w:val="21"/>
          <w:szCs w:val="21"/>
        </w:rPr>
        <w:t xml:space="preserve">. </w:t>
      </w:r>
      <w:r w:rsidR="00AF34BD" w:rsidRPr="00B1433F">
        <w:rPr>
          <w:rFonts w:ascii="Times New Roman" w:hAnsi="Times New Roman" w:cs="Times New Roman"/>
          <w:sz w:val="21"/>
          <w:szCs w:val="21"/>
        </w:rPr>
        <w:t>Her</w:t>
      </w:r>
      <w:r w:rsidR="002E699F" w:rsidRPr="00B1433F">
        <w:rPr>
          <w:rFonts w:ascii="Times New Roman" w:hAnsi="Times New Roman" w:cs="Times New Roman"/>
          <w:sz w:val="21"/>
          <w:szCs w:val="21"/>
        </w:rPr>
        <w:t xml:space="preserve"> condition </w:t>
      </w:r>
      <w:r w:rsidR="00A167D1" w:rsidRPr="00B1433F">
        <w:rPr>
          <w:rFonts w:ascii="Times New Roman" w:hAnsi="Times New Roman" w:cs="Times New Roman"/>
          <w:sz w:val="21"/>
          <w:szCs w:val="21"/>
        </w:rPr>
        <w:t xml:space="preserve">thus </w:t>
      </w:r>
      <w:r w:rsidR="002E699F" w:rsidRPr="00B1433F">
        <w:rPr>
          <w:rFonts w:ascii="Times New Roman" w:hAnsi="Times New Roman" w:cs="Times New Roman"/>
          <w:sz w:val="21"/>
          <w:szCs w:val="21"/>
        </w:rPr>
        <w:t>serves to rule out respects of similarity that an ana</w:t>
      </w:r>
      <w:r w:rsidR="00DB499B" w:rsidRPr="00B1433F">
        <w:rPr>
          <w:rFonts w:ascii="Times New Roman" w:hAnsi="Times New Roman" w:cs="Times New Roman"/>
          <w:sz w:val="21"/>
          <w:szCs w:val="21"/>
        </w:rPr>
        <w:t xml:space="preserve">logical argument </w:t>
      </w:r>
      <w:r w:rsidR="00AF34BD" w:rsidRPr="00B1433F">
        <w:rPr>
          <w:rFonts w:ascii="Times New Roman" w:hAnsi="Times New Roman" w:cs="Times New Roman"/>
          <w:sz w:val="21"/>
          <w:szCs w:val="21"/>
        </w:rPr>
        <w:t xml:space="preserve">may </w:t>
      </w:r>
      <w:r w:rsidR="00DB499B" w:rsidRPr="00B1433F">
        <w:rPr>
          <w:rFonts w:ascii="Times New Roman" w:hAnsi="Times New Roman" w:cs="Times New Roman"/>
          <w:sz w:val="21"/>
          <w:szCs w:val="21"/>
        </w:rPr>
        <w:t xml:space="preserve">introduce </w:t>
      </w:r>
      <w:r w:rsidR="00A167D1" w:rsidRPr="00B1433F">
        <w:rPr>
          <w:rFonts w:ascii="Times New Roman" w:hAnsi="Times New Roman" w:cs="Times New Roman"/>
          <w:sz w:val="21"/>
          <w:szCs w:val="21"/>
        </w:rPr>
        <w:t>but</w:t>
      </w:r>
      <w:r w:rsidR="00DB499B" w:rsidRPr="00B1433F">
        <w:rPr>
          <w:rFonts w:ascii="Times New Roman" w:hAnsi="Times New Roman" w:cs="Times New Roman"/>
          <w:sz w:val="21"/>
          <w:szCs w:val="21"/>
        </w:rPr>
        <w:t xml:space="preserve"> </w:t>
      </w:r>
      <w:r w:rsidR="002E699F" w:rsidRPr="00B1433F">
        <w:rPr>
          <w:rFonts w:ascii="Times New Roman" w:hAnsi="Times New Roman" w:cs="Times New Roman"/>
          <w:sz w:val="21"/>
          <w:szCs w:val="21"/>
        </w:rPr>
        <w:t>t</w:t>
      </w:r>
      <w:r w:rsidR="00BE5869" w:rsidRPr="00B1433F">
        <w:rPr>
          <w:rFonts w:ascii="Times New Roman" w:hAnsi="Times New Roman" w:cs="Times New Roman"/>
          <w:sz w:val="21"/>
          <w:szCs w:val="21"/>
        </w:rPr>
        <w:t>hat are not already accepted</w:t>
      </w:r>
      <w:r w:rsidR="002E699F" w:rsidRPr="00B1433F">
        <w:rPr>
          <w:rFonts w:ascii="Times New Roman" w:hAnsi="Times New Roman" w:cs="Times New Roman"/>
          <w:sz w:val="21"/>
          <w:szCs w:val="21"/>
        </w:rPr>
        <w:t xml:space="preserve"> in </w:t>
      </w:r>
      <w:r w:rsidR="00BE5869" w:rsidRPr="00B1433F">
        <w:rPr>
          <w:rFonts w:ascii="Times New Roman" w:hAnsi="Times New Roman" w:cs="Times New Roman"/>
          <w:sz w:val="21"/>
          <w:szCs w:val="21"/>
        </w:rPr>
        <w:t>the</w:t>
      </w:r>
      <w:r w:rsidR="00A167D1" w:rsidRPr="00B1433F">
        <w:rPr>
          <w:rFonts w:ascii="Times New Roman" w:hAnsi="Times New Roman" w:cs="Times New Roman"/>
          <w:sz w:val="21"/>
          <w:szCs w:val="21"/>
        </w:rPr>
        <w:t xml:space="preserve"> </w:t>
      </w:r>
      <w:r w:rsidR="002E699F" w:rsidRPr="00B1433F">
        <w:rPr>
          <w:rFonts w:ascii="Times New Roman" w:hAnsi="Times New Roman" w:cs="Times New Roman"/>
          <w:sz w:val="21"/>
          <w:szCs w:val="21"/>
        </w:rPr>
        <w:t>language</w:t>
      </w:r>
      <w:r w:rsidR="00AF34BD" w:rsidRPr="00B1433F">
        <w:rPr>
          <w:rFonts w:ascii="Times New Roman" w:hAnsi="Times New Roman" w:cs="Times New Roman"/>
          <w:sz w:val="21"/>
          <w:szCs w:val="21"/>
        </w:rPr>
        <w:t xml:space="preserve"> – including, but not limited to, the similarities in ‘gruesome’ respects </w:t>
      </w:r>
      <w:r w:rsidR="00F83EEF" w:rsidRPr="00B1433F">
        <w:rPr>
          <w:rFonts w:ascii="Times New Roman" w:hAnsi="Times New Roman" w:cs="Times New Roman"/>
          <w:sz w:val="21"/>
          <w:szCs w:val="21"/>
        </w:rPr>
        <w:t>noted by</w:t>
      </w:r>
      <w:r w:rsidR="00AF34BD" w:rsidRPr="00B1433F">
        <w:rPr>
          <w:rFonts w:ascii="Times New Roman" w:hAnsi="Times New Roman" w:cs="Times New Roman"/>
          <w:sz w:val="21"/>
          <w:szCs w:val="21"/>
        </w:rPr>
        <w:t xml:space="preserve"> Goodman (1955).</w:t>
      </w:r>
    </w:p>
  </w:footnote>
  <w:footnote w:id="2">
    <w:p w14:paraId="71F5A5DA" w14:textId="0526A552" w:rsidR="00995A39" w:rsidRPr="00B1433F" w:rsidRDefault="00995A39" w:rsidP="00A25283">
      <w:pPr>
        <w:pStyle w:val="Testonotaapidipagina"/>
        <w:rPr>
          <w:rFonts w:ascii="Times New Roman" w:hAnsi="Times New Roman" w:cs="Times New Roman"/>
          <w:sz w:val="21"/>
          <w:szCs w:val="21"/>
          <w:lang w:val="en-US"/>
        </w:rPr>
      </w:pPr>
      <w:r w:rsidRPr="00B1433F">
        <w:rPr>
          <w:rStyle w:val="Rimandonotaapidipagina"/>
          <w:rFonts w:ascii="Times New Roman" w:hAnsi="Times New Roman" w:cs="Times New Roman"/>
          <w:sz w:val="21"/>
          <w:szCs w:val="21"/>
        </w:rPr>
        <w:footnoteRef/>
      </w:r>
      <w:r w:rsidRPr="00B1433F">
        <w:rPr>
          <w:rFonts w:ascii="Times New Roman" w:hAnsi="Times New Roman" w:cs="Times New Roman"/>
          <w:sz w:val="21"/>
          <w:szCs w:val="21"/>
        </w:rPr>
        <w:t xml:space="preserve"> On the notion of a ‘causal’ connection, cf. Hesse (1963): “</w:t>
      </w:r>
      <w:r w:rsidR="002637E7" w:rsidRPr="00B1433F">
        <w:rPr>
          <w:rFonts w:ascii="Times New Roman" w:hAnsi="Times New Roman" w:cs="Times New Roman"/>
          <w:sz w:val="21"/>
          <w:szCs w:val="21"/>
        </w:rPr>
        <w:t>‘</w:t>
      </w:r>
      <w:r w:rsidRPr="00B1433F">
        <w:rPr>
          <w:rFonts w:ascii="Times New Roman" w:hAnsi="Times New Roman" w:cs="Times New Roman"/>
          <w:sz w:val="21"/>
          <w:szCs w:val="21"/>
        </w:rPr>
        <w:t>causal</w:t>
      </w:r>
      <w:r w:rsidR="002637E7" w:rsidRPr="00B1433F">
        <w:rPr>
          <w:rFonts w:ascii="Times New Roman" w:hAnsi="Times New Roman" w:cs="Times New Roman"/>
          <w:sz w:val="21"/>
          <w:szCs w:val="21"/>
        </w:rPr>
        <w:t>’</w:t>
      </w:r>
      <w:r w:rsidRPr="00B1433F">
        <w:rPr>
          <w:rFonts w:ascii="Times New Roman" w:hAnsi="Times New Roman" w:cs="Times New Roman"/>
          <w:sz w:val="21"/>
          <w:szCs w:val="21"/>
        </w:rPr>
        <w:t xml:space="preserve"> in the sense in which the relation of ‘atmosphere’ to ‘humans’ or ‘wave-motion’ to ‘reflection’ is causal” (77). Below I will explicate this in terms of co-occurrences mediated by causal laws. Cf. </w:t>
      </w:r>
      <w:r w:rsidR="002637E7" w:rsidRPr="00B1433F">
        <w:rPr>
          <w:rFonts w:ascii="Times New Roman" w:hAnsi="Times New Roman" w:cs="Times New Roman"/>
          <w:sz w:val="21"/>
          <w:szCs w:val="21"/>
        </w:rPr>
        <w:t xml:space="preserve">also </w:t>
      </w:r>
      <w:r w:rsidRPr="00B1433F">
        <w:rPr>
          <w:rFonts w:ascii="Times New Roman" w:hAnsi="Times New Roman" w:cs="Times New Roman"/>
          <w:sz w:val="21"/>
          <w:szCs w:val="21"/>
        </w:rPr>
        <w:t xml:space="preserve">Pietsch (2019) who </w:t>
      </w:r>
      <w:r w:rsidR="002637E7" w:rsidRPr="00B1433F">
        <w:rPr>
          <w:rFonts w:ascii="Times New Roman" w:hAnsi="Times New Roman" w:cs="Times New Roman"/>
          <w:sz w:val="21"/>
          <w:szCs w:val="21"/>
        </w:rPr>
        <w:t>invokes</w:t>
      </w:r>
      <w:r w:rsidRPr="00B1433F">
        <w:rPr>
          <w:rFonts w:ascii="Times New Roman" w:hAnsi="Times New Roman" w:cs="Times New Roman"/>
          <w:sz w:val="21"/>
          <w:szCs w:val="21"/>
        </w:rPr>
        <w:t xml:space="preserve"> a </w:t>
      </w:r>
      <w:proofErr w:type="spellStart"/>
      <w:r w:rsidRPr="00B1433F">
        <w:rPr>
          <w:rFonts w:ascii="Times New Roman" w:hAnsi="Times New Roman" w:cs="Times New Roman"/>
          <w:sz w:val="21"/>
          <w:szCs w:val="21"/>
        </w:rPr>
        <w:t>manipulationist</w:t>
      </w:r>
      <w:proofErr w:type="spellEnd"/>
      <w:r w:rsidRPr="00B1433F">
        <w:rPr>
          <w:rFonts w:ascii="Times New Roman" w:hAnsi="Times New Roman" w:cs="Times New Roman"/>
          <w:sz w:val="21"/>
          <w:szCs w:val="21"/>
        </w:rPr>
        <w:t xml:space="preserve"> account. </w:t>
      </w:r>
    </w:p>
  </w:footnote>
  <w:footnote w:id="3">
    <w:p w14:paraId="47CB91BA" w14:textId="10BBE469" w:rsidR="00947546" w:rsidRPr="00B1433F" w:rsidRDefault="00947546" w:rsidP="00947546">
      <w:pPr>
        <w:pStyle w:val="Testonotaapidipagina"/>
        <w:rPr>
          <w:rFonts w:ascii="Times New Roman" w:hAnsi="Times New Roman" w:cs="Times New Roman"/>
          <w:sz w:val="21"/>
          <w:szCs w:val="21"/>
          <w:lang w:val="en-US"/>
        </w:rPr>
      </w:pPr>
      <w:r w:rsidRPr="00B1433F">
        <w:rPr>
          <w:rStyle w:val="Rimandonotaapidipagina"/>
          <w:rFonts w:ascii="Times New Roman" w:hAnsi="Times New Roman" w:cs="Times New Roman"/>
          <w:sz w:val="21"/>
          <w:szCs w:val="21"/>
        </w:rPr>
        <w:footnoteRef/>
      </w:r>
      <w:r w:rsidRPr="00B1433F">
        <w:rPr>
          <w:rFonts w:ascii="Times New Roman" w:hAnsi="Times New Roman" w:cs="Times New Roman"/>
          <w:sz w:val="21"/>
          <w:szCs w:val="21"/>
        </w:rPr>
        <w:t xml:space="preserve"> The distinction between material and formal analogies can be regarded as exhaustive on Hesse’s classification since, for any two domains not linked by material analogy, there is an arbitrary isomorphism between the properties of model and target that satisfies the definition of formal analogy. Cf. Hesse (1963): “any sufficiently rich theory could be made isomorphic to any given accepted statement” (49). Hesse accordingly regards the material/formal distinction as the “crucial”</w:t>
      </w:r>
      <w:r w:rsidR="004B7693" w:rsidRPr="00B1433F">
        <w:rPr>
          <w:rFonts w:ascii="Times New Roman" w:hAnsi="Times New Roman" w:cs="Times New Roman"/>
          <w:sz w:val="21"/>
          <w:szCs w:val="21"/>
        </w:rPr>
        <w:t xml:space="preserve"> (1963:100)</w:t>
      </w:r>
      <w:r w:rsidRPr="00B1433F">
        <w:rPr>
          <w:rFonts w:ascii="Times New Roman" w:hAnsi="Times New Roman" w:cs="Times New Roman"/>
          <w:sz w:val="21"/>
          <w:szCs w:val="21"/>
        </w:rPr>
        <w:t xml:space="preserve"> one for classification.</w:t>
      </w:r>
    </w:p>
  </w:footnote>
  <w:footnote w:id="4">
    <w:p w14:paraId="2A4BF281" w14:textId="74F88454" w:rsidR="00105BE8" w:rsidRPr="00B1433F" w:rsidRDefault="00105BE8">
      <w:pPr>
        <w:pStyle w:val="Testonotaapidipagina"/>
        <w:rPr>
          <w:rFonts w:ascii="Times New Roman" w:hAnsi="Times New Roman" w:cs="Times New Roman"/>
          <w:sz w:val="21"/>
          <w:szCs w:val="21"/>
          <w:lang w:val="en-US"/>
        </w:rPr>
      </w:pPr>
      <w:r w:rsidRPr="00B1433F">
        <w:rPr>
          <w:rStyle w:val="Rimandonotaapidipagina"/>
          <w:rFonts w:ascii="Times New Roman" w:hAnsi="Times New Roman" w:cs="Times New Roman"/>
          <w:sz w:val="21"/>
          <w:szCs w:val="21"/>
        </w:rPr>
        <w:footnoteRef/>
      </w:r>
      <w:r w:rsidRPr="00B1433F">
        <w:rPr>
          <w:rFonts w:ascii="Times New Roman" w:hAnsi="Times New Roman" w:cs="Times New Roman"/>
          <w:sz w:val="21"/>
          <w:szCs w:val="21"/>
        </w:rPr>
        <w:t xml:space="preserve"> C</w:t>
      </w:r>
      <w:r w:rsidR="00B74C7B" w:rsidRPr="00B1433F">
        <w:rPr>
          <w:rFonts w:ascii="Times New Roman" w:hAnsi="Times New Roman" w:cs="Times New Roman"/>
          <w:sz w:val="21"/>
          <w:szCs w:val="21"/>
        </w:rPr>
        <w:t xml:space="preserve">f. Hesse (1963) on </w:t>
      </w:r>
      <w:r w:rsidR="00EE229A" w:rsidRPr="00B1433F">
        <w:rPr>
          <w:rFonts w:ascii="Times New Roman" w:hAnsi="Times New Roman" w:cs="Times New Roman"/>
          <w:sz w:val="21"/>
          <w:szCs w:val="21"/>
        </w:rPr>
        <w:t>arguments based on the</w:t>
      </w:r>
      <w:r w:rsidR="00B74C7B" w:rsidRPr="00B1433F">
        <w:rPr>
          <w:rFonts w:ascii="Times New Roman" w:hAnsi="Times New Roman" w:cs="Times New Roman"/>
          <w:sz w:val="21"/>
          <w:szCs w:val="21"/>
        </w:rPr>
        <w:t xml:space="preserve"> analogy </w:t>
      </w:r>
      <w:r w:rsidR="00190C15" w:rsidRPr="00B1433F">
        <w:rPr>
          <w:rFonts w:ascii="Times New Roman" w:hAnsi="Times New Roman" w:cs="Times New Roman"/>
          <w:sz w:val="21"/>
          <w:szCs w:val="21"/>
        </w:rPr>
        <w:t>of</w:t>
      </w:r>
      <w:r w:rsidR="00B440E3" w:rsidRPr="00B1433F">
        <w:rPr>
          <w:rFonts w:ascii="Times New Roman" w:hAnsi="Times New Roman" w:cs="Times New Roman"/>
          <w:sz w:val="21"/>
          <w:szCs w:val="21"/>
        </w:rPr>
        <w:t xml:space="preserve"> father-son </w:t>
      </w:r>
      <w:r w:rsidR="00190C15" w:rsidRPr="00B1433F">
        <w:rPr>
          <w:rFonts w:ascii="Times New Roman" w:hAnsi="Times New Roman" w:cs="Times New Roman"/>
          <w:sz w:val="21"/>
          <w:szCs w:val="21"/>
        </w:rPr>
        <w:t>with</w:t>
      </w:r>
      <w:r w:rsidR="00B440E3" w:rsidRPr="00B1433F">
        <w:rPr>
          <w:rFonts w:ascii="Times New Roman" w:hAnsi="Times New Roman" w:cs="Times New Roman"/>
          <w:sz w:val="21"/>
          <w:szCs w:val="21"/>
        </w:rPr>
        <w:t xml:space="preserve"> </w:t>
      </w:r>
      <w:r w:rsidRPr="00B1433F">
        <w:rPr>
          <w:rFonts w:ascii="Times New Roman" w:hAnsi="Times New Roman" w:cs="Times New Roman"/>
          <w:sz w:val="21"/>
          <w:szCs w:val="21"/>
        </w:rPr>
        <w:t>state</w:t>
      </w:r>
      <w:r w:rsidR="00B440E3" w:rsidRPr="00B1433F">
        <w:rPr>
          <w:rFonts w:ascii="Times New Roman" w:hAnsi="Times New Roman" w:cs="Times New Roman"/>
          <w:sz w:val="21"/>
          <w:szCs w:val="21"/>
        </w:rPr>
        <w:t>-citizen</w:t>
      </w:r>
      <w:r w:rsidR="00190C15" w:rsidRPr="00B1433F">
        <w:rPr>
          <w:rFonts w:ascii="Times New Roman" w:hAnsi="Times New Roman" w:cs="Times New Roman"/>
          <w:sz w:val="21"/>
          <w:szCs w:val="21"/>
        </w:rPr>
        <w:t>, where there is no</w:t>
      </w:r>
      <w:r w:rsidR="00B440E3" w:rsidRPr="00B1433F">
        <w:rPr>
          <w:rFonts w:ascii="Times New Roman" w:hAnsi="Times New Roman" w:cs="Times New Roman"/>
          <w:sz w:val="21"/>
          <w:szCs w:val="21"/>
        </w:rPr>
        <w:t xml:space="preserve"> “</w:t>
      </w:r>
      <w:r w:rsidR="00190C15" w:rsidRPr="00B1433F">
        <w:rPr>
          <w:rFonts w:ascii="Times New Roman" w:hAnsi="Times New Roman" w:cs="Times New Roman"/>
          <w:sz w:val="21"/>
          <w:szCs w:val="21"/>
        </w:rPr>
        <w:t>horizontal relation of similarity…, except in virtue of the fact that the two pairs are related by the same vertical relation” (63).</w:t>
      </w:r>
      <w:r w:rsidR="00EE229A" w:rsidRPr="00B1433F">
        <w:rPr>
          <w:rFonts w:ascii="Times New Roman" w:hAnsi="Times New Roman" w:cs="Times New Roman"/>
          <w:sz w:val="21"/>
          <w:szCs w:val="21"/>
        </w:rPr>
        <w:t xml:space="preserve"> In this case, the similarities do not exist </w:t>
      </w:r>
      <w:r w:rsidR="001553EE" w:rsidRPr="00B1433F">
        <w:rPr>
          <w:rFonts w:ascii="Times New Roman" w:hAnsi="Times New Roman" w:cs="Times New Roman"/>
          <w:sz w:val="21"/>
          <w:szCs w:val="21"/>
        </w:rPr>
        <w:t xml:space="preserve">‘before and </w:t>
      </w:r>
      <w:r w:rsidR="00EE229A" w:rsidRPr="00B1433F">
        <w:rPr>
          <w:rFonts w:ascii="Times New Roman" w:hAnsi="Times New Roman" w:cs="Times New Roman"/>
          <w:sz w:val="21"/>
          <w:szCs w:val="21"/>
        </w:rPr>
        <w:t>independently</w:t>
      </w:r>
      <w:r w:rsidR="001553EE" w:rsidRPr="00B1433F">
        <w:rPr>
          <w:rFonts w:ascii="Times New Roman" w:hAnsi="Times New Roman" w:cs="Times New Roman"/>
          <w:sz w:val="21"/>
          <w:szCs w:val="21"/>
        </w:rPr>
        <w:t>’</w:t>
      </w:r>
      <w:r w:rsidR="00EE229A" w:rsidRPr="00B1433F">
        <w:rPr>
          <w:rFonts w:ascii="Times New Roman" w:hAnsi="Times New Roman" w:cs="Times New Roman"/>
          <w:sz w:val="21"/>
          <w:szCs w:val="21"/>
        </w:rPr>
        <w:t xml:space="preserve"> but are introduced </w:t>
      </w:r>
      <w:r w:rsidR="001553EE" w:rsidRPr="00B1433F">
        <w:rPr>
          <w:rFonts w:ascii="Times New Roman" w:hAnsi="Times New Roman" w:cs="Times New Roman"/>
          <w:sz w:val="21"/>
          <w:szCs w:val="21"/>
        </w:rPr>
        <w:t>with</w:t>
      </w:r>
      <w:r w:rsidR="00EE229A" w:rsidRPr="00B1433F">
        <w:rPr>
          <w:rFonts w:ascii="Times New Roman" w:hAnsi="Times New Roman" w:cs="Times New Roman"/>
          <w:sz w:val="21"/>
          <w:szCs w:val="21"/>
        </w:rPr>
        <w:t xml:space="preserve"> the </w:t>
      </w:r>
      <w:r w:rsidR="001553EE" w:rsidRPr="00B1433F">
        <w:rPr>
          <w:rFonts w:ascii="Times New Roman" w:hAnsi="Times New Roman" w:cs="Times New Roman"/>
          <w:sz w:val="21"/>
          <w:szCs w:val="21"/>
        </w:rPr>
        <w:t>argument</w:t>
      </w:r>
      <w:r w:rsidR="00EE229A" w:rsidRPr="00B1433F">
        <w:rPr>
          <w:rFonts w:ascii="Times New Roman" w:hAnsi="Times New Roman" w:cs="Times New Roman"/>
          <w:sz w:val="21"/>
          <w:szCs w:val="21"/>
        </w:rPr>
        <w:t xml:space="preserve"> by </w:t>
      </w:r>
      <w:r w:rsidR="006746AD" w:rsidRPr="00B1433F">
        <w:rPr>
          <w:rFonts w:ascii="Times New Roman" w:hAnsi="Times New Roman" w:cs="Times New Roman"/>
          <w:sz w:val="21"/>
          <w:szCs w:val="21"/>
        </w:rPr>
        <w:t>way of</w:t>
      </w:r>
      <w:r w:rsidR="00EE229A" w:rsidRPr="00B1433F">
        <w:rPr>
          <w:rFonts w:ascii="Times New Roman" w:hAnsi="Times New Roman" w:cs="Times New Roman"/>
          <w:sz w:val="21"/>
          <w:szCs w:val="21"/>
        </w:rPr>
        <w:t xml:space="preserve"> making salient the vertical relations ‘protector-of’, ‘obedient-to’, etc.</w:t>
      </w:r>
    </w:p>
  </w:footnote>
  <w:footnote w:id="5">
    <w:p w14:paraId="2D5839C2" w14:textId="475E7DBF" w:rsidR="00B65143" w:rsidRPr="00B1433F" w:rsidRDefault="008705C6">
      <w:pPr>
        <w:pStyle w:val="Testonotaapidipagina"/>
        <w:rPr>
          <w:rFonts w:ascii="Times New Roman" w:hAnsi="Times New Roman" w:cs="Times New Roman"/>
          <w:sz w:val="21"/>
          <w:szCs w:val="21"/>
          <w:lang w:val="en-US"/>
        </w:rPr>
      </w:pPr>
      <w:r w:rsidRPr="00B1433F">
        <w:rPr>
          <w:rStyle w:val="Rimandonotaapidipagina"/>
          <w:rFonts w:ascii="Times New Roman" w:hAnsi="Times New Roman" w:cs="Times New Roman"/>
          <w:sz w:val="21"/>
          <w:szCs w:val="21"/>
        </w:rPr>
        <w:footnoteRef/>
      </w:r>
      <w:r w:rsidR="004C7EC7" w:rsidRPr="00B1433F">
        <w:rPr>
          <w:rFonts w:ascii="Times New Roman" w:hAnsi="Times New Roman" w:cs="Times New Roman"/>
          <w:sz w:val="21"/>
          <w:szCs w:val="21"/>
          <w:lang w:val="en-US"/>
        </w:rPr>
        <w:t xml:space="preserve"> I should </w:t>
      </w:r>
      <w:r w:rsidR="00A00EDD" w:rsidRPr="00B1433F">
        <w:rPr>
          <w:rFonts w:ascii="Times New Roman" w:hAnsi="Times New Roman" w:cs="Times New Roman"/>
          <w:sz w:val="21"/>
          <w:szCs w:val="21"/>
          <w:lang w:val="en-US"/>
        </w:rPr>
        <w:t>emphasize</w:t>
      </w:r>
      <w:r w:rsidR="004C7EC7" w:rsidRPr="00B1433F">
        <w:rPr>
          <w:rFonts w:ascii="Times New Roman" w:hAnsi="Times New Roman" w:cs="Times New Roman"/>
          <w:sz w:val="21"/>
          <w:szCs w:val="21"/>
          <w:lang w:val="en-US"/>
        </w:rPr>
        <w:t xml:space="preserve"> that this notion of formal analogy is different </w:t>
      </w:r>
      <w:r w:rsidR="00A00EDD" w:rsidRPr="00B1433F">
        <w:rPr>
          <w:rFonts w:ascii="Times New Roman" w:hAnsi="Times New Roman" w:cs="Times New Roman"/>
          <w:sz w:val="21"/>
          <w:szCs w:val="21"/>
          <w:lang w:val="en-US"/>
        </w:rPr>
        <w:t xml:space="preserve">and more restrictive </w:t>
      </w:r>
      <w:r w:rsidR="004C7EC7" w:rsidRPr="00B1433F">
        <w:rPr>
          <w:rFonts w:ascii="Times New Roman" w:hAnsi="Times New Roman" w:cs="Times New Roman"/>
          <w:sz w:val="21"/>
          <w:szCs w:val="21"/>
          <w:lang w:val="en-US"/>
        </w:rPr>
        <w:t>than the one</w:t>
      </w:r>
      <w:r w:rsidR="00B65143" w:rsidRPr="00B1433F">
        <w:rPr>
          <w:rFonts w:ascii="Times New Roman" w:hAnsi="Times New Roman" w:cs="Times New Roman"/>
          <w:sz w:val="21"/>
          <w:szCs w:val="21"/>
          <w:lang w:val="en-US"/>
        </w:rPr>
        <w:t>s</w:t>
      </w:r>
      <w:r w:rsidR="004C7EC7" w:rsidRPr="00B1433F">
        <w:rPr>
          <w:rFonts w:ascii="Times New Roman" w:hAnsi="Times New Roman" w:cs="Times New Roman"/>
          <w:sz w:val="21"/>
          <w:szCs w:val="21"/>
          <w:lang w:val="en-US"/>
        </w:rPr>
        <w:t xml:space="preserve"> </w:t>
      </w:r>
      <w:r w:rsidR="00A00EDD" w:rsidRPr="00B1433F">
        <w:rPr>
          <w:rFonts w:ascii="Times New Roman" w:hAnsi="Times New Roman" w:cs="Times New Roman"/>
          <w:sz w:val="21"/>
          <w:szCs w:val="21"/>
          <w:lang w:val="en-US"/>
        </w:rPr>
        <w:t>employed</w:t>
      </w:r>
      <w:r w:rsidR="004C7EC7" w:rsidRPr="00B1433F">
        <w:rPr>
          <w:rFonts w:ascii="Times New Roman" w:hAnsi="Times New Roman" w:cs="Times New Roman"/>
          <w:sz w:val="21"/>
          <w:szCs w:val="21"/>
          <w:lang w:val="en-US"/>
        </w:rPr>
        <w:t xml:space="preserve"> by Bartha (2009)</w:t>
      </w:r>
      <w:r w:rsidR="00B65143" w:rsidRPr="00B1433F">
        <w:rPr>
          <w:rFonts w:ascii="Times New Roman" w:hAnsi="Times New Roman" w:cs="Times New Roman"/>
          <w:sz w:val="21"/>
          <w:szCs w:val="21"/>
          <w:lang w:val="en-US"/>
        </w:rPr>
        <w:t xml:space="preserve"> and Norton (2020) On Bartha’s notion, see fn.</w:t>
      </w:r>
      <w:r w:rsidR="001B73EC" w:rsidRPr="00B1433F">
        <w:rPr>
          <w:rFonts w:ascii="Times New Roman" w:hAnsi="Times New Roman" w:cs="Times New Roman"/>
          <w:sz w:val="21"/>
          <w:szCs w:val="21"/>
          <w:lang w:val="en-US"/>
        </w:rPr>
        <w:t>1</w:t>
      </w:r>
      <w:r w:rsidR="00F83EEF" w:rsidRPr="00B1433F">
        <w:rPr>
          <w:rFonts w:ascii="Times New Roman" w:hAnsi="Times New Roman" w:cs="Times New Roman"/>
          <w:sz w:val="21"/>
          <w:szCs w:val="21"/>
          <w:lang w:val="en-US"/>
        </w:rPr>
        <w:t>4</w:t>
      </w:r>
      <w:r w:rsidR="00B65143" w:rsidRPr="00B1433F">
        <w:rPr>
          <w:rFonts w:ascii="Times New Roman" w:hAnsi="Times New Roman" w:cs="Times New Roman"/>
          <w:sz w:val="21"/>
          <w:szCs w:val="21"/>
          <w:lang w:val="en-US"/>
        </w:rPr>
        <w:t xml:space="preserve">. </w:t>
      </w:r>
      <w:r w:rsidR="00A00EDD" w:rsidRPr="00B1433F">
        <w:rPr>
          <w:rFonts w:ascii="Times New Roman" w:hAnsi="Times New Roman" w:cs="Times New Roman"/>
          <w:sz w:val="21"/>
          <w:szCs w:val="21"/>
          <w:lang w:val="en-US"/>
        </w:rPr>
        <w:t>On</w:t>
      </w:r>
      <w:r w:rsidR="00B65143" w:rsidRPr="00B1433F">
        <w:rPr>
          <w:rFonts w:ascii="Times New Roman" w:hAnsi="Times New Roman" w:cs="Times New Roman"/>
          <w:sz w:val="21"/>
          <w:szCs w:val="21"/>
          <w:lang w:val="en-US"/>
        </w:rPr>
        <w:t xml:space="preserve"> Norton</w:t>
      </w:r>
      <w:r w:rsidR="00A00EDD" w:rsidRPr="00B1433F">
        <w:rPr>
          <w:rFonts w:ascii="Times New Roman" w:hAnsi="Times New Roman" w:cs="Times New Roman"/>
          <w:sz w:val="21"/>
          <w:szCs w:val="21"/>
          <w:lang w:val="en-US"/>
        </w:rPr>
        <w:t>’s</w:t>
      </w:r>
      <w:r w:rsidR="00B65143" w:rsidRPr="00B1433F">
        <w:rPr>
          <w:rFonts w:ascii="Times New Roman" w:hAnsi="Times New Roman" w:cs="Times New Roman"/>
          <w:sz w:val="21"/>
          <w:szCs w:val="21"/>
          <w:lang w:val="en-US"/>
        </w:rPr>
        <w:t xml:space="preserve"> (2020)</w:t>
      </w:r>
      <w:r w:rsidR="00A00EDD" w:rsidRPr="00B1433F">
        <w:rPr>
          <w:rFonts w:ascii="Times New Roman" w:hAnsi="Times New Roman" w:cs="Times New Roman"/>
          <w:sz w:val="21"/>
          <w:szCs w:val="21"/>
          <w:lang w:val="en-US"/>
        </w:rPr>
        <w:t xml:space="preserve"> notion, see his quote:</w:t>
      </w:r>
      <w:r w:rsidR="00B65143" w:rsidRPr="00B1433F">
        <w:rPr>
          <w:rFonts w:ascii="Times New Roman" w:hAnsi="Times New Roman" w:cs="Times New Roman"/>
          <w:sz w:val="21"/>
          <w:szCs w:val="21"/>
          <w:lang w:val="en-US"/>
        </w:rPr>
        <w:t xml:space="preserve"> “</w:t>
      </w:r>
      <w:r w:rsidR="00A00EDD" w:rsidRPr="00B1433F">
        <w:rPr>
          <w:rFonts w:ascii="Times New Roman" w:hAnsi="Times New Roman" w:cs="Times New Roman"/>
          <w:sz w:val="21"/>
          <w:szCs w:val="21"/>
        </w:rPr>
        <w:t>the fertile analogy between Newtonian gravity and Coulomb electrostatics… is a formal analogy in that it connects gravitational and electrostatic fields by virtue of their both satisfying the same field law” (11).</w:t>
      </w:r>
      <w:r w:rsidR="00B65143" w:rsidRPr="00B1433F">
        <w:rPr>
          <w:rFonts w:ascii="Times New Roman" w:hAnsi="Times New Roman" w:cs="Times New Roman"/>
          <w:sz w:val="21"/>
          <w:szCs w:val="21"/>
          <w:lang w:val="en-US"/>
        </w:rPr>
        <w:t xml:space="preserve"> </w:t>
      </w:r>
      <w:r w:rsidR="00A167D1" w:rsidRPr="00B1433F">
        <w:rPr>
          <w:rFonts w:ascii="Times New Roman" w:hAnsi="Times New Roman" w:cs="Times New Roman"/>
          <w:sz w:val="21"/>
          <w:szCs w:val="21"/>
          <w:lang w:val="en-US"/>
        </w:rPr>
        <w:t xml:space="preserve">Even </w:t>
      </w:r>
      <w:r w:rsidR="00B65143" w:rsidRPr="00B1433F">
        <w:rPr>
          <w:rFonts w:ascii="Times New Roman" w:hAnsi="Times New Roman" w:cs="Times New Roman"/>
          <w:sz w:val="21"/>
          <w:szCs w:val="21"/>
          <w:lang w:val="en-US"/>
        </w:rPr>
        <w:t xml:space="preserve">though this is </w:t>
      </w:r>
      <w:r w:rsidR="00B65143" w:rsidRPr="00B1433F">
        <w:rPr>
          <w:rFonts w:ascii="Times New Roman" w:hAnsi="Times New Roman" w:cs="Times New Roman"/>
          <w:i/>
          <w:sz w:val="21"/>
          <w:szCs w:val="21"/>
          <w:lang w:val="en-US"/>
        </w:rPr>
        <w:t>a</w:t>
      </w:r>
      <w:r w:rsidR="00B65143" w:rsidRPr="00B1433F">
        <w:rPr>
          <w:rFonts w:ascii="Times New Roman" w:hAnsi="Times New Roman" w:cs="Times New Roman"/>
          <w:sz w:val="21"/>
          <w:szCs w:val="21"/>
          <w:lang w:val="en-US"/>
        </w:rPr>
        <w:t xml:space="preserve"> notion of formal analogy, it is not the </w:t>
      </w:r>
      <w:r w:rsidR="00A00EDD" w:rsidRPr="00B1433F">
        <w:rPr>
          <w:rFonts w:ascii="Times New Roman" w:hAnsi="Times New Roman" w:cs="Times New Roman"/>
          <w:sz w:val="21"/>
          <w:szCs w:val="21"/>
          <w:lang w:val="en-US"/>
        </w:rPr>
        <w:t>notion</w:t>
      </w:r>
      <w:r w:rsidR="00B65143" w:rsidRPr="00B1433F">
        <w:rPr>
          <w:rFonts w:ascii="Times New Roman" w:hAnsi="Times New Roman" w:cs="Times New Roman"/>
          <w:sz w:val="21"/>
          <w:szCs w:val="21"/>
          <w:lang w:val="en-US"/>
        </w:rPr>
        <w:t xml:space="preserve"> that Hesse (1963) and other</w:t>
      </w:r>
      <w:r w:rsidR="00A167D1" w:rsidRPr="00B1433F">
        <w:rPr>
          <w:rFonts w:ascii="Times New Roman" w:hAnsi="Times New Roman" w:cs="Times New Roman"/>
          <w:sz w:val="21"/>
          <w:szCs w:val="21"/>
          <w:lang w:val="en-US"/>
        </w:rPr>
        <w:t xml:space="preserve"> author</w:t>
      </w:r>
      <w:r w:rsidR="00A00EDD" w:rsidRPr="00B1433F">
        <w:rPr>
          <w:rFonts w:ascii="Times New Roman" w:hAnsi="Times New Roman" w:cs="Times New Roman"/>
          <w:sz w:val="21"/>
          <w:szCs w:val="21"/>
          <w:lang w:val="en-US"/>
        </w:rPr>
        <w:t xml:space="preserve">s </w:t>
      </w:r>
      <w:r w:rsidR="00A167D1" w:rsidRPr="00B1433F">
        <w:rPr>
          <w:rFonts w:ascii="Times New Roman" w:hAnsi="Times New Roman" w:cs="Times New Roman"/>
          <w:sz w:val="21"/>
          <w:szCs w:val="21"/>
          <w:lang w:val="en-US"/>
        </w:rPr>
        <w:t>employ</w:t>
      </w:r>
      <w:r w:rsidR="00B65143" w:rsidRPr="00B1433F">
        <w:rPr>
          <w:rFonts w:ascii="Times New Roman" w:hAnsi="Times New Roman" w:cs="Times New Roman"/>
          <w:sz w:val="21"/>
          <w:szCs w:val="21"/>
          <w:lang w:val="en-US"/>
        </w:rPr>
        <w:t xml:space="preserve">. </w:t>
      </w:r>
    </w:p>
  </w:footnote>
  <w:footnote w:id="6">
    <w:p w14:paraId="10E56F3E" w14:textId="26657DE4" w:rsidR="00F83EEF" w:rsidRPr="00B1433F" w:rsidRDefault="00F83EEF">
      <w:pPr>
        <w:pStyle w:val="Testonotaapidipagina"/>
        <w:rPr>
          <w:rFonts w:ascii="Times New Roman" w:hAnsi="Times New Roman" w:cs="Times New Roman"/>
          <w:sz w:val="21"/>
          <w:szCs w:val="21"/>
          <w:lang w:val="en-US"/>
        </w:rPr>
      </w:pPr>
      <w:r w:rsidRPr="00B1433F">
        <w:rPr>
          <w:rStyle w:val="Rimandonotaapidipagina"/>
          <w:rFonts w:ascii="Times New Roman" w:hAnsi="Times New Roman" w:cs="Times New Roman"/>
        </w:rPr>
        <w:footnoteRef/>
      </w:r>
      <w:r w:rsidRPr="00B1433F">
        <w:rPr>
          <w:rFonts w:ascii="Times New Roman" w:hAnsi="Times New Roman" w:cs="Times New Roman"/>
        </w:rPr>
        <w:t xml:space="preserve"> </w:t>
      </w:r>
      <w:r w:rsidRPr="00B1433F">
        <w:rPr>
          <w:rFonts w:ascii="Times New Roman" w:hAnsi="Times New Roman" w:cs="Times New Roman"/>
          <w:sz w:val="21"/>
          <w:szCs w:val="21"/>
        </w:rPr>
        <w:t>This terminology is borrowed from the literature on non-causal explanations in science (e.g., Lange 2016).</w:t>
      </w:r>
    </w:p>
  </w:footnote>
  <w:footnote w:id="7">
    <w:p w14:paraId="147F6E67" w14:textId="77777777" w:rsidR="00D72570" w:rsidRPr="00B1433F" w:rsidRDefault="00D72570" w:rsidP="00D72570">
      <w:pPr>
        <w:pStyle w:val="Testonotaapidipagina"/>
        <w:rPr>
          <w:rFonts w:ascii="Times New Roman" w:hAnsi="Times New Roman" w:cs="Times New Roman"/>
          <w:sz w:val="21"/>
          <w:szCs w:val="21"/>
          <w:lang w:val="en-US"/>
        </w:rPr>
      </w:pPr>
      <w:r w:rsidRPr="00B1433F">
        <w:rPr>
          <w:rStyle w:val="Rimandonotaapidipagina"/>
          <w:rFonts w:ascii="Times New Roman" w:hAnsi="Times New Roman" w:cs="Times New Roman"/>
          <w:sz w:val="21"/>
          <w:szCs w:val="21"/>
        </w:rPr>
        <w:footnoteRef/>
      </w:r>
      <w:r w:rsidRPr="00B1433F">
        <w:rPr>
          <w:rFonts w:ascii="Times New Roman" w:hAnsi="Times New Roman" w:cs="Times New Roman"/>
          <w:sz w:val="21"/>
          <w:szCs w:val="21"/>
        </w:rPr>
        <w:t xml:space="preserve"> Material non-causal analogies employed in a non-inferential way are well-documented in the literature. See, e.g., </w:t>
      </w:r>
      <w:proofErr w:type="spellStart"/>
      <w:r w:rsidRPr="00B1433F">
        <w:rPr>
          <w:rFonts w:ascii="Times New Roman" w:hAnsi="Times New Roman" w:cs="Times New Roman"/>
          <w:sz w:val="21"/>
          <w:szCs w:val="21"/>
        </w:rPr>
        <w:t>Achinstein</w:t>
      </w:r>
      <w:proofErr w:type="spellEnd"/>
      <w:r w:rsidRPr="00B1433F">
        <w:rPr>
          <w:rFonts w:ascii="Times New Roman" w:hAnsi="Times New Roman" w:cs="Times New Roman"/>
          <w:sz w:val="21"/>
          <w:szCs w:val="21"/>
        </w:rPr>
        <w:t xml:space="preserve"> (2013:133) on Maxwell’s fluid analogy to electricity in “On Faraday’s Lines of Force” (1856). I am including in the ‘inferential’ category the so-called heuristic use of analogy as a device of discovery.</w:t>
      </w:r>
    </w:p>
  </w:footnote>
  <w:footnote w:id="8">
    <w:p w14:paraId="72CFD376" w14:textId="77777777" w:rsidR="00B3798D" w:rsidRPr="00B1433F" w:rsidRDefault="00995A39" w:rsidP="001C6DA6">
      <w:pPr>
        <w:pStyle w:val="Testonotaapidipagina"/>
        <w:rPr>
          <w:rFonts w:ascii="Times New Roman" w:hAnsi="Times New Roman" w:cs="Times New Roman"/>
          <w:sz w:val="21"/>
          <w:szCs w:val="21"/>
        </w:rPr>
      </w:pPr>
      <w:r w:rsidRPr="00B1433F">
        <w:rPr>
          <w:rStyle w:val="Rimandonotaapidipagina"/>
          <w:rFonts w:ascii="Times New Roman" w:hAnsi="Times New Roman" w:cs="Times New Roman"/>
          <w:sz w:val="21"/>
          <w:szCs w:val="21"/>
        </w:rPr>
        <w:footnoteRef/>
      </w:r>
      <w:r w:rsidRPr="00B1433F">
        <w:rPr>
          <w:rFonts w:ascii="Times New Roman" w:hAnsi="Times New Roman" w:cs="Times New Roman"/>
          <w:sz w:val="21"/>
          <w:szCs w:val="21"/>
        </w:rPr>
        <w:t xml:space="preserve"> Other scholars have hit upon arguments satisfying these conditions, but without recognizing them as forming a </w:t>
      </w:r>
      <w:r w:rsidRPr="00B1433F">
        <w:rPr>
          <w:rFonts w:ascii="Times New Roman" w:hAnsi="Times New Roman" w:cs="Times New Roman"/>
          <w:i/>
          <w:sz w:val="21"/>
          <w:szCs w:val="21"/>
        </w:rPr>
        <w:t>sui generis</w:t>
      </w:r>
      <w:r w:rsidRPr="00B1433F">
        <w:rPr>
          <w:rFonts w:ascii="Times New Roman" w:hAnsi="Times New Roman" w:cs="Times New Roman"/>
          <w:sz w:val="21"/>
          <w:szCs w:val="21"/>
        </w:rPr>
        <w:t xml:space="preserve"> class of analogical argu</w:t>
      </w:r>
      <w:r w:rsidR="00761E7D" w:rsidRPr="00B1433F">
        <w:rPr>
          <w:rFonts w:ascii="Times New Roman" w:hAnsi="Times New Roman" w:cs="Times New Roman"/>
          <w:sz w:val="21"/>
          <w:szCs w:val="21"/>
        </w:rPr>
        <w:t xml:space="preserve">ments: see, e.g., </w:t>
      </w:r>
      <w:proofErr w:type="spellStart"/>
      <w:r w:rsidR="00761E7D" w:rsidRPr="00B1433F">
        <w:rPr>
          <w:rFonts w:ascii="Times New Roman" w:hAnsi="Times New Roman" w:cs="Times New Roman"/>
          <w:sz w:val="21"/>
          <w:szCs w:val="21"/>
        </w:rPr>
        <w:t>Pincock</w:t>
      </w:r>
      <w:proofErr w:type="spellEnd"/>
      <w:r w:rsidR="00761E7D" w:rsidRPr="00B1433F">
        <w:rPr>
          <w:rFonts w:ascii="Times New Roman" w:hAnsi="Times New Roman" w:cs="Times New Roman"/>
          <w:sz w:val="21"/>
          <w:szCs w:val="21"/>
        </w:rPr>
        <w:t xml:space="preserve"> (2012</w:t>
      </w:r>
      <w:r w:rsidRPr="00B1433F">
        <w:rPr>
          <w:rFonts w:ascii="Times New Roman" w:hAnsi="Times New Roman" w:cs="Times New Roman"/>
          <w:sz w:val="21"/>
          <w:szCs w:val="21"/>
        </w:rPr>
        <w:t>) on models of gregarious behavior.</w:t>
      </w:r>
      <w:r w:rsidR="00F529FE" w:rsidRPr="00B1433F">
        <w:rPr>
          <w:rFonts w:ascii="Times New Roman" w:hAnsi="Times New Roman" w:cs="Times New Roman"/>
          <w:sz w:val="21"/>
          <w:szCs w:val="21"/>
        </w:rPr>
        <w:t xml:space="preserve"> </w:t>
      </w:r>
    </w:p>
  </w:footnote>
  <w:footnote w:id="9">
    <w:p w14:paraId="026DD5F3" w14:textId="430EF2D9" w:rsidR="00995A39" w:rsidRPr="00B1433F" w:rsidRDefault="00995A39">
      <w:pPr>
        <w:pStyle w:val="Testonotaapidipagina"/>
        <w:rPr>
          <w:rFonts w:ascii="Times New Roman" w:hAnsi="Times New Roman" w:cs="Times New Roman"/>
          <w:sz w:val="21"/>
          <w:szCs w:val="21"/>
          <w:lang w:val="en-US"/>
        </w:rPr>
      </w:pPr>
      <w:r w:rsidRPr="00B1433F">
        <w:rPr>
          <w:rStyle w:val="Rimandonotaapidipagina"/>
          <w:rFonts w:ascii="Times New Roman" w:hAnsi="Times New Roman" w:cs="Times New Roman"/>
          <w:sz w:val="21"/>
          <w:szCs w:val="21"/>
        </w:rPr>
        <w:footnoteRef/>
      </w:r>
      <w:r w:rsidRPr="00B1433F">
        <w:rPr>
          <w:rFonts w:ascii="Times New Roman" w:hAnsi="Times New Roman" w:cs="Times New Roman"/>
          <w:sz w:val="21"/>
          <w:szCs w:val="21"/>
        </w:rPr>
        <w:t xml:space="preserve"> This understanding of ‘causal </w:t>
      </w:r>
      <w:r w:rsidR="00B74C7B" w:rsidRPr="00B1433F">
        <w:rPr>
          <w:rFonts w:ascii="Times New Roman" w:hAnsi="Times New Roman" w:cs="Times New Roman"/>
          <w:sz w:val="21"/>
          <w:szCs w:val="21"/>
        </w:rPr>
        <w:t>connection’</w:t>
      </w:r>
      <w:r w:rsidRPr="00B1433F">
        <w:rPr>
          <w:rFonts w:ascii="Times New Roman" w:hAnsi="Times New Roman" w:cs="Times New Roman"/>
          <w:sz w:val="21"/>
          <w:szCs w:val="21"/>
        </w:rPr>
        <w:t xml:space="preserve"> is meant to be an especially liberal one as it includes analogical arguments in which the </w:t>
      </w:r>
      <w:r w:rsidR="00B74C7B" w:rsidRPr="00B1433F">
        <w:rPr>
          <w:rFonts w:ascii="Times New Roman" w:hAnsi="Times New Roman" w:cs="Times New Roman"/>
          <w:sz w:val="21"/>
          <w:szCs w:val="21"/>
        </w:rPr>
        <w:t>salient vertical relations are</w:t>
      </w:r>
      <w:r w:rsidRPr="00B1433F">
        <w:rPr>
          <w:rFonts w:ascii="Times New Roman" w:hAnsi="Times New Roman" w:cs="Times New Roman"/>
          <w:sz w:val="21"/>
          <w:szCs w:val="21"/>
        </w:rPr>
        <w:t xml:space="preserve"> not </w:t>
      </w:r>
      <w:r w:rsidR="00B74C7B" w:rsidRPr="00B1433F">
        <w:rPr>
          <w:rFonts w:ascii="Times New Roman" w:hAnsi="Times New Roman" w:cs="Times New Roman"/>
          <w:sz w:val="21"/>
          <w:szCs w:val="21"/>
        </w:rPr>
        <w:t>relations of cause-effect</w:t>
      </w:r>
      <w:r w:rsidRPr="00B1433F">
        <w:rPr>
          <w:rFonts w:ascii="Times New Roman" w:hAnsi="Times New Roman" w:cs="Times New Roman"/>
          <w:sz w:val="21"/>
          <w:szCs w:val="21"/>
        </w:rPr>
        <w:t>, but</w:t>
      </w:r>
      <w:r w:rsidR="00B74C7B" w:rsidRPr="00B1433F">
        <w:rPr>
          <w:rFonts w:ascii="Times New Roman" w:hAnsi="Times New Roman" w:cs="Times New Roman"/>
          <w:sz w:val="21"/>
          <w:szCs w:val="21"/>
        </w:rPr>
        <w:t xml:space="preserve"> of</w:t>
      </w:r>
      <w:r w:rsidRPr="00B1433F">
        <w:rPr>
          <w:rFonts w:ascii="Times New Roman" w:hAnsi="Times New Roman" w:cs="Times New Roman"/>
          <w:sz w:val="21"/>
          <w:szCs w:val="21"/>
        </w:rPr>
        <w:t xml:space="preserve"> entailment mediated by a causal law. Cf.</w:t>
      </w:r>
      <w:r w:rsidR="00B74C7B" w:rsidRPr="00B1433F">
        <w:rPr>
          <w:rFonts w:ascii="Times New Roman" w:hAnsi="Times New Roman" w:cs="Times New Roman"/>
          <w:sz w:val="21"/>
          <w:szCs w:val="21"/>
        </w:rPr>
        <w:t xml:space="preserve"> </w:t>
      </w:r>
      <w:r w:rsidRPr="00B1433F">
        <w:rPr>
          <w:rFonts w:ascii="Times New Roman" w:hAnsi="Times New Roman" w:cs="Times New Roman"/>
          <w:sz w:val="21"/>
          <w:szCs w:val="21"/>
        </w:rPr>
        <w:t xml:space="preserve">the examples of Priestley’s and Stokes’ </w:t>
      </w:r>
      <w:r w:rsidR="00B74C7B" w:rsidRPr="00B1433F">
        <w:rPr>
          <w:rFonts w:ascii="Times New Roman" w:hAnsi="Times New Roman" w:cs="Times New Roman"/>
          <w:sz w:val="21"/>
          <w:szCs w:val="21"/>
        </w:rPr>
        <w:t xml:space="preserve">analogical </w:t>
      </w:r>
      <w:r w:rsidRPr="00B1433F">
        <w:rPr>
          <w:rFonts w:ascii="Times New Roman" w:hAnsi="Times New Roman" w:cs="Times New Roman"/>
          <w:sz w:val="21"/>
          <w:szCs w:val="21"/>
        </w:rPr>
        <w:t>arguments</w:t>
      </w:r>
      <w:r w:rsidR="00B74C7B" w:rsidRPr="00B1433F">
        <w:rPr>
          <w:rFonts w:ascii="Times New Roman" w:hAnsi="Times New Roman" w:cs="Times New Roman"/>
          <w:sz w:val="21"/>
          <w:szCs w:val="21"/>
        </w:rPr>
        <w:t xml:space="preserve"> mentioned in section four</w:t>
      </w:r>
      <w:r w:rsidRPr="00B1433F">
        <w:rPr>
          <w:rFonts w:ascii="Times New Roman" w:hAnsi="Times New Roman" w:cs="Times New Roman"/>
          <w:sz w:val="21"/>
          <w:szCs w:val="21"/>
        </w:rPr>
        <w:t>.</w:t>
      </w:r>
    </w:p>
  </w:footnote>
  <w:footnote w:id="10">
    <w:p w14:paraId="4AB56B7F" w14:textId="53F985EB" w:rsidR="003B3109" w:rsidRPr="00B1433F" w:rsidRDefault="003B3109" w:rsidP="003B3109">
      <w:pPr>
        <w:pStyle w:val="Testonotaapidipagina"/>
        <w:rPr>
          <w:rFonts w:ascii="Times New Roman" w:hAnsi="Times New Roman" w:cs="Times New Roman"/>
          <w:sz w:val="21"/>
          <w:szCs w:val="21"/>
          <w:lang w:val="en-US"/>
        </w:rPr>
      </w:pPr>
      <w:r w:rsidRPr="00B1433F">
        <w:rPr>
          <w:rStyle w:val="Rimandonotaapidipagina"/>
          <w:rFonts w:ascii="Times New Roman" w:hAnsi="Times New Roman" w:cs="Times New Roman"/>
          <w:sz w:val="21"/>
          <w:szCs w:val="21"/>
        </w:rPr>
        <w:footnoteRef/>
      </w:r>
      <w:r w:rsidRPr="00B1433F">
        <w:rPr>
          <w:rFonts w:ascii="Times New Roman" w:hAnsi="Times New Roman" w:cs="Times New Roman"/>
          <w:sz w:val="21"/>
          <w:szCs w:val="21"/>
        </w:rPr>
        <w:t xml:space="preserve"> Steiner (1998) regards this</w:t>
      </w:r>
      <w:r w:rsidR="005E5925" w:rsidRPr="00B1433F">
        <w:rPr>
          <w:rFonts w:ascii="Times New Roman" w:hAnsi="Times New Roman" w:cs="Times New Roman"/>
          <w:sz w:val="21"/>
          <w:szCs w:val="21"/>
        </w:rPr>
        <w:t xml:space="preserve"> as</w:t>
      </w:r>
      <w:r w:rsidRPr="00B1433F">
        <w:rPr>
          <w:rFonts w:ascii="Times New Roman" w:hAnsi="Times New Roman" w:cs="Times New Roman"/>
          <w:sz w:val="21"/>
          <w:szCs w:val="21"/>
        </w:rPr>
        <w:t xml:space="preserve"> a case of formal analogy. As I am about to explain, however, it is implausible to reduce the similarities in Heisenberg’s argument to</w:t>
      </w:r>
      <w:r w:rsidR="00F83EEF" w:rsidRPr="00B1433F">
        <w:rPr>
          <w:rFonts w:ascii="Times New Roman" w:hAnsi="Times New Roman" w:cs="Times New Roman"/>
          <w:sz w:val="21"/>
          <w:szCs w:val="21"/>
        </w:rPr>
        <w:t xml:space="preserve"> merely</w:t>
      </w:r>
      <w:r w:rsidRPr="00B1433F">
        <w:rPr>
          <w:rFonts w:ascii="Times New Roman" w:hAnsi="Times New Roman" w:cs="Times New Roman"/>
          <w:sz w:val="21"/>
          <w:szCs w:val="21"/>
        </w:rPr>
        <w:t xml:space="preserve"> structural correspondences (cf. French 2000).</w:t>
      </w:r>
    </w:p>
  </w:footnote>
  <w:footnote w:id="11">
    <w:p w14:paraId="2CE9C507" w14:textId="77777777" w:rsidR="00995A39" w:rsidRPr="00B1433F" w:rsidRDefault="00995A39" w:rsidP="00386D2C">
      <w:pPr>
        <w:pStyle w:val="Testonotaapidipagina"/>
        <w:rPr>
          <w:rFonts w:ascii="Times New Roman" w:hAnsi="Times New Roman" w:cs="Times New Roman"/>
          <w:sz w:val="21"/>
          <w:szCs w:val="21"/>
          <w:lang w:val="en-US"/>
        </w:rPr>
      </w:pPr>
      <w:r w:rsidRPr="00B1433F">
        <w:rPr>
          <w:rStyle w:val="Rimandonotaapidipagina"/>
          <w:rFonts w:ascii="Times New Roman" w:hAnsi="Times New Roman" w:cs="Times New Roman"/>
          <w:sz w:val="21"/>
          <w:szCs w:val="21"/>
        </w:rPr>
        <w:footnoteRef/>
      </w:r>
      <w:r w:rsidRPr="00B1433F">
        <w:rPr>
          <w:rFonts w:ascii="Times New Roman" w:hAnsi="Times New Roman" w:cs="Times New Roman"/>
          <w:sz w:val="21"/>
          <w:szCs w:val="21"/>
        </w:rPr>
        <w:t xml:space="preserve"> Cf. also Hacking (1990), according to which Galton’s discovery that statistical identity </w:t>
      </w:r>
      <w:r w:rsidR="006E7BD0" w:rsidRPr="00B1433F">
        <w:rPr>
          <w:rFonts w:ascii="Times New Roman" w:hAnsi="Times New Roman" w:cs="Times New Roman"/>
          <w:sz w:val="21"/>
          <w:szCs w:val="21"/>
        </w:rPr>
        <w:t xml:space="preserve">in population biology </w:t>
      </w:r>
      <w:r w:rsidRPr="00B1433F">
        <w:rPr>
          <w:rFonts w:ascii="Times New Roman" w:hAnsi="Times New Roman" w:cs="Times New Roman"/>
          <w:sz w:val="21"/>
          <w:szCs w:val="21"/>
        </w:rPr>
        <w:t xml:space="preserve">might possess an explanation in terms of an “autonomous statistical law” (186) </w:t>
      </w:r>
      <w:r w:rsidRPr="00B1433F">
        <w:rPr>
          <w:rFonts w:ascii="Times New Roman" w:eastAsia="Times New Roman" w:hAnsi="Times New Roman" w:cs="Times New Roman"/>
          <w:sz w:val="21"/>
          <w:szCs w:val="21"/>
        </w:rPr>
        <w:t>sanctions the “taming of chance” (1</w:t>
      </w:r>
      <w:r w:rsidR="00A167D1" w:rsidRPr="00B1433F">
        <w:rPr>
          <w:rFonts w:ascii="Times New Roman" w:eastAsia="Times New Roman" w:hAnsi="Times New Roman" w:cs="Times New Roman"/>
          <w:sz w:val="21"/>
          <w:szCs w:val="21"/>
        </w:rPr>
        <w:t>80</w:t>
      </w:r>
      <w:r w:rsidRPr="00B1433F">
        <w:rPr>
          <w:rFonts w:ascii="Times New Roman" w:eastAsia="Times New Roman" w:hAnsi="Times New Roman" w:cs="Times New Roman"/>
          <w:sz w:val="21"/>
          <w:szCs w:val="21"/>
        </w:rPr>
        <w:t>). The same example is discussed in richer historical detail in Stigler (2016) and Nappo (2020).</w:t>
      </w:r>
    </w:p>
  </w:footnote>
  <w:footnote w:id="12">
    <w:p w14:paraId="1F385884" w14:textId="77777777" w:rsidR="00995A39" w:rsidRPr="00B1433F" w:rsidRDefault="00995A39" w:rsidP="00035849">
      <w:pPr>
        <w:pStyle w:val="Intestazione"/>
        <w:rPr>
          <w:rFonts w:ascii="Times New Roman" w:hAnsi="Times New Roman" w:cs="Times New Roman"/>
          <w:sz w:val="21"/>
          <w:szCs w:val="21"/>
        </w:rPr>
      </w:pPr>
      <w:r w:rsidRPr="00B1433F">
        <w:rPr>
          <w:rStyle w:val="Rimandonotaapidipagina"/>
          <w:rFonts w:ascii="Times New Roman" w:hAnsi="Times New Roman" w:cs="Times New Roman"/>
          <w:sz w:val="21"/>
          <w:szCs w:val="21"/>
        </w:rPr>
        <w:footnoteRef/>
      </w:r>
      <w:r w:rsidRPr="00B1433F">
        <w:rPr>
          <w:rFonts w:ascii="Times New Roman" w:hAnsi="Times New Roman" w:cs="Times New Roman"/>
          <w:sz w:val="21"/>
          <w:szCs w:val="21"/>
        </w:rPr>
        <w:t xml:space="preserve"> </w:t>
      </w:r>
      <w:proofErr w:type="spellStart"/>
      <w:r w:rsidRPr="00B1433F">
        <w:rPr>
          <w:rFonts w:ascii="Times New Roman" w:eastAsia="Times New Roman" w:hAnsi="Times New Roman" w:cs="Times New Roman"/>
          <w:sz w:val="21"/>
          <w:szCs w:val="21"/>
        </w:rPr>
        <w:t>Grüne-Yanoff</w:t>
      </w:r>
      <w:proofErr w:type="spellEnd"/>
      <w:r w:rsidRPr="00B1433F">
        <w:rPr>
          <w:rFonts w:ascii="Times New Roman" w:eastAsia="Times New Roman" w:hAnsi="Times New Roman" w:cs="Times New Roman"/>
          <w:sz w:val="21"/>
          <w:szCs w:val="21"/>
        </w:rPr>
        <w:t xml:space="preserve"> (2013) claims that there are </w:t>
      </w:r>
      <w:r w:rsidRPr="00B1433F">
        <w:rPr>
          <w:rFonts w:ascii="Times New Roman" w:eastAsia="Times New Roman" w:hAnsi="Times New Roman" w:cs="Times New Roman"/>
          <w:i/>
          <w:sz w:val="21"/>
          <w:szCs w:val="21"/>
        </w:rPr>
        <w:t>no</w:t>
      </w:r>
      <w:r w:rsidRPr="00B1433F">
        <w:rPr>
          <w:rFonts w:ascii="Times New Roman" w:eastAsia="Times New Roman" w:hAnsi="Times New Roman" w:cs="Times New Roman"/>
          <w:sz w:val="21"/>
          <w:szCs w:val="21"/>
        </w:rPr>
        <w:t xml:space="preserve"> similarities between segregation in the checkerboard and in actual cities. However, this is implausible. Cf. also </w:t>
      </w:r>
      <w:proofErr w:type="spellStart"/>
      <w:r w:rsidRPr="00B1433F">
        <w:rPr>
          <w:rFonts w:ascii="Times New Roman" w:eastAsia="Times New Roman" w:hAnsi="Times New Roman" w:cs="Times New Roman"/>
          <w:sz w:val="21"/>
          <w:szCs w:val="21"/>
        </w:rPr>
        <w:t>Fumagalli</w:t>
      </w:r>
      <w:proofErr w:type="spellEnd"/>
      <w:r w:rsidRPr="00B1433F">
        <w:rPr>
          <w:rFonts w:ascii="Times New Roman" w:eastAsia="Times New Roman" w:hAnsi="Times New Roman" w:cs="Times New Roman"/>
          <w:sz w:val="21"/>
          <w:szCs w:val="21"/>
        </w:rPr>
        <w:t xml:space="preserve"> (2015) for a critique of </w:t>
      </w:r>
      <w:proofErr w:type="spellStart"/>
      <w:r w:rsidRPr="00B1433F">
        <w:rPr>
          <w:rFonts w:ascii="Times New Roman" w:eastAsia="Times New Roman" w:hAnsi="Times New Roman" w:cs="Times New Roman"/>
          <w:sz w:val="21"/>
          <w:szCs w:val="21"/>
        </w:rPr>
        <w:t>Grüne-Yanoff’s</w:t>
      </w:r>
      <w:proofErr w:type="spellEnd"/>
      <w:r w:rsidRPr="00B1433F">
        <w:rPr>
          <w:rFonts w:ascii="Times New Roman" w:eastAsia="Times New Roman" w:hAnsi="Times New Roman" w:cs="Times New Roman"/>
          <w:sz w:val="21"/>
          <w:szCs w:val="21"/>
        </w:rPr>
        <w:t xml:space="preserve"> claim.</w:t>
      </w:r>
    </w:p>
  </w:footnote>
  <w:footnote w:id="13">
    <w:p w14:paraId="08F74B76" w14:textId="6E9686F1" w:rsidR="008F5837" w:rsidRPr="00B1433F" w:rsidRDefault="008F5837" w:rsidP="008F5837">
      <w:pPr>
        <w:pStyle w:val="Testonotaapidipagina"/>
        <w:rPr>
          <w:rFonts w:ascii="Times New Roman" w:hAnsi="Times New Roman" w:cs="Times New Roman"/>
          <w:sz w:val="21"/>
          <w:szCs w:val="21"/>
          <w:lang w:val="en-US"/>
        </w:rPr>
      </w:pPr>
      <w:r w:rsidRPr="00B1433F">
        <w:rPr>
          <w:rStyle w:val="Rimandonotaapidipagina"/>
          <w:rFonts w:ascii="Times New Roman" w:hAnsi="Times New Roman" w:cs="Times New Roman"/>
          <w:sz w:val="21"/>
          <w:szCs w:val="21"/>
        </w:rPr>
        <w:footnoteRef/>
      </w:r>
      <w:r w:rsidRPr="00B1433F">
        <w:rPr>
          <w:rFonts w:ascii="Times New Roman" w:hAnsi="Times New Roman" w:cs="Times New Roman"/>
          <w:sz w:val="21"/>
          <w:szCs w:val="21"/>
        </w:rPr>
        <w:t xml:space="preserve"> I am extremely grateful to an anonymous referee for </w:t>
      </w:r>
      <w:r w:rsidR="00E2719A" w:rsidRPr="00B1433F">
        <w:rPr>
          <w:rFonts w:ascii="Times New Roman" w:hAnsi="Times New Roman" w:cs="Times New Roman"/>
          <w:sz w:val="21"/>
          <w:szCs w:val="21"/>
        </w:rPr>
        <w:t xml:space="preserve">insightful </w:t>
      </w:r>
      <w:r w:rsidR="00CE574E" w:rsidRPr="00B1433F">
        <w:rPr>
          <w:rFonts w:ascii="Times New Roman" w:hAnsi="Times New Roman" w:cs="Times New Roman"/>
          <w:sz w:val="21"/>
          <w:szCs w:val="21"/>
        </w:rPr>
        <w:t>suggestions</w:t>
      </w:r>
      <w:r w:rsidRPr="00B1433F">
        <w:rPr>
          <w:rFonts w:ascii="Times New Roman" w:hAnsi="Times New Roman" w:cs="Times New Roman"/>
          <w:sz w:val="21"/>
          <w:szCs w:val="21"/>
        </w:rPr>
        <w:t xml:space="preserve"> on this specific response.</w:t>
      </w:r>
    </w:p>
  </w:footnote>
  <w:footnote w:id="14">
    <w:p w14:paraId="39BB6292" w14:textId="4E716D00" w:rsidR="00E36B1F" w:rsidRPr="00B1433F" w:rsidRDefault="00E36B1F" w:rsidP="00E36B1F">
      <w:pPr>
        <w:pStyle w:val="Testonotaapidipagina"/>
        <w:rPr>
          <w:rFonts w:ascii="Times New Roman" w:hAnsi="Times New Roman" w:cs="Times New Roman"/>
          <w:lang w:val="en-US"/>
        </w:rPr>
      </w:pPr>
      <w:r w:rsidRPr="00B1433F">
        <w:rPr>
          <w:rStyle w:val="Rimandonotaapidipagina"/>
          <w:rFonts w:ascii="Times New Roman" w:hAnsi="Times New Roman" w:cs="Times New Roman"/>
        </w:rPr>
        <w:footnoteRef/>
      </w:r>
      <w:r w:rsidRPr="00B1433F">
        <w:rPr>
          <w:rFonts w:ascii="Times New Roman" w:hAnsi="Times New Roman" w:cs="Times New Roman"/>
        </w:rPr>
        <w:t xml:space="preserve"> Cf. Bartha (2009): </w:t>
      </w:r>
      <w:r w:rsidRPr="00B1433F">
        <w:rPr>
          <w:rFonts w:ascii="Times New Roman" w:hAnsi="Times New Roman" w:cs="Times New Roman"/>
          <w:sz w:val="21"/>
          <w:szCs w:val="21"/>
        </w:rPr>
        <w:t xml:space="preserve">“we have a formal analogy between two domains </w:t>
      </w:r>
      <w:r w:rsidRPr="00B1433F">
        <w:rPr>
          <w:rFonts w:ascii="Times New Roman" w:hAnsi="Times New Roman" w:cs="Times New Roman"/>
          <w:i/>
          <w:sz w:val="21"/>
          <w:szCs w:val="21"/>
        </w:rPr>
        <w:t>whenever</w:t>
      </w:r>
      <w:r w:rsidRPr="00B1433F">
        <w:rPr>
          <w:rFonts w:ascii="Times New Roman" w:hAnsi="Times New Roman" w:cs="Times New Roman"/>
          <w:sz w:val="21"/>
          <w:szCs w:val="21"/>
        </w:rPr>
        <w:t xml:space="preserve"> we can abstract a common mathematical form… regardless of whether this relates laws or descriptions of empirical phenomena” (210</w:t>
      </w:r>
      <w:r w:rsidR="00C57114" w:rsidRPr="00B1433F">
        <w:rPr>
          <w:rFonts w:ascii="Times New Roman" w:hAnsi="Times New Roman" w:cs="Times New Roman"/>
          <w:sz w:val="21"/>
          <w:szCs w:val="21"/>
        </w:rPr>
        <w:t>)</w:t>
      </w:r>
    </w:p>
  </w:footnote>
  <w:footnote w:id="15">
    <w:p w14:paraId="01B05727" w14:textId="25AFDAC8" w:rsidR="002C32DD" w:rsidRPr="00B1433F" w:rsidRDefault="002C32DD">
      <w:pPr>
        <w:pStyle w:val="Testonotaapidipagina"/>
        <w:rPr>
          <w:rFonts w:ascii="Times New Roman" w:hAnsi="Times New Roman" w:cs="Times New Roman"/>
          <w:sz w:val="21"/>
          <w:szCs w:val="21"/>
          <w:lang w:val="en-US"/>
        </w:rPr>
      </w:pPr>
      <w:r w:rsidRPr="00B1433F">
        <w:rPr>
          <w:rStyle w:val="Rimandonotaapidipagina"/>
          <w:rFonts w:ascii="Times New Roman" w:hAnsi="Times New Roman" w:cs="Times New Roman"/>
          <w:sz w:val="21"/>
          <w:szCs w:val="21"/>
        </w:rPr>
        <w:footnoteRef/>
      </w:r>
      <w:r w:rsidRPr="00B1433F">
        <w:rPr>
          <w:rFonts w:ascii="Times New Roman" w:hAnsi="Times New Roman" w:cs="Times New Roman"/>
          <w:sz w:val="21"/>
          <w:szCs w:val="21"/>
        </w:rPr>
        <w:t xml:space="preserve"> In effect, the analogical arguments of section two are a novel kind of argument ‘from material analogy’ in Hesse’s taxonomy and a novel kind of argument ‘from formal analogy’ in Bartha’s taxonomy. These claims are compatible so long as we keep in mind the terminological differences between Hesse and Bartha. </w:t>
      </w:r>
    </w:p>
  </w:footnote>
  <w:footnote w:id="16">
    <w:p w14:paraId="3E56C547" w14:textId="77777777" w:rsidR="00995A39" w:rsidRPr="00B1433F" w:rsidRDefault="00995A39" w:rsidP="001933C5">
      <w:pPr>
        <w:pStyle w:val="Testonotaapidipagina"/>
        <w:rPr>
          <w:rFonts w:ascii="Times New Roman" w:hAnsi="Times New Roman" w:cs="Times New Roman"/>
          <w:sz w:val="21"/>
          <w:szCs w:val="21"/>
          <w:lang w:val="en-US"/>
        </w:rPr>
      </w:pPr>
      <w:r w:rsidRPr="00B1433F">
        <w:rPr>
          <w:rStyle w:val="Rimandonotaapidipagina"/>
          <w:rFonts w:ascii="Times New Roman" w:hAnsi="Times New Roman" w:cs="Times New Roman"/>
          <w:sz w:val="21"/>
          <w:szCs w:val="21"/>
        </w:rPr>
        <w:footnoteRef/>
      </w:r>
      <w:r w:rsidRPr="00B1433F">
        <w:rPr>
          <w:rFonts w:ascii="Times New Roman" w:hAnsi="Times New Roman" w:cs="Times New Roman"/>
          <w:sz w:val="21"/>
          <w:szCs w:val="21"/>
        </w:rPr>
        <w:t xml:space="preserve"> This is, indeed, what </w:t>
      </w:r>
      <w:proofErr w:type="spellStart"/>
      <w:r w:rsidRPr="00B1433F">
        <w:rPr>
          <w:rFonts w:ascii="Times New Roman" w:hAnsi="Times New Roman" w:cs="Times New Roman"/>
          <w:sz w:val="21"/>
          <w:szCs w:val="21"/>
        </w:rPr>
        <w:t>Sugden</w:t>
      </w:r>
      <w:proofErr w:type="spellEnd"/>
      <w:r w:rsidRPr="00B1433F">
        <w:rPr>
          <w:rFonts w:ascii="Times New Roman" w:hAnsi="Times New Roman" w:cs="Times New Roman"/>
          <w:sz w:val="21"/>
          <w:szCs w:val="21"/>
        </w:rPr>
        <w:t xml:space="preserve"> (2000) does in the case of Schelling’s checkerboard argument. A similar attitude may be suggested by Hesse’s (1963) remark that some factor only needs to be a cause “in some scientifically acceptable sense” (72) in order to play a role in inductive argument. (Elsewhere, though, Hesse is clear that the intended sense of ‘causal connection’ is the empirical kind: see, for instance, the</w:t>
      </w:r>
      <w:r w:rsidR="00412B8B" w:rsidRPr="00B1433F">
        <w:rPr>
          <w:rFonts w:ascii="Times New Roman" w:hAnsi="Times New Roman" w:cs="Times New Roman"/>
          <w:sz w:val="21"/>
          <w:szCs w:val="21"/>
        </w:rPr>
        <w:t xml:space="preserve"> quote in fn.2</w:t>
      </w:r>
      <w:r w:rsidRPr="00B1433F">
        <w:rPr>
          <w:rFonts w:ascii="Times New Roman" w:hAnsi="Times New Roman" w:cs="Times New Roman"/>
          <w:sz w:val="21"/>
          <w:szCs w:val="21"/>
        </w:rPr>
        <w:t xml:space="preserve">.) </w:t>
      </w:r>
    </w:p>
  </w:footnote>
  <w:footnote w:id="17">
    <w:p w14:paraId="21DB1155" w14:textId="77777777" w:rsidR="00995A39" w:rsidRPr="00B1433F" w:rsidRDefault="00995A39">
      <w:pPr>
        <w:pStyle w:val="Testonotaapidipagina"/>
        <w:rPr>
          <w:rFonts w:ascii="Times New Roman" w:hAnsi="Times New Roman" w:cs="Times New Roman"/>
          <w:sz w:val="21"/>
          <w:szCs w:val="21"/>
          <w:lang w:val="en-US"/>
        </w:rPr>
      </w:pPr>
      <w:r w:rsidRPr="00B1433F">
        <w:rPr>
          <w:rStyle w:val="Rimandonotaapidipagina"/>
          <w:rFonts w:ascii="Times New Roman" w:hAnsi="Times New Roman" w:cs="Times New Roman"/>
          <w:sz w:val="21"/>
          <w:szCs w:val="21"/>
        </w:rPr>
        <w:footnoteRef/>
      </w:r>
      <w:r w:rsidRPr="00B1433F">
        <w:rPr>
          <w:rFonts w:ascii="Times New Roman" w:hAnsi="Times New Roman" w:cs="Times New Roman"/>
          <w:sz w:val="21"/>
          <w:szCs w:val="21"/>
        </w:rPr>
        <w:t xml:space="preserve"> On the idea of resiliency to low level detail, see also the discussion of “minimal models” in Batterman and Rice (2014). Importantly, my notion of resiliency is linked to inductive strength and not to explanatory power. </w:t>
      </w:r>
    </w:p>
  </w:footnote>
  <w:footnote w:id="18">
    <w:p w14:paraId="6C34A9DE" w14:textId="77777777" w:rsidR="00D70574" w:rsidRPr="00B1433F" w:rsidRDefault="00D70574">
      <w:pPr>
        <w:pStyle w:val="Testonotaapidipagina"/>
        <w:rPr>
          <w:rFonts w:ascii="Times New Roman" w:hAnsi="Times New Roman" w:cs="Times New Roman"/>
          <w:sz w:val="21"/>
          <w:szCs w:val="21"/>
        </w:rPr>
      </w:pPr>
      <w:r w:rsidRPr="00B1433F">
        <w:rPr>
          <w:rStyle w:val="Rimandonotaapidipagina"/>
          <w:rFonts w:ascii="Times New Roman" w:hAnsi="Times New Roman" w:cs="Times New Roman"/>
          <w:sz w:val="21"/>
          <w:szCs w:val="21"/>
        </w:rPr>
        <w:footnoteRef/>
      </w:r>
      <w:r w:rsidRPr="00B1433F">
        <w:rPr>
          <w:rFonts w:ascii="Times New Roman" w:hAnsi="Times New Roman" w:cs="Times New Roman"/>
          <w:sz w:val="21"/>
          <w:szCs w:val="21"/>
        </w:rPr>
        <w:t xml:space="preserve"> </w:t>
      </w:r>
      <w:r w:rsidR="009B5F4F" w:rsidRPr="00B1433F">
        <w:rPr>
          <w:rFonts w:ascii="Times New Roman" w:hAnsi="Times New Roman" w:cs="Times New Roman"/>
          <w:sz w:val="21"/>
          <w:szCs w:val="21"/>
        </w:rPr>
        <w:t xml:space="preserve">Cf. also </w:t>
      </w:r>
      <w:r w:rsidRPr="00B1433F">
        <w:rPr>
          <w:rFonts w:ascii="Times New Roman" w:hAnsi="Times New Roman" w:cs="Times New Roman"/>
          <w:sz w:val="21"/>
          <w:szCs w:val="21"/>
        </w:rPr>
        <w:t>Bartha (2009)</w:t>
      </w:r>
      <w:r w:rsidR="009B5F4F" w:rsidRPr="00B1433F">
        <w:rPr>
          <w:rFonts w:ascii="Times New Roman" w:hAnsi="Times New Roman" w:cs="Times New Roman"/>
          <w:sz w:val="21"/>
          <w:szCs w:val="21"/>
        </w:rPr>
        <w:t>: “the strength of [the vertical relation] strongly influences the plausibility” (99).</w:t>
      </w:r>
    </w:p>
  </w:footnote>
  <w:footnote w:id="19">
    <w:p w14:paraId="3B658822" w14:textId="77777777" w:rsidR="00995A39" w:rsidRPr="00B1433F" w:rsidRDefault="00995A39">
      <w:pPr>
        <w:pStyle w:val="Testonotaapidipagina"/>
        <w:rPr>
          <w:rFonts w:ascii="Times New Roman" w:hAnsi="Times New Roman" w:cs="Times New Roman"/>
          <w:sz w:val="21"/>
          <w:szCs w:val="21"/>
          <w:lang w:val="en-US"/>
        </w:rPr>
      </w:pPr>
      <w:r w:rsidRPr="00B1433F">
        <w:rPr>
          <w:rStyle w:val="Rimandonotaapidipagina"/>
          <w:rFonts w:ascii="Times New Roman" w:hAnsi="Times New Roman" w:cs="Times New Roman"/>
          <w:sz w:val="21"/>
          <w:szCs w:val="21"/>
        </w:rPr>
        <w:footnoteRef/>
      </w:r>
      <w:r w:rsidRPr="00B1433F">
        <w:rPr>
          <w:rFonts w:ascii="Times New Roman" w:hAnsi="Times New Roman" w:cs="Times New Roman"/>
          <w:sz w:val="21"/>
          <w:szCs w:val="21"/>
        </w:rPr>
        <w:t xml:space="preserve"> </w:t>
      </w:r>
      <w:r w:rsidR="006B18E6" w:rsidRPr="00B1433F">
        <w:rPr>
          <w:rFonts w:ascii="Times New Roman" w:hAnsi="Times New Roman" w:cs="Times New Roman"/>
          <w:sz w:val="21"/>
          <w:szCs w:val="21"/>
        </w:rPr>
        <w:t>Bartha (2009:</w:t>
      </w:r>
      <w:r w:rsidRPr="00B1433F">
        <w:rPr>
          <w:rFonts w:ascii="Times New Roman" w:hAnsi="Times New Roman" w:cs="Times New Roman"/>
          <w:sz w:val="21"/>
          <w:szCs w:val="21"/>
        </w:rPr>
        <w:t>99) also countenances two limit cases: ‘bi-directional’ (or ‘functional’) analogies where the reasoning can go both ways and ‘correlative’ where the direction of the argument is unknown. These further categories can be safely set aside here as they do not affect the problem of classifying non-causal analogies.</w:t>
      </w:r>
    </w:p>
  </w:footnote>
  <w:footnote w:id="20">
    <w:p w14:paraId="41245C24" w14:textId="0F0115F1" w:rsidR="00995A39" w:rsidRPr="00B1433F" w:rsidRDefault="00995A39">
      <w:pPr>
        <w:pStyle w:val="Testonotaapidipagina"/>
        <w:rPr>
          <w:rFonts w:ascii="Times New Roman" w:hAnsi="Times New Roman" w:cs="Times New Roman"/>
          <w:sz w:val="21"/>
          <w:szCs w:val="21"/>
          <w:lang w:val="en-US"/>
        </w:rPr>
      </w:pPr>
      <w:r w:rsidRPr="00B1433F">
        <w:rPr>
          <w:rStyle w:val="Rimandonotaapidipagina"/>
          <w:rFonts w:ascii="Times New Roman" w:hAnsi="Times New Roman" w:cs="Times New Roman"/>
          <w:sz w:val="21"/>
          <w:szCs w:val="21"/>
        </w:rPr>
        <w:footnoteRef/>
      </w:r>
      <w:r w:rsidRPr="00B1433F">
        <w:rPr>
          <w:rFonts w:ascii="Times New Roman" w:hAnsi="Times New Roman" w:cs="Times New Roman"/>
          <w:sz w:val="21"/>
          <w:szCs w:val="21"/>
        </w:rPr>
        <w:t xml:space="preserve"> As such, Priestley’s and Stokes’ arguments fall within the category of arguments from ‘</w:t>
      </w:r>
      <w:r w:rsidR="00903DD2" w:rsidRPr="00B1433F">
        <w:rPr>
          <w:rFonts w:ascii="Times New Roman" w:hAnsi="Times New Roman" w:cs="Times New Roman"/>
          <w:sz w:val="21"/>
          <w:szCs w:val="21"/>
        </w:rPr>
        <w:t>material</w:t>
      </w:r>
      <w:r w:rsidRPr="00B1433F">
        <w:rPr>
          <w:rFonts w:ascii="Times New Roman" w:hAnsi="Times New Roman" w:cs="Times New Roman"/>
          <w:sz w:val="21"/>
          <w:szCs w:val="21"/>
        </w:rPr>
        <w:t xml:space="preserve"> analogy’ in </w:t>
      </w:r>
      <w:r w:rsidR="00A723F4" w:rsidRPr="00B1433F">
        <w:rPr>
          <w:rFonts w:ascii="Times New Roman" w:hAnsi="Times New Roman" w:cs="Times New Roman"/>
          <w:sz w:val="21"/>
          <w:szCs w:val="21"/>
        </w:rPr>
        <w:t>Hesse’s</w:t>
      </w:r>
      <w:r w:rsidRPr="00B1433F">
        <w:rPr>
          <w:rFonts w:ascii="Times New Roman" w:hAnsi="Times New Roman" w:cs="Times New Roman"/>
          <w:sz w:val="21"/>
          <w:szCs w:val="21"/>
        </w:rPr>
        <w:t xml:space="preserve"> classification, despite the fact that the relation of the observed to the predicted resem</w:t>
      </w:r>
      <w:r w:rsidR="00F77726" w:rsidRPr="00B1433F">
        <w:rPr>
          <w:rFonts w:ascii="Times New Roman" w:hAnsi="Times New Roman" w:cs="Times New Roman"/>
          <w:sz w:val="21"/>
          <w:szCs w:val="21"/>
        </w:rPr>
        <w:t>blances is entailment. See</w:t>
      </w:r>
      <w:r w:rsidR="00F84A8F" w:rsidRPr="00B1433F">
        <w:rPr>
          <w:rFonts w:ascii="Times New Roman" w:hAnsi="Times New Roman" w:cs="Times New Roman"/>
          <w:sz w:val="21"/>
          <w:szCs w:val="21"/>
        </w:rPr>
        <w:t xml:space="preserve"> also</w:t>
      </w:r>
      <w:r w:rsidR="00F77726" w:rsidRPr="00B1433F">
        <w:rPr>
          <w:rFonts w:ascii="Times New Roman" w:hAnsi="Times New Roman" w:cs="Times New Roman"/>
          <w:sz w:val="21"/>
          <w:szCs w:val="21"/>
        </w:rPr>
        <w:t xml:space="preserve"> fn. </w:t>
      </w:r>
      <w:r w:rsidR="0067533F" w:rsidRPr="00B1433F">
        <w:rPr>
          <w:rFonts w:ascii="Times New Roman" w:hAnsi="Times New Roman" w:cs="Times New Roman"/>
          <w:sz w:val="21"/>
          <w:szCs w:val="21"/>
        </w:rPr>
        <w:t>9</w:t>
      </w:r>
      <w:r w:rsidRPr="00B1433F">
        <w:rPr>
          <w:rFonts w:ascii="Times New Roman" w:hAnsi="Times New Roman" w:cs="Times New Roman"/>
          <w:sz w:val="21"/>
          <w:szCs w:val="21"/>
        </w:rPr>
        <w:t xml:space="preserve"> on the liberality of the notion of ‘causal </w:t>
      </w:r>
      <w:r w:rsidR="00903DD2" w:rsidRPr="00B1433F">
        <w:rPr>
          <w:rFonts w:ascii="Times New Roman" w:hAnsi="Times New Roman" w:cs="Times New Roman"/>
          <w:sz w:val="21"/>
          <w:szCs w:val="21"/>
        </w:rPr>
        <w:t>relation</w:t>
      </w:r>
      <w:r w:rsidRPr="00B1433F">
        <w:rPr>
          <w:rFonts w:ascii="Times New Roman" w:hAnsi="Times New Roman" w:cs="Times New Roman"/>
          <w:sz w:val="21"/>
          <w:szCs w:val="21"/>
        </w:rPr>
        <w:t xml:space="preserve">’ assumed in this paper. </w:t>
      </w:r>
    </w:p>
  </w:footnote>
  <w:footnote w:id="21">
    <w:p w14:paraId="2AEF981D" w14:textId="77777777" w:rsidR="00995A39" w:rsidRPr="00B1433F" w:rsidRDefault="00995A39" w:rsidP="00607F98">
      <w:pPr>
        <w:pStyle w:val="Testonotaapidipagina"/>
        <w:rPr>
          <w:rFonts w:ascii="Times New Roman" w:hAnsi="Times New Roman" w:cs="Times New Roman"/>
          <w:sz w:val="21"/>
          <w:szCs w:val="21"/>
          <w:lang w:val="en-US"/>
        </w:rPr>
      </w:pPr>
      <w:r w:rsidRPr="00B1433F">
        <w:rPr>
          <w:rStyle w:val="Rimandonotaapidipagina"/>
          <w:rFonts w:ascii="Times New Roman" w:hAnsi="Times New Roman" w:cs="Times New Roman"/>
          <w:sz w:val="21"/>
          <w:szCs w:val="21"/>
        </w:rPr>
        <w:footnoteRef/>
      </w:r>
      <w:r w:rsidRPr="00B1433F">
        <w:rPr>
          <w:rFonts w:ascii="Times New Roman" w:hAnsi="Times New Roman" w:cs="Times New Roman"/>
          <w:sz w:val="21"/>
          <w:szCs w:val="21"/>
        </w:rPr>
        <w:t xml:space="preserve"> The distinction should be welcomed by Bartha, as he insists that “to understand individual analogical arguments, we should focus… on clarifying the exact nature of the relations within the source domain that are to be transferred to the target domain” (200</w:t>
      </w:r>
      <w:r w:rsidR="00903ADB" w:rsidRPr="00B1433F">
        <w:rPr>
          <w:rFonts w:ascii="Times New Roman" w:hAnsi="Times New Roman" w:cs="Times New Roman"/>
          <w:sz w:val="21"/>
          <w:szCs w:val="21"/>
        </w:rPr>
        <w:t>9:</w:t>
      </w:r>
      <w:r w:rsidRPr="00B1433F">
        <w:rPr>
          <w:rFonts w:ascii="Times New Roman" w:hAnsi="Times New Roman" w:cs="Times New Roman"/>
          <w:sz w:val="21"/>
          <w:szCs w:val="21"/>
        </w:rPr>
        <w:t>149). My proposal is in the spirit of Bartha’s methodology. It is also worth noting that, at least intuitively, arguments from non-causal analogies require even less similarities than inferences like Priestley’s or Stokes’s: the differences between, say, the quincunx machine and biological populations are much more obvious than those between gravitational and electrostatic attractions. Once again, this suggests that arguments from non-causal analogy possess augmented resilience to low-level detail.</w:t>
      </w:r>
    </w:p>
  </w:footnote>
  <w:footnote w:id="22">
    <w:p w14:paraId="44AB4B81" w14:textId="5B3D7884" w:rsidR="00995A39" w:rsidRPr="00B1433F" w:rsidRDefault="00995A39">
      <w:pPr>
        <w:pStyle w:val="Testonotaapidipagina"/>
        <w:rPr>
          <w:rFonts w:ascii="Times New Roman" w:hAnsi="Times New Roman" w:cs="Times New Roman"/>
          <w:sz w:val="21"/>
          <w:szCs w:val="21"/>
          <w:lang w:val="en-US"/>
        </w:rPr>
      </w:pPr>
      <w:r w:rsidRPr="00B1433F">
        <w:rPr>
          <w:rStyle w:val="Rimandonotaapidipagina"/>
          <w:rFonts w:ascii="Times New Roman" w:hAnsi="Times New Roman" w:cs="Times New Roman"/>
          <w:sz w:val="21"/>
          <w:szCs w:val="21"/>
        </w:rPr>
        <w:footnoteRef/>
      </w:r>
      <w:r w:rsidRPr="00B1433F">
        <w:rPr>
          <w:rFonts w:ascii="Times New Roman" w:hAnsi="Times New Roman" w:cs="Times New Roman"/>
          <w:sz w:val="21"/>
          <w:szCs w:val="21"/>
        </w:rPr>
        <w:t xml:space="preserve"> It is an interesting question if there are instances of </w:t>
      </w:r>
      <w:r w:rsidRPr="00B1433F">
        <w:rPr>
          <w:rFonts w:ascii="Times New Roman" w:hAnsi="Times New Roman" w:cs="Times New Roman"/>
          <w:i/>
          <w:iCs/>
          <w:sz w:val="21"/>
          <w:szCs w:val="21"/>
        </w:rPr>
        <w:t>predictive</w:t>
      </w:r>
      <w:r w:rsidRPr="00B1433F">
        <w:rPr>
          <w:rFonts w:ascii="Times New Roman" w:hAnsi="Times New Roman" w:cs="Times New Roman"/>
          <w:sz w:val="21"/>
          <w:szCs w:val="21"/>
        </w:rPr>
        <w:t xml:space="preserve"> non-causal </w:t>
      </w:r>
      <w:r w:rsidR="00D94EC6" w:rsidRPr="00B1433F">
        <w:rPr>
          <w:rFonts w:ascii="Times New Roman" w:hAnsi="Times New Roman" w:cs="Times New Roman"/>
          <w:sz w:val="21"/>
          <w:szCs w:val="21"/>
        </w:rPr>
        <w:t>analogical arguments</w:t>
      </w:r>
      <w:r w:rsidRPr="00B1433F">
        <w:rPr>
          <w:rFonts w:ascii="Times New Roman" w:hAnsi="Times New Roman" w:cs="Times New Roman"/>
          <w:sz w:val="21"/>
          <w:szCs w:val="21"/>
        </w:rPr>
        <w:t xml:space="preserve"> in the history of science as. All </w:t>
      </w:r>
      <w:r w:rsidR="00D94EC6" w:rsidRPr="00B1433F">
        <w:rPr>
          <w:rFonts w:ascii="Times New Roman" w:hAnsi="Times New Roman" w:cs="Times New Roman"/>
          <w:sz w:val="21"/>
          <w:szCs w:val="21"/>
        </w:rPr>
        <w:t xml:space="preserve">of the </w:t>
      </w:r>
      <w:r w:rsidRPr="00B1433F">
        <w:rPr>
          <w:rFonts w:ascii="Times New Roman" w:hAnsi="Times New Roman" w:cs="Times New Roman"/>
          <w:sz w:val="21"/>
          <w:szCs w:val="21"/>
        </w:rPr>
        <w:t xml:space="preserve">case-studies of section two are </w:t>
      </w:r>
      <w:r w:rsidR="00D94EC6" w:rsidRPr="00B1433F">
        <w:rPr>
          <w:rFonts w:ascii="Times New Roman" w:hAnsi="Times New Roman" w:cs="Times New Roman"/>
          <w:sz w:val="21"/>
          <w:szCs w:val="21"/>
        </w:rPr>
        <w:t xml:space="preserve">as </w:t>
      </w:r>
      <w:r w:rsidRPr="00B1433F">
        <w:rPr>
          <w:rFonts w:ascii="Times New Roman" w:hAnsi="Times New Roman" w:cs="Times New Roman"/>
          <w:sz w:val="21"/>
          <w:szCs w:val="21"/>
        </w:rPr>
        <w:t>abductive</w:t>
      </w:r>
      <w:r w:rsidR="00D94EC6" w:rsidRPr="00B1433F">
        <w:rPr>
          <w:rFonts w:ascii="Times New Roman" w:hAnsi="Times New Roman" w:cs="Times New Roman"/>
          <w:sz w:val="21"/>
          <w:szCs w:val="21"/>
        </w:rPr>
        <w:t xml:space="preserve"> arguments in Bartha’s classification</w:t>
      </w:r>
      <w:r w:rsidRPr="00B1433F">
        <w:rPr>
          <w:rFonts w:ascii="Times New Roman" w:hAnsi="Times New Roman" w:cs="Times New Roman"/>
          <w:sz w:val="21"/>
          <w:szCs w:val="21"/>
        </w:rPr>
        <w:t xml:space="preserve">.   </w:t>
      </w:r>
    </w:p>
  </w:footnote>
  <w:footnote w:id="23">
    <w:p w14:paraId="1241874C" w14:textId="77777777" w:rsidR="002660B5" w:rsidRPr="00B1433F" w:rsidRDefault="002660B5" w:rsidP="002660B5">
      <w:pPr>
        <w:pStyle w:val="Testonotaapidipagina"/>
        <w:rPr>
          <w:rFonts w:ascii="Times New Roman" w:hAnsi="Times New Roman" w:cs="Times New Roman"/>
          <w:sz w:val="21"/>
          <w:szCs w:val="21"/>
          <w:lang w:val="en-US"/>
        </w:rPr>
      </w:pPr>
      <w:r w:rsidRPr="00B1433F">
        <w:rPr>
          <w:rStyle w:val="Rimandonotaapidipagina"/>
          <w:rFonts w:ascii="Times New Roman" w:hAnsi="Times New Roman" w:cs="Times New Roman"/>
          <w:sz w:val="21"/>
          <w:szCs w:val="21"/>
        </w:rPr>
        <w:footnoteRef/>
      </w:r>
      <w:r w:rsidRPr="00B1433F">
        <w:rPr>
          <w:rFonts w:ascii="Times New Roman" w:hAnsi="Times New Roman" w:cs="Times New Roman"/>
          <w:sz w:val="21"/>
          <w:szCs w:val="21"/>
        </w:rPr>
        <w:t xml:space="preserve"> </w:t>
      </w:r>
      <w:r w:rsidR="008B6240" w:rsidRPr="00B1433F">
        <w:rPr>
          <w:rFonts w:ascii="Times New Roman" w:hAnsi="Times New Roman" w:cs="Times New Roman"/>
          <w:sz w:val="21"/>
          <w:szCs w:val="21"/>
        </w:rPr>
        <w:t>Cf.</w:t>
      </w:r>
      <w:r w:rsidRPr="00B1433F">
        <w:rPr>
          <w:rFonts w:ascii="Times New Roman" w:hAnsi="Times New Roman" w:cs="Times New Roman"/>
          <w:sz w:val="21"/>
          <w:szCs w:val="21"/>
        </w:rPr>
        <w:t xml:space="preserve"> J. L. Austin</w:t>
      </w:r>
      <w:r w:rsidR="00B61AB5" w:rsidRPr="00B1433F">
        <w:rPr>
          <w:rFonts w:ascii="Times New Roman" w:hAnsi="Times New Roman" w:cs="Times New Roman"/>
          <w:sz w:val="21"/>
          <w:szCs w:val="21"/>
        </w:rPr>
        <w:t xml:space="preserve"> (1970)</w:t>
      </w:r>
      <w:r w:rsidRPr="00B1433F">
        <w:rPr>
          <w:rFonts w:ascii="Times New Roman" w:hAnsi="Times New Roman" w:cs="Times New Roman"/>
          <w:sz w:val="21"/>
          <w:szCs w:val="21"/>
        </w:rPr>
        <w:t xml:space="preserve"> </w:t>
      </w:r>
      <w:r w:rsidR="008B6240" w:rsidRPr="00B1433F">
        <w:rPr>
          <w:rFonts w:ascii="Times New Roman" w:hAnsi="Times New Roman" w:cs="Times New Roman"/>
          <w:sz w:val="21"/>
          <w:szCs w:val="21"/>
        </w:rPr>
        <w:t>on jumping</w:t>
      </w:r>
      <w:r w:rsidRPr="00B1433F">
        <w:rPr>
          <w:rFonts w:ascii="Times New Roman" w:hAnsi="Times New Roman" w:cs="Times New Roman"/>
          <w:sz w:val="21"/>
          <w:szCs w:val="21"/>
        </w:rPr>
        <w:t xml:space="preserve"> too quickly to the infinite complexity of a given subject matter: “Philosophers will do this when they have listed as many, let us say, as seventeen [examples]” (</w:t>
      </w:r>
      <w:r w:rsidR="00B61AB5" w:rsidRPr="00B1433F">
        <w:rPr>
          <w:rFonts w:ascii="Times New Roman" w:hAnsi="Times New Roman" w:cs="Times New Roman"/>
          <w:sz w:val="21"/>
          <w:szCs w:val="21"/>
        </w:rPr>
        <w:t>234</w:t>
      </w:r>
      <w:r w:rsidRPr="00B1433F">
        <w:rPr>
          <w:rFonts w:ascii="Times New Roman" w:hAnsi="Times New Roman" w:cs="Times New Roman"/>
          <w:sz w:val="21"/>
          <w:szCs w:val="21"/>
        </w:rPr>
        <w:t>).</w:t>
      </w:r>
    </w:p>
  </w:footnote>
  <w:footnote w:id="24">
    <w:p w14:paraId="7C26F318" w14:textId="59386A1F" w:rsidR="00323A1B" w:rsidRPr="00B1433F" w:rsidRDefault="00323A1B" w:rsidP="00323A1B">
      <w:pPr>
        <w:spacing w:after="0" w:line="240" w:lineRule="auto"/>
        <w:rPr>
          <w:rFonts w:ascii="Times New Roman" w:hAnsi="Times New Roman" w:cs="Times New Roman"/>
          <w:sz w:val="21"/>
          <w:szCs w:val="21"/>
        </w:rPr>
      </w:pPr>
      <w:r w:rsidRPr="00B1433F">
        <w:rPr>
          <w:rStyle w:val="Rimandonotaapidipagina"/>
          <w:rFonts w:ascii="Times New Roman" w:hAnsi="Times New Roman" w:cs="Times New Roman"/>
          <w:sz w:val="21"/>
          <w:szCs w:val="21"/>
        </w:rPr>
        <w:footnoteRef/>
      </w:r>
      <w:r w:rsidRPr="00B1433F">
        <w:rPr>
          <w:rFonts w:ascii="Times New Roman" w:hAnsi="Times New Roman" w:cs="Times New Roman"/>
          <w:sz w:val="21"/>
          <w:szCs w:val="21"/>
        </w:rPr>
        <w:t xml:space="preserve"> A different argument from Norton (2020) stems from the vagueness of the formal schemata offered by Hesse (1963) and Bartha (2009). For instance, Norton (2020:5) complains that Hesse’s “causal relation” is vague. However, for Hesse (1963) the main task of the formal schema is not so much to </w:t>
      </w:r>
      <w:r w:rsidRPr="00B1433F">
        <w:rPr>
          <w:rFonts w:ascii="Times New Roman" w:hAnsi="Times New Roman" w:cs="Times New Roman"/>
          <w:i/>
          <w:sz w:val="21"/>
          <w:szCs w:val="21"/>
        </w:rPr>
        <w:t>settle</w:t>
      </w:r>
      <w:r w:rsidRPr="00B1433F">
        <w:rPr>
          <w:rFonts w:ascii="Times New Roman" w:hAnsi="Times New Roman" w:cs="Times New Roman"/>
          <w:sz w:val="21"/>
          <w:szCs w:val="21"/>
        </w:rPr>
        <w:t>, but to help articulate, scientific disagreements about the plausibility assigned to various analogical arguments in science. This pluralist (arguably Carnapian) attitude emerges often: see, for instance, her discussion of analogies in pre- and post-Darwinian biology in (1963:84-85). Bartha’s (2009) articulation model is similarly intended to model an ideal exchange between a proponent and an opponent which share various implicit background assumptions. The vagueness can therefore be a virtue and not a problem for their respective evaluative schemata.</w:t>
      </w:r>
    </w:p>
  </w:footnote>
  <w:footnote w:id="25">
    <w:p w14:paraId="4F1E1577" w14:textId="77777777" w:rsidR="002E1E89" w:rsidRPr="00B1433F" w:rsidRDefault="002E1E89" w:rsidP="002E1E89">
      <w:pPr>
        <w:pStyle w:val="Testonotaapidipagina"/>
        <w:rPr>
          <w:rFonts w:ascii="Times New Roman" w:hAnsi="Times New Roman" w:cs="Times New Roman"/>
          <w:sz w:val="21"/>
          <w:szCs w:val="21"/>
          <w:lang w:val="en-US"/>
        </w:rPr>
      </w:pPr>
      <w:r w:rsidRPr="00B1433F">
        <w:rPr>
          <w:rStyle w:val="Rimandonotaapidipagina"/>
          <w:rFonts w:ascii="Times New Roman" w:hAnsi="Times New Roman" w:cs="Times New Roman"/>
          <w:sz w:val="21"/>
          <w:szCs w:val="21"/>
        </w:rPr>
        <w:footnoteRef/>
      </w:r>
      <w:r w:rsidRPr="00B1433F">
        <w:rPr>
          <w:rFonts w:ascii="Times New Roman" w:hAnsi="Times New Roman" w:cs="Times New Roman"/>
          <w:sz w:val="21"/>
          <w:szCs w:val="21"/>
        </w:rPr>
        <w:t xml:space="preserve"> Sometimes this distinction is put in terms of the different ‘projectability’ of given predicates. See, e.g., Steiner’s (1998) discussion, which echoes the language adopted by Goodman in his classic (1955). </w:t>
      </w:r>
    </w:p>
  </w:footnote>
  <w:footnote w:id="26">
    <w:p w14:paraId="793B0AEA" w14:textId="77777777" w:rsidR="009B2209" w:rsidRPr="007621E9" w:rsidRDefault="009B2209" w:rsidP="009B2209">
      <w:pPr>
        <w:pStyle w:val="Testonotaapidipagina"/>
        <w:rPr>
          <w:rFonts w:ascii="Times New Roman" w:hAnsi="Times New Roman" w:cs="Times New Roman"/>
          <w:sz w:val="21"/>
          <w:szCs w:val="21"/>
          <w:lang w:val="en-US"/>
        </w:rPr>
      </w:pPr>
      <w:r w:rsidRPr="00B1433F">
        <w:rPr>
          <w:rStyle w:val="Rimandonotaapidipagina"/>
          <w:rFonts w:ascii="Times New Roman" w:hAnsi="Times New Roman" w:cs="Times New Roman"/>
          <w:sz w:val="21"/>
          <w:szCs w:val="21"/>
        </w:rPr>
        <w:footnoteRef/>
      </w:r>
      <w:r w:rsidRPr="00B1433F">
        <w:rPr>
          <w:rFonts w:ascii="Times New Roman" w:hAnsi="Times New Roman" w:cs="Times New Roman"/>
          <w:sz w:val="21"/>
          <w:szCs w:val="21"/>
          <w:lang w:val="en-US"/>
        </w:rPr>
        <w:t xml:space="preserve"> As Steiner (1998) himself acknowledges, such a view (which he calls “weak Pythagoreanism”, 1998:60) is a potential candidate for </w:t>
      </w:r>
      <w:r w:rsidR="00AC4024" w:rsidRPr="00B1433F">
        <w:rPr>
          <w:rFonts w:ascii="Times New Roman" w:hAnsi="Times New Roman" w:cs="Times New Roman"/>
          <w:sz w:val="21"/>
          <w:szCs w:val="21"/>
          <w:lang w:val="en-US"/>
        </w:rPr>
        <w:t>addressing</w:t>
      </w:r>
      <w:r w:rsidRPr="00B1433F">
        <w:rPr>
          <w:rFonts w:ascii="Times New Roman" w:hAnsi="Times New Roman" w:cs="Times New Roman"/>
          <w:sz w:val="21"/>
          <w:szCs w:val="21"/>
          <w:lang w:val="en-US"/>
        </w:rPr>
        <w:t xml:space="preserve"> </w:t>
      </w:r>
      <w:r w:rsidR="002566D9" w:rsidRPr="00B1433F">
        <w:rPr>
          <w:rFonts w:ascii="Times New Roman" w:hAnsi="Times New Roman" w:cs="Times New Roman"/>
          <w:sz w:val="21"/>
          <w:szCs w:val="21"/>
          <w:lang w:val="en-US"/>
        </w:rPr>
        <w:t>his</w:t>
      </w:r>
      <w:r w:rsidRPr="00B1433F">
        <w:rPr>
          <w:rFonts w:ascii="Times New Roman" w:hAnsi="Times New Roman" w:cs="Times New Roman"/>
          <w:sz w:val="21"/>
          <w:szCs w:val="21"/>
          <w:lang w:val="en-US"/>
        </w:rPr>
        <w:t xml:space="preserve"> mystery </w:t>
      </w:r>
      <w:r w:rsidR="002566D9" w:rsidRPr="00B1433F">
        <w:rPr>
          <w:rFonts w:ascii="Times New Roman" w:hAnsi="Times New Roman" w:cs="Times New Roman"/>
          <w:sz w:val="21"/>
          <w:szCs w:val="21"/>
          <w:lang w:val="en-US"/>
        </w:rPr>
        <w:t>of the ‘applicability of mathematics’, i.e.,</w:t>
      </w:r>
      <w:r w:rsidRPr="00B1433F">
        <w:rPr>
          <w:rFonts w:ascii="Times New Roman" w:hAnsi="Times New Roman" w:cs="Times New Roman"/>
          <w:sz w:val="21"/>
          <w:szCs w:val="21"/>
          <w:lang w:val="en-US"/>
        </w:rPr>
        <w:t xml:space="preserve"> the</w:t>
      </w:r>
      <w:r w:rsidR="002566D9" w:rsidRPr="00B1433F">
        <w:rPr>
          <w:rFonts w:ascii="Times New Roman" w:hAnsi="Times New Roman" w:cs="Times New Roman"/>
          <w:sz w:val="21"/>
          <w:szCs w:val="21"/>
          <w:lang w:val="en-US"/>
        </w:rPr>
        <w:t xml:space="preserve"> problem of the</w:t>
      </w:r>
      <w:r w:rsidRPr="00B1433F">
        <w:rPr>
          <w:rFonts w:ascii="Times New Roman" w:hAnsi="Times New Roman" w:cs="Times New Roman"/>
          <w:sz w:val="21"/>
          <w:szCs w:val="21"/>
          <w:lang w:val="en-US"/>
        </w:rPr>
        <w:t xml:space="preserve"> striking predictive success of inductive inferences in particle physics based on non-causal classifications.</w:t>
      </w:r>
      <w:r>
        <w:rPr>
          <w:rFonts w:ascii="Times New Roman" w:hAnsi="Times New Roman" w:cs="Times New Roman"/>
          <w:sz w:val="21"/>
          <w:szCs w:val="21"/>
          <w:lang w:val="en-US"/>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20666"/>
    <w:multiLevelType w:val="hybridMultilevel"/>
    <w:tmpl w:val="8702028A"/>
    <w:lvl w:ilvl="0" w:tplc="E37C9B36">
      <w:start w:val="1"/>
      <w:numFmt w:val="lowerRoman"/>
      <w:lvlText w:val="%1)"/>
      <w:lvlJc w:val="left"/>
      <w:pPr>
        <w:ind w:left="1080" w:hanging="720"/>
      </w:pPr>
      <w:rPr>
        <w:rFonts w:hint="default"/>
        <w: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AF3477"/>
    <w:multiLevelType w:val="hybridMultilevel"/>
    <w:tmpl w:val="C8E45D80"/>
    <w:lvl w:ilvl="0" w:tplc="ABF2CDD4">
      <w:start w:val="1"/>
      <w:numFmt w:val="upp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110A2A"/>
    <w:multiLevelType w:val="hybridMultilevel"/>
    <w:tmpl w:val="F1EEEFF2"/>
    <w:lvl w:ilvl="0" w:tplc="04090011">
      <w:start w:val="1"/>
      <w:numFmt w:val="decimal"/>
      <w:lvlText w:val="%1)"/>
      <w:lvlJc w:val="left"/>
      <w:pPr>
        <w:ind w:left="720" w:hanging="360"/>
      </w:pPr>
      <w:rPr>
        <w:rFonts w:eastAsia="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352FEF"/>
    <w:multiLevelType w:val="hybridMultilevel"/>
    <w:tmpl w:val="258849E0"/>
    <w:lvl w:ilvl="0" w:tplc="B4A8340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DD024F"/>
    <w:multiLevelType w:val="hybridMultilevel"/>
    <w:tmpl w:val="23C22F58"/>
    <w:lvl w:ilvl="0" w:tplc="799EFD18">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A36E02"/>
    <w:multiLevelType w:val="hybridMultilevel"/>
    <w:tmpl w:val="740422AA"/>
    <w:lvl w:ilvl="0" w:tplc="E348D2FA">
      <w:start w:val="1"/>
      <w:numFmt w:val="upp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3745F54"/>
    <w:multiLevelType w:val="hybridMultilevel"/>
    <w:tmpl w:val="654C86F8"/>
    <w:lvl w:ilvl="0" w:tplc="463E4E86">
      <w:start w:val="1"/>
      <w:numFmt w:val="lowerRoman"/>
      <w:lvlText w:val="%1)"/>
      <w:lvlJc w:val="left"/>
      <w:pPr>
        <w:ind w:left="1080" w:hanging="72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44C3952"/>
    <w:multiLevelType w:val="multilevel"/>
    <w:tmpl w:val="13086B94"/>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i/>
      </w:rPr>
    </w:lvl>
    <w:lvl w:ilvl="2">
      <w:start w:val="1"/>
      <w:numFmt w:val="decimal"/>
      <w:isLgl/>
      <w:lvlText w:val="%1.%2.%3"/>
      <w:lvlJc w:val="left"/>
      <w:pPr>
        <w:ind w:left="1080" w:hanging="720"/>
      </w:pPr>
      <w:rPr>
        <w:rFonts w:hint="default"/>
        <w:i/>
      </w:rPr>
    </w:lvl>
    <w:lvl w:ilvl="3">
      <w:start w:val="1"/>
      <w:numFmt w:val="decimal"/>
      <w:isLgl/>
      <w:lvlText w:val="%1.%2.%3.%4"/>
      <w:lvlJc w:val="left"/>
      <w:pPr>
        <w:ind w:left="1080" w:hanging="720"/>
      </w:pPr>
      <w:rPr>
        <w:rFonts w:hint="default"/>
        <w:i/>
      </w:rPr>
    </w:lvl>
    <w:lvl w:ilvl="4">
      <w:start w:val="1"/>
      <w:numFmt w:val="decimal"/>
      <w:isLgl/>
      <w:lvlText w:val="%1.%2.%3.%4.%5"/>
      <w:lvlJc w:val="left"/>
      <w:pPr>
        <w:ind w:left="1440" w:hanging="1080"/>
      </w:pPr>
      <w:rPr>
        <w:rFonts w:hint="default"/>
        <w:i/>
      </w:rPr>
    </w:lvl>
    <w:lvl w:ilvl="5">
      <w:start w:val="1"/>
      <w:numFmt w:val="decimal"/>
      <w:isLgl/>
      <w:lvlText w:val="%1.%2.%3.%4.%5.%6"/>
      <w:lvlJc w:val="left"/>
      <w:pPr>
        <w:ind w:left="1440" w:hanging="1080"/>
      </w:pPr>
      <w:rPr>
        <w:rFonts w:hint="default"/>
        <w:i/>
      </w:rPr>
    </w:lvl>
    <w:lvl w:ilvl="6">
      <w:start w:val="1"/>
      <w:numFmt w:val="decimal"/>
      <w:isLgl/>
      <w:lvlText w:val="%1.%2.%3.%4.%5.%6.%7"/>
      <w:lvlJc w:val="left"/>
      <w:pPr>
        <w:ind w:left="1800" w:hanging="1440"/>
      </w:pPr>
      <w:rPr>
        <w:rFonts w:hint="default"/>
        <w:i/>
      </w:rPr>
    </w:lvl>
    <w:lvl w:ilvl="7">
      <w:start w:val="1"/>
      <w:numFmt w:val="decimal"/>
      <w:isLgl/>
      <w:lvlText w:val="%1.%2.%3.%4.%5.%6.%7.%8"/>
      <w:lvlJc w:val="left"/>
      <w:pPr>
        <w:ind w:left="1800" w:hanging="1440"/>
      </w:pPr>
      <w:rPr>
        <w:rFonts w:hint="default"/>
        <w:i/>
      </w:rPr>
    </w:lvl>
    <w:lvl w:ilvl="8">
      <w:start w:val="1"/>
      <w:numFmt w:val="decimal"/>
      <w:isLgl/>
      <w:lvlText w:val="%1.%2.%3.%4.%5.%6.%7.%8.%9"/>
      <w:lvlJc w:val="left"/>
      <w:pPr>
        <w:ind w:left="2160" w:hanging="1800"/>
      </w:pPr>
      <w:rPr>
        <w:rFonts w:hint="default"/>
        <w:i/>
      </w:rPr>
    </w:lvl>
  </w:abstractNum>
  <w:abstractNum w:abstractNumId="8" w15:restartNumberingAfterBreak="0">
    <w:nsid w:val="634C278A"/>
    <w:multiLevelType w:val="hybridMultilevel"/>
    <w:tmpl w:val="FD0071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474777E"/>
    <w:multiLevelType w:val="hybridMultilevel"/>
    <w:tmpl w:val="F648C298"/>
    <w:lvl w:ilvl="0" w:tplc="4B2EB5C0">
      <w:start w:val="1"/>
      <w:numFmt w:val="upp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602334"/>
    <w:multiLevelType w:val="hybridMultilevel"/>
    <w:tmpl w:val="6B82F54A"/>
    <w:lvl w:ilvl="0" w:tplc="C244626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5516E69"/>
    <w:multiLevelType w:val="hybridMultilevel"/>
    <w:tmpl w:val="2F88F94A"/>
    <w:lvl w:ilvl="0" w:tplc="BD04E2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A9B6F92"/>
    <w:multiLevelType w:val="hybridMultilevel"/>
    <w:tmpl w:val="521EE0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0"/>
  </w:num>
  <w:num w:numId="3">
    <w:abstractNumId w:val="2"/>
  </w:num>
  <w:num w:numId="4">
    <w:abstractNumId w:val="12"/>
  </w:num>
  <w:num w:numId="5">
    <w:abstractNumId w:val="0"/>
  </w:num>
  <w:num w:numId="6">
    <w:abstractNumId w:val="6"/>
  </w:num>
  <w:num w:numId="7">
    <w:abstractNumId w:val="7"/>
  </w:num>
  <w:num w:numId="8">
    <w:abstractNumId w:val="9"/>
  </w:num>
  <w:num w:numId="9">
    <w:abstractNumId w:val="4"/>
  </w:num>
  <w:num w:numId="10">
    <w:abstractNumId w:val="5"/>
  </w:num>
  <w:num w:numId="11">
    <w:abstractNumId w:val="1"/>
  </w:num>
  <w:num w:numId="12">
    <w:abstractNumId w:val="1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2C80"/>
    <w:rsid w:val="00000A4D"/>
    <w:rsid w:val="00000A80"/>
    <w:rsid w:val="00002C37"/>
    <w:rsid w:val="0000380A"/>
    <w:rsid w:val="00005466"/>
    <w:rsid w:val="00011AA6"/>
    <w:rsid w:val="00013A52"/>
    <w:rsid w:val="00013FFE"/>
    <w:rsid w:val="00014CEF"/>
    <w:rsid w:val="000152F8"/>
    <w:rsid w:val="0001637E"/>
    <w:rsid w:val="0001690A"/>
    <w:rsid w:val="0001747F"/>
    <w:rsid w:val="000217D2"/>
    <w:rsid w:val="00023CCC"/>
    <w:rsid w:val="00027088"/>
    <w:rsid w:val="000271A1"/>
    <w:rsid w:val="0003073E"/>
    <w:rsid w:val="00031ED2"/>
    <w:rsid w:val="00032515"/>
    <w:rsid w:val="00033085"/>
    <w:rsid w:val="000336A8"/>
    <w:rsid w:val="00035482"/>
    <w:rsid w:val="00035849"/>
    <w:rsid w:val="00040229"/>
    <w:rsid w:val="00040600"/>
    <w:rsid w:val="00044131"/>
    <w:rsid w:val="00045042"/>
    <w:rsid w:val="00045CF4"/>
    <w:rsid w:val="00046257"/>
    <w:rsid w:val="000463F6"/>
    <w:rsid w:val="000500EB"/>
    <w:rsid w:val="000519C0"/>
    <w:rsid w:val="000528A6"/>
    <w:rsid w:val="0005303A"/>
    <w:rsid w:val="00055B88"/>
    <w:rsid w:val="0005767E"/>
    <w:rsid w:val="00057A8C"/>
    <w:rsid w:val="0006111D"/>
    <w:rsid w:val="000619F8"/>
    <w:rsid w:val="00062906"/>
    <w:rsid w:val="00066D40"/>
    <w:rsid w:val="000676CF"/>
    <w:rsid w:val="000707A7"/>
    <w:rsid w:val="00070FCA"/>
    <w:rsid w:val="00071818"/>
    <w:rsid w:val="00080560"/>
    <w:rsid w:val="000810F0"/>
    <w:rsid w:val="0008604F"/>
    <w:rsid w:val="00087942"/>
    <w:rsid w:val="000901A2"/>
    <w:rsid w:val="000909C2"/>
    <w:rsid w:val="00096B88"/>
    <w:rsid w:val="0009745F"/>
    <w:rsid w:val="000A110E"/>
    <w:rsid w:val="000A2F2F"/>
    <w:rsid w:val="000A352B"/>
    <w:rsid w:val="000A4C3E"/>
    <w:rsid w:val="000A5D62"/>
    <w:rsid w:val="000A6DF6"/>
    <w:rsid w:val="000B16AB"/>
    <w:rsid w:val="000B3983"/>
    <w:rsid w:val="000B5AED"/>
    <w:rsid w:val="000B60FB"/>
    <w:rsid w:val="000B78BE"/>
    <w:rsid w:val="000B7FA6"/>
    <w:rsid w:val="000C1261"/>
    <w:rsid w:val="000C152F"/>
    <w:rsid w:val="000C17D2"/>
    <w:rsid w:val="000C1FA4"/>
    <w:rsid w:val="000C3D03"/>
    <w:rsid w:val="000C59EF"/>
    <w:rsid w:val="000C5DD5"/>
    <w:rsid w:val="000C6136"/>
    <w:rsid w:val="000D0106"/>
    <w:rsid w:val="000D06AF"/>
    <w:rsid w:val="000D1F79"/>
    <w:rsid w:val="000D3697"/>
    <w:rsid w:val="000D587B"/>
    <w:rsid w:val="000D5B83"/>
    <w:rsid w:val="000D6DD4"/>
    <w:rsid w:val="000E0B83"/>
    <w:rsid w:val="000E0E17"/>
    <w:rsid w:val="000E114B"/>
    <w:rsid w:val="000E164F"/>
    <w:rsid w:val="000E250A"/>
    <w:rsid w:val="000E2F63"/>
    <w:rsid w:val="000E328A"/>
    <w:rsid w:val="000E65B5"/>
    <w:rsid w:val="000E6833"/>
    <w:rsid w:val="000E6F67"/>
    <w:rsid w:val="000F1519"/>
    <w:rsid w:val="000F1ACA"/>
    <w:rsid w:val="000F377F"/>
    <w:rsid w:val="000F388E"/>
    <w:rsid w:val="000F3D16"/>
    <w:rsid w:val="000F60D1"/>
    <w:rsid w:val="00102CCD"/>
    <w:rsid w:val="00103A92"/>
    <w:rsid w:val="00105BE8"/>
    <w:rsid w:val="001119BB"/>
    <w:rsid w:val="00112115"/>
    <w:rsid w:val="001201C4"/>
    <w:rsid w:val="0012094A"/>
    <w:rsid w:val="00121331"/>
    <w:rsid w:val="0012156F"/>
    <w:rsid w:val="00127847"/>
    <w:rsid w:val="00130D37"/>
    <w:rsid w:val="0013171D"/>
    <w:rsid w:val="00134039"/>
    <w:rsid w:val="0013589B"/>
    <w:rsid w:val="00135AFA"/>
    <w:rsid w:val="001362A9"/>
    <w:rsid w:val="00141F49"/>
    <w:rsid w:val="00144177"/>
    <w:rsid w:val="00144E2A"/>
    <w:rsid w:val="00146C45"/>
    <w:rsid w:val="00151448"/>
    <w:rsid w:val="001553EE"/>
    <w:rsid w:val="00155508"/>
    <w:rsid w:val="00155EE1"/>
    <w:rsid w:val="00157F76"/>
    <w:rsid w:val="001607FA"/>
    <w:rsid w:val="00161BAE"/>
    <w:rsid w:val="00164637"/>
    <w:rsid w:val="0016645A"/>
    <w:rsid w:val="00172AA0"/>
    <w:rsid w:val="0017490D"/>
    <w:rsid w:val="00175C91"/>
    <w:rsid w:val="001804B9"/>
    <w:rsid w:val="0018277D"/>
    <w:rsid w:val="00182DA4"/>
    <w:rsid w:val="00184153"/>
    <w:rsid w:val="00184D5C"/>
    <w:rsid w:val="00185A18"/>
    <w:rsid w:val="00187502"/>
    <w:rsid w:val="00190C15"/>
    <w:rsid w:val="00190E65"/>
    <w:rsid w:val="00191126"/>
    <w:rsid w:val="00191E7D"/>
    <w:rsid w:val="00192D76"/>
    <w:rsid w:val="001933C5"/>
    <w:rsid w:val="001940C8"/>
    <w:rsid w:val="00194734"/>
    <w:rsid w:val="00194871"/>
    <w:rsid w:val="00194C3D"/>
    <w:rsid w:val="00196737"/>
    <w:rsid w:val="001A39B1"/>
    <w:rsid w:val="001A6728"/>
    <w:rsid w:val="001A6823"/>
    <w:rsid w:val="001B2C85"/>
    <w:rsid w:val="001B3FCE"/>
    <w:rsid w:val="001B4E00"/>
    <w:rsid w:val="001B73EC"/>
    <w:rsid w:val="001C6DA6"/>
    <w:rsid w:val="001C6EA7"/>
    <w:rsid w:val="001D1C3C"/>
    <w:rsid w:val="001D3B85"/>
    <w:rsid w:val="001E0F3B"/>
    <w:rsid w:val="001E2C80"/>
    <w:rsid w:val="001E2F45"/>
    <w:rsid w:val="001E3A96"/>
    <w:rsid w:val="001E3CB0"/>
    <w:rsid w:val="001E3EE5"/>
    <w:rsid w:val="001E6215"/>
    <w:rsid w:val="001F04F2"/>
    <w:rsid w:val="001F12B6"/>
    <w:rsid w:val="001F1407"/>
    <w:rsid w:val="001F418B"/>
    <w:rsid w:val="001F46BC"/>
    <w:rsid w:val="001F57B5"/>
    <w:rsid w:val="001F6EC3"/>
    <w:rsid w:val="001F7DD0"/>
    <w:rsid w:val="002003DB"/>
    <w:rsid w:val="0020315C"/>
    <w:rsid w:val="00207013"/>
    <w:rsid w:val="0020758A"/>
    <w:rsid w:val="0021254C"/>
    <w:rsid w:val="002127D7"/>
    <w:rsid w:val="00222B25"/>
    <w:rsid w:val="00225A82"/>
    <w:rsid w:val="002275BB"/>
    <w:rsid w:val="00231AAC"/>
    <w:rsid w:val="002348A5"/>
    <w:rsid w:val="002360D6"/>
    <w:rsid w:val="002361C0"/>
    <w:rsid w:val="0024056B"/>
    <w:rsid w:val="00243853"/>
    <w:rsid w:val="002441EE"/>
    <w:rsid w:val="002449D3"/>
    <w:rsid w:val="00244D2F"/>
    <w:rsid w:val="00247334"/>
    <w:rsid w:val="002478A4"/>
    <w:rsid w:val="00250AC8"/>
    <w:rsid w:val="00251E52"/>
    <w:rsid w:val="00253560"/>
    <w:rsid w:val="00254114"/>
    <w:rsid w:val="002566D9"/>
    <w:rsid w:val="002604A9"/>
    <w:rsid w:val="00260973"/>
    <w:rsid w:val="00261A47"/>
    <w:rsid w:val="002629E3"/>
    <w:rsid w:val="00262A5A"/>
    <w:rsid w:val="00262D8C"/>
    <w:rsid w:val="002637AD"/>
    <w:rsid w:val="002637E7"/>
    <w:rsid w:val="00263B2B"/>
    <w:rsid w:val="002660B5"/>
    <w:rsid w:val="002669A4"/>
    <w:rsid w:val="00275F1D"/>
    <w:rsid w:val="00276EF3"/>
    <w:rsid w:val="0027754E"/>
    <w:rsid w:val="00280374"/>
    <w:rsid w:val="002805A2"/>
    <w:rsid w:val="00281922"/>
    <w:rsid w:val="00287F56"/>
    <w:rsid w:val="0029168F"/>
    <w:rsid w:val="00291AFF"/>
    <w:rsid w:val="002926C7"/>
    <w:rsid w:val="00292B2D"/>
    <w:rsid w:val="0029305C"/>
    <w:rsid w:val="002A2010"/>
    <w:rsid w:val="002A28AF"/>
    <w:rsid w:val="002A331C"/>
    <w:rsid w:val="002A4136"/>
    <w:rsid w:val="002A4C5B"/>
    <w:rsid w:val="002A675A"/>
    <w:rsid w:val="002B143F"/>
    <w:rsid w:val="002B1787"/>
    <w:rsid w:val="002B275E"/>
    <w:rsid w:val="002B48C2"/>
    <w:rsid w:val="002B53A8"/>
    <w:rsid w:val="002C3029"/>
    <w:rsid w:val="002C32DD"/>
    <w:rsid w:val="002C5F49"/>
    <w:rsid w:val="002D32F1"/>
    <w:rsid w:val="002D5829"/>
    <w:rsid w:val="002D638B"/>
    <w:rsid w:val="002D7650"/>
    <w:rsid w:val="002E0258"/>
    <w:rsid w:val="002E0DF7"/>
    <w:rsid w:val="002E1E89"/>
    <w:rsid w:val="002E699F"/>
    <w:rsid w:val="002F2491"/>
    <w:rsid w:val="002F5EE3"/>
    <w:rsid w:val="002F75A1"/>
    <w:rsid w:val="003015C7"/>
    <w:rsid w:val="00303539"/>
    <w:rsid w:val="00304DCF"/>
    <w:rsid w:val="003061E1"/>
    <w:rsid w:val="003062A5"/>
    <w:rsid w:val="00310B19"/>
    <w:rsid w:val="0031157E"/>
    <w:rsid w:val="0031279B"/>
    <w:rsid w:val="00313505"/>
    <w:rsid w:val="0031414B"/>
    <w:rsid w:val="003141E2"/>
    <w:rsid w:val="00315BBE"/>
    <w:rsid w:val="00316B93"/>
    <w:rsid w:val="0032246E"/>
    <w:rsid w:val="00322DBD"/>
    <w:rsid w:val="00322FE1"/>
    <w:rsid w:val="003230BB"/>
    <w:rsid w:val="00323A1B"/>
    <w:rsid w:val="0032507B"/>
    <w:rsid w:val="0032566A"/>
    <w:rsid w:val="00334ACE"/>
    <w:rsid w:val="00335B73"/>
    <w:rsid w:val="003369D3"/>
    <w:rsid w:val="00336DF4"/>
    <w:rsid w:val="00341FF7"/>
    <w:rsid w:val="0034340F"/>
    <w:rsid w:val="00346395"/>
    <w:rsid w:val="003475A1"/>
    <w:rsid w:val="0034763B"/>
    <w:rsid w:val="00354A1F"/>
    <w:rsid w:val="00354D54"/>
    <w:rsid w:val="00355224"/>
    <w:rsid w:val="003605B1"/>
    <w:rsid w:val="00363B40"/>
    <w:rsid w:val="00364045"/>
    <w:rsid w:val="003654D4"/>
    <w:rsid w:val="00365712"/>
    <w:rsid w:val="00365767"/>
    <w:rsid w:val="00367426"/>
    <w:rsid w:val="003679BD"/>
    <w:rsid w:val="00372C05"/>
    <w:rsid w:val="00381AC1"/>
    <w:rsid w:val="0038383A"/>
    <w:rsid w:val="00386A47"/>
    <w:rsid w:val="00386BC5"/>
    <w:rsid w:val="00386D2C"/>
    <w:rsid w:val="00386ECC"/>
    <w:rsid w:val="003908E7"/>
    <w:rsid w:val="00391A81"/>
    <w:rsid w:val="003A1C65"/>
    <w:rsid w:val="003A2D85"/>
    <w:rsid w:val="003A7952"/>
    <w:rsid w:val="003B0A85"/>
    <w:rsid w:val="003B0BF4"/>
    <w:rsid w:val="003B1674"/>
    <w:rsid w:val="003B1976"/>
    <w:rsid w:val="003B2C13"/>
    <w:rsid w:val="003B3109"/>
    <w:rsid w:val="003B4A1F"/>
    <w:rsid w:val="003B7051"/>
    <w:rsid w:val="003C0D5D"/>
    <w:rsid w:val="003C5178"/>
    <w:rsid w:val="003C57E4"/>
    <w:rsid w:val="003C7D84"/>
    <w:rsid w:val="003D19A1"/>
    <w:rsid w:val="003D2240"/>
    <w:rsid w:val="003D3281"/>
    <w:rsid w:val="003D469D"/>
    <w:rsid w:val="003D4ED6"/>
    <w:rsid w:val="003D57B0"/>
    <w:rsid w:val="003D60D0"/>
    <w:rsid w:val="003D6897"/>
    <w:rsid w:val="003E0B5A"/>
    <w:rsid w:val="003E1D33"/>
    <w:rsid w:val="003E696C"/>
    <w:rsid w:val="003E75A3"/>
    <w:rsid w:val="003F297E"/>
    <w:rsid w:val="003F363E"/>
    <w:rsid w:val="003F3A90"/>
    <w:rsid w:val="003F5BC1"/>
    <w:rsid w:val="00400E2F"/>
    <w:rsid w:val="00400FE4"/>
    <w:rsid w:val="00401034"/>
    <w:rsid w:val="004011B6"/>
    <w:rsid w:val="004016C3"/>
    <w:rsid w:val="00401BB8"/>
    <w:rsid w:val="00402E1C"/>
    <w:rsid w:val="004064B1"/>
    <w:rsid w:val="00406BD7"/>
    <w:rsid w:val="00412B8B"/>
    <w:rsid w:val="00416628"/>
    <w:rsid w:val="00416B5F"/>
    <w:rsid w:val="0042120E"/>
    <w:rsid w:val="00421331"/>
    <w:rsid w:val="0042142B"/>
    <w:rsid w:val="00421786"/>
    <w:rsid w:val="004231CB"/>
    <w:rsid w:val="00425FCB"/>
    <w:rsid w:val="00426B4E"/>
    <w:rsid w:val="00426D18"/>
    <w:rsid w:val="00427398"/>
    <w:rsid w:val="00431873"/>
    <w:rsid w:val="00433195"/>
    <w:rsid w:val="0043394B"/>
    <w:rsid w:val="004347EE"/>
    <w:rsid w:val="00436CBD"/>
    <w:rsid w:val="00437083"/>
    <w:rsid w:val="00440EC0"/>
    <w:rsid w:val="0044142F"/>
    <w:rsid w:val="004416AE"/>
    <w:rsid w:val="00441CD9"/>
    <w:rsid w:val="00442AFD"/>
    <w:rsid w:val="00444C31"/>
    <w:rsid w:val="004518F5"/>
    <w:rsid w:val="00454976"/>
    <w:rsid w:val="00456565"/>
    <w:rsid w:val="004608F3"/>
    <w:rsid w:val="00461456"/>
    <w:rsid w:val="0046154B"/>
    <w:rsid w:val="00465282"/>
    <w:rsid w:val="004716F2"/>
    <w:rsid w:val="0047176A"/>
    <w:rsid w:val="0047348E"/>
    <w:rsid w:val="00474267"/>
    <w:rsid w:val="00476CCB"/>
    <w:rsid w:val="00476CF0"/>
    <w:rsid w:val="00477492"/>
    <w:rsid w:val="004841C8"/>
    <w:rsid w:val="00485616"/>
    <w:rsid w:val="0049022B"/>
    <w:rsid w:val="0049059B"/>
    <w:rsid w:val="004911C4"/>
    <w:rsid w:val="00494A02"/>
    <w:rsid w:val="00497458"/>
    <w:rsid w:val="004975C0"/>
    <w:rsid w:val="00497921"/>
    <w:rsid w:val="004A0549"/>
    <w:rsid w:val="004A2367"/>
    <w:rsid w:val="004A6893"/>
    <w:rsid w:val="004B2DA1"/>
    <w:rsid w:val="004B3415"/>
    <w:rsid w:val="004B437F"/>
    <w:rsid w:val="004B64EB"/>
    <w:rsid w:val="004B7693"/>
    <w:rsid w:val="004C4984"/>
    <w:rsid w:val="004C6DFF"/>
    <w:rsid w:val="004C7EC3"/>
    <w:rsid w:val="004C7EC7"/>
    <w:rsid w:val="004D0BA0"/>
    <w:rsid w:val="004D5638"/>
    <w:rsid w:val="004D6B40"/>
    <w:rsid w:val="004E20D1"/>
    <w:rsid w:val="004E5D88"/>
    <w:rsid w:val="004E65BF"/>
    <w:rsid w:val="004F12A1"/>
    <w:rsid w:val="004F18F7"/>
    <w:rsid w:val="004F6DFC"/>
    <w:rsid w:val="00500444"/>
    <w:rsid w:val="005005A4"/>
    <w:rsid w:val="005024BC"/>
    <w:rsid w:val="005026DA"/>
    <w:rsid w:val="0050548B"/>
    <w:rsid w:val="00505646"/>
    <w:rsid w:val="005061AA"/>
    <w:rsid w:val="005120BB"/>
    <w:rsid w:val="00516C81"/>
    <w:rsid w:val="00521E5B"/>
    <w:rsid w:val="00521F4C"/>
    <w:rsid w:val="005220BF"/>
    <w:rsid w:val="00523490"/>
    <w:rsid w:val="00523A6C"/>
    <w:rsid w:val="00523CD6"/>
    <w:rsid w:val="00524602"/>
    <w:rsid w:val="005308D4"/>
    <w:rsid w:val="00532C21"/>
    <w:rsid w:val="0053414F"/>
    <w:rsid w:val="00534DC8"/>
    <w:rsid w:val="00534E13"/>
    <w:rsid w:val="00535E42"/>
    <w:rsid w:val="00535E6C"/>
    <w:rsid w:val="00537A3A"/>
    <w:rsid w:val="005400D4"/>
    <w:rsid w:val="00541092"/>
    <w:rsid w:val="0054334A"/>
    <w:rsid w:val="00543C4B"/>
    <w:rsid w:val="005441F7"/>
    <w:rsid w:val="00544DD7"/>
    <w:rsid w:val="00545CD1"/>
    <w:rsid w:val="0054639A"/>
    <w:rsid w:val="00546F04"/>
    <w:rsid w:val="00547153"/>
    <w:rsid w:val="00552635"/>
    <w:rsid w:val="00554740"/>
    <w:rsid w:val="00555CAD"/>
    <w:rsid w:val="00560ADC"/>
    <w:rsid w:val="005655EF"/>
    <w:rsid w:val="00566A95"/>
    <w:rsid w:val="00567DA8"/>
    <w:rsid w:val="00573D97"/>
    <w:rsid w:val="00577307"/>
    <w:rsid w:val="00580AB5"/>
    <w:rsid w:val="00582A51"/>
    <w:rsid w:val="00582CE7"/>
    <w:rsid w:val="005846C2"/>
    <w:rsid w:val="005928D7"/>
    <w:rsid w:val="0059573F"/>
    <w:rsid w:val="00596966"/>
    <w:rsid w:val="00596F72"/>
    <w:rsid w:val="005A16BB"/>
    <w:rsid w:val="005A23CA"/>
    <w:rsid w:val="005A26D3"/>
    <w:rsid w:val="005A39BC"/>
    <w:rsid w:val="005A5E01"/>
    <w:rsid w:val="005A67A1"/>
    <w:rsid w:val="005A7EF4"/>
    <w:rsid w:val="005B4535"/>
    <w:rsid w:val="005B5447"/>
    <w:rsid w:val="005B5941"/>
    <w:rsid w:val="005B7D9D"/>
    <w:rsid w:val="005C1412"/>
    <w:rsid w:val="005C5756"/>
    <w:rsid w:val="005C7CBF"/>
    <w:rsid w:val="005D0AA0"/>
    <w:rsid w:val="005D111E"/>
    <w:rsid w:val="005D378B"/>
    <w:rsid w:val="005D3B98"/>
    <w:rsid w:val="005D3F1F"/>
    <w:rsid w:val="005D4183"/>
    <w:rsid w:val="005D4244"/>
    <w:rsid w:val="005D6EA2"/>
    <w:rsid w:val="005D7849"/>
    <w:rsid w:val="005E0E87"/>
    <w:rsid w:val="005E513A"/>
    <w:rsid w:val="005E5666"/>
    <w:rsid w:val="005E5925"/>
    <w:rsid w:val="005E754A"/>
    <w:rsid w:val="005F05A7"/>
    <w:rsid w:val="005F083A"/>
    <w:rsid w:val="005F0C67"/>
    <w:rsid w:val="005F1D17"/>
    <w:rsid w:val="005F2D98"/>
    <w:rsid w:val="005F30DF"/>
    <w:rsid w:val="005F4533"/>
    <w:rsid w:val="006006CD"/>
    <w:rsid w:val="00606086"/>
    <w:rsid w:val="00606783"/>
    <w:rsid w:val="00607F98"/>
    <w:rsid w:val="006101D9"/>
    <w:rsid w:val="006102E2"/>
    <w:rsid w:val="00613EBC"/>
    <w:rsid w:val="00615D02"/>
    <w:rsid w:val="0061798E"/>
    <w:rsid w:val="00626B5C"/>
    <w:rsid w:val="00626E44"/>
    <w:rsid w:val="00627E05"/>
    <w:rsid w:val="0063060C"/>
    <w:rsid w:val="00630E08"/>
    <w:rsid w:val="00631559"/>
    <w:rsid w:val="00632030"/>
    <w:rsid w:val="0063264E"/>
    <w:rsid w:val="0063510E"/>
    <w:rsid w:val="00641E04"/>
    <w:rsid w:val="00644EC9"/>
    <w:rsid w:val="006467E8"/>
    <w:rsid w:val="00650CB0"/>
    <w:rsid w:val="0065339C"/>
    <w:rsid w:val="0065517B"/>
    <w:rsid w:val="006554AE"/>
    <w:rsid w:val="00657551"/>
    <w:rsid w:val="00660595"/>
    <w:rsid w:val="006637D8"/>
    <w:rsid w:val="00664CB8"/>
    <w:rsid w:val="00671FE9"/>
    <w:rsid w:val="0067221B"/>
    <w:rsid w:val="00673637"/>
    <w:rsid w:val="006746AD"/>
    <w:rsid w:val="0067533F"/>
    <w:rsid w:val="00676AB2"/>
    <w:rsid w:val="006825A3"/>
    <w:rsid w:val="00683421"/>
    <w:rsid w:val="00683E10"/>
    <w:rsid w:val="00684271"/>
    <w:rsid w:val="00686576"/>
    <w:rsid w:val="00686933"/>
    <w:rsid w:val="006901B5"/>
    <w:rsid w:val="0069239C"/>
    <w:rsid w:val="00693237"/>
    <w:rsid w:val="0069336E"/>
    <w:rsid w:val="00693EAB"/>
    <w:rsid w:val="00696028"/>
    <w:rsid w:val="0069675C"/>
    <w:rsid w:val="006967A4"/>
    <w:rsid w:val="006968B7"/>
    <w:rsid w:val="00696A07"/>
    <w:rsid w:val="006973CC"/>
    <w:rsid w:val="006A0368"/>
    <w:rsid w:val="006A1C01"/>
    <w:rsid w:val="006A23CE"/>
    <w:rsid w:val="006A5335"/>
    <w:rsid w:val="006A576D"/>
    <w:rsid w:val="006A5D8A"/>
    <w:rsid w:val="006A6B91"/>
    <w:rsid w:val="006A747C"/>
    <w:rsid w:val="006A79D4"/>
    <w:rsid w:val="006A7E88"/>
    <w:rsid w:val="006B18E6"/>
    <w:rsid w:val="006B1DFA"/>
    <w:rsid w:val="006B28AA"/>
    <w:rsid w:val="006B55BE"/>
    <w:rsid w:val="006B5DE1"/>
    <w:rsid w:val="006B611B"/>
    <w:rsid w:val="006C1FF8"/>
    <w:rsid w:val="006C25DA"/>
    <w:rsid w:val="006C2F12"/>
    <w:rsid w:val="006C7E2D"/>
    <w:rsid w:val="006D1BF4"/>
    <w:rsid w:val="006D5696"/>
    <w:rsid w:val="006D666B"/>
    <w:rsid w:val="006D7C01"/>
    <w:rsid w:val="006E270E"/>
    <w:rsid w:val="006E2C62"/>
    <w:rsid w:val="006E6E77"/>
    <w:rsid w:val="006E7BD0"/>
    <w:rsid w:val="006F0FBB"/>
    <w:rsid w:val="006F3161"/>
    <w:rsid w:val="006F335B"/>
    <w:rsid w:val="006F4B2B"/>
    <w:rsid w:val="006F6D7C"/>
    <w:rsid w:val="0070289A"/>
    <w:rsid w:val="00703092"/>
    <w:rsid w:val="00703638"/>
    <w:rsid w:val="00704D63"/>
    <w:rsid w:val="00705631"/>
    <w:rsid w:val="00711692"/>
    <w:rsid w:val="00712493"/>
    <w:rsid w:val="007134A9"/>
    <w:rsid w:val="00713D52"/>
    <w:rsid w:val="0071672C"/>
    <w:rsid w:val="00716D83"/>
    <w:rsid w:val="00721509"/>
    <w:rsid w:val="00725A5B"/>
    <w:rsid w:val="007260F8"/>
    <w:rsid w:val="007300F0"/>
    <w:rsid w:val="00730122"/>
    <w:rsid w:val="007341DC"/>
    <w:rsid w:val="007354A0"/>
    <w:rsid w:val="00741409"/>
    <w:rsid w:val="00743D06"/>
    <w:rsid w:val="00745956"/>
    <w:rsid w:val="007463D4"/>
    <w:rsid w:val="0074715C"/>
    <w:rsid w:val="00747A07"/>
    <w:rsid w:val="007510BE"/>
    <w:rsid w:val="00751208"/>
    <w:rsid w:val="007521D4"/>
    <w:rsid w:val="007524EA"/>
    <w:rsid w:val="00753939"/>
    <w:rsid w:val="00753E4C"/>
    <w:rsid w:val="00753EC9"/>
    <w:rsid w:val="007545D6"/>
    <w:rsid w:val="00755616"/>
    <w:rsid w:val="0075685C"/>
    <w:rsid w:val="00757EE6"/>
    <w:rsid w:val="007612F1"/>
    <w:rsid w:val="007616E0"/>
    <w:rsid w:val="007619EA"/>
    <w:rsid w:val="00761E7D"/>
    <w:rsid w:val="007621E9"/>
    <w:rsid w:val="007625EE"/>
    <w:rsid w:val="0076462A"/>
    <w:rsid w:val="00765686"/>
    <w:rsid w:val="00765A3C"/>
    <w:rsid w:val="00767373"/>
    <w:rsid w:val="00767D15"/>
    <w:rsid w:val="00770858"/>
    <w:rsid w:val="00770949"/>
    <w:rsid w:val="00770FFC"/>
    <w:rsid w:val="00771281"/>
    <w:rsid w:val="00772734"/>
    <w:rsid w:val="00772D51"/>
    <w:rsid w:val="00772D76"/>
    <w:rsid w:val="0077315D"/>
    <w:rsid w:val="00774C08"/>
    <w:rsid w:val="007820E4"/>
    <w:rsid w:val="00784EC5"/>
    <w:rsid w:val="007870BD"/>
    <w:rsid w:val="00787A9F"/>
    <w:rsid w:val="007914AF"/>
    <w:rsid w:val="0079181D"/>
    <w:rsid w:val="00791D92"/>
    <w:rsid w:val="0079204D"/>
    <w:rsid w:val="007942FA"/>
    <w:rsid w:val="007944EE"/>
    <w:rsid w:val="00795738"/>
    <w:rsid w:val="00795CCA"/>
    <w:rsid w:val="00796C84"/>
    <w:rsid w:val="007A011A"/>
    <w:rsid w:val="007A7767"/>
    <w:rsid w:val="007A7AE4"/>
    <w:rsid w:val="007B06E8"/>
    <w:rsid w:val="007B07E1"/>
    <w:rsid w:val="007B1687"/>
    <w:rsid w:val="007B5D67"/>
    <w:rsid w:val="007B73F8"/>
    <w:rsid w:val="007C145F"/>
    <w:rsid w:val="007C68C2"/>
    <w:rsid w:val="007C75A8"/>
    <w:rsid w:val="007C76A4"/>
    <w:rsid w:val="007D59B3"/>
    <w:rsid w:val="007D69C0"/>
    <w:rsid w:val="007D6F9A"/>
    <w:rsid w:val="007E3E63"/>
    <w:rsid w:val="007E4565"/>
    <w:rsid w:val="007F0270"/>
    <w:rsid w:val="007F38EA"/>
    <w:rsid w:val="007F45DB"/>
    <w:rsid w:val="007F47D5"/>
    <w:rsid w:val="007F5A2E"/>
    <w:rsid w:val="007F5AA8"/>
    <w:rsid w:val="007F753E"/>
    <w:rsid w:val="008035B3"/>
    <w:rsid w:val="008051F1"/>
    <w:rsid w:val="008108F6"/>
    <w:rsid w:val="00810B61"/>
    <w:rsid w:val="00810C2A"/>
    <w:rsid w:val="00813224"/>
    <w:rsid w:val="0081403F"/>
    <w:rsid w:val="00814331"/>
    <w:rsid w:val="00815D70"/>
    <w:rsid w:val="00820E9C"/>
    <w:rsid w:val="0082129B"/>
    <w:rsid w:val="008226BA"/>
    <w:rsid w:val="0082532B"/>
    <w:rsid w:val="00827E8A"/>
    <w:rsid w:val="0083294A"/>
    <w:rsid w:val="00835D13"/>
    <w:rsid w:val="00840F45"/>
    <w:rsid w:val="0084397E"/>
    <w:rsid w:val="00843AB5"/>
    <w:rsid w:val="00844021"/>
    <w:rsid w:val="00844288"/>
    <w:rsid w:val="00844990"/>
    <w:rsid w:val="0085353B"/>
    <w:rsid w:val="008558DF"/>
    <w:rsid w:val="008578A2"/>
    <w:rsid w:val="00862072"/>
    <w:rsid w:val="008705C6"/>
    <w:rsid w:val="00872EA9"/>
    <w:rsid w:val="00872F9A"/>
    <w:rsid w:val="008740F0"/>
    <w:rsid w:val="008807C3"/>
    <w:rsid w:val="00880A28"/>
    <w:rsid w:val="00881A54"/>
    <w:rsid w:val="0088540A"/>
    <w:rsid w:val="008854EC"/>
    <w:rsid w:val="0088563A"/>
    <w:rsid w:val="00885970"/>
    <w:rsid w:val="008861F5"/>
    <w:rsid w:val="0088778A"/>
    <w:rsid w:val="00887791"/>
    <w:rsid w:val="00892BF0"/>
    <w:rsid w:val="00894958"/>
    <w:rsid w:val="008951E1"/>
    <w:rsid w:val="008A2575"/>
    <w:rsid w:val="008A310C"/>
    <w:rsid w:val="008A59C7"/>
    <w:rsid w:val="008A742F"/>
    <w:rsid w:val="008A7CCB"/>
    <w:rsid w:val="008A7D10"/>
    <w:rsid w:val="008B4E2B"/>
    <w:rsid w:val="008B567B"/>
    <w:rsid w:val="008B5DD0"/>
    <w:rsid w:val="008B6240"/>
    <w:rsid w:val="008C08C1"/>
    <w:rsid w:val="008C09CB"/>
    <w:rsid w:val="008C50E7"/>
    <w:rsid w:val="008C52FB"/>
    <w:rsid w:val="008C679D"/>
    <w:rsid w:val="008D10C0"/>
    <w:rsid w:val="008D1E79"/>
    <w:rsid w:val="008D2F7E"/>
    <w:rsid w:val="008D61F0"/>
    <w:rsid w:val="008E049A"/>
    <w:rsid w:val="008E24C2"/>
    <w:rsid w:val="008E311A"/>
    <w:rsid w:val="008E5E1A"/>
    <w:rsid w:val="008E6E47"/>
    <w:rsid w:val="008E7697"/>
    <w:rsid w:val="008F062C"/>
    <w:rsid w:val="008F08E9"/>
    <w:rsid w:val="008F1800"/>
    <w:rsid w:val="008F1DAE"/>
    <w:rsid w:val="008F2DDF"/>
    <w:rsid w:val="008F3028"/>
    <w:rsid w:val="008F4691"/>
    <w:rsid w:val="008F5837"/>
    <w:rsid w:val="008F6502"/>
    <w:rsid w:val="00901638"/>
    <w:rsid w:val="00903345"/>
    <w:rsid w:val="00903ADB"/>
    <w:rsid w:val="00903C30"/>
    <w:rsid w:val="00903DD2"/>
    <w:rsid w:val="00903DF6"/>
    <w:rsid w:val="00904731"/>
    <w:rsid w:val="00907B1C"/>
    <w:rsid w:val="009115A7"/>
    <w:rsid w:val="00911E1C"/>
    <w:rsid w:val="00912261"/>
    <w:rsid w:val="0091383F"/>
    <w:rsid w:val="009138D0"/>
    <w:rsid w:val="00914C7B"/>
    <w:rsid w:val="00920319"/>
    <w:rsid w:val="0092150B"/>
    <w:rsid w:val="00921831"/>
    <w:rsid w:val="00921A04"/>
    <w:rsid w:val="00925090"/>
    <w:rsid w:val="009250C5"/>
    <w:rsid w:val="009265A9"/>
    <w:rsid w:val="00930419"/>
    <w:rsid w:val="009306FC"/>
    <w:rsid w:val="009326EF"/>
    <w:rsid w:val="00932AFD"/>
    <w:rsid w:val="00932D99"/>
    <w:rsid w:val="009346CF"/>
    <w:rsid w:val="00936601"/>
    <w:rsid w:val="00936DA2"/>
    <w:rsid w:val="0093726E"/>
    <w:rsid w:val="00937754"/>
    <w:rsid w:val="009408E7"/>
    <w:rsid w:val="00945266"/>
    <w:rsid w:val="00945A38"/>
    <w:rsid w:val="00946A2A"/>
    <w:rsid w:val="00947546"/>
    <w:rsid w:val="00950005"/>
    <w:rsid w:val="00952439"/>
    <w:rsid w:val="00954E97"/>
    <w:rsid w:val="00956149"/>
    <w:rsid w:val="00970E6D"/>
    <w:rsid w:val="009769EB"/>
    <w:rsid w:val="00981B68"/>
    <w:rsid w:val="00984163"/>
    <w:rsid w:val="00984EDE"/>
    <w:rsid w:val="00985C2C"/>
    <w:rsid w:val="00985DAA"/>
    <w:rsid w:val="00986C72"/>
    <w:rsid w:val="009877B8"/>
    <w:rsid w:val="009879C6"/>
    <w:rsid w:val="00987C56"/>
    <w:rsid w:val="00990C16"/>
    <w:rsid w:val="00993379"/>
    <w:rsid w:val="00995A39"/>
    <w:rsid w:val="00996A99"/>
    <w:rsid w:val="00997AF8"/>
    <w:rsid w:val="009A0290"/>
    <w:rsid w:val="009A031F"/>
    <w:rsid w:val="009A1E51"/>
    <w:rsid w:val="009A4C70"/>
    <w:rsid w:val="009A7302"/>
    <w:rsid w:val="009B00B2"/>
    <w:rsid w:val="009B04EB"/>
    <w:rsid w:val="009B0FFB"/>
    <w:rsid w:val="009B2209"/>
    <w:rsid w:val="009B2E09"/>
    <w:rsid w:val="009B5F4F"/>
    <w:rsid w:val="009B6718"/>
    <w:rsid w:val="009B7943"/>
    <w:rsid w:val="009C34AB"/>
    <w:rsid w:val="009C3EF6"/>
    <w:rsid w:val="009D1597"/>
    <w:rsid w:val="009D1C0A"/>
    <w:rsid w:val="009D4E09"/>
    <w:rsid w:val="009D7492"/>
    <w:rsid w:val="009D7BC3"/>
    <w:rsid w:val="009E0066"/>
    <w:rsid w:val="009E0277"/>
    <w:rsid w:val="009E0A33"/>
    <w:rsid w:val="009E120F"/>
    <w:rsid w:val="009E1610"/>
    <w:rsid w:val="009E2246"/>
    <w:rsid w:val="009E3513"/>
    <w:rsid w:val="009E3681"/>
    <w:rsid w:val="009E3F31"/>
    <w:rsid w:val="009E4053"/>
    <w:rsid w:val="009F04BB"/>
    <w:rsid w:val="009F28FF"/>
    <w:rsid w:val="009F5A8E"/>
    <w:rsid w:val="00A004FE"/>
    <w:rsid w:val="00A00EDD"/>
    <w:rsid w:val="00A0457A"/>
    <w:rsid w:val="00A04E83"/>
    <w:rsid w:val="00A06CAE"/>
    <w:rsid w:val="00A1210A"/>
    <w:rsid w:val="00A1391D"/>
    <w:rsid w:val="00A167D1"/>
    <w:rsid w:val="00A17671"/>
    <w:rsid w:val="00A176E5"/>
    <w:rsid w:val="00A17825"/>
    <w:rsid w:val="00A25283"/>
    <w:rsid w:val="00A258AB"/>
    <w:rsid w:val="00A27473"/>
    <w:rsid w:val="00A275D0"/>
    <w:rsid w:val="00A30340"/>
    <w:rsid w:val="00A330CC"/>
    <w:rsid w:val="00A34976"/>
    <w:rsid w:val="00A355E9"/>
    <w:rsid w:val="00A35C17"/>
    <w:rsid w:val="00A36B93"/>
    <w:rsid w:val="00A403F3"/>
    <w:rsid w:val="00A41476"/>
    <w:rsid w:val="00A45F7A"/>
    <w:rsid w:val="00A46757"/>
    <w:rsid w:val="00A46A93"/>
    <w:rsid w:val="00A46DF5"/>
    <w:rsid w:val="00A47A4F"/>
    <w:rsid w:val="00A52607"/>
    <w:rsid w:val="00A5338E"/>
    <w:rsid w:val="00A54622"/>
    <w:rsid w:val="00A57129"/>
    <w:rsid w:val="00A5757E"/>
    <w:rsid w:val="00A60908"/>
    <w:rsid w:val="00A6131A"/>
    <w:rsid w:val="00A618A8"/>
    <w:rsid w:val="00A625E4"/>
    <w:rsid w:val="00A627B7"/>
    <w:rsid w:val="00A62FCA"/>
    <w:rsid w:val="00A63BD4"/>
    <w:rsid w:val="00A723F4"/>
    <w:rsid w:val="00A76324"/>
    <w:rsid w:val="00A80062"/>
    <w:rsid w:val="00A80311"/>
    <w:rsid w:val="00A8207E"/>
    <w:rsid w:val="00A872E8"/>
    <w:rsid w:val="00A923D1"/>
    <w:rsid w:val="00A928C2"/>
    <w:rsid w:val="00A92D68"/>
    <w:rsid w:val="00A94037"/>
    <w:rsid w:val="00A954A7"/>
    <w:rsid w:val="00A95D02"/>
    <w:rsid w:val="00A979AD"/>
    <w:rsid w:val="00A97CEC"/>
    <w:rsid w:val="00AA0840"/>
    <w:rsid w:val="00AA0AAA"/>
    <w:rsid w:val="00AA0CD5"/>
    <w:rsid w:val="00AA1943"/>
    <w:rsid w:val="00AA207B"/>
    <w:rsid w:val="00AA2BB2"/>
    <w:rsid w:val="00AA471D"/>
    <w:rsid w:val="00AA6B84"/>
    <w:rsid w:val="00AA7E1C"/>
    <w:rsid w:val="00AB119F"/>
    <w:rsid w:val="00AB1E46"/>
    <w:rsid w:val="00AB5CB4"/>
    <w:rsid w:val="00AC09F0"/>
    <w:rsid w:val="00AC2CED"/>
    <w:rsid w:val="00AC4024"/>
    <w:rsid w:val="00AC5C17"/>
    <w:rsid w:val="00AC7D1B"/>
    <w:rsid w:val="00AD2B26"/>
    <w:rsid w:val="00AD2D61"/>
    <w:rsid w:val="00AD3222"/>
    <w:rsid w:val="00AD3A51"/>
    <w:rsid w:val="00AD3CE6"/>
    <w:rsid w:val="00AD7998"/>
    <w:rsid w:val="00AE132E"/>
    <w:rsid w:val="00AE1368"/>
    <w:rsid w:val="00AE2004"/>
    <w:rsid w:val="00AE40D1"/>
    <w:rsid w:val="00AE5FFA"/>
    <w:rsid w:val="00AE65CA"/>
    <w:rsid w:val="00AE743A"/>
    <w:rsid w:val="00AE7488"/>
    <w:rsid w:val="00AF2068"/>
    <w:rsid w:val="00AF28E4"/>
    <w:rsid w:val="00AF3462"/>
    <w:rsid w:val="00AF34BD"/>
    <w:rsid w:val="00AF71D3"/>
    <w:rsid w:val="00AF7329"/>
    <w:rsid w:val="00B02D9E"/>
    <w:rsid w:val="00B03905"/>
    <w:rsid w:val="00B060E9"/>
    <w:rsid w:val="00B10F57"/>
    <w:rsid w:val="00B11D54"/>
    <w:rsid w:val="00B12D9D"/>
    <w:rsid w:val="00B1433F"/>
    <w:rsid w:val="00B1576D"/>
    <w:rsid w:val="00B15EA2"/>
    <w:rsid w:val="00B2010C"/>
    <w:rsid w:val="00B2061C"/>
    <w:rsid w:val="00B21E47"/>
    <w:rsid w:val="00B21FA6"/>
    <w:rsid w:val="00B23D80"/>
    <w:rsid w:val="00B24188"/>
    <w:rsid w:val="00B24A74"/>
    <w:rsid w:val="00B309ED"/>
    <w:rsid w:val="00B31B84"/>
    <w:rsid w:val="00B3286A"/>
    <w:rsid w:val="00B32FB0"/>
    <w:rsid w:val="00B340DC"/>
    <w:rsid w:val="00B34F57"/>
    <w:rsid w:val="00B350CE"/>
    <w:rsid w:val="00B36933"/>
    <w:rsid w:val="00B37355"/>
    <w:rsid w:val="00B3798D"/>
    <w:rsid w:val="00B40635"/>
    <w:rsid w:val="00B43333"/>
    <w:rsid w:val="00B433BA"/>
    <w:rsid w:val="00B43C67"/>
    <w:rsid w:val="00B440E3"/>
    <w:rsid w:val="00B47987"/>
    <w:rsid w:val="00B50067"/>
    <w:rsid w:val="00B51454"/>
    <w:rsid w:val="00B52038"/>
    <w:rsid w:val="00B5726B"/>
    <w:rsid w:val="00B61AB5"/>
    <w:rsid w:val="00B6354C"/>
    <w:rsid w:val="00B638A5"/>
    <w:rsid w:val="00B63ABF"/>
    <w:rsid w:val="00B65143"/>
    <w:rsid w:val="00B65C23"/>
    <w:rsid w:val="00B6777F"/>
    <w:rsid w:val="00B70A91"/>
    <w:rsid w:val="00B74C7B"/>
    <w:rsid w:val="00B77EAC"/>
    <w:rsid w:val="00B8273E"/>
    <w:rsid w:val="00B8290B"/>
    <w:rsid w:val="00B84329"/>
    <w:rsid w:val="00B84A44"/>
    <w:rsid w:val="00B84D9A"/>
    <w:rsid w:val="00B8602A"/>
    <w:rsid w:val="00B864A7"/>
    <w:rsid w:val="00B86716"/>
    <w:rsid w:val="00B87B3D"/>
    <w:rsid w:val="00B87EA6"/>
    <w:rsid w:val="00B96CAB"/>
    <w:rsid w:val="00B97065"/>
    <w:rsid w:val="00BA01D7"/>
    <w:rsid w:val="00BA0B60"/>
    <w:rsid w:val="00BA1576"/>
    <w:rsid w:val="00BA170D"/>
    <w:rsid w:val="00BA5913"/>
    <w:rsid w:val="00BA5B6B"/>
    <w:rsid w:val="00BB1FFE"/>
    <w:rsid w:val="00BB332E"/>
    <w:rsid w:val="00BB60C8"/>
    <w:rsid w:val="00BC0B59"/>
    <w:rsid w:val="00BC18F9"/>
    <w:rsid w:val="00BC3CC8"/>
    <w:rsid w:val="00BC6CBB"/>
    <w:rsid w:val="00BD1C86"/>
    <w:rsid w:val="00BD3B91"/>
    <w:rsid w:val="00BD3E1A"/>
    <w:rsid w:val="00BE035D"/>
    <w:rsid w:val="00BE0D81"/>
    <w:rsid w:val="00BE13BF"/>
    <w:rsid w:val="00BE1D7F"/>
    <w:rsid w:val="00BE274B"/>
    <w:rsid w:val="00BE48F6"/>
    <w:rsid w:val="00BE4B73"/>
    <w:rsid w:val="00BE4B7D"/>
    <w:rsid w:val="00BE5869"/>
    <w:rsid w:val="00BF5196"/>
    <w:rsid w:val="00BF53E7"/>
    <w:rsid w:val="00BF56C0"/>
    <w:rsid w:val="00BF6144"/>
    <w:rsid w:val="00BF78EA"/>
    <w:rsid w:val="00C00ECD"/>
    <w:rsid w:val="00C011BA"/>
    <w:rsid w:val="00C019DD"/>
    <w:rsid w:val="00C01D01"/>
    <w:rsid w:val="00C02378"/>
    <w:rsid w:val="00C038E9"/>
    <w:rsid w:val="00C03DC2"/>
    <w:rsid w:val="00C11544"/>
    <w:rsid w:val="00C11CB6"/>
    <w:rsid w:val="00C123E2"/>
    <w:rsid w:val="00C16D99"/>
    <w:rsid w:val="00C16DA8"/>
    <w:rsid w:val="00C2021C"/>
    <w:rsid w:val="00C21B9F"/>
    <w:rsid w:val="00C25055"/>
    <w:rsid w:val="00C31C8C"/>
    <w:rsid w:val="00C33C8C"/>
    <w:rsid w:val="00C33EFF"/>
    <w:rsid w:val="00C343F0"/>
    <w:rsid w:val="00C345D7"/>
    <w:rsid w:val="00C35815"/>
    <w:rsid w:val="00C35CB9"/>
    <w:rsid w:val="00C41275"/>
    <w:rsid w:val="00C4168A"/>
    <w:rsid w:val="00C41963"/>
    <w:rsid w:val="00C46A73"/>
    <w:rsid w:val="00C46D0E"/>
    <w:rsid w:val="00C47238"/>
    <w:rsid w:val="00C51597"/>
    <w:rsid w:val="00C54E15"/>
    <w:rsid w:val="00C55562"/>
    <w:rsid w:val="00C56091"/>
    <w:rsid w:val="00C56C21"/>
    <w:rsid w:val="00C57114"/>
    <w:rsid w:val="00C61B4C"/>
    <w:rsid w:val="00C6265B"/>
    <w:rsid w:val="00C64E06"/>
    <w:rsid w:val="00C65AB5"/>
    <w:rsid w:val="00C74AA3"/>
    <w:rsid w:val="00C80469"/>
    <w:rsid w:val="00C815AD"/>
    <w:rsid w:val="00C8229D"/>
    <w:rsid w:val="00C83576"/>
    <w:rsid w:val="00C86D84"/>
    <w:rsid w:val="00C9063E"/>
    <w:rsid w:val="00C915D2"/>
    <w:rsid w:val="00C91F23"/>
    <w:rsid w:val="00C96C53"/>
    <w:rsid w:val="00C979F1"/>
    <w:rsid w:val="00C97EA4"/>
    <w:rsid w:val="00CA1F73"/>
    <w:rsid w:val="00CA26F1"/>
    <w:rsid w:val="00CA53B7"/>
    <w:rsid w:val="00CA5AF0"/>
    <w:rsid w:val="00CA68F9"/>
    <w:rsid w:val="00CB0B6A"/>
    <w:rsid w:val="00CB2D4C"/>
    <w:rsid w:val="00CB4127"/>
    <w:rsid w:val="00CC57A5"/>
    <w:rsid w:val="00CC63A7"/>
    <w:rsid w:val="00CD17FF"/>
    <w:rsid w:val="00CD2530"/>
    <w:rsid w:val="00CD25E6"/>
    <w:rsid w:val="00CD2CA8"/>
    <w:rsid w:val="00CD5421"/>
    <w:rsid w:val="00CD5AC3"/>
    <w:rsid w:val="00CD5DC1"/>
    <w:rsid w:val="00CD6C66"/>
    <w:rsid w:val="00CE0423"/>
    <w:rsid w:val="00CE41A3"/>
    <w:rsid w:val="00CE574E"/>
    <w:rsid w:val="00CE647E"/>
    <w:rsid w:val="00CE6884"/>
    <w:rsid w:val="00CE7760"/>
    <w:rsid w:val="00CF0257"/>
    <w:rsid w:val="00CF1A76"/>
    <w:rsid w:val="00CF24C6"/>
    <w:rsid w:val="00CF44DC"/>
    <w:rsid w:val="00CF5A1E"/>
    <w:rsid w:val="00D00E5F"/>
    <w:rsid w:val="00D00F93"/>
    <w:rsid w:val="00D01CFC"/>
    <w:rsid w:val="00D02B9E"/>
    <w:rsid w:val="00D03CC6"/>
    <w:rsid w:val="00D03D15"/>
    <w:rsid w:val="00D040FF"/>
    <w:rsid w:val="00D06B87"/>
    <w:rsid w:val="00D10202"/>
    <w:rsid w:val="00D26125"/>
    <w:rsid w:val="00D26B91"/>
    <w:rsid w:val="00D30E64"/>
    <w:rsid w:val="00D349C5"/>
    <w:rsid w:val="00D35E37"/>
    <w:rsid w:val="00D37551"/>
    <w:rsid w:val="00D40254"/>
    <w:rsid w:val="00D40F05"/>
    <w:rsid w:val="00D434CC"/>
    <w:rsid w:val="00D434D6"/>
    <w:rsid w:val="00D46D22"/>
    <w:rsid w:val="00D52F2B"/>
    <w:rsid w:val="00D57562"/>
    <w:rsid w:val="00D622FA"/>
    <w:rsid w:val="00D630D9"/>
    <w:rsid w:val="00D63BD1"/>
    <w:rsid w:val="00D654C2"/>
    <w:rsid w:val="00D70574"/>
    <w:rsid w:val="00D708F3"/>
    <w:rsid w:val="00D72570"/>
    <w:rsid w:val="00D736F1"/>
    <w:rsid w:val="00D73DCC"/>
    <w:rsid w:val="00D74AAA"/>
    <w:rsid w:val="00D7669A"/>
    <w:rsid w:val="00D81D06"/>
    <w:rsid w:val="00D82354"/>
    <w:rsid w:val="00D83FA5"/>
    <w:rsid w:val="00D8414C"/>
    <w:rsid w:val="00D850DA"/>
    <w:rsid w:val="00D85720"/>
    <w:rsid w:val="00D872F6"/>
    <w:rsid w:val="00D90D25"/>
    <w:rsid w:val="00D9377B"/>
    <w:rsid w:val="00D94494"/>
    <w:rsid w:val="00D94EC6"/>
    <w:rsid w:val="00D9564A"/>
    <w:rsid w:val="00D96CAA"/>
    <w:rsid w:val="00D975A6"/>
    <w:rsid w:val="00DA0523"/>
    <w:rsid w:val="00DA4AF6"/>
    <w:rsid w:val="00DA54D9"/>
    <w:rsid w:val="00DA5878"/>
    <w:rsid w:val="00DA5F39"/>
    <w:rsid w:val="00DA7CFE"/>
    <w:rsid w:val="00DA7E55"/>
    <w:rsid w:val="00DB07C8"/>
    <w:rsid w:val="00DB401E"/>
    <w:rsid w:val="00DB440E"/>
    <w:rsid w:val="00DB499B"/>
    <w:rsid w:val="00DB4BBC"/>
    <w:rsid w:val="00DB7977"/>
    <w:rsid w:val="00DB7D5F"/>
    <w:rsid w:val="00DC33C0"/>
    <w:rsid w:val="00DC3523"/>
    <w:rsid w:val="00DC4A4B"/>
    <w:rsid w:val="00DC5A9E"/>
    <w:rsid w:val="00DC66C2"/>
    <w:rsid w:val="00DC6857"/>
    <w:rsid w:val="00DC7BAB"/>
    <w:rsid w:val="00DD3EA2"/>
    <w:rsid w:val="00DE0060"/>
    <w:rsid w:val="00DE01EA"/>
    <w:rsid w:val="00DE0366"/>
    <w:rsid w:val="00DE0FD2"/>
    <w:rsid w:val="00DE5DC6"/>
    <w:rsid w:val="00DE7219"/>
    <w:rsid w:val="00DE74AC"/>
    <w:rsid w:val="00DF080F"/>
    <w:rsid w:val="00DF7AA0"/>
    <w:rsid w:val="00E001B1"/>
    <w:rsid w:val="00E0044E"/>
    <w:rsid w:val="00E02324"/>
    <w:rsid w:val="00E051B7"/>
    <w:rsid w:val="00E062C2"/>
    <w:rsid w:val="00E06F61"/>
    <w:rsid w:val="00E0731F"/>
    <w:rsid w:val="00E10D7C"/>
    <w:rsid w:val="00E11D4F"/>
    <w:rsid w:val="00E14969"/>
    <w:rsid w:val="00E2048E"/>
    <w:rsid w:val="00E20FB9"/>
    <w:rsid w:val="00E241A3"/>
    <w:rsid w:val="00E25287"/>
    <w:rsid w:val="00E25952"/>
    <w:rsid w:val="00E26480"/>
    <w:rsid w:val="00E2719A"/>
    <w:rsid w:val="00E31BE4"/>
    <w:rsid w:val="00E325ED"/>
    <w:rsid w:val="00E349E3"/>
    <w:rsid w:val="00E34E46"/>
    <w:rsid w:val="00E352A1"/>
    <w:rsid w:val="00E352F2"/>
    <w:rsid w:val="00E36B1F"/>
    <w:rsid w:val="00E41141"/>
    <w:rsid w:val="00E412AD"/>
    <w:rsid w:val="00E41EED"/>
    <w:rsid w:val="00E42C8F"/>
    <w:rsid w:val="00E453C5"/>
    <w:rsid w:val="00E456BC"/>
    <w:rsid w:val="00E548A1"/>
    <w:rsid w:val="00E54D25"/>
    <w:rsid w:val="00E54E7F"/>
    <w:rsid w:val="00E56609"/>
    <w:rsid w:val="00E57439"/>
    <w:rsid w:val="00E57F8B"/>
    <w:rsid w:val="00E602BC"/>
    <w:rsid w:val="00E60711"/>
    <w:rsid w:val="00E60A79"/>
    <w:rsid w:val="00E62B43"/>
    <w:rsid w:val="00E63040"/>
    <w:rsid w:val="00E646AC"/>
    <w:rsid w:val="00E66EA8"/>
    <w:rsid w:val="00E6701B"/>
    <w:rsid w:val="00E676B5"/>
    <w:rsid w:val="00E7285C"/>
    <w:rsid w:val="00E728C7"/>
    <w:rsid w:val="00E7383C"/>
    <w:rsid w:val="00E741AE"/>
    <w:rsid w:val="00E743B4"/>
    <w:rsid w:val="00E74D51"/>
    <w:rsid w:val="00E76A58"/>
    <w:rsid w:val="00E76F69"/>
    <w:rsid w:val="00E77137"/>
    <w:rsid w:val="00E779C5"/>
    <w:rsid w:val="00E77C7D"/>
    <w:rsid w:val="00E82AE9"/>
    <w:rsid w:val="00E82B97"/>
    <w:rsid w:val="00E82C98"/>
    <w:rsid w:val="00E831A9"/>
    <w:rsid w:val="00E83D82"/>
    <w:rsid w:val="00E84AA7"/>
    <w:rsid w:val="00E856D2"/>
    <w:rsid w:val="00E87372"/>
    <w:rsid w:val="00E93317"/>
    <w:rsid w:val="00E94784"/>
    <w:rsid w:val="00E9715F"/>
    <w:rsid w:val="00E9716D"/>
    <w:rsid w:val="00E97480"/>
    <w:rsid w:val="00EA0778"/>
    <w:rsid w:val="00EA1E21"/>
    <w:rsid w:val="00EA29C8"/>
    <w:rsid w:val="00EA68F4"/>
    <w:rsid w:val="00EA7370"/>
    <w:rsid w:val="00EB2B37"/>
    <w:rsid w:val="00EB7D66"/>
    <w:rsid w:val="00EC1B7B"/>
    <w:rsid w:val="00EC2DF4"/>
    <w:rsid w:val="00EC35DF"/>
    <w:rsid w:val="00EC3931"/>
    <w:rsid w:val="00EC709C"/>
    <w:rsid w:val="00EC7C5A"/>
    <w:rsid w:val="00ED10F6"/>
    <w:rsid w:val="00ED331B"/>
    <w:rsid w:val="00ED38E8"/>
    <w:rsid w:val="00ED55CF"/>
    <w:rsid w:val="00EE0192"/>
    <w:rsid w:val="00EE04D0"/>
    <w:rsid w:val="00EE229A"/>
    <w:rsid w:val="00EE46AD"/>
    <w:rsid w:val="00EE5064"/>
    <w:rsid w:val="00EE6769"/>
    <w:rsid w:val="00EF0927"/>
    <w:rsid w:val="00EF1687"/>
    <w:rsid w:val="00EF21B9"/>
    <w:rsid w:val="00EF27B7"/>
    <w:rsid w:val="00EF2824"/>
    <w:rsid w:val="00EF2F99"/>
    <w:rsid w:val="00EF6487"/>
    <w:rsid w:val="00F0177E"/>
    <w:rsid w:val="00F03320"/>
    <w:rsid w:val="00F0446A"/>
    <w:rsid w:val="00F052C8"/>
    <w:rsid w:val="00F06338"/>
    <w:rsid w:val="00F0643E"/>
    <w:rsid w:val="00F06DB6"/>
    <w:rsid w:val="00F10623"/>
    <w:rsid w:val="00F110E7"/>
    <w:rsid w:val="00F13F2D"/>
    <w:rsid w:val="00F15899"/>
    <w:rsid w:val="00F1705E"/>
    <w:rsid w:val="00F20653"/>
    <w:rsid w:val="00F20DC6"/>
    <w:rsid w:val="00F24F80"/>
    <w:rsid w:val="00F2575B"/>
    <w:rsid w:val="00F30CEC"/>
    <w:rsid w:val="00F331DB"/>
    <w:rsid w:val="00F337F4"/>
    <w:rsid w:val="00F3501E"/>
    <w:rsid w:val="00F36831"/>
    <w:rsid w:val="00F42B76"/>
    <w:rsid w:val="00F4487F"/>
    <w:rsid w:val="00F45857"/>
    <w:rsid w:val="00F46419"/>
    <w:rsid w:val="00F468D6"/>
    <w:rsid w:val="00F501E0"/>
    <w:rsid w:val="00F50F5E"/>
    <w:rsid w:val="00F529FE"/>
    <w:rsid w:val="00F55B7A"/>
    <w:rsid w:val="00F576EA"/>
    <w:rsid w:val="00F60335"/>
    <w:rsid w:val="00F61ADD"/>
    <w:rsid w:val="00F621EF"/>
    <w:rsid w:val="00F662BC"/>
    <w:rsid w:val="00F67522"/>
    <w:rsid w:val="00F70F2E"/>
    <w:rsid w:val="00F710A1"/>
    <w:rsid w:val="00F7225E"/>
    <w:rsid w:val="00F74251"/>
    <w:rsid w:val="00F74C0A"/>
    <w:rsid w:val="00F74EBD"/>
    <w:rsid w:val="00F75F5E"/>
    <w:rsid w:val="00F7705D"/>
    <w:rsid w:val="00F77062"/>
    <w:rsid w:val="00F77726"/>
    <w:rsid w:val="00F82AA6"/>
    <w:rsid w:val="00F82E28"/>
    <w:rsid w:val="00F836DC"/>
    <w:rsid w:val="00F83EEF"/>
    <w:rsid w:val="00F84A8F"/>
    <w:rsid w:val="00F85E01"/>
    <w:rsid w:val="00F878BE"/>
    <w:rsid w:val="00F87DF0"/>
    <w:rsid w:val="00F90AA3"/>
    <w:rsid w:val="00F92346"/>
    <w:rsid w:val="00F95809"/>
    <w:rsid w:val="00F95F55"/>
    <w:rsid w:val="00F96F3F"/>
    <w:rsid w:val="00FA0645"/>
    <w:rsid w:val="00FA1800"/>
    <w:rsid w:val="00FA1DA5"/>
    <w:rsid w:val="00FA32EA"/>
    <w:rsid w:val="00FA51A6"/>
    <w:rsid w:val="00FA7133"/>
    <w:rsid w:val="00FA7374"/>
    <w:rsid w:val="00FA753B"/>
    <w:rsid w:val="00FB3364"/>
    <w:rsid w:val="00FB42E0"/>
    <w:rsid w:val="00FB55C5"/>
    <w:rsid w:val="00FB70F6"/>
    <w:rsid w:val="00FC01AC"/>
    <w:rsid w:val="00FC064C"/>
    <w:rsid w:val="00FC2559"/>
    <w:rsid w:val="00FC27F8"/>
    <w:rsid w:val="00FC3834"/>
    <w:rsid w:val="00FC4452"/>
    <w:rsid w:val="00FC56B5"/>
    <w:rsid w:val="00FC6849"/>
    <w:rsid w:val="00FD04E4"/>
    <w:rsid w:val="00FD0B65"/>
    <w:rsid w:val="00FD16FE"/>
    <w:rsid w:val="00FD2469"/>
    <w:rsid w:val="00FD3231"/>
    <w:rsid w:val="00FD5272"/>
    <w:rsid w:val="00FD697B"/>
    <w:rsid w:val="00FE2FDE"/>
    <w:rsid w:val="00FE3F80"/>
    <w:rsid w:val="00FE4890"/>
    <w:rsid w:val="00FE5EF8"/>
    <w:rsid w:val="00FE6CAF"/>
    <w:rsid w:val="00FE709C"/>
    <w:rsid w:val="00FF0686"/>
    <w:rsid w:val="00FF1C8E"/>
    <w:rsid w:val="00FF259B"/>
    <w:rsid w:val="00FF3938"/>
    <w:rsid w:val="00FF5A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CF234"/>
  <w15:chartTrackingRefBased/>
  <w15:docId w15:val="{FD0E8103-2BD0-4C62-86E1-092D4A6C6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580AB5"/>
    <w:pPr>
      <w:ind w:left="720"/>
      <w:contextualSpacing/>
    </w:pPr>
  </w:style>
  <w:style w:type="paragraph" w:styleId="Intestazione">
    <w:name w:val="header"/>
    <w:basedOn w:val="Normale"/>
    <w:link w:val="IntestazioneCarattere"/>
    <w:uiPriority w:val="99"/>
    <w:unhideWhenUsed/>
    <w:rsid w:val="00580AB5"/>
    <w:pPr>
      <w:tabs>
        <w:tab w:val="center" w:pos="4680"/>
        <w:tab w:val="right" w:pos="9360"/>
      </w:tabs>
      <w:spacing w:after="0" w:line="240" w:lineRule="auto"/>
    </w:pPr>
  </w:style>
  <w:style w:type="character" w:customStyle="1" w:styleId="IntestazioneCarattere">
    <w:name w:val="Intestazione Carattere"/>
    <w:basedOn w:val="Carpredefinitoparagrafo"/>
    <w:link w:val="Intestazione"/>
    <w:uiPriority w:val="99"/>
    <w:rsid w:val="00580AB5"/>
  </w:style>
  <w:style w:type="paragraph" w:styleId="Pidipagina">
    <w:name w:val="footer"/>
    <w:basedOn w:val="Normale"/>
    <w:link w:val="PidipaginaCarattere"/>
    <w:uiPriority w:val="99"/>
    <w:unhideWhenUsed/>
    <w:rsid w:val="00580AB5"/>
    <w:pPr>
      <w:tabs>
        <w:tab w:val="center" w:pos="4680"/>
        <w:tab w:val="right" w:pos="9360"/>
      </w:tabs>
      <w:spacing w:after="0" w:line="240" w:lineRule="auto"/>
    </w:pPr>
  </w:style>
  <w:style w:type="character" w:customStyle="1" w:styleId="PidipaginaCarattere">
    <w:name w:val="Piè di pagina Carattere"/>
    <w:basedOn w:val="Carpredefinitoparagrafo"/>
    <w:link w:val="Pidipagina"/>
    <w:uiPriority w:val="99"/>
    <w:rsid w:val="00580AB5"/>
  </w:style>
  <w:style w:type="paragraph" w:styleId="Testonotaapidipagina">
    <w:name w:val="footnote text"/>
    <w:basedOn w:val="Normale"/>
    <w:link w:val="TestonotaapidipaginaCarattere"/>
    <w:uiPriority w:val="99"/>
    <w:unhideWhenUsed/>
    <w:rsid w:val="00E42C8F"/>
    <w:pPr>
      <w:spacing w:after="0" w:line="240" w:lineRule="auto"/>
    </w:pPr>
    <w:rPr>
      <w:rFonts w:ascii="Arial" w:eastAsia="Arial" w:hAnsi="Arial" w:cs="Arial"/>
      <w:sz w:val="20"/>
      <w:szCs w:val="20"/>
      <w:lang w:val="en"/>
    </w:rPr>
  </w:style>
  <w:style w:type="character" w:customStyle="1" w:styleId="TestonotaapidipaginaCarattere">
    <w:name w:val="Testo nota a piè di pagina Carattere"/>
    <w:basedOn w:val="Carpredefinitoparagrafo"/>
    <w:link w:val="Testonotaapidipagina"/>
    <w:uiPriority w:val="99"/>
    <w:rsid w:val="00E42C8F"/>
    <w:rPr>
      <w:rFonts w:ascii="Arial" w:eastAsia="Arial" w:hAnsi="Arial" w:cs="Arial"/>
      <w:sz w:val="20"/>
      <w:szCs w:val="20"/>
      <w:lang w:val="en"/>
    </w:rPr>
  </w:style>
  <w:style w:type="character" w:styleId="Rimandonotaapidipagina">
    <w:name w:val="footnote reference"/>
    <w:basedOn w:val="Carpredefinitoparagrafo"/>
    <w:uiPriority w:val="99"/>
    <w:semiHidden/>
    <w:unhideWhenUsed/>
    <w:rsid w:val="00E42C8F"/>
    <w:rPr>
      <w:vertAlign w:val="superscript"/>
    </w:rPr>
  </w:style>
  <w:style w:type="paragraph" w:styleId="NormaleWeb">
    <w:name w:val="Normal (Web)"/>
    <w:basedOn w:val="Normale"/>
    <w:uiPriority w:val="99"/>
    <w:unhideWhenUsed/>
    <w:rsid w:val="000A4C3E"/>
    <w:pPr>
      <w:spacing w:before="100" w:beforeAutospacing="1" w:after="100" w:afterAutospacing="1" w:line="240" w:lineRule="auto"/>
    </w:pPr>
    <w:rPr>
      <w:rFonts w:ascii="Times New Roman" w:eastAsia="Times New Roman" w:hAnsi="Times New Roman" w:cs="Times New Roman"/>
      <w:sz w:val="24"/>
      <w:szCs w:val="24"/>
    </w:rPr>
  </w:style>
  <w:style w:type="character" w:styleId="Rimandocommento">
    <w:name w:val="annotation reference"/>
    <w:basedOn w:val="Carpredefinitoparagrafo"/>
    <w:uiPriority w:val="99"/>
    <w:semiHidden/>
    <w:unhideWhenUsed/>
    <w:rsid w:val="009A031F"/>
    <w:rPr>
      <w:sz w:val="16"/>
      <w:szCs w:val="16"/>
    </w:rPr>
  </w:style>
  <w:style w:type="paragraph" w:styleId="Testocommento">
    <w:name w:val="annotation text"/>
    <w:basedOn w:val="Normale"/>
    <w:link w:val="TestocommentoCarattere"/>
    <w:uiPriority w:val="99"/>
    <w:semiHidden/>
    <w:unhideWhenUsed/>
    <w:rsid w:val="009A031F"/>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9A031F"/>
    <w:rPr>
      <w:sz w:val="20"/>
      <w:szCs w:val="20"/>
    </w:rPr>
  </w:style>
  <w:style w:type="paragraph" w:styleId="Soggettocommento">
    <w:name w:val="annotation subject"/>
    <w:basedOn w:val="Testocommento"/>
    <w:next w:val="Testocommento"/>
    <w:link w:val="SoggettocommentoCarattere"/>
    <w:uiPriority w:val="99"/>
    <w:semiHidden/>
    <w:unhideWhenUsed/>
    <w:rsid w:val="009A031F"/>
    <w:rPr>
      <w:b/>
      <w:bCs/>
    </w:rPr>
  </w:style>
  <w:style w:type="character" w:customStyle="1" w:styleId="SoggettocommentoCarattere">
    <w:name w:val="Soggetto commento Carattere"/>
    <w:basedOn w:val="TestocommentoCarattere"/>
    <w:link w:val="Soggettocommento"/>
    <w:uiPriority w:val="99"/>
    <w:semiHidden/>
    <w:rsid w:val="009A031F"/>
    <w:rPr>
      <w:b/>
      <w:bCs/>
      <w:sz w:val="20"/>
      <w:szCs w:val="20"/>
    </w:rPr>
  </w:style>
  <w:style w:type="paragraph" w:styleId="Testofumetto">
    <w:name w:val="Balloon Text"/>
    <w:basedOn w:val="Normale"/>
    <w:link w:val="TestofumettoCarattere"/>
    <w:uiPriority w:val="99"/>
    <w:semiHidden/>
    <w:unhideWhenUsed/>
    <w:rsid w:val="009A031F"/>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A031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4039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C18E4C-E2EF-46C8-A95C-7684C65BD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29</Pages>
  <Words>7585</Words>
  <Characters>43239</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UNC Chapel Hill</Company>
  <LinksUpToDate>false</LinksUpToDate>
  <CharactersWithSpaces>50723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User</dc:creator>
  <cp:keywords/>
  <dc:description/>
  <cp:lastModifiedBy>Nappo, Francesco</cp:lastModifiedBy>
  <cp:revision>2</cp:revision>
  <cp:lastPrinted>2020-09-10T06:43:00Z</cp:lastPrinted>
  <dcterms:created xsi:type="dcterms:W3CDTF">2021-06-17T20:18:00Z</dcterms:created>
  <dcterms:modified xsi:type="dcterms:W3CDTF">2021-06-17T20:18:00Z</dcterms:modified>
</cp:coreProperties>
</file>