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6C5" w:rsidRDefault="0075351E" w:rsidP="005A77F3">
      <w:pPr>
        <w:pStyle w:val="Articletitle"/>
        <w:jc w:val="center"/>
      </w:pPr>
      <w:r>
        <w:t>Concept of the Isotropic Space and Anisotropic Space as principal</w:t>
      </w:r>
      <w:r w:rsidRPr="00B036AC">
        <w:t xml:space="preserve"> Methodology to Investigate the Visual Recognition</w:t>
      </w:r>
    </w:p>
    <w:p w:rsidR="000440B7" w:rsidRDefault="000440B7" w:rsidP="005A77F3">
      <w:pPr>
        <w:pStyle w:val="Authornames"/>
        <w:jc w:val="center"/>
      </w:pPr>
      <w:r>
        <w:t>Junichi Tanaka</w:t>
      </w:r>
    </w:p>
    <w:p w:rsidR="000440B7" w:rsidRPr="00C23341" w:rsidRDefault="000440B7" w:rsidP="005A77F3">
      <w:pPr>
        <w:pStyle w:val="Correspondencedetails"/>
        <w:jc w:val="center"/>
        <w:rPr>
          <w:sz w:val="20"/>
          <w:szCs w:val="20"/>
          <w:lang w:eastAsia="ja-JP"/>
        </w:rPr>
      </w:pPr>
      <w:r w:rsidRPr="00C23341">
        <w:rPr>
          <w:sz w:val="20"/>
          <w:szCs w:val="20"/>
          <w:lang w:eastAsia="ja-JP"/>
        </w:rPr>
        <w:t>jta@nov.email.ne.jp</w:t>
      </w:r>
    </w:p>
    <w:p w:rsidR="000440B7" w:rsidRPr="000440B7" w:rsidRDefault="000440B7" w:rsidP="000440B7"/>
    <w:p w:rsidR="00266354" w:rsidRDefault="004C56E1" w:rsidP="00E01BAA">
      <w:pPr>
        <w:pStyle w:val="Abstract"/>
      </w:pPr>
      <w:r w:rsidRPr="004C56E1">
        <w:t xml:space="preserve">The mirror problem </w:t>
      </w:r>
      <w:r w:rsidR="00267A9C">
        <w:t xml:space="preserve">or mirror reversal </w:t>
      </w:r>
      <w:r w:rsidRPr="004C56E1">
        <w:t xml:space="preserve">has been investigated by scientists of multiple disciplines, including physicists, mathematicians, psychologists, and philosophers, but all answers thus far have some anomaly. </w:t>
      </w:r>
      <w:r w:rsidR="00EC6D79">
        <w:t xml:space="preserve">Though, </w:t>
      </w:r>
      <w:r w:rsidR="00712103" w:rsidRPr="00712103">
        <w:t>enantiomorphism has proved to be the universal condition of the mirror reversal</w:t>
      </w:r>
      <w:r w:rsidRPr="004C56E1">
        <w:t>. However, enantiomorphism alone cannot explain any specific mirror reversal</w:t>
      </w:r>
      <w:r w:rsidRPr="00C237A7">
        <w:t xml:space="preserve"> </w:t>
      </w:r>
      <w:r w:rsidR="00054BE0" w:rsidRPr="00C237A7">
        <w:rPr>
          <w:lang w:eastAsia="ja-JP"/>
        </w:rPr>
        <w:t>in relation to directional notions</w:t>
      </w:r>
      <w:r w:rsidRPr="00C237A7">
        <w:t>.</w:t>
      </w:r>
      <w:r w:rsidRPr="004C56E1">
        <w:t xml:space="preserve"> We should focus on factors other than the geometric factor to explain any specific case because enantiomorphism is a geometric concept. That implies that the factors required to be clarified should be the optical and epistemological factors. Here, this study clarified that the more detailed optical analysis than ever and highlighting epistemological concepts could resolve the mirror problem. The optical analysis employing the real image, instead of the generally used virtual image, clarified the physical mechanism of the mirror reversal. Further, epistemological analyses, primarily employing the concept of isotropic space of geometry and anisotropic space of perception developed by E. Mach (1905, 1918) and E. Cassirer (1925), clarified cases that cannot be explained by geometric and optical factors only. The result obtained in this study would provide a new methodology to investigate problems of general mirror-</w:t>
      </w:r>
      <w:r w:rsidR="00C237A7">
        <w:t>related problems</w:t>
      </w:r>
      <w:r w:rsidRPr="004C56E1">
        <w:t xml:space="preserve"> and also general visual recognition and general sciences.</w:t>
      </w:r>
    </w:p>
    <w:p w:rsidR="0020415E" w:rsidRPr="0020415E" w:rsidRDefault="00997B0F" w:rsidP="00B04520">
      <w:pPr>
        <w:pStyle w:val="Keywords"/>
        <w:rPr>
          <w:lang w:eastAsia="ja-JP"/>
        </w:rPr>
      </w:pPr>
      <w:r w:rsidRPr="00B04520">
        <w:t>Keywords:</w:t>
      </w:r>
      <w:r w:rsidR="00F73F07">
        <w:t xml:space="preserve"> isotropic space; anisotropic space;</w:t>
      </w:r>
      <w:r w:rsidRPr="00B04520">
        <w:t xml:space="preserve"> </w:t>
      </w:r>
      <w:r w:rsidR="00267A9C">
        <w:t>mirror problem; mirror reversal; directional notions; virtual image</w:t>
      </w:r>
      <w:r w:rsidR="00861072">
        <w:rPr>
          <w:rFonts w:hint="eastAsia"/>
          <w:lang w:eastAsia="ja-JP"/>
        </w:rPr>
        <w:t>;</w:t>
      </w:r>
      <w:r w:rsidR="00861072">
        <w:rPr>
          <w:lang w:eastAsia="ja-JP"/>
        </w:rPr>
        <w:t xml:space="preserve"> real image</w:t>
      </w:r>
    </w:p>
    <w:p w:rsidR="00997B0F" w:rsidRDefault="00A8111E" w:rsidP="00106DAF">
      <w:pPr>
        <w:pStyle w:val="1"/>
      </w:pPr>
      <w:r w:rsidRPr="00A8111E">
        <w:t>1</w:t>
      </w:r>
      <w:r w:rsidRPr="00A8111E">
        <w:tab/>
        <w:t>Introduction</w:t>
      </w:r>
    </w:p>
    <w:p w:rsidR="00963331" w:rsidRDefault="00A8111E" w:rsidP="00755076">
      <w:r w:rsidRPr="00A8111E">
        <w:t xml:space="preserve">There have been not a few notable and reasonable contributions to answer the mirror problem. However, all of them contain anomalies or exceptions, or even deviations in specific instances. For example, some of them have not explained non-right-left reversal. The well-known expression of the problem as “Why the mirror reverses </w:t>
      </w:r>
      <w:r w:rsidRPr="00A8111E">
        <w:lastRenderedPageBreak/>
        <w:t>right/left but not top/bottom and front/back?” itself contains anomaly because one can recognize top/bottom or front/back reversal depending on different conditions, or using reasoning and imaginat</w:t>
      </w:r>
      <w:r w:rsidR="00A67850">
        <w:t>ion. So, we first have to analy</w:t>
      </w:r>
      <w:r w:rsidR="00091EC4">
        <w:t>z</w:t>
      </w:r>
      <w:r w:rsidRPr="00A8111E">
        <w:t>e objective and physical conditions without concern to answer questions. One optical arrangement that must include the light, object, mirror, and observer’s eye can represent the physical and objective conditions. Figure 1 illustrates the optical system, such as above. It is essential to notice that this is not the mere geometric nor mathematical representations but the optical system that includes the eye. The eye is an optical device and a sense organ at the same time. We can perceive the whole image only through the eye. Only the virtual image drawn on the paper cannot represent the observer’s recognized image because it does not consider the eye’s optical structure.</w:t>
      </w:r>
      <w:r w:rsidR="00755076" w:rsidRPr="00755076">
        <w:t xml:space="preserve"> </w:t>
      </w:r>
    </w:p>
    <w:p w:rsidR="00963331" w:rsidRDefault="00963331" w:rsidP="00755076"/>
    <w:p w:rsidR="00755076" w:rsidRPr="004F6E23" w:rsidRDefault="00755076" w:rsidP="00151238">
      <w:pPr>
        <w:pStyle w:val="1"/>
      </w:pPr>
      <w:r w:rsidRPr="004F6E23">
        <w:t>2</w:t>
      </w:r>
      <w:r w:rsidRPr="004F6E23">
        <w:tab/>
        <w:t>Explanation of the mirror problem based on the optical analysis</w:t>
      </w:r>
    </w:p>
    <w:p w:rsidR="00755076" w:rsidRDefault="00755076" w:rsidP="001A2914">
      <w:pPr>
        <w:pStyle w:val="2"/>
      </w:pPr>
      <w:r w:rsidRPr="004F6E23">
        <w:t>2.1</w:t>
      </w:r>
      <w:r w:rsidRPr="004F6E23">
        <w:tab/>
        <w:t>Optical analysis based on the real image</w:t>
      </w:r>
    </w:p>
    <w:p w:rsidR="00755076" w:rsidRDefault="00755076" w:rsidP="00755076">
      <w:pPr>
        <w:pStyle w:val="Paragraph"/>
      </w:pPr>
      <w:r w:rsidRPr="004F6E23">
        <w:t xml:space="preserve">The latest and most advanced explanations for the mirror problem are based on the mirroring pair’s enantiomorphism so that those answers can be regarded as geometric explanations. For the detail of the enantiomorphism, please refer to article 1 of the Appendix. The geometry of such a mirroring pair is thought of as the product of the optics of the mirror reflection so that it may have been often thought of as equivalent to the optical factor. Therefore, those authors, in common, did not investigate the optical factor more closely. They, in common, noticed that the mirror reverses the mirroring pair perpendicular to the mirror. For example, Ittelson et al. (1991) say, “Gardner (1964) clearly answers the physical question by showing that a mirror optically reverses the axis perpendicular to it.” Gardner (1964) himself says, “A mirror, as you face it, </w:t>
      </w:r>
      <w:r w:rsidRPr="004F6E23">
        <w:lastRenderedPageBreak/>
        <w:t>shows absolutely no preference for left and right as against up and down. It does reverse the structure of a figure, point for point, along the axis perpendicular to the mirror.”</w:t>
      </w:r>
    </w:p>
    <w:p w:rsidR="00755076" w:rsidRDefault="00755076" w:rsidP="00755076">
      <w:pPr>
        <w:pStyle w:val="Newparagraph"/>
      </w:pPr>
      <w:r w:rsidRPr="004F6E23">
        <w:t>Such descriptions, as above, are all based on the virtual image. Virtual images depicted on the paper must have been drawn from the viewpoint of the illustrator. No one, including the illustrator, must have ever seen such a scene actually. Illustrations of the mirror reflection based on the virtual image can only represent the pair's geometry but cannot represent the perceived image of anyone. Thus, analyses using only the virtual image have not proven the most typical right-left reversal when both the observer and object person are facing the mirror. In order to analyze the recognized image of the observer, we must analyze the real image formed in the observer’s eye, which is equivalent to the retinal image. Figure. 1 below represents the difference between the geometric analysis based on the virtual image and the optical analysis based on the real image.</w:t>
      </w:r>
    </w:p>
    <w:p w:rsidR="009707B8" w:rsidRDefault="009707B8" w:rsidP="009707B8">
      <w:pPr>
        <w:jc w:val="center"/>
      </w:pPr>
      <w:r w:rsidRPr="00B036AC">
        <w:rPr>
          <w:noProof/>
          <w:lang w:val="en-US" w:eastAsia="ja-JP"/>
        </w:rPr>
        <w:drawing>
          <wp:inline distT="0" distB="0" distL="0" distR="0" wp14:anchorId="1D446FB4" wp14:editId="657E1EF6">
            <wp:extent cx="4023153" cy="2965010"/>
            <wp:effectExtent l="0" t="0" r="0" b="6985"/>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5154" cy="2973855"/>
                    </a:xfrm>
                    <a:prstGeom prst="rect">
                      <a:avLst/>
                    </a:prstGeom>
                    <a:noFill/>
                    <a:ln>
                      <a:noFill/>
                    </a:ln>
                  </pic:spPr>
                </pic:pic>
              </a:graphicData>
            </a:graphic>
          </wp:inline>
        </w:drawing>
      </w:r>
    </w:p>
    <w:p w:rsidR="009707B8" w:rsidRDefault="009707B8" w:rsidP="009707B8">
      <w:pPr>
        <w:spacing w:line="240" w:lineRule="auto"/>
      </w:pPr>
      <w:r w:rsidRPr="00B036AC">
        <w:rPr>
          <w:b/>
          <w:sz w:val="20"/>
          <w:szCs w:val="20"/>
        </w:rPr>
        <w:t>Figure 1</w:t>
      </w:r>
      <w:r w:rsidRPr="00B036AC">
        <w:rPr>
          <w:sz w:val="20"/>
          <w:szCs w:val="20"/>
        </w:rPr>
        <w:t xml:space="preserve"> Directions of images represented by bold arrows (Vectors) for the virtual image, and dotted arrows (vectors) for the retinal image. The bold arrow (vector) reverses perpendicular to the mirror plane, whereas the dotted arrow (vector) reverses by the right-left axis of the observer’s eye.</w:t>
      </w:r>
      <w:r w:rsidRPr="00B036AC">
        <w:rPr>
          <w:sz w:val="20"/>
          <w:szCs w:val="20"/>
        </w:rPr>
        <w:br/>
      </w:r>
    </w:p>
    <w:p w:rsidR="00781AE8" w:rsidRDefault="00781AE8" w:rsidP="00755076">
      <w:pPr>
        <w:pStyle w:val="Newparagraph"/>
      </w:pPr>
    </w:p>
    <w:p w:rsidR="00755076" w:rsidRDefault="00755076" w:rsidP="00074539">
      <w:pPr>
        <w:pStyle w:val="Newparagraph"/>
      </w:pPr>
      <w:r w:rsidRPr="00755076">
        <w:lastRenderedPageBreak/>
        <w:t>When based on the virtual image, the shape of the mirror image and the direct image reverses only by the one axis perpendicular to the mirror plane, as indicated by authors, including Morris (1993), after Gardner (1964). However, when based on the real image (retinal image), the shape of the mirror image and direct image reverses by the right-left axis of the observer’s eye in the situation depicted in Figure 1. The positions represented by letters “L” and “R,” meaning left and right can be replaced by the top and bottom of the observer but cannot be replaced by the front and back of the observer because the front-back axis is parallel to the optical axis of the eye lens (equivalent to the line of sight). Thus, the first decisive conclusion has been obtained as follows:</w:t>
      </w:r>
      <w:r w:rsidR="00074539">
        <w:rPr>
          <w:rFonts w:hint="eastAsia"/>
          <w:lang w:eastAsia="ja-JP"/>
        </w:rPr>
        <w:t xml:space="preserve"> </w:t>
      </w:r>
      <w:r w:rsidRPr="00755076">
        <w:t>Retinal images of the mirroring pair reverse by either the right-left or top-bottom axes of the observer but not by the front-back axis of the observer.</w:t>
      </w:r>
    </w:p>
    <w:p w:rsidR="00074539" w:rsidRDefault="00074539" w:rsidP="00074539">
      <w:pPr>
        <w:pStyle w:val="Newparagraph"/>
      </w:pPr>
      <w:r w:rsidRPr="00074539">
        <w:t>However, we recognize the mirror reversal by one axis of not ours but of the object, so that the axis by which we recognize the mirror reversal should be an axis intrinsic to the object, not to the observer. Therefore, it can be assumed that the recognized mirror reversal should arise by the axis of the object that is parallel to the axis of the observer by which the retinal images of the mirroring pair reverses. This assumption agrees with the majority of our experiences without any experiment. When the reversed axis is right-left (not top-bottom) of the observer, the most likely situation would be that the right-left axes of the observer and the object, including the observer’s own body, are parallel to each other (It must be noted that the observer’s own body parts can also be the object.). Thus, the right-left reversal of most likely situations can be explained by the reversal of the retinal images between the mirror image and direct image.</w:t>
      </w:r>
    </w:p>
    <w:p w:rsidR="001017D7" w:rsidRDefault="005438B8" w:rsidP="001017D7">
      <w:pPr>
        <w:pStyle w:val="Newparagraph"/>
      </w:pPr>
      <w:r w:rsidRPr="005438B8">
        <w:t>For a detailed analysis of real images focused in the eye of the observer of the mirror reversal, please refer to the second article of the Appendix. The concept of M-D-</w:t>
      </w:r>
      <w:r w:rsidRPr="005438B8">
        <w:lastRenderedPageBreak/>
        <w:t xml:space="preserve">Rotation, described in the next section, has been discovered from that analysis. </w:t>
      </w:r>
      <w:r w:rsidR="00383F7E" w:rsidRPr="00383F7E">
        <w:t>It also clarifies the difference between the M-D-Rotation and other famous theories such as Gregory (1987) and Haig (1993), which might seem similar to the M-D-Rotation.</w:t>
      </w:r>
    </w:p>
    <w:p w:rsidR="001A2914" w:rsidRDefault="001A2914" w:rsidP="001A2914">
      <w:pPr>
        <w:pStyle w:val="2"/>
      </w:pPr>
      <w:r>
        <w:t>2.2</w:t>
      </w:r>
      <w:r w:rsidR="00B92916">
        <w:tab/>
      </w:r>
      <w:r>
        <w:t xml:space="preserve"> Explanation based on the M-D-Rotation</w:t>
      </w:r>
    </w:p>
    <w:p w:rsidR="001A2914" w:rsidRDefault="001A2914" w:rsidP="001A2914">
      <w:pPr>
        <w:pStyle w:val="Paragraph"/>
      </w:pPr>
      <w:r w:rsidRPr="001A2914">
        <w:t>The first decisive conclusion above clarified that the mirror reversal occurs either the right-left or top-bottom of the observer’s eye (equivalent to head or body). Then, what determines whether the reversed axis should be right-left or top-bottom of the observer? It can be explained by determining the axis/plane of the rotation angle made by the optical axis of the observer between when viewing the mirror image and when viewing the direct image. The axis/plane above can be termed as the axis/plane of “M-D-Rotation,” in which “M” represents “Mirror image” and “D” represents “Direct image.” Figure 2 illustrates the concept of the Axis/Plane of M-D-Rotation. When the axis of M-D-Rotation is the top-bottom of the observer, the retinal image of the pair reverse by the right-left, and when the rotation axis is right-left, the axis of reversal should be the top-bottom.</w:t>
      </w:r>
    </w:p>
    <w:p w:rsidR="008F44B4" w:rsidRDefault="008F44B4" w:rsidP="008F44B4">
      <w:pPr>
        <w:pStyle w:val="Newparagraph"/>
      </w:pPr>
    </w:p>
    <w:p w:rsidR="008F44B4" w:rsidRDefault="008F44B4" w:rsidP="008F44B4">
      <w:pPr>
        <w:pStyle w:val="Newparagraph"/>
        <w:jc w:val="center"/>
      </w:pPr>
      <w:r w:rsidRPr="00B036AC">
        <w:rPr>
          <w:noProof/>
          <w:lang w:val="en-US" w:eastAsia="ja-JP"/>
        </w:rPr>
        <w:lastRenderedPageBreak/>
        <w:drawing>
          <wp:inline distT="0" distB="0" distL="0" distR="0" wp14:anchorId="56DA6F8F" wp14:editId="14F6A069">
            <wp:extent cx="3455178" cy="3118919"/>
            <wp:effectExtent l="0" t="0" r="0" b="571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2485" cy="3125515"/>
                    </a:xfrm>
                    <a:prstGeom prst="rect">
                      <a:avLst/>
                    </a:prstGeom>
                    <a:noFill/>
                    <a:ln>
                      <a:noFill/>
                    </a:ln>
                  </pic:spPr>
                </pic:pic>
              </a:graphicData>
            </a:graphic>
          </wp:inline>
        </w:drawing>
      </w:r>
    </w:p>
    <w:p w:rsidR="008F44B4" w:rsidRDefault="008F44B4" w:rsidP="008F44B4">
      <w:pPr>
        <w:pStyle w:val="Newparagraph"/>
        <w:spacing w:line="240" w:lineRule="auto"/>
        <w:ind w:firstLine="0"/>
      </w:pPr>
      <w:r w:rsidRPr="00B036AC">
        <w:rPr>
          <w:b/>
          <w:sz w:val="20"/>
          <w:szCs w:val="20"/>
        </w:rPr>
        <w:t>Figure 2</w:t>
      </w:r>
      <w:r w:rsidRPr="00B036AC">
        <w:rPr>
          <w:sz w:val="20"/>
          <w:szCs w:val="20"/>
        </w:rPr>
        <w:t xml:space="preserve"> Two possible Planes of M-D-Rotation, represented by two circles, each corresponding to the vertical mirror and the horizontal mirror. The Axis of M-D-Rotation for the horizontal mirror is vertical to the paper.</w:t>
      </w:r>
      <w:r w:rsidRPr="00B036AC">
        <w:rPr>
          <w:sz w:val="20"/>
          <w:szCs w:val="20"/>
        </w:rPr>
        <w:br/>
      </w:r>
    </w:p>
    <w:p w:rsidR="008F44B4" w:rsidRPr="008F44B4" w:rsidRDefault="008F44B4" w:rsidP="008F44B4">
      <w:pPr>
        <w:pStyle w:val="Newparagraph"/>
      </w:pPr>
    </w:p>
    <w:p w:rsidR="00B92916" w:rsidRDefault="00B92916" w:rsidP="00B92916">
      <w:pPr>
        <w:pStyle w:val="Newparagraph"/>
      </w:pPr>
      <w:r w:rsidRPr="00B92916">
        <w:t>The key point of the analysis is as follows:</w:t>
      </w:r>
    </w:p>
    <w:p w:rsidR="00B92916" w:rsidRDefault="001D0B3C" w:rsidP="001D0B3C">
      <w:pPr>
        <w:pStyle w:val="Bulletedlist"/>
        <w:rPr>
          <w:lang w:eastAsia="ja-JP"/>
        </w:rPr>
      </w:pPr>
      <w:r>
        <w:rPr>
          <w:lang w:eastAsia="ja-JP"/>
        </w:rPr>
        <w:t xml:space="preserve">(1) </w:t>
      </w:r>
      <w:r w:rsidR="00B92916" w:rsidRPr="00B036AC">
        <w:rPr>
          <w:lang w:eastAsia="ja-JP"/>
        </w:rPr>
        <w:t>From the law of reflection of light, the plane of M-D-Rotation must always be perpendicular to the mirror plane. Therefore, the axis of the M-D-Rotation must be parallel to the mirror plane.</w:t>
      </w:r>
    </w:p>
    <w:p w:rsidR="00B92916" w:rsidRDefault="001D0B3C" w:rsidP="001D0B3C">
      <w:pPr>
        <w:pStyle w:val="Bulletedlist"/>
        <w:rPr>
          <w:lang w:eastAsia="ja-JP"/>
        </w:rPr>
      </w:pPr>
      <w:r>
        <w:rPr>
          <w:lang w:eastAsia="ja-JP"/>
        </w:rPr>
        <w:t xml:space="preserve">(2) </w:t>
      </w:r>
      <w:r w:rsidR="00B92916" w:rsidRPr="00B036AC">
        <w:rPr>
          <w:lang w:eastAsia="ja-JP"/>
        </w:rPr>
        <w:t>Generally, when the mirror is vertical, the observer's top-bottom would be parallel to the mirror plane, and when the mirror is horizontal, the right-left of the observer would be parallel to the mirror.</w:t>
      </w:r>
    </w:p>
    <w:p w:rsidR="00B92916" w:rsidRDefault="00B92916" w:rsidP="00B92916">
      <w:pPr>
        <w:pStyle w:val="2"/>
        <w:rPr>
          <w:lang w:eastAsia="ja-JP"/>
        </w:rPr>
      </w:pPr>
      <w:r>
        <w:rPr>
          <w:lang w:eastAsia="ja-JP"/>
        </w:rPr>
        <w:t>2.3</w:t>
      </w:r>
      <w:r>
        <w:rPr>
          <w:lang w:eastAsia="ja-JP"/>
        </w:rPr>
        <w:tab/>
      </w:r>
      <w:r w:rsidRPr="00B036AC">
        <w:rPr>
          <w:lang w:eastAsia="ja-JP"/>
        </w:rPr>
        <w:t>A Conditional, but Conclusive Result</w:t>
      </w:r>
    </w:p>
    <w:p w:rsidR="00B92916" w:rsidRDefault="001D0B3C" w:rsidP="00B92916">
      <w:pPr>
        <w:pStyle w:val="Paragraph"/>
        <w:rPr>
          <w:lang w:eastAsia="ja-JP"/>
        </w:rPr>
      </w:pPr>
      <w:r w:rsidRPr="001D0B3C">
        <w:rPr>
          <w:lang w:eastAsia="ja-JP"/>
        </w:rPr>
        <w:t>From the above analysis, we can get two conclusive principles as follows:</w:t>
      </w:r>
    </w:p>
    <w:p w:rsidR="001D0B3C" w:rsidRDefault="001D0B3C" w:rsidP="001D0B3C">
      <w:pPr>
        <w:pStyle w:val="Bulletedlist"/>
      </w:pPr>
      <w:r w:rsidRPr="00B036AC">
        <w:t xml:space="preserve">(a) When the top-bottom axis of the observer (observer’s eyes) is parallel to the mirror plane constantly when viewing the mirror image and when viewing the </w:t>
      </w:r>
      <w:r w:rsidRPr="00B036AC">
        <w:lastRenderedPageBreak/>
        <w:t>direct image of the object as well, the rotation axis should be the top-bottom, and the reversed axis should be right-left. Generally, it would be when the observer is directly facing the mirror, and the object is alongside or parallel to or coincident with the observer.</w:t>
      </w:r>
    </w:p>
    <w:p w:rsidR="00151238" w:rsidRDefault="00151238" w:rsidP="00151238">
      <w:pPr>
        <w:pStyle w:val="Bulletedlist"/>
        <w:rPr>
          <w:lang w:eastAsia="ja-JP"/>
        </w:rPr>
      </w:pPr>
      <w:r w:rsidRPr="00B036AC">
        <w:t>(b) When the observer’s right-left axis (observer’s eyes) is parallel to the mirror plane constantly when viewing the mirror image and when viewing the direct image of the object, the rotation axis should be the right-left, and the reversed axis should be top-bottom.</w:t>
      </w:r>
      <w:r w:rsidRPr="00B036AC">
        <w:rPr>
          <w:lang w:eastAsia="ja-JP"/>
        </w:rPr>
        <w:t xml:space="preserve"> Generally, it would be when the mirror is horizontal and the observer is standing. (See Figure 3).</w:t>
      </w:r>
    </w:p>
    <w:p w:rsidR="003727A1" w:rsidRDefault="003727A1" w:rsidP="003727A1">
      <w:pPr>
        <w:pStyle w:val="Paragraph"/>
        <w:spacing w:line="240" w:lineRule="auto"/>
        <w:jc w:val="center"/>
        <w:rPr>
          <w:b/>
          <w:sz w:val="20"/>
          <w:szCs w:val="20"/>
        </w:rPr>
      </w:pPr>
      <w:r w:rsidRPr="00B036AC">
        <w:rPr>
          <w:noProof/>
          <w:lang w:val="en-US" w:eastAsia="ja-JP"/>
        </w:rPr>
        <w:drawing>
          <wp:inline distT="0" distB="0" distL="0" distR="0" wp14:anchorId="51FEE506" wp14:editId="3AA4FFB5">
            <wp:extent cx="2372974" cy="2304107"/>
            <wp:effectExtent l="0" t="0" r="8890" b="1270"/>
            <wp:docPr id="9" name="図 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616" cy="2308614"/>
                    </a:xfrm>
                    <a:prstGeom prst="rect">
                      <a:avLst/>
                    </a:prstGeom>
                    <a:noFill/>
                    <a:ln>
                      <a:noFill/>
                    </a:ln>
                  </pic:spPr>
                </pic:pic>
              </a:graphicData>
            </a:graphic>
          </wp:inline>
        </w:drawing>
      </w:r>
      <w:r w:rsidRPr="00B036AC">
        <w:rPr>
          <w:lang w:eastAsia="ja-JP"/>
        </w:rPr>
        <w:br/>
      </w:r>
    </w:p>
    <w:p w:rsidR="003727A1" w:rsidRDefault="003727A1" w:rsidP="003727A1">
      <w:pPr>
        <w:pStyle w:val="Paragraph"/>
        <w:spacing w:line="240" w:lineRule="auto"/>
        <w:rPr>
          <w:sz w:val="20"/>
          <w:szCs w:val="20"/>
        </w:rPr>
      </w:pPr>
      <w:r w:rsidRPr="00B036AC">
        <w:rPr>
          <w:b/>
          <w:sz w:val="20"/>
          <w:szCs w:val="20"/>
        </w:rPr>
        <w:t>Figure 3</w:t>
      </w:r>
      <w:r w:rsidRPr="00B036AC">
        <w:rPr>
          <w:sz w:val="20"/>
          <w:szCs w:val="20"/>
        </w:rPr>
        <w:t xml:space="preserve"> A situation in which the Axis of the M-D-Rotation is right-left (of the observer). If the reader is supposed to be the observer, your line of sight, which is equivalent to the optical axis of the eye lens, should rotate around the right-left axis to see each same part of the pair directly. It should be noticed that this Figure is not the representation of any optical diagram (The optical axis cannot be drawn).</w:t>
      </w:r>
    </w:p>
    <w:p w:rsidR="003727A1" w:rsidRPr="003727A1" w:rsidRDefault="003727A1" w:rsidP="003727A1">
      <w:pPr>
        <w:pStyle w:val="Newparagraph"/>
        <w:rPr>
          <w:lang w:eastAsia="ja-JP"/>
        </w:rPr>
      </w:pPr>
    </w:p>
    <w:p w:rsidR="00151238" w:rsidRDefault="00151238" w:rsidP="00151238">
      <w:pPr>
        <w:pStyle w:val="Newparagraph"/>
        <w:rPr>
          <w:lang w:eastAsia="ja-JP"/>
        </w:rPr>
      </w:pPr>
      <w:r w:rsidRPr="00B036AC">
        <w:rPr>
          <w:lang w:eastAsia="ja-JP"/>
        </w:rPr>
        <w:t>The positional relationship of the three elements: the mirror, object, and observer, is numerous and can be expressed variously, but concerning the mirror reversal, the above two should be relevant.</w:t>
      </w:r>
    </w:p>
    <w:p w:rsidR="00151238" w:rsidRDefault="00151238" w:rsidP="00151238">
      <w:pPr>
        <w:pStyle w:val="1"/>
        <w:rPr>
          <w:lang w:eastAsia="ja-JP"/>
        </w:rPr>
      </w:pPr>
      <w:r>
        <w:rPr>
          <w:lang w:eastAsia="ja-JP"/>
        </w:rPr>
        <w:t>3</w:t>
      </w:r>
      <w:r>
        <w:rPr>
          <w:lang w:eastAsia="ja-JP"/>
        </w:rPr>
        <w:tab/>
      </w:r>
      <w:r>
        <w:rPr>
          <w:rFonts w:hint="eastAsia"/>
          <w:lang w:eastAsia="ja-JP"/>
        </w:rPr>
        <w:t>T</w:t>
      </w:r>
      <w:r>
        <w:rPr>
          <w:lang w:eastAsia="ja-JP"/>
        </w:rPr>
        <w:t>he epistemological framework</w:t>
      </w:r>
    </w:p>
    <w:p w:rsidR="00151238" w:rsidRDefault="00151238" w:rsidP="00151238">
      <w:pPr>
        <w:pStyle w:val="Paragraph"/>
      </w:pPr>
      <w:r w:rsidRPr="00B036AC">
        <w:t xml:space="preserve">The result obtained based on the reversal of retinal images between the mirroring pair is </w:t>
      </w:r>
      <w:r w:rsidRPr="00B036AC">
        <w:lastRenderedPageBreak/>
        <w:t>objective and seems to agree with most mirror reversal cases. However, it still has some anomaly. For example, in the situation shown in Figure 3, most observers are supposed to recognize top-bottom reversal according to the reversal of the retinal images between the pair. However, if the observer mentally rotates each image 3-dimensionally to align the pair's top-bottom, the observer can recognize right-left or front-back reversals. Therefore, we must seek a comprehensive theory that incorporates the above optical explanation. It must be more relevant to the mind than the M-D-rotation is.</w:t>
      </w:r>
    </w:p>
    <w:p w:rsidR="00151238" w:rsidRDefault="00151238" w:rsidP="00151238">
      <w:pPr>
        <w:pStyle w:val="Newparagraph"/>
      </w:pPr>
      <w:r w:rsidRPr="00B036AC">
        <w:t>Some theories thus far appear to have nearly attained a comprehensive understanding of the mirror problem. Those theories are principally based on the enantiomorphism of the mirroring pair in common, proving that enantiomorphism should be the universal condition of the mirror reversal. Theories of Gardner (1964), Ittelson et al. (1991), Corballis (2000), and Tabata &amp; Okuda (2000) are included in those theories. Though, all of which contain anomaly or exceptions notwithstanding that enantiomorphism is the universal condition for the mirroring pair. Those four theories, in common, cannot explain non-right-left reversals directly so that they have been trying to explain it by factors other than the enantiomorphism.</w:t>
      </w:r>
    </w:p>
    <w:p w:rsidR="00151238" w:rsidRDefault="00151238" w:rsidP="00151238">
      <w:pPr>
        <w:pStyle w:val="2"/>
      </w:pPr>
      <w:r>
        <w:rPr>
          <w:rFonts w:hint="eastAsia"/>
          <w:lang w:eastAsia="ja-JP"/>
        </w:rPr>
        <w:t>3</w:t>
      </w:r>
      <w:r>
        <w:rPr>
          <w:lang w:eastAsia="ja-JP"/>
        </w:rPr>
        <w:t>.1</w:t>
      </w:r>
      <w:r>
        <w:rPr>
          <w:lang w:eastAsia="ja-JP"/>
        </w:rPr>
        <w:tab/>
      </w:r>
      <w:r w:rsidRPr="00B036AC">
        <w:t>The essence of directional notions such as top/bottom, front/back, and right/left</w:t>
      </w:r>
    </w:p>
    <w:p w:rsidR="00F26183" w:rsidRDefault="00F26183" w:rsidP="00F26183">
      <w:pPr>
        <w:pStyle w:val="3"/>
      </w:pPr>
      <w:r>
        <w:rPr>
          <w:rFonts w:hint="eastAsia"/>
          <w:lang w:eastAsia="ja-JP"/>
        </w:rPr>
        <w:t>3</w:t>
      </w:r>
      <w:r>
        <w:rPr>
          <w:lang w:eastAsia="ja-JP"/>
        </w:rPr>
        <w:t>.1.1</w:t>
      </w:r>
      <w:r>
        <w:rPr>
          <w:lang w:eastAsia="ja-JP"/>
        </w:rPr>
        <w:tab/>
      </w:r>
      <w:r w:rsidRPr="00B036AC">
        <w:t>Directional notions in explanations based on the enantiomorphism thus far</w:t>
      </w:r>
    </w:p>
    <w:p w:rsidR="00F26183" w:rsidRDefault="00F26183" w:rsidP="00F26183">
      <w:pPr>
        <w:pStyle w:val="Paragraph"/>
      </w:pPr>
      <w:r w:rsidRPr="00B036AC">
        <w:t xml:space="preserve">Though enantiomorphism is the universal condition of mirror reversal, it cannot describe directional notions such as right/left because geometry can represent directions only relatively by using angles or coordinate systems. The above theories(4,5,6,7) in common just noticed the right/left but have not enough considered the general directional notions, including top/bottom and front/back. Gardner (1964) introduced the </w:t>
      </w:r>
      <w:r w:rsidRPr="00B036AC">
        <w:lastRenderedPageBreak/>
        <w:t>peculiarity of right/left in the context of the verbal convention but did not analyze the meaning of such directional words as a whole, though suggestive. Ittelson et al. (1991) consider characteristics of right/left only associating with geometric elements such as lengths or symmetricity.</w:t>
      </w:r>
    </w:p>
    <w:p w:rsidR="00F26183" w:rsidRDefault="00F26183" w:rsidP="00F26183">
      <w:pPr>
        <w:pStyle w:val="Newparagraph"/>
      </w:pPr>
      <w:r w:rsidRPr="00B036AC">
        <w:t>On the other hand, Corballis (2000) and Tabata and Okuda (2000) explain directional notions associating with the human body. At this point, the latter two theories are more relevant than the former two. The set of directional axes of top-bottom, front-back, and right-left cannot be defined without the human body, and all are fixed to the human body itself and its shape in any language. Therefore, the possibility to develop a comprehensive explanation of mirror reversal, including non-right-left reversal lies in the latter two. Tabata and Okuda (2000) use the formulation as “Subordination of the right-left axis,” so Corballis (2000) and Tabata and Okuda (2000) can be called as theories based on the “Subordination of the right-left axis.”</w:t>
      </w:r>
    </w:p>
    <w:p w:rsidR="00F26183" w:rsidRDefault="00F26183" w:rsidP="00F26183">
      <w:pPr>
        <w:pStyle w:val="3"/>
      </w:pPr>
      <w:r>
        <w:t>3.1.2</w:t>
      </w:r>
      <w:r>
        <w:tab/>
      </w:r>
      <w:r w:rsidRPr="00B036AC">
        <w:t>Directional notions, and the human body and the visual space</w:t>
      </w:r>
    </w:p>
    <w:p w:rsidR="00F26183" w:rsidRDefault="00F26183" w:rsidP="00F26183">
      <w:pPr>
        <w:pStyle w:val="Paragraph"/>
      </w:pPr>
      <w:r w:rsidRPr="00B036AC">
        <w:t>Those two theories, based on “Subordination of right-left axis,” analyze the nature of directional axes in terms of the human body, and it seems reasonable. Still, those two explanations also have some anomaly or inconsistency, as well as many other explanations.</w:t>
      </w:r>
    </w:p>
    <w:p w:rsidR="00F26183" w:rsidRDefault="00F26183" w:rsidP="00F26183">
      <w:pPr>
        <w:pStyle w:val="Newparagraph"/>
      </w:pPr>
      <w:r w:rsidRPr="00B036AC">
        <w:t>Concerning the directional notions such as top/bottom, front/back, and right/left, the majority of explanations thus far, including the above two explanations, have at least the following two problems or inadequacy.</w:t>
      </w:r>
    </w:p>
    <w:p w:rsidR="00F26183" w:rsidRDefault="00F26183" w:rsidP="00F26183">
      <w:pPr>
        <w:pStyle w:val="Bulletedlist"/>
      </w:pPr>
      <w:r w:rsidRPr="00B036AC">
        <w:t xml:space="preserve">(1) Directional notions in different contexts or elements such as follows are fluctuating or not distinguished: the mirror reversal problem, the nature of three </w:t>
      </w:r>
      <w:r w:rsidRPr="00B036AC">
        <w:lastRenderedPageBreak/>
        <w:t>axes (top-bottom, front-back, and right-left ) in the human body, and the definition of directional axes in any object other than the human body.</w:t>
      </w:r>
    </w:p>
    <w:p w:rsidR="00F26183" w:rsidRDefault="00F26183" w:rsidP="00F26183">
      <w:pPr>
        <w:pStyle w:val="Bulletedlist"/>
      </w:pPr>
      <w:r w:rsidRPr="00B036AC">
        <w:t>(2) The visual space, as well as the geometric space, is not considered. As a result, the epistemological factor has not been developed enough.</w:t>
      </w:r>
    </w:p>
    <w:p w:rsidR="00F26183" w:rsidRDefault="00F26183" w:rsidP="00F26183">
      <w:pPr>
        <w:pStyle w:val="Newparagraph"/>
      </w:pPr>
      <w:r w:rsidRPr="00B036AC">
        <w:t>The former problem indicates the need for semantical analysis of directional notions such as top/bottom, front/back, and right/left. As for the latter problem, indeed, so long as the author has read, no study on the mirror problem has used the word “visual space,” though the word itself has been used commonly in psychology. In many theories thus far, the visual scheme or drawing on the paper of the pair images on which they have been based and in which enantiomorphism can be determined is the mathematical representation of “reflection” or “mirror operation,” which we cannot see as like as physical objects of symmetric pair. Therefore, such a visual scheme or illustration represents not a perceived visual space but a geometric space of thinking. Thus, we confront and can investigate the difference between visual space and geometric space. Once we realize the significance of the visual space and the geometric space, we can refer to and can utilize philosophical, primarily epistemological accomplishments thus far. The analysis below is the result of those considerations.</w:t>
      </w:r>
    </w:p>
    <w:p w:rsidR="0079195F" w:rsidRDefault="0079195F" w:rsidP="0079195F">
      <w:pPr>
        <w:pStyle w:val="2"/>
      </w:pPr>
      <w:r>
        <w:rPr>
          <w:rFonts w:hint="eastAsia"/>
          <w:lang w:eastAsia="ja-JP"/>
        </w:rPr>
        <w:t>3</w:t>
      </w:r>
      <w:r>
        <w:rPr>
          <w:lang w:eastAsia="ja-JP"/>
        </w:rPr>
        <w:t>.2</w:t>
      </w:r>
      <w:r>
        <w:rPr>
          <w:lang w:eastAsia="ja-JP"/>
        </w:rPr>
        <w:tab/>
      </w:r>
      <w:r w:rsidRPr="00B036AC">
        <w:t>The significance of semantical and epistemological analyses</w:t>
      </w:r>
    </w:p>
    <w:p w:rsidR="0079195F" w:rsidRDefault="0079195F" w:rsidP="0079195F">
      <w:pPr>
        <w:pStyle w:val="Paragraph"/>
      </w:pPr>
      <w:r w:rsidRPr="00B036AC">
        <w:t xml:space="preserve">Verbal definitions of directional notions are various. As for the definition of the right/left, generally, the orientation of a human body relative to north, south, east, and west have often been used. However, right and left are already fixed to the human body and perceptual space in any language. Anyone can identify the shape of the right half body or the left half body and the right hand and left hand. We only cannot express the figural difference by simple wordings, which will be detailed later. Thus, all three </w:t>
      </w:r>
      <w:r w:rsidRPr="00B036AC">
        <w:lastRenderedPageBreak/>
        <w:t>directional axes are fixed to the human body and perceptual, accordingly, visual space. This nature is thought to be the sense-quality (qualia).</w:t>
      </w:r>
      <w:r w:rsidRPr="00B036AC">
        <w:rPr>
          <w:b/>
        </w:rPr>
        <w:br/>
      </w:r>
      <w:r w:rsidRPr="00B036AC">
        <w:tab/>
        <w:t>Thus, as for the human’s body and sensation, the theory “subordination of the right-left axis” is no meaning because they are equally fixed already. However, it will have an essential significance for the definition or application of those axes to things other than the human’s body and sensation, and as a factor of mirror reversal, though it may not be the absolute principle.</w:t>
      </w:r>
      <w:r w:rsidRPr="00B036AC">
        <w:br/>
      </w:r>
      <w:r w:rsidRPr="00B036AC">
        <w:tab/>
        <w:t>The sensation in which those three directional axes are fixed is thought to be the somesthetic senses. The top-bottom overlaps the gravitational up-down only at the upright position, so the somesthetic senses should be distinguished from the gravitational senses. Thus, directional axes originate from the perceptual space, including visual space, somesthetic senses, and gravitational senses. Relations among these senses are beyond this study, but, certainly, the set of three directional axes of the top-bottom, front-back, and right-left are attributed to the visual space. Those perceptual spaces should be anisotropic against the isotropic geometric space. Before considering such directional properties of an object or image as well as the visual space of the observer, we must confirm that the difference between geometric space, which is isotropic and perceptual space, which is anisotropic, has been clarified by E. Mach (1905, 1918) and E. Cassirer (1925).</w:t>
      </w:r>
    </w:p>
    <w:p w:rsidR="0079195F" w:rsidRDefault="0079195F" w:rsidP="0079195F">
      <w:pPr>
        <w:pStyle w:val="2"/>
      </w:pPr>
      <w:r>
        <w:rPr>
          <w:rFonts w:hint="eastAsia"/>
          <w:lang w:eastAsia="ja-JP"/>
        </w:rPr>
        <w:t>3</w:t>
      </w:r>
      <w:r>
        <w:rPr>
          <w:lang w:eastAsia="ja-JP"/>
        </w:rPr>
        <w:t>.3</w:t>
      </w:r>
      <w:r>
        <w:rPr>
          <w:lang w:eastAsia="ja-JP"/>
        </w:rPr>
        <w:tab/>
      </w:r>
      <w:r w:rsidRPr="00B036AC">
        <w:t>Difference between Geometric (Isotropic) Spaces and Perceptual (Anisotropic) Space</w:t>
      </w:r>
    </w:p>
    <w:p w:rsidR="0079195F" w:rsidRDefault="0079195F" w:rsidP="0079195F">
      <w:pPr>
        <w:pStyle w:val="Paragraph"/>
      </w:pPr>
      <w:r w:rsidRPr="00B036AC">
        <w:t>Cassirer (1925) describes in “The Philosophy of Symbolic Forms Volume 2: Mythical Thought” as follows (Cassirer, 1925, Ralph Manheim, Trans., 1955, p. 83).</w:t>
      </w:r>
    </w:p>
    <w:p w:rsidR="0079195F" w:rsidRDefault="0079195F" w:rsidP="0079195F">
      <w:pPr>
        <w:pStyle w:val="Displayedquotation"/>
        <w:rPr>
          <w:sz w:val="21"/>
          <w:szCs w:val="21"/>
        </w:rPr>
      </w:pPr>
      <w:r w:rsidRPr="00B036AC">
        <w:rPr>
          <w:sz w:val="21"/>
          <w:szCs w:val="21"/>
        </w:rPr>
        <w:t xml:space="preserve">“The ultimate basis of the homogeneity of geometric space is that all its elements, the “points” which are joined in it, are mere determinations of position, possessing no </w:t>
      </w:r>
      <w:r w:rsidRPr="00B036AC">
        <w:rPr>
          <w:sz w:val="21"/>
          <w:szCs w:val="21"/>
        </w:rPr>
        <w:lastRenderedPageBreak/>
        <w:t>independent content of their own outside of this relation, which they occupy in relation to each other.” “Their homogeneity signifies nothing other than this similarity of structure, grounded in their common logical function, their common ideal purpose and meaning. Hence homogeneous space is never given space, but space produced by construction; and indeed the geometrical concept of homogeneity can be expressed by the postulate that from every point in space it must be possible to draw similar figures in all directions and magnitudes. Nowhere in the space of immediate perception can this postulate be fulfilled. Here there is no strict homogeneity of position and direction; each place has its own mode and its own value. Visual space and tactile space are both anisotropic and unhomogeneous in contrast to the metric space of Euclidean geometry: ‘the main directions of organization -- before-behind, above-below, right-left -- are dissimilar in both physiological space (quoted from Mach (1905)’).”</w:t>
      </w:r>
    </w:p>
    <w:p w:rsidR="0079195F" w:rsidRDefault="0079195F" w:rsidP="0079195F">
      <w:pPr>
        <w:pStyle w:val="Newparagraph"/>
      </w:pPr>
      <w:r w:rsidRPr="00B036AC">
        <w:t>The citation above may be famous because the cited part has been already cited by Panofsky, E. (1927). In the above citation, “visual space and tactile space” means the perceptual space (anisotropic), and “metric space of Euclidean geometry” means the geometric space (isotropic). It is essential to notice that both belong to the cognitive space. Thus, the cognitive space is classified into two types, as described in the above quotation: one is the space of geometric thinking, which is isotropic, and the other is the space of perception, which is anisotropic, as mentioned by E. Mach (1905, 1918). The isotropic space has no meaning or value other than the geometric and mathematical properties, and all values are determined only relatively.</w:t>
      </w:r>
      <w:r w:rsidRPr="00B036AC">
        <w:br/>
      </w:r>
      <w:r w:rsidRPr="00B036AC">
        <w:tab/>
        <w:t>Enantiomorphism and symmetricity can be identified only in the isotropic space of geometric thinking, whereas directional notions such as top/bottom, front/back, and right/left can be identified only in the anisotropic space of perception. In section 3.5 and Table 1, some specifically conditioned spaces relevant to the mirror problem will be considered.</w:t>
      </w:r>
    </w:p>
    <w:p w:rsidR="00FC71AE" w:rsidRDefault="00FC71AE" w:rsidP="00FC71AE">
      <w:pPr>
        <w:pStyle w:val="3"/>
        <w:rPr>
          <w:lang w:eastAsia="ja-JP"/>
        </w:rPr>
      </w:pPr>
      <w:r w:rsidRPr="00FC71AE">
        <w:rPr>
          <w:lang w:eastAsia="ja-JP"/>
        </w:rPr>
        <w:t>3.3.1</w:t>
      </w:r>
      <w:r w:rsidRPr="00FC71AE">
        <w:rPr>
          <w:lang w:eastAsia="ja-JP"/>
        </w:rPr>
        <w:tab/>
        <w:t>Directional (polar) axes of perceptual space</w:t>
      </w:r>
    </w:p>
    <w:p w:rsidR="00FC71AE" w:rsidRDefault="00FC71AE" w:rsidP="00FC71AE">
      <w:pPr>
        <w:pStyle w:val="Paragraph"/>
      </w:pPr>
      <w:r w:rsidRPr="00B036AC">
        <w:t xml:space="preserve">The original meanings of the top/bottom, front/back, and right/left as the sense-quality </w:t>
      </w:r>
      <w:r w:rsidRPr="00B036AC">
        <w:lastRenderedPageBreak/>
        <w:t xml:space="preserve">only belong to the human mind, and the observer cannot experience such sense-quality of other persons directly, so the observer must determine such axes by the external shape of the visual image. For non-human objects, some of them have been conventionally defined to assign those axes, though such conventional definitions are generally not rigorous and can differ from the human by the kind of objects such as creatures, vehicles, instruments (e.g., keyboards), or letters. Sometimes, directional notions not relevant to human nature, such as mechanical functions or movements, can be technically defined. In any case, so long as words like right/left are used, the standard should be none other than the human, whether accordingly or reversely. </w:t>
      </w:r>
      <w:r w:rsidRPr="00B036AC">
        <w:br/>
      </w:r>
      <w:r w:rsidRPr="00B036AC">
        <w:tab/>
        <w:t xml:space="preserve">Those axes must have some </w:t>
      </w:r>
      <w:r w:rsidRPr="00B036AC">
        <w:rPr>
          <w:i/>
        </w:rPr>
        <w:t>polarity</w:t>
      </w:r>
      <w:r w:rsidRPr="00B036AC">
        <w:t xml:space="preserve"> that geometric axes such as longitudinal, lateral, or symmetric axes do not have. In any case, such axes should be thought of as the main attribute of the perceptual space of the human, which is anisotropic and represented by vectors illustrated in Figure 1. The author has mentioned these axes as “directional axes,” but we can also mention them as “polar axes.”</w:t>
      </w:r>
    </w:p>
    <w:p w:rsidR="00FC71AE" w:rsidRDefault="00FC71AE" w:rsidP="00FC71AE">
      <w:pPr>
        <w:pStyle w:val="2"/>
        <w:rPr>
          <w:lang w:eastAsia="ja-JP"/>
        </w:rPr>
      </w:pPr>
      <w:r w:rsidRPr="00FC71AE">
        <w:rPr>
          <w:lang w:eastAsia="ja-JP"/>
        </w:rPr>
        <w:t>3.4</w:t>
      </w:r>
      <w:r w:rsidRPr="00FC71AE">
        <w:rPr>
          <w:lang w:eastAsia="ja-JP"/>
        </w:rPr>
        <w:tab/>
        <w:t>The need to reconsider “Subordination of the Right-Left Axis”</w:t>
      </w:r>
    </w:p>
    <w:p w:rsidR="00FC71AE" w:rsidRDefault="00FC71AE" w:rsidP="00FC71AE">
      <w:pPr>
        <w:pStyle w:val="Paragraph"/>
      </w:pPr>
      <w:r w:rsidRPr="00B036AC">
        <w:t>For the formulation “Subordination of the left-right axis,” Tabata and Okuda (2000) explain as follows: “left and right cannot be defined until the top-bottom and front-back axes have been defined” and, “the top-bottom and front-back axes have to be predetermined” (pp 171). Corballis (2000) also says, “the top-bottom and back-front axes have functional priority, and the left-right axis cannot be defined until top-bottom and back-front are established” (pp 163) though he did not use that formulation.</w:t>
      </w:r>
      <w:r w:rsidRPr="00B036AC">
        <w:br/>
      </w:r>
      <w:r w:rsidRPr="00B036AC">
        <w:tab/>
        <w:t xml:space="preserve">Both studies notice the peculiarity of the right-left axis against the other two axes in the order of determination. However, as described in the above sections, all three axes are intrinsically </w:t>
      </w:r>
      <w:r w:rsidRPr="00B036AC">
        <w:rPr>
          <w:i/>
        </w:rPr>
        <w:t>fixed to</w:t>
      </w:r>
      <w:r w:rsidRPr="00B036AC">
        <w:t xml:space="preserve"> the visual space and human body, and as for non-human objects, assigning or defining processes vary depending on the </w:t>
      </w:r>
      <w:r w:rsidRPr="00B036AC">
        <w:rPr>
          <w:i/>
        </w:rPr>
        <w:t xml:space="preserve">identity of the </w:t>
      </w:r>
      <w:r w:rsidRPr="00B036AC">
        <w:rPr>
          <w:i/>
        </w:rPr>
        <w:lastRenderedPageBreak/>
        <w:t>objects</w:t>
      </w:r>
      <w:r w:rsidRPr="00B036AC">
        <w:t xml:space="preserve"> so that any universal order in the determination of those axes </w:t>
      </w:r>
      <w:r w:rsidRPr="00B036AC">
        <w:rPr>
          <w:i/>
        </w:rPr>
        <w:t xml:space="preserve">cannot </w:t>
      </w:r>
      <w:r w:rsidRPr="00B036AC">
        <w:t>be supposed.</w:t>
      </w:r>
      <w:r w:rsidRPr="00B036AC">
        <w:br/>
      </w:r>
      <w:r w:rsidRPr="00B036AC">
        <w:tab/>
        <w:t xml:space="preserve">Besides, both theories seek the origin of the peculiarity of right/left in the right-left symmetricity of the human body, which some other authors have also suggested. However, the human body is not precisely and not always right-left symmetry. More fundamentally, considering that the right/left, as well as top/bottom and front/back, is </w:t>
      </w:r>
      <w:r w:rsidRPr="00B036AC">
        <w:rPr>
          <w:i/>
        </w:rPr>
        <w:t>fixed</w:t>
      </w:r>
      <w:r w:rsidRPr="00B036AC">
        <w:t xml:space="preserve"> originally to the perceptual space of the human, and that space itself has no shape, whether isotropic or anisotropic, the outer shape of the human should not directly be relevant.</w:t>
      </w:r>
      <w:r w:rsidRPr="00B036AC">
        <w:br/>
      </w:r>
      <w:r w:rsidRPr="00B036AC">
        <w:tab/>
        <w:t>Thus, we must reconsider the principle “Subordination of the Right-Left Axis” fundamentally from the epistemological grounds.</w:t>
      </w:r>
    </w:p>
    <w:p w:rsidR="00FC71AE" w:rsidRDefault="00FC71AE" w:rsidP="00FC71AE">
      <w:pPr>
        <w:pStyle w:val="3"/>
        <w:rPr>
          <w:lang w:eastAsia="ja-JP"/>
        </w:rPr>
      </w:pPr>
      <w:r w:rsidRPr="00FC71AE">
        <w:rPr>
          <w:lang w:eastAsia="ja-JP"/>
        </w:rPr>
        <w:t>3.4.1</w:t>
      </w:r>
      <w:r w:rsidRPr="00FC71AE">
        <w:rPr>
          <w:lang w:eastAsia="ja-JP"/>
        </w:rPr>
        <w:tab/>
        <w:t>Identification of an image in perceptual space</w:t>
      </w:r>
    </w:p>
    <w:p w:rsidR="008B3DE4" w:rsidRDefault="008B3DE4" w:rsidP="008B3DE4">
      <w:pPr>
        <w:pStyle w:val="Paragraph"/>
      </w:pPr>
      <w:r w:rsidRPr="00B036AC">
        <w:t xml:space="preserve">As mentioned above, space itself has no shape, but as for the anisotropic perceptual space, Cassirer (1925) describes, “Here there is no strict homogeneity of position and direction; each place has its own mode and its own value” as cited above. In other words, each place in perceptual space has different meanings, so that any geometric shape in perceptual space has some </w:t>
      </w:r>
      <w:r w:rsidRPr="00B036AC">
        <w:rPr>
          <w:i/>
        </w:rPr>
        <w:t>meaning</w:t>
      </w:r>
      <w:r w:rsidRPr="00B036AC">
        <w:t>. Such meanings can be given the expression as the “identity,” “nature,” “impression,” “feeling,” or the like. For example, the identity of a human image is the human, and the identity of the image of a person is that person. On the other hand, any geometric figure in the perceptual space arouses any impression or feeling. Thus, the process of the perception of an image must include the identification of the image if it has any identity.</w:t>
      </w:r>
      <w:r w:rsidRPr="00B036AC">
        <w:br/>
      </w:r>
      <w:r w:rsidRPr="00B036AC">
        <w:tab/>
        <w:t xml:space="preserve">The observer can determine those axes only after identifying the image as the human or objects to apply those axes. Identifying the image </w:t>
      </w:r>
      <w:r w:rsidRPr="00B036AC">
        <w:rPr>
          <w:i/>
        </w:rPr>
        <w:t>precedes</w:t>
      </w:r>
      <w:r w:rsidRPr="00B036AC">
        <w:t xml:space="preserve"> determining those axes such as right-left. We can certainly identify the right half body or left half body </w:t>
      </w:r>
      <w:r w:rsidRPr="00B036AC">
        <w:lastRenderedPageBreak/>
        <w:t>without determining the human image’s right-left axis. As well, we can identify right hand or left hand individually without comparing them - this may be relevant to the description of I. Kant’s “Prolegomena” (1783), about which Mach (1905) has commented.</w:t>
      </w:r>
    </w:p>
    <w:p w:rsidR="008B3DE4" w:rsidRDefault="008B3DE4" w:rsidP="008B3DE4">
      <w:pPr>
        <w:pStyle w:val="3"/>
        <w:rPr>
          <w:lang w:eastAsia="ja-JP"/>
        </w:rPr>
      </w:pPr>
      <w:r w:rsidRPr="008B3DE4">
        <w:rPr>
          <w:lang w:eastAsia="ja-JP"/>
        </w:rPr>
        <w:t>3.4.2</w:t>
      </w:r>
      <w:r w:rsidRPr="008B3DE4">
        <w:rPr>
          <w:lang w:eastAsia="ja-JP"/>
        </w:rPr>
        <w:tab/>
        <w:t>Selecting Directional Axes</w:t>
      </w:r>
    </w:p>
    <w:p w:rsidR="008B3DE4" w:rsidRDefault="008B3DE4" w:rsidP="008B3DE4">
      <w:pPr>
        <w:pStyle w:val="Paragraph"/>
      </w:pPr>
      <w:r w:rsidRPr="00B036AC">
        <w:t xml:space="preserve">As mentioned above, the identification process precedes the determination or assignment of those axes to the image. Moreover, we usually only need to identify perceived images but need not determine such axes as right-left. We willfully determine those axes only when we have to depict visual features by the word, for example, to describe the mirror reversal. Therefore the key lies in the means of the expression: the </w:t>
      </w:r>
      <w:r w:rsidRPr="00B036AC">
        <w:rPr>
          <w:i/>
        </w:rPr>
        <w:t>Word</w:t>
      </w:r>
      <w:r w:rsidRPr="00B036AC">
        <w:t xml:space="preserve">, </w:t>
      </w:r>
      <w:r w:rsidRPr="00B036AC">
        <w:rPr>
          <w:i/>
        </w:rPr>
        <w:t>Signifier</w:t>
      </w:r>
      <w:r w:rsidRPr="00B036AC">
        <w:t xml:space="preserve">. For the general image of the human body, we can show the difference in the shape of the top/bottom and the front/back efficiently using words like “head,” “foot,” or the like, but we cannot express the right-left difference of the shape without modifiers as right or left because of the right-left symmetricity of the pair. We can mention them only by naming them as “right half body” or “left half body” by the word. We have to determine right or left </w:t>
      </w:r>
      <w:r w:rsidRPr="00B036AC">
        <w:rPr>
          <w:i/>
        </w:rPr>
        <w:t>before</w:t>
      </w:r>
      <w:r w:rsidRPr="00B036AC">
        <w:t xml:space="preserve"> expressing the shape by the word, though we can distinguish them in the visual space </w:t>
      </w:r>
      <w:r w:rsidRPr="00B036AC">
        <w:rPr>
          <w:i/>
        </w:rPr>
        <w:t>without using any word</w:t>
      </w:r>
      <w:r w:rsidRPr="00B036AC">
        <w:t xml:space="preserve">. </w:t>
      </w:r>
      <w:r w:rsidRPr="00B036AC">
        <w:br/>
      </w:r>
      <w:r w:rsidRPr="00B036AC">
        <w:tab/>
        <w:t>Furthermore, when we see a person face to face, the right/left of the person reverses to us, about which we usually are not required to be conscious. Therefore, we will select (rely on) the top/bottom and front/back features to determine the directional axes. Thus, the non-selection of the right-left features can be mentioned as the “subordination of the right-left axis.” It must be noted that: we can undoubtedly distinguish the difference between the right side and left side of the human body (</w:t>
      </w:r>
      <w:r w:rsidRPr="00B036AC">
        <w:rPr>
          <w:i/>
        </w:rPr>
        <w:t>signified</w:t>
      </w:r>
      <w:r w:rsidRPr="00B036AC">
        <w:t xml:space="preserve">) but </w:t>
      </w:r>
      <w:r w:rsidRPr="00B036AC">
        <w:rPr>
          <w:i/>
        </w:rPr>
        <w:t>cannot express</w:t>
      </w:r>
      <w:r w:rsidRPr="00B036AC">
        <w:t xml:space="preserve"> them by words (</w:t>
      </w:r>
      <w:r w:rsidRPr="00B036AC">
        <w:rPr>
          <w:i/>
        </w:rPr>
        <w:t>signifier</w:t>
      </w:r>
      <w:r w:rsidRPr="00B036AC">
        <w:t xml:space="preserve">) without directional modifiers. Therefore, if top-bottom or front-back polarity cannot be readily determined, right-left </w:t>
      </w:r>
      <w:r w:rsidRPr="00B036AC">
        <w:lastRenderedPageBreak/>
        <w:t>polarities can also be selected rather than top/bottom or front-back. For example, when weak eyesight or lighting conditions make the observer cannot recognize the front-back, the observer must rely on right-left features to identify the image.</w:t>
      </w:r>
    </w:p>
    <w:p w:rsidR="008B3DE4" w:rsidRDefault="008B3DE4" w:rsidP="008B3DE4">
      <w:pPr>
        <w:pStyle w:val="3"/>
        <w:rPr>
          <w:lang w:eastAsia="ja-JP"/>
        </w:rPr>
      </w:pPr>
      <w:r w:rsidRPr="008B3DE4">
        <w:rPr>
          <w:lang w:eastAsia="ja-JP"/>
        </w:rPr>
        <w:t>3.4.3</w:t>
      </w:r>
      <w:r w:rsidRPr="008B3DE4">
        <w:rPr>
          <w:lang w:eastAsia="ja-JP"/>
        </w:rPr>
        <w:tab/>
        <w:t>Symmetricity of the meaning</w:t>
      </w:r>
    </w:p>
    <w:p w:rsidR="008B3DE4" w:rsidRDefault="008B3DE4" w:rsidP="008B3DE4">
      <w:pPr>
        <w:pStyle w:val="Paragraph"/>
      </w:pPr>
      <w:r w:rsidRPr="00B036AC">
        <w:t>The essence or nature of the right-left has often been attributed to the geometric symmetricity of the human body, and it has often been called “near symmetry” or “virtual symmetry.” However, as analyzed above, the geometry is relevant to isotropic space, and the right-left axis, as well as the top-bottom and front-back, is intrinsic to the perceptual space. Therefore, the right-left symmetricity of the human body should not be in a geometric sense.</w:t>
      </w:r>
      <w:r w:rsidRPr="00B036AC">
        <w:br/>
      </w:r>
      <w:r w:rsidRPr="00B036AC">
        <w:tab/>
        <w:t>For example, when a person’s right-hand clenches, the person’s geometric symmetry dissolves, but both hands are still the hand. Such symmetricity is in that both are equally the hand of one person. In these contexts, symmetricity is not in geometry but in “meanings” of the geometric shape. Therefore, the symmetricity of the human body may be termed as “Notional Symmetry” rather than “near symmetry” or “virtual symmetry.” In analyzing directional notions such as right/left, the meaning of symmetry should be the “Notional Symmetry” defined above. Thus, the actual human image can have various levels of meanings other than the universal human image, such as personal, racial, gender, or incidental features such as having accessories or incidental postures.</w:t>
      </w:r>
    </w:p>
    <w:p w:rsidR="008B3DE4" w:rsidRDefault="008B3DE4" w:rsidP="008B3DE4">
      <w:pPr>
        <w:pStyle w:val="3"/>
        <w:rPr>
          <w:lang w:eastAsia="ja-JP"/>
        </w:rPr>
      </w:pPr>
      <w:r w:rsidRPr="008B3DE4">
        <w:rPr>
          <w:lang w:eastAsia="ja-JP"/>
        </w:rPr>
        <w:t>3.4.4</w:t>
      </w:r>
      <w:r w:rsidRPr="008B3DE4">
        <w:rPr>
          <w:lang w:eastAsia="ja-JP"/>
        </w:rPr>
        <w:tab/>
        <w:t>The modified concept of “Subordination of the Right-Left Axis”</w:t>
      </w:r>
    </w:p>
    <w:p w:rsidR="00C75691" w:rsidRDefault="00C75691" w:rsidP="008B3DE4">
      <w:pPr>
        <w:pStyle w:val="Paragraph"/>
      </w:pPr>
      <w:r w:rsidRPr="00B036AC">
        <w:t>Thus, the concept “Subordination of the Right-Left Axis” can be reconstructed as follows:</w:t>
      </w:r>
    </w:p>
    <w:p w:rsidR="00C75691" w:rsidRDefault="00C75691" w:rsidP="00C75691">
      <w:pPr>
        <w:pStyle w:val="Bulletedlist"/>
        <w:rPr>
          <w:lang w:eastAsia="ja-JP"/>
        </w:rPr>
      </w:pPr>
      <w:r w:rsidRPr="00B036AC">
        <w:lastRenderedPageBreak/>
        <w:t>(1) When any “Subordination of the Right-Left Axis” can be supposed, it must be defined and verified separately concerning the human body, non-human objects, and the mirror reversal. As for concerning mirror reversal, it will be discussed in 3.1.6.</w:t>
      </w:r>
    </w:p>
    <w:p w:rsidR="00C75691" w:rsidRDefault="00C75691" w:rsidP="00C75691">
      <w:pPr>
        <w:pStyle w:val="Bulletedlist"/>
        <w:rPr>
          <w:lang w:eastAsia="ja-JP"/>
        </w:rPr>
      </w:pPr>
      <w:r w:rsidRPr="00B036AC">
        <w:t>(2) When defining any axis to a non-human object, the order of definition depends on the object’s identity, but generally, top-bottom and front-back axes tend to be defined firstly or secondly so that the right-left axis need not define. That can be expressed as “Subordination of the Right-Left Axis,” but this is no more than a tendency.</w:t>
      </w:r>
    </w:p>
    <w:p w:rsidR="008B3DE4" w:rsidRDefault="00C75691" w:rsidP="00C75691">
      <w:pPr>
        <w:pStyle w:val="Bulletedlist"/>
      </w:pPr>
      <w:r w:rsidRPr="00B036AC">
        <w:t xml:space="preserve">(3) When identifying anything, including humans and objects, we can determine the identity (what or how it is) without any axis, but we can select features relating to some axis when expressing the identity </w:t>
      </w:r>
      <w:r w:rsidRPr="00B036AC">
        <w:rPr>
          <w:i/>
        </w:rPr>
        <w:t>by the word</w:t>
      </w:r>
      <w:r w:rsidRPr="00B036AC">
        <w:t>. For humans, right-left features generally tend to be subordinate because it is difficult to express the right-left features without using words right and left.</w:t>
      </w:r>
    </w:p>
    <w:p w:rsidR="00C75691" w:rsidRDefault="00C75691" w:rsidP="00C75691">
      <w:pPr>
        <w:pStyle w:val="1"/>
      </w:pPr>
      <w:r w:rsidRPr="00C75691">
        <w:t>3.5</w:t>
      </w:r>
      <w:r w:rsidRPr="00C75691">
        <w:tab/>
        <w:t>Four Conditioned Spaces Relevant to Visual Recognition Problems</w:t>
      </w:r>
    </w:p>
    <w:p w:rsidR="007318F4" w:rsidRDefault="007318F4" w:rsidP="007318F4">
      <w:pPr>
        <w:pStyle w:val="Paragraph"/>
      </w:pPr>
      <w:r w:rsidRPr="00B036AC">
        <w:t>Now that directional notions such as right/left and top/bottom, and front/back have proved to belong only to the anisotropic space, and their origin has been fairly clarified, we can analyze problems concerning space recognition by using those concepts.</w:t>
      </w:r>
      <w:r w:rsidRPr="00B036AC">
        <w:br/>
      </w:r>
      <w:r w:rsidRPr="00B036AC">
        <w:tab/>
        <w:t>Here, four differently conditioned spaces that can be termed and abbreviated as follows are supposed to be involved in the mirror recognition, including mirror reversal:</w:t>
      </w:r>
    </w:p>
    <w:p w:rsidR="007318F4" w:rsidRDefault="007318F4" w:rsidP="007318F4">
      <w:pPr>
        <w:pStyle w:val="Bulletedlist"/>
      </w:pPr>
      <w:r w:rsidRPr="00B036AC">
        <w:t>1. Visual Space of the Observer: Visual-Space</w:t>
      </w:r>
    </w:p>
    <w:p w:rsidR="007318F4" w:rsidRDefault="007318F4" w:rsidP="007318F4">
      <w:pPr>
        <w:pStyle w:val="Bulletedlist"/>
      </w:pPr>
      <w:r w:rsidRPr="00B036AC">
        <w:t>2. Partial Space Occupied by an Image: PI-Space</w:t>
      </w:r>
    </w:p>
    <w:p w:rsidR="007318F4" w:rsidRDefault="007318F4" w:rsidP="007318F4">
      <w:pPr>
        <w:pStyle w:val="Bulletedlist"/>
      </w:pPr>
      <w:r w:rsidRPr="00B036AC">
        <w:t>3. Space of Mirror Recognition: MR-Space</w:t>
      </w:r>
    </w:p>
    <w:p w:rsidR="007318F4" w:rsidRDefault="007318F4" w:rsidP="007318F4">
      <w:pPr>
        <w:pStyle w:val="Bulletedlist"/>
      </w:pPr>
      <w:r w:rsidRPr="00B036AC">
        <w:t>4. Space of the (optical) Real Image: RI-Space</w:t>
      </w:r>
    </w:p>
    <w:p w:rsidR="007318F4" w:rsidRDefault="007318F4" w:rsidP="007318F4">
      <w:pPr>
        <w:pStyle w:val="Newparagraph"/>
      </w:pPr>
      <w:r w:rsidRPr="00B036AC">
        <w:lastRenderedPageBreak/>
        <w:t>These spaces can be recognized in the Figures of this study. Of the four, Visual-Space and PI-Space are anisotropic. The MR-Space and RI-Space are isotropic and have not directional axes, except for within embedded PI-Spaces. That is, PI-Spaces can be embedded in the isotropic geometric space such as MR-Spaces and RI-Spaces. MR-Space is the space represented by Figure 3, in which the mirror recognition establishes, and the pair image is always symmetrical in the plane. RI-Space is represented in Figs 4-6 to draw the optical diagram that includes real images. These two isotropic spaces are not perceptual, as described in the previous quotation from Cassirer (1925), and can be represented by the mathematical reference system. These four kinds of conditional spaces are listed in Table 1 below.</w:t>
      </w:r>
    </w:p>
    <w:p w:rsidR="006D009B" w:rsidRDefault="006D009B" w:rsidP="007318F4">
      <w:pPr>
        <w:pStyle w:val="Newparagraph"/>
      </w:pPr>
    </w:p>
    <w:p w:rsidR="006D009B" w:rsidRPr="00B036AC" w:rsidRDefault="006D009B" w:rsidP="006D009B">
      <w:pPr>
        <w:pStyle w:val="Teaser"/>
        <w:numPr>
          <w:ilvl w:val="1"/>
          <w:numId w:val="32"/>
        </w:numPr>
        <w:spacing w:beforeLines="50" w:line="480" w:lineRule="auto"/>
        <w:ind w:left="567"/>
      </w:pPr>
      <w:r w:rsidRPr="00B036AC">
        <w:rPr>
          <w:b/>
        </w:rPr>
        <w:t xml:space="preserve">Table 1. </w:t>
      </w:r>
      <w:r w:rsidRPr="00B036AC">
        <w:t>Cognitive Spaces with conditions relating to mirror-related problems.</w:t>
      </w:r>
    </w:p>
    <w:tbl>
      <w:tblPr>
        <w:tblW w:w="0" w:type="auto"/>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127"/>
        <w:gridCol w:w="1275"/>
        <w:gridCol w:w="1276"/>
        <w:gridCol w:w="4678"/>
      </w:tblGrid>
      <w:tr w:rsidR="006D009B" w:rsidRPr="00B036AC" w:rsidTr="004C2B9C">
        <w:tc>
          <w:tcPr>
            <w:tcW w:w="2127" w:type="dxa"/>
            <w:vAlign w:val="center"/>
          </w:tcPr>
          <w:p w:rsidR="006D009B" w:rsidRPr="00B036AC" w:rsidRDefault="006D009B" w:rsidP="004C2B9C">
            <w:pPr>
              <w:pStyle w:val="Teaser"/>
              <w:spacing w:beforeLines="50"/>
              <w:jc w:val="center"/>
              <w:rPr>
                <w:b/>
                <w:sz w:val="21"/>
                <w:szCs w:val="21"/>
              </w:rPr>
            </w:pPr>
            <w:r w:rsidRPr="00B036AC">
              <w:rPr>
                <w:b/>
                <w:sz w:val="21"/>
                <w:szCs w:val="21"/>
              </w:rPr>
              <w:t>Descriptive name</w:t>
            </w:r>
          </w:p>
        </w:tc>
        <w:tc>
          <w:tcPr>
            <w:tcW w:w="1275" w:type="dxa"/>
          </w:tcPr>
          <w:p w:rsidR="006D009B" w:rsidRPr="00B036AC" w:rsidRDefault="006D009B" w:rsidP="004C2B9C">
            <w:pPr>
              <w:pStyle w:val="Teaser"/>
              <w:spacing w:beforeLines="50"/>
              <w:jc w:val="center"/>
              <w:rPr>
                <w:b/>
                <w:sz w:val="21"/>
                <w:szCs w:val="21"/>
              </w:rPr>
            </w:pPr>
            <w:r w:rsidRPr="00B036AC">
              <w:rPr>
                <w:b/>
                <w:sz w:val="21"/>
                <w:szCs w:val="21"/>
              </w:rPr>
              <w:t>Abbrev.</w:t>
            </w:r>
          </w:p>
        </w:tc>
        <w:tc>
          <w:tcPr>
            <w:tcW w:w="1276" w:type="dxa"/>
            <w:vAlign w:val="center"/>
          </w:tcPr>
          <w:p w:rsidR="006D009B" w:rsidRPr="00B036AC" w:rsidRDefault="006D009B" w:rsidP="004C2B9C">
            <w:pPr>
              <w:pStyle w:val="Teaser"/>
              <w:spacing w:beforeLines="50"/>
              <w:jc w:val="center"/>
              <w:rPr>
                <w:rFonts w:eastAsiaTheme="minorEastAsia"/>
                <w:b/>
                <w:sz w:val="21"/>
                <w:szCs w:val="21"/>
                <w:lang w:eastAsia="ja-JP"/>
              </w:rPr>
            </w:pPr>
            <w:r w:rsidRPr="00B036AC">
              <w:rPr>
                <w:rFonts w:eastAsiaTheme="minorEastAsia"/>
                <w:b/>
                <w:sz w:val="21"/>
                <w:szCs w:val="21"/>
                <w:lang w:eastAsia="ja-JP"/>
              </w:rPr>
              <w:t>Nature</w:t>
            </w:r>
            <w:r w:rsidRPr="00B036AC">
              <w:rPr>
                <w:sz w:val="21"/>
                <w:szCs w:val="21"/>
              </w:rPr>
              <w:t>*</w:t>
            </w:r>
          </w:p>
        </w:tc>
        <w:tc>
          <w:tcPr>
            <w:tcW w:w="4678" w:type="dxa"/>
          </w:tcPr>
          <w:p w:rsidR="006D009B" w:rsidRPr="00B036AC" w:rsidRDefault="006D009B" w:rsidP="004C2B9C">
            <w:pPr>
              <w:pStyle w:val="Teaser"/>
              <w:spacing w:beforeLines="50"/>
              <w:jc w:val="center"/>
              <w:rPr>
                <w:rFonts w:eastAsiaTheme="minorEastAsia"/>
                <w:b/>
                <w:sz w:val="21"/>
                <w:szCs w:val="21"/>
                <w:lang w:eastAsia="ja-JP"/>
              </w:rPr>
            </w:pPr>
            <w:r w:rsidRPr="00B036AC">
              <w:rPr>
                <w:rFonts w:eastAsiaTheme="minorEastAsia"/>
                <w:b/>
                <w:sz w:val="21"/>
                <w:szCs w:val="21"/>
                <w:lang w:eastAsia="ja-JP"/>
              </w:rPr>
              <w:t>Description</w:t>
            </w:r>
          </w:p>
        </w:tc>
      </w:tr>
      <w:tr w:rsidR="006D009B" w:rsidRPr="00B036AC" w:rsidTr="004C2B9C">
        <w:tc>
          <w:tcPr>
            <w:tcW w:w="2127" w:type="dxa"/>
            <w:vAlign w:val="center"/>
          </w:tcPr>
          <w:p w:rsidR="006D009B" w:rsidRPr="00B036AC" w:rsidRDefault="006D009B" w:rsidP="004C2B9C">
            <w:pPr>
              <w:pStyle w:val="Teaser"/>
              <w:spacing w:beforeLines="50"/>
              <w:rPr>
                <w:sz w:val="21"/>
                <w:szCs w:val="21"/>
              </w:rPr>
            </w:pPr>
            <w:r w:rsidRPr="00B036AC">
              <w:rPr>
                <w:sz w:val="21"/>
                <w:szCs w:val="21"/>
              </w:rPr>
              <w:t>Visual Space (1)</w:t>
            </w:r>
          </w:p>
        </w:tc>
        <w:tc>
          <w:tcPr>
            <w:tcW w:w="1275" w:type="dxa"/>
            <w:vAlign w:val="center"/>
          </w:tcPr>
          <w:p w:rsidR="006D009B" w:rsidRPr="00B036AC" w:rsidRDefault="006D009B" w:rsidP="004C2B9C">
            <w:pPr>
              <w:pStyle w:val="Teaser"/>
              <w:spacing w:beforeLines="50"/>
              <w:rPr>
                <w:sz w:val="21"/>
                <w:szCs w:val="21"/>
              </w:rPr>
            </w:pPr>
            <w:r w:rsidRPr="00B036AC">
              <w:rPr>
                <w:sz w:val="21"/>
                <w:szCs w:val="21"/>
              </w:rPr>
              <w:t>Visual-Space</w:t>
            </w:r>
          </w:p>
        </w:tc>
        <w:tc>
          <w:tcPr>
            <w:tcW w:w="1276" w:type="dxa"/>
            <w:vAlign w:val="center"/>
          </w:tcPr>
          <w:p w:rsidR="006D009B" w:rsidRPr="00B036AC" w:rsidRDefault="006D009B" w:rsidP="004C2B9C">
            <w:pPr>
              <w:pStyle w:val="Teaser"/>
              <w:spacing w:beforeLines="50"/>
              <w:jc w:val="center"/>
              <w:rPr>
                <w:sz w:val="21"/>
                <w:szCs w:val="21"/>
              </w:rPr>
            </w:pPr>
            <w:r w:rsidRPr="00B036AC">
              <w:rPr>
                <w:b/>
                <w:sz w:val="21"/>
                <w:szCs w:val="21"/>
              </w:rPr>
              <w:t>A</w:t>
            </w:r>
          </w:p>
        </w:tc>
        <w:tc>
          <w:tcPr>
            <w:tcW w:w="4678" w:type="dxa"/>
          </w:tcPr>
          <w:p w:rsidR="006D009B" w:rsidRPr="00B036AC" w:rsidRDefault="006D009B" w:rsidP="004C2B9C">
            <w:pPr>
              <w:pStyle w:val="Teaser"/>
              <w:spacing w:beforeLines="50"/>
              <w:rPr>
                <w:rFonts w:eastAsiaTheme="minorEastAsia"/>
                <w:sz w:val="21"/>
                <w:szCs w:val="21"/>
                <w:lang w:eastAsia="ja-JP"/>
              </w:rPr>
            </w:pPr>
            <w:r w:rsidRPr="00B036AC">
              <w:rPr>
                <w:rFonts w:eastAsiaTheme="minorEastAsia"/>
                <w:sz w:val="21"/>
                <w:szCs w:val="21"/>
                <w:lang w:eastAsia="ja-JP"/>
              </w:rPr>
              <w:t>Space in which the visual perception of a person can be established</w:t>
            </w:r>
          </w:p>
        </w:tc>
      </w:tr>
      <w:tr w:rsidR="006D009B" w:rsidRPr="00B036AC" w:rsidTr="004C2B9C">
        <w:trPr>
          <w:trHeight w:val="260"/>
        </w:trPr>
        <w:tc>
          <w:tcPr>
            <w:tcW w:w="2127" w:type="dxa"/>
            <w:vAlign w:val="center"/>
          </w:tcPr>
          <w:p w:rsidR="006D009B" w:rsidRPr="00B036AC" w:rsidRDefault="006D009B" w:rsidP="004C2B9C">
            <w:pPr>
              <w:pStyle w:val="Teaser"/>
              <w:spacing w:beforeLines="50"/>
              <w:rPr>
                <w:sz w:val="21"/>
                <w:szCs w:val="21"/>
              </w:rPr>
            </w:pPr>
            <w:r w:rsidRPr="00B036AC">
              <w:rPr>
                <w:sz w:val="21"/>
                <w:szCs w:val="21"/>
              </w:rPr>
              <w:t>Partial Space Occupied by an Image</w:t>
            </w:r>
            <w:r w:rsidRPr="00B036AC">
              <w:rPr>
                <w:rFonts w:eastAsiaTheme="minorEastAsia"/>
                <w:sz w:val="21"/>
                <w:szCs w:val="21"/>
                <w:lang w:eastAsia="ja-JP"/>
              </w:rPr>
              <w:t xml:space="preserve"> </w:t>
            </w:r>
            <w:r w:rsidRPr="00B036AC">
              <w:rPr>
                <w:sz w:val="21"/>
                <w:szCs w:val="21"/>
              </w:rPr>
              <w:t>(2)</w:t>
            </w:r>
          </w:p>
        </w:tc>
        <w:tc>
          <w:tcPr>
            <w:tcW w:w="1275" w:type="dxa"/>
            <w:vAlign w:val="center"/>
          </w:tcPr>
          <w:p w:rsidR="006D009B" w:rsidRPr="00B036AC" w:rsidRDefault="006D009B" w:rsidP="004C2B9C">
            <w:pPr>
              <w:pStyle w:val="Teaser"/>
              <w:spacing w:beforeLines="50"/>
              <w:rPr>
                <w:sz w:val="21"/>
                <w:szCs w:val="21"/>
              </w:rPr>
            </w:pPr>
            <w:r w:rsidRPr="00B036AC">
              <w:rPr>
                <w:sz w:val="21"/>
                <w:szCs w:val="21"/>
              </w:rPr>
              <w:t>PI-Space</w:t>
            </w:r>
          </w:p>
        </w:tc>
        <w:tc>
          <w:tcPr>
            <w:tcW w:w="1276" w:type="dxa"/>
            <w:vAlign w:val="center"/>
          </w:tcPr>
          <w:p w:rsidR="006D009B" w:rsidRPr="00B036AC" w:rsidRDefault="006D009B" w:rsidP="004C2B9C">
            <w:pPr>
              <w:pStyle w:val="Teaser"/>
              <w:spacing w:beforeLines="50"/>
              <w:jc w:val="center"/>
              <w:rPr>
                <w:b/>
                <w:sz w:val="21"/>
                <w:szCs w:val="21"/>
              </w:rPr>
            </w:pPr>
            <w:r w:rsidRPr="00B036AC">
              <w:rPr>
                <w:b/>
                <w:sz w:val="21"/>
                <w:szCs w:val="21"/>
              </w:rPr>
              <w:t>A</w:t>
            </w:r>
          </w:p>
        </w:tc>
        <w:tc>
          <w:tcPr>
            <w:tcW w:w="4678" w:type="dxa"/>
          </w:tcPr>
          <w:p w:rsidR="006D009B" w:rsidRPr="00B036AC" w:rsidRDefault="006D009B" w:rsidP="004C2B9C">
            <w:pPr>
              <w:pStyle w:val="Teaser"/>
              <w:spacing w:beforeLines="50"/>
              <w:rPr>
                <w:rFonts w:eastAsiaTheme="minorEastAsia"/>
                <w:sz w:val="21"/>
                <w:szCs w:val="21"/>
                <w:lang w:eastAsia="ja-JP"/>
              </w:rPr>
            </w:pPr>
            <w:r w:rsidRPr="00B036AC">
              <w:rPr>
                <w:rFonts w:eastAsiaTheme="minorEastAsia"/>
                <w:sz w:val="21"/>
                <w:szCs w:val="21"/>
                <w:lang w:eastAsia="ja-JP"/>
              </w:rPr>
              <w:t>Partial space occupied by an image that has been perceived or can be supposed to be perceived by individual persons</w:t>
            </w:r>
          </w:p>
        </w:tc>
      </w:tr>
      <w:tr w:rsidR="006D009B" w:rsidRPr="00B036AC" w:rsidTr="004C2B9C">
        <w:trPr>
          <w:trHeight w:val="547"/>
        </w:trPr>
        <w:tc>
          <w:tcPr>
            <w:tcW w:w="2127" w:type="dxa"/>
            <w:vAlign w:val="center"/>
          </w:tcPr>
          <w:p w:rsidR="006D009B" w:rsidRPr="00B036AC" w:rsidRDefault="006D009B" w:rsidP="004C2B9C">
            <w:pPr>
              <w:pStyle w:val="Teaser"/>
              <w:spacing w:beforeLines="50"/>
              <w:rPr>
                <w:sz w:val="21"/>
                <w:szCs w:val="21"/>
              </w:rPr>
            </w:pPr>
            <w:r w:rsidRPr="00B036AC">
              <w:rPr>
                <w:sz w:val="21"/>
                <w:szCs w:val="21"/>
              </w:rPr>
              <w:t>Space of Mirror Recognition (3)</w:t>
            </w:r>
          </w:p>
        </w:tc>
        <w:tc>
          <w:tcPr>
            <w:tcW w:w="1275" w:type="dxa"/>
            <w:vAlign w:val="center"/>
          </w:tcPr>
          <w:p w:rsidR="006D009B" w:rsidRPr="00B036AC" w:rsidRDefault="006D009B" w:rsidP="004C2B9C">
            <w:pPr>
              <w:pStyle w:val="Teaser"/>
              <w:spacing w:beforeLines="50"/>
              <w:rPr>
                <w:sz w:val="21"/>
                <w:szCs w:val="21"/>
              </w:rPr>
            </w:pPr>
            <w:r w:rsidRPr="00B036AC">
              <w:rPr>
                <w:sz w:val="21"/>
                <w:szCs w:val="21"/>
              </w:rPr>
              <w:t>MR-Space</w:t>
            </w:r>
          </w:p>
        </w:tc>
        <w:tc>
          <w:tcPr>
            <w:tcW w:w="1276" w:type="dxa"/>
            <w:vAlign w:val="center"/>
          </w:tcPr>
          <w:p w:rsidR="006D009B" w:rsidRPr="00B036AC" w:rsidRDefault="006D009B" w:rsidP="004C2B9C">
            <w:pPr>
              <w:pStyle w:val="Teaser"/>
              <w:spacing w:beforeLines="50"/>
              <w:jc w:val="center"/>
              <w:rPr>
                <w:sz w:val="21"/>
                <w:szCs w:val="21"/>
              </w:rPr>
            </w:pPr>
            <w:r w:rsidRPr="00B036AC">
              <w:rPr>
                <w:b/>
                <w:sz w:val="21"/>
                <w:szCs w:val="21"/>
              </w:rPr>
              <w:t>I</w:t>
            </w:r>
          </w:p>
        </w:tc>
        <w:tc>
          <w:tcPr>
            <w:tcW w:w="4678" w:type="dxa"/>
          </w:tcPr>
          <w:p w:rsidR="006D009B" w:rsidRPr="00B036AC" w:rsidRDefault="006D009B" w:rsidP="004C2B9C">
            <w:pPr>
              <w:pStyle w:val="Teaser"/>
              <w:spacing w:beforeLines="50"/>
              <w:rPr>
                <w:rFonts w:eastAsiaTheme="minorEastAsia"/>
                <w:sz w:val="21"/>
                <w:szCs w:val="21"/>
                <w:lang w:eastAsia="ja-JP"/>
              </w:rPr>
            </w:pPr>
            <w:r w:rsidRPr="00B036AC">
              <w:rPr>
                <w:rFonts w:eastAsiaTheme="minorEastAsia"/>
                <w:sz w:val="21"/>
                <w:szCs w:val="21"/>
                <w:lang w:eastAsia="ja-JP"/>
              </w:rPr>
              <w:t>Geometric space of thinking with a mirror plain and the mirroring pair, which themselves are thought to be as “PI-Spaces” defined above. This space makes the mirror recognition possible.</w:t>
            </w:r>
          </w:p>
        </w:tc>
      </w:tr>
      <w:tr w:rsidR="006D009B" w:rsidRPr="00B036AC" w:rsidTr="004C2B9C">
        <w:tc>
          <w:tcPr>
            <w:tcW w:w="2127" w:type="dxa"/>
            <w:vAlign w:val="center"/>
          </w:tcPr>
          <w:p w:rsidR="006D009B" w:rsidRPr="00B036AC" w:rsidRDefault="006D009B" w:rsidP="004C2B9C">
            <w:pPr>
              <w:pStyle w:val="Teaser"/>
              <w:spacing w:beforeLines="50"/>
              <w:rPr>
                <w:sz w:val="21"/>
                <w:szCs w:val="21"/>
              </w:rPr>
            </w:pPr>
            <w:r w:rsidRPr="00B036AC">
              <w:rPr>
                <w:sz w:val="21"/>
                <w:szCs w:val="21"/>
              </w:rPr>
              <w:t>Space of the Optical Real Image (4)</w:t>
            </w:r>
          </w:p>
        </w:tc>
        <w:tc>
          <w:tcPr>
            <w:tcW w:w="1275" w:type="dxa"/>
            <w:vAlign w:val="center"/>
          </w:tcPr>
          <w:p w:rsidR="006D009B" w:rsidRPr="00B036AC" w:rsidRDefault="006D009B" w:rsidP="004C2B9C">
            <w:pPr>
              <w:pStyle w:val="Teaser"/>
              <w:spacing w:beforeLines="50"/>
              <w:rPr>
                <w:sz w:val="21"/>
                <w:szCs w:val="21"/>
              </w:rPr>
            </w:pPr>
            <w:r w:rsidRPr="00B036AC">
              <w:rPr>
                <w:sz w:val="21"/>
                <w:szCs w:val="21"/>
              </w:rPr>
              <w:t>RI-Space</w:t>
            </w:r>
          </w:p>
        </w:tc>
        <w:tc>
          <w:tcPr>
            <w:tcW w:w="1276" w:type="dxa"/>
            <w:vAlign w:val="center"/>
          </w:tcPr>
          <w:p w:rsidR="006D009B" w:rsidRPr="00B036AC" w:rsidRDefault="006D009B" w:rsidP="004C2B9C">
            <w:pPr>
              <w:pStyle w:val="Teaser"/>
              <w:spacing w:beforeLines="50"/>
              <w:jc w:val="center"/>
              <w:rPr>
                <w:b/>
                <w:sz w:val="21"/>
                <w:szCs w:val="21"/>
              </w:rPr>
            </w:pPr>
            <w:r w:rsidRPr="00B036AC">
              <w:rPr>
                <w:b/>
                <w:sz w:val="21"/>
                <w:szCs w:val="21"/>
              </w:rPr>
              <w:t>I</w:t>
            </w:r>
          </w:p>
        </w:tc>
        <w:tc>
          <w:tcPr>
            <w:tcW w:w="4678" w:type="dxa"/>
          </w:tcPr>
          <w:p w:rsidR="006D009B" w:rsidRPr="00B036AC" w:rsidRDefault="006D009B" w:rsidP="004C2B9C">
            <w:pPr>
              <w:pStyle w:val="Teaser"/>
              <w:spacing w:beforeLines="50"/>
              <w:rPr>
                <w:rFonts w:eastAsiaTheme="minorEastAsia"/>
                <w:sz w:val="21"/>
                <w:szCs w:val="21"/>
                <w:lang w:eastAsia="ja-JP"/>
              </w:rPr>
            </w:pPr>
            <w:r w:rsidRPr="00B036AC">
              <w:rPr>
                <w:rFonts w:eastAsiaTheme="minorEastAsia"/>
                <w:sz w:val="21"/>
                <w:szCs w:val="21"/>
                <w:lang w:eastAsia="ja-JP"/>
              </w:rPr>
              <w:t>Geometric space of thinking in which an optical diagram can be drawn, including the real image. The real image included should be thought of as to be the “PI-Space” defined above.</w:t>
            </w:r>
          </w:p>
        </w:tc>
      </w:tr>
      <w:tr w:rsidR="006D009B" w:rsidRPr="00B036AC" w:rsidTr="004C2B9C">
        <w:tc>
          <w:tcPr>
            <w:tcW w:w="2127" w:type="dxa"/>
            <w:vAlign w:val="center"/>
          </w:tcPr>
          <w:p w:rsidR="006D009B" w:rsidRPr="00B036AC" w:rsidRDefault="006D009B" w:rsidP="004C2B9C">
            <w:pPr>
              <w:pStyle w:val="Teaser"/>
              <w:spacing w:beforeLines="50"/>
              <w:rPr>
                <w:sz w:val="21"/>
                <w:szCs w:val="21"/>
              </w:rPr>
            </w:pPr>
            <w:r w:rsidRPr="00B036AC">
              <w:rPr>
                <w:sz w:val="21"/>
                <w:szCs w:val="21"/>
              </w:rPr>
              <w:t>Space of Free Comparison (5)</w:t>
            </w:r>
          </w:p>
        </w:tc>
        <w:tc>
          <w:tcPr>
            <w:tcW w:w="1275" w:type="dxa"/>
            <w:vAlign w:val="center"/>
          </w:tcPr>
          <w:p w:rsidR="006D009B" w:rsidRPr="00B036AC" w:rsidRDefault="006D009B" w:rsidP="004C2B9C">
            <w:pPr>
              <w:pStyle w:val="Teaser"/>
              <w:spacing w:beforeLines="50"/>
              <w:rPr>
                <w:sz w:val="21"/>
                <w:szCs w:val="21"/>
              </w:rPr>
            </w:pPr>
            <w:r w:rsidRPr="00B036AC">
              <w:rPr>
                <w:sz w:val="21"/>
                <w:szCs w:val="21"/>
              </w:rPr>
              <w:t>FC-Space</w:t>
            </w:r>
          </w:p>
        </w:tc>
        <w:tc>
          <w:tcPr>
            <w:tcW w:w="1276" w:type="dxa"/>
            <w:vAlign w:val="center"/>
          </w:tcPr>
          <w:p w:rsidR="006D009B" w:rsidRPr="00B036AC" w:rsidRDefault="006D009B" w:rsidP="004C2B9C">
            <w:pPr>
              <w:pStyle w:val="Teaser"/>
              <w:spacing w:beforeLines="50"/>
              <w:jc w:val="center"/>
              <w:rPr>
                <w:b/>
                <w:sz w:val="21"/>
                <w:szCs w:val="21"/>
              </w:rPr>
            </w:pPr>
            <w:r w:rsidRPr="00B036AC">
              <w:rPr>
                <w:b/>
                <w:sz w:val="21"/>
                <w:szCs w:val="21"/>
              </w:rPr>
              <w:t>I</w:t>
            </w:r>
          </w:p>
        </w:tc>
        <w:tc>
          <w:tcPr>
            <w:tcW w:w="4678" w:type="dxa"/>
          </w:tcPr>
          <w:p w:rsidR="006D009B" w:rsidRPr="00B036AC" w:rsidRDefault="006D009B" w:rsidP="004C2B9C">
            <w:pPr>
              <w:pStyle w:val="Teaser"/>
              <w:spacing w:beforeLines="50"/>
              <w:rPr>
                <w:rFonts w:eastAsiaTheme="minorEastAsia"/>
                <w:sz w:val="21"/>
                <w:szCs w:val="21"/>
                <w:lang w:eastAsia="ja-JP"/>
              </w:rPr>
            </w:pPr>
            <w:r w:rsidRPr="00B036AC">
              <w:rPr>
                <w:rFonts w:eastAsiaTheme="minorEastAsia"/>
                <w:sz w:val="21"/>
                <w:szCs w:val="21"/>
                <w:lang w:eastAsia="ja-JP"/>
              </w:rPr>
              <w:t>Geometric space in which “PI-Spaces” can be moved and rotated individually to superimpose to compare each other. This space makes the mental rotation possible.</w:t>
            </w:r>
          </w:p>
        </w:tc>
      </w:tr>
    </w:tbl>
    <w:p w:rsidR="006D009B" w:rsidRDefault="006D009B" w:rsidP="007318F4">
      <w:pPr>
        <w:pStyle w:val="Newparagraph"/>
      </w:pPr>
      <w:r w:rsidRPr="00B036AC">
        <w:rPr>
          <w:b/>
          <w:sz w:val="21"/>
          <w:szCs w:val="21"/>
          <w:lang w:eastAsia="ja-JP"/>
        </w:rPr>
        <w:t>*Anisotropic (A), or Isotropic (I)</w:t>
      </w:r>
      <w:r w:rsidRPr="00B036AC">
        <w:rPr>
          <w:b/>
          <w:sz w:val="21"/>
          <w:szCs w:val="21"/>
          <w:lang w:eastAsia="ja-JP"/>
        </w:rPr>
        <w:br/>
      </w:r>
    </w:p>
    <w:p w:rsidR="00000C7A" w:rsidRDefault="00000C7A" w:rsidP="007318F4">
      <w:pPr>
        <w:pStyle w:val="Newparagraph"/>
      </w:pPr>
      <w:r w:rsidRPr="00B036AC">
        <w:t xml:space="preserve">Enantiomorphism-based theories seem to have been established in the MR-Space, which is isotropic. In contrast, non-enantiomorphism-based theories have been </w:t>
      </w:r>
      <w:r w:rsidRPr="00B036AC">
        <w:lastRenderedPageBreak/>
        <w:t>established in the Visual-Space, which is anisotropic. However, both types of theories cannot be established without the PI-Space because it is the PI-Space that represents the mirroring pair themselves. Therefore, the PI-Space of the human body is the link that connects the universal condition and specific conditions of mirror reversal. Thus, the fully comprehensive explanation that accommodates both the universal condition and specific conditions should involve both isotropic and anisotropic spaces.</w:t>
      </w:r>
    </w:p>
    <w:p w:rsidR="00000C7A" w:rsidRDefault="00000C7A" w:rsidP="00000C7A">
      <w:pPr>
        <w:pStyle w:val="1"/>
      </w:pPr>
      <w:r w:rsidRPr="00000C7A">
        <w:t>4</w:t>
      </w:r>
      <w:r w:rsidRPr="00000C7A">
        <w:tab/>
        <w:t>Overall Process of Mirror Reversal</w:t>
      </w:r>
    </w:p>
    <w:p w:rsidR="00000C7A" w:rsidRDefault="00000C7A" w:rsidP="00000C7A">
      <w:pPr>
        <w:pStyle w:val="2"/>
      </w:pPr>
      <w:r w:rsidRPr="00000C7A">
        <w:t>4.1</w:t>
      </w:r>
      <w:r w:rsidRPr="00000C7A">
        <w:tab/>
        <w:t>Introduction of Space of Free Comparison</w:t>
      </w:r>
    </w:p>
    <w:p w:rsidR="00000C7A" w:rsidRDefault="00000C7A" w:rsidP="00000C7A">
      <w:pPr>
        <w:pStyle w:val="Paragraph"/>
      </w:pPr>
      <w:r w:rsidRPr="00B036AC">
        <w:t>The detailed process of the M-D-Rotation has been described above. Here, we have to analyze the process based on the enantiomorphism and clarify the relationship between the M-D-Rotation’s process and the enantiomorphism-based process.</w:t>
      </w:r>
      <w:r w:rsidRPr="00B036AC">
        <w:br/>
      </w:r>
      <w:r w:rsidRPr="00B036AC">
        <w:tab/>
        <w:t xml:space="preserve">It will be evident that the enantiomorphism-based process should be some mental rotation process. If a mental process deemed as a mental rotation of any image can arise in the mirror reversal process, it should be to rotate one of two figures three-dimensionally in the space to compare the two, and if the two figures have three axes of top-bottom, front-back, and right-left, the process would be to align the polarity of one of those axes of the two figures (not only to align the axis). Aligning the polarity of one of such three axes should be equivalent to aligning one of six sides that are top, front, right, bottom, back, and left. </w:t>
      </w:r>
      <w:r w:rsidRPr="00B036AC">
        <w:br/>
      </w:r>
      <w:r w:rsidRPr="00B036AC">
        <w:tab/>
        <w:t>The space in which figures are rotated to be compared should be geometric (isotropic) because axes with polarity belong to each figure and not to the space in which they are rotated and compared. On the other hand, each figure to be compared should be deemed a PI-Space defined above (section 3.5, “</w:t>
      </w:r>
      <w:r w:rsidRPr="00B036AC">
        <w:rPr>
          <w:i/>
        </w:rPr>
        <w:t>Partial Space Occupied by an Image</w:t>
      </w:r>
      <w:r w:rsidRPr="00B036AC">
        <w:t xml:space="preserve">”). It is because axes as top-bottom, front-back, and right-left should be </w:t>
      </w:r>
      <w:r w:rsidRPr="00B036AC">
        <w:lastRenderedPageBreak/>
        <w:t xml:space="preserve">confined in the space occupied by the individual image or figure. Thus, Space of the Free Comparison can be defined as described in Table 1. </w:t>
      </w:r>
      <w:r w:rsidRPr="00B036AC">
        <w:br/>
      </w:r>
      <w:r w:rsidRPr="00B036AC">
        <w:tab/>
        <w:t xml:space="preserve">Then, what should be the difference between the M-D-Rotation and the Free Comparison? M-D-Rotation can only occur when the observer can perceive roughly the same side of both images of the pair. On the other hand, free comparison can occur when the observer can perceive all-sides images of both of the pair. It is impossible to perceive all sides of a three-dimensional figure at a time by an image. Still, employing memory, reasoning, and imagination or the like, the observer can configure all-side images of the pair, though employing those mental functions may be difficult or tend to make mistakes and need mental energy. Therefore, the free comparison would occur when the observer has already recognized a mirror reversal by using M-D-Rotation, and the result has not satisfied the observer, or when the observer understood the enantiomorphism theoretically. </w:t>
      </w:r>
      <w:r w:rsidRPr="00B036AC">
        <w:br/>
      </w:r>
      <w:r w:rsidRPr="00B036AC">
        <w:tab/>
        <w:t>Thus, the M-D-Rotation process</w:t>
      </w:r>
      <w:r w:rsidRPr="00B036AC">
        <w:rPr>
          <w:i/>
        </w:rPr>
        <w:t xml:space="preserve"> precedes</w:t>
      </w:r>
      <w:r w:rsidRPr="00B036AC">
        <w:t xml:space="preserve"> the enantiomorphism-based process, and the mirror recognition process </w:t>
      </w:r>
      <w:r w:rsidRPr="00B036AC">
        <w:rPr>
          <w:i/>
        </w:rPr>
        <w:t>precedes</w:t>
      </w:r>
      <w:r w:rsidRPr="00B036AC">
        <w:t xml:space="preserve"> the M-D-Rotation process because M-D-Rotation is possible only when the observer has experienced the Mirror Recognition Process. Therefore, the M-D-Rotation process occurs in the MR-Space, whereas the enantiomorphism-based process occurs in the FC-Space. The difference between the two spaces is that there is no restriction in the relative position of two images in the FC-Space, whereas, in the MR-Space, the position of both images should always be in mirror symmetry. Table 1 lists and describes FC-Space with those already defined four spaces.</w:t>
      </w:r>
    </w:p>
    <w:p w:rsidR="00000C7A" w:rsidRDefault="00000C7A" w:rsidP="00000C7A">
      <w:pPr>
        <w:pStyle w:val="2"/>
      </w:pPr>
      <w:r w:rsidRPr="00000C7A">
        <w:t>4.2</w:t>
      </w:r>
      <w:r w:rsidRPr="00000C7A">
        <w:tab/>
        <w:t>Aligning the Polarity of Axes of the Pair in the FC-Space, and Superimposing the pair</w:t>
      </w:r>
    </w:p>
    <w:p w:rsidR="00000C7A" w:rsidRDefault="00000C7A" w:rsidP="00000C7A">
      <w:pPr>
        <w:pStyle w:val="Paragraph"/>
      </w:pPr>
      <w:r w:rsidRPr="00B036AC">
        <w:t xml:space="preserve">A relative position for an enantiomorphic pair in which polarities of all three axes </w:t>
      </w:r>
      <w:r w:rsidRPr="00B036AC">
        <w:lastRenderedPageBreak/>
        <w:t>reverse is possible in the FC-Space. However, on the mirror recognition stage in the MR-Space before the mental rotation in the FC-Space, such a situation cannot arise because of the pair's symmetric positions. If we employ the mental rotation, we will do so to align the polarity of the already reversed axis, not to reverse an already aligned axis. As a result, one of the other two axes must be reversed because of enantiomorphism. Thus, the enantiomorphism-based process can be performed by mental rotation.</w:t>
      </w:r>
      <w:r w:rsidRPr="00B036AC">
        <w:br/>
      </w:r>
      <w:r w:rsidRPr="00B036AC">
        <w:tab/>
        <w:t xml:space="preserve">In contrast, the process of aligning the polarity with the M-D-Rotation should be performed by </w:t>
      </w:r>
      <w:r w:rsidRPr="00B036AC">
        <w:rPr>
          <w:i/>
        </w:rPr>
        <w:t>physically</w:t>
      </w:r>
      <w:r w:rsidRPr="00B036AC">
        <w:t xml:space="preserve"> rotating the observer's </w:t>
      </w:r>
      <w:r w:rsidRPr="00B036AC">
        <w:rPr>
          <w:i/>
        </w:rPr>
        <w:t>optical axis</w:t>
      </w:r>
      <w:r w:rsidRPr="00B036AC">
        <w:t>, in other words,</w:t>
      </w:r>
      <w:r w:rsidRPr="00B036AC">
        <w:rPr>
          <w:i/>
        </w:rPr>
        <w:t xml:space="preserve"> changing the</w:t>
      </w:r>
      <w:r w:rsidRPr="00B036AC">
        <w:t xml:space="preserve"> </w:t>
      </w:r>
      <w:r w:rsidRPr="00B036AC">
        <w:rPr>
          <w:i/>
        </w:rPr>
        <w:t>optical arrangement</w:t>
      </w:r>
      <w:r w:rsidRPr="00B036AC">
        <w:t>. Another essential difference between the enantiomorphism-based process and the M-D-Rotation is that, for the former, the rotation can be performed 3-dimensionally. For the latter, the rotation is performed within a rotational plane.</w:t>
      </w:r>
    </w:p>
    <w:p w:rsidR="00000C7A" w:rsidRDefault="00000C7A" w:rsidP="00000C7A">
      <w:pPr>
        <w:pStyle w:val="2"/>
      </w:pPr>
      <w:r w:rsidRPr="00000C7A">
        <w:t>4.3</w:t>
      </w:r>
      <w:r w:rsidRPr="00000C7A">
        <w:tab/>
        <w:t>Visual space overlapped with MR-Space and FC-Space</w:t>
      </w:r>
    </w:p>
    <w:p w:rsidR="00000C7A" w:rsidRDefault="00000C7A" w:rsidP="00000C7A">
      <w:pPr>
        <w:pStyle w:val="Paragraph"/>
      </w:pPr>
      <w:r w:rsidRPr="00B036AC">
        <w:t>When the observer can see both the mirror image and direct image in one field of view in the visual space, the observer can superimpose both images by parallel displacement mentally. The space that allows parallel displacement is, of course, isotropic, and if possible, the observer can also use the three-dimensional mental rotation, which FC-Space allows. Therefore, the visual space above can easily overlap with both the MR-Space and FC-Space.</w:t>
      </w:r>
      <w:r w:rsidRPr="00B036AC">
        <w:br/>
      </w:r>
      <w:r w:rsidRPr="00B036AC">
        <w:tab/>
        <w:t>In the above situation, two cases can be supposed. In one case, the observer can see the same side of both of the pair images, as shown in Figure 3 and Figure 6. When the observer can see the same side of both of the pair images, the parallel displacement would be equivalent to the M-D-Rotation, or both processes cannot be distinguished.</w:t>
      </w:r>
    </w:p>
    <w:p w:rsidR="00000C7A" w:rsidRDefault="00000C7A" w:rsidP="00000C7A">
      <w:pPr>
        <w:pStyle w:val="2"/>
      </w:pPr>
      <w:r w:rsidRPr="00000C7A">
        <w:lastRenderedPageBreak/>
        <w:t>4.4</w:t>
      </w:r>
      <w:r w:rsidRPr="00000C7A">
        <w:tab/>
        <w:t>Parallel displacement substituting the M-D-Rotation Process</w:t>
      </w:r>
    </w:p>
    <w:p w:rsidR="00000C7A" w:rsidRDefault="00000C7A" w:rsidP="00000C7A">
      <w:pPr>
        <w:pStyle w:val="Paragraph"/>
      </w:pPr>
      <w:r w:rsidRPr="00B036AC">
        <w:t>When the observer can see both the mirror image and direct image in one field of view in the visual space but cannot see the same side of the pair, can the M-D-Rotation be applied? For example, when the observer can see the front side of the mirror image and the backside of the direct image, the front-back reversal would be recognized. Such a case should be equivalent or identical to parallel displacement, as described in the above section. In such cases as above, the MD-Rotation process can be thought to be substituted by a parallel displacement process. Further, such parallel displacement can easily give way to the mental rotation process.</w:t>
      </w:r>
      <w:r w:rsidRPr="00B036AC">
        <w:br/>
      </w:r>
      <w:r w:rsidRPr="00B036AC">
        <w:tab/>
        <w:t>Here, the following example will become a thought experiment. When a mother is standing behind her little daughter facing an upright mirror and the daughter wearing a ribbon on her head’s right side, the mother can see both her backside directly and her front side through the mirror in one field of view. If the mother wants to compare both images, she can superimpose both images only by the parallel displacement, aligning the ribbon position, and recognizing front-back reversal, using the MR-Space or FC-Space. However, the mother can likely employ the mental rotation process, for example, to rotate the direct image around the right-left axis to make it upside down to align the front side of the pair images and to recognize top-bottom reversal. All such possibilities cannot be denied. Generally, when the results of both MR-Space and M-D-Rotation cannot be accepted mentally, the observer can use the Mental Rotation process.</w:t>
      </w:r>
    </w:p>
    <w:p w:rsidR="00000C7A" w:rsidRDefault="00000C7A" w:rsidP="00000C7A">
      <w:pPr>
        <w:pStyle w:val="2"/>
      </w:pPr>
      <w:r w:rsidRPr="00000C7A">
        <w:t>4.5</w:t>
      </w:r>
      <w:r w:rsidRPr="00000C7A">
        <w:tab/>
        <w:t>The Whole Steps of Mirror Reversal</w:t>
      </w:r>
    </w:p>
    <w:p w:rsidR="00000C7A" w:rsidRDefault="00000C7A" w:rsidP="00000C7A">
      <w:pPr>
        <w:pStyle w:val="Paragraph"/>
      </w:pPr>
      <w:r w:rsidRPr="00B036AC">
        <w:t>All mirror reversal recognition can include the following five steps in which step 3 and step 4 can be omitted:</w:t>
      </w:r>
    </w:p>
    <w:p w:rsidR="00F70E25" w:rsidRDefault="00000C7A" w:rsidP="00000C7A">
      <w:pPr>
        <w:pStyle w:val="Bulletedlist"/>
      </w:pPr>
      <w:r w:rsidRPr="00B036AC">
        <w:t>Step 1. Recognition of the mirroring pair (a process of mirror recognition)</w:t>
      </w:r>
    </w:p>
    <w:p w:rsidR="00F70E25" w:rsidRDefault="00000C7A" w:rsidP="00000C7A">
      <w:pPr>
        <w:pStyle w:val="Bulletedlist"/>
      </w:pPr>
      <w:r w:rsidRPr="00B036AC">
        <w:lastRenderedPageBreak/>
        <w:t>Step 2. Superimposing two images in mind with M-D-rotation or parallel displacement processes.</w:t>
      </w:r>
    </w:p>
    <w:p w:rsidR="00F70E25" w:rsidRDefault="00000C7A" w:rsidP="00000C7A">
      <w:pPr>
        <w:pStyle w:val="Bulletedlist"/>
      </w:pPr>
      <w:r w:rsidRPr="00B036AC">
        <w:t>Step 3. Mental rotation of either one of the pair to align the polarity of one axis of the pair</w:t>
      </w:r>
    </w:p>
    <w:p w:rsidR="00F70E25" w:rsidRDefault="00000C7A" w:rsidP="00000C7A">
      <w:pPr>
        <w:pStyle w:val="Bulletedlist"/>
      </w:pPr>
      <w:r w:rsidRPr="00B036AC">
        <w:t>Step 4. Re-superimposing (fixing of the relative position)</w:t>
      </w:r>
    </w:p>
    <w:p w:rsidR="00F70E25" w:rsidRDefault="00000C7A" w:rsidP="00000C7A">
      <w:pPr>
        <w:pStyle w:val="Bulletedlist"/>
      </w:pPr>
      <w:r w:rsidRPr="00B036AC">
        <w:t>Step 5. Determination of the axis in which the polarity or direction of the axis reverses each other</w:t>
      </w:r>
    </w:p>
    <w:p w:rsidR="00000C7A" w:rsidRDefault="00000C7A" w:rsidP="00F70E25">
      <w:pPr>
        <w:pStyle w:val="Newparagraph"/>
      </w:pPr>
      <w:r w:rsidRPr="00B036AC">
        <w:t>There should be initial conditions and the observer’s mental conditions in the above process, such as follows:</w:t>
      </w:r>
    </w:p>
    <w:p w:rsidR="00F70E25" w:rsidRDefault="00F70E25" w:rsidP="00F70E25">
      <w:pPr>
        <w:pStyle w:val="Bulletedlist"/>
      </w:pPr>
      <w:r w:rsidRPr="00B036AC">
        <w:t>(1) The position of the mirror, such as perpendicular or horizontal or having angles against the ground</w:t>
      </w:r>
    </w:p>
    <w:p w:rsidR="00F70E25" w:rsidRDefault="00F70E25" w:rsidP="00F70E25">
      <w:pPr>
        <w:pStyle w:val="Bulletedlist"/>
      </w:pPr>
      <w:r w:rsidRPr="00B036AC">
        <w:t>(2) The posture of the observer as upright or other postures</w:t>
      </w:r>
    </w:p>
    <w:p w:rsidR="00F70E25" w:rsidRDefault="00F70E25" w:rsidP="00F70E25">
      <w:pPr>
        <w:pStyle w:val="Bulletedlist"/>
      </w:pPr>
      <w:r w:rsidRPr="00B036AC">
        <w:t>(3) The identity and the geometry of the object</w:t>
      </w:r>
    </w:p>
    <w:p w:rsidR="00F70E25" w:rsidRDefault="00F70E25" w:rsidP="00F70E25">
      <w:pPr>
        <w:pStyle w:val="Bulletedlist"/>
      </w:pPr>
      <w:r w:rsidRPr="00B036AC">
        <w:t>(4) The observer’s knowledge or familiarity with the object at the time seeing the mirror image</w:t>
      </w:r>
    </w:p>
    <w:p w:rsidR="00F70E25" w:rsidRDefault="00F70E25" w:rsidP="00173CA9">
      <w:pPr>
        <w:pStyle w:val="Bulletedlist"/>
      </w:pPr>
      <w:r w:rsidRPr="00B036AC">
        <w:t>(5) Mental inclination and experiences and thinking processes of the observer.</w:t>
      </w:r>
    </w:p>
    <w:p w:rsidR="00F70E25" w:rsidRDefault="00F70E25" w:rsidP="00F70E25">
      <w:pPr>
        <w:pStyle w:val="Newparagraph"/>
      </w:pPr>
      <w:r w:rsidRPr="00B036AC">
        <w:t>For 1 to 4 above, several limited but most typical cases of such initial conditions have been explained based on the M-D-Rotation. In any case of the above conditions, the mental rotation at Step 3 can be applied in the FC-Space, and the mental conditions (5) are relevant to the mental rotation. The mental rotation should be relevant to the “Subordination of Right-Left Axis” in the mirror reversal process.</w:t>
      </w:r>
    </w:p>
    <w:p w:rsidR="00F70E25" w:rsidRDefault="00F70E25" w:rsidP="00F70E25">
      <w:pPr>
        <w:pStyle w:val="2"/>
      </w:pPr>
      <w:r w:rsidRPr="00F70E25">
        <w:t>4.6</w:t>
      </w:r>
      <w:r w:rsidRPr="00F70E25">
        <w:tab/>
        <w:t>Subordination of Right-Left Axis in the Comparison Process</w:t>
      </w:r>
    </w:p>
    <w:p w:rsidR="00F70E25" w:rsidRDefault="00F70E25" w:rsidP="00F70E25">
      <w:pPr>
        <w:pStyle w:val="Paragraph"/>
      </w:pPr>
      <w:r>
        <w:t xml:space="preserve">The subordinate axis arises in aligning the polarity of directional axes of two images to </w:t>
      </w:r>
      <w:r>
        <w:lastRenderedPageBreak/>
        <w:t xml:space="preserve">compare each other, and it is relevant to the above step 3 (mental rotation). It depends on the observer’s mental inclination or motivation because step 3 would be taken when the observer will not accept step 2 mentally. Thus, the subordinate axis arises in the mirror reversal also, not limited to the determination of a single image’s directional axes. The mechanism is as follows. </w:t>
      </w:r>
    </w:p>
    <w:p w:rsidR="00F70E25" w:rsidRDefault="00F70E25" w:rsidP="00F70E25">
      <w:pPr>
        <w:pStyle w:val="Paragraph"/>
      </w:pPr>
      <w:r>
        <w:tab/>
        <w:t xml:space="preserve">The externally symmetric feature of the right-left of the human body is universal. However, considering geometric precision and, or incidental postures or accessories, the human body cannot be deemed right-left symmetric. If the human body should precisely right-left symmetric, we could not identify and recognize any right-left reversal between the mirroring pair of the human anymore. Therefore, when we can recognize any right-left reversal of the human image, the right-left feature of the human is asymmetric, like the top-bottom and front-back. However, the asymmetric features of the right-left of the human are specific to individuals or incidental each time, whereas the asymmetric features of the top-bottom and front-back of the human are universal and absolute. Therefore, such incidental right-left asymmetry is exchangeable so that the reversal is possible in any arbitrary pair of real persons or objects. Thus, the exchangeable possibility in pairs other than the mirroring pair would be applied for the mirroring pair by the mental inclination. </w:t>
      </w:r>
    </w:p>
    <w:p w:rsidR="00F70E25" w:rsidRDefault="00F70E25" w:rsidP="00F70E25">
      <w:pPr>
        <w:pStyle w:val="Paragraph"/>
      </w:pPr>
      <w:r>
        <w:tab/>
        <w:t>Asymmetric features of top-bottom (e.g., head-feet) and front-back (e.g., face-nape) of the human are universal with no exception, so that not exchangeable with any specific cases. Thus, we generally align the top-bottom and front-back directions to detect the difference when comparing two human images, including the mirroring pair. As a result, the pair image would reverse by the right-left axis from the enantiomorphic pair’s nature.</w:t>
      </w:r>
    </w:p>
    <w:p w:rsidR="00F70E25" w:rsidRDefault="00F70E25" w:rsidP="00F70E25">
      <w:pPr>
        <w:pStyle w:val="Paragraph"/>
      </w:pPr>
      <w:r>
        <w:lastRenderedPageBreak/>
        <w:tab/>
        <w:t>Thus, we can define the exchangeability of visible right-left features in pairs of any real objective pairs as “Subordination of right-left axis.” However, for things other than the human body, that tendency would not be so significant as the human. Furthermore, ordinary persons understand that the mirror image is a peculiar phenomenon involving the mirror, so any possibility of recognizing reversals, including top-bottom or front-back reversal, can be supposed. Therefore we can conclude as below:</w:t>
      </w:r>
    </w:p>
    <w:p w:rsidR="00F70E25" w:rsidRDefault="00F70E25" w:rsidP="00F70E25">
      <w:pPr>
        <w:pStyle w:val="Bulletedlist"/>
      </w:pPr>
      <w:r>
        <w:t>(1) The right-left reversal recognized for the mirroring pair is no more than a strong inclination.</w:t>
      </w:r>
    </w:p>
    <w:p w:rsidR="00F70E25" w:rsidRDefault="00F70E25" w:rsidP="00F70E25">
      <w:pPr>
        <w:pStyle w:val="Bulletedlist"/>
      </w:pPr>
      <w:r>
        <w:t>(2) The process of M-D-Rotation would precede the mental rotation process.</w:t>
      </w:r>
    </w:p>
    <w:p w:rsidR="00F70E25" w:rsidRDefault="00F70E25" w:rsidP="00F70E25">
      <w:pPr>
        <w:pStyle w:val="2"/>
      </w:pPr>
      <w:r w:rsidRPr="00F70E25">
        <w:t>4.7</w:t>
      </w:r>
      <w:r w:rsidRPr="00F70E25">
        <w:tab/>
        <w:t>About for letters and symbols</w:t>
      </w:r>
    </w:p>
    <w:p w:rsidR="00F70E25" w:rsidRDefault="00F70E25" w:rsidP="00F70E25">
      <w:pPr>
        <w:pStyle w:val="Paragraph"/>
      </w:pPr>
      <w:r w:rsidRPr="00F70E25">
        <w:t>Letters have the following features: (a) have three directional axes similar to the human image, though right-left is opposite to the human, and the backside cannot be seen generally, (b) have meanings conventionally defined in a language, but such meanings should be valid only when viewed from the front side in the upright position. Thus, the observer generally aligns the polarity of the top-bottom of the letter image. As a result, the polarity of the right-left axis of the pair reverses because of the enantiomorphism. However, when viewed as mere figures and viewed from the backside, reversals of any direction can be recognized. The key lies in what kind or level of meanings the observer recognizes in the image.</w:t>
      </w:r>
    </w:p>
    <w:p w:rsidR="00F70E25" w:rsidRDefault="00F70E25" w:rsidP="00942C1C">
      <w:pPr>
        <w:pStyle w:val="2"/>
      </w:pPr>
      <w:r w:rsidRPr="00F70E25">
        <w:t>4.8</w:t>
      </w:r>
      <w:r w:rsidRPr="00F70E25">
        <w:tab/>
        <w:t>About for the mirror self-image</w:t>
      </w:r>
    </w:p>
    <w:p w:rsidR="00942C1C" w:rsidRDefault="00942C1C" w:rsidP="00942C1C">
      <w:pPr>
        <w:pStyle w:val="Paragraph"/>
      </w:pPr>
      <w:r w:rsidRPr="00B036AC">
        <w:t xml:space="preserve">The boundary between the self and the non-self is ambiguous. The image of the observer’s body parts the observer can see directly can be the direct image of the </w:t>
      </w:r>
      <w:r w:rsidRPr="00B036AC">
        <w:lastRenderedPageBreak/>
        <w:t xml:space="preserve">mirroring pair. Many theories that dealt with or assert to have explained the observer’s own image’s mirror reversal would have involved such body parts or accessories. </w:t>
      </w:r>
      <w:r w:rsidRPr="00B036AC">
        <w:br/>
      </w:r>
      <w:r w:rsidRPr="00B036AC">
        <w:tab/>
        <w:t xml:space="preserve">Type I of the hypothesis of multiple processes of Takano (1998), which asserts to be the explanation specifically applied to the observer’s own mirror image, also uses such body parts and a wrist-watch, but he takes no account of the fact that the observer can directly see such body parts or accessories. Also, it uses the “viewpoint” of the mirror image, implying the personification of the mirror image, so this mental process cannot distinguish the mirror image from the direct image of another person who incidentally wears the same wrist-watch on the opposite arm wrist. Thus, the theory lacks a sufficient explanation of physical, objective conditions. Defining the counterpart of the mirror image as the direct image of the observer might have eliminated such a deviation. </w:t>
      </w:r>
      <w:r w:rsidRPr="00B036AC">
        <w:br/>
      </w:r>
      <w:r w:rsidRPr="00B036AC">
        <w:tab/>
        <w:t>As for the enantiomorphism-based theories, enantiomorphism is no more than a geometric property and cannot involve the origin or identity of the pair image, such as self- or non-self-image. Thus, both extremely psychological analyses and extremely geometrical analyses thus far seem to fail to consider the nature or essence, or identity of the image itself.</w:t>
      </w:r>
    </w:p>
    <w:p w:rsidR="00942C1C" w:rsidRDefault="00942C1C" w:rsidP="00942C1C">
      <w:pPr>
        <w:pStyle w:val="1"/>
      </w:pPr>
      <w:r w:rsidRPr="00942C1C">
        <w:t>5</w:t>
      </w:r>
      <w:r w:rsidRPr="00942C1C">
        <w:tab/>
        <w:t>Discussion</w:t>
      </w:r>
    </w:p>
    <w:p w:rsidR="00942C1C" w:rsidRDefault="00942C1C" w:rsidP="00942C1C">
      <w:pPr>
        <w:pStyle w:val="2"/>
      </w:pPr>
      <w:r>
        <w:t>5.1</w:t>
      </w:r>
      <w:r w:rsidRPr="00942C1C">
        <w:tab/>
        <w:t>Personification and materialization of the image of the mirroring pair</w:t>
      </w:r>
    </w:p>
    <w:p w:rsidR="00942C1C" w:rsidRDefault="00942C1C" w:rsidP="00942C1C">
      <w:pPr>
        <w:pStyle w:val="Paragraph"/>
        <w:rPr>
          <w:lang w:eastAsia="ja-JP"/>
        </w:rPr>
      </w:pPr>
      <w:r w:rsidRPr="00B036AC">
        <w:rPr>
          <w:lang w:eastAsia="ja-JP"/>
        </w:rPr>
        <w:t>Gregory (</w:t>
      </w:r>
      <w:r w:rsidRPr="00B036AC">
        <w:rPr>
          <w:rFonts w:hint="eastAsia"/>
          <w:lang w:eastAsia="ja-JP"/>
        </w:rPr>
        <w:t>1987</w:t>
      </w:r>
      <w:r w:rsidRPr="00B036AC">
        <w:rPr>
          <w:lang w:eastAsia="ja-JP"/>
        </w:rPr>
        <w:t xml:space="preserve">) and Takano (1998) do not consider the </w:t>
      </w:r>
      <w:r>
        <w:rPr>
          <w:lang w:eastAsia="ja-JP"/>
        </w:rPr>
        <w:t>geometric</w:t>
      </w:r>
      <w:r w:rsidRPr="00B036AC">
        <w:rPr>
          <w:lang w:eastAsia="ja-JP"/>
        </w:rPr>
        <w:t xml:space="preserve"> factor </w:t>
      </w:r>
      <w:r>
        <w:rPr>
          <w:lang w:eastAsia="ja-JP"/>
        </w:rPr>
        <w:t>duly</w:t>
      </w:r>
      <w:r w:rsidRPr="00B036AC">
        <w:rPr>
          <w:lang w:eastAsia="ja-JP"/>
        </w:rPr>
        <w:t xml:space="preserve">. </w:t>
      </w:r>
      <w:r>
        <w:rPr>
          <w:lang w:eastAsia="ja-JP"/>
        </w:rPr>
        <w:t>T</w:t>
      </w:r>
      <w:r w:rsidRPr="00B036AC">
        <w:rPr>
          <w:lang w:eastAsia="ja-JP"/>
        </w:rPr>
        <w:t xml:space="preserve">hey </w:t>
      </w:r>
      <w:r>
        <w:rPr>
          <w:lang w:eastAsia="ja-JP"/>
        </w:rPr>
        <w:t>do not</w:t>
      </w:r>
      <w:r w:rsidRPr="00B036AC">
        <w:rPr>
          <w:lang w:eastAsia="ja-JP"/>
        </w:rPr>
        <w:t xml:space="preserve"> realize the </w:t>
      </w:r>
      <w:r>
        <w:rPr>
          <w:lang w:eastAsia="ja-JP"/>
        </w:rPr>
        <w:t>optically produced, geometrically stable</w:t>
      </w:r>
      <w:r w:rsidRPr="00B036AC">
        <w:rPr>
          <w:lang w:eastAsia="ja-JP"/>
        </w:rPr>
        <w:t xml:space="preserve"> relationship between the </w:t>
      </w:r>
      <w:r>
        <w:rPr>
          <w:lang w:eastAsia="ja-JP"/>
        </w:rPr>
        <w:t>mirror image and the direct image</w:t>
      </w:r>
      <w:r>
        <w:rPr>
          <w:rFonts w:hint="eastAsia"/>
          <w:lang w:eastAsia="ja-JP"/>
        </w:rPr>
        <w:t>.</w:t>
      </w:r>
      <w:r>
        <w:rPr>
          <w:lang w:eastAsia="ja-JP"/>
        </w:rPr>
        <w:t xml:space="preserve"> </w:t>
      </w:r>
      <w:r w:rsidRPr="00B036AC">
        <w:rPr>
          <w:lang w:eastAsia="ja-JP"/>
        </w:rPr>
        <w:t>They are personifying or materializing the pair images</w:t>
      </w:r>
      <w:r>
        <w:rPr>
          <w:lang w:eastAsia="ja-JP"/>
        </w:rPr>
        <w:t xml:space="preserve"> as if both of the pair are independently existing objects</w:t>
      </w:r>
      <w:r w:rsidRPr="00B036AC">
        <w:rPr>
          <w:lang w:eastAsia="ja-JP"/>
        </w:rPr>
        <w:t xml:space="preserve">. The methodology of such theories can be called </w:t>
      </w:r>
      <w:r w:rsidRPr="00B036AC">
        <w:rPr>
          <w:i/>
          <w:lang w:eastAsia="ja-JP"/>
        </w:rPr>
        <w:t>Personification</w:t>
      </w:r>
      <w:r w:rsidRPr="00B036AC">
        <w:rPr>
          <w:lang w:eastAsia="ja-JP"/>
        </w:rPr>
        <w:t xml:space="preserve"> of the visual image, which is never a real person or object. </w:t>
      </w:r>
      <w:r w:rsidRPr="00B036AC">
        <w:rPr>
          <w:lang w:eastAsia="ja-JP"/>
        </w:rPr>
        <w:lastRenderedPageBreak/>
        <w:t>They do not distinguish the mere image from the object.</w:t>
      </w:r>
      <w:r w:rsidRPr="00B036AC">
        <w:rPr>
          <w:lang w:eastAsia="ja-JP"/>
        </w:rPr>
        <w:br/>
      </w:r>
      <w:r w:rsidRPr="00B036AC">
        <w:rPr>
          <w:lang w:eastAsia="ja-JP"/>
        </w:rPr>
        <w:tab/>
        <w:t xml:space="preserve">On the other hand, authors employing enantiomorphism as a methodology consider the geometric difference between the </w:t>
      </w:r>
      <w:r>
        <w:rPr>
          <w:lang w:eastAsia="ja-JP"/>
        </w:rPr>
        <w:t>pair</w:t>
      </w:r>
      <w:r w:rsidRPr="00B036AC">
        <w:rPr>
          <w:lang w:eastAsia="ja-JP"/>
        </w:rPr>
        <w:t xml:space="preserve"> image</w:t>
      </w:r>
      <w:r>
        <w:rPr>
          <w:lang w:eastAsia="ja-JP"/>
        </w:rPr>
        <w:t>s</w:t>
      </w:r>
      <w:r w:rsidRPr="00B036AC">
        <w:rPr>
          <w:lang w:eastAsia="ja-JP"/>
        </w:rPr>
        <w:t xml:space="preserve">. However, the enantiomorphism is no more than the geometric factor of the difference between the mirroring pair. Only the geometric factor cannot explain the whole condition of reality. </w:t>
      </w:r>
      <w:r w:rsidRPr="00B036AC">
        <w:rPr>
          <w:rFonts w:hint="eastAsia"/>
          <w:lang w:eastAsia="ja-JP"/>
        </w:rPr>
        <w:t>Thus</w:t>
      </w:r>
      <w:r w:rsidRPr="00B036AC">
        <w:rPr>
          <w:lang w:eastAsia="ja-JP"/>
        </w:rPr>
        <w:t xml:space="preserve">, those theories seek other explanatory principles in addition to the enantiomorphism, but those principles seem more or less ambiguous and fail in explaining the problem without anomaly. One significant reason is that their analyses on directional notions such as right/left, top/bottom, or front/back </w:t>
      </w:r>
      <w:r w:rsidRPr="004509D0">
        <w:rPr>
          <w:lang w:eastAsia="ja-JP"/>
        </w:rPr>
        <w:t xml:space="preserve">are somewhat arbitrary and lack epistemological, namely, philosophical basis. </w:t>
      </w:r>
      <w:r w:rsidRPr="00B036AC">
        <w:rPr>
          <w:lang w:eastAsia="ja-JP"/>
        </w:rPr>
        <w:t xml:space="preserve">That might have been avoided from the viewpoint of the nature of the </w:t>
      </w:r>
      <w:r w:rsidRPr="00B036AC">
        <w:rPr>
          <w:i/>
          <w:lang w:eastAsia="ja-JP"/>
        </w:rPr>
        <w:t>isotropic space</w:t>
      </w:r>
      <w:r w:rsidRPr="00B036AC">
        <w:rPr>
          <w:lang w:eastAsia="ja-JP"/>
        </w:rPr>
        <w:t xml:space="preserve"> and </w:t>
      </w:r>
      <w:r w:rsidRPr="00B036AC">
        <w:rPr>
          <w:i/>
          <w:lang w:eastAsia="ja-JP"/>
        </w:rPr>
        <w:t>anisotropic space</w:t>
      </w:r>
      <w:r w:rsidRPr="00B036AC">
        <w:rPr>
          <w:lang w:eastAsia="ja-JP"/>
        </w:rPr>
        <w:t>.</w:t>
      </w:r>
    </w:p>
    <w:p w:rsidR="00942C1C" w:rsidRDefault="00942C1C" w:rsidP="00942C1C">
      <w:pPr>
        <w:pStyle w:val="2"/>
        <w:rPr>
          <w:lang w:eastAsia="ja-JP"/>
        </w:rPr>
      </w:pPr>
      <w:r w:rsidRPr="00942C1C">
        <w:rPr>
          <w:lang w:eastAsia="ja-JP"/>
        </w:rPr>
        <w:t>5.2</w:t>
      </w:r>
      <w:r w:rsidRPr="00942C1C">
        <w:rPr>
          <w:lang w:eastAsia="ja-JP"/>
        </w:rPr>
        <w:tab/>
        <w:t>Using Specific coordinate systems as a methodology in the visual recognition</w:t>
      </w:r>
    </w:p>
    <w:p w:rsidR="00942C1C" w:rsidRDefault="00942C1C" w:rsidP="00942C1C">
      <w:pPr>
        <w:pStyle w:val="Paragraph"/>
      </w:pPr>
      <w:r w:rsidRPr="00B036AC">
        <w:t xml:space="preserve">One type of methodology that considers directional notions from a geometric viewpoint is using specific coordinate systems with axes of right-left, top-bottom, front-back, or the like. Many authors of works of cognitive psychology have been using such coordinate systems. The naming of such coordinate systems varies </w:t>
      </w:r>
      <w:r>
        <w:t>in contexts as</w:t>
      </w:r>
      <w:r w:rsidRPr="00B036AC">
        <w:t xml:space="preserve"> “frame of reference,” “reference system,” or “coordinate system,” but in common, those are using axes of right-left, top-bottom, and front-back. However, in papers </w:t>
      </w:r>
      <w:r>
        <w:t>using</w:t>
      </w:r>
      <w:r w:rsidRPr="00B036AC">
        <w:t xml:space="preserve"> such coordinate systems</w:t>
      </w:r>
      <w:r>
        <w:t>, such systems</w:t>
      </w:r>
      <w:r w:rsidRPr="00B036AC">
        <w:t xml:space="preserve"> have not </w:t>
      </w:r>
      <w:r>
        <w:t>fulfilled</w:t>
      </w:r>
      <w:r w:rsidRPr="00B036AC">
        <w:t xml:space="preserve"> the role of a methodological tool, even if technically convenient</w:t>
      </w:r>
      <w:r>
        <w:t>,</w:t>
      </w:r>
      <w:r w:rsidRPr="003E5216">
        <w:t xml:space="preserve"> at least in the mirror problem</w:t>
      </w:r>
      <w:r w:rsidRPr="00B036AC">
        <w:t>. Yoshimura &amp; Tabata (2007) proposes a theory to solve the mirror problem based on such specific reference systems. However, the hypothesis has not been verified in any specific conditions, and ambiguities in premises of reasoning are found</w:t>
      </w:r>
      <w:r w:rsidRPr="00FD4762">
        <w:t>.</w:t>
      </w:r>
      <w:r w:rsidRPr="00B036AC">
        <w:t xml:space="preserve"> For example, it describes</w:t>
      </w:r>
      <w:r>
        <w:t>,</w:t>
      </w:r>
      <w:r w:rsidRPr="00B036AC">
        <w:t xml:space="preserve"> “Tabata &amp; Okuda (2000) proposed a solution to the mirror puzzle by selecting the coordinate </w:t>
      </w:r>
      <w:r w:rsidRPr="00B036AC">
        <w:lastRenderedPageBreak/>
        <w:t xml:space="preserve">system inherent to the object and its mirror image </w:t>
      </w:r>
      <w:r w:rsidRPr="00B036AC">
        <w:rPr>
          <w:rFonts w:ascii="Tahoma" w:hAnsi="Tahoma" w:cs="Tahoma"/>
        </w:rPr>
        <w:t>….</w:t>
      </w:r>
      <w:r w:rsidRPr="00B036AC">
        <w:t xml:space="preserve">” However, in the manuscript of Tabata &amp; Okuda (2000), no such description </w:t>
      </w:r>
      <w:r>
        <w:t>as</w:t>
      </w:r>
      <w:r w:rsidRPr="00B036AC">
        <w:t xml:space="preserve"> the coordinate system/frame of reference is found.</w:t>
      </w:r>
      <w:r w:rsidRPr="00B036AC">
        <w:rPr>
          <w:lang w:eastAsia="ja-JP"/>
        </w:rPr>
        <w:br/>
      </w:r>
      <w:r w:rsidRPr="00B036AC">
        <w:rPr>
          <w:lang w:eastAsia="ja-JP"/>
        </w:rPr>
        <w:tab/>
        <w:t>More recently, in Bianchi &amp; Savardi (2008), “exocentric frame of reference” and “egocentric frame of reference,” both of which have such axes as left-right, are employed.</w:t>
      </w:r>
      <w:r w:rsidRPr="00B036AC">
        <w:t xml:space="preserve"> However, it seems to present no more than the experimental technique and analyses, </w:t>
      </w:r>
      <w:r>
        <w:t>which</w:t>
      </w:r>
      <w:r w:rsidRPr="00B036AC">
        <w:t xml:space="preserve"> seem improper—for example, it does not distinguish the mirror image of two-mirror reflection from single-mirror reflection. That is, it neglects the optical results essential to any mirror phenomenon. In short, it also falls into personification and materialization. </w:t>
      </w:r>
      <w:r>
        <w:t>Thus,</w:t>
      </w:r>
      <w:r w:rsidRPr="00B036AC">
        <w:t xml:space="preserve"> it proved that those coordinate systems could not clarify the optical factor. The title </w:t>
      </w:r>
      <w:r>
        <w:t>is</w:t>
      </w:r>
      <w:r w:rsidRPr="00B036AC">
        <w:t xml:space="preserve"> “The relationship perceived between the real body and the mirror image</w:t>
      </w:r>
      <w:r>
        <w:t>.</w:t>
      </w:r>
      <w:r w:rsidRPr="00B036AC">
        <w:t xml:space="preserve">” However, </w:t>
      </w:r>
      <w:r>
        <w:t xml:space="preserve">any visual image including the mirroring pair arises optically. </w:t>
      </w:r>
      <w:r w:rsidRPr="00B036AC">
        <w:t xml:space="preserve">When the light goes off, </w:t>
      </w:r>
      <w:r>
        <w:t xml:space="preserve">any </w:t>
      </w:r>
      <w:r w:rsidRPr="00B036AC">
        <w:t>objects</w:t>
      </w:r>
      <w:r>
        <w:t xml:space="preserve"> still exist, but</w:t>
      </w:r>
      <w:r w:rsidRPr="00B036AC">
        <w:t xml:space="preserve"> any visual image disappears. </w:t>
      </w:r>
      <w:r>
        <w:t xml:space="preserve">Thus, we cannot perceive real objects visually without optical conditions. </w:t>
      </w:r>
      <w:r w:rsidRPr="00B036AC">
        <w:t xml:space="preserve">Some </w:t>
      </w:r>
      <w:r>
        <w:t>authors</w:t>
      </w:r>
      <w:r w:rsidRPr="00B036AC">
        <w:t xml:space="preserve"> have been keeping away from using the word </w:t>
      </w:r>
      <w:r w:rsidRPr="001855C5">
        <w:t>“object”</w:t>
      </w:r>
      <w:r w:rsidRPr="00B036AC">
        <w:t xml:space="preserve"> to indicate </w:t>
      </w:r>
      <w:r>
        <w:t>the counterpart of the mirror image</w:t>
      </w:r>
      <w:r w:rsidRPr="00B036AC">
        <w:t xml:space="preserve">. For example, Pears, D. (1952) never uses the word </w:t>
      </w:r>
      <w:r w:rsidRPr="001855C5">
        <w:t xml:space="preserve">“object” </w:t>
      </w:r>
      <w:r w:rsidRPr="00B036AC">
        <w:t>and consistently uses the word “counterpart.” As clarified in this study, the counterpart should be called the “direct image.”</w:t>
      </w:r>
      <w:r w:rsidRPr="00B036AC">
        <w:br/>
      </w:r>
      <w:r w:rsidRPr="00B036AC">
        <w:tab/>
      </w:r>
      <w:r>
        <w:t>Examining</w:t>
      </w:r>
      <w:r w:rsidRPr="00B036AC">
        <w:t xml:space="preserve"> such coordinate systems as above from the viewpoint of the nature of the isotropic space and anisotropic space seems interesting and productive, but it exceeds the scope of this work.</w:t>
      </w:r>
    </w:p>
    <w:p w:rsidR="00E66188" w:rsidRPr="00E70B04" w:rsidRDefault="00161344" w:rsidP="0088449D">
      <w:pPr>
        <w:pStyle w:val="References"/>
      </w:pPr>
      <w:r w:rsidRPr="00E70B04">
        <w:t>References</w:t>
      </w:r>
      <w:r w:rsidR="00615B0A" w:rsidRPr="00E70B04">
        <w:t>:</w:t>
      </w:r>
    </w:p>
    <w:p w:rsidR="00DB45D3" w:rsidRDefault="00DB45D3" w:rsidP="00DB45D3">
      <w:pPr>
        <w:widowControl w:val="0"/>
        <w:numPr>
          <w:ilvl w:val="0"/>
          <w:numId w:val="31"/>
        </w:numPr>
        <w:spacing w:beforeLines="50" w:before="120"/>
        <w:jc w:val="both"/>
      </w:pPr>
      <w:r w:rsidRPr="00DB45D3">
        <w:t>Bennett, J. (1970). The difference between right and left. American Philosophical Quarterly, 7, 175-191.</w:t>
      </w:r>
    </w:p>
    <w:p w:rsidR="00DB45D3" w:rsidRDefault="00DB45D3" w:rsidP="00DB45D3">
      <w:pPr>
        <w:widowControl w:val="0"/>
        <w:numPr>
          <w:ilvl w:val="0"/>
          <w:numId w:val="31"/>
        </w:numPr>
        <w:spacing w:beforeLines="50" w:before="120"/>
        <w:jc w:val="both"/>
      </w:pPr>
      <w:r w:rsidRPr="00DB45D3">
        <w:t xml:space="preserve">Bianchi, Ivana &amp; Savardi, Ugo (2008). The relationship perceived between the real </w:t>
      </w:r>
      <w:r w:rsidRPr="00DB45D3">
        <w:lastRenderedPageBreak/>
        <w:t>body and the mirror image. Perception, 2008, volume 37, pages 666-687. doi:10.1068/p5744.</w:t>
      </w:r>
    </w:p>
    <w:p w:rsidR="0075351E" w:rsidRPr="00B036AC" w:rsidRDefault="0075351E" w:rsidP="0075351E">
      <w:pPr>
        <w:widowControl w:val="0"/>
        <w:numPr>
          <w:ilvl w:val="0"/>
          <w:numId w:val="31"/>
        </w:numPr>
        <w:spacing w:beforeLines="50" w:before="120"/>
        <w:jc w:val="both"/>
      </w:pPr>
      <w:r w:rsidRPr="00B036AC">
        <w:t>Cassirer, E. (1925). The Philosophy of Symbolic Forms, Volume 2: Mythical Thought, Ralph Manheim, Trans. (1955). (London: Yale University press)</w:t>
      </w:r>
    </w:p>
    <w:p w:rsidR="0075351E" w:rsidRPr="00B036AC" w:rsidRDefault="0075351E" w:rsidP="0075351E">
      <w:pPr>
        <w:widowControl w:val="0"/>
        <w:numPr>
          <w:ilvl w:val="0"/>
          <w:numId w:val="31"/>
        </w:numPr>
        <w:spacing w:beforeLines="50" w:before="120"/>
        <w:jc w:val="both"/>
      </w:pPr>
      <w:r w:rsidRPr="00B036AC">
        <w:t>Corballis, M. C. (2000). Much ado about mirrors. Psyconomic Bulletin &amp; Review.</w:t>
      </w:r>
      <w:r w:rsidRPr="00B036AC">
        <w:rPr>
          <w:i/>
        </w:rPr>
        <w:t xml:space="preserve"> </w:t>
      </w:r>
      <w:r w:rsidRPr="00B036AC">
        <w:rPr>
          <w:b/>
        </w:rPr>
        <w:t>7</w:t>
      </w:r>
      <w:r w:rsidRPr="00B036AC">
        <w:t xml:space="preserve"> (1), 163-169</w:t>
      </w:r>
    </w:p>
    <w:p w:rsidR="0075351E" w:rsidRPr="00B036AC" w:rsidRDefault="0075351E" w:rsidP="0075351E">
      <w:pPr>
        <w:widowControl w:val="0"/>
        <w:numPr>
          <w:ilvl w:val="0"/>
          <w:numId w:val="31"/>
        </w:numPr>
        <w:spacing w:beforeLines="50" w:before="120"/>
        <w:jc w:val="both"/>
      </w:pPr>
      <w:r w:rsidRPr="00B036AC">
        <w:t>Gardner, M. (1964). The new ambidextrous universe (New York: Basic Books)</w:t>
      </w:r>
    </w:p>
    <w:p w:rsidR="0075351E" w:rsidRPr="00B036AC" w:rsidRDefault="0075351E" w:rsidP="0075351E">
      <w:pPr>
        <w:widowControl w:val="0"/>
        <w:numPr>
          <w:ilvl w:val="0"/>
          <w:numId w:val="31"/>
        </w:numPr>
        <w:spacing w:beforeLines="50" w:before="120"/>
        <w:jc w:val="both"/>
      </w:pPr>
      <w:r w:rsidRPr="00B036AC">
        <w:t>Gregory, R. L. (1987). Mirror reversal. (In R. L. Gregory (Eds.), The Oxford Companion to the Mind (pp. 491-493). Oxford: Oxford University Press).</w:t>
      </w:r>
    </w:p>
    <w:p w:rsidR="0075351E" w:rsidRPr="00B036AC" w:rsidRDefault="0075351E" w:rsidP="0075351E">
      <w:pPr>
        <w:widowControl w:val="0"/>
        <w:numPr>
          <w:ilvl w:val="0"/>
          <w:numId w:val="31"/>
        </w:numPr>
        <w:spacing w:beforeLines="50" w:before="120"/>
        <w:jc w:val="both"/>
      </w:pPr>
      <w:r w:rsidRPr="00B036AC">
        <w:t xml:space="preserve">Haig, N. D. (1993). Reflections on inversion and reversion. Perception. </w:t>
      </w:r>
      <w:r w:rsidRPr="00B036AC">
        <w:rPr>
          <w:b/>
        </w:rPr>
        <w:t>22</w:t>
      </w:r>
      <w:r w:rsidRPr="00B036AC">
        <w:t>, 863-868,</w:t>
      </w:r>
    </w:p>
    <w:p w:rsidR="0075351E" w:rsidRPr="00B036AC" w:rsidRDefault="0075351E" w:rsidP="0075351E">
      <w:pPr>
        <w:widowControl w:val="0"/>
        <w:numPr>
          <w:ilvl w:val="0"/>
          <w:numId w:val="31"/>
        </w:numPr>
        <w:spacing w:beforeLines="50" w:before="120"/>
        <w:jc w:val="both"/>
      </w:pPr>
      <w:r w:rsidRPr="00B036AC">
        <w:t>Ittelson, W. H., Mowafy, L., Magid, D. (1991). The perception of mirror-reflected objects. Perception</w:t>
      </w:r>
      <w:r w:rsidRPr="00B036AC">
        <w:rPr>
          <w:i/>
        </w:rPr>
        <w:t xml:space="preserve">. </w:t>
      </w:r>
      <w:r w:rsidRPr="00B036AC">
        <w:rPr>
          <w:b/>
        </w:rPr>
        <w:t>20</w:t>
      </w:r>
      <w:r w:rsidRPr="00B036AC">
        <w:t>, 567-598</w:t>
      </w:r>
    </w:p>
    <w:p w:rsidR="0075351E" w:rsidRPr="00B036AC" w:rsidRDefault="0075351E" w:rsidP="0075351E">
      <w:pPr>
        <w:widowControl w:val="0"/>
        <w:numPr>
          <w:ilvl w:val="0"/>
          <w:numId w:val="31"/>
        </w:numPr>
        <w:spacing w:beforeLines="50" w:before="120"/>
        <w:jc w:val="both"/>
      </w:pPr>
      <w:r w:rsidRPr="00B036AC">
        <w:t>Kant, I. (1783). Prolegomena zu einer jeden künftigen Metaphysik, die als Wissenschaft wirt auftreten können, H. Shinoda, Trans. (1977), (Tokyo: Iwanami Shoten)</w:t>
      </w:r>
    </w:p>
    <w:p w:rsidR="0075351E" w:rsidRPr="00B036AC" w:rsidRDefault="0075351E" w:rsidP="0075351E">
      <w:pPr>
        <w:widowControl w:val="0"/>
        <w:numPr>
          <w:ilvl w:val="0"/>
          <w:numId w:val="31"/>
        </w:numPr>
        <w:spacing w:beforeLines="50" w:before="120"/>
        <w:jc w:val="both"/>
      </w:pPr>
      <w:r w:rsidRPr="00B036AC">
        <w:t xml:space="preserve">Mach, E. (1905). Erkenntnis und Irrtum-Skizzen (Leipzig: J. A. Barth) </w:t>
      </w:r>
    </w:p>
    <w:p w:rsidR="0075351E" w:rsidRPr="00B036AC" w:rsidRDefault="0075351E" w:rsidP="0075351E">
      <w:pPr>
        <w:widowControl w:val="0"/>
        <w:numPr>
          <w:ilvl w:val="0"/>
          <w:numId w:val="31"/>
        </w:numPr>
        <w:spacing w:beforeLines="50" w:before="120"/>
        <w:jc w:val="both"/>
      </w:pPr>
      <w:r w:rsidRPr="00B036AC">
        <w:t>Mach, E. (1918) Die Analyse der Empfindungen und das Verhältnis des Physischen zum Psychischen, G. Sudo &amp; W. Hiromatsu, Japanese trans. (1971). (Tokyo: Hosei University press)</w:t>
      </w:r>
    </w:p>
    <w:p w:rsidR="0075351E" w:rsidRPr="00B036AC" w:rsidRDefault="0075351E" w:rsidP="0075351E">
      <w:pPr>
        <w:widowControl w:val="0"/>
        <w:numPr>
          <w:ilvl w:val="0"/>
          <w:numId w:val="31"/>
        </w:numPr>
        <w:spacing w:beforeLines="50" w:before="120"/>
        <w:jc w:val="both"/>
      </w:pPr>
      <w:r w:rsidRPr="00B036AC">
        <w:t>Morris, R. C. (1993). Mirror image reversal: Is what we see what we present? Perception</w:t>
      </w:r>
      <w:r w:rsidRPr="00B036AC">
        <w:rPr>
          <w:i/>
        </w:rPr>
        <w:t xml:space="preserve">. </w:t>
      </w:r>
      <w:r w:rsidRPr="00B036AC">
        <w:rPr>
          <w:b/>
        </w:rPr>
        <w:t>22</w:t>
      </w:r>
      <w:r w:rsidRPr="00B036AC">
        <w:t>,</w:t>
      </w:r>
      <w:r w:rsidRPr="00B036AC">
        <w:rPr>
          <w:i/>
        </w:rPr>
        <w:t xml:space="preserve"> </w:t>
      </w:r>
      <w:r w:rsidRPr="00B036AC">
        <w:t xml:space="preserve">869-876 </w:t>
      </w:r>
    </w:p>
    <w:p w:rsidR="0075351E" w:rsidRPr="00B036AC" w:rsidRDefault="0075351E" w:rsidP="0075351E">
      <w:pPr>
        <w:widowControl w:val="0"/>
        <w:numPr>
          <w:ilvl w:val="0"/>
          <w:numId w:val="31"/>
        </w:numPr>
        <w:spacing w:beforeLines="50" w:before="120"/>
        <w:jc w:val="both"/>
      </w:pPr>
      <w:r w:rsidRPr="00B036AC">
        <w:t>Takano, Y. (1998). Why does a mirror image look left-right reversed? A hypothesis of multiple processes. Psyconomic Bulletin &amp; Review. 5 (1), 37-55</w:t>
      </w:r>
    </w:p>
    <w:p w:rsidR="0075351E" w:rsidRPr="00B036AC" w:rsidRDefault="0075351E" w:rsidP="0075351E">
      <w:pPr>
        <w:widowControl w:val="0"/>
        <w:numPr>
          <w:ilvl w:val="0"/>
          <w:numId w:val="31"/>
        </w:numPr>
        <w:spacing w:beforeLines="50" w:before="120"/>
        <w:jc w:val="both"/>
      </w:pPr>
      <w:r w:rsidRPr="00B036AC">
        <w:lastRenderedPageBreak/>
        <w:t xml:space="preserve">Tabata, T. and Okuda, S. (2000). Mirror reversal simply explained without recourse to psychological process. Psyconomic Bulletin &amp; Review, </w:t>
      </w:r>
      <w:r w:rsidRPr="00B036AC">
        <w:rPr>
          <w:b/>
        </w:rPr>
        <w:t>7</w:t>
      </w:r>
      <w:r w:rsidRPr="00B036AC">
        <w:t xml:space="preserve"> (1), 170-173</w:t>
      </w:r>
    </w:p>
    <w:p w:rsidR="0075351E" w:rsidRPr="00B036AC" w:rsidRDefault="0075351E" w:rsidP="0075351E">
      <w:pPr>
        <w:widowControl w:val="0"/>
        <w:numPr>
          <w:ilvl w:val="0"/>
          <w:numId w:val="31"/>
        </w:numPr>
        <w:spacing w:beforeLines="50" w:before="120"/>
        <w:jc w:val="both"/>
      </w:pPr>
      <w:r w:rsidRPr="00B036AC">
        <w:t>Panofsky, E. (1924-25). Die Perspektive als “symbolische Form” in the Vorträge der Bibliothek Warburg (1924-1925). (Leipzig &amp; Berlin, 1927)</w:t>
      </w:r>
    </w:p>
    <w:p w:rsidR="0075351E" w:rsidRPr="00B036AC" w:rsidRDefault="0075351E" w:rsidP="0075351E">
      <w:pPr>
        <w:widowControl w:val="0"/>
        <w:numPr>
          <w:ilvl w:val="0"/>
          <w:numId w:val="31"/>
        </w:numPr>
        <w:spacing w:beforeLines="50" w:before="120"/>
        <w:jc w:val="both"/>
      </w:pPr>
      <w:r w:rsidRPr="00B036AC">
        <w:t>Pears, D. (1952). Why do we blame the mirror for reversing left and right? Cognition, 275-283.</w:t>
      </w:r>
    </w:p>
    <w:p w:rsidR="0075351E" w:rsidRPr="00B036AC" w:rsidRDefault="0075351E" w:rsidP="0075351E">
      <w:pPr>
        <w:widowControl w:val="0"/>
        <w:numPr>
          <w:ilvl w:val="0"/>
          <w:numId w:val="31"/>
        </w:numPr>
        <w:spacing w:beforeLines="50" w:before="120"/>
        <w:jc w:val="both"/>
      </w:pPr>
      <w:r w:rsidRPr="00B036AC">
        <w:t xml:space="preserve">Yoshimura, </w:t>
      </w:r>
      <w:r w:rsidR="009F1D5B" w:rsidRPr="00B036AC">
        <w:t>H</w:t>
      </w:r>
      <w:r w:rsidR="009F1D5B">
        <w:t>. and</w:t>
      </w:r>
      <w:r w:rsidR="009F1D5B" w:rsidRPr="00B036AC">
        <w:t xml:space="preserve"> </w:t>
      </w:r>
      <w:r w:rsidRPr="00B036AC">
        <w:t>Tabata</w:t>
      </w:r>
      <w:r w:rsidR="009F1D5B">
        <w:t>, T.</w:t>
      </w:r>
      <w:r w:rsidRPr="00B036AC">
        <w:t xml:space="preserve"> (2007). Relationship between frames of reference and mirror-image reversals. Perception, 2007, volume 36, pages 1049-1056.</w:t>
      </w:r>
    </w:p>
    <w:p w:rsidR="00C31234" w:rsidRDefault="00C31234" w:rsidP="00C31234">
      <w:pPr>
        <w:pStyle w:val="1"/>
        <w:rPr>
          <w:lang w:eastAsia="ja-JP"/>
        </w:rPr>
      </w:pPr>
      <w:r w:rsidRPr="00942C1C">
        <w:rPr>
          <w:lang w:eastAsia="ja-JP"/>
        </w:rPr>
        <w:t>Appendix</w:t>
      </w:r>
    </w:p>
    <w:p w:rsidR="00C31234" w:rsidRDefault="00C31234" w:rsidP="00C31234">
      <w:pPr>
        <w:pStyle w:val="2"/>
        <w:rPr>
          <w:lang w:eastAsia="ja-JP"/>
        </w:rPr>
      </w:pPr>
      <w:r w:rsidRPr="00942C1C">
        <w:rPr>
          <w:lang w:eastAsia="ja-JP"/>
        </w:rPr>
        <w:t>The enantiomorphism in the mirror problem</w:t>
      </w:r>
    </w:p>
    <w:p w:rsidR="00C31234" w:rsidRDefault="00C31234" w:rsidP="00C31234">
      <w:pPr>
        <w:pStyle w:val="Paragraph"/>
      </w:pPr>
      <w:r w:rsidRPr="00B036AC">
        <w:t>Figure 4 presents the optical system and geometric properties for the mirroring pair.</w:t>
      </w:r>
    </w:p>
    <w:p w:rsidR="00EE7994" w:rsidRDefault="00EE7994" w:rsidP="00EE7994">
      <w:pPr>
        <w:pStyle w:val="Newparagraph"/>
        <w:spacing w:line="240" w:lineRule="auto"/>
        <w:jc w:val="center"/>
        <w:rPr>
          <w:b/>
          <w:sz w:val="20"/>
          <w:szCs w:val="20"/>
        </w:rPr>
      </w:pPr>
      <w:r w:rsidRPr="00B036AC">
        <w:rPr>
          <w:noProof/>
          <w:lang w:val="en-US" w:eastAsia="ja-JP"/>
        </w:rPr>
        <w:drawing>
          <wp:inline distT="0" distB="0" distL="0" distR="0" wp14:anchorId="06417EA5" wp14:editId="19A444CE">
            <wp:extent cx="2617382" cy="2877642"/>
            <wp:effectExtent l="0" t="0" r="0" b="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843" cy="2886944"/>
                    </a:xfrm>
                    <a:prstGeom prst="rect">
                      <a:avLst/>
                    </a:prstGeom>
                    <a:noFill/>
                    <a:ln>
                      <a:noFill/>
                    </a:ln>
                  </pic:spPr>
                </pic:pic>
              </a:graphicData>
            </a:graphic>
          </wp:inline>
        </w:drawing>
      </w:r>
    </w:p>
    <w:p w:rsidR="00EE7994" w:rsidRPr="00EE7994" w:rsidRDefault="00EE7994" w:rsidP="00EE7994">
      <w:pPr>
        <w:pStyle w:val="Newparagraph"/>
        <w:spacing w:line="240" w:lineRule="auto"/>
      </w:pPr>
      <w:r w:rsidRPr="00B036AC">
        <w:br/>
      </w:r>
      <w:r w:rsidRPr="00B036AC">
        <w:rPr>
          <w:b/>
          <w:sz w:val="20"/>
          <w:szCs w:val="20"/>
        </w:rPr>
        <w:t>Figure 4</w:t>
      </w:r>
      <w:r w:rsidRPr="00B036AC">
        <w:rPr>
          <w:sz w:val="20"/>
          <w:szCs w:val="20"/>
        </w:rPr>
        <w:t xml:space="preserve"> The optical system represented by the ray diagram and the virtual image of the mirror image. The direct image is overlapped with the object as the light source. The pair of images are mirror-symmetric. Arrows with the bold line represent light paths. Arrows within both images represent directions intrinsic to each image. Arrows with the bold line represent light paths. Arrows within both images represent directions intrinsic to each image. Each direction perpendicular to the mirror plane is reversed between the pair of images, whereas each direction parallel to the mirror plane is the same in the pair. Other pair directions in both images make some angles other than the right angle.</w:t>
      </w:r>
      <w:r w:rsidRPr="00B036AC">
        <w:rPr>
          <w:sz w:val="20"/>
          <w:szCs w:val="20"/>
        </w:rPr>
        <w:br/>
      </w:r>
    </w:p>
    <w:p w:rsidR="00C31234" w:rsidRDefault="00C31234" w:rsidP="00C31234">
      <w:pPr>
        <w:pStyle w:val="Newparagraph"/>
        <w:rPr>
          <w:lang w:eastAsia="ja-JP"/>
        </w:rPr>
      </w:pPr>
      <w:r>
        <w:rPr>
          <w:lang w:eastAsia="ja-JP"/>
        </w:rPr>
        <w:lastRenderedPageBreak/>
        <w:t>We can see the symmetry of the pair easily in this illustration. Enantiomorphism can also be seen in this Figure, as follows. It is defined as “the enantiomorph is obtained from an object by the reversal of any arbitrary axis” by Tabata &amp; Okuda (2000, pp 170, according to Bennet, 1970; Block, 1974). For example, the illustrated person is facing a mirror obliquely. If the person faces the mirror directly, the head images’ front-back axis should reverse because of the mirror symmetry. And if the crown of the head faces the mirror directly, the pair should be reversed by the top-bottom axis. Thus, any only one axis of the head images should reverse at any time. That means the enantiomorphism of the pair.</w:t>
      </w:r>
    </w:p>
    <w:p w:rsidR="00C31234" w:rsidRDefault="00C31234" w:rsidP="00C31234">
      <w:pPr>
        <w:pStyle w:val="Newparagraph"/>
        <w:rPr>
          <w:lang w:eastAsia="ja-JP"/>
        </w:rPr>
      </w:pPr>
      <w:r>
        <w:rPr>
          <w:lang w:eastAsia="ja-JP"/>
        </w:rPr>
        <w:t>Enantiomorphism is no more than the geometric condition that is not the physical cause nor the phenomenon’s final result. The point is that enantiomorphism is a geometric concept, but mirror reversal is a cognitive phenomenon.</w:t>
      </w:r>
    </w:p>
    <w:p w:rsidR="00C31234" w:rsidRDefault="00C31234" w:rsidP="00C31234">
      <w:pPr>
        <w:pStyle w:val="2"/>
        <w:rPr>
          <w:lang w:eastAsia="ja-JP"/>
        </w:rPr>
      </w:pPr>
      <w:r w:rsidRPr="00FE3F77">
        <w:rPr>
          <w:lang w:eastAsia="ja-JP"/>
        </w:rPr>
        <w:t>Analyses of the optical system on the real image of the mirroring pair</w:t>
      </w:r>
    </w:p>
    <w:p w:rsidR="00C31234" w:rsidRDefault="00C31234" w:rsidP="00C31234">
      <w:pPr>
        <w:pStyle w:val="3"/>
        <w:rPr>
          <w:lang w:eastAsia="ja-JP"/>
        </w:rPr>
      </w:pPr>
      <w:r w:rsidRPr="00FE3F77">
        <w:rPr>
          <w:lang w:eastAsia="ja-JP"/>
        </w:rPr>
        <w:t>Analysis of the real (retinal) image of the mirroring pair</w:t>
      </w:r>
    </w:p>
    <w:p w:rsidR="00C31234" w:rsidRDefault="00C31234" w:rsidP="00C31234">
      <w:pPr>
        <w:pStyle w:val="Paragraph"/>
        <w:rPr>
          <w:lang w:eastAsia="ja-JP"/>
        </w:rPr>
      </w:pPr>
      <w:r w:rsidRPr="00FE3F77">
        <w:rPr>
          <w:lang w:eastAsia="ja-JP"/>
        </w:rPr>
        <w:t>Figs 5, 6, and 7 illustrate the analyses.</w:t>
      </w:r>
    </w:p>
    <w:p w:rsidR="00EE7994" w:rsidRDefault="00EE7994" w:rsidP="00EE7994">
      <w:pPr>
        <w:pStyle w:val="Newparagraph"/>
        <w:rPr>
          <w:lang w:eastAsia="ja-JP"/>
        </w:rPr>
      </w:pPr>
    </w:p>
    <w:p w:rsidR="00EE7994" w:rsidRDefault="00EE7994" w:rsidP="00EE7994">
      <w:pPr>
        <w:pStyle w:val="Newparagraph"/>
        <w:spacing w:line="240" w:lineRule="auto"/>
        <w:jc w:val="center"/>
        <w:rPr>
          <w:b/>
          <w:sz w:val="20"/>
          <w:szCs w:val="20"/>
        </w:rPr>
      </w:pPr>
      <w:r w:rsidRPr="00B036AC">
        <w:rPr>
          <w:noProof/>
          <w:szCs w:val="21"/>
          <w:lang w:val="en-US" w:eastAsia="ja-JP"/>
        </w:rPr>
        <w:lastRenderedPageBreak/>
        <w:drawing>
          <wp:inline distT="0" distB="0" distL="0" distR="0" wp14:anchorId="00B2EC8F" wp14:editId="6B29ED15">
            <wp:extent cx="2652665" cy="33980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600" cy="3409475"/>
                    </a:xfrm>
                    <a:prstGeom prst="rect">
                      <a:avLst/>
                    </a:prstGeom>
                    <a:noFill/>
                    <a:ln>
                      <a:noFill/>
                    </a:ln>
                  </pic:spPr>
                </pic:pic>
              </a:graphicData>
            </a:graphic>
          </wp:inline>
        </w:drawing>
      </w:r>
    </w:p>
    <w:p w:rsidR="00EE7994" w:rsidRDefault="00EE7994" w:rsidP="00EE7994">
      <w:pPr>
        <w:pStyle w:val="Newparagraph"/>
        <w:spacing w:line="240" w:lineRule="auto"/>
        <w:rPr>
          <w:sz w:val="20"/>
          <w:szCs w:val="20"/>
        </w:rPr>
      </w:pPr>
      <w:r w:rsidRPr="00B036AC">
        <w:br/>
      </w:r>
      <w:r w:rsidRPr="00B036AC">
        <w:rPr>
          <w:b/>
          <w:sz w:val="20"/>
          <w:szCs w:val="20"/>
        </w:rPr>
        <w:t>Figure 5</w:t>
      </w:r>
      <w:r w:rsidRPr="00B036AC">
        <w:rPr>
          <w:sz w:val="20"/>
          <w:szCs w:val="20"/>
        </w:rPr>
        <w:t xml:space="preserve"> Real Images formed in the eyeball represented by the vector – (I). In this Figure, we compare two optical systems. The system to the left represents the direct observation, and another system to the right represents a via-the-mirror observation. In both systems, virtually the same side (front side) of the head is viewed. If the head in both optical systems is the same, the position of the eyeball of the direct observation (to the left) must go to the position indicated by the curved arrow. Thus, a physical rotation of the eyeball or the observer can be supposed, and the positions of the optical axis should determine the rotation axis/plane. If the observer views the direct image from the conjugate point (C. P. in the Figure), the observer should view the same side of the head exactly as the mirror image.</w:t>
      </w:r>
    </w:p>
    <w:p w:rsidR="00EE7994" w:rsidRDefault="00EE7994" w:rsidP="00EE7994">
      <w:pPr>
        <w:pStyle w:val="Newparagraph"/>
        <w:spacing w:line="240" w:lineRule="auto"/>
        <w:jc w:val="center"/>
        <w:rPr>
          <w:sz w:val="20"/>
          <w:szCs w:val="20"/>
        </w:rPr>
      </w:pPr>
      <w:r w:rsidRPr="00B036AC">
        <w:rPr>
          <w:sz w:val="20"/>
          <w:szCs w:val="20"/>
        </w:rPr>
        <w:lastRenderedPageBreak/>
        <w:br/>
      </w:r>
      <w:r w:rsidRPr="00B036AC">
        <w:rPr>
          <w:noProof/>
          <w:szCs w:val="21"/>
          <w:lang w:val="en-US" w:eastAsia="ja-JP"/>
        </w:rPr>
        <w:drawing>
          <wp:inline distT="0" distB="0" distL="0" distR="0" wp14:anchorId="4279353E" wp14:editId="3EFC5F38">
            <wp:extent cx="2724202" cy="4739489"/>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845" cy="4770184"/>
                    </a:xfrm>
                    <a:prstGeom prst="rect">
                      <a:avLst/>
                    </a:prstGeom>
                    <a:noFill/>
                    <a:ln>
                      <a:noFill/>
                    </a:ln>
                  </pic:spPr>
                </pic:pic>
              </a:graphicData>
            </a:graphic>
          </wp:inline>
        </w:drawing>
      </w:r>
    </w:p>
    <w:p w:rsidR="00EE7994" w:rsidRDefault="00EE7994" w:rsidP="00EE7994">
      <w:pPr>
        <w:pStyle w:val="Newparagraph"/>
        <w:spacing w:line="240" w:lineRule="auto"/>
        <w:rPr>
          <w:sz w:val="20"/>
          <w:szCs w:val="20"/>
        </w:rPr>
      </w:pPr>
      <w:r w:rsidRPr="00B036AC">
        <w:rPr>
          <w:sz w:val="20"/>
          <w:szCs w:val="20"/>
        </w:rPr>
        <w:br/>
      </w:r>
      <w:r w:rsidRPr="00B036AC">
        <w:rPr>
          <w:b/>
          <w:sz w:val="20"/>
          <w:szCs w:val="20"/>
        </w:rPr>
        <w:t>Figure 6</w:t>
      </w:r>
      <w:r w:rsidRPr="00B036AC">
        <w:rPr>
          <w:sz w:val="20"/>
          <w:szCs w:val="20"/>
        </w:rPr>
        <w:t xml:space="preserve"> Real Images formed in the eyeball represented by the vector – (II). The directions of top-bottom axes of the real images of the direct observation and via-the-mirror observation are the same, not reversed.</w:t>
      </w:r>
    </w:p>
    <w:p w:rsidR="00EE7994" w:rsidRDefault="00EE7994" w:rsidP="00EE7994">
      <w:pPr>
        <w:pStyle w:val="Newparagraph"/>
        <w:jc w:val="center"/>
        <w:rPr>
          <w:sz w:val="20"/>
          <w:szCs w:val="20"/>
        </w:rPr>
      </w:pPr>
      <w:r w:rsidRPr="00B036AC">
        <w:rPr>
          <w:sz w:val="20"/>
          <w:szCs w:val="20"/>
        </w:rPr>
        <w:br/>
      </w:r>
      <w:r w:rsidRPr="00B036AC">
        <w:rPr>
          <w:noProof/>
          <w:szCs w:val="21"/>
          <w:lang w:val="en-US" w:eastAsia="ja-JP"/>
        </w:rPr>
        <w:drawing>
          <wp:inline distT="0" distB="0" distL="0" distR="0" wp14:anchorId="72DDBD0F" wp14:editId="3FAAE0DC">
            <wp:extent cx="2963079" cy="1747319"/>
            <wp:effectExtent l="0" t="0" r="889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6861" cy="1767240"/>
                    </a:xfrm>
                    <a:prstGeom prst="rect">
                      <a:avLst/>
                    </a:prstGeom>
                    <a:noFill/>
                    <a:ln>
                      <a:noFill/>
                    </a:ln>
                  </pic:spPr>
                </pic:pic>
              </a:graphicData>
            </a:graphic>
          </wp:inline>
        </w:drawing>
      </w:r>
    </w:p>
    <w:p w:rsidR="00EE7994" w:rsidRPr="00EE7994" w:rsidRDefault="00EE7994" w:rsidP="00EE7994">
      <w:pPr>
        <w:pStyle w:val="Newparagraph"/>
        <w:spacing w:line="240" w:lineRule="auto"/>
        <w:rPr>
          <w:lang w:eastAsia="ja-JP"/>
        </w:rPr>
      </w:pPr>
      <w:r w:rsidRPr="00B036AC">
        <w:rPr>
          <w:sz w:val="20"/>
          <w:szCs w:val="20"/>
        </w:rPr>
        <w:br/>
      </w:r>
      <w:r w:rsidRPr="00B036AC">
        <w:rPr>
          <w:b/>
          <w:sz w:val="20"/>
          <w:szCs w:val="20"/>
        </w:rPr>
        <w:t>Figure 7</w:t>
      </w:r>
      <w:r w:rsidRPr="00B036AC">
        <w:rPr>
          <w:sz w:val="20"/>
          <w:szCs w:val="20"/>
        </w:rPr>
        <w:t xml:space="preserve"> Real Images formed in the eyeball represented by the vector – (III). The line of sight is equivalent to the optical axis. It must rotate to superimpose both images. This Figure also indicates the angle of M-D-Rotation. The Axis of M-D-Rotation is Top-Bottom in this case.</w:t>
      </w:r>
      <w:r w:rsidRPr="00B036AC">
        <w:rPr>
          <w:sz w:val="20"/>
          <w:szCs w:val="20"/>
        </w:rPr>
        <w:br/>
      </w:r>
    </w:p>
    <w:p w:rsidR="00C31234" w:rsidRDefault="00C31234" w:rsidP="00C31234">
      <w:pPr>
        <w:pStyle w:val="Newparagraph"/>
        <w:rPr>
          <w:lang w:eastAsia="ja-JP"/>
        </w:rPr>
      </w:pPr>
      <w:r w:rsidRPr="00FE3F77">
        <w:rPr>
          <w:lang w:eastAsia="ja-JP"/>
        </w:rPr>
        <w:lastRenderedPageBreak/>
        <w:t>In the above Figures, vectors represent directions of the real image of a face in the eyeball, and each vector is decomposed into three orthogonal components (illustrated at the bottom in Figure 5). Those vector components show that the direction of the vector component reverses between the pair by the right-left axis of the eyeball, which coincides with the right-left axis of the observer’s head and the observer’s body in the upright position. The reason is as follows: We can see only the face-to-face side of objects, and the real image has depths equally for the mirror image and direct image. Therefore, the direction of vector components parallel to the optical axis, which coincides with the front-back axis of the eyeball, is universally the same whereas, the directions of vector components perpendicular to the optical axis can reverse. On the other hand, Figure 6 illustrates that the directions of vector components parallel to the top-bottom axis of the eyeball are the same between the mirror image and the direct image.</w:t>
      </w:r>
    </w:p>
    <w:p w:rsidR="00C31234" w:rsidRDefault="00C31234" w:rsidP="00C31234">
      <w:pPr>
        <w:pStyle w:val="3"/>
        <w:rPr>
          <w:lang w:eastAsia="ja-JP"/>
        </w:rPr>
      </w:pPr>
      <w:r w:rsidRPr="00FE3F77">
        <w:rPr>
          <w:lang w:eastAsia="ja-JP"/>
        </w:rPr>
        <w:t>Introduction of “M-D-Rotation” and its relation to the position of the mirror</w:t>
      </w:r>
    </w:p>
    <w:p w:rsidR="00C31234" w:rsidRDefault="00C31234" w:rsidP="00C31234">
      <w:pPr>
        <w:pStyle w:val="Paragraph"/>
        <w:rPr>
          <w:lang w:eastAsia="ja-JP"/>
        </w:rPr>
      </w:pPr>
      <w:r>
        <w:rPr>
          <w:lang w:eastAsia="ja-JP"/>
        </w:rPr>
        <w:t>In Figs 5 and 6, angles made between optical axes of the two optical systems are indicated. The pair of mirror images and direct images are represented. These angles can be thought of as the rotation angles of the optical axis arising between the pair of mirror image and the direct image. The angle/axis of this rotation can be termed as the angle/axis of “M-D-Rotation,” in which “M” represents “Mirror image” and “D” represents “Direct image.” The axis of the M-D-Rotation perpendicular to the plane of the paper in Figs 5 and 7 is the top-bottom axis of the observer. This axis is indicated in Figure 5 as the observer’s top-bottom axis, and the angle is represented in the plane that includes the front-back and right-left axes of the observer in Figure 5 and Figure 7.</w:t>
      </w:r>
    </w:p>
    <w:p w:rsidR="00C31234" w:rsidRDefault="00C31234" w:rsidP="00C31234">
      <w:pPr>
        <w:pStyle w:val="Newparagraph"/>
        <w:rPr>
          <w:lang w:eastAsia="ja-JP"/>
        </w:rPr>
      </w:pPr>
      <w:r>
        <w:rPr>
          <w:lang w:eastAsia="ja-JP"/>
        </w:rPr>
        <w:t>In the above three Figures and those captions, we can conclude at least the following three principles:</w:t>
      </w:r>
    </w:p>
    <w:p w:rsidR="00C31234" w:rsidRDefault="00C31234" w:rsidP="00C31234">
      <w:pPr>
        <w:pStyle w:val="Bulletedlist"/>
        <w:rPr>
          <w:lang w:eastAsia="ja-JP"/>
        </w:rPr>
      </w:pPr>
      <w:r>
        <w:rPr>
          <w:lang w:eastAsia="ja-JP"/>
        </w:rPr>
        <w:lastRenderedPageBreak/>
        <w:t>(1) Reversal of the real image (retinal image) between the mirroring pair, which is represented by vectors in the above Figs (5 to 7), should not arise in the orientation parallel with the optical axis, which coincides with the line of sight and roughly with the front-back axis of the observer.</w:t>
      </w:r>
    </w:p>
    <w:p w:rsidR="00C31234" w:rsidRDefault="00C31234" w:rsidP="00C31234">
      <w:pPr>
        <w:pStyle w:val="Bulletedlist"/>
        <w:rPr>
          <w:lang w:eastAsia="ja-JP"/>
        </w:rPr>
      </w:pPr>
      <w:r>
        <w:rPr>
          <w:lang w:eastAsia="ja-JP"/>
        </w:rPr>
        <w:t>(2) The reversal of the real image between the mirroring pair should not arise in the orientation parallel with the axis of M-D-Rotation, which axis can be top-bottom or right-left of the observer.</w:t>
      </w:r>
    </w:p>
    <w:p w:rsidR="00C31234" w:rsidRDefault="00C31234" w:rsidP="00C31234">
      <w:pPr>
        <w:pStyle w:val="Bulletedlist"/>
        <w:rPr>
          <w:lang w:eastAsia="ja-JP"/>
        </w:rPr>
      </w:pPr>
      <w:r>
        <w:rPr>
          <w:lang w:eastAsia="ja-JP"/>
        </w:rPr>
        <w:t>(3) The reversal of the real image between the mirroring pair occurs in the orientation perpendicular to the above two orientations or axes, which axis can be top-bottom or right-left of the observer.</w:t>
      </w:r>
    </w:p>
    <w:p w:rsidR="00C31234" w:rsidRDefault="00C31234" w:rsidP="00C31234">
      <w:pPr>
        <w:pStyle w:val="Newparagraph"/>
        <w:rPr>
          <w:lang w:eastAsia="ja-JP"/>
        </w:rPr>
      </w:pPr>
      <w:r w:rsidRPr="00FE3F77">
        <w:rPr>
          <w:lang w:eastAsia="ja-JP"/>
        </w:rPr>
        <w:t>Thus, the reversed axis of the mirror reversal should be either one of the right-left or top-bottom of the observer. It should be noticed that the rotating line around the rotation axis is also an axis named “optical axis.” The result obtained when the above principle is applied to general situations of mirror reversal is described in section 2.2 and 2.3.</w:t>
      </w:r>
    </w:p>
    <w:p w:rsidR="00C31234" w:rsidRDefault="00C31234" w:rsidP="00C31234">
      <w:pPr>
        <w:pStyle w:val="3"/>
        <w:rPr>
          <w:lang w:eastAsia="ja-JP"/>
        </w:rPr>
      </w:pPr>
      <w:r w:rsidRPr="00FE3F77">
        <w:rPr>
          <w:lang w:eastAsia="ja-JP"/>
        </w:rPr>
        <w:t>The difference between this study and the “Rotation” hypothesis of Gregory (1987)</w:t>
      </w:r>
    </w:p>
    <w:p w:rsidR="00C31234" w:rsidRDefault="00C31234" w:rsidP="00C31234">
      <w:pPr>
        <w:pStyle w:val="Paragraph"/>
      </w:pPr>
      <w:r w:rsidRPr="00B036AC">
        <w:t xml:space="preserve">The “Rotation Hypothesis” of Gregory (1987) has already been criticized and denied by some authors, including Ittelson et al. (1991), Takano (1998), and Corballis (2000). The rotation of the eye lens’s optical axis involves rotation of the eyeball and observer’s head and whole body </w:t>
      </w:r>
      <w:r>
        <w:t>to</w:t>
      </w:r>
      <w:r w:rsidRPr="00B036AC">
        <w:t xml:space="preserve"> seem equivalent to the observer’s “Physical rotation” of Gregory (1987). </w:t>
      </w:r>
      <w:r>
        <w:t>Though</w:t>
      </w:r>
      <w:r w:rsidRPr="00B036AC">
        <w:t xml:space="preserve"> Gregory (1987) describes it as “Now we generally rotate objects, including ourselves, around a vertical axis. This produces the right-left reversal”, he ignores that this rotation also produces front-back reversal, about which </w:t>
      </w:r>
      <w:r w:rsidRPr="00B036AC">
        <w:lastRenderedPageBreak/>
        <w:t>Takano (1998) and Corballis (2000) pointed out rightly. His explanation lacks any consideration relating to the front-back axis. On the other hand, the “M-D-Rotation” can analyze instances of the front-back reversal between the mirroring pair, such as in Figure 7, by the reversal of vectors between retinal images.</w:t>
      </w:r>
      <w:r w:rsidRPr="00B036AC">
        <w:br/>
      </w:r>
      <w:r w:rsidRPr="00B036AC">
        <w:tab/>
        <w:t>More fundamentally, Gregory (1987) did not consider the optical result of the “rotation.” The reversal in Gregory (1987) is only defined between the observer’s different positions. The change of the optical arrangement between before and after the rotation is missing in Gregory (1987). He ignores that the rotation of the observer affects the optical arrangement. The following example would help us to consider.</w:t>
      </w:r>
      <w:r w:rsidRPr="00B036AC">
        <w:br/>
      </w:r>
      <w:r w:rsidRPr="00B036AC">
        <w:tab/>
        <w:t>Suppose another person is standing in the same position as the mirror image of the person, and the mirror removed. In this situation, the observer also has to physically rotate to compare the frontal images of two persons. However, can the observer recognizes any right-left reversal between the two persons? Even if the observer recognizes any right-left reversal between the two, it has no relevance to the mirror problem. Thus, this supposition indicates that the cause of mirror reversal should be in the optical mechanism that involves the mirror, which Gregory (1987) denied.</w:t>
      </w:r>
    </w:p>
    <w:p w:rsidR="00C31234" w:rsidRDefault="00C31234" w:rsidP="00C31234">
      <w:pPr>
        <w:pStyle w:val="3"/>
        <w:rPr>
          <w:lang w:eastAsia="ja-JP"/>
        </w:rPr>
      </w:pPr>
      <w:r w:rsidRPr="00071228">
        <w:rPr>
          <w:lang w:eastAsia="ja-JP"/>
        </w:rPr>
        <w:t>The difference between this study and another optical explanation of Haig (1993)</w:t>
      </w:r>
    </w:p>
    <w:p w:rsidR="00C31234" w:rsidRDefault="00C31234" w:rsidP="00C31234">
      <w:pPr>
        <w:pStyle w:val="Paragraph"/>
        <w:rPr>
          <w:lang w:eastAsia="ja-JP"/>
        </w:rPr>
      </w:pPr>
      <w:r>
        <w:rPr>
          <w:lang w:eastAsia="ja-JP"/>
        </w:rPr>
        <w:t xml:space="preserve">Haig (1993) is referred to as an optical explanation by other authors later. Indeed, his analysis is based on an optical ray diagram, but it is based on the angle of reflection of the ray. The angle of “M-D-Rotation” is not based on the angle of reflection, though Figures might suggest such a relation. Previous studies, including Takano (1998), have proved the failure of Haig (1993). The optical principle physically determines the angle of reflection. Unlike the angle of reflection, the M-D-Rotation only arises when the observer compares two images of the pair and should be defined by only one axis or plane of rotation. Thus, the angle of M-D-Rotation originates from a mental factor of </w:t>
      </w:r>
      <w:r>
        <w:rPr>
          <w:lang w:eastAsia="ja-JP"/>
        </w:rPr>
        <w:lastRenderedPageBreak/>
        <w:t>the observer’s intention to compare the pair, which is not physical.</w:t>
      </w:r>
    </w:p>
    <w:p w:rsidR="00C31234" w:rsidRPr="00071228" w:rsidRDefault="00C31234" w:rsidP="00C31234">
      <w:pPr>
        <w:pStyle w:val="Newparagraph"/>
        <w:rPr>
          <w:lang w:eastAsia="ja-JP"/>
        </w:rPr>
      </w:pPr>
      <w:r>
        <w:rPr>
          <w:lang w:eastAsia="ja-JP"/>
        </w:rPr>
        <w:t>From another point of view, in Haig’s diagram (1993), the eye is represented by a mere point that has no structure and functions. He analyzed rays of the light but did not analyze any image, whether the image is real or virtual. The mirror reversal is not the reversal of rays of light but the reversal of images. In orde</w:t>
      </w:r>
      <w:bookmarkStart w:id="0" w:name="_GoBack"/>
      <w:bookmarkEnd w:id="0"/>
      <w:r>
        <w:rPr>
          <w:lang w:eastAsia="ja-JP"/>
        </w:rPr>
        <w:t>r to represent the optical system of the mirroring pair as a whole, the eye’s structure containing the retinal (real) image should not be omitted.</w:t>
      </w:r>
    </w:p>
    <w:p w:rsidR="00C31234" w:rsidRDefault="00C31234" w:rsidP="00E66188">
      <w:pPr>
        <w:pStyle w:val="References"/>
      </w:pPr>
    </w:p>
    <w:p w:rsidR="00E70B04" w:rsidRPr="00E70B04" w:rsidRDefault="005B3FBA" w:rsidP="003535C4">
      <w:pPr>
        <w:pStyle w:val="Tabletitle"/>
      </w:pPr>
      <w:r>
        <w:br w:type="page"/>
      </w:r>
    </w:p>
    <w:p w:rsidR="00755076" w:rsidRPr="004F6E23" w:rsidRDefault="00755076">
      <w:pPr>
        <w:pStyle w:val="Newparagraph"/>
      </w:pPr>
    </w:p>
    <w:sectPr w:rsidR="00755076" w:rsidRPr="004F6E23"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185" w:rsidRDefault="00C62185" w:rsidP="00AF2C92">
      <w:r>
        <w:separator/>
      </w:r>
    </w:p>
  </w:endnote>
  <w:endnote w:type="continuationSeparator" w:id="0">
    <w:p w:rsidR="00C62185" w:rsidRDefault="00C62185"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185" w:rsidRDefault="00C62185" w:rsidP="00AF2C92">
      <w:r>
        <w:separator/>
      </w:r>
    </w:p>
  </w:footnote>
  <w:footnote w:type="continuationSeparator" w:id="0">
    <w:p w:rsidR="00C62185" w:rsidRDefault="00C62185"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D030C"/>
    <w:multiLevelType w:val="multilevel"/>
    <w:tmpl w:val="F45C1768"/>
    <w:lvl w:ilvl="0">
      <w:start w:val="1"/>
      <w:numFmt w:val="decimal"/>
      <w:lvlText w:val="%1"/>
      <w:lvlJc w:val="left"/>
      <w:pPr>
        <w:ind w:left="425" w:hanging="425"/>
      </w:pPr>
      <w:rPr>
        <w:b/>
        <w:sz w:val="28"/>
        <w:szCs w:val="28"/>
      </w:rPr>
    </w:lvl>
    <w:lvl w:ilvl="1">
      <w:start w:val="1"/>
      <w:numFmt w:val="decimal"/>
      <w:lvlText w:val="%1.%2"/>
      <w:lvlJc w:val="left"/>
      <w:pPr>
        <w:ind w:left="992" w:hanging="567"/>
      </w:pPr>
      <w:rPr>
        <w:b/>
        <w:sz w:val="28"/>
        <w:szCs w:val="28"/>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4322D2"/>
    <w:multiLevelType w:val="hybridMultilevel"/>
    <w:tmpl w:val="197610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2"/>
  </w:num>
  <w:num w:numId="15">
    <w:abstractNumId w:val="16"/>
  </w:num>
  <w:num w:numId="16">
    <w:abstractNumId w:val="18"/>
  </w:num>
  <w:num w:numId="17">
    <w:abstractNumId w:val="12"/>
  </w:num>
  <w:num w:numId="18">
    <w:abstractNumId w:val="0"/>
  </w:num>
  <w:num w:numId="19">
    <w:abstractNumId w:val="13"/>
  </w:num>
  <w:num w:numId="20">
    <w:abstractNumId w:val="22"/>
  </w:num>
  <w:num w:numId="21">
    <w:abstractNumId w:val="22"/>
  </w:num>
  <w:num w:numId="22">
    <w:abstractNumId w:val="22"/>
  </w:num>
  <w:num w:numId="23">
    <w:abstractNumId w:val="22"/>
  </w:num>
  <w:num w:numId="24">
    <w:abstractNumId w:val="19"/>
  </w:num>
  <w:num w:numId="25">
    <w:abstractNumId w:val="20"/>
  </w:num>
  <w:num w:numId="26">
    <w:abstractNumId w:val="23"/>
  </w:num>
  <w:num w:numId="27">
    <w:abstractNumId w:val="24"/>
  </w:num>
  <w:num w:numId="28">
    <w:abstractNumId w:val="22"/>
  </w:num>
  <w:num w:numId="29">
    <w:abstractNumId w:val="15"/>
  </w:num>
  <w:num w:numId="30">
    <w:abstractNumId w:val="25"/>
  </w:num>
  <w:num w:numId="31">
    <w:abstractNumId w:val="14"/>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6E1"/>
    <w:rsid w:val="00000C7A"/>
    <w:rsid w:val="00001899"/>
    <w:rsid w:val="000049AD"/>
    <w:rsid w:val="0000681B"/>
    <w:rsid w:val="000133C0"/>
    <w:rsid w:val="00014C4E"/>
    <w:rsid w:val="00017107"/>
    <w:rsid w:val="000202E2"/>
    <w:rsid w:val="00022441"/>
    <w:rsid w:val="0002261E"/>
    <w:rsid w:val="00024839"/>
    <w:rsid w:val="00025E76"/>
    <w:rsid w:val="00026871"/>
    <w:rsid w:val="00037A98"/>
    <w:rsid w:val="000427FB"/>
    <w:rsid w:val="000440B7"/>
    <w:rsid w:val="0004455E"/>
    <w:rsid w:val="00047CB5"/>
    <w:rsid w:val="00051FAA"/>
    <w:rsid w:val="00054BE0"/>
    <w:rsid w:val="000572A9"/>
    <w:rsid w:val="00061325"/>
    <w:rsid w:val="00071228"/>
    <w:rsid w:val="000733AC"/>
    <w:rsid w:val="00074539"/>
    <w:rsid w:val="00074B81"/>
    <w:rsid w:val="00074D22"/>
    <w:rsid w:val="00075081"/>
    <w:rsid w:val="0007528A"/>
    <w:rsid w:val="000811AB"/>
    <w:rsid w:val="00083C5F"/>
    <w:rsid w:val="0009172C"/>
    <w:rsid w:val="00091EC4"/>
    <w:rsid w:val="000930EC"/>
    <w:rsid w:val="00095E61"/>
    <w:rsid w:val="000966C1"/>
    <w:rsid w:val="000970AC"/>
    <w:rsid w:val="000A1167"/>
    <w:rsid w:val="000A4428"/>
    <w:rsid w:val="000A6D40"/>
    <w:rsid w:val="000A7BC3"/>
    <w:rsid w:val="000B1661"/>
    <w:rsid w:val="000B1F0B"/>
    <w:rsid w:val="000B2E88"/>
    <w:rsid w:val="000B3340"/>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17D7"/>
    <w:rsid w:val="0010284E"/>
    <w:rsid w:val="00103122"/>
    <w:rsid w:val="0010336A"/>
    <w:rsid w:val="001050F1"/>
    <w:rsid w:val="00105AEA"/>
    <w:rsid w:val="00106DAF"/>
    <w:rsid w:val="00114ABE"/>
    <w:rsid w:val="00116023"/>
    <w:rsid w:val="00134A51"/>
    <w:rsid w:val="00140727"/>
    <w:rsid w:val="00151238"/>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2914"/>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0B3C"/>
    <w:rsid w:val="001D647F"/>
    <w:rsid w:val="001D6857"/>
    <w:rsid w:val="001E0572"/>
    <w:rsid w:val="001E0A67"/>
    <w:rsid w:val="001E0C09"/>
    <w:rsid w:val="001E1028"/>
    <w:rsid w:val="001E14E2"/>
    <w:rsid w:val="001E6302"/>
    <w:rsid w:val="001E7DCB"/>
    <w:rsid w:val="001F3411"/>
    <w:rsid w:val="001F4287"/>
    <w:rsid w:val="001F4DBA"/>
    <w:rsid w:val="0020415E"/>
    <w:rsid w:val="00204DFE"/>
    <w:rsid w:val="00204FF4"/>
    <w:rsid w:val="0021056E"/>
    <w:rsid w:val="0021075D"/>
    <w:rsid w:val="0021165A"/>
    <w:rsid w:val="00211BC9"/>
    <w:rsid w:val="0021620C"/>
    <w:rsid w:val="00216E78"/>
    <w:rsid w:val="00217275"/>
    <w:rsid w:val="00236F4B"/>
    <w:rsid w:val="00242B0D"/>
    <w:rsid w:val="002467C6"/>
    <w:rsid w:val="0024692A"/>
    <w:rsid w:val="00252BBA"/>
    <w:rsid w:val="00253123"/>
    <w:rsid w:val="00264001"/>
    <w:rsid w:val="00266354"/>
    <w:rsid w:val="00267A18"/>
    <w:rsid w:val="00267A9C"/>
    <w:rsid w:val="00273462"/>
    <w:rsid w:val="0027395B"/>
    <w:rsid w:val="00275854"/>
    <w:rsid w:val="00283B41"/>
    <w:rsid w:val="00285F28"/>
    <w:rsid w:val="00286398"/>
    <w:rsid w:val="00286500"/>
    <w:rsid w:val="002904C1"/>
    <w:rsid w:val="0029689F"/>
    <w:rsid w:val="002A3C42"/>
    <w:rsid w:val="002A5D75"/>
    <w:rsid w:val="002B1B1A"/>
    <w:rsid w:val="002B7228"/>
    <w:rsid w:val="002C4322"/>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01B46"/>
    <w:rsid w:val="00303816"/>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35C4"/>
    <w:rsid w:val="003565D4"/>
    <w:rsid w:val="003607FB"/>
    <w:rsid w:val="00360FD5"/>
    <w:rsid w:val="0036340D"/>
    <w:rsid w:val="003634A5"/>
    <w:rsid w:val="00366868"/>
    <w:rsid w:val="00367506"/>
    <w:rsid w:val="00370085"/>
    <w:rsid w:val="003727A1"/>
    <w:rsid w:val="003744A7"/>
    <w:rsid w:val="00376235"/>
    <w:rsid w:val="00381FB6"/>
    <w:rsid w:val="003836D3"/>
    <w:rsid w:val="00383A52"/>
    <w:rsid w:val="00383F7E"/>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35939"/>
    <w:rsid w:val="00437CC7"/>
    <w:rsid w:val="00442B9C"/>
    <w:rsid w:val="00443A16"/>
    <w:rsid w:val="00445EFA"/>
    <w:rsid w:val="0044738A"/>
    <w:rsid w:val="004473D3"/>
    <w:rsid w:val="00452231"/>
    <w:rsid w:val="00453214"/>
    <w:rsid w:val="00460C13"/>
    <w:rsid w:val="00463228"/>
    <w:rsid w:val="00463782"/>
    <w:rsid w:val="0046427C"/>
    <w:rsid w:val="004667E0"/>
    <w:rsid w:val="0046760E"/>
    <w:rsid w:val="00470E10"/>
    <w:rsid w:val="00477A97"/>
    <w:rsid w:val="00481343"/>
    <w:rsid w:val="0048549E"/>
    <w:rsid w:val="00493347"/>
    <w:rsid w:val="00496092"/>
    <w:rsid w:val="004A08DB"/>
    <w:rsid w:val="004A25D0"/>
    <w:rsid w:val="004A37E8"/>
    <w:rsid w:val="004A7549"/>
    <w:rsid w:val="004B09D4"/>
    <w:rsid w:val="004B309D"/>
    <w:rsid w:val="004B330A"/>
    <w:rsid w:val="004B7C8E"/>
    <w:rsid w:val="004C3D3C"/>
    <w:rsid w:val="004C56E1"/>
    <w:rsid w:val="004D0EDC"/>
    <w:rsid w:val="004D1220"/>
    <w:rsid w:val="004D14B3"/>
    <w:rsid w:val="004D1529"/>
    <w:rsid w:val="004D2253"/>
    <w:rsid w:val="004D5514"/>
    <w:rsid w:val="004D56C3"/>
    <w:rsid w:val="004D6A67"/>
    <w:rsid w:val="004E0338"/>
    <w:rsid w:val="004E4FF3"/>
    <w:rsid w:val="004E56A8"/>
    <w:rsid w:val="004F3B55"/>
    <w:rsid w:val="004F4E46"/>
    <w:rsid w:val="004F6B7D"/>
    <w:rsid w:val="004F6E23"/>
    <w:rsid w:val="0050051B"/>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38B8"/>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77F3"/>
    <w:rsid w:val="005B134E"/>
    <w:rsid w:val="005B2039"/>
    <w:rsid w:val="005B344F"/>
    <w:rsid w:val="005B3FBA"/>
    <w:rsid w:val="005B4A1D"/>
    <w:rsid w:val="005B674D"/>
    <w:rsid w:val="005C0CBE"/>
    <w:rsid w:val="005C1FCF"/>
    <w:rsid w:val="005D1885"/>
    <w:rsid w:val="005D3925"/>
    <w:rsid w:val="005D4A38"/>
    <w:rsid w:val="005E2EEA"/>
    <w:rsid w:val="005E3708"/>
    <w:rsid w:val="005E3CCD"/>
    <w:rsid w:val="005E3D6B"/>
    <w:rsid w:val="005E5B55"/>
    <w:rsid w:val="005E5E4A"/>
    <w:rsid w:val="005E693D"/>
    <w:rsid w:val="005E75BF"/>
    <w:rsid w:val="005F57BA"/>
    <w:rsid w:val="005F61E6"/>
    <w:rsid w:val="005F6C45"/>
    <w:rsid w:val="005F7E53"/>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EFC"/>
    <w:rsid w:val="00654021"/>
    <w:rsid w:val="00661045"/>
    <w:rsid w:val="00666DA8"/>
    <w:rsid w:val="00671057"/>
    <w:rsid w:val="00675AAF"/>
    <w:rsid w:val="0068031A"/>
    <w:rsid w:val="00681B2F"/>
    <w:rsid w:val="0068335F"/>
    <w:rsid w:val="006853B1"/>
    <w:rsid w:val="00687217"/>
    <w:rsid w:val="00693302"/>
    <w:rsid w:val="0069640B"/>
    <w:rsid w:val="006A1B83"/>
    <w:rsid w:val="006A21CD"/>
    <w:rsid w:val="006A5918"/>
    <w:rsid w:val="006B21B2"/>
    <w:rsid w:val="006B4A4A"/>
    <w:rsid w:val="006C19B2"/>
    <w:rsid w:val="006C4409"/>
    <w:rsid w:val="006C5BB8"/>
    <w:rsid w:val="006C6936"/>
    <w:rsid w:val="006C7B01"/>
    <w:rsid w:val="006D009B"/>
    <w:rsid w:val="006D0FE8"/>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103"/>
    <w:rsid w:val="00712B78"/>
    <w:rsid w:val="0071393B"/>
    <w:rsid w:val="00713EE2"/>
    <w:rsid w:val="007177FC"/>
    <w:rsid w:val="00720C5E"/>
    <w:rsid w:val="00721701"/>
    <w:rsid w:val="00731835"/>
    <w:rsid w:val="007318F4"/>
    <w:rsid w:val="007341F8"/>
    <w:rsid w:val="00734372"/>
    <w:rsid w:val="00734EB8"/>
    <w:rsid w:val="00735F8B"/>
    <w:rsid w:val="00742D1F"/>
    <w:rsid w:val="00743EBA"/>
    <w:rsid w:val="00744C8E"/>
    <w:rsid w:val="0074707E"/>
    <w:rsid w:val="007516DC"/>
    <w:rsid w:val="00752E58"/>
    <w:rsid w:val="0075351E"/>
    <w:rsid w:val="00754B80"/>
    <w:rsid w:val="00755076"/>
    <w:rsid w:val="00761918"/>
    <w:rsid w:val="00761B02"/>
    <w:rsid w:val="00762F03"/>
    <w:rsid w:val="0076413B"/>
    <w:rsid w:val="007648AE"/>
    <w:rsid w:val="00764BF8"/>
    <w:rsid w:val="0076514D"/>
    <w:rsid w:val="00773D59"/>
    <w:rsid w:val="00781003"/>
    <w:rsid w:val="00781AE8"/>
    <w:rsid w:val="0078400C"/>
    <w:rsid w:val="007911FD"/>
    <w:rsid w:val="0079195F"/>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1922"/>
    <w:rsid w:val="007F737D"/>
    <w:rsid w:val="0080308E"/>
    <w:rsid w:val="00805303"/>
    <w:rsid w:val="00806705"/>
    <w:rsid w:val="00806738"/>
    <w:rsid w:val="008216D5"/>
    <w:rsid w:val="008249CE"/>
    <w:rsid w:val="00831A50"/>
    <w:rsid w:val="00831B3C"/>
    <w:rsid w:val="00831C89"/>
    <w:rsid w:val="00832114"/>
    <w:rsid w:val="008336EA"/>
    <w:rsid w:val="00834C46"/>
    <w:rsid w:val="0084093E"/>
    <w:rsid w:val="00841CE1"/>
    <w:rsid w:val="008473D8"/>
    <w:rsid w:val="008528DC"/>
    <w:rsid w:val="00852B8C"/>
    <w:rsid w:val="00854981"/>
    <w:rsid w:val="00861072"/>
    <w:rsid w:val="00864B2E"/>
    <w:rsid w:val="00865963"/>
    <w:rsid w:val="00871C1D"/>
    <w:rsid w:val="0087450E"/>
    <w:rsid w:val="00875A82"/>
    <w:rsid w:val="00876CA3"/>
    <w:rsid w:val="008772FE"/>
    <w:rsid w:val="008775F1"/>
    <w:rsid w:val="008821AE"/>
    <w:rsid w:val="00883D3A"/>
    <w:rsid w:val="0088449D"/>
    <w:rsid w:val="008854F7"/>
    <w:rsid w:val="00885A9D"/>
    <w:rsid w:val="008929D2"/>
    <w:rsid w:val="00893636"/>
    <w:rsid w:val="00893B94"/>
    <w:rsid w:val="00896E9D"/>
    <w:rsid w:val="00896F11"/>
    <w:rsid w:val="008A062D"/>
    <w:rsid w:val="008A1049"/>
    <w:rsid w:val="008A1C98"/>
    <w:rsid w:val="008A322D"/>
    <w:rsid w:val="008A4D72"/>
    <w:rsid w:val="008A6285"/>
    <w:rsid w:val="008A63B2"/>
    <w:rsid w:val="008B345D"/>
    <w:rsid w:val="008B3DE4"/>
    <w:rsid w:val="008C1FC2"/>
    <w:rsid w:val="008C2980"/>
    <w:rsid w:val="008C4DD6"/>
    <w:rsid w:val="008C5AFB"/>
    <w:rsid w:val="008D07FB"/>
    <w:rsid w:val="008D0C02"/>
    <w:rsid w:val="008D357D"/>
    <w:rsid w:val="008D435A"/>
    <w:rsid w:val="008E387B"/>
    <w:rsid w:val="008E6087"/>
    <w:rsid w:val="008E758D"/>
    <w:rsid w:val="008F10A7"/>
    <w:rsid w:val="008F44B4"/>
    <w:rsid w:val="008F755D"/>
    <w:rsid w:val="008F7A39"/>
    <w:rsid w:val="008F7B34"/>
    <w:rsid w:val="009021E8"/>
    <w:rsid w:val="00904677"/>
    <w:rsid w:val="00905EE2"/>
    <w:rsid w:val="00910FC3"/>
    <w:rsid w:val="00911440"/>
    <w:rsid w:val="00911712"/>
    <w:rsid w:val="00911B27"/>
    <w:rsid w:val="00912BFB"/>
    <w:rsid w:val="009170BE"/>
    <w:rsid w:val="00920B55"/>
    <w:rsid w:val="009262C9"/>
    <w:rsid w:val="00930EB9"/>
    <w:rsid w:val="00933DC7"/>
    <w:rsid w:val="009418F4"/>
    <w:rsid w:val="00942BBC"/>
    <w:rsid w:val="00942C1C"/>
    <w:rsid w:val="00944180"/>
    <w:rsid w:val="00944AA0"/>
    <w:rsid w:val="00947DA2"/>
    <w:rsid w:val="00951177"/>
    <w:rsid w:val="00963331"/>
    <w:rsid w:val="009673E8"/>
    <w:rsid w:val="009707B8"/>
    <w:rsid w:val="00974DB8"/>
    <w:rsid w:val="00980661"/>
    <w:rsid w:val="0098093B"/>
    <w:rsid w:val="009820D3"/>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6500"/>
    <w:rsid w:val="009B73CE"/>
    <w:rsid w:val="009C204E"/>
    <w:rsid w:val="009C2461"/>
    <w:rsid w:val="009C6FE2"/>
    <w:rsid w:val="009C7674"/>
    <w:rsid w:val="009D004A"/>
    <w:rsid w:val="009D5880"/>
    <w:rsid w:val="009E1FD4"/>
    <w:rsid w:val="009E3B07"/>
    <w:rsid w:val="009E51D1"/>
    <w:rsid w:val="009E5531"/>
    <w:rsid w:val="009F171E"/>
    <w:rsid w:val="009F1D5B"/>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25EE"/>
    <w:rsid w:val="00A63059"/>
    <w:rsid w:val="00A63AE3"/>
    <w:rsid w:val="00A651A4"/>
    <w:rsid w:val="00A67850"/>
    <w:rsid w:val="00A71361"/>
    <w:rsid w:val="00A746E2"/>
    <w:rsid w:val="00A8111E"/>
    <w:rsid w:val="00A81FF2"/>
    <w:rsid w:val="00A83904"/>
    <w:rsid w:val="00A90A79"/>
    <w:rsid w:val="00A96B30"/>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4520"/>
    <w:rsid w:val="00B077FA"/>
    <w:rsid w:val="00B127D7"/>
    <w:rsid w:val="00B13B0C"/>
    <w:rsid w:val="00B1453A"/>
    <w:rsid w:val="00B20F82"/>
    <w:rsid w:val="00B25BD5"/>
    <w:rsid w:val="00B34079"/>
    <w:rsid w:val="00B3793A"/>
    <w:rsid w:val="00B401BA"/>
    <w:rsid w:val="00B407E4"/>
    <w:rsid w:val="00B41D31"/>
    <w:rsid w:val="00B425B6"/>
    <w:rsid w:val="00B42A72"/>
    <w:rsid w:val="00B441AE"/>
    <w:rsid w:val="00B45A65"/>
    <w:rsid w:val="00B45F33"/>
    <w:rsid w:val="00B46D50"/>
    <w:rsid w:val="00B476A3"/>
    <w:rsid w:val="00B53170"/>
    <w:rsid w:val="00B548B9"/>
    <w:rsid w:val="00B56DBE"/>
    <w:rsid w:val="00B62999"/>
    <w:rsid w:val="00B63BE3"/>
    <w:rsid w:val="00B64885"/>
    <w:rsid w:val="00B66810"/>
    <w:rsid w:val="00B72BE3"/>
    <w:rsid w:val="00B73B80"/>
    <w:rsid w:val="00B770C7"/>
    <w:rsid w:val="00B80F26"/>
    <w:rsid w:val="00B822BD"/>
    <w:rsid w:val="00B842F4"/>
    <w:rsid w:val="00B91A7B"/>
    <w:rsid w:val="00B92916"/>
    <w:rsid w:val="00B929DD"/>
    <w:rsid w:val="00B93AF6"/>
    <w:rsid w:val="00B95405"/>
    <w:rsid w:val="00B963F1"/>
    <w:rsid w:val="00BA020A"/>
    <w:rsid w:val="00BB025A"/>
    <w:rsid w:val="00BB02A4"/>
    <w:rsid w:val="00BB1270"/>
    <w:rsid w:val="00BB1E44"/>
    <w:rsid w:val="00BB2885"/>
    <w:rsid w:val="00BB5267"/>
    <w:rsid w:val="00BB52B8"/>
    <w:rsid w:val="00BB59D8"/>
    <w:rsid w:val="00BB7E69"/>
    <w:rsid w:val="00BC0E51"/>
    <w:rsid w:val="00BC3C1F"/>
    <w:rsid w:val="00BC51D1"/>
    <w:rsid w:val="00BC7CE7"/>
    <w:rsid w:val="00BD295E"/>
    <w:rsid w:val="00BD4664"/>
    <w:rsid w:val="00BE1193"/>
    <w:rsid w:val="00BF4849"/>
    <w:rsid w:val="00BF4EA7"/>
    <w:rsid w:val="00C00EDB"/>
    <w:rsid w:val="00C02863"/>
    <w:rsid w:val="00C0383A"/>
    <w:rsid w:val="00C067FF"/>
    <w:rsid w:val="00C12862"/>
    <w:rsid w:val="00C13D28"/>
    <w:rsid w:val="00C14585"/>
    <w:rsid w:val="00C165A0"/>
    <w:rsid w:val="00C216CE"/>
    <w:rsid w:val="00C2184F"/>
    <w:rsid w:val="00C22A78"/>
    <w:rsid w:val="00C23341"/>
    <w:rsid w:val="00C237A7"/>
    <w:rsid w:val="00C23C7E"/>
    <w:rsid w:val="00C246C5"/>
    <w:rsid w:val="00C25A82"/>
    <w:rsid w:val="00C30A2A"/>
    <w:rsid w:val="00C31234"/>
    <w:rsid w:val="00C33993"/>
    <w:rsid w:val="00C4069E"/>
    <w:rsid w:val="00C41ADC"/>
    <w:rsid w:val="00C44149"/>
    <w:rsid w:val="00C44410"/>
    <w:rsid w:val="00C44A15"/>
    <w:rsid w:val="00C4630A"/>
    <w:rsid w:val="00C523F0"/>
    <w:rsid w:val="00C526D2"/>
    <w:rsid w:val="00C53A91"/>
    <w:rsid w:val="00C5794E"/>
    <w:rsid w:val="00C60968"/>
    <w:rsid w:val="00C62185"/>
    <w:rsid w:val="00C63D39"/>
    <w:rsid w:val="00C63EDD"/>
    <w:rsid w:val="00C65B36"/>
    <w:rsid w:val="00C7292E"/>
    <w:rsid w:val="00C74E88"/>
    <w:rsid w:val="00C75691"/>
    <w:rsid w:val="00C80924"/>
    <w:rsid w:val="00C8286B"/>
    <w:rsid w:val="00C909CE"/>
    <w:rsid w:val="00C947F8"/>
    <w:rsid w:val="00C9515F"/>
    <w:rsid w:val="00C963C5"/>
    <w:rsid w:val="00C978CD"/>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0533"/>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30DE"/>
    <w:rsid w:val="00D8642D"/>
    <w:rsid w:val="00D90A5E"/>
    <w:rsid w:val="00D91A68"/>
    <w:rsid w:val="00D95A68"/>
    <w:rsid w:val="00D9797F"/>
    <w:rsid w:val="00DA17C7"/>
    <w:rsid w:val="00DA6A9A"/>
    <w:rsid w:val="00DB1EFD"/>
    <w:rsid w:val="00DB3EAF"/>
    <w:rsid w:val="00DB45D3"/>
    <w:rsid w:val="00DB46C6"/>
    <w:rsid w:val="00DC3203"/>
    <w:rsid w:val="00DC3C99"/>
    <w:rsid w:val="00DC52F5"/>
    <w:rsid w:val="00DC5FD0"/>
    <w:rsid w:val="00DD0354"/>
    <w:rsid w:val="00DD27D7"/>
    <w:rsid w:val="00DD458C"/>
    <w:rsid w:val="00DD72E9"/>
    <w:rsid w:val="00DD7605"/>
    <w:rsid w:val="00DE2020"/>
    <w:rsid w:val="00DE3476"/>
    <w:rsid w:val="00DE7BEA"/>
    <w:rsid w:val="00DF03FA"/>
    <w:rsid w:val="00DF5B84"/>
    <w:rsid w:val="00DF6D5B"/>
    <w:rsid w:val="00DF771B"/>
    <w:rsid w:val="00DF7EE2"/>
    <w:rsid w:val="00E01BAA"/>
    <w:rsid w:val="00E0282A"/>
    <w:rsid w:val="00E02F9B"/>
    <w:rsid w:val="00E07E14"/>
    <w:rsid w:val="00E14F94"/>
    <w:rsid w:val="00E17336"/>
    <w:rsid w:val="00E17D15"/>
    <w:rsid w:val="00E22B95"/>
    <w:rsid w:val="00E30331"/>
    <w:rsid w:val="00E30BB8"/>
    <w:rsid w:val="00E31F9C"/>
    <w:rsid w:val="00E337CE"/>
    <w:rsid w:val="00E40488"/>
    <w:rsid w:val="00E50367"/>
    <w:rsid w:val="00E51ABA"/>
    <w:rsid w:val="00E524CB"/>
    <w:rsid w:val="00E52817"/>
    <w:rsid w:val="00E65456"/>
    <w:rsid w:val="00E65A91"/>
    <w:rsid w:val="00E66188"/>
    <w:rsid w:val="00E664FB"/>
    <w:rsid w:val="00E672F0"/>
    <w:rsid w:val="00E70373"/>
    <w:rsid w:val="00E70B04"/>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C6D79"/>
    <w:rsid w:val="00ED1DE9"/>
    <w:rsid w:val="00ED23D4"/>
    <w:rsid w:val="00ED5E0B"/>
    <w:rsid w:val="00EE37B6"/>
    <w:rsid w:val="00EE7994"/>
    <w:rsid w:val="00EF0F45"/>
    <w:rsid w:val="00EF7463"/>
    <w:rsid w:val="00EF7971"/>
    <w:rsid w:val="00F002EF"/>
    <w:rsid w:val="00F01EE9"/>
    <w:rsid w:val="00F04900"/>
    <w:rsid w:val="00F065A4"/>
    <w:rsid w:val="00F126B9"/>
    <w:rsid w:val="00F12715"/>
    <w:rsid w:val="00F144D5"/>
    <w:rsid w:val="00F146F0"/>
    <w:rsid w:val="00F14D9E"/>
    <w:rsid w:val="00F15039"/>
    <w:rsid w:val="00F20FF3"/>
    <w:rsid w:val="00F2190B"/>
    <w:rsid w:val="00F228B5"/>
    <w:rsid w:val="00F2389C"/>
    <w:rsid w:val="00F25C67"/>
    <w:rsid w:val="00F26183"/>
    <w:rsid w:val="00F30DFF"/>
    <w:rsid w:val="00F32B80"/>
    <w:rsid w:val="00F340EB"/>
    <w:rsid w:val="00F35285"/>
    <w:rsid w:val="00F43B9D"/>
    <w:rsid w:val="00F44D5E"/>
    <w:rsid w:val="00F53A35"/>
    <w:rsid w:val="00F55A3D"/>
    <w:rsid w:val="00F5744B"/>
    <w:rsid w:val="00F61209"/>
    <w:rsid w:val="00F6259E"/>
    <w:rsid w:val="00F65DD4"/>
    <w:rsid w:val="00F672B2"/>
    <w:rsid w:val="00F70E25"/>
    <w:rsid w:val="00F712D2"/>
    <w:rsid w:val="00F73F07"/>
    <w:rsid w:val="00F83973"/>
    <w:rsid w:val="00F87FA3"/>
    <w:rsid w:val="00F93D8C"/>
    <w:rsid w:val="00FA3102"/>
    <w:rsid w:val="00FA48D4"/>
    <w:rsid w:val="00FA54FA"/>
    <w:rsid w:val="00FA6D39"/>
    <w:rsid w:val="00FB227E"/>
    <w:rsid w:val="00FB3D61"/>
    <w:rsid w:val="00FB44CE"/>
    <w:rsid w:val="00FB5009"/>
    <w:rsid w:val="00FB76AB"/>
    <w:rsid w:val="00FC71AE"/>
    <w:rsid w:val="00FD03FE"/>
    <w:rsid w:val="00FD126E"/>
    <w:rsid w:val="00FD3C36"/>
    <w:rsid w:val="00FD4D81"/>
    <w:rsid w:val="00FD7498"/>
    <w:rsid w:val="00FD7FB3"/>
    <w:rsid w:val="00FE3F77"/>
    <w:rsid w:val="00FE4713"/>
    <w:rsid w:val="00FE55E1"/>
    <w:rsid w:val="00FF0D52"/>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0A92E79-5E21-4115-869C-755DCD7A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0"/>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0"/>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0"/>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0"/>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0">
    <w:name w:val="見出し 2 (文字)"/>
    <w:basedOn w:val="a0"/>
    <w:link w:val="2"/>
    <w:rsid w:val="008D07FB"/>
    <w:rPr>
      <w:rFonts w:cs="Arial"/>
      <w:b/>
      <w:bCs/>
      <w:i/>
      <w:iCs/>
      <w:sz w:val="24"/>
      <w:szCs w:val="28"/>
    </w:rPr>
  </w:style>
  <w:style w:type="character" w:customStyle="1" w:styleId="10">
    <w:name w:val="見出し 1 (文字)"/>
    <w:basedOn w:val="a0"/>
    <w:link w:val="1"/>
    <w:rsid w:val="00AE1ED4"/>
    <w:rPr>
      <w:rFonts w:cs="Arial"/>
      <w:b/>
      <w:bCs/>
      <w:kern w:val="32"/>
      <w:sz w:val="24"/>
      <w:szCs w:val="32"/>
    </w:rPr>
  </w:style>
  <w:style w:type="character" w:customStyle="1" w:styleId="30">
    <w:name w:val="見出し 3 (文字)"/>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a5"/>
    <w:autoRedefine/>
    <w:rsid w:val="006C19B2"/>
    <w:pPr>
      <w:ind w:left="284" w:hanging="284"/>
    </w:pPr>
    <w:rPr>
      <w:sz w:val="22"/>
      <w:szCs w:val="20"/>
    </w:rPr>
  </w:style>
  <w:style w:type="character" w:customStyle="1" w:styleId="a5">
    <w:name w:val="脚注文字列 (文字)"/>
    <w:basedOn w:val="a0"/>
    <w:link w:val="a4"/>
    <w:rsid w:val="006C19B2"/>
    <w:rPr>
      <w:sz w:val="22"/>
    </w:rPr>
  </w:style>
  <w:style w:type="character" w:styleId="a6">
    <w:name w:val="footnote reference"/>
    <w:basedOn w:val="a0"/>
    <w:rsid w:val="00AF2C92"/>
    <w:rPr>
      <w:vertAlign w:val="superscript"/>
    </w:rPr>
  </w:style>
  <w:style w:type="paragraph" w:styleId="a7">
    <w:name w:val="endnote text"/>
    <w:basedOn w:val="a"/>
    <w:link w:val="a8"/>
    <w:autoRedefine/>
    <w:rsid w:val="006C19B2"/>
    <w:pPr>
      <w:ind w:left="284" w:hanging="284"/>
    </w:pPr>
    <w:rPr>
      <w:sz w:val="22"/>
      <w:szCs w:val="20"/>
    </w:rPr>
  </w:style>
  <w:style w:type="character" w:customStyle="1" w:styleId="a8">
    <w:name w:val="文末脚注文字列 (文字)"/>
    <w:basedOn w:val="a0"/>
    <w:link w:val="a7"/>
    <w:rsid w:val="006C19B2"/>
    <w:rPr>
      <w:sz w:val="22"/>
    </w:rPr>
  </w:style>
  <w:style w:type="character" w:styleId="a9">
    <w:name w:val="endnote reference"/>
    <w:basedOn w:val="a0"/>
    <w:rsid w:val="00EC571B"/>
    <w:rPr>
      <w:vertAlign w:val="superscript"/>
    </w:rPr>
  </w:style>
  <w:style w:type="character" w:customStyle="1" w:styleId="40">
    <w:name w:val="見出し 4 (文字)"/>
    <w:basedOn w:val="a0"/>
    <w:link w:val="4"/>
    <w:rsid w:val="00F43B9D"/>
    <w:rPr>
      <w:bCs/>
      <w:sz w:val="24"/>
      <w:szCs w:val="28"/>
    </w:rPr>
  </w:style>
  <w:style w:type="paragraph" w:styleId="aa">
    <w:name w:val="header"/>
    <w:basedOn w:val="a"/>
    <w:link w:val="ab"/>
    <w:rsid w:val="003F193A"/>
    <w:pPr>
      <w:tabs>
        <w:tab w:val="center" w:pos="4320"/>
        <w:tab w:val="right" w:pos="8640"/>
      </w:tabs>
      <w:spacing w:after="120" w:line="240" w:lineRule="auto"/>
      <w:contextualSpacing/>
    </w:pPr>
  </w:style>
  <w:style w:type="character" w:customStyle="1" w:styleId="ab">
    <w:name w:val="ヘッダー (文字)"/>
    <w:basedOn w:val="a0"/>
    <w:link w:val="aa"/>
    <w:rsid w:val="003F193A"/>
    <w:rPr>
      <w:rFonts w:eastAsia="Times New Roman"/>
      <w:sz w:val="24"/>
      <w:szCs w:val="24"/>
      <w:lang w:eastAsia="en-GB"/>
    </w:rPr>
  </w:style>
  <w:style w:type="paragraph" w:styleId="ac">
    <w:name w:val="footer"/>
    <w:basedOn w:val="a"/>
    <w:link w:val="ad"/>
    <w:rsid w:val="00AE6A21"/>
    <w:pPr>
      <w:tabs>
        <w:tab w:val="center" w:pos="4320"/>
        <w:tab w:val="right" w:pos="8640"/>
      </w:tabs>
      <w:spacing w:before="240" w:line="240" w:lineRule="auto"/>
      <w:contextualSpacing/>
    </w:pPr>
  </w:style>
  <w:style w:type="character" w:customStyle="1" w:styleId="ad">
    <w:name w:val="フッター (文字)"/>
    <w:basedOn w:val="a0"/>
    <w:link w:val="ac"/>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Teaser">
    <w:name w:val="Teaser"/>
    <w:basedOn w:val="a"/>
    <w:rsid w:val="0078400C"/>
    <w:pPr>
      <w:spacing w:before="120" w:line="240" w:lineRule="auto"/>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516;&#19968;\AppData\Roaming\Microsoft\Templates\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1C203-266B-4A40-8FDA-F441696A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TF_Template_Word_Windows_2013.dotx</Template>
  <TotalTime>486</TotalTime>
  <Pages>38</Pages>
  <Words>9162</Words>
  <Characters>52227</Characters>
  <Application>Microsoft Office Word</Application>
  <DocSecurity>0</DocSecurity>
  <Lines>435</Lines>
  <Paragraphs>122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TF_Template_Word_Windows_2013</vt:lpstr>
      <vt:lpstr>TF_Template_Word_Windows_2013</vt:lpstr>
    </vt:vector>
  </TitlesOfParts>
  <Company>Informa Plc</Company>
  <LinksUpToDate>false</LinksUpToDate>
  <CharactersWithSpaces>61267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subject/>
  <dc:creator>田中潤一</dc:creator>
  <cp:keywords/>
  <dc:description/>
  <cp:lastModifiedBy>田中 潤一</cp:lastModifiedBy>
  <cp:revision>9</cp:revision>
  <cp:lastPrinted>2021-07-14T11:49:00Z</cp:lastPrinted>
  <dcterms:created xsi:type="dcterms:W3CDTF">2021-07-14T06:51:00Z</dcterms:created>
  <dcterms:modified xsi:type="dcterms:W3CDTF">2021-07-16T11:09:00Z</dcterms:modified>
</cp:coreProperties>
</file>