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1DECA490" w:rsidR="006C4267" w:rsidRPr="00D1642C" w:rsidRDefault="00B32FA0" w:rsidP="003603E1">
      <w:pPr>
        <w:pStyle w:val="Heading1"/>
        <w:spacing w:line="360" w:lineRule="auto"/>
        <w:jc w:val="center"/>
        <w:rPr>
          <w:rFonts w:ascii="Cambria" w:hAnsi="Cambria"/>
          <w:b/>
          <w:bCs/>
          <w:sz w:val="32"/>
          <w:szCs w:val="32"/>
        </w:rPr>
      </w:pPr>
      <w:r w:rsidRPr="00D1642C">
        <w:rPr>
          <w:rFonts w:ascii="Cambria" w:hAnsi="Cambria"/>
          <w:b/>
          <w:bCs/>
          <w:sz w:val="32"/>
          <w:szCs w:val="32"/>
        </w:rPr>
        <w:t xml:space="preserve">Mere Recurrence </w:t>
      </w:r>
      <w:r w:rsidR="002C1134" w:rsidRPr="00D1642C">
        <w:rPr>
          <w:rFonts w:ascii="Cambria" w:hAnsi="Cambria"/>
          <w:b/>
          <w:bCs/>
          <w:sz w:val="32"/>
          <w:szCs w:val="32"/>
        </w:rPr>
        <w:t>and</w:t>
      </w:r>
      <w:r w:rsidRPr="00D1642C">
        <w:rPr>
          <w:rFonts w:ascii="Cambria" w:hAnsi="Cambria"/>
          <w:b/>
          <w:bCs/>
          <w:sz w:val="32"/>
          <w:szCs w:val="32"/>
        </w:rPr>
        <w:t xml:space="preserve"> Cumulative Culture</w:t>
      </w:r>
      <w:r w:rsidR="002C1134" w:rsidRPr="00D1642C">
        <w:rPr>
          <w:rFonts w:ascii="Cambria" w:hAnsi="Cambria"/>
          <w:b/>
          <w:bCs/>
          <w:sz w:val="32"/>
          <w:szCs w:val="32"/>
        </w:rPr>
        <w:t xml:space="preserve"> at the Margins</w:t>
      </w:r>
    </w:p>
    <w:p w14:paraId="1A71F604" w14:textId="398A18D7" w:rsidR="006560B8" w:rsidRPr="006D2CC7" w:rsidRDefault="006560B8" w:rsidP="006560B8">
      <w:pPr>
        <w:jc w:val="center"/>
        <w:rPr>
          <w:rFonts w:ascii="Cambria" w:hAnsi="Cambria"/>
          <w:b/>
          <w:bCs/>
          <w:sz w:val="24"/>
          <w:szCs w:val="24"/>
        </w:rPr>
      </w:pPr>
      <w:r w:rsidRPr="006D2CC7">
        <w:rPr>
          <w:rFonts w:ascii="Cambria" w:hAnsi="Cambria"/>
          <w:b/>
          <w:bCs/>
          <w:sz w:val="24"/>
          <w:szCs w:val="24"/>
        </w:rPr>
        <w:t>Andrew Buskell and Claudio Tennie</w:t>
      </w:r>
    </w:p>
    <w:p w14:paraId="01E7B472" w14:textId="31021FB4" w:rsidR="006560B8" w:rsidRPr="00D1642C" w:rsidRDefault="006560B8" w:rsidP="006560B8">
      <w:pPr>
        <w:jc w:val="center"/>
        <w:rPr>
          <w:rFonts w:ascii="Cambria" w:hAnsi="Cambria"/>
          <w:sz w:val="24"/>
          <w:szCs w:val="24"/>
        </w:rPr>
      </w:pPr>
    </w:p>
    <w:p w14:paraId="39870F44" w14:textId="387F072E" w:rsidR="006560B8" w:rsidRPr="00D1642C" w:rsidRDefault="006560B8" w:rsidP="006560B8">
      <w:pPr>
        <w:jc w:val="center"/>
        <w:rPr>
          <w:rFonts w:ascii="Cambria" w:hAnsi="Cambria"/>
          <w:b/>
          <w:bCs/>
          <w:sz w:val="24"/>
          <w:szCs w:val="24"/>
        </w:rPr>
      </w:pPr>
      <w:r w:rsidRPr="00D1642C">
        <w:rPr>
          <w:rFonts w:ascii="Cambria" w:hAnsi="Cambria"/>
          <w:b/>
          <w:bCs/>
          <w:sz w:val="24"/>
          <w:szCs w:val="24"/>
        </w:rPr>
        <w:t>Abstract</w:t>
      </w:r>
    </w:p>
    <w:p w14:paraId="268039A2" w14:textId="491B893C" w:rsidR="000929C7" w:rsidRPr="000929C7" w:rsidRDefault="000929C7" w:rsidP="000929C7">
      <w:pPr>
        <w:ind w:left="567" w:right="524"/>
        <w:jc w:val="both"/>
        <w:rPr>
          <w:rFonts w:ascii="Cambria" w:hAnsi="Cambria"/>
          <w:sz w:val="20"/>
          <w:szCs w:val="20"/>
          <w:lang w:val="en-US"/>
        </w:rPr>
      </w:pPr>
      <w:r w:rsidRPr="000929C7">
        <w:rPr>
          <w:rFonts w:ascii="Cambria" w:hAnsi="Cambria"/>
          <w:sz w:val="20"/>
          <w:szCs w:val="20"/>
          <w:lang w:val="en-US"/>
        </w:rPr>
        <w:t xml:space="preserve">The consensus formulation of cumulative culture characterizes cumulative traditions as information transmitted by high-fidelity learning that generates incremental improvement over time. While this formulation </w:t>
      </w:r>
      <w:r w:rsidR="00817FF5">
        <w:rPr>
          <w:rFonts w:ascii="Cambria" w:hAnsi="Cambria"/>
          <w:sz w:val="20"/>
          <w:szCs w:val="20"/>
          <w:lang w:val="en-US"/>
        </w:rPr>
        <w:t>is effective</w:t>
      </w:r>
      <w:r w:rsidR="00817FF5" w:rsidRPr="000929C7">
        <w:rPr>
          <w:rFonts w:ascii="Cambria" w:hAnsi="Cambria"/>
          <w:sz w:val="20"/>
          <w:szCs w:val="20"/>
          <w:lang w:val="en-US"/>
        </w:rPr>
        <w:t xml:space="preserve"> </w:t>
      </w:r>
      <w:r w:rsidRPr="000929C7">
        <w:rPr>
          <w:rFonts w:ascii="Cambria" w:hAnsi="Cambria"/>
          <w:sz w:val="20"/>
          <w:szCs w:val="20"/>
          <w:lang w:val="en-US"/>
        </w:rPr>
        <w:t xml:space="preserve">for studying paradigmatic cases (e.g. Holocene-era hominin toolkits), it is less </w:t>
      </w:r>
      <w:r w:rsidR="00817FF5">
        <w:rPr>
          <w:rFonts w:ascii="Cambria" w:hAnsi="Cambria"/>
          <w:sz w:val="20"/>
          <w:szCs w:val="20"/>
          <w:lang w:val="en-US"/>
        </w:rPr>
        <w:t>so</w:t>
      </w:r>
      <w:r w:rsidRPr="000929C7">
        <w:rPr>
          <w:rFonts w:ascii="Cambria" w:hAnsi="Cambria"/>
          <w:sz w:val="20"/>
          <w:szCs w:val="20"/>
          <w:lang w:val="en-US"/>
        </w:rPr>
        <w:t xml:space="preserve"> at capturing and explaining putative cases at the margins—for instance, some recurrent behaviors observed in social animal species. This paper argues against the consensus formulation in favor of a minimal one, which links cumulative culture to what we call </w:t>
      </w:r>
      <w:r w:rsidR="006705DB">
        <w:rPr>
          <w:rFonts w:ascii="Cambria" w:hAnsi="Cambria"/>
          <w:sz w:val="20"/>
          <w:szCs w:val="20"/>
          <w:lang w:val="en-US"/>
        </w:rPr>
        <w:t>‘</w:t>
      </w:r>
      <w:r w:rsidRPr="006705DB">
        <w:rPr>
          <w:rFonts w:ascii="Cambria" w:hAnsi="Cambria"/>
          <w:sz w:val="20"/>
          <w:szCs w:val="20"/>
          <w:lang w:val="en-US"/>
        </w:rPr>
        <w:t>copying know-ho</w:t>
      </w:r>
      <w:r w:rsidR="006705DB">
        <w:rPr>
          <w:rFonts w:ascii="Cambria" w:hAnsi="Cambria"/>
          <w:sz w:val="20"/>
          <w:szCs w:val="20"/>
          <w:lang w:val="en-US"/>
        </w:rPr>
        <w:t>w’</w:t>
      </w:r>
      <w:r w:rsidRPr="000929C7">
        <w:rPr>
          <w:rFonts w:ascii="Cambria" w:hAnsi="Cambria"/>
          <w:sz w:val="20"/>
          <w:szCs w:val="20"/>
          <w:lang w:val="en-US"/>
        </w:rPr>
        <w:t xml:space="preserve"> and the transmission </w:t>
      </w:r>
      <w:r w:rsidRPr="006705DB">
        <w:rPr>
          <w:rFonts w:ascii="Cambria" w:hAnsi="Cambria"/>
          <w:sz w:val="20"/>
          <w:szCs w:val="20"/>
          <w:lang w:val="en-US"/>
        </w:rPr>
        <w:t>of trait form</w:t>
      </w:r>
      <w:r w:rsidRPr="000929C7">
        <w:rPr>
          <w:rFonts w:ascii="Cambria" w:hAnsi="Cambria"/>
          <w:sz w:val="20"/>
          <w:szCs w:val="20"/>
          <w:lang w:val="en-US"/>
        </w:rPr>
        <w:t xml:space="preserve">. As we argue, these elements are better able to characterize putative instance of marginal cumulative culture. Yet by rejecting incremental improvement, the minimal formulation raises a tricky empirical problem we call </w:t>
      </w:r>
      <w:r w:rsidR="006705DB">
        <w:rPr>
          <w:rFonts w:ascii="Cambria" w:hAnsi="Cambria"/>
          <w:sz w:val="20"/>
          <w:szCs w:val="20"/>
          <w:lang w:val="en-US"/>
        </w:rPr>
        <w:t>‘</w:t>
      </w:r>
      <w:r w:rsidRPr="006705DB">
        <w:rPr>
          <w:rFonts w:ascii="Cambria" w:hAnsi="Cambria"/>
          <w:sz w:val="20"/>
          <w:szCs w:val="20"/>
          <w:lang w:val="en-US"/>
        </w:rPr>
        <w:t>mere recurrence</w:t>
      </w:r>
      <w:r w:rsidR="006705DB">
        <w:rPr>
          <w:rFonts w:ascii="Cambria" w:hAnsi="Cambria"/>
          <w:sz w:val="20"/>
          <w:szCs w:val="20"/>
          <w:lang w:val="en-US"/>
        </w:rPr>
        <w:t>’</w:t>
      </w:r>
      <w:r w:rsidRPr="000929C7">
        <w:rPr>
          <w:rFonts w:ascii="Cambria" w:hAnsi="Cambria"/>
          <w:sz w:val="20"/>
          <w:szCs w:val="20"/>
          <w:lang w:val="en-US"/>
        </w:rPr>
        <w:t>: distinguishing cumulative culture from other processes that sustain recurrent behavior. We highlight three broad types of processes that generate mere recurrence, distinguishing them from copying know-how. Finally, we put the assembled conceptual tools to use in a case study, distinguishing the accounts of cultural epidemiologists from those working on the zone of latent solutions—arguing against those that have tried to align the two.</w:t>
      </w:r>
    </w:p>
    <w:p w14:paraId="2AC5683F" w14:textId="77777777" w:rsidR="00C64C1E" w:rsidRDefault="00C64C1E" w:rsidP="00FC61D5">
      <w:pPr>
        <w:rPr>
          <w:rFonts w:ascii="Cambria" w:hAnsi="Cambria"/>
          <w:sz w:val="24"/>
          <w:szCs w:val="24"/>
          <w:lang w:val="en-US"/>
        </w:rPr>
      </w:pPr>
    </w:p>
    <w:p w14:paraId="3D145DE6" w14:textId="77777777" w:rsidR="00061F7F" w:rsidRPr="000929C7" w:rsidRDefault="00061F7F" w:rsidP="00FC61D5">
      <w:pPr>
        <w:rPr>
          <w:rFonts w:ascii="Cambria" w:hAnsi="Cambria"/>
          <w:sz w:val="24"/>
          <w:szCs w:val="24"/>
          <w:lang w:val="en-US"/>
        </w:rPr>
      </w:pPr>
    </w:p>
    <w:p w14:paraId="25C6EEB1" w14:textId="71CE86EE" w:rsidR="006560B8" w:rsidRPr="00D1642C" w:rsidRDefault="006560B8" w:rsidP="00061F7F">
      <w:pPr>
        <w:jc w:val="both"/>
        <w:rPr>
          <w:rFonts w:ascii="Cambria" w:hAnsi="Cambria"/>
          <w:i/>
          <w:iCs/>
          <w:sz w:val="24"/>
          <w:szCs w:val="24"/>
        </w:rPr>
      </w:pPr>
      <w:r w:rsidRPr="00D1642C">
        <w:rPr>
          <w:rFonts w:ascii="Cambria" w:hAnsi="Cambria"/>
          <w:i/>
          <w:iCs/>
          <w:sz w:val="24"/>
          <w:szCs w:val="24"/>
        </w:rPr>
        <w:t>1 Introduction</w:t>
      </w:r>
    </w:p>
    <w:p w14:paraId="1B1B5E5C" w14:textId="6D4EFCD5" w:rsidR="006560B8" w:rsidRPr="00D1642C" w:rsidRDefault="006560B8" w:rsidP="006560B8">
      <w:pPr>
        <w:ind w:left="720"/>
        <w:jc w:val="both"/>
        <w:rPr>
          <w:rFonts w:ascii="Cambria" w:hAnsi="Cambria"/>
          <w:i/>
          <w:iCs/>
          <w:sz w:val="24"/>
          <w:szCs w:val="24"/>
        </w:rPr>
      </w:pPr>
      <w:r w:rsidRPr="00D1642C">
        <w:rPr>
          <w:rFonts w:ascii="Cambria" w:hAnsi="Cambria"/>
          <w:i/>
          <w:iCs/>
          <w:sz w:val="24"/>
          <w:szCs w:val="24"/>
        </w:rPr>
        <w:t>2 Two Formulations of Cumulative Culture</w:t>
      </w:r>
    </w:p>
    <w:p w14:paraId="0A46671A" w14:textId="5CD5799A" w:rsidR="006560B8" w:rsidRPr="00D1642C" w:rsidRDefault="006560B8" w:rsidP="006560B8">
      <w:pPr>
        <w:ind w:left="720"/>
        <w:jc w:val="both"/>
        <w:rPr>
          <w:rFonts w:ascii="Cambria" w:hAnsi="Cambria"/>
          <w:i/>
          <w:iCs/>
          <w:sz w:val="24"/>
          <w:szCs w:val="24"/>
        </w:rPr>
      </w:pPr>
      <w:r w:rsidRPr="00D1642C">
        <w:rPr>
          <w:rFonts w:ascii="Cambria" w:hAnsi="Cambria"/>
          <w:i/>
          <w:iCs/>
          <w:sz w:val="24"/>
          <w:szCs w:val="24"/>
        </w:rPr>
        <w:t>3 Copying, Imitation, and High-Fidelity</w:t>
      </w:r>
    </w:p>
    <w:p w14:paraId="04A6EBDB" w14:textId="00C4AB62" w:rsidR="006560B8" w:rsidRPr="00D1642C" w:rsidRDefault="006560B8" w:rsidP="006560B8">
      <w:pPr>
        <w:ind w:left="1440"/>
        <w:jc w:val="both"/>
        <w:rPr>
          <w:rFonts w:ascii="Cambria" w:hAnsi="Cambria"/>
          <w:i/>
          <w:iCs/>
          <w:sz w:val="24"/>
          <w:szCs w:val="24"/>
        </w:rPr>
      </w:pPr>
      <w:r w:rsidRPr="00D1642C">
        <w:rPr>
          <w:rFonts w:ascii="Cambria" w:hAnsi="Cambria"/>
          <w:i/>
          <w:iCs/>
          <w:sz w:val="24"/>
          <w:szCs w:val="24"/>
        </w:rPr>
        <w:t>3.1 Lossless Duplication and Single-Instance Learning</w:t>
      </w:r>
    </w:p>
    <w:p w14:paraId="789526D1" w14:textId="52DD4286" w:rsidR="006560B8" w:rsidRPr="00D1642C" w:rsidRDefault="006560B8" w:rsidP="006560B8">
      <w:pPr>
        <w:ind w:left="1440"/>
        <w:jc w:val="both"/>
        <w:rPr>
          <w:rFonts w:ascii="Cambria" w:hAnsi="Cambria"/>
          <w:i/>
          <w:iCs/>
          <w:sz w:val="24"/>
          <w:szCs w:val="24"/>
        </w:rPr>
      </w:pPr>
      <w:r w:rsidRPr="00D1642C">
        <w:rPr>
          <w:rFonts w:ascii="Cambria" w:hAnsi="Cambria"/>
          <w:i/>
          <w:iCs/>
          <w:sz w:val="24"/>
          <w:szCs w:val="24"/>
        </w:rPr>
        <w:t xml:space="preserve">3.2 Fidelity and Information </w:t>
      </w:r>
    </w:p>
    <w:p w14:paraId="13EF702C" w14:textId="0D4DE0F4" w:rsidR="006560B8" w:rsidRPr="00D1642C" w:rsidRDefault="006560B8" w:rsidP="006560B8">
      <w:pPr>
        <w:ind w:left="1440"/>
        <w:jc w:val="both"/>
        <w:rPr>
          <w:rFonts w:ascii="Cambria" w:hAnsi="Cambria"/>
          <w:i/>
          <w:iCs/>
          <w:sz w:val="24"/>
          <w:szCs w:val="24"/>
        </w:rPr>
      </w:pPr>
      <w:r w:rsidRPr="00D1642C">
        <w:rPr>
          <w:rFonts w:ascii="Cambria" w:hAnsi="Cambria"/>
          <w:i/>
          <w:iCs/>
          <w:sz w:val="24"/>
          <w:szCs w:val="24"/>
        </w:rPr>
        <w:t>3.3 Incremental Improvement</w:t>
      </w:r>
    </w:p>
    <w:p w14:paraId="1CB81147" w14:textId="3393F4D1" w:rsidR="006560B8" w:rsidRPr="00D1642C" w:rsidRDefault="006560B8" w:rsidP="006560B8">
      <w:pPr>
        <w:ind w:left="1440"/>
        <w:jc w:val="both"/>
        <w:rPr>
          <w:rFonts w:ascii="Cambria" w:hAnsi="Cambria"/>
          <w:i/>
          <w:iCs/>
          <w:sz w:val="24"/>
          <w:szCs w:val="24"/>
        </w:rPr>
      </w:pPr>
      <w:r w:rsidRPr="00D1642C">
        <w:rPr>
          <w:rFonts w:ascii="Cambria" w:hAnsi="Cambria"/>
          <w:i/>
          <w:iCs/>
          <w:sz w:val="24"/>
          <w:szCs w:val="24"/>
        </w:rPr>
        <w:t>3.4 Summary</w:t>
      </w:r>
    </w:p>
    <w:p w14:paraId="60A3FE09" w14:textId="143C6360" w:rsidR="006560B8" w:rsidRPr="00D1642C" w:rsidRDefault="006560B8" w:rsidP="006560B8">
      <w:pPr>
        <w:ind w:left="720"/>
        <w:jc w:val="both"/>
        <w:rPr>
          <w:rFonts w:ascii="Cambria" w:hAnsi="Cambria"/>
          <w:i/>
          <w:iCs/>
          <w:sz w:val="24"/>
          <w:szCs w:val="24"/>
        </w:rPr>
      </w:pPr>
      <w:r w:rsidRPr="00D1642C">
        <w:rPr>
          <w:rFonts w:ascii="Cambria" w:hAnsi="Cambria"/>
          <w:i/>
          <w:iCs/>
          <w:sz w:val="24"/>
          <w:szCs w:val="24"/>
        </w:rPr>
        <w:t>4 The Problem of Mere Recurrence</w:t>
      </w:r>
    </w:p>
    <w:p w14:paraId="6BBD2759" w14:textId="0FB71F84" w:rsidR="006560B8" w:rsidRPr="00D1642C" w:rsidRDefault="006560B8" w:rsidP="006560B8">
      <w:pPr>
        <w:ind w:left="1440"/>
        <w:jc w:val="both"/>
        <w:rPr>
          <w:rFonts w:ascii="Cambria" w:hAnsi="Cambria"/>
          <w:i/>
          <w:iCs/>
          <w:sz w:val="24"/>
          <w:szCs w:val="24"/>
        </w:rPr>
      </w:pPr>
      <w:r w:rsidRPr="00D1642C">
        <w:rPr>
          <w:rFonts w:ascii="Cambria" w:hAnsi="Cambria"/>
          <w:i/>
          <w:iCs/>
          <w:sz w:val="24"/>
          <w:szCs w:val="24"/>
        </w:rPr>
        <w:t>4.1 Innate Responses</w:t>
      </w:r>
    </w:p>
    <w:p w14:paraId="7F40BDAD" w14:textId="17100E79" w:rsidR="006560B8" w:rsidRPr="00D1642C" w:rsidRDefault="006560B8" w:rsidP="006560B8">
      <w:pPr>
        <w:ind w:left="1440"/>
        <w:jc w:val="both"/>
        <w:rPr>
          <w:rFonts w:ascii="Cambria" w:hAnsi="Cambria"/>
          <w:i/>
          <w:iCs/>
          <w:sz w:val="24"/>
          <w:szCs w:val="24"/>
        </w:rPr>
      </w:pPr>
      <w:r w:rsidRPr="00D1642C">
        <w:rPr>
          <w:rFonts w:ascii="Cambria" w:hAnsi="Cambria"/>
          <w:i/>
          <w:iCs/>
          <w:sz w:val="24"/>
          <w:szCs w:val="24"/>
        </w:rPr>
        <w:t>4.2 Limited Repertoire Exploration</w:t>
      </w:r>
    </w:p>
    <w:p w14:paraId="5E07EC1B" w14:textId="6CEF08E9" w:rsidR="006560B8" w:rsidRPr="00D1642C" w:rsidRDefault="006560B8" w:rsidP="006560B8">
      <w:pPr>
        <w:ind w:left="1440"/>
        <w:jc w:val="both"/>
        <w:rPr>
          <w:rFonts w:ascii="Cambria" w:hAnsi="Cambria"/>
          <w:i/>
          <w:iCs/>
          <w:sz w:val="24"/>
          <w:szCs w:val="24"/>
        </w:rPr>
      </w:pPr>
      <w:r w:rsidRPr="00D1642C">
        <w:rPr>
          <w:rFonts w:ascii="Cambria" w:hAnsi="Cambria"/>
          <w:i/>
          <w:iCs/>
          <w:sz w:val="24"/>
          <w:szCs w:val="24"/>
        </w:rPr>
        <w:t>4.3 Recognition and Retrieval</w:t>
      </w:r>
    </w:p>
    <w:p w14:paraId="1A6DE92A" w14:textId="7BC07220" w:rsidR="006560B8" w:rsidRPr="00D1642C" w:rsidRDefault="006560B8" w:rsidP="006560B8">
      <w:pPr>
        <w:ind w:left="1440"/>
        <w:jc w:val="both"/>
        <w:rPr>
          <w:rFonts w:ascii="Cambria" w:hAnsi="Cambria"/>
          <w:i/>
          <w:iCs/>
          <w:sz w:val="24"/>
          <w:szCs w:val="24"/>
        </w:rPr>
      </w:pPr>
      <w:r w:rsidRPr="00D1642C">
        <w:rPr>
          <w:rFonts w:ascii="Cambria" w:hAnsi="Cambria"/>
          <w:i/>
          <w:iCs/>
          <w:sz w:val="24"/>
          <w:szCs w:val="24"/>
        </w:rPr>
        <w:t>4.4 Marginal Culture and Mere Recurrence in Contemporary Research: the ZLS and CE</w:t>
      </w:r>
    </w:p>
    <w:p w14:paraId="77A4BC27" w14:textId="44E32BDB" w:rsidR="006560B8" w:rsidRDefault="006560B8" w:rsidP="006560B8">
      <w:pPr>
        <w:ind w:left="720"/>
        <w:jc w:val="both"/>
        <w:rPr>
          <w:rFonts w:ascii="Cambria" w:hAnsi="Cambria"/>
          <w:i/>
          <w:iCs/>
          <w:sz w:val="24"/>
          <w:szCs w:val="24"/>
        </w:rPr>
      </w:pPr>
      <w:r w:rsidRPr="00D1642C">
        <w:rPr>
          <w:rFonts w:ascii="Cambria" w:hAnsi="Cambria"/>
          <w:i/>
          <w:iCs/>
          <w:sz w:val="24"/>
          <w:szCs w:val="24"/>
        </w:rPr>
        <w:t>5 Conclusion</w:t>
      </w:r>
    </w:p>
    <w:p w14:paraId="51631526" w14:textId="77777777" w:rsidR="00061F7F" w:rsidRPr="00D1642C" w:rsidRDefault="00061F7F" w:rsidP="006560B8">
      <w:pPr>
        <w:ind w:left="720"/>
        <w:jc w:val="both"/>
        <w:rPr>
          <w:rFonts w:ascii="Cambria" w:hAnsi="Cambria"/>
          <w:i/>
          <w:iCs/>
          <w:sz w:val="24"/>
          <w:szCs w:val="24"/>
        </w:rPr>
      </w:pPr>
    </w:p>
    <w:p w14:paraId="00000002" w14:textId="1CCB8CDE" w:rsidR="006C4267" w:rsidRPr="00D1642C" w:rsidRDefault="00B32FA0" w:rsidP="003603E1">
      <w:pPr>
        <w:pStyle w:val="Heading2"/>
        <w:spacing w:line="360" w:lineRule="auto"/>
        <w:jc w:val="center"/>
        <w:rPr>
          <w:rFonts w:ascii="Cambria" w:hAnsi="Cambria"/>
          <w:b/>
          <w:bCs/>
          <w:sz w:val="24"/>
          <w:szCs w:val="24"/>
        </w:rPr>
      </w:pPr>
      <w:bookmarkStart w:id="0" w:name="_btuwiihrxip7" w:colFirst="0" w:colLast="0"/>
      <w:bookmarkEnd w:id="0"/>
      <w:r w:rsidRPr="00D1642C">
        <w:rPr>
          <w:rFonts w:ascii="Cambria" w:hAnsi="Cambria"/>
          <w:b/>
          <w:bCs/>
          <w:sz w:val="24"/>
          <w:szCs w:val="24"/>
        </w:rPr>
        <w:t>1</w:t>
      </w:r>
      <w:r w:rsidRPr="00D1642C">
        <w:rPr>
          <w:rFonts w:ascii="Cambria" w:hAnsi="Cambria"/>
          <w:b/>
          <w:bCs/>
          <w:sz w:val="24"/>
          <w:szCs w:val="24"/>
        </w:rPr>
        <w:tab/>
        <w:t>Introduction</w:t>
      </w:r>
    </w:p>
    <w:p w14:paraId="00000003" w14:textId="36606674"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Narratives of hominin evolution revolve around the </w:t>
      </w:r>
      <w:r w:rsidR="002236BB" w:rsidRPr="00D1642C">
        <w:rPr>
          <w:rFonts w:ascii="Cambria" w:eastAsia="Times New Roman" w:hAnsi="Cambria" w:cs="Times New Roman"/>
          <w:sz w:val="24"/>
          <w:szCs w:val="24"/>
        </w:rPr>
        <w:t xml:space="preserve">origin </w:t>
      </w:r>
      <w:r w:rsidRPr="00D1642C">
        <w:rPr>
          <w:rFonts w:ascii="Cambria" w:eastAsia="Times New Roman" w:hAnsi="Cambria" w:cs="Times New Roman"/>
          <w:sz w:val="24"/>
          <w:szCs w:val="24"/>
        </w:rPr>
        <w:t xml:space="preserve">and exercise of capacities for cumulative cultural change. These capacities support the emergence, maintenance and change of cumulative cultural traditions: traits whose existence and form causally depend </w:t>
      </w:r>
      <w:r w:rsidRPr="00D1642C">
        <w:rPr>
          <w:rFonts w:ascii="Cambria" w:eastAsia="Times New Roman" w:hAnsi="Cambria" w:cs="Times New Roman"/>
          <w:sz w:val="24"/>
          <w:szCs w:val="24"/>
        </w:rPr>
        <w:lastRenderedPageBreak/>
        <w:t>on the form of past trait tokenings. Cumulative cultural change in turn explains the technological and epistemological achievements of hominins</w:t>
      </w:r>
      <w:r w:rsidR="002236BB"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 xml:space="preserve">and the </w:t>
      </w:r>
      <w:r w:rsidR="002236BB" w:rsidRPr="00D1642C">
        <w:rPr>
          <w:rFonts w:ascii="Cambria" w:eastAsia="Times New Roman" w:hAnsi="Cambria" w:cs="Times New Roman"/>
          <w:sz w:val="24"/>
          <w:szCs w:val="24"/>
        </w:rPr>
        <w:t>processes involved are</w:t>
      </w:r>
      <w:r w:rsidRPr="00D1642C">
        <w:rPr>
          <w:rFonts w:ascii="Cambria" w:eastAsia="Times New Roman" w:hAnsi="Cambria" w:cs="Times New Roman"/>
          <w:sz w:val="24"/>
          <w:szCs w:val="24"/>
        </w:rPr>
        <w:t xml:space="preserve"> often taken to be distinctively hominin, distinguishing Upper Pleistocene hominins from earl</w:t>
      </w:r>
      <w:r w:rsidR="002236BB" w:rsidRPr="00D1642C">
        <w:rPr>
          <w:rFonts w:ascii="Cambria" w:eastAsia="Times New Roman" w:hAnsi="Cambria" w:cs="Times New Roman"/>
          <w:sz w:val="24"/>
          <w:szCs w:val="24"/>
        </w:rPr>
        <w:t>ier</w:t>
      </w:r>
      <w:r w:rsidRPr="00D1642C">
        <w:rPr>
          <w:rFonts w:ascii="Cambria" w:eastAsia="Times New Roman" w:hAnsi="Cambria" w:cs="Times New Roman"/>
          <w:sz w:val="24"/>
          <w:szCs w:val="24"/>
        </w:rPr>
        <w:t xml:space="preserve"> hominin</w:t>
      </w:r>
      <w:r w:rsidR="002236BB" w:rsidRPr="00D1642C">
        <w:rPr>
          <w:rFonts w:ascii="Cambria" w:eastAsia="Times New Roman" w:hAnsi="Cambria" w:cs="Times New Roman"/>
          <w:sz w:val="24"/>
          <w:szCs w:val="24"/>
        </w:rPr>
        <w:t xml:space="preserve"> species</w:t>
      </w:r>
      <w:r w:rsidRPr="00D1642C">
        <w:rPr>
          <w:rFonts w:ascii="Cambria" w:eastAsia="Times New Roman" w:hAnsi="Cambria" w:cs="Times New Roman"/>
          <w:sz w:val="24"/>
          <w:szCs w:val="24"/>
        </w:rPr>
        <w:t>, australopith</w:t>
      </w:r>
      <w:r w:rsidR="00580B99">
        <w:rPr>
          <w:rFonts w:ascii="Cambria" w:eastAsia="Times New Roman" w:hAnsi="Cambria" w:cs="Times New Roman"/>
          <w:sz w:val="24"/>
          <w:szCs w:val="24"/>
        </w:rPr>
        <w:t>ecines</w:t>
      </w:r>
      <w:r w:rsidRPr="00D1642C">
        <w:rPr>
          <w:rFonts w:ascii="Cambria" w:eastAsia="Times New Roman" w:hAnsi="Cambria" w:cs="Times New Roman"/>
          <w:sz w:val="24"/>
          <w:szCs w:val="24"/>
        </w:rPr>
        <w:t xml:space="preserve"> and </w:t>
      </w:r>
      <w:r w:rsidR="000E2D91" w:rsidRPr="00D1642C">
        <w:rPr>
          <w:rFonts w:ascii="Cambria" w:eastAsia="Times New Roman" w:hAnsi="Cambria" w:cs="Times New Roman"/>
          <w:sz w:val="24"/>
          <w:szCs w:val="24"/>
        </w:rPr>
        <w:t xml:space="preserve">most, if not all, </w:t>
      </w:r>
      <w:r w:rsidRPr="00D1642C">
        <w:rPr>
          <w:rFonts w:ascii="Cambria" w:eastAsia="Times New Roman" w:hAnsi="Cambria" w:cs="Times New Roman"/>
          <w:sz w:val="24"/>
          <w:szCs w:val="24"/>
        </w:rPr>
        <w:t xml:space="preserve">non-human animals (Henrich </w:t>
      </w:r>
      <w:r w:rsidR="00432CB0">
        <w:rPr>
          <w:rFonts w:ascii="Cambria" w:eastAsia="Times New Roman" w:hAnsi="Cambria" w:cs="Times New Roman"/>
          <w:sz w:val="24"/>
          <w:szCs w:val="24"/>
        </w:rPr>
        <w:t>[</w:t>
      </w:r>
      <w:r w:rsidRPr="00D1642C">
        <w:rPr>
          <w:rFonts w:ascii="Cambria" w:eastAsia="Times New Roman" w:hAnsi="Cambria" w:cs="Times New Roman"/>
          <w:sz w:val="24"/>
          <w:szCs w:val="24"/>
        </w:rPr>
        <w:t>201</w:t>
      </w:r>
      <w:r w:rsidR="0041644C" w:rsidRPr="00D1642C">
        <w:rPr>
          <w:rFonts w:ascii="Cambria" w:eastAsia="Times New Roman" w:hAnsi="Cambria" w:cs="Times New Roman"/>
          <w:sz w:val="24"/>
          <w:szCs w:val="24"/>
        </w:rPr>
        <w:t>6</w:t>
      </w:r>
      <w:r w:rsidR="00432CB0">
        <w:rPr>
          <w:rFonts w:ascii="Cambria" w:eastAsia="Times New Roman" w:hAnsi="Cambria" w:cs="Times New Roman"/>
          <w:sz w:val="24"/>
          <w:szCs w:val="24"/>
        </w:rPr>
        <w:t>]</w:t>
      </w:r>
      <w:r w:rsidRPr="00D1642C">
        <w:rPr>
          <w:rFonts w:ascii="Cambria" w:eastAsia="Times New Roman" w:hAnsi="Cambria" w:cs="Times New Roman"/>
          <w:sz w:val="24"/>
          <w:szCs w:val="24"/>
        </w:rPr>
        <w:t>; Tennie</w:t>
      </w:r>
      <w:r w:rsidR="002978DC" w:rsidRPr="00D1642C">
        <w:rPr>
          <w:rFonts w:ascii="Cambria" w:eastAsia="Times New Roman" w:hAnsi="Cambria" w:cs="Times New Roman"/>
          <w:sz w:val="24"/>
          <w:szCs w:val="24"/>
        </w:rPr>
        <w:t xml:space="preserve"> </w:t>
      </w:r>
      <w:r w:rsidR="002978DC" w:rsidRPr="00FF2265">
        <w:rPr>
          <w:rFonts w:ascii="Cambria" w:eastAsia="Times New Roman" w:hAnsi="Cambria" w:cs="Times New Roman"/>
          <w:i/>
          <w:iCs/>
          <w:sz w:val="24"/>
          <w:szCs w:val="24"/>
        </w:rPr>
        <w:t>et al.</w:t>
      </w:r>
      <w:r w:rsidRPr="00D1642C">
        <w:rPr>
          <w:rFonts w:ascii="Cambria" w:eastAsia="Times New Roman" w:hAnsi="Cambria" w:cs="Times New Roman"/>
          <w:sz w:val="24"/>
          <w:szCs w:val="24"/>
        </w:rPr>
        <w:t xml:space="preserve"> </w:t>
      </w:r>
      <w:r w:rsidR="00432CB0">
        <w:rPr>
          <w:rFonts w:ascii="Cambria" w:eastAsia="Times New Roman" w:hAnsi="Cambria" w:cs="Times New Roman"/>
          <w:sz w:val="24"/>
          <w:szCs w:val="24"/>
        </w:rPr>
        <w:t>[</w:t>
      </w:r>
      <w:r w:rsidRPr="00D1642C">
        <w:rPr>
          <w:rFonts w:ascii="Cambria" w:eastAsia="Times New Roman" w:hAnsi="Cambria" w:cs="Times New Roman"/>
          <w:sz w:val="24"/>
          <w:szCs w:val="24"/>
        </w:rPr>
        <w:t>2017</w:t>
      </w:r>
      <w:r w:rsidR="00432CB0">
        <w:rPr>
          <w:rFonts w:ascii="Cambria" w:eastAsia="Times New Roman" w:hAnsi="Cambria" w:cs="Times New Roman"/>
          <w:sz w:val="24"/>
          <w:szCs w:val="24"/>
        </w:rPr>
        <w:t>]</w:t>
      </w:r>
      <w:r w:rsidRPr="00D1642C">
        <w:rPr>
          <w:rFonts w:ascii="Cambria" w:eastAsia="Times New Roman" w:hAnsi="Cambria" w:cs="Times New Roman"/>
          <w:sz w:val="24"/>
          <w:szCs w:val="24"/>
        </w:rPr>
        <w:t xml:space="preserve">; Sterelny </w:t>
      </w:r>
      <w:r w:rsidR="00432CB0">
        <w:rPr>
          <w:rFonts w:ascii="Cambria" w:eastAsia="Times New Roman" w:hAnsi="Cambria" w:cs="Times New Roman"/>
          <w:sz w:val="24"/>
          <w:szCs w:val="24"/>
        </w:rPr>
        <w:t>[</w:t>
      </w:r>
      <w:r w:rsidRPr="00D1642C">
        <w:rPr>
          <w:rFonts w:ascii="Cambria" w:eastAsia="Times New Roman" w:hAnsi="Cambria" w:cs="Times New Roman"/>
          <w:sz w:val="24"/>
          <w:szCs w:val="24"/>
        </w:rPr>
        <w:t>2021</w:t>
      </w:r>
      <w:r w:rsidR="006913C6">
        <w:rPr>
          <w:rFonts w:ascii="Cambria" w:eastAsia="Times New Roman" w:hAnsi="Cambria" w:cs="Times New Roman"/>
          <w:sz w:val="24"/>
          <w:szCs w:val="24"/>
        </w:rPr>
        <w:t>b</w:t>
      </w:r>
      <w:r w:rsidR="00432CB0">
        <w:rPr>
          <w:rFonts w:ascii="Cambria" w:eastAsia="Times New Roman" w:hAnsi="Cambria" w:cs="Times New Roman"/>
          <w:sz w:val="24"/>
          <w:szCs w:val="24"/>
        </w:rPr>
        <w:t>]</w:t>
      </w:r>
      <w:r w:rsidRPr="00D1642C">
        <w:rPr>
          <w:rFonts w:ascii="Cambria" w:eastAsia="Times New Roman" w:hAnsi="Cambria" w:cs="Times New Roman"/>
          <w:sz w:val="24"/>
          <w:szCs w:val="24"/>
        </w:rPr>
        <w:t>). These claims rest on an extensive body of theoretical models, comparative studies, and experimental tri</w:t>
      </w:r>
      <w:r w:rsidR="00962F88" w:rsidRPr="00D1642C">
        <w:rPr>
          <w:rFonts w:ascii="Cambria" w:eastAsia="Times New Roman" w:hAnsi="Cambria" w:cs="Times New Roman"/>
          <w:sz w:val="24"/>
          <w:szCs w:val="24"/>
        </w:rPr>
        <w:t>a</w:t>
      </w:r>
      <w:r w:rsidRPr="00D1642C">
        <w:rPr>
          <w:rFonts w:ascii="Cambria" w:eastAsia="Times New Roman" w:hAnsi="Cambria" w:cs="Times New Roman"/>
          <w:sz w:val="24"/>
          <w:szCs w:val="24"/>
        </w:rPr>
        <w:t>ls that explore the evolution of cumulative culture</w:t>
      </w:r>
      <w:r w:rsidR="003E44C6" w:rsidRPr="00D1642C">
        <w:rPr>
          <w:rFonts w:ascii="Cambria" w:eastAsia="Times New Roman" w:hAnsi="Cambria" w:cs="Times New Roman"/>
          <w:sz w:val="24"/>
          <w:szCs w:val="24"/>
        </w:rPr>
        <w:t xml:space="preserve"> capacities</w:t>
      </w:r>
      <w:r w:rsidRPr="00D1642C">
        <w:rPr>
          <w:rFonts w:ascii="Cambria" w:eastAsia="Times New Roman" w:hAnsi="Cambria" w:cs="Times New Roman"/>
          <w:sz w:val="24"/>
          <w:szCs w:val="24"/>
        </w:rPr>
        <w:t>, the influence of these in hominin history, and how these facilitate dynamics of cultural change.</w:t>
      </w:r>
      <w:r w:rsidR="00D90E65" w:rsidRPr="00D1642C">
        <w:rPr>
          <w:rStyle w:val="FootnoteReference"/>
          <w:rFonts w:ascii="Cambria" w:eastAsia="Times New Roman" w:hAnsi="Cambria" w:cs="Times New Roman"/>
          <w:sz w:val="24"/>
          <w:szCs w:val="24"/>
        </w:rPr>
        <w:footnoteReference w:id="1"/>
      </w:r>
      <w:r w:rsidRPr="00D1642C">
        <w:rPr>
          <w:rFonts w:ascii="Cambria" w:eastAsia="Times New Roman" w:hAnsi="Cambria" w:cs="Times New Roman"/>
          <w:sz w:val="24"/>
          <w:szCs w:val="24"/>
        </w:rPr>
        <w:t xml:space="preserve"> </w:t>
      </w:r>
    </w:p>
    <w:p w14:paraId="310F23B9" w14:textId="662D720E" w:rsidR="00254FFB"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Much of this work focuses on paradigmatic instances of cumulative culture:</w:t>
      </w:r>
      <w:r w:rsidR="00654E7D" w:rsidRPr="00D1642C">
        <w:rPr>
          <w:rFonts w:ascii="Cambria" w:eastAsia="Times New Roman" w:hAnsi="Cambria" w:cs="Times New Roman"/>
          <w:sz w:val="24"/>
          <w:szCs w:val="24"/>
        </w:rPr>
        <w:t xml:space="preserve"> traits with clear histories of accumulated modifications that have led to increases in complexity, adaptiveness, and efficacy (</w:t>
      </w:r>
      <w:r w:rsidR="00F770DC" w:rsidRPr="00D1642C">
        <w:rPr>
          <w:rFonts w:ascii="Cambria" w:eastAsia="Times New Roman" w:hAnsi="Cambria" w:cs="Times New Roman"/>
          <w:sz w:val="24"/>
          <w:szCs w:val="24"/>
        </w:rPr>
        <w:t xml:space="preserve">Buskell </w:t>
      </w:r>
      <w:r w:rsidR="007A24D9">
        <w:rPr>
          <w:rFonts w:ascii="Cambria" w:eastAsia="Times New Roman" w:hAnsi="Cambria" w:cs="Times New Roman"/>
          <w:sz w:val="24"/>
          <w:szCs w:val="24"/>
        </w:rPr>
        <w:t>[</w:t>
      </w:r>
      <w:r w:rsidR="00F770DC" w:rsidRPr="00D1642C">
        <w:rPr>
          <w:rFonts w:ascii="Cambria" w:eastAsia="Times New Roman" w:hAnsi="Cambria" w:cs="Times New Roman"/>
          <w:sz w:val="24"/>
          <w:szCs w:val="24"/>
        </w:rPr>
        <w:t>2020</w:t>
      </w:r>
      <w:r w:rsidR="007A24D9">
        <w:rPr>
          <w:rFonts w:ascii="Cambria" w:eastAsia="Times New Roman" w:hAnsi="Cambria" w:cs="Times New Roman"/>
          <w:sz w:val="24"/>
          <w:szCs w:val="24"/>
        </w:rPr>
        <w:t>]</w:t>
      </w:r>
      <w:r w:rsidR="00654E7D" w:rsidRPr="00D1642C">
        <w:rPr>
          <w:rFonts w:ascii="Cambria" w:eastAsia="Times New Roman" w:hAnsi="Cambria" w:cs="Times New Roman"/>
          <w:sz w:val="24"/>
          <w:szCs w:val="24"/>
        </w:rPr>
        <w:t xml:space="preserve">). Such traits include the </w:t>
      </w:r>
      <w:r w:rsidRPr="00D1642C">
        <w:rPr>
          <w:rFonts w:ascii="Cambria" w:eastAsia="Times New Roman" w:hAnsi="Cambria" w:cs="Times New Roman"/>
          <w:sz w:val="24"/>
          <w:szCs w:val="24"/>
        </w:rPr>
        <w:t>complex clothing and toolkits of high-latitude hunter-gatherers</w:t>
      </w:r>
      <w:r w:rsidR="000478EF" w:rsidRPr="00D1642C">
        <w:rPr>
          <w:rFonts w:ascii="Cambria" w:eastAsia="Times New Roman" w:hAnsi="Cambria" w:cs="Times New Roman"/>
          <w:sz w:val="24"/>
          <w:szCs w:val="24"/>
        </w:rPr>
        <w:t xml:space="preserve"> (</w:t>
      </w:r>
      <w:r w:rsidR="003E44C6" w:rsidRPr="00D1642C">
        <w:rPr>
          <w:rFonts w:ascii="Cambria" w:eastAsia="Times New Roman" w:hAnsi="Cambria" w:cs="Times New Roman"/>
          <w:sz w:val="24"/>
          <w:szCs w:val="24"/>
        </w:rPr>
        <w:t xml:space="preserve">Boyd </w:t>
      </w:r>
      <w:r w:rsidR="003E44C6" w:rsidRPr="00FF2265">
        <w:rPr>
          <w:rFonts w:ascii="Cambria" w:eastAsia="Times New Roman" w:hAnsi="Cambria" w:cs="Times New Roman"/>
          <w:i/>
          <w:iCs/>
          <w:sz w:val="24"/>
          <w:szCs w:val="24"/>
        </w:rPr>
        <w:t>et al.</w:t>
      </w:r>
      <w:r w:rsidR="003E44C6" w:rsidRPr="00D1642C">
        <w:rPr>
          <w:rFonts w:ascii="Cambria" w:eastAsia="Times New Roman" w:hAnsi="Cambria" w:cs="Times New Roman"/>
          <w:sz w:val="24"/>
          <w:szCs w:val="24"/>
        </w:rPr>
        <w:t xml:space="preserve"> </w:t>
      </w:r>
      <w:r w:rsidR="007A24D9">
        <w:rPr>
          <w:rFonts w:ascii="Cambria" w:eastAsia="Times New Roman" w:hAnsi="Cambria" w:cs="Times New Roman"/>
          <w:sz w:val="24"/>
          <w:szCs w:val="24"/>
        </w:rPr>
        <w:t>[</w:t>
      </w:r>
      <w:r w:rsidR="003E44C6" w:rsidRPr="00D1642C">
        <w:rPr>
          <w:rFonts w:ascii="Cambria" w:eastAsia="Times New Roman" w:hAnsi="Cambria" w:cs="Times New Roman"/>
          <w:sz w:val="24"/>
          <w:szCs w:val="24"/>
        </w:rPr>
        <w:t>2013</w:t>
      </w:r>
      <w:r w:rsidR="007A24D9">
        <w:rPr>
          <w:rFonts w:ascii="Cambria" w:eastAsia="Times New Roman" w:hAnsi="Cambria" w:cs="Times New Roman"/>
          <w:sz w:val="24"/>
          <w:szCs w:val="24"/>
        </w:rPr>
        <w:t>]</w:t>
      </w:r>
      <w:r w:rsidR="000478EF" w:rsidRPr="00D1642C">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C41B17" w:rsidRPr="00D1642C">
        <w:rPr>
          <w:rFonts w:ascii="Cambria" w:eastAsia="Times New Roman" w:hAnsi="Cambria" w:cs="Times New Roman"/>
          <w:sz w:val="24"/>
          <w:szCs w:val="24"/>
        </w:rPr>
        <w:t xml:space="preserve">A useful signal of </w:t>
      </w:r>
      <w:r w:rsidR="00660617" w:rsidRPr="00D1642C">
        <w:rPr>
          <w:rFonts w:ascii="Cambria" w:eastAsia="Times New Roman" w:hAnsi="Cambria" w:cs="Times New Roman"/>
          <w:sz w:val="24"/>
          <w:szCs w:val="24"/>
        </w:rPr>
        <w:t>paradigmatic</w:t>
      </w:r>
      <w:r w:rsidR="00C41B17" w:rsidRPr="00D1642C">
        <w:rPr>
          <w:rFonts w:ascii="Cambria" w:eastAsia="Times New Roman" w:hAnsi="Cambria" w:cs="Times New Roman"/>
          <w:sz w:val="24"/>
          <w:szCs w:val="24"/>
        </w:rPr>
        <w:t xml:space="preserve"> traits is that they are too complex for any one person to reinvent during their lifetime. </w:t>
      </w:r>
      <w:r w:rsidR="002236BB" w:rsidRPr="00D1642C">
        <w:rPr>
          <w:rFonts w:ascii="Cambria" w:eastAsia="Times New Roman" w:hAnsi="Cambria" w:cs="Times New Roman"/>
          <w:sz w:val="24"/>
          <w:szCs w:val="24"/>
        </w:rPr>
        <w:t>C</w:t>
      </w:r>
      <w:r w:rsidR="00654E7D" w:rsidRPr="00D1642C">
        <w:rPr>
          <w:rFonts w:ascii="Cambria" w:eastAsia="Times New Roman" w:hAnsi="Cambria" w:cs="Times New Roman"/>
          <w:sz w:val="24"/>
          <w:szCs w:val="24"/>
        </w:rPr>
        <w:t xml:space="preserve">omplementing </w:t>
      </w:r>
      <w:r w:rsidR="002236BB" w:rsidRPr="00D1642C">
        <w:rPr>
          <w:rFonts w:ascii="Cambria" w:eastAsia="Times New Roman" w:hAnsi="Cambria" w:cs="Times New Roman"/>
          <w:sz w:val="24"/>
          <w:szCs w:val="24"/>
        </w:rPr>
        <w:t xml:space="preserve">this </w:t>
      </w:r>
      <w:r w:rsidR="00654E7D" w:rsidRPr="00D1642C">
        <w:rPr>
          <w:rFonts w:ascii="Cambria" w:eastAsia="Times New Roman" w:hAnsi="Cambria" w:cs="Times New Roman"/>
          <w:sz w:val="24"/>
          <w:szCs w:val="24"/>
        </w:rPr>
        <w:t xml:space="preserve">work on paradigmatic traits is research </w:t>
      </w:r>
      <w:r w:rsidR="002D3489" w:rsidRPr="00D1642C">
        <w:rPr>
          <w:rFonts w:ascii="Cambria" w:eastAsia="Times New Roman" w:hAnsi="Cambria" w:cs="Times New Roman"/>
          <w:sz w:val="24"/>
          <w:szCs w:val="24"/>
        </w:rPr>
        <w:t xml:space="preserve">targeting the origin of capacities for cumulative culture. This research </w:t>
      </w:r>
      <w:r w:rsidR="002236BB" w:rsidRPr="00D1642C">
        <w:rPr>
          <w:rFonts w:ascii="Cambria" w:eastAsia="Times New Roman" w:hAnsi="Cambria" w:cs="Times New Roman"/>
          <w:sz w:val="24"/>
          <w:szCs w:val="24"/>
        </w:rPr>
        <w:t>focuses</w:t>
      </w:r>
      <w:r w:rsidR="002D3489" w:rsidRPr="00D1642C">
        <w:rPr>
          <w:rFonts w:ascii="Cambria" w:eastAsia="Times New Roman" w:hAnsi="Cambria" w:cs="Times New Roman"/>
          <w:sz w:val="24"/>
          <w:szCs w:val="24"/>
        </w:rPr>
        <w:t xml:space="preserve"> on cases at the margins: traits </w:t>
      </w:r>
      <w:r w:rsidRPr="00D1642C">
        <w:rPr>
          <w:rFonts w:ascii="Cambria" w:eastAsia="Times New Roman" w:hAnsi="Cambria" w:cs="Times New Roman"/>
          <w:sz w:val="24"/>
          <w:szCs w:val="24"/>
        </w:rPr>
        <w:t>that lack some or even all features seen in paradigmatic cases.</w:t>
      </w:r>
      <w:r w:rsidR="002D3489" w:rsidRPr="00D1642C">
        <w:rPr>
          <w:rFonts w:ascii="Cambria" w:eastAsia="Times New Roman" w:hAnsi="Cambria" w:cs="Times New Roman"/>
          <w:sz w:val="24"/>
          <w:szCs w:val="24"/>
        </w:rPr>
        <w:t xml:space="preserve"> </w:t>
      </w:r>
      <w:r w:rsidR="006F0B69" w:rsidRPr="00D1642C">
        <w:rPr>
          <w:rFonts w:ascii="Cambria" w:eastAsia="Times New Roman" w:hAnsi="Cambria" w:cs="Times New Roman"/>
          <w:sz w:val="24"/>
          <w:szCs w:val="24"/>
        </w:rPr>
        <w:t xml:space="preserve">These are recurrent traits that have accumulated modifications at some point in their history, but modifications which may not </w:t>
      </w:r>
      <w:r w:rsidR="002236BB" w:rsidRPr="00D1642C">
        <w:rPr>
          <w:rFonts w:ascii="Cambria" w:eastAsia="Times New Roman" w:hAnsi="Cambria" w:cs="Times New Roman"/>
          <w:sz w:val="24"/>
          <w:szCs w:val="24"/>
        </w:rPr>
        <w:t>have necessarily brought</w:t>
      </w:r>
      <w:r w:rsidR="006F0B69" w:rsidRPr="00D1642C">
        <w:rPr>
          <w:rFonts w:ascii="Cambria" w:eastAsia="Times New Roman" w:hAnsi="Cambria" w:cs="Times New Roman"/>
          <w:sz w:val="24"/>
          <w:szCs w:val="24"/>
        </w:rPr>
        <w:t xml:space="preserve"> about </w:t>
      </w:r>
      <w:r w:rsidR="002236BB" w:rsidRPr="00D1642C">
        <w:rPr>
          <w:rFonts w:ascii="Cambria" w:eastAsia="Times New Roman" w:hAnsi="Cambria" w:cs="Times New Roman"/>
          <w:sz w:val="24"/>
          <w:szCs w:val="24"/>
        </w:rPr>
        <w:t xml:space="preserve">improvements in </w:t>
      </w:r>
      <w:r w:rsidR="006F0B69" w:rsidRPr="00D1642C">
        <w:rPr>
          <w:rFonts w:ascii="Cambria" w:eastAsia="Times New Roman" w:hAnsi="Cambria" w:cs="Times New Roman"/>
          <w:sz w:val="24"/>
          <w:szCs w:val="24"/>
        </w:rPr>
        <w:t>complexity, adaptiveness, or efficacy.</w:t>
      </w:r>
      <w:r w:rsidR="00BB0106">
        <w:rPr>
          <w:rFonts w:ascii="Cambria" w:eastAsia="Times New Roman" w:hAnsi="Cambria" w:cs="Times New Roman"/>
          <w:sz w:val="24"/>
          <w:szCs w:val="24"/>
        </w:rPr>
        <w:t xml:space="preserve"> </w:t>
      </w:r>
      <w:r w:rsidR="006F0B69" w:rsidRPr="00D1642C">
        <w:rPr>
          <w:rFonts w:ascii="Cambria" w:eastAsia="Times New Roman" w:hAnsi="Cambria" w:cs="Times New Roman"/>
          <w:sz w:val="24"/>
          <w:szCs w:val="24"/>
        </w:rPr>
        <w:t xml:space="preserve"> Such cases of </w:t>
      </w:r>
      <w:r w:rsidR="002D3489" w:rsidRPr="00D1642C">
        <w:rPr>
          <w:rFonts w:ascii="Cambria" w:eastAsia="Times New Roman" w:hAnsi="Cambria" w:cs="Times New Roman"/>
          <w:sz w:val="24"/>
          <w:szCs w:val="24"/>
        </w:rPr>
        <w:t>marginal cumulative culture</w:t>
      </w:r>
      <w:r w:rsidR="006F0B69" w:rsidRPr="00D1642C">
        <w:rPr>
          <w:rFonts w:ascii="Cambria" w:eastAsia="Times New Roman" w:hAnsi="Cambria" w:cs="Times New Roman"/>
          <w:sz w:val="24"/>
          <w:szCs w:val="24"/>
        </w:rPr>
        <w:t xml:space="preserve"> </w:t>
      </w:r>
      <w:r w:rsidR="002D3489" w:rsidRPr="00D1642C">
        <w:rPr>
          <w:rFonts w:ascii="Cambria" w:eastAsia="Times New Roman" w:hAnsi="Cambria" w:cs="Times New Roman"/>
          <w:sz w:val="24"/>
          <w:szCs w:val="24"/>
        </w:rPr>
        <w:t xml:space="preserve">are </w:t>
      </w:r>
      <w:r w:rsidR="006F0B69" w:rsidRPr="00D1642C">
        <w:rPr>
          <w:rFonts w:ascii="Cambria" w:eastAsia="Times New Roman" w:hAnsi="Cambria" w:cs="Times New Roman"/>
          <w:sz w:val="24"/>
          <w:szCs w:val="24"/>
        </w:rPr>
        <w:t xml:space="preserve">observed in the </w:t>
      </w:r>
      <w:r w:rsidR="00BB0106">
        <w:rPr>
          <w:rFonts w:ascii="Cambria" w:eastAsia="Times New Roman" w:hAnsi="Cambria" w:cs="Times New Roman"/>
          <w:sz w:val="24"/>
          <w:szCs w:val="24"/>
        </w:rPr>
        <w:t>pre</w:t>
      </w:r>
      <w:r w:rsidR="006F0B69" w:rsidRPr="00D1642C">
        <w:rPr>
          <w:rFonts w:ascii="Cambria" w:eastAsia="Times New Roman" w:hAnsi="Cambria" w:cs="Times New Roman"/>
          <w:sz w:val="24"/>
          <w:szCs w:val="24"/>
        </w:rPr>
        <w:t xml:space="preserve">historical traces of early hominin life, and perhaps, in a number of </w:t>
      </w:r>
      <w:r w:rsidR="002D3489" w:rsidRPr="00D1642C">
        <w:rPr>
          <w:rFonts w:ascii="Cambria" w:eastAsia="Times New Roman" w:hAnsi="Cambria" w:cs="Times New Roman"/>
          <w:sz w:val="24"/>
          <w:szCs w:val="24"/>
        </w:rPr>
        <w:t xml:space="preserve">non-human animal species (hereafter; </w:t>
      </w:r>
      <w:r w:rsidR="00745363">
        <w:rPr>
          <w:rFonts w:ascii="Cambria" w:eastAsia="Times New Roman" w:hAnsi="Cambria" w:cs="Times New Roman"/>
          <w:sz w:val="24"/>
          <w:szCs w:val="24"/>
        </w:rPr>
        <w:t>‘</w:t>
      </w:r>
      <w:r w:rsidR="002D3489" w:rsidRPr="00D1642C">
        <w:rPr>
          <w:rFonts w:ascii="Cambria" w:eastAsia="Times New Roman" w:hAnsi="Cambria" w:cs="Times New Roman"/>
          <w:sz w:val="24"/>
          <w:szCs w:val="24"/>
        </w:rPr>
        <w:t>animals</w:t>
      </w:r>
      <w:r w:rsidR="00745363">
        <w:rPr>
          <w:rFonts w:ascii="Cambria" w:eastAsia="Times New Roman" w:hAnsi="Cambria" w:cs="Times New Roman"/>
          <w:sz w:val="24"/>
          <w:szCs w:val="24"/>
        </w:rPr>
        <w:t>’</w:t>
      </w:r>
      <w:r w:rsidR="002D3489" w:rsidRPr="00D1642C">
        <w:rPr>
          <w:rFonts w:ascii="Cambria" w:eastAsia="Times New Roman" w:hAnsi="Cambria" w:cs="Times New Roman"/>
          <w:sz w:val="24"/>
          <w:szCs w:val="24"/>
        </w:rPr>
        <w:t>)</w:t>
      </w:r>
      <w:r w:rsidR="006F0B69" w:rsidRPr="00D1642C">
        <w:rPr>
          <w:rFonts w:ascii="Cambria" w:eastAsia="Times New Roman" w:hAnsi="Cambria" w:cs="Times New Roman"/>
          <w:sz w:val="24"/>
          <w:szCs w:val="24"/>
        </w:rPr>
        <w:t>.</w:t>
      </w:r>
      <w:r w:rsidR="002D3489" w:rsidRPr="00D1642C">
        <w:rPr>
          <w:rFonts w:ascii="Cambria" w:eastAsia="Times New Roman" w:hAnsi="Cambria" w:cs="Times New Roman"/>
          <w:sz w:val="24"/>
          <w:szCs w:val="24"/>
        </w:rPr>
        <w:t xml:space="preserve"> </w:t>
      </w:r>
      <w:r w:rsidR="006F0B69" w:rsidRPr="00D1642C">
        <w:rPr>
          <w:rFonts w:ascii="Cambria" w:eastAsia="Times New Roman" w:hAnsi="Cambria" w:cs="Times New Roman"/>
          <w:sz w:val="24"/>
          <w:szCs w:val="24"/>
        </w:rPr>
        <w:t>While</w:t>
      </w:r>
      <w:r w:rsidR="002D3489" w:rsidRPr="00D1642C">
        <w:rPr>
          <w:rFonts w:ascii="Cambria" w:eastAsia="Times New Roman" w:hAnsi="Cambria" w:cs="Times New Roman"/>
          <w:sz w:val="24"/>
          <w:szCs w:val="24"/>
        </w:rPr>
        <w:t xml:space="preserve"> identifying </w:t>
      </w:r>
      <w:r w:rsidR="002236BB" w:rsidRPr="00D1642C">
        <w:rPr>
          <w:rFonts w:ascii="Cambria" w:eastAsia="Times New Roman" w:hAnsi="Cambria" w:cs="Times New Roman"/>
          <w:sz w:val="24"/>
          <w:szCs w:val="24"/>
        </w:rPr>
        <w:t>marginal cumulative culture</w:t>
      </w:r>
      <w:r w:rsidR="006F0B69" w:rsidRPr="00D1642C">
        <w:rPr>
          <w:rFonts w:ascii="Cambria" w:eastAsia="Times New Roman" w:hAnsi="Cambria" w:cs="Times New Roman"/>
          <w:sz w:val="24"/>
          <w:szCs w:val="24"/>
        </w:rPr>
        <w:t xml:space="preserve"> </w:t>
      </w:r>
      <w:r w:rsidR="002D3489" w:rsidRPr="00D1642C">
        <w:rPr>
          <w:rFonts w:ascii="Cambria" w:eastAsia="Times New Roman" w:hAnsi="Cambria" w:cs="Times New Roman"/>
          <w:sz w:val="24"/>
          <w:szCs w:val="24"/>
        </w:rPr>
        <w:t>is a non-triv</w:t>
      </w:r>
      <w:r w:rsidR="00A710B9" w:rsidRPr="00D1642C">
        <w:rPr>
          <w:rFonts w:ascii="Cambria" w:eastAsia="Times New Roman" w:hAnsi="Cambria" w:cs="Times New Roman"/>
          <w:sz w:val="24"/>
          <w:szCs w:val="24"/>
        </w:rPr>
        <w:t>i</w:t>
      </w:r>
      <w:r w:rsidR="002D3489" w:rsidRPr="00D1642C">
        <w:rPr>
          <w:rFonts w:ascii="Cambria" w:eastAsia="Times New Roman" w:hAnsi="Cambria" w:cs="Times New Roman"/>
          <w:sz w:val="24"/>
          <w:szCs w:val="24"/>
        </w:rPr>
        <w:t>al task</w:t>
      </w:r>
      <w:r w:rsidR="006F0B69" w:rsidRPr="00D1642C">
        <w:rPr>
          <w:rFonts w:ascii="Cambria" w:eastAsia="Times New Roman" w:hAnsi="Cambria" w:cs="Times New Roman"/>
          <w:sz w:val="24"/>
          <w:szCs w:val="24"/>
        </w:rPr>
        <w:t>, it is crucial to</w:t>
      </w:r>
      <w:r w:rsidR="002D3489" w:rsidRPr="00D1642C">
        <w:rPr>
          <w:rFonts w:ascii="Cambria" w:eastAsia="Times New Roman" w:hAnsi="Cambria" w:cs="Times New Roman"/>
          <w:sz w:val="24"/>
          <w:szCs w:val="24"/>
        </w:rPr>
        <w:t xml:space="preserve"> understanding </w:t>
      </w:r>
      <w:r w:rsidR="006F0B69" w:rsidRPr="00D1642C">
        <w:rPr>
          <w:rFonts w:ascii="Cambria" w:eastAsia="Times New Roman" w:hAnsi="Cambria" w:cs="Times New Roman"/>
          <w:sz w:val="24"/>
          <w:szCs w:val="24"/>
        </w:rPr>
        <w:t xml:space="preserve">the </w:t>
      </w:r>
      <w:r w:rsidR="00254FFB" w:rsidRPr="00D1642C">
        <w:rPr>
          <w:rFonts w:ascii="Cambria" w:eastAsia="Times New Roman" w:hAnsi="Cambria" w:cs="Times New Roman"/>
          <w:sz w:val="24"/>
          <w:szCs w:val="24"/>
        </w:rPr>
        <w:t xml:space="preserve">conditions under which </w:t>
      </w:r>
      <w:r w:rsidR="002236BB" w:rsidRPr="00D1642C">
        <w:rPr>
          <w:rFonts w:ascii="Cambria" w:eastAsia="Times New Roman" w:hAnsi="Cambria" w:cs="Times New Roman"/>
          <w:sz w:val="24"/>
          <w:szCs w:val="24"/>
        </w:rPr>
        <w:t>capacities for cumulative culture can</w:t>
      </w:r>
      <w:r w:rsidR="006F0B69" w:rsidRPr="00D1642C">
        <w:rPr>
          <w:rFonts w:ascii="Cambria" w:eastAsia="Times New Roman" w:hAnsi="Cambria" w:cs="Times New Roman"/>
          <w:sz w:val="24"/>
          <w:szCs w:val="24"/>
        </w:rPr>
        <w:t xml:space="preserve"> evolve and the circumstances that might lead to hominin</w:t>
      </w:r>
      <w:r w:rsidR="002236BB" w:rsidRPr="00D1642C">
        <w:rPr>
          <w:rFonts w:ascii="Cambria" w:eastAsia="Times New Roman" w:hAnsi="Cambria" w:cs="Times New Roman"/>
          <w:sz w:val="24"/>
          <w:szCs w:val="24"/>
        </w:rPr>
        <w:t>-like</w:t>
      </w:r>
      <w:r w:rsidR="006F0B69" w:rsidRPr="00D1642C">
        <w:rPr>
          <w:rFonts w:ascii="Cambria" w:eastAsia="Times New Roman" w:hAnsi="Cambria" w:cs="Times New Roman"/>
          <w:sz w:val="24"/>
          <w:szCs w:val="24"/>
        </w:rPr>
        <w:t xml:space="preserve"> capabilities. It does so by</w:t>
      </w:r>
      <w:r w:rsidR="002D3489" w:rsidRPr="00D1642C">
        <w:rPr>
          <w:rFonts w:ascii="Cambria" w:eastAsia="Times New Roman" w:hAnsi="Cambria" w:cs="Times New Roman"/>
          <w:sz w:val="24"/>
          <w:szCs w:val="24"/>
        </w:rPr>
        <w:t xml:space="preserve"> helping researchers to understand the mechanisms </w:t>
      </w:r>
      <w:r w:rsidR="00107E2D" w:rsidRPr="00D1642C">
        <w:rPr>
          <w:rFonts w:ascii="Cambria" w:eastAsia="Times New Roman" w:hAnsi="Cambria" w:cs="Times New Roman"/>
          <w:sz w:val="24"/>
          <w:szCs w:val="24"/>
        </w:rPr>
        <w:t xml:space="preserve">and conditions </w:t>
      </w:r>
      <w:r w:rsidR="002D3489" w:rsidRPr="00D1642C">
        <w:rPr>
          <w:rFonts w:ascii="Cambria" w:eastAsia="Times New Roman" w:hAnsi="Cambria" w:cs="Times New Roman"/>
          <w:sz w:val="24"/>
          <w:szCs w:val="24"/>
        </w:rPr>
        <w:t xml:space="preserve">involved in cumulative culture, </w:t>
      </w:r>
      <w:r w:rsidR="002236BB" w:rsidRPr="00D1642C">
        <w:rPr>
          <w:rFonts w:ascii="Cambria" w:eastAsia="Times New Roman" w:hAnsi="Cambria" w:cs="Times New Roman"/>
          <w:sz w:val="24"/>
          <w:szCs w:val="24"/>
        </w:rPr>
        <w:t xml:space="preserve">to chart </w:t>
      </w:r>
      <w:r w:rsidR="002D3489" w:rsidRPr="00D1642C">
        <w:rPr>
          <w:rFonts w:ascii="Cambria" w:eastAsia="Times New Roman" w:hAnsi="Cambria" w:cs="Times New Roman"/>
          <w:sz w:val="24"/>
          <w:szCs w:val="24"/>
        </w:rPr>
        <w:t xml:space="preserve">the distribution of those mechanisms across the animal kingdom, and </w:t>
      </w:r>
      <w:r w:rsidR="002236BB" w:rsidRPr="00D1642C">
        <w:rPr>
          <w:rFonts w:ascii="Cambria" w:eastAsia="Times New Roman" w:hAnsi="Cambria" w:cs="Times New Roman"/>
          <w:sz w:val="24"/>
          <w:szCs w:val="24"/>
        </w:rPr>
        <w:t xml:space="preserve">to link </w:t>
      </w:r>
      <w:r w:rsidR="002D3489" w:rsidRPr="00D1642C">
        <w:rPr>
          <w:rFonts w:ascii="Cambria" w:eastAsia="Times New Roman" w:hAnsi="Cambria" w:cs="Times New Roman"/>
          <w:sz w:val="24"/>
          <w:szCs w:val="24"/>
        </w:rPr>
        <w:t>this information into a narrative of cognitive evolution and cultural change.</w:t>
      </w:r>
    </w:p>
    <w:p w14:paraId="6440DE95" w14:textId="58AC0052" w:rsidR="00916C0C"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lastRenderedPageBreak/>
        <w:t xml:space="preserve">This paper provides conceptual tools for </w:t>
      </w:r>
      <w:r w:rsidR="004A4155" w:rsidRPr="00D1642C">
        <w:rPr>
          <w:rFonts w:ascii="Cambria" w:eastAsia="Times New Roman" w:hAnsi="Cambria" w:cs="Times New Roman"/>
          <w:sz w:val="24"/>
          <w:szCs w:val="24"/>
        </w:rPr>
        <w:t xml:space="preserve">identifying </w:t>
      </w:r>
      <w:r w:rsidRPr="00D1642C">
        <w:rPr>
          <w:rFonts w:ascii="Cambria" w:eastAsia="Times New Roman" w:hAnsi="Cambria" w:cs="Times New Roman"/>
          <w:sz w:val="24"/>
          <w:szCs w:val="24"/>
        </w:rPr>
        <w:t xml:space="preserve">cases of marginal cumulative culture. We do so by arguing against </w:t>
      </w:r>
      <w:r w:rsidR="002C6ED6" w:rsidRPr="00D1642C">
        <w:rPr>
          <w:rFonts w:ascii="Cambria" w:eastAsia="Times New Roman" w:hAnsi="Cambria" w:cs="Times New Roman"/>
          <w:sz w:val="24"/>
          <w:szCs w:val="24"/>
        </w:rPr>
        <w:t>the</w:t>
      </w:r>
      <w:r w:rsidR="008F6A2C"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 xml:space="preserve">consensus </w:t>
      </w:r>
      <w:r w:rsidR="00916C0C" w:rsidRPr="00D1642C">
        <w:rPr>
          <w:rFonts w:ascii="Cambria" w:eastAsia="Times New Roman" w:hAnsi="Cambria" w:cs="Times New Roman"/>
          <w:sz w:val="24"/>
          <w:szCs w:val="24"/>
        </w:rPr>
        <w:t xml:space="preserve">formulation </w:t>
      </w:r>
      <w:r w:rsidRPr="00D1642C">
        <w:rPr>
          <w:rFonts w:ascii="Cambria" w:eastAsia="Times New Roman" w:hAnsi="Cambria" w:cs="Times New Roman"/>
          <w:sz w:val="24"/>
          <w:szCs w:val="24"/>
        </w:rPr>
        <w:t xml:space="preserve">of cumulative culture </w:t>
      </w:r>
      <w:r w:rsidR="002C6ED6" w:rsidRPr="00D1642C">
        <w:rPr>
          <w:rFonts w:ascii="Cambria" w:eastAsia="Times New Roman" w:hAnsi="Cambria" w:cs="Times New Roman"/>
          <w:sz w:val="24"/>
          <w:szCs w:val="24"/>
        </w:rPr>
        <w:t xml:space="preserve">at work in the literature </w:t>
      </w:r>
      <w:r w:rsidRPr="00D1642C">
        <w:rPr>
          <w:rFonts w:ascii="Cambria" w:eastAsia="Times New Roman" w:hAnsi="Cambria" w:cs="Times New Roman"/>
          <w:sz w:val="24"/>
          <w:szCs w:val="24"/>
        </w:rPr>
        <w:t xml:space="preserve">in </w:t>
      </w:r>
      <w:r w:rsidR="00C85FB4" w:rsidRPr="00D1642C">
        <w:rPr>
          <w:rFonts w:ascii="Cambria" w:eastAsia="Times New Roman" w:hAnsi="Cambria" w:cs="Times New Roman"/>
          <w:sz w:val="24"/>
          <w:szCs w:val="24"/>
        </w:rPr>
        <w:t>favour</w:t>
      </w:r>
      <w:r w:rsidRPr="00D1642C">
        <w:rPr>
          <w:rFonts w:ascii="Cambria" w:eastAsia="Times New Roman" w:hAnsi="Cambria" w:cs="Times New Roman"/>
          <w:sz w:val="24"/>
          <w:szCs w:val="24"/>
        </w:rPr>
        <w:t xml:space="preserve"> of </w:t>
      </w:r>
      <w:r w:rsidR="00916C0C" w:rsidRPr="00D1642C">
        <w:rPr>
          <w:rFonts w:ascii="Cambria" w:eastAsia="Times New Roman" w:hAnsi="Cambria" w:cs="Times New Roman"/>
          <w:sz w:val="24"/>
          <w:szCs w:val="24"/>
        </w:rPr>
        <w:t>a</w:t>
      </w:r>
      <w:r w:rsidR="008F6A2C"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 xml:space="preserve">minimal </w:t>
      </w:r>
      <w:r w:rsidR="00916C0C" w:rsidRPr="00D1642C">
        <w:rPr>
          <w:rFonts w:ascii="Cambria" w:eastAsia="Times New Roman" w:hAnsi="Cambria" w:cs="Times New Roman"/>
          <w:sz w:val="24"/>
          <w:szCs w:val="24"/>
        </w:rPr>
        <w:t>one</w:t>
      </w:r>
      <w:r w:rsidRPr="00D1642C">
        <w:rPr>
          <w:rFonts w:ascii="Cambria" w:eastAsia="Times New Roman" w:hAnsi="Cambria" w:cs="Times New Roman"/>
          <w:sz w:val="24"/>
          <w:szCs w:val="24"/>
        </w:rPr>
        <w:t xml:space="preserve">. As we show, the consensus formulation relies on abstract characterizations </w:t>
      </w:r>
      <w:r w:rsidR="00916C0C" w:rsidRPr="00D1642C">
        <w:rPr>
          <w:rFonts w:ascii="Cambria" w:eastAsia="Times New Roman" w:hAnsi="Cambria" w:cs="Times New Roman"/>
          <w:sz w:val="24"/>
          <w:szCs w:val="24"/>
        </w:rPr>
        <w:t>and a lumping of concepts—and these can obscure distinctions needed for describing and evaluating putative cases of marginal cumulative culture.</w:t>
      </w:r>
    </w:p>
    <w:p w14:paraId="55C462CC" w14:textId="22144BE3" w:rsidR="00916C0C"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The plan for the paper is as follows. In the next section, we discuss the consensus formulation of cumulative culture and sketch our </w:t>
      </w:r>
      <w:r w:rsidR="000E2D91" w:rsidRPr="00D1642C">
        <w:rPr>
          <w:rFonts w:ascii="Cambria" w:eastAsia="Times New Roman" w:hAnsi="Cambria" w:cs="Times New Roman"/>
          <w:sz w:val="24"/>
          <w:szCs w:val="24"/>
        </w:rPr>
        <w:t xml:space="preserve">minimal </w:t>
      </w:r>
      <w:r w:rsidRPr="00D1642C">
        <w:rPr>
          <w:rFonts w:ascii="Cambria" w:eastAsia="Times New Roman" w:hAnsi="Cambria" w:cs="Times New Roman"/>
          <w:sz w:val="24"/>
          <w:szCs w:val="24"/>
        </w:rPr>
        <w:t>alternative. This sets up our analysis of the consensus formulation</w:t>
      </w:r>
      <w:r w:rsidR="002236BB" w:rsidRPr="00D1642C">
        <w:rPr>
          <w:rFonts w:ascii="Cambria" w:eastAsia="Times New Roman" w:hAnsi="Cambria" w:cs="Times New Roman"/>
          <w:sz w:val="24"/>
          <w:szCs w:val="24"/>
        </w:rPr>
        <w:t>:</w:t>
      </w:r>
      <w:r w:rsidRPr="00D1642C">
        <w:rPr>
          <w:rFonts w:ascii="Cambria" w:eastAsia="Times New Roman" w:hAnsi="Cambria" w:cs="Times New Roman"/>
          <w:sz w:val="24"/>
          <w:szCs w:val="24"/>
        </w:rPr>
        <w:t xml:space="preserve"> how it unhelpfully lumps together concepts of </w:t>
      </w:r>
      <w:r w:rsidR="00D60E5E">
        <w:rPr>
          <w:rFonts w:ascii="Cambria" w:eastAsia="Times New Roman" w:hAnsi="Cambria" w:cs="Times New Roman"/>
          <w:sz w:val="24"/>
          <w:szCs w:val="24"/>
        </w:rPr>
        <w:t>‘</w:t>
      </w:r>
      <w:r w:rsidRPr="00D1642C">
        <w:rPr>
          <w:rFonts w:ascii="Cambria" w:eastAsia="Times New Roman" w:hAnsi="Cambria" w:cs="Times New Roman"/>
          <w:sz w:val="24"/>
          <w:szCs w:val="24"/>
        </w:rPr>
        <w:t>copying</w:t>
      </w:r>
      <w:r w:rsidR="00D60E5E">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D60E5E">
        <w:rPr>
          <w:rFonts w:ascii="Cambria" w:eastAsia="Times New Roman" w:hAnsi="Cambria" w:cs="Times New Roman"/>
          <w:sz w:val="24"/>
          <w:szCs w:val="24"/>
        </w:rPr>
        <w:t>‘f</w:t>
      </w:r>
      <w:r w:rsidRPr="00D1642C">
        <w:rPr>
          <w:rFonts w:ascii="Cambria" w:eastAsia="Times New Roman" w:hAnsi="Cambria" w:cs="Times New Roman"/>
          <w:sz w:val="24"/>
          <w:szCs w:val="24"/>
        </w:rPr>
        <w:t>idelity</w:t>
      </w:r>
      <w:r w:rsidR="00D60E5E">
        <w:rPr>
          <w:rFonts w:ascii="Cambria" w:eastAsia="Times New Roman" w:hAnsi="Cambria" w:cs="Times New Roman"/>
          <w:sz w:val="24"/>
          <w:szCs w:val="24"/>
        </w:rPr>
        <w:t>’</w:t>
      </w:r>
      <w:r w:rsidRPr="00D1642C">
        <w:rPr>
          <w:rFonts w:ascii="Cambria" w:eastAsia="Times New Roman" w:hAnsi="Cambria" w:cs="Times New Roman"/>
          <w:sz w:val="24"/>
          <w:szCs w:val="24"/>
        </w:rPr>
        <w:t xml:space="preserve">, and </w:t>
      </w:r>
      <w:r w:rsidR="00D60E5E">
        <w:rPr>
          <w:rFonts w:ascii="Cambria" w:eastAsia="Times New Roman" w:hAnsi="Cambria" w:cs="Times New Roman"/>
          <w:sz w:val="24"/>
          <w:szCs w:val="24"/>
        </w:rPr>
        <w:t>‘</w:t>
      </w:r>
      <w:r w:rsidRPr="00D1642C">
        <w:rPr>
          <w:rFonts w:ascii="Cambria" w:eastAsia="Times New Roman" w:hAnsi="Cambria" w:cs="Times New Roman"/>
          <w:sz w:val="24"/>
          <w:szCs w:val="24"/>
        </w:rPr>
        <w:t>imitation</w:t>
      </w:r>
      <w:r w:rsidR="00D60E5E">
        <w:rPr>
          <w:rFonts w:ascii="Cambria" w:eastAsia="Times New Roman" w:hAnsi="Cambria" w:cs="Times New Roman"/>
          <w:sz w:val="24"/>
          <w:szCs w:val="24"/>
        </w:rPr>
        <w:t>’</w:t>
      </w:r>
      <w:r w:rsidRPr="00D1642C">
        <w:rPr>
          <w:rFonts w:ascii="Cambria" w:eastAsia="Times New Roman" w:hAnsi="Cambria" w:cs="Times New Roman"/>
          <w:sz w:val="24"/>
          <w:szCs w:val="24"/>
        </w:rPr>
        <w:t>, and builds in an unnecessary commitment to incremental improvement. Accepting our minimal formulation, however, introduces a problem we call mere recurrence. We discuss three families of explanations that generate mere recurrence (innate responses, limited repertoire</w:t>
      </w:r>
      <w:r w:rsidR="002236BB" w:rsidRPr="00D1642C">
        <w:rPr>
          <w:rFonts w:ascii="Cambria" w:eastAsia="Times New Roman" w:hAnsi="Cambria" w:cs="Times New Roman"/>
          <w:sz w:val="24"/>
          <w:szCs w:val="24"/>
        </w:rPr>
        <w:t xml:space="preserve"> exploration</w:t>
      </w:r>
      <w:r w:rsidRPr="00D1642C">
        <w:rPr>
          <w:rFonts w:ascii="Cambria" w:eastAsia="Times New Roman" w:hAnsi="Cambria" w:cs="Times New Roman"/>
          <w:sz w:val="24"/>
          <w:szCs w:val="24"/>
        </w:rPr>
        <w:t xml:space="preserve">, and recognition and retrieval) and distinguish these from cumulative culture. We </w:t>
      </w:r>
      <w:r w:rsidR="00916C0C" w:rsidRPr="00D1642C">
        <w:rPr>
          <w:rFonts w:ascii="Cambria" w:eastAsia="Times New Roman" w:hAnsi="Cambria" w:cs="Times New Roman"/>
          <w:sz w:val="24"/>
          <w:szCs w:val="24"/>
        </w:rPr>
        <w:t xml:space="preserve">then </w:t>
      </w:r>
      <w:r w:rsidRPr="00D1642C">
        <w:rPr>
          <w:rFonts w:ascii="Cambria" w:eastAsia="Times New Roman" w:hAnsi="Cambria" w:cs="Times New Roman"/>
          <w:sz w:val="24"/>
          <w:szCs w:val="24"/>
        </w:rPr>
        <w:t xml:space="preserve">show how our conceptual tools </w:t>
      </w:r>
      <w:r w:rsidR="00916C0C" w:rsidRPr="00D1642C">
        <w:rPr>
          <w:rFonts w:ascii="Cambria" w:eastAsia="Times New Roman" w:hAnsi="Cambria" w:cs="Times New Roman"/>
          <w:sz w:val="24"/>
          <w:szCs w:val="24"/>
        </w:rPr>
        <w:t xml:space="preserve">can </w:t>
      </w:r>
      <w:r w:rsidRPr="00D1642C">
        <w:rPr>
          <w:rFonts w:ascii="Cambria" w:eastAsia="Times New Roman" w:hAnsi="Cambria" w:cs="Times New Roman"/>
          <w:sz w:val="24"/>
          <w:szCs w:val="24"/>
        </w:rPr>
        <w:t xml:space="preserve">illuminate </w:t>
      </w:r>
      <w:r w:rsidR="00916C0C" w:rsidRPr="00D1642C">
        <w:rPr>
          <w:rFonts w:ascii="Cambria" w:eastAsia="Times New Roman" w:hAnsi="Cambria" w:cs="Times New Roman"/>
          <w:sz w:val="24"/>
          <w:szCs w:val="24"/>
        </w:rPr>
        <w:t xml:space="preserve">nearby positions in the literature: </w:t>
      </w:r>
      <w:r w:rsidR="00BB0106">
        <w:rPr>
          <w:rFonts w:ascii="Cambria" w:eastAsia="Times New Roman" w:hAnsi="Cambria" w:cs="Times New Roman"/>
          <w:sz w:val="24"/>
          <w:szCs w:val="24"/>
        </w:rPr>
        <w:t xml:space="preserve">here, </w:t>
      </w:r>
      <w:r w:rsidR="00916C0C" w:rsidRPr="00D1642C">
        <w:rPr>
          <w:rFonts w:ascii="Cambria" w:eastAsia="Times New Roman" w:hAnsi="Cambria" w:cs="Times New Roman"/>
          <w:sz w:val="24"/>
          <w:szCs w:val="24"/>
        </w:rPr>
        <w:t xml:space="preserve">distinguishing the arguments and concerns of cultural epidemiologists (hereafter </w:t>
      </w:r>
      <w:r w:rsidR="008D7C92">
        <w:rPr>
          <w:rFonts w:ascii="Cambria" w:eastAsia="Times New Roman" w:hAnsi="Cambria" w:cs="Times New Roman"/>
          <w:sz w:val="24"/>
          <w:szCs w:val="24"/>
        </w:rPr>
        <w:t>‘</w:t>
      </w:r>
      <w:r w:rsidR="00916C0C" w:rsidRPr="00D1642C">
        <w:rPr>
          <w:rFonts w:ascii="Cambria" w:eastAsia="Times New Roman" w:hAnsi="Cambria" w:cs="Times New Roman"/>
          <w:sz w:val="24"/>
          <w:szCs w:val="24"/>
        </w:rPr>
        <w:t>CE</w:t>
      </w:r>
      <w:r w:rsidR="008D7C92">
        <w:rPr>
          <w:rFonts w:ascii="Cambria" w:eastAsia="Times New Roman" w:hAnsi="Cambria" w:cs="Times New Roman"/>
          <w:sz w:val="24"/>
          <w:szCs w:val="24"/>
        </w:rPr>
        <w:t>’</w:t>
      </w:r>
      <w:r w:rsidR="00916C0C" w:rsidRPr="00D1642C">
        <w:rPr>
          <w:rFonts w:ascii="Cambria" w:eastAsia="Times New Roman" w:hAnsi="Cambria" w:cs="Times New Roman"/>
          <w:sz w:val="24"/>
          <w:szCs w:val="24"/>
        </w:rPr>
        <w:t xml:space="preserve">; Sperber </w:t>
      </w:r>
      <w:r w:rsidR="008D7C92">
        <w:rPr>
          <w:rFonts w:ascii="Cambria" w:eastAsia="Times New Roman" w:hAnsi="Cambria" w:cs="Times New Roman"/>
          <w:sz w:val="24"/>
          <w:szCs w:val="24"/>
        </w:rPr>
        <w:t>[</w:t>
      </w:r>
      <w:r w:rsidR="00916C0C" w:rsidRPr="00D1642C">
        <w:rPr>
          <w:rFonts w:ascii="Cambria" w:eastAsia="Times New Roman" w:hAnsi="Cambria" w:cs="Times New Roman"/>
          <w:sz w:val="24"/>
          <w:szCs w:val="24"/>
        </w:rPr>
        <w:t>1996</w:t>
      </w:r>
      <w:r w:rsidR="008D7C92">
        <w:rPr>
          <w:rFonts w:ascii="Cambria" w:eastAsia="Times New Roman" w:hAnsi="Cambria" w:cs="Times New Roman"/>
          <w:sz w:val="24"/>
          <w:szCs w:val="24"/>
        </w:rPr>
        <w:t>]</w:t>
      </w:r>
      <w:r w:rsidR="00916C0C" w:rsidRPr="00D1642C">
        <w:rPr>
          <w:rFonts w:ascii="Cambria" w:eastAsia="Times New Roman" w:hAnsi="Cambria" w:cs="Times New Roman"/>
          <w:sz w:val="24"/>
          <w:szCs w:val="24"/>
        </w:rPr>
        <w:t xml:space="preserve">) from those researching the </w:t>
      </w:r>
      <w:r w:rsidR="008D7C92">
        <w:rPr>
          <w:rFonts w:ascii="Cambria" w:eastAsia="Times New Roman" w:hAnsi="Cambria" w:cs="Times New Roman"/>
          <w:sz w:val="24"/>
          <w:szCs w:val="24"/>
        </w:rPr>
        <w:t>‘</w:t>
      </w:r>
      <w:r w:rsidR="00916C0C" w:rsidRPr="00D1642C">
        <w:rPr>
          <w:rFonts w:ascii="Cambria" w:eastAsia="Times New Roman" w:hAnsi="Cambria" w:cs="Times New Roman"/>
          <w:sz w:val="24"/>
          <w:szCs w:val="24"/>
        </w:rPr>
        <w:t>zone of latent solutions</w:t>
      </w:r>
      <w:r w:rsidR="008D7C92">
        <w:rPr>
          <w:rFonts w:ascii="Cambria" w:eastAsia="Times New Roman" w:hAnsi="Cambria" w:cs="Times New Roman"/>
          <w:sz w:val="24"/>
          <w:szCs w:val="24"/>
        </w:rPr>
        <w:t>’</w:t>
      </w:r>
      <w:r w:rsidR="00916C0C" w:rsidRPr="00D1642C">
        <w:rPr>
          <w:rFonts w:ascii="Cambria" w:eastAsia="Times New Roman" w:hAnsi="Cambria" w:cs="Times New Roman"/>
          <w:sz w:val="24"/>
          <w:szCs w:val="24"/>
        </w:rPr>
        <w:t xml:space="preserve"> (hereafter </w:t>
      </w:r>
      <w:r w:rsidR="008D7C92">
        <w:rPr>
          <w:rFonts w:ascii="Cambria" w:eastAsia="Times New Roman" w:hAnsi="Cambria" w:cs="Times New Roman"/>
          <w:sz w:val="24"/>
          <w:szCs w:val="24"/>
        </w:rPr>
        <w:t>‘</w:t>
      </w:r>
      <w:r w:rsidR="00916C0C" w:rsidRPr="00D1642C">
        <w:rPr>
          <w:rFonts w:ascii="Cambria" w:eastAsia="Times New Roman" w:hAnsi="Cambria" w:cs="Times New Roman"/>
          <w:sz w:val="24"/>
          <w:szCs w:val="24"/>
        </w:rPr>
        <w:t>ZLS</w:t>
      </w:r>
      <w:r w:rsidR="008D7C92">
        <w:rPr>
          <w:rFonts w:ascii="Cambria" w:eastAsia="Times New Roman" w:hAnsi="Cambria" w:cs="Times New Roman"/>
          <w:sz w:val="24"/>
          <w:szCs w:val="24"/>
        </w:rPr>
        <w:t>’</w:t>
      </w:r>
      <w:r w:rsidR="00916C0C" w:rsidRPr="00D1642C">
        <w:rPr>
          <w:rFonts w:ascii="Cambria" w:eastAsia="Times New Roman" w:hAnsi="Cambria" w:cs="Times New Roman"/>
          <w:sz w:val="24"/>
          <w:szCs w:val="24"/>
        </w:rPr>
        <w:t xml:space="preserve">; Tennie </w:t>
      </w:r>
      <w:r w:rsidR="00916C0C" w:rsidRPr="00FF2265">
        <w:rPr>
          <w:rFonts w:ascii="Cambria" w:eastAsia="Times New Roman" w:hAnsi="Cambria" w:cs="Times New Roman"/>
          <w:i/>
          <w:iCs/>
          <w:sz w:val="24"/>
          <w:szCs w:val="24"/>
        </w:rPr>
        <w:t>et al.</w:t>
      </w:r>
      <w:r w:rsidR="00916C0C" w:rsidRPr="00D1642C">
        <w:rPr>
          <w:rFonts w:ascii="Cambria" w:eastAsia="Times New Roman" w:hAnsi="Cambria" w:cs="Times New Roman"/>
          <w:sz w:val="24"/>
          <w:szCs w:val="24"/>
        </w:rPr>
        <w:t xml:space="preserve"> </w:t>
      </w:r>
      <w:r w:rsidR="008D7C92">
        <w:rPr>
          <w:rFonts w:ascii="Cambria" w:eastAsia="Times New Roman" w:hAnsi="Cambria" w:cs="Times New Roman"/>
          <w:sz w:val="24"/>
          <w:szCs w:val="24"/>
        </w:rPr>
        <w:t>[</w:t>
      </w:r>
      <w:r w:rsidR="00916C0C" w:rsidRPr="00D1642C">
        <w:rPr>
          <w:rFonts w:ascii="Cambria" w:eastAsia="Times New Roman" w:hAnsi="Cambria" w:cs="Times New Roman"/>
          <w:sz w:val="24"/>
          <w:szCs w:val="24"/>
        </w:rPr>
        <w:t>2009</w:t>
      </w:r>
      <w:r w:rsidR="008D7C92">
        <w:rPr>
          <w:rFonts w:ascii="Cambria" w:eastAsia="Times New Roman" w:hAnsi="Cambria" w:cs="Times New Roman"/>
          <w:sz w:val="24"/>
          <w:szCs w:val="24"/>
        </w:rPr>
        <w:t>]</w:t>
      </w:r>
      <w:r w:rsidR="00916C0C" w:rsidRPr="00D1642C">
        <w:rPr>
          <w:rFonts w:ascii="Cambria" w:eastAsia="Times New Roman" w:hAnsi="Cambria" w:cs="Times New Roman"/>
          <w:sz w:val="24"/>
          <w:szCs w:val="24"/>
        </w:rPr>
        <w:t xml:space="preserve">). </w:t>
      </w:r>
    </w:p>
    <w:p w14:paraId="0947F3E3" w14:textId="30537165" w:rsidR="00A1531E" w:rsidRPr="00D1642C" w:rsidRDefault="00B32FA0" w:rsidP="0029284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Before these analys</w:t>
      </w:r>
      <w:r w:rsidR="00C85FB4" w:rsidRPr="00D1642C">
        <w:rPr>
          <w:rFonts w:ascii="Cambria" w:eastAsia="Times New Roman" w:hAnsi="Cambria" w:cs="Times New Roman"/>
          <w:sz w:val="24"/>
          <w:szCs w:val="24"/>
        </w:rPr>
        <w:t>e</w:t>
      </w:r>
      <w:r w:rsidRPr="00D1642C">
        <w:rPr>
          <w:rFonts w:ascii="Cambria" w:eastAsia="Times New Roman" w:hAnsi="Cambria" w:cs="Times New Roman"/>
          <w:sz w:val="24"/>
          <w:szCs w:val="24"/>
        </w:rPr>
        <w:t xml:space="preserve">s, it is worth </w:t>
      </w:r>
      <w:r w:rsidR="00916C0C" w:rsidRPr="00D1642C">
        <w:rPr>
          <w:rFonts w:ascii="Cambria" w:eastAsia="Times New Roman" w:hAnsi="Cambria" w:cs="Times New Roman"/>
          <w:sz w:val="24"/>
          <w:szCs w:val="24"/>
        </w:rPr>
        <w:t xml:space="preserve">noting </w:t>
      </w:r>
      <w:r w:rsidRPr="00D1642C">
        <w:rPr>
          <w:rFonts w:ascii="Cambria" w:eastAsia="Times New Roman" w:hAnsi="Cambria" w:cs="Times New Roman"/>
          <w:sz w:val="24"/>
          <w:szCs w:val="24"/>
        </w:rPr>
        <w:t xml:space="preserve">that this paper engages in terminological stipulation. We defend a deflationary definition of </w:t>
      </w:r>
      <w:r w:rsidR="008D7C92">
        <w:rPr>
          <w:rFonts w:ascii="Cambria" w:eastAsia="Times New Roman" w:hAnsi="Cambria" w:cs="Times New Roman"/>
          <w:sz w:val="24"/>
          <w:szCs w:val="24"/>
        </w:rPr>
        <w:t>‘</w:t>
      </w:r>
      <w:r w:rsidRPr="00D1642C">
        <w:rPr>
          <w:rFonts w:ascii="Cambria" w:eastAsia="Times New Roman" w:hAnsi="Cambria" w:cs="Times New Roman"/>
          <w:sz w:val="24"/>
          <w:szCs w:val="24"/>
        </w:rPr>
        <w:t>copying</w:t>
      </w:r>
      <w:r w:rsidR="008D7C92">
        <w:rPr>
          <w:rFonts w:ascii="Cambria" w:eastAsia="Times New Roman" w:hAnsi="Cambria" w:cs="Times New Roman"/>
          <w:sz w:val="24"/>
          <w:szCs w:val="24"/>
        </w:rPr>
        <w:t>’</w:t>
      </w:r>
      <w:r w:rsidRPr="00D1642C">
        <w:rPr>
          <w:rFonts w:ascii="Cambria" w:eastAsia="Times New Roman" w:hAnsi="Cambria" w:cs="Times New Roman"/>
          <w:sz w:val="24"/>
          <w:szCs w:val="24"/>
        </w:rPr>
        <w:t>: copying is learning the form of traits</w:t>
      </w:r>
      <w:r w:rsidR="002236BB" w:rsidRPr="00D1642C">
        <w:rPr>
          <w:rFonts w:ascii="Cambria" w:eastAsia="Times New Roman" w:hAnsi="Cambria" w:cs="Times New Roman"/>
          <w:sz w:val="24"/>
          <w:szCs w:val="24"/>
        </w:rPr>
        <w:t xml:space="preserve">. This we understand </w:t>
      </w:r>
      <w:r w:rsidRPr="00D1642C">
        <w:rPr>
          <w:rFonts w:ascii="Cambria" w:eastAsia="Times New Roman" w:hAnsi="Cambria" w:cs="Times New Roman"/>
          <w:sz w:val="24"/>
          <w:szCs w:val="24"/>
        </w:rPr>
        <w:t>as learning that involves a causal dependency relationship between the organized, constituent elements of observed traits</w:t>
      </w:r>
      <w:r w:rsidR="002236BB" w:rsidRPr="00D1642C">
        <w:rPr>
          <w:rFonts w:ascii="Cambria" w:eastAsia="Times New Roman" w:hAnsi="Cambria" w:cs="Times New Roman"/>
          <w:sz w:val="24"/>
          <w:szCs w:val="24"/>
        </w:rPr>
        <w:t xml:space="preserve"> (trait form)</w:t>
      </w:r>
      <w:r w:rsidRPr="00D1642C">
        <w:rPr>
          <w:rFonts w:ascii="Cambria" w:eastAsia="Times New Roman" w:hAnsi="Cambria" w:cs="Times New Roman"/>
          <w:sz w:val="24"/>
          <w:szCs w:val="24"/>
        </w:rPr>
        <w:t xml:space="preserve"> and what is subsequently acquired by learners.</w:t>
      </w:r>
      <w:r w:rsidRPr="00D1642C">
        <w:rPr>
          <w:rFonts w:ascii="Cambria" w:eastAsia="Times New Roman" w:hAnsi="Cambria" w:cs="Times New Roman"/>
          <w:sz w:val="24"/>
          <w:szCs w:val="24"/>
          <w:vertAlign w:val="superscript"/>
        </w:rPr>
        <w:footnoteReference w:id="2"/>
      </w:r>
      <w:r w:rsidRPr="00D1642C">
        <w:rPr>
          <w:rFonts w:ascii="Cambria" w:eastAsia="Times New Roman" w:hAnsi="Cambria" w:cs="Times New Roman"/>
          <w:sz w:val="24"/>
          <w:szCs w:val="24"/>
        </w:rPr>
        <w:t xml:space="preserve"> Learning involves </w:t>
      </w:r>
      <w:r w:rsidR="008D7C92">
        <w:rPr>
          <w:rFonts w:ascii="Cambria" w:eastAsia="Times New Roman" w:hAnsi="Cambria" w:cs="Times New Roman"/>
          <w:sz w:val="24"/>
          <w:szCs w:val="24"/>
        </w:rPr>
        <w:t>‘</w:t>
      </w:r>
      <w:r w:rsidRPr="00D1642C">
        <w:rPr>
          <w:rFonts w:ascii="Cambria" w:eastAsia="Times New Roman" w:hAnsi="Cambria" w:cs="Times New Roman"/>
          <w:sz w:val="24"/>
          <w:szCs w:val="24"/>
        </w:rPr>
        <w:t>copying</w:t>
      </w:r>
      <w:r w:rsidR="008D7C92">
        <w:rPr>
          <w:rFonts w:ascii="Cambria" w:eastAsia="Times New Roman" w:hAnsi="Cambria" w:cs="Times New Roman"/>
          <w:sz w:val="24"/>
          <w:szCs w:val="24"/>
        </w:rPr>
        <w:t>’</w:t>
      </w:r>
      <w:r w:rsidRPr="00D1642C">
        <w:rPr>
          <w:rFonts w:ascii="Cambria" w:eastAsia="Times New Roman" w:hAnsi="Cambria" w:cs="Times New Roman"/>
          <w:sz w:val="24"/>
          <w:szCs w:val="24"/>
        </w:rPr>
        <w:t xml:space="preserve"> when intervening on the form of observed traits would </w:t>
      </w:r>
      <w:r w:rsidR="00292841" w:rsidRPr="00D1642C">
        <w:rPr>
          <w:rFonts w:ascii="Cambria" w:eastAsia="Times New Roman" w:hAnsi="Cambria" w:cs="Times New Roman"/>
          <w:sz w:val="24"/>
          <w:szCs w:val="24"/>
        </w:rPr>
        <w:t xml:space="preserve">lead to </w:t>
      </w:r>
      <w:r w:rsidRPr="00D1642C">
        <w:rPr>
          <w:rFonts w:ascii="Cambria" w:eastAsia="Times New Roman" w:hAnsi="Cambria" w:cs="Times New Roman"/>
          <w:sz w:val="24"/>
          <w:szCs w:val="24"/>
        </w:rPr>
        <w:t>change</w:t>
      </w:r>
      <w:r w:rsidR="00292841" w:rsidRPr="00D1642C">
        <w:rPr>
          <w:rFonts w:ascii="Cambria" w:eastAsia="Times New Roman" w:hAnsi="Cambria" w:cs="Times New Roman"/>
          <w:sz w:val="24"/>
          <w:szCs w:val="24"/>
        </w:rPr>
        <w:t>s in</w:t>
      </w:r>
      <w:r w:rsidRPr="00D1642C">
        <w:rPr>
          <w:rFonts w:ascii="Cambria" w:eastAsia="Times New Roman" w:hAnsi="Cambria" w:cs="Times New Roman"/>
          <w:sz w:val="24"/>
          <w:szCs w:val="24"/>
        </w:rPr>
        <w:t xml:space="preserve"> what learners ultimately acquire.</w:t>
      </w:r>
      <w:r w:rsidRPr="00D1642C">
        <w:rPr>
          <w:rFonts w:ascii="Cambria" w:eastAsia="Times New Roman" w:hAnsi="Cambria" w:cs="Times New Roman"/>
          <w:sz w:val="24"/>
          <w:szCs w:val="24"/>
          <w:vertAlign w:val="superscript"/>
        </w:rPr>
        <w:footnoteReference w:id="3"/>
      </w:r>
      <w:r w:rsidRPr="00D1642C">
        <w:rPr>
          <w:rFonts w:ascii="Cambria" w:eastAsia="Times New Roman" w:hAnsi="Cambria" w:cs="Times New Roman"/>
          <w:sz w:val="24"/>
          <w:szCs w:val="24"/>
        </w:rPr>
        <w:t xml:space="preserve"> </w:t>
      </w:r>
      <w:r w:rsidR="00643E47" w:rsidRPr="00D1642C">
        <w:rPr>
          <w:rFonts w:ascii="Cambria" w:eastAsia="Times New Roman" w:hAnsi="Cambria" w:cs="Times New Roman"/>
          <w:sz w:val="24"/>
          <w:szCs w:val="24"/>
        </w:rPr>
        <w:t>Fine-grained i</w:t>
      </w:r>
      <w:r w:rsidR="00292841" w:rsidRPr="00D1642C">
        <w:rPr>
          <w:rFonts w:ascii="Cambria" w:eastAsia="Times New Roman" w:hAnsi="Cambria" w:cs="Times New Roman"/>
          <w:sz w:val="24"/>
          <w:szCs w:val="24"/>
        </w:rPr>
        <w:t>nterventions changing trait form (the moves of a dance, say) will lead to fine-</w:t>
      </w:r>
      <w:r w:rsidR="00292841" w:rsidRPr="00D1642C">
        <w:rPr>
          <w:rFonts w:ascii="Cambria" w:eastAsia="Times New Roman" w:hAnsi="Cambria" w:cs="Times New Roman"/>
          <w:sz w:val="24"/>
          <w:szCs w:val="24"/>
        </w:rPr>
        <w:lastRenderedPageBreak/>
        <w:t xml:space="preserve">grained differences in traits acquired by copiers, but not </w:t>
      </w:r>
      <w:r w:rsidR="00A710B9" w:rsidRPr="00D1642C">
        <w:rPr>
          <w:rFonts w:ascii="Cambria" w:eastAsia="Times New Roman" w:hAnsi="Cambria" w:cs="Times New Roman"/>
          <w:sz w:val="24"/>
          <w:szCs w:val="24"/>
        </w:rPr>
        <w:t xml:space="preserve">in </w:t>
      </w:r>
      <w:r w:rsidR="00292841" w:rsidRPr="00D1642C">
        <w:rPr>
          <w:rFonts w:ascii="Cambria" w:eastAsia="Times New Roman" w:hAnsi="Cambria" w:cs="Times New Roman"/>
          <w:sz w:val="24"/>
          <w:szCs w:val="24"/>
        </w:rPr>
        <w:t>those using some other mechanism (stimulus enhancement, say).</w:t>
      </w:r>
    </w:p>
    <w:p w14:paraId="00000007" w14:textId="799D8846" w:rsidR="006C4267" w:rsidRPr="00D1642C" w:rsidRDefault="00292841"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Copying </w:t>
      </w:r>
      <w:r w:rsidR="002236BB" w:rsidRPr="00D1642C">
        <w:rPr>
          <w:rFonts w:ascii="Cambria" w:eastAsia="Times New Roman" w:hAnsi="Cambria" w:cs="Times New Roman"/>
          <w:sz w:val="24"/>
          <w:szCs w:val="24"/>
        </w:rPr>
        <w:t>trait form</w:t>
      </w:r>
      <w:r w:rsidR="00B32FA0" w:rsidRPr="00D1642C">
        <w:rPr>
          <w:rFonts w:ascii="Cambria" w:eastAsia="Times New Roman" w:hAnsi="Cambria" w:cs="Times New Roman"/>
          <w:sz w:val="24"/>
          <w:szCs w:val="24"/>
        </w:rPr>
        <w:t xml:space="preserve"> means learning how to produce constitutive elements, and/or how they are related (</w:t>
      </w:r>
      <w:r w:rsidR="008D7C92">
        <w:rPr>
          <w:rFonts w:ascii="Cambria" w:eastAsia="Times New Roman" w:hAnsi="Cambria" w:cs="Times New Roman"/>
          <w:sz w:val="24"/>
          <w:szCs w:val="24"/>
        </w:rPr>
        <w:t xml:space="preserve">for instance, </w:t>
      </w:r>
      <w:r w:rsidR="00B32FA0" w:rsidRPr="00D1642C">
        <w:rPr>
          <w:rFonts w:ascii="Cambria" w:eastAsia="Times New Roman" w:hAnsi="Cambria" w:cs="Times New Roman"/>
          <w:sz w:val="24"/>
          <w:szCs w:val="24"/>
        </w:rPr>
        <w:t xml:space="preserve">sequentially or hierarchically) so as to generate the overall trait. Our use of </w:t>
      </w:r>
      <w:r w:rsidR="008D7C92">
        <w:rPr>
          <w:rFonts w:ascii="Cambria" w:eastAsia="Times New Roman" w:hAnsi="Cambria" w:cs="Times New Roman"/>
          <w:sz w:val="24"/>
          <w:szCs w:val="24"/>
        </w:rPr>
        <w:t>‘</w:t>
      </w:r>
      <w:r w:rsidR="00B32FA0" w:rsidRPr="00D1642C">
        <w:rPr>
          <w:rFonts w:ascii="Cambria" w:eastAsia="Times New Roman" w:hAnsi="Cambria" w:cs="Times New Roman"/>
          <w:sz w:val="24"/>
          <w:szCs w:val="24"/>
        </w:rPr>
        <w:t>copying</w:t>
      </w:r>
      <w:r w:rsidR="008D7C92">
        <w:rPr>
          <w:rFonts w:ascii="Cambria" w:eastAsia="Times New Roman" w:hAnsi="Cambria" w:cs="Times New Roman"/>
          <w:sz w:val="24"/>
          <w:szCs w:val="24"/>
        </w:rPr>
        <w:t>’</w:t>
      </w:r>
      <w:r w:rsidR="00B32FA0" w:rsidRPr="00D1642C">
        <w:rPr>
          <w:rFonts w:ascii="Cambria" w:eastAsia="Times New Roman" w:hAnsi="Cambria" w:cs="Times New Roman"/>
          <w:sz w:val="24"/>
          <w:szCs w:val="24"/>
        </w:rPr>
        <w:t xml:space="preserve"> </w:t>
      </w:r>
      <w:r w:rsidR="001A77E1" w:rsidRPr="00D1642C">
        <w:rPr>
          <w:rFonts w:ascii="Cambria" w:eastAsia="Times New Roman" w:hAnsi="Cambria" w:cs="Times New Roman"/>
          <w:sz w:val="24"/>
          <w:szCs w:val="24"/>
        </w:rPr>
        <w:t xml:space="preserve">can thus be taken as </w:t>
      </w:r>
      <w:r w:rsidR="00B32FA0" w:rsidRPr="00D1642C">
        <w:rPr>
          <w:rFonts w:ascii="Cambria" w:eastAsia="Times New Roman" w:hAnsi="Cambria" w:cs="Times New Roman"/>
          <w:sz w:val="24"/>
          <w:szCs w:val="24"/>
        </w:rPr>
        <w:t xml:space="preserve">shorthand for </w:t>
      </w:r>
      <w:r w:rsidR="008D7C92">
        <w:rPr>
          <w:rFonts w:ascii="Cambria" w:eastAsia="Times New Roman" w:hAnsi="Cambria" w:cs="Times New Roman"/>
          <w:sz w:val="24"/>
          <w:szCs w:val="24"/>
        </w:rPr>
        <w:t>‘</w:t>
      </w:r>
      <w:r w:rsidR="00B32FA0" w:rsidRPr="00D1642C">
        <w:rPr>
          <w:rFonts w:ascii="Cambria" w:eastAsia="Times New Roman" w:hAnsi="Cambria" w:cs="Times New Roman"/>
          <w:sz w:val="24"/>
          <w:szCs w:val="24"/>
        </w:rPr>
        <w:t>copying know-how</w:t>
      </w:r>
      <w:r w:rsidR="008D7C92">
        <w:rPr>
          <w:rFonts w:ascii="Cambria" w:eastAsia="Times New Roman" w:hAnsi="Cambria" w:cs="Times New Roman"/>
          <w:sz w:val="24"/>
          <w:szCs w:val="24"/>
        </w:rPr>
        <w:t>’</w:t>
      </w:r>
      <w:r w:rsidR="001A77E1" w:rsidRPr="00D1642C">
        <w:rPr>
          <w:rFonts w:ascii="Cambria" w:eastAsia="Times New Roman" w:hAnsi="Cambria" w:cs="Times New Roman"/>
          <w:sz w:val="24"/>
          <w:szCs w:val="24"/>
        </w:rPr>
        <w:t xml:space="preserve"> or</w:t>
      </w:r>
      <w:r w:rsidR="00B32FA0" w:rsidRPr="00D1642C">
        <w:rPr>
          <w:rFonts w:ascii="Cambria" w:eastAsia="Times New Roman" w:hAnsi="Cambria" w:cs="Times New Roman"/>
          <w:sz w:val="24"/>
          <w:szCs w:val="24"/>
        </w:rPr>
        <w:t xml:space="preserve"> </w:t>
      </w:r>
      <w:r w:rsidR="008D7C92">
        <w:rPr>
          <w:rFonts w:ascii="Cambria" w:eastAsia="Times New Roman" w:hAnsi="Cambria" w:cs="Times New Roman"/>
          <w:sz w:val="24"/>
          <w:szCs w:val="24"/>
        </w:rPr>
        <w:t>‘</w:t>
      </w:r>
      <w:r w:rsidR="00B32FA0" w:rsidRPr="00D1642C">
        <w:rPr>
          <w:rFonts w:ascii="Cambria" w:eastAsia="Times New Roman" w:hAnsi="Cambria" w:cs="Times New Roman"/>
          <w:sz w:val="24"/>
          <w:szCs w:val="24"/>
        </w:rPr>
        <w:t>form copying</w:t>
      </w:r>
      <w:r w:rsidR="008D7C92">
        <w:rPr>
          <w:rFonts w:ascii="Cambria" w:eastAsia="Times New Roman" w:hAnsi="Cambria" w:cs="Times New Roman"/>
          <w:sz w:val="24"/>
          <w:szCs w:val="24"/>
        </w:rPr>
        <w:t>’</w:t>
      </w:r>
      <w:r w:rsidR="00B32FA0" w:rsidRPr="00D1642C">
        <w:rPr>
          <w:rFonts w:ascii="Cambria" w:eastAsia="Times New Roman" w:hAnsi="Cambria" w:cs="Times New Roman"/>
          <w:sz w:val="24"/>
          <w:szCs w:val="24"/>
        </w:rPr>
        <w:t>, and we use these last two expressions interchangeably.</w:t>
      </w:r>
      <w:r w:rsidR="00B32FA0" w:rsidRPr="00D1642C">
        <w:rPr>
          <w:rFonts w:ascii="Cambria" w:eastAsia="Times New Roman" w:hAnsi="Cambria" w:cs="Times New Roman"/>
          <w:sz w:val="24"/>
          <w:szCs w:val="24"/>
          <w:vertAlign w:val="superscript"/>
        </w:rPr>
        <w:footnoteReference w:id="4"/>
      </w:r>
      <w:r w:rsidR="00B32FA0" w:rsidRPr="00D1642C">
        <w:rPr>
          <w:rFonts w:ascii="Cambria" w:eastAsia="Times New Roman" w:hAnsi="Cambria" w:cs="Times New Roman"/>
          <w:sz w:val="24"/>
          <w:szCs w:val="24"/>
        </w:rPr>
        <w:t xml:space="preserve"> This </w:t>
      </w:r>
      <w:r w:rsidR="001A77E1" w:rsidRPr="00D1642C">
        <w:rPr>
          <w:rFonts w:ascii="Cambria" w:eastAsia="Times New Roman" w:hAnsi="Cambria" w:cs="Times New Roman"/>
          <w:sz w:val="24"/>
          <w:szCs w:val="24"/>
        </w:rPr>
        <w:t xml:space="preserve">use of </w:t>
      </w:r>
      <w:r w:rsidR="008D7C92">
        <w:rPr>
          <w:rFonts w:ascii="Cambria" w:eastAsia="Times New Roman" w:hAnsi="Cambria" w:cs="Times New Roman"/>
          <w:sz w:val="24"/>
          <w:szCs w:val="24"/>
        </w:rPr>
        <w:t>‘</w:t>
      </w:r>
      <w:r w:rsidR="001A77E1" w:rsidRPr="00D1642C">
        <w:rPr>
          <w:rFonts w:ascii="Cambria" w:eastAsia="Times New Roman" w:hAnsi="Cambria" w:cs="Times New Roman"/>
          <w:sz w:val="24"/>
          <w:szCs w:val="24"/>
        </w:rPr>
        <w:t>copying</w:t>
      </w:r>
      <w:r w:rsidR="008D7C92">
        <w:rPr>
          <w:rFonts w:ascii="Cambria" w:eastAsia="Times New Roman" w:hAnsi="Cambria" w:cs="Times New Roman"/>
          <w:sz w:val="24"/>
          <w:szCs w:val="24"/>
        </w:rPr>
        <w:t>’</w:t>
      </w:r>
      <w:r w:rsidR="001A77E1" w:rsidRPr="00D1642C">
        <w:rPr>
          <w:rFonts w:ascii="Cambria" w:eastAsia="Times New Roman" w:hAnsi="Cambria" w:cs="Times New Roman"/>
          <w:sz w:val="24"/>
          <w:szCs w:val="24"/>
        </w:rPr>
        <w:t xml:space="preserve"> </w:t>
      </w:r>
      <w:r w:rsidR="00B32FA0" w:rsidRPr="00D1642C">
        <w:rPr>
          <w:rFonts w:ascii="Cambria" w:eastAsia="Times New Roman" w:hAnsi="Cambria" w:cs="Times New Roman"/>
          <w:sz w:val="24"/>
          <w:szCs w:val="24"/>
        </w:rPr>
        <w:t xml:space="preserve">is deflationary insofar as it aligns with folk usage, and does not identify </w:t>
      </w:r>
      <w:r w:rsidR="008D7C92">
        <w:rPr>
          <w:rFonts w:ascii="Cambria" w:eastAsia="Times New Roman" w:hAnsi="Cambria" w:cs="Times New Roman"/>
          <w:sz w:val="24"/>
          <w:szCs w:val="24"/>
        </w:rPr>
        <w:t>‘</w:t>
      </w:r>
      <w:r w:rsidR="00B32FA0" w:rsidRPr="00D1642C">
        <w:rPr>
          <w:rFonts w:ascii="Cambria" w:eastAsia="Times New Roman" w:hAnsi="Cambria" w:cs="Times New Roman"/>
          <w:sz w:val="24"/>
          <w:szCs w:val="24"/>
        </w:rPr>
        <w:t>copying</w:t>
      </w:r>
      <w:r w:rsidR="008D7C92">
        <w:rPr>
          <w:rFonts w:ascii="Cambria" w:eastAsia="Times New Roman" w:hAnsi="Cambria" w:cs="Times New Roman"/>
          <w:sz w:val="24"/>
          <w:szCs w:val="24"/>
        </w:rPr>
        <w:t>’</w:t>
      </w:r>
      <w:r w:rsidR="00B32FA0" w:rsidRPr="00D1642C">
        <w:rPr>
          <w:rFonts w:ascii="Cambria" w:eastAsia="Times New Roman" w:hAnsi="Cambria" w:cs="Times New Roman"/>
          <w:sz w:val="24"/>
          <w:szCs w:val="24"/>
        </w:rPr>
        <w:t xml:space="preserve"> with a specific mechanism. As we demonstrate in more detail below, this language helps to distinguish learning that can support cumulative </w:t>
      </w:r>
      <w:r w:rsidR="00D63ABA">
        <w:rPr>
          <w:rFonts w:ascii="Cambria" w:eastAsia="Times New Roman" w:hAnsi="Cambria" w:cs="Times New Roman"/>
          <w:sz w:val="24"/>
          <w:szCs w:val="24"/>
        </w:rPr>
        <w:t>traditions of know-how</w:t>
      </w:r>
      <w:r w:rsidR="00D63ABA" w:rsidRPr="00D1642C">
        <w:rPr>
          <w:rFonts w:ascii="Cambria" w:eastAsia="Times New Roman" w:hAnsi="Cambria" w:cs="Times New Roman"/>
          <w:sz w:val="24"/>
          <w:szCs w:val="24"/>
        </w:rPr>
        <w:t xml:space="preserve"> </w:t>
      </w:r>
      <w:r w:rsidR="00B32FA0" w:rsidRPr="00D1642C">
        <w:rPr>
          <w:rFonts w:ascii="Cambria" w:eastAsia="Times New Roman" w:hAnsi="Cambria" w:cs="Times New Roman"/>
          <w:sz w:val="24"/>
          <w:szCs w:val="24"/>
        </w:rPr>
        <w:t>from that</w:t>
      </w:r>
      <w:r w:rsidR="005D6723" w:rsidRPr="00D1642C">
        <w:rPr>
          <w:rFonts w:ascii="Cambria" w:eastAsia="Times New Roman" w:hAnsi="Cambria" w:cs="Times New Roman"/>
          <w:sz w:val="24"/>
          <w:szCs w:val="24"/>
        </w:rPr>
        <w:t xml:space="preserve"> which</w:t>
      </w:r>
      <w:r w:rsidR="00B32FA0" w:rsidRPr="00D1642C">
        <w:rPr>
          <w:rFonts w:ascii="Cambria" w:eastAsia="Times New Roman" w:hAnsi="Cambria" w:cs="Times New Roman"/>
          <w:sz w:val="24"/>
          <w:szCs w:val="24"/>
        </w:rPr>
        <w:t xml:space="preserve"> cannot.</w:t>
      </w:r>
    </w:p>
    <w:p w14:paraId="00000008" w14:textId="0D2F7CAC" w:rsidR="006C4267" w:rsidRPr="0088242B" w:rsidRDefault="00B32FA0" w:rsidP="003603E1">
      <w:pPr>
        <w:pStyle w:val="Heading2"/>
        <w:spacing w:line="360" w:lineRule="auto"/>
        <w:jc w:val="center"/>
        <w:rPr>
          <w:rFonts w:ascii="Cambria" w:hAnsi="Cambria"/>
          <w:b/>
          <w:bCs/>
          <w:sz w:val="24"/>
          <w:szCs w:val="24"/>
        </w:rPr>
      </w:pPr>
      <w:bookmarkStart w:id="1" w:name="_rqhf99cbe07z" w:colFirst="0" w:colLast="0"/>
      <w:bookmarkEnd w:id="1"/>
      <w:r w:rsidRPr="0088242B">
        <w:rPr>
          <w:rFonts w:ascii="Cambria" w:hAnsi="Cambria"/>
          <w:b/>
          <w:bCs/>
          <w:sz w:val="24"/>
          <w:szCs w:val="24"/>
        </w:rPr>
        <w:t>2</w:t>
      </w:r>
      <w:r w:rsidRPr="0088242B">
        <w:rPr>
          <w:rFonts w:ascii="Cambria" w:hAnsi="Cambria"/>
          <w:b/>
          <w:bCs/>
          <w:sz w:val="24"/>
          <w:szCs w:val="24"/>
        </w:rPr>
        <w:tab/>
        <w:t>Two Formulations of Cumulative Culture</w:t>
      </w:r>
    </w:p>
    <w:p w14:paraId="00000009" w14:textId="49B2E8EC" w:rsidR="006C4267" w:rsidRPr="00D1642C" w:rsidRDefault="009304E2" w:rsidP="003603E1">
      <w:pPr>
        <w:spacing w:after="120" w:line="360" w:lineRule="auto"/>
        <w:jc w:val="both"/>
        <w:rPr>
          <w:rFonts w:ascii="Cambria" w:eastAsia="Times New Roman" w:hAnsi="Cambria" w:cs="Times New Roman"/>
          <w:sz w:val="24"/>
          <w:szCs w:val="24"/>
          <w:vertAlign w:val="superscript"/>
        </w:rPr>
      </w:pPr>
      <w:r w:rsidRPr="00D1642C">
        <w:rPr>
          <w:rFonts w:ascii="Cambria" w:eastAsia="Times New Roman" w:hAnsi="Cambria" w:cs="Times New Roman"/>
          <w:sz w:val="24"/>
          <w:szCs w:val="24"/>
        </w:rPr>
        <w:t xml:space="preserve">The </w:t>
      </w:r>
      <w:r w:rsidR="006112B3" w:rsidRPr="00D1642C">
        <w:rPr>
          <w:rFonts w:ascii="Cambria" w:eastAsia="Times New Roman" w:hAnsi="Cambria" w:cs="Times New Roman"/>
          <w:sz w:val="24"/>
          <w:szCs w:val="24"/>
        </w:rPr>
        <w:t>cognitive capacit</w:t>
      </w:r>
      <w:r w:rsidRPr="00D1642C">
        <w:rPr>
          <w:rFonts w:ascii="Cambria" w:eastAsia="Times New Roman" w:hAnsi="Cambria" w:cs="Times New Roman"/>
          <w:sz w:val="24"/>
          <w:szCs w:val="24"/>
        </w:rPr>
        <w:t>ies</w:t>
      </w:r>
      <w:r w:rsidR="006112B3"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underpinning</w:t>
      </w:r>
      <w:r w:rsidR="006112B3" w:rsidRPr="00D1642C">
        <w:rPr>
          <w:rFonts w:ascii="Cambria" w:eastAsia="Times New Roman" w:hAnsi="Cambria" w:cs="Times New Roman"/>
          <w:sz w:val="24"/>
          <w:szCs w:val="24"/>
        </w:rPr>
        <w:t xml:space="preserve"> c</w:t>
      </w:r>
      <w:r w:rsidR="004F13EC" w:rsidRPr="00D1642C">
        <w:rPr>
          <w:rFonts w:ascii="Cambria" w:eastAsia="Times New Roman" w:hAnsi="Cambria" w:cs="Times New Roman"/>
          <w:sz w:val="24"/>
          <w:szCs w:val="24"/>
        </w:rPr>
        <w:t xml:space="preserve">umulative culture </w:t>
      </w:r>
      <w:r w:rsidRPr="00D1642C">
        <w:rPr>
          <w:rFonts w:ascii="Cambria" w:eastAsia="Times New Roman" w:hAnsi="Cambria" w:cs="Times New Roman"/>
          <w:sz w:val="24"/>
          <w:szCs w:val="24"/>
        </w:rPr>
        <w:t>are</w:t>
      </w:r>
      <w:r w:rsidR="006112B3" w:rsidRPr="00D1642C">
        <w:rPr>
          <w:rFonts w:ascii="Cambria" w:eastAsia="Times New Roman" w:hAnsi="Cambria" w:cs="Times New Roman"/>
          <w:sz w:val="24"/>
          <w:szCs w:val="24"/>
        </w:rPr>
        <w:t xml:space="preserve"> </w:t>
      </w:r>
      <w:r w:rsidR="00A865EA" w:rsidRPr="00D1642C">
        <w:rPr>
          <w:rFonts w:ascii="Cambria" w:eastAsia="Times New Roman" w:hAnsi="Cambria" w:cs="Times New Roman"/>
          <w:sz w:val="24"/>
          <w:szCs w:val="24"/>
        </w:rPr>
        <w:t>taken to function like</w:t>
      </w:r>
      <w:r w:rsidR="00973DED" w:rsidRPr="00D1642C">
        <w:rPr>
          <w:rFonts w:ascii="Cambria" w:eastAsia="Times New Roman" w:hAnsi="Cambria" w:cs="Times New Roman"/>
          <w:sz w:val="24"/>
          <w:szCs w:val="24"/>
        </w:rPr>
        <w:t xml:space="preserve"> a </w:t>
      </w:r>
      <w:r w:rsidR="00B32FA0" w:rsidRPr="00D1642C">
        <w:rPr>
          <w:rFonts w:ascii="Cambria" w:eastAsia="Times New Roman" w:hAnsi="Cambria" w:cs="Times New Roman"/>
          <w:sz w:val="24"/>
          <w:szCs w:val="24"/>
        </w:rPr>
        <w:t>ratchet</w:t>
      </w:r>
      <w:r w:rsidR="00953EC6" w:rsidRPr="00D1642C">
        <w:rPr>
          <w:rFonts w:ascii="Cambria" w:eastAsia="Times New Roman" w:hAnsi="Cambria" w:cs="Times New Roman"/>
          <w:sz w:val="24"/>
          <w:szCs w:val="24"/>
        </w:rPr>
        <w:t>: since</w:t>
      </w:r>
      <w:r w:rsidR="00B32FA0" w:rsidRPr="00D1642C">
        <w:rPr>
          <w:rFonts w:ascii="Cambria" w:eastAsia="Times New Roman" w:hAnsi="Cambria" w:cs="Times New Roman"/>
          <w:sz w:val="24"/>
          <w:szCs w:val="24"/>
        </w:rPr>
        <w:t xml:space="preserve"> </w:t>
      </w:r>
      <w:r w:rsidR="00953EC6" w:rsidRPr="00D1642C">
        <w:rPr>
          <w:rFonts w:ascii="Cambria" w:eastAsia="Times New Roman" w:hAnsi="Cambria" w:cs="Times New Roman"/>
          <w:sz w:val="24"/>
          <w:szCs w:val="24"/>
        </w:rPr>
        <w:t>t</w:t>
      </w:r>
      <w:r w:rsidR="00B32FA0" w:rsidRPr="00D1642C">
        <w:rPr>
          <w:rFonts w:ascii="Cambria" w:eastAsia="Times New Roman" w:hAnsi="Cambria" w:cs="Times New Roman"/>
          <w:sz w:val="24"/>
          <w:szCs w:val="24"/>
        </w:rPr>
        <w:t>h</w:t>
      </w:r>
      <w:r w:rsidR="00953EC6" w:rsidRPr="00D1642C">
        <w:rPr>
          <w:rFonts w:ascii="Cambria" w:eastAsia="Times New Roman" w:hAnsi="Cambria" w:cs="Times New Roman"/>
          <w:sz w:val="24"/>
          <w:szCs w:val="24"/>
        </w:rPr>
        <w:t>e</w:t>
      </w:r>
      <w:r w:rsidR="00B32FA0" w:rsidRPr="00D1642C">
        <w:rPr>
          <w:rFonts w:ascii="Cambria" w:eastAsia="Times New Roman" w:hAnsi="Cambria" w:cs="Times New Roman"/>
          <w:sz w:val="24"/>
          <w:szCs w:val="24"/>
        </w:rPr>
        <w:t>s</w:t>
      </w:r>
      <w:r w:rsidR="00953EC6" w:rsidRPr="00D1642C">
        <w:rPr>
          <w:rFonts w:ascii="Cambria" w:eastAsia="Times New Roman" w:hAnsi="Cambria" w:cs="Times New Roman"/>
          <w:sz w:val="24"/>
          <w:szCs w:val="24"/>
        </w:rPr>
        <w:t>e</w:t>
      </w:r>
      <w:r w:rsidR="00B32FA0" w:rsidRPr="00D1642C">
        <w:rPr>
          <w:rFonts w:ascii="Cambria" w:eastAsia="Times New Roman" w:hAnsi="Cambria" w:cs="Times New Roman"/>
          <w:sz w:val="24"/>
          <w:szCs w:val="24"/>
        </w:rPr>
        <w:t xml:space="preserve"> </w:t>
      </w:r>
      <w:r w:rsidR="00953EC6" w:rsidRPr="00D1642C">
        <w:rPr>
          <w:rFonts w:ascii="Cambria" w:eastAsia="Times New Roman" w:hAnsi="Cambria" w:cs="Times New Roman"/>
          <w:sz w:val="24"/>
          <w:szCs w:val="24"/>
        </w:rPr>
        <w:t xml:space="preserve">capacities </w:t>
      </w:r>
      <w:r w:rsidR="00B32FA0" w:rsidRPr="00D1642C">
        <w:rPr>
          <w:rFonts w:ascii="Cambria" w:eastAsia="Times New Roman" w:hAnsi="Cambria" w:cs="Times New Roman"/>
          <w:sz w:val="24"/>
          <w:szCs w:val="24"/>
        </w:rPr>
        <w:t xml:space="preserve">prevent </w:t>
      </w:r>
      <w:r w:rsidR="00BC1C27">
        <w:rPr>
          <w:rFonts w:ascii="Cambria" w:eastAsia="Times New Roman" w:hAnsi="Cambria" w:cs="Times New Roman"/>
          <w:sz w:val="24"/>
          <w:szCs w:val="24"/>
        </w:rPr>
        <w:t>‘</w:t>
      </w:r>
      <w:r w:rsidR="00B32FA0" w:rsidRPr="00D1642C">
        <w:rPr>
          <w:rFonts w:ascii="Cambria" w:eastAsia="Times New Roman" w:hAnsi="Cambria" w:cs="Times New Roman"/>
          <w:sz w:val="24"/>
          <w:szCs w:val="24"/>
        </w:rPr>
        <w:t>slipping back</w:t>
      </w:r>
      <w:r w:rsidR="00BC1C27">
        <w:rPr>
          <w:rFonts w:ascii="Cambria" w:eastAsia="Times New Roman" w:hAnsi="Cambria" w:cs="Times New Roman"/>
          <w:sz w:val="24"/>
          <w:szCs w:val="24"/>
        </w:rPr>
        <w:t>’</w:t>
      </w:r>
      <w:r w:rsidR="00B32FA0" w:rsidRPr="00D1642C">
        <w:rPr>
          <w:rFonts w:ascii="Cambria" w:eastAsia="Times New Roman" w:hAnsi="Cambria" w:cs="Times New Roman"/>
          <w:sz w:val="24"/>
          <w:szCs w:val="24"/>
        </w:rPr>
        <w:t xml:space="preserve"> to earlier or less sophisticated forms. </w:t>
      </w:r>
      <w:r w:rsidR="00000B44" w:rsidRPr="00D1642C">
        <w:rPr>
          <w:rFonts w:ascii="Cambria" w:eastAsia="Times New Roman" w:hAnsi="Cambria" w:cs="Times New Roman"/>
          <w:sz w:val="24"/>
          <w:szCs w:val="24"/>
        </w:rPr>
        <w:t>Moreover, t</w:t>
      </w:r>
      <w:r w:rsidR="00AA3188" w:rsidRPr="00D1642C">
        <w:rPr>
          <w:rFonts w:ascii="Cambria" w:eastAsia="Times New Roman" w:hAnsi="Cambria" w:cs="Times New Roman"/>
          <w:sz w:val="24"/>
          <w:szCs w:val="24"/>
        </w:rPr>
        <w:t>hese capacities are</w:t>
      </w:r>
      <w:r w:rsidR="00B32FA0" w:rsidRPr="00D1642C">
        <w:rPr>
          <w:rFonts w:ascii="Cambria" w:eastAsia="Times New Roman" w:hAnsi="Cambria" w:cs="Times New Roman"/>
          <w:sz w:val="24"/>
          <w:szCs w:val="24"/>
        </w:rPr>
        <w:t xml:space="preserve"> taken to be general, appli</w:t>
      </w:r>
      <w:r w:rsidR="00AA3188" w:rsidRPr="00D1642C">
        <w:rPr>
          <w:rFonts w:ascii="Cambria" w:eastAsia="Times New Roman" w:hAnsi="Cambria" w:cs="Times New Roman"/>
          <w:sz w:val="24"/>
          <w:szCs w:val="24"/>
        </w:rPr>
        <w:t>cable</w:t>
      </w:r>
      <w:r w:rsidR="00B32FA0" w:rsidRPr="00D1642C">
        <w:rPr>
          <w:rFonts w:ascii="Cambria" w:eastAsia="Times New Roman" w:hAnsi="Cambria" w:cs="Times New Roman"/>
          <w:sz w:val="24"/>
          <w:szCs w:val="24"/>
        </w:rPr>
        <w:t xml:space="preserve"> across various task domains. Characterizing culture merely as </w:t>
      </w:r>
      <w:r w:rsidR="00BC1C27">
        <w:rPr>
          <w:rFonts w:ascii="Cambria" w:eastAsia="Times New Roman" w:hAnsi="Cambria" w:cs="Times New Roman"/>
          <w:sz w:val="24"/>
          <w:szCs w:val="24"/>
        </w:rPr>
        <w:t>‘</w:t>
      </w:r>
      <w:r w:rsidR="00B32FA0" w:rsidRPr="00D1642C">
        <w:rPr>
          <w:rFonts w:ascii="Cambria" w:eastAsia="Times New Roman" w:hAnsi="Cambria" w:cs="Times New Roman"/>
          <w:sz w:val="24"/>
          <w:szCs w:val="24"/>
        </w:rPr>
        <w:t>information</w:t>
      </w:r>
      <w:r w:rsidR="00BC1C27">
        <w:rPr>
          <w:rFonts w:ascii="Cambria" w:eastAsia="Times New Roman" w:hAnsi="Cambria" w:cs="Times New Roman"/>
          <w:sz w:val="24"/>
          <w:szCs w:val="24"/>
        </w:rPr>
        <w:t>’</w:t>
      </w:r>
      <w:r w:rsidR="00AA3188" w:rsidRPr="00D1642C">
        <w:rPr>
          <w:rFonts w:ascii="Cambria" w:eastAsia="Times New Roman" w:hAnsi="Cambria" w:cs="Times New Roman"/>
          <w:sz w:val="24"/>
          <w:szCs w:val="24"/>
        </w:rPr>
        <w:t>—</w:t>
      </w:r>
      <w:r w:rsidR="00B32FA0" w:rsidRPr="00D1642C">
        <w:rPr>
          <w:rFonts w:ascii="Cambria" w:eastAsia="Times New Roman" w:hAnsi="Cambria" w:cs="Times New Roman"/>
          <w:sz w:val="24"/>
          <w:szCs w:val="24"/>
        </w:rPr>
        <w:t>absent further details about how it is instantiate</w:t>
      </w:r>
      <w:r w:rsidR="00AA3188" w:rsidRPr="00D1642C">
        <w:rPr>
          <w:rFonts w:ascii="Cambria" w:eastAsia="Times New Roman" w:hAnsi="Cambria" w:cs="Times New Roman"/>
          <w:sz w:val="24"/>
          <w:szCs w:val="24"/>
        </w:rPr>
        <w:t>d—</w:t>
      </w:r>
      <w:r w:rsidR="00B32FA0" w:rsidRPr="00D1642C">
        <w:rPr>
          <w:rFonts w:ascii="Cambria" w:eastAsia="Times New Roman" w:hAnsi="Cambria" w:cs="Times New Roman"/>
          <w:sz w:val="24"/>
          <w:szCs w:val="24"/>
        </w:rPr>
        <w:t xml:space="preserve">further supports </w:t>
      </w:r>
      <w:r w:rsidR="00AA3188" w:rsidRPr="00D1642C">
        <w:rPr>
          <w:rFonts w:ascii="Cambria" w:eastAsia="Times New Roman" w:hAnsi="Cambria" w:cs="Times New Roman"/>
          <w:sz w:val="24"/>
          <w:szCs w:val="24"/>
        </w:rPr>
        <w:t>claim</w:t>
      </w:r>
      <w:r w:rsidR="00000B44" w:rsidRPr="00D1642C">
        <w:rPr>
          <w:rFonts w:ascii="Cambria" w:eastAsia="Times New Roman" w:hAnsi="Cambria" w:cs="Times New Roman"/>
          <w:sz w:val="24"/>
          <w:szCs w:val="24"/>
        </w:rPr>
        <w:t>s</w:t>
      </w:r>
      <w:r w:rsidR="00AA3188" w:rsidRPr="00D1642C">
        <w:rPr>
          <w:rFonts w:ascii="Cambria" w:eastAsia="Times New Roman" w:hAnsi="Cambria" w:cs="Times New Roman"/>
          <w:sz w:val="24"/>
          <w:szCs w:val="24"/>
        </w:rPr>
        <w:t xml:space="preserve"> that such capacities </w:t>
      </w:r>
      <w:r w:rsidR="00000B44" w:rsidRPr="00D1642C">
        <w:rPr>
          <w:rFonts w:ascii="Cambria" w:eastAsia="Times New Roman" w:hAnsi="Cambria" w:cs="Times New Roman"/>
          <w:sz w:val="24"/>
          <w:szCs w:val="24"/>
        </w:rPr>
        <w:t>are</w:t>
      </w:r>
      <w:r w:rsidR="00AA3188" w:rsidRPr="00D1642C">
        <w:rPr>
          <w:rFonts w:ascii="Cambria" w:eastAsia="Times New Roman" w:hAnsi="Cambria" w:cs="Times New Roman"/>
          <w:sz w:val="24"/>
          <w:szCs w:val="24"/>
        </w:rPr>
        <w:t xml:space="preserve"> generally</w:t>
      </w:r>
      <w:r w:rsidR="00B32FA0" w:rsidRPr="00D1642C">
        <w:rPr>
          <w:rFonts w:ascii="Cambria" w:eastAsia="Times New Roman" w:hAnsi="Cambria" w:cs="Times New Roman"/>
          <w:sz w:val="24"/>
          <w:szCs w:val="24"/>
        </w:rPr>
        <w:t xml:space="preserve"> </w:t>
      </w:r>
      <w:r w:rsidR="00AA3188" w:rsidRPr="00D1642C">
        <w:rPr>
          <w:rFonts w:ascii="Cambria" w:eastAsia="Times New Roman" w:hAnsi="Cambria" w:cs="Times New Roman"/>
          <w:sz w:val="24"/>
          <w:szCs w:val="24"/>
        </w:rPr>
        <w:t>applicable</w:t>
      </w:r>
      <w:r w:rsidR="00B32FA0" w:rsidRPr="00D1642C">
        <w:rPr>
          <w:rFonts w:ascii="Cambria" w:eastAsia="Times New Roman" w:hAnsi="Cambria" w:cs="Times New Roman"/>
          <w:sz w:val="24"/>
          <w:szCs w:val="24"/>
        </w:rPr>
        <w:t xml:space="preserve">. Lastly, </w:t>
      </w:r>
      <w:r w:rsidR="00AA3188" w:rsidRPr="00D1642C">
        <w:rPr>
          <w:rFonts w:ascii="Cambria" w:eastAsia="Times New Roman" w:hAnsi="Cambria" w:cs="Times New Roman"/>
          <w:sz w:val="24"/>
          <w:szCs w:val="24"/>
        </w:rPr>
        <w:t xml:space="preserve">when cumulative cultural </w:t>
      </w:r>
      <w:r w:rsidR="00B32FA0" w:rsidRPr="00D1642C">
        <w:rPr>
          <w:rFonts w:ascii="Cambria" w:eastAsia="Times New Roman" w:hAnsi="Cambria" w:cs="Times New Roman"/>
          <w:sz w:val="24"/>
          <w:szCs w:val="24"/>
        </w:rPr>
        <w:t xml:space="preserve">capacities </w:t>
      </w:r>
      <w:r w:rsidR="00AA3188" w:rsidRPr="00D1642C">
        <w:rPr>
          <w:rFonts w:ascii="Cambria" w:eastAsia="Times New Roman" w:hAnsi="Cambria" w:cs="Times New Roman"/>
          <w:sz w:val="24"/>
          <w:szCs w:val="24"/>
        </w:rPr>
        <w:t xml:space="preserve">work </w:t>
      </w:r>
      <w:r w:rsidR="00000B44" w:rsidRPr="00D1642C">
        <w:rPr>
          <w:rFonts w:ascii="Cambria" w:eastAsia="Times New Roman" w:hAnsi="Cambria" w:cs="Times New Roman"/>
          <w:sz w:val="24"/>
          <w:szCs w:val="24"/>
        </w:rPr>
        <w:t>alongside</w:t>
      </w:r>
      <w:r w:rsidR="00B32FA0" w:rsidRPr="00D1642C">
        <w:rPr>
          <w:rFonts w:ascii="Cambria" w:eastAsia="Times New Roman" w:hAnsi="Cambria" w:cs="Times New Roman"/>
          <w:sz w:val="24"/>
          <w:szCs w:val="24"/>
        </w:rPr>
        <w:t xml:space="preserve"> means </w:t>
      </w:r>
      <w:r w:rsidR="00A865EA" w:rsidRPr="00D1642C">
        <w:rPr>
          <w:rFonts w:ascii="Cambria" w:eastAsia="Times New Roman" w:hAnsi="Cambria" w:cs="Times New Roman"/>
          <w:sz w:val="24"/>
          <w:szCs w:val="24"/>
        </w:rPr>
        <w:t xml:space="preserve">for </w:t>
      </w:r>
      <w:r w:rsidR="00B32FA0" w:rsidRPr="00D1642C">
        <w:rPr>
          <w:rFonts w:ascii="Cambria" w:eastAsia="Times New Roman" w:hAnsi="Cambria" w:cs="Times New Roman"/>
          <w:sz w:val="24"/>
          <w:szCs w:val="24"/>
        </w:rPr>
        <w:t>identifying favo</w:t>
      </w:r>
      <w:r w:rsidR="00F758F4" w:rsidRPr="00D1642C">
        <w:rPr>
          <w:rFonts w:ascii="Cambria" w:eastAsia="Times New Roman" w:hAnsi="Cambria" w:cs="Times New Roman"/>
          <w:sz w:val="24"/>
          <w:szCs w:val="24"/>
        </w:rPr>
        <w:t>u</w:t>
      </w:r>
      <w:r w:rsidR="00B32FA0" w:rsidRPr="00D1642C">
        <w:rPr>
          <w:rFonts w:ascii="Cambria" w:eastAsia="Times New Roman" w:hAnsi="Cambria" w:cs="Times New Roman"/>
          <w:sz w:val="24"/>
          <w:szCs w:val="24"/>
        </w:rPr>
        <w:t xml:space="preserve">red </w:t>
      </w:r>
      <w:r w:rsidR="00AA3188" w:rsidRPr="00D1642C">
        <w:rPr>
          <w:rFonts w:ascii="Cambria" w:eastAsia="Times New Roman" w:hAnsi="Cambria" w:cs="Times New Roman"/>
          <w:sz w:val="24"/>
          <w:szCs w:val="24"/>
        </w:rPr>
        <w:t xml:space="preserve">trait variants, then </w:t>
      </w:r>
      <w:r w:rsidR="00BC1C27">
        <w:rPr>
          <w:rFonts w:ascii="Cambria" w:eastAsia="Times New Roman" w:hAnsi="Cambria" w:cs="Times New Roman"/>
          <w:sz w:val="24"/>
          <w:szCs w:val="24"/>
        </w:rPr>
        <w:t>‘</w:t>
      </w:r>
      <w:r w:rsidR="00B32FA0" w:rsidRPr="00D1642C">
        <w:rPr>
          <w:rFonts w:ascii="Cambria" w:eastAsia="Times New Roman" w:hAnsi="Cambria" w:cs="Times New Roman"/>
          <w:sz w:val="24"/>
          <w:szCs w:val="24"/>
        </w:rPr>
        <w:t>ratcheted</w:t>
      </w:r>
      <w:r w:rsidR="00BC1C27">
        <w:rPr>
          <w:rFonts w:ascii="Cambria" w:eastAsia="Times New Roman" w:hAnsi="Cambria" w:cs="Times New Roman"/>
          <w:sz w:val="24"/>
          <w:szCs w:val="24"/>
        </w:rPr>
        <w:t>’</w:t>
      </w:r>
      <w:r w:rsidR="00B32FA0" w:rsidRPr="00D1642C">
        <w:rPr>
          <w:rFonts w:ascii="Cambria" w:eastAsia="Times New Roman" w:hAnsi="Cambria" w:cs="Times New Roman"/>
          <w:sz w:val="24"/>
          <w:szCs w:val="24"/>
        </w:rPr>
        <w:t xml:space="preserve"> learning can </w:t>
      </w:r>
      <w:r w:rsidR="00AA3188" w:rsidRPr="00D1642C">
        <w:rPr>
          <w:rFonts w:ascii="Cambria" w:eastAsia="Times New Roman" w:hAnsi="Cambria" w:cs="Times New Roman"/>
          <w:sz w:val="24"/>
          <w:szCs w:val="24"/>
        </w:rPr>
        <w:t>support the</w:t>
      </w:r>
      <w:r w:rsidR="00B32FA0" w:rsidRPr="00D1642C">
        <w:rPr>
          <w:rFonts w:ascii="Cambria" w:eastAsia="Times New Roman" w:hAnsi="Cambria" w:cs="Times New Roman"/>
          <w:sz w:val="24"/>
          <w:szCs w:val="24"/>
        </w:rPr>
        <w:t xml:space="preserve"> incremental improvement in traits over time. Putting these elements together yields</w:t>
      </w:r>
      <w:r w:rsidR="00AA3188" w:rsidRPr="00D1642C">
        <w:rPr>
          <w:rFonts w:ascii="Cambria" w:eastAsia="Times New Roman" w:hAnsi="Cambria" w:cs="Times New Roman"/>
          <w:sz w:val="24"/>
          <w:szCs w:val="24"/>
        </w:rPr>
        <w:t xml:space="preserve"> what we call</w:t>
      </w:r>
      <w:r w:rsidR="00B32FA0" w:rsidRPr="00D1642C">
        <w:rPr>
          <w:rFonts w:ascii="Cambria" w:eastAsia="Times New Roman" w:hAnsi="Cambria" w:cs="Times New Roman"/>
          <w:sz w:val="24"/>
          <w:szCs w:val="24"/>
        </w:rPr>
        <w:t xml:space="preserve"> the consensus formulation of cumulative culture:</w:t>
      </w:r>
      <w:r w:rsidR="00B32FA0" w:rsidRPr="00D1642C">
        <w:rPr>
          <w:rFonts w:ascii="Cambria" w:eastAsia="Times New Roman" w:hAnsi="Cambria" w:cs="Times New Roman"/>
          <w:sz w:val="24"/>
          <w:szCs w:val="24"/>
          <w:vertAlign w:val="superscript"/>
        </w:rPr>
        <w:footnoteReference w:id="5"/>
      </w:r>
    </w:p>
    <w:p w14:paraId="0000000A" w14:textId="27E3FA92" w:rsidR="006C4267" w:rsidRPr="00D1642C" w:rsidRDefault="00B32FA0" w:rsidP="003603E1">
      <w:pPr>
        <w:spacing w:after="120" w:line="360" w:lineRule="auto"/>
        <w:ind w:left="720"/>
        <w:jc w:val="both"/>
        <w:rPr>
          <w:rFonts w:ascii="Cambria" w:eastAsia="Times New Roman" w:hAnsi="Cambria" w:cs="Times New Roman"/>
          <w:sz w:val="24"/>
          <w:szCs w:val="24"/>
        </w:rPr>
      </w:pPr>
      <w:r w:rsidRPr="00D1642C">
        <w:rPr>
          <w:rFonts w:ascii="Cambria" w:eastAsia="Times New Roman" w:hAnsi="Cambria" w:cs="Times New Roman"/>
          <w:b/>
          <w:sz w:val="24"/>
          <w:szCs w:val="24"/>
        </w:rPr>
        <w:t>Traits as Information</w:t>
      </w:r>
      <w:r w:rsidRPr="00D1642C">
        <w:rPr>
          <w:rFonts w:ascii="Cambria" w:eastAsia="Times New Roman" w:hAnsi="Cambria" w:cs="Times New Roman"/>
          <w:sz w:val="24"/>
          <w:szCs w:val="24"/>
        </w:rPr>
        <w:t>: culture can be adequately operationalized as information carried by a variety of material vehicles (</w:t>
      </w:r>
      <w:r w:rsidR="00BC1C27">
        <w:rPr>
          <w:rFonts w:ascii="Cambria" w:eastAsia="Times New Roman" w:hAnsi="Cambria" w:cs="Times New Roman"/>
          <w:sz w:val="24"/>
          <w:szCs w:val="24"/>
        </w:rPr>
        <w:t xml:space="preserve">for instance; </w:t>
      </w:r>
      <w:r w:rsidRPr="00D1642C">
        <w:rPr>
          <w:rFonts w:ascii="Cambria" w:eastAsia="Times New Roman" w:hAnsi="Cambria" w:cs="Times New Roman"/>
          <w:sz w:val="24"/>
          <w:szCs w:val="24"/>
        </w:rPr>
        <w:t>utterances, artefacts, behavio</w:t>
      </w:r>
      <w:r w:rsidR="00AA3188" w:rsidRPr="00D1642C">
        <w:rPr>
          <w:rFonts w:ascii="Cambria" w:eastAsia="Times New Roman" w:hAnsi="Cambria" w:cs="Times New Roman"/>
          <w:sz w:val="24"/>
          <w:szCs w:val="24"/>
        </w:rPr>
        <w:t>u</w:t>
      </w:r>
      <w:r w:rsidRPr="00D1642C">
        <w:rPr>
          <w:rFonts w:ascii="Cambria" w:eastAsia="Times New Roman" w:hAnsi="Cambria" w:cs="Times New Roman"/>
          <w:sz w:val="24"/>
          <w:szCs w:val="24"/>
        </w:rPr>
        <w:t>r);</w:t>
      </w:r>
    </w:p>
    <w:p w14:paraId="0000000B" w14:textId="535C60A4" w:rsidR="006C4267" w:rsidRPr="00D1642C" w:rsidRDefault="00B32FA0" w:rsidP="003603E1">
      <w:pPr>
        <w:spacing w:after="120" w:line="360" w:lineRule="auto"/>
        <w:ind w:left="720"/>
        <w:jc w:val="both"/>
        <w:rPr>
          <w:rFonts w:ascii="Cambria" w:eastAsia="Times New Roman" w:hAnsi="Cambria" w:cs="Times New Roman"/>
          <w:sz w:val="24"/>
          <w:szCs w:val="24"/>
        </w:rPr>
      </w:pPr>
      <w:r w:rsidRPr="00D1642C">
        <w:rPr>
          <w:rFonts w:ascii="Cambria" w:eastAsia="Times New Roman" w:hAnsi="Cambria" w:cs="Times New Roman"/>
          <w:b/>
          <w:sz w:val="24"/>
          <w:szCs w:val="24"/>
        </w:rPr>
        <w:t>High-fidelity learning</w:t>
      </w:r>
      <w:r w:rsidRPr="00D1642C">
        <w:rPr>
          <w:rFonts w:ascii="Cambria" w:eastAsia="Times New Roman" w:hAnsi="Cambria" w:cs="Times New Roman"/>
          <w:sz w:val="24"/>
          <w:szCs w:val="24"/>
        </w:rPr>
        <w:t xml:space="preserve">: learning </w:t>
      </w:r>
      <w:r w:rsidR="00AA3188" w:rsidRPr="00D1642C">
        <w:rPr>
          <w:rFonts w:ascii="Cambria" w:eastAsia="Times New Roman" w:hAnsi="Cambria" w:cs="Times New Roman"/>
          <w:sz w:val="24"/>
          <w:szCs w:val="24"/>
        </w:rPr>
        <w:t>supports the faithful reproduction</w:t>
      </w:r>
      <w:r w:rsidRPr="00D1642C">
        <w:rPr>
          <w:rFonts w:ascii="Cambria" w:eastAsia="Times New Roman" w:hAnsi="Cambria" w:cs="Times New Roman"/>
          <w:sz w:val="24"/>
          <w:szCs w:val="24"/>
        </w:rPr>
        <w:t xml:space="preserve"> of information, and;</w:t>
      </w:r>
    </w:p>
    <w:p w14:paraId="0000000C" w14:textId="24B030C2" w:rsidR="006C4267" w:rsidRPr="00D1642C" w:rsidRDefault="00B32FA0" w:rsidP="003603E1">
      <w:pPr>
        <w:spacing w:after="120" w:line="360" w:lineRule="auto"/>
        <w:ind w:left="720"/>
        <w:jc w:val="both"/>
        <w:rPr>
          <w:rFonts w:ascii="Cambria" w:eastAsia="Times New Roman" w:hAnsi="Cambria" w:cs="Times New Roman"/>
          <w:sz w:val="24"/>
          <w:szCs w:val="24"/>
        </w:rPr>
      </w:pPr>
      <w:r w:rsidRPr="00D1642C">
        <w:rPr>
          <w:rFonts w:ascii="Cambria" w:eastAsia="Times New Roman" w:hAnsi="Cambria" w:cs="Times New Roman"/>
          <w:b/>
          <w:sz w:val="24"/>
          <w:szCs w:val="24"/>
        </w:rPr>
        <w:lastRenderedPageBreak/>
        <w:t>Incremental Improvement</w:t>
      </w:r>
      <w:r w:rsidRPr="00D1642C">
        <w:rPr>
          <w:rFonts w:ascii="Cambria" w:eastAsia="Times New Roman" w:hAnsi="Cambria" w:cs="Times New Roman"/>
          <w:sz w:val="24"/>
          <w:szCs w:val="24"/>
        </w:rPr>
        <w:t>: cultural traits increas</w:t>
      </w:r>
      <w:r w:rsidR="00BC1C27">
        <w:rPr>
          <w:rFonts w:ascii="Cambria" w:eastAsia="Times New Roman" w:hAnsi="Cambria" w:cs="Times New Roman"/>
          <w:sz w:val="24"/>
          <w:szCs w:val="24"/>
        </w:rPr>
        <w:t>ing</w:t>
      </w:r>
      <w:r w:rsidR="00623328" w:rsidRPr="00D1642C">
        <w:rPr>
          <w:rFonts w:ascii="Cambria" w:eastAsia="Times New Roman" w:hAnsi="Cambria" w:cs="Times New Roman"/>
          <w:sz w:val="24"/>
          <w:szCs w:val="24"/>
        </w:rPr>
        <w:t>ly improve (</w:t>
      </w:r>
      <w:r w:rsidR="00BC1C27">
        <w:rPr>
          <w:rFonts w:ascii="Cambria" w:eastAsia="Times New Roman" w:hAnsi="Cambria" w:cs="Times New Roman"/>
          <w:sz w:val="24"/>
          <w:szCs w:val="24"/>
        </w:rPr>
        <w:t>for example,</w:t>
      </w:r>
      <w:r w:rsidR="00623328"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in adaptiveness</w:t>
      </w:r>
      <w:r w:rsidR="00623328" w:rsidRPr="00D1642C">
        <w:rPr>
          <w:rFonts w:ascii="Cambria" w:eastAsia="Times New Roman" w:hAnsi="Cambria" w:cs="Times New Roman"/>
          <w:sz w:val="24"/>
          <w:szCs w:val="24"/>
        </w:rPr>
        <w:t>, complexity)</w:t>
      </w:r>
      <w:r w:rsidRPr="00D1642C">
        <w:rPr>
          <w:rFonts w:ascii="Cambria" w:eastAsia="Times New Roman" w:hAnsi="Cambria" w:cs="Times New Roman"/>
          <w:sz w:val="24"/>
          <w:szCs w:val="24"/>
        </w:rPr>
        <w:t xml:space="preserve"> over </w:t>
      </w:r>
      <w:r w:rsidR="00623328" w:rsidRPr="00D1642C">
        <w:rPr>
          <w:rFonts w:ascii="Cambria" w:eastAsia="Times New Roman" w:hAnsi="Cambria" w:cs="Times New Roman"/>
          <w:sz w:val="24"/>
          <w:szCs w:val="24"/>
        </w:rPr>
        <w:t>their history</w:t>
      </w:r>
      <w:r w:rsidRPr="00D1642C">
        <w:rPr>
          <w:rFonts w:ascii="Cambria" w:eastAsia="Times New Roman" w:hAnsi="Cambria" w:cs="Times New Roman"/>
          <w:sz w:val="24"/>
          <w:szCs w:val="24"/>
        </w:rPr>
        <w:t>.</w:t>
      </w:r>
    </w:p>
    <w:p w14:paraId="0000000E" w14:textId="7465E3B8" w:rsidR="006C4267" w:rsidRPr="00D1642C" w:rsidRDefault="00B32FA0" w:rsidP="001B6B65">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The consensus formulation </w:t>
      </w:r>
      <w:r w:rsidR="001B6B65" w:rsidRPr="00D1642C">
        <w:rPr>
          <w:rFonts w:ascii="Cambria" w:eastAsia="Times New Roman" w:hAnsi="Cambria" w:cs="Times New Roman"/>
          <w:sz w:val="24"/>
          <w:szCs w:val="24"/>
        </w:rPr>
        <w:t xml:space="preserve">thus contains an abstract operationalization of culture (traits as information), </w:t>
      </w:r>
      <w:r w:rsidRPr="00D1642C">
        <w:rPr>
          <w:rFonts w:ascii="Cambria" w:eastAsia="Times New Roman" w:hAnsi="Cambria" w:cs="Times New Roman"/>
          <w:sz w:val="24"/>
          <w:szCs w:val="24"/>
        </w:rPr>
        <w:t xml:space="preserve">an abstract characterization of </w:t>
      </w:r>
      <w:r w:rsidR="001B6B65" w:rsidRPr="00D1642C">
        <w:rPr>
          <w:rFonts w:ascii="Cambria" w:eastAsia="Times New Roman" w:hAnsi="Cambria" w:cs="Times New Roman"/>
          <w:sz w:val="24"/>
          <w:szCs w:val="24"/>
        </w:rPr>
        <w:t xml:space="preserve">the individual-level cognitive capacities necessary for cumulative cultural change (high-fidelity learning), and a generic description of how traits tend to </w:t>
      </w:r>
      <w:r w:rsidRPr="00D1642C">
        <w:rPr>
          <w:rFonts w:ascii="Cambria" w:eastAsia="Times New Roman" w:hAnsi="Cambria" w:cs="Times New Roman"/>
          <w:sz w:val="24"/>
          <w:szCs w:val="24"/>
        </w:rPr>
        <w:t>develop and change over time. Mesoudi and Thornton (</w:t>
      </w:r>
      <w:r w:rsidR="00BC1C27">
        <w:rPr>
          <w:rFonts w:ascii="Cambria" w:eastAsia="Times New Roman" w:hAnsi="Cambria" w:cs="Times New Roman"/>
          <w:sz w:val="24"/>
          <w:szCs w:val="24"/>
        </w:rPr>
        <w:t>[</w:t>
      </w:r>
      <w:r w:rsidRPr="00D1642C">
        <w:rPr>
          <w:rFonts w:ascii="Cambria" w:eastAsia="Times New Roman" w:hAnsi="Cambria" w:cs="Times New Roman"/>
          <w:sz w:val="24"/>
          <w:szCs w:val="24"/>
        </w:rPr>
        <w:t>2018</w:t>
      </w:r>
      <w:r w:rsidR="00BC1C27">
        <w:rPr>
          <w:rFonts w:ascii="Cambria" w:eastAsia="Times New Roman" w:hAnsi="Cambria" w:cs="Times New Roman"/>
          <w:sz w:val="24"/>
          <w:szCs w:val="24"/>
        </w:rPr>
        <w:t>]</w:t>
      </w:r>
      <w:r w:rsidRPr="00D1642C">
        <w:rPr>
          <w:rFonts w:ascii="Cambria" w:eastAsia="Times New Roman" w:hAnsi="Cambria" w:cs="Times New Roman"/>
          <w:sz w:val="24"/>
          <w:szCs w:val="24"/>
        </w:rPr>
        <w:t xml:space="preserve">) refer to the elements of this formulation as </w:t>
      </w:r>
      <w:r w:rsidR="00BC1C27">
        <w:rPr>
          <w:rFonts w:ascii="Cambria" w:eastAsia="Times New Roman" w:hAnsi="Cambria" w:cs="Times New Roman"/>
          <w:sz w:val="24"/>
          <w:szCs w:val="24"/>
        </w:rPr>
        <w:t>‘</w:t>
      </w:r>
      <w:r w:rsidRPr="00D1642C">
        <w:rPr>
          <w:rFonts w:ascii="Cambria" w:eastAsia="Times New Roman" w:hAnsi="Cambria" w:cs="Times New Roman"/>
          <w:sz w:val="24"/>
          <w:szCs w:val="24"/>
        </w:rPr>
        <w:t>core criteria</w:t>
      </w:r>
      <w:r w:rsidR="00BC1C27">
        <w:rPr>
          <w:rFonts w:ascii="Cambria" w:eastAsia="Times New Roman" w:hAnsi="Cambria" w:cs="Times New Roman"/>
          <w:sz w:val="24"/>
          <w:szCs w:val="24"/>
        </w:rPr>
        <w:t>’</w:t>
      </w:r>
      <w:r w:rsidRPr="00D1642C">
        <w:rPr>
          <w:rFonts w:ascii="Cambria" w:eastAsia="Times New Roman" w:hAnsi="Cambria" w:cs="Times New Roman"/>
          <w:sz w:val="24"/>
          <w:szCs w:val="24"/>
        </w:rPr>
        <w:t xml:space="preserve">, noting that paradigmatic cumulative culture can be </w:t>
      </w:r>
      <w:r w:rsidR="00AA3188" w:rsidRPr="00D1642C">
        <w:rPr>
          <w:rFonts w:ascii="Cambria" w:eastAsia="Times New Roman" w:hAnsi="Cambria" w:cs="Times New Roman"/>
          <w:sz w:val="24"/>
          <w:szCs w:val="24"/>
        </w:rPr>
        <w:t xml:space="preserve">further </w:t>
      </w:r>
      <w:r w:rsidRPr="00D1642C">
        <w:rPr>
          <w:rFonts w:ascii="Cambria" w:eastAsia="Times New Roman" w:hAnsi="Cambria" w:cs="Times New Roman"/>
          <w:sz w:val="24"/>
          <w:szCs w:val="24"/>
        </w:rPr>
        <w:t xml:space="preserve">characterized by </w:t>
      </w:r>
      <w:r w:rsidR="00BC1C27">
        <w:rPr>
          <w:rFonts w:ascii="Cambria" w:eastAsia="Times New Roman" w:hAnsi="Cambria" w:cs="Times New Roman"/>
          <w:sz w:val="24"/>
          <w:szCs w:val="24"/>
        </w:rPr>
        <w:t>‘</w:t>
      </w:r>
      <w:r w:rsidRPr="00D1642C">
        <w:rPr>
          <w:rFonts w:ascii="Cambria" w:eastAsia="Times New Roman" w:hAnsi="Cambria" w:cs="Times New Roman"/>
          <w:sz w:val="24"/>
          <w:szCs w:val="24"/>
        </w:rPr>
        <w:t>extended criteria</w:t>
      </w:r>
      <w:r w:rsidR="00BC1C27">
        <w:rPr>
          <w:rFonts w:ascii="Cambria" w:eastAsia="Times New Roman" w:hAnsi="Cambria" w:cs="Times New Roman"/>
          <w:sz w:val="24"/>
          <w:szCs w:val="24"/>
        </w:rPr>
        <w:t>’</w:t>
      </w:r>
      <w:r w:rsidRPr="00D1642C">
        <w:rPr>
          <w:rFonts w:ascii="Cambria" w:eastAsia="Times New Roman" w:hAnsi="Cambria" w:cs="Times New Roman"/>
          <w:sz w:val="24"/>
          <w:szCs w:val="24"/>
        </w:rPr>
        <w:t>, like cultural recombination and exaptation.</w:t>
      </w:r>
      <w:r w:rsidR="00372641" w:rsidRPr="00D1642C">
        <w:rPr>
          <w:rFonts w:ascii="Cambria" w:eastAsia="Times New Roman" w:hAnsi="Cambria" w:cs="Times New Roman"/>
          <w:sz w:val="24"/>
          <w:szCs w:val="24"/>
        </w:rPr>
        <w:t xml:space="preserve"> Such </w:t>
      </w:r>
      <w:r w:rsidR="00BC1C27">
        <w:rPr>
          <w:rFonts w:ascii="Cambria" w:eastAsia="Times New Roman" w:hAnsi="Cambria" w:cs="Times New Roman"/>
          <w:sz w:val="24"/>
          <w:szCs w:val="24"/>
        </w:rPr>
        <w:t>‘</w:t>
      </w:r>
      <w:r w:rsidR="00372641" w:rsidRPr="00D1642C">
        <w:rPr>
          <w:rFonts w:ascii="Cambria" w:eastAsia="Times New Roman" w:hAnsi="Cambria" w:cs="Times New Roman"/>
          <w:sz w:val="24"/>
          <w:szCs w:val="24"/>
        </w:rPr>
        <w:t>extended criteria</w:t>
      </w:r>
      <w:r w:rsidR="00BC1C27">
        <w:rPr>
          <w:rFonts w:ascii="Cambria" w:eastAsia="Times New Roman" w:hAnsi="Cambria" w:cs="Times New Roman"/>
          <w:sz w:val="24"/>
          <w:szCs w:val="24"/>
        </w:rPr>
        <w:t>’</w:t>
      </w:r>
      <w:r w:rsidR="00372641" w:rsidRPr="00D1642C">
        <w:rPr>
          <w:rFonts w:ascii="Cambria" w:eastAsia="Times New Roman" w:hAnsi="Cambria" w:cs="Times New Roman"/>
          <w:sz w:val="24"/>
          <w:szCs w:val="24"/>
        </w:rPr>
        <w:t xml:space="preserve"> are useful </w:t>
      </w:r>
      <w:r w:rsidR="001B6B65" w:rsidRPr="00D1642C">
        <w:rPr>
          <w:rFonts w:ascii="Cambria" w:eastAsia="Times New Roman" w:hAnsi="Cambria" w:cs="Times New Roman"/>
          <w:sz w:val="24"/>
          <w:szCs w:val="24"/>
        </w:rPr>
        <w:t xml:space="preserve">to further </w:t>
      </w:r>
      <w:r w:rsidR="00372641" w:rsidRPr="00D1642C">
        <w:rPr>
          <w:rFonts w:ascii="Cambria" w:eastAsia="Times New Roman" w:hAnsi="Cambria" w:cs="Times New Roman"/>
          <w:sz w:val="24"/>
          <w:szCs w:val="24"/>
        </w:rPr>
        <w:t>describ</w:t>
      </w:r>
      <w:r w:rsidR="001B6B65" w:rsidRPr="00D1642C">
        <w:rPr>
          <w:rFonts w:ascii="Cambria" w:eastAsia="Times New Roman" w:hAnsi="Cambria" w:cs="Times New Roman"/>
          <w:sz w:val="24"/>
          <w:szCs w:val="24"/>
        </w:rPr>
        <w:t>e</w:t>
      </w:r>
      <w:r w:rsidR="00372641" w:rsidRPr="00D1642C">
        <w:rPr>
          <w:rFonts w:ascii="Cambria" w:eastAsia="Times New Roman" w:hAnsi="Cambria" w:cs="Times New Roman"/>
          <w:sz w:val="24"/>
          <w:szCs w:val="24"/>
        </w:rPr>
        <w:t xml:space="preserve"> the </w:t>
      </w:r>
      <w:r w:rsidR="009304E2" w:rsidRPr="00D1642C">
        <w:rPr>
          <w:rFonts w:ascii="Cambria" w:eastAsia="Times New Roman" w:hAnsi="Cambria" w:cs="Times New Roman"/>
          <w:sz w:val="24"/>
          <w:szCs w:val="24"/>
        </w:rPr>
        <w:t>histories of cultural traits</w:t>
      </w:r>
      <w:r w:rsidR="000F43C5" w:rsidRPr="00D1642C">
        <w:rPr>
          <w:rFonts w:ascii="Cambria" w:eastAsia="Times New Roman" w:hAnsi="Cambria" w:cs="Times New Roman"/>
          <w:sz w:val="24"/>
          <w:szCs w:val="24"/>
        </w:rPr>
        <w:t>.</w:t>
      </w:r>
      <w:r w:rsidR="001B6B65" w:rsidRPr="00D1642C">
        <w:rPr>
          <w:rFonts w:ascii="Cambria" w:eastAsia="Times New Roman" w:hAnsi="Cambria" w:cs="Times New Roman"/>
          <w:sz w:val="24"/>
          <w:szCs w:val="24"/>
        </w:rPr>
        <w:t xml:space="preserve"> </w:t>
      </w:r>
      <w:r w:rsidR="000F43C5" w:rsidRPr="00D1642C">
        <w:rPr>
          <w:rFonts w:ascii="Cambria" w:eastAsia="Times New Roman" w:hAnsi="Cambria" w:cs="Times New Roman"/>
          <w:sz w:val="24"/>
          <w:szCs w:val="24"/>
        </w:rPr>
        <w:t xml:space="preserve">In particular, </w:t>
      </w:r>
      <w:r w:rsidR="001B6B65" w:rsidRPr="00D1642C">
        <w:rPr>
          <w:rFonts w:ascii="Cambria" w:eastAsia="Times New Roman" w:hAnsi="Cambria" w:cs="Times New Roman"/>
          <w:sz w:val="24"/>
          <w:szCs w:val="24"/>
        </w:rPr>
        <w:t xml:space="preserve">to explain </w:t>
      </w:r>
      <w:r w:rsidR="009304E2" w:rsidRPr="00D1642C">
        <w:rPr>
          <w:rFonts w:ascii="Cambria" w:eastAsia="Times New Roman" w:hAnsi="Cambria" w:cs="Times New Roman"/>
          <w:sz w:val="24"/>
          <w:szCs w:val="24"/>
        </w:rPr>
        <w:t>how complex</w:t>
      </w:r>
      <w:r w:rsidR="001B6B65" w:rsidRPr="00D1642C">
        <w:rPr>
          <w:rFonts w:ascii="Cambria" w:eastAsia="Times New Roman" w:hAnsi="Cambria" w:cs="Times New Roman"/>
          <w:sz w:val="24"/>
          <w:szCs w:val="24"/>
        </w:rPr>
        <w:t>,</w:t>
      </w:r>
      <w:r w:rsidR="009304E2" w:rsidRPr="00D1642C">
        <w:rPr>
          <w:rFonts w:ascii="Cambria" w:eastAsia="Times New Roman" w:hAnsi="Cambria" w:cs="Times New Roman"/>
          <w:sz w:val="24"/>
          <w:szCs w:val="24"/>
        </w:rPr>
        <w:t xml:space="preserve"> causally opaque</w:t>
      </w:r>
      <w:r w:rsidR="001B6B65" w:rsidRPr="00D1642C">
        <w:rPr>
          <w:rFonts w:ascii="Cambria" w:eastAsia="Times New Roman" w:hAnsi="Cambria" w:cs="Times New Roman"/>
          <w:sz w:val="24"/>
          <w:szCs w:val="24"/>
        </w:rPr>
        <w:t>, yet adaptive</w:t>
      </w:r>
      <w:r w:rsidR="009304E2" w:rsidRPr="00D1642C">
        <w:rPr>
          <w:rFonts w:ascii="Cambria" w:eastAsia="Times New Roman" w:hAnsi="Cambria" w:cs="Times New Roman"/>
          <w:sz w:val="24"/>
          <w:szCs w:val="24"/>
        </w:rPr>
        <w:t xml:space="preserve"> behaviours</w:t>
      </w:r>
      <w:r w:rsidR="000F43C5" w:rsidRPr="00D1642C">
        <w:rPr>
          <w:rFonts w:ascii="Cambria" w:eastAsia="Times New Roman" w:hAnsi="Cambria" w:cs="Times New Roman"/>
          <w:sz w:val="24"/>
          <w:szCs w:val="24"/>
        </w:rPr>
        <w:t xml:space="preserve"> (</w:t>
      </w:r>
      <w:r w:rsidR="00E03B23">
        <w:rPr>
          <w:rFonts w:ascii="Cambria" w:eastAsia="Times New Roman" w:hAnsi="Cambria" w:cs="Times New Roman"/>
          <w:sz w:val="24"/>
          <w:szCs w:val="24"/>
        </w:rPr>
        <w:t>for instance,</w:t>
      </w:r>
      <w:r w:rsidR="000F43C5" w:rsidRPr="00D1642C">
        <w:rPr>
          <w:rFonts w:ascii="Cambria" w:eastAsia="Times New Roman" w:hAnsi="Cambria" w:cs="Times New Roman"/>
          <w:sz w:val="24"/>
          <w:szCs w:val="24"/>
        </w:rPr>
        <w:t xml:space="preserve"> the specialized toolkits of hunter-gatherers, agricultural technology and practices, and medical knowledge and food-taboos)</w:t>
      </w:r>
      <w:r w:rsidR="009304E2" w:rsidRPr="00D1642C">
        <w:rPr>
          <w:rFonts w:ascii="Cambria" w:eastAsia="Times New Roman" w:hAnsi="Cambria" w:cs="Times New Roman"/>
          <w:sz w:val="24"/>
          <w:szCs w:val="24"/>
        </w:rPr>
        <w:t xml:space="preserve"> could emerge from </w:t>
      </w:r>
      <w:r w:rsidR="000F43C5" w:rsidRPr="00D1642C">
        <w:rPr>
          <w:rFonts w:ascii="Cambria" w:eastAsia="Times New Roman" w:hAnsi="Cambria" w:cs="Times New Roman"/>
          <w:sz w:val="24"/>
          <w:szCs w:val="24"/>
        </w:rPr>
        <w:t xml:space="preserve">the </w:t>
      </w:r>
      <w:r w:rsidR="009304E2" w:rsidRPr="00D1642C">
        <w:rPr>
          <w:rFonts w:ascii="Cambria" w:eastAsia="Times New Roman" w:hAnsi="Cambria" w:cs="Times New Roman"/>
          <w:sz w:val="24"/>
          <w:szCs w:val="24"/>
        </w:rPr>
        <w:t xml:space="preserve">unmysterious </w:t>
      </w:r>
      <w:r w:rsidR="000F43C5" w:rsidRPr="00D1642C">
        <w:rPr>
          <w:rFonts w:ascii="Cambria" w:eastAsia="Times New Roman" w:hAnsi="Cambria" w:cs="Times New Roman"/>
          <w:sz w:val="24"/>
          <w:szCs w:val="24"/>
        </w:rPr>
        <w:t xml:space="preserve">operation of causal </w:t>
      </w:r>
      <w:r w:rsidR="009304E2" w:rsidRPr="00D1642C">
        <w:rPr>
          <w:rFonts w:ascii="Cambria" w:eastAsia="Times New Roman" w:hAnsi="Cambria" w:cs="Times New Roman"/>
          <w:sz w:val="24"/>
          <w:szCs w:val="24"/>
        </w:rPr>
        <w:t>mechanisms</w:t>
      </w:r>
      <w:r w:rsidRPr="00D1642C">
        <w:rPr>
          <w:rFonts w:ascii="Cambria" w:eastAsia="Times New Roman" w:hAnsi="Cambria" w:cs="Times New Roman"/>
          <w:sz w:val="24"/>
          <w:szCs w:val="24"/>
        </w:rPr>
        <w:t xml:space="preserve">. </w:t>
      </w:r>
      <w:r w:rsidR="004D498A">
        <w:rPr>
          <w:rFonts w:ascii="Cambria" w:eastAsia="Times New Roman" w:hAnsi="Cambria" w:cs="Times New Roman"/>
          <w:sz w:val="24"/>
          <w:szCs w:val="24"/>
        </w:rPr>
        <w:t>T</w:t>
      </w:r>
      <w:r w:rsidR="001B6B65" w:rsidRPr="00D1642C">
        <w:rPr>
          <w:rFonts w:ascii="Cambria" w:eastAsia="Times New Roman" w:hAnsi="Cambria" w:cs="Times New Roman"/>
          <w:sz w:val="24"/>
          <w:szCs w:val="24"/>
        </w:rPr>
        <w:t xml:space="preserve">he general point is that the history of paradigmatic cumulative cultural traits </w:t>
      </w:r>
      <w:r w:rsidRPr="00D1642C">
        <w:rPr>
          <w:rFonts w:ascii="Cambria" w:eastAsia="Times New Roman" w:hAnsi="Cambria" w:cs="Times New Roman"/>
          <w:sz w:val="24"/>
          <w:szCs w:val="24"/>
        </w:rPr>
        <w:t>can be explained in terms of the learning, maintenance, and incremental improvement of traits over time.</w:t>
      </w:r>
    </w:p>
    <w:p w14:paraId="571798D4" w14:textId="08796C82" w:rsidR="00DF1A0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At the margins, however, the consensus formulation breaks down. For these are situations where it is difficult to discern the learning processes involved and whether incremental improvement has taken place. Are the grub</w:t>
      </w:r>
      <w:r w:rsidR="001755DD" w:rsidRPr="00D1642C">
        <w:rPr>
          <w:rFonts w:ascii="Cambria" w:eastAsia="Times New Roman" w:hAnsi="Cambria" w:cs="Times New Roman"/>
          <w:sz w:val="24"/>
          <w:szCs w:val="24"/>
        </w:rPr>
        <w:t xml:space="preserve"> foraging</w:t>
      </w:r>
      <w:r w:rsidRPr="00D1642C">
        <w:rPr>
          <w:rFonts w:ascii="Cambria" w:eastAsia="Times New Roman" w:hAnsi="Cambria" w:cs="Times New Roman"/>
          <w:sz w:val="24"/>
          <w:szCs w:val="24"/>
        </w:rPr>
        <w:t xml:space="preserve"> tools of New Caledonian crows, cut from pandan leaves, cumulative culture? What about the lithic technologies of the Oldowan? The nut-cracking, hand-clasping, or ant-dipping techniques of apes? </w:t>
      </w:r>
      <w:r w:rsidR="001B6B65" w:rsidRPr="00D1642C">
        <w:rPr>
          <w:rFonts w:ascii="Cambria" w:eastAsia="Times New Roman" w:hAnsi="Cambria" w:cs="Times New Roman"/>
          <w:sz w:val="24"/>
          <w:szCs w:val="24"/>
        </w:rPr>
        <w:t>These are situations</w:t>
      </w:r>
      <w:r w:rsidR="00E424DC" w:rsidRPr="00D1642C">
        <w:rPr>
          <w:rFonts w:ascii="Cambria" w:eastAsia="Times New Roman" w:hAnsi="Cambria" w:cs="Times New Roman"/>
          <w:sz w:val="24"/>
          <w:szCs w:val="24"/>
        </w:rPr>
        <w:t xml:space="preserve"> where the abstract operationalizations of the consensus formulation may obscure important distinctions and phenomena. </w:t>
      </w:r>
      <w:r w:rsidR="00DF1A07" w:rsidRPr="00D1642C">
        <w:rPr>
          <w:rFonts w:ascii="Cambria" w:eastAsia="Times New Roman" w:hAnsi="Cambria" w:cs="Times New Roman"/>
          <w:sz w:val="24"/>
          <w:szCs w:val="24"/>
        </w:rPr>
        <w:t xml:space="preserve">Yet these </w:t>
      </w:r>
      <w:r w:rsidR="00314D11" w:rsidRPr="00D1642C">
        <w:rPr>
          <w:rFonts w:ascii="Cambria" w:eastAsia="Times New Roman" w:hAnsi="Cambria" w:cs="Times New Roman"/>
          <w:sz w:val="24"/>
          <w:szCs w:val="24"/>
        </w:rPr>
        <w:t>are</w:t>
      </w:r>
      <w:r w:rsidR="001F625F" w:rsidRPr="00D1642C">
        <w:rPr>
          <w:rFonts w:ascii="Cambria" w:eastAsia="Times New Roman" w:hAnsi="Cambria" w:cs="Times New Roman"/>
          <w:sz w:val="24"/>
          <w:szCs w:val="24"/>
        </w:rPr>
        <w:t xml:space="preserve"> </w:t>
      </w:r>
      <w:r w:rsidR="00DF1A07" w:rsidRPr="00D1642C">
        <w:rPr>
          <w:rFonts w:ascii="Cambria" w:eastAsia="Times New Roman" w:hAnsi="Cambria" w:cs="Times New Roman"/>
          <w:sz w:val="24"/>
          <w:szCs w:val="24"/>
        </w:rPr>
        <w:t>precisely the situations one need</w:t>
      </w:r>
      <w:r w:rsidR="000F43C5" w:rsidRPr="00D1642C">
        <w:rPr>
          <w:rFonts w:ascii="Cambria" w:eastAsia="Times New Roman" w:hAnsi="Cambria" w:cs="Times New Roman"/>
          <w:sz w:val="24"/>
          <w:szCs w:val="24"/>
        </w:rPr>
        <w:t>s</w:t>
      </w:r>
      <w:r w:rsidR="00DF1A07" w:rsidRPr="00D1642C">
        <w:rPr>
          <w:rFonts w:ascii="Cambria" w:eastAsia="Times New Roman" w:hAnsi="Cambria" w:cs="Times New Roman"/>
          <w:sz w:val="24"/>
          <w:szCs w:val="24"/>
        </w:rPr>
        <w:t xml:space="preserve"> to investigate to understand the conditions </w:t>
      </w:r>
      <w:r w:rsidR="00B876C7" w:rsidRPr="00D1642C">
        <w:rPr>
          <w:rFonts w:ascii="Cambria" w:eastAsia="Times New Roman" w:hAnsi="Cambria" w:cs="Times New Roman"/>
          <w:sz w:val="24"/>
          <w:szCs w:val="24"/>
        </w:rPr>
        <w:t xml:space="preserve">and timings </w:t>
      </w:r>
      <w:r w:rsidR="00DF1A07" w:rsidRPr="00D1642C">
        <w:rPr>
          <w:rFonts w:ascii="Cambria" w:eastAsia="Times New Roman" w:hAnsi="Cambria" w:cs="Times New Roman"/>
          <w:sz w:val="24"/>
          <w:szCs w:val="24"/>
        </w:rPr>
        <w:t>for the origin of cumulative cultural capacities, and their distribution in the animal kingdom.</w:t>
      </w:r>
      <w:r w:rsidR="00E424DC" w:rsidRPr="00D1642C">
        <w:rPr>
          <w:rFonts w:ascii="Cambria" w:eastAsia="Times New Roman" w:hAnsi="Cambria" w:cs="Times New Roman"/>
          <w:sz w:val="24"/>
          <w:szCs w:val="24"/>
        </w:rPr>
        <w:t xml:space="preserve"> </w:t>
      </w:r>
      <w:r w:rsidR="00DF1A07" w:rsidRPr="00D1642C">
        <w:rPr>
          <w:rFonts w:ascii="Cambria" w:eastAsia="Times New Roman" w:hAnsi="Cambria" w:cs="Times New Roman"/>
          <w:sz w:val="24"/>
          <w:szCs w:val="24"/>
        </w:rPr>
        <w:t>This points to</w:t>
      </w:r>
      <w:r w:rsidR="000F43C5" w:rsidRPr="00D1642C">
        <w:rPr>
          <w:rFonts w:ascii="Cambria" w:eastAsia="Times New Roman" w:hAnsi="Cambria" w:cs="Times New Roman"/>
          <w:sz w:val="24"/>
          <w:szCs w:val="24"/>
        </w:rPr>
        <w:t>ward</w:t>
      </w:r>
      <w:r w:rsidR="00DF1A07" w:rsidRPr="00D1642C">
        <w:rPr>
          <w:rFonts w:ascii="Cambria" w:eastAsia="Times New Roman" w:hAnsi="Cambria" w:cs="Times New Roman"/>
          <w:sz w:val="24"/>
          <w:szCs w:val="24"/>
        </w:rPr>
        <w:t xml:space="preserve"> a need for more sensitive concepts and tools. </w:t>
      </w:r>
    </w:p>
    <w:p w14:paraId="00000011" w14:textId="3544654F" w:rsidR="006C4267" w:rsidRPr="00D1642C" w:rsidRDefault="00E424DC"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O</w:t>
      </w:r>
      <w:r w:rsidR="00B32FA0" w:rsidRPr="00D1642C">
        <w:rPr>
          <w:rFonts w:ascii="Cambria" w:eastAsia="Times New Roman" w:hAnsi="Cambria" w:cs="Times New Roman"/>
          <w:sz w:val="24"/>
          <w:szCs w:val="24"/>
        </w:rPr>
        <w:t xml:space="preserve">ur aim is to develop </w:t>
      </w:r>
      <w:r w:rsidR="003954C9" w:rsidRPr="00D1642C">
        <w:rPr>
          <w:rFonts w:ascii="Cambria" w:eastAsia="Times New Roman" w:hAnsi="Cambria" w:cs="Times New Roman"/>
          <w:sz w:val="24"/>
          <w:szCs w:val="24"/>
        </w:rPr>
        <w:t xml:space="preserve">generalisable </w:t>
      </w:r>
      <w:r w:rsidR="00B32FA0" w:rsidRPr="00D1642C">
        <w:rPr>
          <w:rFonts w:ascii="Cambria" w:eastAsia="Times New Roman" w:hAnsi="Cambria" w:cs="Times New Roman"/>
          <w:sz w:val="24"/>
          <w:szCs w:val="24"/>
        </w:rPr>
        <w:t xml:space="preserve">concepts; show their </w:t>
      </w:r>
      <w:r w:rsidR="00865863" w:rsidRPr="00D1642C">
        <w:rPr>
          <w:rFonts w:ascii="Cambria" w:eastAsia="Times New Roman" w:hAnsi="Cambria" w:cs="Times New Roman"/>
          <w:sz w:val="24"/>
          <w:szCs w:val="24"/>
        </w:rPr>
        <w:t>usefulness;</w:t>
      </w:r>
      <w:r w:rsidR="00B32FA0" w:rsidRPr="00D1642C">
        <w:rPr>
          <w:rFonts w:ascii="Cambria" w:eastAsia="Times New Roman" w:hAnsi="Cambria" w:cs="Times New Roman"/>
          <w:sz w:val="24"/>
          <w:szCs w:val="24"/>
        </w:rPr>
        <w:t xml:space="preserve"> and </w:t>
      </w:r>
      <w:r w:rsidR="00865863" w:rsidRPr="00D1642C">
        <w:rPr>
          <w:rFonts w:ascii="Cambria" w:eastAsia="Times New Roman" w:hAnsi="Cambria" w:cs="Times New Roman"/>
          <w:sz w:val="24"/>
          <w:szCs w:val="24"/>
        </w:rPr>
        <w:t xml:space="preserve">point </w:t>
      </w:r>
      <w:r w:rsidR="000F43C5" w:rsidRPr="00D1642C">
        <w:rPr>
          <w:rFonts w:ascii="Cambria" w:eastAsia="Times New Roman" w:hAnsi="Cambria" w:cs="Times New Roman"/>
          <w:sz w:val="24"/>
          <w:szCs w:val="24"/>
        </w:rPr>
        <w:t xml:space="preserve">out </w:t>
      </w:r>
      <w:r w:rsidR="00B32FA0" w:rsidRPr="00D1642C">
        <w:rPr>
          <w:rFonts w:ascii="Cambria" w:eastAsia="Times New Roman" w:hAnsi="Cambria" w:cs="Times New Roman"/>
          <w:sz w:val="24"/>
          <w:szCs w:val="24"/>
        </w:rPr>
        <w:t xml:space="preserve">the </w:t>
      </w:r>
      <w:r w:rsidR="00865863" w:rsidRPr="00D1642C">
        <w:rPr>
          <w:rFonts w:ascii="Cambria" w:eastAsia="Times New Roman" w:hAnsi="Cambria" w:cs="Times New Roman"/>
          <w:sz w:val="24"/>
          <w:szCs w:val="24"/>
        </w:rPr>
        <w:t xml:space="preserve">painstaking </w:t>
      </w:r>
      <w:r w:rsidR="00B32FA0" w:rsidRPr="00D1642C">
        <w:rPr>
          <w:rFonts w:ascii="Cambria" w:eastAsia="Times New Roman" w:hAnsi="Cambria" w:cs="Times New Roman"/>
          <w:sz w:val="24"/>
          <w:szCs w:val="24"/>
        </w:rPr>
        <w:t xml:space="preserve">empirical work needed to distinguish cumulative culture from other kinds of </w:t>
      </w:r>
      <w:r w:rsidR="00F5159D" w:rsidRPr="00D1642C">
        <w:rPr>
          <w:rFonts w:ascii="Cambria" w:eastAsia="Times New Roman" w:hAnsi="Cambria" w:cs="Times New Roman"/>
          <w:sz w:val="24"/>
          <w:szCs w:val="24"/>
        </w:rPr>
        <w:t>behavioural</w:t>
      </w:r>
      <w:r w:rsidR="00B32FA0" w:rsidRPr="00D1642C">
        <w:rPr>
          <w:rFonts w:ascii="Cambria" w:eastAsia="Times New Roman" w:hAnsi="Cambria" w:cs="Times New Roman"/>
          <w:sz w:val="24"/>
          <w:szCs w:val="24"/>
        </w:rPr>
        <w:t xml:space="preserve"> recurrence. These concepts and distinctions are defended in more detail </w:t>
      </w:r>
      <w:r w:rsidR="00865863" w:rsidRPr="00D1642C">
        <w:rPr>
          <w:rFonts w:ascii="Cambria" w:eastAsia="Times New Roman" w:hAnsi="Cambria" w:cs="Times New Roman"/>
          <w:sz w:val="24"/>
          <w:szCs w:val="24"/>
        </w:rPr>
        <w:t xml:space="preserve">below </w:t>
      </w:r>
      <w:r w:rsidR="00B32FA0" w:rsidRPr="00D1642C">
        <w:rPr>
          <w:rFonts w:ascii="Cambria" w:eastAsia="Times New Roman" w:hAnsi="Cambria" w:cs="Times New Roman"/>
          <w:sz w:val="24"/>
          <w:szCs w:val="24"/>
        </w:rPr>
        <w:t>as we argue for a minimal formulation of cumulative culture.</w:t>
      </w:r>
      <w:r w:rsidR="000F43C5" w:rsidRPr="00D1642C">
        <w:rPr>
          <w:rStyle w:val="FootnoteReference"/>
          <w:rFonts w:ascii="Cambria" w:eastAsia="Times New Roman" w:hAnsi="Cambria" w:cs="Times New Roman"/>
          <w:sz w:val="24"/>
          <w:szCs w:val="24"/>
        </w:rPr>
        <w:footnoteReference w:id="6"/>
      </w:r>
      <w:r w:rsidR="00B32FA0" w:rsidRPr="00D1642C">
        <w:rPr>
          <w:rFonts w:ascii="Cambria" w:eastAsia="Times New Roman" w:hAnsi="Cambria" w:cs="Times New Roman"/>
          <w:sz w:val="24"/>
          <w:szCs w:val="24"/>
        </w:rPr>
        <w:t xml:space="preserve"> This formulation </w:t>
      </w:r>
      <w:r w:rsidR="00B32FA0" w:rsidRPr="00D1642C">
        <w:rPr>
          <w:rFonts w:ascii="Cambria" w:eastAsia="Times New Roman" w:hAnsi="Cambria" w:cs="Times New Roman"/>
          <w:sz w:val="24"/>
          <w:szCs w:val="24"/>
        </w:rPr>
        <w:lastRenderedPageBreak/>
        <w:t>modifies the characterization of what is learned and how it is learned, and contains just two criteria:</w:t>
      </w:r>
    </w:p>
    <w:p w14:paraId="00000012" w14:textId="5B4292CF" w:rsidR="006C4267" w:rsidRPr="00D1642C" w:rsidRDefault="00B32FA0" w:rsidP="003603E1">
      <w:pPr>
        <w:spacing w:after="120" w:line="360" w:lineRule="auto"/>
        <w:ind w:left="720"/>
        <w:jc w:val="both"/>
        <w:rPr>
          <w:rFonts w:ascii="Cambria" w:eastAsia="Times New Roman" w:hAnsi="Cambria" w:cs="Times New Roman"/>
          <w:sz w:val="24"/>
          <w:szCs w:val="24"/>
        </w:rPr>
      </w:pPr>
      <w:r w:rsidRPr="00D1642C">
        <w:rPr>
          <w:rFonts w:ascii="Cambria" w:eastAsia="Times New Roman" w:hAnsi="Cambria" w:cs="Times New Roman"/>
          <w:b/>
          <w:sz w:val="24"/>
          <w:szCs w:val="24"/>
        </w:rPr>
        <w:t>Trait Form:</w:t>
      </w:r>
      <w:r w:rsidRPr="00D1642C">
        <w:rPr>
          <w:rFonts w:ascii="Cambria" w:eastAsia="Times New Roman" w:hAnsi="Cambria" w:cs="Times New Roman"/>
          <w:sz w:val="24"/>
          <w:szCs w:val="24"/>
        </w:rPr>
        <w:t xml:space="preserve"> traits </w:t>
      </w:r>
      <w:r w:rsidR="0044227A" w:rsidRPr="00D1642C">
        <w:rPr>
          <w:rFonts w:ascii="Cambria" w:eastAsia="Times New Roman" w:hAnsi="Cambria" w:cs="Times New Roman"/>
          <w:sz w:val="24"/>
          <w:szCs w:val="24"/>
        </w:rPr>
        <w:t>should</w:t>
      </w:r>
      <w:r w:rsidR="00273E42"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be operationalized in terms of their constituent elements (</w:t>
      </w:r>
      <w:r w:rsidR="00CC2F49">
        <w:rPr>
          <w:rFonts w:ascii="Cambria" w:eastAsia="Times New Roman" w:hAnsi="Cambria" w:cs="Times New Roman"/>
          <w:sz w:val="24"/>
          <w:szCs w:val="24"/>
        </w:rPr>
        <w:t>for example,</w:t>
      </w:r>
      <w:r w:rsidRPr="00D1642C">
        <w:rPr>
          <w:rFonts w:ascii="Cambria" w:eastAsia="Times New Roman" w:hAnsi="Cambria" w:cs="Times New Roman"/>
          <w:sz w:val="24"/>
          <w:szCs w:val="24"/>
        </w:rPr>
        <w:t xml:space="preserve"> steps in a </w:t>
      </w:r>
      <w:r w:rsidR="00F5159D" w:rsidRPr="00D1642C">
        <w:rPr>
          <w:rFonts w:ascii="Cambria" w:eastAsia="Times New Roman" w:hAnsi="Cambria" w:cs="Times New Roman"/>
          <w:sz w:val="24"/>
          <w:szCs w:val="24"/>
        </w:rPr>
        <w:t>behavioural</w:t>
      </w:r>
      <w:r w:rsidRPr="00D1642C">
        <w:rPr>
          <w:rFonts w:ascii="Cambria" w:eastAsia="Times New Roman" w:hAnsi="Cambria" w:cs="Times New Roman"/>
          <w:sz w:val="24"/>
          <w:szCs w:val="24"/>
        </w:rPr>
        <w:t xml:space="preserve"> sequence) and organized relationships to one another (</w:t>
      </w:r>
      <w:r w:rsidR="00CC2F49">
        <w:rPr>
          <w:rFonts w:ascii="Cambria" w:eastAsia="Times New Roman" w:hAnsi="Cambria" w:cs="Times New Roman"/>
          <w:sz w:val="24"/>
          <w:szCs w:val="24"/>
        </w:rPr>
        <w:t>for instance,</w:t>
      </w:r>
      <w:r w:rsidRPr="00D1642C">
        <w:rPr>
          <w:rFonts w:ascii="Cambria" w:eastAsia="Times New Roman" w:hAnsi="Cambria" w:cs="Times New Roman"/>
          <w:sz w:val="24"/>
          <w:szCs w:val="24"/>
        </w:rPr>
        <w:t xml:space="preserve"> hierarchical, sequential), and;</w:t>
      </w:r>
      <w:r w:rsidR="0044227A" w:rsidRPr="00D1642C">
        <w:rPr>
          <w:rStyle w:val="FootnoteReference"/>
          <w:rFonts w:ascii="Cambria" w:eastAsia="Times New Roman" w:hAnsi="Cambria" w:cs="Times New Roman"/>
          <w:sz w:val="24"/>
          <w:szCs w:val="24"/>
        </w:rPr>
        <w:footnoteReference w:id="7"/>
      </w:r>
    </w:p>
    <w:p w14:paraId="00000013" w14:textId="77777777" w:rsidR="006C4267" w:rsidRPr="00D1642C" w:rsidRDefault="00B32FA0" w:rsidP="003603E1">
      <w:pPr>
        <w:spacing w:after="120" w:line="360" w:lineRule="auto"/>
        <w:ind w:left="720"/>
        <w:jc w:val="both"/>
        <w:rPr>
          <w:rFonts w:ascii="Cambria" w:eastAsia="Times New Roman" w:hAnsi="Cambria" w:cs="Times New Roman"/>
          <w:sz w:val="24"/>
          <w:szCs w:val="24"/>
        </w:rPr>
      </w:pPr>
      <w:r w:rsidRPr="00D1642C">
        <w:rPr>
          <w:rFonts w:ascii="Cambria" w:eastAsia="Times New Roman" w:hAnsi="Cambria" w:cs="Times New Roman"/>
          <w:b/>
          <w:sz w:val="24"/>
          <w:szCs w:val="24"/>
        </w:rPr>
        <w:t xml:space="preserve">Copying Know-How: </w:t>
      </w:r>
      <w:r w:rsidRPr="00D1642C">
        <w:rPr>
          <w:rFonts w:ascii="Cambria" w:eastAsia="Times New Roman" w:hAnsi="Cambria" w:cs="Times New Roman"/>
          <w:sz w:val="24"/>
          <w:szCs w:val="24"/>
        </w:rPr>
        <w:t>agents acquire trait form—in whole or in part—through social learning that is causally dependent on the observed trait form.</w:t>
      </w:r>
      <w:r w:rsidRPr="00D1642C">
        <w:rPr>
          <w:rFonts w:ascii="Cambria" w:eastAsia="Times New Roman" w:hAnsi="Cambria" w:cs="Times New Roman"/>
          <w:sz w:val="24"/>
          <w:szCs w:val="24"/>
          <w:vertAlign w:val="superscript"/>
        </w:rPr>
        <w:footnoteReference w:id="8"/>
      </w:r>
    </w:p>
    <w:p w14:paraId="2D386631" w14:textId="77116E72" w:rsidR="00962F88" w:rsidRPr="00D1642C" w:rsidRDefault="00F70ECC"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As we argue below,</w:t>
      </w:r>
      <w:r w:rsidR="00962F88" w:rsidRPr="00D1642C">
        <w:rPr>
          <w:rFonts w:ascii="Cambria" w:eastAsia="Times New Roman" w:hAnsi="Cambria" w:cs="Times New Roman"/>
          <w:sz w:val="24"/>
          <w:szCs w:val="24"/>
        </w:rPr>
        <w:t xml:space="preserve"> this minimal formulation is better suited for evaluating putative cases of marginal cumulative culture. </w:t>
      </w:r>
    </w:p>
    <w:p w14:paraId="00000015" w14:textId="2406E837" w:rsidR="006C4267" w:rsidRPr="00CC2F49" w:rsidRDefault="00B32FA0" w:rsidP="003603E1">
      <w:pPr>
        <w:pStyle w:val="Heading2"/>
        <w:spacing w:line="360" w:lineRule="auto"/>
        <w:jc w:val="center"/>
        <w:rPr>
          <w:rFonts w:ascii="Cambria" w:hAnsi="Cambria"/>
          <w:b/>
          <w:bCs/>
          <w:sz w:val="24"/>
          <w:szCs w:val="24"/>
        </w:rPr>
      </w:pPr>
      <w:bookmarkStart w:id="2" w:name="_rvhb6thkp2k2" w:colFirst="0" w:colLast="0"/>
      <w:bookmarkEnd w:id="2"/>
      <w:r w:rsidRPr="00CC2F49">
        <w:rPr>
          <w:rFonts w:ascii="Cambria" w:hAnsi="Cambria"/>
          <w:b/>
          <w:bCs/>
          <w:sz w:val="24"/>
          <w:szCs w:val="24"/>
        </w:rPr>
        <w:t xml:space="preserve">3 </w:t>
      </w:r>
      <w:r w:rsidR="00CC2F49">
        <w:rPr>
          <w:rFonts w:ascii="Cambria" w:hAnsi="Cambria"/>
          <w:b/>
          <w:bCs/>
          <w:sz w:val="24"/>
          <w:szCs w:val="24"/>
        </w:rPr>
        <w:t xml:space="preserve"> </w:t>
      </w:r>
      <w:r w:rsidRPr="00CC2F49">
        <w:rPr>
          <w:rFonts w:ascii="Cambria" w:hAnsi="Cambria"/>
          <w:b/>
          <w:bCs/>
          <w:sz w:val="24"/>
          <w:szCs w:val="24"/>
        </w:rPr>
        <w:t>Copying, Imitation, and High-Fidelity</w:t>
      </w:r>
    </w:p>
    <w:p w14:paraId="00000016" w14:textId="03DE113E" w:rsidR="006C4267" w:rsidRPr="00D1642C" w:rsidRDefault="00B32FA0" w:rsidP="00D37F53">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Many in the cultural evolutionary and comparative cognition literatures might be puzzled at </w:t>
      </w:r>
      <w:r w:rsidR="00F963CE" w:rsidRPr="00D1642C">
        <w:rPr>
          <w:rFonts w:ascii="Cambria" w:eastAsia="Times New Roman" w:hAnsi="Cambria" w:cs="Times New Roman"/>
          <w:sz w:val="24"/>
          <w:szCs w:val="24"/>
        </w:rPr>
        <w:t xml:space="preserve">our proposed re-formulation. After all, </w:t>
      </w:r>
      <w:r w:rsidR="00D37F53" w:rsidRPr="00D1642C">
        <w:rPr>
          <w:rFonts w:ascii="Cambria" w:eastAsia="Times New Roman" w:hAnsi="Cambria" w:cs="Times New Roman"/>
          <w:sz w:val="24"/>
          <w:szCs w:val="24"/>
        </w:rPr>
        <w:t>i</w:t>
      </w:r>
      <w:r w:rsidR="00F963CE" w:rsidRPr="00D1642C">
        <w:rPr>
          <w:rFonts w:ascii="Cambria" w:eastAsia="Times New Roman" w:hAnsi="Cambria" w:cs="Times New Roman"/>
          <w:sz w:val="24"/>
          <w:szCs w:val="24"/>
        </w:rPr>
        <w:t xml:space="preserve">sn’t </w:t>
      </w:r>
      <w:r w:rsidRPr="00D1642C">
        <w:rPr>
          <w:rFonts w:ascii="Cambria" w:eastAsia="Times New Roman" w:hAnsi="Cambria" w:cs="Times New Roman"/>
          <w:sz w:val="24"/>
          <w:szCs w:val="24"/>
        </w:rPr>
        <w:t>high-fidelity transmission just the same as</w:t>
      </w:r>
      <w:r w:rsidR="00B876C7"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copying? We think not</w:t>
      </w:r>
      <w:r w:rsidR="00D37F53"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 xml:space="preserve">and argue that it is a mistake to conflate the two. </w:t>
      </w:r>
      <w:r w:rsidR="00D37F53" w:rsidRPr="00D1642C">
        <w:rPr>
          <w:rFonts w:ascii="Cambria" w:eastAsia="Times New Roman" w:hAnsi="Cambria" w:cs="Times New Roman"/>
          <w:sz w:val="24"/>
          <w:szCs w:val="24"/>
        </w:rPr>
        <w:t>Explaining why we think this requires looking at the</w:t>
      </w:r>
      <w:r w:rsidR="00CD403D" w:rsidRPr="00D1642C">
        <w:rPr>
          <w:rFonts w:ascii="Cambria" w:eastAsia="Times New Roman" w:hAnsi="Cambria" w:cs="Times New Roman"/>
          <w:sz w:val="24"/>
          <w:szCs w:val="24"/>
        </w:rPr>
        <w:t xml:space="preserve"> history of</w:t>
      </w:r>
      <w:r w:rsidR="00D37F53" w:rsidRPr="00D1642C">
        <w:rPr>
          <w:rFonts w:ascii="Cambria" w:eastAsia="Times New Roman" w:hAnsi="Cambria" w:cs="Times New Roman"/>
          <w:sz w:val="24"/>
          <w:szCs w:val="24"/>
        </w:rPr>
        <w:t xml:space="preserve"> term </w:t>
      </w:r>
      <w:r w:rsidR="00CC2F49">
        <w:rPr>
          <w:rFonts w:ascii="Cambria" w:eastAsia="Times New Roman" w:hAnsi="Cambria" w:cs="Times New Roman"/>
          <w:sz w:val="24"/>
          <w:szCs w:val="24"/>
        </w:rPr>
        <w:t>‘</w:t>
      </w:r>
      <w:r w:rsidR="00D37F53" w:rsidRPr="00D1642C">
        <w:rPr>
          <w:rFonts w:ascii="Cambria" w:eastAsia="Times New Roman" w:hAnsi="Cambria" w:cs="Times New Roman"/>
          <w:sz w:val="24"/>
          <w:szCs w:val="24"/>
        </w:rPr>
        <w:t>high-fidelity transmission</w:t>
      </w:r>
      <w:r w:rsidR="00CC2F49">
        <w:rPr>
          <w:rFonts w:ascii="Cambria" w:eastAsia="Times New Roman" w:hAnsi="Cambria" w:cs="Times New Roman"/>
          <w:sz w:val="24"/>
          <w:szCs w:val="24"/>
        </w:rPr>
        <w:t>’</w:t>
      </w:r>
      <w:r w:rsidR="00D37F53" w:rsidRPr="00D1642C">
        <w:rPr>
          <w:rFonts w:ascii="Cambria" w:eastAsia="Times New Roman" w:hAnsi="Cambria" w:cs="Times New Roman"/>
          <w:sz w:val="24"/>
          <w:szCs w:val="24"/>
        </w:rPr>
        <w:t xml:space="preserve">. </w:t>
      </w:r>
      <w:r w:rsidR="00CD403D" w:rsidRPr="00D1642C">
        <w:rPr>
          <w:rFonts w:ascii="Cambria" w:eastAsia="Times New Roman" w:hAnsi="Cambria" w:cs="Times New Roman"/>
          <w:sz w:val="24"/>
          <w:szCs w:val="24"/>
        </w:rPr>
        <w:t>Doing so</w:t>
      </w:r>
      <w:r w:rsidR="00D37F53" w:rsidRPr="00D1642C">
        <w:rPr>
          <w:rFonts w:ascii="Cambria" w:eastAsia="Times New Roman" w:hAnsi="Cambria" w:cs="Times New Roman"/>
          <w:sz w:val="24"/>
          <w:szCs w:val="24"/>
        </w:rPr>
        <w:t xml:space="preserve"> provides </w:t>
      </w:r>
      <w:r w:rsidR="00CD403D" w:rsidRPr="00D1642C">
        <w:rPr>
          <w:rFonts w:ascii="Cambria" w:eastAsia="Times New Roman" w:hAnsi="Cambria" w:cs="Times New Roman"/>
          <w:sz w:val="24"/>
          <w:szCs w:val="24"/>
        </w:rPr>
        <w:t>an</w:t>
      </w:r>
      <w:r w:rsidR="00D37F53" w:rsidRPr="00D1642C">
        <w:rPr>
          <w:rFonts w:ascii="Cambria" w:eastAsia="Times New Roman" w:hAnsi="Cambria" w:cs="Times New Roman"/>
          <w:sz w:val="24"/>
          <w:szCs w:val="24"/>
        </w:rPr>
        <w:t xml:space="preserve"> entry into the broader </w:t>
      </w:r>
      <w:r w:rsidR="00782DFC" w:rsidRPr="00D1642C">
        <w:rPr>
          <w:rFonts w:ascii="Cambria" w:eastAsia="Times New Roman" w:hAnsi="Cambria" w:cs="Times New Roman"/>
          <w:sz w:val="24"/>
          <w:szCs w:val="24"/>
        </w:rPr>
        <w:t xml:space="preserve">analyses </w:t>
      </w:r>
      <w:r w:rsidR="00D37F53" w:rsidRPr="00D1642C">
        <w:rPr>
          <w:rFonts w:ascii="Cambria" w:eastAsia="Times New Roman" w:hAnsi="Cambria" w:cs="Times New Roman"/>
          <w:sz w:val="24"/>
          <w:szCs w:val="24"/>
        </w:rPr>
        <w:t>of the consensus formulation.</w:t>
      </w:r>
    </w:p>
    <w:p w14:paraId="09B87F18" w14:textId="07C61F6A" w:rsidR="00AF00C5" w:rsidRPr="00D1642C" w:rsidRDefault="00B32FA0" w:rsidP="00AF00C5">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The frequent identification of </w:t>
      </w:r>
      <w:r w:rsidR="00CC2F49">
        <w:rPr>
          <w:rFonts w:ascii="Cambria" w:eastAsia="Times New Roman" w:hAnsi="Cambria" w:cs="Times New Roman"/>
          <w:sz w:val="24"/>
          <w:szCs w:val="24"/>
        </w:rPr>
        <w:t>‘</w:t>
      </w:r>
      <w:r w:rsidRPr="00D1642C">
        <w:rPr>
          <w:rFonts w:ascii="Cambria" w:eastAsia="Times New Roman" w:hAnsi="Cambria" w:cs="Times New Roman"/>
          <w:sz w:val="24"/>
          <w:szCs w:val="24"/>
        </w:rPr>
        <w:t>high-fidelity transmission</w:t>
      </w:r>
      <w:r w:rsidR="00CC2F49">
        <w:rPr>
          <w:rFonts w:ascii="Cambria" w:eastAsia="Times New Roman" w:hAnsi="Cambria" w:cs="Times New Roman"/>
          <w:sz w:val="24"/>
          <w:szCs w:val="24"/>
        </w:rPr>
        <w:t>’</w:t>
      </w:r>
      <w:r w:rsidRPr="00D1642C">
        <w:rPr>
          <w:rFonts w:ascii="Cambria" w:eastAsia="Times New Roman" w:hAnsi="Cambria" w:cs="Times New Roman"/>
          <w:sz w:val="24"/>
          <w:szCs w:val="24"/>
        </w:rPr>
        <w:t xml:space="preserve"> and </w:t>
      </w:r>
      <w:r w:rsidR="00CC2F49">
        <w:rPr>
          <w:rFonts w:ascii="Cambria" w:eastAsia="Times New Roman" w:hAnsi="Cambria" w:cs="Times New Roman"/>
          <w:sz w:val="24"/>
          <w:szCs w:val="24"/>
        </w:rPr>
        <w:t>‘c</w:t>
      </w:r>
      <w:r w:rsidRPr="00D1642C">
        <w:rPr>
          <w:rFonts w:ascii="Cambria" w:eastAsia="Times New Roman" w:hAnsi="Cambria" w:cs="Times New Roman"/>
          <w:sz w:val="24"/>
          <w:szCs w:val="24"/>
        </w:rPr>
        <w:t>opying</w:t>
      </w:r>
      <w:r w:rsidR="00CC2F49">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CD403D" w:rsidRPr="00D1642C">
        <w:rPr>
          <w:rFonts w:ascii="Cambria" w:eastAsia="Times New Roman" w:hAnsi="Cambria" w:cs="Times New Roman"/>
          <w:sz w:val="24"/>
          <w:szCs w:val="24"/>
        </w:rPr>
        <w:t xml:space="preserve">can be traced back to </w:t>
      </w:r>
      <w:r w:rsidR="00254B6F" w:rsidRPr="00D1642C">
        <w:rPr>
          <w:rFonts w:ascii="Cambria" w:eastAsia="Times New Roman" w:hAnsi="Cambria" w:cs="Times New Roman"/>
          <w:sz w:val="24"/>
          <w:szCs w:val="24"/>
        </w:rPr>
        <w:t>work in both primatology and formal modelling. Formative work on the cognitive capacities underlying cumulative culture by Tomasello (</w:t>
      </w:r>
      <w:r w:rsidR="00CC2F49">
        <w:rPr>
          <w:rFonts w:ascii="Cambria" w:eastAsia="Times New Roman" w:hAnsi="Cambria" w:cs="Times New Roman"/>
          <w:sz w:val="24"/>
          <w:szCs w:val="24"/>
        </w:rPr>
        <w:t>[</w:t>
      </w:r>
      <w:r w:rsidR="00254B6F" w:rsidRPr="00D1642C">
        <w:rPr>
          <w:rFonts w:ascii="Cambria" w:eastAsia="Times New Roman" w:hAnsi="Cambria" w:cs="Times New Roman"/>
          <w:sz w:val="24"/>
          <w:szCs w:val="24"/>
        </w:rPr>
        <w:t>1999</w:t>
      </w:r>
      <w:r w:rsidR="00CC2F49">
        <w:rPr>
          <w:rFonts w:ascii="Cambria" w:eastAsia="Times New Roman" w:hAnsi="Cambria" w:cs="Times New Roman"/>
          <w:sz w:val="24"/>
          <w:szCs w:val="24"/>
        </w:rPr>
        <w:t>]</w:t>
      </w:r>
      <w:r w:rsidR="00254B6F" w:rsidRPr="00D1642C">
        <w:rPr>
          <w:rFonts w:ascii="Cambria" w:eastAsia="Times New Roman" w:hAnsi="Cambria" w:cs="Times New Roman"/>
          <w:sz w:val="24"/>
          <w:szCs w:val="24"/>
        </w:rPr>
        <w:t xml:space="preserve">; Tennie </w:t>
      </w:r>
      <w:r w:rsidR="00254B6F" w:rsidRPr="00FF2265">
        <w:rPr>
          <w:rFonts w:ascii="Cambria" w:eastAsia="Times New Roman" w:hAnsi="Cambria" w:cs="Times New Roman"/>
          <w:i/>
          <w:iCs/>
          <w:sz w:val="24"/>
          <w:szCs w:val="24"/>
        </w:rPr>
        <w:t>et al.</w:t>
      </w:r>
      <w:r w:rsidR="00254B6F" w:rsidRPr="00D1642C">
        <w:rPr>
          <w:rFonts w:ascii="Cambria" w:eastAsia="Times New Roman" w:hAnsi="Cambria" w:cs="Times New Roman"/>
          <w:sz w:val="24"/>
          <w:szCs w:val="24"/>
        </w:rPr>
        <w:t xml:space="preserve"> </w:t>
      </w:r>
      <w:r w:rsidR="00CC2F49">
        <w:rPr>
          <w:rFonts w:ascii="Cambria" w:eastAsia="Times New Roman" w:hAnsi="Cambria" w:cs="Times New Roman"/>
          <w:sz w:val="24"/>
          <w:szCs w:val="24"/>
        </w:rPr>
        <w:t>[</w:t>
      </w:r>
      <w:r w:rsidR="00254B6F" w:rsidRPr="00D1642C">
        <w:rPr>
          <w:rFonts w:ascii="Cambria" w:eastAsia="Times New Roman" w:hAnsi="Cambria" w:cs="Times New Roman"/>
          <w:sz w:val="24"/>
          <w:szCs w:val="24"/>
        </w:rPr>
        <w:t>2009</w:t>
      </w:r>
      <w:r w:rsidR="00CC2F49">
        <w:rPr>
          <w:rFonts w:ascii="Cambria" w:eastAsia="Times New Roman" w:hAnsi="Cambria" w:cs="Times New Roman"/>
          <w:sz w:val="24"/>
          <w:szCs w:val="24"/>
        </w:rPr>
        <w:t>]</w:t>
      </w:r>
      <w:r w:rsidR="00254B6F" w:rsidRPr="00D1642C">
        <w:rPr>
          <w:rFonts w:ascii="Cambria" w:eastAsia="Times New Roman" w:hAnsi="Cambria" w:cs="Times New Roman"/>
          <w:sz w:val="24"/>
          <w:szCs w:val="24"/>
        </w:rPr>
        <w:t xml:space="preserve">) seemed to identify high-fidelity copying (Tomasello’s </w:t>
      </w:r>
      <w:r w:rsidR="00CC2F49">
        <w:rPr>
          <w:rFonts w:ascii="Cambria" w:eastAsia="Times New Roman" w:hAnsi="Cambria" w:cs="Times New Roman"/>
          <w:sz w:val="24"/>
          <w:szCs w:val="24"/>
        </w:rPr>
        <w:t>‘</w:t>
      </w:r>
      <w:r w:rsidR="00254B6F" w:rsidRPr="00D1642C">
        <w:rPr>
          <w:rFonts w:ascii="Cambria" w:eastAsia="Times New Roman" w:hAnsi="Cambria" w:cs="Times New Roman"/>
          <w:sz w:val="24"/>
          <w:szCs w:val="24"/>
        </w:rPr>
        <w:t>imitation</w:t>
      </w:r>
      <w:r w:rsidR="00CC2F49">
        <w:rPr>
          <w:rFonts w:ascii="Cambria" w:eastAsia="Times New Roman" w:hAnsi="Cambria" w:cs="Times New Roman"/>
          <w:sz w:val="24"/>
          <w:szCs w:val="24"/>
        </w:rPr>
        <w:t>’</w:t>
      </w:r>
      <w:r w:rsidR="00254B6F" w:rsidRPr="00D1642C">
        <w:rPr>
          <w:rFonts w:ascii="Cambria" w:eastAsia="Times New Roman" w:hAnsi="Cambria" w:cs="Times New Roman"/>
          <w:sz w:val="24"/>
          <w:szCs w:val="24"/>
        </w:rPr>
        <w:t xml:space="preserve">) as </w:t>
      </w:r>
      <w:r w:rsidR="00714F6A" w:rsidRPr="00D1642C">
        <w:rPr>
          <w:rFonts w:ascii="Cambria" w:eastAsia="Times New Roman" w:hAnsi="Cambria" w:cs="Times New Roman"/>
          <w:sz w:val="24"/>
          <w:szCs w:val="24"/>
        </w:rPr>
        <w:t xml:space="preserve">being central </w:t>
      </w:r>
      <w:r w:rsidR="00254B6F" w:rsidRPr="00D1642C">
        <w:rPr>
          <w:rFonts w:ascii="Cambria" w:eastAsia="Times New Roman" w:hAnsi="Cambria" w:cs="Times New Roman"/>
          <w:sz w:val="24"/>
          <w:szCs w:val="24"/>
        </w:rPr>
        <w:t xml:space="preserve">to the ratchet effect. Complementing this research were </w:t>
      </w:r>
      <w:r w:rsidR="00CD403D" w:rsidRPr="00D1642C">
        <w:rPr>
          <w:rFonts w:ascii="Cambria" w:eastAsia="Times New Roman" w:hAnsi="Cambria" w:cs="Times New Roman"/>
          <w:sz w:val="24"/>
          <w:szCs w:val="24"/>
        </w:rPr>
        <w:t xml:space="preserve">early cultural </w:t>
      </w:r>
      <w:r w:rsidR="00782DFC" w:rsidRPr="00D1642C">
        <w:rPr>
          <w:rFonts w:ascii="Cambria" w:eastAsia="Times New Roman" w:hAnsi="Cambria" w:cs="Times New Roman"/>
          <w:sz w:val="24"/>
          <w:szCs w:val="24"/>
        </w:rPr>
        <w:t xml:space="preserve">evolutionary </w:t>
      </w:r>
      <w:r w:rsidR="00CD403D" w:rsidRPr="00D1642C">
        <w:rPr>
          <w:rFonts w:ascii="Cambria" w:eastAsia="Times New Roman" w:hAnsi="Cambria" w:cs="Times New Roman"/>
          <w:sz w:val="24"/>
          <w:szCs w:val="24"/>
        </w:rPr>
        <w:t>models</w:t>
      </w:r>
      <w:r w:rsidR="00AF00C5"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 xml:space="preserve">(Cavalli-Sforza and Feldman </w:t>
      </w:r>
      <w:r w:rsidR="00CC2F49">
        <w:rPr>
          <w:rFonts w:ascii="Cambria" w:eastAsia="Times New Roman" w:hAnsi="Cambria" w:cs="Times New Roman"/>
          <w:sz w:val="24"/>
          <w:szCs w:val="24"/>
        </w:rPr>
        <w:t>[</w:t>
      </w:r>
      <w:r w:rsidRPr="00D1642C">
        <w:rPr>
          <w:rFonts w:ascii="Cambria" w:eastAsia="Times New Roman" w:hAnsi="Cambria" w:cs="Times New Roman"/>
          <w:sz w:val="24"/>
          <w:szCs w:val="24"/>
        </w:rPr>
        <w:t>1981</w:t>
      </w:r>
      <w:r w:rsidR="00CC2F49">
        <w:rPr>
          <w:rFonts w:ascii="Cambria" w:eastAsia="Times New Roman" w:hAnsi="Cambria" w:cs="Times New Roman"/>
          <w:sz w:val="24"/>
          <w:szCs w:val="24"/>
        </w:rPr>
        <w:t>]</w:t>
      </w:r>
      <w:r w:rsidRPr="00D1642C">
        <w:rPr>
          <w:rFonts w:ascii="Cambria" w:eastAsia="Times New Roman" w:hAnsi="Cambria" w:cs="Times New Roman"/>
          <w:sz w:val="24"/>
          <w:szCs w:val="24"/>
        </w:rPr>
        <w:t xml:space="preserve">; Boyd and Richerson </w:t>
      </w:r>
      <w:r w:rsidR="00CC2F49">
        <w:rPr>
          <w:rFonts w:ascii="Cambria" w:eastAsia="Times New Roman" w:hAnsi="Cambria" w:cs="Times New Roman"/>
          <w:sz w:val="24"/>
          <w:szCs w:val="24"/>
        </w:rPr>
        <w:t>[</w:t>
      </w:r>
      <w:r w:rsidRPr="00D1642C">
        <w:rPr>
          <w:rFonts w:ascii="Cambria" w:eastAsia="Times New Roman" w:hAnsi="Cambria" w:cs="Times New Roman"/>
          <w:sz w:val="24"/>
          <w:szCs w:val="24"/>
        </w:rPr>
        <w:t>1985</w:t>
      </w:r>
      <w:r w:rsidR="00CC2F49">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AF00C5" w:rsidRPr="00D1642C">
        <w:rPr>
          <w:rFonts w:ascii="Cambria" w:eastAsia="Times New Roman" w:hAnsi="Cambria" w:cs="Times New Roman"/>
          <w:sz w:val="24"/>
          <w:szCs w:val="24"/>
        </w:rPr>
        <w:t xml:space="preserve">where </w:t>
      </w:r>
      <w:r w:rsidRPr="00D1642C">
        <w:rPr>
          <w:rFonts w:ascii="Cambria" w:eastAsia="Times New Roman" w:hAnsi="Cambria" w:cs="Times New Roman"/>
          <w:sz w:val="24"/>
          <w:szCs w:val="24"/>
        </w:rPr>
        <w:t xml:space="preserve">learning was </w:t>
      </w:r>
      <w:r w:rsidR="00AF00C5" w:rsidRPr="00D1642C">
        <w:rPr>
          <w:rFonts w:ascii="Cambria" w:eastAsia="Times New Roman" w:hAnsi="Cambria" w:cs="Times New Roman"/>
          <w:sz w:val="24"/>
          <w:szCs w:val="24"/>
        </w:rPr>
        <w:t xml:space="preserve">represented as </w:t>
      </w:r>
      <w:r w:rsidRPr="00D1642C">
        <w:rPr>
          <w:rFonts w:ascii="Cambria" w:eastAsia="Times New Roman" w:hAnsi="Cambria" w:cs="Times New Roman"/>
          <w:sz w:val="24"/>
          <w:szCs w:val="24"/>
        </w:rPr>
        <w:t xml:space="preserve">a failure-prone process of transmission from one individual to another. </w:t>
      </w:r>
      <w:r w:rsidR="00AF00C5" w:rsidRPr="00D1642C">
        <w:rPr>
          <w:rFonts w:ascii="Cambria" w:eastAsia="Times New Roman" w:hAnsi="Cambria" w:cs="Times New Roman"/>
          <w:sz w:val="24"/>
          <w:szCs w:val="24"/>
        </w:rPr>
        <w:t>O</w:t>
      </w:r>
      <w:r w:rsidRPr="00D1642C">
        <w:rPr>
          <w:rFonts w:ascii="Cambria" w:eastAsia="Times New Roman" w:hAnsi="Cambria" w:cs="Times New Roman"/>
          <w:sz w:val="24"/>
          <w:szCs w:val="24"/>
        </w:rPr>
        <w:t xml:space="preserve">ften operationalized as </w:t>
      </w:r>
      <w:r w:rsidR="00AF00C5" w:rsidRPr="00D1642C">
        <w:rPr>
          <w:rFonts w:ascii="Cambria" w:eastAsia="Times New Roman" w:hAnsi="Cambria" w:cs="Times New Roman"/>
          <w:sz w:val="24"/>
          <w:szCs w:val="24"/>
        </w:rPr>
        <w:t>the result of</w:t>
      </w:r>
      <w:r w:rsidRPr="00D1642C">
        <w:rPr>
          <w:rFonts w:ascii="Cambria" w:eastAsia="Times New Roman" w:hAnsi="Cambria" w:cs="Times New Roman"/>
          <w:sz w:val="24"/>
          <w:szCs w:val="24"/>
        </w:rPr>
        <w:t xml:space="preserve"> a single encounter (single-instance), success</w:t>
      </w:r>
      <w:r w:rsidR="00AF00C5" w:rsidRPr="00D1642C">
        <w:rPr>
          <w:rFonts w:ascii="Cambria" w:eastAsia="Times New Roman" w:hAnsi="Cambria" w:cs="Times New Roman"/>
          <w:sz w:val="24"/>
          <w:szCs w:val="24"/>
        </w:rPr>
        <w:t xml:space="preserve">ful </w:t>
      </w:r>
      <w:r w:rsidR="00AF00C5" w:rsidRPr="00D1642C">
        <w:rPr>
          <w:rFonts w:ascii="Cambria" w:eastAsia="Times New Roman" w:hAnsi="Cambria" w:cs="Times New Roman"/>
          <w:sz w:val="24"/>
          <w:szCs w:val="24"/>
        </w:rPr>
        <w:lastRenderedPageBreak/>
        <w:t xml:space="preserve">learning was </w:t>
      </w:r>
      <w:r w:rsidRPr="00D1642C">
        <w:rPr>
          <w:rFonts w:ascii="Cambria" w:eastAsia="Times New Roman" w:hAnsi="Cambria" w:cs="Times New Roman"/>
          <w:sz w:val="24"/>
          <w:szCs w:val="24"/>
        </w:rPr>
        <w:t xml:space="preserve">the acquisition of an identical trait (lossless duplication). </w:t>
      </w:r>
      <w:r w:rsidR="00AF00C5" w:rsidRPr="00D1642C">
        <w:rPr>
          <w:rFonts w:ascii="Cambria" w:eastAsia="Times New Roman" w:hAnsi="Cambria" w:cs="Times New Roman"/>
          <w:sz w:val="24"/>
          <w:szCs w:val="24"/>
        </w:rPr>
        <w:t xml:space="preserve">Though this formalization of learning was at best a sketch—it stuck. It stuck mostly because it sufficed to explore the cultural evolutionary patterns that emerged when traits were faithfully passed on, rather than the specific processes involved in creating and maintaining those patterns. </w:t>
      </w:r>
    </w:p>
    <w:p w14:paraId="00000018" w14:textId="00199C87"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Bolted on to th</w:t>
      </w:r>
      <w:r w:rsidR="00AF00C5" w:rsidRPr="00D1642C">
        <w:rPr>
          <w:rFonts w:ascii="Cambria" w:eastAsia="Times New Roman" w:hAnsi="Cambria" w:cs="Times New Roman"/>
          <w:sz w:val="24"/>
          <w:szCs w:val="24"/>
        </w:rPr>
        <w:t>is</w:t>
      </w:r>
      <w:r w:rsidRPr="00D1642C">
        <w:rPr>
          <w:rFonts w:ascii="Cambria" w:eastAsia="Times New Roman" w:hAnsi="Cambria" w:cs="Times New Roman"/>
          <w:sz w:val="24"/>
          <w:szCs w:val="24"/>
        </w:rPr>
        <w:t xml:space="preserve"> abstract characterization of how learning took place was a similarly abstract characterization of what was transmitted. Culture was defined </w:t>
      </w:r>
      <w:r w:rsidR="00AF00C5" w:rsidRPr="00D1642C">
        <w:rPr>
          <w:rFonts w:ascii="Cambria" w:eastAsia="Times New Roman" w:hAnsi="Cambria" w:cs="Times New Roman"/>
          <w:sz w:val="24"/>
          <w:szCs w:val="24"/>
        </w:rPr>
        <w:t xml:space="preserve">simply </w:t>
      </w:r>
      <w:r w:rsidRPr="00D1642C">
        <w:rPr>
          <w:rFonts w:ascii="Cambria" w:eastAsia="Times New Roman" w:hAnsi="Cambria" w:cs="Times New Roman"/>
          <w:sz w:val="24"/>
          <w:szCs w:val="24"/>
        </w:rPr>
        <w:t xml:space="preserve">as </w:t>
      </w:r>
      <w:r w:rsidR="00300955">
        <w:rPr>
          <w:rFonts w:ascii="Cambria" w:eastAsia="Times New Roman" w:hAnsi="Cambria" w:cs="Times New Roman"/>
          <w:sz w:val="24"/>
          <w:szCs w:val="24"/>
        </w:rPr>
        <w:t>‘</w:t>
      </w:r>
      <w:r w:rsidRPr="00D1642C">
        <w:rPr>
          <w:rFonts w:ascii="Cambria" w:eastAsia="Times New Roman" w:hAnsi="Cambria" w:cs="Times New Roman"/>
          <w:sz w:val="24"/>
          <w:szCs w:val="24"/>
        </w:rPr>
        <w:t>information</w:t>
      </w:r>
      <w:r w:rsidR="00300955">
        <w:rPr>
          <w:rFonts w:ascii="Cambria" w:eastAsia="Times New Roman" w:hAnsi="Cambria" w:cs="Times New Roman"/>
          <w:sz w:val="24"/>
          <w:szCs w:val="24"/>
        </w:rPr>
        <w:t>’</w:t>
      </w:r>
      <w:r w:rsidRPr="00D1642C">
        <w:rPr>
          <w:rFonts w:ascii="Cambria" w:eastAsia="Times New Roman" w:hAnsi="Cambria" w:cs="Times New Roman"/>
          <w:sz w:val="24"/>
          <w:szCs w:val="24"/>
        </w:rPr>
        <w:t>—</w:t>
      </w:r>
      <w:r w:rsidR="00300955">
        <w:rPr>
          <w:rFonts w:ascii="Cambria" w:eastAsia="Times New Roman" w:hAnsi="Cambria" w:cs="Times New Roman"/>
          <w:sz w:val="24"/>
          <w:szCs w:val="24"/>
        </w:rPr>
        <w:t>'</w:t>
      </w:r>
      <w:r w:rsidRPr="00D1642C">
        <w:rPr>
          <w:rFonts w:ascii="Cambria" w:eastAsia="Times New Roman" w:hAnsi="Cambria" w:cs="Times New Roman"/>
          <w:sz w:val="24"/>
          <w:szCs w:val="24"/>
        </w:rPr>
        <w:t>information</w:t>
      </w:r>
      <w:r w:rsidR="00300955">
        <w:rPr>
          <w:rFonts w:ascii="Cambria" w:eastAsia="Times New Roman" w:hAnsi="Cambria" w:cs="Times New Roman"/>
          <w:sz w:val="24"/>
          <w:szCs w:val="24"/>
        </w:rPr>
        <w:t>’</w:t>
      </w:r>
      <w:r w:rsidRPr="00D1642C">
        <w:rPr>
          <w:rFonts w:ascii="Cambria" w:eastAsia="Times New Roman" w:hAnsi="Cambria" w:cs="Times New Roman"/>
          <w:sz w:val="24"/>
          <w:szCs w:val="24"/>
        </w:rPr>
        <w:t xml:space="preserve"> that could have been acquired by other means, say, trial and error learning (Boyd and Richerson </w:t>
      </w:r>
      <w:r w:rsidR="00300955">
        <w:rPr>
          <w:rFonts w:ascii="Cambria" w:eastAsia="Times New Roman" w:hAnsi="Cambria" w:cs="Times New Roman"/>
          <w:sz w:val="24"/>
          <w:szCs w:val="24"/>
        </w:rPr>
        <w:t>[</w:t>
      </w:r>
      <w:r w:rsidRPr="00D1642C">
        <w:rPr>
          <w:rFonts w:ascii="Cambria" w:eastAsia="Times New Roman" w:hAnsi="Cambria" w:cs="Times New Roman"/>
          <w:sz w:val="24"/>
          <w:szCs w:val="24"/>
        </w:rPr>
        <w:t>1985</w:t>
      </w:r>
      <w:r w:rsidR="00300955">
        <w:rPr>
          <w:rFonts w:ascii="Cambria" w:eastAsia="Times New Roman" w:hAnsi="Cambria" w:cs="Times New Roman"/>
          <w:sz w:val="24"/>
          <w:szCs w:val="24"/>
        </w:rPr>
        <w:t>]</w:t>
      </w:r>
      <w:r w:rsidRPr="00D1642C">
        <w:rPr>
          <w:rFonts w:ascii="Cambria" w:eastAsia="Times New Roman" w:hAnsi="Cambria" w:cs="Times New Roman"/>
          <w:sz w:val="24"/>
          <w:szCs w:val="24"/>
        </w:rPr>
        <w:t xml:space="preserve">; Henrich </w:t>
      </w:r>
      <w:r w:rsidR="00300955">
        <w:rPr>
          <w:rFonts w:ascii="Cambria" w:eastAsia="Times New Roman" w:hAnsi="Cambria" w:cs="Times New Roman"/>
          <w:sz w:val="24"/>
          <w:szCs w:val="24"/>
        </w:rPr>
        <w:t>[</w:t>
      </w:r>
      <w:r w:rsidRPr="00D1642C">
        <w:rPr>
          <w:rFonts w:ascii="Cambria" w:eastAsia="Times New Roman" w:hAnsi="Cambria" w:cs="Times New Roman"/>
          <w:sz w:val="24"/>
          <w:szCs w:val="24"/>
        </w:rPr>
        <w:t>2004</w:t>
      </w:r>
      <w:r w:rsidR="00300955">
        <w:rPr>
          <w:rFonts w:ascii="Cambria" w:eastAsia="Times New Roman" w:hAnsi="Cambria" w:cs="Times New Roman"/>
          <w:sz w:val="24"/>
          <w:szCs w:val="24"/>
        </w:rPr>
        <w:t>]</w:t>
      </w:r>
      <w:r w:rsidRPr="00D1642C">
        <w:rPr>
          <w:rFonts w:ascii="Cambria" w:eastAsia="Times New Roman" w:hAnsi="Cambria" w:cs="Times New Roman"/>
          <w:sz w:val="24"/>
          <w:szCs w:val="24"/>
        </w:rPr>
        <w:t xml:space="preserve">). This definition made few descriptive </w:t>
      </w:r>
      <w:r w:rsidR="004757F7" w:rsidRPr="00D1642C">
        <w:rPr>
          <w:rFonts w:ascii="Cambria" w:eastAsia="Times New Roman" w:hAnsi="Cambria" w:cs="Times New Roman"/>
          <w:sz w:val="24"/>
          <w:szCs w:val="24"/>
        </w:rPr>
        <w:t xml:space="preserve">claims </w:t>
      </w:r>
      <w:r w:rsidRPr="00D1642C">
        <w:rPr>
          <w:rFonts w:ascii="Cambria" w:eastAsia="Times New Roman" w:hAnsi="Cambria" w:cs="Times New Roman"/>
          <w:sz w:val="24"/>
          <w:szCs w:val="24"/>
        </w:rPr>
        <w:t xml:space="preserve">or prescriptive demands on what could count as </w:t>
      </w:r>
      <w:r w:rsidR="00300955">
        <w:rPr>
          <w:rFonts w:ascii="Cambria" w:eastAsia="Times New Roman" w:hAnsi="Cambria" w:cs="Times New Roman"/>
          <w:sz w:val="24"/>
          <w:szCs w:val="24"/>
        </w:rPr>
        <w:t>‘</w:t>
      </w:r>
      <w:r w:rsidRPr="00D1642C">
        <w:rPr>
          <w:rFonts w:ascii="Cambria" w:eastAsia="Times New Roman" w:hAnsi="Cambria" w:cs="Times New Roman"/>
          <w:sz w:val="24"/>
          <w:szCs w:val="24"/>
        </w:rPr>
        <w:t>information</w:t>
      </w:r>
      <w:r w:rsidR="00300955">
        <w:rPr>
          <w:rFonts w:ascii="Cambria" w:eastAsia="Times New Roman" w:hAnsi="Cambria" w:cs="Times New Roman"/>
          <w:sz w:val="24"/>
          <w:szCs w:val="24"/>
        </w:rPr>
        <w:t>’</w:t>
      </w:r>
      <w:r w:rsidRPr="00D1642C">
        <w:rPr>
          <w:rFonts w:ascii="Cambria" w:eastAsia="Times New Roman" w:hAnsi="Cambria" w:cs="Times New Roman"/>
          <w:sz w:val="24"/>
          <w:szCs w:val="24"/>
        </w:rPr>
        <w:t xml:space="preserve"> (Lewens </w:t>
      </w:r>
      <w:r w:rsidR="00300955">
        <w:rPr>
          <w:rFonts w:ascii="Cambria" w:eastAsia="Times New Roman" w:hAnsi="Cambria" w:cs="Times New Roman"/>
          <w:sz w:val="24"/>
          <w:szCs w:val="24"/>
        </w:rPr>
        <w:t>[</w:t>
      </w:r>
      <w:r w:rsidRPr="00D1642C">
        <w:rPr>
          <w:rFonts w:ascii="Cambria" w:eastAsia="Times New Roman" w:hAnsi="Cambria" w:cs="Times New Roman"/>
          <w:sz w:val="24"/>
          <w:szCs w:val="24"/>
        </w:rPr>
        <w:t>2015</w:t>
      </w:r>
      <w:r w:rsidR="00300955">
        <w:rPr>
          <w:rFonts w:ascii="Cambria" w:eastAsia="Times New Roman" w:hAnsi="Cambria" w:cs="Times New Roman"/>
          <w:sz w:val="24"/>
          <w:szCs w:val="24"/>
        </w:rPr>
        <w:t>]</w:t>
      </w:r>
      <w:r w:rsidRPr="00D1642C">
        <w:rPr>
          <w:rFonts w:ascii="Cambria" w:eastAsia="Times New Roman" w:hAnsi="Cambria" w:cs="Times New Roman"/>
          <w:sz w:val="24"/>
          <w:szCs w:val="24"/>
        </w:rPr>
        <w:t xml:space="preserve">). This meant that while </w:t>
      </w:r>
      <w:r w:rsidR="00300955">
        <w:rPr>
          <w:rFonts w:ascii="Cambria" w:eastAsia="Times New Roman" w:hAnsi="Cambria" w:cs="Times New Roman"/>
          <w:sz w:val="24"/>
          <w:szCs w:val="24"/>
        </w:rPr>
        <w:t>‘</w:t>
      </w:r>
      <w:r w:rsidRPr="00D1642C">
        <w:rPr>
          <w:rFonts w:ascii="Cambria" w:eastAsia="Times New Roman" w:hAnsi="Cambria" w:cs="Times New Roman"/>
          <w:sz w:val="24"/>
          <w:szCs w:val="24"/>
        </w:rPr>
        <w:t>information</w:t>
      </w:r>
      <w:r w:rsidR="00300955">
        <w:rPr>
          <w:rFonts w:ascii="Cambria" w:eastAsia="Times New Roman" w:hAnsi="Cambria" w:cs="Times New Roman"/>
          <w:sz w:val="24"/>
          <w:szCs w:val="24"/>
        </w:rPr>
        <w:t>’</w:t>
      </w:r>
      <w:r w:rsidRPr="00D1642C">
        <w:rPr>
          <w:rFonts w:ascii="Cambria" w:eastAsia="Times New Roman" w:hAnsi="Cambria" w:cs="Times New Roman"/>
          <w:sz w:val="24"/>
          <w:szCs w:val="24"/>
        </w:rPr>
        <w:t xml:space="preserve"> was a flexible platform for thinking</w:t>
      </w:r>
      <w:r w:rsidR="00AF00C5" w:rsidRPr="00D1642C">
        <w:rPr>
          <w:rFonts w:ascii="Cambria" w:eastAsia="Times New Roman" w:hAnsi="Cambria" w:cs="Times New Roman"/>
          <w:sz w:val="24"/>
          <w:szCs w:val="24"/>
        </w:rPr>
        <w:t xml:space="preserve"> and modelling</w:t>
      </w:r>
      <w:r w:rsidRPr="00D1642C">
        <w:rPr>
          <w:rFonts w:ascii="Cambria" w:eastAsia="Times New Roman" w:hAnsi="Cambria" w:cs="Times New Roman"/>
          <w:sz w:val="24"/>
          <w:szCs w:val="24"/>
        </w:rPr>
        <w:t>, it did not discriminate between different learning mechanisms or between different kinds of information that might be learned.</w:t>
      </w:r>
      <w:r w:rsidR="00DC103F" w:rsidRPr="00D1642C">
        <w:rPr>
          <w:rStyle w:val="FootnoteReference"/>
          <w:rFonts w:ascii="Cambria" w:eastAsia="Times New Roman" w:hAnsi="Cambria" w:cs="Times New Roman"/>
          <w:sz w:val="24"/>
          <w:szCs w:val="24"/>
        </w:rPr>
        <w:footnoteReference w:id="9"/>
      </w:r>
    </w:p>
    <w:p w14:paraId="55F39137" w14:textId="5AB4547D" w:rsidR="002E1AD1" w:rsidRPr="00D1642C" w:rsidRDefault="00BF53DC"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We think </w:t>
      </w:r>
      <w:r w:rsidR="003A3F44" w:rsidRPr="00D1642C">
        <w:rPr>
          <w:rFonts w:ascii="Cambria" w:eastAsia="Times New Roman" w:hAnsi="Cambria" w:cs="Times New Roman"/>
          <w:sz w:val="24"/>
          <w:szCs w:val="24"/>
        </w:rPr>
        <w:t>the</w:t>
      </w:r>
      <w:r w:rsidRPr="00D1642C">
        <w:rPr>
          <w:rFonts w:ascii="Cambria" w:eastAsia="Times New Roman" w:hAnsi="Cambria" w:cs="Times New Roman"/>
          <w:sz w:val="24"/>
          <w:szCs w:val="24"/>
        </w:rPr>
        <w:t xml:space="preserve"> consensus formulation </w:t>
      </w:r>
      <w:r w:rsidR="003A3F44" w:rsidRPr="00D1642C">
        <w:rPr>
          <w:rFonts w:ascii="Cambria" w:eastAsia="Times New Roman" w:hAnsi="Cambria" w:cs="Times New Roman"/>
          <w:sz w:val="24"/>
          <w:szCs w:val="24"/>
        </w:rPr>
        <w:t>capture</w:t>
      </w:r>
      <w:r w:rsidR="002E1AD1" w:rsidRPr="00D1642C">
        <w:rPr>
          <w:rFonts w:ascii="Cambria" w:eastAsia="Times New Roman" w:hAnsi="Cambria" w:cs="Times New Roman"/>
          <w:sz w:val="24"/>
          <w:szCs w:val="24"/>
        </w:rPr>
        <w:t>s</w:t>
      </w:r>
      <w:r w:rsidR="003A3F44" w:rsidRPr="00D1642C">
        <w:rPr>
          <w:rFonts w:ascii="Cambria" w:eastAsia="Times New Roman" w:hAnsi="Cambria" w:cs="Times New Roman"/>
          <w:sz w:val="24"/>
          <w:szCs w:val="24"/>
        </w:rPr>
        <w:t xml:space="preserve"> </w:t>
      </w:r>
      <w:r w:rsidR="002E1AD1" w:rsidRPr="00D1642C">
        <w:rPr>
          <w:rFonts w:ascii="Cambria" w:eastAsia="Times New Roman" w:hAnsi="Cambria" w:cs="Times New Roman"/>
          <w:sz w:val="24"/>
          <w:szCs w:val="24"/>
        </w:rPr>
        <w:t>a set of prevalent assumptions</w:t>
      </w:r>
      <w:r w:rsidR="003A3F44" w:rsidRPr="00D1642C">
        <w:rPr>
          <w:rFonts w:ascii="Cambria" w:eastAsia="Times New Roman" w:hAnsi="Cambria" w:cs="Times New Roman"/>
          <w:sz w:val="24"/>
          <w:szCs w:val="24"/>
        </w:rPr>
        <w:t xml:space="preserve"> </w:t>
      </w:r>
      <w:r w:rsidR="002E1AD1" w:rsidRPr="00D1642C">
        <w:rPr>
          <w:rFonts w:ascii="Cambria" w:eastAsia="Times New Roman" w:hAnsi="Cambria" w:cs="Times New Roman"/>
          <w:sz w:val="24"/>
          <w:szCs w:val="24"/>
        </w:rPr>
        <w:t>in</w:t>
      </w:r>
      <w:r w:rsidR="003A3F44" w:rsidRPr="00D1642C">
        <w:rPr>
          <w:rFonts w:ascii="Cambria" w:eastAsia="Times New Roman" w:hAnsi="Cambria" w:cs="Times New Roman"/>
          <w:sz w:val="24"/>
          <w:szCs w:val="24"/>
        </w:rPr>
        <w:t xml:space="preserve"> </w:t>
      </w:r>
      <w:r w:rsidR="002E1AD1" w:rsidRPr="00D1642C">
        <w:rPr>
          <w:rFonts w:ascii="Cambria" w:eastAsia="Times New Roman" w:hAnsi="Cambria" w:cs="Times New Roman"/>
          <w:sz w:val="24"/>
          <w:szCs w:val="24"/>
        </w:rPr>
        <w:t>the</w:t>
      </w:r>
      <w:r w:rsidR="003A3F44" w:rsidRPr="00D1642C">
        <w:rPr>
          <w:rFonts w:ascii="Cambria" w:eastAsia="Times New Roman" w:hAnsi="Cambria" w:cs="Times New Roman"/>
          <w:sz w:val="24"/>
          <w:szCs w:val="24"/>
        </w:rPr>
        <w:t xml:space="preserve"> cumulative culture</w:t>
      </w:r>
      <w:r w:rsidR="002E1AD1" w:rsidRPr="00D1642C">
        <w:rPr>
          <w:rFonts w:ascii="Cambria" w:eastAsia="Times New Roman" w:hAnsi="Cambria" w:cs="Times New Roman"/>
          <w:sz w:val="24"/>
          <w:szCs w:val="24"/>
        </w:rPr>
        <w:t xml:space="preserve"> literature</w:t>
      </w:r>
      <w:r w:rsidR="003A3F44" w:rsidRPr="00D1642C">
        <w:rPr>
          <w:rFonts w:ascii="Cambria" w:eastAsia="Times New Roman" w:hAnsi="Cambria" w:cs="Times New Roman"/>
          <w:sz w:val="24"/>
          <w:szCs w:val="24"/>
        </w:rPr>
        <w:t xml:space="preserve">. </w:t>
      </w:r>
      <w:r w:rsidR="002E1AD1" w:rsidRPr="00D1642C">
        <w:rPr>
          <w:rFonts w:ascii="Cambria" w:eastAsia="Times New Roman" w:hAnsi="Cambria" w:cs="Times New Roman"/>
          <w:sz w:val="24"/>
          <w:szCs w:val="24"/>
        </w:rPr>
        <w:t xml:space="preserve">This is so even </w:t>
      </w:r>
      <w:r w:rsidR="00714F6A" w:rsidRPr="00D1642C">
        <w:rPr>
          <w:rFonts w:ascii="Cambria" w:eastAsia="Times New Roman" w:hAnsi="Cambria" w:cs="Times New Roman"/>
          <w:sz w:val="24"/>
          <w:szCs w:val="24"/>
        </w:rPr>
        <w:t xml:space="preserve">as the literature has </w:t>
      </w:r>
      <w:r w:rsidR="00532D11" w:rsidRPr="00D1642C">
        <w:rPr>
          <w:rFonts w:ascii="Cambria" w:eastAsia="Times New Roman" w:hAnsi="Cambria" w:cs="Times New Roman"/>
          <w:sz w:val="24"/>
          <w:szCs w:val="24"/>
        </w:rPr>
        <w:t xml:space="preserve">continued to develop new models and </w:t>
      </w:r>
      <w:r w:rsidR="00714F6A" w:rsidRPr="00D1642C">
        <w:rPr>
          <w:rFonts w:ascii="Cambria" w:eastAsia="Times New Roman" w:hAnsi="Cambria" w:cs="Times New Roman"/>
          <w:sz w:val="24"/>
          <w:szCs w:val="24"/>
        </w:rPr>
        <w:t>explor</w:t>
      </w:r>
      <w:r w:rsidR="00532D11" w:rsidRPr="00D1642C">
        <w:rPr>
          <w:rFonts w:ascii="Cambria" w:eastAsia="Times New Roman" w:hAnsi="Cambria" w:cs="Times New Roman"/>
          <w:sz w:val="24"/>
          <w:szCs w:val="24"/>
        </w:rPr>
        <w:t>e</w:t>
      </w:r>
      <w:r w:rsidR="00714F6A" w:rsidRPr="00D1642C">
        <w:rPr>
          <w:rFonts w:ascii="Cambria" w:eastAsia="Times New Roman" w:hAnsi="Cambria" w:cs="Times New Roman"/>
          <w:sz w:val="24"/>
          <w:szCs w:val="24"/>
        </w:rPr>
        <w:t xml:space="preserve"> the link between learning and cumulative culture. </w:t>
      </w:r>
      <w:r w:rsidR="00952B55" w:rsidRPr="00D1642C">
        <w:rPr>
          <w:rFonts w:ascii="Cambria" w:eastAsia="Times New Roman" w:hAnsi="Cambria" w:cs="Times New Roman"/>
          <w:sz w:val="24"/>
          <w:szCs w:val="24"/>
        </w:rPr>
        <w:t xml:space="preserve">Consider </w:t>
      </w:r>
      <w:r w:rsidR="003A3F44" w:rsidRPr="00D1642C">
        <w:rPr>
          <w:rFonts w:ascii="Cambria" w:eastAsia="Times New Roman" w:hAnsi="Cambria" w:cs="Times New Roman"/>
          <w:sz w:val="24"/>
          <w:szCs w:val="24"/>
        </w:rPr>
        <w:t>Henrich’s (</w:t>
      </w:r>
      <w:r w:rsidR="00CB1851">
        <w:rPr>
          <w:rFonts w:ascii="Cambria" w:eastAsia="Times New Roman" w:hAnsi="Cambria" w:cs="Times New Roman"/>
          <w:sz w:val="24"/>
          <w:szCs w:val="24"/>
        </w:rPr>
        <w:t>[</w:t>
      </w:r>
      <w:r w:rsidR="003A3F44" w:rsidRPr="00D1642C">
        <w:rPr>
          <w:rFonts w:ascii="Cambria" w:eastAsia="Times New Roman" w:hAnsi="Cambria" w:cs="Times New Roman"/>
          <w:sz w:val="24"/>
          <w:szCs w:val="24"/>
        </w:rPr>
        <w:t>2004</w:t>
      </w:r>
      <w:r w:rsidR="00CB1851">
        <w:rPr>
          <w:rFonts w:ascii="Cambria" w:eastAsia="Times New Roman" w:hAnsi="Cambria" w:cs="Times New Roman"/>
          <w:sz w:val="24"/>
          <w:szCs w:val="24"/>
        </w:rPr>
        <w:t>]</w:t>
      </w:r>
      <w:r w:rsidR="00952B55" w:rsidRPr="00D1642C">
        <w:rPr>
          <w:rFonts w:ascii="Cambria" w:eastAsia="Times New Roman" w:hAnsi="Cambria" w:cs="Times New Roman"/>
          <w:sz w:val="24"/>
          <w:szCs w:val="24"/>
        </w:rPr>
        <w:t xml:space="preserve">; Henrich and Boyd </w:t>
      </w:r>
      <w:r w:rsidR="00CB1851">
        <w:rPr>
          <w:rFonts w:ascii="Cambria" w:eastAsia="Times New Roman" w:hAnsi="Cambria" w:cs="Times New Roman"/>
          <w:sz w:val="24"/>
          <w:szCs w:val="24"/>
        </w:rPr>
        <w:t>[</w:t>
      </w:r>
      <w:r w:rsidR="00952B55" w:rsidRPr="00D1642C">
        <w:rPr>
          <w:rFonts w:ascii="Cambria" w:eastAsia="Times New Roman" w:hAnsi="Cambria" w:cs="Times New Roman"/>
          <w:sz w:val="24"/>
          <w:szCs w:val="24"/>
        </w:rPr>
        <w:t>2002</w:t>
      </w:r>
      <w:r w:rsidR="00CB1851">
        <w:rPr>
          <w:rFonts w:ascii="Cambria" w:eastAsia="Times New Roman" w:hAnsi="Cambria" w:cs="Times New Roman"/>
          <w:sz w:val="24"/>
          <w:szCs w:val="24"/>
        </w:rPr>
        <w:t>]</w:t>
      </w:r>
      <w:r w:rsidR="003A3F44" w:rsidRPr="00D1642C">
        <w:rPr>
          <w:rFonts w:ascii="Cambria" w:eastAsia="Times New Roman" w:hAnsi="Cambria" w:cs="Times New Roman"/>
          <w:sz w:val="24"/>
          <w:szCs w:val="24"/>
        </w:rPr>
        <w:t>) model</w:t>
      </w:r>
      <w:r w:rsidR="00714F6A" w:rsidRPr="00D1642C">
        <w:rPr>
          <w:rFonts w:ascii="Cambria" w:eastAsia="Times New Roman" w:hAnsi="Cambria" w:cs="Times New Roman"/>
          <w:sz w:val="24"/>
          <w:szCs w:val="24"/>
        </w:rPr>
        <w:t>s</w:t>
      </w:r>
      <w:r w:rsidR="002E1AD1" w:rsidRPr="00D1642C">
        <w:rPr>
          <w:rFonts w:ascii="Cambria" w:eastAsia="Times New Roman" w:hAnsi="Cambria" w:cs="Times New Roman"/>
          <w:sz w:val="24"/>
          <w:szCs w:val="24"/>
        </w:rPr>
        <w:t xml:space="preserve"> of skill-based learning</w:t>
      </w:r>
      <w:r w:rsidR="00532D11" w:rsidRPr="00D1642C">
        <w:rPr>
          <w:rFonts w:ascii="Cambria" w:eastAsia="Times New Roman" w:hAnsi="Cambria" w:cs="Times New Roman"/>
          <w:sz w:val="24"/>
          <w:szCs w:val="24"/>
        </w:rPr>
        <w:t xml:space="preserve"> that include explicit considerations of the way that complex traits can introduce noise or error in learning. What these models show is that noise or error at the individual-level can be compensated for by population</w:t>
      </w:r>
      <w:r w:rsidR="00532D11" w:rsidRPr="00D1642C">
        <w:rPr>
          <w:rFonts w:ascii="Cambria" w:eastAsia="Times New Roman" w:hAnsi="Cambria" w:cs="Times New Roman"/>
          <w:sz w:val="24"/>
          <w:szCs w:val="24"/>
        </w:rPr>
        <w:softHyphen/>
      </w:r>
      <w:r w:rsidR="00532D11" w:rsidRPr="00D1642C">
        <w:rPr>
          <w:rFonts w:ascii="Cambria" w:eastAsia="Times New Roman" w:hAnsi="Cambria" w:cs="Times New Roman"/>
          <w:sz w:val="24"/>
          <w:szCs w:val="24"/>
        </w:rPr>
        <w:softHyphen/>
        <w:t>-</w:t>
      </w:r>
      <w:r w:rsidR="00532D11" w:rsidRPr="00D1642C">
        <w:rPr>
          <w:rFonts w:ascii="Cambria" w:eastAsia="Times New Roman" w:hAnsi="Cambria" w:cs="Times New Roman"/>
          <w:sz w:val="24"/>
          <w:szCs w:val="24"/>
        </w:rPr>
        <w:softHyphen/>
        <w:t>level structures (notably, effective population size). Thus, a population can support high-complexity traits, even if individual-level learners are not always perfect. Yet individual-level learning is still assumed to be high-fidelity—just high-fidelity learning subject to sources of error</w:t>
      </w:r>
      <w:r w:rsidR="00714F6A" w:rsidRPr="00D1642C">
        <w:rPr>
          <w:rFonts w:ascii="Cambria" w:eastAsia="Times New Roman" w:hAnsi="Cambria" w:cs="Times New Roman"/>
          <w:sz w:val="24"/>
          <w:szCs w:val="24"/>
        </w:rPr>
        <w:t xml:space="preserve"> (Henrich </w:t>
      </w:r>
      <w:r w:rsidR="00CB1851">
        <w:rPr>
          <w:rFonts w:ascii="Cambria" w:eastAsia="Times New Roman" w:hAnsi="Cambria" w:cs="Times New Roman"/>
          <w:sz w:val="24"/>
          <w:szCs w:val="24"/>
        </w:rPr>
        <w:t>[</w:t>
      </w:r>
      <w:r w:rsidR="00714F6A" w:rsidRPr="00D1642C">
        <w:rPr>
          <w:rFonts w:ascii="Cambria" w:eastAsia="Times New Roman" w:hAnsi="Cambria" w:cs="Times New Roman"/>
          <w:sz w:val="24"/>
          <w:szCs w:val="24"/>
        </w:rPr>
        <w:t>2004</w:t>
      </w:r>
      <w:r w:rsidR="00CB1851">
        <w:rPr>
          <w:rFonts w:ascii="Cambria" w:eastAsia="Times New Roman" w:hAnsi="Cambria" w:cs="Times New Roman"/>
          <w:sz w:val="24"/>
          <w:szCs w:val="24"/>
        </w:rPr>
        <w:t>]</w:t>
      </w:r>
      <w:r w:rsidR="00714F6A" w:rsidRPr="00D1642C">
        <w:rPr>
          <w:rFonts w:ascii="Cambria" w:eastAsia="Times New Roman" w:hAnsi="Cambria" w:cs="Times New Roman"/>
          <w:sz w:val="24"/>
          <w:szCs w:val="24"/>
        </w:rPr>
        <w:t>,</w:t>
      </w:r>
      <w:r w:rsidR="00CB1851">
        <w:rPr>
          <w:rFonts w:ascii="Cambria" w:eastAsia="Times New Roman" w:hAnsi="Cambria" w:cs="Times New Roman"/>
          <w:sz w:val="24"/>
          <w:szCs w:val="24"/>
        </w:rPr>
        <w:t xml:space="preserve"> p.</w:t>
      </w:r>
      <w:r w:rsidR="00714F6A" w:rsidRPr="00D1642C">
        <w:rPr>
          <w:rFonts w:ascii="Cambria" w:eastAsia="Times New Roman" w:hAnsi="Cambria" w:cs="Times New Roman"/>
          <w:sz w:val="24"/>
          <w:szCs w:val="24"/>
        </w:rPr>
        <w:t xml:space="preserve"> 201)</w:t>
      </w:r>
      <w:r w:rsidR="002E1AD1" w:rsidRPr="00D1642C">
        <w:rPr>
          <w:rFonts w:ascii="Cambria" w:eastAsia="Times New Roman" w:hAnsi="Cambria" w:cs="Times New Roman"/>
          <w:sz w:val="24"/>
          <w:szCs w:val="24"/>
        </w:rPr>
        <w:t xml:space="preserve">. </w:t>
      </w:r>
    </w:p>
    <w:p w14:paraId="00000019" w14:textId="6B39DE0B" w:rsidR="006C4267" w:rsidRPr="00D1642C" w:rsidRDefault="00532D11"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To </w:t>
      </w:r>
      <w:r w:rsidR="000459CB" w:rsidRPr="00D1642C">
        <w:rPr>
          <w:rFonts w:ascii="Cambria" w:eastAsia="Times New Roman" w:hAnsi="Cambria" w:cs="Times New Roman"/>
          <w:sz w:val="24"/>
          <w:szCs w:val="24"/>
        </w:rPr>
        <w:t>be clear</w:t>
      </w:r>
      <w:r w:rsidRPr="00D1642C">
        <w:rPr>
          <w:rFonts w:ascii="Cambria" w:eastAsia="Times New Roman" w:hAnsi="Cambria" w:cs="Times New Roman"/>
          <w:sz w:val="24"/>
          <w:szCs w:val="24"/>
        </w:rPr>
        <w:t>, our focus is on the individual</w:t>
      </w:r>
      <w:r w:rsidR="0056705C" w:rsidRPr="00D1642C">
        <w:rPr>
          <w:rFonts w:ascii="Cambria" w:eastAsia="Times New Roman" w:hAnsi="Cambria" w:cs="Times New Roman"/>
          <w:sz w:val="24"/>
          <w:szCs w:val="24"/>
        </w:rPr>
        <w:t>-</w:t>
      </w:r>
      <w:r w:rsidRPr="00D1642C">
        <w:rPr>
          <w:rFonts w:ascii="Cambria" w:eastAsia="Times New Roman" w:hAnsi="Cambria" w:cs="Times New Roman"/>
          <w:sz w:val="24"/>
          <w:szCs w:val="24"/>
        </w:rPr>
        <w:t xml:space="preserve">level cognitive capacities that support cumulative culture. </w:t>
      </w:r>
      <w:r w:rsidR="0056705C" w:rsidRPr="00D1642C">
        <w:rPr>
          <w:rFonts w:ascii="Cambria" w:eastAsia="Times New Roman" w:hAnsi="Cambria" w:cs="Times New Roman"/>
          <w:sz w:val="24"/>
          <w:szCs w:val="24"/>
        </w:rPr>
        <w:t xml:space="preserve">And </w:t>
      </w:r>
      <w:r w:rsidRPr="00D1642C">
        <w:rPr>
          <w:rFonts w:ascii="Cambria" w:eastAsia="Times New Roman" w:hAnsi="Cambria" w:cs="Times New Roman"/>
          <w:sz w:val="24"/>
          <w:szCs w:val="24"/>
        </w:rPr>
        <w:t xml:space="preserve">even if </w:t>
      </w:r>
      <w:r w:rsidR="00B32FA0" w:rsidRPr="00D1642C">
        <w:rPr>
          <w:rFonts w:ascii="Cambria" w:eastAsia="Times New Roman" w:hAnsi="Cambria" w:cs="Times New Roman"/>
          <w:sz w:val="24"/>
          <w:szCs w:val="24"/>
        </w:rPr>
        <w:t xml:space="preserve">models and experiments have challenged and complexified our understanding of </w:t>
      </w:r>
      <w:r w:rsidR="005D5786" w:rsidRPr="00D1642C">
        <w:rPr>
          <w:rFonts w:ascii="Cambria" w:eastAsia="Times New Roman" w:hAnsi="Cambria" w:cs="Times New Roman"/>
          <w:sz w:val="24"/>
          <w:szCs w:val="24"/>
        </w:rPr>
        <w:t>such</w:t>
      </w:r>
      <w:r w:rsidR="00B32FA0" w:rsidRPr="00D1642C">
        <w:rPr>
          <w:rFonts w:ascii="Cambria" w:eastAsia="Times New Roman" w:hAnsi="Cambria" w:cs="Times New Roman"/>
          <w:sz w:val="24"/>
          <w:szCs w:val="24"/>
        </w:rPr>
        <w:t xml:space="preserve"> </w:t>
      </w:r>
      <w:r w:rsidR="005D5786" w:rsidRPr="00D1642C">
        <w:rPr>
          <w:rFonts w:ascii="Cambria" w:eastAsia="Times New Roman" w:hAnsi="Cambria" w:cs="Times New Roman"/>
          <w:sz w:val="24"/>
          <w:szCs w:val="24"/>
        </w:rPr>
        <w:t>capacities,</w:t>
      </w:r>
      <w:r w:rsidR="00B32FA0" w:rsidRPr="00D1642C">
        <w:rPr>
          <w:rFonts w:ascii="Cambria" w:eastAsia="Times New Roman" w:hAnsi="Cambria" w:cs="Times New Roman"/>
          <w:sz w:val="24"/>
          <w:szCs w:val="24"/>
        </w:rPr>
        <w:t xml:space="preserve"> the consensus formulation remains </w:t>
      </w:r>
      <w:r w:rsidRPr="00D1642C">
        <w:rPr>
          <w:rFonts w:ascii="Cambria" w:eastAsia="Times New Roman" w:hAnsi="Cambria" w:cs="Times New Roman"/>
          <w:sz w:val="24"/>
          <w:szCs w:val="24"/>
        </w:rPr>
        <w:t xml:space="preserve">central to </w:t>
      </w:r>
      <w:r w:rsidR="00B32FA0" w:rsidRPr="00D1642C">
        <w:rPr>
          <w:rFonts w:ascii="Cambria" w:eastAsia="Times New Roman" w:hAnsi="Cambria" w:cs="Times New Roman"/>
          <w:sz w:val="24"/>
          <w:szCs w:val="24"/>
        </w:rPr>
        <w:t>presentations of cumulative culture by proponents and opponents alike.</w:t>
      </w:r>
      <w:r w:rsidR="00B32FA0" w:rsidRPr="00D1642C">
        <w:rPr>
          <w:rFonts w:ascii="Cambria" w:eastAsia="Times New Roman" w:hAnsi="Cambria" w:cs="Times New Roman"/>
          <w:sz w:val="24"/>
          <w:szCs w:val="24"/>
          <w:vertAlign w:val="superscript"/>
        </w:rPr>
        <w:footnoteReference w:id="10"/>
      </w:r>
      <w:r w:rsidR="00B32FA0" w:rsidRPr="00D1642C">
        <w:rPr>
          <w:rFonts w:ascii="Cambria" w:eastAsia="Times New Roman" w:hAnsi="Cambria" w:cs="Times New Roman"/>
          <w:sz w:val="24"/>
          <w:szCs w:val="24"/>
        </w:rPr>
        <w:t xml:space="preserve"> This </w:t>
      </w:r>
      <w:r w:rsidR="00B32FA0" w:rsidRPr="00D1642C">
        <w:rPr>
          <w:rFonts w:ascii="Cambria" w:eastAsia="Times New Roman" w:hAnsi="Cambria" w:cs="Times New Roman"/>
          <w:sz w:val="24"/>
          <w:szCs w:val="24"/>
        </w:rPr>
        <w:lastRenderedPageBreak/>
        <w:t xml:space="preserve">is a picture where </w:t>
      </w:r>
      <w:r w:rsidR="00CB1851">
        <w:rPr>
          <w:rFonts w:ascii="Cambria" w:eastAsia="Times New Roman" w:hAnsi="Cambria" w:cs="Times New Roman"/>
          <w:sz w:val="24"/>
          <w:szCs w:val="24"/>
        </w:rPr>
        <w:t>‘</w:t>
      </w:r>
      <w:r w:rsidR="00B32FA0" w:rsidRPr="00D1642C">
        <w:rPr>
          <w:rFonts w:ascii="Cambria" w:eastAsia="Times New Roman" w:hAnsi="Cambria" w:cs="Times New Roman"/>
          <w:sz w:val="24"/>
          <w:szCs w:val="24"/>
        </w:rPr>
        <w:t>copying</w:t>
      </w:r>
      <w:r w:rsidR="00CB1851">
        <w:rPr>
          <w:rFonts w:ascii="Cambria" w:eastAsia="Times New Roman" w:hAnsi="Cambria" w:cs="Times New Roman"/>
          <w:sz w:val="24"/>
          <w:szCs w:val="24"/>
        </w:rPr>
        <w:t>’</w:t>
      </w:r>
      <w:r w:rsidR="00B32FA0" w:rsidRPr="00D1642C">
        <w:rPr>
          <w:rFonts w:ascii="Cambria" w:eastAsia="Times New Roman" w:hAnsi="Cambria" w:cs="Times New Roman"/>
          <w:sz w:val="24"/>
          <w:szCs w:val="24"/>
        </w:rPr>
        <w:t xml:space="preserve">, </w:t>
      </w:r>
      <w:r w:rsidR="00CB1851">
        <w:rPr>
          <w:rFonts w:ascii="Cambria" w:eastAsia="Times New Roman" w:hAnsi="Cambria" w:cs="Times New Roman"/>
          <w:sz w:val="24"/>
          <w:szCs w:val="24"/>
        </w:rPr>
        <w:t>‘</w:t>
      </w:r>
      <w:r w:rsidR="00B32FA0" w:rsidRPr="00D1642C">
        <w:rPr>
          <w:rFonts w:ascii="Cambria" w:eastAsia="Times New Roman" w:hAnsi="Cambria" w:cs="Times New Roman"/>
          <w:sz w:val="24"/>
          <w:szCs w:val="24"/>
        </w:rPr>
        <w:t>high-fidelity</w:t>
      </w:r>
      <w:r w:rsidR="00CB1851">
        <w:rPr>
          <w:rFonts w:ascii="Cambria" w:eastAsia="Times New Roman" w:hAnsi="Cambria" w:cs="Times New Roman"/>
          <w:sz w:val="24"/>
          <w:szCs w:val="24"/>
        </w:rPr>
        <w:t>’</w:t>
      </w:r>
      <w:r w:rsidR="00B32FA0" w:rsidRPr="00D1642C">
        <w:rPr>
          <w:rFonts w:ascii="Cambria" w:eastAsia="Times New Roman" w:hAnsi="Cambria" w:cs="Times New Roman"/>
          <w:sz w:val="24"/>
          <w:szCs w:val="24"/>
        </w:rPr>
        <w:t xml:space="preserve">, and </w:t>
      </w:r>
      <w:r w:rsidR="00CB1851">
        <w:rPr>
          <w:rFonts w:ascii="Cambria" w:eastAsia="Times New Roman" w:hAnsi="Cambria" w:cs="Times New Roman"/>
          <w:sz w:val="24"/>
          <w:szCs w:val="24"/>
        </w:rPr>
        <w:t>‘</w:t>
      </w:r>
      <w:r w:rsidR="00B32FA0" w:rsidRPr="00D1642C">
        <w:rPr>
          <w:rFonts w:ascii="Cambria" w:eastAsia="Times New Roman" w:hAnsi="Cambria" w:cs="Times New Roman"/>
          <w:sz w:val="24"/>
          <w:szCs w:val="24"/>
        </w:rPr>
        <w:t>imitation</w:t>
      </w:r>
      <w:r w:rsidR="00CB1851">
        <w:rPr>
          <w:rFonts w:ascii="Cambria" w:eastAsia="Times New Roman" w:hAnsi="Cambria" w:cs="Times New Roman"/>
          <w:sz w:val="24"/>
          <w:szCs w:val="24"/>
        </w:rPr>
        <w:t>’</w:t>
      </w:r>
      <w:r w:rsidR="00B32FA0" w:rsidRPr="00D1642C">
        <w:rPr>
          <w:rFonts w:ascii="Cambria" w:eastAsia="Times New Roman" w:hAnsi="Cambria" w:cs="Times New Roman"/>
          <w:sz w:val="24"/>
          <w:szCs w:val="24"/>
        </w:rPr>
        <w:t xml:space="preserve"> simply means lossless duplication: the acquisition of an identical trait</w:t>
      </w:r>
      <w:r w:rsidR="003954C9" w:rsidRPr="00D1642C">
        <w:rPr>
          <w:rFonts w:ascii="Cambria" w:eastAsia="Times New Roman" w:hAnsi="Cambria" w:cs="Times New Roman"/>
          <w:sz w:val="24"/>
          <w:szCs w:val="24"/>
        </w:rPr>
        <w:t xml:space="preserve"> (</w:t>
      </w:r>
      <w:r w:rsidR="002665DC" w:rsidRPr="00D1642C">
        <w:rPr>
          <w:rFonts w:ascii="Cambria" w:eastAsia="Times New Roman" w:hAnsi="Cambria" w:cs="Times New Roman"/>
          <w:sz w:val="24"/>
          <w:szCs w:val="24"/>
        </w:rPr>
        <w:t xml:space="preserve">perhaps </w:t>
      </w:r>
      <w:r w:rsidR="00B32FA0" w:rsidRPr="00D1642C">
        <w:rPr>
          <w:rFonts w:ascii="Cambria" w:eastAsia="Times New Roman" w:hAnsi="Cambria" w:cs="Times New Roman"/>
          <w:sz w:val="24"/>
          <w:szCs w:val="24"/>
        </w:rPr>
        <w:t>in a single-instance of learning</w:t>
      </w:r>
      <w:r w:rsidR="003954C9" w:rsidRPr="00D1642C">
        <w:rPr>
          <w:rFonts w:ascii="Cambria" w:eastAsia="Times New Roman" w:hAnsi="Cambria" w:cs="Times New Roman"/>
          <w:sz w:val="24"/>
          <w:szCs w:val="24"/>
        </w:rPr>
        <w:t>)</w:t>
      </w:r>
      <w:r w:rsidR="00B32FA0" w:rsidRPr="00D1642C">
        <w:rPr>
          <w:rFonts w:ascii="Cambria" w:eastAsia="Times New Roman" w:hAnsi="Cambria" w:cs="Times New Roman"/>
          <w:sz w:val="24"/>
          <w:szCs w:val="24"/>
        </w:rPr>
        <w:t>.</w:t>
      </w:r>
      <w:r w:rsidRPr="00D1642C">
        <w:rPr>
          <w:rFonts w:ascii="Cambria" w:eastAsia="Times New Roman" w:hAnsi="Cambria" w:cs="Times New Roman"/>
          <w:sz w:val="24"/>
          <w:szCs w:val="24"/>
        </w:rPr>
        <w:t xml:space="preserve"> This duplication may be subject to sources of error—but </w:t>
      </w:r>
      <w:r w:rsidR="0056705C" w:rsidRPr="00D1642C">
        <w:rPr>
          <w:rFonts w:ascii="Cambria" w:eastAsia="Times New Roman" w:hAnsi="Cambria" w:cs="Times New Roman"/>
          <w:sz w:val="24"/>
          <w:szCs w:val="24"/>
        </w:rPr>
        <w:t xml:space="preserve">duplication </w:t>
      </w:r>
      <w:r w:rsidRPr="00D1642C">
        <w:rPr>
          <w:rFonts w:ascii="Cambria" w:eastAsia="Times New Roman" w:hAnsi="Cambria" w:cs="Times New Roman"/>
          <w:sz w:val="24"/>
          <w:szCs w:val="24"/>
        </w:rPr>
        <w:t>remains the assumed baseline</w:t>
      </w:r>
      <w:r w:rsidR="005D5786" w:rsidRPr="00D1642C">
        <w:rPr>
          <w:rFonts w:ascii="Cambria" w:eastAsia="Times New Roman" w:hAnsi="Cambria" w:cs="Times New Roman"/>
          <w:sz w:val="24"/>
          <w:szCs w:val="24"/>
        </w:rPr>
        <w:t>.</w:t>
      </w:r>
    </w:p>
    <w:p w14:paraId="64A7C393" w14:textId="3C9E026D" w:rsidR="000C1590" w:rsidRPr="00D1642C" w:rsidRDefault="00B32FA0" w:rsidP="000C1590">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W</w:t>
      </w:r>
      <w:r w:rsidR="000C1590" w:rsidRPr="00D1642C">
        <w:rPr>
          <w:rFonts w:ascii="Cambria" w:eastAsia="Times New Roman" w:hAnsi="Cambria" w:cs="Times New Roman"/>
          <w:sz w:val="24"/>
          <w:szCs w:val="24"/>
        </w:rPr>
        <w:t>hile we think this picture of cumulative culture underwrites fruitful empirical models, we think the assumptions of lossless duplication, single-instance learning, traits as information, and incremental improvement can</w:t>
      </w:r>
      <w:r w:rsidR="00F70ECC" w:rsidRPr="00D1642C">
        <w:rPr>
          <w:rFonts w:ascii="Cambria" w:eastAsia="Times New Roman" w:hAnsi="Cambria" w:cs="Times New Roman"/>
          <w:sz w:val="24"/>
          <w:szCs w:val="24"/>
        </w:rPr>
        <w:t>—and</w:t>
      </w:r>
      <w:r w:rsidR="003954C9" w:rsidRPr="00D1642C">
        <w:rPr>
          <w:rFonts w:ascii="Cambria" w:eastAsia="Times New Roman" w:hAnsi="Cambria" w:cs="Times New Roman"/>
          <w:sz w:val="24"/>
          <w:szCs w:val="24"/>
        </w:rPr>
        <w:t xml:space="preserve"> </w:t>
      </w:r>
      <w:r w:rsidR="00F70ECC" w:rsidRPr="00D1642C">
        <w:rPr>
          <w:rFonts w:ascii="Cambria" w:eastAsia="Times New Roman" w:hAnsi="Cambria" w:cs="Times New Roman"/>
          <w:sz w:val="24"/>
          <w:szCs w:val="24"/>
        </w:rPr>
        <w:t xml:space="preserve">often </w:t>
      </w:r>
      <w:r w:rsidR="003954C9" w:rsidRPr="00D1642C">
        <w:rPr>
          <w:rFonts w:ascii="Cambria" w:eastAsia="Times New Roman" w:hAnsi="Cambria" w:cs="Times New Roman"/>
          <w:sz w:val="24"/>
          <w:szCs w:val="24"/>
        </w:rPr>
        <w:t>do</w:t>
      </w:r>
      <w:r w:rsidR="00F70ECC" w:rsidRPr="00D1642C">
        <w:rPr>
          <w:rFonts w:ascii="Cambria" w:eastAsia="Times New Roman" w:hAnsi="Cambria" w:cs="Times New Roman"/>
          <w:sz w:val="24"/>
          <w:szCs w:val="24"/>
        </w:rPr>
        <w:t>es—o</w:t>
      </w:r>
      <w:r w:rsidR="000C1590" w:rsidRPr="00D1642C">
        <w:rPr>
          <w:rFonts w:ascii="Cambria" w:eastAsia="Times New Roman" w:hAnsi="Cambria" w:cs="Times New Roman"/>
          <w:sz w:val="24"/>
          <w:szCs w:val="24"/>
        </w:rPr>
        <w:t>bscure important features of how and what is learned. These arguments</w:t>
      </w:r>
      <w:r w:rsidR="00117652" w:rsidRPr="00D1642C">
        <w:rPr>
          <w:rFonts w:ascii="Cambria" w:eastAsia="Times New Roman" w:hAnsi="Cambria" w:cs="Times New Roman"/>
          <w:sz w:val="24"/>
          <w:szCs w:val="24"/>
        </w:rPr>
        <w:t xml:space="preserve"> support </w:t>
      </w:r>
      <w:r w:rsidR="000C1590" w:rsidRPr="00D1642C">
        <w:rPr>
          <w:rFonts w:ascii="Cambria" w:eastAsia="Times New Roman" w:hAnsi="Cambria" w:cs="Times New Roman"/>
          <w:sz w:val="24"/>
          <w:szCs w:val="24"/>
        </w:rPr>
        <w:t xml:space="preserve">our minimal formulation of cumulative culture, and our redefinition of </w:t>
      </w:r>
      <w:r w:rsidR="00FC6275">
        <w:rPr>
          <w:rFonts w:ascii="Cambria" w:eastAsia="Times New Roman" w:hAnsi="Cambria" w:cs="Times New Roman"/>
          <w:sz w:val="24"/>
          <w:szCs w:val="24"/>
        </w:rPr>
        <w:t>‘</w:t>
      </w:r>
      <w:r w:rsidR="000C1590" w:rsidRPr="00D1642C">
        <w:rPr>
          <w:rFonts w:ascii="Cambria" w:eastAsia="Times New Roman" w:hAnsi="Cambria" w:cs="Times New Roman"/>
          <w:sz w:val="24"/>
          <w:szCs w:val="24"/>
        </w:rPr>
        <w:t>copying</w:t>
      </w:r>
      <w:r w:rsidR="00FC6275">
        <w:rPr>
          <w:rFonts w:ascii="Cambria" w:eastAsia="Times New Roman" w:hAnsi="Cambria" w:cs="Times New Roman"/>
          <w:sz w:val="24"/>
          <w:szCs w:val="24"/>
        </w:rPr>
        <w:t>’</w:t>
      </w:r>
      <w:r w:rsidR="000C1590" w:rsidRPr="00D1642C">
        <w:rPr>
          <w:rFonts w:ascii="Cambria" w:eastAsia="Times New Roman" w:hAnsi="Cambria" w:cs="Times New Roman"/>
          <w:sz w:val="24"/>
          <w:szCs w:val="24"/>
        </w:rPr>
        <w:t xml:space="preserve"> as </w:t>
      </w:r>
      <w:r w:rsidR="00FC6275">
        <w:rPr>
          <w:rFonts w:ascii="Cambria" w:eastAsia="Times New Roman" w:hAnsi="Cambria" w:cs="Times New Roman"/>
          <w:sz w:val="24"/>
          <w:szCs w:val="24"/>
        </w:rPr>
        <w:t>‘</w:t>
      </w:r>
      <w:r w:rsidR="000C1590" w:rsidRPr="00D1642C">
        <w:rPr>
          <w:rFonts w:ascii="Cambria" w:eastAsia="Times New Roman" w:hAnsi="Cambria" w:cs="Times New Roman"/>
          <w:sz w:val="24"/>
          <w:szCs w:val="24"/>
        </w:rPr>
        <w:t>copying know-how</w:t>
      </w:r>
      <w:r w:rsidR="00FC6275">
        <w:rPr>
          <w:rFonts w:ascii="Cambria" w:eastAsia="Times New Roman" w:hAnsi="Cambria" w:cs="Times New Roman"/>
          <w:sz w:val="24"/>
          <w:szCs w:val="24"/>
        </w:rPr>
        <w:t>’</w:t>
      </w:r>
      <w:r w:rsidR="000C1590" w:rsidRPr="00D1642C">
        <w:rPr>
          <w:rFonts w:ascii="Cambria" w:eastAsia="Times New Roman" w:hAnsi="Cambria" w:cs="Times New Roman"/>
          <w:sz w:val="24"/>
          <w:szCs w:val="24"/>
        </w:rPr>
        <w:t xml:space="preserve">. In the next four subsections we discuss </w:t>
      </w:r>
      <w:r w:rsidR="00EF4254" w:rsidRPr="00D1642C">
        <w:rPr>
          <w:rFonts w:ascii="Cambria" w:eastAsia="Times New Roman" w:hAnsi="Cambria" w:cs="Times New Roman"/>
          <w:sz w:val="24"/>
          <w:szCs w:val="24"/>
        </w:rPr>
        <w:t xml:space="preserve">these assumptions </w:t>
      </w:r>
      <w:r w:rsidR="000C1590" w:rsidRPr="00D1642C">
        <w:rPr>
          <w:rFonts w:ascii="Cambria" w:eastAsia="Times New Roman" w:hAnsi="Cambria" w:cs="Times New Roman"/>
          <w:sz w:val="24"/>
          <w:szCs w:val="24"/>
        </w:rPr>
        <w:t>in more detail.</w:t>
      </w:r>
    </w:p>
    <w:p w14:paraId="0000001B" w14:textId="24AC5173" w:rsidR="006C4267" w:rsidRPr="00FC6275" w:rsidRDefault="00B32FA0" w:rsidP="003603E1">
      <w:pPr>
        <w:pStyle w:val="Heading3"/>
        <w:spacing w:line="360" w:lineRule="auto"/>
        <w:jc w:val="center"/>
        <w:rPr>
          <w:rFonts w:ascii="Cambria" w:hAnsi="Cambria"/>
          <w:b/>
          <w:bCs/>
          <w:sz w:val="24"/>
          <w:szCs w:val="24"/>
        </w:rPr>
      </w:pPr>
      <w:bookmarkStart w:id="3" w:name="_b4ig0nuslroz" w:colFirst="0" w:colLast="0"/>
      <w:bookmarkEnd w:id="3"/>
      <w:r w:rsidRPr="00FC6275">
        <w:rPr>
          <w:rFonts w:ascii="Cambria" w:hAnsi="Cambria"/>
          <w:b/>
          <w:bCs/>
          <w:sz w:val="24"/>
          <w:szCs w:val="24"/>
        </w:rPr>
        <w:t>3.1 Lossless Duplication and Single</w:t>
      </w:r>
      <w:r w:rsidR="00EF4254" w:rsidRPr="00FC6275">
        <w:rPr>
          <w:rFonts w:ascii="Cambria" w:hAnsi="Cambria"/>
          <w:b/>
          <w:bCs/>
          <w:sz w:val="24"/>
          <w:szCs w:val="24"/>
        </w:rPr>
        <w:t>-</w:t>
      </w:r>
      <w:r w:rsidRPr="00FC6275">
        <w:rPr>
          <w:rFonts w:ascii="Cambria" w:hAnsi="Cambria"/>
          <w:b/>
          <w:bCs/>
          <w:sz w:val="24"/>
          <w:szCs w:val="24"/>
        </w:rPr>
        <w:t>Instance Learning</w:t>
      </w:r>
    </w:p>
    <w:p w14:paraId="0000001C" w14:textId="0CD44847"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As we’ve said above, the characterization of </w:t>
      </w:r>
      <w:r w:rsidR="00FC6275">
        <w:rPr>
          <w:rFonts w:ascii="Cambria" w:eastAsia="Times New Roman" w:hAnsi="Cambria" w:cs="Times New Roman"/>
          <w:sz w:val="24"/>
          <w:szCs w:val="24"/>
        </w:rPr>
        <w:t>‘</w:t>
      </w:r>
      <w:r w:rsidRPr="00D1642C">
        <w:rPr>
          <w:rFonts w:ascii="Cambria" w:eastAsia="Times New Roman" w:hAnsi="Cambria" w:cs="Times New Roman"/>
          <w:sz w:val="24"/>
          <w:szCs w:val="24"/>
        </w:rPr>
        <w:t>high-fidelity transmission</w:t>
      </w:r>
      <w:r w:rsidR="00FC6275">
        <w:rPr>
          <w:rFonts w:ascii="Cambria" w:eastAsia="Times New Roman" w:hAnsi="Cambria" w:cs="Times New Roman"/>
          <w:sz w:val="24"/>
          <w:szCs w:val="24"/>
        </w:rPr>
        <w:t>’</w:t>
      </w:r>
      <w:r w:rsidRPr="00D1642C">
        <w:rPr>
          <w:rFonts w:ascii="Cambria" w:eastAsia="Times New Roman" w:hAnsi="Cambria" w:cs="Times New Roman"/>
          <w:sz w:val="24"/>
          <w:szCs w:val="24"/>
        </w:rPr>
        <w:t xml:space="preserve"> used in </w:t>
      </w:r>
      <w:r w:rsidR="000C1590" w:rsidRPr="00D1642C">
        <w:rPr>
          <w:rFonts w:ascii="Cambria" w:eastAsia="Times New Roman" w:hAnsi="Cambria" w:cs="Times New Roman"/>
          <w:sz w:val="24"/>
          <w:szCs w:val="24"/>
        </w:rPr>
        <w:t xml:space="preserve">many </w:t>
      </w:r>
      <w:r w:rsidRPr="00D1642C">
        <w:rPr>
          <w:rFonts w:ascii="Cambria" w:eastAsia="Times New Roman" w:hAnsi="Cambria" w:cs="Times New Roman"/>
          <w:sz w:val="24"/>
          <w:szCs w:val="24"/>
        </w:rPr>
        <w:t xml:space="preserve">cultural evolutionary models </w:t>
      </w:r>
      <w:r w:rsidR="000C1590" w:rsidRPr="00D1642C">
        <w:rPr>
          <w:rFonts w:ascii="Cambria" w:eastAsia="Times New Roman" w:hAnsi="Cambria" w:cs="Times New Roman"/>
          <w:sz w:val="24"/>
          <w:szCs w:val="24"/>
        </w:rPr>
        <w:t xml:space="preserve">is </w:t>
      </w:r>
      <w:r w:rsidRPr="00D1642C">
        <w:rPr>
          <w:rFonts w:ascii="Cambria" w:eastAsia="Times New Roman" w:hAnsi="Cambria" w:cs="Times New Roman"/>
          <w:sz w:val="24"/>
          <w:szCs w:val="24"/>
        </w:rPr>
        <w:t xml:space="preserve">an abstraction, one that </w:t>
      </w:r>
      <w:r w:rsidR="000C1590" w:rsidRPr="00D1642C">
        <w:rPr>
          <w:rFonts w:ascii="Cambria" w:eastAsia="Times New Roman" w:hAnsi="Cambria" w:cs="Times New Roman"/>
          <w:sz w:val="24"/>
          <w:szCs w:val="24"/>
        </w:rPr>
        <w:t xml:space="preserve">renders tractable </w:t>
      </w:r>
      <w:r w:rsidRPr="00D1642C">
        <w:rPr>
          <w:rFonts w:ascii="Cambria" w:eastAsia="Times New Roman" w:hAnsi="Cambria" w:cs="Times New Roman"/>
          <w:sz w:val="24"/>
          <w:szCs w:val="24"/>
        </w:rPr>
        <w:t>explor</w:t>
      </w:r>
      <w:r w:rsidR="000C1590" w:rsidRPr="00D1642C">
        <w:rPr>
          <w:rFonts w:ascii="Cambria" w:eastAsia="Times New Roman" w:hAnsi="Cambria" w:cs="Times New Roman"/>
          <w:sz w:val="24"/>
          <w:szCs w:val="24"/>
        </w:rPr>
        <w:t>ations of populational information</w:t>
      </w:r>
      <w:r w:rsidRPr="00D1642C">
        <w:rPr>
          <w:rFonts w:ascii="Cambria" w:eastAsia="Times New Roman" w:hAnsi="Cambria" w:cs="Times New Roman"/>
          <w:sz w:val="24"/>
          <w:szCs w:val="24"/>
        </w:rPr>
        <w:t xml:space="preserve"> dynamics. Over time, however, this assumption </w:t>
      </w:r>
      <w:r w:rsidR="00EF4254" w:rsidRPr="00D1642C">
        <w:rPr>
          <w:rFonts w:ascii="Cambria" w:eastAsia="Times New Roman" w:hAnsi="Cambria" w:cs="Times New Roman"/>
          <w:sz w:val="24"/>
          <w:szCs w:val="24"/>
        </w:rPr>
        <w:t xml:space="preserve">has sometimes become </w:t>
      </w:r>
      <w:r w:rsidRPr="00D1642C">
        <w:rPr>
          <w:rFonts w:ascii="Cambria" w:eastAsia="Times New Roman" w:hAnsi="Cambria" w:cs="Times New Roman"/>
          <w:sz w:val="24"/>
          <w:szCs w:val="24"/>
        </w:rPr>
        <w:t xml:space="preserve">less an abstraction than an assumption about how learning actually </w:t>
      </w:r>
      <w:r w:rsidR="00EF4254" w:rsidRPr="00D1642C">
        <w:rPr>
          <w:rFonts w:ascii="Cambria" w:eastAsia="Times New Roman" w:hAnsi="Cambria" w:cs="Times New Roman"/>
          <w:sz w:val="24"/>
          <w:szCs w:val="24"/>
        </w:rPr>
        <w:t>works</w:t>
      </w:r>
      <w:r w:rsidRPr="00D1642C">
        <w:rPr>
          <w:rFonts w:ascii="Cambria" w:eastAsia="Times New Roman" w:hAnsi="Cambria" w:cs="Times New Roman"/>
          <w:sz w:val="24"/>
          <w:szCs w:val="24"/>
        </w:rPr>
        <w:t xml:space="preserve">. Researchers began to identify </w:t>
      </w:r>
      <w:r w:rsidR="00FC6275">
        <w:rPr>
          <w:rFonts w:ascii="Cambria" w:eastAsia="Times New Roman" w:hAnsi="Cambria" w:cs="Times New Roman"/>
          <w:sz w:val="24"/>
          <w:szCs w:val="24"/>
        </w:rPr>
        <w:t>‘</w:t>
      </w:r>
      <w:r w:rsidRPr="00D1642C">
        <w:rPr>
          <w:rFonts w:ascii="Cambria" w:eastAsia="Times New Roman" w:hAnsi="Cambria" w:cs="Times New Roman"/>
          <w:sz w:val="24"/>
          <w:szCs w:val="24"/>
        </w:rPr>
        <w:t>high-fidelity transmission</w:t>
      </w:r>
      <w:r w:rsidR="00FC6275">
        <w:rPr>
          <w:rFonts w:ascii="Cambria" w:eastAsia="Times New Roman" w:hAnsi="Cambria" w:cs="Times New Roman"/>
          <w:sz w:val="24"/>
          <w:szCs w:val="24"/>
        </w:rPr>
        <w:t>’</w:t>
      </w:r>
      <w:r w:rsidRPr="00D1642C">
        <w:rPr>
          <w:rFonts w:ascii="Cambria" w:eastAsia="Times New Roman" w:hAnsi="Cambria" w:cs="Times New Roman"/>
          <w:sz w:val="24"/>
          <w:szCs w:val="24"/>
        </w:rPr>
        <w:t xml:space="preserve"> with the processes that supported cumulative cultural traits.</w:t>
      </w:r>
    </w:p>
    <w:p w14:paraId="0000001D" w14:textId="69962DFA"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This was </w:t>
      </w:r>
      <w:r w:rsidR="001F57D8" w:rsidRPr="00D1642C">
        <w:rPr>
          <w:rFonts w:ascii="Cambria" w:eastAsia="Times New Roman" w:hAnsi="Cambria" w:cs="Times New Roman"/>
          <w:sz w:val="24"/>
          <w:szCs w:val="24"/>
        </w:rPr>
        <w:t xml:space="preserve">most </w:t>
      </w:r>
      <w:r w:rsidRPr="00D1642C">
        <w:rPr>
          <w:rFonts w:ascii="Cambria" w:eastAsia="Times New Roman" w:hAnsi="Cambria" w:cs="Times New Roman"/>
          <w:sz w:val="24"/>
          <w:szCs w:val="24"/>
        </w:rPr>
        <w:t xml:space="preserve">conspicuous in the work of memeticists (Dawkins </w:t>
      </w:r>
      <w:r w:rsidR="00FC6275">
        <w:rPr>
          <w:rFonts w:ascii="Cambria" w:eastAsia="Times New Roman" w:hAnsi="Cambria" w:cs="Times New Roman"/>
          <w:sz w:val="24"/>
          <w:szCs w:val="24"/>
        </w:rPr>
        <w:t>[</w:t>
      </w:r>
      <w:r w:rsidRPr="00D1642C">
        <w:rPr>
          <w:rFonts w:ascii="Cambria" w:eastAsia="Times New Roman" w:hAnsi="Cambria" w:cs="Times New Roman"/>
          <w:sz w:val="24"/>
          <w:szCs w:val="24"/>
        </w:rPr>
        <w:t>197</w:t>
      </w:r>
      <w:r w:rsidR="004A7E3A" w:rsidRPr="00D1642C">
        <w:rPr>
          <w:rFonts w:ascii="Cambria" w:eastAsia="Times New Roman" w:hAnsi="Cambria" w:cs="Times New Roman"/>
          <w:sz w:val="24"/>
          <w:szCs w:val="24"/>
        </w:rPr>
        <w:t>6</w:t>
      </w:r>
      <w:r w:rsidR="00FC6275">
        <w:rPr>
          <w:rFonts w:ascii="Cambria" w:eastAsia="Times New Roman" w:hAnsi="Cambria" w:cs="Times New Roman"/>
          <w:sz w:val="24"/>
          <w:szCs w:val="24"/>
        </w:rPr>
        <w:t>]</w:t>
      </w:r>
      <w:r w:rsidRPr="00D1642C">
        <w:rPr>
          <w:rFonts w:ascii="Cambria" w:eastAsia="Times New Roman" w:hAnsi="Cambria" w:cs="Times New Roman"/>
          <w:sz w:val="24"/>
          <w:szCs w:val="24"/>
        </w:rPr>
        <w:t xml:space="preserve">; Blackmore </w:t>
      </w:r>
      <w:r w:rsidR="00FC6275">
        <w:rPr>
          <w:rFonts w:ascii="Cambria" w:eastAsia="Times New Roman" w:hAnsi="Cambria" w:cs="Times New Roman"/>
          <w:sz w:val="24"/>
          <w:szCs w:val="24"/>
        </w:rPr>
        <w:t>[</w:t>
      </w:r>
      <w:r w:rsidR="00D95DDE" w:rsidRPr="00D1642C">
        <w:rPr>
          <w:rFonts w:ascii="Cambria" w:eastAsia="Times New Roman" w:hAnsi="Cambria" w:cs="Times New Roman"/>
          <w:sz w:val="24"/>
          <w:szCs w:val="24"/>
        </w:rPr>
        <w:t>1999</w:t>
      </w:r>
      <w:r w:rsidR="00FC6275">
        <w:rPr>
          <w:rFonts w:ascii="Cambria" w:eastAsia="Times New Roman" w:hAnsi="Cambria" w:cs="Times New Roman"/>
          <w:sz w:val="24"/>
          <w:szCs w:val="24"/>
        </w:rPr>
        <w:t>]</w:t>
      </w:r>
      <w:r w:rsidRPr="00D1642C">
        <w:rPr>
          <w:rFonts w:ascii="Cambria" w:eastAsia="Times New Roman" w:hAnsi="Cambria" w:cs="Times New Roman"/>
          <w:sz w:val="24"/>
          <w:szCs w:val="24"/>
        </w:rPr>
        <w:t xml:space="preserve">) who </w:t>
      </w:r>
      <w:r w:rsidR="001F57D8" w:rsidRPr="00D1642C">
        <w:rPr>
          <w:rFonts w:ascii="Cambria" w:eastAsia="Times New Roman" w:hAnsi="Cambria" w:cs="Times New Roman"/>
          <w:sz w:val="24"/>
          <w:szCs w:val="24"/>
        </w:rPr>
        <w:t xml:space="preserve">relied upon </w:t>
      </w:r>
      <w:r w:rsidRPr="00D1642C">
        <w:rPr>
          <w:rFonts w:ascii="Cambria" w:eastAsia="Times New Roman" w:hAnsi="Cambria" w:cs="Times New Roman"/>
          <w:sz w:val="24"/>
          <w:szCs w:val="24"/>
        </w:rPr>
        <w:t xml:space="preserve">strong analogies between biological and cultural evolution. </w:t>
      </w:r>
      <w:r w:rsidR="001F57D8" w:rsidRPr="00D1642C">
        <w:rPr>
          <w:rFonts w:ascii="Cambria" w:eastAsia="Times New Roman" w:hAnsi="Cambria" w:cs="Times New Roman"/>
          <w:sz w:val="24"/>
          <w:szCs w:val="24"/>
        </w:rPr>
        <w:t>In particular, t</w:t>
      </w:r>
      <w:r w:rsidRPr="00D1642C">
        <w:rPr>
          <w:rFonts w:ascii="Cambria" w:eastAsia="Times New Roman" w:hAnsi="Cambria" w:cs="Times New Roman"/>
          <w:sz w:val="24"/>
          <w:szCs w:val="24"/>
        </w:rPr>
        <w:t>he</w:t>
      </w:r>
      <w:r w:rsidR="00F70ECC" w:rsidRPr="00D1642C">
        <w:rPr>
          <w:rFonts w:ascii="Cambria" w:eastAsia="Times New Roman" w:hAnsi="Cambria" w:cs="Times New Roman"/>
          <w:sz w:val="24"/>
          <w:szCs w:val="24"/>
        </w:rPr>
        <w:t>se researchers</w:t>
      </w:r>
      <w:r w:rsidRPr="00D1642C">
        <w:rPr>
          <w:rFonts w:ascii="Cambria" w:eastAsia="Times New Roman" w:hAnsi="Cambria" w:cs="Times New Roman"/>
          <w:sz w:val="24"/>
          <w:szCs w:val="24"/>
        </w:rPr>
        <w:t xml:space="preserve"> linked processes of </w:t>
      </w:r>
      <w:r w:rsidR="001F57D8" w:rsidRPr="00D1642C">
        <w:rPr>
          <w:rFonts w:ascii="Cambria" w:eastAsia="Times New Roman" w:hAnsi="Cambria" w:cs="Times New Roman"/>
          <w:sz w:val="24"/>
          <w:szCs w:val="24"/>
        </w:rPr>
        <w:t>learning and genetic</w:t>
      </w:r>
      <w:r w:rsidRPr="00D1642C">
        <w:rPr>
          <w:rFonts w:ascii="Cambria" w:eastAsia="Times New Roman" w:hAnsi="Cambria" w:cs="Times New Roman"/>
          <w:sz w:val="24"/>
          <w:szCs w:val="24"/>
        </w:rPr>
        <w:t xml:space="preserve"> </w:t>
      </w:r>
      <w:r w:rsidR="001F57D8" w:rsidRPr="00D1642C">
        <w:rPr>
          <w:rFonts w:ascii="Cambria" w:eastAsia="Times New Roman" w:hAnsi="Cambria" w:cs="Times New Roman"/>
          <w:sz w:val="24"/>
          <w:szCs w:val="24"/>
        </w:rPr>
        <w:t>replication</w:t>
      </w:r>
      <w:r w:rsidRPr="00D1642C">
        <w:rPr>
          <w:rFonts w:ascii="Cambria" w:eastAsia="Times New Roman" w:hAnsi="Cambria" w:cs="Times New Roman"/>
          <w:sz w:val="24"/>
          <w:szCs w:val="24"/>
        </w:rPr>
        <w:t xml:space="preserve">: just as DNA was copied </w:t>
      </w:r>
      <w:r w:rsidR="00117652" w:rsidRPr="00D1642C">
        <w:rPr>
          <w:rFonts w:ascii="Cambria" w:eastAsia="Times New Roman" w:hAnsi="Cambria" w:cs="Times New Roman"/>
          <w:sz w:val="24"/>
          <w:szCs w:val="24"/>
        </w:rPr>
        <w:t xml:space="preserve">faithfully </w:t>
      </w:r>
      <w:r w:rsidR="001F57D8" w:rsidRPr="00D1642C">
        <w:rPr>
          <w:rFonts w:ascii="Cambria" w:eastAsia="Times New Roman" w:hAnsi="Cambria" w:cs="Times New Roman"/>
          <w:sz w:val="24"/>
          <w:szCs w:val="24"/>
        </w:rPr>
        <w:t>via the mechanisms of</w:t>
      </w:r>
      <w:r w:rsidRPr="00D1642C">
        <w:rPr>
          <w:rFonts w:ascii="Cambria" w:eastAsia="Times New Roman" w:hAnsi="Cambria" w:cs="Times New Roman"/>
          <w:sz w:val="24"/>
          <w:szCs w:val="24"/>
        </w:rPr>
        <w:t xml:space="preserve"> cellular reproduction, so too were </w:t>
      </w:r>
      <w:r w:rsidR="00FC6275">
        <w:rPr>
          <w:rFonts w:ascii="Cambria" w:eastAsia="Times New Roman" w:hAnsi="Cambria" w:cs="Times New Roman"/>
          <w:sz w:val="24"/>
          <w:szCs w:val="24"/>
        </w:rPr>
        <w:t>‘</w:t>
      </w:r>
      <w:r w:rsidRPr="00D1642C">
        <w:rPr>
          <w:rFonts w:ascii="Cambria" w:eastAsia="Times New Roman" w:hAnsi="Cambria" w:cs="Times New Roman"/>
          <w:sz w:val="24"/>
          <w:szCs w:val="24"/>
        </w:rPr>
        <w:t>memes</w:t>
      </w:r>
      <w:r w:rsidR="00FC6275">
        <w:rPr>
          <w:rFonts w:ascii="Cambria" w:eastAsia="Times New Roman" w:hAnsi="Cambria" w:cs="Times New Roman"/>
          <w:sz w:val="24"/>
          <w:szCs w:val="24"/>
        </w:rPr>
        <w:t>’</w:t>
      </w:r>
      <w:r w:rsidRPr="00D1642C">
        <w:rPr>
          <w:rFonts w:ascii="Cambria" w:eastAsia="Times New Roman" w:hAnsi="Cambria" w:cs="Times New Roman"/>
          <w:sz w:val="24"/>
          <w:szCs w:val="24"/>
        </w:rPr>
        <w:t xml:space="preserve"> copied </w:t>
      </w:r>
      <w:r w:rsidR="00117652" w:rsidRPr="00D1642C">
        <w:rPr>
          <w:rFonts w:ascii="Cambria" w:eastAsia="Times New Roman" w:hAnsi="Cambria" w:cs="Times New Roman"/>
          <w:sz w:val="24"/>
          <w:szCs w:val="24"/>
        </w:rPr>
        <w:t xml:space="preserve">faithfully </w:t>
      </w:r>
      <w:r w:rsidRPr="00D1642C">
        <w:rPr>
          <w:rFonts w:ascii="Cambria" w:eastAsia="Times New Roman" w:hAnsi="Cambria" w:cs="Times New Roman"/>
          <w:sz w:val="24"/>
          <w:szCs w:val="24"/>
        </w:rPr>
        <w:t xml:space="preserve">by </w:t>
      </w:r>
      <w:r w:rsidR="001F57D8" w:rsidRPr="00D1642C">
        <w:rPr>
          <w:rFonts w:ascii="Cambria" w:eastAsia="Times New Roman" w:hAnsi="Cambria" w:cs="Times New Roman"/>
          <w:sz w:val="24"/>
          <w:szCs w:val="24"/>
        </w:rPr>
        <w:t xml:space="preserve">replicative social learning </w:t>
      </w:r>
      <w:r w:rsidRPr="00D1642C">
        <w:rPr>
          <w:rFonts w:ascii="Cambria" w:eastAsia="Times New Roman" w:hAnsi="Cambria" w:cs="Times New Roman"/>
          <w:sz w:val="24"/>
          <w:szCs w:val="24"/>
        </w:rPr>
        <w:t xml:space="preserve">mechanisms. This thinking </w:t>
      </w:r>
      <w:r w:rsidR="00F70ECC" w:rsidRPr="00D1642C">
        <w:rPr>
          <w:rFonts w:ascii="Cambria" w:eastAsia="Times New Roman" w:hAnsi="Cambria" w:cs="Times New Roman"/>
          <w:sz w:val="24"/>
          <w:szCs w:val="24"/>
        </w:rPr>
        <w:t xml:space="preserve">could </w:t>
      </w:r>
      <w:r w:rsidRPr="00D1642C">
        <w:rPr>
          <w:rFonts w:ascii="Cambria" w:eastAsia="Times New Roman" w:hAnsi="Cambria" w:cs="Times New Roman"/>
          <w:sz w:val="24"/>
          <w:szCs w:val="24"/>
        </w:rPr>
        <w:t>also be found</w:t>
      </w:r>
      <w:r w:rsidR="00BA223E"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 xml:space="preserve">in the </w:t>
      </w:r>
      <w:r w:rsidR="00EE11AC" w:rsidRPr="00D1642C">
        <w:rPr>
          <w:rFonts w:ascii="Cambria" w:eastAsia="Times New Roman" w:hAnsi="Cambria" w:cs="Times New Roman"/>
          <w:sz w:val="24"/>
          <w:szCs w:val="24"/>
        </w:rPr>
        <w:t>now-</w:t>
      </w:r>
      <w:r w:rsidRPr="00D1642C">
        <w:rPr>
          <w:rFonts w:ascii="Cambria" w:eastAsia="Times New Roman" w:hAnsi="Cambria" w:cs="Times New Roman"/>
          <w:sz w:val="24"/>
          <w:szCs w:val="24"/>
        </w:rPr>
        <w:t>dominant dual-inheritance paradigm. Henrich and Gil-White’s (</w:t>
      </w:r>
      <w:r w:rsidR="00FC6275">
        <w:rPr>
          <w:rFonts w:ascii="Cambria" w:eastAsia="Times New Roman" w:hAnsi="Cambria" w:cs="Times New Roman"/>
          <w:sz w:val="24"/>
          <w:szCs w:val="24"/>
        </w:rPr>
        <w:t>[</w:t>
      </w:r>
      <w:r w:rsidRPr="00D1642C">
        <w:rPr>
          <w:rFonts w:ascii="Cambria" w:eastAsia="Times New Roman" w:hAnsi="Cambria" w:cs="Times New Roman"/>
          <w:sz w:val="24"/>
          <w:szCs w:val="24"/>
        </w:rPr>
        <w:t>2001</w:t>
      </w:r>
      <w:r w:rsidR="00FC6275">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FC6275">
        <w:rPr>
          <w:rFonts w:ascii="Cambria" w:eastAsia="Times New Roman" w:hAnsi="Cambria" w:cs="Times New Roman"/>
          <w:sz w:val="24"/>
          <w:szCs w:val="24"/>
        </w:rPr>
        <w:t>‘</w:t>
      </w:r>
      <w:r w:rsidRPr="00D1642C">
        <w:rPr>
          <w:rFonts w:ascii="Cambria" w:eastAsia="Times New Roman" w:hAnsi="Cambria" w:cs="Times New Roman"/>
          <w:sz w:val="24"/>
          <w:szCs w:val="24"/>
        </w:rPr>
        <w:t>info-copying</w:t>
      </w:r>
      <w:r w:rsidR="00FC6275">
        <w:rPr>
          <w:rFonts w:ascii="Cambria" w:eastAsia="Times New Roman" w:hAnsi="Cambria" w:cs="Times New Roman"/>
          <w:sz w:val="24"/>
          <w:szCs w:val="24"/>
        </w:rPr>
        <w:t>’</w:t>
      </w:r>
      <w:r w:rsidRPr="00D1642C">
        <w:rPr>
          <w:rFonts w:ascii="Cambria" w:eastAsia="Times New Roman" w:hAnsi="Cambria" w:cs="Times New Roman"/>
          <w:sz w:val="24"/>
          <w:szCs w:val="24"/>
        </w:rPr>
        <w:t xml:space="preserve"> is a notable example. In both cases, learning was characterized as being akin to a camera or photocopier: a mechanism that replicates the available information in a flash. Or, in other words, learning </w:t>
      </w:r>
      <w:r w:rsidR="00000B44" w:rsidRPr="00D1642C">
        <w:rPr>
          <w:rFonts w:ascii="Cambria" w:eastAsia="Times New Roman" w:hAnsi="Cambria" w:cs="Times New Roman"/>
          <w:sz w:val="24"/>
          <w:szCs w:val="24"/>
        </w:rPr>
        <w:t>was</w:t>
      </w:r>
      <w:r w:rsidRPr="00D1642C">
        <w:rPr>
          <w:rFonts w:ascii="Cambria" w:eastAsia="Times New Roman" w:hAnsi="Cambria" w:cs="Times New Roman"/>
          <w:sz w:val="24"/>
          <w:szCs w:val="24"/>
        </w:rPr>
        <w:t xml:space="preserve"> lossless duplication</w:t>
      </w:r>
      <w:r w:rsidR="00F70ECC" w:rsidRPr="00D1642C">
        <w:rPr>
          <w:rFonts w:ascii="Cambria" w:eastAsia="Times New Roman" w:hAnsi="Cambria" w:cs="Times New Roman"/>
          <w:sz w:val="24"/>
          <w:szCs w:val="24"/>
        </w:rPr>
        <w:t>.</w:t>
      </w:r>
    </w:p>
    <w:p w14:paraId="0000001E" w14:textId="612D0D19"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This is a particularly strong reading of </w:t>
      </w:r>
      <w:r w:rsidR="00FC6275">
        <w:rPr>
          <w:rFonts w:ascii="Cambria" w:eastAsia="Times New Roman" w:hAnsi="Cambria" w:cs="Times New Roman"/>
          <w:sz w:val="24"/>
          <w:szCs w:val="24"/>
        </w:rPr>
        <w:t>‘</w:t>
      </w:r>
      <w:r w:rsidRPr="00D1642C">
        <w:rPr>
          <w:rFonts w:ascii="Cambria" w:eastAsia="Times New Roman" w:hAnsi="Cambria" w:cs="Times New Roman"/>
          <w:sz w:val="24"/>
          <w:szCs w:val="24"/>
        </w:rPr>
        <w:t>high-fidelity transmission</w:t>
      </w:r>
      <w:r w:rsidR="00FC6275">
        <w:rPr>
          <w:rFonts w:ascii="Cambria" w:eastAsia="Times New Roman" w:hAnsi="Cambria" w:cs="Times New Roman"/>
          <w:sz w:val="24"/>
          <w:szCs w:val="24"/>
        </w:rPr>
        <w:t>’</w:t>
      </w:r>
      <w:r w:rsidRPr="00D1642C">
        <w:rPr>
          <w:rFonts w:ascii="Cambria" w:eastAsia="Times New Roman" w:hAnsi="Cambria" w:cs="Times New Roman"/>
          <w:sz w:val="24"/>
          <w:szCs w:val="24"/>
        </w:rPr>
        <w:t xml:space="preserve">. And while it did not and does not characterize all work on cumulative culture, </w:t>
      </w:r>
      <w:r w:rsidR="00F70ECC" w:rsidRPr="00D1642C">
        <w:rPr>
          <w:rFonts w:ascii="Cambria" w:eastAsia="Times New Roman" w:hAnsi="Cambria" w:cs="Times New Roman"/>
          <w:sz w:val="24"/>
          <w:szCs w:val="24"/>
        </w:rPr>
        <w:t xml:space="preserve">the reading </w:t>
      </w:r>
      <w:r w:rsidRPr="00D1642C">
        <w:rPr>
          <w:rFonts w:ascii="Cambria" w:eastAsia="Times New Roman" w:hAnsi="Cambria" w:cs="Times New Roman"/>
          <w:sz w:val="24"/>
          <w:szCs w:val="24"/>
        </w:rPr>
        <w:t xml:space="preserve">is prevalent and widespread. </w:t>
      </w:r>
      <w:r w:rsidR="00F70ECC" w:rsidRPr="00D1642C">
        <w:rPr>
          <w:rFonts w:ascii="Cambria" w:eastAsia="Times New Roman" w:hAnsi="Cambria" w:cs="Times New Roman"/>
          <w:sz w:val="24"/>
          <w:szCs w:val="24"/>
        </w:rPr>
        <w:t>I</w:t>
      </w:r>
      <w:r w:rsidRPr="00D1642C">
        <w:rPr>
          <w:rFonts w:ascii="Cambria" w:eastAsia="Times New Roman" w:hAnsi="Cambria" w:cs="Times New Roman"/>
          <w:sz w:val="24"/>
          <w:szCs w:val="24"/>
        </w:rPr>
        <w:t>mportantly, th</w:t>
      </w:r>
      <w:r w:rsidR="001F57D8" w:rsidRPr="00D1642C">
        <w:rPr>
          <w:rFonts w:ascii="Cambria" w:eastAsia="Times New Roman" w:hAnsi="Cambria" w:cs="Times New Roman"/>
          <w:sz w:val="24"/>
          <w:szCs w:val="24"/>
        </w:rPr>
        <w:t>is</w:t>
      </w:r>
      <w:r w:rsidRPr="00D1642C">
        <w:rPr>
          <w:rFonts w:ascii="Cambria" w:eastAsia="Times New Roman" w:hAnsi="Cambria" w:cs="Times New Roman"/>
          <w:sz w:val="24"/>
          <w:szCs w:val="24"/>
        </w:rPr>
        <w:t xml:space="preserve"> strong reading is also the one </w:t>
      </w:r>
      <w:r w:rsidR="00BA223E" w:rsidRPr="00D1642C">
        <w:rPr>
          <w:rFonts w:ascii="Cambria" w:eastAsia="Times New Roman" w:hAnsi="Cambria" w:cs="Times New Roman"/>
          <w:sz w:val="24"/>
          <w:szCs w:val="24"/>
        </w:rPr>
        <w:t xml:space="preserve">targeted </w:t>
      </w:r>
      <w:r w:rsidRPr="00D1642C">
        <w:rPr>
          <w:rFonts w:ascii="Cambria" w:eastAsia="Times New Roman" w:hAnsi="Cambria" w:cs="Times New Roman"/>
          <w:sz w:val="24"/>
          <w:szCs w:val="24"/>
        </w:rPr>
        <w:t xml:space="preserve">by critics of dual-inheritance theory. Pointing to transmission-chain experiments, these critics argued that high-fidelity transmission is not a good characterization of human learning (Sperber </w:t>
      </w:r>
      <w:r w:rsidR="00FC6275">
        <w:rPr>
          <w:rFonts w:ascii="Cambria" w:eastAsia="Times New Roman" w:hAnsi="Cambria" w:cs="Times New Roman"/>
          <w:sz w:val="24"/>
          <w:szCs w:val="24"/>
        </w:rPr>
        <w:lastRenderedPageBreak/>
        <w:t>[</w:t>
      </w:r>
      <w:r w:rsidRPr="00D1642C">
        <w:rPr>
          <w:rFonts w:ascii="Cambria" w:eastAsia="Times New Roman" w:hAnsi="Cambria" w:cs="Times New Roman"/>
          <w:sz w:val="24"/>
          <w:szCs w:val="24"/>
        </w:rPr>
        <w:t>200</w:t>
      </w:r>
      <w:r w:rsidR="00EF4254" w:rsidRPr="00D1642C">
        <w:rPr>
          <w:rFonts w:ascii="Cambria" w:eastAsia="Times New Roman" w:hAnsi="Cambria" w:cs="Times New Roman"/>
          <w:sz w:val="24"/>
          <w:szCs w:val="24"/>
        </w:rPr>
        <w:t>0</w:t>
      </w:r>
      <w:r w:rsidR="00FC6275">
        <w:rPr>
          <w:rFonts w:ascii="Cambria" w:eastAsia="Times New Roman" w:hAnsi="Cambria" w:cs="Times New Roman"/>
          <w:sz w:val="24"/>
          <w:szCs w:val="24"/>
        </w:rPr>
        <w:t>]</w:t>
      </w:r>
      <w:r w:rsidRPr="00D1642C">
        <w:rPr>
          <w:rFonts w:ascii="Cambria" w:eastAsia="Times New Roman" w:hAnsi="Cambria" w:cs="Times New Roman"/>
          <w:sz w:val="24"/>
          <w:szCs w:val="24"/>
        </w:rPr>
        <w:t xml:space="preserve">; Scott-Phillips </w:t>
      </w:r>
      <w:r w:rsidR="00FC6275">
        <w:rPr>
          <w:rFonts w:ascii="Cambria" w:eastAsia="Times New Roman" w:hAnsi="Cambria" w:cs="Times New Roman"/>
          <w:sz w:val="24"/>
          <w:szCs w:val="24"/>
        </w:rPr>
        <w:t>[</w:t>
      </w:r>
      <w:r w:rsidRPr="00D1642C">
        <w:rPr>
          <w:rFonts w:ascii="Cambria" w:eastAsia="Times New Roman" w:hAnsi="Cambria" w:cs="Times New Roman"/>
          <w:sz w:val="24"/>
          <w:szCs w:val="24"/>
        </w:rPr>
        <w:t>2017</w:t>
      </w:r>
      <w:r w:rsidR="00FC6275">
        <w:rPr>
          <w:rFonts w:ascii="Cambria" w:eastAsia="Times New Roman" w:hAnsi="Cambria" w:cs="Times New Roman"/>
          <w:sz w:val="24"/>
          <w:szCs w:val="24"/>
        </w:rPr>
        <w:t>]</w:t>
      </w:r>
      <w:r w:rsidRPr="00D1642C">
        <w:rPr>
          <w:rFonts w:ascii="Cambria" w:eastAsia="Times New Roman" w:hAnsi="Cambria" w:cs="Times New Roman"/>
          <w:sz w:val="24"/>
          <w:szCs w:val="24"/>
        </w:rPr>
        <w:t>). Looking at these critiques, and the experimental paradigm they employ, is useful for showing why lossless duplication and single</w:t>
      </w:r>
      <w:r w:rsidR="00EF4254" w:rsidRPr="00D1642C">
        <w:rPr>
          <w:rFonts w:ascii="Cambria" w:eastAsia="Times New Roman" w:hAnsi="Cambria" w:cs="Times New Roman"/>
          <w:sz w:val="24"/>
          <w:szCs w:val="24"/>
        </w:rPr>
        <w:t>-</w:t>
      </w:r>
      <w:r w:rsidRPr="00D1642C">
        <w:rPr>
          <w:rFonts w:ascii="Cambria" w:eastAsia="Times New Roman" w:hAnsi="Cambria" w:cs="Times New Roman"/>
          <w:sz w:val="24"/>
          <w:szCs w:val="24"/>
        </w:rPr>
        <w:t xml:space="preserve">instance learning are </w:t>
      </w:r>
      <w:r w:rsidR="00BA223E" w:rsidRPr="00D1642C">
        <w:rPr>
          <w:rFonts w:ascii="Cambria" w:eastAsia="Times New Roman" w:hAnsi="Cambria" w:cs="Times New Roman"/>
          <w:sz w:val="24"/>
          <w:szCs w:val="24"/>
        </w:rPr>
        <w:t xml:space="preserve">problematic </w:t>
      </w:r>
      <w:r w:rsidRPr="00D1642C">
        <w:rPr>
          <w:rFonts w:ascii="Cambria" w:eastAsia="Times New Roman" w:hAnsi="Cambria" w:cs="Times New Roman"/>
          <w:sz w:val="24"/>
          <w:szCs w:val="24"/>
        </w:rPr>
        <w:t>assumptions</w:t>
      </w:r>
      <w:r w:rsidR="001F57D8" w:rsidRPr="00D1642C">
        <w:rPr>
          <w:rFonts w:ascii="Cambria" w:eastAsia="Times New Roman" w:hAnsi="Cambria" w:cs="Times New Roman"/>
          <w:sz w:val="24"/>
          <w:szCs w:val="24"/>
        </w:rPr>
        <w:t xml:space="preserve"> for accounts of cumulative culture</w:t>
      </w:r>
      <w:r w:rsidRPr="00D1642C">
        <w:rPr>
          <w:rFonts w:ascii="Cambria" w:eastAsia="Times New Roman" w:hAnsi="Cambria" w:cs="Times New Roman"/>
          <w:sz w:val="24"/>
          <w:szCs w:val="24"/>
        </w:rPr>
        <w:t>.</w:t>
      </w:r>
    </w:p>
    <w:p w14:paraId="0000001F" w14:textId="7C6B5287"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In typical transmission-chain experiments, a cohort of participants is put in sequential order.  A </w:t>
      </w:r>
      <w:r w:rsidR="00A60721">
        <w:rPr>
          <w:rFonts w:ascii="Cambria" w:eastAsia="Times New Roman" w:hAnsi="Cambria" w:cs="Times New Roman"/>
          <w:sz w:val="24"/>
          <w:szCs w:val="24"/>
        </w:rPr>
        <w:t>‘</w:t>
      </w:r>
      <w:r w:rsidRPr="00D1642C">
        <w:rPr>
          <w:rFonts w:ascii="Cambria" w:eastAsia="Times New Roman" w:hAnsi="Cambria" w:cs="Times New Roman"/>
          <w:sz w:val="24"/>
          <w:szCs w:val="24"/>
        </w:rPr>
        <w:t>seed</w:t>
      </w:r>
      <w:r w:rsidR="00A60721">
        <w:rPr>
          <w:rFonts w:ascii="Cambria" w:eastAsia="Times New Roman" w:hAnsi="Cambria" w:cs="Times New Roman"/>
          <w:sz w:val="24"/>
          <w:szCs w:val="24"/>
        </w:rPr>
        <w:t>’</w:t>
      </w:r>
      <w:r w:rsidRPr="00D1642C">
        <w:rPr>
          <w:rFonts w:ascii="Cambria" w:eastAsia="Times New Roman" w:hAnsi="Cambria" w:cs="Times New Roman"/>
          <w:sz w:val="24"/>
          <w:szCs w:val="24"/>
        </w:rPr>
        <w:t xml:space="preserve"> stimulus is given to the first participant, who after viewing it for a short period of time, is asked to replicate it. This </w:t>
      </w:r>
      <w:r w:rsidR="00A60721">
        <w:rPr>
          <w:rFonts w:ascii="Cambria" w:eastAsia="Times New Roman" w:hAnsi="Cambria" w:cs="Times New Roman"/>
          <w:sz w:val="24"/>
          <w:szCs w:val="24"/>
        </w:rPr>
        <w:t>‘</w:t>
      </w:r>
      <w:r w:rsidR="00064345" w:rsidRPr="00D1642C">
        <w:rPr>
          <w:rFonts w:ascii="Cambria" w:eastAsia="Times New Roman" w:hAnsi="Cambria" w:cs="Times New Roman"/>
          <w:sz w:val="24"/>
          <w:szCs w:val="24"/>
        </w:rPr>
        <w:t>replication</w:t>
      </w:r>
      <w:r w:rsidR="00A60721">
        <w:rPr>
          <w:rFonts w:ascii="Cambria" w:eastAsia="Times New Roman" w:hAnsi="Cambria" w:cs="Times New Roman"/>
          <w:sz w:val="24"/>
          <w:szCs w:val="24"/>
        </w:rPr>
        <w:t>’</w:t>
      </w:r>
      <w:r w:rsidR="00064345"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 xml:space="preserve">is then used as the input for the next participant(s), who repeats the procedure. </w:t>
      </w:r>
      <w:r w:rsidR="00FA5DF4" w:rsidRPr="00D1642C">
        <w:rPr>
          <w:rFonts w:ascii="Cambria" w:eastAsia="Times New Roman" w:hAnsi="Cambria" w:cs="Times New Roman"/>
          <w:sz w:val="24"/>
          <w:szCs w:val="24"/>
        </w:rPr>
        <w:t>These experiments have tended to show</w:t>
      </w:r>
      <w:r w:rsidR="001F57D8"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that learners readily transform the stimulus they are learning; for example</w:t>
      </w:r>
      <w:r w:rsidR="000C206D" w:rsidRPr="00D1642C">
        <w:rPr>
          <w:rFonts w:ascii="Cambria" w:eastAsia="Times New Roman" w:hAnsi="Cambria" w:cs="Times New Roman"/>
          <w:sz w:val="24"/>
          <w:szCs w:val="24"/>
        </w:rPr>
        <w:t>,</w:t>
      </w:r>
      <w:r w:rsidRPr="00D1642C">
        <w:rPr>
          <w:rFonts w:ascii="Cambria" w:eastAsia="Times New Roman" w:hAnsi="Cambria" w:cs="Times New Roman"/>
          <w:sz w:val="24"/>
          <w:szCs w:val="24"/>
        </w:rPr>
        <w:t xml:space="preserve"> by incorporating greater hierarchical organization</w:t>
      </w:r>
      <w:r w:rsidR="00F457BA" w:rsidRPr="00D1642C">
        <w:rPr>
          <w:rFonts w:ascii="Cambria" w:eastAsia="Times New Roman" w:hAnsi="Cambria" w:cs="Times New Roman"/>
          <w:sz w:val="24"/>
          <w:szCs w:val="24"/>
        </w:rPr>
        <w:t xml:space="preserve"> (Mesoudi and Whiten </w:t>
      </w:r>
      <w:r w:rsidR="00A60721">
        <w:rPr>
          <w:rFonts w:ascii="Cambria" w:eastAsia="Times New Roman" w:hAnsi="Cambria" w:cs="Times New Roman"/>
          <w:sz w:val="24"/>
          <w:szCs w:val="24"/>
        </w:rPr>
        <w:t>[</w:t>
      </w:r>
      <w:r w:rsidR="00F457BA" w:rsidRPr="00D1642C">
        <w:rPr>
          <w:rFonts w:ascii="Cambria" w:eastAsia="Times New Roman" w:hAnsi="Cambria" w:cs="Times New Roman"/>
          <w:sz w:val="24"/>
          <w:szCs w:val="24"/>
        </w:rPr>
        <w:t>2004</w:t>
      </w:r>
      <w:r w:rsidR="00A60721">
        <w:rPr>
          <w:rFonts w:ascii="Cambria" w:eastAsia="Times New Roman" w:hAnsi="Cambria" w:cs="Times New Roman"/>
          <w:sz w:val="24"/>
          <w:szCs w:val="24"/>
        </w:rPr>
        <w:t>]</w:t>
      </w:r>
      <w:r w:rsidR="00F457BA" w:rsidRPr="00D1642C">
        <w:rPr>
          <w:rFonts w:ascii="Cambria" w:eastAsia="Times New Roman" w:hAnsi="Cambria" w:cs="Times New Roman"/>
          <w:sz w:val="24"/>
          <w:szCs w:val="24"/>
        </w:rPr>
        <w:t>)</w:t>
      </w:r>
      <w:r w:rsidRPr="00D1642C">
        <w:rPr>
          <w:rFonts w:ascii="Cambria" w:eastAsia="Times New Roman" w:hAnsi="Cambria" w:cs="Times New Roman"/>
          <w:sz w:val="24"/>
          <w:szCs w:val="24"/>
        </w:rPr>
        <w:t>, dropping extraneous facts</w:t>
      </w:r>
      <w:r w:rsidR="00F457BA" w:rsidRPr="00D1642C">
        <w:rPr>
          <w:rFonts w:ascii="Cambria" w:eastAsia="Times New Roman" w:hAnsi="Cambria" w:cs="Times New Roman"/>
          <w:sz w:val="24"/>
          <w:szCs w:val="24"/>
        </w:rPr>
        <w:t xml:space="preserve"> (Eriksson and Coultas </w:t>
      </w:r>
      <w:r w:rsidR="00A60721">
        <w:rPr>
          <w:rFonts w:ascii="Cambria" w:eastAsia="Times New Roman" w:hAnsi="Cambria" w:cs="Times New Roman"/>
          <w:sz w:val="24"/>
          <w:szCs w:val="24"/>
        </w:rPr>
        <w:t>[</w:t>
      </w:r>
      <w:r w:rsidR="00F457BA" w:rsidRPr="00D1642C">
        <w:rPr>
          <w:rFonts w:ascii="Cambria" w:eastAsia="Times New Roman" w:hAnsi="Cambria" w:cs="Times New Roman"/>
          <w:sz w:val="24"/>
          <w:szCs w:val="24"/>
        </w:rPr>
        <w:t>2014</w:t>
      </w:r>
      <w:r w:rsidR="00A60721">
        <w:rPr>
          <w:rFonts w:ascii="Cambria" w:eastAsia="Times New Roman" w:hAnsi="Cambria" w:cs="Times New Roman"/>
          <w:sz w:val="24"/>
          <w:szCs w:val="24"/>
        </w:rPr>
        <w:t>]</w:t>
      </w:r>
      <w:r w:rsidR="00F457BA" w:rsidRPr="00D1642C">
        <w:rPr>
          <w:rFonts w:ascii="Cambria" w:eastAsia="Times New Roman" w:hAnsi="Cambria" w:cs="Times New Roman"/>
          <w:sz w:val="24"/>
          <w:szCs w:val="24"/>
        </w:rPr>
        <w:t>)</w:t>
      </w:r>
      <w:r w:rsidRPr="00D1642C">
        <w:rPr>
          <w:rFonts w:ascii="Cambria" w:eastAsia="Times New Roman" w:hAnsi="Cambria" w:cs="Times New Roman"/>
          <w:sz w:val="24"/>
          <w:szCs w:val="24"/>
        </w:rPr>
        <w:t>, and compressing details</w:t>
      </w:r>
      <w:r w:rsidR="00F457BA"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 xml:space="preserve">Tamariz and Kirby </w:t>
      </w:r>
      <w:r w:rsidR="00A60721">
        <w:rPr>
          <w:rFonts w:ascii="Cambria" w:eastAsia="Times New Roman" w:hAnsi="Cambria" w:cs="Times New Roman"/>
          <w:sz w:val="24"/>
          <w:szCs w:val="24"/>
        </w:rPr>
        <w:t>[</w:t>
      </w:r>
      <w:r w:rsidRPr="00D1642C">
        <w:rPr>
          <w:rFonts w:ascii="Cambria" w:eastAsia="Times New Roman" w:hAnsi="Cambria" w:cs="Times New Roman"/>
          <w:sz w:val="24"/>
          <w:szCs w:val="24"/>
        </w:rPr>
        <w:t>2014</w:t>
      </w:r>
      <w:r w:rsidR="00A60721">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064345" w:rsidRPr="00D1642C">
        <w:rPr>
          <w:rFonts w:ascii="Cambria" w:eastAsia="Times New Roman" w:hAnsi="Cambria" w:cs="Times New Roman"/>
          <w:sz w:val="24"/>
          <w:szCs w:val="24"/>
        </w:rPr>
        <w:t xml:space="preserve">Critics leverage such results to argue that learning is likely to be transformative across a range of circumstances, and moreover, that this means it isn’t duplicative—except, perhaps, in </w:t>
      </w:r>
      <w:r w:rsidR="00117652" w:rsidRPr="00D1642C">
        <w:rPr>
          <w:rFonts w:ascii="Cambria" w:eastAsia="Times New Roman" w:hAnsi="Cambria" w:cs="Times New Roman"/>
          <w:sz w:val="24"/>
          <w:szCs w:val="24"/>
        </w:rPr>
        <w:t>rare</w:t>
      </w:r>
      <w:r w:rsidR="00064345" w:rsidRPr="00D1642C">
        <w:rPr>
          <w:rFonts w:ascii="Cambria" w:eastAsia="Times New Roman" w:hAnsi="Cambria" w:cs="Times New Roman"/>
          <w:sz w:val="24"/>
          <w:szCs w:val="24"/>
        </w:rPr>
        <w:t xml:space="preserve"> circumstances (Sperber </w:t>
      </w:r>
      <w:r w:rsidR="00A60721">
        <w:rPr>
          <w:rFonts w:ascii="Cambria" w:eastAsia="Times New Roman" w:hAnsi="Cambria" w:cs="Times New Roman"/>
          <w:sz w:val="24"/>
          <w:szCs w:val="24"/>
        </w:rPr>
        <w:t>[</w:t>
      </w:r>
      <w:r w:rsidR="00064345" w:rsidRPr="00D1642C">
        <w:rPr>
          <w:rFonts w:ascii="Cambria" w:eastAsia="Times New Roman" w:hAnsi="Cambria" w:cs="Times New Roman"/>
          <w:sz w:val="24"/>
          <w:szCs w:val="24"/>
        </w:rPr>
        <w:t>2000</w:t>
      </w:r>
      <w:r w:rsidR="00A60721">
        <w:rPr>
          <w:rFonts w:ascii="Cambria" w:eastAsia="Times New Roman" w:hAnsi="Cambria" w:cs="Times New Roman"/>
          <w:sz w:val="24"/>
          <w:szCs w:val="24"/>
        </w:rPr>
        <w:t>]</w:t>
      </w:r>
      <w:r w:rsidR="001F57D8" w:rsidRPr="00D1642C">
        <w:rPr>
          <w:rFonts w:ascii="Cambria" w:eastAsia="Times New Roman" w:hAnsi="Cambria" w:cs="Times New Roman"/>
          <w:sz w:val="24"/>
          <w:szCs w:val="24"/>
        </w:rPr>
        <w:t xml:space="preserve">. See also: Wasielewski </w:t>
      </w:r>
      <w:r w:rsidR="00A60721">
        <w:rPr>
          <w:rFonts w:ascii="Cambria" w:eastAsia="Times New Roman" w:hAnsi="Cambria" w:cs="Times New Roman"/>
          <w:sz w:val="24"/>
          <w:szCs w:val="24"/>
        </w:rPr>
        <w:t>[</w:t>
      </w:r>
      <w:r w:rsidR="001F57D8" w:rsidRPr="00D1642C">
        <w:rPr>
          <w:rFonts w:ascii="Cambria" w:eastAsia="Times New Roman" w:hAnsi="Cambria" w:cs="Times New Roman"/>
          <w:sz w:val="24"/>
          <w:szCs w:val="24"/>
        </w:rPr>
        <w:t>2014</w:t>
      </w:r>
      <w:r w:rsidR="00A60721">
        <w:rPr>
          <w:rFonts w:ascii="Cambria" w:eastAsia="Times New Roman" w:hAnsi="Cambria" w:cs="Times New Roman"/>
          <w:sz w:val="24"/>
          <w:szCs w:val="24"/>
        </w:rPr>
        <w:t>]</w:t>
      </w:r>
      <w:r w:rsidR="001F57D8" w:rsidRPr="00D1642C">
        <w:rPr>
          <w:rFonts w:ascii="Cambria" w:eastAsia="Times New Roman" w:hAnsi="Cambria" w:cs="Times New Roman"/>
          <w:sz w:val="24"/>
          <w:szCs w:val="24"/>
        </w:rPr>
        <w:t xml:space="preserve">; Reindl </w:t>
      </w:r>
      <w:r w:rsidR="001F57D8" w:rsidRPr="00FF2265">
        <w:rPr>
          <w:rFonts w:ascii="Cambria" w:eastAsia="Times New Roman" w:hAnsi="Cambria" w:cs="Times New Roman"/>
          <w:i/>
          <w:iCs/>
          <w:sz w:val="24"/>
          <w:szCs w:val="24"/>
        </w:rPr>
        <w:t>et al.</w:t>
      </w:r>
      <w:r w:rsidR="001F57D8" w:rsidRPr="00D1642C">
        <w:rPr>
          <w:rFonts w:ascii="Cambria" w:eastAsia="Times New Roman" w:hAnsi="Cambria" w:cs="Times New Roman"/>
          <w:sz w:val="24"/>
          <w:szCs w:val="24"/>
        </w:rPr>
        <w:t xml:space="preserve"> </w:t>
      </w:r>
      <w:r w:rsidR="00A60721">
        <w:rPr>
          <w:rFonts w:ascii="Cambria" w:eastAsia="Times New Roman" w:hAnsi="Cambria" w:cs="Times New Roman"/>
          <w:sz w:val="24"/>
          <w:szCs w:val="24"/>
        </w:rPr>
        <w:t>[</w:t>
      </w:r>
      <w:r w:rsidR="001F57D8" w:rsidRPr="00D1642C">
        <w:rPr>
          <w:rFonts w:ascii="Cambria" w:eastAsia="Times New Roman" w:hAnsi="Cambria" w:cs="Times New Roman"/>
          <w:sz w:val="24"/>
          <w:szCs w:val="24"/>
        </w:rPr>
        <w:t>2017</w:t>
      </w:r>
      <w:r w:rsidR="00A60721">
        <w:rPr>
          <w:rFonts w:ascii="Cambria" w:eastAsia="Times New Roman" w:hAnsi="Cambria" w:cs="Times New Roman"/>
          <w:sz w:val="24"/>
          <w:szCs w:val="24"/>
        </w:rPr>
        <w:t>]</w:t>
      </w:r>
      <w:r w:rsidRPr="00D1642C">
        <w:rPr>
          <w:rFonts w:ascii="Cambria" w:eastAsia="Times New Roman" w:hAnsi="Cambria" w:cs="Times New Roman"/>
          <w:sz w:val="24"/>
          <w:szCs w:val="24"/>
        </w:rPr>
        <w:t>).</w:t>
      </w:r>
    </w:p>
    <w:p w14:paraId="6D202AF4" w14:textId="7BF21380" w:rsidR="000F7102" w:rsidRPr="00D1642C" w:rsidRDefault="000F7102" w:rsidP="005509BE">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But these experiments do not show that humans lack mechanisms of high propensity fidelity. What these experiments do is manipulate the learning environment to decrease the episodic fidelity of learning—the similarity between traits in any particular learning episode—in order to amplify transformational biases (Charbonneau </w:t>
      </w:r>
      <w:r w:rsidR="00A60721">
        <w:rPr>
          <w:rFonts w:ascii="Cambria" w:eastAsia="Times New Roman" w:hAnsi="Cambria" w:cs="Times New Roman"/>
          <w:sz w:val="24"/>
          <w:szCs w:val="24"/>
        </w:rPr>
        <w:t>[</w:t>
      </w:r>
      <w:r w:rsidRPr="00D1642C">
        <w:rPr>
          <w:rFonts w:ascii="Cambria" w:eastAsia="Times New Roman" w:hAnsi="Cambria" w:cs="Times New Roman"/>
          <w:sz w:val="24"/>
          <w:szCs w:val="24"/>
        </w:rPr>
        <w:t>2019</w:t>
      </w:r>
      <w:r w:rsidR="00A60721">
        <w:rPr>
          <w:rFonts w:ascii="Cambria" w:eastAsia="Times New Roman" w:hAnsi="Cambria" w:cs="Times New Roman"/>
          <w:sz w:val="24"/>
          <w:szCs w:val="24"/>
        </w:rPr>
        <w:t>]</w:t>
      </w:r>
      <w:r w:rsidRPr="00D1642C">
        <w:rPr>
          <w:rFonts w:ascii="Cambria" w:eastAsia="Times New Roman" w:hAnsi="Cambria" w:cs="Times New Roman"/>
          <w:sz w:val="24"/>
          <w:szCs w:val="24"/>
        </w:rPr>
        <w:t>). It is worth highlighting two of these manipulations here before turning to consider issues around fidelity in the next sub-section.</w:t>
      </w:r>
    </w:p>
    <w:p w14:paraId="00000021" w14:textId="0EE9A9DF"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First, and importantly, the stimuli used in transmission-chain experiments are typically presented only once and for short periods of time (from seconds to minutes). Agents are then asked to reproduce that stimulus as closely as possible. </w:t>
      </w:r>
      <w:r w:rsidR="00E63054" w:rsidRPr="00D1642C">
        <w:rPr>
          <w:rFonts w:ascii="Cambria" w:eastAsia="Times New Roman" w:hAnsi="Cambria" w:cs="Times New Roman"/>
          <w:sz w:val="24"/>
          <w:szCs w:val="24"/>
        </w:rPr>
        <w:t xml:space="preserve">This is </w:t>
      </w:r>
      <w:r w:rsidRPr="00D1642C">
        <w:rPr>
          <w:rFonts w:ascii="Cambria" w:eastAsia="Times New Roman" w:hAnsi="Cambria" w:cs="Times New Roman"/>
          <w:sz w:val="24"/>
          <w:szCs w:val="24"/>
        </w:rPr>
        <w:t xml:space="preserve">unlike most </w:t>
      </w:r>
      <w:r w:rsidR="00E63054" w:rsidRPr="00D1642C">
        <w:rPr>
          <w:rFonts w:ascii="Cambria" w:eastAsia="Times New Roman" w:hAnsi="Cambria" w:cs="Times New Roman"/>
          <w:sz w:val="24"/>
          <w:szCs w:val="24"/>
        </w:rPr>
        <w:t xml:space="preserve">learning </w:t>
      </w:r>
      <w:r w:rsidRPr="00D1642C">
        <w:rPr>
          <w:rFonts w:ascii="Cambria" w:eastAsia="Times New Roman" w:hAnsi="Cambria" w:cs="Times New Roman"/>
          <w:sz w:val="24"/>
          <w:szCs w:val="24"/>
        </w:rPr>
        <w:t xml:space="preserve">situations. Especially in humans, but also in animals, learning is a temporally extended affair, often with multiple </w:t>
      </w:r>
      <w:r w:rsidR="005160F4" w:rsidRPr="00D1642C">
        <w:rPr>
          <w:rFonts w:ascii="Cambria" w:eastAsia="Times New Roman" w:hAnsi="Cambria" w:cs="Times New Roman"/>
          <w:sz w:val="24"/>
          <w:szCs w:val="24"/>
        </w:rPr>
        <w:t>occasions</w:t>
      </w:r>
      <w:r w:rsidRPr="00D1642C">
        <w:rPr>
          <w:rFonts w:ascii="Cambria" w:eastAsia="Times New Roman" w:hAnsi="Cambria" w:cs="Times New Roman"/>
          <w:sz w:val="24"/>
          <w:szCs w:val="24"/>
        </w:rPr>
        <w:t xml:space="preserve"> for experimentation, failure, and reflection </w:t>
      </w:r>
      <w:r w:rsidR="00CA3FDC" w:rsidRPr="00D1642C">
        <w:rPr>
          <w:rFonts w:ascii="Cambria" w:eastAsia="Times New Roman" w:hAnsi="Cambria" w:cs="Times New Roman"/>
          <w:sz w:val="24"/>
          <w:szCs w:val="24"/>
        </w:rPr>
        <w:t xml:space="preserve">in </w:t>
      </w:r>
      <w:r w:rsidR="005160F4" w:rsidRPr="00D1642C">
        <w:rPr>
          <w:rFonts w:ascii="Cambria" w:eastAsia="Times New Roman" w:hAnsi="Cambria" w:cs="Times New Roman"/>
          <w:sz w:val="24"/>
          <w:szCs w:val="24"/>
        </w:rPr>
        <w:t xml:space="preserve">environments rich with material and social information </w:t>
      </w:r>
      <w:r w:rsidRPr="00D1642C">
        <w:rPr>
          <w:rFonts w:ascii="Cambria" w:eastAsia="Times New Roman" w:hAnsi="Cambria" w:cs="Times New Roman"/>
          <w:sz w:val="24"/>
          <w:szCs w:val="24"/>
        </w:rPr>
        <w:t xml:space="preserve">(Morin </w:t>
      </w:r>
      <w:r w:rsidR="00A60721">
        <w:rPr>
          <w:rFonts w:ascii="Cambria" w:eastAsia="Times New Roman" w:hAnsi="Cambria" w:cs="Times New Roman"/>
          <w:sz w:val="24"/>
          <w:szCs w:val="24"/>
        </w:rPr>
        <w:t>[</w:t>
      </w:r>
      <w:r w:rsidRPr="00D1642C">
        <w:rPr>
          <w:rFonts w:ascii="Cambria" w:eastAsia="Times New Roman" w:hAnsi="Cambria" w:cs="Times New Roman"/>
          <w:sz w:val="24"/>
          <w:szCs w:val="24"/>
        </w:rPr>
        <w:t>201</w:t>
      </w:r>
      <w:r w:rsidR="00134F2B" w:rsidRPr="00D1642C">
        <w:rPr>
          <w:rFonts w:ascii="Cambria" w:eastAsia="Times New Roman" w:hAnsi="Cambria" w:cs="Times New Roman"/>
          <w:sz w:val="24"/>
          <w:szCs w:val="24"/>
        </w:rPr>
        <w:t>6</w:t>
      </w:r>
      <w:r w:rsidR="00A60721">
        <w:rPr>
          <w:rFonts w:ascii="Cambria" w:eastAsia="Times New Roman" w:hAnsi="Cambria" w:cs="Times New Roman"/>
          <w:sz w:val="24"/>
          <w:szCs w:val="24"/>
        </w:rPr>
        <w:t>]</w:t>
      </w:r>
      <w:r w:rsidRPr="00D1642C">
        <w:rPr>
          <w:rFonts w:ascii="Cambria" w:eastAsia="Times New Roman" w:hAnsi="Cambria" w:cs="Times New Roman"/>
          <w:sz w:val="24"/>
          <w:szCs w:val="24"/>
        </w:rPr>
        <w:t xml:space="preserve">; Sterelny </w:t>
      </w:r>
      <w:r w:rsidR="00A60721">
        <w:rPr>
          <w:rFonts w:ascii="Cambria" w:eastAsia="Times New Roman" w:hAnsi="Cambria" w:cs="Times New Roman"/>
          <w:sz w:val="24"/>
          <w:szCs w:val="24"/>
        </w:rPr>
        <w:t>[</w:t>
      </w:r>
      <w:r w:rsidRPr="00D1642C">
        <w:rPr>
          <w:rFonts w:ascii="Cambria" w:eastAsia="Times New Roman" w:hAnsi="Cambria" w:cs="Times New Roman"/>
          <w:sz w:val="24"/>
          <w:szCs w:val="24"/>
        </w:rPr>
        <w:t>2021</w:t>
      </w:r>
      <w:r w:rsidR="006913C6">
        <w:rPr>
          <w:rFonts w:ascii="Cambria" w:eastAsia="Times New Roman" w:hAnsi="Cambria" w:cs="Times New Roman"/>
          <w:sz w:val="24"/>
          <w:szCs w:val="24"/>
        </w:rPr>
        <w:t>b</w:t>
      </w:r>
      <w:r w:rsidR="00A60721">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p>
    <w:p w14:paraId="00000022" w14:textId="2EFA8243"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Second, transmission-chain experiments often use arbitrary</w:t>
      </w:r>
      <w:r w:rsidR="00E63054" w:rsidRPr="00D1642C">
        <w:rPr>
          <w:rFonts w:ascii="Cambria" w:eastAsia="Times New Roman" w:hAnsi="Cambria" w:cs="Times New Roman"/>
          <w:sz w:val="24"/>
          <w:szCs w:val="24"/>
        </w:rPr>
        <w:t>, nonsensical,</w:t>
      </w:r>
      <w:r w:rsidRPr="00D1642C">
        <w:rPr>
          <w:rFonts w:ascii="Cambria" w:eastAsia="Times New Roman" w:hAnsi="Cambria" w:cs="Times New Roman"/>
          <w:sz w:val="24"/>
          <w:szCs w:val="24"/>
        </w:rPr>
        <w:t xml:space="preserve"> or loosely structured stimuli, presented with little context. </w:t>
      </w:r>
      <w:r w:rsidR="00E63054" w:rsidRPr="00D1642C">
        <w:rPr>
          <w:rFonts w:ascii="Cambria" w:eastAsia="Times New Roman" w:hAnsi="Cambria" w:cs="Times New Roman"/>
          <w:sz w:val="24"/>
          <w:szCs w:val="24"/>
        </w:rPr>
        <w:t>A</w:t>
      </w:r>
      <w:r w:rsidRPr="00D1642C">
        <w:rPr>
          <w:rFonts w:ascii="Cambria" w:eastAsia="Times New Roman" w:hAnsi="Cambria" w:cs="Times New Roman"/>
          <w:sz w:val="24"/>
          <w:szCs w:val="24"/>
        </w:rPr>
        <w:t xml:space="preserve">gain, this is unlike much human learning, which is often supported by rich and contextually-appropriate background information (Tomasello </w:t>
      </w:r>
      <w:r w:rsidR="00A60721">
        <w:rPr>
          <w:rFonts w:ascii="Cambria" w:eastAsia="Times New Roman" w:hAnsi="Cambria" w:cs="Times New Roman"/>
          <w:sz w:val="24"/>
          <w:szCs w:val="24"/>
        </w:rPr>
        <w:t>[</w:t>
      </w:r>
      <w:r w:rsidRPr="00D1642C">
        <w:rPr>
          <w:rFonts w:ascii="Cambria" w:eastAsia="Times New Roman" w:hAnsi="Cambria" w:cs="Times New Roman"/>
          <w:sz w:val="24"/>
          <w:szCs w:val="24"/>
        </w:rPr>
        <w:t>2014</w:t>
      </w:r>
      <w:r w:rsidR="00A60721">
        <w:rPr>
          <w:rFonts w:ascii="Cambria" w:eastAsia="Times New Roman" w:hAnsi="Cambria" w:cs="Times New Roman"/>
          <w:sz w:val="24"/>
          <w:szCs w:val="24"/>
        </w:rPr>
        <w:t>]</w:t>
      </w:r>
      <w:r w:rsidRPr="00D1642C">
        <w:rPr>
          <w:rFonts w:ascii="Cambria" w:eastAsia="Times New Roman" w:hAnsi="Cambria" w:cs="Times New Roman"/>
          <w:sz w:val="24"/>
          <w:szCs w:val="24"/>
        </w:rPr>
        <w:t xml:space="preserve">). Where this is lacking, learning is often supported by models that actively emphasize or exaggerate salient details, or by enriched </w:t>
      </w:r>
      <w:r w:rsidRPr="00D1642C">
        <w:rPr>
          <w:rFonts w:ascii="Cambria" w:eastAsia="Times New Roman" w:hAnsi="Cambria" w:cs="Times New Roman"/>
          <w:sz w:val="24"/>
          <w:szCs w:val="24"/>
        </w:rPr>
        <w:lastRenderedPageBreak/>
        <w:t xml:space="preserve">environments that provide </w:t>
      </w:r>
      <w:r w:rsidR="00997C9A" w:rsidRPr="00D1642C">
        <w:rPr>
          <w:rFonts w:ascii="Cambria" w:eastAsia="Times New Roman" w:hAnsi="Cambria" w:cs="Times New Roman"/>
          <w:sz w:val="24"/>
          <w:szCs w:val="24"/>
        </w:rPr>
        <w:t xml:space="preserve">targets or </w:t>
      </w:r>
      <w:r w:rsidRPr="00D1642C">
        <w:rPr>
          <w:rFonts w:ascii="Cambria" w:eastAsia="Times New Roman" w:hAnsi="Cambria" w:cs="Times New Roman"/>
          <w:sz w:val="24"/>
          <w:szCs w:val="24"/>
        </w:rPr>
        <w:t xml:space="preserve">models and tasks for novice learners (Flynn </w:t>
      </w:r>
      <w:r w:rsidRPr="00FF2265">
        <w:rPr>
          <w:rFonts w:ascii="Cambria" w:eastAsia="Times New Roman" w:hAnsi="Cambria" w:cs="Times New Roman"/>
          <w:i/>
          <w:iCs/>
          <w:sz w:val="24"/>
          <w:szCs w:val="24"/>
        </w:rPr>
        <w:t>et al.</w:t>
      </w:r>
      <w:r w:rsidRPr="00D1642C">
        <w:rPr>
          <w:rFonts w:ascii="Cambria" w:eastAsia="Times New Roman" w:hAnsi="Cambria" w:cs="Times New Roman"/>
          <w:sz w:val="24"/>
          <w:szCs w:val="24"/>
        </w:rPr>
        <w:t xml:space="preserve"> </w:t>
      </w:r>
      <w:r w:rsidR="00A60721">
        <w:rPr>
          <w:rFonts w:ascii="Cambria" w:eastAsia="Times New Roman" w:hAnsi="Cambria" w:cs="Times New Roman"/>
          <w:sz w:val="24"/>
          <w:szCs w:val="24"/>
        </w:rPr>
        <w:t>[</w:t>
      </w:r>
      <w:r w:rsidRPr="00D1642C">
        <w:rPr>
          <w:rFonts w:ascii="Cambria" w:eastAsia="Times New Roman" w:hAnsi="Cambria" w:cs="Times New Roman"/>
          <w:sz w:val="24"/>
          <w:szCs w:val="24"/>
        </w:rPr>
        <w:t>2013</w:t>
      </w:r>
      <w:r w:rsidR="00A60721">
        <w:rPr>
          <w:rFonts w:ascii="Cambria" w:eastAsia="Times New Roman" w:hAnsi="Cambria" w:cs="Times New Roman"/>
          <w:sz w:val="24"/>
          <w:szCs w:val="24"/>
        </w:rPr>
        <w:t>]</w:t>
      </w:r>
      <w:r w:rsidRPr="00D1642C">
        <w:rPr>
          <w:rFonts w:ascii="Cambria" w:eastAsia="Times New Roman" w:hAnsi="Cambria" w:cs="Times New Roman"/>
          <w:sz w:val="24"/>
          <w:szCs w:val="24"/>
        </w:rPr>
        <w:t xml:space="preserve">). All of these features can act in harmony, facilitating the reliable and robust acquisition of very similar trait tokens. </w:t>
      </w:r>
    </w:p>
    <w:p w14:paraId="00000023" w14:textId="5B8BA7A9" w:rsidR="006C4267" w:rsidRPr="00D1642C" w:rsidRDefault="006856EC"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W</w:t>
      </w:r>
      <w:r w:rsidR="00B32FA0" w:rsidRPr="00D1642C">
        <w:rPr>
          <w:rFonts w:ascii="Cambria" w:eastAsia="Times New Roman" w:hAnsi="Cambria" w:cs="Times New Roman"/>
          <w:sz w:val="24"/>
          <w:szCs w:val="24"/>
        </w:rPr>
        <w:t xml:space="preserve">e agree with critics that human learning is rarely akin to </w:t>
      </w:r>
      <w:r w:rsidR="001D5956" w:rsidRPr="00D1642C">
        <w:rPr>
          <w:rFonts w:ascii="Cambria" w:eastAsia="Times New Roman" w:hAnsi="Cambria" w:cs="Times New Roman"/>
          <w:sz w:val="24"/>
          <w:szCs w:val="24"/>
        </w:rPr>
        <w:t xml:space="preserve">context-free, </w:t>
      </w:r>
      <w:r w:rsidR="00B32FA0" w:rsidRPr="00D1642C">
        <w:rPr>
          <w:rFonts w:ascii="Cambria" w:eastAsia="Times New Roman" w:hAnsi="Cambria" w:cs="Times New Roman"/>
          <w:sz w:val="24"/>
          <w:szCs w:val="24"/>
        </w:rPr>
        <w:t xml:space="preserve">lossless duplication. Yet we also urge further reflection and attention to ethnography and experiments with greater ecological validity. When one does so, one finds that learning can and does lead to the recurrence of similar traits, </w:t>
      </w:r>
      <w:r w:rsidR="00000B44" w:rsidRPr="00D1642C">
        <w:rPr>
          <w:rFonts w:ascii="Cambria" w:eastAsia="Times New Roman" w:hAnsi="Cambria" w:cs="Times New Roman"/>
          <w:sz w:val="24"/>
          <w:szCs w:val="24"/>
        </w:rPr>
        <w:t xml:space="preserve">when </w:t>
      </w:r>
      <w:r w:rsidR="00B32FA0" w:rsidRPr="00D1642C">
        <w:rPr>
          <w:rFonts w:ascii="Cambria" w:eastAsia="Times New Roman" w:hAnsi="Cambria" w:cs="Times New Roman"/>
          <w:sz w:val="24"/>
          <w:szCs w:val="24"/>
        </w:rPr>
        <w:t>support</w:t>
      </w:r>
      <w:r w:rsidR="00000B44" w:rsidRPr="00D1642C">
        <w:rPr>
          <w:rFonts w:ascii="Cambria" w:eastAsia="Times New Roman" w:hAnsi="Cambria" w:cs="Times New Roman"/>
          <w:sz w:val="24"/>
          <w:szCs w:val="24"/>
        </w:rPr>
        <w:t>ed</w:t>
      </w:r>
      <w:r w:rsidR="00B32FA0" w:rsidRPr="00D1642C">
        <w:rPr>
          <w:rFonts w:ascii="Cambria" w:eastAsia="Times New Roman" w:hAnsi="Cambria" w:cs="Times New Roman"/>
          <w:sz w:val="24"/>
          <w:szCs w:val="24"/>
        </w:rPr>
        <w:t xml:space="preserve">. This </w:t>
      </w:r>
      <w:r w:rsidR="00000B44" w:rsidRPr="00D1642C">
        <w:rPr>
          <w:rFonts w:ascii="Cambria" w:eastAsia="Times New Roman" w:hAnsi="Cambria" w:cs="Times New Roman"/>
          <w:sz w:val="24"/>
          <w:szCs w:val="24"/>
        </w:rPr>
        <w:t>may involve</w:t>
      </w:r>
      <w:r w:rsidR="00B32FA0" w:rsidRPr="00D1642C">
        <w:rPr>
          <w:rFonts w:ascii="Cambria" w:eastAsia="Times New Roman" w:hAnsi="Cambria" w:cs="Times New Roman"/>
          <w:sz w:val="24"/>
          <w:szCs w:val="24"/>
        </w:rPr>
        <w:t xml:space="preserve"> lowered opportunity costs, multiple episodes of learning, several demonstrators, explicit teaching, scaffolds, enriched environments, or even previous bits of know-how. Learning isn’t </w:t>
      </w:r>
      <w:r w:rsidR="00775292">
        <w:rPr>
          <w:rFonts w:ascii="Cambria" w:eastAsia="Times New Roman" w:hAnsi="Cambria" w:cs="Times New Roman"/>
          <w:sz w:val="24"/>
          <w:szCs w:val="24"/>
        </w:rPr>
        <w:t>‘</w:t>
      </w:r>
      <w:r w:rsidR="00B32FA0" w:rsidRPr="00D1642C">
        <w:rPr>
          <w:rFonts w:ascii="Cambria" w:eastAsia="Times New Roman" w:hAnsi="Cambria" w:cs="Times New Roman"/>
          <w:sz w:val="24"/>
          <w:szCs w:val="24"/>
        </w:rPr>
        <w:t>high-fidelity</w:t>
      </w:r>
      <w:r w:rsidR="00775292">
        <w:rPr>
          <w:rFonts w:ascii="Cambria" w:eastAsia="Times New Roman" w:hAnsi="Cambria" w:cs="Times New Roman"/>
          <w:sz w:val="24"/>
          <w:szCs w:val="24"/>
        </w:rPr>
        <w:t>’</w:t>
      </w:r>
      <w:r w:rsidR="00B32FA0" w:rsidRPr="00D1642C">
        <w:rPr>
          <w:rFonts w:ascii="Cambria" w:eastAsia="Times New Roman" w:hAnsi="Cambria" w:cs="Times New Roman"/>
          <w:sz w:val="24"/>
          <w:szCs w:val="24"/>
        </w:rPr>
        <w:t xml:space="preserve"> if that means </w:t>
      </w:r>
      <w:r w:rsidR="00775292">
        <w:rPr>
          <w:rFonts w:ascii="Cambria" w:eastAsia="Times New Roman" w:hAnsi="Cambria" w:cs="Times New Roman"/>
          <w:sz w:val="24"/>
          <w:szCs w:val="24"/>
        </w:rPr>
        <w:t>‘</w:t>
      </w:r>
      <w:r w:rsidR="00B32FA0" w:rsidRPr="00D1642C">
        <w:rPr>
          <w:rFonts w:ascii="Cambria" w:eastAsia="Times New Roman" w:hAnsi="Cambria" w:cs="Times New Roman"/>
          <w:sz w:val="24"/>
          <w:szCs w:val="24"/>
        </w:rPr>
        <w:t>lossless duplication</w:t>
      </w:r>
      <w:r w:rsidR="00775292">
        <w:rPr>
          <w:rFonts w:ascii="Cambria" w:eastAsia="Times New Roman" w:hAnsi="Cambria" w:cs="Times New Roman"/>
          <w:sz w:val="24"/>
          <w:szCs w:val="24"/>
        </w:rPr>
        <w:t>’</w:t>
      </w:r>
      <w:r w:rsidR="00B32FA0" w:rsidRPr="00D1642C">
        <w:rPr>
          <w:rFonts w:ascii="Cambria" w:eastAsia="Times New Roman" w:hAnsi="Cambria" w:cs="Times New Roman"/>
          <w:sz w:val="24"/>
          <w:szCs w:val="24"/>
        </w:rPr>
        <w:t xml:space="preserve">, but it might be </w:t>
      </w:r>
      <w:r w:rsidR="00775292">
        <w:rPr>
          <w:rFonts w:ascii="Cambria" w:eastAsia="Times New Roman" w:hAnsi="Cambria" w:cs="Times New Roman"/>
          <w:sz w:val="24"/>
          <w:szCs w:val="24"/>
        </w:rPr>
        <w:t>‘</w:t>
      </w:r>
      <w:r w:rsidR="00B32FA0" w:rsidRPr="00D1642C">
        <w:rPr>
          <w:rFonts w:ascii="Cambria" w:eastAsia="Times New Roman" w:hAnsi="Cambria" w:cs="Times New Roman"/>
          <w:sz w:val="24"/>
          <w:szCs w:val="24"/>
        </w:rPr>
        <w:t>high-fidelity</w:t>
      </w:r>
      <w:r w:rsidR="00775292">
        <w:rPr>
          <w:rFonts w:ascii="Cambria" w:eastAsia="Times New Roman" w:hAnsi="Cambria" w:cs="Times New Roman"/>
          <w:sz w:val="24"/>
          <w:szCs w:val="24"/>
        </w:rPr>
        <w:t>’</w:t>
      </w:r>
      <w:r w:rsidR="00B32FA0" w:rsidRPr="00D1642C">
        <w:rPr>
          <w:rFonts w:ascii="Cambria" w:eastAsia="Times New Roman" w:hAnsi="Cambria" w:cs="Times New Roman"/>
          <w:sz w:val="24"/>
          <w:szCs w:val="24"/>
        </w:rPr>
        <w:t xml:space="preserve"> if </w:t>
      </w:r>
      <w:r w:rsidR="00E63054" w:rsidRPr="00D1642C">
        <w:rPr>
          <w:rFonts w:ascii="Cambria" w:eastAsia="Times New Roman" w:hAnsi="Cambria" w:cs="Times New Roman"/>
          <w:sz w:val="24"/>
          <w:szCs w:val="24"/>
        </w:rPr>
        <w:t>one takes the long view. Over</w:t>
      </w:r>
      <w:r w:rsidR="00B32FA0" w:rsidRPr="00D1642C">
        <w:rPr>
          <w:rFonts w:ascii="Cambria" w:eastAsia="Times New Roman" w:hAnsi="Cambria" w:cs="Times New Roman"/>
          <w:sz w:val="24"/>
          <w:szCs w:val="24"/>
        </w:rPr>
        <w:t xml:space="preserve"> multiple learning episodes, extended periods of time, </w:t>
      </w:r>
      <w:r w:rsidR="00E63054" w:rsidRPr="00D1642C">
        <w:rPr>
          <w:rFonts w:ascii="Cambria" w:eastAsia="Times New Roman" w:hAnsi="Cambria" w:cs="Times New Roman"/>
          <w:sz w:val="24"/>
          <w:szCs w:val="24"/>
        </w:rPr>
        <w:t xml:space="preserve">and in </w:t>
      </w:r>
      <w:r w:rsidR="00B32FA0" w:rsidRPr="00D1642C">
        <w:rPr>
          <w:rFonts w:ascii="Cambria" w:eastAsia="Times New Roman" w:hAnsi="Cambria" w:cs="Times New Roman"/>
          <w:sz w:val="24"/>
          <w:szCs w:val="24"/>
        </w:rPr>
        <w:t>support</w:t>
      </w:r>
      <w:r w:rsidR="00E63054" w:rsidRPr="00D1642C">
        <w:rPr>
          <w:rFonts w:ascii="Cambria" w:eastAsia="Times New Roman" w:hAnsi="Cambria" w:cs="Times New Roman"/>
          <w:sz w:val="24"/>
          <w:szCs w:val="24"/>
        </w:rPr>
        <w:t xml:space="preserve">ive learning environments, </w:t>
      </w:r>
      <w:r w:rsidR="00B32FA0" w:rsidRPr="00D1642C">
        <w:rPr>
          <w:rFonts w:ascii="Cambria" w:eastAsia="Times New Roman" w:hAnsi="Cambria" w:cs="Times New Roman"/>
          <w:sz w:val="24"/>
          <w:szCs w:val="24"/>
        </w:rPr>
        <w:t>similar traits</w:t>
      </w:r>
      <w:r w:rsidR="00E63054" w:rsidRPr="00D1642C">
        <w:rPr>
          <w:rFonts w:ascii="Cambria" w:eastAsia="Times New Roman" w:hAnsi="Cambria" w:cs="Times New Roman"/>
          <w:sz w:val="24"/>
          <w:szCs w:val="24"/>
        </w:rPr>
        <w:t xml:space="preserve"> can be reliably learned and transmitted</w:t>
      </w:r>
      <w:r w:rsidR="00B32FA0" w:rsidRPr="00D1642C">
        <w:rPr>
          <w:rFonts w:ascii="Cambria" w:eastAsia="Times New Roman" w:hAnsi="Cambria" w:cs="Times New Roman"/>
          <w:sz w:val="24"/>
          <w:szCs w:val="24"/>
        </w:rPr>
        <w:t>.</w:t>
      </w:r>
    </w:p>
    <w:p w14:paraId="00000024" w14:textId="77777777" w:rsidR="006C4267" w:rsidRPr="00775292" w:rsidRDefault="00B32FA0" w:rsidP="003603E1">
      <w:pPr>
        <w:pStyle w:val="Heading3"/>
        <w:spacing w:line="360" w:lineRule="auto"/>
        <w:jc w:val="center"/>
        <w:rPr>
          <w:rFonts w:ascii="Cambria" w:hAnsi="Cambria"/>
          <w:b/>
          <w:bCs/>
          <w:sz w:val="24"/>
          <w:szCs w:val="24"/>
        </w:rPr>
      </w:pPr>
      <w:bookmarkStart w:id="4" w:name="_8feaf2f4ak4t" w:colFirst="0" w:colLast="0"/>
      <w:bookmarkEnd w:id="4"/>
      <w:r w:rsidRPr="00775292">
        <w:rPr>
          <w:rFonts w:ascii="Cambria" w:hAnsi="Cambria"/>
          <w:b/>
          <w:bCs/>
          <w:sz w:val="24"/>
          <w:szCs w:val="24"/>
        </w:rPr>
        <w:t>3.2 Fidelity and Information</w:t>
      </w:r>
    </w:p>
    <w:p w14:paraId="27F7CD1B" w14:textId="4899FC26" w:rsidR="00EC790C" w:rsidRPr="00D1642C" w:rsidRDefault="000F7102" w:rsidP="00D2101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As the above discussion has already introduced, the term </w:t>
      </w:r>
      <w:r w:rsidR="00775292">
        <w:rPr>
          <w:rFonts w:ascii="Cambria" w:eastAsia="Times New Roman" w:hAnsi="Cambria" w:cs="Times New Roman"/>
          <w:sz w:val="24"/>
          <w:szCs w:val="24"/>
        </w:rPr>
        <w:t>‘</w:t>
      </w:r>
      <w:r w:rsidRPr="00D1642C">
        <w:rPr>
          <w:rFonts w:ascii="Cambria" w:eastAsia="Times New Roman" w:hAnsi="Cambria" w:cs="Times New Roman"/>
          <w:sz w:val="24"/>
          <w:szCs w:val="24"/>
        </w:rPr>
        <w:t>fidelity</w:t>
      </w:r>
      <w:r w:rsidR="00775292">
        <w:rPr>
          <w:rFonts w:ascii="Cambria" w:eastAsia="Times New Roman" w:hAnsi="Cambria" w:cs="Times New Roman"/>
          <w:sz w:val="24"/>
          <w:szCs w:val="24"/>
        </w:rPr>
        <w:t>’</w:t>
      </w:r>
      <w:r w:rsidRPr="00D1642C">
        <w:rPr>
          <w:rFonts w:ascii="Cambria" w:eastAsia="Times New Roman" w:hAnsi="Cambria" w:cs="Times New Roman"/>
          <w:sz w:val="24"/>
          <w:szCs w:val="24"/>
        </w:rPr>
        <w:t xml:space="preserve"> supports several readings (Charbonneau </w:t>
      </w:r>
      <w:r w:rsidR="00775292">
        <w:rPr>
          <w:rFonts w:ascii="Cambria" w:eastAsia="Times New Roman" w:hAnsi="Cambria" w:cs="Times New Roman"/>
          <w:sz w:val="24"/>
          <w:szCs w:val="24"/>
        </w:rPr>
        <w:t>[</w:t>
      </w:r>
      <w:r w:rsidRPr="00D1642C">
        <w:rPr>
          <w:rFonts w:ascii="Cambria" w:eastAsia="Times New Roman" w:hAnsi="Cambria" w:cs="Times New Roman"/>
          <w:sz w:val="24"/>
          <w:szCs w:val="24"/>
        </w:rPr>
        <w:t>2019</w:t>
      </w:r>
      <w:r w:rsidR="00775292">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C76F65" w:rsidRPr="00D1642C">
        <w:rPr>
          <w:rFonts w:ascii="Cambria" w:eastAsia="Times New Roman" w:hAnsi="Cambria" w:cs="Times New Roman"/>
          <w:sz w:val="24"/>
          <w:szCs w:val="24"/>
        </w:rPr>
        <w:t>Often</w:t>
      </w:r>
      <w:r w:rsidRPr="00D1642C">
        <w:rPr>
          <w:rFonts w:ascii="Cambria" w:eastAsia="Times New Roman" w:hAnsi="Cambria" w:cs="Times New Roman"/>
          <w:sz w:val="24"/>
          <w:szCs w:val="24"/>
        </w:rPr>
        <w:t xml:space="preserve">, these claims are made about specific mechanisms. </w:t>
      </w:r>
      <w:r w:rsidR="00B32FA0" w:rsidRPr="00D1642C">
        <w:rPr>
          <w:rFonts w:ascii="Cambria" w:eastAsia="Times New Roman" w:hAnsi="Cambria" w:cs="Times New Roman"/>
          <w:sz w:val="24"/>
          <w:szCs w:val="24"/>
        </w:rPr>
        <w:t xml:space="preserve">Imitation, for instance, is thought to be </w:t>
      </w:r>
      <w:r w:rsidR="00775292">
        <w:rPr>
          <w:rFonts w:ascii="Cambria" w:eastAsia="Times New Roman" w:hAnsi="Cambria" w:cs="Times New Roman"/>
          <w:sz w:val="24"/>
          <w:szCs w:val="24"/>
        </w:rPr>
        <w:t>‘</w:t>
      </w:r>
      <w:r w:rsidR="00B32FA0" w:rsidRPr="00D1642C">
        <w:rPr>
          <w:rFonts w:ascii="Cambria" w:eastAsia="Times New Roman" w:hAnsi="Cambria" w:cs="Times New Roman"/>
          <w:sz w:val="24"/>
          <w:szCs w:val="24"/>
        </w:rPr>
        <w:t>high-fidelity</w:t>
      </w:r>
      <w:r w:rsidR="00775292">
        <w:rPr>
          <w:rFonts w:ascii="Cambria" w:eastAsia="Times New Roman" w:hAnsi="Cambria" w:cs="Times New Roman"/>
          <w:sz w:val="24"/>
          <w:szCs w:val="24"/>
        </w:rPr>
        <w:t>’</w:t>
      </w:r>
      <w:r w:rsidR="00B32FA0" w:rsidRPr="00D1642C">
        <w:rPr>
          <w:rFonts w:ascii="Cambria" w:eastAsia="Times New Roman" w:hAnsi="Cambria" w:cs="Times New Roman"/>
          <w:sz w:val="24"/>
          <w:szCs w:val="24"/>
        </w:rPr>
        <w:t xml:space="preserve">, </w:t>
      </w:r>
      <w:r w:rsidR="000A199F" w:rsidRPr="00D1642C">
        <w:rPr>
          <w:rFonts w:ascii="Cambria" w:eastAsia="Times New Roman" w:hAnsi="Cambria" w:cs="Times New Roman"/>
          <w:sz w:val="24"/>
          <w:szCs w:val="24"/>
        </w:rPr>
        <w:t>while mechanisms like stimulus enhancement</w:t>
      </w:r>
      <w:r w:rsidR="00997C9A" w:rsidRPr="00D1642C">
        <w:rPr>
          <w:rFonts w:ascii="Cambria" w:eastAsia="Times New Roman" w:hAnsi="Cambria" w:cs="Times New Roman"/>
          <w:sz w:val="24"/>
          <w:szCs w:val="24"/>
        </w:rPr>
        <w:t>,</w:t>
      </w:r>
      <w:r w:rsidR="000A199F" w:rsidRPr="00D1642C">
        <w:rPr>
          <w:rFonts w:ascii="Cambria" w:eastAsia="Times New Roman" w:hAnsi="Cambria" w:cs="Times New Roman"/>
          <w:sz w:val="24"/>
          <w:szCs w:val="24"/>
        </w:rPr>
        <w:t xml:space="preserve"> </w:t>
      </w:r>
      <w:r w:rsidR="00775292">
        <w:rPr>
          <w:rFonts w:ascii="Cambria" w:eastAsia="Times New Roman" w:hAnsi="Cambria" w:cs="Times New Roman"/>
          <w:sz w:val="24"/>
          <w:szCs w:val="24"/>
        </w:rPr>
        <w:t>‘</w:t>
      </w:r>
      <w:r w:rsidR="000A199F" w:rsidRPr="00D1642C">
        <w:rPr>
          <w:rFonts w:ascii="Cambria" w:eastAsia="Times New Roman" w:hAnsi="Cambria" w:cs="Times New Roman"/>
          <w:sz w:val="24"/>
          <w:szCs w:val="24"/>
        </w:rPr>
        <w:t>low-fidelity</w:t>
      </w:r>
      <w:r w:rsidR="00775292">
        <w:rPr>
          <w:rFonts w:ascii="Cambria" w:eastAsia="Times New Roman" w:hAnsi="Cambria" w:cs="Times New Roman"/>
          <w:sz w:val="24"/>
          <w:szCs w:val="24"/>
        </w:rPr>
        <w:t>’</w:t>
      </w:r>
      <w:r w:rsidR="000A199F" w:rsidRPr="00D1642C">
        <w:rPr>
          <w:rFonts w:ascii="Cambria" w:eastAsia="Times New Roman" w:hAnsi="Cambria" w:cs="Times New Roman"/>
          <w:sz w:val="24"/>
          <w:szCs w:val="24"/>
        </w:rPr>
        <w:t xml:space="preserve">. These </w:t>
      </w:r>
      <w:r w:rsidR="00000B44" w:rsidRPr="00D1642C">
        <w:rPr>
          <w:rFonts w:ascii="Cambria" w:eastAsia="Times New Roman" w:hAnsi="Cambria" w:cs="Times New Roman"/>
          <w:sz w:val="24"/>
          <w:szCs w:val="24"/>
        </w:rPr>
        <w:t xml:space="preserve">plausibly </w:t>
      </w:r>
      <w:r w:rsidR="000A199F" w:rsidRPr="00D1642C">
        <w:rPr>
          <w:rFonts w:ascii="Cambria" w:eastAsia="Times New Roman" w:hAnsi="Cambria" w:cs="Times New Roman"/>
          <w:sz w:val="24"/>
          <w:szCs w:val="24"/>
        </w:rPr>
        <w:t>differ in what Charbonneau calls propensity fidelity: the differential capacity for mechanisms to produce similar trait tokens</w:t>
      </w:r>
      <w:r w:rsidR="00000B44" w:rsidRPr="00D1642C">
        <w:rPr>
          <w:rFonts w:ascii="Cambria" w:eastAsia="Times New Roman" w:hAnsi="Cambria" w:cs="Times New Roman"/>
          <w:sz w:val="24"/>
          <w:szCs w:val="24"/>
        </w:rPr>
        <w:t xml:space="preserve"> over time</w:t>
      </w:r>
      <w:r w:rsidR="000A199F" w:rsidRPr="00D1642C">
        <w:rPr>
          <w:rFonts w:ascii="Cambria" w:eastAsia="Times New Roman" w:hAnsi="Cambria" w:cs="Times New Roman"/>
          <w:sz w:val="24"/>
          <w:szCs w:val="24"/>
        </w:rPr>
        <w:t>. In other instances, what is at stake is the similarity between two trait tokens after an instance of learning. This is episodic fidelity.</w:t>
      </w:r>
      <w:r w:rsidR="00EC790C" w:rsidRPr="00D1642C">
        <w:rPr>
          <w:rFonts w:ascii="Cambria" w:eastAsia="Times New Roman" w:hAnsi="Cambria" w:cs="Times New Roman"/>
          <w:sz w:val="24"/>
          <w:szCs w:val="24"/>
        </w:rPr>
        <w:t xml:space="preserve"> </w:t>
      </w:r>
      <w:r w:rsidR="00D21011" w:rsidRPr="00D1642C">
        <w:rPr>
          <w:rFonts w:ascii="Cambria" w:eastAsia="Times New Roman" w:hAnsi="Cambria" w:cs="Times New Roman"/>
          <w:sz w:val="24"/>
          <w:szCs w:val="24"/>
        </w:rPr>
        <w:t>A m</w:t>
      </w:r>
      <w:r w:rsidR="00EC790C" w:rsidRPr="00D1642C">
        <w:rPr>
          <w:rFonts w:ascii="Cambria" w:eastAsia="Times New Roman" w:hAnsi="Cambria" w:cs="Times New Roman"/>
          <w:sz w:val="24"/>
          <w:szCs w:val="24"/>
        </w:rPr>
        <w:t xml:space="preserve">echanism may have high propensity fidelity, even </w:t>
      </w:r>
      <w:r w:rsidR="00C76F65" w:rsidRPr="00D1642C">
        <w:rPr>
          <w:rFonts w:ascii="Cambria" w:eastAsia="Times New Roman" w:hAnsi="Cambria" w:cs="Times New Roman"/>
          <w:sz w:val="24"/>
          <w:szCs w:val="24"/>
        </w:rPr>
        <w:t>if</w:t>
      </w:r>
      <w:r w:rsidR="00EC790C" w:rsidRPr="00D1642C">
        <w:rPr>
          <w:rFonts w:ascii="Cambria" w:eastAsia="Times New Roman" w:hAnsi="Cambria" w:cs="Times New Roman"/>
          <w:sz w:val="24"/>
          <w:szCs w:val="24"/>
        </w:rPr>
        <w:t xml:space="preserve"> </w:t>
      </w:r>
      <w:r w:rsidR="00D21011" w:rsidRPr="00D1642C">
        <w:rPr>
          <w:rFonts w:ascii="Cambria" w:eastAsia="Times New Roman" w:hAnsi="Cambria" w:cs="Times New Roman"/>
          <w:sz w:val="24"/>
          <w:szCs w:val="24"/>
        </w:rPr>
        <w:t>it supports learning with low episodic fidelity in any particular instance</w:t>
      </w:r>
      <w:r w:rsidR="00EC790C" w:rsidRPr="00D1642C">
        <w:rPr>
          <w:rFonts w:ascii="Cambria" w:eastAsia="Times New Roman" w:hAnsi="Cambria" w:cs="Times New Roman"/>
          <w:sz w:val="24"/>
          <w:szCs w:val="24"/>
        </w:rPr>
        <w:t>.</w:t>
      </w:r>
      <w:r w:rsidR="00EC790C" w:rsidRPr="00D1642C">
        <w:rPr>
          <w:rFonts w:ascii="Cambria" w:eastAsia="Times New Roman" w:hAnsi="Cambria" w:cs="Times New Roman"/>
          <w:sz w:val="24"/>
          <w:szCs w:val="24"/>
          <w:vertAlign w:val="superscript"/>
        </w:rPr>
        <w:footnoteReference w:id="11"/>
      </w:r>
    </w:p>
    <w:p w14:paraId="282763B7" w14:textId="2293CA7C" w:rsidR="000A199F" w:rsidRPr="00D1642C" w:rsidRDefault="000A199F"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In early presentations imitation was often introduced as the </w:t>
      </w:r>
      <w:r w:rsidR="00B32FA0" w:rsidRPr="00D1642C">
        <w:rPr>
          <w:rFonts w:ascii="Cambria" w:eastAsia="Times New Roman" w:hAnsi="Cambria" w:cs="Times New Roman"/>
          <w:sz w:val="24"/>
          <w:szCs w:val="24"/>
        </w:rPr>
        <w:t>mechanism underwr</w:t>
      </w:r>
      <w:r w:rsidRPr="00D1642C">
        <w:rPr>
          <w:rFonts w:ascii="Cambria" w:eastAsia="Times New Roman" w:hAnsi="Cambria" w:cs="Times New Roman"/>
          <w:sz w:val="24"/>
          <w:szCs w:val="24"/>
        </w:rPr>
        <w:t>iting cumulative</w:t>
      </w:r>
      <w:r w:rsidR="00B32FA0" w:rsidRPr="00D1642C">
        <w:rPr>
          <w:rFonts w:ascii="Cambria" w:eastAsia="Times New Roman" w:hAnsi="Cambria" w:cs="Times New Roman"/>
          <w:sz w:val="24"/>
          <w:szCs w:val="24"/>
        </w:rPr>
        <w:t xml:space="preserve"> cultur</w:t>
      </w:r>
      <w:r w:rsidRPr="00D1642C">
        <w:rPr>
          <w:rFonts w:ascii="Cambria" w:eastAsia="Times New Roman" w:hAnsi="Cambria" w:cs="Times New Roman"/>
          <w:sz w:val="24"/>
          <w:szCs w:val="24"/>
        </w:rPr>
        <w:t>e</w:t>
      </w:r>
      <w:r w:rsidR="000F7102" w:rsidRPr="00D1642C">
        <w:rPr>
          <w:rFonts w:ascii="Cambria" w:eastAsia="Times New Roman" w:hAnsi="Cambria" w:cs="Times New Roman"/>
          <w:sz w:val="24"/>
          <w:szCs w:val="24"/>
        </w:rPr>
        <w:t xml:space="preserve"> (Tomasello </w:t>
      </w:r>
      <w:r w:rsidR="00775292">
        <w:rPr>
          <w:rFonts w:ascii="Cambria" w:eastAsia="Times New Roman" w:hAnsi="Cambria" w:cs="Times New Roman"/>
          <w:sz w:val="24"/>
          <w:szCs w:val="24"/>
        </w:rPr>
        <w:t>[</w:t>
      </w:r>
      <w:r w:rsidR="000F7102" w:rsidRPr="00D1642C">
        <w:rPr>
          <w:rFonts w:ascii="Cambria" w:eastAsia="Times New Roman" w:hAnsi="Cambria" w:cs="Times New Roman"/>
          <w:sz w:val="24"/>
          <w:szCs w:val="24"/>
        </w:rPr>
        <w:t>1999</w:t>
      </w:r>
      <w:r w:rsidR="00775292">
        <w:rPr>
          <w:rFonts w:ascii="Cambria" w:eastAsia="Times New Roman" w:hAnsi="Cambria" w:cs="Times New Roman"/>
          <w:sz w:val="24"/>
          <w:szCs w:val="24"/>
        </w:rPr>
        <w:t>]</w:t>
      </w:r>
      <w:r w:rsidR="000F7102" w:rsidRPr="00D1642C">
        <w:rPr>
          <w:rFonts w:ascii="Cambria" w:eastAsia="Times New Roman" w:hAnsi="Cambria" w:cs="Times New Roman"/>
          <w:sz w:val="24"/>
          <w:szCs w:val="24"/>
        </w:rPr>
        <w:t>). These early presentations were</w:t>
      </w:r>
      <w:r w:rsidRPr="00D1642C">
        <w:rPr>
          <w:rFonts w:ascii="Cambria" w:eastAsia="Times New Roman" w:hAnsi="Cambria" w:cs="Times New Roman"/>
          <w:sz w:val="24"/>
          <w:szCs w:val="24"/>
        </w:rPr>
        <w:t xml:space="preserve"> what we would now call a mechanism sketch:</w:t>
      </w:r>
      <w:r w:rsidR="00B32FA0" w:rsidRPr="00D1642C">
        <w:rPr>
          <w:rFonts w:ascii="Cambria" w:eastAsia="Times New Roman" w:hAnsi="Cambria" w:cs="Times New Roman"/>
          <w:sz w:val="24"/>
          <w:szCs w:val="24"/>
        </w:rPr>
        <w:t xml:space="preserve"> an abstract and incomplete description </w:t>
      </w:r>
      <w:r w:rsidR="0098365C" w:rsidRPr="00D1642C">
        <w:rPr>
          <w:rFonts w:ascii="Cambria" w:eastAsia="Times New Roman" w:hAnsi="Cambria" w:cs="Times New Roman"/>
          <w:sz w:val="24"/>
          <w:szCs w:val="24"/>
        </w:rPr>
        <w:t xml:space="preserve">of a token mechanism </w:t>
      </w:r>
      <w:r w:rsidR="00B32FA0" w:rsidRPr="00D1642C">
        <w:rPr>
          <w:rFonts w:ascii="Cambria" w:eastAsia="Times New Roman" w:hAnsi="Cambria" w:cs="Times New Roman"/>
          <w:sz w:val="24"/>
          <w:szCs w:val="24"/>
        </w:rPr>
        <w:t xml:space="preserve">that requires further empirical </w:t>
      </w:r>
      <w:r w:rsidR="0098365C" w:rsidRPr="00D1642C">
        <w:rPr>
          <w:rFonts w:ascii="Cambria" w:eastAsia="Times New Roman" w:hAnsi="Cambria" w:cs="Times New Roman"/>
          <w:sz w:val="24"/>
          <w:szCs w:val="24"/>
        </w:rPr>
        <w:t xml:space="preserve">description </w:t>
      </w:r>
      <w:r w:rsidRPr="00D1642C">
        <w:rPr>
          <w:rFonts w:ascii="Cambria" w:eastAsia="Times New Roman" w:hAnsi="Cambria" w:cs="Times New Roman"/>
          <w:sz w:val="24"/>
          <w:szCs w:val="24"/>
        </w:rPr>
        <w:t xml:space="preserve">(Machamer </w:t>
      </w:r>
      <w:r w:rsidRPr="00FF2265">
        <w:rPr>
          <w:rFonts w:ascii="Cambria" w:eastAsia="Times New Roman" w:hAnsi="Cambria" w:cs="Times New Roman"/>
          <w:i/>
          <w:iCs/>
          <w:sz w:val="24"/>
          <w:szCs w:val="24"/>
        </w:rPr>
        <w:t>et al.</w:t>
      </w:r>
      <w:r w:rsidRPr="00D1642C">
        <w:rPr>
          <w:rFonts w:ascii="Cambria" w:eastAsia="Times New Roman" w:hAnsi="Cambria" w:cs="Times New Roman"/>
          <w:sz w:val="24"/>
          <w:szCs w:val="24"/>
        </w:rPr>
        <w:t xml:space="preserve"> </w:t>
      </w:r>
      <w:r w:rsidR="00775292">
        <w:rPr>
          <w:rFonts w:ascii="Cambria" w:eastAsia="Times New Roman" w:hAnsi="Cambria" w:cs="Times New Roman"/>
          <w:sz w:val="24"/>
          <w:szCs w:val="24"/>
        </w:rPr>
        <w:t>[</w:t>
      </w:r>
      <w:r w:rsidRPr="00D1642C">
        <w:rPr>
          <w:rFonts w:ascii="Cambria" w:eastAsia="Times New Roman" w:hAnsi="Cambria" w:cs="Times New Roman"/>
          <w:sz w:val="24"/>
          <w:szCs w:val="24"/>
        </w:rPr>
        <w:t>2000</w:t>
      </w:r>
      <w:r w:rsidR="00775292">
        <w:rPr>
          <w:rFonts w:ascii="Cambria" w:eastAsia="Times New Roman" w:hAnsi="Cambria" w:cs="Times New Roman"/>
          <w:sz w:val="24"/>
          <w:szCs w:val="24"/>
        </w:rPr>
        <w:t>]</w:t>
      </w:r>
      <w:r w:rsidRPr="00D1642C">
        <w:rPr>
          <w:rFonts w:ascii="Cambria" w:eastAsia="Times New Roman" w:hAnsi="Cambria" w:cs="Times New Roman"/>
          <w:sz w:val="24"/>
          <w:szCs w:val="24"/>
        </w:rPr>
        <w:t>)</w:t>
      </w:r>
      <w:r w:rsidR="00B32FA0" w:rsidRPr="00D1642C">
        <w:rPr>
          <w:rFonts w:ascii="Cambria" w:eastAsia="Times New Roman" w:hAnsi="Cambria" w:cs="Times New Roman"/>
          <w:sz w:val="24"/>
          <w:szCs w:val="24"/>
        </w:rPr>
        <w:t>.</w:t>
      </w:r>
      <w:r w:rsidRPr="00D1642C">
        <w:rPr>
          <w:rFonts w:ascii="Cambria" w:eastAsia="Times New Roman" w:hAnsi="Cambria" w:cs="Times New Roman"/>
          <w:sz w:val="24"/>
          <w:szCs w:val="24"/>
        </w:rPr>
        <w:t xml:space="preserve"> What causes problems is when the paradigmatic outcome of cumulative cultural evolution—</w:t>
      </w:r>
      <w:r w:rsidR="00B32FA0" w:rsidRPr="00D1642C">
        <w:rPr>
          <w:rFonts w:ascii="Cambria" w:eastAsia="Times New Roman" w:hAnsi="Cambria" w:cs="Times New Roman"/>
          <w:sz w:val="24"/>
          <w:szCs w:val="24"/>
        </w:rPr>
        <w:t>recurrent trait form, linked through social learning—</w:t>
      </w:r>
      <w:r w:rsidRPr="00D1642C">
        <w:rPr>
          <w:rFonts w:ascii="Cambria" w:eastAsia="Times New Roman" w:hAnsi="Cambria" w:cs="Times New Roman"/>
          <w:sz w:val="24"/>
          <w:szCs w:val="24"/>
        </w:rPr>
        <w:t xml:space="preserve">is </w:t>
      </w:r>
      <w:r w:rsidR="00B32FA0" w:rsidRPr="00D1642C">
        <w:rPr>
          <w:rFonts w:ascii="Cambria" w:eastAsia="Times New Roman" w:hAnsi="Cambria" w:cs="Times New Roman"/>
          <w:sz w:val="24"/>
          <w:szCs w:val="24"/>
        </w:rPr>
        <w:t xml:space="preserve">read into the process itself. That is, because cumulative culture involves the faithful and reliable recurrence of trait form, </w:t>
      </w:r>
      <w:r w:rsidR="00B32FA0" w:rsidRPr="00D1642C">
        <w:rPr>
          <w:rFonts w:ascii="Cambria" w:eastAsia="Times New Roman" w:hAnsi="Cambria" w:cs="Times New Roman"/>
          <w:sz w:val="24"/>
          <w:szCs w:val="24"/>
        </w:rPr>
        <w:lastRenderedPageBreak/>
        <w:t>such faithful</w:t>
      </w:r>
      <w:r w:rsidR="0098365C" w:rsidRPr="00D1642C">
        <w:rPr>
          <w:rFonts w:ascii="Cambria" w:eastAsia="Times New Roman" w:hAnsi="Cambria" w:cs="Times New Roman"/>
          <w:sz w:val="24"/>
          <w:szCs w:val="24"/>
        </w:rPr>
        <w:t>,</w:t>
      </w:r>
      <w:r w:rsidR="00B32FA0" w:rsidRPr="00D1642C">
        <w:rPr>
          <w:rFonts w:ascii="Cambria" w:eastAsia="Times New Roman" w:hAnsi="Cambria" w:cs="Times New Roman"/>
          <w:sz w:val="24"/>
          <w:szCs w:val="24"/>
        </w:rPr>
        <w:t xml:space="preserve"> reliable recurrence must be the </w:t>
      </w:r>
      <w:r w:rsidRPr="00D1642C">
        <w:rPr>
          <w:rFonts w:ascii="Cambria" w:eastAsia="Times New Roman" w:hAnsi="Cambria" w:cs="Times New Roman"/>
          <w:sz w:val="24"/>
          <w:szCs w:val="24"/>
        </w:rPr>
        <w:t xml:space="preserve">function </w:t>
      </w:r>
      <w:r w:rsidR="00B32FA0" w:rsidRPr="00D1642C">
        <w:rPr>
          <w:rFonts w:ascii="Cambria" w:eastAsia="Times New Roman" w:hAnsi="Cambria" w:cs="Times New Roman"/>
          <w:sz w:val="24"/>
          <w:szCs w:val="24"/>
        </w:rPr>
        <w:t xml:space="preserve">of </w:t>
      </w:r>
      <w:r w:rsidRPr="00D1642C">
        <w:rPr>
          <w:rFonts w:ascii="Cambria" w:eastAsia="Times New Roman" w:hAnsi="Cambria" w:cs="Times New Roman"/>
          <w:sz w:val="24"/>
          <w:szCs w:val="24"/>
        </w:rPr>
        <w:t xml:space="preserve">the </w:t>
      </w:r>
      <w:r w:rsidR="00B32FA0" w:rsidRPr="00D1642C">
        <w:rPr>
          <w:rFonts w:ascii="Cambria" w:eastAsia="Times New Roman" w:hAnsi="Cambria" w:cs="Times New Roman"/>
          <w:sz w:val="24"/>
          <w:szCs w:val="24"/>
        </w:rPr>
        <w:t>learning mechanisms</w:t>
      </w:r>
      <w:r w:rsidRPr="00D1642C">
        <w:rPr>
          <w:rFonts w:ascii="Cambria" w:eastAsia="Times New Roman" w:hAnsi="Cambria" w:cs="Times New Roman"/>
          <w:sz w:val="24"/>
          <w:szCs w:val="24"/>
        </w:rPr>
        <w:t xml:space="preserve"> that support it</w:t>
      </w:r>
      <w:r w:rsidR="00B32FA0" w:rsidRPr="00D1642C">
        <w:rPr>
          <w:rFonts w:ascii="Cambria" w:eastAsia="Times New Roman" w:hAnsi="Cambria" w:cs="Times New Roman"/>
          <w:sz w:val="24"/>
          <w:szCs w:val="24"/>
        </w:rPr>
        <w:t xml:space="preserve">. </w:t>
      </w:r>
    </w:p>
    <w:p w14:paraId="00000026" w14:textId="50AA1654"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This is a tendentious assumption. Even if it were found that only humans have capacities for imitation, and only humans have cumulative culture, it is wrong to assume that imitation is necessary for any particular instance of cumulative culture.</w:t>
      </w:r>
      <w:r w:rsidRPr="00D1642C">
        <w:rPr>
          <w:rFonts w:ascii="Cambria" w:eastAsia="Times New Roman" w:hAnsi="Cambria" w:cs="Times New Roman"/>
          <w:sz w:val="24"/>
          <w:szCs w:val="24"/>
          <w:vertAlign w:val="superscript"/>
        </w:rPr>
        <w:footnoteReference w:id="12"/>
      </w:r>
    </w:p>
    <w:p w14:paraId="00000027" w14:textId="178D1084"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The move </w:t>
      </w:r>
      <w:r w:rsidR="000A199F" w:rsidRPr="00D1642C">
        <w:rPr>
          <w:rFonts w:ascii="Cambria" w:eastAsia="Times New Roman" w:hAnsi="Cambria" w:cs="Times New Roman"/>
          <w:sz w:val="24"/>
          <w:szCs w:val="24"/>
        </w:rPr>
        <w:t xml:space="preserve">to </w:t>
      </w:r>
      <w:r w:rsidRPr="00D1642C">
        <w:rPr>
          <w:rFonts w:ascii="Cambria" w:eastAsia="Times New Roman" w:hAnsi="Cambria" w:cs="Times New Roman"/>
          <w:sz w:val="24"/>
          <w:szCs w:val="24"/>
        </w:rPr>
        <w:t xml:space="preserve">identify </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imitation</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 xml:space="preserve"> with </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high-fidelity</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 xml:space="preserve">, and both with </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cumulative culture</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 go</w:t>
      </w:r>
      <w:r w:rsidR="000A199F" w:rsidRPr="00D1642C">
        <w:rPr>
          <w:rFonts w:ascii="Cambria" w:eastAsia="Times New Roman" w:hAnsi="Cambria" w:cs="Times New Roman"/>
          <w:sz w:val="24"/>
          <w:szCs w:val="24"/>
        </w:rPr>
        <w:t>es</w:t>
      </w:r>
      <w:r w:rsidRPr="00D1642C">
        <w:rPr>
          <w:rFonts w:ascii="Cambria" w:eastAsia="Times New Roman" w:hAnsi="Cambria" w:cs="Times New Roman"/>
          <w:sz w:val="24"/>
          <w:szCs w:val="24"/>
        </w:rPr>
        <w:t xml:space="preserve"> too far too quickly. </w:t>
      </w:r>
      <w:r w:rsidR="000A199F" w:rsidRPr="00D1642C">
        <w:rPr>
          <w:rFonts w:ascii="Cambria" w:eastAsia="Times New Roman" w:hAnsi="Cambria" w:cs="Times New Roman"/>
          <w:sz w:val="24"/>
          <w:szCs w:val="24"/>
        </w:rPr>
        <w:t>These moves</w:t>
      </w:r>
      <w:r w:rsidRPr="00D1642C">
        <w:rPr>
          <w:rFonts w:ascii="Cambria" w:eastAsia="Times New Roman" w:hAnsi="Cambria" w:cs="Times New Roman"/>
          <w:sz w:val="24"/>
          <w:szCs w:val="24"/>
        </w:rPr>
        <w:t xml:space="preserve"> </w:t>
      </w:r>
      <w:r w:rsidR="000A199F" w:rsidRPr="00D1642C">
        <w:rPr>
          <w:rFonts w:ascii="Cambria" w:eastAsia="Times New Roman" w:hAnsi="Cambria" w:cs="Times New Roman"/>
          <w:sz w:val="24"/>
          <w:szCs w:val="24"/>
        </w:rPr>
        <w:t xml:space="preserve">generate </w:t>
      </w:r>
      <w:r w:rsidRPr="00D1642C">
        <w:rPr>
          <w:rFonts w:ascii="Cambria" w:eastAsia="Times New Roman" w:hAnsi="Cambria" w:cs="Times New Roman"/>
          <w:sz w:val="24"/>
          <w:szCs w:val="24"/>
        </w:rPr>
        <w:t xml:space="preserve">a contrast between </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high</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 xml:space="preserve"> and </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low</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 xml:space="preserve"> fidelity mechanisms that collapses</w:t>
      </w:r>
      <w:r w:rsidR="000A199F" w:rsidRPr="00D1642C">
        <w:rPr>
          <w:rFonts w:ascii="Cambria" w:eastAsia="Times New Roman" w:hAnsi="Cambria" w:cs="Times New Roman"/>
          <w:sz w:val="24"/>
          <w:szCs w:val="24"/>
        </w:rPr>
        <w:t xml:space="preserve"> at least</w:t>
      </w:r>
      <w:r w:rsidRPr="00D1642C">
        <w:rPr>
          <w:rFonts w:ascii="Cambria" w:eastAsia="Times New Roman" w:hAnsi="Cambria" w:cs="Times New Roman"/>
          <w:sz w:val="24"/>
          <w:szCs w:val="24"/>
        </w:rPr>
        <w:t xml:space="preserve"> two important differences. The first is the difference between better and worse copying (in our technical sense of copying). The second is a difference between </w:t>
      </w:r>
      <w:r w:rsidR="000A199F" w:rsidRPr="00D1642C">
        <w:rPr>
          <w:rFonts w:ascii="Cambria" w:eastAsia="Times New Roman" w:hAnsi="Cambria" w:cs="Times New Roman"/>
          <w:sz w:val="24"/>
          <w:szCs w:val="24"/>
        </w:rPr>
        <w:t xml:space="preserve">the </w:t>
      </w:r>
      <w:r w:rsidR="004D55E1" w:rsidRPr="00D1642C">
        <w:rPr>
          <w:rFonts w:ascii="Cambria" w:eastAsia="Times New Roman" w:hAnsi="Cambria" w:cs="Times New Roman"/>
          <w:sz w:val="24"/>
          <w:szCs w:val="24"/>
        </w:rPr>
        <w:t>type</w:t>
      </w:r>
      <w:r w:rsidR="000A199F" w:rsidRPr="00D1642C">
        <w:rPr>
          <w:rFonts w:ascii="Cambria" w:eastAsia="Times New Roman" w:hAnsi="Cambria" w:cs="Times New Roman"/>
          <w:sz w:val="24"/>
          <w:szCs w:val="24"/>
        </w:rPr>
        <w:t xml:space="preserve"> of knowledge at stake in any learning situation—whether one is learning </w:t>
      </w:r>
      <w:r w:rsidR="0098365C" w:rsidRPr="00D1642C">
        <w:rPr>
          <w:rFonts w:ascii="Cambria" w:eastAsia="Times New Roman" w:hAnsi="Cambria" w:cs="Times New Roman"/>
          <w:sz w:val="24"/>
          <w:szCs w:val="24"/>
        </w:rPr>
        <w:t xml:space="preserve">the </w:t>
      </w:r>
      <w:r w:rsidR="000A199F" w:rsidRPr="00D1642C">
        <w:rPr>
          <w:rFonts w:ascii="Cambria" w:eastAsia="Times New Roman" w:hAnsi="Cambria" w:cs="Times New Roman"/>
          <w:sz w:val="24"/>
          <w:szCs w:val="24"/>
        </w:rPr>
        <w:t xml:space="preserve">know-how to produce a trait, or auxiliary information about where to deploy </w:t>
      </w:r>
      <w:r w:rsidR="001D5956" w:rsidRPr="00D1642C">
        <w:rPr>
          <w:rFonts w:ascii="Cambria" w:eastAsia="Times New Roman" w:hAnsi="Cambria" w:cs="Times New Roman"/>
          <w:sz w:val="24"/>
          <w:szCs w:val="24"/>
        </w:rPr>
        <w:t>a</w:t>
      </w:r>
      <w:r w:rsidR="000A199F" w:rsidRPr="00D1642C">
        <w:rPr>
          <w:rFonts w:ascii="Cambria" w:eastAsia="Times New Roman" w:hAnsi="Cambria" w:cs="Times New Roman"/>
          <w:sz w:val="24"/>
          <w:szCs w:val="24"/>
        </w:rPr>
        <w:t xml:space="preserve"> trait, or to what. </w:t>
      </w:r>
      <w:r w:rsidRPr="00D1642C">
        <w:rPr>
          <w:rFonts w:ascii="Cambria" w:eastAsia="Times New Roman" w:hAnsi="Cambria" w:cs="Times New Roman"/>
          <w:sz w:val="24"/>
          <w:szCs w:val="24"/>
        </w:rPr>
        <w:t xml:space="preserve">Pointing out these differences shows why copying know-how is central to a revised understanding of cumulative culture, and why </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information</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 xml:space="preserve"> is sometimes too coarse a label for what is transmitted.</w:t>
      </w:r>
    </w:p>
    <w:p w14:paraId="00000028" w14:textId="0DC3CED3" w:rsidR="006C4267" w:rsidRPr="00D1642C" w:rsidRDefault="00675CCA"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Consider</w:t>
      </w:r>
      <w:r w:rsidR="00B32FA0" w:rsidRPr="00D1642C">
        <w:rPr>
          <w:rFonts w:ascii="Cambria" w:eastAsia="Times New Roman" w:hAnsi="Cambria" w:cs="Times New Roman"/>
          <w:sz w:val="24"/>
          <w:szCs w:val="24"/>
        </w:rPr>
        <w:t xml:space="preserve"> </w:t>
      </w:r>
      <w:r w:rsidR="0098365C" w:rsidRPr="00D1642C">
        <w:rPr>
          <w:rFonts w:ascii="Cambria" w:eastAsia="Times New Roman" w:hAnsi="Cambria" w:cs="Times New Roman"/>
          <w:sz w:val="24"/>
          <w:szCs w:val="24"/>
        </w:rPr>
        <w:t xml:space="preserve">the standard </w:t>
      </w:r>
      <w:r w:rsidRPr="00D1642C">
        <w:rPr>
          <w:rFonts w:ascii="Cambria" w:eastAsia="Times New Roman" w:hAnsi="Cambria" w:cs="Times New Roman"/>
          <w:sz w:val="24"/>
          <w:szCs w:val="24"/>
        </w:rPr>
        <w:t xml:space="preserve">example of </w:t>
      </w:r>
      <w:r w:rsidR="00000B44" w:rsidRPr="00D1642C">
        <w:rPr>
          <w:rFonts w:ascii="Cambria" w:eastAsia="Times New Roman" w:hAnsi="Cambria" w:cs="Times New Roman"/>
          <w:sz w:val="24"/>
          <w:szCs w:val="24"/>
        </w:rPr>
        <w:t xml:space="preserve">a </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low</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 xml:space="preserve"> fidelity </w:t>
      </w:r>
      <w:r w:rsidR="00B32FA0" w:rsidRPr="00D1642C">
        <w:rPr>
          <w:rFonts w:ascii="Cambria" w:eastAsia="Times New Roman" w:hAnsi="Cambria" w:cs="Times New Roman"/>
          <w:sz w:val="24"/>
          <w:szCs w:val="24"/>
        </w:rPr>
        <w:t xml:space="preserve">mechanism: stimulus enhancement. This is social learning where agents acquire salient information about a feature or object in their surroundings. For instance, when </w:t>
      </w:r>
      <w:r w:rsidR="001D5956" w:rsidRPr="00D1642C">
        <w:rPr>
          <w:rFonts w:ascii="Cambria" w:eastAsia="Times New Roman" w:hAnsi="Cambria" w:cs="Times New Roman"/>
          <w:sz w:val="24"/>
          <w:szCs w:val="24"/>
        </w:rPr>
        <w:t>animals</w:t>
      </w:r>
      <w:r w:rsidR="00B32FA0" w:rsidRPr="00D1642C">
        <w:rPr>
          <w:rFonts w:ascii="Cambria" w:eastAsia="Times New Roman" w:hAnsi="Cambria" w:cs="Times New Roman"/>
          <w:sz w:val="24"/>
          <w:szCs w:val="24"/>
        </w:rPr>
        <w:t xml:space="preserve"> crack and eat nuts, conspecifics can glean that </w:t>
      </w:r>
      <w:r w:rsidR="00F81B68">
        <w:rPr>
          <w:rFonts w:ascii="Cambria" w:eastAsia="Times New Roman" w:hAnsi="Cambria" w:cs="Times New Roman"/>
          <w:sz w:val="24"/>
          <w:szCs w:val="24"/>
        </w:rPr>
        <w:t>‘</w:t>
      </w:r>
      <w:r w:rsidR="00B32FA0" w:rsidRPr="00D1642C">
        <w:rPr>
          <w:rFonts w:ascii="Cambria" w:eastAsia="Times New Roman" w:hAnsi="Cambria" w:cs="Times New Roman"/>
          <w:sz w:val="24"/>
          <w:szCs w:val="24"/>
        </w:rPr>
        <w:t>nut</w:t>
      </w:r>
      <w:r w:rsidR="00EE11AC" w:rsidRPr="00D1642C">
        <w:rPr>
          <w:rFonts w:ascii="Cambria" w:eastAsia="Times New Roman" w:hAnsi="Cambria" w:cs="Times New Roman"/>
          <w:sz w:val="24"/>
          <w:szCs w:val="24"/>
        </w:rPr>
        <w:t>-objects</w:t>
      </w:r>
      <w:r w:rsidR="00F81B68">
        <w:rPr>
          <w:rFonts w:ascii="Cambria" w:eastAsia="Times New Roman" w:hAnsi="Cambria" w:cs="Times New Roman"/>
          <w:sz w:val="24"/>
          <w:szCs w:val="24"/>
        </w:rPr>
        <w:t>’</w:t>
      </w:r>
      <w:r w:rsidR="00B32FA0" w:rsidRPr="00D1642C">
        <w:rPr>
          <w:rFonts w:ascii="Cambria" w:eastAsia="Times New Roman" w:hAnsi="Cambria" w:cs="Times New Roman"/>
          <w:sz w:val="24"/>
          <w:szCs w:val="24"/>
        </w:rPr>
        <w:t xml:space="preserve"> are salient. </w:t>
      </w:r>
      <w:r w:rsidR="001D5956" w:rsidRPr="00D1642C">
        <w:rPr>
          <w:rFonts w:ascii="Cambria" w:eastAsia="Times New Roman" w:hAnsi="Cambria" w:cs="Times New Roman"/>
          <w:sz w:val="24"/>
          <w:szCs w:val="24"/>
        </w:rPr>
        <w:t>S</w:t>
      </w:r>
      <w:r w:rsidR="00B32FA0" w:rsidRPr="00D1642C">
        <w:rPr>
          <w:rFonts w:ascii="Cambria" w:eastAsia="Times New Roman" w:hAnsi="Cambria" w:cs="Times New Roman"/>
          <w:sz w:val="24"/>
          <w:szCs w:val="24"/>
        </w:rPr>
        <w:t xml:space="preserve">timulus enhancement does not </w:t>
      </w:r>
      <w:r w:rsidR="0098365C" w:rsidRPr="00D1642C">
        <w:rPr>
          <w:rFonts w:ascii="Cambria" w:eastAsia="Times New Roman" w:hAnsi="Cambria" w:cs="Times New Roman"/>
          <w:sz w:val="24"/>
          <w:szCs w:val="24"/>
        </w:rPr>
        <w:t xml:space="preserve">involve learning </w:t>
      </w:r>
      <w:r w:rsidR="00B32FA0" w:rsidRPr="00D1642C">
        <w:rPr>
          <w:rFonts w:ascii="Cambria" w:eastAsia="Times New Roman" w:hAnsi="Cambria" w:cs="Times New Roman"/>
          <w:sz w:val="24"/>
          <w:szCs w:val="24"/>
        </w:rPr>
        <w:t xml:space="preserve">information about how to interact with the world, only about what is salient—stimulus enhancement </w:t>
      </w:r>
      <w:r w:rsidR="001D5956" w:rsidRPr="00D1642C">
        <w:rPr>
          <w:rFonts w:ascii="Cambria" w:eastAsia="Times New Roman" w:hAnsi="Cambria" w:cs="Times New Roman"/>
          <w:sz w:val="24"/>
          <w:szCs w:val="24"/>
        </w:rPr>
        <w:t xml:space="preserve">thus </w:t>
      </w:r>
      <w:r w:rsidR="00B32FA0" w:rsidRPr="00D1642C">
        <w:rPr>
          <w:rFonts w:ascii="Cambria" w:eastAsia="Times New Roman" w:hAnsi="Cambria" w:cs="Times New Roman"/>
          <w:sz w:val="24"/>
          <w:szCs w:val="24"/>
        </w:rPr>
        <w:t xml:space="preserve">transmits </w:t>
      </w:r>
      <w:r w:rsidR="00F81B68">
        <w:rPr>
          <w:rFonts w:ascii="Cambria" w:eastAsia="Times New Roman" w:hAnsi="Cambria" w:cs="Times New Roman"/>
          <w:sz w:val="24"/>
          <w:szCs w:val="24"/>
        </w:rPr>
        <w:t>‘</w:t>
      </w:r>
      <w:r w:rsidR="00B32FA0" w:rsidRPr="00D1642C">
        <w:rPr>
          <w:rFonts w:ascii="Cambria" w:eastAsia="Times New Roman" w:hAnsi="Cambria" w:cs="Times New Roman"/>
          <w:sz w:val="24"/>
          <w:szCs w:val="24"/>
        </w:rPr>
        <w:t>know-what</w:t>
      </w:r>
      <w:r w:rsidR="00F81B68">
        <w:rPr>
          <w:rFonts w:ascii="Cambria" w:eastAsia="Times New Roman" w:hAnsi="Cambria" w:cs="Times New Roman"/>
          <w:sz w:val="24"/>
          <w:szCs w:val="24"/>
        </w:rPr>
        <w:t>’</w:t>
      </w:r>
      <w:r w:rsidR="00B32FA0" w:rsidRPr="00D1642C">
        <w:rPr>
          <w:rFonts w:ascii="Cambria" w:eastAsia="Times New Roman" w:hAnsi="Cambria" w:cs="Times New Roman"/>
          <w:sz w:val="24"/>
          <w:szCs w:val="24"/>
        </w:rPr>
        <w:t xml:space="preserve"> information, but not </w:t>
      </w:r>
      <w:r w:rsidR="00F81B68">
        <w:rPr>
          <w:rFonts w:ascii="Cambria" w:eastAsia="Times New Roman" w:hAnsi="Cambria" w:cs="Times New Roman"/>
          <w:sz w:val="24"/>
          <w:szCs w:val="24"/>
        </w:rPr>
        <w:t>‘</w:t>
      </w:r>
      <w:r w:rsidR="00B32FA0" w:rsidRPr="00D1642C">
        <w:rPr>
          <w:rFonts w:ascii="Cambria" w:eastAsia="Times New Roman" w:hAnsi="Cambria" w:cs="Times New Roman"/>
          <w:sz w:val="24"/>
          <w:szCs w:val="24"/>
        </w:rPr>
        <w:t>know-how</w:t>
      </w:r>
      <w:r w:rsidR="00F81B68">
        <w:rPr>
          <w:rFonts w:ascii="Cambria" w:eastAsia="Times New Roman" w:hAnsi="Cambria" w:cs="Times New Roman"/>
          <w:sz w:val="24"/>
          <w:szCs w:val="24"/>
        </w:rPr>
        <w:t>’</w:t>
      </w:r>
      <w:r w:rsidR="00B32FA0" w:rsidRPr="00D1642C">
        <w:rPr>
          <w:rFonts w:ascii="Cambria" w:eastAsia="Times New Roman" w:hAnsi="Cambria" w:cs="Times New Roman"/>
          <w:sz w:val="24"/>
          <w:szCs w:val="24"/>
        </w:rPr>
        <w:t xml:space="preserve"> (Bandini </w:t>
      </w:r>
      <w:r w:rsidR="00B32FA0" w:rsidRPr="00FF2265">
        <w:rPr>
          <w:rFonts w:ascii="Cambria" w:eastAsia="Times New Roman" w:hAnsi="Cambria" w:cs="Times New Roman"/>
          <w:i/>
          <w:iCs/>
          <w:sz w:val="24"/>
          <w:szCs w:val="24"/>
        </w:rPr>
        <w:t>et al.</w:t>
      </w:r>
      <w:r w:rsidR="00B32FA0" w:rsidRPr="00D1642C">
        <w:rPr>
          <w:rFonts w:ascii="Cambria" w:eastAsia="Times New Roman" w:hAnsi="Cambria" w:cs="Times New Roman"/>
          <w:sz w:val="24"/>
          <w:szCs w:val="24"/>
        </w:rPr>
        <w:t xml:space="preserve"> </w:t>
      </w:r>
      <w:r w:rsidR="00F81B68">
        <w:rPr>
          <w:rFonts w:ascii="Cambria" w:eastAsia="Times New Roman" w:hAnsi="Cambria" w:cs="Times New Roman"/>
          <w:sz w:val="24"/>
          <w:szCs w:val="24"/>
        </w:rPr>
        <w:t>[</w:t>
      </w:r>
      <w:r w:rsidR="00B32FA0" w:rsidRPr="00D1642C">
        <w:rPr>
          <w:rFonts w:ascii="Cambria" w:eastAsia="Times New Roman" w:hAnsi="Cambria" w:cs="Times New Roman"/>
          <w:sz w:val="24"/>
          <w:szCs w:val="24"/>
        </w:rPr>
        <w:t>2020</w:t>
      </w:r>
      <w:r w:rsidR="00F81B68">
        <w:rPr>
          <w:rFonts w:ascii="Cambria" w:eastAsia="Times New Roman" w:hAnsi="Cambria" w:cs="Times New Roman"/>
          <w:sz w:val="24"/>
          <w:szCs w:val="24"/>
        </w:rPr>
        <w:t>]</w:t>
      </w:r>
      <w:r w:rsidR="00B32FA0" w:rsidRPr="00D1642C">
        <w:rPr>
          <w:rFonts w:ascii="Cambria" w:eastAsia="Times New Roman" w:hAnsi="Cambria" w:cs="Times New Roman"/>
          <w:sz w:val="24"/>
          <w:szCs w:val="24"/>
        </w:rPr>
        <w:t>).</w:t>
      </w:r>
      <w:r w:rsidR="005F666A" w:rsidRPr="00D1642C">
        <w:rPr>
          <w:rFonts w:ascii="Cambria" w:eastAsia="Times New Roman" w:hAnsi="Cambria" w:cs="Times New Roman"/>
          <w:sz w:val="24"/>
          <w:szCs w:val="24"/>
        </w:rPr>
        <w:t xml:space="preserve"> </w:t>
      </w:r>
    </w:p>
    <w:p w14:paraId="00000029" w14:textId="43DD4ED1" w:rsidR="006C4267" w:rsidRPr="00D1642C" w:rsidRDefault="00B32FA0" w:rsidP="00BB66CB">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This is one important difference between kinds of learning situations: they can differ in the type of </w:t>
      </w:r>
      <w:r w:rsidR="004D55E1" w:rsidRPr="00D1642C">
        <w:rPr>
          <w:rFonts w:ascii="Cambria" w:eastAsia="Times New Roman" w:hAnsi="Cambria" w:cs="Times New Roman"/>
          <w:sz w:val="24"/>
          <w:szCs w:val="24"/>
        </w:rPr>
        <w:t>knowledge at stake</w:t>
      </w:r>
      <w:r w:rsidRPr="00D1642C">
        <w:rPr>
          <w:rFonts w:ascii="Cambria" w:eastAsia="Times New Roman" w:hAnsi="Cambria" w:cs="Times New Roman"/>
          <w:sz w:val="24"/>
          <w:szCs w:val="24"/>
        </w:rPr>
        <w:t xml:space="preserve">. In addition to know-how </w:t>
      </w:r>
      <w:r w:rsidR="004D55E1" w:rsidRPr="00D1642C">
        <w:rPr>
          <w:rFonts w:ascii="Cambria" w:eastAsia="Times New Roman" w:hAnsi="Cambria" w:cs="Times New Roman"/>
          <w:sz w:val="24"/>
          <w:szCs w:val="24"/>
        </w:rPr>
        <w:t>(behavio</w:t>
      </w:r>
      <w:r w:rsidR="0098365C" w:rsidRPr="00D1642C">
        <w:rPr>
          <w:rFonts w:ascii="Cambria" w:eastAsia="Times New Roman" w:hAnsi="Cambria" w:cs="Times New Roman"/>
          <w:sz w:val="24"/>
          <w:szCs w:val="24"/>
        </w:rPr>
        <w:t>u</w:t>
      </w:r>
      <w:r w:rsidR="004D55E1" w:rsidRPr="00D1642C">
        <w:rPr>
          <w:rFonts w:ascii="Cambria" w:eastAsia="Times New Roman" w:hAnsi="Cambria" w:cs="Times New Roman"/>
          <w:sz w:val="24"/>
          <w:szCs w:val="24"/>
        </w:rPr>
        <w:t xml:space="preserve">ral) </w:t>
      </w:r>
      <w:r w:rsidRPr="00D1642C">
        <w:rPr>
          <w:rFonts w:ascii="Cambria" w:eastAsia="Times New Roman" w:hAnsi="Cambria" w:cs="Times New Roman"/>
          <w:sz w:val="24"/>
          <w:szCs w:val="24"/>
        </w:rPr>
        <w:t>and know-what</w:t>
      </w:r>
      <w:r w:rsidR="004D55E1" w:rsidRPr="00D1642C">
        <w:rPr>
          <w:rFonts w:ascii="Cambria" w:eastAsia="Times New Roman" w:hAnsi="Cambria" w:cs="Times New Roman"/>
          <w:sz w:val="24"/>
          <w:szCs w:val="24"/>
        </w:rPr>
        <w:t xml:space="preserve"> (recognitive)</w:t>
      </w:r>
      <w:r w:rsidRPr="00D1642C">
        <w:rPr>
          <w:rFonts w:ascii="Cambria" w:eastAsia="Times New Roman" w:hAnsi="Cambria" w:cs="Times New Roman"/>
          <w:sz w:val="24"/>
          <w:szCs w:val="24"/>
        </w:rPr>
        <w:t xml:space="preserve">, </w:t>
      </w:r>
      <w:r w:rsidR="0098365C" w:rsidRPr="00D1642C">
        <w:rPr>
          <w:rFonts w:ascii="Cambria" w:eastAsia="Times New Roman" w:hAnsi="Cambria" w:cs="Times New Roman"/>
          <w:sz w:val="24"/>
          <w:szCs w:val="24"/>
        </w:rPr>
        <w:t xml:space="preserve">there is </w:t>
      </w:r>
      <w:r w:rsidR="004D55E1" w:rsidRPr="00D1642C">
        <w:rPr>
          <w:rFonts w:ascii="Cambria" w:eastAsia="Times New Roman" w:hAnsi="Cambria" w:cs="Times New Roman"/>
          <w:sz w:val="24"/>
          <w:szCs w:val="24"/>
        </w:rPr>
        <w:t>know-where (locational)</w:t>
      </w:r>
      <w:r w:rsidR="00000B44" w:rsidRPr="00D1642C">
        <w:rPr>
          <w:rFonts w:ascii="Cambria" w:eastAsia="Times New Roman" w:hAnsi="Cambria" w:cs="Times New Roman"/>
          <w:sz w:val="24"/>
          <w:szCs w:val="24"/>
        </w:rPr>
        <w:t xml:space="preserve">, </w:t>
      </w:r>
      <w:r w:rsidR="001D5956" w:rsidRPr="00D1642C">
        <w:rPr>
          <w:rFonts w:ascii="Cambria" w:eastAsia="Times New Roman" w:hAnsi="Cambria" w:cs="Times New Roman"/>
          <w:sz w:val="24"/>
          <w:szCs w:val="24"/>
        </w:rPr>
        <w:t xml:space="preserve">know-when (temporal), </w:t>
      </w:r>
      <w:r w:rsidR="00000B44" w:rsidRPr="00D1642C">
        <w:rPr>
          <w:rFonts w:ascii="Cambria" w:eastAsia="Times New Roman" w:hAnsi="Cambria" w:cs="Times New Roman"/>
          <w:sz w:val="24"/>
          <w:szCs w:val="24"/>
        </w:rPr>
        <w:t>and</w:t>
      </w:r>
      <w:r w:rsidR="004D55E1" w:rsidRPr="00D1642C">
        <w:rPr>
          <w:rFonts w:ascii="Cambria" w:eastAsia="Times New Roman" w:hAnsi="Cambria" w:cs="Times New Roman"/>
          <w:sz w:val="24"/>
          <w:szCs w:val="24"/>
        </w:rPr>
        <w:t xml:space="preserve"> know-that</w:t>
      </w:r>
      <w:r w:rsidR="004D55E1" w:rsidRPr="00D1642C">
        <w:rPr>
          <w:rFonts w:ascii="Cambria" w:eastAsia="Times New Roman" w:hAnsi="Cambria" w:cs="Times New Roman"/>
          <w:sz w:val="24"/>
          <w:szCs w:val="24"/>
        </w:rPr>
        <w:softHyphen/>
        <w:t xml:space="preserve"> (classificatory)</w:t>
      </w:r>
      <w:r w:rsidR="0098365C" w:rsidRPr="00D1642C">
        <w:rPr>
          <w:rFonts w:ascii="Cambria" w:eastAsia="Times New Roman" w:hAnsi="Cambria" w:cs="Times New Roman"/>
          <w:sz w:val="24"/>
          <w:szCs w:val="24"/>
        </w:rPr>
        <w:t xml:space="preserve"> potentially</w:t>
      </w:r>
      <w:r w:rsidR="004D55E1" w:rsidRPr="00D1642C">
        <w:rPr>
          <w:rFonts w:ascii="Cambria" w:eastAsia="Times New Roman" w:hAnsi="Cambria" w:cs="Times New Roman"/>
          <w:sz w:val="24"/>
          <w:szCs w:val="24"/>
        </w:rPr>
        <w:t xml:space="preserve"> support</w:t>
      </w:r>
      <w:r w:rsidR="00EC790C" w:rsidRPr="00D1642C">
        <w:rPr>
          <w:rFonts w:ascii="Cambria" w:eastAsia="Times New Roman" w:hAnsi="Cambria" w:cs="Times New Roman"/>
          <w:sz w:val="24"/>
          <w:szCs w:val="24"/>
        </w:rPr>
        <w:t>ed</w:t>
      </w:r>
      <w:r w:rsidR="004D55E1" w:rsidRPr="00D1642C">
        <w:rPr>
          <w:rFonts w:ascii="Cambria" w:eastAsia="Times New Roman" w:hAnsi="Cambria" w:cs="Times New Roman"/>
          <w:sz w:val="24"/>
          <w:szCs w:val="24"/>
        </w:rPr>
        <w:t xml:space="preserve"> by distinct </w:t>
      </w:r>
      <w:r w:rsidR="00A973B8">
        <w:rPr>
          <w:rFonts w:ascii="Cambria" w:eastAsia="Times New Roman" w:hAnsi="Cambria" w:cs="Times New Roman"/>
          <w:sz w:val="24"/>
          <w:szCs w:val="24"/>
        </w:rPr>
        <w:t>types</w:t>
      </w:r>
      <w:r w:rsidR="00A973B8" w:rsidRPr="00D1642C">
        <w:rPr>
          <w:rFonts w:ascii="Cambria" w:eastAsia="Times New Roman" w:hAnsi="Cambria" w:cs="Times New Roman"/>
          <w:sz w:val="24"/>
          <w:szCs w:val="24"/>
        </w:rPr>
        <w:t xml:space="preserve"> </w:t>
      </w:r>
      <w:r w:rsidR="004D55E1" w:rsidRPr="00D1642C">
        <w:rPr>
          <w:rFonts w:ascii="Cambria" w:eastAsia="Times New Roman" w:hAnsi="Cambria" w:cs="Times New Roman"/>
          <w:sz w:val="24"/>
          <w:szCs w:val="24"/>
        </w:rPr>
        <w:t xml:space="preserve">of learning </w:t>
      </w:r>
      <w:r w:rsidR="0098365C" w:rsidRPr="00D1642C">
        <w:rPr>
          <w:rFonts w:ascii="Cambria" w:eastAsia="Times New Roman" w:hAnsi="Cambria" w:cs="Times New Roman"/>
          <w:sz w:val="24"/>
          <w:szCs w:val="24"/>
        </w:rPr>
        <w:t>mechanisms</w:t>
      </w:r>
      <w:r w:rsidR="00423C21">
        <w:rPr>
          <w:rStyle w:val="FootnoteReference"/>
          <w:rFonts w:ascii="Cambria" w:eastAsia="Times New Roman" w:hAnsi="Cambria" w:cs="Times New Roman"/>
          <w:sz w:val="24"/>
          <w:szCs w:val="24"/>
        </w:rPr>
        <w:footnoteReference w:id="13"/>
      </w:r>
      <w:r w:rsidR="004D55E1" w:rsidRPr="00D1642C">
        <w:rPr>
          <w:rFonts w:ascii="Cambria" w:eastAsia="Times New Roman" w:hAnsi="Cambria" w:cs="Times New Roman"/>
          <w:sz w:val="24"/>
          <w:szCs w:val="24"/>
        </w:rPr>
        <w:t xml:space="preserve">. </w:t>
      </w:r>
      <w:r w:rsidR="00BB66CB" w:rsidRPr="00D1642C">
        <w:rPr>
          <w:rFonts w:ascii="Cambria" w:eastAsia="Times New Roman" w:hAnsi="Cambria" w:cs="Times New Roman"/>
          <w:sz w:val="24"/>
          <w:szCs w:val="24"/>
        </w:rPr>
        <w:t xml:space="preserve">We think this points to a problem in the consensus formulation’s use of </w:t>
      </w:r>
      <w:r w:rsidR="00F81B68">
        <w:rPr>
          <w:rFonts w:ascii="Cambria" w:eastAsia="Times New Roman" w:hAnsi="Cambria" w:cs="Times New Roman"/>
          <w:sz w:val="24"/>
          <w:szCs w:val="24"/>
        </w:rPr>
        <w:t>‘</w:t>
      </w:r>
      <w:r w:rsidR="00BB66CB" w:rsidRPr="00D1642C">
        <w:rPr>
          <w:rFonts w:ascii="Cambria" w:eastAsia="Times New Roman" w:hAnsi="Cambria" w:cs="Times New Roman"/>
          <w:sz w:val="24"/>
          <w:szCs w:val="24"/>
        </w:rPr>
        <w:t>information</w:t>
      </w:r>
      <w:r w:rsidR="00F81B68">
        <w:rPr>
          <w:rFonts w:ascii="Cambria" w:eastAsia="Times New Roman" w:hAnsi="Cambria" w:cs="Times New Roman"/>
          <w:sz w:val="24"/>
          <w:szCs w:val="24"/>
        </w:rPr>
        <w:t>’</w:t>
      </w:r>
      <w:r w:rsidR="00B917B1" w:rsidRPr="00D1642C">
        <w:rPr>
          <w:rFonts w:ascii="Cambria" w:eastAsia="Times New Roman" w:hAnsi="Cambria" w:cs="Times New Roman"/>
          <w:sz w:val="24"/>
          <w:szCs w:val="24"/>
        </w:rPr>
        <w:t>.</w:t>
      </w:r>
      <w:r w:rsidR="00BB66CB" w:rsidRPr="00D1642C">
        <w:rPr>
          <w:rFonts w:ascii="Cambria" w:eastAsia="Times New Roman" w:hAnsi="Cambria" w:cs="Times New Roman"/>
          <w:sz w:val="24"/>
          <w:szCs w:val="24"/>
        </w:rPr>
        <w:t xml:space="preserve"> When researchers speak merely about the transmission of </w:t>
      </w:r>
      <w:r w:rsidR="00F81B68">
        <w:rPr>
          <w:rFonts w:ascii="Cambria" w:eastAsia="Times New Roman" w:hAnsi="Cambria" w:cs="Times New Roman"/>
          <w:sz w:val="24"/>
          <w:szCs w:val="24"/>
        </w:rPr>
        <w:t>‘</w:t>
      </w:r>
      <w:r w:rsidR="00BB66CB" w:rsidRPr="00D1642C">
        <w:rPr>
          <w:rFonts w:ascii="Cambria" w:eastAsia="Times New Roman" w:hAnsi="Cambria" w:cs="Times New Roman"/>
          <w:sz w:val="24"/>
          <w:szCs w:val="24"/>
        </w:rPr>
        <w:t>information</w:t>
      </w:r>
      <w:r w:rsidR="00F81B68">
        <w:rPr>
          <w:rFonts w:ascii="Cambria" w:eastAsia="Times New Roman" w:hAnsi="Cambria" w:cs="Times New Roman"/>
          <w:sz w:val="24"/>
          <w:szCs w:val="24"/>
        </w:rPr>
        <w:t>’</w:t>
      </w:r>
      <w:r w:rsidR="00BB66CB" w:rsidRPr="00D1642C">
        <w:rPr>
          <w:rFonts w:ascii="Cambria" w:eastAsia="Times New Roman" w:hAnsi="Cambria" w:cs="Times New Roman"/>
          <w:sz w:val="24"/>
          <w:szCs w:val="24"/>
        </w:rPr>
        <w:t xml:space="preserve">, they abstract away distinguishing features of the content transmitted during learning (among many other </w:t>
      </w:r>
      <w:r w:rsidR="00BB66CB" w:rsidRPr="00D1642C">
        <w:rPr>
          <w:rFonts w:ascii="Cambria" w:eastAsia="Times New Roman" w:hAnsi="Cambria" w:cs="Times New Roman"/>
          <w:sz w:val="24"/>
          <w:szCs w:val="24"/>
        </w:rPr>
        <w:lastRenderedPageBreak/>
        <w:t>features). Yet we take differences in the content transmitted—differences in the kinds of knowledge at stake—</w:t>
      </w:r>
      <w:r w:rsidR="00C91D84" w:rsidRPr="00D1642C">
        <w:rPr>
          <w:rFonts w:ascii="Cambria" w:eastAsia="Times New Roman" w:hAnsi="Cambria" w:cs="Times New Roman"/>
          <w:sz w:val="24"/>
          <w:szCs w:val="24"/>
        </w:rPr>
        <w:t xml:space="preserve">to be </w:t>
      </w:r>
      <w:r w:rsidR="00BB66CB" w:rsidRPr="00D1642C">
        <w:rPr>
          <w:rFonts w:ascii="Cambria" w:eastAsia="Times New Roman" w:hAnsi="Cambria" w:cs="Times New Roman"/>
          <w:sz w:val="24"/>
          <w:szCs w:val="24"/>
        </w:rPr>
        <w:t xml:space="preserve">important, as they may feed into distinct kinds of mechanisms. </w:t>
      </w:r>
      <w:r w:rsidRPr="00D1642C">
        <w:rPr>
          <w:rFonts w:ascii="Cambria" w:eastAsia="Times New Roman" w:hAnsi="Cambria" w:cs="Times New Roman"/>
          <w:sz w:val="24"/>
          <w:szCs w:val="24"/>
        </w:rPr>
        <w:t xml:space="preserve">Differentiating </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information</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 xml:space="preserve"> into distinct kinds of knowledge can help to remedy this situation.</w:t>
      </w:r>
    </w:p>
    <w:p w14:paraId="7EA3ABCB" w14:textId="5EB7EAE9" w:rsidR="00EC790C"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With this in hand, we can return to the contrast between </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high</w:t>
      </w:r>
      <w:r w:rsidR="00423C21">
        <w:rPr>
          <w:rFonts w:ascii="Cambria" w:eastAsia="Times New Roman" w:hAnsi="Cambria" w:cs="Times New Roman"/>
          <w:sz w:val="24"/>
          <w:szCs w:val="24"/>
        </w:rPr>
        <w:t>-</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 xml:space="preserve"> and </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low-fidelity</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EC790C" w:rsidRPr="00D1642C">
        <w:rPr>
          <w:rFonts w:ascii="Cambria" w:eastAsia="Times New Roman" w:hAnsi="Cambria" w:cs="Times New Roman"/>
          <w:sz w:val="24"/>
          <w:szCs w:val="24"/>
        </w:rPr>
        <w:t>Distinguishing different types of knowledge (how, what, where, that</w:t>
      </w:r>
      <w:r w:rsidR="00836361" w:rsidRPr="00D1642C">
        <w:rPr>
          <w:rFonts w:ascii="Cambria" w:eastAsia="Times New Roman" w:hAnsi="Cambria" w:cs="Times New Roman"/>
          <w:sz w:val="24"/>
          <w:szCs w:val="24"/>
        </w:rPr>
        <w:t>,</w:t>
      </w:r>
      <w:r w:rsidR="00D53F38" w:rsidRPr="00D1642C">
        <w:rPr>
          <w:rFonts w:ascii="Cambria" w:eastAsia="Times New Roman" w:hAnsi="Cambria" w:cs="Times New Roman"/>
          <w:sz w:val="24"/>
          <w:szCs w:val="24"/>
        </w:rPr>
        <w:t xml:space="preserve"> etc.</w:t>
      </w:r>
      <w:r w:rsidR="00EC790C" w:rsidRPr="00D1642C">
        <w:rPr>
          <w:rFonts w:ascii="Cambria" w:eastAsia="Times New Roman" w:hAnsi="Cambria" w:cs="Times New Roman"/>
          <w:sz w:val="24"/>
          <w:szCs w:val="24"/>
        </w:rPr>
        <w:t>) is needed for an apples-to-apples comparison of the propensity fidelity of mechanisms</w:t>
      </w:r>
      <w:r w:rsidRPr="00D1642C">
        <w:rPr>
          <w:rFonts w:ascii="Cambria" w:eastAsia="Times New Roman" w:hAnsi="Cambria" w:cs="Times New Roman"/>
          <w:sz w:val="24"/>
          <w:szCs w:val="24"/>
        </w:rPr>
        <w:t>.</w:t>
      </w:r>
      <w:r w:rsidRPr="00D1642C">
        <w:rPr>
          <w:rFonts w:ascii="Cambria" w:eastAsia="Times New Roman" w:hAnsi="Cambria" w:cs="Times New Roman"/>
          <w:sz w:val="24"/>
          <w:szCs w:val="24"/>
          <w:vertAlign w:val="superscript"/>
        </w:rPr>
        <w:footnoteReference w:id="14"/>
      </w:r>
      <w:r w:rsidR="00EC790C" w:rsidRPr="00D1642C">
        <w:rPr>
          <w:rFonts w:ascii="Cambria" w:eastAsia="Times New Roman" w:hAnsi="Cambria" w:cs="Times New Roman"/>
          <w:sz w:val="24"/>
          <w:szCs w:val="24"/>
        </w:rPr>
        <w:t xml:space="preserve"> </w:t>
      </w:r>
      <w:r w:rsidR="00186E87" w:rsidRPr="00D1642C">
        <w:rPr>
          <w:rFonts w:ascii="Cambria" w:eastAsia="Times New Roman" w:hAnsi="Cambria" w:cs="Times New Roman"/>
          <w:sz w:val="24"/>
          <w:szCs w:val="24"/>
        </w:rPr>
        <w:t>This allows us to state our interest</w:t>
      </w:r>
      <w:r w:rsidR="0022773E" w:rsidRPr="00D1642C">
        <w:rPr>
          <w:rFonts w:ascii="Cambria" w:eastAsia="Times New Roman" w:hAnsi="Cambria" w:cs="Times New Roman"/>
          <w:sz w:val="24"/>
          <w:szCs w:val="24"/>
        </w:rPr>
        <w:t xml:space="preserve"> </w:t>
      </w:r>
      <w:r w:rsidR="00186E87" w:rsidRPr="00D1642C">
        <w:rPr>
          <w:rFonts w:ascii="Cambria" w:eastAsia="Times New Roman" w:hAnsi="Cambria" w:cs="Times New Roman"/>
          <w:sz w:val="24"/>
          <w:szCs w:val="24"/>
        </w:rPr>
        <w:t>i</w:t>
      </w:r>
      <w:r w:rsidR="0022773E" w:rsidRPr="00D1642C">
        <w:rPr>
          <w:rFonts w:ascii="Cambria" w:eastAsia="Times New Roman" w:hAnsi="Cambria" w:cs="Times New Roman"/>
          <w:sz w:val="24"/>
          <w:szCs w:val="24"/>
        </w:rPr>
        <w:t xml:space="preserve">n mechanisms that support the copying of know-how—for it is these mechanisms that support the cumulative cultural processes of </w:t>
      </w:r>
      <w:r w:rsidR="00423C21">
        <w:rPr>
          <w:rFonts w:ascii="Cambria" w:eastAsia="Times New Roman" w:hAnsi="Cambria" w:cs="Times New Roman"/>
          <w:sz w:val="24"/>
          <w:szCs w:val="24"/>
        </w:rPr>
        <w:t xml:space="preserve">form </w:t>
      </w:r>
      <w:r w:rsidR="0022773E" w:rsidRPr="00D1642C">
        <w:rPr>
          <w:rFonts w:ascii="Cambria" w:eastAsia="Times New Roman" w:hAnsi="Cambria" w:cs="Times New Roman"/>
          <w:sz w:val="24"/>
          <w:szCs w:val="24"/>
        </w:rPr>
        <w:t xml:space="preserve">retention and modification over time. And while </w:t>
      </w:r>
      <w:r w:rsidR="00C91D84" w:rsidRPr="00D1642C">
        <w:rPr>
          <w:rFonts w:ascii="Cambria" w:eastAsia="Times New Roman" w:hAnsi="Cambria" w:cs="Times New Roman"/>
          <w:sz w:val="24"/>
          <w:szCs w:val="24"/>
        </w:rPr>
        <w:t>these</w:t>
      </w:r>
      <w:r w:rsidR="0022773E" w:rsidRPr="00D1642C">
        <w:rPr>
          <w:rFonts w:ascii="Cambria" w:eastAsia="Times New Roman" w:hAnsi="Cambria" w:cs="Times New Roman"/>
          <w:sz w:val="24"/>
          <w:szCs w:val="24"/>
        </w:rPr>
        <w:t xml:space="preserve"> mechanisms may </w:t>
      </w:r>
      <w:r w:rsidR="00C91D84" w:rsidRPr="00D1642C">
        <w:rPr>
          <w:rFonts w:ascii="Cambria" w:eastAsia="Times New Roman" w:hAnsi="Cambria" w:cs="Times New Roman"/>
          <w:sz w:val="24"/>
          <w:szCs w:val="24"/>
        </w:rPr>
        <w:t>support the learning of</w:t>
      </w:r>
      <w:r w:rsidR="0022773E" w:rsidRPr="00D1642C">
        <w:rPr>
          <w:rFonts w:ascii="Cambria" w:eastAsia="Times New Roman" w:hAnsi="Cambria" w:cs="Times New Roman"/>
          <w:sz w:val="24"/>
          <w:szCs w:val="24"/>
        </w:rPr>
        <w:t xml:space="preserve"> different types of knowledge, they need not </w:t>
      </w:r>
      <w:r w:rsidR="00EC790C" w:rsidRPr="00D1642C">
        <w:rPr>
          <w:rFonts w:ascii="Cambria" w:eastAsia="Times New Roman" w:hAnsi="Cambria" w:cs="Times New Roman"/>
          <w:sz w:val="24"/>
          <w:szCs w:val="24"/>
        </w:rPr>
        <w:t>(see</w:t>
      </w:r>
      <w:r w:rsidR="00F81B68">
        <w:rPr>
          <w:rFonts w:ascii="Cambria" w:eastAsia="Times New Roman" w:hAnsi="Cambria" w:cs="Times New Roman"/>
          <w:sz w:val="24"/>
          <w:szCs w:val="24"/>
        </w:rPr>
        <w:t xml:space="preserve"> </w:t>
      </w:r>
      <w:r w:rsidR="00525229" w:rsidRPr="00D1642C">
        <w:rPr>
          <w:rFonts w:ascii="Cambria" w:eastAsia="Times New Roman" w:hAnsi="Cambria" w:cs="Times New Roman"/>
          <w:sz w:val="24"/>
          <w:szCs w:val="24"/>
        </w:rPr>
        <w:t xml:space="preserve">Heyes </w:t>
      </w:r>
      <w:r w:rsidR="00F81B68">
        <w:rPr>
          <w:rFonts w:ascii="Cambria" w:eastAsia="Times New Roman" w:hAnsi="Cambria" w:cs="Times New Roman"/>
          <w:sz w:val="24"/>
          <w:szCs w:val="24"/>
        </w:rPr>
        <w:t>[</w:t>
      </w:r>
      <w:r w:rsidR="00525229" w:rsidRPr="00D1642C">
        <w:rPr>
          <w:rFonts w:ascii="Cambria" w:eastAsia="Times New Roman" w:hAnsi="Cambria" w:cs="Times New Roman"/>
          <w:sz w:val="24"/>
          <w:szCs w:val="24"/>
        </w:rPr>
        <w:t>1994</w:t>
      </w:r>
      <w:r w:rsidR="00F81B68">
        <w:rPr>
          <w:rFonts w:ascii="Cambria" w:eastAsia="Times New Roman" w:hAnsi="Cambria" w:cs="Times New Roman"/>
          <w:sz w:val="24"/>
          <w:szCs w:val="24"/>
        </w:rPr>
        <w:t>]</w:t>
      </w:r>
      <w:r w:rsidR="00525229" w:rsidRPr="00D1642C">
        <w:rPr>
          <w:rFonts w:ascii="Cambria" w:eastAsia="Times New Roman" w:hAnsi="Cambria" w:cs="Times New Roman"/>
          <w:sz w:val="24"/>
          <w:szCs w:val="24"/>
        </w:rPr>
        <w:t xml:space="preserve">; </w:t>
      </w:r>
      <w:r w:rsidR="00EC790C" w:rsidRPr="00D1642C">
        <w:rPr>
          <w:rFonts w:ascii="Cambria" w:eastAsia="Times New Roman" w:hAnsi="Cambria" w:cs="Times New Roman"/>
          <w:sz w:val="24"/>
          <w:szCs w:val="24"/>
        </w:rPr>
        <w:t xml:space="preserve">Hoppitt and Laland </w:t>
      </w:r>
      <w:r w:rsidR="00F81B68">
        <w:rPr>
          <w:rFonts w:ascii="Cambria" w:eastAsia="Times New Roman" w:hAnsi="Cambria" w:cs="Times New Roman"/>
          <w:sz w:val="24"/>
          <w:szCs w:val="24"/>
        </w:rPr>
        <w:t>[</w:t>
      </w:r>
      <w:r w:rsidR="00EC790C" w:rsidRPr="00D1642C">
        <w:rPr>
          <w:rFonts w:ascii="Cambria" w:eastAsia="Times New Roman" w:hAnsi="Cambria" w:cs="Times New Roman"/>
          <w:sz w:val="24"/>
          <w:szCs w:val="24"/>
        </w:rPr>
        <w:t>2013</w:t>
      </w:r>
      <w:r w:rsidR="00F81B68">
        <w:rPr>
          <w:rFonts w:ascii="Cambria" w:eastAsia="Times New Roman" w:hAnsi="Cambria" w:cs="Times New Roman"/>
          <w:sz w:val="24"/>
          <w:szCs w:val="24"/>
        </w:rPr>
        <w:t>]</w:t>
      </w:r>
      <w:r w:rsidR="00EC790C" w:rsidRPr="00D1642C">
        <w:rPr>
          <w:rFonts w:ascii="Cambria" w:eastAsia="Times New Roman" w:hAnsi="Cambria" w:cs="Times New Roman"/>
          <w:sz w:val="24"/>
          <w:szCs w:val="24"/>
        </w:rPr>
        <w:t>).</w:t>
      </w:r>
      <w:r w:rsidR="00EC790C" w:rsidRPr="00D1642C">
        <w:rPr>
          <w:rStyle w:val="FootnoteReference"/>
          <w:rFonts w:ascii="Cambria" w:eastAsia="Times New Roman" w:hAnsi="Cambria" w:cs="Times New Roman"/>
          <w:sz w:val="24"/>
          <w:szCs w:val="24"/>
        </w:rPr>
        <w:footnoteReference w:id="15"/>
      </w:r>
    </w:p>
    <w:p w14:paraId="0000002D" w14:textId="56318767"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Even when focusing on copying know-how, however, issues of fidelity can be complicated. Propensity fidelity is a statistical notion, and this means that even mechanisms of high propensity fidelity might not generate similar trait tokens in any given instance of learning. Furthermore, such mechanisms may be extraordinarily sensitive to specific learning environments. </w:t>
      </w:r>
      <w:r w:rsidR="00A727A4" w:rsidRPr="00D1642C">
        <w:rPr>
          <w:rFonts w:ascii="Cambria" w:eastAsia="Times New Roman" w:hAnsi="Cambria" w:cs="Times New Roman"/>
          <w:sz w:val="24"/>
          <w:szCs w:val="24"/>
        </w:rPr>
        <w:t>S</w:t>
      </w:r>
      <w:r w:rsidRPr="00D1642C">
        <w:rPr>
          <w:rFonts w:ascii="Cambria" w:eastAsia="Times New Roman" w:hAnsi="Cambria" w:cs="Times New Roman"/>
          <w:sz w:val="24"/>
          <w:szCs w:val="24"/>
        </w:rPr>
        <w:t xml:space="preserve">everal authors have argued, </w:t>
      </w:r>
      <w:r w:rsidR="00A727A4" w:rsidRPr="00D1642C">
        <w:rPr>
          <w:rFonts w:ascii="Cambria" w:eastAsia="Times New Roman" w:hAnsi="Cambria" w:cs="Times New Roman"/>
          <w:sz w:val="24"/>
          <w:szCs w:val="24"/>
        </w:rPr>
        <w:t xml:space="preserve">for instance, </w:t>
      </w:r>
      <w:r w:rsidR="0053497D" w:rsidRPr="00D1642C">
        <w:rPr>
          <w:rFonts w:ascii="Cambria" w:eastAsia="Times New Roman" w:hAnsi="Cambria" w:cs="Times New Roman"/>
          <w:sz w:val="24"/>
          <w:szCs w:val="24"/>
        </w:rPr>
        <w:t xml:space="preserve">that </w:t>
      </w:r>
      <w:r w:rsidRPr="00D1642C">
        <w:rPr>
          <w:rFonts w:ascii="Cambria" w:eastAsia="Times New Roman" w:hAnsi="Cambria" w:cs="Times New Roman"/>
          <w:sz w:val="24"/>
          <w:szCs w:val="24"/>
        </w:rPr>
        <w:t xml:space="preserve">the human reliance on epistemically enriched environments, background information, and overt teaching </w:t>
      </w:r>
      <w:r w:rsidR="00836361" w:rsidRPr="00D1642C">
        <w:rPr>
          <w:rFonts w:ascii="Cambria" w:eastAsia="Times New Roman" w:hAnsi="Cambria" w:cs="Times New Roman"/>
          <w:sz w:val="24"/>
          <w:szCs w:val="24"/>
        </w:rPr>
        <w:t>often</w:t>
      </w:r>
      <w:r w:rsidR="0053497D" w:rsidRPr="00D1642C">
        <w:rPr>
          <w:rFonts w:ascii="Cambria" w:eastAsia="Times New Roman" w:hAnsi="Cambria" w:cs="Times New Roman"/>
          <w:sz w:val="24"/>
          <w:szCs w:val="24"/>
        </w:rPr>
        <w:t xml:space="preserve"> leads to overestimating</w:t>
      </w:r>
      <w:r w:rsidR="00836361"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 xml:space="preserve">the propensity fidelity of human copying capacities in cumulative culture (Avital and Jablonka </w:t>
      </w:r>
      <w:r w:rsidR="00DA30D7">
        <w:rPr>
          <w:rFonts w:ascii="Cambria" w:eastAsia="Times New Roman" w:hAnsi="Cambria" w:cs="Times New Roman"/>
          <w:sz w:val="24"/>
          <w:szCs w:val="24"/>
        </w:rPr>
        <w:t>[</w:t>
      </w:r>
      <w:r w:rsidRPr="00D1642C">
        <w:rPr>
          <w:rFonts w:ascii="Cambria" w:eastAsia="Times New Roman" w:hAnsi="Cambria" w:cs="Times New Roman"/>
          <w:sz w:val="24"/>
          <w:szCs w:val="24"/>
        </w:rPr>
        <w:t>2000</w:t>
      </w:r>
      <w:r w:rsidR="00DA30D7">
        <w:rPr>
          <w:rFonts w:ascii="Cambria" w:eastAsia="Times New Roman" w:hAnsi="Cambria" w:cs="Times New Roman"/>
          <w:sz w:val="24"/>
          <w:szCs w:val="24"/>
        </w:rPr>
        <w:t>]</w:t>
      </w:r>
      <w:r w:rsidRPr="00D1642C">
        <w:rPr>
          <w:rFonts w:ascii="Cambria" w:eastAsia="Times New Roman" w:hAnsi="Cambria" w:cs="Times New Roman"/>
          <w:sz w:val="24"/>
          <w:szCs w:val="24"/>
        </w:rPr>
        <w:t xml:space="preserve">, Sterelny </w:t>
      </w:r>
      <w:r w:rsidR="00DA30D7">
        <w:rPr>
          <w:rFonts w:ascii="Cambria" w:eastAsia="Times New Roman" w:hAnsi="Cambria" w:cs="Times New Roman"/>
          <w:sz w:val="24"/>
          <w:szCs w:val="24"/>
        </w:rPr>
        <w:t>[</w:t>
      </w:r>
      <w:r w:rsidRPr="00D1642C">
        <w:rPr>
          <w:rFonts w:ascii="Cambria" w:eastAsia="Times New Roman" w:hAnsi="Cambria" w:cs="Times New Roman"/>
          <w:sz w:val="24"/>
          <w:szCs w:val="24"/>
        </w:rPr>
        <w:t>2012</w:t>
      </w:r>
      <w:r w:rsidR="00DA30D7">
        <w:rPr>
          <w:rFonts w:ascii="Cambria" w:eastAsia="Times New Roman" w:hAnsi="Cambria" w:cs="Times New Roman"/>
          <w:sz w:val="24"/>
          <w:szCs w:val="24"/>
        </w:rPr>
        <w:t>]</w:t>
      </w:r>
      <w:r w:rsidRPr="00D1642C">
        <w:rPr>
          <w:rFonts w:ascii="Cambria" w:eastAsia="Times New Roman" w:hAnsi="Cambria" w:cs="Times New Roman"/>
          <w:sz w:val="24"/>
          <w:szCs w:val="24"/>
        </w:rPr>
        <w:t>).</w:t>
      </w:r>
    </w:p>
    <w:p w14:paraId="0000002E" w14:textId="77777777" w:rsidR="006C4267" w:rsidRPr="0077508B" w:rsidRDefault="00B32FA0" w:rsidP="003603E1">
      <w:pPr>
        <w:pStyle w:val="Heading3"/>
        <w:spacing w:line="360" w:lineRule="auto"/>
        <w:jc w:val="center"/>
        <w:rPr>
          <w:rFonts w:ascii="Cambria" w:hAnsi="Cambria"/>
          <w:b/>
          <w:bCs/>
          <w:sz w:val="24"/>
          <w:szCs w:val="24"/>
        </w:rPr>
      </w:pPr>
      <w:bookmarkStart w:id="5" w:name="_uyide5velxmw" w:colFirst="0" w:colLast="0"/>
      <w:bookmarkEnd w:id="5"/>
      <w:r w:rsidRPr="0077508B">
        <w:rPr>
          <w:rFonts w:ascii="Cambria" w:hAnsi="Cambria"/>
          <w:b/>
          <w:bCs/>
          <w:sz w:val="24"/>
          <w:szCs w:val="24"/>
        </w:rPr>
        <w:lastRenderedPageBreak/>
        <w:t>3.3 Incremental Improvement</w:t>
      </w:r>
    </w:p>
    <w:p w14:paraId="0000002F" w14:textId="77777777"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Perhaps the most contentious aspect of our minimal formulation is the rejection of incremental improvement as a necessary feature of cumulative culture.</w:t>
      </w:r>
    </w:p>
    <w:p w14:paraId="68935056" w14:textId="37CCBBC0" w:rsidR="00F516E9"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This is in part a battle of intuitions. Some maintain that incremental improvement is essential to cumulative culture. Indeed, Mesoudi and Thornton (</w:t>
      </w:r>
      <w:r w:rsidR="0077508B">
        <w:rPr>
          <w:rFonts w:ascii="Cambria" w:eastAsia="Times New Roman" w:hAnsi="Cambria" w:cs="Times New Roman"/>
          <w:sz w:val="24"/>
          <w:szCs w:val="24"/>
        </w:rPr>
        <w:t>[</w:t>
      </w:r>
      <w:r w:rsidRPr="00D1642C">
        <w:rPr>
          <w:rFonts w:ascii="Cambria" w:eastAsia="Times New Roman" w:hAnsi="Cambria" w:cs="Times New Roman"/>
          <w:sz w:val="24"/>
          <w:szCs w:val="24"/>
        </w:rPr>
        <w:t>2018</w:t>
      </w:r>
      <w:r w:rsidR="0077508B">
        <w:rPr>
          <w:rFonts w:ascii="Cambria" w:eastAsia="Times New Roman" w:hAnsi="Cambria" w:cs="Times New Roman"/>
          <w:sz w:val="24"/>
          <w:szCs w:val="24"/>
        </w:rPr>
        <w:t>]</w:t>
      </w:r>
      <w:r w:rsidRPr="00D1642C">
        <w:rPr>
          <w:rFonts w:ascii="Cambria" w:eastAsia="Times New Roman" w:hAnsi="Cambria" w:cs="Times New Roman"/>
          <w:sz w:val="24"/>
          <w:szCs w:val="24"/>
        </w:rPr>
        <w:t xml:space="preserve">) include it as a </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core element</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 xml:space="preserve">. For those like Mesoudi and Thornton, what explains human success is the ability to produce ever more adaptive and </w:t>
      </w:r>
      <w:r w:rsidR="00836361" w:rsidRPr="00D1642C">
        <w:rPr>
          <w:rFonts w:ascii="Cambria" w:eastAsia="Times New Roman" w:hAnsi="Cambria" w:cs="Times New Roman"/>
          <w:sz w:val="24"/>
          <w:szCs w:val="24"/>
        </w:rPr>
        <w:t>(</w:t>
      </w:r>
      <w:r w:rsidR="00D53F38" w:rsidRPr="00D1642C">
        <w:rPr>
          <w:rFonts w:ascii="Cambria" w:eastAsia="Times New Roman" w:hAnsi="Cambria" w:cs="Times New Roman"/>
          <w:sz w:val="24"/>
          <w:szCs w:val="24"/>
        </w:rPr>
        <w:t>perhaps</w:t>
      </w:r>
      <w:r w:rsidR="00836361" w:rsidRPr="00D1642C">
        <w:rPr>
          <w:rFonts w:ascii="Cambria" w:eastAsia="Times New Roman" w:hAnsi="Cambria" w:cs="Times New Roman"/>
          <w:sz w:val="24"/>
          <w:szCs w:val="24"/>
        </w:rPr>
        <w:t>)</w:t>
      </w:r>
      <w:r w:rsidR="00D53F38"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complex pieces of kit. The sophisticated</w:t>
      </w:r>
      <w:r w:rsidR="00697439" w:rsidRPr="00D1642C">
        <w:rPr>
          <w:rFonts w:ascii="Cambria" w:eastAsia="Times New Roman" w:hAnsi="Cambria" w:cs="Times New Roman"/>
          <w:sz w:val="24"/>
          <w:szCs w:val="24"/>
        </w:rPr>
        <w:t xml:space="preserve"> and</w:t>
      </w:r>
      <w:r w:rsidRPr="00D1642C">
        <w:rPr>
          <w:rFonts w:ascii="Cambria" w:eastAsia="Times New Roman" w:hAnsi="Cambria" w:cs="Times New Roman"/>
          <w:sz w:val="24"/>
          <w:szCs w:val="24"/>
        </w:rPr>
        <w:t xml:space="preserve"> well-adapted tools, shelters, and clothing of hunter-gatherers in high latitudes being excellent example</w:t>
      </w:r>
      <w:r w:rsidR="00D53F38" w:rsidRPr="00D1642C">
        <w:rPr>
          <w:rFonts w:ascii="Cambria" w:eastAsia="Times New Roman" w:hAnsi="Cambria" w:cs="Times New Roman"/>
          <w:sz w:val="24"/>
          <w:szCs w:val="24"/>
        </w:rPr>
        <w:t>s.</w:t>
      </w:r>
      <w:r w:rsidRPr="00D1642C">
        <w:rPr>
          <w:rFonts w:ascii="Cambria" w:eastAsia="Times New Roman" w:hAnsi="Cambria" w:cs="Times New Roman"/>
          <w:sz w:val="24"/>
          <w:szCs w:val="24"/>
          <w:vertAlign w:val="superscript"/>
        </w:rPr>
        <w:footnoteReference w:id="16"/>
      </w:r>
      <w:r w:rsidRPr="00D1642C">
        <w:rPr>
          <w:rFonts w:ascii="Cambria" w:eastAsia="Times New Roman" w:hAnsi="Cambria" w:cs="Times New Roman"/>
          <w:sz w:val="24"/>
          <w:szCs w:val="24"/>
        </w:rPr>
        <w:t xml:space="preserve"> </w:t>
      </w:r>
    </w:p>
    <w:p w14:paraId="5C2A4533" w14:textId="0A90F18C" w:rsidR="00390AE9"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Yet we think this erroneously builds into the cumulative culture concept a feature seen only in paradigm</w:t>
      </w:r>
      <w:r w:rsidR="001064E9" w:rsidRPr="00D1642C">
        <w:rPr>
          <w:rFonts w:ascii="Cambria" w:eastAsia="Times New Roman" w:hAnsi="Cambria" w:cs="Times New Roman"/>
          <w:sz w:val="24"/>
          <w:szCs w:val="24"/>
        </w:rPr>
        <w:t xml:space="preserve">atic </w:t>
      </w:r>
      <w:r w:rsidR="00423C21">
        <w:rPr>
          <w:rFonts w:ascii="Cambria" w:eastAsia="Times New Roman" w:hAnsi="Cambria" w:cs="Times New Roman"/>
          <w:sz w:val="24"/>
          <w:szCs w:val="24"/>
        </w:rPr>
        <w:t>(</w:t>
      </w:r>
      <w:r w:rsidR="001064E9" w:rsidRPr="00D1642C">
        <w:rPr>
          <w:rFonts w:ascii="Cambria" w:eastAsia="Times New Roman" w:hAnsi="Cambria" w:cs="Times New Roman"/>
          <w:sz w:val="24"/>
          <w:szCs w:val="24"/>
        </w:rPr>
        <w:t>human</w:t>
      </w:r>
      <w:r w:rsidR="00423C21">
        <w:rPr>
          <w:rFonts w:ascii="Cambria" w:eastAsia="Times New Roman" w:hAnsi="Cambria" w:cs="Times New Roman"/>
          <w:sz w:val="24"/>
          <w:szCs w:val="24"/>
        </w:rPr>
        <w:t>)</w:t>
      </w:r>
      <w:r w:rsidRPr="00D1642C">
        <w:rPr>
          <w:rFonts w:ascii="Cambria" w:eastAsia="Times New Roman" w:hAnsi="Cambria" w:cs="Times New Roman"/>
          <w:sz w:val="24"/>
          <w:szCs w:val="24"/>
        </w:rPr>
        <w:t xml:space="preserve"> cases</w:t>
      </w:r>
      <w:r w:rsidR="00F516E9"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 xml:space="preserve">and </w:t>
      </w:r>
      <w:r w:rsidR="00F516E9" w:rsidRPr="00D1642C">
        <w:rPr>
          <w:rFonts w:ascii="Cambria" w:eastAsia="Times New Roman" w:hAnsi="Cambria" w:cs="Times New Roman"/>
          <w:sz w:val="24"/>
          <w:szCs w:val="24"/>
        </w:rPr>
        <w:t xml:space="preserve">has the consequence of </w:t>
      </w:r>
      <w:r w:rsidRPr="00D1642C">
        <w:rPr>
          <w:rFonts w:ascii="Cambria" w:eastAsia="Times New Roman" w:hAnsi="Cambria" w:cs="Times New Roman"/>
          <w:sz w:val="24"/>
          <w:szCs w:val="24"/>
        </w:rPr>
        <w:t>rul</w:t>
      </w:r>
      <w:r w:rsidR="00F516E9" w:rsidRPr="00D1642C">
        <w:rPr>
          <w:rFonts w:ascii="Cambria" w:eastAsia="Times New Roman" w:hAnsi="Cambria" w:cs="Times New Roman"/>
          <w:sz w:val="24"/>
          <w:szCs w:val="24"/>
        </w:rPr>
        <w:t>ing</w:t>
      </w:r>
      <w:r w:rsidRPr="00D1642C">
        <w:rPr>
          <w:rFonts w:ascii="Cambria" w:eastAsia="Times New Roman" w:hAnsi="Cambria" w:cs="Times New Roman"/>
          <w:sz w:val="24"/>
          <w:szCs w:val="24"/>
        </w:rPr>
        <w:t xml:space="preserve"> out many cases one should want to treat as cumulative. So, for example, it seems reasonable to treat pottery decoration as a target for cumulative cultural evolution</w:t>
      </w:r>
      <w:r w:rsidR="00F516E9" w:rsidRPr="00D1642C">
        <w:rPr>
          <w:rFonts w:ascii="Cambria" w:eastAsia="Times New Roman" w:hAnsi="Cambria" w:cs="Times New Roman"/>
          <w:sz w:val="24"/>
          <w:szCs w:val="24"/>
        </w:rPr>
        <w:t xml:space="preserve">. As pottery decorations are transmitted, they can </w:t>
      </w:r>
      <w:r w:rsidR="008D6B8A" w:rsidRPr="00D1642C">
        <w:rPr>
          <w:rFonts w:ascii="Cambria" w:eastAsia="Times New Roman" w:hAnsi="Cambria" w:cs="Times New Roman"/>
          <w:sz w:val="24"/>
          <w:szCs w:val="24"/>
        </w:rPr>
        <w:t xml:space="preserve">accumulate </w:t>
      </w:r>
      <w:r w:rsidR="00F516E9" w:rsidRPr="00D1642C">
        <w:rPr>
          <w:rFonts w:ascii="Cambria" w:eastAsia="Times New Roman" w:hAnsi="Cambria" w:cs="Times New Roman"/>
          <w:sz w:val="24"/>
          <w:szCs w:val="24"/>
        </w:rPr>
        <w:t>change</w:t>
      </w:r>
      <w:r w:rsidR="008D6B8A" w:rsidRPr="00D1642C">
        <w:rPr>
          <w:rFonts w:ascii="Cambria" w:eastAsia="Times New Roman" w:hAnsi="Cambria" w:cs="Times New Roman"/>
          <w:sz w:val="24"/>
          <w:szCs w:val="24"/>
        </w:rPr>
        <w:t>s</w:t>
      </w:r>
      <w:r w:rsidR="00F516E9" w:rsidRPr="00D1642C">
        <w:rPr>
          <w:rFonts w:ascii="Cambria" w:eastAsia="Times New Roman" w:hAnsi="Cambria" w:cs="Times New Roman"/>
          <w:sz w:val="24"/>
          <w:szCs w:val="24"/>
        </w:rPr>
        <w:t>—</w:t>
      </w:r>
      <w:r w:rsidR="008D6B8A" w:rsidRPr="00D1642C">
        <w:rPr>
          <w:rFonts w:ascii="Cambria" w:eastAsia="Times New Roman" w:hAnsi="Cambria" w:cs="Times New Roman"/>
          <w:sz w:val="24"/>
          <w:szCs w:val="24"/>
        </w:rPr>
        <w:t xml:space="preserve">retaining variation </w:t>
      </w:r>
      <w:r w:rsidR="00F516E9" w:rsidRPr="00D1642C">
        <w:rPr>
          <w:rFonts w:ascii="Cambria" w:eastAsia="Times New Roman" w:hAnsi="Cambria" w:cs="Times New Roman"/>
          <w:sz w:val="24"/>
          <w:szCs w:val="24"/>
        </w:rPr>
        <w:t>in ornamentation</w:t>
      </w:r>
      <w:r w:rsidR="008D6B8A" w:rsidRPr="00D1642C">
        <w:rPr>
          <w:rFonts w:ascii="Cambria" w:eastAsia="Times New Roman" w:hAnsi="Cambria" w:cs="Times New Roman"/>
          <w:sz w:val="24"/>
          <w:szCs w:val="24"/>
        </w:rPr>
        <w:t xml:space="preserve"> over time</w:t>
      </w:r>
      <w:r w:rsidR="00F516E9" w:rsidRPr="00D1642C">
        <w:rPr>
          <w:rFonts w:ascii="Cambria" w:eastAsia="Times New Roman" w:hAnsi="Cambria" w:cs="Times New Roman"/>
          <w:sz w:val="24"/>
          <w:szCs w:val="24"/>
        </w:rPr>
        <w:t xml:space="preserve">. </w:t>
      </w:r>
      <w:r w:rsidR="00F2330B" w:rsidRPr="00D1642C">
        <w:rPr>
          <w:rFonts w:ascii="Cambria" w:eastAsia="Times New Roman" w:hAnsi="Cambria" w:cs="Times New Roman"/>
          <w:sz w:val="24"/>
          <w:szCs w:val="24"/>
        </w:rPr>
        <w:t>Yet such changes need not involve concomitant increases in</w:t>
      </w:r>
      <w:r w:rsidR="001C1A8B" w:rsidRPr="00D1642C">
        <w:rPr>
          <w:rFonts w:ascii="Cambria" w:eastAsia="Times New Roman" w:hAnsi="Cambria" w:cs="Times New Roman"/>
          <w:sz w:val="24"/>
          <w:szCs w:val="24"/>
        </w:rPr>
        <w:t xml:space="preserve"> fitness, complexity, or other notions of improvement.</w:t>
      </w:r>
      <w:r w:rsidR="001C1A8B" w:rsidRPr="00D1642C">
        <w:rPr>
          <w:rStyle w:val="FootnoteReference"/>
          <w:rFonts w:ascii="Cambria" w:eastAsia="Times New Roman" w:hAnsi="Cambria" w:cs="Times New Roman"/>
          <w:sz w:val="24"/>
          <w:szCs w:val="24"/>
        </w:rPr>
        <w:footnoteReference w:id="17"/>
      </w:r>
      <w:r w:rsidR="00390AE9" w:rsidRPr="00D1642C">
        <w:rPr>
          <w:rFonts w:ascii="Cambria" w:eastAsia="Times New Roman" w:hAnsi="Cambria" w:cs="Times New Roman"/>
          <w:sz w:val="24"/>
          <w:szCs w:val="24"/>
        </w:rPr>
        <w:t xml:space="preserve"> The point generalizes. I</w:t>
      </w:r>
      <w:r w:rsidRPr="00D1642C">
        <w:rPr>
          <w:rFonts w:ascii="Cambria" w:eastAsia="Times New Roman" w:hAnsi="Cambria" w:cs="Times New Roman"/>
          <w:sz w:val="24"/>
          <w:szCs w:val="24"/>
        </w:rPr>
        <w:t xml:space="preserve">ncremental improvement </w:t>
      </w:r>
      <w:r w:rsidR="00F516E9" w:rsidRPr="00D1642C">
        <w:rPr>
          <w:rFonts w:ascii="Cambria" w:eastAsia="Times New Roman" w:hAnsi="Cambria" w:cs="Times New Roman"/>
          <w:sz w:val="24"/>
          <w:szCs w:val="24"/>
        </w:rPr>
        <w:t xml:space="preserve">should </w:t>
      </w:r>
      <w:r w:rsidRPr="00D1642C">
        <w:rPr>
          <w:rFonts w:ascii="Cambria" w:eastAsia="Times New Roman" w:hAnsi="Cambria" w:cs="Times New Roman"/>
          <w:sz w:val="24"/>
          <w:szCs w:val="24"/>
        </w:rPr>
        <w:t>not</w:t>
      </w:r>
      <w:r w:rsidR="00F516E9" w:rsidRPr="00D1642C">
        <w:rPr>
          <w:rFonts w:ascii="Cambria" w:eastAsia="Times New Roman" w:hAnsi="Cambria" w:cs="Times New Roman"/>
          <w:sz w:val="24"/>
          <w:szCs w:val="24"/>
        </w:rPr>
        <w:t xml:space="preserve"> be taken as</w:t>
      </w:r>
      <w:r w:rsidRPr="00D1642C">
        <w:rPr>
          <w:rFonts w:ascii="Cambria" w:eastAsia="Times New Roman" w:hAnsi="Cambria" w:cs="Times New Roman"/>
          <w:sz w:val="24"/>
          <w:szCs w:val="24"/>
        </w:rPr>
        <w:t xml:space="preserve"> a necessary </w:t>
      </w:r>
      <w:r w:rsidR="00F516E9" w:rsidRPr="00D1642C">
        <w:rPr>
          <w:rFonts w:ascii="Cambria" w:eastAsia="Times New Roman" w:hAnsi="Cambria" w:cs="Times New Roman"/>
          <w:sz w:val="24"/>
          <w:szCs w:val="24"/>
        </w:rPr>
        <w:t xml:space="preserve">element </w:t>
      </w:r>
      <w:r w:rsidRPr="00D1642C">
        <w:rPr>
          <w:rFonts w:ascii="Cambria" w:eastAsia="Times New Roman" w:hAnsi="Cambria" w:cs="Times New Roman"/>
          <w:sz w:val="24"/>
          <w:szCs w:val="24"/>
        </w:rPr>
        <w:t xml:space="preserve">of cumulative culture, </w:t>
      </w:r>
      <w:r w:rsidR="00F516E9" w:rsidRPr="00D1642C">
        <w:rPr>
          <w:rFonts w:ascii="Cambria" w:eastAsia="Times New Roman" w:hAnsi="Cambria" w:cs="Times New Roman"/>
          <w:sz w:val="24"/>
          <w:szCs w:val="24"/>
        </w:rPr>
        <w:t xml:space="preserve">because </w:t>
      </w:r>
      <w:r w:rsidR="00390AE9" w:rsidRPr="00D1642C">
        <w:rPr>
          <w:rFonts w:ascii="Cambria" w:eastAsia="Times New Roman" w:hAnsi="Cambria" w:cs="Times New Roman"/>
          <w:sz w:val="24"/>
          <w:szCs w:val="24"/>
        </w:rPr>
        <w:t>the</w:t>
      </w:r>
      <w:r w:rsidR="008D6B8A" w:rsidRPr="00D1642C">
        <w:rPr>
          <w:rFonts w:ascii="Cambria" w:eastAsia="Times New Roman" w:hAnsi="Cambria" w:cs="Times New Roman"/>
          <w:sz w:val="24"/>
          <w:szCs w:val="24"/>
        </w:rPr>
        <w:t xml:space="preserve"> </w:t>
      </w:r>
      <w:r w:rsidR="00390AE9" w:rsidRPr="00D1642C">
        <w:rPr>
          <w:rFonts w:ascii="Cambria" w:eastAsia="Times New Roman" w:hAnsi="Cambria" w:cs="Times New Roman"/>
          <w:sz w:val="24"/>
          <w:szCs w:val="24"/>
        </w:rPr>
        <w:t>modification and retention of</w:t>
      </w:r>
      <w:r w:rsidRPr="00D1642C">
        <w:rPr>
          <w:rFonts w:ascii="Cambria" w:eastAsia="Times New Roman" w:hAnsi="Cambria" w:cs="Times New Roman"/>
          <w:sz w:val="24"/>
          <w:szCs w:val="24"/>
        </w:rPr>
        <w:t xml:space="preserve"> change</w:t>
      </w:r>
      <w:r w:rsidR="00390AE9" w:rsidRPr="00D1642C">
        <w:rPr>
          <w:rFonts w:ascii="Cambria" w:eastAsia="Times New Roman" w:hAnsi="Cambria" w:cs="Times New Roman"/>
          <w:sz w:val="24"/>
          <w:szCs w:val="24"/>
        </w:rPr>
        <w:t>s to cultural traditions</w:t>
      </w:r>
      <w:r w:rsidR="00D53F38" w:rsidRPr="00D1642C">
        <w:rPr>
          <w:rFonts w:ascii="Cambria" w:eastAsia="Times New Roman" w:hAnsi="Cambria" w:cs="Times New Roman"/>
          <w:sz w:val="24"/>
          <w:szCs w:val="24"/>
        </w:rPr>
        <w:t xml:space="preserve"> </w:t>
      </w:r>
      <w:r w:rsidR="00390AE9" w:rsidRPr="00D1642C">
        <w:rPr>
          <w:rFonts w:ascii="Cambria" w:eastAsia="Times New Roman" w:hAnsi="Cambria" w:cs="Times New Roman"/>
          <w:sz w:val="24"/>
          <w:szCs w:val="24"/>
        </w:rPr>
        <w:t>need not be improvements.</w:t>
      </w:r>
    </w:p>
    <w:p w14:paraId="00000031" w14:textId="17A7C228" w:rsidR="006C4267" w:rsidRPr="00D1642C" w:rsidRDefault="00390AE9"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Modelling work suggests that cumulative culture—just like biological evolution—can </w:t>
      </w:r>
      <w:r w:rsidR="00B32FA0" w:rsidRPr="00D1642C">
        <w:rPr>
          <w:rFonts w:ascii="Cambria" w:eastAsia="Times New Roman" w:hAnsi="Cambria" w:cs="Times New Roman"/>
          <w:sz w:val="24"/>
          <w:szCs w:val="24"/>
        </w:rPr>
        <w:t xml:space="preserve">involve </w:t>
      </w:r>
      <w:r w:rsidRPr="00D1642C">
        <w:rPr>
          <w:rFonts w:ascii="Cambria" w:eastAsia="Times New Roman" w:hAnsi="Cambria" w:cs="Times New Roman"/>
          <w:sz w:val="24"/>
          <w:szCs w:val="24"/>
        </w:rPr>
        <w:t>the retention of</w:t>
      </w:r>
      <w:r w:rsidR="00B32FA0" w:rsidRPr="00D1642C">
        <w:rPr>
          <w:rFonts w:ascii="Cambria" w:eastAsia="Times New Roman" w:hAnsi="Cambria" w:cs="Times New Roman"/>
          <w:sz w:val="24"/>
          <w:szCs w:val="24"/>
        </w:rPr>
        <w:t xml:space="preserve"> adaptively neutral </w:t>
      </w:r>
      <w:r w:rsidRPr="00D1642C">
        <w:rPr>
          <w:rFonts w:ascii="Cambria" w:eastAsia="Times New Roman" w:hAnsi="Cambria" w:cs="Times New Roman"/>
          <w:sz w:val="24"/>
          <w:szCs w:val="24"/>
        </w:rPr>
        <w:t>or</w:t>
      </w:r>
      <w:r w:rsidR="00B32FA0" w:rsidRPr="00D1642C">
        <w:rPr>
          <w:rFonts w:ascii="Cambria" w:eastAsia="Times New Roman" w:hAnsi="Cambria" w:cs="Times New Roman"/>
          <w:sz w:val="24"/>
          <w:szCs w:val="24"/>
        </w:rPr>
        <w:t xml:space="preserve"> maladaptive </w:t>
      </w:r>
      <w:r w:rsidRPr="00D1642C">
        <w:rPr>
          <w:rFonts w:ascii="Cambria" w:eastAsia="Times New Roman" w:hAnsi="Cambria" w:cs="Times New Roman"/>
          <w:sz w:val="24"/>
          <w:szCs w:val="24"/>
        </w:rPr>
        <w:t xml:space="preserve">elements (Boyd and Richerson </w:t>
      </w:r>
      <w:r w:rsidR="0077508B">
        <w:rPr>
          <w:rFonts w:ascii="Cambria" w:eastAsia="Times New Roman" w:hAnsi="Cambria" w:cs="Times New Roman"/>
          <w:sz w:val="24"/>
          <w:szCs w:val="24"/>
        </w:rPr>
        <w:t>[</w:t>
      </w:r>
      <w:r w:rsidRPr="00D1642C">
        <w:rPr>
          <w:rFonts w:ascii="Cambria" w:eastAsia="Times New Roman" w:hAnsi="Cambria" w:cs="Times New Roman"/>
          <w:sz w:val="24"/>
          <w:szCs w:val="24"/>
        </w:rPr>
        <w:t>1985</w:t>
      </w:r>
      <w:r w:rsidR="0077508B">
        <w:rPr>
          <w:rFonts w:ascii="Cambria" w:eastAsia="Times New Roman" w:hAnsi="Cambria" w:cs="Times New Roman"/>
          <w:sz w:val="24"/>
          <w:szCs w:val="24"/>
        </w:rPr>
        <w:t>]</w:t>
      </w:r>
      <w:r w:rsidRPr="00D1642C">
        <w:rPr>
          <w:rFonts w:ascii="Cambria" w:eastAsia="Times New Roman" w:hAnsi="Cambria" w:cs="Times New Roman"/>
          <w:sz w:val="24"/>
          <w:szCs w:val="24"/>
        </w:rPr>
        <w:t>). These outcomes can be arrived at through</w:t>
      </w:r>
      <w:r w:rsidR="00B32FA0"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 xml:space="preserve">directional change or the </w:t>
      </w:r>
      <w:r w:rsidR="00B32FA0" w:rsidRPr="00D1642C">
        <w:rPr>
          <w:rFonts w:ascii="Cambria" w:eastAsia="Times New Roman" w:hAnsi="Cambria" w:cs="Times New Roman"/>
          <w:sz w:val="24"/>
          <w:szCs w:val="24"/>
        </w:rPr>
        <w:t>random explor</w:t>
      </w:r>
      <w:r w:rsidRPr="00D1642C">
        <w:rPr>
          <w:rFonts w:ascii="Cambria" w:eastAsia="Times New Roman" w:hAnsi="Cambria" w:cs="Times New Roman"/>
          <w:sz w:val="24"/>
          <w:szCs w:val="24"/>
        </w:rPr>
        <w:t>ation of</w:t>
      </w:r>
      <w:r w:rsidR="00B32FA0" w:rsidRPr="00D1642C">
        <w:rPr>
          <w:rFonts w:ascii="Cambria" w:eastAsia="Times New Roman" w:hAnsi="Cambria" w:cs="Times New Roman"/>
          <w:sz w:val="24"/>
          <w:szCs w:val="24"/>
        </w:rPr>
        <w:t xml:space="preserve"> trait spaces (Bentley </w:t>
      </w:r>
      <w:r w:rsidR="00B32FA0" w:rsidRPr="00FF2265">
        <w:rPr>
          <w:rFonts w:ascii="Cambria" w:eastAsia="Times New Roman" w:hAnsi="Cambria" w:cs="Times New Roman"/>
          <w:i/>
          <w:iCs/>
          <w:sz w:val="24"/>
          <w:szCs w:val="24"/>
        </w:rPr>
        <w:t>et al.</w:t>
      </w:r>
      <w:r w:rsidR="00B32FA0" w:rsidRPr="00D1642C">
        <w:rPr>
          <w:rFonts w:ascii="Cambria" w:eastAsia="Times New Roman" w:hAnsi="Cambria" w:cs="Times New Roman"/>
          <w:sz w:val="24"/>
          <w:szCs w:val="24"/>
        </w:rPr>
        <w:t xml:space="preserve"> </w:t>
      </w:r>
      <w:r w:rsidR="0077508B">
        <w:rPr>
          <w:rFonts w:ascii="Cambria" w:eastAsia="Times New Roman" w:hAnsi="Cambria" w:cs="Times New Roman"/>
          <w:sz w:val="24"/>
          <w:szCs w:val="24"/>
        </w:rPr>
        <w:t>[</w:t>
      </w:r>
      <w:r w:rsidR="00B32FA0" w:rsidRPr="00D1642C">
        <w:rPr>
          <w:rFonts w:ascii="Cambria" w:eastAsia="Times New Roman" w:hAnsi="Cambria" w:cs="Times New Roman"/>
          <w:sz w:val="24"/>
          <w:szCs w:val="24"/>
        </w:rPr>
        <w:t>2004</w:t>
      </w:r>
      <w:r w:rsidR="0077508B">
        <w:rPr>
          <w:rFonts w:ascii="Cambria" w:eastAsia="Times New Roman" w:hAnsi="Cambria" w:cs="Times New Roman"/>
          <w:sz w:val="24"/>
          <w:szCs w:val="24"/>
        </w:rPr>
        <w:t>]</w:t>
      </w:r>
      <w:r w:rsidR="00B32FA0" w:rsidRPr="00D1642C">
        <w:rPr>
          <w:rFonts w:ascii="Cambria" w:eastAsia="Times New Roman" w:hAnsi="Cambria" w:cs="Times New Roman"/>
          <w:sz w:val="24"/>
          <w:szCs w:val="24"/>
        </w:rPr>
        <w:t xml:space="preserve">). Defining cumulative culture so that it rules out these possibilities seems ill-advised. Modifications need not be </w:t>
      </w:r>
      <w:r w:rsidRPr="00D1642C">
        <w:rPr>
          <w:rFonts w:ascii="Cambria" w:eastAsia="Times New Roman" w:hAnsi="Cambria" w:cs="Times New Roman"/>
          <w:sz w:val="24"/>
          <w:szCs w:val="24"/>
        </w:rPr>
        <w:t>improvements</w:t>
      </w:r>
      <w:r w:rsidR="00B32FA0" w:rsidRPr="00D1642C">
        <w:rPr>
          <w:rFonts w:ascii="Cambria" w:eastAsia="Times New Roman" w:hAnsi="Cambria" w:cs="Times New Roman"/>
          <w:sz w:val="24"/>
          <w:szCs w:val="24"/>
        </w:rPr>
        <w:t xml:space="preserve">—they just need to be retained. </w:t>
      </w:r>
    </w:p>
    <w:p w14:paraId="00000032" w14:textId="47FB64F8"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This is one reason why our minimal account is preferable. In </w:t>
      </w:r>
      <w:r w:rsidR="00551896" w:rsidRPr="00D1642C">
        <w:rPr>
          <w:rFonts w:ascii="Cambria" w:eastAsia="Times New Roman" w:hAnsi="Cambria" w:cs="Times New Roman"/>
          <w:sz w:val="24"/>
          <w:szCs w:val="24"/>
        </w:rPr>
        <w:t xml:space="preserve">our </w:t>
      </w:r>
      <w:r w:rsidRPr="00D1642C">
        <w:rPr>
          <w:rFonts w:ascii="Cambria" w:eastAsia="Times New Roman" w:hAnsi="Cambria" w:cs="Times New Roman"/>
          <w:sz w:val="24"/>
          <w:szCs w:val="24"/>
        </w:rPr>
        <w:t xml:space="preserve">formulation, cumulative culture simply involves </w:t>
      </w:r>
      <w:r w:rsidR="008D6B8A" w:rsidRPr="00D1642C">
        <w:rPr>
          <w:rFonts w:ascii="Cambria" w:eastAsia="Times New Roman" w:hAnsi="Cambria" w:cs="Times New Roman"/>
          <w:sz w:val="24"/>
          <w:szCs w:val="24"/>
        </w:rPr>
        <w:t xml:space="preserve">the recurrence </w:t>
      </w:r>
      <w:r w:rsidRPr="00D1642C">
        <w:rPr>
          <w:rFonts w:ascii="Cambria" w:eastAsia="Times New Roman" w:hAnsi="Cambria" w:cs="Times New Roman"/>
          <w:sz w:val="24"/>
          <w:szCs w:val="24"/>
        </w:rPr>
        <w:t xml:space="preserve">of </w:t>
      </w:r>
      <w:r w:rsidR="008D6B8A" w:rsidRPr="00D1642C">
        <w:rPr>
          <w:rFonts w:ascii="Cambria" w:eastAsia="Times New Roman" w:hAnsi="Cambria" w:cs="Times New Roman"/>
          <w:sz w:val="24"/>
          <w:szCs w:val="24"/>
        </w:rPr>
        <w:t xml:space="preserve">similar </w:t>
      </w:r>
      <w:r w:rsidRPr="00D1642C">
        <w:rPr>
          <w:rFonts w:ascii="Cambria" w:eastAsia="Times New Roman" w:hAnsi="Cambria" w:cs="Times New Roman"/>
          <w:sz w:val="24"/>
          <w:szCs w:val="24"/>
        </w:rPr>
        <w:t>form</w:t>
      </w:r>
      <w:r w:rsidR="008D6B8A" w:rsidRPr="00D1642C">
        <w:rPr>
          <w:rFonts w:ascii="Cambria" w:eastAsia="Times New Roman" w:hAnsi="Cambria" w:cs="Times New Roman"/>
          <w:sz w:val="24"/>
          <w:szCs w:val="24"/>
        </w:rPr>
        <w:t>s</w:t>
      </w:r>
      <w:r w:rsidRPr="00D1642C">
        <w:rPr>
          <w:rFonts w:ascii="Cambria" w:eastAsia="Times New Roman" w:hAnsi="Cambria" w:cs="Times New Roman"/>
          <w:sz w:val="24"/>
          <w:szCs w:val="24"/>
        </w:rPr>
        <w:t xml:space="preserve"> </w:t>
      </w:r>
      <w:r w:rsidR="00B917B1" w:rsidRPr="00D1642C">
        <w:rPr>
          <w:rFonts w:ascii="Cambria" w:eastAsia="Times New Roman" w:hAnsi="Cambria" w:cs="Times New Roman"/>
          <w:sz w:val="24"/>
          <w:szCs w:val="24"/>
        </w:rPr>
        <w:t xml:space="preserve">causally </w:t>
      </w:r>
      <w:r w:rsidR="008D6B8A" w:rsidRPr="00D1642C">
        <w:rPr>
          <w:rFonts w:ascii="Cambria" w:eastAsia="Times New Roman" w:hAnsi="Cambria" w:cs="Times New Roman"/>
          <w:sz w:val="24"/>
          <w:szCs w:val="24"/>
        </w:rPr>
        <w:t xml:space="preserve">produced by </w:t>
      </w:r>
      <w:r w:rsidRPr="00D1642C">
        <w:rPr>
          <w:rFonts w:ascii="Cambria" w:eastAsia="Times New Roman" w:hAnsi="Cambria" w:cs="Times New Roman"/>
          <w:sz w:val="24"/>
          <w:szCs w:val="24"/>
        </w:rPr>
        <w:t xml:space="preserve">copying know-how. </w:t>
      </w:r>
      <w:r w:rsidR="00551896" w:rsidRPr="00D1642C">
        <w:rPr>
          <w:rFonts w:ascii="Cambria" w:eastAsia="Times New Roman" w:hAnsi="Cambria" w:cs="Times New Roman"/>
          <w:sz w:val="24"/>
          <w:szCs w:val="24"/>
        </w:rPr>
        <w:t>A</w:t>
      </w:r>
      <w:r w:rsidRPr="00D1642C">
        <w:rPr>
          <w:rFonts w:ascii="Cambria" w:eastAsia="Times New Roman" w:hAnsi="Cambria" w:cs="Times New Roman"/>
          <w:sz w:val="24"/>
          <w:szCs w:val="24"/>
        </w:rPr>
        <w:t xml:space="preserve"> single instance of </w:t>
      </w:r>
      <w:r w:rsidR="00390AE9" w:rsidRPr="00D1642C">
        <w:rPr>
          <w:rFonts w:ascii="Cambria" w:eastAsia="Times New Roman" w:hAnsi="Cambria" w:cs="Times New Roman"/>
          <w:sz w:val="24"/>
          <w:szCs w:val="24"/>
        </w:rPr>
        <w:t xml:space="preserve">copying </w:t>
      </w:r>
      <w:r w:rsidRPr="00D1642C">
        <w:rPr>
          <w:rFonts w:ascii="Cambria" w:eastAsia="Times New Roman" w:hAnsi="Cambria" w:cs="Times New Roman"/>
          <w:sz w:val="24"/>
          <w:szCs w:val="24"/>
        </w:rPr>
        <w:t xml:space="preserve">—with any measurable fidelity—will count as </w:t>
      </w:r>
      <w:r w:rsidRPr="00D1642C">
        <w:rPr>
          <w:rFonts w:ascii="Cambria" w:eastAsia="Times New Roman" w:hAnsi="Cambria" w:cs="Times New Roman"/>
          <w:sz w:val="24"/>
          <w:szCs w:val="24"/>
        </w:rPr>
        <w:lastRenderedPageBreak/>
        <w:t xml:space="preserve">cumulative culture. </w:t>
      </w:r>
      <w:r w:rsidR="00551896" w:rsidRPr="00D1642C">
        <w:rPr>
          <w:rFonts w:ascii="Cambria" w:eastAsia="Times New Roman" w:hAnsi="Cambria" w:cs="Times New Roman"/>
          <w:sz w:val="24"/>
          <w:szCs w:val="24"/>
        </w:rPr>
        <w:t>T</w:t>
      </w:r>
      <w:r w:rsidRPr="00D1642C">
        <w:rPr>
          <w:rFonts w:ascii="Cambria" w:eastAsia="Times New Roman" w:hAnsi="Cambria" w:cs="Times New Roman"/>
          <w:sz w:val="24"/>
          <w:szCs w:val="24"/>
        </w:rPr>
        <w:t>his formulation</w:t>
      </w:r>
      <w:r w:rsidR="00551896" w:rsidRPr="00D1642C">
        <w:rPr>
          <w:rFonts w:ascii="Cambria" w:eastAsia="Times New Roman" w:hAnsi="Cambria" w:cs="Times New Roman"/>
          <w:sz w:val="24"/>
          <w:szCs w:val="24"/>
        </w:rPr>
        <w:t xml:space="preserve"> thus</w:t>
      </w:r>
      <w:r w:rsidRPr="00D1642C">
        <w:rPr>
          <w:rFonts w:ascii="Cambria" w:eastAsia="Times New Roman" w:hAnsi="Cambria" w:cs="Times New Roman"/>
          <w:sz w:val="24"/>
          <w:szCs w:val="24"/>
        </w:rPr>
        <w:t xml:space="preserve"> allows </w:t>
      </w:r>
      <w:r w:rsidR="00551896" w:rsidRPr="00D1642C">
        <w:rPr>
          <w:rFonts w:ascii="Cambria" w:eastAsia="Times New Roman" w:hAnsi="Cambria" w:cs="Times New Roman"/>
          <w:sz w:val="24"/>
          <w:szCs w:val="24"/>
        </w:rPr>
        <w:t xml:space="preserve">for </w:t>
      </w:r>
      <w:r w:rsidRPr="00D1642C">
        <w:rPr>
          <w:rFonts w:ascii="Cambria" w:eastAsia="Times New Roman" w:hAnsi="Cambria" w:cs="Times New Roman"/>
          <w:sz w:val="24"/>
          <w:szCs w:val="24"/>
        </w:rPr>
        <w:t>cumulative cultural traditions that include maladaptive, neutral, or adaptive modifications</w:t>
      </w:r>
      <w:r w:rsidR="00551896" w:rsidRPr="00D1642C">
        <w:rPr>
          <w:rFonts w:ascii="Cambria" w:eastAsia="Times New Roman" w:hAnsi="Cambria" w:cs="Times New Roman"/>
          <w:sz w:val="24"/>
          <w:szCs w:val="24"/>
        </w:rPr>
        <w:t>.</w:t>
      </w:r>
    </w:p>
    <w:p w14:paraId="00000033" w14:textId="61FDB354" w:rsidR="006C4267" w:rsidRPr="0077508B" w:rsidRDefault="00B32FA0" w:rsidP="003603E1">
      <w:pPr>
        <w:pStyle w:val="Heading3"/>
        <w:spacing w:line="360" w:lineRule="auto"/>
        <w:jc w:val="center"/>
        <w:rPr>
          <w:rFonts w:ascii="Cambria" w:hAnsi="Cambria"/>
          <w:b/>
          <w:bCs/>
          <w:sz w:val="24"/>
          <w:szCs w:val="24"/>
        </w:rPr>
      </w:pPr>
      <w:bookmarkStart w:id="6" w:name="_ftcqqcj2eech" w:colFirst="0" w:colLast="0"/>
      <w:bookmarkEnd w:id="6"/>
      <w:r w:rsidRPr="0077508B">
        <w:rPr>
          <w:rFonts w:ascii="Cambria" w:hAnsi="Cambria"/>
          <w:b/>
          <w:bCs/>
          <w:sz w:val="24"/>
          <w:szCs w:val="24"/>
        </w:rPr>
        <w:t>3.</w:t>
      </w:r>
      <w:r w:rsidR="006560B8" w:rsidRPr="0077508B">
        <w:rPr>
          <w:rFonts w:ascii="Cambria" w:hAnsi="Cambria"/>
          <w:b/>
          <w:bCs/>
          <w:sz w:val="24"/>
          <w:szCs w:val="24"/>
        </w:rPr>
        <w:t>4</w:t>
      </w:r>
      <w:r w:rsidRPr="0077508B">
        <w:rPr>
          <w:rFonts w:ascii="Cambria" w:hAnsi="Cambria"/>
          <w:b/>
          <w:bCs/>
          <w:sz w:val="24"/>
          <w:szCs w:val="24"/>
        </w:rPr>
        <w:t xml:space="preserve"> Summary</w:t>
      </w:r>
    </w:p>
    <w:p w14:paraId="00000034" w14:textId="77777777"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Let us bring the reflections of this section together. </w:t>
      </w:r>
    </w:p>
    <w:p w14:paraId="00000035" w14:textId="10A3CE6A" w:rsidR="006C4267" w:rsidRPr="00D1642C" w:rsidRDefault="001064E9"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Research on cumulative culture </w:t>
      </w:r>
      <w:r w:rsidR="00EF4D15" w:rsidRPr="00D1642C">
        <w:rPr>
          <w:rFonts w:ascii="Cambria" w:eastAsia="Times New Roman" w:hAnsi="Cambria" w:cs="Times New Roman"/>
          <w:sz w:val="24"/>
          <w:szCs w:val="24"/>
        </w:rPr>
        <w:t xml:space="preserve">tends to focus on human capacities and the artefacts they produce. Looking at the exercise of these capacities, however, shows them to be </w:t>
      </w:r>
      <w:r w:rsidR="00B32FA0" w:rsidRPr="00D1642C">
        <w:rPr>
          <w:rFonts w:ascii="Cambria" w:eastAsia="Times New Roman" w:hAnsi="Cambria" w:cs="Times New Roman"/>
          <w:sz w:val="24"/>
          <w:szCs w:val="24"/>
        </w:rPr>
        <w:t xml:space="preserve">underwritten by multiple and distributed structures and processes. These include engineered environments, simplified and exaggerated tasks, structured learning regimes, </w:t>
      </w:r>
      <w:r w:rsidR="00551896" w:rsidRPr="00D1642C">
        <w:rPr>
          <w:rFonts w:ascii="Cambria" w:eastAsia="Times New Roman" w:hAnsi="Cambria" w:cs="Times New Roman"/>
          <w:sz w:val="24"/>
          <w:szCs w:val="24"/>
        </w:rPr>
        <w:t>explicit</w:t>
      </w:r>
      <w:r w:rsidR="00B32FA0" w:rsidRPr="00D1642C">
        <w:rPr>
          <w:rFonts w:ascii="Cambria" w:eastAsia="Times New Roman" w:hAnsi="Cambria" w:cs="Times New Roman"/>
          <w:sz w:val="24"/>
          <w:szCs w:val="24"/>
        </w:rPr>
        <w:t xml:space="preserve"> standards of proficiency, and suite</w:t>
      </w:r>
      <w:r w:rsidR="005F018F" w:rsidRPr="00D1642C">
        <w:rPr>
          <w:rFonts w:ascii="Cambria" w:eastAsia="Times New Roman" w:hAnsi="Cambria" w:cs="Times New Roman"/>
          <w:sz w:val="24"/>
          <w:szCs w:val="24"/>
        </w:rPr>
        <w:t>s</w:t>
      </w:r>
      <w:r w:rsidR="00B32FA0" w:rsidRPr="00D1642C">
        <w:rPr>
          <w:rFonts w:ascii="Cambria" w:eastAsia="Times New Roman" w:hAnsi="Cambria" w:cs="Times New Roman"/>
          <w:sz w:val="24"/>
          <w:szCs w:val="24"/>
        </w:rPr>
        <w:t xml:space="preserve"> of social learning mechanisms. Humans are often able to observe multiple models, </w:t>
      </w:r>
      <w:r w:rsidR="00551896" w:rsidRPr="00D1642C">
        <w:rPr>
          <w:rFonts w:ascii="Cambria" w:eastAsia="Times New Roman" w:hAnsi="Cambria" w:cs="Times New Roman"/>
          <w:sz w:val="24"/>
          <w:szCs w:val="24"/>
        </w:rPr>
        <w:t xml:space="preserve">to experiment with </w:t>
      </w:r>
      <w:r w:rsidR="00B32FA0" w:rsidRPr="00D1642C">
        <w:rPr>
          <w:rFonts w:ascii="Cambria" w:eastAsia="Times New Roman" w:hAnsi="Cambria" w:cs="Times New Roman"/>
          <w:sz w:val="24"/>
          <w:szCs w:val="24"/>
        </w:rPr>
        <w:t xml:space="preserve">behaviours </w:t>
      </w:r>
      <w:r w:rsidR="00551896" w:rsidRPr="00D1642C">
        <w:rPr>
          <w:rFonts w:ascii="Cambria" w:eastAsia="Times New Roman" w:hAnsi="Cambria" w:cs="Times New Roman"/>
          <w:sz w:val="24"/>
          <w:szCs w:val="24"/>
        </w:rPr>
        <w:t>and</w:t>
      </w:r>
      <w:r w:rsidR="00B32FA0" w:rsidRPr="00D1642C">
        <w:rPr>
          <w:rFonts w:ascii="Cambria" w:eastAsia="Times New Roman" w:hAnsi="Cambria" w:cs="Times New Roman"/>
          <w:sz w:val="24"/>
          <w:szCs w:val="24"/>
        </w:rPr>
        <w:t xml:space="preserve"> artefacts, and benefit from direct teaching (including teaching of know-how). Moreover, </w:t>
      </w:r>
      <w:r w:rsidR="00390AE9" w:rsidRPr="00D1642C">
        <w:rPr>
          <w:rFonts w:ascii="Cambria" w:eastAsia="Times New Roman" w:hAnsi="Cambria" w:cs="Times New Roman"/>
          <w:sz w:val="24"/>
          <w:szCs w:val="24"/>
        </w:rPr>
        <w:t xml:space="preserve">humans </w:t>
      </w:r>
      <w:r w:rsidR="00BB5D22" w:rsidRPr="00D1642C">
        <w:rPr>
          <w:rFonts w:ascii="Cambria" w:eastAsia="Times New Roman" w:hAnsi="Cambria" w:cs="Times New Roman"/>
          <w:sz w:val="24"/>
          <w:szCs w:val="24"/>
        </w:rPr>
        <w:t xml:space="preserve">often </w:t>
      </w:r>
      <w:r w:rsidR="00B32FA0" w:rsidRPr="00D1642C">
        <w:rPr>
          <w:rFonts w:ascii="Cambria" w:eastAsia="Times New Roman" w:hAnsi="Cambria" w:cs="Times New Roman"/>
          <w:sz w:val="24"/>
          <w:szCs w:val="24"/>
        </w:rPr>
        <w:t xml:space="preserve">have multiple trials and opportunities to bring their behaviour into line with standard or correct performances (Sterelny </w:t>
      </w:r>
      <w:r w:rsidR="0077508B">
        <w:rPr>
          <w:rFonts w:ascii="Cambria" w:eastAsia="Times New Roman" w:hAnsi="Cambria" w:cs="Times New Roman"/>
          <w:sz w:val="24"/>
          <w:szCs w:val="24"/>
        </w:rPr>
        <w:t>[</w:t>
      </w:r>
      <w:r w:rsidR="00B32FA0" w:rsidRPr="00D1642C">
        <w:rPr>
          <w:rFonts w:ascii="Cambria" w:eastAsia="Times New Roman" w:hAnsi="Cambria" w:cs="Times New Roman"/>
          <w:sz w:val="24"/>
          <w:szCs w:val="24"/>
        </w:rPr>
        <w:t>2012</w:t>
      </w:r>
      <w:r w:rsidR="0077508B">
        <w:rPr>
          <w:rFonts w:ascii="Cambria" w:eastAsia="Times New Roman" w:hAnsi="Cambria" w:cs="Times New Roman"/>
          <w:sz w:val="24"/>
          <w:szCs w:val="24"/>
        </w:rPr>
        <w:t>]</w:t>
      </w:r>
      <w:r w:rsidR="00B32FA0" w:rsidRPr="00D1642C">
        <w:rPr>
          <w:rFonts w:ascii="Cambria" w:eastAsia="Times New Roman" w:hAnsi="Cambria" w:cs="Times New Roman"/>
          <w:sz w:val="24"/>
          <w:szCs w:val="24"/>
        </w:rPr>
        <w:t>).</w:t>
      </w:r>
      <w:r w:rsidR="008155D1" w:rsidRPr="00D1642C">
        <w:rPr>
          <w:rFonts w:ascii="Cambria" w:eastAsia="Times New Roman" w:hAnsi="Cambria" w:cs="Times New Roman"/>
          <w:sz w:val="24"/>
          <w:szCs w:val="24"/>
        </w:rPr>
        <w:t xml:space="preserve"> </w:t>
      </w:r>
      <w:r w:rsidR="002D5230" w:rsidRPr="00D1642C">
        <w:rPr>
          <w:rFonts w:ascii="Cambria" w:eastAsia="Times New Roman" w:hAnsi="Cambria" w:cs="Times New Roman"/>
          <w:sz w:val="24"/>
          <w:szCs w:val="24"/>
        </w:rPr>
        <w:t>Over time, c</w:t>
      </w:r>
      <w:r w:rsidR="005F018F" w:rsidRPr="00D1642C">
        <w:rPr>
          <w:rFonts w:ascii="Cambria" w:eastAsia="Times New Roman" w:hAnsi="Cambria" w:cs="Times New Roman"/>
          <w:sz w:val="24"/>
          <w:szCs w:val="24"/>
        </w:rPr>
        <w:t xml:space="preserve">ultural evolution itself may produce new and improved mechanisms </w:t>
      </w:r>
      <w:r w:rsidR="002D5230" w:rsidRPr="00D1642C">
        <w:rPr>
          <w:rFonts w:ascii="Cambria" w:eastAsia="Times New Roman" w:hAnsi="Cambria" w:cs="Times New Roman"/>
          <w:sz w:val="24"/>
          <w:szCs w:val="24"/>
        </w:rPr>
        <w:t xml:space="preserve">and structures </w:t>
      </w:r>
      <w:r w:rsidR="005F018F" w:rsidRPr="00D1642C">
        <w:rPr>
          <w:rFonts w:ascii="Cambria" w:eastAsia="Times New Roman" w:hAnsi="Cambria" w:cs="Times New Roman"/>
          <w:sz w:val="24"/>
          <w:szCs w:val="24"/>
        </w:rPr>
        <w:t xml:space="preserve">for learning (Heyes </w:t>
      </w:r>
      <w:r w:rsidR="0077508B">
        <w:rPr>
          <w:rFonts w:ascii="Cambria" w:eastAsia="Times New Roman" w:hAnsi="Cambria" w:cs="Times New Roman"/>
          <w:sz w:val="24"/>
          <w:szCs w:val="24"/>
        </w:rPr>
        <w:t>[</w:t>
      </w:r>
      <w:r w:rsidR="005F018F" w:rsidRPr="00D1642C">
        <w:rPr>
          <w:rFonts w:ascii="Cambria" w:eastAsia="Times New Roman" w:hAnsi="Cambria" w:cs="Times New Roman"/>
          <w:sz w:val="24"/>
          <w:szCs w:val="24"/>
        </w:rPr>
        <w:t>2018</w:t>
      </w:r>
      <w:r w:rsidR="0077508B">
        <w:rPr>
          <w:rFonts w:ascii="Cambria" w:eastAsia="Times New Roman" w:hAnsi="Cambria" w:cs="Times New Roman"/>
          <w:sz w:val="24"/>
          <w:szCs w:val="24"/>
        </w:rPr>
        <w:t>]</w:t>
      </w:r>
      <w:r w:rsidR="005F018F" w:rsidRPr="00D1642C">
        <w:rPr>
          <w:rFonts w:ascii="Cambria" w:eastAsia="Times New Roman" w:hAnsi="Cambria" w:cs="Times New Roman"/>
          <w:sz w:val="24"/>
          <w:szCs w:val="24"/>
        </w:rPr>
        <w:t xml:space="preserve">). </w:t>
      </w:r>
      <w:r w:rsidR="0077508B">
        <w:rPr>
          <w:rFonts w:ascii="Cambria" w:eastAsia="Times New Roman" w:hAnsi="Cambria" w:cs="Times New Roman"/>
          <w:sz w:val="24"/>
          <w:szCs w:val="24"/>
        </w:rPr>
        <w:t>So i</w:t>
      </w:r>
      <w:r w:rsidR="00B32FA0" w:rsidRPr="00D1642C">
        <w:rPr>
          <w:rFonts w:ascii="Cambria" w:eastAsia="Times New Roman" w:hAnsi="Cambria" w:cs="Times New Roman"/>
          <w:sz w:val="24"/>
          <w:szCs w:val="24"/>
        </w:rPr>
        <w:t xml:space="preserve">f </w:t>
      </w:r>
      <w:r w:rsidR="002D5230" w:rsidRPr="00D1642C">
        <w:rPr>
          <w:rFonts w:ascii="Cambria" w:eastAsia="Times New Roman" w:hAnsi="Cambria" w:cs="Times New Roman"/>
          <w:sz w:val="24"/>
          <w:szCs w:val="24"/>
        </w:rPr>
        <w:t>there is a</w:t>
      </w:r>
      <w:r w:rsidR="00B32FA0" w:rsidRPr="00D1642C">
        <w:rPr>
          <w:rFonts w:ascii="Cambria" w:eastAsia="Times New Roman" w:hAnsi="Cambria" w:cs="Times New Roman"/>
          <w:sz w:val="24"/>
          <w:szCs w:val="24"/>
        </w:rPr>
        <w:t xml:space="preserve"> </w:t>
      </w:r>
      <w:r w:rsidR="00F81B68">
        <w:rPr>
          <w:rFonts w:ascii="Cambria" w:eastAsia="Times New Roman" w:hAnsi="Cambria" w:cs="Times New Roman"/>
          <w:sz w:val="24"/>
          <w:szCs w:val="24"/>
        </w:rPr>
        <w:t>‘</w:t>
      </w:r>
      <w:r w:rsidR="00B32FA0" w:rsidRPr="00D1642C">
        <w:rPr>
          <w:rFonts w:ascii="Cambria" w:eastAsia="Times New Roman" w:hAnsi="Cambria" w:cs="Times New Roman"/>
          <w:sz w:val="24"/>
          <w:szCs w:val="24"/>
        </w:rPr>
        <w:t>ratchet</w:t>
      </w:r>
      <w:r w:rsidR="00F81B68">
        <w:rPr>
          <w:rFonts w:ascii="Cambria" w:eastAsia="Times New Roman" w:hAnsi="Cambria" w:cs="Times New Roman"/>
          <w:sz w:val="24"/>
          <w:szCs w:val="24"/>
        </w:rPr>
        <w:t>’</w:t>
      </w:r>
      <w:r w:rsidR="00B32FA0" w:rsidRPr="00D1642C">
        <w:rPr>
          <w:rFonts w:ascii="Cambria" w:eastAsia="Times New Roman" w:hAnsi="Cambria" w:cs="Times New Roman"/>
          <w:sz w:val="24"/>
          <w:szCs w:val="24"/>
        </w:rPr>
        <w:t xml:space="preserve"> </w:t>
      </w:r>
      <w:r w:rsidR="00390AE9" w:rsidRPr="00D1642C">
        <w:rPr>
          <w:rFonts w:ascii="Cambria" w:eastAsia="Times New Roman" w:hAnsi="Cambria" w:cs="Times New Roman"/>
          <w:sz w:val="24"/>
          <w:szCs w:val="24"/>
        </w:rPr>
        <w:t xml:space="preserve">at work </w:t>
      </w:r>
      <w:r w:rsidR="00B32FA0" w:rsidRPr="00D1642C">
        <w:rPr>
          <w:rFonts w:ascii="Cambria" w:eastAsia="Times New Roman" w:hAnsi="Cambria" w:cs="Times New Roman"/>
          <w:sz w:val="24"/>
          <w:szCs w:val="24"/>
        </w:rPr>
        <w:t xml:space="preserve">in cumulative culture, it cannot be identified with a particular process, but rather a diverse </w:t>
      </w:r>
      <w:r w:rsidR="00D53F38" w:rsidRPr="00D1642C">
        <w:rPr>
          <w:rFonts w:ascii="Cambria" w:eastAsia="Times New Roman" w:hAnsi="Cambria" w:cs="Times New Roman"/>
          <w:sz w:val="24"/>
          <w:szCs w:val="24"/>
        </w:rPr>
        <w:t xml:space="preserve">and </w:t>
      </w:r>
      <w:r w:rsidR="002D5230" w:rsidRPr="00D1642C">
        <w:rPr>
          <w:rFonts w:ascii="Cambria" w:eastAsia="Times New Roman" w:hAnsi="Cambria" w:cs="Times New Roman"/>
          <w:sz w:val="24"/>
          <w:szCs w:val="24"/>
        </w:rPr>
        <w:t xml:space="preserve">interacting </w:t>
      </w:r>
      <w:r w:rsidR="00B32FA0" w:rsidRPr="00D1642C">
        <w:rPr>
          <w:rFonts w:ascii="Cambria" w:eastAsia="Times New Roman" w:hAnsi="Cambria" w:cs="Times New Roman"/>
          <w:sz w:val="24"/>
          <w:szCs w:val="24"/>
        </w:rPr>
        <w:t>assemblage of structures and processes.</w:t>
      </w:r>
      <w:r w:rsidR="00AC74C0" w:rsidRPr="00D1642C">
        <w:rPr>
          <w:rStyle w:val="FootnoteReference"/>
          <w:rFonts w:ascii="Cambria" w:eastAsia="Times New Roman" w:hAnsi="Cambria" w:cs="Times New Roman"/>
          <w:sz w:val="24"/>
          <w:szCs w:val="24"/>
        </w:rPr>
        <w:footnoteReference w:id="18"/>
      </w:r>
      <w:r w:rsidR="00B32FA0" w:rsidRPr="00D1642C">
        <w:rPr>
          <w:rFonts w:ascii="Cambria" w:eastAsia="Times New Roman" w:hAnsi="Cambria" w:cs="Times New Roman"/>
          <w:sz w:val="24"/>
          <w:szCs w:val="24"/>
        </w:rPr>
        <w:t xml:space="preserve"> </w:t>
      </w:r>
    </w:p>
    <w:p w14:paraId="00000037" w14:textId="47879D33" w:rsidR="006C4267" w:rsidRPr="00D1642C" w:rsidRDefault="005E283C"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These reflections point to some problems involved in assuming high-fidelity learning as part of the formulation of cumulative culture. Recognizing these problems suggests one should adopt a more minimal characterization of the learning involved. </w:t>
      </w:r>
      <w:r w:rsidR="00B32FA0" w:rsidRPr="00D1642C">
        <w:rPr>
          <w:rFonts w:ascii="Cambria" w:eastAsia="Times New Roman" w:hAnsi="Cambria" w:cs="Times New Roman"/>
          <w:sz w:val="24"/>
          <w:szCs w:val="24"/>
        </w:rPr>
        <w:t xml:space="preserve">Cumulative culture involves the learning and retention of how to produce a trait: the organized elements and element relationships involved in generating the overall </w:t>
      </w:r>
      <w:r w:rsidR="00AB4755" w:rsidRPr="00D1642C">
        <w:rPr>
          <w:rFonts w:ascii="Cambria" w:eastAsia="Times New Roman" w:hAnsi="Cambria" w:cs="Times New Roman"/>
          <w:sz w:val="24"/>
          <w:szCs w:val="24"/>
        </w:rPr>
        <w:t>behaviour</w:t>
      </w:r>
      <w:r w:rsidR="00B917B1" w:rsidRPr="00D1642C">
        <w:rPr>
          <w:rFonts w:ascii="Cambria" w:eastAsia="Times New Roman" w:hAnsi="Cambria" w:cs="Times New Roman"/>
          <w:sz w:val="24"/>
          <w:szCs w:val="24"/>
        </w:rPr>
        <w:t xml:space="preserve"> or artefact</w:t>
      </w:r>
      <w:r w:rsidR="00B32FA0" w:rsidRPr="00D1642C">
        <w:rPr>
          <w:rFonts w:ascii="Cambria" w:eastAsia="Times New Roman" w:hAnsi="Cambria" w:cs="Times New Roman"/>
          <w:sz w:val="24"/>
          <w:szCs w:val="24"/>
        </w:rPr>
        <w:t xml:space="preserve">. Copying, in our technical sense, means </w:t>
      </w:r>
      <w:r w:rsidR="00EF4D15" w:rsidRPr="00D1642C">
        <w:rPr>
          <w:rFonts w:ascii="Cambria" w:eastAsia="Times New Roman" w:hAnsi="Cambria" w:cs="Times New Roman"/>
          <w:sz w:val="24"/>
          <w:szCs w:val="24"/>
        </w:rPr>
        <w:t>the</w:t>
      </w:r>
      <w:r w:rsidR="00D53F38" w:rsidRPr="00D1642C">
        <w:rPr>
          <w:rFonts w:ascii="Cambria" w:eastAsia="Times New Roman" w:hAnsi="Cambria" w:cs="Times New Roman"/>
          <w:sz w:val="24"/>
          <w:szCs w:val="24"/>
        </w:rPr>
        <w:t xml:space="preserve"> </w:t>
      </w:r>
      <w:r w:rsidR="00B32FA0" w:rsidRPr="00D1642C">
        <w:rPr>
          <w:rFonts w:ascii="Cambria" w:eastAsia="Times New Roman" w:hAnsi="Cambria" w:cs="Times New Roman"/>
          <w:sz w:val="24"/>
          <w:szCs w:val="24"/>
        </w:rPr>
        <w:t>acqui</w:t>
      </w:r>
      <w:r w:rsidR="00EF4D15" w:rsidRPr="00D1642C">
        <w:rPr>
          <w:rFonts w:ascii="Cambria" w:eastAsia="Times New Roman" w:hAnsi="Cambria" w:cs="Times New Roman"/>
          <w:sz w:val="24"/>
          <w:szCs w:val="24"/>
        </w:rPr>
        <w:t>sition of trait</w:t>
      </w:r>
      <w:r w:rsidR="00B32FA0" w:rsidRPr="00D1642C">
        <w:rPr>
          <w:rFonts w:ascii="Cambria" w:eastAsia="Times New Roman" w:hAnsi="Cambria" w:cs="Times New Roman"/>
          <w:sz w:val="24"/>
          <w:szCs w:val="24"/>
        </w:rPr>
        <w:t xml:space="preserve"> elements and/or interrelationships</w:t>
      </w:r>
      <w:r w:rsidR="00EF4D15" w:rsidRPr="00D1642C">
        <w:rPr>
          <w:rFonts w:ascii="Cambria" w:eastAsia="Times New Roman" w:hAnsi="Cambria" w:cs="Times New Roman"/>
          <w:sz w:val="24"/>
          <w:szCs w:val="24"/>
        </w:rPr>
        <w:t xml:space="preserve"> in way </w:t>
      </w:r>
      <w:r w:rsidR="00646A82" w:rsidRPr="00D1642C">
        <w:rPr>
          <w:rFonts w:ascii="Cambria" w:eastAsia="Times New Roman" w:hAnsi="Cambria" w:cs="Times New Roman"/>
          <w:sz w:val="24"/>
          <w:szCs w:val="24"/>
        </w:rPr>
        <w:t xml:space="preserve">that is </w:t>
      </w:r>
      <w:r w:rsidR="00EF4D15" w:rsidRPr="00D1642C">
        <w:rPr>
          <w:rFonts w:ascii="Cambria" w:eastAsia="Times New Roman" w:hAnsi="Cambria" w:cs="Times New Roman"/>
          <w:sz w:val="24"/>
          <w:szCs w:val="24"/>
        </w:rPr>
        <w:t xml:space="preserve">causally dependent on </w:t>
      </w:r>
      <w:r w:rsidR="007F1654" w:rsidRPr="00D1642C">
        <w:rPr>
          <w:rFonts w:ascii="Cambria" w:eastAsia="Times New Roman" w:hAnsi="Cambria" w:cs="Times New Roman"/>
          <w:sz w:val="24"/>
          <w:szCs w:val="24"/>
        </w:rPr>
        <w:t xml:space="preserve">the form of </w:t>
      </w:r>
      <w:r w:rsidR="00EF4D15" w:rsidRPr="00D1642C">
        <w:rPr>
          <w:rFonts w:ascii="Cambria" w:eastAsia="Times New Roman" w:hAnsi="Cambria" w:cs="Times New Roman"/>
          <w:sz w:val="24"/>
          <w:szCs w:val="24"/>
        </w:rPr>
        <w:t xml:space="preserve">past trait tokens. </w:t>
      </w:r>
      <w:r w:rsidR="00B32FA0" w:rsidRPr="00D1642C">
        <w:rPr>
          <w:rFonts w:ascii="Cambria" w:eastAsia="Times New Roman" w:hAnsi="Cambria" w:cs="Times New Roman"/>
          <w:sz w:val="24"/>
          <w:szCs w:val="24"/>
        </w:rPr>
        <w:t xml:space="preserve">But copying </w:t>
      </w:r>
      <w:r w:rsidR="00EF4D15" w:rsidRPr="00D1642C">
        <w:rPr>
          <w:rFonts w:ascii="Cambria" w:eastAsia="Times New Roman" w:hAnsi="Cambria" w:cs="Times New Roman"/>
          <w:sz w:val="24"/>
          <w:szCs w:val="24"/>
        </w:rPr>
        <w:t>need</w:t>
      </w:r>
      <w:r w:rsidR="00B32FA0" w:rsidRPr="00D1642C">
        <w:rPr>
          <w:rFonts w:ascii="Cambria" w:eastAsia="Times New Roman" w:hAnsi="Cambria" w:cs="Times New Roman"/>
          <w:sz w:val="24"/>
          <w:szCs w:val="24"/>
        </w:rPr>
        <w:t xml:space="preserve"> not </w:t>
      </w:r>
      <w:r w:rsidR="00EF4D15" w:rsidRPr="00D1642C">
        <w:rPr>
          <w:rFonts w:ascii="Cambria" w:eastAsia="Times New Roman" w:hAnsi="Cambria" w:cs="Times New Roman"/>
          <w:sz w:val="24"/>
          <w:szCs w:val="24"/>
        </w:rPr>
        <w:t xml:space="preserve">be </w:t>
      </w:r>
      <w:r w:rsidR="00B32FA0" w:rsidRPr="00D1642C">
        <w:rPr>
          <w:rFonts w:ascii="Cambria" w:eastAsia="Times New Roman" w:hAnsi="Cambria" w:cs="Times New Roman"/>
          <w:sz w:val="24"/>
          <w:szCs w:val="24"/>
        </w:rPr>
        <w:t xml:space="preserve">lossless duplication. </w:t>
      </w:r>
      <w:r w:rsidR="00EF4D15" w:rsidRPr="00D1642C">
        <w:rPr>
          <w:rFonts w:ascii="Cambria" w:eastAsia="Times New Roman" w:hAnsi="Cambria" w:cs="Times New Roman"/>
          <w:sz w:val="24"/>
          <w:szCs w:val="24"/>
        </w:rPr>
        <w:t xml:space="preserve">It can be minimal: the mere retention of elements and/or element relationships of previous trait tokens. Even when </w:t>
      </w:r>
      <w:r w:rsidR="00B32FA0" w:rsidRPr="00D1642C">
        <w:rPr>
          <w:rFonts w:ascii="Cambria" w:eastAsia="Times New Roman" w:hAnsi="Cambria" w:cs="Times New Roman"/>
          <w:sz w:val="24"/>
          <w:szCs w:val="24"/>
        </w:rPr>
        <w:t xml:space="preserve">both episodic and propensity fidelity </w:t>
      </w:r>
      <w:r w:rsidR="00EF4D15" w:rsidRPr="00D1642C">
        <w:rPr>
          <w:rFonts w:ascii="Cambria" w:eastAsia="Times New Roman" w:hAnsi="Cambria" w:cs="Times New Roman"/>
          <w:sz w:val="24"/>
          <w:szCs w:val="24"/>
        </w:rPr>
        <w:t>are</w:t>
      </w:r>
      <w:r w:rsidR="00B32FA0" w:rsidRPr="00D1642C">
        <w:rPr>
          <w:rFonts w:ascii="Cambria" w:eastAsia="Times New Roman" w:hAnsi="Cambria" w:cs="Times New Roman"/>
          <w:sz w:val="24"/>
          <w:szCs w:val="24"/>
        </w:rPr>
        <w:t xml:space="preserve"> low, </w:t>
      </w:r>
      <w:r w:rsidR="00EF4D15" w:rsidRPr="00D1642C">
        <w:rPr>
          <w:rFonts w:ascii="Cambria" w:eastAsia="Times New Roman" w:hAnsi="Cambria" w:cs="Times New Roman"/>
          <w:sz w:val="24"/>
          <w:szCs w:val="24"/>
        </w:rPr>
        <w:t>what is learned</w:t>
      </w:r>
      <w:r w:rsidR="00B32FA0" w:rsidRPr="00D1642C">
        <w:rPr>
          <w:rFonts w:ascii="Cambria" w:eastAsia="Times New Roman" w:hAnsi="Cambria" w:cs="Times New Roman"/>
          <w:sz w:val="24"/>
          <w:szCs w:val="24"/>
        </w:rPr>
        <w:t xml:space="preserve"> can still be </w:t>
      </w:r>
      <w:r w:rsidR="00EF4D15" w:rsidRPr="00D1642C">
        <w:rPr>
          <w:rFonts w:ascii="Cambria" w:eastAsia="Times New Roman" w:hAnsi="Cambria" w:cs="Times New Roman"/>
          <w:sz w:val="24"/>
          <w:szCs w:val="24"/>
        </w:rPr>
        <w:t>an instance</w:t>
      </w:r>
      <w:r w:rsidR="00B32FA0" w:rsidRPr="00D1642C">
        <w:rPr>
          <w:rFonts w:ascii="Cambria" w:eastAsia="Times New Roman" w:hAnsi="Cambria" w:cs="Times New Roman"/>
          <w:sz w:val="24"/>
          <w:szCs w:val="24"/>
        </w:rPr>
        <w:t xml:space="preserve"> of cumulative culture, so long as know-how </w:t>
      </w:r>
      <w:r w:rsidRPr="00D1642C">
        <w:rPr>
          <w:rFonts w:ascii="Cambria" w:eastAsia="Times New Roman" w:hAnsi="Cambria" w:cs="Times New Roman"/>
          <w:sz w:val="24"/>
          <w:szCs w:val="24"/>
        </w:rPr>
        <w:t xml:space="preserve">is </w:t>
      </w:r>
      <w:r w:rsidR="00EF4D15" w:rsidRPr="00D1642C">
        <w:rPr>
          <w:rFonts w:ascii="Cambria" w:eastAsia="Times New Roman" w:hAnsi="Cambria" w:cs="Times New Roman"/>
          <w:sz w:val="24"/>
          <w:szCs w:val="24"/>
        </w:rPr>
        <w:t>copied</w:t>
      </w:r>
      <w:r w:rsidR="00B32FA0" w:rsidRPr="00D1642C">
        <w:rPr>
          <w:rFonts w:ascii="Cambria" w:eastAsia="Times New Roman" w:hAnsi="Cambria" w:cs="Times New Roman"/>
          <w:sz w:val="24"/>
          <w:szCs w:val="24"/>
        </w:rPr>
        <w:t>.</w:t>
      </w:r>
      <w:r w:rsidR="00390AE9" w:rsidRPr="00D1642C">
        <w:rPr>
          <w:rFonts w:ascii="Cambria" w:eastAsia="Times New Roman" w:hAnsi="Cambria" w:cs="Times New Roman"/>
          <w:sz w:val="24"/>
          <w:szCs w:val="24"/>
        </w:rPr>
        <w:t xml:space="preserve"> </w:t>
      </w:r>
    </w:p>
    <w:p w14:paraId="0148DDDA" w14:textId="04C4F971" w:rsidR="00DB7D63" w:rsidRPr="00D1642C" w:rsidRDefault="0052203F" w:rsidP="004C2790">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lastRenderedPageBreak/>
        <w:t>This might seem surprising. After all, a central contention of work in cumulative culture is that it is sustained by high-fidelity learning processes that ensure high episodic fidelity. But consider the transmission of skill, especially in translucent problem domains</w:t>
      </w:r>
      <w:r w:rsidR="004C2790" w:rsidRPr="00D1642C">
        <w:rPr>
          <w:rFonts w:ascii="Cambria" w:eastAsia="Times New Roman" w:hAnsi="Cambria" w:cs="Times New Roman"/>
          <w:sz w:val="24"/>
          <w:szCs w:val="24"/>
        </w:rPr>
        <w:t>—</w:t>
      </w:r>
      <w:r w:rsidRPr="00D1642C">
        <w:rPr>
          <w:rFonts w:ascii="Cambria" w:eastAsia="Times New Roman" w:hAnsi="Cambria" w:cs="Times New Roman"/>
          <w:sz w:val="24"/>
          <w:szCs w:val="24"/>
        </w:rPr>
        <w:t xml:space="preserve">tracking, </w:t>
      </w:r>
      <w:r w:rsidR="004C2790" w:rsidRPr="00D1642C">
        <w:rPr>
          <w:rFonts w:ascii="Cambria" w:eastAsia="Times New Roman" w:hAnsi="Cambria" w:cs="Times New Roman"/>
          <w:sz w:val="24"/>
          <w:szCs w:val="24"/>
        </w:rPr>
        <w:t>say—</w:t>
      </w:r>
      <w:r w:rsidRPr="00D1642C">
        <w:rPr>
          <w:rFonts w:ascii="Cambria" w:eastAsia="Times New Roman" w:hAnsi="Cambria" w:cs="Times New Roman"/>
          <w:sz w:val="24"/>
          <w:szCs w:val="24"/>
        </w:rPr>
        <w:t>where the causal structure is at best only partially accessible to learners. In such circumstances, an</w:t>
      </w:r>
      <w:r w:rsidR="00EF4D15" w:rsidRPr="00D1642C">
        <w:rPr>
          <w:rFonts w:ascii="Cambria" w:eastAsia="Times New Roman" w:hAnsi="Cambria" w:cs="Times New Roman"/>
          <w:sz w:val="24"/>
          <w:szCs w:val="24"/>
        </w:rPr>
        <w:t>y</w:t>
      </w:r>
      <w:r w:rsidRPr="00D1642C">
        <w:rPr>
          <w:rFonts w:ascii="Cambria" w:eastAsia="Times New Roman" w:hAnsi="Cambria" w:cs="Times New Roman"/>
          <w:sz w:val="24"/>
          <w:szCs w:val="24"/>
        </w:rPr>
        <w:t xml:space="preserve"> particular instance of learning is likely to be of low episodic fidelity</w:t>
      </w:r>
      <w:r w:rsidR="004C2790" w:rsidRPr="00D1642C">
        <w:rPr>
          <w:rFonts w:ascii="Cambria" w:eastAsia="Times New Roman" w:hAnsi="Cambria" w:cs="Times New Roman"/>
          <w:sz w:val="24"/>
          <w:szCs w:val="24"/>
        </w:rPr>
        <w:t>. L</w:t>
      </w:r>
      <w:r w:rsidRPr="00D1642C">
        <w:rPr>
          <w:rFonts w:ascii="Cambria" w:eastAsia="Times New Roman" w:hAnsi="Cambria" w:cs="Times New Roman"/>
          <w:sz w:val="24"/>
          <w:szCs w:val="24"/>
        </w:rPr>
        <w:t xml:space="preserve">earners will not be able to pick up on the subtle causal distinctions made by more </w:t>
      </w:r>
      <w:r w:rsidR="008F28F5" w:rsidRPr="00D1642C">
        <w:rPr>
          <w:rFonts w:ascii="Cambria" w:eastAsia="Times New Roman" w:hAnsi="Cambria" w:cs="Times New Roman"/>
          <w:sz w:val="24"/>
          <w:szCs w:val="24"/>
        </w:rPr>
        <w:t xml:space="preserve">proficient </w:t>
      </w:r>
      <w:r w:rsidRPr="00D1642C">
        <w:rPr>
          <w:rFonts w:ascii="Cambria" w:eastAsia="Times New Roman" w:hAnsi="Cambria" w:cs="Times New Roman"/>
          <w:sz w:val="24"/>
          <w:szCs w:val="24"/>
        </w:rPr>
        <w:t xml:space="preserve">models. </w:t>
      </w:r>
      <w:r w:rsidR="004C2790" w:rsidRPr="00D1642C">
        <w:rPr>
          <w:rFonts w:ascii="Cambria" w:eastAsia="Times New Roman" w:hAnsi="Cambria" w:cs="Times New Roman"/>
          <w:sz w:val="24"/>
          <w:szCs w:val="24"/>
        </w:rPr>
        <w:t xml:space="preserve">The rough classification of prints and scat might be readily learned, but how fresh are they? Where do they point? Determining the recency of spoors, what they say about the animal, and how to combine these clues with information on environmental disturbances to determine where to look and how to hunt are hard-won capacities. </w:t>
      </w:r>
      <w:r w:rsidR="00DB7D63" w:rsidRPr="00D1642C">
        <w:rPr>
          <w:rFonts w:ascii="Cambria" w:eastAsia="Times New Roman" w:hAnsi="Cambria" w:cs="Times New Roman"/>
          <w:sz w:val="24"/>
          <w:szCs w:val="24"/>
        </w:rPr>
        <w:t xml:space="preserve">From what we know of contemporary forager populations, adolescents typically take years before they </w:t>
      </w:r>
      <w:r w:rsidR="00441E1A" w:rsidRPr="00D1642C">
        <w:rPr>
          <w:rFonts w:ascii="Cambria" w:eastAsia="Times New Roman" w:hAnsi="Cambria" w:cs="Times New Roman"/>
          <w:sz w:val="24"/>
          <w:szCs w:val="24"/>
        </w:rPr>
        <w:t xml:space="preserve">master </w:t>
      </w:r>
      <w:r w:rsidR="008F28F5" w:rsidRPr="00D1642C">
        <w:rPr>
          <w:rFonts w:ascii="Cambria" w:eastAsia="Times New Roman" w:hAnsi="Cambria" w:cs="Times New Roman"/>
          <w:sz w:val="24"/>
          <w:szCs w:val="24"/>
        </w:rPr>
        <w:t xml:space="preserve">such </w:t>
      </w:r>
      <w:r w:rsidR="00441E1A" w:rsidRPr="00D1642C">
        <w:rPr>
          <w:rFonts w:ascii="Cambria" w:eastAsia="Times New Roman" w:hAnsi="Cambria" w:cs="Times New Roman"/>
          <w:sz w:val="24"/>
          <w:szCs w:val="24"/>
        </w:rPr>
        <w:t xml:space="preserve">skills and contribute </w:t>
      </w:r>
      <w:r w:rsidR="00DB7D63" w:rsidRPr="00D1642C">
        <w:rPr>
          <w:rFonts w:ascii="Cambria" w:eastAsia="Times New Roman" w:hAnsi="Cambria" w:cs="Times New Roman"/>
          <w:sz w:val="24"/>
          <w:szCs w:val="24"/>
        </w:rPr>
        <w:t xml:space="preserve">more calories to the group than they consume (Kelly </w:t>
      </w:r>
      <w:r w:rsidR="0077508B">
        <w:rPr>
          <w:rFonts w:ascii="Cambria" w:eastAsia="Times New Roman" w:hAnsi="Cambria" w:cs="Times New Roman"/>
          <w:sz w:val="24"/>
          <w:szCs w:val="24"/>
        </w:rPr>
        <w:t>[</w:t>
      </w:r>
      <w:r w:rsidR="00DB7D63" w:rsidRPr="00D1642C">
        <w:rPr>
          <w:rFonts w:ascii="Cambria" w:eastAsia="Times New Roman" w:hAnsi="Cambria" w:cs="Times New Roman"/>
          <w:sz w:val="24"/>
          <w:szCs w:val="24"/>
        </w:rPr>
        <w:t>2013</w:t>
      </w:r>
      <w:r w:rsidR="0077508B">
        <w:rPr>
          <w:rFonts w:ascii="Cambria" w:eastAsia="Times New Roman" w:hAnsi="Cambria" w:cs="Times New Roman"/>
          <w:sz w:val="24"/>
          <w:szCs w:val="24"/>
        </w:rPr>
        <w:t>]</w:t>
      </w:r>
      <w:r w:rsidR="00DB7D63" w:rsidRPr="00D1642C">
        <w:rPr>
          <w:rFonts w:ascii="Cambria" w:eastAsia="Times New Roman" w:hAnsi="Cambria" w:cs="Times New Roman"/>
          <w:sz w:val="24"/>
          <w:szCs w:val="24"/>
        </w:rPr>
        <w:t xml:space="preserve">). This </w:t>
      </w:r>
      <w:r w:rsidR="001B15DD" w:rsidRPr="00D1642C">
        <w:rPr>
          <w:rFonts w:ascii="Cambria" w:eastAsia="Times New Roman" w:hAnsi="Cambria" w:cs="Times New Roman"/>
          <w:sz w:val="24"/>
          <w:szCs w:val="24"/>
        </w:rPr>
        <w:t xml:space="preserve">is </w:t>
      </w:r>
      <w:r w:rsidR="00DB7D63" w:rsidRPr="00D1642C">
        <w:rPr>
          <w:rFonts w:ascii="Cambria" w:eastAsia="Times New Roman" w:hAnsi="Cambria" w:cs="Times New Roman"/>
          <w:sz w:val="24"/>
          <w:szCs w:val="24"/>
        </w:rPr>
        <w:t>suggestive of a process of both low episodic and propensity fidelity.</w:t>
      </w:r>
    </w:p>
    <w:p w14:paraId="00000038" w14:textId="1DD762A5" w:rsidR="006C4267" w:rsidRPr="00D1642C" w:rsidRDefault="00DB7D63" w:rsidP="00DB7D63">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But skills like tracking and hunting are also directly related to subsistence and fitness, and thus there is a strong incentive to learn from and </w:t>
      </w:r>
      <w:r w:rsidR="009C2E88" w:rsidRPr="00D1642C">
        <w:rPr>
          <w:rFonts w:ascii="Cambria" w:eastAsia="Times New Roman" w:hAnsi="Cambria" w:cs="Times New Roman"/>
          <w:sz w:val="24"/>
          <w:szCs w:val="24"/>
        </w:rPr>
        <w:t xml:space="preserve">ideally </w:t>
      </w:r>
      <w:r w:rsidRPr="00D1642C">
        <w:rPr>
          <w:rFonts w:ascii="Cambria" w:eastAsia="Times New Roman" w:hAnsi="Cambria" w:cs="Times New Roman"/>
          <w:sz w:val="24"/>
          <w:szCs w:val="24"/>
        </w:rPr>
        <w:t>improve on skills. But not all traditions are so constrained by subsistence considerations</w:t>
      </w:r>
      <w:r w:rsidR="008B4D9C" w:rsidRPr="00D1642C">
        <w:rPr>
          <w:rFonts w:ascii="Cambria" w:eastAsia="Times New Roman" w:hAnsi="Cambria" w:cs="Times New Roman"/>
          <w:sz w:val="24"/>
          <w:szCs w:val="24"/>
        </w:rPr>
        <w:t>—</w:t>
      </w:r>
      <w:r w:rsidRPr="00D1642C">
        <w:rPr>
          <w:rFonts w:ascii="Cambria" w:eastAsia="Times New Roman" w:hAnsi="Cambria" w:cs="Times New Roman"/>
          <w:sz w:val="24"/>
          <w:szCs w:val="24"/>
        </w:rPr>
        <w:t xml:space="preserve">leaving </w:t>
      </w:r>
      <w:r w:rsidR="008B4D9C" w:rsidRPr="00D1642C">
        <w:rPr>
          <w:rFonts w:ascii="Cambria" w:eastAsia="Times New Roman" w:hAnsi="Cambria" w:cs="Times New Roman"/>
          <w:sz w:val="24"/>
          <w:szCs w:val="24"/>
        </w:rPr>
        <w:t xml:space="preserve">some </w:t>
      </w:r>
      <w:r w:rsidRPr="00D1642C">
        <w:rPr>
          <w:rFonts w:ascii="Cambria" w:eastAsia="Times New Roman" w:hAnsi="Cambria" w:cs="Times New Roman"/>
          <w:sz w:val="24"/>
          <w:szCs w:val="24"/>
        </w:rPr>
        <w:t xml:space="preserve">cultural traditions to </w:t>
      </w:r>
      <w:r w:rsidR="008B4D9C" w:rsidRPr="00D1642C">
        <w:rPr>
          <w:rFonts w:ascii="Cambria" w:eastAsia="Times New Roman" w:hAnsi="Cambria" w:cs="Times New Roman"/>
          <w:sz w:val="24"/>
          <w:szCs w:val="24"/>
        </w:rPr>
        <w:t xml:space="preserve">more freely </w:t>
      </w:r>
      <w:r w:rsidRPr="00D1642C">
        <w:rPr>
          <w:rFonts w:ascii="Cambria" w:eastAsia="Times New Roman" w:hAnsi="Cambria" w:cs="Times New Roman"/>
          <w:sz w:val="24"/>
          <w:szCs w:val="24"/>
        </w:rPr>
        <w:t xml:space="preserve">explore cultural trait spaces. </w:t>
      </w:r>
      <w:r w:rsidR="008B4D9C" w:rsidRPr="00D1642C">
        <w:rPr>
          <w:rFonts w:ascii="Cambria" w:eastAsia="Times New Roman" w:hAnsi="Cambria" w:cs="Times New Roman"/>
          <w:sz w:val="24"/>
          <w:szCs w:val="24"/>
        </w:rPr>
        <w:t>Such</w:t>
      </w:r>
      <w:r w:rsidR="00B32FA0" w:rsidRPr="00D1642C">
        <w:rPr>
          <w:rFonts w:ascii="Cambria" w:eastAsia="Times New Roman" w:hAnsi="Cambria" w:cs="Times New Roman"/>
          <w:sz w:val="24"/>
          <w:szCs w:val="24"/>
        </w:rPr>
        <w:t xml:space="preserve"> explorations can be directional or stochastic</w:t>
      </w:r>
      <w:r w:rsidR="005141A8" w:rsidRPr="00D1642C">
        <w:rPr>
          <w:rFonts w:ascii="Cambria" w:eastAsia="Times New Roman" w:hAnsi="Cambria" w:cs="Times New Roman"/>
          <w:sz w:val="24"/>
          <w:szCs w:val="24"/>
        </w:rPr>
        <w:t>;</w:t>
      </w:r>
      <w:r w:rsidR="00B32FA0" w:rsidRPr="00D1642C">
        <w:rPr>
          <w:rFonts w:ascii="Cambria" w:eastAsia="Times New Roman" w:hAnsi="Cambria" w:cs="Times New Roman"/>
          <w:sz w:val="24"/>
          <w:szCs w:val="24"/>
        </w:rPr>
        <w:t xml:space="preserve"> generating traits that are adaptive, maladaptive or neutral. </w:t>
      </w:r>
      <w:r w:rsidRPr="00D1642C">
        <w:rPr>
          <w:rFonts w:ascii="Cambria" w:eastAsia="Times New Roman" w:hAnsi="Cambria" w:cs="Times New Roman"/>
          <w:sz w:val="24"/>
          <w:szCs w:val="24"/>
        </w:rPr>
        <w:t>And yes, i</w:t>
      </w:r>
      <w:r w:rsidR="00B32FA0" w:rsidRPr="00D1642C">
        <w:rPr>
          <w:rFonts w:ascii="Cambria" w:eastAsia="Times New Roman" w:hAnsi="Cambria" w:cs="Times New Roman"/>
          <w:sz w:val="24"/>
          <w:szCs w:val="24"/>
        </w:rPr>
        <w:t>n some instances, these</w:t>
      </w:r>
      <w:r w:rsidRPr="00D1642C">
        <w:rPr>
          <w:rFonts w:ascii="Cambria" w:eastAsia="Times New Roman" w:hAnsi="Cambria" w:cs="Times New Roman"/>
          <w:sz w:val="24"/>
          <w:szCs w:val="24"/>
        </w:rPr>
        <w:t xml:space="preserve"> explorations</w:t>
      </w:r>
      <w:r w:rsidR="00B32FA0" w:rsidRPr="00D1642C">
        <w:rPr>
          <w:rFonts w:ascii="Cambria" w:eastAsia="Times New Roman" w:hAnsi="Cambria" w:cs="Times New Roman"/>
          <w:sz w:val="24"/>
          <w:szCs w:val="24"/>
        </w:rPr>
        <w:t xml:space="preserve"> may be subject to learning biases and selection regimes that generate adaptive fit and complexification—but this is not a necessary feature of cumulative cultural change.</w:t>
      </w:r>
    </w:p>
    <w:p w14:paraId="00000039" w14:textId="0ADE09B9" w:rsidR="006C4267" w:rsidRPr="0077508B" w:rsidRDefault="00B32FA0" w:rsidP="003603E1">
      <w:pPr>
        <w:pStyle w:val="Heading3"/>
        <w:spacing w:line="360" w:lineRule="auto"/>
        <w:jc w:val="center"/>
        <w:rPr>
          <w:rFonts w:ascii="Cambria" w:hAnsi="Cambria"/>
          <w:b/>
          <w:bCs/>
          <w:sz w:val="24"/>
          <w:szCs w:val="24"/>
        </w:rPr>
      </w:pPr>
      <w:bookmarkStart w:id="7" w:name="_o641xekm90vq" w:colFirst="0" w:colLast="0"/>
      <w:bookmarkEnd w:id="7"/>
      <w:r w:rsidRPr="0077508B">
        <w:rPr>
          <w:rFonts w:ascii="Cambria" w:hAnsi="Cambria"/>
          <w:b/>
          <w:bCs/>
          <w:sz w:val="24"/>
          <w:szCs w:val="24"/>
        </w:rPr>
        <w:t>4</w:t>
      </w:r>
      <w:r w:rsidRPr="0077508B">
        <w:rPr>
          <w:rFonts w:ascii="Cambria" w:hAnsi="Cambria"/>
          <w:b/>
          <w:bCs/>
          <w:sz w:val="24"/>
          <w:szCs w:val="24"/>
        </w:rPr>
        <w:tab/>
        <w:t>The Problem of Mere Recurrence</w:t>
      </w:r>
    </w:p>
    <w:p w14:paraId="0000003A" w14:textId="49031A0B"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Rejecting incremental improvement, however, raises a new empirical issue—perhaps the key issue in </w:t>
      </w:r>
      <w:r w:rsidR="00E462B5" w:rsidRPr="00D1642C">
        <w:rPr>
          <w:rFonts w:ascii="Cambria" w:eastAsia="Times New Roman" w:hAnsi="Cambria" w:cs="Times New Roman"/>
          <w:sz w:val="24"/>
          <w:szCs w:val="24"/>
        </w:rPr>
        <w:t>identifying</w:t>
      </w:r>
      <w:r w:rsidRPr="00D1642C">
        <w:rPr>
          <w:rFonts w:ascii="Cambria" w:eastAsia="Times New Roman" w:hAnsi="Cambria" w:cs="Times New Roman"/>
          <w:sz w:val="24"/>
          <w:szCs w:val="24"/>
        </w:rPr>
        <w:t xml:space="preserve"> cases of marginal cumulative culture</w:t>
      </w:r>
      <w:r w:rsidR="00660E24" w:rsidRPr="00D1642C">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660E24" w:rsidRPr="00D1642C">
        <w:rPr>
          <w:rFonts w:ascii="Cambria" w:eastAsia="Times New Roman" w:hAnsi="Cambria" w:cs="Times New Roman"/>
          <w:sz w:val="24"/>
          <w:szCs w:val="24"/>
        </w:rPr>
        <w:t>R</w:t>
      </w:r>
      <w:r w:rsidRPr="00D1642C">
        <w:rPr>
          <w:rFonts w:ascii="Cambria" w:eastAsia="Times New Roman" w:hAnsi="Cambria" w:cs="Times New Roman"/>
          <w:sz w:val="24"/>
          <w:szCs w:val="24"/>
        </w:rPr>
        <w:t xml:space="preserve">ejecting incremental improvement means that traits might count as cumulative even when displaying no change over time. This can happen in multiple situations, mostly plausibly when know-how is </w:t>
      </w:r>
      <w:r w:rsidR="009C2E88" w:rsidRPr="00D1642C">
        <w:rPr>
          <w:rFonts w:ascii="Cambria" w:eastAsia="Times New Roman" w:hAnsi="Cambria" w:cs="Times New Roman"/>
          <w:sz w:val="24"/>
          <w:szCs w:val="24"/>
        </w:rPr>
        <w:t xml:space="preserve">copied but is also </w:t>
      </w:r>
      <w:r w:rsidRPr="00D1642C">
        <w:rPr>
          <w:rFonts w:ascii="Cambria" w:eastAsia="Times New Roman" w:hAnsi="Cambria" w:cs="Times New Roman"/>
          <w:sz w:val="24"/>
          <w:szCs w:val="24"/>
        </w:rPr>
        <w:t>strongly constrained (</w:t>
      </w:r>
      <w:r w:rsidR="0077508B">
        <w:rPr>
          <w:rFonts w:ascii="Cambria" w:eastAsia="Times New Roman" w:hAnsi="Cambria" w:cs="Times New Roman"/>
          <w:sz w:val="24"/>
          <w:szCs w:val="24"/>
        </w:rPr>
        <w:t>for instance,</w:t>
      </w:r>
      <w:r w:rsidRPr="00D1642C">
        <w:rPr>
          <w:rFonts w:ascii="Cambria" w:eastAsia="Times New Roman" w:hAnsi="Cambria" w:cs="Times New Roman"/>
          <w:sz w:val="24"/>
          <w:szCs w:val="24"/>
        </w:rPr>
        <w:t xml:space="preserve"> by selection regimes). </w:t>
      </w:r>
      <w:r w:rsidR="00E462B5" w:rsidRPr="00D1642C">
        <w:rPr>
          <w:rFonts w:ascii="Cambria" w:eastAsia="Times New Roman" w:hAnsi="Cambria" w:cs="Times New Roman"/>
          <w:sz w:val="24"/>
          <w:szCs w:val="24"/>
        </w:rPr>
        <w:t>Such s</w:t>
      </w:r>
      <w:r w:rsidRPr="00D1642C">
        <w:rPr>
          <w:rFonts w:ascii="Cambria" w:eastAsia="Times New Roman" w:hAnsi="Cambria" w:cs="Times New Roman"/>
          <w:sz w:val="24"/>
          <w:szCs w:val="24"/>
        </w:rPr>
        <w:t>tasis is surprising, since the literature has generally assumed that cumulative cultural traits not only change over time, but in particular</w:t>
      </w:r>
      <w:r w:rsidR="008D6B8A" w:rsidRPr="00D1642C">
        <w:rPr>
          <w:rFonts w:ascii="Cambria" w:eastAsia="Times New Roman" w:hAnsi="Cambria" w:cs="Times New Roman"/>
          <w:sz w:val="24"/>
          <w:szCs w:val="24"/>
        </w:rPr>
        <w:t>,</w:t>
      </w:r>
      <w:r w:rsidRPr="00D1642C">
        <w:rPr>
          <w:rFonts w:ascii="Cambria" w:eastAsia="Times New Roman" w:hAnsi="Cambria" w:cs="Times New Roman"/>
          <w:sz w:val="24"/>
          <w:szCs w:val="24"/>
        </w:rPr>
        <w:t xml:space="preserve"> change directionally towards greater adaptiveness or complexity. </w:t>
      </w:r>
    </w:p>
    <w:p w14:paraId="0000003B" w14:textId="6B735B6C"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lastRenderedPageBreak/>
        <w:t xml:space="preserve">Of course, in many cases this </w:t>
      </w:r>
      <w:r w:rsidR="00E0015E" w:rsidRPr="00D1642C">
        <w:rPr>
          <w:rFonts w:ascii="Cambria" w:eastAsia="Times New Roman" w:hAnsi="Cambria" w:cs="Times New Roman"/>
          <w:sz w:val="24"/>
          <w:szCs w:val="24"/>
        </w:rPr>
        <w:t xml:space="preserve">stasis will be merely </w:t>
      </w:r>
      <w:r w:rsidR="00E462B5" w:rsidRPr="00D1642C">
        <w:rPr>
          <w:rFonts w:ascii="Cambria" w:eastAsia="Times New Roman" w:hAnsi="Cambria" w:cs="Times New Roman"/>
          <w:sz w:val="24"/>
          <w:szCs w:val="24"/>
        </w:rPr>
        <w:t xml:space="preserve">temporary or </w:t>
      </w:r>
      <w:r w:rsidR="00E0015E" w:rsidRPr="00D1642C">
        <w:rPr>
          <w:rFonts w:ascii="Cambria" w:eastAsia="Times New Roman" w:hAnsi="Cambria" w:cs="Times New Roman"/>
          <w:sz w:val="24"/>
          <w:szCs w:val="24"/>
        </w:rPr>
        <w:t>apparent:</w:t>
      </w:r>
      <w:r w:rsidRPr="00D1642C">
        <w:rPr>
          <w:rFonts w:ascii="Cambria" w:eastAsia="Times New Roman" w:hAnsi="Cambria" w:cs="Times New Roman"/>
          <w:sz w:val="24"/>
          <w:szCs w:val="24"/>
        </w:rPr>
        <w:t xml:space="preserve"> </w:t>
      </w:r>
      <w:r w:rsidR="00E0015E" w:rsidRPr="00D1642C">
        <w:rPr>
          <w:rFonts w:ascii="Cambria" w:eastAsia="Times New Roman" w:hAnsi="Cambria" w:cs="Times New Roman"/>
          <w:sz w:val="24"/>
          <w:szCs w:val="24"/>
        </w:rPr>
        <w:t>change and accumulation</w:t>
      </w:r>
      <w:r w:rsidRPr="00D1642C">
        <w:rPr>
          <w:rFonts w:ascii="Cambria" w:eastAsia="Times New Roman" w:hAnsi="Cambria" w:cs="Times New Roman"/>
          <w:sz w:val="24"/>
          <w:szCs w:val="24"/>
        </w:rPr>
        <w:t xml:space="preserve"> </w:t>
      </w:r>
      <w:r w:rsidR="00E0015E" w:rsidRPr="00D1642C">
        <w:rPr>
          <w:rFonts w:ascii="Cambria" w:eastAsia="Times New Roman" w:hAnsi="Cambria" w:cs="Times New Roman"/>
          <w:sz w:val="24"/>
          <w:szCs w:val="24"/>
        </w:rPr>
        <w:t>will</w:t>
      </w:r>
      <w:r w:rsidRPr="00D1642C">
        <w:rPr>
          <w:rFonts w:ascii="Cambria" w:eastAsia="Times New Roman" w:hAnsi="Cambria" w:cs="Times New Roman"/>
          <w:sz w:val="24"/>
          <w:szCs w:val="24"/>
        </w:rPr>
        <w:t xml:space="preserve"> be part of the history of a trait, even if </w:t>
      </w:r>
      <w:r w:rsidR="00E0015E" w:rsidRPr="00D1642C">
        <w:rPr>
          <w:rFonts w:ascii="Cambria" w:eastAsia="Times New Roman" w:hAnsi="Cambria" w:cs="Times New Roman"/>
          <w:sz w:val="24"/>
          <w:szCs w:val="24"/>
        </w:rPr>
        <w:t>it</w:t>
      </w:r>
      <w:r w:rsidRPr="00D1642C">
        <w:rPr>
          <w:rFonts w:ascii="Cambria" w:eastAsia="Times New Roman" w:hAnsi="Cambria" w:cs="Times New Roman"/>
          <w:sz w:val="24"/>
          <w:szCs w:val="24"/>
        </w:rPr>
        <w:t xml:space="preserve"> does not change over some arbitrary span of time.</w:t>
      </w:r>
      <w:r w:rsidRPr="00D1642C">
        <w:rPr>
          <w:rFonts w:ascii="Cambria" w:eastAsia="Times New Roman" w:hAnsi="Cambria" w:cs="Times New Roman"/>
          <w:sz w:val="24"/>
          <w:szCs w:val="24"/>
          <w:vertAlign w:val="superscript"/>
        </w:rPr>
        <w:footnoteReference w:id="19"/>
      </w:r>
      <w:r w:rsidRPr="00D1642C">
        <w:rPr>
          <w:rFonts w:ascii="Cambria" w:eastAsia="Times New Roman" w:hAnsi="Cambria" w:cs="Times New Roman"/>
          <w:sz w:val="24"/>
          <w:szCs w:val="24"/>
        </w:rPr>
        <w:t xml:space="preserve"> The histories of conventions, rituals, and artefacts can often display such stasis </w:t>
      </w:r>
      <w:r w:rsidR="008D6B8A" w:rsidRPr="00D1642C">
        <w:rPr>
          <w:rFonts w:ascii="Cambria" w:eastAsia="Times New Roman" w:hAnsi="Cambria" w:cs="Times New Roman"/>
          <w:sz w:val="24"/>
          <w:szCs w:val="24"/>
        </w:rPr>
        <w:t>when</w:t>
      </w:r>
      <w:r w:rsidRPr="00D1642C">
        <w:rPr>
          <w:rFonts w:ascii="Cambria" w:eastAsia="Times New Roman" w:hAnsi="Cambria" w:cs="Times New Roman"/>
          <w:sz w:val="24"/>
          <w:szCs w:val="24"/>
        </w:rPr>
        <w:t xml:space="preserve"> strategies settle into </w:t>
      </w:r>
      <w:r w:rsidR="00E0015E" w:rsidRPr="00D1642C">
        <w:rPr>
          <w:rFonts w:ascii="Cambria" w:eastAsia="Times New Roman" w:hAnsi="Cambria" w:cs="Times New Roman"/>
          <w:sz w:val="24"/>
          <w:szCs w:val="24"/>
        </w:rPr>
        <w:t xml:space="preserve">a </w:t>
      </w:r>
      <w:r w:rsidRPr="00D1642C">
        <w:rPr>
          <w:rFonts w:ascii="Cambria" w:eastAsia="Times New Roman" w:hAnsi="Cambria" w:cs="Times New Roman"/>
          <w:sz w:val="24"/>
          <w:szCs w:val="24"/>
        </w:rPr>
        <w:t>stable equilibri</w:t>
      </w:r>
      <w:r w:rsidR="00E0015E" w:rsidRPr="00D1642C">
        <w:rPr>
          <w:rFonts w:ascii="Cambria" w:eastAsia="Times New Roman" w:hAnsi="Cambria" w:cs="Times New Roman"/>
          <w:sz w:val="24"/>
          <w:szCs w:val="24"/>
        </w:rPr>
        <w:t>um</w:t>
      </w:r>
      <w:r w:rsidRPr="00D1642C">
        <w:rPr>
          <w:rFonts w:ascii="Cambria" w:eastAsia="Times New Roman" w:hAnsi="Cambria" w:cs="Times New Roman"/>
          <w:sz w:val="24"/>
          <w:szCs w:val="24"/>
        </w:rPr>
        <w:t xml:space="preserve"> and </w:t>
      </w:r>
      <w:r w:rsidR="00E462B5" w:rsidRPr="00D1642C">
        <w:rPr>
          <w:rFonts w:ascii="Cambria" w:eastAsia="Times New Roman" w:hAnsi="Cambria" w:cs="Times New Roman"/>
          <w:sz w:val="24"/>
          <w:szCs w:val="24"/>
        </w:rPr>
        <w:t>alternates</w:t>
      </w:r>
      <w:r w:rsidRPr="00D1642C">
        <w:rPr>
          <w:rFonts w:ascii="Cambria" w:eastAsia="Times New Roman" w:hAnsi="Cambria" w:cs="Times New Roman"/>
          <w:sz w:val="24"/>
          <w:szCs w:val="24"/>
        </w:rPr>
        <w:t xml:space="preserve"> accrue prohibitive costs. Looking back in time will reveal how such traditions arose, and perhaps help explain</w:t>
      </w:r>
      <w:r w:rsidR="00E462B5" w:rsidRPr="00D1642C">
        <w:rPr>
          <w:rFonts w:ascii="Cambria" w:eastAsia="Times New Roman" w:hAnsi="Cambria" w:cs="Times New Roman"/>
          <w:sz w:val="24"/>
          <w:szCs w:val="24"/>
        </w:rPr>
        <w:t>,</w:t>
      </w:r>
      <w:r w:rsidRPr="00D1642C">
        <w:rPr>
          <w:rFonts w:ascii="Cambria" w:eastAsia="Times New Roman" w:hAnsi="Cambria" w:cs="Times New Roman"/>
          <w:sz w:val="24"/>
          <w:szCs w:val="24"/>
        </w:rPr>
        <w:t xml:space="preserve"> the systemic features that </w:t>
      </w:r>
      <w:r w:rsidR="00E462B5" w:rsidRPr="00D1642C">
        <w:rPr>
          <w:rFonts w:ascii="Cambria" w:eastAsia="Times New Roman" w:hAnsi="Cambria" w:cs="Times New Roman"/>
          <w:sz w:val="24"/>
          <w:szCs w:val="24"/>
        </w:rPr>
        <w:t xml:space="preserve">account for such </w:t>
      </w:r>
      <w:r w:rsidRPr="00D1642C">
        <w:rPr>
          <w:rFonts w:ascii="Cambria" w:eastAsia="Times New Roman" w:hAnsi="Cambria" w:cs="Times New Roman"/>
          <w:sz w:val="24"/>
          <w:szCs w:val="24"/>
        </w:rPr>
        <w:t>sta</w:t>
      </w:r>
      <w:r w:rsidR="00E0015E" w:rsidRPr="00D1642C">
        <w:rPr>
          <w:rFonts w:ascii="Cambria" w:eastAsia="Times New Roman" w:hAnsi="Cambria" w:cs="Times New Roman"/>
          <w:sz w:val="24"/>
          <w:szCs w:val="24"/>
        </w:rPr>
        <w:t>sis</w:t>
      </w:r>
      <w:r w:rsidRPr="00D1642C">
        <w:rPr>
          <w:rFonts w:ascii="Cambria" w:eastAsia="Times New Roman" w:hAnsi="Cambria" w:cs="Times New Roman"/>
          <w:sz w:val="24"/>
          <w:szCs w:val="24"/>
        </w:rPr>
        <w:t xml:space="preserve">. And though static conventions, rituals, and artefacts are not marginal instances of cumulative culture, they are far from the paradigmatic instances </w:t>
      </w:r>
      <w:r w:rsidR="00E0015E" w:rsidRPr="00D1642C">
        <w:rPr>
          <w:rFonts w:ascii="Cambria" w:eastAsia="Times New Roman" w:hAnsi="Cambria" w:cs="Times New Roman"/>
          <w:sz w:val="24"/>
          <w:szCs w:val="24"/>
        </w:rPr>
        <w:t xml:space="preserve">at the core of </w:t>
      </w:r>
      <w:r w:rsidRPr="00D1642C">
        <w:rPr>
          <w:rFonts w:ascii="Cambria" w:eastAsia="Times New Roman" w:hAnsi="Cambria" w:cs="Times New Roman"/>
          <w:sz w:val="24"/>
          <w:szCs w:val="24"/>
        </w:rPr>
        <w:t>the consensus formulation.</w:t>
      </w:r>
    </w:p>
    <w:p w14:paraId="0000003C" w14:textId="70D417E0"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It is when one turns to consider marginal instances of cumulative culture, however, where the problem becomes pressing. For there may be traits, maintained by copying (in our technical sense of the term), that have not yet acquired modifications. Again, such traits will count as cumulative on our minimal formulation. </w:t>
      </w:r>
      <w:r w:rsidR="00E0015E" w:rsidRPr="00D1642C">
        <w:rPr>
          <w:rFonts w:ascii="Cambria" w:eastAsia="Times New Roman" w:hAnsi="Cambria" w:cs="Times New Roman"/>
          <w:sz w:val="24"/>
          <w:szCs w:val="24"/>
        </w:rPr>
        <w:t>P</w:t>
      </w:r>
      <w:r w:rsidRPr="00D1642C">
        <w:rPr>
          <w:rFonts w:ascii="Cambria" w:eastAsia="Times New Roman" w:hAnsi="Cambria" w:cs="Times New Roman"/>
          <w:sz w:val="24"/>
          <w:szCs w:val="24"/>
        </w:rPr>
        <w:t xml:space="preserve">erhaps some instances of ape culture </w:t>
      </w:r>
      <w:r w:rsidR="00E0015E" w:rsidRPr="00D1642C">
        <w:rPr>
          <w:rFonts w:ascii="Cambria" w:eastAsia="Times New Roman" w:hAnsi="Cambria" w:cs="Times New Roman"/>
          <w:sz w:val="24"/>
          <w:szCs w:val="24"/>
        </w:rPr>
        <w:t>are</w:t>
      </w:r>
      <w:r w:rsidRPr="00D1642C">
        <w:rPr>
          <w:rFonts w:ascii="Cambria" w:eastAsia="Times New Roman" w:hAnsi="Cambria" w:cs="Times New Roman"/>
          <w:sz w:val="24"/>
          <w:szCs w:val="24"/>
        </w:rPr>
        <w:t xml:space="preserve"> cumulative cultural traditions in this sense. Several such traditions have been characterized as know-how perpetuated by social learning (White</w:t>
      </w:r>
      <w:r w:rsidR="00620EF9" w:rsidRPr="00D1642C">
        <w:rPr>
          <w:rFonts w:ascii="Cambria" w:eastAsia="Times New Roman" w:hAnsi="Cambria" w:cs="Times New Roman"/>
          <w:sz w:val="24"/>
          <w:szCs w:val="24"/>
        </w:rPr>
        <w:t>n</w:t>
      </w:r>
      <w:r w:rsidRPr="00D1642C">
        <w:rPr>
          <w:rFonts w:ascii="Cambria" w:eastAsia="Times New Roman" w:hAnsi="Cambria" w:cs="Times New Roman"/>
          <w:sz w:val="24"/>
          <w:szCs w:val="24"/>
        </w:rPr>
        <w:t xml:space="preserve"> </w:t>
      </w:r>
      <w:r w:rsidRPr="00FF2265">
        <w:rPr>
          <w:rFonts w:ascii="Cambria" w:eastAsia="Times New Roman" w:hAnsi="Cambria" w:cs="Times New Roman"/>
          <w:i/>
          <w:iCs/>
          <w:sz w:val="24"/>
          <w:szCs w:val="24"/>
        </w:rPr>
        <w:t>et al.</w:t>
      </w:r>
      <w:r w:rsidRPr="00D1642C">
        <w:rPr>
          <w:rFonts w:ascii="Cambria" w:eastAsia="Times New Roman" w:hAnsi="Cambria" w:cs="Times New Roman"/>
          <w:sz w:val="24"/>
          <w:szCs w:val="24"/>
        </w:rPr>
        <w:t xml:space="preserve"> </w:t>
      </w:r>
      <w:r w:rsidR="0077508B">
        <w:rPr>
          <w:rFonts w:ascii="Cambria" w:eastAsia="Times New Roman" w:hAnsi="Cambria" w:cs="Times New Roman"/>
          <w:sz w:val="24"/>
          <w:szCs w:val="24"/>
        </w:rPr>
        <w:t>[</w:t>
      </w:r>
      <w:r w:rsidRPr="00D1642C">
        <w:rPr>
          <w:rFonts w:ascii="Cambria" w:eastAsia="Times New Roman" w:hAnsi="Cambria" w:cs="Times New Roman"/>
          <w:sz w:val="24"/>
          <w:szCs w:val="24"/>
        </w:rPr>
        <w:t>1999</w:t>
      </w:r>
      <w:r w:rsidR="0077508B">
        <w:rPr>
          <w:rFonts w:ascii="Cambria" w:eastAsia="Times New Roman" w:hAnsi="Cambria" w:cs="Times New Roman"/>
          <w:sz w:val="24"/>
          <w:szCs w:val="24"/>
        </w:rPr>
        <w:t>]</w:t>
      </w:r>
      <w:r w:rsidRPr="00D1642C">
        <w:rPr>
          <w:rFonts w:ascii="Cambria" w:eastAsia="Times New Roman" w:hAnsi="Cambria" w:cs="Times New Roman"/>
          <w:sz w:val="24"/>
          <w:szCs w:val="24"/>
        </w:rPr>
        <w:t xml:space="preserve">; McGrew </w:t>
      </w:r>
      <w:r w:rsidR="0077508B">
        <w:rPr>
          <w:rFonts w:ascii="Cambria" w:eastAsia="Times New Roman" w:hAnsi="Cambria" w:cs="Times New Roman"/>
          <w:sz w:val="24"/>
          <w:szCs w:val="24"/>
        </w:rPr>
        <w:t>[</w:t>
      </w:r>
      <w:r w:rsidRPr="00D1642C">
        <w:rPr>
          <w:rFonts w:ascii="Cambria" w:eastAsia="Times New Roman" w:hAnsi="Cambria" w:cs="Times New Roman"/>
          <w:sz w:val="24"/>
          <w:szCs w:val="24"/>
        </w:rPr>
        <w:t>2009</w:t>
      </w:r>
      <w:r w:rsidR="0077508B">
        <w:rPr>
          <w:rFonts w:ascii="Cambria" w:eastAsia="Times New Roman" w:hAnsi="Cambria" w:cs="Times New Roman"/>
          <w:sz w:val="24"/>
          <w:szCs w:val="24"/>
        </w:rPr>
        <w:t>]</w:t>
      </w:r>
      <w:r w:rsidRPr="00D1642C">
        <w:rPr>
          <w:rFonts w:ascii="Cambria" w:eastAsia="Times New Roman" w:hAnsi="Cambria" w:cs="Times New Roman"/>
          <w:sz w:val="24"/>
          <w:szCs w:val="24"/>
        </w:rPr>
        <w:t>). These look like cumulative culture, but are they?</w:t>
      </w:r>
    </w:p>
    <w:p w14:paraId="0000003D" w14:textId="5439D52A"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The worry is that there are </w:t>
      </w:r>
      <w:r w:rsidR="009C2E88" w:rsidRPr="00D1642C">
        <w:rPr>
          <w:rFonts w:ascii="Cambria" w:eastAsia="Times New Roman" w:hAnsi="Cambria" w:cs="Times New Roman"/>
          <w:sz w:val="24"/>
          <w:szCs w:val="24"/>
        </w:rPr>
        <w:t xml:space="preserve">non-copying </w:t>
      </w:r>
      <w:r w:rsidRPr="00D1642C">
        <w:rPr>
          <w:rFonts w:ascii="Cambria" w:eastAsia="Times New Roman" w:hAnsi="Cambria" w:cs="Times New Roman"/>
          <w:sz w:val="24"/>
          <w:szCs w:val="24"/>
        </w:rPr>
        <w:t>processes that might generate the same outcome. This is a problem of equifinality: there are other processes that can both generate and maintain similar trait tokens over time. Nonetheless, the persistent production of similar traits might seem to be a cumulative tradition. Copying know-how might be responsible</w:t>
      </w:r>
      <w:r w:rsidR="009A2F3C" w:rsidRPr="00D1642C">
        <w:rPr>
          <w:rFonts w:ascii="Cambria" w:eastAsia="Times New Roman" w:hAnsi="Cambria" w:cs="Times New Roman"/>
          <w:sz w:val="24"/>
          <w:szCs w:val="24"/>
        </w:rPr>
        <w:t>—</w:t>
      </w:r>
      <w:r w:rsidRPr="00D1642C">
        <w:rPr>
          <w:rFonts w:ascii="Cambria" w:eastAsia="Times New Roman" w:hAnsi="Cambria" w:cs="Times New Roman"/>
          <w:sz w:val="24"/>
          <w:szCs w:val="24"/>
        </w:rPr>
        <w:t xml:space="preserve">but may not. </w:t>
      </w:r>
      <w:r w:rsidR="009A2F3C" w:rsidRPr="00D1642C">
        <w:rPr>
          <w:rFonts w:ascii="Cambria" w:eastAsia="Times New Roman" w:hAnsi="Cambria" w:cs="Times New Roman"/>
          <w:sz w:val="24"/>
          <w:szCs w:val="24"/>
        </w:rPr>
        <w:t>T</w:t>
      </w:r>
      <w:r w:rsidRPr="00D1642C">
        <w:rPr>
          <w:rFonts w:ascii="Cambria" w:eastAsia="Times New Roman" w:hAnsi="Cambria" w:cs="Times New Roman"/>
          <w:sz w:val="24"/>
          <w:szCs w:val="24"/>
        </w:rPr>
        <w:t xml:space="preserve">he problem is </w:t>
      </w:r>
      <w:r w:rsidR="00965F54" w:rsidRPr="00D1642C">
        <w:rPr>
          <w:rFonts w:ascii="Cambria" w:eastAsia="Times New Roman" w:hAnsi="Cambria" w:cs="Times New Roman"/>
          <w:sz w:val="24"/>
          <w:szCs w:val="24"/>
        </w:rPr>
        <w:t xml:space="preserve">an empirical one of </w:t>
      </w:r>
      <w:r w:rsidRPr="00D1642C">
        <w:rPr>
          <w:rFonts w:ascii="Cambria" w:eastAsia="Times New Roman" w:hAnsi="Cambria" w:cs="Times New Roman"/>
          <w:sz w:val="24"/>
          <w:szCs w:val="24"/>
        </w:rPr>
        <w:t xml:space="preserve">distinguishing cumulative culture from mere recurrence—where the causal links between trait tokens do not run through copying, but some other set of mechanisms. </w:t>
      </w:r>
    </w:p>
    <w:p w14:paraId="32DC6ED0" w14:textId="212BB07A" w:rsidR="00965F54"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Importantly, mechanisms of mere recurrence are insufficient for underwriting cumulative culture on either the consensus or minimal formulation. </w:t>
      </w:r>
      <w:r w:rsidR="00677CF3" w:rsidRPr="00D1642C">
        <w:rPr>
          <w:rFonts w:ascii="Cambria" w:eastAsia="Times New Roman" w:hAnsi="Cambria" w:cs="Times New Roman"/>
          <w:sz w:val="24"/>
          <w:szCs w:val="24"/>
        </w:rPr>
        <w:t>Below, w</w:t>
      </w:r>
      <w:r w:rsidR="001B15DD" w:rsidRPr="00D1642C">
        <w:rPr>
          <w:rFonts w:ascii="Cambria" w:eastAsia="Times New Roman" w:hAnsi="Cambria" w:cs="Times New Roman"/>
          <w:sz w:val="24"/>
          <w:szCs w:val="24"/>
        </w:rPr>
        <w:t>e will</w:t>
      </w:r>
      <w:r w:rsidRPr="00D1642C">
        <w:rPr>
          <w:rFonts w:ascii="Cambria" w:eastAsia="Times New Roman" w:hAnsi="Cambria" w:cs="Times New Roman"/>
          <w:sz w:val="24"/>
          <w:szCs w:val="24"/>
        </w:rPr>
        <w:t xml:space="preserve"> describe three </w:t>
      </w:r>
      <w:r w:rsidR="00965F54" w:rsidRPr="00D1642C">
        <w:rPr>
          <w:rFonts w:ascii="Cambria" w:eastAsia="Times New Roman" w:hAnsi="Cambria" w:cs="Times New Roman"/>
          <w:sz w:val="24"/>
          <w:szCs w:val="24"/>
        </w:rPr>
        <w:t xml:space="preserve">types </w:t>
      </w:r>
      <w:r w:rsidRPr="00D1642C">
        <w:rPr>
          <w:rFonts w:ascii="Cambria" w:eastAsia="Times New Roman" w:hAnsi="Cambria" w:cs="Times New Roman"/>
          <w:sz w:val="24"/>
          <w:szCs w:val="24"/>
        </w:rPr>
        <w:t xml:space="preserve">of processes that generate mere recurrence. Distinguishing these different kinds of processes from know-how copying helps to better articulate the extension of that term, and to show some of the unexpected problems that arise at the margins of cumulative cultural evolution. We deploy these analytical resources </w:t>
      </w:r>
      <w:r w:rsidR="00965F54" w:rsidRPr="00D1642C">
        <w:rPr>
          <w:rFonts w:ascii="Cambria" w:eastAsia="Times New Roman" w:hAnsi="Cambria" w:cs="Times New Roman"/>
          <w:sz w:val="24"/>
          <w:szCs w:val="24"/>
        </w:rPr>
        <w:t xml:space="preserve">at the end of this section </w:t>
      </w:r>
      <w:r w:rsidRPr="00D1642C">
        <w:rPr>
          <w:rFonts w:ascii="Cambria" w:eastAsia="Times New Roman" w:hAnsi="Cambria" w:cs="Times New Roman"/>
          <w:sz w:val="24"/>
          <w:szCs w:val="24"/>
        </w:rPr>
        <w:t xml:space="preserve">when we examine </w:t>
      </w:r>
      <w:r w:rsidR="009C2E88" w:rsidRPr="00D1642C">
        <w:rPr>
          <w:rFonts w:ascii="Cambria" w:eastAsia="Times New Roman" w:hAnsi="Cambria" w:cs="Times New Roman"/>
          <w:sz w:val="24"/>
          <w:szCs w:val="24"/>
        </w:rPr>
        <w:t>two theories (</w:t>
      </w:r>
      <w:r w:rsidR="00965F54" w:rsidRPr="00D1642C">
        <w:rPr>
          <w:rFonts w:ascii="Cambria" w:eastAsia="Times New Roman" w:hAnsi="Cambria" w:cs="Times New Roman"/>
          <w:sz w:val="24"/>
          <w:szCs w:val="24"/>
        </w:rPr>
        <w:t>the</w:t>
      </w:r>
      <w:r w:rsidRPr="00D1642C">
        <w:rPr>
          <w:rFonts w:ascii="Cambria" w:eastAsia="Times New Roman" w:hAnsi="Cambria" w:cs="Times New Roman"/>
          <w:sz w:val="24"/>
          <w:szCs w:val="24"/>
        </w:rPr>
        <w:t xml:space="preserve"> ZLS and CE</w:t>
      </w:r>
      <w:r w:rsidR="009C2E88" w:rsidRPr="00D1642C">
        <w:rPr>
          <w:rFonts w:ascii="Cambria" w:eastAsia="Times New Roman" w:hAnsi="Cambria" w:cs="Times New Roman"/>
          <w:sz w:val="24"/>
          <w:szCs w:val="24"/>
        </w:rPr>
        <w:t>)</w:t>
      </w:r>
      <w:r w:rsidR="00965F54" w:rsidRPr="00D1642C">
        <w:rPr>
          <w:rFonts w:ascii="Cambria" w:eastAsia="Times New Roman" w:hAnsi="Cambria" w:cs="Times New Roman"/>
          <w:sz w:val="24"/>
          <w:szCs w:val="24"/>
        </w:rPr>
        <w:t xml:space="preserve"> which </w:t>
      </w:r>
      <w:r w:rsidR="009C2E88" w:rsidRPr="00D1642C">
        <w:rPr>
          <w:rFonts w:ascii="Cambria" w:eastAsia="Times New Roman" w:hAnsi="Cambria" w:cs="Times New Roman"/>
          <w:sz w:val="24"/>
          <w:szCs w:val="24"/>
        </w:rPr>
        <w:t xml:space="preserve">both argued </w:t>
      </w:r>
      <w:r w:rsidR="009A2F3C" w:rsidRPr="00D1642C">
        <w:rPr>
          <w:rFonts w:ascii="Cambria" w:eastAsia="Times New Roman" w:hAnsi="Cambria" w:cs="Times New Roman"/>
          <w:sz w:val="24"/>
          <w:szCs w:val="24"/>
        </w:rPr>
        <w:t>(</w:t>
      </w:r>
      <w:r w:rsidR="009C2E88" w:rsidRPr="00D1642C">
        <w:rPr>
          <w:rFonts w:ascii="Cambria" w:eastAsia="Times New Roman" w:hAnsi="Cambria" w:cs="Times New Roman"/>
          <w:sz w:val="24"/>
          <w:szCs w:val="24"/>
        </w:rPr>
        <w:t>in different ways</w:t>
      </w:r>
      <w:r w:rsidR="009A2F3C" w:rsidRPr="00D1642C">
        <w:rPr>
          <w:rFonts w:ascii="Cambria" w:eastAsia="Times New Roman" w:hAnsi="Cambria" w:cs="Times New Roman"/>
          <w:sz w:val="24"/>
          <w:szCs w:val="24"/>
        </w:rPr>
        <w:t>)</w:t>
      </w:r>
      <w:r w:rsidR="009C2E88" w:rsidRPr="00D1642C">
        <w:rPr>
          <w:rFonts w:ascii="Cambria" w:eastAsia="Times New Roman" w:hAnsi="Cambria" w:cs="Times New Roman"/>
          <w:sz w:val="24"/>
          <w:szCs w:val="24"/>
        </w:rPr>
        <w:t xml:space="preserve"> that</w:t>
      </w:r>
      <w:r w:rsidR="00965F54" w:rsidRPr="00D1642C">
        <w:rPr>
          <w:rFonts w:ascii="Cambria" w:eastAsia="Times New Roman" w:hAnsi="Cambria" w:cs="Times New Roman"/>
          <w:sz w:val="24"/>
          <w:szCs w:val="24"/>
        </w:rPr>
        <w:t xml:space="preserve"> putative cases of cumulative culture </w:t>
      </w:r>
      <w:r w:rsidR="009C2E88" w:rsidRPr="00D1642C">
        <w:rPr>
          <w:rFonts w:ascii="Cambria" w:eastAsia="Times New Roman" w:hAnsi="Cambria" w:cs="Times New Roman"/>
          <w:sz w:val="24"/>
          <w:szCs w:val="24"/>
        </w:rPr>
        <w:t>can be</w:t>
      </w:r>
      <w:r w:rsidR="00965F54" w:rsidRPr="00D1642C">
        <w:rPr>
          <w:rFonts w:ascii="Cambria" w:eastAsia="Times New Roman" w:hAnsi="Cambria" w:cs="Times New Roman"/>
          <w:sz w:val="24"/>
          <w:szCs w:val="24"/>
        </w:rPr>
        <w:t xml:space="preserve"> mere</w:t>
      </w:r>
      <w:r w:rsidR="009A2F3C" w:rsidRPr="00D1642C">
        <w:rPr>
          <w:rFonts w:ascii="Cambria" w:eastAsia="Times New Roman" w:hAnsi="Cambria" w:cs="Times New Roman"/>
          <w:sz w:val="24"/>
          <w:szCs w:val="24"/>
        </w:rPr>
        <w:t>ly</w:t>
      </w:r>
      <w:r w:rsidR="00965F54" w:rsidRPr="00D1642C">
        <w:rPr>
          <w:rFonts w:ascii="Cambria" w:eastAsia="Times New Roman" w:hAnsi="Cambria" w:cs="Times New Roman"/>
          <w:sz w:val="24"/>
          <w:szCs w:val="24"/>
        </w:rPr>
        <w:t xml:space="preserve"> recurren</w:t>
      </w:r>
      <w:r w:rsidR="009A2F3C" w:rsidRPr="00D1642C">
        <w:rPr>
          <w:rFonts w:ascii="Cambria" w:eastAsia="Times New Roman" w:hAnsi="Cambria" w:cs="Times New Roman"/>
          <w:sz w:val="24"/>
          <w:szCs w:val="24"/>
        </w:rPr>
        <w:t>t</w:t>
      </w:r>
      <w:r w:rsidR="00965F54" w:rsidRPr="00D1642C">
        <w:rPr>
          <w:rFonts w:ascii="Cambria" w:eastAsia="Times New Roman" w:hAnsi="Cambria" w:cs="Times New Roman"/>
          <w:sz w:val="24"/>
          <w:szCs w:val="24"/>
        </w:rPr>
        <w:t xml:space="preserve">. Though </w:t>
      </w:r>
      <w:r w:rsidR="00965F54" w:rsidRPr="00D1642C">
        <w:rPr>
          <w:rFonts w:ascii="Cambria" w:eastAsia="Times New Roman" w:hAnsi="Cambria" w:cs="Times New Roman"/>
          <w:sz w:val="24"/>
          <w:szCs w:val="24"/>
        </w:rPr>
        <w:lastRenderedPageBreak/>
        <w:t xml:space="preserve">some have recently argued that these two accounts appeal to the same underlying explanatory mechanisms (Scott-Phillips </w:t>
      </w:r>
      <w:r w:rsidR="0077508B">
        <w:rPr>
          <w:rFonts w:ascii="Cambria" w:eastAsia="Times New Roman" w:hAnsi="Cambria" w:cs="Times New Roman"/>
          <w:sz w:val="24"/>
          <w:szCs w:val="24"/>
        </w:rPr>
        <w:t>[</w:t>
      </w:r>
      <w:r w:rsidR="00965F54" w:rsidRPr="00D1642C">
        <w:rPr>
          <w:rFonts w:ascii="Cambria" w:eastAsia="Times New Roman" w:hAnsi="Cambria" w:cs="Times New Roman"/>
          <w:sz w:val="24"/>
          <w:szCs w:val="24"/>
        </w:rPr>
        <w:t>2017</w:t>
      </w:r>
      <w:r w:rsidR="0077508B">
        <w:rPr>
          <w:rFonts w:ascii="Cambria" w:eastAsia="Times New Roman" w:hAnsi="Cambria" w:cs="Times New Roman"/>
          <w:sz w:val="24"/>
          <w:szCs w:val="24"/>
        </w:rPr>
        <w:t>]</w:t>
      </w:r>
      <w:r w:rsidR="00965F54" w:rsidRPr="00D1642C">
        <w:rPr>
          <w:rFonts w:ascii="Cambria" w:eastAsia="Times New Roman" w:hAnsi="Cambria" w:cs="Times New Roman"/>
          <w:sz w:val="24"/>
          <w:szCs w:val="24"/>
        </w:rPr>
        <w:t>), we argue instead the two appeal to different types of processes.</w:t>
      </w:r>
      <w:r w:rsidRPr="00D1642C">
        <w:rPr>
          <w:rFonts w:ascii="Cambria" w:eastAsia="Times New Roman" w:hAnsi="Cambria" w:cs="Times New Roman"/>
          <w:sz w:val="24"/>
          <w:szCs w:val="24"/>
        </w:rPr>
        <w:t xml:space="preserve"> </w:t>
      </w:r>
    </w:p>
    <w:p w14:paraId="0000003F" w14:textId="77777777" w:rsidR="006C4267" w:rsidRPr="0077508B" w:rsidRDefault="00B32FA0" w:rsidP="003603E1">
      <w:pPr>
        <w:pStyle w:val="Heading3"/>
        <w:spacing w:line="360" w:lineRule="auto"/>
        <w:jc w:val="center"/>
        <w:rPr>
          <w:rFonts w:ascii="Cambria" w:hAnsi="Cambria"/>
          <w:b/>
          <w:bCs/>
          <w:sz w:val="24"/>
          <w:szCs w:val="24"/>
        </w:rPr>
      </w:pPr>
      <w:bookmarkStart w:id="8" w:name="_y9m47otov2yv" w:colFirst="0" w:colLast="0"/>
      <w:bookmarkEnd w:id="8"/>
      <w:r w:rsidRPr="0077508B">
        <w:rPr>
          <w:rFonts w:ascii="Cambria" w:hAnsi="Cambria"/>
          <w:b/>
          <w:bCs/>
          <w:sz w:val="24"/>
          <w:szCs w:val="24"/>
        </w:rPr>
        <w:t>4.1 Innate Responses</w:t>
      </w:r>
    </w:p>
    <w:p w14:paraId="00000040" w14:textId="533D4CE4"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A familiar family of causal explanation involves innate responses.</w:t>
      </w:r>
      <w:r w:rsidRPr="00D1642C">
        <w:rPr>
          <w:rFonts w:ascii="Cambria" w:eastAsia="Times New Roman" w:hAnsi="Cambria" w:cs="Times New Roman"/>
          <w:sz w:val="24"/>
          <w:szCs w:val="24"/>
          <w:vertAlign w:val="superscript"/>
        </w:rPr>
        <w:footnoteReference w:id="20"/>
      </w:r>
      <w:r w:rsidRPr="00D1642C">
        <w:rPr>
          <w:rFonts w:ascii="Cambria" w:eastAsia="Times New Roman" w:hAnsi="Cambria" w:cs="Times New Roman"/>
          <w:sz w:val="24"/>
          <w:szCs w:val="24"/>
        </w:rPr>
        <w:t xml:space="preserve"> These posit an evolved mechanism that, when triggered, reliably generates</w:t>
      </w:r>
      <w:r w:rsidR="00BF6C76">
        <w:rPr>
          <w:rFonts w:ascii="Cambria" w:eastAsia="Times New Roman" w:hAnsi="Cambria" w:cs="Times New Roman"/>
          <w:sz w:val="24"/>
          <w:szCs w:val="24"/>
        </w:rPr>
        <w:t xml:space="preserve"> </w:t>
      </w:r>
      <w:r w:rsidRPr="00D1642C">
        <w:rPr>
          <w:rFonts w:ascii="Cambria" w:eastAsia="Times New Roman" w:hAnsi="Cambria" w:cs="Times New Roman"/>
          <w:sz w:val="24"/>
          <w:szCs w:val="24"/>
        </w:rPr>
        <w:t xml:space="preserve">behaviour in the here-and-now, or sets in motion a developmental process that in turn reliably generates downstream </w:t>
      </w:r>
      <w:r w:rsidR="00AB4755" w:rsidRPr="00D1642C">
        <w:rPr>
          <w:rFonts w:ascii="Cambria" w:eastAsia="Times New Roman" w:hAnsi="Cambria" w:cs="Times New Roman"/>
          <w:sz w:val="24"/>
          <w:szCs w:val="24"/>
        </w:rPr>
        <w:t>behaviour</w:t>
      </w:r>
      <w:r w:rsidRPr="00D1642C">
        <w:rPr>
          <w:rFonts w:ascii="Cambria" w:eastAsia="Times New Roman" w:hAnsi="Cambria" w:cs="Times New Roman"/>
          <w:sz w:val="24"/>
          <w:szCs w:val="24"/>
        </w:rPr>
        <w:t>. To use two well-worn examples</w:t>
      </w:r>
      <w:r w:rsidR="00FD438D" w:rsidRPr="00D1642C">
        <w:rPr>
          <w:rFonts w:ascii="Cambria" w:eastAsia="Times New Roman" w:hAnsi="Cambria" w:cs="Times New Roman"/>
          <w:sz w:val="24"/>
          <w:szCs w:val="24"/>
        </w:rPr>
        <w:t>:</w:t>
      </w:r>
      <w:r w:rsidRPr="00D1642C">
        <w:rPr>
          <w:rFonts w:ascii="Cambria" w:eastAsia="Times New Roman" w:hAnsi="Cambria" w:cs="Times New Roman"/>
          <w:sz w:val="24"/>
          <w:szCs w:val="24"/>
        </w:rPr>
        <w:t xml:space="preserve"> small, dark, moving stimuli reliably evoke prey-catching behaviour </w:t>
      </w:r>
      <w:r w:rsidR="00CA5969" w:rsidRPr="00D1642C">
        <w:rPr>
          <w:rFonts w:ascii="Cambria" w:eastAsia="Times New Roman" w:hAnsi="Cambria" w:cs="Times New Roman"/>
          <w:sz w:val="24"/>
          <w:szCs w:val="24"/>
        </w:rPr>
        <w:t xml:space="preserve">in frogs </w:t>
      </w:r>
      <w:r w:rsidRPr="00D1642C">
        <w:rPr>
          <w:rFonts w:ascii="Cambria" w:eastAsia="Times New Roman" w:hAnsi="Cambria" w:cs="Times New Roman"/>
          <w:sz w:val="24"/>
          <w:szCs w:val="24"/>
        </w:rPr>
        <w:t>(an innate behavioural response)</w:t>
      </w:r>
      <w:r w:rsidR="00FD438D" w:rsidRPr="00D1642C">
        <w:rPr>
          <w:rFonts w:ascii="Cambria" w:eastAsia="Times New Roman" w:hAnsi="Cambria" w:cs="Times New Roman"/>
          <w:sz w:val="24"/>
          <w:szCs w:val="24"/>
        </w:rPr>
        <w:t xml:space="preserve"> and</w:t>
      </w:r>
      <w:r w:rsidRPr="00D1642C">
        <w:rPr>
          <w:rFonts w:ascii="Cambria" w:eastAsia="Times New Roman" w:hAnsi="Cambria" w:cs="Times New Roman"/>
          <w:sz w:val="24"/>
          <w:szCs w:val="24"/>
        </w:rPr>
        <w:t xml:space="preserve"> the first experience of movement by duckling</w:t>
      </w:r>
      <w:r w:rsidR="00CA5969" w:rsidRPr="00D1642C">
        <w:rPr>
          <w:rFonts w:ascii="Cambria" w:eastAsia="Times New Roman" w:hAnsi="Cambria" w:cs="Times New Roman"/>
          <w:sz w:val="24"/>
          <w:szCs w:val="24"/>
        </w:rPr>
        <w:t>s</w:t>
      </w:r>
      <w:r w:rsidRPr="00D1642C">
        <w:rPr>
          <w:rFonts w:ascii="Cambria" w:eastAsia="Times New Roman" w:hAnsi="Cambria" w:cs="Times New Roman"/>
          <w:sz w:val="24"/>
          <w:szCs w:val="24"/>
        </w:rPr>
        <w:t xml:space="preserve"> reliably triggers maternal imprinting (an innate developmental process).</w:t>
      </w:r>
    </w:p>
    <w:p w14:paraId="00000041" w14:textId="34766B3C"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The stimuli evoking these innate responses may appear arbitrary. This should be read as historical arbitrariness linking the triggering stimulus and the outcome </w:t>
      </w:r>
      <w:r w:rsidR="00AB4755" w:rsidRPr="00D1642C">
        <w:rPr>
          <w:rFonts w:ascii="Cambria" w:eastAsia="Times New Roman" w:hAnsi="Cambria" w:cs="Times New Roman"/>
          <w:sz w:val="24"/>
          <w:szCs w:val="24"/>
        </w:rPr>
        <w:t>behaviour</w:t>
      </w:r>
      <w:r w:rsidRPr="00D1642C">
        <w:rPr>
          <w:rFonts w:ascii="Cambria" w:eastAsia="Times New Roman" w:hAnsi="Cambria" w:cs="Times New Roman"/>
          <w:sz w:val="24"/>
          <w:szCs w:val="24"/>
        </w:rPr>
        <w:t>. As Fiona Cowie (</w:t>
      </w:r>
      <w:r w:rsidR="00ED5415">
        <w:rPr>
          <w:rFonts w:ascii="Cambria" w:eastAsia="Times New Roman" w:hAnsi="Cambria" w:cs="Times New Roman"/>
          <w:sz w:val="24"/>
          <w:szCs w:val="24"/>
        </w:rPr>
        <w:t>[</w:t>
      </w:r>
      <w:r w:rsidR="001372F8" w:rsidRPr="00D1642C">
        <w:rPr>
          <w:rFonts w:ascii="Cambria" w:eastAsia="Times New Roman" w:hAnsi="Cambria" w:cs="Times New Roman"/>
          <w:sz w:val="24"/>
          <w:szCs w:val="24"/>
        </w:rPr>
        <w:t>1999</w:t>
      </w:r>
      <w:r w:rsidR="00ED5415">
        <w:rPr>
          <w:rFonts w:ascii="Cambria" w:eastAsia="Times New Roman" w:hAnsi="Cambria" w:cs="Times New Roman"/>
          <w:sz w:val="24"/>
          <w:szCs w:val="24"/>
        </w:rPr>
        <w:t>]</w:t>
      </w:r>
      <w:r w:rsidRPr="00D1642C">
        <w:rPr>
          <w:rFonts w:ascii="Cambria" w:eastAsia="Times New Roman" w:hAnsi="Cambria" w:cs="Times New Roman"/>
          <w:sz w:val="24"/>
          <w:szCs w:val="24"/>
        </w:rPr>
        <w:t xml:space="preserve">) notes, there are many potential solutions to evolutionary problems, and multiple kinds of stimuli might plausibly have sufficed for purposes of natural selection. Maternal imprinting in ducks, for instance, is plausibly triggered by movement, since in the evolutionary past, it was a reasonable bet that ducklings’ first experience of movement would be from their mother. But other kinds of reliable stimuli might have served equally well. The first occasion of </w:t>
      </w:r>
      <w:r w:rsidR="00BF6C76">
        <w:rPr>
          <w:rFonts w:ascii="Cambria" w:eastAsia="Times New Roman" w:hAnsi="Cambria" w:cs="Times New Roman"/>
          <w:sz w:val="24"/>
          <w:szCs w:val="24"/>
        </w:rPr>
        <w:t>a certain colour</w:t>
      </w:r>
      <w:r w:rsidRPr="00D1642C">
        <w:rPr>
          <w:rFonts w:ascii="Cambria" w:eastAsia="Times New Roman" w:hAnsi="Cambria" w:cs="Times New Roman"/>
          <w:sz w:val="24"/>
          <w:szCs w:val="24"/>
        </w:rPr>
        <w:t xml:space="preserve"> might do the trick, on the assumption that the first </w:t>
      </w:r>
      <w:r w:rsidR="00BF6C76">
        <w:rPr>
          <w:rFonts w:ascii="Cambria" w:eastAsia="Times New Roman" w:hAnsi="Cambria" w:cs="Times New Roman"/>
          <w:sz w:val="24"/>
          <w:szCs w:val="24"/>
        </w:rPr>
        <w:t>such</w:t>
      </w:r>
      <w:r w:rsidRPr="00D1642C">
        <w:rPr>
          <w:rFonts w:ascii="Cambria" w:eastAsia="Times New Roman" w:hAnsi="Cambria" w:cs="Times New Roman"/>
          <w:sz w:val="24"/>
          <w:szCs w:val="24"/>
        </w:rPr>
        <w:t xml:space="preserve"> </w:t>
      </w:r>
      <w:r w:rsidR="00A973B8">
        <w:rPr>
          <w:rFonts w:ascii="Cambria" w:eastAsia="Times New Roman" w:hAnsi="Cambria" w:cs="Times New Roman"/>
          <w:sz w:val="24"/>
          <w:szCs w:val="24"/>
        </w:rPr>
        <w:t xml:space="preserve">coloured </w:t>
      </w:r>
      <w:r w:rsidRPr="00D1642C">
        <w:rPr>
          <w:rFonts w:ascii="Cambria" w:eastAsia="Times New Roman" w:hAnsi="Cambria" w:cs="Times New Roman"/>
          <w:sz w:val="24"/>
          <w:szCs w:val="24"/>
        </w:rPr>
        <w:t>stimulus ducklings would have encountered would be the bill of their mother.</w:t>
      </w:r>
    </w:p>
    <w:p w14:paraId="00000042" w14:textId="455DEAD1" w:rsidR="006C4267" w:rsidRPr="001F4D30"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But stimuli need not be arbitrary. Yawns can solicit yawns (</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motor contagion</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 and emotions can solicit similar emotions (</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emotional contagion</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 xml:space="preserve">). Here, stimuli </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release</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 xml:space="preserve"> matching behavioural expressions.</w:t>
      </w:r>
      <w:r w:rsidRPr="00D1642C">
        <w:rPr>
          <w:rFonts w:ascii="Cambria" w:eastAsia="Times New Roman" w:hAnsi="Cambria" w:cs="Times New Roman"/>
          <w:sz w:val="24"/>
          <w:szCs w:val="24"/>
          <w:vertAlign w:val="superscript"/>
        </w:rPr>
        <w:footnoteReference w:id="21"/>
      </w:r>
      <w:r w:rsidRPr="00D1642C">
        <w:rPr>
          <w:rFonts w:ascii="Cambria" w:eastAsia="Times New Roman" w:hAnsi="Cambria" w:cs="Times New Roman"/>
          <w:sz w:val="24"/>
          <w:szCs w:val="24"/>
        </w:rPr>
        <w:t xml:space="preserve"> The key point is this: whether it is a behaviour</w:t>
      </w:r>
      <w:r w:rsidR="00593DFA" w:rsidRPr="00D1642C">
        <w:rPr>
          <w:rFonts w:ascii="Cambria" w:eastAsia="Times New Roman" w:hAnsi="Cambria" w:cs="Times New Roman"/>
          <w:sz w:val="24"/>
          <w:szCs w:val="24"/>
        </w:rPr>
        <w:t>al</w:t>
      </w:r>
      <w:r w:rsidRPr="00D1642C">
        <w:rPr>
          <w:rFonts w:ascii="Cambria" w:eastAsia="Times New Roman" w:hAnsi="Cambria" w:cs="Times New Roman"/>
          <w:sz w:val="24"/>
          <w:szCs w:val="24"/>
        </w:rPr>
        <w:t xml:space="preserve"> or developmental process that is evoked—and whether the evoking stimuli is arbitrary or not—innate responses can generate recurrent behaviour over time, without any copying</w:t>
      </w:r>
      <w:r w:rsidR="00F17792" w:rsidRPr="00D1642C">
        <w:rPr>
          <w:rFonts w:ascii="Cambria" w:eastAsia="Times New Roman" w:hAnsi="Cambria" w:cs="Times New Roman"/>
          <w:sz w:val="24"/>
          <w:szCs w:val="24"/>
        </w:rPr>
        <w:t xml:space="preserve"> (Tooby and Cosmides </w:t>
      </w:r>
      <w:r w:rsidR="00ED5415">
        <w:rPr>
          <w:rFonts w:ascii="Cambria" w:eastAsia="Times New Roman" w:hAnsi="Cambria" w:cs="Times New Roman"/>
          <w:sz w:val="24"/>
          <w:szCs w:val="24"/>
        </w:rPr>
        <w:t>[</w:t>
      </w:r>
      <w:r w:rsidR="00F17792" w:rsidRPr="00D1642C">
        <w:rPr>
          <w:rFonts w:ascii="Cambria" w:eastAsia="Times New Roman" w:hAnsi="Cambria" w:cs="Times New Roman"/>
          <w:sz w:val="24"/>
          <w:szCs w:val="24"/>
        </w:rPr>
        <w:t>1992</w:t>
      </w:r>
      <w:r w:rsidR="00ED5415">
        <w:rPr>
          <w:rFonts w:ascii="Cambria" w:eastAsia="Times New Roman" w:hAnsi="Cambria" w:cs="Times New Roman"/>
          <w:sz w:val="24"/>
          <w:szCs w:val="24"/>
        </w:rPr>
        <w:t>]</w:t>
      </w:r>
      <w:r w:rsidR="00F17792" w:rsidRPr="00D1642C">
        <w:rPr>
          <w:rFonts w:ascii="Cambria" w:eastAsia="Times New Roman" w:hAnsi="Cambria" w:cs="Times New Roman"/>
          <w:sz w:val="24"/>
          <w:szCs w:val="24"/>
        </w:rPr>
        <w:t>)</w:t>
      </w:r>
      <w:r w:rsidR="009C2E88" w:rsidRPr="00D1642C">
        <w:rPr>
          <w:rStyle w:val="FootnoteReference"/>
          <w:rFonts w:ascii="Cambria" w:eastAsia="Times New Roman" w:hAnsi="Cambria" w:cs="Times New Roman"/>
          <w:sz w:val="24"/>
          <w:szCs w:val="24"/>
        </w:rPr>
        <w:footnoteReference w:id="22"/>
      </w:r>
      <w:r w:rsidRPr="00D1642C">
        <w:rPr>
          <w:rFonts w:ascii="Cambria" w:eastAsia="Times New Roman" w:hAnsi="Cambria" w:cs="Times New Roman"/>
          <w:sz w:val="24"/>
          <w:szCs w:val="24"/>
        </w:rPr>
        <w:t>.</w:t>
      </w:r>
    </w:p>
    <w:p w14:paraId="00000043" w14:textId="77777777" w:rsidR="006C4267" w:rsidRPr="00144B1C" w:rsidRDefault="00B32FA0" w:rsidP="003603E1">
      <w:pPr>
        <w:pStyle w:val="Heading3"/>
        <w:spacing w:line="360" w:lineRule="auto"/>
        <w:jc w:val="center"/>
        <w:rPr>
          <w:rFonts w:ascii="Cambria" w:hAnsi="Cambria"/>
          <w:b/>
          <w:bCs/>
          <w:sz w:val="24"/>
          <w:szCs w:val="24"/>
        </w:rPr>
      </w:pPr>
      <w:bookmarkStart w:id="9" w:name="_s7wjxmekj9v1" w:colFirst="0" w:colLast="0"/>
      <w:bookmarkEnd w:id="9"/>
      <w:r w:rsidRPr="00144B1C">
        <w:rPr>
          <w:rFonts w:ascii="Cambria" w:hAnsi="Cambria"/>
          <w:b/>
          <w:bCs/>
          <w:sz w:val="24"/>
          <w:szCs w:val="24"/>
        </w:rPr>
        <w:lastRenderedPageBreak/>
        <w:t>4.2 Limited Repertoire Exploration</w:t>
      </w:r>
    </w:p>
    <w:p w14:paraId="00000044" w14:textId="18CF96EB"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The next family of explanations posits not innate mechanisms but </w:t>
      </w:r>
      <w:r w:rsidR="00677CF3" w:rsidRPr="00D1642C">
        <w:rPr>
          <w:rFonts w:ascii="Cambria" w:eastAsia="Times New Roman" w:hAnsi="Cambria" w:cs="Times New Roman"/>
          <w:sz w:val="24"/>
          <w:szCs w:val="24"/>
        </w:rPr>
        <w:t xml:space="preserve">(often innate) </w:t>
      </w:r>
      <w:r w:rsidRPr="00D1642C">
        <w:rPr>
          <w:rFonts w:ascii="Cambria" w:eastAsia="Times New Roman" w:hAnsi="Cambria" w:cs="Times New Roman"/>
          <w:sz w:val="24"/>
          <w:szCs w:val="24"/>
        </w:rPr>
        <w:t xml:space="preserve">limitations and/or biases on the repertoire of </w:t>
      </w:r>
      <w:r w:rsidR="00AB4755" w:rsidRPr="00D1642C">
        <w:rPr>
          <w:rFonts w:ascii="Cambria" w:eastAsia="Times New Roman" w:hAnsi="Cambria" w:cs="Times New Roman"/>
          <w:sz w:val="24"/>
          <w:szCs w:val="24"/>
        </w:rPr>
        <w:t>behavioural</w:t>
      </w:r>
      <w:r w:rsidRPr="00D1642C">
        <w:rPr>
          <w:rFonts w:ascii="Cambria" w:eastAsia="Times New Roman" w:hAnsi="Cambria" w:cs="Times New Roman"/>
          <w:sz w:val="24"/>
          <w:szCs w:val="24"/>
        </w:rPr>
        <w:t xml:space="preserve"> elements that an organism can produce, and thus a limit on the range of expressible know-how. This repertoire may be composed of simple and non-combinable elements, or elements that can be chained together to produce complex behavioural sequences, or some combination of the two. Yet whatever composes this repertoire it is limited. Moving beyond the repertoire may either be impossible (there are hard constraints on what repertoire elements can develop)</w:t>
      </w:r>
      <w:r w:rsidR="00DA569C" w:rsidRPr="00D1642C">
        <w:rPr>
          <w:rFonts w:ascii="Cambria" w:eastAsia="Times New Roman" w:hAnsi="Cambria" w:cs="Times New Roman"/>
          <w:sz w:val="24"/>
          <w:szCs w:val="24"/>
        </w:rPr>
        <w:t>,</w:t>
      </w:r>
      <w:r w:rsidRPr="00D1642C">
        <w:rPr>
          <w:rFonts w:ascii="Cambria" w:eastAsia="Times New Roman" w:hAnsi="Cambria" w:cs="Times New Roman"/>
          <w:sz w:val="24"/>
          <w:szCs w:val="24"/>
        </w:rPr>
        <w:t xml:space="preserve"> may be </w:t>
      </w:r>
      <w:r w:rsidR="00D36436" w:rsidRPr="00D1642C">
        <w:rPr>
          <w:rFonts w:ascii="Cambria" w:eastAsia="Times New Roman" w:hAnsi="Cambria" w:cs="Times New Roman"/>
          <w:sz w:val="24"/>
          <w:szCs w:val="24"/>
        </w:rPr>
        <w:t>unachievable</w:t>
      </w:r>
      <w:r w:rsidR="00DA569C" w:rsidRPr="00D1642C">
        <w:rPr>
          <w:rFonts w:ascii="Cambria" w:eastAsia="Times New Roman" w:hAnsi="Cambria" w:cs="Times New Roman"/>
          <w:sz w:val="24"/>
          <w:szCs w:val="24"/>
        </w:rPr>
        <w:t>,</w:t>
      </w:r>
      <w:r w:rsidR="00D36436" w:rsidRPr="00D1642C">
        <w:rPr>
          <w:rFonts w:ascii="Cambria" w:eastAsia="Times New Roman" w:hAnsi="Cambria" w:cs="Times New Roman"/>
          <w:sz w:val="24"/>
          <w:szCs w:val="24"/>
        </w:rPr>
        <w:t xml:space="preserve"> or </w:t>
      </w:r>
      <w:r w:rsidR="00DA569C" w:rsidRPr="00D1642C">
        <w:rPr>
          <w:rFonts w:ascii="Cambria" w:eastAsia="Times New Roman" w:hAnsi="Cambria" w:cs="Times New Roman"/>
          <w:sz w:val="24"/>
          <w:szCs w:val="24"/>
        </w:rPr>
        <w:t xml:space="preserve">may be </w:t>
      </w:r>
      <w:r w:rsidRPr="00D1642C">
        <w:rPr>
          <w:rFonts w:ascii="Cambria" w:eastAsia="Times New Roman" w:hAnsi="Cambria" w:cs="Times New Roman"/>
          <w:sz w:val="24"/>
          <w:szCs w:val="24"/>
        </w:rPr>
        <w:t>unsustainable without substantial external</w:t>
      </w:r>
      <w:r w:rsidR="00DA569C" w:rsidRPr="00D1642C">
        <w:rPr>
          <w:rFonts w:ascii="Cambria" w:eastAsia="Times New Roman" w:hAnsi="Cambria" w:cs="Times New Roman"/>
          <w:sz w:val="24"/>
          <w:szCs w:val="24"/>
        </w:rPr>
        <w:t xml:space="preserve"> scaffolding</w:t>
      </w:r>
      <w:r w:rsidR="00D36436" w:rsidRPr="00D1642C">
        <w:rPr>
          <w:rFonts w:ascii="Cambria" w:eastAsia="Times New Roman" w:hAnsi="Cambria" w:cs="Times New Roman"/>
          <w:sz w:val="24"/>
          <w:szCs w:val="24"/>
        </w:rPr>
        <w:t>.</w:t>
      </w:r>
      <w:r w:rsidR="00D36436" w:rsidRPr="00D1642C">
        <w:rPr>
          <w:rFonts w:ascii="Cambria" w:eastAsia="Times New Roman" w:hAnsi="Cambria" w:cs="Times New Roman"/>
          <w:sz w:val="24"/>
          <w:szCs w:val="24"/>
          <w:vertAlign w:val="superscript"/>
        </w:rPr>
        <w:footnoteReference w:id="23"/>
      </w:r>
    </w:p>
    <w:p w14:paraId="00000045" w14:textId="24B6F440"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Though limited, such repertoires can be powerful. We can see this by drawing on the notion of affordances from ecological psychology. Affordances are relata between behavioural repertoires and environmental features that can be exploited (Chemero </w:t>
      </w:r>
      <w:r w:rsidR="00144B1C">
        <w:rPr>
          <w:rFonts w:ascii="Cambria" w:eastAsia="Times New Roman" w:hAnsi="Cambria" w:cs="Times New Roman"/>
          <w:sz w:val="24"/>
          <w:szCs w:val="24"/>
        </w:rPr>
        <w:t>[</w:t>
      </w:r>
      <w:r w:rsidRPr="00D1642C">
        <w:rPr>
          <w:rFonts w:ascii="Cambria" w:eastAsia="Times New Roman" w:hAnsi="Cambria" w:cs="Times New Roman"/>
          <w:sz w:val="24"/>
          <w:szCs w:val="24"/>
        </w:rPr>
        <w:t>2009</w:t>
      </w:r>
      <w:r w:rsidR="00144B1C">
        <w:rPr>
          <w:rFonts w:ascii="Cambria" w:eastAsia="Times New Roman" w:hAnsi="Cambria" w:cs="Times New Roman"/>
          <w:sz w:val="24"/>
          <w:szCs w:val="24"/>
        </w:rPr>
        <w:t>]</w:t>
      </w:r>
      <w:r w:rsidRPr="00D1642C">
        <w:rPr>
          <w:rFonts w:ascii="Cambria" w:eastAsia="Times New Roman" w:hAnsi="Cambria" w:cs="Times New Roman"/>
          <w:sz w:val="24"/>
          <w:szCs w:val="24"/>
        </w:rPr>
        <w:t xml:space="preserve">). While repertoires can be constrained, the uses to which they are put need not be. We can see this by returning to an example made above. Stimulus learning can support the acquisition of new affordances through the transmission of know-where or know-what. Once attention is directed towards specific objects or locations, </w:t>
      </w:r>
      <w:r w:rsidR="001B0A03" w:rsidRPr="00D1642C">
        <w:rPr>
          <w:rFonts w:ascii="Cambria" w:eastAsia="Times New Roman" w:hAnsi="Cambria" w:cs="Times New Roman"/>
          <w:sz w:val="24"/>
          <w:szCs w:val="24"/>
        </w:rPr>
        <w:t>individual</w:t>
      </w:r>
      <w:r w:rsidRPr="00D1642C">
        <w:rPr>
          <w:rFonts w:ascii="Cambria" w:eastAsia="Times New Roman" w:hAnsi="Cambria" w:cs="Times New Roman"/>
          <w:sz w:val="24"/>
          <w:szCs w:val="24"/>
        </w:rPr>
        <w:t xml:space="preserve"> learning </w:t>
      </w:r>
      <w:r w:rsidR="00D36436" w:rsidRPr="00D1642C">
        <w:rPr>
          <w:rFonts w:ascii="Cambria" w:eastAsia="Times New Roman" w:hAnsi="Cambria" w:cs="Times New Roman"/>
          <w:sz w:val="24"/>
          <w:szCs w:val="24"/>
        </w:rPr>
        <w:t xml:space="preserve">can be used </w:t>
      </w:r>
      <w:r w:rsidRPr="00D1642C">
        <w:rPr>
          <w:rFonts w:ascii="Cambria" w:eastAsia="Times New Roman" w:hAnsi="Cambria" w:cs="Times New Roman"/>
          <w:sz w:val="24"/>
          <w:szCs w:val="24"/>
        </w:rPr>
        <w:t xml:space="preserve">to explore the </w:t>
      </w:r>
      <w:r w:rsidR="001B0A03" w:rsidRPr="00D1642C">
        <w:rPr>
          <w:rFonts w:ascii="Cambria" w:eastAsia="Times New Roman" w:hAnsi="Cambria" w:cs="Times New Roman"/>
          <w:sz w:val="24"/>
          <w:szCs w:val="24"/>
        </w:rPr>
        <w:t xml:space="preserve">situation and </w:t>
      </w:r>
      <w:r w:rsidRPr="00D1642C">
        <w:rPr>
          <w:rFonts w:ascii="Cambria" w:eastAsia="Times New Roman" w:hAnsi="Cambria" w:cs="Times New Roman"/>
          <w:sz w:val="24"/>
          <w:szCs w:val="24"/>
        </w:rPr>
        <w:t>affordances available. But such enhancement-facilitated learning does not involve copying know-how.</w:t>
      </w:r>
    </w:p>
    <w:p w14:paraId="00000046" w14:textId="3F0630FD"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We’ll discuss limited repertoire exploration in more detail below, when we </w:t>
      </w:r>
      <w:r w:rsidR="00BF6C76">
        <w:rPr>
          <w:rFonts w:ascii="Cambria" w:eastAsia="Times New Roman" w:hAnsi="Cambria" w:cs="Times New Roman"/>
          <w:sz w:val="24"/>
          <w:szCs w:val="24"/>
        </w:rPr>
        <w:t xml:space="preserve">compare </w:t>
      </w:r>
      <w:r w:rsidRPr="00D1642C">
        <w:rPr>
          <w:rFonts w:ascii="Cambria" w:eastAsia="Times New Roman" w:hAnsi="Cambria" w:cs="Times New Roman"/>
          <w:sz w:val="24"/>
          <w:szCs w:val="24"/>
        </w:rPr>
        <w:t xml:space="preserve">the ZLS </w:t>
      </w:r>
      <w:r w:rsidR="00712DBA" w:rsidRPr="00D1642C">
        <w:rPr>
          <w:rFonts w:ascii="Cambria" w:eastAsia="Times New Roman" w:hAnsi="Cambria" w:cs="Times New Roman"/>
          <w:sz w:val="24"/>
          <w:szCs w:val="24"/>
        </w:rPr>
        <w:t>and</w:t>
      </w:r>
      <w:r w:rsidRPr="00D1642C">
        <w:rPr>
          <w:rFonts w:ascii="Cambria" w:eastAsia="Times New Roman" w:hAnsi="Cambria" w:cs="Times New Roman"/>
          <w:sz w:val="24"/>
          <w:szCs w:val="24"/>
        </w:rPr>
        <w:t xml:space="preserve"> CE. To foreshadow those analyses here, Tennie and colleagues argue that what appear to be instances of ape cumulative culture are, frequently, </w:t>
      </w:r>
      <w:r w:rsidR="00AB4755" w:rsidRPr="00D1642C">
        <w:rPr>
          <w:rFonts w:ascii="Cambria" w:eastAsia="Times New Roman" w:hAnsi="Cambria" w:cs="Times New Roman"/>
          <w:sz w:val="24"/>
          <w:szCs w:val="24"/>
        </w:rPr>
        <w:t>behaviour</w:t>
      </w:r>
      <w:r w:rsidRPr="00D1642C">
        <w:rPr>
          <w:rFonts w:ascii="Cambria" w:eastAsia="Times New Roman" w:hAnsi="Cambria" w:cs="Times New Roman"/>
          <w:sz w:val="24"/>
          <w:szCs w:val="24"/>
        </w:rPr>
        <w:t xml:space="preserve"> that can be individually expressed by apes in the absence of copying opportunities. For Tennie, any ape behaviour that re-appears in this way constitutes traditions of mere recurrence, underwritten by the continual reinvention of similar traits. Yet limited repertoire exploration is a more general </w:t>
      </w:r>
      <w:r w:rsidR="0050766A">
        <w:rPr>
          <w:rFonts w:ascii="Cambria" w:eastAsia="Times New Roman" w:hAnsi="Cambria" w:cs="Times New Roman"/>
          <w:sz w:val="24"/>
          <w:szCs w:val="24"/>
        </w:rPr>
        <w:t>type</w:t>
      </w:r>
      <w:r w:rsidR="0050766A"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 xml:space="preserve">of explanation, </w:t>
      </w:r>
      <w:r w:rsidR="00D10687" w:rsidRPr="00D1642C">
        <w:rPr>
          <w:rFonts w:ascii="Cambria" w:eastAsia="Times New Roman" w:hAnsi="Cambria" w:cs="Times New Roman"/>
          <w:sz w:val="24"/>
          <w:szCs w:val="24"/>
        </w:rPr>
        <w:t xml:space="preserve">accounting for </w:t>
      </w:r>
      <w:r w:rsidRPr="00D1642C">
        <w:rPr>
          <w:rFonts w:ascii="Cambria" w:eastAsia="Times New Roman" w:hAnsi="Cambria" w:cs="Times New Roman"/>
          <w:sz w:val="24"/>
          <w:szCs w:val="24"/>
        </w:rPr>
        <w:t xml:space="preserve">the mere recurrence of behaviours by positing </w:t>
      </w:r>
      <w:r w:rsidR="00D10687" w:rsidRPr="00D1642C">
        <w:rPr>
          <w:rFonts w:ascii="Cambria" w:eastAsia="Times New Roman" w:hAnsi="Cambria" w:cs="Times New Roman"/>
          <w:sz w:val="24"/>
          <w:szCs w:val="24"/>
        </w:rPr>
        <w:t xml:space="preserve">limitations </w:t>
      </w:r>
      <w:r w:rsidRPr="00D1642C">
        <w:rPr>
          <w:rFonts w:ascii="Cambria" w:eastAsia="Times New Roman" w:hAnsi="Cambria" w:cs="Times New Roman"/>
          <w:sz w:val="24"/>
          <w:szCs w:val="24"/>
        </w:rPr>
        <w:t>on behaviour that can be spontaneously produced.</w:t>
      </w:r>
    </w:p>
    <w:p w14:paraId="00000047" w14:textId="733AE31D" w:rsidR="006C4267" w:rsidRPr="00144B1C" w:rsidRDefault="00B32FA0" w:rsidP="003603E1">
      <w:pPr>
        <w:pStyle w:val="Heading3"/>
        <w:spacing w:line="360" w:lineRule="auto"/>
        <w:jc w:val="center"/>
        <w:rPr>
          <w:rFonts w:ascii="Cambria" w:hAnsi="Cambria"/>
          <w:b/>
          <w:bCs/>
          <w:sz w:val="24"/>
          <w:szCs w:val="24"/>
        </w:rPr>
      </w:pPr>
      <w:bookmarkStart w:id="10" w:name="_ip0bb1yxx56m" w:colFirst="0" w:colLast="0"/>
      <w:bookmarkEnd w:id="10"/>
      <w:r w:rsidRPr="00144B1C">
        <w:rPr>
          <w:rFonts w:ascii="Cambria" w:hAnsi="Cambria"/>
          <w:b/>
          <w:bCs/>
          <w:sz w:val="24"/>
          <w:szCs w:val="24"/>
        </w:rPr>
        <w:lastRenderedPageBreak/>
        <w:t>4.3 Recognition and Retrieval</w:t>
      </w:r>
    </w:p>
    <w:p w14:paraId="00000048" w14:textId="63C1EDCE"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This third and last family of explanations involves recurrence in a highly structured scenario. In these circumstances, </w:t>
      </w:r>
      <w:r w:rsidR="00D10687" w:rsidRPr="00D1642C">
        <w:rPr>
          <w:rFonts w:ascii="Cambria" w:eastAsia="Times New Roman" w:hAnsi="Cambria" w:cs="Times New Roman"/>
          <w:sz w:val="24"/>
          <w:szCs w:val="24"/>
        </w:rPr>
        <w:t>what occurs</w:t>
      </w:r>
      <w:r w:rsidRPr="00D1642C">
        <w:rPr>
          <w:rFonts w:ascii="Cambria" w:eastAsia="Times New Roman" w:hAnsi="Cambria" w:cs="Times New Roman"/>
          <w:sz w:val="24"/>
          <w:szCs w:val="24"/>
        </w:rPr>
        <w:t xml:space="preserve"> is not learning how to produce a particular </w:t>
      </w:r>
      <w:r w:rsidR="00C85FB4" w:rsidRPr="00D1642C">
        <w:rPr>
          <w:rFonts w:ascii="Cambria" w:eastAsia="Times New Roman" w:hAnsi="Cambria" w:cs="Times New Roman"/>
          <w:sz w:val="24"/>
          <w:szCs w:val="24"/>
        </w:rPr>
        <w:t>behaviour</w:t>
      </w:r>
      <w:r w:rsidRPr="00D1642C">
        <w:rPr>
          <w:rFonts w:ascii="Cambria" w:eastAsia="Times New Roman" w:hAnsi="Cambria" w:cs="Times New Roman"/>
          <w:sz w:val="24"/>
          <w:szCs w:val="24"/>
        </w:rPr>
        <w:t xml:space="preserve">, but only to recognize that observed </w:t>
      </w:r>
      <w:r w:rsidR="00C85FB4" w:rsidRPr="00D1642C">
        <w:rPr>
          <w:rFonts w:ascii="Cambria" w:eastAsia="Times New Roman" w:hAnsi="Cambria" w:cs="Times New Roman"/>
          <w:sz w:val="24"/>
          <w:szCs w:val="24"/>
        </w:rPr>
        <w:t>behaviour</w:t>
      </w:r>
      <w:r w:rsidRPr="00D1642C">
        <w:rPr>
          <w:rFonts w:ascii="Cambria" w:eastAsia="Times New Roman" w:hAnsi="Cambria" w:cs="Times New Roman"/>
          <w:sz w:val="24"/>
          <w:szCs w:val="24"/>
        </w:rPr>
        <w:t xml:space="preserve"> corresponds to </w:t>
      </w:r>
      <w:r w:rsidR="00D10687" w:rsidRPr="00D1642C">
        <w:rPr>
          <w:rFonts w:ascii="Cambria" w:eastAsia="Times New Roman" w:hAnsi="Cambria" w:cs="Times New Roman"/>
          <w:sz w:val="24"/>
          <w:szCs w:val="24"/>
        </w:rPr>
        <w:t xml:space="preserve">know-how </w:t>
      </w:r>
      <w:r w:rsidRPr="00D1642C">
        <w:rPr>
          <w:rFonts w:ascii="Cambria" w:eastAsia="Times New Roman" w:hAnsi="Cambria" w:cs="Times New Roman"/>
          <w:sz w:val="24"/>
          <w:szCs w:val="24"/>
        </w:rPr>
        <w:t xml:space="preserve">in </w:t>
      </w:r>
      <w:r w:rsidR="00D10687" w:rsidRPr="00D1642C">
        <w:rPr>
          <w:rFonts w:ascii="Cambria" w:eastAsia="Times New Roman" w:hAnsi="Cambria" w:cs="Times New Roman"/>
          <w:sz w:val="24"/>
          <w:szCs w:val="24"/>
        </w:rPr>
        <w:t xml:space="preserve">one’s own </w:t>
      </w:r>
      <w:r w:rsidRPr="00D1642C">
        <w:rPr>
          <w:rFonts w:ascii="Cambria" w:eastAsia="Times New Roman" w:hAnsi="Cambria" w:cs="Times New Roman"/>
          <w:sz w:val="24"/>
          <w:szCs w:val="24"/>
        </w:rPr>
        <w:t>repertoire.</w:t>
      </w:r>
    </w:p>
    <w:p w14:paraId="00000049" w14:textId="5D47197D"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These recognition and retrieval explanations appeal to mechanisms for generalizing stimuli. Some of these mechanisms are phylogenetically widespread. The literature abounds with examples of food-aversion studies—often on rats—that readily generalize features associated with a bad meal. But there are mechanisms that are less widespread. Humans may use a wide range of structures and processes to identify something as part of a broader class including testimony, linguistic labelling, and theory of mind.</w:t>
      </w:r>
    </w:p>
    <w:p w14:paraId="0000004A" w14:textId="2697AB37" w:rsidR="006C4267" w:rsidRPr="00D1642C" w:rsidRDefault="00F84117"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Yet</w:t>
      </w:r>
      <w:r w:rsidR="00B32FA0" w:rsidRPr="00D1642C">
        <w:rPr>
          <w:rFonts w:ascii="Cambria" w:eastAsia="Times New Roman" w:hAnsi="Cambria" w:cs="Times New Roman"/>
          <w:sz w:val="24"/>
          <w:szCs w:val="24"/>
        </w:rPr>
        <w:t xml:space="preserve"> recognition and retrieval explanations have an additional constraint. Agents must not only recognize the stimuli as being an instance of a broader class, they must also produce another instance of that class by matching and then retrieving know-how from their repertoire. These kinds of </w:t>
      </w:r>
      <w:r w:rsidR="00C85FB4" w:rsidRPr="00D1642C">
        <w:rPr>
          <w:rFonts w:ascii="Cambria" w:eastAsia="Times New Roman" w:hAnsi="Cambria" w:cs="Times New Roman"/>
          <w:sz w:val="24"/>
          <w:szCs w:val="24"/>
        </w:rPr>
        <w:t>behaviour</w:t>
      </w:r>
      <w:r w:rsidR="00B32FA0" w:rsidRPr="00D1642C">
        <w:rPr>
          <w:rFonts w:ascii="Cambria" w:eastAsia="Times New Roman" w:hAnsi="Cambria" w:cs="Times New Roman"/>
          <w:sz w:val="24"/>
          <w:szCs w:val="24"/>
        </w:rPr>
        <w:t xml:space="preserve"> are often only found in highly structured scenarios, for instance, in transmission chain studies. Recall that in these studies, sequentially arranged cohorts of participants are given stimuli to reproduce, with the output of one participant being used as the input for the next participant in the chain. These studies can distinguish between performance characterized by transformation—when agents transform arbitrary or unstructured stimuli—from those characterized by recognition and retrieval. When fed familiar stimuli, for instance the string </w:t>
      </w:r>
      <w:r w:rsidR="00F81B68">
        <w:rPr>
          <w:rFonts w:ascii="Cambria" w:eastAsia="Times New Roman" w:hAnsi="Cambria" w:cs="Times New Roman"/>
          <w:sz w:val="24"/>
          <w:szCs w:val="24"/>
        </w:rPr>
        <w:t>‘</w:t>
      </w:r>
      <w:r w:rsidR="00B32FA0" w:rsidRPr="00D1642C">
        <w:rPr>
          <w:rFonts w:ascii="Cambria" w:eastAsia="Times New Roman" w:hAnsi="Cambria" w:cs="Times New Roman"/>
          <w:sz w:val="24"/>
          <w:szCs w:val="24"/>
        </w:rPr>
        <w:t>ABC</w:t>
      </w:r>
      <w:r w:rsidR="00F81B68">
        <w:rPr>
          <w:rFonts w:ascii="Cambria" w:eastAsia="Times New Roman" w:hAnsi="Cambria" w:cs="Times New Roman"/>
          <w:sz w:val="24"/>
          <w:szCs w:val="24"/>
        </w:rPr>
        <w:t>’</w:t>
      </w:r>
      <w:r w:rsidR="00B32FA0" w:rsidRPr="00D1642C">
        <w:rPr>
          <w:rFonts w:ascii="Cambria" w:eastAsia="Times New Roman" w:hAnsi="Cambria" w:cs="Times New Roman"/>
          <w:sz w:val="24"/>
          <w:szCs w:val="24"/>
        </w:rPr>
        <w:t xml:space="preserve"> or a simple drawing of a star, agents reliably recognize the stimuli and can retrieve pre-existing know-how</w:t>
      </w:r>
      <w:r w:rsidR="00A20C5D" w:rsidRPr="00D1642C">
        <w:rPr>
          <w:rFonts w:ascii="Cambria" w:eastAsia="Times New Roman" w:hAnsi="Cambria" w:cs="Times New Roman"/>
          <w:sz w:val="24"/>
          <w:szCs w:val="24"/>
        </w:rPr>
        <w:t>—plausibly acquired through past copying—</w:t>
      </w:r>
      <w:r w:rsidR="00B32FA0" w:rsidRPr="00D1642C">
        <w:rPr>
          <w:rFonts w:ascii="Cambria" w:eastAsia="Times New Roman" w:hAnsi="Cambria" w:cs="Times New Roman"/>
          <w:sz w:val="24"/>
          <w:szCs w:val="24"/>
        </w:rPr>
        <w:t xml:space="preserve">to produce a similar token (Sperber </w:t>
      </w:r>
      <w:r w:rsidR="00144B1C">
        <w:rPr>
          <w:rFonts w:ascii="Cambria" w:eastAsia="Times New Roman" w:hAnsi="Cambria" w:cs="Times New Roman"/>
          <w:sz w:val="24"/>
          <w:szCs w:val="24"/>
        </w:rPr>
        <w:t>[</w:t>
      </w:r>
      <w:r w:rsidR="00B32FA0" w:rsidRPr="00D1642C">
        <w:rPr>
          <w:rFonts w:ascii="Cambria" w:eastAsia="Times New Roman" w:hAnsi="Cambria" w:cs="Times New Roman"/>
          <w:sz w:val="24"/>
          <w:szCs w:val="24"/>
        </w:rPr>
        <w:t>200</w:t>
      </w:r>
      <w:r w:rsidR="00FE1F3B" w:rsidRPr="00D1642C">
        <w:rPr>
          <w:rFonts w:ascii="Cambria" w:eastAsia="Times New Roman" w:hAnsi="Cambria" w:cs="Times New Roman"/>
          <w:sz w:val="24"/>
          <w:szCs w:val="24"/>
        </w:rPr>
        <w:t>0</w:t>
      </w:r>
      <w:r w:rsidR="00144B1C">
        <w:rPr>
          <w:rFonts w:ascii="Cambria" w:eastAsia="Times New Roman" w:hAnsi="Cambria" w:cs="Times New Roman"/>
          <w:sz w:val="24"/>
          <w:szCs w:val="24"/>
        </w:rPr>
        <w:t>]</w:t>
      </w:r>
      <w:r w:rsidR="00B32FA0" w:rsidRPr="00D1642C">
        <w:rPr>
          <w:rFonts w:ascii="Cambria" w:eastAsia="Times New Roman" w:hAnsi="Cambria" w:cs="Times New Roman"/>
          <w:sz w:val="24"/>
          <w:szCs w:val="24"/>
        </w:rPr>
        <w:t xml:space="preserve">; Scott-Phillips </w:t>
      </w:r>
      <w:r w:rsidR="00144B1C">
        <w:rPr>
          <w:rFonts w:ascii="Cambria" w:eastAsia="Times New Roman" w:hAnsi="Cambria" w:cs="Times New Roman"/>
          <w:sz w:val="24"/>
          <w:szCs w:val="24"/>
        </w:rPr>
        <w:t>[</w:t>
      </w:r>
      <w:r w:rsidR="00B32FA0" w:rsidRPr="00D1642C">
        <w:rPr>
          <w:rFonts w:ascii="Cambria" w:eastAsia="Times New Roman" w:hAnsi="Cambria" w:cs="Times New Roman"/>
          <w:sz w:val="24"/>
          <w:szCs w:val="24"/>
        </w:rPr>
        <w:t>2017</w:t>
      </w:r>
      <w:r w:rsidR="00144B1C">
        <w:rPr>
          <w:rFonts w:ascii="Cambria" w:eastAsia="Times New Roman" w:hAnsi="Cambria" w:cs="Times New Roman"/>
          <w:sz w:val="24"/>
          <w:szCs w:val="24"/>
        </w:rPr>
        <w:t>]</w:t>
      </w:r>
      <w:r w:rsidR="00B32FA0" w:rsidRPr="00D1642C">
        <w:rPr>
          <w:rFonts w:ascii="Cambria" w:eastAsia="Times New Roman" w:hAnsi="Cambria" w:cs="Times New Roman"/>
          <w:sz w:val="24"/>
          <w:szCs w:val="24"/>
        </w:rPr>
        <w:t>).</w:t>
      </w:r>
      <w:r w:rsidR="00082950" w:rsidRPr="00D1642C">
        <w:rPr>
          <w:rFonts w:ascii="Cambria" w:eastAsia="Times New Roman" w:hAnsi="Cambria" w:cs="Times New Roman"/>
          <w:sz w:val="24"/>
          <w:szCs w:val="24"/>
        </w:rPr>
        <w:t xml:space="preserve"> </w:t>
      </w:r>
      <w:r w:rsidR="00B32FA0" w:rsidRPr="00D1642C">
        <w:rPr>
          <w:rFonts w:ascii="Cambria" w:eastAsia="Times New Roman" w:hAnsi="Cambria" w:cs="Times New Roman"/>
          <w:sz w:val="24"/>
          <w:szCs w:val="24"/>
        </w:rPr>
        <w:t>But given that this know-how had been acquired prior to the test situation, such recognition and retrieval does not involve copying know-how—or at least it does not require such copying</w:t>
      </w:r>
      <w:r w:rsidR="001F2CBE" w:rsidRPr="00D1642C">
        <w:rPr>
          <w:rFonts w:ascii="Cambria" w:eastAsia="Times New Roman" w:hAnsi="Cambria" w:cs="Times New Roman"/>
          <w:sz w:val="24"/>
          <w:szCs w:val="24"/>
        </w:rPr>
        <w:t xml:space="preserve"> in the here and now</w:t>
      </w:r>
      <w:r w:rsidR="00B32FA0" w:rsidRPr="00D1642C">
        <w:rPr>
          <w:rFonts w:ascii="Cambria" w:eastAsia="Times New Roman" w:hAnsi="Cambria" w:cs="Times New Roman"/>
          <w:sz w:val="24"/>
          <w:szCs w:val="24"/>
        </w:rPr>
        <w:t xml:space="preserve">. </w:t>
      </w:r>
    </w:p>
    <w:p w14:paraId="0000004B" w14:textId="6E9F6771"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It is useful to distinguish recognition and retrieval from a nearby explanation. In template copying, agents use an artefact as a template for making a new artefact. Sterelny’s (</w:t>
      </w:r>
      <w:r w:rsidR="00144B1C">
        <w:rPr>
          <w:rFonts w:ascii="Cambria" w:eastAsia="Times New Roman" w:hAnsi="Cambria" w:cs="Times New Roman"/>
          <w:sz w:val="24"/>
          <w:szCs w:val="24"/>
        </w:rPr>
        <w:t>[</w:t>
      </w:r>
      <w:r w:rsidRPr="00D1642C">
        <w:rPr>
          <w:rFonts w:ascii="Cambria" w:eastAsia="Times New Roman" w:hAnsi="Cambria" w:cs="Times New Roman"/>
          <w:sz w:val="24"/>
          <w:szCs w:val="24"/>
        </w:rPr>
        <w:t>2006</w:t>
      </w:r>
      <w:r w:rsidR="00144B1C">
        <w:rPr>
          <w:rFonts w:ascii="Cambria" w:eastAsia="Times New Roman" w:hAnsi="Cambria" w:cs="Times New Roman"/>
          <w:sz w:val="24"/>
          <w:szCs w:val="24"/>
        </w:rPr>
        <w:t>]</w:t>
      </w:r>
      <w:r w:rsidRPr="00D1642C">
        <w:rPr>
          <w:rFonts w:ascii="Cambria" w:eastAsia="Times New Roman" w:hAnsi="Cambria" w:cs="Times New Roman"/>
          <w:sz w:val="24"/>
          <w:szCs w:val="24"/>
        </w:rPr>
        <w:t xml:space="preserve">) example of such template copying is the reproduction of a spear using another as a model. Similarly, one might use the decoration of a previously made pot as a template for making the next one. But while template copying appears similar to recognition and </w:t>
      </w:r>
      <w:r w:rsidRPr="00D1642C">
        <w:rPr>
          <w:rFonts w:ascii="Cambria" w:eastAsia="Times New Roman" w:hAnsi="Cambria" w:cs="Times New Roman"/>
          <w:sz w:val="24"/>
          <w:szCs w:val="24"/>
        </w:rPr>
        <w:lastRenderedPageBreak/>
        <w:t>retrieval, it is in fact still a species of copying: elements of the trait (here, artefacts) are used like a set of instructions</w:t>
      </w:r>
      <w:r w:rsidR="00C62C81" w:rsidRPr="00D1642C">
        <w:rPr>
          <w:rFonts w:ascii="Cambria" w:eastAsia="Times New Roman" w:hAnsi="Cambria" w:cs="Times New Roman"/>
          <w:sz w:val="24"/>
          <w:szCs w:val="24"/>
        </w:rPr>
        <w:t xml:space="preserve"> or as a bit of</w:t>
      </w:r>
      <w:r w:rsidRPr="00D1642C">
        <w:rPr>
          <w:rFonts w:ascii="Cambria" w:eastAsia="Times New Roman" w:hAnsi="Cambria" w:cs="Times New Roman"/>
          <w:sz w:val="24"/>
          <w:szCs w:val="24"/>
        </w:rPr>
        <w:t xml:space="preserve"> external memory.</w:t>
      </w:r>
      <w:r w:rsidRPr="00D1642C">
        <w:rPr>
          <w:rFonts w:ascii="Cambria" w:eastAsia="Times New Roman" w:hAnsi="Cambria" w:cs="Times New Roman"/>
          <w:sz w:val="24"/>
          <w:szCs w:val="24"/>
          <w:vertAlign w:val="superscript"/>
        </w:rPr>
        <w:footnoteReference w:id="24"/>
      </w:r>
      <w:r w:rsidRPr="00D1642C">
        <w:rPr>
          <w:rFonts w:ascii="Cambria" w:eastAsia="Times New Roman" w:hAnsi="Cambria" w:cs="Times New Roman"/>
          <w:sz w:val="24"/>
          <w:szCs w:val="24"/>
        </w:rPr>
        <w:t xml:space="preserve"> </w:t>
      </w:r>
    </w:p>
    <w:p w14:paraId="0000004C" w14:textId="3E27C6F2"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Discerning whether an agent is engaged in copying or in recognition and retrieval is a tricky empirical matter</w:t>
      </w:r>
      <w:r w:rsidR="009A6927" w:rsidRPr="00D1642C">
        <w:rPr>
          <w:rFonts w:ascii="Cambria" w:eastAsia="Times New Roman" w:hAnsi="Cambria" w:cs="Times New Roman"/>
          <w:sz w:val="24"/>
          <w:szCs w:val="24"/>
        </w:rPr>
        <w:t xml:space="preserve">, </w:t>
      </w:r>
      <w:r w:rsidR="00D0208F" w:rsidRPr="00D1642C">
        <w:rPr>
          <w:rFonts w:ascii="Cambria" w:eastAsia="Times New Roman" w:hAnsi="Cambria" w:cs="Times New Roman"/>
          <w:sz w:val="24"/>
          <w:szCs w:val="24"/>
        </w:rPr>
        <w:t>since what is retrieved may be knowledge gained through prior instances of copying</w:t>
      </w:r>
      <w:r w:rsidR="000A5DA4"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 xml:space="preserve">But </w:t>
      </w:r>
      <w:r w:rsidR="00D0208F" w:rsidRPr="00D1642C">
        <w:rPr>
          <w:rFonts w:ascii="Cambria" w:eastAsia="Times New Roman" w:hAnsi="Cambria" w:cs="Times New Roman"/>
          <w:sz w:val="24"/>
          <w:szCs w:val="24"/>
        </w:rPr>
        <w:t xml:space="preserve">recognition and retrieval </w:t>
      </w:r>
      <w:r w:rsidRPr="00D1642C">
        <w:rPr>
          <w:rFonts w:ascii="Cambria" w:eastAsia="Times New Roman" w:hAnsi="Cambria" w:cs="Times New Roman"/>
          <w:sz w:val="24"/>
          <w:szCs w:val="24"/>
        </w:rPr>
        <w:t xml:space="preserve">is a </w:t>
      </w:r>
      <w:r w:rsidR="00D0208F" w:rsidRPr="00D1642C">
        <w:rPr>
          <w:rFonts w:ascii="Cambria" w:eastAsia="Times New Roman" w:hAnsi="Cambria" w:cs="Times New Roman"/>
          <w:sz w:val="24"/>
          <w:szCs w:val="24"/>
        </w:rPr>
        <w:t xml:space="preserve">genuine </w:t>
      </w:r>
      <w:r w:rsidRPr="00D1642C">
        <w:rPr>
          <w:rFonts w:ascii="Cambria" w:eastAsia="Times New Roman" w:hAnsi="Cambria" w:cs="Times New Roman"/>
          <w:sz w:val="24"/>
          <w:szCs w:val="24"/>
        </w:rPr>
        <w:t xml:space="preserve">phenomenon that can be invoked in </w:t>
      </w:r>
      <w:r w:rsidR="008302DC" w:rsidRPr="00D1642C">
        <w:rPr>
          <w:rFonts w:ascii="Cambria" w:eastAsia="Times New Roman" w:hAnsi="Cambria" w:cs="Times New Roman"/>
          <w:sz w:val="24"/>
          <w:szCs w:val="24"/>
        </w:rPr>
        <w:t xml:space="preserve">controlled </w:t>
      </w:r>
      <w:r w:rsidRPr="00D1642C">
        <w:rPr>
          <w:rFonts w:ascii="Cambria" w:eastAsia="Times New Roman" w:hAnsi="Cambria" w:cs="Times New Roman"/>
          <w:sz w:val="24"/>
          <w:szCs w:val="24"/>
        </w:rPr>
        <w:t>circumstances, and in such circumstances, generates mere recurrence.</w:t>
      </w:r>
    </w:p>
    <w:p w14:paraId="6250954B" w14:textId="7D58EAF6" w:rsidR="00823122" w:rsidRPr="00093571" w:rsidRDefault="00823122" w:rsidP="003603E1">
      <w:pPr>
        <w:pStyle w:val="Heading2"/>
        <w:spacing w:line="360" w:lineRule="auto"/>
        <w:jc w:val="center"/>
        <w:rPr>
          <w:rFonts w:ascii="Cambria" w:hAnsi="Cambria"/>
          <w:b/>
          <w:bCs/>
          <w:sz w:val="24"/>
          <w:szCs w:val="24"/>
        </w:rPr>
      </w:pPr>
      <w:bookmarkStart w:id="11" w:name="_306pbgt1phtv" w:colFirst="0" w:colLast="0"/>
      <w:bookmarkEnd w:id="11"/>
      <w:r w:rsidRPr="00093571">
        <w:rPr>
          <w:rFonts w:ascii="Cambria" w:hAnsi="Cambria"/>
          <w:b/>
          <w:bCs/>
          <w:sz w:val="24"/>
          <w:szCs w:val="24"/>
        </w:rPr>
        <w:t>4.4 Marginal Culture and Mere Recurrence in Contemporary Research</w:t>
      </w:r>
      <w:r w:rsidR="00AE45C8" w:rsidRPr="00093571">
        <w:rPr>
          <w:rFonts w:ascii="Cambria" w:hAnsi="Cambria"/>
          <w:b/>
          <w:bCs/>
          <w:sz w:val="24"/>
          <w:szCs w:val="24"/>
        </w:rPr>
        <w:t>: the ZLS and CE</w:t>
      </w:r>
    </w:p>
    <w:p w14:paraId="0000004E" w14:textId="77777777"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The problem of mere recurrence is to distinguish genuine cumulative cultural traditions—traits resulting from copying know-how—from those that result from other processes. Especially in social animals, this can be exceptionally demanding. </w:t>
      </w:r>
    </w:p>
    <w:p w14:paraId="0000004F" w14:textId="6B922450"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Consider birdsong. Research has shown that many oscine birds have a window of developmental time at which they are sensitive to imprinting the song of mature individuals. These </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close-ended learners</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 xml:space="preserve"> use the imprint as a template </w:t>
      </w:r>
      <w:r w:rsidR="009A6927" w:rsidRPr="00D1642C">
        <w:rPr>
          <w:rFonts w:ascii="Cambria" w:eastAsia="Times New Roman" w:hAnsi="Cambria" w:cs="Times New Roman"/>
          <w:sz w:val="24"/>
          <w:szCs w:val="24"/>
        </w:rPr>
        <w:t xml:space="preserve">that </w:t>
      </w:r>
      <w:r w:rsidRPr="00D1642C">
        <w:rPr>
          <w:rFonts w:ascii="Cambria" w:eastAsia="Times New Roman" w:hAnsi="Cambria" w:cs="Times New Roman"/>
          <w:sz w:val="24"/>
          <w:szCs w:val="24"/>
        </w:rPr>
        <w:t xml:space="preserve">they attempt to match with their own vocalizations. This process of individual learning may itself be influenced by biases. This may include biases to attend to certain stimuli (conspecific songs of mature individuals) and to produce certain song elements. Zebra finches, for instance, appear to be biased towards producing a limited repertoire of song elements, such that if reared without exposure to wild-type songs, will eventually </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reinnovate</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 xml:space="preserve"> such song</w:t>
      </w:r>
      <w:r w:rsidR="0050766A">
        <w:rPr>
          <w:rFonts w:ascii="Cambria" w:eastAsia="Times New Roman" w:hAnsi="Cambria" w:cs="Times New Roman"/>
          <w:sz w:val="24"/>
          <w:szCs w:val="24"/>
        </w:rPr>
        <w:t xml:space="preserve"> forms</w:t>
      </w:r>
      <w:r w:rsidRPr="00D1642C">
        <w:rPr>
          <w:rFonts w:ascii="Cambria" w:eastAsia="Times New Roman" w:hAnsi="Cambria" w:cs="Times New Roman"/>
          <w:sz w:val="24"/>
          <w:szCs w:val="24"/>
        </w:rPr>
        <w:t xml:space="preserve"> after several generations (Feh</w:t>
      </w:r>
      <w:r w:rsidR="00C62C81" w:rsidRPr="00D1642C">
        <w:rPr>
          <w:rFonts w:ascii="Cambria" w:eastAsia="Times New Roman" w:hAnsi="Cambria" w:cs="Times New Roman"/>
          <w:sz w:val="24"/>
          <w:szCs w:val="24"/>
        </w:rPr>
        <w:t>é</w:t>
      </w:r>
      <w:r w:rsidRPr="00D1642C">
        <w:rPr>
          <w:rFonts w:ascii="Cambria" w:eastAsia="Times New Roman" w:hAnsi="Cambria" w:cs="Times New Roman"/>
          <w:sz w:val="24"/>
          <w:szCs w:val="24"/>
        </w:rPr>
        <w:t xml:space="preserve">r </w:t>
      </w:r>
      <w:r w:rsidRPr="00FF2265">
        <w:rPr>
          <w:rFonts w:ascii="Cambria" w:eastAsia="Times New Roman" w:hAnsi="Cambria" w:cs="Times New Roman"/>
          <w:i/>
          <w:iCs/>
          <w:sz w:val="24"/>
          <w:szCs w:val="24"/>
        </w:rPr>
        <w:t>et al.</w:t>
      </w:r>
      <w:r w:rsidRPr="00D1642C">
        <w:rPr>
          <w:rFonts w:ascii="Cambria" w:eastAsia="Times New Roman" w:hAnsi="Cambria" w:cs="Times New Roman"/>
          <w:sz w:val="24"/>
          <w:szCs w:val="24"/>
        </w:rPr>
        <w:t xml:space="preserve"> </w:t>
      </w:r>
      <w:r w:rsidR="00093571">
        <w:rPr>
          <w:rFonts w:ascii="Cambria" w:eastAsia="Times New Roman" w:hAnsi="Cambria" w:cs="Times New Roman"/>
          <w:sz w:val="24"/>
          <w:szCs w:val="24"/>
        </w:rPr>
        <w:t>[</w:t>
      </w:r>
      <w:r w:rsidRPr="00D1642C">
        <w:rPr>
          <w:rFonts w:ascii="Cambria" w:eastAsia="Times New Roman" w:hAnsi="Cambria" w:cs="Times New Roman"/>
          <w:sz w:val="24"/>
          <w:szCs w:val="24"/>
        </w:rPr>
        <w:t>2009</w:t>
      </w:r>
      <w:r w:rsidR="00093571">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D73A42" w:rsidRPr="00D1642C">
        <w:rPr>
          <w:rFonts w:ascii="Cambria" w:eastAsia="Times New Roman" w:hAnsi="Cambria" w:cs="Times New Roman"/>
          <w:sz w:val="24"/>
          <w:szCs w:val="24"/>
        </w:rPr>
        <w:t>What this work demonstrates is that distinguishing the contribution o</w:t>
      </w:r>
      <w:r w:rsidR="0081624B" w:rsidRPr="00D1642C">
        <w:rPr>
          <w:rFonts w:ascii="Cambria" w:eastAsia="Times New Roman" w:hAnsi="Cambria" w:cs="Times New Roman"/>
          <w:sz w:val="24"/>
          <w:szCs w:val="24"/>
        </w:rPr>
        <w:t>f</w:t>
      </w:r>
      <w:r w:rsidR="00D73A42" w:rsidRPr="00D1642C">
        <w:rPr>
          <w:rFonts w:ascii="Cambria" w:eastAsia="Times New Roman" w:hAnsi="Cambria" w:cs="Times New Roman"/>
          <w:sz w:val="24"/>
          <w:szCs w:val="24"/>
        </w:rPr>
        <w:t xml:space="preserve"> different learning mechanisms</w:t>
      </w:r>
      <w:r w:rsidR="00906EF5" w:rsidRPr="00D1642C">
        <w:rPr>
          <w:rFonts w:ascii="Cambria" w:eastAsia="Times New Roman" w:hAnsi="Cambria" w:cs="Times New Roman"/>
          <w:sz w:val="24"/>
          <w:szCs w:val="24"/>
        </w:rPr>
        <w:t xml:space="preserve">, biases, and constraints </w:t>
      </w:r>
      <w:r w:rsidR="00D73A42" w:rsidRPr="00D1642C">
        <w:rPr>
          <w:rFonts w:ascii="Cambria" w:eastAsia="Times New Roman" w:hAnsi="Cambria" w:cs="Times New Roman"/>
          <w:sz w:val="24"/>
          <w:szCs w:val="24"/>
        </w:rPr>
        <w:t>is empirically tractable, but demanding</w:t>
      </w:r>
      <w:r w:rsidRPr="00D1642C">
        <w:rPr>
          <w:rFonts w:ascii="Cambria" w:eastAsia="Times New Roman" w:hAnsi="Cambria" w:cs="Times New Roman"/>
          <w:sz w:val="24"/>
          <w:szCs w:val="24"/>
        </w:rPr>
        <w:t>.</w:t>
      </w:r>
      <w:r w:rsidRPr="00D1642C">
        <w:rPr>
          <w:rFonts w:ascii="Cambria" w:eastAsia="Times New Roman" w:hAnsi="Cambria" w:cs="Times New Roman"/>
          <w:sz w:val="24"/>
          <w:szCs w:val="24"/>
          <w:vertAlign w:val="superscript"/>
        </w:rPr>
        <w:footnoteReference w:id="25"/>
      </w:r>
    </w:p>
    <w:p w14:paraId="00000050" w14:textId="0CA71760" w:rsidR="006C4267" w:rsidRPr="00D1642C" w:rsidRDefault="00D73A42"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lastRenderedPageBreak/>
        <w:t>Nonetheless, w</w:t>
      </w:r>
      <w:r w:rsidR="00B32FA0" w:rsidRPr="00D1642C">
        <w:rPr>
          <w:rFonts w:ascii="Cambria" w:eastAsia="Times New Roman" w:hAnsi="Cambria" w:cs="Times New Roman"/>
          <w:sz w:val="24"/>
          <w:szCs w:val="24"/>
        </w:rPr>
        <w:t xml:space="preserve">e think distinguishing these different ways in which mere recurrence can be explained </w:t>
      </w:r>
      <w:r w:rsidRPr="00D1642C">
        <w:rPr>
          <w:rFonts w:ascii="Cambria" w:eastAsia="Times New Roman" w:hAnsi="Cambria" w:cs="Times New Roman"/>
          <w:sz w:val="24"/>
          <w:szCs w:val="24"/>
        </w:rPr>
        <w:t>can be</w:t>
      </w:r>
      <w:r w:rsidR="00B32FA0" w:rsidRPr="00D1642C">
        <w:rPr>
          <w:rFonts w:ascii="Cambria" w:eastAsia="Times New Roman" w:hAnsi="Cambria" w:cs="Times New Roman"/>
          <w:sz w:val="24"/>
          <w:szCs w:val="24"/>
        </w:rPr>
        <w:t xml:space="preserve"> helpful for formulating hypotheses about putative instances of marginal cumulative culture, and for distinguishing nearby positions in the literature. </w:t>
      </w:r>
    </w:p>
    <w:p w14:paraId="63486C4A" w14:textId="03EC3022" w:rsidR="00CC1C66" w:rsidRPr="00D1642C" w:rsidRDefault="00D73A42"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Consider as a case study, a recent argument by Scott-Phillips (</w:t>
      </w:r>
      <w:r w:rsidR="00170303">
        <w:rPr>
          <w:rFonts w:ascii="Cambria" w:eastAsia="Times New Roman" w:hAnsi="Cambria" w:cs="Times New Roman"/>
          <w:sz w:val="24"/>
          <w:szCs w:val="24"/>
        </w:rPr>
        <w:t>[</w:t>
      </w:r>
      <w:r w:rsidRPr="00D1642C">
        <w:rPr>
          <w:rFonts w:ascii="Cambria" w:eastAsia="Times New Roman" w:hAnsi="Cambria" w:cs="Times New Roman"/>
          <w:sz w:val="24"/>
          <w:szCs w:val="24"/>
        </w:rPr>
        <w:t>2017</w:t>
      </w:r>
      <w:r w:rsidR="00170303">
        <w:rPr>
          <w:rFonts w:ascii="Cambria" w:eastAsia="Times New Roman" w:hAnsi="Cambria" w:cs="Times New Roman"/>
          <w:sz w:val="24"/>
          <w:szCs w:val="24"/>
        </w:rPr>
        <w:t>]</w:t>
      </w:r>
      <w:r w:rsidRPr="00D1642C">
        <w:rPr>
          <w:rFonts w:ascii="Cambria" w:eastAsia="Times New Roman" w:hAnsi="Cambria" w:cs="Times New Roman"/>
          <w:sz w:val="24"/>
          <w:szCs w:val="24"/>
        </w:rPr>
        <w:t xml:space="preserve">) who argues that </w:t>
      </w:r>
      <w:r w:rsidR="00CC1C66" w:rsidRPr="00D1642C">
        <w:rPr>
          <w:rFonts w:ascii="Cambria" w:eastAsia="Times New Roman" w:hAnsi="Cambria" w:cs="Times New Roman"/>
          <w:sz w:val="24"/>
          <w:szCs w:val="24"/>
        </w:rPr>
        <w:t>two different research programs—the Zone of Latent Solutions (</w:t>
      </w:r>
      <w:r w:rsidR="00F81B68">
        <w:rPr>
          <w:rFonts w:ascii="Cambria" w:eastAsia="Times New Roman" w:hAnsi="Cambria" w:cs="Times New Roman"/>
          <w:sz w:val="24"/>
          <w:szCs w:val="24"/>
        </w:rPr>
        <w:t>‘</w:t>
      </w:r>
      <w:r w:rsidR="00CC1C66" w:rsidRPr="00D1642C">
        <w:rPr>
          <w:rFonts w:ascii="Cambria" w:eastAsia="Times New Roman" w:hAnsi="Cambria" w:cs="Times New Roman"/>
          <w:sz w:val="24"/>
          <w:szCs w:val="24"/>
        </w:rPr>
        <w:t>ZLS</w:t>
      </w:r>
      <w:r w:rsidR="00F81B68">
        <w:rPr>
          <w:rFonts w:ascii="Cambria" w:eastAsia="Times New Roman" w:hAnsi="Cambria" w:cs="Times New Roman"/>
          <w:sz w:val="24"/>
          <w:szCs w:val="24"/>
        </w:rPr>
        <w:t>’</w:t>
      </w:r>
      <w:r w:rsidR="00CC1C66" w:rsidRPr="00D1642C">
        <w:rPr>
          <w:rFonts w:ascii="Cambria" w:eastAsia="Times New Roman" w:hAnsi="Cambria" w:cs="Times New Roman"/>
          <w:sz w:val="24"/>
          <w:szCs w:val="24"/>
        </w:rPr>
        <w:t>) and cultural epidemiology (</w:t>
      </w:r>
      <w:r w:rsidR="00F81B68">
        <w:rPr>
          <w:rFonts w:ascii="Cambria" w:eastAsia="Times New Roman" w:hAnsi="Cambria" w:cs="Times New Roman"/>
          <w:sz w:val="24"/>
          <w:szCs w:val="24"/>
        </w:rPr>
        <w:t>‘</w:t>
      </w:r>
      <w:r w:rsidR="00CC1C66" w:rsidRPr="00D1642C">
        <w:rPr>
          <w:rFonts w:ascii="Cambria" w:eastAsia="Times New Roman" w:hAnsi="Cambria" w:cs="Times New Roman"/>
          <w:sz w:val="24"/>
          <w:szCs w:val="24"/>
        </w:rPr>
        <w:t>CE</w:t>
      </w:r>
      <w:r w:rsidR="00F81B68">
        <w:rPr>
          <w:rFonts w:ascii="Cambria" w:eastAsia="Times New Roman" w:hAnsi="Cambria" w:cs="Times New Roman"/>
          <w:sz w:val="24"/>
          <w:szCs w:val="24"/>
        </w:rPr>
        <w:t>’</w:t>
      </w:r>
      <w:r w:rsidR="00CC1C66" w:rsidRPr="00D1642C">
        <w:rPr>
          <w:rFonts w:ascii="Cambria" w:eastAsia="Times New Roman" w:hAnsi="Cambria" w:cs="Times New Roman"/>
          <w:sz w:val="24"/>
          <w:szCs w:val="24"/>
        </w:rPr>
        <w:t>)</w:t>
      </w:r>
      <w:r w:rsidR="00F84117" w:rsidRPr="00D1642C">
        <w:rPr>
          <w:rFonts w:ascii="Cambria" w:eastAsia="Times New Roman" w:hAnsi="Cambria" w:cs="Times New Roman"/>
          <w:sz w:val="24"/>
          <w:szCs w:val="24"/>
        </w:rPr>
        <w:t>—</w:t>
      </w:r>
      <w:r w:rsidR="00CC1C66" w:rsidRPr="00D1642C">
        <w:rPr>
          <w:rFonts w:ascii="Cambria" w:eastAsia="Times New Roman" w:hAnsi="Cambria" w:cs="Times New Roman"/>
          <w:sz w:val="24"/>
          <w:szCs w:val="24"/>
        </w:rPr>
        <w:t xml:space="preserve">are aligned. Examining this proposed alignment is interesting, in part because both the ZLS and CE have argued that putative instances of cumulative culture </w:t>
      </w:r>
      <w:r w:rsidR="00066A53" w:rsidRPr="00D1642C">
        <w:rPr>
          <w:rFonts w:ascii="Cambria" w:eastAsia="Times New Roman" w:hAnsi="Cambria" w:cs="Times New Roman"/>
          <w:sz w:val="24"/>
          <w:szCs w:val="24"/>
        </w:rPr>
        <w:t xml:space="preserve">can </w:t>
      </w:r>
      <w:r w:rsidR="00B95525" w:rsidRPr="00D1642C">
        <w:rPr>
          <w:rFonts w:ascii="Cambria" w:eastAsia="Times New Roman" w:hAnsi="Cambria" w:cs="Times New Roman"/>
          <w:sz w:val="24"/>
          <w:szCs w:val="24"/>
        </w:rPr>
        <w:t>sometimes</w:t>
      </w:r>
      <w:r w:rsidR="00CC1C66" w:rsidRPr="00D1642C">
        <w:rPr>
          <w:rFonts w:ascii="Cambria" w:eastAsia="Times New Roman" w:hAnsi="Cambria" w:cs="Times New Roman"/>
          <w:sz w:val="24"/>
          <w:szCs w:val="24"/>
        </w:rPr>
        <w:t xml:space="preserve"> </w:t>
      </w:r>
      <w:r w:rsidR="00066A53" w:rsidRPr="00D1642C">
        <w:rPr>
          <w:rFonts w:ascii="Cambria" w:eastAsia="Times New Roman" w:hAnsi="Cambria" w:cs="Times New Roman"/>
          <w:sz w:val="24"/>
          <w:szCs w:val="24"/>
        </w:rPr>
        <w:t xml:space="preserve">be </w:t>
      </w:r>
      <w:r w:rsidR="00CC1C66" w:rsidRPr="00D1642C">
        <w:rPr>
          <w:rFonts w:ascii="Cambria" w:eastAsia="Times New Roman" w:hAnsi="Cambria" w:cs="Times New Roman"/>
          <w:sz w:val="24"/>
          <w:szCs w:val="24"/>
        </w:rPr>
        <w:t xml:space="preserve">instances of mere recurrence. According to Scott-Phillips, both the ZLS and CE appeal to mechanisms of inferential reconstruction to explain cultural transmission, and this framework suffices for identifying and explaining instances of mere recurrence.  Inferential reconstruction is what CE researchers call a </w:t>
      </w:r>
      <w:r w:rsidR="00F81B68">
        <w:rPr>
          <w:rFonts w:ascii="Cambria" w:eastAsia="Times New Roman" w:hAnsi="Cambria" w:cs="Times New Roman"/>
          <w:sz w:val="24"/>
          <w:szCs w:val="24"/>
        </w:rPr>
        <w:t>‘</w:t>
      </w:r>
      <w:r w:rsidR="00CC1C66" w:rsidRPr="00D1642C">
        <w:rPr>
          <w:rFonts w:ascii="Cambria" w:eastAsia="Times New Roman" w:hAnsi="Cambria" w:cs="Times New Roman"/>
          <w:sz w:val="24"/>
          <w:szCs w:val="24"/>
        </w:rPr>
        <w:t>cognitive factor of attraction</w:t>
      </w:r>
      <w:r w:rsidR="00F81B68">
        <w:rPr>
          <w:rFonts w:ascii="Cambria" w:eastAsia="Times New Roman" w:hAnsi="Cambria" w:cs="Times New Roman"/>
          <w:sz w:val="24"/>
          <w:szCs w:val="24"/>
        </w:rPr>
        <w:t>’</w:t>
      </w:r>
      <w:r w:rsidR="00CC1C66" w:rsidRPr="00D1642C">
        <w:rPr>
          <w:rFonts w:ascii="Cambria" w:eastAsia="Times New Roman" w:hAnsi="Cambria" w:cs="Times New Roman"/>
          <w:sz w:val="24"/>
          <w:szCs w:val="24"/>
        </w:rPr>
        <w:t xml:space="preserve">: a causal influence on </w:t>
      </w:r>
      <w:r w:rsidR="00C225E4" w:rsidRPr="00D1642C">
        <w:rPr>
          <w:rFonts w:ascii="Cambria" w:eastAsia="Times New Roman" w:hAnsi="Cambria" w:cs="Times New Roman"/>
          <w:sz w:val="24"/>
          <w:szCs w:val="24"/>
        </w:rPr>
        <w:t>cognitive processes</w:t>
      </w:r>
      <w:r w:rsidR="00CC1C66" w:rsidRPr="00D1642C">
        <w:rPr>
          <w:rFonts w:ascii="Cambria" w:eastAsia="Times New Roman" w:hAnsi="Cambria" w:cs="Times New Roman"/>
          <w:sz w:val="24"/>
          <w:szCs w:val="24"/>
        </w:rPr>
        <w:t xml:space="preserve"> that bias the content of what is learned (Sperber </w:t>
      </w:r>
      <w:r w:rsidR="009C7913">
        <w:rPr>
          <w:rFonts w:ascii="Cambria" w:eastAsia="Times New Roman" w:hAnsi="Cambria" w:cs="Times New Roman"/>
          <w:sz w:val="24"/>
          <w:szCs w:val="24"/>
        </w:rPr>
        <w:t>[</w:t>
      </w:r>
      <w:r w:rsidR="00CC1C66" w:rsidRPr="00D1642C">
        <w:rPr>
          <w:rFonts w:ascii="Cambria" w:eastAsia="Times New Roman" w:hAnsi="Cambria" w:cs="Times New Roman"/>
          <w:sz w:val="24"/>
          <w:szCs w:val="24"/>
        </w:rPr>
        <w:t>1996</w:t>
      </w:r>
      <w:r w:rsidR="009C7913">
        <w:rPr>
          <w:rFonts w:ascii="Cambria" w:eastAsia="Times New Roman" w:hAnsi="Cambria" w:cs="Times New Roman"/>
          <w:sz w:val="24"/>
          <w:szCs w:val="24"/>
        </w:rPr>
        <w:t>]</w:t>
      </w:r>
      <w:r w:rsidR="00CC1C66" w:rsidRPr="00D1642C">
        <w:rPr>
          <w:rFonts w:ascii="Cambria" w:eastAsia="Times New Roman" w:hAnsi="Cambria" w:cs="Times New Roman"/>
          <w:sz w:val="24"/>
          <w:szCs w:val="24"/>
        </w:rPr>
        <w:t xml:space="preserve">; Buskell </w:t>
      </w:r>
      <w:r w:rsidR="009C7913">
        <w:rPr>
          <w:rFonts w:ascii="Cambria" w:eastAsia="Times New Roman" w:hAnsi="Cambria" w:cs="Times New Roman"/>
          <w:sz w:val="24"/>
          <w:szCs w:val="24"/>
        </w:rPr>
        <w:t>[</w:t>
      </w:r>
      <w:r w:rsidR="00CC1C66" w:rsidRPr="00D1642C">
        <w:rPr>
          <w:rFonts w:ascii="Cambria" w:eastAsia="Times New Roman" w:hAnsi="Cambria" w:cs="Times New Roman"/>
          <w:sz w:val="24"/>
          <w:szCs w:val="24"/>
        </w:rPr>
        <w:t>2017</w:t>
      </w:r>
      <w:r w:rsidR="009C7913">
        <w:rPr>
          <w:rFonts w:ascii="Cambria" w:eastAsia="Times New Roman" w:hAnsi="Cambria" w:cs="Times New Roman"/>
          <w:sz w:val="24"/>
          <w:szCs w:val="24"/>
        </w:rPr>
        <w:t>]</w:t>
      </w:r>
      <w:r w:rsidR="00CC1C66" w:rsidRPr="00D1642C">
        <w:rPr>
          <w:rFonts w:ascii="Cambria" w:eastAsia="Times New Roman" w:hAnsi="Cambria" w:cs="Times New Roman"/>
          <w:sz w:val="24"/>
          <w:szCs w:val="24"/>
        </w:rPr>
        <w:t>).  Inferential reconstruction is thus a kind of copying (in our technical sense), facilitating the acquisition of trait elements and relationships—even if</w:t>
      </w:r>
      <w:r w:rsidR="00C225E4" w:rsidRPr="00D1642C">
        <w:rPr>
          <w:rFonts w:ascii="Cambria" w:eastAsia="Times New Roman" w:hAnsi="Cambria" w:cs="Times New Roman"/>
          <w:sz w:val="24"/>
          <w:szCs w:val="24"/>
        </w:rPr>
        <w:t xml:space="preserve"> </w:t>
      </w:r>
      <w:r w:rsidR="00CC1C66" w:rsidRPr="00D1642C">
        <w:rPr>
          <w:rFonts w:ascii="Cambria" w:eastAsia="Times New Roman" w:hAnsi="Cambria" w:cs="Times New Roman"/>
          <w:sz w:val="24"/>
          <w:szCs w:val="24"/>
        </w:rPr>
        <w:t xml:space="preserve">inferential biases mean that the episodic fidelity of any instance of learning may be low. </w:t>
      </w:r>
    </w:p>
    <w:p w14:paraId="1E98EA80" w14:textId="175BBBB8" w:rsidR="00CC1C66" w:rsidRPr="00D1642C" w:rsidRDefault="00CC1C66"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As noted above, CE researchers identify biases on inferential reconstruction using transmission chain experiments. </w:t>
      </w:r>
      <w:r w:rsidR="00C225E4" w:rsidRPr="00D1642C">
        <w:rPr>
          <w:rFonts w:ascii="Cambria" w:eastAsia="Times New Roman" w:hAnsi="Cambria" w:cs="Times New Roman"/>
          <w:sz w:val="24"/>
          <w:szCs w:val="24"/>
        </w:rPr>
        <w:t xml:space="preserve">Such experiments also reveal instances where something akin to lossless duplication occurs.  </w:t>
      </w:r>
      <w:r w:rsidR="00677CF3" w:rsidRPr="00D1642C">
        <w:rPr>
          <w:rFonts w:ascii="Cambria" w:eastAsia="Times New Roman" w:hAnsi="Cambria" w:cs="Times New Roman"/>
          <w:sz w:val="24"/>
          <w:szCs w:val="24"/>
        </w:rPr>
        <w:t xml:space="preserve">When presented with </w:t>
      </w:r>
      <w:r w:rsidRPr="00D1642C">
        <w:rPr>
          <w:rFonts w:ascii="Cambria" w:eastAsia="Times New Roman" w:hAnsi="Cambria" w:cs="Times New Roman"/>
          <w:sz w:val="24"/>
          <w:szCs w:val="24"/>
        </w:rPr>
        <w:t xml:space="preserve">a familiar stimulus like a star, participants </w:t>
      </w:r>
      <w:r w:rsidR="00677CF3" w:rsidRPr="00D1642C">
        <w:rPr>
          <w:rFonts w:ascii="Cambria" w:eastAsia="Times New Roman" w:hAnsi="Cambria" w:cs="Times New Roman"/>
          <w:sz w:val="24"/>
          <w:szCs w:val="24"/>
        </w:rPr>
        <w:t xml:space="preserve">readily </w:t>
      </w:r>
      <w:r w:rsidRPr="00D1642C">
        <w:rPr>
          <w:rFonts w:ascii="Cambria" w:eastAsia="Times New Roman" w:hAnsi="Cambria" w:cs="Times New Roman"/>
          <w:sz w:val="24"/>
          <w:szCs w:val="24"/>
        </w:rPr>
        <w:t xml:space="preserve">replicate </w:t>
      </w:r>
      <w:r w:rsidR="00677CF3" w:rsidRPr="00D1642C">
        <w:rPr>
          <w:rFonts w:ascii="Cambria" w:eastAsia="Times New Roman" w:hAnsi="Cambria" w:cs="Times New Roman"/>
          <w:sz w:val="24"/>
          <w:szCs w:val="24"/>
        </w:rPr>
        <w:t>it</w:t>
      </w:r>
      <w:r w:rsidRPr="00D1642C">
        <w:rPr>
          <w:rFonts w:ascii="Cambria" w:eastAsia="Times New Roman" w:hAnsi="Cambria" w:cs="Times New Roman"/>
          <w:sz w:val="24"/>
          <w:szCs w:val="24"/>
        </w:rPr>
        <w:t xml:space="preserve">—when </w:t>
      </w:r>
      <w:r w:rsidR="00677CF3" w:rsidRPr="00D1642C">
        <w:rPr>
          <w:rFonts w:ascii="Cambria" w:eastAsia="Times New Roman" w:hAnsi="Cambria" w:cs="Times New Roman"/>
          <w:sz w:val="24"/>
          <w:szCs w:val="24"/>
        </w:rPr>
        <w:t xml:space="preserve">the stimulus </w:t>
      </w:r>
      <w:r w:rsidRPr="00D1642C">
        <w:rPr>
          <w:rFonts w:ascii="Cambria" w:eastAsia="Times New Roman" w:hAnsi="Cambria" w:cs="Times New Roman"/>
          <w:sz w:val="24"/>
          <w:szCs w:val="24"/>
        </w:rPr>
        <w:t xml:space="preserve">is the string </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ABC</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 xml:space="preserve">, participants can replicate the string </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ABC</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 xml:space="preserve"> (Sperber </w:t>
      </w:r>
      <w:r w:rsidR="009C7913">
        <w:rPr>
          <w:rFonts w:ascii="Cambria" w:eastAsia="Times New Roman" w:hAnsi="Cambria" w:cs="Times New Roman"/>
          <w:sz w:val="24"/>
          <w:szCs w:val="24"/>
        </w:rPr>
        <w:t>[</w:t>
      </w:r>
      <w:r w:rsidRPr="00D1642C">
        <w:rPr>
          <w:rFonts w:ascii="Cambria" w:eastAsia="Times New Roman" w:hAnsi="Cambria" w:cs="Times New Roman"/>
          <w:sz w:val="24"/>
          <w:szCs w:val="24"/>
        </w:rPr>
        <w:t>200</w:t>
      </w:r>
      <w:r w:rsidR="00FE1F3B" w:rsidRPr="00D1642C">
        <w:rPr>
          <w:rFonts w:ascii="Cambria" w:eastAsia="Times New Roman" w:hAnsi="Cambria" w:cs="Times New Roman"/>
          <w:sz w:val="24"/>
          <w:szCs w:val="24"/>
        </w:rPr>
        <w:t>0</w:t>
      </w:r>
      <w:r w:rsidR="009C7913">
        <w:rPr>
          <w:rFonts w:ascii="Cambria" w:eastAsia="Times New Roman" w:hAnsi="Cambria" w:cs="Times New Roman"/>
          <w:sz w:val="24"/>
          <w:szCs w:val="24"/>
        </w:rPr>
        <w:t>]</w:t>
      </w:r>
      <w:r w:rsidRPr="00D1642C">
        <w:rPr>
          <w:rFonts w:ascii="Cambria" w:eastAsia="Times New Roman" w:hAnsi="Cambria" w:cs="Times New Roman"/>
          <w:sz w:val="24"/>
          <w:szCs w:val="24"/>
        </w:rPr>
        <w:t xml:space="preserve">; Scott-Phillips </w:t>
      </w:r>
      <w:r w:rsidR="009C7913">
        <w:rPr>
          <w:rFonts w:ascii="Cambria" w:eastAsia="Times New Roman" w:hAnsi="Cambria" w:cs="Times New Roman"/>
          <w:sz w:val="24"/>
          <w:szCs w:val="24"/>
        </w:rPr>
        <w:t>[</w:t>
      </w:r>
      <w:r w:rsidRPr="00D1642C">
        <w:rPr>
          <w:rFonts w:ascii="Cambria" w:eastAsia="Times New Roman" w:hAnsi="Cambria" w:cs="Times New Roman"/>
          <w:sz w:val="24"/>
          <w:szCs w:val="24"/>
        </w:rPr>
        <w:t>2017</w:t>
      </w:r>
      <w:r w:rsidR="009C7913">
        <w:rPr>
          <w:rFonts w:ascii="Cambria" w:eastAsia="Times New Roman" w:hAnsi="Cambria" w:cs="Times New Roman"/>
          <w:sz w:val="24"/>
          <w:szCs w:val="24"/>
        </w:rPr>
        <w:t>]</w:t>
      </w:r>
      <w:r w:rsidRPr="00D1642C">
        <w:rPr>
          <w:rFonts w:ascii="Cambria" w:eastAsia="Times New Roman" w:hAnsi="Cambria" w:cs="Times New Roman"/>
          <w:sz w:val="24"/>
          <w:szCs w:val="24"/>
        </w:rPr>
        <w:t xml:space="preserve">). How can this be explained? CE researchers suggest this is an instance of recognition and retrieval: when passed the string </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ABC</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 xml:space="preserve"> and told to replicate it, participants recognise the stimuli, and can reproduce it by retrieving know-how from their repertoire.</w:t>
      </w:r>
      <w:r w:rsidR="00C225E4" w:rsidRPr="00D1642C">
        <w:rPr>
          <w:rFonts w:ascii="Cambria" w:eastAsia="Times New Roman" w:hAnsi="Cambria" w:cs="Times New Roman"/>
          <w:sz w:val="24"/>
          <w:szCs w:val="24"/>
        </w:rPr>
        <w:t xml:space="preserve"> Importantly, however, such recognition occurs on the basis of past copying: learning how to draw a star or write the string </w:t>
      </w:r>
      <w:r w:rsidR="00F81B68">
        <w:rPr>
          <w:rFonts w:ascii="Cambria" w:eastAsia="Times New Roman" w:hAnsi="Cambria" w:cs="Times New Roman"/>
          <w:sz w:val="24"/>
          <w:szCs w:val="24"/>
        </w:rPr>
        <w:t>‘</w:t>
      </w:r>
      <w:r w:rsidR="00C225E4" w:rsidRPr="00D1642C">
        <w:rPr>
          <w:rFonts w:ascii="Cambria" w:eastAsia="Times New Roman" w:hAnsi="Cambria" w:cs="Times New Roman"/>
          <w:sz w:val="24"/>
          <w:szCs w:val="24"/>
        </w:rPr>
        <w:t>ABC</w:t>
      </w:r>
      <w:r w:rsidR="00F81B68">
        <w:rPr>
          <w:rFonts w:ascii="Cambria" w:eastAsia="Times New Roman" w:hAnsi="Cambria" w:cs="Times New Roman"/>
          <w:sz w:val="24"/>
          <w:szCs w:val="24"/>
        </w:rPr>
        <w:t>’</w:t>
      </w:r>
      <w:r w:rsidR="00C225E4" w:rsidRPr="00D1642C">
        <w:rPr>
          <w:rFonts w:ascii="Cambria" w:eastAsia="Times New Roman" w:hAnsi="Cambria" w:cs="Times New Roman"/>
          <w:sz w:val="24"/>
          <w:szCs w:val="24"/>
        </w:rPr>
        <w:t xml:space="preserve"> relies on the past acquisition of know-how.</w:t>
      </w:r>
    </w:p>
    <w:p w14:paraId="46F1EC52" w14:textId="33E6A116" w:rsidR="00C225E4" w:rsidRPr="00D1642C" w:rsidRDefault="00C225E4"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Researchers working on the ZLS </w:t>
      </w:r>
      <w:r w:rsidR="00066A53" w:rsidRPr="00D1642C">
        <w:rPr>
          <w:rFonts w:ascii="Cambria" w:eastAsia="Times New Roman" w:hAnsi="Cambria" w:cs="Times New Roman"/>
          <w:sz w:val="24"/>
          <w:szCs w:val="24"/>
        </w:rPr>
        <w:t>allow for copying</w:t>
      </w:r>
      <w:r w:rsidR="00D36436" w:rsidRPr="00D1642C">
        <w:rPr>
          <w:rFonts w:ascii="Cambria" w:eastAsia="Times New Roman" w:hAnsi="Cambria" w:cs="Times New Roman"/>
          <w:sz w:val="24"/>
          <w:szCs w:val="24"/>
        </w:rPr>
        <w:t>—</w:t>
      </w:r>
      <w:r w:rsidR="00066A53" w:rsidRPr="00D1642C">
        <w:rPr>
          <w:rFonts w:ascii="Cambria" w:eastAsia="Times New Roman" w:hAnsi="Cambria" w:cs="Times New Roman"/>
          <w:sz w:val="24"/>
          <w:szCs w:val="24"/>
        </w:rPr>
        <w:t>in humans</w:t>
      </w:r>
      <w:r w:rsidR="00D36436" w:rsidRPr="00D1642C">
        <w:rPr>
          <w:rFonts w:ascii="Cambria" w:eastAsia="Times New Roman" w:hAnsi="Cambria" w:cs="Times New Roman"/>
          <w:sz w:val="24"/>
          <w:szCs w:val="24"/>
        </w:rPr>
        <w:t>—</w:t>
      </w:r>
      <w:r w:rsidR="00066A53" w:rsidRPr="00D1642C">
        <w:rPr>
          <w:rFonts w:ascii="Cambria" w:eastAsia="Times New Roman" w:hAnsi="Cambria" w:cs="Times New Roman"/>
          <w:sz w:val="24"/>
          <w:szCs w:val="24"/>
        </w:rPr>
        <w:t>but c</w:t>
      </w:r>
      <w:r w:rsidRPr="00D1642C">
        <w:rPr>
          <w:rFonts w:ascii="Cambria" w:eastAsia="Times New Roman" w:hAnsi="Cambria" w:cs="Times New Roman"/>
          <w:sz w:val="24"/>
          <w:szCs w:val="24"/>
        </w:rPr>
        <w:t xml:space="preserve">laim that </w:t>
      </w:r>
      <w:r w:rsidR="00066A53" w:rsidRPr="00D1642C">
        <w:rPr>
          <w:rFonts w:ascii="Cambria" w:eastAsia="Times New Roman" w:hAnsi="Cambria" w:cs="Times New Roman"/>
          <w:sz w:val="24"/>
          <w:szCs w:val="24"/>
        </w:rPr>
        <w:t xml:space="preserve">many </w:t>
      </w:r>
      <w:r w:rsidRPr="00D1642C">
        <w:rPr>
          <w:rFonts w:ascii="Cambria" w:eastAsia="Times New Roman" w:hAnsi="Cambria" w:cs="Times New Roman"/>
          <w:sz w:val="24"/>
          <w:szCs w:val="24"/>
        </w:rPr>
        <w:t xml:space="preserve">non-human animals </w:t>
      </w:r>
      <w:r w:rsidR="004541E5" w:rsidRPr="00D1642C">
        <w:rPr>
          <w:rFonts w:ascii="Cambria" w:eastAsia="Times New Roman" w:hAnsi="Cambria" w:cs="Times New Roman"/>
          <w:sz w:val="24"/>
          <w:szCs w:val="24"/>
        </w:rPr>
        <w:t>do not have such capacities</w:t>
      </w:r>
      <w:r w:rsidR="00ED1331" w:rsidRPr="00D1642C">
        <w:rPr>
          <w:rFonts w:ascii="Cambria" w:eastAsia="Times New Roman" w:hAnsi="Cambria" w:cs="Times New Roman"/>
          <w:sz w:val="24"/>
          <w:szCs w:val="24"/>
        </w:rPr>
        <w:t>. According to the ZLS,</w:t>
      </w:r>
      <w:r w:rsidRPr="00D1642C">
        <w:rPr>
          <w:rFonts w:ascii="Cambria" w:eastAsia="Times New Roman" w:hAnsi="Cambria" w:cs="Times New Roman"/>
          <w:sz w:val="24"/>
          <w:szCs w:val="24"/>
        </w:rPr>
        <w:t xml:space="preserve"> many putative instances of animal culture are </w:t>
      </w:r>
      <w:r w:rsidR="004541E5" w:rsidRPr="00D1642C">
        <w:rPr>
          <w:rFonts w:ascii="Cambria" w:eastAsia="Times New Roman" w:hAnsi="Cambria" w:cs="Times New Roman"/>
          <w:sz w:val="24"/>
          <w:szCs w:val="24"/>
        </w:rPr>
        <w:t xml:space="preserve">recurrent traits </w:t>
      </w:r>
      <w:r w:rsidR="00ED1331" w:rsidRPr="00D1642C">
        <w:rPr>
          <w:rFonts w:ascii="Cambria" w:eastAsia="Times New Roman" w:hAnsi="Cambria" w:cs="Times New Roman"/>
          <w:sz w:val="24"/>
          <w:szCs w:val="24"/>
        </w:rPr>
        <w:t xml:space="preserve">that </w:t>
      </w:r>
      <w:r w:rsidR="004541E5" w:rsidRPr="00D1642C">
        <w:rPr>
          <w:rFonts w:ascii="Cambria" w:eastAsia="Times New Roman" w:hAnsi="Cambria" w:cs="Times New Roman"/>
          <w:sz w:val="24"/>
          <w:szCs w:val="24"/>
        </w:rPr>
        <w:t xml:space="preserve">result from individuals </w:t>
      </w:r>
      <w:r w:rsidR="00ED1331" w:rsidRPr="00D1642C">
        <w:rPr>
          <w:rFonts w:ascii="Cambria" w:eastAsia="Times New Roman" w:hAnsi="Cambria" w:cs="Times New Roman"/>
          <w:sz w:val="24"/>
          <w:szCs w:val="24"/>
        </w:rPr>
        <w:t>deploying</w:t>
      </w:r>
      <w:r w:rsidR="004541E5" w:rsidRPr="00D1642C">
        <w:rPr>
          <w:rFonts w:ascii="Cambria" w:eastAsia="Times New Roman" w:hAnsi="Cambria" w:cs="Times New Roman"/>
          <w:sz w:val="24"/>
          <w:szCs w:val="24"/>
        </w:rPr>
        <w:t xml:space="preserve"> </w:t>
      </w:r>
      <w:r w:rsidR="00ED1331" w:rsidRPr="00D1642C">
        <w:rPr>
          <w:rFonts w:ascii="Cambria" w:eastAsia="Times New Roman" w:hAnsi="Cambria" w:cs="Times New Roman"/>
          <w:sz w:val="24"/>
          <w:szCs w:val="24"/>
        </w:rPr>
        <w:t>elements from</w:t>
      </w:r>
      <w:r w:rsidR="004541E5" w:rsidRPr="00D1642C">
        <w:rPr>
          <w:rFonts w:ascii="Cambria" w:eastAsia="Times New Roman" w:hAnsi="Cambria" w:cs="Times New Roman"/>
          <w:sz w:val="24"/>
          <w:szCs w:val="24"/>
        </w:rPr>
        <w:t xml:space="preserve"> baseline repertoires,</w:t>
      </w:r>
      <w:r w:rsidR="00ED1331" w:rsidRPr="00D1642C">
        <w:rPr>
          <w:rFonts w:ascii="Cambria" w:eastAsia="Times New Roman" w:hAnsi="Cambria" w:cs="Times New Roman"/>
          <w:sz w:val="24"/>
          <w:szCs w:val="24"/>
        </w:rPr>
        <w:t xml:space="preserve"> </w:t>
      </w:r>
      <w:r w:rsidR="004541E5" w:rsidRPr="00D1642C">
        <w:rPr>
          <w:rFonts w:ascii="Cambria" w:eastAsia="Times New Roman" w:hAnsi="Cambria" w:cs="Times New Roman"/>
          <w:sz w:val="24"/>
          <w:szCs w:val="24"/>
        </w:rPr>
        <w:t xml:space="preserve">what they call form reinnovation. </w:t>
      </w:r>
      <w:r w:rsidRPr="00D1642C">
        <w:rPr>
          <w:rFonts w:ascii="Cambria" w:eastAsia="Times New Roman" w:hAnsi="Cambria" w:cs="Times New Roman"/>
          <w:sz w:val="24"/>
          <w:szCs w:val="24"/>
        </w:rPr>
        <w:t xml:space="preserve">So if Scott-Phillips is right, then </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reinnovation</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 xml:space="preserve"> is something similar to inferential reconstruction.</w:t>
      </w:r>
    </w:p>
    <w:p w14:paraId="495E4979" w14:textId="45970E9D" w:rsidR="00CD2576" w:rsidRPr="00D1642C" w:rsidRDefault="00C225E4" w:rsidP="00C225E4">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lastRenderedPageBreak/>
        <w:t xml:space="preserve">Yet there are good reasons to distinguish the two. Consider the most well-developed body of work </w:t>
      </w:r>
      <w:r w:rsidR="004541E5" w:rsidRPr="00D1642C">
        <w:rPr>
          <w:rFonts w:ascii="Cambria" w:eastAsia="Times New Roman" w:hAnsi="Cambria" w:cs="Times New Roman"/>
          <w:sz w:val="24"/>
          <w:szCs w:val="24"/>
        </w:rPr>
        <w:t xml:space="preserve">by </w:t>
      </w:r>
      <w:r w:rsidRPr="00D1642C">
        <w:rPr>
          <w:rFonts w:ascii="Cambria" w:eastAsia="Times New Roman" w:hAnsi="Cambria" w:cs="Times New Roman"/>
          <w:sz w:val="24"/>
          <w:szCs w:val="24"/>
        </w:rPr>
        <w:t xml:space="preserve">ZLS researchers on apes. Such work has shown that what </w:t>
      </w:r>
      <w:r w:rsidR="00066A53" w:rsidRPr="00D1642C">
        <w:rPr>
          <w:rFonts w:ascii="Cambria" w:eastAsia="Times New Roman" w:hAnsi="Cambria" w:cs="Times New Roman"/>
          <w:sz w:val="24"/>
          <w:szCs w:val="24"/>
        </w:rPr>
        <w:t xml:space="preserve">best </w:t>
      </w:r>
      <w:r w:rsidRPr="00D1642C">
        <w:rPr>
          <w:rFonts w:ascii="Cambria" w:eastAsia="Times New Roman" w:hAnsi="Cambria" w:cs="Times New Roman"/>
          <w:sz w:val="24"/>
          <w:szCs w:val="24"/>
        </w:rPr>
        <w:t xml:space="preserve">explains </w:t>
      </w:r>
      <w:r w:rsidR="00677CF3" w:rsidRPr="00D1642C">
        <w:rPr>
          <w:rFonts w:ascii="Cambria" w:eastAsia="Times New Roman" w:hAnsi="Cambria" w:cs="Times New Roman"/>
          <w:sz w:val="24"/>
          <w:szCs w:val="24"/>
        </w:rPr>
        <w:t xml:space="preserve">the deployment of know-how by apes </w:t>
      </w:r>
      <w:r w:rsidRPr="00D1642C">
        <w:rPr>
          <w:rFonts w:ascii="Cambria" w:eastAsia="Times New Roman" w:hAnsi="Cambria" w:cs="Times New Roman"/>
          <w:sz w:val="24"/>
          <w:szCs w:val="24"/>
        </w:rPr>
        <w:t xml:space="preserve">is not the past exercise of copying, but instead </w:t>
      </w:r>
      <w:r w:rsidR="00CD2576" w:rsidRPr="00D1642C">
        <w:rPr>
          <w:rFonts w:ascii="Cambria" w:eastAsia="Times New Roman" w:hAnsi="Cambria" w:cs="Times New Roman"/>
          <w:sz w:val="24"/>
          <w:szCs w:val="24"/>
        </w:rPr>
        <w:t xml:space="preserve">socially </w:t>
      </w:r>
      <w:r w:rsidR="004541E5" w:rsidRPr="00D1642C">
        <w:rPr>
          <w:rFonts w:ascii="Cambria" w:eastAsia="Times New Roman" w:hAnsi="Cambria" w:cs="Times New Roman"/>
          <w:sz w:val="24"/>
          <w:szCs w:val="24"/>
        </w:rPr>
        <w:t xml:space="preserve">facilitated </w:t>
      </w:r>
      <w:r w:rsidRPr="00D1642C">
        <w:rPr>
          <w:rFonts w:ascii="Cambria" w:eastAsia="Times New Roman" w:hAnsi="Cambria" w:cs="Times New Roman"/>
          <w:sz w:val="24"/>
          <w:szCs w:val="24"/>
        </w:rPr>
        <w:t xml:space="preserve">limited repertoire exploration. A few lines of evidence support </w:t>
      </w:r>
      <w:r w:rsidR="004541E5" w:rsidRPr="00D1642C">
        <w:rPr>
          <w:rFonts w:ascii="Cambria" w:eastAsia="Times New Roman" w:hAnsi="Cambria" w:cs="Times New Roman"/>
          <w:sz w:val="24"/>
          <w:szCs w:val="24"/>
        </w:rPr>
        <w:t>this general claim</w:t>
      </w:r>
      <w:r w:rsidRPr="00D1642C">
        <w:rPr>
          <w:rFonts w:ascii="Cambria" w:eastAsia="Times New Roman" w:hAnsi="Cambria" w:cs="Times New Roman"/>
          <w:sz w:val="24"/>
          <w:szCs w:val="24"/>
        </w:rPr>
        <w:t xml:space="preserve">: (i) apes do not copy </w:t>
      </w:r>
      <w:r w:rsidR="00E95C33" w:rsidRPr="00D1642C">
        <w:rPr>
          <w:rFonts w:ascii="Cambria" w:eastAsia="Times New Roman" w:hAnsi="Cambria" w:cs="Times New Roman"/>
          <w:sz w:val="24"/>
          <w:szCs w:val="24"/>
        </w:rPr>
        <w:t xml:space="preserve">know-how </w:t>
      </w:r>
      <w:r w:rsidRPr="00D1642C">
        <w:rPr>
          <w:rFonts w:ascii="Cambria" w:eastAsia="Times New Roman" w:hAnsi="Cambria" w:cs="Times New Roman"/>
          <w:sz w:val="24"/>
          <w:szCs w:val="24"/>
        </w:rPr>
        <w:t xml:space="preserve">outside their baseline repertoires (Tennie </w:t>
      </w:r>
      <w:r w:rsidRPr="009C7913">
        <w:rPr>
          <w:rFonts w:ascii="Cambria" w:eastAsia="Times New Roman" w:hAnsi="Cambria" w:cs="Times New Roman"/>
          <w:i/>
          <w:iCs/>
          <w:sz w:val="24"/>
          <w:szCs w:val="24"/>
        </w:rPr>
        <w:t>et al.</w:t>
      </w:r>
      <w:r w:rsidRPr="00D1642C">
        <w:rPr>
          <w:rFonts w:ascii="Cambria" w:eastAsia="Times New Roman" w:hAnsi="Cambria" w:cs="Times New Roman"/>
          <w:sz w:val="24"/>
          <w:szCs w:val="24"/>
        </w:rPr>
        <w:t xml:space="preserve"> </w:t>
      </w:r>
      <w:r w:rsidR="009C7913">
        <w:rPr>
          <w:rFonts w:ascii="Cambria" w:eastAsia="Times New Roman" w:hAnsi="Cambria" w:cs="Times New Roman"/>
          <w:sz w:val="24"/>
          <w:szCs w:val="24"/>
        </w:rPr>
        <w:t>[</w:t>
      </w:r>
      <w:r w:rsidRPr="00D1642C">
        <w:rPr>
          <w:rFonts w:ascii="Cambria" w:eastAsia="Times New Roman" w:hAnsi="Cambria" w:cs="Times New Roman"/>
          <w:sz w:val="24"/>
          <w:szCs w:val="24"/>
        </w:rPr>
        <w:t>2012</w:t>
      </w:r>
      <w:r w:rsidR="009C7913">
        <w:rPr>
          <w:rFonts w:ascii="Cambria" w:eastAsia="Times New Roman" w:hAnsi="Cambria" w:cs="Times New Roman"/>
          <w:sz w:val="24"/>
          <w:szCs w:val="24"/>
        </w:rPr>
        <w:t>]</w:t>
      </w:r>
      <w:r w:rsidRPr="00D1642C">
        <w:rPr>
          <w:rFonts w:ascii="Cambria" w:eastAsia="Times New Roman" w:hAnsi="Cambria" w:cs="Times New Roman"/>
          <w:sz w:val="24"/>
          <w:szCs w:val="24"/>
        </w:rPr>
        <w:t xml:space="preserve">; Clay and Tennie </w:t>
      </w:r>
      <w:r w:rsidR="009C7913">
        <w:rPr>
          <w:rFonts w:ascii="Cambria" w:eastAsia="Times New Roman" w:hAnsi="Cambria" w:cs="Times New Roman"/>
          <w:sz w:val="24"/>
          <w:szCs w:val="24"/>
        </w:rPr>
        <w:t>[</w:t>
      </w:r>
      <w:r w:rsidRPr="00D1642C">
        <w:rPr>
          <w:rFonts w:ascii="Cambria" w:eastAsia="Times New Roman" w:hAnsi="Cambria" w:cs="Times New Roman"/>
          <w:sz w:val="24"/>
          <w:szCs w:val="24"/>
        </w:rPr>
        <w:t>2017</w:t>
      </w:r>
      <w:r w:rsidR="009C7913">
        <w:rPr>
          <w:rFonts w:ascii="Cambria" w:eastAsia="Times New Roman" w:hAnsi="Cambria" w:cs="Times New Roman"/>
          <w:sz w:val="24"/>
          <w:szCs w:val="24"/>
        </w:rPr>
        <w:t>]</w:t>
      </w:r>
      <w:r w:rsidRPr="00D1642C">
        <w:rPr>
          <w:rFonts w:ascii="Cambria" w:eastAsia="Times New Roman" w:hAnsi="Cambria" w:cs="Times New Roman"/>
          <w:sz w:val="24"/>
          <w:szCs w:val="24"/>
        </w:rPr>
        <w:t xml:space="preserve">); (ii) apes can reinnovate </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complete</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 xml:space="preserve"> traits when given partial demonstrations </w:t>
      </w:r>
      <w:r w:rsidR="00677CF3" w:rsidRPr="00D1642C">
        <w:rPr>
          <w:rFonts w:ascii="Cambria" w:eastAsia="Times New Roman" w:hAnsi="Cambria" w:cs="Times New Roman"/>
          <w:sz w:val="24"/>
          <w:szCs w:val="24"/>
        </w:rPr>
        <w:t xml:space="preserve">of trait form </w:t>
      </w:r>
      <w:r w:rsidRPr="00D1642C">
        <w:rPr>
          <w:rFonts w:ascii="Cambria" w:eastAsia="Times New Roman" w:hAnsi="Cambria" w:cs="Times New Roman"/>
          <w:sz w:val="24"/>
          <w:szCs w:val="24"/>
        </w:rPr>
        <w:t xml:space="preserve">(Tennie </w:t>
      </w:r>
      <w:r w:rsidRPr="009C7913">
        <w:rPr>
          <w:rFonts w:ascii="Cambria" w:eastAsia="Times New Roman" w:hAnsi="Cambria" w:cs="Times New Roman"/>
          <w:i/>
          <w:iCs/>
          <w:sz w:val="24"/>
          <w:szCs w:val="24"/>
        </w:rPr>
        <w:t>et al.</w:t>
      </w:r>
      <w:r w:rsidRPr="00D1642C">
        <w:rPr>
          <w:rFonts w:ascii="Cambria" w:eastAsia="Times New Roman" w:hAnsi="Cambria" w:cs="Times New Roman"/>
          <w:sz w:val="24"/>
          <w:szCs w:val="24"/>
        </w:rPr>
        <w:t xml:space="preserve"> </w:t>
      </w:r>
      <w:r w:rsidR="009C7913">
        <w:rPr>
          <w:rFonts w:ascii="Cambria" w:eastAsia="Times New Roman" w:hAnsi="Cambria" w:cs="Times New Roman"/>
          <w:sz w:val="24"/>
          <w:szCs w:val="24"/>
        </w:rPr>
        <w:t>[</w:t>
      </w:r>
      <w:r w:rsidRPr="00D1642C">
        <w:rPr>
          <w:rFonts w:ascii="Cambria" w:eastAsia="Times New Roman" w:hAnsi="Cambria" w:cs="Times New Roman"/>
          <w:sz w:val="24"/>
          <w:szCs w:val="24"/>
        </w:rPr>
        <w:t>2010</w:t>
      </w:r>
      <w:r w:rsidR="009C7913">
        <w:rPr>
          <w:rFonts w:ascii="Cambria" w:eastAsia="Times New Roman" w:hAnsi="Cambria" w:cs="Times New Roman"/>
          <w:sz w:val="24"/>
          <w:szCs w:val="24"/>
        </w:rPr>
        <w:t>]</w:t>
      </w:r>
      <w:r w:rsidRPr="00D1642C">
        <w:rPr>
          <w:rFonts w:ascii="Cambria" w:eastAsia="Times New Roman" w:hAnsi="Cambria" w:cs="Times New Roman"/>
          <w:sz w:val="24"/>
          <w:szCs w:val="24"/>
        </w:rPr>
        <w:t xml:space="preserve">); (iii) apes </w:t>
      </w:r>
      <w:r w:rsidR="00FE1F3B" w:rsidRPr="00D1642C">
        <w:rPr>
          <w:rFonts w:ascii="Cambria" w:eastAsia="Times New Roman" w:hAnsi="Cambria" w:cs="Times New Roman"/>
          <w:sz w:val="24"/>
          <w:szCs w:val="24"/>
        </w:rPr>
        <w:t xml:space="preserve">in the lab </w:t>
      </w:r>
      <w:r w:rsidRPr="00D1642C">
        <w:rPr>
          <w:rFonts w:ascii="Cambria" w:eastAsia="Times New Roman" w:hAnsi="Cambria" w:cs="Times New Roman"/>
          <w:sz w:val="24"/>
          <w:szCs w:val="24"/>
        </w:rPr>
        <w:t>can also spontaneously rein</w:t>
      </w:r>
      <w:r w:rsidR="00FE1F3B" w:rsidRPr="00D1642C">
        <w:rPr>
          <w:rFonts w:ascii="Cambria" w:eastAsia="Times New Roman" w:hAnsi="Cambria" w:cs="Times New Roman"/>
          <w:sz w:val="24"/>
          <w:szCs w:val="24"/>
        </w:rPr>
        <w:t xml:space="preserve">novate </w:t>
      </w:r>
      <w:r w:rsidR="00CD2576" w:rsidRPr="00D1642C">
        <w:rPr>
          <w:rFonts w:ascii="Cambria" w:eastAsia="Times New Roman" w:hAnsi="Cambria" w:cs="Times New Roman"/>
          <w:sz w:val="24"/>
          <w:szCs w:val="24"/>
        </w:rPr>
        <w:t xml:space="preserve">putative </w:t>
      </w:r>
      <w:r w:rsidRPr="00D1642C">
        <w:rPr>
          <w:rFonts w:ascii="Cambria" w:eastAsia="Times New Roman" w:hAnsi="Cambria" w:cs="Times New Roman"/>
          <w:sz w:val="24"/>
          <w:szCs w:val="24"/>
        </w:rPr>
        <w:t xml:space="preserve">cultural </w:t>
      </w:r>
      <w:r w:rsidR="00E95C33" w:rsidRPr="00D1642C">
        <w:rPr>
          <w:rFonts w:ascii="Cambria" w:eastAsia="Times New Roman" w:hAnsi="Cambria" w:cs="Times New Roman"/>
          <w:sz w:val="24"/>
          <w:szCs w:val="24"/>
        </w:rPr>
        <w:t xml:space="preserve">traits </w:t>
      </w:r>
      <w:r w:rsidR="004541E5" w:rsidRPr="00D1642C">
        <w:rPr>
          <w:rFonts w:ascii="Cambria" w:eastAsia="Times New Roman" w:hAnsi="Cambria" w:cs="Times New Roman"/>
          <w:sz w:val="24"/>
          <w:szCs w:val="24"/>
        </w:rPr>
        <w:t xml:space="preserve">even </w:t>
      </w:r>
      <w:r w:rsidRPr="00D1642C">
        <w:rPr>
          <w:rFonts w:ascii="Cambria" w:eastAsia="Times New Roman" w:hAnsi="Cambria" w:cs="Times New Roman"/>
          <w:sz w:val="24"/>
          <w:szCs w:val="24"/>
        </w:rPr>
        <w:t xml:space="preserve">without </w:t>
      </w:r>
      <w:r w:rsidR="00066A53" w:rsidRPr="00D1642C">
        <w:rPr>
          <w:rFonts w:ascii="Cambria" w:eastAsia="Times New Roman" w:hAnsi="Cambria" w:cs="Times New Roman"/>
          <w:sz w:val="24"/>
          <w:szCs w:val="24"/>
        </w:rPr>
        <w:t xml:space="preserve">partial </w:t>
      </w:r>
      <w:r w:rsidRPr="00D1642C">
        <w:rPr>
          <w:rFonts w:ascii="Cambria" w:eastAsia="Times New Roman" w:hAnsi="Cambria" w:cs="Times New Roman"/>
          <w:sz w:val="24"/>
          <w:szCs w:val="24"/>
        </w:rPr>
        <w:t>demonstration</w:t>
      </w:r>
      <w:r w:rsidR="004541E5" w:rsidRPr="00D1642C">
        <w:rPr>
          <w:rFonts w:ascii="Cambria" w:eastAsia="Times New Roman" w:hAnsi="Cambria" w:cs="Times New Roman"/>
          <w:sz w:val="24"/>
          <w:szCs w:val="24"/>
        </w:rPr>
        <w:t>s</w:t>
      </w:r>
      <w:r w:rsidR="00CD2576"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 xml:space="preserve">(Tennie </w:t>
      </w:r>
      <w:r w:rsidRPr="009C7913">
        <w:rPr>
          <w:rFonts w:ascii="Cambria" w:eastAsia="Times New Roman" w:hAnsi="Cambria" w:cs="Times New Roman"/>
          <w:i/>
          <w:iCs/>
          <w:sz w:val="24"/>
          <w:szCs w:val="24"/>
        </w:rPr>
        <w:t>et al.</w:t>
      </w:r>
      <w:r w:rsidRPr="00D1642C">
        <w:rPr>
          <w:rFonts w:ascii="Cambria" w:eastAsia="Times New Roman" w:hAnsi="Cambria" w:cs="Times New Roman"/>
          <w:sz w:val="24"/>
          <w:szCs w:val="24"/>
        </w:rPr>
        <w:t xml:space="preserve"> </w:t>
      </w:r>
      <w:r w:rsidR="009C7913">
        <w:rPr>
          <w:rFonts w:ascii="Cambria" w:eastAsia="Times New Roman" w:hAnsi="Cambria" w:cs="Times New Roman"/>
          <w:sz w:val="24"/>
          <w:szCs w:val="24"/>
        </w:rPr>
        <w:t>[</w:t>
      </w:r>
      <w:r w:rsidRPr="00D1642C">
        <w:rPr>
          <w:rFonts w:ascii="Cambria" w:eastAsia="Times New Roman" w:hAnsi="Cambria" w:cs="Times New Roman"/>
          <w:sz w:val="24"/>
          <w:szCs w:val="24"/>
        </w:rPr>
        <w:t>2017</w:t>
      </w:r>
      <w:r w:rsidR="009C7913">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403F7F" w:rsidRPr="00D1642C">
        <w:rPr>
          <w:rFonts w:ascii="Cambria" w:eastAsia="Times New Roman" w:hAnsi="Cambria" w:cs="Times New Roman"/>
          <w:sz w:val="24"/>
          <w:szCs w:val="24"/>
        </w:rPr>
        <w:t xml:space="preserve">and </w:t>
      </w:r>
      <w:r w:rsidRPr="00D1642C">
        <w:rPr>
          <w:rFonts w:ascii="Cambria" w:eastAsia="Times New Roman" w:hAnsi="Cambria" w:cs="Times New Roman"/>
          <w:sz w:val="24"/>
          <w:szCs w:val="24"/>
        </w:rPr>
        <w:t xml:space="preserve">(iv) </w:t>
      </w:r>
      <w:r w:rsidR="009C7913">
        <w:rPr>
          <w:rFonts w:ascii="Cambria" w:eastAsia="Times New Roman" w:hAnsi="Cambria" w:cs="Times New Roman"/>
          <w:sz w:val="24"/>
          <w:szCs w:val="24"/>
        </w:rPr>
        <w:t xml:space="preserve">many </w:t>
      </w:r>
      <w:r w:rsidRPr="00D1642C">
        <w:rPr>
          <w:rFonts w:ascii="Cambria" w:eastAsia="Times New Roman" w:hAnsi="Cambria" w:cs="Times New Roman"/>
          <w:sz w:val="24"/>
          <w:szCs w:val="24"/>
        </w:rPr>
        <w:t>abilities</w:t>
      </w:r>
      <w:r w:rsidR="009C7913">
        <w:rPr>
          <w:rFonts w:ascii="Cambria" w:eastAsia="Times New Roman" w:hAnsi="Cambria" w:cs="Times New Roman"/>
          <w:sz w:val="24"/>
          <w:szCs w:val="24"/>
        </w:rPr>
        <w:t xml:space="preserve"> (like copying</w:t>
      </w:r>
      <w:r w:rsidR="0050766A">
        <w:rPr>
          <w:rFonts w:ascii="Cambria" w:eastAsia="Times New Roman" w:hAnsi="Cambria" w:cs="Times New Roman"/>
          <w:sz w:val="24"/>
          <w:szCs w:val="24"/>
        </w:rPr>
        <w:t xml:space="preserve"> know-how</w:t>
      </w:r>
      <w:r w:rsidR="009C7913">
        <w:rPr>
          <w:rFonts w:ascii="Cambria" w:eastAsia="Times New Roman" w:hAnsi="Cambria" w:cs="Times New Roman"/>
          <w:sz w:val="24"/>
          <w:szCs w:val="24"/>
        </w:rPr>
        <w:t>)</w:t>
      </w:r>
      <w:r w:rsidRPr="00D1642C">
        <w:rPr>
          <w:rFonts w:ascii="Cambria" w:eastAsia="Times New Roman" w:hAnsi="Cambria" w:cs="Times New Roman"/>
          <w:sz w:val="24"/>
          <w:szCs w:val="24"/>
        </w:rPr>
        <w:t xml:space="preserve"> taught to captive apes require substantial training</w:t>
      </w:r>
      <w:r w:rsidR="00066A53"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and</w:t>
      </w:r>
      <w:r w:rsidR="00E95C33" w:rsidRPr="00D1642C">
        <w:rPr>
          <w:rFonts w:ascii="Cambria" w:eastAsia="Times New Roman" w:hAnsi="Cambria" w:cs="Times New Roman"/>
          <w:sz w:val="24"/>
          <w:szCs w:val="24"/>
        </w:rPr>
        <w:t xml:space="preserve"> </w:t>
      </w:r>
      <w:r w:rsidR="004541E5" w:rsidRPr="00D1642C">
        <w:rPr>
          <w:rFonts w:ascii="Cambria" w:eastAsia="Times New Roman" w:hAnsi="Cambria" w:cs="Times New Roman"/>
          <w:sz w:val="24"/>
          <w:szCs w:val="24"/>
        </w:rPr>
        <w:t xml:space="preserve">are </w:t>
      </w:r>
      <w:r w:rsidRPr="00D1642C">
        <w:rPr>
          <w:rFonts w:ascii="Cambria" w:eastAsia="Times New Roman" w:hAnsi="Cambria" w:cs="Times New Roman"/>
          <w:sz w:val="24"/>
          <w:szCs w:val="24"/>
        </w:rPr>
        <w:t>extinguish</w:t>
      </w:r>
      <w:r w:rsidR="004541E5" w:rsidRPr="00D1642C">
        <w:rPr>
          <w:rFonts w:ascii="Cambria" w:eastAsia="Times New Roman" w:hAnsi="Cambria" w:cs="Times New Roman"/>
          <w:sz w:val="24"/>
          <w:szCs w:val="24"/>
        </w:rPr>
        <w:t>ed</w:t>
      </w:r>
      <w:r w:rsidR="00E95C33"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 xml:space="preserve">without </w:t>
      </w:r>
      <w:r w:rsidR="00E95C33" w:rsidRPr="00D1642C">
        <w:rPr>
          <w:rFonts w:ascii="Cambria" w:eastAsia="Times New Roman" w:hAnsi="Cambria" w:cs="Times New Roman"/>
          <w:sz w:val="24"/>
          <w:szCs w:val="24"/>
        </w:rPr>
        <w:t xml:space="preserve">continuing </w:t>
      </w:r>
      <w:r w:rsidRPr="00D1642C">
        <w:rPr>
          <w:rFonts w:ascii="Cambria" w:eastAsia="Times New Roman" w:hAnsi="Cambria" w:cs="Times New Roman"/>
          <w:sz w:val="24"/>
          <w:szCs w:val="24"/>
        </w:rPr>
        <w:t>support (</w:t>
      </w:r>
      <w:r w:rsidR="00E95C33" w:rsidRPr="00D1642C">
        <w:rPr>
          <w:rFonts w:ascii="Cambria" w:eastAsia="Times New Roman" w:hAnsi="Cambria" w:cs="Times New Roman"/>
          <w:sz w:val="24"/>
          <w:szCs w:val="24"/>
        </w:rPr>
        <w:t xml:space="preserve">Tennie </w:t>
      </w:r>
      <w:r w:rsidR="009C7913">
        <w:rPr>
          <w:rFonts w:ascii="Cambria" w:eastAsia="Times New Roman" w:hAnsi="Cambria" w:cs="Times New Roman"/>
          <w:sz w:val="24"/>
          <w:szCs w:val="24"/>
        </w:rPr>
        <w:t>[</w:t>
      </w:r>
      <w:r w:rsidR="00E95C33" w:rsidRPr="00D1642C">
        <w:rPr>
          <w:rFonts w:ascii="Cambria" w:eastAsia="Times New Roman" w:hAnsi="Cambria" w:cs="Times New Roman"/>
          <w:sz w:val="24"/>
          <w:szCs w:val="24"/>
        </w:rPr>
        <w:t>2019</w:t>
      </w:r>
      <w:r w:rsidR="009C7913">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4541E5" w:rsidRPr="00D1642C">
        <w:rPr>
          <w:rFonts w:ascii="Cambria" w:eastAsia="Times New Roman" w:hAnsi="Cambria" w:cs="Times New Roman"/>
          <w:sz w:val="24"/>
          <w:szCs w:val="24"/>
        </w:rPr>
        <w:t>T</w:t>
      </w:r>
      <w:r w:rsidRPr="00D1642C">
        <w:rPr>
          <w:rFonts w:ascii="Cambria" w:eastAsia="Times New Roman" w:hAnsi="Cambria" w:cs="Times New Roman"/>
          <w:sz w:val="24"/>
          <w:szCs w:val="24"/>
        </w:rPr>
        <w:t xml:space="preserve">his evidence suggests constraints on the learning and production of </w:t>
      </w:r>
      <w:r w:rsidR="00E95C33" w:rsidRPr="00D1642C">
        <w:rPr>
          <w:rFonts w:ascii="Cambria" w:eastAsia="Times New Roman" w:hAnsi="Cambria" w:cs="Times New Roman"/>
          <w:sz w:val="24"/>
          <w:szCs w:val="24"/>
        </w:rPr>
        <w:t>ape know-how</w:t>
      </w:r>
      <w:r w:rsidRPr="00D1642C">
        <w:rPr>
          <w:rFonts w:ascii="Cambria" w:eastAsia="Times New Roman" w:hAnsi="Cambria" w:cs="Times New Roman"/>
          <w:sz w:val="24"/>
          <w:szCs w:val="24"/>
        </w:rPr>
        <w:t>.</w:t>
      </w:r>
    </w:p>
    <w:p w14:paraId="4EFB8A11" w14:textId="59F40321" w:rsidR="00AE45C8" w:rsidRPr="00D1642C" w:rsidRDefault="009C7913" w:rsidP="00C225E4">
      <w:pPr>
        <w:spacing w:after="120" w:line="360" w:lineRule="auto"/>
        <w:jc w:val="both"/>
        <w:rPr>
          <w:rFonts w:ascii="Cambria" w:eastAsia="Times New Roman" w:hAnsi="Cambria" w:cs="Times New Roman"/>
          <w:sz w:val="24"/>
          <w:szCs w:val="24"/>
        </w:rPr>
      </w:pPr>
      <w:r>
        <w:rPr>
          <w:rFonts w:ascii="Cambria" w:eastAsia="Times New Roman" w:hAnsi="Cambria" w:cs="Times New Roman"/>
          <w:sz w:val="24"/>
          <w:szCs w:val="24"/>
        </w:rPr>
        <w:t>D</w:t>
      </w:r>
      <w:r w:rsidR="008F680C" w:rsidRPr="00D1642C">
        <w:rPr>
          <w:rFonts w:ascii="Cambria" w:eastAsia="Times New Roman" w:hAnsi="Cambria" w:cs="Times New Roman"/>
          <w:sz w:val="24"/>
          <w:szCs w:val="24"/>
        </w:rPr>
        <w:t>espite some superficial similarities between the CE and the ZLS, there are good reasons to distinguish the two.</w:t>
      </w:r>
      <w:r w:rsidR="0081624B" w:rsidRPr="00D1642C">
        <w:rPr>
          <w:rFonts w:ascii="Cambria" w:eastAsia="Times New Roman" w:hAnsi="Cambria" w:cs="Times New Roman"/>
          <w:sz w:val="24"/>
          <w:szCs w:val="24"/>
        </w:rPr>
        <w:t xml:space="preserve"> For one, they seem interested in different questions. CE researchers are interested in the causal influences on human learning and highlight how such sophisticated capacities can lead to situations that appear to be cumulative—in fact, appear to be lossless duplication—but are in fact instances of mere recurrence resulting from the recognition and retrieval of </w:t>
      </w:r>
      <w:r w:rsidR="00FE1F3B" w:rsidRPr="00D1642C">
        <w:rPr>
          <w:rFonts w:ascii="Cambria" w:eastAsia="Times New Roman" w:hAnsi="Cambria" w:cs="Times New Roman"/>
          <w:sz w:val="24"/>
          <w:szCs w:val="24"/>
        </w:rPr>
        <w:t>previously</w:t>
      </w:r>
      <w:r w:rsidR="0081624B" w:rsidRPr="00D1642C">
        <w:rPr>
          <w:rFonts w:ascii="Cambria" w:eastAsia="Times New Roman" w:hAnsi="Cambria" w:cs="Times New Roman"/>
          <w:sz w:val="24"/>
          <w:szCs w:val="24"/>
        </w:rPr>
        <w:t xml:space="preserve"> </w:t>
      </w:r>
      <w:r w:rsidR="00FE1F3B" w:rsidRPr="00D1642C">
        <w:rPr>
          <w:rFonts w:ascii="Cambria" w:eastAsia="Times New Roman" w:hAnsi="Cambria" w:cs="Times New Roman"/>
          <w:sz w:val="24"/>
          <w:szCs w:val="24"/>
        </w:rPr>
        <w:t xml:space="preserve">acquired </w:t>
      </w:r>
      <w:r w:rsidR="0081624B" w:rsidRPr="00D1642C">
        <w:rPr>
          <w:rFonts w:ascii="Cambria" w:eastAsia="Times New Roman" w:hAnsi="Cambria" w:cs="Times New Roman"/>
          <w:sz w:val="24"/>
          <w:szCs w:val="24"/>
        </w:rPr>
        <w:t>know-how.  ZLS researchers by contrast are interested in the learning capacities of animals, and in determining whether any instances of animal</w:t>
      </w:r>
      <w:r w:rsidR="00E95C33" w:rsidRPr="00D1642C">
        <w:rPr>
          <w:rFonts w:ascii="Cambria" w:eastAsia="Times New Roman" w:hAnsi="Cambria" w:cs="Times New Roman"/>
          <w:sz w:val="24"/>
          <w:szCs w:val="24"/>
        </w:rPr>
        <w:t xml:space="preserve"> </w:t>
      </w:r>
      <w:r w:rsidR="0081624B" w:rsidRPr="00D1642C">
        <w:rPr>
          <w:rFonts w:ascii="Cambria" w:eastAsia="Times New Roman" w:hAnsi="Cambria" w:cs="Times New Roman"/>
          <w:sz w:val="24"/>
          <w:szCs w:val="24"/>
        </w:rPr>
        <w:t xml:space="preserve">culture are the result of copying know-how. </w:t>
      </w:r>
      <w:r w:rsidR="00E95C33" w:rsidRPr="00D1642C">
        <w:rPr>
          <w:rFonts w:ascii="Cambria" w:eastAsia="Times New Roman" w:hAnsi="Cambria" w:cs="Times New Roman"/>
          <w:sz w:val="24"/>
          <w:szCs w:val="24"/>
        </w:rPr>
        <w:t>I</w:t>
      </w:r>
      <w:r w:rsidR="0081624B" w:rsidRPr="00D1642C">
        <w:rPr>
          <w:rFonts w:ascii="Cambria" w:eastAsia="Times New Roman" w:hAnsi="Cambria" w:cs="Times New Roman"/>
          <w:sz w:val="24"/>
          <w:szCs w:val="24"/>
        </w:rPr>
        <w:t xml:space="preserve">n particular, ZLS researchers argue that ape cultures are </w:t>
      </w:r>
      <w:r w:rsidR="00E95C33" w:rsidRPr="00D1642C">
        <w:rPr>
          <w:rFonts w:ascii="Cambria" w:eastAsia="Times New Roman" w:hAnsi="Cambria" w:cs="Times New Roman"/>
          <w:sz w:val="24"/>
          <w:szCs w:val="24"/>
        </w:rPr>
        <w:t xml:space="preserve">indeed </w:t>
      </w:r>
      <w:r w:rsidR="0081624B" w:rsidRPr="00D1642C">
        <w:rPr>
          <w:rFonts w:ascii="Cambria" w:eastAsia="Times New Roman" w:hAnsi="Cambria" w:cs="Times New Roman"/>
          <w:sz w:val="24"/>
          <w:szCs w:val="24"/>
        </w:rPr>
        <w:t>instances of mere recurrence explained by limited</w:t>
      </w:r>
      <w:r w:rsidR="0050766A">
        <w:rPr>
          <w:rFonts w:ascii="Cambria" w:eastAsia="Times New Roman" w:hAnsi="Cambria" w:cs="Times New Roman"/>
          <w:sz w:val="24"/>
          <w:szCs w:val="24"/>
        </w:rPr>
        <w:t>, but socially mediated,</w:t>
      </w:r>
      <w:r w:rsidR="0081624B" w:rsidRPr="00D1642C">
        <w:rPr>
          <w:rFonts w:ascii="Cambria" w:eastAsia="Times New Roman" w:hAnsi="Cambria" w:cs="Times New Roman"/>
          <w:sz w:val="24"/>
          <w:szCs w:val="24"/>
        </w:rPr>
        <w:t xml:space="preserve"> repertoire exploration</w:t>
      </w:r>
      <w:r w:rsidR="00E95C33" w:rsidRPr="00D1642C">
        <w:rPr>
          <w:rFonts w:ascii="Cambria" w:eastAsia="Times New Roman" w:hAnsi="Cambria" w:cs="Times New Roman"/>
          <w:sz w:val="24"/>
          <w:szCs w:val="24"/>
        </w:rPr>
        <w:t xml:space="preserve"> in the absence of copying</w:t>
      </w:r>
      <w:r w:rsidR="0081624B" w:rsidRPr="00D1642C">
        <w:rPr>
          <w:rFonts w:ascii="Cambria" w:eastAsia="Times New Roman" w:hAnsi="Cambria" w:cs="Times New Roman"/>
          <w:sz w:val="24"/>
          <w:szCs w:val="24"/>
        </w:rPr>
        <w:t xml:space="preserve">. </w:t>
      </w:r>
    </w:p>
    <w:p w14:paraId="00000066" w14:textId="36B28346" w:rsidR="006C4267" w:rsidRPr="00D1642C" w:rsidRDefault="003C7E9F" w:rsidP="003603E1">
      <w:pPr>
        <w:pStyle w:val="Heading2"/>
        <w:spacing w:before="0" w:line="360" w:lineRule="auto"/>
        <w:jc w:val="center"/>
        <w:rPr>
          <w:rFonts w:ascii="Cambria" w:eastAsia="Times New Roman" w:hAnsi="Cambria" w:cs="Times New Roman"/>
          <w:b/>
          <w:bCs/>
          <w:sz w:val="24"/>
          <w:szCs w:val="24"/>
        </w:rPr>
      </w:pPr>
      <w:bookmarkStart w:id="12" w:name="_6ou6n87w8660" w:colFirst="0" w:colLast="0"/>
      <w:bookmarkStart w:id="13" w:name="_241fjpt5i8hc" w:colFirst="0" w:colLast="0"/>
      <w:bookmarkStart w:id="14" w:name="_9wa2lm1b9ms0" w:colFirst="0" w:colLast="0"/>
      <w:bookmarkStart w:id="15" w:name="_e88oc81r2p91" w:colFirst="0" w:colLast="0"/>
      <w:bookmarkEnd w:id="12"/>
      <w:bookmarkEnd w:id="13"/>
      <w:bookmarkEnd w:id="14"/>
      <w:bookmarkEnd w:id="15"/>
      <w:r w:rsidRPr="00D1642C">
        <w:rPr>
          <w:rFonts w:ascii="Cambria" w:eastAsia="Times New Roman" w:hAnsi="Cambria" w:cs="Times New Roman"/>
          <w:b/>
          <w:bCs/>
          <w:sz w:val="24"/>
          <w:szCs w:val="24"/>
        </w:rPr>
        <w:t>5</w:t>
      </w:r>
      <w:r w:rsidR="00B32FA0" w:rsidRPr="00D1642C">
        <w:rPr>
          <w:rFonts w:ascii="Cambria" w:eastAsia="Times New Roman" w:hAnsi="Cambria" w:cs="Times New Roman"/>
          <w:b/>
          <w:bCs/>
          <w:sz w:val="24"/>
          <w:szCs w:val="24"/>
        </w:rPr>
        <w:t xml:space="preserve"> Conclusion</w:t>
      </w:r>
    </w:p>
    <w:p w14:paraId="1D823168" w14:textId="26AE12E3" w:rsidR="00F17792"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Our arguments have made progress on four goals.</w:t>
      </w:r>
    </w:p>
    <w:p w14:paraId="560DC604" w14:textId="5B9CE3D1" w:rsidR="00403F7F"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First, we argued against the consensus formulation of cumulative culture, and for our minimal formulation. </w:t>
      </w:r>
      <w:r w:rsidR="00403F7F" w:rsidRPr="00D1642C">
        <w:rPr>
          <w:rFonts w:ascii="Cambria" w:eastAsia="Times New Roman" w:hAnsi="Cambria" w:cs="Times New Roman"/>
          <w:sz w:val="24"/>
          <w:szCs w:val="24"/>
        </w:rPr>
        <w:t xml:space="preserve">In particular, we have argued against incremental improvement as a necessary component of cumulative culture and for the idea that cumulative culture should accommodate all instances of modification and retention—whether these are adaptively neutral or maladaptive. </w:t>
      </w:r>
    </w:p>
    <w:p w14:paraId="6457013E" w14:textId="3E3949B2" w:rsidR="00403F7F" w:rsidRPr="00D1642C" w:rsidRDefault="00403F7F"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Second, in arguing against the consensus formulation, we have shown that several key concepts—widespread in the cultural evolutionary literature—are lumped. Separating </w:t>
      </w:r>
      <w:r w:rsidRPr="00D1642C">
        <w:rPr>
          <w:rFonts w:ascii="Cambria" w:eastAsia="Times New Roman" w:hAnsi="Cambria" w:cs="Times New Roman"/>
          <w:sz w:val="24"/>
          <w:szCs w:val="24"/>
        </w:rPr>
        <w:lastRenderedPageBreak/>
        <w:t xml:space="preserve">out processes from products, different </w:t>
      </w:r>
      <w:r w:rsidR="00C45E2F">
        <w:rPr>
          <w:rFonts w:ascii="Cambria" w:eastAsia="Times New Roman" w:hAnsi="Cambria" w:cs="Times New Roman"/>
          <w:sz w:val="24"/>
          <w:szCs w:val="24"/>
        </w:rPr>
        <w:t>types</w:t>
      </w:r>
      <w:r w:rsidR="00C45E2F"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 xml:space="preserve">of knowledge </w:t>
      </w:r>
      <w:r w:rsidR="00C45E2F">
        <w:rPr>
          <w:rFonts w:ascii="Cambria" w:eastAsia="Times New Roman" w:hAnsi="Cambria" w:cs="Times New Roman"/>
          <w:sz w:val="24"/>
          <w:szCs w:val="24"/>
        </w:rPr>
        <w:t>transmission</w:t>
      </w:r>
      <w:r w:rsidRPr="00D1642C">
        <w:rPr>
          <w:rFonts w:ascii="Cambria" w:eastAsia="Times New Roman" w:hAnsi="Cambria" w:cs="Times New Roman"/>
          <w:sz w:val="24"/>
          <w:szCs w:val="24"/>
        </w:rPr>
        <w:t xml:space="preserve">, and </w:t>
      </w:r>
      <w:r w:rsidR="00C45E2F">
        <w:rPr>
          <w:rFonts w:ascii="Cambria" w:eastAsia="Times New Roman" w:hAnsi="Cambria" w:cs="Times New Roman"/>
          <w:sz w:val="24"/>
          <w:szCs w:val="24"/>
        </w:rPr>
        <w:t xml:space="preserve">two </w:t>
      </w:r>
      <w:r w:rsidRPr="00D1642C">
        <w:rPr>
          <w:rFonts w:ascii="Cambria" w:eastAsia="Times New Roman" w:hAnsi="Cambria" w:cs="Times New Roman"/>
          <w:sz w:val="24"/>
          <w:szCs w:val="24"/>
        </w:rPr>
        <w:t xml:space="preserve">distinct kinds of fidelity, we </w:t>
      </w:r>
      <w:r w:rsidR="004541E5" w:rsidRPr="00D1642C">
        <w:rPr>
          <w:rFonts w:ascii="Cambria" w:eastAsia="Times New Roman" w:hAnsi="Cambria" w:cs="Times New Roman"/>
          <w:sz w:val="24"/>
          <w:szCs w:val="24"/>
        </w:rPr>
        <w:t xml:space="preserve">have </w:t>
      </w:r>
      <w:r w:rsidRPr="00D1642C">
        <w:rPr>
          <w:rFonts w:ascii="Cambria" w:eastAsia="Times New Roman" w:hAnsi="Cambria" w:cs="Times New Roman"/>
          <w:sz w:val="24"/>
          <w:szCs w:val="24"/>
        </w:rPr>
        <w:t xml:space="preserve">argued that cumulative culture involves the social transmission of know-how in a way that causally depends on the form of past trait tokens. This we call </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copying</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 xml:space="preserve"> or </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copying know-how</w:t>
      </w:r>
      <w:r w:rsidR="00F81B68">
        <w:rPr>
          <w:rFonts w:ascii="Cambria" w:eastAsia="Times New Roman" w:hAnsi="Cambria" w:cs="Times New Roman"/>
          <w:sz w:val="24"/>
          <w:szCs w:val="24"/>
        </w:rPr>
        <w:t>’</w:t>
      </w:r>
      <w:r w:rsidRPr="00D1642C">
        <w:rPr>
          <w:rFonts w:ascii="Cambria" w:eastAsia="Times New Roman" w:hAnsi="Cambria" w:cs="Times New Roman"/>
          <w:sz w:val="24"/>
          <w:szCs w:val="24"/>
        </w:rPr>
        <w:t xml:space="preserve">. This deflationary account of learning that supports cumulative culture is better able to </w:t>
      </w:r>
      <w:r w:rsidR="004541E5" w:rsidRPr="00D1642C">
        <w:rPr>
          <w:rFonts w:ascii="Cambria" w:eastAsia="Times New Roman" w:hAnsi="Cambria" w:cs="Times New Roman"/>
          <w:sz w:val="24"/>
          <w:szCs w:val="24"/>
        </w:rPr>
        <w:t>identify</w:t>
      </w:r>
      <w:r w:rsidRPr="00D1642C">
        <w:rPr>
          <w:rFonts w:ascii="Cambria" w:eastAsia="Times New Roman" w:hAnsi="Cambria" w:cs="Times New Roman"/>
          <w:sz w:val="24"/>
          <w:szCs w:val="24"/>
        </w:rPr>
        <w:t xml:space="preserve"> putative instances of marginal cumulative culture.</w:t>
      </w:r>
    </w:p>
    <w:p w14:paraId="7DA1A35C" w14:textId="32FBEE13" w:rsidR="000E41A9" w:rsidRPr="00D1642C" w:rsidRDefault="00B32FA0" w:rsidP="0012715E">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Third, we’ve </w:t>
      </w:r>
      <w:r w:rsidR="00403F7F" w:rsidRPr="00D1642C">
        <w:rPr>
          <w:rFonts w:ascii="Cambria" w:eastAsia="Times New Roman" w:hAnsi="Cambria" w:cs="Times New Roman"/>
          <w:sz w:val="24"/>
          <w:szCs w:val="24"/>
        </w:rPr>
        <w:t xml:space="preserve">argued that </w:t>
      </w:r>
      <w:r w:rsidR="004541E5" w:rsidRPr="00D1642C">
        <w:rPr>
          <w:rFonts w:ascii="Cambria" w:eastAsia="Times New Roman" w:hAnsi="Cambria" w:cs="Times New Roman"/>
          <w:sz w:val="24"/>
          <w:szCs w:val="24"/>
        </w:rPr>
        <w:t xml:space="preserve">by </w:t>
      </w:r>
      <w:r w:rsidR="00403F7F" w:rsidRPr="00D1642C">
        <w:rPr>
          <w:rFonts w:ascii="Cambria" w:eastAsia="Times New Roman" w:hAnsi="Cambria" w:cs="Times New Roman"/>
          <w:sz w:val="24"/>
          <w:szCs w:val="24"/>
        </w:rPr>
        <w:t>adopting ou</w:t>
      </w:r>
      <w:r w:rsidR="00066A53" w:rsidRPr="00D1642C">
        <w:rPr>
          <w:rFonts w:ascii="Cambria" w:eastAsia="Times New Roman" w:hAnsi="Cambria" w:cs="Times New Roman"/>
          <w:sz w:val="24"/>
          <w:szCs w:val="24"/>
        </w:rPr>
        <w:t>r</w:t>
      </w:r>
      <w:r w:rsidR="00403F7F" w:rsidRPr="00D1642C">
        <w:rPr>
          <w:rFonts w:ascii="Cambria" w:eastAsia="Times New Roman" w:hAnsi="Cambria" w:cs="Times New Roman"/>
          <w:sz w:val="24"/>
          <w:szCs w:val="24"/>
        </w:rPr>
        <w:t xml:space="preserve"> minimal formulation of cumulative culture—and in particular, by rejecting incremental improvement</w:t>
      </w:r>
      <w:r w:rsidR="0050766A">
        <w:rPr>
          <w:rFonts w:ascii="Cambria" w:eastAsia="Times New Roman" w:hAnsi="Cambria" w:cs="Times New Roman"/>
          <w:sz w:val="24"/>
          <w:szCs w:val="24"/>
        </w:rPr>
        <w:t xml:space="preserve"> as necessary</w:t>
      </w:r>
      <w:r w:rsidR="00403F7F" w:rsidRPr="00D1642C">
        <w:rPr>
          <w:rFonts w:ascii="Cambria" w:eastAsia="Times New Roman" w:hAnsi="Cambria" w:cs="Times New Roman"/>
          <w:sz w:val="24"/>
          <w:szCs w:val="24"/>
        </w:rPr>
        <w:t>—we can formulate the key empirical problem facing putative instances of cumulative culture at the margin</w:t>
      </w:r>
      <w:r w:rsidR="0012715E" w:rsidRPr="00D1642C">
        <w:rPr>
          <w:rFonts w:ascii="Cambria" w:eastAsia="Times New Roman" w:hAnsi="Cambria" w:cs="Times New Roman"/>
          <w:sz w:val="24"/>
          <w:szCs w:val="24"/>
        </w:rPr>
        <w:t>s. The simple traits of social animals might be cumulative cultural traditions—but they might equally be an instance of mere recurrence. E</w:t>
      </w:r>
      <w:r w:rsidRPr="00D1642C">
        <w:rPr>
          <w:rFonts w:ascii="Cambria" w:eastAsia="Times New Roman" w:hAnsi="Cambria" w:cs="Times New Roman"/>
          <w:sz w:val="24"/>
          <w:szCs w:val="24"/>
        </w:rPr>
        <w:t>quifinality</w:t>
      </w:r>
      <w:r w:rsidR="0012715E" w:rsidRPr="00D1642C">
        <w:rPr>
          <w:rFonts w:ascii="Cambria" w:eastAsia="Times New Roman" w:hAnsi="Cambria" w:cs="Times New Roman"/>
          <w:sz w:val="24"/>
          <w:szCs w:val="24"/>
        </w:rPr>
        <w:t xml:space="preserve"> means that</w:t>
      </w:r>
      <w:r w:rsidRPr="00D1642C">
        <w:rPr>
          <w:rFonts w:ascii="Cambria" w:eastAsia="Times New Roman" w:hAnsi="Cambria" w:cs="Times New Roman"/>
          <w:sz w:val="24"/>
          <w:szCs w:val="24"/>
        </w:rPr>
        <w:t xml:space="preserve"> recurrent behaviours may be the result of </w:t>
      </w:r>
      <w:r w:rsidR="0012715E" w:rsidRPr="00D1642C">
        <w:rPr>
          <w:rFonts w:ascii="Cambria" w:eastAsia="Times New Roman" w:hAnsi="Cambria" w:cs="Times New Roman"/>
          <w:sz w:val="24"/>
          <w:szCs w:val="24"/>
        </w:rPr>
        <w:t>innate responses, limited repertoire exploration, or recognition and retrieval</w:t>
      </w:r>
      <w:r w:rsidRPr="00D1642C">
        <w:rPr>
          <w:rFonts w:ascii="Cambria" w:eastAsia="Times New Roman" w:hAnsi="Cambria" w:cs="Times New Roman"/>
          <w:sz w:val="24"/>
          <w:szCs w:val="24"/>
        </w:rPr>
        <w:t xml:space="preserve">. Only recurrence that involves copying know-how are </w:t>
      </w:r>
      <w:r w:rsidR="004541E5" w:rsidRPr="00D1642C">
        <w:rPr>
          <w:rFonts w:ascii="Cambria" w:eastAsia="Times New Roman" w:hAnsi="Cambria" w:cs="Times New Roman"/>
          <w:sz w:val="24"/>
          <w:szCs w:val="24"/>
        </w:rPr>
        <w:t xml:space="preserve">instances of </w:t>
      </w:r>
      <w:r w:rsidRPr="00D1642C">
        <w:rPr>
          <w:rFonts w:ascii="Cambria" w:eastAsia="Times New Roman" w:hAnsi="Cambria" w:cs="Times New Roman"/>
          <w:sz w:val="24"/>
          <w:szCs w:val="24"/>
        </w:rPr>
        <w:t>cumulative cultur</w:t>
      </w:r>
      <w:r w:rsidR="004541E5" w:rsidRPr="00D1642C">
        <w:rPr>
          <w:rFonts w:ascii="Cambria" w:eastAsia="Times New Roman" w:hAnsi="Cambria" w:cs="Times New Roman"/>
          <w:sz w:val="24"/>
          <w:szCs w:val="24"/>
        </w:rPr>
        <w:t>e</w:t>
      </w:r>
      <w:r w:rsidRPr="00D1642C">
        <w:rPr>
          <w:rFonts w:ascii="Cambria" w:eastAsia="Times New Roman" w:hAnsi="Cambria" w:cs="Times New Roman"/>
          <w:sz w:val="24"/>
          <w:szCs w:val="24"/>
        </w:rPr>
        <w:t xml:space="preserve"> </w:t>
      </w:r>
      <w:r w:rsidR="0012715E" w:rsidRPr="00D1642C">
        <w:rPr>
          <w:rFonts w:ascii="Cambria" w:eastAsia="Times New Roman" w:hAnsi="Cambria" w:cs="Times New Roman"/>
          <w:sz w:val="24"/>
          <w:szCs w:val="24"/>
        </w:rPr>
        <w:t xml:space="preserve">but identifying when and where </w:t>
      </w:r>
      <w:r w:rsidR="004541E5" w:rsidRPr="00D1642C">
        <w:rPr>
          <w:rFonts w:ascii="Cambria" w:eastAsia="Times New Roman" w:hAnsi="Cambria" w:cs="Times New Roman"/>
          <w:sz w:val="24"/>
          <w:szCs w:val="24"/>
        </w:rPr>
        <w:t xml:space="preserve">this </w:t>
      </w:r>
      <w:r w:rsidR="0012715E" w:rsidRPr="00D1642C">
        <w:rPr>
          <w:rFonts w:ascii="Cambria" w:eastAsia="Times New Roman" w:hAnsi="Cambria" w:cs="Times New Roman"/>
          <w:sz w:val="24"/>
          <w:szCs w:val="24"/>
        </w:rPr>
        <w:t>occur</w:t>
      </w:r>
      <w:r w:rsidR="004541E5" w:rsidRPr="00D1642C">
        <w:rPr>
          <w:rFonts w:ascii="Cambria" w:eastAsia="Times New Roman" w:hAnsi="Cambria" w:cs="Times New Roman"/>
          <w:sz w:val="24"/>
          <w:szCs w:val="24"/>
        </w:rPr>
        <w:t>s</w:t>
      </w:r>
      <w:r w:rsidR="0012715E" w:rsidRPr="00D1642C">
        <w:rPr>
          <w:rFonts w:ascii="Cambria" w:eastAsia="Times New Roman" w:hAnsi="Cambria" w:cs="Times New Roman"/>
          <w:sz w:val="24"/>
          <w:szCs w:val="24"/>
        </w:rPr>
        <w:t xml:space="preserve"> is a demanding empirical task.</w:t>
      </w:r>
    </w:p>
    <w:p w14:paraId="0000006B" w14:textId="1C28F790" w:rsidR="006C4267" w:rsidRPr="00D1642C" w:rsidRDefault="00B32FA0" w:rsidP="003603E1">
      <w:pPr>
        <w:spacing w:after="120"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Lastly, we’ve shown how </w:t>
      </w:r>
      <w:r w:rsidR="004541E5" w:rsidRPr="00D1642C">
        <w:rPr>
          <w:rFonts w:ascii="Cambria" w:eastAsia="Times New Roman" w:hAnsi="Cambria" w:cs="Times New Roman"/>
          <w:sz w:val="24"/>
          <w:szCs w:val="24"/>
        </w:rPr>
        <w:t xml:space="preserve">our </w:t>
      </w:r>
      <w:r w:rsidR="0012715E" w:rsidRPr="00D1642C">
        <w:rPr>
          <w:rFonts w:ascii="Cambria" w:eastAsia="Times New Roman" w:hAnsi="Cambria" w:cs="Times New Roman"/>
          <w:sz w:val="24"/>
          <w:szCs w:val="24"/>
        </w:rPr>
        <w:t>conceptual</w:t>
      </w:r>
      <w:r w:rsidRPr="00D1642C">
        <w:rPr>
          <w:rFonts w:ascii="Cambria" w:eastAsia="Times New Roman" w:hAnsi="Cambria" w:cs="Times New Roman"/>
          <w:sz w:val="24"/>
          <w:szCs w:val="24"/>
        </w:rPr>
        <w:t xml:space="preserve"> tools </w:t>
      </w:r>
      <w:r w:rsidR="004541E5" w:rsidRPr="00D1642C">
        <w:rPr>
          <w:rFonts w:ascii="Cambria" w:eastAsia="Times New Roman" w:hAnsi="Cambria" w:cs="Times New Roman"/>
          <w:sz w:val="24"/>
          <w:szCs w:val="24"/>
        </w:rPr>
        <w:t>can</w:t>
      </w:r>
      <w:r w:rsidR="0012715E"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distinguish between the commitments and accounts of positions that might appear to be overlapping in the literature. As we’ve shown, the CE and ZLS are committed to different explanations of mere recurrence, and indeed, appeal to very different kinds of cognitive mechanisms</w:t>
      </w:r>
      <w:r w:rsidR="004541E5" w:rsidRPr="00D1642C">
        <w:rPr>
          <w:rFonts w:ascii="Cambria" w:eastAsia="Times New Roman" w:hAnsi="Cambria" w:cs="Times New Roman"/>
          <w:sz w:val="24"/>
          <w:szCs w:val="24"/>
        </w:rPr>
        <w:t xml:space="preserve"> </w:t>
      </w:r>
      <w:r w:rsidR="00066A53" w:rsidRPr="00D1642C">
        <w:rPr>
          <w:rFonts w:ascii="Cambria" w:eastAsia="Times New Roman" w:hAnsi="Cambria" w:cs="Times New Roman"/>
          <w:sz w:val="24"/>
          <w:szCs w:val="24"/>
        </w:rPr>
        <w:t>and explanatory targets</w:t>
      </w:r>
      <w:r w:rsidR="004541E5"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in their accounts.</w:t>
      </w:r>
      <w:r w:rsidR="000E1736" w:rsidRPr="00D1642C">
        <w:rPr>
          <w:rFonts w:ascii="Cambria" w:eastAsia="Times New Roman" w:hAnsi="Cambria" w:cs="Times New Roman"/>
          <w:sz w:val="24"/>
          <w:szCs w:val="24"/>
        </w:rPr>
        <w:t xml:space="preserve"> </w:t>
      </w:r>
    </w:p>
    <w:p w14:paraId="2FC0E5C0" w14:textId="77777777" w:rsidR="009C7913" w:rsidRDefault="004541E5" w:rsidP="00017944">
      <w:pPr>
        <w:spacing w:line="360" w:lineRule="auto"/>
        <w:jc w:val="both"/>
        <w:rPr>
          <w:rFonts w:ascii="Cambria" w:eastAsia="Times New Roman" w:hAnsi="Cambria" w:cs="Times New Roman"/>
          <w:sz w:val="24"/>
          <w:szCs w:val="24"/>
        </w:rPr>
      </w:pPr>
      <w:r w:rsidRPr="00D1642C">
        <w:rPr>
          <w:rFonts w:ascii="Cambria" w:eastAsia="Times New Roman" w:hAnsi="Cambria" w:cs="Times New Roman"/>
          <w:sz w:val="24"/>
          <w:szCs w:val="24"/>
        </w:rPr>
        <w:t>Because of the limitations on space, o</w:t>
      </w:r>
      <w:r w:rsidR="00B32FA0" w:rsidRPr="00D1642C">
        <w:rPr>
          <w:rFonts w:ascii="Cambria" w:eastAsia="Times New Roman" w:hAnsi="Cambria" w:cs="Times New Roman"/>
          <w:sz w:val="24"/>
          <w:szCs w:val="24"/>
        </w:rPr>
        <w:t xml:space="preserve">ur discussion has left untouched a great deal of </w:t>
      </w:r>
      <w:r w:rsidR="007D222E" w:rsidRPr="00D1642C">
        <w:rPr>
          <w:rFonts w:ascii="Cambria" w:eastAsia="Times New Roman" w:hAnsi="Cambria" w:cs="Times New Roman"/>
          <w:sz w:val="24"/>
          <w:szCs w:val="24"/>
        </w:rPr>
        <w:t xml:space="preserve">the </w:t>
      </w:r>
      <w:r w:rsidR="000E1736" w:rsidRPr="00D1642C">
        <w:rPr>
          <w:rFonts w:ascii="Cambria" w:eastAsia="Times New Roman" w:hAnsi="Cambria" w:cs="Times New Roman"/>
          <w:sz w:val="24"/>
          <w:szCs w:val="24"/>
        </w:rPr>
        <w:t xml:space="preserve">empirical </w:t>
      </w:r>
      <w:r w:rsidR="00B32FA0" w:rsidRPr="00D1642C">
        <w:rPr>
          <w:rFonts w:ascii="Cambria" w:eastAsia="Times New Roman" w:hAnsi="Cambria" w:cs="Times New Roman"/>
          <w:sz w:val="24"/>
          <w:szCs w:val="24"/>
        </w:rPr>
        <w:t>work on marginal cumulative culture. There are now substantial literatures on the putative cultural traditions of cetaceans, avians, canines, panins, and other organisms besides</w:t>
      </w:r>
      <w:r w:rsidR="007D222E" w:rsidRPr="00D1642C">
        <w:rPr>
          <w:rFonts w:ascii="Cambria" w:eastAsia="Times New Roman" w:hAnsi="Cambria" w:cs="Times New Roman"/>
          <w:sz w:val="24"/>
          <w:szCs w:val="24"/>
        </w:rPr>
        <w:t xml:space="preserve">. It has also skirted past the similarly large literature looking at the evolution of capacities for learning, and narratives purporting to explain the super-charged cultural capacities of hominins. </w:t>
      </w:r>
      <w:r w:rsidRPr="00D1642C">
        <w:rPr>
          <w:rFonts w:ascii="Cambria" w:eastAsia="Times New Roman" w:hAnsi="Cambria" w:cs="Times New Roman"/>
          <w:sz w:val="24"/>
          <w:szCs w:val="24"/>
        </w:rPr>
        <w:t>Given the focus of this essay—</w:t>
      </w:r>
      <w:r w:rsidR="007D222E" w:rsidRPr="00D1642C">
        <w:rPr>
          <w:rFonts w:ascii="Cambria" w:eastAsia="Times New Roman" w:hAnsi="Cambria" w:cs="Times New Roman"/>
          <w:sz w:val="24"/>
          <w:szCs w:val="24"/>
        </w:rPr>
        <w:t>on developing conceptual tools—</w:t>
      </w:r>
      <w:r w:rsidRPr="00D1642C">
        <w:rPr>
          <w:rFonts w:ascii="Cambria" w:eastAsia="Times New Roman" w:hAnsi="Cambria" w:cs="Times New Roman"/>
          <w:sz w:val="24"/>
          <w:szCs w:val="24"/>
        </w:rPr>
        <w:t xml:space="preserve">we hope these absences excusable. In future work, we hope to show how these </w:t>
      </w:r>
      <w:r w:rsidR="007D222E" w:rsidRPr="00D1642C">
        <w:rPr>
          <w:rFonts w:ascii="Cambria" w:eastAsia="Times New Roman" w:hAnsi="Cambria" w:cs="Times New Roman"/>
          <w:sz w:val="24"/>
          <w:szCs w:val="24"/>
        </w:rPr>
        <w:t xml:space="preserve">tools </w:t>
      </w:r>
      <w:r w:rsidRPr="00D1642C">
        <w:rPr>
          <w:rFonts w:ascii="Cambria" w:eastAsia="Times New Roman" w:hAnsi="Cambria" w:cs="Times New Roman"/>
          <w:sz w:val="24"/>
          <w:szCs w:val="24"/>
        </w:rPr>
        <w:t>can</w:t>
      </w:r>
      <w:r w:rsidR="005B5CC2"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contribute to</w:t>
      </w:r>
      <w:r w:rsidR="005B5CC2" w:rsidRPr="00D1642C">
        <w:rPr>
          <w:rFonts w:ascii="Cambria" w:eastAsia="Times New Roman" w:hAnsi="Cambria" w:cs="Times New Roman"/>
          <w:sz w:val="24"/>
          <w:szCs w:val="24"/>
        </w:rPr>
        <w:t xml:space="preserve"> the </w:t>
      </w:r>
      <w:r w:rsidRPr="00D1642C">
        <w:rPr>
          <w:rFonts w:ascii="Cambria" w:eastAsia="Times New Roman" w:hAnsi="Cambria" w:cs="Times New Roman"/>
          <w:sz w:val="24"/>
          <w:szCs w:val="24"/>
        </w:rPr>
        <w:t xml:space="preserve">stringent </w:t>
      </w:r>
      <w:r w:rsidR="005B5CC2" w:rsidRPr="00D1642C">
        <w:rPr>
          <w:rFonts w:ascii="Cambria" w:eastAsia="Times New Roman" w:hAnsi="Cambria" w:cs="Times New Roman"/>
          <w:sz w:val="24"/>
          <w:szCs w:val="24"/>
        </w:rPr>
        <w:t>design</w:t>
      </w:r>
      <w:r w:rsidRPr="00D1642C">
        <w:rPr>
          <w:rFonts w:ascii="Cambria" w:eastAsia="Times New Roman" w:hAnsi="Cambria" w:cs="Times New Roman"/>
          <w:sz w:val="24"/>
          <w:szCs w:val="24"/>
        </w:rPr>
        <w:t xml:space="preserve"> </w:t>
      </w:r>
      <w:r w:rsidR="005B5CC2" w:rsidRPr="00D1642C">
        <w:rPr>
          <w:rFonts w:ascii="Cambria" w:eastAsia="Times New Roman" w:hAnsi="Cambria" w:cs="Times New Roman"/>
          <w:sz w:val="24"/>
          <w:szCs w:val="24"/>
        </w:rPr>
        <w:t xml:space="preserve">and </w:t>
      </w:r>
      <w:r w:rsidRPr="00D1642C">
        <w:rPr>
          <w:rFonts w:ascii="Cambria" w:eastAsia="Times New Roman" w:hAnsi="Cambria" w:cs="Times New Roman"/>
          <w:sz w:val="24"/>
          <w:szCs w:val="24"/>
        </w:rPr>
        <w:t xml:space="preserve">demanding </w:t>
      </w:r>
      <w:r w:rsidR="005B5CC2" w:rsidRPr="00D1642C">
        <w:rPr>
          <w:rFonts w:ascii="Cambria" w:eastAsia="Times New Roman" w:hAnsi="Cambria" w:cs="Times New Roman"/>
          <w:sz w:val="24"/>
          <w:szCs w:val="24"/>
        </w:rPr>
        <w:t>analys</w:t>
      </w:r>
      <w:r w:rsidRPr="00D1642C">
        <w:rPr>
          <w:rFonts w:ascii="Cambria" w:eastAsia="Times New Roman" w:hAnsi="Cambria" w:cs="Times New Roman"/>
          <w:sz w:val="24"/>
          <w:szCs w:val="24"/>
        </w:rPr>
        <w:t>e</w:t>
      </w:r>
      <w:r w:rsidR="005B5CC2" w:rsidRPr="00D1642C">
        <w:rPr>
          <w:rFonts w:ascii="Cambria" w:eastAsia="Times New Roman" w:hAnsi="Cambria" w:cs="Times New Roman"/>
          <w:sz w:val="24"/>
          <w:szCs w:val="24"/>
        </w:rPr>
        <w:t xml:space="preserve">s </w:t>
      </w:r>
      <w:r w:rsidRPr="00D1642C">
        <w:rPr>
          <w:rFonts w:ascii="Cambria" w:eastAsia="Times New Roman" w:hAnsi="Cambria" w:cs="Times New Roman"/>
          <w:sz w:val="24"/>
          <w:szCs w:val="24"/>
        </w:rPr>
        <w:t>required in these literatures</w:t>
      </w:r>
      <w:r w:rsidR="005B5CC2" w:rsidRPr="00D1642C">
        <w:rPr>
          <w:rFonts w:ascii="Cambria" w:eastAsia="Times New Roman" w:hAnsi="Cambria" w:cs="Times New Roman"/>
          <w:sz w:val="24"/>
          <w:szCs w:val="24"/>
        </w:rPr>
        <w:t>.</w:t>
      </w:r>
      <w:r w:rsidR="005B5CC2" w:rsidRPr="00D1642C" w:rsidDel="005B5CC2">
        <w:rPr>
          <w:rFonts w:ascii="Cambria" w:eastAsia="Times New Roman" w:hAnsi="Cambria" w:cs="Times New Roman"/>
          <w:sz w:val="24"/>
          <w:szCs w:val="24"/>
        </w:rPr>
        <w:t xml:space="preserve"> </w:t>
      </w:r>
      <w:r w:rsidR="004F044F" w:rsidRPr="00D1642C">
        <w:rPr>
          <w:rFonts w:ascii="Cambria" w:eastAsia="Times New Roman" w:hAnsi="Cambria" w:cs="Times New Roman"/>
          <w:sz w:val="24"/>
          <w:szCs w:val="24"/>
        </w:rPr>
        <w:t xml:space="preserve">Ultimately, we hope that this endeavour will help make sense of not only why </w:t>
      </w:r>
      <w:r w:rsidR="00017944" w:rsidRPr="00D1642C">
        <w:rPr>
          <w:rFonts w:ascii="Cambria" w:eastAsia="Times New Roman" w:hAnsi="Cambria" w:cs="Times New Roman"/>
          <w:sz w:val="24"/>
          <w:szCs w:val="24"/>
        </w:rPr>
        <w:t>hominins developed capacities that can generate paradigmatic cumulative culture, but when such a transition might have taken place.</w:t>
      </w:r>
    </w:p>
    <w:p w14:paraId="5981B2A3" w14:textId="77777777" w:rsidR="00FF2265" w:rsidRDefault="00FF2265">
      <w:pPr>
        <w:rPr>
          <w:rFonts w:ascii="Cambria" w:eastAsia="Times New Roman" w:hAnsi="Cambria" w:cs="Times New Roman"/>
          <w:b/>
          <w:bCs/>
          <w:sz w:val="24"/>
          <w:szCs w:val="24"/>
        </w:rPr>
      </w:pPr>
      <w:r>
        <w:rPr>
          <w:rFonts w:ascii="Cambria" w:eastAsia="Times New Roman" w:hAnsi="Cambria" w:cs="Times New Roman"/>
          <w:b/>
          <w:bCs/>
          <w:sz w:val="24"/>
          <w:szCs w:val="24"/>
        </w:rPr>
        <w:br w:type="page"/>
      </w:r>
    </w:p>
    <w:p w14:paraId="5BB8303A" w14:textId="5F36EF28" w:rsidR="009C7913" w:rsidRDefault="009C7913" w:rsidP="009C7913">
      <w:pPr>
        <w:spacing w:line="360" w:lineRule="auto"/>
        <w:jc w:val="center"/>
        <w:rPr>
          <w:rFonts w:ascii="Cambria" w:eastAsia="Times New Roman" w:hAnsi="Cambria" w:cs="Times New Roman"/>
          <w:b/>
          <w:bCs/>
          <w:sz w:val="24"/>
          <w:szCs w:val="24"/>
        </w:rPr>
      </w:pPr>
      <w:r>
        <w:rPr>
          <w:rFonts w:ascii="Cambria" w:eastAsia="Times New Roman" w:hAnsi="Cambria" w:cs="Times New Roman"/>
          <w:b/>
          <w:bCs/>
          <w:sz w:val="24"/>
          <w:szCs w:val="24"/>
        </w:rPr>
        <w:lastRenderedPageBreak/>
        <w:t>Acknowledgements</w:t>
      </w:r>
    </w:p>
    <w:p w14:paraId="18916ECE" w14:textId="08FD386C" w:rsidR="00DA3E56" w:rsidRPr="001F4D30" w:rsidRDefault="009C7913" w:rsidP="009C7913">
      <w:pPr>
        <w:spacing w:line="360" w:lineRule="auto"/>
        <w:jc w:val="both"/>
        <w:rPr>
          <w:rFonts w:ascii="Cambria" w:eastAsia="Times New Roman" w:hAnsi="Cambria" w:cs="Times New Roman"/>
          <w:sz w:val="24"/>
          <w:szCs w:val="24"/>
        </w:rPr>
      </w:pPr>
      <w:r w:rsidRPr="009C7913">
        <w:rPr>
          <w:rFonts w:ascii="Cambria" w:eastAsia="Times New Roman" w:hAnsi="Cambria" w:cs="Times New Roman"/>
          <w:sz w:val="24"/>
          <w:szCs w:val="24"/>
        </w:rPr>
        <w:t xml:space="preserve">We are grateful to Hansjörg Kunc, Richard Moore, Olivier Morin and audiences at </w:t>
      </w:r>
      <w:r w:rsidR="00792A2A">
        <w:rPr>
          <w:rFonts w:ascii="Cambria" w:eastAsia="Times New Roman" w:hAnsi="Cambria" w:cs="Times New Roman"/>
          <w:sz w:val="24"/>
          <w:szCs w:val="24"/>
        </w:rPr>
        <w:t xml:space="preserve">the Cultural Evolution Society conference in </w:t>
      </w:r>
      <w:r w:rsidRPr="009C7913">
        <w:rPr>
          <w:rFonts w:ascii="Cambria" w:eastAsia="Times New Roman" w:hAnsi="Cambria" w:cs="Times New Roman"/>
          <w:sz w:val="24"/>
          <w:szCs w:val="24"/>
        </w:rPr>
        <w:t xml:space="preserve">Sapporo for discussion and helpful comments. </w:t>
      </w:r>
      <w:r w:rsidR="00772132">
        <w:rPr>
          <w:rFonts w:ascii="Cambria" w:eastAsia="Times New Roman" w:hAnsi="Cambria" w:cs="Times New Roman"/>
          <w:sz w:val="24"/>
          <w:szCs w:val="24"/>
        </w:rPr>
        <w:t xml:space="preserve">Andrew Buskell’s research </w:t>
      </w:r>
      <w:r>
        <w:rPr>
          <w:rFonts w:ascii="Cambria" w:eastAsia="Times New Roman" w:hAnsi="Cambria" w:cs="Times New Roman"/>
          <w:sz w:val="24"/>
          <w:szCs w:val="24"/>
        </w:rPr>
        <w:t>was</w:t>
      </w:r>
      <w:r w:rsidR="00FF2265">
        <w:rPr>
          <w:rFonts w:ascii="Cambria" w:eastAsia="Times New Roman" w:hAnsi="Cambria" w:cs="Times New Roman"/>
          <w:sz w:val="24"/>
          <w:szCs w:val="24"/>
        </w:rPr>
        <w:t xml:space="preserve"> kindly</w:t>
      </w:r>
      <w:r>
        <w:rPr>
          <w:rFonts w:ascii="Cambria" w:eastAsia="Times New Roman" w:hAnsi="Cambria" w:cs="Times New Roman"/>
          <w:sz w:val="24"/>
          <w:szCs w:val="24"/>
        </w:rPr>
        <w:t xml:space="preserve"> supported by grants from the Leverhulme Trust (ECF-2018-005) and the Isaac Newton Trust (G101655).</w:t>
      </w:r>
      <w:r w:rsidR="001F4D30" w:rsidRPr="001F4D30">
        <w:t xml:space="preserve"> </w:t>
      </w:r>
      <w:r w:rsidR="00772132">
        <w:rPr>
          <w:rFonts w:ascii="Cambria" w:eastAsia="Times New Roman" w:hAnsi="Cambria" w:cs="Times New Roman"/>
          <w:sz w:val="24"/>
          <w:szCs w:val="24"/>
        </w:rPr>
        <w:t xml:space="preserve">Claudio Tennie’s research </w:t>
      </w:r>
      <w:r w:rsidR="001F4D30" w:rsidRPr="001F4D30">
        <w:rPr>
          <w:rFonts w:ascii="Cambria" w:eastAsia="Times New Roman" w:hAnsi="Cambria" w:cs="Times New Roman"/>
          <w:sz w:val="24"/>
          <w:szCs w:val="24"/>
        </w:rPr>
        <w:t xml:space="preserve">received </w:t>
      </w:r>
      <w:r w:rsidR="00772132">
        <w:rPr>
          <w:rFonts w:ascii="Cambria" w:eastAsia="Times New Roman" w:hAnsi="Cambria" w:cs="Times New Roman"/>
          <w:sz w:val="24"/>
          <w:szCs w:val="24"/>
        </w:rPr>
        <w:t>support</w:t>
      </w:r>
      <w:r w:rsidR="001F4D30" w:rsidRPr="001F4D30">
        <w:rPr>
          <w:rFonts w:ascii="Cambria" w:eastAsia="Times New Roman" w:hAnsi="Cambria" w:cs="Times New Roman"/>
          <w:sz w:val="24"/>
          <w:szCs w:val="24"/>
        </w:rPr>
        <w:t xml:space="preserve"> from the European Research Council (ERC) under the European Union's Horizon 2020 research and innovation programme (714658; STONECULT project)</w:t>
      </w:r>
      <w:r w:rsidR="00772132">
        <w:rPr>
          <w:rFonts w:ascii="Cambria" w:eastAsia="Times New Roman" w:hAnsi="Cambria" w:cs="Times New Roman"/>
          <w:sz w:val="24"/>
          <w:szCs w:val="24"/>
        </w:rPr>
        <w:t xml:space="preserve">, as well as from </w:t>
      </w:r>
      <w:r w:rsidR="001F4D30" w:rsidRPr="001F4D30">
        <w:rPr>
          <w:rFonts w:ascii="Cambria" w:eastAsia="Times New Roman" w:hAnsi="Cambria" w:cs="Times New Roman"/>
          <w:sz w:val="24"/>
          <w:szCs w:val="24"/>
        </w:rPr>
        <w:t>the Institutional Strategy of the University of Tübingen (Deutsche Forschungsgemeinschaft, ZUK 63).</w:t>
      </w:r>
      <w:bookmarkStart w:id="16" w:name="_GoBack"/>
      <w:bookmarkEnd w:id="16"/>
    </w:p>
    <w:p w14:paraId="3031465E" w14:textId="77777777" w:rsidR="00DA3E56" w:rsidRDefault="00DA3E56" w:rsidP="009C7913">
      <w:pPr>
        <w:spacing w:line="360" w:lineRule="auto"/>
        <w:jc w:val="both"/>
        <w:rPr>
          <w:rFonts w:ascii="Cambria" w:eastAsia="Times New Roman" w:hAnsi="Cambria" w:cs="Times New Roman"/>
          <w:sz w:val="24"/>
          <w:szCs w:val="24"/>
        </w:rPr>
      </w:pPr>
    </w:p>
    <w:p w14:paraId="0F933586" w14:textId="77777777" w:rsidR="00DA3E56" w:rsidRDefault="00DA3E56" w:rsidP="00DA3E56">
      <w:pPr>
        <w:spacing w:line="360" w:lineRule="auto"/>
        <w:jc w:val="right"/>
        <w:rPr>
          <w:rFonts w:ascii="Cambria" w:eastAsia="Times New Roman" w:hAnsi="Cambria" w:cs="Times New Roman"/>
          <w:i/>
          <w:iCs/>
          <w:sz w:val="24"/>
          <w:szCs w:val="24"/>
        </w:rPr>
      </w:pPr>
      <w:r>
        <w:rPr>
          <w:rFonts w:ascii="Cambria" w:eastAsia="Times New Roman" w:hAnsi="Cambria" w:cs="Times New Roman"/>
          <w:i/>
          <w:iCs/>
          <w:sz w:val="24"/>
          <w:szCs w:val="24"/>
        </w:rPr>
        <w:t>Andrew Buskell</w:t>
      </w:r>
    </w:p>
    <w:p w14:paraId="29856C79" w14:textId="7E9F2A15" w:rsidR="00DA3E56" w:rsidRDefault="00DA3E56" w:rsidP="00DA3E56">
      <w:pPr>
        <w:spacing w:line="360" w:lineRule="auto"/>
        <w:jc w:val="right"/>
        <w:rPr>
          <w:rFonts w:ascii="Cambria" w:eastAsia="Times New Roman" w:hAnsi="Cambria" w:cs="Times New Roman"/>
          <w:i/>
          <w:iCs/>
          <w:sz w:val="24"/>
          <w:szCs w:val="24"/>
        </w:rPr>
      </w:pPr>
      <w:r w:rsidRPr="00DA3E56">
        <w:rPr>
          <w:rFonts w:ascii="Cambria" w:eastAsia="Times New Roman" w:hAnsi="Cambria" w:cs="Times New Roman"/>
          <w:i/>
          <w:iCs/>
          <w:sz w:val="24"/>
          <w:szCs w:val="24"/>
        </w:rPr>
        <w:t xml:space="preserve">Department of History and Philosophy of Science </w:t>
      </w:r>
    </w:p>
    <w:p w14:paraId="4CB5EAD6" w14:textId="2C3C89F6" w:rsidR="00DA3E56" w:rsidRDefault="00DA3E56" w:rsidP="00DA3E56">
      <w:pPr>
        <w:spacing w:line="360" w:lineRule="auto"/>
        <w:jc w:val="right"/>
        <w:rPr>
          <w:rFonts w:ascii="Cambria" w:eastAsia="Times New Roman" w:hAnsi="Cambria" w:cs="Times New Roman"/>
          <w:sz w:val="24"/>
          <w:szCs w:val="24"/>
        </w:rPr>
      </w:pPr>
      <w:r w:rsidRPr="00DA3E56">
        <w:rPr>
          <w:rFonts w:ascii="Cambria" w:eastAsia="Times New Roman" w:hAnsi="Cambria" w:cs="Times New Roman"/>
          <w:i/>
          <w:iCs/>
          <w:sz w:val="24"/>
          <w:szCs w:val="24"/>
        </w:rPr>
        <w:t>University of Cambridge</w:t>
      </w:r>
      <w:r w:rsidRPr="00DA3E56">
        <w:rPr>
          <w:rFonts w:ascii="Cambria" w:eastAsia="Times New Roman" w:hAnsi="Cambria" w:cs="Times New Roman"/>
          <w:i/>
          <w:iCs/>
          <w:sz w:val="24"/>
          <w:szCs w:val="24"/>
        </w:rPr>
        <w:br/>
        <w:t>Cambridge, United Kingdom</w:t>
      </w:r>
      <w:r w:rsidRPr="00DA3E56">
        <w:rPr>
          <w:rFonts w:ascii="Cambria" w:eastAsia="Times New Roman" w:hAnsi="Cambria" w:cs="Times New Roman"/>
          <w:sz w:val="24"/>
          <w:szCs w:val="24"/>
        </w:rPr>
        <w:br/>
      </w:r>
      <w:hyperlink r:id="rId8" w:history="1">
        <w:r w:rsidRPr="00DA3E56">
          <w:rPr>
            <w:rStyle w:val="Hyperlink"/>
            <w:rFonts w:ascii="Cambria" w:eastAsia="Times New Roman" w:hAnsi="Cambria" w:cs="Times New Roman"/>
            <w:sz w:val="24"/>
            <w:szCs w:val="24"/>
          </w:rPr>
          <w:t>ab2086@cam.ac.uk</w:t>
        </w:r>
      </w:hyperlink>
    </w:p>
    <w:p w14:paraId="436BE49F" w14:textId="77777777" w:rsidR="00DA3E56" w:rsidRDefault="00DA3E56" w:rsidP="00DA3E56">
      <w:pPr>
        <w:spacing w:line="360" w:lineRule="auto"/>
        <w:jc w:val="right"/>
        <w:rPr>
          <w:rFonts w:ascii="Cambria" w:eastAsia="Times New Roman" w:hAnsi="Cambria" w:cs="Times New Roman"/>
          <w:sz w:val="24"/>
          <w:szCs w:val="24"/>
        </w:rPr>
      </w:pPr>
    </w:p>
    <w:p w14:paraId="15E74622" w14:textId="77777777" w:rsidR="00DA3E56" w:rsidRDefault="00DA3E56" w:rsidP="00DA3E56">
      <w:pPr>
        <w:spacing w:line="360" w:lineRule="auto"/>
        <w:ind w:left="720" w:right="120"/>
        <w:jc w:val="right"/>
        <w:rPr>
          <w:rFonts w:ascii="Cambria" w:eastAsia="Times New Roman" w:hAnsi="Cambria" w:cs="Times New Roman"/>
          <w:i/>
          <w:iCs/>
          <w:sz w:val="24"/>
          <w:szCs w:val="24"/>
        </w:rPr>
      </w:pPr>
      <w:r w:rsidRPr="00DA3E56">
        <w:rPr>
          <w:rFonts w:ascii="Cambria" w:eastAsia="Times New Roman" w:hAnsi="Cambria" w:cs="Times New Roman"/>
          <w:i/>
          <w:iCs/>
          <w:sz w:val="24"/>
          <w:szCs w:val="24"/>
        </w:rPr>
        <w:t>Claudio Tennie</w:t>
      </w:r>
      <w:r w:rsidRPr="00DA3E56">
        <w:rPr>
          <w:rFonts w:ascii="Cambria" w:eastAsia="Times New Roman" w:hAnsi="Cambria" w:cs="Times New Roman"/>
          <w:i/>
          <w:iCs/>
          <w:sz w:val="24"/>
          <w:szCs w:val="24"/>
        </w:rPr>
        <w:br/>
        <w:t>Department of Early Prehistory and Quaternary Ecology</w:t>
      </w:r>
      <w:r w:rsidRPr="00DA3E56">
        <w:rPr>
          <w:rFonts w:ascii="Cambria" w:eastAsia="Times New Roman" w:hAnsi="Cambria" w:cs="Times New Roman"/>
          <w:i/>
          <w:iCs/>
          <w:sz w:val="24"/>
          <w:szCs w:val="24"/>
        </w:rPr>
        <w:br/>
        <w:t>Eberhard Karls Universität Tübingen</w:t>
      </w:r>
    </w:p>
    <w:p w14:paraId="042BC6A2" w14:textId="0F0FBD52" w:rsidR="00DA3E56" w:rsidRPr="00C45E2F" w:rsidRDefault="00DA3E56" w:rsidP="00DA3E56">
      <w:pPr>
        <w:spacing w:line="360" w:lineRule="auto"/>
        <w:ind w:left="720" w:right="120"/>
        <w:jc w:val="right"/>
        <w:rPr>
          <w:rFonts w:ascii="Cambria" w:eastAsia="Times New Roman" w:hAnsi="Cambria" w:cs="Times New Roman"/>
          <w:i/>
          <w:iCs/>
          <w:sz w:val="24"/>
          <w:szCs w:val="24"/>
          <w:lang w:val="de-DE"/>
        </w:rPr>
      </w:pPr>
      <w:r w:rsidRPr="00C45E2F">
        <w:rPr>
          <w:rFonts w:ascii="Cambria" w:eastAsia="Times New Roman" w:hAnsi="Cambria" w:cs="Times New Roman"/>
          <w:i/>
          <w:iCs/>
          <w:sz w:val="24"/>
          <w:szCs w:val="24"/>
          <w:lang w:val="de-DE"/>
        </w:rPr>
        <w:t>Tübingen, Germany</w:t>
      </w:r>
      <w:r w:rsidRPr="00C45E2F">
        <w:rPr>
          <w:rFonts w:ascii="Cambria" w:eastAsia="Times New Roman" w:hAnsi="Cambria" w:cs="Times New Roman"/>
          <w:i/>
          <w:iCs/>
          <w:sz w:val="24"/>
          <w:szCs w:val="24"/>
          <w:lang w:val="de-DE"/>
        </w:rPr>
        <w:br/>
      </w:r>
      <w:hyperlink r:id="rId9" w:history="1">
        <w:r w:rsidRPr="00C45E2F">
          <w:rPr>
            <w:rStyle w:val="Hyperlink"/>
            <w:rFonts w:ascii="Cambria" w:eastAsia="Times New Roman" w:hAnsi="Cambria" w:cs="Times New Roman"/>
            <w:i/>
            <w:iCs/>
            <w:sz w:val="24"/>
            <w:szCs w:val="24"/>
            <w:lang w:val="de-DE"/>
          </w:rPr>
          <w:t>claudio.tennie@uni-tuebingen.de</w:t>
        </w:r>
      </w:hyperlink>
    </w:p>
    <w:p w14:paraId="30D44153" w14:textId="79FEEA35" w:rsidR="00C62C81" w:rsidRPr="00C45E2F" w:rsidRDefault="00C62C81" w:rsidP="00DA3E56">
      <w:pPr>
        <w:spacing w:line="360" w:lineRule="auto"/>
        <w:jc w:val="right"/>
        <w:rPr>
          <w:rFonts w:ascii="Cambria" w:eastAsia="Times New Roman" w:hAnsi="Cambria" w:cs="Times New Roman"/>
          <w:sz w:val="24"/>
          <w:szCs w:val="24"/>
        </w:rPr>
      </w:pPr>
      <w:r w:rsidRPr="00C45E2F">
        <w:rPr>
          <w:rFonts w:ascii="Cambria" w:eastAsia="Times New Roman" w:hAnsi="Cambria" w:cs="Times New Roman"/>
          <w:sz w:val="24"/>
          <w:szCs w:val="24"/>
        </w:rPr>
        <w:br w:type="page"/>
      </w:r>
    </w:p>
    <w:p w14:paraId="6758F348" w14:textId="79A5B8CA" w:rsidR="00C62C81" w:rsidRPr="00D1642C" w:rsidRDefault="00C62C81" w:rsidP="003603E1">
      <w:pPr>
        <w:spacing w:after="120" w:line="360" w:lineRule="auto"/>
        <w:jc w:val="center"/>
        <w:rPr>
          <w:rFonts w:ascii="Cambria" w:eastAsia="Times New Roman" w:hAnsi="Cambria" w:cs="Times New Roman"/>
          <w:b/>
          <w:bCs/>
          <w:sz w:val="24"/>
          <w:szCs w:val="24"/>
        </w:rPr>
      </w:pPr>
      <w:r w:rsidRPr="00D1642C">
        <w:rPr>
          <w:rFonts w:ascii="Cambria" w:eastAsia="Times New Roman" w:hAnsi="Cambria" w:cs="Times New Roman"/>
          <w:b/>
          <w:bCs/>
          <w:sz w:val="24"/>
          <w:szCs w:val="24"/>
        </w:rPr>
        <w:lastRenderedPageBreak/>
        <w:t>References</w:t>
      </w:r>
    </w:p>
    <w:p w14:paraId="5D901642" w14:textId="7B4AC630" w:rsidR="00D95DDE" w:rsidRPr="00D1642C" w:rsidRDefault="00D95DDE" w:rsidP="00065151">
      <w:pPr>
        <w:autoSpaceDE w:val="0"/>
        <w:autoSpaceDN w:val="0"/>
        <w:adjustRightInd w:val="0"/>
        <w:spacing w:line="240" w:lineRule="auto"/>
        <w:ind w:left="1276" w:right="524" w:hanging="720"/>
        <w:rPr>
          <w:rFonts w:ascii="Cambria" w:hAnsi="Cambria" w:cs="Times New Roman"/>
          <w:sz w:val="24"/>
          <w:szCs w:val="24"/>
        </w:rPr>
      </w:pPr>
      <w:r w:rsidRPr="00D1642C">
        <w:rPr>
          <w:rFonts w:ascii="Cambria" w:hAnsi="Cambria" w:cs="Times New Roman"/>
          <w:sz w:val="24"/>
          <w:szCs w:val="24"/>
        </w:rPr>
        <w:t>Acerbi</w:t>
      </w:r>
      <w:r w:rsidR="005051E9">
        <w:rPr>
          <w:rFonts w:ascii="Cambria" w:hAnsi="Cambria" w:cs="Times New Roman"/>
          <w:sz w:val="24"/>
          <w:szCs w:val="24"/>
        </w:rPr>
        <w:t>,</w:t>
      </w:r>
      <w:r w:rsidRPr="00D1642C">
        <w:rPr>
          <w:rFonts w:ascii="Cambria" w:hAnsi="Cambria" w:cs="Times New Roman"/>
          <w:sz w:val="24"/>
          <w:szCs w:val="24"/>
        </w:rPr>
        <w:t xml:space="preserve"> A</w:t>
      </w:r>
      <w:r w:rsidR="005051E9">
        <w:rPr>
          <w:rFonts w:ascii="Cambria" w:hAnsi="Cambria" w:cs="Times New Roman"/>
          <w:sz w:val="24"/>
          <w:szCs w:val="24"/>
        </w:rPr>
        <w:t>.</w:t>
      </w:r>
      <w:r w:rsidR="00E32871" w:rsidRPr="00D1642C">
        <w:rPr>
          <w:rFonts w:ascii="Cambria" w:hAnsi="Cambria" w:cs="Times New Roman"/>
          <w:sz w:val="24"/>
          <w:szCs w:val="24"/>
        </w:rPr>
        <w:t xml:space="preserve"> and</w:t>
      </w:r>
      <w:r w:rsidRPr="00D1642C">
        <w:rPr>
          <w:rFonts w:ascii="Cambria" w:hAnsi="Cambria" w:cs="Times New Roman"/>
          <w:sz w:val="24"/>
          <w:szCs w:val="24"/>
        </w:rPr>
        <w:t xml:space="preserve"> Mesoudi</w:t>
      </w:r>
      <w:r w:rsidR="005051E9">
        <w:rPr>
          <w:rFonts w:ascii="Cambria" w:hAnsi="Cambria" w:cs="Times New Roman"/>
          <w:sz w:val="24"/>
          <w:szCs w:val="24"/>
        </w:rPr>
        <w:t>,</w:t>
      </w:r>
      <w:r w:rsidRPr="00D1642C">
        <w:rPr>
          <w:rFonts w:ascii="Cambria" w:hAnsi="Cambria" w:cs="Times New Roman"/>
          <w:sz w:val="24"/>
          <w:szCs w:val="24"/>
        </w:rPr>
        <w:t xml:space="preserve"> A. </w:t>
      </w:r>
      <w:r w:rsidR="005051E9">
        <w:rPr>
          <w:rFonts w:ascii="Cambria" w:hAnsi="Cambria" w:cs="Times New Roman"/>
          <w:sz w:val="24"/>
          <w:szCs w:val="24"/>
        </w:rPr>
        <w:t>[</w:t>
      </w:r>
      <w:r w:rsidRPr="00D1642C">
        <w:rPr>
          <w:rFonts w:ascii="Cambria" w:hAnsi="Cambria" w:cs="Times New Roman"/>
          <w:sz w:val="24"/>
          <w:szCs w:val="24"/>
        </w:rPr>
        <w:t>2015</w:t>
      </w:r>
      <w:r w:rsidR="005051E9">
        <w:rPr>
          <w:rFonts w:ascii="Cambria" w:hAnsi="Cambria" w:cs="Times New Roman"/>
          <w:sz w:val="24"/>
          <w:szCs w:val="24"/>
        </w:rPr>
        <w:t>]:</w:t>
      </w:r>
      <w:r w:rsidRPr="00D1642C">
        <w:rPr>
          <w:rFonts w:ascii="Cambria" w:hAnsi="Cambria" w:cs="Times New Roman"/>
          <w:sz w:val="24"/>
          <w:szCs w:val="24"/>
        </w:rPr>
        <w:t xml:space="preserve"> </w:t>
      </w:r>
      <w:r w:rsidR="005051E9">
        <w:rPr>
          <w:rFonts w:ascii="Cambria" w:hAnsi="Cambria" w:cs="Times New Roman"/>
          <w:sz w:val="24"/>
          <w:szCs w:val="24"/>
        </w:rPr>
        <w:t>‘</w:t>
      </w:r>
      <w:r w:rsidRPr="00D1642C">
        <w:rPr>
          <w:rFonts w:ascii="Cambria" w:hAnsi="Cambria" w:cs="Times New Roman"/>
          <w:sz w:val="24"/>
          <w:szCs w:val="24"/>
        </w:rPr>
        <w:t xml:space="preserve">If </w:t>
      </w:r>
      <w:r w:rsidR="00A52348">
        <w:rPr>
          <w:rFonts w:ascii="Cambria" w:hAnsi="Cambria" w:cs="Times New Roman"/>
          <w:sz w:val="24"/>
          <w:szCs w:val="24"/>
        </w:rPr>
        <w:t>W</w:t>
      </w:r>
      <w:r w:rsidRPr="00D1642C">
        <w:rPr>
          <w:rFonts w:ascii="Cambria" w:hAnsi="Cambria" w:cs="Times New Roman"/>
          <w:sz w:val="24"/>
          <w:szCs w:val="24"/>
        </w:rPr>
        <w:t xml:space="preserve">e </w:t>
      </w:r>
      <w:r w:rsidR="00A52348">
        <w:rPr>
          <w:rFonts w:ascii="Cambria" w:hAnsi="Cambria" w:cs="Times New Roman"/>
          <w:sz w:val="24"/>
          <w:szCs w:val="24"/>
        </w:rPr>
        <w:t>A</w:t>
      </w:r>
      <w:r w:rsidRPr="00D1642C">
        <w:rPr>
          <w:rFonts w:ascii="Cambria" w:hAnsi="Cambria" w:cs="Times New Roman"/>
          <w:sz w:val="24"/>
          <w:szCs w:val="24"/>
        </w:rPr>
        <w:t xml:space="preserve">re </w:t>
      </w:r>
      <w:r w:rsidR="00A52348">
        <w:rPr>
          <w:rFonts w:ascii="Cambria" w:hAnsi="Cambria" w:cs="Times New Roman"/>
          <w:sz w:val="24"/>
          <w:szCs w:val="24"/>
        </w:rPr>
        <w:t>A</w:t>
      </w:r>
      <w:r w:rsidRPr="00D1642C">
        <w:rPr>
          <w:rFonts w:ascii="Cambria" w:hAnsi="Cambria" w:cs="Times New Roman"/>
          <w:sz w:val="24"/>
          <w:szCs w:val="24"/>
        </w:rPr>
        <w:t xml:space="preserve">ll </w:t>
      </w:r>
      <w:r w:rsidR="00A52348">
        <w:rPr>
          <w:rFonts w:ascii="Cambria" w:hAnsi="Cambria" w:cs="Times New Roman"/>
          <w:sz w:val="24"/>
          <w:szCs w:val="24"/>
        </w:rPr>
        <w:t>C</w:t>
      </w:r>
      <w:r w:rsidRPr="00D1642C">
        <w:rPr>
          <w:rFonts w:ascii="Cambria" w:hAnsi="Cambria" w:cs="Times New Roman"/>
          <w:sz w:val="24"/>
          <w:szCs w:val="24"/>
        </w:rPr>
        <w:t xml:space="preserve">ultural Darwinians </w:t>
      </w:r>
      <w:r w:rsidR="00A52348">
        <w:rPr>
          <w:rFonts w:ascii="Cambria" w:hAnsi="Cambria" w:cs="Times New Roman"/>
          <w:sz w:val="24"/>
          <w:szCs w:val="24"/>
        </w:rPr>
        <w:t>W</w:t>
      </w:r>
      <w:r w:rsidRPr="00D1642C">
        <w:rPr>
          <w:rFonts w:ascii="Cambria" w:hAnsi="Cambria" w:cs="Times New Roman"/>
          <w:sz w:val="24"/>
          <w:szCs w:val="24"/>
        </w:rPr>
        <w:t>hat's</w:t>
      </w:r>
      <w:r w:rsidR="002F5F41" w:rsidRPr="00D1642C">
        <w:rPr>
          <w:rFonts w:ascii="Cambria" w:hAnsi="Cambria" w:cs="Times New Roman"/>
          <w:sz w:val="24"/>
          <w:szCs w:val="24"/>
        </w:rPr>
        <w:t xml:space="preserve"> </w:t>
      </w:r>
      <w:r w:rsidRPr="00D1642C">
        <w:rPr>
          <w:rFonts w:ascii="Cambria" w:hAnsi="Cambria" w:cs="Times New Roman"/>
          <w:sz w:val="24"/>
          <w:szCs w:val="24"/>
        </w:rPr>
        <w:t xml:space="preserve">the </w:t>
      </w:r>
      <w:r w:rsidR="00A52348">
        <w:rPr>
          <w:rFonts w:ascii="Cambria" w:hAnsi="Cambria" w:cs="Times New Roman"/>
          <w:sz w:val="24"/>
          <w:szCs w:val="24"/>
        </w:rPr>
        <w:t>F</w:t>
      </w:r>
      <w:r w:rsidRPr="00D1642C">
        <w:rPr>
          <w:rFonts w:ascii="Cambria" w:hAnsi="Cambria" w:cs="Times New Roman"/>
          <w:sz w:val="24"/>
          <w:szCs w:val="24"/>
        </w:rPr>
        <w:t xml:space="preserve">uss </w:t>
      </w:r>
      <w:r w:rsidR="00A52348">
        <w:rPr>
          <w:rFonts w:ascii="Cambria" w:hAnsi="Cambria" w:cs="Times New Roman"/>
          <w:sz w:val="24"/>
          <w:szCs w:val="24"/>
        </w:rPr>
        <w:t>A</w:t>
      </w:r>
      <w:r w:rsidRPr="00D1642C">
        <w:rPr>
          <w:rFonts w:ascii="Cambria" w:hAnsi="Cambria" w:cs="Times New Roman"/>
          <w:sz w:val="24"/>
          <w:szCs w:val="24"/>
        </w:rPr>
        <w:t xml:space="preserve">bout? Clarifying </w:t>
      </w:r>
      <w:r w:rsidR="00A52348">
        <w:rPr>
          <w:rFonts w:ascii="Cambria" w:hAnsi="Cambria" w:cs="Times New Roman"/>
          <w:sz w:val="24"/>
          <w:szCs w:val="24"/>
        </w:rPr>
        <w:t>R</w:t>
      </w:r>
      <w:r w:rsidRPr="00D1642C">
        <w:rPr>
          <w:rFonts w:ascii="Cambria" w:hAnsi="Cambria" w:cs="Times New Roman"/>
          <w:sz w:val="24"/>
          <w:szCs w:val="24"/>
        </w:rPr>
        <w:t xml:space="preserve">ecent </w:t>
      </w:r>
      <w:r w:rsidR="00A52348">
        <w:rPr>
          <w:rFonts w:ascii="Cambria" w:hAnsi="Cambria" w:cs="Times New Roman"/>
          <w:sz w:val="24"/>
          <w:szCs w:val="24"/>
        </w:rPr>
        <w:t>D</w:t>
      </w:r>
      <w:r w:rsidRPr="00D1642C">
        <w:rPr>
          <w:rFonts w:ascii="Cambria" w:hAnsi="Cambria" w:cs="Times New Roman"/>
          <w:sz w:val="24"/>
          <w:szCs w:val="24"/>
        </w:rPr>
        <w:t xml:space="preserve">isagreements in the </w:t>
      </w:r>
      <w:r w:rsidR="00A52348">
        <w:rPr>
          <w:rFonts w:ascii="Cambria" w:hAnsi="Cambria" w:cs="Times New Roman"/>
          <w:sz w:val="24"/>
          <w:szCs w:val="24"/>
        </w:rPr>
        <w:t>F</w:t>
      </w:r>
      <w:r w:rsidRPr="00D1642C">
        <w:rPr>
          <w:rFonts w:ascii="Cambria" w:hAnsi="Cambria" w:cs="Times New Roman"/>
          <w:sz w:val="24"/>
          <w:szCs w:val="24"/>
        </w:rPr>
        <w:t xml:space="preserve">ield of </w:t>
      </w:r>
      <w:r w:rsidR="00A52348">
        <w:rPr>
          <w:rFonts w:ascii="Cambria" w:hAnsi="Cambria" w:cs="Times New Roman"/>
          <w:sz w:val="24"/>
          <w:szCs w:val="24"/>
        </w:rPr>
        <w:t>C</w:t>
      </w:r>
      <w:r w:rsidRPr="00D1642C">
        <w:rPr>
          <w:rFonts w:ascii="Cambria" w:hAnsi="Cambria" w:cs="Times New Roman"/>
          <w:sz w:val="24"/>
          <w:szCs w:val="24"/>
        </w:rPr>
        <w:t xml:space="preserve">ultural </w:t>
      </w:r>
      <w:r w:rsidR="00A52348">
        <w:rPr>
          <w:rFonts w:ascii="Cambria" w:hAnsi="Cambria" w:cs="Times New Roman"/>
          <w:sz w:val="24"/>
          <w:szCs w:val="24"/>
        </w:rPr>
        <w:t>E</w:t>
      </w:r>
      <w:r w:rsidRPr="00D1642C">
        <w:rPr>
          <w:rFonts w:ascii="Cambria" w:hAnsi="Cambria" w:cs="Times New Roman"/>
          <w:sz w:val="24"/>
          <w:szCs w:val="24"/>
        </w:rPr>
        <w:t>volution</w:t>
      </w:r>
      <w:r w:rsidR="005051E9">
        <w:rPr>
          <w:rFonts w:ascii="Cambria" w:hAnsi="Cambria" w:cs="Times New Roman"/>
          <w:sz w:val="24"/>
          <w:szCs w:val="24"/>
        </w:rPr>
        <w:t>’,</w:t>
      </w:r>
      <w:r w:rsidRPr="00D1642C">
        <w:rPr>
          <w:rFonts w:ascii="Cambria" w:hAnsi="Cambria" w:cs="Times New Roman"/>
          <w:sz w:val="24"/>
          <w:szCs w:val="24"/>
        </w:rPr>
        <w:t xml:space="preserve"> </w:t>
      </w:r>
      <w:r w:rsidRPr="005051E9">
        <w:rPr>
          <w:rFonts w:ascii="Cambria" w:hAnsi="Cambria" w:cs="Times New Roman"/>
          <w:i/>
          <w:iCs/>
          <w:sz w:val="24"/>
          <w:szCs w:val="24"/>
        </w:rPr>
        <w:t>Biol</w:t>
      </w:r>
      <w:r w:rsidR="00E32871" w:rsidRPr="005051E9">
        <w:rPr>
          <w:rFonts w:ascii="Cambria" w:hAnsi="Cambria" w:cs="Times New Roman"/>
          <w:i/>
          <w:iCs/>
          <w:sz w:val="24"/>
          <w:szCs w:val="24"/>
        </w:rPr>
        <w:t xml:space="preserve">ogy &amp; </w:t>
      </w:r>
      <w:r w:rsidRPr="005051E9">
        <w:rPr>
          <w:rFonts w:ascii="Cambria" w:hAnsi="Cambria" w:cs="Times New Roman"/>
          <w:i/>
          <w:iCs/>
          <w:sz w:val="24"/>
          <w:szCs w:val="24"/>
        </w:rPr>
        <w:t>Philos</w:t>
      </w:r>
      <w:r w:rsidR="00E32871" w:rsidRPr="005051E9">
        <w:rPr>
          <w:rFonts w:ascii="Cambria" w:hAnsi="Cambria" w:cs="Times New Roman"/>
          <w:i/>
          <w:iCs/>
          <w:sz w:val="24"/>
          <w:szCs w:val="24"/>
        </w:rPr>
        <w:t>ophy</w:t>
      </w:r>
      <w:r w:rsidRPr="00D1642C">
        <w:rPr>
          <w:rFonts w:ascii="Cambria" w:hAnsi="Cambria" w:cs="Times New Roman"/>
          <w:sz w:val="24"/>
          <w:szCs w:val="24"/>
        </w:rPr>
        <w:t xml:space="preserve"> </w:t>
      </w:r>
      <w:r w:rsidRPr="005051E9">
        <w:rPr>
          <w:rFonts w:ascii="Cambria" w:hAnsi="Cambria" w:cs="Times New Roman"/>
          <w:b/>
          <w:bCs/>
          <w:sz w:val="24"/>
          <w:szCs w:val="24"/>
        </w:rPr>
        <w:t>30</w:t>
      </w:r>
      <w:r w:rsidR="005051E9">
        <w:rPr>
          <w:rFonts w:ascii="Cambria" w:hAnsi="Cambria" w:cs="Times New Roman"/>
          <w:sz w:val="24"/>
          <w:szCs w:val="24"/>
        </w:rPr>
        <w:t xml:space="preserve">, pp. </w:t>
      </w:r>
      <w:r w:rsidRPr="00D1642C">
        <w:rPr>
          <w:rFonts w:ascii="Cambria" w:hAnsi="Cambria" w:cs="Times New Roman"/>
          <w:sz w:val="24"/>
          <w:szCs w:val="24"/>
        </w:rPr>
        <w:t>481</w:t>
      </w:r>
      <w:r w:rsidR="005051E9">
        <w:rPr>
          <w:rFonts w:ascii="Cambria" w:hAnsi="Cambria" w:cs="Times New Roman"/>
          <w:sz w:val="24"/>
          <w:szCs w:val="24"/>
        </w:rPr>
        <w:t>–</w:t>
      </w:r>
      <w:r w:rsidRPr="00D1642C">
        <w:rPr>
          <w:rFonts w:ascii="Cambria" w:hAnsi="Cambria" w:cs="Times New Roman"/>
          <w:sz w:val="24"/>
          <w:szCs w:val="24"/>
        </w:rPr>
        <w:t xml:space="preserve">503. </w:t>
      </w:r>
    </w:p>
    <w:p w14:paraId="50BBA952" w14:textId="0CE538A5" w:rsidR="001372F8" w:rsidRPr="00D1642C" w:rsidRDefault="004A7E3A" w:rsidP="00065151">
      <w:pPr>
        <w:autoSpaceDE w:val="0"/>
        <w:autoSpaceDN w:val="0"/>
        <w:adjustRightInd w:val="0"/>
        <w:spacing w:line="240" w:lineRule="auto"/>
        <w:ind w:left="1276" w:right="524" w:hanging="720"/>
        <w:rPr>
          <w:rFonts w:ascii="Cambria" w:hAnsi="Cambria" w:cs="Times New Roman"/>
          <w:sz w:val="24"/>
          <w:szCs w:val="24"/>
        </w:rPr>
      </w:pPr>
      <w:r w:rsidRPr="00D1642C">
        <w:rPr>
          <w:rFonts w:ascii="Cambria" w:hAnsi="Cambria" w:cs="Times New Roman"/>
          <w:sz w:val="24"/>
          <w:szCs w:val="24"/>
        </w:rPr>
        <w:t>Avital</w:t>
      </w:r>
      <w:r w:rsidR="005051E9">
        <w:rPr>
          <w:rFonts w:ascii="Cambria" w:hAnsi="Cambria" w:cs="Times New Roman"/>
          <w:sz w:val="24"/>
          <w:szCs w:val="24"/>
        </w:rPr>
        <w:t>,</w:t>
      </w:r>
      <w:r w:rsidRPr="00D1642C">
        <w:rPr>
          <w:rFonts w:ascii="Cambria" w:hAnsi="Cambria" w:cs="Times New Roman"/>
          <w:sz w:val="24"/>
          <w:szCs w:val="24"/>
        </w:rPr>
        <w:t xml:space="preserve"> E</w:t>
      </w:r>
      <w:r w:rsidR="005051E9">
        <w:rPr>
          <w:rFonts w:ascii="Cambria" w:hAnsi="Cambria" w:cs="Times New Roman"/>
          <w:sz w:val="24"/>
          <w:szCs w:val="24"/>
        </w:rPr>
        <w:t>.</w:t>
      </w:r>
      <w:r w:rsidR="00E32871" w:rsidRPr="00D1642C">
        <w:rPr>
          <w:rFonts w:ascii="Cambria" w:hAnsi="Cambria" w:cs="Times New Roman"/>
          <w:sz w:val="24"/>
          <w:szCs w:val="24"/>
        </w:rPr>
        <w:t xml:space="preserve"> and </w:t>
      </w:r>
      <w:r w:rsidRPr="00D1642C">
        <w:rPr>
          <w:rFonts w:ascii="Cambria" w:hAnsi="Cambria" w:cs="Times New Roman"/>
          <w:sz w:val="24"/>
          <w:szCs w:val="24"/>
        </w:rPr>
        <w:t>Jablonka</w:t>
      </w:r>
      <w:r w:rsidR="005051E9">
        <w:rPr>
          <w:rFonts w:ascii="Cambria" w:hAnsi="Cambria" w:cs="Times New Roman"/>
          <w:sz w:val="24"/>
          <w:szCs w:val="24"/>
        </w:rPr>
        <w:t>, E</w:t>
      </w:r>
      <w:r w:rsidRPr="00D1642C">
        <w:rPr>
          <w:rFonts w:ascii="Cambria" w:hAnsi="Cambria" w:cs="Times New Roman"/>
          <w:sz w:val="24"/>
          <w:szCs w:val="24"/>
        </w:rPr>
        <w:t xml:space="preserve">. </w:t>
      </w:r>
      <w:r w:rsidR="005051E9">
        <w:rPr>
          <w:rFonts w:ascii="Cambria" w:hAnsi="Cambria" w:cs="Times New Roman"/>
          <w:sz w:val="24"/>
          <w:szCs w:val="24"/>
        </w:rPr>
        <w:t>[</w:t>
      </w:r>
      <w:r w:rsidRPr="00D1642C">
        <w:rPr>
          <w:rFonts w:ascii="Cambria" w:hAnsi="Cambria" w:cs="Times New Roman"/>
          <w:sz w:val="24"/>
          <w:szCs w:val="24"/>
        </w:rPr>
        <w:t>2000</w:t>
      </w:r>
      <w:r w:rsidR="005051E9">
        <w:rPr>
          <w:rFonts w:ascii="Cambria" w:hAnsi="Cambria" w:cs="Times New Roman"/>
          <w:sz w:val="24"/>
          <w:szCs w:val="24"/>
        </w:rPr>
        <w:t>]:</w:t>
      </w:r>
      <w:r w:rsidRPr="00D1642C">
        <w:rPr>
          <w:rFonts w:ascii="Cambria" w:hAnsi="Cambria" w:cs="Times New Roman"/>
          <w:sz w:val="24"/>
          <w:szCs w:val="24"/>
        </w:rPr>
        <w:t xml:space="preserve"> </w:t>
      </w:r>
      <w:r w:rsidRPr="005051E9">
        <w:rPr>
          <w:rFonts w:ascii="Cambria" w:hAnsi="Cambria" w:cs="Times New Roman"/>
          <w:i/>
          <w:iCs/>
          <w:sz w:val="24"/>
          <w:szCs w:val="24"/>
        </w:rPr>
        <w:t xml:space="preserve">Animal </w:t>
      </w:r>
      <w:r w:rsidR="00BA2C04">
        <w:rPr>
          <w:rFonts w:ascii="Cambria" w:hAnsi="Cambria" w:cs="Times New Roman"/>
          <w:i/>
          <w:iCs/>
          <w:sz w:val="24"/>
          <w:szCs w:val="24"/>
        </w:rPr>
        <w:t>T</w:t>
      </w:r>
      <w:r w:rsidRPr="005051E9">
        <w:rPr>
          <w:rFonts w:ascii="Cambria" w:hAnsi="Cambria" w:cs="Times New Roman"/>
          <w:i/>
          <w:iCs/>
          <w:sz w:val="24"/>
          <w:szCs w:val="24"/>
        </w:rPr>
        <w:t>raditions: Behavioural inheritance in evolution</w:t>
      </w:r>
      <w:r w:rsidR="005051E9">
        <w:rPr>
          <w:rFonts w:ascii="Cambria" w:hAnsi="Cambria" w:cs="Times New Roman"/>
          <w:sz w:val="24"/>
          <w:szCs w:val="24"/>
        </w:rPr>
        <w:t>,</w:t>
      </w:r>
      <w:r w:rsidRPr="00D1642C">
        <w:rPr>
          <w:rFonts w:ascii="Cambria" w:hAnsi="Cambria" w:cs="Times New Roman"/>
          <w:sz w:val="24"/>
          <w:szCs w:val="24"/>
        </w:rPr>
        <w:t xml:space="preserve"> Cambridge: Cambridge</w:t>
      </w:r>
      <w:r w:rsidR="002F5F41" w:rsidRPr="00D1642C">
        <w:rPr>
          <w:rFonts w:ascii="Cambria" w:hAnsi="Cambria" w:cs="Times New Roman"/>
          <w:sz w:val="24"/>
          <w:szCs w:val="24"/>
        </w:rPr>
        <w:t xml:space="preserve"> </w:t>
      </w:r>
      <w:r w:rsidRPr="00D1642C">
        <w:rPr>
          <w:rFonts w:ascii="Cambria" w:hAnsi="Cambria" w:cs="Times New Roman"/>
          <w:sz w:val="24"/>
          <w:szCs w:val="24"/>
        </w:rPr>
        <w:t>University Press.</w:t>
      </w:r>
    </w:p>
    <w:p w14:paraId="32F48CEA" w14:textId="6A37201F" w:rsidR="001372F8" w:rsidRPr="00D1642C" w:rsidRDefault="001372F8" w:rsidP="00065151">
      <w:pPr>
        <w:spacing w:line="240" w:lineRule="auto"/>
        <w:ind w:left="1276" w:right="524" w:hanging="720"/>
        <w:jc w:val="both"/>
        <w:rPr>
          <w:rFonts w:ascii="Cambria" w:hAnsi="Cambria" w:cs="Times New Roman"/>
          <w:sz w:val="24"/>
          <w:szCs w:val="24"/>
        </w:rPr>
      </w:pPr>
      <w:r w:rsidRPr="00D1642C">
        <w:rPr>
          <w:rFonts w:ascii="Cambria" w:hAnsi="Cambria" w:cs="Times New Roman"/>
          <w:sz w:val="24"/>
          <w:szCs w:val="24"/>
        </w:rPr>
        <w:t>Bandini E</w:t>
      </w:r>
      <w:r w:rsidR="005051E9">
        <w:rPr>
          <w:rFonts w:ascii="Cambria" w:hAnsi="Cambria" w:cs="Times New Roman"/>
          <w:sz w:val="24"/>
          <w:szCs w:val="24"/>
        </w:rPr>
        <w:t>.</w:t>
      </w:r>
      <w:r w:rsidR="00E32871" w:rsidRPr="00D1642C">
        <w:rPr>
          <w:rFonts w:ascii="Cambria" w:hAnsi="Cambria" w:cs="Times New Roman"/>
          <w:sz w:val="24"/>
          <w:szCs w:val="24"/>
        </w:rPr>
        <w:t>,</w:t>
      </w:r>
      <w:r w:rsidRPr="00D1642C">
        <w:rPr>
          <w:rFonts w:ascii="Cambria" w:hAnsi="Cambria" w:cs="Times New Roman"/>
          <w:sz w:val="24"/>
          <w:szCs w:val="24"/>
        </w:rPr>
        <w:t xml:space="preserve"> Motes-Rodrigo</w:t>
      </w:r>
      <w:r w:rsidR="00E32871" w:rsidRPr="00D1642C">
        <w:rPr>
          <w:rFonts w:ascii="Cambria" w:hAnsi="Cambria" w:cs="Times New Roman"/>
          <w:sz w:val="24"/>
          <w:szCs w:val="24"/>
        </w:rPr>
        <w:t>,</w:t>
      </w:r>
      <w:r w:rsidR="005051E9">
        <w:rPr>
          <w:rFonts w:ascii="Cambria" w:hAnsi="Cambria" w:cs="Times New Roman"/>
          <w:sz w:val="24"/>
          <w:szCs w:val="24"/>
        </w:rPr>
        <w:t xml:space="preserve"> A. </w:t>
      </w:r>
      <w:r w:rsidR="00E32871" w:rsidRPr="00D1642C">
        <w:rPr>
          <w:rFonts w:ascii="Cambria" w:hAnsi="Cambria" w:cs="Times New Roman"/>
          <w:sz w:val="24"/>
          <w:szCs w:val="24"/>
        </w:rPr>
        <w:t xml:space="preserve"> </w:t>
      </w:r>
      <w:r w:rsidRPr="00D1642C">
        <w:rPr>
          <w:rFonts w:ascii="Cambria" w:hAnsi="Cambria" w:cs="Times New Roman"/>
          <w:sz w:val="24"/>
          <w:szCs w:val="24"/>
        </w:rPr>
        <w:t>Steele,</w:t>
      </w:r>
      <w:r w:rsidR="005051E9">
        <w:rPr>
          <w:rFonts w:ascii="Cambria" w:hAnsi="Cambria" w:cs="Times New Roman"/>
          <w:sz w:val="24"/>
          <w:szCs w:val="24"/>
        </w:rPr>
        <w:t xml:space="preserve"> M.,</w:t>
      </w:r>
      <w:r w:rsidR="00E32871" w:rsidRPr="00D1642C">
        <w:rPr>
          <w:rFonts w:ascii="Cambria" w:hAnsi="Cambria" w:cs="Times New Roman"/>
          <w:sz w:val="24"/>
          <w:szCs w:val="24"/>
        </w:rPr>
        <w:t xml:space="preserve"> </w:t>
      </w:r>
      <w:r w:rsidRPr="00D1642C">
        <w:rPr>
          <w:rFonts w:ascii="Cambria" w:hAnsi="Cambria" w:cs="Times New Roman"/>
          <w:sz w:val="24"/>
          <w:szCs w:val="24"/>
        </w:rPr>
        <w:t>Rutz</w:t>
      </w:r>
      <w:r w:rsidR="00E32871" w:rsidRPr="00D1642C">
        <w:rPr>
          <w:rFonts w:ascii="Cambria" w:hAnsi="Cambria" w:cs="Times New Roman"/>
          <w:sz w:val="24"/>
          <w:szCs w:val="24"/>
        </w:rPr>
        <w:t xml:space="preserve">, </w:t>
      </w:r>
      <w:r w:rsidR="005051E9">
        <w:rPr>
          <w:rFonts w:ascii="Cambria" w:hAnsi="Cambria" w:cs="Times New Roman"/>
          <w:sz w:val="24"/>
          <w:szCs w:val="24"/>
        </w:rPr>
        <w:t xml:space="preserve">C. </w:t>
      </w:r>
      <w:r w:rsidR="00E32871" w:rsidRPr="00D1642C">
        <w:rPr>
          <w:rFonts w:ascii="Cambria" w:hAnsi="Cambria" w:cs="Times New Roman"/>
          <w:sz w:val="24"/>
          <w:szCs w:val="24"/>
        </w:rPr>
        <w:t xml:space="preserve">and </w:t>
      </w:r>
      <w:r w:rsidRPr="00D1642C">
        <w:rPr>
          <w:rFonts w:ascii="Cambria" w:hAnsi="Cambria" w:cs="Times New Roman"/>
          <w:sz w:val="24"/>
          <w:szCs w:val="24"/>
        </w:rPr>
        <w:t>Tennie</w:t>
      </w:r>
      <w:r w:rsidR="005051E9">
        <w:rPr>
          <w:rFonts w:ascii="Cambria" w:hAnsi="Cambria" w:cs="Times New Roman"/>
          <w:sz w:val="24"/>
          <w:szCs w:val="24"/>
        </w:rPr>
        <w:t>, C</w:t>
      </w:r>
      <w:r w:rsidRPr="00D1642C">
        <w:rPr>
          <w:rFonts w:ascii="Cambria" w:hAnsi="Cambria" w:cs="Times New Roman"/>
          <w:sz w:val="24"/>
          <w:szCs w:val="24"/>
        </w:rPr>
        <w:t xml:space="preserve">. </w:t>
      </w:r>
      <w:r w:rsidR="005051E9">
        <w:rPr>
          <w:rFonts w:ascii="Cambria" w:hAnsi="Cambria" w:cs="Times New Roman"/>
          <w:sz w:val="24"/>
          <w:szCs w:val="24"/>
        </w:rPr>
        <w:t>[</w:t>
      </w:r>
      <w:r w:rsidRPr="00D1642C">
        <w:rPr>
          <w:rFonts w:ascii="Cambria" w:hAnsi="Cambria" w:cs="Times New Roman"/>
          <w:sz w:val="24"/>
          <w:szCs w:val="24"/>
        </w:rPr>
        <w:t>2020</w:t>
      </w:r>
      <w:r w:rsidR="005051E9">
        <w:rPr>
          <w:rFonts w:ascii="Cambria" w:hAnsi="Cambria" w:cs="Times New Roman"/>
          <w:sz w:val="24"/>
          <w:szCs w:val="24"/>
        </w:rPr>
        <w:t>]:</w:t>
      </w:r>
      <w:r w:rsidRPr="00D1642C">
        <w:rPr>
          <w:rFonts w:ascii="Cambria" w:hAnsi="Cambria" w:cs="Times New Roman"/>
          <w:sz w:val="24"/>
          <w:szCs w:val="24"/>
        </w:rPr>
        <w:t xml:space="preserve"> </w:t>
      </w:r>
      <w:r w:rsidR="005051E9">
        <w:rPr>
          <w:rFonts w:ascii="Cambria" w:hAnsi="Cambria" w:cs="Times New Roman"/>
          <w:sz w:val="24"/>
          <w:szCs w:val="24"/>
        </w:rPr>
        <w:t>‘</w:t>
      </w:r>
      <w:r w:rsidRPr="00D1642C">
        <w:rPr>
          <w:rFonts w:ascii="Cambria" w:hAnsi="Cambria" w:cs="Times New Roman"/>
          <w:sz w:val="24"/>
          <w:szCs w:val="24"/>
        </w:rPr>
        <w:t xml:space="preserve">Examining the </w:t>
      </w:r>
      <w:r w:rsidR="00571FE3">
        <w:rPr>
          <w:rFonts w:ascii="Cambria" w:hAnsi="Cambria" w:cs="Times New Roman"/>
          <w:sz w:val="24"/>
          <w:szCs w:val="24"/>
        </w:rPr>
        <w:t>M</w:t>
      </w:r>
      <w:r w:rsidRPr="00D1642C">
        <w:rPr>
          <w:rFonts w:ascii="Cambria" w:hAnsi="Cambria" w:cs="Times New Roman"/>
          <w:sz w:val="24"/>
          <w:szCs w:val="24"/>
        </w:rPr>
        <w:t xml:space="preserve">echanisms </w:t>
      </w:r>
      <w:r w:rsidR="00571FE3">
        <w:rPr>
          <w:rFonts w:ascii="Cambria" w:hAnsi="Cambria" w:cs="Times New Roman"/>
          <w:sz w:val="24"/>
          <w:szCs w:val="24"/>
        </w:rPr>
        <w:t>U</w:t>
      </w:r>
      <w:r w:rsidRPr="00D1642C">
        <w:rPr>
          <w:rFonts w:ascii="Cambria" w:hAnsi="Cambria" w:cs="Times New Roman"/>
          <w:sz w:val="24"/>
          <w:szCs w:val="24"/>
        </w:rPr>
        <w:t xml:space="preserve">nderlying the </w:t>
      </w:r>
      <w:r w:rsidR="00571FE3">
        <w:rPr>
          <w:rFonts w:ascii="Cambria" w:hAnsi="Cambria" w:cs="Times New Roman"/>
          <w:sz w:val="24"/>
          <w:szCs w:val="24"/>
        </w:rPr>
        <w:t>A</w:t>
      </w:r>
      <w:r w:rsidRPr="00D1642C">
        <w:rPr>
          <w:rFonts w:ascii="Cambria" w:hAnsi="Cambria" w:cs="Times New Roman"/>
          <w:sz w:val="24"/>
          <w:szCs w:val="24"/>
        </w:rPr>
        <w:t xml:space="preserve">cquisition of </w:t>
      </w:r>
      <w:r w:rsidR="00571FE3">
        <w:rPr>
          <w:rFonts w:ascii="Cambria" w:hAnsi="Cambria" w:cs="Times New Roman"/>
          <w:sz w:val="24"/>
          <w:szCs w:val="24"/>
        </w:rPr>
        <w:t>A</w:t>
      </w:r>
      <w:r w:rsidRPr="00D1642C">
        <w:rPr>
          <w:rFonts w:ascii="Cambria" w:hAnsi="Cambria" w:cs="Times New Roman"/>
          <w:sz w:val="24"/>
          <w:szCs w:val="24"/>
        </w:rPr>
        <w:t xml:space="preserve">nimal </w:t>
      </w:r>
      <w:r w:rsidR="00571FE3">
        <w:rPr>
          <w:rFonts w:ascii="Cambria" w:hAnsi="Cambria" w:cs="Times New Roman"/>
          <w:sz w:val="24"/>
          <w:szCs w:val="24"/>
        </w:rPr>
        <w:t>T</w:t>
      </w:r>
      <w:r w:rsidRPr="00D1642C">
        <w:rPr>
          <w:rFonts w:ascii="Cambria" w:hAnsi="Cambria" w:cs="Times New Roman"/>
          <w:sz w:val="24"/>
          <w:szCs w:val="24"/>
        </w:rPr>
        <w:t xml:space="preserve">ool </w:t>
      </w:r>
      <w:r w:rsidR="00571FE3">
        <w:rPr>
          <w:rFonts w:ascii="Cambria" w:hAnsi="Cambria" w:cs="Times New Roman"/>
          <w:sz w:val="24"/>
          <w:szCs w:val="24"/>
        </w:rPr>
        <w:t>B</w:t>
      </w:r>
      <w:r w:rsidRPr="00D1642C">
        <w:rPr>
          <w:rFonts w:ascii="Cambria" w:hAnsi="Cambria" w:cs="Times New Roman"/>
          <w:sz w:val="24"/>
          <w:szCs w:val="24"/>
        </w:rPr>
        <w:t>ehaviour</w:t>
      </w:r>
      <w:r w:rsidR="005051E9">
        <w:rPr>
          <w:rFonts w:ascii="Cambria" w:hAnsi="Cambria" w:cs="Times New Roman"/>
          <w:sz w:val="24"/>
          <w:szCs w:val="24"/>
        </w:rPr>
        <w:t>’,</w:t>
      </w:r>
      <w:r w:rsidRPr="00D1642C">
        <w:rPr>
          <w:rFonts w:ascii="Cambria" w:hAnsi="Cambria" w:cs="Times New Roman"/>
          <w:sz w:val="24"/>
          <w:szCs w:val="24"/>
        </w:rPr>
        <w:t xml:space="preserve"> </w:t>
      </w:r>
      <w:r w:rsidRPr="005051E9">
        <w:rPr>
          <w:rFonts w:ascii="Cambria" w:hAnsi="Cambria" w:cs="Times New Roman"/>
          <w:i/>
          <w:iCs/>
          <w:sz w:val="24"/>
          <w:szCs w:val="24"/>
        </w:rPr>
        <w:t>Biology Letters</w:t>
      </w:r>
      <w:r w:rsidRPr="00D1642C">
        <w:rPr>
          <w:rFonts w:ascii="Cambria" w:hAnsi="Cambria" w:cs="Times New Roman"/>
          <w:sz w:val="24"/>
          <w:szCs w:val="24"/>
        </w:rPr>
        <w:t xml:space="preserve"> </w:t>
      </w:r>
      <w:r w:rsidRPr="005051E9">
        <w:rPr>
          <w:rFonts w:ascii="Cambria" w:hAnsi="Cambria" w:cs="Times New Roman"/>
          <w:b/>
          <w:bCs/>
          <w:sz w:val="24"/>
          <w:szCs w:val="24"/>
        </w:rPr>
        <w:t>16</w:t>
      </w:r>
      <w:r w:rsidR="00E32871" w:rsidRPr="00D1642C">
        <w:rPr>
          <w:rFonts w:ascii="Cambria" w:hAnsi="Cambria" w:cs="Times New Roman"/>
          <w:sz w:val="24"/>
          <w:szCs w:val="24"/>
        </w:rPr>
        <w:t>:</w:t>
      </w:r>
      <w:r w:rsidRPr="00D1642C">
        <w:rPr>
          <w:rFonts w:ascii="Cambria" w:hAnsi="Cambria" w:cs="Times New Roman"/>
          <w:sz w:val="24"/>
          <w:szCs w:val="24"/>
        </w:rPr>
        <w:t xml:space="preserve"> 20200122.</w:t>
      </w:r>
    </w:p>
    <w:p w14:paraId="060ADBC0" w14:textId="3DECDCE4" w:rsidR="002F5F41" w:rsidRPr="00D1642C" w:rsidRDefault="00C62C81"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Bentley</w:t>
      </w:r>
      <w:r w:rsidR="0004533A">
        <w:rPr>
          <w:rFonts w:ascii="Cambria" w:eastAsia="Times New Roman" w:hAnsi="Cambria" w:cs="Times New Roman"/>
          <w:sz w:val="24"/>
          <w:szCs w:val="24"/>
        </w:rPr>
        <w:t>,</w:t>
      </w:r>
      <w:r w:rsidRPr="00D1642C">
        <w:rPr>
          <w:rFonts w:ascii="Cambria" w:eastAsia="Times New Roman" w:hAnsi="Cambria" w:cs="Times New Roman"/>
          <w:sz w:val="24"/>
          <w:szCs w:val="24"/>
        </w:rPr>
        <w:t xml:space="preserve"> R</w:t>
      </w:r>
      <w:r w:rsidR="0004533A">
        <w:rPr>
          <w:rFonts w:ascii="Cambria" w:eastAsia="Times New Roman" w:hAnsi="Cambria" w:cs="Times New Roman"/>
          <w:sz w:val="24"/>
          <w:szCs w:val="24"/>
        </w:rPr>
        <w:t xml:space="preserve">. </w:t>
      </w:r>
      <w:r w:rsidRPr="00D1642C">
        <w:rPr>
          <w:rFonts w:ascii="Cambria" w:eastAsia="Times New Roman" w:hAnsi="Cambria" w:cs="Times New Roman"/>
          <w:sz w:val="24"/>
          <w:szCs w:val="24"/>
        </w:rPr>
        <w:t>A</w:t>
      </w:r>
      <w:r w:rsidR="0004533A">
        <w:rPr>
          <w:rFonts w:ascii="Cambria" w:eastAsia="Times New Roman" w:hAnsi="Cambria" w:cs="Times New Roman"/>
          <w:sz w:val="24"/>
          <w:szCs w:val="24"/>
        </w:rPr>
        <w:t>.</w:t>
      </w:r>
      <w:r w:rsidRPr="00D1642C">
        <w:rPr>
          <w:rFonts w:ascii="Cambria" w:eastAsia="Times New Roman" w:hAnsi="Cambria" w:cs="Times New Roman"/>
          <w:sz w:val="24"/>
          <w:szCs w:val="24"/>
        </w:rPr>
        <w:t>, Hahn,</w:t>
      </w:r>
      <w:r w:rsidR="0004533A">
        <w:rPr>
          <w:rFonts w:ascii="Cambria" w:eastAsia="Times New Roman" w:hAnsi="Cambria" w:cs="Times New Roman"/>
          <w:sz w:val="24"/>
          <w:szCs w:val="24"/>
        </w:rPr>
        <w:t xml:space="preserve"> M. W.</w:t>
      </w:r>
      <w:r w:rsidR="00E32871" w:rsidRPr="00D1642C">
        <w:rPr>
          <w:rFonts w:ascii="Cambria" w:eastAsia="Times New Roman" w:hAnsi="Cambria" w:cs="Times New Roman"/>
          <w:sz w:val="24"/>
          <w:szCs w:val="24"/>
        </w:rPr>
        <w:t xml:space="preserve"> and </w:t>
      </w:r>
      <w:r w:rsidRPr="00D1642C">
        <w:rPr>
          <w:rFonts w:ascii="Cambria" w:eastAsia="Times New Roman" w:hAnsi="Cambria" w:cs="Times New Roman"/>
          <w:sz w:val="24"/>
          <w:szCs w:val="24"/>
        </w:rPr>
        <w:t>Shennan</w:t>
      </w:r>
      <w:r w:rsidR="0004533A">
        <w:rPr>
          <w:rFonts w:ascii="Cambria" w:eastAsia="Times New Roman" w:hAnsi="Cambria" w:cs="Times New Roman"/>
          <w:sz w:val="24"/>
          <w:szCs w:val="24"/>
        </w:rPr>
        <w:t>, S. J</w:t>
      </w:r>
      <w:r w:rsidR="00E32871" w:rsidRPr="00D1642C">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04533A">
        <w:rPr>
          <w:rFonts w:ascii="Cambria" w:eastAsia="Times New Roman" w:hAnsi="Cambria" w:cs="Times New Roman"/>
          <w:sz w:val="24"/>
          <w:szCs w:val="24"/>
        </w:rPr>
        <w:t>[</w:t>
      </w:r>
      <w:r w:rsidRPr="00D1642C">
        <w:rPr>
          <w:rFonts w:ascii="Cambria" w:eastAsia="Times New Roman" w:hAnsi="Cambria" w:cs="Times New Roman"/>
          <w:sz w:val="24"/>
          <w:szCs w:val="24"/>
        </w:rPr>
        <w:t>2004</w:t>
      </w:r>
      <w:r w:rsidR="0004533A">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04533A">
        <w:rPr>
          <w:rFonts w:ascii="Cambria" w:eastAsia="Times New Roman" w:hAnsi="Cambria" w:cs="Times New Roman"/>
          <w:sz w:val="24"/>
          <w:szCs w:val="24"/>
        </w:rPr>
        <w:t>‘</w:t>
      </w:r>
      <w:r w:rsidRPr="00D1642C">
        <w:rPr>
          <w:rFonts w:ascii="Cambria" w:eastAsia="Times New Roman" w:hAnsi="Cambria" w:cs="Times New Roman"/>
          <w:sz w:val="24"/>
          <w:szCs w:val="24"/>
        </w:rPr>
        <w:t xml:space="preserve">Random </w:t>
      </w:r>
      <w:r w:rsidR="00571FE3">
        <w:rPr>
          <w:rFonts w:ascii="Cambria" w:eastAsia="Times New Roman" w:hAnsi="Cambria" w:cs="Times New Roman"/>
          <w:sz w:val="24"/>
          <w:szCs w:val="24"/>
        </w:rPr>
        <w:t>D</w:t>
      </w:r>
      <w:r w:rsidRPr="00D1642C">
        <w:rPr>
          <w:rFonts w:ascii="Cambria" w:eastAsia="Times New Roman" w:hAnsi="Cambria" w:cs="Times New Roman"/>
          <w:sz w:val="24"/>
          <w:szCs w:val="24"/>
        </w:rPr>
        <w:t xml:space="preserve">rift and </w:t>
      </w:r>
      <w:r w:rsidR="00571FE3">
        <w:rPr>
          <w:rFonts w:ascii="Cambria" w:eastAsia="Times New Roman" w:hAnsi="Cambria" w:cs="Times New Roman"/>
          <w:sz w:val="24"/>
          <w:szCs w:val="24"/>
        </w:rPr>
        <w:t>C</w:t>
      </w:r>
      <w:r w:rsidRPr="00D1642C">
        <w:rPr>
          <w:rFonts w:ascii="Cambria" w:eastAsia="Times New Roman" w:hAnsi="Cambria" w:cs="Times New Roman"/>
          <w:sz w:val="24"/>
          <w:szCs w:val="24"/>
        </w:rPr>
        <w:t xml:space="preserve">ulture </w:t>
      </w:r>
      <w:r w:rsidR="00571FE3">
        <w:rPr>
          <w:rFonts w:ascii="Cambria" w:eastAsia="Times New Roman" w:hAnsi="Cambria" w:cs="Times New Roman"/>
          <w:sz w:val="24"/>
          <w:szCs w:val="24"/>
        </w:rPr>
        <w:t>C</w:t>
      </w:r>
      <w:r w:rsidRPr="00D1642C">
        <w:rPr>
          <w:rFonts w:ascii="Cambria" w:eastAsia="Times New Roman" w:hAnsi="Cambria" w:cs="Times New Roman"/>
          <w:sz w:val="24"/>
          <w:szCs w:val="24"/>
        </w:rPr>
        <w:t>hange</w:t>
      </w:r>
      <w:r w:rsidR="0004533A">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04533A">
        <w:rPr>
          <w:rFonts w:ascii="Cambria" w:eastAsia="Times New Roman" w:hAnsi="Cambria" w:cs="Times New Roman"/>
          <w:i/>
          <w:iCs/>
          <w:sz w:val="24"/>
          <w:szCs w:val="24"/>
        </w:rPr>
        <w:t>Proceedings of the Royal Society B: Biological Sciences</w:t>
      </w:r>
      <w:r w:rsidR="0004533A">
        <w:rPr>
          <w:rFonts w:ascii="Cambria" w:eastAsia="Times New Roman" w:hAnsi="Cambria" w:cs="Times New Roman"/>
          <w:i/>
          <w:iCs/>
          <w:sz w:val="24"/>
          <w:szCs w:val="24"/>
        </w:rPr>
        <w:t>,</w:t>
      </w:r>
      <w:r w:rsidRPr="0004533A">
        <w:rPr>
          <w:rFonts w:ascii="Cambria" w:eastAsia="Times New Roman" w:hAnsi="Cambria" w:cs="Times New Roman"/>
          <w:i/>
          <w:iCs/>
          <w:sz w:val="24"/>
          <w:szCs w:val="24"/>
        </w:rPr>
        <w:t xml:space="preserve"> </w:t>
      </w:r>
      <w:r w:rsidRPr="0004533A">
        <w:rPr>
          <w:rFonts w:ascii="Cambria" w:eastAsia="Times New Roman" w:hAnsi="Cambria" w:cs="Times New Roman"/>
          <w:b/>
          <w:bCs/>
          <w:sz w:val="24"/>
          <w:szCs w:val="24"/>
        </w:rPr>
        <w:t>271</w:t>
      </w:r>
      <w:r w:rsidR="0004533A">
        <w:rPr>
          <w:rFonts w:ascii="Cambria" w:eastAsia="Times New Roman" w:hAnsi="Cambria" w:cs="Times New Roman"/>
          <w:sz w:val="24"/>
          <w:szCs w:val="24"/>
        </w:rPr>
        <w:t xml:space="preserve">, pp. </w:t>
      </w:r>
      <w:r w:rsidRPr="00D1642C">
        <w:rPr>
          <w:rFonts w:ascii="Cambria" w:eastAsia="Times New Roman" w:hAnsi="Cambria" w:cs="Times New Roman"/>
          <w:sz w:val="24"/>
          <w:szCs w:val="24"/>
        </w:rPr>
        <w:t>1443</w:t>
      </w:r>
      <w:r w:rsidR="0004533A">
        <w:rPr>
          <w:rFonts w:ascii="Cambria" w:eastAsia="Times New Roman" w:hAnsi="Cambria" w:cs="Times New Roman"/>
          <w:sz w:val="24"/>
          <w:szCs w:val="24"/>
        </w:rPr>
        <w:t>–</w:t>
      </w:r>
      <w:r w:rsidRPr="00D1642C">
        <w:rPr>
          <w:rFonts w:ascii="Cambria" w:eastAsia="Times New Roman" w:hAnsi="Cambria" w:cs="Times New Roman"/>
          <w:sz w:val="24"/>
          <w:szCs w:val="24"/>
        </w:rPr>
        <w:t xml:space="preserve">50. </w:t>
      </w:r>
    </w:p>
    <w:p w14:paraId="5E12399A" w14:textId="7FF713B8" w:rsidR="00D95DDE" w:rsidRPr="00D1642C" w:rsidRDefault="00D95DDE" w:rsidP="00065151">
      <w:pPr>
        <w:spacing w:line="240" w:lineRule="auto"/>
        <w:ind w:left="1276" w:right="524" w:hanging="720"/>
        <w:jc w:val="both"/>
        <w:rPr>
          <w:rFonts w:ascii="Cambria" w:eastAsia="Times New Roman" w:hAnsi="Cambria" w:cs="Times New Roman"/>
          <w:sz w:val="24"/>
          <w:szCs w:val="24"/>
        </w:rPr>
      </w:pPr>
      <w:r w:rsidRPr="00D1642C">
        <w:rPr>
          <w:rFonts w:ascii="Cambria" w:hAnsi="Cambria" w:cs="Times New Roman"/>
          <w:sz w:val="24"/>
          <w:szCs w:val="24"/>
        </w:rPr>
        <w:t>Blackmore</w:t>
      </w:r>
      <w:r w:rsidR="00BA2C04">
        <w:rPr>
          <w:rFonts w:ascii="Cambria" w:hAnsi="Cambria" w:cs="Times New Roman"/>
          <w:sz w:val="24"/>
          <w:szCs w:val="24"/>
        </w:rPr>
        <w:t>,</w:t>
      </w:r>
      <w:r w:rsidRPr="00D1642C">
        <w:rPr>
          <w:rFonts w:ascii="Cambria" w:hAnsi="Cambria" w:cs="Times New Roman"/>
          <w:sz w:val="24"/>
          <w:szCs w:val="24"/>
        </w:rPr>
        <w:t xml:space="preserve"> S. </w:t>
      </w:r>
      <w:r w:rsidR="00BA2C04">
        <w:rPr>
          <w:rFonts w:ascii="Cambria" w:hAnsi="Cambria" w:cs="Times New Roman"/>
          <w:sz w:val="24"/>
          <w:szCs w:val="24"/>
        </w:rPr>
        <w:t>[</w:t>
      </w:r>
      <w:r w:rsidRPr="00D1642C">
        <w:rPr>
          <w:rFonts w:ascii="Cambria" w:hAnsi="Cambria" w:cs="Times New Roman"/>
          <w:sz w:val="24"/>
          <w:szCs w:val="24"/>
        </w:rPr>
        <w:t>1999</w:t>
      </w:r>
      <w:r w:rsidR="00BA2C04">
        <w:rPr>
          <w:rFonts w:ascii="Cambria" w:hAnsi="Cambria" w:cs="Times New Roman"/>
          <w:sz w:val="24"/>
          <w:szCs w:val="24"/>
        </w:rPr>
        <w:t>]:</w:t>
      </w:r>
      <w:r w:rsidRPr="00D1642C">
        <w:rPr>
          <w:rFonts w:ascii="Cambria" w:hAnsi="Cambria" w:cs="Times New Roman"/>
          <w:sz w:val="24"/>
          <w:szCs w:val="24"/>
        </w:rPr>
        <w:t xml:space="preserve"> </w:t>
      </w:r>
      <w:r w:rsidRPr="00BA2C04">
        <w:rPr>
          <w:rFonts w:ascii="Cambria" w:hAnsi="Cambria" w:cs="Times New Roman"/>
          <w:i/>
          <w:iCs/>
          <w:sz w:val="24"/>
          <w:szCs w:val="24"/>
        </w:rPr>
        <w:t xml:space="preserve">The </w:t>
      </w:r>
      <w:r w:rsidR="00BA2C04">
        <w:rPr>
          <w:rFonts w:ascii="Cambria" w:hAnsi="Cambria" w:cs="Times New Roman"/>
          <w:i/>
          <w:iCs/>
          <w:sz w:val="24"/>
          <w:szCs w:val="24"/>
        </w:rPr>
        <w:t>M</w:t>
      </w:r>
      <w:r w:rsidRPr="00BA2C04">
        <w:rPr>
          <w:rFonts w:ascii="Cambria" w:hAnsi="Cambria" w:cs="Times New Roman"/>
          <w:i/>
          <w:iCs/>
          <w:sz w:val="24"/>
          <w:szCs w:val="24"/>
        </w:rPr>
        <w:t xml:space="preserve">eme </w:t>
      </w:r>
      <w:r w:rsidR="00BA2C04">
        <w:rPr>
          <w:rFonts w:ascii="Cambria" w:hAnsi="Cambria" w:cs="Times New Roman"/>
          <w:i/>
          <w:iCs/>
          <w:sz w:val="24"/>
          <w:szCs w:val="24"/>
        </w:rPr>
        <w:t>M</w:t>
      </w:r>
      <w:r w:rsidRPr="00BA2C04">
        <w:rPr>
          <w:rFonts w:ascii="Cambria" w:hAnsi="Cambria" w:cs="Times New Roman"/>
          <w:i/>
          <w:iCs/>
          <w:sz w:val="24"/>
          <w:szCs w:val="24"/>
        </w:rPr>
        <w:t>achine</w:t>
      </w:r>
      <w:r w:rsidRPr="00D1642C">
        <w:rPr>
          <w:rFonts w:ascii="Cambria" w:hAnsi="Cambria" w:cs="Times New Roman"/>
          <w:sz w:val="24"/>
          <w:szCs w:val="24"/>
        </w:rPr>
        <w:t>, Oxford: Oxford University</w:t>
      </w:r>
      <w:r w:rsidR="002F5F41" w:rsidRPr="00D1642C">
        <w:rPr>
          <w:rFonts w:ascii="Cambria" w:hAnsi="Cambria" w:cs="Times New Roman"/>
          <w:sz w:val="24"/>
          <w:szCs w:val="24"/>
        </w:rPr>
        <w:t xml:space="preserve"> </w:t>
      </w:r>
      <w:r w:rsidRPr="00D1642C">
        <w:rPr>
          <w:rFonts w:ascii="Cambria" w:hAnsi="Cambria" w:cs="Times New Roman"/>
          <w:sz w:val="24"/>
          <w:szCs w:val="24"/>
        </w:rPr>
        <w:t>Press.</w:t>
      </w:r>
    </w:p>
    <w:p w14:paraId="1386F1E2" w14:textId="77F23BAD" w:rsidR="00620EF9" w:rsidRPr="00D1642C" w:rsidRDefault="00620EF9" w:rsidP="00065151">
      <w:pPr>
        <w:autoSpaceDE w:val="0"/>
        <w:autoSpaceDN w:val="0"/>
        <w:adjustRightInd w:val="0"/>
        <w:spacing w:line="240" w:lineRule="auto"/>
        <w:ind w:left="1276" w:right="524" w:hanging="720"/>
        <w:rPr>
          <w:rFonts w:ascii="Cambria" w:hAnsi="Cambria" w:cs="Times New Roman"/>
          <w:sz w:val="24"/>
          <w:szCs w:val="24"/>
        </w:rPr>
      </w:pPr>
      <w:r w:rsidRPr="00D1642C">
        <w:rPr>
          <w:rFonts w:ascii="Cambria" w:hAnsi="Cambria" w:cs="Times New Roman"/>
          <w:sz w:val="24"/>
          <w:szCs w:val="24"/>
        </w:rPr>
        <w:t>Boyd</w:t>
      </w:r>
      <w:r w:rsidR="00FE0742">
        <w:rPr>
          <w:rFonts w:ascii="Cambria" w:hAnsi="Cambria" w:cs="Times New Roman"/>
          <w:sz w:val="24"/>
          <w:szCs w:val="24"/>
        </w:rPr>
        <w:t>,</w:t>
      </w:r>
      <w:r w:rsidRPr="00D1642C">
        <w:rPr>
          <w:rFonts w:ascii="Cambria" w:hAnsi="Cambria" w:cs="Times New Roman"/>
          <w:sz w:val="24"/>
          <w:szCs w:val="24"/>
        </w:rPr>
        <w:t xml:space="preserve"> R</w:t>
      </w:r>
      <w:r w:rsidR="00FE0742">
        <w:rPr>
          <w:rFonts w:ascii="Cambria" w:hAnsi="Cambria" w:cs="Times New Roman"/>
          <w:sz w:val="24"/>
          <w:szCs w:val="24"/>
        </w:rPr>
        <w:t>.</w:t>
      </w:r>
      <w:r w:rsidR="00DD4471" w:rsidRPr="00D1642C">
        <w:rPr>
          <w:rFonts w:ascii="Cambria" w:hAnsi="Cambria" w:cs="Times New Roman"/>
          <w:sz w:val="24"/>
          <w:szCs w:val="24"/>
        </w:rPr>
        <w:t xml:space="preserve"> and</w:t>
      </w:r>
      <w:r w:rsidRPr="00D1642C">
        <w:rPr>
          <w:rFonts w:ascii="Cambria" w:hAnsi="Cambria" w:cs="Times New Roman"/>
          <w:sz w:val="24"/>
          <w:szCs w:val="24"/>
        </w:rPr>
        <w:t xml:space="preserve"> Richerson</w:t>
      </w:r>
      <w:r w:rsidR="00FE0742">
        <w:rPr>
          <w:rFonts w:ascii="Cambria" w:hAnsi="Cambria" w:cs="Times New Roman"/>
          <w:sz w:val="24"/>
          <w:szCs w:val="24"/>
        </w:rPr>
        <w:t>, P. J</w:t>
      </w:r>
      <w:r w:rsidRPr="00D1642C">
        <w:rPr>
          <w:rFonts w:ascii="Cambria" w:hAnsi="Cambria" w:cs="Times New Roman"/>
          <w:sz w:val="24"/>
          <w:szCs w:val="24"/>
        </w:rPr>
        <w:t xml:space="preserve">. </w:t>
      </w:r>
      <w:r w:rsidR="00FE0742">
        <w:rPr>
          <w:rFonts w:ascii="Cambria" w:hAnsi="Cambria" w:cs="Times New Roman"/>
          <w:sz w:val="24"/>
          <w:szCs w:val="24"/>
        </w:rPr>
        <w:t>[</w:t>
      </w:r>
      <w:r w:rsidRPr="00D1642C">
        <w:rPr>
          <w:rFonts w:ascii="Cambria" w:hAnsi="Cambria" w:cs="Times New Roman"/>
          <w:sz w:val="24"/>
          <w:szCs w:val="24"/>
        </w:rPr>
        <w:t>1985</w:t>
      </w:r>
      <w:r w:rsidR="00FE0742">
        <w:rPr>
          <w:rFonts w:ascii="Cambria" w:hAnsi="Cambria" w:cs="Times New Roman"/>
          <w:sz w:val="24"/>
          <w:szCs w:val="24"/>
        </w:rPr>
        <w:t>]:</w:t>
      </w:r>
      <w:r w:rsidRPr="00D1642C">
        <w:rPr>
          <w:rFonts w:ascii="Cambria" w:hAnsi="Cambria" w:cs="Times New Roman"/>
          <w:sz w:val="24"/>
          <w:szCs w:val="24"/>
        </w:rPr>
        <w:t xml:space="preserve"> </w:t>
      </w:r>
      <w:r w:rsidRPr="00FE0742">
        <w:rPr>
          <w:rFonts w:ascii="Cambria" w:hAnsi="Cambria" w:cs="Times New Roman"/>
          <w:i/>
          <w:iCs/>
          <w:sz w:val="24"/>
          <w:szCs w:val="24"/>
        </w:rPr>
        <w:t>Culture and the Evolutionary Process</w:t>
      </w:r>
      <w:r w:rsidR="00FE0742">
        <w:rPr>
          <w:rFonts w:ascii="Cambria" w:hAnsi="Cambria" w:cs="Times New Roman"/>
          <w:sz w:val="24"/>
          <w:szCs w:val="24"/>
        </w:rPr>
        <w:t>,</w:t>
      </w:r>
      <w:r w:rsidRPr="00D1642C">
        <w:rPr>
          <w:rFonts w:ascii="Cambria" w:hAnsi="Cambria" w:cs="Times New Roman"/>
          <w:sz w:val="24"/>
          <w:szCs w:val="24"/>
        </w:rPr>
        <w:t xml:space="preserve"> Chicago: Chicago University Press.</w:t>
      </w:r>
    </w:p>
    <w:p w14:paraId="43D4F010" w14:textId="41046FF8" w:rsidR="00D95DDE" w:rsidRPr="00D1642C" w:rsidRDefault="00D95DDE" w:rsidP="00065151">
      <w:pPr>
        <w:autoSpaceDE w:val="0"/>
        <w:autoSpaceDN w:val="0"/>
        <w:adjustRightInd w:val="0"/>
        <w:spacing w:line="240" w:lineRule="auto"/>
        <w:ind w:left="1276" w:right="524" w:hanging="720"/>
        <w:rPr>
          <w:rFonts w:ascii="Cambria" w:hAnsi="Cambria" w:cs="Times New Roman"/>
          <w:sz w:val="24"/>
          <w:szCs w:val="24"/>
        </w:rPr>
      </w:pPr>
      <w:r w:rsidRPr="00D1642C">
        <w:rPr>
          <w:rFonts w:ascii="Cambria" w:hAnsi="Cambria" w:cs="Times New Roman"/>
          <w:sz w:val="24"/>
          <w:szCs w:val="24"/>
        </w:rPr>
        <w:t>Boyd</w:t>
      </w:r>
      <w:r w:rsidR="00D15672">
        <w:rPr>
          <w:rFonts w:ascii="Cambria" w:hAnsi="Cambria" w:cs="Times New Roman"/>
          <w:sz w:val="24"/>
          <w:szCs w:val="24"/>
        </w:rPr>
        <w:t>,</w:t>
      </w:r>
      <w:r w:rsidRPr="00D1642C">
        <w:rPr>
          <w:rFonts w:ascii="Cambria" w:hAnsi="Cambria" w:cs="Times New Roman"/>
          <w:sz w:val="24"/>
          <w:szCs w:val="24"/>
        </w:rPr>
        <w:t xml:space="preserve"> R</w:t>
      </w:r>
      <w:r w:rsidR="00D15672">
        <w:rPr>
          <w:rFonts w:ascii="Cambria" w:hAnsi="Cambria" w:cs="Times New Roman"/>
          <w:sz w:val="24"/>
          <w:szCs w:val="24"/>
        </w:rPr>
        <w:t>.</w:t>
      </w:r>
      <w:r w:rsidR="00DD4471" w:rsidRPr="00D1642C">
        <w:rPr>
          <w:rFonts w:ascii="Cambria" w:hAnsi="Cambria" w:cs="Times New Roman"/>
          <w:sz w:val="24"/>
          <w:szCs w:val="24"/>
        </w:rPr>
        <w:t xml:space="preserve"> and </w:t>
      </w:r>
      <w:r w:rsidRPr="00D1642C">
        <w:rPr>
          <w:rFonts w:ascii="Cambria" w:hAnsi="Cambria" w:cs="Times New Roman"/>
          <w:sz w:val="24"/>
          <w:szCs w:val="24"/>
        </w:rPr>
        <w:t>Richerson</w:t>
      </w:r>
      <w:r w:rsidR="00D15672">
        <w:rPr>
          <w:rFonts w:ascii="Cambria" w:hAnsi="Cambria" w:cs="Times New Roman"/>
          <w:sz w:val="24"/>
          <w:szCs w:val="24"/>
        </w:rPr>
        <w:t>,</w:t>
      </w:r>
      <w:r w:rsidRPr="00D1642C">
        <w:rPr>
          <w:rFonts w:ascii="Cambria" w:hAnsi="Cambria" w:cs="Times New Roman"/>
          <w:sz w:val="24"/>
          <w:szCs w:val="24"/>
        </w:rPr>
        <w:t xml:space="preserve"> P</w:t>
      </w:r>
      <w:r w:rsidR="00D15672">
        <w:rPr>
          <w:rFonts w:ascii="Cambria" w:hAnsi="Cambria" w:cs="Times New Roman"/>
          <w:sz w:val="24"/>
          <w:szCs w:val="24"/>
        </w:rPr>
        <w:t>.</w:t>
      </w:r>
      <w:r w:rsidRPr="00D1642C">
        <w:rPr>
          <w:rFonts w:ascii="Cambria" w:hAnsi="Cambria" w:cs="Times New Roman"/>
          <w:sz w:val="24"/>
          <w:szCs w:val="24"/>
        </w:rPr>
        <w:t xml:space="preserve">J. </w:t>
      </w:r>
      <w:r w:rsidR="00D15672">
        <w:rPr>
          <w:rFonts w:ascii="Cambria" w:hAnsi="Cambria" w:cs="Times New Roman"/>
          <w:sz w:val="24"/>
          <w:szCs w:val="24"/>
        </w:rPr>
        <w:t>[</w:t>
      </w:r>
      <w:r w:rsidRPr="00D1642C">
        <w:rPr>
          <w:rFonts w:ascii="Cambria" w:hAnsi="Cambria" w:cs="Times New Roman"/>
          <w:sz w:val="24"/>
          <w:szCs w:val="24"/>
        </w:rPr>
        <w:t>2005</w:t>
      </w:r>
      <w:r w:rsidR="00D15672">
        <w:rPr>
          <w:rFonts w:ascii="Cambria" w:hAnsi="Cambria" w:cs="Times New Roman"/>
          <w:sz w:val="24"/>
          <w:szCs w:val="24"/>
        </w:rPr>
        <w:t>]:</w:t>
      </w:r>
      <w:r w:rsidRPr="00D1642C">
        <w:rPr>
          <w:rFonts w:ascii="Cambria" w:hAnsi="Cambria" w:cs="Times New Roman"/>
          <w:sz w:val="24"/>
          <w:szCs w:val="24"/>
        </w:rPr>
        <w:t xml:space="preserve"> </w:t>
      </w:r>
      <w:r w:rsidRPr="00D15672">
        <w:rPr>
          <w:rFonts w:ascii="Cambria" w:hAnsi="Cambria" w:cs="Times New Roman"/>
          <w:i/>
          <w:iCs/>
          <w:sz w:val="24"/>
          <w:szCs w:val="24"/>
        </w:rPr>
        <w:t xml:space="preserve">The </w:t>
      </w:r>
      <w:r w:rsidR="00D15672">
        <w:rPr>
          <w:rFonts w:ascii="Cambria" w:hAnsi="Cambria" w:cs="Times New Roman"/>
          <w:i/>
          <w:iCs/>
          <w:sz w:val="24"/>
          <w:szCs w:val="24"/>
        </w:rPr>
        <w:t>O</w:t>
      </w:r>
      <w:r w:rsidRPr="00D15672">
        <w:rPr>
          <w:rFonts w:ascii="Cambria" w:hAnsi="Cambria" w:cs="Times New Roman"/>
          <w:i/>
          <w:iCs/>
          <w:sz w:val="24"/>
          <w:szCs w:val="24"/>
        </w:rPr>
        <w:t>rigin and</w:t>
      </w:r>
      <w:r w:rsidR="00D15672">
        <w:rPr>
          <w:rFonts w:ascii="Cambria" w:hAnsi="Cambria" w:cs="Times New Roman"/>
          <w:i/>
          <w:iCs/>
          <w:sz w:val="24"/>
          <w:szCs w:val="24"/>
        </w:rPr>
        <w:t xml:space="preserve"> E</w:t>
      </w:r>
      <w:r w:rsidRPr="00D15672">
        <w:rPr>
          <w:rFonts w:ascii="Cambria" w:hAnsi="Cambria" w:cs="Times New Roman"/>
          <w:i/>
          <w:iCs/>
          <w:sz w:val="24"/>
          <w:szCs w:val="24"/>
        </w:rPr>
        <w:t xml:space="preserve">volution of </w:t>
      </w:r>
      <w:r w:rsidR="00D15672">
        <w:rPr>
          <w:rFonts w:ascii="Cambria" w:hAnsi="Cambria" w:cs="Times New Roman"/>
          <w:i/>
          <w:iCs/>
          <w:sz w:val="24"/>
          <w:szCs w:val="24"/>
        </w:rPr>
        <w:t>C</w:t>
      </w:r>
      <w:r w:rsidRPr="00D15672">
        <w:rPr>
          <w:rFonts w:ascii="Cambria" w:hAnsi="Cambria" w:cs="Times New Roman"/>
          <w:i/>
          <w:iCs/>
          <w:sz w:val="24"/>
          <w:szCs w:val="24"/>
        </w:rPr>
        <w:t>ultures</w:t>
      </w:r>
      <w:r w:rsidR="002F5F41" w:rsidRPr="00D1642C">
        <w:rPr>
          <w:rFonts w:ascii="Cambria" w:hAnsi="Cambria" w:cs="Times New Roman"/>
          <w:sz w:val="24"/>
          <w:szCs w:val="24"/>
        </w:rPr>
        <w:t xml:space="preserve">. </w:t>
      </w:r>
      <w:r w:rsidRPr="00D1642C">
        <w:rPr>
          <w:rFonts w:ascii="Cambria" w:hAnsi="Cambria" w:cs="Times New Roman"/>
          <w:sz w:val="24"/>
          <w:szCs w:val="24"/>
        </w:rPr>
        <w:t>Oxford: Oxford University Press.</w:t>
      </w:r>
    </w:p>
    <w:p w14:paraId="64E03606" w14:textId="42E2F790" w:rsidR="003E44C6" w:rsidRPr="00D1642C" w:rsidRDefault="003E44C6" w:rsidP="00065151">
      <w:pPr>
        <w:autoSpaceDE w:val="0"/>
        <w:autoSpaceDN w:val="0"/>
        <w:adjustRightInd w:val="0"/>
        <w:spacing w:line="240" w:lineRule="auto"/>
        <w:ind w:left="1276" w:right="524" w:hanging="720"/>
        <w:rPr>
          <w:rFonts w:ascii="Cambria" w:eastAsia="Times New Roman" w:hAnsi="Cambria" w:cs="Times New Roman"/>
          <w:sz w:val="24"/>
          <w:szCs w:val="24"/>
        </w:rPr>
      </w:pPr>
      <w:r w:rsidRPr="00D1642C">
        <w:rPr>
          <w:rFonts w:ascii="Cambria" w:eastAsia="Times New Roman" w:hAnsi="Cambria" w:cs="Times New Roman"/>
          <w:sz w:val="24"/>
          <w:szCs w:val="24"/>
        </w:rPr>
        <w:t>Boyd</w:t>
      </w:r>
      <w:r w:rsidR="00184A49">
        <w:rPr>
          <w:rFonts w:ascii="Cambria" w:eastAsia="Times New Roman" w:hAnsi="Cambria" w:cs="Times New Roman"/>
          <w:sz w:val="24"/>
          <w:szCs w:val="24"/>
        </w:rPr>
        <w:t>,</w:t>
      </w:r>
      <w:r w:rsidRPr="00D1642C">
        <w:rPr>
          <w:rFonts w:ascii="Cambria" w:eastAsia="Times New Roman" w:hAnsi="Cambria" w:cs="Times New Roman"/>
          <w:sz w:val="24"/>
          <w:szCs w:val="24"/>
        </w:rPr>
        <w:t xml:space="preserve"> R</w:t>
      </w:r>
      <w:r w:rsidR="00184A49">
        <w:rPr>
          <w:rFonts w:ascii="Cambria" w:eastAsia="Times New Roman" w:hAnsi="Cambria" w:cs="Times New Roman"/>
          <w:sz w:val="24"/>
          <w:szCs w:val="24"/>
        </w:rPr>
        <w:t>.</w:t>
      </w:r>
      <w:r w:rsidR="00DD4471"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Richerson,</w:t>
      </w:r>
      <w:r w:rsidR="00184A49">
        <w:rPr>
          <w:rFonts w:ascii="Cambria" w:eastAsia="Times New Roman" w:hAnsi="Cambria" w:cs="Times New Roman"/>
          <w:sz w:val="24"/>
          <w:szCs w:val="24"/>
        </w:rPr>
        <w:t xml:space="preserve"> P. J.</w:t>
      </w:r>
      <w:r w:rsidRPr="00D1642C">
        <w:rPr>
          <w:rFonts w:ascii="Cambria" w:eastAsia="Times New Roman" w:hAnsi="Cambria" w:cs="Times New Roman"/>
          <w:sz w:val="24"/>
          <w:szCs w:val="24"/>
        </w:rPr>
        <w:t xml:space="preserve"> </w:t>
      </w:r>
      <w:r w:rsidR="00DD4471" w:rsidRPr="00D1642C">
        <w:rPr>
          <w:rFonts w:ascii="Cambria" w:eastAsia="Times New Roman" w:hAnsi="Cambria" w:cs="Times New Roman"/>
          <w:sz w:val="24"/>
          <w:szCs w:val="24"/>
        </w:rPr>
        <w:t xml:space="preserve">and </w:t>
      </w:r>
      <w:r w:rsidRPr="00D1642C">
        <w:rPr>
          <w:rFonts w:ascii="Cambria" w:eastAsia="Times New Roman" w:hAnsi="Cambria" w:cs="Times New Roman"/>
          <w:sz w:val="24"/>
          <w:szCs w:val="24"/>
        </w:rPr>
        <w:t>Henrich</w:t>
      </w:r>
      <w:r w:rsidR="00184A49">
        <w:rPr>
          <w:rFonts w:ascii="Cambria" w:eastAsia="Times New Roman" w:hAnsi="Cambria" w:cs="Times New Roman"/>
          <w:sz w:val="24"/>
          <w:szCs w:val="24"/>
        </w:rPr>
        <w:t xml:space="preserve"> J</w:t>
      </w:r>
      <w:r w:rsidRPr="00D1642C">
        <w:rPr>
          <w:rFonts w:ascii="Cambria" w:eastAsia="Times New Roman" w:hAnsi="Cambria" w:cs="Times New Roman"/>
          <w:sz w:val="24"/>
          <w:szCs w:val="24"/>
        </w:rPr>
        <w:t xml:space="preserve">. </w:t>
      </w:r>
      <w:r w:rsidR="00184A49">
        <w:rPr>
          <w:rFonts w:ascii="Cambria" w:eastAsia="Times New Roman" w:hAnsi="Cambria" w:cs="Times New Roman"/>
          <w:sz w:val="24"/>
          <w:szCs w:val="24"/>
        </w:rPr>
        <w:t>[</w:t>
      </w:r>
      <w:r w:rsidRPr="00D1642C">
        <w:rPr>
          <w:rFonts w:ascii="Cambria" w:eastAsia="Times New Roman" w:hAnsi="Cambria" w:cs="Times New Roman"/>
          <w:sz w:val="24"/>
          <w:szCs w:val="24"/>
        </w:rPr>
        <w:t>2013</w:t>
      </w:r>
      <w:r w:rsidR="00184A49">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184A49">
        <w:rPr>
          <w:rFonts w:ascii="Cambria" w:eastAsia="Times New Roman" w:hAnsi="Cambria" w:cs="Times New Roman"/>
          <w:sz w:val="24"/>
          <w:szCs w:val="24"/>
        </w:rPr>
        <w:t>‘</w:t>
      </w:r>
      <w:r w:rsidRPr="00D1642C">
        <w:rPr>
          <w:rFonts w:ascii="Cambria" w:eastAsia="Times New Roman" w:hAnsi="Cambria" w:cs="Times New Roman"/>
          <w:sz w:val="24"/>
          <w:szCs w:val="24"/>
        </w:rPr>
        <w:t xml:space="preserve">The </w:t>
      </w:r>
      <w:r w:rsidR="00571FE3">
        <w:rPr>
          <w:rFonts w:ascii="Cambria" w:eastAsia="Times New Roman" w:hAnsi="Cambria" w:cs="Times New Roman"/>
          <w:sz w:val="24"/>
          <w:szCs w:val="24"/>
        </w:rPr>
        <w:t>C</w:t>
      </w:r>
      <w:r w:rsidRPr="00D1642C">
        <w:rPr>
          <w:rFonts w:ascii="Cambria" w:eastAsia="Times New Roman" w:hAnsi="Cambria" w:cs="Times New Roman"/>
          <w:sz w:val="24"/>
          <w:szCs w:val="24"/>
        </w:rPr>
        <w:t xml:space="preserve">ultural </w:t>
      </w:r>
      <w:r w:rsidR="00571FE3">
        <w:rPr>
          <w:rFonts w:ascii="Cambria" w:eastAsia="Times New Roman" w:hAnsi="Cambria" w:cs="Times New Roman"/>
          <w:sz w:val="24"/>
          <w:szCs w:val="24"/>
        </w:rPr>
        <w:t>E</w:t>
      </w:r>
      <w:r w:rsidRPr="00D1642C">
        <w:rPr>
          <w:rFonts w:ascii="Cambria" w:eastAsia="Times New Roman" w:hAnsi="Cambria" w:cs="Times New Roman"/>
          <w:sz w:val="24"/>
          <w:szCs w:val="24"/>
        </w:rPr>
        <w:t xml:space="preserve">volution of </w:t>
      </w:r>
      <w:r w:rsidR="00571FE3">
        <w:rPr>
          <w:rFonts w:ascii="Cambria" w:eastAsia="Times New Roman" w:hAnsi="Cambria" w:cs="Times New Roman"/>
          <w:sz w:val="24"/>
          <w:szCs w:val="24"/>
        </w:rPr>
        <w:t>T</w:t>
      </w:r>
      <w:r w:rsidRPr="00D1642C">
        <w:rPr>
          <w:rFonts w:ascii="Cambria" w:eastAsia="Times New Roman" w:hAnsi="Cambria" w:cs="Times New Roman"/>
          <w:sz w:val="24"/>
          <w:szCs w:val="24"/>
        </w:rPr>
        <w:t>echnology: Facts and theories</w:t>
      </w:r>
      <w:r w:rsidR="00184A49">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184A49">
        <w:rPr>
          <w:rFonts w:ascii="Cambria" w:eastAsia="Times New Roman" w:hAnsi="Cambria" w:cs="Times New Roman"/>
          <w:sz w:val="24"/>
          <w:szCs w:val="24"/>
        </w:rPr>
        <w:t>i</w:t>
      </w:r>
      <w:r w:rsidRPr="00D1642C">
        <w:rPr>
          <w:rFonts w:ascii="Cambria" w:eastAsia="Times New Roman" w:hAnsi="Cambria" w:cs="Times New Roman"/>
          <w:sz w:val="24"/>
          <w:szCs w:val="24"/>
        </w:rPr>
        <w:t>n P</w:t>
      </w:r>
      <w:r w:rsidR="00184A49">
        <w:rPr>
          <w:rFonts w:ascii="Cambria" w:eastAsia="Times New Roman" w:hAnsi="Cambria" w:cs="Times New Roman"/>
          <w:sz w:val="24"/>
          <w:szCs w:val="24"/>
        </w:rPr>
        <w:t xml:space="preserve">. </w:t>
      </w:r>
      <w:r w:rsidRPr="00D1642C">
        <w:rPr>
          <w:rFonts w:ascii="Cambria" w:eastAsia="Times New Roman" w:hAnsi="Cambria" w:cs="Times New Roman"/>
          <w:sz w:val="24"/>
          <w:szCs w:val="24"/>
        </w:rPr>
        <w:t>J</w:t>
      </w:r>
      <w:r w:rsidR="00184A49">
        <w:rPr>
          <w:rFonts w:ascii="Cambria" w:eastAsia="Times New Roman" w:hAnsi="Cambria" w:cs="Times New Roman"/>
          <w:sz w:val="24"/>
          <w:szCs w:val="24"/>
        </w:rPr>
        <w:t>.</w:t>
      </w:r>
      <w:r w:rsidRPr="00D1642C">
        <w:rPr>
          <w:rFonts w:ascii="Cambria" w:eastAsia="Times New Roman" w:hAnsi="Cambria" w:cs="Times New Roman"/>
          <w:sz w:val="24"/>
          <w:szCs w:val="24"/>
        </w:rPr>
        <w:t xml:space="preserve"> Richerson </w:t>
      </w:r>
      <w:r w:rsidR="00DD4471" w:rsidRPr="00D1642C">
        <w:rPr>
          <w:rFonts w:ascii="Cambria" w:eastAsia="Times New Roman" w:hAnsi="Cambria" w:cs="Times New Roman"/>
          <w:sz w:val="24"/>
          <w:szCs w:val="24"/>
        </w:rPr>
        <w:t>and</w:t>
      </w:r>
      <w:r w:rsidRPr="00D1642C">
        <w:rPr>
          <w:rFonts w:ascii="Cambria" w:eastAsia="Times New Roman" w:hAnsi="Cambria" w:cs="Times New Roman"/>
          <w:sz w:val="24"/>
          <w:szCs w:val="24"/>
        </w:rPr>
        <w:t xml:space="preserve"> M</w:t>
      </w:r>
      <w:r w:rsidR="00184A49">
        <w:rPr>
          <w:rFonts w:ascii="Cambria" w:eastAsia="Times New Roman" w:hAnsi="Cambria" w:cs="Times New Roman"/>
          <w:sz w:val="24"/>
          <w:szCs w:val="24"/>
        </w:rPr>
        <w:t xml:space="preserve">. </w:t>
      </w:r>
      <w:r w:rsidRPr="00D1642C">
        <w:rPr>
          <w:rFonts w:ascii="Cambria" w:eastAsia="Times New Roman" w:hAnsi="Cambria" w:cs="Times New Roman"/>
          <w:sz w:val="24"/>
          <w:szCs w:val="24"/>
        </w:rPr>
        <w:t>H</w:t>
      </w:r>
      <w:r w:rsidR="00184A49">
        <w:rPr>
          <w:rFonts w:ascii="Cambria" w:eastAsia="Times New Roman" w:hAnsi="Cambria" w:cs="Times New Roman"/>
          <w:sz w:val="24"/>
          <w:szCs w:val="24"/>
        </w:rPr>
        <w:t xml:space="preserve">. </w:t>
      </w:r>
      <w:r w:rsidRPr="00D1642C">
        <w:rPr>
          <w:rFonts w:ascii="Cambria" w:eastAsia="Times New Roman" w:hAnsi="Cambria" w:cs="Times New Roman"/>
          <w:sz w:val="24"/>
          <w:szCs w:val="24"/>
        </w:rPr>
        <w:t xml:space="preserve"> Christiansen (</w:t>
      </w:r>
      <w:r w:rsidR="00DD4471" w:rsidRPr="00184A49">
        <w:rPr>
          <w:rFonts w:ascii="Cambria" w:eastAsia="Times New Roman" w:hAnsi="Cambria" w:cs="Times New Roman"/>
          <w:i/>
          <w:iCs/>
          <w:sz w:val="24"/>
          <w:szCs w:val="24"/>
        </w:rPr>
        <w:t>e</w:t>
      </w:r>
      <w:r w:rsidRPr="00184A49">
        <w:rPr>
          <w:rFonts w:ascii="Cambria" w:eastAsia="Times New Roman" w:hAnsi="Cambria" w:cs="Times New Roman"/>
          <w:i/>
          <w:iCs/>
          <w:sz w:val="24"/>
          <w:szCs w:val="24"/>
        </w:rPr>
        <w:t>ds</w:t>
      </w:r>
      <w:r w:rsidRPr="00D1642C">
        <w:rPr>
          <w:rFonts w:ascii="Cambria" w:eastAsia="Times New Roman" w:hAnsi="Cambria" w:cs="Times New Roman"/>
          <w:sz w:val="24"/>
          <w:szCs w:val="24"/>
        </w:rPr>
        <w:t xml:space="preserve">.), </w:t>
      </w:r>
      <w:r w:rsidRPr="00184A49">
        <w:rPr>
          <w:rFonts w:ascii="Cambria" w:eastAsia="Times New Roman" w:hAnsi="Cambria" w:cs="Times New Roman"/>
          <w:i/>
          <w:iCs/>
          <w:sz w:val="24"/>
          <w:szCs w:val="24"/>
        </w:rPr>
        <w:t xml:space="preserve">Cultural </w:t>
      </w:r>
      <w:r w:rsidR="00571FE3">
        <w:rPr>
          <w:rFonts w:ascii="Cambria" w:eastAsia="Times New Roman" w:hAnsi="Cambria" w:cs="Times New Roman"/>
          <w:i/>
          <w:iCs/>
          <w:sz w:val="24"/>
          <w:szCs w:val="24"/>
        </w:rPr>
        <w:t>E</w:t>
      </w:r>
      <w:r w:rsidRPr="00184A49">
        <w:rPr>
          <w:rFonts w:ascii="Cambria" w:eastAsia="Times New Roman" w:hAnsi="Cambria" w:cs="Times New Roman"/>
          <w:i/>
          <w:iCs/>
          <w:sz w:val="24"/>
          <w:szCs w:val="24"/>
        </w:rPr>
        <w:t xml:space="preserve">volution: Society, </w:t>
      </w:r>
      <w:r w:rsidR="00571FE3">
        <w:rPr>
          <w:rFonts w:ascii="Cambria" w:eastAsia="Times New Roman" w:hAnsi="Cambria" w:cs="Times New Roman"/>
          <w:i/>
          <w:iCs/>
          <w:sz w:val="24"/>
          <w:szCs w:val="24"/>
        </w:rPr>
        <w:t>L</w:t>
      </w:r>
      <w:r w:rsidRPr="00184A49">
        <w:rPr>
          <w:rFonts w:ascii="Cambria" w:eastAsia="Times New Roman" w:hAnsi="Cambria" w:cs="Times New Roman"/>
          <w:i/>
          <w:iCs/>
          <w:sz w:val="24"/>
          <w:szCs w:val="24"/>
        </w:rPr>
        <w:t xml:space="preserve">anguage, and </w:t>
      </w:r>
      <w:r w:rsidR="00571FE3">
        <w:rPr>
          <w:rFonts w:ascii="Cambria" w:eastAsia="Times New Roman" w:hAnsi="Cambria" w:cs="Times New Roman"/>
          <w:i/>
          <w:iCs/>
          <w:sz w:val="24"/>
          <w:szCs w:val="24"/>
        </w:rPr>
        <w:t>R</w:t>
      </w:r>
      <w:r w:rsidRPr="00184A49">
        <w:rPr>
          <w:rFonts w:ascii="Cambria" w:eastAsia="Times New Roman" w:hAnsi="Cambria" w:cs="Times New Roman"/>
          <w:i/>
          <w:iCs/>
          <w:sz w:val="24"/>
          <w:szCs w:val="24"/>
        </w:rPr>
        <w:t>eligion</w:t>
      </w:r>
      <w:r w:rsidR="00184A49">
        <w:rPr>
          <w:rFonts w:ascii="Cambria" w:eastAsia="Times New Roman" w:hAnsi="Cambria" w:cs="Times New Roman"/>
          <w:sz w:val="24"/>
          <w:szCs w:val="24"/>
        </w:rPr>
        <w:t>,</w:t>
      </w:r>
      <w:r w:rsidR="00DD4471"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 xml:space="preserve">Cambridge, MA: </w:t>
      </w:r>
      <w:r w:rsidR="00184A49">
        <w:rPr>
          <w:rFonts w:ascii="Cambria" w:eastAsia="Times New Roman" w:hAnsi="Cambria" w:cs="Times New Roman"/>
          <w:sz w:val="24"/>
          <w:szCs w:val="24"/>
        </w:rPr>
        <w:t xml:space="preserve">The </w:t>
      </w:r>
      <w:r w:rsidRPr="00D1642C">
        <w:rPr>
          <w:rFonts w:ascii="Cambria" w:eastAsia="Times New Roman" w:hAnsi="Cambria" w:cs="Times New Roman"/>
          <w:sz w:val="24"/>
          <w:szCs w:val="24"/>
        </w:rPr>
        <w:t>MIT Press</w:t>
      </w:r>
      <w:r w:rsidR="00DD4471" w:rsidRPr="00D1642C">
        <w:rPr>
          <w:rFonts w:ascii="Cambria" w:eastAsia="Times New Roman" w:hAnsi="Cambria" w:cs="Times New Roman"/>
          <w:sz w:val="24"/>
          <w:szCs w:val="24"/>
        </w:rPr>
        <w:t>, pp. 119</w:t>
      </w:r>
      <w:r w:rsidR="00184A49">
        <w:rPr>
          <w:rFonts w:ascii="Cambria" w:eastAsia="Times New Roman" w:hAnsi="Cambria" w:cs="Times New Roman"/>
          <w:sz w:val="24"/>
          <w:szCs w:val="24"/>
        </w:rPr>
        <w:t>–</w:t>
      </w:r>
      <w:r w:rsidR="00DD4471" w:rsidRPr="00D1642C">
        <w:rPr>
          <w:rFonts w:ascii="Cambria" w:eastAsia="Times New Roman" w:hAnsi="Cambria" w:cs="Times New Roman"/>
          <w:sz w:val="24"/>
          <w:szCs w:val="24"/>
        </w:rPr>
        <w:t>42.</w:t>
      </w:r>
    </w:p>
    <w:p w14:paraId="5E71CA45" w14:textId="184015E6" w:rsidR="00D95DDE" w:rsidRPr="00D1642C" w:rsidRDefault="00D90114"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Bruno</w:t>
      </w:r>
      <w:r w:rsidR="009A152A">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DD4471" w:rsidRPr="00D1642C">
        <w:rPr>
          <w:rFonts w:ascii="Cambria" w:eastAsia="Times New Roman" w:hAnsi="Cambria" w:cs="Times New Roman"/>
          <w:sz w:val="24"/>
          <w:szCs w:val="24"/>
        </w:rPr>
        <w:t>J</w:t>
      </w:r>
      <w:r w:rsidR="009A152A">
        <w:rPr>
          <w:rFonts w:ascii="Cambria" w:eastAsia="Times New Roman" w:hAnsi="Cambria" w:cs="Times New Roman"/>
          <w:sz w:val="24"/>
          <w:szCs w:val="24"/>
        </w:rPr>
        <w:t xml:space="preserve">. </w:t>
      </w:r>
      <w:r w:rsidR="00DD4471" w:rsidRPr="00D1642C">
        <w:rPr>
          <w:rFonts w:ascii="Cambria" w:eastAsia="Times New Roman" w:hAnsi="Cambria" w:cs="Times New Roman"/>
          <w:sz w:val="24"/>
          <w:szCs w:val="24"/>
        </w:rPr>
        <w:t>H</w:t>
      </w:r>
      <w:r w:rsidR="009A152A">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9A152A">
        <w:rPr>
          <w:rFonts w:ascii="Cambria" w:eastAsia="Times New Roman" w:hAnsi="Cambria" w:cs="Times New Roman"/>
          <w:sz w:val="24"/>
          <w:szCs w:val="24"/>
        </w:rPr>
        <w:t>J</w:t>
      </w:r>
      <w:r w:rsidRPr="00D1642C">
        <w:rPr>
          <w:rFonts w:ascii="Cambria" w:eastAsia="Times New Roman" w:hAnsi="Cambria" w:cs="Times New Roman"/>
          <w:sz w:val="24"/>
          <w:szCs w:val="24"/>
        </w:rPr>
        <w:t>arvis,</w:t>
      </w:r>
      <w:r w:rsidR="009A152A">
        <w:rPr>
          <w:rFonts w:ascii="Cambria" w:eastAsia="Times New Roman" w:hAnsi="Cambria" w:cs="Times New Roman"/>
          <w:sz w:val="24"/>
          <w:szCs w:val="24"/>
        </w:rPr>
        <w:t xml:space="preserve"> E. D.,</w:t>
      </w:r>
      <w:r w:rsidRPr="00D1642C">
        <w:rPr>
          <w:rFonts w:ascii="Cambria" w:eastAsia="Times New Roman" w:hAnsi="Cambria" w:cs="Times New Roman"/>
          <w:sz w:val="24"/>
          <w:szCs w:val="24"/>
        </w:rPr>
        <w:t xml:space="preserve"> Liberman,</w:t>
      </w:r>
      <w:r w:rsidR="009A152A">
        <w:rPr>
          <w:rFonts w:ascii="Cambria" w:eastAsia="Times New Roman" w:hAnsi="Cambria" w:cs="Times New Roman"/>
          <w:sz w:val="24"/>
          <w:szCs w:val="24"/>
        </w:rPr>
        <w:t xml:space="preserve"> M.</w:t>
      </w:r>
      <w:r w:rsidRPr="00D1642C">
        <w:rPr>
          <w:rFonts w:ascii="Cambria" w:eastAsia="Times New Roman" w:hAnsi="Cambria" w:cs="Times New Roman"/>
          <w:sz w:val="24"/>
          <w:szCs w:val="24"/>
        </w:rPr>
        <w:t xml:space="preserve"> and Tchernichovski</w:t>
      </w:r>
      <w:r w:rsidR="009A152A">
        <w:rPr>
          <w:rFonts w:ascii="Cambria" w:eastAsia="Times New Roman" w:hAnsi="Cambria" w:cs="Times New Roman"/>
          <w:sz w:val="24"/>
          <w:szCs w:val="24"/>
        </w:rPr>
        <w:t>, O</w:t>
      </w:r>
      <w:r w:rsidRPr="00D1642C">
        <w:rPr>
          <w:rFonts w:ascii="Cambria" w:eastAsia="Times New Roman" w:hAnsi="Cambria" w:cs="Times New Roman"/>
          <w:sz w:val="24"/>
          <w:szCs w:val="24"/>
        </w:rPr>
        <w:t xml:space="preserve">. </w:t>
      </w:r>
      <w:r w:rsidR="009A152A">
        <w:rPr>
          <w:rFonts w:ascii="Cambria" w:eastAsia="Times New Roman" w:hAnsi="Cambria" w:cs="Times New Roman"/>
          <w:sz w:val="24"/>
          <w:szCs w:val="24"/>
        </w:rPr>
        <w:t>[</w:t>
      </w:r>
      <w:r w:rsidRPr="00D1642C">
        <w:rPr>
          <w:rFonts w:ascii="Cambria" w:eastAsia="Times New Roman" w:hAnsi="Cambria" w:cs="Times New Roman"/>
          <w:sz w:val="24"/>
          <w:szCs w:val="24"/>
        </w:rPr>
        <w:t>2021</w:t>
      </w:r>
      <w:r w:rsidR="009A152A">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9A152A">
        <w:rPr>
          <w:rFonts w:ascii="Cambria" w:eastAsia="Times New Roman" w:hAnsi="Cambria" w:cs="Times New Roman"/>
          <w:sz w:val="24"/>
          <w:szCs w:val="24"/>
        </w:rPr>
        <w:t>‘</w:t>
      </w:r>
      <w:r w:rsidRPr="00D1642C">
        <w:rPr>
          <w:rFonts w:ascii="Cambria" w:eastAsia="Times New Roman" w:hAnsi="Cambria" w:cs="Times New Roman"/>
          <w:sz w:val="24"/>
          <w:szCs w:val="24"/>
        </w:rPr>
        <w:t>Birdsong Learning and Culture: Analogies with Human Spoken Language</w:t>
      </w:r>
      <w:r w:rsidR="009A152A">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9A152A">
        <w:rPr>
          <w:rFonts w:ascii="Cambria" w:eastAsia="Times New Roman" w:hAnsi="Cambria" w:cs="Times New Roman"/>
          <w:i/>
          <w:iCs/>
          <w:sz w:val="24"/>
          <w:szCs w:val="24"/>
        </w:rPr>
        <w:t>Annual Reviews of Linguistics</w:t>
      </w:r>
      <w:r w:rsidRPr="00D1642C">
        <w:rPr>
          <w:rFonts w:ascii="Cambria" w:eastAsia="Times New Roman" w:hAnsi="Cambria" w:cs="Times New Roman"/>
          <w:sz w:val="24"/>
          <w:szCs w:val="24"/>
        </w:rPr>
        <w:t xml:space="preserve">, </w:t>
      </w:r>
      <w:r w:rsidRPr="009A152A">
        <w:rPr>
          <w:rFonts w:ascii="Cambria" w:eastAsia="Times New Roman" w:hAnsi="Cambria" w:cs="Times New Roman"/>
          <w:b/>
          <w:bCs/>
          <w:sz w:val="24"/>
          <w:szCs w:val="24"/>
        </w:rPr>
        <w:t>7</w:t>
      </w:r>
      <w:r w:rsidR="009A152A">
        <w:rPr>
          <w:rFonts w:ascii="Cambria" w:eastAsia="Times New Roman" w:hAnsi="Cambria" w:cs="Times New Roman"/>
          <w:sz w:val="24"/>
          <w:szCs w:val="24"/>
        </w:rPr>
        <w:t xml:space="preserve">, pp. </w:t>
      </w:r>
      <w:r w:rsidRPr="00D1642C">
        <w:rPr>
          <w:rFonts w:ascii="Cambria" w:eastAsia="Times New Roman" w:hAnsi="Cambria" w:cs="Times New Roman"/>
          <w:sz w:val="24"/>
          <w:szCs w:val="24"/>
        </w:rPr>
        <w:t>449</w:t>
      </w:r>
      <w:r w:rsidR="009A152A">
        <w:rPr>
          <w:rFonts w:ascii="Cambria" w:eastAsia="Times New Roman" w:hAnsi="Cambria" w:cs="Times New Roman"/>
          <w:sz w:val="24"/>
          <w:szCs w:val="24"/>
        </w:rPr>
        <w:t>–</w:t>
      </w:r>
      <w:r w:rsidRPr="00D1642C">
        <w:rPr>
          <w:rFonts w:ascii="Cambria" w:eastAsia="Times New Roman" w:hAnsi="Cambria" w:cs="Times New Roman"/>
          <w:sz w:val="24"/>
          <w:szCs w:val="24"/>
        </w:rPr>
        <w:t xml:space="preserve">72.  </w:t>
      </w:r>
    </w:p>
    <w:p w14:paraId="46DBAAD2" w14:textId="02337F2D" w:rsidR="00D95DDE" w:rsidRPr="00D1642C" w:rsidRDefault="00D95DDE" w:rsidP="00065151">
      <w:pPr>
        <w:autoSpaceDE w:val="0"/>
        <w:autoSpaceDN w:val="0"/>
        <w:adjustRightInd w:val="0"/>
        <w:spacing w:line="240" w:lineRule="auto"/>
        <w:ind w:left="1276" w:right="524" w:hanging="720"/>
        <w:rPr>
          <w:rFonts w:ascii="Cambria" w:hAnsi="Cambria" w:cs="Times New Roman"/>
          <w:sz w:val="24"/>
          <w:szCs w:val="24"/>
        </w:rPr>
      </w:pPr>
      <w:r w:rsidRPr="00D1642C">
        <w:rPr>
          <w:rFonts w:ascii="Cambria" w:hAnsi="Cambria" w:cs="Times New Roman"/>
          <w:sz w:val="24"/>
          <w:szCs w:val="24"/>
        </w:rPr>
        <w:t>Buskell</w:t>
      </w:r>
      <w:r w:rsidR="00054050">
        <w:rPr>
          <w:rFonts w:ascii="Cambria" w:hAnsi="Cambria" w:cs="Times New Roman"/>
          <w:sz w:val="24"/>
          <w:szCs w:val="24"/>
        </w:rPr>
        <w:t>,</w:t>
      </w:r>
      <w:r w:rsidRPr="00D1642C">
        <w:rPr>
          <w:rFonts w:ascii="Cambria" w:hAnsi="Cambria" w:cs="Times New Roman"/>
          <w:sz w:val="24"/>
          <w:szCs w:val="24"/>
        </w:rPr>
        <w:t xml:space="preserve"> A. </w:t>
      </w:r>
      <w:r w:rsidR="00054050">
        <w:rPr>
          <w:rFonts w:ascii="Cambria" w:hAnsi="Cambria" w:cs="Times New Roman"/>
          <w:sz w:val="24"/>
          <w:szCs w:val="24"/>
        </w:rPr>
        <w:t>[</w:t>
      </w:r>
      <w:r w:rsidRPr="00D1642C">
        <w:rPr>
          <w:rFonts w:ascii="Cambria" w:hAnsi="Cambria" w:cs="Times New Roman"/>
          <w:sz w:val="24"/>
          <w:szCs w:val="24"/>
        </w:rPr>
        <w:t>2017</w:t>
      </w:r>
      <w:r w:rsidR="00054050">
        <w:rPr>
          <w:rFonts w:ascii="Cambria" w:hAnsi="Cambria" w:cs="Times New Roman"/>
          <w:sz w:val="24"/>
          <w:szCs w:val="24"/>
        </w:rPr>
        <w:t>]:</w:t>
      </w:r>
      <w:r w:rsidRPr="00D1642C">
        <w:rPr>
          <w:rFonts w:ascii="Cambria" w:hAnsi="Cambria" w:cs="Times New Roman"/>
          <w:sz w:val="24"/>
          <w:szCs w:val="24"/>
        </w:rPr>
        <w:t xml:space="preserve"> </w:t>
      </w:r>
      <w:r w:rsidR="00054050">
        <w:rPr>
          <w:rFonts w:ascii="Cambria" w:hAnsi="Cambria" w:cs="Times New Roman"/>
          <w:sz w:val="24"/>
          <w:szCs w:val="24"/>
        </w:rPr>
        <w:t>‘</w:t>
      </w:r>
      <w:r w:rsidRPr="00D1642C">
        <w:rPr>
          <w:rFonts w:ascii="Cambria" w:hAnsi="Cambria" w:cs="Times New Roman"/>
          <w:sz w:val="24"/>
          <w:szCs w:val="24"/>
        </w:rPr>
        <w:t xml:space="preserve">What are </w:t>
      </w:r>
      <w:r w:rsidR="00186E77">
        <w:rPr>
          <w:rFonts w:ascii="Cambria" w:hAnsi="Cambria" w:cs="Times New Roman"/>
          <w:sz w:val="24"/>
          <w:szCs w:val="24"/>
        </w:rPr>
        <w:t>C</w:t>
      </w:r>
      <w:r w:rsidRPr="00D1642C">
        <w:rPr>
          <w:rFonts w:ascii="Cambria" w:hAnsi="Cambria" w:cs="Times New Roman"/>
          <w:sz w:val="24"/>
          <w:szCs w:val="24"/>
        </w:rPr>
        <w:t xml:space="preserve">ultural </w:t>
      </w:r>
      <w:r w:rsidR="00186E77">
        <w:rPr>
          <w:rFonts w:ascii="Cambria" w:hAnsi="Cambria" w:cs="Times New Roman"/>
          <w:sz w:val="24"/>
          <w:szCs w:val="24"/>
        </w:rPr>
        <w:t>A</w:t>
      </w:r>
      <w:r w:rsidRPr="00D1642C">
        <w:rPr>
          <w:rFonts w:ascii="Cambria" w:hAnsi="Cambria" w:cs="Times New Roman"/>
          <w:sz w:val="24"/>
          <w:szCs w:val="24"/>
        </w:rPr>
        <w:t>ttractors?</w:t>
      </w:r>
      <w:r w:rsidR="00054050">
        <w:rPr>
          <w:rFonts w:ascii="Cambria" w:hAnsi="Cambria" w:cs="Times New Roman"/>
          <w:sz w:val="24"/>
          <w:szCs w:val="24"/>
        </w:rPr>
        <w:t>’</w:t>
      </w:r>
      <w:r w:rsidRPr="00D1642C">
        <w:rPr>
          <w:rFonts w:ascii="Cambria" w:hAnsi="Cambria" w:cs="Times New Roman"/>
          <w:sz w:val="24"/>
          <w:szCs w:val="24"/>
        </w:rPr>
        <w:t xml:space="preserve"> </w:t>
      </w:r>
      <w:r w:rsidRPr="00054050">
        <w:rPr>
          <w:rFonts w:ascii="Cambria" w:hAnsi="Cambria" w:cs="Times New Roman"/>
          <w:i/>
          <w:iCs/>
          <w:sz w:val="24"/>
          <w:szCs w:val="24"/>
        </w:rPr>
        <w:t>Biol</w:t>
      </w:r>
      <w:r w:rsidR="00D868BA" w:rsidRPr="00054050">
        <w:rPr>
          <w:rFonts w:ascii="Cambria" w:hAnsi="Cambria" w:cs="Times New Roman"/>
          <w:i/>
          <w:iCs/>
          <w:sz w:val="24"/>
          <w:szCs w:val="24"/>
        </w:rPr>
        <w:t>ogy &amp;</w:t>
      </w:r>
      <w:r w:rsidRPr="00054050">
        <w:rPr>
          <w:rFonts w:ascii="Cambria" w:hAnsi="Cambria" w:cs="Times New Roman"/>
          <w:i/>
          <w:iCs/>
          <w:sz w:val="24"/>
          <w:szCs w:val="24"/>
        </w:rPr>
        <w:t xml:space="preserve"> Philos</w:t>
      </w:r>
      <w:r w:rsidR="00D868BA" w:rsidRPr="00054050">
        <w:rPr>
          <w:rFonts w:ascii="Cambria" w:hAnsi="Cambria" w:cs="Times New Roman"/>
          <w:i/>
          <w:iCs/>
          <w:sz w:val="24"/>
          <w:szCs w:val="24"/>
        </w:rPr>
        <w:t>ophy</w:t>
      </w:r>
      <w:r w:rsidR="00D868BA" w:rsidRPr="00D1642C">
        <w:rPr>
          <w:rFonts w:ascii="Cambria" w:hAnsi="Cambria" w:cs="Times New Roman"/>
          <w:sz w:val="24"/>
          <w:szCs w:val="24"/>
        </w:rPr>
        <w:t>,</w:t>
      </w:r>
      <w:r w:rsidRPr="00D1642C">
        <w:rPr>
          <w:rFonts w:ascii="Cambria" w:hAnsi="Cambria" w:cs="Times New Roman"/>
          <w:sz w:val="24"/>
          <w:szCs w:val="24"/>
        </w:rPr>
        <w:t xml:space="preserve"> </w:t>
      </w:r>
      <w:r w:rsidRPr="00054050">
        <w:rPr>
          <w:rFonts w:ascii="Cambria" w:hAnsi="Cambria" w:cs="Times New Roman"/>
          <w:b/>
          <w:bCs/>
          <w:sz w:val="24"/>
          <w:szCs w:val="24"/>
        </w:rPr>
        <w:t>32</w:t>
      </w:r>
      <w:r w:rsidR="00054050">
        <w:rPr>
          <w:rFonts w:ascii="Cambria" w:hAnsi="Cambria" w:cs="Times New Roman"/>
          <w:sz w:val="24"/>
          <w:szCs w:val="24"/>
        </w:rPr>
        <w:t xml:space="preserve">, pp. </w:t>
      </w:r>
      <w:r w:rsidRPr="00D1642C">
        <w:rPr>
          <w:rFonts w:ascii="Cambria" w:hAnsi="Cambria" w:cs="Times New Roman"/>
          <w:sz w:val="24"/>
          <w:szCs w:val="24"/>
        </w:rPr>
        <w:t>1</w:t>
      </w:r>
      <w:r w:rsidR="00054050">
        <w:rPr>
          <w:rFonts w:ascii="Cambria" w:hAnsi="Cambria" w:cs="Times New Roman"/>
          <w:sz w:val="24"/>
          <w:szCs w:val="24"/>
        </w:rPr>
        <w:t>–</w:t>
      </w:r>
      <w:r w:rsidRPr="00D1642C">
        <w:rPr>
          <w:rFonts w:ascii="Cambria" w:hAnsi="Cambria" w:cs="Times New Roman"/>
          <w:sz w:val="24"/>
          <w:szCs w:val="24"/>
        </w:rPr>
        <w:t>18.</w:t>
      </w:r>
      <w:r w:rsidR="002F5F41" w:rsidRPr="00D1642C">
        <w:rPr>
          <w:rFonts w:ascii="Cambria" w:hAnsi="Cambria" w:cs="Times New Roman"/>
          <w:sz w:val="24"/>
          <w:szCs w:val="24"/>
        </w:rPr>
        <w:t xml:space="preserve"> </w:t>
      </w:r>
    </w:p>
    <w:p w14:paraId="5A71F607" w14:textId="00FF5999" w:rsidR="00E04177" w:rsidRPr="00D1642C" w:rsidRDefault="00E04177" w:rsidP="00065151">
      <w:pPr>
        <w:autoSpaceDE w:val="0"/>
        <w:autoSpaceDN w:val="0"/>
        <w:adjustRightInd w:val="0"/>
        <w:spacing w:line="240" w:lineRule="auto"/>
        <w:ind w:left="1276" w:right="524" w:hanging="720"/>
        <w:rPr>
          <w:rFonts w:ascii="Cambria" w:hAnsi="Cambria" w:cs="Times New Roman"/>
          <w:sz w:val="24"/>
          <w:szCs w:val="24"/>
        </w:rPr>
      </w:pPr>
      <w:r w:rsidRPr="00D1642C">
        <w:rPr>
          <w:rFonts w:ascii="Cambria" w:hAnsi="Cambria" w:cs="Times New Roman"/>
          <w:sz w:val="24"/>
          <w:szCs w:val="24"/>
        </w:rPr>
        <w:t xml:space="preserve">Buskell, A. </w:t>
      </w:r>
      <w:r w:rsidR="009A3F8D">
        <w:rPr>
          <w:rFonts w:ascii="Cambria" w:hAnsi="Cambria" w:cs="Times New Roman"/>
          <w:sz w:val="24"/>
          <w:szCs w:val="24"/>
        </w:rPr>
        <w:t>[</w:t>
      </w:r>
      <w:r w:rsidRPr="00D1642C">
        <w:rPr>
          <w:rFonts w:ascii="Cambria" w:hAnsi="Cambria" w:cs="Times New Roman"/>
          <w:sz w:val="24"/>
          <w:szCs w:val="24"/>
        </w:rPr>
        <w:t>2018</w:t>
      </w:r>
      <w:r w:rsidR="009A3F8D">
        <w:rPr>
          <w:rFonts w:ascii="Cambria" w:hAnsi="Cambria" w:cs="Times New Roman"/>
          <w:sz w:val="24"/>
          <w:szCs w:val="24"/>
        </w:rPr>
        <w:t>]:</w:t>
      </w:r>
      <w:r w:rsidRPr="00D1642C">
        <w:rPr>
          <w:rFonts w:ascii="Cambria" w:hAnsi="Cambria" w:cs="Times New Roman"/>
          <w:sz w:val="24"/>
          <w:szCs w:val="24"/>
        </w:rPr>
        <w:t xml:space="preserve"> </w:t>
      </w:r>
      <w:r w:rsidR="009A3F8D">
        <w:rPr>
          <w:rFonts w:ascii="Cambria" w:hAnsi="Cambria" w:cs="Times New Roman"/>
          <w:sz w:val="24"/>
          <w:szCs w:val="24"/>
        </w:rPr>
        <w:t>‘</w:t>
      </w:r>
      <w:r w:rsidRPr="00D1642C">
        <w:rPr>
          <w:rFonts w:ascii="Cambria" w:hAnsi="Cambria" w:cs="Times New Roman"/>
          <w:sz w:val="24"/>
          <w:szCs w:val="24"/>
        </w:rPr>
        <w:t xml:space="preserve">Causes of </w:t>
      </w:r>
      <w:r w:rsidR="00186E77">
        <w:rPr>
          <w:rFonts w:ascii="Cambria" w:hAnsi="Cambria" w:cs="Times New Roman"/>
          <w:sz w:val="24"/>
          <w:szCs w:val="24"/>
        </w:rPr>
        <w:t>C</w:t>
      </w:r>
      <w:r w:rsidRPr="00D1642C">
        <w:rPr>
          <w:rFonts w:ascii="Cambria" w:hAnsi="Cambria" w:cs="Times New Roman"/>
          <w:sz w:val="24"/>
          <w:szCs w:val="24"/>
        </w:rPr>
        <w:t xml:space="preserve">ultural </w:t>
      </w:r>
      <w:r w:rsidR="00186E77">
        <w:rPr>
          <w:rFonts w:ascii="Cambria" w:hAnsi="Cambria" w:cs="Times New Roman"/>
          <w:sz w:val="24"/>
          <w:szCs w:val="24"/>
        </w:rPr>
        <w:t>D</w:t>
      </w:r>
      <w:r w:rsidRPr="00D1642C">
        <w:rPr>
          <w:rFonts w:ascii="Cambria" w:hAnsi="Cambria" w:cs="Times New Roman"/>
          <w:sz w:val="24"/>
          <w:szCs w:val="24"/>
        </w:rPr>
        <w:t xml:space="preserve">isparity: Switches, </w:t>
      </w:r>
      <w:r w:rsidR="00186E77">
        <w:rPr>
          <w:rFonts w:ascii="Cambria" w:hAnsi="Cambria" w:cs="Times New Roman"/>
          <w:sz w:val="24"/>
          <w:szCs w:val="24"/>
        </w:rPr>
        <w:t>T</w:t>
      </w:r>
      <w:r w:rsidRPr="00D1642C">
        <w:rPr>
          <w:rFonts w:ascii="Cambria" w:hAnsi="Cambria" w:cs="Times New Roman"/>
          <w:sz w:val="24"/>
          <w:szCs w:val="24"/>
        </w:rPr>
        <w:t xml:space="preserve">uners, and the </w:t>
      </w:r>
      <w:r w:rsidR="00186E77">
        <w:rPr>
          <w:rFonts w:ascii="Cambria" w:hAnsi="Cambria" w:cs="Times New Roman"/>
          <w:sz w:val="24"/>
          <w:szCs w:val="24"/>
        </w:rPr>
        <w:t>C</w:t>
      </w:r>
      <w:r w:rsidRPr="00D1642C">
        <w:rPr>
          <w:rFonts w:ascii="Cambria" w:hAnsi="Cambria" w:cs="Times New Roman"/>
          <w:sz w:val="24"/>
          <w:szCs w:val="24"/>
        </w:rPr>
        <w:t xml:space="preserve">ognitive </w:t>
      </w:r>
      <w:r w:rsidR="00186E77">
        <w:rPr>
          <w:rFonts w:ascii="Cambria" w:hAnsi="Cambria" w:cs="Times New Roman"/>
          <w:sz w:val="24"/>
          <w:szCs w:val="24"/>
        </w:rPr>
        <w:t>S</w:t>
      </w:r>
      <w:r w:rsidRPr="00D1642C">
        <w:rPr>
          <w:rFonts w:ascii="Cambria" w:hAnsi="Cambria" w:cs="Times New Roman"/>
          <w:sz w:val="24"/>
          <w:szCs w:val="24"/>
        </w:rPr>
        <w:t xml:space="preserve">cience of </w:t>
      </w:r>
      <w:r w:rsidR="00186E77">
        <w:rPr>
          <w:rFonts w:ascii="Cambria" w:hAnsi="Cambria" w:cs="Times New Roman"/>
          <w:sz w:val="24"/>
          <w:szCs w:val="24"/>
        </w:rPr>
        <w:t>R</w:t>
      </w:r>
      <w:r w:rsidRPr="00D1642C">
        <w:rPr>
          <w:rFonts w:ascii="Cambria" w:hAnsi="Cambria" w:cs="Times New Roman"/>
          <w:sz w:val="24"/>
          <w:szCs w:val="24"/>
        </w:rPr>
        <w:t>eligion</w:t>
      </w:r>
      <w:r w:rsidR="009A3F8D">
        <w:rPr>
          <w:rFonts w:ascii="Cambria" w:hAnsi="Cambria" w:cs="Times New Roman"/>
          <w:sz w:val="24"/>
          <w:szCs w:val="24"/>
        </w:rPr>
        <w:t>’,</w:t>
      </w:r>
      <w:r w:rsidRPr="00D1642C">
        <w:rPr>
          <w:rFonts w:ascii="Cambria" w:hAnsi="Cambria" w:cs="Times New Roman"/>
          <w:sz w:val="24"/>
          <w:szCs w:val="24"/>
        </w:rPr>
        <w:t xml:space="preserve"> </w:t>
      </w:r>
      <w:r w:rsidRPr="009A3F8D">
        <w:rPr>
          <w:rFonts w:ascii="Cambria" w:hAnsi="Cambria" w:cs="Times New Roman"/>
          <w:i/>
          <w:iCs/>
          <w:sz w:val="24"/>
          <w:szCs w:val="24"/>
        </w:rPr>
        <w:t>Philosophical Psychology</w:t>
      </w:r>
      <w:r w:rsidRPr="00D1642C">
        <w:rPr>
          <w:rFonts w:ascii="Cambria" w:hAnsi="Cambria" w:cs="Times New Roman"/>
          <w:sz w:val="24"/>
          <w:szCs w:val="24"/>
        </w:rPr>
        <w:t xml:space="preserve">, </w:t>
      </w:r>
      <w:r w:rsidRPr="009A3F8D">
        <w:rPr>
          <w:rFonts w:ascii="Cambria" w:hAnsi="Cambria" w:cs="Times New Roman"/>
          <w:b/>
          <w:bCs/>
          <w:sz w:val="24"/>
          <w:szCs w:val="24"/>
        </w:rPr>
        <w:t>31</w:t>
      </w:r>
      <w:r w:rsidR="009A3F8D">
        <w:rPr>
          <w:rFonts w:ascii="Cambria" w:hAnsi="Cambria" w:cs="Times New Roman"/>
          <w:sz w:val="24"/>
          <w:szCs w:val="24"/>
        </w:rPr>
        <w:t xml:space="preserve">, pp. </w:t>
      </w:r>
      <w:r w:rsidRPr="00D1642C">
        <w:rPr>
          <w:rFonts w:ascii="Cambria" w:hAnsi="Cambria" w:cs="Times New Roman"/>
          <w:sz w:val="24"/>
          <w:szCs w:val="24"/>
        </w:rPr>
        <w:t>1239</w:t>
      </w:r>
      <w:r w:rsidR="009A3F8D">
        <w:rPr>
          <w:rFonts w:ascii="Cambria" w:hAnsi="Cambria" w:cs="Times New Roman"/>
          <w:sz w:val="24"/>
          <w:szCs w:val="24"/>
        </w:rPr>
        <w:t>–</w:t>
      </w:r>
      <w:r w:rsidRPr="00D1642C">
        <w:rPr>
          <w:rFonts w:ascii="Cambria" w:hAnsi="Cambria" w:cs="Times New Roman"/>
          <w:sz w:val="24"/>
          <w:szCs w:val="24"/>
        </w:rPr>
        <w:t>64.</w:t>
      </w:r>
    </w:p>
    <w:p w14:paraId="3EBB895B" w14:textId="2C777AA3" w:rsidR="00716A33" w:rsidRPr="00D1642C" w:rsidRDefault="00716A33" w:rsidP="00065151">
      <w:pPr>
        <w:autoSpaceDE w:val="0"/>
        <w:autoSpaceDN w:val="0"/>
        <w:adjustRightInd w:val="0"/>
        <w:spacing w:line="240" w:lineRule="auto"/>
        <w:ind w:left="1276" w:right="524" w:hanging="720"/>
        <w:rPr>
          <w:rFonts w:ascii="Cambria" w:hAnsi="Cambria" w:cs="Times New Roman"/>
          <w:sz w:val="24"/>
          <w:szCs w:val="24"/>
        </w:rPr>
      </w:pPr>
      <w:r w:rsidRPr="00D1642C">
        <w:rPr>
          <w:rFonts w:ascii="Cambria" w:hAnsi="Cambria" w:cs="Times New Roman"/>
          <w:sz w:val="24"/>
          <w:szCs w:val="24"/>
        </w:rPr>
        <w:t xml:space="preserve">Buskell A. </w:t>
      </w:r>
      <w:r w:rsidR="00C926F8">
        <w:rPr>
          <w:rFonts w:ascii="Cambria" w:hAnsi="Cambria" w:cs="Times New Roman"/>
          <w:sz w:val="24"/>
          <w:szCs w:val="24"/>
        </w:rPr>
        <w:t>[</w:t>
      </w:r>
      <w:r w:rsidRPr="00D1642C">
        <w:rPr>
          <w:rFonts w:ascii="Cambria" w:hAnsi="Cambria" w:cs="Times New Roman"/>
          <w:sz w:val="24"/>
          <w:szCs w:val="24"/>
        </w:rPr>
        <w:t>2020</w:t>
      </w:r>
      <w:r w:rsidR="00C926F8">
        <w:rPr>
          <w:rFonts w:ascii="Cambria" w:hAnsi="Cambria" w:cs="Times New Roman"/>
          <w:sz w:val="24"/>
          <w:szCs w:val="24"/>
        </w:rPr>
        <w:t>]:</w:t>
      </w:r>
      <w:r w:rsidRPr="00D1642C">
        <w:rPr>
          <w:rFonts w:ascii="Cambria" w:hAnsi="Cambria" w:cs="Times New Roman"/>
          <w:sz w:val="24"/>
          <w:szCs w:val="24"/>
        </w:rPr>
        <w:t xml:space="preserve"> </w:t>
      </w:r>
      <w:r w:rsidR="00C926F8">
        <w:rPr>
          <w:rFonts w:ascii="Cambria" w:hAnsi="Cambria" w:cs="Times New Roman"/>
          <w:sz w:val="24"/>
          <w:szCs w:val="24"/>
        </w:rPr>
        <w:t>‘</w:t>
      </w:r>
      <w:r w:rsidRPr="00D1642C">
        <w:rPr>
          <w:rFonts w:ascii="Cambria" w:hAnsi="Cambria" w:cs="Times New Roman"/>
          <w:sz w:val="24"/>
          <w:szCs w:val="24"/>
        </w:rPr>
        <w:t>Cumulative Culture and Complex Cultural Traditions</w:t>
      </w:r>
      <w:r w:rsidR="00C926F8">
        <w:rPr>
          <w:rFonts w:ascii="Cambria" w:hAnsi="Cambria" w:cs="Times New Roman"/>
          <w:sz w:val="24"/>
          <w:szCs w:val="24"/>
        </w:rPr>
        <w:t>’,</w:t>
      </w:r>
      <w:r w:rsidRPr="00D1642C">
        <w:rPr>
          <w:rFonts w:ascii="Cambria" w:hAnsi="Cambria" w:cs="Times New Roman"/>
          <w:sz w:val="24"/>
          <w:szCs w:val="24"/>
        </w:rPr>
        <w:t xml:space="preserve"> </w:t>
      </w:r>
      <w:r w:rsidRPr="00C926F8">
        <w:rPr>
          <w:rFonts w:ascii="Cambria" w:hAnsi="Cambria" w:cs="Times New Roman"/>
          <w:i/>
          <w:iCs/>
          <w:sz w:val="24"/>
          <w:szCs w:val="24"/>
        </w:rPr>
        <w:t>Mind &amp; Language</w:t>
      </w:r>
      <w:r w:rsidR="00C44FD2">
        <w:rPr>
          <w:rFonts w:ascii="Cambria" w:hAnsi="Cambria" w:cs="Times New Roman"/>
          <w:sz w:val="24"/>
          <w:szCs w:val="24"/>
        </w:rPr>
        <w:t>, available at: &lt;https://doi.org/</w:t>
      </w:r>
      <w:r w:rsidRPr="00D1642C">
        <w:rPr>
          <w:rFonts w:ascii="Cambria" w:hAnsi="Cambria" w:cs="Times New Roman"/>
          <w:sz w:val="24"/>
          <w:szCs w:val="24"/>
        </w:rPr>
        <w:t>10.1111/mila.12335</w:t>
      </w:r>
      <w:r w:rsidR="00C44FD2">
        <w:rPr>
          <w:rFonts w:ascii="Cambria" w:hAnsi="Cambria" w:cs="Times New Roman"/>
          <w:sz w:val="24"/>
          <w:szCs w:val="24"/>
        </w:rPr>
        <w:t>&gt;.</w:t>
      </w:r>
    </w:p>
    <w:p w14:paraId="3D8C411F" w14:textId="5F1CFD40" w:rsidR="003068F5" w:rsidRPr="00D1642C" w:rsidRDefault="003068F5" w:rsidP="00065151">
      <w:pPr>
        <w:autoSpaceDE w:val="0"/>
        <w:autoSpaceDN w:val="0"/>
        <w:adjustRightInd w:val="0"/>
        <w:spacing w:line="240" w:lineRule="auto"/>
        <w:ind w:left="1276" w:right="524" w:hanging="720"/>
        <w:rPr>
          <w:rFonts w:ascii="Cambria" w:eastAsia="Times New Roman" w:hAnsi="Cambria" w:cs="Times New Roman"/>
          <w:sz w:val="24"/>
          <w:szCs w:val="24"/>
        </w:rPr>
      </w:pPr>
      <w:r w:rsidRPr="00D1642C">
        <w:rPr>
          <w:rFonts w:ascii="Cambria" w:hAnsi="Cambria" w:cs="Times New Roman"/>
          <w:sz w:val="24"/>
          <w:szCs w:val="24"/>
        </w:rPr>
        <w:t>Caldwell, C</w:t>
      </w:r>
      <w:r w:rsidR="00C926F8">
        <w:rPr>
          <w:rFonts w:ascii="Cambria" w:hAnsi="Cambria" w:cs="Times New Roman"/>
          <w:sz w:val="24"/>
          <w:szCs w:val="24"/>
        </w:rPr>
        <w:t>.</w:t>
      </w:r>
      <w:r w:rsidRPr="00D1642C">
        <w:rPr>
          <w:rFonts w:ascii="Cambria" w:hAnsi="Cambria" w:cs="Times New Roman"/>
          <w:sz w:val="24"/>
          <w:szCs w:val="24"/>
        </w:rPr>
        <w:t xml:space="preserve"> A. </w:t>
      </w:r>
      <w:r w:rsidR="00C926F8">
        <w:rPr>
          <w:rFonts w:ascii="Cambria" w:hAnsi="Cambria" w:cs="Times New Roman"/>
          <w:sz w:val="24"/>
          <w:szCs w:val="24"/>
        </w:rPr>
        <w:t>[</w:t>
      </w:r>
      <w:r w:rsidRPr="00D1642C">
        <w:rPr>
          <w:rFonts w:ascii="Cambria" w:hAnsi="Cambria" w:cs="Times New Roman"/>
          <w:sz w:val="24"/>
          <w:szCs w:val="24"/>
        </w:rPr>
        <w:t>2020</w:t>
      </w:r>
      <w:r w:rsidR="00C926F8">
        <w:rPr>
          <w:rFonts w:ascii="Cambria" w:hAnsi="Cambria" w:cs="Times New Roman"/>
          <w:sz w:val="24"/>
          <w:szCs w:val="24"/>
        </w:rPr>
        <w:t>]:</w:t>
      </w:r>
      <w:r w:rsidRPr="00D1642C">
        <w:rPr>
          <w:rFonts w:ascii="Cambria" w:hAnsi="Cambria" w:cs="Times New Roman"/>
          <w:sz w:val="24"/>
          <w:szCs w:val="24"/>
        </w:rPr>
        <w:t xml:space="preserve"> </w:t>
      </w:r>
      <w:r w:rsidR="00C926F8">
        <w:rPr>
          <w:rFonts w:ascii="Cambria" w:hAnsi="Cambria" w:cs="Times New Roman"/>
          <w:sz w:val="24"/>
          <w:szCs w:val="24"/>
        </w:rPr>
        <w:t>‘</w:t>
      </w:r>
      <w:r w:rsidRPr="00D1642C">
        <w:rPr>
          <w:rFonts w:ascii="Cambria" w:hAnsi="Cambria" w:cs="Times New Roman"/>
          <w:sz w:val="24"/>
          <w:szCs w:val="24"/>
        </w:rPr>
        <w:t>Using Experimental Research Designs to Explore the Scope of Cumulative Culture in Humans and Other Animals</w:t>
      </w:r>
      <w:r w:rsidR="00C926F8">
        <w:rPr>
          <w:rFonts w:ascii="Cambria" w:hAnsi="Cambria" w:cs="Times New Roman"/>
          <w:sz w:val="24"/>
          <w:szCs w:val="24"/>
        </w:rPr>
        <w:t>’,</w:t>
      </w:r>
      <w:r w:rsidRPr="00D1642C">
        <w:rPr>
          <w:rFonts w:ascii="Cambria" w:hAnsi="Cambria" w:cs="Times New Roman"/>
          <w:sz w:val="24"/>
          <w:szCs w:val="24"/>
        </w:rPr>
        <w:t xml:space="preserve"> </w:t>
      </w:r>
      <w:r w:rsidRPr="00C926F8">
        <w:rPr>
          <w:rFonts w:ascii="Cambria" w:hAnsi="Cambria" w:cs="Times New Roman"/>
          <w:i/>
          <w:iCs/>
          <w:sz w:val="24"/>
          <w:szCs w:val="24"/>
        </w:rPr>
        <w:t>Topics in Cognitive Science</w:t>
      </w:r>
      <w:r w:rsidR="00C926F8">
        <w:rPr>
          <w:rFonts w:ascii="Cambria" w:hAnsi="Cambria" w:cs="Times New Roman"/>
          <w:sz w:val="24"/>
          <w:szCs w:val="24"/>
        </w:rPr>
        <w:t>,</w:t>
      </w:r>
      <w:r w:rsidRPr="00D1642C">
        <w:rPr>
          <w:rFonts w:ascii="Cambria" w:hAnsi="Cambria" w:cs="Times New Roman"/>
          <w:sz w:val="24"/>
          <w:szCs w:val="24"/>
        </w:rPr>
        <w:t xml:space="preserve"> </w:t>
      </w:r>
      <w:r w:rsidRPr="00C926F8">
        <w:rPr>
          <w:rFonts w:ascii="Cambria" w:hAnsi="Cambria" w:cs="Times New Roman"/>
          <w:b/>
          <w:bCs/>
          <w:sz w:val="24"/>
          <w:szCs w:val="24"/>
        </w:rPr>
        <w:t>12</w:t>
      </w:r>
      <w:r w:rsidR="00C926F8">
        <w:rPr>
          <w:rFonts w:ascii="Cambria" w:hAnsi="Cambria" w:cs="Times New Roman"/>
          <w:sz w:val="24"/>
          <w:szCs w:val="24"/>
        </w:rPr>
        <w:t>,</w:t>
      </w:r>
      <w:r w:rsidRPr="00D1642C">
        <w:rPr>
          <w:rFonts w:ascii="Cambria" w:hAnsi="Cambria" w:cs="Times New Roman"/>
          <w:sz w:val="24"/>
          <w:szCs w:val="24"/>
        </w:rPr>
        <w:t xml:space="preserve"> </w:t>
      </w:r>
      <w:r w:rsidR="00C926F8">
        <w:rPr>
          <w:rFonts w:ascii="Cambria" w:hAnsi="Cambria" w:cs="Times New Roman"/>
          <w:sz w:val="24"/>
          <w:szCs w:val="24"/>
        </w:rPr>
        <w:t xml:space="preserve">pp. </w:t>
      </w:r>
      <w:r w:rsidRPr="00D1642C">
        <w:rPr>
          <w:rFonts w:ascii="Cambria" w:hAnsi="Cambria" w:cs="Times New Roman"/>
          <w:sz w:val="24"/>
          <w:szCs w:val="24"/>
        </w:rPr>
        <w:t>673</w:t>
      </w:r>
      <w:r w:rsidR="00C926F8">
        <w:rPr>
          <w:rFonts w:ascii="Cambria" w:hAnsi="Cambria" w:cs="Times New Roman"/>
          <w:sz w:val="24"/>
          <w:szCs w:val="24"/>
        </w:rPr>
        <w:t>–</w:t>
      </w:r>
      <w:r w:rsidRPr="00D1642C">
        <w:rPr>
          <w:rFonts w:ascii="Cambria" w:hAnsi="Cambria" w:cs="Times New Roman"/>
          <w:sz w:val="24"/>
          <w:szCs w:val="24"/>
        </w:rPr>
        <w:t>89.</w:t>
      </w:r>
    </w:p>
    <w:p w14:paraId="51AB6A8B" w14:textId="3319E4A6" w:rsidR="00D95DDE" w:rsidRPr="00D1642C" w:rsidRDefault="00D95DDE" w:rsidP="00065151">
      <w:pPr>
        <w:autoSpaceDE w:val="0"/>
        <w:autoSpaceDN w:val="0"/>
        <w:adjustRightInd w:val="0"/>
        <w:spacing w:line="240" w:lineRule="auto"/>
        <w:ind w:left="1276" w:right="524" w:hanging="720"/>
        <w:rPr>
          <w:rFonts w:ascii="Cambria" w:hAnsi="Cambria" w:cs="Times New Roman"/>
          <w:sz w:val="24"/>
          <w:szCs w:val="24"/>
        </w:rPr>
      </w:pPr>
      <w:r w:rsidRPr="00D1642C">
        <w:rPr>
          <w:rFonts w:ascii="Cambria" w:hAnsi="Cambria" w:cs="Times New Roman"/>
          <w:sz w:val="24"/>
          <w:szCs w:val="24"/>
        </w:rPr>
        <w:t>Cavalli-Sforza</w:t>
      </w:r>
      <w:r w:rsidR="004A20C8">
        <w:rPr>
          <w:rFonts w:ascii="Cambria" w:hAnsi="Cambria" w:cs="Times New Roman"/>
          <w:sz w:val="24"/>
          <w:szCs w:val="24"/>
        </w:rPr>
        <w:t>,</w:t>
      </w:r>
      <w:r w:rsidRPr="00D1642C">
        <w:rPr>
          <w:rFonts w:ascii="Cambria" w:hAnsi="Cambria" w:cs="Times New Roman"/>
          <w:sz w:val="24"/>
          <w:szCs w:val="24"/>
        </w:rPr>
        <w:t xml:space="preserve"> L</w:t>
      </w:r>
      <w:r w:rsidR="004A20C8">
        <w:rPr>
          <w:rFonts w:ascii="Cambria" w:hAnsi="Cambria" w:cs="Times New Roman"/>
          <w:sz w:val="24"/>
          <w:szCs w:val="24"/>
        </w:rPr>
        <w:t xml:space="preserve">. </w:t>
      </w:r>
      <w:r w:rsidRPr="00D1642C">
        <w:rPr>
          <w:rFonts w:ascii="Cambria" w:hAnsi="Cambria" w:cs="Times New Roman"/>
          <w:sz w:val="24"/>
          <w:szCs w:val="24"/>
        </w:rPr>
        <w:t>L</w:t>
      </w:r>
      <w:r w:rsidR="004A20C8">
        <w:rPr>
          <w:rFonts w:ascii="Cambria" w:hAnsi="Cambria" w:cs="Times New Roman"/>
          <w:sz w:val="24"/>
          <w:szCs w:val="24"/>
        </w:rPr>
        <w:t>.</w:t>
      </w:r>
      <w:r w:rsidR="00732090" w:rsidRPr="00D1642C">
        <w:rPr>
          <w:rFonts w:ascii="Cambria" w:hAnsi="Cambria" w:cs="Times New Roman"/>
          <w:sz w:val="24"/>
          <w:szCs w:val="24"/>
        </w:rPr>
        <w:t xml:space="preserve"> and </w:t>
      </w:r>
      <w:r w:rsidRPr="00D1642C">
        <w:rPr>
          <w:rFonts w:ascii="Cambria" w:hAnsi="Cambria" w:cs="Times New Roman"/>
          <w:sz w:val="24"/>
          <w:szCs w:val="24"/>
        </w:rPr>
        <w:t>Feldman</w:t>
      </w:r>
      <w:r w:rsidR="004A20C8">
        <w:rPr>
          <w:rFonts w:ascii="Cambria" w:hAnsi="Cambria" w:cs="Times New Roman"/>
          <w:sz w:val="24"/>
          <w:szCs w:val="24"/>
        </w:rPr>
        <w:t>, M. W</w:t>
      </w:r>
      <w:r w:rsidRPr="00D1642C">
        <w:rPr>
          <w:rFonts w:ascii="Cambria" w:hAnsi="Cambria" w:cs="Times New Roman"/>
          <w:sz w:val="24"/>
          <w:szCs w:val="24"/>
        </w:rPr>
        <w:t xml:space="preserve">. </w:t>
      </w:r>
      <w:r w:rsidR="004A20C8">
        <w:rPr>
          <w:rFonts w:ascii="Cambria" w:hAnsi="Cambria" w:cs="Times New Roman"/>
          <w:sz w:val="24"/>
          <w:szCs w:val="24"/>
        </w:rPr>
        <w:t>[</w:t>
      </w:r>
      <w:r w:rsidRPr="00D1642C">
        <w:rPr>
          <w:rFonts w:ascii="Cambria" w:hAnsi="Cambria" w:cs="Times New Roman"/>
          <w:sz w:val="24"/>
          <w:szCs w:val="24"/>
        </w:rPr>
        <w:t>1981</w:t>
      </w:r>
      <w:r w:rsidR="004A20C8">
        <w:rPr>
          <w:rFonts w:ascii="Cambria" w:hAnsi="Cambria" w:cs="Times New Roman"/>
          <w:sz w:val="24"/>
          <w:szCs w:val="24"/>
        </w:rPr>
        <w:t>]:</w:t>
      </w:r>
      <w:r w:rsidRPr="00D1642C">
        <w:rPr>
          <w:rFonts w:ascii="Cambria" w:hAnsi="Cambria" w:cs="Times New Roman"/>
          <w:sz w:val="24"/>
          <w:szCs w:val="24"/>
        </w:rPr>
        <w:t xml:space="preserve"> </w:t>
      </w:r>
      <w:r w:rsidRPr="004A20C8">
        <w:rPr>
          <w:rFonts w:ascii="Cambria" w:hAnsi="Cambria" w:cs="Times New Roman"/>
          <w:i/>
          <w:iCs/>
          <w:sz w:val="24"/>
          <w:szCs w:val="24"/>
        </w:rPr>
        <w:t xml:space="preserve">Cultural </w:t>
      </w:r>
      <w:r w:rsidR="00186E77">
        <w:rPr>
          <w:rFonts w:ascii="Cambria" w:hAnsi="Cambria" w:cs="Times New Roman"/>
          <w:i/>
          <w:iCs/>
          <w:sz w:val="24"/>
          <w:szCs w:val="24"/>
        </w:rPr>
        <w:t>T</w:t>
      </w:r>
      <w:r w:rsidRPr="004A20C8">
        <w:rPr>
          <w:rFonts w:ascii="Cambria" w:hAnsi="Cambria" w:cs="Times New Roman"/>
          <w:i/>
          <w:iCs/>
          <w:sz w:val="24"/>
          <w:szCs w:val="24"/>
        </w:rPr>
        <w:t xml:space="preserve">ransmission and </w:t>
      </w:r>
      <w:r w:rsidR="00186E77">
        <w:rPr>
          <w:rFonts w:ascii="Cambria" w:hAnsi="Cambria" w:cs="Times New Roman"/>
          <w:i/>
          <w:iCs/>
          <w:sz w:val="24"/>
          <w:szCs w:val="24"/>
        </w:rPr>
        <w:t>E</w:t>
      </w:r>
      <w:r w:rsidRPr="004A20C8">
        <w:rPr>
          <w:rFonts w:ascii="Cambria" w:hAnsi="Cambria" w:cs="Times New Roman"/>
          <w:i/>
          <w:iCs/>
          <w:sz w:val="24"/>
          <w:szCs w:val="24"/>
        </w:rPr>
        <w:t>volution:</w:t>
      </w:r>
      <w:r w:rsidR="002F5F41" w:rsidRPr="004A20C8">
        <w:rPr>
          <w:rFonts w:ascii="Cambria" w:hAnsi="Cambria" w:cs="Times New Roman"/>
          <w:i/>
          <w:iCs/>
          <w:sz w:val="24"/>
          <w:szCs w:val="24"/>
        </w:rPr>
        <w:t xml:space="preserve"> </w:t>
      </w:r>
      <w:r w:rsidRPr="004A20C8">
        <w:rPr>
          <w:rFonts w:ascii="Cambria" w:hAnsi="Cambria" w:cs="Times New Roman"/>
          <w:i/>
          <w:iCs/>
          <w:sz w:val="24"/>
          <w:szCs w:val="24"/>
        </w:rPr>
        <w:t xml:space="preserve">A </w:t>
      </w:r>
      <w:r w:rsidR="00186E77">
        <w:rPr>
          <w:rFonts w:ascii="Cambria" w:hAnsi="Cambria" w:cs="Times New Roman"/>
          <w:i/>
          <w:iCs/>
          <w:sz w:val="24"/>
          <w:szCs w:val="24"/>
        </w:rPr>
        <w:t>Q</w:t>
      </w:r>
      <w:r w:rsidRPr="004A20C8">
        <w:rPr>
          <w:rFonts w:ascii="Cambria" w:hAnsi="Cambria" w:cs="Times New Roman"/>
          <w:i/>
          <w:iCs/>
          <w:sz w:val="24"/>
          <w:szCs w:val="24"/>
        </w:rPr>
        <w:t xml:space="preserve">uantitative </w:t>
      </w:r>
      <w:r w:rsidR="00186E77">
        <w:rPr>
          <w:rFonts w:ascii="Cambria" w:hAnsi="Cambria" w:cs="Times New Roman"/>
          <w:i/>
          <w:iCs/>
          <w:sz w:val="24"/>
          <w:szCs w:val="24"/>
        </w:rPr>
        <w:t>A</w:t>
      </w:r>
      <w:r w:rsidRPr="004A20C8">
        <w:rPr>
          <w:rFonts w:ascii="Cambria" w:hAnsi="Cambria" w:cs="Times New Roman"/>
          <w:i/>
          <w:iCs/>
          <w:sz w:val="24"/>
          <w:szCs w:val="24"/>
        </w:rPr>
        <w:t>pproach</w:t>
      </w:r>
      <w:r w:rsidR="004A20C8">
        <w:rPr>
          <w:rFonts w:ascii="Cambria" w:hAnsi="Cambria" w:cs="Times New Roman"/>
          <w:sz w:val="24"/>
          <w:szCs w:val="24"/>
        </w:rPr>
        <w:t>,</w:t>
      </w:r>
      <w:r w:rsidRPr="00D1642C">
        <w:rPr>
          <w:rFonts w:ascii="Cambria" w:hAnsi="Cambria" w:cs="Times New Roman"/>
          <w:sz w:val="24"/>
          <w:szCs w:val="24"/>
        </w:rPr>
        <w:t xml:space="preserve"> Princeton: Princeton University</w:t>
      </w:r>
      <w:r w:rsidR="002F5F41" w:rsidRPr="00D1642C">
        <w:rPr>
          <w:rFonts w:ascii="Cambria" w:hAnsi="Cambria" w:cs="Times New Roman"/>
          <w:sz w:val="24"/>
          <w:szCs w:val="24"/>
        </w:rPr>
        <w:t xml:space="preserve"> </w:t>
      </w:r>
      <w:r w:rsidRPr="00D1642C">
        <w:rPr>
          <w:rFonts w:ascii="Cambria" w:hAnsi="Cambria" w:cs="Times New Roman"/>
          <w:sz w:val="24"/>
          <w:szCs w:val="24"/>
        </w:rPr>
        <w:t>Press.</w:t>
      </w:r>
    </w:p>
    <w:p w14:paraId="4320BBDC" w14:textId="1DE7BFBE" w:rsidR="001372F8" w:rsidRPr="00207A16" w:rsidRDefault="001372F8" w:rsidP="00207A16">
      <w:pPr>
        <w:spacing w:line="240" w:lineRule="auto"/>
        <w:ind w:left="1276" w:right="524" w:hanging="720"/>
        <w:jc w:val="both"/>
        <w:rPr>
          <w:rFonts w:ascii="Cambria" w:hAnsi="Cambria" w:cs="Helvetica"/>
          <w:sz w:val="24"/>
          <w:szCs w:val="24"/>
        </w:rPr>
      </w:pPr>
      <w:r w:rsidRPr="00D1642C">
        <w:rPr>
          <w:rFonts w:ascii="Cambria" w:hAnsi="Cambria" w:cs="Helvetica"/>
          <w:sz w:val="24"/>
          <w:szCs w:val="24"/>
        </w:rPr>
        <w:t>Charbonneau</w:t>
      </w:r>
      <w:r w:rsidR="00FA5BBE">
        <w:rPr>
          <w:rFonts w:ascii="Cambria" w:hAnsi="Cambria" w:cs="Helvetica"/>
          <w:sz w:val="24"/>
          <w:szCs w:val="24"/>
        </w:rPr>
        <w:t>,</w:t>
      </w:r>
      <w:r w:rsidRPr="00D1642C">
        <w:rPr>
          <w:rFonts w:ascii="Cambria" w:hAnsi="Cambria" w:cs="Helvetica"/>
          <w:sz w:val="24"/>
          <w:szCs w:val="24"/>
        </w:rPr>
        <w:t xml:space="preserve"> M</w:t>
      </w:r>
      <w:r w:rsidR="00F958CD" w:rsidRPr="00D1642C">
        <w:rPr>
          <w:rFonts w:ascii="Cambria" w:hAnsi="Cambria" w:cs="Helvetica"/>
          <w:sz w:val="24"/>
          <w:szCs w:val="24"/>
        </w:rPr>
        <w:t xml:space="preserve">. </w:t>
      </w:r>
      <w:r w:rsidR="00FA5BBE">
        <w:rPr>
          <w:rFonts w:ascii="Cambria" w:hAnsi="Cambria" w:cs="Helvetica"/>
          <w:sz w:val="24"/>
          <w:szCs w:val="24"/>
        </w:rPr>
        <w:t>[</w:t>
      </w:r>
      <w:r w:rsidRPr="00D1642C">
        <w:rPr>
          <w:rFonts w:ascii="Cambria" w:hAnsi="Cambria" w:cs="Helvetica"/>
          <w:sz w:val="24"/>
          <w:szCs w:val="24"/>
        </w:rPr>
        <w:t>2019</w:t>
      </w:r>
      <w:r w:rsidR="00FA5BBE">
        <w:rPr>
          <w:rFonts w:ascii="Cambria" w:hAnsi="Cambria" w:cs="Helvetica"/>
          <w:sz w:val="24"/>
          <w:szCs w:val="24"/>
        </w:rPr>
        <w:t>]:</w:t>
      </w:r>
      <w:r w:rsidRPr="00D1642C">
        <w:rPr>
          <w:rFonts w:ascii="Cambria" w:hAnsi="Cambria" w:cs="Helvetica"/>
          <w:sz w:val="24"/>
          <w:szCs w:val="24"/>
        </w:rPr>
        <w:t xml:space="preserve"> </w:t>
      </w:r>
      <w:r w:rsidR="00FA5BBE">
        <w:rPr>
          <w:rFonts w:ascii="Cambria" w:hAnsi="Cambria" w:cs="Helvetica"/>
          <w:sz w:val="24"/>
          <w:szCs w:val="24"/>
        </w:rPr>
        <w:t>‘</w:t>
      </w:r>
      <w:r w:rsidRPr="00D1642C">
        <w:rPr>
          <w:rFonts w:ascii="Cambria" w:hAnsi="Cambria" w:cs="Helvetica"/>
          <w:sz w:val="24"/>
          <w:szCs w:val="24"/>
        </w:rPr>
        <w:t>Understanding Cultural Fidelity.</w:t>
      </w:r>
      <w:r w:rsidR="00FA5BBE">
        <w:rPr>
          <w:rFonts w:ascii="Cambria" w:hAnsi="Cambria" w:cs="Helvetica"/>
          <w:sz w:val="24"/>
          <w:szCs w:val="24"/>
        </w:rPr>
        <w:t>’</w:t>
      </w:r>
      <w:r w:rsidRPr="00D1642C">
        <w:rPr>
          <w:rFonts w:ascii="Cambria" w:hAnsi="Cambria" w:cs="Helvetica"/>
          <w:sz w:val="24"/>
          <w:szCs w:val="24"/>
        </w:rPr>
        <w:t xml:space="preserve"> </w:t>
      </w:r>
      <w:r w:rsidRPr="00FA5BBE">
        <w:rPr>
          <w:rFonts w:ascii="Cambria" w:hAnsi="Cambria" w:cs="Helvetica"/>
          <w:i/>
          <w:iCs/>
          <w:sz w:val="24"/>
          <w:szCs w:val="24"/>
        </w:rPr>
        <w:t>The British Journal for the Philosophy of Science</w:t>
      </w:r>
      <w:r w:rsidR="00732090" w:rsidRPr="00D1642C">
        <w:rPr>
          <w:rFonts w:ascii="Cambria" w:hAnsi="Cambria" w:cs="Helvetica"/>
          <w:sz w:val="24"/>
          <w:szCs w:val="24"/>
        </w:rPr>
        <w:t>,</w:t>
      </w:r>
      <w:r w:rsidRPr="00D1642C">
        <w:rPr>
          <w:rFonts w:ascii="Cambria" w:hAnsi="Cambria" w:cs="Helvetica"/>
          <w:sz w:val="24"/>
          <w:szCs w:val="24"/>
        </w:rPr>
        <w:t xml:space="preserve"> </w:t>
      </w:r>
      <w:r w:rsidR="00207A16">
        <w:rPr>
          <w:rFonts w:ascii="Cambria" w:hAnsi="Cambria" w:cs="Helvetica"/>
          <w:b/>
          <w:bCs/>
          <w:sz w:val="24"/>
          <w:szCs w:val="24"/>
        </w:rPr>
        <w:t>71</w:t>
      </w:r>
      <w:r w:rsidR="00FA5BBE">
        <w:rPr>
          <w:rFonts w:ascii="Cambria" w:hAnsi="Cambria" w:cs="Helvetica"/>
          <w:sz w:val="24"/>
          <w:szCs w:val="24"/>
        </w:rPr>
        <w:t xml:space="preserve">, pp. </w:t>
      </w:r>
      <w:r w:rsidR="00207A16" w:rsidRPr="00207A16">
        <w:rPr>
          <w:rFonts w:ascii="Cambria" w:hAnsi="Cambria" w:cs="Helvetica"/>
          <w:sz w:val="24"/>
          <w:szCs w:val="24"/>
        </w:rPr>
        <w:t>1209-33</w:t>
      </w:r>
      <w:r w:rsidRPr="00D1642C">
        <w:rPr>
          <w:rFonts w:ascii="Cambria" w:hAnsi="Cambria" w:cs="Helvetica"/>
          <w:sz w:val="24"/>
          <w:szCs w:val="24"/>
        </w:rPr>
        <w:t>.</w:t>
      </w:r>
    </w:p>
    <w:p w14:paraId="79D08CEF" w14:textId="4CB1A1AC" w:rsidR="00D90114" w:rsidRPr="00D1642C" w:rsidRDefault="00D90114" w:rsidP="00065151">
      <w:pPr>
        <w:spacing w:line="240" w:lineRule="auto"/>
        <w:ind w:left="1276" w:right="524" w:hanging="720"/>
        <w:rPr>
          <w:rFonts w:ascii="Cambria" w:eastAsia="Times New Roman" w:hAnsi="Cambria" w:cs="Times New Roman"/>
          <w:sz w:val="24"/>
          <w:szCs w:val="24"/>
        </w:rPr>
      </w:pPr>
      <w:r w:rsidRPr="00D1642C">
        <w:rPr>
          <w:rFonts w:ascii="Cambria" w:hAnsi="Cambria"/>
          <w:sz w:val="24"/>
          <w:szCs w:val="24"/>
        </w:rPr>
        <w:t>Chemero, A.</w:t>
      </w:r>
      <w:r w:rsidR="00F958CD" w:rsidRPr="00D1642C">
        <w:rPr>
          <w:rFonts w:ascii="Cambria" w:hAnsi="Cambria"/>
          <w:sz w:val="24"/>
          <w:szCs w:val="24"/>
        </w:rPr>
        <w:t xml:space="preserve"> </w:t>
      </w:r>
      <w:r w:rsidR="002D16D4">
        <w:rPr>
          <w:rFonts w:ascii="Cambria" w:hAnsi="Cambria"/>
          <w:sz w:val="24"/>
          <w:szCs w:val="24"/>
        </w:rPr>
        <w:t>[</w:t>
      </w:r>
      <w:r w:rsidRPr="00D1642C">
        <w:rPr>
          <w:rFonts w:ascii="Cambria" w:hAnsi="Cambria"/>
          <w:sz w:val="24"/>
          <w:szCs w:val="24"/>
        </w:rPr>
        <w:t>2009</w:t>
      </w:r>
      <w:r w:rsidR="002D16D4">
        <w:rPr>
          <w:rFonts w:ascii="Cambria" w:hAnsi="Cambria"/>
          <w:sz w:val="24"/>
          <w:szCs w:val="24"/>
        </w:rPr>
        <w:t>]</w:t>
      </w:r>
      <w:r w:rsidRPr="00D1642C">
        <w:rPr>
          <w:rFonts w:ascii="Cambria" w:hAnsi="Cambria"/>
          <w:sz w:val="24"/>
          <w:szCs w:val="24"/>
        </w:rPr>
        <w:t xml:space="preserve">. </w:t>
      </w:r>
      <w:r w:rsidRPr="002D16D4">
        <w:rPr>
          <w:rFonts w:ascii="Cambria" w:hAnsi="Cambria"/>
          <w:i/>
          <w:iCs/>
          <w:sz w:val="24"/>
          <w:szCs w:val="24"/>
        </w:rPr>
        <w:t>Radical Embodied Cognitive Science</w:t>
      </w:r>
      <w:r w:rsidRPr="00D1642C">
        <w:rPr>
          <w:rFonts w:ascii="Cambria" w:hAnsi="Cambria"/>
          <w:sz w:val="24"/>
          <w:szCs w:val="24"/>
        </w:rPr>
        <w:t>. Cambridge, MA: MIT Press.</w:t>
      </w:r>
    </w:p>
    <w:p w14:paraId="7638C917" w14:textId="291F187A" w:rsidR="001372F8" w:rsidRPr="00D1642C" w:rsidRDefault="001372F8" w:rsidP="00065151">
      <w:pPr>
        <w:spacing w:line="240" w:lineRule="auto"/>
        <w:ind w:left="1276" w:right="524" w:hanging="720"/>
        <w:jc w:val="both"/>
        <w:rPr>
          <w:rFonts w:ascii="Cambria" w:eastAsia="Times New Roman" w:hAnsi="Cambria" w:cs="Times New Roman"/>
          <w:sz w:val="24"/>
          <w:szCs w:val="24"/>
        </w:rPr>
      </w:pPr>
      <w:r w:rsidRPr="00D1642C">
        <w:rPr>
          <w:rFonts w:ascii="Cambria" w:hAnsi="Cambria" w:cs="Helvetica"/>
          <w:sz w:val="24"/>
          <w:szCs w:val="24"/>
        </w:rPr>
        <w:t>Clay</w:t>
      </w:r>
      <w:r w:rsidR="005A547A">
        <w:rPr>
          <w:rFonts w:ascii="Cambria" w:hAnsi="Cambria" w:cs="Helvetica"/>
          <w:sz w:val="24"/>
          <w:szCs w:val="24"/>
        </w:rPr>
        <w:t>,</w:t>
      </w:r>
      <w:r w:rsidRPr="00D1642C">
        <w:rPr>
          <w:rFonts w:ascii="Cambria" w:hAnsi="Cambria" w:cs="Helvetica"/>
          <w:sz w:val="24"/>
          <w:szCs w:val="24"/>
        </w:rPr>
        <w:t xml:space="preserve"> Z</w:t>
      </w:r>
      <w:r w:rsidR="005A547A">
        <w:rPr>
          <w:rFonts w:ascii="Cambria" w:hAnsi="Cambria" w:cs="Helvetica"/>
          <w:sz w:val="24"/>
          <w:szCs w:val="24"/>
        </w:rPr>
        <w:t>.</w:t>
      </w:r>
      <w:r w:rsidR="00F958CD" w:rsidRPr="00D1642C">
        <w:rPr>
          <w:rFonts w:ascii="Cambria" w:hAnsi="Cambria" w:cs="Helvetica"/>
          <w:sz w:val="24"/>
          <w:szCs w:val="24"/>
        </w:rPr>
        <w:t xml:space="preserve"> and </w:t>
      </w:r>
      <w:r w:rsidRPr="00D1642C">
        <w:rPr>
          <w:rFonts w:ascii="Cambria" w:hAnsi="Cambria" w:cs="Helvetica"/>
          <w:sz w:val="24"/>
          <w:szCs w:val="24"/>
        </w:rPr>
        <w:t>Tennie</w:t>
      </w:r>
      <w:r w:rsidR="005A547A">
        <w:rPr>
          <w:rFonts w:ascii="Cambria" w:hAnsi="Cambria" w:cs="Helvetica"/>
          <w:sz w:val="24"/>
          <w:szCs w:val="24"/>
        </w:rPr>
        <w:t>, C</w:t>
      </w:r>
      <w:r w:rsidR="00F958CD" w:rsidRPr="00D1642C">
        <w:rPr>
          <w:rFonts w:ascii="Cambria" w:hAnsi="Cambria" w:cs="Helvetica"/>
          <w:sz w:val="24"/>
          <w:szCs w:val="24"/>
        </w:rPr>
        <w:t>.</w:t>
      </w:r>
      <w:r w:rsidRPr="00D1642C">
        <w:rPr>
          <w:rFonts w:ascii="Cambria" w:hAnsi="Cambria" w:cs="Helvetica"/>
          <w:sz w:val="24"/>
          <w:szCs w:val="24"/>
        </w:rPr>
        <w:t xml:space="preserve"> </w:t>
      </w:r>
      <w:r w:rsidR="005A547A">
        <w:rPr>
          <w:rFonts w:ascii="Cambria" w:hAnsi="Cambria" w:cs="Helvetica"/>
          <w:sz w:val="24"/>
          <w:szCs w:val="24"/>
        </w:rPr>
        <w:t>[</w:t>
      </w:r>
      <w:r w:rsidRPr="00D1642C">
        <w:rPr>
          <w:rFonts w:ascii="Cambria" w:hAnsi="Cambria" w:cs="Helvetica"/>
          <w:sz w:val="24"/>
          <w:szCs w:val="24"/>
        </w:rPr>
        <w:t>2017</w:t>
      </w:r>
      <w:r w:rsidR="005A547A">
        <w:rPr>
          <w:rFonts w:ascii="Cambria" w:hAnsi="Cambria" w:cs="Helvetica"/>
          <w:sz w:val="24"/>
          <w:szCs w:val="24"/>
        </w:rPr>
        <w:t>]:</w:t>
      </w:r>
      <w:r w:rsidRPr="00D1642C">
        <w:rPr>
          <w:rFonts w:ascii="Cambria" w:hAnsi="Cambria" w:cs="Helvetica"/>
          <w:sz w:val="24"/>
          <w:szCs w:val="24"/>
        </w:rPr>
        <w:t xml:space="preserve"> </w:t>
      </w:r>
      <w:r w:rsidR="005A547A">
        <w:rPr>
          <w:rFonts w:ascii="Cambria" w:hAnsi="Cambria" w:cs="Helvetica"/>
          <w:sz w:val="24"/>
          <w:szCs w:val="24"/>
        </w:rPr>
        <w:t>‘</w:t>
      </w:r>
      <w:r w:rsidRPr="00D1642C">
        <w:rPr>
          <w:rFonts w:ascii="Cambria" w:hAnsi="Cambria" w:cs="Helvetica"/>
          <w:sz w:val="24"/>
          <w:szCs w:val="24"/>
        </w:rPr>
        <w:t>Is Overimitation a Uniquely Human Phenomenon? Insights From Human Children as Compared to Bonobos</w:t>
      </w:r>
      <w:r w:rsidR="005A547A">
        <w:rPr>
          <w:rFonts w:ascii="Cambria" w:hAnsi="Cambria" w:cs="Helvetica"/>
          <w:sz w:val="24"/>
          <w:szCs w:val="24"/>
        </w:rPr>
        <w:t>’,</w:t>
      </w:r>
      <w:r w:rsidRPr="00D1642C">
        <w:rPr>
          <w:rFonts w:ascii="Cambria" w:hAnsi="Cambria" w:cs="Helvetica"/>
          <w:sz w:val="24"/>
          <w:szCs w:val="24"/>
        </w:rPr>
        <w:t xml:space="preserve"> </w:t>
      </w:r>
      <w:r w:rsidRPr="005A547A">
        <w:rPr>
          <w:rFonts w:ascii="Cambria" w:hAnsi="Cambria" w:cs="Helvetica"/>
          <w:i/>
          <w:iCs/>
          <w:sz w:val="24"/>
          <w:szCs w:val="24"/>
        </w:rPr>
        <w:t xml:space="preserve">Child </w:t>
      </w:r>
      <w:r w:rsidR="00FE088D" w:rsidRPr="005A547A">
        <w:rPr>
          <w:rFonts w:ascii="Cambria" w:hAnsi="Cambria" w:cs="Helvetica"/>
          <w:i/>
          <w:iCs/>
          <w:sz w:val="24"/>
          <w:szCs w:val="24"/>
        </w:rPr>
        <w:t>Development</w:t>
      </w:r>
      <w:r w:rsidR="005A547A">
        <w:rPr>
          <w:rFonts w:ascii="Cambria" w:hAnsi="Cambria" w:cs="Helvetica"/>
          <w:i/>
          <w:iCs/>
          <w:sz w:val="24"/>
          <w:szCs w:val="24"/>
        </w:rPr>
        <w:t>,</w:t>
      </w:r>
      <w:r w:rsidR="00FE088D" w:rsidRPr="00D1642C">
        <w:rPr>
          <w:rFonts w:ascii="Cambria" w:hAnsi="Cambria" w:cs="Helvetica"/>
          <w:sz w:val="24"/>
          <w:szCs w:val="24"/>
        </w:rPr>
        <w:t xml:space="preserve"> </w:t>
      </w:r>
      <w:r w:rsidR="00FE088D" w:rsidRPr="005A547A">
        <w:rPr>
          <w:rFonts w:ascii="Cambria" w:hAnsi="Cambria" w:cs="Helvetica"/>
          <w:b/>
          <w:bCs/>
          <w:sz w:val="24"/>
          <w:szCs w:val="24"/>
        </w:rPr>
        <w:t>89</w:t>
      </w:r>
      <w:r w:rsidR="005A547A">
        <w:rPr>
          <w:rFonts w:ascii="Cambria" w:hAnsi="Cambria" w:cs="Helvetica"/>
          <w:sz w:val="24"/>
          <w:szCs w:val="24"/>
        </w:rPr>
        <w:t xml:space="preserve">, pp. </w:t>
      </w:r>
      <w:r w:rsidR="00FE088D" w:rsidRPr="00D1642C">
        <w:rPr>
          <w:rFonts w:ascii="Cambria" w:hAnsi="Cambria" w:cs="Helvetica"/>
          <w:sz w:val="24"/>
          <w:szCs w:val="24"/>
        </w:rPr>
        <w:t>1535</w:t>
      </w:r>
      <w:r w:rsidR="005A547A">
        <w:rPr>
          <w:rFonts w:ascii="Cambria" w:hAnsi="Cambria" w:cs="Helvetica"/>
          <w:sz w:val="24"/>
          <w:szCs w:val="24"/>
        </w:rPr>
        <w:t>–</w:t>
      </w:r>
      <w:r w:rsidRPr="00D1642C">
        <w:rPr>
          <w:rFonts w:ascii="Cambria" w:hAnsi="Cambria" w:cs="Helvetica"/>
          <w:sz w:val="24"/>
          <w:szCs w:val="24"/>
        </w:rPr>
        <w:t xml:space="preserve">44. </w:t>
      </w:r>
    </w:p>
    <w:p w14:paraId="72BF898A" w14:textId="0068BB35" w:rsidR="00C62C81" w:rsidRPr="00D1642C" w:rsidRDefault="001372F8" w:rsidP="00065151">
      <w:pPr>
        <w:spacing w:line="240" w:lineRule="auto"/>
        <w:ind w:left="1276" w:right="524" w:hanging="720"/>
        <w:jc w:val="both"/>
        <w:rPr>
          <w:rFonts w:ascii="Cambria" w:eastAsia="Times New Roman" w:hAnsi="Cambria" w:cs="Times New Roman"/>
          <w:sz w:val="24"/>
          <w:szCs w:val="24"/>
        </w:rPr>
      </w:pPr>
      <w:r w:rsidRPr="00D1642C">
        <w:rPr>
          <w:rFonts w:ascii="Cambria" w:hAnsi="Cambria" w:cs="Helvetica"/>
          <w:sz w:val="24"/>
          <w:szCs w:val="24"/>
        </w:rPr>
        <w:t>Cowie</w:t>
      </w:r>
      <w:r w:rsidR="00B95112">
        <w:rPr>
          <w:rFonts w:ascii="Cambria" w:hAnsi="Cambria" w:cs="Helvetica"/>
          <w:sz w:val="24"/>
          <w:szCs w:val="24"/>
        </w:rPr>
        <w:t>,</w:t>
      </w:r>
      <w:r w:rsidRPr="00D1642C">
        <w:rPr>
          <w:rFonts w:ascii="Cambria" w:hAnsi="Cambria" w:cs="Helvetica"/>
          <w:sz w:val="24"/>
          <w:szCs w:val="24"/>
        </w:rPr>
        <w:t xml:space="preserve"> F</w:t>
      </w:r>
      <w:r w:rsidR="00726752" w:rsidRPr="00D1642C">
        <w:rPr>
          <w:rFonts w:ascii="Cambria" w:hAnsi="Cambria" w:cs="Helvetica"/>
          <w:sz w:val="24"/>
          <w:szCs w:val="24"/>
        </w:rPr>
        <w:t xml:space="preserve">. </w:t>
      </w:r>
      <w:r w:rsidR="00B95112">
        <w:rPr>
          <w:rFonts w:ascii="Cambria" w:hAnsi="Cambria" w:cs="Helvetica"/>
          <w:sz w:val="24"/>
          <w:szCs w:val="24"/>
        </w:rPr>
        <w:t>[</w:t>
      </w:r>
      <w:r w:rsidRPr="00D1642C">
        <w:rPr>
          <w:rFonts w:ascii="Cambria" w:hAnsi="Cambria" w:cs="Helvetica"/>
          <w:sz w:val="24"/>
          <w:szCs w:val="24"/>
        </w:rPr>
        <w:t>1999</w:t>
      </w:r>
      <w:r w:rsidR="00B95112">
        <w:rPr>
          <w:rFonts w:ascii="Cambria" w:hAnsi="Cambria" w:cs="Helvetica"/>
          <w:sz w:val="24"/>
          <w:szCs w:val="24"/>
        </w:rPr>
        <w:t>]:</w:t>
      </w:r>
      <w:r w:rsidRPr="00D1642C">
        <w:rPr>
          <w:rFonts w:ascii="Cambria" w:hAnsi="Cambria" w:cs="Helvetica"/>
          <w:sz w:val="24"/>
          <w:szCs w:val="24"/>
        </w:rPr>
        <w:t xml:space="preserve"> </w:t>
      </w:r>
      <w:r w:rsidRPr="00B95112">
        <w:rPr>
          <w:rFonts w:ascii="Cambria" w:hAnsi="Cambria" w:cs="Helvetica"/>
          <w:i/>
          <w:iCs/>
          <w:sz w:val="24"/>
          <w:szCs w:val="24"/>
        </w:rPr>
        <w:t>What's Within?</w:t>
      </w:r>
      <w:r w:rsidRPr="00D1642C">
        <w:rPr>
          <w:rFonts w:ascii="Cambria" w:hAnsi="Cambria" w:cs="Helvetica"/>
          <w:sz w:val="24"/>
          <w:szCs w:val="24"/>
        </w:rPr>
        <w:t xml:space="preserve"> </w:t>
      </w:r>
      <w:r w:rsidR="00E647A1" w:rsidRPr="00D1642C">
        <w:rPr>
          <w:rFonts w:ascii="Cambria" w:hAnsi="Cambria" w:cs="Helvetica"/>
          <w:sz w:val="24"/>
          <w:szCs w:val="24"/>
        </w:rPr>
        <w:t xml:space="preserve">Oxford: </w:t>
      </w:r>
      <w:r w:rsidRPr="00D1642C">
        <w:rPr>
          <w:rFonts w:ascii="Cambria" w:hAnsi="Cambria" w:cs="Helvetica"/>
          <w:sz w:val="24"/>
          <w:szCs w:val="24"/>
        </w:rPr>
        <w:t>Oxford University Press</w:t>
      </w:r>
      <w:r w:rsidR="00726752" w:rsidRPr="00D1642C">
        <w:rPr>
          <w:rFonts w:ascii="Cambria" w:hAnsi="Cambria" w:cs="Helvetica"/>
          <w:sz w:val="24"/>
          <w:szCs w:val="24"/>
        </w:rPr>
        <w:t>.</w:t>
      </w:r>
    </w:p>
    <w:p w14:paraId="4C38ED06" w14:textId="03748D6F" w:rsidR="004A7E3A" w:rsidRPr="00D1642C" w:rsidRDefault="004A7E3A"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Dawkins, R. </w:t>
      </w:r>
      <w:r w:rsidR="000B3AB6">
        <w:rPr>
          <w:rFonts w:ascii="Cambria" w:eastAsia="Times New Roman" w:hAnsi="Cambria" w:cs="Times New Roman"/>
          <w:sz w:val="24"/>
          <w:szCs w:val="24"/>
        </w:rPr>
        <w:t>[</w:t>
      </w:r>
      <w:r w:rsidRPr="00D1642C">
        <w:rPr>
          <w:rFonts w:ascii="Cambria" w:eastAsia="Times New Roman" w:hAnsi="Cambria" w:cs="Times New Roman"/>
          <w:sz w:val="24"/>
          <w:szCs w:val="24"/>
        </w:rPr>
        <w:t>1976</w:t>
      </w:r>
      <w:r w:rsidR="000B3AB6">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0B3AB6">
        <w:rPr>
          <w:rFonts w:ascii="Cambria" w:eastAsia="Times New Roman" w:hAnsi="Cambria" w:cs="Times New Roman"/>
          <w:i/>
          <w:iCs/>
          <w:sz w:val="24"/>
          <w:szCs w:val="24"/>
        </w:rPr>
        <w:t xml:space="preserve">The </w:t>
      </w:r>
      <w:r w:rsidR="000B3AB6">
        <w:rPr>
          <w:rFonts w:ascii="Cambria" w:eastAsia="Times New Roman" w:hAnsi="Cambria" w:cs="Times New Roman"/>
          <w:i/>
          <w:iCs/>
          <w:sz w:val="24"/>
          <w:szCs w:val="24"/>
        </w:rPr>
        <w:t>S</w:t>
      </w:r>
      <w:r w:rsidRPr="000B3AB6">
        <w:rPr>
          <w:rFonts w:ascii="Cambria" w:eastAsia="Times New Roman" w:hAnsi="Cambria" w:cs="Times New Roman"/>
          <w:i/>
          <w:iCs/>
          <w:sz w:val="24"/>
          <w:szCs w:val="24"/>
        </w:rPr>
        <w:t xml:space="preserve">elfish </w:t>
      </w:r>
      <w:r w:rsidR="000B3AB6">
        <w:rPr>
          <w:rFonts w:ascii="Cambria" w:eastAsia="Times New Roman" w:hAnsi="Cambria" w:cs="Times New Roman"/>
          <w:i/>
          <w:iCs/>
          <w:sz w:val="24"/>
          <w:szCs w:val="24"/>
        </w:rPr>
        <w:t>G</w:t>
      </w:r>
      <w:r w:rsidRPr="000B3AB6">
        <w:rPr>
          <w:rFonts w:ascii="Cambria" w:eastAsia="Times New Roman" w:hAnsi="Cambria" w:cs="Times New Roman"/>
          <w:i/>
          <w:iCs/>
          <w:sz w:val="24"/>
          <w:szCs w:val="24"/>
        </w:rPr>
        <w:t>ene</w:t>
      </w:r>
      <w:r w:rsidR="000B3AB6">
        <w:rPr>
          <w:rFonts w:ascii="Cambria" w:eastAsia="Times New Roman" w:hAnsi="Cambria" w:cs="Times New Roman"/>
          <w:sz w:val="24"/>
          <w:szCs w:val="24"/>
        </w:rPr>
        <w:t>,</w:t>
      </w:r>
      <w:r w:rsidRPr="00D1642C">
        <w:rPr>
          <w:rFonts w:ascii="Cambria" w:eastAsia="Times New Roman" w:hAnsi="Cambria" w:cs="Times New Roman"/>
          <w:sz w:val="24"/>
          <w:szCs w:val="24"/>
        </w:rPr>
        <w:t xml:space="preserve"> Oxford: Oxford University Press.</w:t>
      </w:r>
    </w:p>
    <w:p w14:paraId="5ABBD95E" w14:textId="67730691" w:rsidR="00973DED" w:rsidRPr="00D1642C" w:rsidRDefault="00973DED"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lastRenderedPageBreak/>
        <w:t>Dean</w:t>
      </w:r>
      <w:r w:rsidR="000B3AB6">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FE088D" w:rsidRPr="00D1642C">
        <w:rPr>
          <w:rFonts w:ascii="Cambria" w:eastAsia="Times New Roman" w:hAnsi="Cambria" w:cs="Times New Roman"/>
          <w:sz w:val="24"/>
          <w:szCs w:val="24"/>
        </w:rPr>
        <w:t>L</w:t>
      </w:r>
      <w:r w:rsidR="000B3AB6">
        <w:rPr>
          <w:rFonts w:ascii="Cambria" w:eastAsia="Times New Roman" w:hAnsi="Cambria" w:cs="Times New Roman"/>
          <w:sz w:val="24"/>
          <w:szCs w:val="24"/>
        </w:rPr>
        <w:t xml:space="preserve">. </w:t>
      </w:r>
      <w:r w:rsidRPr="00D1642C">
        <w:rPr>
          <w:rFonts w:ascii="Cambria" w:eastAsia="Times New Roman" w:hAnsi="Cambria" w:cs="Times New Roman"/>
          <w:sz w:val="24"/>
          <w:szCs w:val="24"/>
        </w:rPr>
        <w:t>G</w:t>
      </w:r>
      <w:r w:rsidR="000B3AB6">
        <w:rPr>
          <w:rFonts w:ascii="Cambria" w:eastAsia="Times New Roman" w:hAnsi="Cambria" w:cs="Times New Roman"/>
          <w:sz w:val="24"/>
          <w:szCs w:val="24"/>
        </w:rPr>
        <w:t>.</w:t>
      </w:r>
      <w:r w:rsidRPr="00D1642C">
        <w:rPr>
          <w:rFonts w:ascii="Cambria" w:eastAsia="Times New Roman" w:hAnsi="Cambria" w:cs="Times New Roman"/>
          <w:sz w:val="24"/>
          <w:szCs w:val="24"/>
        </w:rPr>
        <w:t>, Vale,</w:t>
      </w:r>
      <w:r w:rsidR="000B3AB6">
        <w:rPr>
          <w:rFonts w:ascii="Cambria" w:eastAsia="Times New Roman" w:hAnsi="Cambria" w:cs="Times New Roman"/>
          <w:sz w:val="24"/>
          <w:szCs w:val="24"/>
        </w:rPr>
        <w:t xml:space="preserve"> G. L.,</w:t>
      </w:r>
      <w:r w:rsidRPr="00D1642C">
        <w:rPr>
          <w:rFonts w:ascii="Cambria" w:eastAsia="Times New Roman" w:hAnsi="Cambria" w:cs="Times New Roman"/>
          <w:sz w:val="24"/>
          <w:szCs w:val="24"/>
        </w:rPr>
        <w:t xml:space="preserve"> </w:t>
      </w:r>
      <w:r w:rsidR="00FE088D" w:rsidRPr="00D1642C">
        <w:rPr>
          <w:rFonts w:ascii="Cambria" w:eastAsia="Times New Roman" w:hAnsi="Cambria" w:cs="Times New Roman"/>
          <w:sz w:val="24"/>
          <w:szCs w:val="24"/>
        </w:rPr>
        <w:t>L</w:t>
      </w:r>
      <w:r w:rsidRPr="00D1642C">
        <w:rPr>
          <w:rFonts w:ascii="Cambria" w:eastAsia="Times New Roman" w:hAnsi="Cambria" w:cs="Times New Roman"/>
          <w:sz w:val="24"/>
          <w:szCs w:val="24"/>
        </w:rPr>
        <w:t>aland,</w:t>
      </w:r>
      <w:r w:rsidR="000B3AB6">
        <w:rPr>
          <w:rFonts w:ascii="Cambria" w:eastAsia="Times New Roman" w:hAnsi="Cambria" w:cs="Times New Roman"/>
          <w:sz w:val="24"/>
          <w:szCs w:val="24"/>
        </w:rPr>
        <w:t xml:space="preserve"> K. N.,</w:t>
      </w:r>
      <w:r w:rsidRPr="00D1642C">
        <w:rPr>
          <w:rFonts w:ascii="Cambria" w:eastAsia="Times New Roman" w:hAnsi="Cambria" w:cs="Times New Roman"/>
          <w:sz w:val="24"/>
          <w:szCs w:val="24"/>
        </w:rPr>
        <w:t xml:space="preserve"> Flynn,</w:t>
      </w:r>
      <w:r w:rsidR="000B3AB6">
        <w:rPr>
          <w:rFonts w:ascii="Cambria" w:eastAsia="Times New Roman" w:hAnsi="Cambria" w:cs="Times New Roman"/>
          <w:sz w:val="24"/>
          <w:szCs w:val="24"/>
        </w:rPr>
        <w:t xml:space="preserve"> E.</w:t>
      </w:r>
      <w:r w:rsidRPr="00D1642C">
        <w:rPr>
          <w:rFonts w:ascii="Cambria" w:eastAsia="Times New Roman" w:hAnsi="Cambria" w:cs="Times New Roman"/>
          <w:sz w:val="24"/>
          <w:szCs w:val="24"/>
        </w:rPr>
        <w:t xml:space="preserve"> and Kendal</w:t>
      </w:r>
      <w:r w:rsidR="000B3AB6">
        <w:rPr>
          <w:rFonts w:ascii="Cambria" w:eastAsia="Times New Roman" w:hAnsi="Cambria" w:cs="Times New Roman"/>
          <w:sz w:val="24"/>
          <w:szCs w:val="24"/>
        </w:rPr>
        <w:t>, R. L</w:t>
      </w:r>
      <w:r w:rsidRPr="00D1642C">
        <w:rPr>
          <w:rFonts w:ascii="Cambria" w:eastAsia="Times New Roman" w:hAnsi="Cambria" w:cs="Times New Roman"/>
          <w:sz w:val="24"/>
          <w:szCs w:val="24"/>
        </w:rPr>
        <w:t xml:space="preserve">. </w:t>
      </w:r>
      <w:r w:rsidR="000B3AB6">
        <w:rPr>
          <w:rFonts w:ascii="Cambria" w:eastAsia="Times New Roman" w:hAnsi="Cambria" w:cs="Times New Roman"/>
          <w:sz w:val="24"/>
          <w:szCs w:val="24"/>
        </w:rPr>
        <w:t>[</w:t>
      </w:r>
      <w:r w:rsidRPr="00D1642C">
        <w:rPr>
          <w:rFonts w:ascii="Cambria" w:eastAsia="Times New Roman" w:hAnsi="Cambria" w:cs="Times New Roman"/>
          <w:sz w:val="24"/>
          <w:szCs w:val="24"/>
        </w:rPr>
        <w:t>2014</w:t>
      </w:r>
      <w:r w:rsidR="000B3AB6">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0B3AB6">
        <w:rPr>
          <w:rFonts w:ascii="Cambria" w:eastAsia="Times New Roman" w:hAnsi="Cambria" w:cs="Times New Roman"/>
          <w:sz w:val="24"/>
          <w:szCs w:val="24"/>
        </w:rPr>
        <w:t>‘</w:t>
      </w:r>
      <w:r w:rsidRPr="00D1642C">
        <w:rPr>
          <w:rFonts w:ascii="Cambria" w:eastAsia="Times New Roman" w:hAnsi="Cambria" w:cs="Times New Roman"/>
          <w:sz w:val="24"/>
          <w:szCs w:val="24"/>
        </w:rPr>
        <w:t xml:space="preserve">Human </w:t>
      </w:r>
      <w:r w:rsidR="00186E77">
        <w:rPr>
          <w:rFonts w:ascii="Cambria" w:eastAsia="Times New Roman" w:hAnsi="Cambria" w:cs="Times New Roman"/>
          <w:sz w:val="24"/>
          <w:szCs w:val="24"/>
        </w:rPr>
        <w:t>C</w:t>
      </w:r>
      <w:r w:rsidRPr="00D1642C">
        <w:rPr>
          <w:rFonts w:ascii="Cambria" w:eastAsia="Times New Roman" w:hAnsi="Cambria" w:cs="Times New Roman"/>
          <w:sz w:val="24"/>
          <w:szCs w:val="24"/>
        </w:rPr>
        <w:t xml:space="preserve">umulative </w:t>
      </w:r>
      <w:r w:rsidR="00186E77">
        <w:rPr>
          <w:rFonts w:ascii="Cambria" w:eastAsia="Times New Roman" w:hAnsi="Cambria" w:cs="Times New Roman"/>
          <w:sz w:val="24"/>
          <w:szCs w:val="24"/>
        </w:rPr>
        <w:t>C</w:t>
      </w:r>
      <w:r w:rsidRPr="00D1642C">
        <w:rPr>
          <w:rFonts w:ascii="Cambria" w:eastAsia="Times New Roman" w:hAnsi="Cambria" w:cs="Times New Roman"/>
          <w:sz w:val="24"/>
          <w:szCs w:val="24"/>
        </w:rPr>
        <w:t xml:space="preserve">ulture: </w:t>
      </w:r>
      <w:r w:rsidR="00186E77">
        <w:rPr>
          <w:rFonts w:ascii="Cambria" w:eastAsia="Times New Roman" w:hAnsi="Cambria" w:cs="Times New Roman"/>
          <w:sz w:val="24"/>
          <w:szCs w:val="24"/>
        </w:rPr>
        <w:t>A</w:t>
      </w:r>
      <w:r w:rsidRPr="00D1642C">
        <w:rPr>
          <w:rFonts w:ascii="Cambria" w:eastAsia="Times New Roman" w:hAnsi="Cambria" w:cs="Times New Roman"/>
          <w:sz w:val="24"/>
          <w:szCs w:val="24"/>
        </w:rPr>
        <w:t xml:space="preserve"> </w:t>
      </w:r>
      <w:r w:rsidR="00186E77">
        <w:rPr>
          <w:rFonts w:ascii="Cambria" w:eastAsia="Times New Roman" w:hAnsi="Cambria" w:cs="Times New Roman"/>
          <w:sz w:val="24"/>
          <w:szCs w:val="24"/>
        </w:rPr>
        <w:t>C</w:t>
      </w:r>
      <w:r w:rsidRPr="00D1642C">
        <w:rPr>
          <w:rFonts w:ascii="Cambria" w:eastAsia="Times New Roman" w:hAnsi="Cambria" w:cs="Times New Roman"/>
          <w:sz w:val="24"/>
          <w:szCs w:val="24"/>
        </w:rPr>
        <w:t xml:space="preserve">omparative </w:t>
      </w:r>
      <w:r w:rsidR="00186E77">
        <w:rPr>
          <w:rFonts w:ascii="Cambria" w:eastAsia="Times New Roman" w:hAnsi="Cambria" w:cs="Times New Roman"/>
          <w:sz w:val="24"/>
          <w:szCs w:val="24"/>
        </w:rPr>
        <w:t>P</w:t>
      </w:r>
      <w:r w:rsidRPr="00D1642C">
        <w:rPr>
          <w:rFonts w:ascii="Cambria" w:eastAsia="Times New Roman" w:hAnsi="Cambria" w:cs="Times New Roman"/>
          <w:sz w:val="24"/>
          <w:szCs w:val="24"/>
        </w:rPr>
        <w:t>erspective</w:t>
      </w:r>
      <w:r w:rsidR="000B3AB6">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0B3AB6">
        <w:rPr>
          <w:rFonts w:ascii="Cambria" w:eastAsia="Times New Roman" w:hAnsi="Cambria" w:cs="Times New Roman"/>
          <w:i/>
          <w:iCs/>
          <w:sz w:val="24"/>
          <w:szCs w:val="24"/>
        </w:rPr>
        <w:t>Biological Reviews</w:t>
      </w:r>
      <w:r w:rsidRPr="00D1642C">
        <w:rPr>
          <w:rFonts w:ascii="Cambria" w:eastAsia="Times New Roman" w:hAnsi="Cambria" w:cs="Times New Roman"/>
          <w:sz w:val="24"/>
          <w:szCs w:val="24"/>
        </w:rPr>
        <w:t xml:space="preserve"> </w:t>
      </w:r>
      <w:r w:rsidRPr="000B3AB6">
        <w:rPr>
          <w:rFonts w:ascii="Cambria" w:eastAsia="Times New Roman" w:hAnsi="Cambria" w:cs="Times New Roman"/>
          <w:b/>
          <w:bCs/>
          <w:sz w:val="24"/>
          <w:szCs w:val="24"/>
        </w:rPr>
        <w:t>89</w:t>
      </w:r>
      <w:r w:rsidR="000B3AB6">
        <w:rPr>
          <w:rFonts w:ascii="Cambria" w:eastAsia="Times New Roman" w:hAnsi="Cambria" w:cs="Times New Roman"/>
          <w:sz w:val="24"/>
          <w:szCs w:val="24"/>
        </w:rPr>
        <w:t xml:space="preserve">, pp. </w:t>
      </w:r>
      <w:r w:rsidRPr="00D1642C">
        <w:rPr>
          <w:rFonts w:ascii="Cambria" w:eastAsia="Times New Roman" w:hAnsi="Cambria" w:cs="Times New Roman"/>
          <w:sz w:val="24"/>
          <w:szCs w:val="24"/>
        </w:rPr>
        <w:t>284</w:t>
      </w:r>
      <w:r w:rsidR="000B3AB6">
        <w:rPr>
          <w:rFonts w:ascii="Cambria" w:eastAsia="Times New Roman" w:hAnsi="Cambria" w:cs="Times New Roman"/>
          <w:sz w:val="24"/>
          <w:szCs w:val="24"/>
        </w:rPr>
        <w:t>–</w:t>
      </w:r>
      <w:r w:rsidRPr="00D1642C">
        <w:rPr>
          <w:rFonts w:ascii="Cambria" w:eastAsia="Times New Roman" w:hAnsi="Cambria" w:cs="Times New Roman"/>
          <w:sz w:val="24"/>
          <w:szCs w:val="24"/>
        </w:rPr>
        <w:t xml:space="preserve">301. </w:t>
      </w:r>
    </w:p>
    <w:p w14:paraId="390C5DFB" w14:textId="384ED88D" w:rsidR="00C62C81" w:rsidRPr="00D1642C" w:rsidRDefault="00C62C81"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Eriksson</w:t>
      </w:r>
      <w:r w:rsidR="00FD7143">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B20D9C" w:rsidRPr="00D1642C">
        <w:rPr>
          <w:rFonts w:ascii="Cambria" w:eastAsia="Times New Roman" w:hAnsi="Cambria" w:cs="Times New Roman"/>
          <w:sz w:val="24"/>
          <w:szCs w:val="24"/>
        </w:rPr>
        <w:t>K</w:t>
      </w:r>
      <w:r w:rsidR="00FD7143">
        <w:rPr>
          <w:rFonts w:ascii="Cambria" w:eastAsia="Times New Roman" w:hAnsi="Cambria" w:cs="Times New Roman"/>
          <w:sz w:val="24"/>
          <w:szCs w:val="24"/>
        </w:rPr>
        <w:t>.</w:t>
      </w:r>
      <w:r w:rsidR="00B20D9C" w:rsidRPr="00D1642C">
        <w:rPr>
          <w:rFonts w:ascii="Cambria" w:eastAsia="Times New Roman" w:hAnsi="Cambria" w:cs="Times New Roman"/>
          <w:sz w:val="24"/>
          <w:szCs w:val="24"/>
        </w:rPr>
        <w:t xml:space="preserve"> and </w:t>
      </w:r>
      <w:r w:rsidRPr="00D1642C">
        <w:rPr>
          <w:rFonts w:ascii="Cambria" w:eastAsia="Times New Roman" w:hAnsi="Cambria" w:cs="Times New Roman"/>
          <w:sz w:val="24"/>
          <w:szCs w:val="24"/>
        </w:rPr>
        <w:t>Coultas</w:t>
      </w:r>
      <w:r w:rsidR="00FD7143">
        <w:rPr>
          <w:rFonts w:ascii="Cambria" w:eastAsia="Times New Roman" w:hAnsi="Cambria" w:cs="Times New Roman"/>
          <w:sz w:val="24"/>
          <w:szCs w:val="24"/>
        </w:rPr>
        <w:t>, J. C</w:t>
      </w:r>
      <w:r w:rsidR="00B20D9C" w:rsidRPr="00D1642C">
        <w:rPr>
          <w:rFonts w:ascii="Cambria" w:eastAsia="Times New Roman" w:hAnsi="Cambria" w:cs="Times New Roman"/>
          <w:sz w:val="24"/>
          <w:szCs w:val="24"/>
        </w:rPr>
        <w:t xml:space="preserve">. </w:t>
      </w:r>
      <w:r w:rsidR="00FD7143">
        <w:rPr>
          <w:rFonts w:ascii="Cambria" w:eastAsia="Times New Roman" w:hAnsi="Cambria" w:cs="Times New Roman"/>
          <w:sz w:val="24"/>
          <w:szCs w:val="24"/>
        </w:rPr>
        <w:t>[</w:t>
      </w:r>
      <w:r w:rsidRPr="00D1642C">
        <w:rPr>
          <w:rFonts w:ascii="Cambria" w:eastAsia="Times New Roman" w:hAnsi="Cambria" w:cs="Times New Roman"/>
          <w:sz w:val="24"/>
          <w:szCs w:val="24"/>
        </w:rPr>
        <w:t>2014</w:t>
      </w:r>
      <w:r w:rsidR="00FD7143">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FD7143">
        <w:rPr>
          <w:rFonts w:ascii="Cambria" w:eastAsia="Times New Roman" w:hAnsi="Cambria" w:cs="Times New Roman"/>
          <w:sz w:val="24"/>
          <w:szCs w:val="24"/>
        </w:rPr>
        <w:t>‘</w:t>
      </w:r>
      <w:r w:rsidRPr="00D1642C">
        <w:rPr>
          <w:rFonts w:ascii="Cambria" w:eastAsia="Times New Roman" w:hAnsi="Cambria" w:cs="Times New Roman"/>
          <w:sz w:val="24"/>
          <w:szCs w:val="24"/>
        </w:rPr>
        <w:t>Corpses, Maggots, Poodles and Rats: Emotional Selection Operating in Three Phases of Cultural Transmission of Urban Legends</w:t>
      </w:r>
      <w:r w:rsidR="00FD7143">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FD7143">
        <w:rPr>
          <w:rFonts w:ascii="Cambria" w:eastAsia="Times New Roman" w:hAnsi="Cambria" w:cs="Times New Roman"/>
          <w:i/>
          <w:iCs/>
          <w:sz w:val="24"/>
          <w:szCs w:val="24"/>
        </w:rPr>
        <w:t>Journal of Cognition and Culture</w:t>
      </w:r>
      <w:r w:rsidRPr="00D1642C">
        <w:rPr>
          <w:rFonts w:ascii="Cambria" w:eastAsia="Times New Roman" w:hAnsi="Cambria" w:cs="Times New Roman"/>
          <w:sz w:val="24"/>
          <w:szCs w:val="24"/>
        </w:rPr>
        <w:t xml:space="preserve"> </w:t>
      </w:r>
      <w:r w:rsidRPr="00FD7143">
        <w:rPr>
          <w:rFonts w:ascii="Cambria" w:eastAsia="Times New Roman" w:hAnsi="Cambria" w:cs="Times New Roman"/>
          <w:b/>
          <w:bCs/>
          <w:sz w:val="24"/>
          <w:szCs w:val="24"/>
        </w:rPr>
        <w:t>14</w:t>
      </w:r>
      <w:r w:rsidR="00FD7143">
        <w:rPr>
          <w:rFonts w:ascii="Cambria" w:eastAsia="Times New Roman" w:hAnsi="Cambria" w:cs="Times New Roman"/>
          <w:sz w:val="24"/>
          <w:szCs w:val="24"/>
        </w:rPr>
        <w:t xml:space="preserve">, pp. </w:t>
      </w:r>
      <w:r w:rsidRPr="00D1642C">
        <w:rPr>
          <w:rFonts w:ascii="Cambria" w:eastAsia="Times New Roman" w:hAnsi="Cambria" w:cs="Times New Roman"/>
          <w:sz w:val="24"/>
          <w:szCs w:val="24"/>
        </w:rPr>
        <w:t>1</w:t>
      </w:r>
      <w:r w:rsidR="00FD7143">
        <w:rPr>
          <w:rFonts w:ascii="Cambria" w:eastAsia="Times New Roman" w:hAnsi="Cambria" w:cs="Times New Roman"/>
          <w:sz w:val="24"/>
          <w:szCs w:val="24"/>
        </w:rPr>
        <w:t>–</w:t>
      </w:r>
      <w:r w:rsidRPr="00D1642C">
        <w:rPr>
          <w:rFonts w:ascii="Cambria" w:eastAsia="Times New Roman" w:hAnsi="Cambria" w:cs="Times New Roman"/>
          <w:sz w:val="24"/>
          <w:szCs w:val="24"/>
        </w:rPr>
        <w:t>26.</w:t>
      </w:r>
    </w:p>
    <w:p w14:paraId="767D07C4" w14:textId="4FCD650E" w:rsidR="00D90114" w:rsidRPr="00D1642C" w:rsidRDefault="00D90114"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Fehér</w:t>
      </w:r>
      <w:r w:rsidR="00A7381E">
        <w:rPr>
          <w:rFonts w:ascii="Cambria" w:eastAsia="Times New Roman" w:hAnsi="Cambria" w:cs="Times New Roman"/>
          <w:sz w:val="24"/>
          <w:szCs w:val="24"/>
        </w:rPr>
        <w:t>,</w:t>
      </w:r>
      <w:r w:rsidR="00B20D9C" w:rsidRPr="00D1642C">
        <w:rPr>
          <w:rFonts w:ascii="Cambria" w:eastAsia="Times New Roman" w:hAnsi="Cambria" w:cs="Times New Roman"/>
          <w:sz w:val="24"/>
          <w:szCs w:val="24"/>
        </w:rPr>
        <w:t xml:space="preserve"> O</w:t>
      </w:r>
      <w:r w:rsidR="00A7381E">
        <w:rPr>
          <w:rFonts w:ascii="Cambria" w:eastAsia="Times New Roman" w:hAnsi="Cambria" w:cs="Times New Roman"/>
          <w:sz w:val="24"/>
          <w:szCs w:val="24"/>
        </w:rPr>
        <w:t>.</w:t>
      </w:r>
      <w:r w:rsidRPr="00D1642C">
        <w:rPr>
          <w:rFonts w:ascii="Cambria" w:eastAsia="Times New Roman" w:hAnsi="Cambria" w:cs="Times New Roman"/>
          <w:sz w:val="24"/>
          <w:szCs w:val="24"/>
        </w:rPr>
        <w:t xml:space="preserve">, Wang, </w:t>
      </w:r>
      <w:r w:rsidR="00A7381E">
        <w:rPr>
          <w:rFonts w:ascii="Cambria" w:eastAsia="Times New Roman" w:hAnsi="Cambria" w:cs="Times New Roman"/>
          <w:sz w:val="24"/>
          <w:szCs w:val="24"/>
        </w:rPr>
        <w:t xml:space="preserve">H., </w:t>
      </w:r>
      <w:r w:rsidRPr="00D1642C">
        <w:rPr>
          <w:rFonts w:ascii="Cambria" w:eastAsia="Times New Roman" w:hAnsi="Cambria" w:cs="Times New Roman"/>
          <w:sz w:val="24"/>
          <w:szCs w:val="24"/>
        </w:rPr>
        <w:t>Saar,</w:t>
      </w:r>
      <w:r w:rsidR="00A7381E">
        <w:rPr>
          <w:rFonts w:ascii="Cambria" w:eastAsia="Times New Roman" w:hAnsi="Cambria" w:cs="Times New Roman"/>
          <w:sz w:val="24"/>
          <w:szCs w:val="24"/>
        </w:rPr>
        <w:t xml:space="preserve"> S.,</w:t>
      </w:r>
      <w:r w:rsidRPr="00D1642C">
        <w:rPr>
          <w:rFonts w:ascii="Cambria" w:eastAsia="Times New Roman" w:hAnsi="Cambria" w:cs="Times New Roman"/>
          <w:sz w:val="24"/>
          <w:szCs w:val="24"/>
        </w:rPr>
        <w:t xml:space="preserve"> Mitra, </w:t>
      </w:r>
      <w:r w:rsidR="00A7381E">
        <w:rPr>
          <w:rFonts w:ascii="Cambria" w:eastAsia="Times New Roman" w:hAnsi="Cambria" w:cs="Times New Roman"/>
          <w:sz w:val="24"/>
          <w:szCs w:val="24"/>
        </w:rPr>
        <w:t xml:space="preserve">P. P. </w:t>
      </w:r>
      <w:r w:rsidRPr="00D1642C">
        <w:rPr>
          <w:rFonts w:ascii="Cambria" w:eastAsia="Times New Roman" w:hAnsi="Cambria" w:cs="Times New Roman"/>
          <w:sz w:val="24"/>
          <w:szCs w:val="24"/>
        </w:rPr>
        <w:t xml:space="preserve">and </w:t>
      </w:r>
      <w:r w:rsidR="00A7381E">
        <w:rPr>
          <w:rFonts w:ascii="Cambria" w:eastAsia="Times New Roman" w:hAnsi="Cambria" w:cs="Times New Roman"/>
          <w:sz w:val="24"/>
          <w:szCs w:val="24"/>
        </w:rPr>
        <w:t>T</w:t>
      </w:r>
      <w:r w:rsidRPr="00D1642C">
        <w:rPr>
          <w:rFonts w:ascii="Cambria" w:eastAsia="Times New Roman" w:hAnsi="Cambria" w:cs="Times New Roman"/>
          <w:sz w:val="24"/>
          <w:szCs w:val="24"/>
        </w:rPr>
        <w:t>chernichovski</w:t>
      </w:r>
      <w:r w:rsidR="00A7381E">
        <w:rPr>
          <w:rFonts w:ascii="Cambria" w:eastAsia="Times New Roman" w:hAnsi="Cambria" w:cs="Times New Roman"/>
          <w:sz w:val="24"/>
          <w:szCs w:val="24"/>
        </w:rPr>
        <w:t>, O</w:t>
      </w:r>
      <w:r w:rsidRPr="00D1642C">
        <w:rPr>
          <w:rFonts w:ascii="Cambria" w:eastAsia="Times New Roman" w:hAnsi="Cambria" w:cs="Times New Roman"/>
          <w:sz w:val="24"/>
          <w:szCs w:val="24"/>
        </w:rPr>
        <w:t xml:space="preserve">. </w:t>
      </w:r>
      <w:r w:rsidR="00A7381E">
        <w:rPr>
          <w:rFonts w:ascii="Cambria" w:eastAsia="Times New Roman" w:hAnsi="Cambria" w:cs="Times New Roman"/>
          <w:sz w:val="24"/>
          <w:szCs w:val="24"/>
        </w:rPr>
        <w:t>[</w:t>
      </w:r>
      <w:r w:rsidRPr="00D1642C">
        <w:rPr>
          <w:rFonts w:ascii="Cambria" w:eastAsia="Times New Roman" w:hAnsi="Cambria" w:cs="Times New Roman"/>
          <w:sz w:val="24"/>
          <w:szCs w:val="24"/>
        </w:rPr>
        <w:t>2009</w:t>
      </w:r>
      <w:r w:rsidR="00A7381E">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A7381E">
        <w:rPr>
          <w:rFonts w:ascii="Cambria" w:eastAsia="Times New Roman" w:hAnsi="Cambria" w:cs="Times New Roman"/>
          <w:sz w:val="24"/>
          <w:szCs w:val="24"/>
        </w:rPr>
        <w:t>‘</w:t>
      </w:r>
      <w:r w:rsidRPr="00D1642C">
        <w:rPr>
          <w:rFonts w:ascii="Cambria" w:eastAsia="Times New Roman" w:hAnsi="Cambria" w:cs="Times New Roman"/>
          <w:sz w:val="24"/>
          <w:szCs w:val="24"/>
        </w:rPr>
        <w:t xml:space="preserve">De Novo </w:t>
      </w:r>
      <w:r w:rsidR="003A4B93">
        <w:rPr>
          <w:rFonts w:ascii="Cambria" w:eastAsia="Times New Roman" w:hAnsi="Cambria" w:cs="Times New Roman"/>
          <w:sz w:val="24"/>
          <w:szCs w:val="24"/>
        </w:rPr>
        <w:t>E</w:t>
      </w:r>
      <w:r w:rsidRPr="00D1642C">
        <w:rPr>
          <w:rFonts w:ascii="Cambria" w:eastAsia="Times New Roman" w:hAnsi="Cambria" w:cs="Times New Roman"/>
          <w:sz w:val="24"/>
          <w:szCs w:val="24"/>
        </w:rPr>
        <w:t xml:space="preserve">stablishment of </w:t>
      </w:r>
      <w:r w:rsidR="003A4B93">
        <w:rPr>
          <w:rFonts w:ascii="Cambria" w:eastAsia="Times New Roman" w:hAnsi="Cambria" w:cs="Times New Roman"/>
          <w:sz w:val="24"/>
          <w:szCs w:val="24"/>
        </w:rPr>
        <w:t>W</w:t>
      </w:r>
      <w:r w:rsidRPr="00D1642C">
        <w:rPr>
          <w:rFonts w:ascii="Cambria" w:eastAsia="Times New Roman" w:hAnsi="Cambria" w:cs="Times New Roman"/>
          <w:sz w:val="24"/>
          <w:szCs w:val="24"/>
        </w:rPr>
        <w:t xml:space="preserve">ild-type </w:t>
      </w:r>
      <w:r w:rsidR="003A4B93">
        <w:rPr>
          <w:rFonts w:ascii="Cambria" w:eastAsia="Times New Roman" w:hAnsi="Cambria" w:cs="Times New Roman"/>
          <w:sz w:val="24"/>
          <w:szCs w:val="24"/>
        </w:rPr>
        <w:t>S</w:t>
      </w:r>
      <w:r w:rsidRPr="00D1642C">
        <w:rPr>
          <w:rFonts w:ascii="Cambria" w:eastAsia="Times New Roman" w:hAnsi="Cambria" w:cs="Times New Roman"/>
          <w:sz w:val="24"/>
          <w:szCs w:val="24"/>
        </w:rPr>
        <w:t xml:space="preserve">ong </w:t>
      </w:r>
      <w:r w:rsidR="003A4B93">
        <w:rPr>
          <w:rFonts w:ascii="Cambria" w:eastAsia="Times New Roman" w:hAnsi="Cambria" w:cs="Times New Roman"/>
          <w:sz w:val="24"/>
          <w:szCs w:val="24"/>
        </w:rPr>
        <w:t>C</w:t>
      </w:r>
      <w:r w:rsidRPr="00D1642C">
        <w:rPr>
          <w:rFonts w:ascii="Cambria" w:eastAsia="Times New Roman" w:hAnsi="Cambria" w:cs="Times New Roman"/>
          <w:sz w:val="24"/>
          <w:szCs w:val="24"/>
        </w:rPr>
        <w:t xml:space="preserve">ulture in the </w:t>
      </w:r>
      <w:r w:rsidR="003A4B93">
        <w:rPr>
          <w:rFonts w:ascii="Cambria" w:eastAsia="Times New Roman" w:hAnsi="Cambria" w:cs="Times New Roman"/>
          <w:sz w:val="24"/>
          <w:szCs w:val="24"/>
        </w:rPr>
        <w:t>Z</w:t>
      </w:r>
      <w:r w:rsidRPr="00D1642C">
        <w:rPr>
          <w:rFonts w:ascii="Cambria" w:eastAsia="Times New Roman" w:hAnsi="Cambria" w:cs="Times New Roman"/>
          <w:sz w:val="24"/>
          <w:szCs w:val="24"/>
        </w:rPr>
        <w:t xml:space="preserve">ebra </w:t>
      </w:r>
      <w:r w:rsidR="003A4B93">
        <w:rPr>
          <w:rFonts w:ascii="Cambria" w:eastAsia="Times New Roman" w:hAnsi="Cambria" w:cs="Times New Roman"/>
          <w:sz w:val="24"/>
          <w:szCs w:val="24"/>
        </w:rPr>
        <w:t>F</w:t>
      </w:r>
      <w:r w:rsidRPr="00D1642C">
        <w:rPr>
          <w:rFonts w:ascii="Cambria" w:eastAsia="Times New Roman" w:hAnsi="Cambria" w:cs="Times New Roman"/>
          <w:sz w:val="24"/>
          <w:szCs w:val="24"/>
        </w:rPr>
        <w:t>inch</w:t>
      </w:r>
      <w:r w:rsidR="00A7381E">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A7381E">
        <w:rPr>
          <w:rFonts w:ascii="Cambria" w:eastAsia="Times New Roman" w:hAnsi="Cambria" w:cs="Times New Roman"/>
          <w:i/>
          <w:iCs/>
          <w:sz w:val="24"/>
          <w:szCs w:val="24"/>
        </w:rPr>
        <w:t>Nature</w:t>
      </w:r>
      <w:r w:rsidRPr="00D1642C">
        <w:rPr>
          <w:rFonts w:ascii="Cambria" w:eastAsia="Times New Roman" w:hAnsi="Cambria" w:cs="Times New Roman"/>
          <w:sz w:val="24"/>
          <w:szCs w:val="24"/>
        </w:rPr>
        <w:t xml:space="preserve"> </w:t>
      </w:r>
      <w:r w:rsidRPr="00A7381E">
        <w:rPr>
          <w:rFonts w:ascii="Cambria" w:eastAsia="Times New Roman" w:hAnsi="Cambria" w:cs="Times New Roman"/>
          <w:b/>
          <w:bCs/>
          <w:sz w:val="24"/>
          <w:szCs w:val="24"/>
        </w:rPr>
        <w:t>459</w:t>
      </w:r>
      <w:r w:rsidR="00A7381E">
        <w:rPr>
          <w:rFonts w:ascii="Cambria" w:eastAsia="Times New Roman" w:hAnsi="Cambria" w:cs="Times New Roman"/>
          <w:sz w:val="24"/>
          <w:szCs w:val="24"/>
        </w:rPr>
        <w:t xml:space="preserve">, pp. </w:t>
      </w:r>
      <w:r w:rsidRPr="00D1642C">
        <w:rPr>
          <w:rFonts w:ascii="Cambria" w:eastAsia="Times New Roman" w:hAnsi="Cambria" w:cs="Times New Roman"/>
          <w:sz w:val="24"/>
          <w:szCs w:val="24"/>
        </w:rPr>
        <w:t>564</w:t>
      </w:r>
      <w:r w:rsidR="00A7381E">
        <w:rPr>
          <w:rFonts w:ascii="Cambria" w:eastAsia="Times New Roman" w:hAnsi="Cambria" w:cs="Times New Roman"/>
          <w:sz w:val="24"/>
          <w:szCs w:val="24"/>
        </w:rPr>
        <w:t>–</w:t>
      </w:r>
      <w:r w:rsidRPr="00D1642C">
        <w:rPr>
          <w:rFonts w:ascii="Cambria" w:eastAsia="Times New Roman" w:hAnsi="Cambria" w:cs="Times New Roman"/>
          <w:sz w:val="24"/>
          <w:szCs w:val="24"/>
        </w:rPr>
        <w:t>69.</w:t>
      </w:r>
    </w:p>
    <w:p w14:paraId="4D694CBE" w14:textId="4C312D2C" w:rsidR="00676381" w:rsidRPr="00D1642C" w:rsidRDefault="00676381"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Floridi, L. </w:t>
      </w:r>
      <w:r w:rsidR="00C9361E">
        <w:rPr>
          <w:rFonts w:ascii="Cambria" w:eastAsia="Times New Roman" w:hAnsi="Cambria" w:cs="Times New Roman"/>
          <w:sz w:val="24"/>
          <w:szCs w:val="24"/>
        </w:rPr>
        <w:t>[</w:t>
      </w:r>
      <w:r w:rsidRPr="00D1642C">
        <w:rPr>
          <w:rFonts w:ascii="Cambria" w:eastAsia="Times New Roman" w:hAnsi="Cambria" w:cs="Times New Roman"/>
          <w:sz w:val="24"/>
          <w:szCs w:val="24"/>
        </w:rPr>
        <w:t>2015</w:t>
      </w:r>
      <w:r w:rsidR="00C9361E">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C9361E">
        <w:rPr>
          <w:rFonts w:ascii="Cambria" w:eastAsia="Times New Roman" w:hAnsi="Cambria" w:cs="Times New Roman"/>
          <w:sz w:val="24"/>
          <w:szCs w:val="24"/>
        </w:rPr>
        <w:t>‘</w:t>
      </w:r>
      <w:r w:rsidRPr="00D1642C">
        <w:rPr>
          <w:rFonts w:ascii="Cambria" w:eastAsia="Times New Roman" w:hAnsi="Cambria" w:cs="Times New Roman"/>
          <w:sz w:val="24"/>
          <w:szCs w:val="24"/>
        </w:rPr>
        <w:t>Semantic Conceptions of Information</w:t>
      </w:r>
      <w:r w:rsidR="00C9361E">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C9361E">
        <w:rPr>
          <w:rFonts w:ascii="Cambria" w:eastAsia="Times New Roman" w:hAnsi="Cambria" w:cs="Times New Roman"/>
          <w:sz w:val="24"/>
          <w:szCs w:val="24"/>
        </w:rPr>
        <w:t>i</w:t>
      </w:r>
      <w:r w:rsidRPr="00D1642C">
        <w:rPr>
          <w:rFonts w:ascii="Cambria" w:eastAsia="Times New Roman" w:hAnsi="Cambria" w:cs="Times New Roman"/>
          <w:sz w:val="24"/>
          <w:szCs w:val="24"/>
        </w:rPr>
        <w:t>n E</w:t>
      </w:r>
      <w:r w:rsidR="00C9361E">
        <w:rPr>
          <w:rFonts w:ascii="Cambria" w:eastAsia="Times New Roman" w:hAnsi="Cambria" w:cs="Times New Roman"/>
          <w:sz w:val="24"/>
          <w:szCs w:val="24"/>
        </w:rPr>
        <w:t>.</w:t>
      </w:r>
      <w:r w:rsidRPr="00D1642C">
        <w:rPr>
          <w:rFonts w:ascii="Cambria" w:eastAsia="Times New Roman" w:hAnsi="Cambria" w:cs="Times New Roman"/>
          <w:sz w:val="24"/>
          <w:szCs w:val="24"/>
        </w:rPr>
        <w:t xml:space="preserve"> Zalta (</w:t>
      </w:r>
      <w:r w:rsidRPr="00C9361E">
        <w:rPr>
          <w:rFonts w:ascii="Cambria" w:eastAsia="Times New Roman" w:hAnsi="Cambria" w:cs="Times New Roman"/>
          <w:i/>
          <w:iCs/>
          <w:sz w:val="24"/>
          <w:szCs w:val="24"/>
        </w:rPr>
        <w:t>ed</w:t>
      </w:r>
      <w:r w:rsidRPr="00D1642C">
        <w:rPr>
          <w:rFonts w:ascii="Cambria" w:eastAsia="Times New Roman" w:hAnsi="Cambria" w:cs="Times New Roman"/>
          <w:sz w:val="24"/>
          <w:szCs w:val="24"/>
        </w:rPr>
        <w:t xml:space="preserve">.) </w:t>
      </w:r>
      <w:r w:rsidRPr="00C9361E">
        <w:rPr>
          <w:rFonts w:ascii="Cambria" w:eastAsia="Times New Roman" w:hAnsi="Cambria" w:cs="Times New Roman"/>
          <w:i/>
          <w:iCs/>
          <w:sz w:val="24"/>
          <w:szCs w:val="24"/>
        </w:rPr>
        <w:t>Stanford Encyclopedia of Philosophy</w:t>
      </w:r>
      <w:r w:rsidR="00C9361E">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C9361E">
        <w:rPr>
          <w:rFonts w:ascii="Cambria" w:eastAsia="Times New Roman" w:hAnsi="Cambria" w:cs="Times New Roman"/>
          <w:sz w:val="24"/>
          <w:szCs w:val="24"/>
        </w:rPr>
        <w:t>available at</w:t>
      </w:r>
      <w:r w:rsidRPr="00D1642C">
        <w:rPr>
          <w:rFonts w:ascii="Cambria" w:eastAsia="Times New Roman" w:hAnsi="Cambria" w:cs="Times New Roman"/>
          <w:sz w:val="24"/>
          <w:szCs w:val="24"/>
        </w:rPr>
        <w:t xml:space="preserve">: </w:t>
      </w:r>
      <w:r w:rsidR="00C9361E">
        <w:rPr>
          <w:rFonts w:ascii="Cambria" w:eastAsia="Times New Roman" w:hAnsi="Cambria" w:cs="Times New Roman"/>
          <w:sz w:val="24"/>
          <w:szCs w:val="24"/>
        </w:rPr>
        <w:t>&lt;</w:t>
      </w:r>
      <w:hyperlink r:id="rId10" w:history="1">
        <w:r w:rsidR="00C9361E" w:rsidRPr="001568A6">
          <w:rPr>
            <w:rStyle w:val="Hyperlink"/>
            <w:rFonts w:ascii="Cambria" w:eastAsia="Times New Roman" w:hAnsi="Cambria" w:cs="Times New Roman"/>
            <w:sz w:val="24"/>
            <w:szCs w:val="24"/>
          </w:rPr>
          <w:t>https://plato.stanford.edu/entries/information-semantic/</w:t>
        </w:r>
      </w:hyperlink>
      <w:r w:rsidR="00C9361E">
        <w:rPr>
          <w:rFonts w:ascii="Cambria" w:eastAsia="Times New Roman" w:hAnsi="Cambria" w:cs="Times New Roman"/>
          <w:sz w:val="24"/>
          <w:szCs w:val="24"/>
        </w:rPr>
        <w:t>&gt;.</w:t>
      </w:r>
    </w:p>
    <w:p w14:paraId="488D764D" w14:textId="381C6297" w:rsidR="00C62C81" w:rsidRPr="00D1642C" w:rsidRDefault="00C62C81"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Flynn E</w:t>
      </w:r>
      <w:r w:rsidR="007766FE">
        <w:rPr>
          <w:rFonts w:ascii="Cambria" w:eastAsia="Times New Roman" w:hAnsi="Cambria" w:cs="Times New Roman"/>
          <w:sz w:val="24"/>
          <w:szCs w:val="24"/>
        </w:rPr>
        <w:t xml:space="preserve">. </w:t>
      </w:r>
      <w:r w:rsidRPr="00D1642C">
        <w:rPr>
          <w:rFonts w:ascii="Cambria" w:eastAsia="Times New Roman" w:hAnsi="Cambria" w:cs="Times New Roman"/>
          <w:sz w:val="24"/>
          <w:szCs w:val="24"/>
        </w:rPr>
        <w:t>G</w:t>
      </w:r>
      <w:r w:rsidR="007766FE">
        <w:rPr>
          <w:rFonts w:ascii="Cambria" w:eastAsia="Times New Roman" w:hAnsi="Cambria" w:cs="Times New Roman"/>
          <w:sz w:val="24"/>
          <w:szCs w:val="24"/>
        </w:rPr>
        <w:t>.</w:t>
      </w:r>
      <w:r w:rsidRPr="00D1642C">
        <w:rPr>
          <w:rFonts w:ascii="Cambria" w:eastAsia="Times New Roman" w:hAnsi="Cambria" w:cs="Times New Roman"/>
          <w:sz w:val="24"/>
          <w:szCs w:val="24"/>
        </w:rPr>
        <w:t>, Lalan</w:t>
      </w:r>
      <w:r w:rsidR="00A932F5" w:rsidRPr="00D1642C">
        <w:rPr>
          <w:rFonts w:ascii="Cambria" w:eastAsia="Times New Roman" w:hAnsi="Cambria" w:cs="Times New Roman"/>
          <w:sz w:val="24"/>
          <w:szCs w:val="24"/>
        </w:rPr>
        <w:t>d</w:t>
      </w:r>
      <w:r w:rsidRPr="00D1642C">
        <w:rPr>
          <w:rFonts w:ascii="Cambria" w:eastAsia="Times New Roman" w:hAnsi="Cambria" w:cs="Times New Roman"/>
          <w:sz w:val="24"/>
          <w:szCs w:val="24"/>
        </w:rPr>
        <w:t>,</w:t>
      </w:r>
      <w:r w:rsidR="007766FE">
        <w:rPr>
          <w:rFonts w:ascii="Cambria" w:eastAsia="Times New Roman" w:hAnsi="Cambria" w:cs="Times New Roman"/>
          <w:sz w:val="24"/>
          <w:szCs w:val="24"/>
        </w:rPr>
        <w:t xml:space="preserve"> K. N.,</w:t>
      </w:r>
      <w:r w:rsidRPr="00D1642C">
        <w:rPr>
          <w:rFonts w:ascii="Cambria" w:eastAsia="Times New Roman" w:hAnsi="Cambria" w:cs="Times New Roman"/>
          <w:sz w:val="24"/>
          <w:szCs w:val="24"/>
        </w:rPr>
        <w:t xml:space="preserve"> Kendal R</w:t>
      </w:r>
      <w:r w:rsidR="007766FE">
        <w:rPr>
          <w:rFonts w:ascii="Cambria" w:eastAsia="Times New Roman" w:hAnsi="Cambria" w:cs="Times New Roman"/>
          <w:sz w:val="24"/>
          <w:szCs w:val="24"/>
        </w:rPr>
        <w:t xml:space="preserve">. </w:t>
      </w:r>
      <w:r w:rsidRPr="00D1642C">
        <w:rPr>
          <w:rFonts w:ascii="Cambria" w:eastAsia="Times New Roman" w:hAnsi="Cambria" w:cs="Times New Roman"/>
          <w:sz w:val="24"/>
          <w:szCs w:val="24"/>
        </w:rPr>
        <w:t>L</w:t>
      </w:r>
      <w:r w:rsidR="007766FE">
        <w:rPr>
          <w:rFonts w:ascii="Cambria" w:eastAsia="Times New Roman" w:hAnsi="Cambria" w:cs="Times New Roman"/>
          <w:sz w:val="24"/>
          <w:szCs w:val="24"/>
        </w:rPr>
        <w:t>. and</w:t>
      </w:r>
      <w:r w:rsidRPr="00D1642C">
        <w:rPr>
          <w:rFonts w:ascii="Cambria" w:eastAsia="Times New Roman" w:hAnsi="Cambria" w:cs="Times New Roman"/>
          <w:sz w:val="24"/>
          <w:szCs w:val="24"/>
        </w:rPr>
        <w:t xml:space="preserve"> Kendal</w:t>
      </w:r>
      <w:r w:rsidR="007766FE">
        <w:rPr>
          <w:rFonts w:ascii="Cambria" w:eastAsia="Times New Roman" w:hAnsi="Cambria" w:cs="Times New Roman"/>
          <w:sz w:val="24"/>
          <w:szCs w:val="24"/>
        </w:rPr>
        <w:t>,</w:t>
      </w:r>
      <w:r w:rsidRPr="00D1642C">
        <w:rPr>
          <w:rFonts w:ascii="Cambria" w:eastAsia="Times New Roman" w:hAnsi="Cambria" w:cs="Times New Roman"/>
          <w:sz w:val="24"/>
          <w:szCs w:val="24"/>
        </w:rPr>
        <w:t xml:space="preserve"> J</w:t>
      </w:r>
      <w:r w:rsidR="007766FE">
        <w:rPr>
          <w:rFonts w:ascii="Cambria" w:eastAsia="Times New Roman" w:hAnsi="Cambria" w:cs="Times New Roman"/>
          <w:sz w:val="24"/>
          <w:szCs w:val="24"/>
        </w:rPr>
        <w:t xml:space="preserve">. </w:t>
      </w:r>
      <w:r w:rsidRPr="00D1642C">
        <w:rPr>
          <w:rFonts w:ascii="Cambria" w:eastAsia="Times New Roman" w:hAnsi="Cambria" w:cs="Times New Roman"/>
          <w:sz w:val="24"/>
          <w:szCs w:val="24"/>
        </w:rPr>
        <w:t>R</w:t>
      </w:r>
      <w:r w:rsidR="007C40D4" w:rsidRPr="00D1642C">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7766FE">
        <w:rPr>
          <w:rFonts w:ascii="Cambria" w:eastAsia="Times New Roman" w:hAnsi="Cambria" w:cs="Times New Roman"/>
          <w:sz w:val="24"/>
          <w:szCs w:val="24"/>
        </w:rPr>
        <w:t>[</w:t>
      </w:r>
      <w:r w:rsidRPr="00D1642C">
        <w:rPr>
          <w:rFonts w:ascii="Cambria" w:eastAsia="Times New Roman" w:hAnsi="Cambria" w:cs="Times New Roman"/>
          <w:sz w:val="24"/>
          <w:szCs w:val="24"/>
        </w:rPr>
        <w:t>2013</w:t>
      </w:r>
      <w:r w:rsidR="007766FE">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7766FE">
        <w:rPr>
          <w:rFonts w:ascii="Cambria" w:eastAsia="Times New Roman" w:hAnsi="Cambria" w:cs="Times New Roman"/>
          <w:sz w:val="24"/>
          <w:szCs w:val="24"/>
        </w:rPr>
        <w:t>‘</w:t>
      </w:r>
      <w:r w:rsidRPr="00D1642C">
        <w:rPr>
          <w:rFonts w:ascii="Cambria" w:eastAsia="Times New Roman" w:hAnsi="Cambria" w:cs="Times New Roman"/>
          <w:sz w:val="24"/>
          <w:szCs w:val="24"/>
        </w:rPr>
        <w:t xml:space="preserve">Developmental </w:t>
      </w:r>
      <w:r w:rsidR="000D0DE0">
        <w:rPr>
          <w:rFonts w:ascii="Cambria" w:eastAsia="Times New Roman" w:hAnsi="Cambria" w:cs="Times New Roman"/>
          <w:sz w:val="24"/>
          <w:szCs w:val="24"/>
        </w:rPr>
        <w:t>N</w:t>
      </w:r>
      <w:r w:rsidRPr="00D1642C">
        <w:rPr>
          <w:rFonts w:ascii="Cambria" w:eastAsia="Times New Roman" w:hAnsi="Cambria" w:cs="Times New Roman"/>
          <w:sz w:val="24"/>
          <w:szCs w:val="24"/>
        </w:rPr>
        <w:t xml:space="preserve">iche </w:t>
      </w:r>
      <w:r w:rsidR="000D0DE0">
        <w:rPr>
          <w:rFonts w:ascii="Cambria" w:eastAsia="Times New Roman" w:hAnsi="Cambria" w:cs="Times New Roman"/>
          <w:sz w:val="24"/>
          <w:szCs w:val="24"/>
        </w:rPr>
        <w:t>C</w:t>
      </w:r>
      <w:r w:rsidRPr="00D1642C">
        <w:rPr>
          <w:rFonts w:ascii="Cambria" w:eastAsia="Times New Roman" w:hAnsi="Cambria" w:cs="Times New Roman"/>
          <w:sz w:val="24"/>
          <w:szCs w:val="24"/>
        </w:rPr>
        <w:t>onstruction</w:t>
      </w:r>
      <w:r w:rsidR="007766FE">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7766FE">
        <w:rPr>
          <w:rFonts w:ascii="Cambria" w:eastAsia="Times New Roman" w:hAnsi="Cambria" w:cs="Times New Roman"/>
          <w:i/>
          <w:iCs/>
          <w:sz w:val="24"/>
          <w:szCs w:val="24"/>
        </w:rPr>
        <w:t>Developmental Science</w:t>
      </w:r>
      <w:r w:rsidRPr="00D1642C">
        <w:rPr>
          <w:rFonts w:ascii="Cambria" w:eastAsia="Times New Roman" w:hAnsi="Cambria" w:cs="Times New Roman"/>
          <w:sz w:val="24"/>
          <w:szCs w:val="24"/>
        </w:rPr>
        <w:t xml:space="preserve"> </w:t>
      </w:r>
      <w:r w:rsidRPr="007766FE">
        <w:rPr>
          <w:rFonts w:ascii="Cambria" w:eastAsia="Times New Roman" w:hAnsi="Cambria" w:cs="Times New Roman"/>
          <w:b/>
          <w:bCs/>
          <w:sz w:val="24"/>
          <w:szCs w:val="24"/>
        </w:rPr>
        <w:t>16</w:t>
      </w:r>
      <w:r w:rsidR="007766FE">
        <w:rPr>
          <w:rFonts w:ascii="Cambria" w:eastAsia="Times New Roman" w:hAnsi="Cambria" w:cs="Times New Roman"/>
          <w:sz w:val="24"/>
          <w:szCs w:val="24"/>
        </w:rPr>
        <w:t xml:space="preserve">, pp. </w:t>
      </w:r>
      <w:r w:rsidRPr="00D1642C">
        <w:rPr>
          <w:rFonts w:ascii="Cambria" w:eastAsia="Times New Roman" w:hAnsi="Cambria" w:cs="Times New Roman"/>
          <w:sz w:val="24"/>
          <w:szCs w:val="24"/>
        </w:rPr>
        <w:t>296</w:t>
      </w:r>
      <w:r w:rsidR="007766FE">
        <w:rPr>
          <w:rFonts w:ascii="Cambria" w:eastAsia="Times New Roman" w:hAnsi="Cambria" w:cs="Times New Roman"/>
          <w:sz w:val="24"/>
          <w:szCs w:val="24"/>
        </w:rPr>
        <w:t>–</w:t>
      </w:r>
      <w:r w:rsidRPr="00D1642C">
        <w:rPr>
          <w:rFonts w:ascii="Cambria" w:eastAsia="Times New Roman" w:hAnsi="Cambria" w:cs="Times New Roman"/>
          <w:sz w:val="24"/>
          <w:szCs w:val="24"/>
        </w:rPr>
        <w:t xml:space="preserve">313. </w:t>
      </w:r>
    </w:p>
    <w:p w14:paraId="012EEE28" w14:textId="15AAA07B" w:rsidR="00C62C81" w:rsidRPr="00D1642C" w:rsidRDefault="00C62C81"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Fridland</w:t>
      </w:r>
      <w:r w:rsidR="00A9550F">
        <w:rPr>
          <w:rFonts w:ascii="Cambria" w:eastAsia="Times New Roman" w:hAnsi="Cambria" w:cs="Times New Roman"/>
          <w:sz w:val="24"/>
          <w:szCs w:val="24"/>
        </w:rPr>
        <w:t>,</w:t>
      </w:r>
      <w:r w:rsidR="007C40D4" w:rsidRPr="00D1642C">
        <w:rPr>
          <w:rFonts w:ascii="Cambria" w:eastAsia="Times New Roman" w:hAnsi="Cambria" w:cs="Times New Roman"/>
          <w:sz w:val="24"/>
          <w:szCs w:val="24"/>
        </w:rPr>
        <w:t xml:space="preserve"> E</w:t>
      </w:r>
      <w:r w:rsidR="00A9550F">
        <w:rPr>
          <w:rFonts w:ascii="Cambria" w:eastAsia="Times New Roman" w:hAnsi="Cambria" w:cs="Times New Roman"/>
          <w:sz w:val="24"/>
          <w:szCs w:val="24"/>
        </w:rPr>
        <w:t xml:space="preserve">. </w:t>
      </w:r>
      <w:r w:rsidRPr="00D1642C">
        <w:rPr>
          <w:rFonts w:ascii="Cambria" w:eastAsia="Times New Roman" w:hAnsi="Cambria" w:cs="Times New Roman"/>
          <w:sz w:val="24"/>
          <w:szCs w:val="24"/>
        </w:rPr>
        <w:t>and Moore</w:t>
      </w:r>
      <w:r w:rsidR="00A9550F">
        <w:rPr>
          <w:rFonts w:ascii="Cambria" w:eastAsia="Times New Roman" w:hAnsi="Cambria" w:cs="Times New Roman"/>
          <w:sz w:val="24"/>
          <w:szCs w:val="24"/>
        </w:rPr>
        <w:t>, R</w:t>
      </w:r>
      <w:r w:rsidRPr="00D1642C">
        <w:rPr>
          <w:rFonts w:ascii="Cambria" w:eastAsia="Times New Roman" w:hAnsi="Cambria" w:cs="Times New Roman"/>
          <w:sz w:val="24"/>
          <w:szCs w:val="24"/>
        </w:rPr>
        <w:t xml:space="preserve">. </w:t>
      </w:r>
      <w:r w:rsidR="00A9550F">
        <w:rPr>
          <w:rFonts w:ascii="Cambria" w:eastAsia="Times New Roman" w:hAnsi="Cambria" w:cs="Times New Roman"/>
          <w:sz w:val="24"/>
          <w:szCs w:val="24"/>
        </w:rPr>
        <w:t>[</w:t>
      </w:r>
      <w:r w:rsidRPr="00D1642C">
        <w:rPr>
          <w:rFonts w:ascii="Cambria" w:eastAsia="Times New Roman" w:hAnsi="Cambria" w:cs="Times New Roman"/>
          <w:sz w:val="24"/>
          <w:szCs w:val="24"/>
        </w:rPr>
        <w:t>2014</w:t>
      </w:r>
      <w:r w:rsidR="00A9550F">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A9550F">
        <w:rPr>
          <w:rFonts w:ascii="Cambria" w:eastAsia="Times New Roman" w:hAnsi="Cambria" w:cs="Times New Roman"/>
          <w:sz w:val="24"/>
          <w:szCs w:val="24"/>
        </w:rPr>
        <w:t>‘</w:t>
      </w:r>
      <w:r w:rsidRPr="00D1642C">
        <w:rPr>
          <w:rFonts w:ascii="Cambria" w:eastAsia="Times New Roman" w:hAnsi="Cambria" w:cs="Times New Roman"/>
          <w:sz w:val="24"/>
          <w:szCs w:val="24"/>
        </w:rPr>
        <w:t xml:space="preserve">Imitation </w:t>
      </w:r>
      <w:r w:rsidR="000D0DE0">
        <w:rPr>
          <w:rFonts w:ascii="Cambria" w:eastAsia="Times New Roman" w:hAnsi="Cambria" w:cs="Times New Roman"/>
          <w:sz w:val="24"/>
          <w:szCs w:val="24"/>
        </w:rPr>
        <w:t>R</w:t>
      </w:r>
      <w:r w:rsidRPr="00D1642C">
        <w:rPr>
          <w:rFonts w:ascii="Cambria" w:eastAsia="Times New Roman" w:hAnsi="Cambria" w:cs="Times New Roman"/>
          <w:sz w:val="24"/>
          <w:szCs w:val="24"/>
        </w:rPr>
        <w:t>econsidered</w:t>
      </w:r>
      <w:r w:rsidR="00A9550F">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A9550F">
        <w:rPr>
          <w:rFonts w:ascii="Cambria" w:eastAsia="Times New Roman" w:hAnsi="Cambria" w:cs="Times New Roman"/>
          <w:i/>
          <w:iCs/>
          <w:sz w:val="24"/>
          <w:szCs w:val="24"/>
        </w:rPr>
        <w:t>Philosophical Psychology</w:t>
      </w:r>
      <w:r w:rsidRPr="00D1642C">
        <w:rPr>
          <w:rFonts w:ascii="Cambria" w:eastAsia="Times New Roman" w:hAnsi="Cambria" w:cs="Times New Roman"/>
          <w:sz w:val="24"/>
          <w:szCs w:val="24"/>
        </w:rPr>
        <w:t xml:space="preserve">, </w:t>
      </w:r>
      <w:r w:rsidRPr="00A9550F">
        <w:rPr>
          <w:rFonts w:ascii="Cambria" w:eastAsia="Times New Roman" w:hAnsi="Cambria" w:cs="Times New Roman"/>
          <w:b/>
          <w:bCs/>
          <w:sz w:val="24"/>
          <w:szCs w:val="24"/>
        </w:rPr>
        <w:t>28</w:t>
      </w:r>
      <w:r w:rsidR="00A9550F">
        <w:rPr>
          <w:rFonts w:ascii="Cambria" w:eastAsia="Times New Roman" w:hAnsi="Cambria" w:cs="Times New Roman"/>
          <w:sz w:val="24"/>
          <w:szCs w:val="24"/>
        </w:rPr>
        <w:t xml:space="preserve">, pp. </w:t>
      </w:r>
      <w:r w:rsidRPr="00D1642C">
        <w:rPr>
          <w:rFonts w:ascii="Cambria" w:eastAsia="Times New Roman" w:hAnsi="Cambria" w:cs="Times New Roman"/>
          <w:sz w:val="24"/>
          <w:szCs w:val="24"/>
        </w:rPr>
        <w:t>856</w:t>
      </w:r>
      <w:r w:rsidR="00A9550F">
        <w:rPr>
          <w:rFonts w:ascii="Cambria" w:eastAsia="Times New Roman" w:hAnsi="Cambria" w:cs="Times New Roman"/>
          <w:sz w:val="24"/>
          <w:szCs w:val="24"/>
        </w:rPr>
        <w:t>–</w:t>
      </w:r>
      <w:r w:rsidRPr="00D1642C">
        <w:rPr>
          <w:rFonts w:ascii="Cambria" w:eastAsia="Times New Roman" w:hAnsi="Cambria" w:cs="Times New Roman"/>
          <w:sz w:val="24"/>
          <w:szCs w:val="24"/>
        </w:rPr>
        <w:t>80.</w:t>
      </w:r>
    </w:p>
    <w:p w14:paraId="34CF8CC0" w14:textId="4D9DB783" w:rsidR="00FB608E" w:rsidRPr="00D1642C" w:rsidRDefault="00FB608E"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Haidle, M</w:t>
      </w:r>
      <w:r w:rsidR="00415FB3">
        <w:rPr>
          <w:rFonts w:ascii="Cambria" w:eastAsia="Times New Roman" w:hAnsi="Cambria" w:cs="Times New Roman"/>
          <w:sz w:val="24"/>
          <w:szCs w:val="24"/>
        </w:rPr>
        <w:t>.</w:t>
      </w:r>
      <w:r w:rsidRPr="00D1642C">
        <w:rPr>
          <w:rFonts w:ascii="Cambria" w:eastAsia="Times New Roman" w:hAnsi="Cambria" w:cs="Times New Roman"/>
          <w:sz w:val="24"/>
          <w:szCs w:val="24"/>
        </w:rPr>
        <w:t xml:space="preserve"> N</w:t>
      </w:r>
      <w:r w:rsidR="00415FB3">
        <w:rPr>
          <w:rFonts w:ascii="Cambria" w:eastAsia="Times New Roman" w:hAnsi="Cambria" w:cs="Times New Roman"/>
          <w:sz w:val="24"/>
          <w:szCs w:val="24"/>
        </w:rPr>
        <w:t>.</w:t>
      </w:r>
      <w:r w:rsidRPr="00D1642C">
        <w:rPr>
          <w:rFonts w:ascii="Cambria" w:eastAsia="Times New Roman" w:hAnsi="Cambria" w:cs="Times New Roman"/>
          <w:sz w:val="24"/>
          <w:szCs w:val="24"/>
        </w:rPr>
        <w:t xml:space="preserve"> and Schlaudt O. </w:t>
      </w:r>
      <w:r w:rsidR="00415FB3">
        <w:rPr>
          <w:rFonts w:ascii="Cambria" w:eastAsia="Times New Roman" w:hAnsi="Cambria" w:cs="Times New Roman"/>
          <w:sz w:val="24"/>
          <w:szCs w:val="24"/>
        </w:rPr>
        <w:t>[</w:t>
      </w:r>
      <w:r w:rsidRPr="00D1642C">
        <w:rPr>
          <w:rFonts w:ascii="Cambria" w:eastAsia="Times New Roman" w:hAnsi="Cambria" w:cs="Times New Roman"/>
          <w:sz w:val="24"/>
          <w:szCs w:val="24"/>
        </w:rPr>
        <w:t>2020</w:t>
      </w:r>
      <w:r w:rsidR="00415FB3">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415FB3">
        <w:rPr>
          <w:rFonts w:ascii="Cambria" w:eastAsia="Times New Roman" w:hAnsi="Cambria" w:cs="Times New Roman"/>
          <w:sz w:val="24"/>
          <w:szCs w:val="24"/>
        </w:rPr>
        <w:t>‘</w:t>
      </w:r>
      <w:r w:rsidRPr="00D1642C">
        <w:rPr>
          <w:rFonts w:ascii="Cambria" w:eastAsia="Times New Roman" w:hAnsi="Cambria" w:cs="Times New Roman"/>
          <w:sz w:val="24"/>
          <w:szCs w:val="24"/>
        </w:rPr>
        <w:t>Where Does Cumulative Culture Begin? A Plea for a Sociologically Informed Perspective.</w:t>
      </w:r>
      <w:r w:rsidR="00415FB3">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415FB3">
        <w:rPr>
          <w:rFonts w:ascii="Cambria" w:eastAsia="Times New Roman" w:hAnsi="Cambria" w:cs="Times New Roman"/>
          <w:i/>
          <w:iCs/>
          <w:sz w:val="24"/>
          <w:szCs w:val="24"/>
        </w:rPr>
        <w:t>Biological Theory</w:t>
      </w:r>
      <w:r w:rsidRPr="00D1642C">
        <w:rPr>
          <w:rFonts w:ascii="Cambria" w:eastAsia="Times New Roman" w:hAnsi="Cambria" w:cs="Times New Roman"/>
          <w:sz w:val="24"/>
          <w:szCs w:val="24"/>
        </w:rPr>
        <w:t xml:space="preserve">, </w:t>
      </w:r>
      <w:r w:rsidRPr="00415FB3">
        <w:rPr>
          <w:rFonts w:ascii="Cambria" w:eastAsia="Times New Roman" w:hAnsi="Cambria" w:cs="Times New Roman"/>
          <w:b/>
          <w:bCs/>
          <w:sz w:val="24"/>
          <w:szCs w:val="24"/>
        </w:rPr>
        <w:t>15</w:t>
      </w:r>
      <w:r w:rsidR="00415FB3">
        <w:rPr>
          <w:rFonts w:ascii="Cambria" w:eastAsia="Times New Roman" w:hAnsi="Cambria" w:cs="Times New Roman"/>
          <w:sz w:val="24"/>
          <w:szCs w:val="24"/>
        </w:rPr>
        <w:t xml:space="preserve">, pp. </w:t>
      </w:r>
      <w:r w:rsidRPr="00D1642C">
        <w:rPr>
          <w:rFonts w:ascii="Cambria" w:eastAsia="Times New Roman" w:hAnsi="Cambria" w:cs="Times New Roman"/>
          <w:sz w:val="24"/>
          <w:szCs w:val="24"/>
        </w:rPr>
        <w:t>161</w:t>
      </w:r>
      <w:r w:rsidR="00415FB3">
        <w:rPr>
          <w:rFonts w:ascii="Cambria" w:eastAsia="Times New Roman" w:hAnsi="Cambria" w:cs="Times New Roman"/>
          <w:sz w:val="24"/>
          <w:szCs w:val="24"/>
        </w:rPr>
        <w:t>–</w:t>
      </w:r>
      <w:r w:rsidRPr="00D1642C">
        <w:rPr>
          <w:rFonts w:ascii="Cambria" w:eastAsia="Times New Roman" w:hAnsi="Cambria" w:cs="Times New Roman"/>
          <w:sz w:val="24"/>
          <w:szCs w:val="24"/>
        </w:rPr>
        <w:t>74.</w:t>
      </w:r>
    </w:p>
    <w:p w14:paraId="7FA3FA55" w14:textId="3695F9E0" w:rsidR="00FB608E" w:rsidRPr="00D1642C" w:rsidRDefault="00FB608E"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Haidle, M</w:t>
      </w:r>
      <w:r w:rsidR="002C073B">
        <w:rPr>
          <w:rFonts w:ascii="Cambria" w:eastAsia="Times New Roman" w:hAnsi="Cambria" w:cs="Times New Roman"/>
          <w:sz w:val="24"/>
          <w:szCs w:val="24"/>
        </w:rPr>
        <w:t>.</w:t>
      </w:r>
      <w:r w:rsidRPr="00D1642C">
        <w:rPr>
          <w:rFonts w:ascii="Cambria" w:eastAsia="Times New Roman" w:hAnsi="Cambria" w:cs="Times New Roman"/>
          <w:sz w:val="24"/>
          <w:szCs w:val="24"/>
        </w:rPr>
        <w:t xml:space="preserve"> N</w:t>
      </w:r>
      <w:r w:rsidR="002C073B">
        <w:rPr>
          <w:rFonts w:ascii="Cambria" w:eastAsia="Times New Roman" w:hAnsi="Cambria" w:cs="Times New Roman"/>
          <w:sz w:val="24"/>
          <w:szCs w:val="24"/>
        </w:rPr>
        <w:t>.</w:t>
      </w:r>
      <w:r w:rsidRPr="00D1642C">
        <w:rPr>
          <w:rFonts w:ascii="Cambria" w:eastAsia="Times New Roman" w:hAnsi="Cambria" w:cs="Times New Roman"/>
          <w:sz w:val="24"/>
          <w:szCs w:val="24"/>
        </w:rPr>
        <w:t xml:space="preserve"> and Schaludt, O. </w:t>
      </w:r>
      <w:r w:rsidR="002C073B">
        <w:rPr>
          <w:rFonts w:ascii="Cambria" w:eastAsia="Times New Roman" w:hAnsi="Cambria" w:cs="Times New Roman"/>
          <w:sz w:val="24"/>
          <w:szCs w:val="24"/>
        </w:rPr>
        <w:t>[</w:t>
      </w:r>
      <w:r w:rsidRPr="00D1642C">
        <w:rPr>
          <w:rFonts w:ascii="Cambria" w:eastAsia="Times New Roman" w:hAnsi="Cambria" w:cs="Times New Roman"/>
          <w:sz w:val="24"/>
          <w:szCs w:val="24"/>
        </w:rPr>
        <w:t>2021</w:t>
      </w:r>
      <w:r w:rsidR="002C073B">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2C073B">
        <w:rPr>
          <w:rFonts w:ascii="Cambria" w:eastAsia="Times New Roman" w:hAnsi="Cambria" w:cs="Times New Roman"/>
          <w:sz w:val="24"/>
          <w:szCs w:val="24"/>
        </w:rPr>
        <w:t>‘</w:t>
      </w:r>
      <w:r w:rsidRPr="00D1642C">
        <w:rPr>
          <w:rFonts w:ascii="Cambria" w:eastAsia="Times New Roman" w:hAnsi="Cambria" w:cs="Times New Roman"/>
          <w:sz w:val="24"/>
          <w:szCs w:val="24"/>
        </w:rPr>
        <w:t>Not Necessarily Additive, Linear, or Beneficial</w:t>
      </w:r>
      <w:r w:rsidR="002C073B">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2C073B">
        <w:rPr>
          <w:rFonts w:ascii="Cambria" w:eastAsia="Times New Roman" w:hAnsi="Cambria" w:cs="Times New Roman"/>
          <w:i/>
          <w:iCs/>
          <w:sz w:val="24"/>
          <w:szCs w:val="24"/>
        </w:rPr>
        <w:t>Current Anthropology</w:t>
      </w:r>
      <w:r w:rsidR="002C073B">
        <w:rPr>
          <w:rFonts w:ascii="Cambria" w:eastAsia="Times New Roman" w:hAnsi="Cambria" w:cs="Times New Roman"/>
          <w:i/>
          <w:iCs/>
          <w:sz w:val="24"/>
          <w:szCs w:val="24"/>
        </w:rPr>
        <w:t>,</w:t>
      </w:r>
      <w:r w:rsidRPr="00D1642C">
        <w:rPr>
          <w:rFonts w:ascii="Cambria" w:eastAsia="Times New Roman" w:hAnsi="Cambria" w:cs="Times New Roman"/>
          <w:sz w:val="24"/>
          <w:szCs w:val="24"/>
        </w:rPr>
        <w:t xml:space="preserve"> </w:t>
      </w:r>
      <w:r w:rsidRPr="002C073B">
        <w:rPr>
          <w:rFonts w:ascii="Cambria" w:eastAsia="Times New Roman" w:hAnsi="Cambria" w:cs="Times New Roman"/>
          <w:b/>
          <w:bCs/>
          <w:sz w:val="24"/>
          <w:szCs w:val="24"/>
        </w:rPr>
        <w:t>62</w:t>
      </w:r>
      <w:r w:rsidR="002C073B">
        <w:rPr>
          <w:rFonts w:ascii="Cambria" w:eastAsia="Times New Roman" w:hAnsi="Cambria" w:cs="Times New Roman"/>
          <w:sz w:val="24"/>
          <w:szCs w:val="24"/>
        </w:rPr>
        <w:t xml:space="preserve">, pp. </w:t>
      </w:r>
      <w:r w:rsidRPr="00D1642C">
        <w:rPr>
          <w:rFonts w:ascii="Cambria" w:eastAsia="Times New Roman" w:hAnsi="Cambria" w:cs="Times New Roman"/>
          <w:sz w:val="24"/>
          <w:szCs w:val="24"/>
        </w:rPr>
        <w:t>224</w:t>
      </w:r>
      <w:r w:rsidR="002C073B">
        <w:rPr>
          <w:rFonts w:ascii="Cambria" w:eastAsia="Times New Roman" w:hAnsi="Cambria" w:cs="Times New Roman"/>
          <w:sz w:val="24"/>
          <w:szCs w:val="24"/>
        </w:rPr>
        <w:t>–</w:t>
      </w:r>
      <w:r w:rsidRPr="00D1642C">
        <w:rPr>
          <w:rFonts w:ascii="Cambria" w:eastAsia="Times New Roman" w:hAnsi="Cambria" w:cs="Times New Roman"/>
          <w:sz w:val="24"/>
          <w:szCs w:val="24"/>
        </w:rPr>
        <w:t>25.</w:t>
      </w:r>
    </w:p>
    <w:p w14:paraId="60C2A732" w14:textId="1A3CA06C" w:rsidR="00726752" w:rsidRPr="00D1642C" w:rsidRDefault="004A7E3A"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Henrich</w:t>
      </w:r>
      <w:r w:rsidR="0001694B">
        <w:rPr>
          <w:rFonts w:ascii="Cambria" w:eastAsia="Times New Roman" w:hAnsi="Cambria" w:cs="Times New Roman"/>
          <w:sz w:val="24"/>
          <w:szCs w:val="24"/>
        </w:rPr>
        <w:t>,</w:t>
      </w:r>
      <w:r w:rsidRPr="00D1642C">
        <w:rPr>
          <w:rFonts w:ascii="Cambria" w:eastAsia="Times New Roman" w:hAnsi="Cambria" w:cs="Times New Roman"/>
          <w:sz w:val="24"/>
          <w:szCs w:val="24"/>
        </w:rPr>
        <w:t xml:space="preserve"> J</w:t>
      </w:r>
      <w:r w:rsidR="0041644C" w:rsidRPr="00D1642C">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01694B">
        <w:rPr>
          <w:rFonts w:ascii="Cambria" w:eastAsia="Times New Roman" w:hAnsi="Cambria" w:cs="Times New Roman"/>
          <w:sz w:val="24"/>
          <w:szCs w:val="24"/>
        </w:rPr>
        <w:t>[</w:t>
      </w:r>
      <w:r w:rsidRPr="00D1642C">
        <w:rPr>
          <w:rFonts w:ascii="Cambria" w:eastAsia="Times New Roman" w:hAnsi="Cambria" w:cs="Times New Roman"/>
          <w:sz w:val="24"/>
          <w:szCs w:val="24"/>
        </w:rPr>
        <w:t>2004</w:t>
      </w:r>
      <w:r w:rsidR="0001694B">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01694B">
        <w:rPr>
          <w:rFonts w:ascii="Cambria" w:eastAsia="Times New Roman" w:hAnsi="Cambria" w:cs="Times New Roman"/>
          <w:sz w:val="24"/>
          <w:szCs w:val="24"/>
        </w:rPr>
        <w:t>‘</w:t>
      </w:r>
      <w:r w:rsidRPr="00D1642C">
        <w:rPr>
          <w:rFonts w:ascii="Cambria" w:eastAsia="Times New Roman" w:hAnsi="Cambria" w:cs="Times New Roman"/>
          <w:sz w:val="24"/>
          <w:szCs w:val="24"/>
        </w:rPr>
        <w:t xml:space="preserve">Demography and </w:t>
      </w:r>
      <w:r w:rsidR="00B3794C">
        <w:rPr>
          <w:rFonts w:ascii="Cambria" w:eastAsia="Times New Roman" w:hAnsi="Cambria" w:cs="Times New Roman"/>
          <w:sz w:val="24"/>
          <w:szCs w:val="24"/>
        </w:rPr>
        <w:t>C</w:t>
      </w:r>
      <w:r w:rsidRPr="00D1642C">
        <w:rPr>
          <w:rFonts w:ascii="Cambria" w:eastAsia="Times New Roman" w:hAnsi="Cambria" w:cs="Times New Roman"/>
          <w:sz w:val="24"/>
          <w:szCs w:val="24"/>
        </w:rPr>
        <w:t xml:space="preserve">ultural </w:t>
      </w:r>
      <w:r w:rsidR="00B3794C">
        <w:rPr>
          <w:rFonts w:ascii="Cambria" w:eastAsia="Times New Roman" w:hAnsi="Cambria" w:cs="Times New Roman"/>
          <w:sz w:val="24"/>
          <w:szCs w:val="24"/>
        </w:rPr>
        <w:t>E</w:t>
      </w:r>
      <w:r w:rsidRPr="00D1642C">
        <w:rPr>
          <w:rFonts w:ascii="Cambria" w:eastAsia="Times New Roman" w:hAnsi="Cambria" w:cs="Times New Roman"/>
          <w:sz w:val="24"/>
          <w:szCs w:val="24"/>
        </w:rPr>
        <w:t xml:space="preserve">volution: How </w:t>
      </w:r>
      <w:r w:rsidR="00B3794C">
        <w:rPr>
          <w:rFonts w:ascii="Cambria" w:eastAsia="Times New Roman" w:hAnsi="Cambria" w:cs="Times New Roman"/>
          <w:sz w:val="24"/>
          <w:szCs w:val="24"/>
        </w:rPr>
        <w:t>A</w:t>
      </w:r>
      <w:r w:rsidRPr="00D1642C">
        <w:rPr>
          <w:rFonts w:ascii="Cambria" w:eastAsia="Times New Roman" w:hAnsi="Cambria" w:cs="Times New Roman"/>
          <w:sz w:val="24"/>
          <w:szCs w:val="24"/>
        </w:rPr>
        <w:t xml:space="preserve">daptive </w:t>
      </w:r>
      <w:r w:rsidR="00B3794C">
        <w:rPr>
          <w:rFonts w:ascii="Cambria" w:eastAsia="Times New Roman" w:hAnsi="Cambria" w:cs="Times New Roman"/>
          <w:sz w:val="24"/>
          <w:szCs w:val="24"/>
        </w:rPr>
        <w:t>C</w:t>
      </w:r>
      <w:r w:rsidRPr="00D1642C">
        <w:rPr>
          <w:rFonts w:ascii="Cambria" w:eastAsia="Times New Roman" w:hAnsi="Cambria" w:cs="Times New Roman"/>
          <w:sz w:val="24"/>
          <w:szCs w:val="24"/>
        </w:rPr>
        <w:t xml:space="preserve">ultural </w:t>
      </w:r>
      <w:r w:rsidR="00B3794C">
        <w:rPr>
          <w:rFonts w:ascii="Cambria" w:eastAsia="Times New Roman" w:hAnsi="Cambria" w:cs="Times New Roman"/>
          <w:sz w:val="24"/>
          <w:szCs w:val="24"/>
        </w:rPr>
        <w:t>P</w:t>
      </w:r>
      <w:r w:rsidRPr="00D1642C">
        <w:rPr>
          <w:rFonts w:ascii="Cambria" w:eastAsia="Times New Roman" w:hAnsi="Cambria" w:cs="Times New Roman"/>
          <w:sz w:val="24"/>
          <w:szCs w:val="24"/>
        </w:rPr>
        <w:t xml:space="preserve">rocesses </w:t>
      </w:r>
      <w:r w:rsidR="00B3794C">
        <w:rPr>
          <w:rFonts w:ascii="Cambria" w:eastAsia="Times New Roman" w:hAnsi="Cambria" w:cs="Times New Roman"/>
          <w:sz w:val="24"/>
          <w:szCs w:val="24"/>
        </w:rPr>
        <w:t>C</w:t>
      </w:r>
      <w:r w:rsidRPr="00D1642C">
        <w:rPr>
          <w:rFonts w:ascii="Cambria" w:eastAsia="Times New Roman" w:hAnsi="Cambria" w:cs="Times New Roman"/>
          <w:sz w:val="24"/>
          <w:szCs w:val="24"/>
        </w:rPr>
        <w:t xml:space="preserve">an </w:t>
      </w:r>
      <w:r w:rsidR="00B3794C">
        <w:rPr>
          <w:rFonts w:ascii="Cambria" w:eastAsia="Times New Roman" w:hAnsi="Cambria" w:cs="Times New Roman"/>
          <w:sz w:val="24"/>
          <w:szCs w:val="24"/>
        </w:rPr>
        <w:t>P</w:t>
      </w:r>
      <w:r w:rsidRPr="00D1642C">
        <w:rPr>
          <w:rFonts w:ascii="Cambria" w:eastAsia="Times New Roman" w:hAnsi="Cambria" w:cs="Times New Roman"/>
          <w:sz w:val="24"/>
          <w:szCs w:val="24"/>
        </w:rPr>
        <w:t xml:space="preserve">roduce </w:t>
      </w:r>
      <w:r w:rsidR="00B3794C">
        <w:rPr>
          <w:rFonts w:ascii="Cambria" w:eastAsia="Times New Roman" w:hAnsi="Cambria" w:cs="Times New Roman"/>
          <w:sz w:val="24"/>
          <w:szCs w:val="24"/>
        </w:rPr>
        <w:t>M</w:t>
      </w:r>
      <w:r w:rsidRPr="00D1642C">
        <w:rPr>
          <w:rFonts w:ascii="Cambria" w:eastAsia="Times New Roman" w:hAnsi="Cambria" w:cs="Times New Roman"/>
          <w:sz w:val="24"/>
          <w:szCs w:val="24"/>
        </w:rPr>
        <w:t xml:space="preserve">aladaptive </w:t>
      </w:r>
      <w:r w:rsidR="00B3794C">
        <w:rPr>
          <w:rFonts w:ascii="Cambria" w:eastAsia="Times New Roman" w:hAnsi="Cambria" w:cs="Times New Roman"/>
          <w:sz w:val="24"/>
          <w:szCs w:val="24"/>
        </w:rPr>
        <w:t>L</w:t>
      </w:r>
      <w:r w:rsidRPr="00D1642C">
        <w:rPr>
          <w:rFonts w:ascii="Cambria" w:eastAsia="Times New Roman" w:hAnsi="Cambria" w:cs="Times New Roman"/>
          <w:sz w:val="24"/>
          <w:szCs w:val="24"/>
        </w:rPr>
        <w:t xml:space="preserve">osses: The Tasmanian </w:t>
      </w:r>
      <w:r w:rsidR="00B3794C">
        <w:rPr>
          <w:rFonts w:ascii="Cambria" w:eastAsia="Times New Roman" w:hAnsi="Cambria" w:cs="Times New Roman"/>
          <w:sz w:val="24"/>
          <w:szCs w:val="24"/>
        </w:rPr>
        <w:t>C</w:t>
      </w:r>
      <w:r w:rsidRPr="00D1642C">
        <w:rPr>
          <w:rFonts w:ascii="Cambria" w:eastAsia="Times New Roman" w:hAnsi="Cambria" w:cs="Times New Roman"/>
          <w:sz w:val="24"/>
          <w:szCs w:val="24"/>
        </w:rPr>
        <w:t>ase</w:t>
      </w:r>
      <w:r w:rsidR="0001694B">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01694B">
        <w:rPr>
          <w:rFonts w:ascii="Cambria" w:eastAsia="Times New Roman" w:hAnsi="Cambria" w:cs="Times New Roman"/>
          <w:i/>
          <w:iCs/>
          <w:sz w:val="24"/>
          <w:szCs w:val="24"/>
        </w:rPr>
        <w:t>American Antiquity</w:t>
      </w:r>
      <w:r w:rsidRPr="00D1642C">
        <w:rPr>
          <w:rFonts w:ascii="Cambria" w:eastAsia="Times New Roman" w:hAnsi="Cambria" w:cs="Times New Roman"/>
          <w:sz w:val="24"/>
          <w:szCs w:val="24"/>
        </w:rPr>
        <w:t xml:space="preserve">, </w:t>
      </w:r>
      <w:r w:rsidRPr="0001694B">
        <w:rPr>
          <w:rFonts w:ascii="Cambria" w:eastAsia="Times New Roman" w:hAnsi="Cambria" w:cs="Times New Roman"/>
          <w:b/>
          <w:bCs/>
          <w:sz w:val="24"/>
          <w:szCs w:val="24"/>
        </w:rPr>
        <w:t>69</w:t>
      </w:r>
      <w:r w:rsidR="0001694B">
        <w:rPr>
          <w:rFonts w:ascii="Cambria" w:eastAsia="Times New Roman" w:hAnsi="Cambria" w:cs="Times New Roman"/>
          <w:sz w:val="24"/>
          <w:szCs w:val="24"/>
        </w:rPr>
        <w:t xml:space="preserve">, pp. </w:t>
      </w:r>
      <w:r w:rsidRPr="00D1642C">
        <w:rPr>
          <w:rFonts w:ascii="Cambria" w:eastAsia="Times New Roman" w:hAnsi="Cambria" w:cs="Times New Roman"/>
          <w:sz w:val="24"/>
          <w:szCs w:val="24"/>
        </w:rPr>
        <w:t>197</w:t>
      </w:r>
      <w:r w:rsidR="0001694B">
        <w:rPr>
          <w:rFonts w:ascii="Cambria" w:eastAsia="Times New Roman" w:hAnsi="Cambria" w:cs="Times New Roman"/>
          <w:sz w:val="24"/>
          <w:szCs w:val="24"/>
        </w:rPr>
        <w:t>–</w:t>
      </w:r>
      <w:r w:rsidRPr="00D1642C">
        <w:rPr>
          <w:rFonts w:ascii="Cambria" w:eastAsia="Times New Roman" w:hAnsi="Cambria" w:cs="Times New Roman"/>
          <w:sz w:val="24"/>
          <w:szCs w:val="24"/>
        </w:rPr>
        <w:t>214.</w:t>
      </w:r>
    </w:p>
    <w:p w14:paraId="06212875" w14:textId="33023832" w:rsidR="004A7E3A" w:rsidRPr="00D1642C" w:rsidRDefault="004A7E3A"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Henrich</w:t>
      </w:r>
      <w:r w:rsidR="00D345DD">
        <w:rPr>
          <w:rFonts w:ascii="Cambria" w:eastAsia="Times New Roman" w:hAnsi="Cambria" w:cs="Times New Roman"/>
          <w:sz w:val="24"/>
          <w:szCs w:val="24"/>
        </w:rPr>
        <w:t>,</w:t>
      </w:r>
      <w:r w:rsidRPr="00D1642C">
        <w:rPr>
          <w:rFonts w:ascii="Cambria" w:eastAsia="Times New Roman" w:hAnsi="Cambria" w:cs="Times New Roman"/>
          <w:sz w:val="24"/>
          <w:szCs w:val="24"/>
        </w:rPr>
        <w:t xml:space="preserve"> J. </w:t>
      </w:r>
      <w:r w:rsidR="00D345DD">
        <w:rPr>
          <w:rFonts w:ascii="Cambria" w:eastAsia="Times New Roman" w:hAnsi="Cambria" w:cs="Times New Roman"/>
          <w:sz w:val="24"/>
          <w:szCs w:val="24"/>
        </w:rPr>
        <w:t>[</w:t>
      </w:r>
      <w:r w:rsidRPr="00D1642C">
        <w:rPr>
          <w:rFonts w:ascii="Cambria" w:eastAsia="Times New Roman" w:hAnsi="Cambria" w:cs="Times New Roman"/>
          <w:sz w:val="24"/>
          <w:szCs w:val="24"/>
        </w:rPr>
        <w:t>201</w:t>
      </w:r>
      <w:r w:rsidR="0041644C" w:rsidRPr="00D1642C">
        <w:rPr>
          <w:rFonts w:ascii="Cambria" w:eastAsia="Times New Roman" w:hAnsi="Cambria" w:cs="Times New Roman"/>
          <w:sz w:val="24"/>
          <w:szCs w:val="24"/>
        </w:rPr>
        <w:t>6</w:t>
      </w:r>
      <w:r w:rsidR="00D345DD">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D345DD">
        <w:rPr>
          <w:rFonts w:ascii="Cambria" w:eastAsia="Times New Roman" w:hAnsi="Cambria" w:cs="Times New Roman"/>
          <w:i/>
          <w:iCs/>
          <w:sz w:val="24"/>
          <w:szCs w:val="24"/>
        </w:rPr>
        <w:t xml:space="preserve">The </w:t>
      </w:r>
      <w:r w:rsidR="00305E2A">
        <w:rPr>
          <w:rFonts w:ascii="Cambria" w:eastAsia="Times New Roman" w:hAnsi="Cambria" w:cs="Times New Roman"/>
          <w:i/>
          <w:iCs/>
          <w:sz w:val="24"/>
          <w:szCs w:val="24"/>
        </w:rPr>
        <w:t>S</w:t>
      </w:r>
      <w:r w:rsidRPr="00D345DD">
        <w:rPr>
          <w:rFonts w:ascii="Cambria" w:eastAsia="Times New Roman" w:hAnsi="Cambria" w:cs="Times New Roman"/>
          <w:i/>
          <w:iCs/>
          <w:sz w:val="24"/>
          <w:szCs w:val="24"/>
        </w:rPr>
        <w:t xml:space="preserve">ecret of our </w:t>
      </w:r>
      <w:r w:rsidR="00305E2A">
        <w:rPr>
          <w:rFonts w:ascii="Cambria" w:eastAsia="Times New Roman" w:hAnsi="Cambria" w:cs="Times New Roman"/>
          <w:i/>
          <w:iCs/>
          <w:sz w:val="24"/>
          <w:szCs w:val="24"/>
        </w:rPr>
        <w:t>S</w:t>
      </w:r>
      <w:r w:rsidRPr="00D345DD">
        <w:rPr>
          <w:rFonts w:ascii="Cambria" w:eastAsia="Times New Roman" w:hAnsi="Cambria" w:cs="Times New Roman"/>
          <w:i/>
          <w:iCs/>
          <w:sz w:val="24"/>
          <w:szCs w:val="24"/>
        </w:rPr>
        <w:t xml:space="preserve">uccess: How </w:t>
      </w:r>
      <w:r w:rsidR="00305E2A">
        <w:rPr>
          <w:rFonts w:ascii="Cambria" w:eastAsia="Times New Roman" w:hAnsi="Cambria" w:cs="Times New Roman"/>
          <w:i/>
          <w:iCs/>
          <w:sz w:val="24"/>
          <w:szCs w:val="24"/>
        </w:rPr>
        <w:t>C</w:t>
      </w:r>
      <w:r w:rsidRPr="00D345DD">
        <w:rPr>
          <w:rFonts w:ascii="Cambria" w:eastAsia="Times New Roman" w:hAnsi="Cambria" w:cs="Times New Roman"/>
          <w:i/>
          <w:iCs/>
          <w:sz w:val="24"/>
          <w:szCs w:val="24"/>
        </w:rPr>
        <w:t xml:space="preserve">ulture is </w:t>
      </w:r>
      <w:r w:rsidR="00305E2A">
        <w:rPr>
          <w:rFonts w:ascii="Cambria" w:eastAsia="Times New Roman" w:hAnsi="Cambria" w:cs="Times New Roman"/>
          <w:i/>
          <w:iCs/>
          <w:sz w:val="24"/>
          <w:szCs w:val="24"/>
        </w:rPr>
        <w:t>D</w:t>
      </w:r>
      <w:r w:rsidRPr="00D345DD">
        <w:rPr>
          <w:rFonts w:ascii="Cambria" w:eastAsia="Times New Roman" w:hAnsi="Cambria" w:cs="Times New Roman"/>
          <w:i/>
          <w:iCs/>
          <w:sz w:val="24"/>
          <w:szCs w:val="24"/>
        </w:rPr>
        <w:t xml:space="preserve">riving </w:t>
      </w:r>
      <w:r w:rsidR="00305E2A">
        <w:rPr>
          <w:rFonts w:ascii="Cambria" w:eastAsia="Times New Roman" w:hAnsi="Cambria" w:cs="Times New Roman"/>
          <w:i/>
          <w:iCs/>
          <w:sz w:val="24"/>
          <w:szCs w:val="24"/>
        </w:rPr>
        <w:t>H</w:t>
      </w:r>
      <w:r w:rsidRPr="00D345DD">
        <w:rPr>
          <w:rFonts w:ascii="Cambria" w:eastAsia="Times New Roman" w:hAnsi="Cambria" w:cs="Times New Roman"/>
          <w:i/>
          <w:iCs/>
          <w:sz w:val="24"/>
          <w:szCs w:val="24"/>
        </w:rPr>
        <w:t xml:space="preserve">uman </w:t>
      </w:r>
      <w:r w:rsidR="00305E2A">
        <w:rPr>
          <w:rFonts w:ascii="Cambria" w:eastAsia="Times New Roman" w:hAnsi="Cambria" w:cs="Times New Roman"/>
          <w:i/>
          <w:iCs/>
          <w:sz w:val="24"/>
          <w:szCs w:val="24"/>
        </w:rPr>
        <w:t>E</w:t>
      </w:r>
      <w:r w:rsidRPr="00D345DD">
        <w:rPr>
          <w:rFonts w:ascii="Cambria" w:eastAsia="Times New Roman" w:hAnsi="Cambria" w:cs="Times New Roman"/>
          <w:i/>
          <w:iCs/>
          <w:sz w:val="24"/>
          <w:szCs w:val="24"/>
        </w:rPr>
        <w:t xml:space="preserve">volution, </w:t>
      </w:r>
      <w:r w:rsidR="00305E2A">
        <w:rPr>
          <w:rFonts w:ascii="Cambria" w:eastAsia="Times New Roman" w:hAnsi="Cambria" w:cs="Times New Roman"/>
          <w:i/>
          <w:iCs/>
          <w:sz w:val="24"/>
          <w:szCs w:val="24"/>
        </w:rPr>
        <w:t>D</w:t>
      </w:r>
      <w:r w:rsidRPr="00D345DD">
        <w:rPr>
          <w:rFonts w:ascii="Cambria" w:eastAsia="Times New Roman" w:hAnsi="Cambria" w:cs="Times New Roman"/>
          <w:i/>
          <w:iCs/>
          <w:sz w:val="24"/>
          <w:szCs w:val="24"/>
        </w:rPr>
        <w:t xml:space="preserve">omesticating our </w:t>
      </w:r>
      <w:r w:rsidR="00305E2A">
        <w:rPr>
          <w:rFonts w:ascii="Cambria" w:eastAsia="Times New Roman" w:hAnsi="Cambria" w:cs="Times New Roman"/>
          <w:i/>
          <w:iCs/>
          <w:sz w:val="24"/>
          <w:szCs w:val="24"/>
        </w:rPr>
        <w:t>S</w:t>
      </w:r>
      <w:r w:rsidRPr="00D345DD">
        <w:rPr>
          <w:rFonts w:ascii="Cambria" w:eastAsia="Times New Roman" w:hAnsi="Cambria" w:cs="Times New Roman"/>
          <w:i/>
          <w:iCs/>
          <w:sz w:val="24"/>
          <w:szCs w:val="24"/>
        </w:rPr>
        <w:t xml:space="preserve">pecies, and </w:t>
      </w:r>
      <w:r w:rsidR="00305E2A">
        <w:rPr>
          <w:rFonts w:ascii="Cambria" w:eastAsia="Times New Roman" w:hAnsi="Cambria" w:cs="Times New Roman"/>
          <w:i/>
          <w:iCs/>
          <w:sz w:val="24"/>
          <w:szCs w:val="24"/>
        </w:rPr>
        <w:t>M</w:t>
      </w:r>
      <w:r w:rsidRPr="00D345DD">
        <w:rPr>
          <w:rFonts w:ascii="Cambria" w:eastAsia="Times New Roman" w:hAnsi="Cambria" w:cs="Times New Roman"/>
          <w:i/>
          <w:iCs/>
          <w:sz w:val="24"/>
          <w:szCs w:val="24"/>
        </w:rPr>
        <w:t xml:space="preserve">aking us </w:t>
      </w:r>
      <w:r w:rsidR="00305E2A">
        <w:rPr>
          <w:rFonts w:ascii="Cambria" w:eastAsia="Times New Roman" w:hAnsi="Cambria" w:cs="Times New Roman"/>
          <w:i/>
          <w:iCs/>
          <w:sz w:val="24"/>
          <w:szCs w:val="24"/>
        </w:rPr>
        <w:t>S</w:t>
      </w:r>
      <w:r w:rsidRPr="00D345DD">
        <w:rPr>
          <w:rFonts w:ascii="Cambria" w:eastAsia="Times New Roman" w:hAnsi="Cambria" w:cs="Times New Roman"/>
          <w:i/>
          <w:iCs/>
          <w:sz w:val="24"/>
          <w:szCs w:val="24"/>
        </w:rPr>
        <w:t>marter</w:t>
      </w:r>
      <w:r w:rsidR="00D345DD">
        <w:rPr>
          <w:rFonts w:ascii="Cambria" w:eastAsia="Times New Roman" w:hAnsi="Cambria" w:cs="Times New Roman"/>
          <w:i/>
          <w:iCs/>
          <w:sz w:val="24"/>
          <w:szCs w:val="24"/>
        </w:rPr>
        <w:t>,</w:t>
      </w:r>
      <w:r w:rsidRPr="00D1642C">
        <w:rPr>
          <w:rFonts w:ascii="Cambria" w:eastAsia="Times New Roman" w:hAnsi="Cambria" w:cs="Times New Roman"/>
          <w:sz w:val="24"/>
          <w:szCs w:val="24"/>
        </w:rPr>
        <w:t xml:space="preserve"> Princeton: Princeton University Press.</w:t>
      </w:r>
    </w:p>
    <w:p w14:paraId="00A95E40" w14:textId="13B71F74" w:rsidR="00726752" w:rsidRPr="00D1642C" w:rsidRDefault="004A7E3A" w:rsidP="00065151">
      <w:pPr>
        <w:autoSpaceDE w:val="0"/>
        <w:autoSpaceDN w:val="0"/>
        <w:adjustRightInd w:val="0"/>
        <w:spacing w:line="240" w:lineRule="auto"/>
        <w:ind w:left="1276" w:right="524" w:hanging="720"/>
        <w:rPr>
          <w:rFonts w:ascii="Cambria" w:hAnsi="Cambria" w:cs="Times New Roman"/>
          <w:sz w:val="24"/>
          <w:szCs w:val="24"/>
        </w:rPr>
      </w:pPr>
      <w:r w:rsidRPr="00D1642C">
        <w:rPr>
          <w:rFonts w:ascii="Cambria" w:hAnsi="Cambria" w:cs="Times New Roman"/>
          <w:sz w:val="24"/>
          <w:szCs w:val="24"/>
        </w:rPr>
        <w:t>Henrich</w:t>
      </w:r>
      <w:r w:rsidR="00CD5015">
        <w:rPr>
          <w:rFonts w:ascii="Cambria" w:hAnsi="Cambria" w:cs="Times New Roman"/>
          <w:sz w:val="24"/>
          <w:szCs w:val="24"/>
        </w:rPr>
        <w:t>,</w:t>
      </w:r>
      <w:r w:rsidRPr="00D1642C">
        <w:rPr>
          <w:rFonts w:ascii="Cambria" w:hAnsi="Cambria" w:cs="Times New Roman"/>
          <w:sz w:val="24"/>
          <w:szCs w:val="24"/>
        </w:rPr>
        <w:t xml:space="preserve"> J</w:t>
      </w:r>
      <w:r w:rsidR="00CD5015">
        <w:rPr>
          <w:rFonts w:ascii="Cambria" w:hAnsi="Cambria" w:cs="Times New Roman"/>
          <w:sz w:val="24"/>
          <w:szCs w:val="24"/>
        </w:rPr>
        <w:t>.</w:t>
      </w:r>
      <w:r w:rsidR="0041644C" w:rsidRPr="00D1642C">
        <w:rPr>
          <w:rFonts w:ascii="Cambria" w:hAnsi="Cambria" w:cs="Times New Roman"/>
          <w:sz w:val="24"/>
          <w:szCs w:val="24"/>
        </w:rPr>
        <w:t xml:space="preserve"> and </w:t>
      </w:r>
      <w:r w:rsidRPr="00D1642C">
        <w:rPr>
          <w:rFonts w:ascii="Cambria" w:hAnsi="Cambria" w:cs="Times New Roman"/>
          <w:sz w:val="24"/>
          <w:szCs w:val="24"/>
        </w:rPr>
        <w:t>Gil-White</w:t>
      </w:r>
      <w:r w:rsidR="00CD5015">
        <w:rPr>
          <w:rFonts w:ascii="Cambria" w:hAnsi="Cambria" w:cs="Times New Roman"/>
          <w:sz w:val="24"/>
          <w:szCs w:val="24"/>
        </w:rPr>
        <w:t xml:space="preserve"> F. J</w:t>
      </w:r>
      <w:r w:rsidRPr="00D1642C">
        <w:rPr>
          <w:rFonts w:ascii="Cambria" w:hAnsi="Cambria" w:cs="Times New Roman"/>
          <w:sz w:val="24"/>
          <w:szCs w:val="24"/>
        </w:rPr>
        <w:t xml:space="preserve">. </w:t>
      </w:r>
      <w:r w:rsidR="00CD5015">
        <w:rPr>
          <w:rFonts w:ascii="Cambria" w:hAnsi="Cambria" w:cs="Times New Roman"/>
          <w:sz w:val="24"/>
          <w:szCs w:val="24"/>
        </w:rPr>
        <w:t>[</w:t>
      </w:r>
      <w:r w:rsidRPr="00D1642C">
        <w:rPr>
          <w:rFonts w:ascii="Cambria" w:hAnsi="Cambria" w:cs="Times New Roman"/>
          <w:sz w:val="24"/>
          <w:szCs w:val="24"/>
        </w:rPr>
        <w:t>2001</w:t>
      </w:r>
      <w:r w:rsidR="00CD5015">
        <w:rPr>
          <w:rFonts w:ascii="Cambria" w:hAnsi="Cambria" w:cs="Times New Roman"/>
          <w:sz w:val="24"/>
          <w:szCs w:val="24"/>
        </w:rPr>
        <w:t>]:</w:t>
      </w:r>
      <w:r w:rsidRPr="00D1642C">
        <w:rPr>
          <w:rFonts w:ascii="Cambria" w:hAnsi="Cambria" w:cs="Times New Roman"/>
          <w:sz w:val="24"/>
          <w:szCs w:val="24"/>
        </w:rPr>
        <w:t xml:space="preserve"> </w:t>
      </w:r>
      <w:r w:rsidR="00CD5015">
        <w:rPr>
          <w:rFonts w:ascii="Cambria" w:hAnsi="Cambria" w:cs="Times New Roman"/>
          <w:sz w:val="24"/>
          <w:szCs w:val="24"/>
        </w:rPr>
        <w:t>‘</w:t>
      </w:r>
      <w:r w:rsidRPr="00D1642C">
        <w:rPr>
          <w:rFonts w:ascii="Cambria" w:hAnsi="Cambria" w:cs="Times New Roman"/>
          <w:sz w:val="24"/>
          <w:szCs w:val="24"/>
        </w:rPr>
        <w:t xml:space="preserve">The </w:t>
      </w:r>
      <w:r w:rsidR="00305E2A">
        <w:rPr>
          <w:rFonts w:ascii="Cambria" w:hAnsi="Cambria" w:cs="Times New Roman"/>
          <w:sz w:val="24"/>
          <w:szCs w:val="24"/>
        </w:rPr>
        <w:t>E</w:t>
      </w:r>
      <w:r w:rsidRPr="00D1642C">
        <w:rPr>
          <w:rFonts w:ascii="Cambria" w:hAnsi="Cambria" w:cs="Times New Roman"/>
          <w:sz w:val="24"/>
          <w:szCs w:val="24"/>
        </w:rPr>
        <w:t xml:space="preserve">volution of </w:t>
      </w:r>
      <w:r w:rsidR="00305E2A">
        <w:rPr>
          <w:rFonts w:ascii="Cambria" w:hAnsi="Cambria" w:cs="Times New Roman"/>
          <w:sz w:val="24"/>
          <w:szCs w:val="24"/>
        </w:rPr>
        <w:t>P</w:t>
      </w:r>
      <w:r w:rsidRPr="00D1642C">
        <w:rPr>
          <w:rFonts w:ascii="Cambria" w:hAnsi="Cambria" w:cs="Times New Roman"/>
          <w:sz w:val="24"/>
          <w:szCs w:val="24"/>
        </w:rPr>
        <w:t xml:space="preserve">restige: Freely </w:t>
      </w:r>
      <w:r w:rsidR="00305E2A">
        <w:rPr>
          <w:rFonts w:ascii="Cambria" w:hAnsi="Cambria" w:cs="Times New Roman"/>
          <w:sz w:val="24"/>
          <w:szCs w:val="24"/>
        </w:rPr>
        <w:t>C</w:t>
      </w:r>
      <w:r w:rsidRPr="00D1642C">
        <w:rPr>
          <w:rFonts w:ascii="Cambria" w:hAnsi="Cambria" w:cs="Times New Roman"/>
          <w:sz w:val="24"/>
          <w:szCs w:val="24"/>
        </w:rPr>
        <w:t xml:space="preserve">onferred </w:t>
      </w:r>
      <w:r w:rsidR="00305E2A">
        <w:rPr>
          <w:rFonts w:ascii="Cambria" w:hAnsi="Cambria" w:cs="Times New Roman"/>
          <w:sz w:val="24"/>
          <w:szCs w:val="24"/>
        </w:rPr>
        <w:t>D</w:t>
      </w:r>
      <w:r w:rsidRPr="00D1642C">
        <w:rPr>
          <w:rFonts w:ascii="Cambria" w:hAnsi="Cambria" w:cs="Times New Roman"/>
          <w:sz w:val="24"/>
          <w:szCs w:val="24"/>
        </w:rPr>
        <w:t xml:space="preserve">eference as a </w:t>
      </w:r>
      <w:r w:rsidR="00305E2A">
        <w:rPr>
          <w:rFonts w:ascii="Cambria" w:hAnsi="Cambria" w:cs="Times New Roman"/>
          <w:sz w:val="24"/>
          <w:szCs w:val="24"/>
        </w:rPr>
        <w:t>M</w:t>
      </w:r>
      <w:r w:rsidRPr="00D1642C">
        <w:rPr>
          <w:rFonts w:ascii="Cambria" w:hAnsi="Cambria" w:cs="Times New Roman"/>
          <w:sz w:val="24"/>
          <w:szCs w:val="24"/>
        </w:rPr>
        <w:t>echanism for</w:t>
      </w:r>
      <w:r w:rsidR="00726752" w:rsidRPr="00D1642C">
        <w:rPr>
          <w:rFonts w:ascii="Cambria" w:hAnsi="Cambria" w:cs="Times New Roman"/>
          <w:sz w:val="24"/>
          <w:szCs w:val="24"/>
        </w:rPr>
        <w:t xml:space="preserve"> </w:t>
      </w:r>
      <w:r w:rsidR="00305E2A">
        <w:rPr>
          <w:rFonts w:ascii="Cambria" w:hAnsi="Cambria" w:cs="Times New Roman"/>
          <w:sz w:val="24"/>
          <w:szCs w:val="24"/>
        </w:rPr>
        <w:t>E</w:t>
      </w:r>
      <w:r w:rsidRPr="00D1642C">
        <w:rPr>
          <w:rFonts w:ascii="Cambria" w:hAnsi="Cambria" w:cs="Times New Roman"/>
          <w:sz w:val="24"/>
          <w:szCs w:val="24"/>
        </w:rPr>
        <w:t xml:space="preserve">nhancing the </w:t>
      </w:r>
      <w:r w:rsidR="00305E2A">
        <w:rPr>
          <w:rFonts w:ascii="Cambria" w:hAnsi="Cambria" w:cs="Times New Roman"/>
          <w:sz w:val="24"/>
          <w:szCs w:val="24"/>
        </w:rPr>
        <w:t>B</w:t>
      </w:r>
      <w:r w:rsidRPr="00D1642C">
        <w:rPr>
          <w:rFonts w:ascii="Cambria" w:hAnsi="Cambria" w:cs="Times New Roman"/>
          <w:sz w:val="24"/>
          <w:szCs w:val="24"/>
        </w:rPr>
        <w:t xml:space="preserve">enefits of </w:t>
      </w:r>
      <w:r w:rsidR="00305E2A">
        <w:rPr>
          <w:rFonts w:ascii="Cambria" w:hAnsi="Cambria" w:cs="Times New Roman"/>
          <w:sz w:val="24"/>
          <w:szCs w:val="24"/>
        </w:rPr>
        <w:t>C</w:t>
      </w:r>
      <w:r w:rsidRPr="00D1642C">
        <w:rPr>
          <w:rFonts w:ascii="Cambria" w:hAnsi="Cambria" w:cs="Times New Roman"/>
          <w:sz w:val="24"/>
          <w:szCs w:val="24"/>
        </w:rPr>
        <w:t xml:space="preserve">ultural </w:t>
      </w:r>
      <w:r w:rsidR="00305E2A">
        <w:rPr>
          <w:rFonts w:ascii="Cambria" w:hAnsi="Cambria" w:cs="Times New Roman"/>
          <w:sz w:val="24"/>
          <w:szCs w:val="24"/>
        </w:rPr>
        <w:t>T</w:t>
      </w:r>
      <w:r w:rsidRPr="00D1642C">
        <w:rPr>
          <w:rFonts w:ascii="Cambria" w:hAnsi="Cambria" w:cs="Times New Roman"/>
          <w:sz w:val="24"/>
          <w:szCs w:val="24"/>
        </w:rPr>
        <w:t>ransmission</w:t>
      </w:r>
      <w:r w:rsidR="00CD5015">
        <w:rPr>
          <w:rFonts w:ascii="Cambria" w:hAnsi="Cambria" w:cs="Times New Roman"/>
          <w:sz w:val="24"/>
          <w:szCs w:val="24"/>
        </w:rPr>
        <w:t>’,</w:t>
      </w:r>
      <w:r w:rsidRPr="00D1642C">
        <w:rPr>
          <w:rFonts w:ascii="Cambria" w:hAnsi="Cambria" w:cs="Times New Roman"/>
          <w:sz w:val="24"/>
          <w:szCs w:val="24"/>
        </w:rPr>
        <w:t xml:space="preserve"> </w:t>
      </w:r>
      <w:r w:rsidRPr="00CD5015">
        <w:rPr>
          <w:rFonts w:ascii="Cambria" w:hAnsi="Cambria" w:cs="Times New Roman"/>
          <w:i/>
          <w:iCs/>
          <w:sz w:val="24"/>
          <w:szCs w:val="24"/>
        </w:rPr>
        <w:t>Evolution and Human Behavior</w:t>
      </w:r>
      <w:r w:rsidRPr="00D1642C">
        <w:rPr>
          <w:rFonts w:ascii="Cambria" w:hAnsi="Cambria" w:cs="Times New Roman"/>
          <w:sz w:val="24"/>
          <w:szCs w:val="24"/>
        </w:rPr>
        <w:t xml:space="preserve">, </w:t>
      </w:r>
      <w:r w:rsidRPr="00CD5015">
        <w:rPr>
          <w:rFonts w:ascii="Cambria" w:hAnsi="Cambria" w:cs="Times New Roman"/>
          <w:b/>
          <w:bCs/>
          <w:sz w:val="24"/>
          <w:szCs w:val="24"/>
        </w:rPr>
        <w:t>22</w:t>
      </w:r>
      <w:r w:rsidR="00CD5015">
        <w:rPr>
          <w:rFonts w:ascii="Cambria" w:hAnsi="Cambria" w:cs="Times New Roman"/>
          <w:sz w:val="24"/>
          <w:szCs w:val="24"/>
        </w:rPr>
        <w:t xml:space="preserve">, pp. </w:t>
      </w:r>
      <w:r w:rsidRPr="00D1642C">
        <w:rPr>
          <w:rFonts w:ascii="Cambria" w:hAnsi="Cambria" w:cs="Times New Roman"/>
          <w:sz w:val="24"/>
          <w:szCs w:val="24"/>
        </w:rPr>
        <w:t>165</w:t>
      </w:r>
      <w:r w:rsidR="00CD5015">
        <w:rPr>
          <w:rFonts w:ascii="Cambria" w:hAnsi="Cambria" w:cs="Times New Roman"/>
          <w:sz w:val="24"/>
          <w:szCs w:val="24"/>
        </w:rPr>
        <w:t>–</w:t>
      </w:r>
      <w:r w:rsidRPr="00D1642C">
        <w:rPr>
          <w:rFonts w:ascii="Cambria" w:hAnsi="Cambria" w:cs="Times New Roman"/>
          <w:sz w:val="24"/>
          <w:szCs w:val="24"/>
        </w:rPr>
        <w:t>96.</w:t>
      </w:r>
    </w:p>
    <w:p w14:paraId="5A20C570" w14:textId="733E53BE" w:rsidR="00C62C81" w:rsidRPr="00D1642C" w:rsidRDefault="00C62C81"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Heyes</w:t>
      </w:r>
      <w:r w:rsidR="00F769C1">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41644C" w:rsidRPr="00D1642C">
        <w:rPr>
          <w:rFonts w:ascii="Cambria" w:eastAsia="Times New Roman" w:hAnsi="Cambria" w:cs="Times New Roman"/>
          <w:sz w:val="24"/>
          <w:szCs w:val="24"/>
        </w:rPr>
        <w:t>C</w:t>
      </w:r>
      <w:r w:rsidR="00F769C1">
        <w:rPr>
          <w:rFonts w:ascii="Cambria" w:eastAsia="Times New Roman" w:hAnsi="Cambria" w:cs="Times New Roman"/>
          <w:sz w:val="24"/>
          <w:szCs w:val="24"/>
        </w:rPr>
        <w:t xml:space="preserve">. </w:t>
      </w:r>
      <w:r w:rsidRPr="00D1642C">
        <w:rPr>
          <w:rFonts w:ascii="Cambria" w:eastAsia="Times New Roman" w:hAnsi="Cambria" w:cs="Times New Roman"/>
          <w:sz w:val="24"/>
          <w:szCs w:val="24"/>
        </w:rPr>
        <w:t xml:space="preserve">M. </w:t>
      </w:r>
      <w:r w:rsidR="00F769C1">
        <w:rPr>
          <w:rFonts w:ascii="Cambria" w:eastAsia="Times New Roman" w:hAnsi="Cambria" w:cs="Times New Roman"/>
          <w:sz w:val="24"/>
          <w:szCs w:val="24"/>
        </w:rPr>
        <w:t>[</w:t>
      </w:r>
      <w:r w:rsidRPr="00D1642C">
        <w:rPr>
          <w:rFonts w:ascii="Cambria" w:eastAsia="Times New Roman" w:hAnsi="Cambria" w:cs="Times New Roman"/>
          <w:sz w:val="24"/>
          <w:szCs w:val="24"/>
        </w:rPr>
        <w:t>1994</w:t>
      </w:r>
      <w:r w:rsidR="00F769C1">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F769C1">
        <w:rPr>
          <w:rFonts w:ascii="Cambria" w:eastAsia="Times New Roman" w:hAnsi="Cambria" w:cs="Times New Roman"/>
          <w:sz w:val="24"/>
          <w:szCs w:val="24"/>
        </w:rPr>
        <w:t>‘</w:t>
      </w:r>
      <w:r w:rsidRPr="00D1642C">
        <w:rPr>
          <w:rFonts w:ascii="Cambria" w:eastAsia="Times New Roman" w:hAnsi="Cambria" w:cs="Times New Roman"/>
          <w:sz w:val="24"/>
          <w:szCs w:val="24"/>
        </w:rPr>
        <w:t>Social Learning in Animals: Categories and Mechanisms</w:t>
      </w:r>
      <w:r w:rsidR="00F769C1">
        <w:rPr>
          <w:rFonts w:ascii="Cambria" w:eastAsia="Times New Roman" w:hAnsi="Cambria" w:cs="Times New Roman"/>
          <w:sz w:val="24"/>
          <w:szCs w:val="24"/>
        </w:rPr>
        <w:t xml:space="preserve">’, </w:t>
      </w:r>
      <w:r w:rsidRPr="00F769C1">
        <w:rPr>
          <w:rFonts w:ascii="Cambria" w:eastAsia="Times New Roman" w:hAnsi="Cambria" w:cs="Times New Roman"/>
          <w:i/>
          <w:iCs/>
          <w:sz w:val="24"/>
          <w:szCs w:val="24"/>
        </w:rPr>
        <w:t>Biological</w:t>
      </w:r>
      <w:r w:rsidR="00A2685D" w:rsidRPr="00F769C1">
        <w:rPr>
          <w:rFonts w:ascii="Cambria" w:eastAsia="Times New Roman" w:hAnsi="Cambria" w:cs="Times New Roman"/>
          <w:i/>
          <w:iCs/>
          <w:sz w:val="24"/>
          <w:szCs w:val="24"/>
        </w:rPr>
        <w:t xml:space="preserve"> </w:t>
      </w:r>
      <w:r w:rsidRPr="00F769C1">
        <w:rPr>
          <w:rFonts w:ascii="Cambria" w:eastAsia="Times New Roman" w:hAnsi="Cambria" w:cs="Times New Roman"/>
          <w:i/>
          <w:iCs/>
          <w:sz w:val="24"/>
          <w:szCs w:val="24"/>
        </w:rPr>
        <w:t>Reviews</w:t>
      </w:r>
      <w:r w:rsidR="00F769C1">
        <w:rPr>
          <w:rFonts w:ascii="Cambria" w:eastAsia="Times New Roman" w:hAnsi="Cambria" w:cs="Times New Roman"/>
          <w:i/>
          <w:iCs/>
          <w:sz w:val="24"/>
          <w:szCs w:val="24"/>
        </w:rPr>
        <w:t>,</w:t>
      </w:r>
      <w:r w:rsidRPr="00D1642C">
        <w:rPr>
          <w:rFonts w:ascii="Cambria" w:eastAsia="Times New Roman" w:hAnsi="Cambria" w:cs="Times New Roman"/>
          <w:sz w:val="24"/>
          <w:szCs w:val="24"/>
        </w:rPr>
        <w:t xml:space="preserve"> </w:t>
      </w:r>
      <w:r w:rsidRPr="00F769C1">
        <w:rPr>
          <w:rFonts w:ascii="Cambria" w:eastAsia="Times New Roman" w:hAnsi="Cambria" w:cs="Times New Roman"/>
          <w:b/>
          <w:bCs/>
          <w:sz w:val="24"/>
          <w:szCs w:val="24"/>
        </w:rPr>
        <w:t>69</w:t>
      </w:r>
      <w:r w:rsidR="00F769C1">
        <w:rPr>
          <w:rFonts w:ascii="Cambria" w:eastAsia="Times New Roman" w:hAnsi="Cambria" w:cs="Times New Roman"/>
          <w:sz w:val="24"/>
          <w:szCs w:val="24"/>
        </w:rPr>
        <w:t>, pp.</w:t>
      </w:r>
      <w:r w:rsidRPr="00D1642C">
        <w:rPr>
          <w:rFonts w:ascii="Cambria" w:eastAsia="Times New Roman" w:hAnsi="Cambria" w:cs="Times New Roman"/>
          <w:sz w:val="24"/>
          <w:szCs w:val="24"/>
        </w:rPr>
        <w:t xml:space="preserve"> 207–31</w:t>
      </w:r>
      <w:r w:rsidR="00F769C1">
        <w:rPr>
          <w:rFonts w:ascii="Cambria" w:eastAsia="Times New Roman" w:hAnsi="Cambria" w:cs="Times New Roman"/>
          <w:sz w:val="24"/>
          <w:szCs w:val="24"/>
        </w:rPr>
        <w:t>.</w:t>
      </w:r>
    </w:p>
    <w:p w14:paraId="67CAD26D" w14:textId="11967F66" w:rsidR="008155D1" w:rsidRPr="00D1642C" w:rsidRDefault="008155D1"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Heyes, C</w:t>
      </w:r>
      <w:r w:rsidR="00C366BA">
        <w:rPr>
          <w:rFonts w:ascii="Cambria" w:eastAsia="Times New Roman" w:hAnsi="Cambria" w:cs="Times New Roman"/>
          <w:sz w:val="24"/>
          <w:szCs w:val="24"/>
        </w:rPr>
        <w:t xml:space="preserve">. </w:t>
      </w:r>
      <w:r w:rsidRPr="00D1642C">
        <w:rPr>
          <w:rFonts w:ascii="Cambria" w:eastAsia="Times New Roman" w:hAnsi="Cambria" w:cs="Times New Roman"/>
          <w:sz w:val="24"/>
          <w:szCs w:val="24"/>
        </w:rPr>
        <w:t xml:space="preserve">M. </w:t>
      </w:r>
      <w:r w:rsidR="00C366BA">
        <w:rPr>
          <w:rFonts w:ascii="Cambria" w:eastAsia="Times New Roman" w:hAnsi="Cambria" w:cs="Times New Roman"/>
          <w:sz w:val="24"/>
          <w:szCs w:val="24"/>
        </w:rPr>
        <w:t>[</w:t>
      </w:r>
      <w:r w:rsidRPr="00D1642C">
        <w:rPr>
          <w:rFonts w:ascii="Cambria" w:eastAsia="Times New Roman" w:hAnsi="Cambria" w:cs="Times New Roman"/>
          <w:sz w:val="24"/>
          <w:szCs w:val="24"/>
        </w:rPr>
        <w:t>2018</w:t>
      </w:r>
      <w:r w:rsidR="00C366BA">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C366BA">
        <w:rPr>
          <w:rFonts w:ascii="Cambria" w:eastAsia="Times New Roman" w:hAnsi="Cambria" w:cs="Times New Roman"/>
          <w:i/>
          <w:iCs/>
          <w:sz w:val="24"/>
          <w:szCs w:val="24"/>
        </w:rPr>
        <w:t>Cultural Gadgets: The Cultural Evolution of Thinking</w:t>
      </w:r>
      <w:r w:rsidR="00C366BA">
        <w:rPr>
          <w:rFonts w:ascii="Cambria" w:eastAsia="Times New Roman" w:hAnsi="Cambria" w:cs="Times New Roman"/>
          <w:sz w:val="24"/>
          <w:szCs w:val="24"/>
        </w:rPr>
        <w:t>,</w:t>
      </w:r>
      <w:r w:rsidRPr="00D1642C">
        <w:rPr>
          <w:rFonts w:ascii="Cambria" w:eastAsia="Times New Roman" w:hAnsi="Cambria" w:cs="Times New Roman"/>
          <w:sz w:val="24"/>
          <w:szCs w:val="24"/>
        </w:rPr>
        <w:t xml:space="preserve"> Cambridge, MA: Harvard University Press.</w:t>
      </w:r>
    </w:p>
    <w:p w14:paraId="4B828828" w14:textId="4CB69D46" w:rsidR="00C62C81" w:rsidRPr="00D1642C" w:rsidRDefault="00C62C81"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Hoppitt</w:t>
      </w:r>
      <w:r w:rsidR="00FA5F45">
        <w:rPr>
          <w:rFonts w:ascii="Cambria" w:eastAsia="Times New Roman" w:hAnsi="Cambria" w:cs="Times New Roman"/>
          <w:sz w:val="24"/>
          <w:szCs w:val="24"/>
        </w:rPr>
        <w:t>,</w:t>
      </w:r>
      <w:r w:rsidR="00055CEC" w:rsidRPr="00D1642C">
        <w:rPr>
          <w:rFonts w:ascii="Cambria" w:eastAsia="Times New Roman" w:hAnsi="Cambria" w:cs="Times New Roman"/>
          <w:sz w:val="24"/>
          <w:szCs w:val="24"/>
        </w:rPr>
        <w:t xml:space="preserve"> W</w:t>
      </w:r>
      <w:r w:rsidR="00FA5F45">
        <w:rPr>
          <w:rFonts w:ascii="Cambria" w:eastAsia="Times New Roman" w:hAnsi="Cambria" w:cs="Times New Roman"/>
          <w:sz w:val="24"/>
          <w:szCs w:val="24"/>
        </w:rPr>
        <w:t>.</w:t>
      </w:r>
      <w:r w:rsidRPr="00D1642C">
        <w:rPr>
          <w:rFonts w:ascii="Cambria" w:eastAsia="Times New Roman" w:hAnsi="Cambria" w:cs="Times New Roman"/>
          <w:sz w:val="24"/>
          <w:szCs w:val="24"/>
        </w:rPr>
        <w:t xml:space="preserve"> and Laland</w:t>
      </w:r>
      <w:r w:rsidR="00FA5F45">
        <w:rPr>
          <w:rFonts w:ascii="Cambria" w:eastAsia="Times New Roman" w:hAnsi="Cambria" w:cs="Times New Roman"/>
          <w:sz w:val="24"/>
          <w:szCs w:val="24"/>
        </w:rPr>
        <w:t>, K. N</w:t>
      </w:r>
      <w:r w:rsidRPr="00D1642C">
        <w:rPr>
          <w:rFonts w:ascii="Cambria" w:eastAsia="Times New Roman" w:hAnsi="Cambria" w:cs="Times New Roman"/>
          <w:sz w:val="24"/>
          <w:szCs w:val="24"/>
        </w:rPr>
        <w:t xml:space="preserve">. </w:t>
      </w:r>
      <w:r w:rsidR="00FA5F45">
        <w:rPr>
          <w:rFonts w:ascii="Cambria" w:eastAsia="Times New Roman" w:hAnsi="Cambria" w:cs="Times New Roman"/>
          <w:sz w:val="24"/>
          <w:szCs w:val="24"/>
        </w:rPr>
        <w:t>[</w:t>
      </w:r>
      <w:r w:rsidRPr="00D1642C">
        <w:rPr>
          <w:rFonts w:ascii="Cambria" w:eastAsia="Times New Roman" w:hAnsi="Cambria" w:cs="Times New Roman"/>
          <w:sz w:val="24"/>
          <w:szCs w:val="24"/>
        </w:rPr>
        <w:t>2013</w:t>
      </w:r>
      <w:r w:rsidR="00FA5F45">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FA5F45">
        <w:rPr>
          <w:rFonts w:ascii="Cambria" w:eastAsia="Times New Roman" w:hAnsi="Cambria" w:cs="Times New Roman"/>
          <w:i/>
          <w:iCs/>
          <w:sz w:val="24"/>
          <w:szCs w:val="24"/>
        </w:rPr>
        <w:t>Social Learning: An Introduction to Mechanisms,</w:t>
      </w:r>
      <w:r w:rsidR="00A2685D" w:rsidRPr="00FA5F45">
        <w:rPr>
          <w:rFonts w:ascii="Cambria" w:eastAsia="Times New Roman" w:hAnsi="Cambria" w:cs="Times New Roman"/>
          <w:i/>
          <w:iCs/>
          <w:sz w:val="24"/>
          <w:szCs w:val="24"/>
        </w:rPr>
        <w:t xml:space="preserve"> </w:t>
      </w:r>
      <w:r w:rsidRPr="00FA5F45">
        <w:rPr>
          <w:rFonts w:ascii="Cambria" w:eastAsia="Times New Roman" w:hAnsi="Cambria" w:cs="Times New Roman"/>
          <w:i/>
          <w:iCs/>
          <w:sz w:val="24"/>
          <w:szCs w:val="24"/>
        </w:rPr>
        <w:t>Methods, and Models</w:t>
      </w:r>
      <w:r w:rsidR="00FA5F45">
        <w:rPr>
          <w:rFonts w:ascii="Cambria" w:eastAsia="Times New Roman" w:hAnsi="Cambria" w:cs="Times New Roman"/>
          <w:i/>
          <w:iCs/>
          <w:sz w:val="24"/>
          <w:szCs w:val="24"/>
        </w:rPr>
        <w:t>,</w:t>
      </w:r>
      <w:r w:rsidRPr="00D1642C">
        <w:rPr>
          <w:rFonts w:ascii="Cambria" w:eastAsia="Times New Roman" w:hAnsi="Cambria" w:cs="Times New Roman"/>
          <w:sz w:val="24"/>
          <w:szCs w:val="24"/>
        </w:rPr>
        <w:t xml:space="preserve"> Princeton: Princeton University Press.</w:t>
      </w:r>
    </w:p>
    <w:p w14:paraId="7FED7D83" w14:textId="71DA84B5" w:rsidR="00FE1F3B" w:rsidRPr="00D1642C" w:rsidRDefault="00FE1F3B"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Kelly </w:t>
      </w:r>
      <w:r w:rsidR="00D22285" w:rsidRPr="00D1642C">
        <w:rPr>
          <w:rFonts w:ascii="Cambria" w:eastAsia="Times New Roman" w:hAnsi="Cambria" w:cs="Times New Roman"/>
          <w:sz w:val="24"/>
          <w:szCs w:val="24"/>
        </w:rPr>
        <w:t>R</w:t>
      </w:r>
      <w:r w:rsidR="00DA569E">
        <w:rPr>
          <w:rFonts w:ascii="Cambria" w:eastAsia="Times New Roman" w:hAnsi="Cambria" w:cs="Times New Roman"/>
          <w:sz w:val="24"/>
          <w:szCs w:val="24"/>
        </w:rPr>
        <w:t xml:space="preserve">. </w:t>
      </w:r>
      <w:r w:rsidRPr="00D1642C">
        <w:rPr>
          <w:rFonts w:ascii="Cambria" w:eastAsia="Times New Roman" w:hAnsi="Cambria" w:cs="Times New Roman"/>
          <w:sz w:val="24"/>
          <w:szCs w:val="24"/>
        </w:rPr>
        <w:t xml:space="preserve">L. </w:t>
      </w:r>
      <w:r w:rsidR="00DA569E">
        <w:rPr>
          <w:rFonts w:ascii="Cambria" w:eastAsia="Times New Roman" w:hAnsi="Cambria" w:cs="Times New Roman"/>
          <w:sz w:val="24"/>
          <w:szCs w:val="24"/>
        </w:rPr>
        <w:t>[</w:t>
      </w:r>
      <w:r w:rsidRPr="00D1642C">
        <w:rPr>
          <w:rFonts w:ascii="Cambria" w:eastAsia="Times New Roman" w:hAnsi="Cambria" w:cs="Times New Roman"/>
          <w:sz w:val="24"/>
          <w:szCs w:val="24"/>
        </w:rPr>
        <w:t>2013</w:t>
      </w:r>
      <w:r w:rsidR="00DA569E">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DA569E">
        <w:rPr>
          <w:rFonts w:ascii="Cambria" w:eastAsia="Times New Roman" w:hAnsi="Cambria" w:cs="Times New Roman"/>
          <w:i/>
          <w:iCs/>
          <w:sz w:val="24"/>
          <w:szCs w:val="24"/>
        </w:rPr>
        <w:t>The Lifeways of Hunter-Gatherers: The Foraging Spectrum</w:t>
      </w:r>
      <w:r w:rsidR="00DA569E">
        <w:rPr>
          <w:rFonts w:ascii="Cambria" w:eastAsia="Times New Roman" w:hAnsi="Cambria" w:cs="Times New Roman"/>
          <w:sz w:val="24"/>
          <w:szCs w:val="24"/>
        </w:rPr>
        <w:t>,</w:t>
      </w:r>
      <w:r w:rsidRPr="00D1642C">
        <w:rPr>
          <w:rFonts w:ascii="Cambria" w:eastAsia="Times New Roman" w:hAnsi="Cambria" w:cs="Times New Roman"/>
          <w:sz w:val="24"/>
          <w:szCs w:val="24"/>
        </w:rPr>
        <w:t xml:space="preserve"> Cambridge: Cambridge University Press.</w:t>
      </w:r>
    </w:p>
    <w:p w14:paraId="50D6BA27" w14:textId="0D923661" w:rsidR="002978DC" w:rsidRPr="00D1642C" w:rsidRDefault="002978DC"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Lewens </w:t>
      </w:r>
      <w:r w:rsidR="00D22285" w:rsidRPr="00D1642C">
        <w:rPr>
          <w:rFonts w:ascii="Cambria" w:eastAsia="Times New Roman" w:hAnsi="Cambria" w:cs="Times New Roman"/>
          <w:sz w:val="24"/>
          <w:szCs w:val="24"/>
        </w:rPr>
        <w:t>T</w:t>
      </w:r>
      <w:r w:rsidRPr="00D1642C">
        <w:rPr>
          <w:rFonts w:ascii="Cambria" w:eastAsia="Times New Roman" w:hAnsi="Cambria" w:cs="Times New Roman"/>
          <w:sz w:val="24"/>
          <w:szCs w:val="24"/>
        </w:rPr>
        <w:t xml:space="preserve">. </w:t>
      </w:r>
      <w:r w:rsidR="00AD5E63">
        <w:rPr>
          <w:rFonts w:ascii="Cambria" w:eastAsia="Times New Roman" w:hAnsi="Cambria" w:cs="Times New Roman"/>
          <w:sz w:val="24"/>
          <w:szCs w:val="24"/>
        </w:rPr>
        <w:t>[</w:t>
      </w:r>
      <w:r w:rsidRPr="00D1642C">
        <w:rPr>
          <w:rFonts w:ascii="Cambria" w:eastAsia="Times New Roman" w:hAnsi="Cambria" w:cs="Times New Roman"/>
          <w:sz w:val="24"/>
          <w:szCs w:val="24"/>
        </w:rPr>
        <w:t>2015</w:t>
      </w:r>
      <w:r w:rsidR="00AD5E63">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AD5E63">
        <w:rPr>
          <w:rFonts w:ascii="Cambria" w:eastAsia="Times New Roman" w:hAnsi="Cambria" w:cs="Times New Roman"/>
          <w:i/>
          <w:iCs/>
          <w:sz w:val="24"/>
          <w:szCs w:val="24"/>
        </w:rPr>
        <w:t xml:space="preserve">Cultural </w:t>
      </w:r>
      <w:r w:rsidR="00F91413">
        <w:rPr>
          <w:rFonts w:ascii="Cambria" w:eastAsia="Times New Roman" w:hAnsi="Cambria" w:cs="Times New Roman"/>
          <w:i/>
          <w:iCs/>
          <w:sz w:val="24"/>
          <w:szCs w:val="24"/>
        </w:rPr>
        <w:t>E</w:t>
      </w:r>
      <w:r w:rsidRPr="00AD5E63">
        <w:rPr>
          <w:rFonts w:ascii="Cambria" w:eastAsia="Times New Roman" w:hAnsi="Cambria" w:cs="Times New Roman"/>
          <w:i/>
          <w:iCs/>
          <w:sz w:val="24"/>
          <w:szCs w:val="24"/>
        </w:rPr>
        <w:t xml:space="preserve">volution: Conceptual </w:t>
      </w:r>
      <w:r w:rsidR="00F91413">
        <w:rPr>
          <w:rFonts w:ascii="Cambria" w:eastAsia="Times New Roman" w:hAnsi="Cambria" w:cs="Times New Roman"/>
          <w:i/>
          <w:iCs/>
          <w:sz w:val="24"/>
          <w:szCs w:val="24"/>
        </w:rPr>
        <w:t>C</w:t>
      </w:r>
      <w:r w:rsidRPr="00AD5E63">
        <w:rPr>
          <w:rFonts w:ascii="Cambria" w:eastAsia="Times New Roman" w:hAnsi="Cambria" w:cs="Times New Roman"/>
          <w:i/>
          <w:iCs/>
          <w:sz w:val="24"/>
          <w:szCs w:val="24"/>
        </w:rPr>
        <w:t>hallenges</w:t>
      </w:r>
      <w:r w:rsidR="00AD5E63">
        <w:rPr>
          <w:rFonts w:ascii="Cambria" w:eastAsia="Times New Roman" w:hAnsi="Cambria" w:cs="Times New Roman"/>
          <w:sz w:val="24"/>
          <w:szCs w:val="24"/>
        </w:rPr>
        <w:t>,</w:t>
      </w:r>
      <w:r w:rsidRPr="00D1642C">
        <w:rPr>
          <w:rFonts w:ascii="Cambria" w:eastAsia="Times New Roman" w:hAnsi="Cambria" w:cs="Times New Roman"/>
          <w:sz w:val="24"/>
          <w:szCs w:val="24"/>
        </w:rPr>
        <w:t xml:space="preserve"> Oxford: Oxford University Press.</w:t>
      </w:r>
    </w:p>
    <w:p w14:paraId="607E2F41" w14:textId="391F9F7A" w:rsidR="00955568" w:rsidRPr="00D1642C" w:rsidRDefault="00955568"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Lombard, M. </w:t>
      </w:r>
      <w:r w:rsidR="00730236">
        <w:rPr>
          <w:rFonts w:ascii="Cambria" w:eastAsia="Times New Roman" w:hAnsi="Cambria" w:cs="Times New Roman"/>
          <w:sz w:val="24"/>
          <w:szCs w:val="24"/>
        </w:rPr>
        <w:t>[</w:t>
      </w:r>
      <w:r w:rsidRPr="00D1642C">
        <w:rPr>
          <w:rFonts w:ascii="Cambria" w:eastAsia="Times New Roman" w:hAnsi="Cambria" w:cs="Times New Roman"/>
          <w:sz w:val="24"/>
          <w:szCs w:val="24"/>
        </w:rPr>
        <w:t>2016</w:t>
      </w:r>
      <w:r w:rsidR="00730236">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730236">
        <w:rPr>
          <w:rFonts w:ascii="Cambria" w:eastAsia="Times New Roman" w:hAnsi="Cambria" w:cs="Times New Roman"/>
          <w:sz w:val="24"/>
          <w:szCs w:val="24"/>
        </w:rPr>
        <w:t>‘</w:t>
      </w:r>
      <w:r w:rsidRPr="00D1642C">
        <w:rPr>
          <w:rFonts w:ascii="Cambria" w:eastAsia="Times New Roman" w:hAnsi="Cambria" w:cs="Times New Roman"/>
          <w:sz w:val="24"/>
          <w:szCs w:val="24"/>
        </w:rPr>
        <w:t>Mountaineering or Ratcheting? Stone Age Hunting Weapons as Proxy for the Evolution of Human Technological, Behavioral and Cognitive Flexibility</w:t>
      </w:r>
      <w:r w:rsidR="00730236">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730236">
        <w:rPr>
          <w:rFonts w:ascii="Cambria" w:eastAsia="Times New Roman" w:hAnsi="Cambria" w:cs="Times New Roman"/>
          <w:sz w:val="24"/>
          <w:szCs w:val="24"/>
        </w:rPr>
        <w:t>i</w:t>
      </w:r>
      <w:r w:rsidRPr="00D1642C">
        <w:rPr>
          <w:rFonts w:ascii="Cambria" w:eastAsia="Times New Roman" w:hAnsi="Cambria" w:cs="Times New Roman"/>
          <w:sz w:val="24"/>
          <w:szCs w:val="24"/>
        </w:rPr>
        <w:t xml:space="preserve">n </w:t>
      </w:r>
      <w:r w:rsidR="00E04177" w:rsidRPr="00D1642C">
        <w:rPr>
          <w:rFonts w:ascii="Cambria" w:eastAsia="Times New Roman" w:hAnsi="Cambria" w:cs="Times New Roman"/>
          <w:sz w:val="24"/>
          <w:szCs w:val="24"/>
        </w:rPr>
        <w:t>M</w:t>
      </w:r>
      <w:r w:rsidR="00730236">
        <w:rPr>
          <w:rFonts w:ascii="Cambria" w:eastAsia="Times New Roman" w:hAnsi="Cambria" w:cs="Times New Roman"/>
          <w:sz w:val="24"/>
          <w:szCs w:val="24"/>
        </w:rPr>
        <w:t>.</w:t>
      </w:r>
      <w:r w:rsidR="00E04177" w:rsidRPr="00D1642C">
        <w:rPr>
          <w:rFonts w:ascii="Cambria" w:eastAsia="Times New Roman" w:hAnsi="Cambria" w:cs="Times New Roman"/>
          <w:sz w:val="24"/>
          <w:szCs w:val="24"/>
        </w:rPr>
        <w:t xml:space="preserve"> N</w:t>
      </w:r>
      <w:r w:rsidR="00730236">
        <w:rPr>
          <w:rFonts w:ascii="Cambria" w:eastAsia="Times New Roman" w:hAnsi="Cambria" w:cs="Times New Roman"/>
          <w:sz w:val="24"/>
          <w:szCs w:val="24"/>
        </w:rPr>
        <w:t>.</w:t>
      </w:r>
      <w:r w:rsidR="00E04177" w:rsidRPr="00D1642C">
        <w:rPr>
          <w:rFonts w:ascii="Cambria" w:eastAsia="Times New Roman" w:hAnsi="Cambria" w:cs="Times New Roman"/>
          <w:sz w:val="24"/>
          <w:szCs w:val="24"/>
        </w:rPr>
        <w:t xml:space="preserve"> Haidle, N</w:t>
      </w:r>
      <w:r w:rsidR="00730236">
        <w:rPr>
          <w:rFonts w:ascii="Cambria" w:eastAsia="Times New Roman" w:hAnsi="Cambria" w:cs="Times New Roman"/>
          <w:sz w:val="24"/>
          <w:szCs w:val="24"/>
        </w:rPr>
        <w:t>.</w:t>
      </w:r>
      <w:r w:rsidR="00E04177" w:rsidRPr="00D1642C">
        <w:rPr>
          <w:rFonts w:ascii="Cambria" w:eastAsia="Times New Roman" w:hAnsi="Cambria" w:cs="Times New Roman"/>
          <w:sz w:val="24"/>
          <w:szCs w:val="24"/>
        </w:rPr>
        <w:t xml:space="preserve"> J</w:t>
      </w:r>
      <w:r w:rsidR="00730236">
        <w:rPr>
          <w:rFonts w:ascii="Cambria" w:eastAsia="Times New Roman" w:hAnsi="Cambria" w:cs="Times New Roman"/>
          <w:sz w:val="24"/>
          <w:szCs w:val="24"/>
        </w:rPr>
        <w:t>.</w:t>
      </w:r>
      <w:r w:rsidR="00E04177" w:rsidRPr="00D1642C">
        <w:rPr>
          <w:rFonts w:ascii="Cambria" w:eastAsia="Times New Roman" w:hAnsi="Cambria" w:cs="Times New Roman"/>
          <w:sz w:val="24"/>
          <w:szCs w:val="24"/>
        </w:rPr>
        <w:t xml:space="preserve"> Conard and M</w:t>
      </w:r>
      <w:r w:rsidR="00730236">
        <w:rPr>
          <w:rFonts w:ascii="Cambria" w:eastAsia="Times New Roman" w:hAnsi="Cambria" w:cs="Times New Roman"/>
          <w:sz w:val="24"/>
          <w:szCs w:val="24"/>
        </w:rPr>
        <w:t>.</w:t>
      </w:r>
      <w:r w:rsidR="00E04177" w:rsidRPr="00D1642C">
        <w:rPr>
          <w:rFonts w:ascii="Cambria" w:eastAsia="Times New Roman" w:hAnsi="Cambria" w:cs="Times New Roman"/>
          <w:sz w:val="24"/>
          <w:szCs w:val="24"/>
        </w:rPr>
        <w:t xml:space="preserve"> Bolus (</w:t>
      </w:r>
      <w:r w:rsidR="00E04177" w:rsidRPr="00730236">
        <w:rPr>
          <w:rFonts w:ascii="Cambria" w:eastAsia="Times New Roman" w:hAnsi="Cambria" w:cs="Times New Roman"/>
          <w:i/>
          <w:iCs/>
          <w:sz w:val="24"/>
          <w:szCs w:val="24"/>
        </w:rPr>
        <w:t>eds</w:t>
      </w:r>
      <w:r w:rsidR="00E04177" w:rsidRPr="00D1642C">
        <w:rPr>
          <w:rFonts w:ascii="Cambria" w:eastAsia="Times New Roman" w:hAnsi="Cambria" w:cs="Times New Roman"/>
          <w:sz w:val="24"/>
          <w:szCs w:val="24"/>
        </w:rPr>
        <w:t xml:space="preserve">.) </w:t>
      </w:r>
      <w:r w:rsidR="00E04177" w:rsidRPr="00730236">
        <w:rPr>
          <w:rFonts w:ascii="Cambria" w:eastAsia="Times New Roman" w:hAnsi="Cambria" w:cs="Times New Roman"/>
          <w:i/>
          <w:iCs/>
          <w:sz w:val="24"/>
          <w:szCs w:val="24"/>
        </w:rPr>
        <w:t>The Nature of Culture</w:t>
      </w:r>
      <w:r w:rsidR="00E04177" w:rsidRPr="00D1642C">
        <w:rPr>
          <w:rFonts w:ascii="Cambria" w:eastAsia="Times New Roman" w:hAnsi="Cambria" w:cs="Times New Roman"/>
          <w:sz w:val="24"/>
          <w:szCs w:val="24"/>
        </w:rPr>
        <w:t>. Dordrect: Springer, pp. 135-46.</w:t>
      </w:r>
    </w:p>
    <w:p w14:paraId="04EE8CDF" w14:textId="0A1C2BF6" w:rsidR="001372F8" w:rsidRPr="00D1642C" w:rsidRDefault="001372F8"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Machamer P</w:t>
      </w:r>
      <w:r w:rsidR="00730236">
        <w:rPr>
          <w:rFonts w:ascii="Cambria" w:eastAsia="Times New Roman" w:hAnsi="Cambria" w:cs="Times New Roman"/>
          <w:sz w:val="24"/>
          <w:szCs w:val="24"/>
        </w:rPr>
        <w:t>.</w:t>
      </w:r>
      <w:r w:rsidRPr="00D1642C">
        <w:rPr>
          <w:rFonts w:ascii="Cambria" w:eastAsia="Times New Roman" w:hAnsi="Cambria" w:cs="Times New Roman"/>
          <w:sz w:val="24"/>
          <w:szCs w:val="24"/>
        </w:rPr>
        <w:t>, Darden,</w:t>
      </w:r>
      <w:r w:rsidR="00D22285" w:rsidRPr="00D1642C">
        <w:rPr>
          <w:rFonts w:ascii="Cambria" w:eastAsia="Times New Roman" w:hAnsi="Cambria" w:cs="Times New Roman"/>
          <w:sz w:val="24"/>
          <w:szCs w:val="24"/>
        </w:rPr>
        <w:t xml:space="preserve"> </w:t>
      </w:r>
      <w:r w:rsidR="00730236">
        <w:rPr>
          <w:rFonts w:ascii="Cambria" w:eastAsia="Times New Roman" w:hAnsi="Cambria" w:cs="Times New Roman"/>
          <w:sz w:val="24"/>
          <w:szCs w:val="24"/>
        </w:rPr>
        <w:t xml:space="preserve">L. </w:t>
      </w:r>
      <w:r w:rsidR="00D22285" w:rsidRPr="00D1642C">
        <w:rPr>
          <w:rFonts w:ascii="Cambria" w:eastAsia="Times New Roman" w:hAnsi="Cambria" w:cs="Times New Roman"/>
          <w:sz w:val="24"/>
          <w:szCs w:val="24"/>
        </w:rPr>
        <w:t xml:space="preserve">and </w:t>
      </w:r>
      <w:r w:rsidRPr="00D1642C">
        <w:rPr>
          <w:rFonts w:ascii="Cambria" w:eastAsia="Times New Roman" w:hAnsi="Cambria" w:cs="Times New Roman"/>
          <w:sz w:val="24"/>
          <w:szCs w:val="24"/>
        </w:rPr>
        <w:t>Craver</w:t>
      </w:r>
      <w:r w:rsidR="00730236">
        <w:rPr>
          <w:rFonts w:ascii="Cambria" w:eastAsia="Times New Roman" w:hAnsi="Cambria" w:cs="Times New Roman"/>
          <w:sz w:val="24"/>
          <w:szCs w:val="24"/>
        </w:rPr>
        <w:t>, C. F</w:t>
      </w:r>
      <w:r w:rsidR="00D22285" w:rsidRPr="00D1642C">
        <w:rPr>
          <w:rFonts w:ascii="Cambria" w:eastAsia="Times New Roman" w:hAnsi="Cambria" w:cs="Times New Roman"/>
          <w:sz w:val="24"/>
          <w:szCs w:val="24"/>
        </w:rPr>
        <w:t xml:space="preserve">. </w:t>
      </w:r>
      <w:r w:rsidR="00730236">
        <w:rPr>
          <w:rFonts w:ascii="Cambria" w:eastAsia="Times New Roman" w:hAnsi="Cambria" w:cs="Times New Roman"/>
          <w:sz w:val="24"/>
          <w:szCs w:val="24"/>
        </w:rPr>
        <w:t>[</w:t>
      </w:r>
      <w:r w:rsidRPr="00D1642C">
        <w:rPr>
          <w:rFonts w:ascii="Cambria" w:eastAsia="Times New Roman" w:hAnsi="Cambria" w:cs="Times New Roman"/>
          <w:sz w:val="24"/>
          <w:szCs w:val="24"/>
        </w:rPr>
        <w:t>2000</w:t>
      </w:r>
      <w:r w:rsidR="00730236">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730236">
        <w:rPr>
          <w:rFonts w:ascii="Cambria" w:eastAsia="Times New Roman" w:hAnsi="Cambria" w:cs="Times New Roman"/>
          <w:sz w:val="24"/>
          <w:szCs w:val="24"/>
        </w:rPr>
        <w:t>‘</w:t>
      </w:r>
      <w:r w:rsidRPr="00D1642C">
        <w:rPr>
          <w:rFonts w:ascii="Cambria" w:eastAsia="Times New Roman" w:hAnsi="Cambria" w:cs="Times New Roman"/>
          <w:sz w:val="24"/>
          <w:szCs w:val="24"/>
        </w:rPr>
        <w:t>Thinking About Mechanisms</w:t>
      </w:r>
      <w:r w:rsidR="00730236">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730236">
        <w:rPr>
          <w:rFonts w:ascii="Cambria" w:eastAsia="Times New Roman" w:hAnsi="Cambria" w:cs="Times New Roman"/>
          <w:i/>
          <w:iCs/>
          <w:sz w:val="24"/>
          <w:szCs w:val="24"/>
        </w:rPr>
        <w:t>Philosophy of Science</w:t>
      </w:r>
      <w:r w:rsidRPr="00D1642C">
        <w:rPr>
          <w:rFonts w:ascii="Cambria" w:eastAsia="Times New Roman" w:hAnsi="Cambria" w:cs="Times New Roman"/>
          <w:sz w:val="24"/>
          <w:szCs w:val="24"/>
        </w:rPr>
        <w:t xml:space="preserve"> </w:t>
      </w:r>
      <w:r w:rsidRPr="00730236">
        <w:rPr>
          <w:rFonts w:ascii="Cambria" w:eastAsia="Times New Roman" w:hAnsi="Cambria" w:cs="Times New Roman"/>
          <w:b/>
          <w:bCs/>
          <w:sz w:val="24"/>
          <w:szCs w:val="24"/>
        </w:rPr>
        <w:t>67</w:t>
      </w:r>
      <w:r w:rsidR="00730236">
        <w:rPr>
          <w:rFonts w:ascii="Cambria" w:eastAsia="Times New Roman" w:hAnsi="Cambria" w:cs="Times New Roman"/>
          <w:sz w:val="24"/>
          <w:szCs w:val="24"/>
        </w:rPr>
        <w:t xml:space="preserve">, </w:t>
      </w:r>
      <w:r w:rsidR="00D22285" w:rsidRPr="00D1642C">
        <w:rPr>
          <w:rFonts w:ascii="Cambria" w:eastAsia="Times New Roman" w:hAnsi="Cambria" w:cs="Times New Roman"/>
          <w:sz w:val="24"/>
          <w:szCs w:val="24"/>
        </w:rPr>
        <w:t>1—</w:t>
      </w:r>
      <w:r w:rsidRPr="00D1642C">
        <w:rPr>
          <w:rFonts w:ascii="Cambria" w:eastAsia="Times New Roman" w:hAnsi="Cambria" w:cs="Times New Roman"/>
          <w:sz w:val="24"/>
          <w:szCs w:val="24"/>
        </w:rPr>
        <w:t>25.</w:t>
      </w:r>
    </w:p>
    <w:p w14:paraId="0BBC885E" w14:textId="448BF7A8" w:rsidR="00C62C81" w:rsidRPr="00D1642C" w:rsidRDefault="004A7E3A"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lastRenderedPageBreak/>
        <w:t>Mesoudi</w:t>
      </w:r>
      <w:r w:rsidR="00EA0232">
        <w:rPr>
          <w:rFonts w:ascii="Cambria" w:eastAsia="Times New Roman" w:hAnsi="Cambria" w:cs="Times New Roman"/>
          <w:sz w:val="24"/>
          <w:szCs w:val="24"/>
        </w:rPr>
        <w:t>,</w:t>
      </w:r>
      <w:r w:rsidRPr="00D1642C">
        <w:rPr>
          <w:rFonts w:ascii="Cambria" w:eastAsia="Times New Roman" w:hAnsi="Cambria" w:cs="Times New Roman"/>
          <w:sz w:val="24"/>
          <w:szCs w:val="24"/>
        </w:rPr>
        <w:t xml:space="preserve"> A</w:t>
      </w:r>
      <w:r w:rsidR="00EA0232">
        <w:rPr>
          <w:rFonts w:ascii="Cambria" w:eastAsia="Times New Roman" w:hAnsi="Cambria" w:cs="Times New Roman"/>
          <w:sz w:val="24"/>
          <w:szCs w:val="24"/>
        </w:rPr>
        <w:t>.</w:t>
      </w:r>
      <w:r w:rsidR="00D22285" w:rsidRPr="00D1642C">
        <w:rPr>
          <w:rFonts w:ascii="Cambria" w:eastAsia="Times New Roman" w:hAnsi="Cambria" w:cs="Times New Roman"/>
          <w:sz w:val="24"/>
          <w:szCs w:val="24"/>
        </w:rPr>
        <w:t xml:space="preserve"> and </w:t>
      </w:r>
      <w:r w:rsidRPr="00D1642C">
        <w:rPr>
          <w:rFonts w:ascii="Cambria" w:eastAsia="Times New Roman" w:hAnsi="Cambria" w:cs="Times New Roman"/>
          <w:sz w:val="24"/>
          <w:szCs w:val="24"/>
        </w:rPr>
        <w:t>Thornton</w:t>
      </w:r>
      <w:r w:rsidR="00EA0232">
        <w:rPr>
          <w:rFonts w:ascii="Cambria" w:eastAsia="Times New Roman" w:hAnsi="Cambria" w:cs="Times New Roman"/>
          <w:sz w:val="24"/>
          <w:szCs w:val="24"/>
        </w:rPr>
        <w:t>, A</w:t>
      </w:r>
      <w:r w:rsidRPr="00D1642C">
        <w:rPr>
          <w:rFonts w:ascii="Cambria" w:eastAsia="Times New Roman" w:hAnsi="Cambria" w:cs="Times New Roman"/>
          <w:sz w:val="24"/>
          <w:szCs w:val="24"/>
        </w:rPr>
        <w:t xml:space="preserve">. </w:t>
      </w:r>
      <w:r w:rsidR="00EA0232">
        <w:rPr>
          <w:rFonts w:ascii="Cambria" w:eastAsia="Times New Roman" w:hAnsi="Cambria" w:cs="Times New Roman"/>
          <w:sz w:val="24"/>
          <w:szCs w:val="24"/>
        </w:rPr>
        <w:t>[</w:t>
      </w:r>
      <w:r w:rsidRPr="00D1642C">
        <w:rPr>
          <w:rFonts w:ascii="Cambria" w:eastAsia="Times New Roman" w:hAnsi="Cambria" w:cs="Times New Roman"/>
          <w:sz w:val="24"/>
          <w:szCs w:val="24"/>
        </w:rPr>
        <w:t>2018</w:t>
      </w:r>
      <w:r w:rsidR="00EA0232">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EA0232">
        <w:rPr>
          <w:rFonts w:ascii="Cambria" w:eastAsia="Times New Roman" w:hAnsi="Cambria" w:cs="Times New Roman"/>
          <w:sz w:val="24"/>
          <w:szCs w:val="24"/>
        </w:rPr>
        <w:t>‘</w:t>
      </w:r>
      <w:r w:rsidRPr="00D1642C">
        <w:rPr>
          <w:rFonts w:ascii="Cambria" w:eastAsia="Times New Roman" w:hAnsi="Cambria" w:cs="Times New Roman"/>
          <w:sz w:val="24"/>
          <w:szCs w:val="24"/>
        </w:rPr>
        <w:t xml:space="preserve">What is </w:t>
      </w:r>
      <w:r w:rsidR="004B0925">
        <w:rPr>
          <w:rFonts w:ascii="Cambria" w:eastAsia="Times New Roman" w:hAnsi="Cambria" w:cs="Times New Roman"/>
          <w:sz w:val="24"/>
          <w:szCs w:val="24"/>
        </w:rPr>
        <w:t>C</w:t>
      </w:r>
      <w:r w:rsidRPr="00D1642C">
        <w:rPr>
          <w:rFonts w:ascii="Cambria" w:eastAsia="Times New Roman" w:hAnsi="Cambria" w:cs="Times New Roman"/>
          <w:sz w:val="24"/>
          <w:szCs w:val="24"/>
        </w:rPr>
        <w:t xml:space="preserve">umulative </w:t>
      </w:r>
      <w:r w:rsidR="004B0925">
        <w:rPr>
          <w:rFonts w:ascii="Cambria" w:eastAsia="Times New Roman" w:hAnsi="Cambria" w:cs="Times New Roman"/>
          <w:sz w:val="24"/>
          <w:szCs w:val="24"/>
        </w:rPr>
        <w:t>C</w:t>
      </w:r>
      <w:r w:rsidRPr="00D1642C">
        <w:rPr>
          <w:rFonts w:ascii="Cambria" w:eastAsia="Times New Roman" w:hAnsi="Cambria" w:cs="Times New Roman"/>
          <w:sz w:val="24"/>
          <w:szCs w:val="24"/>
        </w:rPr>
        <w:t xml:space="preserve">ultural </w:t>
      </w:r>
      <w:r w:rsidR="004B0925">
        <w:rPr>
          <w:rFonts w:ascii="Cambria" w:eastAsia="Times New Roman" w:hAnsi="Cambria" w:cs="Times New Roman"/>
          <w:sz w:val="24"/>
          <w:szCs w:val="24"/>
        </w:rPr>
        <w:t>E</w:t>
      </w:r>
      <w:r w:rsidRPr="00D1642C">
        <w:rPr>
          <w:rFonts w:ascii="Cambria" w:eastAsia="Times New Roman" w:hAnsi="Cambria" w:cs="Times New Roman"/>
          <w:sz w:val="24"/>
          <w:szCs w:val="24"/>
        </w:rPr>
        <w:t>volution?</w:t>
      </w:r>
      <w:r w:rsidR="00EA0232">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EA0232">
        <w:rPr>
          <w:rFonts w:ascii="Cambria" w:eastAsia="Times New Roman" w:hAnsi="Cambria" w:cs="Times New Roman"/>
          <w:i/>
          <w:iCs/>
          <w:sz w:val="24"/>
          <w:szCs w:val="24"/>
        </w:rPr>
        <w:t>Proceedings of the Royal Society B:</w:t>
      </w:r>
      <w:r w:rsidR="00726752" w:rsidRPr="00EA0232">
        <w:rPr>
          <w:rFonts w:ascii="Cambria" w:eastAsia="Times New Roman" w:hAnsi="Cambria" w:cs="Times New Roman"/>
          <w:i/>
          <w:iCs/>
          <w:sz w:val="24"/>
          <w:szCs w:val="24"/>
        </w:rPr>
        <w:t xml:space="preserve"> </w:t>
      </w:r>
      <w:r w:rsidRPr="00EA0232">
        <w:rPr>
          <w:rFonts w:ascii="Cambria" w:eastAsia="Times New Roman" w:hAnsi="Cambria" w:cs="Times New Roman"/>
          <w:i/>
          <w:iCs/>
          <w:sz w:val="24"/>
          <w:szCs w:val="24"/>
        </w:rPr>
        <w:t>Biological Sciences</w:t>
      </w:r>
      <w:r w:rsidRPr="00D1642C">
        <w:rPr>
          <w:rFonts w:ascii="Cambria" w:eastAsia="Times New Roman" w:hAnsi="Cambria" w:cs="Times New Roman"/>
          <w:sz w:val="24"/>
          <w:szCs w:val="24"/>
        </w:rPr>
        <w:t xml:space="preserve">, </w:t>
      </w:r>
      <w:r w:rsidRPr="00EA0232">
        <w:rPr>
          <w:rFonts w:ascii="Cambria" w:eastAsia="Times New Roman" w:hAnsi="Cambria" w:cs="Times New Roman"/>
          <w:b/>
          <w:bCs/>
          <w:sz w:val="24"/>
          <w:szCs w:val="24"/>
        </w:rPr>
        <w:t>285</w:t>
      </w:r>
      <w:r w:rsidR="00D22285" w:rsidRPr="00D1642C">
        <w:rPr>
          <w:rFonts w:ascii="Cambria" w:eastAsia="Times New Roman" w:hAnsi="Cambria" w:cs="Times New Roman"/>
          <w:sz w:val="24"/>
          <w:szCs w:val="24"/>
        </w:rPr>
        <w:t>:</w:t>
      </w:r>
      <w:r w:rsidR="00EA0232">
        <w:rPr>
          <w:rFonts w:ascii="Cambria" w:eastAsia="Times New Roman" w:hAnsi="Cambria" w:cs="Times New Roman"/>
          <w:sz w:val="24"/>
          <w:szCs w:val="24"/>
        </w:rPr>
        <w:t xml:space="preserve"> </w:t>
      </w:r>
      <w:r w:rsidRPr="00D1642C">
        <w:rPr>
          <w:rFonts w:ascii="Cambria" w:eastAsia="Times New Roman" w:hAnsi="Cambria" w:cs="Times New Roman"/>
          <w:sz w:val="24"/>
          <w:szCs w:val="24"/>
        </w:rPr>
        <w:t>20180712.</w:t>
      </w:r>
    </w:p>
    <w:p w14:paraId="07C8CCD9" w14:textId="39238B4B" w:rsidR="00D36436" w:rsidRPr="00D1642C" w:rsidRDefault="00D36436" w:rsidP="00D36436">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Mesoudi</w:t>
      </w:r>
      <w:r w:rsidR="00EA0232">
        <w:rPr>
          <w:rFonts w:ascii="Cambria" w:eastAsia="Times New Roman" w:hAnsi="Cambria" w:cs="Times New Roman"/>
          <w:sz w:val="24"/>
          <w:szCs w:val="24"/>
        </w:rPr>
        <w:t>,</w:t>
      </w:r>
      <w:r w:rsidRPr="00D1642C">
        <w:rPr>
          <w:rFonts w:ascii="Cambria" w:eastAsia="Times New Roman" w:hAnsi="Cambria" w:cs="Times New Roman"/>
          <w:sz w:val="24"/>
          <w:szCs w:val="24"/>
        </w:rPr>
        <w:t xml:space="preserve"> A</w:t>
      </w:r>
      <w:r w:rsidR="00EA0232">
        <w:rPr>
          <w:rFonts w:ascii="Cambria" w:eastAsia="Times New Roman" w:hAnsi="Cambria" w:cs="Times New Roman"/>
          <w:sz w:val="24"/>
          <w:szCs w:val="24"/>
        </w:rPr>
        <w:t>.</w:t>
      </w:r>
      <w:r w:rsidRPr="00D1642C">
        <w:rPr>
          <w:rFonts w:ascii="Cambria" w:eastAsia="Times New Roman" w:hAnsi="Cambria" w:cs="Times New Roman"/>
          <w:sz w:val="24"/>
          <w:szCs w:val="24"/>
        </w:rPr>
        <w:t xml:space="preserve"> and Whiten</w:t>
      </w:r>
      <w:r w:rsidR="00EA0232">
        <w:rPr>
          <w:rFonts w:ascii="Cambria" w:eastAsia="Times New Roman" w:hAnsi="Cambria" w:cs="Times New Roman"/>
          <w:sz w:val="24"/>
          <w:szCs w:val="24"/>
        </w:rPr>
        <w:t xml:space="preserve"> A</w:t>
      </w:r>
      <w:r w:rsidRPr="00D1642C">
        <w:rPr>
          <w:rFonts w:ascii="Cambria" w:eastAsia="Times New Roman" w:hAnsi="Cambria" w:cs="Times New Roman"/>
          <w:sz w:val="24"/>
          <w:szCs w:val="24"/>
        </w:rPr>
        <w:t xml:space="preserve">. </w:t>
      </w:r>
      <w:r w:rsidR="00EA0232">
        <w:rPr>
          <w:rFonts w:ascii="Cambria" w:eastAsia="Times New Roman" w:hAnsi="Cambria" w:cs="Times New Roman"/>
          <w:sz w:val="24"/>
          <w:szCs w:val="24"/>
        </w:rPr>
        <w:t>[</w:t>
      </w:r>
      <w:r w:rsidRPr="00D1642C">
        <w:rPr>
          <w:rFonts w:ascii="Cambria" w:eastAsia="Times New Roman" w:hAnsi="Cambria" w:cs="Times New Roman"/>
          <w:sz w:val="24"/>
          <w:szCs w:val="24"/>
        </w:rPr>
        <w:t>2004</w:t>
      </w:r>
      <w:r w:rsidR="00EA0232">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EA0232">
        <w:rPr>
          <w:rFonts w:ascii="Cambria" w:eastAsia="Times New Roman" w:hAnsi="Cambria" w:cs="Times New Roman"/>
          <w:sz w:val="24"/>
          <w:szCs w:val="24"/>
        </w:rPr>
        <w:t>‘</w:t>
      </w:r>
      <w:r w:rsidRPr="00D1642C">
        <w:rPr>
          <w:rFonts w:ascii="Cambria" w:eastAsia="Times New Roman" w:hAnsi="Cambria" w:cs="Times New Roman"/>
          <w:sz w:val="24"/>
          <w:szCs w:val="24"/>
        </w:rPr>
        <w:t>The Hierarchical Transformation of Event Knowledge in Human Cultural Transmission</w:t>
      </w:r>
      <w:r w:rsidR="00EA0232">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EA0232">
        <w:rPr>
          <w:rFonts w:ascii="Cambria" w:eastAsia="Times New Roman" w:hAnsi="Cambria" w:cs="Times New Roman"/>
          <w:i/>
          <w:iCs/>
          <w:sz w:val="24"/>
          <w:szCs w:val="24"/>
        </w:rPr>
        <w:t>Journal of Cognition and Culture</w:t>
      </w:r>
      <w:r w:rsidRPr="00D1642C">
        <w:rPr>
          <w:rFonts w:ascii="Cambria" w:eastAsia="Times New Roman" w:hAnsi="Cambria" w:cs="Times New Roman"/>
          <w:sz w:val="24"/>
          <w:szCs w:val="24"/>
        </w:rPr>
        <w:t xml:space="preserve"> </w:t>
      </w:r>
      <w:r w:rsidRPr="00EA0232">
        <w:rPr>
          <w:rFonts w:ascii="Cambria" w:eastAsia="Times New Roman" w:hAnsi="Cambria" w:cs="Times New Roman"/>
          <w:b/>
          <w:bCs/>
          <w:sz w:val="24"/>
          <w:szCs w:val="24"/>
        </w:rPr>
        <w:t>4</w:t>
      </w:r>
      <w:r w:rsidR="00EA0232">
        <w:rPr>
          <w:rFonts w:ascii="Cambria" w:eastAsia="Times New Roman" w:hAnsi="Cambria" w:cs="Times New Roman"/>
          <w:sz w:val="24"/>
          <w:szCs w:val="24"/>
        </w:rPr>
        <w:t xml:space="preserve">, pp. </w:t>
      </w:r>
      <w:r w:rsidRPr="00D1642C">
        <w:rPr>
          <w:rFonts w:ascii="Cambria" w:eastAsia="Times New Roman" w:hAnsi="Cambria" w:cs="Times New Roman"/>
          <w:sz w:val="24"/>
          <w:szCs w:val="24"/>
        </w:rPr>
        <w:t>1</w:t>
      </w:r>
      <w:r w:rsidR="00EA0232">
        <w:rPr>
          <w:rFonts w:ascii="Cambria" w:eastAsia="Times New Roman" w:hAnsi="Cambria" w:cs="Times New Roman"/>
          <w:sz w:val="24"/>
          <w:szCs w:val="24"/>
        </w:rPr>
        <w:t>–</w:t>
      </w:r>
      <w:r w:rsidRPr="00D1642C">
        <w:rPr>
          <w:rFonts w:ascii="Cambria" w:eastAsia="Times New Roman" w:hAnsi="Cambria" w:cs="Times New Roman"/>
          <w:sz w:val="24"/>
          <w:szCs w:val="24"/>
        </w:rPr>
        <w:t>24.</w:t>
      </w:r>
    </w:p>
    <w:p w14:paraId="5AC83991" w14:textId="4BA55561" w:rsidR="00C62C81" w:rsidRPr="00D1642C" w:rsidRDefault="00C62C81"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McGrew</w:t>
      </w:r>
      <w:r w:rsidR="00DE1647">
        <w:rPr>
          <w:rFonts w:ascii="Cambria" w:eastAsia="Times New Roman" w:hAnsi="Cambria" w:cs="Times New Roman"/>
          <w:sz w:val="24"/>
          <w:szCs w:val="24"/>
        </w:rPr>
        <w:t>,</w:t>
      </w:r>
      <w:r w:rsidRPr="00D1642C">
        <w:rPr>
          <w:rFonts w:ascii="Cambria" w:eastAsia="Times New Roman" w:hAnsi="Cambria" w:cs="Times New Roman"/>
          <w:sz w:val="24"/>
          <w:szCs w:val="24"/>
        </w:rPr>
        <w:t xml:space="preserve"> W</w:t>
      </w:r>
      <w:r w:rsidR="00DE1647">
        <w:rPr>
          <w:rFonts w:ascii="Cambria" w:eastAsia="Times New Roman" w:hAnsi="Cambria" w:cs="Times New Roman"/>
          <w:sz w:val="24"/>
          <w:szCs w:val="24"/>
        </w:rPr>
        <w:t xml:space="preserve">. </w:t>
      </w:r>
      <w:r w:rsidRPr="00D1642C">
        <w:rPr>
          <w:rFonts w:ascii="Cambria" w:eastAsia="Times New Roman" w:hAnsi="Cambria" w:cs="Times New Roman"/>
          <w:sz w:val="24"/>
          <w:szCs w:val="24"/>
        </w:rPr>
        <w:t>C</w:t>
      </w:r>
      <w:r w:rsidR="00734F37" w:rsidRPr="00D1642C">
        <w:rPr>
          <w:rFonts w:ascii="Cambria" w:eastAsia="Times New Roman" w:hAnsi="Cambria" w:cs="Times New Roman"/>
          <w:sz w:val="24"/>
          <w:szCs w:val="24"/>
        </w:rPr>
        <w:t xml:space="preserve">. </w:t>
      </w:r>
      <w:r w:rsidR="00DE1647">
        <w:rPr>
          <w:rFonts w:ascii="Cambria" w:eastAsia="Times New Roman" w:hAnsi="Cambria" w:cs="Times New Roman"/>
          <w:sz w:val="24"/>
          <w:szCs w:val="24"/>
        </w:rPr>
        <w:t>[</w:t>
      </w:r>
      <w:r w:rsidRPr="00D1642C">
        <w:rPr>
          <w:rFonts w:ascii="Cambria" w:eastAsia="Times New Roman" w:hAnsi="Cambria" w:cs="Times New Roman"/>
          <w:sz w:val="24"/>
          <w:szCs w:val="24"/>
        </w:rPr>
        <w:t>2009</w:t>
      </w:r>
      <w:r w:rsidR="00DE1647">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DE1647">
        <w:rPr>
          <w:rFonts w:ascii="Cambria" w:eastAsia="Times New Roman" w:hAnsi="Cambria" w:cs="Times New Roman"/>
          <w:sz w:val="24"/>
          <w:szCs w:val="24"/>
        </w:rPr>
        <w:t>‘</w:t>
      </w:r>
      <w:r w:rsidRPr="00D1642C">
        <w:rPr>
          <w:rFonts w:ascii="Cambria" w:eastAsia="Times New Roman" w:hAnsi="Cambria" w:cs="Times New Roman"/>
          <w:sz w:val="24"/>
          <w:szCs w:val="24"/>
        </w:rPr>
        <w:t>Ten Dispatches from the Chimpanzee Culture Wars, Plus Postscript (Revisiting the Battlefronts)</w:t>
      </w:r>
      <w:r w:rsidR="00DE1647">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DE1647">
        <w:rPr>
          <w:rFonts w:ascii="Cambria" w:eastAsia="Times New Roman" w:hAnsi="Cambria" w:cs="Times New Roman"/>
          <w:sz w:val="24"/>
          <w:szCs w:val="24"/>
        </w:rPr>
        <w:t>i</w:t>
      </w:r>
      <w:r w:rsidRPr="00D1642C">
        <w:rPr>
          <w:rFonts w:ascii="Cambria" w:eastAsia="Times New Roman" w:hAnsi="Cambria" w:cs="Times New Roman"/>
          <w:sz w:val="24"/>
          <w:szCs w:val="24"/>
        </w:rPr>
        <w:t>n</w:t>
      </w:r>
      <w:r w:rsidR="00734F37" w:rsidRPr="00D1642C">
        <w:rPr>
          <w:rFonts w:ascii="Cambria" w:eastAsia="Times New Roman" w:hAnsi="Cambria" w:cs="Times New Roman"/>
          <w:sz w:val="24"/>
          <w:szCs w:val="24"/>
        </w:rPr>
        <w:t xml:space="preserve"> K</w:t>
      </w:r>
      <w:r w:rsidR="00DE1647">
        <w:rPr>
          <w:rFonts w:ascii="Cambria" w:eastAsia="Times New Roman" w:hAnsi="Cambria" w:cs="Times New Roman"/>
          <w:sz w:val="24"/>
          <w:szCs w:val="24"/>
        </w:rPr>
        <w:t xml:space="preserve">. </w:t>
      </w:r>
      <w:r w:rsidR="00734F37" w:rsidRPr="00D1642C">
        <w:rPr>
          <w:rFonts w:ascii="Cambria" w:eastAsia="Times New Roman" w:hAnsi="Cambria" w:cs="Times New Roman"/>
          <w:sz w:val="24"/>
          <w:szCs w:val="24"/>
        </w:rPr>
        <w:t>N</w:t>
      </w:r>
      <w:r w:rsidR="00DE1647">
        <w:rPr>
          <w:rFonts w:ascii="Cambria" w:eastAsia="Times New Roman" w:hAnsi="Cambria" w:cs="Times New Roman"/>
          <w:sz w:val="24"/>
          <w:szCs w:val="24"/>
        </w:rPr>
        <w:t>.</w:t>
      </w:r>
      <w:r w:rsidRPr="00D1642C">
        <w:rPr>
          <w:rFonts w:ascii="Cambria" w:eastAsia="Times New Roman" w:hAnsi="Cambria" w:cs="Times New Roman"/>
          <w:sz w:val="24"/>
          <w:szCs w:val="24"/>
        </w:rPr>
        <w:t xml:space="preserve"> Laland </w:t>
      </w:r>
      <w:r w:rsidR="00734F37" w:rsidRPr="00D1642C">
        <w:rPr>
          <w:rFonts w:ascii="Cambria" w:eastAsia="Times New Roman" w:hAnsi="Cambria" w:cs="Times New Roman"/>
          <w:sz w:val="24"/>
          <w:szCs w:val="24"/>
        </w:rPr>
        <w:t>and B</w:t>
      </w:r>
      <w:r w:rsidR="00DE1647">
        <w:rPr>
          <w:rFonts w:ascii="Cambria" w:eastAsia="Times New Roman" w:hAnsi="Cambria" w:cs="Times New Roman"/>
          <w:sz w:val="24"/>
          <w:szCs w:val="24"/>
        </w:rPr>
        <w:t xml:space="preserve">. </w:t>
      </w:r>
      <w:r w:rsidR="00734F37" w:rsidRPr="00D1642C">
        <w:rPr>
          <w:rFonts w:ascii="Cambria" w:eastAsia="Times New Roman" w:hAnsi="Cambria" w:cs="Times New Roman"/>
          <w:sz w:val="24"/>
          <w:szCs w:val="24"/>
        </w:rPr>
        <w:t>G</w:t>
      </w:r>
      <w:r w:rsidR="00DE1647">
        <w:rPr>
          <w:rFonts w:ascii="Cambria" w:eastAsia="Times New Roman" w:hAnsi="Cambria" w:cs="Times New Roman"/>
          <w:sz w:val="24"/>
          <w:szCs w:val="24"/>
        </w:rPr>
        <w:t>.</w:t>
      </w:r>
      <w:r w:rsidR="00734F37"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Galef</w:t>
      </w:r>
      <w:r w:rsidR="00734F37"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w:t>
      </w:r>
      <w:r w:rsidRPr="00DE1647">
        <w:rPr>
          <w:rFonts w:ascii="Cambria" w:eastAsia="Times New Roman" w:hAnsi="Cambria" w:cs="Times New Roman"/>
          <w:i/>
          <w:iCs/>
          <w:sz w:val="24"/>
          <w:szCs w:val="24"/>
        </w:rPr>
        <w:t>eds</w:t>
      </w:r>
      <w:r w:rsidR="00DE1647">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DE1647">
        <w:rPr>
          <w:rFonts w:ascii="Cambria" w:eastAsia="Times New Roman" w:hAnsi="Cambria" w:cs="Times New Roman"/>
          <w:i/>
          <w:iCs/>
          <w:sz w:val="24"/>
          <w:szCs w:val="24"/>
        </w:rPr>
        <w:t>The Question of Animal Culture</w:t>
      </w:r>
      <w:r w:rsidR="00DE1647">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734F37" w:rsidRPr="00D1642C">
        <w:rPr>
          <w:rFonts w:ascii="Cambria" w:eastAsia="Times New Roman" w:hAnsi="Cambria" w:cs="Times New Roman"/>
          <w:sz w:val="24"/>
          <w:szCs w:val="24"/>
        </w:rPr>
        <w:t xml:space="preserve">Cambridge, MA: </w:t>
      </w:r>
      <w:r w:rsidRPr="00D1642C">
        <w:rPr>
          <w:rFonts w:ascii="Cambria" w:eastAsia="Times New Roman" w:hAnsi="Cambria" w:cs="Times New Roman"/>
          <w:sz w:val="24"/>
          <w:szCs w:val="24"/>
        </w:rPr>
        <w:t>Harvard University Press, pp</w:t>
      </w:r>
      <w:r w:rsidR="00DE1647">
        <w:rPr>
          <w:rFonts w:ascii="Cambria" w:eastAsia="Times New Roman" w:hAnsi="Cambria" w:cs="Times New Roman"/>
          <w:sz w:val="24"/>
          <w:szCs w:val="24"/>
        </w:rPr>
        <w:t>.</w:t>
      </w:r>
      <w:r w:rsidRPr="00D1642C">
        <w:rPr>
          <w:rFonts w:ascii="Cambria" w:eastAsia="Times New Roman" w:hAnsi="Cambria" w:cs="Times New Roman"/>
          <w:sz w:val="24"/>
          <w:szCs w:val="24"/>
        </w:rPr>
        <w:t xml:space="preserve"> 41</w:t>
      </w:r>
      <w:r w:rsidR="00DE1647">
        <w:rPr>
          <w:rFonts w:ascii="Cambria" w:eastAsia="Times New Roman" w:hAnsi="Cambria" w:cs="Times New Roman"/>
          <w:sz w:val="24"/>
          <w:szCs w:val="24"/>
        </w:rPr>
        <w:t>–</w:t>
      </w:r>
      <w:r w:rsidRPr="00D1642C">
        <w:rPr>
          <w:rFonts w:ascii="Cambria" w:eastAsia="Times New Roman" w:hAnsi="Cambria" w:cs="Times New Roman"/>
          <w:sz w:val="24"/>
          <w:szCs w:val="24"/>
        </w:rPr>
        <w:t>61</w:t>
      </w:r>
      <w:r w:rsidR="00734F37" w:rsidRPr="00D1642C">
        <w:rPr>
          <w:rFonts w:ascii="Cambria" w:eastAsia="Times New Roman" w:hAnsi="Cambria" w:cs="Times New Roman"/>
          <w:sz w:val="24"/>
          <w:szCs w:val="24"/>
        </w:rPr>
        <w:t>.</w:t>
      </w:r>
    </w:p>
    <w:p w14:paraId="198CB538" w14:textId="66C55E5E" w:rsidR="000478EF" w:rsidRPr="00D1642C" w:rsidRDefault="000478EF"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Morin, O. </w:t>
      </w:r>
      <w:r w:rsidR="000D2EC2">
        <w:rPr>
          <w:rFonts w:ascii="Cambria" w:eastAsia="Times New Roman" w:hAnsi="Cambria" w:cs="Times New Roman"/>
          <w:sz w:val="24"/>
          <w:szCs w:val="24"/>
        </w:rPr>
        <w:t>[</w:t>
      </w:r>
      <w:r w:rsidRPr="00D1642C">
        <w:rPr>
          <w:rFonts w:ascii="Cambria" w:eastAsia="Times New Roman" w:hAnsi="Cambria" w:cs="Times New Roman"/>
          <w:sz w:val="24"/>
          <w:szCs w:val="24"/>
        </w:rPr>
        <w:t>201</w:t>
      </w:r>
      <w:r w:rsidR="00134F2B" w:rsidRPr="00D1642C">
        <w:rPr>
          <w:rFonts w:ascii="Cambria" w:eastAsia="Times New Roman" w:hAnsi="Cambria" w:cs="Times New Roman"/>
          <w:sz w:val="24"/>
          <w:szCs w:val="24"/>
        </w:rPr>
        <w:t>6</w:t>
      </w:r>
      <w:r w:rsidR="000D2EC2">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0D2EC2">
        <w:rPr>
          <w:rFonts w:ascii="Cambria" w:eastAsia="Times New Roman" w:hAnsi="Cambria" w:cs="Times New Roman"/>
          <w:i/>
          <w:iCs/>
          <w:sz w:val="24"/>
          <w:szCs w:val="24"/>
        </w:rPr>
        <w:t xml:space="preserve">How </w:t>
      </w:r>
      <w:r w:rsidR="006D7F71">
        <w:rPr>
          <w:rFonts w:ascii="Cambria" w:eastAsia="Times New Roman" w:hAnsi="Cambria" w:cs="Times New Roman"/>
          <w:i/>
          <w:iCs/>
          <w:sz w:val="24"/>
          <w:szCs w:val="24"/>
        </w:rPr>
        <w:t>T</w:t>
      </w:r>
      <w:r w:rsidRPr="000D2EC2">
        <w:rPr>
          <w:rFonts w:ascii="Cambria" w:eastAsia="Times New Roman" w:hAnsi="Cambria" w:cs="Times New Roman"/>
          <w:i/>
          <w:iCs/>
          <w:sz w:val="24"/>
          <w:szCs w:val="24"/>
        </w:rPr>
        <w:t xml:space="preserve">raditions </w:t>
      </w:r>
      <w:r w:rsidR="006D7F71">
        <w:rPr>
          <w:rFonts w:ascii="Cambria" w:eastAsia="Times New Roman" w:hAnsi="Cambria" w:cs="Times New Roman"/>
          <w:i/>
          <w:iCs/>
          <w:sz w:val="24"/>
          <w:szCs w:val="24"/>
        </w:rPr>
        <w:t>L</w:t>
      </w:r>
      <w:r w:rsidRPr="000D2EC2">
        <w:rPr>
          <w:rFonts w:ascii="Cambria" w:eastAsia="Times New Roman" w:hAnsi="Cambria" w:cs="Times New Roman"/>
          <w:i/>
          <w:iCs/>
          <w:sz w:val="24"/>
          <w:szCs w:val="24"/>
        </w:rPr>
        <w:t xml:space="preserve">ive and </w:t>
      </w:r>
      <w:r w:rsidR="006D7F71">
        <w:rPr>
          <w:rFonts w:ascii="Cambria" w:eastAsia="Times New Roman" w:hAnsi="Cambria" w:cs="Times New Roman"/>
          <w:i/>
          <w:iCs/>
          <w:sz w:val="24"/>
          <w:szCs w:val="24"/>
        </w:rPr>
        <w:t>D</w:t>
      </w:r>
      <w:r w:rsidRPr="000D2EC2">
        <w:rPr>
          <w:rFonts w:ascii="Cambria" w:eastAsia="Times New Roman" w:hAnsi="Cambria" w:cs="Times New Roman"/>
          <w:i/>
          <w:iCs/>
          <w:sz w:val="24"/>
          <w:szCs w:val="24"/>
        </w:rPr>
        <w:t>ie</w:t>
      </w:r>
      <w:r w:rsidR="000D2EC2">
        <w:rPr>
          <w:rFonts w:ascii="Cambria" w:eastAsia="Times New Roman" w:hAnsi="Cambria" w:cs="Times New Roman"/>
          <w:sz w:val="24"/>
          <w:szCs w:val="24"/>
        </w:rPr>
        <w:t>,</w:t>
      </w:r>
      <w:r w:rsidRPr="00D1642C">
        <w:rPr>
          <w:rFonts w:ascii="Cambria" w:eastAsia="Times New Roman" w:hAnsi="Cambria" w:cs="Times New Roman"/>
          <w:sz w:val="24"/>
          <w:szCs w:val="24"/>
        </w:rPr>
        <w:t xml:space="preserve"> Oxford: Oxford University Press.</w:t>
      </w:r>
    </w:p>
    <w:p w14:paraId="0C555F71" w14:textId="0349F1F0" w:rsidR="00C62C81" w:rsidRPr="00D1642C" w:rsidRDefault="00C62C81"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Northcott</w:t>
      </w:r>
      <w:r w:rsidR="000D2EC2">
        <w:rPr>
          <w:rFonts w:ascii="Cambria" w:eastAsia="Times New Roman" w:hAnsi="Cambria" w:cs="Times New Roman"/>
          <w:sz w:val="24"/>
          <w:szCs w:val="24"/>
        </w:rPr>
        <w:t>,</w:t>
      </w:r>
      <w:r w:rsidR="00134F2B" w:rsidRPr="00D1642C">
        <w:rPr>
          <w:rFonts w:ascii="Cambria" w:eastAsia="Times New Roman" w:hAnsi="Cambria" w:cs="Times New Roman"/>
          <w:sz w:val="24"/>
          <w:szCs w:val="24"/>
        </w:rPr>
        <w:t xml:space="preserve"> R</w:t>
      </w:r>
      <w:r w:rsidR="000D2EC2">
        <w:rPr>
          <w:rFonts w:ascii="Cambria" w:eastAsia="Times New Roman" w:hAnsi="Cambria" w:cs="Times New Roman"/>
          <w:sz w:val="24"/>
          <w:szCs w:val="24"/>
        </w:rPr>
        <w:t>.</w:t>
      </w:r>
      <w:r w:rsidR="00134F2B" w:rsidRPr="00D1642C">
        <w:rPr>
          <w:rFonts w:ascii="Cambria" w:eastAsia="Times New Roman" w:hAnsi="Cambria" w:cs="Times New Roman"/>
          <w:sz w:val="24"/>
          <w:szCs w:val="24"/>
        </w:rPr>
        <w:t xml:space="preserve"> and</w:t>
      </w:r>
      <w:r w:rsidRPr="00D1642C">
        <w:rPr>
          <w:rFonts w:ascii="Cambria" w:eastAsia="Times New Roman" w:hAnsi="Cambria" w:cs="Times New Roman"/>
          <w:sz w:val="24"/>
          <w:szCs w:val="24"/>
        </w:rPr>
        <w:t xml:space="preserve"> Piccinini</w:t>
      </w:r>
      <w:r w:rsidR="000D2EC2">
        <w:rPr>
          <w:rFonts w:ascii="Cambria" w:eastAsia="Times New Roman" w:hAnsi="Cambria" w:cs="Times New Roman"/>
          <w:sz w:val="24"/>
          <w:szCs w:val="24"/>
        </w:rPr>
        <w:t>, G.</w:t>
      </w:r>
      <w:r w:rsidRPr="00D1642C">
        <w:rPr>
          <w:rFonts w:ascii="Cambria" w:eastAsia="Times New Roman" w:hAnsi="Cambria" w:cs="Times New Roman"/>
          <w:sz w:val="24"/>
          <w:szCs w:val="24"/>
        </w:rPr>
        <w:t xml:space="preserve"> </w:t>
      </w:r>
      <w:r w:rsidR="000D2EC2">
        <w:rPr>
          <w:rFonts w:ascii="Cambria" w:eastAsia="Times New Roman" w:hAnsi="Cambria" w:cs="Times New Roman"/>
          <w:sz w:val="24"/>
          <w:szCs w:val="24"/>
        </w:rPr>
        <w:t>[</w:t>
      </w:r>
      <w:r w:rsidRPr="00D1642C">
        <w:rPr>
          <w:rFonts w:ascii="Cambria" w:eastAsia="Times New Roman" w:hAnsi="Cambria" w:cs="Times New Roman"/>
          <w:sz w:val="24"/>
          <w:szCs w:val="24"/>
        </w:rPr>
        <w:t>2018</w:t>
      </w:r>
      <w:r w:rsidR="000D2EC2">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0D2EC2">
        <w:rPr>
          <w:rFonts w:ascii="Cambria" w:eastAsia="Times New Roman" w:hAnsi="Cambria" w:cs="Times New Roman"/>
          <w:sz w:val="24"/>
          <w:szCs w:val="24"/>
        </w:rPr>
        <w:t>‘</w:t>
      </w:r>
      <w:r w:rsidRPr="00D1642C">
        <w:rPr>
          <w:rFonts w:ascii="Cambria" w:eastAsia="Times New Roman" w:hAnsi="Cambria" w:cs="Times New Roman"/>
          <w:sz w:val="24"/>
          <w:szCs w:val="24"/>
        </w:rPr>
        <w:t>Conceived This Way: Innateness Defended</w:t>
      </w:r>
      <w:r w:rsidR="000D2EC2">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0D2EC2">
        <w:rPr>
          <w:rFonts w:ascii="Cambria" w:eastAsia="Times New Roman" w:hAnsi="Cambria" w:cs="Times New Roman"/>
          <w:i/>
          <w:iCs/>
          <w:sz w:val="24"/>
          <w:szCs w:val="24"/>
        </w:rPr>
        <w:t>Philosopher’s Imprint</w:t>
      </w:r>
      <w:r w:rsidRPr="00D1642C">
        <w:rPr>
          <w:rFonts w:ascii="Cambria" w:eastAsia="Times New Roman" w:hAnsi="Cambria" w:cs="Times New Roman"/>
          <w:sz w:val="24"/>
          <w:szCs w:val="24"/>
        </w:rPr>
        <w:t xml:space="preserve"> </w:t>
      </w:r>
      <w:r w:rsidRPr="000D2EC2">
        <w:rPr>
          <w:rFonts w:ascii="Cambria" w:eastAsia="Times New Roman" w:hAnsi="Cambria" w:cs="Times New Roman"/>
          <w:b/>
          <w:bCs/>
          <w:sz w:val="24"/>
          <w:szCs w:val="24"/>
        </w:rPr>
        <w:t>18</w:t>
      </w:r>
      <w:r w:rsidR="00F848C1">
        <w:rPr>
          <w:rFonts w:ascii="Cambria" w:eastAsia="Times New Roman" w:hAnsi="Cambria" w:cs="Times New Roman"/>
          <w:sz w:val="24"/>
          <w:szCs w:val="24"/>
        </w:rPr>
        <w:t>: 18.</w:t>
      </w:r>
    </w:p>
    <w:p w14:paraId="2468BC43" w14:textId="746BE84E" w:rsidR="00574B98" w:rsidRPr="00D1642C" w:rsidRDefault="00574B98"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Palagi</w:t>
      </w:r>
      <w:r w:rsidR="00F848C1">
        <w:rPr>
          <w:rFonts w:ascii="Cambria" w:eastAsia="Times New Roman" w:hAnsi="Cambria" w:cs="Times New Roman"/>
          <w:sz w:val="24"/>
          <w:szCs w:val="24"/>
        </w:rPr>
        <w:t>,</w:t>
      </w:r>
      <w:r w:rsidR="00134F2B" w:rsidRPr="00D1642C">
        <w:rPr>
          <w:rFonts w:ascii="Cambria" w:eastAsia="Times New Roman" w:hAnsi="Cambria" w:cs="Times New Roman"/>
          <w:sz w:val="24"/>
          <w:szCs w:val="24"/>
        </w:rPr>
        <w:t xml:space="preserve"> E</w:t>
      </w:r>
      <w:r w:rsidR="00F848C1">
        <w:rPr>
          <w:rFonts w:ascii="Cambria" w:eastAsia="Times New Roman" w:hAnsi="Cambria" w:cs="Times New Roman"/>
          <w:sz w:val="24"/>
          <w:szCs w:val="24"/>
        </w:rPr>
        <w:t>.</w:t>
      </w:r>
      <w:r w:rsidRPr="00D1642C">
        <w:rPr>
          <w:rFonts w:ascii="Cambria" w:eastAsia="Times New Roman" w:hAnsi="Cambria" w:cs="Times New Roman"/>
          <w:sz w:val="24"/>
          <w:szCs w:val="24"/>
        </w:rPr>
        <w:t xml:space="preserve">, Celeghin, </w:t>
      </w:r>
      <w:r w:rsidR="00F848C1">
        <w:rPr>
          <w:rFonts w:ascii="Cambria" w:eastAsia="Times New Roman" w:hAnsi="Cambria" w:cs="Times New Roman"/>
          <w:sz w:val="24"/>
          <w:szCs w:val="24"/>
        </w:rPr>
        <w:t xml:space="preserve">A., </w:t>
      </w:r>
      <w:r w:rsidRPr="00D1642C">
        <w:rPr>
          <w:rFonts w:ascii="Cambria" w:eastAsia="Times New Roman" w:hAnsi="Cambria" w:cs="Times New Roman"/>
          <w:sz w:val="24"/>
          <w:szCs w:val="24"/>
        </w:rPr>
        <w:t>Tamietto,</w:t>
      </w:r>
      <w:r w:rsidR="00F848C1">
        <w:rPr>
          <w:rFonts w:ascii="Cambria" w:eastAsia="Times New Roman" w:hAnsi="Cambria" w:cs="Times New Roman"/>
          <w:sz w:val="24"/>
          <w:szCs w:val="24"/>
        </w:rPr>
        <w:t xml:space="preserve"> M.,</w:t>
      </w:r>
      <w:r w:rsidRPr="00D1642C">
        <w:rPr>
          <w:rFonts w:ascii="Cambria" w:eastAsia="Times New Roman" w:hAnsi="Cambria" w:cs="Times New Roman"/>
          <w:sz w:val="24"/>
          <w:szCs w:val="24"/>
        </w:rPr>
        <w:t xml:space="preserve"> Winkielman, </w:t>
      </w:r>
      <w:r w:rsidR="00F848C1">
        <w:rPr>
          <w:rFonts w:ascii="Cambria" w:eastAsia="Times New Roman" w:hAnsi="Cambria" w:cs="Times New Roman"/>
          <w:sz w:val="24"/>
          <w:szCs w:val="24"/>
        </w:rPr>
        <w:t xml:space="preserve">P. </w:t>
      </w:r>
      <w:r w:rsidRPr="00D1642C">
        <w:rPr>
          <w:rFonts w:ascii="Cambria" w:eastAsia="Times New Roman" w:hAnsi="Cambria" w:cs="Times New Roman"/>
          <w:sz w:val="24"/>
          <w:szCs w:val="24"/>
        </w:rPr>
        <w:t>and Norscia</w:t>
      </w:r>
      <w:r w:rsidR="00F848C1">
        <w:rPr>
          <w:rFonts w:ascii="Cambria" w:eastAsia="Times New Roman" w:hAnsi="Cambria" w:cs="Times New Roman"/>
          <w:sz w:val="24"/>
          <w:szCs w:val="24"/>
        </w:rPr>
        <w:t>, I</w:t>
      </w:r>
      <w:r w:rsidRPr="00D1642C">
        <w:rPr>
          <w:rFonts w:ascii="Cambria" w:eastAsia="Times New Roman" w:hAnsi="Cambria" w:cs="Times New Roman"/>
          <w:sz w:val="24"/>
          <w:szCs w:val="24"/>
        </w:rPr>
        <w:t xml:space="preserve">. </w:t>
      </w:r>
      <w:r w:rsidR="00F848C1">
        <w:rPr>
          <w:rFonts w:ascii="Cambria" w:eastAsia="Times New Roman" w:hAnsi="Cambria" w:cs="Times New Roman"/>
          <w:sz w:val="24"/>
          <w:szCs w:val="24"/>
        </w:rPr>
        <w:t>[</w:t>
      </w:r>
      <w:r w:rsidRPr="00D1642C">
        <w:rPr>
          <w:rFonts w:ascii="Cambria" w:eastAsia="Times New Roman" w:hAnsi="Cambria" w:cs="Times New Roman"/>
          <w:sz w:val="24"/>
          <w:szCs w:val="24"/>
        </w:rPr>
        <w:t>2020</w:t>
      </w:r>
      <w:r w:rsidR="00F848C1">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F848C1">
        <w:rPr>
          <w:rFonts w:ascii="Cambria" w:eastAsia="Times New Roman" w:hAnsi="Cambria" w:cs="Times New Roman"/>
          <w:sz w:val="24"/>
          <w:szCs w:val="24"/>
        </w:rPr>
        <w:t>‘</w:t>
      </w:r>
      <w:r w:rsidRPr="00D1642C">
        <w:rPr>
          <w:rFonts w:ascii="Cambria" w:eastAsia="Times New Roman" w:hAnsi="Cambria" w:cs="Times New Roman"/>
          <w:sz w:val="24"/>
          <w:szCs w:val="24"/>
        </w:rPr>
        <w:t xml:space="preserve">The </w:t>
      </w:r>
      <w:r w:rsidR="000F0834">
        <w:rPr>
          <w:rFonts w:ascii="Cambria" w:eastAsia="Times New Roman" w:hAnsi="Cambria" w:cs="Times New Roman"/>
          <w:sz w:val="24"/>
          <w:szCs w:val="24"/>
        </w:rPr>
        <w:t>N</w:t>
      </w:r>
      <w:r w:rsidRPr="00D1642C">
        <w:rPr>
          <w:rFonts w:ascii="Cambria" w:eastAsia="Times New Roman" w:hAnsi="Cambria" w:cs="Times New Roman"/>
          <w:sz w:val="24"/>
          <w:szCs w:val="24"/>
        </w:rPr>
        <w:t xml:space="preserve">euroethology of </w:t>
      </w:r>
      <w:r w:rsidR="000F0834">
        <w:rPr>
          <w:rFonts w:ascii="Cambria" w:eastAsia="Times New Roman" w:hAnsi="Cambria" w:cs="Times New Roman"/>
          <w:sz w:val="24"/>
          <w:szCs w:val="24"/>
        </w:rPr>
        <w:t>S</w:t>
      </w:r>
      <w:r w:rsidRPr="00D1642C">
        <w:rPr>
          <w:rFonts w:ascii="Cambria" w:eastAsia="Times New Roman" w:hAnsi="Cambria" w:cs="Times New Roman"/>
          <w:sz w:val="24"/>
          <w:szCs w:val="24"/>
        </w:rPr>
        <w:t xml:space="preserve">pontaneous </w:t>
      </w:r>
      <w:r w:rsidR="000F0834">
        <w:rPr>
          <w:rFonts w:ascii="Cambria" w:eastAsia="Times New Roman" w:hAnsi="Cambria" w:cs="Times New Roman"/>
          <w:sz w:val="24"/>
          <w:szCs w:val="24"/>
        </w:rPr>
        <w:t>M</w:t>
      </w:r>
      <w:r w:rsidRPr="00D1642C">
        <w:rPr>
          <w:rFonts w:ascii="Cambria" w:eastAsia="Times New Roman" w:hAnsi="Cambria" w:cs="Times New Roman"/>
          <w:sz w:val="24"/>
          <w:szCs w:val="24"/>
        </w:rPr>
        <w:t xml:space="preserve">imicry and </w:t>
      </w:r>
      <w:r w:rsidR="000F0834">
        <w:rPr>
          <w:rFonts w:ascii="Cambria" w:eastAsia="Times New Roman" w:hAnsi="Cambria" w:cs="Times New Roman"/>
          <w:sz w:val="24"/>
          <w:szCs w:val="24"/>
        </w:rPr>
        <w:t>E</w:t>
      </w:r>
      <w:r w:rsidRPr="00D1642C">
        <w:rPr>
          <w:rFonts w:ascii="Cambria" w:eastAsia="Times New Roman" w:hAnsi="Cambria" w:cs="Times New Roman"/>
          <w:sz w:val="24"/>
          <w:szCs w:val="24"/>
        </w:rPr>
        <w:t xml:space="preserve">motional </w:t>
      </w:r>
      <w:r w:rsidR="000F0834">
        <w:rPr>
          <w:rFonts w:ascii="Cambria" w:eastAsia="Times New Roman" w:hAnsi="Cambria" w:cs="Times New Roman"/>
          <w:sz w:val="24"/>
          <w:szCs w:val="24"/>
        </w:rPr>
        <w:t>C</w:t>
      </w:r>
      <w:r w:rsidRPr="00D1642C">
        <w:rPr>
          <w:rFonts w:ascii="Cambria" w:eastAsia="Times New Roman" w:hAnsi="Cambria" w:cs="Times New Roman"/>
          <w:sz w:val="24"/>
          <w:szCs w:val="24"/>
        </w:rPr>
        <w:t xml:space="preserve">ontagion in </w:t>
      </w:r>
      <w:r w:rsidR="000F0834">
        <w:rPr>
          <w:rFonts w:ascii="Cambria" w:eastAsia="Times New Roman" w:hAnsi="Cambria" w:cs="Times New Roman"/>
          <w:sz w:val="24"/>
          <w:szCs w:val="24"/>
        </w:rPr>
        <w:t>H</w:t>
      </w:r>
      <w:r w:rsidRPr="00D1642C">
        <w:rPr>
          <w:rFonts w:ascii="Cambria" w:eastAsia="Times New Roman" w:hAnsi="Cambria" w:cs="Times New Roman"/>
          <w:sz w:val="24"/>
          <w:szCs w:val="24"/>
        </w:rPr>
        <w:t xml:space="preserve">uman and </w:t>
      </w:r>
      <w:r w:rsidR="000F0834">
        <w:rPr>
          <w:rFonts w:ascii="Cambria" w:eastAsia="Times New Roman" w:hAnsi="Cambria" w:cs="Times New Roman"/>
          <w:sz w:val="24"/>
          <w:szCs w:val="24"/>
        </w:rPr>
        <w:t>N</w:t>
      </w:r>
      <w:r w:rsidRPr="00D1642C">
        <w:rPr>
          <w:rFonts w:ascii="Cambria" w:eastAsia="Times New Roman" w:hAnsi="Cambria" w:cs="Times New Roman"/>
          <w:sz w:val="24"/>
          <w:szCs w:val="24"/>
        </w:rPr>
        <w:t xml:space="preserve">on-human </w:t>
      </w:r>
      <w:r w:rsidR="000F0834">
        <w:rPr>
          <w:rFonts w:ascii="Cambria" w:eastAsia="Times New Roman" w:hAnsi="Cambria" w:cs="Times New Roman"/>
          <w:sz w:val="24"/>
          <w:szCs w:val="24"/>
        </w:rPr>
        <w:t>A</w:t>
      </w:r>
      <w:r w:rsidRPr="00D1642C">
        <w:rPr>
          <w:rFonts w:ascii="Cambria" w:eastAsia="Times New Roman" w:hAnsi="Cambria" w:cs="Times New Roman"/>
          <w:sz w:val="24"/>
          <w:szCs w:val="24"/>
        </w:rPr>
        <w:t>nimals</w:t>
      </w:r>
      <w:r w:rsidR="00F848C1">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F848C1">
        <w:rPr>
          <w:rFonts w:ascii="Cambria" w:eastAsia="Times New Roman" w:hAnsi="Cambria" w:cs="Times New Roman"/>
          <w:i/>
          <w:iCs/>
          <w:sz w:val="24"/>
          <w:szCs w:val="24"/>
        </w:rPr>
        <w:t>Neuroscience and Biobehavioral Reviews</w:t>
      </w:r>
      <w:r w:rsidRPr="00D1642C">
        <w:rPr>
          <w:rFonts w:ascii="Cambria" w:eastAsia="Times New Roman" w:hAnsi="Cambria" w:cs="Times New Roman"/>
          <w:sz w:val="24"/>
          <w:szCs w:val="24"/>
        </w:rPr>
        <w:t xml:space="preserve">, </w:t>
      </w:r>
      <w:r w:rsidRPr="00F848C1">
        <w:rPr>
          <w:rFonts w:ascii="Cambria" w:eastAsia="Times New Roman" w:hAnsi="Cambria" w:cs="Times New Roman"/>
          <w:b/>
          <w:bCs/>
          <w:sz w:val="24"/>
          <w:szCs w:val="24"/>
        </w:rPr>
        <w:t>111</w:t>
      </w:r>
      <w:r w:rsidR="00F848C1">
        <w:rPr>
          <w:rFonts w:ascii="Cambria" w:eastAsia="Times New Roman" w:hAnsi="Cambria" w:cs="Times New Roman"/>
          <w:sz w:val="24"/>
          <w:szCs w:val="24"/>
        </w:rPr>
        <w:t xml:space="preserve">, pp. </w:t>
      </w:r>
      <w:r w:rsidRPr="00D1642C">
        <w:rPr>
          <w:rFonts w:ascii="Cambria" w:eastAsia="Times New Roman" w:hAnsi="Cambria" w:cs="Times New Roman"/>
          <w:sz w:val="24"/>
          <w:szCs w:val="24"/>
        </w:rPr>
        <w:t>149</w:t>
      </w:r>
      <w:r w:rsidR="00F848C1">
        <w:rPr>
          <w:rFonts w:ascii="Cambria" w:eastAsia="Times New Roman" w:hAnsi="Cambria" w:cs="Times New Roman"/>
          <w:sz w:val="24"/>
          <w:szCs w:val="24"/>
        </w:rPr>
        <w:t>–</w:t>
      </w:r>
      <w:r w:rsidRPr="00D1642C">
        <w:rPr>
          <w:rFonts w:ascii="Cambria" w:eastAsia="Times New Roman" w:hAnsi="Cambria" w:cs="Times New Roman"/>
          <w:sz w:val="24"/>
          <w:szCs w:val="24"/>
        </w:rPr>
        <w:t>65.</w:t>
      </w:r>
    </w:p>
    <w:p w14:paraId="7A839C2A" w14:textId="6ABBDBB0" w:rsidR="009F1E71" w:rsidRPr="00D1642C" w:rsidRDefault="009F1E71"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Pradhan, G</w:t>
      </w:r>
      <w:r w:rsidR="004E4E98">
        <w:rPr>
          <w:rFonts w:ascii="Cambria" w:eastAsia="Times New Roman" w:hAnsi="Cambria" w:cs="Times New Roman"/>
          <w:sz w:val="24"/>
          <w:szCs w:val="24"/>
        </w:rPr>
        <w:t>.</w:t>
      </w:r>
      <w:r w:rsidRPr="00D1642C">
        <w:rPr>
          <w:rFonts w:ascii="Cambria" w:eastAsia="Times New Roman" w:hAnsi="Cambria" w:cs="Times New Roman"/>
          <w:sz w:val="24"/>
          <w:szCs w:val="24"/>
        </w:rPr>
        <w:t xml:space="preserve"> R</w:t>
      </w:r>
      <w:r w:rsidR="004E4E98">
        <w:rPr>
          <w:rFonts w:ascii="Cambria" w:eastAsia="Times New Roman" w:hAnsi="Cambria" w:cs="Times New Roman"/>
          <w:sz w:val="24"/>
          <w:szCs w:val="24"/>
        </w:rPr>
        <w:t>.</w:t>
      </w:r>
      <w:r w:rsidRPr="00D1642C">
        <w:rPr>
          <w:rFonts w:ascii="Cambria" w:eastAsia="Times New Roman" w:hAnsi="Cambria" w:cs="Times New Roman"/>
          <w:sz w:val="24"/>
          <w:szCs w:val="24"/>
        </w:rPr>
        <w:t xml:space="preserve">, Tennie, </w:t>
      </w:r>
      <w:r w:rsidR="004E4E98">
        <w:rPr>
          <w:rFonts w:ascii="Cambria" w:eastAsia="Times New Roman" w:hAnsi="Cambria" w:cs="Times New Roman"/>
          <w:sz w:val="24"/>
          <w:szCs w:val="24"/>
        </w:rPr>
        <w:t xml:space="preserve">C. </w:t>
      </w:r>
      <w:r w:rsidRPr="00D1642C">
        <w:rPr>
          <w:rFonts w:ascii="Cambria" w:eastAsia="Times New Roman" w:hAnsi="Cambria" w:cs="Times New Roman"/>
          <w:sz w:val="24"/>
          <w:szCs w:val="24"/>
        </w:rPr>
        <w:t>and van Schaik</w:t>
      </w:r>
      <w:r w:rsidR="004E4E98">
        <w:rPr>
          <w:rFonts w:ascii="Cambria" w:eastAsia="Times New Roman" w:hAnsi="Cambria" w:cs="Times New Roman"/>
          <w:sz w:val="24"/>
          <w:szCs w:val="24"/>
        </w:rPr>
        <w:t>, C. P</w:t>
      </w:r>
      <w:r w:rsidRPr="00D1642C">
        <w:rPr>
          <w:rFonts w:ascii="Cambria" w:eastAsia="Times New Roman" w:hAnsi="Cambria" w:cs="Times New Roman"/>
          <w:sz w:val="24"/>
          <w:szCs w:val="24"/>
        </w:rPr>
        <w:t xml:space="preserve">. </w:t>
      </w:r>
      <w:r w:rsidR="004E4E98">
        <w:rPr>
          <w:rFonts w:ascii="Cambria" w:eastAsia="Times New Roman" w:hAnsi="Cambria" w:cs="Times New Roman"/>
          <w:sz w:val="24"/>
          <w:szCs w:val="24"/>
        </w:rPr>
        <w:t>[</w:t>
      </w:r>
      <w:r w:rsidRPr="00D1642C">
        <w:rPr>
          <w:rFonts w:ascii="Cambria" w:eastAsia="Times New Roman" w:hAnsi="Cambria" w:cs="Times New Roman"/>
          <w:sz w:val="24"/>
          <w:szCs w:val="24"/>
        </w:rPr>
        <w:t>2012</w:t>
      </w:r>
      <w:r w:rsidR="004E4E98">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4E4E98">
        <w:rPr>
          <w:rFonts w:ascii="Cambria" w:eastAsia="Times New Roman" w:hAnsi="Cambria" w:cs="Times New Roman"/>
          <w:sz w:val="24"/>
          <w:szCs w:val="24"/>
        </w:rPr>
        <w:t>‘</w:t>
      </w:r>
      <w:r w:rsidRPr="00D1642C">
        <w:rPr>
          <w:rFonts w:ascii="Cambria" w:eastAsia="Times New Roman" w:hAnsi="Cambria" w:cs="Times New Roman"/>
          <w:sz w:val="24"/>
          <w:szCs w:val="24"/>
        </w:rPr>
        <w:t xml:space="preserve">Social </w:t>
      </w:r>
      <w:r w:rsidR="008B4898">
        <w:rPr>
          <w:rFonts w:ascii="Cambria" w:eastAsia="Times New Roman" w:hAnsi="Cambria" w:cs="Times New Roman"/>
          <w:sz w:val="24"/>
          <w:szCs w:val="24"/>
        </w:rPr>
        <w:t>O</w:t>
      </w:r>
      <w:r w:rsidRPr="00D1642C">
        <w:rPr>
          <w:rFonts w:ascii="Cambria" w:eastAsia="Times New Roman" w:hAnsi="Cambria" w:cs="Times New Roman"/>
          <w:sz w:val="24"/>
          <w:szCs w:val="24"/>
        </w:rPr>
        <w:t xml:space="preserve">rganization and the </w:t>
      </w:r>
      <w:r w:rsidR="008B4898">
        <w:rPr>
          <w:rFonts w:ascii="Cambria" w:eastAsia="Times New Roman" w:hAnsi="Cambria" w:cs="Times New Roman"/>
          <w:sz w:val="24"/>
          <w:szCs w:val="24"/>
        </w:rPr>
        <w:t>E</w:t>
      </w:r>
      <w:r w:rsidRPr="00D1642C">
        <w:rPr>
          <w:rFonts w:ascii="Cambria" w:eastAsia="Times New Roman" w:hAnsi="Cambria" w:cs="Times New Roman"/>
          <w:sz w:val="24"/>
          <w:szCs w:val="24"/>
        </w:rPr>
        <w:t xml:space="preserve">volution of </w:t>
      </w:r>
      <w:r w:rsidR="008B4898">
        <w:rPr>
          <w:rFonts w:ascii="Cambria" w:eastAsia="Times New Roman" w:hAnsi="Cambria" w:cs="Times New Roman"/>
          <w:sz w:val="24"/>
          <w:szCs w:val="24"/>
        </w:rPr>
        <w:t>C</w:t>
      </w:r>
      <w:r w:rsidRPr="00D1642C">
        <w:rPr>
          <w:rFonts w:ascii="Cambria" w:eastAsia="Times New Roman" w:hAnsi="Cambria" w:cs="Times New Roman"/>
          <w:sz w:val="24"/>
          <w:szCs w:val="24"/>
        </w:rPr>
        <w:t xml:space="preserve">umulative </w:t>
      </w:r>
      <w:r w:rsidR="008B4898">
        <w:rPr>
          <w:rFonts w:ascii="Cambria" w:eastAsia="Times New Roman" w:hAnsi="Cambria" w:cs="Times New Roman"/>
          <w:sz w:val="24"/>
          <w:szCs w:val="24"/>
        </w:rPr>
        <w:t>T</w:t>
      </w:r>
      <w:r w:rsidRPr="00D1642C">
        <w:rPr>
          <w:rFonts w:ascii="Cambria" w:eastAsia="Times New Roman" w:hAnsi="Cambria" w:cs="Times New Roman"/>
          <w:sz w:val="24"/>
          <w:szCs w:val="24"/>
        </w:rPr>
        <w:t xml:space="preserve">echnology in </w:t>
      </w:r>
      <w:r w:rsidR="008B4898">
        <w:rPr>
          <w:rFonts w:ascii="Cambria" w:eastAsia="Times New Roman" w:hAnsi="Cambria" w:cs="Times New Roman"/>
          <w:sz w:val="24"/>
          <w:szCs w:val="24"/>
        </w:rPr>
        <w:t>A</w:t>
      </w:r>
      <w:r w:rsidRPr="00D1642C">
        <w:rPr>
          <w:rFonts w:ascii="Cambria" w:eastAsia="Times New Roman" w:hAnsi="Cambria" w:cs="Times New Roman"/>
          <w:sz w:val="24"/>
          <w:szCs w:val="24"/>
        </w:rPr>
        <w:t xml:space="preserve">pes and </w:t>
      </w:r>
      <w:r w:rsidR="008B4898">
        <w:rPr>
          <w:rFonts w:ascii="Cambria" w:eastAsia="Times New Roman" w:hAnsi="Cambria" w:cs="Times New Roman"/>
          <w:sz w:val="24"/>
          <w:szCs w:val="24"/>
        </w:rPr>
        <w:t>H</w:t>
      </w:r>
      <w:r w:rsidRPr="00D1642C">
        <w:rPr>
          <w:rFonts w:ascii="Cambria" w:eastAsia="Times New Roman" w:hAnsi="Cambria" w:cs="Times New Roman"/>
          <w:sz w:val="24"/>
          <w:szCs w:val="24"/>
        </w:rPr>
        <w:t>ominins</w:t>
      </w:r>
      <w:r w:rsidR="004E4E98">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4E4E98">
        <w:rPr>
          <w:rFonts w:ascii="Cambria" w:eastAsia="Times New Roman" w:hAnsi="Cambria" w:cs="Times New Roman"/>
          <w:i/>
          <w:iCs/>
          <w:sz w:val="24"/>
          <w:szCs w:val="24"/>
        </w:rPr>
        <w:t>Journal of Human Evolution</w:t>
      </w:r>
      <w:r w:rsidR="004E4E98">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4E4E98">
        <w:rPr>
          <w:rFonts w:ascii="Cambria" w:eastAsia="Times New Roman" w:hAnsi="Cambria" w:cs="Times New Roman"/>
          <w:b/>
          <w:bCs/>
          <w:sz w:val="24"/>
          <w:szCs w:val="24"/>
        </w:rPr>
        <w:t>63</w:t>
      </w:r>
      <w:r w:rsidR="004E4E98">
        <w:rPr>
          <w:rFonts w:ascii="Cambria" w:eastAsia="Times New Roman" w:hAnsi="Cambria" w:cs="Times New Roman"/>
          <w:sz w:val="24"/>
          <w:szCs w:val="24"/>
        </w:rPr>
        <w:t xml:space="preserve">, pp. </w:t>
      </w:r>
      <w:r w:rsidRPr="00D1642C">
        <w:rPr>
          <w:rFonts w:ascii="Cambria" w:eastAsia="Times New Roman" w:hAnsi="Cambria" w:cs="Times New Roman"/>
          <w:sz w:val="24"/>
          <w:szCs w:val="24"/>
        </w:rPr>
        <w:t>180</w:t>
      </w:r>
      <w:r w:rsidR="004E4E98">
        <w:rPr>
          <w:rFonts w:ascii="Cambria" w:eastAsia="Times New Roman" w:hAnsi="Cambria" w:cs="Times New Roman"/>
          <w:sz w:val="24"/>
          <w:szCs w:val="24"/>
        </w:rPr>
        <w:t>–</w:t>
      </w:r>
      <w:r w:rsidRPr="00D1642C">
        <w:rPr>
          <w:rFonts w:ascii="Cambria" w:eastAsia="Times New Roman" w:hAnsi="Cambria" w:cs="Times New Roman"/>
          <w:sz w:val="24"/>
          <w:szCs w:val="24"/>
        </w:rPr>
        <w:t>90.</w:t>
      </w:r>
    </w:p>
    <w:p w14:paraId="7069713E" w14:textId="5279DA59" w:rsidR="00C62C81" w:rsidRPr="00D1642C" w:rsidRDefault="00C62C81"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Reindl</w:t>
      </w:r>
      <w:r w:rsidR="00CE76B6">
        <w:rPr>
          <w:rFonts w:ascii="Cambria" w:eastAsia="Times New Roman" w:hAnsi="Cambria" w:cs="Times New Roman"/>
          <w:sz w:val="24"/>
          <w:szCs w:val="24"/>
        </w:rPr>
        <w:t>,</w:t>
      </w:r>
      <w:r w:rsidRPr="00D1642C">
        <w:rPr>
          <w:rFonts w:ascii="Cambria" w:eastAsia="Times New Roman" w:hAnsi="Cambria" w:cs="Times New Roman"/>
          <w:sz w:val="24"/>
          <w:szCs w:val="24"/>
        </w:rPr>
        <w:t xml:space="preserve"> E</w:t>
      </w:r>
      <w:r w:rsidR="00CE76B6">
        <w:rPr>
          <w:rFonts w:ascii="Cambria" w:eastAsia="Times New Roman" w:hAnsi="Cambria" w:cs="Times New Roman"/>
          <w:sz w:val="24"/>
          <w:szCs w:val="24"/>
        </w:rPr>
        <w:t>.</w:t>
      </w:r>
      <w:r w:rsidRPr="00D1642C">
        <w:rPr>
          <w:rFonts w:ascii="Cambria" w:eastAsia="Times New Roman" w:hAnsi="Cambria" w:cs="Times New Roman"/>
          <w:sz w:val="24"/>
          <w:szCs w:val="24"/>
        </w:rPr>
        <w:t>,</w:t>
      </w:r>
      <w:r w:rsidR="00134F2B"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 xml:space="preserve">Apperly, </w:t>
      </w:r>
      <w:r w:rsidR="00CE76B6">
        <w:rPr>
          <w:rFonts w:ascii="Cambria" w:eastAsia="Times New Roman" w:hAnsi="Cambria" w:cs="Times New Roman"/>
          <w:sz w:val="24"/>
          <w:szCs w:val="24"/>
        </w:rPr>
        <w:t xml:space="preserve">I. A., </w:t>
      </w:r>
      <w:r w:rsidRPr="00D1642C">
        <w:rPr>
          <w:rFonts w:ascii="Cambria" w:eastAsia="Times New Roman" w:hAnsi="Cambria" w:cs="Times New Roman"/>
          <w:sz w:val="24"/>
          <w:szCs w:val="24"/>
        </w:rPr>
        <w:t>Beck</w:t>
      </w:r>
      <w:r w:rsidR="00134F2B" w:rsidRPr="00D1642C">
        <w:rPr>
          <w:rFonts w:ascii="Cambria" w:eastAsia="Times New Roman" w:hAnsi="Cambria" w:cs="Times New Roman"/>
          <w:sz w:val="24"/>
          <w:szCs w:val="24"/>
        </w:rPr>
        <w:t>,</w:t>
      </w:r>
      <w:r w:rsidR="00574B98" w:rsidRPr="00D1642C">
        <w:rPr>
          <w:rFonts w:ascii="Cambria" w:eastAsia="Times New Roman" w:hAnsi="Cambria" w:cs="Times New Roman"/>
          <w:sz w:val="24"/>
          <w:szCs w:val="24"/>
        </w:rPr>
        <w:t xml:space="preserve"> </w:t>
      </w:r>
      <w:r w:rsidR="00CE76B6">
        <w:rPr>
          <w:rFonts w:ascii="Cambria" w:eastAsia="Times New Roman" w:hAnsi="Cambria" w:cs="Times New Roman"/>
          <w:sz w:val="24"/>
          <w:szCs w:val="24"/>
        </w:rPr>
        <w:t xml:space="preserve">S. R. </w:t>
      </w:r>
      <w:r w:rsidR="00574B98" w:rsidRPr="00D1642C">
        <w:rPr>
          <w:rFonts w:ascii="Cambria" w:eastAsia="Times New Roman" w:hAnsi="Cambria" w:cs="Times New Roman"/>
          <w:sz w:val="24"/>
          <w:szCs w:val="24"/>
        </w:rPr>
        <w:t>and Tennie</w:t>
      </w:r>
      <w:r w:rsidR="00CE76B6">
        <w:rPr>
          <w:rFonts w:ascii="Cambria" w:eastAsia="Times New Roman" w:hAnsi="Cambria" w:cs="Times New Roman"/>
          <w:sz w:val="24"/>
          <w:szCs w:val="24"/>
        </w:rPr>
        <w:t>, C</w:t>
      </w:r>
      <w:r w:rsidR="00574B98" w:rsidRPr="00D1642C">
        <w:rPr>
          <w:rFonts w:ascii="Cambria" w:eastAsia="Times New Roman" w:hAnsi="Cambria" w:cs="Times New Roman"/>
          <w:sz w:val="24"/>
          <w:szCs w:val="24"/>
        </w:rPr>
        <w:t xml:space="preserve">. </w:t>
      </w:r>
      <w:r w:rsidR="00CE76B6">
        <w:rPr>
          <w:rFonts w:ascii="Cambria" w:eastAsia="Times New Roman" w:hAnsi="Cambria" w:cs="Times New Roman"/>
          <w:sz w:val="24"/>
          <w:szCs w:val="24"/>
        </w:rPr>
        <w:t>[</w:t>
      </w:r>
      <w:r w:rsidR="00574B98" w:rsidRPr="00D1642C">
        <w:rPr>
          <w:rFonts w:ascii="Cambria" w:eastAsia="Times New Roman" w:hAnsi="Cambria" w:cs="Times New Roman"/>
          <w:sz w:val="24"/>
          <w:szCs w:val="24"/>
        </w:rPr>
        <w:t>2017</w:t>
      </w:r>
      <w:r w:rsidR="00CE76B6">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CE76B6">
        <w:rPr>
          <w:rFonts w:ascii="Cambria" w:eastAsia="Times New Roman" w:hAnsi="Cambria" w:cs="Times New Roman"/>
          <w:sz w:val="24"/>
          <w:szCs w:val="24"/>
        </w:rPr>
        <w:t>‘</w:t>
      </w:r>
      <w:r w:rsidRPr="00D1642C">
        <w:rPr>
          <w:rFonts w:ascii="Cambria" w:eastAsia="Times New Roman" w:hAnsi="Cambria" w:cs="Times New Roman"/>
          <w:sz w:val="24"/>
          <w:szCs w:val="24"/>
        </w:rPr>
        <w:t xml:space="preserve">Young </w:t>
      </w:r>
      <w:r w:rsidR="00F20350">
        <w:rPr>
          <w:rFonts w:ascii="Cambria" w:eastAsia="Times New Roman" w:hAnsi="Cambria" w:cs="Times New Roman"/>
          <w:sz w:val="24"/>
          <w:szCs w:val="24"/>
        </w:rPr>
        <w:t>C</w:t>
      </w:r>
      <w:r w:rsidRPr="00D1642C">
        <w:rPr>
          <w:rFonts w:ascii="Cambria" w:eastAsia="Times New Roman" w:hAnsi="Cambria" w:cs="Times New Roman"/>
          <w:sz w:val="24"/>
          <w:szCs w:val="24"/>
        </w:rPr>
        <w:t xml:space="preserve">hildren </w:t>
      </w:r>
      <w:r w:rsidR="00F20350">
        <w:rPr>
          <w:rFonts w:ascii="Cambria" w:eastAsia="Times New Roman" w:hAnsi="Cambria" w:cs="Times New Roman"/>
          <w:sz w:val="24"/>
          <w:szCs w:val="24"/>
        </w:rPr>
        <w:t>C</w:t>
      </w:r>
      <w:r w:rsidRPr="00D1642C">
        <w:rPr>
          <w:rFonts w:ascii="Cambria" w:eastAsia="Times New Roman" w:hAnsi="Cambria" w:cs="Times New Roman"/>
          <w:sz w:val="24"/>
          <w:szCs w:val="24"/>
        </w:rPr>
        <w:t xml:space="preserve">opy </w:t>
      </w:r>
      <w:r w:rsidR="00F20350">
        <w:rPr>
          <w:rFonts w:ascii="Cambria" w:eastAsia="Times New Roman" w:hAnsi="Cambria" w:cs="Times New Roman"/>
          <w:sz w:val="24"/>
          <w:szCs w:val="24"/>
        </w:rPr>
        <w:t>C</w:t>
      </w:r>
      <w:r w:rsidRPr="00D1642C">
        <w:rPr>
          <w:rFonts w:ascii="Cambria" w:eastAsia="Times New Roman" w:hAnsi="Cambria" w:cs="Times New Roman"/>
          <w:sz w:val="24"/>
          <w:szCs w:val="24"/>
        </w:rPr>
        <w:t xml:space="preserve">umulative </w:t>
      </w:r>
      <w:r w:rsidR="00F20350">
        <w:rPr>
          <w:rFonts w:ascii="Cambria" w:eastAsia="Times New Roman" w:hAnsi="Cambria" w:cs="Times New Roman"/>
          <w:sz w:val="24"/>
          <w:szCs w:val="24"/>
        </w:rPr>
        <w:t>T</w:t>
      </w:r>
      <w:r w:rsidRPr="00D1642C">
        <w:rPr>
          <w:rFonts w:ascii="Cambria" w:eastAsia="Times New Roman" w:hAnsi="Cambria" w:cs="Times New Roman"/>
          <w:sz w:val="24"/>
          <w:szCs w:val="24"/>
        </w:rPr>
        <w:t xml:space="preserve">echnological </w:t>
      </w:r>
      <w:r w:rsidR="00F20350">
        <w:rPr>
          <w:rFonts w:ascii="Cambria" w:eastAsia="Times New Roman" w:hAnsi="Cambria" w:cs="Times New Roman"/>
          <w:sz w:val="24"/>
          <w:szCs w:val="24"/>
        </w:rPr>
        <w:t>D</w:t>
      </w:r>
      <w:r w:rsidRPr="00D1642C">
        <w:rPr>
          <w:rFonts w:ascii="Cambria" w:eastAsia="Times New Roman" w:hAnsi="Cambria" w:cs="Times New Roman"/>
          <w:sz w:val="24"/>
          <w:szCs w:val="24"/>
        </w:rPr>
        <w:t xml:space="preserve">esign in the </w:t>
      </w:r>
      <w:r w:rsidR="00F20350">
        <w:rPr>
          <w:rFonts w:ascii="Cambria" w:eastAsia="Times New Roman" w:hAnsi="Cambria" w:cs="Times New Roman"/>
          <w:sz w:val="24"/>
          <w:szCs w:val="24"/>
        </w:rPr>
        <w:t>A</w:t>
      </w:r>
      <w:r w:rsidRPr="00D1642C">
        <w:rPr>
          <w:rFonts w:ascii="Cambria" w:eastAsia="Times New Roman" w:hAnsi="Cambria" w:cs="Times New Roman"/>
          <w:sz w:val="24"/>
          <w:szCs w:val="24"/>
        </w:rPr>
        <w:t xml:space="preserve">bsence of </w:t>
      </w:r>
      <w:r w:rsidR="00F20350">
        <w:rPr>
          <w:rFonts w:ascii="Cambria" w:eastAsia="Times New Roman" w:hAnsi="Cambria" w:cs="Times New Roman"/>
          <w:sz w:val="24"/>
          <w:szCs w:val="24"/>
        </w:rPr>
        <w:t>A</w:t>
      </w:r>
      <w:r w:rsidRPr="00D1642C">
        <w:rPr>
          <w:rFonts w:ascii="Cambria" w:eastAsia="Times New Roman" w:hAnsi="Cambria" w:cs="Times New Roman"/>
          <w:sz w:val="24"/>
          <w:szCs w:val="24"/>
        </w:rPr>
        <w:t xml:space="preserve">ction </w:t>
      </w:r>
      <w:r w:rsidR="00F20350">
        <w:rPr>
          <w:rFonts w:ascii="Cambria" w:eastAsia="Times New Roman" w:hAnsi="Cambria" w:cs="Times New Roman"/>
          <w:sz w:val="24"/>
          <w:szCs w:val="24"/>
        </w:rPr>
        <w:t>I</w:t>
      </w:r>
      <w:r w:rsidRPr="00D1642C">
        <w:rPr>
          <w:rFonts w:ascii="Cambria" w:eastAsia="Times New Roman" w:hAnsi="Cambria" w:cs="Times New Roman"/>
          <w:sz w:val="24"/>
          <w:szCs w:val="24"/>
        </w:rPr>
        <w:t>nformation</w:t>
      </w:r>
      <w:r w:rsidR="00CE76B6">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CE76B6">
        <w:rPr>
          <w:rFonts w:ascii="Cambria" w:eastAsia="Times New Roman" w:hAnsi="Cambria" w:cs="Times New Roman"/>
          <w:i/>
          <w:iCs/>
          <w:sz w:val="24"/>
          <w:szCs w:val="24"/>
        </w:rPr>
        <w:t>Sci</w:t>
      </w:r>
      <w:r w:rsidR="00574B98" w:rsidRPr="00CE76B6">
        <w:rPr>
          <w:rFonts w:ascii="Cambria" w:eastAsia="Times New Roman" w:hAnsi="Cambria" w:cs="Times New Roman"/>
          <w:i/>
          <w:iCs/>
          <w:sz w:val="24"/>
          <w:szCs w:val="24"/>
        </w:rPr>
        <w:t>entific</w:t>
      </w:r>
      <w:r w:rsidRPr="00CE76B6">
        <w:rPr>
          <w:rFonts w:ascii="Cambria" w:eastAsia="Times New Roman" w:hAnsi="Cambria" w:cs="Times New Roman"/>
          <w:i/>
          <w:iCs/>
          <w:sz w:val="24"/>
          <w:szCs w:val="24"/>
        </w:rPr>
        <w:t xml:space="preserve"> Rep</w:t>
      </w:r>
      <w:r w:rsidR="00574B98" w:rsidRPr="00CE76B6">
        <w:rPr>
          <w:rFonts w:ascii="Cambria" w:eastAsia="Times New Roman" w:hAnsi="Cambria" w:cs="Times New Roman"/>
          <w:i/>
          <w:iCs/>
          <w:sz w:val="24"/>
          <w:szCs w:val="24"/>
        </w:rPr>
        <w:t>orts</w:t>
      </w:r>
      <w:r w:rsidRPr="00D1642C">
        <w:rPr>
          <w:rFonts w:ascii="Cambria" w:eastAsia="Times New Roman" w:hAnsi="Cambria" w:cs="Times New Roman"/>
          <w:sz w:val="24"/>
          <w:szCs w:val="24"/>
        </w:rPr>
        <w:t xml:space="preserve"> </w:t>
      </w:r>
      <w:r w:rsidRPr="00CE76B6">
        <w:rPr>
          <w:rFonts w:ascii="Cambria" w:eastAsia="Times New Roman" w:hAnsi="Cambria" w:cs="Times New Roman"/>
          <w:b/>
          <w:bCs/>
          <w:sz w:val="24"/>
          <w:szCs w:val="24"/>
        </w:rPr>
        <w:t>7</w:t>
      </w:r>
      <w:r w:rsidR="00574B98" w:rsidRPr="00D1642C">
        <w:rPr>
          <w:rFonts w:ascii="Cambria" w:eastAsia="Times New Roman" w:hAnsi="Cambria" w:cs="Times New Roman"/>
          <w:sz w:val="24"/>
          <w:szCs w:val="24"/>
        </w:rPr>
        <w:t>:</w:t>
      </w:r>
      <w:r w:rsidRPr="00D1642C">
        <w:rPr>
          <w:rFonts w:ascii="Cambria" w:eastAsia="Times New Roman" w:hAnsi="Cambria" w:cs="Times New Roman"/>
          <w:sz w:val="24"/>
          <w:szCs w:val="24"/>
        </w:rPr>
        <w:t xml:space="preserve"> 1788</w:t>
      </w:r>
      <w:r w:rsidR="00574B98" w:rsidRPr="00D1642C">
        <w:rPr>
          <w:rFonts w:ascii="Cambria" w:eastAsia="Times New Roman" w:hAnsi="Cambria" w:cs="Times New Roman"/>
          <w:sz w:val="24"/>
          <w:szCs w:val="24"/>
        </w:rPr>
        <w:t>.</w:t>
      </w:r>
    </w:p>
    <w:p w14:paraId="1C15853E" w14:textId="67A221C3" w:rsidR="000A37CA" w:rsidRPr="00D1642C" w:rsidRDefault="000A37CA" w:rsidP="000A37CA">
      <w:pPr>
        <w:spacing w:line="240" w:lineRule="auto"/>
        <w:ind w:left="1276" w:right="524" w:hanging="720"/>
        <w:jc w:val="both"/>
        <w:rPr>
          <w:rFonts w:ascii="Cambria" w:eastAsia="Times New Roman" w:hAnsi="Cambria" w:cs="Times New Roman"/>
          <w:sz w:val="24"/>
          <w:szCs w:val="24"/>
          <w:lang w:val="en-US"/>
        </w:rPr>
      </w:pPr>
      <w:r w:rsidRPr="00D1642C">
        <w:rPr>
          <w:rFonts w:ascii="Cambria" w:eastAsia="Times New Roman" w:hAnsi="Cambria" w:cs="Times New Roman"/>
          <w:sz w:val="24"/>
          <w:szCs w:val="24"/>
          <w:lang w:val="en-US"/>
        </w:rPr>
        <w:t>Risjord, </w:t>
      </w:r>
      <w:r w:rsidR="00687FF4">
        <w:rPr>
          <w:rFonts w:ascii="Cambria" w:eastAsia="Times New Roman" w:hAnsi="Cambria" w:cs="Times New Roman"/>
          <w:sz w:val="24"/>
          <w:szCs w:val="24"/>
          <w:lang w:val="en-US"/>
        </w:rPr>
        <w:t>M</w:t>
      </w:r>
      <w:r w:rsidRPr="00D1642C">
        <w:rPr>
          <w:rFonts w:ascii="Cambria" w:eastAsia="Times New Roman" w:hAnsi="Cambria" w:cs="Times New Roman"/>
          <w:sz w:val="24"/>
          <w:szCs w:val="24"/>
          <w:lang w:val="en-US"/>
        </w:rPr>
        <w:t>. </w:t>
      </w:r>
      <w:r w:rsidR="00687FF4">
        <w:rPr>
          <w:rFonts w:ascii="Cambria" w:eastAsia="Times New Roman" w:hAnsi="Cambria" w:cs="Times New Roman"/>
          <w:sz w:val="24"/>
          <w:szCs w:val="24"/>
          <w:lang w:val="en-US"/>
        </w:rPr>
        <w:t>[</w:t>
      </w:r>
      <w:r w:rsidRPr="00D1642C">
        <w:rPr>
          <w:rFonts w:ascii="Cambria" w:eastAsia="Times New Roman" w:hAnsi="Cambria" w:cs="Times New Roman"/>
          <w:sz w:val="24"/>
          <w:szCs w:val="24"/>
          <w:lang w:val="en-US"/>
        </w:rPr>
        <w:t>2012</w:t>
      </w:r>
      <w:r w:rsidR="00687FF4">
        <w:rPr>
          <w:rFonts w:ascii="Cambria" w:eastAsia="Times New Roman" w:hAnsi="Cambria" w:cs="Times New Roman"/>
          <w:sz w:val="24"/>
          <w:szCs w:val="24"/>
          <w:lang w:val="en-US"/>
        </w:rPr>
        <w:t>]:</w:t>
      </w:r>
      <w:r w:rsidRPr="00D1642C">
        <w:rPr>
          <w:rFonts w:ascii="Cambria" w:eastAsia="Times New Roman" w:hAnsi="Cambria" w:cs="Times New Roman"/>
          <w:sz w:val="24"/>
          <w:szCs w:val="24"/>
          <w:lang w:val="en-US"/>
        </w:rPr>
        <w:t xml:space="preserve"> </w:t>
      </w:r>
      <w:r w:rsidR="00687FF4">
        <w:rPr>
          <w:rFonts w:ascii="Cambria" w:eastAsia="Times New Roman" w:hAnsi="Cambria" w:cs="Times New Roman"/>
          <w:sz w:val="24"/>
          <w:szCs w:val="24"/>
          <w:lang w:val="en-US"/>
        </w:rPr>
        <w:t>‘</w:t>
      </w:r>
      <w:r w:rsidRPr="00D1642C">
        <w:rPr>
          <w:rFonts w:ascii="Cambria" w:eastAsia="Times New Roman" w:hAnsi="Cambria" w:cs="Times New Roman"/>
          <w:sz w:val="24"/>
          <w:szCs w:val="24"/>
          <w:lang w:val="en-US"/>
        </w:rPr>
        <w:t>Models of Culture</w:t>
      </w:r>
      <w:r w:rsidR="00687FF4">
        <w:rPr>
          <w:rFonts w:ascii="Cambria" w:eastAsia="Times New Roman" w:hAnsi="Cambria" w:cs="Times New Roman"/>
          <w:sz w:val="24"/>
          <w:szCs w:val="24"/>
          <w:lang w:val="en-US"/>
        </w:rPr>
        <w:t>’,</w:t>
      </w:r>
      <w:r w:rsidRPr="00D1642C">
        <w:rPr>
          <w:rFonts w:ascii="Cambria" w:eastAsia="Times New Roman" w:hAnsi="Cambria" w:cs="Times New Roman"/>
          <w:sz w:val="24"/>
          <w:szCs w:val="24"/>
          <w:lang w:val="en-US"/>
        </w:rPr>
        <w:t xml:space="preserve"> </w:t>
      </w:r>
      <w:r w:rsidR="00687FF4">
        <w:rPr>
          <w:rFonts w:ascii="Cambria" w:eastAsia="Times New Roman" w:hAnsi="Cambria" w:cs="Times New Roman"/>
          <w:sz w:val="24"/>
          <w:szCs w:val="24"/>
          <w:lang w:val="en-US"/>
        </w:rPr>
        <w:t>i</w:t>
      </w:r>
      <w:r w:rsidRPr="00D1642C">
        <w:rPr>
          <w:rFonts w:ascii="Cambria" w:eastAsia="Times New Roman" w:hAnsi="Cambria" w:cs="Times New Roman"/>
          <w:sz w:val="24"/>
          <w:szCs w:val="24"/>
          <w:lang w:val="en-US"/>
        </w:rPr>
        <w:t>n H</w:t>
      </w:r>
      <w:r w:rsidR="00687FF4">
        <w:rPr>
          <w:rFonts w:ascii="Cambria" w:eastAsia="Times New Roman" w:hAnsi="Cambria" w:cs="Times New Roman"/>
          <w:sz w:val="24"/>
          <w:szCs w:val="24"/>
          <w:lang w:val="en-US"/>
        </w:rPr>
        <w:t>.</w:t>
      </w:r>
      <w:r w:rsidRPr="00D1642C">
        <w:rPr>
          <w:rFonts w:ascii="Cambria" w:eastAsia="Times New Roman" w:hAnsi="Cambria" w:cs="Times New Roman"/>
          <w:sz w:val="24"/>
          <w:szCs w:val="24"/>
          <w:lang w:val="en-US"/>
        </w:rPr>
        <w:t xml:space="preserve"> Kincaid (</w:t>
      </w:r>
      <w:r w:rsidRPr="00687FF4">
        <w:rPr>
          <w:rFonts w:ascii="Cambria" w:eastAsia="Times New Roman" w:hAnsi="Cambria" w:cs="Times New Roman"/>
          <w:i/>
          <w:iCs/>
          <w:sz w:val="24"/>
          <w:szCs w:val="24"/>
          <w:lang w:val="en-US"/>
        </w:rPr>
        <w:t>ed</w:t>
      </w:r>
      <w:r w:rsidRPr="00D1642C">
        <w:rPr>
          <w:rFonts w:ascii="Cambria" w:eastAsia="Times New Roman" w:hAnsi="Cambria" w:cs="Times New Roman"/>
          <w:sz w:val="24"/>
          <w:szCs w:val="24"/>
          <w:lang w:val="en-US"/>
        </w:rPr>
        <w:t>.) </w:t>
      </w:r>
      <w:r w:rsidRPr="00687FF4">
        <w:rPr>
          <w:rFonts w:ascii="Cambria" w:eastAsia="Times New Roman" w:hAnsi="Cambria" w:cs="Times New Roman"/>
          <w:i/>
          <w:iCs/>
          <w:sz w:val="24"/>
          <w:szCs w:val="24"/>
          <w:lang w:val="en-US"/>
        </w:rPr>
        <w:t>The Oxford Handbook of the Philosophy of Social Science</w:t>
      </w:r>
      <w:r w:rsidR="00687FF4">
        <w:rPr>
          <w:rFonts w:ascii="Cambria" w:eastAsia="Times New Roman" w:hAnsi="Cambria" w:cs="Times New Roman"/>
          <w:sz w:val="24"/>
          <w:szCs w:val="24"/>
          <w:lang w:val="en-US"/>
        </w:rPr>
        <w:t>,</w:t>
      </w:r>
      <w:r w:rsidRPr="00D1642C">
        <w:rPr>
          <w:rFonts w:ascii="Cambria" w:eastAsia="Times New Roman" w:hAnsi="Cambria" w:cs="Times New Roman"/>
          <w:sz w:val="24"/>
          <w:szCs w:val="24"/>
          <w:lang w:val="en-US"/>
        </w:rPr>
        <w:t xml:space="preserve"> Oxford: Oxford University Press, pp. 387</w:t>
      </w:r>
      <w:r w:rsidR="00687FF4">
        <w:rPr>
          <w:rFonts w:ascii="Cambria" w:eastAsia="Times New Roman" w:hAnsi="Cambria" w:cs="Times New Roman"/>
          <w:sz w:val="24"/>
          <w:szCs w:val="24"/>
          <w:lang w:val="en-US"/>
        </w:rPr>
        <w:t>–</w:t>
      </w:r>
      <w:r w:rsidRPr="00D1642C">
        <w:rPr>
          <w:rFonts w:ascii="Cambria" w:eastAsia="Times New Roman" w:hAnsi="Cambria" w:cs="Times New Roman"/>
          <w:sz w:val="24"/>
          <w:szCs w:val="24"/>
          <w:lang w:val="en-US"/>
        </w:rPr>
        <w:t>408.</w:t>
      </w:r>
    </w:p>
    <w:p w14:paraId="525F13EC" w14:textId="62DB46AE" w:rsidR="00D90114" w:rsidRPr="00D1642C" w:rsidRDefault="00D90114"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Renner</w:t>
      </w:r>
      <w:r w:rsidR="00C5007F">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134F2B" w:rsidRPr="00D1642C">
        <w:rPr>
          <w:rFonts w:ascii="Cambria" w:eastAsia="Times New Roman" w:hAnsi="Cambria" w:cs="Times New Roman"/>
          <w:sz w:val="24"/>
          <w:szCs w:val="24"/>
        </w:rPr>
        <w:t>E</w:t>
      </w:r>
      <w:r w:rsidR="00C5007F">
        <w:rPr>
          <w:rFonts w:ascii="Cambria" w:eastAsia="Times New Roman" w:hAnsi="Cambria" w:cs="Times New Roman"/>
          <w:sz w:val="24"/>
          <w:szCs w:val="24"/>
        </w:rPr>
        <w:t>.</w:t>
      </w:r>
      <w:r w:rsidRPr="00D1642C">
        <w:rPr>
          <w:rFonts w:ascii="Cambria" w:eastAsia="Times New Roman" w:hAnsi="Cambria" w:cs="Times New Roman"/>
          <w:sz w:val="24"/>
          <w:szCs w:val="24"/>
        </w:rPr>
        <w:t>, Patterson,</w:t>
      </w:r>
      <w:r w:rsidR="00C5007F">
        <w:rPr>
          <w:rFonts w:ascii="Cambria" w:eastAsia="Times New Roman" w:hAnsi="Cambria" w:cs="Times New Roman"/>
          <w:sz w:val="24"/>
          <w:szCs w:val="24"/>
        </w:rPr>
        <w:t xml:space="preserve"> E. M.</w:t>
      </w:r>
      <w:r w:rsidRPr="00D1642C">
        <w:rPr>
          <w:rFonts w:ascii="Cambria" w:eastAsia="Times New Roman" w:hAnsi="Cambria" w:cs="Times New Roman"/>
          <w:sz w:val="24"/>
          <w:szCs w:val="24"/>
        </w:rPr>
        <w:t xml:space="preserve"> and Subiaul</w:t>
      </w:r>
      <w:r w:rsidR="00C5007F">
        <w:rPr>
          <w:rFonts w:ascii="Cambria" w:eastAsia="Times New Roman" w:hAnsi="Cambria" w:cs="Times New Roman"/>
          <w:sz w:val="24"/>
          <w:szCs w:val="24"/>
        </w:rPr>
        <w:t>, F. [</w:t>
      </w:r>
      <w:r w:rsidRPr="00D1642C">
        <w:rPr>
          <w:rFonts w:ascii="Cambria" w:eastAsia="Times New Roman" w:hAnsi="Cambria" w:cs="Times New Roman"/>
          <w:sz w:val="24"/>
          <w:szCs w:val="24"/>
        </w:rPr>
        <w:t>2020</w:t>
      </w:r>
      <w:r w:rsidR="00C5007F">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C5007F">
        <w:rPr>
          <w:rFonts w:ascii="Cambria" w:eastAsia="Times New Roman" w:hAnsi="Cambria" w:cs="Times New Roman"/>
          <w:sz w:val="24"/>
          <w:szCs w:val="24"/>
        </w:rPr>
        <w:t>‘</w:t>
      </w:r>
      <w:r w:rsidRPr="00D1642C">
        <w:rPr>
          <w:rFonts w:ascii="Cambria" w:eastAsia="Times New Roman" w:hAnsi="Cambria" w:cs="Times New Roman"/>
          <w:sz w:val="24"/>
          <w:szCs w:val="24"/>
        </w:rPr>
        <w:t xml:space="preserve">Specialization in the </w:t>
      </w:r>
      <w:r w:rsidR="00B3606B">
        <w:rPr>
          <w:rFonts w:ascii="Cambria" w:eastAsia="Times New Roman" w:hAnsi="Cambria" w:cs="Times New Roman"/>
          <w:sz w:val="24"/>
          <w:szCs w:val="24"/>
        </w:rPr>
        <w:t>V</w:t>
      </w:r>
      <w:r w:rsidRPr="00D1642C">
        <w:rPr>
          <w:rFonts w:ascii="Cambria" w:eastAsia="Times New Roman" w:hAnsi="Cambria" w:cs="Times New Roman"/>
          <w:sz w:val="24"/>
          <w:szCs w:val="24"/>
        </w:rPr>
        <w:t xml:space="preserve">icarious </w:t>
      </w:r>
      <w:r w:rsidR="00B3606B">
        <w:rPr>
          <w:rFonts w:ascii="Cambria" w:eastAsia="Times New Roman" w:hAnsi="Cambria" w:cs="Times New Roman"/>
          <w:sz w:val="24"/>
          <w:szCs w:val="24"/>
        </w:rPr>
        <w:t>L</w:t>
      </w:r>
      <w:r w:rsidRPr="00D1642C">
        <w:rPr>
          <w:rFonts w:ascii="Cambria" w:eastAsia="Times New Roman" w:hAnsi="Cambria" w:cs="Times New Roman"/>
          <w:sz w:val="24"/>
          <w:szCs w:val="24"/>
        </w:rPr>
        <w:t xml:space="preserve">earning of </w:t>
      </w:r>
      <w:r w:rsidR="00B3606B">
        <w:rPr>
          <w:rFonts w:ascii="Cambria" w:eastAsia="Times New Roman" w:hAnsi="Cambria" w:cs="Times New Roman"/>
          <w:sz w:val="24"/>
          <w:szCs w:val="24"/>
        </w:rPr>
        <w:t>N</w:t>
      </w:r>
      <w:r w:rsidRPr="00D1642C">
        <w:rPr>
          <w:rFonts w:ascii="Cambria" w:eastAsia="Times New Roman" w:hAnsi="Cambria" w:cs="Times New Roman"/>
          <w:sz w:val="24"/>
          <w:szCs w:val="24"/>
        </w:rPr>
        <w:t xml:space="preserve">ovel </w:t>
      </w:r>
      <w:r w:rsidR="00B3606B">
        <w:rPr>
          <w:rFonts w:ascii="Cambria" w:eastAsia="Times New Roman" w:hAnsi="Cambria" w:cs="Times New Roman"/>
          <w:sz w:val="24"/>
          <w:szCs w:val="24"/>
        </w:rPr>
        <w:t>A</w:t>
      </w:r>
      <w:r w:rsidRPr="00D1642C">
        <w:rPr>
          <w:rFonts w:ascii="Cambria" w:eastAsia="Times New Roman" w:hAnsi="Cambria" w:cs="Times New Roman"/>
          <w:sz w:val="24"/>
          <w:szCs w:val="24"/>
        </w:rPr>
        <w:t xml:space="preserve">rbitrary </w:t>
      </w:r>
      <w:r w:rsidR="00B3606B">
        <w:rPr>
          <w:rFonts w:ascii="Cambria" w:eastAsia="Times New Roman" w:hAnsi="Cambria" w:cs="Times New Roman"/>
          <w:sz w:val="24"/>
          <w:szCs w:val="24"/>
        </w:rPr>
        <w:t>S</w:t>
      </w:r>
      <w:r w:rsidRPr="00D1642C">
        <w:rPr>
          <w:rFonts w:ascii="Cambria" w:eastAsia="Times New Roman" w:hAnsi="Cambria" w:cs="Times New Roman"/>
          <w:sz w:val="24"/>
          <w:szCs w:val="24"/>
        </w:rPr>
        <w:t xml:space="preserve">equences in </w:t>
      </w:r>
      <w:r w:rsidR="00B3606B">
        <w:rPr>
          <w:rFonts w:ascii="Cambria" w:eastAsia="Times New Roman" w:hAnsi="Cambria" w:cs="Times New Roman"/>
          <w:sz w:val="24"/>
          <w:szCs w:val="24"/>
        </w:rPr>
        <w:t>H</w:t>
      </w:r>
      <w:r w:rsidRPr="00D1642C">
        <w:rPr>
          <w:rFonts w:ascii="Cambria" w:eastAsia="Times New Roman" w:hAnsi="Cambria" w:cs="Times New Roman"/>
          <w:sz w:val="24"/>
          <w:szCs w:val="24"/>
        </w:rPr>
        <w:t xml:space="preserve">umans but not </w:t>
      </w:r>
      <w:r w:rsidR="00B3606B">
        <w:rPr>
          <w:rFonts w:ascii="Cambria" w:eastAsia="Times New Roman" w:hAnsi="Cambria" w:cs="Times New Roman"/>
          <w:sz w:val="24"/>
          <w:szCs w:val="24"/>
        </w:rPr>
        <w:t>Os</w:t>
      </w:r>
      <w:r w:rsidRPr="00D1642C">
        <w:rPr>
          <w:rFonts w:ascii="Cambria" w:eastAsia="Times New Roman" w:hAnsi="Cambria" w:cs="Times New Roman"/>
          <w:sz w:val="24"/>
          <w:szCs w:val="24"/>
        </w:rPr>
        <w:t>rangutans</w:t>
      </w:r>
      <w:r w:rsidR="00C5007F">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C5007F">
        <w:rPr>
          <w:rFonts w:ascii="Cambria" w:eastAsia="Times New Roman" w:hAnsi="Cambria" w:cs="Times New Roman"/>
          <w:i/>
          <w:iCs/>
          <w:sz w:val="24"/>
          <w:szCs w:val="24"/>
        </w:rPr>
        <w:t>Philosophical Transactions of the Royal Society B</w:t>
      </w:r>
      <w:r w:rsidR="00C5007F">
        <w:rPr>
          <w:rFonts w:ascii="Cambria" w:eastAsia="Times New Roman" w:hAnsi="Cambria" w:cs="Times New Roman"/>
          <w:i/>
          <w:iCs/>
          <w:sz w:val="24"/>
          <w:szCs w:val="24"/>
        </w:rPr>
        <w:t>,</w:t>
      </w:r>
      <w:r w:rsidRPr="00D1642C">
        <w:rPr>
          <w:rFonts w:ascii="Cambria" w:eastAsia="Times New Roman" w:hAnsi="Cambria" w:cs="Times New Roman"/>
          <w:sz w:val="24"/>
          <w:szCs w:val="24"/>
        </w:rPr>
        <w:t xml:space="preserve"> </w:t>
      </w:r>
      <w:r w:rsidRPr="00C5007F">
        <w:rPr>
          <w:rFonts w:ascii="Cambria" w:eastAsia="Times New Roman" w:hAnsi="Cambria" w:cs="Times New Roman"/>
          <w:b/>
          <w:bCs/>
          <w:sz w:val="24"/>
          <w:szCs w:val="24"/>
        </w:rPr>
        <w:t>375</w:t>
      </w:r>
      <w:r w:rsidRPr="00D1642C">
        <w:rPr>
          <w:rFonts w:ascii="Cambria" w:eastAsia="Times New Roman" w:hAnsi="Cambria" w:cs="Times New Roman"/>
          <w:sz w:val="24"/>
          <w:szCs w:val="24"/>
        </w:rPr>
        <w:t>: 20190442.</w:t>
      </w:r>
    </w:p>
    <w:p w14:paraId="3295AB83" w14:textId="3D91136B" w:rsidR="00C62C81" w:rsidRPr="00D1642C" w:rsidRDefault="001372F8"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Scott-Phillips</w:t>
      </w:r>
      <w:r w:rsidR="00C5007F">
        <w:rPr>
          <w:rFonts w:ascii="Cambria" w:eastAsia="Times New Roman" w:hAnsi="Cambria" w:cs="Times New Roman"/>
          <w:sz w:val="24"/>
          <w:szCs w:val="24"/>
        </w:rPr>
        <w:t>,</w:t>
      </w:r>
      <w:r w:rsidRPr="00D1642C">
        <w:rPr>
          <w:rFonts w:ascii="Cambria" w:eastAsia="Times New Roman" w:hAnsi="Cambria" w:cs="Times New Roman"/>
          <w:sz w:val="24"/>
          <w:szCs w:val="24"/>
        </w:rPr>
        <w:t xml:space="preserve"> T</w:t>
      </w:r>
      <w:r w:rsidR="00C5007F">
        <w:rPr>
          <w:rFonts w:ascii="Cambria" w:eastAsia="Times New Roman" w:hAnsi="Cambria" w:cs="Times New Roman"/>
          <w:sz w:val="24"/>
          <w:szCs w:val="24"/>
        </w:rPr>
        <w:t xml:space="preserve">. </w:t>
      </w:r>
      <w:r w:rsidRPr="00D1642C">
        <w:rPr>
          <w:rFonts w:ascii="Cambria" w:eastAsia="Times New Roman" w:hAnsi="Cambria" w:cs="Times New Roman"/>
          <w:sz w:val="24"/>
          <w:szCs w:val="24"/>
        </w:rPr>
        <w:t>C</w:t>
      </w:r>
      <w:r w:rsidR="006B27BD" w:rsidRPr="00D1642C">
        <w:rPr>
          <w:rFonts w:ascii="Cambria" w:eastAsia="Times New Roman" w:hAnsi="Cambria" w:cs="Times New Roman"/>
          <w:sz w:val="24"/>
          <w:szCs w:val="24"/>
        </w:rPr>
        <w:t xml:space="preserve">. </w:t>
      </w:r>
      <w:r w:rsidR="00C5007F">
        <w:rPr>
          <w:rFonts w:ascii="Cambria" w:eastAsia="Times New Roman" w:hAnsi="Cambria" w:cs="Times New Roman"/>
          <w:sz w:val="24"/>
          <w:szCs w:val="24"/>
        </w:rPr>
        <w:t>[</w:t>
      </w:r>
      <w:r w:rsidRPr="00D1642C">
        <w:rPr>
          <w:rFonts w:ascii="Cambria" w:eastAsia="Times New Roman" w:hAnsi="Cambria" w:cs="Times New Roman"/>
          <w:sz w:val="24"/>
          <w:szCs w:val="24"/>
        </w:rPr>
        <w:t>2017</w:t>
      </w:r>
      <w:r w:rsidR="00C5007F">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C5007F">
        <w:rPr>
          <w:rFonts w:ascii="Cambria" w:eastAsia="Times New Roman" w:hAnsi="Cambria" w:cs="Times New Roman"/>
          <w:sz w:val="24"/>
          <w:szCs w:val="24"/>
        </w:rPr>
        <w:t>‘</w:t>
      </w:r>
      <w:r w:rsidRPr="00D1642C">
        <w:rPr>
          <w:rFonts w:ascii="Cambria" w:eastAsia="Times New Roman" w:hAnsi="Cambria" w:cs="Times New Roman"/>
          <w:sz w:val="24"/>
          <w:szCs w:val="24"/>
        </w:rPr>
        <w:t>A (Simple) Experimental Demonstration that Cultural Evolution is not Replicative, but Reconstructive — and an Explanation of Why this Difference Matters</w:t>
      </w:r>
      <w:r w:rsidR="00C5007F">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C5007F">
        <w:rPr>
          <w:rFonts w:ascii="Cambria" w:eastAsia="Times New Roman" w:hAnsi="Cambria" w:cs="Times New Roman"/>
          <w:i/>
          <w:iCs/>
          <w:sz w:val="24"/>
          <w:szCs w:val="24"/>
        </w:rPr>
        <w:t>Journal of Cognition and Culture</w:t>
      </w:r>
      <w:r w:rsidRPr="00D1642C">
        <w:rPr>
          <w:rFonts w:ascii="Cambria" w:eastAsia="Times New Roman" w:hAnsi="Cambria" w:cs="Times New Roman"/>
          <w:sz w:val="24"/>
          <w:szCs w:val="24"/>
        </w:rPr>
        <w:t xml:space="preserve"> </w:t>
      </w:r>
      <w:r w:rsidR="006B27BD" w:rsidRPr="00C5007F">
        <w:rPr>
          <w:rFonts w:ascii="Cambria" w:eastAsia="Times New Roman" w:hAnsi="Cambria" w:cs="Times New Roman"/>
          <w:b/>
          <w:bCs/>
          <w:sz w:val="24"/>
          <w:szCs w:val="24"/>
        </w:rPr>
        <w:t>17</w:t>
      </w:r>
      <w:r w:rsidR="00C5007F">
        <w:rPr>
          <w:rFonts w:ascii="Cambria" w:eastAsia="Times New Roman" w:hAnsi="Cambria" w:cs="Times New Roman"/>
          <w:sz w:val="24"/>
          <w:szCs w:val="24"/>
        </w:rPr>
        <w:t xml:space="preserve">, </w:t>
      </w:r>
      <w:r w:rsidRPr="00D1642C">
        <w:rPr>
          <w:rFonts w:ascii="Cambria" w:eastAsia="Times New Roman" w:hAnsi="Cambria" w:cs="Times New Roman"/>
          <w:sz w:val="24"/>
          <w:szCs w:val="24"/>
        </w:rPr>
        <w:t>1</w:t>
      </w:r>
      <w:r w:rsidR="006B27BD" w:rsidRPr="00D1642C">
        <w:rPr>
          <w:rFonts w:ascii="Cambria" w:eastAsia="Times New Roman" w:hAnsi="Cambria" w:cs="Times New Roman"/>
          <w:sz w:val="24"/>
          <w:szCs w:val="24"/>
        </w:rPr>
        <w:t>—</w:t>
      </w:r>
      <w:r w:rsidRPr="00D1642C">
        <w:rPr>
          <w:rFonts w:ascii="Cambria" w:eastAsia="Times New Roman" w:hAnsi="Cambria" w:cs="Times New Roman"/>
          <w:sz w:val="24"/>
          <w:szCs w:val="24"/>
        </w:rPr>
        <w:t>11.</w:t>
      </w:r>
    </w:p>
    <w:p w14:paraId="4C5A72A5" w14:textId="3FE933A2" w:rsidR="001372F8" w:rsidRPr="00D1642C" w:rsidRDefault="001372F8" w:rsidP="00065151">
      <w:pPr>
        <w:spacing w:line="240" w:lineRule="auto"/>
        <w:ind w:left="1276" w:right="524" w:hanging="720"/>
        <w:jc w:val="both"/>
        <w:rPr>
          <w:rFonts w:ascii="Cambria" w:eastAsia="Times New Roman" w:hAnsi="Cambria" w:cs="Times New Roman"/>
          <w:sz w:val="24"/>
          <w:szCs w:val="24"/>
        </w:rPr>
      </w:pPr>
      <w:r w:rsidRPr="00D1642C">
        <w:rPr>
          <w:rFonts w:ascii="Cambria" w:hAnsi="Cambria" w:cs="Helvetica"/>
          <w:sz w:val="24"/>
          <w:szCs w:val="24"/>
        </w:rPr>
        <w:t>Stanley</w:t>
      </w:r>
      <w:r w:rsidR="00C5007F">
        <w:rPr>
          <w:rFonts w:ascii="Cambria" w:hAnsi="Cambria" w:cs="Helvetica"/>
          <w:sz w:val="24"/>
          <w:szCs w:val="24"/>
        </w:rPr>
        <w:t>,</w:t>
      </w:r>
      <w:r w:rsidRPr="00D1642C">
        <w:rPr>
          <w:rFonts w:ascii="Cambria" w:hAnsi="Cambria" w:cs="Helvetica"/>
          <w:sz w:val="24"/>
          <w:szCs w:val="24"/>
        </w:rPr>
        <w:t xml:space="preserve"> J</w:t>
      </w:r>
      <w:r w:rsidR="00C5007F">
        <w:rPr>
          <w:rFonts w:ascii="Cambria" w:hAnsi="Cambria" w:cs="Helvetica"/>
          <w:sz w:val="24"/>
          <w:szCs w:val="24"/>
        </w:rPr>
        <w:t>.</w:t>
      </w:r>
      <w:r w:rsidR="001F21AA" w:rsidRPr="00D1642C">
        <w:rPr>
          <w:rFonts w:ascii="Cambria" w:hAnsi="Cambria" w:cs="Helvetica"/>
          <w:sz w:val="24"/>
          <w:szCs w:val="24"/>
        </w:rPr>
        <w:t xml:space="preserve"> and </w:t>
      </w:r>
      <w:r w:rsidRPr="00D1642C">
        <w:rPr>
          <w:rFonts w:ascii="Cambria" w:hAnsi="Cambria" w:cs="Helvetica"/>
          <w:sz w:val="24"/>
          <w:szCs w:val="24"/>
        </w:rPr>
        <w:t>Williamson</w:t>
      </w:r>
      <w:r w:rsidR="00C5007F">
        <w:rPr>
          <w:rFonts w:ascii="Cambria" w:hAnsi="Cambria" w:cs="Helvetica"/>
          <w:sz w:val="24"/>
          <w:szCs w:val="24"/>
        </w:rPr>
        <w:t>, T</w:t>
      </w:r>
      <w:r w:rsidR="001F21AA" w:rsidRPr="00D1642C">
        <w:rPr>
          <w:rFonts w:ascii="Cambria" w:hAnsi="Cambria" w:cs="Helvetica"/>
          <w:sz w:val="24"/>
          <w:szCs w:val="24"/>
        </w:rPr>
        <w:t xml:space="preserve">. </w:t>
      </w:r>
      <w:r w:rsidR="00C5007F">
        <w:rPr>
          <w:rFonts w:ascii="Cambria" w:hAnsi="Cambria" w:cs="Helvetica"/>
          <w:sz w:val="24"/>
          <w:szCs w:val="24"/>
        </w:rPr>
        <w:t>[</w:t>
      </w:r>
      <w:r w:rsidRPr="00D1642C">
        <w:rPr>
          <w:rFonts w:ascii="Cambria" w:hAnsi="Cambria" w:cs="Helvetica"/>
          <w:sz w:val="24"/>
          <w:szCs w:val="24"/>
        </w:rPr>
        <w:t>2001</w:t>
      </w:r>
      <w:r w:rsidR="00C5007F">
        <w:rPr>
          <w:rFonts w:ascii="Cambria" w:hAnsi="Cambria" w:cs="Helvetica"/>
          <w:sz w:val="24"/>
          <w:szCs w:val="24"/>
        </w:rPr>
        <w:t>]:</w:t>
      </w:r>
      <w:r w:rsidRPr="00D1642C">
        <w:rPr>
          <w:rFonts w:ascii="Cambria" w:hAnsi="Cambria" w:cs="Helvetica"/>
          <w:sz w:val="24"/>
          <w:szCs w:val="24"/>
        </w:rPr>
        <w:t xml:space="preserve"> </w:t>
      </w:r>
      <w:r w:rsidR="00C5007F">
        <w:rPr>
          <w:rFonts w:ascii="Cambria" w:hAnsi="Cambria" w:cs="Helvetica"/>
          <w:sz w:val="24"/>
          <w:szCs w:val="24"/>
        </w:rPr>
        <w:t>‘</w:t>
      </w:r>
      <w:r w:rsidRPr="00D1642C">
        <w:rPr>
          <w:rFonts w:ascii="Cambria" w:hAnsi="Cambria" w:cs="Helvetica"/>
          <w:sz w:val="24"/>
          <w:szCs w:val="24"/>
        </w:rPr>
        <w:t>Knowing How</w:t>
      </w:r>
      <w:r w:rsidR="00C5007F">
        <w:rPr>
          <w:rFonts w:ascii="Cambria" w:hAnsi="Cambria" w:cs="Helvetica"/>
          <w:sz w:val="24"/>
          <w:szCs w:val="24"/>
        </w:rPr>
        <w:t>’,</w:t>
      </w:r>
      <w:r w:rsidRPr="00D1642C">
        <w:rPr>
          <w:rFonts w:ascii="Cambria" w:hAnsi="Cambria" w:cs="Helvetica"/>
          <w:sz w:val="24"/>
          <w:szCs w:val="24"/>
        </w:rPr>
        <w:t xml:space="preserve"> </w:t>
      </w:r>
      <w:r w:rsidRPr="00C5007F">
        <w:rPr>
          <w:rFonts w:ascii="Cambria" w:hAnsi="Cambria" w:cs="Helvetica"/>
          <w:i/>
          <w:iCs/>
          <w:sz w:val="24"/>
          <w:szCs w:val="24"/>
        </w:rPr>
        <w:t xml:space="preserve">The Journal of Philosophy </w:t>
      </w:r>
      <w:r w:rsidRPr="00C5007F">
        <w:rPr>
          <w:rFonts w:ascii="Cambria" w:hAnsi="Cambria" w:cs="Helvetica"/>
          <w:b/>
          <w:bCs/>
          <w:sz w:val="24"/>
          <w:szCs w:val="24"/>
        </w:rPr>
        <w:t>98</w:t>
      </w:r>
      <w:r w:rsidR="00C5007F">
        <w:rPr>
          <w:rFonts w:ascii="Cambria" w:hAnsi="Cambria" w:cs="Helvetica"/>
          <w:sz w:val="24"/>
          <w:szCs w:val="24"/>
        </w:rPr>
        <w:t xml:space="preserve">, </w:t>
      </w:r>
      <w:r w:rsidRPr="00D1642C">
        <w:rPr>
          <w:rFonts w:ascii="Cambria" w:hAnsi="Cambria" w:cs="Helvetica"/>
          <w:sz w:val="24"/>
          <w:szCs w:val="24"/>
        </w:rPr>
        <w:t>411</w:t>
      </w:r>
      <w:r w:rsidR="00C5007F">
        <w:rPr>
          <w:rFonts w:ascii="Cambria" w:hAnsi="Cambria" w:cs="Helvetica"/>
          <w:sz w:val="24"/>
          <w:szCs w:val="24"/>
        </w:rPr>
        <w:t>–</w:t>
      </w:r>
      <w:r w:rsidRPr="00D1642C">
        <w:rPr>
          <w:rFonts w:ascii="Cambria" w:hAnsi="Cambria" w:cs="Helvetica"/>
          <w:sz w:val="24"/>
          <w:szCs w:val="24"/>
        </w:rPr>
        <w:t>44.</w:t>
      </w:r>
    </w:p>
    <w:p w14:paraId="767135F5" w14:textId="5B82C0BD" w:rsidR="009E1C75" w:rsidRPr="00D1642C" w:rsidRDefault="009E1C75"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Sperber</w:t>
      </w:r>
      <w:r w:rsidR="00C31DDB">
        <w:rPr>
          <w:rFonts w:ascii="Cambria" w:eastAsia="Times New Roman" w:hAnsi="Cambria" w:cs="Times New Roman"/>
          <w:sz w:val="24"/>
          <w:szCs w:val="24"/>
        </w:rPr>
        <w:t>,</w:t>
      </w:r>
      <w:r w:rsidRPr="00D1642C">
        <w:rPr>
          <w:rFonts w:ascii="Cambria" w:eastAsia="Times New Roman" w:hAnsi="Cambria" w:cs="Times New Roman"/>
          <w:sz w:val="24"/>
          <w:szCs w:val="24"/>
        </w:rPr>
        <w:t xml:space="preserve"> D.</w:t>
      </w:r>
      <w:r w:rsidR="001F21AA" w:rsidRPr="00D1642C">
        <w:rPr>
          <w:rFonts w:ascii="Cambria" w:eastAsia="Times New Roman" w:hAnsi="Cambria" w:cs="Times New Roman"/>
          <w:sz w:val="24"/>
          <w:szCs w:val="24"/>
        </w:rPr>
        <w:t xml:space="preserve"> </w:t>
      </w:r>
      <w:r w:rsidR="00C31DDB">
        <w:rPr>
          <w:rFonts w:ascii="Cambria" w:eastAsia="Times New Roman" w:hAnsi="Cambria" w:cs="Times New Roman"/>
          <w:sz w:val="24"/>
          <w:szCs w:val="24"/>
        </w:rPr>
        <w:t>[</w:t>
      </w:r>
      <w:r w:rsidRPr="00D1642C">
        <w:rPr>
          <w:rFonts w:ascii="Cambria" w:eastAsia="Times New Roman" w:hAnsi="Cambria" w:cs="Times New Roman"/>
          <w:sz w:val="24"/>
          <w:szCs w:val="24"/>
        </w:rPr>
        <w:t>1996</w:t>
      </w:r>
      <w:r w:rsidR="00C31DDB">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C31DDB">
        <w:rPr>
          <w:rFonts w:ascii="Cambria" w:eastAsia="Times New Roman" w:hAnsi="Cambria" w:cs="Times New Roman"/>
          <w:i/>
          <w:iCs/>
          <w:sz w:val="24"/>
          <w:szCs w:val="24"/>
        </w:rPr>
        <w:t xml:space="preserve">Explaining </w:t>
      </w:r>
      <w:r w:rsidR="00B3606B">
        <w:rPr>
          <w:rFonts w:ascii="Cambria" w:eastAsia="Times New Roman" w:hAnsi="Cambria" w:cs="Times New Roman"/>
          <w:i/>
          <w:iCs/>
          <w:sz w:val="24"/>
          <w:szCs w:val="24"/>
        </w:rPr>
        <w:t>C</w:t>
      </w:r>
      <w:r w:rsidRPr="00C31DDB">
        <w:rPr>
          <w:rFonts w:ascii="Cambria" w:eastAsia="Times New Roman" w:hAnsi="Cambria" w:cs="Times New Roman"/>
          <w:i/>
          <w:iCs/>
          <w:sz w:val="24"/>
          <w:szCs w:val="24"/>
        </w:rPr>
        <w:t xml:space="preserve">ulture: A </w:t>
      </w:r>
      <w:r w:rsidR="00B3606B">
        <w:rPr>
          <w:rFonts w:ascii="Cambria" w:eastAsia="Times New Roman" w:hAnsi="Cambria" w:cs="Times New Roman"/>
          <w:i/>
          <w:iCs/>
          <w:sz w:val="24"/>
          <w:szCs w:val="24"/>
        </w:rPr>
        <w:t>N</w:t>
      </w:r>
      <w:r w:rsidRPr="00C31DDB">
        <w:rPr>
          <w:rFonts w:ascii="Cambria" w:eastAsia="Times New Roman" w:hAnsi="Cambria" w:cs="Times New Roman"/>
          <w:i/>
          <w:iCs/>
          <w:sz w:val="24"/>
          <w:szCs w:val="24"/>
        </w:rPr>
        <w:t xml:space="preserve">aturalistic </w:t>
      </w:r>
      <w:r w:rsidR="00B3606B">
        <w:rPr>
          <w:rFonts w:ascii="Cambria" w:eastAsia="Times New Roman" w:hAnsi="Cambria" w:cs="Times New Roman"/>
          <w:i/>
          <w:iCs/>
          <w:sz w:val="24"/>
          <w:szCs w:val="24"/>
        </w:rPr>
        <w:t>A</w:t>
      </w:r>
      <w:r w:rsidRPr="00C31DDB">
        <w:rPr>
          <w:rFonts w:ascii="Cambria" w:eastAsia="Times New Roman" w:hAnsi="Cambria" w:cs="Times New Roman"/>
          <w:i/>
          <w:iCs/>
          <w:sz w:val="24"/>
          <w:szCs w:val="24"/>
        </w:rPr>
        <w:t>pproach</w:t>
      </w:r>
      <w:r w:rsidR="00C31DDB">
        <w:rPr>
          <w:rFonts w:ascii="Cambria" w:eastAsia="Times New Roman" w:hAnsi="Cambria" w:cs="Times New Roman"/>
          <w:sz w:val="24"/>
          <w:szCs w:val="24"/>
        </w:rPr>
        <w:t>,</w:t>
      </w:r>
      <w:r w:rsidRPr="00D1642C">
        <w:rPr>
          <w:rFonts w:ascii="Cambria" w:eastAsia="Times New Roman" w:hAnsi="Cambria" w:cs="Times New Roman"/>
          <w:sz w:val="24"/>
          <w:szCs w:val="24"/>
        </w:rPr>
        <w:t xml:space="preserve"> Oxford: Blackwell.</w:t>
      </w:r>
    </w:p>
    <w:p w14:paraId="537D5B1C" w14:textId="706EA9C9" w:rsidR="009E1C75" w:rsidRPr="00D1642C" w:rsidRDefault="00D95DDE" w:rsidP="00065151">
      <w:pPr>
        <w:autoSpaceDE w:val="0"/>
        <w:autoSpaceDN w:val="0"/>
        <w:adjustRightInd w:val="0"/>
        <w:spacing w:line="240" w:lineRule="auto"/>
        <w:ind w:left="1276" w:right="524" w:hanging="720"/>
        <w:rPr>
          <w:rFonts w:ascii="Cambria" w:eastAsia="Times New Roman" w:hAnsi="Cambria" w:cs="Times New Roman"/>
          <w:sz w:val="24"/>
          <w:szCs w:val="24"/>
        </w:rPr>
      </w:pPr>
      <w:r w:rsidRPr="00D1642C">
        <w:rPr>
          <w:rFonts w:ascii="Cambria" w:hAnsi="Cambria" w:cs="Times New Roman"/>
          <w:sz w:val="24"/>
          <w:szCs w:val="24"/>
        </w:rPr>
        <w:t>Sperber</w:t>
      </w:r>
      <w:r w:rsidR="00C31DDB">
        <w:rPr>
          <w:rFonts w:ascii="Cambria" w:hAnsi="Cambria" w:cs="Times New Roman"/>
          <w:sz w:val="24"/>
          <w:szCs w:val="24"/>
        </w:rPr>
        <w:t>,</w:t>
      </w:r>
      <w:r w:rsidRPr="00D1642C">
        <w:rPr>
          <w:rFonts w:ascii="Cambria" w:hAnsi="Cambria" w:cs="Times New Roman"/>
          <w:sz w:val="24"/>
          <w:szCs w:val="24"/>
        </w:rPr>
        <w:t xml:space="preserve"> D. </w:t>
      </w:r>
      <w:r w:rsidR="00C31DDB">
        <w:rPr>
          <w:rFonts w:ascii="Cambria" w:hAnsi="Cambria" w:cs="Times New Roman"/>
          <w:sz w:val="24"/>
          <w:szCs w:val="24"/>
        </w:rPr>
        <w:t>[</w:t>
      </w:r>
      <w:r w:rsidRPr="00D1642C">
        <w:rPr>
          <w:rFonts w:ascii="Cambria" w:hAnsi="Cambria" w:cs="Times New Roman"/>
          <w:sz w:val="24"/>
          <w:szCs w:val="24"/>
        </w:rPr>
        <w:t>2000</w:t>
      </w:r>
      <w:r w:rsidR="00C31DDB">
        <w:rPr>
          <w:rFonts w:ascii="Cambria" w:hAnsi="Cambria" w:cs="Times New Roman"/>
          <w:sz w:val="24"/>
          <w:szCs w:val="24"/>
        </w:rPr>
        <w:t>]:</w:t>
      </w:r>
      <w:r w:rsidRPr="00D1642C">
        <w:rPr>
          <w:rFonts w:ascii="Cambria" w:hAnsi="Cambria" w:cs="Times New Roman"/>
          <w:sz w:val="24"/>
          <w:szCs w:val="24"/>
        </w:rPr>
        <w:t xml:space="preserve"> </w:t>
      </w:r>
      <w:r w:rsidR="00C31DDB">
        <w:rPr>
          <w:rFonts w:ascii="Cambria" w:hAnsi="Cambria" w:cs="Times New Roman"/>
          <w:sz w:val="24"/>
          <w:szCs w:val="24"/>
        </w:rPr>
        <w:t>‘</w:t>
      </w:r>
      <w:r w:rsidRPr="00D1642C">
        <w:rPr>
          <w:rFonts w:ascii="Cambria" w:hAnsi="Cambria" w:cs="Times New Roman"/>
          <w:sz w:val="24"/>
          <w:szCs w:val="24"/>
        </w:rPr>
        <w:t xml:space="preserve">An </w:t>
      </w:r>
      <w:r w:rsidR="00B3606B">
        <w:rPr>
          <w:rFonts w:ascii="Cambria" w:hAnsi="Cambria" w:cs="Times New Roman"/>
          <w:sz w:val="24"/>
          <w:szCs w:val="24"/>
        </w:rPr>
        <w:t>O</w:t>
      </w:r>
      <w:r w:rsidRPr="00D1642C">
        <w:rPr>
          <w:rFonts w:ascii="Cambria" w:hAnsi="Cambria" w:cs="Times New Roman"/>
          <w:sz w:val="24"/>
          <w:szCs w:val="24"/>
        </w:rPr>
        <w:t xml:space="preserve">bjection to the </w:t>
      </w:r>
      <w:r w:rsidR="00B3606B">
        <w:rPr>
          <w:rFonts w:ascii="Cambria" w:hAnsi="Cambria" w:cs="Times New Roman"/>
          <w:sz w:val="24"/>
          <w:szCs w:val="24"/>
        </w:rPr>
        <w:t>M</w:t>
      </w:r>
      <w:r w:rsidRPr="00D1642C">
        <w:rPr>
          <w:rFonts w:ascii="Cambria" w:hAnsi="Cambria" w:cs="Times New Roman"/>
          <w:sz w:val="24"/>
          <w:szCs w:val="24"/>
        </w:rPr>
        <w:t xml:space="preserve">emetic </w:t>
      </w:r>
      <w:r w:rsidR="00B3606B">
        <w:rPr>
          <w:rFonts w:ascii="Cambria" w:hAnsi="Cambria" w:cs="Times New Roman"/>
          <w:sz w:val="24"/>
          <w:szCs w:val="24"/>
        </w:rPr>
        <w:t>A</w:t>
      </w:r>
      <w:r w:rsidRPr="00D1642C">
        <w:rPr>
          <w:rFonts w:ascii="Cambria" w:hAnsi="Cambria" w:cs="Times New Roman"/>
          <w:sz w:val="24"/>
          <w:szCs w:val="24"/>
        </w:rPr>
        <w:t xml:space="preserve">pproach to </w:t>
      </w:r>
      <w:r w:rsidR="00B3606B">
        <w:rPr>
          <w:rFonts w:ascii="Cambria" w:hAnsi="Cambria" w:cs="Times New Roman"/>
          <w:sz w:val="24"/>
          <w:szCs w:val="24"/>
        </w:rPr>
        <w:t>C</w:t>
      </w:r>
      <w:r w:rsidRPr="00D1642C">
        <w:rPr>
          <w:rFonts w:ascii="Cambria" w:hAnsi="Cambria" w:cs="Times New Roman"/>
          <w:sz w:val="24"/>
          <w:szCs w:val="24"/>
        </w:rPr>
        <w:t>ulture</w:t>
      </w:r>
      <w:r w:rsidR="00C31DDB">
        <w:rPr>
          <w:rFonts w:ascii="Cambria" w:hAnsi="Cambria" w:cs="Times New Roman"/>
          <w:sz w:val="24"/>
          <w:szCs w:val="24"/>
        </w:rPr>
        <w:t>’,</w:t>
      </w:r>
      <w:r w:rsidR="00726752" w:rsidRPr="00D1642C">
        <w:rPr>
          <w:rFonts w:ascii="Cambria" w:hAnsi="Cambria" w:cs="Times New Roman"/>
          <w:sz w:val="24"/>
          <w:szCs w:val="24"/>
        </w:rPr>
        <w:t xml:space="preserve"> </w:t>
      </w:r>
      <w:r w:rsidR="00C31DDB">
        <w:rPr>
          <w:rFonts w:ascii="Cambria" w:hAnsi="Cambria" w:cs="Times New Roman"/>
          <w:sz w:val="24"/>
          <w:szCs w:val="24"/>
        </w:rPr>
        <w:t>i</w:t>
      </w:r>
      <w:r w:rsidRPr="00D1642C">
        <w:rPr>
          <w:rFonts w:ascii="Cambria" w:hAnsi="Cambria" w:cs="Times New Roman"/>
          <w:sz w:val="24"/>
          <w:szCs w:val="24"/>
        </w:rPr>
        <w:t>n</w:t>
      </w:r>
      <w:r w:rsidR="001F21AA" w:rsidRPr="00D1642C">
        <w:rPr>
          <w:rFonts w:ascii="Cambria" w:hAnsi="Cambria" w:cs="Times New Roman"/>
          <w:sz w:val="24"/>
          <w:szCs w:val="24"/>
        </w:rPr>
        <w:t xml:space="preserve"> R</w:t>
      </w:r>
      <w:r w:rsidR="00C31DDB">
        <w:rPr>
          <w:rFonts w:ascii="Cambria" w:hAnsi="Cambria" w:cs="Times New Roman"/>
          <w:sz w:val="24"/>
          <w:szCs w:val="24"/>
        </w:rPr>
        <w:t>.</w:t>
      </w:r>
      <w:r w:rsidRPr="00D1642C">
        <w:rPr>
          <w:rFonts w:ascii="Cambria" w:hAnsi="Cambria" w:cs="Times New Roman"/>
          <w:sz w:val="24"/>
          <w:szCs w:val="24"/>
        </w:rPr>
        <w:t xml:space="preserve"> Aunger</w:t>
      </w:r>
      <w:r w:rsidR="001F21AA" w:rsidRPr="00D1642C">
        <w:rPr>
          <w:rFonts w:ascii="Cambria" w:hAnsi="Cambria" w:cs="Times New Roman"/>
          <w:sz w:val="24"/>
          <w:szCs w:val="24"/>
        </w:rPr>
        <w:t xml:space="preserve"> (</w:t>
      </w:r>
      <w:r w:rsidR="001F21AA" w:rsidRPr="00C31DDB">
        <w:rPr>
          <w:rFonts w:ascii="Cambria" w:hAnsi="Cambria" w:cs="Times New Roman"/>
          <w:i/>
          <w:iCs/>
          <w:sz w:val="24"/>
          <w:szCs w:val="24"/>
        </w:rPr>
        <w:t>ed</w:t>
      </w:r>
      <w:r w:rsidR="001F21AA" w:rsidRPr="00D1642C">
        <w:rPr>
          <w:rFonts w:ascii="Cambria" w:hAnsi="Cambria" w:cs="Times New Roman"/>
          <w:sz w:val="24"/>
          <w:szCs w:val="24"/>
        </w:rPr>
        <w:t xml:space="preserve">.), </w:t>
      </w:r>
      <w:r w:rsidRPr="00C31DDB">
        <w:rPr>
          <w:rFonts w:ascii="Cambria" w:hAnsi="Cambria" w:cs="Times New Roman"/>
          <w:i/>
          <w:iCs/>
          <w:sz w:val="24"/>
          <w:szCs w:val="24"/>
        </w:rPr>
        <w:t xml:space="preserve">Darwinizing </w:t>
      </w:r>
      <w:r w:rsidR="00B3606B">
        <w:rPr>
          <w:rFonts w:ascii="Cambria" w:hAnsi="Cambria" w:cs="Times New Roman"/>
          <w:i/>
          <w:iCs/>
          <w:sz w:val="24"/>
          <w:szCs w:val="24"/>
        </w:rPr>
        <w:t>C</w:t>
      </w:r>
      <w:r w:rsidRPr="00C31DDB">
        <w:rPr>
          <w:rFonts w:ascii="Cambria" w:hAnsi="Cambria" w:cs="Times New Roman"/>
          <w:i/>
          <w:iCs/>
          <w:sz w:val="24"/>
          <w:szCs w:val="24"/>
        </w:rPr>
        <w:t xml:space="preserve">ulture: The </w:t>
      </w:r>
      <w:r w:rsidR="00B3606B">
        <w:rPr>
          <w:rFonts w:ascii="Cambria" w:hAnsi="Cambria" w:cs="Times New Roman"/>
          <w:i/>
          <w:iCs/>
          <w:sz w:val="24"/>
          <w:szCs w:val="24"/>
        </w:rPr>
        <w:t>S</w:t>
      </w:r>
      <w:r w:rsidRPr="00C31DDB">
        <w:rPr>
          <w:rFonts w:ascii="Cambria" w:hAnsi="Cambria" w:cs="Times New Roman"/>
          <w:i/>
          <w:iCs/>
          <w:sz w:val="24"/>
          <w:szCs w:val="24"/>
        </w:rPr>
        <w:t xml:space="preserve">tatus of </w:t>
      </w:r>
      <w:r w:rsidR="00B3606B">
        <w:rPr>
          <w:rFonts w:ascii="Cambria" w:hAnsi="Cambria" w:cs="Times New Roman"/>
          <w:i/>
          <w:iCs/>
          <w:sz w:val="24"/>
          <w:szCs w:val="24"/>
        </w:rPr>
        <w:t>M</w:t>
      </w:r>
      <w:r w:rsidRPr="00C31DDB">
        <w:rPr>
          <w:rFonts w:ascii="Cambria" w:hAnsi="Cambria" w:cs="Times New Roman"/>
          <w:i/>
          <w:iCs/>
          <w:sz w:val="24"/>
          <w:szCs w:val="24"/>
        </w:rPr>
        <w:t>emetics as a</w:t>
      </w:r>
      <w:r w:rsidR="00726752" w:rsidRPr="00C31DDB">
        <w:rPr>
          <w:rFonts w:ascii="Cambria" w:hAnsi="Cambria" w:cs="Times New Roman"/>
          <w:i/>
          <w:iCs/>
          <w:sz w:val="24"/>
          <w:szCs w:val="24"/>
        </w:rPr>
        <w:t xml:space="preserve"> </w:t>
      </w:r>
      <w:r w:rsidR="00B3606B">
        <w:rPr>
          <w:rFonts w:ascii="Cambria" w:hAnsi="Cambria" w:cs="Times New Roman"/>
          <w:i/>
          <w:iCs/>
          <w:sz w:val="24"/>
          <w:szCs w:val="24"/>
        </w:rPr>
        <w:t>Ss</w:t>
      </w:r>
      <w:r w:rsidRPr="00C31DDB">
        <w:rPr>
          <w:rFonts w:ascii="Cambria" w:hAnsi="Cambria" w:cs="Times New Roman"/>
          <w:i/>
          <w:iCs/>
          <w:sz w:val="24"/>
          <w:szCs w:val="24"/>
        </w:rPr>
        <w:t>cience</w:t>
      </w:r>
      <w:r w:rsidR="00C31DDB">
        <w:rPr>
          <w:rFonts w:ascii="Cambria" w:hAnsi="Cambria" w:cs="Times New Roman"/>
          <w:i/>
          <w:iCs/>
          <w:sz w:val="24"/>
          <w:szCs w:val="24"/>
        </w:rPr>
        <w:t>,</w:t>
      </w:r>
      <w:r w:rsidRPr="00D1642C">
        <w:rPr>
          <w:rFonts w:ascii="Cambria" w:hAnsi="Cambria" w:cs="Times New Roman"/>
          <w:sz w:val="24"/>
          <w:szCs w:val="24"/>
        </w:rPr>
        <w:t xml:space="preserve"> Oxford: Oxford University Press</w:t>
      </w:r>
      <w:r w:rsidR="001F21AA" w:rsidRPr="00D1642C">
        <w:rPr>
          <w:rFonts w:ascii="Cambria" w:hAnsi="Cambria" w:cs="Times New Roman"/>
          <w:sz w:val="24"/>
          <w:szCs w:val="24"/>
        </w:rPr>
        <w:t>,</w:t>
      </w:r>
      <w:r w:rsidRPr="00D1642C">
        <w:rPr>
          <w:rFonts w:ascii="Cambria" w:hAnsi="Cambria" w:cs="Times New Roman"/>
          <w:sz w:val="24"/>
          <w:szCs w:val="24"/>
        </w:rPr>
        <w:t xml:space="preserve"> p</w:t>
      </w:r>
      <w:r w:rsidR="001F21AA" w:rsidRPr="00D1642C">
        <w:rPr>
          <w:rFonts w:ascii="Cambria" w:hAnsi="Cambria" w:cs="Times New Roman"/>
          <w:sz w:val="24"/>
          <w:szCs w:val="24"/>
        </w:rPr>
        <w:t>p.</w:t>
      </w:r>
      <w:r w:rsidRPr="00D1642C">
        <w:rPr>
          <w:rFonts w:ascii="Cambria" w:hAnsi="Cambria" w:cs="Times New Roman"/>
          <w:sz w:val="24"/>
          <w:szCs w:val="24"/>
        </w:rPr>
        <w:t xml:space="preserve"> 163</w:t>
      </w:r>
      <w:r w:rsidR="00C31DDB">
        <w:rPr>
          <w:rFonts w:ascii="Cambria" w:hAnsi="Cambria" w:cs="Times New Roman"/>
          <w:sz w:val="24"/>
          <w:szCs w:val="24"/>
        </w:rPr>
        <w:t>–</w:t>
      </w:r>
      <w:r w:rsidRPr="00D1642C">
        <w:rPr>
          <w:rFonts w:ascii="Cambria" w:hAnsi="Cambria" w:cs="Times New Roman"/>
          <w:sz w:val="24"/>
          <w:szCs w:val="24"/>
        </w:rPr>
        <w:t>73.</w:t>
      </w:r>
    </w:p>
    <w:p w14:paraId="0C47A65F" w14:textId="60747F5A" w:rsidR="00726752" w:rsidRPr="00D1642C" w:rsidRDefault="00C62C81"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Sterelny</w:t>
      </w:r>
      <w:r w:rsidR="00C31DDB">
        <w:rPr>
          <w:rFonts w:ascii="Cambria" w:eastAsia="Times New Roman" w:hAnsi="Cambria" w:cs="Times New Roman"/>
          <w:sz w:val="24"/>
          <w:szCs w:val="24"/>
        </w:rPr>
        <w:t>,</w:t>
      </w:r>
      <w:r w:rsidRPr="00D1642C">
        <w:rPr>
          <w:rFonts w:ascii="Cambria" w:eastAsia="Times New Roman" w:hAnsi="Cambria" w:cs="Times New Roman"/>
          <w:sz w:val="24"/>
          <w:szCs w:val="24"/>
        </w:rPr>
        <w:t xml:space="preserve"> K</w:t>
      </w:r>
      <w:r w:rsidR="00052D6B" w:rsidRPr="00D1642C">
        <w:rPr>
          <w:rFonts w:ascii="Cambria" w:eastAsia="Times New Roman" w:hAnsi="Cambria" w:cs="Times New Roman"/>
          <w:sz w:val="24"/>
          <w:szCs w:val="24"/>
        </w:rPr>
        <w:t xml:space="preserve">. </w:t>
      </w:r>
      <w:r w:rsidR="00C31DDB">
        <w:rPr>
          <w:rFonts w:ascii="Cambria" w:eastAsia="Times New Roman" w:hAnsi="Cambria" w:cs="Times New Roman"/>
          <w:sz w:val="24"/>
          <w:szCs w:val="24"/>
        </w:rPr>
        <w:t>[</w:t>
      </w:r>
      <w:r w:rsidRPr="00D1642C">
        <w:rPr>
          <w:rFonts w:ascii="Cambria" w:eastAsia="Times New Roman" w:hAnsi="Cambria" w:cs="Times New Roman"/>
          <w:sz w:val="24"/>
          <w:szCs w:val="24"/>
        </w:rPr>
        <w:t>2006</w:t>
      </w:r>
      <w:r w:rsidR="00C31DDB">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C31DDB">
        <w:rPr>
          <w:rFonts w:ascii="Cambria" w:eastAsia="Times New Roman" w:hAnsi="Cambria" w:cs="Times New Roman"/>
          <w:sz w:val="24"/>
          <w:szCs w:val="24"/>
        </w:rPr>
        <w:t>‘</w:t>
      </w:r>
      <w:r w:rsidRPr="00D1642C">
        <w:rPr>
          <w:rFonts w:ascii="Cambria" w:eastAsia="Times New Roman" w:hAnsi="Cambria" w:cs="Times New Roman"/>
          <w:sz w:val="24"/>
          <w:szCs w:val="24"/>
        </w:rPr>
        <w:t>The Evolution and Evolvability of Culture</w:t>
      </w:r>
      <w:r w:rsidR="00C31DDB">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C31DDB">
        <w:rPr>
          <w:rFonts w:ascii="Cambria" w:eastAsia="Times New Roman" w:hAnsi="Cambria" w:cs="Times New Roman"/>
          <w:i/>
          <w:iCs/>
          <w:sz w:val="24"/>
          <w:szCs w:val="24"/>
        </w:rPr>
        <w:t>Mind &amp; Language</w:t>
      </w:r>
      <w:r w:rsidRPr="00D1642C">
        <w:rPr>
          <w:rFonts w:ascii="Cambria" w:eastAsia="Times New Roman" w:hAnsi="Cambria" w:cs="Times New Roman"/>
          <w:sz w:val="24"/>
          <w:szCs w:val="24"/>
        </w:rPr>
        <w:t xml:space="preserve"> </w:t>
      </w:r>
      <w:r w:rsidRPr="00C31DDB">
        <w:rPr>
          <w:rFonts w:ascii="Cambria" w:eastAsia="Times New Roman" w:hAnsi="Cambria" w:cs="Times New Roman"/>
          <w:b/>
          <w:bCs/>
          <w:sz w:val="24"/>
          <w:szCs w:val="24"/>
        </w:rPr>
        <w:t>21</w:t>
      </w:r>
      <w:r w:rsidR="00C31DDB">
        <w:rPr>
          <w:rFonts w:ascii="Cambria" w:eastAsia="Times New Roman" w:hAnsi="Cambria" w:cs="Times New Roman"/>
          <w:sz w:val="24"/>
          <w:szCs w:val="24"/>
        </w:rPr>
        <w:t xml:space="preserve">, </w:t>
      </w:r>
      <w:r w:rsidRPr="00D1642C">
        <w:rPr>
          <w:rFonts w:ascii="Cambria" w:eastAsia="Times New Roman" w:hAnsi="Cambria" w:cs="Times New Roman"/>
          <w:sz w:val="24"/>
          <w:szCs w:val="24"/>
        </w:rPr>
        <w:t>137</w:t>
      </w:r>
      <w:r w:rsidR="00C31DDB">
        <w:rPr>
          <w:rFonts w:ascii="Cambria" w:eastAsia="Times New Roman" w:hAnsi="Cambria" w:cs="Times New Roman"/>
          <w:sz w:val="24"/>
          <w:szCs w:val="24"/>
        </w:rPr>
        <w:t>–</w:t>
      </w:r>
      <w:r w:rsidRPr="00D1642C">
        <w:rPr>
          <w:rFonts w:ascii="Cambria" w:eastAsia="Times New Roman" w:hAnsi="Cambria" w:cs="Times New Roman"/>
          <w:sz w:val="24"/>
          <w:szCs w:val="24"/>
        </w:rPr>
        <w:t>65.</w:t>
      </w:r>
    </w:p>
    <w:p w14:paraId="7A37E527" w14:textId="281CD282" w:rsidR="001372F8" w:rsidRPr="00D1642C" w:rsidRDefault="009E1C75"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Sterelny</w:t>
      </w:r>
      <w:r w:rsidR="00F96F72">
        <w:rPr>
          <w:rFonts w:ascii="Cambria" w:eastAsia="Times New Roman" w:hAnsi="Cambria" w:cs="Times New Roman"/>
          <w:sz w:val="24"/>
          <w:szCs w:val="24"/>
        </w:rPr>
        <w:t>,</w:t>
      </w:r>
      <w:r w:rsidRPr="00D1642C">
        <w:rPr>
          <w:rFonts w:ascii="Cambria" w:eastAsia="Times New Roman" w:hAnsi="Cambria" w:cs="Times New Roman"/>
          <w:sz w:val="24"/>
          <w:szCs w:val="24"/>
        </w:rPr>
        <w:t xml:space="preserve"> K. </w:t>
      </w:r>
      <w:r w:rsidR="00F96F72">
        <w:rPr>
          <w:rFonts w:ascii="Cambria" w:eastAsia="Times New Roman" w:hAnsi="Cambria" w:cs="Times New Roman"/>
          <w:sz w:val="24"/>
          <w:szCs w:val="24"/>
        </w:rPr>
        <w:t>[</w:t>
      </w:r>
      <w:r w:rsidRPr="00D1642C">
        <w:rPr>
          <w:rFonts w:ascii="Cambria" w:eastAsia="Times New Roman" w:hAnsi="Cambria" w:cs="Times New Roman"/>
          <w:sz w:val="24"/>
          <w:szCs w:val="24"/>
        </w:rPr>
        <w:t>2012</w:t>
      </w:r>
      <w:r w:rsidR="00F96F72">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F96F72">
        <w:rPr>
          <w:rFonts w:ascii="Cambria" w:eastAsia="Times New Roman" w:hAnsi="Cambria" w:cs="Times New Roman"/>
          <w:i/>
          <w:iCs/>
          <w:sz w:val="24"/>
          <w:szCs w:val="24"/>
        </w:rPr>
        <w:t xml:space="preserve">The </w:t>
      </w:r>
      <w:r w:rsidR="00B3606B">
        <w:rPr>
          <w:rFonts w:ascii="Cambria" w:eastAsia="Times New Roman" w:hAnsi="Cambria" w:cs="Times New Roman"/>
          <w:i/>
          <w:iCs/>
          <w:sz w:val="24"/>
          <w:szCs w:val="24"/>
        </w:rPr>
        <w:t>E</w:t>
      </w:r>
      <w:r w:rsidRPr="00F96F72">
        <w:rPr>
          <w:rFonts w:ascii="Cambria" w:eastAsia="Times New Roman" w:hAnsi="Cambria" w:cs="Times New Roman"/>
          <w:i/>
          <w:iCs/>
          <w:sz w:val="24"/>
          <w:szCs w:val="24"/>
        </w:rPr>
        <w:t xml:space="preserve">volved </w:t>
      </w:r>
      <w:r w:rsidR="00B3606B">
        <w:rPr>
          <w:rFonts w:ascii="Cambria" w:eastAsia="Times New Roman" w:hAnsi="Cambria" w:cs="Times New Roman"/>
          <w:i/>
          <w:iCs/>
          <w:sz w:val="24"/>
          <w:szCs w:val="24"/>
        </w:rPr>
        <w:t>A</w:t>
      </w:r>
      <w:r w:rsidRPr="00F96F72">
        <w:rPr>
          <w:rFonts w:ascii="Cambria" w:eastAsia="Times New Roman" w:hAnsi="Cambria" w:cs="Times New Roman"/>
          <w:i/>
          <w:iCs/>
          <w:sz w:val="24"/>
          <w:szCs w:val="24"/>
        </w:rPr>
        <w:t xml:space="preserve">pprentice: How </w:t>
      </w:r>
      <w:r w:rsidR="00B3606B">
        <w:rPr>
          <w:rFonts w:ascii="Cambria" w:eastAsia="Times New Roman" w:hAnsi="Cambria" w:cs="Times New Roman"/>
          <w:i/>
          <w:iCs/>
          <w:sz w:val="24"/>
          <w:szCs w:val="24"/>
        </w:rPr>
        <w:t>E</w:t>
      </w:r>
      <w:r w:rsidRPr="00F96F72">
        <w:rPr>
          <w:rFonts w:ascii="Cambria" w:eastAsia="Times New Roman" w:hAnsi="Cambria" w:cs="Times New Roman"/>
          <w:i/>
          <w:iCs/>
          <w:sz w:val="24"/>
          <w:szCs w:val="24"/>
        </w:rPr>
        <w:t>volution</w:t>
      </w:r>
      <w:r w:rsidR="00B3606B">
        <w:rPr>
          <w:rFonts w:ascii="Cambria" w:eastAsia="Times New Roman" w:hAnsi="Cambria" w:cs="Times New Roman"/>
          <w:i/>
          <w:iCs/>
          <w:sz w:val="24"/>
          <w:szCs w:val="24"/>
        </w:rPr>
        <w:t xml:space="preserve"> M</w:t>
      </w:r>
      <w:r w:rsidRPr="00F96F72">
        <w:rPr>
          <w:rFonts w:ascii="Cambria" w:eastAsia="Times New Roman" w:hAnsi="Cambria" w:cs="Times New Roman"/>
          <w:i/>
          <w:iCs/>
          <w:sz w:val="24"/>
          <w:szCs w:val="24"/>
        </w:rPr>
        <w:t xml:space="preserve">ade </w:t>
      </w:r>
      <w:r w:rsidR="00B3606B">
        <w:rPr>
          <w:rFonts w:ascii="Cambria" w:eastAsia="Times New Roman" w:hAnsi="Cambria" w:cs="Times New Roman"/>
          <w:i/>
          <w:iCs/>
          <w:sz w:val="24"/>
          <w:szCs w:val="24"/>
        </w:rPr>
        <w:t>H</w:t>
      </w:r>
      <w:r w:rsidRPr="00F96F72">
        <w:rPr>
          <w:rFonts w:ascii="Cambria" w:eastAsia="Times New Roman" w:hAnsi="Cambria" w:cs="Times New Roman"/>
          <w:i/>
          <w:iCs/>
          <w:sz w:val="24"/>
          <w:szCs w:val="24"/>
        </w:rPr>
        <w:t xml:space="preserve">umans </w:t>
      </w:r>
      <w:r w:rsidR="00B3606B">
        <w:rPr>
          <w:rFonts w:ascii="Cambria" w:eastAsia="Times New Roman" w:hAnsi="Cambria" w:cs="Times New Roman"/>
          <w:i/>
          <w:iCs/>
          <w:sz w:val="24"/>
          <w:szCs w:val="24"/>
        </w:rPr>
        <w:t>U</w:t>
      </w:r>
      <w:r w:rsidRPr="00F96F72">
        <w:rPr>
          <w:rFonts w:ascii="Cambria" w:eastAsia="Times New Roman" w:hAnsi="Cambria" w:cs="Times New Roman"/>
          <w:i/>
          <w:iCs/>
          <w:sz w:val="24"/>
          <w:szCs w:val="24"/>
        </w:rPr>
        <w:t>nique</w:t>
      </w:r>
      <w:r w:rsidR="00F96F72">
        <w:rPr>
          <w:rFonts w:ascii="Cambria" w:eastAsia="Times New Roman" w:hAnsi="Cambria" w:cs="Times New Roman"/>
          <w:sz w:val="24"/>
          <w:szCs w:val="24"/>
        </w:rPr>
        <w:t>,</w:t>
      </w:r>
      <w:r w:rsidRPr="00D1642C">
        <w:rPr>
          <w:rFonts w:ascii="Cambria" w:eastAsia="Times New Roman" w:hAnsi="Cambria" w:cs="Times New Roman"/>
          <w:sz w:val="24"/>
          <w:szCs w:val="24"/>
        </w:rPr>
        <w:t xml:space="preserve"> Cambridge, MA: </w:t>
      </w:r>
      <w:r w:rsidR="00F96F72">
        <w:rPr>
          <w:rFonts w:ascii="Cambria" w:eastAsia="Times New Roman" w:hAnsi="Cambria" w:cs="Times New Roman"/>
          <w:sz w:val="24"/>
          <w:szCs w:val="24"/>
        </w:rPr>
        <w:t xml:space="preserve">The </w:t>
      </w:r>
      <w:r w:rsidRPr="00D1642C">
        <w:rPr>
          <w:rFonts w:ascii="Cambria" w:eastAsia="Times New Roman" w:hAnsi="Cambria" w:cs="Times New Roman"/>
          <w:sz w:val="24"/>
          <w:szCs w:val="24"/>
        </w:rPr>
        <w:t>MIT Press.</w:t>
      </w:r>
    </w:p>
    <w:p w14:paraId="6177E00C" w14:textId="4B3902E8" w:rsidR="006913C6" w:rsidRPr="006913C6" w:rsidRDefault="00397FC6" w:rsidP="0027383B">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Sterelny</w:t>
      </w:r>
      <w:r>
        <w:rPr>
          <w:rFonts w:ascii="Cambria" w:eastAsia="Times New Roman" w:hAnsi="Cambria" w:cs="Times New Roman"/>
          <w:sz w:val="24"/>
          <w:szCs w:val="24"/>
        </w:rPr>
        <w:t>,</w:t>
      </w:r>
      <w:r w:rsidRPr="00D1642C">
        <w:rPr>
          <w:rFonts w:ascii="Cambria" w:eastAsia="Times New Roman" w:hAnsi="Cambria" w:cs="Times New Roman"/>
          <w:sz w:val="24"/>
          <w:szCs w:val="24"/>
        </w:rPr>
        <w:t xml:space="preserve"> K. </w:t>
      </w:r>
      <w:r>
        <w:rPr>
          <w:rFonts w:ascii="Cambria" w:eastAsia="Times New Roman" w:hAnsi="Cambria" w:cs="Times New Roman"/>
          <w:sz w:val="24"/>
          <w:szCs w:val="24"/>
        </w:rPr>
        <w:t>[2021a]:</w:t>
      </w:r>
      <w:r w:rsidRPr="00D1642C">
        <w:rPr>
          <w:rFonts w:ascii="Cambria" w:eastAsia="Times New Roman" w:hAnsi="Cambria" w:cs="Times New Roman"/>
          <w:sz w:val="24"/>
          <w:szCs w:val="24"/>
        </w:rPr>
        <w:t xml:space="preserve"> Foragers and Their Tools: Risk, Technology and Complexity.</w:t>
      </w:r>
      <w:r w:rsidR="006913C6">
        <w:rPr>
          <w:rFonts w:ascii="Cambria" w:eastAsia="Times New Roman" w:hAnsi="Cambria" w:cs="Times New Roman"/>
          <w:sz w:val="24"/>
          <w:szCs w:val="24"/>
        </w:rPr>
        <w:t xml:space="preserve"> </w:t>
      </w:r>
      <w:r w:rsidR="006913C6">
        <w:rPr>
          <w:rFonts w:ascii="Cambria" w:eastAsia="Times New Roman" w:hAnsi="Cambria" w:cs="Times New Roman"/>
          <w:i/>
          <w:iCs/>
          <w:sz w:val="24"/>
          <w:szCs w:val="24"/>
        </w:rPr>
        <w:t>Topics in Cognitive Science</w:t>
      </w:r>
      <w:r w:rsidR="00C44FD2">
        <w:rPr>
          <w:rFonts w:ascii="Cambria" w:eastAsia="Times New Roman" w:hAnsi="Cambria" w:cs="Times New Roman"/>
          <w:sz w:val="24"/>
          <w:szCs w:val="24"/>
        </w:rPr>
        <w:t>, available at: &lt;</w:t>
      </w:r>
      <w:r w:rsidR="006913C6">
        <w:rPr>
          <w:rFonts w:ascii="Cambria" w:eastAsia="Times New Roman" w:hAnsi="Cambria" w:cs="Times New Roman"/>
          <w:sz w:val="24"/>
          <w:szCs w:val="24"/>
        </w:rPr>
        <w:t>htt</w:t>
      </w:r>
      <w:r w:rsidR="00C44FD2">
        <w:rPr>
          <w:rFonts w:ascii="Cambria" w:eastAsia="Times New Roman" w:hAnsi="Cambria" w:cs="Times New Roman"/>
          <w:sz w:val="24"/>
          <w:szCs w:val="24"/>
        </w:rPr>
        <w:t>ps://doi.org/10/1111/tops.12559&gt;.</w:t>
      </w:r>
    </w:p>
    <w:p w14:paraId="2382204F" w14:textId="57ECAC48" w:rsidR="001372F8" w:rsidRPr="00D1642C" w:rsidRDefault="001372F8"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Sterelny</w:t>
      </w:r>
      <w:r w:rsidR="00EA0E13">
        <w:rPr>
          <w:rFonts w:ascii="Cambria" w:eastAsia="Times New Roman" w:hAnsi="Cambria" w:cs="Times New Roman"/>
          <w:sz w:val="24"/>
          <w:szCs w:val="24"/>
        </w:rPr>
        <w:t>,</w:t>
      </w:r>
      <w:r w:rsidRPr="00D1642C">
        <w:rPr>
          <w:rFonts w:ascii="Cambria" w:eastAsia="Times New Roman" w:hAnsi="Cambria" w:cs="Times New Roman"/>
          <w:sz w:val="24"/>
          <w:szCs w:val="24"/>
        </w:rPr>
        <w:t xml:space="preserve"> K. </w:t>
      </w:r>
      <w:r w:rsidR="00EA0E13">
        <w:rPr>
          <w:rFonts w:ascii="Cambria" w:eastAsia="Times New Roman" w:hAnsi="Cambria" w:cs="Times New Roman"/>
          <w:sz w:val="24"/>
          <w:szCs w:val="24"/>
        </w:rPr>
        <w:t>[</w:t>
      </w:r>
      <w:r w:rsidRPr="00D1642C">
        <w:rPr>
          <w:rFonts w:ascii="Cambria" w:eastAsia="Times New Roman" w:hAnsi="Cambria" w:cs="Times New Roman"/>
          <w:sz w:val="24"/>
          <w:szCs w:val="24"/>
        </w:rPr>
        <w:t>2021</w:t>
      </w:r>
      <w:r w:rsidR="00397FC6">
        <w:rPr>
          <w:rFonts w:ascii="Cambria" w:eastAsia="Times New Roman" w:hAnsi="Cambria" w:cs="Times New Roman"/>
          <w:sz w:val="24"/>
          <w:szCs w:val="24"/>
        </w:rPr>
        <w:t>b</w:t>
      </w:r>
      <w:r w:rsidR="00EA0E13">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EA0E13">
        <w:rPr>
          <w:rFonts w:ascii="Cambria" w:eastAsia="Times New Roman" w:hAnsi="Cambria" w:cs="Times New Roman"/>
          <w:i/>
          <w:iCs/>
          <w:sz w:val="24"/>
          <w:szCs w:val="24"/>
        </w:rPr>
        <w:t>The Pleistocene Social Contract</w:t>
      </w:r>
      <w:r w:rsidR="00EA0E13">
        <w:rPr>
          <w:rFonts w:ascii="Cambria" w:eastAsia="Times New Roman" w:hAnsi="Cambria" w:cs="Times New Roman"/>
          <w:sz w:val="24"/>
          <w:szCs w:val="24"/>
        </w:rPr>
        <w:t>,</w:t>
      </w:r>
      <w:r w:rsidRPr="00D1642C">
        <w:rPr>
          <w:rFonts w:ascii="Cambria" w:eastAsia="Times New Roman" w:hAnsi="Cambria" w:cs="Times New Roman"/>
          <w:sz w:val="24"/>
          <w:szCs w:val="24"/>
        </w:rPr>
        <w:t xml:space="preserve"> Oxford: Oxford University Press.</w:t>
      </w:r>
    </w:p>
    <w:p w14:paraId="0E70D5D6" w14:textId="625FED14" w:rsidR="001372F8" w:rsidRPr="00D1642C" w:rsidRDefault="00C62C81"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lastRenderedPageBreak/>
        <w:t>Tamariz M</w:t>
      </w:r>
      <w:r w:rsidR="0027383B">
        <w:rPr>
          <w:rFonts w:ascii="Cambria" w:eastAsia="Times New Roman" w:hAnsi="Cambria" w:cs="Times New Roman"/>
          <w:sz w:val="24"/>
          <w:szCs w:val="24"/>
        </w:rPr>
        <w:t>.</w:t>
      </w:r>
      <w:r w:rsidR="001372F8" w:rsidRPr="00D1642C">
        <w:rPr>
          <w:rFonts w:ascii="Cambria" w:eastAsia="Times New Roman" w:hAnsi="Cambria" w:cs="Times New Roman"/>
          <w:sz w:val="24"/>
          <w:szCs w:val="24"/>
        </w:rPr>
        <w:t xml:space="preserve"> and</w:t>
      </w:r>
      <w:r w:rsidRPr="00D1642C">
        <w:rPr>
          <w:rFonts w:ascii="Cambria" w:eastAsia="Times New Roman" w:hAnsi="Cambria" w:cs="Times New Roman"/>
          <w:sz w:val="24"/>
          <w:szCs w:val="24"/>
        </w:rPr>
        <w:t xml:space="preserve"> Kirby</w:t>
      </w:r>
      <w:r w:rsidR="0027383B">
        <w:rPr>
          <w:rFonts w:ascii="Cambria" w:eastAsia="Times New Roman" w:hAnsi="Cambria" w:cs="Times New Roman"/>
          <w:sz w:val="24"/>
          <w:szCs w:val="24"/>
        </w:rPr>
        <w:t>, S</w:t>
      </w:r>
      <w:r w:rsidR="00F21224" w:rsidRPr="00D1642C">
        <w:rPr>
          <w:rFonts w:ascii="Cambria" w:eastAsia="Times New Roman" w:hAnsi="Cambria" w:cs="Times New Roman"/>
          <w:sz w:val="24"/>
          <w:szCs w:val="24"/>
        </w:rPr>
        <w:t xml:space="preserve">. </w:t>
      </w:r>
      <w:r w:rsidR="0027383B">
        <w:rPr>
          <w:rFonts w:ascii="Cambria" w:eastAsia="Times New Roman" w:hAnsi="Cambria" w:cs="Times New Roman"/>
          <w:sz w:val="24"/>
          <w:szCs w:val="24"/>
        </w:rPr>
        <w:t>[</w:t>
      </w:r>
      <w:r w:rsidRPr="00D1642C">
        <w:rPr>
          <w:rFonts w:ascii="Cambria" w:eastAsia="Times New Roman" w:hAnsi="Cambria" w:cs="Times New Roman"/>
          <w:sz w:val="24"/>
          <w:szCs w:val="24"/>
        </w:rPr>
        <w:t>2014</w:t>
      </w:r>
      <w:r w:rsidR="0027383B">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27383B">
        <w:rPr>
          <w:rFonts w:ascii="Cambria" w:eastAsia="Times New Roman" w:hAnsi="Cambria" w:cs="Times New Roman"/>
          <w:sz w:val="24"/>
          <w:szCs w:val="24"/>
        </w:rPr>
        <w:t>‘</w:t>
      </w:r>
      <w:r w:rsidRPr="00D1642C">
        <w:rPr>
          <w:rFonts w:ascii="Cambria" w:eastAsia="Times New Roman" w:hAnsi="Cambria" w:cs="Times New Roman"/>
          <w:sz w:val="24"/>
          <w:szCs w:val="24"/>
        </w:rPr>
        <w:t>Culture: Copying, Compression, and Conventionality</w:t>
      </w:r>
      <w:r w:rsidR="0027383B">
        <w:rPr>
          <w:rFonts w:ascii="Cambria" w:eastAsia="Times New Roman" w:hAnsi="Cambria" w:cs="Times New Roman"/>
          <w:sz w:val="24"/>
          <w:szCs w:val="24"/>
        </w:rPr>
        <w:t xml:space="preserve">’, </w:t>
      </w:r>
      <w:r w:rsidRPr="0027383B">
        <w:rPr>
          <w:rFonts w:ascii="Cambria" w:eastAsia="Times New Roman" w:hAnsi="Cambria" w:cs="Times New Roman"/>
          <w:i/>
          <w:iCs/>
          <w:sz w:val="24"/>
          <w:szCs w:val="24"/>
        </w:rPr>
        <w:t>Cognitive Science</w:t>
      </w:r>
      <w:r w:rsidR="0027383B">
        <w:rPr>
          <w:rFonts w:ascii="Cambria" w:eastAsia="Times New Roman" w:hAnsi="Cambria" w:cs="Times New Roman"/>
          <w:i/>
          <w:iCs/>
          <w:sz w:val="24"/>
          <w:szCs w:val="24"/>
        </w:rPr>
        <w:t>,</w:t>
      </w:r>
      <w:r w:rsidRPr="00D1642C">
        <w:rPr>
          <w:rFonts w:ascii="Cambria" w:eastAsia="Times New Roman" w:hAnsi="Cambria" w:cs="Times New Roman"/>
          <w:sz w:val="24"/>
          <w:szCs w:val="24"/>
        </w:rPr>
        <w:t xml:space="preserve"> </w:t>
      </w:r>
      <w:r w:rsidRPr="0027383B">
        <w:rPr>
          <w:rFonts w:ascii="Cambria" w:eastAsia="Times New Roman" w:hAnsi="Cambria" w:cs="Times New Roman"/>
          <w:b/>
          <w:bCs/>
          <w:sz w:val="24"/>
          <w:szCs w:val="24"/>
        </w:rPr>
        <w:t>39</w:t>
      </w:r>
      <w:r w:rsidR="0027383B">
        <w:rPr>
          <w:rFonts w:ascii="Cambria" w:eastAsia="Times New Roman" w:hAnsi="Cambria" w:cs="Times New Roman"/>
          <w:sz w:val="24"/>
          <w:szCs w:val="24"/>
        </w:rPr>
        <w:t xml:space="preserve">, pp. </w:t>
      </w:r>
      <w:r w:rsidRPr="00D1642C">
        <w:rPr>
          <w:rFonts w:ascii="Cambria" w:eastAsia="Times New Roman" w:hAnsi="Cambria" w:cs="Times New Roman"/>
          <w:sz w:val="24"/>
          <w:szCs w:val="24"/>
        </w:rPr>
        <w:t>171</w:t>
      </w:r>
      <w:r w:rsidR="0027383B">
        <w:rPr>
          <w:rFonts w:ascii="Cambria" w:eastAsia="Times New Roman" w:hAnsi="Cambria" w:cs="Times New Roman"/>
          <w:sz w:val="24"/>
          <w:szCs w:val="24"/>
        </w:rPr>
        <w:t>–</w:t>
      </w:r>
      <w:r w:rsidRPr="00D1642C">
        <w:rPr>
          <w:rFonts w:ascii="Cambria" w:eastAsia="Times New Roman" w:hAnsi="Cambria" w:cs="Times New Roman"/>
          <w:sz w:val="24"/>
          <w:szCs w:val="24"/>
        </w:rPr>
        <w:t>83.</w:t>
      </w:r>
    </w:p>
    <w:p w14:paraId="6B82AE20" w14:textId="23933B8A" w:rsidR="00C62C81" w:rsidRPr="00D1642C" w:rsidRDefault="001372F8" w:rsidP="00065151">
      <w:pPr>
        <w:autoSpaceDE w:val="0"/>
        <w:autoSpaceDN w:val="0"/>
        <w:adjustRightInd w:val="0"/>
        <w:spacing w:line="240" w:lineRule="auto"/>
        <w:ind w:left="1276" w:right="524" w:hanging="720"/>
        <w:rPr>
          <w:rFonts w:ascii="Cambria" w:eastAsia="Times New Roman" w:hAnsi="Cambria" w:cs="Times New Roman"/>
          <w:sz w:val="24"/>
          <w:szCs w:val="24"/>
        </w:rPr>
      </w:pPr>
      <w:r w:rsidRPr="00D1642C">
        <w:rPr>
          <w:rFonts w:ascii="Cambria" w:hAnsi="Cambria" w:cs="Times New Roman"/>
          <w:sz w:val="24"/>
          <w:szCs w:val="24"/>
        </w:rPr>
        <w:t>Tennie</w:t>
      </w:r>
      <w:r w:rsidR="002E5781">
        <w:rPr>
          <w:rFonts w:ascii="Cambria" w:hAnsi="Cambria" w:cs="Times New Roman"/>
          <w:sz w:val="24"/>
          <w:szCs w:val="24"/>
        </w:rPr>
        <w:t>,</w:t>
      </w:r>
      <w:r w:rsidRPr="00D1642C">
        <w:rPr>
          <w:rFonts w:ascii="Cambria" w:hAnsi="Cambria" w:cs="Times New Roman"/>
          <w:sz w:val="24"/>
          <w:szCs w:val="24"/>
        </w:rPr>
        <w:t xml:space="preserve"> C. </w:t>
      </w:r>
      <w:r w:rsidR="002E5781">
        <w:rPr>
          <w:rFonts w:ascii="Cambria" w:hAnsi="Cambria" w:cs="Times New Roman"/>
          <w:sz w:val="24"/>
          <w:szCs w:val="24"/>
        </w:rPr>
        <w:t>[</w:t>
      </w:r>
      <w:r w:rsidRPr="00D1642C">
        <w:rPr>
          <w:rFonts w:ascii="Cambria" w:hAnsi="Cambria" w:cs="Times New Roman"/>
          <w:sz w:val="24"/>
          <w:szCs w:val="24"/>
        </w:rPr>
        <w:t>2019</w:t>
      </w:r>
      <w:r w:rsidR="002E5781">
        <w:rPr>
          <w:rFonts w:ascii="Cambria" w:hAnsi="Cambria" w:cs="Times New Roman"/>
          <w:sz w:val="24"/>
          <w:szCs w:val="24"/>
        </w:rPr>
        <w:t>]:</w:t>
      </w:r>
      <w:r w:rsidRPr="00D1642C">
        <w:rPr>
          <w:rFonts w:ascii="Cambria" w:hAnsi="Cambria" w:cs="Times New Roman"/>
          <w:sz w:val="24"/>
          <w:szCs w:val="24"/>
        </w:rPr>
        <w:t xml:space="preserve"> </w:t>
      </w:r>
      <w:r w:rsidR="002E5781">
        <w:rPr>
          <w:rFonts w:ascii="Cambria" w:hAnsi="Cambria" w:cs="Times New Roman"/>
          <w:sz w:val="24"/>
          <w:szCs w:val="24"/>
        </w:rPr>
        <w:t>‘</w:t>
      </w:r>
      <w:r w:rsidRPr="00D1642C">
        <w:rPr>
          <w:rFonts w:ascii="Cambria" w:hAnsi="Cambria" w:cs="Times New Roman"/>
          <w:sz w:val="24"/>
          <w:szCs w:val="24"/>
        </w:rPr>
        <w:t xml:space="preserve">Could </w:t>
      </w:r>
      <w:r w:rsidR="005F0D73">
        <w:rPr>
          <w:rFonts w:ascii="Cambria" w:hAnsi="Cambria" w:cs="Times New Roman"/>
          <w:sz w:val="24"/>
          <w:szCs w:val="24"/>
        </w:rPr>
        <w:t>N</w:t>
      </w:r>
      <w:r w:rsidRPr="00D1642C">
        <w:rPr>
          <w:rFonts w:ascii="Cambria" w:hAnsi="Cambria" w:cs="Times New Roman"/>
          <w:sz w:val="24"/>
          <w:szCs w:val="24"/>
        </w:rPr>
        <w:t xml:space="preserve">onhuman </w:t>
      </w:r>
      <w:r w:rsidR="005F0D73">
        <w:rPr>
          <w:rFonts w:ascii="Cambria" w:hAnsi="Cambria" w:cs="Times New Roman"/>
          <w:sz w:val="24"/>
          <w:szCs w:val="24"/>
        </w:rPr>
        <w:t>G</w:t>
      </w:r>
      <w:r w:rsidRPr="00D1642C">
        <w:rPr>
          <w:rFonts w:ascii="Cambria" w:hAnsi="Cambria" w:cs="Times New Roman"/>
          <w:sz w:val="24"/>
          <w:szCs w:val="24"/>
        </w:rPr>
        <w:t xml:space="preserve">reat </w:t>
      </w:r>
      <w:r w:rsidR="005F0D73">
        <w:rPr>
          <w:rFonts w:ascii="Cambria" w:hAnsi="Cambria" w:cs="Times New Roman"/>
          <w:sz w:val="24"/>
          <w:szCs w:val="24"/>
        </w:rPr>
        <w:t>A</w:t>
      </w:r>
      <w:r w:rsidRPr="00D1642C">
        <w:rPr>
          <w:rFonts w:ascii="Cambria" w:hAnsi="Cambria" w:cs="Times New Roman"/>
          <w:sz w:val="24"/>
          <w:szCs w:val="24"/>
        </w:rPr>
        <w:t xml:space="preserve">pes </w:t>
      </w:r>
      <w:r w:rsidR="005F0D73">
        <w:rPr>
          <w:rFonts w:ascii="Cambria" w:hAnsi="Cambria" w:cs="Times New Roman"/>
          <w:sz w:val="24"/>
          <w:szCs w:val="24"/>
        </w:rPr>
        <w:t>A</w:t>
      </w:r>
      <w:r w:rsidRPr="00D1642C">
        <w:rPr>
          <w:rFonts w:ascii="Cambria" w:hAnsi="Cambria" w:cs="Times New Roman"/>
          <w:sz w:val="24"/>
          <w:szCs w:val="24"/>
        </w:rPr>
        <w:t xml:space="preserve">lso </w:t>
      </w:r>
      <w:r w:rsidR="005F0D73">
        <w:rPr>
          <w:rFonts w:ascii="Cambria" w:hAnsi="Cambria" w:cs="Times New Roman"/>
          <w:sz w:val="24"/>
          <w:szCs w:val="24"/>
        </w:rPr>
        <w:t>H</w:t>
      </w:r>
      <w:r w:rsidRPr="00D1642C">
        <w:rPr>
          <w:rFonts w:ascii="Cambria" w:hAnsi="Cambria" w:cs="Times New Roman"/>
          <w:sz w:val="24"/>
          <w:szCs w:val="24"/>
        </w:rPr>
        <w:t xml:space="preserve">ave </w:t>
      </w:r>
      <w:r w:rsidR="005F0D73">
        <w:rPr>
          <w:rFonts w:ascii="Cambria" w:hAnsi="Cambria" w:cs="Times New Roman"/>
          <w:sz w:val="24"/>
          <w:szCs w:val="24"/>
        </w:rPr>
        <w:t>C</w:t>
      </w:r>
      <w:r w:rsidRPr="00D1642C">
        <w:rPr>
          <w:rFonts w:ascii="Cambria" w:hAnsi="Cambria" w:cs="Times New Roman"/>
          <w:sz w:val="24"/>
          <w:szCs w:val="24"/>
        </w:rPr>
        <w:t xml:space="preserve">ultural </w:t>
      </w:r>
      <w:r w:rsidR="005F0D73">
        <w:rPr>
          <w:rFonts w:ascii="Cambria" w:hAnsi="Cambria" w:cs="Times New Roman"/>
          <w:sz w:val="24"/>
          <w:szCs w:val="24"/>
        </w:rPr>
        <w:t>E</w:t>
      </w:r>
      <w:r w:rsidRPr="00D1642C">
        <w:rPr>
          <w:rFonts w:ascii="Cambria" w:hAnsi="Cambria" w:cs="Times New Roman"/>
          <w:sz w:val="24"/>
          <w:szCs w:val="24"/>
        </w:rPr>
        <w:t>volutionary</w:t>
      </w:r>
      <w:r w:rsidR="00726752" w:rsidRPr="00D1642C">
        <w:rPr>
          <w:rFonts w:ascii="Cambria" w:hAnsi="Cambria" w:cs="Times New Roman"/>
          <w:sz w:val="24"/>
          <w:szCs w:val="24"/>
        </w:rPr>
        <w:t xml:space="preserve"> </w:t>
      </w:r>
      <w:r w:rsidR="005F0D73">
        <w:rPr>
          <w:rFonts w:ascii="Cambria" w:hAnsi="Cambria" w:cs="Times New Roman"/>
          <w:sz w:val="24"/>
          <w:szCs w:val="24"/>
        </w:rPr>
        <w:t>P</w:t>
      </w:r>
      <w:r w:rsidRPr="00D1642C">
        <w:rPr>
          <w:rFonts w:ascii="Cambria" w:hAnsi="Cambria" w:cs="Times New Roman"/>
          <w:sz w:val="24"/>
          <w:szCs w:val="24"/>
        </w:rPr>
        <w:t>sychology</w:t>
      </w:r>
      <w:r w:rsidR="00B477CB" w:rsidRPr="00D1642C">
        <w:rPr>
          <w:rFonts w:ascii="Cambria" w:hAnsi="Cambria" w:cs="Times New Roman"/>
          <w:sz w:val="24"/>
          <w:szCs w:val="24"/>
        </w:rPr>
        <w:t>?</w:t>
      </w:r>
      <w:r w:rsidR="002E5781">
        <w:rPr>
          <w:rFonts w:ascii="Cambria" w:hAnsi="Cambria" w:cs="Times New Roman"/>
          <w:sz w:val="24"/>
          <w:szCs w:val="24"/>
        </w:rPr>
        <w:t>’</w:t>
      </w:r>
      <w:r w:rsidRPr="00D1642C">
        <w:rPr>
          <w:rFonts w:ascii="Cambria" w:hAnsi="Cambria" w:cs="Times New Roman"/>
          <w:sz w:val="24"/>
          <w:szCs w:val="24"/>
        </w:rPr>
        <w:t xml:space="preserve"> </w:t>
      </w:r>
      <w:r w:rsidRPr="002E5781">
        <w:rPr>
          <w:rFonts w:ascii="Cambria" w:hAnsi="Cambria" w:cs="Times New Roman"/>
          <w:i/>
          <w:iCs/>
          <w:sz w:val="24"/>
          <w:szCs w:val="24"/>
        </w:rPr>
        <w:t>Behavioral and Brain Sciences</w:t>
      </w:r>
      <w:r w:rsidRPr="00D1642C">
        <w:rPr>
          <w:rFonts w:ascii="Cambria" w:hAnsi="Cambria" w:cs="Times New Roman"/>
          <w:sz w:val="24"/>
          <w:szCs w:val="24"/>
        </w:rPr>
        <w:t xml:space="preserve"> </w:t>
      </w:r>
      <w:r w:rsidRPr="002E5781">
        <w:rPr>
          <w:rFonts w:ascii="Cambria" w:hAnsi="Cambria" w:cs="Times New Roman"/>
          <w:b/>
          <w:bCs/>
          <w:sz w:val="24"/>
          <w:szCs w:val="24"/>
        </w:rPr>
        <w:t>42</w:t>
      </w:r>
      <w:r w:rsidRPr="00D1642C">
        <w:rPr>
          <w:rFonts w:ascii="Cambria" w:hAnsi="Cambria" w:cs="Times New Roman"/>
          <w:sz w:val="24"/>
          <w:szCs w:val="24"/>
        </w:rPr>
        <w:t xml:space="preserve">, </w:t>
      </w:r>
      <w:r w:rsidR="002E5781">
        <w:rPr>
          <w:rFonts w:ascii="Cambria" w:hAnsi="Cambria" w:cs="Times New Roman"/>
          <w:sz w:val="24"/>
          <w:szCs w:val="24"/>
        </w:rPr>
        <w:t xml:space="preserve">pp. </w:t>
      </w:r>
      <w:r w:rsidRPr="00D1642C">
        <w:rPr>
          <w:rFonts w:ascii="Cambria" w:hAnsi="Cambria" w:cs="Times New Roman"/>
          <w:sz w:val="24"/>
          <w:szCs w:val="24"/>
        </w:rPr>
        <w:t>37–9.</w:t>
      </w:r>
    </w:p>
    <w:p w14:paraId="47329DAA" w14:textId="30FBB1D0" w:rsidR="00C62C81" w:rsidRPr="00D1642C" w:rsidRDefault="00574B98" w:rsidP="00065151">
      <w:pPr>
        <w:autoSpaceDE w:val="0"/>
        <w:autoSpaceDN w:val="0"/>
        <w:adjustRightInd w:val="0"/>
        <w:spacing w:line="240" w:lineRule="auto"/>
        <w:ind w:left="1276" w:right="524" w:hanging="720"/>
        <w:rPr>
          <w:rFonts w:ascii="Cambria" w:eastAsia="Times New Roman" w:hAnsi="Cambria" w:cs="Times New Roman"/>
          <w:sz w:val="24"/>
          <w:szCs w:val="24"/>
        </w:rPr>
      </w:pPr>
      <w:r w:rsidRPr="00D1642C">
        <w:rPr>
          <w:rFonts w:ascii="Cambria" w:hAnsi="Cambria" w:cs="Times New Roman"/>
          <w:sz w:val="24"/>
          <w:szCs w:val="24"/>
        </w:rPr>
        <w:t>Tennie</w:t>
      </w:r>
      <w:r w:rsidR="00076A8B">
        <w:rPr>
          <w:rFonts w:ascii="Cambria" w:hAnsi="Cambria" w:cs="Times New Roman"/>
          <w:sz w:val="24"/>
          <w:szCs w:val="24"/>
        </w:rPr>
        <w:t>,</w:t>
      </w:r>
      <w:r w:rsidRPr="00D1642C">
        <w:rPr>
          <w:rFonts w:ascii="Cambria" w:hAnsi="Cambria" w:cs="Times New Roman"/>
          <w:sz w:val="24"/>
          <w:szCs w:val="24"/>
        </w:rPr>
        <w:t xml:space="preserve"> C</w:t>
      </w:r>
      <w:r w:rsidR="00076A8B">
        <w:rPr>
          <w:rFonts w:ascii="Cambria" w:hAnsi="Cambria" w:cs="Times New Roman"/>
          <w:sz w:val="24"/>
          <w:szCs w:val="24"/>
        </w:rPr>
        <w:t>.</w:t>
      </w:r>
      <w:r w:rsidRPr="00D1642C">
        <w:rPr>
          <w:rFonts w:ascii="Cambria" w:hAnsi="Cambria" w:cs="Times New Roman"/>
          <w:sz w:val="24"/>
          <w:szCs w:val="24"/>
        </w:rPr>
        <w:t xml:space="preserve">, Call, </w:t>
      </w:r>
      <w:r w:rsidR="00076A8B">
        <w:rPr>
          <w:rFonts w:ascii="Cambria" w:hAnsi="Cambria" w:cs="Times New Roman"/>
          <w:sz w:val="24"/>
          <w:szCs w:val="24"/>
        </w:rPr>
        <w:t>J.</w:t>
      </w:r>
      <w:r w:rsidR="00B477CB" w:rsidRPr="00D1642C">
        <w:rPr>
          <w:rFonts w:ascii="Cambria" w:hAnsi="Cambria" w:cs="Times New Roman"/>
          <w:sz w:val="24"/>
          <w:szCs w:val="24"/>
        </w:rPr>
        <w:t xml:space="preserve"> and </w:t>
      </w:r>
      <w:r w:rsidRPr="00D1642C">
        <w:rPr>
          <w:rFonts w:ascii="Cambria" w:hAnsi="Cambria" w:cs="Times New Roman"/>
          <w:sz w:val="24"/>
          <w:szCs w:val="24"/>
        </w:rPr>
        <w:t>Tomasello</w:t>
      </w:r>
      <w:r w:rsidR="00076A8B">
        <w:rPr>
          <w:rFonts w:ascii="Cambria" w:hAnsi="Cambria" w:cs="Times New Roman"/>
          <w:sz w:val="24"/>
          <w:szCs w:val="24"/>
        </w:rPr>
        <w:t>, M</w:t>
      </w:r>
      <w:r w:rsidRPr="00D1642C">
        <w:rPr>
          <w:rFonts w:ascii="Cambria" w:hAnsi="Cambria" w:cs="Times New Roman"/>
          <w:sz w:val="24"/>
          <w:szCs w:val="24"/>
        </w:rPr>
        <w:t>.</w:t>
      </w:r>
      <w:r w:rsidR="00B477CB" w:rsidRPr="00D1642C">
        <w:rPr>
          <w:rFonts w:ascii="Cambria" w:hAnsi="Cambria" w:cs="Times New Roman"/>
          <w:sz w:val="24"/>
          <w:szCs w:val="24"/>
        </w:rPr>
        <w:t xml:space="preserve"> </w:t>
      </w:r>
      <w:r w:rsidR="00076A8B">
        <w:rPr>
          <w:rFonts w:ascii="Cambria" w:hAnsi="Cambria" w:cs="Times New Roman"/>
          <w:sz w:val="24"/>
          <w:szCs w:val="24"/>
        </w:rPr>
        <w:t>[</w:t>
      </w:r>
      <w:r w:rsidRPr="00D1642C">
        <w:rPr>
          <w:rFonts w:ascii="Cambria" w:hAnsi="Cambria" w:cs="Times New Roman"/>
          <w:sz w:val="24"/>
          <w:szCs w:val="24"/>
        </w:rPr>
        <w:t>2009</w:t>
      </w:r>
      <w:r w:rsidR="00076A8B">
        <w:rPr>
          <w:rFonts w:ascii="Cambria" w:hAnsi="Cambria" w:cs="Times New Roman"/>
          <w:sz w:val="24"/>
          <w:szCs w:val="24"/>
        </w:rPr>
        <w:t>]:</w:t>
      </w:r>
      <w:r w:rsidRPr="00D1642C">
        <w:rPr>
          <w:rFonts w:ascii="Cambria" w:hAnsi="Cambria" w:cs="Times New Roman"/>
          <w:sz w:val="24"/>
          <w:szCs w:val="24"/>
        </w:rPr>
        <w:t xml:space="preserve"> </w:t>
      </w:r>
      <w:r w:rsidR="00076A8B">
        <w:rPr>
          <w:rFonts w:ascii="Cambria" w:hAnsi="Cambria" w:cs="Times New Roman"/>
          <w:sz w:val="24"/>
          <w:szCs w:val="24"/>
        </w:rPr>
        <w:t>‘</w:t>
      </w:r>
      <w:r w:rsidRPr="00D1642C">
        <w:rPr>
          <w:rFonts w:ascii="Cambria" w:hAnsi="Cambria" w:cs="Times New Roman"/>
          <w:sz w:val="24"/>
          <w:szCs w:val="24"/>
        </w:rPr>
        <w:t xml:space="preserve">Ratcheting up the </w:t>
      </w:r>
      <w:r w:rsidR="005F0D73">
        <w:rPr>
          <w:rFonts w:ascii="Cambria" w:hAnsi="Cambria" w:cs="Times New Roman"/>
          <w:sz w:val="24"/>
          <w:szCs w:val="24"/>
        </w:rPr>
        <w:t>R</w:t>
      </w:r>
      <w:r w:rsidRPr="00D1642C">
        <w:rPr>
          <w:rFonts w:ascii="Cambria" w:hAnsi="Cambria" w:cs="Times New Roman"/>
          <w:sz w:val="24"/>
          <w:szCs w:val="24"/>
        </w:rPr>
        <w:t xml:space="preserve">atchet: On the </w:t>
      </w:r>
      <w:r w:rsidR="005F0D73">
        <w:rPr>
          <w:rFonts w:ascii="Cambria" w:hAnsi="Cambria" w:cs="Times New Roman"/>
          <w:sz w:val="24"/>
          <w:szCs w:val="24"/>
        </w:rPr>
        <w:t>E</w:t>
      </w:r>
      <w:r w:rsidRPr="00D1642C">
        <w:rPr>
          <w:rFonts w:ascii="Cambria" w:hAnsi="Cambria" w:cs="Times New Roman"/>
          <w:sz w:val="24"/>
          <w:szCs w:val="24"/>
        </w:rPr>
        <w:t xml:space="preserve">volution of </w:t>
      </w:r>
      <w:r w:rsidR="005F0D73">
        <w:rPr>
          <w:rFonts w:ascii="Cambria" w:hAnsi="Cambria" w:cs="Times New Roman"/>
          <w:sz w:val="24"/>
          <w:szCs w:val="24"/>
        </w:rPr>
        <w:t>C</w:t>
      </w:r>
      <w:r w:rsidRPr="00D1642C">
        <w:rPr>
          <w:rFonts w:ascii="Cambria" w:hAnsi="Cambria" w:cs="Times New Roman"/>
          <w:sz w:val="24"/>
          <w:szCs w:val="24"/>
        </w:rPr>
        <w:t xml:space="preserve">umulative </w:t>
      </w:r>
      <w:r w:rsidR="005F0D73">
        <w:rPr>
          <w:rFonts w:ascii="Cambria" w:hAnsi="Cambria" w:cs="Times New Roman"/>
          <w:sz w:val="24"/>
          <w:szCs w:val="24"/>
        </w:rPr>
        <w:t>C</w:t>
      </w:r>
      <w:r w:rsidRPr="00D1642C">
        <w:rPr>
          <w:rFonts w:ascii="Cambria" w:hAnsi="Cambria" w:cs="Times New Roman"/>
          <w:sz w:val="24"/>
          <w:szCs w:val="24"/>
        </w:rPr>
        <w:t>ulture</w:t>
      </w:r>
      <w:r w:rsidR="00076A8B">
        <w:rPr>
          <w:rFonts w:ascii="Cambria" w:hAnsi="Cambria" w:cs="Times New Roman"/>
          <w:sz w:val="24"/>
          <w:szCs w:val="24"/>
        </w:rPr>
        <w:t>’,</w:t>
      </w:r>
      <w:r w:rsidR="00726752" w:rsidRPr="00D1642C">
        <w:rPr>
          <w:rFonts w:ascii="Cambria" w:hAnsi="Cambria" w:cs="Times New Roman"/>
          <w:sz w:val="24"/>
          <w:szCs w:val="24"/>
        </w:rPr>
        <w:t xml:space="preserve"> </w:t>
      </w:r>
      <w:r w:rsidRPr="00076A8B">
        <w:rPr>
          <w:rFonts w:ascii="Cambria" w:hAnsi="Cambria" w:cs="Times New Roman"/>
          <w:i/>
          <w:iCs/>
          <w:sz w:val="24"/>
          <w:szCs w:val="24"/>
        </w:rPr>
        <w:t>Philosophical Transactions of the Royal Society B: Biological Sciences</w:t>
      </w:r>
      <w:r w:rsidRPr="00D1642C">
        <w:rPr>
          <w:rFonts w:ascii="Cambria" w:hAnsi="Cambria" w:cs="Times New Roman"/>
          <w:sz w:val="24"/>
          <w:szCs w:val="24"/>
        </w:rPr>
        <w:t xml:space="preserve"> </w:t>
      </w:r>
      <w:r w:rsidRPr="00076A8B">
        <w:rPr>
          <w:rFonts w:ascii="Cambria" w:hAnsi="Cambria" w:cs="Times New Roman"/>
          <w:b/>
          <w:bCs/>
          <w:sz w:val="24"/>
          <w:szCs w:val="24"/>
        </w:rPr>
        <w:t>364</w:t>
      </w:r>
      <w:r w:rsidR="00076A8B">
        <w:rPr>
          <w:rFonts w:ascii="Cambria" w:hAnsi="Cambria" w:cs="Times New Roman"/>
          <w:sz w:val="24"/>
          <w:szCs w:val="24"/>
        </w:rPr>
        <w:t>, pp.</w:t>
      </w:r>
      <w:r w:rsidRPr="00D1642C">
        <w:rPr>
          <w:rFonts w:ascii="Cambria" w:hAnsi="Cambria" w:cs="Times New Roman"/>
          <w:sz w:val="24"/>
          <w:szCs w:val="24"/>
        </w:rPr>
        <w:t xml:space="preserve"> 2405</w:t>
      </w:r>
      <w:r w:rsidR="00076A8B">
        <w:rPr>
          <w:rFonts w:ascii="Cambria" w:hAnsi="Cambria" w:cs="Times New Roman"/>
          <w:sz w:val="24"/>
          <w:szCs w:val="24"/>
        </w:rPr>
        <w:t>–</w:t>
      </w:r>
      <w:r w:rsidRPr="00D1642C">
        <w:rPr>
          <w:rFonts w:ascii="Cambria" w:hAnsi="Cambria" w:cs="Times New Roman"/>
          <w:sz w:val="24"/>
          <w:szCs w:val="24"/>
        </w:rPr>
        <w:t>15.</w:t>
      </w:r>
    </w:p>
    <w:p w14:paraId="218A5192" w14:textId="157065AC" w:rsidR="00574B98" w:rsidRPr="00D1642C" w:rsidRDefault="00574B98"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Tennie</w:t>
      </w:r>
      <w:r w:rsidR="0047600A">
        <w:rPr>
          <w:rFonts w:ascii="Cambria" w:eastAsia="Times New Roman" w:hAnsi="Cambria" w:cs="Times New Roman"/>
          <w:sz w:val="24"/>
          <w:szCs w:val="24"/>
        </w:rPr>
        <w:t>,</w:t>
      </w:r>
      <w:r w:rsidRPr="00D1642C">
        <w:rPr>
          <w:rFonts w:ascii="Cambria" w:eastAsia="Times New Roman" w:hAnsi="Cambria" w:cs="Times New Roman"/>
          <w:sz w:val="24"/>
          <w:szCs w:val="24"/>
        </w:rPr>
        <w:t xml:space="preserve"> C</w:t>
      </w:r>
      <w:r w:rsidR="0047600A">
        <w:rPr>
          <w:rFonts w:ascii="Cambria" w:eastAsia="Times New Roman" w:hAnsi="Cambria" w:cs="Times New Roman"/>
          <w:sz w:val="24"/>
          <w:szCs w:val="24"/>
        </w:rPr>
        <w:t>.</w:t>
      </w:r>
      <w:r w:rsidRPr="00D1642C">
        <w:rPr>
          <w:rFonts w:ascii="Cambria" w:eastAsia="Times New Roman" w:hAnsi="Cambria" w:cs="Times New Roman"/>
          <w:sz w:val="24"/>
          <w:szCs w:val="24"/>
        </w:rPr>
        <w:t xml:space="preserve">, Call, </w:t>
      </w:r>
      <w:r w:rsidR="0047600A">
        <w:rPr>
          <w:rFonts w:ascii="Cambria" w:eastAsia="Times New Roman" w:hAnsi="Cambria" w:cs="Times New Roman"/>
          <w:sz w:val="24"/>
          <w:szCs w:val="24"/>
        </w:rPr>
        <w:t xml:space="preserve">J. </w:t>
      </w:r>
      <w:r w:rsidRPr="00D1642C">
        <w:rPr>
          <w:rFonts w:ascii="Cambria" w:eastAsia="Times New Roman" w:hAnsi="Cambria" w:cs="Times New Roman"/>
          <w:sz w:val="24"/>
          <w:szCs w:val="24"/>
        </w:rPr>
        <w:t>and Tomasello</w:t>
      </w:r>
      <w:r w:rsidR="0047600A">
        <w:rPr>
          <w:rFonts w:ascii="Cambria" w:eastAsia="Times New Roman" w:hAnsi="Cambria" w:cs="Times New Roman"/>
          <w:sz w:val="24"/>
          <w:szCs w:val="24"/>
        </w:rPr>
        <w:t>, M</w:t>
      </w:r>
      <w:r w:rsidRPr="00D1642C">
        <w:rPr>
          <w:rFonts w:ascii="Cambria" w:eastAsia="Times New Roman" w:hAnsi="Cambria" w:cs="Times New Roman"/>
          <w:sz w:val="24"/>
          <w:szCs w:val="24"/>
        </w:rPr>
        <w:t xml:space="preserve">. </w:t>
      </w:r>
      <w:r w:rsidR="0047600A">
        <w:rPr>
          <w:rFonts w:ascii="Cambria" w:eastAsia="Times New Roman" w:hAnsi="Cambria" w:cs="Times New Roman"/>
          <w:sz w:val="24"/>
          <w:szCs w:val="24"/>
        </w:rPr>
        <w:t>[</w:t>
      </w:r>
      <w:r w:rsidRPr="00D1642C">
        <w:rPr>
          <w:rFonts w:ascii="Cambria" w:eastAsia="Times New Roman" w:hAnsi="Cambria" w:cs="Times New Roman"/>
          <w:sz w:val="24"/>
          <w:szCs w:val="24"/>
        </w:rPr>
        <w:t>2010</w:t>
      </w:r>
      <w:r w:rsidR="0047600A">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47600A">
        <w:rPr>
          <w:rFonts w:ascii="Cambria" w:eastAsia="Times New Roman" w:hAnsi="Cambria" w:cs="Times New Roman"/>
          <w:sz w:val="24"/>
          <w:szCs w:val="24"/>
        </w:rPr>
        <w:t>‘</w:t>
      </w:r>
      <w:r w:rsidRPr="00D1642C">
        <w:rPr>
          <w:rFonts w:ascii="Cambria" w:eastAsia="Times New Roman" w:hAnsi="Cambria" w:cs="Times New Roman"/>
          <w:sz w:val="24"/>
          <w:szCs w:val="24"/>
        </w:rPr>
        <w:t xml:space="preserve">Evidence for </w:t>
      </w:r>
      <w:r w:rsidR="005F0D73">
        <w:rPr>
          <w:rFonts w:ascii="Cambria" w:eastAsia="Times New Roman" w:hAnsi="Cambria" w:cs="Times New Roman"/>
          <w:sz w:val="24"/>
          <w:szCs w:val="24"/>
        </w:rPr>
        <w:t>E</w:t>
      </w:r>
      <w:r w:rsidRPr="00D1642C">
        <w:rPr>
          <w:rFonts w:ascii="Cambria" w:eastAsia="Times New Roman" w:hAnsi="Cambria" w:cs="Times New Roman"/>
          <w:sz w:val="24"/>
          <w:szCs w:val="24"/>
        </w:rPr>
        <w:t xml:space="preserve">mulation in </w:t>
      </w:r>
      <w:r w:rsidR="005F0D73">
        <w:rPr>
          <w:rFonts w:ascii="Cambria" w:eastAsia="Times New Roman" w:hAnsi="Cambria" w:cs="Times New Roman"/>
          <w:sz w:val="24"/>
          <w:szCs w:val="24"/>
        </w:rPr>
        <w:t>C</w:t>
      </w:r>
      <w:r w:rsidRPr="00D1642C">
        <w:rPr>
          <w:rFonts w:ascii="Cambria" w:eastAsia="Times New Roman" w:hAnsi="Cambria" w:cs="Times New Roman"/>
          <w:sz w:val="24"/>
          <w:szCs w:val="24"/>
        </w:rPr>
        <w:t xml:space="preserve">himpanzees in </w:t>
      </w:r>
      <w:r w:rsidR="005F0D73">
        <w:rPr>
          <w:rFonts w:ascii="Cambria" w:eastAsia="Times New Roman" w:hAnsi="Cambria" w:cs="Times New Roman"/>
          <w:sz w:val="24"/>
          <w:szCs w:val="24"/>
        </w:rPr>
        <w:t>S</w:t>
      </w:r>
      <w:r w:rsidRPr="00D1642C">
        <w:rPr>
          <w:rFonts w:ascii="Cambria" w:eastAsia="Times New Roman" w:hAnsi="Cambria" w:cs="Times New Roman"/>
          <w:sz w:val="24"/>
          <w:szCs w:val="24"/>
        </w:rPr>
        <w:t xml:space="preserve">ocial </w:t>
      </w:r>
      <w:r w:rsidR="005F0D73">
        <w:rPr>
          <w:rFonts w:ascii="Cambria" w:eastAsia="Times New Roman" w:hAnsi="Cambria" w:cs="Times New Roman"/>
          <w:sz w:val="24"/>
          <w:szCs w:val="24"/>
        </w:rPr>
        <w:t>S</w:t>
      </w:r>
      <w:r w:rsidRPr="00D1642C">
        <w:rPr>
          <w:rFonts w:ascii="Cambria" w:eastAsia="Times New Roman" w:hAnsi="Cambria" w:cs="Times New Roman"/>
          <w:sz w:val="24"/>
          <w:szCs w:val="24"/>
        </w:rPr>
        <w:t xml:space="preserve">ettings </w:t>
      </w:r>
      <w:r w:rsidR="005F0D73">
        <w:rPr>
          <w:rFonts w:ascii="Cambria" w:eastAsia="Times New Roman" w:hAnsi="Cambria" w:cs="Times New Roman"/>
          <w:sz w:val="24"/>
          <w:szCs w:val="24"/>
        </w:rPr>
        <w:t>U</w:t>
      </w:r>
      <w:r w:rsidRPr="00D1642C">
        <w:rPr>
          <w:rFonts w:ascii="Cambria" w:eastAsia="Times New Roman" w:hAnsi="Cambria" w:cs="Times New Roman"/>
          <w:sz w:val="24"/>
          <w:szCs w:val="24"/>
        </w:rPr>
        <w:t xml:space="preserve">sing the </w:t>
      </w:r>
      <w:r w:rsidR="005F0D73">
        <w:rPr>
          <w:rFonts w:ascii="Cambria" w:eastAsia="Times New Roman" w:hAnsi="Cambria" w:cs="Times New Roman"/>
          <w:sz w:val="24"/>
          <w:szCs w:val="24"/>
        </w:rPr>
        <w:t>F</w:t>
      </w:r>
      <w:r w:rsidRPr="00D1642C">
        <w:rPr>
          <w:rFonts w:ascii="Cambria" w:eastAsia="Times New Roman" w:hAnsi="Cambria" w:cs="Times New Roman"/>
          <w:sz w:val="24"/>
          <w:szCs w:val="24"/>
        </w:rPr>
        <w:t xml:space="preserve">loating </w:t>
      </w:r>
      <w:r w:rsidR="005F0D73">
        <w:rPr>
          <w:rFonts w:ascii="Cambria" w:eastAsia="Times New Roman" w:hAnsi="Cambria" w:cs="Times New Roman"/>
          <w:sz w:val="24"/>
          <w:szCs w:val="24"/>
        </w:rPr>
        <w:t>P</w:t>
      </w:r>
      <w:r w:rsidRPr="00D1642C">
        <w:rPr>
          <w:rFonts w:ascii="Cambria" w:eastAsia="Times New Roman" w:hAnsi="Cambria" w:cs="Times New Roman"/>
          <w:sz w:val="24"/>
          <w:szCs w:val="24"/>
        </w:rPr>
        <w:t xml:space="preserve">eanut </w:t>
      </w:r>
      <w:r w:rsidR="005F0D73">
        <w:rPr>
          <w:rFonts w:ascii="Cambria" w:eastAsia="Times New Roman" w:hAnsi="Cambria" w:cs="Times New Roman"/>
          <w:sz w:val="24"/>
          <w:szCs w:val="24"/>
        </w:rPr>
        <w:t>T</w:t>
      </w:r>
      <w:r w:rsidRPr="00D1642C">
        <w:rPr>
          <w:rFonts w:ascii="Cambria" w:eastAsia="Times New Roman" w:hAnsi="Cambria" w:cs="Times New Roman"/>
          <w:sz w:val="24"/>
          <w:szCs w:val="24"/>
        </w:rPr>
        <w:t>ask</w:t>
      </w:r>
      <w:r w:rsidR="0047600A">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47600A">
        <w:rPr>
          <w:rFonts w:ascii="Cambria" w:eastAsia="Times New Roman" w:hAnsi="Cambria" w:cs="Times New Roman"/>
          <w:sz w:val="24"/>
          <w:szCs w:val="24"/>
        </w:rPr>
        <w:t>PLoS One</w:t>
      </w:r>
      <w:r w:rsidRPr="00D1642C">
        <w:rPr>
          <w:rFonts w:ascii="Cambria" w:eastAsia="Times New Roman" w:hAnsi="Cambria" w:cs="Times New Roman"/>
          <w:sz w:val="24"/>
          <w:szCs w:val="24"/>
        </w:rPr>
        <w:t xml:space="preserve"> </w:t>
      </w:r>
      <w:r w:rsidRPr="0047600A">
        <w:rPr>
          <w:rFonts w:ascii="Cambria" w:eastAsia="Times New Roman" w:hAnsi="Cambria" w:cs="Times New Roman"/>
          <w:b/>
          <w:bCs/>
          <w:sz w:val="24"/>
          <w:szCs w:val="24"/>
        </w:rPr>
        <w:t>5</w:t>
      </w:r>
      <w:r w:rsidRPr="00D1642C">
        <w:rPr>
          <w:rFonts w:ascii="Cambria" w:eastAsia="Times New Roman" w:hAnsi="Cambria" w:cs="Times New Roman"/>
          <w:sz w:val="24"/>
          <w:szCs w:val="24"/>
        </w:rPr>
        <w:t>: e10544.</w:t>
      </w:r>
    </w:p>
    <w:p w14:paraId="0ADCD581" w14:textId="205CDD4C" w:rsidR="00C62C81" w:rsidRPr="00D1642C" w:rsidRDefault="00C62C81"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Tennie</w:t>
      </w:r>
      <w:r w:rsidR="0047600A">
        <w:rPr>
          <w:rFonts w:ascii="Cambria" w:eastAsia="Times New Roman" w:hAnsi="Cambria" w:cs="Times New Roman"/>
          <w:sz w:val="24"/>
          <w:szCs w:val="24"/>
        </w:rPr>
        <w:t>,</w:t>
      </w:r>
      <w:r w:rsidRPr="00D1642C">
        <w:rPr>
          <w:rFonts w:ascii="Cambria" w:eastAsia="Times New Roman" w:hAnsi="Cambria" w:cs="Times New Roman"/>
          <w:sz w:val="24"/>
          <w:szCs w:val="24"/>
        </w:rPr>
        <w:t xml:space="preserve"> C</w:t>
      </w:r>
      <w:r w:rsidR="0047600A">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47600A">
        <w:rPr>
          <w:rFonts w:ascii="Cambria" w:eastAsia="Times New Roman" w:hAnsi="Cambria" w:cs="Times New Roman"/>
          <w:sz w:val="24"/>
          <w:szCs w:val="24"/>
        </w:rPr>
        <w:t>C</w:t>
      </w:r>
      <w:r w:rsidRPr="00D1642C">
        <w:rPr>
          <w:rFonts w:ascii="Cambria" w:eastAsia="Times New Roman" w:hAnsi="Cambria" w:cs="Times New Roman"/>
          <w:sz w:val="24"/>
          <w:szCs w:val="24"/>
        </w:rPr>
        <w:t>all</w:t>
      </w:r>
      <w:r w:rsidR="00817D58" w:rsidRPr="00D1642C">
        <w:rPr>
          <w:rFonts w:ascii="Cambria" w:eastAsia="Times New Roman" w:hAnsi="Cambria" w:cs="Times New Roman"/>
          <w:sz w:val="24"/>
          <w:szCs w:val="24"/>
        </w:rPr>
        <w:t>,</w:t>
      </w:r>
      <w:r w:rsidR="0047600A">
        <w:rPr>
          <w:rFonts w:ascii="Cambria" w:eastAsia="Times New Roman" w:hAnsi="Cambria" w:cs="Times New Roman"/>
          <w:sz w:val="24"/>
          <w:szCs w:val="24"/>
        </w:rPr>
        <w:t xml:space="preserve"> J.</w:t>
      </w:r>
      <w:r w:rsidR="00817D58" w:rsidRPr="00D1642C">
        <w:rPr>
          <w:rFonts w:ascii="Cambria" w:eastAsia="Times New Roman" w:hAnsi="Cambria" w:cs="Times New Roman"/>
          <w:sz w:val="24"/>
          <w:szCs w:val="24"/>
        </w:rPr>
        <w:t xml:space="preserve"> and </w:t>
      </w:r>
      <w:r w:rsidRPr="00D1642C">
        <w:rPr>
          <w:rFonts w:ascii="Cambria" w:eastAsia="Times New Roman" w:hAnsi="Cambria" w:cs="Times New Roman"/>
          <w:sz w:val="24"/>
          <w:szCs w:val="24"/>
        </w:rPr>
        <w:t>Tomasello</w:t>
      </w:r>
      <w:r w:rsidR="0047600A">
        <w:rPr>
          <w:rFonts w:ascii="Cambria" w:eastAsia="Times New Roman" w:hAnsi="Cambria" w:cs="Times New Roman"/>
          <w:sz w:val="24"/>
          <w:szCs w:val="24"/>
        </w:rPr>
        <w:t>, M</w:t>
      </w:r>
      <w:r w:rsidR="00817D58" w:rsidRPr="00D1642C">
        <w:rPr>
          <w:rFonts w:ascii="Cambria" w:eastAsia="Times New Roman" w:hAnsi="Cambria" w:cs="Times New Roman"/>
          <w:sz w:val="24"/>
          <w:szCs w:val="24"/>
        </w:rPr>
        <w:t xml:space="preserve">. </w:t>
      </w:r>
      <w:r w:rsidR="0047600A">
        <w:rPr>
          <w:rFonts w:ascii="Cambria" w:eastAsia="Times New Roman" w:hAnsi="Cambria" w:cs="Times New Roman"/>
          <w:sz w:val="24"/>
          <w:szCs w:val="24"/>
        </w:rPr>
        <w:t>[</w:t>
      </w:r>
      <w:r w:rsidRPr="00D1642C">
        <w:rPr>
          <w:rFonts w:ascii="Cambria" w:eastAsia="Times New Roman" w:hAnsi="Cambria" w:cs="Times New Roman"/>
          <w:sz w:val="24"/>
          <w:szCs w:val="24"/>
        </w:rPr>
        <w:t>2012</w:t>
      </w:r>
      <w:r w:rsidR="0047600A">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47600A">
        <w:rPr>
          <w:rFonts w:ascii="Cambria" w:eastAsia="Times New Roman" w:hAnsi="Cambria" w:cs="Times New Roman"/>
          <w:sz w:val="24"/>
          <w:szCs w:val="24"/>
        </w:rPr>
        <w:t>‘</w:t>
      </w:r>
      <w:r w:rsidRPr="00D1642C">
        <w:rPr>
          <w:rFonts w:ascii="Cambria" w:eastAsia="Times New Roman" w:hAnsi="Cambria" w:cs="Times New Roman"/>
          <w:sz w:val="24"/>
          <w:szCs w:val="24"/>
        </w:rPr>
        <w:t>Untrained</w:t>
      </w:r>
      <w:r w:rsidR="004A7E3A" w:rsidRPr="00D1642C">
        <w:rPr>
          <w:rFonts w:ascii="Cambria" w:eastAsia="Times New Roman" w:hAnsi="Cambria" w:cs="Times New Roman"/>
          <w:sz w:val="24"/>
          <w:szCs w:val="24"/>
        </w:rPr>
        <w:t xml:space="preserve"> </w:t>
      </w:r>
      <w:r w:rsidR="005F0D73">
        <w:rPr>
          <w:rFonts w:ascii="Cambria" w:eastAsia="Times New Roman" w:hAnsi="Cambria" w:cs="Times New Roman"/>
          <w:sz w:val="24"/>
          <w:szCs w:val="24"/>
        </w:rPr>
        <w:t>C</w:t>
      </w:r>
      <w:r w:rsidRPr="00D1642C">
        <w:rPr>
          <w:rFonts w:ascii="Cambria" w:eastAsia="Times New Roman" w:hAnsi="Cambria" w:cs="Times New Roman"/>
          <w:sz w:val="24"/>
          <w:szCs w:val="24"/>
        </w:rPr>
        <w:t>himpanzees (</w:t>
      </w:r>
      <w:r w:rsidRPr="0047600A">
        <w:rPr>
          <w:rFonts w:ascii="Cambria" w:eastAsia="Times New Roman" w:hAnsi="Cambria" w:cs="Times New Roman"/>
          <w:i/>
          <w:iCs/>
          <w:sz w:val="24"/>
          <w:szCs w:val="24"/>
        </w:rPr>
        <w:t>Pan troglodytes schweinfurthii</w:t>
      </w:r>
      <w:r w:rsidRPr="00D1642C">
        <w:rPr>
          <w:rFonts w:ascii="Cambria" w:eastAsia="Times New Roman" w:hAnsi="Cambria" w:cs="Times New Roman"/>
          <w:sz w:val="24"/>
          <w:szCs w:val="24"/>
        </w:rPr>
        <w:t xml:space="preserve">) </w:t>
      </w:r>
      <w:r w:rsidR="005F0D73">
        <w:rPr>
          <w:rFonts w:ascii="Cambria" w:eastAsia="Times New Roman" w:hAnsi="Cambria" w:cs="Times New Roman"/>
          <w:sz w:val="24"/>
          <w:szCs w:val="24"/>
        </w:rPr>
        <w:t>F</w:t>
      </w:r>
      <w:r w:rsidRPr="00D1642C">
        <w:rPr>
          <w:rFonts w:ascii="Cambria" w:eastAsia="Times New Roman" w:hAnsi="Cambria" w:cs="Times New Roman"/>
          <w:sz w:val="24"/>
          <w:szCs w:val="24"/>
        </w:rPr>
        <w:t xml:space="preserve">ail to </w:t>
      </w:r>
      <w:r w:rsidR="005F0D73">
        <w:rPr>
          <w:rFonts w:ascii="Cambria" w:eastAsia="Times New Roman" w:hAnsi="Cambria" w:cs="Times New Roman"/>
          <w:sz w:val="24"/>
          <w:szCs w:val="24"/>
        </w:rPr>
        <w:t>I</w:t>
      </w:r>
      <w:r w:rsidRPr="00D1642C">
        <w:rPr>
          <w:rFonts w:ascii="Cambria" w:eastAsia="Times New Roman" w:hAnsi="Cambria" w:cs="Times New Roman"/>
          <w:sz w:val="24"/>
          <w:szCs w:val="24"/>
        </w:rPr>
        <w:t xml:space="preserve">mitate </w:t>
      </w:r>
      <w:r w:rsidR="005F0D73">
        <w:rPr>
          <w:rFonts w:ascii="Cambria" w:eastAsia="Times New Roman" w:hAnsi="Cambria" w:cs="Times New Roman"/>
          <w:sz w:val="24"/>
          <w:szCs w:val="24"/>
        </w:rPr>
        <w:t>N</w:t>
      </w:r>
      <w:r w:rsidRPr="00D1642C">
        <w:rPr>
          <w:rFonts w:ascii="Cambria" w:eastAsia="Times New Roman" w:hAnsi="Cambria" w:cs="Times New Roman"/>
          <w:sz w:val="24"/>
          <w:szCs w:val="24"/>
        </w:rPr>
        <w:t xml:space="preserve">ovel </w:t>
      </w:r>
      <w:r w:rsidR="005F0D73">
        <w:rPr>
          <w:rFonts w:ascii="Cambria" w:eastAsia="Times New Roman" w:hAnsi="Cambria" w:cs="Times New Roman"/>
          <w:sz w:val="24"/>
          <w:szCs w:val="24"/>
        </w:rPr>
        <w:t>A</w:t>
      </w:r>
      <w:r w:rsidRPr="00D1642C">
        <w:rPr>
          <w:rFonts w:ascii="Cambria" w:eastAsia="Times New Roman" w:hAnsi="Cambria" w:cs="Times New Roman"/>
          <w:sz w:val="24"/>
          <w:szCs w:val="24"/>
        </w:rPr>
        <w:t>ctions</w:t>
      </w:r>
      <w:r w:rsidR="0047600A">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47600A">
        <w:rPr>
          <w:rFonts w:ascii="Cambria" w:eastAsia="Times New Roman" w:hAnsi="Cambria" w:cs="Times New Roman"/>
          <w:i/>
          <w:iCs/>
          <w:sz w:val="24"/>
          <w:szCs w:val="24"/>
        </w:rPr>
        <w:t>PLoS O</w:t>
      </w:r>
      <w:r w:rsidR="00817D58" w:rsidRPr="0047600A">
        <w:rPr>
          <w:rFonts w:ascii="Cambria" w:eastAsia="Times New Roman" w:hAnsi="Cambria" w:cs="Times New Roman"/>
          <w:i/>
          <w:iCs/>
          <w:sz w:val="24"/>
          <w:szCs w:val="24"/>
        </w:rPr>
        <w:t>ne</w:t>
      </w:r>
      <w:r w:rsidRPr="00D1642C">
        <w:rPr>
          <w:rFonts w:ascii="Cambria" w:eastAsia="Times New Roman" w:hAnsi="Cambria" w:cs="Times New Roman"/>
          <w:sz w:val="24"/>
          <w:szCs w:val="24"/>
        </w:rPr>
        <w:t xml:space="preserve"> </w:t>
      </w:r>
      <w:r w:rsidRPr="0047600A">
        <w:rPr>
          <w:rFonts w:ascii="Cambria" w:eastAsia="Times New Roman" w:hAnsi="Cambria" w:cs="Times New Roman"/>
          <w:b/>
          <w:bCs/>
          <w:sz w:val="24"/>
          <w:szCs w:val="24"/>
        </w:rPr>
        <w:t>7</w:t>
      </w:r>
      <w:r w:rsidR="00817D58" w:rsidRPr="00D1642C">
        <w:rPr>
          <w:rFonts w:ascii="Cambria" w:eastAsia="Times New Roman" w:hAnsi="Cambria" w:cs="Times New Roman"/>
          <w:sz w:val="24"/>
          <w:szCs w:val="24"/>
        </w:rPr>
        <w:t>:</w:t>
      </w:r>
      <w:r w:rsidRPr="00D1642C">
        <w:rPr>
          <w:rFonts w:ascii="Cambria" w:eastAsia="Times New Roman" w:hAnsi="Cambria" w:cs="Times New Roman"/>
          <w:sz w:val="24"/>
          <w:szCs w:val="24"/>
        </w:rPr>
        <w:t xml:space="preserve"> e41548.</w:t>
      </w:r>
    </w:p>
    <w:p w14:paraId="3123F0B4" w14:textId="42E13BB3" w:rsidR="00C62C81" w:rsidRPr="00D1642C" w:rsidRDefault="00C62C81"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Tennie</w:t>
      </w:r>
      <w:r w:rsidR="00DF1389">
        <w:rPr>
          <w:rFonts w:ascii="Cambria" w:eastAsia="Times New Roman" w:hAnsi="Cambria" w:cs="Times New Roman"/>
          <w:sz w:val="24"/>
          <w:szCs w:val="24"/>
        </w:rPr>
        <w:t>,</w:t>
      </w:r>
      <w:r w:rsidRPr="00D1642C">
        <w:rPr>
          <w:rFonts w:ascii="Cambria" w:eastAsia="Times New Roman" w:hAnsi="Cambria" w:cs="Times New Roman"/>
          <w:sz w:val="24"/>
          <w:szCs w:val="24"/>
        </w:rPr>
        <w:t xml:space="preserve"> C</w:t>
      </w:r>
      <w:r w:rsidR="00DF1389">
        <w:rPr>
          <w:rFonts w:ascii="Cambria" w:eastAsia="Times New Roman" w:hAnsi="Cambria" w:cs="Times New Roman"/>
          <w:sz w:val="24"/>
          <w:szCs w:val="24"/>
        </w:rPr>
        <w:t>.</w:t>
      </w:r>
      <w:r w:rsidRPr="00D1642C">
        <w:rPr>
          <w:rFonts w:ascii="Cambria" w:eastAsia="Times New Roman" w:hAnsi="Cambria" w:cs="Times New Roman"/>
          <w:sz w:val="24"/>
          <w:szCs w:val="24"/>
        </w:rPr>
        <w:t xml:space="preserve">, Premo, </w:t>
      </w:r>
      <w:r w:rsidR="00DF1389">
        <w:rPr>
          <w:rFonts w:ascii="Cambria" w:eastAsia="Times New Roman" w:hAnsi="Cambria" w:cs="Times New Roman"/>
          <w:sz w:val="24"/>
          <w:szCs w:val="24"/>
        </w:rPr>
        <w:t xml:space="preserve">L. S., </w:t>
      </w:r>
      <w:r w:rsidRPr="00D1642C">
        <w:rPr>
          <w:rFonts w:ascii="Cambria" w:eastAsia="Times New Roman" w:hAnsi="Cambria" w:cs="Times New Roman"/>
          <w:sz w:val="24"/>
          <w:szCs w:val="24"/>
        </w:rPr>
        <w:t>Braun</w:t>
      </w:r>
      <w:r w:rsidR="00DF1389">
        <w:rPr>
          <w:rFonts w:ascii="Cambria" w:eastAsia="Times New Roman" w:hAnsi="Cambria" w:cs="Times New Roman"/>
          <w:sz w:val="24"/>
          <w:szCs w:val="24"/>
        </w:rPr>
        <w:t>, D. R.</w:t>
      </w:r>
      <w:r w:rsidR="00AA16C1" w:rsidRPr="00D1642C">
        <w:rPr>
          <w:rFonts w:ascii="Cambria" w:eastAsia="Times New Roman" w:hAnsi="Cambria" w:cs="Times New Roman"/>
          <w:sz w:val="24"/>
          <w:szCs w:val="24"/>
        </w:rPr>
        <w:t xml:space="preserve"> and </w:t>
      </w:r>
      <w:r w:rsidRPr="00D1642C">
        <w:rPr>
          <w:rFonts w:ascii="Cambria" w:eastAsia="Times New Roman" w:hAnsi="Cambria" w:cs="Times New Roman"/>
          <w:sz w:val="24"/>
          <w:szCs w:val="24"/>
        </w:rPr>
        <w:t>McPherron</w:t>
      </w:r>
      <w:r w:rsidR="00DF1389">
        <w:rPr>
          <w:rFonts w:ascii="Cambria" w:eastAsia="Times New Roman" w:hAnsi="Cambria" w:cs="Times New Roman"/>
          <w:sz w:val="24"/>
          <w:szCs w:val="24"/>
        </w:rPr>
        <w:t>, S. P</w:t>
      </w:r>
      <w:r w:rsidR="00AA16C1" w:rsidRPr="00D1642C">
        <w:rPr>
          <w:rFonts w:ascii="Cambria" w:eastAsia="Times New Roman" w:hAnsi="Cambria" w:cs="Times New Roman"/>
          <w:sz w:val="24"/>
          <w:szCs w:val="24"/>
        </w:rPr>
        <w:t xml:space="preserve">. </w:t>
      </w:r>
      <w:r w:rsidR="00DF1389">
        <w:rPr>
          <w:rFonts w:ascii="Cambria" w:eastAsia="Times New Roman" w:hAnsi="Cambria" w:cs="Times New Roman"/>
          <w:sz w:val="24"/>
          <w:szCs w:val="24"/>
        </w:rPr>
        <w:t>[</w:t>
      </w:r>
      <w:r w:rsidRPr="00D1642C">
        <w:rPr>
          <w:rFonts w:ascii="Cambria" w:eastAsia="Times New Roman" w:hAnsi="Cambria" w:cs="Times New Roman"/>
          <w:sz w:val="24"/>
          <w:szCs w:val="24"/>
        </w:rPr>
        <w:t>2017</w:t>
      </w:r>
      <w:r w:rsidR="00DF1389">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DF1389">
        <w:rPr>
          <w:rFonts w:ascii="Cambria" w:eastAsia="Times New Roman" w:hAnsi="Cambria" w:cs="Times New Roman"/>
          <w:sz w:val="24"/>
          <w:szCs w:val="24"/>
        </w:rPr>
        <w:t>‘</w:t>
      </w:r>
      <w:r w:rsidRPr="00D1642C">
        <w:rPr>
          <w:rFonts w:ascii="Cambria" w:eastAsia="Times New Roman" w:hAnsi="Cambria" w:cs="Times New Roman"/>
          <w:sz w:val="24"/>
          <w:szCs w:val="24"/>
        </w:rPr>
        <w:t xml:space="preserve">Resetting the </w:t>
      </w:r>
      <w:r w:rsidR="005F0D73">
        <w:rPr>
          <w:rFonts w:ascii="Cambria" w:eastAsia="Times New Roman" w:hAnsi="Cambria" w:cs="Times New Roman"/>
          <w:sz w:val="24"/>
          <w:szCs w:val="24"/>
        </w:rPr>
        <w:t>N</w:t>
      </w:r>
      <w:r w:rsidRPr="00D1642C">
        <w:rPr>
          <w:rFonts w:ascii="Cambria" w:eastAsia="Times New Roman" w:hAnsi="Cambria" w:cs="Times New Roman"/>
          <w:sz w:val="24"/>
          <w:szCs w:val="24"/>
        </w:rPr>
        <w:t xml:space="preserve">ull </w:t>
      </w:r>
      <w:r w:rsidR="005F0D73">
        <w:rPr>
          <w:rFonts w:ascii="Cambria" w:eastAsia="Times New Roman" w:hAnsi="Cambria" w:cs="Times New Roman"/>
          <w:sz w:val="24"/>
          <w:szCs w:val="24"/>
        </w:rPr>
        <w:t>H</w:t>
      </w:r>
      <w:r w:rsidRPr="00D1642C">
        <w:rPr>
          <w:rFonts w:ascii="Cambria" w:eastAsia="Times New Roman" w:hAnsi="Cambria" w:cs="Times New Roman"/>
          <w:sz w:val="24"/>
          <w:szCs w:val="24"/>
        </w:rPr>
        <w:t xml:space="preserve">ypothesis: </w:t>
      </w:r>
      <w:r w:rsidR="005F0D73">
        <w:rPr>
          <w:rFonts w:ascii="Cambria" w:eastAsia="Times New Roman" w:hAnsi="Cambria" w:cs="Times New Roman"/>
          <w:sz w:val="24"/>
          <w:szCs w:val="24"/>
        </w:rPr>
        <w:t>E</w:t>
      </w:r>
      <w:r w:rsidRPr="00D1642C">
        <w:rPr>
          <w:rFonts w:ascii="Cambria" w:eastAsia="Times New Roman" w:hAnsi="Cambria" w:cs="Times New Roman"/>
          <w:sz w:val="24"/>
          <w:szCs w:val="24"/>
        </w:rPr>
        <w:t xml:space="preserve">arly </w:t>
      </w:r>
      <w:r w:rsidR="005F0D73">
        <w:rPr>
          <w:rFonts w:ascii="Cambria" w:eastAsia="Times New Roman" w:hAnsi="Cambria" w:cs="Times New Roman"/>
          <w:sz w:val="24"/>
          <w:szCs w:val="24"/>
        </w:rPr>
        <w:t>S</w:t>
      </w:r>
      <w:r w:rsidRPr="00D1642C">
        <w:rPr>
          <w:rFonts w:ascii="Cambria" w:eastAsia="Times New Roman" w:hAnsi="Cambria" w:cs="Times New Roman"/>
          <w:sz w:val="24"/>
          <w:szCs w:val="24"/>
        </w:rPr>
        <w:t xml:space="preserve">tone </w:t>
      </w:r>
      <w:r w:rsidR="005F0D73">
        <w:rPr>
          <w:rFonts w:ascii="Cambria" w:eastAsia="Times New Roman" w:hAnsi="Cambria" w:cs="Times New Roman"/>
          <w:sz w:val="24"/>
          <w:szCs w:val="24"/>
        </w:rPr>
        <w:t>T</w:t>
      </w:r>
      <w:r w:rsidRPr="00D1642C">
        <w:rPr>
          <w:rFonts w:ascii="Cambria" w:eastAsia="Times New Roman" w:hAnsi="Cambria" w:cs="Times New Roman"/>
          <w:sz w:val="24"/>
          <w:szCs w:val="24"/>
        </w:rPr>
        <w:t xml:space="preserve">ools and </w:t>
      </w:r>
      <w:r w:rsidR="005F0D73">
        <w:rPr>
          <w:rFonts w:ascii="Cambria" w:eastAsia="Times New Roman" w:hAnsi="Cambria" w:cs="Times New Roman"/>
          <w:sz w:val="24"/>
          <w:szCs w:val="24"/>
        </w:rPr>
        <w:t>C</w:t>
      </w:r>
      <w:r w:rsidRPr="00D1642C">
        <w:rPr>
          <w:rFonts w:ascii="Cambria" w:eastAsia="Times New Roman" w:hAnsi="Cambria" w:cs="Times New Roman"/>
          <w:sz w:val="24"/>
          <w:szCs w:val="24"/>
        </w:rPr>
        <w:t xml:space="preserve">ultural </w:t>
      </w:r>
      <w:r w:rsidR="005F0D73">
        <w:rPr>
          <w:rFonts w:ascii="Cambria" w:eastAsia="Times New Roman" w:hAnsi="Cambria" w:cs="Times New Roman"/>
          <w:sz w:val="24"/>
          <w:szCs w:val="24"/>
        </w:rPr>
        <w:t>T</w:t>
      </w:r>
      <w:r w:rsidRPr="00D1642C">
        <w:rPr>
          <w:rFonts w:ascii="Cambria" w:eastAsia="Times New Roman" w:hAnsi="Cambria" w:cs="Times New Roman"/>
          <w:sz w:val="24"/>
          <w:szCs w:val="24"/>
        </w:rPr>
        <w:t>ransmission</w:t>
      </w:r>
      <w:r w:rsidR="00DF1389">
        <w:rPr>
          <w:rFonts w:ascii="Cambria" w:eastAsia="Times New Roman" w:hAnsi="Cambria" w:cs="Times New Roman"/>
          <w:sz w:val="24"/>
          <w:szCs w:val="24"/>
        </w:rPr>
        <w:t>’,</w:t>
      </w:r>
      <w:r w:rsidR="00AA16C1" w:rsidRPr="00D1642C">
        <w:rPr>
          <w:rFonts w:ascii="Cambria" w:eastAsia="Times New Roman" w:hAnsi="Cambria" w:cs="Times New Roman"/>
          <w:sz w:val="24"/>
          <w:szCs w:val="24"/>
        </w:rPr>
        <w:t xml:space="preserve"> </w:t>
      </w:r>
      <w:r w:rsidR="00AA16C1" w:rsidRPr="00DF1389">
        <w:rPr>
          <w:rFonts w:ascii="Cambria" w:eastAsia="Times New Roman" w:hAnsi="Cambria" w:cs="Times New Roman"/>
          <w:i/>
          <w:iCs/>
          <w:sz w:val="24"/>
          <w:szCs w:val="24"/>
        </w:rPr>
        <w:t>Current Anthropology</w:t>
      </w:r>
      <w:r w:rsidRPr="00DF1389">
        <w:rPr>
          <w:rFonts w:ascii="Cambria" w:eastAsia="Times New Roman" w:hAnsi="Cambria" w:cs="Times New Roman"/>
          <w:i/>
          <w:iCs/>
          <w:sz w:val="24"/>
          <w:szCs w:val="24"/>
        </w:rPr>
        <w:t xml:space="preserve"> </w:t>
      </w:r>
      <w:r w:rsidRPr="00DF1389">
        <w:rPr>
          <w:rFonts w:ascii="Cambria" w:eastAsia="Times New Roman" w:hAnsi="Cambria" w:cs="Times New Roman"/>
          <w:b/>
          <w:bCs/>
          <w:sz w:val="24"/>
          <w:szCs w:val="24"/>
        </w:rPr>
        <w:t>58</w:t>
      </w:r>
      <w:r w:rsidRPr="00D1642C">
        <w:rPr>
          <w:rFonts w:ascii="Cambria" w:eastAsia="Times New Roman" w:hAnsi="Cambria" w:cs="Times New Roman"/>
          <w:sz w:val="24"/>
          <w:szCs w:val="24"/>
        </w:rPr>
        <w:t xml:space="preserve">, </w:t>
      </w:r>
      <w:r w:rsidR="00DF1389">
        <w:rPr>
          <w:rFonts w:ascii="Cambria" w:eastAsia="Times New Roman" w:hAnsi="Cambria" w:cs="Times New Roman"/>
          <w:sz w:val="24"/>
          <w:szCs w:val="24"/>
        </w:rPr>
        <w:t xml:space="preserve">pp. </w:t>
      </w:r>
      <w:r w:rsidRPr="00D1642C">
        <w:rPr>
          <w:rFonts w:ascii="Cambria" w:eastAsia="Times New Roman" w:hAnsi="Cambria" w:cs="Times New Roman"/>
          <w:sz w:val="24"/>
          <w:szCs w:val="24"/>
        </w:rPr>
        <w:t>652</w:t>
      </w:r>
      <w:r w:rsidR="00DF1389">
        <w:rPr>
          <w:rFonts w:ascii="Cambria" w:eastAsia="Times New Roman" w:hAnsi="Cambria" w:cs="Times New Roman"/>
          <w:sz w:val="24"/>
          <w:szCs w:val="24"/>
        </w:rPr>
        <w:t>–</w:t>
      </w:r>
      <w:r w:rsidRPr="00D1642C">
        <w:rPr>
          <w:rFonts w:ascii="Cambria" w:eastAsia="Times New Roman" w:hAnsi="Cambria" w:cs="Times New Roman"/>
          <w:sz w:val="24"/>
          <w:szCs w:val="24"/>
        </w:rPr>
        <w:t>72.</w:t>
      </w:r>
    </w:p>
    <w:p w14:paraId="20E62FC9" w14:textId="55BC1246" w:rsidR="001372F8" w:rsidRPr="00D1642C" w:rsidRDefault="00C62C81"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Tennie</w:t>
      </w:r>
      <w:r w:rsidR="006D76BA">
        <w:rPr>
          <w:rFonts w:ascii="Cambria" w:eastAsia="Times New Roman" w:hAnsi="Cambria" w:cs="Times New Roman"/>
          <w:sz w:val="24"/>
          <w:szCs w:val="24"/>
        </w:rPr>
        <w:t>,</w:t>
      </w:r>
      <w:r w:rsidRPr="00D1642C">
        <w:rPr>
          <w:rFonts w:ascii="Cambria" w:eastAsia="Times New Roman" w:hAnsi="Cambria" w:cs="Times New Roman"/>
          <w:sz w:val="24"/>
          <w:szCs w:val="24"/>
        </w:rPr>
        <w:t xml:space="preserve"> C</w:t>
      </w:r>
      <w:r w:rsidR="006D76BA">
        <w:rPr>
          <w:rFonts w:ascii="Cambria" w:eastAsia="Times New Roman" w:hAnsi="Cambria" w:cs="Times New Roman"/>
          <w:sz w:val="24"/>
          <w:szCs w:val="24"/>
        </w:rPr>
        <w:t>.</w:t>
      </w:r>
      <w:r w:rsidRPr="00D1642C">
        <w:rPr>
          <w:rFonts w:ascii="Cambria" w:eastAsia="Times New Roman" w:hAnsi="Cambria" w:cs="Times New Roman"/>
          <w:sz w:val="24"/>
          <w:szCs w:val="24"/>
        </w:rPr>
        <w:t>,</w:t>
      </w:r>
      <w:r w:rsidR="00342DA5"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Hopper,</w:t>
      </w:r>
      <w:r w:rsidR="006D76BA">
        <w:rPr>
          <w:rFonts w:ascii="Cambria" w:eastAsia="Times New Roman" w:hAnsi="Cambria" w:cs="Times New Roman"/>
          <w:sz w:val="24"/>
          <w:szCs w:val="24"/>
        </w:rPr>
        <w:t xml:space="preserve"> L.</w:t>
      </w:r>
      <w:r w:rsidRPr="00D1642C">
        <w:rPr>
          <w:rFonts w:ascii="Cambria" w:eastAsia="Times New Roman" w:hAnsi="Cambria" w:cs="Times New Roman"/>
          <w:sz w:val="24"/>
          <w:szCs w:val="24"/>
        </w:rPr>
        <w:t xml:space="preserve"> </w:t>
      </w:r>
      <w:r w:rsidR="00342DA5" w:rsidRPr="00D1642C">
        <w:rPr>
          <w:rFonts w:ascii="Cambria" w:eastAsia="Times New Roman" w:hAnsi="Cambria" w:cs="Times New Roman"/>
          <w:sz w:val="24"/>
          <w:szCs w:val="24"/>
        </w:rPr>
        <w:t xml:space="preserve">and </w:t>
      </w:r>
      <w:r w:rsidRPr="00D1642C">
        <w:rPr>
          <w:rFonts w:ascii="Cambria" w:eastAsia="Times New Roman" w:hAnsi="Cambria" w:cs="Times New Roman"/>
          <w:sz w:val="24"/>
          <w:szCs w:val="24"/>
        </w:rPr>
        <w:t>van Schaik</w:t>
      </w:r>
      <w:r w:rsidR="006D76BA">
        <w:rPr>
          <w:rFonts w:ascii="Cambria" w:eastAsia="Times New Roman" w:hAnsi="Cambria" w:cs="Times New Roman"/>
          <w:sz w:val="24"/>
          <w:szCs w:val="24"/>
        </w:rPr>
        <w:t>, C. P</w:t>
      </w:r>
      <w:r w:rsidR="00342DA5" w:rsidRPr="00D1642C">
        <w:rPr>
          <w:rFonts w:ascii="Cambria" w:eastAsia="Times New Roman" w:hAnsi="Cambria" w:cs="Times New Roman"/>
          <w:sz w:val="24"/>
          <w:szCs w:val="24"/>
        </w:rPr>
        <w:t xml:space="preserve">. </w:t>
      </w:r>
      <w:r w:rsidR="006D76BA">
        <w:rPr>
          <w:rFonts w:ascii="Cambria" w:eastAsia="Times New Roman" w:hAnsi="Cambria" w:cs="Times New Roman"/>
          <w:sz w:val="24"/>
          <w:szCs w:val="24"/>
        </w:rPr>
        <w:t>[</w:t>
      </w:r>
      <w:r w:rsidRPr="00D1642C">
        <w:rPr>
          <w:rFonts w:ascii="Cambria" w:eastAsia="Times New Roman" w:hAnsi="Cambria" w:cs="Times New Roman"/>
          <w:sz w:val="24"/>
          <w:szCs w:val="24"/>
        </w:rPr>
        <w:t>2020</w:t>
      </w:r>
      <w:r w:rsidR="006D76BA">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6D76BA">
        <w:rPr>
          <w:rFonts w:ascii="Cambria" w:eastAsia="Times New Roman" w:hAnsi="Cambria" w:cs="Times New Roman"/>
          <w:sz w:val="24"/>
          <w:szCs w:val="24"/>
        </w:rPr>
        <w:t>‘</w:t>
      </w:r>
      <w:r w:rsidRPr="00D1642C">
        <w:rPr>
          <w:rFonts w:ascii="Cambria" w:eastAsia="Times New Roman" w:hAnsi="Cambria" w:cs="Times New Roman"/>
          <w:sz w:val="24"/>
          <w:szCs w:val="24"/>
        </w:rPr>
        <w:t xml:space="preserve">On the </w:t>
      </w:r>
      <w:r w:rsidR="005F0D73">
        <w:rPr>
          <w:rFonts w:ascii="Cambria" w:eastAsia="Times New Roman" w:hAnsi="Cambria" w:cs="Times New Roman"/>
          <w:sz w:val="24"/>
          <w:szCs w:val="24"/>
        </w:rPr>
        <w:t>O</w:t>
      </w:r>
      <w:r w:rsidRPr="00D1642C">
        <w:rPr>
          <w:rFonts w:ascii="Cambria" w:eastAsia="Times New Roman" w:hAnsi="Cambria" w:cs="Times New Roman"/>
          <w:sz w:val="24"/>
          <w:szCs w:val="24"/>
        </w:rPr>
        <w:t xml:space="preserve">rigin of </w:t>
      </w:r>
      <w:r w:rsidR="005F0D73">
        <w:rPr>
          <w:rFonts w:ascii="Cambria" w:eastAsia="Times New Roman" w:hAnsi="Cambria" w:cs="Times New Roman"/>
          <w:sz w:val="24"/>
          <w:szCs w:val="24"/>
        </w:rPr>
        <w:t>C</w:t>
      </w:r>
      <w:r w:rsidRPr="00D1642C">
        <w:rPr>
          <w:rFonts w:ascii="Cambria" w:eastAsia="Times New Roman" w:hAnsi="Cambria" w:cs="Times New Roman"/>
          <w:sz w:val="24"/>
          <w:szCs w:val="24"/>
        </w:rPr>
        <w:t xml:space="preserve">umulative </w:t>
      </w:r>
      <w:r w:rsidR="005F0D73">
        <w:rPr>
          <w:rFonts w:ascii="Cambria" w:eastAsia="Times New Roman" w:hAnsi="Cambria" w:cs="Times New Roman"/>
          <w:sz w:val="24"/>
          <w:szCs w:val="24"/>
        </w:rPr>
        <w:t>C</w:t>
      </w:r>
      <w:r w:rsidRPr="00D1642C">
        <w:rPr>
          <w:rFonts w:ascii="Cambria" w:eastAsia="Times New Roman" w:hAnsi="Cambria" w:cs="Times New Roman"/>
          <w:sz w:val="24"/>
          <w:szCs w:val="24"/>
        </w:rPr>
        <w:t xml:space="preserve">ulture: </w:t>
      </w:r>
      <w:r w:rsidR="005F0D73">
        <w:rPr>
          <w:rFonts w:ascii="Cambria" w:eastAsia="Times New Roman" w:hAnsi="Cambria" w:cs="Times New Roman"/>
          <w:sz w:val="24"/>
          <w:szCs w:val="24"/>
        </w:rPr>
        <w:t>C</w:t>
      </w:r>
      <w:r w:rsidRPr="00D1642C">
        <w:rPr>
          <w:rFonts w:ascii="Cambria" w:eastAsia="Times New Roman" w:hAnsi="Cambria" w:cs="Times New Roman"/>
          <w:sz w:val="24"/>
          <w:szCs w:val="24"/>
        </w:rPr>
        <w:t xml:space="preserve">onsideration of the </w:t>
      </w:r>
      <w:r w:rsidR="005F0D73">
        <w:rPr>
          <w:rFonts w:ascii="Cambria" w:eastAsia="Times New Roman" w:hAnsi="Cambria" w:cs="Times New Roman"/>
          <w:sz w:val="24"/>
          <w:szCs w:val="24"/>
        </w:rPr>
        <w:t>R</w:t>
      </w:r>
      <w:r w:rsidRPr="00D1642C">
        <w:rPr>
          <w:rFonts w:ascii="Cambria" w:eastAsia="Times New Roman" w:hAnsi="Cambria" w:cs="Times New Roman"/>
          <w:sz w:val="24"/>
          <w:szCs w:val="24"/>
        </w:rPr>
        <w:t xml:space="preserve">ole of </w:t>
      </w:r>
      <w:r w:rsidR="005F0D73">
        <w:rPr>
          <w:rFonts w:ascii="Cambria" w:eastAsia="Times New Roman" w:hAnsi="Cambria" w:cs="Times New Roman"/>
          <w:sz w:val="24"/>
          <w:szCs w:val="24"/>
        </w:rPr>
        <w:t>C</w:t>
      </w:r>
      <w:r w:rsidRPr="00D1642C">
        <w:rPr>
          <w:rFonts w:ascii="Cambria" w:eastAsia="Times New Roman" w:hAnsi="Cambria" w:cs="Times New Roman"/>
          <w:sz w:val="24"/>
          <w:szCs w:val="24"/>
        </w:rPr>
        <w:t xml:space="preserve">opying in </w:t>
      </w:r>
      <w:r w:rsidR="005F0D73">
        <w:rPr>
          <w:rFonts w:ascii="Cambria" w:eastAsia="Times New Roman" w:hAnsi="Cambria" w:cs="Times New Roman"/>
          <w:sz w:val="24"/>
          <w:szCs w:val="24"/>
        </w:rPr>
        <w:t>C</w:t>
      </w:r>
      <w:r w:rsidRPr="00D1642C">
        <w:rPr>
          <w:rFonts w:ascii="Cambria" w:eastAsia="Times New Roman" w:hAnsi="Cambria" w:cs="Times New Roman"/>
          <w:sz w:val="24"/>
          <w:szCs w:val="24"/>
        </w:rPr>
        <w:t xml:space="preserve">ulture-dependent </w:t>
      </w:r>
      <w:r w:rsidR="005F0D73">
        <w:rPr>
          <w:rFonts w:ascii="Cambria" w:eastAsia="Times New Roman" w:hAnsi="Cambria" w:cs="Times New Roman"/>
          <w:sz w:val="24"/>
          <w:szCs w:val="24"/>
        </w:rPr>
        <w:t>T</w:t>
      </w:r>
      <w:r w:rsidRPr="00D1642C">
        <w:rPr>
          <w:rFonts w:ascii="Cambria" w:eastAsia="Times New Roman" w:hAnsi="Cambria" w:cs="Times New Roman"/>
          <w:sz w:val="24"/>
          <w:szCs w:val="24"/>
        </w:rPr>
        <w:t xml:space="preserve">raits and a </w:t>
      </w:r>
      <w:r w:rsidR="005F0D73">
        <w:rPr>
          <w:rFonts w:ascii="Cambria" w:eastAsia="Times New Roman" w:hAnsi="Cambria" w:cs="Times New Roman"/>
          <w:sz w:val="24"/>
          <w:szCs w:val="24"/>
        </w:rPr>
        <w:t>R</w:t>
      </w:r>
      <w:r w:rsidRPr="00D1642C">
        <w:rPr>
          <w:rFonts w:ascii="Cambria" w:eastAsia="Times New Roman" w:hAnsi="Cambria" w:cs="Times New Roman"/>
          <w:sz w:val="24"/>
          <w:szCs w:val="24"/>
        </w:rPr>
        <w:t xml:space="preserve">eappraisal of the </w:t>
      </w:r>
      <w:r w:rsidR="005F0D73">
        <w:rPr>
          <w:rFonts w:ascii="Cambria" w:eastAsia="Times New Roman" w:hAnsi="Cambria" w:cs="Times New Roman"/>
          <w:sz w:val="24"/>
          <w:szCs w:val="24"/>
        </w:rPr>
        <w:t>Z</w:t>
      </w:r>
      <w:r w:rsidRPr="00D1642C">
        <w:rPr>
          <w:rFonts w:ascii="Cambria" w:eastAsia="Times New Roman" w:hAnsi="Cambria" w:cs="Times New Roman"/>
          <w:sz w:val="24"/>
          <w:szCs w:val="24"/>
        </w:rPr>
        <w:t xml:space="preserve">one of </w:t>
      </w:r>
      <w:r w:rsidR="005F0D73">
        <w:rPr>
          <w:rFonts w:ascii="Cambria" w:eastAsia="Times New Roman" w:hAnsi="Cambria" w:cs="Times New Roman"/>
          <w:sz w:val="24"/>
          <w:szCs w:val="24"/>
        </w:rPr>
        <w:t>L</w:t>
      </w:r>
      <w:r w:rsidRPr="00D1642C">
        <w:rPr>
          <w:rFonts w:ascii="Cambria" w:eastAsia="Times New Roman" w:hAnsi="Cambria" w:cs="Times New Roman"/>
          <w:sz w:val="24"/>
          <w:szCs w:val="24"/>
        </w:rPr>
        <w:t xml:space="preserve">atent </w:t>
      </w:r>
      <w:r w:rsidR="005F0D73">
        <w:rPr>
          <w:rFonts w:ascii="Cambria" w:eastAsia="Times New Roman" w:hAnsi="Cambria" w:cs="Times New Roman"/>
          <w:sz w:val="24"/>
          <w:szCs w:val="24"/>
        </w:rPr>
        <w:t>S</w:t>
      </w:r>
      <w:r w:rsidRPr="00D1642C">
        <w:rPr>
          <w:rFonts w:ascii="Cambria" w:eastAsia="Times New Roman" w:hAnsi="Cambria" w:cs="Times New Roman"/>
          <w:sz w:val="24"/>
          <w:szCs w:val="24"/>
        </w:rPr>
        <w:t xml:space="preserve">olutions </w:t>
      </w:r>
      <w:r w:rsidR="005F0D73">
        <w:rPr>
          <w:rFonts w:ascii="Cambria" w:eastAsia="Times New Roman" w:hAnsi="Cambria" w:cs="Times New Roman"/>
          <w:sz w:val="24"/>
          <w:szCs w:val="24"/>
        </w:rPr>
        <w:t>H</w:t>
      </w:r>
      <w:r w:rsidRPr="00D1642C">
        <w:rPr>
          <w:rFonts w:ascii="Cambria" w:eastAsia="Times New Roman" w:hAnsi="Cambria" w:cs="Times New Roman"/>
          <w:sz w:val="24"/>
          <w:szCs w:val="24"/>
        </w:rPr>
        <w:t>ypothesis</w:t>
      </w:r>
      <w:r w:rsidR="006D76BA">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6D76BA">
        <w:rPr>
          <w:rFonts w:ascii="Cambria" w:eastAsia="Times New Roman" w:hAnsi="Cambria" w:cs="Times New Roman"/>
          <w:sz w:val="24"/>
          <w:szCs w:val="24"/>
        </w:rPr>
        <w:t>i</w:t>
      </w:r>
      <w:r w:rsidRPr="00D1642C">
        <w:rPr>
          <w:rFonts w:ascii="Cambria" w:eastAsia="Times New Roman" w:hAnsi="Cambria" w:cs="Times New Roman"/>
          <w:sz w:val="24"/>
          <w:szCs w:val="24"/>
        </w:rPr>
        <w:t>n</w:t>
      </w:r>
      <w:r w:rsidR="00342DA5" w:rsidRPr="00D1642C">
        <w:rPr>
          <w:rFonts w:ascii="Cambria" w:eastAsia="Times New Roman" w:hAnsi="Cambria" w:cs="Times New Roman"/>
          <w:sz w:val="24"/>
          <w:szCs w:val="24"/>
        </w:rPr>
        <w:t xml:space="preserve"> S</w:t>
      </w:r>
      <w:r w:rsidR="006D76BA">
        <w:rPr>
          <w:rFonts w:ascii="Cambria" w:eastAsia="Times New Roman" w:hAnsi="Cambria" w:cs="Times New Roman"/>
          <w:sz w:val="24"/>
          <w:szCs w:val="24"/>
        </w:rPr>
        <w:t>.</w:t>
      </w:r>
      <w:r w:rsidR="00342DA5" w:rsidRPr="00D1642C">
        <w:rPr>
          <w:rFonts w:ascii="Cambria" w:eastAsia="Times New Roman" w:hAnsi="Cambria" w:cs="Times New Roman"/>
          <w:sz w:val="24"/>
          <w:szCs w:val="24"/>
        </w:rPr>
        <w:t xml:space="preserve"> Ross and L</w:t>
      </w:r>
      <w:r w:rsidR="006D76BA">
        <w:rPr>
          <w:rFonts w:ascii="Cambria" w:eastAsia="Times New Roman" w:hAnsi="Cambria" w:cs="Times New Roman"/>
          <w:sz w:val="24"/>
          <w:szCs w:val="24"/>
        </w:rPr>
        <w:t>.</w:t>
      </w:r>
      <w:r w:rsidR="00342DA5" w:rsidRPr="00D1642C">
        <w:rPr>
          <w:rFonts w:ascii="Cambria" w:eastAsia="Times New Roman" w:hAnsi="Cambria" w:cs="Times New Roman"/>
          <w:sz w:val="24"/>
          <w:szCs w:val="24"/>
        </w:rPr>
        <w:t xml:space="preserve"> Hopper (</w:t>
      </w:r>
      <w:r w:rsidR="00342DA5" w:rsidRPr="006D76BA">
        <w:rPr>
          <w:rFonts w:ascii="Cambria" w:eastAsia="Times New Roman" w:hAnsi="Cambria" w:cs="Times New Roman"/>
          <w:i/>
          <w:iCs/>
          <w:sz w:val="24"/>
          <w:szCs w:val="24"/>
        </w:rPr>
        <w:t>eds</w:t>
      </w:r>
      <w:r w:rsidR="00342DA5" w:rsidRPr="00D1642C">
        <w:rPr>
          <w:rFonts w:ascii="Cambria" w:eastAsia="Times New Roman" w:hAnsi="Cambria" w:cs="Times New Roman"/>
          <w:sz w:val="24"/>
          <w:szCs w:val="24"/>
        </w:rPr>
        <w:t xml:space="preserve">.) </w:t>
      </w:r>
      <w:r w:rsidRPr="006D76BA">
        <w:rPr>
          <w:rFonts w:ascii="Cambria" w:eastAsia="Times New Roman" w:hAnsi="Cambria" w:cs="Times New Roman"/>
          <w:i/>
          <w:iCs/>
          <w:sz w:val="24"/>
          <w:szCs w:val="24"/>
        </w:rPr>
        <w:t>Chimpanzees in Context: A Comparative Perspective on Chimpanzee Behavior, Cognition, Conservation, and Welfare</w:t>
      </w:r>
      <w:r w:rsidR="006D76BA">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342DA5" w:rsidRPr="00D1642C">
        <w:rPr>
          <w:rFonts w:ascii="Cambria" w:eastAsia="Times New Roman" w:hAnsi="Cambria" w:cs="Times New Roman"/>
          <w:sz w:val="24"/>
          <w:szCs w:val="24"/>
        </w:rPr>
        <w:t xml:space="preserve">Chicago: </w:t>
      </w:r>
      <w:r w:rsidRPr="00D1642C">
        <w:rPr>
          <w:rFonts w:ascii="Cambria" w:eastAsia="Times New Roman" w:hAnsi="Cambria" w:cs="Times New Roman"/>
          <w:sz w:val="24"/>
          <w:szCs w:val="24"/>
        </w:rPr>
        <w:t>University of Chicago Press</w:t>
      </w:r>
      <w:r w:rsidR="00342DA5" w:rsidRPr="00D1642C">
        <w:rPr>
          <w:rFonts w:ascii="Cambria" w:eastAsia="Times New Roman" w:hAnsi="Cambria" w:cs="Times New Roman"/>
          <w:sz w:val="24"/>
          <w:szCs w:val="24"/>
        </w:rPr>
        <w:t>, pp. 428</w:t>
      </w:r>
      <w:r w:rsidR="006D76BA">
        <w:rPr>
          <w:rFonts w:ascii="Cambria" w:eastAsia="Times New Roman" w:hAnsi="Cambria" w:cs="Times New Roman"/>
          <w:sz w:val="24"/>
          <w:szCs w:val="24"/>
        </w:rPr>
        <w:t>–</w:t>
      </w:r>
      <w:r w:rsidR="00342DA5" w:rsidRPr="00D1642C">
        <w:rPr>
          <w:rFonts w:ascii="Cambria" w:eastAsia="Times New Roman" w:hAnsi="Cambria" w:cs="Times New Roman"/>
          <w:sz w:val="24"/>
          <w:szCs w:val="24"/>
        </w:rPr>
        <w:t>53.</w:t>
      </w:r>
    </w:p>
    <w:p w14:paraId="2EA0A445" w14:textId="2F29B230" w:rsidR="001372F8" w:rsidRPr="00D1642C" w:rsidRDefault="001372F8" w:rsidP="00065151">
      <w:pPr>
        <w:spacing w:line="240" w:lineRule="auto"/>
        <w:ind w:left="1276" w:right="524" w:hanging="720"/>
        <w:jc w:val="both"/>
        <w:rPr>
          <w:rFonts w:ascii="Cambria" w:eastAsia="Times New Roman" w:hAnsi="Cambria" w:cs="Times New Roman"/>
          <w:sz w:val="24"/>
          <w:szCs w:val="24"/>
        </w:rPr>
      </w:pPr>
      <w:r w:rsidRPr="00D1642C">
        <w:rPr>
          <w:rFonts w:ascii="Cambria" w:hAnsi="Cambria" w:cs="Helvetica"/>
          <w:sz w:val="24"/>
          <w:szCs w:val="24"/>
        </w:rPr>
        <w:t>Tomasello</w:t>
      </w:r>
      <w:r w:rsidR="007A4EA2">
        <w:rPr>
          <w:rFonts w:ascii="Cambria" w:hAnsi="Cambria" w:cs="Helvetica"/>
          <w:sz w:val="24"/>
          <w:szCs w:val="24"/>
        </w:rPr>
        <w:t>,</w:t>
      </w:r>
      <w:r w:rsidRPr="00D1642C">
        <w:rPr>
          <w:rFonts w:ascii="Cambria" w:hAnsi="Cambria" w:cs="Helvetica"/>
          <w:sz w:val="24"/>
          <w:szCs w:val="24"/>
        </w:rPr>
        <w:t xml:space="preserve"> M</w:t>
      </w:r>
      <w:r w:rsidR="00556980" w:rsidRPr="00D1642C">
        <w:rPr>
          <w:rFonts w:ascii="Cambria" w:hAnsi="Cambria" w:cs="Helvetica"/>
          <w:sz w:val="24"/>
          <w:szCs w:val="24"/>
        </w:rPr>
        <w:t xml:space="preserve">. </w:t>
      </w:r>
      <w:r w:rsidR="007A4EA2">
        <w:rPr>
          <w:rFonts w:ascii="Cambria" w:hAnsi="Cambria" w:cs="Helvetica"/>
          <w:sz w:val="24"/>
          <w:szCs w:val="24"/>
        </w:rPr>
        <w:t>[</w:t>
      </w:r>
      <w:r w:rsidRPr="00D1642C">
        <w:rPr>
          <w:rFonts w:ascii="Cambria" w:hAnsi="Cambria" w:cs="Helvetica"/>
          <w:sz w:val="24"/>
          <w:szCs w:val="24"/>
        </w:rPr>
        <w:t>1999</w:t>
      </w:r>
      <w:r w:rsidR="007A4EA2">
        <w:rPr>
          <w:rFonts w:ascii="Cambria" w:hAnsi="Cambria" w:cs="Helvetica"/>
          <w:sz w:val="24"/>
          <w:szCs w:val="24"/>
        </w:rPr>
        <w:t>]:</w:t>
      </w:r>
      <w:r w:rsidRPr="00D1642C">
        <w:rPr>
          <w:rFonts w:ascii="Cambria" w:hAnsi="Cambria" w:cs="Helvetica"/>
          <w:sz w:val="24"/>
          <w:szCs w:val="24"/>
        </w:rPr>
        <w:t xml:space="preserve"> </w:t>
      </w:r>
      <w:r w:rsidRPr="007A4EA2">
        <w:rPr>
          <w:rFonts w:ascii="Cambria" w:hAnsi="Cambria" w:cs="Helvetica"/>
          <w:i/>
          <w:iCs/>
          <w:sz w:val="24"/>
          <w:szCs w:val="24"/>
        </w:rPr>
        <w:t>The Cultural Origins of Human Cognition</w:t>
      </w:r>
      <w:r w:rsidR="007A4EA2">
        <w:rPr>
          <w:rFonts w:ascii="Cambria" w:hAnsi="Cambria" w:cs="Helvetica"/>
          <w:sz w:val="24"/>
          <w:szCs w:val="24"/>
        </w:rPr>
        <w:t>,</w:t>
      </w:r>
      <w:r w:rsidRPr="00D1642C">
        <w:rPr>
          <w:rFonts w:ascii="Cambria" w:hAnsi="Cambria" w:cs="Helvetica"/>
          <w:sz w:val="24"/>
          <w:szCs w:val="24"/>
        </w:rPr>
        <w:t xml:space="preserve"> </w:t>
      </w:r>
      <w:r w:rsidR="00556980" w:rsidRPr="00D1642C">
        <w:rPr>
          <w:rFonts w:ascii="Cambria" w:hAnsi="Cambria" w:cs="Helvetica"/>
          <w:sz w:val="24"/>
          <w:szCs w:val="24"/>
        </w:rPr>
        <w:t xml:space="preserve">Cambridge, MA: </w:t>
      </w:r>
      <w:r w:rsidRPr="00D1642C">
        <w:rPr>
          <w:rFonts w:ascii="Cambria" w:hAnsi="Cambria" w:cs="Helvetica"/>
          <w:sz w:val="24"/>
          <w:szCs w:val="24"/>
        </w:rPr>
        <w:t>Harvard University Press</w:t>
      </w:r>
      <w:r w:rsidR="00556980" w:rsidRPr="00D1642C">
        <w:rPr>
          <w:rFonts w:ascii="Cambria" w:hAnsi="Cambria" w:cs="Helvetica"/>
          <w:sz w:val="24"/>
          <w:szCs w:val="24"/>
        </w:rPr>
        <w:t>.</w:t>
      </w:r>
    </w:p>
    <w:p w14:paraId="57AA0590" w14:textId="22AFE02C" w:rsidR="001372F8" w:rsidRPr="00D1642C" w:rsidRDefault="00574B98"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Tomasello, M. </w:t>
      </w:r>
      <w:r w:rsidR="007A4EA2">
        <w:rPr>
          <w:rFonts w:ascii="Cambria" w:eastAsia="Times New Roman" w:hAnsi="Cambria" w:cs="Times New Roman"/>
          <w:sz w:val="24"/>
          <w:szCs w:val="24"/>
        </w:rPr>
        <w:t>[</w:t>
      </w:r>
      <w:r w:rsidRPr="00D1642C">
        <w:rPr>
          <w:rFonts w:ascii="Cambria" w:eastAsia="Times New Roman" w:hAnsi="Cambria" w:cs="Times New Roman"/>
          <w:sz w:val="24"/>
          <w:szCs w:val="24"/>
        </w:rPr>
        <w:t>2014</w:t>
      </w:r>
      <w:r w:rsidR="007A4EA2">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7A4EA2">
        <w:rPr>
          <w:rFonts w:ascii="Cambria" w:eastAsia="Times New Roman" w:hAnsi="Cambria" w:cs="Times New Roman"/>
          <w:i/>
          <w:iCs/>
          <w:sz w:val="24"/>
          <w:szCs w:val="24"/>
        </w:rPr>
        <w:t xml:space="preserve">A </w:t>
      </w:r>
      <w:r w:rsidR="00947E7D">
        <w:rPr>
          <w:rFonts w:ascii="Cambria" w:eastAsia="Times New Roman" w:hAnsi="Cambria" w:cs="Times New Roman"/>
          <w:i/>
          <w:iCs/>
          <w:sz w:val="24"/>
          <w:szCs w:val="24"/>
        </w:rPr>
        <w:t>N</w:t>
      </w:r>
      <w:r w:rsidRPr="007A4EA2">
        <w:rPr>
          <w:rFonts w:ascii="Cambria" w:eastAsia="Times New Roman" w:hAnsi="Cambria" w:cs="Times New Roman"/>
          <w:i/>
          <w:iCs/>
          <w:sz w:val="24"/>
          <w:szCs w:val="24"/>
        </w:rPr>
        <w:t xml:space="preserve">atural </w:t>
      </w:r>
      <w:r w:rsidR="00947E7D">
        <w:rPr>
          <w:rFonts w:ascii="Cambria" w:eastAsia="Times New Roman" w:hAnsi="Cambria" w:cs="Times New Roman"/>
          <w:i/>
          <w:iCs/>
          <w:sz w:val="24"/>
          <w:szCs w:val="24"/>
        </w:rPr>
        <w:t>H</w:t>
      </w:r>
      <w:r w:rsidRPr="007A4EA2">
        <w:rPr>
          <w:rFonts w:ascii="Cambria" w:eastAsia="Times New Roman" w:hAnsi="Cambria" w:cs="Times New Roman"/>
          <w:i/>
          <w:iCs/>
          <w:sz w:val="24"/>
          <w:szCs w:val="24"/>
        </w:rPr>
        <w:t xml:space="preserve">istory of </w:t>
      </w:r>
      <w:r w:rsidR="00947E7D">
        <w:rPr>
          <w:rFonts w:ascii="Cambria" w:eastAsia="Times New Roman" w:hAnsi="Cambria" w:cs="Times New Roman"/>
          <w:i/>
          <w:iCs/>
          <w:sz w:val="24"/>
          <w:szCs w:val="24"/>
        </w:rPr>
        <w:t>H</w:t>
      </w:r>
      <w:r w:rsidRPr="007A4EA2">
        <w:rPr>
          <w:rFonts w:ascii="Cambria" w:eastAsia="Times New Roman" w:hAnsi="Cambria" w:cs="Times New Roman"/>
          <w:i/>
          <w:iCs/>
          <w:sz w:val="24"/>
          <w:szCs w:val="24"/>
        </w:rPr>
        <w:t xml:space="preserve">uman </w:t>
      </w:r>
      <w:r w:rsidR="00947E7D">
        <w:rPr>
          <w:rFonts w:ascii="Cambria" w:eastAsia="Times New Roman" w:hAnsi="Cambria" w:cs="Times New Roman"/>
          <w:i/>
          <w:iCs/>
          <w:sz w:val="24"/>
          <w:szCs w:val="24"/>
        </w:rPr>
        <w:t>T</w:t>
      </w:r>
      <w:r w:rsidRPr="007A4EA2">
        <w:rPr>
          <w:rFonts w:ascii="Cambria" w:eastAsia="Times New Roman" w:hAnsi="Cambria" w:cs="Times New Roman"/>
          <w:i/>
          <w:iCs/>
          <w:sz w:val="24"/>
          <w:szCs w:val="24"/>
        </w:rPr>
        <w:t>hinking</w:t>
      </w:r>
      <w:r w:rsidR="007A4EA2">
        <w:rPr>
          <w:rFonts w:ascii="Cambria" w:eastAsia="Times New Roman" w:hAnsi="Cambria" w:cs="Times New Roman"/>
          <w:i/>
          <w:iCs/>
          <w:sz w:val="24"/>
          <w:szCs w:val="24"/>
        </w:rPr>
        <w:t>,</w:t>
      </w:r>
      <w:r w:rsidRPr="007A4EA2">
        <w:rPr>
          <w:rFonts w:ascii="Cambria" w:eastAsia="Times New Roman" w:hAnsi="Cambria" w:cs="Times New Roman"/>
          <w:i/>
          <w:iCs/>
          <w:sz w:val="24"/>
          <w:szCs w:val="24"/>
        </w:rPr>
        <w:t xml:space="preserve"> </w:t>
      </w:r>
      <w:r w:rsidRPr="00D1642C">
        <w:rPr>
          <w:rFonts w:ascii="Cambria" w:eastAsia="Times New Roman" w:hAnsi="Cambria" w:cs="Times New Roman"/>
          <w:sz w:val="24"/>
          <w:szCs w:val="24"/>
        </w:rPr>
        <w:t>Cambridge, MA: Harvard University Press.</w:t>
      </w:r>
    </w:p>
    <w:p w14:paraId="19A48004" w14:textId="7ECB63DC" w:rsidR="00FE1F3B" w:rsidRPr="00D1642C" w:rsidRDefault="00FE1F3B"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Tooby</w:t>
      </w:r>
      <w:r w:rsidR="007A4EA2">
        <w:rPr>
          <w:rFonts w:ascii="Cambria" w:eastAsia="Times New Roman" w:hAnsi="Cambria" w:cs="Times New Roman"/>
          <w:sz w:val="24"/>
          <w:szCs w:val="24"/>
        </w:rPr>
        <w:t>,</w:t>
      </w:r>
      <w:r w:rsidRPr="00D1642C">
        <w:rPr>
          <w:rFonts w:ascii="Cambria" w:eastAsia="Times New Roman" w:hAnsi="Cambria" w:cs="Times New Roman"/>
          <w:sz w:val="24"/>
          <w:szCs w:val="24"/>
        </w:rPr>
        <w:t xml:space="preserve"> J</w:t>
      </w:r>
      <w:r w:rsidR="007A4EA2">
        <w:rPr>
          <w:rFonts w:ascii="Cambria" w:eastAsia="Times New Roman" w:hAnsi="Cambria" w:cs="Times New Roman"/>
          <w:sz w:val="24"/>
          <w:szCs w:val="24"/>
        </w:rPr>
        <w:t>.</w:t>
      </w:r>
      <w:r w:rsidRPr="00D1642C">
        <w:rPr>
          <w:rFonts w:ascii="Cambria" w:eastAsia="Times New Roman" w:hAnsi="Cambria" w:cs="Times New Roman"/>
          <w:sz w:val="24"/>
          <w:szCs w:val="24"/>
        </w:rPr>
        <w:t xml:space="preserve"> and Cosmides</w:t>
      </w:r>
      <w:r w:rsidR="007A4EA2">
        <w:rPr>
          <w:rFonts w:ascii="Cambria" w:eastAsia="Times New Roman" w:hAnsi="Cambria" w:cs="Times New Roman"/>
          <w:sz w:val="24"/>
          <w:szCs w:val="24"/>
        </w:rPr>
        <w:t>, L.</w:t>
      </w:r>
      <w:r w:rsidRPr="00D1642C">
        <w:rPr>
          <w:rFonts w:ascii="Cambria" w:eastAsia="Times New Roman" w:hAnsi="Cambria" w:cs="Times New Roman"/>
          <w:sz w:val="24"/>
          <w:szCs w:val="24"/>
        </w:rPr>
        <w:t xml:space="preserve"> </w:t>
      </w:r>
      <w:r w:rsidR="007A4EA2">
        <w:rPr>
          <w:rFonts w:ascii="Cambria" w:eastAsia="Times New Roman" w:hAnsi="Cambria" w:cs="Times New Roman"/>
          <w:sz w:val="24"/>
          <w:szCs w:val="24"/>
        </w:rPr>
        <w:t>[</w:t>
      </w:r>
      <w:r w:rsidRPr="00D1642C">
        <w:rPr>
          <w:rFonts w:ascii="Cambria" w:eastAsia="Times New Roman" w:hAnsi="Cambria" w:cs="Times New Roman"/>
          <w:sz w:val="24"/>
          <w:szCs w:val="24"/>
        </w:rPr>
        <w:t>1992</w:t>
      </w:r>
      <w:r w:rsidR="007A4EA2">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7A4EA2">
        <w:rPr>
          <w:rFonts w:ascii="Cambria" w:eastAsia="Times New Roman" w:hAnsi="Cambria" w:cs="Times New Roman"/>
          <w:sz w:val="24"/>
          <w:szCs w:val="24"/>
        </w:rPr>
        <w:t>‘</w:t>
      </w:r>
      <w:r w:rsidRPr="00D1642C">
        <w:rPr>
          <w:rFonts w:ascii="Cambria" w:eastAsia="Times New Roman" w:hAnsi="Cambria" w:cs="Times New Roman"/>
          <w:sz w:val="24"/>
          <w:szCs w:val="24"/>
        </w:rPr>
        <w:t>The Psychological Foundations of Culture</w:t>
      </w:r>
      <w:r w:rsidR="007A4EA2">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7A4EA2">
        <w:rPr>
          <w:rFonts w:ascii="Cambria" w:eastAsia="Times New Roman" w:hAnsi="Cambria" w:cs="Times New Roman"/>
          <w:sz w:val="24"/>
          <w:szCs w:val="24"/>
        </w:rPr>
        <w:t>i</w:t>
      </w:r>
      <w:r w:rsidRPr="00D1642C">
        <w:rPr>
          <w:rFonts w:ascii="Cambria" w:eastAsia="Times New Roman" w:hAnsi="Cambria" w:cs="Times New Roman"/>
          <w:sz w:val="24"/>
          <w:szCs w:val="24"/>
        </w:rPr>
        <w:t xml:space="preserve">n </w:t>
      </w:r>
      <w:r w:rsidR="00B33AF7" w:rsidRPr="00D1642C">
        <w:rPr>
          <w:rFonts w:ascii="Cambria" w:eastAsia="Times New Roman" w:hAnsi="Cambria" w:cs="Times New Roman"/>
          <w:sz w:val="24"/>
          <w:szCs w:val="24"/>
        </w:rPr>
        <w:t>J</w:t>
      </w:r>
      <w:r w:rsidR="007A4EA2">
        <w:rPr>
          <w:rFonts w:ascii="Cambria" w:eastAsia="Times New Roman" w:hAnsi="Cambria" w:cs="Times New Roman"/>
          <w:sz w:val="24"/>
          <w:szCs w:val="24"/>
        </w:rPr>
        <w:t xml:space="preserve">. </w:t>
      </w:r>
      <w:r w:rsidRPr="00D1642C">
        <w:rPr>
          <w:rFonts w:ascii="Cambria" w:eastAsia="Times New Roman" w:hAnsi="Cambria" w:cs="Times New Roman"/>
          <w:sz w:val="24"/>
          <w:szCs w:val="24"/>
        </w:rPr>
        <w:t>H</w:t>
      </w:r>
      <w:r w:rsidR="007A4EA2">
        <w:rPr>
          <w:rFonts w:ascii="Cambria" w:eastAsia="Times New Roman" w:hAnsi="Cambria" w:cs="Times New Roman"/>
          <w:sz w:val="24"/>
          <w:szCs w:val="24"/>
        </w:rPr>
        <w:t>.</w:t>
      </w:r>
      <w:r w:rsidRPr="00D1642C">
        <w:rPr>
          <w:rFonts w:ascii="Cambria" w:eastAsia="Times New Roman" w:hAnsi="Cambria" w:cs="Times New Roman"/>
          <w:sz w:val="24"/>
          <w:szCs w:val="24"/>
        </w:rPr>
        <w:t xml:space="preserve"> Barkow, </w:t>
      </w:r>
      <w:r w:rsidR="00B33AF7" w:rsidRPr="00D1642C">
        <w:rPr>
          <w:rFonts w:ascii="Cambria" w:eastAsia="Times New Roman" w:hAnsi="Cambria" w:cs="Times New Roman"/>
          <w:sz w:val="24"/>
          <w:szCs w:val="24"/>
        </w:rPr>
        <w:t>L</w:t>
      </w:r>
      <w:r w:rsidR="007A4EA2">
        <w:rPr>
          <w:rFonts w:ascii="Cambria" w:eastAsia="Times New Roman" w:hAnsi="Cambria" w:cs="Times New Roman"/>
          <w:sz w:val="24"/>
          <w:szCs w:val="24"/>
        </w:rPr>
        <w:t>.</w:t>
      </w:r>
      <w:r w:rsidRPr="00D1642C">
        <w:rPr>
          <w:rFonts w:ascii="Cambria" w:eastAsia="Times New Roman" w:hAnsi="Cambria" w:cs="Times New Roman"/>
          <w:sz w:val="24"/>
          <w:szCs w:val="24"/>
        </w:rPr>
        <w:t xml:space="preserve"> Cosmides and </w:t>
      </w:r>
      <w:r w:rsidR="00B33AF7" w:rsidRPr="00D1642C">
        <w:rPr>
          <w:rFonts w:ascii="Cambria" w:eastAsia="Times New Roman" w:hAnsi="Cambria" w:cs="Times New Roman"/>
          <w:sz w:val="24"/>
          <w:szCs w:val="24"/>
        </w:rPr>
        <w:t>J</w:t>
      </w:r>
      <w:r w:rsidR="007A4EA2">
        <w:rPr>
          <w:rFonts w:ascii="Cambria" w:eastAsia="Times New Roman" w:hAnsi="Cambria" w:cs="Times New Roman"/>
          <w:sz w:val="24"/>
          <w:szCs w:val="24"/>
        </w:rPr>
        <w:t>.</w:t>
      </w:r>
      <w:r w:rsidRPr="00D1642C">
        <w:rPr>
          <w:rFonts w:ascii="Cambria" w:eastAsia="Times New Roman" w:hAnsi="Cambria" w:cs="Times New Roman"/>
          <w:sz w:val="24"/>
          <w:szCs w:val="24"/>
        </w:rPr>
        <w:t xml:space="preserve"> Tooby (</w:t>
      </w:r>
      <w:r w:rsidRPr="007A4EA2">
        <w:rPr>
          <w:rFonts w:ascii="Cambria" w:eastAsia="Times New Roman" w:hAnsi="Cambria" w:cs="Times New Roman"/>
          <w:i/>
          <w:iCs/>
          <w:sz w:val="24"/>
          <w:szCs w:val="24"/>
        </w:rPr>
        <w:t>eds</w:t>
      </w:r>
      <w:r w:rsidRPr="00D1642C">
        <w:rPr>
          <w:rFonts w:ascii="Cambria" w:eastAsia="Times New Roman" w:hAnsi="Cambria" w:cs="Times New Roman"/>
          <w:sz w:val="24"/>
          <w:szCs w:val="24"/>
        </w:rPr>
        <w:t xml:space="preserve">.) </w:t>
      </w:r>
      <w:r w:rsidRPr="007A4EA2">
        <w:rPr>
          <w:rFonts w:ascii="Cambria" w:eastAsia="Times New Roman" w:hAnsi="Cambria" w:cs="Times New Roman"/>
          <w:i/>
          <w:iCs/>
          <w:sz w:val="24"/>
          <w:szCs w:val="24"/>
        </w:rPr>
        <w:t>The Adapted Mind: Evolutionary Psychology and the Generation of Culture</w:t>
      </w:r>
      <w:r w:rsidR="007A4EA2">
        <w:rPr>
          <w:rFonts w:ascii="Cambria" w:eastAsia="Times New Roman" w:hAnsi="Cambria" w:cs="Times New Roman"/>
          <w:sz w:val="24"/>
          <w:szCs w:val="24"/>
        </w:rPr>
        <w:t>,</w:t>
      </w:r>
      <w:r w:rsidRPr="00D1642C">
        <w:rPr>
          <w:rFonts w:ascii="Cambria" w:eastAsia="Times New Roman" w:hAnsi="Cambria" w:cs="Times New Roman"/>
          <w:sz w:val="24"/>
          <w:szCs w:val="24"/>
        </w:rPr>
        <w:t xml:space="preserve"> Oxford: Oxford University Press, pp. </w:t>
      </w:r>
      <w:r w:rsidR="00E94956" w:rsidRPr="00D1642C">
        <w:rPr>
          <w:rFonts w:ascii="Cambria" w:eastAsia="Times New Roman" w:hAnsi="Cambria" w:cs="Times New Roman"/>
          <w:sz w:val="24"/>
          <w:szCs w:val="24"/>
        </w:rPr>
        <w:t>19</w:t>
      </w:r>
      <w:r w:rsidR="007A4EA2">
        <w:rPr>
          <w:rFonts w:ascii="Cambria" w:eastAsia="Times New Roman" w:hAnsi="Cambria" w:cs="Times New Roman"/>
          <w:sz w:val="24"/>
          <w:szCs w:val="24"/>
        </w:rPr>
        <w:t>–</w:t>
      </w:r>
      <w:r w:rsidR="00E94956" w:rsidRPr="00D1642C">
        <w:rPr>
          <w:rFonts w:ascii="Cambria" w:eastAsia="Times New Roman" w:hAnsi="Cambria" w:cs="Times New Roman"/>
          <w:sz w:val="24"/>
          <w:szCs w:val="24"/>
        </w:rPr>
        <w:t>136.</w:t>
      </w:r>
    </w:p>
    <w:p w14:paraId="0976E176" w14:textId="2B15F5E0" w:rsidR="00C62C81" w:rsidRPr="00D1642C" w:rsidRDefault="00C62C81"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Wasielewski</w:t>
      </w:r>
      <w:r w:rsidR="005A677E">
        <w:rPr>
          <w:rFonts w:ascii="Cambria" w:eastAsia="Times New Roman" w:hAnsi="Cambria" w:cs="Times New Roman"/>
          <w:sz w:val="24"/>
          <w:szCs w:val="24"/>
        </w:rPr>
        <w:t>,</w:t>
      </w:r>
      <w:r w:rsidRPr="00D1642C">
        <w:rPr>
          <w:rFonts w:ascii="Cambria" w:eastAsia="Times New Roman" w:hAnsi="Cambria" w:cs="Times New Roman"/>
          <w:sz w:val="24"/>
          <w:szCs w:val="24"/>
        </w:rPr>
        <w:t xml:space="preserve"> H. </w:t>
      </w:r>
      <w:r w:rsidR="005A677E">
        <w:rPr>
          <w:rFonts w:ascii="Cambria" w:eastAsia="Times New Roman" w:hAnsi="Cambria" w:cs="Times New Roman"/>
          <w:sz w:val="24"/>
          <w:szCs w:val="24"/>
        </w:rPr>
        <w:t>[</w:t>
      </w:r>
      <w:r w:rsidRPr="00D1642C">
        <w:rPr>
          <w:rFonts w:ascii="Cambria" w:eastAsia="Times New Roman" w:hAnsi="Cambria" w:cs="Times New Roman"/>
          <w:sz w:val="24"/>
          <w:szCs w:val="24"/>
        </w:rPr>
        <w:t>2014</w:t>
      </w:r>
      <w:r w:rsidR="005A677E">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5A677E">
        <w:rPr>
          <w:rFonts w:ascii="Cambria" w:eastAsia="Times New Roman" w:hAnsi="Cambria" w:cs="Times New Roman"/>
          <w:sz w:val="24"/>
          <w:szCs w:val="24"/>
        </w:rPr>
        <w:t>‘</w:t>
      </w:r>
      <w:r w:rsidRPr="00D1642C">
        <w:rPr>
          <w:rFonts w:ascii="Cambria" w:eastAsia="Times New Roman" w:hAnsi="Cambria" w:cs="Times New Roman"/>
          <w:sz w:val="24"/>
          <w:szCs w:val="24"/>
        </w:rPr>
        <w:t xml:space="preserve">Imitation is </w:t>
      </w:r>
      <w:r w:rsidR="00947E7D">
        <w:rPr>
          <w:rFonts w:ascii="Cambria" w:eastAsia="Times New Roman" w:hAnsi="Cambria" w:cs="Times New Roman"/>
          <w:sz w:val="24"/>
          <w:szCs w:val="24"/>
        </w:rPr>
        <w:t>N</w:t>
      </w:r>
      <w:r w:rsidRPr="00D1642C">
        <w:rPr>
          <w:rFonts w:ascii="Cambria" w:eastAsia="Times New Roman" w:hAnsi="Cambria" w:cs="Times New Roman"/>
          <w:sz w:val="24"/>
          <w:szCs w:val="24"/>
        </w:rPr>
        <w:t xml:space="preserve">ecessary for </w:t>
      </w:r>
      <w:r w:rsidR="00947E7D">
        <w:rPr>
          <w:rFonts w:ascii="Cambria" w:eastAsia="Times New Roman" w:hAnsi="Cambria" w:cs="Times New Roman"/>
          <w:sz w:val="24"/>
          <w:szCs w:val="24"/>
        </w:rPr>
        <w:t>C</w:t>
      </w:r>
      <w:r w:rsidRPr="00D1642C">
        <w:rPr>
          <w:rFonts w:ascii="Cambria" w:eastAsia="Times New Roman" w:hAnsi="Cambria" w:cs="Times New Roman"/>
          <w:sz w:val="24"/>
          <w:szCs w:val="24"/>
        </w:rPr>
        <w:t xml:space="preserve">umulative </w:t>
      </w:r>
      <w:r w:rsidR="00947E7D">
        <w:rPr>
          <w:rFonts w:ascii="Cambria" w:eastAsia="Times New Roman" w:hAnsi="Cambria" w:cs="Times New Roman"/>
          <w:sz w:val="24"/>
          <w:szCs w:val="24"/>
        </w:rPr>
        <w:t>C</w:t>
      </w:r>
      <w:r w:rsidRPr="00D1642C">
        <w:rPr>
          <w:rFonts w:ascii="Cambria" w:eastAsia="Times New Roman" w:hAnsi="Cambria" w:cs="Times New Roman"/>
          <w:sz w:val="24"/>
          <w:szCs w:val="24"/>
        </w:rPr>
        <w:t xml:space="preserve">ultural </w:t>
      </w:r>
      <w:r w:rsidR="00947E7D">
        <w:rPr>
          <w:rFonts w:ascii="Cambria" w:eastAsia="Times New Roman" w:hAnsi="Cambria" w:cs="Times New Roman"/>
          <w:sz w:val="24"/>
          <w:szCs w:val="24"/>
        </w:rPr>
        <w:t>E</w:t>
      </w:r>
      <w:r w:rsidRPr="00D1642C">
        <w:rPr>
          <w:rFonts w:ascii="Cambria" w:eastAsia="Times New Roman" w:hAnsi="Cambria" w:cs="Times New Roman"/>
          <w:sz w:val="24"/>
          <w:szCs w:val="24"/>
        </w:rPr>
        <w:t xml:space="preserve">volution in an </w:t>
      </w:r>
      <w:r w:rsidR="00947E7D">
        <w:rPr>
          <w:rFonts w:ascii="Cambria" w:eastAsia="Times New Roman" w:hAnsi="Cambria" w:cs="Times New Roman"/>
          <w:sz w:val="24"/>
          <w:szCs w:val="24"/>
        </w:rPr>
        <w:t>U</w:t>
      </w:r>
      <w:r w:rsidRPr="00D1642C">
        <w:rPr>
          <w:rFonts w:ascii="Cambria" w:eastAsia="Times New Roman" w:hAnsi="Cambria" w:cs="Times New Roman"/>
          <w:sz w:val="24"/>
          <w:szCs w:val="24"/>
        </w:rPr>
        <w:t xml:space="preserve">nfamiliar, </w:t>
      </w:r>
      <w:r w:rsidR="00947E7D">
        <w:rPr>
          <w:rFonts w:ascii="Cambria" w:eastAsia="Times New Roman" w:hAnsi="Cambria" w:cs="Times New Roman"/>
          <w:sz w:val="24"/>
          <w:szCs w:val="24"/>
        </w:rPr>
        <w:t>O</w:t>
      </w:r>
      <w:r w:rsidRPr="00D1642C">
        <w:rPr>
          <w:rFonts w:ascii="Cambria" w:eastAsia="Times New Roman" w:hAnsi="Cambria" w:cs="Times New Roman"/>
          <w:sz w:val="24"/>
          <w:szCs w:val="24"/>
        </w:rPr>
        <w:t xml:space="preserve">paque </w:t>
      </w:r>
      <w:r w:rsidR="00947E7D">
        <w:rPr>
          <w:rFonts w:ascii="Cambria" w:eastAsia="Times New Roman" w:hAnsi="Cambria" w:cs="Times New Roman"/>
          <w:sz w:val="24"/>
          <w:szCs w:val="24"/>
        </w:rPr>
        <w:t>T</w:t>
      </w:r>
      <w:r w:rsidRPr="00D1642C">
        <w:rPr>
          <w:rFonts w:ascii="Cambria" w:eastAsia="Times New Roman" w:hAnsi="Cambria" w:cs="Times New Roman"/>
          <w:sz w:val="24"/>
          <w:szCs w:val="24"/>
        </w:rPr>
        <w:t>ask</w:t>
      </w:r>
      <w:r w:rsidR="005A677E">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5A677E">
        <w:rPr>
          <w:rFonts w:ascii="Cambria" w:eastAsia="Times New Roman" w:hAnsi="Cambria" w:cs="Times New Roman"/>
          <w:i/>
          <w:iCs/>
          <w:sz w:val="24"/>
          <w:szCs w:val="24"/>
        </w:rPr>
        <w:t>Human Nature</w:t>
      </w:r>
      <w:r w:rsidRPr="00D1642C">
        <w:rPr>
          <w:rFonts w:ascii="Cambria" w:eastAsia="Times New Roman" w:hAnsi="Cambria" w:cs="Times New Roman"/>
          <w:sz w:val="24"/>
          <w:szCs w:val="24"/>
        </w:rPr>
        <w:t xml:space="preserve">, </w:t>
      </w:r>
      <w:r w:rsidRPr="005A677E">
        <w:rPr>
          <w:rFonts w:ascii="Cambria" w:eastAsia="Times New Roman" w:hAnsi="Cambria" w:cs="Times New Roman"/>
          <w:b/>
          <w:bCs/>
          <w:sz w:val="24"/>
          <w:szCs w:val="24"/>
        </w:rPr>
        <w:t>25</w:t>
      </w:r>
      <w:r w:rsidR="005A677E">
        <w:rPr>
          <w:rFonts w:ascii="Cambria" w:eastAsia="Times New Roman" w:hAnsi="Cambria" w:cs="Times New Roman"/>
          <w:sz w:val="24"/>
          <w:szCs w:val="24"/>
        </w:rPr>
        <w:t xml:space="preserve">, pp. </w:t>
      </w:r>
      <w:r w:rsidRPr="00D1642C">
        <w:rPr>
          <w:rFonts w:ascii="Cambria" w:eastAsia="Times New Roman" w:hAnsi="Cambria" w:cs="Times New Roman"/>
          <w:sz w:val="24"/>
          <w:szCs w:val="24"/>
        </w:rPr>
        <w:t>161</w:t>
      </w:r>
      <w:r w:rsidR="005A677E">
        <w:rPr>
          <w:rFonts w:ascii="Cambria" w:eastAsia="Times New Roman" w:hAnsi="Cambria" w:cs="Times New Roman"/>
          <w:sz w:val="24"/>
          <w:szCs w:val="24"/>
        </w:rPr>
        <w:t>–</w:t>
      </w:r>
      <w:r w:rsidRPr="00D1642C">
        <w:rPr>
          <w:rFonts w:ascii="Cambria" w:eastAsia="Times New Roman" w:hAnsi="Cambria" w:cs="Times New Roman"/>
          <w:sz w:val="24"/>
          <w:szCs w:val="24"/>
        </w:rPr>
        <w:t>79.</w:t>
      </w:r>
    </w:p>
    <w:p w14:paraId="3CB72B4D" w14:textId="0486622D" w:rsidR="00620EF9" w:rsidRPr="00D1642C" w:rsidRDefault="00620EF9"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Whiten</w:t>
      </w:r>
      <w:r w:rsidR="005A677E">
        <w:rPr>
          <w:rFonts w:ascii="Cambria" w:eastAsia="Times New Roman" w:hAnsi="Cambria" w:cs="Times New Roman"/>
          <w:sz w:val="24"/>
          <w:szCs w:val="24"/>
        </w:rPr>
        <w:t>,</w:t>
      </w:r>
      <w:r w:rsidRPr="00D1642C">
        <w:rPr>
          <w:rFonts w:ascii="Cambria" w:eastAsia="Times New Roman" w:hAnsi="Cambria" w:cs="Times New Roman"/>
          <w:sz w:val="24"/>
          <w:szCs w:val="24"/>
        </w:rPr>
        <w:t xml:space="preserve"> A</w:t>
      </w:r>
      <w:r w:rsidR="005A677E">
        <w:rPr>
          <w:rFonts w:ascii="Cambria" w:eastAsia="Times New Roman" w:hAnsi="Cambria" w:cs="Times New Roman"/>
          <w:sz w:val="24"/>
          <w:szCs w:val="24"/>
        </w:rPr>
        <w:t>.,</w:t>
      </w:r>
      <w:r w:rsidRPr="00D1642C">
        <w:rPr>
          <w:rFonts w:ascii="Cambria" w:eastAsia="Times New Roman" w:hAnsi="Cambria" w:cs="Times New Roman"/>
          <w:sz w:val="24"/>
          <w:szCs w:val="24"/>
        </w:rPr>
        <w:t xml:space="preserve"> Goodall, </w:t>
      </w:r>
      <w:r w:rsidR="005A677E">
        <w:rPr>
          <w:rFonts w:ascii="Cambria" w:eastAsia="Times New Roman" w:hAnsi="Cambria" w:cs="Times New Roman"/>
          <w:sz w:val="24"/>
          <w:szCs w:val="24"/>
        </w:rPr>
        <w:t xml:space="preserve">J. </w:t>
      </w:r>
      <w:r w:rsidRPr="00D1642C">
        <w:rPr>
          <w:rFonts w:ascii="Cambria" w:eastAsia="Times New Roman" w:hAnsi="Cambria" w:cs="Times New Roman"/>
          <w:sz w:val="24"/>
          <w:szCs w:val="24"/>
        </w:rPr>
        <w:t xml:space="preserve">McGrew, </w:t>
      </w:r>
      <w:r w:rsidR="005A677E">
        <w:rPr>
          <w:rFonts w:ascii="Cambria" w:eastAsia="Times New Roman" w:hAnsi="Cambria" w:cs="Times New Roman"/>
          <w:sz w:val="24"/>
          <w:szCs w:val="24"/>
        </w:rPr>
        <w:t xml:space="preserve">W. C., </w:t>
      </w:r>
      <w:r w:rsidRPr="00D1642C">
        <w:rPr>
          <w:rFonts w:ascii="Cambria" w:eastAsia="Times New Roman" w:hAnsi="Cambria" w:cs="Times New Roman"/>
          <w:sz w:val="24"/>
          <w:szCs w:val="24"/>
        </w:rPr>
        <w:t>Nishida,</w:t>
      </w:r>
      <w:r w:rsidR="005A677E">
        <w:rPr>
          <w:rFonts w:ascii="Cambria" w:eastAsia="Times New Roman" w:hAnsi="Cambria" w:cs="Times New Roman"/>
          <w:sz w:val="24"/>
          <w:szCs w:val="24"/>
        </w:rPr>
        <w:t xml:space="preserve"> T.,</w:t>
      </w:r>
      <w:r w:rsidRPr="00D1642C">
        <w:rPr>
          <w:rFonts w:ascii="Cambria" w:eastAsia="Times New Roman" w:hAnsi="Cambria" w:cs="Times New Roman"/>
          <w:sz w:val="24"/>
          <w:szCs w:val="24"/>
        </w:rPr>
        <w:t xml:space="preserve"> Reynolds, </w:t>
      </w:r>
      <w:r w:rsidR="005A677E">
        <w:rPr>
          <w:rFonts w:ascii="Cambria" w:eastAsia="Times New Roman" w:hAnsi="Cambria" w:cs="Times New Roman"/>
          <w:sz w:val="24"/>
          <w:szCs w:val="24"/>
        </w:rPr>
        <w:t>V., S</w:t>
      </w:r>
      <w:r w:rsidRPr="00D1642C">
        <w:rPr>
          <w:rFonts w:ascii="Cambria" w:eastAsia="Times New Roman" w:hAnsi="Cambria" w:cs="Times New Roman"/>
          <w:sz w:val="24"/>
          <w:szCs w:val="24"/>
        </w:rPr>
        <w:t xml:space="preserve">ugiyama, </w:t>
      </w:r>
      <w:r w:rsidR="005A677E">
        <w:rPr>
          <w:rFonts w:ascii="Cambria" w:eastAsia="Times New Roman" w:hAnsi="Cambria" w:cs="Times New Roman"/>
          <w:sz w:val="24"/>
          <w:szCs w:val="24"/>
        </w:rPr>
        <w:t xml:space="preserve">Y., </w:t>
      </w:r>
      <w:r w:rsidRPr="00D1642C">
        <w:rPr>
          <w:rFonts w:ascii="Cambria" w:eastAsia="Times New Roman" w:hAnsi="Cambria" w:cs="Times New Roman"/>
          <w:sz w:val="24"/>
          <w:szCs w:val="24"/>
        </w:rPr>
        <w:t xml:space="preserve">Tutin, </w:t>
      </w:r>
      <w:r w:rsidR="005A677E">
        <w:rPr>
          <w:rFonts w:ascii="Cambria" w:eastAsia="Times New Roman" w:hAnsi="Cambria" w:cs="Times New Roman"/>
          <w:sz w:val="24"/>
          <w:szCs w:val="24"/>
        </w:rPr>
        <w:t xml:space="preserve">C. E. G., </w:t>
      </w:r>
      <w:r w:rsidRPr="00D1642C">
        <w:rPr>
          <w:rFonts w:ascii="Cambria" w:eastAsia="Times New Roman" w:hAnsi="Cambria" w:cs="Times New Roman"/>
          <w:sz w:val="24"/>
          <w:szCs w:val="24"/>
        </w:rPr>
        <w:t xml:space="preserve">Wrangham, </w:t>
      </w:r>
      <w:r w:rsidR="005A677E">
        <w:rPr>
          <w:rFonts w:ascii="Cambria" w:eastAsia="Times New Roman" w:hAnsi="Cambria" w:cs="Times New Roman"/>
          <w:sz w:val="24"/>
          <w:szCs w:val="24"/>
        </w:rPr>
        <w:t xml:space="preserve">R. W., </w:t>
      </w:r>
      <w:r w:rsidRPr="00D1642C">
        <w:rPr>
          <w:rFonts w:ascii="Cambria" w:eastAsia="Times New Roman" w:hAnsi="Cambria" w:cs="Times New Roman"/>
          <w:sz w:val="24"/>
          <w:szCs w:val="24"/>
        </w:rPr>
        <w:t>and Boesch</w:t>
      </w:r>
      <w:r w:rsidR="005A677E">
        <w:rPr>
          <w:rFonts w:ascii="Cambria" w:eastAsia="Times New Roman" w:hAnsi="Cambria" w:cs="Times New Roman"/>
          <w:sz w:val="24"/>
          <w:szCs w:val="24"/>
        </w:rPr>
        <w:t>, C</w:t>
      </w:r>
      <w:r w:rsidRPr="00D1642C">
        <w:rPr>
          <w:rFonts w:ascii="Cambria" w:eastAsia="Times New Roman" w:hAnsi="Cambria" w:cs="Times New Roman"/>
          <w:sz w:val="24"/>
          <w:szCs w:val="24"/>
        </w:rPr>
        <w:t xml:space="preserve">. </w:t>
      </w:r>
      <w:r w:rsidR="005A677E">
        <w:rPr>
          <w:rFonts w:ascii="Cambria" w:eastAsia="Times New Roman" w:hAnsi="Cambria" w:cs="Times New Roman"/>
          <w:sz w:val="24"/>
          <w:szCs w:val="24"/>
        </w:rPr>
        <w:t>[</w:t>
      </w:r>
      <w:r w:rsidRPr="00D1642C">
        <w:rPr>
          <w:rFonts w:ascii="Cambria" w:eastAsia="Times New Roman" w:hAnsi="Cambria" w:cs="Times New Roman"/>
          <w:sz w:val="24"/>
          <w:szCs w:val="24"/>
        </w:rPr>
        <w:t>1999</w:t>
      </w:r>
      <w:r w:rsidR="005A677E">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5A677E">
        <w:rPr>
          <w:rFonts w:ascii="Cambria" w:eastAsia="Times New Roman" w:hAnsi="Cambria" w:cs="Times New Roman"/>
          <w:sz w:val="24"/>
          <w:szCs w:val="24"/>
        </w:rPr>
        <w:t>‘</w:t>
      </w:r>
      <w:r w:rsidRPr="00D1642C">
        <w:rPr>
          <w:rFonts w:ascii="Cambria" w:eastAsia="Times New Roman" w:hAnsi="Cambria" w:cs="Times New Roman"/>
          <w:sz w:val="24"/>
          <w:szCs w:val="24"/>
        </w:rPr>
        <w:t xml:space="preserve">Cultures in </w:t>
      </w:r>
      <w:r w:rsidR="00685F7D">
        <w:rPr>
          <w:rFonts w:ascii="Cambria" w:eastAsia="Times New Roman" w:hAnsi="Cambria" w:cs="Times New Roman"/>
          <w:sz w:val="24"/>
          <w:szCs w:val="24"/>
        </w:rPr>
        <w:t>C</w:t>
      </w:r>
      <w:r w:rsidRPr="00D1642C">
        <w:rPr>
          <w:rFonts w:ascii="Cambria" w:eastAsia="Times New Roman" w:hAnsi="Cambria" w:cs="Times New Roman"/>
          <w:sz w:val="24"/>
          <w:szCs w:val="24"/>
        </w:rPr>
        <w:t>himpanzees</w:t>
      </w:r>
      <w:r w:rsidR="005A677E">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5A677E">
        <w:rPr>
          <w:rFonts w:ascii="Cambria" w:eastAsia="Times New Roman" w:hAnsi="Cambria" w:cs="Times New Roman"/>
          <w:i/>
          <w:iCs/>
          <w:sz w:val="24"/>
          <w:szCs w:val="24"/>
        </w:rPr>
        <w:t>Nature</w:t>
      </w:r>
      <w:r w:rsidRPr="00D1642C">
        <w:rPr>
          <w:rFonts w:ascii="Cambria" w:eastAsia="Times New Roman" w:hAnsi="Cambria" w:cs="Times New Roman"/>
          <w:sz w:val="24"/>
          <w:szCs w:val="24"/>
        </w:rPr>
        <w:t xml:space="preserve">, </w:t>
      </w:r>
      <w:r w:rsidRPr="005A677E">
        <w:rPr>
          <w:rFonts w:ascii="Cambria" w:eastAsia="Times New Roman" w:hAnsi="Cambria" w:cs="Times New Roman"/>
          <w:b/>
          <w:bCs/>
          <w:sz w:val="24"/>
          <w:szCs w:val="24"/>
        </w:rPr>
        <w:t>399</w:t>
      </w:r>
      <w:r w:rsidR="005A677E">
        <w:rPr>
          <w:rFonts w:ascii="Cambria" w:eastAsia="Times New Roman" w:hAnsi="Cambria" w:cs="Times New Roman"/>
          <w:sz w:val="24"/>
          <w:szCs w:val="24"/>
        </w:rPr>
        <w:t xml:space="preserve">, pp. </w:t>
      </w:r>
      <w:r w:rsidRPr="00D1642C">
        <w:rPr>
          <w:rFonts w:ascii="Cambria" w:eastAsia="Times New Roman" w:hAnsi="Cambria" w:cs="Times New Roman"/>
          <w:sz w:val="24"/>
          <w:szCs w:val="24"/>
        </w:rPr>
        <w:t>682</w:t>
      </w:r>
      <w:r w:rsidR="005A677E">
        <w:rPr>
          <w:rFonts w:ascii="Cambria" w:eastAsia="Times New Roman" w:hAnsi="Cambria" w:cs="Times New Roman"/>
          <w:sz w:val="24"/>
          <w:szCs w:val="24"/>
        </w:rPr>
        <w:t>–</w:t>
      </w:r>
      <w:r w:rsidRPr="00D1642C">
        <w:rPr>
          <w:rFonts w:ascii="Cambria" w:eastAsia="Times New Roman" w:hAnsi="Cambria" w:cs="Times New Roman"/>
          <w:sz w:val="24"/>
          <w:szCs w:val="24"/>
        </w:rPr>
        <w:t>85.</w:t>
      </w:r>
    </w:p>
    <w:p w14:paraId="0AFAAF6F" w14:textId="32711CFC" w:rsidR="00C62C81" w:rsidRPr="00D1642C" w:rsidRDefault="00C62C81" w:rsidP="00065151">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Whiten</w:t>
      </w:r>
      <w:r w:rsidR="00741AB5">
        <w:rPr>
          <w:rFonts w:ascii="Cambria" w:eastAsia="Times New Roman" w:hAnsi="Cambria" w:cs="Times New Roman"/>
          <w:sz w:val="24"/>
          <w:szCs w:val="24"/>
        </w:rPr>
        <w:t>,</w:t>
      </w:r>
      <w:r w:rsidR="00557562" w:rsidRPr="00D1642C">
        <w:rPr>
          <w:rFonts w:ascii="Cambria" w:eastAsia="Times New Roman" w:hAnsi="Cambria" w:cs="Times New Roman"/>
          <w:sz w:val="24"/>
          <w:szCs w:val="24"/>
        </w:rPr>
        <w:t xml:space="preserve"> A</w:t>
      </w:r>
      <w:r w:rsidR="00741AB5">
        <w:rPr>
          <w:rFonts w:ascii="Cambria" w:eastAsia="Times New Roman" w:hAnsi="Cambria" w:cs="Times New Roman"/>
          <w:sz w:val="24"/>
          <w:szCs w:val="24"/>
        </w:rPr>
        <w:t>.</w:t>
      </w:r>
      <w:r w:rsidRPr="00D1642C">
        <w:rPr>
          <w:rFonts w:ascii="Cambria" w:eastAsia="Times New Roman" w:hAnsi="Cambria" w:cs="Times New Roman"/>
          <w:sz w:val="24"/>
          <w:szCs w:val="24"/>
        </w:rPr>
        <w:t xml:space="preserve"> and Ham</w:t>
      </w:r>
      <w:r w:rsidR="00741AB5">
        <w:rPr>
          <w:rFonts w:ascii="Cambria" w:eastAsia="Times New Roman" w:hAnsi="Cambria" w:cs="Times New Roman"/>
          <w:sz w:val="24"/>
          <w:szCs w:val="24"/>
        </w:rPr>
        <w:t>, R.</w:t>
      </w:r>
      <w:r w:rsidRPr="00D1642C">
        <w:rPr>
          <w:rFonts w:ascii="Cambria" w:eastAsia="Times New Roman" w:hAnsi="Cambria" w:cs="Times New Roman"/>
          <w:sz w:val="24"/>
          <w:szCs w:val="24"/>
        </w:rPr>
        <w:t xml:space="preserve"> </w:t>
      </w:r>
      <w:r w:rsidR="00741AB5">
        <w:rPr>
          <w:rFonts w:ascii="Cambria" w:eastAsia="Times New Roman" w:hAnsi="Cambria" w:cs="Times New Roman"/>
          <w:sz w:val="24"/>
          <w:szCs w:val="24"/>
        </w:rPr>
        <w:t>[</w:t>
      </w:r>
      <w:r w:rsidRPr="00D1642C">
        <w:rPr>
          <w:rFonts w:ascii="Cambria" w:eastAsia="Times New Roman" w:hAnsi="Cambria" w:cs="Times New Roman"/>
          <w:sz w:val="24"/>
          <w:szCs w:val="24"/>
        </w:rPr>
        <w:t>1992</w:t>
      </w:r>
      <w:r w:rsidR="00741AB5">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741AB5">
        <w:rPr>
          <w:rFonts w:ascii="Cambria" w:eastAsia="Times New Roman" w:hAnsi="Cambria" w:cs="Times New Roman"/>
          <w:sz w:val="24"/>
          <w:szCs w:val="24"/>
        </w:rPr>
        <w:t>‘</w:t>
      </w:r>
      <w:r w:rsidRPr="00D1642C">
        <w:rPr>
          <w:rFonts w:ascii="Cambria" w:eastAsia="Times New Roman" w:hAnsi="Cambria" w:cs="Times New Roman"/>
          <w:sz w:val="24"/>
          <w:szCs w:val="24"/>
        </w:rPr>
        <w:t>On the Nature and Evolution of Imitation in the</w:t>
      </w:r>
      <w:r w:rsidR="00557562" w:rsidRPr="00D1642C">
        <w:rPr>
          <w:rFonts w:ascii="Cambria" w:eastAsia="Times New Roman" w:hAnsi="Cambria" w:cs="Times New Roman"/>
          <w:sz w:val="24"/>
          <w:szCs w:val="24"/>
        </w:rPr>
        <w:t xml:space="preserve"> </w:t>
      </w:r>
      <w:r w:rsidRPr="00D1642C">
        <w:rPr>
          <w:rFonts w:ascii="Cambria" w:eastAsia="Times New Roman" w:hAnsi="Cambria" w:cs="Times New Roman"/>
          <w:sz w:val="24"/>
          <w:szCs w:val="24"/>
        </w:rPr>
        <w:t>Animal Kingdom: Reappraisal of a Century of Research</w:t>
      </w:r>
      <w:r w:rsidR="00741AB5">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741AB5">
        <w:rPr>
          <w:rFonts w:ascii="Cambria" w:eastAsia="Times New Roman" w:hAnsi="Cambria" w:cs="Times New Roman"/>
          <w:i/>
          <w:iCs/>
          <w:sz w:val="24"/>
          <w:szCs w:val="24"/>
        </w:rPr>
        <w:t>Advances in the Study of Behavior</w:t>
      </w:r>
      <w:r w:rsidRPr="00D1642C">
        <w:rPr>
          <w:rFonts w:ascii="Cambria" w:eastAsia="Times New Roman" w:hAnsi="Cambria" w:cs="Times New Roman"/>
          <w:sz w:val="24"/>
          <w:szCs w:val="24"/>
        </w:rPr>
        <w:t xml:space="preserve"> </w:t>
      </w:r>
      <w:r w:rsidRPr="00741AB5">
        <w:rPr>
          <w:rFonts w:ascii="Cambria" w:eastAsia="Times New Roman" w:hAnsi="Cambria" w:cs="Times New Roman"/>
          <w:b/>
          <w:bCs/>
          <w:sz w:val="24"/>
          <w:szCs w:val="24"/>
        </w:rPr>
        <w:t>21</w:t>
      </w:r>
      <w:r w:rsidR="00741AB5">
        <w:rPr>
          <w:rFonts w:ascii="Cambria" w:eastAsia="Times New Roman" w:hAnsi="Cambria" w:cs="Times New Roman"/>
          <w:sz w:val="24"/>
          <w:szCs w:val="24"/>
        </w:rPr>
        <w:t>, pp.</w:t>
      </w:r>
      <w:r w:rsidRPr="00D1642C">
        <w:rPr>
          <w:rFonts w:ascii="Cambria" w:eastAsia="Times New Roman" w:hAnsi="Cambria" w:cs="Times New Roman"/>
          <w:sz w:val="24"/>
          <w:szCs w:val="24"/>
        </w:rPr>
        <w:t xml:space="preserve"> 239</w:t>
      </w:r>
      <w:r w:rsidR="00741AB5">
        <w:rPr>
          <w:rFonts w:ascii="Cambria" w:eastAsia="Times New Roman" w:hAnsi="Cambria" w:cs="Times New Roman"/>
          <w:sz w:val="24"/>
          <w:szCs w:val="24"/>
        </w:rPr>
        <w:t>–</w:t>
      </w:r>
      <w:r w:rsidRPr="00D1642C">
        <w:rPr>
          <w:rFonts w:ascii="Cambria" w:eastAsia="Times New Roman" w:hAnsi="Cambria" w:cs="Times New Roman"/>
          <w:sz w:val="24"/>
          <w:szCs w:val="24"/>
        </w:rPr>
        <w:t>83</w:t>
      </w:r>
    </w:p>
    <w:p w14:paraId="2E4EE988" w14:textId="51D6D5BE" w:rsidR="00E04177" w:rsidRPr="00D1642C" w:rsidRDefault="001372F8" w:rsidP="00E04177">
      <w:pPr>
        <w:spacing w:line="240" w:lineRule="auto"/>
        <w:ind w:left="1276" w:right="524" w:hanging="720"/>
        <w:jc w:val="both"/>
        <w:rPr>
          <w:rFonts w:ascii="Cambria" w:hAnsi="Cambria" w:cs="Helvetica"/>
          <w:sz w:val="24"/>
          <w:szCs w:val="24"/>
        </w:rPr>
      </w:pPr>
      <w:r w:rsidRPr="00D1642C">
        <w:rPr>
          <w:rFonts w:ascii="Cambria" w:hAnsi="Cambria" w:cs="Helvetica"/>
          <w:sz w:val="24"/>
          <w:szCs w:val="24"/>
        </w:rPr>
        <w:t>Woodward</w:t>
      </w:r>
      <w:r w:rsidR="00077A4C">
        <w:rPr>
          <w:rFonts w:ascii="Cambria" w:hAnsi="Cambria" w:cs="Helvetica"/>
          <w:sz w:val="24"/>
          <w:szCs w:val="24"/>
        </w:rPr>
        <w:t>,</w:t>
      </w:r>
      <w:r w:rsidRPr="00D1642C">
        <w:rPr>
          <w:rFonts w:ascii="Cambria" w:hAnsi="Cambria" w:cs="Helvetica"/>
          <w:sz w:val="24"/>
          <w:szCs w:val="24"/>
        </w:rPr>
        <w:t xml:space="preserve"> J</w:t>
      </w:r>
      <w:r w:rsidR="00557562" w:rsidRPr="00D1642C">
        <w:rPr>
          <w:rFonts w:ascii="Cambria" w:hAnsi="Cambria" w:cs="Helvetica"/>
          <w:sz w:val="24"/>
          <w:szCs w:val="24"/>
        </w:rPr>
        <w:t xml:space="preserve">. </w:t>
      </w:r>
      <w:r w:rsidR="00077A4C">
        <w:rPr>
          <w:rFonts w:ascii="Cambria" w:hAnsi="Cambria" w:cs="Helvetica"/>
          <w:sz w:val="24"/>
          <w:szCs w:val="24"/>
        </w:rPr>
        <w:t>[</w:t>
      </w:r>
      <w:r w:rsidRPr="00D1642C">
        <w:rPr>
          <w:rFonts w:ascii="Cambria" w:hAnsi="Cambria" w:cs="Helvetica"/>
          <w:sz w:val="24"/>
          <w:szCs w:val="24"/>
        </w:rPr>
        <w:t>2003</w:t>
      </w:r>
      <w:r w:rsidR="00077A4C">
        <w:rPr>
          <w:rFonts w:ascii="Cambria" w:hAnsi="Cambria" w:cs="Helvetica"/>
          <w:sz w:val="24"/>
          <w:szCs w:val="24"/>
        </w:rPr>
        <w:t>]:</w:t>
      </w:r>
      <w:r w:rsidRPr="00D1642C">
        <w:rPr>
          <w:rFonts w:ascii="Cambria" w:hAnsi="Cambria" w:cs="Helvetica"/>
          <w:sz w:val="24"/>
          <w:szCs w:val="24"/>
        </w:rPr>
        <w:t xml:space="preserve"> </w:t>
      </w:r>
      <w:r w:rsidRPr="00077A4C">
        <w:rPr>
          <w:rFonts w:ascii="Cambria" w:hAnsi="Cambria" w:cs="Helvetica"/>
          <w:i/>
          <w:iCs/>
          <w:sz w:val="24"/>
          <w:szCs w:val="24"/>
        </w:rPr>
        <w:t>Making Things Happen: A Theory of Causal Explanation</w:t>
      </w:r>
      <w:r w:rsidR="00077A4C">
        <w:rPr>
          <w:rFonts w:ascii="Cambria" w:hAnsi="Cambria" w:cs="Helvetica"/>
          <w:sz w:val="24"/>
          <w:szCs w:val="24"/>
        </w:rPr>
        <w:t>,</w:t>
      </w:r>
      <w:r w:rsidRPr="00D1642C">
        <w:rPr>
          <w:rFonts w:ascii="Cambria" w:hAnsi="Cambria" w:cs="Helvetica"/>
          <w:sz w:val="24"/>
          <w:szCs w:val="24"/>
        </w:rPr>
        <w:t xml:space="preserve"> Oxford</w:t>
      </w:r>
      <w:r w:rsidR="00557562" w:rsidRPr="00D1642C">
        <w:rPr>
          <w:rFonts w:ascii="Cambria" w:hAnsi="Cambria" w:cs="Helvetica"/>
          <w:sz w:val="24"/>
          <w:szCs w:val="24"/>
        </w:rPr>
        <w:t>:</w:t>
      </w:r>
      <w:r w:rsidRPr="00D1642C">
        <w:rPr>
          <w:rFonts w:ascii="Cambria" w:hAnsi="Cambria" w:cs="Helvetica"/>
          <w:sz w:val="24"/>
          <w:szCs w:val="24"/>
        </w:rPr>
        <w:t xml:space="preserve"> University Press</w:t>
      </w:r>
      <w:r w:rsidR="00557562" w:rsidRPr="00D1642C">
        <w:rPr>
          <w:rFonts w:ascii="Cambria" w:hAnsi="Cambria" w:cs="Helvetica"/>
          <w:sz w:val="24"/>
          <w:szCs w:val="24"/>
        </w:rPr>
        <w:t>.</w:t>
      </w:r>
    </w:p>
    <w:p w14:paraId="4BD5A537" w14:textId="3EE378E0" w:rsidR="00E04177" w:rsidRPr="00D1642C" w:rsidRDefault="00E04177" w:rsidP="00E04177">
      <w:pPr>
        <w:spacing w:line="240" w:lineRule="auto"/>
        <w:ind w:left="1276" w:right="524" w:hanging="720"/>
        <w:jc w:val="both"/>
        <w:rPr>
          <w:rFonts w:ascii="Cambria" w:eastAsia="Times New Roman" w:hAnsi="Cambria" w:cs="Times New Roman"/>
          <w:sz w:val="24"/>
          <w:szCs w:val="24"/>
        </w:rPr>
      </w:pPr>
      <w:r w:rsidRPr="00D1642C">
        <w:rPr>
          <w:rFonts w:ascii="Cambria" w:eastAsia="Times New Roman" w:hAnsi="Cambria" w:cs="Times New Roman"/>
          <w:sz w:val="24"/>
          <w:szCs w:val="24"/>
        </w:rPr>
        <w:t xml:space="preserve">Woodward, J. </w:t>
      </w:r>
      <w:r w:rsidR="00077A4C">
        <w:rPr>
          <w:rFonts w:ascii="Cambria" w:eastAsia="Times New Roman" w:hAnsi="Cambria" w:cs="Times New Roman"/>
          <w:sz w:val="24"/>
          <w:szCs w:val="24"/>
        </w:rPr>
        <w:t>[</w:t>
      </w:r>
      <w:r w:rsidRPr="00D1642C">
        <w:rPr>
          <w:rFonts w:ascii="Cambria" w:eastAsia="Times New Roman" w:hAnsi="Cambria" w:cs="Times New Roman"/>
          <w:sz w:val="24"/>
          <w:szCs w:val="24"/>
        </w:rPr>
        <w:t>2010</w:t>
      </w:r>
      <w:r w:rsidR="00077A4C">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00077A4C">
        <w:rPr>
          <w:rFonts w:ascii="Cambria" w:eastAsia="Times New Roman" w:hAnsi="Cambria" w:cs="Times New Roman"/>
          <w:sz w:val="24"/>
          <w:szCs w:val="24"/>
        </w:rPr>
        <w:t>‘</w:t>
      </w:r>
      <w:r w:rsidRPr="00D1642C">
        <w:rPr>
          <w:rFonts w:ascii="Cambria" w:eastAsia="Times New Roman" w:hAnsi="Cambria" w:cs="Times New Roman"/>
          <w:sz w:val="24"/>
          <w:szCs w:val="24"/>
        </w:rPr>
        <w:t>Causation in</w:t>
      </w:r>
      <w:r w:rsidR="00685F7D">
        <w:rPr>
          <w:rFonts w:ascii="Cambria" w:eastAsia="Times New Roman" w:hAnsi="Cambria" w:cs="Times New Roman"/>
          <w:sz w:val="24"/>
          <w:szCs w:val="24"/>
        </w:rPr>
        <w:t xml:space="preserve"> B</w:t>
      </w:r>
      <w:r w:rsidRPr="00D1642C">
        <w:rPr>
          <w:rFonts w:ascii="Cambria" w:eastAsia="Times New Roman" w:hAnsi="Cambria" w:cs="Times New Roman"/>
          <w:sz w:val="24"/>
          <w:szCs w:val="24"/>
        </w:rPr>
        <w:t xml:space="preserve">iology: Stability, </w:t>
      </w:r>
      <w:r w:rsidR="00685F7D">
        <w:rPr>
          <w:rFonts w:ascii="Cambria" w:eastAsia="Times New Roman" w:hAnsi="Cambria" w:cs="Times New Roman"/>
          <w:sz w:val="24"/>
          <w:szCs w:val="24"/>
        </w:rPr>
        <w:t>S</w:t>
      </w:r>
      <w:r w:rsidRPr="00D1642C">
        <w:rPr>
          <w:rFonts w:ascii="Cambria" w:eastAsia="Times New Roman" w:hAnsi="Cambria" w:cs="Times New Roman"/>
          <w:sz w:val="24"/>
          <w:szCs w:val="24"/>
        </w:rPr>
        <w:t xml:space="preserve">pecificity, and the </w:t>
      </w:r>
      <w:r w:rsidR="00685F7D">
        <w:rPr>
          <w:rFonts w:ascii="Cambria" w:eastAsia="Times New Roman" w:hAnsi="Cambria" w:cs="Times New Roman"/>
          <w:sz w:val="24"/>
          <w:szCs w:val="24"/>
        </w:rPr>
        <w:t>C</w:t>
      </w:r>
      <w:r w:rsidRPr="00D1642C">
        <w:rPr>
          <w:rFonts w:ascii="Cambria" w:eastAsia="Times New Roman" w:hAnsi="Cambria" w:cs="Times New Roman"/>
          <w:sz w:val="24"/>
          <w:szCs w:val="24"/>
        </w:rPr>
        <w:t xml:space="preserve">hoice of </w:t>
      </w:r>
      <w:r w:rsidR="00685F7D">
        <w:rPr>
          <w:rFonts w:ascii="Cambria" w:eastAsia="Times New Roman" w:hAnsi="Cambria" w:cs="Times New Roman"/>
          <w:sz w:val="24"/>
          <w:szCs w:val="24"/>
        </w:rPr>
        <w:t>Le</w:t>
      </w:r>
      <w:r w:rsidRPr="00D1642C">
        <w:rPr>
          <w:rFonts w:ascii="Cambria" w:eastAsia="Times New Roman" w:hAnsi="Cambria" w:cs="Times New Roman"/>
          <w:sz w:val="24"/>
          <w:szCs w:val="24"/>
        </w:rPr>
        <w:t xml:space="preserve">vels of </w:t>
      </w:r>
      <w:r w:rsidR="00685F7D">
        <w:rPr>
          <w:rFonts w:ascii="Cambria" w:eastAsia="Times New Roman" w:hAnsi="Cambria" w:cs="Times New Roman"/>
          <w:sz w:val="24"/>
          <w:szCs w:val="24"/>
        </w:rPr>
        <w:t>E</w:t>
      </w:r>
      <w:r w:rsidRPr="00D1642C">
        <w:rPr>
          <w:rFonts w:ascii="Cambria" w:eastAsia="Times New Roman" w:hAnsi="Cambria" w:cs="Times New Roman"/>
          <w:sz w:val="24"/>
          <w:szCs w:val="24"/>
        </w:rPr>
        <w:t>xplanation</w:t>
      </w:r>
      <w:r w:rsidR="00077A4C">
        <w:rPr>
          <w:rFonts w:ascii="Cambria" w:eastAsia="Times New Roman" w:hAnsi="Cambria" w:cs="Times New Roman"/>
          <w:sz w:val="24"/>
          <w:szCs w:val="24"/>
        </w:rPr>
        <w:t>’,</w:t>
      </w:r>
      <w:r w:rsidRPr="00D1642C">
        <w:rPr>
          <w:rFonts w:ascii="Cambria" w:eastAsia="Times New Roman" w:hAnsi="Cambria" w:cs="Times New Roman"/>
          <w:sz w:val="24"/>
          <w:szCs w:val="24"/>
        </w:rPr>
        <w:t xml:space="preserve"> </w:t>
      </w:r>
      <w:r w:rsidRPr="00077A4C">
        <w:rPr>
          <w:rFonts w:ascii="Cambria" w:eastAsia="Times New Roman" w:hAnsi="Cambria" w:cs="Times New Roman"/>
          <w:i/>
          <w:iCs/>
          <w:sz w:val="24"/>
          <w:szCs w:val="24"/>
        </w:rPr>
        <w:t>Biology &amp; Philosophy</w:t>
      </w:r>
      <w:r w:rsidRPr="00D1642C">
        <w:rPr>
          <w:rFonts w:ascii="Cambria" w:eastAsia="Times New Roman" w:hAnsi="Cambria" w:cs="Times New Roman"/>
          <w:sz w:val="24"/>
          <w:szCs w:val="24"/>
        </w:rPr>
        <w:t xml:space="preserve">, </w:t>
      </w:r>
      <w:r w:rsidRPr="00077A4C">
        <w:rPr>
          <w:rFonts w:ascii="Cambria" w:eastAsia="Times New Roman" w:hAnsi="Cambria" w:cs="Times New Roman"/>
          <w:b/>
          <w:bCs/>
          <w:sz w:val="24"/>
          <w:szCs w:val="24"/>
        </w:rPr>
        <w:t>25</w:t>
      </w:r>
      <w:r w:rsidRPr="00D1642C">
        <w:rPr>
          <w:rFonts w:ascii="Cambria" w:eastAsia="Times New Roman" w:hAnsi="Cambria" w:cs="Times New Roman"/>
          <w:sz w:val="24"/>
          <w:szCs w:val="24"/>
        </w:rPr>
        <w:t xml:space="preserve">, </w:t>
      </w:r>
      <w:r w:rsidR="00077A4C">
        <w:rPr>
          <w:rFonts w:ascii="Cambria" w:eastAsia="Times New Roman" w:hAnsi="Cambria" w:cs="Times New Roman"/>
          <w:sz w:val="24"/>
          <w:szCs w:val="24"/>
        </w:rPr>
        <w:t xml:space="preserve">pp. </w:t>
      </w:r>
      <w:r w:rsidRPr="00D1642C">
        <w:rPr>
          <w:rFonts w:ascii="Cambria" w:eastAsia="Times New Roman" w:hAnsi="Cambria" w:cs="Times New Roman"/>
          <w:sz w:val="24"/>
          <w:szCs w:val="24"/>
        </w:rPr>
        <w:t>287</w:t>
      </w:r>
      <w:r w:rsidR="00077A4C">
        <w:rPr>
          <w:rFonts w:ascii="Cambria" w:eastAsia="Times New Roman" w:hAnsi="Cambria" w:cs="Times New Roman"/>
          <w:sz w:val="24"/>
          <w:szCs w:val="24"/>
        </w:rPr>
        <w:t>–</w:t>
      </w:r>
      <w:r w:rsidRPr="00D1642C">
        <w:rPr>
          <w:rFonts w:ascii="Cambria" w:eastAsia="Times New Roman" w:hAnsi="Cambria" w:cs="Times New Roman"/>
          <w:sz w:val="24"/>
          <w:szCs w:val="24"/>
        </w:rPr>
        <w:t>318.</w:t>
      </w:r>
    </w:p>
    <w:p w14:paraId="3C1C041F" w14:textId="77777777" w:rsidR="00C62C81" w:rsidRPr="00D1642C" w:rsidRDefault="00C62C81" w:rsidP="00C62C81">
      <w:pPr>
        <w:spacing w:after="120" w:line="240" w:lineRule="auto"/>
        <w:jc w:val="both"/>
        <w:rPr>
          <w:rFonts w:ascii="Cambria" w:eastAsia="Times New Roman" w:hAnsi="Cambria" w:cs="Times New Roman"/>
          <w:sz w:val="24"/>
          <w:szCs w:val="24"/>
        </w:rPr>
      </w:pPr>
    </w:p>
    <w:sectPr w:rsidR="00C62C81" w:rsidRPr="00D1642C">
      <w:footerReference w:type="even" r:id="rId11"/>
      <w:footerReference w:type="default" r:id="rId12"/>
      <w:pgSz w:w="11909" w:h="16834"/>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6EE32B" w16cid:durableId="25190883"/>
  <w16cid:commentId w16cid:paraId="564F83E4" w16cid:durableId="25190A21"/>
  <w16cid:commentId w16cid:paraId="39ED033C" w16cid:durableId="25190A5C"/>
  <w16cid:commentId w16cid:paraId="004410E9" w16cid:durableId="25190BAA"/>
  <w16cid:commentId w16cid:paraId="3C266CC0" w16cid:durableId="25190E45"/>
  <w16cid:commentId w16cid:paraId="7D83AD07" w16cid:durableId="25190ECA"/>
  <w16cid:commentId w16cid:paraId="3032218F" w16cid:durableId="25190F13"/>
  <w16cid:commentId w16cid:paraId="5F975B6E" w16cid:durableId="25190FAE"/>
  <w16cid:commentId w16cid:paraId="758F4885" w16cid:durableId="2519110E"/>
  <w16cid:commentId w16cid:paraId="368A4BEB" w16cid:durableId="25191167"/>
  <w16cid:commentId w16cid:paraId="60F57C65" w16cid:durableId="25191257"/>
  <w16cid:commentId w16cid:paraId="05395DA8" w16cid:durableId="251912B8"/>
  <w16cid:commentId w16cid:paraId="530B08E6" w16cid:durableId="25191337"/>
  <w16cid:commentId w16cid:paraId="5832BC3F" w16cid:durableId="25191393"/>
  <w16cid:commentId w16cid:paraId="0128E06F" w16cid:durableId="2519154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5A6F0" w14:textId="77777777" w:rsidR="00DF712B" w:rsidRDefault="00DF712B">
      <w:pPr>
        <w:spacing w:line="240" w:lineRule="auto"/>
      </w:pPr>
      <w:r>
        <w:separator/>
      </w:r>
    </w:p>
  </w:endnote>
  <w:endnote w:type="continuationSeparator" w:id="0">
    <w:p w14:paraId="76C2E71B" w14:textId="77777777" w:rsidR="00DF712B" w:rsidRDefault="00DF71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4D"/>
    <w:family w:val="swiss"/>
    <w:notTrueType/>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97167914"/>
      <w:docPartObj>
        <w:docPartGallery w:val="Page Numbers (Bottom of Page)"/>
        <w:docPartUnique/>
      </w:docPartObj>
    </w:sdtPr>
    <w:sdtEndPr>
      <w:rPr>
        <w:rStyle w:val="PageNumber"/>
      </w:rPr>
    </w:sdtEndPr>
    <w:sdtContent>
      <w:p w14:paraId="45B78157" w14:textId="43F58B27" w:rsidR="000D2EC2" w:rsidRDefault="000D2EC2" w:rsidP="000478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AAACE5" w14:textId="77777777" w:rsidR="000D2EC2" w:rsidRDefault="000D2EC2" w:rsidP="00C85FB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49547528"/>
      <w:docPartObj>
        <w:docPartGallery w:val="Page Numbers (Bottom of Page)"/>
        <w:docPartUnique/>
      </w:docPartObj>
    </w:sdtPr>
    <w:sdtEndPr>
      <w:rPr>
        <w:rStyle w:val="PageNumber"/>
      </w:rPr>
    </w:sdtEndPr>
    <w:sdtContent>
      <w:p w14:paraId="50F41EBB" w14:textId="2EA5C8FE" w:rsidR="000D2EC2" w:rsidRDefault="000D2EC2" w:rsidP="000478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72132">
          <w:rPr>
            <w:rStyle w:val="PageNumber"/>
            <w:noProof/>
          </w:rPr>
          <w:t>22</w:t>
        </w:r>
        <w:r>
          <w:rPr>
            <w:rStyle w:val="PageNumber"/>
          </w:rPr>
          <w:fldChar w:fldCharType="end"/>
        </w:r>
      </w:p>
    </w:sdtContent>
  </w:sdt>
  <w:p w14:paraId="1BE23ABD" w14:textId="77777777" w:rsidR="000D2EC2" w:rsidRDefault="000D2EC2" w:rsidP="00C85FB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841BE" w14:textId="77777777" w:rsidR="00DF712B" w:rsidRDefault="00DF712B">
      <w:pPr>
        <w:spacing w:line="240" w:lineRule="auto"/>
      </w:pPr>
      <w:r>
        <w:separator/>
      </w:r>
    </w:p>
  </w:footnote>
  <w:footnote w:type="continuationSeparator" w:id="0">
    <w:p w14:paraId="7347DEE3" w14:textId="77777777" w:rsidR="00DF712B" w:rsidRDefault="00DF712B">
      <w:pPr>
        <w:spacing w:line="240" w:lineRule="auto"/>
      </w:pPr>
      <w:r>
        <w:continuationSeparator/>
      </w:r>
    </w:p>
  </w:footnote>
  <w:footnote w:id="1">
    <w:p w14:paraId="4A5B9A11" w14:textId="7F6E6924" w:rsidR="000D2EC2" w:rsidRPr="0025641A" w:rsidRDefault="000D2EC2" w:rsidP="00707435">
      <w:pPr>
        <w:pStyle w:val="FootnoteText"/>
        <w:spacing w:after="120"/>
        <w:rPr>
          <w:rFonts w:ascii="Cambria" w:hAnsi="Cambria"/>
        </w:rPr>
      </w:pPr>
      <w:r w:rsidRPr="0025641A">
        <w:rPr>
          <w:rStyle w:val="FootnoteReference"/>
          <w:rFonts w:ascii="Cambria" w:hAnsi="Cambria"/>
        </w:rPr>
        <w:footnoteRef/>
      </w:r>
      <w:r w:rsidRPr="0025641A">
        <w:rPr>
          <w:rFonts w:ascii="Cambria" w:hAnsi="Cambria"/>
        </w:rPr>
        <w:t xml:space="preserve"> In speaking of ‘culture’ and ‘cultural traits’ here, we have in mind the way these terms are operationalized and used in the evolutionary sciences, especially the literature in cultural evolution. This literature takes ‘culture’ to be information pools, and ‘cultural traits’ to be units of information or the expression of that information in behaviour. This use of the culture concept (and nearby ones, like ‘cultural trait’) contrasts with other uses familiar from the anthropological literature. For a survey of different models of culture, see: Risjord ([2012]). </w:t>
      </w:r>
    </w:p>
  </w:footnote>
  <w:footnote w:id="2">
    <w:p w14:paraId="00000082" w14:textId="4BC49BBC" w:rsidR="000D2EC2" w:rsidRPr="0025641A" w:rsidRDefault="000D2EC2" w:rsidP="00707435">
      <w:pPr>
        <w:spacing w:after="120" w:line="240" w:lineRule="auto"/>
        <w:rPr>
          <w:rFonts w:ascii="Cambria" w:eastAsia="Times New Roman" w:hAnsi="Cambria" w:cs="Calibri"/>
          <w:sz w:val="20"/>
          <w:szCs w:val="20"/>
        </w:rPr>
      </w:pPr>
      <w:r w:rsidRPr="0025641A">
        <w:rPr>
          <w:rFonts w:ascii="Cambria" w:hAnsi="Cambria" w:cs="Calibri"/>
          <w:sz w:val="20"/>
          <w:szCs w:val="20"/>
          <w:vertAlign w:val="superscript"/>
        </w:rPr>
        <w:footnoteRef/>
      </w:r>
      <w:r w:rsidRPr="0025641A">
        <w:rPr>
          <w:rFonts w:ascii="Cambria" w:eastAsia="Times New Roman" w:hAnsi="Cambria" w:cs="Calibri"/>
          <w:sz w:val="20"/>
          <w:szCs w:val="20"/>
        </w:rPr>
        <w:t xml:space="preserve"> This characterization develops Whiten and Ham’s ([1992], p. 247) definition of imitation as </w:t>
      </w:r>
      <w:r>
        <w:rPr>
          <w:rFonts w:ascii="Cambria" w:eastAsia="Times New Roman" w:hAnsi="Cambria" w:cs="Calibri"/>
          <w:sz w:val="20"/>
          <w:szCs w:val="20"/>
        </w:rPr>
        <w:t>‘</w:t>
      </w:r>
      <w:r w:rsidRPr="0025641A">
        <w:rPr>
          <w:rFonts w:ascii="Cambria" w:eastAsia="Times New Roman" w:hAnsi="Cambria" w:cs="Calibri"/>
          <w:sz w:val="20"/>
          <w:szCs w:val="20"/>
        </w:rPr>
        <w:t>B learns from A some part of the form of a behaviour</w:t>
      </w:r>
      <w:r>
        <w:rPr>
          <w:rFonts w:ascii="Cambria" w:eastAsia="Times New Roman" w:hAnsi="Cambria" w:cs="Calibri"/>
          <w:sz w:val="20"/>
          <w:szCs w:val="20"/>
        </w:rPr>
        <w:t>’.</w:t>
      </w:r>
      <w:r w:rsidRPr="0025641A">
        <w:rPr>
          <w:rFonts w:ascii="Cambria" w:eastAsia="Times New Roman" w:hAnsi="Cambria" w:cs="Calibri"/>
          <w:sz w:val="20"/>
          <w:szCs w:val="20"/>
        </w:rPr>
        <w:t xml:space="preserve"> The subsequent literature on imitation, however, has developed numerous and different definitions of imitation, many of which identify it with the activities of particular cognitive mechanisms (</w:t>
      </w:r>
      <w:r>
        <w:rPr>
          <w:rFonts w:ascii="Cambria" w:eastAsia="Times New Roman" w:hAnsi="Cambria" w:cs="Calibri"/>
          <w:sz w:val="20"/>
          <w:szCs w:val="20"/>
        </w:rPr>
        <w:t xml:space="preserve">for instance; </w:t>
      </w:r>
      <w:r w:rsidRPr="0025641A">
        <w:rPr>
          <w:rFonts w:ascii="Cambria" w:eastAsia="Times New Roman" w:hAnsi="Cambria" w:cs="Calibri"/>
          <w:sz w:val="20"/>
          <w:szCs w:val="20"/>
        </w:rPr>
        <w:t xml:space="preserve">theory of mind, sensorimotor contingencies). One of our motivations for developing Whiten and Ham’s insight in terms of copying is to avoid committing the present analyses to such account of underlying mechanisms. For some reviews of the definitional issues around imitation, see: Heyes </w:t>
      </w:r>
      <w:r>
        <w:rPr>
          <w:rFonts w:ascii="Cambria" w:eastAsia="Times New Roman" w:hAnsi="Cambria" w:cs="Calibri"/>
          <w:sz w:val="20"/>
          <w:szCs w:val="20"/>
        </w:rPr>
        <w:t>([</w:t>
      </w:r>
      <w:r w:rsidRPr="0025641A">
        <w:rPr>
          <w:rFonts w:ascii="Cambria" w:eastAsia="Times New Roman" w:hAnsi="Cambria" w:cs="Calibri"/>
          <w:sz w:val="20"/>
          <w:szCs w:val="20"/>
        </w:rPr>
        <w:t>1994</w:t>
      </w:r>
      <w:r>
        <w:rPr>
          <w:rFonts w:ascii="Cambria" w:eastAsia="Times New Roman" w:hAnsi="Cambria" w:cs="Calibri"/>
          <w:sz w:val="20"/>
          <w:szCs w:val="20"/>
        </w:rPr>
        <w:t>])</w:t>
      </w:r>
      <w:r w:rsidRPr="0025641A">
        <w:rPr>
          <w:rFonts w:ascii="Cambria" w:eastAsia="Times New Roman" w:hAnsi="Cambria" w:cs="Calibri"/>
          <w:sz w:val="20"/>
          <w:szCs w:val="20"/>
        </w:rPr>
        <w:t xml:space="preserve">; Hoppitt and Laland </w:t>
      </w:r>
      <w:r>
        <w:rPr>
          <w:rFonts w:ascii="Cambria" w:eastAsia="Times New Roman" w:hAnsi="Cambria" w:cs="Calibri"/>
          <w:sz w:val="20"/>
          <w:szCs w:val="20"/>
        </w:rPr>
        <w:t>([</w:t>
      </w:r>
      <w:r w:rsidRPr="0025641A">
        <w:rPr>
          <w:rFonts w:ascii="Cambria" w:eastAsia="Times New Roman" w:hAnsi="Cambria" w:cs="Calibri"/>
          <w:sz w:val="20"/>
          <w:szCs w:val="20"/>
        </w:rPr>
        <w:t>2013</w:t>
      </w:r>
      <w:r>
        <w:rPr>
          <w:rFonts w:ascii="Cambria" w:eastAsia="Times New Roman" w:hAnsi="Cambria" w:cs="Calibri"/>
          <w:sz w:val="20"/>
          <w:szCs w:val="20"/>
        </w:rPr>
        <w:t>])</w:t>
      </w:r>
      <w:r w:rsidRPr="0025641A">
        <w:rPr>
          <w:rFonts w:ascii="Cambria" w:eastAsia="Times New Roman" w:hAnsi="Cambria" w:cs="Calibri"/>
          <w:sz w:val="20"/>
          <w:szCs w:val="20"/>
        </w:rPr>
        <w:t xml:space="preserve">; Fridland and Moore </w:t>
      </w:r>
      <w:r>
        <w:rPr>
          <w:rFonts w:ascii="Cambria" w:eastAsia="Times New Roman" w:hAnsi="Cambria" w:cs="Calibri"/>
          <w:sz w:val="20"/>
          <w:szCs w:val="20"/>
        </w:rPr>
        <w:t>([</w:t>
      </w:r>
      <w:r w:rsidRPr="0025641A">
        <w:rPr>
          <w:rFonts w:ascii="Cambria" w:eastAsia="Times New Roman" w:hAnsi="Cambria" w:cs="Calibri"/>
          <w:sz w:val="20"/>
          <w:szCs w:val="20"/>
        </w:rPr>
        <w:t>2014</w:t>
      </w:r>
      <w:r>
        <w:rPr>
          <w:rFonts w:ascii="Cambria" w:eastAsia="Times New Roman" w:hAnsi="Cambria" w:cs="Calibri"/>
          <w:sz w:val="20"/>
          <w:szCs w:val="20"/>
        </w:rPr>
        <w:t>])</w:t>
      </w:r>
      <w:r w:rsidRPr="0025641A">
        <w:rPr>
          <w:rFonts w:ascii="Cambria" w:eastAsia="Times New Roman" w:hAnsi="Cambria" w:cs="Calibri"/>
          <w:sz w:val="20"/>
          <w:szCs w:val="20"/>
        </w:rPr>
        <w:t>.</w:t>
      </w:r>
    </w:p>
  </w:footnote>
  <w:footnote w:id="3">
    <w:p w14:paraId="00000081" w14:textId="32A2C1CE" w:rsidR="000D2EC2" w:rsidRPr="0025641A" w:rsidRDefault="000D2EC2" w:rsidP="00707435">
      <w:pPr>
        <w:spacing w:after="120" w:line="240" w:lineRule="auto"/>
        <w:rPr>
          <w:rFonts w:ascii="Cambria" w:eastAsia="Times New Roman" w:hAnsi="Cambria" w:cs="Calibri"/>
          <w:sz w:val="20"/>
          <w:szCs w:val="20"/>
        </w:rPr>
      </w:pPr>
      <w:r w:rsidRPr="0025641A">
        <w:rPr>
          <w:rFonts w:ascii="Cambria" w:hAnsi="Cambria" w:cs="Calibri"/>
          <w:sz w:val="20"/>
          <w:szCs w:val="20"/>
          <w:vertAlign w:val="superscript"/>
        </w:rPr>
        <w:footnoteRef/>
      </w:r>
      <w:r w:rsidRPr="0025641A">
        <w:rPr>
          <w:rFonts w:ascii="Cambria" w:eastAsia="Times New Roman" w:hAnsi="Cambria" w:cs="Calibri"/>
          <w:sz w:val="20"/>
          <w:szCs w:val="20"/>
        </w:rPr>
        <w:t xml:space="preserve"> </w:t>
      </w:r>
      <w:r w:rsidRPr="0025641A">
        <w:rPr>
          <w:rFonts w:ascii="Cambria" w:hAnsi="Cambria"/>
          <w:sz w:val="20"/>
          <w:szCs w:val="20"/>
        </w:rPr>
        <w:t xml:space="preserve">We understand the </w:t>
      </w:r>
      <w:r>
        <w:rPr>
          <w:rFonts w:ascii="Cambria" w:hAnsi="Cambria"/>
          <w:sz w:val="20"/>
          <w:szCs w:val="20"/>
        </w:rPr>
        <w:t>‘</w:t>
      </w:r>
      <w:r w:rsidRPr="0025641A">
        <w:rPr>
          <w:rFonts w:ascii="Cambria" w:hAnsi="Cambria"/>
          <w:sz w:val="20"/>
          <w:szCs w:val="20"/>
        </w:rPr>
        <w:t>fine-grained</w:t>
      </w:r>
      <w:r>
        <w:rPr>
          <w:rFonts w:ascii="Cambria" w:hAnsi="Cambria"/>
          <w:sz w:val="20"/>
          <w:szCs w:val="20"/>
        </w:rPr>
        <w:t>’</w:t>
      </w:r>
      <w:r w:rsidRPr="0025641A">
        <w:rPr>
          <w:rFonts w:ascii="Cambria" w:hAnsi="Cambria"/>
          <w:sz w:val="20"/>
          <w:szCs w:val="20"/>
        </w:rPr>
        <w:t xml:space="preserve"> nature of the dependency relationship as an expression of what Woodward (</w:t>
      </w:r>
      <w:r>
        <w:rPr>
          <w:rFonts w:ascii="Cambria" w:hAnsi="Cambria"/>
          <w:sz w:val="20"/>
          <w:szCs w:val="20"/>
        </w:rPr>
        <w:t>[</w:t>
      </w:r>
      <w:r w:rsidRPr="0025641A">
        <w:rPr>
          <w:rFonts w:ascii="Cambria" w:hAnsi="Cambria"/>
          <w:sz w:val="20"/>
          <w:szCs w:val="20"/>
        </w:rPr>
        <w:t>2010</w:t>
      </w:r>
      <w:r>
        <w:rPr>
          <w:rFonts w:ascii="Cambria" w:hAnsi="Cambria"/>
          <w:sz w:val="20"/>
          <w:szCs w:val="20"/>
        </w:rPr>
        <w:t>]</w:t>
      </w:r>
      <w:r w:rsidRPr="0025641A">
        <w:rPr>
          <w:rFonts w:ascii="Cambria" w:hAnsi="Cambria"/>
          <w:sz w:val="20"/>
          <w:szCs w:val="20"/>
        </w:rPr>
        <w:t xml:space="preserve">) would call </w:t>
      </w:r>
      <w:r>
        <w:rPr>
          <w:rFonts w:ascii="Cambria" w:hAnsi="Cambria"/>
          <w:sz w:val="20"/>
          <w:szCs w:val="20"/>
        </w:rPr>
        <w:t>‘</w:t>
      </w:r>
      <w:r w:rsidRPr="0025641A">
        <w:rPr>
          <w:rFonts w:ascii="Cambria" w:hAnsi="Cambria"/>
          <w:sz w:val="20"/>
          <w:szCs w:val="20"/>
        </w:rPr>
        <w:t>proportionality</w:t>
      </w:r>
      <w:r>
        <w:rPr>
          <w:rFonts w:ascii="Cambria" w:hAnsi="Cambria"/>
          <w:sz w:val="20"/>
          <w:szCs w:val="20"/>
        </w:rPr>
        <w:t>’</w:t>
      </w:r>
      <w:r w:rsidRPr="0025641A">
        <w:rPr>
          <w:rFonts w:ascii="Cambria" w:hAnsi="Cambria"/>
          <w:sz w:val="20"/>
          <w:szCs w:val="20"/>
        </w:rPr>
        <w:t xml:space="preserve">: a standard for evaluating the accuracy and relevance of causal descriptions including all and only the information about the conditions under which relevant alternative effect-states will be realized (see also: Buskell </w:t>
      </w:r>
      <w:r>
        <w:rPr>
          <w:rFonts w:ascii="Cambria" w:hAnsi="Cambria"/>
          <w:sz w:val="20"/>
          <w:szCs w:val="20"/>
        </w:rPr>
        <w:t>[</w:t>
      </w:r>
      <w:r w:rsidRPr="0025641A">
        <w:rPr>
          <w:rFonts w:ascii="Cambria" w:hAnsi="Cambria"/>
          <w:sz w:val="20"/>
          <w:szCs w:val="20"/>
        </w:rPr>
        <w:t>2018</w:t>
      </w:r>
      <w:r>
        <w:rPr>
          <w:rFonts w:ascii="Cambria" w:hAnsi="Cambria"/>
          <w:sz w:val="20"/>
          <w:szCs w:val="20"/>
        </w:rPr>
        <w:t>]</w:t>
      </w:r>
      <w:r w:rsidRPr="0025641A">
        <w:rPr>
          <w:rFonts w:ascii="Cambria" w:hAnsi="Cambria"/>
          <w:sz w:val="20"/>
          <w:szCs w:val="20"/>
        </w:rPr>
        <w:t xml:space="preserve"> for the application of such tools to culture). It should further be noted that </w:t>
      </w:r>
      <w:r w:rsidRPr="0025641A">
        <w:rPr>
          <w:rFonts w:ascii="Cambria" w:eastAsia="Times New Roman" w:hAnsi="Cambria" w:cs="Calibri"/>
          <w:sz w:val="20"/>
          <w:szCs w:val="20"/>
        </w:rPr>
        <w:t>though we use Woodward’s (</w:t>
      </w:r>
      <w:r>
        <w:rPr>
          <w:rFonts w:ascii="Cambria" w:eastAsia="Times New Roman" w:hAnsi="Cambria" w:cs="Calibri"/>
          <w:sz w:val="20"/>
          <w:szCs w:val="20"/>
        </w:rPr>
        <w:t>[</w:t>
      </w:r>
      <w:r w:rsidRPr="0025641A">
        <w:rPr>
          <w:rFonts w:ascii="Cambria" w:eastAsia="Times New Roman" w:hAnsi="Cambria" w:cs="Calibri"/>
          <w:sz w:val="20"/>
          <w:szCs w:val="20"/>
        </w:rPr>
        <w:t>2003</w:t>
      </w:r>
      <w:r>
        <w:rPr>
          <w:rFonts w:ascii="Cambria" w:eastAsia="Times New Roman" w:hAnsi="Cambria" w:cs="Calibri"/>
          <w:sz w:val="20"/>
          <w:szCs w:val="20"/>
        </w:rPr>
        <w:t>]</w:t>
      </w:r>
      <w:r w:rsidRPr="0025641A">
        <w:rPr>
          <w:rFonts w:ascii="Cambria" w:eastAsia="Times New Roman" w:hAnsi="Cambria" w:cs="Calibri"/>
          <w:sz w:val="20"/>
          <w:szCs w:val="20"/>
        </w:rPr>
        <w:t>) terminology, nothing substantive in this paper hangs on whether one adopts a manipulationist account of causation.</w:t>
      </w:r>
    </w:p>
  </w:footnote>
  <w:footnote w:id="4">
    <w:p w14:paraId="00000074" w14:textId="45CBC06A" w:rsidR="000D2EC2" w:rsidRPr="0025641A" w:rsidRDefault="000D2EC2" w:rsidP="00707435">
      <w:pPr>
        <w:spacing w:after="120" w:line="240" w:lineRule="auto"/>
        <w:rPr>
          <w:rFonts w:ascii="Cambria" w:hAnsi="Cambria" w:cs="Calibri"/>
          <w:sz w:val="20"/>
          <w:szCs w:val="20"/>
          <w:vertAlign w:val="superscript"/>
        </w:rPr>
      </w:pPr>
      <w:r w:rsidRPr="0025641A">
        <w:rPr>
          <w:rFonts w:ascii="Cambria" w:hAnsi="Cambria" w:cs="Calibri"/>
          <w:sz w:val="20"/>
          <w:szCs w:val="20"/>
          <w:vertAlign w:val="superscript"/>
        </w:rPr>
        <w:footnoteRef/>
      </w:r>
      <w:r w:rsidRPr="0025641A">
        <w:rPr>
          <w:rFonts w:ascii="Cambria" w:hAnsi="Cambria" w:cs="Calibri"/>
          <w:sz w:val="20"/>
          <w:szCs w:val="20"/>
          <w:vertAlign w:val="superscript"/>
        </w:rPr>
        <w:t xml:space="preserve"> </w:t>
      </w:r>
      <w:r w:rsidRPr="0025641A">
        <w:rPr>
          <w:rFonts w:ascii="Cambria" w:eastAsia="Times New Roman" w:hAnsi="Cambria" w:cs="Calibri"/>
          <w:sz w:val="20"/>
          <w:szCs w:val="20"/>
        </w:rPr>
        <w:t xml:space="preserve">We use </w:t>
      </w:r>
      <w:r>
        <w:rPr>
          <w:rFonts w:ascii="Cambria" w:eastAsia="Times New Roman" w:hAnsi="Cambria" w:cs="Calibri"/>
          <w:sz w:val="20"/>
          <w:szCs w:val="20"/>
        </w:rPr>
        <w:t>‘</w:t>
      </w:r>
      <w:r w:rsidRPr="0025641A">
        <w:rPr>
          <w:rFonts w:ascii="Cambria" w:eastAsia="Times New Roman" w:hAnsi="Cambria" w:cs="Calibri"/>
          <w:sz w:val="20"/>
          <w:szCs w:val="20"/>
        </w:rPr>
        <w:t>know-how</w:t>
      </w:r>
      <w:r>
        <w:rPr>
          <w:rFonts w:ascii="Cambria" w:eastAsia="Times New Roman" w:hAnsi="Cambria" w:cs="Calibri"/>
          <w:sz w:val="20"/>
          <w:szCs w:val="20"/>
        </w:rPr>
        <w:t>’</w:t>
      </w:r>
      <w:r w:rsidRPr="0025641A">
        <w:rPr>
          <w:rFonts w:ascii="Cambria" w:eastAsia="Times New Roman" w:hAnsi="Cambria" w:cs="Calibri"/>
          <w:sz w:val="20"/>
          <w:szCs w:val="20"/>
        </w:rPr>
        <w:t xml:space="preserve"> in an encompassing sense, picking out that knowledge involved in producing a particular trait (e.g. how to make a bow and arrow, how to dance the tango). We do not, however, take a stance on the philosophical literature that attempts to distinguish </w:t>
      </w:r>
      <w:r>
        <w:rPr>
          <w:rFonts w:ascii="Cambria" w:eastAsia="Times New Roman" w:hAnsi="Cambria" w:cs="Calibri"/>
          <w:sz w:val="20"/>
          <w:szCs w:val="20"/>
        </w:rPr>
        <w:t>‘</w:t>
      </w:r>
      <w:r w:rsidRPr="0025641A">
        <w:rPr>
          <w:rFonts w:ascii="Cambria" w:eastAsia="Times New Roman" w:hAnsi="Cambria" w:cs="Calibri"/>
          <w:sz w:val="20"/>
          <w:szCs w:val="20"/>
        </w:rPr>
        <w:t>know-how</w:t>
      </w:r>
      <w:r>
        <w:rPr>
          <w:rFonts w:ascii="Cambria" w:eastAsia="Times New Roman" w:hAnsi="Cambria" w:cs="Calibri"/>
          <w:sz w:val="20"/>
          <w:szCs w:val="20"/>
        </w:rPr>
        <w:t>’</w:t>
      </w:r>
      <w:r w:rsidRPr="0025641A">
        <w:rPr>
          <w:rFonts w:ascii="Cambria" w:eastAsia="Times New Roman" w:hAnsi="Cambria" w:cs="Calibri"/>
          <w:sz w:val="20"/>
          <w:szCs w:val="20"/>
        </w:rPr>
        <w:t xml:space="preserve"> from </w:t>
      </w:r>
      <w:r>
        <w:rPr>
          <w:rFonts w:ascii="Cambria" w:eastAsia="Times New Roman" w:hAnsi="Cambria" w:cs="Calibri"/>
          <w:sz w:val="20"/>
          <w:szCs w:val="20"/>
        </w:rPr>
        <w:t>‘</w:t>
      </w:r>
      <w:r w:rsidRPr="0025641A">
        <w:rPr>
          <w:rFonts w:ascii="Cambria" w:eastAsia="Times New Roman" w:hAnsi="Cambria" w:cs="Calibri"/>
          <w:sz w:val="20"/>
          <w:szCs w:val="20"/>
        </w:rPr>
        <w:t>know-that</w:t>
      </w:r>
      <w:r>
        <w:rPr>
          <w:rFonts w:ascii="Cambria" w:eastAsia="Times New Roman" w:hAnsi="Cambria" w:cs="Calibri"/>
          <w:sz w:val="20"/>
          <w:szCs w:val="20"/>
        </w:rPr>
        <w:t>’</w:t>
      </w:r>
      <w:r w:rsidRPr="0025641A">
        <w:rPr>
          <w:rFonts w:ascii="Cambria" w:eastAsia="Times New Roman" w:hAnsi="Cambria" w:cs="Calibri"/>
          <w:sz w:val="20"/>
          <w:szCs w:val="20"/>
        </w:rPr>
        <w:t xml:space="preserve"> or other </w:t>
      </w:r>
      <w:r>
        <w:rPr>
          <w:rFonts w:ascii="Cambria" w:eastAsia="Times New Roman" w:hAnsi="Cambria" w:cs="Calibri"/>
          <w:sz w:val="20"/>
          <w:szCs w:val="20"/>
        </w:rPr>
        <w:t>‘</w:t>
      </w:r>
      <w:r w:rsidRPr="0025641A">
        <w:rPr>
          <w:rFonts w:ascii="Cambria" w:eastAsia="Times New Roman" w:hAnsi="Cambria" w:cs="Calibri"/>
          <w:sz w:val="20"/>
          <w:szCs w:val="20"/>
        </w:rPr>
        <w:t>know-wh’s</w:t>
      </w:r>
      <w:r>
        <w:rPr>
          <w:rFonts w:ascii="Cambria" w:eastAsia="Times New Roman" w:hAnsi="Cambria" w:cs="Calibri"/>
          <w:sz w:val="20"/>
          <w:szCs w:val="20"/>
        </w:rPr>
        <w:t>’</w:t>
      </w:r>
      <w:r w:rsidR="005F5E1C">
        <w:rPr>
          <w:rFonts w:ascii="Cambria" w:eastAsia="Times New Roman" w:hAnsi="Cambria" w:cs="Calibri"/>
          <w:sz w:val="20"/>
          <w:szCs w:val="20"/>
        </w:rPr>
        <w:t xml:space="preserve"> (Stanley and</w:t>
      </w:r>
      <w:r w:rsidRPr="0025641A">
        <w:rPr>
          <w:rFonts w:ascii="Cambria" w:eastAsia="Times New Roman" w:hAnsi="Cambria" w:cs="Calibri"/>
          <w:sz w:val="20"/>
          <w:szCs w:val="20"/>
        </w:rPr>
        <w:t xml:space="preserve"> Williamson [2001]). </w:t>
      </w:r>
    </w:p>
  </w:footnote>
  <w:footnote w:id="5">
    <w:p w14:paraId="00000071" w14:textId="0A70FED9" w:rsidR="000D2EC2" w:rsidRPr="0025641A" w:rsidRDefault="000D2EC2" w:rsidP="00707435">
      <w:pPr>
        <w:spacing w:after="120" w:line="240" w:lineRule="auto"/>
        <w:rPr>
          <w:rFonts w:ascii="Cambria" w:eastAsia="Times New Roman" w:hAnsi="Cambria" w:cs="Calibri"/>
          <w:sz w:val="20"/>
          <w:szCs w:val="20"/>
          <w:vertAlign w:val="superscript"/>
        </w:rPr>
      </w:pPr>
      <w:r w:rsidRPr="0025641A">
        <w:rPr>
          <w:rFonts w:ascii="Cambria" w:hAnsi="Cambria" w:cs="Calibri"/>
          <w:sz w:val="20"/>
          <w:szCs w:val="20"/>
          <w:vertAlign w:val="superscript"/>
        </w:rPr>
        <w:footnoteRef/>
      </w:r>
      <w:r w:rsidRPr="0025641A">
        <w:rPr>
          <w:rFonts w:ascii="Cambria" w:eastAsia="Times New Roman" w:hAnsi="Cambria" w:cs="Calibri"/>
          <w:sz w:val="20"/>
          <w:szCs w:val="20"/>
          <w:vertAlign w:val="superscript"/>
        </w:rPr>
        <w:t xml:space="preserve"> </w:t>
      </w:r>
      <w:r w:rsidRPr="0025641A">
        <w:rPr>
          <w:rFonts w:ascii="Cambria" w:eastAsia="Times New Roman" w:hAnsi="Cambria" w:cs="Calibri"/>
          <w:sz w:val="20"/>
          <w:szCs w:val="20"/>
        </w:rPr>
        <w:t xml:space="preserve">Recent reviews of the cumulative cultural literature can be found in Dean </w:t>
      </w:r>
      <w:r w:rsidRPr="00FF2265">
        <w:rPr>
          <w:rFonts w:ascii="Cambria" w:eastAsia="Times New Roman" w:hAnsi="Cambria" w:cs="Calibri"/>
          <w:i/>
          <w:iCs/>
          <w:sz w:val="20"/>
          <w:szCs w:val="20"/>
        </w:rPr>
        <w:t>et al.</w:t>
      </w:r>
      <w:r w:rsidRPr="0025641A">
        <w:rPr>
          <w:rFonts w:ascii="Cambria" w:eastAsia="Times New Roman" w:hAnsi="Cambria" w:cs="Calibri"/>
          <w:sz w:val="20"/>
          <w:szCs w:val="20"/>
        </w:rPr>
        <w:t xml:space="preserve"> (</w:t>
      </w:r>
      <w:r>
        <w:rPr>
          <w:rFonts w:ascii="Cambria" w:eastAsia="Times New Roman" w:hAnsi="Cambria" w:cs="Calibri"/>
          <w:sz w:val="20"/>
          <w:szCs w:val="20"/>
        </w:rPr>
        <w:t>[</w:t>
      </w:r>
      <w:r w:rsidRPr="0025641A">
        <w:rPr>
          <w:rFonts w:ascii="Cambria" w:eastAsia="Times New Roman" w:hAnsi="Cambria" w:cs="Calibri"/>
          <w:sz w:val="20"/>
          <w:szCs w:val="20"/>
        </w:rPr>
        <w:t>2014</w:t>
      </w:r>
      <w:r>
        <w:rPr>
          <w:rFonts w:ascii="Cambria" w:eastAsia="Times New Roman" w:hAnsi="Cambria" w:cs="Calibri"/>
          <w:sz w:val="20"/>
          <w:szCs w:val="20"/>
        </w:rPr>
        <w:t>]</w:t>
      </w:r>
      <w:r w:rsidRPr="0025641A">
        <w:rPr>
          <w:rFonts w:ascii="Cambria" w:eastAsia="Times New Roman" w:hAnsi="Cambria" w:cs="Calibri"/>
          <w:sz w:val="20"/>
          <w:szCs w:val="20"/>
        </w:rPr>
        <w:t>) and Mesoudi and Thornton (</w:t>
      </w:r>
      <w:r>
        <w:rPr>
          <w:rFonts w:ascii="Cambria" w:eastAsia="Times New Roman" w:hAnsi="Cambria" w:cs="Calibri"/>
          <w:sz w:val="20"/>
          <w:szCs w:val="20"/>
        </w:rPr>
        <w:t>[</w:t>
      </w:r>
      <w:r w:rsidRPr="0025641A">
        <w:rPr>
          <w:rFonts w:ascii="Cambria" w:eastAsia="Times New Roman" w:hAnsi="Cambria" w:cs="Calibri"/>
          <w:sz w:val="20"/>
          <w:szCs w:val="20"/>
        </w:rPr>
        <w:t>2018</w:t>
      </w:r>
      <w:r>
        <w:rPr>
          <w:rFonts w:ascii="Cambria" w:eastAsia="Times New Roman" w:hAnsi="Cambria" w:cs="Calibri"/>
          <w:sz w:val="20"/>
          <w:szCs w:val="20"/>
        </w:rPr>
        <w:t>]</w:t>
      </w:r>
      <w:r w:rsidRPr="0025641A">
        <w:rPr>
          <w:rFonts w:ascii="Cambria" w:eastAsia="Times New Roman" w:hAnsi="Cambria" w:cs="Calibri"/>
          <w:sz w:val="20"/>
          <w:szCs w:val="20"/>
        </w:rPr>
        <w:t xml:space="preserve">). Canonical characterizations of cumulative culture and the </w:t>
      </w:r>
      <w:r>
        <w:rPr>
          <w:rFonts w:ascii="Cambria" w:eastAsia="Times New Roman" w:hAnsi="Cambria" w:cs="Calibri"/>
          <w:sz w:val="20"/>
          <w:szCs w:val="20"/>
        </w:rPr>
        <w:t>‘</w:t>
      </w:r>
      <w:r w:rsidRPr="0025641A">
        <w:rPr>
          <w:rFonts w:ascii="Cambria" w:eastAsia="Times New Roman" w:hAnsi="Cambria" w:cs="Calibri"/>
          <w:sz w:val="20"/>
          <w:szCs w:val="20"/>
        </w:rPr>
        <w:t>ratchet effect</w:t>
      </w:r>
      <w:r>
        <w:rPr>
          <w:rFonts w:ascii="Cambria" w:eastAsia="Times New Roman" w:hAnsi="Cambria" w:cs="Calibri"/>
          <w:sz w:val="20"/>
          <w:szCs w:val="20"/>
        </w:rPr>
        <w:t>’</w:t>
      </w:r>
      <w:r w:rsidRPr="0025641A">
        <w:rPr>
          <w:rFonts w:ascii="Cambria" w:eastAsia="Times New Roman" w:hAnsi="Cambria" w:cs="Calibri"/>
          <w:sz w:val="20"/>
          <w:szCs w:val="20"/>
        </w:rPr>
        <w:t xml:space="preserve"> can be found in Tomasello (</w:t>
      </w:r>
      <w:r>
        <w:rPr>
          <w:rFonts w:ascii="Cambria" w:eastAsia="Times New Roman" w:hAnsi="Cambria" w:cs="Calibri"/>
          <w:sz w:val="20"/>
          <w:szCs w:val="20"/>
        </w:rPr>
        <w:t>[</w:t>
      </w:r>
      <w:r w:rsidRPr="0025641A">
        <w:rPr>
          <w:rFonts w:ascii="Cambria" w:eastAsia="Times New Roman" w:hAnsi="Cambria" w:cs="Calibri"/>
          <w:sz w:val="20"/>
          <w:szCs w:val="20"/>
        </w:rPr>
        <w:t>1999</w:t>
      </w:r>
      <w:r>
        <w:rPr>
          <w:rFonts w:ascii="Cambria" w:eastAsia="Times New Roman" w:hAnsi="Cambria" w:cs="Calibri"/>
          <w:sz w:val="20"/>
          <w:szCs w:val="20"/>
        </w:rPr>
        <w:t>]</w:t>
      </w:r>
      <w:r w:rsidRPr="0025641A">
        <w:rPr>
          <w:rFonts w:ascii="Cambria" w:eastAsia="Times New Roman" w:hAnsi="Cambria" w:cs="Calibri"/>
          <w:sz w:val="20"/>
          <w:szCs w:val="20"/>
        </w:rPr>
        <w:t>); Boyd and Richerson (</w:t>
      </w:r>
      <w:r>
        <w:rPr>
          <w:rFonts w:ascii="Cambria" w:eastAsia="Times New Roman" w:hAnsi="Cambria" w:cs="Calibri"/>
          <w:sz w:val="20"/>
          <w:szCs w:val="20"/>
        </w:rPr>
        <w:t>[</w:t>
      </w:r>
      <w:r w:rsidRPr="0025641A">
        <w:rPr>
          <w:rFonts w:ascii="Cambria" w:eastAsia="Times New Roman" w:hAnsi="Cambria" w:cs="Calibri"/>
          <w:sz w:val="20"/>
          <w:szCs w:val="20"/>
        </w:rPr>
        <w:t>2005</w:t>
      </w:r>
      <w:r>
        <w:rPr>
          <w:rFonts w:ascii="Cambria" w:eastAsia="Times New Roman" w:hAnsi="Cambria" w:cs="Calibri"/>
          <w:sz w:val="20"/>
          <w:szCs w:val="20"/>
        </w:rPr>
        <w:t>]</w:t>
      </w:r>
      <w:r w:rsidRPr="0025641A">
        <w:rPr>
          <w:rFonts w:ascii="Cambria" w:eastAsia="Times New Roman" w:hAnsi="Cambria" w:cs="Calibri"/>
          <w:sz w:val="20"/>
          <w:szCs w:val="20"/>
        </w:rPr>
        <w:t xml:space="preserve">), and Tennie </w:t>
      </w:r>
      <w:r w:rsidRPr="00FF2265">
        <w:rPr>
          <w:rFonts w:ascii="Cambria" w:eastAsia="Times New Roman" w:hAnsi="Cambria" w:cs="Calibri"/>
          <w:i/>
          <w:iCs/>
          <w:sz w:val="20"/>
          <w:szCs w:val="20"/>
        </w:rPr>
        <w:t>et al.</w:t>
      </w:r>
      <w:r w:rsidRPr="0025641A">
        <w:rPr>
          <w:rFonts w:ascii="Cambria" w:eastAsia="Times New Roman" w:hAnsi="Cambria" w:cs="Calibri"/>
          <w:sz w:val="20"/>
          <w:szCs w:val="20"/>
        </w:rPr>
        <w:t xml:space="preserve"> (</w:t>
      </w:r>
      <w:r>
        <w:rPr>
          <w:rFonts w:ascii="Cambria" w:eastAsia="Times New Roman" w:hAnsi="Cambria" w:cs="Calibri"/>
          <w:sz w:val="20"/>
          <w:szCs w:val="20"/>
        </w:rPr>
        <w:t>[</w:t>
      </w:r>
      <w:r w:rsidRPr="0025641A">
        <w:rPr>
          <w:rFonts w:ascii="Cambria" w:eastAsia="Times New Roman" w:hAnsi="Cambria" w:cs="Calibri"/>
          <w:sz w:val="20"/>
          <w:szCs w:val="20"/>
        </w:rPr>
        <w:t>2009</w:t>
      </w:r>
      <w:r>
        <w:rPr>
          <w:rFonts w:ascii="Cambria" w:eastAsia="Times New Roman" w:hAnsi="Cambria" w:cs="Calibri"/>
          <w:sz w:val="20"/>
          <w:szCs w:val="20"/>
        </w:rPr>
        <w:t>]</w:t>
      </w:r>
      <w:r w:rsidRPr="0025641A">
        <w:rPr>
          <w:rFonts w:ascii="Cambria" w:eastAsia="Times New Roman" w:hAnsi="Cambria" w:cs="Calibri"/>
          <w:sz w:val="20"/>
          <w:szCs w:val="20"/>
        </w:rPr>
        <w:t>).</w:t>
      </w:r>
    </w:p>
  </w:footnote>
  <w:footnote w:id="6">
    <w:p w14:paraId="2DBC5775" w14:textId="3859CD34" w:rsidR="000D2EC2" w:rsidRPr="0025641A" w:rsidRDefault="000D2EC2" w:rsidP="000F43C5">
      <w:pPr>
        <w:pStyle w:val="FootnoteText"/>
        <w:spacing w:after="120"/>
        <w:rPr>
          <w:rFonts w:ascii="Cambria" w:hAnsi="Cambria"/>
        </w:rPr>
      </w:pPr>
      <w:r w:rsidRPr="0025641A">
        <w:rPr>
          <w:rStyle w:val="FootnoteReference"/>
          <w:rFonts w:ascii="Cambria" w:hAnsi="Cambria"/>
        </w:rPr>
        <w:footnoteRef/>
      </w:r>
      <w:r w:rsidRPr="0025641A">
        <w:rPr>
          <w:rFonts w:ascii="Cambria" w:hAnsi="Cambria"/>
        </w:rPr>
        <w:t xml:space="preserve"> A nearby effort comes from Haidle and Schlaudt (</w:t>
      </w:r>
      <w:r>
        <w:rPr>
          <w:rFonts w:ascii="Cambria" w:hAnsi="Cambria"/>
        </w:rPr>
        <w:t>[</w:t>
      </w:r>
      <w:r w:rsidRPr="0025641A">
        <w:rPr>
          <w:rFonts w:ascii="Cambria" w:hAnsi="Cambria"/>
        </w:rPr>
        <w:t>2020</w:t>
      </w:r>
      <w:r>
        <w:rPr>
          <w:rFonts w:ascii="Cambria" w:hAnsi="Cambria"/>
        </w:rPr>
        <w:t>]</w:t>
      </w:r>
      <w:r w:rsidRPr="0025641A">
        <w:rPr>
          <w:rFonts w:ascii="Cambria" w:hAnsi="Cambria"/>
        </w:rPr>
        <w:t xml:space="preserve">), who argue for a radical reformulation of the cumulative culture concept around that of </w:t>
      </w:r>
      <w:r>
        <w:rPr>
          <w:rFonts w:ascii="Cambria" w:hAnsi="Cambria"/>
        </w:rPr>
        <w:t>‘</w:t>
      </w:r>
      <w:r w:rsidRPr="0025641A">
        <w:rPr>
          <w:rFonts w:ascii="Cambria" w:hAnsi="Cambria"/>
        </w:rPr>
        <w:t>habitus</w:t>
      </w:r>
      <w:r>
        <w:rPr>
          <w:rFonts w:ascii="Cambria" w:hAnsi="Cambria"/>
        </w:rPr>
        <w:t>’</w:t>
      </w:r>
      <w:r w:rsidRPr="0025641A">
        <w:rPr>
          <w:rFonts w:ascii="Cambria" w:hAnsi="Cambria"/>
        </w:rPr>
        <w:t xml:space="preserve"> and Lombard’s (</w:t>
      </w:r>
      <w:r>
        <w:rPr>
          <w:rFonts w:ascii="Cambria" w:hAnsi="Cambria"/>
        </w:rPr>
        <w:t>[</w:t>
      </w:r>
      <w:r w:rsidRPr="0025641A">
        <w:rPr>
          <w:rFonts w:ascii="Cambria" w:hAnsi="Cambria"/>
        </w:rPr>
        <w:t>2016</w:t>
      </w:r>
      <w:r>
        <w:rPr>
          <w:rFonts w:ascii="Cambria" w:hAnsi="Cambria"/>
        </w:rPr>
        <w:t>]</w:t>
      </w:r>
      <w:r w:rsidRPr="0025641A">
        <w:rPr>
          <w:rFonts w:ascii="Cambria" w:hAnsi="Cambria"/>
        </w:rPr>
        <w:t xml:space="preserve">) </w:t>
      </w:r>
      <w:r>
        <w:rPr>
          <w:rFonts w:ascii="Cambria" w:hAnsi="Cambria"/>
        </w:rPr>
        <w:t>‘</w:t>
      </w:r>
      <w:r w:rsidRPr="0025641A">
        <w:rPr>
          <w:rFonts w:ascii="Cambria" w:hAnsi="Cambria"/>
        </w:rPr>
        <w:t>mountaineering</w:t>
      </w:r>
      <w:r>
        <w:rPr>
          <w:rFonts w:ascii="Cambria" w:hAnsi="Cambria"/>
        </w:rPr>
        <w:t>’</w:t>
      </w:r>
      <w:r w:rsidRPr="0025641A">
        <w:rPr>
          <w:rFonts w:ascii="Cambria" w:hAnsi="Cambria"/>
        </w:rPr>
        <w:t xml:space="preserve"> metaphor of cumulative cultural change. While we agree that culture is a complex phenomenon, and just one of several inheritance systems (Avital and Jablonka </w:t>
      </w:r>
      <w:r>
        <w:rPr>
          <w:rFonts w:ascii="Cambria" w:hAnsi="Cambria"/>
        </w:rPr>
        <w:t>[</w:t>
      </w:r>
      <w:r w:rsidRPr="0025641A">
        <w:rPr>
          <w:rFonts w:ascii="Cambria" w:hAnsi="Cambria"/>
        </w:rPr>
        <w:t>2000</w:t>
      </w:r>
      <w:r>
        <w:rPr>
          <w:rFonts w:ascii="Cambria" w:hAnsi="Cambria"/>
        </w:rPr>
        <w:t>]</w:t>
      </w:r>
      <w:r w:rsidRPr="0025641A">
        <w:rPr>
          <w:rFonts w:ascii="Cambria" w:hAnsi="Cambria"/>
        </w:rPr>
        <w:t xml:space="preserve">), we would resist these authors eliminativist tendencies: we don’t want scientists </w:t>
      </w:r>
      <w:r>
        <w:rPr>
          <w:rFonts w:ascii="Cambria" w:hAnsi="Cambria"/>
        </w:rPr>
        <w:t>‘</w:t>
      </w:r>
      <w:r w:rsidRPr="0025641A">
        <w:rPr>
          <w:rFonts w:ascii="Cambria" w:hAnsi="Cambria"/>
        </w:rPr>
        <w:t>refraining from speaking of [cumulative cultural evolution]</w:t>
      </w:r>
      <w:r>
        <w:rPr>
          <w:rFonts w:ascii="Cambria" w:hAnsi="Cambria"/>
        </w:rPr>
        <w:t>’</w:t>
      </w:r>
      <w:r w:rsidRPr="0025641A">
        <w:rPr>
          <w:rFonts w:ascii="Cambria" w:hAnsi="Cambria"/>
        </w:rPr>
        <w:t xml:space="preserve">. (Haidle and Schlaudt </w:t>
      </w:r>
      <w:r>
        <w:rPr>
          <w:rFonts w:ascii="Cambria" w:hAnsi="Cambria"/>
        </w:rPr>
        <w:t>[</w:t>
      </w:r>
      <w:r w:rsidRPr="0025641A">
        <w:rPr>
          <w:rFonts w:ascii="Cambria" w:hAnsi="Cambria"/>
        </w:rPr>
        <w:t>2021</w:t>
      </w:r>
      <w:r>
        <w:rPr>
          <w:rFonts w:ascii="Cambria" w:hAnsi="Cambria"/>
        </w:rPr>
        <w:t>]</w:t>
      </w:r>
      <w:r w:rsidRPr="0025641A">
        <w:rPr>
          <w:rFonts w:ascii="Cambria" w:hAnsi="Cambria"/>
        </w:rPr>
        <w:t xml:space="preserve">, </w:t>
      </w:r>
      <w:r>
        <w:rPr>
          <w:rFonts w:ascii="Cambria" w:hAnsi="Cambria"/>
        </w:rPr>
        <w:t xml:space="preserve">p. </w:t>
      </w:r>
      <w:r w:rsidRPr="0025641A">
        <w:rPr>
          <w:rFonts w:ascii="Cambria" w:hAnsi="Cambria"/>
        </w:rPr>
        <w:t xml:space="preserve">225) </w:t>
      </w:r>
    </w:p>
  </w:footnote>
  <w:footnote w:id="7">
    <w:p w14:paraId="2FF082AC" w14:textId="3EC4D845" w:rsidR="000D2EC2" w:rsidRPr="0025641A" w:rsidRDefault="000D2EC2" w:rsidP="00707435">
      <w:pPr>
        <w:pStyle w:val="FootnoteText"/>
        <w:spacing w:after="120"/>
        <w:rPr>
          <w:rFonts w:ascii="Cambria" w:hAnsi="Cambria"/>
        </w:rPr>
      </w:pPr>
      <w:r w:rsidRPr="0025641A">
        <w:rPr>
          <w:rStyle w:val="FootnoteReference"/>
          <w:rFonts w:ascii="Cambria" w:hAnsi="Cambria"/>
        </w:rPr>
        <w:footnoteRef/>
      </w:r>
      <w:r w:rsidRPr="0025641A">
        <w:rPr>
          <w:rFonts w:ascii="Cambria" w:hAnsi="Cambria"/>
        </w:rPr>
        <w:t xml:space="preserve"> This leaves open how to concretely operationalize trait form. There are several plausible candidates in the literature (for a survey, see</w:t>
      </w:r>
      <w:r>
        <w:rPr>
          <w:rFonts w:ascii="Cambria" w:hAnsi="Cambria"/>
        </w:rPr>
        <w:t xml:space="preserve"> </w:t>
      </w:r>
      <w:r w:rsidRPr="0025641A">
        <w:rPr>
          <w:rFonts w:ascii="Cambria" w:hAnsi="Cambria"/>
        </w:rPr>
        <w:t xml:space="preserve">Buskell </w:t>
      </w:r>
      <w:r>
        <w:rPr>
          <w:rFonts w:ascii="Cambria" w:hAnsi="Cambria"/>
        </w:rPr>
        <w:t>[</w:t>
      </w:r>
      <w:r w:rsidRPr="0025641A">
        <w:rPr>
          <w:rFonts w:ascii="Cambria" w:hAnsi="Cambria"/>
        </w:rPr>
        <w:t>2020</w:t>
      </w:r>
      <w:r>
        <w:rPr>
          <w:rFonts w:ascii="Cambria" w:hAnsi="Cambria"/>
        </w:rPr>
        <w:t>]</w:t>
      </w:r>
      <w:r w:rsidRPr="0025641A">
        <w:rPr>
          <w:rFonts w:ascii="Cambria" w:hAnsi="Cambria"/>
        </w:rPr>
        <w:t xml:space="preserve">). One that seems useful for marginal cumulative culture is Pradhan </w:t>
      </w:r>
      <w:r w:rsidRPr="00FF2265">
        <w:rPr>
          <w:rFonts w:ascii="Cambria" w:hAnsi="Cambria"/>
          <w:i/>
          <w:iCs/>
        </w:rPr>
        <w:t>et al.</w:t>
      </w:r>
      <w:r w:rsidRPr="0025641A">
        <w:rPr>
          <w:rFonts w:ascii="Cambria" w:hAnsi="Cambria"/>
        </w:rPr>
        <w:t>’s (</w:t>
      </w:r>
      <w:r>
        <w:rPr>
          <w:rFonts w:ascii="Cambria" w:hAnsi="Cambria"/>
        </w:rPr>
        <w:t>[</w:t>
      </w:r>
      <w:r w:rsidRPr="0025641A">
        <w:rPr>
          <w:rFonts w:ascii="Cambria" w:hAnsi="Cambria"/>
        </w:rPr>
        <w:t>2012</w:t>
      </w:r>
      <w:r>
        <w:rPr>
          <w:rFonts w:ascii="Cambria" w:hAnsi="Cambria"/>
        </w:rPr>
        <w:t>]</w:t>
      </w:r>
      <w:r w:rsidRPr="0025641A">
        <w:rPr>
          <w:rFonts w:ascii="Cambria" w:hAnsi="Cambria"/>
        </w:rPr>
        <w:t xml:space="preserve">) account of </w:t>
      </w:r>
      <w:r>
        <w:rPr>
          <w:rFonts w:ascii="Cambria" w:hAnsi="Cambria"/>
        </w:rPr>
        <w:t>‘</w:t>
      </w:r>
      <w:r w:rsidRPr="0025641A">
        <w:rPr>
          <w:rFonts w:ascii="Cambria" w:hAnsi="Cambria"/>
        </w:rPr>
        <w:t>technological levels</w:t>
      </w:r>
      <w:r>
        <w:rPr>
          <w:rFonts w:ascii="Cambria" w:hAnsi="Cambria"/>
        </w:rPr>
        <w:t>’</w:t>
      </w:r>
      <w:r w:rsidRPr="0025641A">
        <w:rPr>
          <w:rFonts w:ascii="Cambria" w:hAnsi="Cambria"/>
        </w:rPr>
        <w:t xml:space="preserve">. </w:t>
      </w:r>
    </w:p>
  </w:footnote>
  <w:footnote w:id="8">
    <w:p w14:paraId="0000007F" w14:textId="7DD9CB6A" w:rsidR="000D2EC2" w:rsidRPr="0025641A" w:rsidRDefault="000D2EC2" w:rsidP="00707435">
      <w:pPr>
        <w:spacing w:after="120" w:line="240" w:lineRule="auto"/>
        <w:rPr>
          <w:rFonts w:ascii="Cambria" w:eastAsia="Times New Roman" w:hAnsi="Cambria" w:cs="Calibri"/>
          <w:sz w:val="20"/>
          <w:szCs w:val="20"/>
        </w:rPr>
      </w:pPr>
      <w:r w:rsidRPr="0025641A">
        <w:rPr>
          <w:rFonts w:ascii="Cambria" w:hAnsi="Cambria" w:cs="Calibri"/>
          <w:sz w:val="20"/>
          <w:szCs w:val="20"/>
          <w:vertAlign w:val="superscript"/>
        </w:rPr>
        <w:footnoteRef/>
      </w:r>
      <w:r w:rsidRPr="0025641A">
        <w:rPr>
          <w:rFonts w:ascii="Cambria" w:eastAsia="Times New Roman" w:hAnsi="Cambria" w:cs="Calibri"/>
          <w:sz w:val="20"/>
          <w:szCs w:val="20"/>
        </w:rPr>
        <w:t xml:space="preserve"> This characterizes a potentially expansive set of learning mechanisms. We leave this dependency claim at a general level anticipating that mechanisms in this set may display differential sensitivity to aspects of trait form. </w:t>
      </w:r>
    </w:p>
  </w:footnote>
  <w:footnote w:id="9">
    <w:p w14:paraId="415ED39B" w14:textId="59C19C0E" w:rsidR="000D2EC2" w:rsidRPr="0025641A" w:rsidRDefault="000D2EC2" w:rsidP="00707435">
      <w:pPr>
        <w:pStyle w:val="FootnoteText"/>
        <w:spacing w:after="120"/>
        <w:rPr>
          <w:rFonts w:ascii="Cambria" w:hAnsi="Cambria"/>
        </w:rPr>
      </w:pPr>
      <w:r w:rsidRPr="0025641A">
        <w:rPr>
          <w:rStyle w:val="FootnoteReference"/>
          <w:rFonts w:ascii="Cambria" w:hAnsi="Cambria"/>
        </w:rPr>
        <w:footnoteRef/>
      </w:r>
      <w:r w:rsidRPr="0025641A">
        <w:rPr>
          <w:rFonts w:ascii="Cambria" w:hAnsi="Cambria"/>
        </w:rPr>
        <w:t xml:space="preserve"> Though we do not have the space to pursue the issue here, the use of </w:t>
      </w:r>
      <w:r>
        <w:rPr>
          <w:rFonts w:ascii="Cambria" w:hAnsi="Cambria"/>
        </w:rPr>
        <w:t>‘</w:t>
      </w:r>
      <w:r w:rsidRPr="0025641A">
        <w:rPr>
          <w:rFonts w:ascii="Cambria" w:hAnsi="Cambria"/>
        </w:rPr>
        <w:t>information</w:t>
      </w:r>
      <w:r>
        <w:rPr>
          <w:rFonts w:ascii="Cambria" w:hAnsi="Cambria"/>
        </w:rPr>
        <w:t>’</w:t>
      </w:r>
      <w:r w:rsidRPr="0025641A">
        <w:rPr>
          <w:rFonts w:ascii="Cambria" w:hAnsi="Cambria"/>
        </w:rPr>
        <w:t xml:space="preserve"> in cultural evolution </w:t>
      </w:r>
      <w:r w:rsidR="00AC2BFB">
        <w:rPr>
          <w:rFonts w:ascii="Cambria" w:hAnsi="Cambria"/>
        </w:rPr>
        <w:t>might</w:t>
      </w:r>
      <w:r w:rsidRPr="0025641A">
        <w:rPr>
          <w:rFonts w:ascii="Cambria" w:hAnsi="Cambria"/>
        </w:rPr>
        <w:t xml:space="preserve"> benefit from greater attention to the philosophy of information, which has developed fine-grained tools for describing and analysing this polysemous term and its uses</w:t>
      </w:r>
      <w:r>
        <w:rPr>
          <w:rFonts w:ascii="Cambria" w:hAnsi="Cambria"/>
        </w:rPr>
        <w:t xml:space="preserve"> (</w:t>
      </w:r>
      <w:r w:rsidRPr="0025641A">
        <w:rPr>
          <w:rFonts w:ascii="Cambria" w:hAnsi="Cambria"/>
        </w:rPr>
        <w:t xml:space="preserve">Floridi </w:t>
      </w:r>
      <w:r>
        <w:rPr>
          <w:rFonts w:ascii="Cambria" w:hAnsi="Cambria"/>
        </w:rPr>
        <w:t>[</w:t>
      </w:r>
      <w:r w:rsidRPr="0025641A">
        <w:rPr>
          <w:rFonts w:ascii="Cambria" w:hAnsi="Cambria"/>
        </w:rPr>
        <w:t>2015</w:t>
      </w:r>
      <w:r>
        <w:rPr>
          <w:rFonts w:ascii="Cambria" w:hAnsi="Cambria"/>
        </w:rPr>
        <w:t>]</w:t>
      </w:r>
      <w:r w:rsidRPr="0025641A">
        <w:rPr>
          <w:rFonts w:ascii="Cambria" w:hAnsi="Cambria"/>
        </w:rPr>
        <w:t>).</w:t>
      </w:r>
      <w:r w:rsidR="00277085">
        <w:rPr>
          <w:rFonts w:ascii="Cambria" w:hAnsi="Cambria"/>
        </w:rPr>
        <w:t xml:space="preserve"> We thank an anonymous reviewer for pressing us on this point.</w:t>
      </w:r>
    </w:p>
  </w:footnote>
  <w:footnote w:id="10">
    <w:p w14:paraId="00000076" w14:textId="5D033E2B" w:rsidR="000D2EC2" w:rsidRPr="0025641A" w:rsidRDefault="000D2EC2" w:rsidP="00707435">
      <w:pPr>
        <w:spacing w:after="120" w:line="240" w:lineRule="auto"/>
        <w:rPr>
          <w:rFonts w:ascii="Cambria" w:eastAsia="Times New Roman" w:hAnsi="Cambria" w:cs="Calibri"/>
          <w:sz w:val="20"/>
          <w:szCs w:val="20"/>
        </w:rPr>
      </w:pPr>
      <w:r w:rsidRPr="0025641A">
        <w:rPr>
          <w:rFonts w:ascii="Cambria" w:hAnsi="Cambria" w:cs="Calibri"/>
          <w:sz w:val="20"/>
          <w:szCs w:val="20"/>
          <w:vertAlign w:val="superscript"/>
        </w:rPr>
        <w:footnoteRef/>
      </w:r>
      <w:r w:rsidRPr="0025641A">
        <w:rPr>
          <w:rFonts w:ascii="Cambria" w:eastAsia="Times New Roman" w:hAnsi="Cambria" w:cs="Calibri"/>
          <w:sz w:val="20"/>
          <w:szCs w:val="20"/>
        </w:rPr>
        <w:t xml:space="preserve"> These have been helpfully gathered by Mesoudi and Thornton (</w:t>
      </w:r>
      <w:r>
        <w:rPr>
          <w:rFonts w:ascii="Cambria" w:eastAsia="Times New Roman" w:hAnsi="Cambria" w:cs="Calibri"/>
          <w:sz w:val="20"/>
          <w:szCs w:val="20"/>
        </w:rPr>
        <w:t>[</w:t>
      </w:r>
      <w:r w:rsidRPr="0025641A">
        <w:rPr>
          <w:rFonts w:ascii="Cambria" w:eastAsia="Times New Roman" w:hAnsi="Cambria" w:cs="Calibri"/>
          <w:sz w:val="20"/>
          <w:szCs w:val="20"/>
        </w:rPr>
        <w:t>2018</w:t>
      </w:r>
      <w:r>
        <w:rPr>
          <w:rFonts w:ascii="Cambria" w:eastAsia="Times New Roman" w:hAnsi="Cambria" w:cs="Calibri"/>
          <w:sz w:val="20"/>
          <w:szCs w:val="20"/>
        </w:rPr>
        <w:t>]</w:t>
      </w:r>
      <w:r w:rsidRPr="0025641A">
        <w:rPr>
          <w:rFonts w:ascii="Cambria" w:eastAsia="Times New Roman" w:hAnsi="Cambria" w:cs="Calibri"/>
          <w:sz w:val="20"/>
          <w:szCs w:val="20"/>
        </w:rPr>
        <w:t>). Critical reviews can be found in Sperber (</w:t>
      </w:r>
      <w:r>
        <w:rPr>
          <w:rFonts w:ascii="Cambria" w:eastAsia="Times New Roman" w:hAnsi="Cambria" w:cs="Calibri"/>
          <w:sz w:val="20"/>
          <w:szCs w:val="20"/>
        </w:rPr>
        <w:t>[</w:t>
      </w:r>
      <w:r w:rsidRPr="0025641A">
        <w:rPr>
          <w:rFonts w:ascii="Cambria" w:eastAsia="Times New Roman" w:hAnsi="Cambria" w:cs="Calibri"/>
          <w:sz w:val="20"/>
          <w:szCs w:val="20"/>
        </w:rPr>
        <w:t>2000</w:t>
      </w:r>
      <w:r>
        <w:rPr>
          <w:rFonts w:ascii="Cambria" w:eastAsia="Times New Roman" w:hAnsi="Cambria" w:cs="Calibri"/>
          <w:sz w:val="20"/>
          <w:szCs w:val="20"/>
        </w:rPr>
        <w:t>]</w:t>
      </w:r>
      <w:r w:rsidRPr="0025641A">
        <w:rPr>
          <w:rFonts w:ascii="Cambria" w:eastAsia="Times New Roman" w:hAnsi="Cambria" w:cs="Calibri"/>
          <w:sz w:val="20"/>
          <w:szCs w:val="20"/>
        </w:rPr>
        <w:t>) and Morin (</w:t>
      </w:r>
      <w:r>
        <w:rPr>
          <w:rFonts w:ascii="Cambria" w:eastAsia="Times New Roman" w:hAnsi="Cambria" w:cs="Calibri"/>
          <w:sz w:val="20"/>
          <w:szCs w:val="20"/>
        </w:rPr>
        <w:t>[</w:t>
      </w:r>
      <w:r w:rsidRPr="0025641A">
        <w:rPr>
          <w:rFonts w:ascii="Cambria" w:eastAsia="Times New Roman" w:hAnsi="Cambria" w:cs="Calibri"/>
          <w:sz w:val="20"/>
          <w:szCs w:val="20"/>
        </w:rPr>
        <w:t>2016</w:t>
      </w:r>
      <w:r>
        <w:rPr>
          <w:rFonts w:ascii="Cambria" w:eastAsia="Times New Roman" w:hAnsi="Cambria" w:cs="Calibri"/>
          <w:sz w:val="20"/>
          <w:szCs w:val="20"/>
        </w:rPr>
        <w:t>]</w:t>
      </w:r>
      <w:r w:rsidRPr="0025641A">
        <w:rPr>
          <w:rFonts w:ascii="Cambria" w:eastAsia="Times New Roman" w:hAnsi="Cambria" w:cs="Calibri"/>
          <w:sz w:val="20"/>
          <w:szCs w:val="20"/>
        </w:rPr>
        <w:t>). A helpful review of the experimental literature can be found in Caldwell (</w:t>
      </w:r>
      <w:r>
        <w:rPr>
          <w:rFonts w:ascii="Cambria" w:eastAsia="Times New Roman" w:hAnsi="Cambria" w:cs="Calibri"/>
          <w:sz w:val="20"/>
          <w:szCs w:val="20"/>
        </w:rPr>
        <w:t>[</w:t>
      </w:r>
      <w:r w:rsidRPr="0025641A">
        <w:rPr>
          <w:rFonts w:ascii="Cambria" w:eastAsia="Times New Roman" w:hAnsi="Cambria" w:cs="Calibri"/>
          <w:sz w:val="20"/>
          <w:szCs w:val="20"/>
        </w:rPr>
        <w:t>2020</w:t>
      </w:r>
      <w:r>
        <w:rPr>
          <w:rFonts w:ascii="Cambria" w:eastAsia="Times New Roman" w:hAnsi="Cambria" w:cs="Calibri"/>
          <w:sz w:val="20"/>
          <w:szCs w:val="20"/>
        </w:rPr>
        <w:t>]</w:t>
      </w:r>
      <w:r w:rsidRPr="0025641A">
        <w:rPr>
          <w:rFonts w:ascii="Cambria" w:eastAsia="Times New Roman" w:hAnsi="Cambria" w:cs="Calibri"/>
          <w:sz w:val="20"/>
          <w:szCs w:val="20"/>
        </w:rPr>
        <w:t>).</w:t>
      </w:r>
    </w:p>
  </w:footnote>
  <w:footnote w:id="11">
    <w:p w14:paraId="38190486" w14:textId="6A822123" w:rsidR="000D2EC2" w:rsidRPr="0025641A" w:rsidRDefault="000D2EC2" w:rsidP="00707435">
      <w:pPr>
        <w:spacing w:after="120" w:line="240" w:lineRule="auto"/>
        <w:rPr>
          <w:rFonts w:ascii="Cambria" w:eastAsia="Times New Roman" w:hAnsi="Cambria" w:cs="Calibri"/>
          <w:sz w:val="20"/>
          <w:szCs w:val="20"/>
        </w:rPr>
      </w:pPr>
      <w:r w:rsidRPr="0025641A">
        <w:rPr>
          <w:rFonts w:ascii="Cambria" w:hAnsi="Cambria" w:cs="Calibri"/>
          <w:sz w:val="20"/>
          <w:szCs w:val="20"/>
          <w:vertAlign w:val="superscript"/>
        </w:rPr>
        <w:footnoteRef/>
      </w:r>
      <w:r w:rsidRPr="0025641A">
        <w:rPr>
          <w:rFonts w:ascii="Cambria" w:eastAsia="Times New Roman" w:hAnsi="Cambria" w:cs="Calibri"/>
          <w:sz w:val="20"/>
          <w:szCs w:val="20"/>
        </w:rPr>
        <w:t xml:space="preserve"> This is not to say that the determination of either propensity or episodic fidelity is easy. Trait forms are often complex, with elements and interrelationships at multiple levels of organization. This produces difficulties in determining the relevant level of grain for comparison (Acerbi and Mesoudi </w:t>
      </w:r>
      <w:r>
        <w:rPr>
          <w:rFonts w:ascii="Cambria" w:eastAsia="Times New Roman" w:hAnsi="Cambria" w:cs="Calibri"/>
          <w:sz w:val="20"/>
          <w:szCs w:val="20"/>
        </w:rPr>
        <w:t>[</w:t>
      </w:r>
      <w:r w:rsidRPr="0025641A">
        <w:rPr>
          <w:rFonts w:ascii="Cambria" w:eastAsia="Times New Roman" w:hAnsi="Cambria" w:cs="Calibri"/>
          <w:sz w:val="20"/>
          <w:szCs w:val="20"/>
        </w:rPr>
        <w:t>2015</w:t>
      </w:r>
      <w:r>
        <w:rPr>
          <w:rFonts w:ascii="Cambria" w:eastAsia="Times New Roman" w:hAnsi="Cambria" w:cs="Calibri"/>
          <w:sz w:val="20"/>
          <w:szCs w:val="20"/>
        </w:rPr>
        <w:t>]</w:t>
      </w:r>
      <w:r w:rsidRPr="0025641A">
        <w:rPr>
          <w:rFonts w:ascii="Cambria" w:eastAsia="Times New Roman" w:hAnsi="Cambria" w:cs="Calibri"/>
          <w:sz w:val="20"/>
          <w:szCs w:val="20"/>
        </w:rPr>
        <w:t>).</w:t>
      </w:r>
    </w:p>
  </w:footnote>
  <w:footnote w:id="12">
    <w:p w14:paraId="00000077" w14:textId="5D5163CC" w:rsidR="000D2EC2" w:rsidRPr="0025641A" w:rsidRDefault="000D2EC2" w:rsidP="00707435">
      <w:pPr>
        <w:spacing w:after="120" w:line="240" w:lineRule="auto"/>
        <w:rPr>
          <w:rFonts w:ascii="Cambria" w:eastAsia="Times New Roman" w:hAnsi="Cambria" w:cs="Calibri"/>
          <w:sz w:val="20"/>
          <w:szCs w:val="20"/>
        </w:rPr>
      </w:pPr>
      <w:r w:rsidRPr="0025641A">
        <w:rPr>
          <w:rFonts w:ascii="Cambria" w:hAnsi="Cambria" w:cs="Calibri"/>
          <w:sz w:val="20"/>
          <w:szCs w:val="20"/>
          <w:vertAlign w:val="superscript"/>
        </w:rPr>
        <w:footnoteRef/>
      </w:r>
      <w:r w:rsidRPr="0025641A">
        <w:rPr>
          <w:rFonts w:ascii="Cambria" w:eastAsia="Times New Roman" w:hAnsi="Cambria" w:cs="Calibri"/>
          <w:sz w:val="20"/>
          <w:szCs w:val="20"/>
        </w:rPr>
        <w:t xml:space="preserve"> One might also worry that it is insufficient too, for instance, in situations where one lacks the relevant material or social resources to imitate. One might be able to imitate but have no one to copy—or one might lack the relevant materials to imitate the production of a particular artefact.</w:t>
      </w:r>
    </w:p>
  </w:footnote>
  <w:footnote w:id="13">
    <w:p w14:paraId="1C419339" w14:textId="458DEC6A" w:rsidR="00423C21" w:rsidRPr="00A973B8" w:rsidRDefault="00423C21">
      <w:pPr>
        <w:pStyle w:val="FootnoteText"/>
        <w:rPr>
          <w:rFonts w:asciiTheme="minorHAnsi" w:hAnsiTheme="minorHAnsi"/>
        </w:rPr>
      </w:pPr>
      <w:r w:rsidRPr="00A973B8">
        <w:rPr>
          <w:rStyle w:val="FootnoteReference"/>
          <w:rFonts w:asciiTheme="minorHAnsi" w:hAnsiTheme="minorHAnsi"/>
        </w:rPr>
        <w:footnoteRef/>
      </w:r>
      <w:r w:rsidRPr="00A973B8">
        <w:rPr>
          <w:rFonts w:asciiTheme="minorHAnsi" w:hAnsiTheme="minorHAnsi"/>
        </w:rPr>
        <w:t xml:space="preserve"> Note that negative </w:t>
      </w:r>
      <w:r w:rsidR="00A973B8">
        <w:rPr>
          <w:rFonts w:asciiTheme="minorHAnsi" w:hAnsiTheme="minorHAnsi"/>
        </w:rPr>
        <w:t xml:space="preserve">or aversive information </w:t>
      </w:r>
      <w:r w:rsidRPr="00A973B8">
        <w:rPr>
          <w:rFonts w:asciiTheme="minorHAnsi" w:hAnsiTheme="minorHAnsi"/>
        </w:rPr>
        <w:t xml:space="preserve">can </w:t>
      </w:r>
      <w:r w:rsidR="00C36E1B">
        <w:rPr>
          <w:rFonts w:asciiTheme="minorHAnsi" w:hAnsiTheme="minorHAnsi"/>
        </w:rPr>
        <w:t xml:space="preserve">also </w:t>
      </w:r>
      <w:r w:rsidRPr="00A973B8">
        <w:rPr>
          <w:rFonts w:asciiTheme="minorHAnsi" w:hAnsiTheme="minorHAnsi"/>
        </w:rPr>
        <w:t xml:space="preserve">be transmitted, </w:t>
      </w:r>
      <w:r w:rsidR="00A973B8">
        <w:rPr>
          <w:rFonts w:asciiTheme="minorHAnsi" w:hAnsiTheme="minorHAnsi"/>
        </w:rPr>
        <w:t>something one might call</w:t>
      </w:r>
      <w:r w:rsidRPr="00A973B8">
        <w:rPr>
          <w:rFonts w:asciiTheme="minorHAnsi" w:hAnsiTheme="minorHAnsi"/>
        </w:rPr>
        <w:t xml:space="preserve"> “know-how-not” or “know-what-not”.</w:t>
      </w:r>
    </w:p>
  </w:footnote>
  <w:footnote w:id="14">
    <w:p w14:paraId="0000007D" w14:textId="42275335" w:rsidR="000D2EC2" w:rsidRPr="0025641A" w:rsidRDefault="000D2EC2" w:rsidP="00707435">
      <w:pPr>
        <w:spacing w:after="120" w:line="240" w:lineRule="auto"/>
        <w:rPr>
          <w:rFonts w:ascii="Cambria" w:eastAsia="Times New Roman" w:hAnsi="Cambria" w:cs="Calibri"/>
          <w:sz w:val="20"/>
          <w:szCs w:val="20"/>
        </w:rPr>
      </w:pPr>
      <w:r w:rsidRPr="0025641A">
        <w:rPr>
          <w:rFonts w:ascii="Cambria" w:hAnsi="Cambria" w:cs="Calibri"/>
          <w:sz w:val="20"/>
          <w:szCs w:val="20"/>
          <w:vertAlign w:val="superscript"/>
        </w:rPr>
        <w:footnoteRef/>
      </w:r>
      <w:r w:rsidRPr="0025641A">
        <w:rPr>
          <w:rFonts w:ascii="Cambria" w:eastAsia="Times New Roman" w:hAnsi="Cambria" w:cs="Calibri"/>
          <w:sz w:val="20"/>
          <w:szCs w:val="20"/>
        </w:rPr>
        <w:t xml:space="preserve"> </w:t>
      </w:r>
      <w:r w:rsidRPr="0025641A">
        <w:rPr>
          <w:rFonts w:ascii="Cambria" w:eastAsia="Times New Roman" w:hAnsi="Cambria" w:cs="Times New Roman"/>
          <w:sz w:val="20"/>
          <w:szCs w:val="20"/>
        </w:rPr>
        <w:t>It may also allow for fidelity comparisons of mechanisms that support learning of other knowledge types.</w:t>
      </w:r>
      <w:r w:rsidRPr="0025641A">
        <w:rPr>
          <w:rFonts w:ascii="Cambria" w:eastAsia="Times New Roman" w:hAnsi="Cambria" w:cs="Calibri"/>
          <w:sz w:val="20"/>
          <w:szCs w:val="20"/>
        </w:rPr>
        <w:t xml:space="preserve"> Consider that honeybees have high-fidelity mechanisms for </w:t>
      </w:r>
      <w:r w:rsidR="00A973B8">
        <w:rPr>
          <w:rFonts w:ascii="Cambria" w:eastAsia="Times New Roman" w:hAnsi="Cambria" w:cs="Calibri"/>
          <w:sz w:val="20"/>
          <w:szCs w:val="20"/>
        </w:rPr>
        <w:t xml:space="preserve">teaching, </w:t>
      </w:r>
      <w:r w:rsidRPr="0025641A">
        <w:rPr>
          <w:rFonts w:ascii="Cambria" w:eastAsia="Times New Roman" w:hAnsi="Cambria" w:cs="Calibri"/>
          <w:sz w:val="20"/>
          <w:szCs w:val="20"/>
        </w:rPr>
        <w:t>transmitting</w:t>
      </w:r>
      <w:r w:rsidR="00A973B8">
        <w:rPr>
          <w:rFonts w:ascii="Cambria" w:eastAsia="Times New Roman" w:hAnsi="Cambria" w:cs="Calibri"/>
          <w:sz w:val="20"/>
          <w:szCs w:val="20"/>
        </w:rPr>
        <w:t>,</w:t>
      </w:r>
      <w:r w:rsidRPr="0025641A">
        <w:rPr>
          <w:rFonts w:ascii="Cambria" w:eastAsia="Times New Roman" w:hAnsi="Cambria" w:cs="Calibri"/>
          <w:sz w:val="20"/>
          <w:szCs w:val="20"/>
        </w:rPr>
        <w:t xml:space="preserve"> and acquiring know-where information about </w:t>
      </w:r>
      <w:r w:rsidR="00423C21">
        <w:rPr>
          <w:rFonts w:ascii="Cambria" w:eastAsia="Times New Roman" w:hAnsi="Cambria" w:cs="Calibri"/>
          <w:sz w:val="20"/>
          <w:szCs w:val="20"/>
        </w:rPr>
        <w:t>both</w:t>
      </w:r>
      <w:r w:rsidR="00423C21" w:rsidRPr="0025641A">
        <w:rPr>
          <w:rFonts w:ascii="Cambria" w:eastAsia="Times New Roman" w:hAnsi="Cambria" w:cs="Calibri"/>
          <w:sz w:val="20"/>
          <w:szCs w:val="20"/>
        </w:rPr>
        <w:t xml:space="preserve"> </w:t>
      </w:r>
      <w:r w:rsidRPr="0025641A">
        <w:rPr>
          <w:rFonts w:ascii="Cambria" w:eastAsia="Times New Roman" w:hAnsi="Cambria" w:cs="Calibri"/>
          <w:sz w:val="20"/>
          <w:szCs w:val="20"/>
        </w:rPr>
        <w:t xml:space="preserve">direction and distance to food sources. Yet these mechanisms do not support high-fidelity transmission in other knowledge categories. Waggle dances do not transmit know-how: each bee develops and uses the know-how to fly, land, and collect food on their own. </w:t>
      </w:r>
    </w:p>
  </w:footnote>
  <w:footnote w:id="15">
    <w:p w14:paraId="4D5B8B81" w14:textId="6A80334F" w:rsidR="000D2EC2" w:rsidRPr="0025641A" w:rsidRDefault="000D2EC2" w:rsidP="00707435">
      <w:pPr>
        <w:pStyle w:val="FootnoteText"/>
        <w:spacing w:after="120"/>
        <w:rPr>
          <w:rFonts w:ascii="Cambria" w:hAnsi="Cambria" w:cs="Calibri"/>
        </w:rPr>
      </w:pPr>
      <w:r w:rsidRPr="0025641A">
        <w:rPr>
          <w:rStyle w:val="FootnoteReference"/>
          <w:rFonts w:ascii="Cambria" w:hAnsi="Cambria" w:cs="Calibri"/>
        </w:rPr>
        <w:footnoteRef/>
      </w:r>
      <w:r w:rsidRPr="0025641A">
        <w:rPr>
          <w:rFonts w:ascii="Cambria" w:hAnsi="Cambria" w:cs="Calibri"/>
        </w:rPr>
        <w:t xml:space="preserve"> Even if the underlying mechanisms involved are overlapping, the nature of the task can lead to operational differences from case to case (Tennie </w:t>
      </w:r>
      <w:r w:rsidRPr="00FF2265">
        <w:rPr>
          <w:rFonts w:ascii="Cambria" w:hAnsi="Cambria" w:cs="Calibri"/>
          <w:i/>
          <w:iCs/>
        </w:rPr>
        <w:t>et al.</w:t>
      </w:r>
      <w:r w:rsidRPr="0025641A">
        <w:rPr>
          <w:rFonts w:ascii="Cambria" w:hAnsi="Cambria" w:cs="Calibri"/>
        </w:rPr>
        <w:t xml:space="preserve"> </w:t>
      </w:r>
      <w:r>
        <w:rPr>
          <w:rFonts w:ascii="Cambria" w:hAnsi="Cambria" w:cs="Calibri"/>
        </w:rPr>
        <w:t>[</w:t>
      </w:r>
      <w:r w:rsidRPr="0025641A">
        <w:rPr>
          <w:rFonts w:ascii="Cambria" w:hAnsi="Cambria" w:cs="Calibri"/>
        </w:rPr>
        <w:t>2009</w:t>
      </w:r>
      <w:r>
        <w:rPr>
          <w:rFonts w:ascii="Cambria" w:hAnsi="Cambria" w:cs="Calibri"/>
        </w:rPr>
        <w:t>]</w:t>
      </w:r>
      <w:r w:rsidRPr="0025641A">
        <w:rPr>
          <w:rFonts w:ascii="Cambria" w:hAnsi="Cambria" w:cs="Calibri"/>
        </w:rPr>
        <w:t xml:space="preserve">). Cross-species comparisons add further complications, as different species might be able to learn </w:t>
      </w:r>
      <w:r w:rsidR="00423C21">
        <w:rPr>
          <w:rFonts w:ascii="Cambria" w:hAnsi="Cambria" w:cs="Calibri"/>
        </w:rPr>
        <w:t>some</w:t>
      </w:r>
      <w:r w:rsidRPr="0025641A">
        <w:rPr>
          <w:rFonts w:ascii="Cambria" w:hAnsi="Cambria" w:cs="Calibri"/>
        </w:rPr>
        <w:t xml:space="preserve"> type</w:t>
      </w:r>
      <w:r w:rsidR="00A973B8">
        <w:rPr>
          <w:rFonts w:ascii="Cambria" w:hAnsi="Cambria" w:cs="Calibri"/>
        </w:rPr>
        <w:t>s</w:t>
      </w:r>
      <w:r w:rsidRPr="0025641A">
        <w:rPr>
          <w:rFonts w:ascii="Cambria" w:hAnsi="Cambria" w:cs="Calibri"/>
        </w:rPr>
        <w:t xml:space="preserve"> of knowledge socially, but not other</w:t>
      </w:r>
      <w:r w:rsidR="00423C21">
        <w:rPr>
          <w:rFonts w:ascii="Cambria" w:hAnsi="Cambria" w:cs="Calibri"/>
        </w:rPr>
        <w:t>s</w:t>
      </w:r>
      <w:r w:rsidRPr="0025641A">
        <w:rPr>
          <w:rFonts w:ascii="Cambria" w:hAnsi="Cambria" w:cs="Calibri"/>
        </w:rPr>
        <w:t xml:space="preserve">. Data by Renner </w:t>
      </w:r>
      <w:r w:rsidRPr="00FF2265">
        <w:rPr>
          <w:rFonts w:ascii="Cambria" w:hAnsi="Cambria" w:cs="Calibri"/>
          <w:i/>
          <w:iCs/>
        </w:rPr>
        <w:t>et al.</w:t>
      </w:r>
      <w:r w:rsidRPr="0025641A">
        <w:rPr>
          <w:rFonts w:ascii="Cambria" w:hAnsi="Cambria" w:cs="Calibri"/>
        </w:rPr>
        <w:t xml:space="preserve"> (</w:t>
      </w:r>
      <w:r>
        <w:rPr>
          <w:rFonts w:ascii="Cambria" w:hAnsi="Cambria" w:cs="Calibri"/>
        </w:rPr>
        <w:t>[</w:t>
      </w:r>
      <w:r w:rsidRPr="0025641A">
        <w:rPr>
          <w:rFonts w:ascii="Cambria" w:hAnsi="Cambria" w:cs="Calibri"/>
        </w:rPr>
        <w:t>2020</w:t>
      </w:r>
      <w:r>
        <w:rPr>
          <w:rFonts w:ascii="Cambria" w:hAnsi="Cambria" w:cs="Calibri"/>
        </w:rPr>
        <w:t>]</w:t>
      </w:r>
      <w:r w:rsidRPr="0025641A">
        <w:rPr>
          <w:rFonts w:ascii="Cambria" w:hAnsi="Cambria" w:cs="Calibri"/>
        </w:rPr>
        <w:t>), for instance, show</w:t>
      </w:r>
      <w:r w:rsidR="00A973B8">
        <w:rPr>
          <w:rFonts w:ascii="Cambria" w:hAnsi="Cambria" w:cs="Calibri"/>
        </w:rPr>
        <w:t>s</w:t>
      </w:r>
      <w:r w:rsidRPr="0025641A">
        <w:rPr>
          <w:rFonts w:ascii="Cambria" w:hAnsi="Cambria" w:cs="Calibri"/>
        </w:rPr>
        <w:t xml:space="preserve"> that </w:t>
      </w:r>
      <w:r w:rsidR="00423C21">
        <w:rPr>
          <w:rFonts w:ascii="Cambria" w:hAnsi="Cambria" w:cs="Calibri"/>
        </w:rPr>
        <w:t xml:space="preserve">while </w:t>
      </w:r>
      <w:r w:rsidRPr="0025641A">
        <w:rPr>
          <w:rFonts w:ascii="Cambria" w:hAnsi="Cambria" w:cs="Calibri"/>
        </w:rPr>
        <w:t xml:space="preserve">orangutans lack </w:t>
      </w:r>
      <w:r w:rsidR="00423C21">
        <w:rPr>
          <w:rFonts w:ascii="Cambria" w:hAnsi="Cambria" w:cs="Calibri"/>
        </w:rPr>
        <w:t>spontaneous abilities</w:t>
      </w:r>
      <w:r w:rsidR="00423C21" w:rsidRPr="0025641A">
        <w:rPr>
          <w:rFonts w:ascii="Cambria" w:hAnsi="Cambria" w:cs="Calibri"/>
        </w:rPr>
        <w:t xml:space="preserve"> </w:t>
      </w:r>
      <w:r w:rsidRPr="0025641A">
        <w:rPr>
          <w:rFonts w:ascii="Cambria" w:hAnsi="Cambria" w:cs="Calibri"/>
        </w:rPr>
        <w:t xml:space="preserve">for transmitting know-what, </w:t>
      </w:r>
      <w:r w:rsidR="00423C21">
        <w:rPr>
          <w:rFonts w:ascii="Cambria" w:hAnsi="Cambria" w:cs="Calibri"/>
        </w:rPr>
        <w:t xml:space="preserve">they </w:t>
      </w:r>
      <w:r w:rsidRPr="0025641A">
        <w:rPr>
          <w:rFonts w:ascii="Cambria" w:hAnsi="Cambria" w:cs="Calibri"/>
        </w:rPr>
        <w:t>have those for transmitting know-where. It is also plausible that mechanisms of learning may differ in their propensity fidelity at different points in development.</w:t>
      </w:r>
    </w:p>
  </w:footnote>
  <w:footnote w:id="16">
    <w:p w14:paraId="00000075" w14:textId="02699836" w:rsidR="000D2EC2" w:rsidRPr="0025641A" w:rsidRDefault="000D2EC2" w:rsidP="00707435">
      <w:pPr>
        <w:spacing w:after="120" w:line="240" w:lineRule="auto"/>
        <w:rPr>
          <w:rFonts w:ascii="Cambria" w:hAnsi="Cambria" w:cs="Calibri"/>
          <w:sz w:val="20"/>
          <w:szCs w:val="20"/>
          <w:vertAlign w:val="superscript"/>
        </w:rPr>
      </w:pPr>
      <w:r w:rsidRPr="0025641A">
        <w:rPr>
          <w:rFonts w:ascii="Cambria" w:hAnsi="Cambria" w:cs="Calibri"/>
          <w:sz w:val="20"/>
          <w:szCs w:val="20"/>
          <w:vertAlign w:val="superscript"/>
        </w:rPr>
        <w:footnoteRef/>
      </w:r>
      <w:r w:rsidRPr="0025641A">
        <w:rPr>
          <w:rFonts w:ascii="Cambria" w:hAnsi="Cambria" w:cs="Calibri"/>
          <w:sz w:val="20"/>
          <w:szCs w:val="20"/>
          <w:vertAlign w:val="superscript"/>
        </w:rPr>
        <w:t xml:space="preserve"> </w:t>
      </w:r>
      <w:r w:rsidRPr="0025641A">
        <w:rPr>
          <w:rFonts w:ascii="Cambria" w:eastAsia="Times New Roman" w:hAnsi="Cambria" w:cs="Calibri"/>
          <w:sz w:val="20"/>
          <w:szCs w:val="20"/>
        </w:rPr>
        <w:t>Though see Sterelny (</w:t>
      </w:r>
      <w:r w:rsidR="006913C6">
        <w:rPr>
          <w:rFonts w:ascii="Cambria" w:eastAsia="Times New Roman" w:hAnsi="Cambria" w:cs="Calibri"/>
          <w:sz w:val="20"/>
          <w:szCs w:val="20"/>
        </w:rPr>
        <w:t>2021a</w:t>
      </w:r>
      <w:r w:rsidRPr="0025641A">
        <w:rPr>
          <w:rFonts w:ascii="Cambria" w:eastAsia="Times New Roman" w:hAnsi="Cambria" w:cs="Calibri"/>
          <w:sz w:val="20"/>
          <w:szCs w:val="20"/>
        </w:rPr>
        <w:t>) for an analysis that questions the quick inference between complexity, adaptiveness, and the size of hunter-gatherer toolkits.</w:t>
      </w:r>
    </w:p>
  </w:footnote>
  <w:footnote w:id="17">
    <w:p w14:paraId="425C0493" w14:textId="75D97ABD" w:rsidR="000D2EC2" w:rsidRPr="0025641A" w:rsidRDefault="000D2EC2" w:rsidP="00707435">
      <w:pPr>
        <w:pStyle w:val="FootnoteText"/>
        <w:spacing w:after="120"/>
        <w:rPr>
          <w:rFonts w:ascii="Cambria" w:hAnsi="Cambria" w:cs="Calibri"/>
        </w:rPr>
      </w:pPr>
      <w:r w:rsidRPr="0025641A">
        <w:rPr>
          <w:rStyle w:val="FootnoteReference"/>
          <w:rFonts w:ascii="Cambria" w:hAnsi="Cambria" w:cs="Calibri"/>
        </w:rPr>
        <w:footnoteRef/>
      </w:r>
      <w:r w:rsidRPr="0025641A">
        <w:rPr>
          <w:rFonts w:ascii="Cambria" w:hAnsi="Cambria" w:cs="Calibri"/>
        </w:rPr>
        <w:t xml:space="preserve"> Though similar, the accumulation of adaptiveness, complexity, and efficiency are conceptually and empirical distinct (Buskell </w:t>
      </w:r>
      <w:r>
        <w:rPr>
          <w:rFonts w:ascii="Cambria" w:hAnsi="Cambria" w:cs="Calibri"/>
        </w:rPr>
        <w:t>[</w:t>
      </w:r>
      <w:r w:rsidRPr="0025641A">
        <w:rPr>
          <w:rFonts w:ascii="Cambria" w:hAnsi="Cambria" w:cs="Calibri"/>
        </w:rPr>
        <w:t>2020</w:t>
      </w:r>
      <w:r>
        <w:rPr>
          <w:rFonts w:ascii="Cambria" w:hAnsi="Cambria" w:cs="Calibri"/>
        </w:rPr>
        <w:t>]</w:t>
      </w:r>
      <w:r w:rsidRPr="0025641A">
        <w:rPr>
          <w:rFonts w:ascii="Cambria" w:hAnsi="Cambria" w:cs="Calibri"/>
        </w:rPr>
        <w:t>).</w:t>
      </w:r>
    </w:p>
  </w:footnote>
  <w:footnote w:id="18">
    <w:p w14:paraId="2093F448" w14:textId="656548B5" w:rsidR="000D2EC2" w:rsidRPr="0025641A" w:rsidRDefault="000D2EC2" w:rsidP="00707435">
      <w:pPr>
        <w:pStyle w:val="FootnoteText"/>
        <w:spacing w:after="120"/>
        <w:rPr>
          <w:rFonts w:ascii="Cambria" w:hAnsi="Cambria"/>
        </w:rPr>
      </w:pPr>
      <w:r w:rsidRPr="0025641A">
        <w:rPr>
          <w:rStyle w:val="FootnoteReference"/>
          <w:rFonts w:ascii="Cambria" w:hAnsi="Cambria"/>
        </w:rPr>
        <w:footnoteRef/>
      </w:r>
      <w:r w:rsidRPr="0025641A">
        <w:rPr>
          <w:rFonts w:ascii="Cambria" w:hAnsi="Cambria"/>
        </w:rPr>
        <w:t xml:space="preserve"> Lombard (</w:t>
      </w:r>
      <w:r>
        <w:rPr>
          <w:rFonts w:ascii="Cambria" w:hAnsi="Cambria"/>
        </w:rPr>
        <w:t>[</w:t>
      </w:r>
      <w:r w:rsidRPr="0025641A">
        <w:rPr>
          <w:rFonts w:ascii="Cambria" w:hAnsi="Cambria"/>
        </w:rPr>
        <w:t>2016</w:t>
      </w:r>
      <w:r>
        <w:rPr>
          <w:rFonts w:ascii="Cambria" w:hAnsi="Cambria"/>
        </w:rPr>
        <w:t>]</w:t>
      </w:r>
      <w:r w:rsidRPr="0025641A">
        <w:rPr>
          <w:rFonts w:ascii="Cambria" w:hAnsi="Cambria"/>
        </w:rPr>
        <w:t xml:space="preserve">) makes a similar point with the metaphor of </w:t>
      </w:r>
      <w:r>
        <w:rPr>
          <w:rFonts w:ascii="Cambria" w:hAnsi="Cambria"/>
        </w:rPr>
        <w:t>‘</w:t>
      </w:r>
      <w:r w:rsidRPr="0025641A">
        <w:rPr>
          <w:rFonts w:ascii="Cambria" w:hAnsi="Cambria"/>
        </w:rPr>
        <w:t>mountaineering</w:t>
      </w:r>
      <w:r>
        <w:rPr>
          <w:rFonts w:ascii="Cambria" w:hAnsi="Cambria"/>
        </w:rPr>
        <w:t>’</w:t>
      </w:r>
      <w:r w:rsidRPr="0025641A">
        <w:rPr>
          <w:rFonts w:ascii="Cambria" w:hAnsi="Cambria"/>
        </w:rPr>
        <w:t xml:space="preserve">, suggesting that while cumulative culture is </w:t>
      </w:r>
      <w:r>
        <w:rPr>
          <w:rFonts w:ascii="Cambria" w:hAnsi="Cambria"/>
        </w:rPr>
        <w:t>‘</w:t>
      </w:r>
      <w:r w:rsidRPr="0025641A">
        <w:rPr>
          <w:rFonts w:ascii="Cambria" w:hAnsi="Cambria"/>
        </w:rPr>
        <w:t>anchored</w:t>
      </w:r>
      <w:r>
        <w:rPr>
          <w:rFonts w:ascii="Cambria" w:hAnsi="Cambria"/>
        </w:rPr>
        <w:t>’</w:t>
      </w:r>
      <w:r w:rsidRPr="0025641A">
        <w:rPr>
          <w:rFonts w:ascii="Cambria" w:hAnsi="Cambria"/>
        </w:rPr>
        <w:t xml:space="preserve"> in past trait tokens, there are many flexible routes by which these traits can lead to further cumulative change. </w:t>
      </w:r>
    </w:p>
  </w:footnote>
  <w:footnote w:id="19">
    <w:p w14:paraId="0000007A" w14:textId="257ADC7D" w:rsidR="000D2EC2" w:rsidRPr="0025641A" w:rsidRDefault="000D2EC2" w:rsidP="00707435">
      <w:pPr>
        <w:spacing w:after="120" w:line="240" w:lineRule="auto"/>
        <w:rPr>
          <w:rFonts w:ascii="Cambria" w:eastAsia="Times New Roman" w:hAnsi="Cambria" w:cs="Calibri"/>
          <w:sz w:val="20"/>
          <w:szCs w:val="20"/>
        </w:rPr>
      </w:pPr>
      <w:r w:rsidRPr="0025641A">
        <w:rPr>
          <w:rFonts w:ascii="Cambria" w:hAnsi="Cambria" w:cs="Calibri"/>
          <w:sz w:val="20"/>
          <w:szCs w:val="20"/>
          <w:vertAlign w:val="superscript"/>
        </w:rPr>
        <w:footnoteRef/>
      </w:r>
      <w:r w:rsidRPr="0025641A">
        <w:rPr>
          <w:rFonts w:ascii="Cambria" w:eastAsia="Times New Roman" w:hAnsi="Cambria" w:cs="Calibri"/>
          <w:sz w:val="20"/>
          <w:szCs w:val="20"/>
        </w:rPr>
        <w:t xml:space="preserve"> For an example of this </w:t>
      </w:r>
      <w:r w:rsidR="00BF6C76">
        <w:rPr>
          <w:rFonts w:ascii="Cambria" w:eastAsia="Times New Roman" w:hAnsi="Cambria" w:cs="Calibri"/>
          <w:sz w:val="20"/>
          <w:szCs w:val="20"/>
        </w:rPr>
        <w:t>see</w:t>
      </w:r>
      <w:r w:rsidRPr="0025641A">
        <w:rPr>
          <w:rFonts w:ascii="Cambria" w:eastAsia="Times New Roman" w:hAnsi="Cambria" w:cs="Calibri"/>
          <w:sz w:val="20"/>
          <w:szCs w:val="20"/>
        </w:rPr>
        <w:t xml:space="preserve"> bone tool </w:t>
      </w:r>
      <w:r>
        <w:rPr>
          <w:rFonts w:ascii="Cambria" w:eastAsia="Times New Roman" w:hAnsi="Cambria" w:cs="Calibri"/>
          <w:sz w:val="20"/>
          <w:szCs w:val="20"/>
        </w:rPr>
        <w:t>‘</w:t>
      </w:r>
      <w:r w:rsidRPr="0025641A">
        <w:rPr>
          <w:rFonts w:ascii="Cambria" w:eastAsia="Times New Roman" w:hAnsi="Cambria" w:cs="Calibri"/>
          <w:sz w:val="20"/>
          <w:szCs w:val="20"/>
        </w:rPr>
        <w:t>lissoirs</w:t>
      </w:r>
      <w:r>
        <w:rPr>
          <w:rFonts w:ascii="Cambria" w:eastAsia="Times New Roman" w:hAnsi="Cambria" w:cs="Calibri"/>
          <w:sz w:val="20"/>
          <w:szCs w:val="20"/>
        </w:rPr>
        <w:t>’</w:t>
      </w:r>
      <w:r w:rsidRPr="0025641A">
        <w:rPr>
          <w:rFonts w:ascii="Cambria" w:eastAsia="Times New Roman" w:hAnsi="Cambria" w:cs="Calibri"/>
          <w:sz w:val="20"/>
          <w:szCs w:val="20"/>
        </w:rPr>
        <w:t xml:space="preserve">, which may remain static due to functionally optimality, see: Tennie </w:t>
      </w:r>
      <w:r w:rsidRPr="00FF2265">
        <w:rPr>
          <w:rFonts w:ascii="Cambria" w:eastAsia="Times New Roman" w:hAnsi="Cambria" w:cs="Calibri"/>
          <w:i/>
          <w:iCs/>
          <w:sz w:val="20"/>
          <w:szCs w:val="20"/>
        </w:rPr>
        <w:t>et al.</w:t>
      </w:r>
      <w:r w:rsidRPr="0025641A">
        <w:rPr>
          <w:rFonts w:ascii="Cambria" w:eastAsia="Times New Roman" w:hAnsi="Cambria" w:cs="Calibri"/>
          <w:sz w:val="20"/>
          <w:szCs w:val="20"/>
        </w:rPr>
        <w:t xml:space="preserve"> (</w:t>
      </w:r>
      <w:r>
        <w:rPr>
          <w:rFonts w:ascii="Cambria" w:eastAsia="Times New Roman" w:hAnsi="Cambria" w:cs="Calibri"/>
          <w:sz w:val="20"/>
          <w:szCs w:val="20"/>
        </w:rPr>
        <w:t>[</w:t>
      </w:r>
      <w:r w:rsidRPr="0025641A">
        <w:rPr>
          <w:rFonts w:ascii="Cambria" w:eastAsia="Times New Roman" w:hAnsi="Cambria" w:cs="Calibri"/>
          <w:sz w:val="20"/>
          <w:szCs w:val="20"/>
        </w:rPr>
        <w:t>2020</w:t>
      </w:r>
      <w:r>
        <w:rPr>
          <w:rFonts w:ascii="Cambria" w:eastAsia="Times New Roman" w:hAnsi="Cambria" w:cs="Calibri"/>
          <w:sz w:val="20"/>
          <w:szCs w:val="20"/>
        </w:rPr>
        <w:t>]</w:t>
      </w:r>
      <w:r w:rsidRPr="0025641A">
        <w:rPr>
          <w:rFonts w:ascii="Cambria" w:eastAsia="Times New Roman" w:hAnsi="Cambria" w:cs="Calibri"/>
          <w:sz w:val="20"/>
          <w:szCs w:val="20"/>
        </w:rPr>
        <w:t>).</w:t>
      </w:r>
    </w:p>
  </w:footnote>
  <w:footnote w:id="20">
    <w:p w14:paraId="00000083" w14:textId="25B63B25" w:rsidR="000D2EC2" w:rsidRPr="0025641A" w:rsidRDefault="000D2EC2" w:rsidP="00707435">
      <w:pPr>
        <w:spacing w:after="120" w:line="240" w:lineRule="auto"/>
        <w:rPr>
          <w:rFonts w:ascii="Cambria" w:eastAsia="Times New Roman" w:hAnsi="Cambria" w:cs="Calibri"/>
          <w:sz w:val="20"/>
          <w:szCs w:val="20"/>
        </w:rPr>
      </w:pPr>
      <w:r w:rsidRPr="0025641A">
        <w:rPr>
          <w:rFonts w:ascii="Cambria" w:hAnsi="Cambria" w:cs="Calibri"/>
          <w:sz w:val="20"/>
          <w:szCs w:val="20"/>
          <w:vertAlign w:val="superscript"/>
        </w:rPr>
        <w:footnoteRef/>
      </w:r>
      <w:r w:rsidRPr="0025641A">
        <w:rPr>
          <w:rFonts w:ascii="Cambria" w:eastAsia="Times New Roman" w:hAnsi="Cambria" w:cs="Calibri"/>
          <w:sz w:val="20"/>
          <w:szCs w:val="20"/>
        </w:rPr>
        <w:t xml:space="preserve"> We follow Northcott and Piccinini (</w:t>
      </w:r>
      <w:r>
        <w:rPr>
          <w:rFonts w:ascii="Cambria" w:eastAsia="Times New Roman" w:hAnsi="Cambria" w:cs="Calibri"/>
          <w:sz w:val="20"/>
          <w:szCs w:val="20"/>
        </w:rPr>
        <w:t>[</w:t>
      </w:r>
      <w:r w:rsidRPr="0025641A">
        <w:rPr>
          <w:rFonts w:ascii="Cambria" w:eastAsia="Times New Roman" w:hAnsi="Cambria" w:cs="Calibri"/>
          <w:sz w:val="20"/>
          <w:szCs w:val="20"/>
        </w:rPr>
        <w:t>2018</w:t>
      </w:r>
      <w:r>
        <w:rPr>
          <w:rFonts w:ascii="Cambria" w:eastAsia="Times New Roman" w:hAnsi="Cambria" w:cs="Calibri"/>
          <w:sz w:val="20"/>
          <w:szCs w:val="20"/>
        </w:rPr>
        <w:t>]</w:t>
      </w:r>
      <w:r w:rsidRPr="0025641A">
        <w:rPr>
          <w:rFonts w:ascii="Cambria" w:eastAsia="Times New Roman" w:hAnsi="Cambria" w:cs="Calibri"/>
          <w:sz w:val="20"/>
          <w:szCs w:val="20"/>
        </w:rPr>
        <w:t xml:space="preserve">) in treating </w:t>
      </w:r>
      <w:r>
        <w:rPr>
          <w:rFonts w:ascii="Cambria" w:eastAsia="Times New Roman" w:hAnsi="Cambria" w:cs="Calibri"/>
          <w:sz w:val="20"/>
          <w:szCs w:val="20"/>
        </w:rPr>
        <w:t>‘</w:t>
      </w:r>
      <w:r w:rsidRPr="0025641A">
        <w:rPr>
          <w:rFonts w:ascii="Cambria" w:eastAsia="Times New Roman" w:hAnsi="Cambria" w:cs="Calibri"/>
          <w:sz w:val="20"/>
          <w:szCs w:val="20"/>
        </w:rPr>
        <w:t>innateness</w:t>
      </w:r>
      <w:r>
        <w:rPr>
          <w:rFonts w:ascii="Cambria" w:eastAsia="Times New Roman" w:hAnsi="Cambria" w:cs="Calibri"/>
          <w:sz w:val="20"/>
          <w:szCs w:val="20"/>
        </w:rPr>
        <w:t>’</w:t>
      </w:r>
      <w:r w:rsidRPr="0025641A">
        <w:rPr>
          <w:rFonts w:ascii="Cambria" w:eastAsia="Times New Roman" w:hAnsi="Cambria" w:cs="Calibri"/>
          <w:sz w:val="20"/>
          <w:szCs w:val="20"/>
        </w:rPr>
        <w:t xml:space="preserve"> as a contrastive causal claim sensitive to the explanatory concerns of the question at stake.</w:t>
      </w:r>
    </w:p>
  </w:footnote>
  <w:footnote w:id="21">
    <w:p w14:paraId="00000080" w14:textId="02FDB93B" w:rsidR="000D2EC2" w:rsidRPr="0025641A" w:rsidRDefault="000D2EC2" w:rsidP="00707435">
      <w:pPr>
        <w:spacing w:after="120" w:line="240" w:lineRule="auto"/>
        <w:rPr>
          <w:rFonts w:ascii="Cambria" w:eastAsia="Times New Roman" w:hAnsi="Cambria" w:cs="Calibri"/>
          <w:sz w:val="20"/>
          <w:szCs w:val="20"/>
        </w:rPr>
      </w:pPr>
      <w:r w:rsidRPr="0025641A">
        <w:rPr>
          <w:rFonts w:ascii="Cambria" w:hAnsi="Cambria" w:cs="Calibri"/>
          <w:sz w:val="20"/>
          <w:szCs w:val="20"/>
          <w:vertAlign w:val="superscript"/>
        </w:rPr>
        <w:footnoteRef/>
      </w:r>
      <w:r w:rsidRPr="0025641A">
        <w:rPr>
          <w:rFonts w:ascii="Cambria" w:eastAsia="Times New Roman" w:hAnsi="Cambria" w:cs="Calibri"/>
          <w:sz w:val="20"/>
          <w:szCs w:val="20"/>
          <w:vertAlign w:val="superscript"/>
        </w:rPr>
        <w:t xml:space="preserve"> </w:t>
      </w:r>
      <w:r w:rsidRPr="0025641A">
        <w:rPr>
          <w:rFonts w:ascii="Cambria" w:eastAsia="Times New Roman" w:hAnsi="Cambria" w:cs="Calibri"/>
          <w:sz w:val="20"/>
          <w:szCs w:val="20"/>
        </w:rPr>
        <w:t xml:space="preserve">For an expansive review of the contagion literature, see: Palagi </w:t>
      </w:r>
      <w:r w:rsidRPr="00FF2265">
        <w:rPr>
          <w:rFonts w:ascii="Cambria" w:eastAsia="Times New Roman" w:hAnsi="Cambria" w:cs="Calibri"/>
          <w:i/>
          <w:iCs/>
          <w:sz w:val="20"/>
          <w:szCs w:val="20"/>
        </w:rPr>
        <w:t>et al.</w:t>
      </w:r>
      <w:r w:rsidRPr="0025641A">
        <w:rPr>
          <w:rFonts w:ascii="Cambria" w:eastAsia="Times New Roman" w:hAnsi="Cambria" w:cs="Calibri"/>
          <w:sz w:val="20"/>
          <w:szCs w:val="20"/>
        </w:rPr>
        <w:t xml:space="preserve"> </w:t>
      </w:r>
      <w:r>
        <w:rPr>
          <w:rFonts w:ascii="Cambria" w:eastAsia="Times New Roman" w:hAnsi="Cambria" w:cs="Calibri"/>
          <w:sz w:val="20"/>
          <w:szCs w:val="20"/>
        </w:rPr>
        <w:t>([</w:t>
      </w:r>
      <w:r w:rsidRPr="0025641A">
        <w:rPr>
          <w:rFonts w:ascii="Cambria" w:eastAsia="Times New Roman" w:hAnsi="Cambria" w:cs="Calibri"/>
          <w:sz w:val="20"/>
          <w:szCs w:val="20"/>
        </w:rPr>
        <w:t>2020</w:t>
      </w:r>
      <w:r>
        <w:rPr>
          <w:rFonts w:ascii="Cambria" w:eastAsia="Times New Roman" w:hAnsi="Cambria" w:cs="Calibri"/>
          <w:sz w:val="20"/>
          <w:szCs w:val="20"/>
        </w:rPr>
        <w:t>])</w:t>
      </w:r>
      <w:r w:rsidRPr="0025641A">
        <w:rPr>
          <w:rFonts w:ascii="Cambria" w:eastAsia="Times New Roman" w:hAnsi="Cambria" w:cs="Calibri"/>
          <w:sz w:val="20"/>
          <w:szCs w:val="20"/>
        </w:rPr>
        <w:t>.</w:t>
      </w:r>
    </w:p>
  </w:footnote>
  <w:footnote w:id="22">
    <w:p w14:paraId="12CD9D6A" w14:textId="2A171846" w:rsidR="000D2EC2" w:rsidRPr="0025641A" w:rsidRDefault="000D2EC2" w:rsidP="00707435">
      <w:pPr>
        <w:pStyle w:val="FootnoteText"/>
        <w:spacing w:after="120"/>
      </w:pPr>
      <w:r w:rsidRPr="0025641A">
        <w:rPr>
          <w:rStyle w:val="FootnoteReference"/>
        </w:rPr>
        <w:footnoteRef/>
      </w:r>
      <w:r w:rsidRPr="0025641A">
        <w:t xml:space="preserve"> </w:t>
      </w:r>
      <w:r w:rsidRPr="0025641A">
        <w:rPr>
          <w:rFonts w:asciiTheme="minorHAnsi" w:hAnsiTheme="minorHAnsi"/>
        </w:rPr>
        <w:t>Note that the terminology of innateness went out of fashion in behavioural biology, due to the realisation that behaviour is in most cases flexibly developed. But our point holds true also for these accounts as long as the trait develops in similar form across individuals without the need to copy</w:t>
      </w:r>
      <w:r w:rsidR="00BF6C76">
        <w:rPr>
          <w:rFonts w:asciiTheme="minorHAnsi" w:hAnsiTheme="minorHAnsi"/>
        </w:rPr>
        <w:t xml:space="preserve"> know-how</w:t>
      </w:r>
      <w:r w:rsidRPr="0025641A">
        <w:rPr>
          <w:rFonts w:asciiTheme="minorHAnsi" w:hAnsiTheme="minorHAnsi"/>
        </w:rPr>
        <w:t>.</w:t>
      </w:r>
    </w:p>
  </w:footnote>
  <w:footnote w:id="23">
    <w:p w14:paraId="4C352FA0" w14:textId="379632BD" w:rsidR="000D2EC2" w:rsidRPr="0025641A" w:rsidRDefault="000D2EC2" w:rsidP="00D36436">
      <w:pPr>
        <w:spacing w:after="120" w:line="240" w:lineRule="auto"/>
        <w:rPr>
          <w:rFonts w:ascii="Cambria" w:hAnsi="Cambria" w:cs="Calibri"/>
          <w:sz w:val="20"/>
          <w:szCs w:val="20"/>
          <w:vertAlign w:val="superscript"/>
        </w:rPr>
      </w:pPr>
      <w:r w:rsidRPr="0025641A">
        <w:rPr>
          <w:rFonts w:ascii="Cambria" w:hAnsi="Cambria" w:cs="Calibri"/>
          <w:sz w:val="20"/>
          <w:szCs w:val="20"/>
          <w:vertAlign w:val="superscript"/>
        </w:rPr>
        <w:footnoteRef/>
      </w:r>
      <w:r w:rsidRPr="0025641A">
        <w:rPr>
          <w:rFonts w:ascii="Cambria" w:hAnsi="Cambria" w:cs="Calibri"/>
          <w:sz w:val="20"/>
          <w:szCs w:val="20"/>
          <w:vertAlign w:val="superscript"/>
        </w:rPr>
        <w:t xml:space="preserve"> </w:t>
      </w:r>
      <w:r w:rsidRPr="0025641A">
        <w:rPr>
          <w:rFonts w:ascii="Cambria" w:eastAsia="Times New Roman" w:hAnsi="Cambria" w:cs="Calibri"/>
          <w:sz w:val="20"/>
          <w:szCs w:val="20"/>
        </w:rPr>
        <w:t xml:space="preserve">As we will expand in more detail later, these claims about limitations are </w:t>
      </w:r>
      <w:r w:rsidRPr="00A973B8">
        <w:rPr>
          <w:rFonts w:ascii="Cambria" w:eastAsia="Times New Roman" w:hAnsi="Cambria" w:cs="Calibri"/>
          <w:i/>
          <w:iCs/>
          <w:sz w:val="20"/>
          <w:szCs w:val="20"/>
        </w:rPr>
        <w:t>ceteris paribus</w:t>
      </w:r>
      <w:r w:rsidRPr="0025641A">
        <w:rPr>
          <w:rFonts w:ascii="Cambria" w:eastAsia="Times New Roman" w:hAnsi="Cambria" w:cs="Calibri"/>
          <w:sz w:val="20"/>
          <w:szCs w:val="20"/>
        </w:rPr>
        <w:t xml:space="preserve"> claims. As explanations on ape language have shown, apes are able to add behavioural elements (signs, symbols) to their behavioural repertoire and reproduce them, but do so only after substantial learning trials in human-structured environments, and such behaviour is quickly extinguished without such support (Tennie </w:t>
      </w:r>
      <w:r>
        <w:rPr>
          <w:rFonts w:ascii="Cambria" w:eastAsia="Times New Roman" w:hAnsi="Cambria" w:cs="Calibri"/>
          <w:sz w:val="20"/>
          <w:szCs w:val="20"/>
        </w:rPr>
        <w:t>[</w:t>
      </w:r>
      <w:r w:rsidRPr="0025641A">
        <w:rPr>
          <w:rFonts w:ascii="Cambria" w:eastAsia="Times New Roman" w:hAnsi="Cambria" w:cs="Calibri"/>
          <w:sz w:val="20"/>
          <w:szCs w:val="20"/>
        </w:rPr>
        <w:t>2019</w:t>
      </w:r>
      <w:r>
        <w:rPr>
          <w:rFonts w:ascii="Cambria" w:eastAsia="Times New Roman" w:hAnsi="Cambria" w:cs="Calibri"/>
          <w:sz w:val="20"/>
          <w:szCs w:val="20"/>
        </w:rPr>
        <w:t>]</w:t>
      </w:r>
      <w:r w:rsidRPr="0025641A">
        <w:rPr>
          <w:rFonts w:ascii="Cambria" w:eastAsia="Times New Roman" w:hAnsi="Cambria" w:cs="Calibri"/>
          <w:sz w:val="20"/>
          <w:szCs w:val="20"/>
        </w:rPr>
        <w:t>).</w:t>
      </w:r>
    </w:p>
  </w:footnote>
  <w:footnote w:id="24">
    <w:p w14:paraId="00000086" w14:textId="6286D289" w:rsidR="000D2EC2" w:rsidRPr="0025641A" w:rsidRDefault="000D2EC2" w:rsidP="00707435">
      <w:pPr>
        <w:spacing w:after="120" w:line="240" w:lineRule="auto"/>
        <w:rPr>
          <w:rFonts w:ascii="Cambria" w:eastAsia="Times New Roman" w:hAnsi="Cambria" w:cs="Calibri"/>
          <w:sz w:val="20"/>
          <w:szCs w:val="20"/>
        </w:rPr>
      </w:pPr>
      <w:r w:rsidRPr="0025641A">
        <w:rPr>
          <w:rFonts w:ascii="Cambria" w:hAnsi="Cambria" w:cs="Calibri"/>
          <w:sz w:val="20"/>
          <w:szCs w:val="20"/>
          <w:vertAlign w:val="superscript"/>
        </w:rPr>
        <w:footnoteRef/>
      </w:r>
      <w:r w:rsidRPr="0025641A">
        <w:rPr>
          <w:rFonts w:ascii="Cambria" w:eastAsia="Times New Roman" w:hAnsi="Cambria" w:cs="Calibri"/>
          <w:sz w:val="20"/>
          <w:szCs w:val="20"/>
        </w:rPr>
        <w:t xml:space="preserve"> Template copying itself is frequently used in </w:t>
      </w:r>
      <w:r>
        <w:rPr>
          <w:rFonts w:ascii="Cambria" w:eastAsia="Times New Roman" w:hAnsi="Cambria" w:cs="Calibri"/>
          <w:sz w:val="20"/>
          <w:szCs w:val="20"/>
        </w:rPr>
        <w:t>‘</w:t>
      </w:r>
      <w:r w:rsidRPr="0025641A">
        <w:rPr>
          <w:rFonts w:ascii="Cambria" w:eastAsia="Times New Roman" w:hAnsi="Cambria" w:cs="Calibri"/>
          <w:sz w:val="20"/>
          <w:szCs w:val="20"/>
        </w:rPr>
        <w:t>microsociety</w:t>
      </w:r>
      <w:r>
        <w:rPr>
          <w:rFonts w:ascii="Cambria" w:eastAsia="Times New Roman" w:hAnsi="Cambria" w:cs="Calibri"/>
          <w:sz w:val="20"/>
          <w:szCs w:val="20"/>
        </w:rPr>
        <w:t>’</w:t>
      </w:r>
      <w:r w:rsidRPr="0025641A">
        <w:rPr>
          <w:rFonts w:ascii="Cambria" w:eastAsia="Times New Roman" w:hAnsi="Cambria" w:cs="Calibri"/>
          <w:sz w:val="20"/>
          <w:szCs w:val="20"/>
        </w:rPr>
        <w:t xml:space="preserve"> experiments, an experimental paradigm similar to transmission chains. In such experiments with children, copying templates can support learning of know-how that did not occur in baseline conditions (Reindl </w:t>
      </w:r>
      <w:r w:rsidRPr="00093571">
        <w:rPr>
          <w:rFonts w:ascii="Cambria" w:eastAsia="Times New Roman" w:hAnsi="Cambria" w:cs="Calibri"/>
          <w:i/>
          <w:iCs/>
          <w:sz w:val="20"/>
          <w:szCs w:val="20"/>
        </w:rPr>
        <w:t>et al.</w:t>
      </w:r>
      <w:r w:rsidRPr="0025641A">
        <w:rPr>
          <w:rFonts w:ascii="Cambria" w:eastAsia="Times New Roman" w:hAnsi="Cambria" w:cs="Calibri"/>
          <w:sz w:val="20"/>
          <w:szCs w:val="20"/>
        </w:rPr>
        <w:t xml:space="preserve"> </w:t>
      </w:r>
      <w:r>
        <w:rPr>
          <w:rFonts w:ascii="Cambria" w:eastAsia="Times New Roman" w:hAnsi="Cambria" w:cs="Calibri"/>
          <w:sz w:val="20"/>
          <w:szCs w:val="20"/>
        </w:rPr>
        <w:t>[</w:t>
      </w:r>
      <w:r w:rsidRPr="0025641A">
        <w:rPr>
          <w:rFonts w:ascii="Cambria" w:eastAsia="Times New Roman" w:hAnsi="Cambria" w:cs="Calibri"/>
          <w:sz w:val="20"/>
          <w:szCs w:val="20"/>
        </w:rPr>
        <w:t>2017</w:t>
      </w:r>
      <w:r>
        <w:rPr>
          <w:rFonts w:ascii="Cambria" w:eastAsia="Times New Roman" w:hAnsi="Cambria" w:cs="Calibri"/>
          <w:sz w:val="20"/>
          <w:szCs w:val="20"/>
        </w:rPr>
        <w:t>]</w:t>
      </w:r>
      <w:r w:rsidRPr="0025641A">
        <w:rPr>
          <w:rFonts w:ascii="Cambria" w:eastAsia="Times New Roman" w:hAnsi="Cambria" w:cs="Calibri"/>
          <w:sz w:val="20"/>
          <w:szCs w:val="20"/>
        </w:rPr>
        <w:t>).</w:t>
      </w:r>
    </w:p>
  </w:footnote>
  <w:footnote w:id="25">
    <w:p w14:paraId="00000087" w14:textId="284DB495" w:rsidR="000D2EC2" w:rsidRPr="0025641A" w:rsidRDefault="000D2EC2" w:rsidP="00707435">
      <w:pPr>
        <w:spacing w:after="120" w:line="240" w:lineRule="auto"/>
        <w:rPr>
          <w:rFonts w:ascii="Cambria" w:eastAsia="Times New Roman" w:hAnsi="Cambria" w:cs="Calibri"/>
          <w:sz w:val="20"/>
          <w:szCs w:val="20"/>
        </w:rPr>
      </w:pPr>
      <w:r w:rsidRPr="0025641A">
        <w:rPr>
          <w:rFonts w:ascii="Cambria" w:hAnsi="Cambria" w:cs="Calibri"/>
          <w:sz w:val="20"/>
          <w:szCs w:val="20"/>
          <w:vertAlign w:val="superscript"/>
        </w:rPr>
        <w:footnoteRef/>
      </w:r>
      <w:r w:rsidRPr="0025641A">
        <w:rPr>
          <w:rFonts w:ascii="Cambria" w:eastAsia="Times New Roman" w:hAnsi="Cambria" w:cs="Calibri"/>
          <w:sz w:val="20"/>
          <w:szCs w:val="20"/>
        </w:rPr>
        <w:t xml:space="preserve"> It is important to note that zebra finches are not representative of all the oscines, and that there is cross-species variation not only in the timings of the </w:t>
      </w:r>
      <w:r w:rsidR="000932F8" w:rsidRPr="0025641A">
        <w:rPr>
          <w:rFonts w:ascii="Cambria" w:eastAsia="Times New Roman" w:hAnsi="Cambria" w:cs="Calibri"/>
          <w:sz w:val="20"/>
          <w:szCs w:val="20"/>
        </w:rPr>
        <w:t>various processes</w:t>
      </w:r>
      <w:r w:rsidRPr="0025641A">
        <w:rPr>
          <w:rFonts w:ascii="Cambria" w:eastAsia="Times New Roman" w:hAnsi="Cambria" w:cs="Calibri"/>
          <w:sz w:val="20"/>
          <w:szCs w:val="20"/>
        </w:rPr>
        <w:t xml:space="preserve"> involved in song learning, but also in the mechanisms by which songs are learned and the learning strategies involved (Bruno </w:t>
      </w:r>
      <w:r w:rsidRPr="00093571">
        <w:rPr>
          <w:rFonts w:ascii="Cambria" w:eastAsia="Times New Roman" w:hAnsi="Cambria" w:cs="Calibri"/>
          <w:i/>
          <w:iCs/>
          <w:sz w:val="20"/>
          <w:szCs w:val="20"/>
        </w:rPr>
        <w:t>et al.</w:t>
      </w:r>
      <w:r w:rsidRPr="0025641A">
        <w:rPr>
          <w:rFonts w:ascii="Cambria" w:eastAsia="Times New Roman" w:hAnsi="Cambria" w:cs="Calibri"/>
          <w:sz w:val="20"/>
          <w:szCs w:val="20"/>
        </w:rPr>
        <w:t xml:space="preserve"> </w:t>
      </w:r>
      <w:r>
        <w:rPr>
          <w:rFonts w:ascii="Cambria" w:eastAsia="Times New Roman" w:hAnsi="Cambria" w:cs="Calibri"/>
          <w:sz w:val="20"/>
          <w:szCs w:val="20"/>
        </w:rPr>
        <w:t>[</w:t>
      </w:r>
      <w:r w:rsidRPr="0025641A">
        <w:rPr>
          <w:rFonts w:ascii="Cambria" w:eastAsia="Times New Roman" w:hAnsi="Cambria" w:cs="Calibri"/>
          <w:sz w:val="20"/>
          <w:szCs w:val="20"/>
        </w:rPr>
        <w:t>2021</w:t>
      </w:r>
      <w:r>
        <w:rPr>
          <w:rFonts w:ascii="Cambria" w:eastAsia="Times New Roman" w:hAnsi="Cambria" w:cs="Calibri"/>
          <w:sz w:val="20"/>
          <w:szCs w:val="20"/>
        </w:rPr>
        <w:t>]</w:t>
      </w:r>
      <w:r w:rsidRPr="0025641A">
        <w:rPr>
          <w:rFonts w:ascii="Cambria" w:eastAsia="Times New Roman" w:hAnsi="Cambria" w:cs="Calibri"/>
          <w:sz w:val="20"/>
          <w:szCs w:val="20"/>
        </w:rPr>
        <w:t>). This further points to the demanding empirical work needed to distinguish cumulative cultural traditions from those of mere recurrence.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102AD"/>
    <w:multiLevelType w:val="hybridMultilevel"/>
    <w:tmpl w:val="E264B9DE"/>
    <w:lvl w:ilvl="0" w:tplc="E2C641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D4002A"/>
    <w:multiLevelType w:val="hybridMultilevel"/>
    <w:tmpl w:val="EF36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D8E783A"/>
    <w:multiLevelType w:val="hybridMultilevel"/>
    <w:tmpl w:val="21AC30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267"/>
    <w:rsid w:val="00000B44"/>
    <w:rsid w:val="00013E7C"/>
    <w:rsid w:val="0001694B"/>
    <w:rsid w:val="00017944"/>
    <w:rsid w:val="000362D3"/>
    <w:rsid w:val="000402B2"/>
    <w:rsid w:val="0004533A"/>
    <w:rsid w:val="000459CB"/>
    <w:rsid w:val="000478EF"/>
    <w:rsid w:val="0005064C"/>
    <w:rsid w:val="00052300"/>
    <w:rsid w:val="00052D6B"/>
    <w:rsid w:val="00054050"/>
    <w:rsid w:val="00055CEC"/>
    <w:rsid w:val="00061A08"/>
    <w:rsid w:val="00061F7F"/>
    <w:rsid w:val="00062038"/>
    <w:rsid w:val="00064345"/>
    <w:rsid w:val="00065151"/>
    <w:rsid w:val="00066A53"/>
    <w:rsid w:val="00076A8B"/>
    <w:rsid w:val="00077A4C"/>
    <w:rsid w:val="00082950"/>
    <w:rsid w:val="00082DB0"/>
    <w:rsid w:val="000929C7"/>
    <w:rsid w:val="000932F8"/>
    <w:rsid w:val="00093571"/>
    <w:rsid w:val="00093EF9"/>
    <w:rsid w:val="000A199F"/>
    <w:rsid w:val="000A37CA"/>
    <w:rsid w:val="000A5DA4"/>
    <w:rsid w:val="000A62D3"/>
    <w:rsid w:val="000B3AB6"/>
    <w:rsid w:val="000B5860"/>
    <w:rsid w:val="000C1590"/>
    <w:rsid w:val="000C206D"/>
    <w:rsid w:val="000C4CE2"/>
    <w:rsid w:val="000D0DE0"/>
    <w:rsid w:val="000D2EC2"/>
    <w:rsid w:val="000D4477"/>
    <w:rsid w:val="000D6710"/>
    <w:rsid w:val="000E1736"/>
    <w:rsid w:val="000E2D91"/>
    <w:rsid w:val="000E328E"/>
    <w:rsid w:val="000E41A9"/>
    <w:rsid w:val="000E47CC"/>
    <w:rsid w:val="000F0834"/>
    <w:rsid w:val="000F16BB"/>
    <w:rsid w:val="000F2784"/>
    <w:rsid w:val="000F43C5"/>
    <w:rsid w:val="000F7102"/>
    <w:rsid w:val="00100A59"/>
    <w:rsid w:val="00105C6E"/>
    <w:rsid w:val="001064E9"/>
    <w:rsid w:val="001072F4"/>
    <w:rsid w:val="001074DC"/>
    <w:rsid w:val="00107E2D"/>
    <w:rsid w:val="001122D4"/>
    <w:rsid w:val="00117652"/>
    <w:rsid w:val="00122064"/>
    <w:rsid w:val="0012715E"/>
    <w:rsid w:val="00134F2B"/>
    <w:rsid w:val="00136006"/>
    <w:rsid w:val="001372F8"/>
    <w:rsid w:val="00144B1C"/>
    <w:rsid w:val="001521F4"/>
    <w:rsid w:val="00170303"/>
    <w:rsid w:val="001755DD"/>
    <w:rsid w:val="00176006"/>
    <w:rsid w:val="00184A49"/>
    <w:rsid w:val="00186E77"/>
    <w:rsid w:val="00186E87"/>
    <w:rsid w:val="0019036E"/>
    <w:rsid w:val="001909A3"/>
    <w:rsid w:val="00194E2D"/>
    <w:rsid w:val="00195340"/>
    <w:rsid w:val="001A5691"/>
    <w:rsid w:val="001A77E1"/>
    <w:rsid w:val="001B0A03"/>
    <w:rsid w:val="001B15DD"/>
    <w:rsid w:val="001B6B65"/>
    <w:rsid w:val="001C1A8B"/>
    <w:rsid w:val="001C4FCF"/>
    <w:rsid w:val="001D4F05"/>
    <w:rsid w:val="001D5956"/>
    <w:rsid w:val="001F1BDF"/>
    <w:rsid w:val="001F21AA"/>
    <w:rsid w:val="001F27F6"/>
    <w:rsid w:val="001F2AD1"/>
    <w:rsid w:val="001F2CBE"/>
    <w:rsid w:val="001F4D30"/>
    <w:rsid w:val="001F57D8"/>
    <w:rsid w:val="001F625F"/>
    <w:rsid w:val="00204F92"/>
    <w:rsid w:val="00207A16"/>
    <w:rsid w:val="00210EF0"/>
    <w:rsid w:val="00217E10"/>
    <w:rsid w:val="00220FE8"/>
    <w:rsid w:val="002236BB"/>
    <w:rsid w:val="0022773E"/>
    <w:rsid w:val="0023465D"/>
    <w:rsid w:val="00235622"/>
    <w:rsid w:val="002463A4"/>
    <w:rsid w:val="00253074"/>
    <w:rsid w:val="0025446B"/>
    <w:rsid w:val="00254B6F"/>
    <w:rsid w:val="00254FFB"/>
    <w:rsid w:val="0025641A"/>
    <w:rsid w:val="00260A69"/>
    <w:rsid w:val="002657DB"/>
    <w:rsid w:val="002665DC"/>
    <w:rsid w:val="00271FC5"/>
    <w:rsid w:val="0027383B"/>
    <w:rsid w:val="00273E42"/>
    <w:rsid w:val="00277085"/>
    <w:rsid w:val="00292841"/>
    <w:rsid w:val="002978DC"/>
    <w:rsid w:val="002B75CB"/>
    <w:rsid w:val="002C073B"/>
    <w:rsid w:val="002C1134"/>
    <w:rsid w:val="002C2EC1"/>
    <w:rsid w:val="002C6335"/>
    <w:rsid w:val="002C6ED6"/>
    <w:rsid w:val="002D16D4"/>
    <w:rsid w:val="002D3489"/>
    <w:rsid w:val="002D5230"/>
    <w:rsid w:val="002E1AD1"/>
    <w:rsid w:val="002E5781"/>
    <w:rsid w:val="002F0AB1"/>
    <w:rsid w:val="002F0AEE"/>
    <w:rsid w:val="002F5F41"/>
    <w:rsid w:val="0030019B"/>
    <w:rsid w:val="00300955"/>
    <w:rsid w:val="00305982"/>
    <w:rsid w:val="00305E2A"/>
    <w:rsid w:val="003068F5"/>
    <w:rsid w:val="00307AE1"/>
    <w:rsid w:val="003104C8"/>
    <w:rsid w:val="0031303C"/>
    <w:rsid w:val="00314D11"/>
    <w:rsid w:val="003213F5"/>
    <w:rsid w:val="00331213"/>
    <w:rsid w:val="00342DA5"/>
    <w:rsid w:val="003603E1"/>
    <w:rsid w:val="00372641"/>
    <w:rsid w:val="00387805"/>
    <w:rsid w:val="00387C7D"/>
    <w:rsid w:val="00390AE9"/>
    <w:rsid w:val="00393E73"/>
    <w:rsid w:val="003954C9"/>
    <w:rsid w:val="00397FC6"/>
    <w:rsid w:val="003A3F44"/>
    <w:rsid w:val="003A4B93"/>
    <w:rsid w:val="003B224E"/>
    <w:rsid w:val="003B50CA"/>
    <w:rsid w:val="003C7E9F"/>
    <w:rsid w:val="003D2404"/>
    <w:rsid w:val="003E3C31"/>
    <w:rsid w:val="003E44C6"/>
    <w:rsid w:val="00403F7F"/>
    <w:rsid w:val="0040508B"/>
    <w:rsid w:val="00415F38"/>
    <w:rsid w:val="00415FB3"/>
    <w:rsid w:val="0041644C"/>
    <w:rsid w:val="00423C21"/>
    <w:rsid w:val="00432CB0"/>
    <w:rsid w:val="00434699"/>
    <w:rsid w:val="00441E1A"/>
    <w:rsid w:val="0044227A"/>
    <w:rsid w:val="004541E5"/>
    <w:rsid w:val="00460936"/>
    <w:rsid w:val="004757F7"/>
    <w:rsid w:val="0047600A"/>
    <w:rsid w:val="004945B7"/>
    <w:rsid w:val="004A1728"/>
    <w:rsid w:val="004A20C8"/>
    <w:rsid w:val="004A4155"/>
    <w:rsid w:val="004A62B5"/>
    <w:rsid w:val="004A7E3A"/>
    <w:rsid w:val="004B0925"/>
    <w:rsid w:val="004B099D"/>
    <w:rsid w:val="004B0F3D"/>
    <w:rsid w:val="004B52EA"/>
    <w:rsid w:val="004C2790"/>
    <w:rsid w:val="004D2FE1"/>
    <w:rsid w:val="004D413E"/>
    <w:rsid w:val="004D498A"/>
    <w:rsid w:val="004D55E1"/>
    <w:rsid w:val="004D6385"/>
    <w:rsid w:val="004E4E98"/>
    <w:rsid w:val="004F044F"/>
    <w:rsid w:val="004F13EC"/>
    <w:rsid w:val="004F1E23"/>
    <w:rsid w:val="004F4120"/>
    <w:rsid w:val="004F61CA"/>
    <w:rsid w:val="004F653B"/>
    <w:rsid w:val="004F75C6"/>
    <w:rsid w:val="00503D76"/>
    <w:rsid w:val="005051E9"/>
    <w:rsid w:val="0050766A"/>
    <w:rsid w:val="00511BF6"/>
    <w:rsid w:val="005141A8"/>
    <w:rsid w:val="005160F4"/>
    <w:rsid w:val="00516EE0"/>
    <w:rsid w:val="0052190A"/>
    <w:rsid w:val="0052203F"/>
    <w:rsid w:val="00525229"/>
    <w:rsid w:val="005260FA"/>
    <w:rsid w:val="00532D11"/>
    <w:rsid w:val="0053497D"/>
    <w:rsid w:val="0054370C"/>
    <w:rsid w:val="005509BE"/>
    <w:rsid w:val="00551896"/>
    <w:rsid w:val="00554ECC"/>
    <w:rsid w:val="00556980"/>
    <w:rsid w:val="00557562"/>
    <w:rsid w:val="00560B75"/>
    <w:rsid w:val="00563FF0"/>
    <w:rsid w:val="0056705C"/>
    <w:rsid w:val="00571FE3"/>
    <w:rsid w:val="00574B98"/>
    <w:rsid w:val="00577B54"/>
    <w:rsid w:val="00580B99"/>
    <w:rsid w:val="00582199"/>
    <w:rsid w:val="00590AEA"/>
    <w:rsid w:val="00593DFA"/>
    <w:rsid w:val="0059435A"/>
    <w:rsid w:val="0059513B"/>
    <w:rsid w:val="005A547A"/>
    <w:rsid w:val="005A677E"/>
    <w:rsid w:val="005A6980"/>
    <w:rsid w:val="005B0E43"/>
    <w:rsid w:val="005B10E2"/>
    <w:rsid w:val="005B5CC2"/>
    <w:rsid w:val="005C151A"/>
    <w:rsid w:val="005D5786"/>
    <w:rsid w:val="005D6723"/>
    <w:rsid w:val="005E283C"/>
    <w:rsid w:val="005F018F"/>
    <w:rsid w:val="005F0D73"/>
    <w:rsid w:val="005F138B"/>
    <w:rsid w:val="005F5E1C"/>
    <w:rsid w:val="005F666A"/>
    <w:rsid w:val="00603A76"/>
    <w:rsid w:val="006112B3"/>
    <w:rsid w:val="00620EF9"/>
    <w:rsid w:val="00623328"/>
    <w:rsid w:val="006242B2"/>
    <w:rsid w:val="006272FD"/>
    <w:rsid w:val="00634EA4"/>
    <w:rsid w:val="00640380"/>
    <w:rsid w:val="0064218E"/>
    <w:rsid w:val="00643AE5"/>
    <w:rsid w:val="00643E47"/>
    <w:rsid w:val="00644BB9"/>
    <w:rsid w:val="00646A82"/>
    <w:rsid w:val="0065185B"/>
    <w:rsid w:val="00653744"/>
    <w:rsid w:val="0065431B"/>
    <w:rsid w:val="00654E7D"/>
    <w:rsid w:val="006560B8"/>
    <w:rsid w:val="00660617"/>
    <w:rsid w:val="00660E24"/>
    <w:rsid w:val="0066597C"/>
    <w:rsid w:val="006705DB"/>
    <w:rsid w:val="006735C6"/>
    <w:rsid w:val="00675CCA"/>
    <w:rsid w:val="00676381"/>
    <w:rsid w:val="00677CF3"/>
    <w:rsid w:val="00680B16"/>
    <w:rsid w:val="0068193A"/>
    <w:rsid w:val="006856EC"/>
    <w:rsid w:val="00685F7D"/>
    <w:rsid w:val="00687FF4"/>
    <w:rsid w:val="006913C6"/>
    <w:rsid w:val="00696341"/>
    <w:rsid w:val="00697439"/>
    <w:rsid w:val="006A7E42"/>
    <w:rsid w:val="006B1BAA"/>
    <w:rsid w:val="006B27BD"/>
    <w:rsid w:val="006C4267"/>
    <w:rsid w:val="006D2C3D"/>
    <w:rsid w:val="006D2CC7"/>
    <w:rsid w:val="006D76BA"/>
    <w:rsid w:val="006D7F71"/>
    <w:rsid w:val="006E3BD6"/>
    <w:rsid w:val="006E751F"/>
    <w:rsid w:val="006F0B69"/>
    <w:rsid w:val="006F4843"/>
    <w:rsid w:val="006F5F72"/>
    <w:rsid w:val="007068CF"/>
    <w:rsid w:val="00707435"/>
    <w:rsid w:val="00712DBA"/>
    <w:rsid w:val="00714F6A"/>
    <w:rsid w:val="00716A33"/>
    <w:rsid w:val="007215A6"/>
    <w:rsid w:val="00726752"/>
    <w:rsid w:val="00730236"/>
    <w:rsid w:val="00732080"/>
    <w:rsid w:val="00732090"/>
    <w:rsid w:val="00732540"/>
    <w:rsid w:val="00734666"/>
    <w:rsid w:val="00734F37"/>
    <w:rsid w:val="0074013C"/>
    <w:rsid w:val="00741AB5"/>
    <w:rsid w:val="00743866"/>
    <w:rsid w:val="0074533D"/>
    <w:rsid w:val="00745363"/>
    <w:rsid w:val="00756D72"/>
    <w:rsid w:val="007618D3"/>
    <w:rsid w:val="00772132"/>
    <w:rsid w:val="0077508B"/>
    <w:rsid w:val="00775292"/>
    <w:rsid w:val="007766FE"/>
    <w:rsid w:val="00782DFC"/>
    <w:rsid w:val="00790EFB"/>
    <w:rsid w:val="00792A2A"/>
    <w:rsid w:val="007A1478"/>
    <w:rsid w:val="007A24D9"/>
    <w:rsid w:val="007A25ED"/>
    <w:rsid w:val="007A4EA2"/>
    <w:rsid w:val="007B5485"/>
    <w:rsid w:val="007C40D4"/>
    <w:rsid w:val="007D222E"/>
    <w:rsid w:val="007D6B95"/>
    <w:rsid w:val="007E0560"/>
    <w:rsid w:val="007E2600"/>
    <w:rsid w:val="007F1654"/>
    <w:rsid w:val="007F5287"/>
    <w:rsid w:val="00800D99"/>
    <w:rsid w:val="00803FAC"/>
    <w:rsid w:val="008136AE"/>
    <w:rsid w:val="008155D1"/>
    <w:rsid w:val="0081624B"/>
    <w:rsid w:val="00817C06"/>
    <w:rsid w:val="00817D58"/>
    <w:rsid w:val="00817FF5"/>
    <w:rsid w:val="00823122"/>
    <w:rsid w:val="008302DC"/>
    <w:rsid w:val="00836361"/>
    <w:rsid w:val="00850D7D"/>
    <w:rsid w:val="00865863"/>
    <w:rsid w:val="00866C0E"/>
    <w:rsid w:val="008759BA"/>
    <w:rsid w:val="0088242B"/>
    <w:rsid w:val="00886311"/>
    <w:rsid w:val="00894E0B"/>
    <w:rsid w:val="0089632C"/>
    <w:rsid w:val="008A0145"/>
    <w:rsid w:val="008A02EF"/>
    <w:rsid w:val="008A0468"/>
    <w:rsid w:val="008B4898"/>
    <w:rsid w:val="008B4D9C"/>
    <w:rsid w:val="008B581B"/>
    <w:rsid w:val="008D6B8A"/>
    <w:rsid w:val="008D7C92"/>
    <w:rsid w:val="008E2AC5"/>
    <w:rsid w:val="008E5A6F"/>
    <w:rsid w:val="008F28F5"/>
    <w:rsid w:val="008F4917"/>
    <w:rsid w:val="008F680C"/>
    <w:rsid w:val="008F6A2C"/>
    <w:rsid w:val="00906EF5"/>
    <w:rsid w:val="009139CE"/>
    <w:rsid w:val="009144FB"/>
    <w:rsid w:val="00916C0C"/>
    <w:rsid w:val="009304E2"/>
    <w:rsid w:val="009304EF"/>
    <w:rsid w:val="009404B1"/>
    <w:rsid w:val="0094521D"/>
    <w:rsid w:val="00947E7D"/>
    <w:rsid w:val="00952B55"/>
    <w:rsid w:val="00953EC6"/>
    <w:rsid w:val="00955568"/>
    <w:rsid w:val="00962F88"/>
    <w:rsid w:val="00965F54"/>
    <w:rsid w:val="00973DED"/>
    <w:rsid w:val="0098365C"/>
    <w:rsid w:val="009866E0"/>
    <w:rsid w:val="00997C9A"/>
    <w:rsid w:val="009A152A"/>
    <w:rsid w:val="009A2F3C"/>
    <w:rsid w:val="009A3F8D"/>
    <w:rsid w:val="009A4F36"/>
    <w:rsid w:val="009A6927"/>
    <w:rsid w:val="009C2E88"/>
    <w:rsid w:val="009C6F21"/>
    <w:rsid w:val="009C7913"/>
    <w:rsid w:val="009E1C75"/>
    <w:rsid w:val="009F19A8"/>
    <w:rsid w:val="009F1E71"/>
    <w:rsid w:val="009F35CC"/>
    <w:rsid w:val="00A1531E"/>
    <w:rsid w:val="00A20C5D"/>
    <w:rsid w:val="00A2685D"/>
    <w:rsid w:val="00A30236"/>
    <w:rsid w:val="00A40A9C"/>
    <w:rsid w:val="00A40B34"/>
    <w:rsid w:val="00A4128C"/>
    <w:rsid w:val="00A419F3"/>
    <w:rsid w:val="00A4741B"/>
    <w:rsid w:val="00A52348"/>
    <w:rsid w:val="00A60721"/>
    <w:rsid w:val="00A710B9"/>
    <w:rsid w:val="00A7168F"/>
    <w:rsid w:val="00A727A4"/>
    <w:rsid w:val="00A72CE2"/>
    <w:rsid w:val="00A7381E"/>
    <w:rsid w:val="00A7434D"/>
    <w:rsid w:val="00A76869"/>
    <w:rsid w:val="00A80B9C"/>
    <w:rsid w:val="00A865EA"/>
    <w:rsid w:val="00A905A9"/>
    <w:rsid w:val="00A932F5"/>
    <w:rsid w:val="00A9409C"/>
    <w:rsid w:val="00A94DB6"/>
    <w:rsid w:val="00A9550F"/>
    <w:rsid w:val="00A973B8"/>
    <w:rsid w:val="00AA147F"/>
    <w:rsid w:val="00AA16C1"/>
    <w:rsid w:val="00AA3188"/>
    <w:rsid w:val="00AA697F"/>
    <w:rsid w:val="00AB4755"/>
    <w:rsid w:val="00AC2BFB"/>
    <w:rsid w:val="00AC74C0"/>
    <w:rsid w:val="00AD0EF0"/>
    <w:rsid w:val="00AD5E63"/>
    <w:rsid w:val="00AE125F"/>
    <w:rsid w:val="00AE45C8"/>
    <w:rsid w:val="00AF00C5"/>
    <w:rsid w:val="00B064DD"/>
    <w:rsid w:val="00B12EBF"/>
    <w:rsid w:val="00B137EB"/>
    <w:rsid w:val="00B20D9C"/>
    <w:rsid w:val="00B24178"/>
    <w:rsid w:val="00B26284"/>
    <w:rsid w:val="00B32FA0"/>
    <w:rsid w:val="00B33AF7"/>
    <w:rsid w:val="00B3606B"/>
    <w:rsid w:val="00B3794C"/>
    <w:rsid w:val="00B477CB"/>
    <w:rsid w:val="00B556E3"/>
    <w:rsid w:val="00B61573"/>
    <w:rsid w:val="00B7512C"/>
    <w:rsid w:val="00B8042E"/>
    <w:rsid w:val="00B83DBB"/>
    <w:rsid w:val="00B876C7"/>
    <w:rsid w:val="00B917B1"/>
    <w:rsid w:val="00B92975"/>
    <w:rsid w:val="00B95112"/>
    <w:rsid w:val="00B95525"/>
    <w:rsid w:val="00BA0455"/>
    <w:rsid w:val="00BA223E"/>
    <w:rsid w:val="00BA2C04"/>
    <w:rsid w:val="00BB0106"/>
    <w:rsid w:val="00BB5D22"/>
    <w:rsid w:val="00BB64E8"/>
    <w:rsid w:val="00BB66CB"/>
    <w:rsid w:val="00BC1C27"/>
    <w:rsid w:val="00BC46DA"/>
    <w:rsid w:val="00BD1165"/>
    <w:rsid w:val="00BD1B11"/>
    <w:rsid w:val="00BD3A0C"/>
    <w:rsid w:val="00BD457A"/>
    <w:rsid w:val="00BF53DC"/>
    <w:rsid w:val="00BF6C76"/>
    <w:rsid w:val="00C05052"/>
    <w:rsid w:val="00C05F52"/>
    <w:rsid w:val="00C225E4"/>
    <w:rsid w:val="00C31DDB"/>
    <w:rsid w:val="00C366BA"/>
    <w:rsid w:val="00C36E1B"/>
    <w:rsid w:val="00C41B17"/>
    <w:rsid w:val="00C44FD2"/>
    <w:rsid w:val="00C458DD"/>
    <w:rsid w:val="00C45E2F"/>
    <w:rsid w:val="00C5007F"/>
    <w:rsid w:val="00C51D9E"/>
    <w:rsid w:val="00C605F0"/>
    <w:rsid w:val="00C62C81"/>
    <w:rsid w:val="00C64C1E"/>
    <w:rsid w:val="00C66A00"/>
    <w:rsid w:val="00C763D4"/>
    <w:rsid w:val="00C76F65"/>
    <w:rsid w:val="00C85FB4"/>
    <w:rsid w:val="00C91D84"/>
    <w:rsid w:val="00C926F8"/>
    <w:rsid w:val="00C93163"/>
    <w:rsid w:val="00C9361E"/>
    <w:rsid w:val="00CA2AA1"/>
    <w:rsid w:val="00CA3FDC"/>
    <w:rsid w:val="00CA5969"/>
    <w:rsid w:val="00CA769E"/>
    <w:rsid w:val="00CB1851"/>
    <w:rsid w:val="00CB2799"/>
    <w:rsid w:val="00CC1C66"/>
    <w:rsid w:val="00CC2F49"/>
    <w:rsid w:val="00CC38BB"/>
    <w:rsid w:val="00CC5129"/>
    <w:rsid w:val="00CD2576"/>
    <w:rsid w:val="00CD403D"/>
    <w:rsid w:val="00CD4A58"/>
    <w:rsid w:val="00CD5015"/>
    <w:rsid w:val="00CE76B6"/>
    <w:rsid w:val="00CF2505"/>
    <w:rsid w:val="00CF27E9"/>
    <w:rsid w:val="00D0208F"/>
    <w:rsid w:val="00D04240"/>
    <w:rsid w:val="00D04F3D"/>
    <w:rsid w:val="00D06F01"/>
    <w:rsid w:val="00D0774D"/>
    <w:rsid w:val="00D10687"/>
    <w:rsid w:val="00D14B8D"/>
    <w:rsid w:val="00D15672"/>
    <w:rsid w:val="00D1642C"/>
    <w:rsid w:val="00D21011"/>
    <w:rsid w:val="00D22285"/>
    <w:rsid w:val="00D345DD"/>
    <w:rsid w:val="00D35B50"/>
    <w:rsid w:val="00D36436"/>
    <w:rsid w:val="00D37F53"/>
    <w:rsid w:val="00D53F38"/>
    <w:rsid w:val="00D60BDA"/>
    <w:rsid w:val="00D60E5E"/>
    <w:rsid w:val="00D6128A"/>
    <w:rsid w:val="00D63ABA"/>
    <w:rsid w:val="00D718A0"/>
    <w:rsid w:val="00D73A42"/>
    <w:rsid w:val="00D83311"/>
    <w:rsid w:val="00D868BA"/>
    <w:rsid w:val="00D90114"/>
    <w:rsid w:val="00D90E65"/>
    <w:rsid w:val="00D9163C"/>
    <w:rsid w:val="00D95DDE"/>
    <w:rsid w:val="00DA30D7"/>
    <w:rsid w:val="00DA3E56"/>
    <w:rsid w:val="00DA569C"/>
    <w:rsid w:val="00DA569E"/>
    <w:rsid w:val="00DB2104"/>
    <w:rsid w:val="00DB7D63"/>
    <w:rsid w:val="00DC103F"/>
    <w:rsid w:val="00DC6053"/>
    <w:rsid w:val="00DD4471"/>
    <w:rsid w:val="00DE1647"/>
    <w:rsid w:val="00DF1389"/>
    <w:rsid w:val="00DF1A07"/>
    <w:rsid w:val="00DF712B"/>
    <w:rsid w:val="00E0015E"/>
    <w:rsid w:val="00E03B23"/>
    <w:rsid w:val="00E04177"/>
    <w:rsid w:val="00E21B2A"/>
    <w:rsid w:val="00E22C3F"/>
    <w:rsid w:val="00E25910"/>
    <w:rsid w:val="00E27097"/>
    <w:rsid w:val="00E32871"/>
    <w:rsid w:val="00E421C5"/>
    <w:rsid w:val="00E424DC"/>
    <w:rsid w:val="00E462B5"/>
    <w:rsid w:val="00E57958"/>
    <w:rsid w:val="00E62049"/>
    <w:rsid w:val="00E63054"/>
    <w:rsid w:val="00E647A1"/>
    <w:rsid w:val="00E776E4"/>
    <w:rsid w:val="00E94956"/>
    <w:rsid w:val="00E95C33"/>
    <w:rsid w:val="00EA0232"/>
    <w:rsid w:val="00EA0E13"/>
    <w:rsid w:val="00EA3A7D"/>
    <w:rsid w:val="00EA57E9"/>
    <w:rsid w:val="00EC790C"/>
    <w:rsid w:val="00ED1331"/>
    <w:rsid w:val="00ED5415"/>
    <w:rsid w:val="00ED555A"/>
    <w:rsid w:val="00EE11AC"/>
    <w:rsid w:val="00EF4254"/>
    <w:rsid w:val="00EF4D15"/>
    <w:rsid w:val="00EF7BDE"/>
    <w:rsid w:val="00F01D8F"/>
    <w:rsid w:val="00F13BAD"/>
    <w:rsid w:val="00F1474B"/>
    <w:rsid w:val="00F14AF3"/>
    <w:rsid w:val="00F17792"/>
    <w:rsid w:val="00F20350"/>
    <w:rsid w:val="00F21224"/>
    <w:rsid w:val="00F21CAA"/>
    <w:rsid w:val="00F2330B"/>
    <w:rsid w:val="00F30D3C"/>
    <w:rsid w:val="00F457BA"/>
    <w:rsid w:val="00F45E64"/>
    <w:rsid w:val="00F5159D"/>
    <w:rsid w:val="00F516E9"/>
    <w:rsid w:val="00F52C1B"/>
    <w:rsid w:val="00F70C1C"/>
    <w:rsid w:val="00F70ECC"/>
    <w:rsid w:val="00F74B3C"/>
    <w:rsid w:val="00F758F4"/>
    <w:rsid w:val="00F769C1"/>
    <w:rsid w:val="00F770DC"/>
    <w:rsid w:val="00F81B68"/>
    <w:rsid w:val="00F84117"/>
    <w:rsid w:val="00F848C1"/>
    <w:rsid w:val="00F86767"/>
    <w:rsid w:val="00F91413"/>
    <w:rsid w:val="00F93889"/>
    <w:rsid w:val="00F958CD"/>
    <w:rsid w:val="00F963CE"/>
    <w:rsid w:val="00F96F72"/>
    <w:rsid w:val="00FA20FF"/>
    <w:rsid w:val="00FA3C99"/>
    <w:rsid w:val="00FA5BBE"/>
    <w:rsid w:val="00FA5DF4"/>
    <w:rsid w:val="00FA5F45"/>
    <w:rsid w:val="00FB608E"/>
    <w:rsid w:val="00FC04FE"/>
    <w:rsid w:val="00FC2CAE"/>
    <w:rsid w:val="00FC31E3"/>
    <w:rsid w:val="00FC61D5"/>
    <w:rsid w:val="00FC6275"/>
    <w:rsid w:val="00FD02C8"/>
    <w:rsid w:val="00FD330A"/>
    <w:rsid w:val="00FD438D"/>
    <w:rsid w:val="00FD7143"/>
    <w:rsid w:val="00FE0742"/>
    <w:rsid w:val="00FE088D"/>
    <w:rsid w:val="00FE1F3B"/>
    <w:rsid w:val="00FF22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27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qFormat/>
    <w:rPr>
      <w:sz w:val="16"/>
      <w:szCs w:val="16"/>
    </w:rPr>
  </w:style>
  <w:style w:type="paragraph" w:styleId="BalloonText">
    <w:name w:val="Balloon Text"/>
    <w:basedOn w:val="Normal"/>
    <w:link w:val="BalloonTextChar"/>
    <w:uiPriority w:val="99"/>
    <w:semiHidden/>
    <w:unhideWhenUsed/>
    <w:rsid w:val="00FA20F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A20FF"/>
    <w:rPr>
      <w:rFonts w:ascii="Times New Roman" w:hAnsi="Times New Roman" w:cs="Times New Roman"/>
      <w:sz w:val="18"/>
      <w:szCs w:val="18"/>
    </w:rPr>
  </w:style>
  <w:style w:type="paragraph" w:styleId="Header">
    <w:name w:val="header"/>
    <w:basedOn w:val="Normal"/>
    <w:link w:val="HeaderChar"/>
    <w:uiPriority w:val="99"/>
    <w:unhideWhenUsed/>
    <w:rsid w:val="00C85FB4"/>
    <w:pPr>
      <w:tabs>
        <w:tab w:val="center" w:pos="4513"/>
        <w:tab w:val="right" w:pos="9026"/>
      </w:tabs>
      <w:spacing w:line="240" w:lineRule="auto"/>
    </w:pPr>
  </w:style>
  <w:style w:type="character" w:customStyle="1" w:styleId="HeaderChar">
    <w:name w:val="Header Char"/>
    <w:basedOn w:val="DefaultParagraphFont"/>
    <w:link w:val="Header"/>
    <w:uiPriority w:val="99"/>
    <w:rsid w:val="00C85FB4"/>
  </w:style>
  <w:style w:type="paragraph" w:styleId="Footer">
    <w:name w:val="footer"/>
    <w:basedOn w:val="Normal"/>
    <w:link w:val="FooterChar"/>
    <w:uiPriority w:val="99"/>
    <w:unhideWhenUsed/>
    <w:rsid w:val="00C85FB4"/>
    <w:pPr>
      <w:tabs>
        <w:tab w:val="center" w:pos="4513"/>
        <w:tab w:val="right" w:pos="9026"/>
      </w:tabs>
      <w:spacing w:line="240" w:lineRule="auto"/>
    </w:pPr>
  </w:style>
  <w:style w:type="character" w:customStyle="1" w:styleId="FooterChar">
    <w:name w:val="Footer Char"/>
    <w:basedOn w:val="DefaultParagraphFont"/>
    <w:link w:val="Footer"/>
    <w:uiPriority w:val="99"/>
    <w:rsid w:val="00C85FB4"/>
  </w:style>
  <w:style w:type="character" w:styleId="PageNumber">
    <w:name w:val="page number"/>
    <w:basedOn w:val="DefaultParagraphFont"/>
    <w:uiPriority w:val="99"/>
    <w:semiHidden/>
    <w:unhideWhenUsed/>
    <w:rsid w:val="00C85FB4"/>
  </w:style>
  <w:style w:type="paragraph" w:styleId="ListParagraph">
    <w:name w:val="List Paragraph"/>
    <w:basedOn w:val="Normal"/>
    <w:uiPriority w:val="34"/>
    <w:qFormat/>
    <w:rsid w:val="00C62C81"/>
    <w:pPr>
      <w:ind w:left="720"/>
      <w:contextualSpacing/>
    </w:pPr>
  </w:style>
  <w:style w:type="character" w:styleId="Hyperlink">
    <w:name w:val="Hyperlink"/>
    <w:basedOn w:val="DefaultParagraphFont"/>
    <w:uiPriority w:val="99"/>
    <w:unhideWhenUsed/>
    <w:rsid w:val="00D95DDE"/>
    <w:rPr>
      <w:color w:val="0000FF" w:themeColor="hyperlink"/>
      <w:u w:val="single"/>
    </w:rPr>
  </w:style>
  <w:style w:type="character" w:customStyle="1" w:styleId="UnresolvedMention1">
    <w:name w:val="Unresolved Mention1"/>
    <w:basedOn w:val="DefaultParagraphFont"/>
    <w:uiPriority w:val="99"/>
    <w:semiHidden/>
    <w:unhideWhenUsed/>
    <w:rsid w:val="00D95DD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478EF"/>
    <w:rPr>
      <w:b/>
      <w:bCs/>
    </w:rPr>
  </w:style>
  <w:style w:type="character" w:customStyle="1" w:styleId="CommentSubjectChar">
    <w:name w:val="Comment Subject Char"/>
    <w:basedOn w:val="CommentTextChar"/>
    <w:link w:val="CommentSubject"/>
    <w:uiPriority w:val="99"/>
    <w:semiHidden/>
    <w:rsid w:val="000478EF"/>
    <w:rPr>
      <w:b/>
      <w:bCs/>
      <w:sz w:val="20"/>
      <w:szCs w:val="20"/>
    </w:rPr>
  </w:style>
  <w:style w:type="paragraph" w:styleId="Revision">
    <w:name w:val="Revision"/>
    <w:hidden/>
    <w:uiPriority w:val="99"/>
    <w:semiHidden/>
    <w:rsid w:val="00C225E4"/>
    <w:pPr>
      <w:spacing w:line="240" w:lineRule="auto"/>
    </w:pPr>
  </w:style>
  <w:style w:type="paragraph" w:styleId="FootnoteText">
    <w:name w:val="footnote text"/>
    <w:basedOn w:val="Normal"/>
    <w:link w:val="FootnoteTextChar"/>
    <w:uiPriority w:val="99"/>
    <w:semiHidden/>
    <w:unhideWhenUsed/>
    <w:rsid w:val="00EC790C"/>
    <w:pPr>
      <w:spacing w:line="240" w:lineRule="auto"/>
    </w:pPr>
    <w:rPr>
      <w:sz w:val="20"/>
      <w:szCs w:val="20"/>
    </w:rPr>
  </w:style>
  <w:style w:type="character" w:customStyle="1" w:styleId="FootnoteTextChar">
    <w:name w:val="Footnote Text Char"/>
    <w:basedOn w:val="DefaultParagraphFont"/>
    <w:link w:val="FootnoteText"/>
    <w:uiPriority w:val="99"/>
    <w:semiHidden/>
    <w:rsid w:val="00EC790C"/>
    <w:rPr>
      <w:sz w:val="20"/>
      <w:szCs w:val="20"/>
    </w:rPr>
  </w:style>
  <w:style w:type="character" w:styleId="FootnoteReference">
    <w:name w:val="footnote reference"/>
    <w:basedOn w:val="DefaultParagraphFont"/>
    <w:uiPriority w:val="99"/>
    <w:semiHidden/>
    <w:unhideWhenUsed/>
    <w:rsid w:val="00EC790C"/>
    <w:rPr>
      <w:vertAlign w:val="superscript"/>
    </w:rPr>
  </w:style>
  <w:style w:type="character" w:styleId="FollowedHyperlink">
    <w:name w:val="FollowedHyperlink"/>
    <w:basedOn w:val="DefaultParagraphFont"/>
    <w:uiPriority w:val="99"/>
    <w:semiHidden/>
    <w:unhideWhenUsed/>
    <w:rsid w:val="00F17792"/>
    <w:rPr>
      <w:color w:val="800080" w:themeColor="followedHyperlink"/>
      <w:u w:val="single"/>
    </w:rPr>
  </w:style>
  <w:style w:type="character" w:customStyle="1" w:styleId="UnresolvedMention">
    <w:name w:val="Unresolved Mention"/>
    <w:basedOn w:val="DefaultParagraphFont"/>
    <w:uiPriority w:val="99"/>
    <w:semiHidden/>
    <w:unhideWhenUsed/>
    <w:rsid w:val="00676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3674">
      <w:bodyDiv w:val="1"/>
      <w:marLeft w:val="0"/>
      <w:marRight w:val="0"/>
      <w:marTop w:val="0"/>
      <w:marBottom w:val="0"/>
      <w:divBdr>
        <w:top w:val="none" w:sz="0" w:space="0" w:color="auto"/>
        <w:left w:val="none" w:sz="0" w:space="0" w:color="auto"/>
        <w:bottom w:val="none" w:sz="0" w:space="0" w:color="auto"/>
        <w:right w:val="none" w:sz="0" w:space="0" w:color="auto"/>
      </w:divBdr>
    </w:div>
    <w:div w:id="366486629">
      <w:bodyDiv w:val="1"/>
      <w:marLeft w:val="0"/>
      <w:marRight w:val="0"/>
      <w:marTop w:val="0"/>
      <w:marBottom w:val="0"/>
      <w:divBdr>
        <w:top w:val="none" w:sz="0" w:space="0" w:color="auto"/>
        <w:left w:val="none" w:sz="0" w:space="0" w:color="auto"/>
        <w:bottom w:val="none" w:sz="0" w:space="0" w:color="auto"/>
        <w:right w:val="none" w:sz="0" w:space="0" w:color="auto"/>
      </w:divBdr>
    </w:div>
    <w:div w:id="379745186">
      <w:bodyDiv w:val="1"/>
      <w:marLeft w:val="0"/>
      <w:marRight w:val="0"/>
      <w:marTop w:val="0"/>
      <w:marBottom w:val="0"/>
      <w:divBdr>
        <w:top w:val="none" w:sz="0" w:space="0" w:color="auto"/>
        <w:left w:val="none" w:sz="0" w:space="0" w:color="auto"/>
        <w:bottom w:val="none" w:sz="0" w:space="0" w:color="auto"/>
        <w:right w:val="none" w:sz="0" w:space="0" w:color="auto"/>
      </w:divBdr>
    </w:div>
    <w:div w:id="492527689">
      <w:bodyDiv w:val="1"/>
      <w:marLeft w:val="0"/>
      <w:marRight w:val="0"/>
      <w:marTop w:val="0"/>
      <w:marBottom w:val="0"/>
      <w:divBdr>
        <w:top w:val="none" w:sz="0" w:space="0" w:color="auto"/>
        <w:left w:val="none" w:sz="0" w:space="0" w:color="auto"/>
        <w:bottom w:val="none" w:sz="0" w:space="0" w:color="auto"/>
        <w:right w:val="none" w:sz="0" w:space="0" w:color="auto"/>
      </w:divBdr>
    </w:div>
    <w:div w:id="567962675">
      <w:bodyDiv w:val="1"/>
      <w:marLeft w:val="0"/>
      <w:marRight w:val="0"/>
      <w:marTop w:val="0"/>
      <w:marBottom w:val="0"/>
      <w:divBdr>
        <w:top w:val="none" w:sz="0" w:space="0" w:color="auto"/>
        <w:left w:val="none" w:sz="0" w:space="0" w:color="auto"/>
        <w:bottom w:val="none" w:sz="0" w:space="0" w:color="auto"/>
        <w:right w:val="none" w:sz="0" w:space="0" w:color="auto"/>
      </w:divBdr>
    </w:div>
    <w:div w:id="926037408">
      <w:bodyDiv w:val="1"/>
      <w:marLeft w:val="0"/>
      <w:marRight w:val="0"/>
      <w:marTop w:val="0"/>
      <w:marBottom w:val="0"/>
      <w:divBdr>
        <w:top w:val="none" w:sz="0" w:space="0" w:color="auto"/>
        <w:left w:val="none" w:sz="0" w:space="0" w:color="auto"/>
        <w:bottom w:val="none" w:sz="0" w:space="0" w:color="auto"/>
        <w:right w:val="none" w:sz="0" w:space="0" w:color="auto"/>
      </w:divBdr>
    </w:div>
    <w:div w:id="935751031">
      <w:bodyDiv w:val="1"/>
      <w:marLeft w:val="0"/>
      <w:marRight w:val="0"/>
      <w:marTop w:val="0"/>
      <w:marBottom w:val="0"/>
      <w:divBdr>
        <w:top w:val="none" w:sz="0" w:space="0" w:color="auto"/>
        <w:left w:val="none" w:sz="0" w:space="0" w:color="auto"/>
        <w:bottom w:val="none" w:sz="0" w:space="0" w:color="auto"/>
        <w:right w:val="none" w:sz="0" w:space="0" w:color="auto"/>
      </w:divBdr>
    </w:div>
    <w:div w:id="1168597676">
      <w:bodyDiv w:val="1"/>
      <w:marLeft w:val="0"/>
      <w:marRight w:val="0"/>
      <w:marTop w:val="0"/>
      <w:marBottom w:val="0"/>
      <w:divBdr>
        <w:top w:val="none" w:sz="0" w:space="0" w:color="auto"/>
        <w:left w:val="none" w:sz="0" w:space="0" w:color="auto"/>
        <w:bottom w:val="none" w:sz="0" w:space="0" w:color="auto"/>
        <w:right w:val="none" w:sz="0" w:space="0" w:color="auto"/>
      </w:divBdr>
    </w:div>
    <w:div w:id="134547401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7"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b2086@cam.ac.uk" TargetMode="External"/><Relationship Id="rId9" Type="http://schemas.openxmlformats.org/officeDocument/2006/relationships/hyperlink" Target="mailto:claudio.tennie@uni-tuebingen.de" TargetMode="External"/><Relationship Id="rId10" Type="http://schemas.openxmlformats.org/officeDocument/2006/relationships/hyperlink" Target="https://plato.stanford.edu/entries/information-seman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0BB16-D055-4147-94A9-D0191E13D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28</Pages>
  <Words>9403</Words>
  <Characters>53602</Characters>
  <Application>Microsoft Macintosh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90</cp:revision>
  <dcterms:created xsi:type="dcterms:W3CDTF">2021-09-16T15:46:00Z</dcterms:created>
  <dcterms:modified xsi:type="dcterms:W3CDTF">2021-10-19T10:19:00Z</dcterms:modified>
</cp:coreProperties>
</file>