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03FC" w14:textId="77777777" w:rsidR="008E2952" w:rsidRPr="00CB71C7" w:rsidRDefault="0063774E" w:rsidP="005E57B1">
      <w:pPr>
        <w:spacing w:line="480" w:lineRule="auto"/>
        <w:jc w:val="center"/>
        <w:rPr>
          <w:b/>
        </w:rPr>
      </w:pPr>
      <w:r w:rsidRPr="00CB71C7">
        <w:rPr>
          <w:b/>
          <w:vertAlign w:val="subscript"/>
        </w:rPr>
        <w:softHyphen/>
      </w:r>
      <w:r w:rsidRPr="00CB71C7">
        <w:rPr>
          <w:b/>
          <w:vertAlign w:val="subscript"/>
        </w:rPr>
        <w:softHyphen/>
      </w:r>
      <w:r w:rsidRPr="00CB71C7">
        <w:rPr>
          <w:b/>
          <w:vertAlign w:val="subscript"/>
        </w:rPr>
        <w:softHyphen/>
      </w:r>
      <w:r w:rsidR="00B726D3" w:rsidRPr="00CB71C7">
        <w:rPr>
          <w:b/>
        </w:rPr>
        <w:t xml:space="preserve">Why </w:t>
      </w:r>
      <w:r w:rsidR="00CA7502" w:rsidRPr="00CB71C7">
        <w:rPr>
          <w:b/>
        </w:rPr>
        <w:t>Kinship</w:t>
      </w:r>
      <w:r w:rsidR="00B726D3" w:rsidRPr="00CB71C7">
        <w:rPr>
          <w:b/>
        </w:rPr>
        <w:t xml:space="preserve"> is </w:t>
      </w:r>
      <w:proofErr w:type="spellStart"/>
      <w:r w:rsidR="003F3105" w:rsidRPr="00CB71C7">
        <w:rPr>
          <w:b/>
        </w:rPr>
        <w:t>Progeneratively</w:t>
      </w:r>
      <w:proofErr w:type="spellEnd"/>
      <w:r w:rsidR="003F3105" w:rsidRPr="00CB71C7">
        <w:rPr>
          <w:b/>
        </w:rPr>
        <w:t xml:space="preserve"> Constrained</w:t>
      </w:r>
      <w:r w:rsidR="004C0522" w:rsidRPr="00CB71C7">
        <w:rPr>
          <w:b/>
        </w:rPr>
        <w:t>:</w:t>
      </w:r>
    </w:p>
    <w:p w14:paraId="023C9585" w14:textId="01BB1637" w:rsidR="00CA7502" w:rsidRDefault="00E374E3" w:rsidP="005E57B1">
      <w:pPr>
        <w:spacing w:line="480" w:lineRule="auto"/>
        <w:jc w:val="center"/>
        <w:rPr>
          <w:b/>
        </w:rPr>
      </w:pPr>
      <w:r>
        <w:rPr>
          <w:b/>
        </w:rPr>
        <w:t>Extending</w:t>
      </w:r>
      <w:r w:rsidR="004C0522" w:rsidRPr="00CB71C7">
        <w:rPr>
          <w:b/>
        </w:rPr>
        <w:t xml:space="preserve"> Anthropolog</w:t>
      </w:r>
      <w:r>
        <w:rPr>
          <w:b/>
        </w:rPr>
        <w:t>y</w:t>
      </w:r>
    </w:p>
    <w:p w14:paraId="014FEE30" w14:textId="05DE8974" w:rsidR="00AA2BA3" w:rsidRDefault="00AA2BA3" w:rsidP="005E57B1">
      <w:pPr>
        <w:spacing w:line="480" w:lineRule="auto"/>
        <w:jc w:val="center"/>
        <w:rPr>
          <w:b/>
        </w:rPr>
      </w:pPr>
      <w:r>
        <w:rPr>
          <w:b/>
        </w:rPr>
        <w:t>Robert A. Wilson</w:t>
      </w:r>
    </w:p>
    <w:p w14:paraId="6940C0EB" w14:textId="0BE89ADF" w:rsidR="00B726D3" w:rsidRPr="00553C09" w:rsidRDefault="00AA2BA3" w:rsidP="00AA2BA3">
      <w:pPr>
        <w:spacing w:line="480" w:lineRule="auto"/>
        <w:jc w:val="center"/>
        <w:rPr>
          <w:b/>
          <w:sz w:val="32"/>
          <w:szCs w:val="32"/>
        </w:rPr>
      </w:pPr>
      <w:r>
        <w:rPr>
          <w:b/>
        </w:rPr>
        <w:t>University of Western Australia</w:t>
      </w:r>
    </w:p>
    <w:p w14:paraId="7435DAA7" w14:textId="77777777" w:rsidR="00A730A6" w:rsidRPr="00CB71C7" w:rsidRDefault="00B726D3" w:rsidP="005508D4">
      <w:pPr>
        <w:spacing w:line="480" w:lineRule="auto"/>
        <w:rPr>
          <w:b/>
        </w:rPr>
      </w:pPr>
      <w:r w:rsidRPr="00CB71C7">
        <w:rPr>
          <w:b/>
        </w:rPr>
        <w:t>Abstract</w:t>
      </w:r>
    </w:p>
    <w:p w14:paraId="51121CFF" w14:textId="62BC1F11" w:rsidR="00144AF3" w:rsidRDefault="000B79C0" w:rsidP="00D201B3">
      <w:pPr>
        <w:spacing w:line="480" w:lineRule="auto"/>
        <w:jc w:val="both"/>
        <w:rPr>
          <w:bCs/>
        </w:rPr>
      </w:pPr>
      <w:r>
        <w:rPr>
          <w:bCs/>
        </w:rPr>
        <w:t>The</w:t>
      </w:r>
      <w:r w:rsidR="00055E7A">
        <w:rPr>
          <w:bCs/>
        </w:rPr>
        <w:t xml:space="preserve"> conceptualis</w:t>
      </w:r>
      <w:r>
        <w:rPr>
          <w:bCs/>
        </w:rPr>
        <w:t>ation</w:t>
      </w:r>
      <w:r w:rsidR="00E60BE8">
        <w:rPr>
          <w:bCs/>
        </w:rPr>
        <w:t xml:space="preserve"> </w:t>
      </w:r>
      <w:r w:rsidR="0091358A">
        <w:rPr>
          <w:bCs/>
        </w:rPr>
        <w:t>of</w:t>
      </w:r>
      <w:r w:rsidR="00E60BE8">
        <w:rPr>
          <w:bCs/>
        </w:rPr>
        <w:t xml:space="preserve"> </w:t>
      </w:r>
      <w:r>
        <w:rPr>
          <w:bCs/>
        </w:rPr>
        <w:t>kinship</w:t>
      </w:r>
      <w:r w:rsidR="0082646F">
        <w:rPr>
          <w:bCs/>
        </w:rPr>
        <w:t xml:space="preserve"> and its study</w:t>
      </w:r>
      <w:r w:rsidR="00055E7A">
        <w:rPr>
          <w:bCs/>
        </w:rPr>
        <w:t xml:space="preserve"> remain conte</w:t>
      </w:r>
      <w:r w:rsidR="00663955">
        <w:rPr>
          <w:bCs/>
        </w:rPr>
        <w:t>sted</w:t>
      </w:r>
      <w:r w:rsidR="00055E7A">
        <w:rPr>
          <w:bCs/>
        </w:rPr>
        <w:t xml:space="preserve"> within anthropology.  </w:t>
      </w:r>
      <w:r w:rsidR="00BF0A5E">
        <w:rPr>
          <w:bCs/>
        </w:rPr>
        <w:t>T</w:t>
      </w:r>
      <w:r w:rsidR="00BF0A5E" w:rsidRPr="00553C09">
        <w:rPr>
          <w:bCs/>
        </w:rPr>
        <w:t xml:space="preserve">his paper </w:t>
      </w:r>
      <w:r w:rsidR="00BF0A5E">
        <w:rPr>
          <w:bCs/>
        </w:rPr>
        <w:t xml:space="preserve">draws on </w:t>
      </w:r>
      <w:r w:rsidR="00055E7A">
        <w:rPr>
          <w:bCs/>
        </w:rPr>
        <w:t>recent</w:t>
      </w:r>
      <w:r w:rsidR="00BF0A5E">
        <w:rPr>
          <w:bCs/>
        </w:rPr>
        <w:t xml:space="preserve"> cognitive science</w:t>
      </w:r>
      <w:r w:rsidR="00055E7A">
        <w:rPr>
          <w:bCs/>
        </w:rPr>
        <w:t>, developmental cognitive psychology,</w:t>
      </w:r>
      <w:r w:rsidR="00BF0A5E" w:rsidRPr="00553C09">
        <w:rPr>
          <w:bCs/>
        </w:rPr>
        <w:t xml:space="preserve"> and</w:t>
      </w:r>
      <w:r w:rsidR="00BF0A5E">
        <w:rPr>
          <w:bCs/>
        </w:rPr>
        <w:t xml:space="preserve"> the</w:t>
      </w:r>
      <w:r w:rsidR="00BF0A5E" w:rsidRPr="00553C09">
        <w:rPr>
          <w:bCs/>
        </w:rPr>
        <w:t xml:space="preserve"> philosophy of scienc</w:t>
      </w:r>
      <w:r w:rsidR="00BF0A5E">
        <w:rPr>
          <w:bCs/>
        </w:rPr>
        <w:t xml:space="preserve">e to offer a novel argument </w:t>
      </w:r>
      <w:r w:rsidR="004F2A50">
        <w:rPr>
          <w:bCs/>
        </w:rPr>
        <w:t>for</w:t>
      </w:r>
      <w:r w:rsidR="00BF0A5E">
        <w:rPr>
          <w:bCs/>
        </w:rPr>
        <w:t xml:space="preserve"> a view of kinship as </w:t>
      </w:r>
      <w:proofErr w:type="spellStart"/>
      <w:r w:rsidR="00BF0A5E" w:rsidRPr="000F1508">
        <w:rPr>
          <w:bCs/>
        </w:rPr>
        <w:t>progeneratively</w:t>
      </w:r>
      <w:proofErr w:type="spellEnd"/>
      <w:r w:rsidR="00E60BE8">
        <w:rPr>
          <w:bCs/>
        </w:rPr>
        <w:t xml:space="preserve"> or reproductively</w:t>
      </w:r>
      <w:r w:rsidR="00BF0A5E" w:rsidRPr="000F1508">
        <w:rPr>
          <w:bCs/>
        </w:rPr>
        <w:t xml:space="preserve"> constrained</w:t>
      </w:r>
      <w:r w:rsidR="00BF0A5E">
        <w:rPr>
          <w:bCs/>
        </w:rPr>
        <w:t xml:space="preserve">.  </w:t>
      </w:r>
      <w:r w:rsidR="00FB5770">
        <w:rPr>
          <w:bCs/>
        </w:rPr>
        <w:t>I</w:t>
      </w:r>
      <w:r w:rsidR="00B65FFF">
        <w:rPr>
          <w:bCs/>
        </w:rPr>
        <w:t xml:space="preserve"> shall argue that</w:t>
      </w:r>
      <w:r w:rsidR="00FB5770">
        <w:rPr>
          <w:bCs/>
        </w:rPr>
        <w:t xml:space="preserve"> k</w:t>
      </w:r>
      <w:r w:rsidR="00BF0A5E">
        <w:rPr>
          <w:bCs/>
        </w:rPr>
        <w:t xml:space="preserve">inship involves a form of </w:t>
      </w:r>
      <w:r w:rsidR="00BF0A5E" w:rsidRPr="00055E7A">
        <w:rPr>
          <w:bCs/>
          <w:i/>
          <w:iCs/>
        </w:rPr>
        <w:t>extended cognition</w:t>
      </w:r>
      <w:r w:rsidR="00BF0A5E">
        <w:rPr>
          <w:bCs/>
        </w:rPr>
        <w:t xml:space="preserve"> that incorporates </w:t>
      </w:r>
      <w:proofErr w:type="spellStart"/>
      <w:r w:rsidR="00BF0A5E">
        <w:rPr>
          <w:bCs/>
        </w:rPr>
        <w:t>progenerative</w:t>
      </w:r>
      <w:proofErr w:type="spellEnd"/>
      <w:r w:rsidR="00BF0A5E">
        <w:rPr>
          <w:bCs/>
        </w:rPr>
        <w:t xml:space="preserve"> facts</w:t>
      </w:r>
      <w:r w:rsidR="00E60BE8">
        <w:rPr>
          <w:bCs/>
        </w:rPr>
        <w:t>,</w:t>
      </w:r>
      <w:r w:rsidR="00BF0A5E">
        <w:rPr>
          <w:bCs/>
        </w:rPr>
        <w:t xml:space="preserve"> </w:t>
      </w:r>
      <w:r w:rsidR="00A37109">
        <w:rPr>
          <w:bCs/>
        </w:rPr>
        <w:t xml:space="preserve">going on to </w:t>
      </w:r>
      <w:r w:rsidR="00BF0A5E">
        <w:rPr>
          <w:bCs/>
        </w:rPr>
        <w:t>show how th</w:t>
      </w:r>
      <w:r w:rsidR="00B65FFF">
        <w:rPr>
          <w:bCs/>
        </w:rPr>
        <w:t>e resulting</w:t>
      </w:r>
      <w:r w:rsidR="00FB5770">
        <w:rPr>
          <w:bCs/>
        </w:rPr>
        <w:t xml:space="preserve"> </w:t>
      </w:r>
      <w:r w:rsidR="00B65FFF">
        <w:rPr>
          <w:bCs/>
        </w:rPr>
        <w:t>articulation</w:t>
      </w:r>
      <w:r w:rsidR="00BF0A5E">
        <w:rPr>
          <w:bCs/>
        </w:rPr>
        <w:t xml:space="preserve"> of kinship’s </w:t>
      </w:r>
      <w:proofErr w:type="spellStart"/>
      <w:r w:rsidR="00BF0A5E">
        <w:rPr>
          <w:bCs/>
        </w:rPr>
        <w:t>progenerative</w:t>
      </w:r>
      <w:proofErr w:type="spellEnd"/>
      <w:r w:rsidR="00BF0A5E">
        <w:rPr>
          <w:bCs/>
        </w:rPr>
        <w:t xml:space="preserve"> nature </w:t>
      </w:r>
      <w:r>
        <w:rPr>
          <w:bCs/>
        </w:rPr>
        <w:t>can be</w:t>
      </w:r>
      <w:r w:rsidR="00BF0A5E">
        <w:rPr>
          <w:bCs/>
        </w:rPr>
        <w:t xml:space="preserve"> readily expressed by an influential conception of kinds, the homeostatic property cluster view.  </w:t>
      </w:r>
      <w:r w:rsidR="0082646F">
        <w:rPr>
          <w:bCs/>
        </w:rPr>
        <w:t xml:space="preserve">Identifying </w:t>
      </w:r>
      <w:r w:rsidR="00BF0A5E">
        <w:rPr>
          <w:bCs/>
        </w:rPr>
        <w:t xml:space="preserve">the distinctive role that our </w:t>
      </w:r>
      <w:r w:rsidR="00E60BE8">
        <w:rPr>
          <w:bCs/>
        </w:rPr>
        <w:t xml:space="preserve">extended </w:t>
      </w:r>
      <w:r w:rsidR="00BF0A5E">
        <w:rPr>
          <w:bCs/>
        </w:rPr>
        <w:t xml:space="preserve">cognitive access to </w:t>
      </w:r>
      <w:proofErr w:type="spellStart"/>
      <w:r w:rsidR="00BF0A5E">
        <w:rPr>
          <w:bCs/>
        </w:rPr>
        <w:t>progenerative</w:t>
      </w:r>
      <w:proofErr w:type="spellEnd"/>
      <w:r w:rsidR="00BF0A5E">
        <w:rPr>
          <w:bCs/>
        </w:rPr>
        <w:t xml:space="preserve"> facts plays in kinship</w:t>
      </w:r>
      <w:r w:rsidR="0082646F">
        <w:rPr>
          <w:bCs/>
        </w:rPr>
        <w:t xml:space="preserve"> delivers a</w:t>
      </w:r>
      <w:r w:rsidR="00A37109">
        <w:rPr>
          <w:bCs/>
        </w:rPr>
        <w:t xml:space="preserve">n integrative, </w:t>
      </w:r>
      <w:proofErr w:type="spellStart"/>
      <w:r w:rsidR="00A37109">
        <w:rPr>
          <w:bCs/>
        </w:rPr>
        <w:t>progenerativist</w:t>
      </w:r>
      <w:proofErr w:type="spellEnd"/>
      <w:r w:rsidR="0082646F">
        <w:rPr>
          <w:bCs/>
        </w:rPr>
        <w:t xml:space="preserve"> view that</w:t>
      </w:r>
      <w:r w:rsidR="00BF0A5E">
        <w:rPr>
          <w:bCs/>
        </w:rPr>
        <w:t xml:space="preserve"> avoid</w:t>
      </w:r>
      <w:r w:rsidR="00E60BE8">
        <w:rPr>
          <w:bCs/>
        </w:rPr>
        <w:t>s</w:t>
      </w:r>
      <w:r w:rsidR="00BF0A5E">
        <w:rPr>
          <w:bCs/>
        </w:rPr>
        <w:t xml:space="preserve"> standard </w:t>
      </w:r>
      <w:proofErr w:type="spellStart"/>
      <w:r w:rsidR="0082646F">
        <w:rPr>
          <w:bCs/>
        </w:rPr>
        <w:t>performativist</w:t>
      </w:r>
      <w:proofErr w:type="spellEnd"/>
      <w:r w:rsidR="0082646F">
        <w:rPr>
          <w:bCs/>
        </w:rPr>
        <w:t xml:space="preserve"> </w:t>
      </w:r>
      <w:r w:rsidR="00B65FFF">
        <w:rPr>
          <w:bCs/>
        </w:rPr>
        <w:t>criti</w:t>
      </w:r>
      <w:r w:rsidR="00A37109">
        <w:rPr>
          <w:bCs/>
        </w:rPr>
        <w:t>ci</w:t>
      </w:r>
      <w:r w:rsidR="00B65FFF">
        <w:rPr>
          <w:bCs/>
        </w:rPr>
        <w:t>s</w:t>
      </w:r>
      <w:r w:rsidR="00A37109">
        <w:rPr>
          <w:bCs/>
        </w:rPr>
        <w:t>ms</w:t>
      </w:r>
      <w:r w:rsidR="00B65FFF">
        <w:rPr>
          <w:bCs/>
        </w:rPr>
        <w:t xml:space="preserve"> of </w:t>
      </w:r>
      <w:proofErr w:type="spellStart"/>
      <w:r w:rsidR="00E60BE8">
        <w:rPr>
          <w:bCs/>
        </w:rPr>
        <w:t>progenerativ</w:t>
      </w:r>
      <w:r w:rsidR="0082646F">
        <w:rPr>
          <w:bCs/>
        </w:rPr>
        <w:t>ism</w:t>
      </w:r>
      <w:proofErr w:type="spellEnd"/>
      <w:r w:rsidR="00B65FFF">
        <w:rPr>
          <w:bCs/>
        </w:rPr>
        <w:t xml:space="preserve"> as being</w:t>
      </w:r>
      <w:r w:rsidR="00BF0A5E">
        <w:rPr>
          <w:bCs/>
        </w:rPr>
        <w:t xml:space="preserve"> ethnocentri</w:t>
      </w:r>
      <w:r w:rsidR="00B65FFF">
        <w:rPr>
          <w:bCs/>
        </w:rPr>
        <w:t>c</w:t>
      </w:r>
      <w:r w:rsidR="00F34E8B">
        <w:rPr>
          <w:bCs/>
        </w:rPr>
        <w:t>, epistemically naïve,</w:t>
      </w:r>
      <w:r w:rsidR="00BF0A5E">
        <w:rPr>
          <w:bCs/>
        </w:rPr>
        <w:t xml:space="preserve"> and reducti</w:t>
      </w:r>
      <w:r w:rsidR="00B65FFF">
        <w:rPr>
          <w:bCs/>
        </w:rPr>
        <w:t>ve</w:t>
      </w:r>
      <w:r w:rsidR="00BF0A5E">
        <w:rPr>
          <w:bCs/>
        </w:rPr>
        <w:t xml:space="preserve">.  </w:t>
      </w:r>
    </w:p>
    <w:p w14:paraId="3EEF44DE" w14:textId="77777777" w:rsidR="0081544A" w:rsidRDefault="0081544A" w:rsidP="005508D4">
      <w:pPr>
        <w:spacing w:line="480" w:lineRule="auto"/>
        <w:rPr>
          <w:bCs/>
        </w:rPr>
      </w:pPr>
    </w:p>
    <w:p w14:paraId="7C31D781" w14:textId="77777777" w:rsidR="0081544A" w:rsidRPr="00CB71C7" w:rsidRDefault="0081544A" w:rsidP="005508D4">
      <w:pPr>
        <w:spacing w:line="480" w:lineRule="auto"/>
        <w:rPr>
          <w:b/>
        </w:rPr>
      </w:pPr>
      <w:r w:rsidRPr="00CB71C7">
        <w:rPr>
          <w:b/>
        </w:rPr>
        <w:t>Keywords</w:t>
      </w:r>
    </w:p>
    <w:p w14:paraId="1F256E6B" w14:textId="52E4EA3A" w:rsidR="00893637" w:rsidRDefault="0081544A" w:rsidP="005508D4">
      <w:pPr>
        <w:spacing w:line="480" w:lineRule="auto"/>
        <w:rPr>
          <w:bCs/>
        </w:rPr>
        <w:sectPr w:rsidR="00893637" w:rsidSect="00FE274F">
          <w:headerReference w:type="even" r:id="rId7"/>
          <w:headerReference w:type="default" r:id="rId8"/>
          <w:footerReference w:type="even" r:id="rId9"/>
          <w:footerReference w:type="default" r:id="rId10"/>
          <w:headerReference w:type="first" r:id="rId11"/>
          <w:endnotePr>
            <w:numFmt w:val="decimal"/>
          </w:endnotePr>
          <w:pgSz w:w="12240" w:h="15840"/>
          <w:pgMar w:top="1440" w:right="1800" w:bottom="1440" w:left="2368" w:header="720" w:footer="720" w:gutter="0"/>
          <w:pgNumType w:start="1"/>
          <w:cols w:space="720"/>
          <w:titlePg/>
        </w:sectPr>
      </w:pPr>
      <w:r>
        <w:rPr>
          <w:bCs/>
        </w:rPr>
        <w:t xml:space="preserve">kinship; </w:t>
      </w:r>
      <w:proofErr w:type="spellStart"/>
      <w:r w:rsidR="004D0B34">
        <w:rPr>
          <w:bCs/>
        </w:rPr>
        <w:t>performativism</w:t>
      </w:r>
      <w:proofErr w:type="spellEnd"/>
      <w:r w:rsidR="004D0B34">
        <w:rPr>
          <w:bCs/>
        </w:rPr>
        <w:t>;</w:t>
      </w:r>
      <w:r>
        <w:rPr>
          <w:bCs/>
        </w:rPr>
        <w:t xml:space="preserve"> </w:t>
      </w:r>
      <w:proofErr w:type="spellStart"/>
      <w:r w:rsidR="004D0B34">
        <w:rPr>
          <w:bCs/>
        </w:rPr>
        <w:t>progenerat</w:t>
      </w:r>
      <w:r w:rsidR="00E60BE8">
        <w:rPr>
          <w:bCs/>
        </w:rPr>
        <w:t>ive</w:t>
      </w:r>
      <w:proofErr w:type="spellEnd"/>
      <w:r w:rsidR="00E60BE8">
        <w:rPr>
          <w:bCs/>
        </w:rPr>
        <w:t xml:space="preserve"> facts</w:t>
      </w:r>
      <w:r w:rsidR="004D0B34">
        <w:rPr>
          <w:bCs/>
        </w:rPr>
        <w:t xml:space="preserve">; </w:t>
      </w:r>
      <w:r>
        <w:rPr>
          <w:bCs/>
        </w:rPr>
        <w:t xml:space="preserve">extended cognition; natural kinds; </w:t>
      </w:r>
      <w:r w:rsidR="00171F2B">
        <w:rPr>
          <w:bCs/>
        </w:rPr>
        <w:t>reduct</w:t>
      </w:r>
      <w:r>
        <w:rPr>
          <w:bCs/>
        </w:rPr>
        <w:t>ionis</w:t>
      </w:r>
      <w:r w:rsidR="00893637">
        <w:rPr>
          <w:bCs/>
        </w:rPr>
        <w:t>m</w:t>
      </w:r>
      <w:r w:rsidR="00E60BE8">
        <w:rPr>
          <w:bCs/>
        </w:rPr>
        <w:t>; reproduction;</w:t>
      </w:r>
      <w:r w:rsidR="002542F7">
        <w:rPr>
          <w:bCs/>
        </w:rPr>
        <w:t xml:space="preserve"> Malagasy ethnography.</w:t>
      </w:r>
    </w:p>
    <w:p w14:paraId="7A09D0C4" w14:textId="77777777" w:rsidR="00FF4CB7" w:rsidRPr="00CB71C7" w:rsidRDefault="00893637" w:rsidP="00893637">
      <w:pPr>
        <w:spacing w:line="480" w:lineRule="auto"/>
        <w:jc w:val="center"/>
        <w:rPr>
          <w:b/>
        </w:rPr>
      </w:pPr>
      <w:r>
        <w:rPr>
          <w:b/>
        </w:rPr>
        <w:lastRenderedPageBreak/>
        <w:t>W</w:t>
      </w:r>
      <w:r w:rsidR="00FF4CB7" w:rsidRPr="00CB71C7">
        <w:rPr>
          <w:b/>
        </w:rPr>
        <w:t xml:space="preserve">hy Kinship is </w:t>
      </w:r>
      <w:proofErr w:type="spellStart"/>
      <w:r w:rsidR="003F3105" w:rsidRPr="00CB71C7">
        <w:rPr>
          <w:b/>
        </w:rPr>
        <w:t>Progeneratively</w:t>
      </w:r>
      <w:proofErr w:type="spellEnd"/>
      <w:r w:rsidR="003F3105" w:rsidRPr="00CB71C7">
        <w:rPr>
          <w:b/>
        </w:rPr>
        <w:t xml:space="preserve"> Constrained</w:t>
      </w:r>
      <w:r w:rsidR="00FF4CB7" w:rsidRPr="00CB71C7">
        <w:rPr>
          <w:b/>
        </w:rPr>
        <w:t>:</w:t>
      </w:r>
    </w:p>
    <w:p w14:paraId="7B31EBAA" w14:textId="3E0073AC" w:rsidR="00992044" w:rsidRDefault="00E374E3" w:rsidP="00FA54B5">
      <w:pPr>
        <w:pStyle w:val="Title"/>
        <w:spacing w:line="480" w:lineRule="auto"/>
        <w:rPr>
          <w:rFonts w:ascii="Times New Roman" w:hAnsi="Times New Roman"/>
        </w:rPr>
      </w:pPr>
      <w:r>
        <w:rPr>
          <w:rFonts w:ascii="Times New Roman" w:hAnsi="Times New Roman"/>
        </w:rPr>
        <w:t xml:space="preserve">Extending </w:t>
      </w:r>
      <w:r w:rsidR="00FF4CB7" w:rsidRPr="00CB71C7">
        <w:rPr>
          <w:rFonts w:ascii="Times New Roman" w:hAnsi="Times New Roman"/>
        </w:rPr>
        <w:t>Anthropology</w:t>
      </w:r>
      <w:r w:rsidR="002C5510">
        <w:rPr>
          <w:rStyle w:val="EndnoteReference"/>
          <w:rFonts w:ascii="Times New Roman" w:hAnsi="Times New Roman"/>
        </w:rPr>
        <w:endnoteReference w:customMarkFollows="1" w:id="1"/>
        <w:t>†</w:t>
      </w:r>
    </w:p>
    <w:p w14:paraId="32627230" w14:textId="345F0A76" w:rsidR="00AA2BA3" w:rsidRDefault="00AA2BA3" w:rsidP="00FA54B5">
      <w:pPr>
        <w:pStyle w:val="Title"/>
        <w:spacing w:line="480" w:lineRule="auto"/>
        <w:rPr>
          <w:rFonts w:ascii="Times New Roman" w:hAnsi="Times New Roman"/>
        </w:rPr>
      </w:pPr>
      <w:r>
        <w:rPr>
          <w:rFonts w:ascii="Times New Roman" w:hAnsi="Times New Roman"/>
        </w:rPr>
        <w:t>Robert A. Wilson</w:t>
      </w:r>
    </w:p>
    <w:p w14:paraId="3D2111AE" w14:textId="11FFA5FB" w:rsidR="00AA2BA3" w:rsidRDefault="00AA2BA3" w:rsidP="00FA54B5">
      <w:pPr>
        <w:pStyle w:val="Title"/>
        <w:spacing w:line="480" w:lineRule="auto"/>
        <w:rPr>
          <w:rFonts w:ascii="Times New Roman" w:hAnsi="Times New Roman"/>
        </w:rPr>
      </w:pPr>
      <w:r>
        <w:rPr>
          <w:rFonts w:ascii="Times New Roman" w:hAnsi="Times New Roman"/>
        </w:rPr>
        <w:t>University of Western Australia</w:t>
      </w:r>
    </w:p>
    <w:p w14:paraId="6C3929CC" w14:textId="77777777" w:rsidR="00E10D0D" w:rsidRDefault="00E10D0D" w:rsidP="00FA54B5">
      <w:pPr>
        <w:pStyle w:val="Title"/>
        <w:spacing w:line="480" w:lineRule="auto"/>
        <w:rPr>
          <w:rFonts w:ascii="Times New Roman" w:hAnsi="Times New Roman"/>
        </w:rPr>
      </w:pPr>
    </w:p>
    <w:p w14:paraId="0130395E" w14:textId="288601BE" w:rsidR="00A730A6" w:rsidRPr="00CB71C7" w:rsidRDefault="00E574B5" w:rsidP="005508D4">
      <w:pPr>
        <w:pStyle w:val="Title"/>
        <w:spacing w:line="480" w:lineRule="auto"/>
        <w:jc w:val="left"/>
        <w:rPr>
          <w:rFonts w:ascii="Times New Roman" w:hAnsi="Times New Roman"/>
        </w:rPr>
      </w:pPr>
      <w:r w:rsidRPr="00CB71C7">
        <w:rPr>
          <w:rFonts w:ascii="Times New Roman" w:hAnsi="Times New Roman"/>
        </w:rPr>
        <w:t>1</w:t>
      </w:r>
      <w:r w:rsidR="00661418">
        <w:rPr>
          <w:rFonts w:ascii="Times New Roman" w:hAnsi="Times New Roman"/>
        </w:rPr>
        <w:t>.</w:t>
      </w:r>
      <w:r w:rsidRPr="00CB71C7">
        <w:rPr>
          <w:rFonts w:ascii="Times New Roman" w:hAnsi="Times New Roman"/>
        </w:rPr>
        <w:t xml:space="preserve">  </w:t>
      </w:r>
      <w:r w:rsidR="008A0C62">
        <w:rPr>
          <w:rFonts w:ascii="Times New Roman" w:hAnsi="Times New Roman"/>
        </w:rPr>
        <w:t xml:space="preserve">A Novel Argument for a </w:t>
      </w:r>
      <w:proofErr w:type="spellStart"/>
      <w:r w:rsidR="008A0C62">
        <w:rPr>
          <w:rFonts w:ascii="Times New Roman" w:hAnsi="Times New Roman"/>
        </w:rPr>
        <w:t>Progenerative</w:t>
      </w:r>
      <w:proofErr w:type="spellEnd"/>
      <w:r w:rsidR="008A0C62">
        <w:rPr>
          <w:rFonts w:ascii="Times New Roman" w:hAnsi="Times New Roman"/>
        </w:rPr>
        <w:t xml:space="preserve"> View of Kinship</w:t>
      </w:r>
    </w:p>
    <w:p w14:paraId="6BFE553C" w14:textId="49B3F248" w:rsidR="0082646F" w:rsidRDefault="00066DFE" w:rsidP="00066DFE">
      <w:pPr>
        <w:spacing w:line="480" w:lineRule="auto"/>
        <w:jc w:val="both"/>
      </w:pPr>
      <w:r>
        <w:t xml:space="preserve">A </w:t>
      </w:r>
      <w:r w:rsidR="0082646F">
        <w:t xml:space="preserve">constructivist </w:t>
      </w:r>
      <w:r>
        <w:t>direction in the study of kinship within cultural anthropology over the past fifty years has been fuelled by criticism of the long-standing idea that kinship and kin relations are, at their core, reproductive</w:t>
      </w:r>
      <w:r w:rsidR="0082646F">
        <w:t xml:space="preserve">, procreative, or </w:t>
      </w:r>
      <w:proofErr w:type="spellStart"/>
      <w:r w:rsidR="0082646F">
        <w:t>progenerative</w:t>
      </w:r>
      <w:proofErr w:type="spellEnd"/>
      <w:r w:rsidR="0082646F">
        <w:t>.</w:t>
      </w:r>
      <w:r w:rsidR="00FD3BE0">
        <w:rPr>
          <w:rStyle w:val="EndnoteReference"/>
        </w:rPr>
        <w:endnoteReference w:id="2"/>
      </w:r>
      <w:r w:rsidR="0082646F">
        <w:t xml:space="preserve">  For constructivists (or </w:t>
      </w:r>
      <w:proofErr w:type="spellStart"/>
      <w:r w:rsidR="0082646F">
        <w:t>performativists</w:t>
      </w:r>
      <w:proofErr w:type="spellEnd"/>
      <w:r w:rsidR="0082646F">
        <w:t xml:space="preserve">), there are many ways of </w:t>
      </w:r>
      <w:proofErr w:type="spellStart"/>
      <w:r w:rsidR="0082646F">
        <w:t>kinmaking</w:t>
      </w:r>
      <w:proofErr w:type="spellEnd"/>
      <w:r w:rsidR="0082646F">
        <w:t xml:space="preserve"> and only some of these are procreative (</w:t>
      </w:r>
      <w:r w:rsidRPr="00FE274F">
        <w:t>Carsten 2004</w:t>
      </w:r>
      <w:r>
        <w:t xml:space="preserve">; Levine 2008; </w:t>
      </w:r>
      <w:proofErr w:type="spellStart"/>
      <w:r>
        <w:t>Peletz</w:t>
      </w:r>
      <w:proofErr w:type="spellEnd"/>
      <w:r>
        <w:t xml:space="preserve"> 1995; </w:t>
      </w:r>
      <w:proofErr w:type="spellStart"/>
      <w:r>
        <w:t>Strathern</w:t>
      </w:r>
      <w:proofErr w:type="spellEnd"/>
      <w:r>
        <w:t xml:space="preserve"> 1992a</w:t>
      </w:r>
      <w:r w:rsidRPr="00FE274F">
        <w:t>)</w:t>
      </w:r>
      <w:r>
        <w:t>.</w:t>
      </w:r>
      <w:r w:rsidR="00FD3BE0">
        <w:rPr>
          <w:rStyle w:val="EndnoteReference"/>
        </w:rPr>
        <w:endnoteReference w:id="3"/>
      </w:r>
      <w:r>
        <w:t xml:space="preserve"> </w:t>
      </w:r>
    </w:p>
    <w:p w14:paraId="19BC4884" w14:textId="5456021D" w:rsidR="0082646F" w:rsidRPr="008F171A" w:rsidRDefault="00066DFE" w:rsidP="008F171A">
      <w:pPr>
        <w:spacing w:line="480" w:lineRule="auto"/>
        <w:ind w:firstLine="720"/>
        <w:jc w:val="both"/>
      </w:pPr>
      <w:r>
        <w:t>This paper pushes back against this direction</w:t>
      </w:r>
      <w:r w:rsidR="00E60BE8">
        <w:t xml:space="preserve"> in kinship studies</w:t>
      </w:r>
      <w:r>
        <w:t xml:space="preserve"> by offering a new argument for </w:t>
      </w:r>
      <w:proofErr w:type="spellStart"/>
      <w:r>
        <w:t>progenerati</w:t>
      </w:r>
      <w:r w:rsidR="00A37109">
        <w:t>vism</w:t>
      </w:r>
      <w:proofErr w:type="spellEnd"/>
      <w:r w:rsidR="0082646F">
        <w:t xml:space="preserve"> that addresses some p</w:t>
      </w:r>
      <w:r w:rsidR="00A66E70">
        <w:t>romine</w:t>
      </w:r>
      <w:r w:rsidR="0082646F">
        <w:t>nt criticisms</w:t>
      </w:r>
      <w:r w:rsidR="0082646F" w:rsidRPr="00FE274F">
        <w:t xml:space="preserve">. </w:t>
      </w:r>
      <w:r w:rsidR="0082646F">
        <w:t xml:space="preserve"> </w:t>
      </w:r>
      <w:r w:rsidR="0082646F" w:rsidRPr="00A37109">
        <w:t>T</w:t>
      </w:r>
      <w:r w:rsidRPr="00A37109">
        <w:t>he putative</w:t>
      </w:r>
      <w:r w:rsidR="00916094" w:rsidRPr="00A37109">
        <w:t xml:space="preserve"> </w:t>
      </w:r>
      <w:r w:rsidRPr="00A37109">
        <w:t>e</w:t>
      </w:r>
      <w:r w:rsidR="00207639" w:rsidRPr="00A37109">
        <w:t>thnocentrism</w:t>
      </w:r>
      <w:r w:rsidRPr="00A37109">
        <w:t xml:space="preserve"> of </w:t>
      </w:r>
      <w:proofErr w:type="spellStart"/>
      <w:r w:rsidRPr="00A37109">
        <w:t>progenerative</w:t>
      </w:r>
      <w:proofErr w:type="spellEnd"/>
      <w:r w:rsidRPr="00A37109">
        <w:t xml:space="preserve"> view</w:t>
      </w:r>
      <w:r w:rsidR="006179E4" w:rsidRPr="00A37109">
        <w:t>s</w:t>
      </w:r>
      <w:r w:rsidR="00207639" w:rsidRPr="00A37109">
        <w:t xml:space="preserve"> is </w:t>
      </w:r>
      <w:r w:rsidR="00A428BA" w:rsidRPr="00A37109">
        <w:t>the strongest and</w:t>
      </w:r>
      <w:r w:rsidR="0046511C" w:rsidRPr="00A37109">
        <w:t xml:space="preserve"> historically most i</w:t>
      </w:r>
      <w:r w:rsidRPr="00A37109">
        <w:t>nfluential of these c</w:t>
      </w:r>
      <w:r w:rsidR="00663955" w:rsidRPr="00A37109">
        <w:t>riticism</w:t>
      </w:r>
      <w:r w:rsidRPr="00A37109">
        <w:t>s</w:t>
      </w:r>
      <w:r w:rsidR="00207639" w:rsidRPr="00A37109">
        <w:t>.</w:t>
      </w:r>
      <w:r w:rsidR="0082646F" w:rsidRPr="00A37109">
        <w:t xml:space="preserve">  </w:t>
      </w:r>
      <w:r w:rsidR="0082646F" w:rsidRPr="0082646F">
        <w:t>This charge of ethnocentri</w:t>
      </w:r>
      <w:r w:rsidR="00020866">
        <w:t>c projection</w:t>
      </w:r>
      <w:r w:rsidR="0082646F" w:rsidRPr="0082646F">
        <w:t xml:space="preserve"> is e</w:t>
      </w:r>
      <w:r w:rsidR="00A37109">
        <w:t>xpress</w:t>
      </w:r>
      <w:r w:rsidR="0082646F" w:rsidRPr="0082646F">
        <w:t>ed m</w:t>
      </w:r>
      <w:r w:rsidR="0082646F" w:rsidRPr="00A37109">
        <w:t>ost famously</w:t>
      </w:r>
      <w:r w:rsidR="00A37109">
        <w:t xml:space="preserve"> by</w:t>
      </w:r>
      <w:r w:rsidR="0082646F" w:rsidRPr="00A37109">
        <w:t xml:space="preserve"> David Schneider: “Kinship is like totemism, matriarchy, and the ‘matrilineal complex’.  It is a non-subject.  It exists in the minds of anthropologists but not in the cultures they study.” (Schneider 1972, 51</w:t>
      </w:r>
      <w:r w:rsidR="009719F8">
        <w:t>; see also Schneider 1984; Wilson 2016</w:t>
      </w:r>
      <w:r w:rsidR="0082646F" w:rsidRPr="00A37109">
        <w:t>).</w:t>
      </w:r>
      <w:r w:rsidR="00207639" w:rsidRPr="00A37109">
        <w:t xml:space="preserve">  </w:t>
      </w:r>
      <w:r w:rsidR="00916094" w:rsidRPr="00A37109">
        <w:t xml:space="preserve">Marshall </w:t>
      </w:r>
      <w:proofErr w:type="spellStart"/>
      <w:r w:rsidR="00916094" w:rsidRPr="00A37109">
        <w:t>Sahlins</w:t>
      </w:r>
      <w:proofErr w:type="spellEnd"/>
      <w:r w:rsidR="00916094" w:rsidRPr="00A37109">
        <w:t xml:space="preserve"> (2013) has </w:t>
      </w:r>
      <w:r w:rsidR="006179E4" w:rsidRPr="00A37109">
        <w:t xml:space="preserve">more recently </w:t>
      </w:r>
      <w:r w:rsidR="00916094" w:rsidRPr="00A37109">
        <w:t xml:space="preserve">argued that to think of kinship as </w:t>
      </w:r>
      <w:proofErr w:type="spellStart"/>
      <w:r w:rsidR="00E50527" w:rsidRPr="00A37109">
        <w:t>pro</w:t>
      </w:r>
      <w:r w:rsidR="00BF0A5E" w:rsidRPr="00A37109">
        <w:t>gener</w:t>
      </w:r>
      <w:r w:rsidR="00E50527" w:rsidRPr="00A37109">
        <w:t>ative</w:t>
      </w:r>
      <w:proofErr w:type="spellEnd"/>
      <w:r w:rsidR="00916094" w:rsidRPr="00A37109">
        <w:t xml:space="preserve"> in </w:t>
      </w:r>
      <w:r w:rsidR="00E50527" w:rsidRPr="00A37109">
        <w:t>nature</w:t>
      </w:r>
      <w:r w:rsidR="00916094" w:rsidRPr="00A37109">
        <w:t xml:space="preserve"> </w:t>
      </w:r>
      <w:r w:rsidR="00E5447F" w:rsidRPr="00A37109">
        <w:t xml:space="preserve">also </w:t>
      </w:r>
      <w:r w:rsidR="00916094" w:rsidRPr="00A37109">
        <w:t>reflects ethnographic naivety about cultural diversity in the performance of kinship.</w:t>
      </w:r>
      <w:r w:rsidR="00667DE8" w:rsidRPr="00A37109">
        <w:rPr>
          <w:rStyle w:val="EndnoteReference"/>
        </w:rPr>
        <w:endnoteReference w:id="4"/>
      </w:r>
      <w:r w:rsidR="00916094" w:rsidRPr="00A37109">
        <w:t xml:space="preserve">  </w:t>
      </w:r>
      <w:r w:rsidR="0082646F" w:rsidRPr="00A37109">
        <w:t>U</w:t>
      </w:r>
      <w:r w:rsidR="0082646F" w:rsidRPr="008F171A">
        <w:t xml:space="preserve">nderlying these criticisms, as well as others that flag implicit sexism and racism in the </w:t>
      </w:r>
      <w:proofErr w:type="spellStart"/>
      <w:r w:rsidR="0082646F" w:rsidRPr="008F171A">
        <w:t>progenerativist</w:t>
      </w:r>
      <w:proofErr w:type="spellEnd"/>
      <w:r w:rsidR="0082646F" w:rsidRPr="008F171A">
        <w:t xml:space="preserve"> tradition,</w:t>
      </w:r>
      <w:r w:rsidR="0082646F" w:rsidRPr="008F171A">
        <w:rPr>
          <w:rStyle w:val="EndnoteReference"/>
        </w:rPr>
        <w:endnoteReference w:id="5"/>
      </w:r>
      <w:r w:rsidR="0082646F" w:rsidRPr="008F171A">
        <w:t xml:space="preserve"> is a general wariness </w:t>
      </w:r>
      <w:r w:rsidR="008F171A">
        <w:t xml:space="preserve">of </w:t>
      </w:r>
      <w:r w:rsidR="0082646F" w:rsidRPr="008F171A">
        <w:t xml:space="preserve">reductive tendencies in the history of </w:t>
      </w:r>
      <w:r w:rsidR="008F171A">
        <w:t>kinship studies</w:t>
      </w:r>
      <w:r w:rsidR="0082646F" w:rsidRPr="008F171A">
        <w:t>.</w:t>
      </w:r>
    </w:p>
    <w:p w14:paraId="6B94CAC6" w14:textId="30C89325" w:rsidR="00A37109" w:rsidRDefault="00916094" w:rsidP="00A37109">
      <w:pPr>
        <w:spacing w:line="480" w:lineRule="auto"/>
        <w:ind w:firstLine="720"/>
        <w:jc w:val="both"/>
      </w:pPr>
      <w:r w:rsidRPr="004B478B">
        <w:lastRenderedPageBreak/>
        <w:t>The red flags of ethnocentrism, e</w:t>
      </w:r>
      <w:r w:rsidRPr="00B95222">
        <w:t>pistemic naivety,</w:t>
      </w:r>
      <w:r w:rsidR="0082646F">
        <w:t xml:space="preserve"> and reductionism (let alone</w:t>
      </w:r>
      <w:r w:rsidRPr="00B95222">
        <w:t xml:space="preserve"> sexism and </w:t>
      </w:r>
      <w:r>
        <w:t xml:space="preserve">racialized </w:t>
      </w:r>
      <w:r w:rsidRPr="00B95222">
        <w:t>primitivism</w:t>
      </w:r>
      <w:r w:rsidR="0082646F">
        <w:t>)</w:t>
      </w:r>
      <w:r w:rsidRPr="00FE274F">
        <w:t xml:space="preserve"> signal serious and real dangers</w:t>
      </w:r>
      <w:r>
        <w:t xml:space="preserve"> to be avoided</w:t>
      </w:r>
      <w:r w:rsidRPr="00FE274F">
        <w:t xml:space="preserve"> in the study of kinship</w:t>
      </w:r>
      <w:r w:rsidR="0087465C">
        <w:t>.</w:t>
      </w:r>
      <w:r w:rsidR="0082646F">
        <w:rPr>
          <w:rStyle w:val="EndnoteReference"/>
        </w:rPr>
        <w:endnoteReference w:id="6"/>
      </w:r>
      <w:r w:rsidR="0087465C">
        <w:t xml:space="preserve">  </w:t>
      </w:r>
      <w:r>
        <w:t xml:space="preserve">I argue that </w:t>
      </w:r>
      <w:r w:rsidR="00FC25ED">
        <w:t>those red flags</w:t>
      </w:r>
      <w:r>
        <w:t xml:space="preserve"> can be h</w:t>
      </w:r>
      <w:r w:rsidR="00FC25ED">
        <w:t>e</w:t>
      </w:r>
      <w:r>
        <w:t>e</w:t>
      </w:r>
      <w:r w:rsidR="00FC25ED">
        <w:t>d</w:t>
      </w:r>
      <w:r>
        <w:t>ed</w:t>
      </w:r>
      <w:r w:rsidR="0087465C">
        <w:t xml:space="preserve"> and dangers avoided</w:t>
      </w:r>
      <w:r>
        <w:t xml:space="preserve"> while </w:t>
      </w:r>
      <w:r w:rsidR="00B92147">
        <w:t>ascrib</w:t>
      </w:r>
      <w:r>
        <w:t xml:space="preserve">ing </w:t>
      </w:r>
      <w:r w:rsidRPr="00FE274F">
        <w:t xml:space="preserve">a </w:t>
      </w:r>
      <w:r>
        <w:t xml:space="preserve">central </w:t>
      </w:r>
      <w:r w:rsidRPr="00FE274F">
        <w:t xml:space="preserve">place for </w:t>
      </w:r>
      <w:proofErr w:type="spellStart"/>
      <w:r w:rsidR="00E50527">
        <w:t>progeneration</w:t>
      </w:r>
      <w:proofErr w:type="spellEnd"/>
      <w:r>
        <w:t xml:space="preserve"> within</w:t>
      </w:r>
      <w:r w:rsidRPr="00FE274F">
        <w:t xml:space="preserve"> kinship</w:t>
      </w:r>
      <w:r w:rsidR="00F374EC">
        <w:t xml:space="preserve">.  I </w:t>
      </w:r>
      <w:r w:rsidR="008B1B2D">
        <w:t>do so</w:t>
      </w:r>
      <w:r>
        <w:t xml:space="preserve"> by </w:t>
      </w:r>
      <w:r w:rsidR="00B92147">
        <w:t>utilizing</w:t>
      </w:r>
      <w:r>
        <w:t xml:space="preserve"> </w:t>
      </w:r>
      <w:r w:rsidR="000C2EBE">
        <w:t xml:space="preserve">conceptual </w:t>
      </w:r>
      <w:r>
        <w:t>resources drawn from cognitive science</w:t>
      </w:r>
      <w:r w:rsidR="000C2EBE">
        <w:t>,</w:t>
      </w:r>
      <w:r w:rsidR="00174B08">
        <w:t xml:space="preserve"> developmental cognitive psychology,</w:t>
      </w:r>
      <w:r>
        <w:t xml:space="preserve"> and the philosophy of science</w:t>
      </w:r>
      <w:r w:rsidR="00A37109">
        <w:t>.</w:t>
      </w:r>
      <w:r w:rsidR="00667DE8" w:rsidRPr="000F1508">
        <w:rPr>
          <w:rStyle w:val="EndnoteReference"/>
        </w:rPr>
        <w:endnoteReference w:id="7"/>
      </w:r>
      <w:r w:rsidR="00A37109">
        <w:t xml:space="preserve">  </w:t>
      </w:r>
    </w:p>
    <w:p w14:paraId="495CEBA9" w14:textId="3C0B1876" w:rsidR="00BF0A5E" w:rsidRDefault="00A37109" w:rsidP="00A37109">
      <w:pPr>
        <w:spacing w:line="480" w:lineRule="auto"/>
        <w:ind w:firstLine="720"/>
        <w:jc w:val="both"/>
      </w:pPr>
      <w:r>
        <w:t>The capsule idea of th</w:t>
      </w:r>
      <w:r w:rsidR="0007544B">
        <w:t>is</w:t>
      </w:r>
      <w:r>
        <w:t xml:space="preserve"> paper is that </w:t>
      </w:r>
      <w:r w:rsidRPr="00D76732">
        <w:rPr>
          <w:i/>
          <w:iCs/>
        </w:rPr>
        <w:t>sophisticated, culturally</w:t>
      </w:r>
      <w:r>
        <w:rPr>
          <w:i/>
          <w:iCs/>
        </w:rPr>
        <w:t>-</w:t>
      </w:r>
      <w:r w:rsidRPr="00D76732">
        <w:rPr>
          <w:i/>
          <w:iCs/>
        </w:rPr>
        <w:t xml:space="preserve">specific kinship systems rest on extended cognitive systems that are responsive to </w:t>
      </w:r>
      <w:proofErr w:type="spellStart"/>
      <w:r w:rsidRPr="00D76732">
        <w:rPr>
          <w:i/>
          <w:iCs/>
        </w:rPr>
        <w:t>progenerative</w:t>
      </w:r>
      <w:proofErr w:type="spellEnd"/>
      <w:r>
        <w:rPr>
          <w:i/>
          <w:iCs/>
        </w:rPr>
        <w:t xml:space="preserve"> facts</w:t>
      </w:r>
      <w:r>
        <w:t xml:space="preserve">.  </w:t>
      </w:r>
      <w:r w:rsidR="00BF0A5E">
        <w:t>More specifically, I</w:t>
      </w:r>
      <w:r w:rsidR="004F2A50">
        <w:t xml:space="preserve"> </w:t>
      </w:r>
      <w:r w:rsidR="008A0C62" w:rsidRPr="00F65ADF">
        <w:rPr>
          <w:bCs/>
        </w:rPr>
        <w:t xml:space="preserve">defend the following </w:t>
      </w:r>
      <w:r w:rsidR="00BF0A5E" w:rsidRPr="000B79C0">
        <w:rPr>
          <w:bCs/>
        </w:rPr>
        <w:t>argu</w:t>
      </w:r>
      <w:r w:rsidR="008A0C62" w:rsidRPr="000B79C0">
        <w:rPr>
          <w:bCs/>
        </w:rPr>
        <w:t>ment</w:t>
      </w:r>
      <w:r w:rsidR="00BF0A5E">
        <w:t>:</w:t>
      </w:r>
    </w:p>
    <w:p w14:paraId="0CC99CA5" w14:textId="77777777" w:rsidR="00BF0A5E" w:rsidRDefault="00BF0A5E" w:rsidP="00BF0A5E">
      <w:pPr>
        <w:pStyle w:val="Title"/>
        <w:numPr>
          <w:ilvl w:val="0"/>
          <w:numId w:val="13"/>
        </w:numPr>
        <w:spacing w:line="480" w:lineRule="auto"/>
        <w:jc w:val="both"/>
        <w:rPr>
          <w:rFonts w:ascii="Times New Roman" w:hAnsi="Times New Roman"/>
          <w:b w:val="0"/>
        </w:rPr>
      </w:pPr>
      <w:r>
        <w:rPr>
          <w:rFonts w:ascii="Times New Roman" w:hAnsi="Times New Roman"/>
          <w:b w:val="0"/>
        </w:rPr>
        <w:t xml:space="preserve"> Kinship is governed by </w:t>
      </w:r>
      <w:r w:rsidRPr="00840747">
        <w:rPr>
          <w:rFonts w:ascii="Times New Roman" w:hAnsi="Times New Roman"/>
          <w:b w:val="0"/>
        </w:rPr>
        <w:t>extended</w:t>
      </w:r>
      <w:r>
        <w:rPr>
          <w:rFonts w:ascii="Times New Roman" w:hAnsi="Times New Roman"/>
          <w:b w:val="0"/>
        </w:rPr>
        <w:t xml:space="preserve"> cognitive processes that bind people together within and across generations.</w:t>
      </w:r>
    </w:p>
    <w:p w14:paraId="413E3736" w14:textId="7128E7D4" w:rsidR="008A0C62" w:rsidRDefault="00BF0A5E" w:rsidP="00BF0A5E">
      <w:pPr>
        <w:pStyle w:val="Title"/>
        <w:numPr>
          <w:ilvl w:val="0"/>
          <w:numId w:val="13"/>
        </w:numPr>
        <w:spacing w:line="480" w:lineRule="auto"/>
        <w:jc w:val="both"/>
        <w:rPr>
          <w:rFonts w:ascii="Times New Roman" w:hAnsi="Times New Roman"/>
          <w:b w:val="0"/>
        </w:rPr>
      </w:pPr>
      <w:r>
        <w:rPr>
          <w:rFonts w:ascii="Times New Roman" w:hAnsi="Times New Roman"/>
          <w:b w:val="0"/>
        </w:rPr>
        <w:t>These extended cognitive processes generate culturally diverse forms of kinship that, universally across cultures</w:t>
      </w:r>
      <w:r w:rsidR="00C90947">
        <w:rPr>
          <w:rFonts w:ascii="Times New Roman" w:hAnsi="Times New Roman"/>
          <w:b w:val="0"/>
        </w:rPr>
        <w:t xml:space="preserve"> and over time</w:t>
      </w:r>
      <w:r>
        <w:rPr>
          <w:rFonts w:ascii="Times New Roman" w:hAnsi="Times New Roman"/>
          <w:b w:val="0"/>
        </w:rPr>
        <w:t xml:space="preserve">, </w:t>
      </w:r>
      <w:r w:rsidR="00987299" w:rsidRPr="00840747">
        <w:rPr>
          <w:rFonts w:ascii="Times New Roman" w:hAnsi="Times New Roman"/>
          <w:b w:val="0"/>
        </w:rPr>
        <w:t>distinctively rely</w:t>
      </w:r>
      <w:r>
        <w:rPr>
          <w:rFonts w:ascii="Times New Roman" w:hAnsi="Times New Roman"/>
          <w:b w:val="0"/>
        </w:rPr>
        <w:t xml:space="preserve"> on </w:t>
      </w:r>
      <w:proofErr w:type="spellStart"/>
      <w:r>
        <w:rPr>
          <w:rFonts w:ascii="Times New Roman" w:hAnsi="Times New Roman"/>
          <w:b w:val="0"/>
        </w:rPr>
        <w:t>progenerative</w:t>
      </w:r>
      <w:proofErr w:type="spellEnd"/>
      <w:r>
        <w:rPr>
          <w:rFonts w:ascii="Times New Roman" w:hAnsi="Times New Roman"/>
          <w:b w:val="0"/>
        </w:rPr>
        <w:t xml:space="preserve"> facts and our sensitivity to th</w:t>
      </w:r>
      <w:r w:rsidR="00987299">
        <w:rPr>
          <w:rFonts w:ascii="Times New Roman" w:hAnsi="Times New Roman"/>
          <w:b w:val="0"/>
        </w:rPr>
        <w:t>o</w:t>
      </w:r>
      <w:r>
        <w:rPr>
          <w:rFonts w:ascii="Times New Roman" w:hAnsi="Times New Roman"/>
          <w:b w:val="0"/>
        </w:rPr>
        <w:t>se facts.</w:t>
      </w:r>
      <w:r w:rsidR="006179E4">
        <w:rPr>
          <w:rFonts w:ascii="Times New Roman" w:hAnsi="Times New Roman"/>
          <w:b w:val="0"/>
        </w:rPr>
        <w:t xml:space="preserve">  Therefore, </w:t>
      </w:r>
    </w:p>
    <w:p w14:paraId="2D8B2F26" w14:textId="71EA9AE6" w:rsidR="00BF0A5E" w:rsidRDefault="008A0C62" w:rsidP="00D91001">
      <w:pPr>
        <w:pStyle w:val="Title"/>
        <w:numPr>
          <w:ilvl w:val="0"/>
          <w:numId w:val="13"/>
        </w:numPr>
        <w:spacing w:line="480" w:lineRule="auto"/>
        <w:jc w:val="both"/>
        <w:rPr>
          <w:rFonts w:ascii="Times New Roman" w:hAnsi="Times New Roman"/>
          <w:b w:val="0"/>
        </w:rPr>
      </w:pPr>
      <w:r>
        <w:rPr>
          <w:rFonts w:ascii="Times New Roman" w:hAnsi="Times New Roman"/>
          <w:b w:val="0"/>
        </w:rPr>
        <w:t xml:space="preserve">Kinship is </w:t>
      </w:r>
      <w:proofErr w:type="spellStart"/>
      <w:r>
        <w:rPr>
          <w:rFonts w:ascii="Times New Roman" w:hAnsi="Times New Roman"/>
          <w:b w:val="0"/>
        </w:rPr>
        <w:t>progeneratively</w:t>
      </w:r>
      <w:proofErr w:type="spellEnd"/>
      <w:r>
        <w:rPr>
          <w:rFonts w:ascii="Times New Roman" w:hAnsi="Times New Roman"/>
          <w:b w:val="0"/>
        </w:rPr>
        <w:t xml:space="preserve"> constrained.</w:t>
      </w:r>
    </w:p>
    <w:p w14:paraId="50454C89" w14:textId="13A8CFD5" w:rsidR="00A94ABA" w:rsidRPr="00A94ABA" w:rsidRDefault="00A94ABA" w:rsidP="008F171A">
      <w:pPr>
        <w:spacing w:line="480" w:lineRule="auto"/>
        <w:jc w:val="both"/>
      </w:pPr>
      <w:r>
        <w:t xml:space="preserve">My defence of this argument appeals to a perceptually- and emotionally-focused view of what makes for cognitively extended, </w:t>
      </w:r>
      <w:proofErr w:type="spellStart"/>
      <w:r>
        <w:t>progeneratively</w:t>
      </w:r>
      <w:proofErr w:type="spellEnd"/>
      <w:r w:rsidR="000E2ED4">
        <w:t>-</w:t>
      </w:r>
      <w:r>
        <w:t>constrained kinship</w:t>
      </w:r>
      <w:r w:rsidR="008F171A">
        <w:t>, a view of extended cognition that is more radical and controversial than at least non-philosophers may initially think</w:t>
      </w:r>
      <w:r w:rsidR="00A37109">
        <w:t>.</w:t>
      </w:r>
      <w:r w:rsidR="008F171A">
        <w:t xml:space="preserve">  </w:t>
      </w:r>
      <w:r w:rsidR="00A37109">
        <w:t>As</w:t>
      </w:r>
      <w:r w:rsidR="00B72702">
        <w:t xml:space="preserve"> such, </w:t>
      </w:r>
      <w:r w:rsidR="00A37109">
        <w:t>my argument</w:t>
      </w:r>
      <w:r w:rsidR="00B72702">
        <w:t xml:space="preserve"> does not rest on claims about language and kinship</w:t>
      </w:r>
      <w:r>
        <w:t xml:space="preserve">.  As important as kinship terminologies are for human kinship systems, these augment </w:t>
      </w:r>
      <w:r w:rsidR="00B72702">
        <w:t>existing</w:t>
      </w:r>
      <w:r>
        <w:t xml:space="preserve"> extended cognitive capacities </w:t>
      </w:r>
      <w:r w:rsidR="00B72702">
        <w:t xml:space="preserve">that </w:t>
      </w:r>
      <w:r>
        <w:t>we bring to bear on kinship.  They add complexity to an existing cognitively extended phenomenon</w:t>
      </w:r>
      <w:r w:rsidR="006179E4">
        <w:t>, rather than create it</w:t>
      </w:r>
      <w:r>
        <w:t>.</w:t>
      </w:r>
      <w:r w:rsidR="00CC7EED">
        <w:rPr>
          <w:rStyle w:val="EndnoteReference"/>
        </w:rPr>
        <w:endnoteReference w:id="8"/>
      </w:r>
      <w:r w:rsidRPr="00FE274F">
        <w:t xml:space="preserve"> </w:t>
      </w:r>
    </w:p>
    <w:p w14:paraId="3F520A2B" w14:textId="5471C3CD" w:rsidR="00BF0A5E" w:rsidRPr="004A1E0C" w:rsidRDefault="00BF0A5E" w:rsidP="007B1CC2">
      <w:pPr>
        <w:pStyle w:val="Title"/>
        <w:spacing w:line="480" w:lineRule="auto"/>
        <w:ind w:firstLine="720"/>
        <w:jc w:val="both"/>
        <w:rPr>
          <w:b w:val="0"/>
          <w:bCs/>
        </w:rPr>
      </w:pPr>
      <w:r w:rsidRPr="004A1E0C">
        <w:rPr>
          <w:b w:val="0"/>
        </w:rPr>
        <w:lastRenderedPageBreak/>
        <w:t xml:space="preserve">I begin with </w:t>
      </w:r>
      <w:r w:rsidR="00FA73CA" w:rsidRPr="004A1E0C">
        <w:rPr>
          <w:b w:val="0"/>
        </w:rPr>
        <w:t>a characterization of</w:t>
      </w:r>
      <w:r w:rsidRPr="004A1E0C">
        <w:rPr>
          <w:b w:val="0"/>
        </w:rPr>
        <w:t xml:space="preserve"> </w:t>
      </w:r>
      <w:r w:rsidR="000E350E" w:rsidRPr="004A1E0C">
        <w:rPr>
          <w:b w:val="0"/>
        </w:rPr>
        <w:t>what distinguishes kinship from other</w:t>
      </w:r>
      <w:r w:rsidR="00792403">
        <w:rPr>
          <w:b w:val="0"/>
        </w:rPr>
        <w:t xml:space="preserve"> important</w:t>
      </w:r>
      <w:r w:rsidR="000E350E" w:rsidRPr="004A1E0C">
        <w:rPr>
          <w:b w:val="0"/>
        </w:rPr>
        <w:t xml:space="preserve"> relationship</w:t>
      </w:r>
      <w:r w:rsidR="00792403">
        <w:rPr>
          <w:b w:val="0"/>
        </w:rPr>
        <w:t xml:space="preserve"> structure</w:t>
      </w:r>
      <w:r w:rsidR="000E350E" w:rsidRPr="004A1E0C">
        <w:rPr>
          <w:b w:val="0"/>
        </w:rPr>
        <w:t>s</w:t>
      </w:r>
      <w:r w:rsidRPr="004A1E0C">
        <w:rPr>
          <w:b w:val="0"/>
        </w:rPr>
        <w:t xml:space="preserve"> and</w:t>
      </w:r>
      <w:r w:rsidR="000E350E" w:rsidRPr="004A1E0C">
        <w:rPr>
          <w:b w:val="0"/>
        </w:rPr>
        <w:t xml:space="preserve"> </w:t>
      </w:r>
      <w:r w:rsidR="00985683">
        <w:rPr>
          <w:b w:val="0"/>
        </w:rPr>
        <w:t xml:space="preserve">the place of </w:t>
      </w:r>
      <w:r w:rsidR="00E10D0D">
        <w:rPr>
          <w:b w:val="0"/>
        </w:rPr>
        <w:t xml:space="preserve">extended </w:t>
      </w:r>
      <w:r w:rsidR="00985683">
        <w:rPr>
          <w:b w:val="0"/>
        </w:rPr>
        <w:t xml:space="preserve">cognition in </w:t>
      </w:r>
      <w:r w:rsidR="00792403">
        <w:rPr>
          <w:b w:val="0"/>
        </w:rPr>
        <w:t>kinship’s</w:t>
      </w:r>
      <w:r w:rsidR="008A42C8">
        <w:rPr>
          <w:b w:val="0"/>
        </w:rPr>
        <w:t xml:space="preserve"> resulting</w:t>
      </w:r>
      <w:r w:rsidRPr="004A1E0C">
        <w:rPr>
          <w:b w:val="0"/>
        </w:rPr>
        <w:t xml:space="preserve"> staying power (section 2).</w:t>
      </w:r>
      <w:r w:rsidR="0057154E" w:rsidRPr="004A1E0C">
        <w:rPr>
          <w:b w:val="0"/>
        </w:rPr>
        <w:t xml:space="preserve">  After defending </w:t>
      </w:r>
      <w:r w:rsidR="00E10D0D">
        <w:rPr>
          <w:b w:val="0"/>
        </w:rPr>
        <w:t xml:space="preserve">each of </w:t>
      </w:r>
      <w:r w:rsidR="0057154E" w:rsidRPr="004A1E0C">
        <w:rPr>
          <w:b w:val="0"/>
        </w:rPr>
        <w:t>the argument</w:t>
      </w:r>
      <w:r w:rsidR="008A42C8">
        <w:rPr>
          <w:b w:val="0"/>
        </w:rPr>
        <w:t>’</w:t>
      </w:r>
      <w:r w:rsidR="0057154E">
        <w:rPr>
          <w:b w:val="0"/>
        </w:rPr>
        <w:t>s premises</w:t>
      </w:r>
      <w:r w:rsidR="0057154E" w:rsidRPr="004A1E0C">
        <w:rPr>
          <w:b w:val="0"/>
        </w:rPr>
        <w:t xml:space="preserve"> (sections </w:t>
      </w:r>
      <w:r w:rsidR="00E10D0D">
        <w:rPr>
          <w:b w:val="0"/>
        </w:rPr>
        <w:t>3</w:t>
      </w:r>
      <w:r w:rsidR="0057154E" w:rsidRPr="004A1E0C">
        <w:rPr>
          <w:b w:val="0"/>
        </w:rPr>
        <w:t xml:space="preserve"> and </w:t>
      </w:r>
      <w:r w:rsidR="00E10D0D">
        <w:rPr>
          <w:b w:val="0"/>
        </w:rPr>
        <w:t>4</w:t>
      </w:r>
      <w:r w:rsidR="0057154E" w:rsidRPr="004A1E0C">
        <w:rPr>
          <w:b w:val="0"/>
        </w:rPr>
        <w:t xml:space="preserve">), I show </w:t>
      </w:r>
      <w:r w:rsidR="0057154E">
        <w:rPr>
          <w:rFonts w:ascii="Times New Roman" w:hAnsi="Times New Roman"/>
          <w:b w:val="0"/>
        </w:rPr>
        <w:t>how</w:t>
      </w:r>
      <w:r w:rsidR="0057154E" w:rsidRPr="0057154E">
        <w:rPr>
          <w:rFonts w:ascii="Times New Roman" w:hAnsi="Times New Roman"/>
          <w:b w:val="0"/>
        </w:rPr>
        <w:t xml:space="preserve"> the </w:t>
      </w:r>
      <w:r w:rsidR="0087465C">
        <w:rPr>
          <w:rFonts w:ascii="Times New Roman" w:hAnsi="Times New Roman"/>
          <w:b w:val="0"/>
        </w:rPr>
        <w:t xml:space="preserve">recent </w:t>
      </w:r>
      <w:r w:rsidR="0057154E" w:rsidRPr="0057154E">
        <w:rPr>
          <w:rFonts w:ascii="Times New Roman" w:hAnsi="Times New Roman"/>
          <w:b w:val="0"/>
        </w:rPr>
        <w:t>conception of kinship as a homeostatic property cluster</w:t>
      </w:r>
      <w:r w:rsidR="004A1E0C">
        <w:rPr>
          <w:rFonts w:ascii="Times New Roman" w:hAnsi="Times New Roman"/>
          <w:b w:val="0"/>
        </w:rPr>
        <w:t xml:space="preserve"> (HPC)</w:t>
      </w:r>
      <w:r w:rsidR="0057154E" w:rsidRPr="0057154E">
        <w:rPr>
          <w:rFonts w:ascii="Times New Roman" w:hAnsi="Times New Roman"/>
          <w:b w:val="0"/>
        </w:rPr>
        <w:t xml:space="preserve"> kind</w:t>
      </w:r>
      <w:r w:rsidR="0057154E">
        <w:rPr>
          <w:rFonts w:ascii="Times New Roman" w:hAnsi="Times New Roman"/>
          <w:b w:val="0"/>
        </w:rPr>
        <w:t xml:space="preserve"> allows one</w:t>
      </w:r>
      <w:r w:rsidR="0057154E" w:rsidRPr="0057154E">
        <w:rPr>
          <w:rFonts w:ascii="Times New Roman" w:hAnsi="Times New Roman"/>
          <w:b w:val="0"/>
        </w:rPr>
        <w:t xml:space="preserve"> to succinctly re-express </w:t>
      </w:r>
      <w:r w:rsidR="0057154E">
        <w:rPr>
          <w:rFonts w:ascii="Times New Roman" w:hAnsi="Times New Roman"/>
          <w:b w:val="0"/>
        </w:rPr>
        <w:t xml:space="preserve">why </w:t>
      </w:r>
      <w:r w:rsidR="0057154E" w:rsidRPr="0057154E">
        <w:rPr>
          <w:rFonts w:ascii="Times New Roman" w:hAnsi="Times New Roman"/>
          <w:b w:val="0"/>
        </w:rPr>
        <w:t xml:space="preserve">kinship </w:t>
      </w:r>
      <w:r w:rsidR="0057154E">
        <w:rPr>
          <w:rFonts w:ascii="Times New Roman" w:hAnsi="Times New Roman"/>
          <w:b w:val="0"/>
        </w:rPr>
        <w:t>i</w:t>
      </w:r>
      <w:r w:rsidR="0057154E" w:rsidRPr="0057154E">
        <w:rPr>
          <w:rFonts w:ascii="Times New Roman" w:hAnsi="Times New Roman"/>
          <w:b w:val="0"/>
        </w:rPr>
        <w:t xml:space="preserve">s </w:t>
      </w:r>
      <w:proofErr w:type="spellStart"/>
      <w:r w:rsidR="0057154E" w:rsidRPr="0057154E">
        <w:rPr>
          <w:rFonts w:ascii="Times New Roman" w:hAnsi="Times New Roman"/>
          <w:b w:val="0"/>
        </w:rPr>
        <w:t>progeneratively</w:t>
      </w:r>
      <w:proofErr w:type="spellEnd"/>
      <w:r w:rsidR="00FD3BE0">
        <w:rPr>
          <w:rFonts w:ascii="Times New Roman" w:hAnsi="Times New Roman"/>
          <w:b w:val="0"/>
        </w:rPr>
        <w:t xml:space="preserve"> </w:t>
      </w:r>
      <w:r w:rsidR="0057154E" w:rsidRPr="0057154E">
        <w:rPr>
          <w:rFonts w:ascii="Times New Roman" w:hAnsi="Times New Roman"/>
          <w:b w:val="0"/>
        </w:rPr>
        <w:t>constrained</w:t>
      </w:r>
      <w:r w:rsidR="00B92147">
        <w:rPr>
          <w:rFonts w:ascii="Times New Roman" w:hAnsi="Times New Roman"/>
          <w:b w:val="0"/>
        </w:rPr>
        <w:t xml:space="preserve"> in a way that avoids ethnocentrism and epistemic naiv</w:t>
      </w:r>
      <w:r w:rsidR="006179E4">
        <w:rPr>
          <w:rFonts w:ascii="Times New Roman" w:hAnsi="Times New Roman"/>
          <w:b w:val="0"/>
        </w:rPr>
        <w:t>e</w:t>
      </w:r>
      <w:r w:rsidR="00B92147">
        <w:rPr>
          <w:rFonts w:ascii="Times New Roman" w:hAnsi="Times New Roman"/>
          <w:b w:val="0"/>
        </w:rPr>
        <w:t>ty (section 5)</w:t>
      </w:r>
      <w:r w:rsidR="00F34E8B">
        <w:rPr>
          <w:rFonts w:ascii="Times New Roman" w:hAnsi="Times New Roman"/>
          <w:b w:val="0"/>
        </w:rPr>
        <w:t>.</w:t>
      </w:r>
      <w:r w:rsidR="008F171A" w:rsidRPr="004A1E0C">
        <w:rPr>
          <w:rStyle w:val="EndnoteReference"/>
          <w:rFonts w:ascii="Times New Roman" w:hAnsi="Times New Roman"/>
          <w:b w:val="0"/>
          <w:bCs/>
        </w:rPr>
        <w:endnoteReference w:id="9"/>
      </w:r>
      <w:r w:rsidR="00F34E8B">
        <w:rPr>
          <w:rFonts w:ascii="Times New Roman" w:hAnsi="Times New Roman"/>
          <w:b w:val="0"/>
        </w:rPr>
        <w:t xml:space="preserve">  I</w:t>
      </w:r>
      <w:r w:rsidR="00B92147">
        <w:rPr>
          <w:rFonts w:ascii="Times New Roman" w:hAnsi="Times New Roman"/>
          <w:b w:val="0"/>
        </w:rPr>
        <w:t xml:space="preserve"> conclude by drawing attention to the resulting</w:t>
      </w:r>
      <w:r w:rsidR="0057154E" w:rsidRPr="0057154E">
        <w:rPr>
          <w:rFonts w:ascii="Times New Roman" w:hAnsi="Times New Roman"/>
          <w:b w:val="0"/>
        </w:rPr>
        <w:t xml:space="preserve"> </w:t>
      </w:r>
      <w:r w:rsidR="0057154E">
        <w:rPr>
          <w:rFonts w:ascii="Times New Roman" w:hAnsi="Times New Roman"/>
          <w:b w:val="0"/>
        </w:rPr>
        <w:t xml:space="preserve">view’s </w:t>
      </w:r>
      <w:r w:rsidR="0057154E" w:rsidRPr="0057154E">
        <w:rPr>
          <w:rFonts w:ascii="Times New Roman" w:hAnsi="Times New Roman"/>
          <w:b w:val="0"/>
        </w:rPr>
        <w:t>non-reductive</w:t>
      </w:r>
      <w:r w:rsidR="008F171A">
        <w:rPr>
          <w:rFonts w:ascii="Times New Roman" w:hAnsi="Times New Roman"/>
          <w:b w:val="0"/>
        </w:rPr>
        <w:t xml:space="preserve"> and integrative</w:t>
      </w:r>
      <w:r w:rsidR="0057154E" w:rsidRPr="0057154E">
        <w:rPr>
          <w:rFonts w:ascii="Times New Roman" w:hAnsi="Times New Roman"/>
          <w:b w:val="0"/>
        </w:rPr>
        <w:t xml:space="preserve"> credentials</w:t>
      </w:r>
      <w:r w:rsidR="00E10D0D">
        <w:rPr>
          <w:rFonts w:ascii="Times New Roman" w:hAnsi="Times New Roman"/>
          <w:b w:val="0"/>
        </w:rPr>
        <w:t xml:space="preserve"> (section </w:t>
      </w:r>
      <w:r w:rsidR="00B92147">
        <w:rPr>
          <w:rFonts w:ascii="Times New Roman" w:hAnsi="Times New Roman"/>
          <w:b w:val="0"/>
        </w:rPr>
        <w:t>6</w:t>
      </w:r>
      <w:r w:rsidR="00E10D0D">
        <w:rPr>
          <w:rFonts w:ascii="Times New Roman" w:hAnsi="Times New Roman"/>
          <w:b w:val="0"/>
        </w:rPr>
        <w:t>)</w:t>
      </w:r>
      <w:r w:rsidR="0057154E" w:rsidRPr="0057154E">
        <w:rPr>
          <w:rFonts w:ascii="Times New Roman" w:hAnsi="Times New Roman"/>
          <w:b w:val="0"/>
        </w:rPr>
        <w:t>.</w:t>
      </w:r>
    </w:p>
    <w:p w14:paraId="0A49790B" w14:textId="77777777" w:rsidR="002668D9" w:rsidRDefault="002668D9" w:rsidP="00916094">
      <w:pPr>
        <w:spacing w:line="480" w:lineRule="auto"/>
        <w:ind w:firstLine="720"/>
        <w:jc w:val="both"/>
      </w:pPr>
    </w:p>
    <w:p w14:paraId="35317D70" w14:textId="49E4FDD3" w:rsidR="00992044" w:rsidRPr="004200C6" w:rsidRDefault="00992044" w:rsidP="004200C6">
      <w:pPr>
        <w:spacing w:line="480" w:lineRule="auto"/>
        <w:jc w:val="both"/>
        <w:rPr>
          <w:b/>
          <w:bCs/>
        </w:rPr>
      </w:pPr>
      <w:r>
        <w:rPr>
          <w:b/>
          <w:bCs/>
        </w:rPr>
        <w:t xml:space="preserve">2.  </w:t>
      </w:r>
      <w:r w:rsidR="000E350E">
        <w:rPr>
          <w:b/>
          <w:bCs/>
        </w:rPr>
        <w:t xml:space="preserve">Distinguishing </w:t>
      </w:r>
      <w:r>
        <w:rPr>
          <w:b/>
          <w:bCs/>
        </w:rPr>
        <w:t>Kinshi</w:t>
      </w:r>
      <w:r w:rsidR="000E350E">
        <w:rPr>
          <w:b/>
          <w:bCs/>
        </w:rPr>
        <w:t>p</w:t>
      </w:r>
      <w:r>
        <w:rPr>
          <w:b/>
          <w:bCs/>
        </w:rPr>
        <w:t xml:space="preserve"> and </w:t>
      </w:r>
      <w:r w:rsidR="000E350E">
        <w:rPr>
          <w:b/>
          <w:bCs/>
        </w:rPr>
        <w:t xml:space="preserve">Kinship’s </w:t>
      </w:r>
      <w:r>
        <w:rPr>
          <w:b/>
          <w:bCs/>
        </w:rPr>
        <w:t>Staying Power</w:t>
      </w:r>
    </w:p>
    <w:p w14:paraId="43EDD040" w14:textId="6567003B" w:rsidR="00792403" w:rsidRDefault="00A52F32" w:rsidP="00E4278C">
      <w:pPr>
        <w:spacing w:line="480" w:lineRule="auto"/>
        <w:jc w:val="both"/>
      </w:pPr>
      <w:r w:rsidRPr="00FE274F">
        <w:t xml:space="preserve"> </w:t>
      </w:r>
      <w:r w:rsidR="00E93677" w:rsidRPr="00FE274F">
        <w:t>Kinship is distinctive</w:t>
      </w:r>
      <w:r w:rsidR="00323D4D" w:rsidRPr="00FE274F">
        <w:t xml:space="preserve"> first and foremost</w:t>
      </w:r>
      <w:r w:rsidR="00E93677" w:rsidRPr="00FE274F">
        <w:t xml:space="preserve"> in being</w:t>
      </w:r>
      <w:r w:rsidR="00323D4D" w:rsidRPr="00FE274F">
        <w:t xml:space="preserve"> the principle</w:t>
      </w:r>
      <w:r w:rsidR="00EF27CA" w:rsidRPr="00FE274F">
        <w:t xml:space="preserve"> </w:t>
      </w:r>
      <w:r w:rsidR="00EF27CA" w:rsidRPr="00FE274F">
        <w:rPr>
          <w:i/>
          <w:iCs/>
        </w:rPr>
        <w:t>intra-</w:t>
      </w:r>
      <w:r w:rsidR="00EF27CA" w:rsidRPr="00FE274F">
        <w:t xml:space="preserve"> and</w:t>
      </w:r>
      <w:r w:rsidR="00323D4D" w:rsidRPr="00FE274F">
        <w:t xml:space="preserve"> </w:t>
      </w:r>
      <w:r w:rsidR="00323D4D" w:rsidRPr="00FE274F">
        <w:rPr>
          <w:i/>
          <w:iCs/>
        </w:rPr>
        <w:t>intergenerational</w:t>
      </w:r>
      <w:r w:rsidR="00323D4D" w:rsidRPr="00FE274F">
        <w:t xml:space="preserve"> binding structure in human cultures</w:t>
      </w:r>
      <w:r w:rsidR="0019281E">
        <w:t>.</w:t>
      </w:r>
      <w:r w:rsidR="0019281E">
        <w:rPr>
          <w:rStyle w:val="EndnoteReference"/>
        </w:rPr>
        <w:endnoteReference w:id="10"/>
      </w:r>
      <w:r w:rsidR="0019281E">
        <w:t xml:space="preserve">  </w:t>
      </w:r>
      <w:r w:rsidR="00792403">
        <w:t xml:space="preserve">Consider this the basic content of kinship.  </w:t>
      </w:r>
      <w:r w:rsidR="0019281E">
        <w:t>This</w:t>
      </w:r>
      <w:r w:rsidR="00792403">
        <w:t xml:space="preserve"> content</w:t>
      </w:r>
      <w:r w:rsidR="0019281E">
        <w:t xml:space="preserve"> has been</w:t>
      </w:r>
      <w:r w:rsidR="002A596D" w:rsidRPr="00FE274F">
        <w:t xml:space="preserve"> </w:t>
      </w:r>
      <w:r w:rsidR="00BE3888" w:rsidRPr="00FE274F">
        <w:t>neglect</w:t>
      </w:r>
      <w:r w:rsidR="002A596D" w:rsidRPr="00FE274F">
        <w:t xml:space="preserve">ed </w:t>
      </w:r>
      <w:r w:rsidR="00BE3888" w:rsidRPr="00FE274F">
        <w:t>by</w:t>
      </w:r>
      <w:r w:rsidR="002A596D" w:rsidRPr="00FE274F">
        <w:t xml:space="preserve"> </w:t>
      </w:r>
      <w:r w:rsidR="0046784D">
        <w:t>constructivist</w:t>
      </w:r>
      <w:r w:rsidR="001E3608">
        <w:t xml:space="preserve"> views that summarily</w:t>
      </w:r>
      <w:r w:rsidR="002A596D" w:rsidRPr="00FE274F">
        <w:t xml:space="preserve"> characteriz</w:t>
      </w:r>
      <w:r w:rsidR="001E3608">
        <w:t>e</w:t>
      </w:r>
      <w:r w:rsidR="002A596D" w:rsidRPr="00FE274F">
        <w:t xml:space="preserve"> kinship as relatedness (Carsten 2004) </w:t>
      </w:r>
      <w:r w:rsidR="0046784D">
        <w:t>or</w:t>
      </w:r>
      <w:r w:rsidR="002A596D" w:rsidRPr="00FE274F">
        <w:t xml:space="preserve"> mutuality of being (</w:t>
      </w:r>
      <w:proofErr w:type="spellStart"/>
      <w:r w:rsidR="002A596D" w:rsidRPr="00FE274F">
        <w:t>Sahlins</w:t>
      </w:r>
      <w:proofErr w:type="spellEnd"/>
      <w:r w:rsidR="002A596D" w:rsidRPr="00FE274F">
        <w:t xml:space="preserve"> 2013)</w:t>
      </w:r>
      <w:r w:rsidR="00D76732">
        <w:t>, characterizations in danger of lapsing into a thin, over-inclusive functionalism about kinship</w:t>
      </w:r>
      <w:r w:rsidR="002A596D" w:rsidRPr="00FE274F">
        <w:t>.</w:t>
      </w:r>
      <w:r w:rsidR="000E350E">
        <w:rPr>
          <w:rStyle w:val="EndnoteReference"/>
        </w:rPr>
        <w:endnoteReference w:id="11"/>
      </w:r>
      <w:r w:rsidR="00FC15AA">
        <w:t xml:space="preserve">  Kinship concerns the creation of </w:t>
      </w:r>
      <w:r w:rsidR="008B1B2D">
        <w:t>future</w:t>
      </w:r>
      <w:r w:rsidR="00FC15AA">
        <w:t xml:space="preserve"> generation</w:t>
      </w:r>
      <w:r w:rsidR="008B1B2D">
        <w:t>s</w:t>
      </w:r>
      <w:r w:rsidR="00FC15AA">
        <w:t xml:space="preserve"> of people and their relationship to past and present generations.</w:t>
      </w:r>
      <w:r w:rsidR="00792403">
        <w:t xml:space="preserve">  Other significant binding relationships, such as friendship and those specified by employment, religious affiliation, or nationality, do not bear this same relationship to generations, however important they may be in binding people together.</w:t>
      </w:r>
      <w:r w:rsidR="0044489C">
        <w:t xml:space="preserve"> </w:t>
      </w:r>
      <w:r w:rsidR="00924357" w:rsidRPr="00FE274F">
        <w:t xml:space="preserve"> </w:t>
      </w:r>
    </w:p>
    <w:p w14:paraId="3949C463" w14:textId="77D1B83E" w:rsidR="00C648DA" w:rsidRPr="008F171A" w:rsidRDefault="00924357" w:rsidP="00153A07">
      <w:pPr>
        <w:spacing w:line="480" w:lineRule="auto"/>
        <w:ind w:firstLine="720"/>
        <w:jc w:val="both"/>
      </w:pPr>
      <w:r w:rsidRPr="008F171A">
        <w:t>“</w:t>
      </w:r>
      <w:r w:rsidRPr="008F171A">
        <w:rPr>
          <w:color w:val="000000"/>
        </w:rPr>
        <w:t>Kinship relations</w:t>
      </w:r>
      <w:r w:rsidRPr="008F171A">
        <w:t>”, as Gillian Feeley-</w:t>
      </w:r>
      <w:proofErr w:type="spellStart"/>
      <w:r w:rsidRPr="008F171A">
        <w:t>Harnik</w:t>
      </w:r>
      <w:proofErr w:type="spellEnd"/>
      <w:r w:rsidRPr="008F171A">
        <w:t xml:space="preserve"> has </w:t>
      </w:r>
      <w:r w:rsidR="00553C09" w:rsidRPr="008F171A">
        <w:t xml:space="preserve">recently </w:t>
      </w:r>
      <w:r w:rsidRPr="008F171A">
        <w:t>suggested,</w:t>
      </w:r>
      <w:r w:rsidRPr="008F171A">
        <w:rPr>
          <w:color w:val="000000"/>
        </w:rPr>
        <w:t xml:space="preserve"> </w:t>
      </w:r>
      <w:r w:rsidRPr="008F171A">
        <w:t>“</w:t>
      </w:r>
      <w:r w:rsidRPr="008F171A">
        <w:rPr>
          <w:color w:val="000000"/>
        </w:rPr>
        <w:t>are where people first, last and ultimately, deal with such matters as the creation of life, gestation, birth, growth, death, decay, and transformation</w:t>
      </w:r>
      <w:r w:rsidRPr="008F171A">
        <w:t>” (Feeley-</w:t>
      </w:r>
      <w:proofErr w:type="spellStart"/>
      <w:r w:rsidRPr="008F171A">
        <w:t>Harnik</w:t>
      </w:r>
      <w:proofErr w:type="spellEnd"/>
      <w:r w:rsidRPr="008F171A">
        <w:t xml:space="preserve"> 2019</w:t>
      </w:r>
      <w:r w:rsidR="00F84756" w:rsidRPr="008F171A">
        <w:t xml:space="preserve">, </w:t>
      </w:r>
      <w:r w:rsidRPr="008F171A">
        <w:t>76)</w:t>
      </w:r>
      <w:r w:rsidRPr="008F171A">
        <w:rPr>
          <w:color w:val="000000"/>
        </w:rPr>
        <w:t>.</w:t>
      </w:r>
      <w:r w:rsidR="00323D4D" w:rsidRPr="008F171A">
        <w:t xml:space="preserve">  </w:t>
      </w:r>
      <w:r w:rsidR="00323D4D" w:rsidRPr="008F171A">
        <w:lastRenderedPageBreak/>
        <w:t>Kinship</w:t>
      </w:r>
      <w:r w:rsidR="002A596D" w:rsidRPr="008F171A">
        <w:t xml:space="preserve"> </w:t>
      </w:r>
      <w:r w:rsidR="00323D4D" w:rsidRPr="008F171A">
        <w:t xml:space="preserve">is </w:t>
      </w:r>
      <w:r w:rsidR="00E93677" w:rsidRPr="008F171A">
        <w:t xml:space="preserve">part of the </w:t>
      </w:r>
      <w:r w:rsidR="002A596D" w:rsidRPr="008F171A">
        <w:t>cultur</w:t>
      </w:r>
      <w:r w:rsidR="00E93677" w:rsidRPr="008F171A">
        <w:t xml:space="preserve">al world </w:t>
      </w:r>
      <w:r w:rsidR="002A596D" w:rsidRPr="008F171A">
        <w:t xml:space="preserve">that </w:t>
      </w:r>
      <w:r w:rsidR="00E93677" w:rsidRPr="008F171A">
        <w:t xml:space="preserve">each </w:t>
      </w:r>
      <w:r w:rsidR="002A596D" w:rsidRPr="008F171A">
        <w:t>person’s life</w:t>
      </w:r>
      <w:r w:rsidR="00E93677" w:rsidRPr="008F171A">
        <w:t xml:space="preserve"> is </w:t>
      </w:r>
      <w:r w:rsidR="00BF4546" w:rsidRPr="008F171A">
        <w:t xml:space="preserve">naturally </w:t>
      </w:r>
      <w:r w:rsidR="00E93677" w:rsidRPr="008F171A">
        <w:t>enmeshed</w:t>
      </w:r>
      <w:r w:rsidR="00DF2AA8" w:rsidRPr="008F171A">
        <w:t xml:space="preserve"> in</w:t>
      </w:r>
      <w:r w:rsidR="00E93677" w:rsidRPr="008F171A">
        <w:t xml:space="preserve"> from before birth to </w:t>
      </w:r>
      <w:r w:rsidR="00BB4E1A" w:rsidRPr="008F171A">
        <w:t>beyond death</w:t>
      </w:r>
      <w:r w:rsidR="00792403" w:rsidRPr="008F171A">
        <w:t xml:space="preserve"> and its generational structure is distinctive of it</w:t>
      </w:r>
      <w:r w:rsidR="00BB4E1A" w:rsidRPr="008F171A">
        <w:t xml:space="preserve">.  </w:t>
      </w:r>
      <w:r w:rsidR="00375958" w:rsidRPr="008F171A">
        <w:t xml:space="preserve">  </w:t>
      </w:r>
    </w:p>
    <w:p w14:paraId="6F1A98C1" w14:textId="10B63937" w:rsidR="008F171A" w:rsidRPr="0007544B" w:rsidRDefault="008B1B2D" w:rsidP="008F171A">
      <w:pPr>
        <w:pStyle w:val="EndnoteText"/>
        <w:spacing w:line="480" w:lineRule="auto"/>
        <w:jc w:val="both"/>
        <w:rPr>
          <w:rFonts w:ascii="Times New Roman" w:hAnsi="Times New Roman"/>
        </w:rPr>
      </w:pPr>
      <w:r w:rsidRPr="0007544B">
        <w:rPr>
          <w:rFonts w:ascii="Times New Roman" w:hAnsi="Times New Roman"/>
        </w:rPr>
        <w:t>T</w:t>
      </w:r>
      <w:r w:rsidR="006F36ED" w:rsidRPr="0007544B">
        <w:rPr>
          <w:rFonts w:ascii="Times New Roman" w:hAnsi="Times New Roman"/>
        </w:rPr>
        <w:t>h</w:t>
      </w:r>
      <w:r w:rsidR="00B771E5" w:rsidRPr="0007544B">
        <w:rPr>
          <w:rFonts w:ascii="Times New Roman" w:hAnsi="Times New Roman"/>
        </w:rPr>
        <w:t xml:space="preserve">e primary place </w:t>
      </w:r>
      <w:r w:rsidRPr="0007544B">
        <w:rPr>
          <w:rFonts w:ascii="Times New Roman" w:hAnsi="Times New Roman"/>
        </w:rPr>
        <w:t>kinship</w:t>
      </w:r>
      <w:r w:rsidR="00B771E5" w:rsidRPr="0007544B">
        <w:rPr>
          <w:rFonts w:ascii="Times New Roman" w:hAnsi="Times New Roman"/>
        </w:rPr>
        <w:t xml:space="preserve"> occupies as an intra- and inter-generational binding structure</w:t>
      </w:r>
      <w:r w:rsidRPr="0007544B">
        <w:rPr>
          <w:rFonts w:ascii="Times New Roman" w:hAnsi="Times New Roman"/>
        </w:rPr>
        <w:t xml:space="preserve"> gives</w:t>
      </w:r>
      <w:r w:rsidR="000C2EBE" w:rsidRPr="0007544B">
        <w:rPr>
          <w:rFonts w:ascii="Times New Roman" w:hAnsi="Times New Roman"/>
        </w:rPr>
        <w:t xml:space="preserve"> kinship</w:t>
      </w:r>
      <w:r w:rsidRPr="0007544B">
        <w:rPr>
          <w:rFonts w:ascii="Times New Roman" w:hAnsi="Times New Roman"/>
        </w:rPr>
        <w:t xml:space="preserve"> it</w:t>
      </w:r>
      <w:r w:rsidR="000C2EBE" w:rsidRPr="0007544B">
        <w:rPr>
          <w:rFonts w:ascii="Times New Roman" w:hAnsi="Times New Roman"/>
        </w:rPr>
        <w:t>s</w:t>
      </w:r>
      <w:r w:rsidRPr="0007544B">
        <w:rPr>
          <w:rFonts w:ascii="Times New Roman" w:hAnsi="Times New Roman"/>
        </w:rPr>
        <w:t xml:space="preserve"> staying power</w:t>
      </w:r>
      <w:r w:rsidR="006F36ED" w:rsidRPr="0007544B">
        <w:rPr>
          <w:rFonts w:ascii="Times New Roman" w:hAnsi="Times New Roman"/>
        </w:rPr>
        <w:t>.</w:t>
      </w:r>
      <w:r w:rsidR="00DA77CD" w:rsidRPr="0007544B">
        <w:rPr>
          <w:rFonts w:ascii="Times New Roman" w:hAnsi="Times New Roman"/>
        </w:rPr>
        <w:t xml:space="preserve">  </w:t>
      </w:r>
      <w:r w:rsidR="00A40839" w:rsidRPr="0007544B">
        <w:rPr>
          <w:rFonts w:ascii="Times New Roman" w:hAnsi="Times New Roman"/>
        </w:rPr>
        <w:t xml:space="preserve">Patrick </w:t>
      </w:r>
      <w:proofErr w:type="spellStart"/>
      <w:r w:rsidR="00A40839" w:rsidRPr="0007544B">
        <w:rPr>
          <w:rFonts w:ascii="Times New Roman" w:hAnsi="Times New Roman"/>
        </w:rPr>
        <w:t>McConvell</w:t>
      </w:r>
      <w:proofErr w:type="spellEnd"/>
      <w:r w:rsidR="00A40839" w:rsidRPr="0007544B">
        <w:rPr>
          <w:rFonts w:ascii="Times New Roman" w:hAnsi="Times New Roman"/>
        </w:rPr>
        <w:t xml:space="preserve"> has characterized kinship as “the bedrock of all human societies that we know”, noting that “all humans recognize fathers and mothers, sons and daughters, brothers and sisters, uncles and aunts, husbands and wives, grandparents, cousins, and often many more complex types of relationships in the terminologies that they use” (</w:t>
      </w:r>
      <w:proofErr w:type="spellStart"/>
      <w:r w:rsidR="00A40839" w:rsidRPr="0007544B">
        <w:rPr>
          <w:rFonts w:ascii="Times New Roman" w:hAnsi="Times New Roman"/>
        </w:rPr>
        <w:t>McConvell</w:t>
      </w:r>
      <w:proofErr w:type="spellEnd"/>
      <w:r w:rsidR="00A40839" w:rsidRPr="0007544B">
        <w:rPr>
          <w:rFonts w:ascii="Times New Roman" w:hAnsi="Times New Roman"/>
        </w:rPr>
        <w:t xml:space="preserve"> 2013, 1).  </w:t>
      </w:r>
      <w:r w:rsidR="008F171A" w:rsidRPr="0007544B">
        <w:rPr>
          <w:rFonts w:ascii="Times New Roman" w:hAnsi="Times New Roman"/>
        </w:rPr>
        <w:t xml:space="preserve">Here </w:t>
      </w:r>
      <w:proofErr w:type="spellStart"/>
      <w:r w:rsidR="008F171A" w:rsidRPr="008F171A">
        <w:rPr>
          <w:rFonts w:ascii="Times New Roman" w:hAnsi="Times New Roman"/>
        </w:rPr>
        <w:t>McConvell</w:t>
      </w:r>
      <w:proofErr w:type="spellEnd"/>
      <w:r w:rsidR="008F171A" w:rsidRPr="008F171A">
        <w:rPr>
          <w:rFonts w:ascii="Times New Roman" w:hAnsi="Times New Roman"/>
        </w:rPr>
        <w:t xml:space="preserve"> takes </w:t>
      </w:r>
      <w:proofErr w:type="spellStart"/>
      <w:r w:rsidR="008F171A" w:rsidRPr="008F171A">
        <w:rPr>
          <w:rFonts w:ascii="Times New Roman" w:hAnsi="Times New Roman"/>
        </w:rPr>
        <w:t>progeneratively</w:t>
      </w:r>
      <w:proofErr w:type="spellEnd"/>
      <w:r w:rsidR="008F171A" w:rsidRPr="008F171A">
        <w:rPr>
          <w:rFonts w:ascii="Times New Roman" w:hAnsi="Times New Roman"/>
        </w:rPr>
        <w:t xml:space="preserve">-characterized kinship as a kind of biological constant or universal, as do </w:t>
      </w:r>
      <w:r w:rsidR="008F171A" w:rsidRPr="0007544B">
        <w:rPr>
          <w:rFonts w:ascii="Times New Roman" w:hAnsi="Times New Roman"/>
        </w:rPr>
        <w:t xml:space="preserve">others resistant to constructivist critiques of </w:t>
      </w:r>
      <w:proofErr w:type="spellStart"/>
      <w:r w:rsidR="008F171A" w:rsidRPr="0007544B">
        <w:rPr>
          <w:rFonts w:ascii="Times New Roman" w:hAnsi="Times New Roman"/>
        </w:rPr>
        <w:t>progenerativism</w:t>
      </w:r>
      <w:proofErr w:type="spellEnd"/>
      <w:r w:rsidR="008F171A" w:rsidRPr="0007544B">
        <w:rPr>
          <w:rFonts w:ascii="Times New Roman" w:hAnsi="Times New Roman"/>
        </w:rPr>
        <w:t xml:space="preserve"> (e.g., Shapiro 2018b; Trautman, Feeley-</w:t>
      </w:r>
      <w:proofErr w:type="spellStart"/>
      <w:r w:rsidR="008F171A" w:rsidRPr="0007544B">
        <w:rPr>
          <w:rFonts w:ascii="Times New Roman" w:hAnsi="Times New Roman"/>
        </w:rPr>
        <w:t>Harnik</w:t>
      </w:r>
      <w:proofErr w:type="spellEnd"/>
      <w:r w:rsidR="008F171A" w:rsidRPr="0007544B">
        <w:rPr>
          <w:rFonts w:ascii="Times New Roman" w:hAnsi="Times New Roman"/>
        </w:rPr>
        <w:t xml:space="preserve"> and </w:t>
      </w:r>
      <w:proofErr w:type="spellStart"/>
      <w:r w:rsidR="008F171A" w:rsidRPr="0007544B">
        <w:rPr>
          <w:rFonts w:ascii="Times New Roman" w:hAnsi="Times New Roman"/>
        </w:rPr>
        <w:t>Mitani</w:t>
      </w:r>
      <w:proofErr w:type="spellEnd"/>
      <w:r w:rsidR="008F171A" w:rsidRPr="0007544B">
        <w:rPr>
          <w:rFonts w:ascii="Times New Roman" w:hAnsi="Times New Roman"/>
        </w:rPr>
        <w:t xml:space="preserve"> 2011).</w:t>
      </w:r>
    </w:p>
    <w:p w14:paraId="444F9828" w14:textId="3F3C9EEC" w:rsidR="00BF0A5E" w:rsidRDefault="00DA77CD" w:rsidP="0007544B">
      <w:pPr>
        <w:spacing w:line="480" w:lineRule="auto"/>
        <w:ind w:firstLine="720"/>
        <w:jc w:val="both"/>
      </w:pPr>
      <w:r>
        <w:t xml:space="preserve">Kinship and kin terminologies are </w:t>
      </w:r>
      <w:r w:rsidR="00077719">
        <w:t>recurrent, pervasive,</w:t>
      </w:r>
      <w:r w:rsidR="00C46DA3">
        <w:t xml:space="preserve"> normatively loaded,</w:t>
      </w:r>
      <w:r w:rsidR="00077719">
        <w:t xml:space="preserve"> and</w:t>
      </w:r>
      <w:r>
        <w:t xml:space="preserve"> found universally across human cultures</w:t>
      </w:r>
      <w:r w:rsidR="00C46DA3">
        <w:t>.</w:t>
      </w:r>
      <w:r>
        <w:t xml:space="preserve"> </w:t>
      </w:r>
      <w:r w:rsidR="006F36ED">
        <w:t xml:space="preserve"> Yet t</w:t>
      </w:r>
      <w:r w:rsidR="00BB4E1A" w:rsidRPr="008444B2">
        <w:t>he central role</w:t>
      </w:r>
      <w:r w:rsidR="00853AE6" w:rsidRPr="008444B2">
        <w:t>s</w:t>
      </w:r>
      <w:r w:rsidR="00BB4E1A" w:rsidRPr="008444B2">
        <w:t xml:space="preserve"> </w:t>
      </w:r>
      <w:r w:rsidR="00853AE6" w:rsidRPr="00D942AE">
        <w:t xml:space="preserve">played </w:t>
      </w:r>
      <w:r w:rsidR="007147E1">
        <w:t xml:space="preserve">in kinship </w:t>
      </w:r>
      <w:r w:rsidR="00853AE6" w:rsidRPr="00D942AE">
        <w:t>by</w:t>
      </w:r>
      <w:r w:rsidR="00BB4E1A" w:rsidRPr="00FE274F">
        <w:t xml:space="preserve"> cogniti</w:t>
      </w:r>
      <w:r w:rsidR="00853AE6" w:rsidRPr="00FE274F">
        <w:t>ve mechanisms</w:t>
      </w:r>
      <w:r w:rsidR="00B50978" w:rsidRPr="00FE274F">
        <w:t xml:space="preserve"> and psychology</w:t>
      </w:r>
      <w:r w:rsidR="00853AE6" w:rsidRPr="00FE274F">
        <w:t xml:space="preserve"> more generally</w:t>
      </w:r>
      <w:r w:rsidR="00BB4E1A" w:rsidRPr="00FE274F">
        <w:t xml:space="preserve"> ha</w:t>
      </w:r>
      <w:r w:rsidR="0080168A">
        <w:t>ve</w:t>
      </w:r>
      <w:r w:rsidR="00BB4E1A" w:rsidRPr="00FE274F">
        <w:t xml:space="preserve"> </w:t>
      </w:r>
      <w:r w:rsidR="00077719">
        <w:t>sometimes</w:t>
      </w:r>
      <w:r w:rsidR="00BB4E1A" w:rsidRPr="00FE274F">
        <w:t xml:space="preserve"> been ignored or </w:t>
      </w:r>
      <w:r w:rsidR="00077719">
        <w:t>downplay</w:t>
      </w:r>
      <w:r w:rsidR="00BB4E1A" w:rsidRPr="00FE274F">
        <w:t>ed.  For example, Robin Fox says that kinship groups</w:t>
      </w:r>
      <w:r w:rsidR="00666387">
        <w:t xml:space="preserve"> “</w:t>
      </w:r>
      <w:r w:rsidR="00BB4E1A" w:rsidRPr="00FE274F">
        <w:t>are the outcome of natural processes; they are as natural as limbs and digestion</w:t>
      </w:r>
      <w:r w:rsidR="00666387">
        <w:t>” and that they “</w:t>
      </w:r>
      <w:r w:rsidR="00BB4E1A" w:rsidRPr="00FE274F">
        <w:t>do not depend for their existence on the equally natural ability to classify and name which characterizes our species</w:t>
      </w:r>
      <w:r w:rsidR="00666387">
        <w:t>”</w:t>
      </w:r>
      <w:r w:rsidR="00BB4E1A" w:rsidRPr="00FE274F">
        <w:t xml:space="preserve"> (Fox 1975</w:t>
      </w:r>
      <w:r w:rsidR="00F84756">
        <w:t xml:space="preserve">, </w:t>
      </w:r>
      <w:r w:rsidR="00BB4E1A" w:rsidRPr="008444B2">
        <w:t>30)</w:t>
      </w:r>
      <w:r w:rsidR="00285087">
        <w:t>.</w:t>
      </w:r>
      <w:r w:rsidR="00666387">
        <w:t xml:space="preserve">  </w:t>
      </w:r>
      <w:r w:rsidR="00BB4E1A" w:rsidRPr="00FE274F">
        <w:t>Fox</w:t>
      </w:r>
      <w:r w:rsidR="001E3608">
        <w:t>’s final claim here</w:t>
      </w:r>
      <w:r w:rsidR="00BB4E1A" w:rsidRPr="00FE274F">
        <w:t xml:space="preserve"> is mistaken.  Like other</w:t>
      </w:r>
      <w:r w:rsidR="002C6BB8" w:rsidRPr="00FE274F">
        <w:t xml:space="preserve"> products of</w:t>
      </w:r>
      <w:r w:rsidR="00BB4E1A" w:rsidRPr="00FE274F">
        <w:t xml:space="preserve"> sophisticated human activities anchored </w:t>
      </w:r>
      <w:r w:rsidR="008B1B2D">
        <w:t>by</w:t>
      </w:r>
      <w:r w:rsidR="00BB4E1A" w:rsidRPr="00FE274F">
        <w:t xml:space="preserve"> our natural </w:t>
      </w:r>
      <w:r w:rsidR="002C6BB8" w:rsidRPr="00FE274F">
        <w:t>needs</w:t>
      </w:r>
      <w:r w:rsidR="00BB4E1A" w:rsidRPr="00FE274F">
        <w:t xml:space="preserve">—for example, </w:t>
      </w:r>
      <w:r w:rsidR="002C6BB8" w:rsidRPr="00FE274F">
        <w:t>meals</w:t>
      </w:r>
      <w:r w:rsidR="00BB4E1A" w:rsidRPr="00FE274F">
        <w:t xml:space="preserve"> (</w:t>
      </w:r>
      <w:r w:rsidR="002C6BB8" w:rsidRPr="00FE274F">
        <w:t>nutrition</w:t>
      </w:r>
      <w:r w:rsidR="00BB4E1A" w:rsidRPr="00FE274F">
        <w:t>), cloth</w:t>
      </w:r>
      <w:r w:rsidR="002C6BB8" w:rsidRPr="00FE274F">
        <w:t>es (bodily protection</w:t>
      </w:r>
      <w:r w:rsidR="00B56FFE" w:rsidRPr="00FE274F">
        <w:t xml:space="preserve"> and display</w:t>
      </w:r>
      <w:r w:rsidR="00BB4E1A" w:rsidRPr="00FE274F">
        <w:t xml:space="preserve">), </w:t>
      </w:r>
      <w:r w:rsidR="00B56FFE" w:rsidRPr="00FE274F">
        <w:t>and schools</w:t>
      </w:r>
      <w:r w:rsidR="00BB4E1A" w:rsidRPr="00FE274F">
        <w:t xml:space="preserve"> (child-rearing)—kinship </w:t>
      </w:r>
      <w:r w:rsidR="00B56FFE" w:rsidRPr="00FE274F">
        <w:t xml:space="preserve">groups </w:t>
      </w:r>
      <w:r w:rsidR="00BB4E1A" w:rsidRPr="00FE274F">
        <w:t xml:space="preserve">depend on </w:t>
      </w:r>
      <w:r w:rsidR="001E3608" w:rsidRPr="00FE274F">
        <w:t>abilities to recognize and classify and, in our own species, to name</w:t>
      </w:r>
      <w:r w:rsidR="00BB4E1A" w:rsidRPr="00FE274F">
        <w:t>.</w:t>
      </w:r>
      <w:r w:rsidR="00853AE6" w:rsidRPr="00FE274F">
        <w:t xml:space="preserve">  </w:t>
      </w:r>
      <w:r w:rsidR="00FC25ED">
        <w:t>As cognitive anthropologists have long recognised (</w:t>
      </w:r>
      <w:proofErr w:type="spellStart"/>
      <w:r w:rsidR="00FC25ED">
        <w:t>D’Andrade</w:t>
      </w:r>
      <w:proofErr w:type="spellEnd"/>
      <w:r w:rsidR="00FC25ED">
        <w:t xml:space="preserve"> 1995</w:t>
      </w:r>
      <w:r w:rsidR="00F84756">
        <w:t>,</w:t>
      </w:r>
      <w:r w:rsidR="00893637">
        <w:t xml:space="preserve"> ch.3</w:t>
      </w:r>
      <w:r w:rsidR="00FC25ED">
        <w:t>),</w:t>
      </w:r>
      <w:r w:rsidR="00853AE6" w:rsidRPr="008444B2">
        <w:t xml:space="preserve"> articulating an </w:t>
      </w:r>
      <w:r w:rsidR="00853AE6" w:rsidRPr="008444B2">
        <w:lastRenderedPageBreak/>
        <w:t>appropriate role for cognitive mechanisms in an account of kinship</w:t>
      </w:r>
      <w:r w:rsidR="00853AE6" w:rsidRPr="00F321B0">
        <w:t xml:space="preserve"> is </w:t>
      </w:r>
      <w:r w:rsidR="00853AE6" w:rsidRPr="004B478B">
        <w:t xml:space="preserve">a </w:t>
      </w:r>
      <w:r w:rsidR="00F56044" w:rsidRPr="004B478B">
        <w:t>key</w:t>
      </w:r>
      <w:r w:rsidR="00853AE6" w:rsidRPr="004B478B">
        <w:t xml:space="preserve"> part of the integr</w:t>
      </w:r>
      <w:r w:rsidR="00853AE6" w:rsidRPr="00B95222">
        <w:t>ative bridge to be built between bi</w:t>
      </w:r>
      <w:r w:rsidR="00853AE6" w:rsidRPr="00FE274F">
        <w:t xml:space="preserve">ological and </w:t>
      </w:r>
      <w:r w:rsidR="001E3608">
        <w:t>soci</w:t>
      </w:r>
      <w:r w:rsidR="00B771E5">
        <w:t>o</w:t>
      </w:r>
      <w:r w:rsidR="00853AE6" w:rsidRPr="00FE274F">
        <w:t xml:space="preserve">cultural dimensions to kinship.  </w:t>
      </w:r>
    </w:p>
    <w:p w14:paraId="6FBF3000" w14:textId="0E3DBD8D" w:rsidR="006179E4" w:rsidRDefault="007F4829" w:rsidP="00E63105">
      <w:pPr>
        <w:pStyle w:val="Title"/>
        <w:spacing w:line="480" w:lineRule="auto"/>
        <w:ind w:firstLine="720"/>
        <w:jc w:val="both"/>
        <w:rPr>
          <w:rFonts w:ascii="Times New Roman" w:hAnsi="Times New Roman"/>
          <w:b w:val="0"/>
        </w:rPr>
      </w:pPr>
      <w:r>
        <w:rPr>
          <w:rFonts w:ascii="Times New Roman" w:hAnsi="Times New Roman"/>
          <w:b w:val="0"/>
        </w:rPr>
        <w:t xml:space="preserve">Unlike </w:t>
      </w:r>
      <w:r w:rsidR="00667DE8">
        <w:rPr>
          <w:rFonts w:ascii="Times New Roman" w:hAnsi="Times New Roman"/>
          <w:b w:val="0"/>
        </w:rPr>
        <w:t xml:space="preserve">previous </w:t>
      </w:r>
      <w:r>
        <w:rPr>
          <w:rFonts w:ascii="Times New Roman" w:hAnsi="Times New Roman"/>
          <w:b w:val="0"/>
        </w:rPr>
        <w:t>appeals to cognition</w:t>
      </w:r>
      <w:r w:rsidR="00E10D0D">
        <w:rPr>
          <w:rFonts w:ascii="Times New Roman" w:hAnsi="Times New Roman"/>
          <w:b w:val="0"/>
        </w:rPr>
        <w:t xml:space="preserve"> that posit innate modules</w:t>
      </w:r>
      <w:r>
        <w:rPr>
          <w:rFonts w:ascii="Times New Roman" w:hAnsi="Times New Roman"/>
          <w:b w:val="0"/>
        </w:rPr>
        <w:t xml:space="preserve"> in building this bridge (Jones 2010; </w:t>
      </w:r>
      <w:r w:rsidR="00E10D0D">
        <w:rPr>
          <w:rFonts w:ascii="Times New Roman" w:hAnsi="Times New Roman"/>
          <w:b w:val="0"/>
        </w:rPr>
        <w:t>Gil-White 2001)</w:t>
      </w:r>
      <w:r>
        <w:rPr>
          <w:rFonts w:ascii="Times New Roman" w:hAnsi="Times New Roman"/>
          <w:b w:val="0"/>
        </w:rPr>
        <w:t>,</w:t>
      </w:r>
      <w:r w:rsidR="00667DE8">
        <w:rPr>
          <w:rFonts w:ascii="Times New Roman" w:hAnsi="Times New Roman"/>
          <w:b w:val="0"/>
        </w:rPr>
        <w:t xml:space="preserve"> however,</w:t>
      </w:r>
      <w:r>
        <w:rPr>
          <w:rFonts w:ascii="Times New Roman" w:hAnsi="Times New Roman"/>
          <w:b w:val="0"/>
        </w:rPr>
        <w:t xml:space="preserve"> </w:t>
      </w:r>
      <w:r w:rsidR="006179E4">
        <w:rPr>
          <w:rFonts w:ascii="Times New Roman" w:hAnsi="Times New Roman"/>
          <w:b w:val="0"/>
        </w:rPr>
        <w:t>my suggestion is t</w:t>
      </w:r>
      <w:r w:rsidR="00B72702">
        <w:rPr>
          <w:rFonts w:ascii="Times New Roman" w:hAnsi="Times New Roman"/>
          <w:b w:val="0"/>
        </w:rPr>
        <w:t>o</w:t>
      </w:r>
      <w:r w:rsidR="006179E4">
        <w:rPr>
          <w:rFonts w:ascii="Times New Roman" w:hAnsi="Times New Roman"/>
          <w:b w:val="0"/>
        </w:rPr>
        <w:t xml:space="preserve"> adopt a non-standard view of </w:t>
      </w:r>
      <w:r w:rsidR="00FD3BE0">
        <w:rPr>
          <w:rFonts w:ascii="Times New Roman" w:hAnsi="Times New Roman"/>
          <w:b w:val="0"/>
        </w:rPr>
        <w:t xml:space="preserve">the relevant </w:t>
      </w:r>
      <w:r w:rsidR="006179E4">
        <w:rPr>
          <w:rFonts w:ascii="Times New Roman" w:hAnsi="Times New Roman"/>
          <w:b w:val="0"/>
        </w:rPr>
        <w:t>cognitive mechanisms</w:t>
      </w:r>
      <w:r w:rsidR="00FD3BE0">
        <w:rPr>
          <w:rFonts w:ascii="Times New Roman" w:hAnsi="Times New Roman"/>
          <w:b w:val="0"/>
        </w:rPr>
        <w:t>.</w:t>
      </w:r>
      <w:r w:rsidR="006179E4">
        <w:rPr>
          <w:rFonts w:ascii="Times New Roman" w:hAnsi="Times New Roman"/>
          <w:b w:val="0"/>
        </w:rPr>
        <w:t xml:space="preserve"> </w:t>
      </w:r>
      <w:r w:rsidR="00FD3BE0">
        <w:rPr>
          <w:rFonts w:ascii="Times New Roman" w:hAnsi="Times New Roman"/>
          <w:b w:val="0"/>
        </w:rPr>
        <w:t xml:space="preserve">The fundamental cognitive mechanisms in play in kinship </w:t>
      </w:r>
      <w:r w:rsidR="00667DE8">
        <w:rPr>
          <w:rFonts w:ascii="Times New Roman" w:hAnsi="Times New Roman"/>
          <w:b w:val="0"/>
        </w:rPr>
        <w:t>are not</w:t>
      </w:r>
      <w:r w:rsidR="006179E4">
        <w:rPr>
          <w:rFonts w:ascii="Times New Roman" w:hAnsi="Times New Roman"/>
          <w:b w:val="0"/>
        </w:rPr>
        <w:t xml:space="preserve"> bits of intra-cranial machinery but literally extend beyond the head</w:t>
      </w:r>
      <w:r w:rsidR="00667DE8">
        <w:rPr>
          <w:rFonts w:ascii="Times New Roman" w:hAnsi="Times New Roman"/>
          <w:b w:val="0"/>
        </w:rPr>
        <w:t xml:space="preserve"> to incorporate the extra-cranial world</w:t>
      </w:r>
      <w:r w:rsidR="006179E4">
        <w:rPr>
          <w:rFonts w:ascii="Times New Roman" w:hAnsi="Times New Roman"/>
          <w:b w:val="0"/>
        </w:rPr>
        <w:t xml:space="preserve">.  </w:t>
      </w:r>
      <w:r w:rsidR="00FD3BE0">
        <w:rPr>
          <w:rFonts w:ascii="Times New Roman" w:hAnsi="Times New Roman"/>
          <w:b w:val="0"/>
        </w:rPr>
        <w:t>Here</w:t>
      </w:r>
      <w:r>
        <w:rPr>
          <w:rFonts w:ascii="Times New Roman" w:hAnsi="Times New Roman"/>
          <w:b w:val="0"/>
        </w:rPr>
        <w:t xml:space="preserve"> I </w:t>
      </w:r>
      <w:r w:rsidR="006179E4">
        <w:rPr>
          <w:rFonts w:ascii="Times New Roman" w:hAnsi="Times New Roman"/>
          <w:b w:val="0"/>
        </w:rPr>
        <w:t>apply</w:t>
      </w:r>
      <w:r>
        <w:rPr>
          <w:rFonts w:ascii="Times New Roman" w:hAnsi="Times New Roman"/>
          <w:b w:val="0"/>
        </w:rPr>
        <w:t xml:space="preserve"> t</w:t>
      </w:r>
      <w:r w:rsidR="00BF0A5E" w:rsidRPr="00FE274F">
        <w:rPr>
          <w:rFonts w:ascii="Times New Roman" w:hAnsi="Times New Roman"/>
          <w:b w:val="0"/>
        </w:rPr>
        <w:t xml:space="preserve">he </w:t>
      </w:r>
      <w:r w:rsidR="006179E4">
        <w:rPr>
          <w:rFonts w:ascii="Times New Roman" w:hAnsi="Times New Roman"/>
          <w:b w:val="0"/>
        </w:rPr>
        <w:t xml:space="preserve">controversial </w:t>
      </w:r>
      <w:r w:rsidR="00BF0A5E" w:rsidRPr="00FE274F">
        <w:rPr>
          <w:rFonts w:ascii="Times New Roman" w:hAnsi="Times New Roman"/>
          <w:b w:val="0"/>
        </w:rPr>
        <w:t xml:space="preserve">idea of </w:t>
      </w:r>
      <w:r w:rsidR="00BF0A5E" w:rsidRPr="00D76732">
        <w:rPr>
          <w:rFonts w:ascii="Times New Roman" w:hAnsi="Times New Roman"/>
          <w:b w:val="0"/>
          <w:i/>
          <w:iCs/>
        </w:rPr>
        <w:t>extended cognitive processing</w:t>
      </w:r>
      <w:r w:rsidR="00BF0A5E" w:rsidRPr="00FE274F">
        <w:rPr>
          <w:rFonts w:ascii="Times New Roman" w:hAnsi="Times New Roman"/>
          <w:b w:val="0"/>
        </w:rPr>
        <w:t xml:space="preserve"> </w:t>
      </w:r>
      <w:r>
        <w:rPr>
          <w:rFonts w:ascii="Times New Roman" w:hAnsi="Times New Roman"/>
          <w:b w:val="0"/>
        </w:rPr>
        <w:t xml:space="preserve">that </w:t>
      </w:r>
      <w:r w:rsidR="00BF0A5E" w:rsidRPr="00FE274F">
        <w:rPr>
          <w:rFonts w:ascii="Times New Roman" w:hAnsi="Times New Roman"/>
          <w:b w:val="0"/>
        </w:rPr>
        <w:t>originated in the philosophy of mind and cognitive science in challeng</w:t>
      </w:r>
      <w:r w:rsidR="00BF0A5E">
        <w:rPr>
          <w:rFonts w:ascii="Times New Roman" w:hAnsi="Times New Roman"/>
          <w:b w:val="0"/>
        </w:rPr>
        <w:t>es to</w:t>
      </w:r>
      <w:r w:rsidR="00BF0A5E" w:rsidRPr="00FE274F">
        <w:rPr>
          <w:rFonts w:ascii="Times New Roman" w:hAnsi="Times New Roman"/>
          <w:b w:val="0"/>
        </w:rPr>
        <w:t xml:space="preserve"> individualistic views of computational psychology (Wilson 1994) and everyday psychological processing</w:t>
      </w:r>
      <w:r w:rsidR="00BF0A5E">
        <w:rPr>
          <w:rFonts w:ascii="Times New Roman" w:hAnsi="Times New Roman"/>
          <w:b w:val="0"/>
        </w:rPr>
        <w:t xml:space="preserve">, </w:t>
      </w:r>
      <w:r w:rsidR="00BF0A5E" w:rsidRPr="00FE274F">
        <w:rPr>
          <w:rFonts w:ascii="Times New Roman" w:hAnsi="Times New Roman"/>
          <w:b w:val="0"/>
        </w:rPr>
        <w:t xml:space="preserve">such as remembering and planning </w:t>
      </w:r>
      <w:r w:rsidR="00BF0A5E">
        <w:rPr>
          <w:rFonts w:ascii="Times New Roman" w:hAnsi="Times New Roman"/>
          <w:b w:val="0"/>
        </w:rPr>
        <w:t>(</w:t>
      </w:r>
      <w:r w:rsidR="00BF0A5E" w:rsidRPr="00FE274F">
        <w:rPr>
          <w:rFonts w:ascii="Times New Roman" w:hAnsi="Times New Roman"/>
          <w:b w:val="0"/>
        </w:rPr>
        <w:t>Clark and Chalmers 1998).</w:t>
      </w:r>
      <w:r w:rsidR="00792403">
        <w:rPr>
          <w:rFonts w:ascii="Times New Roman" w:hAnsi="Times New Roman"/>
          <w:b w:val="0"/>
        </w:rPr>
        <w:t xml:space="preserve">  </w:t>
      </w:r>
    </w:p>
    <w:p w14:paraId="7604DB31" w14:textId="4DF22DC2" w:rsidR="00BF0A5E" w:rsidRDefault="00792403" w:rsidP="00E63105">
      <w:pPr>
        <w:pStyle w:val="Title"/>
        <w:spacing w:line="480" w:lineRule="auto"/>
        <w:ind w:firstLine="720"/>
        <w:jc w:val="both"/>
        <w:rPr>
          <w:rFonts w:ascii="Times New Roman" w:hAnsi="Times New Roman"/>
          <w:b w:val="0"/>
        </w:rPr>
      </w:pPr>
      <w:r>
        <w:rPr>
          <w:rFonts w:ascii="Times New Roman" w:hAnsi="Times New Roman"/>
          <w:b w:val="0"/>
        </w:rPr>
        <w:t xml:space="preserve">Extended cognition is not the platitudinous view that cognition is </w:t>
      </w:r>
      <w:r w:rsidR="00663955">
        <w:rPr>
          <w:rFonts w:ascii="Times New Roman" w:hAnsi="Times New Roman"/>
          <w:b w:val="0"/>
        </w:rPr>
        <w:t>mere</w:t>
      </w:r>
      <w:r w:rsidR="00667DE8">
        <w:rPr>
          <w:rFonts w:ascii="Times New Roman" w:hAnsi="Times New Roman"/>
          <w:b w:val="0"/>
        </w:rPr>
        <w:t xml:space="preserve">ly </w:t>
      </w:r>
      <w:r>
        <w:rPr>
          <w:rFonts w:ascii="Times New Roman" w:hAnsi="Times New Roman"/>
          <w:b w:val="0"/>
        </w:rPr>
        <w:t xml:space="preserve">causally responsive to the physical or social environment but the more </w:t>
      </w:r>
      <w:r w:rsidR="0007544B">
        <w:rPr>
          <w:rFonts w:ascii="Times New Roman" w:hAnsi="Times New Roman"/>
          <w:b w:val="0"/>
        </w:rPr>
        <w:t>striking</w:t>
      </w:r>
      <w:r>
        <w:rPr>
          <w:rFonts w:ascii="Times New Roman" w:hAnsi="Times New Roman"/>
          <w:b w:val="0"/>
        </w:rPr>
        <w:t xml:space="preserve"> view that cognition itself extends beyond the boundary of the individual.</w:t>
      </w:r>
      <w:r w:rsidR="00BF0A5E" w:rsidRPr="00FE274F">
        <w:rPr>
          <w:rFonts w:ascii="Times New Roman" w:hAnsi="Times New Roman"/>
          <w:b w:val="0"/>
        </w:rPr>
        <w:t xml:space="preserve">  </w:t>
      </w:r>
      <w:r w:rsidR="00BF0A5E">
        <w:rPr>
          <w:rFonts w:ascii="Times New Roman" w:hAnsi="Times New Roman"/>
          <w:b w:val="0"/>
        </w:rPr>
        <w:t>Proponents of extended cognition hold</w:t>
      </w:r>
      <w:r w:rsidR="00BF0A5E" w:rsidRPr="00FE274F">
        <w:rPr>
          <w:rFonts w:ascii="Times New Roman" w:hAnsi="Times New Roman"/>
          <w:b w:val="0"/>
        </w:rPr>
        <w:t xml:space="preserve"> </w:t>
      </w:r>
      <w:r w:rsidR="00BF0A5E">
        <w:rPr>
          <w:rFonts w:ascii="Times New Roman" w:hAnsi="Times New Roman"/>
          <w:b w:val="0"/>
        </w:rPr>
        <w:t>that cognition</w:t>
      </w:r>
      <w:r w:rsidR="00BF0A5E" w:rsidRPr="00FE274F">
        <w:rPr>
          <w:rFonts w:ascii="Times New Roman" w:hAnsi="Times New Roman"/>
          <w:b w:val="0"/>
        </w:rPr>
        <w:t xml:space="preserve"> incorporate</w:t>
      </w:r>
      <w:r w:rsidR="00BF0A5E">
        <w:rPr>
          <w:rFonts w:ascii="Times New Roman" w:hAnsi="Times New Roman"/>
          <w:b w:val="0"/>
        </w:rPr>
        <w:t>s</w:t>
      </w:r>
      <w:r w:rsidR="00BF0A5E" w:rsidRPr="00FE274F">
        <w:rPr>
          <w:rFonts w:ascii="Times New Roman" w:hAnsi="Times New Roman"/>
          <w:b w:val="0"/>
        </w:rPr>
        <w:t xml:space="preserve"> both </w:t>
      </w:r>
      <w:r w:rsidR="00BF0A5E" w:rsidRPr="004F2A50">
        <w:rPr>
          <w:rFonts w:ascii="Times New Roman" w:hAnsi="Times New Roman"/>
          <w:b w:val="0"/>
          <w:i/>
          <w:iCs/>
        </w:rPr>
        <w:t xml:space="preserve">internal and </w:t>
      </w:r>
      <w:r w:rsidR="00BF0A5E" w:rsidRPr="006179E4">
        <w:rPr>
          <w:rFonts w:ascii="Times New Roman" w:hAnsi="Times New Roman"/>
          <w:b w:val="0"/>
          <w:i/>
          <w:iCs/>
        </w:rPr>
        <w:t>external</w:t>
      </w:r>
      <w:r w:rsidR="00BF0A5E" w:rsidRPr="004F2A50">
        <w:rPr>
          <w:rFonts w:ascii="Times New Roman" w:hAnsi="Times New Roman"/>
          <w:b w:val="0"/>
          <w:i/>
          <w:iCs/>
        </w:rPr>
        <w:t xml:space="preserve"> cognitive resources</w:t>
      </w:r>
      <w:r w:rsidR="00BF0A5E">
        <w:rPr>
          <w:rFonts w:ascii="Times New Roman" w:hAnsi="Times New Roman"/>
          <w:b w:val="0"/>
        </w:rPr>
        <w:t>, whether they be physical, technological, or social in nature (Wilson and Clark 2009</w:t>
      </w:r>
      <w:r w:rsidR="008F171A">
        <w:rPr>
          <w:rFonts w:ascii="Times New Roman" w:hAnsi="Times New Roman"/>
          <w:b w:val="0"/>
        </w:rPr>
        <w:t>; Wilson 2010</w:t>
      </w:r>
      <w:r w:rsidR="00BF0A5E">
        <w:rPr>
          <w:rFonts w:ascii="Times New Roman" w:hAnsi="Times New Roman"/>
          <w:b w:val="0"/>
        </w:rPr>
        <w:t>)</w:t>
      </w:r>
      <w:r w:rsidR="00BF0A5E" w:rsidRPr="00FE274F">
        <w:rPr>
          <w:rFonts w:ascii="Times New Roman" w:hAnsi="Times New Roman"/>
          <w:b w:val="0"/>
        </w:rPr>
        <w:t>.</w:t>
      </w:r>
      <w:r w:rsidR="00BF0A5E">
        <w:rPr>
          <w:rFonts w:ascii="Times New Roman" w:hAnsi="Times New Roman"/>
          <w:b w:val="0"/>
        </w:rPr>
        <w:t xml:space="preserve">  The cognitive systems composed of those resources and</w:t>
      </w:r>
      <w:r w:rsidR="000F1508">
        <w:rPr>
          <w:rFonts w:ascii="Times New Roman" w:hAnsi="Times New Roman"/>
          <w:b w:val="0"/>
        </w:rPr>
        <w:t xml:space="preserve"> that</w:t>
      </w:r>
      <w:r w:rsidR="00BF0A5E">
        <w:rPr>
          <w:rFonts w:ascii="Times New Roman" w:hAnsi="Times New Roman"/>
          <w:b w:val="0"/>
        </w:rPr>
        <w:t xml:space="preserve"> ultimately drive our behavio</w:t>
      </w:r>
      <w:r w:rsidR="0088050D">
        <w:rPr>
          <w:rFonts w:ascii="Times New Roman" w:hAnsi="Times New Roman"/>
          <w:b w:val="0"/>
        </w:rPr>
        <w:t>u</w:t>
      </w:r>
      <w:r w:rsidR="00BF0A5E">
        <w:rPr>
          <w:rFonts w:ascii="Times New Roman" w:hAnsi="Times New Roman"/>
          <w:b w:val="0"/>
        </w:rPr>
        <w:t xml:space="preserve">r are distributed </w:t>
      </w:r>
      <w:r w:rsidR="000F1508">
        <w:rPr>
          <w:rFonts w:ascii="Times New Roman" w:hAnsi="Times New Roman"/>
          <w:b w:val="0"/>
        </w:rPr>
        <w:t>between</w:t>
      </w:r>
      <w:r w:rsidR="00BF0A5E">
        <w:rPr>
          <w:rFonts w:ascii="Times New Roman" w:hAnsi="Times New Roman"/>
          <w:b w:val="0"/>
        </w:rPr>
        <w:t xml:space="preserve"> individual and world.  </w:t>
      </w:r>
      <w:r w:rsidR="006179E4">
        <w:rPr>
          <w:rFonts w:ascii="Times New Roman" w:hAnsi="Times New Roman"/>
          <w:b w:val="0"/>
        </w:rPr>
        <w:t>For proponents of extended cognition,</w:t>
      </w:r>
      <w:r w:rsidR="006179E4" w:rsidDel="006179E4">
        <w:rPr>
          <w:rFonts w:ascii="Times New Roman" w:hAnsi="Times New Roman"/>
          <w:b w:val="0"/>
        </w:rPr>
        <w:t xml:space="preserve"> </w:t>
      </w:r>
      <w:r w:rsidR="006179E4">
        <w:rPr>
          <w:rFonts w:ascii="Times New Roman" w:hAnsi="Times New Roman"/>
          <w:b w:val="0"/>
        </w:rPr>
        <w:t>perception, thought, and motivation are</w:t>
      </w:r>
      <w:r w:rsidR="00BF0A5E">
        <w:rPr>
          <w:rFonts w:ascii="Times New Roman" w:hAnsi="Times New Roman"/>
          <w:b w:val="0"/>
        </w:rPr>
        <w:t xml:space="preserve"> not so much causally in</w:t>
      </w:r>
      <w:r w:rsidR="00667DE8">
        <w:rPr>
          <w:rFonts w:ascii="Times New Roman" w:hAnsi="Times New Roman"/>
          <w:b w:val="0"/>
        </w:rPr>
        <w:t>teractive with</w:t>
      </w:r>
      <w:r w:rsidR="00BF0A5E">
        <w:rPr>
          <w:rFonts w:ascii="Times New Roman" w:hAnsi="Times New Roman"/>
          <w:b w:val="0"/>
        </w:rPr>
        <w:t xml:space="preserve"> physical or social environment</w:t>
      </w:r>
      <w:r w:rsidR="00667DE8">
        <w:rPr>
          <w:rFonts w:ascii="Times New Roman" w:hAnsi="Times New Roman"/>
          <w:b w:val="0"/>
        </w:rPr>
        <w:t>s</w:t>
      </w:r>
      <w:r w:rsidR="008F171A">
        <w:rPr>
          <w:rFonts w:ascii="Times New Roman" w:hAnsi="Times New Roman"/>
          <w:b w:val="0"/>
        </w:rPr>
        <w:t xml:space="preserve"> </w:t>
      </w:r>
      <w:r w:rsidR="00BF0A5E">
        <w:rPr>
          <w:rFonts w:ascii="Times New Roman" w:hAnsi="Times New Roman"/>
          <w:b w:val="0"/>
        </w:rPr>
        <w:t xml:space="preserve">as partly constituted by </w:t>
      </w:r>
      <w:r w:rsidR="002E279C">
        <w:rPr>
          <w:rFonts w:ascii="Times New Roman" w:hAnsi="Times New Roman"/>
          <w:b w:val="0"/>
        </w:rPr>
        <w:t>them</w:t>
      </w:r>
      <w:r w:rsidR="00BF0A5E">
        <w:rPr>
          <w:rFonts w:ascii="Times New Roman" w:hAnsi="Times New Roman"/>
          <w:b w:val="0"/>
        </w:rPr>
        <w:t xml:space="preserve">.  </w:t>
      </w:r>
      <w:r w:rsidR="006179E4">
        <w:rPr>
          <w:rFonts w:ascii="Times New Roman" w:hAnsi="Times New Roman"/>
          <w:b w:val="0"/>
        </w:rPr>
        <w:t>T</w:t>
      </w:r>
      <w:r w:rsidR="00BF0A5E">
        <w:rPr>
          <w:rFonts w:ascii="Times New Roman" w:hAnsi="Times New Roman"/>
          <w:b w:val="0"/>
        </w:rPr>
        <w:t>he mind is not all in the head.</w:t>
      </w:r>
      <w:r w:rsidR="008F171A">
        <w:rPr>
          <w:rStyle w:val="EndnoteReference"/>
          <w:rFonts w:ascii="Times New Roman" w:hAnsi="Times New Roman"/>
          <w:b w:val="0"/>
        </w:rPr>
        <w:endnoteReference w:id="12"/>
      </w:r>
      <w:r w:rsidR="00BF0A5E" w:rsidRPr="00FE274F">
        <w:rPr>
          <w:rFonts w:ascii="Times New Roman" w:hAnsi="Times New Roman"/>
          <w:b w:val="0"/>
        </w:rPr>
        <w:t xml:space="preserve">  </w:t>
      </w:r>
    </w:p>
    <w:p w14:paraId="43B4B126" w14:textId="6B118926" w:rsidR="00667DE8" w:rsidRDefault="00523A4A" w:rsidP="00BF0A5E">
      <w:pPr>
        <w:pStyle w:val="Title"/>
        <w:spacing w:line="480" w:lineRule="auto"/>
        <w:ind w:firstLine="720"/>
        <w:jc w:val="both"/>
        <w:rPr>
          <w:rFonts w:ascii="Times New Roman" w:hAnsi="Times New Roman"/>
          <w:b w:val="0"/>
        </w:rPr>
      </w:pPr>
      <w:r>
        <w:rPr>
          <w:rFonts w:ascii="Times New Roman" w:hAnsi="Times New Roman"/>
          <w:b w:val="0"/>
        </w:rPr>
        <w:lastRenderedPageBreak/>
        <w:t>E</w:t>
      </w:r>
      <w:r w:rsidR="00BF0A5E" w:rsidRPr="00FE274F">
        <w:rPr>
          <w:rFonts w:ascii="Times New Roman" w:hAnsi="Times New Roman"/>
          <w:b w:val="0"/>
        </w:rPr>
        <w:t xml:space="preserve">xtended cognition </w:t>
      </w:r>
      <w:r>
        <w:rPr>
          <w:rFonts w:ascii="Times New Roman" w:hAnsi="Times New Roman"/>
          <w:b w:val="0"/>
        </w:rPr>
        <w:t>assume</w:t>
      </w:r>
      <w:r w:rsidR="00BF0A5E">
        <w:rPr>
          <w:rFonts w:ascii="Times New Roman" w:hAnsi="Times New Roman"/>
          <w:b w:val="0"/>
        </w:rPr>
        <w:t>s</w:t>
      </w:r>
      <w:r w:rsidR="00BF0A5E" w:rsidRPr="00FE274F">
        <w:rPr>
          <w:rFonts w:ascii="Times New Roman" w:hAnsi="Times New Roman"/>
          <w:b w:val="0"/>
        </w:rPr>
        <w:t xml:space="preserve"> a</w:t>
      </w:r>
      <w:r>
        <w:rPr>
          <w:rFonts w:ascii="Times New Roman" w:hAnsi="Times New Roman"/>
          <w:b w:val="0"/>
        </w:rPr>
        <w:t xml:space="preserve"> </w:t>
      </w:r>
      <w:r w:rsidR="00BF0A5E" w:rsidRPr="00C43479">
        <w:rPr>
          <w:rFonts w:ascii="Times New Roman" w:hAnsi="Times New Roman"/>
          <w:b w:val="0"/>
          <w:i/>
          <w:iCs/>
        </w:rPr>
        <w:t>non-reductive</w:t>
      </w:r>
      <w:r w:rsidR="00BF0A5E">
        <w:rPr>
          <w:rFonts w:ascii="Times New Roman" w:hAnsi="Times New Roman"/>
          <w:b w:val="0"/>
        </w:rPr>
        <w:t xml:space="preserve"> view</w:t>
      </w:r>
      <w:r w:rsidR="00BF0A5E" w:rsidRPr="00FE274F">
        <w:rPr>
          <w:rFonts w:ascii="Times New Roman" w:hAnsi="Times New Roman"/>
          <w:b w:val="0"/>
        </w:rPr>
        <w:t xml:space="preserve"> of</w:t>
      </w:r>
      <w:r w:rsidR="00BF0A5E">
        <w:rPr>
          <w:rFonts w:ascii="Times New Roman" w:hAnsi="Times New Roman"/>
          <w:b w:val="0"/>
        </w:rPr>
        <w:t xml:space="preserve"> the relationship between culture and the mind</w:t>
      </w:r>
      <w:r>
        <w:rPr>
          <w:rFonts w:ascii="Times New Roman" w:hAnsi="Times New Roman"/>
          <w:b w:val="0"/>
        </w:rPr>
        <w:t>.  This is</w:t>
      </w:r>
      <w:r w:rsidR="00BF0A5E" w:rsidRPr="00FE274F">
        <w:rPr>
          <w:rFonts w:ascii="Times New Roman" w:hAnsi="Times New Roman"/>
          <w:b w:val="0"/>
        </w:rPr>
        <w:t xml:space="preserve"> because </w:t>
      </w:r>
      <w:r w:rsidR="000F1508">
        <w:rPr>
          <w:rFonts w:ascii="Times New Roman" w:hAnsi="Times New Roman"/>
          <w:b w:val="0"/>
        </w:rPr>
        <w:t xml:space="preserve">rather than viewing culture as a </w:t>
      </w:r>
      <w:r w:rsidR="00792403">
        <w:rPr>
          <w:rFonts w:ascii="Times New Roman" w:hAnsi="Times New Roman"/>
          <w:b w:val="0"/>
        </w:rPr>
        <w:t xml:space="preserve">mere </w:t>
      </w:r>
      <w:r w:rsidR="000F1508">
        <w:rPr>
          <w:rFonts w:ascii="Times New Roman" w:hAnsi="Times New Roman"/>
          <w:b w:val="0"/>
        </w:rPr>
        <w:t xml:space="preserve">repository for input to </w:t>
      </w:r>
      <w:r w:rsidR="00792403">
        <w:rPr>
          <w:rFonts w:ascii="Times New Roman" w:hAnsi="Times New Roman"/>
          <w:b w:val="0"/>
        </w:rPr>
        <w:t xml:space="preserve">or output from </w:t>
      </w:r>
      <w:r w:rsidR="000F1508">
        <w:rPr>
          <w:rFonts w:ascii="Times New Roman" w:hAnsi="Times New Roman"/>
          <w:b w:val="0"/>
        </w:rPr>
        <w:t>cognitive systems, th</w:t>
      </w:r>
      <w:r>
        <w:rPr>
          <w:rFonts w:ascii="Times New Roman" w:hAnsi="Times New Roman"/>
          <w:b w:val="0"/>
        </w:rPr>
        <w:t>e extended cognition</w:t>
      </w:r>
      <w:r w:rsidR="000F1508">
        <w:rPr>
          <w:rFonts w:ascii="Times New Roman" w:hAnsi="Times New Roman"/>
          <w:b w:val="0"/>
        </w:rPr>
        <w:t xml:space="preserve"> paradigm</w:t>
      </w:r>
      <w:r>
        <w:rPr>
          <w:rFonts w:ascii="Times New Roman" w:hAnsi="Times New Roman"/>
          <w:b w:val="0"/>
        </w:rPr>
        <w:t xml:space="preserve"> </w:t>
      </w:r>
      <w:r w:rsidR="002E279C">
        <w:rPr>
          <w:rFonts w:ascii="Times New Roman" w:hAnsi="Times New Roman"/>
          <w:b w:val="0"/>
        </w:rPr>
        <w:t>takes</w:t>
      </w:r>
      <w:r>
        <w:rPr>
          <w:rFonts w:ascii="Times New Roman" w:hAnsi="Times New Roman"/>
          <w:b w:val="0"/>
        </w:rPr>
        <w:t xml:space="preserve"> culture </w:t>
      </w:r>
      <w:r w:rsidR="002E279C">
        <w:rPr>
          <w:rFonts w:ascii="Times New Roman" w:hAnsi="Times New Roman"/>
          <w:b w:val="0"/>
        </w:rPr>
        <w:t>to</w:t>
      </w:r>
      <w:r w:rsidR="00BF0A5E">
        <w:rPr>
          <w:rFonts w:ascii="Times New Roman" w:hAnsi="Times New Roman"/>
          <w:b w:val="0"/>
        </w:rPr>
        <w:t xml:space="preserve"> provid</w:t>
      </w:r>
      <w:r w:rsidR="002E279C">
        <w:rPr>
          <w:rFonts w:ascii="Times New Roman" w:hAnsi="Times New Roman"/>
          <w:b w:val="0"/>
        </w:rPr>
        <w:t>e</w:t>
      </w:r>
      <w:r w:rsidR="00BF0A5E">
        <w:rPr>
          <w:rFonts w:ascii="Times New Roman" w:hAnsi="Times New Roman"/>
          <w:b w:val="0"/>
        </w:rPr>
        <w:t xml:space="preserve"> resources that </w:t>
      </w:r>
      <w:r w:rsidR="002E279C">
        <w:rPr>
          <w:rFonts w:ascii="Times New Roman" w:hAnsi="Times New Roman"/>
          <w:b w:val="0"/>
        </w:rPr>
        <w:t xml:space="preserve">physically </w:t>
      </w:r>
      <w:r w:rsidR="00BF0A5E">
        <w:rPr>
          <w:rFonts w:ascii="Times New Roman" w:hAnsi="Times New Roman"/>
          <w:b w:val="0"/>
        </w:rPr>
        <w:t>constitute</w:t>
      </w:r>
      <w:r>
        <w:rPr>
          <w:rFonts w:ascii="Times New Roman" w:hAnsi="Times New Roman"/>
          <w:b w:val="0"/>
        </w:rPr>
        <w:t xml:space="preserve"> </w:t>
      </w:r>
      <w:r w:rsidRPr="00E374E3">
        <w:rPr>
          <w:rFonts w:ascii="Times New Roman" w:hAnsi="Times New Roman"/>
          <w:b w:val="0"/>
          <w:i/>
          <w:iCs/>
        </w:rPr>
        <w:t>culturally extended</w:t>
      </w:r>
      <w:r>
        <w:rPr>
          <w:rFonts w:ascii="Times New Roman" w:hAnsi="Times New Roman"/>
          <w:b w:val="0"/>
        </w:rPr>
        <w:t xml:space="preserve"> cognitive systems</w:t>
      </w:r>
      <w:r w:rsidR="00BF0A5E">
        <w:rPr>
          <w:rFonts w:ascii="Times New Roman" w:hAnsi="Times New Roman"/>
          <w:b w:val="0"/>
        </w:rPr>
        <w:t xml:space="preserve">.  </w:t>
      </w:r>
      <w:r w:rsidR="00BF0A5E" w:rsidRPr="00FE274F">
        <w:rPr>
          <w:rFonts w:ascii="Times New Roman" w:hAnsi="Times New Roman"/>
          <w:b w:val="0"/>
        </w:rPr>
        <w:t xml:space="preserve">The tools and artifacts central to archaeology, as </w:t>
      </w:r>
      <w:proofErr w:type="spellStart"/>
      <w:r w:rsidR="00BF0A5E" w:rsidRPr="00FE274F">
        <w:rPr>
          <w:rFonts w:ascii="Times New Roman" w:hAnsi="Times New Roman"/>
          <w:b w:val="0"/>
        </w:rPr>
        <w:t>Malafouris</w:t>
      </w:r>
      <w:proofErr w:type="spellEnd"/>
      <w:r w:rsidR="00BF0A5E" w:rsidRPr="00FE274F">
        <w:rPr>
          <w:rFonts w:ascii="Times New Roman" w:hAnsi="Times New Roman"/>
          <w:b w:val="0"/>
        </w:rPr>
        <w:t xml:space="preserve"> (2013) has argued, are</w:t>
      </w:r>
      <w:r w:rsidR="00BF0A5E">
        <w:rPr>
          <w:rFonts w:ascii="Times New Roman" w:hAnsi="Times New Roman"/>
          <w:b w:val="0"/>
        </w:rPr>
        <w:t xml:space="preserve"> not simply “good to think with” but, as</w:t>
      </w:r>
      <w:r w:rsidR="00BF0A5E" w:rsidRPr="00FE274F">
        <w:rPr>
          <w:rFonts w:ascii="Times New Roman" w:hAnsi="Times New Roman"/>
          <w:b w:val="0"/>
        </w:rPr>
        <w:t xml:space="preserve"> extended cognitive resources</w:t>
      </w:r>
      <w:r w:rsidR="00BF0A5E">
        <w:rPr>
          <w:rFonts w:ascii="Times New Roman" w:hAnsi="Times New Roman"/>
          <w:b w:val="0"/>
        </w:rPr>
        <w:t>, are part of the machinery of thinking.  T</w:t>
      </w:r>
      <w:r w:rsidR="00BF0A5E" w:rsidRPr="00FE274F">
        <w:rPr>
          <w:rFonts w:ascii="Times New Roman" w:hAnsi="Times New Roman"/>
          <w:b w:val="0"/>
        </w:rPr>
        <w:t>he most powerful such resources</w:t>
      </w:r>
      <w:r w:rsidR="00BF0A5E">
        <w:rPr>
          <w:rFonts w:ascii="Times New Roman" w:hAnsi="Times New Roman"/>
          <w:b w:val="0"/>
        </w:rPr>
        <w:t xml:space="preserve"> </w:t>
      </w:r>
      <w:r w:rsidR="00BF0A5E" w:rsidRPr="00FE274F">
        <w:rPr>
          <w:rFonts w:ascii="Times New Roman" w:hAnsi="Times New Roman"/>
          <w:b w:val="0"/>
        </w:rPr>
        <w:t>lie in the realms of both</w:t>
      </w:r>
      <w:r w:rsidR="002E279C">
        <w:rPr>
          <w:rFonts w:ascii="Times New Roman" w:hAnsi="Times New Roman"/>
          <w:b w:val="0"/>
        </w:rPr>
        <w:t xml:space="preserve"> what Bloch calls</w:t>
      </w:r>
      <w:r w:rsidR="00BF0A5E" w:rsidRPr="00FE274F">
        <w:rPr>
          <w:rFonts w:ascii="Times New Roman" w:hAnsi="Times New Roman"/>
          <w:b w:val="0"/>
        </w:rPr>
        <w:t xml:space="preserve"> the transactional and transcendental social (Bloch 2008). </w:t>
      </w:r>
    </w:p>
    <w:p w14:paraId="3359E8CD" w14:textId="1AC76554" w:rsidR="00BF0A5E" w:rsidRPr="00FE274F" w:rsidRDefault="00BF0A5E" w:rsidP="00BF0A5E">
      <w:pPr>
        <w:pStyle w:val="Title"/>
        <w:spacing w:line="480" w:lineRule="auto"/>
        <w:ind w:firstLine="720"/>
        <w:jc w:val="both"/>
        <w:rPr>
          <w:rFonts w:ascii="Times New Roman" w:hAnsi="Times New Roman"/>
          <w:b w:val="0"/>
        </w:rPr>
      </w:pPr>
      <w:r>
        <w:rPr>
          <w:rFonts w:ascii="Times New Roman" w:hAnsi="Times New Roman"/>
          <w:b w:val="0"/>
        </w:rPr>
        <w:t>Extended c</w:t>
      </w:r>
      <w:r w:rsidRPr="00FE274F">
        <w:rPr>
          <w:rFonts w:ascii="Times New Roman" w:hAnsi="Times New Roman"/>
          <w:b w:val="0"/>
        </w:rPr>
        <w:t>ognitive processin</w:t>
      </w:r>
      <w:r>
        <w:rPr>
          <w:rFonts w:ascii="Times New Roman" w:hAnsi="Times New Roman"/>
          <w:b w:val="0"/>
        </w:rPr>
        <w:t>g is</w:t>
      </w:r>
      <w:r w:rsidRPr="00FE274F">
        <w:rPr>
          <w:rFonts w:ascii="Times New Roman" w:hAnsi="Times New Roman"/>
          <w:b w:val="0"/>
        </w:rPr>
        <w:t xml:space="preserve"> </w:t>
      </w:r>
      <w:r>
        <w:rPr>
          <w:rFonts w:ascii="Times New Roman" w:hAnsi="Times New Roman"/>
          <w:b w:val="0"/>
        </w:rPr>
        <w:t xml:space="preserve">distributed between brain, body, and world and is itself </w:t>
      </w:r>
      <w:r w:rsidRPr="00FE274F">
        <w:rPr>
          <w:rFonts w:ascii="Times New Roman" w:hAnsi="Times New Roman"/>
          <w:b w:val="0"/>
        </w:rPr>
        <w:t>interpersonal, social, and culture in nature</w:t>
      </w:r>
      <w:r w:rsidR="00334FBD">
        <w:rPr>
          <w:rFonts w:ascii="Times New Roman" w:hAnsi="Times New Roman"/>
          <w:b w:val="0"/>
        </w:rPr>
        <w:t xml:space="preserve"> (Wilson 2004: ch.1-2)</w:t>
      </w:r>
      <w:r>
        <w:rPr>
          <w:rFonts w:ascii="Times New Roman" w:hAnsi="Times New Roman"/>
          <w:b w:val="0"/>
        </w:rPr>
        <w:t>.  A</w:t>
      </w:r>
      <w:r w:rsidRPr="00FE274F">
        <w:rPr>
          <w:rFonts w:ascii="Times New Roman" w:hAnsi="Times New Roman"/>
          <w:b w:val="0"/>
        </w:rPr>
        <w:t xml:space="preserve">s such, </w:t>
      </w:r>
      <w:r>
        <w:rPr>
          <w:rFonts w:ascii="Times New Roman" w:hAnsi="Times New Roman"/>
          <w:b w:val="0"/>
        </w:rPr>
        <w:t xml:space="preserve">extended cognition </w:t>
      </w:r>
      <w:r w:rsidRPr="00FE274F">
        <w:rPr>
          <w:rFonts w:ascii="Times New Roman" w:hAnsi="Times New Roman"/>
          <w:b w:val="0"/>
        </w:rPr>
        <w:t>can</w:t>
      </w:r>
      <w:r>
        <w:rPr>
          <w:rFonts w:ascii="Times New Roman" w:hAnsi="Times New Roman"/>
          <w:b w:val="0"/>
        </w:rPr>
        <w:t>not</w:t>
      </w:r>
      <w:r w:rsidRPr="00FE274F">
        <w:rPr>
          <w:rFonts w:ascii="Times New Roman" w:hAnsi="Times New Roman"/>
          <w:b w:val="0"/>
        </w:rPr>
        <w:t xml:space="preserve"> </w:t>
      </w:r>
      <w:r w:rsidR="00667DE8">
        <w:rPr>
          <w:rFonts w:ascii="Times New Roman" w:hAnsi="Times New Roman"/>
          <w:b w:val="0"/>
        </w:rPr>
        <w:t>be part of a</w:t>
      </w:r>
      <w:r w:rsidRPr="00FE274F">
        <w:rPr>
          <w:rFonts w:ascii="Times New Roman" w:hAnsi="Times New Roman"/>
          <w:b w:val="0"/>
        </w:rPr>
        <w:t xml:space="preserve"> reductive</w:t>
      </w:r>
      <w:r w:rsidR="00667DE8">
        <w:rPr>
          <w:rFonts w:ascii="Times New Roman" w:hAnsi="Times New Roman"/>
          <w:b w:val="0"/>
        </w:rPr>
        <w:t xml:space="preserve"> psychological or biological</w:t>
      </w:r>
      <w:r w:rsidRPr="00FE274F">
        <w:rPr>
          <w:rFonts w:ascii="Times New Roman" w:hAnsi="Times New Roman"/>
          <w:b w:val="0"/>
        </w:rPr>
        <w:t xml:space="preserve"> base for social or cultural</w:t>
      </w:r>
      <w:r w:rsidR="008F171A">
        <w:rPr>
          <w:rFonts w:ascii="Times New Roman" w:hAnsi="Times New Roman"/>
          <w:b w:val="0"/>
        </w:rPr>
        <w:t xml:space="preserve"> structures</w:t>
      </w:r>
      <w:r w:rsidR="002E279C">
        <w:rPr>
          <w:rFonts w:ascii="Times New Roman" w:hAnsi="Times New Roman"/>
          <w:b w:val="0"/>
        </w:rPr>
        <w:t>,</w:t>
      </w:r>
      <w:r w:rsidR="008F171A">
        <w:rPr>
          <w:rFonts w:ascii="Times New Roman" w:hAnsi="Times New Roman"/>
          <w:b w:val="0"/>
        </w:rPr>
        <w:t xml:space="preserve"> such as kinship</w:t>
      </w:r>
      <w:r w:rsidR="002E279C">
        <w:rPr>
          <w:rFonts w:ascii="Times New Roman" w:hAnsi="Times New Roman"/>
          <w:b w:val="0"/>
        </w:rPr>
        <w:t>,</w:t>
      </w:r>
      <w:r>
        <w:rPr>
          <w:rFonts w:ascii="Times New Roman" w:hAnsi="Times New Roman"/>
          <w:b w:val="0"/>
        </w:rPr>
        <w:t xml:space="preserve"> on pain of circularity.</w:t>
      </w:r>
      <w:r w:rsidR="00667DE8">
        <w:rPr>
          <w:rFonts w:ascii="Times New Roman" w:hAnsi="Times New Roman"/>
          <w:b w:val="0"/>
        </w:rPr>
        <w:t xml:space="preserve">  The </w:t>
      </w:r>
      <w:r w:rsidR="008F171A">
        <w:rPr>
          <w:rFonts w:ascii="Times New Roman" w:hAnsi="Times New Roman"/>
          <w:b w:val="0"/>
        </w:rPr>
        <w:t>claim</w:t>
      </w:r>
      <w:r w:rsidR="00667DE8">
        <w:rPr>
          <w:rFonts w:ascii="Times New Roman" w:hAnsi="Times New Roman"/>
          <w:b w:val="0"/>
        </w:rPr>
        <w:t xml:space="preserve"> that kinship is mediated by extended cognitive processes thus plays a crucial role in s</w:t>
      </w:r>
      <w:r w:rsidR="002E279C">
        <w:rPr>
          <w:rFonts w:ascii="Times New Roman" w:hAnsi="Times New Roman"/>
          <w:b w:val="0"/>
        </w:rPr>
        <w:t>pecify</w:t>
      </w:r>
      <w:r w:rsidR="00667DE8">
        <w:rPr>
          <w:rFonts w:ascii="Times New Roman" w:hAnsi="Times New Roman"/>
          <w:b w:val="0"/>
        </w:rPr>
        <w:t>ing a non-reductive role for psychology in an account of kinship.</w:t>
      </w:r>
    </w:p>
    <w:p w14:paraId="305BC95B" w14:textId="53487B55" w:rsidR="008A0C62" w:rsidRDefault="008A0C62" w:rsidP="00BF0A5E">
      <w:pPr>
        <w:pStyle w:val="Title"/>
        <w:spacing w:line="480" w:lineRule="auto"/>
        <w:jc w:val="both"/>
        <w:rPr>
          <w:rFonts w:ascii="Times New Roman" w:hAnsi="Times New Roman"/>
          <w:b w:val="0"/>
        </w:rPr>
      </w:pPr>
      <w:r>
        <w:rPr>
          <w:rFonts w:ascii="Times New Roman" w:hAnsi="Times New Roman"/>
          <w:b w:val="0"/>
        </w:rPr>
        <w:tab/>
        <w:t xml:space="preserve">Recall that the two premises in </w:t>
      </w:r>
      <w:r w:rsidR="008F171A">
        <w:rPr>
          <w:rFonts w:ascii="Times New Roman" w:hAnsi="Times New Roman"/>
          <w:b w:val="0"/>
        </w:rPr>
        <w:t>my</w:t>
      </w:r>
      <w:r>
        <w:rPr>
          <w:rFonts w:ascii="Times New Roman" w:hAnsi="Times New Roman"/>
          <w:b w:val="0"/>
        </w:rPr>
        <w:t xml:space="preserve"> argument for </w:t>
      </w:r>
      <w:proofErr w:type="spellStart"/>
      <w:r>
        <w:rPr>
          <w:rFonts w:ascii="Times New Roman" w:hAnsi="Times New Roman"/>
          <w:b w:val="0"/>
        </w:rPr>
        <w:t>progenerativism</w:t>
      </w:r>
      <w:proofErr w:type="spellEnd"/>
      <w:r>
        <w:rPr>
          <w:rFonts w:ascii="Times New Roman" w:hAnsi="Times New Roman"/>
          <w:b w:val="0"/>
        </w:rPr>
        <w:t xml:space="preserve"> are:</w:t>
      </w:r>
    </w:p>
    <w:p w14:paraId="646A8CF7" w14:textId="77777777" w:rsidR="008A0C62" w:rsidRDefault="008A0C62" w:rsidP="008A0C62">
      <w:pPr>
        <w:pStyle w:val="Title"/>
        <w:numPr>
          <w:ilvl w:val="0"/>
          <w:numId w:val="15"/>
        </w:numPr>
        <w:spacing w:line="480" w:lineRule="auto"/>
        <w:jc w:val="both"/>
        <w:rPr>
          <w:rFonts w:ascii="Times New Roman" w:hAnsi="Times New Roman"/>
          <w:b w:val="0"/>
        </w:rPr>
      </w:pPr>
      <w:r>
        <w:rPr>
          <w:rFonts w:ascii="Times New Roman" w:hAnsi="Times New Roman"/>
          <w:b w:val="0"/>
        </w:rPr>
        <w:t xml:space="preserve">Kinship is governed by </w:t>
      </w:r>
      <w:r w:rsidRPr="00840747">
        <w:rPr>
          <w:rFonts w:ascii="Times New Roman" w:hAnsi="Times New Roman"/>
          <w:b w:val="0"/>
        </w:rPr>
        <w:t>extended</w:t>
      </w:r>
      <w:r>
        <w:rPr>
          <w:rFonts w:ascii="Times New Roman" w:hAnsi="Times New Roman"/>
          <w:b w:val="0"/>
        </w:rPr>
        <w:t xml:space="preserve"> cognitive processes that bind people together within and across generations.</w:t>
      </w:r>
    </w:p>
    <w:p w14:paraId="1A55B0C1" w14:textId="055D5886" w:rsidR="008A0C62" w:rsidRPr="008A0C62" w:rsidRDefault="008A0C62" w:rsidP="00FA54B5">
      <w:pPr>
        <w:pStyle w:val="Title"/>
        <w:numPr>
          <w:ilvl w:val="0"/>
          <w:numId w:val="15"/>
        </w:numPr>
        <w:spacing w:line="480" w:lineRule="auto"/>
        <w:jc w:val="both"/>
        <w:rPr>
          <w:rFonts w:ascii="Times New Roman" w:hAnsi="Times New Roman"/>
          <w:b w:val="0"/>
        </w:rPr>
      </w:pPr>
      <w:r>
        <w:rPr>
          <w:rFonts w:ascii="Times New Roman" w:hAnsi="Times New Roman"/>
          <w:b w:val="0"/>
        </w:rPr>
        <w:t xml:space="preserve">These extended cognitive processes generate culturally diverse forms of kinship that, universally across cultures and over time, </w:t>
      </w:r>
      <w:r w:rsidRPr="00840747">
        <w:rPr>
          <w:rFonts w:ascii="Times New Roman" w:hAnsi="Times New Roman"/>
          <w:b w:val="0"/>
        </w:rPr>
        <w:t>distinctively rely</w:t>
      </w:r>
      <w:r>
        <w:rPr>
          <w:rFonts w:ascii="Times New Roman" w:hAnsi="Times New Roman"/>
          <w:b w:val="0"/>
        </w:rPr>
        <w:t xml:space="preserve"> on </w:t>
      </w:r>
      <w:proofErr w:type="spellStart"/>
      <w:r>
        <w:rPr>
          <w:rFonts w:ascii="Times New Roman" w:hAnsi="Times New Roman"/>
          <w:b w:val="0"/>
        </w:rPr>
        <w:t>progenerative</w:t>
      </w:r>
      <w:proofErr w:type="spellEnd"/>
      <w:r>
        <w:rPr>
          <w:rFonts w:ascii="Times New Roman" w:hAnsi="Times New Roman"/>
          <w:b w:val="0"/>
        </w:rPr>
        <w:t xml:space="preserve"> facts and our sensitivity to those facts.</w:t>
      </w:r>
    </w:p>
    <w:p w14:paraId="72545CED" w14:textId="439E98D4" w:rsidR="00987299" w:rsidRPr="00E374E3" w:rsidRDefault="00BF0A5E" w:rsidP="00055E7A">
      <w:pPr>
        <w:pStyle w:val="Title"/>
        <w:spacing w:line="480" w:lineRule="auto"/>
        <w:jc w:val="both"/>
        <w:rPr>
          <w:rFonts w:ascii="Times New Roman" w:hAnsi="Times New Roman"/>
          <w:b w:val="0"/>
        </w:rPr>
      </w:pPr>
      <w:r>
        <w:rPr>
          <w:rFonts w:ascii="Times New Roman" w:hAnsi="Times New Roman"/>
          <w:b w:val="0"/>
        </w:rPr>
        <w:t>In section</w:t>
      </w:r>
      <w:r w:rsidR="00066DFE">
        <w:rPr>
          <w:rFonts w:ascii="Times New Roman" w:hAnsi="Times New Roman"/>
          <w:b w:val="0"/>
        </w:rPr>
        <w:t xml:space="preserve"> 3</w:t>
      </w:r>
      <w:r>
        <w:rPr>
          <w:rFonts w:ascii="Times New Roman" w:hAnsi="Times New Roman"/>
          <w:b w:val="0"/>
        </w:rPr>
        <w:t xml:space="preserve">, I </w:t>
      </w:r>
      <w:r w:rsidR="007147E1">
        <w:rPr>
          <w:rFonts w:ascii="Times New Roman" w:hAnsi="Times New Roman"/>
          <w:b w:val="0"/>
        </w:rPr>
        <w:t>defend</w:t>
      </w:r>
      <w:r>
        <w:rPr>
          <w:rFonts w:ascii="Times New Roman" w:hAnsi="Times New Roman"/>
          <w:b w:val="0"/>
        </w:rPr>
        <w:t xml:space="preserve"> (1) by </w:t>
      </w:r>
      <w:r w:rsidR="00187373">
        <w:rPr>
          <w:rFonts w:ascii="Times New Roman" w:hAnsi="Times New Roman"/>
          <w:b w:val="0"/>
        </w:rPr>
        <w:t>elaborating on</w:t>
      </w:r>
      <w:r>
        <w:rPr>
          <w:rFonts w:ascii="Times New Roman" w:hAnsi="Times New Roman"/>
          <w:b w:val="0"/>
        </w:rPr>
        <w:t xml:space="preserve"> the</w:t>
      </w:r>
      <w:r w:rsidR="00187373">
        <w:rPr>
          <w:rFonts w:ascii="Times New Roman" w:hAnsi="Times New Roman"/>
          <w:b w:val="0"/>
        </w:rPr>
        <w:t xml:space="preserve"> claim</w:t>
      </w:r>
      <w:r>
        <w:rPr>
          <w:rFonts w:ascii="Times New Roman" w:hAnsi="Times New Roman"/>
          <w:b w:val="0"/>
        </w:rPr>
        <w:t xml:space="preserve"> that kinship involves </w:t>
      </w:r>
      <w:r w:rsidRPr="00E374E3">
        <w:rPr>
          <w:rFonts w:ascii="Times New Roman" w:hAnsi="Times New Roman"/>
          <w:b w:val="0"/>
        </w:rPr>
        <w:t>culturally</w:t>
      </w:r>
      <w:r>
        <w:rPr>
          <w:rFonts w:ascii="Times New Roman" w:hAnsi="Times New Roman"/>
          <w:b w:val="0"/>
        </w:rPr>
        <w:t xml:space="preserve"> extended cognition</w:t>
      </w:r>
      <w:r w:rsidR="00187373">
        <w:rPr>
          <w:rFonts w:ascii="Times New Roman" w:hAnsi="Times New Roman"/>
          <w:b w:val="0"/>
        </w:rPr>
        <w:t>, introducing the idea</w:t>
      </w:r>
      <w:r>
        <w:rPr>
          <w:rFonts w:ascii="Times New Roman" w:hAnsi="Times New Roman"/>
          <w:b w:val="0"/>
        </w:rPr>
        <w:t xml:space="preserve"> that</w:t>
      </w:r>
      <w:r w:rsidR="00187373">
        <w:rPr>
          <w:rFonts w:ascii="Times New Roman" w:hAnsi="Times New Roman"/>
          <w:b w:val="0"/>
        </w:rPr>
        <w:t xml:space="preserve"> it does so by</w:t>
      </w:r>
      <w:r>
        <w:rPr>
          <w:rFonts w:ascii="Times New Roman" w:hAnsi="Times New Roman"/>
          <w:b w:val="0"/>
        </w:rPr>
        <w:t xml:space="preserve"> utiliz</w:t>
      </w:r>
      <w:r w:rsidR="00187373">
        <w:rPr>
          <w:rFonts w:ascii="Times New Roman" w:hAnsi="Times New Roman"/>
          <w:b w:val="0"/>
        </w:rPr>
        <w:t>ing</w:t>
      </w:r>
      <w:r w:rsidR="00216F6F">
        <w:rPr>
          <w:rFonts w:ascii="Times New Roman" w:hAnsi="Times New Roman"/>
          <w:b w:val="0"/>
        </w:rPr>
        <w:t xml:space="preserve"> what I call</w:t>
      </w:r>
      <w:r>
        <w:rPr>
          <w:rFonts w:ascii="Times New Roman" w:hAnsi="Times New Roman"/>
          <w:b w:val="0"/>
        </w:rPr>
        <w:t xml:space="preserve"> </w:t>
      </w:r>
      <w:r w:rsidRPr="000B6EDB">
        <w:rPr>
          <w:rFonts w:ascii="Times New Roman" w:hAnsi="Times New Roman"/>
          <w:b w:val="0"/>
          <w:i/>
          <w:iCs/>
        </w:rPr>
        <w:t>like us detectors</w:t>
      </w:r>
      <w:r>
        <w:rPr>
          <w:rFonts w:ascii="Times New Roman" w:hAnsi="Times New Roman"/>
          <w:b w:val="0"/>
        </w:rPr>
        <w:t>.</w:t>
      </w:r>
      <w:r w:rsidR="00C946E4">
        <w:rPr>
          <w:rFonts w:ascii="Times New Roman" w:hAnsi="Times New Roman"/>
          <w:b w:val="0"/>
        </w:rPr>
        <w:t xml:space="preserve">  </w:t>
      </w:r>
      <w:r w:rsidR="00187373">
        <w:rPr>
          <w:rFonts w:ascii="Times New Roman" w:hAnsi="Times New Roman"/>
          <w:b w:val="0"/>
        </w:rPr>
        <w:t xml:space="preserve">Here </w:t>
      </w:r>
      <w:r w:rsidR="00C946E4">
        <w:rPr>
          <w:rFonts w:ascii="Times New Roman" w:hAnsi="Times New Roman"/>
          <w:b w:val="0"/>
        </w:rPr>
        <w:t xml:space="preserve">I explore the relationship between sociality, extended cognition, </w:t>
      </w:r>
      <w:r w:rsidR="00C946E4">
        <w:rPr>
          <w:rFonts w:ascii="Times New Roman" w:hAnsi="Times New Roman"/>
          <w:b w:val="0"/>
        </w:rPr>
        <w:lastRenderedPageBreak/>
        <w:t>kinship, normativity, and our perception of sorts of people.</w:t>
      </w:r>
      <w:r>
        <w:rPr>
          <w:rFonts w:ascii="Times New Roman" w:hAnsi="Times New Roman"/>
          <w:b w:val="0"/>
        </w:rPr>
        <w:t xml:space="preserve">  In section </w:t>
      </w:r>
      <w:r w:rsidR="005068A1">
        <w:rPr>
          <w:rFonts w:ascii="Times New Roman" w:hAnsi="Times New Roman"/>
          <w:b w:val="0"/>
        </w:rPr>
        <w:t>4</w:t>
      </w:r>
      <w:r>
        <w:rPr>
          <w:rFonts w:ascii="Times New Roman" w:hAnsi="Times New Roman"/>
          <w:b w:val="0"/>
        </w:rPr>
        <w:t>, I defend (2) by</w:t>
      </w:r>
      <w:r w:rsidR="00187373">
        <w:rPr>
          <w:rFonts w:ascii="Times New Roman" w:hAnsi="Times New Roman"/>
          <w:b w:val="0"/>
        </w:rPr>
        <w:t xml:space="preserve"> distinguishing </w:t>
      </w:r>
      <w:proofErr w:type="spellStart"/>
      <w:r w:rsidR="00187373">
        <w:rPr>
          <w:rFonts w:ascii="Times New Roman" w:hAnsi="Times New Roman"/>
          <w:b w:val="0"/>
        </w:rPr>
        <w:t>progenerative</w:t>
      </w:r>
      <w:proofErr w:type="spellEnd"/>
      <w:r w:rsidR="00187373">
        <w:rPr>
          <w:rFonts w:ascii="Times New Roman" w:hAnsi="Times New Roman"/>
          <w:b w:val="0"/>
        </w:rPr>
        <w:t xml:space="preserve"> facts</w:t>
      </w:r>
      <w:r w:rsidR="00B72702">
        <w:rPr>
          <w:rFonts w:ascii="Times New Roman" w:hAnsi="Times New Roman"/>
          <w:b w:val="0"/>
        </w:rPr>
        <w:t xml:space="preserve"> from two other kinds of facts about kinship—</w:t>
      </w:r>
      <w:r w:rsidR="00B72702">
        <w:rPr>
          <w:rFonts w:ascii="Times New Roman" w:hAnsi="Times New Roman"/>
          <w:b w:val="0"/>
          <w:i/>
          <w:iCs/>
        </w:rPr>
        <w:t>institutional</w:t>
      </w:r>
      <w:r w:rsidR="00B72702">
        <w:rPr>
          <w:rFonts w:ascii="Times New Roman" w:hAnsi="Times New Roman"/>
          <w:b w:val="0"/>
        </w:rPr>
        <w:t xml:space="preserve"> and </w:t>
      </w:r>
      <w:r w:rsidR="00B72702">
        <w:rPr>
          <w:rFonts w:ascii="Times New Roman" w:hAnsi="Times New Roman"/>
          <w:b w:val="0"/>
          <w:i/>
          <w:iCs/>
        </w:rPr>
        <w:t>scientifically-mediated</w:t>
      </w:r>
      <w:r w:rsidR="00B72702">
        <w:rPr>
          <w:rFonts w:ascii="Times New Roman" w:hAnsi="Times New Roman"/>
          <w:b w:val="0"/>
        </w:rPr>
        <w:t xml:space="preserve"> facts—</w:t>
      </w:r>
      <w:r w:rsidR="00187373">
        <w:rPr>
          <w:rFonts w:ascii="Times New Roman" w:hAnsi="Times New Roman"/>
          <w:b w:val="0"/>
        </w:rPr>
        <w:t>and</w:t>
      </w:r>
      <w:r>
        <w:rPr>
          <w:rFonts w:ascii="Times New Roman" w:hAnsi="Times New Roman"/>
          <w:b w:val="0"/>
        </w:rPr>
        <w:t xml:space="preserve"> </w:t>
      </w:r>
      <w:r w:rsidR="00B72702">
        <w:rPr>
          <w:rFonts w:ascii="Times New Roman" w:hAnsi="Times New Roman"/>
          <w:b w:val="0"/>
        </w:rPr>
        <w:t xml:space="preserve">by </w:t>
      </w:r>
      <w:r>
        <w:rPr>
          <w:rFonts w:ascii="Times New Roman" w:hAnsi="Times New Roman"/>
          <w:b w:val="0"/>
        </w:rPr>
        <w:t xml:space="preserve">spelling out how </w:t>
      </w:r>
      <w:proofErr w:type="spellStart"/>
      <w:r w:rsidR="00B72702">
        <w:rPr>
          <w:rFonts w:ascii="Times New Roman" w:hAnsi="Times New Roman"/>
          <w:b w:val="0"/>
        </w:rPr>
        <w:t>progenerative</w:t>
      </w:r>
      <w:proofErr w:type="spellEnd"/>
      <w:r w:rsidR="00B72702">
        <w:rPr>
          <w:rFonts w:ascii="Times New Roman" w:hAnsi="Times New Roman"/>
          <w:b w:val="0"/>
        </w:rPr>
        <w:t xml:space="preserve"> facts</w:t>
      </w:r>
      <w:r>
        <w:rPr>
          <w:rFonts w:ascii="Times New Roman" w:hAnsi="Times New Roman"/>
          <w:b w:val="0"/>
        </w:rPr>
        <w:t xml:space="preserve"> remain </w:t>
      </w:r>
      <w:r w:rsidR="00A40839">
        <w:rPr>
          <w:rFonts w:ascii="Times New Roman" w:hAnsi="Times New Roman"/>
          <w:b w:val="0"/>
        </w:rPr>
        <w:t>important to</w:t>
      </w:r>
      <w:r>
        <w:rPr>
          <w:rFonts w:ascii="Times New Roman" w:hAnsi="Times New Roman"/>
          <w:b w:val="0"/>
        </w:rPr>
        <w:t xml:space="preserve"> the performance of kinship despite the diversity to the forms of kinship generated by culturally extended cognition.</w:t>
      </w:r>
      <w:r w:rsidR="00C946E4">
        <w:rPr>
          <w:rFonts w:ascii="Times New Roman" w:hAnsi="Times New Roman"/>
          <w:b w:val="0"/>
        </w:rPr>
        <w:t xml:space="preserve">  I argue that </w:t>
      </w:r>
      <w:r w:rsidR="00987299">
        <w:rPr>
          <w:rFonts w:ascii="Times New Roman" w:hAnsi="Times New Roman"/>
          <w:b w:val="0"/>
        </w:rPr>
        <w:t>relianc</w:t>
      </w:r>
      <w:r w:rsidR="00C946E4">
        <w:rPr>
          <w:rFonts w:ascii="Times New Roman" w:hAnsi="Times New Roman"/>
          <w:b w:val="0"/>
        </w:rPr>
        <w:t xml:space="preserve">e on </w:t>
      </w:r>
      <w:proofErr w:type="spellStart"/>
      <w:r w:rsidR="00C946E4">
        <w:rPr>
          <w:rFonts w:ascii="Times New Roman" w:hAnsi="Times New Roman"/>
          <w:b w:val="0"/>
        </w:rPr>
        <w:t>progenerative</w:t>
      </w:r>
      <w:proofErr w:type="spellEnd"/>
      <w:r w:rsidR="00C946E4">
        <w:rPr>
          <w:rFonts w:ascii="Times New Roman" w:hAnsi="Times New Roman"/>
          <w:b w:val="0"/>
        </w:rPr>
        <w:t xml:space="preserve"> facts</w:t>
      </w:r>
      <w:r w:rsidR="00187373">
        <w:rPr>
          <w:rFonts w:ascii="Times New Roman" w:hAnsi="Times New Roman"/>
          <w:b w:val="0"/>
        </w:rPr>
        <w:t xml:space="preserve"> in our culturally extended cognitive processing</w:t>
      </w:r>
      <w:r w:rsidR="00C946E4">
        <w:rPr>
          <w:rFonts w:ascii="Times New Roman" w:hAnsi="Times New Roman"/>
          <w:b w:val="0"/>
        </w:rPr>
        <w:t xml:space="preserve"> has an evolutionary character.  </w:t>
      </w:r>
      <w:r w:rsidR="00B72702">
        <w:rPr>
          <w:rFonts w:ascii="Times New Roman" w:hAnsi="Times New Roman"/>
          <w:b w:val="0"/>
        </w:rPr>
        <w:t>Distinguishing</w:t>
      </w:r>
      <w:r w:rsidR="00C946E4">
        <w:rPr>
          <w:rFonts w:ascii="Times New Roman" w:hAnsi="Times New Roman"/>
          <w:b w:val="0"/>
        </w:rPr>
        <w:t xml:space="preserve"> </w:t>
      </w:r>
      <w:proofErr w:type="spellStart"/>
      <w:r w:rsidR="00C946E4">
        <w:rPr>
          <w:rFonts w:ascii="Times New Roman" w:hAnsi="Times New Roman"/>
          <w:b w:val="0"/>
        </w:rPr>
        <w:t>progenerative</w:t>
      </w:r>
      <w:proofErr w:type="spellEnd"/>
      <w:r w:rsidR="00C946E4">
        <w:rPr>
          <w:rFonts w:ascii="Times New Roman" w:hAnsi="Times New Roman"/>
          <w:b w:val="0"/>
        </w:rPr>
        <w:t xml:space="preserve"> from</w:t>
      </w:r>
      <w:r w:rsidR="00187373">
        <w:rPr>
          <w:rFonts w:ascii="Times New Roman" w:hAnsi="Times New Roman"/>
          <w:b w:val="0"/>
        </w:rPr>
        <w:t xml:space="preserve"> i</w:t>
      </w:r>
      <w:r w:rsidR="00C946E4">
        <w:rPr>
          <w:rFonts w:ascii="Times New Roman" w:hAnsi="Times New Roman"/>
          <w:b w:val="0"/>
        </w:rPr>
        <w:t>nstitutional and scientifically-mediated facts</w:t>
      </w:r>
      <w:r w:rsidR="00B77458">
        <w:rPr>
          <w:rFonts w:ascii="Times New Roman" w:hAnsi="Times New Roman"/>
          <w:b w:val="0"/>
        </w:rPr>
        <w:t xml:space="preserve"> about kinship</w:t>
      </w:r>
      <w:r w:rsidR="00B72702">
        <w:rPr>
          <w:rFonts w:ascii="Times New Roman" w:hAnsi="Times New Roman"/>
          <w:b w:val="0"/>
        </w:rPr>
        <w:t xml:space="preserve"> </w:t>
      </w:r>
      <w:r w:rsidR="00187373">
        <w:rPr>
          <w:rFonts w:ascii="Times New Roman" w:hAnsi="Times New Roman"/>
          <w:b w:val="0"/>
        </w:rPr>
        <w:t xml:space="preserve">also </w:t>
      </w:r>
      <w:r w:rsidR="00C946E4">
        <w:rPr>
          <w:rFonts w:ascii="Times New Roman" w:hAnsi="Times New Roman"/>
          <w:b w:val="0"/>
        </w:rPr>
        <w:t xml:space="preserve">provides a rich framework for accommodating the well-known, cross-cultural, developmental psychological work of </w:t>
      </w:r>
      <w:proofErr w:type="spellStart"/>
      <w:r w:rsidR="00C946E4">
        <w:rPr>
          <w:rFonts w:ascii="Times New Roman" w:hAnsi="Times New Roman"/>
          <w:b w:val="0"/>
        </w:rPr>
        <w:t>Astuti</w:t>
      </w:r>
      <w:proofErr w:type="spellEnd"/>
      <w:r w:rsidR="00C946E4">
        <w:rPr>
          <w:rFonts w:ascii="Times New Roman" w:hAnsi="Times New Roman"/>
          <w:b w:val="0"/>
        </w:rPr>
        <w:t>, Bloch, Carey and Solomon on Malagasy kinship.</w:t>
      </w:r>
      <w:r w:rsidR="008A0C62">
        <w:rPr>
          <w:rFonts w:ascii="Times New Roman" w:hAnsi="Times New Roman"/>
          <w:b w:val="0"/>
        </w:rPr>
        <w:t xml:space="preserve">  </w:t>
      </w:r>
      <w:r>
        <w:rPr>
          <w:rFonts w:ascii="Times New Roman" w:hAnsi="Times New Roman"/>
          <w:b w:val="0"/>
        </w:rPr>
        <w:t xml:space="preserve"> </w:t>
      </w:r>
    </w:p>
    <w:p w14:paraId="642CEBCF" w14:textId="77777777" w:rsidR="001F32AB" w:rsidRPr="00FE274F" w:rsidRDefault="001F32AB" w:rsidP="005508D4">
      <w:pPr>
        <w:pStyle w:val="Title"/>
        <w:spacing w:line="480" w:lineRule="auto"/>
        <w:jc w:val="left"/>
        <w:rPr>
          <w:rFonts w:ascii="Times New Roman" w:hAnsi="Times New Roman"/>
          <w:b w:val="0"/>
        </w:rPr>
      </w:pPr>
    </w:p>
    <w:p w14:paraId="2A5F556B" w14:textId="277152DB" w:rsidR="00DF048B" w:rsidRPr="00CB71C7" w:rsidRDefault="00E10D0D" w:rsidP="00CB71C7">
      <w:pPr>
        <w:spacing w:line="480" w:lineRule="auto"/>
        <w:rPr>
          <w:b/>
        </w:rPr>
      </w:pPr>
      <w:r>
        <w:rPr>
          <w:b/>
        </w:rPr>
        <w:t>3</w:t>
      </w:r>
      <w:r w:rsidR="009121BA" w:rsidRPr="00CB71C7">
        <w:rPr>
          <w:b/>
        </w:rPr>
        <w:t>.</w:t>
      </w:r>
      <w:r w:rsidR="00DF048B" w:rsidRPr="00CB71C7">
        <w:rPr>
          <w:b/>
        </w:rPr>
        <w:t xml:space="preserve">  </w:t>
      </w:r>
      <w:r w:rsidR="001442B4" w:rsidRPr="00CB71C7">
        <w:rPr>
          <w:b/>
        </w:rPr>
        <w:t>C</w:t>
      </w:r>
      <w:r w:rsidR="002D63E4" w:rsidRPr="00CB71C7">
        <w:rPr>
          <w:b/>
        </w:rPr>
        <w:t>ultural</w:t>
      </w:r>
      <w:r w:rsidR="001442B4" w:rsidRPr="00CB71C7">
        <w:rPr>
          <w:b/>
        </w:rPr>
        <w:t xml:space="preserve">ly </w:t>
      </w:r>
      <w:r w:rsidR="00DF048B" w:rsidRPr="00CB71C7">
        <w:rPr>
          <w:b/>
        </w:rPr>
        <w:t xml:space="preserve">Extended </w:t>
      </w:r>
      <w:r w:rsidR="002D63E4" w:rsidRPr="00CB71C7">
        <w:rPr>
          <w:b/>
        </w:rPr>
        <w:t>Cognition</w:t>
      </w:r>
      <w:r w:rsidR="00474A8B" w:rsidRPr="00CB71C7">
        <w:rPr>
          <w:b/>
        </w:rPr>
        <w:t xml:space="preserve">, </w:t>
      </w:r>
      <w:r w:rsidR="0015091D" w:rsidRPr="00CB71C7">
        <w:rPr>
          <w:b/>
        </w:rPr>
        <w:t>Sorts of People</w:t>
      </w:r>
      <w:r w:rsidR="00474A8B" w:rsidRPr="00CB71C7">
        <w:rPr>
          <w:b/>
        </w:rPr>
        <w:t xml:space="preserve">, and </w:t>
      </w:r>
      <w:r w:rsidR="001442B4" w:rsidRPr="00CB71C7">
        <w:rPr>
          <w:b/>
        </w:rPr>
        <w:t>We-Knowledge</w:t>
      </w:r>
    </w:p>
    <w:p w14:paraId="265CAEF5" w14:textId="3462FE0E" w:rsidR="00DF048B" w:rsidRPr="00FE274F" w:rsidRDefault="00324AB9" w:rsidP="00F143BD">
      <w:pPr>
        <w:spacing w:line="480" w:lineRule="auto"/>
        <w:jc w:val="both"/>
        <w:rPr>
          <w:rFonts w:eastAsia="MS Mincho"/>
        </w:rPr>
      </w:pPr>
      <w:r w:rsidRPr="00D11932">
        <w:rPr>
          <w:rFonts w:eastAsia="MS Mincho"/>
        </w:rPr>
        <w:t>S</w:t>
      </w:r>
      <w:r w:rsidR="00DF048B" w:rsidRPr="00D11932">
        <w:rPr>
          <w:rFonts w:eastAsia="MS Mincho"/>
        </w:rPr>
        <w:t xml:space="preserve">ociality </w:t>
      </w:r>
      <w:r w:rsidRPr="008619DB">
        <w:rPr>
          <w:rFonts w:eastAsia="MS Mincho"/>
        </w:rPr>
        <w:t>is</w:t>
      </w:r>
      <w:r w:rsidR="00DF048B" w:rsidRPr="00062B4E">
        <w:rPr>
          <w:rFonts w:eastAsia="MS Mincho"/>
        </w:rPr>
        <w:t xml:space="preserve"> a ubiquitous feature of the biological world, especially the</w:t>
      </w:r>
      <w:r w:rsidR="00DF048B" w:rsidRPr="00D942AE">
        <w:rPr>
          <w:rFonts w:eastAsia="MS Mincho"/>
        </w:rPr>
        <w:t xml:space="preserve"> </w:t>
      </w:r>
      <w:r w:rsidR="00DF048B" w:rsidRPr="00D942AE">
        <w:rPr>
          <w:rFonts w:eastAsia="MS Mincho"/>
          <w:i/>
        </w:rPr>
        <w:t>mobile</w:t>
      </w:r>
      <w:r w:rsidR="00DF048B" w:rsidRPr="00F91D87">
        <w:rPr>
          <w:rFonts w:eastAsia="MS Mincho"/>
        </w:rPr>
        <w:t xml:space="preserve"> b</w:t>
      </w:r>
      <w:r w:rsidR="00DF048B" w:rsidRPr="00F321B0">
        <w:rPr>
          <w:rFonts w:eastAsia="MS Mincho"/>
        </w:rPr>
        <w:t>iological world</w:t>
      </w:r>
      <w:r w:rsidR="00B24B46">
        <w:rPr>
          <w:rFonts w:eastAsia="MS Mincho"/>
        </w:rPr>
        <w:t>.  A</w:t>
      </w:r>
      <w:r w:rsidR="00DF048B" w:rsidRPr="004B478B">
        <w:rPr>
          <w:rFonts w:eastAsia="MS Mincho"/>
        </w:rPr>
        <w:t>t least</w:t>
      </w:r>
      <w:r w:rsidR="00D93819" w:rsidRPr="001A49AB">
        <w:rPr>
          <w:rFonts w:eastAsia="MS Mincho"/>
        </w:rPr>
        <w:t xml:space="preserve"> </w:t>
      </w:r>
      <w:r w:rsidR="00FA1B2B" w:rsidRPr="00B95222">
        <w:rPr>
          <w:rFonts w:eastAsia="MS Mincho"/>
        </w:rPr>
        <w:t xml:space="preserve">three </w:t>
      </w:r>
      <w:r w:rsidR="00D93819" w:rsidRPr="00B95222">
        <w:rPr>
          <w:rFonts w:eastAsia="MS Mincho"/>
        </w:rPr>
        <w:t xml:space="preserve">things </w:t>
      </w:r>
      <w:r w:rsidR="00B24B46">
        <w:rPr>
          <w:rFonts w:eastAsia="MS Mincho"/>
        </w:rPr>
        <w:t xml:space="preserve">need </w:t>
      </w:r>
      <w:r w:rsidR="00D93819" w:rsidRPr="00B95222">
        <w:rPr>
          <w:rFonts w:eastAsia="MS Mincho"/>
        </w:rPr>
        <w:t xml:space="preserve">to be true </w:t>
      </w:r>
      <w:r w:rsidR="00105707">
        <w:rPr>
          <w:rFonts w:eastAsia="MS Mincho"/>
        </w:rPr>
        <w:t xml:space="preserve">for </w:t>
      </w:r>
      <w:r w:rsidR="00D93819" w:rsidRPr="00B95222">
        <w:rPr>
          <w:rFonts w:eastAsia="MS Mincho"/>
        </w:rPr>
        <w:t>cr</w:t>
      </w:r>
      <w:r w:rsidR="00D93819" w:rsidRPr="00FE274F">
        <w:rPr>
          <w:rFonts w:eastAsia="MS Mincho"/>
        </w:rPr>
        <w:t>eatures</w:t>
      </w:r>
      <w:r w:rsidR="00105707">
        <w:rPr>
          <w:rFonts w:eastAsia="MS Mincho"/>
        </w:rPr>
        <w:t xml:space="preserve"> to manifest sociality</w:t>
      </w:r>
      <w:r w:rsidR="00D93819" w:rsidRPr="00FE274F">
        <w:rPr>
          <w:rFonts w:eastAsia="MS Mincho"/>
        </w:rPr>
        <w:t>:</w:t>
      </w:r>
      <w:r w:rsidRPr="00FE274F">
        <w:rPr>
          <w:rFonts w:eastAsia="MS Mincho"/>
        </w:rPr>
        <w:t xml:space="preserve"> some kind of</w:t>
      </w:r>
      <w:r w:rsidR="00DF048B" w:rsidRPr="00FE274F">
        <w:rPr>
          <w:rFonts w:eastAsia="MS Mincho"/>
        </w:rPr>
        <w:t xml:space="preserve"> minimal</w:t>
      </w:r>
      <w:r w:rsidR="00B24B46">
        <w:rPr>
          <w:rFonts w:eastAsia="MS Mincho"/>
        </w:rPr>
        <w:t>, intraspecific</w:t>
      </w:r>
      <w:r w:rsidR="00DF048B" w:rsidRPr="00FE274F">
        <w:rPr>
          <w:rFonts w:eastAsia="MS Mincho"/>
        </w:rPr>
        <w:t xml:space="preserve"> group living, interactions with conspecifics, and a differential sensitivity to the presence of both conspecifics and </w:t>
      </w:r>
      <w:r w:rsidR="00DF048B" w:rsidRPr="001B5553">
        <w:rPr>
          <w:rFonts w:eastAsia="MS Mincho"/>
        </w:rPr>
        <w:t xml:space="preserve">non-conspecifics.  </w:t>
      </w:r>
      <w:r w:rsidR="002A6141" w:rsidRPr="001B5553">
        <w:rPr>
          <w:rFonts w:eastAsia="MS Mincho"/>
        </w:rPr>
        <w:t xml:space="preserve">Precisely which living (and even non-living) things are either social </w:t>
      </w:r>
      <w:r w:rsidR="002A6141" w:rsidRPr="00CB71C7">
        <w:rPr>
          <w:rFonts w:eastAsia="MS Mincho"/>
        </w:rPr>
        <w:t xml:space="preserve">or cognitive </w:t>
      </w:r>
      <w:r w:rsidR="00EC2650" w:rsidRPr="00CB71C7">
        <w:rPr>
          <w:rFonts w:eastAsia="MS Mincho"/>
        </w:rPr>
        <w:t>being</w:t>
      </w:r>
      <w:r w:rsidR="002A6141" w:rsidRPr="00CB71C7">
        <w:rPr>
          <w:rFonts w:eastAsia="MS Mincho"/>
        </w:rPr>
        <w:t xml:space="preserve">s </w:t>
      </w:r>
      <w:r w:rsidR="0025595C">
        <w:rPr>
          <w:rFonts w:eastAsia="MS Mincho"/>
        </w:rPr>
        <w:t>i</w:t>
      </w:r>
      <w:r w:rsidR="002A6141" w:rsidRPr="00CB71C7">
        <w:rPr>
          <w:rFonts w:eastAsia="MS Mincho"/>
        </w:rPr>
        <w:t>s a topic of expanding recent interest (</w:t>
      </w:r>
      <w:r w:rsidR="00C06E38" w:rsidRPr="00CB71C7">
        <w:rPr>
          <w:rFonts w:eastAsia="MS Mincho"/>
        </w:rPr>
        <w:t xml:space="preserve">Calvo </w:t>
      </w:r>
      <w:r w:rsidR="00C06E38" w:rsidRPr="00CB71C7">
        <w:rPr>
          <w:rFonts w:eastAsia="Cambria"/>
          <w:lang w:val="en-US"/>
        </w:rPr>
        <w:t xml:space="preserve">Garzón and </w:t>
      </w:r>
      <w:proofErr w:type="spellStart"/>
      <w:r w:rsidR="00C06E38" w:rsidRPr="00CB71C7">
        <w:rPr>
          <w:rFonts w:eastAsia="Cambria"/>
          <w:lang w:val="en-US"/>
        </w:rPr>
        <w:t>Keijzer</w:t>
      </w:r>
      <w:proofErr w:type="spellEnd"/>
      <w:r w:rsidR="00C06E38" w:rsidRPr="00CB71C7">
        <w:rPr>
          <w:rFonts w:eastAsia="Cambria"/>
          <w:lang w:val="en-US"/>
        </w:rPr>
        <w:t xml:space="preserve"> 2011</w:t>
      </w:r>
      <w:r w:rsidR="00C06E38" w:rsidRPr="001B5553">
        <w:rPr>
          <w:rFonts w:eastAsia="MS Mincho"/>
        </w:rPr>
        <w:t xml:space="preserve">; </w:t>
      </w:r>
      <w:proofErr w:type="spellStart"/>
      <w:r w:rsidR="00C06E38" w:rsidRPr="001B5553">
        <w:rPr>
          <w:rFonts w:eastAsia="MS Mincho"/>
        </w:rPr>
        <w:t>Kappeler</w:t>
      </w:r>
      <w:proofErr w:type="spellEnd"/>
      <w:r w:rsidR="00C06E38" w:rsidRPr="001B5553">
        <w:rPr>
          <w:rFonts w:eastAsia="MS Mincho"/>
        </w:rPr>
        <w:t xml:space="preserve"> 2019)</w:t>
      </w:r>
      <w:r w:rsidR="00EC2650" w:rsidRPr="001B5553">
        <w:rPr>
          <w:rFonts w:eastAsia="MS Mincho"/>
        </w:rPr>
        <w:t>.</w:t>
      </w:r>
      <w:r w:rsidR="00EC2650" w:rsidRPr="00CB71C7">
        <w:rPr>
          <w:rFonts w:eastAsia="MS Mincho"/>
        </w:rPr>
        <w:t xml:space="preserve">  </w:t>
      </w:r>
      <w:r w:rsidR="00BA7B3B">
        <w:rPr>
          <w:rFonts w:eastAsia="MS Mincho"/>
        </w:rPr>
        <w:t>As I have argued previously (</w:t>
      </w:r>
      <w:r w:rsidR="00341156">
        <w:rPr>
          <w:rFonts w:eastAsia="MS Mincho"/>
        </w:rPr>
        <w:t>Wilson 2018, 122-126)</w:t>
      </w:r>
      <w:r w:rsidR="00066DFE">
        <w:rPr>
          <w:rFonts w:eastAsia="MS Mincho"/>
        </w:rPr>
        <w:t>,</w:t>
      </w:r>
      <w:r w:rsidR="00341156">
        <w:rPr>
          <w:rFonts w:eastAsia="MS Mincho"/>
        </w:rPr>
        <w:t xml:space="preserve"> we can see t</w:t>
      </w:r>
      <w:r w:rsidR="00DF048B" w:rsidRPr="00CB71C7">
        <w:rPr>
          <w:rFonts w:eastAsia="MS Mincho"/>
        </w:rPr>
        <w:t>he particular form</w:t>
      </w:r>
      <w:r w:rsidR="00FA1B2B" w:rsidRPr="00CB71C7">
        <w:rPr>
          <w:rFonts w:eastAsia="MS Mincho"/>
        </w:rPr>
        <w:t>s</w:t>
      </w:r>
      <w:r w:rsidR="00DF048B" w:rsidRPr="00CB71C7">
        <w:rPr>
          <w:rFonts w:eastAsia="MS Mincho"/>
        </w:rPr>
        <w:t xml:space="preserve"> that</w:t>
      </w:r>
      <w:r w:rsidR="00DF048B" w:rsidRPr="00FE274F">
        <w:rPr>
          <w:rFonts w:eastAsia="MS Mincho"/>
        </w:rPr>
        <w:t xml:space="preserve"> our sociality take</w:t>
      </w:r>
      <w:r w:rsidR="00EC2650">
        <w:rPr>
          <w:rFonts w:eastAsia="MS Mincho"/>
        </w:rPr>
        <w:t>s</w:t>
      </w:r>
      <w:r w:rsidR="00DF048B" w:rsidRPr="00FE274F">
        <w:rPr>
          <w:rFonts w:eastAsia="MS Mincho"/>
        </w:rPr>
        <w:t xml:space="preserve"> </w:t>
      </w:r>
      <w:r w:rsidR="00341156">
        <w:rPr>
          <w:rFonts w:eastAsia="MS Mincho"/>
        </w:rPr>
        <w:t xml:space="preserve">as </w:t>
      </w:r>
      <w:r w:rsidR="00DF048B" w:rsidRPr="00FE274F">
        <w:rPr>
          <w:rFonts w:eastAsia="MS Mincho"/>
        </w:rPr>
        <w:t>build</w:t>
      </w:r>
      <w:r w:rsidR="00341156">
        <w:rPr>
          <w:rFonts w:eastAsia="MS Mincho"/>
        </w:rPr>
        <w:t>ing</w:t>
      </w:r>
      <w:r w:rsidR="00DF048B" w:rsidRPr="00FE274F">
        <w:rPr>
          <w:rFonts w:eastAsia="MS Mincho"/>
        </w:rPr>
        <w:t xml:space="preserve"> on three forms of cognitive sophistication that we </w:t>
      </w:r>
      <w:r w:rsidR="00B24B46">
        <w:rPr>
          <w:rFonts w:eastAsia="MS Mincho"/>
        </w:rPr>
        <w:t xml:space="preserve">partially </w:t>
      </w:r>
      <w:r w:rsidR="00DF048B" w:rsidRPr="00FE274F">
        <w:rPr>
          <w:rFonts w:eastAsia="MS Mincho"/>
        </w:rPr>
        <w:t xml:space="preserve">share with some nonhuman animals: </w:t>
      </w:r>
      <w:r w:rsidR="00EC2650">
        <w:rPr>
          <w:rFonts w:eastAsia="MS Mincho"/>
        </w:rPr>
        <w:t xml:space="preserve">(a) </w:t>
      </w:r>
      <w:r w:rsidR="00DF048B" w:rsidRPr="00FE274F">
        <w:rPr>
          <w:rFonts w:eastAsia="MS Mincho"/>
        </w:rPr>
        <w:t>enhanced internal cognitive processing</w:t>
      </w:r>
      <w:r w:rsidR="00EC2650">
        <w:rPr>
          <w:rFonts w:eastAsia="MS Mincho"/>
        </w:rPr>
        <w:t xml:space="preserve"> (b)</w:t>
      </w:r>
      <w:r w:rsidR="00DF048B" w:rsidRPr="00FE274F">
        <w:rPr>
          <w:rFonts w:eastAsia="MS Mincho"/>
        </w:rPr>
        <w:t xml:space="preserve"> the distribution of cognitive processing </w:t>
      </w:r>
      <w:r w:rsidR="00DF048B" w:rsidRPr="00FE274F">
        <w:rPr>
          <w:rFonts w:eastAsia="MS Mincho"/>
        </w:rPr>
        <w:lastRenderedPageBreak/>
        <w:t>between internal and external resources</w:t>
      </w:r>
      <w:r w:rsidR="00EC2650">
        <w:rPr>
          <w:rFonts w:eastAsia="MS Mincho"/>
        </w:rPr>
        <w:t>;</w:t>
      </w:r>
      <w:r w:rsidR="00DF048B" w:rsidRPr="00FE274F">
        <w:rPr>
          <w:rFonts w:eastAsia="MS Mincho"/>
        </w:rPr>
        <w:t xml:space="preserve"> and </w:t>
      </w:r>
      <w:r w:rsidR="00EC2650">
        <w:rPr>
          <w:rFonts w:eastAsia="MS Mincho"/>
        </w:rPr>
        <w:t xml:space="preserve">(c) </w:t>
      </w:r>
      <w:r w:rsidR="00DF048B" w:rsidRPr="00FE274F">
        <w:rPr>
          <w:rFonts w:eastAsia="MS Mincho"/>
        </w:rPr>
        <w:t>the replacement of individual cognition with some kind of collective or group-level cognition.</w:t>
      </w:r>
    </w:p>
    <w:p w14:paraId="4CB0B29D" w14:textId="54B92A9D" w:rsidR="002770AB" w:rsidRPr="00FE274F" w:rsidRDefault="00DF048B" w:rsidP="00F143BD">
      <w:pPr>
        <w:spacing w:line="480" w:lineRule="auto"/>
        <w:jc w:val="both"/>
        <w:rPr>
          <w:rFonts w:eastAsia="MS Mincho"/>
        </w:rPr>
      </w:pPr>
      <w:r w:rsidRPr="00FE274F">
        <w:rPr>
          <w:rFonts w:eastAsia="MS Mincho"/>
        </w:rPr>
        <w:tab/>
      </w:r>
      <w:r w:rsidR="0022507A">
        <w:rPr>
          <w:rFonts w:eastAsia="MS Mincho"/>
        </w:rPr>
        <w:t>Historically dominant i</w:t>
      </w:r>
      <w:r w:rsidRPr="00FE274F">
        <w:rPr>
          <w:rFonts w:eastAsia="MS Mincho"/>
        </w:rPr>
        <w:t xml:space="preserve">ndividualistic views of cognition have emphasized </w:t>
      </w:r>
      <w:r w:rsidR="00EC2650">
        <w:rPr>
          <w:rFonts w:eastAsia="MS Mincho"/>
        </w:rPr>
        <w:t>(a)</w:t>
      </w:r>
      <w:r w:rsidR="00FA1B2B" w:rsidRPr="00FE274F">
        <w:rPr>
          <w:rFonts w:eastAsia="MS Mincho"/>
        </w:rPr>
        <w:t xml:space="preserve">.  </w:t>
      </w:r>
      <w:r w:rsidR="001B5553">
        <w:rPr>
          <w:rFonts w:eastAsia="MS Mincho"/>
        </w:rPr>
        <w:t>Especially relevant to (1), however, are</w:t>
      </w:r>
      <w:r w:rsidRPr="00FE274F">
        <w:rPr>
          <w:rFonts w:eastAsia="MS Mincho"/>
        </w:rPr>
        <w:t xml:space="preserve"> </w:t>
      </w:r>
      <w:r w:rsidR="00EC2650">
        <w:rPr>
          <w:rFonts w:eastAsia="MS Mincho"/>
        </w:rPr>
        <w:t>(b) and (c)</w:t>
      </w:r>
      <w:r w:rsidRPr="00FE274F">
        <w:rPr>
          <w:rFonts w:eastAsia="MS Mincho"/>
        </w:rPr>
        <w:t xml:space="preserve">.  When cognition is distributed between the internal and external resources that an individual commands, it is a form of </w:t>
      </w:r>
      <w:r w:rsidRPr="00FE274F">
        <w:rPr>
          <w:rFonts w:eastAsia="MS Mincho"/>
          <w:i/>
        </w:rPr>
        <w:t>extended cognition</w:t>
      </w:r>
      <w:r w:rsidR="00FA1B2B" w:rsidRPr="00FE274F">
        <w:rPr>
          <w:rFonts w:eastAsia="MS Mincho"/>
        </w:rPr>
        <w:t>.  A</w:t>
      </w:r>
      <w:r w:rsidRPr="00FE274F">
        <w:rPr>
          <w:rFonts w:eastAsia="MS Mincho"/>
        </w:rPr>
        <w:t xml:space="preserve"> p</w:t>
      </w:r>
      <w:r w:rsidR="00BA7B3B">
        <w:rPr>
          <w:rFonts w:eastAsia="MS Mincho"/>
        </w:rPr>
        <w:t>romine</w:t>
      </w:r>
      <w:r w:rsidRPr="00FE274F">
        <w:rPr>
          <w:rFonts w:eastAsia="MS Mincho"/>
        </w:rPr>
        <w:t xml:space="preserve">nt example of </w:t>
      </w:r>
      <w:r w:rsidR="00FA1B2B" w:rsidRPr="00FE274F">
        <w:rPr>
          <w:rFonts w:eastAsia="MS Mincho"/>
        </w:rPr>
        <w:t>su</w:t>
      </w:r>
      <w:r w:rsidRPr="00FE274F">
        <w:rPr>
          <w:rFonts w:eastAsia="MS Mincho"/>
        </w:rPr>
        <w:t>ch</w:t>
      </w:r>
      <w:r w:rsidR="00FA1B2B" w:rsidRPr="00FE274F">
        <w:rPr>
          <w:rFonts w:eastAsia="MS Mincho"/>
        </w:rPr>
        <w:t xml:space="preserve"> distribution</w:t>
      </w:r>
      <w:r w:rsidRPr="00FE274F">
        <w:rPr>
          <w:rFonts w:eastAsia="MS Mincho"/>
        </w:rPr>
        <w:t xml:space="preserve"> is the process of remembering, which often involves an individual drawing on and integrating external forms of storage</w:t>
      </w:r>
      <w:r w:rsidR="00FA1B2B" w:rsidRPr="00FE274F">
        <w:rPr>
          <w:rFonts w:eastAsia="MS Mincho"/>
        </w:rPr>
        <w:t xml:space="preserve"> (such as pictures, notes, and other evocative objects)</w:t>
      </w:r>
      <w:r w:rsidRPr="00FE274F">
        <w:rPr>
          <w:rFonts w:eastAsia="MS Mincho"/>
        </w:rPr>
        <w:t xml:space="preserve"> as part of what sustains that individual’s activity of remembering.</w:t>
      </w:r>
      <w:r w:rsidR="002770AB" w:rsidRPr="00FE274F">
        <w:rPr>
          <w:rFonts w:eastAsia="MS Mincho"/>
        </w:rPr>
        <w:t xml:space="preserve">  Here the individual remains the subject who remembers</w:t>
      </w:r>
      <w:r w:rsidR="00601489">
        <w:rPr>
          <w:rFonts w:eastAsia="MS Mincho"/>
        </w:rPr>
        <w:t>, a subject who</w:t>
      </w:r>
      <w:r w:rsidR="002770AB" w:rsidRPr="00FE274F">
        <w:rPr>
          <w:rFonts w:eastAsia="MS Mincho"/>
        </w:rPr>
        <w:t xml:space="preserve"> </w:t>
      </w:r>
      <w:proofErr w:type="spellStart"/>
      <w:r w:rsidR="002770AB" w:rsidRPr="00FE274F">
        <w:rPr>
          <w:rFonts w:eastAsia="MS Mincho"/>
        </w:rPr>
        <w:t>integratively</w:t>
      </w:r>
      <w:proofErr w:type="spellEnd"/>
      <w:r w:rsidR="002770AB" w:rsidRPr="00FE274F">
        <w:rPr>
          <w:rFonts w:eastAsia="MS Mincho"/>
        </w:rPr>
        <w:t xml:space="preserve"> draws </w:t>
      </w:r>
      <w:r w:rsidR="00601489">
        <w:rPr>
          <w:rFonts w:eastAsia="MS Mincho"/>
        </w:rPr>
        <w:t>together</w:t>
      </w:r>
      <w:r w:rsidR="002770AB" w:rsidRPr="00FE274F">
        <w:rPr>
          <w:rFonts w:eastAsia="MS Mincho"/>
        </w:rPr>
        <w:t xml:space="preserve"> both internal and external cognitive resources in doing so</w:t>
      </w:r>
      <w:r w:rsidR="00814811" w:rsidRPr="00FE274F">
        <w:rPr>
          <w:rFonts w:eastAsia="MS Mincho"/>
        </w:rPr>
        <w:t xml:space="preserve"> (Sutton et al. 2010)</w:t>
      </w:r>
      <w:r w:rsidR="002770AB" w:rsidRPr="00FE274F">
        <w:rPr>
          <w:rFonts w:eastAsia="MS Mincho"/>
        </w:rPr>
        <w:t>.</w:t>
      </w:r>
      <w:r w:rsidRPr="00FE274F">
        <w:rPr>
          <w:rFonts w:eastAsia="MS Mincho"/>
        </w:rPr>
        <w:t xml:space="preserve">  </w:t>
      </w:r>
    </w:p>
    <w:p w14:paraId="31C1010F" w14:textId="3659CA31" w:rsidR="00B417A4" w:rsidRPr="00FE274F" w:rsidRDefault="00601489" w:rsidP="00F143BD">
      <w:pPr>
        <w:spacing w:line="480" w:lineRule="auto"/>
        <w:ind w:firstLine="720"/>
        <w:jc w:val="both"/>
        <w:rPr>
          <w:rFonts w:eastAsia="MS Mincho"/>
        </w:rPr>
      </w:pPr>
      <w:r>
        <w:rPr>
          <w:rFonts w:eastAsia="MS Mincho"/>
        </w:rPr>
        <w:t>T</w:t>
      </w:r>
      <w:r w:rsidR="00DF048B" w:rsidRPr="00FE274F">
        <w:rPr>
          <w:rFonts w:eastAsia="MS Mincho"/>
        </w:rPr>
        <w:t>he constitutive tasks for a given cognitive activity</w:t>
      </w:r>
      <w:r w:rsidR="00B24B46">
        <w:rPr>
          <w:rFonts w:eastAsia="MS Mincho"/>
        </w:rPr>
        <w:t xml:space="preserve"> like</w:t>
      </w:r>
      <w:r w:rsidR="00DF048B" w:rsidRPr="00FE274F">
        <w:rPr>
          <w:rFonts w:eastAsia="MS Mincho"/>
        </w:rPr>
        <w:t xml:space="preserve"> remembering </w:t>
      </w:r>
      <w:r>
        <w:rPr>
          <w:rFonts w:eastAsia="MS Mincho"/>
        </w:rPr>
        <w:t xml:space="preserve">also </w:t>
      </w:r>
      <w:r w:rsidR="00DF048B" w:rsidRPr="00FE274F">
        <w:rPr>
          <w:rFonts w:eastAsia="MS Mincho"/>
        </w:rPr>
        <w:t xml:space="preserve">can be distributed </w:t>
      </w:r>
      <w:r w:rsidR="00DF048B" w:rsidRPr="00FE274F">
        <w:rPr>
          <w:rFonts w:eastAsia="MS Mincho"/>
          <w:i/>
        </w:rPr>
        <w:t>between individuals</w:t>
      </w:r>
      <w:r w:rsidR="00B24B46">
        <w:rPr>
          <w:rFonts w:eastAsia="MS Mincho"/>
        </w:rPr>
        <w:t>.  Here</w:t>
      </w:r>
      <w:r w:rsidR="002770AB" w:rsidRPr="00FE274F">
        <w:rPr>
          <w:rFonts w:eastAsia="MS Mincho"/>
        </w:rPr>
        <w:t xml:space="preserve"> what one individual does forms part of another individual’s </w:t>
      </w:r>
      <w:r w:rsidR="001645A5">
        <w:rPr>
          <w:rFonts w:eastAsia="MS Mincho"/>
        </w:rPr>
        <w:t xml:space="preserve">activity of remembering. </w:t>
      </w:r>
      <w:r w:rsidR="00FA1B2B" w:rsidRPr="00FE274F">
        <w:rPr>
          <w:rFonts w:eastAsia="MS Mincho"/>
        </w:rPr>
        <w:t xml:space="preserve"> J</w:t>
      </w:r>
      <w:r w:rsidR="002770AB" w:rsidRPr="00FE274F">
        <w:rPr>
          <w:rFonts w:eastAsia="MS Mincho"/>
        </w:rPr>
        <w:t>oint remembering, where two individuals</w:t>
      </w:r>
      <w:r w:rsidR="001A27E6">
        <w:rPr>
          <w:rFonts w:eastAsia="MS Mincho"/>
        </w:rPr>
        <w:t>—</w:t>
      </w:r>
      <w:r w:rsidR="002770AB" w:rsidRPr="00FE274F">
        <w:rPr>
          <w:rFonts w:eastAsia="MS Mincho"/>
        </w:rPr>
        <w:t xml:space="preserve">a </w:t>
      </w:r>
      <w:r w:rsidR="00CE768E" w:rsidRPr="00FE274F">
        <w:rPr>
          <w:rFonts w:eastAsia="MS Mincho"/>
        </w:rPr>
        <w:t xml:space="preserve">long-time married </w:t>
      </w:r>
      <w:r w:rsidR="002770AB" w:rsidRPr="00FE274F">
        <w:rPr>
          <w:rFonts w:eastAsia="MS Mincho"/>
        </w:rPr>
        <w:t>couple, say</w:t>
      </w:r>
      <w:r w:rsidR="001A27E6">
        <w:rPr>
          <w:rFonts w:eastAsia="MS Mincho"/>
        </w:rPr>
        <w:t>—</w:t>
      </w:r>
      <w:r w:rsidR="002770AB" w:rsidRPr="00FE274F">
        <w:rPr>
          <w:rFonts w:eastAsia="MS Mincho"/>
        </w:rPr>
        <w:t>remember an event or episode together, ex</w:t>
      </w:r>
      <w:r w:rsidR="0098776E">
        <w:rPr>
          <w:rFonts w:eastAsia="MS Mincho"/>
        </w:rPr>
        <w:t>e</w:t>
      </w:r>
      <w:r w:rsidR="002770AB" w:rsidRPr="00FE274F">
        <w:rPr>
          <w:rFonts w:eastAsia="MS Mincho"/>
        </w:rPr>
        <w:t>mpl</w:t>
      </w:r>
      <w:r w:rsidR="0098776E">
        <w:rPr>
          <w:rFonts w:eastAsia="MS Mincho"/>
        </w:rPr>
        <w:t>ifies</w:t>
      </w:r>
      <w:r w:rsidR="002770AB" w:rsidRPr="00FE274F">
        <w:rPr>
          <w:rFonts w:eastAsia="MS Mincho"/>
        </w:rPr>
        <w:t xml:space="preserve"> this kind of distribution of cognitive resources</w:t>
      </w:r>
      <w:r w:rsidR="001645A5">
        <w:rPr>
          <w:rFonts w:eastAsia="MS Mincho"/>
        </w:rPr>
        <w:t xml:space="preserve"> </w:t>
      </w:r>
      <w:r w:rsidR="001645A5" w:rsidRPr="00FE274F">
        <w:rPr>
          <w:rFonts w:eastAsia="MS Mincho"/>
        </w:rPr>
        <w:t xml:space="preserve">(Barnier et al. 2008; </w:t>
      </w:r>
      <w:proofErr w:type="spellStart"/>
      <w:r w:rsidR="001645A5" w:rsidRPr="00FE274F">
        <w:rPr>
          <w:rFonts w:eastAsia="MS Mincho"/>
        </w:rPr>
        <w:t>Heersmink</w:t>
      </w:r>
      <w:proofErr w:type="spellEnd"/>
      <w:r w:rsidR="001645A5" w:rsidRPr="00FE274F">
        <w:rPr>
          <w:rFonts w:eastAsia="MS Mincho"/>
        </w:rPr>
        <w:t xml:space="preserve"> 2017)</w:t>
      </w:r>
      <w:r w:rsidR="002770AB" w:rsidRPr="00FE274F">
        <w:rPr>
          <w:rFonts w:eastAsia="MS Mincho"/>
        </w:rPr>
        <w:t>.  T</w:t>
      </w:r>
      <w:r w:rsidR="00DF048B" w:rsidRPr="00FE274F">
        <w:rPr>
          <w:rFonts w:eastAsia="MS Mincho"/>
        </w:rPr>
        <w:t>his raises the prospect that</w:t>
      </w:r>
      <w:r w:rsidR="00EC2650">
        <w:rPr>
          <w:rFonts w:eastAsia="MS Mincho"/>
        </w:rPr>
        <w:t xml:space="preserve"> </w:t>
      </w:r>
      <w:r w:rsidR="00DF048B" w:rsidRPr="00FE274F">
        <w:rPr>
          <w:rFonts w:eastAsia="MS Mincho"/>
        </w:rPr>
        <w:t>the larger group that those individuals constitute</w:t>
      </w:r>
      <w:r w:rsidR="00694CA5">
        <w:rPr>
          <w:rFonts w:eastAsia="MS Mincho"/>
        </w:rPr>
        <w:t xml:space="preserve"> is </w:t>
      </w:r>
      <w:r w:rsidR="002E279C">
        <w:rPr>
          <w:rFonts w:eastAsia="MS Mincho"/>
        </w:rPr>
        <w:t>a</w:t>
      </w:r>
      <w:r w:rsidR="00694CA5" w:rsidRPr="00FE274F">
        <w:rPr>
          <w:rFonts w:eastAsia="MS Mincho"/>
        </w:rPr>
        <w:t xml:space="preserve"> </w:t>
      </w:r>
      <w:r w:rsidR="00694CA5">
        <w:rPr>
          <w:rFonts w:eastAsia="MS Mincho"/>
        </w:rPr>
        <w:t xml:space="preserve">cognitive </w:t>
      </w:r>
      <w:r w:rsidR="00694CA5" w:rsidRPr="00FE274F">
        <w:rPr>
          <w:rFonts w:eastAsia="MS Mincho"/>
        </w:rPr>
        <w:t>subject</w:t>
      </w:r>
      <w:r w:rsidR="00694CA5">
        <w:rPr>
          <w:rFonts w:eastAsia="MS Mincho"/>
        </w:rPr>
        <w:t xml:space="preserve">; </w:t>
      </w:r>
      <w:r w:rsidR="002770AB" w:rsidRPr="00FE274F">
        <w:rPr>
          <w:rFonts w:eastAsia="MS Mincho"/>
        </w:rPr>
        <w:t xml:space="preserve">in this </w:t>
      </w:r>
      <w:r w:rsidR="001645A5">
        <w:rPr>
          <w:rFonts w:eastAsia="MS Mincho"/>
        </w:rPr>
        <w:t>example</w:t>
      </w:r>
      <w:r w:rsidR="002770AB" w:rsidRPr="00FE274F">
        <w:rPr>
          <w:rFonts w:eastAsia="MS Mincho"/>
        </w:rPr>
        <w:t xml:space="preserve">, </w:t>
      </w:r>
      <w:r w:rsidR="00167B6A">
        <w:rPr>
          <w:rFonts w:eastAsia="MS Mincho"/>
        </w:rPr>
        <w:t>it</w:t>
      </w:r>
      <w:r w:rsidR="00694CA5">
        <w:rPr>
          <w:rFonts w:eastAsia="MS Mincho"/>
        </w:rPr>
        <w:t xml:space="preserve"> is </w:t>
      </w:r>
      <w:r w:rsidR="00694CA5" w:rsidRPr="005508D4">
        <w:rPr>
          <w:rFonts w:eastAsia="MS Mincho"/>
          <w:i/>
          <w:iCs/>
        </w:rPr>
        <w:t>the</w:t>
      </w:r>
      <w:r w:rsidR="002770AB" w:rsidRPr="005508D4">
        <w:rPr>
          <w:rFonts w:eastAsia="MS Mincho"/>
          <w:i/>
          <w:iCs/>
        </w:rPr>
        <w:t xml:space="preserve"> </w:t>
      </w:r>
      <w:r w:rsidR="00CE768E" w:rsidRPr="005508D4">
        <w:rPr>
          <w:rFonts w:eastAsia="MS Mincho"/>
          <w:i/>
          <w:iCs/>
        </w:rPr>
        <w:t xml:space="preserve">married </w:t>
      </w:r>
      <w:r w:rsidR="002770AB" w:rsidRPr="005508D4">
        <w:rPr>
          <w:rFonts w:eastAsia="MS Mincho"/>
          <w:i/>
          <w:iCs/>
        </w:rPr>
        <w:t>couple</w:t>
      </w:r>
      <w:r w:rsidR="002770AB" w:rsidRPr="00FE274F">
        <w:rPr>
          <w:rFonts w:eastAsia="MS Mincho"/>
        </w:rPr>
        <w:t xml:space="preserve"> that jointly remembers</w:t>
      </w:r>
      <w:r w:rsidR="00DF048B" w:rsidRPr="00FE274F">
        <w:rPr>
          <w:rFonts w:eastAsia="MS Mincho"/>
        </w:rPr>
        <w:t xml:space="preserve">.  In such cases, we have a more </w:t>
      </w:r>
      <w:r w:rsidR="0007544B">
        <w:rPr>
          <w:rFonts w:eastAsia="MS Mincho"/>
        </w:rPr>
        <w:t>pointed</w:t>
      </w:r>
      <w:r w:rsidR="00DF048B" w:rsidRPr="00FE274F">
        <w:rPr>
          <w:rFonts w:eastAsia="MS Mincho"/>
        </w:rPr>
        <w:t xml:space="preserve"> departure from individualism: cognition is not simply extended but </w:t>
      </w:r>
      <w:r w:rsidR="00DF048B" w:rsidRPr="00FE274F">
        <w:rPr>
          <w:rFonts w:eastAsia="MS Mincho"/>
          <w:i/>
        </w:rPr>
        <w:t>collective</w:t>
      </w:r>
      <w:r w:rsidR="00DF048B" w:rsidRPr="00FE274F">
        <w:rPr>
          <w:rFonts w:eastAsia="MS Mincho"/>
        </w:rPr>
        <w:t xml:space="preserve"> or </w:t>
      </w:r>
      <w:r w:rsidR="00DF048B" w:rsidRPr="00FE274F">
        <w:rPr>
          <w:rFonts w:eastAsia="MS Mincho"/>
          <w:i/>
        </w:rPr>
        <w:t>shared</w:t>
      </w:r>
      <w:r w:rsidR="00D8523E" w:rsidRPr="00FE274F">
        <w:rPr>
          <w:rFonts w:eastAsia="MS Mincho"/>
        </w:rPr>
        <w:t xml:space="preserve"> (</w:t>
      </w:r>
      <w:proofErr w:type="spellStart"/>
      <w:r w:rsidR="00D8523E" w:rsidRPr="00FE274F">
        <w:rPr>
          <w:rFonts w:eastAsia="MS Mincho"/>
        </w:rPr>
        <w:t>Theiner</w:t>
      </w:r>
      <w:proofErr w:type="spellEnd"/>
      <w:r w:rsidR="00D8523E" w:rsidRPr="00FE274F">
        <w:rPr>
          <w:rFonts w:eastAsia="MS Mincho"/>
        </w:rPr>
        <w:t>, Allen, and Goldstone 2010; Huebner 2013).</w:t>
      </w:r>
      <w:r w:rsidR="00DF048B" w:rsidRPr="00FE274F">
        <w:rPr>
          <w:rFonts w:eastAsia="MS Mincho"/>
        </w:rPr>
        <w:t xml:space="preserve">  </w:t>
      </w:r>
    </w:p>
    <w:p w14:paraId="7A854712" w14:textId="2EFB0D06" w:rsidR="001F32AB" w:rsidRDefault="00DF048B" w:rsidP="00F143BD">
      <w:pPr>
        <w:spacing w:line="480" w:lineRule="auto"/>
        <w:jc w:val="both"/>
        <w:rPr>
          <w:rFonts w:eastAsia="MS Mincho"/>
        </w:rPr>
      </w:pPr>
      <w:r w:rsidRPr="00FE274F">
        <w:tab/>
        <w:t xml:space="preserve">Extended </w:t>
      </w:r>
      <w:r w:rsidR="00D91001">
        <w:t xml:space="preserve">and collective </w:t>
      </w:r>
      <w:r w:rsidRPr="00FE274F">
        <w:t xml:space="preserve">cognition </w:t>
      </w:r>
      <w:r w:rsidRPr="00FE274F">
        <w:rPr>
          <w:rFonts w:eastAsia="MS Mincho"/>
        </w:rPr>
        <w:t>allow us</w:t>
      </w:r>
      <w:r w:rsidR="00B417A4" w:rsidRPr="00FE274F">
        <w:rPr>
          <w:rFonts w:eastAsia="MS Mincho"/>
        </w:rPr>
        <w:t xml:space="preserve"> </w:t>
      </w:r>
      <w:r w:rsidRPr="00FE274F">
        <w:rPr>
          <w:rFonts w:eastAsia="MS Mincho"/>
        </w:rPr>
        <w:t>to create cultural capital serv</w:t>
      </w:r>
      <w:r w:rsidR="00167B6A">
        <w:rPr>
          <w:rFonts w:eastAsia="MS Mincho"/>
        </w:rPr>
        <w:t>ing</w:t>
      </w:r>
      <w:r w:rsidRPr="00FE274F">
        <w:rPr>
          <w:rFonts w:eastAsia="MS Mincho"/>
        </w:rPr>
        <w:t xml:space="preserve"> as common cognitive resources</w:t>
      </w:r>
      <w:r w:rsidR="009040E1" w:rsidRPr="00FE274F">
        <w:rPr>
          <w:rFonts w:eastAsia="MS Mincho"/>
        </w:rPr>
        <w:t xml:space="preserve">, </w:t>
      </w:r>
      <w:r w:rsidRPr="00FE274F">
        <w:rPr>
          <w:rFonts w:eastAsia="MS Mincho"/>
        </w:rPr>
        <w:t xml:space="preserve">as when we </w:t>
      </w:r>
      <w:r w:rsidR="006A2889" w:rsidRPr="00FE274F">
        <w:rPr>
          <w:rFonts w:eastAsia="MS Mincho"/>
        </w:rPr>
        <w:t xml:space="preserve">collectively </w:t>
      </w:r>
      <w:r w:rsidRPr="00FE274F">
        <w:rPr>
          <w:rFonts w:eastAsia="MS Mincho"/>
        </w:rPr>
        <w:t>devise</w:t>
      </w:r>
      <w:r w:rsidR="006A2889" w:rsidRPr="00FE274F">
        <w:rPr>
          <w:rFonts w:eastAsia="MS Mincho"/>
        </w:rPr>
        <w:t xml:space="preserve"> and deploy</w:t>
      </w:r>
      <w:r w:rsidRPr="00FE274F">
        <w:rPr>
          <w:rFonts w:eastAsia="MS Mincho"/>
        </w:rPr>
        <w:t xml:space="preserve"> writing </w:t>
      </w:r>
      <w:r w:rsidRPr="00FE274F">
        <w:rPr>
          <w:rFonts w:eastAsia="MS Mincho"/>
        </w:rPr>
        <w:lastRenderedPageBreak/>
        <w:t>systems</w:t>
      </w:r>
      <w:r w:rsidR="00D20915" w:rsidRPr="00FE274F">
        <w:rPr>
          <w:rFonts w:eastAsia="MS Mincho"/>
        </w:rPr>
        <w:t xml:space="preserve"> (Donald 1991)</w:t>
      </w:r>
      <w:r w:rsidR="0014035B">
        <w:rPr>
          <w:rFonts w:eastAsia="MS Mincho"/>
        </w:rPr>
        <w:t xml:space="preserve"> or when we coordinate our activity with sophisticated technologies, conventions, and heuristics to successfully navigate a large navy vessel (Hutchins 1995)</w:t>
      </w:r>
      <w:r w:rsidR="009040E1" w:rsidRPr="00FE274F">
        <w:rPr>
          <w:rFonts w:eastAsia="MS Mincho"/>
        </w:rPr>
        <w:t xml:space="preserve">.  We can </w:t>
      </w:r>
      <w:r w:rsidRPr="00FE274F">
        <w:rPr>
          <w:rFonts w:eastAsia="MS Mincho"/>
        </w:rPr>
        <w:t xml:space="preserve">then </w:t>
      </w:r>
      <w:r w:rsidR="00B417A4" w:rsidRPr="00FE274F">
        <w:rPr>
          <w:rFonts w:eastAsia="MS Mincho"/>
        </w:rPr>
        <w:t xml:space="preserve">individually </w:t>
      </w:r>
      <w:r w:rsidRPr="00FE274F">
        <w:rPr>
          <w:rFonts w:eastAsia="MS Mincho"/>
        </w:rPr>
        <w:t xml:space="preserve">make use of such common cognitive resources </w:t>
      </w:r>
      <w:r w:rsidR="00280868">
        <w:rPr>
          <w:rFonts w:eastAsia="MS Mincho"/>
        </w:rPr>
        <w:t>in</w:t>
      </w:r>
      <w:r w:rsidRPr="00FE274F">
        <w:rPr>
          <w:rFonts w:eastAsia="MS Mincho"/>
        </w:rPr>
        <w:t xml:space="preserve"> cognitive</w:t>
      </w:r>
      <w:r w:rsidR="00280868">
        <w:rPr>
          <w:rFonts w:eastAsia="MS Mincho"/>
        </w:rPr>
        <w:t>ly</w:t>
      </w:r>
      <w:r w:rsidRPr="00FE274F">
        <w:rPr>
          <w:rFonts w:eastAsia="MS Mincho"/>
        </w:rPr>
        <w:t xml:space="preserve"> exten</w:t>
      </w:r>
      <w:r w:rsidR="00280868">
        <w:rPr>
          <w:rFonts w:eastAsia="MS Mincho"/>
        </w:rPr>
        <w:t>ded processing</w:t>
      </w:r>
      <w:r w:rsidR="009040E1" w:rsidRPr="00FE274F">
        <w:rPr>
          <w:rFonts w:eastAsia="MS Mincho"/>
        </w:rPr>
        <w:t xml:space="preserve">, </w:t>
      </w:r>
      <w:r w:rsidRPr="00FE274F">
        <w:rPr>
          <w:rFonts w:eastAsia="MS Mincho"/>
        </w:rPr>
        <w:t>as when we</w:t>
      </w:r>
      <w:r w:rsidR="006A2889" w:rsidRPr="00FE274F">
        <w:rPr>
          <w:rFonts w:eastAsia="MS Mincho"/>
        </w:rPr>
        <w:t xml:space="preserve"> each</w:t>
      </w:r>
      <w:r w:rsidRPr="00FE274F">
        <w:rPr>
          <w:rFonts w:eastAsia="MS Mincho"/>
        </w:rPr>
        <w:t xml:space="preserve"> use pen and paper to jot down notes for ourselves</w:t>
      </w:r>
      <w:r w:rsidR="0014035B">
        <w:rPr>
          <w:rFonts w:eastAsia="MS Mincho"/>
        </w:rPr>
        <w:t>, or when a sonographer plots out points on a navigational chart</w:t>
      </w:r>
      <w:r w:rsidRPr="00FE274F">
        <w:rPr>
          <w:rFonts w:eastAsia="MS Mincho"/>
        </w:rPr>
        <w:t>.</w:t>
      </w:r>
      <w:r w:rsidR="006A2889" w:rsidRPr="00FE274F">
        <w:rPr>
          <w:rFonts w:eastAsia="MS Mincho"/>
        </w:rPr>
        <w:t xml:space="preserve">  When our causal interaction with external cognitive resources is sufficiently sustained and robust, </w:t>
      </w:r>
      <w:r w:rsidR="00CD20DF" w:rsidRPr="00FE274F">
        <w:rPr>
          <w:rFonts w:eastAsia="MS Mincho"/>
        </w:rPr>
        <w:t>those resources become integrated to form</w:t>
      </w:r>
      <w:r w:rsidR="006A2889" w:rsidRPr="00FE274F">
        <w:rPr>
          <w:rFonts w:eastAsia="MS Mincho"/>
        </w:rPr>
        <w:t xml:space="preserve"> an extended cognitive system, often one that</w:t>
      </w:r>
      <w:r w:rsidR="001645A5">
        <w:rPr>
          <w:rFonts w:eastAsia="MS Mincho"/>
        </w:rPr>
        <w:t xml:space="preserve"> </w:t>
      </w:r>
      <w:r w:rsidR="00E764C7">
        <w:rPr>
          <w:rFonts w:eastAsia="MS Mincho"/>
        </w:rPr>
        <w:t>enhanc</w:t>
      </w:r>
      <w:r w:rsidR="00CD20DF" w:rsidRPr="00FE274F">
        <w:rPr>
          <w:rFonts w:eastAsia="MS Mincho"/>
        </w:rPr>
        <w:t>e</w:t>
      </w:r>
      <w:r w:rsidR="00167B6A">
        <w:rPr>
          <w:rFonts w:eastAsia="MS Mincho"/>
        </w:rPr>
        <w:t>s our</w:t>
      </w:r>
      <w:r w:rsidR="00CD20DF" w:rsidRPr="00FE274F">
        <w:rPr>
          <w:rFonts w:eastAsia="MS Mincho"/>
        </w:rPr>
        <w:t xml:space="preserve"> cognitive abilities</w:t>
      </w:r>
      <w:r w:rsidR="00834539">
        <w:rPr>
          <w:rFonts w:eastAsia="MS Mincho"/>
        </w:rPr>
        <w:t xml:space="preserve"> (see Wilson 2010, 2014)</w:t>
      </w:r>
      <w:r w:rsidR="00092598" w:rsidRPr="00FE274F">
        <w:rPr>
          <w:rFonts w:eastAsia="MS Mincho"/>
        </w:rPr>
        <w:t>.</w:t>
      </w:r>
      <w:r w:rsidR="00CD20DF" w:rsidRPr="00FE274F">
        <w:rPr>
          <w:rFonts w:eastAsia="MS Mincho"/>
        </w:rPr>
        <w:t xml:space="preserve"> </w:t>
      </w:r>
    </w:p>
    <w:p w14:paraId="66046769" w14:textId="2FBE9937" w:rsidR="00DF048B" w:rsidRPr="00FE274F" w:rsidRDefault="00167B6A" w:rsidP="00F143BD">
      <w:pPr>
        <w:spacing w:line="480" w:lineRule="auto"/>
        <w:ind w:firstLine="720"/>
        <w:jc w:val="both"/>
      </w:pPr>
      <w:r>
        <w:rPr>
          <w:rFonts w:eastAsia="MS Mincho"/>
        </w:rPr>
        <w:t>Whether or not</w:t>
      </w:r>
      <w:r w:rsidR="006A1379">
        <w:rPr>
          <w:rFonts w:eastAsia="MS Mincho"/>
        </w:rPr>
        <w:t xml:space="preserve"> n</w:t>
      </w:r>
      <w:r w:rsidR="00DF048B" w:rsidRPr="00FE274F">
        <w:t xml:space="preserve">onhuman animals </w:t>
      </w:r>
      <w:r w:rsidR="00694CA5">
        <w:t>can</w:t>
      </w:r>
      <w:r w:rsidR="00DF048B" w:rsidRPr="00FE274F">
        <w:t xml:space="preserve"> ma</w:t>
      </w:r>
      <w:r w:rsidR="00694CA5">
        <w:t>k</w:t>
      </w:r>
      <w:r w:rsidR="00DF048B" w:rsidRPr="00FE274F">
        <w:t>e use of extended and collective cognitive systems that rely on shared intentionality</w:t>
      </w:r>
      <w:r w:rsidR="00271F5F" w:rsidRPr="00FE274F">
        <w:t xml:space="preserve"> (Wilson</w:t>
      </w:r>
      <w:r w:rsidR="009150BC" w:rsidRPr="00FE274F">
        <w:t xml:space="preserve"> </w:t>
      </w:r>
      <w:r w:rsidR="00271F5F" w:rsidRPr="00FE274F">
        <w:t>2017)</w:t>
      </w:r>
      <w:r>
        <w:t xml:space="preserve">, </w:t>
      </w:r>
      <w:r w:rsidR="006A1379">
        <w:t>it is</w:t>
      </w:r>
      <w:r w:rsidR="00DF048B" w:rsidRPr="00FE274F">
        <w:t xml:space="preserve"> human animals </w:t>
      </w:r>
      <w:r w:rsidR="006A1379">
        <w:t xml:space="preserve">that </w:t>
      </w:r>
      <w:r w:rsidR="00DF048B" w:rsidRPr="00FE274F">
        <w:t xml:space="preserve">have made themselves masters of these cognitive </w:t>
      </w:r>
      <w:r w:rsidR="002D0987">
        <w:t>tra</w:t>
      </w:r>
      <w:r w:rsidR="00DF048B" w:rsidRPr="00FE274F">
        <w:t xml:space="preserve">des.  Traditions, rituals, ceremonies, rehearsals, and cultural symbols are amongst </w:t>
      </w:r>
      <w:r w:rsidR="00092598" w:rsidRPr="00FE274F">
        <w:t>the cognitive resources</w:t>
      </w:r>
      <w:r w:rsidR="00DF048B" w:rsidRPr="00FE274F">
        <w:t xml:space="preserve"> familiar to social scientists,</w:t>
      </w:r>
      <w:r w:rsidR="002D0987">
        <w:t xml:space="preserve"> </w:t>
      </w:r>
      <w:r w:rsidR="00DF048B" w:rsidRPr="00FE274F">
        <w:t>particularly anthropologists</w:t>
      </w:r>
      <w:r w:rsidR="001A27E6">
        <w:t xml:space="preserve"> and archaeologists</w:t>
      </w:r>
      <w:r w:rsidR="001945C9">
        <w:t>.  Such external resources</w:t>
      </w:r>
      <w:r w:rsidR="00E76889" w:rsidRPr="00FE274F">
        <w:t xml:space="preserve"> </w:t>
      </w:r>
      <w:r w:rsidR="002D0987">
        <w:t>mak</w:t>
      </w:r>
      <w:r w:rsidR="001945C9">
        <w:t>e</w:t>
      </w:r>
      <w:r w:rsidR="002D0987">
        <w:t xml:space="preserve"> for what Shore (1996</w:t>
      </w:r>
      <w:r w:rsidR="00F84756">
        <w:t>,</w:t>
      </w:r>
      <w:r w:rsidR="002D0987">
        <w:t xml:space="preserve"> ch.13) call</w:t>
      </w:r>
      <w:r w:rsidR="009D409C">
        <w:t>s</w:t>
      </w:r>
      <w:r w:rsidR="002D0987">
        <w:t xml:space="preserve"> </w:t>
      </w:r>
      <w:r w:rsidR="002D0987">
        <w:rPr>
          <w:i/>
          <w:iCs/>
        </w:rPr>
        <w:t>the ethnographic mind,</w:t>
      </w:r>
      <w:r w:rsidR="002D0987" w:rsidRPr="00FE274F">
        <w:t xml:space="preserve"> </w:t>
      </w:r>
      <w:r w:rsidR="00FC763A">
        <w:t xml:space="preserve">resources that </w:t>
      </w:r>
      <w:proofErr w:type="spellStart"/>
      <w:r w:rsidR="00FC763A">
        <w:t>Malfouris</w:t>
      </w:r>
      <w:proofErr w:type="spellEnd"/>
      <w:r w:rsidR="00FC763A">
        <w:t xml:space="preserve"> (2013) has</w:t>
      </w:r>
      <w:r w:rsidR="00E76889" w:rsidRPr="00FE274F">
        <w:t xml:space="preserve"> </w:t>
      </w:r>
      <w:r w:rsidR="00280868">
        <w:t xml:space="preserve">more explicitly </w:t>
      </w:r>
      <w:r w:rsidR="001645A5">
        <w:t>conceptual</w:t>
      </w:r>
      <w:r w:rsidR="00E76889" w:rsidRPr="00FE274F">
        <w:t xml:space="preserve">ized </w:t>
      </w:r>
      <w:r w:rsidR="00FC763A">
        <w:t>in terms of the extended cognition paradigm.</w:t>
      </w:r>
      <w:r w:rsidR="0020254C">
        <w:rPr>
          <w:rStyle w:val="EndnoteReference"/>
        </w:rPr>
        <w:endnoteReference w:id="13"/>
      </w:r>
      <w:r w:rsidR="00FC763A">
        <w:t xml:space="preserve"> </w:t>
      </w:r>
    </w:p>
    <w:p w14:paraId="5F4041A1" w14:textId="220041FB" w:rsidR="00834539" w:rsidRDefault="00271F5F" w:rsidP="00C15E8D">
      <w:pPr>
        <w:spacing w:line="480" w:lineRule="auto"/>
        <w:jc w:val="both"/>
      </w:pPr>
      <w:r w:rsidRPr="00FE274F">
        <w:tab/>
      </w:r>
      <w:r w:rsidR="001659B1">
        <w:t>Human k</w:t>
      </w:r>
      <w:r w:rsidR="009A5C40">
        <w:rPr>
          <w:rFonts w:eastAsia="MS Mincho"/>
        </w:rPr>
        <w:t xml:space="preserve">inship systems provide </w:t>
      </w:r>
      <w:r w:rsidR="00352F44">
        <w:rPr>
          <w:rFonts w:eastAsia="MS Mincho"/>
        </w:rPr>
        <w:t xml:space="preserve">a stock of </w:t>
      </w:r>
      <w:r w:rsidR="009A5C40">
        <w:rPr>
          <w:rFonts w:eastAsia="MS Mincho"/>
        </w:rPr>
        <w:t xml:space="preserve">external cognitive resources that </w:t>
      </w:r>
      <w:r w:rsidR="00D37428">
        <w:rPr>
          <w:rFonts w:eastAsia="MS Mincho"/>
        </w:rPr>
        <w:t>partially constitute</w:t>
      </w:r>
      <w:r w:rsidR="009A5C40">
        <w:rPr>
          <w:rFonts w:eastAsia="MS Mincho"/>
        </w:rPr>
        <w:t xml:space="preserve"> extended cognitive systems</w:t>
      </w:r>
      <w:r w:rsidR="00736000">
        <w:t>.</w:t>
      </w:r>
      <w:r w:rsidR="00455BD8">
        <w:t xml:space="preserve">  These cognitive resources include kinship terms and the more elaborate systems of kinship terminologies that have been the fo</w:t>
      </w:r>
      <w:r w:rsidR="000B6EDB">
        <w:t>c</w:t>
      </w:r>
      <w:r w:rsidR="00455BD8">
        <w:t>us of linguistic anthropologists</w:t>
      </w:r>
      <w:r w:rsidR="000B6EDB">
        <w:t>.  B</w:t>
      </w:r>
      <w:r w:rsidR="00455BD8">
        <w:t>ut on the view</w:t>
      </w:r>
      <w:r w:rsidR="00BA7B3B">
        <w:t xml:space="preserve"> that</w:t>
      </w:r>
      <w:r w:rsidR="00455BD8">
        <w:t xml:space="preserve"> I am defending</w:t>
      </w:r>
      <w:r w:rsidR="00BA7B3B">
        <w:t>,</w:t>
      </w:r>
      <w:r w:rsidR="00455BD8">
        <w:t xml:space="preserve"> the external cognitive resource basis is</w:t>
      </w:r>
      <w:r w:rsidR="001659B1">
        <w:t xml:space="preserve"> broader than this and includes</w:t>
      </w:r>
      <w:r w:rsidR="00455BD8">
        <w:t xml:space="preserve"> both linguistic and </w:t>
      </w:r>
      <w:proofErr w:type="spellStart"/>
      <w:r w:rsidR="00455BD8">
        <w:lastRenderedPageBreak/>
        <w:t>nonlinguistic</w:t>
      </w:r>
      <w:proofErr w:type="spellEnd"/>
      <w:r w:rsidR="001659B1">
        <w:t xml:space="preserve"> resources</w:t>
      </w:r>
      <w:r w:rsidR="00834539">
        <w:t xml:space="preserve"> accessed by perceptual and motivational systems</w:t>
      </w:r>
      <w:r w:rsidR="002E279C">
        <w:t>, the latter of which</w:t>
      </w:r>
      <w:r w:rsidR="00834539">
        <w:t xml:space="preserve"> </w:t>
      </w:r>
      <w:r w:rsidR="002E279C">
        <w:t>are</w:t>
      </w:r>
      <w:r w:rsidR="00834539">
        <w:t xml:space="preserve"> not essentially linguistically mediated</w:t>
      </w:r>
      <w:r w:rsidR="00455BD8">
        <w:t>.</w:t>
      </w:r>
      <w:r w:rsidR="00736000">
        <w:t xml:space="preserve">  </w:t>
      </w:r>
    </w:p>
    <w:p w14:paraId="52001A4F" w14:textId="052AE5E8" w:rsidR="009A5C40" w:rsidRPr="007B1CC2" w:rsidRDefault="00C15E8D" w:rsidP="004F2A50">
      <w:pPr>
        <w:spacing w:line="480" w:lineRule="auto"/>
        <w:ind w:firstLine="720"/>
        <w:jc w:val="both"/>
      </w:pPr>
      <w:r>
        <w:t xml:space="preserve">Importantly, </w:t>
      </w:r>
      <w:r w:rsidR="00834539">
        <w:t xml:space="preserve">this </w:t>
      </w:r>
      <w:r>
        <w:t>cognitively extended</w:t>
      </w:r>
      <w:r w:rsidR="00352F44">
        <w:t xml:space="preserve"> cognition generates normativity.  As the princip</w:t>
      </w:r>
      <w:r w:rsidR="00663955">
        <w:t>a</w:t>
      </w:r>
      <w:r w:rsidR="00352F44">
        <w:t xml:space="preserve">l binding structure in human cultures with both intra- and inter-generational dimensions, kinship displays a particular form of normativity that governs the </w:t>
      </w:r>
      <w:r w:rsidR="0026019B">
        <w:t>“</w:t>
      </w:r>
      <w:r w:rsidR="00352F44">
        <w:t>mutuality of being</w:t>
      </w:r>
      <w:r w:rsidR="0026019B">
        <w:t>”</w:t>
      </w:r>
      <w:r w:rsidR="00352F44">
        <w:t xml:space="preserve"> central to it.</w:t>
      </w:r>
    </w:p>
    <w:p w14:paraId="68FE2981" w14:textId="77777777" w:rsidR="009A5C40" w:rsidRPr="00BF2A57" w:rsidRDefault="009A5C40" w:rsidP="0069582F">
      <w:pPr>
        <w:spacing w:line="480" w:lineRule="auto"/>
        <w:ind w:firstLine="720"/>
        <w:jc w:val="both"/>
        <w:rPr>
          <w:rFonts w:eastAsia="MS Mincho"/>
        </w:rPr>
      </w:pPr>
      <w:r w:rsidRPr="00FE274F">
        <w:rPr>
          <w:rFonts w:eastAsia="MS Mincho"/>
        </w:rPr>
        <w:t xml:space="preserve">Normativity exists when there is a distinction between a correct, proper, or appropriate way for a process, event, or outcome to be completed, and thus an incorrect, improper or inappropriate such way (Andrews 2020).  </w:t>
      </w:r>
      <w:r>
        <w:rPr>
          <w:rFonts w:eastAsia="MS Mincho"/>
        </w:rPr>
        <w:t>T</w:t>
      </w:r>
      <w:r w:rsidRPr="00FE274F">
        <w:rPr>
          <w:rFonts w:eastAsia="MS Mincho"/>
        </w:rPr>
        <w:t>he most familiar and robust forms of normativity are the product of distinctly human practices and institutions</w:t>
      </w:r>
      <w:r>
        <w:rPr>
          <w:rFonts w:eastAsia="MS Mincho"/>
        </w:rPr>
        <w:t>.</w:t>
      </w:r>
      <w:r>
        <w:rPr>
          <w:rStyle w:val="EndnoteReference"/>
          <w:rFonts w:eastAsia="MS Mincho"/>
        </w:rPr>
        <w:endnoteReference w:id="14"/>
      </w:r>
      <w:r>
        <w:rPr>
          <w:rFonts w:eastAsia="MS Mincho"/>
        </w:rPr>
        <w:t xml:space="preserve">  These </w:t>
      </w:r>
      <w:r w:rsidRPr="00FE274F">
        <w:rPr>
          <w:rFonts w:eastAsia="MS Mincho"/>
        </w:rPr>
        <w:t>presuppose a kind of shared</w:t>
      </w:r>
      <w:r>
        <w:rPr>
          <w:rFonts w:eastAsia="MS Mincho"/>
        </w:rPr>
        <w:t xml:space="preserve"> or collective</w:t>
      </w:r>
      <w:r w:rsidRPr="00FE274F">
        <w:rPr>
          <w:rFonts w:eastAsia="MS Mincho"/>
        </w:rPr>
        <w:t xml:space="preserve"> intentionality, such as the norms generated within legal systems, within codes of etiquette, and by morality.  Such norms may be explicit in the form of rules or commands or may be implicit in the ways in which we interact with one another.</w:t>
      </w:r>
      <w:r>
        <w:rPr>
          <w:rFonts w:eastAsia="MS Mincho"/>
        </w:rPr>
        <w:t xml:space="preserve">  </w:t>
      </w:r>
      <w:r w:rsidRPr="00FE274F">
        <w:rPr>
          <w:rFonts w:eastAsia="MS Mincho"/>
        </w:rPr>
        <w:t>The threefold sophistication to our cognitive processing</w:t>
      </w:r>
      <w:r>
        <w:rPr>
          <w:rFonts w:eastAsia="MS Mincho"/>
        </w:rPr>
        <w:t xml:space="preserve"> that I began this section with</w:t>
      </w:r>
      <w:r w:rsidRPr="00FE274F">
        <w:rPr>
          <w:rFonts w:eastAsia="MS Mincho"/>
        </w:rPr>
        <w:t xml:space="preserve">—internal complexity, extended cognition, and collective intentionality—structures </w:t>
      </w:r>
      <w:r>
        <w:rPr>
          <w:rFonts w:eastAsia="MS Mincho"/>
        </w:rPr>
        <w:t>human</w:t>
      </w:r>
      <w:r w:rsidRPr="00FE274F">
        <w:rPr>
          <w:rFonts w:eastAsia="MS Mincho"/>
        </w:rPr>
        <w:t xml:space="preserve"> sociality partly through this normativity.</w:t>
      </w:r>
      <w:r>
        <w:rPr>
          <w:rFonts w:eastAsia="MS Mincho"/>
        </w:rPr>
        <w:t xml:space="preserve">  </w:t>
      </w:r>
    </w:p>
    <w:p w14:paraId="6B68050E" w14:textId="0867C250" w:rsidR="005A49C4" w:rsidRDefault="00DF048B" w:rsidP="005A49C4">
      <w:pPr>
        <w:spacing w:line="480" w:lineRule="auto"/>
        <w:jc w:val="both"/>
      </w:pPr>
      <w:r w:rsidRPr="00FE274F">
        <w:rPr>
          <w:rFonts w:eastAsia="MS Mincho"/>
        </w:rPr>
        <w:tab/>
      </w:r>
      <w:r w:rsidR="005A49C4">
        <w:rPr>
          <w:rFonts w:eastAsia="MS Mincho"/>
        </w:rPr>
        <w:t>Any</w:t>
      </w:r>
      <w:r w:rsidR="001A7D66" w:rsidRPr="00FE274F">
        <w:rPr>
          <w:rFonts w:eastAsia="MS Mincho"/>
        </w:rPr>
        <w:t xml:space="preserve"> </w:t>
      </w:r>
      <w:r w:rsidR="00C15E8D">
        <w:rPr>
          <w:rFonts w:eastAsia="MS Mincho"/>
        </w:rPr>
        <w:t>cognitively extended</w:t>
      </w:r>
      <w:r w:rsidRPr="00FE274F">
        <w:rPr>
          <w:rFonts w:eastAsia="MS Mincho"/>
        </w:rPr>
        <w:t xml:space="preserve"> normativity </w:t>
      </w:r>
      <w:r w:rsidR="00B65FD7">
        <w:rPr>
          <w:rFonts w:eastAsia="MS Mincho"/>
        </w:rPr>
        <w:t>endows us with certain capacities</w:t>
      </w:r>
      <w:r w:rsidR="005A49C4">
        <w:rPr>
          <w:rFonts w:eastAsia="MS Mincho"/>
        </w:rPr>
        <w:t>—extended capacities, if you like—i</w:t>
      </w:r>
      <w:r w:rsidR="00B65FD7">
        <w:rPr>
          <w:rFonts w:eastAsia="MS Mincho"/>
        </w:rPr>
        <w:t>n negotiating</w:t>
      </w:r>
      <w:r w:rsidRPr="00FE274F">
        <w:rPr>
          <w:rFonts w:eastAsia="MS Mincho"/>
        </w:rPr>
        <w:t xml:space="preserve"> social life</w:t>
      </w:r>
      <w:r w:rsidR="005A49C4">
        <w:rPr>
          <w:rFonts w:eastAsia="MS Mincho"/>
        </w:rPr>
        <w:t xml:space="preserve"> in general</w:t>
      </w:r>
      <w:r w:rsidRPr="00FE274F">
        <w:rPr>
          <w:rFonts w:eastAsia="MS Mincho"/>
        </w:rPr>
        <w:t xml:space="preserve">.  </w:t>
      </w:r>
      <w:r w:rsidR="005A49C4">
        <w:rPr>
          <w:rFonts w:eastAsia="MS Mincho"/>
        </w:rPr>
        <w:t>But the</w:t>
      </w:r>
      <w:r w:rsidR="00B65FD7">
        <w:rPr>
          <w:rFonts w:eastAsia="MS Mincho"/>
        </w:rPr>
        <w:t xml:space="preserve"> </w:t>
      </w:r>
      <w:r w:rsidR="005A49C4">
        <w:rPr>
          <w:rFonts w:eastAsia="MS Mincho"/>
        </w:rPr>
        <w:t xml:space="preserve">extended </w:t>
      </w:r>
      <w:r w:rsidR="001A7D66" w:rsidRPr="00FE274F">
        <w:rPr>
          <w:rFonts w:eastAsia="MS Mincho"/>
        </w:rPr>
        <w:t>capacity</w:t>
      </w:r>
      <w:r w:rsidR="005A49C4">
        <w:rPr>
          <w:rFonts w:eastAsia="MS Mincho"/>
        </w:rPr>
        <w:t xml:space="preserve"> especially relevant to kinship</w:t>
      </w:r>
      <w:r w:rsidR="001A7D66" w:rsidRPr="00FE274F">
        <w:rPr>
          <w:rFonts w:eastAsia="MS Mincho"/>
        </w:rPr>
        <w:t xml:space="preserve"> is the ability</w:t>
      </w:r>
      <w:r w:rsidRPr="00FE274F">
        <w:rPr>
          <w:rFonts w:eastAsia="MS Mincho"/>
        </w:rPr>
        <w:t xml:space="preserve"> to distinguish between </w:t>
      </w:r>
      <w:r w:rsidRPr="00FE274F">
        <w:rPr>
          <w:rFonts w:eastAsia="MS Mincho"/>
          <w:i/>
        </w:rPr>
        <w:t>sorts</w:t>
      </w:r>
      <w:r w:rsidRPr="00FE274F">
        <w:rPr>
          <w:rFonts w:eastAsia="MS Mincho"/>
        </w:rPr>
        <w:t xml:space="preserve"> of people.</w:t>
      </w:r>
      <w:r w:rsidR="00D37428">
        <w:rPr>
          <w:rFonts w:eastAsia="MS Mincho"/>
        </w:rPr>
        <w:t xml:space="preserve">  </w:t>
      </w:r>
      <w:r w:rsidRPr="00FE274F">
        <w:t>People sort one another</w:t>
      </w:r>
      <w:r w:rsidR="0022507A">
        <w:t xml:space="preserve"> in many ways:</w:t>
      </w:r>
      <w:r w:rsidRPr="00FE274F">
        <w:t xml:space="preserve"> by their height and weight, their eye, hair, and skin colour, their sex and sexual behaviour, their income level and type of employment, their personality and beliefs, their tastes in recreation and </w:t>
      </w:r>
      <w:r w:rsidRPr="00FE274F">
        <w:lastRenderedPageBreak/>
        <w:t>entertainment, their ancestry, religion, and ethnicity, their astrological sign and year of birth, and their marital and parental status.  This mixture of cross-cutting and hierarchical sorting is a ubiquitous feature of how we think of one another and ourselves</w:t>
      </w:r>
      <w:r w:rsidR="00772DA0" w:rsidRPr="00FE274F">
        <w:t xml:space="preserve"> (Hacking 2007)</w:t>
      </w:r>
      <w:r w:rsidRPr="00FE274F">
        <w:t>.</w:t>
      </w:r>
      <w:r w:rsidR="00683E54">
        <w:t xml:space="preserve">  </w:t>
      </w:r>
    </w:p>
    <w:p w14:paraId="1096DB4E" w14:textId="32BDCCC7" w:rsidR="00A31594" w:rsidRDefault="00683E54" w:rsidP="005A49C4">
      <w:pPr>
        <w:spacing w:line="480" w:lineRule="auto"/>
        <w:ind w:firstLine="720"/>
        <w:jc w:val="both"/>
      </w:pPr>
      <w:r w:rsidRPr="00FE274F">
        <w:t>Amongst the most important ways in which we</w:t>
      </w:r>
      <w:r>
        <w:t xml:space="preserve"> </w:t>
      </w:r>
      <w:r w:rsidRPr="00FE274F">
        <w:t xml:space="preserve">use this capacity to sort people is in determining whether other people are </w:t>
      </w:r>
      <w:r w:rsidRPr="00FE274F">
        <w:rPr>
          <w:i/>
        </w:rPr>
        <w:t>like us</w:t>
      </w:r>
      <w:r>
        <w:t xml:space="preserve">.  </w:t>
      </w:r>
      <w:r w:rsidR="006D1BE6">
        <w:t>T</w:t>
      </w:r>
      <w:r>
        <w:t xml:space="preserve">he study of this capacity is manifest in social, personality, and developmental psychology.  </w:t>
      </w:r>
      <w:r w:rsidR="00D45988">
        <w:rPr>
          <w:rFonts w:eastAsia="MS Mincho"/>
        </w:rPr>
        <w:t>Our</w:t>
      </w:r>
      <w:r w:rsidR="00B65FD7">
        <w:rPr>
          <w:rFonts w:eastAsia="MS Mincho"/>
        </w:rPr>
        <w:t xml:space="preserve"> people-sorting</w:t>
      </w:r>
      <w:r w:rsidR="00D45988">
        <w:rPr>
          <w:rFonts w:eastAsia="MS Mincho"/>
        </w:rPr>
        <w:t xml:space="preserve"> capacity </w:t>
      </w:r>
      <w:r w:rsidR="00B65FD7">
        <w:rPr>
          <w:rFonts w:eastAsia="MS Mincho"/>
        </w:rPr>
        <w:t>play</w:t>
      </w:r>
      <w:r w:rsidR="00D45988">
        <w:rPr>
          <w:rFonts w:eastAsia="MS Mincho"/>
        </w:rPr>
        <w:t>s</w:t>
      </w:r>
      <w:r w:rsidR="00B65FD7">
        <w:rPr>
          <w:rFonts w:eastAsia="MS Mincho"/>
        </w:rPr>
        <w:t xml:space="preserve"> out</w:t>
      </w:r>
      <w:r w:rsidR="00D45988">
        <w:rPr>
          <w:rFonts w:eastAsia="MS Mincho"/>
        </w:rPr>
        <w:t xml:space="preserve"> in</w:t>
      </w:r>
      <w:r w:rsidR="00B65FD7">
        <w:rPr>
          <w:rFonts w:eastAsia="MS Mincho"/>
        </w:rPr>
        <w:t xml:space="preserve"> social psychology through</w:t>
      </w:r>
      <w:r w:rsidR="00D45988">
        <w:rPr>
          <w:rFonts w:eastAsia="MS Mincho"/>
        </w:rPr>
        <w:t xml:space="preserve"> </w:t>
      </w:r>
      <w:r w:rsidR="001A5D98">
        <w:rPr>
          <w:rFonts w:eastAsia="MS Mincho"/>
        </w:rPr>
        <w:t>in-group formation and bias (Brewer 2007) and</w:t>
      </w:r>
      <w:r w:rsidR="00B65FD7">
        <w:rPr>
          <w:rFonts w:eastAsia="MS Mincho"/>
        </w:rPr>
        <w:t xml:space="preserve"> in personality psychology </w:t>
      </w:r>
      <w:r>
        <w:rPr>
          <w:rFonts w:eastAsia="MS Mincho"/>
        </w:rPr>
        <w:t>via</w:t>
      </w:r>
      <w:r w:rsidR="001A5D98">
        <w:rPr>
          <w:rFonts w:eastAsia="MS Mincho"/>
        </w:rPr>
        <w:t xml:space="preserve"> the need to belong as a fundamental human motivation (Baumeister and Leary 1995).  </w:t>
      </w:r>
      <w:r w:rsidR="00C52A04">
        <w:t>A</w:t>
      </w:r>
      <w:r w:rsidR="00615984" w:rsidRPr="00C52A04">
        <w:t xml:space="preserve"> body of evidence from developmental psychology </w:t>
      </w:r>
      <w:r w:rsidR="00C52A04">
        <w:t xml:space="preserve">suggests </w:t>
      </w:r>
      <w:r w:rsidR="00615984" w:rsidRPr="00C52A04">
        <w:t xml:space="preserve">that our sensitivities here emerge early in life (Kelly et al. 2005; </w:t>
      </w:r>
      <w:proofErr w:type="spellStart"/>
      <w:r w:rsidR="00615984" w:rsidRPr="00C52A04">
        <w:t>Kinzler</w:t>
      </w:r>
      <w:proofErr w:type="spellEnd"/>
      <w:r w:rsidR="00615984" w:rsidRPr="00C52A04">
        <w:t xml:space="preserve">, </w:t>
      </w:r>
      <w:proofErr w:type="spellStart"/>
      <w:r w:rsidR="00615984" w:rsidRPr="00C52A04">
        <w:t>Depoux</w:t>
      </w:r>
      <w:proofErr w:type="spellEnd"/>
      <w:r w:rsidR="00615984" w:rsidRPr="00C52A04">
        <w:t xml:space="preserve">, and </w:t>
      </w:r>
      <w:proofErr w:type="spellStart"/>
      <w:r w:rsidR="00615984" w:rsidRPr="00C52A04">
        <w:t>Spelk</w:t>
      </w:r>
      <w:r w:rsidR="00615984" w:rsidRPr="004B478B">
        <w:t>e</w:t>
      </w:r>
      <w:proofErr w:type="spellEnd"/>
      <w:r w:rsidR="00615984" w:rsidRPr="004B478B">
        <w:t xml:space="preserve"> 2007; Mahajan and Wynn 2012)</w:t>
      </w:r>
      <w:r w:rsidR="00836906">
        <w:t>.  These sensitivities</w:t>
      </w:r>
      <w:r w:rsidR="002D0987">
        <w:t xml:space="preserve"> perhaps build on what Meltzoff (2007) calls “like me” detectors used in infant imitation</w:t>
      </w:r>
      <w:r w:rsidR="00A31594">
        <w:t xml:space="preserve"> (Meltzoff and Moore 1977</w:t>
      </w:r>
      <w:r w:rsidR="004657EB">
        <w:t>; see</w:t>
      </w:r>
      <w:r w:rsidR="00A31594">
        <w:t xml:space="preserve"> </w:t>
      </w:r>
      <w:proofErr w:type="spellStart"/>
      <w:r w:rsidR="00A31594">
        <w:t>Oostenbroek</w:t>
      </w:r>
      <w:proofErr w:type="spellEnd"/>
      <w:r w:rsidR="00A31594">
        <w:t xml:space="preserve"> et al. 2016 for a critique)</w:t>
      </w:r>
      <w:r w:rsidR="00AC4A48">
        <w:t xml:space="preserve">.  But they are </w:t>
      </w:r>
      <w:r w:rsidR="00F3028F">
        <w:t>richer</w:t>
      </w:r>
      <w:r w:rsidR="00AC4A48">
        <w:t>, requiring the ascription of bodily, perceptual, cognitive, and relational states</w:t>
      </w:r>
      <w:r w:rsidR="00F3028F">
        <w:t xml:space="preserve"> to oneself and others</w:t>
      </w:r>
      <w:r w:rsidR="00615984" w:rsidRPr="004B478B">
        <w:t>.</w:t>
      </w:r>
      <w:r w:rsidR="00AC4A48">
        <w:t xml:space="preserve">  </w:t>
      </w:r>
    </w:p>
    <w:p w14:paraId="5F8148B6" w14:textId="3221B9D6" w:rsidR="00643EEC" w:rsidRDefault="005E0C16" w:rsidP="00F143BD">
      <w:pPr>
        <w:spacing w:line="480" w:lineRule="auto"/>
        <w:jc w:val="both"/>
      </w:pPr>
      <w:r>
        <w:tab/>
      </w:r>
      <w:r w:rsidR="00DF048B" w:rsidRPr="00FE274F">
        <w:t xml:space="preserve">This sorting of human beings </w:t>
      </w:r>
      <w:r w:rsidR="00E92513">
        <w:t xml:space="preserve">often </w:t>
      </w:r>
      <w:r w:rsidR="00DF048B" w:rsidRPr="00FE274F">
        <w:t>has</w:t>
      </w:r>
      <w:r w:rsidR="00E92513">
        <w:t xml:space="preserve"> significant</w:t>
      </w:r>
      <w:r w:rsidR="00DF048B" w:rsidRPr="00FE274F">
        <w:t xml:space="preserve"> normative uptake</w:t>
      </w:r>
      <w:r w:rsidR="00C15E8D">
        <w:t>,</w:t>
      </w:r>
      <w:r w:rsidR="00E92513">
        <w:t xml:space="preserve"> </w:t>
      </w:r>
      <w:r w:rsidR="00DF048B" w:rsidRPr="00FE274F">
        <w:t>generat</w:t>
      </w:r>
      <w:r w:rsidR="00C15E8D">
        <w:t>ing</w:t>
      </w:r>
      <w:r w:rsidR="00DF048B" w:rsidRPr="00FE274F">
        <w:t xml:space="preserve"> a distinctive type of knowledge</w:t>
      </w:r>
      <w:r w:rsidR="00517B6E" w:rsidRPr="00FE274F">
        <w:t xml:space="preserve"> that</w:t>
      </w:r>
      <w:r w:rsidR="00DF048B" w:rsidRPr="00FE274F">
        <w:t xml:space="preserve"> depart</w:t>
      </w:r>
      <w:r w:rsidR="00517B6E" w:rsidRPr="00FE274F">
        <w:t>s</w:t>
      </w:r>
      <w:r w:rsidR="00DF048B" w:rsidRPr="00FE274F">
        <w:t xml:space="preserve"> from typical third-person knowledge</w:t>
      </w:r>
      <w:r w:rsidR="00C15E8D">
        <w:t>.  I</w:t>
      </w:r>
      <w:r w:rsidR="00762F3F">
        <w:t>t is knowledge</w:t>
      </w:r>
      <w:r w:rsidR="00DF048B" w:rsidRPr="00FE274F">
        <w:t xml:space="preserve"> about how others relate to oneself</w:t>
      </w:r>
      <w:r w:rsidR="00E92513">
        <w:t xml:space="preserve">, </w:t>
      </w:r>
      <w:r w:rsidR="00DF048B" w:rsidRPr="00FE274F">
        <w:t xml:space="preserve">first-person plural knowledge.  </w:t>
      </w:r>
      <w:r w:rsidR="00DF048B" w:rsidRPr="00FE274F">
        <w:rPr>
          <w:i/>
        </w:rPr>
        <w:t>First-person</w:t>
      </w:r>
      <w:r w:rsidR="00DF048B" w:rsidRPr="00FE274F">
        <w:t xml:space="preserve"> because it is knowledge </w:t>
      </w:r>
      <w:r w:rsidR="00DF048B" w:rsidRPr="00FE274F">
        <w:rPr>
          <w:i/>
        </w:rPr>
        <w:t>of one’s self</w:t>
      </w:r>
      <w:r w:rsidR="00DF048B" w:rsidRPr="00FE274F">
        <w:t xml:space="preserve">; </w:t>
      </w:r>
      <w:r w:rsidR="00DF048B" w:rsidRPr="00FE274F">
        <w:rPr>
          <w:i/>
        </w:rPr>
        <w:t>plural</w:t>
      </w:r>
      <w:r w:rsidR="00DF048B" w:rsidRPr="00FE274F">
        <w:t xml:space="preserve"> because it is not just me-knowledge but </w:t>
      </w:r>
      <w:r w:rsidR="00DF048B" w:rsidRPr="00FE274F">
        <w:rPr>
          <w:i/>
        </w:rPr>
        <w:t>we-knowledge</w:t>
      </w:r>
      <w:r w:rsidR="00DF048B" w:rsidRPr="00FE274F">
        <w:t>, knowledge that I have of myself as a part of some</w:t>
      </w:r>
      <w:r w:rsidR="00E92513">
        <w:t xml:space="preserve"> larger</w:t>
      </w:r>
      <w:r w:rsidR="00DF048B" w:rsidRPr="00FE274F">
        <w:t xml:space="preserve"> </w:t>
      </w:r>
      <w:r w:rsidR="00DF048B" w:rsidRPr="00FE274F">
        <w:rPr>
          <w:i/>
        </w:rPr>
        <w:t>us</w:t>
      </w:r>
      <w:r w:rsidR="00DF048B" w:rsidRPr="00FE274F">
        <w:t xml:space="preserve">.  </w:t>
      </w:r>
      <w:r w:rsidR="0046404F" w:rsidRPr="00FE274F">
        <w:t xml:space="preserve">This we-knowledge is </w:t>
      </w:r>
      <w:r w:rsidR="00DF048B" w:rsidRPr="00FE274F">
        <w:t xml:space="preserve">group focused and </w:t>
      </w:r>
      <w:r w:rsidR="0046404F" w:rsidRPr="00FE274F">
        <w:t xml:space="preserve">so primes us to feel that we </w:t>
      </w:r>
      <w:r w:rsidR="00DF048B" w:rsidRPr="00FE274F">
        <w:t>co-belon</w:t>
      </w:r>
      <w:r w:rsidR="0046404F" w:rsidRPr="00FE274F">
        <w:t xml:space="preserve">g.  </w:t>
      </w:r>
    </w:p>
    <w:p w14:paraId="7DCF6061" w14:textId="52E31125" w:rsidR="00474A8B" w:rsidRPr="00FE274F" w:rsidRDefault="005A49C4" w:rsidP="00F143BD">
      <w:pPr>
        <w:spacing w:line="480" w:lineRule="auto"/>
        <w:ind w:firstLine="720"/>
        <w:jc w:val="both"/>
        <w:rPr>
          <w:b/>
          <w:sz w:val="28"/>
        </w:rPr>
      </w:pPr>
      <w:r>
        <w:lastRenderedPageBreak/>
        <w:t xml:space="preserve">Kinship is </w:t>
      </w:r>
      <w:r w:rsidR="0022507A">
        <w:t>one</w:t>
      </w:r>
      <w:r>
        <w:t xml:space="preserve"> domain in which such we-knowledge is paramount and the </w:t>
      </w:r>
      <w:r w:rsidRPr="007B1CC2">
        <w:rPr>
          <w:i/>
          <w:iCs/>
        </w:rPr>
        <w:t>feelings</w:t>
      </w:r>
      <w:r>
        <w:t xml:space="preserve"> of likeness and co-belonging especially pronounced.  </w:t>
      </w:r>
      <w:proofErr w:type="spellStart"/>
      <w:r w:rsidR="000B3145">
        <w:t>Progenerativ</w:t>
      </w:r>
      <w:r w:rsidR="00474A8B" w:rsidRPr="00FE274F">
        <w:t>ists</w:t>
      </w:r>
      <w:proofErr w:type="spellEnd"/>
      <w:r w:rsidR="00474A8B" w:rsidRPr="00FE274F">
        <w:t xml:space="preserve"> and thei</w:t>
      </w:r>
      <w:r w:rsidR="000317BB" w:rsidRPr="00FE274F">
        <w:t>r</w:t>
      </w:r>
      <w:r w:rsidR="00474A8B" w:rsidRPr="00FE274F">
        <w:t xml:space="preserve"> </w:t>
      </w:r>
      <w:proofErr w:type="spellStart"/>
      <w:r w:rsidR="00474A8B" w:rsidRPr="00FE274F">
        <w:t>performativist</w:t>
      </w:r>
      <w:proofErr w:type="spellEnd"/>
      <w:r w:rsidR="00474A8B" w:rsidRPr="00FE274F">
        <w:t xml:space="preserve"> critics agre</w:t>
      </w:r>
      <w:r w:rsidR="004A1205" w:rsidRPr="00FE274F">
        <w:t>e</w:t>
      </w:r>
      <w:r w:rsidR="00474A8B" w:rsidRPr="00FE274F">
        <w:t xml:space="preserve"> that kinshi</w:t>
      </w:r>
      <w:r w:rsidR="009E115B" w:rsidRPr="00FE274F">
        <w:t xml:space="preserve">p </w:t>
      </w:r>
      <w:r w:rsidR="00474A8B" w:rsidRPr="00FE274F">
        <w:t>constitutes an important way in which people identify others as being like them</w:t>
      </w:r>
      <w:r w:rsidR="00DE0310" w:rsidRPr="00FE274F">
        <w:t xml:space="preserve">.  </w:t>
      </w:r>
      <w:r w:rsidR="00474A8B" w:rsidRPr="00FE274F">
        <w:t>In English, the etymology of “kin”, “kind”, and “kindred” entwines the concepts of relatedness and likeness</w:t>
      </w:r>
      <w:r w:rsidR="00DE0310" w:rsidRPr="00FE274F">
        <w:t>, as do</w:t>
      </w:r>
      <w:r w:rsidR="00474A8B" w:rsidRPr="00FE274F">
        <w:t xml:space="preserve"> common </w:t>
      </w:r>
      <w:r w:rsidR="00DE0310" w:rsidRPr="00FE274F">
        <w:t>idiom</w:t>
      </w:r>
      <w:r w:rsidR="00474A8B" w:rsidRPr="00FE274F">
        <w:t xml:space="preserve">s and colloquialism </w:t>
      </w:r>
      <w:r w:rsidR="00A2424C" w:rsidRPr="00FE274F">
        <w:t>(</w:t>
      </w:r>
      <w:r w:rsidR="00474A8B" w:rsidRPr="00FE274F">
        <w:t>Like father, like son</w:t>
      </w:r>
      <w:r w:rsidR="00105458">
        <w:t>;</w:t>
      </w:r>
      <w:r w:rsidR="00474A8B" w:rsidRPr="00FE274F">
        <w:t xml:space="preserve"> A chip off the old block</w:t>
      </w:r>
      <w:r w:rsidR="00105458">
        <w:t>;</w:t>
      </w:r>
      <w:r w:rsidR="00474A8B" w:rsidRPr="00FE274F">
        <w:t xml:space="preserve"> The seed never falls far from the tree</w:t>
      </w:r>
      <w:r w:rsidR="00A2424C" w:rsidRPr="00FE274F">
        <w:t>)</w:t>
      </w:r>
      <w:r w:rsidR="004A1205" w:rsidRPr="00FE274F">
        <w:t xml:space="preserve">.  </w:t>
      </w:r>
      <w:r w:rsidR="00474A8B" w:rsidRPr="00FE274F">
        <w:t xml:space="preserve">One’s kin both </w:t>
      </w:r>
      <w:r w:rsidR="00C15E8D">
        <w:t xml:space="preserve">feel </w:t>
      </w:r>
      <w:r w:rsidR="00474A8B" w:rsidRPr="00FE274F">
        <w:t>like or similar to oneself in an important respect, as well as being of one’s own kind</w:t>
      </w:r>
      <w:r w:rsidR="00945CCE" w:rsidRPr="00FE274F">
        <w:t xml:space="preserve">, as both </w:t>
      </w:r>
      <w:proofErr w:type="spellStart"/>
      <w:r w:rsidR="009E115B" w:rsidRPr="00FE274F">
        <w:t>Sahlins</w:t>
      </w:r>
      <w:proofErr w:type="spellEnd"/>
      <w:r w:rsidR="009E115B" w:rsidRPr="00FE274F">
        <w:t xml:space="preserve"> </w:t>
      </w:r>
      <w:r w:rsidR="00945CCE" w:rsidRPr="00FE274F">
        <w:t>(</w:t>
      </w:r>
      <w:r w:rsidR="009E115B" w:rsidRPr="00FE274F">
        <w:t>2013</w:t>
      </w:r>
      <w:r w:rsidR="00945CCE" w:rsidRPr="00FE274F">
        <w:t>) and</w:t>
      </w:r>
      <w:r w:rsidR="009E115B" w:rsidRPr="00FE274F">
        <w:t xml:space="preserve"> </w:t>
      </w:r>
      <w:proofErr w:type="spellStart"/>
      <w:r w:rsidR="009E115B" w:rsidRPr="00FE274F">
        <w:t>Strathern</w:t>
      </w:r>
      <w:proofErr w:type="spellEnd"/>
      <w:r w:rsidR="009E115B" w:rsidRPr="00FE274F">
        <w:t xml:space="preserve"> </w:t>
      </w:r>
      <w:r w:rsidR="00774032" w:rsidRPr="00FE274F">
        <w:t>(2020</w:t>
      </w:r>
      <w:r w:rsidR="00F84756">
        <w:t>,</w:t>
      </w:r>
      <w:r w:rsidR="008654D8" w:rsidRPr="00FE274F">
        <w:t xml:space="preserve"> </w:t>
      </w:r>
      <w:r w:rsidR="00774032" w:rsidRPr="00FE274F">
        <w:t xml:space="preserve">ch.1) </w:t>
      </w:r>
      <w:r w:rsidR="00945CCE" w:rsidRPr="00FE274F">
        <w:t>note</w:t>
      </w:r>
      <w:r w:rsidR="00216F2D" w:rsidRPr="00FE274F">
        <w:t>.</w:t>
      </w:r>
      <w:r w:rsidR="004A1205" w:rsidRPr="00FE274F">
        <w:t xml:space="preserve"> </w:t>
      </w:r>
    </w:p>
    <w:p w14:paraId="17B16985" w14:textId="6AE614B9" w:rsidR="005E0C16" w:rsidRPr="00FE274F" w:rsidRDefault="00474A8B" w:rsidP="00F143BD">
      <w:pPr>
        <w:spacing w:line="480" w:lineRule="auto"/>
        <w:ind w:firstLine="720"/>
        <w:jc w:val="both"/>
      </w:pPr>
      <w:r w:rsidRPr="00FE274F">
        <w:t xml:space="preserve">These types of idioms and usages, and more generally the connection between kinship and </w:t>
      </w:r>
      <w:r w:rsidR="00C15E8D">
        <w:t xml:space="preserve">felt </w:t>
      </w:r>
      <w:r w:rsidRPr="00FE274F">
        <w:t xml:space="preserve">likeness, </w:t>
      </w:r>
      <w:r w:rsidR="005B58BB" w:rsidRPr="00FE274F">
        <w:t>a</w:t>
      </w:r>
      <w:r w:rsidR="00A702DA">
        <w:t>re</w:t>
      </w:r>
      <w:r w:rsidR="005B58BB" w:rsidRPr="00FE274F">
        <w:t xml:space="preserve"> cross-cultural</w:t>
      </w:r>
      <w:r w:rsidR="00A702DA">
        <w:t>ly</w:t>
      </w:r>
      <w:r w:rsidR="005B58BB" w:rsidRPr="00FE274F">
        <w:t xml:space="preserve"> robust</w:t>
      </w:r>
      <w:r w:rsidR="00A702DA">
        <w:t xml:space="preserve">.  </w:t>
      </w:r>
      <w:r w:rsidR="00560EEB" w:rsidRPr="00FE274F">
        <w:t xml:space="preserve">This connection between kinship and </w:t>
      </w:r>
      <w:r w:rsidR="00C15E8D">
        <w:t xml:space="preserve">felt </w:t>
      </w:r>
      <w:r w:rsidR="00560EEB" w:rsidRPr="00FE274F">
        <w:t xml:space="preserve">likeness permeates much of the ethnographic diversity that </w:t>
      </w:r>
      <w:proofErr w:type="spellStart"/>
      <w:r w:rsidR="00560EEB" w:rsidRPr="00FE274F">
        <w:t>Sahlins</w:t>
      </w:r>
      <w:proofErr w:type="spellEnd"/>
      <w:r w:rsidR="00560EEB" w:rsidRPr="00FE274F">
        <w:t xml:space="preserve"> reviews in documenting support for his view of kinship as culture, not biology.  </w:t>
      </w:r>
      <w:r w:rsidR="00560EEB">
        <w:t>S</w:t>
      </w:r>
      <w:r w:rsidR="00560EEB" w:rsidRPr="00FE274F">
        <w:t>haring the same birthday for certain Inuit groups in Greenland (</w:t>
      </w:r>
      <w:proofErr w:type="spellStart"/>
      <w:r w:rsidR="00560EEB" w:rsidRPr="00FE274F">
        <w:t>Sahlins</w:t>
      </w:r>
      <w:proofErr w:type="spellEnd"/>
      <w:r w:rsidR="00560EEB" w:rsidRPr="00FE274F">
        <w:t xml:space="preserve"> 2013</w:t>
      </w:r>
      <w:r w:rsidR="00F84756">
        <w:t xml:space="preserve">, </w:t>
      </w:r>
      <w:r w:rsidR="00560EEB" w:rsidRPr="00FE274F">
        <w:t>9)</w:t>
      </w:r>
      <w:r w:rsidR="00560EEB">
        <w:t xml:space="preserve"> or</w:t>
      </w:r>
      <w:r w:rsidR="00560EEB" w:rsidRPr="00FE274F">
        <w:t xml:space="preserve"> the same house for the </w:t>
      </w:r>
      <w:proofErr w:type="spellStart"/>
      <w:r w:rsidR="00560EEB" w:rsidRPr="00FE274F">
        <w:t>Nyakyusa</w:t>
      </w:r>
      <w:proofErr w:type="spellEnd"/>
      <w:r w:rsidR="00560EEB" w:rsidRPr="00FE274F">
        <w:t xml:space="preserve"> in </w:t>
      </w:r>
      <w:r w:rsidR="00560EEB">
        <w:t xml:space="preserve">the </w:t>
      </w:r>
      <w:r w:rsidR="00560EEB" w:rsidRPr="00FE274F">
        <w:t>Africa</w:t>
      </w:r>
      <w:r w:rsidR="00560EEB">
        <w:t>n Rift Valley</w:t>
      </w:r>
      <w:r w:rsidR="00560EEB" w:rsidRPr="00FE274F">
        <w:t xml:space="preserve"> (</w:t>
      </w:r>
      <w:proofErr w:type="spellStart"/>
      <w:r w:rsidR="00560EEB" w:rsidRPr="00FE274F">
        <w:t>Sahlins</w:t>
      </w:r>
      <w:proofErr w:type="spellEnd"/>
      <w:r w:rsidR="00560EEB" w:rsidRPr="00FE274F">
        <w:t xml:space="preserve"> 2013</w:t>
      </w:r>
      <w:r w:rsidR="00F84756">
        <w:t xml:space="preserve">, </w:t>
      </w:r>
      <w:r w:rsidR="00560EEB" w:rsidRPr="00FE274F">
        <w:t>22)</w:t>
      </w:r>
      <w:r w:rsidR="00560EEB">
        <w:t xml:space="preserve"> can</w:t>
      </w:r>
      <w:r w:rsidR="00560EEB" w:rsidRPr="00FE274F">
        <w:t xml:space="preserve"> constitute the grounds for </w:t>
      </w:r>
      <w:r w:rsidR="00560EEB">
        <w:t xml:space="preserve">the mutuality of being characteristic of </w:t>
      </w:r>
      <w:r w:rsidR="00560EEB" w:rsidRPr="00FE274F">
        <w:t>kinship</w:t>
      </w:r>
      <w:r w:rsidR="00560EEB">
        <w:t xml:space="preserve">.  This connection also holds of examples more standardly cited by </w:t>
      </w:r>
      <w:proofErr w:type="spellStart"/>
      <w:r w:rsidR="00560EEB">
        <w:t>performativists</w:t>
      </w:r>
      <w:proofErr w:type="spellEnd"/>
      <w:r w:rsidR="00560EEB">
        <w:t xml:space="preserve">, such as </w:t>
      </w:r>
      <w:r w:rsidRPr="00FE274F">
        <w:t xml:space="preserve">the Langkawi in Malaysia and the </w:t>
      </w:r>
      <w:proofErr w:type="spellStart"/>
      <w:r w:rsidRPr="00FE274F">
        <w:t>Zumbagua</w:t>
      </w:r>
      <w:proofErr w:type="spellEnd"/>
      <w:r w:rsidRPr="00FE274F">
        <w:t xml:space="preserve"> in highland Ecuador</w:t>
      </w:r>
      <w:r w:rsidR="009E115B" w:rsidRPr="00FE274F">
        <w:t xml:space="preserve"> (Carsten 2004</w:t>
      </w:r>
      <w:r w:rsidR="00F84756">
        <w:t xml:space="preserve">, </w:t>
      </w:r>
      <w:r w:rsidR="0097620B" w:rsidRPr="00FE274F">
        <w:t>137-140)</w:t>
      </w:r>
      <w:r w:rsidRPr="00FE274F">
        <w:t xml:space="preserve">, where </w:t>
      </w:r>
      <w:r w:rsidR="00A702DA">
        <w:t>house and food sharing constitut</w:t>
      </w:r>
      <w:r w:rsidR="00560EEB">
        <w:t>e</w:t>
      </w:r>
      <w:r w:rsidR="00A702DA">
        <w:t xml:space="preserve"> the making </w:t>
      </w:r>
      <w:r w:rsidRPr="00FE274F">
        <w:t xml:space="preserve">of kinship.  </w:t>
      </w:r>
      <w:r w:rsidR="00B83EA7">
        <w:t>W</w:t>
      </w:r>
      <w:r w:rsidRPr="00FE274F">
        <w:t>hat is co-partaken is a similarity in trajectory, a life</w:t>
      </w:r>
      <w:r w:rsidR="00CD4D98" w:rsidRPr="00FE274F">
        <w:t xml:space="preserve"> </w:t>
      </w:r>
      <w:r w:rsidRPr="00FE274F">
        <w:t xml:space="preserve">experience </w:t>
      </w:r>
      <w:r w:rsidR="00836FEC" w:rsidRPr="00FE274F">
        <w:t xml:space="preserve">taken to be </w:t>
      </w:r>
      <w:r w:rsidRPr="00FE274F">
        <w:t>of the same kind.  Cross-culturally, those who are conceptualized as kin share something important, a sense of common belonging.</w:t>
      </w:r>
      <w:r w:rsidR="00006F10">
        <w:rPr>
          <w:rStyle w:val="EndnoteReference"/>
        </w:rPr>
        <w:endnoteReference w:id="15"/>
      </w:r>
      <w:r w:rsidRPr="00FE274F">
        <w:t xml:space="preserve"> </w:t>
      </w:r>
    </w:p>
    <w:p w14:paraId="1E73E303" w14:textId="26C236D7" w:rsidR="005552FF" w:rsidRPr="00FE274F" w:rsidRDefault="005552FF" w:rsidP="00C15E8D">
      <w:pPr>
        <w:spacing w:line="480" w:lineRule="auto"/>
        <w:ind w:firstLine="720"/>
        <w:jc w:val="both"/>
      </w:pPr>
      <w:r w:rsidRPr="00FE274F">
        <w:lastRenderedPageBreak/>
        <w:t xml:space="preserve">Friends, co-workers, political associates, professional colleagues, and those with whom one shares strong interests and core values can also be </w:t>
      </w:r>
      <w:r w:rsidR="00C15E8D">
        <w:t xml:space="preserve">felt to be </w:t>
      </w:r>
      <w:r w:rsidRPr="00FE274F">
        <w:t xml:space="preserve">like us, and so </w:t>
      </w:r>
      <w:r w:rsidR="005E6143">
        <w:t xml:space="preserve">are amongst </w:t>
      </w:r>
      <w:r w:rsidRPr="00FE274F">
        <w:t>those with whom one co-participates in a sense of mutual being.</w:t>
      </w:r>
      <w:r w:rsidR="00C15E8D">
        <w:t xml:space="preserve">  </w:t>
      </w:r>
      <w:r w:rsidR="00834539">
        <w:t>Recall that</w:t>
      </w:r>
      <w:r w:rsidRPr="00FE274F">
        <w:t xml:space="preserve"> kinship relations </w:t>
      </w:r>
      <w:r w:rsidR="00834539">
        <w:t xml:space="preserve">are distinguished </w:t>
      </w:r>
      <w:r w:rsidRPr="00FE274F">
        <w:t>from all of these</w:t>
      </w:r>
      <w:r w:rsidR="00C15E8D">
        <w:t xml:space="preserve">, </w:t>
      </w:r>
      <w:r w:rsidR="00834539">
        <w:t>however</w:t>
      </w:r>
      <w:r w:rsidR="00C15E8D">
        <w:t>,</w:t>
      </w:r>
      <w:r w:rsidRPr="00FE274F">
        <w:t xml:space="preserve"> i</w:t>
      </w:r>
      <w:r w:rsidR="00834539">
        <w:t>n</w:t>
      </w:r>
      <w:r w:rsidRPr="00FE274F">
        <w:t xml:space="preserve"> that they create a sense of </w:t>
      </w:r>
      <w:r w:rsidR="00216F2D" w:rsidRPr="00FE274F">
        <w:t xml:space="preserve">binding and belonging </w:t>
      </w:r>
      <w:r w:rsidRPr="00FE274F">
        <w:t xml:space="preserve">that non-incidentally links together individuals </w:t>
      </w:r>
      <w:r w:rsidR="00BE3888" w:rsidRPr="00FE274F">
        <w:t xml:space="preserve">within and </w:t>
      </w:r>
      <w:r w:rsidRPr="00FE274F">
        <w:t xml:space="preserve">across generations.  </w:t>
      </w:r>
      <w:r w:rsidR="00834539">
        <w:t>The fundamentality of kinship makes it</w:t>
      </w:r>
      <w:r w:rsidR="002E24ED" w:rsidRPr="00FE274F">
        <w:t xml:space="preserve"> no surprise that when other forms of </w:t>
      </w:r>
      <w:r w:rsidR="00834539">
        <w:t>“mutuality of being”</w:t>
      </w:r>
      <w:r w:rsidR="002E24ED" w:rsidRPr="00FE274F">
        <w:t xml:space="preserve"> gain a grip on our identities—as in ethnic, racialized, nationalistic, and even globalist identities—they often do so by invoking </w:t>
      </w:r>
      <w:r w:rsidR="004C19B1">
        <w:t>the language</w:t>
      </w:r>
      <w:r w:rsidR="002E24ED" w:rsidRPr="00FE274F">
        <w:t xml:space="preserve"> of kinship. </w:t>
      </w:r>
    </w:p>
    <w:p w14:paraId="5ED8B252" w14:textId="77777777" w:rsidR="00474A8B" w:rsidRPr="00FE274F" w:rsidRDefault="00474A8B" w:rsidP="005508D4">
      <w:pPr>
        <w:spacing w:line="480" w:lineRule="auto"/>
      </w:pPr>
    </w:p>
    <w:p w14:paraId="3A3DD186" w14:textId="6FC59BC7" w:rsidR="00DF048B" w:rsidRPr="00CB71C7" w:rsidRDefault="00E10D0D" w:rsidP="005508D4">
      <w:pPr>
        <w:spacing w:line="480" w:lineRule="auto"/>
        <w:rPr>
          <w:b/>
        </w:rPr>
      </w:pPr>
      <w:r>
        <w:rPr>
          <w:b/>
        </w:rPr>
        <w:t>4</w:t>
      </w:r>
      <w:r w:rsidR="009121BA" w:rsidRPr="00CB71C7">
        <w:rPr>
          <w:b/>
        </w:rPr>
        <w:t>.</w:t>
      </w:r>
      <w:r w:rsidR="00DF048B" w:rsidRPr="00CB71C7">
        <w:rPr>
          <w:b/>
        </w:rPr>
        <w:t xml:space="preserve">  </w:t>
      </w:r>
      <w:proofErr w:type="spellStart"/>
      <w:r w:rsidR="004C19B1">
        <w:rPr>
          <w:b/>
        </w:rPr>
        <w:t>Progenerative</w:t>
      </w:r>
      <w:proofErr w:type="spellEnd"/>
      <w:r w:rsidR="004C19B1">
        <w:rPr>
          <w:b/>
        </w:rPr>
        <w:t xml:space="preserve"> </w:t>
      </w:r>
      <w:r w:rsidR="00DF048B" w:rsidRPr="00CB71C7">
        <w:rPr>
          <w:b/>
        </w:rPr>
        <w:t>Constrai</w:t>
      </w:r>
      <w:r w:rsidR="004C19B1">
        <w:rPr>
          <w:b/>
        </w:rPr>
        <w:t>nts</w:t>
      </w:r>
      <w:r w:rsidR="00252DF4" w:rsidRPr="00CB71C7">
        <w:rPr>
          <w:b/>
        </w:rPr>
        <w:t xml:space="preserve"> and the Performance of Kinship</w:t>
      </w:r>
    </w:p>
    <w:p w14:paraId="377B01AD" w14:textId="42E9939C" w:rsidR="00E10D0D" w:rsidRPr="00FE274F" w:rsidRDefault="006A1379" w:rsidP="00F143BD">
      <w:pPr>
        <w:spacing w:line="480" w:lineRule="auto"/>
        <w:jc w:val="both"/>
      </w:pPr>
      <w:r>
        <w:t>So much for (1) and the claim that kinship employs a cultural form of extended cognition</w:t>
      </w:r>
      <w:r w:rsidR="00762F3F">
        <w:t xml:space="preserve"> that draws on </w:t>
      </w:r>
      <w:r w:rsidR="006179E4">
        <w:t xml:space="preserve">extended </w:t>
      </w:r>
      <w:r w:rsidR="00762F3F">
        <w:t>mechanisms of like</w:t>
      </w:r>
      <w:r w:rsidR="005E2DBF">
        <w:t xml:space="preserve"> </w:t>
      </w:r>
      <w:r w:rsidR="00762F3F">
        <w:t>us detection and binding</w:t>
      </w:r>
      <w:r>
        <w:t xml:space="preserve">.  </w:t>
      </w:r>
      <w:r w:rsidR="002E279C">
        <w:t xml:space="preserve">If </w:t>
      </w:r>
      <w:r w:rsidR="00762F3F">
        <w:t xml:space="preserve">such </w:t>
      </w:r>
      <w:r w:rsidR="002E729E" w:rsidRPr="00FE274F">
        <w:t xml:space="preserve">mechanisms </w:t>
      </w:r>
      <w:r w:rsidR="002E279C">
        <w:t xml:space="preserve">do </w:t>
      </w:r>
      <w:r w:rsidR="002E729E" w:rsidRPr="00FE274F">
        <w:t>underwrit</w:t>
      </w:r>
      <w:r w:rsidR="00762F3F">
        <w:t>e</w:t>
      </w:r>
      <w:r w:rsidR="002E729E" w:rsidRPr="00FE274F">
        <w:t xml:space="preserve"> </w:t>
      </w:r>
      <w:r w:rsidR="00421A35">
        <w:t xml:space="preserve">the </w:t>
      </w:r>
      <w:r w:rsidR="002E729E" w:rsidRPr="00FE274F">
        <w:t>c</w:t>
      </w:r>
      <w:r w:rsidR="00421A35">
        <w:t>ultural</w:t>
      </w:r>
      <w:r w:rsidR="002E729E" w:rsidRPr="00FE274F">
        <w:t xml:space="preserve">ly extended </w:t>
      </w:r>
      <w:r w:rsidR="00421A35">
        <w:t>cognition</w:t>
      </w:r>
      <w:r w:rsidR="002E729E" w:rsidRPr="00FE274F">
        <w:t xml:space="preserve"> </w:t>
      </w:r>
      <w:r w:rsidR="00BD0A36" w:rsidRPr="00FE274F">
        <w:t>that</w:t>
      </w:r>
      <w:r w:rsidR="00421A35">
        <w:t xml:space="preserve"> governs</w:t>
      </w:r>
      <w:r w:rsidR="00BD0A36" w:rsidRPr="00FE274F">
        <w:t xml:space="preserve"> </w:t>
      </w:r>
      <w:r w:rsidR="002E729E" w:rsidRPr="00FE274F">
        <w:t>kinshi</w:t>
      </w:r>
      <w:r w:rsidR="00421A35">
        <w:t>p</w:t>
      </w:r>
      <w:r w:rsidR="002E729E" w:rsidRPr="00FE274F">
        <w:t xml:space="preserve">, </w:t>
      </w:r>
      <w:proofErr w:type="spellStart"/>
      <w:r w:rsidR="00055E7A">
        <w:t>progenerativ</w:t>
      </w:r>
      <w:r w:rsidR="002E729E" w:rsidRPr="00FE274F">
        <w:t>ism</w:t>
      </w:r>
      <w:proofErr w:type="spellEnd"/>
      <w:r w:rsidR="002E729E" w:rsidRPr="00FE274F">
        <w:t xml:space="preserve"> about kinship follows if </w:t>
      </w:r>
      <w:proofErr w:type="spellStart"/>
      <w:r w:rsidR="005E2DBF">
        <w:t>progenerative</w:t>
      </w:r>
      <w:proofErr w:type="spellEnd"/>
      <w:r w:rsidR="002E729E" w:rsidRPr="00FE274F">
        <w:t xml:space="preserve"> properties</w:t>
      </w:r>
      <w:r w:rsidR="00B77458">
        <w:t xml:space="preserve"> and relations</w:t>
      </w:r>
      <w:r w:rsidR="002E729E" w:rsidRPr="00FE274F">
        <w:t xml:space="preserve"> have a distinctive role in kinship</w:t>
      </w:r>
      <w:r w:rsidR="00421A35">
        <w:t>, so conceived</w:t>
      </w:r>
      <w:r w:rsidR="002E729E" w:rsidRPr="00FE274F">
        <w:t>.  (</w:t>
      </w:r>
      <w:r w:rsidR="005336CB">
        <w:t>2</w:t>
      </w:r>
      <w:r w:rsidR="002E729E" w:rsidRPr="00FE274F">
        <w:t xml:space="preserve">) </w:t>
      </w:r>
      <w:r w:rsidR="004D7385" w:rsidRPr="00FE274F">
        <w:t>claim</w:t>
      </w:r>
      <w:r w:rsidR="002E729E" w:rsidRPr="00FE274F">
        <w:t xml:space="preserve">s that they do because there is an asymmetrical dependence between </w:t>
      </w:r>
      <w:proofErr w:type="spellStart"/>
      <w:r w:rsidR="005E2DBF">
        <w:t>progeneration</w:t>
      </w:r>
      <w:proofErr w:type="spellEnd"/>
      <w:r w:rsidR="002E729E" w:rsidRPr="00FE274F">
        <w:t xml:space="preserve"> and other features that allow kinship to be made or performed</w:t>
      </w:r>
      <w:r w:rsidR="00421A35">
        <w:t xml:space="preserve"> through culturally extended cognition</w:t>
      </w:r>
      <w:r w:rsidR="002E729E" w:rsidRPr="00FE274F">
        <w:t xml:space="preserve">.  </w:t>
      </w:r>
    </w:p>
    <w:p w14:paraId="27975F9A" w14:textId="4246823C" w:rsidR="00CD20DF" w:rsidRPr="005A495C" w:rsidRDefault="00993D39" w:rsidP="00F143BD">
      <w:pPr>
        <w:spacing w:line="480" w:lineRule="auto"/>
        <w:jc w:val="both"/>
      </w:pPr>
      <w:r w:rsidRPr="00FE274F">
        <w:tab/>
      </w:r>
      <w:r w:rsidR="000E28F4">
        <w:t>Bernard</w:t>
      </w:r>
      <w:r w:rsidR="004D7385" w:rsidRPr="00FE274F">
        <w:t xml:space="preserve"> Chapais’s</w:t>
      </w:r>
      <w:r w:rsidR="000E28F4">
        <w:t xml:space="preserve"> (2008, </w:t>
      </w:r>
      <w:r w:rsidR="00C46DA3">
        <w:t xml:space="preserve">2014, </w:t>
      </w:r>
      <w:r w:rsidR="000E28F4">
        <w:t>2016)</w:t>
      </w:r>
      <w:r w:rsidR="004D7385" w:rsidRPr="00FE274F">
        <w:t xml:space="preserve"> identification of precursor cognitive abilities</w:t>
      </w:r>
      <w:r w:rsidR="00CD20DF" w:rsidRPr="00FE274F">
        <w:t xml:space="preserve"> </w:t>
      </w:r>
      <w:r w:rsidR="00394472">
        <w:t xml:space="preserve">for kin discrimination </w:t>
      </w:r>
      <w:r w:rsidR="00CD20DF" w:rsidRPr="00FE274F">
        <w:t>in nonhuman primates</w:t>
      </w:r>
      <w:r w:rsidR="004D7385" w:rsidRPr="00FE274F">
        <w:t xml:space="preserve"> is relevant to defending this claim.  Chapais has argued that nonhuman primates have homologues to many of the core components of </w:t>
      </w:r>
      <w:r w:rsidR="00CE3E49" w:rsidRPr="00FE274F">
        <w:t xml:space="preserve">what he calls </w:t>
      </w:r>
      <w:r w:rsidR="004D7385" w:rsidRPr="00FE274F">
        <w:t xml:space="preserve">the </w:t>
      </w:r>
      <w:r w:rsidR="004D7385" w:rsidRPr="00FE274F">
        <w:rPr>
          <w:i/>
          <w:iCs/>
        </w:rPr>
        <w:t>deep structure</w:t>
      </w:r>
      <w:r w:rsidR="004D7385" w:rsidRPr="00553C09">
        <w:t xml:space="preserve"> to human kinship systems</w:t>
      </w:r>
      <w:r w:rsidR="00494D1B" w:rsidRPr="00553C09">
        <w:t xml:space="preserve"> that</w:t>
      </w:r>
      <w:r w:rsidR="004D7385" w:rsidRPr="00553C09">
        <w:t xml:space="preserve"> </w:t>
      </w:r>
      <w:r w:rsidR="004D7385" w:rsidRPr="00553C09">
        <w:lastRenderedPageBreak/>
        <w:t>require the cognitive capacity to recognize and distinguish kin, pa</w:t>
      </w:r>
      <w:r w:rsidR="004D7385" w:rsidRPr="00D11932">
        <w:t>rticularly uterine kin</w:t>
      </w:r>
      <w:r w:rsidR="00494D1B" w:rsidRPr="00D11932">
        <w:t xml:space="preserve">.  Chapais himself does </w:t>
      </w:r>
      <w:r w:rsidR="00494D1B" w:rsidRPr="008619DB">
        <w:t>no</w:t>
      </w:r>
      <w:r w:rsidR="00494D1B" w:rsidRPr="00062B4E">
        <w:t>t</w:t>
      </w:r>
      <w:r w:rsidR="00494D1B" w:rsidRPr="00D942AE">
        <w:t xml:space="preserve"> draw on the extended cognition paradigm </w:t>
      </w:r>
      <w:r w:rsidR="00DA6DCA">
        <w:t>in</w:t>
      </w:r>
      <w:r w:rsidR="00494D1B" w:rsidRPr="00D942AE">
        <w:t xml:space="preserve"> articulat</w:t>
      </w:r>
      <w:r w:rsidR="00DA6DCA">
        <w:t>ing</w:t>
      </w:r>
      <w:r w:rsidR="00494D1B" w:rsidRPr="00D942AE">
        <w:t xml:space="preserve"> the nature of these cognitive capacities</w:t>
      </w:r>
      <w:r w:rsidR="00DA6DCA">
        <w:t xml:space="preserve"> in nonhuman primate</w:t>
      </w:r>
      <w:r w:rsidR="00394472">
        <w:t>s.  B</w:t>
      </w:r>
      <w:r w:rsidR="00DA6DCA">
        <w:t>ut</w:t>
      </w:r>
      <w:r w:rsidR="00394472">
        <w:t xml:space="preserve"> given their perc</w:t>
      </w:r>
      <w:r w:rsidR="005E2DBF">
        <w:t>e</w:t>
      </w:r>
      <w:r w:rsidR="00394472">
        <w:t>ptual and low-level conceptual nature,</w:t>
      </w:r>
      <w:r w:rsidR="00833F70">
        <w:t xml:space="preserve"> it is plausible that</w:t>
      </w:r>
      <w:r w:rsidR="00DA6DCA">
        <w:t xml:space="preserve"> the like us detectors that, I have claimed, are part of the extended cognitive systems driv</w:t>
      </w:r>
      <w:r w:rsidR="00394472">
        <w:t>ing</w:t>
      </w:r>
      <w:r w:rsidR="00DA6DCA">
        <w:t xml:space="preserve"> human kinship are </w:t>
      </w:r>
      <w:r w:rsidR="00394472">
        <w:t xml:space="preserve">shared by </w:t>
      </w:r>
      <w:r w:rsidR="00833F70">
        <w:t>nonhuman primates</w:t>
      </w:r>
      <w:r w:rsidR="003E7F2A" w:rsidRPr="00D942AE">
        <w:t xml:space="preserve">.  </w:t>
      </w:r>
      <w:r w:rsidR="00DA6DCA">
        <w:t>Whatever we say of nonhuman primate kinship</w:t>
      </w:r>
      <w:r w:rsidR="0046067A">
        <w:t xml:space="preserve"> itself</w:t>
      </w:r>
      <w:r w:rsidR="00DA6DCA">
        <w:t>,</w:t>
      </w:r>
      <w:r w:rsidR="00055E7A">
        <w:rPr>
          <w:rStyle w:val="EndnoteReference"/>
        </w:rPr>
        <w:endnoteReference w:id="16"/>
      </w:r>
      <w:r w:rsidR="00DA6DCA">
        <w:t xml:space="preserve"> it should be less controversial that</w:t>
      </w:r>
      <w:r w:rsidR="00494D1B" w:rsidRPr="00D942AE">
        <w:t xml:space="preserve"> the </w:t>
      </w:r>
      <w:r w:rsidR="008D3323" w:rsidRPr="00D942AE">
        <w:t>external resources that humans have integrated with their in-the-head capacities—language, conventions, rules, practices—that make h</w:t>
      </w:r>
      <w:r w:rsidR="008D3323" w:rsidRPr="00F321B0">
        <w:t>u</w:t>
      </w:r>
      <w:r w:rsidR="008D3323" w:rsidRPr="00C52A04">
        <w:t>ma</w:t>
      </w:r>
      <w:r w:rsidR="008D3323" w:rsidRPr="0046695D">
        <w:t>n kinship distinctive fr</w:t>
      </w:r>
      <w:r w:rsidR="008D3323" w:rsidRPr="004B478B">
        <w:t xml:space="preserve">om its primate precursors are readily conceptualized as </w:t>
      </w:r>
      <w:r w:rsidR="005140A8" w:rsidRPr="004B478B">
        <w:t>const</w:t>
      </w:r>
      <w:r w:rsidR="005140A8" w:rsidRPr="00B95222">
        <w:t>ituents of extended cognitive systems</w:t>
      </w:r>
      <w:r w:rsidR="005140A8" w:rsidRPr="005A495C">
        <w:t xml:space="preserve">.  </w:t>
      </w:r>
    </w:p>
    <w:p w14:paraId="753B525C" w14:textId="33129F09" w:rsidR="009922F0" w:rsidRPr="00FE274F" w:rsidRDefault="00CD20DF" w:rsidP="00F143BD">
      <w:pPr>
        <w:spacing w:line="480" w:lineRule="auto"/>
        <w:ind w:firstLine="720"/>
        <w:jc w:val="both"/>
      </w:pPr>
      <w:r w:rsidRPr="005A495C">
        <w:t>But why think that such extended cognitive systems</w:t>
      </w:r>
      <w:r w:rsidR="00DA6DCA">
        <w:t xml:space="preserve"> in our own species</w:t>
      </w:r>
      <w:r w:rsidRPr="005A495C">
        <w:t xml:space="preserve"> support</w:t>
      </w:r>
      <w:r w:rsidR="004C19B1">
        <w:t xml:space="preserve"> a </w:t>
      </w:r>
      <w:proofErr w:type="spellStart"/>
      <w:r w:rsidR="004C19B1" w:rsidRPr="00042D64">
        <w:rPr>
          <w:i/>
          <w:iCs/>
        </w:rPr>
        <w:t>progenerative</w:t>
      </w:r>
      <w:proofErr w:type="spellEnd"/>
      <w:r w:rsidRPr="005A495C">
        <w:rPr>
          <w:i/>
          <w:iCs/>
        </w:rPr>
        <w:t xml:space="preserve"> </w:t>
      </w:r>
      <w:r w:rsidRPr="005A495C">
        <w:t>view of kinshi</w:t>
      </w:r>
      <w:r w:rsidRPr="00D11932">
        <w:t xml:space="preserve">p?  </w:t>
      </w:r>
      <w:r w:rsidR="005140A8" w:rsidRPr="00D11932">
        <w:t xml:space="preserve">In </w:t>
      </w:r>
      <w:r w:rsidR="007B65F1" w:rsidRPr="008619DB">
        <w:t>d</w:t>
      </w:r>
      <w:r w:rsidR="007B65F1" w:rsidRPr="00062B4E">
        <w:t>iscussing</w:t>
      </w:r>
      <w:r w:rsidR="005140A8" w:rsidRPr="00D942AE">
        <w:t xml:space="preserve"> the </w:t>
      </w:r>
      <w:r w:rsidR="00394472">
        <w:t xml:space="preserve">significance of the </w:t>
      </w:r>
      <w:r w:rsidR="005140A8" w:rsidRPr="00D942AE">
        <w:t xml:space="preserve">claim that biological motherhood is </w:t>
      </w:r>
      <w:r w:rsidR="00F15435">
        <w:t xml:space="preserve">sometimes </w:t>
      </w:r>
      <w:r w:rsidR="005140A8" w:rsidRPr="00D942AE">
        <w:t>deni</w:t>
      </w:r>
      <w:r w:rsidR="005140A8" w:rsidRPr="00F321B0">
        <w:t>ed</w:t>
      </w:r>
      <w:r w:rsidR="00F15435">
        <w:t>, overridden, or ignored in the construction of kinship</w:t>
      </w:r>
      <w:r w:rsidR="005140A8" w:rsidRPr="00C52A04">
        <w:t xml:space="preserve">, </w:t>
      </w:r>
      <w:r w:rsidR="005140A8" w:rsidRPr="0046695D">
        <w:t xml:space="preserve">Chapais </w:t>
      </w:r>
      <w:r w:rsidR="00AD51F5">
        <w:t>notes that “</w:t>
      </w:r>
      <w:r w:rsidR="004D7385" w:rsidRPr="00FE274F">
        <w:t xml:space="preserve">motherhood creates genealogical kinship. Whatever the ideology of procreation, the biological facts of pregnancy, parturition, lactation, and maternal care translate into </w:t>
      </w:r>
      <w:proofErr w:type="spellStart"/>
      <w:r w:rsidR="004D7385" w:rsidRPr="00FE274F">
        <w:t>matrifilial</w:t>
      </w:r>
      <w:proofErr w:type="spellEnd"/>
      <w:r w:rsidR="004D7385" w:rsidRPr="00FE274F">
        <w:t xml:space="preserve"> links.</w:t>
      </w:r>
      <w:r w:rsidR="00AD51F5">
        <w:t>”</w:t>
      </w:r>
      <w:r w:rsidR="004D7385" w:rsidRPr="00FE274F">
        <w:t xml:space="preserve"> (Chapais 2008</w:t>
      </w:r>
      <w:r w:rsidR="00F84756">
        <w:t xml:space="preserve">, </w:t>
      </w:r>
      <w:r w:rsidR="004D7385" w:rsidRPr="00FE274F">
        <w:t>55)</w:t>
      </w:r>
      <w:r w:rsidR="005140A8" w:rsidRPr="00FE274F">
        <w:t>.</w:t>
      </w:r>
      <w:r w:rsidR="004D7385" w:rsidRPr="00FE274F">
        <w:t xml:space="preserve"> </w:t>
      </w:r>
      <w:r w:rsidR="00047CEC" w:rsidRPr="00FE274F">
        <w:t xml:space="preserve"> </w:t>
      </w:r>
      <w:r w:rsidR="00752409">
        <w:t>T</w:t>
      </w:r>
      <w:r w:rsidR="00047CEC" w:rsidRPr="00FE274F">
        <w:t>he biological facts</w:t>
      </w:r>
      <w:r w:rsidR="00AA229C">
        <w:t xml:space="preserve"> </w:t>
      </w:r>
      <w:r w:rsidR="00047CEC" w:rsidRPr="00FE274F">
        <w:t>that Chapais intimates but doesn’t specify</w:t>
      </w:r>
      <w:r w:rsidR="009B3A6B">
        <w:t xml:space="preserve"> are</w:t>
      </w:r>
      <w:r w:rsidR="00752409">
        <w:t xml:space="preserve"> what I have been calling</w:t>
      </w:r>
      <w:r w:rsidR="009922F0" w:rsidRPr="00FE274F">
        <w:t xml:space="preserve"> </w:t>
      </w:r>
      <w:proofErr w:type="spellStart"/>
      <w:r w:rsidR="009922F0" w:rsidRPr="00CB71C7">
        <w:rPr>
          <w:iCs/>
        </w:rPr>
        <w:t>progenerative</w:t>
      </w:r>
      <w:proofErr w:type="spellEnd"/>
      <w:r w:rsidR="009922F0" w:rsidRPr="00CB71C7">
        <w:rPr>
          <w:iCs/>
        </w:rPr>
        <w:t xml:space="preserve"> facts</w:t>
      </w:r>
      <w:r w:rsidR="007A3804">
        <w:rPr>
          <w:iCs/>
        </w:rPr>
        <w:t xml:space="preserve">, and the </w:t>
      </w:r>
      <w:proofErr w:type="spellStart"/>
      <w:r w:rsidR="007A3804">
        <w:rPr>
          <w:iCs/>
        </w:rPr>
        <w:t>matrifilial</w:t>
      </w:r>
      <w:proofErr w:type="spellEnd"/>
      <w:r w:rsidR="007A3804">
        <w:rPr>
          <w:iCs/>
        </w:rPr>
        <w:t xml:space="preserve"> links th</w:t>
      </w:r>
      <w:r w:rsidR="00F15435">
        <w:rPr>
          <w:iCs/>
        </w:rPr>
        <w:t>at our sensitivity to those facts</w:t>
      </w:r>
      <w:r w:rsidR="007A3804">
        <w:rPr>
          <w:iCs/>
        </w:rPr>
        <w:t xml:space="preserve"> generate</w:t>
      </w:r>
      <w:r w:rsidR="00F15435">
        <w:rPr>
          <w:iCs/>
        </w:rPr>
        <w:t>s</w:t>
      </w:r>
      <w:r w:rsidR="007A3804">
        <w:rPr>
          <w:iCs/>
        </w:rPr>
        <w:t xml:space="preserve"> </w:t>
      </w:r>
      <w:r w:rsidR="00F15435">
        <w:rPr>
          <w:iCs/>
        </w:rPr>
        <w:t>are a function of</w:t>
      </w:r>
      <w:r w:rsidR="007A3804">
        <w:rPr>
          <w:iCs/>
        </w:rPr>
        <w:t xml:space="preserve"> extended cognitive </w:t>
      </w:r>
      <w:r w:rsidR="00F15435">
        <w:rPr>
          <w:iCs/>
        </w:rPr>
        <w:t>machinery</w:t>
      </w:r>
      <w:r w:rsidR="007A3804">
        <w:rPr>
          <w:iCs/>
        </w:rPr>
        <w:t xml:space="preserve"> centred on like us detectors</w:t>
      </w:r>
      <w:r w:rsidR="00752409">
        <w:t xml:space="preserve">.  </w:t>
      </w:r>
      <w:proofErr w:type="spellStart"/>
      <w:r w:rsidR="007A3804">
        <w:t>Progenerative</w:t>
      </w:r>
      <w:proofErr w:type="spellEnd"/>
      <w:r w:rsidR="007A3804">
        <w:t xml:space="preserve"> facts</w:t>
      </w:r>
      <w:r w:rsidR="009922F0" w:rsidRPr="00FE274F">
        <w:t xml:space="preserve"> include the following:  </w:t>
      </w:r>
    </w:p>
    <w:p w14:paraId="7FD39532" w14:textId="5FB17D97" w:rsidR="009922F0" w:rsidRPr="00D11932" w:rsidRDefault="009329C5" w:rsidP="00F143BD">
      <w:pPr>
        <w:numPr>
          <w:ilvl w:val="0"/>
          <w:numId w:val="6"/>
        </w:numPr>
        <w:spacing w:line="480" w:lineRule="auto"/>
        <w:jc w:val="both"/>
      </w:pPr>
      <w:r>
        <w:t xml:space="preserve">Females are pregnant prior to </w:t>
      </w:r>
      <w:r w:rsidR="00BF6905">
        <w:t xml:space="preserve">giving </w:t>
      </w:r>
      <w:r>
        <w:t>birth</w:t>
      </w:r>
      <w:r w:rsidR="009922F0" w:rsidRPr="00D11932">
        <w:t xml:space="preserve">.  </w:t>
      </w:r>
    </w:p>
    <w:p w14:paraId="730F9014" w14:textId="7594EF10" w:rsidR="009922F0" w:rsidRPr="00FE274F" w:rsidRDefault="00BF6905" w:rsidP="00F143BD">
      <w:pPr>
        <w:numPr>
          <w:ilvl w:val="0"/>
          <w:numId w:val="6"/>
        </w:numPr>
        <w:spacing w:line="480" w:lineRule="auto"/>
        <w:jc w:val="both"/>
      </w:pPr>
      <w:r>
        <w:lastRenderedPageBreak/>
        <w:t>The newly-born</w:t>
      </w:r>
      <w:r w:rsidR="009922F0" w:rsidRPr="00D11932">
        <w:t xml:space="preserve"> and</w:t>
      </w:r>
      <w:r>
        <w:t xml:space="preserve"> </w:t>
      </w:r>
      <w:r w:rsidR="009922F0" w:rsidRPr="00D11932">
        <w:t xml:space="preserve">young </w:t>
      </w:r>
      <w:r w:rsidR="009922F0" w:rsidRPr="008619DB">
        <w:t>are not self-sufficient</w:t>
      </w:r>
      <w:r w:rsidR="009922F0" w:rsidRPr="00062B4E">
        <w:t xml:space="preserve"> and are relatively vulnerable</w:t>
      </w:r>
      <w:r w:rsidR="009922F0" w:rsidRPr="00F321B0">
        <w:t xml:space="preserve"> </w:t>
      </w:r>
      <w:r w:rsidR="009922F0" w:rsidRPr="00C52A04">
        <w:t xml:space="preserve">and so </w:t>
      </w:r>
      <w:r w:rsidR="009922F0" w:rsidRPr="0046695D">
        <w:t>require nurtu</w:t>
      </w:r>
      <w:r w:rsidR="009922F0" w:rsidRPr="004B478B">
        <w:t xml:space="preserve">rance </w:t>
      </w:r>
      <w:r>
        <w:t>and</w:t>
      </w:r>
      <w:r w:rsidR="009922F0" w:rsidRPr="00B95222">
        <w:t xml:space="preserve"> prot</w:t>
      </w:r>
      <w:r w:rsidR="009922F0" w:rsidRPr="00FE274F">
        <w:t xml:space="preserve">ection for an extended period of time.  </w:t>
      </w:r>
    </w:p>
    <w:p w14:paraId="12C991EF" w14:textId="62C3BD4C" w:rsidR="009922F0" w:rsidRPr="00FE274F" w:rsidRDefault="00B77458" w:rsidP="00F143BD">
      <w:pPr>
        <w:numPr>
          <w:ilvl w:val="0"/>
          <w:numId w:val="6"/>
        </w:numPr>
        <w:spacing w:line="480" w:lineRule="auto"/>
        <w:jc w:val="both"/>
      </w:pPr>
      <w:r>
        <w:t>Those reproduced</w:t>
      </w:r>
      <w:r w:rsidR="009922F0" w:rsidRPr="00FE274F">
        <w:t xml:space="preserve"> develop to become adults and often themselves</w:t>
      </w:r>
      <w:r>
        <w:t xml:space="preserve"> reproduce</w:t>
      </w:r>
      <w:r w:rsidR="009922F0" w:rsidRPr="00FE274F">
        <w:t>.</w:t>
      </w:r>
    </w:p>
    <w:p w14:paraId="59F028D5" w14:textId="0A420B04" w:rsidR="009922F0" w:rsidRDefault="009922F0" w:rsidP="00F143BD">
      <w:pPr>
        <w:numPr>
          <w:ilvl w:val="0"/>
          <w:numId w:val="6"/>
        </w:numPr>
        <w:spacing w:line="480" w:lineRule="auto"/>
        <w:jc w:val="both"/>
      </w:pPr>
      <w:r w:rsidRPr="00FE274F">
        <w:t>Adults</w:t>
      </w:r>
      <w:r w:rsidR="00B77458">
        <w:t>, those who reproduced them, and those whom they have reproduced</w:t>
      </w:r>
      <w:r w:rsidRPr="00FE274F">
        <w:t xml:space="preserve"> are</w:t>
      </w:r>
      <w:r w:rsidR="00B77458">
        <w:t xml:space="preserve"> sometimes</w:t>
      </w:r>
      <w:r w:rsidRPr="00FE274F">
        <w:t xml:space="preserve"> alive at the same time.</w:t>
      </w:r>
    </w:p>
    <w:p w14:paraId="6D5B5742" w14:textId="22AD5C57" w:rsidR="009329C5" w:rsidRPr="00FE274F" w:rsidRDefault="009329C5" w:rsidP="009329C5">
      <w:pPr>
        <w:numPr>
          <w:ilvl w:val="0"/>
          <w:numId w:val="6"/>
        </w:numPr>
        <w:spacing w:line="480" w:lineRule="auto"/>
        <w:jc w:val="both"/>
      </w:pPr>
      <w:r>
        <w:t xml:space="preserve">A </w:t>
      </w:r>
      <w:r w:rsidR="00B77458">
        <w:t>female</w:t>
      </w:r>
      <w:r>
        <w:t xml:space="preserve"> </w:t>
      </w:r>
      <w:r w:rsidRPr="00FE274F">
        <w:t xml:space="preserve">can </w:t>
      </w:r>
      <w:r>
        <w:t>give birth to</w:t>
      </w:r>
      <w:r w:rsidRPr="00FE274F">
        <w:t xml:space="preserve"> multiple individuals over time.</w:t>
      </w:r>
    </w:p>
    <w:p w14:paraId="792A46F4" w14:textId="05BB9535" w:rsidR="0026019B" w:rsidRDefault="00752409" w:rsidP="00F143BD">
      <w:pPr>
        <w:spacing w:line="480" w:lineRule="auto"/>
        <w:jc w:val="both"/>
      </w:pPr>
      <w:r>
        <w:t>Our sensitivity to s</w:t>
      </w:r>
      <w:r w:rsidR="0004752A" w:rsidRPr="00FE274F">
        <w:t xml:space="preserve">uch </w:t>
      </w:r>
      <w:proofErr w:type="spellStart"/>
      <w:r w:rsidR="0004752A" w:rsidRPr="00FE274F">
        <w:t>progenerative</w:t>
      </w:r>
      <w:proofErr w:type="spellEnd"/>
      <w:r w:rsidR="0004752A" w:rsidRPr="00FE274F">
        <w:t xml:space="preserve"> facts establish</w:t>
      </w:r>
      <w:r>
        <w:t>es</w:t>
      </w:r>
      <w:r w:rsidR="0004752A" w:rsidRPr="00FE274F">
        <w:t xml:space="preserve"> the </w:t>
      </w:r>
      <w:r w:rsidR="00AA229C">
        <w:t xml:space="preserve">intra- and </w:t>
      </w:r>
      <w:r w:rsidR="0004752A" w:rsidRPr="00AA229C">
        <w:t>intergenerational filiation</w:t>
      </w:r>
      <w:r w:rsidR="00BE03F6">
        <w:t xml:space="preserve"> that distinguish</w:t>
      </w:r>
      <w:r w:rsidR="0046067A">
        <w:t>es</w:t>
      </w:r>
      <w:r w:rsidR="0004752A" w:rsidRPr="00AA229C">
        <w:t xml:space="preserve"> kinship</w:t>
      </w:r>
      <w:r w:rsidR="0020413D">
        <w:t xml:space="preserve">, </w:t>
      </w:r>
      <w:r w:rsidR="0046067A">
        <w:t xml:space="preserve">ultimately </w:t>
      </w:r>
      <w:r w:rsidR="0020413D">
        <w:t>endowing us with basic concepts of</w:t>
      </w:r>
      <w:r w:rsidR="00CA62FD">
        <w:t xml:space="preserve"> (respectively)</w:t>
      </w:r>
      <w:r w:rsidR="0020413D">
        <w:t xml:space="preserve"> pregnancy, care-provision, development, generations, and siblings</w:t>
      </w:r>
      <w:r w:rsidR="0004752A" w:rsidRPr="00AA229C">
        <w:t xml:space="preserve">.  </w:t>
      </w:r>
      <w:r w:rsidR="00BA4C6A">
        <w:t>It</w:t>
      </w:r>
      <w:r w:rsidR="0004752A" w:rsidRPr="00AA229C">
        <w:t xml:space="preserve"> do</w:t>
      </w:r>
      <w:r w:rsidR="00BA4C6A">
        <w:t>es</w:t>
      </w:r>
      <w:r w:rsidR="0004752A" w:rsidRPr="00AA229C">
        <w:t xml:space="preserve"> so in concert with the cognitive capacity to recognize both the relevant individual kin and the corresponding </w:t>
      </w:r>
      <w:proofErr w:type="spellStart"/>
      <w:r w:rsidR="0004752A" w:rsidRPr="00AA229C">
        <w:t>progenerative</w:t>
      </w:r>
      <w:proofErr w:type="spellEnd"/>
      <w:r w:rsidR="0004752A" w:rsidRPr="00AA229C">
        <w:t xml:space="preserve"> relations between them.  </w:t>
      </w:r>
    </w:p>
    <w:p w14:paraId="642F5DAF" w14:textId="30D52C0C" w:rsidR="0004752A" w:rsidRPr="00AE78B7" w:rsidRDefault="0046067A" w:rsidP="00AE78B7">
      <w:pPr>
        <w:pStyle w:val="EndnoteText"/>
        <w:spacing w:line="480" w:lineRule="auto"/>
        <w:ind w:firstLine="720"/>
        <w:jc w:val="both"/>
        <w:rPr>
          <w:rFonts w:ascii="Times New Roman" w:hAnsi="Times New Roman"/>
        </w:rPr>
      </w:pPr>
      <w:r w:rsidRPr="00AE78B7">
        <w:rPr>
          <w:rFonts w:ascii="Times New Roman" w:hAnsi="Times New Roman"/>
        </w:rPr>
        <w:t>I</w:t>
      </w:r>
      <w:r w:rsidR="00CB35FC" w:rsidRPr="00AE78B7">
        <w:rPr>
          <w:rFonts w:ascii="Times New Roman" w:hAnsi="Times New Roman"/>
        </w:rPr>
        <w:t xml:space="preserve">mportant </w:t>
      </w:r>
      <w:r w:rsidR="00E63CA6" w:rsidRPr="00AE78B7">
        <w:rPr>
          <w:rFonts w:ascii="Times New Roman" w:hAnsi="Times New Roman"/>
        </w:rPr>
        <w:t xml:space="preserve">for the argument </w:t>
      </w:r>
      <w:r w:rsidR="00CB35FC" w:rsidRPr="00AE78B7">
        <w:rPr>
          <w:rFonts w:ascii="Times New Roman" w:hAnsi="Times New Roman"/>
        </w:rPr>
        <w:t>here is that these facts are suitably low-level to be universally known by members of every human culture.</w:t>
      </w:r>
      <w:r w:rsidR="00AE78B7" w:rsidRPr="00AE78B7">
        <w:rPr>
          <w:rFonts w:ascii="Times New Roman" w:hAnsi="Times New Roman"/>
        </w:rPr>
        <w:t xml:space="preserve">  (This feature of </w:t>
      </w:r>
      <w:proofErr w:type="spellStart"/>
      <w:r w:rsidR="00AE78B7" w:rsidRPr="00AE78B7">
        <w:rPr>
          <w:rFonts w:ascii="Times New Roman" w:hAnsi="Times New Roman"/>
        </w:rPr>
        <w:t>progenerative</w:t>
      </w:r>
      <w:proofErr w:type="spellEnd"/>
      <w:r w:rsidR="00AE78B7" w:rsidRPr="00AE78B7">
        <w:rPr>
          <w:rFonts w:ascii="Times New Roman" w:hAnsi="Times New Roman"/>
        </w:rPr>
        <w:t xml:space="preserve"> facts also makes plausible the view that they are structuring precursors to human kinship in our primate ancestors.)</w:t>
      </w:r>
      <w:r w:rsidR="007B65F1" w:rsidRPr="00AE78B7">
        <w:rPr>
          <w:rFonts w:ascii="Times New Roman" w:hAnsi="Times New Roman"/>
        </w:rPr>
        <w:t xml:space="preserve">  The</w:t>
      </w:r>
      <w:r w:rsidR="00752409" w:rsidRPr="00AE78B7">
        <w:rPr>
          <w:rFonts w:ascii="Times New Roman" w:hAnsi="Times New Roman"/>
        </w:rPr>
        <w:t>ir constanc</w:t>
      </w:r>
      <w:r w:rsidR="007B65F1" w:rsidRPr="00AE78B7">
        <w:rPr>
          <w:rFonts w:ascii="Times New Roman" w:hAnsi="Times New Roman"/>
        </w:rPr>
        <w:t>y</w:t>
      </w:r>
      <w:r w:rsidR="00752409" w:rsidRPr="00AE78B7">
        <w:rPr>
          <w:rFonts w:ascii="Times New Roman" w:hAnsi="Times New Roman"/>
        </w:rPr>
        <w:t xml:space="preserve"> in</w:t>
      </w:r>
      <w:r w:rsidR="007B65F1" w:rsidRPr="00AE78B7">
        <w:rPr>
          <w:rFonts w:ascii="Times New Roman" w:hAnsi="Times New Roman"/>
        </w:rPr>
        <w:t xml:space="preserve"> an individual’s soci</w:t>
      </w:r>
      <w:r w:rsidR="008B72A8" w:rsidRPr="00AE78B7">
        <w:rPr>
          <w:rFonts w:ascii="Times New Roman" w:hAnsi="Times New Roman"/>
        </w:rPr>
        <w:t>ocultural</w:t>
      </w:r>
      <w:r w:rsidR="007B65F1" w:rsidRPr="00AE78B7">
        <w:rPr>
          <w:rFonts w:ascii="Times New Roman" w:hAnsi="Times New Roman"/>
        </w:rPr>
        <w:t xml:space="preserve"> environment allow</w:t>
      </w:r>
      <w:r w:rsidR="00CE3E49" w:rsidRPr="00AE78B7">
        <w:rPr>
          <w:rFonts w:ascii="Times New Roman" w:hAnsi="Times New Roman"/>
        </w:rPr>
        <w:t>s</w:t>
      </w:r>
      <w:r w:rsidR="007B65F1" w:rsidRPr="00AE78B7">
        <w:rPr>
          <w:rFonts w:ascii="Times New Roman" w:hAnsi="Times New Roman"/>
        </w:rPr>
        <w:t xml:space="preserve"> them to function as external cognitive resources for that individual.  </w:t>
      </w:r>
      <w:r w:rsidR="00CB35FC" w:rsidRPr="00AE78B7">
        <w:rPr>
          <w:rFonts w:ascii="Times New Roman" w:hAnsi="Times New Roman"/>
        </w:rPr>
        <w:t xml:space="preserve"> For this reason, they</w:t>
      </w:r>
      <w:r w:rsidR="00DF7A3C" w:rsidRPr="00AE78B7">
        <w:rPr>
          <w:rFonts w:ascii="Times New Roman" w:hAnsi="Times New Roman"/>
        </w:rPr>
        <w:t xml:space="preserve"> can be integrated with internal cognitive resources to</w:t>
      </w:r>
      <w:r w:rsidR="00CB35FC" w:rsidRPr="00AE78B7">
        <w:rPr>
          <w:rFonts w:ascii="Times New Roman" w:hAnsi="Times New Roman"/>
        </w:rPr>
        <w:t xml:space="preserve"> form the cognitively extended systems that govern human kinship.</w:t>
      </w:r>
    </w:p>
    <w:p w14:paraId="0829F332" w14:textId="77777777" w:rsidR="009922F0" w:rsidRPr="00FE274F" w:rsidRDefault="00CB35FC" w:rsidP="00F143BD">
      <w:pPr>
        <w:spacing w:line="480" w:lineRule="auto"/>
        <w:jc w:val="both"/>
      </w:pPr>
      <w:r w:rsidRPr="00FE274F">
        <w:tab/>
      </w:r>
      <w:proofErr w:type="spellStart"/>
      <w:r w:rsidR="00AA229C">
        <w:t>P</w:t>
      </w:r>
      <w:r w:rsidR="009922F0" w:rsidRPr="00FE274F">
        <w:t>rogenerative</w:t>
      </w:r>
      <w:proofErr w:type="spellEnd"/>
      <w:r w:rsidR="009922F0" w:rsidRPr="00FE274F">
        <w:t xml:space="preserve"> facts contrast in these </w:t>
      </w:r>
      <w:r w:rsidRPr="00FE274F">
        <w:t xml:space="preserve">respects </w:t>
      </w:r>
      <w:r w:rsidR="00FF3DF8" w:rsidRPr="00FE274F">
        <w:t>with</w:t>
      </w:r>
      <w:r w:rsidR="009922F0" w:rsidRPr="00FE274F">
        <w:t xml:space="preserve"> two other sorts of fact</w:t>
      </w:r>
      <w:r w:rsidRPr="00FE274F">
        <w:t xml:space="preserve"> about kinship</w:t>
      </w:r>
      <w:r w:rsidR="009922F0" w:rsidRPr="00FE274F">
        <w:t xml:space="preserve">.  The first of these are </w:t>
      </w:r>
      <w:r w:rsidR="009922F0" w:rsidRPr="00FE274F">
        <w:rPr>
          <w:i/>
        </w:rPr>
        <w:t>scientifically-mediated</w:t>
      </w:r>
      <w:r w:rsidR="009922F0" w:rsidRPr="00FE274F">
        <w:t xml:space="preserve"> </w:t>
      </w:r>
      <w:r w:rsidR="009922F0" w:rsidRPr="00FE274F">
        <w:rPr>
          <w:i/>
        </w:rPr>
        <w:t>facts</w:t>
      </w:r>
      <w:r w:rsidR="009922F0" w:rsidRPr="00FE274F">
        <w:t xml:space="preserve"> about reproduction, birth, and nurturance, </w:t>
      </w:r>
      <w:r w:rsidR="00CD20DF" w:rsidRPr="00FE274F">
        <w:t>such as</w:t>
      </w:r>
      <w:r w:rsidR="009922F0" w:rsidRPr="00FE274F">
        <w:t xml:space="preserve"> the following: </w:t>
      </w:r>
    </w:p>
    <w:p w14:paraId="4C6378DD" w14:textId="77777777" w:rsidR="009922F0" w:rsidRPr="00FE274F" w:rsidRDefault="009922F0" w:rsidP="00F143BD">
      <w:pPr>
        <w:numPr>
          <w:ilvl w:val="0"/>
          <w:numId w:val="5"/>
        </w:numPr>
        <w:spacing w:line="480" w:lineRule="auto"/>
        <w:jc w:val="both"/>
      </w:pPr>
      <w:r w:rsidRPr="00FE274F">
        <w:lastRenderedPageBreak/>
        <w:t xml:space="preserve">Conception occurs when one or more ova are fertilized by one or more sperm, producing one or more zygotes.  </w:t>
      </w:r>
    </w:p>
    <w:p w14:paraId="1F209CDD" w14:textId="77777777" w:rsidR="009922F0" w:rsidRPr="00FE274F" w:rsidRDefault="009922F0" w:rsidP="00F143BD">
      <w:pPr>
        <w:numPr>
          <w:ilvl w:val="0"/>
          <w:numId w:val="5"/>
        </w:numPr>
        <w:spacing w:line="480" w:lineRule="auto"/>
        <w:jc w:val="both"/>
      </w:pPr>
      <w:r w:rsidRPr="00FE274F">
        <w:t xml:space="preserve">The ovum and sperm are the biological substances contributed intergenerationally to form new individuals.  </w:t>
      </w:r>
    </w:p>
    <w:p w14:paraId="412E9750" w14:textId="04E32F34" w:rsidR="009922F0" w:rsidRPr="00FE274F" w:rsidRDefault="009922F0" w:rsidP="00F143BD">
      <w:pPr>
        <w:numPr>
          <w:ilvl w:val="0"/>
          <w:numId w:val="5"/>
        </w:numPr>
        <w:spacing w:line="480" w:lineRule="auto"/>
        <w:jc w:val="both"/>
      </w:pPr>
      <w:r w:rsidRPr="00FE274F">
        <w:t xml:space="preserve">Genes, which are made up of </w:t>
      </w:r>
      <w:r w:rsidR="00BA4C6A">
        <w:t xml:space="preserve">many </w:t>
      </w:r>
      <w:r w:rsidRPr="00FE274F">
        <w:t xml:space="preserve">base pairs of DNA, make a significant causal contribution to </w:t>
      </w:r>
      <w:r w:rsidR="00CA62FD">
        <w:t xml:space="preserve">many </w:t>
      </w:r>
      <w:r w:rsidRPr="00FE274F">
        <w:t>observable traits that are inherited.</w:t>
      </w:r>
    </w:p>
    <w:p w14:paraId="336FA76A" w14:textId="77777777" w:rsidR="009922F0" w:rsidRPr="00FE274F" w:rsidRDefault="009922F0" w:rsidP="00F143BD">
      <w:pPr>
        <w:numPr>
          <w:ilvl w:val="0"/>
          <w:numId w:val="5"/>
        </w:numPr>
        <w:spacing w:line="480" w:lineRule="auto"/>
        <w:jc w:val="both"/>
      </w:pPr>
      <w:r w:rsidRPr="00FE274F">
        <w:t xml:space="preserve">Mutations in genes can lead to different phenotypic characters in offspring.  </w:t>
      </w:r>
    </w:p>
    <w:p w14:paraId="5D764EB2" w14:textId="77777777" w:rsidR="009922F0" w:rsidRPr="00FE274F" w:rsidRDefault="009922F0" w:rsidP="00F143BD">
      <w:pPr>
        <w:numPr>
          <w:ilvl w:val="0"/>
          <w:numId w:val="5"/>
        </w:numPr>
        <w:spacing w:line="480" w:lineRule="auto"/>
        <w:jc w:val="both"/>
      </w:pPr>
      <w:r w:rsidRPr="00FE274F">
        <w:t xml:space="preserve">Deficiencies or excesses in certain proteins can significantly alter a child’s developmental trajectory.  </w:t>
      </w:r>
    </w:p>
    <w:p w14:paraId="1EB5DD8E" w14:textId="5D721D2B" w:rsidR="00FF3DF8" w:rsidRPr="00FE274F" w:rsidRDefault="00BA4C6A" w:rsidP="00F143BD">
      <w:pPr>
        <w:spacing w:line="480" w:lineRule="auto"/>
        <w:jc w:val="both"/>
      </w:pPr>
      <w:r>
        <w:t>T</w:t>
      </w:r>
      <w:r w:rsidR="009922F0" w:rsidRPr="00FE274F">
        <w:t>he biological and medical sciences</w:t>
      </w:r>
      <w:r>
        <w:t xml:space="preserve"> discover such facts</w:t>
      </w:r>
      <w:r w:rsidR="00DF7A3C" w:rsidRPr="00FE274F">
        <w:t>.  U</w:t>
      </w:r>
      <w:r w:rsidR="009922F0" w:rsidRPr="00FE274F">
        <w:t xml:space="preserve">nlike </w:t>
      </w:r>
      <w:proofErr w:type="spellStart"/>
      <w:r w:rsidR="009922F0" w:rsidRPr="00FE274F">
        <w:t>progenerative</w:t>
      </w:r>
      <w:proofErr w:type="spellEnd"/>
      <w:r w:rsidR="009922F0" w:rsidRPr="00FE274F">
        <w:t xml:space="preserve"> facts</w:t>
      </w:r>
      <w:r w:rsidR="00DF7A3C" w:rsidRPr="00FE274F">
        <w:t xml:space="preserve">, </w:t>
      </w:r>
      <w:r w:rsidR="009922F0" w:rsidRPr="00FE274F">
        <w:t>the</w:t>
      </w:r>
      <w:r w:rsidR="008B72A8">
        <w:t>se facts</w:t>
      </w:r>
      <w:r w:rsidR="009922F0" w:rsidRPr="00FE274F">
        <w:t xml:space="preserve"> are not generally known and accepted, even if the continuities between folk and scientific knowledge in “Western” </w:t>
      </w:r>
      <w:r w:rsidR="00AA229C">
        <w:t>cultur</w:t>
      </w:r>
      <w:r w:rsidR="009922F0" w:rsidRPr="00FE274F">
        <w:t>es makes them more generally known th</w:t>
      </w:r>
      <w:r w:rsidR="00AA229C">
        <w:t>ere</w:t>
      </w:r>
      <w:r w:rsidR="009922F0" w:rsidRPr="00FE274F">
        <w:t xml:space="preserve"> than in </w:t>
      </w:r>
      <w:r w:rsidR="00C63AA4" w:rsidRPr="00FE274F">
        <w:t>many</w:t>
      </w:r>
      <w:r w:rsidR="009922F0" w:rsidRPr="00FE274F">
        <w:t xml:space="preserve"> other cultures.  </w:t>
      </w:r>
      <w:r w:rsidR="00CB35FC" w:rsidRPr="00FE274F">
        <w:t xml:space="preserve">For this reason, the extended forms of </w:t>
      </w:r>
      <w:r w:rsidR="00D54700">
        <w:t>cognition</w:t>
      </w:r>
      <w:r w:rsidR="00CB35FC" w:rsidRPr="00FE274F">
        <w:t xml:space="preserve"> </w:t>
      </w:r>
      <w:r w:rsidR="00A65844">
        <w:t>structured by</w:t>
      </w:r>
      <w:r w:rsidR="008B72A8">
        <w:t xml:space="preserve"> scientifically-mediated facts</w:t>
      </w:r>
      <w:r w:rsidR="00CB35FC" w:rsidRPr="00FE274F">
        <w:t xml:space="preserve"> are culturally </w:t>
      </w:r>
      <w:r w:rsidR="00D54700">
        <w:t>specific</w:t>
      </w:r>
      <w:r w:rsidR="00CB35FC" w:rsidRPr="00FE274F">
        <w:t xml:space="preserve"> and</w:t>
      </w:r>
      <w:r w:rsidR="009922F0" w:rsidRPr="00FE274F">
        <w:t xml:space="preserve"> gain</w:t>
      </w:r>
      <w:r w:rsidR="00CB35FC" w:rsidRPr="00FE274F">
        <w:t xml:space="preserve"> </w:t>
      </w:r>
      <w:r w:rsidR="008B72A8">
        <w:t xml:space="preserve">significantly </w:t>
      </w:r>
      <w:r w:rsidR="00CB35FC" w:rsidRPr="00FE274F">
        <w:t>more</w:t>
      </w:r>
      <w:r w:rsidR="009922F0" w:rsidRPr="00FE274F">
        <w:t xml:space="preserve"> </w:t>
      </w:r>
      <w:r w:rsidR="00CB35FC" w:rsidRPr="00FE274F">
        <w:t>limited</w:t>
      </w:r>
      <w:r w:rsidR="009922F0" w:rsidRPr="00FE274F">
        <w:t xml:space="preserve"> purchase </w:t>
      </w:r>
      <w:r w:rsidR="00CB35FC" w:rsidRPr="00FE274F">
        <w:t>on</w:t>
      </w:r>
      <w:r w:rsidR="009922F0" w:rsidRPr="00FE274F">
        <w:t xml:space="preserve"> the </w:t>
      </w:r>
      <w:r w:rsidR="009922F0" w:rsidRPr="00FE274F">
        <w:rPr>
          <w:i/>
        </w:rPr>
        <w:t>like us</w:t>
      </w:r>
      <w:r w:rsidR="009922F0" w:rsidRPr="00FE274F">
        <w:t xml:space="preserve"> mechanisms that govern </w:t>
      </w:r>
      <w:r w:rsidR="00CD7C54" w:rsidRPr="00FE274F">
        <w:t>kinship.</w:t>
      </w:r>
      <w:r w:rsidR="009922F0" w:rsidRPr="00FE274F">
        <w:t xml:space="preserve"> </w:t>
      </w:r>
    </w:p>
    <w:p w14:paraId="420150BA" w14:textId="77777777" w:rsidR="009922F0" w:rsidRPr="00FE274F" w:rsidRDefault="00BE3888" w:rsidP="00F143BD">
      <w:pPr>
        <w:spacing w:line="480" w:lineRule="auto"/>
        <w:ind w:firstLine="720"/>
        <w:jc w:val="both"/>
      </w:pPr>
      <w:proofErr w:type="spellStart"/>
      <w:r w:rsidRPr="00FE274F">
        <w:t>P</w:t>
      </w:r>
      <w:r w:rsidR="009922F0" w:rsidRPr="00FE274F">
        <w:t>rogenerative</w:t>
      </w:r>
      <w:proofErr w:type="spellEnd"/>
      <w:r w:rsidR="009922F0" w:rsidRPr="00FE274F">
        <w:t xml:space="preserve"> facts about kinship also contrast</w:t>
      </w:r>
      <w:r w:rsidR="008B72A8">
        <w:t>, in these respects,</w:t>
      </w:r>
      <w:r w:rsidR="009922F0" w:rsidRPr="00FE274F">
        <w:t xml:space="preserve"> with </w:t>
      </w:r>
      <w:r w:rsidR="009922F0" w:rsidRPr="00FE274F">
        <w:rPr>
          <w:i/>
        </w:rPr>
        <w:t>institutional facts</w:t>
      </w:r>
      <w:r w:rsidR="009922F0" w:rsidRPr="00FE274F">
        <w:t xml:space="preserve"> about kinship</w:t>
      </w:r>
      <w:r w:rsidR="00BA4C6A">
        <w:t>.  These</w:t>
      </w:r>
      <w:r w:rsidR="009922F0" w:rsidRPr="00FE274F">
        <w:t xml:space="preserve"> concern social regularities and norms</w:t>
      </w:r>
      <w:r w:rsidR="00FF3DF8" w:rsidRPr="00FE274F">
        <w:t xml:space="preserve"> about kinship</w:t>
      </w:r>
      <w:r w:rsidR="000775C8">
        <w:t>,</w:t>
      </w:r>
      <w:r w:rsidR="009922F0" w:rsidRPr="00FE274F">
        <w:t xml:space="preserve"> includ</w:t>
      </w:r>
      <w:r w:rsidR="000775C8">
        <w:t>ing</w:t>
      </w:r>
      <w:r w:rsidR="009922F0" w:rsidRPr="00FE274F">
        <w:t xml:space="preserve"> the following:</w:t>
      </w:r>
    </w:p>
    <w:p w14:paraId="4782B5A1" w14:textId="77777777" w:rsidR="009922F0" w:rsidRPr="00FE274F" w:rsidRDefault="009922F0" w:rsidP="00F143BD">
      <w:pPr>
        <w:numPr>
          <w:ilvl w:val="0"/>
          <w:numId w:val="7"/>
        </w:numPr>
        <w:spacing w:line="480" w:lineRule="auto"/>
        <w:jc w:val="both"/>
      </w:pPr>
      <w:r w:rsidRPr="00FE274F">
        <w:t xml:space="preserve">Upon death, property is typically inherited by those classified as kin.  </w:t>
      </w:r>
    </w:p>
    <w:p w14:paraId="7C7EB4F4" w14:textId="77777777" w:rsidR="009922F0" w:rsidRPr="00FE274F" w:rsidRDefault="009922F0" w:rsidP="00F143BD">
      <w:pPr>
        <w:numPr>
          <w:ilvl w:val="0"/>
          <w:numId w:val="7"/>
        </w:numPr>
        <w:spacing w:line="480" w:lineRule="auto"/>
        <w:jc w:val="both"/>
      </w:pPr>
      <w:r w:rsidRPr="00FE274F">
        <w:t>Those identified as kin, especially parents, have moral and legal obligations to nurture and care for their children.</w:t>
      </w:r>
    </w:p>
    <w:p w14:paraId="23F1022F" w14:textId="77777777" w:rsidR="009922F0" w:rsidRPr="00FE274F" w:rsidRDefault="009922F0" w:rsidP="00F143BD">
      <w:pPr>
        <w:numPr>
          <w:ilvl w:val="0"/>
          <w:numId w:val="7"/>
        </w:numPr>
        <w:spacing w:line="480" w:lineRule="auto"/>
        <w:jc w:val="both"/>
      </w:pPr>
      <w:r w:rsidRPr="00FE274F">
        <w:t xml:space="preserve">Procreative sex and sex more generally </w:t>
      </w:r>
      <w:r w:rsidR="003E7F2A" w:rsidRPr="00FE274F">
        <w:t>are</w:t>
      </w:r>
      <w:r w:rsidRPr="00FE274F">
        <w:t xml:space="preserve"> regulated by one or another institution of marriage.</w:t>
      </w:r>
    </w:p>
    <w:p w14:paraId="6FED7D31" w14:textId="77777777" w:rsidR="009922F0" w:rsidRPr="00FE274F" w:rsidRDefault="009922F0" w:rsidP="00F143BD">
      <w:pPr>
        <w:numPr>
          <w:ilvl w:val="0"/>
          <w:numId w:val="7"/>
        </w:numPr>
        <w:spacing w:line="480" w:lineRule="auto"/>
        <w:jc w:val="both"/>
      </w:pPr>
      <w:r w:rsidRPr="00FE274F">
        <w:lastRenderedPageBreak/>
        <w:t xml:space="preserve">Individuals </w:t>
      </w:r>
      <w:r w:rsidR="000E2D8E">
        <w:t xml:space="preserve">whose adoption creates or augments a family </w:t>
      </w:r>
      <w:r w:rsidR="00E719EF">
        <w:t>acquire</w:t>
      </w:r>
      <w:r w:rsidR="000E2D8E">
        <w:t xml:space="preserve"> many (if not all) of the rights and responsibilities of biological relatives</w:t>
      </w:r>
      <w:r w:rsidRPr="00FE274F">
        <w:t xml:space="preserve">.  </w:t>
      </w:r>
    </w:p>
    <w:p w14:paraId="04E8C2E1" w14:textId="77777777" w:rsidR="009922F0" w:rsidRPr="00FE274F" w:rsidRDefault="009922F0" w:rsidP="00F143BD">
      <w:pPr>
        <w:numPr>
          <w:ilvl w:val="0"/>
          <w:numId w:val="7"/>
        </w:numPr>
        <w:spacing w:line="480" w:lineRule="auto"/>
        <w:jc w:val="both"/>
      </w:pPr>
      <w:r w:rsidRPr="00FE274F">
        <w:t xml:space="preserve">Families are recognized in various ways by larger-scale social institutions, including clans and states.  </w:t>
      </w:r>
    </w:p>
    <w:p w14:paraId="7088F1CD" w14:textId="7BC33A5D" w:rsidR="003B5DC1" w:rsidRPr="00FE274F" w:rsidRDefault="000775C8" w:rsidP="00F143BD">
      <w:pPr>
        <w:spacing w:line="480" w:lineRule="auto"/>
        <w:jc w:val="both"/>
      </w:pPr>
      <w:r>
        <w:t>S</w:t>
      </w:r>
      <w:r w:rsidR="003B5DC1" w:rsidRPr="00FE274F">
        <w:t xml:space="preserve">uch institutional facts about kinship are often important to particular kinship practices </w:t>
      </w:r>
      <w:r>
        <w:t xml:space="preserve">but </w:t>
      </w:r>
      <w:r w:rsidR="003B5DC1" w:rsidRPr="00FE274F">
        <w:t xml:space="preserve">lack the universality and cognitive shallowness that characterize </w:t>
      </w:r>
      <w:proofErr w:type="spellStart"/>
      <w:r w:rsidR="003B5DC1" w:rsidRPr="00FE274F">
        <w:t>pro</w:t>
      </w:r>
      <w:r w:rsidR="00DF7A3C" w:rsidRPr="00FE274F">
        <w:t>gener</w:t>
      </w:r>
      <w:r w:rsidR="003B5DC1" w:rsidRPr="00FE274F">
        <w:t>ative</w:t>
      </w:r>
      <w:proofErr w:type="spellEnd"/>
      <w:r w:rsidR="003B5DC1" w:rsidRPr="00FE274F">
        <w:t xml:space="preserve"> facts.  </w:t>
      </w:r>
      <w:r w:rsidR="001014A6" w:rsidRPr="00FE274F">
        <w:t>T</w:t>
      </w:r>
      <w:r w:rsidR="003B5DC1" w:rsidRPr="00FE274F">
        <w:t>o gain the cognitive purchase</w:t>
      </w:r>
      <w:r w:rsidR="001014A6" w:rsidRPr="00FE274F">
        <w:t xml:space="preserve"> that </w:t>
      </w:r>
      <w:proofErr w:type="spellStart"/>
      <w:r w:rsidR="001014A6" w:rsidRPr="00FE274F">
        <w:t>pro</w:t>
      </w:r>
      <w:r w:rsidR="00DF7A3C" w:rsidRPr="00FE274F">
        <w:t>gener</w:t>
      </w:r>
      <w:r w:rsidR="001014A6" w:rsidRPr="00FE274F">
        <w:t>ative</w:t>
      </w:r>
      <w:proofErr w:type="spellEnd"/>
      <w:r w:rsidR="001014A6" w:rsidRPr="00FE274F">
        <w:t xml:space="preserve"> facts have they require further specification </w:t>
      </w:r>
      <w:r w:rsidR="00AA229C">
        <w:t>within</w:t>
      </w:r>
      <w:r w:rsidR="001014A6" w:rsidRPr="00FE274F">
        <w:t xml:space="preserve"> particular cultural circumstances</w:t>
      </w:r>
      <w:r w:rsidR="00AA229C">
        <w:t>.  M</w:t>
      </w:r>
      <w:r w:rsidR="001014A6" w:rsidRPr="00FE274F">
        <w:t>ost importantly, t</w:t>
      </w:r>
      <w:r w:rsidR="00BA4C6A">
        <w:t>h</w:t>
      </w:r>
      <w:r w:rsidR="001014A6" w:rsidRPr="00FE274F">
        <w:t xml:space="preserve">at specification </w:t>
      </w:r>
      <w:r w:rsidR="001014A6" w:rsidRPr="00BF2A57">
        <w:rPr>
          <w:i/>
          <w:iCs/>
        </w:rPr>
        <w:t>presupposes</w:t>
      </w:r>
      <w:r w:rsidR="001014A6" w:rsidRPr="00FE274F">
        <w:t xml:space="preserve"> </w:t>
      </w:r>
      <w:r w:rsidR="00AA229C">
        <w:t>cognitively accessible</w:t>
      </w:r>
      <w:r w:rsidR="001014A6" w:rsidRPr="00FE274F">
        <w:t xml:space="preserve"> </w:t>
      </w:r>
      <w:proofErr w:type="spellStart"/>
      <w:r w:rsidR="001014A6" w:rsidRPr="00FE274F">
        <w:t>pro</w:t>
      </w:r>
      <w:r w:rsidR="00DF7A3C" w:rsidRPr="00FE274F">
        <w:t>genera</w:t>
      </w:r>
      <w:r w:rsidR="001014A6" w:rsidRPr="00FE274F">
        <w:t>tive</w:t>
      </w:r>
      <w:proofErr w:type="spellEnd"/>
      <w:r w:rsidR="001014A6" w:rsidRPr="00FE274F">
        <w:t xml:space="preserve"> facts.  </w:t>
      </w:r>
      <w:r w:rsidR="00BA4C6A">
        <w:t>Id</w:t>
      </w:r>
      <w:r w:rsidR="0025211E" w:rsidRPr="00FE274F">
        <w:t>eolog</w:t>
      </w:r>
      <w:r w:rsidR="00BA4C6A">
        <w:t>ies</w:t>
      </w:r>
      <w:r w:rsidR="0025211E" w:rsidRPr="00FE274F">
        <w:t xml:space="preserve"> of procreation withi</w:t>
      </w:r>
      <w:r w:rsidR="00BA4C6A">
        <w:t>n</w:t>
      </w:r>
      <w:r w:rsidR="0025211E" w:rsidRPr="00FE274F">
        <w:t xml:space="preserve"> </w:t>
      </w:r>
      <w:r w:rsidR="002E279C">
        <w:t xml:space="preserve">a </w:t>
      </w:r>
      <w:r w:rsidR="0025211E" w:rsidRPr="00FE274F">
        <w:t>specific cultur</w:t>
      </w:r>
      <w:r w:rsidR="00BA4C6A">
        <w:t>e</w:t>
      </w:r>
      <w:r w:rsidR="0025211E" w:rsidRPr="00FE274F">
        <w:t xml:space="preserve"> </w:t>
      </w:r>
      <w:r w:rsidR="00585D05">
        <w:t>construct</w:t>
      </w:r>
      <w:r w:rsidR="00692384" w:rsidRPr="00FE274F">
        <w:t xml:space="preserve"> </w:t>
      </w:r>
      <w:r w:rsidR="0025211E" w:rsidRPr="00FE274F">
        <w:t xml:space="preserve">how </w:t>
      </w:r>
      <w:r w:rsidR="00585D05">
        <w:t>members of that culture</w:t>
      </w:r>
      <w:r w:rsidR="0025211E" w:rsidRPr="00FE274F">
        <w:t xml:space="preserve"> think of kin</w:t>
      </w:r>
      <w:r>
        <w:t>.  B</w:t>
      </w:r>
      <w:r w:rsidR="00692384" w:rsidRPr="00FE274F">
        <w:t xml:space="preserve">ut this </w:t>
      </w:r>
      <w:r w:rsidR="00585D05">
        <w:t>construction involve</w:t>
      </w:r>
      <w:r w:rsidR="00692384" w:rsidRPr="00585D05">
        <w:t>s re</w:t>
      </w:r>
      <w:r w:rsidR="008B72A8">
        <w:t>-</w:t>
      </w:r>
      <w:r w:rsidR="00692384" w:rsidRPr="00585D05">
        <w:t>shaping</w:t>
      </w:r>
      <w:r w:rsidR="008B72A8">
        <w:t xml:space="preserve"> or re-purposing</w:t>
      </w:r>
      <w:r w:rsidR="00692384" w:rsidRPr="00585D05">
        <w:t xml:space="preserve"> </w:t>
      </w:r>
      <w:r w:rsidR="0000568F">
        <w:t xml:space="preserve">extended </w:t>
      </w:r>
      <w:r w:rsidR="00692384" w:rsidRPr="00585D05">
        <w:t xml:space="preserve">cognitive machinery </w:t>
      </w:r>
      <w:proofErr w:type="spellStart"/>
      <w:r w:rsidR="00AA229C">
        <w:t>antecedently</w:t>
      </w:r>
      <w:proofErr w:type="spellEnd"/>
      <w:r w:rsidR="00AA229C">
        <w:t xml:space="preserve"> </w:t>
      </w:r>
      <w:r w:rsidR="00692384" w:rsidRPr="00AA229C">
        <w:t xml:space="preserve">geared to respond to </w:t>
      </w:r>
      <w:proofErr w:type="spellStart"/>
      <w:r w:rsidR="00692384" w:rsidRPr="00FE274F">
        <w:t>pro</w:t>
      </w:r>
      <w:r w:rsidR="00DF7A3C" w:rsidRPr="00FE274F">
        <w:t>gener</w:t>
      </w:r>
      <w:r w:rsidR="00692384" w:rsidRPr="00FE274F">
        <w:t>ative</w:t>
      </w:r>
      <w:proofErr w:type="spellEnd"/>
      <w:r w:rsidR="00692384" w:rsidRPr="00FE274F">
        <w:t xml:space="preserve"> facts.</w:t>
      </w:r>
    </w:p>
    <w:p w14:paraId="50B12AED" w14:textId="7DD5DF3F" w:rsidR="007B6D3D" w:rsidRDefault="00D4447A" w:rsidP="00F143BD">
      <w:pPr>
        <w:spacing w:line="480" w:lineRule="auto"/>
        <w:jc w:val="both"/>
      </w:pPr>
      <w:r w:rsidRPr="00FE274F">
        <w:tab/>
        <w:t>So (</w:t>
      </w:r>
      <w:r w:rsidR="005336CB">
        <w:t>2</w:t>
      </w:r>
      <w:r w:rsidRPr="00FE274F">
        <w:t>) rests o</w:t>
      </w:r>
      <w:r w:rsidR="00F9107C" w:rsidRPr="00FE274F">
        <w:t>n</w:t>
      </w:r>
      <w:r w:rsidRPr="00FE274F">
        <w:t xml:space="preserve"> the following conception of kinship.  </w:t>
      </w:r>
      <w:proofErr w:type="spellStart"/>
      <w:r w:rsidR="00BE3888" w:rsidRPr="00FE274F">
        <w:t>P</w:t>
      </w:r>
      <w:r w:rsidRPr="00FE274F">
        <w:t>ro</w:t>
      </w:r>
      <w:r w:rsidR="003E7F2A" w:rsidRPr="00FE274F">
        <w:t>genera</w:t>
      </w:r>
      <w:r w:rsidRPr="00FE274F">
        <w:t>tive</w:t>
      </w:r>
      <w:proofErr w:type="spellEnd"/>
      <w:r w:rsidRPr="00FE274F">
        <w:t xml:space="preserve"> facts generate </w:t>
      </w:r>
      <w:r w:rsidR="00F9107C" w:rsidRPr="00FE274F">
        <w:t xml:space="preserve">basic </w:t>
      </w:r>
      <w:r w:rsidRPr="00FE274F">
        <w:t>kinship relations</w:t>
      </w:r>
      <w:r w:rsidR="00F9107C" w:rsidRPr="00FE274F">
        <w:t xml:space="preserve"> between mothers, fathers, and children that, in turn, are readily recogniz</w:t>
      </w:r>
      <w:r w:rsidR="00AA229C">
        <w:t>able across all</w:t>
      </w:r>
      <w:r w:rsidR="00F9107C" w:rsidRPr="00FE274F">
        <w:t xml:space="preserve"> </w:t>
      </w:r>
      <w:r w:rsidR="00912B91" w:rsidRPr="00FE274F">
        <w:t xml:space="preserve">human </w:t>
      </w:r>
      <w:r w:rsidR="00F9107C" w:rsidRPr="00FE274F">
        <w:t>cultur</w:t>
      </w:r>
      <w:r w:rsidR="00AA229C">
        <w:t>e</w:t>
      </w:r>
      <w:r w:rsidR="00F9107C" w:rsidRPr="00FE274F">
        <w:t>s.</w:t>
      </w:r>
      <w:r w:rsidR="00912B91" w:rsidRPr="00FE274F">
        <w:t xml:space="preserve">  </w:t>
      </w:r>
      <w:r w:rsidR="00585D05">
        <w:t>As Chapais has argued (2008</w:t>
      </w:r>
      <w:r w:rsidR="00F84756">
        <w:t xml:space="preserve">, </w:t>
      </w:r>
      <w:r w:rsidR="00585D05">
        <w:t>54-57), such</w:t>
      </w:r>
      <w:r w:rsidR="00912B91" w:rsidRPr="00FE274F">
        <w:t xml:space="preserve"> facts (or perhaps a subset of them) underpin nonhuman</w:t>
      </w:r>
      <w:r w:rsidR="00DD2EE0">
        <w:t xml:space="preserve"> precursors to human</w:t>
      </w:r>
      <w:r w:rsidR="00912B91" w:rsidRPr="00FE274F">
        <w:t xml:space="preserve"> kinship </w:t>
      </w:r>
      <w:r w:rsidR="00152E81">
        <w:t>via</w:t>
      </w:r>
      <w:r w:rsidR="00912B91" w:rsidRPr="00FE274F">
        <w:t xml:space="preserve"> their </w:t>
      </w:r>
      <w:r w:rsidR="00C63AA4" w:rsidRPr="00FE274F">
        <w:t xml:space="preserve">uterine-based </w:t>
      </w:r>
      <w:r w:rsidR="00912B91" w:rsidRPr="00FE274F">
        <w:t xml:space="preserve">recognition </w:t>
      </w:r>
      <w:r w:rsidR="00C63AA4" w:rsidRPr="00FE274F">
        <w:t xml:space="preserve">throughout the </w:t>
      </w:r>
      <w:r w:rsidR="00C63AA4" w:rsidRPr="00AE78B7">
        <w:rPr>
          <w:i/>
          <w:iCs/>
        </w:rPr>
        <w:t>P</w:t>
      </w:r>
      <w:r w:rsidR="00912B91" w:rsidRPr="00AE78B7">
        <w:rPr>
          <w:i/>
          <w:iCs/>
        </w:rPr>
        <w:t>rimate</w:t>
      </w:r>
      <w:r w:rsidR="00C63AA4" w:rsidRPr="00FE274F">
        <w:t xml:space="preserve"> order</w:t>
      </w:r>
      <w:r w:rsidR="008B72A8">
        <w:t xml:space="preserve"> consisting of approximately 250 species</w:t>
      </w:r>
      <w:r w:rsidR="00912B91" w:rsidRPr="00FE274F">
        <w:t>.</w:t>
      </w:r>
      <w:r w:rsidR="00F9107C" w:rsidRPr="00FE274F">
        <w:t xml:space="preserve">  </w:t>
      </w:r>
      <w:r w:rsidR="002E279C">
        <w:t>S</w:t>
      </w:r>
      <w:r w:rsidR="00F9107C" w:rsidRPr="00FE274F">
        <w:t xml:space="preserve">ophistications to this </w:t>
      </w:r>
      <w:proofErr w:type="spellStart"/>
      <w:r w:rsidR="00F9107C" w:rsidRPr="00FE274F">
        <w:t>re</w:t>
      </w:r>
      <w:r w:rsidR="002A0103">
        <w:t>cognitionally</w:t>
      </w:r>
      <w:proofErr w:type="spellEnd"/>
      <w:r w:rsidR="002A0103">
        <w:t>-based</w:t>
      </w:r>
      <w:r w:rsidR="00834539">
        <w:t>, extended cognitive</w:t>
      </w:r>
      <w:r w:rsidR="00F9107C" w:rsidRPr="002A0103">
        <w:t xml:space="preserve"> kinship system</w:t>
      </w:r>
      <w:r w:rsidR="00152E81">
        <w:t xml:space="preserve"> in our own species</w:t>
      </w:r>
      <w:r w:rsidR="00F9107C" w:rsidRPr="002A0103">
        <w:t xml:space="preserve"> ultimately </w:t>
      </w:r>
      <w:r w:rsidR="00912B91" w:rsidRPr="002A0103">
        <w:t>generate both scientifically-mediated fact</w:t>
      </w:r>
      <w:r w:rsidR="003E7F2A" w:rsidRPr="002A0103">
        <w:t>s</w:t>
      </w:r>
      <w:r w:rsidR="00912B91" w:rsidRPr="002A0103">
        <w:t xml:space="preserve"> and</w:t>
      </w:r>
      <w:r w:rsidR="00F9107C" w:rsidRPr="002A0103">
        <w:t xml:space="preserve"> institutional facts about kinship</w:t>
      </w:r>
      <w:r w:rsidR="00912B91" w:rsidRPr="002A0103">
        <w:t xml:space="preserve">.  Scientifically-mediated facts </w:t>
      </w:r>
      <w:r w:rsidR="007F46FD" w:rsidRPr="002A0103">
        <w:t xml:space="preserve">have an uneven cultural distribution and </w:t>
      </w:r>
      <w:r w:rsidR="00912B91" w:rsidRPr="002A0103">
        <w:t>have limited cog</w:t>
      </w:r>
      <w:r w:rsidR="00912B91" w:rsidRPr="00585D05">
        <w:t>nitive purchase on individuals</w:t>
      </w:r>
      <w:r w:rsidR="005958D0">
        <w:t>,</w:t>
      </w:r>
      <w:r w:rsidR="003E7F2A" w:rsidRPr="00585D05">
        <w:t xml:space="preserve"> even</w:t>
      </w:r>
      <w:r w:rsidR="00912B91" w:rsidRPr="00585D05">
        <w:t xml:space="preserve"> within</w:t>
      </w:r>
      <w:r w:rsidR="007F46FD" w:rsidRPr="00585D05">
        <w:t xml:space="preserve"> the</w:t>
      </w:r>
      <w:r w:rsidR="00912B91" w:rsidRPr="00585D05">
        <w:t xml:space="preserve"> cultures in which they are </w:t>
      </w:r>
      <w:r w:rsidR="003E7F2A" w:rsidRPr="00585D05">
        <w:t>accepted</w:t>
      </w:r>
      <w:r w:rsidR="00A9429B">
        <w:t xml:space="preserve"> and accorded significance</w:t>
      </w:r>
      <w:r w:rsidR="007F46FD" w:rsidRPr="00585D05">
        <w:t>.  Institutional facts</w:t>
      </w:r>
      <w:r w:rsidR="00F9107C" w:rsidRPr="00585D05">
        <w:t xml:space="preserve"> vary</w:t>
      </w:r>
      <w:r w:rsidR="00F9107C" w:rsidRPr="00F321B0">
        <w:t xml:space="preserve"> cross</w:t>
      </w:r>
      <w:r w:rsidR="00912B91" w:rsidRPr="00C52A04">
        <w:t>-</w:t>
      </w:r>
      <w:r w:rsidR="00F9107C" w:rsidRPr="0046695D">
        <w:t>culturally</w:t>
      </w:r>
      <w:r w:rsidR="00912B91" w:rsidRPr="0046695D">
        <w:t xml:space="preserve"> and</w:t>
      </w:r>
      <w:r w:rsidR="007B6D3D" w:rsidRPr="004B478B">
        <w:t xml:space="preserve"> require </w:t>
      </w:r>
      <w:r w:rsidR="007B6D3D" w:rsidRPr="004B478B">
        <w:lastRenderedPageBreak/>
        <w:t>significantly more complicated cognitive capacities, such as those c</w:t>
      </w:r>
      <w:r w:rsidR="007B6D3D" w:rsidRPr="00B95222">
        <w:t>reated by language</w:t>
      </w:r>
      <w:r w:rsidR="003E7F2A" w:rsidRPr="00B95222">
        <w:t xml:space="preserve"> and</w:t>
      </w:r>
      <w:r w:rsidR="003E7F2A" w:rsidRPr="00FE274F">
        <w:t xml:space="preserve"> those required for </w:t>
      </w:r>
      <w:r w:rsidR="005958D0">
        <w:t xml:space="preserve">many forms of </w:t>
      </w:r>
      <w:r w:rsidR="003E7F2A" w:rsidRPr="00FE274F">
        <w:t>collective intentionality</w:t>
      </w:r>
      <w:r w:rsidR="007F46FD" w:rsidRPr="00FE274F">
        <w:t xml:space="preserve">.  </w:t>
      </w:r>
      <w:r w:rsidR="000775C8">
        <w:t>B</w:t>
      </w:r>
      <w:r w:rsidR="007F46FD" w:rsidRPr="00FE274F">
        <w:t>oth kinds of fact about kinship are</w:t>
      </w:r>
      <w:r w:rsidR="00F9107C" w:rsidRPr="00FE274F">
        <w:t xml:space="preserve"> anchor</w:t>
      </w:r>
      <w:r w:rsidR="007F46FD" w:rsidRPr="00FE274F">
        <w:t>ed by a</w:t>
      </w:r>
      <w:r w:rsidR="00F9107C" w:rsidRPr="00FE274F">
        <w:t xml:space="preserve"> concept of kinship</w:t>
      </w:r>
      <w:r w:rsidR="003E7F2A" w:rsidRPr="00FE274F">
        <w:t xml:space="preserve"> constrained</w:t>
      </w:r>
      <w:r w:rsidR="00F9107C" w:rsidRPr="00FE274F">
        <w:t xml:space="preserve"> by </w:t>
      </w:r>
      <w:proofErr w:type="spellStart"/>
      <w:r w:rsidR="00F9107C" w:rsidRPr="00FE274F">
        <w:t>progenerative</w:t>
      </w:r>
      <w:proofErr w:type="spellEnd"/>
      <w:r w:rsidR="00F9107C" w:rsidRPr="00FE274F">
        <w:t xml:space="preserve"> facts.  </w:t>
      </w:r>
      <w:r w:rsidR="007B6D3D" w:rsidRPr="00FE274F">
        <w:t xml:space="preserve">For this reason, other facts about kinship, as important as they </w:t>
      </w:r>
      <w:r w:rsidR="00585D05">
        <w:t>are</w:t>
      </w:r>
      <w:r w:rsidR="007B6D3D" w:rsidRPr="00FE274F">
        <w:t xml:space="preserve"> for how individuals within specific cultural contexts perform kinship, are</w:t>
      </w:r>
      <w:r w:rsidR="00A65844">
        <w:t xml:space="preserve"> distinctively relia</w:t>
      </w:r>
      <w:r w:rsidR="007B6D3D" w:rsidRPr="00FE274F">
        <w:t xml:space="preserve">nt on </w:t>
      </w:r>
      <w:proofErr w:type="spellStart"/>
      <w:r w:rsidR="007B6D3D" w:rsidRPr="00FE274F">
        <w:t>progenerative</w:t>
      </w:r>
      <w:proofErr w:type="spellEnd"/>
      <w:r w:rsidR="007B6D3D" w:rsidRPr="00FE274F">
        <w:t xml:space="preserve"> facts</w:t>
      </w:r>
      <w:r w:rsidR="007D626E">
        <w:t xml:space="preserve"> (see also Holy 1996</w:t>
      </w:r>
      <w:r w:rsidR="00F84756">
        <w:t xml:space="preserve">, </w:t>
      </w:r>
      <w:r w:rsidR="007D626E">
        <w:t>167)</w:t>
      </w:r>
      <w:r w:rsidR="007B6D3D" w:rsidRPr="00FE274F">
        <w:t>.</w:t>
      </w:r>
    </w:p>
    <w:p w14:paraId="37C89DD7" w14:textId="10E271EB" w:rsidR="00B0683E" w:rsidRDefault="004968B1" w:rsidP="0069582F">
      <w:pPr>
        <w:spacing w:line="480" w:lineRule="auto"/>
        <w:jc w:val="both"/>
      </w:pPr>
      <w:r>
        <w:tab/>
      </w:r>
      <w:r w:rsidR="00F43A0C">
        <w:t xml:space="preserve">To see how </w:t>
      </w:r>
      <w:r w:rsidR="0075260F">
        <w:t>varied ideologies of procreation are</w:t>
      </w:r>
      <w:r w:rsidR="00F43A0C">
        <w:t xml:space="preserve"> accommodated on this </w:t>
      </w:r>
      <w:r w:rsidR="00345E5C">
        <w:t xml:space="preserve">threefold </w:t>
      </w:r>
      <w:r w:rsidR="00F43A0C">
        <w:t>conception</w:t>
      </w:r>
      <w:r w:rsidR="00345E5C">
        <w:t xml:space="preserve"> of </w:t>
      </w:r>
      <w:proofErr w:type="spellStart"/>
      <w:r w:rsidR="00345E5C">
        <w:t>progenerative</w:t>
      </w:r>
      <w:proofErr w:type="spellEnd"/>
      <w:r w:rsidR="00345E5C">
        <w:t>, scientifically-mediated, and institutional facts about kinship</w:t>
      </w:r>
      <w:r w:rsidR="00F43A0C">
        <w:t>, consider</w:t>
      </w:r>
      <w:r w:rsidR="008B7664">
        <w:t xml:space="preserve"> </w:t>
      </w:r>
      <w:r w:rsidR="002E279C">
        <w:t xml:space="preserve">a </w:t>
      </w:r>
      <w:r w:rsidR="009E0FA0">
        <w:t>phenomen</w:t>
      </w:r>
      <w:r w:rsidR="002E279C">
        <w:t>on</w:t>
      </w:r>
      <w:r w:rsidR="009E0FA0">
        <w:t xml:space="preserve"> such as </w:t>
      </w:r>
      <w:r w:rsidR="009E0FA0">
        <w:rPr>
          <w:i/>
          <w:iCs/>
        </w:rPr>
        <w:t>partible paternity</w:t>
      </w:r>
      <w:r w:rsidR="008B7664">
        <w:t>, which</w:t>
      </w:r>
      <w:r w:rsidR="009E0FA0">
        <w:t xml:space="preserve"> allows for multiple biological fathers (Walker, Flinn, and Hill 2010)</w:t>
      </w:r>
      <w:r w:rsidR="008B7664">
        <w:t>, alongside partible maternity</w:t>
      </w:r>
      <w:r w:rsidR="00F43A0C">
        <w:t xml:space="preserve">.  Beliefs about and practices incorporating partible paternity correspond to </w:t>
      </w:r>
      <w:r w:rsidR="00F43A0C" w:rsidRPr="0069582F">
        <w:rPr>
          <w:i/>
          <w:iCs/>
        </w:rPr>
        <w:t>institutional facts</w:t>
      </w:r>
      <w:r w:rsidR="00F43A0C">
        <w:t xml:space="preserve">, turning as they do on complex cognitive capacities deployed in culturally-specific settings.  Given that biological paternity </w:t>
      </w:r>
      <w:r w:rsidR="00691973">
        <w:t>has a restricted visible signature</w:t>
      </w:r>
      <w:r w:rsidR="0075260F">
        <w:t xml:space="preserve">, there </w:t>
      </w:r>
      <w:r w:rsidR="00691973">
        <w:t>are few</w:t>
      </w:r>
      <w:r w:rsidR="008B7664">
        <w:t xml:space="preserve"> readily-detectable</w:t>
      </w:r>
      <w:r w:rsidR="0075260F">
        <w:t xml:space="preserve"> </w:t>
      </w:r>
      <w:proofErr w:type="spellStart"/>
      <w:r w:rsidR="0075260F">
        <w:t>pro</w:t>
      </w:r>
      <w:r w:rsidR="005958D0">
        <w:t>generative</w:t>
      </w:r>
      <w:proofErr w:type="spellEnd"/>
      <w:r w:rsidR="0075260F">
        <w:t xml:space="preserve"> fact</w:t>
      </w:r>
      <w:r w:rsidR="00691973">
        <w:t>s</w:t>
      </w:r>
      <w:r w:rsidR="0075260F">
        <w:t xml:space="preserve"> that partible paternity contradicts. </w:t>
      </w:r>
      <w:r w:rsidR="0064284B">
        <w:t xml:space="preserve"> </w:t>
      </w:r>
      <w:r w:rsidR="00556E9D">
        <w:t>Biological m</w:t>
      </w:r>
      <w:r w:rsidR="0064284B">
        <w:t>aternity, by contrast,</w:t>
      </w:r>
      <w:r w:rsidR="00556E9D">
        <w:t xml:space="preserve"> has multiple visible signatures, such as pregnancy and parturition, that biological fatherhood lacks.</w:t>
      </w:r>
      <w:r w:rsidR="0064284B">
        <w:t xml:space="preserve">  The corresponding </w:t>
      </w:r>
      <w:proofErr w:type="spellStart"/>
      <w:r w:rsidR="0064284B">
        <w:t>progenerative</w:t>
      </w:r>
      <w:proofErr w:type="spellEnd"/>
      <w:r w:rsidR="0064284B">
        <w:t xml:space="preserve"> facts, such as the first listed above—females are pregnant prior to giving birth—constrain the development of beliefs and practices</w:t>
      </w:r>
      <w:r w:rsidR="00970743">
        <w:t xml:space="preserve"> that</w:t>
      </w:r>
      <w:r w:rsidR="0064284B">
        <w:t xml:space="preserve"> incorporat</w:t>
      </w:r>
      <w:r w:rsidR="00970743">
        <w:t>e</w:t>
      </w:r>
      <w:r w:rsidR="0064284B">
        <w:t xml:space="preserve"> partible maternity. </w:t>
      </w:r>
      <w:r w:rsidR="0075260F">
        <w:t xml:space="preserve"> </w:t>
      </w:r>
      <w:r w:rsidR="00E608CE">
        <w:t>T</w:t>
      </w:r>
      <w:r w:rsidR="00E87C17">
        <w:t xml:space="preserve">hat </w:t>
      </w:r>
      <w:r w:rsidR="0075260F">
        <w:t xml:space="preserve">is why </w:t>
      </w:r>
      <w:r w:rsidR="00345E5C">
        <w:t xml:space="preserve">truly </w:t>
      </w:r>
      <w:r w:rsidR="00E87C17">
        <w:t>partible maternity</w:t>
      </w:r>
      <w:r w:rsidR="0075260F">
        <w:t xml:space="preserve"> </w:t>
      </w:r>
      <w:r w:rsidR="0064284B">
        <w:t>has historically been</w:t>
      </w:r>
      <w:r w:rsidR="0075260F">
        <w:t xml:space="preserve"> much rarer</w:t>
      </w:r>
      <w:r w:rsidR="00E87C17">
        <w:t xml:space="preserve"> across cultures</w:t>
      </w:r>
      <w:r w:rsidR="00B0683E">
        <w:t xml:space="preserve">.  Having been facilitated </w:t>
      </w:r>
      <w:r w:rsidR="008B7664">
        <w:t xml:space="preserve">primarily </w:t>
      </w:r>
      <w:r w:rsidR="00B0683E">
        <w:t xml:space="preserve">by </w:t>
      </w:r>
      <w:r w:rsidR="00E608CE">
        <w:t>relatively recent</w:t>
      </w:r>
      <w:r w:rsidR="00B0683E">
        <w:t xml:space="preserve"> technologies of surrogacy, facts about partible maternity are</w:t>
      </w:r>
      <w:r w:rsidR="008B7664">
        <w:t xml:space="preserve"> </w:t>
      </w:r>
      <w:r w:rsidR="00A9076C">
        <w:t>perhaps best</w:t>
      </w:r>
      <w:r w:rsidR="008B7664">
        <w:t xml:space="preserve"> thought of as</w:t>
      </w:r>
      <w:r w:rsidR="00B0683E">
        <w:t xml:space="preserve"> </w:t>
      </w:r>
      <w:r w:rsidR="00B0683E">
        <w:rPr>
          <w:i/>
          <w:iCs/>
        </w:rPr>
        <w:t>scientifically-mediated</w:t>
      </w:r>
      <w:r w:rsidR="00B0683E">
        <w:t xml:space="preserve"> facts.</w:t>
      </w:r>
    </w:p>
    <w:p w14:paraId="6292C179" w14:textId="356479A4" w:rsidR="00A66E70" w:rsidRDefault="00A66E70" w:rsidP="000E2ED4">
      <w:pPr>
        <w:spacing w:line="480" w:lineRule="auto"/>
        <w:ind w:firstLine="720"/>
        <w:jc w:val="both"/>
      </w:pPr>
      <w:r w:rsidRPr="00AE78B7">
        <w:lastRenderedPageBreak/>
        <w:t>O</w:t>
      </w:r>
      <w:r w:rsidRPr="00BE03F6">
        <w:t xml:space="preserve">ne might reasonably wonder whether a </w:t>
      </w:r>
      <w:proofErr w:type="spellStart"/>
      <w:r w:rsidRPr="00BE03F6">
        <w:t>progenerative</w:t>
      </w:r>
      <w:proofErr w:type="spellEnd"/>
      <w:r w:rsidRPr="00BE03F6">
        <w:t xml:space="preserve"> fact, such as that females are pregnant prior to giving birth, can be undermined by related technologies that create artificial wombs or make possible trans maternity.  I think that the answer to this question is clearly “yes”.  </w:t>
      </w:r>
      <w:r>
        <w:t>Supposing so, in any case,</w:t>
      </w:r>
      <w:r w:rsidRPr="00BE03F6">
        <w:t xml:space="preserve"> serves to underscore that the role that </w:t>
      </w:r>
      <w:proofErr w:type="spellStart"/>
      <w:r w:rsidRPr="00BE03F6">
        <w:t>progenerative</w:t>
      </w:r>
      <w:proofErr w:type="spellEnd"/>
      <w:r w:rsidRPr="00BE03F6">
        <w:t xml:space="preserve"> facts play in kinship does not</w:t>
      </w:r>
      <w:r w:rsidRPr="00AE78B7">
        <w:t xml:space="preserve"> imply</w:t>
      </w:r>
      <w:r w:rsidRPr="00BE03F6">
        <w:t xml:space="preserve"> that they cannot change due to technological or cultural shifts over time.</w:t>
      </w:r>
    </w:p>
    <w:p w14:paraId="265C0F7B" w14:textId="3612D6CE" w:rsidR="00F24CB9" w:rsidRDefault="00152E81" w:rsidP="00766671">
      <w:pPr>
        <w:spacing w:line="480" w:lineRule="auto"/>
        <w:ind w:firstLine="720"/>
        <w:jc w:val="both"/>
      </w:pPr>
      <w:r>
        <w:t>I have intimated that th</w:t>
      </w:r>
      <w:r w:rsidR="000C5DDE">
        <w:t>e</w:t>
      </w:r>
      <w:r>
        <w:t xml:space="preserve"> </w:t>
      </w:r>
      <w:r w:rsidR="00987299">
        <w:t>reliance</w:t>
      </w:r>
      <w:r w:rsidR="000C5DDE">
        <w:t xml:space="preserve"> of both scientifically-mediated and institutional facts about kinship on </w:t>
      </w:r>
      <w:proofErr w:type="spellStart"/>
      <w:r w:rsidR="000C5DDE">
        <w:t>pro</w:t>
      </w:r>
      <w:r w:rsidR="005958D0">
        <w:t>gener</w:t>
      </w:r>
      <w:r w:rsidR="000C5DDE">
        <w:t>ative</w:t>
      </w:r>
      <w:proofErr w:type="spellEnd"/>
      <w:r w:rsidR="000C5DDE">
        <w:t xml:space="preserve"> facts</w:t>
      </w:r>
      <w:r>
        <w:t xml:space="preserve"> is at least partially </w:t>
      </w:r>
      <w:r w:rsidRPr="0069582F">
        <w:rPr>
          <w:i/>
          <w:iCs/>
        </w:rPr>
        <w:t>evolutionary</w:t>
      </w:r>
      <w:r>
        <w:t xml:space="preserve"> in nature</w:t>
      </w:r>
      <w:r w:rsidR="000C5DDE">
        <w:t>.</w:t>
      </w:r>
      <w:r w:rsidR="008136A2">
        <w:t xml:space="preserve">  </w:t>
      </w:r>
      <w:r w:rsidR="0020413D">
        <w:t>C</w:t>
      </w:r>
      <w:r w:rsidR="008136A2">
        <w:t xml:space="preserve">ognitive access </w:t>
      </w:r>
      <w:r w:rsidR="0020413D">
        <w:t>t</w:t>
      </w:r>
      <w:r w:rsidR="008136A2">
        <w:t xml:space="preserve">o </w:t>
      </w:r>
      <w:proofErr w:type="spellStart"/>
      <w:r w:rsidR="008136A2">
        <w:t>pro</w:t>
      </w:r>
      <w:r w:rsidR="005958D0">
        <w:t>gener</w:t>
      </w:r>
      <w:r w:rsidR="008136A2">
        <w:t>ative</w:t>
      </w:r>
      <w:proofErr w:type="spellEnd"/>
      <w:r w:rsidR="008136A2">
        <w:t xml:space="preserve"> facts is a part of the deep history of kinship shared by human and nonhuman primates and is the bedrock on which other facts about </w:t>
      </w:r>
      <w:r w:rsidR="0020413D">
        <w:t xml:space="preserve">human </w:t>
      </w:r>
      <w:r w:rsidR="008136A2">
        <w:t>kinship rest.</w:t>
      </w:r>
      <w:r w:rsidR="000C5DDE">
        <w:t xml:space="preserve">  </w:t>
      </w:r>
      <w:r w:rsidR="00766671">
        <w:t xml:space="preserve">One might also ask whether this </w:t>
      </w:r>
      <w:r w:rsidR="00987299">
        <w:t>reliance</w:t>
      </w:r>
      <w:r w:rsidR="00766671">
        <w:t xml:space="preserve"> is also </w:t>
      </w:r>
      <w:r w:rsidR="00766671" w:rsidRPr="00C95EBF">
        <w:rPr>
          <w:i/>
          <w:iCs/>
        </w:rPr>
        <w:t>developmental</w:t>
      </w:r>
      <w:r w:rsidR="00766671">
        <w:t xml:space="preserve">.  That is, do children scaffold their knowledge of the larger set of facts about kinship on that of </w:t>
      </w:r>
      <w:proofErr w:type="spellStart"/>
      <w:r w:rsidR="00766671">
        <w:t>pro</w:t>
      </w:r>
      <w:r w:rsidR="005958D0">
        <w:t>gener</w:t>
      </w:r>
      <w:r w:rsidR="00766671">
        <w:t>ative</w:t>
      </w:r>
      <w:proofErr w:type="spellEnd"/>
      <w:r w:rsidR="00766671">
        <w:t xml:space="preserve"> facts?  </w:t>
      </w:r>
      <w:r w:rsidR="00DD0D39">
        <w:t>Extensive collaborative research on Mada</w:t>
      </w:r>
      <w:r w:rsidR="00766671">
        <w:t>ga</w:t>
      </w:r>
      <w:r w:rsidR="00DD0D39">
        <w:t>s</w:t>
      </w:r>
      <w:r w:rsidR="00766671">
        <w:t>c</w:t>
      </w:r>
      <w:r w:rsidR="00DD0D39">
        <w:t>ar between developmental psychologists and anthropologists</w:t>
      </w:r>
      <w:r w:rsidR="008136A2">
        <w:t xml:space="preserve"> </w:t>
      </w:r>
      <w:r w:rsidR="00766671">
        <w:t xml:space="preserve">provides a rich context for answering this question, even if </w:t>
      </w:r>
      <w:r w:rsidR="00A9076C">
        <w:t>it does not</w:t>
      </w:r>
      <w:r w:rsidR="002E279C">
        <w:t xml:space="preserve"> (yet?)</w:t>
      </w:r>
      <w:r w:rsidR="00A9076C">
        <w:t xml:space="preserve"> </w:t>
      </w:r>
      <w:r w:rsidR="0020413D">
        <w:t>produce</w:t>
      </w:r>
      <w:r w:rsidR="00A9076C">
        <w:t xml:space="preserve"> a definitive answer to it.</w:t>
      </w:r>
    </w:p>
    <w:p w14:paraId="54D5BF0E" w14:textId="5A0DC8D4" w:rsidR="002C786A" w:rsidRDefault="006E3349" w:rsidP="00240B1C">
      <w:pPr>
        <w:spacing w:line="480" w:lineRule="auto"/>
        <w:ind w:firstLine="720"/>
        <w:jc w:val="both"/>
      </w:pPr>
      <w:r>
        <w:t xml:space="preserve">As </w:t>
      </w:r>
      <w:proofErr w:type="spellStart"/>
      <w:r>
        <w:t>Astuti</w:t>
      </w:r>
      <w:proofErr w:type="spellEnd"/>
      <w:r>
        <w:t xml:space="preserve">, Solomon, and Carey </w:t>
      </w:r>
      <w:r w:rsidR="002C786A">
        <w:t xml:space="preserve">(2004, 19) </w:t>
      </w:r>
      <w:r>
        <w:t>note, “Madagascar has been recognized by anthropologists as one of those places where traditional procreational models of kinship do not work because people emphasize the importance of post-natal processes in determining kinship and personhood over the facts of procreation</w:t>
      </w:r>
      <w:r w:rsidR="002C786A">
        <w:t>”</w:t>
      </w:r>
      <w:r>
        <w:t xml:space="preserve">.  Building on Bloch’s (1993) ethnographic </w:t>
      </w:r>
      <w:r w:rsidR="00236377">
        <w:t>research with</w:t>
      </w:r>
      <w:r>
        <w:t xml:space="preserve"> the </w:t>
      </w:r>
      <w:proofErr w:type="spellStart"/>
      <w:r>
        <w:t>Zamifinary</w:t>
      </w:r>
      <w:proofErr w:type="spellEnd"/>
      <w:r>
        <w:t xml:space="preserve"> </w:t>
      </w:r>
      <w:r w:rsidR="00236377">
        <w:t xml:space="preserve">on </w:t>
      </w:r>
      <w:r>
        <w:t xml:space="preserve">birth </w:t>
      </w:r>
      <w:r w:rsidR="00236377">
        <w:t>and kinship</w:t>
      </w:r>
      <w:r>
        <w:t xml:space="preserve"> and using Solomon’s (1996) </w:t>
      </w:r>
      <w:r w:rsidR="00B46EA9">
        <w:t>paradigm for probing implicit beliefs</w:t>
      </w:r>
      <w:r w:rsidR="00766671">
        <w:t xml:space="preserve"> about family resemblance</w:t>
      </w:r>
      <w:r w:rsidR="00B46EA9">
        <w:t xml:space="preserve">, </w:t>
      </w:r>
      <w:r w:rsidR="00AE7006">
        <w:t>Bloch</w:t>
      </w:r>
      <w:r w:rsidR="00DD0D39">
        <w:t xml:space="preserve">, Solomon, and </w:t>
      </w:r>
      <w:r w:rsidR="00AE7006">
        <w:t>Carey</w:t>
      </w:r>
      <w:r w:rsidR="00DD0D39">
        <w:t xml:space="preserve"> (2001) explored both </w:t>
      </w:r>
      <w:proofErr w:type="spellStart"/>
      <w:r w:rsidR="00DD0D39">
        <w:t>Zamifinary</w:t>
      </w:r>
      <w:proofErr w:type="spellEnd"/>
      <w:r w:rsidR="00DD0D39">
        <w:t xml:space="preserve"> </w:t>
      </w:r>
      <w:r w:rsidR="00DD0D39">
        <w:lastRenderedPageBreak/>
        <w:t>children’s and adult’s beliefs about the inheritance of bodily and psychological characteristics. They reported</w:t>
      </w:r>
      <w:r w:rsidR="00766671">
        <w:t xml:space="preserve"> two </w:t>
      </w:r>
      <w:r w:rsidR="00236377">
        <w:t>strikin</w:t>
      </w:r>
      <w:r w:rsidR="0020413D">
        <w:t>g</w:t>
      </w:r>
      <w:r w:rsidR="00236377">
        <w:t xml:space="preserve"> main </w:t>
      </w:r>
      <w:r w:rsidR="00766671">
        <w:t xml:space="preserve">findings.  </w:t>
      </w:r>
    </w:p>
    <w:p w14:paraId="34CABB60" w14:textId="6A8A4068" w:rsidR="00AE7006" w:rsidRDefault="00766671" w:rsidP="00240B1C">
      <w:pPr>
        <w:spacing w:line="480" w:lineRule="auto"/>
        <w:ind w:firstLine="720"/>
        <w:jc w:val="both"/>
      </w:pPr>
      <w:r>
        <w:t xml:space="preserve">First, </w:t>
      </w:r>
      <w:proofErr w:type="spellStart"/>
      <w:r w:rsidR="00AE7006">
        <w:t>Zamifinary</w:t>
      </w:r>
      <w:proofErr w:type="spellEnd"/>
      <w:r w:rsidR="00AE7006">
        <w:t xml:space="preserve"> </w:t>
      </w:r>
      <w:r w:rsidR="009D3DBA">
        <w:t>adults appear to share</w:t>
      </w:r>
      <w:r w:rsidR="00AE7006">
        <w:t xml:space="preserve"> the </w:t>
      </w:r>
      <w:r w:rsidR="009D3DBA">
        <w:t>view that</w:t>
      </w:r>
      <w:r w:rsidR="00AE7006">
        <w:t xml:space="preserve"> </w:t>
      </w:r>
      <w:r w:rsidR="009D3DBA">
        <w:t xml:space="preserve">bodily </w:t>
      </w:r>
      <w:r w:rsidR="00AE7006">
        <w:t xml:space="preserve">(but not psychological) </w:t>
      </w:r>
      <w:r w:rsidR="009D3DBA">
        <w:t xml:space="preserve">traits </w:t>
      </w:r>
      <w:r w:rsidR="00AE7006" w:rsidRPr="0069582F">
        <w:rPr>
          <w:i/>
          <w:iCs/>
        </w:rPr>
        <w:t>a</w:t>
      </w:r>
      <w:r w:rsidR="009D3DBA" w:rsidRPr="0069582F">
        <w:rPr>
          <w:i/>
          <w:iCs/>
        </w:rPr>
        <w:t>re</w:t>
      </w:r>
      <w:r w:rsidR="009D3DBA">
        <w:t xml:space="preserve"> inherited from </w:t>
      </w:r>
      <w:r w:rsidR="00AE7006">
        <w:t xml:space="preserve">a </w:t>
      </w:r>
      <w:r w:rsidR="009D3DBA">
        <w:t>birth parent</w:t>
      </w:r>
      <w:r w:rsidR="00AE7006">
        <w:t xml:space="preserve">.  Second, </w:t>
      </w:r>
      <w:proofErr w:type="spellStart"/>
      <w:r w:rsidR="00AE7006">
        <w:t>Zamifinary</w:t>
      </w:r>
      <w:proofErr w:type="spellEnd"/>
      <w:r w:rsidR="00AE7006">
        <w:t xml:space="preserve"> children acquire this </w:t>
      </w:r>
      <w:r w:rsidR="00236377">
        <w:t xml:space="preserve">view of biological inheritance </w:t>
      </w:r>
      <w:r w:rsidR="00AE7006">
        <w:t xml:space="preserve">only during their teenage years, </w:t>
      </w:r>
      <w:r w:rsidR="00B65EEF">
        <w:t xml:space="preserve">significantly later than the ages at which children in North America do.  The first finding suggests—against those who think that the distinction between “biological” and “social” facts about kinship </w:t>
      </w:r>
      <w:r w:rsidR="00236377">
        <w:t xml:space="preserve">is </w:t>
      </w:r>
      <w:r w:rsidR="00B65EEF">
        <w:t xml:space="preserve">merely </w:t>
      </w:r>
      <w:r w:rsidR="00236377">
        <w:t>projecte</w:t>
      </w:r>
      <w:r w:rsidR="00B65EEF">
        <w:t xml:space="preserve">d by anthropologists </w:t>
      </w:r>
      <w:r w:rsidR="00236377">
        <w:t>t</w:t>
      </w:r>
      <w:r w:rsidR="00B65EEF">
        <w:t xml:space="preserve">o all cultures—that </w:t>
      </w:r>
      <w:r w:rsidR="006E3349">
        <w:t>a</w:t>
      </w:r>
      <w:r w:rsidR="00B65EEF">
        <w:t xml:space="preserve"> theory of biological inheritance is a mechanism driving inferential reasoning</w:t>
      </w:r>
      <w:r w:rsidR="0020393A">
        <w:t>,</w:t>
      </w:r>
      <w:r w:rsidR="00B65EEF">
        <w:t xml:space="preserve"> even in a culture whose ethnographi</w:t>
      </w:r>
      <w:r w:rsidR="00236377">
        <w:t>es suggest a limited role for such a theory</w:t>
      </w:r>
      <w:r w:rsidR="00B65EEF">
        <w:t>.</w:t>
      </w:r>
      <w:r w:rsidR="00E6396A">
        <w:rPr>
          <w:rStyle w:val="EndnoteReference"/>
        </w:rPr>
        <w:endnoteReference w:id="17"/>
      </w:r>
      <w:r w:rsidR="002542F7">
        <w:t xml:space="preserve">  </w:t>
      </w:r>
      <w:r w:rsidR="00B65EEF">
        <w:t>The second finding suggests—against those who view such biological knowledge as a</w:t>
      </w:r>
      <w:r w:rsidR="0020393A">
        <w:t xml:space="preserve"> prior, i</w:t>
      </w:r>
      <w:r w:rsidR="00B65EEF">
        <w:t xml:space="preserve">nnate constraint on kinship—that views about biological inheritance are acquired through a long process of cultural immersion. </w:t>
      </w:r>
    </w:p>
    <w:p w14:paraId="6083159C" w14:textId="719D83B1" w:rsidR="00AE7006" w:rsidRDefault="00C0501D" w:rsidP="00AE7006">
      <w:pPr>
        <w:spacing w:line="480" w:lineRule="auto"/>
        <w:ind w:firstLine="720"/>
        <w:jc w:val="both"/>
      </w:pPr>
      <w:r>
        <w:t xml:space="preserve">In </w:t>
      </w:r>
      <w:r w:rsidR="006E3349">
        <w:t>their</w:t>
      </w:r>
      <w:r>
        <w:t xml:space="preserve"> monographic treatment</w:t>
      </w:r>
      <w:r w:rsidR="00236377">
        <w:t xml:space="preserve"> of Malagasy views</w:t>
      </w:r>
      <w:r>
        <w:t xml:space="preserve">, </w:t>
      </w:r>
      <w:proofErr w:type="spellStart"/>
      <w:r>
        <w:t>Astuti</w:t>
      </w:r>
      <w:proofErr w:type="spellEnd"/>
      <w:r>
        <w:t>, Solomon, and Carey (</w:t>
      </w:r>
      <w:proofErr w:type="spellStart"/>
      <w:r w:rsidR="00020866">
        <w:t>Astuti</w:t>
      </w:r>
      <w:proofErr w:type="spellEnd"/>
      <w:r w:rsidR="00020866">
        <w:t xml:space="preserve"> et al. </w:t>
      </w:r>
      <w:r>
        <w:t xml:space="preserve">2004) replicated these results with the </w:t>
      </w:r>
      <w:proofErr w:type="spellStart"/>
      <w:r>
        <w:t>Vezo</w:t>
      </w:r>
      <w:proofErr w:type="spellEnd"/>
      <w:r>
        <w:t xml:space="preserve"> on Madagascar and extensive</w:t>
      </w:r>
      <w:r w:rsidR="0020393A">
        <w:t>ly</w:t>
      </w:r>
      <w:r>
        <w:t xml:space="preserve"> discuss</w:t>
      </w:r>
      <w:r w:rsidR="0020413D">
        <w:t>ed</w:t>
      </w:r>
      <w:r>
        <w:t xml:space="preserve"> both their location and significance</w:t>
      </w:r>
      <w:r w:rsidR="00743B57">
        <w:t xml:space="preserve"> (see also </w:t>
      </w:r>
      <w:proofErr w:type="spellStart"/>
      <w:r w:rsidR="00743B57">
        <w:t>Astuti</w:t>
      </w:r>
      <w:proofErr w:type="spellEnd"/>
      <w:r w:rsidR="00743B57">
        <w:t xml:space="preserve"> 2007, 2009)</w:t>
      </w:r>
      <w:r>
        <w:t xml:space="preserve">.  </w:t>
      </w:r>
      <w:r w:rsidR="00152859">
        <w:t>In their concluding comments</w:t>
      </w:r>
      <w:r w:rsidR="00236377">
        <w:t>,</w:t>
      </w:r>
      <w:r w:rsidR="00152859">
        <w:t xml:space="preserve"> </w:t>
      </w:r>
      <w:r w:rsidR="0020413D">
        <w:t>after</w:t>
      </w:r>
      <w:r w:rsidR="00152859">
        <w:t xml:space="preserve"> provid</w:t>
      </w:r>
      <w:r w:rsidR="0020413D">
        <w:t>ing</w:t>
      </w:r>
      <w:r w:rsidR="00152859">
        <w:t xml:space="preserve"> a careful statement of the significance of th</w:t>
      </w:r>
      <w:r w:rsidR="0020413D">
        <w:t>e</w:t>
      </w:r>
      <w:r w:rsidR="00152859">
        <w:t xml:space="preserve"> first finding</w:t>
      </w:r>
      <w:r w:rsidR="0020413D">
        <w:t>, they</w:t>
      </w:r>
      <w:r w:rsidR="00152859">
        <w:t xml:space="preserve"> offer</w:t>
      </w:r>
      <w:r w:rsidR="0020413D">
        <w:t>ed</w:t>
      </w:r>
      <w:r w:rsidR="00152859">
        <w:t xml:space="preserve"> an explanation for why </w:t>
      </w:r>
      <w:proofErr w:type="spellStart"/>
      <w:r w:rsidR="00152859">
        <w:t>Vezo</w:t>
      </w:r>
      <w:proofErr w:type="spellEnd"/>
      <w:r w:rsidR="0020413D">
        <w:t xml:space="preserve"> </w:t>
      </w:r>
      <w:r w:rsidR="00152859">
        <w:t>social discourse avoid</w:t>
      </w:r>
      <w:r w:rsidR="0020413D">
        <w:t>s</w:t>
      </w:r>
      <w:r w:rsidR="00152859">
        <w:t xml:space="preserve"> </w:t>
      </w:r>
      <w:r w:rsidR="0020413D">
        <w:t>“</w:t>
      </w:r>
      <w:r w:rsidR="00152859">
        <w:t>drawing attention to the exclusivity of the biological relations between birth parents and their children” (117)</w:t>
      </w:r>
      <w:r w:rsidR="00717F3A">
        <w:t xml:space="preserve">.  Here </w:t>
      </w:r>
      <w:proofErr w:type="spellStart"/>
      <w:r w:rsidR="00717F3A">
        <w:t>Astuti</w:t>
      </w:r>
      <w:proofErr w:type="spellEnd"/>
      <w:r w:rsidR="00020866">
        <w:t xml:space="preserve">, Solomon, and </w:t>
      </w:r>
      <w:r w:rsidR="009719F8">
        <w:t>Carey</w:t>
      </w:r>
      <w:r w:rsidR="00152859">
        <w:t xml:space="preserve"> appeal to the instrumental value this</w:t>
      </w:r>
      <w:r w:rsidR="00236377">
        <w:t xml:space="preserve"> avoidance</w:t>
      </w:r>
      <w:r w:rsidR="00152859">
        <w:t xml:space="preserve"> has in creating community cohesion.  </w:t>
      </w:r>
      <w:r w:rsidR="007C3C47">
        <w:t xml:space="preserve">But it is the second finding that might be thought more </w:t>
      </w:r>
      <w:r w:rsidR="00236377">
        <w:t>directly relevant</w:t>
      </w:r>
      <w:r w:rsidR="007C3C47">
        <w:t xml:space="preserve"> for the </w:t>
      </w:r>
      <w:r w:rsidR="00A9076C">
        <w:t xml:space="preserve">developmental reading of the </w:t>
      </w:r>
      <w:r w:rsidR="00987299">
        <w:t>distinctive relia</w:t>
      </w:r>
      <w:r w:rsidR="00A9076C">
        <w:t xml:space="preserve">nce </w:t>
      </w:r>
      <w:r w:rsidR="007C3C47">
        <w:t>view I am defending here</w:t>
      </w:r>
      <w:r w:rsidR="00A9076C">
        <w:t xml:space="preserve">.  That </w:t>
      </w:r>
      <w:r w:rsidR="00A9076C">
        <w:lastRenderedPageBreak/>
        <w:t>finding</w:t>
      </w:r>
      <w:r w:rsidR="007C3C47">
        <w:t xml:space="preserve"> suggests that </w:t>
      </w:r>
      <w:r w:rsidR="00236377">
        <w:t xml:space="preserve">the </w:t>
      </w:r>
      <w:r w:rsidR="007C3C47">
        <w:t>gradual</w:t>
      </w:r>
      <w:r w:rsidR="00236377">
        <w:t xml:space="preserve"> and culturally variable</w:t>
      </w:r>
      <w:r w:rsidR="007C3C47">
        <w:t xml:space="preserve"> acquisition of knowledge of </w:t>
      </w:r>
      <w:proofErr w:type="spellStart"/>
      <w:r w:rsidR="007C3C47">
        <w:t>pro</w:t>
      </w:r>
      <w:r w:rsidR="00020082">
        <w:t>gener</w:t>
      </w:r>
      <w:r w:rsidR="007C3C47">
        <w:t>ative</w:t>
      </w:r>
      <w:proofErr w:type="spellEnd"/>
      <w:r w:rsidR="007C3C47">
        <w:t xml:space="preserve"> facts </w:t>
      </w:r>
      <w:r w:rsidR="00505771">
        <w:t xml:space="preserve">by children </w:t>
      </w:r>
      <w:r w:rsidR="007C3C47">
        <w:t xml:space="preserve">makes </w:t>
      </w:r>
      <w:r w:rsidR="00717F3A">
        <w:t>it</w:t>
      </w:r>
      <w:r w:rsidR="007C3C47">
        <w:t xml:space="preserve"> unlikely t</w:t>
      </w:r>
      <w:r w:rsidR="00717F3A">
        <w:t>hat those facts</w:t>
      </w:r>
      <w:r w:rsidR="007C3C47">
        <w:t xml:space="preserve"> play </w:t>
      </w:r>
      <w:r w:rsidR="0020393A">
        <w:t>a</w:t>
      </w:r>
      <w:r w:rsidR="007C3C47">
        <w:t xml:space="preserve"> distinctive role </w:t>
      </w:r>
      <w:r w:rsidR="00505771">
        <w:t>in</w:t>
      </w:r>
      <w:r w:rsidR="00A9076C">
        <w:t xml:space="preserve"> children’s developmental trajectory</w:t>
      </w:r>
      <w:r w:rsidR="007C3C47">
        <w:t>.</w:t>
      </w:r>
      <w:r w:rsidR="00CD2F4C">
        <w:t xml:space="preserve">  </w:t>
      </w:r>
    </w:p>
    <w:p w14:paraId="1FE0E34E" w14:textId="270F5DCB" w:rsidR="00CD2F4C" w:rsidRDefault="00A11264" w:rsidP="00AE7006">
      <w:pPr>
        <w:spacing w:line="480" w:lineRule="auto"/>
        <w:ind w:firstLine="720"/>
        <w:jc w:val="both"/>
      </w:pPr>
      <w:r>
        <w:t xml:space="preserve">To </w:t>
      </w:r>
      <w:r w:rsidR="00717F3A">
        <w:t xml:space="preserve">see this, consider the putative </w:t>
      </w:r>
      <w:proofErr w:type="spellStart"/>
      <w:r>
        <w:t>pro</w:t>
      </w:r>
      <w:r w:rsidR="00020082">
        <w:t>gener</w:t>
      </w:r>
      <w:r>
        <w:t>ative</w:t>
      </w:r>
      <w:proofErr w:type="spellEnd"/>
      <w:r>
        <w:t xml:space="preserve"> fact</w:t>
      </w:r>
      <w:r w:rsidR="00CD2F4C">
        <w:t xml:space="preserve"> that children </w:t>
      </w:r>
      <w:r>
        <w:t>share</w:t>
      </w:r>
      <w:r w:rsidR="00CD2F4C">
        <w:t xml:space="preserve"> their birth parents</w:t>
      </w:r>
      <w:r>
        <w:t>’ bodily traits</w:t>
      </w:r>
      <w:r w:rsidR="00CD2F4C">
        <w:t xml:space="preserve">.  The studies suggest that Malagasy children </w:t>
      </w:r>
      <w:r>
        <w:t xml:space="preserve">reject this claim in favour of the view that children share both the bodily and psychological traits of those adults who raise them (“adopted parents”).  Since children come to acquire the contrary adult view, people in Malagasy cultures seem to begin without a theory of biological inheritance and later acquire it. </w:t>
      </w:r>
      <w:r w:rsidR="00806AC2">
        <w:t xml:space="preserve"> If so, </w:t>
      </w:r>
      <w:r w:rsidR="00717F3A">
        <w:t>knowledge of the</w:t>
      </w:r>
      <w:r w:rsidR="00806AC2">
        <w:t xml:space="preserve"> </w:t>
      </w:r>
      <w:proofErr w:type="spellStart"/>
      <w:r w:rsidR="00806AC2">
        <w:t>pro</w:t>
      </w:r>
      <w:r w:rsidR="00020082">
        <w:t>gener</w:t>
      </w:r>
      <w:r w:rsidR="00806AC2">
        <w:t>ative</w:t>
      </w:r>
      <w:proofErr w:type="spellEnd"/>
      <w:r w:rsidR="00806AC2">
        <w:t xml:space="preserve"> fact</w:t>
      </w:r>
      <w:r w:rsidR="002C786A">
        <w:t>s</w:t>
      </w:r>
      <w:r w:rsidR="00717F3A">
        <w:t xml:space="preserve"> cannot be a developmental scaffold for later kinship</w:t>
      </w:r>
      <w:r w:rsidR="00806AC2">
        <w:t xml:space="preserve"> knowledge</w:t>
      </w:r>
      <w:r w:rsidR="00717F3A">
        <w:t>.</w:t>
      </w:r>
    </w:p>
    <w:p w14:paraId="117CF4D1" w14:textId="42D2035A" w:rsidR="002D1322" w:rsidRDefault="00505771" w:rsidP="0069582F">
      <w:pPr>
        <w:spacing w:line="480" w:lineRule="auto"/>
        <w:ind w:firstLine="720"/>
        <w:jc w:val="both"/>
      </w:pPr>
      <w:r>
        <w:t xml:space="preserve">This </w:t>
      </w:r>
      <w:r w:rsidR="0020393A">
        <w:t xml:space="preserve">result may well undermine a developmental reading of the </w:t>
      </w:r>
      <w:r w:rsidR="00987299">
        <w:t>distinctive relia</w:t>
      </w:r>
      <w:r w:rsidR="0020393A">
        <w:t>nce thesis</w:t>
      </w:r>
      <w:r w:rsidR="002E279C">
        <w:t xml:space="preserve"> that I have been defending</w:t>
      </w:r>
      <w:r w:rsidR="00A9076C">
        <w:t xml:space="preserve">.  But consider three other possibilities.  First, Malagasy children’s task performance here may </w:t>
      </w:r>
      <w:r w:rsidR="00717F3A">
        <w:t xml:space="preserve">simply </w:t>
      </w:r>
      <w:r w:rsidR="00A9076C">
        <w:t xml:space="preserve">be an adaptation of the adult view that over-generalizes from psychological to all traits in the human case.  </w:t>
      </w:r>
      <w:r w:rsidR="002D1322">
        <w:t xml:space="preserve">Second, </w:t>
      </w:r>
      <w:r w:rsidR="00717F3A">
        <w:t xml:space="preserve">knowledge of other </w:t>
      </w:r>
      <w:proofErr w:type="spellStart"/>
      <w:r w:rsidR="00717F3A">
        <w:t>pro</w:t>
      </w:r>
      <w:r w:rsidR="00020082">
        <w:t>gener</w:t>
      </w:r>
      <w:r w:rsidR="00717F3A">
        <w:t>ative</w:t>
      </w:r>
      <w:proofErr w:type="spellEnd"/>
      <w:r w:rsidR="00717F3A">
        <w:t xml:space="preserve"> facts is </w:t>
      </w:r>
      <w:r w:rsidR="002D1322">
        <w:t xml:space="preserve">compatible with lacking a theory of biological inheritance to explain within-family resemblance.  </w:t>
      </w:r>
      <w:r w:rsidR="00A9076C">
        <w:t>Th</w:t>
      </w:r>
      <w:r w:rsidR="00717F3A">
        <w:t>at some such knowledge is present early on</w:t>
      </w:r>
      <w:r w:rsidR="00A9076C">
        <w:t xml:space="preserve"> is suggested by the fact that </w:t>
      </w:r>
      <w:r w:rsidR="00924860">
        <w:t xml:space="preserve">Malagasy children as young as </w:t>
      </w:r>
      <w:r w:rsidR="002C786A">
        <w:t>six</w:t>
      </w:r>
      <w:r w:rsidR="00924860">
        <w:t xml:space="preserve"> recognize that animal offspring share the species kind of their birth parents (</w:t>
      </w:r>
      <w:proofErr w:type="spellStart"/>
      <w:r w:rsidR="00924860">
        <w:t>Astuti</w:t>
      </w:r>
      <w:proofErr w:type="spellEnd"/>
      <w:r w:rsidR="00020866">
        <w:t xml:space="preserve"> et al.</w:t>
      </w:r>
      <w:r w:rsidR="00924860">
        <w:t xml:space="preserve"> 2004</w:t>
      </w:r>
      <w:r w:rsidR="00F84756">
        <w:t>,</w:t>
      </w:r>
      <w:r w:rsidR="00924860">
        <w:t xml:space="preserve"> 90-102</w:t>
      </w:r>
      <w:r w:rsidR="00020082">
        <w:t>)</w:t>
      </w:r>
      <w:r w:rsidR="002D1322">
        <w:t xml:space="preserve">. </w:t>
      </w:r>
      <w:r w:rsidR="00717F3A">
        <w:t xml:space="preserve"> </w:t>
      </w:r>
      <w:r w:rsidR="002D1322">
        <w:t xml:space="preserve">Third, </w:t>
      </w:r>
      <w:r w:rsidR="009449AB">
        <w:t>children sharing their birth parents’ bodily traits</w:t>
      </w:r>
      <w:r w:rsidR="00000DD9">
        <w:t xml:space="preserve"> </w:t>
      </w:r>
      <w:r w:rsidR="002D1322">
        <w:t>may</w:t>
      </w:r>
      <w:r w:rsidR="00000DD9">
        <w:t xml:space="preserve"> not </w:t>
      </w:r>
      <w:r w:rsidR="009449AB">
        <w:t>be a</w:t>
      </w:r>
      <w:r w:rsidR="00000DD9">
        <w:t xml:space="preserve"> </w:t>
      </w:r>
      <w:proofErr w:type="spellStart"/>
      <w:r w:rsidR="00000DD9">
        <w:t>pro</w:t>
      </w:r>
      <w:r w:rsidR="00020082">
        <w:t>gener</w:t>
      </w:r>
      <w:r w:rsidR="00000DD9">
        <w:t>ative</w:t>
      </w:r>
      <w:proofErr w:type="spellEnd"/>
      <w:r w:rsidR="00000DD9">
        <w:t xml:space="preserve"> fact</w:t>
      </w:r>
      <w:r w:rsidR="009449AB">
        <w:t xml:space="preserve"> at all</w:t>
      </w:r>
      <w:r w:rsidR="00000DD9">
        <w:t xml:space="preserve">.  </w:t>
      </w:r>
      <w:r w:rsidR="002D1322">
        <w:t xml:space="preserve">What is and isn’t a </w:t>
      </w:r>
      <w:proofErr w:type="spellStart"/>
      <w:r w:rsidR="002D1322">
        <w:t>pro</w:t>
      </w:r>
      <w:r w:rsidR="00020082">
        <w:t>gener</w:t>
      </w:r>
      <w:r w:rsidR="002D1322">
        <w:t>ative</w:t>
      </w:r>
      <w:proofErr w:type="spellEnd"/>
      <w:r w:rsidR="002D1322">
        <w:t xml:space="preserve"> fact is not an a priori matter, as </w:t>
      </w:r>
      <w:r w:rsidR="00020082">
        <w:t xml:space="preserve">already indicated by </w:t>
      </w:r>
      <w:r w:rsidR="002D1322">
        <w:t>the cases of partible paternity and partible maternity.</w:t>
      </w:r>
      <w:r w:rsidR="009449AB">
        <w:t xml:space="preserve">  Theories of inheritance may instead turn on scientifically-mediated or institutional facts about kinship.</w:t>
      </w:r>
    </w:p>
    <w:p w14:paraId="46A4F766" w14:textId="77777777" w:rsidR="00973C70" w:rsidRPr="00FE274F" w:rsidRDefault="00973C70" w:rsidP="005508D4">
      <w:pPr>
        <w:spacing w:line="480" w:lineRule="auto"/>
      </w:pPr>
    </w:p>
    <w:p w14:paraId="41B3F160" w14:textId="333DC023" w:rsidR="007B6D3D" w:rsidRPr="00CB71C7" w:rsidRDefault="00E10D0D" w:rsidP="00AA2BA3">
      <w:pPr>
        <w:rPr>
          <w:b/>
        </w:rPr>
      </w:pPr>
      <w:r>
        <w:rPr>
          <w:b/>
        </w:rPr>
        <w:t>5</w:t>
      </w:r>
      <w:r w:rsidR="00973C70" w:rsidRPr="00CB71C7">
        <w:rPr>
          <w:b/>
        </w:rPr>
        <w:t xml:space="preserve">.  </w:t>
      </w:r>
      <w:proofErr w:type="spellStart"/>
      <w:r w:rsidR="002652F2">
        <w:rPr>
          <w:b/>
        </w:rPr>
        <w:t>Progenerative</w:t>
      </w:r>
      <w:proofErr w:type="spellEnd"/>
      <w:r w:rsidR="002652F2">
        <w:rPr>
          <w:b/>
        </w:rPr>
        <w:t xml:space="preserve"> </w:t>
      </w:r>
      <w:r w:rsidR="00973C70" w:rsidRPr="00CB71C7">
        <w:rPr>
          <w:b/>
        </w:rPr>
        <w:t>Kinship as a Homeostatic Property Cluster</w:t>
      </w:r>
      <w:r w:rsidR="00B00C90" w:rsidRPr="00CB71C7">
        <w:rPr>
          <w:b/>
        </w:rPr>
        <w:t xml:space="preserve">  </w:t>
      </w:r>
    </w:p>
    <w:p w14:paraId="6FC24BF3" w14:textId="77777777" w:rsidR="00AA2BA3" w:rsidRDefault="00AA2BA3" w:rsidP="00F143BD">
      <w:pPr>
        <w:spacing w:line="480" w:lineRule="auto"/>
        <w:jc w:val="both"/>
      </w:pPr>
    </w:p>
    <w:p w14:paraId="2F3FCA3D" w14:textId="178F4E7A" w:rsidR="00F02826" w:rsidRPr="00FC2816" w:rsidRDefault="007D6748" w:rsidP="00F143BD">
      <w:pPr>
        <w:spacing w:line="480" w:lineRule="auto"/>
        <w:jc w:val="both"/>
      </w:pPr>
      <w:r>
        <w:t>So perhaps both evolutionary and developmental readings of the distinctive reliance thesis that I have been articulating can be defended.  In any case, t</w:t>
      </w:r>
      <w:r w:rsidR="00973C70" w:rsidRPr="00FE274F">
        <w:t>h</w:t>
      </w:r>
      <w:r w:rsidR="00697349">
        <w:t>e</w:t>
      </w:r>
      <w:r w:rsidR="00973C70" w:rsidRPr="00FE274F">
        <w:t xml:space="preserve"> </w:t>
      </w:r>
      <w:proofErr w:type="spellStart"/>
      <w:r w:rsidR="004F73ED">
        <w:t>progenerative</w:t>
      </w:r>
      <w:proofErr w:type="spellEnd"/>
      <w:r w:rsidR="00973C70" w:rsidRPr="00FE274F">
        <w:t xml:space="preserve"> view of</w:t>
      </w:r>
      <w:r w:rsidR="00C40C8A" w:rsidRPr="00FE274F">
        <w:t xml:space="preserve"> kinship</w:t>
      </w:r>
      <w:r w:rsidR="0072659A">
        <w:t xml:space="preserve"> and the argument I have given for it also can be summarily expressed</w:t>
      </w:r>
      <w:r w:rsidR="00973C70" w:rsidRPr="00FE274F">
        <w:t xml:space="preserve"> in terms of </w:t>
      </w:r>
      <w:r w:rsidR="00973C70" w:rsidRPr="00FC2816">
        <w:t xml:space="preserve">the homeostatic property cluster (HPC) view of natural kinds </w:t>
      </w:r>
      <w:r w:rsidR="00BA4C6A">
        <w:t>due to</w:t>
      </w:r>
      <w:r w:rsidR="00973C70" w:rsidRPr="00FC2816">
        <w:t xml:space="preserve"> Richard Boyd</w:t>
      </w:r>
      <w:r w:rsidR="00973C70" w:rsidRPr="00F321B0">
        <w:t xml:space="preserve"> </w:t>
      </w:r>
      <w:r w:rsidR="00973C70" w:rsidRPr="004B478B">
        <w:t>(Boyd 1999)</w:t>
      </w:r>
      <w:r w:rsidR="00E548E1">
        <w:t xml:space="preserve"> and </w:t>
      </w:r>
      <w:r w:rsidR="00E94B17">
        <w:t xml:space="preserve">diversely </w:t>
      </w:r>
      <w:r w:rsidR="00E548E1">
        <w:t xml:space="preserve">developed and explored by a number of others (Griffiths 1999; </w:t>
      </w:r>
      <w:proofErr w:type="spellStart"/>
      <w:r w:rsidR="00E548E1">
        <w:t>Khalidi</w:t>
      </w:r>
      <w:proofErr w:type="spellEnd"/>
      <w:r w:rsidR="00E548E1">
        <w:t xml:space="preserve"> 2013</w:t>
      </w:r>
      <w:r w:rsidR="006B276F">
        <w:t>)</w:t>
      </w:r>
      <w:r w:rsidR="00973C70" w:rsidRPr="00FE274F">
        <w:t>.</w:t>
      </w:r>
      <w:r w:rsidR="00F02826" w:rsidRPr="00FE274F">
        <w:t xml:space="preserve">  </w:t>
      </w:r>
      <w:r w:rsidR="00E94B17">
        <w:t xml:space="preserve">Here I concentrate on </w:t>
      </w:r>
      <w:r w:rsidR="009547DB">
        <w:t xml:space="preserve">two related tasks: </w:t>
      </w:r>
      <w:r w:rsidR="00E94B17">
        <w:t>showing how kinship’s standing as a</w:t>
      </w:r>
      <w:r w:rsidR="00E719EF">
        <w:t>n</w:t>
      </w:r>
      <w:r w:rsidR="00E94B17">
        <w:t xml:space="preserve"> HPC kind further articulates the claim that kinship is </w:t>
      </w:r>
      <w:proofErr w:type="spellStart"/>
      <w:r w:rsidR="00E94B17">
        <w:t>progeneratively</w:t>
      </w:r>
      <w:proofErr w:type="spellEnd"/>
      <w:r w:rsidR="00E94B17">
        <w:t xml:space="preserve"> constrained</w:t>
      </w:r>
      <w:r w:rsidR="009547DB">
        <w:t xml:space="preserve">, and subsequently </w:t>
      </w:r>
      <w:r w:rsidR="005068A1">
        <w:t>consolidating</w:t>
      </w:r>
      <w:r w:rsidR="009547DB">
        <w:t xml:space="preserve"> the view that the HPC conception of kinship supports </w:t>
      </w:r>
      <w:proofErr w:type="spellStart"/>
      <w:r w:rsidR="009547DB">
        <w:t>progenerativism</w:t>
      </w:r>
      <w:proofErr w:type="spellEnd"/>
      <w:r w:rsidR="00E94B17">
        <w:t>.</w:t>
      </w:r>
      <w:r w:rsidR="002652F2">
        <w:rPr>
          <w:rStyle w:val="EndnoteReference"/>
        </w:rPr>
        <w:endnoteReference w:id="18"/>
      </w:r>
      <w:r w:rsidR="002652F2">
        <w:t xml:space="preserve"> </w:t>
      </w:r>
    </w:p>
    <w:p w14:paraId="3D3E623F" w14:textId="3A43FD9A" w:rsidR="00772DA0" w:rsidRPr="00FE274F" w:rsidRDefault="00AD4781" w:rsidP="00F143BD">
      <w:pPr>
        <w:spacing w:line="480" w:lineRule="auto"/>
        <w:ind w:firstLine="720"/>
        <w:jc w:val="both"/>
      </w:pPr>
      <w:r>
        <w:t>T</w:t>
      </w:r>
      <w:r w:rsidR="007556FD">
        <w:t xml:space="preserve">he HPC conception of kinds has garnered attention amongst philosophers </w:t>
      </w:r>
      <w:r>
        <w:t>for</w:t>
      </w:r>
      <w:r w:rsidR="007556FD">
        <w:t xml:space="preserve"> its p</w:t>
      </w:r>
      <w:r w:rsidR="00970743">
        <w:t>romise</w:t>
      </w:r>
      <w:r w:rsidR="007556FD">
        <w:t xml:space="preserve"> for application to a much messier and more complicated</w:t>
      </w:r>
      <w:r w:rsidR="0064284B">
        <w:t xml:space="preserve"> world</w:t>
      </w:r>
      <w:r w:rsidR="007556FD">
        <w:t xml:space="preserve"> than that typically portrayed in traditional accounts of natural kinds.  </w:t>
      </w:r>
      <w:r w:rsidR="00F02826" w:rsidRPr="00F321B0">
        <w:t xml:space="preserve">Unlike </w:t>
      </w:r>
      <w:r w:rsidR="007556FD">
        <w:t xml:space="preserve">what has been called </w:t>
      </w:r>
      <w:r w:rsidR="00F02826" w:rsidRPr="00F321B0">
        <w:t>traditional essentialist views of natural kinds</w:t>
      </w:r>
      <w:r w:rsidR="007556FD">
        <w:t xml:space="preserve"> (Wilson</w:t>
      </w:r>
      <w:r w:rsidR="00E548E1">
        <w:t xml:space="preserve">, Barker, and </w:t>
      </w:r>
      <w:proofErr w:type="spellStart"/>
      <w:r w:rsidR="00E548E1">
        <w:t>Brigandt</w:t>
      </w:r>
      <w:proofErr w:type="spellEnd"/>
      <w:r w:rsidR="007556FD">
        <w:t xml:space="preserve"> </w:t>
      </w:r>
      <w:r w:rsidR="00E548E1">
        <w:t>2007</w:t>
      </w:r>
      <w:r w:rsidR="007556FD">
        <w:t>)</w:t>
      </w:r>
      <w:r w:rsidR="00F02826" w:rsidRPr="00F321B0">
        <w:t>, on the HPC view there are no individual</w:t>
      </w:r>
      <w:r w:rsidR="00F02826" w:rsidRPr="004B478B">
        <w:t xml:space="preserve"> properties strictly ne</w:t>
      </w:r>
      <w:r w:rsidR="00F02826" w:rsidRPr="00B95222">
        <w:t>cessary for membership in a given ki</w:t>
      </w:r>
      <w:r w:rsidR="00F02826" w:rsidRPr="00FE274F">
        <w:t xml:space="preserve">nd, with kinds </w:t>
      </w:r>
      <w:r w:rsidR="00203ACC">
        <w:t xml:space="preserve">instead </w:t>
      </w:r>
      <w:r w:rsidR="00F02826" w:rsidRPr="00FE274F">
        <w:t xml:space="preserve">being structured by clusters of properties that are stabilized by underlying mechanisms and robust relations.  </w:t>
      </w:r>
      <w:r w:rsidR="001D32EA" w:rsidRPr="00FE274F">
        <w:t>B</w:t>
      </w:r>
      <w:r w:rsidR="00F02826" w:rsidRPr="00FE274F">
        <w:t xml:space="preserve">iological and social features of kinship cluster in just this way, with </w:t>
      </w:r>
      <w:r w:rsidR="0089404F" w:rsidRPr="00FE274F">
        <w:t xml:space="preserve">cultural practices </w:t>
      </w:r>
      <w:r w:rsidR="00567338">
        <w:t>mediating</w:t>
      </w:r>
      <w:r w:rsidR="0089404F" w:rsidRPr="00FE274F">
        <w:t xml:space="preserve"> some of the requisite robust relations.  </w:t>
      </w:r>
    </w:p>
    <w:p w14:paraId="1D4BEDCB" w14:textId="72C357A9" w:rsidR="00973C70" w:rsidRPr="00FE274F" w:rsidRDefault="001D4487" w:rsidP="001D4487">
      <w:pPr>
        <w:spacing w:line="480" w:lineRule="auto"/>
        <w:ind w:firstLine="720"/>
        <w:jc w:val="both"/>
      </w:pPr>
      <w:r>
        <w:t>Since the HPC view has been developed as an alternative to traditional essentialism about natural kinds, a HPC approach to kinship also departs from th</w:t>
      </w:r>
      <w:r w:rsidR="00476333">
        <w:t>is</w:t>
      </w:r>
      <w:r>
        <w:t xml:space="preserve"> kind of essentialism about kinship (Wilson 2016</w:t>
      </w:r>
      <w:r w:rsidR="00F84756">
        <w:t>,</w:t>
      </w:r>
      <w:r>
        <w:t xml:space="preserve"> 576-78).</w:t>
      </w:r>
      <w:r w:rsidR="00E10D0D">
        <w:rPr>
          <w:rStyle w:val="EndnoteReference"/>
        </w:rPr>
        <w:endnoteReference w:id="19"/>
      </w:r>
      <w:r>
        <w:t xml:space="preserve">  V</w:t>
      </w:r>
      <w:r w:rsidR="00AD4781">
        <w:t>iewing</w:t>
      </w:r>
      <w:r w:rsidR="0089404F" w:rsidRPr="00FE274F">
        <w:t xml:space="preserve"> kinship </w:t>
      </w:r>
      <w:r w:rsidR="00AD4781">
        <w:t>a</w:t>
      </w:r>
      <w:r w:rsidR="0089404F" w:rsidRPr="00FE274F">
        <w:t xml:space="preserve">s </w:t>
      </w:r>
      <w:r w:rsidR="0089404F" w:rsidRPr="00FE274F">
        <w:lastRenderedPageBreak/>
        <w:t xml:space="preserve">appropriately </w:t>
      </w:r>
      <w:r w:rsidR="003131B2" w:rsidRPr="00FE274F">
        <w:t>modelled</w:t>
      </w:r>
      <w:r w:rsidR="0089404F" w:rsidRPr="00FE274F">
        <w:t xml:space="preserve"> as </w:t>
      </w:r>
      <w:r w:rsidR="003131B2" w:rsidRPr="00FE274F">
        <w:t>an</w:t>
      </w:r>
      <w:r w:rsidR="0089404F" w:rsidRPr="00FE274F">
        <w:t xml:space="preserve"> HPC kind</w:t>
      </w:r>
      <w:r w:rsidR="00476333">
        <w:t>, however,</w:t>
      </w:r>
      <w:r>
        <w:t xml:space="preserve"> is compatible with but</w:t>
      </w:r>
      <w:r w:rsidR="0089404F" w:rsidRPr="00FE274F">
        <w:t xml:space="preserve"> doesn’t </w:t>
      </w:r>
      <w:r w:rsidR="00772DA0" w:rsidRPr="00FE274F">
        <w:t>entail</w:t>
      </w:r>
      <w:r w:rsidR="0089404F" w:rsidRPr="00FE274F">
        <w:t xml:space="preserve"> </w:t>
      </w:r>
      <w:r w:rsidR="000549CC">
        <w:t xml:space="preserve">any form of </w:t>
      </w:r>
      <w:proofErr w:type="spellStart"/>
      <w:r>
        <w:t>progenerativ</w:t>
      </w:r>
      <w:r w:rsidR="0089404F" w:rsidRPr="00FE274F">
        <w:t>ism</w:t>
      </w:r>
      <w:proofErr w:type="spellEnd"/>
      <w:r w:rsidR="0089404F" w:rsidRPr="00FE274F">
        <w:t xml:space="preserve"> about kinship</w:t>
      </w:r>
      <w:r w:rsidR="00476333">
        <w:t xml:space="preserve">; the HPC view is neutral </w:t>
      </w:r>
      <w:r w:rsidR="00C946E4">
        <w:t>here</w:t>
      </w:r>
      <w:r w:rsidR="0089404F" w:rsidRPr="00FE274F">
        <w:t xml:space="preserve">.  What more is needed </w:t>
      </w:r>
      <w:r w:rsidR="0064284B">
        <w:t xml:space="preserve">to </w:t>
      </w:r>
      <w:r>
        <w:t xml:space="preserve">establish a </w:t>
      </w:r>
      <w:proofErr w:type="spellStart"/>
      <w:r>
        <w:t>progenerative</w:t>
      </w:r>
      <w:proofErr w:type="spellEnd"/>
      <w:r>
        <w:t xml:space="preserve"> view of kinship within the HPC framework is </w:t>
      </w:r>
      <w:r w:rsidR="0089404F" w:rsidRPr="00FE274F">
        <w:t xml:space="preserve">to show how the requisite homeostatic clustering reflects the kind of </w:t>
      </w:r>
      <w:r w:rsidR="00987299">
        <w:t>distinctive relia</w:t>
      </w:r>
      <w:r w:rsidR="0089404F" w:rsidRPr="00FE274F">
        <w:t>nce that I have argued</w:t>
      </w:r>
      <w:r w:rsidR="00177820">
        <w:t xml:space="preserve"> other features of kinship have on</w:t>
      </w:r>
      <w:r w:rsidR="0089404F" w:rsidRPr="00FE274F">
        <w:t xml:space="preserve"> </w:t>
      </w:r>
      <w:proofErr w:type="spellStart"/>
      <w:r w:rsidR="004F73ED">
        <w:t>progenerati</w:t>
      </w:r>
      <w:r w:rsidR="00177820">
        <w:t>ve</w:t>
      </w:r>
      <w:proofErr w:type="spellEnd"/>
      <w:r w:rsidR="00177820">
        <w:t xml:space="preserve"> facts</w:t>
      </w:r>
      <w:r w:rsidR="0089404F" w:rsidRPr="00FE274F">
        <w:t>.</w:t>
      </w:r>
    </w:p>
    <w:p w14:paraId="04EE5599" w14:textId="5BBCFD49" w:rsidR="005954E2" w:rsidRDefault="000D1640" w:rsidP="00F143BD">
      <w:pPr>
        <w:spacing w:line="480" w:lineRule="auto"/>
        <w:ind w:firstLine="720"/>
        <w:jc w:val="both"/>
      </w:pPr>
      <w:r>
        <w:t>T</w:t>
      </w:r>
      <w:r w:rsidR="001D32EA" w:rsidRPr="00FE274F">
        <w:t xml:space="preserve">he arguments of sections </w:t>
      </w:r>
      <w:r w:rsidR="00E10D0D">
        <w:t>3</w:t>
      </w:r>
      <w:r w:rsidR="00DC3A9C">
        <w:t xml:space="preserve"> and </w:t>
      </w:r>
      <w:r w:rsidR="00E10D0D">
        <w:t>4</w:t>
      </w:r>
      <w:r>
        <w:t xml:space="preserve"> make</w:t>
      </w:r>
      <w:r w:rsidR="003A69BE" w:rsidRPr="00FE274F">
        <w:t xml:space="preserve"> </w:t>
      </w:r>
      <w:r w:rsidR="000775C8">
        <w:t>establishing</w:t>
      </w:r>
      <w:r w:rsidR="00203ACC">
        <w:t xml:space="preserve"> </w:t>
      </w:r>
      <w:r w:rsidR="003A69BE" w:rsidRPr="00FE274F">
        <w:t>this</w:t>
      </w:r>
      <w:r w:rsidR="00203ACC">
        <w:t xml:space="preserve"> additional claim</w:t>
      </w:r>
      <w:r w:rsidR="003A69BE" w:rsidRPr="00FE274F">
        <w:t xml:space="preserve"> relatively straightforward.  </w:t>
      </w:r>
      <w:r w:rsidR="00466B4A" w:rsidRPr="00FE274F">
        <w:t xml:space="preserve">The </w:t>
      </w:r>
      <w:proofErr w:type="spellStart"/>
      <w:r w:rsidR="00466B4A" w:rsidRPr="00FE274F">
        <w:t>progenerative</w:t>
      </w:r>
      <w:proofErr w:type="spellEnd"/>
      <w:r w:rsidR="00466B4A" w:rsidRPr="00FE274F">
        <w:t xml:space="preserve"> facts that serve as constraints on kinship </w:t>
      </w:r>
      <w:r w:rsidR="007145A0" w:rsidRPr="00FE274F">
        <w:t>are not a random assortment of facts relating to kinship but hold together</w:t>
      </w:r>
      <w:r w:rsidR="00466B4A" w:rsidRPr="00FE274F">
        <w:t xml:space="preserve"> because of underlying biological mechanisms governing </w:t>
      </w:r>
      <w:proofErr w:type="spellStart"/>
      <w:r w:rsidR="00466B4A" w:rsidRPr="00FE274F">
        <w:t>pro</w:t>
      </w:r>
      <w:r w:rsidR="0009539A">
        <w:t>gener</w:t>
      </w:r>
      <w:r w:rsidR="00466B4A" w:rsidRPr="00FE274F">
        <w:t>ation</w:t>
      </w:r>
      <w:proofErr w:type="spellEnd"/>
      <w:r w:rsidR="00466B4A" w:rsidRPr="00FE274F">
        <w:t xml:space="preserve">.  </w:t>
      </w:r>
      <w:r w:rsidR="007145A0" w:rsidRPr="00FE274F">
        <w:t xml:space="preserve">That is, they form a homeostatic (or perhaps better, </w:t>
      </w:r>
      <w:proofErr w:type="spellStart"/>
      <w:r w:rsidR="007145A0" w:rsidRPr="00FE274F">
        <w:t>homeo</w:t>
      </w:r>
      <w:r w:rsidR="007145A0" w:rsidRPr="00FE274F">
        <w:rPr>
          <w:i/>
          <w:iCs/>
        </w:rPr>
        <w:t>dynamic</w:t>
      </w:r>
      <w:proofErr w:type="spellEnd"/>
      <w:r w:rsidR="007145A0" w:rsidRPr="00FE274F">
        <w:t xml:space="preserve">) cluster unified by mechanisms governing pregnancy, parturition, organismic development, and human life spans.  </w:t>
      </w:r>
      <w:r w:rsidR="00466B4A" w:rsidRPr="00FE274F">
        <w:t xml:space="preserve">And they </w:t>
      </w:r>
      <w:r w:rsidR="00FA45F8">
        <w:t>generate a basic conception of kinship</w:t>
      </w:r>
      <w:r w:rsidR="00466B4A" w:rsidRPr="00FE274F">
        <w:t xml:space="preserve"> because they are readily detected by </w:t>
      </w:r>
      <w:r w:rsidR="00C40C8A" w:rsidRPr="00FE274F">
        <w:t>the</w:t>
      </w:r>
      <w:r w:rsidR="00466B4A" w:rsidRPr="00FE274F">
        <w:t xml:space="preserve"> like-us mechanisms that </w:t>
      </w:r>
      <w:r w:rsidR="00203ACC">
        <w:t>constitute</w:t>
      </w:r>
      <w:r w:rsidR="00466B4A" w:rsidRPr="00FE274F">
        <w:t xml:space="preserve"> </w:t>
      </w:r>
      <w:r>
        <w:t xml:space="preserve">part of </w:t>
      </w:r>
      <w:r w:rsidR="00466B4A" w:rsidRPr="00FE274F">
        <w:t xml:space="preserve">the </w:t>
      </w:r>
      <w:r>
        <w:t xml:space="preserve">extended </w:t>
      </w:r>
      <w:r w:rsidR="00466B4A" w:rsidRPr="00FE274F">
        <w:t>cognitive machinery we use in generating th</w:t>
      </w:r>
      <w:r w:rsidR="00FA45F8">
        <w:t>e</w:t>
      </w:r>
      <w:r w:rsidR="00466B4A" w:rsidRPr="00FE274F">
        <w:t xml:space="preserve"> sense of </w:t>
      </w:r>
      <w:r w:rsidR="004C3123">
        <w:t xml:space="preserve">intra- and </w:t>
      </w:r>
      <w:r w:rsidR="00466B4A" w:rsidRPr="004C3123">
        <w:t xml:space="preserve">intergenerational belonging </w:t>
      </w:r>
      <w:r w:rsidR="00BE03F6">
        <w:t>that distinguish</w:t>
      </w:r>
      <w:r w:rsidR="00466B4A" w:rsidRPr="004C3123">
        <w:t xml:space="preserve"> kinship</w:t>
      </w:r>
      <w:r w:rsidR="00BE03F6">
        <w:t xml:space="preserve"> from other social relationships</w:t>
      </w:r>
      <w:r w:rsidR="00466B4A" w:rsidRPr="004C3123">
        <w:t>.</w:t>
      </w:r>
      <w:r w:rsidR="007145A0" w:rsidRPr="004C3123">
        <w:t xml:space="preserve">  </w:t>
      </w:r>
      <w:r w:rsidR="004C3123">
        <w:t>T</w:t>
      </w:r>
      <w:r w:rsidR="007145A0" w:rsidRPr="004C3123">
        <w:t>he</w:t>
      </w:r>
      <w:r w:rsidR="00BE3888" w:rsidRPr="004C3123">
        <w:t xml:space="preserve"> </w:t>
      </w:r>
      <w:r w:rsidR="004C3123">
        <w:t>cognitive accessibility</w:t>
      </w:r>
      <w:r w:rsidR="007145A0" w:rsidRPr="00FE274F">
        <w:t xml:space="preserve"> of the facts they detect</w:t>
      </w:r>
      <w:r w:rsidR="004C3123">
        <w:t xml:space="preserve"> make it likely that</w:t>
      </w:r>
      <w:r w:rsidR="007145A0" w:rsidRPr="004C3123">
        <w:t xml:space="preserve"> these like us mechanisms have homologous precursor</w:t>
      </w:r>
      <w:r w:rsidR="00762562" w:rsidRPr="004C3123">
        <w:t>s</w:t>
      </w:r>
      <w:r w:rsidR="007145A0" w:rsidRPr="004C3123">
        <w:t xml:space="preserve"> in nonhuman primates</w:t>
      </w:r>
      <w:r w:rsidR="004C3123">
        <w:t>.  It follows that</w:t>
      </w:r>
      <w:r w:rsidR="007145A0" w:rsidRPr="004C3123">
        <w:t xml:space="preserve"> their operation is not mediated by</w:t>
      </w:r>
      <w:r w:rsidR="002E279C">
        <w:t xml:space="preserve"> putatively</w:t>
      </w:r>
      <w:r w:rsidR="007145A0" w:rsidRPr="004C3123">
        <w:t xml:space="preserve"> uniquely human traits, such as language or culture.</w:t>
      </w:r>
      <w:r w:rsidR="005954E2">
        <w:t xml:space="preserve">  </w:t>
      </w:r>
      <w:r w:rsidR="007145A0" w:rsidRPr="00D11932">
        <w:t>Both scientifically-mediated facts about kinship and institutional facts about kinship</w:t>
      </w:r>
      <w:r w:rsidR="00FA45F8">
        <w:t>, each of which enriches this basic concept of kinship,</w:t>
      </w:r>
      <w:r w:rsidR="007145A0" w:rsidRPr="00D11932">
        <w:t xml:space="preserve"> differ in these respect</w:t>
      </w:r>
      <w:r w:rsidR="007145A0" w:rsidRPr="008619DB">
        <w:t>s.</w:t>
      </w:r>
      <w:r w:rsidR="00466B4A" w:rsidRPr="00062B4E">
        <w:t xml:space="preserve">  </w:t>
      </w:r>
    </w:p>
    <w:p w14:paraId="465681AF" w14:textId="77777777" w:rsidR="005954E2" w:rsidRDefault="000D1640" w:rsidP="00F143BD">
      <w:pPr>
        <w:spacing w:line="480" w:lineRule="auto"/>
        <w:ind w:firstLine="720"/>
        <w:jc w:val="both"/>
      </w:pPr>
      <w:r>
        <w:t>S</w:t>
      </w:r>
      <w:r w:rsidR="00911996" w:rsidRPr="00F91D87">
        <w:t>cientifically</w:t>
      </w:r>
      <w:r w:rsidR="00C40C8A" w:rsidRPr="00585D05">
        <w:t>-</w:t>
      </w:r>
      <w:r w:rsidR="00911996" w:rsidRPr="00585D05">
        <w:t xml:space="preserve">mediated facts about kinship </w:t>
      </w:r>
      <w:r w:rsidR="007D10B1" w:rsidRPr="00FC2816">
        <w:t xml:space="preserve">cluster and do so </w:t>
      </w:r>
      <w:r w:rsidR="0009539A">
        <w:t>in part by relying</w:t>
      </w:r>
      <w:r w:rsidR="007D10B1" w:rsidRPr="00FC2816">
        <w:t xml:space="preserve"> o</w:t>
      </w:r>
      <w:r w:rsidR="0009539A">
        <w:t>n</w:t>
      </w:r>
      <w:r w:rsidR="007D10B1" w:rsidRPr="00FC2816">
        <w:t xml:space="preserve"> more elaborate forms of these mechanisms</w:t>
      </w:r>
      <w:r>
        <w:t>.  Yet</w:t>
      </w:r>
      <w:r w:rsidR="007D10B1" w:rsidRPr="00FC2816">
        <w:t xml:space="preserve"> they lack the universal cognitive </w:t>
      </w:r>
      <w:r w:rsidR="007D10B1" w:rsidRPr="00FC2816">
        <w:lastRenderedPageBreak/>
        <w:t xml:space="preserve">pull of </w:t>
      </w:r>
      <w:proofErr w:type="spellStart"/>
      <w:r w:rsidR="007D10B1" w:rsidRPr="00FE274F">
        <w:t>progenerative</w:t>
      </w:r>
      <w:proofErr w:type="spellEnd"/>
      <w:r w:rsidR="007D10B1" w:rsidRPr="00FE274F">
        <w:t xml:space="preserve"> facts, even within the cultures in which they are more widely known.  Their sophistication also requires language and other cultural forms of </w:t>
      </w:r>
      <w:r>
        <w:t xml:space="preserve">external </w:t>
      </w:r>
      <w:r w:rsidR="007D10B1" w:rsidRPr="00FE274F">
        <w:t xml:space="preserve">mediation for them to gain cognitive purchase on us.  </w:t>
      </w:r>
    </w:p>
    <w:p w14:paraId="7FB9EBC4" w14:textId="63C3437C" w:rsidR="005954E2" w:rsidRDefault="00756748" w:rsidP="00F143BD">
      <w:pPr>
        <w:spacing w:line="480" w:lineRule="auto"/>
        <w:ind w:firstLine="720"/>
        <w:jc w:val="both"/>
      </w:pPr>
      <w:r>
        <w:t>I</w:t>
      </w:r>
      <w:r w:rsidR="00243B83" w:rsidRPr="00FE274F">
        <w:t xml:space="preserve">nstitutional facts about kinship cluster together with </w:t>
      </w:r>
      <w:proofErr w:type="spellStart"/>
      <w:r w:rsidR="00243B83" w:rsidRPr="00FE274F">
        <w:t>progenerative</w:t>
      </w:r>
      <w:proofErr w:type="spellEnd"/>
      <w:r w:rsidR="00243B83" w:rsidRPr="00FE274F">
        <w:t xml:space="preserve"> facts</w:t>
      </w:r>
      <w:r w:rsidR="00FA45F8">
        <w:t xml:space="preserve"> to generate culturally diverse performances of kinship</w:t>
      </w:r>
      <w:r>
        <w:t>.  T</w:t>
      </w:r>
      <w:r w:rsidR="00243B83" w:rsidRPr="00FE274F">
        <w:t>hat clustering is underwritten by cultural practices and conventions, which themselves can vary significantly across cultures.</w:t>
      </w:r>
      <w:r w:rsidR="007D10B1" w:rsidRPr="00FE274F">
        <w:t xml:space="preserve">  But without </w:t>
      </w:r>
      <w:proofErr w:type="spellStart"/>
      <w:r w:rsidR="007D10B1" w:rsidRPr="00FE274F">
        <w:t>progenerative</w:t>
      </w:r>
      <w:proofErr w:type="spellEnd"/>
      <w:r w:rsidR="007D10B1" w:rsidRPr="00FE274F">
        <w:t xml:space="preserve"> facts, there would be no such culturally-mediated clusters.</w:t>
      </w:r>
      <w:r w:rsidR="00243B83" w:rsidRPr="00FE274F">
        <w:t xml:space="preserve">  Thus, kinship has a</w:t>
      </w:r>
      <w:r w:rsidR="000D1640">
        <w:t>n internal</w:t>
      </w:r>
      <w:r w:rsidR="007D10B1" w:rsidRPr="00FE274F">
        <w:t xml:space="preserve"> homeostatic property cluster</w:t>
      </w:r>
      <w:r w:rsidR="00243B83" w:rsidRPr="00FE274F">
        <w:t xml:space="preserve"> structure that mirrors the kind of </w:t>
      </w:r>
      <w:r w:rsidR="00987299">
        <w:t>distinctive relia</w:t>
      </w:r>
      <w:r w:rsidR="00243B83" w:rsidRPr="00FE274F">
        <w:t>nce</w:t>
      </w:r>
      <w:r w:rsidR="00C40C8A" w:rsidRPr="00FE274F">
        <w:t xml:space="preserve"> that</w:t>
      </w:r>
      <w:r w:rsidR="000D1640">
        <w:t>,</w:t>
      </w:r>
      <w:r w:rsidR="00243B83" w:rsidRPr="00FE274F">
        <w:t xml:space="preserve"> I have argued</w:t>
      </w:r>
      <w:r w:rsidR="000D1640">
        <w:t>,</w:t>
      </w:r>
      <w:r w:rsidR="00243B83" w:rsidRPr="00FE274F">
        <w:t xml:space="preserve"> supports </w:t>
      </w:r>
      <w:r w:rsidR="000549CC">
        <w:t xml:space="preserve">a </w:t>
      </w:r>
      <w:proofErr w:type="spellStart"/>
      <w:r w:rsidR="000549CC">
        <w:t>progenerative</w:t>
      </w:r>
      <w:proofErr w:type="spellEnd"/>
      <w:r w:rsidR="000549CC">
        <w:t xml:space="preserve"> view of</w:t>
      </w:r>
      <w:r w:rsidR="00243B83" w:rsidRPr="00FE274F">
        <w:t xml:space="preserve"> kinship.</w:t>
      </w:r>
      <w:r w:rsidR="000F6E87">
        <w:t xml:space="preserve">  </w:t>
      </w:r>
    </w:p>
    <w:p w14:paraId="18BD3BB4" w14:textId="03BE9AD2" w:rsidR="00177820" w:rsidRDefault="00301900" w:rsidP="00F143BD">
      <w:pPr>
        <w:spacing w:line="480" w:lineRule="auto"/>
        <w:ind w:firstLine="720"/>
        <w:jc w:val="both"/>
      </w:pPr>
      <w:r>
        <w:t>To</w:t>
      </w:r>
      <w:r w:rsidR="00FA45F8">
        <w:t xml:space="preserve"> illustrate </w:t>
      </w:r>
      <w:r w:rsidR="005954E2">
        <w:t>how this adapt</w:t>
      </w:r>
      <w:r w:rsidR="005068A1">
        <w:t>at</w:t>
      </w:r>
      <w:r w:rsidR="005954E2">
        <w:t>ion of the HPC view applies in a concrete case</w:t>
      </w:r>
      <w:r>
        <w:t>, consider</w:t>
      </w:r>
      <w:r w:rsidR="00FA45F8">
        <w:t xml:space="preserve"> </w:t>
      </w:r>
      <w:r w:rsidR="005954E2">
        <w:t>a</w:t>
      </w:r>
      <w:r w:rsidR="00FA45F8">
        <w:t xml:space="preserve"> p</w:t>
      </w:r>
      <w:r w:rsidR="0048470B">
        <w:t xml:space="preserve">ractice of </w:t>
      </w:r>
      <w:r>
        <w:t xml:space="preserve">postnatal </w:t>
      </w:r>
      <w:proofErr w:type="spellStart"/>
      <w:r w:rsidR="0048470B">
        <w:t>kinmaking</w:t>
      </w:r>
      <w:proofErr w:type="spellEnd"/>
      <w:r w:rsidR="0048470B">
        <w:t xml:space="preserve"> often touted by </w:t>
      </w:r>
      <w:proofErr w:type="spellStart"/>
      <w:r w:rsidR="0048470B">
        <w:t>performativists</w:t>
      </w:r>
      <w:proofErr w:type="spellEnd"/>
      <w:r w:rsidR="0048470B">
        <w:t xml:space="preserve"> as showing the limitations of </w:t>
      </w:r>
      <w:proofErr w:type="spellStart"/>
      <w:r w:rsidR="00C946E4">
        <w:t>progenerativ</w:t>
      </w:r>
      <w:r w:rsidR="0048470B">
        <w:t>ism</w:t>
      </w:r>
      <w:proofErr w:type="spellEnd"/>
      <w:r w:rsidR="00E63CA6">
        <w:t xml:space="preserve"> about kinship</w:t>
      </w:r>
      <w:r w:rsidR="0048470B">
        <w:t>, that of adoption</w:t>
      </w:r>
      <w:r w:rsidR="001E38D6">
        <w:t xml:space="preserve">, </w:t>
      </w:r>
      <w:r w:rsidR="0025595C">
        <w:t xml:space="preserve">which has been </w:t>
      </w:r>
      <w:r w:rsidR="001E38D6">
        <w:t>reconsidered i</w:t>
      </w:r>
      <w:r w:rsidR="00CC5DA4">
        <w:t>n recent discussions</w:t>
      </w:r>
      <w:r w:rsidR="001E38D6">
        <w:t xml:space="preserve">. </w:t>
      </w:r>
      <w:r w:rsidR="00CC5DA4">
        <w:t xml:space="preserve"> Berman (2014) has highlighted how facts about the physicality and materiality of pregnancy and childbirth serve as what she calls </w:t>
      </w:r>
      <w:r w:rsidR="00CC5DA4">
        <w:rPr>
          <w:i/>
          <w:iCs/>
        </w:rPr>
        <w:t>interactional constraints</w:t>
      </w:r>
      <w:r w:rsidR="00CC5DA4">
        <w:t xml:space="preserve"> on practices of adoption or child circulation in the Marshall Islands</w:t>
      </w:r>
      <w:r w:rsidR="001E38D6">
        <w:t xml:space="preserve">.  </w:t>
      </w:r>
      <w:r w:rsidR="00CC5DA4">
        <w:t>Shapiro (2016</w:t>
      </w:r>
      <w:r w:rsidR="00F84756">
        <w:t>,</w:t>
      </w:r>
      <w:r w:rsidR="009D788E">
        <w:t xml:space="preserve"> </w:t>
      </w:r>
      <w:r w:rsidR="00CC5DA4">
        <w:t xml:space="preserve">221-228) has identified ways in which those practices occur against a backdrop of </w:t>
      </w:r>
      <w:proofErr w:type="spellStart"/>
      <w:r w:rsidR="00CC5DA4">
        <w:t>progenerative</w:t>
      </w:r>
      <w:proofErr w:type="spellEnd"/>
      <w:r w:rsidR="00CC5DA4">
        <w:t xml:space="preserve"> kinship in</w:t>
      </w:r>
      <w:r w:rsidR="00E719EF">
        <w:t xml:space="preserve"> three cultural locations often cited in constructivist accounts of kinship:</w:t>
      </w:r>
      <w:r w:rsidR="00CC5DA4">
        <w:t xml:space="preserve"> the Malay peninsula, the Hawaiian Islands, and amongst the Belcher Islander</w:t>
      </w:r>
      <w:r w:rsidR="00D260BB">
        <w:t xml:space="preserve">s in </w:t>
      </w:r>
      <w:proofErr w:type="spellStart"/>
      <w:r w:rsidR="00D260BB">
        <w:t>northeastern</w:t>
      </w:r>
      <w:proofErr w:type="spellEnd"/>
      <w:r w:rsidR="00D260BB">
        <w:t xml:space="preserve"> Canada</w:t>
      </w:r>
      <w:r w:rsidR="00CC5DA4">
        <w:t>.</w:t>
      </w:r>
      <w:r w:rsidR="00BE5A23">
        <w:t xml:space="preserve">  People in all of these cultures know </w:t>
      </w:r>
      <w:proofErr w:type="spellStart"/>
      <w:r w:rsidR="00BE5A23">
        <w:t>p</w:t>
      </w:r>
      <w:r w:rsidR="006449E2">
        <w:t>rogenerative</w:t>
      </w:r>
      <w:proofErr w:type="spellEnd"/>
      <w:r w:rsidR="006449E2">
        <w:t xml:space="preserve"> facts</w:t>
      </w:r>
      <w:r w:rsidR="00BE5A23">
        <w:t xml:space="preserve"> and their performances of kinship rely on </w:t>
      </w:r>
      <w:r w:rsidR="00E719EF">
        <w:t xml:space="preserve">how </w:t>
      </w:r>
      <w:r w:rsidR="00BE5A23">
        <w:t>th</w:t>
      </w:r>
      <w:r w:rsidR="00E719EF">
        <w:t>is knowledge infuses the</w:t>
      </w:r>
      <w:r w:rsidR="00BE5A23">
        <w:t xml:space="preserve"> institutional facts particular to each culture.  The co-presence of </w:t>
      </w:r>
      <w:proofErr w:type="spellStart"/>
      <w:r w:rsidR="00BE5A23">
        <w:t>progenerative</w:t>
      </w:r>
      <w:proofErr w:type="spellEnd"/>
      <w:r w:rsidR="00BE5A23">
        <w:t xml:space="preserve"> facts</w:t>
      </w:r>
      <w:r w:rsidR="006449E2">
        <w:t xml:space="preserve"> in these adoptive practices undermin</w:t>
      </w:r>
      <w:r w:rsidR="00BE5A23">
        <w:t>es</w:t>
      </w:r>
      <w:r w:rsidR="006449E2">
        <w:t xml:space="preserve"> stronger claims of </w:t>
      </w:r>
      <w:proofErr w:type="spellStart"/>
      <w:r w:rsidR="006449E2">
        <w:lastRenderedPageBreak/>
        <w:t>performativists</w:t>
      </w:r>
      <w:proofErr w:type="spellEnd"/>
      <w:r w:rsidR="00BE5A23">
        <w:t xml:space="preserve"> that kinship is sometimes biologically innocent</w:t>
      </w:r>
      <w:r w:rsidR="008613EE">
        <w:t>, floating free of any claims about biology at all</w:t>
      </w:r>
      <w:r w:rsidR="005068A1">
        <w:t xml:space="preserve"> (see also Shapiro 2015; Wilson in press)</w:t>
      </w:r>
      <w:r w:rsidR="006449E2">
        <w:t xml:space="preserve">. </w:t>
      </w:r>
      <w:r w:rsidR="00BE5A23">
        <w:t xml:space="preserve"> </w:t>
      </w:r>
    </w:p>
    <w:p w14:paraId="1A96AC33" w14:textId="38867181" w:rsidR="0046695D" w:rsidRDefault="00BE5A23" w:rsidP="00F143BD">
      <w:pPr>
        <w:spacing w:line="480" w:lineRule="auto"/>
        <w:ind w:firstLine="720"/>
        <w:jc w:val="both"/>
      </w:pPr>
      <w:r>
        <w:t>More pertinently here, the cultural</w:t>
      </w:r>
      <w:r w:rsidR="00E719EF">
        <w:t xml:space="preserve"> universality and</w:t>
      </w:r>
      <w:r>
        <w:t xml:space="preserve"> cognitive accessibility</w:t>
      </w:r>
      <w:r w:rsidR="00E719EF">
        <w:t xml:space="preserve"> of </w:t>
      </w:r>
      <w:proofErr w:type="spellStart"/>
      <w:r w:rsidR="00E719EF">
        <w:t>progenerative</w:t>
      </w:r>
      <w:proofErr w:type="spellEnd"/>
      <w:r w:rsidR="00E719EF">
        <w:t xml:space="preserve"> facts</w:t>
      </w:r>
      <w:r>
        <w:t xml:space="preserve"> affords them </w:t>
      </w:r>
      <w:r w:rsidR="00E719EF">
        <w:t>an</w:t>
      </w:r>
      <w:r w:rsidR="006449E2">
        <w:t xml:space="preserve"> asymmetrical constraining role</w:t>
      </w:r>
      <w:r w:rsidR="00E719EF">
        <w:t xml:space="preserve"> in how adoption is performed</w:t>
      </w:r>
      <w:r w:rsidR="0025595C">
        <w:t xml:space="preserve">.  Scientifically-mediated and institutional facts governing practices or performances of kinship vary across cultures, but the cluster of </w:t>
      </w:r>
      <w:proofErr w:type="spellStart"/>
      <w:r w:rsidR="0025595C">
        <w:t>progenerative</w:t>
      </w:r>
      <w:proofErr w:type="spellEnd"/>
      <w:r w:rsidR="0025595C">
        <w:t xml:space="preserve"> facts remains </w:t>
      </w:r>
      <w:r w:rsidR="001D4487">
        <w:t xml:space="preserve">a </w:t>
      </w:r>
      <w:r w:rsidR="0025595C">
        <w:t>constant constraint</w:t>
      </w:r>
      <w:r>
        <w:t xml:space="preserve">.  </w:t>
      </w:r>
      <w:r w:rsidR="00D37CC9">
        <w:t xml:space="preserve">Thus, the HPC view of kinship integrates biological and </w:t>
      </w:r>
      <w:r w:rsidR="00C86F01">
        <w:t>cultur</w:t>
      </w:r>
      <w:r w:rsidR="00D37CC9">
        <w:t>al dimensions to kinship</w:t>
      </w:r>
      <w:r w:rsidR="00E719EF">
        <w:t xml:space="preserve"> practices such as adoption</w:t>
      </w:r>
      <w:r w:rsidR="00D37CC9">
        <w:t xml:space="preserve"> within an overarching </w:t>
      </w:r>
      <w:proofErr w:type="spellStart"/>
      <w:r w:rsidR="000549CC">
        <w:t>progenerative</w:t>
      </w:r>
      <w:proofErr w:type="spellEnd"/>
      <w:r w:rsidR="00D37CC9">
        <w:t xml:space="preserve"> framework.</w:t>
      </w:r>
    </w:p>
    <w:p w14:paraId="2158ECE2" w14:textId="14A8B2C5" w:rsidR="005954E2" w:rsidRDefault="005954E2" w:rsidP="00F143BD">
      <w:pPr>
        <w:spacing w:line="480" w:lineRule="auto"/>
        <w:jc w:val="both"/>
      </w:pPr>
      <w:r>
        <w:tab/>
        <w:t xml:space="preserve">My hypothesis is that this framework </w:t>
      </w:r>
      <w:r w:rsidR="00177820">
        <w:t xml:space="preserve">can be utilized </w:t>
      </w:r>
      <w:r>
        <w:t xml:space="preserve">to explain the range of examples that </w:t>
      </w:r>
      <w:proofErr w:type="spellStart"/>
      <w:r>
        <w:t>performativists</w:t>
      </w:r>
      <w:proofErr w:type="spellEnd"/>
      <w:r>
        <w:t xml:space="preserve"> have produced, including those involving the sharing of</w:t>
      </w:r>
      <w:r w:rsidR="00177820">
        <w:t xml:space="preserve"> birthdays</w:t>
      </w:r>
      <w:r>
        <w:t xml:space="preserve">, houses, and food introduced in section </w:t>
      </w:r>
      <w:r w:rsidR="002E279C">
        <w:t>3</w:t>
      </w:r>
      <w:r>
        <w:t xml:space="preserve"> in discussing the views of Carsten and </w:t>
      </w:r>
      <w:proofErr w:type="spellStart"/>
      <w:r>
        <w:t>Sahlin</w:t>
      </w:r>
      <w:r w:rsidR="009D788E">
        <w:t>s</w:t>
      </w:r>
      <w:proofErr w:type="spellEnd"/>
      <w:r>
        <w:t>.  Those explanations, and so a</w:t>
      </w:r>
      <w:r w:rsidR="00C02532">
        <w:t>n ultimate</w:t>
      </w:r>
      <w:r>
        <w:t xml:space="preserve"> defence of that hypothesis, rest on the kind of attentive re-examination of ethnograp</w:t>
      </w:r>
      <w:r w:rsidR="00C02532">
        <w:t>h</w:t>
      </w:r>
      <w:r>
        <w:t xml:space="preserve">ies that </w:t>
      </w:r>
      <w:r w:rsidR="00C86F01">
        <w:t xml:space="preserve">Berman (2014) and </w:t>
      </w:r>
      <w:r>
        <w:t>Shapiro (2016) present for the case of adoption</w:t>
      </w:r>
      <w:r w:rsidR="00C02532">
        <w:t>.</w:t>
      </w:r>
      <w:r w:rsidR="001D4487">
        <w:t xml:space="preserve">  A defence of that hypothesis remains a task for another occasion.</w:t>
      </w:r>
    </w:p>
    <w:p w14:paraId="6B845119" w14:textId="77777777" w:rsidR="00351C9D" w:rsidRPr="003564EE" w:rsidRDefault="00351C9D" w:rsidP="00BF2A57">
      <w:pPr>
        <w:spacing w:line="480" w:lineRule="auto"/>
      </w:pPr>
    </w:p>
    <w:p w14:paraId="4E28125C" w14:textId="4E39CCD5" w:rsidR="00DF048B" w:rsidRPr="00CB71C7" w:rsidRDefault="00E10D0D" w:rsidP="005508D4">
      <w:pPr>
        <w:spacing w:line="480" w:lineRule="auto"/>
        <w:rPr>
          <w:b/>
        </w:rPr>
      </w:pPr>
      <w:r>
        <w:rPr>
          <w:b/>
        </w:rPr>
        <w:t>6</w:t>
      </w:r>
      <w:r w:rsidR="009121BA" w:rsidRPr="00CB71C7">
        <w:rPr>
          <w:b/>
        </w:rPr>
        <w:t>.</w:t>
      </w:r>
      <w:r w:rsidR="00DF048B" w:rsidRPr="00CB71C7">
        <w:rPr>
          <w:b/>
        </w:rPr>
        <w:t xml:space="preserve">  </w:t>
      </w:r>
      <w:proofErr w:type="spellStart"/>
      <w:r w:rsidR="00992044">
        <w:rPr>
          <w:b/>
        </w:rPr>
        <w:t>Progeneratively</w:t>
      </w:r>
      <w:proofErr w:type="spellEnd"/>
      <w:r w:rsidR="000E2ED4">
        <w:rPr>
          <w:b/>
        </w:rPr>
        <w:t>-</w:t>
      </w:r>
      <w:r w:rsidR="00BF0A5E">
        <w:rPr>
          <w:b/>
        </w:rPr>
        <w:t>C</w:t>
      </w:r>
      <w:r w:rsidR="00992044">
        <w:rPr>
          <w:b/>
        </w:rPr>
        <w:t>onstrained Kinship</w:t>
      </w:r>
      <w:r w:rsidR="001B649F">
        <w:rPr>
          <w:b/>
        </w:rPr>
        <w:t>: Integration without</w:t>
      </w:r>
      <w:r w:rsidR="00992044">
        <w:rPr>
          <w:b/>
        </w:rPr>
        <w:t xml:space="preserve"> Reduction</w:t>
      </w:r>
    </w:p>
    <w:p w14:paraId="4DF9D6DD" w14:textId="77777777" w:rsidR="006179E4" w:rsidRDefault="001B649F" w:rsidP="001B649F">
      <w:pPr>
        <w:spacing w:line="480" w:lineRule="auto"/>
        <w:jc w:val="both"/>
      </w:pPr>
      <w:r>
        <w:t>This paper offers a ne</w:t>
      </w:r>
      <w:r w:rsidR="00CA62FD">
        <w:t>w</w:t>
      </w:r>
      <w:r>
        <w:t xml:space="preserve"> argument for</w:t>
      </w:r>
      <w:r w:rsidR="00216F6F">
        <w:t xml:space="preserve"> an old view in anthropology:</w:t>
      </w:r>
      <w:r>
        <w:t xml:space="preserve"> </w:t>
      </w:r>
      <w:proofErr w:type="spellStart"/>
      <w:r>
        <w:t>progenerativism</w:t>
      </w:r>
      <w:proofErr w:type="spellEnd"/>
      <w:r>
        <w:t xml:space="preserve"> about kinship.  </w:t>
      </w:r>
      <w:r w:rsidR="00D37CC9">
        <w:t xml:space="preserve">Sophisticated, culturally specific kinship systems rest on the extended </w:t>
      </w:r>
      <w:r w:rsidR="00D54700">
        <w:t>cognitive systems</w:t>
      </w:r>
      <w:r w:rsidR="00D37CC9">
        <w:t xml:space="preserve"> governing intra- and intergenerational belonging, </w:t>
      </w:r>
      <w:r w:rsidR="00D54700">
        <w:t>systems</w:t>
      </w:r>
      <w:r w:rsidR="00D37CC9">
        <w:t xml:space="preserve"> responsive to kinship</w:t>
      </w:r>
      <w:r w:rsidR="00792403">
        <w:t xml:space="preserve"> structures anchored in </w:t>
      </w:r>
      <w:proofErr w:type="spellStart"/>
      <w:r w:rsidR="00792403">
        <w:t>progene</w:t>
      </w:r>
      <w:r w:rsidR="006179E4">
        <w:t>r</w:t>
      </w:r>
      <w:r w:rsidR="00792403">
        <w:t>ative</w:t>
      </w:r>
      <w:proofErr w:type="spellEnd"/>
      <w:r w:rsidR="00792403">
        <w:t xml:space="preserve"> facts</w:t>
      </w:r>
      <w:r w:rsidR="00D37CC9">
        <w:t>.</w:t>
      </w:r>
      <w:r w:rsidR="00DE658A">
        <w:t xml:space="preserve">  </w:t>
      </w:r>
    </w:p>
    <w:p w14:paraId="6AAA9F46" w14:textId="3FE7B55A" w:rsidR="001C242D" w:rsidRDefault="00921058" w:rsidP="004F2A50">
      <w:pPr>
        <w:spacing w:line="480" w:lineRule="auto"/>
        <w:ind w:firstLine="720"/>
        <w:jc w:val="both"/>
      </w:pPr>
      <w:r>
        <w:lastRenderedPageBreak/>
        <w:t xml:space="preserve">To support this </w:t>
      </w:r>
      <w:proofErr w:type="spellStart"/>
      <w:r>
        <w:t>progenerative</w:t>
      </w:r>
      <w:proofErr w:type="spellEnd"/>
      <w:r>
        <w:t xml:space="preserve"> view of kinship</w:t>
      </w:r>
      <w:r w:rsidR="000549CC">
        <w:t xml:space="preserve"> I</w:t>
      </w:r>
      <w:r w:rsidR="00DF048B" w:rsidRPr="004B478B">
        <w:t xml:space="preserve"> have </w:t>
      </w:r>
      <w:r w:rsidR="00DF048B" w:rsidRPr="00FE274F">
        <w:t>reache</w:t>
      </w:r>
      <w:r>
        <w:t>d</w:t>
      </w:r>
      <w:r w:rsidR="00DF048B" w:rsidRPr="00FE274F">
        <w:t xml:space="preserve"> beyond anthropology</w:t>
      </w:r>
      <w:r w:rsidR="00981E12" w:rsidRPr="00FE274F">
        <w:t xml:space="preserve"> in a number of ways</w:t>
      </w:r>
      <w:r w:rsidR="00992044">
        <w:t xml:space="preserve">, leaning on the non-reductive credentials of recent </w:t>
      </w:r>
      <w:r w:rsidR="00066DFE">
        <w:t xml:space="preserve">philosophical </w:t>
      </w:r>
      <w:r w:rsidR="00992044">
        <w:t>views of kinds and cognition</w:t>
      </w:r>
      <w:r w:rsidR="00792403">
        <w:t xml:space="preserve"> in each of sections 3-5</w:t>
      </w:r>
      <w:r w:rsidR="00DF048B" w:rsidRPr="00FE274F">
        <w:t>.  I</w:t>
      </w:r>
      <w:r w:rsidR="0009539A">
        <w:t>n section</w:t>
      </w:r>
      <w:r w:rsidR="00792403">
        <w:t xml:space="preserve"> 5</w:t>
      </w:r>
      <w:r w:rsidR="0009539A">
        <w:t xml:space="preserve"> I</w:t>
      </w:r>
      <w:r w:rsidR="00DF048B" w:rsidRPr="00FE274F">
        <w:t xml:space="preserve"> appealed to</w:t>
      </w:r>
      <w:r w:rsidR="00D37CC9">
        <w:t xml:space="preserve"> a</w:t>
      </w:r>
      <w:r>
        <w:t xml:space="preserve"> relatively recent</w:t>
      </w:r>
      <w:r w:rsidR="00DF048B" w:rsidRPr="00FE274F">
        <w:t xml:space="preserve"> innovation in thinking about natural, social, and human kinds in the philosophy of science</w:t>
      </w:r>
      <w:r w:rsidR="00D37CC9">
        <w:t xml:space="preserve">, </w:t>
      </w:r>
      <w:r w:rsidR="00DF048B" w:rsidRPr="00FE274F">
        <w:t>the</w:t>
      </w:r>
      <w:r w:rsidR="00D37CC9">
        <w:t xml:space="preserve"> </w:t>
      </w:r>
      <w:r>
        <w:t>homeostatic property cluster</w:t>
      </w:r>
      <w:r w:rsidR="00DF048B" w:rsidRPr="00FE274F">
        <w:t xml:space="preserve"> view</w:t>
      </w:r>
      <w:r w:rsidR="001E38D6">
        <w:t>.  T</w:t>
      </w:r>
      <w:r w:rsidR="0009539A">
        <w:t xml:space="preserve">he </w:t>
      </w:r>
      <w:r w:rsidR="00216F6F">
        <w:t xml:space="preserve">premises in the </w:t>
      </w:r>
      <w:r w:rsidR="0009539A">
        <w:t>core argument in the paper</w:t>
      </w:r>
      <w:r w:rsidR="00216F6F">
        <w:t xml:space="preserve"> in sections </w:t>
      </w:r>
      <w:r w:rsidR="00E10D0D">
        <w:t>3</w:t>
      </w:r>
      <w:r w:rsidR="00216F6F">
        <w:t xml:space="preserve"> and </w:t>
      </w:r>
      <w:r w:rsidR="00E10D0D">
        <w:t>4</w:t>
      </w:r>
      <w:r w:rsidR="0009539A">
        <w:t xml:space="preserve"> </w:t>
      </w:r>
      <w:r w:rsidR="008613EE" w:rsidRPr="00FE274F">
        <w:t xml:space="preserve">draw from </w:t>
      </w:r>
      <w:r w:rsidR="00756748">
        <w:t>psychology</w:t>
      </w:r>
      <w:r w:rsidR="008613EE" w:rsidRPr="00FE274F">
        <w:t xml:space="preserve"> and the cognitive sciences</w:t>
      </w:r>
      <w:r w:rsidR="008613EE">
        <w:t xml:space="preserve"> </w:t>
      </w:r>
      <w:r w:rsidR="00DF048B" w:rsidRPr="00FE274F">
        <w:t>the idea of c</w:t>
      </w:r>
      <w:r w:rsidR="00D54700">
        <w:t xml:space="preserve">ulturally </w:t>
      </w:r>
      <w:r w:rsidR="00DF048B" w:rsidRPr="00FE274F">
        <w:t xml:space="preserve">extended </w:t>
      </w:r>
      <w:r w:rsidR="00D54700">
        <w:t>cognition</w:t>
      </w:r>
      <w:r w:rsidR="00DF048B" w:rsidRPr="00FE274F">
        <w:t xml:space="preserve"> and like</w:t>
      </w:r>
      <w:r w:rsidR="00756748">
        <w:t xml:space="preserve"> </w:t>
      </w:r>
      <w:r w:rsidR="00DF048B" w:rsidRPr="00FE274F">
        <w:t>us mechanisms</w:t>
      </w:r>
      <w:r w:rsidR="00216F6F">
        <w:t xml:space="preserve"> sensitive to </w:t>
      </w:r>
      <w:proofErr w:type="spellStart"/>
      <w:r w:rsidR="00216F6F">
        <w:t>progenerative</w:t>
      </w:r>
      <w:proofErr w:type="spellEnd"/>
      <w:r w:rsidR="00216F6F">
        <w:t xml:space="preserve"> facts</w:t>
      </w:r>
      <w:r w:rsidR="008613EE">
        <w:t>.  I</w:t>
      </w:r>
      <w:r w:rsidR="00792403">
        <w:t xml:space="preserve"> have</w:t>
      </w:r>
      <w:r w:rsidR="008613EE">
        <w:t xml:space="preserve"> postulate</w:t>
      </w:r>
      <w:r w:rsidR="00792403">
        <w:t>d</w:t>
      </w:r>
      <w:r w:rsidR="008613EE">
        <w:t xml:space="preserve"> that kinship </w:t>
      </w:r>
      <w:r w:rsidR="00BE03F6">
        <w:t>derive</w:t>
      </w:r>
      <w:r w:rsidR="008613EE">
        <w:t>s its distinctiveness and staying power in part from</w:t>
      </w:r>
      <w:r w:rsidR="00577B4F">
        <w:t xml:space="preserve"> non-linguistic,</w:t>
      </w:r>
      <w:r w:rsidR="00756748">
        <w:t xml:space="preserve"> culturally extended cognition</w:t>
      </w:r>
      <w:r w:rsidR="00DF048B" w:rsidRPr="00FE274F">
        <w:t xml:space="preserve">. </w:t>
      </w:r>
    </w:p>
    <w:p w14:paraId="485FF8E4" w14:textId="37251091" w:rsidR="002652F2" w:rsidRDefault="00DF048B" w:rsidP="00F143BD">
      <w:pPr>
        <w:spacing w:line="480" w:lineRule="auto"/>
        <w:jc w:val="both"/>
      </w:pPr>
      <w:r w:rsidRPr="00FE274F">
        <w:tab/>
        <w:t xml:space="preserve">On the view I have articulated, </w:t>
      </w:r>
      <w:proofErr w:type="spellStart"/>
      <w:r w:rsidR="00993D39" w:rsidRPr="00FE274F">
        <w:t>progenerative</w:t>
      </w:r>
      <w:proofErr w:type="spellEnd"/>
      <w:r w:rsidRPr="00FE274F">
        <w:t xml:space="preserve"> facts </w:t>
      </w:r>
      <w:r w:rsidR="00981E12" w:rsidRPr="00FE274F">
        <w:t xml:space="preserve">about </w:t>
      </w:r>
      <w:r w:rsidRPr="00FE274F">
        <w:t xml:space="preserve">kinship possess a pair of properties that allow them to play a special role in the concept of kinship, a role played neither by the institutional facts central to </w:t>
      </w:r>
      <w:proofErr w:type="spellStart"/>
      <w:r w:rsidRPr="00FE274F">
        <w:t>performativist</w:t>
      </w:r>
      <w:proofErr w:type="spellEnd"/>
      <w:r w:rsidRPr="00FE274F">
        <w:t xml:space="preserve"> views nor by more scientifically-mediated facts.  </w:t>
      </w:r>
      <w:proofErr w:type="spellStart"/>
      <w:r w:rsidR="00924357" w:rsidRPr="00FE274F">
        <w:t>P</w:t>
      </w:r>
      <w:r w:rsidR="00993D39" w:rsidRPr="00FE274F">
        <w:t>rogenerative</w:t>
      </w:r>
      <w:proofErr w:type="spellEnd"/>
      <w:r w:rsidRPr="00FE274F">
        <w:t xml:space="preserve"> facts are both part of pre-institutional human sociality (unlike institutional facts) and have a high level of epistemic accessibility</w:t>
      </w:r>
      <w:r w:rsidR="00981E12" w:rsidRPr="00FE274F">
        <w:t xml:space="preserve">.  As a result, they </w:t>
      </w:r>
      <w:r w:rsidRPr="00FE274F">
        <w:t xml:space="preserve">are </w:t>
      </w:r>
      <w:r w:rsidR="001B5553">
        <w:t>larg</w:t>
      </w:r>
      <w:r w:rsidRPr="00FE274F">
        <w:t xml:space="preserve">ely shared and capable of generating concepts with </w:t>
      </w:r>
      <w:r w:rsidR="00C86F01">
        <w:t xml:space="preserve">everyday </w:t>
      </w:r>
      <w:r w:rsidRPr="00FE274F">
        <w:t xml:space="preserve">cognitive pull (unlike scientifically-mediated facts).  </w:t>
      </w:r>
    </w:p>
    <w:p w14:paraId="24DC24C3" w14:textId="5E7ED0D3" w:rsidR="00DF048B" w:rsidRDefault="00DF048B" w:rsidP="00F143BD">
      <w:pPr>
        <w:spacing w:line="480" w:lineRule="auto"/>
        <w:ind w:firstLine="720"/>
        <w:jc w:val="both"/>
      </w:pPr>
      <w:r w:rsidRPr="00FE274F">
        <w:t xml:space="preserve">Kinship </w:t>
      </w:r>
      <w:r w:rsidR="00981E12" w:rsidRPr="00FE274F">
        <w:t>anchored i</w:t>
      </w:r>
      <w:r w:rsidRPr="00FE274F">
        <w:t xml:space="preserve">n such facts represents a form of </w:t>
      </w:r>
      <w:proofErr w:type="spellStart"/>
      <w:r w:rsidR="000549CC">
        <w:t>progenerativism</w:t>
      </w:r>
      <w:proofErr w:type="spellEnd"/>
      <w:r w:rsidR="00981E12" w:rsidRPr="00FE274F">
        <w:t xml:space="preserve">.  </w:t>
      </w:r>
      <w:r w:rsidR="004C3123">
        <w:t>Euro-American</w:t>
      </w:r>
      <w:r w:rsidRPr="00FE274F">
        <w:t xml:space="preserve"> conceptions of kinship are </w:t>
      </w:r>
      <w:proofErr w:type="spellStart"/>
      <w:r w:rsidR="000B3145">
        <w:t>progenerative</w:t>
      </w:r>
      <w:proofErr w:type="spellEnd"/>
      <w:r w:rsidRPr="00FE274F">
        <w:t xml:space="preserve"> in much the way that </w:t>
      </w:r>
      <w:r w:rsidR="00D37CC9">
        <w:t xml:space="preserve">other </w:t>
      </w:r>
      <w:r w:rsidRPr="00FE274F">
        <w:t>conceptions of kinship</w:t>
      </w:r>
      <w:r w:rsidRPr="004C3123">
        <w:t xml:space="preserve"> are </w:t>
      </w:r>
      <w:proofErr w:type="spellStart"/>
      <w:r w:rsidR="000B3145">
        <w:t>progenerative</w:t>
      </w:r>
      <w:proofErr w:type="spellEnd"/>
      <w:r w:rsidRPr="004C3123">
        <w:t xml:space="preserve">.  </w:t>
      </w:r>
      <w:r w:rsidR="00981E12" w:rsidRPr="004C3123">
        <w:t>It is just that</w:t>
      </w:r>
      <w:r w:rsidRPr="004C3123">
        <w:t xml:space="preserve"> the</w:t>
      </w:r>
      <w:r w:rsidRPr="00D11932">
        <w:t>y are shaped by an additional layer of biological knowledge generated by bioscience and biotechnology</w:t>
      </w:r>
      <w:r w:rsidR="008613EE">
        <w:t>, knowledge that play</w:t>
      </w:r>
      <w:r w:rsidR="008A7BCA">
        <w:t>s</w:t>
      </w:r>
      <w:r w:rsidR="008613EE">
        <w:t xml:space="preserve"> a central role in reflections on kinship and new reproductive technologies (</w:t>
      </w:r>
      <w:proofErr w:type="spellStart"/>
      <w:r w:rsidR="008613EE">
        <w:t>Strathern</w:t>
      </w:r>
      <w:proofErr w:type="spellEnd"/>
      <w:r w:rsidR="008613EE">
        <w:t xml:space="preserve"> 1992</w:t>
      </w:r>
      <w:r w:rsidR="008A7BCA">
        <w:t>b</w:t>
      </w:r>
      <w:r w:rsidR="008613EE">
        <w:t xml:space="preserve">; </w:t>
      </w:r>
      <w:proofErr w:type="spellStart"/>
      <w:r w:rsidR="008613EE">
        <w:t>Andreassen</w:t>
      </w:r>
      <w:proofErr w:type="spellEnd"/>
      <w:r w:rsidR="008613EE">
        <w:t xml:space="preserve"> 2018)</w:t>
      </w:r>
      <w:r w:rsidRPr="00D11932">
        <w:t xml:space="preserve">.  </w:t>
      </w:r>
    </w:p>
    <w:p w14:paraId="17C82E98" w14:textId="21A15243" w:rsidR="00055E7A" w:rsidRDefault="001A67B9" w:rsidP="00A37109">
      <w:pPr>
        <w:spacing w:line="480" w:lineRule="auto"/>
        <w:ind w:firstLine="720"/>
        <w:jc w:val="both"/>
      </w:pPr>
      <w:r>
        <w:lastRenderedPageBreak/>
        <w:t xml:space="preserve">I began by noting that the idea that kinship and kin relations are, at their core, </w:t>
      </w:r>
      <w:proofErr w:type="spellStart"/>
      <w:r w:rsidR="00792403">
        <w:t>progenerative</w:t>
      </w:r>
      <w:proofErr w:type="spellEnd"/>
      <w:r w:rsidR="00792403">
        <w:t xml:space="preserve">, reproductive, or </w:t>
      </w:r>
      <w:r w:rsidR="00756748">
        <w:t>procreative</w:t>
      </w:r>
      <w:r>
        <w:t xml:space="preserve"> has raised t</w:t>
      </w:r>
      <w:r w:rsidRPr="004B478B">
        <w:t>he red flags of ethnocentrism, e</w:t>
      </w:r>
      <w:r w:rsidRPr="00B95222">
        <w:t xml:space="preserve">pistemic naivety, and </w:t>
      </w:r>
      <w:r>
        <w:t>r</w:t>
      </w:r>
      <w:r w:rsidR="00A37109">
        <w:t>eduction</w:t>
      </w:r>
      <w:r w:rsidRPr="00B95222">
        <w:t>ism</w:t>
      </w:r>
      <w:r w:rsidRPr="00FE274F">
        <w:t xml:space="preserve"> </w:t>
      </w:r>
      <w:r>
        <w:t xml:space="preserve">amongst anthropologists who have taken kinship in a constructivist or </w:t>
      </w:r>
      <w:proofErr w:type="spellStart"/>
      <w:r>
        <w:t>performativist</w:t>
      </w:r>
      <w:proofErr w:type="spellEnd"/>
      <w:r>
        <w:t xml:space="preserve"> direction.  </w:t>
      </w:r>
      <w:r w:rsidRPr="00FE274F">
        <w:t>Th</w:t>
      </w:r>
      <w:r>
        <w:t>is paper</w:t>
      </w:r>
      <w:r w:rsidRPr="00FE274F">
        <w:t xml:space="preserve"> </w:t>
      </w:r>
      <w:r>
        <w:t xml:space="preserve">has </w:t>
      </w:r>
      <w:r w:rsidRPr="00FE274F">
        <w:t>provid</w:t>
      </w:r>
      <w:r w:rsidR="002E279C">
        <w:t>ed</w:t>
      </w:r>
      <w:r w:rsidRPr="00FE274F">
        <w:t xml:space="preserve"> conceptual resources for </w:t>
      </w:r>
      <w:r>
        <w:t xml:space="preserve">moving beyond these negative </w:t>
      </w:r>
      <w:r w:rsidR="00CA62FD">
        <w:t>evaluation</w:t>
      </w:r>
      <w:r>
        <w:t>s of</w:t>
      </w:r>
      <w:r w:rsidRPr="00FE274F">
        <w:t xml:space="preserve"> </w:t>
      </w:r>
      <w:proofErr w:type="spellStart"/>
      <w:r>
        <w:t>progenerative</w:t>
      </w:r>
      <w:proofErr w:type="spellEnd"/>
      <w:r>
        <w:t xml:space="preserve"> views of</w:t>
      </w:r>
      <w:r w:rsidRPr="00FE274F">
        <w:t xml:space="preserve"> kinship.</w:t>
      </w:r>
      <w:r>
        <w:t xml:space="preserve">  The kind of knowledge of </w:t>
      </w:r>
      <w:proofErr w:type="spellStart"/>
      <w:r>
        <w:t>progenerative</w:t>
      </w:r>
      <w:proofErr w:type="spellEnd"/>
      <w:r>
        <w:t xml:space="preserve"> facts </w:t>
      </w:r>
      <w:r w:rsidR="008A7BCA">
        <w:t>generated by extended cognitive processing</w:t>
      </w:r>
      <w:r w:rsidR="000B6EDB">
        <w:t xml:space="preserve"> that I have identified</w:t>
      </w:r>
      <w:r>
        <w:t xml:space="preserve"> is not culturally specific, and one of the key epistemic innovations of the homeostatic property cluster view of kinds is its rejection of traditional essentialism.</w:t>
      </w:r>
      <w:r w:rsidR="00834539">
        <w:t xml:space="preserve">  Moreover, the conceptualisation of kinship as involving extended cognitive processing undermines the basis for viewing </w:t>
      </w:r>
      <w:proofErr w:type="spellStart"/>
      <w:r w:rsidR="00834539">
        <w:t>progenerative</w:t>
      </w:r>
      <w:proofErr w:type="spellEnd"/>
      <w:r w:rsidR="00834539">
        <w:t xml:space="preserve"> views as reductive in their appeal to psychology and biology.</w:t>
      </w:r>
      <w:r>
        <w:t xml:space="preserve">  These core features of the</w:t>
      </w:r>
      <w:r w:rsidR="00A37109">
        <w:t xml:space="preserve"> resulting</w:t>
      </w:r>
      <w:r>
        <w:t xml:space="preserve"> </w:t>
      </w:r>
      <w:r w:rsidR="00A37109">
        <w:t>integrative conception</w:t>
      </w:r>
      <w:r>
        <w:t xml:space="preserve"> of kinship </w:t>
      </w:r>
      <w:r w:rsidR="00834539">
        <w:t xml:space="preserve">thus </w:t>
      </w:r>
      <w:r>
        <w:t xml:space="preserve">provide little </w:t>
      </w:r>
      <w:r w:rsidR="00CA62FD">
        <w:t xml:space="preserve">on which </w:t>
      </w:r>
      <w:r>
        <w:t>to hang</w:t>
      </w:r>
      <w:r w:rsidR="00A37109">
        <w:t xml:space="preserve"> </w:t>
      </w:r>
      <w:r w:rsidR="00CA62FD">
        <w:t>standard</w:t>
      </w:r>
      <w:r>
        <w:t xml:space="preserve"> criticisms o</w:t>
      </w:r>
      <w:r w:rsidR="00CA62FD">
        <w:t xml:space="preserve">f </w:t>
      </w:r>
      <w:proofErr w:type="spellStart"/>
      <w:r w:rsidR="00CA62FD">
        <w:t>progenerativism</w:t>
      </w:r>
      <w:proofErr w:type="spellEnd"/>
      <w:r w:rsidR="002E279C">
        <w:t>.  K</w:t>
      </w:r>
      <w:r w:rsidR="00A47AC5">
        <w:t xml:space="preserve">inship </w:t>
      </w:r>
      <w:r w:rsidR="002E279C">
        <w:t>can be</w:t>
      </w:r>
      <w:r w:rsidR="00A47AC5">
        <w:t xml:space="preserve"> </w:t>
      </w:r>
      <w:proofErr w:type="spellStart"/>
      <w:r w:rsidR="00A47AC5">
        <w:t>progenerative</w:t>
      </w:r>
      <w:proofErr w:type="spellEnd"/>
      <w:r w:rsidR="00A47AC5">
        <w:t xml:space="preserve"> without </w:t>
      </w:r>
      <w:r w:rsidR="002E279C">
        <w:t>tears</w:t>
      </w:r>
      <w:r>
        <w:t>.</w:t>
      </w:r>
    </w:p>
    <w:p w14:paraId="0E0238D8" w14:textId="77777777" w:rsidR="00F4190C" w:rsidRPr="00F143BD" w:rsidRDefault="002652F2" w:rsidP="00C41AD2">
      <w:pPr>
        <w:pStyle w:val="EndnoteText"/>
        <w:jc w:val="center"/>
        <w:rPr>
          <w:rFonts w:ascii="Times New Roman" w:hAnsi="Times New Roman"/>
          <w:b/>
          <w:bCs/>
          <w:sz w:val="28"/>
          <w:szCs w:val="28"/>
        </w:rPr>
      </w:pPr>
      <w:r>
        <w:rPr>
          <w:b/>
          <w:sz w:val="28"/>
          <w:szCs w:val="28"/>
        </w:rPr>
        <w:br w:type="page"/>
      </w:r>
      <w:r w:rsidR="00F4190C" w:rsidRPr="00F143BD">
        <w:rPr>
          <w:rFonts w:ascii="Times New Roman" w:hAnsi="Times New Roman"/>
          <w:b/>
          <w:bCs/>
          <w:sz w:val="28"/>
          <w:szCs w:val="28"/>
        </w:rPr>
        <w:lastRenderedPageBreak/>
        <w:t>Notes</w:t>
      </w:r>
    </w:p>
    <w:p w14:paraId="064B5F29" w14:textId="77777777" w:rsidR="002652F2" w:rsidRDefault="002652F2" w:rsidP="00042D64">
      <w:pPr>
        <w:pStyle w:val="FootnoteText"/>
        <w:spacing w:line="480" w:lineRule="auto"/>
        <w:jc w:val="center"/>
        <w:rPr>
          <w:b/>
          <w:sz w:val="28"/>
          <w:szCs w:val="28"/>
        </w:rPr>
        <w:sectPr w:rsidR="002652F2" w:rsidSect="00C61ABF">
          <w:endnotePr>
            <w:numFmt w:val="decimal"/>
          </w:endnotePr>
          <w:pgSz w:w="12240" w:h="15840"/>
          <w:pgMar w:top="1440" w:right="1800" w:bottom="1440" w:left="2368" w:header="720" w:footer="720" w:gutter="0"/>
          <w:pgNumType w:start="1"/>
          <w:cols w:space="720"/>
          <w:titlePg/>
        </w:sectPr>
      </w:pPr>
    </w:p>
    <w:p w14:paraId="148E4D36" w14:textId="77777777" w:rsidR="00E405DD" w:rsidRPr="00CB71C7" w:rsidRDefault="00330D6E" w:rsidP="00F143BD">
      <w:pPr>
        <w:pStyle w:val="FootnoteText"/>
        <w:spacing w:line="480" w:lineRule="auto"/>
        <w:jc w:val="center"/>
        <w:rPr>
          <w:b/>
        </w:rPr>
      </w:pPr>
      <w:r w:rsidRPr="00CB71C7">
        <w:rPr>
          <w:b/>
        </w:rPr>
        <w:lastRenderedPageBreak/>
        <w:t>References</w:t>
      </w:r>
    </w:p>
    <w:p w14:paraId="3234D5A1" w14:textId="1EF08C63" w:rsidR="00B5002C" w:rsidRPr="007D6748" w:rsidRDefault="00B5002C" w:rsidP="00462AF3">
      <w:pPr>
        <w:spacing w:line="480" w:lineRule="auto"/>
        <w:ind w:left="567" w:hanging="567"/>
        <w:jc w:val="both"/>
      </w:pPr>
      <w:r w:rsidRPr="007D6748">
        <w:rPr>
          <w:color w:val="222222"/>
          <w:shd w:val="clear" w:color="auto" w:fill="FFFFFF"/>
        </w:rPr>
        <w:t xml:space="preserve">Allen, J. S. </w:t>
      </w:r>
      <w:r w:rsidR="0056683F" w:rsidRPr="007D6748">
        <w:rPr>
          <w:color w:val="222222"/>
          <w:shd w:val="clear" w:color="auto" w:fill="FFFFFF"/>
        </w:rPr>
        <w:t>&amp;</w:t>
      </w:r>
      <w:r w:rsidRPr="000E2ED4">
        <w:rPr>
          <w:color w:val="222222"/>
          <w:shd w:val="clear" w:color="auto" w:fill="FFFFFF"/>
        </w:rPr>
        <w:t xml:space="preserve"> </w:t>
      </w:r>
      <w:proofErr w:type="spellStart"/>
      <w:r w:rsidR="007B35CF" w:rsidRPr="000E2ED4">
        <w:rPr>
          <w:color w:val="222222"/>
          <w:shd w:val="clear" w:color="auto" w:fill="FFFFFF"/>
        </w:rPr>
        <w:t>Jobson</w:t>
      </w:r>
      <w:proofErr w:type="spellEnd"/>
      <w:r w:rsidR="007B35CF" w:rsidRPr="000E2ED4">
        <w:rPr>
          <w:color w:val="222222"/>
          <w:shd w:val="clear" w:color="auto" w:fill="FFFFFF"/>
        </w:rPr>
        <w:t xml:space="preserve">, </w:t>
      </w:r>
      <w:r w:rsidRPr="000E2ED4">
        <w:rPr>
          <w:color w:val="222222"/>
          <w:shd w:val="clear" w:color="auto" w:fill="FFFFFF"/>
        </w:rPr>
        <w:t>R.C</w:t>
      </w:r>
      <w:r w:rsidR="008A7BCA" w:rsidRPr="000E2ED4">
        <w:rPr>
          <w:color w:val="222222"/>
          <w:shd w:val="clear" w:color="auto" w:fill="FFFFFF"/>
        </w:rPr>
        <w:t>.</w:t>
      </w:r>
      <w:r w:rsidRPr="000E2ED4">
        <w:rPr>
          <w:color w:val="222222"/>
          <w:shd w:val="clear" w:color="auto" w:fill="FFFFFF"/>
        </w:rPr>
        <w:t xml:space="preserve"> </w:t>
      </w:r>
      <w:r w:rsidR="007B35CF" w:rsidRPr="000E2ED4">
        <w:rPr>
          <w:color w:val="222222"/>
          <w:shd w:val="clear" w:color="auto" w:fill="FFFFFF"/>
        </w:rPr>
        <w:t>(</w:t>
      </w:r>
      <w:r w:rsidRPr="000E2ED4">
        <w:rPr>
          <w:color w:val="222222"/>
          <w:shd w:val="clear" w:color="auto" w:fill="FFFFFF"/>
        </w:rPr>
        <w:t>2016</w:t>
      </w:r>
      <w:r w:rsidR="007B35CF" w:rsidRPr="000E2ED4">
        <w:rPr>
          <w:color w:val="222222"/>
          <w:shd w:val="clear" w:color="auto" w:fill="FFFFFF"/>
        </w:rPr>
        <w:t>)</w:t>
      </w:r>
      <w:r w:rsidRPr="000E2ED4">
        <w:rPr>
          <w:color w:val="222222"/>
          <w:shd w:val="clear" w:color="auto" w:fill="FFFFFF"/>
        </w:rPr>
        <w:t>. The decolonizing generation:</w:t>
      </w:r>
      <w:r w:rsidR="00FE28F0" w:rsidRPr="000E2ED4">
        <w:rPr>
          <w:color w:val="222222"/>
          <w:shd w:val="clear" w:color="auto" w:fill="FFFFFF"/>
        </w:rPr>
        <w:t xml:space="preserve"> </w:t>
      </w:r>
      <w:r w:rsidRPr="000E2ED4">
        <w:rPr>
          <w:color w:val="222222"/>
          <w:shd w:val="clear" w:color="auto" w:fill="FFFFFF"/>
        </w:rPr>
        <w:t>(</w:t>
      </w:r>
      <w:r w:rsidR="00127A6D" w:rsidRPr="000E2ED4">
        <w:rPr>
          <w:color w:val="222222"/>
          <w:shd w:val="clear" w:color="auto" w:fill="FFFFFF"/>
        </w:rPr>
        <w:t>r</w:t>
      </w:r>
      <w:r w:rsidRPr="000E2ED4">
        <w:rPr>
          <w:color w:val="222222"/>
          <w:shd w:val="clear" w:color="auto" w:fill="FFFFFF"/>
        </w:rPr>
        <w:t>ace and) theory in anthropology since the eighties. </w:t>
      </w:r>
      <w:r w:rsidRPr="000E2ED4">
        <w:rPr>
          <w:i/>
          <w:iCs/>
          <w:color w:val="222222"/>
          <w:shd w:val="clear" w:color="auto" w:fill="FFFFFF"/>
        </w:rPr>
        <w:t xml:space="preserve">Current </w:t>
      </w:r>
      <w:r w:rsidR="006E777C" w:rsidRPr="000E2ED4">
        <w:rPr>
          <w:i/>
          <w:iCs/>
          <w:color w:val="222222"/>
          <w:shd w:val="clear" w:color="auto" w:fill="FFFFFF"/>
        </w:rPr>
        <w:t>A</w:t>
      </w:r>
      <w:r w:rsidRPr="000E2ED4">
        <w:rPr>
          <w:i/>
          <w:iCs/>
          <w:color w:val="222222"/>
          <w:shd w:val="clear" w:color="auto" w:fill="FFFFFF"/>
        </w:rPr>
        <w:t>nthropology</w:t>
      </w:r>
      <w:r w:rsidR="007B35CF" w:rsidRPr="000E2ED4">
        <w:rPr>
          <w:color w:val="222222"/>
          <w:shd w:val="clear" w:color="auto" w:fill="FFFFFF"/>
        </w:rPr>
        <w:t>,</w:t>
      </w:r>
      <w:r w:rsidRPr="000E2ED4">
        <w:rPr>
          <w:color w:val="222222"/>
          <w:shd w:val="clear" w:color="auto" w:fill="FFFFFF"/>
        </w:rPr>
        <w:t> 57(2)</w:t>
      </w:r>
      <w:r w:rsidR="007B35CF" w:rsidRPr="000E2ED4">
        <w:rPr>
          <w:color w:val="222222"/>
          <w:shd w:val="clear" w:color="auto" w:fill="FFFFFF"/>
        </w:rPr>
        <w:t>,</w:t>
      </w:r>
      <w:r w:rsidRPr="000E2ED4">
        <w:rPr>
          <w:color w:val="222222"/>
          <w:shd w:val="clear" w:color="auto" w:fill="FFFFFF"/>
        </w:rPr>
        <w:t xml:space="preserve"> 129-148.</w:t>
      </w:r>
      <w:r w:rsidR="00462AF3" w:rsidRPr="000E2ED4">
        <w:rPr>
          <w:color w:val="222222"/>
          <w:shd w:val="clear" w:color="auto" w:fill="FFFFFF"/>
        </w:rPr>
        <w:t xml:space="preserve"> </w:t>
      </w:r>
      <w:hyperlink r:id="rId12" w:history="1">
        <w:r w:rsidR="00462AF3" w:rsidRPr="000E2ED4">
          <w:rPr>
            <w:rStyle w:val="Hyperlink"/>
            <w:shd w:val="clear" w:color="auto" w:fill="FFFFFF"/>
          </w:rPr>
          <w:t>https://doi.org/10.1086/685502</w:t>
        </w:r>
      </w:hyperlink>
      <w:r w:rsidR="00462AF3" w:rsidRPr="007D6748">
        <w:t>.</w:t>
      </w:r>
    </w:p>
    <w:p w14:paraId="2FF44021" w14:textId="7221C7BF" w:rsidR="008613EE" w:rsidRPr="008A7BCA" w:rsidRDefault="008613EE" w:rsidP="008A7BCA">
      <w:pPr>
        <w:spacing w:line="480" w:lineRule="auto"/>
        <w:ind w:left="567" w:hanging="567"/>
        <w:jc w:val="both"/>
      </w:pPr>
      <w:proofErr w:type="spellStart"/>
      <w:r w:rsidRPr="00042D64">
        <w:rPr>
          <w:color w:val="222222"/>
          <w:shd w:val="clear" w:color="auto" w:fill="FFFFFF"/>
        </w:rPr>
        <w:t>Andreassen</w:t>
      </w:r>
      <w:proofErr w:type="spellEnd"/>
      <w:r w:rsidRPr="00042D64">
        <w:rPr>
          <w:color w:val="222222"/>
          <w:shd w:val="clear" w:color="auto" w:fill="FFFFFF"/>
        </w:rPr>
        <w:t xml:space="preserve">, R. </w:t>
      </w:r>
      <w:r w:rsidR="007B35CF">
        <w:rPr>
          <w:color w:val="222222"/>
          <w:shd w:val="clear" w:color="auto" w:fill="FFFFFF"/>
        </w:rPr>
        <w:t>(</w:t>
      </w:r>
      <w:r w:rsidRPr="00042D64">
        <w:rPr>
          <w:color w:val="222222"/>
          <w:shd w:val="clear" w:color="auto" w:fill="FFFFFF"/>
        </w:rPr>
        <w:t>2018</w:t>
      </w:r>
      <w:r w:rsidR="007B35CF">
        <w:rPr>
          <w:color w:val="222222"/>
          <w:shd w:val="clear" w:color="auto" w:fill="FFFFFF"/>
        </w:rPr>
        <w:t>)</w:t>
      </w:r>
      <w:r w:rsidRPr="00042D64">
        <w:rPr>
          <w:color w:val="222222"/>
          <w:shd w:val="clear" w:color="auto" w:fill="FFFFFF"/>
        </w:rPr>
        <w:t>. </w:t>
      </w:r>
      <w:r w:rsidRPr="00042D64">
        <w:rPr>
          <w:i/>
          <w:iCs/>
          <w:color w:val="222222"/>
          <w:shd w:val="clear" w:color="auto" w:fill="FFFFFF"/>
        </w:rPr>
        <w:t xml:space="preserve">Mediated </w:t>
      </w:r>
      <w:r w:rsidR="000805EB">
        <w:rPr>
          <w:i/>
          <w:iCs/>
          <w:color w:val="222222"/>
          <w:shd w:val="clear" w:color="auto" w:fill="FFFFFF"/>
        </w:rPr>
        <w:t>K</w:t>
      </w:r>
      <w:r w:rsidRPr="00042D64">
        <w:rPr>
          <w:i/>
          <w:iCs/>
          <w:color w:val="222222"/>
          <w:shd w:val="clear" w:color="auto" w:fill="FFFFFF"/>
        </w:rPr>
        <w:t xml:space="preserve">inship: Gender, </w:t>
      </w:r>
      <w:r w:rsidR="000805EB">
        <w:rPr>
          <w:i/>
          <w:iCs/>
          <w:color w:val="222222"/>
          <w:shd w:val="clear" w:color="auto" w:fill="FFFFFF"/>
        </w:rPr>
        <w:t>R</w:t>
      </w:r>
      <w:r w:rsidRPr="00042D64">
        <w:rPr>
          <w:i/>
          <w:iCs/>
          <w:color w:val="222222"/>
          <w:shd w:val="clear" w:color="auto" w:fill="FFFFFF"/>
        </w:rPr>
        <w:t xml:space="preserve">ace and </w:t>
      </w:r>
      <w:r w:rsidR="000805EB">
        <w:rPr>
          <w:i/>
          <w:iCs/>
          <w:color w:val="222222"/>
          <w:shd w:val="clear" w:color="auto" w:fill="FFFFFF"/>
        </w:rPr>
        <w:t>S</w:t>
      </w:r>
      <w:r w:rsidRPr="00042D64">
        <w:rPr>
          <w:i/>
          <w:iCs/>
          <w:color w:val="222222"/>
          <w:shd w:val="clear" w:color="auto" w:fill="FFFFFF"/>
        </w:rPr>
        <w:t xml:space="preserve">exuality in </w:t>
      </w:r>
      <w:r w:rsidR="000805EB">
        <w:rPr>
          <w:i/>
          <w:iCs/>
          <w:color w:val="222222"/>
          <w:shd w:val="clear" w:color="auto" w:fill="FFFFFF"/>
        </w:rPr>
        <w:t>D</w:t>
      </w:r>
      <w:r w:rsidRPr="00042D64">
        <w:rPr>
          <w:i/>
          <w:iCs/>
          <w:color w:val="222222"/>
          <w:shd w:val="clear" w:color="auto" w:fill="FFFFFF"/>
        </w:rPr>
        <w:t xml:space="preserve">onor </w:t>
      </w:r>
      <w:r w:rsidR="000805EB">
        <w:rPr>
          <w:i/>
          <w:iCs/>
          <w:color w:val="222222"/>
          <w:shd w:val="clear" w:color="auto" w:fill="FFFFFF"/>
        </w:rPr>
        <w:t>F</w:t>
      </w:r>
      <w:r w:rsidRPr="00042D64">
        <w:rPr>
          <w:i/>
          <w:iCs/>
          <w:color w:val="222222"/>
          <w:shd w:val="clear" w:color="auto" w:fill="FFFFFF"/>
        </w:rPr>
        <w:t>amilies</w:t>
      </w:r>
      <w:r w:rsidRPr="00042D64">
        <w:rPr>
          <w:color w:val="222222"/>
          <w:shd w:val="clear" w:color="auto" w:fill="FFFFFF"/>
        </w:rPr>
        <w:t xml:space="preserve">. </w:t>
      </w:r>
      <w:r w:rsidR="000805EB">
        <w:rPr>
          <w:color w:val="222222"/>
          <w:shd w:val="clear" w:color="auto" w:fill="FFFFFF"/>
        </w:rPr>
        <w:t xml:space="preserve">New York: </w:t>
      </w:r>
      <w:r w:rsidRPr="00042D64">
        <w:rPr>
          <w:color w:val="222222"/>
          <w:shd w:val="clear" w:color="auto" w:fill="FFFFFF"/>
        </w:rPr>
        <w:t>Routledge.</w:t>
      </w:r>
    </w:p>
    <w:p w14:paraId="484D0622" w14:textId="3BA16A29" w:rsidR="0013674F"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Andrews, K. </w:t>
      </w:r>
      <w:r w:rsidR="007B35CF">
        <w:rPr>
          <w:color w:val="222222"/>
          <w:shd w:val="clear" w:color="auto" w:fill="FFFFFF"/>
        </w:rPr>
        <w:t>(</w:t>
      </w:r>
      <w:r w:rsidRPr="000828CD">
        <w:rPr>
          <w:color w:val="222222"/>
          <w:shd w:val="clear" w:color="auto" w:fill="FFFFFF"/>
        </w:rPr>
        <w:t>2020</w:t>
      </w:r>
      <w:r w:rsidR="007B35CF">
        <w:rPr>
          <w:color w:val="222222"/>
          <w:shd w:val="clear" w:color="auto" w:fill="FFFFFF"/>
        </w:rPr>
        <w:t>)</w:t>
      </w:r>
      <w:r w:rsidRPr="000828CD">
        <w:rPr>
          <w:color w:val="222222"/>
          <w:shd w:val="clear" w:color="auto" w:fill="FFFFFF"/>
        </w:rPr>
        <w:t>. Naïve normativity: the social foundation of moral cognition. </w:t>
      </w:r>
      <w:r w:rsidRPr="000828CD">
        <w:rPr>
          <w:i/>
          <w:iCs/>
          <w:color w:val="222222"/>
          <w:shd w:val="clear" w:color="auto" w:fill="FFFFFF"/>
        </w:rPr>
        <w:t>Journal of the American Philosophical Association</w:t>
      </w:r>
      <w:r w:rsidR="007B35CF">
        <w:rPr>
          <w:i/>
          <w:iCs/>
          <w:color w:val="222222"/>
          <w:shd w:val="clear" w:color="auto" w:fill="FFFFFF"/>
        </w:rPr>
        <w:t>,</w:t>
      </w:r>
      <w:r w:rsidRPr="000828CD">
        <w:rPr>
          <w:color w:val="222222"/>
          <w:shd w:val="clear" w:color="auto" w:fill="FFFFFF"/>
        </w:rPr>
        <w:t> </w:t>
      </w:r>
      <w:r w:rsidRPr="000828CD">
        <w:rPr>
          <w:i/>
          <w:iCs/>
          <w:color w:val="222222"/>
          <w:shd w:val="clear" w:color="auto" w:fill="FFFFFF"/>
        </w:rPr>
        <w:t>6</w:t>
      </w:r>
      <w:r w:rsidRPr="000828CD">
        <w:rPr>
          <w:color w:val="222222"/>
          <w:shd w:val="clear" w:color="auto" w:fill="FFFFFF"/>
        </w:rPr>
        <w:t>(1)</w:t>
      </w:r>
      <w:r w:rsidR="001A7EE2">
        <w:rPr>
          <w:color w:val="222222"/>
          <w:shd w:val="clear" w:color="auto" w:fill="FFFFFF"/>
        </w:rPr>
        <w:t>:</w:t>
      </w:r>
      <w:r w:rsidRPr="000828CD">
        <w:rPr>
          <w:color w:val="222222"/>
          <w:shd w:val="clear" w:color="auto" w:fill="FFFFFF"/>
        </w:rPr>
        <w:t xml:space="preserve"> 36-56.</w:t>
      </w:r>
    </w:p>
    <w:p w14:paraId="3652EAA3" w14:textId="6D7BF5D2" w:rsidR="00363E54" w:rsidRDefault="00496366" w:rsidP="0069582F">
      <w:pPr>
        <w:spacing w:line="480" w:lineRule="auto"/>
        <w:ind w:left="567" w:hanging="567"/>
        <w:jc w:val="both"/>
      </w:pPr>
      <w:proofErr w:type="spellStart"/>
      <w:r w:rsidRPr="00EB0678">
        <w:t>Astuti</w:t>
      </w:r>
      <w:proofErr w:type="spellEnd"/>
      <w:r w:rsidRPr="00EB0678">
        <w:t>, R</w:t>
      </w:r>
      <w:r w:rsidR="004749BF">
        <w:t>.</w:t>
      </w:r>
      <w:r w:rsidRPr="00EB0678">
        <w:t xml:space="preserve"> </w:t>
      </w:r>
      <w:r w:rsidR="007B35CF">
        <w:t>(</w:t>
      </w:r>
      <w:r w:rsidRPr="00EB0678">
        <w:t>2007</w:t>
      </w:r>
      <w:r w:rsidR="007B35CF">
        <w:t>)</w:t>
      </w:r>
      <w:r w:rsidR="004749BF">
        <w:t>.</w:t>
      </w:r>
      <w:r w:rsidRPr="00EB0678">
        <w:t xml:space="preserve"> Weaving together culture and cognition: an illustration from Madagascar. </w:t>
      </w:r>
      <w:proofErr w:type="spellStart"/>
      <w:r w:rsidRPr="0069582F">
        <w:rPr>
          <w:i/>
          <w:iCs/>
        </w:rPr>
        <w:t>Intellectica</w:t>
      </w:r>
      <w:proofErr w:type="spellEnd"/>
      <w:r w:rsidRPr="0069582F">
        <w:rPr>
          <w:i/>
          <w:iCs/>
        </w:rPr>
        <w:t xml:space="preserve">: revue de </w:t>
      </w:r>
      <w:proofErr w:type="spellStart"/>
      <w:r w:rsidRPr="0069582F">
        <w:rPr>
          <w:i/>
          <w:iCs/>
        </w:rPr>
        <w:t>l'Association</w:t>
      </w:r>
      <w:proofErr w:type="spellEnd"/>
      <w:r w:rsidRPr="0069582F">
        <w:rPr>
          <w:i/>
          <w:iCs/>
        </w:rPr>
        <w:t xml:space="preserve"> pour la Recherche Cognitive</w:t>
      </w:r>
      <w:r w:rsidR="007B35CF">
        <w:rPr>
          <w:i/>
          <w:iCs/>
        </w:rPr>
        <w:t xml:space="preserve"> I,</w:t>
      </w:r>
      <w:r w:rsidRPr="00EB0678">
        <w:t xml:space="preserve"> (46/47)</w:t>
      </w:r>
      <w:r w:rsidR="007B35CF">
        <w:t>,</w:t>
      </w:r>
      <w:r w:rsidRPr="00EB0678">
        <w:t xml:space="preserve"> 173-189. </w:t>
      </w:r>
    </w:p>
    <w:p w14:paraId="26004755" w14:textId="2B5D2EAB" w:rsidR="00363E54" w:rsidRDefault="00363E54" w:rsidP="0069582F">
      <w:pPr>
        <w:spacing w:line="480" w:lineRule="auto"/>
        <w:ind w:left="567" w:hanging="567"/>
        <w:jc w:val="both"/>
      </w:pPr>
      <w:proofErr w:type="spellStart"/>
      <w:r>
        <w:t>Astuti</w:t>
      </w:r>
      <w:proofErr w:type="spellEnd"/>
      <w:r>
        <w:t xml:space="preserve">, R. </w:t>
      </w:r>
      <w:r w:rsidR="007B35CF">
        <w:t>(</w:t>
      </w:r>
      <w:r>
        <w:t>2009</w:t>
      </w:r>
      <w:r w:rsidR="007B35CF">
        <w:t>)</w:t>
      </w:r>
      <w:r>
        <w:t xml:space="preserve">. </w:t>
      </w:r>
      <w:r w:rsidR="007B35CF">
        <w:t xml:space="preserve"> </w:t>
      </w:r>
      <w:r>
        <w:t xml:space="preserve">Revealing and obscuring </w:t>
      </w:r>
      <w:proofErr w:type="spellStart"/>
      <w:r>
        <w:t>Rivers’s</w:t>
      </w:r>
      <w:proofErr w:type="spellEnd"/>
      <w:r>
        <w:t xml:space="preserve"> </w:t>
      </w:r>
      <w:r w:rsidR="006422C5">
        <w:t>p</w:t>
      </w:r>
      <w:r>
        <w:t xml:space="preserve">edigrees: </w:t>
      </w:r>
      <w:r w:rsidR="006422C5">
        <w:t>b</w:t>
      </w:r>
      <w:r>
        <w:t xml:space="preserve">iological </w:t>
      </w:r>
      <w:r w:rsidR="00257C60">
        <w:t xml:space="preserve">inheritance and kinship in </w:t>
      </w:r>
      <w:proofErr w:type="spellStart"/>
      <w:r w:rsidR="00257C60">
        <w:t>Madasgar</w:t>
      </w:r>
      <w:proofErr w:type="spellEnd"/>
      <w:r w:rsidR="00257C60">
        <w:t>.  In</w:t>
      </w:r>
      <w:r w:rsidR="007B35CF">
        <w:t xml:space="preserve"> S. Bamford and J. Leach (Eds.),</w:t>
      </w:r>
      <w:r w:rsidR="00257C60">
        <w:t xml:space="preserve"> </w:t>
      </w:r>
      <w:r w:rsidR="00257C60">
        <w:rPr>
          <w:i/>
          <w:iCs/>
        </w:rPr>
        <w:t>Kinship and Beyond: The Genealogical Model Reconsidered</w:t>
      </w:r>
      <w:r w:rsidR="001A7EE2">
        <w:t xml:space="preserve"> </w:t>
      </w:r>
      <w:r w:rsidR="007B35CF">
        <w:t>(</w:t>
      </w:r>
      <w:r w:rsidR="00257C60">
        <w:t>214-236</w:t>
      </w:r>
      <w:r w:rsidR="007B35CF">
        <w:t>)</w:t>
      </w:r>
      <w:r w:rsidR="00257C60">
        <w:t xml:space="preserve">.  New York: </w:t>
      </w:r>
      <w:proofErr w:type="spellStart"/>
      <w:r w:rsidR="00257C60">
        <w:t>Berghahn</w:t>
      </w:r>
      <w:proofErr w:type="spellEnd"/>
      <w:r w:rsidR="00257C60">
        <w:t xml:space="preserve"> Books.</w:t>
      </w:r>
    </w:p>
    <w:p w14:paraId="30D4137D" w14:textId="301279D2" w:rsidR="00020866" w:rsidRDefault="00020866" w:rsidP="00FD3BE0">
      <w:pPr>
        <w:spacing w:line="480" w:lineRule="auto"/>
        <w:ind w:left="567" w:hanging="567"/>
        <w:jc w:val="both"/>
      </w:pPr>
      <w:proofErr w:type="spellStart"/>
      <w:r w:rsidRPr="00DC062B">
        <w:rPr>
          <w:color w:val="222222"/>
          <w:shd w:val="clear" w:color="auto" w:fill="FFFFFF"/>
        </w:rPr>
        <w:t>Astuti</w:t>
      </w:r>
      <w:proofErr w:type="spellEnd"/>
      <w:r w:rsidRPr="00DC062B">
        <w:rPr>
          <w:color w:val="222222"/>
          <w:shd w:val="clear" w:color="auto" w:fill="FFFFFF"/>
        </w:rPr>
        <w:t xml:space="preserve">, R., Solomon, G. E., Carey, S., Ingold, T., &amp; Miller, P. H. (2004). Constraints on conceptual development: </w:t>
      </w:r>
      <w:r w:rsidRPr="00FD3BE0">
        <w:rPr>
          <w:color w:val="222222"/>
          <w:shd w:val="clear" w:color="auto" w:fill="FFFFFF"/>
        </w:rPr>
        <w:t>a</w:t>
      </w:r>
      <w:r w:rsidRPr="00DC062B">
        <w:rPr>
          <w:color w:val="222222"/>
          <w:shd w:val="clear" w:color="auto" w:fill="FFFFFF"/>
        </w:rPr>
        <w:t xml:space="preserve"> case study of the acquisition of </w:t>
      </w:r>
      <w:proofErr w:type="spellStart"/>
      <w:r w:rsidRPr="00DC062B">
        <w:rPr>
          <w:color w:val="222222"/>
          <w:shd w:val="clear" w:color="auto" w:fill="FFFFFF"/>
        </w:rPr>
        <w:t>folkbiological</w:t>
      </w:r>
      <w:proofErr w:type="spellEnd"/>
      <w:r w:rsidRPr="00DC062B">
        <w:rPr>
          <w:color w:val="222222"/>
          <w:shd w:val="clear" w:color="auto" w:fill="FFFFFF"/>
        </w:rPr>
        <w:t xml:space="preserve"> and </w:t>
      </w:r>
      <w:proofErr w:type="spellStart"/>
      <w:r w:rsidRPr="00DC062B">
        <w:rPr>
          <w:color w:val="222222"/>
          <w:shd w:val="clear" w:color="auto" w:fill="FFFFFF"/>
        </w:rPr>
        <w:t>folksociological</w:t>
      </w:r>
      <w:proofErr w:type="spellEnd"/>
      <w:r w:rsidRPr="00DC062B">
        <w:rPr>
          <w:color w:val="222222"/>
          <w:shd w:val="clear" w:color="auto" w:fill="FFFFFF"/>
        </w:rPr>
        <w:t xml:space="preserve"> knowledge in Madagascar. </w:t>
      </w:r>
      <w:r w:rsidRPr="00FD3BE0">
        <w:rPr>
          <w:color w:val="222222"/>
          <w:shd w:val="clear" w:color="auto" w:fill="FFFFFF"/>
        </w:rPr>
        <w:t xml:space="preserve"> </w:t>
      </w:r>
      <w:r w:rsidRPr="00DC062B">
        <w:rPr>
          <w:i/>
          <w:iCs/>
          <w:color w:val="222222"/>
          <w:shd w:val="clear" w:color="auto" w:fill="FFFFFF"/>
        </w:rPr>
        <w:t xml:space="preserve">Monographs of the </w:t>
      </w:r>
      <w:r w:rsidRPr="00FD3BE0">
        <w:rPr>
          <w:i/>
          <w:iCs/>
          <w:color w:val="222222"/>
          <w:shd w:val="clear" w:color="auto" w:fill="FFFFFF"/>
        </w:rPr>
        <w:t>S</w:t>
      </w:r>
      <w:r w:rsidRPr="00DC062B">
        <w:rPr>
          <w:i/>
          <w:iCs/>
          <w:color w:val="222222"/>
          <w:shd w:val="clear" w:color="auto" w:fill="FFFFFF"/>
        </w:rPr>
        <w:t>ociety for Research in Child Development</w:t>
      </w:r>
      <w:r w:rsidRPr="00DC062B">
        <w:rPr>
          <w:color w:val="222222"/>
          <w:shd w:val="clear" w:color="auto" w:fill="FFFFFF"/>
        </w:rPr>
        <w:t>,</w:t>
      </w:r>
      <w:r w:rsidR="00FD3BE0" w:rsidRPr="00DC062B">
        <w:rPr>
          <w:color w:val="000000"/>
          <w:spacing w:val="-5"/>
          <w:shd w:val="clear" w:color="auto" w:fill="FFFFFF"/>
        </w:rPr>
        <w:t> </w:t>
      </w:r>
      <w:r w:rsidR="00FD3BE0" w:rsidRPr="00DC062B">
        <w:rPr>
          <w:i/>
          <w:iCs/>
          <w:color w:val="000000"/>
          <w:spacing w:val="-5"/>
          <w:shd w:val="clear" w:color="auto" w:fill="FFFFFF"/>
        </w:rPr>
        <w:t>69</w:t>
      </w:r>
      <w:r w:rsidR="00FD3BE0" w:rsidRPr="00DC062B">
        <w:rPr>
          <w:color w:val="000000"/>
          <w:spacing w:val="-5"/>
          <w:shd w:val="clear" w:color="auto" w:fill="FFFFFF"/>
        </w:rPr>
        <w:t>(3),</w:t>
      </w:r>
      <w:r w:rsidR="00FD3BE0">
        <w:rPr>
          <w:color w:val="000000"/>
          <w:spacing w:val="-5"/>
          <w:shd w:val="clear" w:color="auto" w:fill="FFFFFF"/>
        </w:rPr>
        <w:t xml:space="preserve"> </w:t>
      </w:r>
      <w:proofErr w:type="spellStart"/>
      <w:r w:rsidR="00FD3BE0" w:rsidRPr="00DC062B">
        <w:rPr>
          <w:color w:val="000000"/>
          <w:spacing w:val="-5"/>
          <w:shd w:val="clear" w:color="auto" w:fill="FFFFFF"/>
        </w:rPr>
        <w:t>i</w:t>
      </w:r>
      <w:proofErr w:type="spellEnd"/>
      <w:r w:rsidR="00FD3BE0" w:rsidRPr="00DC062B">
        <w:rPr>
          <w:color w:val="000000"/>
          <w:spacing w:val="-5"/>
          <w:shd w:val="clear" w:color="auto" w:fill="FFFFFF"/>
        </w:rPr>
        <w:t xml:space="preserve">–161. </w:t>
      </w:r>
      <w:hyperlink r:id="rId13" w:history="1">
        <w:r w:rsidR="00FD3BE0" w:rsidRPr="00DC062B">
          <w:rPr>
            <w:rStyle w:val="Hyperlink"/>
            <w:spacing w:val="-5"/>
            <w:shd w:val="clear" w:color="auto" w:fill="FFFFFF"/>
          </w:rPr>
          <w:t>http://www.jstor.org/stable/3701405</w:t>
        </w:r>
      </w:hyperlink>
      <w:r w:rsidR="00FD3BE0">
        <w:rPr>
          <w:color w:val="000000"/>
          <w:spacing w:val="-5"/>
          <w:shd w:val="clear" w:color="auto" w:fill="FFFFFF"/>
        </w:rPr>
        <w:t xml:space="preserve"> .</w:t>
      </w:r>
    </w:p>
    <w:p w14:paraId="411BBB62" w14:textId="07061EB9" w:rsidR="0013674F" w:rsidRPr="000828CD" w:rsidRDefault="0013674F" w:rsidP="00D201B3">
      <w:pPr>
        <w:pStyle w:val="FootnoteText"/>
        <w:tabs>
          <w:tab w:val="left" w:pos="426"/>
          <w:tab w:val="left" w:pos="567"/>
        </w:tabs>
        <w:spacing w:line="480" w:lineRule="auto"/>
        <w:ind w:left="567" w:hanging="567"/>
        <w:jc w:val="both"/>
      </w:pPr>
      <w:r w:rsidRPr="000828CD">
        <w:t xml:space="preserve">Bamford, S.C. </w:t>
      </w:r>
      <w:r w:rsidR="007B35CF">
        <w:t>(E</w:t>
      </w:r>
      <w:r w:rsidRPr="000828CD">
        <w:t>d.</w:t>
      </w:r>
      <w:r w:rsidR="007B35CF">
        <w:t>)</w:t>
      </w:r>
      <w:r w:rsidRPr="000828CD">
        <w:t xml:space="preserve"> </w:t>
      </w:r>
      <w:r w:rsidR="007B35CF">
        <w:t>(</w:t>
      </w:r>
      <w:r w:rsidRPr="000828CD">
        <w:t>2019a</w:t>
      </w:r>
      <w:r w:rsidR="007B35CF">
        <w:t>)</w:t>
      </w:r>
      <w:r w:rsidRPr="000828CD">
        <w:t xml:space="preserve">. </w:t>
      </w:r>
      <w:r w:rsidRPr="000828CD">
        <w:rPr>
          <w:i/>
          <w:iCs/>
        </w:rPr>
        <w:t xml:space="preserve">The Cambridge </w:t>
      </w:r>
      <w:r w:rsidR="000805EB">
        <w:rPr>
          <w:i/>
          <w:iCs/>
        </w:rPr>
        <w:t>H</w:t>
      </w:r>
      <w:r w:rsidRPr="000828CD">
        <w:rPr>
          <w:i/>
          <w:iCs/>
        </w:rPr>
        <w:t xml:space="preserve">andbook of </w:t>
      </w:r>
      <w:r w:rsidR="000805EB">
        <w:rPr>
          <w:i/>
          <w:iCs/>
        </w:rPr>
        <w:t>K</w:t>
      </w:r>
      <w:r w:rsidRPr="000828CD">
        <w:rPr>
          <w:i/>
          <w:iCs/>
        </w:rPr>
        <w:t>inship</w:t>
      </w:r>
      <w:r w:rsidRPr="000828CD">
        <w:t>. New York: Cambridge University Press.</w:t>
      </w:r>
    </w:p>
    <w:p w14:paraId="5FF0645C" w14:textId="64DDB87D" w:rsidR="0013674F" w:rsidRPr="000828CD" w:rsidRDefault="0013674F" w:rsidP="00D201B3">
      <w:pPr>
        <w:pStyle w:val="FootnoteText"/>
        <w:tabs>
          <w:tab w:val="left" w:pos="426"/>
          <w:tab w:val="left" w:pos="567"/>
        </w:tabs>
        <w:spacing w:line="480" w:lineRule="auto"/>
        <w:ind w:left="567" w:hanging="567"/>
        <w:jc w:val="both"/>
      </w:pPr>
      <w:r w:rsidRPr="000828CD">
        <w:lastRenderedPageBreak/>
        <w:t xml:space="preserve">Bamford S.C. </w:t>
      </w:r>
      <w:r w:rsidR="007B35CF">
        <w:t>(</w:t>
      </w:r>
      <w:r w:rsidRPr="000828CD">
        <w:t>2019b</w:t>
      </w:r>
      <w:r w:rsidR="007B35CF">
        <w:t>)</w:t>
      </w:r>
      <w:r w:rsidRPr="000828CD">
        <w:t xml:space="preserve">. </w:t>
      </w:r>
      <w:r w:rsidR="007B35CF">
        <w:t xml:space="preserve"> </w:t>
      </w:r>
      <w:r w:rsidRPr="000828CD">
        <w:t>Introduction: conceiving kinship in the twenty-first century.  In</w:t>
      </w:r>
      <w:r w:rsidR="007B35CF">
        <w:t xml:space="preserve"> S.C. Bamford (Ed.),</w:t>
      </w:r>
      <w:r w:rsidRPr="000828CD">
        <w:t xml:space="preserve"> </w:t>
      </w:r>
      <w:r w:rsidRPr="000828CD">
        <w:rPr>
          <w:i/>
          <w:iCs/>
        </w:rPr>
        <w:t xml:space="preserve">The Cambridge </w:t>
      </w:r>
      <w:r w:rsidR="000805EB">
        <w:rPr>
          <w:i/>
          <w:iCs/>
        </w:rPr>
        <w:t>H</w:t>
      </w:r>
      <w:r w:rsidRPr="000828CD">
        <w:rPr>
          <w:i/>
          <w:iCs/>
        </w:rPr>
        <w:t xml:space="preserve">andbook of </w:t>
      </w:r>
      <w:r w:rsidR="000805EB">
        <w:rPr>
          <w:i/>
          <w:iCs/>
        </w:rPr>
        <w:t>K</w:t>
      </w:r>
      <w:r w:rsidRPr="000828CD">
        <w:rPr>
          <w:i/>
          <w:iCs/>
        </w:rPr>
        <w:t>insh</w:t>
      </w:r>
      <w:r w:rsidR="007B35CF">
        <w:rPr>
          <w:i/>
          <w:iCs/>
        </w:rPr>
        <w:t>ip</w:t>
      </w:r>
      <w:r w:rsidR="001A7EE2">
        <w:t xml:space="preserve"> </w:t>
      </w:r>
      <w:r w:rsidR="007B35CF">
        <w:t>(</w:t>
      </w:r>
      <w:r w:rsidRPr="000828CD">
        <w:t>1-34</w:t>
      </w:r>
      <w:r w:rsidR="007B35CF">
        <w:t>)</w:t>
      </w:r>
      <w:r w:rsidRPr="000828CD">
        <w:t>. New York: Cambridge University Press.</w:t>
      </w:r>
    </w:p>
    <w:p w14:paraId="2446FB62" w14:textId="1B37E392" w:rsidR="00BD2950" w:rsidRDefault="00BD2950" w:rsidP="00D201B3">
      <w:pPr>
        <w:pStyle w:val="FootnoteText"/>
        <w:tabs>
          <w:tab w:val="left" w:pos="426"/>
          <w:tab w:val="left" w:pos="567"/>
        </w:tabs>
        <w:spacing w:line="480" w:lineRule="auto"/>
        <w:ind w:left="567" w:hanging="567"/>
        <w:jc w:val="both"/>
      </w:pPr>
      <w:r w:rsidRPr="000828CD">
        <w:t xml:space="preserve">Baumeister, R.F. </w:t>
      </w:r>
      <w:r w:rsidR="0056683F">
        <w:t>&amp; Leary,</w:t>
      </w:r>
      <w:r w:rsidRPr="000828CD">
        <w:t xml:space="preserve"> M.R. </w:t>
      </w:r>
      <w:r w:rsidR="007B35CF">
        <w:t>(</w:t>
      </w:r>
      <w:r w:rsidRPr="000828CD">
        <w:t>1995</w:t>
      </w:r>
      <w:r w:rsidR="007B35CF">
        <w:t>)</w:t>
      </w:r>
      <w:r w:rsidRPr="000828CD">
        <w:t xml:space="preserve">. The need to belong: desire for interpersonal attachments as a fundamental human motivation.  </w:t>
      </w:r>
      <w:r w:rsidRPr="000828CD">
        <w:rPr>
          <w:i/>
          <w:iCs/>
        </w:rPr>
        <w:t xml:space="preserve">Psychological </w:t>
      </w:r>
      <w:r w:rsidR="006E777C">
        <w:rPr>
          <w:i/>
          <w:iCs/>
        </w:rPr>
        <w:t>B</w:t>
      </w:r>
      <w:r w:rsidRPr="000828CD">
        <w:rPr>
          <w:i/>
          <w:iCs/>
        </w:rPr>
        <w:t>ulletin</w:t>
      </w:r>
      <w:r w:rsidR="00D53C4C">
        <w:t>,</w:t>
      </w:r>
      <w:r w:rsidRPr="000828CD">
        <w:t xml:space="preserve"> 117</w:t>
      </w:r>
      <w:r w:rsidR="00D53C4C">
        <w:t>,</w:t>
      </w:r>
      <w:r w:rsidRPr="000828CD">
        <w:t xml:space="preserve"> 497-529.</w:t>
      </w:r>
    </w:p>
    <w:p w14:paraId="3136E778" w14:textId="520DD87A" w:rsidR="00D37CC9" w:rsidRPr="000828CD" w:rsidRDefault="00D37CC9" w:rsidP="00D201B3">
      <w:pPr>
        <w:pStyle w:val="FootnoteText"/>
        <w:tabs>
          <w:tab w:val="left" w:pos="426"/>
          <w:tab w:val="left" w:pos="567"/>
        </w:tabs>
        <w:spacing w:line="480" w:lineRule="auto"/>
        <w:ind w:left="567" w:hanging="567"/>
        <w:jc w:val="both"/>
      </w:pPr>
      <w:r w:rsidRPr="000828CD">
        <w:t xml:space="preserve">Berman, E. </w:t>
      </w:r>
      <w:r w:rsidR="002963CB">
        <w:t>(</w:t>
      </w:r>
      <w:r w:rsidRPr="000828CD">
        <w:t>2014</w:t>
      </w:r>
      <w:r w:rsidR="002963CB">
        <w:t>)</w:t>
      </w:r>
      <w:r w:rsidRPr="000828CD">
        <w:t>.  Holding on: adoption, kinship tensions, and pregnancy in the Marshall Islands</w:t>
      </w:r>
      <w:r w:rsidR="00B7752D" w:rsidRPr="000828CD">
        <w:t xml:space="preserve">.  </w:t>
      </w:r>
      <w:r w:rsidR="00B7752D" w:rsidRPr="000828CD">
        <w:rPr>
          <w:i/>
          <w:iCs/>
        </w:rPr>
        <w:t>American Anthropologi</w:t>
      </w:r>
      <w:r w:rsidR="001A7EE2">
        <w:rPr>
          <w:i/>
          <w:iCs/>
        </w:rPr>
        <w:t>st</w:t>
      </w:r>
      <w:r w:rsidR="002963CB">
        <w:t xml:space="preserve">, </w:t>
      </w:r>
      <w:r w:rsidR="00B7752D" w:rsidRPr="000828CD">
        <w:t>116(3)</w:t>
      </w:r>
      <w:r w:rsidR="002963CB">
        <w:t>,</w:t>
      </w:r>
      <w:r w:rsidR="00B7752D" w:rsidRPr="000828CD">
        <w:t xml:space="preserve"> 578-598.</w:t>
      </w:r>
    </w:p>
    <w:p w14:paraId="225AA310" w14:textId="04C9A0A7" w:rsidR="0013674F" w:rsidRPr="000828CD" w:rsidRDefault="0013674F" w:rsidP="00D201B3">
      <w:pPr>
        <w:autoSpaceDE w:val="0"/>
        <w:autoSpaceDN w:val="0"/>
        <w:adjustRightInd w:val="0"/>
        <w:spacing w:line="480" w:lineRule="auto"/>
        <w:ind w:left="567" w:hanging="567"/>
        <w:jc w:val="both"/>
        <w:rPr>
          <w:lang w:val="en-GB"/>
        </w:rPr>
      </w:pPr>
      <w:r w:rsidRPr="000828CD">
        <w:rPr>
          <w:color w:val="222222"/>
          <w:shd w:val="clear" w:color="auto" w:fill="FFFFFF"/>
        </w:rPr>
        <w:t xml:space="preserve">Bloch, M. </w:t>
      </w:r>
      <w:r w:rsidR="002963CB">
        <w:rPr>
          <w:color w:val="222222"/>
          <w:shd w:val="clear" w:color="auto" w:fill="FFFFFF"/>
        </w:rPr>
        <w:t>(</w:t>
      </w:r>
      <w:r w:rsidRPr="000828CD">
        <w:rPr>
          <w:color w:val="222222"/>
          <w:shd w:val="clear" w:color="auto" w:fill="FFFFFF"/>
        </w:rPr>
        <w:t>1993</w:t>
      </w:r>
      <w:r w:rsidR="002963CB">
        <w:rPr>
          <w:color w:val="222222"/>
          <w:shd w:val="clear" w:color="auto" w:fill="FFFFFF"/>
        </w:rPr>
        <w:t>)</w:t>
      </w:r>
      <w:r w:rsidRPr="000828CD">
        <w:rPr>
          <w:color w:val="222222"/>
          <w:shd w:val="clear" w:color="auto" w:fill="FFFFFF"/>
        </w:rPr>
        <w:t xml:space="preserve">.  </w:t>
      </w:r>
      <w:proofErr w:type="spellStart"/>
      <w:r w:rsidR="00CB6A05">
        <w:rPr>
          <w:color w:val="222222"/>
          <w:shd w:val="clear" w:color="auto" w:fill="FFFFFF"/>
        </w:rPr>
        <w:t>Zafimaniry</w:t>
      </w:r>
      <w:proofErr w:type="spellEnd"/>
      <w:r w:rsidR="00CB6A05">
        <w:rPr>
          <w:color w:val="222222"/>
          <w:shd w:val="clear" w:color="auto" w:fill="FFFFFF"/>
        </w:rPr>
        <w:t xml:space="preserve"> birth and kinship theory.  </w:t>
      </w:r>
      <w:r w:rsidR="00CB6A05">
        <w:rPr>
          <w:i/>
          <w:iCs/>
          <w:color w:val="222222"/>
          <w:shd w:val="clear" w:color="auto" w:fill="FFFFFF"/>
        </w:rPr>
        <w:t>Social Anthropology</w:t>
      </w:r>
      <w:r w:rsidR="002963CB">
        <w:rPr>
          <w:color w:val="222222"/>
          <w:shd w:val="clear" w:color="auto" w:fill="FFFFFF"/>
        </w:rPr>
        <w:t xml:space="preserve">, </w:t>
      </w:r>
      <w:r w:rsidR="00EB3CB1">
        <w:rPr>
          <w:color w:val="222222"/>
          <w:shd w:val="clear" w:color="auto" w:fill="FFFFFF"/>
        </w:rPr>
        <w:t>1</w:t>
      </w:r>
      <w:r w:rsidR="002963CB">
        <w:rPr>
          <w:color w:val="222222"/>
          <w:shd w:val="clear" w:color="auto" w:fill="FFFFFF"/>
        </w:rPr>
        <w:t>,</w:t>
      </w:r>
      <w:r w:rsidR="00EB3CB1">
        <w:rPr>
          <w:color w:val="222222"/>
          <w:shd w:val="clear" w:color="auto" w:fill="FFFFFF"/>
        </w:rPr>
        <w:t xml:space="preserve"> 119-132.</w:t>
      </w:r>
    </w:p>
    <w:p w14:paraId="0A2E66B2" w14:textId="45AFE99B" w:rsidR="0013674F" w:rsidRPr="000828CD"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Bloch, M. </w:t>
      </w:r>
      <w:r w:rsidR="002963CB">
        <w:rPr>
          <w:color w:val="222222"/>
          <w:shd w:val="clear" w:color="auto" w:fill="FFFFFF"/>
        </w:rPr>
        <w:t>(</w:t>
      </w:r>
      <w:r w:rsidRPr="000828CD">
        <w:rPr>
          <w:color w:val="222222"/>
          <w:shd w:val="clear" w:color="auto" w:fill="FFFFFF"/>
        </w:rPr>
        <w:t>2008</w:t>
      </w:r>
      <w:r w:rsidR="002963CB">
        <w:rPr>
          <w:color w:val="222222"/>
          <w:shd w:val="clear" w:color="auto" w:fill="FFFFFF"/>
        </w:rPr>
        <w:t>)</w:t>
      </w:r>
      <w:r w:rsidRPr="000828CD">
        <w:rPr>
          <w:color w:val="222222"/>
          <w:shd w:val="clear" w:color="auto" w:fill="FFFFFF"/>
        </w:rPr>
        <w:t>. Why religion is nothing special but is central. </w:t>
      </w:r>
      <w:r w:rsidRPr="000828CD">
        <w:rPr>
          <w:i/>
          <w:iCs/>
          <w:color w:val="222222"/>
          <w:shd w:val="clear" w:color="auto" w:fill="FFFFFF"/>
        </w:rPr>
        <w:t xml:space="preserve">Philosophical </w:t>
      </w:r>
      <w:r w:rsidR="000805EB">
        <w:rPr>
          <w:i/>
          <w:iCs/>
          <w:color w:val="222222"/>
          <w:shd w:val="clear" w:color="auto" w:fill="FFFFFF"/>
        </w:rPr>
        <w:t>T</w:t>
      </w:r>
      <w:r w:rsidRPr="000828CD">
        <w:rPr>
          <w:i/>
          <w:iCs/>
          <w:color w:val="222222"/>
          <w:shd w:val="clear" w:color="auto" w:fill="FFFFFF"/>
        </w:rPr>
        <w:t xml:space="preserve">ransactions of The Royal Society B: </w:t>
      </w:r>
      <w:r w:rsidR="000805EB">
        <w:rPr>
          <w:i/>
          <w:iCs/>
          <w:color w:val="222222"/>
          <w:shd w:val="clear" w:color="auto" w:fill="FFFFFF"/>
        </w:rPr>
        <w:t>B</w:t>
      </w:r>
      <w:r w:rsidRPr="000828CD">
        <w:rPr>
          <w:i/>
          <w:iCs/>
          <w:color w:val="222222"/>
          <w:shd w:val="clear" w:color="auto" w:fill="FFFFFF"/>
        </w:rPr>
        <w:t xml:space="preserve">iological </w:t>
      </w:r>
      <w:r w:rsidR="000805EB">
        <w:rPr>
          <w:i/>
          <w:iCs/>
          <w:color w:val="222222"/>
          <w:shd w:val="clear" w:color="auto" w:fill="FFFFFF"/>
        </w:rPr>
        <w:t>S</w:t>
      </w:r>
      <w:r w:rsidRPr="000828CD">
        <w:rPr>
          <w:i/>
          <w:iCs/>
          <w:color w:val="222222"/>
          <w:shd w:val="clear" w:color="auto" w:fill="FFFFFF"/>
        </w:rPr>
        <w:t>ciences</w:t>
      </w:r>
      <w:r w:rsidR="002963CB" w:rsidRPr="001B649F">
        <w:rPr>
          <w:color w:val="222222"/>
          <w:shd w:val="clear" w:color="auto" w:fill="FFFFFF"/>
        </w:rPr>
        <w:t xml:space="preserve">, </w:t>
      </w:r>
      <w:r w:rsidRPr="001B649F">
        <w:rPr>
          <w:color w:val="222222"/>
          <w:shd w:val="clear" w:color="auto" w:fill="FFFFFF"/>
        </w:rPr>
        <w:t>363</w:t>
      </w:r>
      <w:r w:rsidRPr="000828CD">
        <w:rPr>
          <w:color w:val="222222"/>
          <w:shd w:val="clear" w:color="auto" w:fill="FFFFFF"/>
        </w:rPr>
        <w:t>(1499)</w:t>
      </w:r>
      <w:r w:rsidR="002963CB">
        <w:rPr>
          <w:color w:val="222222"/>
          <w:shd w:val="clear" w:color="auto" w:fill="FFFFFF"/>
        </w:rPr>
        <w:t>,</w:t>
      </w:r>
      <w:r w:rsidRPr="000828CD">
        <w:rPr>
          <w:color w:val="222222"/>
          <w:shd w:val="clear" w:color="auto" w:fill="FFFFFF"/>
        </w:rPr>
        <w:t xml:space="preserve"> 2055-2061.</w:t>
      </w:r>
    </w:p>
    <w:p w14:paraId="312671E3" w14:textId="6817C148" w:rsidR="000828CD" w:rsidRDefault="000828CD" w:rsidP="00D201B3">
      <w:pPr>
        <w:autoSpaceDE w:val="0"/>
        <w:autoSpaceDN w:val="0"/>
        <w:adjustRightInd w:val="0"/>
        <w:spacing w:line="480" w:lineRule="auto"/>
        <w:ind w:left="567" w:hanging="567"/>
        <w:jc w:val="both"/>
        <w:rPr>
          <w:lang w:val="en-US"/>
        </w:rPr>
      </w:pPr>
      <w:r w:rsidRPr="00F143BD">
        <w:rPr>
          <w:lang w:val="en-US"/>
        </w:rPr>
        <w:t xml:space="preserve">Bloch, M. </w:t>
      </w:r>
      <w:r w:rsidR="002963CB">
        <w:rPr>
          <w:lang w:val="en-US"/>
        </w:rPr>
        <w:t>(</w:t>
      </w:r>
      <w:r w:rsidRPr="00F143BD">
        <w:rPr>
          <w:lang w:val="en-US"/>
        </w:rPr>
        <w:t>2013</w:t>
      </w:r>
      <w:r w:rsidR="002963CB">
        <w:rPr>
          <w:lang w:val="en-US"/>
        </w:rPr>
        <w:t>)</w:t>
      </w:r>
      <w:r w:rsidRPr="00F143BD">
        <w:rPr>
          <w:lang w:val="en-US"/>
        </w:rPr>
        <w:t xml:space="preserve">. What </w:t>
      </w:r>
      <w:r w:rsidR="00127A6D">
        <w:rPr>
          <w:lang w:val="en-US"/>
        </w:rPr>
        <w:t>k</w:t>
      </w:r>
      <w:r w:rsidRPr="00F143BD">
        <w:rPr>
          <w:lang w:val="en-US"/>
        </w:rPr>
        <w:t xml:space="preserve">ind of </w:t>
      </w:r>
      <w:r w:rsidR="001A7EE2">
        <w:rPr>
          <w:lang w:val="en-US"/>
        </w:rPr>
        <w:t>‘</w:t>
      </w:r>
      <w:r w:rsidR="00127A6D">
        <w:rPr>
          <w:lang w:val="en-US"/>
        </w:rPr>
        <w:t>i</w:t>
      </w:r>
      <w:r w:rsidRPr="00F143BD">
        <w:rPr>
          <w:lang w:val="en-US"/>
        </w:rPr>
        <w:t>s</w:t>
      </w:r>
      <w:r w:rsidR="001A7EE2">
        <w:rPr>
          <w:lang w:val="en-US"/>
        </w:rPr>
        <w:t>’</w:t>
      </w:r>
      <w:r w:rsidRPr="00F143BD">
        <w:rPr>
          <w:lang w:val="en-US"/>
        </w:rPr>
        <w:t xml:space="preserve"> </w:t>
      </w:r>
      <w:r w:rsidR="00127A6D">
        <w:rPr>
          <w:lang w:val="en-US"/>
        </w:rPr>
        <w:t>i</w:t>
      </w:r>
      <w:r w:rsidRPr="00F143BD">
        <w:rPr>
          <w:lang w:val="en-US"/>
        </w:rPr>
        <w:t xml:space="preserve">s </w:t>
      </w:r>
      <w:proofErr w:type="spellStart"/>
      <w:r w:rsidRPr="00F143BD">
        <w:rPr>
          <w:lang w:val="en-US"/>
        </w:rPr>
        <w:t>Sahlins</w:t>
      </w:r>
      <w:proofErr w:type="spellEnd"/>
      <w:r w:rsidRPr="00F143BD">
        <w:rPr>
          <w:lang w:val="en-US"/>
        </w:rPr>
        <w:t xml:space="preserve">’ </w:t>
      </w:r>
      <w:r w:rsidR="001A7EE2">
        <w:rPr>
          <w:lang w:val="en-US"/>
        </w:rPr>
        <w:t>‘</w:t>
      </w:r>
      <w:proofErr w:type="gramStart"/>
      <w:r w:rsidR="00127A6D">
        <w:rPr>
          <w:lang w:val="en-US"/>
        </w:rPr>
        <w:t>i</w:t>
      </w:r>
      <w:r w:rsidRPr="00F143BD">
        <w:rPr>
          <w:lang w:val="en-US"/>
        </w:rPr>
        <w:t>s</w:t>
      </w:r>
      <w:r w:rsidR="001A7EE2">
        <w:rPr>
          <w:lang w:val="en-US"/>
        </w:rPr>
        <w:t>’</w:t>
      </w:r>
      <w:proofErr w:type="gramEnd"/>
      <w:r w:rsidRPr="00F143BD">
        <w:rPr>
          <w:lang w:val="en-US"/>
        </w:rPr>
        <w:t xml:space="preserve">? </w:t>
      </w:r>
      <w:proofErr w:type="spellStart"/>
      <w:r w:rsidRPr="00F143BD">
        <w:rPr>
          <w:i/>
          <w:iCs/>
          <w:lang w:val="en-US"/>
        </w:rPr>
        <w:t>Hau</w:t>
      </w:r>
      <w:proofErr w:type="spellEnd"/>
      <w:r w:rsidRPr="00F143BD">
        <w:rPr>
          <w:i/>
          <w:iCs/>
          <w:lang w:val="en-US"/>
        </w:rPr>
        <w:t>: Journal of Ethnographic</w:t>
      </w:r>
      <w:r w:rsidR="007B2BD1">
        <w:rPr>
          <w:i/>
          <w:iCs/>
          <w:lang w:val="en-US"/>
        </w:rPr>
        <w:t xml:space="preserve"> </w:t>
      </w:r>
      <w:r w:rsidRPr="00F143BD">
        <w:rPr>
          <w:i/>
          <w:iCs/>
          <w:lang w:val="en-US"/>
        </w:rPr>
        <w:t>Theory</w:t>
      </w:r>
      <w:r w:rsidR="002963CB">
        <w:rPr>
          <w:lang w:val="en-US"/>
        </w:rPr>
        <w:t xml:space="preserve">, </w:t>
      </w:r>
      <w:r w:rsidRPr="00F143BD">
        <w:rPr>
          <w:lang w:val="en-US"/>
        </w:rPr>
        <w:t>3(2)</w:t>
      </w:r>
      <w:r w:rsidR="002963CB">
        <w:rPr>
          <w:lang w:val="en-US"/>
        </w:rPr>
        <w:t>,</w:t>
      </w:r>
      <w:r w:rsidRPr="00F143BD">
        <w:rPr>
          <w:lang w:val="en-US"/>
        </w:rPr>
        <w:t xml:space="preserve"> 253–257.</w:t>
      </w:r>
    </w:p>
    <w:p w14:paraId="725ECB08" w14:textId="48D2C570" w:rsidR="00FD3BE0" w:rsidRPr="00DC062B" w:rsidRDefault="00FD3BE0" w:rsidP="00774EB2">
      <w:pPr>
        <w:spacing w:after="200" w:line="480" w:lineRule="auto"/>
        <w:ind w:left="567" w:hanging="567"/>
        <w:jc w:val="both"/>
        <w:rPr>
          <w:rFonts w:eastAsia="Cambria"/>
          <w:lang w:val="en-US"/>
        </w:rPr>
      </w:pPr>
      <w:r w:rsidRPr="0069582F">
        <w:rPr>
          <w:color w:val="222222"/>
          <w:shd w:val="clear" w:color="auto" w:fill="FFFFFF"/>
        </w:rPr>
        <w:t>Bloch</w:t>
      </w:r>
      <w:r>
        <w:rPr>
          <w:color w:val="222222"/>
          <w:shd w:val="clear" w:color="auto" w:fill="FFFFFF"/>
        </w:rPr>
        <w:t>, M</w:t>
      </w:r>
      <w:r w:rsidRPr="0069582F">
        <w:rPr>
          <w:color w:val="222222"/>
          <w:shd w:val="clear" w:color="auto" w:fill="FFFFFF"/>
        </w:rPr>
        <w:t>.</w:t>
      </w:r>
      <w:r>
        <w:rPr>
          <w:color w:val="222222"/>
          <w:shd w:val="clear" w:color="auto" w:fill="FFFFFF"/>
        </w:rPr>
        <w:t>,</w:t>
      </w:r>
      <w:r w:rsidRPr="0069582F">
        <w:rPr>
          <w:color w:val="222222"/>
          <w:shd w:val="clear" w:color="auto" w:fill="FFFFFF"/>
        </w:rPr>
        <w:t xml:space="preserve"> Solomon,</w:t>
      </w:r>
      <w:r>
        <w:rPr>
          <w:color w:val="222222"/>
          <w:shd w:val="clear" w:color="auto" w:fill="FFFFFF"/>
        </w:rPr>
        <w:t xml:space="preserve"> G.,</w:t>
      </w:r>
      <w:r w:rsidRPr="0069582F">
        <w:rPr>
          <w:color w:val="222222"/>
          <w:shd w:val="clear" w:color="auto" w:fill="FFFFFF"/>
        </w:rPr>
        <w:t xml:space="preserve"> </w:t>
      </w:r>
      <w:r>
        <w:rPr>
          <w:color w:val="222222"/>
          <w:shd w:val="clear" w:color="auto" w:fill="FFFFFF"/>
        </w:rPr>
        <w:t xml:space="preserve">&amp; </w:t>
      </w:r>
      <w:r w:rsidRPr="0069582F">
        <w:rPr>
          <w:color w:val="222222"/>
          <w:shd w:val="clear" w:color="auto" w:fill="FFFFFF"/>
        </w:rPr>
        <w:t>Carey, S</w:t>
      </w:r>
      <w:r>
        <w:rPr>
          <w:color w:val="222222"/>
          <w:shd w:val="clear" w:color="auto" w:fill="FFFFFF"/>
        </w:rPr>
        <w:t>. (</w:t>
      </w:r>
      <w:r w:rsidRPr="0069582F">
        <w:rPr>
          <w:color w:val="222222"/>
          <w:shd w:val="clear" w:color="auto" w:fill="FFFFFF"/>
        </w:rPr>
        <w:t>2001</w:t>
      </w:r>
      <w:r>
        <w:rPr>
          <w:color w:val="222222"/>
          <w:shd w:val="clear" w:color="auto" w:fill="FFFFFF"/>
        </w:rPr>
        <w:t>)</w:t>
      </w:r>
      <w:r w:rsidRPr="0069582F">
        <w:rPr>
          <w:color w:val="222222"/>
          <w:shd w:val="clear" w:color="auto" w:fill="FFFFFF"/>
        </w:rPr>
        <w:t xml:space="preserve">. </w:t>
      </w:r>
      <w:proofErr w:type="spellStart"/>
      <w:r w:rsidRPr="0069582F">
        <w:rPr>
          <w:color w:val="222222"/>
          <w:shd w:val="clear" w:color="auto" w:fill="FFFFFF"/>
        </w:rPr>
        <w:t>Zafimaniry</w:t>
      </w:r>
      <w:proofErr w:type="spellEnd"/>
      <w:r w:rsidRPr="0069582F">
        <w:rPr>
          <w:color w:val="222222"/>
          <w:shd w:val="clear" w:color="auto" w:fill="FFFFFF"/>
        </w:rPr>
        <w:t xml:space="preserve">: </w:t>
      </w:r>
      <w:r>
        <w:rPr>
          <w:color w:val="222222"/>
          <w:shd w:val="clear" w:color="auto" w:fill="FFFFFF"/>
        </w:rPr>
        <w:t>a</w:t>
      </w:r>
      <w:r w:rsidRPr="0069582F">
        <w:rPr>
          <w:color w:val="222222"/>
          <w:shd w:val="clear" w:color="auto" w:fill="FFFFFF"/>
        </w:rPr>
        <w:t xml:space="preserve">n </w:t>
      </w:r>
      <w:r>
        <w:rPr>
          <w:color w:val="222222"/>
          <w:shd w:val="clear" w:color="auto" w:fill="FFFFFF"/>
        </w:rPr>
        <w:t>u</w:t>
      </w:r>
      <w:r w:rsidRPr="0069582F">
        <w:rPr>
          <w:color w:val="222222"/>
          <w:shd w:val="clear" w:color="auto" w:fill="FFFFFF"/>
        </w:rPr>
        <w:t xml:space="preserve">nderstanding of </w:t>
      </w:r>
      <w:r>
        <w:rPr>
          <w:color w:val="222222"/>
          <w:shd w:val="clear" w:color="auto" w:fill="FFFFFF"/>
        </w:rPr>
        <w:t>w</w:t>
      </w:r>
      <w:r w:rsidRPr="0069582F">
        <w:rPr>
          <w:color w:val="222222"/>
          <w:shd w:val="clear" w:color="auto" w:fill="FFFFFF"/>
        </w:rPr>
        <w:t xml:space="preserve">hat </w:t>
      </w:r>
      <w:r>
        <w:rPr>
          <w:color w:val="222222"/>
          <w:shd w:val="clear" w:color="auto" w:fill="FFFFFF"/>
        </w:rPr>
        <w:t>i</w:t>
      </w:r>
      <w:r w:rsidRPr="0069582F">
        <w:rPr>
          <w:color w:val="222222"/>
          <w:shd w:val="clear" w:color="auto" w:fill="FFFFFF"/>
        </w:rPr>
        <w:t xml:space="preserve">s </w:t>
      </w:r>
      <w:r>
        <w:rPr>
          <w:color w:val="222222"/>
          <w:shd w:val="clear" w:color="auto" w:fill="FFFFFF"/>
        </w:rPr>
        <w:t>p</w:t>
      </w:r>
      <w:r w:rsidRPr="0069582F">
        <w:rPr>
          <w:color w:val="222222"/>
          <w:shd w:val="clear" w:color="auto" w:fill="FFFFFF"/>
        </w:rPr>
        <w:t xml:space="preserve">assed on from </w:t>
      </w:r>
      <w:r>
        <w:rPr>
          <w:color w:val="222222"/>
          <w:shd w:val="clear" w:color="auto" w:fill="FFFFFF"/>
        </w:rPr>
        <w:t>p</w:t>
      </w:r>
      <w:r w:rsidRPr="0069582F">
        <w:rPr>
          <w:color w:val="222222"/>
          <w:shd w:val="clear" w:color="auto" w:fill="FFFFFF"/>
        </w:rPr>
        <w:t xml:space="preserve">arents to </w:t>
      </w:r>
      <w:r>
        <w:rPr>
          <w:color w:val="222222"/>
          <w:shd w:val="clear" w:color="auto" w:fill="FFFFFF"/>
        </w:rPr>
        <w:t>c</w:t>
      </w:r>
      <w:r w:rsidRPr="0069582F">
        <w:rPr>
          <w:color w:val="222222"/>
          <w:shd w:val="clear" w:color="auto" w:fill="FFFFFF"/>
        </w:rPr>
        <w:t xml:space="preserve">hildren: </w:t>
      </w:r>
      <w:r>
        <w:rPr>
          <w:color w:val="222222"/>
          <w:shd w:val="clear" w:color="auto" w:fill="FFFFFF"/>
        </w:rPr>
        <w:t>a</w:t>
      </w:r>
      <w:r w:rsidRPr="0069582F">
        <w:rPr>
          <w:color w:val="222222"/>
          <w:shd w:val="clear" w:color="auto" w:fill="FFFFFF"/>
        </w:rPr>
        <w:t xml:space="preserve"> </w:t>
      </w:r>
      <w:r>
        <w:rPr>
          <w:color w:val="222222"/>
          <w:shd w:val="clear" w:color="auto" w:fill="FFFFFF"/>
        </w:rPr>
        <w:t>c</w:t>
      </w:r>
      <w:r w:rsidRPr="0069582F">
        <w:rPr>
          <w:color w:val="222222"/>
          <w:shd w:val="clear" w:color="auto" w:fill="FFFFFF"/>
        </w:rPr>
        <w:t>ross-</w:t>
      </w:r>
      <w:r>
        <w:rPr>
          <w:color w:val="222222"/>
          <w:shd w:val="clear" w:color="auto" w:fill="FFFFFF"/>
        </w:rPr>
        <w:t>c</w:t>
      </w:r>
      <w:r w:rsidRPr="0069582F">
        <w:rPr>
          <w:color w:val="222222"/>
          <w:shd w:val="clear" w:color="auto" w:fill="FFFFFF"/>
        </w:rPr>
        <w:t xml:space="preserve">ultural </w:t>
      </w:r>
      <w:r>
        <w:rPr>
          <w:color w:val="222222"/>
          <w:shd w:val="clear" w:color="auto" w:fill="FFFFFF"/>
        </w:rPr>
        <w:t>i</w:t>
      </w:r>
      <w:r w:rsidRPr="0069582F">
        <w:rPr>
          <w:color w:val="222222"/>
          <w:shd w:val="clear" w:color="auto" w:fill="FFFFFF"/>
        </w:rPr>
        <w:t xml:space="preserve">nvestigation. </w:t>
      </w:r>
      <w:r w:rsidRPr="0069582F">
        <w:rPr>
          <w:i/>
          <w:iCs/>
          <w:color w:val="222222"/>
          <w:shd w:val="clear" w:color="auto" w:fill="FFFFFF"/>
        </w:rPr>
        <w:t>Journal of Cognition and Culture</w:t>
      </w:r>
      <w:r>
        <w:rPr>
          <w:color w:val="222222"/>
          <w:shd w:val="clear" w:color="auto" w:fill="FFFFFF"/>
        </w:rPr>
        <w:t xml:space="preserve">, </w:t>
      </w:r>
      <w:r w:rsidRPr="0069582F">
        <w:rPr>
          <w:color w:val="222222"/>
          <w:shd w:val="clear" w:color="auto" w:fill="FFFFFF"/>
        </w:rPr>
        <w:t>1</w:t>
      </w:r>
      <w:r>
        <w:rPr>
          <w:color w:val="222222"/>
          <w:shd w:val="clear" w:color="auto" w:fill="FFFFFF"/>
        </w:rPr>
        <w:t>,</w:t>
      </w:r>
      <w:r w:rsidRPr="0069582F">
        <w:rPr>
          <w:color w:val="222222"/>
          <w:shd w:val="clear" w:color="auto" w:fill="FFFFFF"/>
        </w:rPr>
        <w:t xml:space="preserve"> 43–68. </w:t>
      </w:r>
    </w:p>
    <w:p w14:paraId="6E8D2C70" w14:textId="0F793531" w:rsidR="0013674F" w:rsidRDefault="0013674F" w:rsidP="00D201B3">
      <w:pPr>
        <w:pStyle w:val="BodyTextIndent"/>
        <w:tabs>
          <w:tab w:val="left" w:pos="284"/>
          <w:tab w:val="left" w:pos="426"/>
          <w:tab w:val="left" w:pos="567"/>
        </w:tabs>
        <w:ind w:left="567" w:hanging="567"/>
        <w:jc w:val="both"/>
      </w:pPr>
      <w:r w:rsidRPr="000828CD">
        <w:t xml:space="preserve">Boyd, R.N. </w:t>
      </w:r>
      <w:r w:rsidR="00343752">
        <w:t>(</w:t>
      </w:r>
      <w:r w:rsidRPr="000828CD">
        <w:t>1999</w:t>
      </w:r>
      <w:r w:rsidR="00343752">
        <w:t>)</w:t>
      </w:r>
      <w:r w:rsidRPr="000828CD">
        <w:t>.  Homeostasis, species, and higher taxa.  In</w:t>
      </w:r>
      <w:r w:rsidR="00343752">
        <w:t xml:space="preserve"> R. A. Wilson (Ed.),</w:t>
      </w:r>
      <w:r w:rsidRPr="000828CD">
        <w:t xml:space="preserve"> </w:t>
      </w:r>
      <w:r w:rsidRPr="000828CD">
        <w:rPr>
          <w:i/>
          <w:iCs/>
        </w:rPr>
        <w:t xml:space="preserve">Species: </w:t>
      </w:r>
      <w:r w:rsidR="000805EB">
        <w:rPr>
          <w:i/>
          <w:iCs/>
        </w:rPr>
        <w:t>N</w:t>
      </w:r>
      <w:r w:rsidRPr="000828CD">
        <w:rPr>
          <w:i/>
          <w:iCs/>
        </w:rPr>
        <w:t xml:space="preserve">ew </w:t>
      </w:r>
      <w:r w:rsidR="000805EB">
        <w:rPr>
          <w:i/>
          <w:iCs/>
        </w:rPr>
        <w:t>I</w:t>
      </w:r>
      <w:r w:rsidRPr="000828CD">
        <w:rPr>
          <w:i/>
          <w:iCs/>
        </w:rPr>
        <w:t xml:space="preserve">nterdisciplinary </w:t>
      </w:r>
      <w:r w:rsidR="000805EB">
        <w:rPr>
          <w:i/>
          <w:iCs/>
        </w:rPr>
        <w:t>E</w:t>
      </w:r>
      <w:r w:rsidRPr="000828CD">
        <w:rPr>
          <w:i/>
          <w:iCs/>
        </w:rPr>
        <w:t>ssays</w:t>
      </w:r>
      <w:r w:rsidR="00657362">
        <w:t xml:space="preserve"> </w:t>
      </w:r>
      <w:r w:rsidR="00343752">
        <w:t>(</w:t>
      </w:r>
      <w:r w:rsidRPr="000828CD">
        <w:t>141-185</w:t>
      </w:r>
      <w:r w:rsidR="00343752">
        <w:t>)</w:t>
      </w:r>
      <w:r w:rsidRPr="000828CD">
        <w:t>. Cambridge: MIT Press.</w:t>
      </w:r>
    </w:p>
    <w:p w14:paraId="37FA49CE" w14:textId="59C29C78" w:rsidR="00066DFE" w:rsidRDefault="00066DFE" w:rsidP="00D201B3">
      <w:pPr>
        <w:pStyle w:val="BodyTextIndent"/>
        <w:tabs>
          <w:tab w:val="left" w:pos="284"/>
          <w:tab w:val="left" w:pos="426"/>
          <w:tab w:val="left" w:pos="567"/>
        </w:tabs>
        <w:ind w:left="567" w:hanging="567"/>
        <w:jc w:val="both"/>
      </w:pPr>
      <w:r>
        <w:t xml:space="preserve">Boyd, R. </w:t>
      </w:r>
      <w:r w:rsidR="00663955">
        <w:t>&amp;</w:t>
      </w:r>
      <w:r>
        <w:t xml:space="preserve"> </w:t>
      </w:r>
      <w:proofErr w:type="spellStart"/>
      <w:r>
        <w:t>Richerson</w:t>
      </w:r>
      <w:proofErr w:type="spellEnd"/>
      <w:r>
        <w:t xml:space="preserve">, P.J. (1985).  </w:t>
      </w:r>
      <w:r w:rsidRPr="00D76732">
        <w:rPr>
          <w:i/>
          <w:iCs/>
        </w:rPr>
        <w:t>Culture and the Evolutionary Process</w:t>
      </w:r>
      <w:r>
        <w:t>.  Chicago: University of Chicago Press.</w:t>
      </w:r>
    </w:p>
    <w:p w14:paraId="3E353FC2" w14:textId="19F9815C" w:rsidR="00066DFE" w:rsidRPr="00066DFE" w:rsidRDefault="00066DFE" w:rsidP="00D201B3">
      <w:pPr>
        <w:pStyle w:val="BodyTextIndent"/>
        <w:tabs>
          <w:tab w:val="left" w:pos="284"/>
          <w:tab w:val="left" w:pos="426"/>
          <w:tab w:val="left" w:pos="567"/>
        </w:tabs>
        <w:ind w:left="567" w:hanging="567"/>
        <w:jc w:val="both"/>
      </w:pPr>
      <w:r>
        <w:lastRenderedPageBreak/>
        <w:t xml:space="preserve">Boyd, R. </w:t>
      </w:r>
      <w:r w:rsidR="00663955">
        <w:t>&amp;</w:t>
      </w:r>
      <w:r>
        <w:t xml:space="preserve"> </w:t>
      </w:r>
      <w:proofErr w:type="spellStart"/>
      <w:r>
        <w:t>Richerson</w:t>
      </w:r>
      <w:proofErr w:type="spellEnd"/>
      <w:r>
        <w:t xml:space="preserve">, P.J. (2005).  </w:t>
      </w:r>
      <w:r>
        <w:rPr>
          <w:i/>
          <w:iCs/>
        </w:rPr>
        <w:t>Not by Genes Alone: How Culture Transformed Human Evolution</w:t>
      </w:r>
      <w:r>
        <w:t>.  Chicago: University of Chicago Press.</w:t>
      </w:r>
    </w:p>
    <w:p w14:paraId="24BFFB3A" w14:textId="46016FCE" w:rsidR="004749BF" w:rsidRPr="000828CD" w:rsidRDefault="004749BF" w:rsidP="004749BF">
      <w:pPr>
        <w:pStyle w:val="BodyTextIndent"/>
        <w:tabs>
          <w:tab w:val="left" w:pos="284"/>
          <w:tab w:val="left" w:pos="426"/>
          <w:tab w:val="left" w:pos="567"/>
        </w:tabs>
        <w:ind w:left="567" w:hanging="567"/>
        <w:jc w:val="both"/>
        <w:rPr>
          <w:color w:val="262626"/>
          <w:lang w:val="en-GB"/>
        </w:rPr>
      </w:pPr>
      <w:r w:rsidRPr="000828CD">
        <w:rPr>
          <w:color w:val="262626"/>
          <w:lang w:val="en-GB"/>
        </w:rPr>
        <w:t xml:space="preserve">Brewer, M. B. </w:t>
      </w:r>
      <w:r w:rsidR="00343752">
        <w:rPr>
          <w:color w:val="262626"/>
          <w:lang w:val="en-GB"/>
        </w:rPr>
        <w:t>(</w:t>
      </w:r>
      <w:r w:rsidRPr="000828CD">
        <w:rPr>
          <w:color w:val="262626"/>
          <w:lang w:val="en-GB"/>
        </w:rPr>
        <w:t>2007</w:t>
      </w:r>
      <w:r w:rsidR="00343752">
        <w:rPr>
          <w:color w:val="262626"/>
          <w:lang w:val="en-GB"/>
        </w:rPr>
        <w:t>)</w:t>
      </w:r>
      <w:r w:rsidRPr="000828CD">
        <w:rPr>
          <w:color w:val="262626"/>
          <w:lang w:val="en-GB"/>
        </w:rPr>
        <w:t xml:space="preserve">. The importance of being we: </w:t>
      </w:r>
      <w:r>
        <w:rPr>
          <w:color w:val="262626"/>
          <w:lang w:val="en-GB"/>
        </w:rPr>
        <w:t>h</w:t>
      </w:r>
      <w:r w:rsidRPr="000828CD">
        <w:rPr>
          <w:color w:val="262626"/>
          <w:lang w:val="en-GB"/>
        </w:rPr>
        <w:t>uman nature and intergroup relations. </w:t>
      </w:r>
      <w:r w:rsidRPr="000828CD">
        <w:rPr>
          <w:i/>
          <w:iCs/>
          <w:color w:val="262626"/>
          <w:lang w:val="en-GB"/>
        </w:rPr>
        <w:t>American Psychologist</w:t>
      </w:r>
      <w:r w:rsidR="00343752" w:rsidRPr="001B649F">
        <w:rPr>
          <w:color w:val="262626"/>
          <w:lang w:val="en-GB"/>
        </w:rPr>
        <w:t>,</w:t>
      </w:r>
      <w:r w:rsidRPr="001B649F">
        <w:rPr>
          <w:color w:val="262626"/>
          <w:lang w:val="en-GB"/>
        </w:rPr>
        <w:t xml:space="preserve"> 62</w:t>
      </w:r>
      <w:r w:rsidRPr="00343752">
        <w:rPr>
          <w:color w:val="262626"/>
          <w:lang w:val="en-GB"/>
        </w:rPr>
        <w:t>(8</w:t>
      </w:r>
      <w:r w:rsidRPr="000828CD">
        <w:rPr>
          <w:color w:val="262626"/>
          <w:lang w:val="en-GB"/>
        </w:rPr>
        <w:t>)</w:t>
      </w:r>
      <w:r w:rsidR="00343752">
        <w:rPr>
          <w:color w:val="262626"/>
          <w:lang w:val="en-GB"/>
        </w:rPr>
        <w:t>,</w:t>
      </w:r>
      <w:r w:rsidRPr="000828CD">
        <w:rPr>
          <w:color w:val="262626"/>
          <w:lang w:val="en-GB"/>
        </w:rPr>
        <w:t xml:space="preserve"> 728-738.</w:t>
      </w:r>
    </w:p>
    <w:p w14:paraId="24D5715B" w14:textId="27784994" w:rsidR="000828CD" w:rsidRDefault="000828CD" w:rsidP="00D201B3">
      <w:pPr>
        <w:autoSpaceDE w:val="0"/>
        <w:autoSpaceDN w:val="0"/>
        <w:adjustRightInd w:val="0"/>
        <w:ind w:left="567" w:hanging="567"/>
        <w:jc w:val="both"/>
        <w:rPr>
          <w:i/>
          <w:iCs/>
          <w:lang w:val="en-US"/>
        </w:rPr>
      </w:pPr>
      <w:r w:rsidRPr="00F143BD">
        <w:rPr>
          <w:lang w:val="en-US"/>
        </w:rPr>
        <w:t xml:space="preserve">Brightman, R.A. </w:t>
      </w:r>
      <w:r w:rsidR="00343752">
        <w:rPr>
          <w:lang w:val="en-US"/>
        </w:rPr>
        <w:t>(</w:t>
      </w:r>
      <w:r w:rsidRPr="00F143BD">
        <w:rPr>
          <w:lang w:val="en-US"/>
        </w:rPr>
        <w:t>2013</w:t>
      </w:r>
      <w:r w:rsidR="00343752">
        <w:rPr>
          <w:lang w:val="en-US"/>
        </w:rPr>
        <w:t>)</w:t>
      </w:r>
      <w:r w:rsidRPr="00F143BD">
        <w:rPr>
          <w:lang w:val="en-US"/>
        </w:rPr>
        <w:t xml:space="preserve">. Hierarchy and </w:t>
      </w:r>
      <w:r w:rsidR="00127A6D">
        <w:rPr>
          <w:lang w:val="en-US"/>
        </w:rPr>
        <w:t>c</w:t>
      </w:r>
      <w:r w:rsidRPr="00F143BD">
        <w:rPr>
          <w:lang w:val="en-US"/>
        </w:rPr>
        <w:t xml:space="preserve">onflict in </w:t>
      </w:r>
      <w:r w:rsidR="00127A6D">
        <w:rPr>
          <w:lang w:val="en-US"/>
        </w:rPr>
        <w:t>m</w:t>
      </w:r>
      <w:r w:rsidRPr="00F143BD">
        <w:rPr>
          <w:lang w:val="en-US"/>
        </w:rPr>
        <w:t xml:space="preserve">utual </w:t>
      </w:r>
      <w:r w:rsidR="00127A6D">
        <w:rPr>
          <w:lang w:val="en-US"/>
        </w:rPr>
        <w:t>b</w:t>
      </w:r>
      <w:r w:rsidRPr="00F143BD">
        <w:rPr>
          <w:lang w:val="en-US"/>
        </w:rPr>
        <w:t xml:space="preserve">eing. </w:t>
      </w:r>
      <w:proofErr w:type="spellStart"/>
      <w:r w:rsidRPr="00F143BD">
        <w:rPr>
          <w:i/>
          <w:iCs/>
          <w:lang w:val="en-US"/>
        </w:rPr>
        <w:t>Hau</w:t>
      </w:r>
      <w:proofErr w:type="spellEnd"/>
      <w:r w:rsidRPr="00F143BD">
        <w:rPr>
          <w:i/>
          <w:iCs/>
          <w:lang w:val="en-US"/>
        </w:rPr>
        <w:t>: Journal of</w:t>
      </w:r>
    </w:p>
    <w:p w14:paraId="2B6A8268" w14:textId="77777777" w:rsidR="007B2BD1" w:rsidRPr="00F143BD" w:rsidRDefault="007B2BD1" w:rsidP="00D201B3">
      <w:pPr>
        <w:autoSpaceDE w:val="0"/>
        <w:autoSpaceDN w:val="0"/>
        <w:adjustRightInd w:val="0"/>
        <w:ind w:left="567" w:hanging="567"/>
        <w:jc w:val="both"/>
        <w:rPr>
          <w:i/>
          <w:iCs/>
          <w:lang w:val="en-US"/>
        </w:rPr>
      </w:pPr>
    </w:p>
    <w:p w14:paraId="30199B29" w14:textId="66D18671" w:rsidR="000828CD" w:rsidRPr="000828CD" w:rsidRDefault="000828CD" w:rsidP="00D201B3">
      <w:pPr>
        <w:pStyle w:val="BodyTextIndent"/>
        <w:tabs>
          <w:tab w:val="left" w:pos="284"/>
          <w:tab w:val="left" w:pos="426"/>
          <w:tab w:val="left" w:pos="567"/>
        </w:tabs>
        <w:jc w:val="both"/>
        <w:rPr>
          <w:color w:val="262626"/>
          <w:lang w:val="en-GB"/>
        </w:rPr>
      </w:pPr>
      <w:r w:rsidRPr="00F143BD">
        <w:rPr>
          <w:i/>
          <w:iCs/>
          <w:lang w:val="en-US"/>
        </w:rPr>
        <w:t>Ethnographic Theory</w:t>
      </w:r>
      <w:r w:rsidR="00343752">
        <w:rPr>
          <w:lang w:val="en-US"/>
        </w:rPr>
        <w:t xml:space="preserve">, </w:t>
      </w:r>
      <w:r w:rsidRPr="00F143BD">
        <w:rPr>
          <w:lang w:val="en-US"/>
        </w:rPr>
        <w:t>3(2)</w:t>
      </w:r>
      <w:r w:rsidR="00343752">
        <w:rPr>
          <w:lang w:val="en-US"/>
        </w:rPr>
        <w:t>,</w:t>
      </w:r>
      <w:r w:rsidRPr="00F143BD">
        <w:rPr>
          <w:lang w:val="en-US"/>
        </w:rPr>
        <w:t xml:space="preserve"> 259–270.</w:t>
      </w:r>
    </w:p>
    <w:p w14:paraId="5A3554C9" w14:textId="789E2971" w:rsidR="00743B57" w:rsidRDefault="00C06E38" w:rsidP="00743B57">
      <w:pPr>
        <w:spacing w:after="200" w:line="480" w:lineRule="auto"/>
        <w:ind w:left="567" w:hanging="567"/>
        <w:jc w:val="both"/>
        <w:rPr>
          <w:rFonts w:eastAsia="Cambria"/>
          <w:lang w:val="en-US"/>
        </w:rPr>
      </w:pPr>
      <w:r w:rsidRPr="000828CD">
        <w:rPr>
          <w:rFonts w:eastAsia="Cambria"/>
          <w:lang w:val="en-US"/>
        </w:rPr>
        <w:t xml:space="preserve">Calvo Garzón, P., </w:t>
      </w:r>
      <w:r w:rsidR="0056683F">
        <w:rPr>
          <w:rFonts w:eastAsia="Cambria"/>
          <w:lang w:val="en-US"/>
        </w:rPr>
        <w:t>&amp;</w:t>
      </w:r>
      <w:r w:rsidR="00343752">
        <w:rPr>
          <w:rFonts w:eastAsia="Cambria"/>
          <w:lang w:val="en-US"/>
        </w:rPr>
        <w:t xml:space="preserve"> </w:t>
      </w:r>
      <w:proofErr w:type="spellStart"/>
      <w:r w:rsidRPr="000828CD">
        <w:rPr>
          <w:rFonts w:eastAsia="Cambria"/>
          <w:lang w:val="en-US"/>
        </w:rPr>
        <w:t>Keijzer</w:t>
      </w:r>
      <w:proofErr w:type="spellEnd"/>
      <w:r w:rsidR="00343752">
        <w:rPr>
          <w:rFonts w:eastAsia="Cambria"/>
          <w:lang w:val="en-US"/>
        </w:rPr>
        <w:t>, F.</w:t>
      </w:r>
      <w:r w:rsidRPr="000828CD">
        <w:rPr>
          <w:rFonts w:eastAsia="Cambria"/>
          <w:lang w:val="en-US"/>
        </w:rPr>
        <w:t xml:space="preserve"> </w:t>
      </w:r>
      <w:r w:rsidR="00343752">
        <w:rPr>
          <w:rFonts w:eastAsia="Cambria"/>
          <w:lang w:val="en-US"/>
        </w:rPr>
        <w:t>(</w:t>
      </w:r>
      <w:r w:rsidRPr="000828CD">
        <w:rPr>
          <w:rFonts w:eastAsia="Cambria"/>
          <w:lang w:val="en-US"/>
        </w:rPr>
        <w:t>2011</w:t>
      </w:r>
      <w:r w:rsidR="00343752">
        <w:rPr>
          <w:rFonts w:eastAsia="Cambria"/>
          <w:lang w:val="en-US"/>
        </w:rPr>
        <w:t>)</w:t>
      </w:r>
      <w:r w:rsidRPr="000828CD">
        <w:rPr>
          <w:rFonts w:eastAsia="Cambria"/>
          <w:lang w:val="en-US"/>
        </w:rPr>
        <w:t xml:space="preserve">. Plants: </w:t>
      </w:r>
      <w:r w:rsidR="006E777C">
        <w:rPr>
          <w:rFonts w:eastAsia="Cambria"/>
          <w:lang w:val="en-US"/>
        </w:rPr>
        <w:t>a</w:t>
      </w:r>
      <w:r w:rsidRPr="000828CD">
        <w:rPr>
          <w:rFonts w:eastAsia="Cambria"/>
          <w:lang w:val="en-US"/>
        </w:rPr>
        <w:t>daptive behavior, root-brains, and minimal cognition. </w:t>
      </w:r>
      <w:r w:rsidRPr="000828CD">
        <w:rPr>
          <w:rFonts w:eastAsia="Cambria"/>
          <w:i/>
          <w:iCs/>
          <w:lang w:val="en-US"/>
        </w:rPr>
        <w:t xml:space="preserve">Adaptive </w:t>
      </w:r>
      <w:r w:rsidR="006E777C">
        <w:rPr>
          <w:rFonts w:eastAsia="Cambria"/>
          <w:i/>
          <w:iCs/>
          <w:lang w:val="en-US"/>
        </w:rPr>
        <w:t>B</w:t>
      </w:r>
      <w:r w:rsidRPr="000828CD">
        <w:rPr>
          <w:rFonts w:eastAsia="Cambria"/>
          <w:i/>
          <w:iCs/>
          <w:lang w:val="en-US"/>
        </w:rPr>
        <w:t>ehavior</w:t>
      </w:r>
      <w:r w:rsidR="00343752">
        <w:rPr>
          <w:rFonts w:eastAsia="Cambria"/>
          <w:lang w:val="en-US"/>
        </w:rPr>
        <w:t xml:space="preserve">, </w:t>
      </w:r>
      <w:r w:rsidRPr="000828CD">
        <w:rPr>
          <w:rFonts w:eastAsia="Cambria"/>
          <w:lang w:val="en-US"/>
        </w:rPr>
        <w:t>19</w:t>
      </w:r>
      <w:r w:rsidR="00343752">
        <w:rPr>
          <w:rFonts w:eastAsia="Cambria"/>
          <w:lang w:val="en-US"/>
        </w:rPr>
        <w:t>,</w:t>
      </w:r>
      <w:r w:rsidR="003845B4" w:rsidRPr="000828CD">
        <w:rPr>
          <w:rFonts w:eastAsia="Cambria"/>
          <w:lang w:val="en-US"/>
        </w:rPr>
        <w:t xml:space="preserve"> </w:t>
      </w:r>
      <w:r w:rsidRPr="000828CD">
        <w:rPr>
          <w:rFonts w:eastAsia="Cambria"/>
          <w:lang w:val="en-US"/>
        </w:rPr>
        <w:t>155-171.</w:t>
      </w:r>
    </w:p>
    <w:p w14:paraId="18B64C93" w14:textId="525CEEF7" w:rsidR="0013674F" w:rsidRPr="000828CD" w:rsidRDefault="0013674F" w:rsidP="0069582F">
      <w:pPr>
        <w:tabs>
          <w:tab w:val="left" w:pos="426"/>
          <w:tab w:val="left" w:pos="567"/>
        </w:tabs>
        <w:spacing w:line="480" w:lineRule="auto"/>
        <w:jc w:val="both"/>
      </w:pPr>
      <w:r w:rsidRPr="000828CD">
        <w:t xml:space="preserve">Carsten J. </w:t>
      </w:r>
      <w:r w:rsidR="00343752">
        <w:t>(</w:t>
      </w:r>
      <w:r w:rsidRPr="000828CD">
        <w:t>2004</w:t>
      </w:r>
      <w:r w:rsidR="00343752">
        <w:t>)</w:t>
      </w:r>
      <w:r w:rsidRPr="000828CD">
        <w:t xml:space="preserve">. </w:t>
      </w:r>
      <w:r w:rsidRPr="000828CD">
        <w:rPr>
          <w:i/>
        </w:rPr>
        <w:t xml:space="preserve">After </w:t>
      </w:r>
      <w:r w:rsidR="000805EB">
        <w:rPr>
          <w:i/>
        </w:rPr>
        <w:t>K</w:t>
      </w:r>
      <w:r w:rsidRPr="000828CD">
        <w:rPr>
          <w:i/>
        </w:rPr>
        <w:t>inship</w:t>
      </w:r>
      <w:r w:rsidRPr="000828CD">
        <w:t>.  New York: Cambridge University Press.</w:t>
      </w:r>
    </w:p>
    <w:p w14:paraId="51A85043" w14:textId="43BAC2EE" w:rsidR="0013674F" w:rsidRPr="000828CD" w:rsidRDefault="0013674F" w:rsidP="00D201B3">
      <w:pPr>
        <w:pStyle w:val="FootnoteText"/>
        <w:tabs>
          <w:tab w:val="left" w:pos="426"/>
          <w:tab w:val="left" w:pos="567"/>
        </w:tabs>
        <w:spacing w:line="480" w:lineRule="auto"/>
        <w:ind w:left="567" w:hanging="567"/>
        <w:jc w:val="both"/>
      </w:pPr>
      <w:r w:rsidRPr="000828CD">
        <w:t xml:space="preserve">Chapais, B.  </w:t>
      </w:r>
      <w:r w:rsidR="00343752">
        <w:t>(</w:t>
      </w:r>
      <w:r w:rsidRPr="000828CD">
        <w:t>2008</w:t>
      </w:r>
      <w:r w:rsidR="00343752">
        <w:t>)</w:t>
      </w:r>
      <w:r w:rsidRPr="000828CD">
        <w:t xml:space="preserve">. </w:t>
      </w:r>
      <w:r w:rsidRPr="000828CD">
        <w:rPr>
          <w:i/>
        </w:rPr>
        <w:t xml:space="preserve">Primeval </w:t>
      </w:r>
      <w:r w:rsidR="000805EB">
        <w:rPr>
          <w:i/>
        </w:rPr>
        <w:t>K</w:t>
      </w:r>
      <w:r w:rsidRPr="000828CD">
        <w:rPr>
          <w:i/>
        </w:rPr>
        <w:t>inship:</w:t>
      </w:r>
      <w:r w:rsidR="000805EB">
        <w:rPr>
          <w:i/>
        </w:rPr>
        <w:t xml:space="preserve"> H</w:t>
      </w:r>
      <w:r w:rsidRPr="000828CD">
        <w:rPr>
          <w:i/>
        </w:rPr>
        <w:t xml:space="preserve">ow </w:t>
      </w:r>
      <w:r w:rsidR="000805EB">
        <w:rPr>
          <w:i/>
        </w:rPr>
        <w:t>P</w:t>
      </w:r>
      <w:r w:rsidRPr="000828CD">
        <w:rPr>
          <w:i/>
        </w:rPr>
        <w:t xml:space="preserve">air-bonding </w:t>
      </w:r>
      <w:r w:rsidR="000805EB">
        <w:rPr>
          <w:i/>
        </w:rPr>
        <w:t>G</w:t>
      </w:r>
      <w:r w:rsidRPr="000828CD">
        <w:rPr>
          <w:i/>
        </w:rPr>
        <w:t xml:space="preserve">ave </w:t>
      </w:r>
      <w:r w:rsidR="000805EB">
        <w:rPr>
          <w:i/>
        </w:rPr>
        <w:t>B</w:t>
      </w:r>
      <w:r w:rsidRPr="000828CD">
        <w:rPr>
          <w:i/>
        </w:rPr>
        <w:t xml:space="preserve">irth to </w:t>
      </w:r>
      <w:r w:rsidR="000805EB">
        <w:rPr>
          <w:i/>
        </w:rPr>
        <w:t>H</w:t>
      </w:r>
      <w:r w:rsidRPr="000828CD">
        <w:rPr>
          <w:i/>
        </w:rPr>
        <w:t xml:space="preserve">uman </w:t>
      </w:r>
      <w:r w:rsidR="000805EB">
        <w:rPr>
          <w:i/>
        </w:rPr>
        <w:t>S</w:t>
      </w:r>
      <w:r w:rsidRPr="000828CD">
        <w:rPr>
          <w:i/>
        </w:rPr>
        <w:t>ociety</w:t>
      </w:r>
      <w:r w:rsidRPr="000828CD">
        <w:t xml:space="preserve">.  Cambridge: Harvard University Press.  </w:t>
      </w:r>
    </w:p>
    <w:p w14:paraId="411BEAF7" w14:textId="20F34E52" w:rsidR="0013674F" w:rsidRPr="000828CD" w:rsidRDefault="0013674F" w:rsidP="00D201B3">
      <w:pPr>
        <w:widowControl w:val="0"/>
        <w:tabs>
          <w:tab w:val="left" w:pos="426"/>
          <w:tab w:val="left" w:pos="567"/>
        </w:tabs>
        <w:autoSpaceDE w:val="0"/>
        <w:autoSpaceDN w:val="0"/>
        <w:adjustRightInd w:val="0"/>
        <w:spacing w:line="480" w:lineRule="auto"/>
        <w:ind w:left="567" w:hanging="567"/>
        <w:jc w:val="both"/>
      </w:pPr>
      <w:r w:rsidRPr="000828CD">
        <w:t>Chapais, B.</w:t>
      </w:r>
      <w:r w:rsidRPr="000828CD">
        <w:rPr>
          <w:iCs/>
        </w:rPr>
        <w:t xml:space="preserve"> </w:t>
      </w:r>
      <w:r w:rsidR="00343752">
        <w:rPr>
          <w:iCs/>
        </w:rPr>
        <w:t>(</w:t>
      </w:r>
      <w:r w:rsidRPr="000828CD">
        <w:rPr>
          <w:iCs/>
        </w:rPr>
        <w:t>2014</w:t>
      </w:r>
      <w:r w:rsidR="00343752">
        <w:rPr>
          <w:iCs/>
        </w:rPr>
        <w:t>)</w:t>
      </w:r>
      <w:r w:rsidRPr="000828CD">
        <w:rPr>
          <w:iCs/>
        </w:rPr>
        <w:t xml:space="preserve">. </w:t>
      </w:r>
      <w:r w:rsidRPr="000828CD">
        <w:t xml:space="preserve">Complex kinship patterns as evolutionary constructions, and the origins of sociocultural universals. </w:t>
      </w:r>
      <w:r w:rsidRPr="000828CD">
        <w:rPr>
          <w:i/>
        </w:rPr>
        <w:t xml:space="preserve">Current </w:t>
      </w:r>
      <w:r w:rsidR="006E777C">
        <w:rPr>
          <w:i/>
        </w:rPr>
        <w:t>A</w:t>
      </w:r>
      <w:r w:rsidRPr="000828CD">
        <w:rPr>
          <w:i/>
        </w:rPr>
        <w:t>nthropology</w:t>
      </w:r>
      <w:r w:rsidR="00343752">
        <w:t xml:space="preserve">, </w:t>
      </w:r>
      <w:r w:rsidRPr="000828CD">
        <w:t>55(6)</w:t>
      </w:r>
      <w:r w:rsidR="00343752">
        <w:t>,</w:t>
      </w:r>
      <w:r w:rsidRPr="000828CD">
        <w:t xml:space="preserve"> 751-764.</w:t>
      </w:r>
    </w:p>
    <w:p w14:paraId="6711CA4A" w14:textId="2DFB8581" w:rsidR="0013674F" w:rsidRPr="000828CD" w:rsidRDefault="0013674F" w:rsidP="00840747">
      <w:pPr>
        <w:spacing w:line="480" w:lineRule="auto"/>
        <w:ind w:left="567" w:hanging="567"/>
        <w:jc w:val="both"/>
      </w:pPr>
      <w:r w:rsidRPr="00462AF3">
        <w:rPr>
          <w:color w:val="222222"/>
          <w:shd w:val="clear" w:color="auto" w:fill="FFFFFF"/>
        </w:rPr>
        <w:t xml:space="preserve">Chapais, B. </w:t>
      </w:r>
      <w:r w:rsidR="00343752" w:rsidRPr="00462AF3">
        <w:rPr>
          <w:color w:val="222222"/>
          <w:shd w:val="clear" w:color="auto" w:fill="FFFFFF"/>
        </w:rPr>
        <w:t>(</w:t>
      </w:r>
      <w:r w:rsidRPr="00462AF3">
        <w:rPr>
          <w:color w:val="222222"/>
          <w:shd w:val="clear" w:color="auto" w:fill="FFFFFF"/>
        </w:rPr>
        <w:t>2016</w:t>
      </w:r>
      <w:r w:rsidR="00343752" w:rsidRPr="00D276C5">
        <w:rPr>
          <w:color w:val="222222"/>
          <w:shd w:val="clear" w:color="auto" w:fill="FFFFFF"/>
        </w:rPr>
        <w:t>)</w:t>
      </w:r>
      <w:r w:rsidRPr="00840747">
        <w:rPr>
          <w:color w:val="222222"/>
          <w:shd w:val="clear" w:color="auto" w:fill="FFFFFF"/>
        </w:rPr>
        <w:t>. The evolutionary origins of kinship structures. </w:t>
      </w:r>
      <w:r w:rsidRPr="00840747">
        <w:rPr>
          <w:i/>
          <w:iCs/>
          <w:color w:val="222222"/>
          <w:shd w:val="clear" w:color="auto" w:fill="FFFFFF"/>
        </w:rPr>
        <w:t xml:space="preserve">Structure and </w:t>
      </w:r>
      <w:r w:rsidR="006E777C" w:rsidRPr="00840747">
        <w:rPr>
          <w:i/>
          <w:iCs/>
          <w:color w:val="222222"/>
          <w:shd w:val="clear" w:color="auto" w:fill="FFFFFF"/>
        </w:rPr>
        <w:t>D</w:t>
      </w:r>
      <w:r w:rsidRPr="00840747">
        <w:rPr>
          <w:i/>
          <w:iCs/>
          <w:color w:val="222222"/>
          <w:shd w:val="clear" w:color="auto" w:fill="FFFFFF"/>
        </w:rPr>
        <w:t>ynamics</w:t>
      </w:r>
      <w:r w:rsidRPr="00840747">
        <w:rPr>
          <w:color w:val="222222"/>
          <w:shd w:val="clear" w:color="auto" w:fill="FFFFFF"/>
        </w:rPr>
        <w:t>, </w:t>
      </w:r>
      <w:r w:rsidRPr="00840747">
        <w:rPr>
          <w:i/>
          <w:iCs/>
          <w:color w:val="222222"/>
          <w:shd w:val="clear" w:color="auto" w:fill="FFFFFF"/>
        </w:rPr>
        <w:t>9</w:t>
      </w:r>
      <w:r w:rsidRPr="00840747">
        <w:rPr>
          <w:color w:val="222222"/>
          <w:shd w:val="clear" w:color="auto" w:fill="FFFFFF"/>
        </w:rPr>
        <w:t>(2).</w:t>
      </w:r>
      <w:r w:rsidR="00462AF3" w:rsidRPr="00840747">
        <w:rPr>
          <w:color w:val="222222"/>
          <w:shd w:val="clear" w:color="auto" w:fill="FFFFFF"/>
        </w:rPr>
        <w:t xml:space="preserve">  </w:t>
      </w:r>
      <w:hyperlink r:id="rId14" w:history="1">
        <w:r w:rsidR="00462AF3" w:rsidRPr="00840747">
          <w:rPr>
            <w:rStyle w:val="Hyperlink"/>
            <w:color w:val="127181"/>
            <w:shd w:val="clear" w:color="auto" w:fill="FFFFFF"/>
          </w:rPr>
          <w:t>https://doi.org/10.5070/SD992032326</w:t>
        </w:r>
      </w:hyperlink>
    </w:p>
    <w:p w14:paraId="46BC678F" w14:textId="21D02FDC" w:rsidR="0013674F"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Clark, A. </w:t>
      </w:r>
      <w:r w:rsidR="0056683F">
        <w:rPr>
          <w:color w:val="222222"/>
          <w:shd w:val="clear" w:color="auto" w:fill="FFFFFF"/>
        </w:rPr>
        <w:t>&amp;</w:t>
      </w:r>
      <w:r w:rsidRPr="000828CD">
        <w:rPr>
          <w:color w:val="222222"/>
          <w:shd w:val="clear" w:color="auto" w:fill="FFFFFF"/>
        </w:rPr>
        <w:t xml:space="preserve"> Chalmers</w:t>
      </w:r>
      <w:r w:rsidR="00343752">
        <w:rPr>
          <w:color w:val="222222"/>
          <w:shd w:val="clear" w:color="auto" w:fill="FFFFFF"/>
        </w:rPr>
        <w:t>, D.C</w:t>
      </w:r>
      <w:r w:rsidRPr="000828CD">
        <w:rPr>
          <w:color w:val="222222"/>
          <w:shd w:val="clear" w:color="auto" w:fill="FFFFFF"/>
        </w:rPr>
        <w:t xml:space="preserve">. </w:t>
      </w:r>
      <w:r w:rsidR="00343752">
        <w:rPr>
          <w:color w:val="222222"/>
          <w:shd w:val="clear" w:color="auto" w:fill="FFFFFF"/>
        </w:rPr>
        <w:t>(</w:t>
      </w:r>
      <w:r w:rsidRPr="000828CD">
        <w:rPr>
          <w:color w:val="222222"/>
          <w:shd w:val="clear" w:color="auto" w:fill="FFFFFF"/>
        </w:rPr>
        <w:t>1998</w:t>
      </w:r>
      <w:r w:rsidR="00343752">
        <w:rPr>
          <w:color w:val="222222"/>
          <w:shd w:val="clear" w:color="auto" w:fill="FFFFFF"/>
        </w:rPr>
        <w:t>)</w:t>
      </w:r>
      <w:r w:rsidRPr="000828CD">
        <w:rPr>
          <w:color w:val="222222"/>
          <w:shd w:val="clear" w:color="auto" w:fill="FFFFFF"/>
        </w:rPr>
        <w:t>. The extended mind. </w:t>
      </w:r>
      <w:r w:rsidRPr="000828CD">
        <w:rPr>
          <w:i/>
          <w:iCs/>
          <w:color w:val="222222"/>
          <w:shd w:val="clear" w:color="auto" w:fill="FFFFFF"/>
        </w:rPr>
        <w:t>Analysis</w:t>
      </w:r>
      <w:r w:rsidRPr="000828CD">
        <w:rPr>
          <w:color w:val="222222"/>
          <w:shd w:val="clear" w:color="auto" w:fill="FFFFFF"/>
        </w:rPr>
        <w:t>, </w:t>
      </w:r>
      <w:r w:rsidRPr="000828CD">
        <w:rPr>
          <w:i/>
          <w:iCs/>
          <w:color w:val="222222"/>
          <w:shd w:val="clear" w:color="auto" w:fill="FFFFFF"/>
        </w:rPr>
        <w:t>58</w:t>
      </w:r>
      <w:r w:rsidRPr="000828CD">
        <w:rPr>
          <w:color w:val="222222"/>
          <w:shd w:val="clear" w:color="auto" w:fill="FFFFFF"/>
        </w:rPr>
        <w:t>(1), 7-19.</w:t>
      </w:r>
    </w:p>
    <w:p w14:paraId="4AC8D45A" w14:textId="04C2F0AB" w:rsidR="00663955" w:rsidRPr="00663955" w:rsidRDefault="00663955" w:rsidP="00D201B3">
      <w:pPr>
        <w:tabs>
          <w:tab w:val="left" w:pos="426"/>
          <w:tab w:val="left" w:pos="567"/>
        </w:tabs>
        <w:spacing w:line="480" w:lineRule="auto"/>
        <w:ind w:left="567" w:hanging="567"/>
        <w:jc w:val="both"/>
      </w:pPr>
      <w:r>
        <w:rPr>
          <w:color w:val="222222"/>
          <w:shd w:val="clear" w:color="auto" w:fill="FFFFFF"/>
        </w:rPr>
        <w:t xml:space="preserve">Clarke, A.E. &amp; D. Haraway. Eds. (2018).  </w:t>
      </w:r>
      <w:r>
        <w:rPr>
          <w:i/>
          <w:iCs/>
          <w:color w:val="222222"/>
          <w:shd w:val="clear" w:color="auto" w:fill="FFFFFF"/>
        </w:rPr>
        <w:t xml:space="preserve">Making </w:t>
      </w:r>
      <w:r w:rsidR="00FD3BE0">
        <w:rPr>
          <w:i/>
          <w:iCs/>
          <w:color w:val="222222"/>
          <w:shd w:val="clear" w:color="auto" w:fill="FFFFFF"/>
        </w:rPr>
        <w:t>K</w:t>
      </w:r>
      <w:r>
        <w:rPr>
          <w:i/>
          <w:iCs/>
          <w:color w:val="222222"/>
          <w:shd w:val="clear" w:color="auto" w:fill="FFFFFF"/>
        </w:rPr>
        <w:t xml:space="preserve">in </w:t>
      </w:r>
      <w:r w:rsidR="00FD3BE0">
        <w:rPr>
          <w:i/>
          <w:iCs/>
          <w:color w:val="222222"/>
          <w:shd w:val="clear" w:color="auto" w:fill="FFFFFF"/>
        </w:rPr>
        <w:t>N</w:t>
      </w:r>
      <w:r>
        <w:rPr>
          <w:i/>
          <w:iCs/>
          <w:color w:val="222222"/>
          <w:shd w:val="clear" w:color="auto" w:fill="FFFFFF"/>
        </w:rPr>
        <w:t xml:space="preserve">ot </w:t>
      </w:r>
      <w:r w:rsidR="00FD3BE0">
        <w:rPr>
          <w:i/>
          <w:iCs/>
          <w:color w:val="222222"/>
          <w:shd w:val="clear" w:color="auto" w:fill="FFFFFF"/>
        </w:rPr>
        <w:t>P</w:t>
      </w:r>
      <w:r>
        <w:rPr>
          <w:i/>
          <w:iCs/>
          <w:color w:val="222222"/>
          <w:shd w:val="clear" w:color="auto" w:fill="FFFFFF"/>
        </w:rPr>
        <w:t>opulations</w:t>
      </w:r>
      <w:r>
        <w:rPr>
          <w:color w:val="222222"/>
          <w:shd w:val="clear" w:color="auto" w:fill="FFFFFF"/>
        </w:rPr>
        <w:t>.  Chicago: Prickly Paradigm Press.</w:t>
      </w:r>
    </w:p>
    <w:p w14:paraId="44DDAFDE" w14:textId="480D0303" w:rsidR="00B5002C" w:rsidRDefault="00B5002C" w:rsidP="00D201B3">
      <w:pPr>
        <w:tabs>
          <w:tab w:val="left" w:pos="426"/>
          <w:tab w:val="left" w:pos="567"/>
        </w:tabs>
        <w:spacing w:line="480" w:lineRule="auto"/>
        <w:ind w:left="567" w:hanging="567"/>
        <w:jc w:val="both"/>
        <w:rPr>
          <w:lang w:val="en-GB"/>
        </w:rPr>
      </w:pPr>
      <w:proofErr w:type="spellStart"/>
      <w:r>
        <w:rPr>
          <w:lang w:val="en-GB"/>
        </w:rPr>
        <w:t>D’Andrade</w:t>
      </w:r>
      <w:proofErr w:type="spellEnd"/>
      <w:r>
        <w:rPr>
          <w:lang w:val="en-GB"/>
        </w:rPr>
        <w:t xml:space="preserve">, R. </w:t>
      </w:r>
      <w:r w:rsidR="00343752">
        <w:rPr>
          <w:lang w:val="en-GB"/>
        </w:rPr>
        <w:t>(</w:t>
      </w:r>
      <w:r>
        <w:rPr>
          <w:lang w:val="en-GB"/>
        </w:rPr>
        <w:t>1995</w:t>
      </w:r>
      <w:r w:rsidR="00343752">
        <w:rPr>
          <w:lang w:val="en-GB"/>
        </w:rPr>
        <w:t>)</w:t>
      </w:r>
      <w:r>
        <w:rPr>
          <w:lang w:val="en-GB"/>
        </w:rPr>
        <w:t xml:space="preserve">.  </w:t>
      </w:r>
      <w:r>
        <w:rPr>
          <w:i/>
          <w:iCs/>
          <w:lang w:val="en-GB"/>
        </w:rPr>
        <w:t xml:space="preserve">The Development of </w:t>
      </w:r>
      <w:r w:rsidRPr="006E777C">
        <w:rPr>
          <w:i/>
          <w:iCs/>
          <w:lang w:val="en-GB"/>
        </w:rPr>
        <w:t>Cognitive Anthropology</w:t>
      </w:r>
      <w:r>
        <w:rPr>
          <w:lang w:val="en-GB"/>
        </w:rPr>
        <w:t>.  New York: Cambridge University Press.</w:t>
      </w:r>
    </w:p>
    <w:p w14:paraId="07B0A61A" w14:textId="5157032B" w:rsidR="0013674F" w:rsidRPr="000828CD" w:rsidRDefault="0013674F" w:rsidP="00D201B3">
      <w:pPr>
        <w:tabs>
          <w:tab w:val="left" w:pos="426"/>
          <w:tab w:val="left" w:pos="567"/>
        </w:tabs>
        <w:spacing w:line="480" w:lineRule="auto"/>
        <w:ind w:left="567" w:hanging="567"/>
        <w:jc w:val="both"/>
      </w:pPr>
      <w:r w:rsidRPr="00B5002C">
        <w:rPr>
          <w:lang w:val="en-GB"/>
        </w:rPr>
        <w:t>Donald</w:t>
      </w:r>
      <w:r w:rsidRPr="000828CD">
        <w:rPr>
          <w:lang w:val="en-GB"/>
        </w:rPr>
        <w:t xml:space="preserve">, M. </w:t>
      </w:r>
      <w:r w:rsidR="00343752">
        <w:rPr>
          <w:lang w:val="en-GB"/>
        </w:rPr>
        <w:t>(</w:t>
      </w:r>
      <w:r w:rsidRPr="000828CD">
        <w:rPr>
          <w:lang w:val="en-GB"/>
        </w:rPr>
        <w:t>1991</w:t>
      </w:r>
      <w:r w:rsidR="00343752">
        <w:rPr>
          <w:lang w:val="en-GB"/>
        </w:rPr>
        <w:t>)</w:t>
      </w:r>
      <w:r w:rsidRPr="000828CD">
        <w:rPr>
          <w:lang w:val="en-GB"/>
        </w:rPr>
        <w:t>.</w:t>
      </w:r>
      <w:r w:rsidRPr="000828CD">
        <w:rPr>
          <w:color w:val="222222"/>
          <w:shd w:val="clear" w:color="auto" w:fill="FFFFFF"/>
        </w:rPr>
        <w:t> </w:t>
      </w:r>
      <w:r w:rsidRPr="000828CD">
        <w:rPr>
          <w:i/>
          <w:iCs/>
          <w:color w:val="222222"/>
          <w:shd w:val="clear" w:color="auto" w:fill="FFFFFF"/>
        </w:rPr>
        <w:t xml:space="preserve">Origins of the </w:t>
      </w:r>
      <w:r w:rsidR="000805EB">
        <w:rPr>
          <w:i/>
          <w:iCs/>
          <w:color w:val="222222"/>
          <w:shd w:val="clear" w:color="auto" w:fill="FFFFFF"/>
        </w:rPr>
        <w:t>M</w:t>
      </w:r>
      <w:r w:rsidRPr="000828CD">
        <w:rPr>
          <w:i/>
          <w:iCs/>
          <w:color w:val="222222"/>
          <w:shd w:val="clear" w:color="auto" w:fill="FFFFFF"/>
        </w:rPr>
        <w:t xml:space="preserve">odern </w:t>
      </w:r>
      <w:r w:rsidR="000805EB">
        <w:rPr>
          <w:i/>
          <w:iCs/>
          <w:color w:val="222222"/>
          <w:shd w:val="clear" w:color="auto" w:fill="FFFFFF"/>
        </w:rPr>
        <w:t>M</w:t>
      </w:r>
      <w:r w:rsidRPr="000828CD">
        <w:rPr>
          <w:i/>
          <w:iCs/>
          <w:color w:val="222222"/>
          <w:shd w:val="clear" w:color="auto" w:fill="FFFFFF"/>
        </w:rPr>
        <w:t xml:space="preserve">ind: </w:t>
      </w:r>
      <w:r w:rsidR="000805EB">
        <w:rPr>
          <w:i/>
          <w:iCs/>
          <w:color w:val="222222"/>
          <w:shd w:val="clear" w:color="auto" w:fill="FFFFFF"/>
        </w:rPr>
        <w:t>T</w:t>
      </w:r>
      <w:r w:rsidRPr="000828CD">
        <w:rPr>
          <w:i/>
          <w:iCs/>
          <w:color w:val="222222"/>
          <w:shd w:val="clear" w:color="auto" w:fill="FFFFFF"/>
        </w:rPr>
        <w:t xml:space="preserve">hree </w:t>
      </w:r>
      <w:r w:rsidR="000805EB">
        <w:rPr>
          <w:i/>
          <w:iCs/>
          <w:color w:val="222222"/>
          <w:shd w:val="clear" w:color="auto" w:fill="FFFFFF"/>
        </w:rPr>
        <w:t>S</w:t>
      </w:r>
      <w:r w:rsidRPr="000828CD">
        <w:rPr>
          <w:i/>
          <w:iCs/>
          <w:color w:val="222222"/>
          <w:shd w:val="clear" w:color="auto" w:fill="FFFFFF"/>
        </w:rPr>
        <w:t xml:space="preserve">tages in the </w:t>
      </w:r>
      <w:r w:rsidR="000805EB">
        <w:rPr>
          <w:i/>
          <w:iCs/>
          <w:color w:val="222222"/>
          <w:shd w:val="clear" w:color="auto" w:fill="FFFFFF"/>
        </w:rPr>
        <w:t>E</w:t>
      </w:r>
      <w:r w:rsidRPr="000828CD">
        <w:rPr>
          <w:i/>
          <w:iCs/>
          <w:color w:val="222222"/>
          <w:shd w:val="clear" w:color="auto" w:fill="FFFFFF"/>
        </w:rPr>
        <w:t xml:space="preserve">volution of </w:t>
      </w:r>
      <w:r w:rsidR="000805EB">
        <w:rPr>
          <w:i/>
          <w:iCs/>
          <w:color w:val="222222"/>
          <w:shd w:val="clear" w:color="auto" w:fill="FFFFFF"/>
        </w:rPr>
        <w:t>C</w:t>
      </w:r>
      <w:r w:rsidRPr="000828CD">
        <w:rPr>
          <w:i/>
          <w:iCs/>
          <w:color w:val="222222"/>
          <w:shd w:val="clear" w:color="auto" w:fill="FFFFFF"/>
        </w:rPr>
        <w:t xml:space="preserve">ulture and </w:t>
      </w:r>
      <w:r w:rsidR="000805EB">
        <w:rPr>
          <w:i/>
          <w:iCs/>
          <w:color w:val="222222"/>
          <w:shd w:val="clear" w:color="auto" w:fill="FFFFFF"/>
        </w:rPr>
        <w:t>C</w:t>
      </w:r>
      <w:r w:rsidRPr="000828CD">
        <w:rPr>
          <w:i/>
          <w:iCs/>
          <w:color w:val="222222"/>
          <w:shd w:val="clear" w:color="auto" w:fill="FFFFFF"/>
        </w:rPr>
        <w:t>ognition</w:t>
      </w:r>
      <w:r w:rsidRPr="000828CD">
        <w:rPr>
          <w:color w:val="222222"/>
          <w:shd w:val="clear" w:color="auto" w:fill="FFFFFF"/>
        </w:rPr>
        <w:t xml:space="preserve">. </w:t>
      </w:r>
      <w:r w:rsidR="000805EB">
        <w:rPr>
          <w:color w:val="222222"/>
          <w:shd w:val="clear" w:color="auto" w:fill="FFFFFF"/>
        </w:rPr>
        <w:t xml:space="preserve">Cambridge, MA: </w:t>
      </w:r>
      <w:r w:rsidRPr="000828CD">
        <w:rPr>
          <w:color w:val="222222"/>
          <w:shd w:val="clear" w:color="auto" w:fill="FFFFFF"/>
        </w:rPr>
        <w:t>Harvard University Press.</w:t>
      </w:r>
    </w:p>
    <w:p w14:paraId="1EE0EDBE" w14:textId="2791461B" w:rsidR="00363E54" w:rsidRPr="00363E54" w:rsidRDefault="00363E54" w:rsidP="00D201B3">
      <w:pPr>
        <w:tabs>
          <w:tab w:val="left" w:pos="426"/>
          <w:tab w:val="left" w:pos="567"/>
        </w:tabs>
        <w:spacing w:line="480" w:lineRule="auto"/>
        <w:ind w:left="567" w:hanging="567"/>
        <w:jc w:val="both"/>
        <w:rPr>
          <w:lang w:val="en-GB"/>
        </w:rPr>
      </w:pPr>
      <w:r>
        <w:rPr>
          <w:lang w:val="en-GB"/>
        </w:rPr>
        <w:t xml:space="preserve">El </w:t>
      </w:r>
      <w:proofErr w:type="spellStart"/>
      <w:r>
        <w:rPr>
          <w:lang w:val="en-GB"/>
        </w:rPr>
        <w:t>Guindi</w:t>
      </w:r>
      <w:proofErr w:type="spellEnd"/>
      <w:r>
        <w:rPr>
          <w:lang w:val="en-GB"/>
        </w:rPr>
        <w:t xml:space="preserve">, F. </w:t>
      </w:r>
      <w:r w:rsidR="00343752">
        <w:rPr>
          <w:lang w:val="en-GB"/>
        </w:rPr>
        <w:t>(</w:t>
      </w:r>
      <w:r>
        <w:rPr>
          <w:lang w:val="en-GB"/>
        </w:rPr>
        <w:t>2020</w:t>
      </w:r>
      <w:r w:rsidR="00343752">
        <w:rPr>
          <w:lang w:val="en-GB"/>
        </w:rPr>
        <w:t>)</w:t>
      </w:r>
      <w:r>
        <w:rPr>
          <w:lang w:val="en-GB"/>
        </w:rPr>
        <w:t xml:space="preserve">.  </w:t>
      </w:r>
      <w:r>
        <w:rPr>
          <w:i/>
          <w:iCs/>
          <w:lang w:val="en-GB"/>
        </w:rPr>
        <w:t>Suckling: Kinship More Fluid</w:t>
      </w:r>
      <w:r>
        <w:rPr>
          <w:lang w:val="en-GB"/>
        </w:rPr>
        <w:t>.  New York: Routledge.</w:t>
      </w:r>
    </w:p>
    <w:p w14:paraId="360D51A3" w14:textId="087A8E86" w:rsidR="0013674F" w:rsidRPr="000828CD" w:rsidRDefault="0013674F" w:rsidP="00D201B3">
      <w:pPr>
        <w:tabs>
          <w:tab w:val="left" w:pos="426"/>
          <w:tab w:val="left" w:pos="567"/>
        </w:tabs>
        <w:spacing w:line="480" w:lineRule="auto"/>
        <w:ind w:left="567" w:hanging="567"/>
        <w:jc w:val="both"/>
      </w:pPr>
      <w:r w:rsidRPr="000828CD">
        <w:rPr>
          <w:lang w:val="en-GB"/>
        </w:rPr>
        <w:lastRenderedPageBreak/>
        <w:t>Feeley-</w:t>
      </w:r>
      <w:proofErr w:type="spellStart"/>
      <w:r w:rsidRPr="000828CD">
        <w:rPr>
          <w:lang w:val="en-GB"/>
        </w:rPr>
        <w:t>Harnik</w:t>
      </w:r>
      <w:proofErr w:type="spellEnd"/>
      <w:r w:rsidRPr="000828CD">
        <w:rPr>
          <w:lang w:val="en-GB"/>
        </w:rPr>
        <w:t xml:space="preserve">, G. </w:t>
      </w:r>
      <w:r w:rsidR="00343752">
        <w:rPr>
          <w:lang w:val="en-GB"/>
        </w:rPr>
        <w:t>(</w:t>
      </w:r>
      <w:r w:rsidRPr="000828CD">
        <w:rPr>
          <w:lang w:val="en-GB"/>
        </w:rPr>
        <w:t>2019</w:t>
      </w:r>
      <w:r w:rsidR="00343752">
        <w:rPr>
          <w:lang w:val="en-GB"/>
        </w:rPr>
        <w:t>)</w:t>
      </w:r>
      <w:r w:rsidRPr="000828CD">
        <w:rPr>
          <w:lang w:val="en-GB"/>
        </w:rPr>
        <w:t>.  Descent in retrospect and prospect.  In</w:t>
      </w:r>
      <w:r w:rsidR="00343752">
        <w:rPr>
          <w:lang w:val="en-GB"/>
        </w:rPr>
        <w:t xml:space="preserve"> S.C. Bamford (Ed.),</w:t>
      </w:r>
      <w:r w:rsidRPr="000828CD">
        <w:rPr>
          <w:lang w:val="en-GB"/>
        </w:rPr>
        <w:t xml:space="preserve"> </w:t>
      </w:r>
      <w:r w:rsidR="006C6DB0">
        <w:rPr>
          <w:i/>
          <w:iCs/>
        </w:rPr>
        <w:t>T</w:t>
      </w:r>
      <w:r w:rsidRPr="000828CD">
        <w:rPr>
          <w:i/>
          <w:iCs/>
        </w:rPr>
        <w:t xml:space="preserve">he Cambridge </w:t>
      </w:r>
      <w:r w:rsidR="000805EB">
        <w:rPr>
          <w:i/>
          <w:iCs/>
        </w:rPr>
        <w:t>H</w:t>
      </w:r>
      <w:r w:rsidRPr="000828CD">
        <w:rPr>
          <w:i/>
          <w:iCs/>
        </w:rPr>
        <w:t xml:space="preserve">andbook of </w:t>
      </w:r>
      <w:r w:rsidR="000805EB">
        <w:rPr>
          <w:i/>
          <w:iCs/>
        </w:rPr>
        <w:t>K</w:t>
      </w:r>
      <w:r w:rsidRPr="000828CD">
        <w:rPr>
          <w:i/>
          <w:iCs/>
        </w:rPr>
        <w:t>inship</w:t>
      </w:r>
      <w:r w:rsidR="00343752">
        <w:t xml:space="preserve"> (</w:t>
      </w:r>
      <w:r w:rsidRPr="000828CD">
        <w:rPr>
          <w:lang w:val="en-GB"/>
        </w:rPr>
        <w:t>51-87</w:t>
      </w:r>
      <w:r w:rsidR="00343752">
        <w:rPr>
          <w:lang w:val="en-GB"/>
        </w:rPr>
        <w:t>)</w:t>
      </w:r>
      <w:r w:rsidRPr="000828CD">
        <w:rPr>
          <w:lang w:val="en-GB"/>
        </w:rPr>
        <w:t xml:space="preserve">. </w:t>
      </w:r>
      <w:r w:rsidRPr="000828CD">
        <w:t>New York: Cambridge University Press.</w:t>
      </w:r>
    </w:p>
    <w:p w14:paraId="3801BC39" w14:textId="1672379A" w:rsidR="000828CD" w:rsidRPr="00F143BD" w:rsidRDefault="000828CD" w:rsidP="00D201B3">
      <w:pPr>
        <w:autoSpaceDE w:val="0"/>
        <w:autoSpaceDN w:val="0"/>
        <w:adjustRightInd w:val="0"/>
        <w:spacing w:line="480" w:lineRule="auto"/>
        <w:ind w:left="567" w:hanging="567"/>
        <w:jc w:val="both"/>
        <w:rPr>
          <w:lang w:val="en-US"/>
        </w:rPr>
      </w:pPr>
      <w:proofErr w:type="spellStart"/>
      <w:r w:rsidRPr="00F143BD">
        <w:rPr>
          <w:lang w:val="en-US"/>
        </w:rPr>
        <w:t>Feuchtwang</w:t>
      </w:r>
      <w:proofErr w:type="spellEnd"/>
      <w:r w:rsidRPr="00F143BD">
        <w:rPr>
          <w:lang w:val="en-US"/>
        </w:rPr>
        <w:t xml:space="preserve">, S. </w:t>
      </w:r>
      <w:r w:rsidR="00343752">
        <w:rPr>
          <w:lang w:val="en-US"/>
        </w:rPr>
        <w:t>(</w:t>
      </w:r>
      <w:r w:rsidRPr="00F143BD">
        <w:rPr>
          <w:lang w:val="en-US"/>
        </w:rPr>
        <w:t>2013</w:t>
      </w:r>
      <w:r w:rsidR="00343752">
        <w:rPr>
          <w:lang w:val="en-US"/>
        </w:rPr>
        <w:t>)</w:t>
      </w:r>
      <w:r w:rsidRPr="00F143BD">
        <w:rPr>
          <w:lang w:val="en-US"/>
        </w:rPr>
        <w:t xml:space="preserve">. What </w:t>
      </w:r>
      <w:r w:rsidR="006E777C">
        <w:rPr>
          <w:lang w:val="en-US"/>
        </w:rPr>
        <w:t>i</w:t>
      </w:r>
      <w:r w:rsidRPr="00F143BD">
        <w:rPr>
          <w:lang w:val="en-US"/>
        </w:rPr>
        <w:t xml:space="preserve">s </w:t>
      </w:r>
      <w:r w:rsidR="00127A6D">
        <w:rPr>
          <w:lang w:val="en-US"/>
        </w:rPr>
        <w:t>k</w:t>
      </w:r>
      <w:r w:rsidRPr="00F143BD">
        <w:rPr>
          <w:lang w:val="en-US"/>
        </w:rPr>
        <w:t xml:space="preserve">inship? </w:t>
      </w:r>
      <w:proofErr w:type="spellStart"/>
      <w:r w:rsidRPr="00F143BD">
        <w:rPr>
          <w:i/>
          <w:iCs/>
          <w:lang w:val="en-US"/>
        </w:rPr>
        <w:t>Hau</w:t>
      </w:r>
      <w:proofErr w:type="spellEnd"/>
      <w:r w:rsidRPr="00F143BD">
        <w:rPr>
          <w:i/>
          <w:iCs/>
          <w:lang w:val="en-US"/>
        </w:rPr>
        <w:t>: Journal of Ethnographic Theory</w:t>
      </w:r>
      <w:r w:rsidR="00343752">
        <w:rPr>
          <w:lang w:val="en-US"/>
        </w:rPr>
        <w:t xml:space="preserve">, </w:t>
      </w:r>
      <w:r w:rsidRPr="00F143BD">
        <w:rPr>
          <w:lang w:val="en-US"/>
        </w:rPr>
        <w:t>3(2)</w:t>
      </w:r>
      <w:r w:rsidR="00343752">
        <w:rPr>
          <w:lang w:val="en-US"/>
        </w:rPr>
        <w:t>,</w:t>
      </w:r>
      <w:r>
        <w:rPr>
          <w:lang w:val="en-US"/>
        </w:rPr>
        <w:t xml:space="preserve"> </w:t>
      </w:r>
      <w:r w:rsidRPr="00F143BD">
        <w:rPr>
          <w:lang w:val="en-US"/>
        </w:rPr>
        <w:t>281–284.</w:t>
      </w:r>
    </w:p>
    <w:p w14:paraId="218657F3" w14:textId="149485E6" w:rsidR="0013674F" w:rsidRPr="000828CD" w:rsidRDefault="0013674F" w:rsidP="00D201B3">
      <w:pPr>
        <w:pStyle w:val="Title"/>
        <w:tabs>
          <w:tab w:val="left" w:pos="426"/>
          <w:tab w:val="left" w:pos="567"/>
        </w:tabs>
        <w:spacing w:line="480" w:lineRule="auto"/>
        <w:ind w:left="567" w:hanging="567"/>
        <w:jc w:val="both"/>
        <w:rPr>
          <w:rFonts w:ascii="Times New Roman" w:hAnsi="Times New Roman"/>
          <w:b w:val="0"/>
          <w:bCs/>
        </w:rPr>
      </w:pPr>
      <w:r w:rsidRPr="000828CD">
        <w:rPr>
          <w:rFonts w:ascii="Times New Roman" w:hAnsi="Times New Roman"/>
          <w:b w:val="0"/>
          <w:bCs/>
        </w:rPr>
        <w:t xml:space="preserve">Fox, R. </w:t>
      </w:r>
      <w:r w:rsidR="00343752">
        <w:rPr>
          <w:rFonts w:ascii="Times New Roman" w:hAnsi="Times New Roman"/>
          <w:b w:val="0"/>
          <w:bCs/>
        </w:rPr>
        <w:t>(</w:t>
      </w:r>
      <w:r w:rsidRPr="000828CD">
        <w:rPr>
          <w:rFonts w:ascii="Times New Roman" w:hAnsi="Times New Roman"/>
          <w:b w:val="0"/>
          <w:bCs/>
        </w:rPr>
        <w:t>1975</w:t>
      </w:r>
      <w:r w:rsidR="00343752">
        <w:rPr>
          <w:rFonts w:ascii="Times New Roman" w:hAnsi="Times New Roman"/>
          <w:b w:val="0"/>
          <w:bCs/>
        </w:rPr>
        <w:t>)</w:t>
      </w:r>
      <w:r w:rsidRPr="000828CD">
        <w:rPr>
          <w:rFonts w:ascii="Times New Roman" w:hAnsi="Times New Roman"/>
          <w:b w:val="0"/>
          <w:bCs/>
        </w:rPr>
        <w:t>. Primate kin and human kinship.  In</w:t>
      </w:r>
      <w:r w:rsidR="00343752">
        <w:rPr>
          <w:rFonts w:ascii="Times New Roman" w:hAnsi="Times New Roman"/>
          <w:b w:val="0"/>
          <w:bCs/>
        </w:rPr>
        <w:t xml:space="preserve"> R. Fox (Ed.),</w:t>
      </w:r>
      <w:r w:rsidRPr="000828CD">
        <w:rPr>
          <w:rFonts w:ascii="Times New Roman" w:hAnsi="Times New Roman"/>
          <w:b w:val="0"/>
          <w:bCs/>
        </w:rPr>
        <w:t xml:space="preserve"> </w:t>
      </w:r>
      <w:r w:rsidRPr="000828CD">
        <w:rPr>
          <w:rFonts w:ascii="Times New Roman" w:hAnsi="Times New Roman"/>
          <w:b w:val="0"/>
          <w:bCs/>
          <w:i/>
          <w:iCs/>
          <w:color w:val="222222"/>
          <w:shd w:val="clear" w:color="auto" w:fill="FFFFFF"/>
        </w:rPr>
        <w:t xml:space="preserve">Biosocial </w:t>
      </w:r>
      <w:r w:rsidR="000805EB">
        <w:rPr>
          <w:rFonts w:ascii="Times New Roman" w:hAnsi="Times New Roman"/>
          <w:b w:val="0"/>
          <w:bCs/>
          <w:i/>
          <w:iCs/>
          <w:color w:val="222222"/>
          <w:shd w:val="clear" w:color="auto" w:fill="FFFFFF"/>
        </w:rPr>
        <w:t>A</w:t>
      </w:r>
      <w:r w:rsidRPr="000828CD">
        <w:rPr>
          <w:rFonts w:ascii="Times New Roman" w:hAnsi="Times New Roman"/>
          <w:b w:val="0"/>
          <w:bCs/>
          <w:i/>
          <w:iCs/>
          <w:color w:val="222222"/>
          <w:shd w:val="clear" w:color="auto" w:fill="FFFFFF"/>
        </w:rPr>
        <w:t>nthropology</w:t>
      </w:r>
      <w:r w:rsidR="006C6DB0">
        <w:rPr>
          <w:rFonts w:ascii="Times New Roman" w:hAnsi="Times New Roman"/>
          <w:b w:val="0"/>
          <w:bCs/>
          <w:color w:val="222222"/>
          <w:shd w:val="clear" w:color="auto" w:fill="FFFFFF"/>
        </w:rPr>
        <w:t xml:space="preserve"> </w:t>
      </w:r>
      <w:r w:rsidR="00343752">
        <w:rPr>
          <w:rFonts w:ascii="Times New Roman" w:hAnsi="Times New Roman"/>
          <w:b w:val="0"/>
          <w:bCs/>
          <w:color w:val="222222"/>
          <w:shd w:val="clear" w:color="auto" w:fill="FFFFFF"/>
        </w:rPr>
        <w:t>(</w:t>
      </w:r>
      <w:r w:rsidRPr="000828CD">
        <w:rPr>
          <w:rFonts w:ascii="Times New Roman" w:hAnsi="Times New Roman"/>
          <w:b w:val="0"/>
          <w:bCs/>
          <w:color w:val="222222"/>
          <w:shd w:val="clear" w:color="auto" w:fill="FFFFFF"/>
        </w:rPr>
        <w:t>9-35</w:t>
      </w:r>
      <w:r w:rsidR="00343752">
        <w:rPr>
          <w:rFonts w:ascii="Times New Roman" w:hAnsi="Times New Roman"/>
          <w:b w:val="0"/>
          <w:bCs/>
          <w:color w:val="222222"/>
          <w:shd w:val="clear" w:color="auto" w:fill="FFFFFF"/>
        </w:rPr>
        <w:t>)</w:t>
      </w:r>
      <w:r w:rsidRPr="000828CD">
        <w:rPr>
          <w:rFonts w:ascii="Times New Roman" w:hAnsi="Times New Roman"/>
          <w:b w:val="0"/>
          <w:bCs/>
          <w:color w:val="222222"/>
          <w:shd w:val="clear" w:color="auto" w:fill="FFFFFF"/>
        </w:rPr>
        <w:t xml:space="preserve">.  London: </w:t>
      </w:r>
      <w:proofErr w:type="spellStart"/>
      <w:r w:rsidRPr="000828CD">
        <w:rPr>
          <w:rFonts w:ascii="Times New Roman" w:hAnsi="Times New Roman"/>
          <w:b w:val="0"/>
          <w:bCs/>
          <w:color w:val="222222"/>
          <w:shd w:val="clear" w:color="auto" w:fill="FFFFFF"/>
        </w:rPr>
        <w:t>Malaby</w:t>
      </w:r>
      <w:proofErr w:type="spellEnd"/>
      <w:r w:rsidRPr="000828CD">
        <w:rPr>
          <w:rFonts w:ascii="Times New Roman" w:hAnsi="Times New Roman"/>
          <w:b w:val="0"/>
          <w:bCs/>
          <w:color w:val="222222"/>
          <w:shd w:val="clear" w:color="auto" w:fill="FFFFFF"/>
        </w:rPr>
        <w:t xml:space="preserve"> Press</w:t>
      </w:r>
      <w:r w:rsidRPr="000828CD">
        <w:rPr>
          <w:rFonts w:ascii="Times New Roman" w:hAnsi="Times New Roman"/>
          <w:b w:val="0"/>
          <w:bCs/>
        </w:rPr>
        <w:t>.</w:t>
      </w:r>
    </w:p>
    <w:p w14:paraId="39E8D5FA" w14:textId="700E33AF" w:rsidR="0013674F" w:rsidRPr="000828CD" w:rsidRDefault="0013674F" w:rsidP="00D201B3">
      <w:pPr>
        <w:pStyle w:val="FootnoteText"/>
        <w:tabs>
          <w:tab w:val="left" w:pos="426"/>
          <w:tab w:val="left" w:pos="567"/>
        </w:tabs>
        <w:spacing w:line="480" w:lineRule="auto"/>
        <w:ind w:left="567" w:hanging="567"/>
        <w:jc w:val="both"/>
      </w:pPr>
      <w:r w:rsidRPr="000828CD">
        <w:rPr>
          <w:lang w:val="en-GB"/>
        </w:rPr>
        <w:t xml:space="preserve">Franklin, S. </w:t>
      </w:r>
      <w:r w:rsidR="00343752">
        <w:rPr>
          <w:lang w:val="en-GB"/>
        </w:rPr>
        <w:t>(</w:t>
      </w:r>
      <w:r w:rsidRPr="000828CD">
        <w:rPr>
          <w:lang w:val="en-GB"/>
        </w:rPr>
        <w:t>2019</w:t>
      </w:r>
      <w:r w:rsidR="00343752">
        <w:rPr>
          <w:lang w:val="en-GB"/>
        </w:rPr>
        <w:t>)</w:t>
      </w:r>
      <w:r w:rsidRPr="000828CD">
        <w:rPr>
          <w:lang w:val="en-GB"/>
        </w:rPr>
        <w:t>. The anthropology of biology: a lesson from the new kinship studies.  In</w:t>
      </w:r>
      <w:r w:rsidR="00343752">
        <w:rPr>
          <w:lang w:val="en-GB"/>
        </w:rPr>
        <w:t xml:space="preserve"> S. C. Bamford (Ed.),</w:t>
      </w:r>
      <w:r w:rsidRPr="000828CD">
        <w:rPr>
          <w:lang w:val="en-GB"/>
        </w:rPr>
        <w:t xml:space="preserve"> </w:t>
      </w:r>
      <w:r w:rsidRPr="000828CD">
        <w:rPr>
          <w:i/>
          <w:iCs/>
        </w:rPr>
        <w:t xml:space="preserve">The Cambridge </w:t>
      </w:r>
      <w:r w:rsidR="000805EB">
        <w:rPr>
          <w:i/>
          <w:iCs/>
        </w:rPr>
        <w:t>H</w:t>
      </w:r>
      <w:r w:rsidRPr="000828CD">
        <w:rPr>
          <w:i/>
          <w:iCs/>
        </w:rPr>
        <w:t xml:space="preserve">andbook of </w:t>
      </w:r>
      <w:r w:rsidR="000805EB">
        <w:rPr>
          <w:i/>
          <w:iCs/>
        </w:rPr>
        <w:t>K</w:t>
      </w:r>
      <w:r w:rsidRPr="000828CD">
        <w:rPr>
          <w:i/>
          <w:iCs/>
        </w:rPr>
        <w:t>inship</w:t>
      </w:r>
      <w:r w:rsidR="006C6DB0">
        <w:rPr>
          <w:lang w:val="en-GB"/>
        </w:rPr>
        <w:t xml:space="preserve"> </w:t>
      </w:r>
      <w:r w:rsidR="00343752">
        <w:rPr>
          <w:lang w:val="en-GB"/>
        </w:rPr>
        <w:t>(</w:t>
      </w:r>
      <w:r w:rsidRPr="000828CD">
        <w:rPr>
          <w:lang w:val="en-GB"/>
        </w:rPr>
        <w:t>107-132</w:t>
      </w:r>
      <w:r w:rsidR="00343752">
        <w:rPr>
          <w:lang w:val="en-GB"/>
        </w:rPr>
        <w:t>)</w:t>
      </w:r>
      <w:r w:rsidRPr="000828CD">
        <w:rPr>
          <w:lang w:val="en-GB"/>
        </w:rPr>
        <w:t>.</w:t>
      </w:r>
      <w:r w:rsidRPr="000828CD">
        <w:t xml:space="preserve"> New York: Cambridge University Press.</w:t>
      </w:r>
    </w:p>
    <w:p w14:paraId="3A386AC5" w14:textId="549F0B73" w:rsidR="0013674F" w:rsidRPr="000828CD" w:rsidRDefault="0013674F" w:rsidP="00D201B3">
      <w:pPr>
        <w:tabs>
          <w:tab w:val="left" w:pos="426"/>
          <w:tab w:val="left" w:pos="567"/>
        </w:tabs>
        <w:spacing w:line="480" w:lineRule="auto"/>
        <w:ind w:left="567" w:hanging="567"/>
        <w:jc w:val="both"/>
      </w:pPr>
      <w:r w:rsidRPr="000828CD">
        <w:t xml:space="preserve">Franklin-Hall, L. </w:t>
      </w:r>
      <w:r w:rsidR="00343752">
        <w:t>(</w:t>
      </w:r>
      <w:r w:rsidRPr="000828CD">
        <w:t>2015</w:t>
      </w:r>
      <w:r w:rsidR="00343752">
        <w:t>)</w:t>
      </w:r>
      <w:r w:rsidRPr="000828CD">
        <w:t xml:space="preserve">.  Natural kinds as categorical bottlenecks. </w:t>
      </w:r>
      <w:r w:rsidRPr="000828CD">
        <w:rPr>
          <w:i/>
          <w:iCs/>
        </w:rPr>
        <w:t>Philosophical Studies</w:t>
      </w:r>
      <w:r w:rsidR="00343752">
        <w:t xml:space="preserve">, </w:t>
      </w:r>
      <w:r w:rsidRPr="000828CD">
        <w:t>172(4)</w:t>
      </w:r>
      <w:r w:rsidR="00343752">
        <w:t>,</w:t>
      </w:r>
      <w:r w:rsidRPr="000828CD">
        <w:t xml:space="preserve"> 925-948.</w:t>
      </w:r>
    </w:p>
    <w:p w14:paraId="1DEABF1D" w14:textId="3CEEE0AA" w:rsidR="003E58F6" w:rsidRDefault="003E58F6" w:rsidP="003E58F6">
      <w:proofErr w:type="spellStart"/>
      <w:r w:rsidRPr="00FB37DA">
        <w:t>Godelier</w:t>
      </w:r>
      <w:proofErr w:type="spellEnd"/>
      <w:r w:rsidRPr="00FB37DA">
        <w:t xml:space="preserve">, M. </w:t>
      </w:r>
      <w:r w:rsidR="00343752">
        <w:t>(</w:t>
      </w:r>
      <w:r w:rsidRPr="00FB37DA">
        <w:t>2011</w:t>
      </w:r>
      <w:r w:rsidR="00343752">
        <w:t>)</w:t>
      </w:r>
      <w:r w:rsidRPr="00FB37DA">
        <w:t xml:space="preserve">.  </w:t>
      </w:r>
      <w:r w:rsidRPr="00291881">
        <w:rPr>
          <w:i/>
          <w:iCs/>
        </w:rPr>
        <w:t>The Metamorphoses of Kinship</w:t>
      </w:r>
      <w:r w:rsidRPr="00FB37DA">
        <w:t>.  London: Verso Books.</w:t>
      </w:r>
    </w:p>
    <w:p w14:paraId="733E62CE" w14:textId="77777777" w:rsidR="003E58F6" w:rsidRPr="000828CD" w:rsidRDefault="003E58F6" w:rsidP="001B649F"/>
    <w:p w14:paraId="4174A931" w14:textId="6B6722B6" w:rsidR="0013674F" w:rsidRPr="000828CD"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Griffiths, P.E. </w:t>
      </w:r>
      <w:r w:rsidR="00343752">
        <w:rPr>
          <w:color w:val="222222"/>
          <w:shd w:val="clear" w:color="auto" w:fill="FFFFFF"/>
        </w:rPr>
        <w:t>(</w:t>
      </w:r>
      <w:r w:rsidRPr="000828CD">
        <w:rPr>
          <w:color w:val="222222"/>
          <w:shd w:val="clear" w:color="auto" w:fill="FFFFFF"/>
        </w:rPr>
        <w:t>1999</w:t>
      </w:r>
      <w:r w:rsidR="00343752">
        <w:rPr>
          <w:color w:val="222222"/>
          <w:shd w:val="clear" w:color="auto" w:fill="FFFFFF"/>
        </w:rPr>
        <w:t>)</w:t>
      </w:r>
      <w:r w:rsidRPr="000828CD">
        <w:rPr>
          <w:color w:val="222222"/>
          <w:shd w:val="clear" w:color="auto" w:fill="FFFFFF"/>
        </w:rPr>
        <w:t xml:space="preserve">. </w:t>
      </w:r>
      <w:r w:rsidR="003A170D" w:rsidRPr="000828CD">
        <w:rPr>
          <w:color w:val="222222"/>
          <w:shd w:val="clear" w:color="auto" w:fill="FFFFFF"/>
        </w:rPr>
        <w:t xml:space="preserve">Squaring the circle: </w:t>
      </w:r>
      <w:r w:rsidR="006E777C">
        <w:rPr>
          <w:color w:val="222222"/>
          <w:shd w:val="clear" w:color="auto" w:fill="FFFFFF"/>
        </w:rPr>
        <w:t>n</w:t>
      </w:r>
      <w:r w:rsidR="00FC4210" w:rsidRPr="000828CD">
        <w:rPr>
          <w:color w:val="222222"/>
          <w:shd w:val="clear" w:color="auto" w:fill="FFFFFF"/>
        </w:rPr>
        <w:t>atural kinds with historical essences.  In</w:t>
      </w:r>
      <w:r w:rsidR="00343752">
        <w:rPr>
          <w:color w:val="222222"/>
          <w:shd w:val="clear" w:color="auto" w:fill="FFFFFF"/>
        </w:rPr>
        <w:t xml:space="preserve"> R.A. Wilson (Ed.),</w:t>
      </w:r>
      <w:r w:rsidR="00FC4210" w:rsidRPr="000828CD">
        <w:rPr>
          <w:color w:val="222222"/>
          <w:shd w:val="clear" w:color="auto" w:fill="FFFFFF"/>
        </w:rPr>
        <w:t xml:space="preserve"> </w:t>
      </w:r>
      <w:r w:rsidR="00FC4210" w:rsidRPr="000828CD">
        <w:rPr>
          <w:i/>
          <w:iCs/>
          <w:color w:val="222222"/>
          <w:shd w:val="clear" w:color="auto" w:fill="FFFFFF"/>
        </w:rPr>
        <w:t xml:space="preserve">Species: </w:t>
      </w:r>
      <w:r w:rsidR="000805EB">
        <w:rPr>
          <w:i/>
          <w:iCs/>
          <w:color w:val="222222"/>
          <w:shd w:val="clear" w:color="auto" w:fill="FFFFFF"/>
        </w:rPr>
        <w:t>N</w:t>
      </w:r>
      <w:r w:rsidR="00FC4210" w:rsidRPr="000828CD">
        <w:rPr>
          <w:i/>
          <w:iCs/>
          <w:color w:val="222222"/>
          <w:shd w:val="clear" w:color="auto" w:fill="FFFFFF"/>
        </w:rPr>
        <w:t xml:space="preserve">ew </w:t>
      </w:r>
      <w:r w:rsidR="000805EB">
        <w:rPr>
          <w:i/>
          <w:iCs/>
          <w:color w:val="222222"/>
          <w:shd w:val="clear" w:color="auto" w:fill="FFFFFF"/>
        </w:rPr>
        <w:t>I</w:t>
      </w:r>
      <w:r w:rsidR="00FC4210" w:rsidRPr="000828CD">
        <w:rPr>
          <w:i/>
          <w:iCs/>
          <w:color w:val="222222"/>
          <w:shd w:val="clear" w:color="auto" w:fill="FFFFFF"/>
        </w:rPr>
        <w:t xml:space="preserve">nterdisciplinary </w:t>
      </w:r>
      <w:r w:rsidR="000805EB" w:rsidRPr="00343752">
        <w:rPr>
          <w:i/>
          <w:iCs/>
          <w:color w:val="222222"/>
          <w:shd w:val="clear" w:color="auto" w:fill="FFFFFF"/>
        </w:rPr>
        <w:t>E</w:t>
      </w:r>
      <w:r w:rsidR="00FC4210" w:rsidRPr="00A059AF">
        <w:rPr>
          <w:i/>
          <w:iCs/>
          <w:color w:val="222222"/>
          <w:shd w:val="clear" w:color="auto" w:fill="FFFFFF"/>
        </w:rPr>
        <w:t>ss</w:t>
      </w:r>
      <w:r w:rsidR="00343752" w:rsidRPr="0056683F">
        <w:rPr>
          <w:i/>
          <w:iCs/>
          <w:color w:val="222222"/>
          <w:shd w:val="clear" w:color="auto" w:fill="FFFFFF"/>
        </w:rPr>
        <w:t>ays</w:t>
      </w:r>
      <w:r w:rsidR="00343752">
        <w:rPr>
          <w:color w:val="222222"/>
          <w:shd w:val="clear" w:color="auto" w:fill="FFFFFF"/>
        </w:rPr>
        <w:t xml:space="preserve"> (</w:t>
      </w:r>
      <w:r w:rsidR="00FC4210" w:rsidRPr="00343752">
        <w:rPr>
          <w:color w:val="222222"/>
          <w:shd w:val="clear" w:color="auto" w:fill="FFFFFF"/>
        </w:rPr>
        <w:t>209</w:t>
      </w:r>
      <w:r w:rsidR="00FC4210" w:rsidRPr="000828CD">
        <w:rPr>
          <w:color w:val="222222"/>
          <w:shd w:val="clear" w:color="auto" w:fill="FFFFFF"/>
        </w:rPr>
        <w:t>-228</w:t>
      </w:r>
      <w:r w:rsidR="00343752">
        <w:rPr>
          <w:color w:val="222222"/>
          <w:shd w:val="clear" w:color="auto" w:fill="FFFFFF"/>
        </w:rPr>
        <w:t>)</w:t>
      </w:r>
      <w:r w:rsidR="00FC4210" w:rsidRPr="000828CD">
        <w:rPr>
          <w:color w:val="222222"/>
          <w:shd w:val="clear" w:color="auto" w:fill="FFFFFF"/>
        </w:rPr>
        <w:t>.  Cambridge, MA: MIT Press.</w:t>
      </w:r>
    </w:p>
    <w:p w14:paraId="338B9F55" w14:textId="61F0C3BB" w:rsidR="0013674F" w:rsidRPr="000828CD"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Hacking, I. </w:t>
      </w:r>
      <w:r w:rsidR="00343752">
        <w:rPr>
          <w:color w:val="222222"/>
          <w:shd w:val="clear" w:color="auto" w:fill="FFFFFF"/>
        </w:rPr>
        <w:t>(</w:t>
      </w:r>
      <w:r w:rsidRPr="000828CD">
        <w:rPr>
          <w:color w:val="222222"/>
          <w:shd w:val="clear" w:color="auto" w:fill="FFFFFF"/>
        </w:rPr>
        <w:t>2007</w:t>
      </w:r>
      <w:r w:rsidR="00343752">
        <w:rPr>
          <w:color w:val="222222"/>
          <w:shd w:val="clear" w:color="auto" w:fill="FFFFFF"/>
        </w:rPr>
        <w:t>)</w:t>
      </w:r>
      <w:r w:rsidRPr="000828CD">
        <w:rPr>
          <w:color w:val="222222"/>
          <w:shd w:val="clear" w:color="auto" w:fill="FFFFFF"/>
        </w:rPr>
        <w:t xml:space="preserve">.  Kinds of people: moving targets. </w:t>
      </w:r>
      <w:r w:rsidRPr="000828CD">
        <w:rPr>
          <w:i/>
          <w:iCs/>
          <w:color w:val="222222"/>
          <w:shd w:val="clear" w:color="auto" w:fill="FFFFFF"/>
        </w:rPr>
        <w:t>Proceedings of the British Academy</w:t>
      </w:r>
      <w:r w:rsidR="00343752">
        <w:rPr>
          <w:color w:val="222222"/>
          <w:shd w:val="clear" w:color="auto" w:fill="FFFFFF"/>
        </w:rPr>
        <w:t xml:space="preserve">, </w:t>
      </w:r>
      <w:r w:rsidRPr="000828CD">
        <w:rPr>
          <w:color w:val="222222"/>
          <w:shd w:val="clear" w:color="auto" w:fill="FFFFFF"/>
        </w:rPr>
        <w:t>151</w:t>
      </w:r>
      <w:r w:rsidR="00343752">
        <w:rPr>
          <w:color w:val="222222"/>
          <w:shd w:val="clear" w:color="auto" w:fill="FFFFFF"/>
        </w:rPr>
        <w:t>,</w:t>
      </w:r>
      <w:r w:rsidRPr="000828CD">
        <w:rPr>
          <w:color w:val="222222"/>
          <w:shd w:val="clear" w:color="auto" w:fill="FFFFFF"/>
        </w:rPr>
        <w:t xml:space="preserve"> 285-318.</w:t>
      </w:r>
    </w:p>
    <w:p w14:paraId="0E6C5440" w14:textId="23A77ADA" w:rsidR="0013674F" w:rsidRPr="000828CD" w:rsidRDefault="0013674F" w:rsidP="00D201B3">
      <w:pPr>
        <w:tabs>
          <w:tab w:val="left" w:pos="426"/>
          <w:tab w:val="left" w:pos="567"/>
        </w:tabs>
        <w:spacing w:line="480" w:lineRule="auto"/>
        <w:ind w:left="567" w:hanging="567"/>
        <w:jc w:val="both"/>
        <w:rPr>
          <w:color w:val="222222"/>
          <w:shd w:val="clear" w:color="auto" w:fill="FFFFFF"/>
        </w:rPr>
      </w:pPr>
      <w:proofErr w:type="spellStart"/>
      <w:r w:rsidRPr="000828CD">
        <w:rPr>
          <w:color w:val="222222"/>
          <w:shd w:val="clear" w:color="auto" w:fill="FFFFFF"/>
        </w:rPr>
        <w:t>Heersmink</w:t>
      </w:r>
      <w:proofErr w:type="spellEnd"/>
      <w:r w:rsidRPr="000828CD">
        <w:rPr>
          <w:color w:val="222222"/>
          <w:shd w:val="clear" w:color="auto" w:fill="FFFFFF"/>
        </w:rPr>
        <w:t xml:space="preserve">, R. </w:t>
      </w:r>
      <w:r w:rsidR="00343752">
        <w:rPr>
          <w:color w:val="222222"/>
          <w:shd w:val="clear" w:color="auto" w:fill="FFFFFF"/>
        </w:rPr>
        <w:t>(</w:t>
      </w:r>
      <w:r w:rsidRPr="000828CD">
        <w:rPr>
          <w:color w:val="222222"/>
          <w:shd w:val="clear" w:color="auto" w:fill="FFFFFF"/>
        </w:rPr>
        <w:t>2017</w:t>
      </w:r>
      <w:r w:rsidR="00343752">
        <w:rPr>
          <w:color w:val="222222"/>
          <w:shd w:val="clear" w:color="auto" w:fill="FFFFFF"/>
        </w:rPr>
        <w:t>)</w:t>
      </w:r>
      <w:r w:rsidRPr="000828CD">
        <w:rPr>
          <w:color w:val="222222"/>
          <w:shd w:val="clear" w:color="auto" w:fill="FFFFFF"/>
        </w:rPr>
        <w:t xml:space="preserve">. Distributed selves: </w:t>
      </w:r>
      <w:r w:rsidR="006E777C">
        <w:rPr>
          <w:color w:val="222222"/>
          <w:shd w:val="clear" w:color="auto" w:fill="FFFFFF"/>
        </w:rPr>
        <w:t>p</w:t>
      </w:r>
      <w:r w:rsidRPr="000828CD">
        <w:rPr>
          <w:color w:val="222222"/>
          <w:shd w:val="clear" w:color="auto" w:fill="FFFFFF"/>
        </w:rPr>
        <w:t>ersonal identity and extended memory systems. </w:t>
      </w:r>
      <w:proofErr w:type="spellStart"/>
      <w:r w:rsidRPr="000828CD">
        <w:rPr>
          <w:i/>
          <w:iCs/>
          <w:color w:val="222222"/>
          <w:shd w:val="clear" w:color="auto" w:fill="FFFFFF"/>
        </w:rPr>
        <w:t>Synthese</w:t>
      </w:r>
      <w:proofErr w:type="spellEnd"/>
      <w:r w:rsidR="00343752">
        <w:rPr>
          <w:color w:val="222222"/>
          <w:shd w:val="clear" w:color="auto" w:fill="FFFFFF"/>
        </w:rPr>
        <w:t xml:space="preserve">, </w:t>
      </w:r>
      <w:r w:rsidRPr="000828CD">
        <w:rPr>
          <w:color w:val="222222"/>
          <w:shd w:val="clear" w:color="auto" w:fill="FFFFFF"/>
        </w:rPr>
        <w:t>194(8)</w:t>
      </w:r>
      <w:r w:rsidR="00343752">
        <w:rPr>
          <w:color w:val="222222"/>
          <w:shd w:val="clear" w:color="auto" w:fill="FFFFFF"/>
        </w:rPr>
        <w:t>,</w:t>
      </w:r>
      <w:r w:rsidRPr="000828CD">
        <w:rPr>
          <w:color w:val="222222"/>
          <w:shd w:val="clear" w:color="auto" w:fill="FFFFFF"/>
        </w:rPr>
        <w:t xml:space="preserve"> 3135-3151.</w:t>
      </w:r>
    </w:p>
    <w:p w14:paraId="6CE8E2F4" w14:textId="428485AB" w:rsidR="007D626E" w:rsidRPr="000828CD" w:rsidRDefault="007D626E" w:rsidP="00D201B3">
      <w:pPr>
        <w:tabs>
          <w:tab w:val="left" w:pos="426"/>
          <w:tab w:val="left" w:pos="567"/>
        </w:tabs>
        <w:spacing w:line="480" w:lineRule="auto"/>
        <w:ind w:left="567" w:hanging="567"/>
        <w:jc w:val="both"/>
      </w:pPr>
      <w:r w:rsidRPr="000828CD">
        <w:rPr>
          <w:color w:val="222222"/>
          <w:shd w:val="clear" w:color="auto" w:fill="FFFFFF"/>
        </w:rPr>
        <w:t xml:space="preserve">Holy, L. </w:t>
      </w:r>
      <w:r w:rsidR="00343752">
        <w:rPr>
          <w:color w:val="222222"/>
          <w:shd w:val="clear" w:color="auto" w:fill="FFFFFF"/>
        </w:rPr>
        <w:t>(</w:t>
      </w:r>
      <w:r w:rsidRPr="000828CD">
        <w:rPr>
          <w:color w:val="222222"/>
          <w:shd w:val="clear" w:color="auto" w:fill="FFFFFF"/>
        </w:rPr>
        <w:t>1996</w:t>
      </w:r>
      <w:r w:rsidR="00343752">
        <w:rPr>
          <w:color w:val="222222"/>
          <w:shd w:val="clear" w:color="auto" w:fill="FFFFFF"/>
        </w:rPr>
        <w:t>)</w:t>
      </w:r>
      <w:r w:rsidRPr="000828CD">
        <w:rPr>
          <w:color w:val="222222"/>
          <w:shd w:val="clear" w:color="auto" w:fill="FFFFFF"/>
        </w:rPr>
        <w:t xml:space="preserve">.  </w:t>
      </w:r>
      <w:r w:rsidRPr="000828CD">
        <w:rPr>
          <w:i/>
          <w:iCs/>
          <w:color w:val="222222"/>
          <w:shd w:val="clear" w:color="auto" w:fill="FFFFFF"/>
        </w:rPr>
        <w:t xml:space="preserve">Anthropological </w:t>
      </w:r>
      <w:r w:rsidR="000805EB">
        <w:rPr>
          <w:i/>
          <w:iCs/>
          <w:color w:val="222222"/>
          <w:shd w:val="clear" w:color="auto" w:fill="FFFFFF"/>
        </w:rPr>
        <w:t>P</w:t>
      </w:r>
      <w:r w:rsidRPr="000828CD">
        <w:rPr>
          <w:i/>
          <w:iCs/>
          <w:color w:val="222222"/>
          <w:shd w:val="clear" w:color="auto" w:fill="FFFFFF"/>
        </w:rPr>
        <w:t xml:space="preserve">erspectives on </w:t>
      </w:r>
      <w:r w:rsidR="000805EB">
        <w:rPr>
          <w:i/>
          <w:iCs/>
          <w:color w:val="222222"/>
          <w:shd w:val="clear" w:color="auto" w:fill="FFFFFF"/>
        </w:rPr>
        <w:t>K</w:t>
      </w:r>
      <w:r w:rsidRPr="000828CD">
        <w:rPr>
          <w:i/>
          <w:iCs/>
          <w:color w:val="222222"/>
          <w:shd w:val="clear" w:color="auto" w:fill="FFFFFF"/>
        </w:rPr>
        <w:t>inship</w:t>
      </w:r>
      <w:r w:rsidRPr="000828CD">
        <w:rPr>
          <w:color w:val="222222"/>
          <w:shd w:val="clear" w:color="auto" w:fill="FFFFFF"/>
        </w:rPr>
        <w:t>.  Ann Arbor, MI: Pluto Press.</w:t>
      </w:r>
    </w:p>
    <w:p w14:paraId="3D57A453" w14:textId="763FF4FD" w:rsidR="0013674F"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lastRenderedPageBreak/>
        <w:t xml:space="preserve">Huebner, B. </w:t>
      </w:r>
      <w:r w:rsidR="00343752">
        <w:rPr>
          <w:color w:val="222222"/>
          <w:shd w:val="clear" w:color="auto" w:fill="FFFFFF"/>
        </w:rPr>
        <w:t>(</w:t>
      </w:r>
      <w:r w:rsidRPr="000828CD">
        <w:rPr>
          <w:color w:val="222222"/>
          <w:shd w:val="clear" w:color="auto" w:fill="FFFFFF"/>
        </w:rPr>
        <w:t>2013</w:t>
      </w:r>
      <w:r w:rsidR="00343752">
        <w:rPr>
          <w:color w:val="222222"/>
          <w:shd w:val="clear" w:color="auto" w:fill="FFFFFF"/>
        </w:rPr>
        <w:t>)</w:t>
      </w:r>
      <w:r w:rsidRPr="000828CD">
        <w:rPr>
          <w:color w:val="222222"/>
          <w:shd w:val="clear" w:color="auto" w:fill="FFFFFF"/>
        </w:rPr>
        <w:t>. </w:t>
      </w:r>
      <w:proofErr w:type="spellStart"/>
      <w:r w:rsidRPr="000828CD">
        <w:rPr>
          <w:i/>
          <w:iCs/>
          <w:color w:val="222222"/>
          <w:shd w:val="clear" w:color="auto" w:fill="FFFFFF"/>
        </w:rPr>
        <w:t>Macrocognition</w:t>
      </w:r>
      <w:proofErr w:type="spellEnd"/>
      <w:r w:rsidRPr="000828CD">
        <w:rPr>
          <w:i/>
          <w:iCs/>
          <w:color w:val="222222"/>
          <w:shd w:val="clear" w:color="auto" w:fill="FFFFFF"/>
        </w:rPr>
        <w:t xml:space="preserve">: </w:t>
      </w:r>
      <w:r w:rsidR="000805EB">
        <w:rPr>
          <w:i/>
          <w:iCs/>
          <w:color w:val="222222"/>
          <w:shd w:val="clear" w:color="auto" w:fill="FFFFFF"/>
        </w:rPr>
        <w:t>A</w:t>
      </w:r>
      <w:r w:rsidRPr="000828CD">
        <w:rPr>
          <w:i/>
          <w:iCs/>
          <w:color w:val="222222"/>
          <w:shd w:val="clear" w:color="auto" w:fill="FFFFFF"/>
        </w:rPr>
        <w:t xml:space="preserve"> </w:t>
      </w:r>
      <w:r w:rsidR="000805EB">
        <w:rPr>
          <w:i/>
          <w:iCs/>
          <w:color w:val="222222"/>
          <w:shd w:val="clear" w:color="auto" w:fill="FFFFFF"/>
        </w:rPr>
        <w:t>T</w:t>
      </w:r>
      <w:r w:rsidRPr="000828CD">
        <w:rPr>
          <w:i/>
          <w:iCs/>
          <w:color w:val="222222"/>
          <w:shd w:val="clear" w:color="auto" w:fill="FFFFFF"/>
        </w:rPr>
        <w:t xml:space="preserve">heory of </w:t>
      </w:r>
      <w:r w:rsidR="000805EB">
        <w:rPr>
          <w:i/>
          <w:iCs/>
          <w:color w:val="222222"/>
          <w:shd w:val="clear" w:color="auto" w:fill="FFFFFF"/>
        </w:rPr>
        <w:t>D</w:t>
      </w:r>
      <w:r w:rsidRPr="000828CD">
        <w:rPr>
          <w:i/>
          <w:iCs/>
          <w:color w:val="222222"/>
          <w:shd w:val="clear" w:color="auto" w:fill="FFFFFF"/>
        </w:rPr>
        <w:t xml:space="preserve">istributed </w:t>
      </w:r>
      <w:r w:rsidR="000805EB">
        <w:rPr>
          <w:i/>
          <w:iCs/>
          <w:color w:val="222222"/>
          <w:shd w:val="clear" w:color="auto" w:fill="FFFFFF"/>
        </w:rPr>
        <w:t>M</w:t>
      </w:r>
      <w:r w:rsidRPr="000828CD">
        <w:rPr>
          <w:i/>
          <w:iCs/>
          <w:color w:val="222222"/>
          <w:shd w:val="clear" w:color="auto" w:fill="FFFFFF"/>
        </w:rPr>
        <w:t xml:space="preserve">inds and </w:t>
      </w:r>
      <w:r w:rsidR="000805EB">
        <w:rPr>
          <w:i/>
          <w:iCs/>
          <w:color w:val="222222"/>
          <w:shd w:val="clear" w:color="auto" w:fill="FFFFFF"/>
        </w:rPr>
        <w:t>C</w:t>
      </w:r>
      <w:r w:rsidRPr="000828CD">
        <w:rPr>
          <w:i/>
          <w:iCs/>
          <w:color w:val="222222"/>
          <w:shd w:val="clear" w:color="auto" w:fill="FFFFFF"/>
        </w:rPr>
        <w:t xml:space="preserve">ollective </w:t>
      </w:r>
      <w:r w:rsidR="000805EB">
        <w:rPr>
          <w:i/>
          <w:iCs/>
          <w:color w:val="222222"/>
          <w:shd w:val="clear" w:color="auto" w:fill="FFFFFF"/>
        </w:rPr>
        <w:t>I</w:t>
      </w:r>
      <w:r w:rsidRPr="000828CD">
        <w:rPr>
          <w:i/>
          <w:iCs/>
          <w:color w:val="222222"/>
          <w:shd w:val="clear" w:color="auto" w:fill="FFFFFF"/>
        </w:rPr>
        <w:t>ntentionality</w:t>
      </w:r>
      <w:r w:rsidRPr="000828CD">
        <w:rPr>
          <w:color w:val="222222"/>
          <w:shd w:val="clear" w:color="auto" w:fill="FFFFFF"/>
        </w:rPr>
        <w:t xml:space="preserve">. </w:t>
      </w:r>
      <w:r w:rsidR="006E777C">
        <w:rPr>
          <w:color w:val="222222"/>
          <w:shd w:val="clear" w:color="auto" w:fill="FFFFFF"/>
        </w:rPr>
        <w:t xml:space="preserve">New York: </w:t>
      </w:r>
      <w:r w:rsidRPr="000828CD">
        <w:rPr>
          <w:color w:val="222222"/>
          <w:shd w:val="clear" w:color="auto" w:fill="FFFFFF"/>
        </w:rPr>
        <w:t>Oxford University Press.</w:t>
      </w:r>
    </w:p>
    <w:p w14:paraId="6647DD64" w14:textId="6B20C44D" w:rsidR="00B5002C" w:rsidRPr="00D201B3" w:rsidRDefault="00B5002C" w:rsidP="00D201B3">
      <w:pPr>
        <w:tabs>
          <w:tab w:val="left" w:pos="426"/>
          <w:tab w:val="left" w:pos="567"/>
        </w:tabs>
        <w:spacing w:line="480" w:lineRule="auto"/>
        <w:ind w:left="567" w:hanging="567"/>
        <w:jc w:val="both"/>
        <w:rPr>
          <w:lang w:val="it-IT"/>
        </w:rPr>
      </w:pPr>
      <w:r>
        <w:rPr>
          <w:color w:val="222222"/>
          <w:shd w:val="clear" w:color="auto" w:fill="FFFFFF"/>
        </w:rPr>
        <w:t xml:space="preserve">Hutchins, E. </w:t>
      </w:r>
      <w:r w:rsidR="00343752">
        <w:rPr>
          <w:color w:val="222222"/>
          <w:shd w:val="clear" w:color="auto" w:fill="FFFFFF"/>
        </w:rPr>
        <w:t>(</w:t>
      </w:r>
      <w:r>
        <w:rPr>
          <w:color w:val="222222"/>
          <w:shd w:val="clear" w:color="auto" w:fill="FFFFFF"/>
        </w:rPr>
        <w:t>1995</w:t>
      </w:r>
      <w:r w:rsidR="00343752">
        <w:rPr>
          <w:color w:val="222222"/>
          <w:shd w:val="clear" w:color="auto" w:fill="FFFFFF"/>
        </w:rPr>
        <w:t xml:space="preserve">). </w:t>
      </w:r>
      <w:r>
        <w:rPr>
          <w:color w:val="222222"/>
          <w:shd w:val="clear" w:color="auto" w:fill="FFFFFF"/>
        </w:rPr>
        <w:t xml:space="preserve"> </w:t>
      </w:r>
      <w:r>
        <w:rPr>
          <w:i/>
          <w:iCs/>
          <w:color w:val="222222"/>
          <w:shd w:val="clear" w:color="auto" w:fill="FFFFFF"/>
        </w:rPr>
        <w:t>Cognition in the</w:t>
      </w:r>
      <w:r w:rsidR="000805EB">
        <w:rPr>
          <w:i/>
          <w:iCs/>
          <w:color w:val="222222"/>
          <w:shd w:val="clear" w:color="auto" w:fill="FFFFFF"/>
        </w:rPr>
        <w:t xml:space="preserve"> W</w:t>
      </w:r>
      <w:r>
        <w:rPr>
          <w:i/>
          <w:iCs/>
          <w:color w:val="222222"/>
          <w:shd w:val="clear" w:color="auto" w:fill="FFFFFF"/>
        </w:rPr>
        <w:t>ild</w:t>
      </w:r>
      <w:r>
        <w:rPr>
          <w:color w:val="222222"/>
          <w:shd w:val="clear" w:color="auto" w:fill="FFFFFF"/>
        </w:rPr>
        <w:t xml:space="preserve">.  </w:t>
      </w:r>
      <w:r w:rsidRPr="00D201B3">
        <w:rPr>
          <w:color w:val="222222"/>
          <w:shd w:val="clear" w:color="auto" w:fill="FFFFFF"/>
          <w:lang w:val="it-IT"/>
        </w:rPr>
        <w:t xml:space="preserve">Cambridge, MA: MIT Press.  </w:t>
      </w:r>
    </w:p>
    <w:p w14:paraId="5775102D" w14:textId="45977F2D" w:rsidR="00127A6D" w:rsidRPr="00F143BD" w:rsidRDefault="00127A6D" w:rsidP="00D201B3">
      <w:pPr>
        <w:spacing w:line="480" w:lineRule="auto"/>
        <w:ind w:left="567" w:hanging="567"/>
        <w:jc w:val="both"/>
      </w:pPr>
      <w:proofErr w:type="spellStart"/>
      <w:r w:rsidRPr="00F143BD">
        <w:rPr>
          <w:color w:val="222222"/>
          <w:shd w:val="clear" w:color="auto" w:fill="FFFFFF"/>
        </w:rPr>
        <w:t>Jobson</w:t>
      </w:r>
      <w:proofErr w:type="spellEnd"/>
      <w:r w:rsidRPr="00F143BD">
        <w:rPr>
          <w:color w:val="222222"/>
          <w:shd w:val="clear" w:color="auto" w:fill="FFFFFF"/>
        </w:rPr>
        <w:t xml:space="preserve">, R. C. </w:t>
      </w:r>
      <w:r w:rsidR="00343752">
        <w:rPr>
          <w:color w:val="222222"/>
          <w:shd w:val="clear" w:color="auto" w:fill="FFFFFF"/>
        </w:rPr>
        <w:t>(</w:t>
      </w:r>
      <w:r w:rsidRPr="00F143BD">
        <w:rPr>
          <w:color w:val="222222"/>
          <w:shd w:val="clear" w:color="auto" w:fill="FFFFFF"/>
        </w:rPr>
        <w:t>2020</w:t>
      </w:r>
      <w:r w:rsidR="00343752">
        <w:rPr>
          <w:color w:val="222222"/>
          <w:shd w:val="clear" w:color="auto" w:fill="FFFFFF"/>
        </w:rPr>
        <w:t>)</w:t>
      </w:r>
      <w:r w:rsidRPr="00F143BD">
        <w:rPr>
          <w:color w:val="222222"/>
          <w:shd w:val="clear" w:color="auto" w:fill="FFFFFF"/>
        </w:rPr>
        <w:t xml:space="preserve">. The case for letting anthropology burn: </w:t>
      </w:r>
      <w:r w:rsidR="00FD3BE0">
        <w:rPr>
          <w:color w:val="222222"/>
          <w:shd w:val="clear" w:color="auto" w:fill="FFFFFF"/>
        </w:rPr>
        <w:t>s</w:t>
      </w:r>
      <w:r w:rsidRPr="00F143BD">
        <w:rPr>
          <w:color w:val="222222"/>
          <w:shd w:val="clear" w:color="auto" w:fill="FFFFFF"/>
        </w:rPr>
        <w:t>ociocultural anthropology in 2019. </w:t>
      </w:r>
      <w:r w:rsidRPr="00F143BD">
        <w:rPr>
          <w:i/>
          <w:iCs/>
          <w:color w:val="222222"/>
          <w:shd w:val="clear" w:color="auto" w:fill="FFFFFF"/>
        </w:rPr>
        <w:t>American Anthropologist</w:t>
      </w:r>
      <w:r w:rsidR="002B11A0" w:rsidRPr="001B649F">
        <w:rPr>
          <w:color w:val="222222"/>
          <w:shd w:val="clear" w:color="auto" w:fill="FFFFFF"/>
        </w:rPr>
        <w:t>,</w:t>
      </w:r>
      <w:r w:rsidRPr="002B11A0">
        <w:rPr>
          <w:color w:val="222222"/>
          <w:shd w:val="clear" w:color="auto" w:fill="FFFFFF"/>
        </w:rPr>
        <w:t> </w:t>
      </w:r>
      <w:r w:rsidRPr="001B649F">
        <w:rPr>
          <w:color w:val="222222"/>
          <w:shd w:val="clear" w:color="auto" w:fill="FFFFFF"/>
        </w:rPr>
        <w:t>122</w:t>
      </w:r>
      <w:r w:rsidRPr="002B11A0">
        <w:rPr>
          <w:color w:val="222222"/>
          <w:shd w:val="clear" w:color="auto" w:fill="FFFFFF"/>
        </w:rPr>
        <w:t>(2</w:t>
      </w:r>
      <w:r w:rsidRPr="00F143BD">
        <w:rPr>
          <w:color w:val="222222"/>
          <w:shd w:val="clear" w:color="auto" w:fill="FFFFFF"/>
        </w:rPr>
        <w:t>)</w:t>
      </w:r>
      <w:r w:rsidR="002B11A0">
        <w:rPr>
          <w:color w:val="222222"/>
          <w:shd w:val="clear" w:color="auto" w:fill="FFFFFF"/>
        </w:rPr>
        <w:t>,</w:t>
      </w:r>
      <w:r w:rsidRPr="00F143BD">
        <w:rPr>
          <w:color w:val="222222"/>
          <w:shd w:val="clear" w:color="auto" w:fill="FFFFFF"/>
        </w:rPr>
        <w:t xml:space="preserve"> 259-271.</w:t>
      </w:r>
    </w:p>
    <w:p w14:paraId="650DE1FB" w14:textId="50DE954A" w:rsidR="003845B4" w:rsidRPr="000828CD" w:rsidRDefault="003845B4" w:rsidP="00D201B3">
      <w:pPr>
        <w:spacing w:before="120" w:after="200" w:line="480" w:lineRule="auto"/>
        <w:ind w:left="567" w:hanging="567"/>
        <w:jc w:val="both"/>
        <w:rPr>
          <w:rFonts w:eastAsia="Cambria"/>
        </w:rPr>
      </w:pPr>
      <w:proofErr w:type="spellStart"/>
      <w:r w:rsidRPr="000828CD">
        <w:rPr>
          <w:rFonts w:eastAsia="Cambria"/>
        </w:rPr>
        <w:t>Kappeler</w:t>
      </w:r>
      <w:proofErr w:type="spellEnd"/>
      <w:r w:rsidRPr="000828CD">
        <w:rPr>
          <w:rFonts w:eastAsia="Cambria"/>
        </w:rPr>
        <w:t xml:space="preserve">, P. M. </w:t>
      </w:r>
      <w:r w:rsidR="002B11A0">
        <w:rPr>
          <w:rFonts w:eastAsia="Cambria"/>
        </w:rPr>
        <w:t>(</w:t>
      </w:r>
      <w:r w:rsidRPr="000828CD">
        <w:rPr>
          <w:rFonts w:eastAsia="Cambria"/>
        </w:rPr>
        <w:t>2019</w:t>
      </w:r>
      <w:r w:rsidR="002B11A0">
        <w:rPr>
          <w:rFonts w:eastAsia="Cambria"/>
        </w:rPr>
        <w:t>)</w:t>
      </w:r>
      <w:r w:rsidRPr="000828CD">
        <w:rPr>
          <w:rFonts w:eastAsia="Cambria"/>
        </w:rPr>
        <w:t xml:space="preserve">. A framework for studying social complexity. </w:t>
      </w:r>
      <w:proofErr w:type="spellStart"/>
      <w:r w:rsidRPr="000828CD">
        <w:rPr>
          <w:rFonts w:eastAsia="Cambria"/>
          <w:i/>
        </w:rPr>
        <w:t>Behavioral</w:t>
      </w:r>
      <w:proofErr w:type="spellEnd"/>
      <w:r w:rsidRPr="000828CD">
        <w:rPr>
          <w:rFonts w:eastAsia="Cambria"/>
          <w:i/>
        </w:rPr>
        <w:t xml:space="preserve"> </w:t>
      </w:r>
      <w:r w:rsidR="006E777C">
        <w:rPr>
          <w:rFonts w:eastAsia="Cambria"/>
          <w:i/>
        </w:rPr>
        <w:t>E</w:t>
      </w:r>
      <w:r w:rsidRPr="000828CD">
        <w:rPr>
          <w:rFonts w:eastAsia="Cambria"/>
          <w:i/>
        </w:rPr>
        <w:t xml:space="preserve">cology and </w:t>
      </w:r>
      <w:proofErr w:type="spellStart"/>
      <w:r w:rsidR="006E777C">
        <w:rPr>
          <w:rFonts w:eastAsia="Cambria"/>
          <w:i/>
        </w:rPr>
        <w:t>S</w:t>
      </w:r>
      <w:r w:rsidRPr="000828CD">
        <w:rPr>
          <w:rFonts w:eastAsia="Cambria"/>
          <w:i/>
        </w:rPr>
        <w:t>ociobiology</w:t>
      </w:r>
      <w:proofErr w:type="spellEnd"/>
      <w:r w:rsidR="002B11A0" w:rsidRPr="001B649F">
        <w:rPr>
          <w:rFonts w:eastAsia="Cambria"/>
          <w:iCs/>
        </w:rPr>
        <w:t>,</w:t>
      </w:r>
      <w:r w:rsidRPr="002B11A0">
        <w:rPr>
          <w:rFonts w:eastAsia="Cambria"/>
          <w:iCs/>
        </w:rPr>
        <w:t xml:space="preserve"> </w:t>
      </w:r>
      <w:r w:rsidRPr="001B649F">
        <w:rPr>
          <w:rFonts w:eastAsia="Cambria"/>
          <w:iCs/>
        </w:rPr>
        <w:t>73</w:t>
      </w:r>
      <w:r w:rsidRPr="002B11A0">
        <w:rPr>
          <w:rFonts w:eastAsia="Cambria"/>
          <w:iCs/>
        </w:rPr>
        <w:t>(</w:t>
      </w:r>
      <w:r w:rsidRPr="000828CD">
        <w:rPr>
          <w:rFonts w:eastAsia="Cambria"/>
        </w:rPr>
        <w:t>1)</w:t>
      </w:r>
      <w:r w:rsidR="002B11A0">
        <w:rPr>
          <w:rFonts w:eastAsia="Cambria"/>
        </w:rPr>
        <w:t>,</w:t>
      </w:r>
      <w:r w:rsidRPr="000828CD">
        <w:rPr>
          <w:rFonts w:eastAsia="Cambria"/>
        </w:rPr>
        <w:t xml:space="preserve"> 13-</w:t>
      </w:r>
      <w:r w:rsidR="00EC2650" w:rsidRPr="000828CD">
        <w:rPr>
          <w:rFonts w:eastAsia="Cambria"/>
        </w:rPr>
        <w:t>27.</w:t>
      </w:r>
    </w:p>
    <w:p w14:paraId="60A353CA" w14:textId="1FAF4F2A" w:rsidR="0013674F" w:rsidRDefault="0013674F" w:rsidP="00D201B3">
      <w:pPr>
        <w:tabs>
          <w:tab w:val="left" w:pos="426"/>
          <w:tab w:val="left" w:pos="567"/>
        </w:tabs>
        <w:autoSpaceDE w:val="0"/>
        <w:autoSpaceDN w:val="0"/>
        <w:adjustRightInd w:val="0"/>
        <w:spacing w:line="480" w:lineRule="auto"/>
        <w:ind w:left="567" w:hanging="567"/>
        <w:jc w:val="both"/>
        <w:rPr>
          <w:lang w:val="en-GB"/>
        </w:rPr>
      </w:pPr>
      <w:r w:rsidRPr="000828CD">
        <w:rPr>
          <w:lang w:val="en-GB"/>
        </w:rPr>
        <w:t>Kelly, D.J., Quinn</w:t>
      </w:r>
      <w:r w:rsidR="002B11A0">
        <w:rPr>
          <w:lang w:val="en-GB"/>
        </w:rPr>
        <w:t>, P.C.,</w:t>
      </w:r>
      <w:r w:rsidR="006C6DB0">
        <w:rPr>
          <w:lang w:val="en-GB"/>
        </w:rPr>
        <w:t xml:space="preserve"> </w:t>
      </w:r>
      <w:r w:rsidRPr="000828CD">
        <w:rPr>
          <w:lang w:val="en-GB"/>
        </w:rPr>
        <w:t>Slater</w:t>
      </w:r>
      <w:r w:rsidR="006C6DB0">
        <w:rPr>
          <w:lang w:val="en-GB"/>
        </w:rPr>
        <w:t>,</w:t>
      </w:r>
      <w:r w:rsidR="002B11A0">
        <w:rPr>
          <w:lang w:val="en-GB"/>
        </w:rPr>
        <w:t xml:space="preserve"> A.M.,</w:t>
      </w:r>
      <w:r w:rsidRPr="000828CD">
        <w:rPr>
          <w:lang w:val="en-GB"/>
        </w:rPr>
        <w:t xml:space="preserve"> Lee,</w:t>
      </w:r>
      <w:r w:rsidR="002B11A0">
        <w:rPr>
          <w:lang w:val="en-GB"/>
        </w:rPr>
        <w:t xml:space="preserve"> K.,</w:t>
      </w:r>
      <w:r w:rsidR="006C6DB0">
        <w:rPr>
          <w:lang w:val="en-GB"/>
        </w:rPr>
        <w:t xml:space="preserve"> </w:t>
      </w:r>
      <w:r w:rsidRPr="000828CD">
        <w:rPr>
          <w:lang w:val="en-GB"/>
        </w:rPr>
        <w:t>Gibson,</w:t>
      </w:r>
      <w:r w:rsidR="002B11A0">
        <w:rPr>
          <w:lang w:val="en-GB"/>
        </w:rPr>
        <w:t xml:space="preserve"> A.,</w:t>
      </w:r>
      <w:r w:rsidR="006C6DB0">
        <w:rPr>
          <w:lang w:val="en-GB"/>
        </w:rPr>
        <w:t xml:space="preserve"> </w:t>
      </w:r>
      <w:r w:rsidRPr="000828CD">
        <w:rPr>
          <w:lang w:val="en-GB"/>
        </w:rPr>
        <w:t>Smith</w:t>
      </w:r>
      <w:r w:rsidR="006C6DB0">
        <w:rPr>
          <w:lang w:val="en-GB"/>
        </w:rPr>
        <w:t>,</w:t>
      </w:r>
      <w:r w:rsidR="002B11A0">
        <w:rPr>
          <w:lang w:val="en-GB"/>
        </w:rPr>
        <w:t xml:space="preserve"> M.,</w:t>
      </w:r>
      <w:r w:rsidRPr="000828CD">
        <w:rPr>
          <w:lang w:val="en-GB"/>
        </w:rPr>
        <w:t xml:space="preserve"> Ge,</w:t>
      </w:r>
      <w:r w:rsidR="002B11A0">
        <w:rPr>
          <w:lang w:val="en-GB"/>
        </w:rPr>
        <w:t xml:space="preserve"> L.,</w:t>
      </w:r>
      <w:r w:rsidRPr="000828CD">
        <w:rPr>
          <w:lang w:val="en-GB"/>
        </w:rPr>
        <w:t xml:space="preserve"> </w:t>
      </w:r>
      <w:r w:rsidR="0073509F">
        <w:rPr>
          <w:lang w:val="en-GB"/>
        </w:rPr>
        <w:t>&amp;</w:t>
      </w:r>
      <w:r w:rsidRPr="000828CD">
        <w:rPr>
          <w:lang w:val="en-GB"/>
        </w:rPr>
        <w:t xml:space="preserve"> </w:t>
      </w:r>
      <w:proofErr w:type="spellStart"/>
      <w:r w:rsidRPr="000828CD">
        <w:rPr>
          <w:lang w:val="en-GB"/>
        </w:rPr>
        <w:t>Pascali</w:t>
      </w:r>
      <w:r w:rsidR="006C6DB0">
        <w:rPr>
          <w:lang w:val="en-GB"/>
        </w:rPr>
        <w:t>s</w:t>
      </w:r>
      <w:proofErr w:type="spellEnd"/>
      <w:r w:rsidR="002B11A0">
        <w:rPr>
          <w:lang w:val="en-GB"/>
        </w:rPr>
        <w:t>, O</w:t>
      </w:r>
      <w:r w:rsidRPr="000828CD">
        <w:rPr>
          <w:lang w:val="en-GB"/>
        </w:rPr>
        <w:t xml:space="preserve">. </w:t>
      </w:r>
      <w:r w:rsidR="002B11A0">
        <w:rPr>
          <w:lang w:val="en-GB"/>
        </w:rPr>
        <w:t>(</w:t>
      </w:r>
      <w:r w:rsidRPr="000828CD">
        <w:rPr>
          <w:lang w:val="en-GB"/>
        </w:rPr>
        <w:t>2005</w:t>
      </w:r>
      <w:r w:rsidR="002B11A0">
        <w:rPr>
          <w:lang w:val="en-GB"/>
        </w:rPr>
        <w:t>)</w:t>
      </w:r>
      <w:r w:rsidRPr="000828CD">
        <w:rPr>
          <w:lang w:val="en-GB"/>
        </w:rPr>
        <w:t xml:space="preserve">. Three-month-olds, but not </w:t>
      </w:r>
      <w:proofErr w:type="spellStart"/>
      <w:r w:rsidRPr="000828CD">
        <w:rPr>
          <w:lang w:val="en-GB"/>
        </w:rPr>
        <w:t>newborns</w:t>
      </w:r>
      <w:proofErr w:type="spellEnd"/>
      <w:r w:rsidRPr="000828CD">
        <w:rPr>
          <w:lang w:val="en-GB"/>
        </w:rPr>
        <w:t xml:space="preserve">, prefer own-race faces. </w:t>
      </w:r>
      <w:r w:rsidRPr="000828CD">
        <w:rPr>
          <w:i/>
          <w:iCs/>
          <w:lang w:val="en-GB"/>
        </w:rPr>
        <w:t>Developmental</w:t>
      </w:r>
      <w:r w:rsidR="006E777C">
        <w:rPr>
          <w:i/>
          <w:iCs/>
          <w:lang w:val="en-GB"/>
        </w:rPr>
        <w:t xml:space="preserve"> S</w:t>
      </w:r>
      <w:r w:rsidRPr="000828CD">
        <w:rPr>
          <w:i/>
          <w:iCs/>
          <w:lang w:val="en-GB"/>
        </w:rPr>
        <w:t>cience</w:t>
      </w:r>
      <w:r w:rsidR="002B11A0">
        <w:rPr>
          <w:lang w:val="en-GB"/>
        </w:rPr>
        <w:t xml:space="preserve">, </w:t>
      </w:r>
      <w:r w:rsidRPr="000828CD">
        <w:rPr>
          <w:lang w:val="en-GB"/>
        </w:rPr>
        <w:t>8</w:t>
      </w:r>
      <w:r w:rsidR="002B11A0">
        <w:rPr>
          <w:lang w:val="en-GB"/>
        </w:rPr>
        <w:t>,</w:t>
      </w:r>
      <w:r w:rsidRPr="000828CD">
        <w:rPr>
          <w:lang w:val="en-GB"/>
        </w:rPr>
        <w:t xml:space="preserve"> F31-36.</w:t>
      </w:r>
    </w:p>
    <w:p w14:paraId="237CC657" w14:textId="0AE2A0A6" w:rsidR="009719F8" w:rsidRPr="009719F8" w:rsidRDefault="009719F8" w:rsidP="00D201B3">
      <w:pPr>
        <w:tabs>
          <w:tab w:val="left" w:pos="426"/>
          <w:tab w:val="left" w:pos="567"/>
        </w:tabs>
        <w:autoSpaceDE w:val="0"/>
        <w:autoSpaceDN w:val="0"/>
        <w:adjustRightInd w:val="0"/>
        <w:spacing w:line="480" w:lineRule="auto"/>
        <w:ind w:left="567" w:hanging="567"/>
        <w:jc w:val="both"/>
        <w:rPr>
          <w:lang w:val="en-GB"/>
        </w:rPr>
      </w:pPr>
      <w:proofErr w:type="spellStart"/>
      <w:r>
        <w:rPr>
          <w:lang w:val="en-GB"/>
        </w:rPr>
        <w:t>Kendig</w:t>
      </w:r>
      <w:proofErr w:type="spellEnd"/>
      <w:r>
        <w:rPr>
          <w:lang w:val="en-GB"/>
        </w:rPr>
        <w:t xml:space="preserve">, C. (2022).  Metaphysical presuppositions about species stability: problematic and unavoidable.  In J. Wilkins, F.E. </w:t>
      </w:r>
      <w:proofErr w:type="spellStart"/>
      <w:r>
        <w:rPr>
          <w:lang w:val="en-GB"/>
        </w:rPr>
        <w:t>Zachos</w:t>
      </w:r>
      <w:proofErr w:type="spellEnd"/>
      <w:r>
        <w:rPr>
          <w:lang w:val="en-GB"/>
        </w:rPr>
        <w:t xml:space="preserve">, &amp; I.Y. </w:t>
      </w:r>
      <w:proofErr w:type="spellStart"/>
      <w:r>
        <w:rPr>
          <w:lang w:val="en-GB"/>
        </w:rPr>
        <w:t>Pavlinov</w:t>
      </w:r>
      <w:proofErr w:type="spellEnd"/>
      <w:r>
        <w:rPr>
          <w:lang w:val="en-GB"/>
        </w:rPr>
        <w:t xml:space="preserve"> (Eds.), </w:t>
      </w:r>
      <w:r>
        <w:rPr>
          <w:i/>
          <w:iCs/>
          <w:lang w:val="en-GB"/>
        </w:rPr>
        <w:t>Species Problems and Beyond: Contemporary Issues in Philosophy and Practice</w:t>
      </w:r>
      <w:r>
        <w:rPr>
          <w:lang w:val="en-GB"/>
        </w:rPr>
        <w:t xml:space="preserve">.  </w:t>
      </w:r>
    </w:p>
    <w:p w14:paraId="74D26504" w14:textId="5A0E08CE" w:rsidR="0013674F" w:rsidRPr="000828CD" w:rsidRDefault="0013674F" w:rsidP="00D201B3">
      <w:pPr>
        <w:shd w:val="clear" w:color="auto" w:fill="FFFFFF"/>
        <w:spacing w:line="480" w:lineRule="auto"/>
        <w:ind w:left="567" w:hanging="567"/>
        <w:jc w:val="both"/>
        <w:textAlignment w:val="baseline"/>
        <w:rPr>
          <w:color w:val="2A2A2A"/>
        </w:rPr>
      </w:pPr>
      <w:proofErr w:type="spellStart"/>
      <w:r w:rsidRPr="000828CD">
        <w:rPr>
          <w:lang w:val="en-GB"/>
        </w:rPr>
        <w:t>Khalidi</w:t>
      </w:r>
      <w:proofErr w:type="spellEnd"/>
      <w:r w:rsidRPr="000828CD">
        <w:rPr>
          <w:lang w:val="en-GB"/>
        </w:rPr>
        <w:t xml:space="preserve">, M. </w:t>
      </w:r>
      <w:r w:rsidR="002B11A0">
        <w:rPr>
          <w:lang w:val="en-GB"/>
        </w:rPr>
        <w:t>(</w:t>
      </w:r>
      <w:r w:rsidRPr="000828CD">
        <w:rPr>
          <w:lang w:val="en-GB"/>
        </w:rPr>
        <w:t>2013</w:t>
      </w:r>
      <w:r w:rsidR="002B11A0">
        <w:rPr>
          <w:lang w:val="en-GB"/>
        </w:rPr>
        <w:t>)</w:t>
      </w:r>
      <w:r w:rsidRPr="000828CD">
        <w:rPr>
          <w:lang w:val="en-GB"/>
        </w:rPr>
        <w:t>.</w:t>
      </w:r>
      <w:r w:rsidR="00312B36" w:rsidRPr="000828CD">
        <w:rPr>
          <w:lang w:val="en-GB"/>
        </w:rPr>
        <w:t xml:space="preserve"> </w:t>
      </w:r>
      <w:r w:rsidR="00312B36" w:rsidRPr="000828CD">
        <w:rPr>
          <w:rStyle w:val="Emphasis"/>
          <w:color w:val="2A2A2A"/>
          <w:bdr w:val="none" w:sz="0" w:space="0" w:color="auto" w:frame="1"/>
        </w:rPr>
        <w:t xml:space="preserve">Natural </w:t>
      </w:r>
      <w:r w:rsidR="000805EB">
        <w:rPr>
          <w:rStyle w:val="Emphasis"/>
          <w:color w:val="2A2A2A"/>
          <w:bdr w:val="none" w:sz="0" w:space="0" w:color="auto" w:frame="1"/>
        </w:rPr>
        <w:t>C</w:t>
      </w:r>
      <w:r w:rsidR="00312B36" w:rsidRPr="000828CD">
        <w:rPr>
          <w:rStyle w:val="Emphasis"/>
          <w:color w:val="2A2A2A"/>
          <w:bdr w:val="none" w:sz="0" w:space="0" w:color="auto" w:frame="1"/>
        </w:rPr>
        <w:t xml:space="preserve">ategories and </w:t>
      </w:r>
      <w:r w:rsidR="000805EB">
        <w:rPr>
          <w:rStyle w:val="Emphasis"/>
          <w:color w:val="2A2A2A"/>
          <w:bdr w:val="none" w:sz="0" w:space="0" w:color="auto" w:frame="1"/>
        </w:rPr>
        <w:t>H</w:t>
      </w:r>
      <w:r w:rsidR="00312B36" w:rsidRPr="000828CD">
        <w:rPr>
          <w:rStyle w:val="Emphasis"/>
          <w:color w:val="2A2A2A"/>
          <w:bdr w:val="none" w:sz="0" w:space="0" w:color="auto" w:frame="1"/>
        </w:rPr>
        <w:t xml:space="preserve">uman </w:t>
      </w:r>
      <w:r w:rsidR="000805EB">
        <w:rPr>
          <w:rStyle w:val="Emphasis"/>
          <w:color w:val="2A2A2A"/>
          <w:bdr w:val="none" w:sz="0" w:space="0" w:color="auto" w:frame="1"/>
        </w:rPr>
        <w:t>K</w:t>
      </w:r>
      <w:r w:rsidR="00312B36" w:rsidRPr="000828CD">
        <w:rPr>
          <w:rStyle w:val="Emphasis"/>
          <w:color w:val="2A2A2A"/>
          <w:bdr w:val="none" w:sz="0" w:space="0" w:color="auto" w:frame="1"/>
        </w:rPr>
        <w:t xml:space="preserve">inds: </w:t>
      </w:r>
      <w:r w:rsidR="000805EB">
        <w:rPr>
          <w:rStyle w:val="Emphasis"/>
          <w:color w:val="2A2A2A"/>
          <w:bdr w:val="none" w:sz="0" w:space="0" w:color="auto" w:frame="1"/>
        </w:rPr>
        <w:t>C</w:t>
      </w:r>
      <w:r w:rsidR="00312B36" w:rsidRPr="000828CD">
        <w:rPr>
          <w:rStyle w:val="Emphasis"/>
          <w:color w:val="2A2A2A"/>
          <w:bdr w:val="none" w:sz="0" w:space="0" w:color="auto" w:frame="1"/>
        </w:rPr>
        <w:t xml:space="preserve">lassification in the </w:t>
      </w:r>
      <w:r w:rsidR="000805EB">
        <w:rPr>
          <w:rStyle w:val="Emphasis"/>
          <w:color w:val="2A2A2A"/>
          <w:bdr w:val="none" w:sz="0" w:space="0" w:color="auto" w:frame="1"/>
        </w:rPr>
        <w:t>N</w:t>
      </w:r>
      <w:r w:rsidR="00312B36" w:rsidRPr="000828CD">
        <w:rPr>
          <w:rStyle w:val="Emphasis"/>
          <w:color w:val="2A2A2A"/>
          <w:bdr w:val="none" w:sz="0" w:space="0" w:color="auto" w:frame="1"/>
        </w:rPr>
        <w:t xml:space="preserve">atural and </w:t>
      </w:r>
      <w:r w:rsidR="000805EB">
        <w:rPr>
          <w:rStyle w:val="Emphasis"/>
          <w:color w:val="2A2A2A"/>
          <w:bdr w:val="none" w:sz="0" w:space="0" w:color="auto" w:frame="1"/>
        </w:rPr>
        <w:t>S</w:t>
      </w:r>
      <w:r w:rsidR="00312B36" w:rsidRPr="000828CD">
        <w:rPr>
          <w:rStyle w:val="Emphasis"/>
          <w:color w:val="2A2A2A"/>
          <w:bdr w:val="none" w:sz="0" w:space="0" w:color="auto" w:frame="1"/>
        </w:rPr>
        <w:t xml:space="preserve">ocial </w:t>
      </w:r>
      <w:r w:rsidR="000805EB">
        <w:rPr>
          <w:rStyle w:val="Emphasis"/>
          <w:color w:val="2A2A2A"/>
          <w:bdr w:val="none" w:sz="0" w:space="0" w:color="auto" w:frame="1"/>
        </w:rPr>
        <w:t>S</w:t>
      </w:r>
      <w:r w:rsidR="00312B36" w:rsidRPr="000828CD">
        <w:rPr>
          <w:rStyle w:val="Emphasis"/>
          <w:color w:val="2A2A2A"/>
          <w:bdr w:val="none" w:sz="0" w:space="0" w:color="auto" w:frame="1"/>
        </w:rPr>
        <w:t>ciences</w:t>
      </w:r>
      <w:r w:rsidR="00312B36" w:rsidRPr="000828CD">
        <w:rPr>
          <w:color w:val="2A2A2A"/>
        </w:rPr>
        <w:t>.  New York</w:t>
      </w:r>
      <w:r w:rsidR="00312B36" w:rsidRPr="000828CD">
        <w:rPr>
          <w:color w:val="2A2A2A"/>
          <w:shd w:val="clear" w:color="auto" w:fill="FFFFFF"/>
        </w:rPr>
        <w:t xml:space="preserve">: </w:t>
      </w:r>
      <w:r w:rsidR="00312B36" w:rsidRPr="000828CD">
        <w:rPr>
          <w:color w:val="2A2A2A"/>
        </w:rPr>
        <w:t>Cambridge University Press</w:t>
      </w:r>
    </w:p>
    <w:p w14:paraId="467A353A" w14:textId="5D3EB2B2" w:rsidR="0013674F" w:rsidRPr="000828CD" w:rsidRDefault="0013674F" w:rsidP="00D201B3">
      <w:pPr>
        <w:tabs>
          <w:tab w:val="left" w:pos="426"/>
          <w:tab w:val="left" w:pos="567"/>
        </w:tabs>
        <w:autoSpaceDE w:val="0"/>
        <w:autoSpaceDN w:val="0"/>
        <w:adjustRightInd w:val="0"/>
        <w:spacing w:line="480" w:lineRule="auto"/>
        <w:ind w:left="567" w:hanging="567"/>
        <w:jc w:val="both"/>
        <w:rPr>
          <w:lang w:val="en-GB"/>
        </w:rPr>
      </w:pPr>
      <w:proofErr w:type="spellStart"/>
      <w:r w:rsidRPr="000828CD">
        <w:rPr>
          <w:lang w:val="en-GB"/>
        </w:rPr>
        <w:t>Kinzler</w:t>
      </w:r>
      <w:proofErr w:type="spellEnd"/>
      <w:r w:rsidRPr="000828CD">
        <w:rPr>
          <w:lang w:val="en-GB"/>
        </w:rPr>
        <w:t xml:space="preserve"> K.D., </w:t>
      </w:r>
      <w:proofErr w:type="spellStart"/>
      <w:r w:rsidRPr="000828CD">
        <w:rPr>
          <w:lang w:val="en-GB"/>
        </w:rPr>
        <w:t>Dupoux</w:t>
      </w:r>
      <w:proofErr w:type="spellEnd"/>
      <w:r w:rsidRPr="000828CD">
        <w:rPr>
          <w:lang w:val="en-GB"/>
        </w:rPr>
        <w:t>,</w:t>
      </w:r>
      <w:r w:rsidR="002B11A0">
        <w:rPr>
          <w:lang w:val="en-GB"/>
        </w:rPr>
        <w:t xml:space="preserve"> E.,</w:t>
      </w:r>
      <w:r w:rsidRPr="000828CD">
        <w:rPr>
          <w:lang w:val="en-GB"/>
        </w:rPr>
        <w:t xml:space="preserve"> </w:t>
      </w:r>
      <w:r w:rsidR="0073509F">
        <w:rPr>
          <w:lang w:val="en-GB"/>
        </w:rPr>
        <w:t>&amp;</w:t>
      </w:r>
      <w:r w:rsidR="004749BF">
        <w:rPr>
          <w:lang w:val="en-GB"/>
        </w:rPr>
        <w:t xml:space="preserve"> </w:t>
      </w:r>
      <w:proofErr w:type="spellStart"/>
      <w:r w:rsidRPr="000828CD">
        <w:rPr>
          <w:lang w:val="en-GB"/>
        </w:rPr>
        <w:t>Spelke</w:t>
      </w:r>
      <w:proofErr w:type="spellEnd"/>
      <w:r w:rsidR="002B11A0">
        <w:rPr>
          <w:lang w:val="en-GB"/>
        </w:rPr>
        <w:t>, E.S</w:t>
      </w:r>
      <w:r w:rsidR="004749BF">
        <w:rPr>
          <w:lang w:val="en-GB"/>
        </w:rPr>
        <w:t>.</w:t>
      </w:r>
      <w:r w:rsidRPr="000828CD">
        <w:rPr>
          <w:lang w:val="en-GB"/>
        </w:rPr>
        <w:t xml:space="preserve"> </w:t>
      </w:r>
      <w:r w:rsidR="002B11A0">
        <w:rPr>
          <w:lang w:val="en-GB"/>
        </w:rPr>
        <w:t>(</w:t>
      </w:r>
      <w:r w:rsidRPr="000828CD">
        <w:rPr>
          <w:lang w:val="en-GB"/>
        </w:rPr>
        <w:t>2007</w:t>
      </w:r>
      <w:r w:rsidR="002B11A0">
        <w:rPr>
          <w:lang w:val="en-GB"/>
        </w:rPr>
        <w:t>)</w:t>
      </w:r>
      <w:r w:rsidRPr="000828CD">
        <w:rPr>
          <w:lang w:val="en-GB"/>
        </w:rPr>
        <w:t xml:space="preserve">. The native language of social cognition. </w:t>
      </w:r>
      <w:r w:rsidRPr="000828CD">
        <w:rPr>
          <w:i/>
          <w:iCs/>
          <w:lang w:val="en-GB"/>
        </w:rPr>
        <w:t>Proceedings of the National Academy of Sciences</w:t>
      </w:r>
      <w:r w:rsidR="002B11A0">
        <w:rPr>
          <w:lang w:val="en-GB"/>
        </w:rPr>
        <w:t xml:space="preserve">, </w:t>
      </w:r>
      <w:r w:rsidRPr="000828CD">
        <w:rPr>
          <w:lang w:val="en-GB"/>
        </w:rPr>
        <w:t>104</w:t>
      </w:r>
      <w:r w:rsidR="002B11A0">
        <w:rPr>
          <w:lang w:val="en-GB"/>
        </w:rPr>
        <w:t>,</w:t>
      </w:r>
      <w:r w:rsidRPr="000828CD">
        <w:rPr>
          <w:lang w:val="en-GB"/>
        </w:rPr>
        <w:t xml:space="preserve"> 12577-80.</w:t>
      </w:r>
    </w:p>
    <w:p w14:paraId="3B7734A9" w14:textId="6EA2DB4A" w:rsidR="00294405" w:rsidRDefault="00294405" w:rsidP="001B649F">
      <w:pPr>
        <w:spacing w:line="480" w:lineRule="auto"/>
        <w:ind w:left="567" w:hanging="567"/>
        <w:jc w:val="both"/>
        <w:rPr>
          <w:rStyle w:val="Hyperlink"/>
          <w:shd w:val="clear" w:color="auto" w:fill="FCFCFC"/>
        </w:rPr>
      </w:pPr>
      <w:r w:rsidRPr="001B649F">
        <w:rPr>
          <w:color w:val="333333"/>
          <w:shd w:val="clear" w:color="auto" w:fill="FCFCFC"/>
        </w:rPr>
        <w:t xml:space="preserve">Lassiter, C., </w:t>
      </w:r>
      <w:r w:rsidR="0056683F">
        <w:rPr>
          <w:color w:val="333333"/>
          <w:shd w:val="clear" w:color="auto" w:fill="FCFCFC"/>
        </w:rPr>
        <w:t>&amp;</w:t>
      </w:r>
      <w:r w:rsidRPr="001B649F">
        <w:rPr>
          <w:color w:val="333333"/>
          <w:shd w:val="clear" w:color="auto" w:fill="FCFCFC"/>
        </w:rPr>
        <w:t xml:space="preserve"> </w:t>
      </w:r>
      <w:proofErr w:type="spellStart"/>
      <w:r w:rsidRPr="001B649F">
        <w:rPr>
          <w:color w:val="333333"/>
          <w:shd w:val="clear" w:color="auto" w:fill="FCFCFC"/>
        </w:rPr>
        <w:t>Vukov</w:t>
      </w:r>
      <w:proofErr w:type="spellEnd"/>
      <w:r w:rsidR="0073509F">
        <w:rPr>
          <w:color w:val="333333"/>
          <w:shd w:val="clear" w:color="auto" w:fill="FCFCFC"/>
        </w:rPr>
        <w:t>, J</w:t>
      </w:r>
      <w:r w:rsidRPr="001B649F">
        <w:rPr>
          <w:color w:val="333333"/>
          <w:shd w:val="clear" w:color="auto" w:fill="FCFCFC"/>
        </w:rPr>
        <w:t xml:space="preserve">.  </w:t>
      </w:r>
      <w:r w:rsidR="0073509F">
        <w:rPr>
          <w:color w:val="333333"/>
          <w:shd w:val="clear" w:color="auto" w:fill="FCFCFC"/>
        </w:rPr>
        <w:t>(</w:t>
      </w:r>
      <w:r w:rsidRPr="001B649F">
        <w:rPr>
          <w:color w:val="333333"/>
          <w:shd w:val="clear" w:color="auto" w:fill="FCFCFC"/>
        </w:rPr>
        <w:t>2021</w:t>
      </w:r>
      <w:r w:rsidR="0073509F">
        <w:rPr>
          <w:color w:val="333333"/>
          <w:shd w:val="clear" w:color="auto" w:fill="FCFCFC"/>
        </w:rPr>
        <w:t xml:space="preserve">). </w:t>
      </w:r>
      <w:r w:rsidRPr="001B649F">
        <w:rPr>
          <w:color w:val="333333"/>
          <w:shd w:val="clear" w:color="auto" w:fill="FCFCFC"/>
        </w:rPr>
        <w:t xml:space="preserve"> In search of an ontology for 4E theories: from new mechanism to causal powers realism. </w:t>
      </w:r>
      <w:r w:rsidR="0073509F">
        <w:rPr>
          <w:color w:val="333333"/>
          <w:shd w:val="clear" w:color="auto" w:fill="FCFCFC"/>
        </w:rPr>
        <w:t xml:space="preserve"> </w:t>
      </w:r>
      <w:proofErr w:type="spellStart"/>
      <w:r w:rsidRPr="001B649F">
        <w:rPr>
          <w:i/>
          <w:iCs/>
          <w:color w:val="333333"/>
          <w:shd w:val="clear" w:color="auto" w:fill="FCFCFC"/>
        </w:rPr>
        <w:t>Synthese</w:t>
      </w:r>
      <w:proofErr w:type="spellEnd"/>
      <w:r w:rsidRPr="001B649F">
        <w:rPr>
          <w:color w:val="333333"/>
          <w:shd w:val="clear" w:color="auto" w:fill="FCFCFC"/>
        </w:rPr>
        <w:t xml:space="preserve"> </w:t>
      </w:r>
      <w:hyperlink r:id="rId15" w:history="1">
        <w:r w:rsidRPr="00FE28F0">
          <w:rPr>
            <w:rStyle w:val="Hyperlink"/>
            <w:shd w:val="clear" w:color="auto" w:fill="FCFCFC"/>
          </w:rPr>
          <w:t>https://doi.org/10.1007/s11229-021-03225-1</w:t>
        </w:r>
      </w:hyperlink>
      <w:r w:rsidR="00CC7EED">
        <w:rPr>
          <w:rStyle w:val="Hyperlink"/>
          <w:shd w:val="clear" w:color="auto" w:fill="FCFCFC"/>
        </w:rPr>
        <w:t xml:space="preserve"> .</w:t>
      </w:r>
    </w:p>
    <w:p w14:paraId="017771D2" w14:textId="77777777" w:rsidR="009719F8" w:rsidRPr="00066DFE" w:rsidRDefault="009719F8" w:rsidP="009719F8">
      <w:pPr>
        <w:spacing w:line="480" w:lineRule="auto"/>
        <w:ind w:left="567" w:hanging="567"/>
      </w:pPr>
      <w:proofErr w:type="spellStart"/>
      <w:r w:rsidRPr="00D76732">
        <w:rPr>
          <w:color w:val="222222"/>
          <w:shd w:val="clear" w:color="auto" w:fill="FFFFFF"/>
        </w:rPr>
        <w:lastRenderedPageBreak/>
        <w:t>Laland</w:t>
      </w:r>
      <w:proofErr w:type="spellEnd"/>
      <w:r w:rsidRPr="00D76732">
        <w:rPr>
          <w:color w:val="222222"/>
          <w:shd w:val="clear" w:color="auto" w:fill="FFFFFF"/>
        </w:rPr>
        <w:t xml:space="preserve">, K. N., </w:t>
      </w:r>
      <w:proofErr w:type="spellStart"/>
      <w:r w:rsidRPr="00D76732">
        <w:rPr>
          <w:color w:val="222222"/>
          <w:shd w:val="clear" w:color="auto" w:fill="FFFFFF"/>
        </w:rPr>
        <w:t>Odling</w:t>
      </w:r>
      <w:proofErr w:type="spellEnd"/>
      <w:r w:rsidRPr="00D76732">
        <w:rPr>
          <w:color w:val="222222"/>
          <w:shd w:val="clear" w:color="auto" w:fill="FFFFFF"/>
        </w:rPr>
        <w:t>-Smee, J., &amp; Feldman, M. W. (2000). Niche construction, biological evolution, and cultural change. </w:t>
      </w:r>
      <w:proofErr w:type="spellStart"/>
      <w:r w:rsidRPr="00D76732">
        <w:rPr>
          <w:i/>
          <w:iCs/>
          <w:color w:val="222222"/>
          <w:shd w:val="clear" w:color="auto" w:fill="FFFFFF"/>
        </w:rPr>
        <w:t>Behavioral</w:t>
      </w:r>
      <w:proofErr w:type="spellEnd"/>
      <w:r w:rsidRPr="00D76732">
        <w:rPr>
          <w:i/>
          <w:iCs/>
          <w:color w:val="222222"/>
          <w:shd w:val="clear" w:color="auto" w:fill="FFFFFF"/>
        </w:rPr>
        <w:t xml:space="preserve"> and </w:t>
      </w:r>
      <w:r>
        <w:rPr>
          <w:i/>
          <w:iCs/>
          <w:color w:val="222222"/>
          <w:shd w:val="clear" w:color="auto" w:fill="FFFFFF"/>
        </w:rPr>
        <w:t>B</w:t>
      </w:r>
      <w:r w:rsidRPr="00D76732">
        <w:rPr>
          <w:i/>
          <w:iCs/>
          <w:color w:val="222222"/>
          <w:shd w:val="clear" w:color="auto" w:fill="FFFFFF"/>
        </w:rPr>
        <w:t xml:space="preserve">rain </w:t>
      </w:r>
      <w:r>
        <w:rPr>
          <w:i/>
          <w:iCs/>
          <w:color w:val="222222"/>
          <w:shd w:val="clear" w:color="auto" w:fill="FFFFFF"/>
        </w:rPr>
        <w:t>S</w:t>
      </w:r>
      <w:r w:rsidRPr="00D76732">
        <w:rPr>
          <w:i/>
          <w:iCs/>
          <w:color w:val="222222"/>
          <w:shd w:val="clear" w:color="auto" w:fill="FFFFFF"/>
        </w:rPr>
        <w:t>ciences</w:t>
      </w:r>
      <w:r w:rsidRPr="00D76732">
        <w:rPr>
          <w:color w:val="222222"/>
          <w:shd w:val="clear" w:color="auto" w:fill="FFFFFF"/>
        </w:rPr>
        <w:t>, </w:t>
      </w:r>
      <w:r w:rsidRPr="00D76732">
        <w:rPr>
          <w:i/>
          <w:iCs/>
          <w:color w:val="222222"/>
          <w:shd w:val="clear" w:color="auto" w:fill="FFFFFF"/>
        </w:rPr>
        <w:t>23</w:t>
      </w:r>
      <w:r w:rsidRPr="00D76732">
        <w:rPr>
          <w:color w:val="222222"/>
          <w:shd w:val="clear" w:color="auto" w:fill="FFFFFF"/>
        </w:rPr>
        <w:t>(1), 131-146.</w:t>
      </w:r>
    </w:p>
    <w:p w14:paraId="78C38FFA" w14:textId="7E244DB8" w:rsidR="009719F8" w:rsidRDefault="009719F8" w:rsidP="00DC062B">
      <w:pPr>
        <w:spacing w:line="480" w:lineRule="auto"/>
        <w:ind w:left="567" w:hanging="567"/>
        <w:rPr>
          <w:rStyle w:val="Hyperlink"/>
          <w:shd w:val="clear" w:color="auto" w:fill="FCFCFC"/>
        </w:rPr>
      </w:pPr>
      <w:proofErr w:type="spellStart"/>
      <w:r w:rsidRPr="00DE0E0E">
        <w:rPr>
          <w:color w:val="222222"/>
          <w:shd w:val="clear" w:color="auto" w:fill="FFFFFF"/>
        </w:rPr>
        <w:t>Laland</w:t>
      </w:r>
      <w:proofErr w:type="spellEnd"/>
      <w:r w:rsidRPr="00DE0E0E">
        <w:rPr>
          <w:color w:val="222222"/>
          <w:shd w:val="clear" w:color="auto" w:fill="FFFFFF"/>
        </w:rPr>
        <w:t xml:space="preserve">, K. N., </w:t>
      </w:r>
      <w:proofErr w:type="spellStart"/>
      <w:r w:rsidRPr="00DE0E0E">
        <w:rPr>
          <w:color w:val="222222"/>
          <w:shd w:val="clear" w:color="auto" w:fill="FFFFFF"/>
        </w:rPr>
        <w:t>Odling</w:t>
      </w:r>
      <w:proofErr w:type="spellEnd"/>
      <w:r w:rsidRPr="00DE0E0E">
        <w:rPr>
          <w:color w:val="222222"/>
          <w:shd w:val="clear" w:color="auto" w:fill="FFFFFF"/>
        </w:rPr>
        <w:t>-Smee, J., &amp; Feldman, M. W. (200</w:t>
      </w:r>
      <w:r>
        <w:rPr>
          <w:color w:val="222222"/>
          <w:shd w:val="clear" w:color="auto" w:fill="FFFFFF"/>
        </w:rPr>
        <w:t>3</w:t>
      </w:r>
      <w:r w:rsidRPr="00DE0E0E">
        <w:rPr>
          <w:color w:val="222222"/>
          <w:shd w:val="clear" w:color="auto" w:fill="FFFFFF"/>
        </w:rPr>
        <w:t>). Niche construction</w:t>
      </w:r>
      <w:r>
        <w:rPr>
          <w:color w:val="222222"/>
          <w:shd w:val="clear" w:color="auto" w:fill="FFFFFF"/>
        </w:rPr>
        <w:t>: The Neglected Process in Evolution</w:t>
      </w:r>
      <w:r w:rsidRPr="00DE0E0E">
        <w:rPr>
          <w:color w:val="222222"/>
          <w:shd w:val="clear" w:color="auto" w:fill="FFFFFF"/>
        </w:rPr>
        <w:t>.</w:t>
      </w:r>
      <w:r>
        <w:rPr>
          <w:color w:val="222222"/>
          <w:shd w:val="clear" w:color="auto" w:fill="FFFFFF"/>
        </w:rPr>
        <w:t xml:space="preserve">  Princeton: Princeton University Press.</w:t>
      </w:r>
    </w:p>
    <w:p w14:paraId="32225113" w14:textId="1C8B5DC4" w:rsidR="00CC7EED" w:rsidRPr="00CC7EED" w:rsidRDefault="00CC7EED" w:rsidP="001B649F">
      <w:pPr>
        <w:spacing w:line="480" w:lineRule="auto"/>
        <w:ind w:left="567" w:hanging="567"/>
        <w:jc w:val="both"/>
      </w:pPr>
      <w:r>
        <w:rPr>
          <w:color w:val="333333"/>
          <w:shd w:val="clear" w:color="auto" w:fill="FCFCFC"/>
        </w:rPr>
        <w:t xml:space="preserve">Layton, R. (2021). Kinship without words.  </w:t>
      </w:r>
      <w:r>
        <w:rPr>
          <w:i/>
          <w:iCs/>
          <w:color w:val="333333"/>
          <w:shd w:val="clear" w:color="auto" w:fill="FCFCFC"/>
        </w:rPr>
        <w:t>Biological Theory</w:t>
      </w:r>
      <w:r>
        <w:rPr>
          <w:color w:val="333333"/>
          <w:shd w:val="clear" w:color="auto" w:fill="FCFCFC"/>
        </w:rPr>
        <w:t xml:space="preserve"> 16, 135-147.  </w:t>
      </w:r>
      <w:hyperlink r:id="rId16" w:history="1">
        <w:r w:rsidRPr="00144C44">
          <w:rPr>
            <w:rStyle w:val="Hyperlink"/>
            <w:shd w:val="clear" w:color="auto" w:fill="FCFCFC"/>
          </w:rPr>
          <w:t>https://doi.org/10.1007/s13752-020-00346-7</w:t>
        </w:r>
      </w:hyperlink>
      <w:r>
        <w:rPr>
          <w:color w:val="333333"/>
          <w:shd w:val="clear" w:color="auto" w:fill="FCFCFC"/>
        </w:rPr>
        <w:t xml:space="preserve"> .</w:t>
      </w:r>
    </w:p>
    <w:p w14:paraId="6D47015A" w14:textId="13E47121" w:rsidR="00B71046" w:rsidRPr="00B71046" w:rsidRDefault="00B71046" w:rsidP="00D201B3">
      <w:pPr>
        <w:spacing w:line="480" w:lineRule="auto"/>
        <w:ind w:left="567" w:hanging="567"/>
        <w:jc w:val="both"/>
        <w:rPr>
          <w:color w:val="222222"/>
          <w:shd w:val="clear" w:color="auto" w:fill="FFFFFF"/>
        </w:rPr>
      </w:pPr>
      <w:r>
        <w:rPr>
          <w:color w:val="222222"/>
          <w:shd w:val="clear" w:color="auto" w:fill="FFFFFF"/>
        </w:rPr>
        <w:t xml:space="preserve">Leaf, M. </w:t>
      </w:r>
      <w:r w:rsidR="00663955">
        <w:rPr>
          <w:color w:val="222222"/>
          <w:shd w:val="clear" w:color="auto" w:fill="FFFFFF"/>
        </w:rPr>
        <w:t>&amp;</w:t>
      </w:r>
      <w:r>
        <w:rPr>
          <w:color w:val="222222"/>
          <w:shd w:val="clear" w:color="auto" w:fill="FFFFFF"/>
        </w:rPr>
        <w:t xml:space="preserve"> Read, D. (2020).  </w:t>
      </w:r>
      <w:r>
        <w:rPr>
          <w:i/>
          <w:iCs/>
          <w:color w:val="222222"/>
          <w:shd w:val="clear" w:color="auto" w:fill="FFFFFF"/>
        </w:rPr>
        <w:t>An Introduction to the Science of Kinship</w:t>
      </w:r>
      <w:r>
        <w:rPr>
          <w:color w:val="222222"/>
          <w:shd w:val="clear" w:color="auto" w:fill="FFFFFF"/>
        </w:rPr>
        <w:t>.  Boston: Lexington Books.</w:t>
      </w:r>
    </w:p>
    <w:p w14:paraId="6860C0C7" w14:textId="4DC72E46" w:rsidR="0013674F" w:rsidRPr="000828CD" w:rsidRDefault="0013674F" w:rsidP="00D201B3">
      <w:pPr>
        <w:spacing w:line="480" w:lineRule="auto"/>
        <w:ind w:left="567" w:hanging="567"/>
        <w:jc w:val="both"/>
      </w:pPr>
      <w:r w:rsidRPr="000828CD">
        <w:rPr>
          <w:color w:val="222222"/>
          <w:shd w:val="clear" w:color="auto" w:fill="FFFFFF"/>
        </w:rPr>
        <w:t xml:space="preserve">Ludwig, D. </w:t>
      </w:r>
      <w:r w:rsidR="0073509F">
        <w:rPr>
          <w:color w:val="222222"/>
          <w:shd w:val="clear" w:color="auto" w:fill="FFFFFF"/>
        </w:rPr>
        <w:t>(</w:t>
      </w:r>
      <w:r w:rsidRPr="000828CD">
        <w:rPr>
          <w:color w:val="222222"/>
          <w:shd w:val="clear" w:color="auto" w:fill="FFFFFF"/>
        </w:rPr>
        <w:t>2018</w:t>
      </w:r>
      <w:r w:rsidR="0073509F">
        <w:rPr>
          <w:color w:val="222222"/>
          <w:shd w:val="clear" w:color="auto" w:fill="FFFFFF"/>
        </w:rPr>
        <w:t>)</w:t>
      </w:r>
      <w:r w:rsidRPr="000828CD">
        <w:rPr>
          <w:color w:val="222222"/>
          <w:shd w:val="clear" w:color="auto" w:fill="FFFFFF"/>
        </w:rPr>
        <w:t xml:space="preserve">. Revamping the metaphysics of ethnobiological classification. </w:t>
      </w:r>
      <w:r w:rsidRPr="000828CD">
        <w:rPr>
          <w:i/>
          <w:iCs/>
          <w:color w:val="222222"/>
          <w:shd w:val="clear" w:color="auto" w:fill="FFFFFF"/>
        </w:rPr>
        <w:t>Current Anthropology</w:t>
      </w:r>
      <w:r w:rsidR="0073509F">
        <w:rPr>
          <w:color w:val="222222"/>
          <w:shd w:val="clear" w:color="auto" w:fill="FFFFFF"/>
        </w:rPr>
        <w:t xml:space="preserve">, </w:t>
      </w:r>
      <w:r w:rsidRPr="000828CD">
        <w:rPr>
          <w:color w:val="222222"/>
          <w:shd w:val="clear" w:color="auto" w:fill="FFFFFF"/>
        </w:rPr>
        <w:t>59(4)</w:t>
      </w:r>
      <w:r w:rsidR="0073509F">
        <w:rPr>
          <w:color w:val="222222"/>
          <w:shd w:val="clear" w:color="auto" w:fill="FFFFFF"/>
        </w:rPr>
        <w:t>,</w:t>
      </w:r>
      <w:r w:rsidRPr="000828CD">
        <w:rPr>
          <w:color w:val="222222"/>
          <w:shd w:val="clear" w:color="auto" w:fill="FFFFFF"/>
        </w:rPr>
        <w:t xml:space="preserve"> 415-438.</w:t>
      </w:r>
    </w:p>
    <w:p w14:paraId="62D08E86" w14:textId="3EAFC68E" w:rsidR="0013674F" w:rsidRPr="000828CD" w:rsidRDefault="0013674F" w:rsidP="00D201B3">
      <w:pPr>
        <w:tabs>
          <w:tab w:val="left" w:pos="426"/>
          <w:tab w:val="left" w:pos="567"/>
        </w:tabs>
        <w:autoSpaceDE w:val="0"/>
        <w:autoSpaceDN w:val="0"/>
        <w:adjustRightInd w:val="0"/>
        <w:spacing w:line="480" w:lineRule="auto"/>
        <w:ind w:left="567" w:hanging="567"/>
        <w:jc w:val="both"/>
        <w:rPr>
          <w:lang w:val="en-GB"/>
        </w:rPr>
      </w:pPr>
      <w:r w:rsidRPr="000828CD">
        <w:rPr>
          <w:lang w:val="en-GB"/>
        </w:rPr>
        <w:t xml:space="preserve">Mahajan, N. </w:t>
      </w:r>
      <w:r w:rsidR="0073509F">
        <w:rPr>
          <w:lang w:val="en-GB"/>
        </w:rPr>
        <w:t>&amp;</w:t>
      </w:r>
      <w:r w:rsidR="004749BF">
        <w:rPr>
          <w:lang w:val="en-GB"/>
        </w:rPr>
        <w:t xml:space="preserve"> </w:t>
      </w:r>
      <w:r w:rsidRPr="000828CD">
        <w:rPr>
          <w:lang w:val="en-GB"/>
        </w:rPr>
        <w:t>Wynn</w:t>
      </w:r>
      <w:r w:rsidR="0073509F">
        <w:rPr>
          <w:lang w:val="en-GB"/>
        </w:rPr>
        <w:t>, K</w:t>
      </w:r>
      <w:r w:rsidRPr="000828CD">
        <w:rPr>
          <w:lang w:val="en-GB"/>
        </w:rPr>
        <w:t xml:space="preserve">. </w:t>
      </w:r>
      <w:r w:rsidR="0073509F">
        <w:rPr>
          <w:lang w:val="en-GB"/>
        </w:rPr>
        <w:t>(</w:t>
      </w:r>
      <w:r w:rsidRPr="000828CD">
        <w:rPr>
          <w:lang w:val="en-GB"/>
        </w:rPr>
        <w:t>2012</w:t>
      </w:r>
      <w:r w:rsidR="0073509F">
        <w:rPr>
          <w:lang w:val="en-GB"/>
        </w:rPr>
        <w:t>)</w:t>
      </w:r>
      <w:r w:rsidRPr="000828CD">
        <w:rPr>
          <w:lang w:val="en-GB"/>
        </w:rPr>
        <w:t xml:space="preserve">. Origins of </w:t>
      </w:r>
      <w:r w:rsidR="00FD3BE0">
        <w:rPr>
          <w:lang w:val="en-GB"/>
        </w:rPr>
        <w:t>‘</w:t>
      </w:r>
      <w:r w:rsidRPr="000828CD">
        <w:rPr>
          <w:lang w:val="en-GB"/>
        </w:rPr>
        <w:t>us</w:t>
      </w:r>
      <w:r w:rsidR="00FD3BE0">
        <w:rPr>
          <w:lang w:val="en-GB"/>
        </w:rPr>
        <w:t>’</w:t>
      </w:r>
      <w:r w:rsidRPr="000828CD">
        <w:rPr>
          <w:lang w:val="en-GB"/>
        </w:rPr>
        <w:t xml:space="preserve"> versus </w:t>
      </w:r>
      <w:r w:rsidR="00FD3BE0">
        <w:rPr>
          <w:lang w:val="en-GB"/>
        </w:rPr>
        <w:t>‘</w:t>
      </w:r>
      <w:r w:rsidRPr="000828CD">
        <w:rPr>
          <w:lang w:val="en-GB"/>
        </w:rPr>
        <w:t>them</w:t>
      </w:r>
      <w:r w:rsidR="00FD3BE0">
        <w:rPr>
          <w:lang w:val="en-GB"/>
        </w:rPr>
        <w:t>’</w:t>
      </w:r>
      <w:r w:rsidRPr="000828CD">
        <w:rPr>
          <w:lang w:val="en-GB"/>
        </w:rPr>
        <w:t>: prelinguistic infants prefer similar others</w:t>
      </w:r>
      <w:r w:rsidR="005262D4" w:rsidRPr="000828CD">
        <w:rPr>
          <w:lang w:val="en-GB"/>
        </w:rPr>
        <w:t>.</w:t>
      </w:r>
      <w:r w:rsidRPr="000828CD">
        <w:rPr>
          <w:lang w:val="en-GB"/>
        </w:rPr>
        <w:t xml:space="preserve"> </w:t>
      </w:r>
      <w:r w:rsidRPr="000828CD">
        <w:rPr>
          <w:i/>
          <w:iCs/>
          <w:lang w:val="en-GB"/>
        </w:rPr>
        <w:t>Cognition</w:t>
      </w:r>
      <w:r w:rsidR="0073509F">
        <w:rPr>
          <w:lang w:val="en-GB"/>
        </w:rPr>
        <w:t xml:space="preserve">, </w:t>
      </w:r>
      <w:r w:rsidRPr="000828CD">
        <w:rPr>
          <w:lang w:val="en-GB"/>
        </w:rPr>
        <w:t>124</w:t>
      </w:r>
      <w:r w:rsidR="0073509F">
        <w:rPr>
          <w:lang w:val="en-GB"/>
        </w:rPr>
        <w:t>,</w:t>
      </w:r>
      <w:r w:rsidRPr="000828CD">
        <w:rPr>
          <w:lang w:val="en-GB"/>
        </w:rPr>
        <w:t xml:space="preserve"> 227-333.</w:t>
      </w:r>
    </w:p>
    <w:p w14:paraId="75F88AA9" w14:textId="364FBBAE" w:rsidR="0013674F" w:rsidRPr="000828CD" w:rsidRDefault="0013674F" w:rsidP="00D201B3">
      <w:pPr>
        <w:tabs>
          <w:tab w:val="left" w:pos="426"/>
          <w:tab w:val="left" w:pos="567"/>
        </w:tabs>
        <w:spacing w:line="480" w:lineRule="auto"/>
        <w:ind w:left="567" w:hanging="567"/>
        <w:jc w:val="both"/>
      </w:pPr>
      <w:proofErr w:type="spellStart"/>
      <w:r w:rsidRPr="000828CD">
        <w:t>Malafouris</w:t>
      </w:r>
      <w:proofErr w:type="spellEnd"/>
      <w:r w:rsidRPr="000828CD">
        <w:t xml:space="preserve">, L. </w:t>
      </w:r>
      <w:r w:rsidR="0073509F">
        <w:t>(</w:t>
      </w:r>
      <w:r w:rsidRPr="000828CD">
        <w:t>2013</w:t>
      </w:r>
      <w:r w:rsidR="0073509F">
        <w:t>)</w:t>
      </w:r>
      <w:r w:rsidRPr="000828CD">
        <w:t xml:space="preserve">. </w:t>
      </w:r>
      <w:r w:rsidRPr="00D90CC0">
        <w:rPr>
          <w:i/>
          <w:iCs/>
        </w:rPr>
        <w:t xml:space="preserve">How </w:t>
      </w:r>
      <w:r w:rsidR="000805EB">
        <w:rPr>
          <w:i/>
          <w:iCs/>
        </w:rPr>
        <w:t>T</w:t>
      </w:r>
      <w:r w:rsidRPr="00D90CC0">
        <w:rPr>
          <w:i/>
          <w:iCs/>
        </w:rPr>
        <w:t xml:space="preserve">hings </w:t>
      </w:r>
      <w:r w:rsidR="000805EB">
        <w:rPr>
          <w:i/>
          <w:iCs/>
        </w:rPr>
        <w:t>S</w:t>
      </w:r>
      <w:r w:rsidRPr="00D90CC0">
        <w:rPr>
          <w:i/>
          <w:iCs/>
        </w:rPr>
        <w:t xml:space="preserve">hape the </w:t>
      </w:r>
      <w:r w:rsidR="000805EB">
        <w:rPr>
          <w:i/>
          <w:iCs/>
        </w:rPr>
        <w:t>M</w:t>
      </w:r>
      <w:r w:rsidRPr="00D90CC0">
        <w:rPr>
          <w:i/>
          <w:iCs/>
        </w:rPr>
        <w:t xml:space="preserve">ind: </w:t>
      </w:r>
      <w:r w:rsidR="000805EB">
        <w:rPr>
          <w:i/>
          <w:iCs/>
        </w:rPr>
        <w:t>A</w:t>
      </w:r>
      <w:r w:rsidRPr="00D90CC0">
        <w:rPr>
          <w:i/>
          <w:iCs/>
        </w:rPr>
        <w:t xml:space="preserve"> </w:t>
      </w:r>
      <w:r w:rsidR="000805EB">
        <w:rPr>
          <w:i/>
          <w:iCs/>
        </w:rPr>
        <w:t>T</w:t>
      </w:r>
      <w:r w:rsidRPr="00D90CC0">
        <w:rPr>
          <w:i/>
          <w:iCs/>
        </w:rPr>
        <w:t xml:space="preserve">heory of </w:t>
      </w:r>
      <w:r w:rsidR="000805EB">
        <w:rPr>
          <w:i/>
          <w:iCs/>
        </w:rPr>
        <w:t>M</w:t>
      </w:r>
      <w:r w:rsidRPr="00D90CC0">
        <w:rPr>
          <w:i/>
          <w:iCs/>
        </w:rPr>
        <w:t xml:space="preserve">aterial </w:t>
      </w:r>
      <w:r w:rsidR="000805EB">
        <w:rPr>
          <w:i/>
          <w:iCs/>
        </w:rPr>
        <w:t>E</w:t>
      </w:r>
      <w:r w:rsidRPr="00D90CC0">
        <w:rPr>
          <w:i/>
          <w:iCs/>
        </w:rPr>
        <w:t>ngagement</w:t>
      </w:r>
      <w:r w:rsidRPr="000828CD">
        <w:t>.  Cambridge</w:t>
      </w:r>
      <w:r w:rsidR="000805EB">
        <w:t>, MA</w:t>
      </w:r>
      <w:r w:rsidRPr="000828CD">
        <w:t>: MIT Press.</w:t>
      </w:r>
    </w:p>
    <w:p w14:paraId="5E8295E6" w14:textId="60B6078B" w:rsidR="0013674F" w:rsidRPr="000828CD" w:rsidRDefault="0013674F" w:rsidP="00D201B3">
      <w:pPr>
        <w:tabs>
          <w:tab w:val="left" w:pos="426"/>
          <w:tab w:val="left" w:pos="567"/>
        </w:tabs>
        <w:spacing w:line="480" w:lineRule="auto"/>
        <w:ind w:left="567" w:hanging="567"/>
        <w:jc w:val="both"/>
      </w:pPr>
      <w:proofErr w:type="spellStart"/>
      <w:r w:rsidRPr="000828CD">
        <w:t>McConvell</w:t>
      </w:r>
      <w:proofErr w:type="spellEnd"/>
      <w:r w:rsidRPr="000828CD">
        <w:t xml:space="preserve">, P. </w:t>
      </w:r>
      <w:r w:rsidR="0073509F">
        <w:t>(</w:t>
      </w:r>
      <w:r w:rsidRPr="000828CD">
        <w:t>2013</w:t>
      </w:r>
      <w:r w:rsidR="0073509F">
        <w:t>)</w:t>
      </w:r>
      <w:r w:rsidRPr="000828CD">
        <w:t>. Introduction: kinship change in anthropology and linguistics.  In</w:t>
      </w:r>
      <w:r w:rsidR="0073509F">
        <w:t xml:space="preserve"> </w:t>
      </w:r>
      <w:r w:rsidR="0073509F" w:rsidRPr="000828CD">
        <w:t xml:space="preserve">P. </w:t>
      </w:r>
      <w:proofErr w:type="spellStart"/>
      <w:r w:rsidR="0073509F" w:rsidRPr="000828CD">
        <w:t>McConvell</w:t>
      </w:r>
      <w:proofErr w:type="spellEnd"/>
      <w:r w:rsidR="0073509F" w:rsidRPr="000828CD">
        <w:t xml:space="preserve">, I. Keen, </w:t>
      </w:r>
      <w:r w:rsidR="0056683F">
        <w:t>&amp;</w:t>
      </w:r>
      <w:r w:rsidR="0073509F" w:rsidRPr="000828CD">
        <w:t xml:space="preserve"> R. </w:t>
      </w:r>
      <w:proofErr w:type="spellStart"/>
      <w:r w:rsidR="0073509F" w:rsidRPr="000828CD">
        <w:t>Hendery</w:t>
      </w:r>
      <w:proofErr w:type="spellEnd"/>
      <w:r w:rsidR="0073509F">
        <w:t xml:space="preserve"> (Eds.),</w:t>
      </w:r>
      <w:r w:rsidRPr="000828CD">
        <w:t xml:space="preserve"> </w:t>
      </w:r>
      <w:r w:rsidRPr="000828CD">
        <w:rPr>
          <w:i/>
        </w:rPr>
        <w:t xml:space="preserve">Kinship </w:t>
      </w:r>
      <w:r w:rsidR="000805EB">
        <w:rPr>
          <w:i/>
        </w:rPr>
        <w:t>S</w:t>
      </w:r>
      <w:r w:rsidRPr="000828CD">
        <w:rPr>
          <w:i/>
        </w:rPr>
        <w:t xml:space="preserve">ystems: </w:t>
      </w:r>
      <w:r w:rsidR="000805EB">
        <w:rPr>
          <w:i/>
        </w:rPr>
        <w:t>C</w:t>
      </w:r>
      <w:r w:rsidRPr="000828CD">
        <w:rPr>
          <w:i/>
        </w:rPr>
        <w:t xml:space="preserve">hange and </w:t>
      </w:r>
      <w:r w:rsidR="000805EB">
        <w:rPr>
          <w:i/>
        </w:rPr>
        <w:t>R</w:t>
      </w:r>
      <w:r w:rsidRPr="000828CD">
        <w:rPr>
          <w:i/>
        </w:rPr>
        <w:t>econstruction</w:t>
      </w:r>
      <w:r w:rsidRPr="000828CD">
        <w:t xml:space="preserve"> </w:t>
      </w:r>
      <w:r w:rsidR="0073509F">
        <w:t>(</w:t>
      </w:r>
      <w:r w:rsidRPr="000828CD">
        <w:t>1-18</w:t>
      </w:r>
      <w:r w:rsidR="0073509F">
        <w:t>)</w:t>
      </w:r>
      <w:r w:rsidRPr="000828CD">
        <w:t>. Salt Lake City, UT: University of Utah Press.</w:t>
      </w:r>
    </w:p>
    <w:p w14:paraId="52BD7B02" w14:textId="0BC8F39F" w:rsidR="0013674F" w:rsidRPr="000828CD" w:rsidRDefault="0013674F" w:rsidP="00D201B3">
      <w:pPr>
        <w:tabs>
          <w:tab w:val="left" w:pos="426"/>
          <w:tab w:val="left" w:pos="567"/>
        </w:tabs>
        <w:spacing w:line="480" w:lineRule="auto"/>
        <w:ind w:left="567" w:hanging="567"/>
        <w:jc w:val="both"/>
      </w:pPr>
      <w:r w:rsidRPr="000828CD">
        <w:t xml:space="preserve">Meltzoff, A. </w:t>
      </w:r>
      <w:r w:rsidR="0073509F">
        <w:t>(</w:t>
      </w:r>
      <w:r w:rsidRPr="000828CD">
        <w:t>2007</w:t>
      </w:r>
      <w:r w:rsidR="0073509F">
        <w:t>)</w:t>
      </w:r>
      <w:r w:rsidRPr="000828CD">
        <w:t xml:space="preserve">. </w:t>
      </w:r>
      <w:r w:rsidR="00FC4210" w:rsidRPr="000828CD">
        <w:t xml:space="preserve">Like me: A foundation for social cognition.  </w:t>
      </w:r>
      <w:r w:rsidR="00FC4210" w:rsidRPr="000828CD">
        <w:rPr>
          <w:i/>
          <w:iCs/>
        </w:rPr>
        <w:t xml:space="preserve">Developmental </w:t>
      </w:r>
      <w:r w:rsidR="006E777C">
        <w:rPr>
          <w:i/>
          <w:iCs/>
        </w:rPr>
        <w:t>S</w:t>
      </w:r>
      <w:r w:rsidR="00FC4210" w:rsidRPr="000828CD">
        <w:rPr>
          <w:i/>
          <w:iCs/>
        </w:rPr>
        <w:t>cience</w:t>
      </w:r>
      <w:r w:rsidR="0073509F">
        <w:t xml:space="preserve">, </w:t>
      </w:r>
      <w:r w:rsidR="00FC4210" w:rsidRPr="000828CD">
        <w:t>19(1)</w:t>
      </w:r>
      <w:r w:rsidR="0073509F">
        <w:t>,</w:t>
      </w:r>
      <w:r w:rsidR="005262D4" w:rsidRPr="000828CD">
        <w:t xml:space="preserve"> </w:t>
      </w:r>
      <w:r w:rsidR="00FC4210" w:rsidRPr="000828CD">
        <w:t>126-134.</w:t>
      </w:r>
    </w:p>
    <w:p w14:paraId="4A24EF7E" w14:textId="778E4C15" w:rsidR="0013674F" w:rsidRPr="000828CD" w:rsidRDefault="0013674F" w:rsidP="00D201B3">
      <w:pPr>
        <w:tabs>
          <w:tab w:val="left" w:pos="426"/>
          <w:tab w:val="left" w:pos="567"/>
        </w:tabs>
        <w:spacing w:line="480" w:lineRule="auto"/>
        <w:ind w:left="567" w:hanging="567"/>
        <w:jc w:val="both"/>
      </w:pPr>
      <w:r w:rsidRPr="000828CD">
        <w:t xml:space="preserve">Meltzoff, A. </w:t>
      </w:r>
      <w:r w:rsidR="0073509F">
        <w:t>&amp; Moore</w:t>
      </w:r>
      <w:r w:rsidR="00E745E1">
        <w:t>, N.K</w:t>
      </w:r>
      <w:r w:rsidRPr="000828CD">
        <w:t xml:space="preserve">. </w:t>
      </w:r>
      <w:r w:rsidR="0073509F">
        <w:t>(</w:t>
      </w:r>
      <w:r w:rsidRPr="000828CD">
        <w:t>1977</w:t>
      </w:r>
      <w:r w:rsidR="0073509F">
        <w:t>)</w:t>
      </w:r>
      <w:r w:rsidRPr="000828CD">
        <w:t xml:space="preserve">. </w:t>
      </w:r>
      <w:r w:rsidR="00FC4210" w:rsidRPr="000828CD">
        <w:t>Imitation of facial and manual gestures by human neonates</w:t>
      </w:r>
      <w:r w:rsidR="000805EB">
        <w:t>.</w:t>
      </w:r>
      <w:r w:rsidR="00FC4210" w:rsidRPr="000828CD">
        <w:t xml:space="preserve"> </w:t>
      </w:r>
      <w:r w:rsidR="00FC4210" w:rsidRPr="000828CD">
        <w:rPr>
          <w:i/>
          <w:iCs/>
        </w:rPr>
        <w:t>Science</w:t>
      </w:r>
      <w:r w:rsidR="0073509F">
        <w:t xml:space="preserve">, </w:t>
      </w:r>
      <w:r w:rsidR="00FC4210" w:rsidRPr="000828CD">
        <w:t>198(4312)</w:t>
      </w:r>
      <w:r w:rsidR="0073509F">
        <w:t xml:space="preserve">, </w:t>
      </w:r>
      <w:r w:rsidR="00FC4210" w:rsidRPr="000828CD">
        <w:t>75-78.</w:t>
      </w:r>
    </w:p>
    <w:p w14:paraId="57661597" w14:textId="4FF82208" w:rsidR="005A3A20" w:rsidRDefault="005A3A20" w:rsidP="0069582F">
      <w:pPr>
        <w:spacing w:line="480" w:lineRule="auto"/>
        <w:ind w:left="567" w:hanging="567"/>
        <w:jc w:val="both"/>
        <w:rPr>
          <w:color w:val="222222"/>
          <w:shd w:val="clear" w:color="auto" w:fill="FFFFFF"/>
        </w:rPr>
      </w:pPr>
      <w:proofErr w:type="spellStart"/>
      <w:r w:rsidRPr="0069582F">
        <w:rPr>
          <w:color w:val="222222"/>
          <w:shd w:val="clear" w:color="auto" w:fill="FFFFFF"/>
        </w:rPr>
        <w:lastRenderedPageBreak/>
        <w:t>Newen</w:t>
      </w:r>
      <w:proofErr w:type="spellEnd"/>
      <w:r w:rsidRPr="0069582F">
        <w:rPr>
          <w:color w:val="222222"/>
          <w:shd w:val="clear" w:color="auto" w:fill="FFFFFF"/>
        </w:rPr>
        <w:t>, A.</w:t>
      </w:r>
      <w:r w:rsidR="004749BF">
        <w:rPr>
          <w:color w:val="222222"/>
          <w:shd w:val="clear" w:color="auto" w:fill="FFFFFF"/>
        </w:rPr>
        <w:t xml:space="preserve">, </w:t>
      </w:r>
      <w:r w:rsidRPr="0069582F">
        <w:rPr>
          <w:color w:val="222222"/>
          <w:shd w:val="clear" w:color="auto" w:fill="FFFFFF"/>
        </w:rPr>
        <w:t xml:space="preserve">Gallagher, </w:t>
      </w:r>
      <w:r w:rsidR="0073509F">
        <w:rPr>
          <w:color w:val="222222"/>
          <w:shd w:val="clear" w:color="auto" w:fill="FFFFFF"/>
        </w:rPr>
        <w:t>S. &amp;</w:t>
      </w:r>
      <w:r w:rsidR="004749BF">
        <w:rPr>
          <w:color w:val="222222"/>
          <w:shd w:val="clear" w:color="auto" w:fill="FFFFFF"/>
        </w:rPr>
        <w:t xml:space="preserve"> </w:t>
      </w:r>
      <w:r w:rsidR="0073509F">
        <w:rPr>
          <w:color w:val="222222"/>
          <w:shd w:val="clear" w:color="auto" w:fill="FFFFFF"/>
        </w:rPr>
        <w:t xml:space="preserve">Bruin, </w:t>
      </w:r>
      <w:r w:rsidR="004749BF">
        <w:rPr>
          <w:color w:val="222222"/>
          <w:shd w:val="clear" w:color="auto" w:fill="FFFFFF"/>
        </w:rPr>
        <w:t>L.D.</w:t>
      </w:r>
      <w:r w:rsidR="0073509F">
        <w:rPr>
          <w:color w:val="222222"/>
          <w:shd w:val="clear" w:color="auto" w:fill="FFFFFF"/>
        </w:rPr>
        <w:t xml:space="preserve">, </w:t>
      </w:r>
      <w:r w:rsidR="0056683F">
        <w:rPr>
          <w:color w:val="222222"/>
          <w:shd w:val="clear" w:color="auto" w:fill="FFFFFF"/>
        </w:rPr>
        <w:t>(</w:t>
      </w:r>
      <w:r w:rsidR="0073509F">
        <w:rPr>
          <w:color w:val="222222"/>
          <w:shd w:val="clear" w:color="auto" w:fill="FFFFFF"/>
        </w:rPr>
        <w:t>Eds.</w:t>
      </w:r>
      <w:r w:rsidR="0056683F">
        <w:rPr>
          <w:color w:val="222222"/>
          <w:shd w:val="clear" w:color="auto" w:fill="FFFFFF"/>
        </w:rPr>
        <w:t>)</w:t>
      </w:r>
      <w:r w:rsidRPr="0069582F">
        <w:rPr>
          <w:color w:val="222222"/>
          <w:shd w:val="clear" w:color="auto" w:fill="FFFFFF"/>
        </w:rPr>
        <w:t xml:space="preserve"> </w:t>
      </w:r>
      <w:r w:rsidR="0073509F">
        <w:rPr>
          <w:color w:val="222222"/>
          <w:shd w:val="clear" w:color="auto" w:fill="FFFFFF"/>
        </w:rPr>
        <w:t>(</w:t>
      </w:r>
      <w:r w:rsidRPr="0069582F">
        <w:rPr>
          <w:color w:val="222222"/>
          <w:shd w:val="clear" w:color="auto" w:fill="FFFFFF"/>
        </w:rPr>
        <w:t>2018</w:t>
      </w:r>
      <w:r w:rsidR="0073509F">
        <w:rPr>
          <w:color w:val="222222"/>
          <w:shd w:val="clear" w:color="auto" w:fill="FFFFFF"/>
        </w:rPr>
        <w:t>)</w:t>
      </w:r>
      <w:r w:rsidRPr="0069582F">
        <w:rPr>
          <w:color w:val="222222"/>
          <w:shd w:val="clear" w:color="auto" w:fill="FFFFFF"/>
        </w:rPr>
        <w:t xml:space="preserve">. </w:t>
      </w:r>
      <w:r w:rsidRPr="0069582F">
        <w:rPr>
          <w:i/>
          <w:iCs/>
          <w:color w:val="222222"/>
          <w:shd w:val="clear" w:color="auto" w:fill="FFFFFF"/>
        </w:rPr>
        <w:t xml:space="preserve">The Oxford </w:t>
      </w:r>
      <w:r w:rsidR="000805EB">
        <w:rPr>
          <w:i/>
          <w:iCs/>
          <w:color w:val="222222"/>
          <w:shd w:val="clear" w:color="auto" w:fill="FFFFFF"/>
        </w:rPr>
        <w:t>H</w:t>
      </w:r>
      <w:r w:rsidRPr="0069582F">
        <w:rPr>
          <w:i/>
          <w:iCs/>
          <w:color w:val="222222"/>
          <w:shd w:val="clear" w:color="auto" w:fill="FFFFFF"/>
        </w:rPr>
        <w:t xml:space="preserve">andbook of 4E </w:t>
      </w:r>
      <w:r w:rsidR="000805EB">
        <w:rPr>
          <w:i/>
          <w:iCs/>
          <w:color w:val="222222"/>
          <w:shd w:val="clear" w:color="auto" w:fill="FFFFFF"/>
        </w:rPr>
        <w:t>C</w:t>
      </w:r>
      <w:r w:rsidRPr="0069582F">
        <w:rPr>
          <w:i/>
          <w:iCs/>
          <w:color w:val="222222"/>
          <w:shd w:val="clear" w:color="auto" w:fill="FFFFFF"/>
        </w:rPr>
        <w:t>ognition</w:t>
      </w:r>
      <w:r w:rsidRPr="0069582F">
        <w:rPr>
          <w:color w:val="222222"/>
          <w:shd w:val="clear" w:color="auto" w:fill="FFFFFF"/>
        </w:rPr>
        <w:t>.</w:t>
      </w:r>
      <w:r w:rsidR="00EE4D20">
        <w:rPr>
          <w:color w:val="222222"/>
          <w:shd w:val="clear" w:color="auto" w:fill="FFFFFF"/>
        </w:rPr>
        <w:t xml:space="preserve">  New York: Oxford University Press.</w:t>
      </w:r>
    </w:p>
    <w:p w14:paraId="025716E7" w14:textId="0BE9C698" w:rsidR="0013674F" w:rsidRDefault="0013674F" w:rsidP="00D201B3">
      <w:pPr>
        <w:tabs>
          <w:tab w:val="left" w:pos="426"/>
          <w:tab w:val="left" w:pos="567"/>
        </w:tabs>
        <w:spacing w:line="480" w:lineRule="auto"/>
        <w:ind w:left="567" w:hanging="567"/>
        <w:jc w:val="both"/>
      </w:pPr>
      <w:proofErr w:type="spellStart"/>
      <w:r w:rsidRPr="000828CD">
        <w:t>Oostenbroek</w:t>
      </w:r>
      <w:proofErr w:type="spellEnd"/>
      <w:r w:rsidRPr="000828CD">
        <w:t>,</w:t>
      </w:r>
      <w:r w:rsidR="00FC4210" w:rsidRPr="000828CD">
        <w:t xml:space="preserve"> J., </w:t>
      </w:r>
      <w:proofErr w:type="spellStart"/>
      <w:r w:rsidR="00FC4210" w:rsidRPr="000828CD">
        <w:t>Suddendorf</w:t>
      </w:r>
      <w:proofErr w:type="spellEnd"/>
      <w:r w:rsidR="00FC4210" w:rsidRPr="000828CD">
        <w:t>,</w:t>
      </w:r>
      <w:r w:rsidR="00E745E1">
        <w:t xml:space="preserve"> T.,</w:t>
      </w:r>
      <w:r w:rsidR="00FC4210" w:rsidRPr="000828CD">
        <w:t xml:space="preserve"> Nielsen,</w:t>
      </w:r>
      <w:r w:rsidR="00E745E1">
        <w:t xml:space="preserve"> M.,</w:t>
      </w:r>
      <w:r w:rsidR="00FC4210" w:rsidRPr="000828CD">
        <w:t xml:space="preserve"> </w:t>
      </w:r>
      <w:proofErr w:type="spellStart"/>
      <w:r w:rsidR="00FC4210" w:rsidRPr="000828CD">
        <w:t>Redshaw</w:t>
      </w:r>
      <w:proofErr w:type="spellEnd"/>
      <w:r w:rsidR="00FC4210" w:rsidRPr="000828CD">
        <w:t>,</w:t>
      </w:r>
      <w:r w:rsidR="00E745E1">
        <w:t xml:space="preserve"> J.,</w:t>
      </w:r>
      <w:r w:rsidR="00FC4210" w:rsidRPr="000828CD">
        <w:t xml:space="preserve"> Kennedy-</w:t>
      </w:r>
      <w:proofErr w:type="spellStart"/>
      <w:r w:rsidR="00FC4210" w:rsidRPr="000828CD">
        <w:t>Costantini</w:t>
      </w:r>
      <w:proofErr w:type="spellEnd"/>
      <w:r w:rsidR="00FC4210" w:rsidRPr="000828CD">
        <w:t>,</w:t>
      </w:r>
      <w:r w:rsidR="00E745E1">
        <w:t xml:space="preserve"> S.,</w:t>
      </w:r>
      <w:r w:rsidR="00FC4210" w:rsidRPr="000828CD">
        <w:t xml:space="preserve"> Davis,</w:t>
      </w:r>
      <w:r w:rsidR="00E745E1">
        <w:t xml:space="preserve"> J.,</w:t>
      </w:r>
      <w:r w:rsidR="00FC4210" w:rsidRPr="000828CD">
        <w:t xml:space="preserve"> Clark,</w:t>
      </w:r>
      <w:r w:rsidR="00E745E1">
        <w:t xml:space="preserve"> S.</w:t>
      </w:r>
      <w:r w:rsidR="00FC4210" w:rsidRPr="000828CD">
        <w:t xml:space="preserve"> </w:t>
      </w:r>
      <w:r w:rsidR="00E745E1">
        <w:t xml:space="preserve">&amp; </w:t>
      </w:r>
      <w:r w:rsidR="00FC4210" w:rsidRPr="000828CD">
        <w:t>Slaughter</w:t>
      </w:r>
      <w:r w:rsidR="00E745E1">
        <w:t>, V</w:t>
      </w:r>
      <w:r w:rsidR="00FC4210" w:rsidRPr="000828CD">
        <w:t>.</w:t>
      </w:r>
      <w:r w:rsidRPr="000828CD">
        <w:t xml:space="preserve"> (2016).  </w:t>
      </w:r>
      <w:r w:rsidR="00FC4210" w:rsidRPr="000828CD">
        <w:t xml:space="preserve">Comprehensive longitudinal study challenges the existence of neonatal imitation in humans.  </w:t>
      </w:r>
      <w:r w:rsidR="00FC4210" w:rsidRPr="000828CD">
        <w:rPr>
          <w:i/>
          <w:iCs/>
        </w:rPr>
        <w:t xml:space="preserve">Current </w:t>
      </w:r>
      <w:r w:rsidR="006E777C">
        <w:rPr>
          <w:i/>
          <w:iCs/>
        </w:rPr>
        <w:t>B</w:t>
      </w:r>
      <w:r w:rsidR="00FC4210" w:rsidRPr="000828CD">
        <w:rPr>
          <w:i/>
          <w:iCs/>
        </w:rPr>
        <w:t>iology</w:t>
      </w:r>
      <w:r w:rsidR="00E745E1">
        <w:t xml:space="preserve">, </w:t>
      </w:r>
      <w:r w:rsidR="00FC4210" w:rsidRPr="000828CD">
        <w:t>26(10)</w:t>
      </w:r>
      <w:r w:rsidR="00E745E1">
        <w:t xml:space="preserve">, </w:t>
      </w:r>
      <w:r w:rsidR="00FC4210" w:rsidRPr="000828CD">
        <w:t>1334-1338.</w:t>
      </w:r>
    </w:p>
    <w:p w14:paraId="22747AE7" w14:textId="4A9E2DA2" w:rsidR="00CC7EED" w:rsidRPr="00CC7EED" w:rsidRDefault="00CC7EED" w:rsidP="00D201B3">
      <w:pPr>
        <w:tabs>
          <w:tab w:val="left" w:pos="426"/>
          <w:tab w:val="left" w:pos="567"/>
        </w:tabs>
        <w:spacing w:line="480" w:lineRule="auto"/>
        <w:ind w:left="567" w:hanging="567"/>
        <w:jc w:val="both"/>
      </w:pPr>
      <w:r>
        <w:t xml:space="preserve">Passmore, S., Barth, W., Quinn, K., Greenhill, S.J., Evans, N., &amp; Jordan, F.M. (2021).  Kin against kin: internal co-selection and the coherence of kinship typologies.  </w:t>
      </w:r>
      <w:r>
        <w:rPr>
          <w:i/>
          <w:iCs/>
        </w:rPr>
        <w:t>Biological Theory</w:t>
      </w:r>
      <w:r w:rsidR="00066DFE">
        <w:rPr>
          <w:i/>
          <w:iCs/>
        </w:rPr>
        <w:t>,</w:t>
      </w:r>
      <w:r>
        <w:t xml:space="preserve"> 16, 176-193.</w:t>
      </w:r>
    </w:p>
    <w:p w14:paraId="769B4C14" w14:textId="08AFE0D0" w:rsidR="008E7134" w:rsidRPr="00590D76" w:rsidRDefault="00984DD0" w:rsidP="0069582F">
      <w:pPr>
        <w:tabs>
          <w:tab w:val="left" w:pos="426"/>
          <w:tab w:val="left" w:pos="567"/>
        </w:tabs>
        <w:spacing w:line="480" w:lineRule="auto"/>
        <w:ind w:left="567" w:hanging="567"/>
        <w:jc w:val="both"/>
      </w:pPr>
      <w:r>
        <w:t xml:space="preserve">Read, D.W. </w:t>
      </w:r>
      <w:r w:rsidR="00ED24D3">
        <w:t>(</w:t>
      </w:r>
      <w:r>
        <w:t>2019</w:t>
      </w:r>
      <w:r w:rsidR="00ED24D3">
        <w:t>)</w:t>
      </w:r>
      <w:r>
        <w:t>.  From Past to Present: The Deep History of Kinship.  In</w:t>
      </w:r>
      <w:r w:rsidR="00ED24D3">
        <w:t xml:space="preserve"> M. </w:t>
      </w:r>
      <w:proofErr w:type="spellStart"/>
      <w:r w:rsidR="00ED24D3">
        <w:t>Saqalli</w:t>
      </w:r>
      <w:proofErr w:type="spellEnd"/>
      <w:r w:rsidR="00ED24D3">
        <w:t xml:space="preserve"> </w:t>
      </w:r>
      <w:r w:rsidR="0056683F">
        <w:t>&amp;</w:t>
      </w:r>
      <w:r w:rsidR="00ED24D3">
        <w:t xml:space="preserve"> M. Vander Linden (Eds.),</w:t>
      </w:r>
      <w:r>
        <w:t xml:space="preserve"> </w:t>
      </w:r>
      <w:r w:rsidR="00DF2167">
        <w:rPr>
          <w:i/>
          <w:iCs/>
        </w:rPr>
        <w:t>Integrating Qualitative and Social Science Factors in Archaeological Modelling</w:t>
      </w:r>
      <w:r w:rsidR="00ED24D3">
        <w:t xml:space="preserve"> (</w:t>
      </w:r>
      <w:r w:rsidR="00DF2167">
        <w:t>137-162</w:t>
      </w:r>
      <w:r w:rsidR="00ED24D3">
        <w:t>)</w:t>
      </w:r>
      <w:r w:rsidR="00DF2167">
        <w:t>.  Cham, Switzerland: Springer Nature.</w:t>
      </w:r>
    </w:p>
    <w:p w14:paraId="3EC2927A" w14:textId="23FEB176" w:rsidR="0013674F" w:rsidRPr="000828CD" w:rsidRDefault="0013674F" w:rsidP="00D201B3">
      <w:pPr>
        <w:tabs>
          <w:tab w:val="left" w:pos="426"/>
          <w:tab w:val="left" w:pos="567"/>
        </w:tabs>
        <w:spacing w:line="480" w:lineRule="auto"/>
        <w:ind w:left="567" w:hanging="567"/>
        <w:jc w:val="both"/>
      </w:pPr>
      <w:proofErr w:type="spellStart"/>
      <w:r w:rsidRPr="008E7134">
        <w:rPr>
          <w:iCs/>
        </w:rPr>
        <w:t>Sahlins</w:t>
      </w:r>
      <w:proofErr w:type="spellEnd"/>
      <w:r w:rsidRPr="000828CD">
        <w:t xml:space="preserve">, M. </w:t>
      </w:r>
      <w:r w:rsidR="00ED24D3">
        <w:t>(</w:t>
      </w:r>
      <w:r w:rsidRPr="000828CD">
        <w:t>2013</w:t>
      </w:r>
      <w:r w:rsidR="00ED24D3">
        <w:t>)</w:t>
      </w:r>
      <w:r w:rsidRPr="000828CD">
        <w:t xml:space="preserve">. </w:t>
      </w:r>
      <w:r w:rsidRPr="000828CD">
        <w:rPr>
          <w:i/>
        </w:rPr>
        <w:t xml:space="preserve">What </w:t>
      </w:r>
      <w:r w:rsidR="000805EB">
        <w:rPr>
          <w:i/>
        </w:rPr>
        <w:t>K</w:t>
      </w:r>
      <w:r w:rsidRPr="000828CD">
        <w:rPr>
          <w:i/>
        </w:rPr>
        <w:t xml:space="preserve">inship </w:t>
      </w:r>
      <w:r w:rsidR="000805EB">
        <w:rPr>
          <w:i/>
        </w:rPr>
        <w:t>I</w:t>
      </w:r>
      <w:r w:rsidRPr="000828CD">
        <w:rPr>
          <w:i/>
        </w:rPr>
        <w:t>s—</w:t>
      </w:r>
      <w:r w:rsidR="000805EB">
        <w:rPr>
          <w:i/>
        </w:rPr>
        <w:t>A</w:t>
      </w:r>
      <w:r w:rsidRPr="000828CD">
        <w:rPr>
          <w:i/>
        </w:rPr>
        <w:t xml:space="preserve">nd </w:t>
      </w:r>
      <w:r w:rsidR="000805EB">
        <w:rPr>
          <w:i/>
        </w:rPr>
        <w:t>I</w:t>
      </w:r>
      <w:r w:rsidRPr="000828CD">
        <w:rPr>
          <w:i/>
        </w:rPr>
        <w:t xml:space="preserve">s </w:t>
      </w:r>
      <w:r w:rsidR="000805EB">
        <w:rPr>
          <w:i/>
        </w:rPr>
        <w:t>N</w:t>
      </w:r>
      <w:r w:rsidRPr="000828CD">
        <w:rPr>
          <w:i/>
        </w:rPr>
        <w:t>ot</w:t>
      </w:r>
      <w:r w:rsidRPr="000828CD">
        <w:t>. Chicago: University of Chicago Press.</w:t>
      </w:r>
    </w:p>
    <w:p w14:paraId="3FD8D681" w14:textId="37876934" w:rsidR="0013674F" w:rsidRPr="000828CD" w:rsidRDefault="0013674F" w:rsidP="00D201B3">
      <w:pPr>
        <w:widowControl w:val="0"/>
        <w:tabs>
          <w:tab w:val="left" w:pos="426"/>
          <w:tab w:val="left" w:pos="567"/>
        </w:tabs>
        <w:autoSpaceDE w:val="0"/>
        <w:autoSpaceDN w:val="0"/>
        <w:adjustRightInd w:val="0"/>
        <w:spacing w:line="480" w:lineRule="auto"/>
        <w:ind w:left="567" w:hanging="567"/>
        <w:jc w:val="both"/>
        <w:rPr>
          <w:color w:val="1A1A1A"/>
        </w:rPr>
      </w:pPr>
      <w:r w:rsidRPr="000828CD">
        <w:rPr>
          <w:rFonts w:eastAsia="Calibri"/>
        </w:rPr>
        <w:t xml:space="preserve">Schneider, D.M. </w:t>
      </w:r>
      <w:r w:rsidR="00ED24D3">
        <w:rPr>
          <w:rFonts w:eastAsia="Calibri"/>
        </w:rPr>
        <w:t>(</w:t>
      </w:r>
      <w:r w:rsidRPr="000828CD">
        <w:rPr>
          <w:rFonts w:eastAsia="Calibri"/>
        </w:rPr>
        <w:t>1972</w:t>
      </w:r>
      <w:r w:rsidR="00ED24D3">
        <w:rPr>
          <w:rFonts w:eastAsia="Calibri"/>
        </w:rPr>
        <w:t>)</w:t>
      </w:r>
      <w:r w:rsidRPr="000828CD">
        <w:rPr>
          <w:rFonts w:eastAsia="Calibri"/>
        </w:rPr>
        <w:t xml:space="preserve">. </w:t>
      </w:r>
      <w:r w:rsidR="00FC4210" w:rsidRPr="000828CD">
        <w:rPr>
          <w:rFonts w:eastAsia="Calibri"/>
        </w:rPr>
        <w:t>What is kinship all about?  In</w:t>
      </w:r>
      <w:r w:rsidR="00ED24D3">
        <w:rPr>
          <w:rFonts w:eastAsia="Calibri"/>
        </w:rPr>
        <w:t xml:space="preserve"> </w:t>
      </w:r>
      <w:r w:rsidR="00ED24D3" w:rsidRPr="000828CD">
        <w:rPr>
          <w:rFonts w:eastAsia="Calibri"/>
        </w:rPr>
        <w:t>P. Reining</w:t>
      </w:r>
      <w:r w:rsidR="00ED24D3">
        <w:rPr>
          <w:rFonts w:eastAsia="Calibri"/>
        </w:rPr>
        <w:t xml:space="preserve"> (Ed.</w:t>
      </w:r>
      <w:proofErr w:type="gramStart"/>
      <w:r w:rsidR="00ED24D3">
        <w:rPr>
          <w:rFonts w:eastAsia="Calibri"/>
        </w:rPr>
        <w:t xml:space="preserve">), </w:t>
      </w:r>
      <w:r w:rsidR="00FC4210" w:rsidRPr="000828CD">
        <w:rPr>
          <w:rFonts w:eastAsia="Calibri"/>
        </w:rPr>
        <w:t xml:space="preserve"> </w:t>
      </w:r>
      <w:r w:rsidR="00FC4210" w:rsidRPr="00D90CC0">
        <w:rPr>
          <w:rFonts w:eastAsia="Calibri"/>
          <w:i/>
          <w:iCs/>
        </w:rPr>
        <w:t>Kinship</w:t>
      </w:r>
      <w:proofErr w:type="gramEnd"/>
      <w:r w:rsidR="00FC4210" w:rsidRPr="00D90CC0">
        <w:rPr>
          <w:rFonts w:eastAsia="Calibri"/>
          <w:i/>
          <w:iCs/>
        </w:rPr>
        <w:t xml:space="preserve"> </w:t>
      </w:r>
      <w:r w:rsidR="000805EB">
        <w:rPr>
          <w:rFonts w:eastAsia="Calibri"/>
          <w:i/>
          <w:iCs/>
        </w:rPr>
        <w:t>S</w:t>
      </w:r>
      <w:r w:rsidR="00FC4210" w:rsidRPr="00D90CC0">
        <w:rPr>
          <w:rFonts w:eastAsia="Calibri"/>
          <w:i/>
          <w:iCs/>
        </w:rPr>
        <w:t xml:space="preserve">tudies in the Morgan </w:t>
      </w:r>
      <w:r w:rsidR="000805EB">
        <w:rPr>
          <w:rFonts w:eastAsia="Calibri"/>
          <w:i/>
          <w:iCs/>
        </w:rPr>
        <w:t>C</w:t>
      </w:r>
      <w:r w:rsidR="00FC4210" w:rsidRPr="00D90CC0">
        <w:rPr>
          <w:rFonts w:eastAsia="Calibri"/>
          <w:i/>
          <w:iCs/>
        </w:rPr>
        <w:t xml:space="preserve">entennial </w:t>
      </w:r>
      <w:r w:rsidR="000805EB">
        <w:rPr>
          <w:rFonts w:eastAsia="Calibri"/>
          <w:i/>
          <w:iCs/>
        </w:rPr>
        <w:t>Y</w:t>
      </w:r>
      <w:r w:rsidR="00FC4210" w:rsidRPr="00D90CC0">
        <w:rPr>
          <w:rFonts w:eastAsia="Calibri"/>
          <w:i/>
          <w:iCs/>
        </w:rPr>
        <w:t>ear</w:t>
      </w:r>
      <w:r w:rsidR="000E5820">
        <w:rPr>
          <w:rFonts w:eastAsia="Calibri"/>
        </w:rPr>
        <w:t xml:space="preserve"> </w:t>
      </w:r>
      <w:r w:rsidR="00ED24D3">
        <w:rPr>
          <w:rFonts w:eastAsia="Calibri"/>
        </w:rPr>
        <w:t>(</w:t>
      </w:r>
      <w:r w:rsidR="00DF5134">
        <w:rPr>
          <w:rFonts w:eastAsia="Calibri"/>
        </w:rPr>
        <w:t>32-63</w:t>
      </w:r>
      <w:r w:rsidR="00ED24D3">
        <w:rPr>
          <w:rFonts w:eastAsia="Calibri"/>
        </w:rPr>
        <w:t>)</w:t>
      </w:r>
      <w:r w:rsidR="00FC4210" w:rsidRPr="000828CD">
        <w:rPr>
          <w:rFonts w:eastAsia="Calibri"/>
        </w:rPr>
        <w:t>.  Washington, DC: Anthropological Society of Washington.</w:t>
      </w:r>
    </w:p>
    <w:p w14:paraId="7CA9DFA9" w14:textId="165FF96D" w:rsidR="0013674F" w:rsidRPr="000828CD" w:rsidRDefault="0013674F" w:rsidP="00D201B3">
      <w:pPr>
        <w:tabs>
          <w:tab w:val="left" w:pos="426"/>
          <w:tab w:val="left" w:pos="567"/>
        </w:tabs>
        <w:spacing w:line="480" w:lineRule="auto"/>
        <w:ind w:left="567" w:hanging="567"/>
        <w:jc w:val="both"/>
      </w:pPr>
      <w:r w:rsidRPr="000828CD">
        <w:t xml:space="preserve">Schneider, D.M. </w:t>
      </w:r>
      <w:r w:rsidR="00ED24D3">
        <w:t>(</w:t>
      </w:r>
      <w:r w:rsidRPr="000828CD">
        <w:t>1984</w:t>
      </w:r>
      <w:r w:rsidR="00ED24D3">
        <w:t>)</w:t>
      </w:r>
      <w:r w:rsidRPr="000828CD">
        <w:t xml:space="preserve">. </w:t>
      </w:r>
      <w:r w:rsidRPr="000828CD">
        <w:rPr>
          <w:i/>
        </w:rPr>
        <w:t xml:space="preserve">A </w:t>
      </w:r>
      <w:r w:rsidR="000805EB">
        <w:rPr>
          <w:i/>
        </w:rPr>
        <w:t>C</w:t>
      </w:r>
      <w:r w:rsidRPr="000828CD">
        <w:rPr>
          <w:i/>
        </w:rPr>
        <w:t xml:space="preserve">ritique of the </w:t>
      </w:r>
      <w:r w:rsidR="000805EB">
        <w:rPr>
          <w:i/>
        </w:rPr>
        <w:t>S</w:t>
      </w:r>
      <w:r w:rsidRPr="000828CD">
        <w:rPr>
          <w:i/>
        </w:rPr>
        <w:t xml:space="preserve">tudy of </w:t>
      </w:r>
      <w:r w:rsidR="000805EB">
        <w:rPr>
          <w:i/>
        </w:rPr>
        <w:t>K</w:t>
      </w:r>
      <w:r w:rsidRPr="000828CD">
        <w:rPr>
          <w:i/>
        </w:rPr>
        <w:t>inship</w:t>
      </w:r>
      <w:r w:rsidRPr="000828CD">
        <w:t>. Ann Arbor: University of Michigan Press.</w:t>
      </w:r>
    </w:p>
    <w:p w14:paraId="44139DA6" w14:textId="2FE8FEB1" w:rsidR="005068A1" w:rsidRDefault="005068A1" w:rsidP="005068A1">
      <w:pPr>
        <w:tabs>
          <w:tab w:val="left" w:pos="284"/>
        </w:tabs>
        <w:spacing w:line="480" w:lineRule="auto"/>
        <w:ind w:left="567" w:hanging="567"/>
        <w:jc w:val="both"/>
      </w:pPr>
      <w:r>
        <w:t xml:space="preserve">Shapiro, W. </w:t>
      </w:r>
      <w:r w:rsidR="00663955">
        <w:t>(</w:t>
      </w:r>
      <w:r>
        <w:rPr>
          <w:color w:val="1A1A1A"/>
        </w:rPr>
        <w:t>2015</w:t>
      </w:r>
      <w:r w:rsidR="00663955">
        <w:rPr>
          <w:color w:val="1A1A1A"/>
        </w:rPr>
        <w:t>)</w:t>
      </w:r>
      <w:r>
        <w:rPr>
          <w:color w:val="1A1A1A"/>
        </w:rPr>
        <w:t xml:space="preserve">. “Not ‘from the natives’ point of view’: why the new kinship studies need the old kinship terminologies.” </w:t>
      </w:r>
      <w:r>
        <w:rPr>
          <w:i/>
          <w:color w:val="1A1A1A"/>
        </w:rPr>
        <w:t>Anthropos</w:t>
      </w:r>
      <w:r>
        <w:rPr>
          <w:color w:val="1A1A1A"/>
        </w:rPr>
        <w:t xml:space="preserve"> 110(1): 1-13. </w:t>
      </w:r>
    </w:p>
    <w:p w14:paraId="50E8F7D5" w14:textId="3F93C5D7" w:rsidR="00B7752D" w:rsidRPr="000828CD" w:rsidRDefault="00B7752D" w:rsidP="007B1CC2">
      <w:pPr>
        <w:pStyle w:val="FootnoteText"/>
        <w:tabs>
          <w:tab w:val="left" w:pos="426"/>
          <w:tab w:val="left" w:pos="567"/>
        </w:tabs>
        <w:spacing w:line="480" w:lineRule="auto"/>
        <w:ind w:left="567" w:hanging="567"/>
        <w:jc w:val="both"/>
      </w:pPr>
      <w:r w:rsidRPr="000828CD">
        <w:lastRenderedPageBreak/>
        <w:t xml:space="preserve">Shapiro, W. </w:t>
      </w:r>
      <w:r w:rsidR="00DF0243">
        <w:t>(</w:t>
      </w:r>
      <w:r w:rsidRPr="000828CD">
        <w:t>2016</w:t>
      </w:r>
      <w:r w:rsidR="00DF0243">
        <w:t>)</w:t>
      </w:r>
      <w:r w:rsidRPr="000828CD">
        <w:t xml:space="preserve">. Why Schneiderian </w:t>
      </w:r>
      <w:r w:rsidR="000F0547" w:rsidRPr="000828CD">
        <w:t>s</w:t>
      </w:r>
      <w:r w:rsidRPr="000828CD">
        <w:t>tudies of kinship have it all wrong.</w:t>
      </w:r>
      <w:r w:rsidR="000E5820">
        <w:t>”</w:t>
      </w:r>
      <w:r w:rsidRPr="000828CD">
        <w:t xml:space="preserve">  </w:t>
      </w:r>
      <w:r w:rsidRPr="000828CD">
        <w:rPr>
          <w:i/>
          <w:iCs/>
        </w:rPr>
        <w:t xml:space="preserve">Structure and </w:t>
      </w:r>
      <w:r w:rsidR="000805EB">
        <w:rPr>
          <w:i/>
          <w:iCs/>
        </w:rPr>
        <w:t>D</w:t>
      </w:r>
      <w:r w:rsidRPr="000828CD">
        <w:rPr>
          <w:i/>
          <w:iCs/>
        </w:rPr>
        <w:t>ynamics</w:t>
      </w:r>
      <w:r w:rsidR="00DF0243">
        <w:t xml:space="preserve">, </w:t>
      </w:r>
      <w:r w:rsidRPr="000828CD">
        <w:t>9(2)</w:t>
      </w:r>
      <w:r w:rsidR="00DF0243">
        <w:t>,</w:t>
      </w:r>
      <w:r w:rsidRPr="000828CD">
        <w:t xml:space="preserve"> 218-239.  Permalink: </w:t>
      </w:r>
      <w:hyperlink r:id="rId17" w:history="1">
        <w:r w:rsidRPr="000828CD">
          <w:rPr>
            <w:rStyle w:val="Hyperlink"/>
          </w:rPr>
          <w:t>https://escholarship.org/uc/item/1vp7c25g</w:t>
        </w:r>
      </w:hyperlink>
      <w:r w:rsidRPr="000828CD">
        <w:t>.</w:t>
      </w:r>
    </w:p>
    <w:p w14:paraId="27E3CE54" w14:textId="52DE7936" w:rsidR="003E58F6" w:rsidRDefault="003E58F6" w:rsidP="003E58F6">
      <w:pPr>
        <w:tabs>
          <w:tab w:val="left" w:pos="284"/>
        </w:tabs>
        <w:spacing w:line="480" w:lineRule="auto"/>
        <w:ind w:left="720" w:hanging="720"/>
        <w:jc w:val="both"/>
        <w:rPr>
          <w:color w:val="1A1A1A"/>
        </w:rPr>
      </w:pPr>
      <w:r>
        <w:rPr>
          <w:color w:val="1A1A1A"/>
        </w:rPr>
        <w:t xml:space="preserve">Shapiro, W. </w:t>
      </w:r>
      <w:r w:rsidR="00DF0243">
        <w:rPr>
          <w:color w:val="1A1A1A"/>
        </w:rPr>
        <w:t>(</w:t>
      </w:r>
      <w:r>
        <w:rPr>
          <w:color w:val="1A1A1A"/>
        </w:rPr>
        <w:t>2018a</w:t>
      </w:r>
      <w:r w:rsidR="00DF0243">
        <w:rPr>
          <w:color w:val="1A1A1A"/>
        </w:rPr>
        <w:t>)</w:t>
      </w:r>
      <w:r>
        <w:rPr>
          <w:color w:val="1A1A1A"/>
        </w:rPr>
        <w:t>. Hal Scheffler versus David Schneider and his admirers in the light of what we now know about Trobriand kinship.” In</w:t>
      </w:r>
      <w:r w:rsidR="00DF0243">
        <w:rPr>
          <w:color w:val="1A1A1A"/>
        </w:rPr>
        <w:t xml:space="preserve"> W. Shapiro (Ed.),</w:t>
      </w:r>
      <w:r>
        <w:rPr>
          <w:color w:val="1A1A1A"/>
        </w:rPr>
        <w:t xml:space="preserve"> </w:t>
      </w:r>
      <w:r>
        <w:rPr>
          <w:i/>
          <w:color w:val="1A1A1A"/>
        </w:rPr>
        <w:t>Focus and Extension in the Study of Kinship: Essays in Memory of Harold W. Scheffler</w:t>
      </w:r>
      <w:r>
        <w:rPr>
          <w:color w:val="1A1A1A"/>
        </w:rPr>
        <w:t xml:space="preserve"> </w:t>
      </w:r>
      <w:r w:rsidR="00DF0243">
        <w:rPr>
          <w:color w:val="1A1A1A"/>
        </w:rPr>
        <w:t>(</w:t>
      </w:r>
      <w:r>
        <w:rPr>
          <w:color w:val="1A1A1A"/>
        </w:rPr>
        <w:t>31-57</w:t>
      </w:r>
      <w:r w:rsidR="00DF0243">
        <w:rPr>
          <w:color w:val="1A1A1A"/>
        </w:rPr>
        <w:t>)</w:t>
      </w:r>
      <w:r>
        <w:rPr>
          <w:color w:val="1A1A1A"/>
        </w:rPr>
        <w:t>.  Canberra, ACT: ANU Press.</w:t>
      </w:r>
    </w:p>
    <w:p w14:paraId="3ED46B7E" w14:textId="69CA2B40" w:rsidR="003E58F6" w:rsidRDefault="0013674F" w:rsidP="003E58F6">
      <w:pPr>
        <w:tabs>
          <w:tab w:val="left" w:pos="284"/>
          <w:tab w:val="left" w:pos="426"/>
          <w:tab w:val="left" w:pos="567"/>
        </w:tabs>
        <w:spacing w:line="480" w:lineRule="auto"/>
        <w:ind w:left="567" w:hanging="567"/>
        <w:jc w:val="both"/>
        <w:rPr>
          <w:color w:val="1A1A1A"/>
        </w:rPr>
      </w:pPr>
      <w:r w:rsidRPr="000828CD">
        <w:rPr>
          <w:color w:val="1A1A1A"/>
        </w:rPr>
        <w:t xml:space="preserve">Shapiro, W. </w:t>
      </w:r>
      <w:r w:rsidR="00DF0243">
        <w:rPr>
          <w:color w:val="1A1A1A"/>
        </w:rPr>
        <w:t>E</w:t>
      </w:r>
      <w:r w:rsidRPr="000828CD">
        <w:rPr>
          <w:color w:val="1A1A1A"/>
        </w:rPr>
        <w:t xml:space="preserve">d. </w:t>
      </w:r>
      <w:r w:rsidR="00DF0243">
        <w:rPr>
          <w:color w:val="1A1A1A"/>
        </w:rPr>
        <w:t>(</w:t>
      </w:r>
      <w:r w:rsidRPr="000828CD">
        <w:rPr>
          <w:color w:val="1A1A1A"/>
        </w:rPr>
        <w:t>2018</w:t>
      </w:r>
      <w:r w:rsidR="003E58F6">
        <w:rPr>
          <w:color w:val="1A1A1A"/>
        </w:rPr>
        <w:t>b</w:t>
      </w:r>
      <w:r w:rsidR="00DF0243">
        <w:rPr>
          <w:color w:val="1A1A1A"/>
        </w:rPr>
        <w:t>)</w:t>
      </w:r>
      <w:r w:rsidRPr="000828CD">
        <w:rPr>
          <w:color w:val="1A1A1A"/>
        </w:rPr>
        <w:t xml:space="preserve">. </w:t>
      </w:r>
      <w:r w:rsidRPr="000828CD">
        <w:rPr>
          <w:i/>
          <w:color w:val="1A1A1A"/>
        </w:rPr>
        <w:t xml:space="preserve">Focus and </w:t>
      </w:r>
      <w:r w:rsidR="000805EB">
        <w:rPr>
          <w:i/>
          <w:color w:val="1A1A1A"/>
        </w:rPr>
        <w:t>E</w:t>
      </w:r>
      <w:r w:rsidRPr="000828CD">
        <w:rPr>
          <w:i/>
          <w:color w:val="1A1A1A"/>
        </w:rPr>
        <w:t xml:space="preserve">xtension and the </w:t>
      </w:r>
      <w:r w:rsidR="000805EB">
        <w:rPr>
          <w:i/>
          <w:color w:val="1A1A1A"/>
        </w:rPr>
        <w:t>S</w:t>
      </w:r>
      <w:r w:rsidRPr="000828CD">
        <w:rPr>
          <w:i/>
          <w:color w:val="1A1A1A"/>
        </w:rPr>
        <w:t xml:space="preserve">tudy of </w:t>
      </w:r>
      <w:r w:rsidR="000805EB">
        <w:rPr>
          <w:i/>
          <w:color w:val="1A1A1A"/>
        </w:rPr>
        <w:t>K</w:t>
      </w:r>
      <w:r w:rsidRPr="000828CD">
        <w:rPr>
          <w:i/>
          <w:color w:val="1A1A1A"/>
        </w:rPr>
        <w:t xml:space="preserve">inship: </w:t>
      </w:r>
      <w:r w:rsidR="000805EB">
        <w:rPr>
          <w:i/>
          <w:color w:val="1A1A1A"/>
        </w:rPr>
        <w:t>E</w:t>
      </w:r>
      <w:r w:rsidRPr="000828CD">
        <w:rPr>
          <w:i/>
          <w:color w:val="1A1A1A"/>
        </w:rPr>
        <w:t xml:space="preserve">ssays in </w:t>
      </w:r>
      <w:r w:rsidR="000805EB">
        <w:rPr>
          <w:i/>
          <w:color w:val="1A1A1A"/>
        </w:rPr>
        <w:t>M</w:t>
      </w:r>
      <w:r w:rsidRPr="000828CD">
        <w:rPr>
          <w:i/>
          <w:color w:val="1A1A1A"/>
        </w:rPr>
        <w:t>emory of Harold W. Scheffler</w:t>
      </w:r>
      <w:r w:rsidRPr="000828CD">
        <w:rPr>
          <w:color w:val="1A1A1A"/>
        </w:rPr>
        <w:t>. Canberra: Australian National University Press.</w:t>
      </w:r>
    </w:p>
    <w:p w14:paraId="5F4A0DCC" w14:textId="66165A98" w:rsidR="000828CD" w:rsidRPr="00F143BD" w:rsidRDefault="0013674F" w:rsidP="0069582F">
      <w:pPr>
        <w:tabs>
          <w:tab w:val="left" w:pos="284"/>
          <w:tab w:val="left" w:pos="426"/>
          <w:tab w:val="left" w:pos="567"/>
        </w:tabs>
        <w:spacing w:line="480" w:lineRule="auto"/>
        <w:ind w:left="567" w:hanging="567"/>
        <w:jc w:val="both"/>
        <w:rPr>
          <w:lang w:val="en-US"/>
        </w:rPr>
      </w:pPr>
      <w:r w:rsidRPr="000828CD">
        <w:rPr>
          <w:color w:val="1A1A1A"/>
        </w:rPr>
        <w:t xml:space="preserve">Shore, B. </w:t>
      </w:r>
      <w:r w:rsidR="00DF0243">
        <w:rPr>
          <w:color w:val="1A1A1A"/>
        </w:rPr>
        <w:t>(</w:t>
      </w:r>
      <w:r w:rsidRPr="000828CD">
        <w:rPr>
          <w:color w:val="1A1A1A"/>
        </w:rPr>
        <w:t>1996</w:t>
      </w:r>
      <w:r w:rsidR="00DF0243">
        <w:rPr>
          <w:color w:val="1A1A1A"/>
        </w:rPr>
        <w:t>)</w:t>
      </w:r>
      <w:r w:rsidRPr="000828CD">
        <w:rPr>
          <w:color w:val="1A1A1A"/>
        </w:rPr>
        <w:t xml:space="preserve">.  </w:t>
      </w:r>
      <w:r w:rsidRPr="000828CD">
        <w:rPr>
          <w:i/>
          <w:iCs/>
          <w:color w:val="1A1A1A"/>
        </w:rPr>
        <w:t xml:space="preserve">Culture in </w:t>
      </w:r>
      <w:r w:rsidR="000805EB">
        <w:rPr>
          <w:i/>
          <w:iCs/>
          <w:color w:val="1A1A1A"/>
        </w:rPr>
        <w:t>M</w:t>
      </w:r>
      <w:r w:rsidRPr="000828CD">
        <w:rPr>
          <w:i/>
          <w:iCs/>
          <w:color w:val="1A1A1A"/>
        </w:rPr>
        <w:t xml:space="preserve">ind: </w:t>
      </w:r>
      <w:r w:rsidR="000805EB">
        <w:rPr>
          <w:i/>
          <w:iCs/>
          <w:color w:val="1A1A1A"/>
        </w:rPr>
        <w:t>C</w:t>
      </w:r>
      <w:r w:rsidRPr="000828CD">
        <w:rPr>
          <w:i/>
          <w:iCs/>
          <w:color w:val="1A1A1A"/>
        </w:rPr>
        <w:t xml:space="preserve">ognition, </w:t>
      </w:r>
      <w:r w:rsidR="000805EB">
        <w:rPr>
          <w:i/>
          <w:iCs/>
          <w:color w:val="1A1A1A"/>
        </w:rPr>
        <w:t>C</w:t>
      </w:r>
      <w:r w:rsidRPr="000828CD">
        <w:rPr>
          <w:i/>
          <w:iCs/>
          <w:color w:val="1A1A1A"/>
        </w:rPr>
        <w:t xml:space="preserve">ulture, and the </w:t>
      </w:r>
      <w:r w:rsidR="000805EB">
        <w:rPr>
          <w:i/>
          <w:iCs/>
          <w:color w:val="1A1A1A"/>
        </w:rPr>
        <w:t>P</w:t>
      </w:r>
      <w:r w:rsidRPr="000828CD">
        <w:rPr>
          <w:i/>
          <w:iCs/>
          <w:color w:val="1A1A1A"/>
        </w:rPr>
        <w:t xml:space="preserve">roblem of </w:t>
      </w:r>
      <w:r w:rsidR="000805EB">
        <w:rPr>
          <w:i/>
          <w:iCs/>
          <w:color w:val="1A1A1A"/>
        </w:rPr>
        <w:t>M</w:t>
      </w:r>
      <w:r w:rsidRPr="000828CD">
        <w:rPr>
          <w:i/>
          <w:iCs/>
          <w:color w:val="1A1A1A"/>
        </w:rPr>
        <w:t>eaning</w:t>
      </w:r>
      <w:r w:rsidRPr="000828CD">
        <w:rPr>
          <w:color w:val="1A1A1A"/>
        </w:rPr>
        <w:t>.  New York: Oxford University Press.</w:t>
      </w:r>
    </w:p>
    <w:p w14:paraId="1E5F2FE1" w14:textId="275976F8" w:rsidR="00676EA2" w:rsidRDefault="00676EA2" w:rsidP="00D201B3">
      <w:pPr>
        <w:tabs>
          <w:tab w:val="left" w:pos="426"/>
          <w:tab w:val="left" w:pos="567"/>
        </w:tabs>
        <w:spacing w:line="480" w:lineRule="auto"/>
        <w:ind w:left="567" w:hanging="567"/>
        <w:jc w:val="both"/>
      </w:pPr>
      <w:proofErr w:type="spellStart"/>
      <w:r w:rsidRPr="000828CD">
        <w:t>Strathern</w:t>
      </w:r>
      <w:proofErr w:type="spellEnd"/>
      <w:r w:rsidRPr="000828CD">
        <w:t xml:space="preserve">, M. </w:t>
      </w:r>
      <w:r w:rsidR="00DF0243">
        <w:t>(</w:t>
      </w:r>
      <w:r w:rsidRPr="000828CD">
        <w:t>1992</w:t>
      </w:r>
      <w:r w:rsidR="008A7BCA">
        <w:t>a</w:t>
      </w:r>
      <w:r w:rsidR="00DF0243">
        <w:t>)</w:t>
      </w:r>
      <w:r w:rsidRPr="000828CD">
        <w:t xml:space="preserve">.  </w:t>
      </w:r>
      <w:r w:rsidRPr="000828CD">
        <w:rPr>
          <w:i/>
          <w:iCs/>
        </w:rPr>
        <w:t xml:space="preserve">After </w:t>
      </w:r>
      <w:r w:rsidR="000805EB">
        <w:rPr>
          <w:i/>
          <w:iCs/>
        </w:rPr>
        <w:t>N</w:t>
      </w:r>
      <w:r w:rsidRPr="000828CD">
        <w:rPr>
          <w:i/>
          <w:iCs/>
        </w:rPr>
        <w:t xml:space="preserve">ature: English </w:t>
      </w:r>
      <w:r w:rsidR="000805EB">
        <w:rPr>
          <w:i/>
          <w:iCs/>
        </w:rPr>
        <w:t>K</w:t>
      </w:r>
      <w:r w:rsidRPr="000828CD">
        <w:rPr>
          <w:i/>
          <w:iCs/>
        </w:rPr>
        <w:t xml:space="preserve">inship in the </w:t>
      </w:r>
      <w:r w:rsidR="000805EB">
        <w:rPr>
          <w:i/>
          <w:iCs/>
        </w:rPr>
        <w:t>L</w:t>
      </w:r>
      <w:r w:rsidRPr="000828CD">
        <w:rPr>
          <w:i/>
          <w:iCs/>
        </w:rPr>
        <w:t xml:space="preserve">ate </w:t>
      </w:r>
      <w:r w:rsidR="000805EB">
        <w:rPr>
          <w:i/>
          <w:iCs/>
        </w:rPr>
        <w:t>T</w:t>
      </w:r>
      <w:r w:rsidRPr="000828CD">
        <w:rPr>
          <w:i/>
          <w:iCs/>
        </w:rPr>
        <w:t xml:space="preserve">wentieth </w:t>
      </w:r>
      <w:r w:rsidR="000805EB">
        <w:rPr>
          <w:i/>
          <w:iCs/>
        </w:rPr>
        <w:t>C</w:t>
      </w:r>
      <w:r w:rsidRPr="000828CD">
        <w:rPr>
          <w:i/>
          <w:iCs/>
        </w:rPr>
        <w:t>entury</w:t>
      </w:r>
      <w:r w:rsidRPr="000828CD">
        <w:t>.  New York: Cambridge University Press.</w:t>
      </w:r>
    </w:p>
    <w:p w14:paraId="44BC8B8D" w14:textId="2E905775" w:rsidR="008A7BCA" w:rsidRPr="000828CD" w:rsidRDefault="008A7BCA" w:rsidP="00042D64">
      <w:pPr>
        <w:spacing w:line="480" w:lineRule="auto"/>
        <w:ind w:left="567" w:hanging="567"/>
        <w:jc w:val="both"/>
      </w:pPr>
      <w:proofErr w:type="spellStart"/>
      <w:r w:rsidRPr="00042D64">
        <w:rPr>
          <w:color w:val="222222"/>
          <w:shd w:val="clear" w:color="auto" w:fill="FFFFFF"/>
        </w:rPr>
        <w:t>Strathern</w:t>
      </w:r>
      <w:proofErr w:type="spellEnd"/>
      <w:r w:rsidRPr="00042D64">
        <w:rPr>
          <w:color w:val="222222"/>
          <w:shd w:val="clear" w:color="auto" w:fill="FFFFFF"/>
        </w:rPr>
        <w:t>, M.</w:t>
      </w:r>
      <w:r w:rsidR="00DF0243">
        <w:rPr>
          <w:color w:val="222222"/>
          <w:shd w:val="clear" w:color="auto" w:fill="FFFFFF"/>
        </w:rPr>
        <w:t>, E</w:t>
      </w:r>
      <w:r>
        <w:rPr>
          <w:color w:val="222222"/>
          <w:shd w:val="clear" w:color="auto" w:fill="FFFFFF"/>
        </w:rPr>
        <w:t>d</w:t>
      </w:r>
      <w:r w:rsidR="002542F7">
        <w:rPr>
          <w:color w:val="222222"/>
          <w:shd w:val="clear" w:color="auto" w:fill="FFFFFF"/>
        </w:rPr>
        <w:t>.</w:t>
      </w:r>
      <w:r w:rsidRPr="00042D64">
        <w:rPr>
          <w:color w:val="222222"/>
          <w:shd w:val="clear" w:color="auto" w:fill="FFFFFF"/>
        </w:rPr>
        <w:t xml:space="preserve"> </w:t>
      </w:r>
      <w:r w:rsidR="00DF0243">
        <w:rPr>
          <w:color w:val="222222"/>
          <w:shd w:val="clear" w:color="auto" w:fill="FFFFFF"/>
        </w:rPr>
        <w:t>(</w:t>
      </w:r>
      <w:r w:rsidRPr="00042D64">
        <w:rPr>
          <w:color w:val="222222"/>
          <w:shd w:val="clear" w:color="auto" w:fill="FFFFFF"/>
        </w:rPr>
        <w:t>1992b</w:t>
      </w:r>
      <w:r w:rsidR="00DF0243">
        <w:rPr>
          <w:color w:val="222222"/>
          <w:shd w:val="clear" w:color="auto" w:fill="FFFFFF"/>
        </w:rPr>
        <w:t>)</w:t>
      </w:r>
      <w:r w:rsidRPr="00042D64">
        <w:rPr>
          <w:color w:val="222222"/>
          <w:shd w:val="clear" w:color="auto" w:fill="FFFFFF"/>
        </w:rPr>
        <w:t>. </w:t>
      </w:r>
      <w:r w:rsidRPr="00042D64">
        <w:rPr>
          <w:i/>
          <w:iCs/>
          <w:color w:val="222222"/>
          <w:shd w:val="clear" w:color="auto" w:fill="FFFFFF"/>
        </w:rPr>
        <w:t xml:space="preserve">Reproducing the </w:t>
      </w:r>
      <w:r w:rsidR="000805EB">
        <w:rPr>
          <w:i/>
          <w:iCs/>
          <w:color w:val="222222"/>
          <w:shd w:val="clear" w:color="auto" w:fill="FFFFFF"/>
        </w:rPr>
        <w:t>F</w:t>
      </w:r>
      <w:r w:rsidRPr="00042D64">
        <w:rPr>
          <w:i/>
          <w:iCs/>
          <w:color w:val="222222"/>
          <w:shd w:val="clear" w:color="auto" w:fill="FFFFFF"/>
        </w:rPr>
        <w:t xml:space="preserve">uture: </w:t>
      </w:r>
      <w:r w:rsidR="000805EB">
        <w:rPr>
          <w:i/>
          <w:iCs/>
          <w:color w:val="222222"/>
          <w:shd w:val="clear" w:color="auto" w:fill="FFFFFF"/>
        </w:rPr>
        <w:t>E</w:t>
      </w:r>
      <w:r w:rsidRPr="00042D64">
        <w:rPr>
          <w:i/>
          <w:iCs/>
          <w:color w:val="222222"/>
          <w:shd w:val="clear" w:color="auto" w:fill="FFFFFF"/>
        </w:rPr>
        <w:t xml:space="preserve">ssays on </w:t>
      </w:r>
      <w:r w:rsidR="000805EB">
        <w:rPr>
          <w:i/>
          <w:iCs/>
          <w:color w:val="222222"/>
          <w:shd w:val="clear" w:color="auto" w:fill="FFFFFF"/>
        </w:rPr>
        <w:t>A</w:t>
      </w:r>
      <w:r w:rsidRPr="00042D64">
        <w:rPr>
          <w:i/>
          <w:iCs/>
          <w:color w:val="222222"/>
          <w:shd w:val="clear" w:color="auto" w:fill="FFFFFF"/>
        </w:rPr>
        <w:t xml:space="preserve">nthropology, </w:t>
      </w:r>
      <w:r w:rsidR="000805EB">
        <w:rPr>
          <w:i/>
          <w:iCs/>
          <w:color w:val="222222"/>
          <w:shd w:val="clear" w:color="auto" w:fill="FFFFFF"/>
        </w:rPr>
        <w:t>K</w:t>
      </w:r>
      <w:r w:rsidRPr="00042D64">
        <w:rPr>
          <w:i/>
          <w:iCs/>
          <w:color w:val="222222"/>
          <w:shd w:val="clear" w:color="auto" w:fill="FFFFFF"/>
        </w:rPr>
        <w:t xml:space="preserve">inship and the </w:t>
      </w:r>
      <w:r w:rsidR="000805EB">
        <w:rPr>
          <w:i/>
          <w:iCs/>
          <w:color w:val="222222"/>
          <w:shd w:val="clear" w:color="auto" w:fill="FFFFFF"/>
        </w:rPr>
        <w:t>N</w:t>
      </w:r>
      <w:r w:rsidRPr="00042D64">
        <w:rPr>
          <w:i/>
          <w:iCs/>
          <w:color w:val="222222"/>
          <w:shd w:val="clear" w:color="auto" w:fill="FFFFFF"/>
        </w:rPr>
        <w:t xml:space="preserve">ew </w:t>
      </w:r>
      <w:r w:rsidR="000805EB">
        <w:rPr>
          <w:i/>
          <w:iCs/>
          <w:color w:val="222222"/>
          <w:shd w:val="clear" w:color="auto" w:fill="FFFFFF"/>
        </w:rPr>
        <w:t>R</w:t>
      </w:r>
      <w:r w:rsidRPr="00042D64">
        <w:rPr>
          <w:i/>
          <w:iCs/>
          <w:color w:val="222222"/>
          <w:shd w:val="clear" w:color="auto" w:fill="FFFFFF"/>
        </w:rPr>
        <w:t xml:space="preserve">eproductive </w:t>
      </w:r>
      <w:r w:rsidR="000805EB">
        <w:rPr>
          <w:i/>
          <w:iCs/>
          <w:color w:val="222222"/>
          <w:shd w:val="clear" w:color="auto" w:fill="FFFFFF"/>
        </w:rPr>
        <w:t>T</w:t>
      </w:r>
      <w:r w:rsidRPr="00042D64">
        <w:rPr>
          <w:i/>
          <w:iCs/>
          <w:color w:val="222222"/>
          <w:shd w:val="clear" w:color="auto" w:fill="FFFFFF"/>
        </w:rPr>
        <w:t>echnologies</w:t>
      </w:r>
      <w:r w:rsidRPr="00042D64">
        <w:rPr>
          <w:color w:val="222222"/>
          <w:shd w:val="clear" w:color="auto" w:fill="FFFFFF"/>
        </w:rPr>
        <w:t>. Manchester University Press.</w:t>
      </w:r>
    </w:p>
    <w:p w14:paraId="10427EA3" w14:textId="345E257C" w:rsidR="0013674F" w:rsidRPr="000828CD" w:rsidRDefault="0013674F" w:rsidP="00D201B3">
      <w:pPr>
        <w:tabs>
          <w:tab w:val="left" w:pos="426"/>
          <w:tab w:val="left" w:pos="567"/>
        </w:tabs>
        <w:spacing w:line="480" w:lineRule="auto"/>
        <w:ind w:left="567" w:hanging="567"/>
        <w:jc w:val="both"/>
      </w:pPr>
      <w:proofErr w:type="spellStart"/>
      <w:r w:rsidRPr="000828CD">
        <w:t>Strathern</w:t>
      </w:r>
      <w:proofErr w:type="spellEnd"/>
      <w:r w:rsidRPr="000828CD">
        <w:t xml:space="preserve">, M. </w:t>
      </w:r>
      <w:r w:rsidR="00AA38E5">
        <w:t>(</w:t>
      </w:r>
      <w:r w:rsidRPr="000828CD">
        <w:t>2020</w:t>
      </w:r>
      <w:r w:rsidR="00AA38E5">
        <w:t>)</w:t>
      </w:r>
      <w:r w:rsidRPr="000828CD">
        <w:t xml:space="preserve">.  </w:t>
      </w:r>
      <w:r w:rsidRPr="000828CD">
        <w:rPr>
          <w:i/>
        </w:rPr>
        <w:t xml:space="preserve">Relations: </w:t>
      </w:r>
      <w:r w:rsidR="000805EB">
        <w:rPr>
          <w:i/>
        </w:rPr>
        <w:t>A</w:t>
      </w:r>
      <w:r w:rsidRPr="000828CD">
        <w:rPr>
          <w:i/>
        </w:rPr>
        <w:t xml:space="preserve">n </w:t>
      </w:r>
      <w:r w:rsidR="000805EB">
        <w:rPr>
          <w:i/>
        </w:rPr>
        <w:t>A</w:t>
      </w:r>
      <w:r w:rsidRPr="000828CD">
        <w:rPr>
          <w:i/>
        </w:rPr>
        <w:t xml:space="preserve">nthropological </w:t>
      </w:r>
      <w:r w:rsidR="000805EB">
        <w:rPr>
          <w:i/>
        </w:rPr>
        <w:t>A</w:t>
      </w:r>
      <w:r w:rsidRPr="000828CD">
        <w:rPr>
          <w:i/>
        </w:rPr>
        <w:t>ccount</w:t>
      </w:r>
      <w:r w:rsidRPr="000828CD">
        <w:t>.  Durham: Duke University Press.</w:t>
      </w:r>
    </w:p>
    <w:p w14:paraId="6200E198" w14:textId="55388287" w:rsidR="0013674F" w:rsidRPr="000828CD" w:rsidRDefault="0013674F" w:rsidP="00D201B3">
      <w:pPr>
        <w:shd w:val="clear" w:color="auto" w:fill="FFFFFF"/>
        <w:tabs>
          <w:tab w:val="left" w:pos="426"/>
          <w:tab w:val="left" w:pos="567"/>
        </w:tabs>
        <w:spacing w:line="480" w:lineRule="auto"/>
        <w:ind w:left="567" w:hanging="567"/>
        <w:jc w:val="both"/>
        <w:rPr>
          <w:color w:val="222222"/>
        </w:rPr>
      </w:pPr>
      <w:r w:rsidRPr="000828CD">
        <w:rPr>
          <w:color w:val="222222"/>
        </w:rPr>
        <w:t>Sutton, J., Harris,</w:t>
      </w:r>
      <w:r w:rsidR="00AA38E5">
        <w:rPr>
          <w:color w:val="222222"/>
        </w:rPr>
        <w:t xml:space="preserve"> C.B.,</w:t>
      </w:r>
      <w:r w:rsidRPr="000828CD">
        <w:rPr>
          <w:color w:val="222222"/>
        </w:rPr>
        <w:t xml:space="preserve"> Keil,</w:t>
      </w:r>
      <w:r w:rsidR="00AA38E5">
        <w:rPr>
          <w:color w:val="222222"/>
        </w:rPr>
        <w:t xml:space="preserve"> P.G., &amp;</w:t>
      </w:r>
      <w:r w:rsidRPr="000828CD">
        <w:rPr>
          <w:color w:val="222222"/>
        </w:rPr>
        <w:t xml:space="preserve"> Barnier</w:t>
      </w:r>
      <w:r w:rsidR="00AA38E5">
        <w:rPr>
          <w:color w:val="222222"/>
        </w:rPr>
        <w:t>, A.J</w:t>
      </w:r>
      <w:r w:rsidRPr="000828CD">
        <w:rPr>
          <w:color w:val="222222"/>
        </w:rPr>
        <w:t xml:space="preserve">. </w:t>
      </w:r>
      <w:r w:rsidR="00AA38E5">
        <w:rPr>
          <w:color w:val="222222"/>
        </w:rPr>
        <w:t>(</w:t>
      </w:r>
      <w:r w:rsidRPr="000828CD">
        <w:rPr>
          <w:color w:val="222222"/>
        </w:rPr>
        <w:t>2010</w:t>
      </w:r>
      <w:r w:rsidR="00AA38E5">
        <w:rPr>
          <w:color w:val="222222"/>
        </w:rPr>
        <w:t>)</w:t>
      </w:r>
      <w:r w:rsidRPr="000828CD">
        <w:rPr>
          <w:color w:val="222222"/>
        </w:rPr>
        <w:t xml:space="preserve">. The psychology of memory, extended cognition, and socially distributed remembering. </w:t>
      </w:r>
      <w:r w:rsidRPr="000828CD">
        <w:rPr>
          <w:i/>
          <w:iCs/>
          <w:color w:val="222222"/>
        </w:rPr>
        <w:t xml:space="preserve">Phenomenology and the </w:t>
      </w:r>
      <w:r w:rsidR="00DF5134">
        <w:rPr>
          <w:i/>
          <w:iCs/>
          <w:color w:val="222222"/>
        </w:rPr>
        <w:t>C</w:t>
      </w:r>
      <w:r w:rsidRPr="000828CD">
        <w:rPr>
          <w:i/>
          <w:iCs/>
          <w:color w:val="222222"/>
        </w:rPr>
        <w:t xml:space="preserve">ognitive </w:t>
      </w:r>
      <w:r w:rsidR="00DF5134">
        <w:rPr>
          <w:i/>
          <w:iCs/>
          <w:color w:val="222222"/>
        </w:rPr>
        <w:t>S</w:t>
      </w:r>
      <w:r w:rsidRPr="000828CD">
        <w:rPr>
          <w:i/>
          <w:iCs/>
          <w:color w:val="222222"/>
        </w:rPr>
        <w:t>ciences</w:t>
      </w:r>
      <w:r w:rsidR="00AA38E5">
        <w:rPr>
          <w:color w:val="222222"/>
        </w:rPr>
        <w:t xml:space="preserve">, </w:t>
      </w:r>
      <w:r w:rsidRPr="000828CD">
        <w:rPr>
          <w:color w:val="222222"/>
        </w:rPr>
        <w:t>9(4)</w:t>
      </w:r>
      <w:r w:rsidR="00AA38E5">
        <w:rPr>
          <w:color w:val="222222"/>
        </w:rPr>
        <w:t>,</w:t>
      </w:r>
      <w:r w:rsidRPr="000828CD">
        <w:rPr>
          <w:color w:val="222222"/>
        </w:rPr>
        <w:t xml:space="preserve"> 521-560.</w:t>
      </w:r>
    </w:p>
    <w:p w14:paraId="56DB6EC4" w14:textId="53640A89" w:rsidR="0013674F" w:rsidRPr="000828CD" w:rsidRDefault="0013674F" w:rsidP="00D201B3">
      <w:pPr>
        <w:tabs>
          <w:tab w:val="left" w:pos="426"/>
          <w:tab w:val="left" w:pos="567"/>
        </w:tabs>
        <w:spacing w:line="480" w:lineRule="auto"/>
        <w:ind w:left="567" w:hanging="567"/>
        <w:jc w:val="both"/>
      </w:pPr>
      <w:proofErr w:type="spellStart"/>
      <w:r w:rsidRPr="000828CD">
        <w:rPr>
          <w:color w:val="222222"/>
          <w:shd w:val="clear" w:color="auto" w:fill="FFFFFF"/>
        </w:rPr>
        <w:lastRenderedPageBreak/>
        <w:t>Theiner</w:t>
      </w:r>
      <w:proofErr w:type="spellEnd"/>
      <w:r w:rsidRPr="000828CD">
        <w:rPr>
          <w:color w:val="222222"/>
          <w:shd w:val="clear" w:color="auto" w:fill="FFFFFF"/>
        </w:rPr>
        <w:t>, G., Allen,</w:t>
      </w:r>
      <w:r w:rsidR="00AA38E5">
        <w:rPr>
          <w:color w:val="222222"/>
          <w:shd w:val="clear" w:color="auto" w:fill="FFFFFF"/>
        </w:rPr>
        <w:t xml:space="preserve"> C., &amp;</w:t>
      </w:r>
      <w:r w:rsidRPr="000828CD">
        <w:rPr>
          <w:color w:val="222222"/>
          <w:shd w:val="clear" w:color="auto" w:fill="FFFFFF"/>
        </w:rPr>
        <w:t xml:space="preserve"> Goldstone</w:t>
      </w:r>
      <w:r w:rsidR="00AA38E5">
        <w:rPr>
          <w:color w:val="222222"/>
          <w:shd w:val="clear" w:color="auto" w:fill="FFFFFF"/>
        </w:rPr>
        <w:t>, R.L</w:t>
      </w:r>
      <w:r w:rsidR="004749BF">
        <w:rPr>
          <w:color w:val="222222"/>
          <w:shd w:val="clear" w:color="auto" w:fill="FFFFFF"/>
        </w:rPr>
        <w:t xml:space="preserve">. </w:t>
      </w:r>
      <w:r w:rsidR="00AA38E5">
        <w:rPr>
          <w:color w:val="222222"/>
          <w:shd w:val="clear" w:color="auto" w:fill="FFFFFF"/>
        </w:rPr>
        <w:t>(</w:t>
      </w:r>
      <w:r w:rsidRPr="000828CD">
        <w:rPr>
          <w:color w:val="222222"/>
          <w:shd w:val="clear" w:color="auto" w:fill="FFFFFF"/>
        </w:rPr>
        <w:t>2010</w:t>
      </w:r>
      <w:r w:rsidR="00AA38E5">
        <w:rPr>
          <w:color w:val="222222"/>
          <w:shd w:val="clear" w:color="auto" w:fill="FFFFFF"/>
        </w:rPr>
        <w:t>)</w:t>
      </w:r>
      <w:r w:rsidRPr="000828CD">
        <w:rPr>
          <w:color w:val="222222"/>
          <w:shd w:val="clear" w:color="auto" w:fill="FFFFFF"/>
        </w:rPr>
        <w:t>. Recognizing group cognition. </w:t>
      </w:r>
      <w:r w:rsidRPr="000828CD">
        <w:rPr>
          <w:i/>
          <w:iCs/>
          <w:color w:val="222222"/>
          <w:shd w:val="clear" w:color="auto" w:fill="FFFFFF"/>
        </w:rPr>
        <w:t>Cognitive Systems Research</w:t>
      </w:r>
      <w:r w:rsidR="00AA38E5">
        <w:rPr>
          <w:color w:val="222222"/>
          <w:shd w:val="clear" w:color="auto" w:fill="FFFFFF"/>
        </w:rPr>
        <w:t xml:space="preserve">, </w:t>
      </w:r>
      <w:r w:rsidRPr="000828CD">
        <w:rPr>
          <w:color w:val="222222"/>
          <w:shd w:val="clear" w:color="auto" w:fill="FFFFFF"/>
        </w:rPr>
        <w:t>11(4)</w:t>
      </w:r>
      <w:r w:rsidR="00AA38E5">
        <w:rPr>
          <w:color w:val="222222"/>
          <w:shd w:val="clear" w:color="auto" w:fill="FFFFFF"/>
        </w:rPr>
        <w:t>,</w:t>
      </w:r>
      <w:r w:rsidRPr="000828CD">
        <w:rPr>
          <w:color w:val="222222"/>
          <w:shd w:val="clear" w:color="auto" w:fill="FFFFFF"/>
        </w:rPr>
        <w:t xml:space="preserve"> 378-395.</w:t>
      </w:r>
    </w:p>
    <w:p w14:paraId="3B353A48" w14:textId="525E4CA4" w:rsidR="0013674F" w:rsidRPr="000828CD" w:rsidRDefault="0013674F" w:rsidP="00D201B3">
      <w:pPr>
        <w:tabs>
          <w:tab w:val="left" w:pos="426"/>
          <w:tab w:val="left" w:pos="567"/>
        </w:tabs>
        <w:spacing w:line="480" w:lineRule="auto"/>
        <w:ind w:left="567" w:hanging="567"/>
        <w:jc w:val="both"/>
        <w:rPr>
          <w:color w:val="222222"/>
          <w:shd w:val="clear" w:color="auto" w:fill="FFFFFF"/>
        </w:rPr>
      </w:pPr>
      <w:proofErr w:type="spellStart"/>
      <w:r w:rsidRPr="000828CD">
        <w:rPr>
          <w:color w:val="222222"/>
          <w:shd w:val="clear" w:color="auto" w:fill="FFFFFF"/>
        </w:rPr>
        <w:t>Trautmann</w:t>
      </w:r>
      <w:proofErr w:type="spellEnd"/>
      <w:r w:rsidRPr="000828CD">
        <w:rPr>
          <w:color w:val="222222"/>
          <w:shd w:val="clear" w:color="auto" w:fill="FFFFFF"/>
        </w:rPr>
        <w:t xml:space="preserve"> T.R., Feeley-</w:t>
      </w:r>
      <w:proofErr w:type="spellStart"/>
      <w:r w:rsidRPr="000828CD">
        <w:rPr>
          <w:color w:val="222222"/>
          <w:shd w:val="clear" w:color="auto" w:fill="FFFFFF"/>
        </w:rPr>
        <w:t>Harnik</w:t>
      </w:r>
      <w:proofErr w:type="spellEnd"/>
      <w:r w:rsidRPr="000828CD">
        <w:rPr>
          <w:color w:val="222222"/>
          <w:shd w:val="clear" w:color="auto" w:fill="FFFFFF"/>
        </w:rPr>
        <w:t>,</w:t>
      </w:r>
      <w:r w:rsidR="00AA38E5">
        <w:rPr>
          <w:color w:val="222222"/>
          <w:shd w:val="clear" w:color="auto" w:fill="FFFFFF"/>
        </w:rPr>
        <w:t xml:space="preserve"> G. &amp; </w:t>
      </w:r>
      <w:proofErr w:type="spellStart"/>
      <w:r w:rsidR="00AA38E5">
        <w:rPr>
          <w:color w:val="222222"/>
          <w:shd w:val="clear" w:color="auto" w:fill="FFFFFF"/>
        </w:rPr>
        <w:t>Mitani</w:t>
      </w:r>
      <w:proofErr w:type="spellEnd"/>
      <w:r w:rsidR="00AA38E5">
        <w:rPr>
          <w:color w:val="222222"/>
          <w:shd w:val="clear" w:color="auto" w:fill="FFFFFF"/>
        </w:rPr>
        <w:t>,</w:t>
      </w:r>
      <w:r w:rsidR="004749BF">
        <w:rPr>
          <w:color w:val="222222"/>
          <w:shd w:val="clear" w:color="auto" w:fill="FFFFFF"/>
        </w:rPr>
        <w:t xml:space="preserve"> J.C</w:t>
      </w:r>
      <w:r w:rsidRPr="000828CD">
        <w:rPr>
          <w:color w:val="222222"/>
          <w:shd w:val="clear" w:color="auto" w:fill="FFFFFF"/>
        </w:rPr>
        <w:t xml:space="preserve">. </w:t>
      </w:r>
      <w:r w:rsidR="00AA38E5">
        <w:rPr>
          <w:color w:val="222222"/>
          <w:shd w:val="clear" w:color="auto" w:fill="FFFFFF"/>
        </w:rPr>
        <w:t>(</w:t>
      </w:r>
      <w:r w:rsidRPr="000828CD">
        <w:rPr>
          <w:color w:val="222222"/>
          <w:shd w:val="clear" w:color="auto" w:fill="FFFFFF"/>
        </w:rPr>
        <w:t>2011</w:t>
      </w:r>
      <w:r w:rsidR="00AA38E5">
        <w:rPr>
          <w:color w:val="222222"/>
          <w:shd w:val="clear" w:color="auto" w:fill="FFFFFF"/>
        </w:rPr>
        <w:t>)</w:t>
      </w:r>
      <w:r w:rsidRPr="000828CD">
        <w:rPr>
          <w:color w:val="222222"/>
          <w:shd w:val="clear" w:color="auto" w:fill="FFFFFF"/>
        </w:rPr>
        <w:t>. Deep kinship. In</w:t>
      </w:r>
      <w:r w:rsidR="00AA38E5">
        <w:rPr>
          <w:color w:val="222222"/>
          <w:shd w:val="clear" w:color="auto" w:fill="FFFFFF"/>
        </w:rPr>
        <w:t xml:space="preserve"> A. </w:t>
      </w:r>
      <w:r w:rsidR="00AA38E5" w:rsidRPr="000828CD">
        <w:rPr>
          <w:color w:val="222222"/>
          <w:shd w:val="clear" w:color="auto" w:fill="FFFFFF"/>
        </w:rPr>
        <w:t>Shryock,</w:t>
      </w:r>
      <w:r w:rsidR="00AA38E5">
        <w:rPr>
          <w:color w:val="222222"/>
          <w:shd w:val="clear" w:color="auto" w:fill="FFFFFF"/>
        </w:rPr>
        <w:t xml:space="preserve"> D.L.</w:t>
      </w:r>
      <w:r w:rsidR="00AA38E5" w:rsidRPr="000828CD">
        <w:rPr>
          <w:color w:val="222222"/>
          <w:shd w:val="clear" w:color="auto" w:fill="FFFFFF"/>
        </w:rPr>
        <w:t xml:space="preserve"> </w:t>
      </w:r>
      <w:proofErr w:type="spellStart"/>
      <w:r w:rsidR="00AA38E5" w:rsidRPr="000828CD">
        <w:rPr>
          <w:color w:val="222222"/>
          <w:shd w:val="clear" w:color="auto" w:fill="FFFFFF"/>
        </w:rPr>
        <w:t>Smail</w:t>
      </w:r>
      <w:proofErr w:type="spellEnd"/>
      <w:r w:rsidR="00AA38E5" w:rsidRPr="000828CD">
        <w:rPr>
          <w:color w:val="222222"/>
          <w:shd w:val="clear" w:color="auto" w:fill="FFFFFF"/>
        </w:rPr>
        <w:t xml:space="preserve">, </w:t>
      </w:r>
      <w:r w:rsidR="00AA38E5">
        <w:rPr>
          <w:color w:val="222222"/>
          <w:shd w:val="clear" w:color="auto" w:fill="FFFFFF"/>
        </w:rPr>
        <w:t>T.</w:t>
      </w:r>
      <w:r w:rsidR="00AA38E5" w:rsidRPr="000828CD">
        <w:rPr>
          <w:color w:val="222222"/>
          <w:shd w:val="clear" w:color="auto" w:fill="FFFFFF"/>
        </w:rPr>
        <w:t xml:space="preserve"> Earle, </w:t>
      </w:r>
      <w:r w:rsidR="00AA38E5">
        <w:rPr>
          <w:color w:val="222222"/>
          <w:shd w:val="clear" w:color="auto" w:fill="FFFFFF"/>
        </w:rPr>
        <w:t>&amp; H.</w:t>
      </w:r>
      <w:r w:rsidR="00AA38E5" w:rsidRPr="000828CD">
        <w:rPr>
          <w:color w:val="222222"/>
          <w:shd w:val="clear" w:color="auto" w:fill="FFFFFF"/>
        </w:rPr>
        <w:t xml:space="preserve"> </w:t>
      </w:r>
      <w:proofErr w:type="spellStart"/>
      <w:r w:rsidR="00AA38E5" w:rsidRPr="000828CD">
        <w:rPr>
          <w:color w:val="222222"/>
          <w:shd w:val="clear" w:color="auto" w:fill="FFFFFF"/>
        </w:rPr>
        <w:t>Poinar</w:t>
      </w:r>
      <w:proofErr w:type="spellEnd"/>
      <w:r w:rsidR="00AA38E5">
        <w:rPr>
          <w:color w:val="222222"/>
          <w:shd w:val="clear" w:color="auto" w:fill="FFFFFF"/>
        </w:rPr>
        <w:t xml:space="preserve"> (Eds.),</w:t>
      </w:r>
      <w:r w:rsidRPr="000828CD">
        <w:rPr>
          <w:color w:val="222222"/>
          <w:shd w:val="clear" w:color="auto" w:fill="FFFFFF"/>
        </w:rPr>
        <w:t xml:space="preserve"> </w:t>
      </w:r>
      <w:r w:rsidRPr="000828CD">
        <w:rPr>
          <w:i/>
          <w:iCs/>
          <w:color w:val="222222"/>
          <w:shd w:val="clear" w:color="auto" w:fill="FFFFFF"/>
        </w:rPr>
        <w:t xml:space="preserve">Deep </w:t>
      </w:r>
      <w:r w:rsidR="000805EB">
        <w:rPr>
          <w:i/>
          <w:iCs/>
          <w:color w:val="222222"/>
          <w:shd w:val="clear" w:color="auto" w:fill="FFFFFF"/>
        </w:rPr>
        <w:t>H</w:t>
      </w:r>
      <w:r w:rsidRPr="000828CD">
        <w:rPr>
          <w:i/>
          <w:iCs/>
          <w:color w:val="222222"/>
          <w:shd w:val="clear" w:color="auto" w:fill="FFFFFF"/>
        </w:rPr>
        <w:t xml:space="preserve">istory: </w:t>
      </w:r>
      <w:r w:rsidR="000805EB">
        <w:rPr>
          <w:i/>
          <w:iCs/>
          <w:color w:val="222222"/>
          <w:shd w:val="clear" w:color="auto" w:fill="FFFFFF"/>
        </w:rPr>
        <w:t>T</w:t>
      </w:r>
      <w:r w:rsidRPr="000828CD">
        <w:rPr>
          <w:i/>
          <w:iCs/>
          <w:color w:val="222222"/>
          <w:shd w:val="clear" w:color="auto" w:fill="FFFFFF"/>
        </w:rPr>
        <w:t xml:space="preserve">he </w:t>
      </w:r>
      <w:r w:rsidR="000805EB">
        <w:rPr>
          <w:i/>
          <w:iCs/>
          <w:color w:val="222222"/>
          <w:shd w:val="clear" w:color="auto" w:fill="FFFFFF"/>
        </w:rPr>
        <w:t>A</w:t>
      </w:r>
      <w:r w:rsidRPr="000828CD">
        <w:rPr>
          <w:i/>
          <w:iCs/>
          <w:color w:val="222222"/>
          <w:shd w:val="clear" w:color="auto" w:fill="FFFFFF"/>
        </w:rPr>
        <w:t xml:space="preserve">rchitecture of </w:t>
      </w:r>
      <w:r w:rsidR="000805EB">
        <w:rPr>
          <w:i/>
          <w:iCs/>
          <w:color w:val="222222"/>
          <w:shd w:val="clear" w:color="auto" w:fill="FFFFFF"/>
        </w:rPr>
        <w:t>P</w:t>
      </w:r>
      <w:r w:rsidRPr="000828CD">
        <w:rPr>
          <w:i/>
          <w:iCs/>
          <w:color w:val="222222"/>
          <w:shd w:val="clear" w:color="auto" w:fill="FFFFFF"/>
        </w:rPr>
        <w:t xml:space="preserve">ast and </w:t>
      </w:r>
      <w:r w:rsidR="000805EB">
        <w:rPr>
          <w:i/>
          <w:iCs/>
          <w:color w:val="222222"/>
          <w:shd w:val="clear" w:color="auto" w:fill="FFFFFF"/>
        </w:rPr>
        <w:t>P</w:t>
      </w:r>
      <w:r w:rsidRPr="000828CD">
        <w:rPr>
          <w:i/>
          <w:iCs/>
          <w:color w:val="222222"/>
          <w:shd w:val="clear" w:color="auto" w:fill="FFFFFF"/>
        </w:rPr>
        <w:t>resen</w:t>
      </w:r>
      <w:r w:rsidRPr="000828CD">
        <w:rPr>
          <w:iCs/>
          <w:color w:val="222222"/>
          <w:shd w:val="clear" w:color="auto" w:fill="FFFFFF"/>
        </w:rPr>
        <w:t>t</w:t>
      </w:r>
      <w:r w:rsidR="000E5820" w:rsidRPr="000828CD">
        <w:rPr>
          <w:color w:val="222222"/>
          <w:shd w:val="clear" w:color="auto" w:fill="FFFFFF"/>
        </w:rPr>
        <w:t xml:space="preserve"> </w:t>
      </w:r>
      <w:r w:rsidR="00AA38E5">
        <w:rPr>
          <w:color w:val="222222"/>
          <w:shd w:val="clear" w:color="auto" w:fill="FFFFFF"/>
        </w:rPr>
        <w:t>(</w:t>
      </w:r>
      <w:r w:rsidRPr="000828CD">
        <w:rPr>
          <w:color w:val="222222"/>
          <w:shd w:val="clear" w:color="auto" w:fill="FFFFFF"/>
        </w:rPr>
        <w:t>160-188</w:t>
      </w:r>
      <w:r w:rsidR="00AA38E5">
        <w:rPr>
          <w:color w:val="222222"/>
          <w:shd w:val="clear" w:color="auto" w:fill="FFFFFF"/>
        </w:rPr>
        <w:t>)</w:t>
      </w:r>
      <w:r w:rsidRPr="000828CD">
        <w:rPr>
          <w:color w:val="222222"/>
          <w:shd w:val="clear" w:color="auto" w:fill="FFFFFF"/>
        </w:rPr>
        <w:t>. Berkeley: University of California Press.</w:t>
      </w:r>
    </w:p>
    <w:p w14:paraId="0409B746" w14:textId="22A5D9D3" w:rsidR="0013674F" w:rsidRDefault="0013674F" w:rsidP="00D201B3">
      <w:pPr>
        <w:tabs>
          <w:tab w:val="left" w:pos="426"/>
          <w:tab w:val="left" w:pos="567"/>
        </w:tabs>
        <w:spacing w:line="480" w:lineRule="auto"/>
        <w:ind w:left="567" w:hanging="567"/>
        <w:jc w:val="both"/>
        <w:rPr>
          <w:color w:val="333333"/>
          <w:shd w:val="clear" w:color="auto" w:fill="FFFFFF"/>
        </w:rPr>
      </w:pPr>
      <w:r w:rsidRPr="000828CD">
        <w:rPr>
          <w:color w:val="333333"/>
          <w:shd w:val="clear" w:color="auto" w:fill="FFFFFF"/>
        </w:rPr>
        <w:t>Vincent, S., Ring,</w:t>
      </w:r>
      <w:r w:rsidR="00AA38E5">
        <w:rPr>
          <w:color w:val="333333"/>
          <w:shd w:val="clear" w:color="auto" w:fill="FFFFFF"/>
        </w:rPr>
        <w:t xml:space="preserve"> R.,</w:t>
      </w:r>
      <w:r w:rsidRPr="000828CD">
        <w:rPr>
          <w:color w:val="333333"/>
          <w:shd w:val="clear" w:color="auto" w:fill="FFFFFF"/>
        </w:rPr>
        <w:t xml:space="preserve"> </w:t>
      </w:r>
      <w:r w:rsidR="00AA38E5">
        <w:rPr>
          <w:color w:val="333333"/>
          <w:shd w:val="clear" w:color="auto" w:fill="FFFFFF"/>
        </w:rPr>
        <w:t>&amp;</w:t>
      </w:r>
      <w:r w:rsidRPr="000828CD">
        <w:rPr>
          <w:color w:val="333333"/>
          <w:shd w:val="clear" w:color="auto" w:fill="FFFFFF"/>
        </w:rPr>
        <w:t>Andrews</w:t>
      </w:r>
      <w:r w:rsidR="00AA38E5">
        <w:rPr>
          <w:color w:val="333333"/>
          <w:shd w:val="clear" w:color="auto" w:fill="FFFFFF"/>
        </w:rPr>
        <w:t>, K</w:t>
      </w:r>
      <w:r w:rsidRPr="000828CD">
        <w:rPr>
          <w:color w:val="333333"/>
          <w:shd w:val="clear" w:color="auto" w:fill="FFFFFF"/>
        </w:rPr>
        <w:t xml:space="preserve">. </w:t>
      </w:r>
      <w:r w:rsidR="00AA38E5">
        <w:rPr>
          <w:color w:val="333333"/>
          <w:shd w:val="clear" w:color="auto" w:fill="FFFFFF"/>
        </w:rPr>
        <w:t>(</w:t>
      </w:r>
      <w:r w:rsidRPr="000828CD">
        <w:rPr>
          <w:color w:val="333333"/>
          <w:shd w:val="clear" w:color="auto" w:fill="FFFFFF"/>
        </w:rPr>
        <w:t>2018</w:t>
      </w:r>
      <w:r w:rsidR="00AA38E5">
        <w:rPr>
          <w:color w:val="333333"/>
          <w:shd w:val="clear" w:color="auto" w:fill="FFFFFF"/>
        </w:rPr>
        <w:t>)</w:t>
      </w:r>
      <w:r w:rsidRPr="000828CD">
        <w:rPr>
          <w:color w:val="333333"/>
          <w:shd w:val="clear" w:color="auto" w:fill="FFFFFF"/>
        </w:rPr>
        <w:t>. Normative practices of other animals. In</w:t>
      </w:r>
      <w:r w:rsidR="00AA38E5">
        <w:rPr>
          <w:color w:val="333333"/>
          <w:shd w:val="clear" w:color="auto" w:fill="FFFFFF"/>
        </w:rPr>
        <w:t xml:space="preserve"> </w:t>
      </w:r>
      <w:r w:rsidR="00AA38E5" w:rsidRPr="000828CD">
        <w:rPr>
          <w:color w:val="333333"/>
          <w:shd w:val="clear" w:color="auto" w:fill="FFFFFF"/>
        </w:rPr>
        <w:t xml:space="preserve">A. Zimmerman, K. Jones </w:t>
      </w:r>
      <w:r w:rsidR="00AA38E5">
        <w:rPr>
          <w:color w:val="333333"/>
          <w:shd w:val="clear" w:color="auto" w:fill="FFFFFF"/>
        </w:rPr>
        <w:t>&amp;</w:t>
      </w:r>
      <w:r w:rsidR="00AA38E5" w:rsidRPr="000828CD">
        <w:rPr>
          <w:color w:val="333333"/>
          <w:shd w:val="clear" w:color="auto" w:fill="FFFFFF"/>
        </w:rPr>
        <w:t xml:space="preserve"> M. Timmons</w:t>
      </w:r>
      <w:r w:rsidR="00AA38E5">
        <w:rPr>
          <w:color w:val="333333"/>
          <w:shd w:val="clear" w:color="auto" w:fill="FFFFFF"/>
        </w:rPr>
        <w:t xml:space="preserve"> (Eds.),</w:t>
      </w:r>
      <w:r w:rsidRPr="000828CD">
        <w:rPr>
          <w:color w:val="333333"/>
          <w:shd w:val="clear" w:color="auto" w:fill="FFFFFF"/>
        </w:rPr>
        <w:t xml:space="preserve"> </w:t>
      </w:r>
      <w:r w:rsidRPr="000828CD">
        <w:rPr>
          <w:i/>
          <w:iCs/>
          <w:color w:val="333333"/>
          <w:shd w:val="clear" w:color="auto" w:fill="FFFFFF"/>
        </w:rPr>
        <w:t xml:space="preserve">The Routledge </w:t>
      </w:r>
      <w:r w:rsidR="000805EB">
        <w:rPr>
          <w:i/>
          <w:iCs/>
          <w:color w:val="333333"/>
          <w:shd w:val="clear" w:color="auto" w:fill="FFFFFF"/>
        </w:rPr>
        <w:t>H</w:t>
      </w:r>
      <w:r w:rsidRPr="000828CD">
        <w:rPr>
          <w:i/>
          <w:iCs/>
          <w:color w:val="333333"/>
          <w:shd w:val="clear" w:color="auto" w:fill="FFFFFF"/>
        </w:rPr>
        <w:t xml:space="preserve">andbook of </w:t>
      </w:r>
      <w:r w:rsidR="000805EB">
        <w:rPr>
          <w:i/>
          <w:iCs/>
          <w:color w:val="333333"/>
          <w:shd w:val="clear" w:color="auto" w:fill="FFFFFF"/>
        </w:rPr>
        <w:t>M</w:t>
      </w:r>
      <w:r w:rsidRPr="000828CD">
        <w:rPr>
          <w:i/>
          <w:iCs/>
          <w:color w:val="333333"/>
          <w:shd w:val="clear" w:color="auto" w:fill="FFFFFF"/>
        </w:rPr>
        <w:t xml:space="preserve">oral </w:t>
      </w:r>
      <w:r w:rsidR="000805EB">
        <w:rPr>
          <w:i/>
          <w:iCs/>
          <w:color w:val="333333"/>
          <w:shd w:val="clear" w:color="auto" w:fill="FFFFFF"/>
        </w:rPr>
        <w:t>E</w:t>
      </w:r>
      <w:r w:rsidRPr="000828CD">
        <w:rPr>
          <w:i/>
          <w:iCs/>
          <w:color w:val="333333"/>
          <w:shd w:val="clear" w:color="auto" w:fill="FFFFFF"/>
        </w:rPr>
        <w:t>pistemology</w:t>
      </w:r>
      <w:r w:rsidR="000E5820">
        <w:rPr>
          <w:color w:val="333333"/>
          <w:shd w:val="clear" w:color="auto" w:fill="FFFFFF"/>
        </w:rPr>
        <w:t xml:space="preserve"> </w:t>
      </w:r>
      <w:r w:rsidR="00AA38E5">
        <w:rPr>
          <w:color w:val="333333"/>
          <w:shd w:val="clear" w:color="auto" w:fill="FFFFFF"/>
        </w:rPr>
        <w:t>(</w:t>
      </w:r>
      <w:r w:rsidRPr="000828CD">
        <w:rPr>
          <w:color w:val="333333"/>
          <w:shd w:val="clear" w:color="auto" w:fill="FFFFFF"/>
        </w:rPr>
        <w:t>57-83</w:t>
      </w:r>
      <w:r w:rsidR="00AA38E5">
        <w:rPr>
          <w:color w:val="333333"/>
          <w:shd w:val="clear" w:color="auto" w:fill="FFFFFF"/>
        </w:rPr>
        <w:t>)</w:t>
      </w:r>
      <w:r w:rsidRPr="000828CD">
        <w:rPr>
          <w:color w:val="333333"/>
          <w:shd w:val="clear" w:color="auto" w:fill="FFFFFF"/>
        </w:rPr>
        <w:t>. New York: Routledge.</w:t>
      </w:r>
    </w:p>
    <w:p w14:paraId="223779DE" w14:textId="62C44614" w:rsidR="00FE28F0" w:rsidRPr="001B649F" w:rsidRDefault="007B35CF" w:rsidP="00840747">
      <w:pPr>
        <w:spacing w:line="480" w:lineRule="auto"/>
        <w:ind w:left="567" w:hanging="567"/>
        <w:jc w:val="both"/>
      </w:pPr>
      <w:proofErr w:type="spellStart"/>
      <w:r w:rsidRPr="00FE28F0">
        <w:rPr>
          <w:color w:val="333333"/>
          <w:shd w:val="clear" w:color="auto" w:fill="FCFCFC"/>
        </w:rPr>
        <w:t>Vukov</w:t>
      </w:r>
      <w:proofErr w:type="spellEnd"/>
      <w:r w:rsidRPr="00FE28F0">
        <w:rPr>
          <w:color w:val="333333"/>
          <w:shd w:val="clear" w:color="auto" w:fill="FCFCFC"/>
        </w:rPr>
        <w:t>, J., &amp; Lassiter, C. (2020). How to power encultured minds. </w:t>
      </w:r>
      <w:proofErr w:type="spellStart"/>
      <w:r w:rsidRPr="00FE28F0">
        <w:rPr>
          <w:i/>
          <w:iCs/>
          <w:color w:val="333333"/>
          <w:shd w:val="clear" w:color="auto" w:fill="FCFCFC"/>
        </w:rPr>
        <w:t>Synthese</w:t>
      </w:r>
      <w:proofErr w:type="spellEnd"/>
      <w:r w:rsidRPr="00FE28F0">
        <w:rPr>
          <w:i/>
          <w:iCs/>
          <w:color w:val="333333"/>
          <w:shd w:val="clear" w:color="auto" w:fill="FCFCFC"/>
        </w:rPr>
        <w:t>,</w:t>
      </w:r>
      <w:r w:rsidRPr="00FE28F0">
        <w:rPr>
          <w:color w:val="333333"/>
          <w:shd w:val="clear" w:color="auto" w:fill="FCFCFC"/>
        </w:rPr>
        <w:t> </w:t>
      </w:r>
      <w:r w:rsidRPr="00FE28F0">
        <w:rPr>
          <w:i/>
          <w:iCs/>
          <w:color w:val="333333"/>
          <w:shd w:val="clear" w:color="auto" w:fill="FCFCFC"/>
        </w:rPr>
        <w:t>197</w:t>
      </w:r>
      <w:r w:rsidRPr="00FE28F0">
        <w:rPr>
          <w:color w:val="333333"/>
          <w:shd w:val="clear" w:color="auto" w:fill="FCFCFC"/>
        </w:rPr>
        <w:t>, 3507–3524.</w:t>
      </w:r>
      <w:r w:rsidR="00FE28F0">
        <w:rPr>
          <w:color w:val="333333"/>
          <w:shd w:val="clear" w:color="auto" w:fill="FCFCFC"/>
        </w:rPr>
        <w:t xml:space="preserve"> </w:t>
      </w:r>
      <w:r w:rsidR="00FE28F0" w:rsidRPr="00FE28F0">
        <w:rPr>
          <w:color w:val="333333"/>
          <w:shd w:val="clear" w:color="auto" w:fill="FCFCFC"/>
        </w:rPr>
        <w:t xml:space="preserve"> </w:t>
      </w:r>
      <w:hyperlink r:id="rId18" w:history="1">
        <w:r w:rsidR="00FE28F0" w:rsidRPr="00840747">
          <w:rPr>
            <w:rStyle w:val="Hyperlink"/>
            <w:shd w:val="clear" w:color="auto" w:fill="FCFCFC"/>
          </w:rPr>
          <w:t>https://doi.org/10.1007/s11229-018-01899-8</w:t>
        </w:r>
      </w:hyperlink>
    </w:p>
    <w:p w14:paraId="43BFBD3B" w14:textId="1BED0CB4" w:rsidR="000B4F5E" w:rsidRPr="0069582F" w:rsidRDefault="000B4F5E" w:rsidP="0069582F">
      <w:pPr>
        <w:spacing w:line="480" w:lineRule="auto"/>
        <w:ind w:left="567" w:hanging="567"/>
        <w:jc w:val="both"/>
      </w:pPr>
      <w:r w:rsidRPr="0069582F">
        <w:rPr>
          <w:color w:val="222222"/>
          <w:shd w:val="clear" w:color="auto" w:fill="FFFFFF"/>
        </w:rPr>
        <w:t>Walker, R</w:t>
      </w:r>
      <w:r w:rsidR="00EE17A9">
        <w:rPr>
          <w:color w:val="222222"/>
          <w:shd w:val="clear" w:color="auto" w:fill="FFFFFF"/>
        </w:rPr>
        <w:t>.</w:t>
      </w:r>
      <w:r w:rsidRPr="0069582F">
        <w:rPr>
          <w:color w:val="222222"/>
          <w:shd w:val="clear" w:color="auto" w:fill="FFFFFF"/>
        </w:rPr>
        <w:t xml:space="preserve">S., </w:t>
      </w:r>
      <w:r w:rsidR="00AA38E5">
        <w:rPr>
          <w:color w:val="222222"/>
          <w:shd w:val="clear" w:color="auto" w:fill="FFFFFF"/>
        </w:rPr>
        <w:t xml:space="preserve">Flinn, </w:t>
      </w:r>
      <w:r w:rsidR="00EE17A9">
        <w:rPr>
          <w:color w:val="222222"/>
          <w:shd w:val="clear" w:color="auto" w:fill="FFFFFF"/>
        </w:rPr>
        <w:t>M.V.</w:t>
      </w:r>
      <w:r w:rsidR="00AA38E5">
        <w:rPr>
          <w:color w:val="222222"/>
          <w:shd w:val="clear" w:color="auto" w:fill="FFFFFF"/>
        </w:rPr>
        <w:t>, &amp;</w:t>
      </w:r>
      <w:r w:rsidR="00EE17A9">
        <w:rPr>
          <w:color w:val="222222"/>
          <w:shd w:val="clear" w:color="auto" w:fill="FFFFFF"/>
        </w:rPr>
        <w:t xml:space="preserve"> </w:t>
      </w:r>
      <w:r w:rsidR="00AA38E5">
        <w:rPr>
          <w:color w:val="222222"/>
          <w:shd w:val="clear" w:color="auto" w:fill="FFFFFF"/>
        </w:rPr>
        <w:t xml:space="preserve">Hill, </w:t>
      </w:r>
      <w:r w:rsidR="00EE17A9">
        <w:rPr>
          <w:color w:val="222222"/>
          <w:shd w:val="clear" w:color="auto" w:fill="FFFFFF"/>
        </w:rPr>
        <w:t>K.R.</w:t>
      </w:r>
      <w:r w:rsidRPr="0069582F">
        <w:rPr>
          <w:color w:val="222222"/>
          <w:shd w:val="clear" w:color="auto" w:fill="FFFFFF"/>
        </w:rPr>
        <w:t xml:space="preserve"> </w:t>
      </w:r>
      <w:r w:rsidR="00AA38E5">
        <w:rPr>
          <w:color w:val="222222"/>
          <w:shd w:val="clear" w:color="auto" w:fill="FFFFFF"/>
        </w:rPr>
        <w:t>(</w:t>
      </w:r>
      <w:r w:rsidRPr="0069582F">
        <w:rPr>
          <w:color w:val="222222"/>
          <w:shd w:val="clear" w:color="auto" w:fill="FFFFFF"/>
        </w:rPr>
        <w:t>2010</w:t>
      </w:r>
      <w:r w:rsidR="00AA38E5">
        <w:rPr>
          <w:color w:val="222222"/>
          <w:shd w:val="clear" w:color="auto" w:fill="FFFFFF"/>
        </w:rPr>
        <w:t>)</w:t>
      </w:r>
      <w:r w:rsidRPr="0069582F">
        <w:rPr>
          <w:color w:val="222222"/>
          <w:shd w:val="clear" w:color="auto" w:fill="FFFFFF"/>
        </w:rPr>
        <w:t xml:space="preserve">. Evolutionary history of partible paternity in lowland South America. </w:t>
      </w:r>
      <w:r w:rsidRPr="00D90CC0">
        <w:rPr>
          <w:i/>
          <w:iCs/>
          <w:color w:val="222222"/>
          <w:shd w:val="clear" w:color="auto" w:fill="FFFFFF"/>
        </w:rPr>
        <w:t>P</w:t>
      </w:r>
      <w:r w:rsidR="00AA38E5">
        <w:rPr>
          <w:i/>
          <w:iCs/>
          <w:color w:val="222222"/>
          <w:shd w:val="clear" w:color="auto" w:fill="FFFFFF"/>
        </w:rPr>
        <w:t xml:space="preserve">roceedings of the </w:t>
      </w:r>
      <w:r w:rsidRPr="00D90CC0">
        <w:rPr>
          <w:i/>
          <w:iCs/>
          <w:color w:val="222222"/>
          <w:shd w:val="clear" w:color="auto" w:fill="FFFFFF"/>
        </w:rPr>
        <w:t>N</w:t>
      </w:r>
      <w:r w:rsidR="00AA38E5">
        <w:rPr>
          <w:i/>
          <w:iCs/>
          <w:color w:val="222222"/>
          <w:shd w:val="clear" w:color="auto" w:fill="FFFFFF"/>
        </w:rPr>
        <w:t xml:space="preserve">ational </w:t>
      </w:r>
      <w:r w:rsidRPr="00D90CC0">
        <w:rPr>
          <w:i/>
          <w:iCs/>
          <w:color w:val="222222"/>
          <w:shd w:val="clear" w:color="auto" w:fill="FFFFFF"/>
        </w:rPr>
        <w:t>A</w:t>
      </w:r>
      <w:r w:rsidR="00AA38E5">
        <w:rPr>
          <w:i/>
          <w:iCs/>
          <w:color w:val="222222"/>
          <w:shd w:val="clear" w:color="auto" w:fill="FFFFFF"/>
        </w:rPr>
        <w:t xml:space="preserve">cademy of </w:t>
      </w:r>
      <w:r w:rsidRPr="00D90CC0">
        <w:rPr>
          <w:i/>
          <w:iCs/>
          <w:color w:val="222222"/>
          <w:shd w:val="clear" w:color="auto" w:fill="FFFFFF"/>
        </w:rPr>
        <w:t>S</w:t>
      </w:r>
      <w:r w:rsidR="00AA38E5">
        <w:rPr>
          <w:i/>
          <w:iCs/>
          <w:color w:val="222222"/>
          <w:shd w:val="clear" w:color="auto" w:fill="FFFFFF"/>
        </w:rPr>
        <w:t>cience</w:t>
      </w:r>
      <w:r w:rsidRPr="0069582F">
        <w:rPr>
          <w:color w:val="222222"/>
          <w:shd w:val="clear" w:color="auto" w:fill="FFFFFF"/>
        </w:rPr>
        <w:t>, 107 (45)</w:t>
      </w:r>
      <w:r w:rsidR="00AA38E5">
        <w:rPr>
          <w:color w:val="222222"/>
          <w:shd w:val="clear" w:color="auto" w:fill="FFFFFF"/>
        </w:rPr>
        <w:t>,</w:t>
      </w:r>
      <w:r w:rsidRPr="0069582F">
        <w:rPr>
          <w:color w:val="222222"/>
          <w:shd w:val="clear" w:color="auto" w:fill="FFFFFF"/>
        </w:rPr>
        <w:t xml:space="preserve"> 19195-19200. </w:t>
      </w:r>
      <w:hyperlink r:id="rId19" w:tgtFrame="_blank" w:history="1">
        <w:r w:rsidRPr="0069582F">
          <w:rPr>
            <w:rStyle w:val="Hyperlink"/>
            <w:color w:val="1155CC"/>
            <w:shd w:val="clear" w:color="auto" w:fill="FFFFFF"/>
          </w:rPr>
          <w:t>https://doi.org/10.1073/pnas.1002598107</w:t>
        </w:r>
      </w:hyperlink>
    </w:p>
    <w:p w14:paraId="7D1D277C" w14:textId="5682F634" w:rsidR="0013674F" w:rsidRPr="000828CD"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Wilson, R.A. </w:t>
      </w:r>
      <w:r w:rsidR="00F34FCB">
        <w:rPr>
          <w:color w:val="222222"/>
          <w:shd w:val="clear" w:color="auto" w:fill="FFFFFF"/>
        </w:rPr>
        <w:t>(</w:t>
      </w:r>
      <w:r w:rsidRPr="000828CD">
        <w:rPr>
          <w:color w:val="222222"/>
          <w:shd w:val="clear" w:color="auto" w:fill="FFFFFF"/>
        </w:rPr>
        <w:t>1994</w:t>
      </w:r>
      <w:r w:rsidR="00F34FCB">
        <w:rPr>
          <w:color w:val="222222"/>
          <w:shd w:val="clear" w:color="auto" w:fill="FFFFFF"/>
        </w:rPr>
        <w:t>)</w:t>
      </w:r>
      <w:r w:rsidRPr="000828CD">
        <w:rPr>
          <w:color w:val="222222"/>
          <w:shd w:val="clear" w:color="auto" w:fill="FFFFFF"/>
        </w:rPr>
        <w:t>. Wide computationalism. </w:t>
      </w:r>
      <w:r w:rsidRPr="000828CD">
        <w:rPr>
          <w:i/>
          <w:iCs/>
          <w:color w:val="222222"/>
          <w:shd w:val="clear" w:color="auto" w:fill="FFFFFF"/>
        </w:rPr>
        <w:t>Mind</w:t>
      </w:r>
      <w:r w:rsidR="00F34FCB">
        <w:rPr>
          <w:color w:val="222222"/>
          <w:shd w:val="clear" w:color="auto" w:fill="FFFFFF"/>
        </w:rPr>
        <w:t xml:space="preserve">, </w:t>
      </w:r>
      <w:r w:rsidRPr="000828CD">
        <w:rPr>
          <w:color w:val="222222"/>
          <w:shd w:val="clear" w:color="auto" w:fill="FFFFFF"/>
        </w:rPr>
        <w:t>103(411)</w:t>
      </w:r>
      <w:r w:rsidR="00F34FCB">
        <w:rPr>
          <w:color w:val="222222"/>
          <w:shd w:val="clear" w:color="auto" w:fill="FFFFFF"/>
        </w:rPr>
        <w:t>,</w:t>
      </w:r>
      <w:r w:rsidRPr="000828CD">
        <w:rPr>
          <w:color w:val="222222"/>
          <w:shd w:val="clear" w:color="auto" w:fill="FFFFFF"/>
        </w:rPr>
        <w:t xml:space="preserve"> 351-372.</w:t>
      </w:r>
    </w:p>
    <w:p w14:paraId="6280C0D9" w14:textId="729B3FA5" w:rsidR="0013674F" w:rsidRDefault="0013674F" w:rsidP="00D201B3">
      <w:pPr>
        <w:tabs>
          <w:tab w:val="left" w:pos="426"/>
          <w:tab w:val="left" w:pos="567"/>
        </w:tabs>
        <w:spacing w:line="480" w:lineRule="auto"/>
        <w:ind w:left="567" w:hanging="567"/>
        <w:jc w:val="both"/>
        <w:rPr>
          <w:color w:val="222222"/>
          <w:shd w:val="clear" w:color="auto" w:fill="FFFFFF"/>
        </w:rPr>
      </w:pPr>
      <w:r w:rsidRPr="000828CD">
        <w:rPr>
          <w:color w:val="222222"/>
          <w:shd w:val="clear" w:color="auto" w:fill="FFFFFF"/>
        </w:rPr>
        <w:t xml:space="preserve">Wilson, R.A. </w:t>
      </w:r>
      <w:r w:rsidR="00F34FCB">
        <w:rPr>
          <w:color w:val="222222"/>
          <w:shd w:val="clear" w:color="auto" w:fill="FFFFFF"/>
        </w:rPr>
        <w:t>(</w:t>
      </w:r>
      <w:r w:rsidRPr="000828CD">
        <w:rPr>
          <w:color w:val="222222"/>
          <w:shd w:val="clear" w:color="auto" w:fill="FFFFFF"/>
        </w:rPr>
        <w:t>2004</w:t>
      </w:r>
      <w:r w:rsidR="00F34FCB">
        <w:rPr>
          <w:color w:val="222222"/>
          <w:shd w:val="clear" w:color="auto" w:fill="FFFFFF"/>
        </w:rPr>
        <w:t>)</w:t>
      </w:r>
      <w:r w:rsidRPr="000828CD">
        <w:rPr>
          <w:color w:val="222222"/>
          <w:shd w:val="clear" w:color="auto" w:fill="FFFFFF"/>
        </w:rPr>
        <w:t xml:space="preserve">.  </w:t>
      </w:r>
      <w:r w:rsidR="00FC4210" w:rsidRPr="000828CD">
        <w:rPr>
          <w:i/>
          <w:iCs/>
          <w:color w:val="222222"/>
          <w:shd w:val="clear" w:color="auto" w:fill="FFFFFF"/>
        </w:rPr>
        <w:t xml:space="preserve">Boundaries of the </w:t>
      </w:r>
      <w:r w:rsidR="000805EB">
        <w:rPr>
          <w:i/>
          <w:iCs/>
          <w:color w:val="222222"/>
          <w:shd w:val="clear" w:color="auto" w:fill="FFFFFF"/>
        </w:rPr>
        <w:t>M</w:t>
      </w:r>
      <w:r w:rsidR="00FC4210" w:rsidRPr="000828CD">
        <w:rPr>
          <w:i/>
          <w:iCs/>
          <w:color w:val="222222"/>
          <w:shd w:val="clear" w:color="auto" w:fill="FFFFFF"/>
        </w:rPr>
        <w:t>ind</w:t>
      </w:r>
      <w:r w:rsidR="00670AE3" w:rsidRPr="000828CD">
        <w:rPr>
          <w:i/>
          <w:iCs/>
          <w:color w:val="222222"/>
          <w:shd w:val="clear" w:color="auto" w:fill="FFFFFF"/>
        </w:rPr>
        <w:t>:</w:t>
      </w:r>
      <w:r w:rsidR="005262D4" w:rsidRPr="000828CD">
        <w:rPr>
          <w:i/>
          <w:iCs/>
          <w:color w:val="222222"/>
          <w:shd w:val="clear" w:color="auto" w:fill="FFFFFF"/>
        </w:rPr>
        <w:t xml:space="preserve"> </w:t>
      </w:r>
      <w:r w:rsidR="000805EB">
        <w:rPr>
          <w:i/>
          <w:iCs/>
          <w:color w:val="222222"/>
          <w:shd w:val="clear" w:color="auto" w:fill="FFFFFF"/>
        </w:rPr>
        <w:t>T</w:t>
      </w:r>
      <w:r w:rsidR="00670AE3" w:rsidRPr="000828CD">
        <w:rPr>
          <w:i/>
          <w:iCs/>
          <w:color w:val="222222"/>
          <w:shd w:val="clear" w:color="auto" w:fill="FFFFFF"/>
        </w:rPr>
        <w:t xml:space="preserve">he </w:t>
      </w:r>
      <w:r w:rsidR="000805EB">
        <w:rPr>
          <w:i/>
          <w:iCs/>
          <w:color w:val="222222"/>
          <w:shd w:val="clear" w:color="auto" w:fill="FFFFFF"/>
        </w:rPr>
        <w:t>I</w:t>
      </w:r>
      <w:r w:rsidR="00670AE3" w:rsidRPr="000828CD">
        <w:rPr>
          <w:i/>
          <w:iCs/>
          <w:color w:val="222222"/>
          <w:shd w:val="clear" w:color="auto" w:fill="FFFFFF"/>
        </w:rPr>
        <w:t xml:space="preserve">ndividual in the </w:t>
      </w:r>
      <w:r w:rsidR="000805EB">
        <w:rPr>
          <w:i/>
          <w:iCs/>
          <w:color w:val="222222"/>
          <w:shd w:val="clear" w:color="auto" w:fill="FFFFFF"/>
        </w:rPr>
        <w:t>F</w:t>
      </w:r>
      <w:r w:rsidR="00670AE3" w:rsidRPr="000828CD">
        <w:rPr>
          <w:i/>
          <w:iCs/>
          <w:color w:val="222222"/>
          <w:shd w:val="clear" w:color="auto" w:fill="FFFFFF"/>
        </w:rPr>
        <w:t xml:space="preserve">ragile </w:t>
      </w:r>
      <w:r w:rsidR="000805EB">
        <w:rPr>
          <w:i/>
          <w:iCs/>
          <w:color w:val="222222"/>
          <w:shd w:val="clear" w:color="auto" w:fill="FFFFFF"/>
        </w:rPr>
        <w:t>S</w:t>
      </w:r>
      <w:r w:rsidR="00670AE3" w:rsidRPr="000828CD">
        <w:rPr>
          <w:i/>
          <w:iCs/>
          <w:color w:val="222222"/>
          <w:shd w:val="clear" w:color="auto" w:fill="FFFFFF"/>
        </w:rPr>
        <w:t xml:space="preserve">ciences: </w:t>
      </w:r>
      <w:r w:rsidR="000805EB">
        <w:rPr>
          <w:i/>
          <w:iCs/>
          <w:color w:val="222222"/>
          <w:shd w:val="clear" w:color="auto" w:fill="FFFFFF"/>
        </w:rPr>
        <w:t>C</w:t>
      </w:r>
      <w:r w:rsidR="00670AE3" w:rsidRPr="000828CD">
        <w:rPr>
          <w:i/>
          <w:iCs/>
          <w:color w:val="222222"/>
          <w:shd w:val="clear" w:color="auto" w:fill="FFFFFF"/>
        </w:rPr>
        <w:t>ognition</w:t>
      </w:r>
      <w:r w:rsidR="00670AE3" w:rsidRPr="000828CD">
        <w:rPr>
          <w:color w:val="222222"/>
          <w:shd w:val="clear" w:color="auto" w:fill="FFFFFF"/>
        </w:rPr>
        <w:t>.  New York</w:t>
      </w:r>
      <w:r w:rsidR="005946C4" w:rsidRPr="000828CD">
        <w:rPr>
          <w:color w:val="222222"/>
          <w:shd w:val="clear" w:color="auto" w:fill="FFFFFF"/>
        </w:rPr>
        <w:t>: Cambridge University Press.</w:t>
      </w:r>
    </w:p>
    <w:p w14:paraId="2AEDCF0E" w14:textId="016D6DFB" w:rsidR="00834539" w:rsidRPr="006C6934" w:rsidRDefault="00834539" w:rsidP="00E6096B">
      <w:pPr>
        <w:spacing w:line="480" w:lineRule="auto"/>
        <w:ind w:left="709" w:hanging="709"/>
        <w:jc w:val="both"/>
      </w:pPr>
      <w:r w:rsidRPr="006C6934">
        <w:t xml:space="preserve">Wilson, R.A. (2010). Extended vision.  In N. </w:t>
      </w:r>
      <w:proofErr w:type="spellStart"/>
      <w:r w:rsidRPr="006C6934">
        <w:t>Gangopadhyay</w:t>
      </w:r>
      <w:proofErr w:type="spellEnd"/>
      <w:r w:rsidRPr="006C6934">
        <w:t xml:space="preserve">, M. </w:t>
      </w:r>
      <w:proofErr w:type="spellStart"/>
      <w:r w:rsidRPr="006C6934">
        <w:t>Madary</w:t>
      </w:r>
      <w:proofErr w:type="spellEnd"/>
      <w:r w:rsidRPr="006C6934">
        <w:t xml:space="preserve">, and F. Spicer (Eds), </w:t>
      </w:r>
      <w:r w:rsidRPr="006C6934">
        <w:rPr>
          <w:i/>
        </w:rPr>
        <w:t>Perception, Action and Consciousness</w:t>
      </w:r>
      <w:r w:rsidRPr="006C6934">
        <w:t xml:space="preserve"> (277-290).  New York: Oxford University Press.</w:t>
      </w:r>
    </w:p>
    <w:p w14:paraId="48E59101" w14:textId="791519E8" w:rsidR="00834539" w:rsidRPr="004F2A50" w:rsidRDefault="00834539" w:rsidP="006C6934">
      <w:pPr>
        <w:spacing w:line="480" w:lineRule="auto"/>
        <w:ind w:left="709" w:hanging="709"/>
        <w:jc w:val="both"/>
      </w:pPr>
      <w:r w:rsidRPr="006C6934">
        <w:t xml:space="preserve">Wilson, R.A. (2014). Ten questions concerning extended cognition. </w:t>
      </w:r>
      <w:r w:rsidRPr="006C6934">
        <w:rPr>
          <w:i/>
        </w:rPr>
        <w:t>Philosophical Psychology</w:t>
      </w:r>
      <w:r w:rsidR="004F2A50">
        <w:rPr>
          <w:i/>
        </w:rPr>
        <w:t>,</w:t>
      </w:r>
      <w:r w:rsidRPr="006C6934">
        <w:t xml:space="preserve"> 27(1), 19-33. </w:t>
      </w:r>
    </w:p>
    <w:p w14:paraId="007327F7" w14:textId="764BF79F" w:rsidR="0013674F" w:rsidRPr="000828CD" w:rsidRDefault="0013674F" w:rsidP="00D201B3">
      <w:pPr>
        <w:tabs>
          <w:tab w:val="left" w:pos="284"/>
          <w:tab w:val="left" w:pos="426"/>
          <w:tab w:val="left" w:pos="567"/>
        </w:tabs>
        <w:spacing w:line="480" w:lineRule="auto"/>
        <w:ind w:left="567" w:hanging="567"/>
        <w:jc w:val="both"/>
      </w:pPr>
      <w:r w:rsidRPr="000828CD">
        <w:lastRenderedPageBreak/>
        <w:t>Wilson, R.A.</w:t>
      </w:r>
      <w:r w:rsidR="00F34FCB">
        <w:t xml:space="preserve"> (</w:t>
      </w:r>
      <w:r w:rsidRPr="000828CD">
        <w:t>2016</w:t>
      </w:r>
      <w:r w:rsidR="00F34FCB">
        <w:t>)</w:t>
      </w:r>
      <w:r w:rsidRPr="000828CD">
        <w:t xml:space="preserve">. Kinship past, kinship present: bio-essentialism and the study of kinship. </w:t>
      </w:r>
      <w:r w:rsidRPr="000828CD">
        <w:rPr>
          <w:i/>
        </w:rPr>
        <w:t xml:space="preserve">American </w:t>
      </w:r>
      <w:r w:rsidR="00DF5134">
        <w:rPr>
          <w:i/>
        </w:rPr>
        <w:t>A</w:t>
      </w:r>
      <w:r w:rsidRPr="000828CD">
        <w:rPr>
          <w:i/>
        </w:rPr>
        <w:t>nthropologist</w:t>
      </w:r>
      <w:r w:rsidR="00F34FCB">
        <w:t xml:space="preserve">, </w:t>
      </w:r>
      <w:r w:rsidRPr="000828CD">
        <w:t>118(3)</w:t>
      </w:r>
      <w:r w:rsidR="00F34FCB">
        <w:t>,</w:t>
      </w:r>
      <w:r w:rsidRPr="000828CD">
        <w:t xml:space="preserve"> 570-584.</w:t>
      </w:r>
    </w:p>
    <w:p w14:paraId="5CD0EE1E" w14:textId="73C99895" w:rsidR="0013674F" w:rsidRPr="000828CD" w:rsidRDefault="0013674F" w:rsidP="00D201B3">
      <w:pPr>
        <w:pStyle w:val="FootnoteText"/>
        <w:tabs>
          <w:tab w:val="left" w:pos="426"/>
          <w:tab w:val="left" w:pos="567"/>
        </w:tabs>
        <w:spacing w:line="480" w:lineRule="auto"/>
        <w:ind w:left="567" w:hanging="567"/>
        <w:jc w:val="both"/>
      </w:pPr>
      <w:r w:rsidRPr="000828CD">
        <w:t xml:space="preserve">Wilson, R.A. </w:t>
      </w:r>
      <w:r w:rsidR="00F34FCB">
        <w:t>(</w:t>
      </w:r>
      <w:r w:rsidRPr="000828CD">
        <w:t>2017</w:t>
      </w:r>
      <w:r w:rsidR="00F34FCB">
        <w:t>)</w:t>
      </w:r>
      <w:r w:rsidRPr="000828CD">
        <w:t>. Collective intentionality in non-human animals. In</w:t>
      </w:r>
      <w:r w:rsidR="00F34FCB">
        <w:t xml:space="preserve"> </w:t>
      </w:r>
      <w:r w:rsidR="00F34FCB" w:rsidRPr="000828CD">
        <w:t xml:space="preserve">M. Jankovic </w:t>
      </w:r>
      <w:r w:rsidR="0056683F">
        <w:t>&amp;</w:t>
      </w:r>
      <w:r w:rsidR="00F34FCB" w:rsidRPr="000828CD">
        <w:t xml:space="preserve"> K. Ludwig</w:t>
      </w:r>
      <w:r w:rsidR="00F34FCB">
        <w:t xml:space="preserve"> (Eds),</w:t>
      </w:r>
      <w:r w:rsidRPr="000828CD">
        <w:t xml:space="preserve"> </w:t>
      </w:r>
      <w:r w:rsidRPr="000828CD">
        <w:rPr>
          <w:i/>
        </w:rPr>
        <w:t xml:space="preserve">Routledge </w:t>
      </w:r>
      <w:r w:rsidR="000805EB">
        <w:rPr>
          <w:i/>
        </w:rPr>
        <w:t>H</w:t>
      </w:r>
      <w:r w:rsidRPr="000828CD">
        <w:rPr>
          <w:i/>
        </w:rPr>
        <w:t xml:space="preserve">andbook of </w:t>
      </w:r>
      <w:r w:rsidR="000805EB">
        <w:rPr>
          <w:i/>
        </w:rPr>
        <w:t>C</w:t>
      </w:r>
      <w:r w:rsidRPr="000828CD">
        <w:rPr>
          <w:i/>
        </w:rPr>
        <w:t xml:space="preserve">ollective </w:t>
      </w:r>
      <w:r w:rsidR="000805EB">
        <w:rPr>
          <w:i/>
        </w:rPr>
        <w:t>I</w:t>
      </w:r>
      <w:r w:rsidRPr="000828CD">
        <w:rPr>
          <w:i/>
        </w:rPr>
        <w:t>ntentionality</w:t>
      </w:r>
      <w:r w:rsidR="000E5820" w:rsidRPr="000828CD">
        <w:t xml:space="preserve"> </w:t>
      </w:r>
      <w:r w:rsidR="00F34FCB">
        <w:t>(</w:t>
      </w:r>
      <w:r w:rsidRPr="000828CD">
        <w:t>420-432</w:t>
      </w:r>
      <w:r w:rsidR="00F34FCB">
        <w:t>)</w:t>
      </w:r>
      <w:r w:rsidRPr="000828CD">
        <w:t>. New York: Routledge.</w:t>
      </w:r>
    </w:p>
    <w:p w14:paraId="673689D1" w14:textId="2A79CCA7" w:rsidR="00FC4A26" w:rsidRDefault="00FC4A26" w:rsidP="0069582F">
      <w:pPr>
        <w:spacing w:line="480" w:lineRule="auto"/>
        <w:ind w:left="567" w:hanging="567"/>
        <w:jc w:val="both"/>
      </w:pPr>
      <w:r>
        <w:t xml:space="preserve">Wilson, R.A. (2018).  </w:t>
      </w:r>
      <w:r>
        <w:rPr>
          <w:i/>
          <w:iCs/>
        </w:rPr>
        <w:t>The Eugenic Mind Project</w:t>
      </w:r>
      <w:r>
        <w:t>.  Cambridge, MA: MIT Press.</w:t>
      </w:r>
    </w:p>
    <w:p w14:paraId="1DACE14F" w14:textId="5A2105A4" w:rsidR="009719F8" w:rsidRPr="00DC062B" w:rsidRDefault="009719F8" w:rsidP="00774EB2">
      <w:pPr>
        <w:tabs>
          <w:tab w:val="left" w:pos="426"/>
          <w:tab w:val="left" w:pos="567"/>
        </w:tabs>
        <w:autoSpaceDE w:val="0"/>
        <w:autoSpaceDN w:val="0"/>
        <w:adjustRightInd w:val="0"/>
        <w:spacing w:line="480" w:lineRule="auto"/>
        <w:ind w:left="567" w:hanging="567"/>
        <w:jc w:val="both"/>
        <w:rPr>
          <w:lang w:val="en-GB"/>
        </w:rPr>
      </w:pPr>
      <w:r>
        <w:rPr>
          <w:lang w:val="en-GB"/>
        </w:rPr>
        <w:t xml:space="preserve">Wilson, R.A. (2022).  Continuing after species.  In J. Wilkins, F.E. </w:t>
      </w:r>
      <w:proofErr w:type="spellStart"/>
      <w:r>
        <w:rPr>
          <w:lang w:val="en-GB"/>
        </w:rPr>
        <w:t>Zachos</w:t>
      </w:r>
      <w:proofErr w:type="spellEnd"/>
      <w:r>
        <w:rPr>
          <w:lang w:val="en-GB"/>
        </w:rPr>
        <w:t xml:space="preserve">, &amp; I.Y. </w:t>
      </w:r>
      <w:proofErr w:type="spellStart"/>
      <w:r>
        <w:rPr>
          <w:lang w:val="en-GB"/>
        </w:rPr>
        <w:t>Pavlinov</w:t>
      </w:r>
      <w:proofErr w:type="spellEnd"/>
      <w:r>
        <w:rPr>
          <w:lang w:val="en-GB"/>
        </w:rPr>
        <w:t xml:space="preserve"> (Eds.), </w:t>
      </w:r>
      <w:r>
        <w:rPr>
          <w:i/>
          <w:iCs/>
          <w:lang w:val="en-GB"/>
        </w:rPr>
        <w:t>Species Problems and Beyond: Contemporary Issues in Philosophy and Practice</w:t>
      </w:r>
      <w:r>
        <w:rPr>
          <w:lang w:val="en-GB"/>
        </w:rPr>
        <w:t xml:space="preserve">.  </w:t>
      </w:r>
    </w:p>
    <w:p w14:paraId="4A3F1A08" w14:textId="146FB6B8" w:rsidR="005068A1" w:rsidRPr="005068A1" w:rsidRDefault="005068A1" w:rsidP="00D201B3">
      <w:pPr>
        <w:pStyle w:val="FootnoteText"/>
        <w:tabs>
          <w:tab w:val="left" w:pos="426"/>
          <w:tab w:val="left" w:pos="567"/>
        </w:tabs>
        <w:spacing w:line="480" w:lineRule="auto"/>
        <w:ind w:left="567" w:hanging="567"/>
        <w:jc w:val="both"/>
      </w:pPr>
      <w:r>
        <w:t>Wilson, R.A. (in press).  “</w:t>
      </w:r>
      <w:proofErr w:type="spellStart"/>
      <w:r>
        <w:t>Kin</w:t>
      </w:r>
      <w:r w:rsidR="00792403">
        <w:t>making</w:t>
      </w:r>
      <w:proofErr w:type="spellEnd"/>
      <w:r>
        <w:t xml:space="preserve">, </w:t>
      </w:r>
      <w:proofErr w:type="spellStart"/>
      <w:r w:rsidR="004F2A50">
        <w:t>p</w:t>
      </w:r>
      <w:r>
        <w:t>rogeneration</w:t>
      </w:r>
      <w:proofErr w:type="spellEnd"/>
      <w:r>
        <w:t xml:space="preserve">, and </w:t>
      </w:r>
      <w:r w:rsidR="004F2A50">
        <w:t>e</w:t>
      </w:r>
      <w:r>
        <w:t xml:space="preserve">thnography”, </w:t>
      </w:r>
      <w:r>
        <w:rPr>
          <w:i/>
          <w:iCs/>
        </w:rPr>
        <w:t>Studies in History and Philosophy of Science</w:t>
      </w:r>
      <w:r>
        <w:t>.</w:t>
      </w:r>
    </w:p>
    <w:p w14:paraId="5601C938" w14:textId="3A7C3662" w:rsidR="0013674F" w:rsidRPr="000828CD" w:rsidRDefault="0013674F" w:rsidP="00D201B3">
      <w:pPr>
        <w:pStyle w:val="FootnoteText"/>
        <w:tabs>
          <w:tab w:val="left" w:pos="426"/>
          <w:tab w:val="left" w:pos="567"/>
        </w:tabs>
        <w:spacing w:line="480" w:lineRule="auto"/>
        <w:ind w:left="567" w:hanging="567"/>
        <w:jc w:val="both"/>
      </w:pPr>
      <w:r w:rsidRPr="000828CD">
        <w:t>Wilson, R.A., Barker,</w:t>
      </w:r>
      <w:r w:rsidR="00F34FCB">
        <w:t xml:space="preserve"> M.,</w:t>
      </w:r>
      <w:r w:rsidRPr="000828CD">
        <w:t xml:space="preserve"> </w:t>
      </w:r>
      <w:r w:rsidR="00F34FCB">
        <w:t>&amp;</w:t>
      </w:r>
      <w:r w:rsidRPr="000828CD">
        <w:t xml:space="preserve"> </w:t>
      </w:r>
      <w:proofErr w:type="spellStart"/>
      <w:r w:rsidRPr="000828CD">
        <w:t>Brigandt</w:t>
      </w:r>
      <w:proofErr w:type="spellEnd"/>
      <w:r w:rsidR="00F34FCB">
        <w:t>, I</w:t>
      </w:r>
      <w:r w:rsidRPr="000828CD">
        <w:t xml:space="preserve">. </w:t>
      </w:r>
      <w:r w:rsidR="00F34FCB">
        <w:t>(</w:t>
      </w:r>
      <w:r w:rsidRPr="000828CD">
        <w:t>2007</w:t>
      </w:r>
      <w:r w:rsidR="00F34FCB">
        <w:t>)</w:t>
      </w:r>
      <w:r w:rsidRPr="000828CD">
        <w:t xml:space="preserve">. </w:t>
      </w:r>
      <w:r w:rsidR="005946C4" w:rsidRPr="000828CD">
        <w:t xml:space="preserve">When traditional essentialism fails: </w:t>
      </w:r>
      <w:r w:rsidR="005262D4" w:rsidRPr="000828CD">
        <w:t>b</w:t>
      </w:r>
      <w:r w:rsidR="005946C4" w:rsidRPr="000828CD">
        <w:t xml:space="preserve">iological </w:t>
      </w:r>
      <w:r w:rsidR="00312B36" w:rsidRPr="000828CD">
        <w:t>n</w:t>
      </w:r>
      <w:r w:rsidR="005946C4" w:rsidRPr="000828CD">
        <w:t xml:space="preserve">atural </w:t>
      </w:r>
      <w:r w:rsidR="00312B36" w:rsidRPr="000828CD">
        <w:t>k</w:t>
      </w:r>
      <w:r w:rsidR="005946C4" w:rsidRPr="000828CD">
        <w:t xml:space="preserve">inds. </w:t>
      </w:r>
      <w:r w:rsidR="005946C4" w:rsidRPr="000828CD">
        <w:rPr>
          <w:i/>
        </w:rPr>
        <w:t xml:space="preserve">Philosophical </w:t>
      </w:r>
      <w:r w:rsidR="000805EB">
        <w:rPr>
          <w:i/>
        </w:rPr>
        <w:t>T</w:t>
      </w:r>
      <w:r w:rsidR="005946C4" w:rsidRPr="000828CD">
        <w:rPr>
          <w:i/>
        </w:rPr>
        <w:t>opics</w:t>
      </w:r>
      <w:r w:rsidR="00F34FCB">
        <w:t xml:space="preserve">, </w:t>
      </w:r>
      <w:r w:rsidR="005946C4" w:rsidRPr="000828CD">
        <w:t>35(1</w:t>
      </w:r>
      <w:r w:rsidR="00312B36" w:rsidRPr="000828CD">
        <w:t>&amp;</w:t>
      </w:r>
      <w:r w:rsidR="005946C4" w:rsidRPr="000828CD">
        <w:t>2)</w:t>
      </w:r>
      <w:r w:rsidR="00F34FCB">
        <w:t xml:space="preserve">, </w:t>
      </w:r>
      <w:r w:rsidR="005946C4" w:rsidRPr="000828CD">
        <w:t>189-215.</w:t>
      </w:r>
    </w:p>
    <w:p w14:paraId="683B7A36" w14:textId="245C2A91" w:rsidR="00BC3ADA" w:rsidRPr="005F3C92" w:rsidRDefault="00BC3ADA" w:rsidP="0069582F">
      <w:pPr>
        <w:tabs>
          <w:tab w:val="left" w:pos="426"/>
          <w:tab w:val="left" w:pos="567"/>
        </w:tabs>
        <w:spacing w:line="480" w:lineRule="auto"/>
        <w:ind w:left="567" w:hanging="567"/>
        <w:jc w:val="both"/>
        <w:rPr>
          <w:lang w:val="it-IT"/>
        </w:rPr>
      </w:pPr>
      <w:r w:rsidRPr="0069582F">
        <w:t xml:space="preserve">Wilson, R.A. </w:t>
      </w:r>
      <w:r w:rsidR="00F34FCB">
        <w:t>&amp;</w:t>
      </w:r>
      <w:r w:rsidRPr="0069582F">
        <w:t xml:space="preserve"> Clark, A.</w:t>
      </w:r>
      <w:r w:rsidR="00F34FCB">
        <w:t>,</w:t>
      </w:r>
      <w:r w:rsidRPr="0069582F">
        <w:t xml:space="preserve"> </w:t>
      </w:r>
      <w:r w:rsidR="00F34FCB">
        <w:t>(</w:t>
      </w:r>
      <w:r w:rsidRPr="0069582F">
        <w:t>2009</w:t>
      </w:r>
      <w:r w:rsidR="00F34FCB">
        <w:t>)</w:t>
      </w:r>
      <w:r w:rsidRPr="0069582F">
        <w:t>. How to situate cognition: letting nature take its course.  In</w:t>
      </w:r>
      <w:r w:rsidR="009D4624">
        <w:t xml:space="preserve"> </w:t>
      </w:r>
      <w:r w:rsidR="009D4624" w:rsidRPr="0069582F">
        <w:t xml:space="preserve">M. </w:t>
      </w:r>
      <w:proofErr w:type="spellStart"/>
      <w:r w:rsidR="009D4624" w:rsidRPr="0069582F">
        <w:t>Aydede</w:t>
      </w:r>
      <w:proofErr w:type="spellEnd"/>
      <w:r w:rsidR="009D4624" w:rsidRPr="0069582F">
        <w:t xml:space="preserve"> </w:t>
      </w:r>
      <w:r w:rsidR="00663955">
        <w:t>&amp;</w:t>
      </w:r>
      <w:r w:rsidR="009D4624" w:rsidRPr="0069582F">
        <w:t xml:space="preserve"> P. Robbins</w:t>
      </w:r>
      <w:r w:rsidR="009D4624">
        <w:t xml:space="preserve"> (Eds.),</w:t>
      </w:r>
      <w:r w:rsidRPr="0069582F">
        <w:t xml:space="preserve"> </w:t>
      </w:r>
      <w:r w:rsidRPr="0069582F">
        <w:rPr>
          <w:i/>
        </w:rPr>
        <w:t>Cambridge Handbook of Situated Cognition</w:t>
      </w:r>
      <w:r w:rsidR="00566E77">
        <w:t xml:space="preserve"> </w:t>
      </w:r>
      <w:r w:rsidR="009D4624">
        <w:t>(</w:t>
      </w:r>
      <w:r w:rsidRPr="0069582F">
        <w:t>55-77</w:t>
      </w:r>
      <w:r w:rsidR="009D4624">
        <w:t>)</w:t>
      </w:r>
      <w:r w:rsidR="001C1A61" w:rsidRPr="0069582F">
        <w:t>.  New York: Cambridge University Press</w:t>
      </w:r>
      <w:r w:rsidRPr="0069582F">
        <w:t>.</w:t>
      </w:r>
    </w:p>
    <w:sectPr w:rsidR="00BC3ADA" w:rsidRPr="005F3C92" w:rsidSect="00D201B3">
      <w:endnotePr>
        <w:numFmt w:val="decimal"/>
      </w:endnotePr>
      <w:pgSz w:w="12240" w:h="15840"/>
      <w:pgMar w:top="1440" w:right="1800" w:bottom="1440" w:left="2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14F0" w14:textId="77777777" w:rsidR="0044072D" w:rsidRDefault="0044072D"/>
  </w:endnote>
  <w:endnote w:type="continuationSeparator" w:id="0">
    <w:p w14:paraId="77D5369F" w14:textId="77777777" w:rsidR="0044072D" w:rsidRDefault="0044072D">
      <w:r>
        <w:continuationSeparator/>
      </w:r>
    </w:p>
  </w:endnote>
  <w:endnote w:id="1">
    <w:p w14:paraId="76EA0430" w14:textId="4F7F3383" w:rsidR="002C5510" w:rsidRPr="002C5510" w:rsidRDefault="002C5510" w:rsidP="002C5510">
      <w:pPr>
        <w:pStyle w:val="EndnoteText"/>
        <w:spacing w:line="480" w:lineRule="auto"/>
        <w:jc w:val="both"/>
        <w:rPr>
          <w:rFonts w:ascii="Times New Roman" w:hAnsi="Times New Roman"/>
        </w:rPr>
      </w:pPr>
      <w:r w:rsidRPr="002C5510">
        <w:rPr>
          <w:rStyle w:val="EndnoteReference"/>
          <w:rFonts w:ascii="Times New Roman" w:hAnsi="Times New Roman"/>
        </w:rPr>
        <w:t>†</w:t>
      </w:r>
      <w:r w:rsidRPr="002C5510">
        <w:rPr>
          <w:rFonts w:ascii="Times New Roman" w:hAnsi="Times New Roman"/>
        </w:rPr>
        <w:t xml:space="preserve">  </w:t>
      </w:r>
      <w:r w:rsidR="009719F8">
        <w:rPr>
          <w:rFonts w:ascii="Times New Roman" w:hAnsi="Times New Roman"/>
        </w:rPr>
        <w:t xml:space="preserve">The ideas in this paper coalesced over the past 10 years or so.  </w:t>
      </w:r>
      <w:r w:rsidRPr="002C5510">
        <w:rPr>
          <w:rFonts w:ascii="Times New Roman" w:hAnsi="Times New Roman"/>
        </w:rPr>
        <w:t>I would like to thank</w:t>
      </w:r>
      <w:r>
        <w:rPr>
          <w:rFonts w:ascii="Times New Roman" w:hAnsi="Times New Roman"/>
        </w:rPr>
        <w:t xml:space="preserve"> John Sutton, David Ludwig, </w:t>
      </w:r>
      <w:r w:rsidR="009719F8">
        <w:rPr>
          <w:rFonts w:ascii="Times New Roman" w:hAnsi="Times New Roman"/>
        </w:rPr>
        <w:t xml:space="preserve">Warren Shapiro, </w:t>
      </w:r>
      <w:r>
        <w:rPr>
          <w:rFonts w:ascii="Times New Roman" w:hAnsi="Times New Roman"/>
        </w:rPr>
        <w:t>and</w:t>
      </w:r>
      <w:r w:rsidRPr="002C5510">
        <w:rPr>
          <w:rFonts w:ascii="Times New Roman" w:hAnsi="Times New Roman"/>
        </w:rPr>
        <w:t xml:space="preserve"> several referees for</w:t>
      </w:r>
      <w:r w:rsidR="009719F8">
        <w:rPr>
          <w:rFonts w:ascii="Times New Roman" w:hAnsi="Times New Roman"/>
        </w:rPr>
        <w:t xml:space="preserve"> encouragement and some</w:t>
      </w:r>
      <w:r w:rsidRPr="002C5510">
        <w:rPr>
          <w:rFonts w:ascii="Times New Roman" w:hAnsi="Times New Roman"/>
        </w:rPr>
        <w:t xml:space="preserve"> extremely useful comments.  </w:t>
      </w:r>
      <w:r w:rsidRPr="002C5510">
        <w:rPr>
          <w:rFonts w:ascii="Times New Roman" w:hAnsi="Times New Roman"/>
          <w:color w:val="000000"/>
        </w:rPr>
        <w:t>This research is funded by the Australian Research Council (ARC-DP 210102954, Keeping Kinship in Mind).</w:t>
      </w:r>
    </w:p>
  </w:endnote>
  <w:endnote w:id="2">
    <w:p w14:paraId="26A2BEF2" w14:textId="598B6ED8" w:rsidR="00FD3BE0" w:rsidRDefault="00FD3BE0" w:rsidP="00FD3BE0">
      <w:pPr>
        <w:spacing w:line="480" w:lineRule="auto"/>
        <w:jc w:val="both"/>
      </w:pPr>
      <w:r>
        <w:rPr>
          <w:rStyle w:val="EndnoteReference"/>
        </w:rPr>
        <w:endnoteRef/>
      </w:r>
      <w:r>
        <w:t xml:space="preserve">  I use the adjectives </w:t>
      </w:r>
      <w:r w:rsidRPr="00C90947">
        <w:rPr>
          <w:i/>
          <w:iCs/>
        </w:rPr>
        <w:t>progenerative, progeneratively</w:t>
      </w:r>
      <w:r w:rsidR="000E2ED4">
        <w:rPr>
          <w:i/>
          <w:iCs/>
        </w:rPr>
        <w:t>-</w:t>
      </w:r>
      <w:r w:rsidRPr="00C90947">
        <w:rPr>
          <w:i/>
          <w:iCs/>
        </w:rPr>
        <w:t>constrained, reproductive</w:t>
      </w:r>
      <w:r>
        <w:t xml:space="preserve">, and </w:t>
      </w:r>
      <w:r w:rsidRPr="00C90947">
        <w:rPr>
          <w:i/>
          <w:iCs/>
        </w:rPr>
        <w:t>procreative</w:t>
      </w:r>
      <w:r>
        <w:t xml:space="preserve"> interchangeably here.  Progenerative views of kinship have persisted within evolutionary (Chapais 2008) and linguistic (McConvell 2013) anthropology </w:t>
      </w:r>
      <w:r w:rsidR="009719F8">
        <w:t>throughout the</w:t>
      </w:r>
      <w:r>
        <w:t xml:space="preserve"> constructivist turn in kinship studies; see also Godelier (2011).  </w:t>
      </w:r>
    </w:p>
  </w:endnote>
  <w:endnote w:id="3">
    <w:p w14:paraId="3EC5C7A4" w14:textId="171E32BE" w:rsidR="00FD3BE0" w:rsidRDefault="00FD3BE0" w:rsidP="00DC062B">
      <w:pPr>
        <w:spacing w:line="480" w:lineRule="auto"/>
        <w:jc w:val="both"/>
      </w:pPr>
      <w:r>
        <w:rPr>
          <w:rStyle w:val="EndnoteReference"/>
        </w:rPr>
        <w:endnoteRef/>
      </w:r>
      <w:r>
        <w:t xml:space="preserve">  For a sense of the current state of kinship studies, see Bamford (2019a, 2019b), Leaf and Read (2020), Read (2019), and Shapiro (2018b), as well as the post-progenerative work beyond anthropology encapsulated in the short essays in Clarke and Haraway (2018).  </w:t>
      </w:r>
      <w:r w:rsidRPr="00D76732">
        <w:t xml:space="preserve">For more on the </w:t>
      </w:r>
      <w:r>
        <w:t xml:space="preserve">general </w:t>
      </w:r>
      <w:r w:rsidRPr="00D76732">
        <w:t>contrast between progenerative and performativist views of kinship, see Wilson (in press</w:t>
      </w:r>
      <w:r>
        <w:t>).</w:t>
      </w:r>
    </w:p>
  </w:endnote>
  <w:endnote w:id="4">
    <w:p w14:paraId="50DF9BC7" w14:textId="28FDD467" w:rsidR="00667DE8" w:rsidRPr="004F2A50" w:rsidRDefault="00667DE8" w:rsidP="006C6934">
      <w:pPr>
        <w:pStyle w:val="EndnoteText"/>
        <w:spacing w:line="480" w:lineRule="auto"/>
        <w:jc w:val="both"/>
        <w:rPr>
          <w:rFonts w:ascii="Times New Roman" w:hAnsi="Times New Roman"/>
        </w:rPr>
      </w:pPr>
      <w:r w:rsidRPr="006C6934">
        <w:rPr>
          <w:rStyle w:val="EndnoteReference"/>
          <w:rFonts w:ascii="Times New Roman" w:hAnsi="Times New Roman"/>
        </w:rPr>
        <w:endnoteRef/>
      </w:r>
      <w:r w:rsidRPr="006C6934">
        <w:rPr>
          <w:rFonts w:ascii="Times New Roman" w:hAnsi="Times New Roman"/>
        </w:rPr>
        <w:t xml:space="preserve">   For example, in critically discussing the appeal by anthropologists to folk theories of conception that putatively vary across cultures, Sahlins says that it “is probably better not to speak of ‘biology’ at all, folk or otherwise, since few or no peoples other than Euro-Americans understand themselves to be constructed upon—or in fundamental ways, against—some biological-corporeal substratum” (2013, 77), going on to rehearse information from a range of ethnographic reports.  </w:t>
      </w:r>
    </w:p>
  </w:endnote>
  <w:endnote w:id="5">
    <w:p w14:paraId="19327985" w14:textId="47130E7E" w:rsidR="0082646F" w:rsidRPr="00A37109" w:rsidRDefault="0082646F" w:rsidP="008F171A">
      <w:pPr>
        <w:pStyle w:val="EndnoteText"/>
        <w:spacing w:line="480" w:lineRule="auto"/>
        <w:jc w:val="both"/>
        <w:rPr>
          <w:rFonts w:ascii="Times New Roman" w:hAnsi="Times New Roman"/>
        </w:rPr>
      </w:pPr>
      <w:r w:rsidRPr="008F171A">
        <w:rPr>
          <w:rStyle w:val="EndnoteReference"/>
          <w:rFonts w:ascii="Times New Roman" w:hAnsi="Times New Roman"/>
        </w:rPr>
        <w:endnoteRef/>
      </w:r>
      <w:r w:rsidRPr="008F171A">
        <w:rPr>
          <w:rFonts w:ascii="Times New Roman" w:hAnsi="Times New Roman"/>
        </w:rPr>
        <w:t xml:space="preserve">   Implicit sexism and racism surface as criticisms of progenerativism in </w:t>
      </w:r>
      <w:r w:rsidR="008F171A">
        <w:rPr>
          <w:rFonts w:ascii="Times New Roman" w:hAnsi="Times New Roman"/>
        </w:rPr>
        <w:t>several</w:t>
      </w:r>
      <w:r w:rsidRPr="00A37109">
        <w:rPr>
          <w:rFonts w:ascii="Times New Roman" w:hAnsi="Times New Roman"/>
        </w:rPr>
        <w:t xml:space="preserve"> contribution</w:t>
      </w:r>
      <w:r w:rsidRPr="008F171A">
        <w:rPr>
          <w:rFonts w:ascii="Times New Roman" w:hAnsi="Times New Roman"/>
        </w:rPr>
        <w:t>s</w:t>
      </w:r>
      <w:r w:rsidRPr="00A37109">
        <w:rPr>
          <w:rFonts w:ascii="Times New Roman" w:hAnsi="Times New Roman"/>
        </w:rPr>
        <w:t xml:space="preserve"> to the recent </w:t>
      </w:r>
      <w:r w:rsidRPr="00A37109">
        <w:rPr>
          <w:rFonts w:ascii="Times New Roman" w:hAnsi="Times New Roman"/>
          <w:i/>
          <w:iCs/>
        </w:rPr>
        <w:t>Cambridge Handbook of Kinship</w:t>
      </w:r>
      <w:r w:rsidRPr="008F171A">
        <w:rPr>
          <w:rFonts w:ascii="Times New Roman" w:hAnsi="Times New Roman"/>
        </w:rPr>
        <w:t>.  For example,</w:t>
      </w:r>
      <w:r w:rsidRPr="00A37109">
        <w:rPr>
          <w:rFonts w:ascii="Times New Roman" w:hAnsi="Times New Roman"/>
        </w:rPr>
        <w:t xml:space="preserve"> Sarah Franklin </w:t>
      </w:r>
      <w:r w:rsidR="0007544B">
        <w:rPr>
          <w:rFonts w:ascii="Times New Roman" w:hAnsi="Times New Roman"/>
        </w:rPr>
        <w:t>says</w:t>
      </w:r>
      <w:r w:rsidRPr="00A37109">
        <w:rPr>
          <w:rFonts w:ascii="Times New Roman" w:hAnsi="Times New Roman"/>
        </w:rPr>
        <w:t xml:space="preserve"> that scepticism about biology’s place in kinship coalesced early on with “critical feminist analyses of how ‘the facts of life’ are often used to justify restrictive and hierarchical gender norms” (Franklin 2019, 111).  </w:t>
      </w:r>
      <w:r w:rsidRPr="008F171A">
        <w:rPr>
          <w:rFonts w:ascii="Times New Roman" w:hAnsi="Times New Roman"/>
        </w:rPr>
        <w:t>I</w:t>
      </w:r>
      <w:r w:rsidRPr="00A37109">
        <w:rPr>
          <w:rFonts w:ascii="Times New Roman" w:hAnsi="Times New Roman"/>
        </w:rPr>
        <w:t>n her editorial introduction, Sandra Bamford reflects a common view of the history of</w:t>
      </w:r>
      <w:r w:rsidR="008F171A">
        <w:rPr>
          <w:rFonts w:ascii="Times New Roman" w:hAnsi="Times New Roman"/>
        </w:rPr>
        <w:t xml:space="preserve"> the study of</w:t>
      </w:r>
      <w:r w:rsidRPr="00A37109">
        <w:rPr>
          <w:rFonts w:ascii="Times New Roman" w:hAnsi="Times New Roman"/>
        </w:rPr>
        <w:t xml:space="preserve"> kinship </w:t>
      </w:r>
      <w:r w:rsidRPr="008F171A">
        <w:rPr>
          <w:rFonts w:ascii="Times New Roman" w:hAnsi="Times New Roman"/>
        </w:rPr>
        <w:t xml:space="preserve">in </w:t>
      </w:r>
      <w:r w:rsidRPr="00A37109">
        <w:rPr>
          <w:rFonts w:ascii="Times New Roman" w:hAnsi="Times New Roman"/>
        </w:rPr>
        <w:t>noting that for “many early kinship theorists, acquiring ‘accurate’ (i.e., bioscientific) knowledge of how offspring were produced signalled a critical state in the transition from ‘savagery’ to ‘civilization’” (Bamford 2019b, 10).</w:t>
      </w:r>
    </w:p>
  </w:endnote>
  <w:endnote w:id="6">
    <w:p w14:paraId="5533A954" w14:textId="2344AA4A" w:rsidR="0082646F" w:rsidRPr="00A37109" w:rsidRDefault="0082646F" w:rsidP="008F171A">
      <w:pPr>
        <w:pStyle w:val="EndnoteText"/>
        <w:spacing w:line="480" w:lineRule="auto"/>
        <w:jc w:val="both"/>
        <w:rPr>
          <w:rFonts w:ascii="Times New Roman" w:hAnsi="Times New Roman"/>
        </w:rPr>
      </w:pPr>
      <w:r w:rsidRPr="008F171A">
        <w:rPr>
          <w:rStyle w:val="EndnoteReference"/>
          <w:rFonts w:ascii="Times New Roman" w:hAnsi="Times New Roman"/>
        </w:rPr>
        <w:endnoteRef/>
      </w:r>
      <w:r w:rsidRPr="008F171A">
        <w:rPr>
          <w:rFonts w:ascii="Times New Roman" w:hAnsi="Times New Roman"/>
        </w:rPr>
        <w:t xml:space="preserve">   </w:t>
      </w:r>
      <w:r w:rsidRPr="00A37109">
        <w:rPr>
          <w:rFonts w:ascii="Times New Roman" w:hAnsi="Times New Roman"/>
        </w:rPr>
        <w:t>The presence</w:t>
      </w:r>
      <w:r w:rsidR="008F171A">
        <w:rPr>
          <w:rFonts w:ascii="Times New Roman" w:hAnsi="Times New Roman"/>
        </w:rPr>
        <w:t xml:space="preserve"> of ethnocentricism and racialized primitivism</w:t>
      </w:r>
      <w:r w:rsidRPr="00A37109">
        <w:rPr>
          <w:rFonts w:ascii="Times New Roman" w:hAnsi="Times New Roman"/>
        </w:rPr>
        <w:t xml:space="preserve"> as both flags and dangers are a reminder that the more general decolonial challenge to cultural anthropology remains only partially addressed in the discipline (Allen and Jobson 2016; Jobson 2020).  </w:t>
      </w:r>
    </w:p>
  </w:endnote>
  <w:endnote w:id="7">
    <w:p w14:paraId="5A5C961D" w14:textId="4C487F86" w:rsidR="00667DE8" w:rsidRPr="009846AA" w:rsidRDefault="00667DE8" w:rsidP="00667DE8">
      <w:pPr>
        <w:pStyle w:val="EndnoteText"/>
        <w:spacing w:line="480" w:lineRule="auto"/>
        <w:jc w:val="both"/>
        <w:rPr>
          <w:rFonts w:ascii="Times New Roman" w:hAnsi="Times New Roman"/>
        </w:rPr>
      </w:pPr>
      <w:r w:rsidRPr="009846AA">
        <w:rPr>
          <w:rStyle w:val="EndnoteReference"/>
          <w:rFonts w:ascii="Times New Roman" w:hAnsi="Times New Roman"/>
        </w:rPr>
        <w:endnoteRef/>
      </w:r>
      <w:r w:rsidRPr="009846AA">
        <w:rPr>
          <w:rFonts w:ascii="Times New Roman" w:hAnsi="Times New Roman"/>
        </w:rPr>
        <w:t xml:space="preserve">   </w:t>
      </w:r>
      <w:r>
        <w:rPr>
          <w:rFonts w:ascii="Times New Roman" w:hAnsi="Times New Roman"/>
        </w:rPr>
        <w:t>In reaching beyond anthropology in these ways, the</w:t>
      </w:r>
      <w:r w:rsidRPr="009846AA">
        <w:rPr>
          <w:rFonts w:ascii="Times New Roman" w:hAnsi="Times New Roman"/>
        </w:rPr>
        <w:t xml:space="preserve"> </w:t>
      </w:r>
      <w:r>
        <w:rPr>
          <w:rFonts w:ascii="Times New Roman" w:hAnsi="Times New Roman"/>
        </w:rPr>
        <w:t>argument here has affinities</w:t>
      </w:r>
      <w:r w:rsidRPr="009846AA">
        <w:rPr>
          <w:rFonts w:ascii="Times New Roman" w:hAnsi="Times New Roman"/>
        </w:rPr>
        <w:t xml:space="preserve"> </w:t>
      </w:r>
      <w:r w:rsidR="00663955">
        <w:rPr>
          <w:rFonts w:ascii="Times New Roman" w:hAnsi="Times New Roman"/>
        </w:rPr>
        <w:t>with</w:t>
      </w:r>
      <w:r>
        <w:rPr>
          <w:rFonts w:ascii="Times New Roman" w:hAnsi="Times New Roman"/>
        </w:rPr>
        <w:t xml:space="preserve"> recent work by</w:t>
      </w:r>
      <w:r w:rsidRPr="009846AA">
        <w:rPr>
          <w:rFonts w:ascii="Times New Roman" w:hAnsi="Times New Roman"/>
        </w:rPr>
        <w:t xml:space="preserve"> Vukov and Lassiter</w:t>
      </w:r>
      <w:r>
        <w:rPr>
          <w:rFonts w:ascii="Times New Roman" w:hAnsi="Times New Roman"/>
        </w:rPr>
        <w:t>, both</w:t>
      </w:r>
      <w:r w:rsidRPr="009846AA">
        <w:rPr>
          <w:rFonts w:ascii="Times New Roman" w:hAnsi="Times New Roman"/>
        </w:rPr>
        <w:t xml:space="preserve"> in its general aim of </w:t>
      </w:r>
      <w:r>
        <w:rPr>
          <w:rFonts w:ascii="Times New Roman" w:hAnsi="Times New Roman"/>
        </w:rPr>
        <w:t>clear</w:t>
      </w:r>
      <w:r w:rsidRPr="009846AA">
        <w:rPr>
          <w:rFonts w:ascii="Times New Roman" w:hAnsi="Times New Roman"/>
        </w:rPr>
        <w:t>ing a ne</w:t>
      </w:r>
      <w:r>
        <w:rPr>
          <w:rFonts w:ascii="Times New Roman" w:hAnsi="Times New Roman"/>
        </w:rPr>
        <w:t>w</w:t>
      </w:r>
      <w:r w:rsidRPr="009846AA">
        <w:rPr>
          <w:rFonts w:ascii="Times New Roman" w:hAnsi="Times New Roman"/>
        </w:rPr>
        <w:t xml:space="preserve"> naturalistic pathway within the philosophy of anthropology</w:t>
      </w:r>
      <w:r>
        <w:rPr>
          <w:rFonts w:ascii="Times New Roman" w:hAnsi="Times New Roman"/>
        </w:rPr>
        <w:t xml:space="preserve"> (Vukov and Lassiter 2020) and more specifically in its focus on aspects of 4E contributions from the cognitive sciences to the epistemology of science (Lassiter and Vukov 2021)</w:t>
      </w:r>
      <w:r w:rsidRPr="009846AA">
        <w:rPr>
          <w:rFonts w:ascii="Times New Roman" w:hAnsi="Times New Roman"/>
        </w:rPr>
        <w:t>.</w:t>
      </w:r>
      <w:r w:rsidR="009719F8">
        <w:rPr>
          <w:rFonts w:ascii="Times New Roman" w:hAnsi="Times New Roman"/>
        </w:rPr>
        <w:t xml:space="preserve">  For an overview of 4E cognition, see Newen, Gallagher, and Bruin (2018).</w:t>
      </w:r>
      <w:r w:rsidRPr="009846AA">
        <w:rPr>
          <w:rFonts w:ascii="Times New Roman" w:hAnsi="Times New Roman"/>
        </w:rPr>
        <w:t xml:space="preserve"> </w:t>
      </w:r>
    </w:p>
  </w:endnote>
  <w:endnote w:id="8">
    <w:p w14:paraId="24DA69D4" w14:textId="44DD86D7" w:rsidR="00CC7EED" w:rsidRPr="00D76732" w:rsidRDefault="00CC7EED" w:rsidP="004F2A50">
      <w:pPr>
        <w:pStyle w:val="EndnoteText"/>
        <w:spacing w:line="480" w:lineRule="auto"/>
        <w:jc w:val="both"/>
        <w:rPr>
          <w:rFonts w:ascii="Times New Roman" w:hAnsi="Times New Roman"/>
        </w:rPr>
      </w:pPr>
      <w:r w:rsidRPr="00D76732">
        <w:rPr>
          <w:rStyle w:val="EndnoteReference"/>
          <w:rFonts w:ascii="Times New Roman" w:hAnsi="Times New Roman"/>
        </w:rPr>
        <w:endnoteRef/>
      </w:r>
      <w:r w:rsidRPr="00D76732">
        <w:rPr>
          <w:rFonts w:ascii="Times New Roman" w:hAnsi="Times New Roman"/>
        </w:rPr>
        <w:t xml:space="preserve">   </w:t>
      </w:r>
      <w:r w:rsidR="008F171A">
        <w:rPr>
          <w:rFonts w:ascii="Times New Roman" w:hAnsi="Times New Roman"/>
        </w:rPr>
        <w:t>Here I mean to</w:t>
      </w:r>
      <w:r w:rsidR="00667DE8">
        <w:rPr>
          <w:rFonts w:ascii="Times New Roman" w:hAnsi="Times New Roman"/>
        </w:rPr>
        <w:t xml:space="preserve"> pre-empt the thought that kinship involves extended cognition </w:t>
      </w:r>
      <w:r w:rsidR="008F171A">
        <w:rPr>
          <w:rFonts w:ascii="Times New Roman" w:hAnsi="Times New Roman"/>
        </w:rPr>
        <w:t xml:space="preserve">only </w:t>
      </w:r>
      <w:r w:rsidR="00667DE8">
        <w:rPr>
          <w:rFonts w:ascii="Times New Roman" w:hAnsi="Times New Roman"/>
        </w:rPr>
        <w:t xml:space="preserve">because kinship terminologies, which structure human kinship systems, constitute external cognitive resources.  </w:t>
      </w:r>
      <w:r w:rsidRPr="00D76732">
        <w:rPr>
          <w:rFonts w:ascii="Times New Roman" w:hAnsi="Times New Roman"/>
        </w:rPr>
        <w:t>For recent discussion of language and kinship, see the varying views of Leaf and Read (2020: ch.11), Layton (2021), Passmore et al. (2021), and Wilson (in press).</w:t>
      </w:r>
    </w:p>
  </w:endnote>
  <w:endnote w:id="9">
    <w:p w14:paraId="49C4F385" w14:textId="552835F3" w:rsidR="008F171A" w:rsidRPr="00D76732" w:rsidRDefault="008F171A" w:rsidP="008F171A">
      <w:pPr>
        <w:pStyle w:val="Title"/>
        <w:spacing w:line="480" w:lineRule="auto"/>
        <w:jc w:val="both"/>
        <w:rPr>
          <w:bCs/>
        </w:rPr>
      </w:pPr>
      <w:r w:rsidRPr="00D76732">
        <w:rPr>
          <w:rStyle w:val="EndnoteReference"/>
          <w:rFonts w:ascii="Times New Roman" w:hAnsi="Times New Roman"/>
          <w:b w:val="0"/>
          <w:bCs/>
        </w:rPr>
        <w:endnoteRef/>
      </w:r>
      <w:r w:rsidRPr="00D76732">
        <w:rPr>
          <w:rFonts w:ascii="Times New Roman" w:hAnsi="Times New Roman"/>
          <w:b w:val="0"/>
          <w:bCs/>
        </w:rPr>
        <w:t xml:space="preserve">   </w:t>
      </w:r>
      <w:r w:rsidR="000E2ED4">
        <w:rPr>
          <w:rFonts w:ascii="Times New Roman" w:hAnsi="Times New Roman"/>
          <w:b w:val="0"/>
          <w:bCs/>
        </w:rPr>
        <w:t>My earlier</w:t>
      </w:r>
      <w:r w:rsidR="000E2ED4">
        <w:rPr>
          <w:b w:val="0"/>
          <w:bCs/>
        </w:rPr>
        <w:t xml:space="preserve"> </w:t>
      </w:r>
      <w:r w:rsidRPr="00D76732">
        <w:rPr>
          <w:b w:val="0"/>
          <w:bCs/>
        </w:rPr>
        <w:t>articulation of a HPC view of kinship</w:t>
      </w:r>
      <w:r w:rsidR="000E2ED4">
        <w:rPr>
          <w:b w:val="0"/>
          <w:bCs/>
        </w:rPr>
        <w:t xml:space="preserve"> (Wilson 2016)</w:t>
      </w:r>
      <w:r w:rsidRPr="00D76732">
        <w:rPr>
          <w:b w:val="0"/>
          <w:bCs/>
        </w:rPr>
        <w:t xml:space="preserve"> left open its relationship to</w:t>
      </w:r>
      <w:r w:rsidRPr="004A1E0C">
        <w:rPr>
          <w:b w:val="0"/>
          <w:bCs/>
        </w:rPr>
        <w:t xml:space="preserve"> what </w:t>
      </w:r>
      <w:r>
        <w:rPr>
          <w:b w:val="0"/>
          <w:bCs/>
        </w:rPr>
        <w:t>he</w:t>
      </w:r>
      <w:r w:rsidRPr="004A1E0C">
        <w:rPr>
          <w:b w:val="0"/>
          <w:bCs/>
        </w:rPr>
        <w:t xml:space="preserve"> </w:t>
      </w:r>
      <w:r>
        <w:rPr>
          <w:b w:val="0"/>
          <w:bCs/>
        </w:rPr>
        <w:t xml:space="preserve">there </w:t>
      </w:r>
      <w:r w:rsidRPr="004A1E0C">
        <w:rPr>
          <w:b w:val="0"/>
          <w:bCs/>
        </w:rPr>
        <w:t xml:space="preserve">called “bio-essentialism”; the discussion in section </w:t>
      </w:r>
      <w:r>
        <w:rPr>
          <w:b w:val="0"/>
          <w:bCs/>
        </w:rPr>
        <w:t>5</w:t>
      </w:r>
      <w:r w:rsidRPr="004A1E0C">
        <w:rPr>
          <w:b w:val="0"/>
          <w:bCs/>
        </w:rPr>
        <w:t xml:space="preserve"> draws on the core argument of the</w:t>
      </w:r>
      <w:r>
        <w:rPr>
          <w:b w:val="0"/>
          <w:bCs/>
        </w:rPr>
        <w:t xml:space="preserve"> present</w:t>
      </w:r>
      <w:r w:rsidRPr="004A1E0C">
        <w:rPr>
          <w:b w:val="0"/>
          <w:bCs/>
        </w:rPr>
        <w:t xml:space="preserve"> paper to</w:t>
      </w:r>
      <w:r>
        <w:rPr>
          <w:b w:val="0"/>
          <w:bCs/>
        </w:rPr>
        <w:t xml:space="preserve"> advance</w:t>
      </w:r>
      <w:r w:rsidRPr="004A1E0C">
        <w:rPr>
          <w:b w:val="0"/>
          <w:bCs/>
        </w:rPr>
        <w:t xml:space="preserve"> this issue.</w:t>
      </w:r>
    </w:p>
  </w:endnote>
  <w:endnote w:id="10">
    <w:p w14:paraId="07A89304" w14:textId="3F27532D" w:rsidR="0019281E" w:rsidRPr="007B1CC2" w:rsidRDefault="0019281E" w:rsidP="007B1CC2">
      <w:pPr>
        <w:pStyle w:val="EndnoteText"/>
        <w:spacing w:line="480" w:lineRule="auto"/>
        <w:jc w:val="both"/>
        <w:rPr>
          <w:rFonts w:ascii="Times New Roman" w:hAnsi="Times New Roman"/>
        </w:rPr>
      </w:pPr>
      <w:r w:rsidRPr="007B1CC2">
        <w:rPr>
          <w:rStyle w:val="EndnoteReference"/>
          <w:rFonts w:ascii="Times New Roman" w:hAnsi="Times New Roman"/>
        </w:rPr>
        <w:endnoteRef/>
      </w:r>
      <w:r w:rsidRPr="007B1CC2">
        <w:rPr>
          <w:rFonts w:ascii="Times New Roman" w:hAnsi="Times New Roman"/>
        </w:rPr>
        <w:t xml:space="preserve">   </w:t>
      </w:r>
      <w:r w:rsidR="008A1661">
        <w:rPr>
          <w:rFonts w:ascii="Times New Roman" w:hAnsi="Times New Roman"/>
        </w:rPr>
        <w:t>In keeping with the claim that kinship terminology provides additional layering to kinship, rather than serving as its originating source, I note that t</w:t>
      </w:r>
      <w:r w:rsidRPr="007B1CC2">
        <w:rPr>
          <w:rFonts w:ascii="Times New Roman" w:hAnsi="Times New Roman"/>
        </w:rPr>
        <w:t xml:space="preserve">his distinctive feature of kinship is compatible with forms of kinship </w:t>
      </w:r>
      <w:r w:rsidR="003368C4" w:rsidRPr="007B1CC2">
        <w:rPr>
          <w:rFonts w:ascii="Times New Roman" w:hAnsi="Times New Roman"/>
        </w:rPr>
        <w:t>that sophisticate the nature of both intra- and inter-generational binding</w:t>
      </w:r>
      <w:r w:rsidR="003368C4">
        <w:rPr>
          <w:rFonts w:ascii="Times New Roman" w:hAnsi="Times New Roman"/>
        </w:rPr>
        <w:t xml:space="preserve">, </w:t>
      </w:r>
      <w:r w:rsidR="003368C4" w:rsidRPr="00C030F7">
        <w:rPr>
          <w:rFonts w:ascii="Times New Roman" w:hAnsi="Times New Roman"/>
        </w:rPr>
        <w:t>such as th</w:t>
      </w:r>
      <w:r w:rsidR="003368C4">
        <w:rPr>
          <w:rFonts w:ascii="Times New Roman" w:hAnsi="Times New Roman"/>
        </w:rPr>
        <w:t>ose</w:t>
      </w:r>
      <w:r w:rsidR="003368C4" w:rsidRPr="00C030F7">
        <w:rPr>
          <w:rFonts w:ascii="Times New Roman" w:hAnsi="Times New Roman"/>
        </w:rPr>
        <w:t xml:space="preserve"> reflected in Crow-Omaha skewing</w:t>
      </w:r>
      <w:r w:rsidR="003368C4">
        <w:rPr>
          <w:rFonts w:ascii="Times New Roman" w:hAnsi="Times New Roman"/>
        </w:rPr>
        <w:t>,</w:t>
      </w:r>
      <w:r w:rsidR="003368C4" w:rsidRPr="00C030F7">
        <w:rPr>
          <w:rFonts w:ascii="Times New Roman" w:hAnsi="Times New Roman"/>
        </w:rPr>
        <w:t xml:space="preserve"> whereby maternal and paternal kin</w:t>
      </w:r>
      <w:r w:rsidR="003368C4">
        <w:rPr>
          <w:rFonts w:ascii="Times New Roman" w:hAnsi="Times New Roman"/>
        </w:rPr>
        <w:t xml:space="preserve"> terms function</w:t>
      </w:r>
      <w:r w:rsidR="003368C4" w:rsidRPr="00C030F7">
        <w:rPr>
          <w:rFonts w:ascii="Times New Roman" w:hAnsi="Times New Roman"/>
        </w:rPr>
        <w:t xml:space="preserve"> differently across generations</w:t>
      </w:r>
      <w:r w:rsidR="00301964">
        <w:rPr>
          <w:rFonts w:ascii="Times New Roman" w:hAnsi="Times New Roman"/>
        </w:rPr>
        <w:t>.</w:t>
      </w:r>
    </w:p>
  </w:endnote>
  <w:endnote w:id="11">
    <w:p w14:paraId="64EF5343" w14:textId="19B1971E" w:rsidR="000E350E" w:rsidRPr="00F143BD" w:rsidRDefault="000E350E" w:rsidP="000E350E">
      <w:pPr>
        <w:autoSpaceDE w:val="0"/>
        <w:autoSpaceDN w:val="0"/>
        <w:adjustRightInd w:val="0"/>
        <w:spacing w:line="480" w:lineRule="auto"/>
        <w:jc w:val="both"/>
        <w:rPr>
          <w:lang w:val="en-US"/>
        </w:rPr>
      </w:pPr>
      <w:r w:rsidRPr="00F4190C">
        <w:rPr>
          <w:rStyle w:val="EndnoteReference"/>
        </w:rPr>
        <w:endnoteRef/>
      </w:r>
      <w:r>
        <w:t xml:space="preserve">  T</w:t>
      </w:r>
      <w:r w:rsidRPr="00F4190C">
        <w:t xml:space="preserve">he insufficiency of </w:t>
      </w:r>
      <w:r>
        <w:t>Sahlins’s</w:t>
      </w:r>
      <w:r w:rsidRPr="00F4190C">
        <w:t xml:space="preserve"> characterization of kinship as mutuality of being</w:t>
      </w:r>
      <w:r>
        <w:t xml:space="preserve"> </w:t>
      </w:r>
      <w:r w:rsidR="00BE03F6">
        <w:t xml:space="preserve">in failing to distinguish kinship from other significant social relationships, such as friendship, </w:t>
      </w:r>
      <w:r>
        <w:t>has been widely recognized;</w:t>
      </w:r>
      <w:r w:rsidRPr="00F4190C">
        <w:t xml:space="preserve"> </w:t>
      </w:r>
      <w:r>
        <w:rPr>
          <w:lang w:val="en-US"/>
        </w:rPr>
        <w:t>see, for example,</w:t>
      </w:r>
      <w:r w:rsidRPr="00F143BD">
        <w:rPr>
          <w:lang w:val="en-US"/>
        </w:rPr>
        <w:t xml:space="preserve"> Bloch (2013</w:t>
      </w:r>
      <w:r>
        <w:rPr>
          <w:lang w:val="en-US"/>
        </w:rPr>
        <w:t>,</w:t>
      </w:r>
      <w:r w:rsidRPr="00F143BD">
        <w:rPr>
          <w:lang w:val="en-US"/>
        </w:rPr>
        <w:t xml:space="preserve"> 254), Brightman (2013</w:t>
      </w:r>
      <w:r>
        <w:rPr>
          <w:lang w:val="en-US"/>
        </w:rPr>
        <w:t>,</w:t>
      </w:r>
      <w:r w:rsidRPr="00F143BD">
        <w:rPr>
          <w:lang w:val="en-US"/>
        </w:rPr>
        <w:t xml:space="preserve"> 260), </w:t>
      </w:r>
      <w:r>
        <w:rPr>
          <w:lang w:val="en-US"/>
        </w:rPr>
        <w:t xml:space="preserve">and </w:t>
      </w:r>
      <w:r w:rsidRPr="00F143BD">
        <w:rPr>
          <w:lang w:val="en-US"/>
        </w:rPr>
        <w:t>Feuchtwang (2013</w:t>
      </w:r>
      <w:r>
        <w:rPr>
          <w:lang w:val="en-US"/>
        </w:rPr>
        <w:t>,</w:t>
      </w:r>
      <w:r w:rsidRPr="00F143BD">
        <w:rPr>
          <w:lang w:val="en-US"/>
        </w:rPr>
        <w:t xml:space="preserve"> 281-282).</w:t>
      </w:r>
      <w:r>
        <w:rPr>
          <w:lang w:val="en-US"/>
        </w:rPr>
        <w:t xml:space="preserve">  Much the same</w:t>
      </w:r>
      <w:r w:rsidR="00BE03F6">
        <w:rPr>
          <w:lang w:val="en-US"/>
        </w:rPr>
        <w:t xml:space="preserve"> problem faces those who</w:t>
      </w:r>
      <w:r>
        <w:rPr>
          <w:lang w:val="en-US"/>
        </w:rPr>
        <w:t xml:space="preserve"> </w:t>
      </w:r>
      <w:r w:rsidR="00066DFE">
        <w:rPr>
          <w:lang w:val="en-US"/>
        </w:rPr>
        <w:t xml:space="preserve">simply </w:t>
      </w:r>
      <w:r>
        <w:rPr>
          <w:lang w:val="en-US"/>
        </w:rPr>
        <w:t>equat</w:t>
      </w:r>
      <w:r w:rsidR="00BE03F6">
        <w:rPr>
          <w:lang w:val="en-US"/>
        </w:rPr>
        <w:t>e</w:t>
      </w:r>
      <w:r>
        <w:rPr>
          <w:lang w:val="en-US"/>
        </w:rPr>
        <w:t xml:space="preserve"> kinship and relatednes</w:t>
      </w:r>
      <w:r w:rsidR="00BE03F6">
        <w:rPr>
          <w:lang w:val="en-US"/>
        </w:rPr>
        <w:t>s</w:t>
      </w:r>
      <w:r>
        <w:rPr>
          <w:lang w:val="en-US"/>
        </w:rPr>
        <w:t>.</w:t>
      </w:r>
    </w:p>
  </w:endnote>
  <w:endnote w:id="12">
    <w:p w14:paraId="04ED0A06" w14:textId="69C647BA" w:rsidR="008F171A" w:rsidRDefault="008F171A" w:rsidP="008F171A">
      <w:pPr>
        <w:pStyle w:val="EndnoteText"/>
        <w:spacing w:line="480" w:lineRule="auto"/>
        <w:jc w:val="both"/>
      </w:pPr>
      <w:r w:rsidRPr="000B6EDB">
        <w:rPr>
          <w:rStyle w:val="EndnoteReference"/>
          <w:rFonts w:ascii="Times New Roman" w:hAnsi="Times New Roman"/>
        </w:rPr>
        <w:endnoteRef/>
      </w:r>
      <w:r w:rsidRPr="000B6EDB">
        <w:rPr>
          <w:rFonts w:ascii="Times New Roman" w:hAnsi="Times New Roman"/>
        </w:rPr>
        <w:t xml:space="preserve">   </w:t>
      </w:r>
      <w:r>
        <w:rPr>
          <w:rFonts w:ascii="Times New Roman" w:hAnsi="Times New Roman"/>
        </w:rPr>
        <w:t xml:space="preserve">In </w:t>
      </w:r>
      <w:r w:rsidR="0007544B">
        <w:rPr>
          <w:rFonts w:ascii="Times New Roman" w:hAnsi="Times New Roman"/>
        </w:rPr>
        <w:t>taking</w:t>
      </w:r>
      <w:r>
        <w:rPr>
          <w:rFonts w:ascii="Times New Roman" w:hAnsi="Times New Roman"/>
        </w:rPr>
        <w:t xml:space="preserve"> </w:t>
      </w:r>
      <w:r w:rsidRPr="00F143BD">
        <w:rPr>
          <w:rFonts w:ascii="Times New Roman" w:hAnsi="Times New Roman"/>
          <w:i/>
          <w:iCs/>
        </w:rPr>
        <w:t>cognition itself</w:t>
      </w:r>
      <w:r w:rsidRPr="00F143BD">
        <w:rPr>
          <w:rFonts w:ascii="Times New Roman" w:hAnsi="Times New Roman"/>
        </w:rPr>
        <w:t xml:space="preserve">, and not simply </w:t>
      </w:r>
      <w:r>
        <w:rPr>
          <w:rFonts w:ascii="Times New Roman" w:hAnsi="Times New Roman"/>
        </w:rPr>
        <w:t xml:space="preserve">the </w:t>
      </w:r>
      <w:r w:rsidRPr="00F143BD">
        <w:rPr>
          <w:rFonts w:ascii="Times New Roman" w:hAnsi="Times New Roman"/>
        </w:rPr>
        <w:t xml:space="preserve">cultural transmission or communication that </w:t>
      </w:r>
      <w:r>
        <w:rPr>
          <w:rFonts w:ascii="Times New Roman" w:hAnsi="Times New Roman"/>
        </w:rPr>
        <w:t>cognition</w:t>
      </w:r>
      <w:r w:rsidRPr="00F143BD">
        <w:rPr>
          <w:rFonts w:ascii="Times New Roman" w:hAnsi="Times New Roman"/>
        </w:rPr>
        <w:t xml:space="preserve"> produces, </w:t>
      </w:r>
      <w:r w:rsidR="0007544B">
        <w:rPr>
          <w:rFonts w:ascii="Times New Roman" w:hAnsi="Times New Roman"/>
        </w:rPr>
        <w:t xml:space="preserve">as </w:t>
      </w:r>
      <w:r>
        <w:rPr>
          <w:rFonts w:ascii="Times New Roman" w:hAnsi="Times New Roman"/>
        </w:rPr>
        <w:t>transcend</w:t>
      </w:r>
      <w:r w:rsidR="0007544B">
        <w:rPr>
          <w:rFonts w:ascii="Times New Roman" w:hAnsi="Times New Roman"/>
        </w:rPr>
        <w:t>ing</w:t>
      </w:r>
      <w:r w:rsidRPr="00F143BD">
        <w:rPr>
          <w:rFonts w:ascii="Times New Roman" w:hAnsi="Times New Roman"/>
        </w:rPr>
        <w:t xml:space="preserve"> the boundary of the </w:t>
      </w:r>
      <w:r>
        <w:rPr>
          <w:rFonts w:ascii="Times New Roman" w:hAnsi="Times New Roman"/>
        </w:rPr>
        <w:t>individual, this view is more radical than Bloch and Sperber’s (2002) appeal to public representations in their account of the mother brother’s controversy.  The same is true vis-à-vis views of cognition within standard cultural evolutionary frameworks (Boyd and Richerson 1985, 2005) and within niche construction theory (Odling-Smee, Leland, and Feldman 2000, 2003).</w:t>
      </w:r>
    </w:p>
  </w:endnote>
  <w:endnote w:id="13">
    <w:p w14:paraId="470D90FA" w14:textId="4FA23584" w:rsidR="000805EB" w:rsidRDefault="000805EB" w:rsidP="0020254C">
      <w:pPr>
        <w:pStyle w:val="FootnoteText"/>
        <w:spacing w:line="480" w:lineRule="auto"/>
        <w:jc w:val="both"/>
      </w:pPr>
      <w:r>
        <w:rPr>
          <w:rStyle w:val="EndnoteReference"/>
        </w:rPr>
        <w:endnoteRef/>
      </w:r>
      <w:r>
        <w:t xml:space="preserve">   </w:t>
      </w:r>
      <w:r w:rsidR="00C90947">
        <w:t xml:space="preserve">Malfouris’s work in cognitive archaeology provides one of the few explicit anthropological engagements with the extended cognition paradigm, despite the gesture toward extended cognition </w:t>
      </w:r>
      <w:r w:rsidR="009F2E3A">
        <w:t xml:space="preserve">made </w:t>
      </w:r>
      <w:r w:rsidR="00C90947">
        <w:t>by others</w:t>
      </w:r>
      <w:r w:rsidR="009F2E3A">
        <w:t xml:space="preserve">, </w:t>
      </w:r>
      <w:r w:rsidR="00C90947">
        <w:t>such as</w:t>
      </w:r>
      <w:r>
        <w:t xml:space="preserve"> </w:t>
      </w:r>
      <w:r w:rsidR="00FD3BE0">
        <w:t xml:space="preserve">by </w:t>
      </w:r>
      <w:r>
        <w:t>Donald, Hutchins, and Shore</w:t>
      </w:r>
      <w:r w:rsidR="00301964">
        <w:t xml:space="preserve"> </w:t>
      </w:r>
      <w:r w:rsidR="00FD3BE0">
        <w:t xml:space="preserve">in the work </w:t>
      </w:r>
      <w:r w:rsidR="00301964">
        <w:t>cited in this and the previous paragraph</w:t>
      </w:r>
      <w:r w:rsidR="00C90947">
        <w:t>.</w:t>
      </w:r>
      <w:r>
        <w:t xml:space="preserve">  </w:t>
      </w:r>
    </w:p>
  </w:endnote>
  <w:endnote w:id="14">
    <w:p w14:paraId="29AEA8E6" w14:textId="06FF03A1" w:rsidR="000805EB" w:rsidRDefault="000805EB" w:rsidP="009F2E3A">
      <w:pPr>
        <w:pStyle w:val="EndnoteText"/>
        <w:spacing w:line="480" w:lineRule="auto"/>
        <w:jc w:val="both"/>
      </w:pPr>
      <w:r w:rsidRPr="004C5F05">
        <w:rPr>
          <w:rStyle w:val="EndnoteReference"/>
          <w:rFonts w:ascii="Times New Roman" w:hAnsi="Times New Roman"/>
        </w:rPr>
        <w:endnoteRef/>
      </w:r>
      <w:r w:rsidRPr="004C5F05">
        <w:rPr>
          <w:rFonts w:ascii="Times New Roman" w:hAnsi="Times New Roman"/>
        </w:rPr>
        <w:t xml:space="preserve">     That said, I also think that n</w:t>
      </w:r>
      <w:r w:rsidRPr="004C5F05">
        <w:rPr>
          <w:rFonts w:ascii="Times New Roman" w:eastAsia="MS Mincho" w:hAnsi="Times New Roman"/>
        </w:rPr>
        <w:t>ormativity arises in and through nonhuman and human cognition; it is not solely a feature of our own species’ activity (</w:t>
      </w:r>
      <w:r w:rsidRPr="004C5F05">
        <w:rPr>
          <w:rFonts w:ascii="Times New Roman" w:hAnsi="Times New Roman"/>
          <w:color w:val="333333"/>
          <w:shd w:val="clear" w:color="auto" w:fill="FFFFFF"/>
        </w:rPr>
        <w:t>Vincent, Ring, and Andrews 2018)</w:t>
      </w:r>
      <w:r w:rsidRPr="004C5F05">
        <w:rPr>
          <w:rFonts w:ascii="Times New Roman" w:eastAsia="MS Mincho" w:hAnsi="Times New Roman"/>
        </w:rPr>
        <w:t>.</w:t>
      </w:r>
    </w:p>
  </w:endnote>
  <w:endnote w:id="15">
    <w:p w14:paraId="6AAA2320" w14:textId="5858EE2D" w:rsidR="000805EB" w:rsidRPr="0069582F" w:rsidRDefault="000805EB" w:rsidP="0069582F">
      <w:pPr>
        <w:pStyle w:val="EndnoteText"/>
        <w:spacing w:line="480" w:lineRule="auto"/>
        <w:jc w:val="both"/>
        <w:rPr>
          <w:rFonts w:ascii="Times New Roman" w:hAnsi="Times New Roman"/>
        </w:rPr>
      </w:pPr>
      <w:r w:rsidRPr="0069582F">
        <w:rPr>
          <w:rStyle w:val="EndnoteReference"/>
          <w:rFonts w:ascii="Times New Roman" w:hAnsi="Times New Roman"/>
        </w:rPr>
        <w:endnoteRef/>
      </w:r>
      <w:r w:rsidRPr="0069582F">
        <w:rPr>
          <w:rFonts w:ascii="Times New Roman" w:hAnsi="Times New Roman"/>
        </w:rPr>
        <w:t xml:space="preserve">   This is not to say that similarity or likeness is either necessary or sufficient for kinship.  The </w:t>
      </w:r>
      <w:r w:rsidR="00FD3BE0">
        <w:rPr>
          <w:rFonts w:ascii="Times New Roman" w:hAnsi="Times New Roman"/>
        </w:rPr>
        <w:t xml:space="preserve">realist and anti-essentialist commitments of the </w:t>
      </w:r>
      <w:r w:rsidR="009719F8">
        <w:rPr>
          <w:rFonts w:ascii="Times New Roman" w:hAnsi="Times New Roman"/>
        </w:rPr>
        <w:t xml:space="preserve">HPC </w:t>
      </w:r>
      <w:r w:rsidRPr="0069582F">
        <w:rPr>
          <w:rFonts w:ascii="Times New Roman" w:hAnsi="Times New Roman"/>
        </w:rPr>
        <w:t xml:space="preserve">view of kinship </w:t>
      </w:r>
      <w:r w:rsidR="00066DFE">
        <w:rPr>
          <w:rFonts w:ascii="Times New Roman" w:hAnsi="Times New Roman"/>
        </w:rPr>
        <w:t>recount</w:t>
      </w:r>
      <w:r w:rsidRPr="0069582F">
        <w:rPr>
          <w:rFonts w:ascii="Times New Roman" w:hAnsi="Times New Roman"/>
        </w:rPr>
        <w:t xml:space="preserve">ed in section </w:t>
      </w:r>
      <w:r w:rsidR="00E10D0D">
        <w:rPr>
          <w:rFonts w:ascii="Times New Roman" w:hAnsi="Times New Roman"/>
        </w:rPr>
        <w:t>5</w:t>
      </w:r>
      <w:r w:rsidRPr="0069582F">
        <w:rPr>
          <w:rFonts w:ascii="Times New Roman" w:hAnsi="Times New Roman"/>
        </w:rPr>
        <w:t xml:space="preserve"> </w:t>
      </w:r>
      <w:r w:rsidR="00FD3BE0">
        <w:rPr>
          <w:rFonts w:ascii="Times New Roman" w:hAnsi="Times New Roman"/>
        </w:rPr>
        <w:t>are</w:t>
      </w:r>
      <w:r w:rsidR="009F2E3A">
        <w:rPr>
          <w:rFonts w:ascii="Times New Roman" w:hAnsi="Times New Roman"/>
        </w:rPr>
        <w:t xml:space="preserve"> incompatible with such</w:t>
      </w:r>
      <w:r w:rsidRPr="0069582F">
        <w:rPr>
          <w:rFonts w:ascii="Times New Roman" w:hAnsi="Times New Roman"/>
        </w:rPr>
        <w:t xml:space="preserve"> claims about the </w:t>
      </w:r>
      <w:r w:rsidR="00FD3BE0">
        <w:rPr>
          <w:rFonts w:ascii="Times New Roman" w:hAnsi="Times New Roman"/>
        </w:rPr>
        <w:t>relati</w:t>
      </w:r>
      <w:r w:rsidR="009719F8">
        <w:rPr>
          <w:rFonts w:ascii="Times New Roman" w:hAnsi="Times New Roman"/>
        </w:rPr>
        <w:t>o</w:t>
      </w:r>
      <w:r w:rsidR="00FD3BE0">
        <w:rPr>
          <w:rFonts w:ascii="Times New Roman" w:hAnsi="Times New Roman"/>
        </w:rPr>
        <w:t>nship</w:t>
      </w:r>
      <w:r w:rsidRPr="0069582F">
        <w:rPr>
          <w:rFonts w:ascii="Times New Roman" w:hAnsi="Times New Roman"/>
        </w:rPr>
        <w:t xml:space="preserve"> between similarity and kinship. </w:t>
      </w:r>
    </w:p>
  </w:endnote>
  <w:endnote w:id="16">
    <w:p w14:paraId="10058B18" w14:textId="43019647" w:rsidR="00055E7A" w:rsidRPr="00AE78B7" w:rsidRDefault="00055E7A" w:rsidP="009F2E3A">
      <w:pPr>
        <w:pStyle w:val="EndnoteText"/>
        <w:spacing w:line="480" w:lineRule="auto"/>
        <w:jc w:val="both"/>
        <w:rPr>
          <w:rFonts w:ascii="Times New Roman" w:hAnsi="Times New Roman"/>
        </w:rPr>
      </w:pPr>
      <w:r w:rsidRPr="009F2E3A">
        <w:rPr>
          <w:rStyle w:val="EndnoteReference"/>
          <w:rFonts w:ascii="Times New Roman" w:hAnsi="Times New Roman"/>
        </w:rPr>
        <w:endnoteRef/>
      </w:r>
      <w:r w:rsidRPr="009F2E3A">
        <w:rPr>
          <w:rFonts w:ascii="Times New Roman" w:hAnsi="Times New Roman"/>
        </w:rPr>
        <w:t xml:space="preserve">   </w:t>
      </w:r>
      <w:r w:rsidRPr="00055E7A">
        <w:rPr>
          <w:rFonts w:ascii="Times New Roman" w:hAnsi="Times New Roman"/>
        </w:rPr>
        <w:t>Views about the plausibility of kinship in nonhuman primates turn largely on corresponding views of the role of sophisticated cognitive capacities, language, and cultural norms in kinship; see El Guindi (2020, ch.1-2)</w:t>
      </w:r>
      <w:r w:rsidR="00C16343">
        <w:rPr>
          <w:rFonts w:ascii="Times New Roman" w:hAnsi="Times New Roman"/>
        </w:rPr>
        <w:t xml:space="preserve"> and Leaf and Read (2020: ch.4)</w:t>
      </w:r>
      <w:r w:rsidRPr="00055E7A">
        <w:rPr>
          <w:rFonts w:ascii="Times New Roman" w:hAnsi="Times New Roman"/>
        </w:rPr>
        <w:t xml:space="preserve"> for recent sceptical view</w:t>
      </w:r>
      <w:r w:rsidR="00C16343">
        <w:rPr>
          <w:rFonts w:ascii="Times New Roman" w:hAnsi="Times New Roman"/>
        </w:rPr>
        <w:t>s</w:t>
      </w:r>
      <w:r w:rsidRPr="00055E7A">
        <w:rPr>
          <w:rFonts w:ascii="Times New Roman" w:hAnsi="Times New Roman"/>
        </w:rPr>
        <w:t xml:space="preserve"> of nonhuman primate kinship.  </w:t>
      </w:r>
    </w:p>
  </w:endnote>
  <w:endnote w:id="17">
    <w:p w14:paraId="1D48F695" w14:textId="7B8826AF" w:rsidR="000805EB" w:rsidRPr="0069582F" w:rsidRDefault="000805EB" w:rsidP="0069582F">
      <w:pPr>
        <w:pStyle w:val="EndnoteText"/>
        <w:spacing w:line="480" w:lineRule="auto"/>
        <w:jc w:val="both"/>
        <w:rPr>
          <w:rFonts w:ascii="Times New Roman" w:hAnsi="Times New Roman"/>
        </w:rPr>
      </w:pPr>
      <w:r w:rsidRPr="0069582F">
        <w:rPr>
          <w:rStyle w:val="EndnoteReference"/>
          <w:rFonts w:ascii="Times New Roman" w:hAnsi="Times New Roman"/>
        </w:rPr>
        <w:endnoteRef/>
      </w:r>
      <w:r w:rsidRPr="0069582F">
        <w:rPr>
          <w:rFonts w:ascii="Times New Roman" w:hAnsi="Times New Roman"/>
        </w:rPr>
        <w:t xml:space="preserve">   As Astuti note</w:t>
      </w:r>
      <w:r>
        <w:rPr>
          <w:rFonts w:ascii="Times New Roman" w:hAnsi="Times New Roman"/>
        </w:rPr>
        <w:t>s elsewhere</w:t>
      </w:r>
      <w:r w:rsidRPr="0069582F">
        <w:rPr>
          <w:rFonts w:ascii="Times New Roman" w:hAnsi="Times New Roman"/>
        </w:rPr>
        <w:t>, “Vezo adults take for granted the constraints imposed on human relations by the biological facts of reproduction.  As ethnographers, we witness their efforts to transcend these constraints, and we should strive to represent them for what they are: efforts to work against the ties of biological kinship, to attenuate the difference between birth and nurture, to erase the ‘signs’ that only birth parents can leave on their children.” (2007</w:t>
      </w:r>
      <w:r>
        <w:rPr>
          <w:rFonts w:ascii="Times New Roman" w:hAnsi="Times New Roman"/>
        </w:rPr>
        <w:t>,</w:t>
      </w:r>
      <w:r w:rsidRPr="0069582F">
        <w:rPr>
          <w:rFonts w:ascii="Times New Roman" w:hAnsi="Times New Roman"/>
        </w:rPr>
        <w:t xml:space="preserve"> 1</w:t>
      </w:r>
      <w:r>
        <w:rPr>
          <w:rFonts w:ascii="Times New Roman" w:hAnsi="Times New Roman"/>
        </w:rPr>
        <w:t>86</w:t>
      </w:r>
      <w:r w:rsidRPr="0069582F">
        <w:rPr>
          <w:rFonts w:ascii="Times New Roman" w:hAnsi="Times New Roman"/>
        </w:rPr>
        <w:t xml:space="preserve">).  </w:t>
      </w:r>
    </w:p>
  </w:endnote>
  <w:endnote w:id="18">
    <w:p w14:paraId="206070C5" w14:textId="2EB50571" w:rsidR="000805EB" w:rsidRPr="00F143BD" w:rsidRDefault="000805EB" w:rsidP="00F143BD">
      <w:pPr>
        <w:pStyle w:val="EndnoteText"/>
        <w:spacing w:line="480" w:lineRule="auto"/>
        <w:jc w:val="both"/>
        <w:rPr>
          <w:rFonts w:ascii="Times New Roman" w:hAnsi="Times New Roman"/>
        </w:rPr>
      </w:pPr>
      <w:r w:rsidRPr="00F143BD">
        <w:rPr>
          <w:rStyle w:val="EndnoteReference"/>
          <w:rFonts w:ascii="Times New Roman" w:hAnsi="Times New Roman"/>
        </w:rPr>
        <w:endnoteRef/>
      </w:r>
      <w:r w:rsidRPr="00F143BD">
        <w:rPr>
          <w:rFonts w:ascii="Times New Roman" w:hAnsi="Times New Roman"/>
        </w:rPr>
        <w:t xml:space="preserve">  I leave for another occasion the task</w:t>
      </w:r>
      <w:r w:rsidR="00BF0A5E">
        <w:rPr>
          <w:rFonts w:ascii="Times New Roman" w:hAnsi="Times New Roman"/>
        </w:rPr>
        <w:t xml:space="preserve"> </w:t>
      </w:r>
      <w:r w:rsidRPr="00F143BD">
        <w:rPr>
          <w:rFonts w:ascii="Times New Roman" w:hAnsi="Times New Roman"/>
        </w:rPr>
        <w:t>of locating this conception of kinship as an HPC kind among recent innovations in the literature on kinds and classification in the human sciences (Franklin-Hall 2015; Ludwig 2018).</w:t>
      </w:r>
    </w:p>
  </w:endnote>
  <w:endnote w:id="19">
    <w:p w14:paraId="4B06E7DA" w14:textId="20BD77F2" w:rsidR="00E10D0D" w:rsidRDefault="00E10D0D" w:rsidP="00D76732">
      <w:pPr>
        <w:pStyle w:val="EndnoteText"/>
        <w:spacing w:line="480" w:lineRule="auto"/>
        <w:jc w:val="both"/>
      </w:pPr>
      <w:r w:rsidRPr="00E6096B">
        <w:rPr>
          <w:rStyle w:val="EndnoteReference"/>
          <w:rFonts w:ascii="Times New Roman" w:hAnsi="Times New Roman"/>
        </w:rPr>
        <w:endnoteRef/>
      </w:r>
      <w:r w:rsidRPr="00E6096B">
        <w:rPr>
          <w:rFonts w:ascii="Times New Roman" w:hAnsi="Times New Roman"/>
        </w:rPr>
        <w:t xml:space="preserve">  The application of the HPC view of natural kinds to kinship in Wilson (2016)</w:t>
      </w:r>
      <w:r w:rsidRPr="00AE31BB">
        <w:rPr>
          <w:rFonts w:ascii="Times New Roman" w:hAnsi="Times New Roman"/>
        </w:rPr>
        <w:t xml:space="preserve"> identifies the resulting view as a form of non-reductive </w:t>
      </w:r>
      <w:r w:rsidRPr="00DC062B">
        <w:rPr>
          <w:rFonts w:ascii="Times New Roman" w:hAnsi="Times New Roman"/>
        </w:rPr>
        <w:t>realism</w:t>
      </w:r>
      <w:r w:rsidRPr="00AE31BB">
        <w:rPr>
          <w:rFonts w:ascii="Times New Roman" w:hAnsi="Times New Roman"/>
        </w:rPr>
        <w:t xml:space="preserve"> about kinship, and so as distinct from both the earlier polythetic approach of Needham (197</w:t>
      </w:r>
      <w:r>
        <w:rPr>
          <w:rFonts w:ascii="Times New Roman" w:hAnsi="Times New Roman"/>
        </w:rPr>
        <w:t>5</w:t>
      </w:r>
      <w:r w:rsidRPr="00AE31BB">
        <w:rPr>
          <w:rFonts w:ascii="Times New Roman" w:hAnsi="Times New Roman"/>
        </w:rPr>
        <w:t xml:space="preserve">) and </w:t>
      </w:r>
      <w:r>
        <w:rPr>
          <w:rFonts w:ascii="Times New Roman" w:hAnsi="Times New Roman"/>
        </w:rPr>
        <w:t xml:space="preserve">more general </w:t>
      </w:r>
      <w:r w:rsidRPr="00AE31BB">
        <w:rPr>
          <w:rFonts w:ascii="Times New Roman" w:hAnsi="Times New Roman"/>
        </w:rPr>
        <w:t xml:space="preserve">views of natural kinds that generated pheneticism and numerical taxonomy about species in the philosophy of biology.  </w:t>
      </w:r>
      <w:r w:rsidR="009719F8">
        <w:rPr>
          <w:rFonts w:ascii="Times New Roman" w:hAnsi="Times New Roman"/>
        </w:rPr>
        <w:t>For recent discussion of the HPC view and species, see Kendig (2022) and Wilson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5C4C" w14:textId="77777777" w:rsidR="000805EB" w:rsidRDefault="000805EB" w:rsidP="00FE45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FBC41" w14:textId="77777777" w:rsidR="000805EB" w:rsidRDefault="000805EB" w:rsidP="00FE45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51B8" w14:textId="77777777" w:rsidR="000805EB" w:rsidRDefault="000805EB" w:rsidP="00FE45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129B" w14:textId="77777777" w:rsidR="0044072D" w:rsidRDefault="0044072D">
      <w:r>
        <w:separator/>
      </w:r>
    </w:p>
  </w:footnote>
  <w:footnote w:type="continuationSeparator" w:id="0">
    <w:p w14:paraId="7A4BCFAF" w14:textId="77777777" w:rsidR="0044072D" w:rsidRDefault="0044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A06A" w14:textId="77777777" w:rsidR="000805EB" w:rsidRDefault="000805EB" w:rsidP="00C61AB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4B36F" w14:textId="77777777" w:rsidR="000805EB" w:rsidRDefault="000805EB" w:rsidP="00CA75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6B73" w14:textId="77777777" w:rsidR="000805EB" w:rsidRDefault="000805EB" w:rsidP="00670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780302A0" w14:textId="77777777" w:rsidR="000805EB" w:rsidRPr="00B95222" w:rsidRDefault="000805EB" w:rsidP="00FE274F">
    <w:pPr>
      <w:pStyle w:val="Header"/>
      <w:tabs>
        <w:tab w:val="clear" w:pos="4320"/>
        <w:tab w:val="clear" w:pos="8640"/>
        <w:tab w:val="left" w:pos="4327"/>
      </w:tabs>
      <w:ind w:right="360"/>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1447" w14:textId="4F5C87D9" w:rsidR="000805EB" w:rsidRDefault="00D35D64" w:rsidP="00D35D64">
    <w:pPr>
      <w:pStyle w:val="Header"/>
      <w:jc w:val="right"/>
    </w:pPr>
    <w:proofErr w:type="spellStart"/>
    <w:r w:rsidRPr="00D35D64">
      <w:rPr>
        <w:b/>
        <w:bCs/>
      </w:rPr>
      <w:t>Synthese</w:t>
    </w:r>
    <w:proofErr w:type="spellEnd"/>
    <w:r>
      <w:t>,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F68"/>
    <w:multiLevelType w:val="hybridMultilevel"/>
    <w:tmpl w:val="F7AE7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129E"/>
    <w:multiLevelType w:val="hybridMultilevel"/>
    <w:tmpl w:val="B3A2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4E45"/>
    <w:multiLevelType w:val="hybridMultilevel"/>
    <w:tmpl w:val="64F0B158"/>
    <w:lvl w:ilvl="0" w:tplc="A6C2E4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16C9F"/>
    <w:multiLevelType w:val="hybridMultilevel"/>
    <w:tmpl w:val="7C0EA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F2ABB"/>
    <w:multiLevelType w:val="hybridMultilevel"/>
    <w:tmpl w:val="26E805C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13347"/>
    <w:multiLevelType w:val="hybridMultilevel"/>
    <w:tmpl w:val="EB1C15F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8588A"/>
    <w:multiLevelType w:val="hybridMultilevel"/>
    <w:tmpl w:val="D4CA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C243A"/>
    <w:multiLevelType w:val="hybridMultilevel"/>
    <w:tmpl w:val="E07C7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CB2818"/>
    <w:multiLevelType w:val="hybridMultilevel"/>
    <w:tmpl w:val="9696A7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AA5887"/>
    <w:multiLevelType w:val="hybridMultilevel"/>
    <w:tmpl w:val="F7AE7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C1DFE"/>
    <w:multiLevelType w:val="hybridMultilevel"/>
    <w:tmpl w:val="97C04AB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A1F1C"/>
    <w:multiLevelType w:val="hybridMultilevel"/>
    <w:tmpl w:val="7C0EA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595713"/>
    <w:multiLevelType w:val="hybridMultilevel"/>
    <w:tmpl w:val="F7AE7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20901"/>
    <w:multiLevelType w:val="hybridMultilevel"/>
    <w:tmpl w:val="EFB6B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E2E2E"/>
    <w:multiLevelType w:val="hybridMultilevel"/>
    <w:tmpl w:val="C05E68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9"/>
  </w:num>
  <w:num w:numId="4">
    <w:abstractNumId w:val="12"/>
  </w:num>
  <w:num w:numId="5">
    <w:abstractNumId w:val="6"/>
  </w:num>
  <w:num w:numId="6">
    <w:abstractNumId w:val="1"/>
  </w:num>
  <w:num w:numId="7">
    <w:abstractNumId w:val="7"/>
  </w:num>
  <w:num w:numId="8">
    <w:abstractNumId w:val="0"/>
  </w:num>
  <w:num w:numId="9">
    <w:abstractNumId w:val="5"/>
  </w:num>
  <w:num w:numId="10">
    <w:abstractNumId w:val="10"/>
  </w:num>
  <w:num w:numId="11">
    <w:abstractNumId w:val="4"/>
  </w:num>
  <w:num w:numId="12">
    <w:abstractNumId w:val="2"/>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58"/>
    <w:rsid w:val="00000DD9"/>
    <w:rsid w:val="00001465"/>
    <w:rsid w:val="00002321"/>
    <w:rsid w:val="0000568F"/>
    <w:rsid w:val="00005AC9"/>
    <w:rsid w:val="00005BB6"/>
    <w:rsid w:val="0000607F"/>
    <w:rsid w:val="00006F10"/>
    <w:rsid w:val="00010B27"/>
    <w:rsid w:val="000118F3"/>
    <w:rsid w:val="00011ABE"/>
    <w:rsid w:val="000147BD"/>
    <w:rsid w:val="0001509E"/>
    <w:rsid w:val="00020082"/>
    <w:rsid w:val="00020866"/>
    <w:rsid w:val="0002177D"/>
    <w:rsid w:val="00022746"/>
    <w:rsid w:val="00025DBE"/>
    <w:rsid w:val="000317BB"/>
    <w:rsid w:val="00034221"/>
    <w:rsid w:val="00034621"/>
    <w:rsid w:val="00034D01"/>
    <w:rsid w:val="00042D64"/>
    <w:rsid w:val="0004752A"/>
    <w:rsid w:val="00047CEC"/>
    <w:rsid w:val="000500B4"/>
    <w:rsid w:val="000521A2"/>
    <w:rsid w:val="000538CE"/>
    <w:rsid w:val="000549CC"/>
    <w:rsid w:val="00055E7A"/>
    <w:rsid w:val="00056CAC"/>
    <w:rsid w:val="00057F61"/>
    <w:rsid w:val="00061791"/>
    <w:rsid w:val="00061CE5"/>
    <w:rsid w:val="00062B4E"/>
    <w:rsid w:val="0006316D"/>
    <w:rsid w:val="00066DFE"/>
    <w:rsid w:val="00070C69"/>
    <w:rsid w:val="000722FD"/>
    <w:rsid w:val="0007275B"/>
    <w:rsid w:val="00074259"/>
    <w:rsid w:val="0007544B"/>
    <w:rsid w:val="000775C8"/>
    <w:rsid w:val="00077719"/>
    <w:rsid w:val="000805EB"/>
    <w:rsid w:val="00080E48"/>
    <w:rsid w:val="0008258B"/>
    <w:rsid w:val="000828CD"/>
    <w:rsid w:val="000830F7"/>
    <w:rsid w:val="000833A1"/>
    <w:rsid w:val="0008364E"/>
    <w:rsid w:val="000837E3"/>
    <w:rsid w:val="0008557E"/>
    <w:rsid w:val="00086C93"/>
    <w:rsid w:val="00091015"/>
    <w:rsid w:val="00091A4C"/>
    <w:rsid w:val="0009202A"/>
    <w:rsid w:val="00092598"/>
    <w:rsid w:val="00095251"/>
    <w:rsid w:val="0009539A"/>
    <w:rsid w:val="000975C4"/>
    <w:rsid w:val="00097740"/>
    <w:rsid w:val="00097F29"/>
    <w:rsid w:val="000A0998"/>
    <w:rsid w:val="000A254B"/>
    <w:rsid w:val="000A29E0"/>
    <w:rsid w:val="000A3F26"/>
    <w:rsid w:val="000A47A0"/>
    <w:rsid w:val="000A4EA8"/>
    <w:rsid w:val="000A73E2"/>
    <w:rsid w:val="000A79D8"/>
    <w:rsid w:val="000B1E6D"/>
    <w:rsid w:val="000B3145"/>
    <w:rsid w:val="000B4F5E"/>
    <w:rsid w:val="000B513C"/>
    <w:rsid w:val="000B56EC"/>
    <w:rsid w:val="000B5EA0"/>
    <w:rsid w:val="000B6450"/>
    <w:rsid w:val="000B6687"/>
    <w:rsid w:val="000B6EDB"/>
    <w:rsid w:val="000B79C0"/>
    <w:rsid w:val="000C2EBE"/>
    <w:rsid w:val="000C5DDE"/>
    <w:rsid w:val="000C778E"/>
    <w:rsid w:val="000D1640"/>
    <w:rsid w:val="000D27F1"/>
    <w:rsid w:val="000D3171"/>
    <w:rsid w:val="000D5318"/>
    <w:rsid w:val="000D6BAB"/>
    <w:rsid w:val="000D6E3C"/>
    <w:rsid w:val="000D7802"/>
    <w:rsid w:val="000E0A9E"/>
    <w:rsid w:val="000E1FB7"/>
    <w:rsid w:val="000E28F4"/>
    <w:rsid w:val="000E295D"/>
    <w:rsid w:val="000E2D8E"/>
    <w:rsid w:val="000E2ED4"/>
    <w:rsid w:val="000E30A6"/>
    <w:rsid w:val="000E3267"/>
    <w:rsid w:val="000E32EA"/>
    <w:rsid w:val="000E335D"/>
    <w:rsid w:val="000E350E"/>
    <w:rsid w:val="000E39D2"/>
    <w:rsid w:val="000E5820"/>
    <w:rsid w:val="000E7D93"/>
    <w:rsid w:val="000E7FE5"/>
    <w:rsid w:val="000F0547"/>
    <w:rsid w:val="000F0BCC"/>
    <w:rsid w:val="000F1508"/>
    <w:rsid w:val="000F1E96"/>
    <w:rsid w:val="000F2B4F"/>
    <w:rsid w:val="000F377C"/>
    <w:rsid w:val="000F5F39"/>
    <w:rsid w:val="000F6E87"/>
    <w:rsid w:val="001014A6"/>
    <w:rsid w:val="001017C4"/>
    <w:rsid w:val="001029F1"/>
    <w:rsid w:val="00105458"/>
    <w:rsid w:val="00105707"/>
    <w:rsid w:val="001061B8"/>
    <w:rsid w:val="00110D72"/>
    <w:rsid w:val="00114192"/>
    <w:rsid w:val="00116C14"/>
    <w:rsid w:val="00121B74"/>
    <w:rsid w:val="00121CAF"/>
    <w:rsid w:val="001227B7"/>
    <w:rsid w:val="001272A0"/>
    <w:rsid w:val="00127416"/>
    <w:rsid w:val="00127A6D"/>
    <w:rsid w:val="00130DA2"/>
    <w:rsid w:val="00133D8E"/>
    <w:rsid w:val="00134ABA"/>
    <w:rsid w:val="00135134"/>
    <w:rsid w:val="0013674F"/>
    <w:rsid w:val="00136FF0"/>
    <w:rsid w:val="00137E9F"/>
    <w:rsid w:val="0014035B"/>
    <w:rsid w:val="001404E6"/>
    <w:rsid w:val="00140733"/>
    <w:rsid w:val="00141C72"/>
    <w:rsid w:val="00142F02"/>
    <w:rsid w:val="001442B4"/>
    <w:rsid w:val="00144AF3"/>
    <w:rsid w:val="00147D9F"/>
    <w:rsid w:val="0015091D"/>
    <w:rsid w:val="00152859"/>
    <w:rsid w:val="00152D28"/>
    <w:rsid w:val="00152E81"/>
    <w:rsid w:val="00153A07"/>
    <w:rsid w:val="00153F3C"/>
    <w:rsid w:val="00153F4D"/>
    <w:rsid w:val="00156B10"/>
    <w:rsid w:val="00157917"/>
    <w:rsid w:val="00157B93"/>
    <w:rsid w:val="00160A4E"/>
    <w:rsid w:val="00161FD2"/>
    <w:rsid w:val="00162018"/>
    <w:rsid w:val="00162B8F"/>
    <w:rsid w:val="001645A5"/>
    <w:rsid w:val="001659B1"/>
    <w:rsid w:val="00167B6A"/>
    <w:rsid w:val="00167BAD"/>
    <w:rsid w:val="00167CD0"/>
    <w:rsid w:val="00170D59"/>
    <w:rsid w:val="00171F2B"/>
    <w:rsid w:val="001732CE"/>
    <w:rsid w:val="001733A9"/>
    <w:rsid w:val="00173918"/>
    <w:rsid w:val="001741FA"/>
    <w:rsid w:val="00174B08"/>
    <w:rsid w:val="00177820"/>
    <w:rsid w:val="00182A29"/>
    <w:rsid w:val="00182FE2"/>
    <w:rsid w:val="0018340F"/>
    <w:rsid w:val="0018360B"/>
    <w:rsid w:val="00184308"/>
    <w:rsid w:val="00187373"/>
    <w:rsid w:val="00187FB6"/>
    <w:rsid w:val="001909CA"/>
    <w:rsid w:val="0019281E"/>
    <w:rsid w:val="001934D1"/>
    <w:rsid w:val="001944C9"/>
    <w:rsid w:val="001945C9"/>
    <w:rsid w:val="001946B8"/>
    <w:rsid w:val="001971FB"/>
    <w:rsid w:val="001A0C68"/>
    <w:rsid w:val="001A0E06"/>
    <w:rsid w:val="001A1489"/>
    <w:rsid w:val="001A27E6"/>
    <w:rsid w:val="001A3A95"/>
    <w:rsid w:val="001A49AB"/>
    <w:rsid w:val="001A4DE1"/>
    <w:rsid w:val="001A5864"/>
    <w:rsid w:val="001A5B0D"/>
    <w:rsid w:val="001A5D98"/>
    <w:rsid w:val="001A67B9"/>
    <w:rsid w:val="001A7D66"/>
    <w:rsid w:val="001A7EE2"/>
    <w:rsid w:val="001B1BF3"/>
    <w:rsid w:val="001B3007"/>
    <w:rsid w:val="001B5553"/>
    <w:rsid w:val="001B649F"/>
    <w:rsid w:val="001B665E"/>
    <w:rsid w:val="001B6869"/>
    <w:rsid w:val="001B6CD7"/>
    <w:rsid w:val="001B6D2B"/>
    <w:rsid w:val="001C092B"/>
    <w:rsid w:val="001C1A61"/>
    <w:rsid w:val="001C1D9F"/>
    <w:rsid w:val="001C242D"/>
    <w:rsid w:val="001C2D75"/>
    <w:rsid w:val="001C2EAB"/>
    <w:rsid w:val="001C352C"/>
    <w:rsid w:val="001C3932"/>
    <w:rsid w:val="001C3FB0"/>
    <w:rsid w:val="001C471C"/>
    <w:rsid w:val="001C5624"/>
    <w:rsid w:val="001D32EA"/>
    <w:rsid w:val="001D4487"/>
    <w:rsid w:val="001E02CC"/>
    <w:rsid w:val="001E3608"/>
    <w:rsid w:val="001E38D6"/>
    <w:rsid w:val="001E491C"/>
    <w:rsid w:val="001E54E7"/>
    <w:rsid w:val="001E6353"/>
    <w:rsid w:val="001F32AB"/>
    <w:rsid w:val="001F715A"/>
    <w:rsid w:val="001F7B8D"/>
    <w:rsid w:val="001F7DB8"/>
    <w:rsid w:val="00201A4F"/>
    <w:rsid w:val="0020254C"/>
    <w:rsid w:val="00202799"/>
    <w:rsid w:val="002028AE"/>
    <w:rsid w:val="0020393A"/>
    <w:rsid w:val="00203ACC"/>
    <w:rsid w:val="0020413D"/>
    <w:rsid w:val="00204D8A"/>
    <w:rsid w:val="00204DDF"/>
    <w:rsid w:val="002055FB"/>
    <w:rsid w:val="00207639"/>
    <w:rsid w:val="00210326"/>
    <w:rsid w:val="00210C9A"/>
    <w:rsid w:val="00211EED"/>
    <w:rsid w:val="00211F9A"/>
    <w:rsid w:val="00213508"/>
    <w:rsid w:val="00215606"/>
    <w:rsid w:val="00216E35"/>
    <w:rsid w:val="00216F2D"/>
    <w:rsid w:val="00216F6F"/>
    <w:rsid w:val="0022507A"/>
    <w:rsid w:val="002251BE"/>
    <w:rsid w:val="00225204"/>
    <w:rsid w:val="002266DA"/>
    <w:rsid w:val="00226F69"/>
    <w:rsid w:val="00227358"/>
    <w:rsid w:val="00231EC9"/>
    <w:rsid w:val="0023296C"/>
    <w:rsid w:val="00232F50"/>
    <w:rsid w:val="00233B06"/>
    <w:rsid w:val="00235F86"/>
    <w:rsid w:val="00236377"/>
    <w:rsid w:val="00236A9D"/>
    <w:rsid w:val="0024053F"/>
    <w:rsid w:val="00240B1C"/>
    <w:rsid w:val="002430A1"/>
    <w:rsid w:val="002434B0"/>
    <w:rsid w:val="00243B83"/>
    <w:rsid w:val="00243C2B"/>
    <w:rsid w:val="00244A8B"/>
    <w:rsid w:val="002464E3"/>
    <w:rsid w:val="00246CA8"/>
    <w:rsid w:val="0025109B"/>
    <w:rsid w:val="0025148F"/>
    <w:rsid w:val="002516A8"/>
    <w:rsid w:val="0025211E"/>
    <w:rsid w:val="00252DF4"/>
    <w:rsid w:val="00252F56"/>
    <w:rsid w:val="00253AF8"/>
    <w:rsid w:val="00253FD1"/>
    <w:rsid w:val="002542F7"/>
    <w:rsid w:val="0025595C"/>
    <w:rsid w:val="00255B3E"/>
    <w:rsid w:val="00257C60"/>
    <w:rsid w:val="0026019B"/>
    <w:rsid w:val="002625D3"/>
    <w:rsid w:val="002652F2"/>
    <w:rsid w:val="00265BBD"/>
    <w:rsid w:val="002668D9"/>
    <w:rsid w:val="00266B2D"/>
    <w:rsid w:val="00266EC3"/>
    <w:rsid w:val="00267C6D"/>
    <w:rsid w:val="00270423"/>
    <w:rsid w:val="00270E40"/>
    <w:rsid w:val="00271096"/>
    <w:rsid w:val="00271F5F"/>
    <w:rsid w:val="00272268"/>
    <w:rsid w:val="00273C60"/>
    <w:rsid w:val="00274268"/>
    <w:rsid w:val="0027537B"/>
    <w:rsid w:val="0027708A"/>
    <w:rsid w:val="002770AB"/>
    <w:rsid w:val="00280868"/>
    <w:rsid w:val="002808A4"/>
    <w:rsid w:val="002829E0"/>
    <w:rsid w:val="0028371E"/>
    <w:rsid w:val="00283DE6"/>
    <w:rsid w:val="00285087"/>
    <w:rsid w:val="00285AF8"/>
    <w:rsid w:val="00285C19"/>
    <w:rsid w:val="00293997"/>
    <w:rsid w:val="00294405"/>
    <w:rsid w:val="002957C6"/>
    <w:rsid w:val="002963CB"/>
    <w:rsid w:val="002A0103"/>
    <w:rsid w:val="002A2458"/>
    <w:rsid w:val="002A2617"/>
    <w:rsid w:val="002A3949"/>
    <w:rsid w:val="002A3C4F"/>
    <w:rsid w:val="002A3DBC"/>
    <w:rsid w:val="002A596D"/>
    <w:rsid w:val="002A6141"/>
    <w:rsid w:val="002B0A66"/>
    <w:rsid w:val="002B11A0"/>
    <w:rsid w:val="002B3A90"/>
    <w:rsid w:val="002B3EBD"/>
    <w:rsid w:val="002B5D01"/>
    <w:rsid w:val="002C156B"/>
    <w:rsid w:val="002C1A49"/>
    <w:rsid w:val="002C5510"/>
    <w:rsid w:val="002C607A"/>
    <w:rsid w:val="002C631D"/>
    <w:rsid w:val="002C6BB8"/>
    <w:rsid w:val="002C7486"/>
    <w:rsid w:val="002C786A"/>
    <w:rsid w:val="002D0987"/>
    <w:rsid w:val="002D0C9A"/>
    <w:rsid w:val="002D1322"/>
    <w:rsid w:val="002D237E"/>
    <w:rsid w:val="002D2874"/>
    <w:rsid w:val="002D3FB7"/>
    <w:rsid w:val="002D517D"/>
    <w:rsid w:val="002D63E4"/>
    <w:rsid w:val="002D6BD4"/>
    <w:rsid w:val="002E24ED"/>
    <w:rsid w:val="002E279C"/>
    <w:rsid w:val="002E2AE5"/>
    <w:rsid w:val="002E4AC6"/>
    <w:rsid w:val="002E67DB"/>
    <w:rsid w:val="002E6887"/>
    <w:rsid w:val="002E729E"/>
    <w:rsid w:val="002F2FE1"/>
    <w:rsid w:val="002F3457"/>
    <w:rsid w:val="002F44B3"/>
    <w:rsid w:val="002F799E"/>
    <w:rsid w:val="003000D7"/>
    <w:rsid w:val="00301900"/>
    <w:rsid w:val="00301964"/>
    <w:rsid w:val="00302A2C"/>
    <w:rsid w:val="00302B36"/>
    <w:rsid w:val="00310AD1"/>
    <w:rsid w:val="003127B0"/>
    <w:rsid w:val="00312B36"/>
    <w:rsid w:val="00312D78"/>
    <w:rsid w:val="003131B2"/>
    <w:rsid w:val="003143FA"/>
    <w:rsid w:val="00315840"/>
    <w:rsid w:val="00316052"/>
    <w:rsid w:val="003165BE"/>
    <w:rsid w:val="00323AF6"/>
    <w:rsid w:val="00323D4D"/>
    <w:rsid w:val="00324AB9"/>
    <w:rsid w:val="003258D8"/>
    <w:rsid w:val="003259FA"/>
    <w:rsid w:val="00327E7F"/>
    <w:rsid w:val="00330B23"/>
    <w:rsid w:val="00330D6E"/>
    <w:rsid w:val="00333D1E"/>
    <w:rsid w:val="003342FC"/>
    <w:rsid w:val="003345F6"/>
    <w:rsid w:val="0033477C"/>
    <w:rsid w:val="00334FBD"/>
    <w:rsid w:val="003368C4"/>
    <w:rsid w:val="00336FF6"/>
    <w:rsid w:val="0034100E"/>
    <w:rsid w:val="00341156"/>
    <w:rsid w:val="00343752"/>
    <w:rsid w:val="00344C76"/>
    <w:rsid w:val="003457C4"/>
    <w:rsid w:val="00345E5C"/>
    <w:rsid w:val="003466C5"/>
    <w:rsid w:val="00347628"/>
    <w:rsid w:val="003505FA"/>
    <w:rsid w:val="00350FA0"/>
    <w:rsid w:val="00351C9D"/>
    <w:rsid w:val="00352BFC"/>
    <w:rsid w:val="00352F44"/>
    <w:rsid w:val="0035386F"/>
    <w:rsid w:val="003560D8"/>
    <w:rsid w:val="003564EE"/>
    <w:rsid w:val="00356924"/>
    <w:rsid w:val="0035741E"/>
    <w:rsid w:val="00357A99"/>
    <w:rsid w:val="00360B8F"/>
    <w:rsid w:val="00361470"/>
    <w:rsid w:val="00363BA4"/>
    <w:rsid w:val="00363E54"/>
    <w:rsid w:val="003648B8"/>
    <w:rsid w:val="00366110"/>
    <w:rsid w:val="0037028A"/>
    <w:rsid w:val="003715E3"/>
    <w:rsid w:val="003717C6"/>
    <w:rsid w:val="00372F11"/>
    <w:rsid w:val="00373079"/>
    <w:rsid w:val="0037322C"/>
    <w:rsid w:val="00375958"/>
    <w:rsid w:val="00375C91"/>
    <w:rsid w:val="00377F40"/>
    <w:rsid w:val="00380648"/>
    <w:rsid w:val="0038085F"/>
    <w:rsid w:val="00380CB2"/>
    <w:rsid w:val="00380D49"/>
    <w:rsid w:val="00381097"/>
    <w:rsid w:val="00383B06"/>
    <w:rsid w:val="003845B4"/>
    <w:rsid w:val="00384DAA"/>
    <w:rsid w:val="00385576"/>
    <w:rsid w:val="00390DB6"/>
    <w:rsid w:val="0039266F"/>
    <w:rsid w:val="003942C1"/>
    <w:rsid w:val="00394472"/>
    <w:rsid w:val="00396362"/>
    <w:rsid w:val="003A151A"/>
    <w:rsid w:val="003A16AB"/>
    <w:rsid w:val="003A170D"/>
    <w:rsid w:val="003A35E7"/>
    <w:rsid w:val="003A407E"/>
    <w:rsid w:val="003A69BE"/>
    <w:rsid w:val="003A76D0"/>
    <w:rsid w:val="003A7A53"/>
    <w:rsid w:val="003B1D4F"/>
    <w:rsid w:val="003B3AB6"/>
    <w:rsid w:val="003B4F62"/>
    <w:rsid w:val="003B51A3"/>
    <w:rsid w:val="003B54C7"/>
    <w:rsid w:val="003B5DC1"/>
    <w:rsid w:val="003B63EB"/>
    <w:rsid w:val="003C17E7"/>
    <w:rsid w:val="003C2310"/>
    <w:rsid w:val="003C23E7"/>
    <w:rsid w:val="003C2D7D"/>
    <w:rsid w:val="003C47A3"/>
    <w:rsid w:val="003C7950"/>
    <w:rsid w:val="003D186F"/>
    <w:rsid w:val="003D3075"/>
    <w:rsid w:val="003D437D"/>
    <w:rsid w:val="003D44B4"/>
    <w:rsid w:val="003D4FC9"/>
    <w:rsid w:val="003D5060"/>
    <w:rsid w:val="003D5CCB"/>
    <w:rsid w:val="003D5D46"/>
    <w:rsid w:val="003E0A97"/>
    <w:rsid w:val="003E169C"/>
    <w:rsid w:val="003E3A8F"/>
    <w:rsid w:val="003E3C37"/>
    <w:rsid w:val="003E49BF"/>
    <w:rsid w:val="003E58F6"/>
    <w:rsid w:val="003E7F2A"/>
    <w:rsid w:val="003F0771"/>
    <w:rsid w:val="003F0F60"/>
    <w:rsid w:val="003F3105"/>
    <w:rsid w:val="003F3B3D"/>
    <w:rsid w:val="003F6112"/>
    <w:rsid w:val="003F630C"/>
    <w:rsid w:val="003F6A38"/>
    <w:rsid w:val="00403747"/>
    <w:rsid w:val="00403823"/>
    <w:rsid w:val="004038E8"/>
    <w:rsid w:val="00403DCF"/>
    <w:rsid w:val="00404FA6"/>
    <w:rsid w:val="004056FB"/>
    <w:rsid w:val="00407E3E"/>
    <w:rsid w:val="004200C6"/>
    <w:rsid w:val="00421A35"/>
    <w:rsid w:val="00421C37"/>
    <w:rsid w:val="00426397"/>
    <w:rsid w:val="00426FA4"/>
    <w:rsid w:val="004276DB"/>
    <w:rsid w:val="00427B90"/>
    <w:rsid w:val="0043012B"/>
    <w:rsid w:val="004317BE"/>
    <w:rsid w:val="00432083"/>
    <w:rsid w:val="0043224D"/>
    <w:rsid w:val="004358F2"/>
    <w:rsid w:val="004369E6"/>
    <w:rsid w:val="0043784F"/>
    <w:rsid w:val="0044072D"/>
    <w:rsid w:val="00440834"/>
    <w:rsid w:val="0044412A"/>
    <w:rsid w:val="0044489C"/>
    <w:rsid w:val="00446C29"/>
    <w:rsid w:val="00450956"/>
    <w:rsid w:val="00455171"/>
    <w:rsid w:val="00455BD8"/>
    <w:rsid w:val="00456276"/>
    <w:rsid w:val="00460525"/>
    <w:rsid w:val="0046067A"/>
    <w:rsid w:val="004606ED"/>
    <w:rsid w:val="00460885"/>
    <w:rsid w:val="00461DC4"/>
    <w:rsid w:val="004627EC"/>
    <w:rsid w:val="00462AC6"/>
    <w:rsid w:val="00462AF3"/>
    <w:rsid w:val="004638B9"/>
    <w:rsid w:val="0046404F"/>
    <w:rsid w:val="0046511C"/>
    <w:rsid w:val="004657EB"/>
    <w:rsid w:val="0046653C"/>
    <w:rsid w:val="00466865"/>
    <w:rsid w:val="0046695D"/>
    <w:rsid w:val="00466B4A"/>
    <w:rsid w:val="0046784D"/>
    <w:rsid w:val="00470CF4"/>
    <w:rsid w:val="00471837"/>
    <w:rsid w:val="004749BF"/>
    <w:rsid w:val="00474A8B"/>
    <w:rsid w:val="0047594D"/>
    <w:rsid w:val="00476181"/>
    <w:rsid w:val="00476333"/>
    <w:rsid w:val="00476504"/>
    <w:rsid w:val="004774D6"/>
    <w:rsid w:val="00481BDC"/>
    <w:rsid w:val="004834B5"/>
    <w:rsid w:val="0048355D"/>
    <w:rsid w:val="0048435F"/>
    <w:rsid w:val="0048470B"/>
    <w:rsid w:val="00484C3A"/>
    <w:rsid w:val="00485697"/>
    <w:rsid w:val="00485E5C"/>
    <w:rsid w:val="00487354"/>
    <w:rsid w:val="00490EA8"/>
    <w:rsid w:val="00494D1B"/>
    <w:rsid w:val="0049624F"/>
    <w:rsid w:val="00496366"/>
    <w:rsid w:val="004968B1"/>
    <w:rsid w:val="004A1205"/>
    <w:rsid w:val="004A1E0C"/>
    <w:rsid w:val="004A1F21"/>
    <w:rsid w:val="004A2C05"/>
    <w:rsid w:val="004A5D22"/>
    <w:rsid w:val="004A625A"/>
    <w:rsid w:val="004A65AC"/>
    <w:rsid w:val="004A6AC2"/>
    <w:rsid w:val="004A6DBF"/>
    <w:rsid w:val="004A6E1B"/>
    <w:rsid w:val="004A734D"/>
    <w:rsid w:val="004A7ABE"/>
    <w:rsid w:val="004B3231"/>
    <w:rsid w:val="004B3E9E"/>
    <w:rsid w:val="004B43E5"/>
    <w:rsid w:val="004B478B"/>
    <w:rsid w:val="004B558F"/>
    <w:rsid w:val="004B5CFF"/>
    <w:rsid w:val="004B7489"/>
    <w:rsid w:val="004C0522"/>
    <w:rsid w:val="004C1511"/>
    <w:rsid w:val="004C16E1"/>
    <w:rsid w:val="004C19B1"/>
    <w:rsid w:val="004C3123"/>
    <w:rsid w:val="004D0B34"/>
    <w:rsid w:val="004D0C73"/>
    <w:rsid w:val="004D19FB"/>
    <w:rsid w:val="004D20BB"/>
    <w:rsid w:val="004D2798"/>
    <w:rsid w:val="004D438E"/>
    <w:rsid w:val="004D56A3"/>
    <w:rsid w:val="004D59A8"/>
    <w:rsid w:val="004D6614"/>
    <w:rsid w:val="004D7385"/>
    <w:rsid w:val="004D7437"/>
    <w:rsid w:val="004E1F08"/>
    <w:rsid w:val="004F2A50"/>
    <w:rsid w:val="004F46FF"/>
    <w:rsid w:val="004F524D"/>
    <w:rsid w:val="004F7194"/>
    <w:rsid w:val="004F73ED"/>
    <w:rsid w:val="00502587"/>
    <w:rsid w:val="00502AEC"/>
    <w:rsid w:val="00503FE9"/>
    <w:rsid w:val="00505212"/>
    <w:rsid w:val="0050542C"/>
    <w:rsid w:val="00505771"/>
    <w:rsid w:val="00505788"/>
    <w:rsid w:val="005068A1"/>
    <w:rsid w:val="00506E28"/>
    <w:rsid w:val="00507776"/>
    <w:rsid w:val="00510E8D"/>
    <w:rsid w:val="00511124"/>
    <w:rsid w:val="00512BD1"/>
    <w:rsid w:val="0051337A"/>
    <w:rsid w:val="005140A8"/>
    <w:rsid w:val="00514641"/>
    <w:rsid w:val="00516B88"/>
    <w:rsid w:val="00517315"/>
    <w:rsid w:val="00517B6E"/>
    <w:rsid w:val="0052140F"/>
    <w:rsid w:val="00521E58"/>
    <w:rsid w:val="00523A4A"/>
    <w:rsid w:val="00525311"/>
    <w:rsid w:val="005262D4"/>
    <w:rsid w:val="00526906"/>
    <w:rsid w:val="0053095A"/>
    <w:rsid w:val="005312C7"/>
    <w:rsid w:val="00531A1A"/>
    <w:rsid w:val="00531FC2"/>
    <w:rsid w:val="00532642"/>
    <w:rsid w:val="005336CB"/>
    <w:rsid w:val="00535CC1"/>
    <w:rsid w:val="0053607A"/>
    <w:rsid w:val="005409C6"/>
    <w:rsid w:val="00541C00"/>
    <w:rsid w:val="005459CE"/>
    <w:rsid w:val="005470AE"/>
    <w:rsid w:val="00547697"/>
    <w:rsid w:val="00547A41"/>
    <w:rsid w:val="005508D4"/>
    <w:rsid w:val="005523B3"/>
    <w:rsid w:val="00553C09"/>
    <w:rsid w:val="00553DF4"/>
    <w:rsid w:val="00553ED9"/>
    <w:rsid w:val="00553F58"/>
    <w:rsid w:val="00554CD2"/>
    <w:rsid w:val="005552FF"/>
    <w:rsid w:val="00555C2C"/>
    <w:rsid w:val="00555E86"/>
    <w:rsid w:val="00556E9D"/>
    <w:rsid w:val="005577CB"/>
    <w:rsid w:val="00557C09"/>
    <w:rsid w:val="00560EEB"/>
    <w:rsid w:val="00561C45"/>
    <w:rsid w:val="005641C9"/>
    <w:rsid w:val="005652B6"/>
    <w:rsid w:val="005656D3"/>
    <w:rsid w:val="0056683F"/>
    <w:rsid w:val="00566E77"/>
    <w:rsid w:val="00567338"/>
    <w:rsid w:val="0057154E"/>
    <w:rsid w:val="00571FCF"/>
    <w:rsid w:val="005733B2"/>
    <w:rsid w:val="00577292"/>
    <w:rsid w:val="00577B4F"/>
    <w:rsid w:val="005826C1"/>
    <w:rsid w:val="00583377"/>
    <w:rsid w:val="00584D3D"/>
    <w:rsid w:val="0058500B"/>
    <w:rsid w:val="005851EF"/>
    <w:rsid w:val="00585D05"/>
    <w:rsid w:val="00587BA7"/>
    <w:rsid w:val="00590D76"/>
    <w:rsid w:val="005918D6"/>
    <w:rsid w:val="00591AFC"/>
    <w:rsid w:val="00591ED7"/>
    <w:rsid w:val="00593C5C"/>
    <w:rsid w:val="0059411D"/>
    <w:rsid w:val="005946C4"/>
    <w:rsid w:val="0059507F"/>
    <w:rsid w:val="005954E2"/>
    <w:rsid w:val="005958D0"/>
    <w:rsid w:val="005A11FB"/>
    <w:rsid w:val="005A3448"/>
    <w:rsid w:val="005A3A20"/>
    <w:rsid w:val="005A495C"/>
    <w:rsid w:val="005A49C4"/>
    <w:rsid w:val="005A7D25"/>
    <w:rsid w:val="005B241F"/>
    <w:rsid w:val="005B372F"/>
    <w:rsid w:val="005B48D8"/>
    <w:rsid w:val="005B58BB"/>
    <w:rsid w:val="005B7858"/>
    <w:rsid w:val="005C3F8B"/>
    <w:rsid w:val="005C4948"/>
    <w:rsid w:val="005C622E"/>
    <w:rsid w:val="005D0DDD"/>
    <w:rsid w:val="005D11EF"/>
    <w:rsid w:val="005D40AC"/>
    <w:rsid w:val="005D6B92"/>
    <w:rsid w:val="005E0C16"/>
    <w:rsid w:val="005E2263"/>
    <w:rsid w:val="005E2DBF"/>
    <w:rsid w:val="005E57B1"/>
    <w:rsid w:val="005E6143"/>
    <w:rsid w:val="005E61CE"/>
    <w:rsid w:val="005E7419"/>
    <w:rsid w:val="005F0C2F"/>
    <w:rsid w:val="005F112D"/>
    <w:rsid w:val="005F3C92"/>
    <w:rsid w:val="005F4B7D"/>
    <w:rsid w:val="005F7E8F"/>
    <w:rsid w:val="00601489"/>
    <w:rsid w:val="00605CC4"/>
    <w:rsid w:val="006073E6"/>
    <w:rsid w:val="006104BB"/>
    <w:rsid w:val="006112CC"/>
    <w:rsid w:val="00611856"/>
    <w:rsid w:val="00614644"/>
    <w:rsid w:val="00614AC9"/>
    <w:rsid w:val="0061543E"/>
    <w:rsid w:val="00615984"/>
    <w:rsid w:val="00615D5C"/>
    <w:rsid w:val="00616163"/>
    <w:rsid w:val="006179E4"/>
    <w:rsid w:val="00620305"/>
    <w:rsid w:val="00621050"/>
    <w:rsid w:val="00622D85"/>
    <w:rsid w:val="00624C28"/>
    <w:rsid w:val="00625BB2"/>
    <w:rsid w:val="00626239"/>
    <w:rsid w:val="00630FF8"/>
    <w:rsid w:val="00631100"/>
    <w:rsid w:val="0063170E"/>
    <w:rsid w:val="00633190"/>
    <w:rsid w:val="006334EB"/>
    <w:rsid w:val="00633B48"/>
    <w:rsid w:val="006353EB"/>
    <w:rsid w:val="00636401"/>
    <w:rsid w:val="006365E8"/>
    <w:rsid w:val="006367E2"/>
    <w:rsid w:val="00636B4D"/>
    <w:rsid w:val="0063774E"/>
    <w:rsid w:val="0064124E"/>
    <w:rsid w:val="006422C5"/>
    <w:rsid w:val="0064284B"/>
    <w:rsid w:val="00643DC5"/>
    <w:rsid w:val="00643EEC"/>
    <w:rsid w:val="006449E2"/>
    <w:rsid w:val="00646227"/>
    <w:rsid w:val="00651000"/>
    <w:rsid w:val="0065145E"/>
    <w:rsid w:val="00653C3B"/>
    <w:rsid w:val="0065573C"/>
    <w:rsid w:val="006566DD"/>
    <w:rsid w:val="0065690E"/>
    <w:rsid w:val="00657362"/>
    <w:rsid w:val="00661418"/>
    <w:rsid w:val="0066257B"/>
    <w:rsid w:val="006626D8"/>
    <w:rsid w:val="00662A91"/>
    <w:rsid w:val="00663955"/>
    <w:rsid w:val="00665E2C"/>
    <w:rsid w:val="00666387"/>
    <w:rsid w:val="00667882"/>
    <w:rsid w:val="00667DE8"/>
    <w:rsid w:val="006707CC"/>
    <w:rsid w:val="00670AE3"/>
    <w:rsid w:val="00670C43"/>
    <w:rsid w:val="0067142E"/>
    <w:rsid w:val="006722EF"/>
    <w:rsid w:val="00675F00"/>
    <w:rsid w:val="00676EA2"/>
    <w:rsid w:val="00677975"/>
    <w:rsid w:val="00677BCA"/>
    <w:rsid w:val="006802AB"/>
    <w:rsid w:val="00681FDC"/>
    <w:rsid w:val="00683A39"/>
    <w:rsid w:val="00683E54"/>
    <w:rsid w:val="00685C66"/>
    <w:rsid w:val="0069037A"/>
    <w:rsid w:val="00691973"/>
    <w:rsid w:val="00692384"/>
    <w:rsid w:val="00692913"/>
    <w:rsid w:val="00694A43"/>
    <w:rsid w:val="00694CA5"/>
    <w:rsid w:val="0069582F"/>
    <w:rsid w:val="00696995"/>
    <w:rsid w:val="00697349"/>
    <w:rsid w:val="006A0061"/>
    <w:rsid w:val="006A1379"/>
    <w:rsid w:val="006A1DA0"/>
    <w:rsid w:val="006A2889"/>
    <w:rsid w:val="006A347D"/>
    <w:rsid w:val="006A3581"/>
    <w:rsid w:val="006A39B1"/>
    <w:rsid w:val="006A3E0B"/>
    <w:rsid w:val="006A40F1"/>
    <w:rsid w:val="006A490C"/>
    <w:rsid w:val="006A5022"/>
    <w:rsid w:val="006B1365"/>
    <w:rsid w:val="006B1A92"/>
    <w:rsid w:val="006B2371"/>
    <w:rsid w:val="006B25E8"/>
    <w:rsid w:val="006B276F"/>
    <w:rsid w:val="006B4277"/>
    <w:rsid w:val="006B4D51"/>
    <w:rsid w:val="006B5368"/>
    <w:rsid w:val="006B7AD6"/>
    <w:rsid w:val="006C0674"/>
    <w:rsid w:val="006C0723"/>
    <w:rsid w:val="006C5487"/>
    <w:rsid w:val="006C60B7"/>
    <w:rsid w:val="006C6934"/>
    <w:rsid w:val="006C6DB0"/>
    <w:rsid w:val="006C7610"/>
    <w:rsid w:val="006D1BE6"/>
    <w:rsid w:val="006D39E9"/>
    <w:rsid w:val="006D73B7"/>
    <w:rsid w:val="006E021F"/>
    <w:rsid w:val="006E0A15"/>
    <w:rsid w:val="006E0D3D"/>
    <w:rsid w:val="006E10FC"/>
    <w:rsid w:val="006E229C"/>
    <w:rsid w:val="006E2CA0"/>
    <w:rsid w:val="006E3349"/>
    <w:rsid w:val="006E3487"/>
    <w:rsid w:val="006E3CEA"/>
    <w:rsid w:val="006E49DE"/>
    <w:rsid w:val="006E4F8E"/>
    <w:rsid w:val="006E777C"/>
    <w:rsid w:val="006F0AEE"/>
    <w:rsid w:val="006F36ED"/>
    <w:rsid w:val="006F47EB"/>
    <w:rsid w:val="006F5B7A"/>
    <w:rsid w:val="00701328"/>
    <w:rsid w:val="007025C5"/>
    <w:rsid w:val="00702F69"/>
    <w:rsid w:val="0070599F"/>
    <w:rsid w:val="00706B19"/>
    <w:rsid w:val="0071138A"/>
    <w:rsid w:val="007118AF"/>
    <w:rsid w:val="007145A0"/>
    <w:rsid w:val="007147E1"/>
    <w:rsid w:val="00716020"/>
    <w:rsid w:val="00717F3A"/>
    <w:rsid w:val="00721748"/>
    <w:rsid w:val="0072302B"/>
    <w:rsid w:val="0072659A"/>
    <w:rsid w:val="00727568"/>
    <w:rsid w:val="00732ECE"/>
    <w:rsid w:val="00734024"/>
    <w:rsid w:val="00734D9B"/>
    <w:rsid w:val="0073509F"/>
    <w:rsid w:val="00735735"/>
    <w:rsid w:val="00735DE6"/>
    <w:rsid w:val="00736000"/>
    <w:rsid w:val="00737D47"/>
    <w:rsid w:val="0074015A"/>
    <w:rsid w:val="007404DE"/>
    <w:rsid w:val="00741523"/>
    <w:rsid w:val="007417BE"/>
    <w:rsid w:val="0074292D"/>
    <w:rsid w:val="00743B57"/>
    <w:rsid w:val="007454DA"/>
    <w:rsid w:val="007506DE"/>
    <w:rsid w:val="00750D82"/>
    <w:rsid w:val="007514EE"/>
    <w:rsid w:val="00752409"/>
    <w:rsid w:val="0075260F"/>
    <w:rsid w:val="007551FA"/>
    <w:rsid w:val="007556FD"/>
    <w:rsid w:val="00756748"/>
    <w:rsid w:val="00756B4A"/>
    <w:rsid w:val="00760E97"/>
    <w:rsid w:val="00762562"/>
    <w:rsid w:val="00762F3F"/>
    <w:rsid w:val="00764253"/>
    <w:rsid w:val="00764B66"/>
    <w:rsid w:val="00766671"/>
    <w:rsid w:val="007709A2"/>
    <w:rsid w:val="00771AEE"/>
    <w:rsid w:val="00771F7F"/>
    <w:rsid w:val="00772BB1"/>
    <w:rsid w:val="00772DA0"/>
    <w:rsid w:val="00772EBB"/>
    <w:rsid w:val="00774032"/>
    <w:rsid w:val="00774EB2"/>
    <w:rsid w:val="007772E2"/>
    <w:rsid w:val="007804AC"/>
    <w:rsid w:val="00783209"/>
    <w:rsid w:val="00785D47"/>
    <w:rsid w:val="00792403"/>
    <w:rsid w:val="00792E1E"/>
    <w:rsid w:val="00793DE3"/>
    <w:rsid w:val="00794DEA"/>
    <w:rsid w:val="007955F0"/>
    <w:rsid w:val="0079693E"/>
    <w:rsid w:val="007A3804"/>
    <w:rsid w:val="007A4E73"/>
    <w:rsid w:val="007A5EFC"/>
    <w:rsid w:val="007A6A22"/>
    <w:rsid w:val="007B0ACD"/>
    <w:rsid w:val="007B12C5"/>
    <w:rsid w:val="007B1CC2"/>
    <w:rsid w:val="007B2BD1"/>
    <w:rsid w:val="007B35CF"/>
    <w:rsid w:val="007B40EB"/>
    <w:rsid w:val="007B65F1"/>
    <w:rsid w:val="007B6D3D"/>
    <w:rsid w:val="007B6DD5"/>
    <w:rsid w:val="007B799E"/>
    <w:rsid w:val="007C061B"/>
    <w:rsid w:val="007C0AAA"/>
    <w:rsid w:val="007C3118"/>
    <w:rsid w:val="007C3C47"/>
    <w:rsid w:val="007C67D9"/>
    <w:rsid w:val="007D0CBD"/>
    <w:rsid w:val="007D10B1"/>
    <w:rsid w:val="007D1AE2"/>
    <w:rsid w:val="007D255F"/>
    <w:rsid w:val="007D4EA3"/>
    <w:rsid w:val="007D59C5"/>
    <w:rsid w:val="007D626E"/>
    <w:rsid w:val="007D6748"/>
    <w:rsid w:val="007E1C4E"/>
    <w:rsid w:val="007E4445"/>
    <w:rsid w:val="007E4C83"/>
    <w:rsid w:val="007E5D73"/>
    <w:rsid w:val="007F02EE"/>
    <w:rsid w:val="007F14ED"/>
    <w:rsid w:val="007F2129"/>
    <w:rsid w:val="007F2B2C"/>
    <w:rsid w:val="007F2BDE"/>
    <w:rsid w:val="007F3FDE"/>
    <w:rsid w:val="007F46FD"/>
    <w:rsid w:val="007F4829"/>
    <w:rsid w:val="007F4A8A"/>
    <w:rsid w:val="007F59AD"/>
    <w:rsid w:val="007F61D3"/>
    <w:rsid w:val="007F7883"/>
    <w:rsid w:val="0080168A"/>
    <w:rsid w:val="00802C60"/>
    <w:rsid w:val="00804515"/>
    <w:rsid w:val="00804EC3"/>
    <w:rsid w:val="00806AC2"/>
    <w:rsid w:val="008074FB"/>
    <w:rsid w:val="00807E43"/>
    <w:rsid w:val="00812376"/>
    <w:rsid w:val="008123A7"/>
    <w:rsid w:val="008129E7"/>
    <w:rsid w:val="00812D89"/>
    <w:rsid w:val="008136A2"/>
    <w:rsid w:val="00814811"/>
    <w:rsid w:val="00815070"/>
    <w:rsid w:val="0081544A"/>
    <w:rsid w:val="00816863"/>
    <w:rsid w:val="00816D1B"/>
    <w:rsid w:val="00820D1B"/>
    <w:rsid w:val="0082646F"/>
    <w:rsid w:val="008266F4"/>
    <w:rsid w:val="008303F3"/>
    <w:rsid w:val="0083063A"/>
    <w:rsid w:val="0083178F"/>
    <w:rsid w:val="00833536"/>
    <w:rsid w:val="00833F70"/>
    <w:rsid w:val="00834248"/>
    <w:rsid w:val="00834539"/>
    <w:rsid w:val="00836906"/>
    <w:rsid w:val="00836FEC"/>
    <w:rsid w:val="008400E6"/>
    <w:rsid w:val="00840747"/>
    <w:rsid w:val="00840CC2"/>
    <w:rsid w:val="00841B48"/>
    <w:rsid w:val="008433FE"/>
    <w:rsid w:val="00843672"/>
    <w:rsid w:val="008444B2"/>
    <w:rsid w:val="00847853"/>
    <w:rsid w:val="00847B3B"/>
    <w:rsid w:val="00852AC7"/>
    <w:rsid w:val="00853AE6"/>
    <w:rsid w:val="008543E0"/>
    <w:rsid w:val="00854545"/>
    <w:rsid w:val="008600B2"/>
    <w:rsid w:val="008608EC"/>
    <w:rsid w:val="008611A6"/>
    <w:rsid w:val="008613EE"/>
    <w:rsid w:val="008619DB"/>
    <w:rsid w:val="008654D8"/>
    <w:rsid w:val="00866818"/>
    <w:rsid w:val="00866BFC"/>
    <w:rsid w:val="00867AE1"/>
    <w:rsid w:val="00874492"/>
    <w:rsid w:val="00874654"/>
    <w:rsid w:val="0087465C"/>
    <w:rsid w:val="00874C52"/>
    <w:rsid w:val="00875CBB"/>
    <w:rsid w:val="008770A0"/>
    <w:rsid w:val="0088050D"/>
    <w:rsid w:val="00880D80"/>
    <w:rsid w:val="0088129E"/>
    <w:rsid w:val="00881443"/>
    <w:rsid w:val="00881768"/>
    <w:rsid w:val="00882310"/>
    <w:rsid w:val="00882E03"/>
    <w:rsid w:val="008836CD"/>
    <w:rsid w:val="00891E5A"/>
    <w:rsid w:val="00891F4D"/>
    <w:rsid w:val="00893637"/>
    <w:rsid w:val="0089404F"/>
    <w:rsid w:val="0089467E"/>
    <w:rsid w:val="008970B5"/>
    <w:rsid w:val="008A01D9"/>
    <w:rsid w:val="008A0C62"/>
    <w:rsid w:val="008A11D1"/>
    <w:rsid w:val="008A1661"/>
    <w:rsid w:val="008A33BD"/>
    <w:rsid w:val="008A42C8"/>
    <w:rsid w:val="008A75E4"/>
    <w:rsid w:val="008A7B5C"/>
    <w:rsid w:val="008A7BCA"/>
    <w:rsid w:val="008B0036"/>
    <w:rsid w:val="008B0A5B"/>
    <w:rsid w:val="008B1B2D"/>
    <w:rsid w:val="008B1F3D"/>
    <w:rsid w:val="008B2048"/>
    <w:rsid w:val="008B5D0A"/>
    <w:rsid w:val="008B6C6D"/>
    <w:rsid w:val="008B72A8"/>
    <w:rsid w:val="008B7664"/>
    <w:rsid w:val="008C0635"/>
    <w:rsid w:val="008C19CD"/>
    <w:rsid w:val="008C3A21"/>
    <w:rsid w:val="008C5792"/>
    <w:rsid w:val="008C5DC1"/>
    <w:rsid w:val="008C764C"/>
    <w:rsid w:val="008D155A"/>
    <w:rsid w:val="008D1AA0"/>
    <w:rsid w:val="008D3323"/>
    <w:rsid w:val="008D3599"/>
    <w:rsid w:val="008D7003"/>
    <w:rsid w:val="008D7E8A"/>
    <w:rsid w:val="008E0AF2"/>
    <w:rsid w:val="008E2952"/>
    <w:rsid w:val="008E3082"/>
    <w:rsid w:val="008E3713"/>
    <w:rsid w:val="008E6268"/>
    <w:rsid w:val="008E7134"/>
    <w:rsid w:val="008F164D"/>
    <w:rsid w:val="008F171A"/>
    <w:rsid w:val="008F2DD6"/>
    <w:rsid w:val="008F3506"/>
    <w:rsid w:val="008F4DF4"/>
    <w:rsid w:val="008F5DE0"/>
    <w:rsid w:val="008F6406"/>
    <w:rsid w:val="008F6E38"/>
    <w:rsid w:val="008F7CE5"/>
    <w:rsid w:val="009017BE"/>
    <w:rsid w:val="00902AFB"/>
    <w:rsid w:val="009040E1"/>
    <w:rsid w:val="009103E7"/>
    <w:rsid w:val="00911996"/>
    <w:rsid w:val="009121BA"/>
    <w:rsid w:val="00912451"/>
    <w:rsid w:val="00912582"/>
    <w:rsid w:val="00912B91"/>
    <w:rsid w:val="0091358A"/>
    <w:rsid w:val="00913ED9"/>
    <w:rsid w:val="009150BC"/>
    <w:rsid w:val="009158F1"/>
    <w:rsid w:val="009159B8"/>
    <w:rsid w:val="00915A70"/>
    <w:rsid w:val="00916094"/>
    <w:rsid w:val="00916B07"/>
    <w:rsid w:val="00921058"/>
    <w:rsid w:val="00922A16"/>
    <w:rsid w:val="00923125"/>
    <w:rsid w:val="00923687"/>
    <w:rsid w:val="009239B0"/>
    <w:rsid w:val="00924357"/>
    <w:rsid w:val="00924860"/>
    <w:rsid w:val="00925A9D"/>
    <w:rsid w:val="0092737C"/>
    <w:rsid w:val="00927E7B"/>
    <w:rsid w:val="00930191"/>
    <w:rsid w:val="0093111A"/>
    <w:rsid w:val="00931B39"/>
    <w:rsid w:val="009321A7"/>
    <w:rsid w:val="009327E1"/>
    <w:rsid w:val="009329C5"/>
    <w:rsid w:val="009331C8"/>
    <w:rsid w:val="00934A75"/>
    <w:rsid w:val="009358CF"/>
    <w:rsid w:val="00936F81"/>
    <w:rsid w:val="0093753A"/>
    <w:rsid w:val="00940AF1"/>
    <w:rsid w:val="009424F9"/>
    <w:rsid w:val="00942CCF"/>
    <w:rsid w:val="009449AB"/>
    <w:rsid w:val="00945CCE"/>
    <w:rsid w:val="009468D8"/>
    <w:rsid w:val="009547DB"/>
    <w:rsid w:val="00955CC0"/>
    <w:rsid w:val="00957268"/>
    <w:rsid w:val="00960A2A"/>
    <w:rsid w:val="00966D53"/>
    <w:rsid w:val="00970743"/>
    <w:rsid w:val="00971770"/>
    <w:rsid w:val="009719F8"/>
    <w:rsid w:val="00973862"/>
    <w:rsid w:val="00973B38"/>
    <w:rsid w:val="00973C70"/>
    <w:rsid w:val="0097620B"/>
    <w:rsid w:val="009774B2"/>
    <w:rsid w:val="00981E12"/>
    <w:rsid w:val="00981F77"/>
    <w:rsid w:val="009821FB"/>
    <w:rsid w:val="00984DD0"/>
    <w:rsid w:val="00985683"/>
    <w:rsid w:val="00985796"/>
    <w:rsid w:val="00986553"/>
    <w:rsid w:val="00987299"/>
    <w:rsid w:val="0098776E"/>
    <w:rsid w:val="00990575"/>
    <w:rsid w:val="009911F8"/>
    <w:rsid w:val="00992044"/>
    <w:rsid w:val="009922F0"/>
    <w:rsid w:val="00993D39"/>
    <w:rsid w:val="00994D1F"/>
    <w:rsid w:val="00997991"/>
    <w:rsid w:val="009A1C5B"/>
    <w:rsid w:val="009A2241"/>
    <w:rsid w:val="009A2292"/>
    <w:rsid w:val="009A3E23"/>
    <w:rsid w:val="009A3E39"/>
    <w:rsid w:val="009A4248"/>
    <w:rsid w:val="009A5C40"/>
    <w:rsid w:val="009B2C3E"/>
    <w:rsid w:val="009B3A6B"/>
    <w:rsid w:val="009B7C43"/>
    <w:rsid w:val="009C0510"/>
    <w:rsid w:val="009C156D"/>
    <w:rsid w:val="009C4ABE"/>
    <w:rsid w:val="009C5066"/>
    <w:rsid w:val="009C7F91"/>
    <w:rsid w:val="009D2A70"/>
    <w:rsid w:val="009D3AAB"/>
    <w:rsid w:val="009D3DBA"/>
    <w:rsid w:val="009D409C"/>
    <w:rsid w:val="009D4624"/>
    <w:rsid w:val="009D4A43"/>
    <w:rsid w:val="009D5C81"/>
    <w:rsid w:val="009D788E"/>
    <w:rsid w:val="009D7A90"/>
    <w:rsid w:val="009E0FA0"/>
    <w:rsid w:val="009E115B"/>
    <w:rsid w:val="009E2533"/>
    <w:rsid w:val="009E39C2"/>
    <w:rsid w:val="009E7735"/>
    <w:rsid w:val="009F2E3A"/>
    <w:rsid w:val="009F34DA"/>
    <w:rsid w:val="009F38CB"/>
    <w:rsid w:val="009F5146"/>
    <w:rsid w:val="00A001C3"/>
    <w:rsid w:val="00A00E3D"/>
    <w:rsid w:val="00A01A55"/>
    <w:rsid w:val="00A0319A"/>
    <w:rsid w:val="00A04218"/>
    <w:rsid w:val="00A059AF"/>
    <w:rsid w:val="00A05B97"/>
    <w:rsid w:val="00A060F9"/>
    <w:rsid w:val="00A10558"/>
    <w:rsid w:val="00A1070E"/>
    <w:rsid w:val="00A11264"/>
    <w:rsid w:val="00A14E4A"/>
    <w:rsid w:val="00A175BE"/>
    <w:rsid w:val="00A211EF"/>
    <w:rsid w:val="00A2303B"/>
    <w:rsid w:val="00A2332F"/>
    <w:rsid w:val="00A2424C"/>
    <w:rsid w:val="00A244E0"/>
    <w:rsid w:val="00A31594"/>
    <w:rsid w:val="00A34738"/>
    <w:rsid w:val="00A348EA"/>
    <w:rsid w:val="00A37109"/>
    <w:rsid w:val="00A376AB"/>
    <w:rsid w:val="00A3770F"/>
    <w:rsid w:val="00A40839"/>
    <w:rsid w:val="00A41215"/>
    <w:rsid w:val="00A428BA"/>
    <w:rsid w:val="00A42933"/>
    <w:rsid w:val="00A43705"/>
    <w:rsid w:val="00A4399B"/>
    <w:rsid w:val="00A44F61"/>
    <w:rsid w:val="00A454B7"/>
    <w:rsid w:val="00A47AC5"/>
    <w:rsid w:val="00A52F32"/>
    <w:rsid w:val="00A53A6B"/>
    <w:rsid w:val="00A549C6"/>
    <w:rsid w:val="00A54E4E"/>
    <w:rsid w:val="00A5535D"/>
    <w:rsid w:val="00A616C9"/>
    <w:rsid w:val="00A62738"/>
    <w:rsid w:val="00A62AF9"/>
    <w:rsid w:val="00A63491"/>
    <w:rsid w:val="00A650A7"/>
    <w:rsid w:val="00A65844"/>
    <w:rsid w:val="00A66E70"/>
    <w:rsid w:val="00A66F33"/>
    <w:rsid w:val="00A67D9D"/>
    <w:rsid w:val="00A67EDD"/>
    <w:rsid w:val="00A67F24"/>
    <w:rsid w:val="00A702DA"/>
    <w:rsid w:val="00A730A6"/>
    <w:rsid w:val="00A7598D"/>
    <w:rsid w:val="00A774F4"/>
    <w:rsid w:val="00A77AC7"/>
    <w:rsid w:val="00A77C84"/>
    <w:rsid w:val="00A827FD"/>
    <w:rsid w:val="00A83216"/>
    <w:rsid w:val="00A84094"/>
    <w:rsid w:val="00A865B7"/>
    <w:rsid w:val="00A86E18"/>
    <w:rsid w:val="00A8760B"/>
    <w:rsid w:val="00A9076C"/>
    <w:rsid w:val="00A9429B"/>
    <w:rsid w:val="00A94ABA"/>
    <w:rsid w:val="00A950B0"/>
    <w:rsid w:val="00A9721E"/>
    <w:rsid w:val="00AA1EC7"/>
    <w:rsid w:val="00AA1FC7"/>
    <w:rsid w:val="00AA229C"/>
    <w:rsid w:val="00AA2BA3"/>
    <w:rsid w:val="00AA38E5"/>
    <w:rsid w:val="00AA401F"/>
    <w:rsid w:val="00AA4B92"/>
    <w:rsid w:val="00AB2C31"/>
    <w:rsid w:val="00AB3285"/>
    <w:rsid w:val="00AB3F23"/>
    <w:rsid w:val="00AB6F95"/>
    <w:rsid w:val="00AB71FF"/>
    <w:rsid w:val="00AB7B44"/>
    <w:rsid w:val="00AB7F31"/>
    <w:rsid w:val="00AC30E3"/>
    <w:rsid w:val="00AC3F12"/>
    <w:rsid w:val="00AC4786"/>
    <w:rsid w:val="00AC4A48"/>
    <w:rsid w:val="00AC5359"/>
    <w:rsid w:val="00AC68E9"/>
    <w:rsid w:val="00AC78DD"/>
    <w:rsid w:val="00AD2B43"/>
    <w:rsid w:val="00AD345C"/>
    <w:rsid w:val="00AD4781"/>
    <w:rsid w:val="00AD4B2A"/>
    <w:rsid w:val="00AD4C29"/>
    <w:rsid w:val="00AD51F5"/>
    <w:rsid w:val="00AD6C95"/>
    <w:rsid w:val="00AD740B"/>
    <w:rsid w:val="00AD743F"/>
    <w:rsid w:val="00AE16E4"/>
    <w:rsid w:val="00AE23D6"/>
    <w:rsid w:val="00AE4272"/>
    <w:rsid w:val="00AE5C23"/>
    <w:rsid w:val="00AE7006"/>
    <w:rsid w:val="00AE78B7"/>
    <w:rsid w:val="00AF1801"/>
    <w:rsid w:val="00AF39C0"/>
    <w:rsid w:val="00AF4FCB"/>
    <w:rsid w:val="00AF5E82"/>
    <w:rsid w:val="00AF62CC"/>
    <w:rsid w:val="00AF64EC"/>
    <w:rsid w:val="00AF729B"/>
    <w:rsid w:val="00B00C90"/>
    <w:rsid w:val="00B02047"/>
    <w:rsid w:val="00B03BA9"/>
    <w:rsid w:val="00B03DA8"/>
    <w:rsid w:val="00B0676F"/>
    <w:rsid w:val="00B0683E"/>
    <w:rsid w:val="00B070E6"/>
    <w:rsid w:val="00B07E16"/>
    <w:rsid w:val="00B12709"/>
    <w:rsid w:val="00B1542D"/>
    <w:rsid w:val="00B1656A"/>
    <w:rsid w:val="00B16D42"/>
    <w:rsid w:val="00B171B1"/>
    <w:rsid w:val="00B17E06"/>
    <w:rsid w:val="00B2038B"/>
    <w:rsid w:val="00B216C0"/>
    <w:rsid w:val="00B21A49"/>
    <w:rsid w:val="00B241AF"/>
    <w:rsid w:val="00B24B46"/>
    <w:rsid w:val="00B26DE7"/>
    <w:rsid w:val="00B27FE9"/>
    <w:rsid w:val="00B3113A"/>
    <w:rsid w:val="00B32827"/>
    <w:rsid w:val="00B417A4"/>
    <w:rsid w:val="00B41D5B"/>
    <w:rsid w:val="00B424F5"/>
    <w:rsid w:val="00B4491A"/>
    <w:rsid w:val="00B45949"/>
    <w:rsid w:val="00B45CC8"/>
    <w:rsid w:val="00B46EA9"/>
    <w:rsid w:val="00B47464"/>
    <w:rsid w:val="00B47BC8"/>
    <w:rsid w:val="00B5002C"/>
    <w:rsid w:val="00B50978"/>
    <w:rsid w:val="00B52A0D"/>
    <w:rsid w:val="00B52A4B"/>
    <w:rsid w:val="00B53E9A"/>
    <w:rsid w:val="00B541B8"/>
    <w:rsid w:val="00B552EC"/>
    <w:rsid w:val="00B56645"/>
    <w:rsid w:val="00B56FFE"/>
    <w:rsid w:val="00B57F3D"/>
    <w:rsid w:val="00B60DE2"/>
    <w:rsid w:val="00B63A5C"/>
    <w:rsid w:val="00B65A30"/>
    <w:rsid w:val="00B65EEF"/>
    <w:rsid w:val="00B65FA6"/>
    <w:rsid w:val="00B65FD7"/>
    <w:rsid w:val="00B65FFF"/>
    <w:rsid w:val="00B6653A"/>
    <w:rsid w:val="00B71046"/>
    <w:rsid w:val="00B726D3"/>
    <w:rsid w:val="00B72702"/>
    <w:rsid w:val="00B72AC8"/>
    <w:rsid w:val="00B75448"/>
    <w:rsid w:val="00B771E5"/>
    <w:rsid w:val="00B77458"/>
    <w:rsid w:val="00B77523"/>
    <w:rsid w:val="00B7752D"/>
    <w:rsid w:val="00B813C2"/>
    <w:rsid w:val="00B827F1"/>
    <w:rsid w:val="00B83EA7"/>
    <w:rsid w:val="00B84829"/>
    <w:rsid w:val="00B86159"/>
    <w:rsid w:val="00B90833"/>
    <w:rsid w:val="00B92147"/>
    <w:rsid w:val="00B95222"/>
    <w:rsid w:val="00BA0B3A"/>
    <w:rsid w:val="00BA3B1A"/>
    <w:rsid w:val="00BA4C6A"/>
    <w:rsid w:val="00BA56D5"/>
    <w:rsid w:val="00BA7B3B"/>
    <w:rsid w:val="00BB0896"/>
    <w:rsid w:val="00BB4E1A"/>
    <w:rsid w:val="00BB5A5E"/>
    <w:rsid w:val="00BC05AD"/>
    <w:rsid w:val="00BC3729"/>
    <w:rsid w:val="00BC3ADA"/>
    <w:rsid w:val="00BC5BCF"/>
    <w:rsid w:val="00BC671E"/>
    <w:rsid w:val="00BD0A36"/>
    <w:rsid w:val="00BD1061"/>
    <w:rsid w:val="00BD2950"/>
    <w:rsid w:val="00BD3C63"/>
    <w:rsid w:val="00BD46A5"/>
    <w:rsid w:val="00BD52A7"/>
    <w:rsid w:val="00BE03F6"/>
    <w:rsid w:val="00BE13B0"/>
    <w:rsid w:val="00BE3888"/>
    <w:rsid w:val="00BE3D96"/>
    <w:rsid w:val="00BE45FB"/>
    <w:rsid w:val="00BE5A23"/>
    <w:rsid w:val="00BE6F12"/>
    <w:rsid w:val="00BF0A5E"/>
    <w:rsid w:val="00BF2A57"/>
    <w:rsid w:val="00BF35B0"/>
    <w:rsid w:val="00BF4546"/>
    <w:rsid w:val="00BF5423"/>
    <w:rsid w:val="00BF5F9A"/>
    <w:rsid w:val="00BF6905"/>
    <w:rsid w:val="00BF6AA5"/>
    <w:rsid w:val="00C0145B"/>
    <w:rsid w:val="00C02532"/>
    <w:rsid w:val="00C027AD"/>
    <w:rsid w:val="00C0391E"/>
    <w:rsid w:val="00C04C66"/>
    <w:rsid w:val="00C0501D"/>
    <w:rsid w:val="00C0592D"/>
    <w:rsid w:val="00C06DDC"/>
    <w:rsid w:val="00C06E38"/>
    <w:rsid w:val="00C12B19"/>
    <w:rsid w:val="00C154DC"/>
    <w:rsid w:val="00C15E8D"/>
    <w:rsid w:val="00C16343"/>
    <w:rsid w:val="00C16F04"/>
    <w:rsid w:val="00C218BC"/>
    <w:rsid w:val="00C223B9"/>
    <w:rsid w:val="00C22DFC"/>
    <w:rsid w:val="00C239C8"/>
    <w:rsid w:val="00C26E3F"/>
    <w:rsid w:val="00C305DE"/>
    <w:rsid w:val="00C31654"/>
    <w:rsid w:val="00C33881"/>
    <w:rsid w:val="00C34E90"/>
    <w:rsid w:val="00C3751B"/>
    <w:rsid w:val="00C3760A"/>
    <w:rsid w:val="00C37687"/>
    <w:rsid w:val="00C40120"/>
    <w:rsid w:val="00C40C8A"/>
    <w:rsid w:val="00C41AD2"/>
    <w:rsid w:val="00C4276B"/>
    <w:rsid w:val="00C43479"/>
    <w:rsid w:val="00C4407B"/>
    <w:rsid w:val="00C446E5"/>
    <w:rsid w:val="00C46DA3"/>
    <w:rsid w:val="00C4704C"/>
    <w:rsid w:val="00C47401"/>
    <w:rsid w:val="00C51017"/>
    <w:rsid w:val="00C526B3"/>
    <w:rsid w:val="00C52A04"/>
    <w:rsid w:val="00C540CF"/>
    <w:rsid w:val="00C61ABF"/>
    <w:rsid w:val="00C63AA4"/>
    <w:rsid w:val="00C63D53"/>
    <w:rsid w:val="00C64465"/>
    <w:rsid w:val="00C648DA"/>
    <w:rsid w:val="00C65993"/>
    <w:rsid w:val="00C66463"/>
    <w:rsid w:val="00C70295"/>
    <w:rsid w:val="00C7119C"/>
    <w:rsid w:val="00C72C80"/>
    <w:rsid w:val="00C76805"/>
    <w:rsid w:val="00C80EA0"/>
    <w:rsid w:val="00C820DC"/>
    <w:rsid w:val="00C82BE8"/>
    <w:rsid w:val="00C83523"/>
    <w:rsid w:val="00C848DA"/>
    <w:rsid w:val="00C85083"/>
    <w:rsid w:val="00C86D33"/>
    <w:rsid w:val="00C86F01"/>
    <w:rsid w:val="00C90947"/>
    <w:rsid w:val="00C90CE1"/>
    <w:rsid w:val="00C91674"/>
    <w:rsid w:val="00C91C1D"/>
    <w:rsid w:val="00C923A0"/>
    <w:rsid w:val="00C92B84"/>
    <w:rsid w:val="00C93B9F"/>
    <w:rsid w:val="00C946E4"/>
    <w:rsid w:val="00CA0F00"/>
    <w:rsid w:val="00CA1926"/>
    <w:rsid w:val="00CA22A3"/>
    <w:rsid w:val="00CA30A3"/>
    <w:rsid w:val="00CA62FD"/>
    <w:rsid w:val="00CA6578"/>
    <w:rsid w:val="00CA7502"/>
    <w:rsid w:val="00CB1FFB"/>
    <w:rsid w:val="00CB2065"/>
    <w:rsid w:val="00CB34A5"/>
    <w:rsid w:val="00CB35FC"/>
    <w:rsid w:val="00CB4B64"/>
    <w:rsid w:val="00CB62B4"/>
    <w:rsid w:val="00CB6A05"/>
    <w:rsid w:val="00CB71C7"/>
    <w:rsid w:val="00CC0A5A"/>
    <w:rsid w:val="00CC2142"/>
    <w:rsid w:val="00CC5C06"/>
    <w:rsid w:val="00CC5DA4"/>
    <w:rsid w:val="00CC610A"/>
    <w:rsid w:val="00CC6E1E"/>
    <w:rsid w:val="00CC6E8B"/>
    <w:rsid w:val="00CC6EAA"/>
    <w:rsid w:val="00CC7EED"/>
    <w:rsid w:val="00CD12AD"/>
    <w:rsid w:val="00CD20DF"/>
    <w:rsid w:val="00CD2F4C"/>
    <w:rsid w:val="00CD4D98"/>
    <w:rsid w:val="00CD60D2"/>
    <w:rsid w:val="00CD647A"/>
    <w:rsid w:val="00CD7C54"/>
    <w:rsid w:val="00CE01C0"/>
    <w:rsid w:val="00CE124C"/>
    <w:rsid w:val="00CE17B6"/>
    <w:rsid w:val="00CE20A3"/>
    <w:rsid w:val="00CE3E49"/>
    <w:rsid w:val="00CE4424"/>
    <w:rsid w:val="00CE5FE3"/>
    <w:rsid w:val="00CE611D"/>
    <w:rsid w:val="00CE6A73"/>
    <w:rsid w:val="00CE768E"/>
    <w:rsid w:val="00CF06E5"/>
    <w:rsid w:val="00CF0D14"/>
    <w:rsid w:val="00CF18A3"/>
    <w:rsid w:val="00CF270F"/>
    <w:rsid w:val="00CF66D0"/>
    <w:rsid w:val="00D0159C"/>
    <w:rsid w:val="00D05D1C"/>
    <w:rsid w:val="00D07416"/>
    <w:rsid w:val="00D07AB1"/>
    <w:rsid w:val="00D07CCC"/>
    <w:rsid w:val="00D11932"/>
    <w:rsid w:val="00D13441"/>
    <w:rsid w:val="00D15B33"/>
    <w:rsid w:val="00D17F55"/>
    <w:rsid w:val="00D201B3"/>
    <w:rsid w:val="00D20915"/>
    <w:rsid w:val="00D22E07"/>
    <w:rsid w:val="00D260BB"/>
    <w:rsid w:val="00D276C5"/>
    <w:rsid w:val="00D35300"/>
    <w:rsid w:val="00D35D64"/>
    <w:rsid w:val="00D37428"/>
    <w:rsid w:val="00D37CC9"/>
    <w:rsid w:val="00D407AE"/>
    <w:rsid w:val="00D41348"/>
    <w:rsid w:val="00D4447A"/>
    <w:rsid w:val="00D45910"/>
    <w:rsid w:val="00D45988"/>
    <w:rsid w:val="00D47CA6"/>
    <w:rsid w:val="00D50F7C"/>
    <w:rsid w:val="00D51E5C"/>
    <w:rsid w:val="00D53C4C"/>
    <w:rsid w:val="00D54700"/>
    <w:rsid w:val="00D56142"/>
    <w:rsid w:val="00D56B05"/>
    <w:rsid w:val="00D57140"/>
    <w:rsid w:val="00D65669"/>
    <w:rsid w:val="00D65BC8"/>
    <w:rsid w:val="00D676B6"/>
    <w:rsid w:val="00D727FE"/>
    <w:rsid w:val="00D74701"/>
    <w:rsid w:val="00D75923"/>
    <w:rsid w:val="00D76732"/>
    <w:rsid w:val="00D76B1A"/>
    <w:rsid w:val="00D77808"/>
    <w:rsid w:val="00D813D1"/>
    <w:rsid w:val="00D81B5E"/>
    <w:rsid w:val="00D83ACB"/>
    <w:rsid w:val="00D83B5A"/>
    <w:rsid w:val="00D847D9"/>
    <w:rsid w:val="00D8523E"/>
    <w:rsid w:val="00D852BB"/>
    <w:rsid w:val="00D85E1D"/>
    <w:rsid w:val="00D8605B"/>
    <w:rsid w:val="00D90921"/>
    <w:rsid w:val="00D90B4A"/>
    <w:rsid w:val="00D90CC0"/>
    <w:rsid w:val="00D91001"/>
    <w:rsid w:val="00D9233F"/>
    <w:rsid w:val="00D93819"/>
    <w:rsid w:val="00D942AE"/>
    <w:rsid w:val="00D946B1"/>
    <w:rsid w:val="00D95443"/>
    <w:rsid w:val="00DA1466"/>
    <w:rsid w:val="00DA2F48"/>
    <w:rsid w:val="00DA3ABC"/>
    <w:rsid w:val="00DA6DCA"/>
    <w:rsid w:val="00DA77CD"/>
    <w:rsid w:val="00DA7E66"/>
    <w:rsid w:val="00DB0D16"/>
    <w:rsid w:val="00DB2883"/>
    <w:rsid w:val="00DB456E"/>
    <w:rsid w:val="00DB4830"/>
    <w:rsid w:val="00DB6449"/>
    <w:rsid w:val="00DB6A1A"/>
    <w:rsid w:val="00DC062B"/>
    <w:rsid w:val="00DC1936"/>
    <w:rsid w:val="00DC2963"/>
    <w:rsid w:val="00DC32BD"/>
    <w:rsid w:val="00DC3A9C"/>
    <w:rsid w:val="00DC4BAA"/>
    <w:rsid w:val="00DC79C5"/>
    <w:rsid w:val="00DD0963"/>
    <w:rsid w:val="00DD0D39"/>
    <w:rsid w:val="00DD21C1"/>
    <w:rsid w:val="00DD2EE0"/>
    <w:rsid w:val="00DD4C9A"/>
    <w:rsid w:val="00DD6164"/>
    <w:rsid w:val="00DE0310"/>
    <w:rsid w:val="00DE0C4E"/>
    <w:rsid w:val="00DE4C2D"/>
    <w:rsid w:val="00DE4F91"/>
    <w:rsid w:val="00DE658A"/>
    <w:rsid w:val="00DE73FE"/>
    <w:rsid w:val="00DF0243"/>
    <w:rsid w:val="00DF048B"/>
    <w:rsid w:val="00DF086D"/>
    <w:rsid w:val="00DF2167"/>
    <w:rsid w:val="00DF27B2"/>
    <w:rsid w:val="00DF2AA8"/>
    <w:rsid w:val="00DF381F"/>
    <w:rsid w:val="00DF40F3"/>
    <w:rsid w:val="00DF4DB3"/>
    <w:rsid w:val="00DF5134"/>
    <w:rsid w:val="00DF589F"/>
    <w:rsid w:val="00DF6643"/>
    <w:rsid w:val="00DF7A3C"/>
    <w:rsid w:val="00E0169C"/>
    <w:rsid w:val="00E02379"/>
    <w:rsid w:val="00E04363"/>
    <w:rsid w:val="00E070F4"/>
    <w:rsid w:val="00E10D0D"/>
    <w:rsid w:val="00E15FDF"/>
    <w:rsid w:val="00E16625"/>
    <w:rsid w:val="00E2377D"/>
    <w:rsid w:val="00E2724E"/>
    <w:rsid w:val="00E32B99"/>
    <w:rsid w:val="00E33440"/>
    <w:rsid w:val="00E374E3"/>
    <w:rsid w:val="00E405DD"/>
    <w:rsid w:val="00E4166E"/>
    <w:rsid w:val="00E4278C"/>
    <w:rsid w:val="00E4332E"/>
    <w:rsid w:val="00E4702C"/>
    <w:rsid w:val="00E50527"/>
    <w:rsid w:val="00E5095B"/>
    <w:rsid w:val="00E50BCA"/>
    <w:rsid w:val="00E524EC"/>
    <w:rsid w:val="00E53D31"/>
    <w:rsid w:val="00E5447F"/>
    <w:rsid w:val="00E548E1"/>
    <w:rsid w:val="00E5607E"/>
    <w:rsid w:val="00E565E6"/>
    <w:rsid w:val="00E574B5"/>
    <w:rsid w:val="00E608CE"/>
    <w:rsid w:val="00E6096B"/>
    <w:rsid w:val="00E60BE8"/>
    <w:rsid w:val="00E617BF"/>
    <w:rsid w:val="00E63105"/>
    <w:rsid w:val="00E6396A"/>
    <w:rsid w:val="00E63CA6"/>
    <w:rsid w:val="00E642E2"/>
    <w:rsid w:val="00E64C9E"/>
    <w:rsid w:val="00E65CE5"/>
    <w:rsid w:val="00E6782D"/>
    <w:rsid w:val="00E719EF"/>
    <w:rsid w:val="00E7249A"/>
    <w:rsid w:val="00E7323E"/>
    <w:rsid w:val="00E743BB"/>
    <w:rsid w:val="00E745E1"/>
    <w:rsid w:val="00E7596F"/>
    <w:rsid w:val="00E764C7"/>
    <w:rsid w:val="00E76889"/>
    <w:rsid w:val="00E76D99"/>
    <w:rsid w:val="00E7762C"/>
    <w:rsid w:val="00E77AD0"/>
    <w:rsid w:val="00E80C78"/>
    <w:rsid w:val="00E85498"/>
    <w:rsid w:val="00E87C17"/>
    <w:rsid w:val="00E91985"/>
    <w:rsid w:val="00E92513"/>
    <w:rsid w:val="00E93677"/>
    <w:rsid w:val="00E942F1"/>
    <w:rsid w:val="00E94B17"/>
    <w:rsid w:val="00E94BF7"/>
    <w:rsid w:val="00E97291"/>
    <w:rsid w:val="00EA1606"/>
    <w:rsid w:val="00EA2BE3"/>
    <w:rsid w:val="00EA402C"/>
    <w:rsid w:val="00EA7DA2"/>
    <w:rsid w:val="00EB0355"/>
    <w:rsid w:val="00EB0D2B"/>
    <w:rsid w:val="00EB2BA3"/>
    <w:rsid w:val="00EB3CB1"/>
    <w:rsid w:val="00EB4240"/>
    <w:rsid w:val="00EC1375"/>
    <w:rsid w:val="00EC1CDB"/>
    <w:rsid w:val="00EC2650"/>
    <w:rsid w:val="00EC496A"/>
    <w:rsid w:val="00EC59D1"/>
    <w:rsid w:val="00EC70A2"/>
    <w:rsid w:val="00EC7AD2"/>
    <w:rsid w:val="00ED12BE"/>
    <w:rsid w:val="00ED24CB"/>
    <w:rsid w:val="00ED24D3"/>
    <w:rsid w:val="00ED413C"/>
    <w:rsid w:val="00ED7DEA"/>
    <w:rsid w:val="00EE0D06"/>
    <w:rsid w:val="00EE17A9"/>
    <w:rsid w:val="00EE28EF"/>
    <w:rsid w:val="00EE2CEF"/>
    <w:rsid w:val="00EE4D20"/>
    <w:rsid w:val="00EE6F93"/>
    <w:rsid w:val="00EF181F"/>
    <w:rsid w:val="00EF1B89"/>
    <w:rsid w:val="00EF1D38"/>
    <w:rsid w:val="00EF27CA"/>
    <w:rsid w:val="00EF2C66"/>
    <w:rsid w:val="00EF3569"/>
    <w:rsid w:val="00EF3A1A"/>
    <w:rsid w:val="00EF4774"/>
    <w:rsid w:val="00F008DF"/>
    <w:rsid w:val="00F02826"/>
    <w:rsid w:val="00F03DA8"/>
    <w:rsid w:val="00F04559"/>
    <w:rsid w:val="00F13606"/>
    <w:rsid w:val="00F143BD"/>
    <w:rsid w:val="00F15435"/>
    <w:rsid w:val="00F17C92"/>
    <w:rsid w:val="00F17F6C"/>
    <w:rsid w:val="00F206BE"/>
    <w:rsid w:val="00F21004"/>
    <w:rsid w:val="00F213B1"/>
    <w:rsid w:val="00F2436B"/>
    <w:rsid w:val="00F24B3E"/>
    <w:rsid w:val="00F24CB9"/>
    <w:rsid w:val="00F2601F"/>
    <w:rsid w:val="00F260A5"/>
    <w:rsid w:val="00F265BC"/>
    <w:rsid w:val="00F278A5"/>
    <w:rsid w:val="00F3028F"/>
    <w:rsid w:val="00F321B0"/>
    <w:rsid w:val="00F330A4"/>
    <w:rsid w:val="00F34E8B"/>
    <w:rsid w:val="00F34FCB"/>
    <w:rsid w:val="00F374EC"/>
    <w:rsid w:val="00F375D3"/>
    <w:rsid w:val="00F40A0F"/>
    <w:rsid w:val="00F4190C"/>
    <w:rsid w:val="00F42677"/>
    <w:rsid w:val="00F42713"/>
    <w:rsid w:val="00F42DD2"/>
    <w:rsid w:val="00F42DE4"/>
    <w:rsid w:val="00F43A0C"/>
    <w:rsid w:val="00F43D4E"/>
    <w:rsid w:val="00F5109A"/>
    <w:rsid w:val="00F54851"/>
    <w:rsid w:val="00F554F3"/>
    <w:rsid w:val="00F56044"/>
    <w:rsid w:val="00F61B39"/>
    <w:rsid w:val="00F62D87"/>
    <w:rsid w:val="00F633B7"/>
    <w:rsid w:val="00F6424D"/>
    <w:rsid w:val="00F65ADF"/>
    <w:rsid w:val="00F712B3"/>
    <w:rsid w:val="00F734C9"/>
    <w:rsid w:val="00F73A30"/>
    <w:rsid w:val="00F74E6B"/>
    <w:rsid w:val="00F75626"/>
    <w:rsid w:val="00F77852"/>
    <w:rsid w:val="00F82ABC"/>
    <w:rsid w:val="00F82DD4"/>
    <w:rsid w:val="00F84241"/>
    <w:rsid w:val="00F84603"/>
    <w:rsid w:val="00F846F7"/>
    <w:rsid w:val="00F84756"/>
    <w:rsid w:val="00F84BB2"/>
    <w:rsid w:val="00F852FB"/>
    <w:rsid w:val="00F90138"/>
    <w:rsid w:val="00F90A45"/>
    <w:rsid w:val="00F9107C"/>
    <w:rsid w:val="00F91650"/>
    <w:rsid w:val="00F91AB0"/>
    <w:rsid w:val="00F91D87"/>
    <w:rsid w:val="00F92A15"/>
    <w:rsid w:val="00F92DC3"/>
    <w:rsid w:val="00F9301C"/>
    <w:rsid w:val="00FA075F"/>
    <w:rsid w:val="00FA0861"/>
    <w:rsid w:val="00FA15A6"/>
    <w:rsid w:val="00FA1B2B"/>
    <w:rsid w:val="00FA1F09"/>
    <w:rsid w:val="00FA42C0"/>
    <w:rsid w:val="00FA45F8"/>
    <w:rsid w:val="00FA4F02"/>
    <w:rsid w:val="00FA54B5"/>
    <w:rsid w:val="00FA73CA"/>
    <w:rsid w:val="00FB3D11"/>
    <w:rsid w:val="00FB4B5E"/>
    <w:rsid w:val="00FB513C"/>
    <w:rsid w:val="00FB5770"/>
    <w:rsid w:val="00FC00AF"/>
    <w:rsid w:val="00FC15AA"/>
    <w:rsid w:val="00FC25ED"/>
    <w:rsid w:val="00FC2816"/>
    <w:rsid w:val="00FC2DD7"/>
    <w:rsid w:val="00FC4210"/>
    <w:rsid w:val="00FC4A26"/>
    <w:rsid w:val="00FC58BC"/>
    <w:rsid w:val="00FC69A6"/>
    <w:rsid w:val="00FC763A"/>
    <w:rsid w:val="00FC7B33"/>
    <w:rsid w:val="00FC7FF5"/>
    <w:rsid w:val="00FD0F28"/>
    <w:rsid w:val="00FD17FA"/>
    <w:rsid w:val="00FD183B"/>
    <w:rsid w:val="00FD1D30"/>
    <w:rsid w:val="00FD3BE0"/>
    <w:rsid w:val="00FD5B3C"/>
    <w:rsid w:val="00FD68CA"/>
    <w:rsid w:val="00FD6E76"/>
    <w:rsid w:val="00FE13DB"/>
    <w:rsid w:val="00FE1552"/>
    <w:rsid w:val="00FE274F"/>
    <w:rsid w:val="00FE28F0"/>
    <w:rsid w:val="00FE2F5A"/>
    <w:rsid w:val="00FE4527"/>
    <w:rsid w:val="00FE61F1"/>
    <w:rsid w:val="00FE7C49"/>
    <w:rsid w:val="00FE7EAE"/>
    <w:rsid w:val="00FF0300"/>
    <w:rsid w:val="00FF22F2"/>
    <w:rsid w:val="00FF283B"/>
    <w:rsid w:val="00FF328F"/>
    <w:rsid w:val="00FF3DF8"/>
    <w:rsid w:val="00FF4CB7"/>
    <w:rsid w:val="00FF5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4127119"/>
  <w14:defaultImageDpi w14:val="300"/>
  <w15:chartTrackingRefBased/>
  <w15:docId w15:val="{05DF6C62-EF4B-C742-836A-9BF0507D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7883"/>
    <w:pPr>
      <w:jc w:val="center"/>
    </w:pPr>
    <w:rPr>
      <w:rFonts w:ascii="Times" w:eastAsia="Times" w:hAnsi="Times"/>
      <w:b/>
    </w:rPr>
  </w:style>
  <w:style w:type="paragraph" w:styleId="Header">
    <w:name w:val="header"/>
    <w:basedOn w:val="Normal"/>
    <w:link w:val="HeaderChar"/>
    <w:uiPriority w:val="99"/>
    <w:rsid w:val="00932359"/>
    <w:pPr>
      <w:tabs>
        <w:tab w:val="center" w:pos="4320"/>
        <w:tab w:val="right" w:pos="8640"/>
      </w:tabs>
    </w:pPr>
  </w:style>
  <w:style w:type="paragraph" w:styleId="Footer">
    <w:name w:val="footer"/>
    <w:basedOn w:val="Normal"/>
    <w:link w:val="FooterChar"/>
    <w:semiHidden/>
    <w:rsid w:val="00932359"/>
    <w:pPr>
      <w:tabs>
        <w:tab w:val="center" w:pos="4320"/>
        <w:tab w:val="right" w:pos="8640"/>
      </w:tabs>
    </w:pPr>
  </w:style>
  <w:style w:type="character" w:styleId="PageNumber">
    <w:name w:val="page number"/>
    <w:basedOn w:val="DefaultParagraphFont"/>
    <w:rsid w:val="00932359"/>
  </w:style>
  <w:style w:type="character" w:customStyle="1" w:styleId="TitleChar">
    <w:name w:val="Title Char"/>
    <w:link w:val="Title"/>
    <w:rsid w:val="00097F29"/>
    <w:rPr>
      <w:rFonts w:ascii="Times" w:eastAsia="Times" w:hAnsi="Times"/>
      <w:b/>
      <w:sz w:val="24"/>
      <w:lang w:val="en-US"/>
    </w:rPr>
  </w:style>
  <w:style w:type="paragraph" w:styleId="BalloonText">
    <w:name w:val="Balloon Text"/>
    <w:basedOn w:val="Normal"/>
    <w:link w:val="BalloonTextChar"/>
    <w:uiPriority w:val="99"/>
    <w:semiHidden/>
    <w:unhideWhenUsed/>
    <w:rsid w:val="005641C9"/>
    <w:rPr>
      <w:sz w:val="18"/>
      <w:szCs w:val="18"/>
    </w:rPr>
  </w:style>
  <w:style w:type="character" w:customStyle="1" w:styleId="BalloonTextChar">
    <w:name w:val="Balloon Text Char"/>
    <w:link w:val="BalloonText"/>
    <w:uiPriority w:val="99"/>
    <w:semiHidden/>
    <w:rsid w:val="005641C9"/>
    <w:rPr>
      <w:color w:val="000000"/>
      <w:sz w:val="18"/>
      <w:szCs w:val="18"/>
    </w:rPr>
  </w:style>
  <w:style w:type="character" w:styleId="CommentReference">
    <w:name w:val="annotation reference"/>
    <w:uiPriority w:val="99"/>
    <w:semiHidden/>
    <w:unhideWhenUsed/>
    <w:rsid w:val="00F17F6C"/>
    <w:rPr>
      <w:sz w:val="18"/>
      <w:szCs w:val="18"/>
    </w:rPr>
  </w:style>
  <w:style w:type="paragraph" w:styleId="CommentText">
    <w:name w:val="annotation text"/>
    <w:basedOn w:val="Normal"/>
    <w:link w:val="CommentTextChar"/>
    <w:uiPriority w:val="99"/>
    <w:semiHidden/>
    <w:unhideWhenUsed/>
    <w:rsid w:val="00F17F6C"/>
  </w:style>
  <w:style w:type="character" w:customStyle="1" w:styleId="CommentTextChar">
    <w:name w:val="Comment Text Char"/>
    <w:link w:val="CommentText"/>
    <w:uiPriority w:val="99"/>
    <w:semiHidden/>
    <w:rsid w:val="00F17F6C"/>
    <w:rPr>
      <w:rFonts w:ascii="Garamond" w:hAnsi="Garamond"/>
      <w:color w:val="000000"/>
      <w:sz w:val="24"/>
      <w:szCs w:val="24"/>
    </w:rPr>
  </w:style>
  <w:style w:type="paragraph" w:styleId="CommentSubject">
    <w:name w:val="annotation subject"/>
    <w:basedOn w:val="CommentText"/>
    <w:next w:val="CommentText"/>
    <w:link w:val="CommentSubjectChar"/>
    <w:uiPriority w:val="99"/>
    <w:semiHidden/>
    <w:unhideWhenUsed/>
    <w:rsid w:val="00F17F6C"/>
    <w:rPr>
      <w:b/>
      <w:bCs/>
      <w:sz w:val="20"/>
      <w:szCs w:val="20"/>
    </w:rPr>
  </w:style>
  <w:style w:type="character" w:customStyle="1" w:styleId="CommentSubjectChar">
    <w:name w:val="Comment Subject Char"/>
    <w:link w:val="CommentSubject"/>
    <w:uiPriority w:val="99"/>
    <w:semiHidden/>
    <w:rsid w:val="00F17F6C"/>
    <w:rPr>
      <w:rFonts w:ascii="Garamond" w:hAnsi="Garamond"/>
      <w:b/>
      <w:bCs/>
      <w:color w:val="000000"/>
      <w:sz w:val="24"/>
      <w:szCs w:val="24"/>
    </w:rPr>
  </w:style>
  <w:style w:type="paragraph" w:customStyle="1" w:styleId="ColourfulShadingAccent11">
    <w:name w:val="Colourful Shading – Accent 11"/>
    <w:hidden/>
    <w:uiPriority w:val="99"/>
    <w:semiHidden/>
    <w:rsid w:val="00C72C80"/>
    <w:rPr>
      <w:rFonts w:ascii="Garamond" w:hAnsi="Garamond"/>
      <w:color w:val="000000"/>
      <w:sz w:val="24"/>
      <w:lang w:val="en-US" w:eastAsia="en-US"/>
    </w:rPr>
  </w:style>
  <w:style w:type="character" w:customStyle="1" w:styleId="apple-converted-space">
    <w:name w:val="apple-converted-space"/>
    <w:rsid w:val="002251BE"/>
  </w:style>
  <w:style w:type="character" w:styleId="Strong">
    <w:name w:val="Strong"/>
    <w:uiPriority w:val="22"/>
    <w:qFormat/>
    <w:rsid w:val="00271096"/>
    <w:rPr>
      <w:b/>
      <w:bCs/>
    </w:rPr>
  </w:style>
  <w:style w:type="paragraph" w:customStyle="1" w:styleId="p1">
    <w:name w:val="p1"/>
    <w:basedOn w:val="Normal"/>
    <w:rsid w:val="00716020"/>
    <w:rPr>
      <w:rFonts w:ascii="Times" w:eastAsia="Calibri" w:hAnsi="Times"/>
      <w:sz w:val="15"/>
      <w:szCs w:val="15"/>
    </w:rPr>
  </w:style>
  <w:style w:type="paragraph" w:styleId="FootnoteText">
    <w:name w:val="footnote text"/>
    <w:basedOn w:val="Normal"/>
    <w:link w:val="FootnoteTextChar"/>
    <w:uiPriority w:val="99"/>
    <w:unhideWhenUsed/>
    <w:rsid w:val="0000607F"/>
  </w:style>
  <w:style w:type="character" w:customStyle="1" w:styleId="FootnoteTextChar">
    <w:name w:val="Footnote Text Char"/>
    <w:link w:val="FootnoteText"/>
    <w:uiPriority w:val="99"/>
    <w:rsid w:val="0000607F"/>
    <w:rPr>
      <w:rFonts w:ascii="Garamond" w:hAnsi="Garamond"/>
      <w:color w:val="000000"/>
      <w:sz w:val="24"/>
      <w:szCs w:val="24"/>
      <w:lang w:val="en-US"/>
    </w:rPr>
  </w:style>
  <w:style w:type="character" w:styleId="FootnoteReference">
    <w:name w:val="footnote reference"/>
    <w:uiPriority w:val="99"/>
    <w:unhideWhenUsed/>
    <w:rsid w:val="0000607F"/>
    <w:rPr>
      <w:vertAlign w:val="superscript"/>
    </w:rPr>
  </w:style>
  <w:style w:type="paragraph" w:styleId="EndnoteText">
    <w:name w:val="endnote text"/>
    <w:basedOn w:val="Normal"/>
    <w:link w:val="EndnoteTextChar"/>
    <w:uiPriority w:val="99"/>
    <w:rsid w:val="00997991"/>
    <w:rPr>
      <w:rFonts w:ascii="Calibri" w:hAnsi="Calibri"/>
    </w:rPr>
  </w:style>
  <w:style w:type="character" w:customStyle="1" w:styleId="EndnoteTextChar">
    <w:name w:val="Endnote Text Char"/>
    <w:link w:val="EndnoteText"/>
    <w:uiPriority w:val="99"/>
    <w:rsid w:val="00997991"/>
    <w:rPr>
      <w:rFonts w:ascii="Calibri" w:hAnsi="Calibri"/>
      <w:sz w:val="24"/>
      <w:szCs w:val="24"/>
      <w:lang w:val="en-US"/>
    </w:rPr>
  </w:style>
  <w:style w:type="character" w:styleId="Emphasis">
    <w:name w:val="Emphasis"/>
    <w:uiPriority w:val="20"/>
    <w:qFormat/>
    <w:rsid w:val="00694A43"/>
    <w:rPr>
      <w:i/>
      <w:iCs/>
    </w:rPr>
  </w:style>
  <w:style w:type="character" w:styleId="EndnoteReference">
    <w:name w:val="endnote reference"/>
    <w:uiPriority w:val="99"/>
    <w:unhideWhenUsed/>
    <w:rsid w:val="00FC69A6"/>
    <w:rPr>
      <w:vertAlign w:val="superscript"/>
    </w:rPr>
  </w:style>
  <w:style w:type="paragraph" w:styleId="ListParagraph">
    <w:name w:val="List Paragraph"/>
    <w:basedOn w:val="Normal"/>
    <w:uiPriority w:val="72"/>
    <w:qFormat/>
    <w:rsid w:val="00C93B9F"/>
    <w:pPr>
      <w:ind w:left="720"/>
    </w:pPr>
  </w:style>
  <w:style w:type="paragraph" w:styleId="Revision">
    <w:name w:val="Revision"/>
    <w:hidden/>
    <w:uiPriority w:val="71"/>
    <w:rsid w:val="007F46FD"/>
    <w:rPr>
      <w:rFonts w:ascii="Garamond" w:hAnsi="Garamond"/>
      <w:color w:val="000000"/>
      <w:sz w:val="24"/>
      <w:lang w:val="en-US" w:eastAsia="en-US"/>
    </w:rPr>
  </w:style>
  <w:style w:type="character" w:styleId="Hyperlink">
    <w:name w:val="Hyperlink"/>
    <w:rsid w:val="00D727FE"/>
    <w:rPr>
      <w:color w:val="0000FF"/>
      <w:u w:val="single"/>
    </w:rPr>
  </w:style>
  <w:style w:type="character" w:customStyle="1" w:styleId="HeaderChar">
    <w:name w:val="Header Char"/>
    <w:link w:val="Header"/>
    <w:uiPriority w:val="99"/>
    <w:rsid w:val="00D45910"/>
    <w:rPr>
      <w:rFonts w:ascii="Garamond" w:hAnsi="Garamond"/>
      <w:color w:val="000000"/>
      <w:sz w:val="24"/>
      <w:lang w:val="en-US" w:eastAsia="en-US"/>
    </w:rPr>
  </w:style>
  <w:style w:type="character" w:styleId="FollowedHyperlink">
    <w:name w:val="FollowedHyperlink"/>
    <w:uiPriority w:val="99"/>
    <w:semiHidden/>
    <w:unhideWhenUsed/>
    <w:rsid w:val="00814811"/>
    <w:rPr>
      <w:color w:val="954F72"/>
      <w:u w:val="single"/>
    </w:rPr>
  </w:style>
  <w:style w:type="paragraph" w:styleId="BodyTextIndent">
    <w:name w:val="Body Text Indent"/>
    <w:basedOn w:val="Normal"/>
    <w:link w:val="BodyTextIndentChar"/>
    <w:rsid w:val="00E405DD"/>
    <w:pPr>
      <w:spacing w:line="480" w:lineRule="auto"/>
      <w:ind w:firstLine="456"/>
    </w:pPr>
    <w:rPr>
      <w:lang w:val="en-CA"/>
    </w:rPr>
  </w:style>
  <w:style w:type="character" w:customStyle="1" w:styleId="BodyTextIndentChar">
    <w:name w:val="Body Text Indent Char"/>
    <w:link w:val="BodyTextIndent"/>
    <w:rsid w:val="00E405DD"/>
    <w:rPr>
      <w:sz w:val="24"/>
      <w:szCs w:val="24"/>
      <w:lang w:val="en-CA" w:eastAsia="en-US"/>
    </w:rPr>
  </w:style>
  <w:style w:type="character" w:styleId="UnresolvedMention">
    <w:name w:val="Unresolved Mention"/>
    <w:uiPriority w:val="99"/>
    <w:semiHidden/>
    <w:unhideWhenUsed/>
    <w:rsid w:val="001C5624"/>
    <w:rPr>
      <w:color w:val="605E5C"/>
      <w:shd w:val="clear" w:color="auto" w:fill="E1DFDD"/>
    </w:rPr>
  </w:style>
  <w:style w:type="character" w:customStyle="1" w:styleId="FooterChar">
    <w:name w:val="Footer Char"/>
    <w:link w:val="Footer"/>
    <w:semiHidden/>
    <w:rsid w:val="00136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444">
      <w:bodyDiv w:val="1"/>
      <w:marLeft w:val="0"/>
      <w:marRight w:val="0"/>
      <w:marTop w:val="0"/>
      <w:marBottom w:val="0"/>
      <w:divBdr>
        <w:top w:val="none" w:sz="0" w:space="0" w:color="auto"/>
        <w:left w:val="none" w:sz="0" w:space="0" w:color="auto"/>
        <w:bottom w:val="none" w:sz="0" w:space="0" w:color="auto"/>
        <w:right w:val="none" w:sz="0" w:space="0" w:color="auto"/>
      </w:divBdr>
    </w:div>
    <w:div w:id="20058964">
      <w:bodyDiv w:val="1"/>
      <w:marLeft w:val="0"/>
      <w:marRight w:val="0"/>
      <w:marTop w:val="0"/>
      <w:marBottom w:val="0"/>
      <w:divBdr>
        <w:top w:val="none" w:sz="0" w:space="0" w:color="auto"/>
        <w:left w:val="none" w:sz="0" w:space="0" w:color="auto"/>
        <w:bottom w:val="none" w:sz="0" w:space="0" w:color="auto"/>
        <w:right w:val="none" w:sz="0" w:space="0" w:color="auto"/>
      </w:divBdr>
    </w:div>
    <w:div w:id="45372712">
      <w:bodyDiv w:val="1"/>
      <w:marLeft w:val="0"/>
      <w:marRight w:val="0"/>
      <w:marTop w:val="0"/>
      <w:marBottom w:val="0"/>
      <w:divBdr>
        <w:top w:val="none" w:sz="0" w:space="0" w:color="auto"/>
        <w:left w:val="none" w:sz="0" w:space="0" w:color="auto"/>
        <w:bottom w:val="none" w:sz="0" w:space="0" w:color="auto"/>
        <w:right w:val="none" w:sz="0" w:space="0" w:color="auto"/>
      </w:divBdr>
    </w:div>
    <w:div w:id="73287559">
      <w:bodyDiv w:val="1"/>
      <w:marLeft w:val="0"/>
      <w:marRight w:val="0"/>
      <w:marTop w:val="0"/>
      <w:marBottom w:val="0"/>
      <w:divBdr>
        <w:top w:val="none" w:sz="0" w:space="0" w:color="auto"/>
        <w:left w:val="none" w:sz="0" w:space="0" w:color="auto"/>
        <w:bottom w:val="none" w:sz="0" w:space="0" w:color="auto"/>
        <w:right w:val="none" w:sz="0" w:space="0" w:color="auto"/>
      </w:divBdr>
    </w:div>
    <w:div w:id="95827583">
      <w:bodyDiv w:val="1"/>
      <w:marLeft w:val="0"/>
      <w:marRight w:val="0"/>
      <w:marTop w:val="0"/>
      <w:marBottom w:val="0"/>
      <w:divBdr>
        <w:top w:val="none" w:sz="0" w:space="0" w:color="auto"/>
        <w:left w:val="none" w:sz="0" w:space="0" w:color="auto"/>
        <w:bottom w:val="none" w:sz="0" w:space="0" w:color="auto"/>
        <w:right w:val="none" w:sz="0" w:space="0" w:color="auto"/>
      </w:divBdr>
    </w:div>
    <w:div w:id="106393506">
      <w:bodyDiv w:val="1"/>
      <w:marLeft w:val="0"/>
      <w:marRight w:val="0"/>
      <w:marTop w:val="0"/>
      <w:marBottom w:val="0"/>
      <w:divBdr>
        <w:top w:val="none" w:sz="0" w:space="0" w:color="auto"/>
        <w:left w:val="none" w:sz="0" w:space="0" w:color="auto"/>
        <w:bottom w:val="none" w:sz="0" w:space="0" w:color="auto"/>
        <w:right w:val="none" w:sz="0" w:space="0" w:color="auto"/>
      </w:divBdr>
    </w:div>
    <w:div w:id="130095247">
      <w:bodyDiv w:val="1"/>
      <w:marLeft w:val="0"/>
      <w:marRight w:val="0"/>
      <w:marTop w:val="0"/>
      <w:marBottom w:val="0"/>
      <w:divBdr>
        <w:top w:val="none" w:sz="0" w:space="0" w:color="auto"/>
        <w:left w:val="none" w:sz="0" w:space="0" w:color="auto"/>
        <w:bottom w:val="none" w:sz="0" w:space="0" w:color="auto"/>
        <w:right w:val="none" w:sz="0" w:space="0" w:color="auto"/>
      </w:divBdr>
    </w:div>
    <w:div w:id="196551427">
      <w:bodyDiv w:val="1"/>
      <w:marLeft w:val="0"/>
      <w:marRight w:val="0"/>
      <w:marTop w:val="0"/>
      <w:marBottom w:val="0"/>
      <w:divBdr>
        <w:top w:val="none" w:sz="0" w:space="0" w:color="auto"/>
        <w:left w:val="none" w:sz="0" w:space="0" w:color="auto"/>
        <w:bottom w:val="none" w:sz="0" w:space="0" w:color="auto"/>
        <w:right w:val="none" w:sz="0" w:space="0" w:color="auto"/>
      </w:divBdr>
    </w:div>
    <w:div w:id="249704291">
      <w:bodyDiv w:val="1"/>
      <w:marLeft w:val="0"/>
      <w:marRight w:val="0"/>
      <w:marTop w:val="0"/>
      <w:marBottom w:val="0"/>
      <w:divBdr>
        <w:top w:val="none" w:sz="0" w:space="0" w:color="auto"/>
        <w:left w:val="none" w:sz="0" w:space="0" w:color="auto"/>
        <w:bottom w:val="none" w:sz="0" w:space="0" w:color="auto"/>
        <w:right w:val="none" w:sz="0" w:space="0" w:color="auto"/>
      </w:divBdr>
    </w:div>
    <w:div w:id="304968749">
      <w:bodyDiv w:val="1"/>
      <w:marLeft w:val="0"/>
      <w:marRight w:val="0"/>
      <w:marTop w:val="0"/>
      <w:marBottom w:val="0"/>
      <w:divBdr>
        <w:top w:val="none" w:sz="0" w:space="0" w:color="auto"/>
        <w:left w:val="none" w:sz="0" w:space="0" w:color="auto"/>
        <w:bottom w:val="none" w:sz="0" w:space="0" w:color="auto"/>
        <w:right w:val="none" w:sz="0" w:space="0" w:color="auto"/>
      </w:divBdr>
      <w:divsChild>
        <w:div w:id="1267351846">
          <w:marLeft w:val="0"/>
          <w:marRight w:val="0"/>
          <w:marTop w:val="0"/>
          <w:marBottom w:val="0"/>
          <w:divBdr>
            <w:top w:val="none" w:sz="0" w:space="0" w:color="auto"/>
            <w:left w:val="none" w:sz="0" w:space="0" w:color="auto"/>
            <w:bottom w:val="none" w:sz="0" w:space="0" w:color="auto"/>
            <w:right w:val="none" w:sz="0" w:space="0" w:color="auto"/>
          </w:divBdr>
        </w:div>
      </w:divsChild>
    </w:div>
    <w:div w:id="358700406">
      <w:bodyDiv w:val="1"/>
      <w:marLeft w:val="0"/>
      <w:marRight w:val="0"/>
      <w:marTop w:val="0"/>
      <w:marBottom w:val="0"/>
      <w:divBdr>
        <w:top w:val="none" w:sz="0" w:space="0" w:color="auto"/>
        <w:left w:val="none" w:sz="0" w:space="0" w:color="auto"/>
        <w:bottom w:val="none" w:sz="0" w:space="0" w:color="auto"/>
        <w:right w:val="none" w:sz="0" w:space="0" w:color="auto"/>
      </w:divBdr>
    </w:div>
    <w:div w:id="358893914">
      <w:bodyDiv w:val="1"/>
      <w:marLeft w:val="0"/>
      <w:marRight w:val="0"/>
      <w:marTop w:val="0"/>
      <w:marBottom w:val="0"/>
      <w:divBdr>
        <w:top w:val="none" w:sz="0" w:space="0" w:color="auto"/>
        <w:left w:val="none" w:sz="0" w:space="0" w:color="auto"/>
        <w:bottom w:val="none" w:sz="0" w:space="0" w:color="auto"/>
        <w:right w:val="none" w:sz="0" w:space="0" w:color="auto"/>
      </w:divBdr>
    </w:div>
    <w:div w:id="375738246">
      <w:bodyDiv w:val="1"/>
      <w:marLeft w:val="0"/>
      <w:marRight w:val="0"/>
      <w:marTop w:val="0"/>
      <w:marBottom w:val="0"/>
      <w:divBdr>
        <w:top w:val="none" w:sz="0" w:space="0" w:color="auto"/>
        <w:left w:val="none" w:sz="0" w:space="0" w:color="auto"/>
        <w:bottom w:val="none" w:sz="0" w:space="0" w:color="auto"/>
        <w:right w:val="none" w:sz="0" w:space="0" w:color="auto"/>
      </w:divBdr>
    </w:div>
    <w:div w:id="387070064">
      <w:bodyDiv w:val="1"/>
      <w:marLeft w:val="0"/>
      <w:marRight w:val="0"/>
      <w:marTop w:val="0"/>
      <w:marBottom w:val="0"/>
      <w:divBdr>
        <w:top w:val="none" w:sz="0" w:space="0" w:color="auto"/>
        <w:left w:val="none" w:sz="0" w:space="0" w:color="auto"/>
        <w:bottom w:val="none" w:sz="0" w:space="0" w:color="auto"/>
        <w:right w:val="none" w:sz="0" w:space="0" w:color="auto"/>
      </w:divBdr>
    </w:div>
    <w:div w:id="416292134">
      <w:bodyDiv w:val="1"/>
      <w:marLeft w:val="0"/>
      <w:marRight w:val="0"/>
      <w:marTop w:val="0"/>
      <w:marBottom w:val="0"/>
      <w:divBdr>
        <w:top w:val="none" w:sz="0" w:space="0" w:color="auto"/>
        <w:left w:val="none" w:sz="0" w:space="0" w:color="auto"/>
        <w:bottom w:val="none" w:sz="0" w:space="0" w:color="auto"/>
        <w:right w:val="none" w:sz="0" w:space="0" w:color="auto"/>
      </w:divBdr>
    </w:div>
    <w:div w:id="444691620">
      <w:bodyDiv w:val="1"/>
      <w:marLeft w:val="0"/>
      <w:marRight w:val="0"/>
      <w:marTop w:val="0"/>
      <w:marBottom w:val="0"/>
      <w:divBdr>
        <w:top w:val="none" w:sz="0" w:space="0" w:color="auto"/>
        <w:left w:val="none" w:sz="0" w:space="0" w:color="auto"/>
        <w:bottom w:val="none" w:sz="0" w:space="0" w:color="auto"/>
        <w:right w:val="none" w:sz="0" w:space="0" w:color="auto"/>
      </w:divBdr>
    </w:div>
    <w:div w:id="464154306">
      <w:bodyDiv w:val="1"/>
      <w:marLeft w:val="0"/>
      <w:marRight w:val="0"/>
      <w:marTop w:val="0"/>
      <w:marBottom w:val="0"/>
      <w:divBdr>
        <w:top w:val="none" w:sz="0" w:space="0" w:color="auto"/>
        <w:left w:val="none" w:sz="0" w:space="0" w:color="auto"/>
        <w:bottom w:val="none" w:sz="0" w:space="0" w:color="auto"/>
        <w:right w:val="none" w:sz="0" w:space="0" w:color="auto"/>
      </w:divBdr>
    </w:div>
    <w:div w:id="551815064">
      <w:bodyDiv w:val="1"/>
      <w:marLeft w:val="0"/>
      <w:marRight w:val="0"/>
      <w:marTop w:val="0"/>
      <w:marBottom w:val="0"/>
      <w:divBdr>
        <w:top w:val="none" w:sz="0" w:space="0" w:color="auto"/>
        <w:left w:val="none" w:sz="0" w:space="0" w:color="auto"/>
        <w:bottom w:val="none" w:sz="0" w:space="0" w:color="auto"/>
        <w:right w:val="none" w:sz="0" w:space="0" w:color="auto"/>
      </w:divBdr>
    </w:div>
    <w:div w:id="592052294">
      <w:bodyDiv w:val="1"/>
      <w:marLeft w:val="0"/>
      <w:marRight w:val="0"/>
      <w:marTop w:val="0"/>
      <w:marBottom w:val="0"/>
      <w:divBdr>
        <w:top w:val="none" w:sz="0" w:space="0" w:color="auto"/>
        <w:left w:val="none" w:sz="0" w:space="0" w:color="auto"/>
        <w:bottom w:val="none" w:sz="0" w:space="0" w:color="auto"/>
        <w:right w:val="none" w:sz="0" w:space="0" w:color="auto"/>
      </w:divBdr>
    </w:div>
    <w:div w:id="668288403">
      <w:bodyDiv w:val="1"/>
      <w:marLeft w:val="0"/>
      <w:marRight w:val="0"/>
      <w:marTop w:val="0"/>
      <w:marBottom w:val="0"/>
      <w:divBdr>
        <w:top w:val="none" w:sz="0" w:space="0" w:color="auto"/>
        <w:left w:val="none" w:sz="0" w:space="0" w:color="auto"/>
        <w:bottom w:val="none" w:sz="0" w:space="0" w:color="auto"/>
        <w:right w:val="none" w:sz="0" w:space="0" w:color="auto"/>
      </w:divBdr>
    </w:div>
    <w:div w:id="763454529">
      <w:bodyDiv w:val="1"/>
      <w:marLeft w:val="0"/>
      <w:marRight w:val="0"/>
      <w:marTop w:val="0"/>
      <w:marBottom w:val="0"/>
      <w:divBdr>
        <w:top w:val="none" w:sz="0" w:space="0" w:color="auto"/>
        <w:left w:val="none" w:sz="0" w:space="0" w:color="auto"/>
        <w:bottom w:val="none" w:sz="0" w:space="0" w:color="auto"/>
        <w:right w:val="none" w:sz="0" w:space="0" w:color="auto"/>
      </w:divBdr>
    </w:div>
    <w:div w:id="769200835">
      <w:bodyDiv w:val="1"/>
      <w:marLeft w:val="0"/>
      <w:marRight w:val="0"/>
      <w:marTop w:val="0"/>
      <w:marBottom w:val="0"/>
      <w:divBdr>
        <w:top w:val="none" w:sz="0" w:space="0" w:color="auto"/>
        <w:left w:val="none" w:sz="0" w:space="0" w:color="auto"/>
        <w:bottom w:val="none" w:sz="0" w:space="0" w:color="auto"/>
        <w:right w:val="none" w:sz="0" w:space="0" w:color="auto"/>
      </w:divBdr>
    </w:div>
    <w:div w:id="774638525">
      <w:bodyDiv w:val="1"/>
      <w:marLeft w:val="0"/>
      <w:marRight w:val="0"/>
      <w:marTop w:val="0"/>
      <w:marBottom w:val="0"/>
      <w:divBdr>
        <w:top w:val="none" w:sz="0" w:space="0" w:color="auto"/>
        <w:left w:val="none" w:sz="0" w:space="0" w:color="auto"/>
        <w:bottom w:val="none" w:sz="0" w:space="0" w:color="auto"/>
        <w:right w:val="none" w:sz="0" w:space="0" w:color="auto"/>
      </w:divBdr>
      <w:divsChild>
        <w:div w:id="559904692">
          <w:marLeft w:val="1740"/>
          <w:marRight w:val="0"/>
          <w:marTop w:val="0"/>
          <w:marBottom w:val="240"/>
          <w:divBdr>
            <w:top w:val="none" w:sz="0" w:space="0" w:color="auto"/>
            <w:left w:val="none" w:sz="0" w:space="0" w:color="auto"/>
            <w:bottom w:val="none" w:sz="0" w:space="0" w:color="auto"/>
            <w:right w:val="none" w:sz="0" w:space="0" w:color="auto"/>
          </w:divBdr>
        </w:div>
        <w:div w:id="1567036402">
          <w:marLeft w:val="1740"/>
          <w:marRight w:val="0"/>
          <w:marTop w:val="0"/>
          <w:marBottom w:val="240"/>
          <w:divBdr>
            <w:top w:val="none" w:sz="0" w:space="0" w:color="auto"/>
            <w:left w:val="none" w:sz="0" w:space="0" w:color="auto"/>
            <w:bottom w:val="none" w:sz="0" w:space="0" w:color="auto"/>
            <w:right w:val="none" w:sz="0" w:space="0" w:color="auto"/>
          </w:divBdr>
        </w:div>
        <w:div w:id="2017489742">
          <w:marLeft w:val="1740"/>
          <w:marRight w:val="0"/>
          <w:marTop w:val="0"/>
          <w:marBottom w:val="240"/>
          <w:divBdr>
            <w:top w:val="none" w:sz="0" w:space="0" w:color="auto"/>
            <w:left w:val="none" w:sz="0" w:space="0" w:color="auto"/>
            <w:bottom w:val="none" w:sz="0" w:space="0" w:color="auto"/>
            <w:right w:val="none" w:sz="0" w:space="0" w:color="auto"/>
          </w:divBdr>
        </w:div>
      </w:divsChild>
    </w:div>
    <w:div w:id="780298607">
      <w:bodyDiv w:val="1"/>
      <w:marLeft w:val="0"/>
      <w:marRight w:val="0"/>
      <w:marTop w:val="0"/>
      <w:marBottom w:val="0"/>
      <w:divBdr>
        <w:top w:val="none" w:sz="0" w:space="0" w:color="auto"/>
        <w:left w:val="none" w:sz="0" w:space="0" w:color="auto"/>
        <w:bottom w:val="none" w:sz="0" w:space="0" w:color="auto"/>
        <w:right w:val="none" w:sz="0" w:space="0" w:color="auto"/>
      </w:divBdr>
    </w:div>
    <w:div w:id="818032640">
      <w:bodyDiv w:val="1"/>
      <w:marLeft w:val="0"/>
      <w:marRight w:val="0"/>
      <w:marTop w:val="0"/>
      <w:marBottom w:val="0"/>
      <w:divBdr>
        <w:top w:val="none" w:sz="0" w:space="0" w:color="auto"/>
        <w:left w:val="none" w:sz="0" w:space="0" w:color="auto"/>
        <w:bottom w:val="none" w:sz="0" w:space="0" w:color="auto"/>
        <w:right w:val="none" w:sz="0" w:space="0" w:color="auto"/>
      </w:divBdr>
    </w:div>
    <w:div w:id="826896856">
      <w:bodyDiv w:val="1"/>
      <w:marLeft w:val="0"/>
      <w:marRight w:val="0"/>
      <w:marTop w:val="0"/>
      <w:marBottom w:val="0"/>
      <w:divBdr>
        <w:top w:val="none" w:sz="0" w:space="0" w:color="auto"/>
        <w:left w:val="none" w:sz="0" w:space="0" w:color="auto"/>
        <w:bottom w:val="none" w:sz="0" w:space="0" w:color="auto"/>
        <w:right w:val="none" w:sz="0" w:space="0" w:color="auto"/>
      </w:divBdr>
    </w:div>
    <w:div w:id="854271053">
      <w:bodyDiv w:val="1"/>
      <w:marLeft w:val="0"/>
      <w:marRight w:val="0"/>
      <w:marTop w:val="0"/>
      <w:marBottom w:val="0"/>
      <w:divBdr>
        <w:top w:val="none" w:sz="0" w:space="0" w:color="auto"/>
        <w:left w:val="none" w:sz="0" w:space="0" w:color="auto"/>
        <w:bottom w:val="none" w:sz="0" w:space="0" w:color="auto"/>
        <w:right w:val="none" w:sz="0" w:space="0" w:color="auto"/>
      </w:divBdr>
    </w:div>
    <w:div w:id="884373460">
      <w:bodyDiv w:val="1"/>
      <w:marLeft w:val="0"/>
      <w:marRight w:val="0"/>
      <w:marTop w:val="0"/>
      <w:marBottom w:val="0"/>
      <w:divBdr>
        <w:top w:val="none" w:sz="0" w:space="0" w:color="auto"/>
        <w:left w:val="none" w:sz="0" w:space="0" w:color="auto"/>
        <w:bottom w:val="none" w:sz="0" w:space="0" w:color="auto"/>
        <w:right w:val="none" w:sz="0" w:space="0" w:color="auto"/>
      </w:divBdr>
    </w:div>
    <w:div w:id="965310088">
      <w:bodyDiv w:val="1"/>
      <w:marLeft w:val="0"/>
      <w:marRight w:val="0"/>
      <w:marTop w:val="0"/>
      <w:marBottom w:val="0"/>
      <w:divBdr>
        <w:top w:val="none" w:sz="0" w:space="0" w:color="auto"/>
        <w:left w:val="none" w:sz="0" w:space="0" w:color="auto"/>
        <w:bottom w:val="none" w:sz="0" w:space="0" w:color="auto"/>
        <w:right w:val="none" w:sz="0" w:space="0" w:color="auto"/>
      </w:divBdr>
    </w:div>
    <w:div w:id="977539036">
      <w:bodyDiv w:val="1"/>
      <w:marLeft w:val="0"/>
      <w:marRight w:val="0"/>
      <w:marTop w:val="0"/>
      <w:marBottom w:val="0"/>
      <w:divBdr>
        <w:top w:val="none" w:sz="0" w:space="0" w:color="auto"/>
        <w:left w:val="none" w:sz="0" w:space="0" w:color="auto"/>
        <w:bottom w:val="none" w:sz="0" w:space="0" w:color="auto"/>
        <w:right w:val="none" w:sz="0" w:space="0" w:color="auto"/>
      </w:divBdr>
    </w:div>
    <w:div w:id="1011033499">
      <w:bodyDiv w:val="1"/>
      <w:marLeft w:val="0"/>
      <w:marRight w:val="0"/>
      <w:marTop w:val="0"/>
      <w:marBottom w:val="0"/>
      <w:divBdr>
        <w:top w:val="none" w:sz="0" w:space="0" w:color="auto"/>
        <w:left w:val="none" w:sz="0" w:space="0" w:color="auto"/>
        <w:bottom w:val="none" w:sz="0" w:space="0" w:color="auto"/>
        <w:right w:val="none" w:sz="0" w:space="0" w:color="auto"/>
      </w:divBdr>
    </w:div>
    <w:div w:id="1066417097">
      <w:bodyDiv w:val="1"/>
      <w:marLeft w:val="0"/>
      <w:marRight w:val="0"/>
      <w:marTop w:val="0"/>
      <w:marBottom w:val="0"/>
      <w:divBdr>
        <w:top w:val="none" w:sz="0" w:space="0" w:color="auto"/>
        <w:left w:val="none" w:sz="0" w:space="0" w:color="auto"/>
        <w:bottom w:val="none" w:sz="0" w:space="0" w:color="auto"/>
        <w:right w:val="none" w:sz="0" w:space="0" w:color="auto"/>
      </w:divBdr>
    </w:div>
    <w:div w:id="1115759479">
      <w:bodyDiv w:val="1"/>
      <w:marLeft w:val="0"/>
      <w:marRight w:val="0"/>
      <w:marTop w:val="0"/>
      <w:marBottom w:val="0"/>
      <w:divBdr>
        <w:top w:val="none" w:sz="0" w:space="0" w:color="auto"/>
        <w:left w:val="none" w:sz="0" w:space="0" w:color="auto"/>
        <w:bottom w:val="none" w:sz="0" w:space="0" w:color="auto"/>
        <w:right w:val="none" w:sz="0" w:space="0" w:color="auto"/>
      </w:divBdr>
    </w:div>
    <w:div w:id="1270578640">
      <w:bodyDiv w:val="1"/>
      <w:marLeft w:val="0"/>
      <w:marRight w:val="0"/>
      <w:marTop w:val="0"/>
      <w:marBottom w:val="0"/>
      <w:divBdr>
        <w:top w:val="none" w:sz="0" w:space="0" w:color="auto"/>
        <w:left w:val="none" w:sz="0" w:space="0" w:color="auto"/>
        <w:bottom w:val="none" w:sz="0" w:space="0" w:color="auto"/>
        <w:right w:val="none" w:sz="0" w:space="0" w:color="auto"/>
      </w:divBdr>
    </w:div>
    <w:div w:id="1282882019">
      <w:bodyDiv w:val="1"/>
      <w:marLeft w:val="0"/>
      <w:marRight w:val="0"/>
      <w:marTop w:val="0"/>
      <w:marBottom w:val="0"/>
      <w:divBdr>
        <w:top w:val="none" w:sz="0" w:space="0" w:color="auto"/>
        <w:left w:val="none" w:sz="0" w:space="0" w:color="auto"/>
        <w:bottom w:val="none" w:sz="0" w:space="0" w:color="auto"/>
        <w:right w:val="none" w:sz="0" w:space="0" w:color="auto"/>
      </w:divBdr>
    </w:div>
    <w:div w:id="1345135901">
      <w:bodyDiv w:val="1"/>
      <w:marLeft w:val="0"/>
      <w:marRight w:val="0"/>
      <w:marTop w:val="0"/>
      <w:marBottom w:val="0"/>
      <w:divBdr>
        <w:top w:val="none" w:sz="0" w:space="0" w:color="auto"/>
        <w:left w:val="none" w:sz="0" w:space="0" w:color="auto"/>
        <w:bottom w:val="none" w:sz="0" w:space="0" w:color="auto"/>
        <w:right w:val="none" w:sz="0" w:space="0" w:color="auto"/>
      </w:divBdr>
    </w:div>
    <w:div w:id="1395853755">
      <w:bodyDiv w:val="1"/>
      <w:marLeft w:val="0"/>
      <w:marRight w:val="0"/>
      <w:marTop w:val="0"/>
      <w:marBottom w:val="0"/>
      <w:divBdr>
        <w:top w:val="none" w:sz="0" w:space="0" w:color="auto"/>
        <w:left w:val="none" w:sz="0" w:space="0" w:color="auto"/>
        <w:bottom w:val="none" w:sz="0" w:space="0" w:color="auto"/>
        <w:right w:val="none" w:sz="0" w:space="0" w:color="auto"/>
      </w:divBdr>
      <w:divsChild>
        <w:div w:id="815027286">
          <w:marLeft w:val="0"/>
          <w:marRight w:val="0"/>
          <w:marTop w:val="0"/>
          <w:marBottom w:val="0"/>
          <w:divBdr>
            <w:top w:val="none" w:sz="0" w:space="0" w:color="auto"/>
            <w:left w:val="none" w:sz="0" w:space="0" w:color="auto"/>
            <w:bottom w:val="none" w:sz="0" w:space="0" w:color="auto"/>
            <w:right w:val="none" w:sz="0" w:space="0" w:color="auto"/>
          </w:divBdr>
        </w:div>
        <w:div w:id="879706206">
          <w:marLeft w:val="0"/>
          <w:marRight w:val="0"/>
          <w:marTop w:val="0"/>
          <w:marBottom w:val="0"/>
          <w:divBdr>
            <w:top w:val="none" w:sz="0" w:space="0" w:color="auto"/>
            <w:left w:val="none" w:sz="0" w:space="0" w:color="auto"/>
            <w:bottom w:val="none" w:sz="0" w:space="0" w:color="auto"/>
            <w:right w:val="none" w:sz="0" w:space="0" w:color="auto"/>
          </w:divBdr>
        </w:div>
        <w:div w:id="1511722393">
          <w:marLeft w:val="0"/>
          <w:marRight w:val="0"/>
          <w:marTop w:val="0"/>
          <w:marBottom w:val="0"/>
          <w:divBdr>
            <w:top w:val="none" w:sz="0" w:space="0" w:color="auto"/>
            <w:left w:val="none" w:sz="0" w:space="0" w:color="auto"/>
            <w:bottom w:val="none" w:sz="0" w:space="0" w:color="auto"/>
            <w:right w:val="none" w:sz="0" w:space="0" w:color="auto"/>
          </w:divBdr>
          <w:divsChild>
            <w:div w:id="1623000224">
              <w:marLeft w:val="0"/>
              <w:marRight w:val="0"/>
              <w:marTop w:val="0"/>
              <w:marBottom w:val="0"/>
              <w:divBdr>
                <w:top w:val="none" w:sz="0" w:space="0" w:color="auto"/>
                <w:left w:val="none" w:sz="0" w:space="0" w:color="auto"/>
                <w:bottom w:val="none" w:sz="0" w:space="0" w:color="auto"/>
                <w:right w:val="none" w:sz="0" w:space="0" w:color="auto"/>
              </w:divBdr>
            </w:div>
            <w:div w:id="2131782853">
              <w:marLeft w:val="0"/>
              <w:marRight w:val="0"/>
              <w:marTop w:val="0"/>
              <w:marBottom w:val="0"/>
              <w:divBdr>
                <w:top w:val="none" w:sz="0" w:space="0" w:color="auto"/>
                <w:left w:val="none" w:sz="0" w:space="0" w:color="auto"/>
                <w:bottom w:val="none" w:sz="0" w:space="0" w:color="auto"/>
                <w:right w:val="none" w:sz="0" w:space="0" w:color="auto"/>
              </w:divBdr>
            </w:div>
          </w:divsChild>
        </w:div>
        <w:div w:id="1989819652">
          <w:marLeft w:val="0"/>
          <w:marRight w:val="0"/>
          <w:marTop w:val="0"/>
          <w:marBottom w:val="0"/>
          <w:divBdr>
            <w:top w:val="none" w:sz="0" w:space="0" w:color="auto"/>
            <w:left w:val="none" w:sz="0" w:space="0" w:color="auto"/>
            <w:bottom w:val="none" w:sz="0" w:space="0" w:color="auto"/>
            <w:right w:val="none" w:sz="0" w:space="0" w:color="auto"/>
          </w:divBdr>
        </w:div>
      </w:divsChild>
    </w:div>
    <w:div w:id="1455369378">
      <w:bodyDiv w:val="1"/>
      <w:marLeft w:val="0"/>
      <w:marRight w:val="0"/>
      <w:marTop w:val="0"/>
      <w:marBottom w:val="0"/>
      <w:divBdr>
        <w:top w:val="none" w:sz="0" w:space="0" w:color="auto"/>
        <w:left w:val="none" w:sz="0" w:space="0" w:color="auto"/>
        <w:bottom w:val="none" w:sz="0" w:space="0" w:color="auto"/>
        <w:right w:val="none" w:sz="0" w:space="0" w:color="auto"/>
      </w:divBdr>
    </w:div>
    <w:div w:id="1481456493">
      <w:bodyDiv w:val="1"/>
      <w:marLeft w:val="0"/>
      <w:marRight w:val="0"/>
      <w:marTop w:val="0"/>
      <w:marBottom w:val="0"/>
      <w:divBdr>
        <w:top w:val="none" w:sz="0" w:space="0" w:color="auto"/>
        <w:left w:val="none" w:sz="0" w:space="0" w:color="auto"/>
        <w:bottom w:val="none" w:sz="0" w:space="0" w:color="auto"/>
        <w:right w:val="none" w:sz="0" w:space="0" w:color="auto"/>
      </w:divBdr>
    </w:div>
    <w:div w:id="1506624769">
      <w:bodyDiv w:val="1"/>
      <w:marLeft w:val="0"/>
      <w:marRight w:val="0"/>
      <w:marTop w:val="0"/>
      <w:marBottom w:val="0"/>
      <w:divBdr>
        <w:top w:val="none" w:sz="0" w:space="0" w:color="auto"/>
        <w:left w:val="none" w:sz="0" w:space="0" w:color="auto"/>
        <w:bottom w:val="none" w:sz="0" w:space="0" w:color="auto"/>
        <w:right w:val="none" w:sz="0" w:space="0" w:color="auto"/>
      </w:divBdr>
    </w:div>
    <w:div w:id="1519195196">
      <w:bodyDiv w:val="1"/>
      <w:marLeft w:val="0"/>
      <w:marRight w:val="0"/>
      <w:marTop w:val="0"/>
      <w:marBottom w:val="0"/>
      <w:divBdr>
        <w:top w:val="none" w:sz="0" w:space="0" w:color="auto"/>
        <w:left w:val="none" w:sz="0" w:space="0" w:color="auto"/>
        <w:bottom w:val="none" w:sz="0" w:space="0" w:color="auto"/>
        <w:right w:val="none" w:sz="0" w:space="0" w:color="auto"/>
      </w:divBdr>
    </w:div>
    <w:div w:id="1624383936">
      <w:bodyDiv w:val="1"/>
      <w:marLeft w:val="0"/>
      <w:marRight w:val="0"/>
      <w:marTop w:val="0"/>
      <w:marBottom w:val="0"/>
      <w:divBdr>
        <w:top w:val="none" w:sz="0" w:space="0" w:color="auto"/>
        <w:left w:val="none" w:sz="0" w:space="0" w:color="auto"/>
        <w:bottom w:val="none" w:sz="0" w:space="0" w:color="auto"/>
        <w:right w:val="none" w:sz="0" w:space="0" w:color="auto"/>
      </w:divBdr>
    </w:div>
    <w:div w:id="1760636612">
      <w:bodyDiv w:val="1"/>
      <w:marLeft w:val="0"/>
      <w:marRight w:val="0"/>
      <w:marTop w:val="0"/>
      <w:marBottom w:val="0"/>
      <w:divBdr>
        <w:top w:val="none" w:sz="0" w:space="0" w:color="auto"/>
        <w:left w:val="none" w:sz="0" w:space="0" w:color="auto"/>
        <w:bottom w:val="none" w:sz="0" w:space="0" w:color="auto"/>
        <w:right w:val="none" w:sz="0" w:space="0" w:color="auto"/>
      </w:divBdr>
      <w:divsChild>
        <w:div w:id="577983550">
          <w:marLeft w:val="0"/>
          <w:marRight w:val="0"/>
          <w:marTop w:val="0"/>
          <w:marBottom w:val="0"/>
          <w:divBdr>
            <w:top w:val="none" w:sz="0" w:space="0" w:color="auto"/>
            <w:left w:val="none" w:sz="0" w:space="0" w:color="auto"/>
            <w:bottom w:val="none" w:sz="0" w:space="0" w:color="auto"/>
            <w:right w:val="none" w:sz="0" w:space="0" w:color="auto"/>
          </w:divBdr>
        </w:div>
      </w:divsChild>
    </w:div>
    <w:div w:id="1790247690">
      <w:bodyDiv w:val="1"/>
      <w:marLeft w:val="0"/>
      <w:marRight w:val="0"/>
      <w:marTop w:val="0"/>
      <w:marBottom w:val="0"/>
      <w:divBdr>
        <w:top w:val="none" w:sz="0" w:space="0" w:color="auto"/>
        <w:left w:val="none" w:sz="0" w:space="0" w:color="auto"/>
        <w:bottom w:val="none" w:sz="0" w:space="0" w:color="auto"/>
        <w:right w:val="none" w:sz="0" w:space="0" w:color="auto"/>
      </w:divBdr>
    </w:div>
    <w:div w:id="1793593944">
      <w:bodyDiv w:val="1"/>
      <w:marLeft w:val="0"/>
      <w:marRight w:val="0"/>
      <w:marTop w:val="0"/>
      <w:marBottom w:val="0"/>
      <w:divBdr>
        <w:top w:val="none" w:sz="0" w:space="0" w:color="auto"/>
        <w:left w:val="none" w:sz="0" w:space="0" w:color="auto"/>
        <w:bottom w:val="none" w:sz="0" w:space="0" w:color="auto"/>
        <w:right w:val="none" w:sz="0" w:space="0" w:color="auto"/>
      </w:divBdr>
    </w:div>
    <w:div w:id="1855998273">
      <w:bodyDiv w:val="1"/>
      <w:marLeft w:val="0"/>
      <w:marRight w:val="0"/>
      <w:marTop w:val="0"/>
      <w:marBottom w:val="0"/>
      <w:divBdr>
        <w:top w:val="none" w:sz="0" w:space="0" w:color="auto"/>
        <w:left w:val="none" w:sz="0" w:space="0" w:color="auto"/>
        <w:bottom w:val="none" w:sz="0" w:space="0" w:color="auto"/>
        <w:right w:val="none" w:sz="0" w:space="0" w:color="auto"/>
      </w:divBdr>
    </w:div>
    <w:div w:id="1898516713">
      <w:bodyDiv w:val="1"/>
      <w:marLeft w:val="0"/>
      <w:marRight w:val="0"/>
      <w:marTop w:val="0"/>
      <w:marBottom w:val="0"/>
      <w:divBdr>
        <w:top w:val="none" w:sz="0" w:space="0" w:color="auto"/>
        <w:left w:val="none" w:sz="0" w:space="0" w:color="auto"/>
        <w:bottom w:val="none" w:sz="0" w:space="0" w:color="auto"/>
        <w:right w:val="none" w:sz="0" w:space="0" w:color="auto"/>
      </w:divBdr>
    </w:div>
    <w:div w:id="1948154323">
      <w:bodyDiv w:val="1"/>
      <w:marLeft w:val="0"/>
      <w:marRight w:val="0"/>
      <w:marTop w:val="0"/>
      <w:marBottom w:val="0"/>
      <w:divBdr>
        <w:top w:val="none" w:sz="0" w:space="0" w:color="auto"/>
        <w:left w:val="none" w:sz="0" w:space="0" w:color="auto"/>
        <w:bottom w:val="none" w:sz="0" w:space="0" w:color="auto"/>
        <w:right w:val="none" w:sz="0" w:space="0" w:color="auto"/>
      </w:divBdr>
    </w:div>
    <w:div w:id="1982688771">
      <w:bodyDiv w:val="1"/>
      <w:marLeft w:val="0"/>
      <w:marRight w:val="0"/>
      <w:marTop w:val="0"/>
      <w:marBottom w:val="0"/>
      <w:divBdr>
        <w:top w:val="none" w:sz="0" w:space="0" w:color="auto"/>
        <w:left w:val="none" w:sz="0" w:space="0" w:color="auto"/>
        <w:bottom w:val="none" w:sz="0" w:space="0" w:color="auto"/>
        <w:right w:val="none" w:sz="0" w:space="0" w:color="auto"/>
      </w:divBdr>
    </w:div>
    <w:div w:id="1999455033">
      <w:bodyDiv w:val="1"/>
      <w:marLeft w:val="0"/>
      <w:marRight w:val="0"/>
      <w:marTop w:val="0"/>
      <w:marBottom w:val="0"/>
      <w:divBdr>
        <w:top w:val="none" w:sz="0" w:space="0" w:color="auto"/>
        <w:left w:val="none" w:sz="0" w:space="0" w:color="auto"/>
        <w:bottom w:val="none" w:sz="0" w:space="0" w:color="auto"/>
        <w:right w:val="none" w:sz="0" w:space="0" w:color="auto"/>
      </w:divBdr>
    </w:div>
    <w:div w:id="2012025207">
      <w:bodyDiv w:val="1"/>
      <w:marLeft w:val="0"/>
      <w:marRight w:val="0"/>
      <w:marTop w:val="0"/>
      <w:marBottom w:val="0"/>
      <w:divBdr>
        <w:top w:val="none" w:sz="0" w:space="0" w:color="auto"/>
        <w:left w:val="none" w:sz="0" w:space="0" w:color="auto"/>
        <w:bottom w:val="none" w:sz="0" w:space="0" w:color="auto"/>
        <w:right w:val="none" w:sz="0" w:space="0" w:color="auto"/>
      </w:divBdr>
    </w:div>
    <w:div w:id="2020698575">
      <w:bodyDiv w:val="1"/>
      <w:marLeft w:val="0"/>
      <w:marRight w:val="0"/>
      <w:marTop w:val="0"/>
      <w:marBottom w:val="0"/>
      <w:divBdr>
        <w:top w:val="none" w:sz="0" w:space="0" w:color="auto"/>
        <w:left w:val="none" w:sz="0" w:space="0" w:color="auto"/>
        <w:bottom w:val="none" w:sz="0" w:space="0" w:color="auto"/>
        <w:right w:val="none" w:sz="0" w:space="0" w:color="auto"/>
      </w:divBdr>
    </w:div>
    <w:div w:id="2035768215">
      <w:bodyDiv w:val="1"/>
      <w:marLeft w:val="0"/>
      <w:marRight w:val="0"/>
      <w:marTop w:val="0"/>
      <w:marBottom w:val="0"/>
      <w:divBdr>
        <w:top w:val="none" w:sz="0" w:space="0" w:color="auto"/>
        <w:left w:val="none" w:sz="0" w:space="0" w:color="auto"/>
        <w:bottom w:val="none" w:sz="0" w:space="0" w:color="auto"/>
        <w:right w:val="none" w:sz="0" w:space="0" w:color="auto"/>
      </w:divBdr>
    </w:div>
    <w:div w:id="2040205834">
      <w:bodyDiv w:val="1"/>
      <w:marLeft w:val="0"/>
      <w:marRight w:val="0"/>
      <w:marTop w:val="0"/>
      <w:marBottom w:val="0"/>
      <w:divBdr>
        <w:top w:val="none" w:sz="0" w:space="0" w:color="auto"/>
        <w:left w:val="none" w:sz="0" w:space="0" w:color="auto"/>
        <w:bottom w:val="none" w:sz="0" w:space="0" w:color="auto"/>
        <w:right w:val="none" w:sz="0" w:space="0" w:color="auto"/>
      </w:divBdr>
      <w:divsChild>
        <w:div w:id="1520776866">
          <w:marLeft w:val="0"/>
          <w:marRight w:val="0"/>
          <w:marTop w:val="0"/>
          <w:marBottom w:val="0"/>
          <w:divBdr>
            <w:top w:val="none" w:sz="0" w:space="0" w:color="auto"/>
            <w:left w:val="none" w:sz="0" w:space="0" w:color="auto"/>
            <w:bottom w:val="none" w:sz="0" w:space="0" w:color="auto"/>
            <w:right w:val="none" w:sz="0" w:space="0" w:color="auto"/>
          </w:divBdr>
        </w:div>
      </w:divsChild>
    </w:div>
    <w:div w:id="212371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stor.org/stable/3701405" TargetMode="External"/><Relationship Id="rId18" Type="http://schemas.openxmlformats.org/officeDocument/2006/relationships/hyperlink" Target="https://doi.org/10.1007/s11229-018-01899-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oi.org/10.1086/685502" TargetMode="External"/><Relationship Id="rId17" Type="http://schemas.openxmlformats.org/officeDocument/2006/relationships/hyperlink" Target="https://escholarship.org/uc/item/1vp7c25g" TargetMode="External"/><Relationship Id="rId2" Type="http://schemas.openxmlformats.org/officeDocument/2006/relationships/styles" Target="styles.xml"/><Relationship Id="rId16" Type="http://schemas.openxmlformats.org/officeDocument/2006/relationships/hyperlink" Target="https://doi.org/10.1007/s13752-020-00346-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1229-021-03225-1" TargetMode="External"/><Relationship Id="rId10" Type="http://schemas.openxmlformats.org/officeDocument/2006/relationships/footer" Target="footer2.xml"/><Relationship Id="rId19" Type="http://schemas.openxmlformats.org/officeDocument/2006/relationships/hyperlink" Target="https://doi.org/10.1073/pnas.100259810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070/SD9920323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wilson/Dropbox/Why%20Kinship%20is%20Progeneratively%20Constrained%20Revised%20Ethos%20March%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Why Kinship is Progeneratively Constrained Revised Ethos March 2021.dotx</Template>
  <TotalTime>3</TotalTime>
  <Pages>43</Pages>
  <Words>9101</Words>
  <Characters>51787</Characters>
  <Application>Microsoft Office Word</Application>
  <DocSecurity>0</DocSecurity>
  <Lines>822</Lines>
  <Paragraphs>112</Paragraphs>
  <ScaleCrop>false</ScaleCrop>
  <HeadingPairs>
    <vt:vector size="2" baseType="variant">
      <vt:variant>
        <vt:lpstr>Title</vt:lpstr>
      </vt:variant>
      <vt:variant>
        <vt:i4>1</vt:i4>
      </vt:variant>
    </vt:vector>
  </HeadingPairs>
  <TitlesOfParts>
    <vt:vector size="1" baseType="lpstr">
      <vt:lpstr>Why Kinship is Progeneratively Constrained</vt:lpstr>
    </vt:vector>
  </TitlesOfParts>
  <Manager/>
  <Company/>
  <LinksUpToDate>false</LinksUpToDate>
  <CharactersWithSpaces>60776</CharactersWithSpaces>
  <SharedDoc>false</SharedDoc>
  <HyperlinkBase/>
  <HLinks>
    <vt:vector size="48" baseType="variant">
      <vt:variant>
        <vt:i4>6815870</vt:i4>
      </vt:variant>
      <vt:variant>
        <vt:i4>21</vt:i4>
      </vt:variant>
      <vt:variant>
        <vt:i4>0</vt:i4>
      </vt:variant>
      <vt:variant>
        <vt:i4>5</vt:i4>
      </vt:variant>
      <vt:variant>
        <vt:lpwstr>https://plato.stanford.edu/archives/spr2017/entries/embodied-cognition/</vt:lpwstr>
      </vt:variant>
      <vt:variant>
        <vt:lpwstr/>
      </vt:variant>
      <vt:variant>
        <vt:i4>327695</vt:i4>
      </vt:variant>
      <vt:variant>
        <vt:i4>18</vt:i4>
      </vt:variant>
      <vt:variant>
        <vt:i4>0</vt:i4>
      </vt:variant>
      <vt:variant>
        <vt:i4>5</vt:i4>
      </vt:variant>
      <vt:variant>
        <vt:lpwstr>https://link.springer.com/article/10.1007/s13752-019-00338-2</vt:lpwstr>
      </vt:variant>
      <vt:variant>
        <vt:lpwstr/>
      </vt:variant>
      <vt:variant>
        <vt:i4>2883695</vt:i4>
      </vt:variant>
      <vt:variant>
        <vt:i4>15</vt:i4>
      </vt:variant>
      <vt:variant>
        <vt:i4>0</vt:i4>
      </vt:variant>
      <vt:variant>
        <vt:i4>5</vt:i4>
      </vt:variant>
      <vt:variant>
        <vt:lpwstr>https://doi.org/10.1086/703572</vt:lpwstr>
      </vt:variant>
      <vt:variant>
        <vt:lpwstr/>
      </vt:variant>
      <vt:variant>
        <vt:i4>6291488</vt:i4>
      </vt:variant>
      <vt:variant>
        <vt:i4>12</vt:i4>
      </vt:variant>
      <vt:variant>
        <vt:i4>0</vt:i4>
      </vt:variant>
      <vt:variant>
        <vt:i4>5</vt:i4>
      </vt:variant>
      <vt:variant>
        <vt:lpwstr>doi:10.1111/nous.12255</vt:lpwstr>
      </vt:variant>
      <vt:variant>
        <vt:lpwstr/>
      </vt:variant>
      <vt:variant>
        <vt:i4>3473516</vt:i4>
      </vt:variant>
      <vt:variant>
        <vt:i4>9</vt:i4>
      </vt:variant>
      <vt:variant>
        <vt:i4>0</vt:i4>
      </vt:variant>
      <vt:variant>
        <vt:i4>5</vt:i4>
      </vt:variant>
      <vt:variant>
        <vt:lpwstr>https://doi.org/10.1073/pnas.1002598107</vt:lpwstr>
      </vt:variant>
      <vt:variant>
        <vt:lpwstr/>
      </vt:variant>
      <vt:variant>
        <vt:i4>5242898</vt:i4>
      </vt:variant>
      <vt:variant>
        <vt:i4>6</vt:i4>
      </vt:variant>
      <vt:variant>
        <vt:i4>0</vt:i4>
      </vt:variant>
      <vt:variant>
        <vt:i4>5</vt:i4>
      </vt:variant>
      <vt:variant>
        <vt:lpwstr>https://escholarship.org/uc/item/1vp7c25g</vt:lpwstr>
      </vt:variant>
      <vt:variant>
        <vt:lpwstr/>
      </vt:variant>
      <vt:variant>
        <vt:i4>4259868</vt:i4>
      </vt:variant>
      <vt:variant>
        <vt:i4>3</vt:i4>
      </vt:variant>
      <vt:variant>
        <vt:i4>0</vt:i4>
      </vt:variant>
      <vt:variant>
        <vt:i4>5</vt:i4>
      </vt:variant>
      <vt:variant>
        <vt:lpwstr>https://doi.org/10.4000/lhomme.23550</vt:lpwstr>
      </vt:variant>
      <vt:variant>
        <vt:lpwstr/>
      </vt:variant>
      <vt:variant>
        <vt:i4>2818152</vt:i4>
      </vt:variant>
      <vt:variant>
        <vt:i4>0</vt:i4>
      </vt:variant>
      <vt:variant>
        <vt:i4>0</vt:i4>
      </vt:variant>
      <vt:variant>
        <vt:i4>5</vt:i4>
      </vt:variant>
      <vt:variant>
        <vt:lpwstr>https://doi.org/10.1163/156853701300063570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Kinship is Progeneratively Constrained</dc:title>
  <dc:subject/>
  <dc:creator>Claude Levi-Strauss</dc:creator>
  <cp:keywords/>
  <dc:description/>
  <cp:lastModifiedBy>Rob Wilson</cp:lastModifiedBy>
  <cp:revision>4</cp:revision>
  <cp:lastPrinted>2021-11-26T06:15:00Z</cp:lastPrinted>
  <dcterms:created xsi:type="dcterms:W3CDTF">2021-11-26T06:20:00Z</dcterms:created>
  <dcterms:modified xsi:type="dcterms:W3CDTF">2021-11-26T06:22:00Z</dcterms:modified>
  <cp:category/>
</cp:coreProperties>
</file>