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51B64B" w14:textId="3D9B7987" w:rsidR="003D439B" w:rsidRPr="00C90066" w:rsidRDefault="007B65AF" w:rsidP="00444D27">
      <w:pPr>
        <w:pStyle w:val="Title"/>
        <w:jc w:val="center"/>
        <w:rPr>
          <w:rFonts w:ascii="Times New Roman" w:hAnsi="Times New Roman" w:cs="Times New Roman"/>
          <w:b/>
          <w:sz w:val="24"/>
          <w:szCs w:val="24"/>
        </w:rPr>
      </w:pPr>
      <w:r w:rsidRPr="00C90066">
        <w:rPr>
          <w:rFonts w:ascii="Times New Roman" w:hAnsi="Times New Roman" w:cs="Times New Roman"/>
          <w:b/>
          <w:sz w:val="24"/>
          <w:szCs w:val="24"/>
        </w:rPr>
        <w:t>“The Arithmetic Mean of What?</w:t>
      </w:r>
    </w:p>
    <w:p w14:paraId="2244C43A" w14:textId="03ED5574" w:rsidR="003D439B" w:rsidRPr="00C90066" w:rsidRDefault="007B65AF" w:rsidP="0006012F">
      <w:pPr>
        <w:pStyle w:val="Subtitle"/>
        <w:rPr>
          <w:rFonts w:ascii="Times New Roman" w:hAnsi="Times New Roman" w:cs="Times New Roman"/>
          <w:b/>
          <w:color w:val="000000"/>
          <w:sz w:val="24"/>
          <w:szCs w:val="24"/>
        </w:rPr>
      </w:pPr>
      <w:bookmarkStart w:id="0" w:name="_wn1r1eniztpk" w:colFirst="0" w:colLast="0"/>
      <w:bookmarkEnd w:id="0"/>
      <w:r w:rsidRPr="00C90066">
        <w:rPr>
          <w:rFonts w:ascii="Times New Roman" w:hAnsi="Times New Roman" w:cs="Times New Roman"/>
          <w:b/>
          <w:color w:val="000000"/>
          <w:sz w:val="24"/>
          <w:szCs w:val="24"/>
        </w:rPr>
        <w:t>A Cautionary Tale About the Use of the Geometric Mean as a Measure of Fitness”</w:t>
      </w:r>
    </w:p>
    <w:p w14:paraId="42F3FE42" w14:textId="256E0FE2" w:rsidR="00C90066" w:rsidRPr="00C90066" w:rsidRDefault="00C90066" w:rsidP="00C90066">
      <w:pPr>
        <w:rPr>
          <w:rFonts w:ascii="Times New Roman" w:hAnsi="Times New Roman" w:cs="Times New Roman"/>
        </w:rPr>
      </w:pPr>
    </w:p>
    <w:p w14:paraId="08900755" w14:textId="1875F5BD" w:rsidR="00C90066" w:rsidRPr="00C90066" w:rsidRDefault="00C90066" w:rsidP="00C90066">
      <w:pPr>
        <w:rPr>
          <w:rFonts w:ascii="Times New Roman" w:hAnsi="Times New Roman" w:cs="Times New Roman"/>
        </w:rPr>
      </w:pPr>
    </w:p>
    <w:p w14:paraId="00610D6F" w14:textId="52DD2E74" w:rsidR="00C90066" w:rsidRPr="00C90066" w:rsidRDefault="00C90066" w:rsidP="00C90066">
      <w:pPr>
        <w:rPr>
          <w:rFonts w:ascii="Times New Roman" w:hAnsi="Times New Roman" w:cs="Times New Roman"/>
          <w:b/>
          <w:bCs/>
        </w:rPr>
      </w:pPr>
      <w:r w:rsidRPr="00C90066">
        <w:rPr>
          <w:rFonts w:ascii="Times New Roman" w:hAnsi="Times New Roman" w:cs="Times New Roman"/>
          <w:b/>
          <w:bCs/>
        </w:rPr>
        <w:t>Abstract</w:t>
      </w:r>
    </w:p>
    <w:p w14:paraId="0A4BF4D5" w14:textId="1EFC36F2" w:rsidR="00C90066" w:rsidRPr="00C90066" w:rsidRDefault="00C90066" w:rsidP="00C90066">
      <w:pPr>
        <w:rPr>
          <w:rFonts w:ascii="Times New Roman" w:hAnsi="Times New Roman" w:cs="Times New Roman"/>
          <w:b/>
          <w:bCs/>
        </w:rPr>
      </w:pPr>
    </w:p>
    <w:p w14:paraId="4CD491CB" w14:textId="32296748" w:rsidR="00C90066" w:rsidRPr="00C90066" w:rsidRDefault="00C90066" w:rsidP="00C90066">
      <w:pPr>
        <w:rPr>
          <w:rFonts w:ascii="Times New Roman" w:hAnsi="Times New Roman" w:cs="Times New Roman"/>
        </w:rPr>
      </w:pPr>
      <w:r w:rsidRPr="00C90066">
        <w:rPr>
          <w:rFonts w:ascii="Times New Roman" w:hAnsi="Times New Roman" w:cs="Times New Roman"/>
        </w:rPr>
        <w:t>Showing that the arithmetic mean number of offspring for a trait type often fails to be a predictive measure of fitness was a welcome correction to the philosophical literature on fitness. While the higher mathematical moments (variance, skew, kurtosis, etc.) of a probability-weighted offspring distribution can influence fitness measurement in distinct ways, the geometric mean number of offspring is commonly singled out as the most appropriate measure. For it is well-suited to a compounding (multiplicative) process and is sensitive to variance in offspring number. The geometric mean thus proves to be a predictively efficacious measure of fitness in examples featuring discrete generations and within- or between-generation variance in offspring output. Unfortunately, this advance has subsequently led some to conclude that the arithmetic mean is never (or at best infrequently) a good measure of fitness and that the geometric mean should accordingly be the default measure of fitness. We show not only that the arithmetic mean is a perfectly reasonable measure of fitness so long as one is clear about what it refers to (in particular, when it refers to growth rate), but also that it functions as a more general measure when properly interpreted. It must suffice as a measure of fitness in any case where the geometric mean has been effectively deployed as a measure. We conclude with a discussion about why the mathematical equivalence we highlight cannot be dismissed as merely of mathematical interest.</w:t>
      </w:r>
    </w:p>
    <w:p w14:paraId="0D5252CC" w14:textId="77777777" w:rsidR="003D439B" w:rsidRPr="00C90066" w:rsidRDefault="007B65AF" w:rsidP="00444D27">
      <w:pPr>
        <w:pStyle w:val="Heading1"/>
        <w:numPr>
          <w:ilvl w:val="0"/>
          <w:numId w:val="1"/>
        </w:numPr>
        <w:jc w:val="left"/>
        <w:rPr>
          <w:rFonts w:ascii="Times New Roman" w:hAnsi="Times New Roman" w:cs="Times New Roman"/>
          <w:sz w:val="24"/>
          <w:szCs w:val="24"/>
        </w:rPr>
      </w:pPr>
      <w:r w:rsidRPr="00C90066">
        <w:rPr>
          <w:rFonts w:ascii="Times New Roman" w:hAnsi="Times New Roman" w:cs="Times New Roman"/>
          <w:sz w:val="24"/>
          <w:szCs w:val="24"/>
        </w:rPr>
        <w:t>Introduction</w:t>
      </w:r>
    </w:p>
    <w:p w14:paraId="2A3F0566" w14:textId="3D26FC40" w:rsidR="003D439B" w:rsidRPr="00C90066" w:rsidRDefault="00767B54" w:rsidP="00687E93">
      <w:pPr>
        <w:ind w:firstLine="357"/>
        <w:jc w:val="left"/>
        <w:rPr>
          <w:rFonts w:ascii="Times New Roman" w:hAnsi="Times New Roman" w:cs="Times New Roman"/>
        </w:rPr>
      </w:pPr>
      <w:r w:rsidRPr="00C90066">
        <w:rPr>
          <w:rFonts w:ascii="Times New Roman" w:hAnsi="Times New Roman" w:cs="Times New Roman"/>
        </w:rPr>
        <w:t xml:space="preserve">It is notoriously difficult to make the concept of fitness in evolutionary population biology precise. Among the advances that have been made toward clarifying it is the realization that some simple summary statistics, such as the arithmetic mean of a probability distribution over reproductive output, do not always accurately capture the concept of fitness. John Beatty and Susan Finsen (1989), Robert Brandon (1990), and Elliott Sober (2001), among others, have shown why it is often preferable to use more informative measures of fitness. The geometric mean has been singled out as particularly important in this regard since it is attentive to the variance or “spread” of data and has a realistic biological interpretation with known implications for evolutionary dynamics. This correction was as welcome as it was overdue. It emphasizes the importance of being precise about what exactly it is that such measures should lead us to expect. The fact that “expected reproductive output” and “expected reproductive success” can be decoupled was a </w:t>
      </w:r>
      <w:r w:rsidR="006C0D7E" w:rsidRPr="00C90066">
        <w:rPr>
          <w:rFonts w:ascii="Times New Roman" w:hAnsi="Times New Roman" w:cs="Times New Roman"/>
        </w:rPr>
        <w:t xml:space="preserve">key </w:t>
      </w:r>
      <w:r w:rsidRPr="00C90066">
        <w:rPr>
          <w:rFonts w:ascii="Times New Roman" w:hAnsi="Times New Roman" w:cs="Times New Roman"/>
        </w:rPr>
        <w:t xml:space="preserve">revelation </w:t>
      </w:r>
      <w:r w:rsidR="006C0D7E" w:rsidRPr="00C90066">
        <w:rPr>
          <w:rFonts w:ascii="Times New Roman" w:hAnsi="Times New Roman" w:cs="Times New Roman"/>
        </w:rPr>
        <w:t xml:space="preserve">because </w:t>
      </w:r>
      <w:r w:rsidRPr="00C90066">
        <w:rPr>
          <w:rFonts w:ascii="Times New Roman" w:hAnsi="Times New Roman" w:cs="Times New Roman"/>
        </w:rPr>
        <w:t xml:space="preserve">it sanctioned the possibility that an individual could have high (multigenerational) reproductive success despite a low expected reproductive output. </w:t>
      </w:r>
      <w:r w:rsidR="006C0D7E" w:rsidRPr="00C90066">
        <w:rPr>
          <w:rFonts w:ascii="Times New Roman" w:hAnsi="Times New Roman" w:cs="Times New Roman"/>
        </w:rPr>
        <w:t xml:space="preserve">However, </w:t>
      </w:r>
      <w:r w:rsidRPr="00C90066">
        <w:rPr>
          <w:rFonts w:ascii="Times New Roman" w:hAnsi="Times New Roman" w:cs="Times New Roman"/>
        </w:rPr>
        <w:t xml:space="preserve">a peculiar tendency has subsequently emerged within philosophy of biology. It is not at all uncommon to read or hear that one should always defer to the geometric mean as </w:t>
      </w:r>
      <w:r w:rsidRPr="00C90066">
        <w:rPr>
          <w:rFonts w:ascii="Times New Roman" w:hAnsi="Times New Roman" w:cs="Times New Roman"/>
          <w:i/>
          <w:iCs/>
        </w:rPr>
        <w:t>the</w:t>
      </w:r>
      <w:r w:rsidRPr="00C90066">
        <w:rPr>
          <w:rFonts w:ascii="Times New Roman" w:hAnsi="Times New Roman" w:cs="Times New Roman"/>
        </w:rPr>
        <w:t xml:space="preserve"> default summary measure of fitness. The purpose of this </w:t>
      </w:r>
      <w:r w:rsidR="006C0D7E" w:rsidRPr="00C90066">
        <w:rPr>
          <w:rFonts w:ascii="Times New Roman" w:hAnsi="Times New Roman" w:cs="Times New Roman"/>
        </w:rPr>
        <w:t xml:space="preserve">paper </w:t>
      </w:r>
      <w:r w:rsidRPr="00C90066">
        <w:rPr>
          <w:rFonts w:ascii="Times New Roman" w:hAnsi="Times New Roman" w:cs="Times New Roman"/>
        </w:rPr>
        <w:t xml:space="preserve">is to show that the arithmetic mean can be a perfectly </w:t>
      </w:r>
      <w:r w:rsidRPr="00C90066">
        <w:rPr>
          <w:rFonts w:ascii="Times New Roman" w:hAnsi="Times New Roman" w:cs="Times New Roman"/>
        </w:rPr>
        <w:lastRenderedPageBreak/>
        <w:t>reasonable measure of fitness so long as one is clear about what it refers to. In fact, it must suffice as a measure of fitness in any case where the geometric mean has been effectively deployed as a measure. It is not our aim, however, to introduce a new or alternative measure of fitness into the existing literature. Rather, we wish to clarify a ubiquitous but potentially confusing feature of any sophisticated fitness measure and elaborate on why the mathematical equivalence we highlight cannot be dismissed as merely of mathematical interest. The points argued for in this paper may consequently be of interest to propensity theorists who would like to better understand the mathematical underpinnings of token fitness (i.e., fitness as a measurable property of individual organisms)</w:t>
      </w:r>
      <w:r w:rsidR="006C0D7E" w:rsidRPr="00C90066">
        <w:rPr>
          <w:rFonts w:ascii="Times New Roman" w:hAnsi="Times New Roman" w:cs="Times New Roman"/>
        </w:rPr>
        <w:t>,</w:t>
      </w:r>
      <w:r w:rsidRPr="00C90066">
        <w:rPr>
          <w:rFonts w:ascii="Times New Roman" w:hAnsi="Times New Roman" w:cs="Times New Roman"/>
        </w:rPr>
        <w:t xml:space="preserve"> </w:t>
      </w:r>
      <w:r w:rsidR="006C0D7E" w:rsidRPr="00C90066">
        <w:rPr>
          <w:rFonts w:ascii="Times New Roman" w:hAnsi="Times New Roman" w:cs="Times New Roman"/>
        </w:rPr>
        <w:t xml:space="preserve">in addition to </w:t>
      </w:r>
      <w:r w:rsidRPr="00C90066">
        <w:rPr>
          <w:rFonts w:ascii="Times New Roman" w:hAnsi="Times New Roman" w:cs="Times New Roman"/>
        </w:rPr>
        <w:t>those who believe that fitness ascriptions are best reserved for trait types. For present purposes, we remain neutral on this issue.</w:t>
      </w:r>
    </w:p>
    <w:p w14:paraId="4EBED0C0" w14:textId="77777777" w:rsidR="003D439B" w:rsidRPr="00C90066" w:rsidRDefault="007B65AF" w:rsidP="00444D27">
      <w:pPr>
        <w:pStyle w:val="Heading1"/>
        <w:numPr>
          <w:ilvl w:val="0"/>
          <w:numId w:val="1"/>
        </w:numPr>
        <w:jc w:val="left"/>
        <w:rPr>
          <w:rFonts w:ascii="Times New Roman" w:hAnsi="Times New Roman" w:cs="Times New Roman"/>
          <w:sz w:val="24"/>
          <w:szCs w:val="24"/>
        </w:rPr>
      </w:pPr>
      <w:r w:rsidRPr="00C90066">
        <w:rPr>
          <w:rFonts w:ascii="Times New Roman" w:hAnsi="Times New Roman" w:cs="Times New Roman"/>
          <w:sz w:val="24"/>
          <w:szCs w:val="24"/>
        </w:rPr>
        <w:t>Background: Limits of the Arithmetic Mean</w:t>
      </w:r>
    </w:p>
    <w:p w14:paraId="095B4685" w14:textId="55258967" w:rsidR="003D439B" w:rsidRPr="00C90066" w:rsidRDefault="006C0D7E" w:rsidP="008A0EA3">
      <w:pPr>
        <w:ind w:firstLine="360"/>
        <w:jc w:val="left"/>
        <w:rPr>
          <w:rFonts w:ascii="Times New Roman" w:hAnsi="Times New Roman" w:cs="Times New Roman"/>
        </w:rPr>
      </w:pPr>
      <w:r w:rsidRPr="00C90066">
        <w:rPr>
          <w:rFonts w:ascii="Times New Roman" w:hAnsi="Times New Roman" w:cs="Times New Roman"/>
        </w:rPr>
        <w:t xml:space="preserve">Philosophers have hailed the </w:t>
      </w:r>
      <w:r w:rsidR="007B65AF" w:rsidRPr="00C90066">
        <w:rPr>
          <w:rFonts w:ascii="Times New Roman" w:hAnsi="Times New Roman" w:cs="Times New Roman"/>
        </w:rPr>
        <w:t xml:space="preserve">propensity interpretation of fitness (hereafter ‘PIF’) as a major achievement </w:t>
      </w:r>
      <w:r w:rsidR="00351C76" w:rsidRPr="00C90066">
        <w:rPr>
          <w:rFonts w:ascii="Times New Roman" w:hAnsi="Times New Roman" w:cs="Times New Roman"/>
        </w:rPr>
        <w:t>(Brandon, 1978; Mills &amp; Beatty, 1979)</w:t>
      </w:r>
      <w:r w:rsidR="007B65AF" w:rsidRPr="00C90066">
        <w:rPr>
          <w:rFonts w:ascii="Times New Roman" w:hAnsi="Times New Roman" w:cs="Times New Roman"/>
        </w:rPr>
        <w:t xml:space="preserve">. </w:t>
      </w:r>
      <w:r w:rsidR="0012048A" w:rsidRPr="00C90066">
        <w:rPr>
          <w:rFonts w:ascii="Times New Roman" w:hAnsi="Times New Roman" w:cs="Times New Roman"/>
        </w:rPr>
        <w:t xml:space="preserve">It was developed as a response to the common practice of </w:t>
      </w:r>
      <w:r w:rsidR="007B65AF" w:rsidRPr="00C90066">
        <w:rPr>
          <w:rFonts w:ascii="Times New Roman" w:hAnsi="Times New Roman" w:cs="Times New Roman"/>
        </w:rPr>
        <w:t xml:space="preserve">defining and measuring fitness as the </w:t>
      </w:r>
      <w:r w:rsidR="007B65AF" w:rsidRPr="00C90066">
        <w:rPr>
          <w:rFonts w:ascii="Times New Roman" w:hAnsi="Times New Roman" w:cs="Times New Roman"/>
          <w:i/>
        </w:rPr>
        <w:t>realized</w:t>
      </w:r>
      <w:r w:rsidR="007B65AF" w:rsidRPr="00C90066">
        <w:rPr>
          <w:rFonts w:ascii="Times New Roman" w:hAnsi="Times New Roman" w:cs="Times New Roman"/>
        </w:rPr>
        <w:t xml:space="preserve"> or </w:t>
      </w:r>
      <w:r w:rsidR="007B65AF" w:rsidRPr="00C90066">
        <w:rPr>
          <w:rFonts w:ascii="Times New Roman" w:hAnsi="Times New Roman" w:cs="Times New Roman"/>
          <w:i/>
        </w:rPr>
        <w:t>actual</w:t>
      </w:r>
      <w:r w:rsidR="007B65AF" w:rsidRPr="00C90066">
        <w:rPr>
          <w:rFonts w:ascii="Times New Roman" w:hAnsi="Times New Roman" w:cs="Times New Roman"/>
        </w:rPr>
        <w:t xml:space="preserve"> reproductive output of an individual </w:t>
      </w:r>
      <w:r w:rsidR="00351C76" w:rsidRPr="00C90066">
        <w:rPr>
          <w:rFonts w:ascii="Times New Roman" w:hAnsi="Times New Roman" w:cs="Times New Roman"/>
        </w:rPr>
        <w:t>(Mills &amp; Beatty, 1979; Millstein, 2016)</w:t>
      </w:r>
      <w:r w:rsidR="007B65AF" w:rsidRPr="00C90066">
        <w:rPr>
          <w:rFonts w:ascii="Times New Roman" w:hAnsi="Times New Roman" w:cs="Times New Roman"/>
        </w:rPr>
        <w:t>.</w:t>
      </w:r>
      <w:r w:rsidR="0012048A" w:rsidRPr="00C90066">
        <w:rPr>
          <w:rStyle w:val="FootnoteReference"/>
          <w:rFonts w:ascii="Times New Roman" w:hAnsi="Times New Roman" w:cs="Times New Roman"/>
        </w:rPr>
        <w:footnoteReference w:id="1"/>
      </w:r>
      <w:r w:rsidR="007B65AF" w:rsidRPr="00C90066">
        <w:rPr>
          <w:rFonts w:ascii="Times New Roman" w:hAnsi="Times New Roman" w:cs="Times New Roman"/>
        </w:rPr>
        <w:t xml:space="preserve"> </w:t>
      </w:r>
      <w:r w:rsidR="00DC589D" w:rsidRPr="00C90066">
        <w:rPr>
          <w:rFonts w:ascii="Times New Roman" w:hAnsi="Times New Roman" w:cs="Times New Roman"/>
        </w:rPr>
        <w:t>D</w:t>
      </w:r>
      <w:r w:rsidRPr="00C90066">
        <w:rPr>
          <w:rFonts w:ascii="Times New Roman" w:hAnsi="Times New Roman" w:cs="Times New Roman"/>
        </w:rPr>
        <w:t xml:space="preserve">oing </w:t>
      </w:r>
      <w:r w:rsidR="007B65AF" w:rsidRPr="00C90066">
        <w:rPr>
          <w:rFonts w:ascii="Times New Roman" w:hAnsi="Times New Roman" w:cs="Times New Roman"/>
        </w:rPr>
        <w:t xml:space="preserve">so creates insurmountable difficulties for evolutionary theorizing. As noted by several early critics, perhaps most provocatively by Karl Popper </w:t>
      </w:r>
      <w:r w:rsidR="00351C76" w:rsidRPr="00C90066">
        <w:rPr>
          <w:rFonts w:ascii="Times New Roman" w:hAnsi="Times New Roman" w:cs="Times New Roman"/>
        </w:rPr>
        <w:t>(1974)</w:t>
      </w:r>
      <w:r w:rsidR="007B65AF" w:rsidRPr="00C90066">
        <w:rPr>
          <w:rFonts w:ascii="Times New Roman" w:hAnsi="Times New Roman" w:cs="Times New Roman"/>
        </w:rPr>
        <w:t>, if evolution via natural selection is depicted as “the survival of the fittest” (</w:t>
      </w:r>
      <w:r w:rsidR="007B65AF" w:rsidRPr="00C90066">
        <w:rPr>
          <w:rFonts w:ascii="Times New Roman" w:hAnsi="Times New Roman" w:cs="Times New Roman"/>
          <w:i/>
        </w:rPr>
        <w:t>a la</w:t>
      </w:r>
      <w:r w:rsidR="007B65AF" w:rsidRPr="00C90066">
        <w:rPr>
          <w:rFonts w:ascii="Times New Roman" w:hAnsi="Times New Roman" w:cs="Times New Roman"/>
        </w:rPr>
        <w:t xml:space="preserve"> Herbert Spencer) and the “fittest” are defined as “those that actually survive and reproduce</w:t>
      </w:r>
      <w:r w:rsidRPr="00C90066">
        <w:rPr>
          <w:rFonts w:ascii="Times New Roman" w:hAnsi="Times New Roman" w:cs="Times New Roman"/>
        </w:rPr>
        <w:t>,</w:t>
      </w:r>
      <w:r w:rsidR="007B65AF" w:rsidRPr="00C90066">
        <w:rPr>
          <w:rFonts w:ascii="Times New Roman" w:hAnsi="Times New Roman" w:cs="Times New Roman"/>
        </w:rPr>
        <w:t>” the concept of fitness becomes tautologous. It is accordingly rendered empirically unfalsifiable and explanatorily impotent.</w:t>
      </w:r>
      <w:r w:rsidR="007B65AF" w:rsidRPr="00C90066">
        <w:rPr>
          <w:rFonts w:ascii="Times New Roman" w:hAnsi="Times New Roman" w:cs="Times New Roman"/>
          <w:color w:val="000000"/>
        </w:rPr>
        <w:t xml:space="preserve"> The fittest individuals in a population just happen to be those that survive and produce the most offspring</w:t>
      </w:r>
      <w:r w:rsidRPr="00C90066">
        <w:rPr>
          <w:rFonts w:ascii="Times New Roman" w:hAnsi="Times New Roman" w:cs="Times New Roman"/>
          <w:color w:val="000000"/>
        </w:rPr>
        <w:t>,</w:t>
      </w:r>
      <w:r w:rsidR="007B65AF" w:rsidRPr="00C90066">
        <w:rPr>
          <w:rFonts w:ascii="Times New Roman" w:hAnsi="Times New Roman" w:cs="Times New Roman"/>
          <w:color w:val="000000"/>
        </w:rPr>
        <w:t xml:space="preserve"> irrespective of the reasons for their having done so. As such, reproductive output would no longer be reliable evidence upon which to infer the character states that are better able to meet ecological challenges to survival. This is clearly an unwelcome consequence</w:t>
      </w:r>
      <w:r w:rsidR="007B65AF" w:rsidRPr="00C90066">
        <w:rPr>
          <w:rFonts w:ascii="Times New Roman" w:hAnsi="Times New Roman" w:cs="Times New Roman"/>
        </w:rPr>
        <w:t xml:space="preserve">, one </w:t>
      </w:r>
      <w:r w:rsidRPr="00C90066">
        <w:rPr>
          <w:rFonts w:ascii="Times New Roman" w:hAnsi="Times New Roman" w:cs="Times New Roman"/>
        </w:rPr>
        <w:t xml:space="preserve">that </w:t>
      </w:r>
      <w:r w:rsidR="007B65AF" w:rsidRPr="00C90066">
        <w:rPr>
          <w:rFonts w:ascii="Times New Roman" w:hAnsi="Times New Roman" w:cs="Times New Roman"/>
        </w:rPr>
        <w:t xml:space="preserve">was foreshadowed by Michael Scriven’s </w:t>
      </w:r>
      <w:r w:rsidR="00351C76" w:rsidRPr="00C90066">
        <w:rPr>
          <w:rFonts w:ascii="Times New Roman" w:hAnsi="Times New Roman" w:cs="Times New Roman"/>
        </w:rPr>
        <w:t>(1959)</w:t>
      </w:r>
      <w:r w:rsidR="007B65AF" w:rsidRPr="00C90066">
        <w:rPr>
          <w:rFonts w:ascii="Times New Roman" w:hAnsi="Times New Roman" w:cs="Times New Roman"/>
        </w:rPr>
        <w:t xml:space="preserve"> example involving identical twins (i.e., physical duplicates in the philosophical sense) who exhibit differential viability (e.</w:t>
      </w:r>
      <w:r w:rsidR="001346DD" w:rsidRPr="00C90066">
        <w:rPr>
          <w:rFonts w:ascii="Times New Roman" w:hAnsi="Times New Roman" w:cs="Times New Roman"/>
        </w:rPr>
        <w:t>g.</w:t>
      </w:r>
      <w:r w:rsidR="007B65AF" w:rsidRPr="00C90066">
        <w:rPr>
          <w:rFonts w:ascii="Times New Roman" w:hAnsi="Times New Roman" w:cs="Times New Roman"/>
        </w:rPr>
        <w:t>, one survives while the other dies by way of lightning strike). There is no selectively relevant difference, as in heritable character state variation(s), that can account for the twins’ distinct evolutionary fates. There</w:t>
      </w:r>
      <w:r w:rsidRPr="00C90066">
        <w:rPr>
          <w:rFonts w:ascii="Times New Roman" w:hAnsi="Times New Roman" w:cs="Times New Roman"/>
        </w:rPr>
        <w:t>fore, there</w:t>
      </w:r>
      <w:r w:rsidR="007B65AF" w:rsidRPr="00C90066">
        <w:rPr>
          <w:rFonts w:ascii="Times New Roman" w:hAnsi="Times New Roman" w:cs="Times New Roman"/>
        </w:rPr>
        <w:t xml:space="preserve"> must be more to fitness than actual survival and reproductive output</w:t>
      </w:r>
      <w:r w:rsidR="00F63EDC" w:rsidRPr="00C90066">
        <w:rPr>
          <w:rFonts w:ascii="Times New Roman" w:hAnsi="Times New Roman" w:cs="Times New Roman"/>
        </w:rPr>
        <w:t>.</w:t>
      </w:r>
    </w:p>
    <w:p w14:paraId="0DAD1DF5" w14:textId="27C47A2F" w:rsidR="003D439B" w:rsidRPr="00C90066" w:rsidRDefault="007B65AF" w:rsidP="008A0EA3">
      <w:pPr>
        <w:ind w:firstLine="360"/>
        <w:jc w:val="left"/>
        <w:rPr>
          <w:rFonts w:ascii="Times New Roman" w:hAnsi="Times New Roman" w:cs="Times New Roman"/>
        </w:rPr>
      </w:pPr>
      <w:r w:rsidRPr="00C90066">
        <w:rPr>
          <w:rFonts w:ascii="Times New Roman" w:hAnsi="Times New Roman" w:cs="Times New Roman"/>
        </w:rPr>
        <w:t xml:space="preserve">Those who introduced the PIF </w:t>
      </w:r>
      <w:r w:rsidR="00351C76" w:rsidRPr="00C90066">
        <w:rPr>
          <w:rFonts w:ascii="Times New Roman" w:hAnsi="Times New Roman" w:cs="Times New Roman"/>
        </w:rPr>
        <w:t>(Brandon, 1978; Mills &amp; Beatty, 1979)</w:t>
      </w:r>
      <w:r w:rsidRPr="00C90066">
        <w:rPr>
          <w:rFonts w:ascii="Times New Roman" w:hAnsi="Times New Roman" w:cs="Times New Roman"/>
        </w:rPr>
        <w:t xml:space="preserve"> recognized that fitness must be empirically sensitive to actual lifetime reproductive output without being exhaustively defined by it. Crucial for the PIF’s success was its distinguishing </w:t>
      </w:r>
      <w:r w:rsidR="005C3306" w:rsidRPr="00C90066">
        <w:rPr>
          <w:rFonts w:ascii="Times New Roman" w:hAnsi="Times New Roman" w:cs="Times New Roman"/>
        </w:rPr>
        <w:t>two </w:t>
      </w:r>
      <w:r w:rsidRPr="00C90066">
        <w:rPr>
          <w:rFonts w:ascii="Times New Roman" w:hAnsi="Times New Roman" w:cs="Times New Roman"/>
        </w:rPr>
        <w:t xml:space="preserve">desiderata that any definitional analysis (or explication) of fitness must address. On </w:t>
      </w:r>
      <w:r w:rsidR="006C0D7E" w:rsidRPr="00C90066">
        <w:rPr>
          <w:rFonts w:ascii="Times New Roman" w:hAnsi="Times New Roman" w:cs="Times New Roman"/>
        </w:rPr>
        <w:t xml:space="preserve">the </w:t>
      </w:r>
      <w:r w:rsidR="005C3306" w:rsidRPr="00C90066">
        <w:rPr>
          <w:rFonts w:ascii="Times New Roman" w:hAnsi="Times New Roman" w:cs="Times New Roman"/>
        </w:rPr>
        <w:t>one </w:t>
      </w:r>
      <w:r w:rsidRPr="00C90066">
        <w:rPr>
          <w:rFonts w:ascii="Times New Roman" w:hAnsi="Times New Roman" w:cs="Times New Roman"/>
        </w:rPr>
        <w:t xml:space="preserve">hand, a definition of fitness should justify use of the concept as a causal parameter in explanations for why some character states or trait variants (and the organisms that exemplify them) are more prevalent than competing character states or trait variants in a population. On the other hand, </w:t>
      </w:r>
      <w:r w:rsidRPr="00C90066">
        <w:rPr>
          <w:rFonts w:ascii="Times New Roman" w:hAnsi="Times New Roman" w:cs="Times New Roman"/>
        </w:rPr>
        <w:lastRenderedPageBreak/>
        <w:t>an adequate definition of fitness should inform or (at least) be consistent with measures of fitness that accurately predict the direction and magnitude of relative frequency changes or mean phenotype values due to natural selection.</w:t>
      </w:r>
    </w:p>
    <w:p w14:paraId="4562F7FA" w14:textId="34207C4B" w:rsidR="003D439B" w:rsidRPr="00C90066" w:rsidRDefault="007B65AF" w:rsidP="009C56FE">
      <w:pPr>
        <w:ind w:firstLine="357"/>
        <w:jc w:val="left"/>
        <w:rPr>
          <w:rFonts w:ascii="Times New Roman" w:hAnsi="Times New Roman" w:cs="Times New Roman"/>
        </w:rPr>
      </w:pPr>
      <w:r w:rsidRPr="00C90066">
        <w:rPr>
          <w:rFonts w:ascii="Times New Roman" w:hAnsi="Times New Roman" w:cs="Times New Roman"/>
        </w:rPr>
        <w:t xml:space="preserve">Mills and Beatty’s </w:t>
      </w:r>
      <w:r w:rsidR="00351C76" w:rsidRPr="00C90066">
        <w:rPr>
          <w:rFonts w:ascii="Times New Roman" w:hAnsi="Times New Roman" w:cs="Times New Roman"/>
        </w:rPr>
        <w:t>(1979)</w:t>
      </w:r>
      <w:r w:rsidRPr="00C90066">
        <w:rPr>
          <w:rFonts w:ascii="Times New Roman" w:hAnsi="Times New Roman" w:cs="Times New Roman"/>
        </w:rPr>
        <w:t xml:space="preserve"> and Brandon’s </w:t>
      </w:r>
      <w:r w:rsidR="00351C76" w:rsidRPr="00C90066">
        <w:rPr>
          <w:rFonts w:ascii="Times New Roman" w:hAnsi="Times New Roman" w:cs="Times New Roman"/>
        </w:rPr>
        <w:t>(1978)</w:t>
      </w:r>
      <w:r w:rsidRPr="00C90066">
        <w:rPr>
          <w:rFonts w:ascii="Times New Roman" w:hAnsi="Times New Roman" w:cs="Times New Roman"/>
        </w:rPr>
        <w:t xml:space="preserve"> proposals shared </w:t>
      </w:r>
      <w:r w:rsidR="005C3306" w:rsidRPr="00C90066">
        <w:rPr>
          <w:rFonts w:ascii="Times New Roman" w:hAnsi="Times New Roman" w:cs="Times New Roman"/>
        </w:rPr>
        <w:t>two </w:t>
      </w:r>
      <w:r w:rsidRPr="00C90066">
        <w:rPr>
          <w:rFonts w:ascii="Times New Roman" w:hAnsi="Times New Roman" w:cs="Times New Roman"/>
        </w:rPr>
        <w:t xml:space="preserve">key components designed to meet these desiderata. The metaphysical or ontological component addressed the former desideratum by depicting fitness as a probabilistic dispositional property or “propensity.” Fitness is thereby an intrinsic and objective feature of a token organism, albeit one </w:t>
      </w:r>
      <w:r w:rsidR="006C0D7E" w:rsidRPr="00C90066">
        <w:rPr>
          <w:rFonts w:ascii="Times New Roman" w:hAnsi="Times New Roman" w:cs="Times New Roman"/>
        </w:rPr>
        <w:t xml:space="preserve">that </w:t>
      </w:r>
      <w:r w:rsidRPr="00C90066">
        <w:rPr>
          <w:rFonts w:ascii="Times New Roman" w:hAnsi="Times New Roman" w:cs="Times New Roman"/>
        </w:rPr>
        <w:t xml:space="preserve">finds expression only in the organism’s relation to specified selective environments. </w:t>
      </w:r>
      <w:bookmarkStart w:id="2" w:name="_Hlk89452498"/>
      <w:r w:rsidRPr="00C90066">
        <w:rPr>
          <w:rFonts w:ascii="Times New Roman" w:hAnsi="Times New Roman" w:cs="Times New Roman"/>
        </w:rPr>
        <w:t xml:space="preserve">The epistemological component addressed the second desideratum by acknowledging the mathematical </w:t>
      </w:r>
      <w:r w:rsidR="001B262E" w:rsidRPr="00C90066">
        <w:rPr>
          <w:rFonts w:ascii="Times New Roman" w:hAnsi="Times New Roman" w:cs="Times New Roman"/>
        </w:rPr>
        <w:t xml:space="preserve">function(s) used to </w:t>
      </w:r>
      <w:r w:rsidR="00B11132" w:rsidRPr="00C90066">
        <w:rPr>
          <w:rFonts w:ascii="Times New Roman" w:hAnsi="Times New Roman" w:cs="Times New Roman"/>
        </w:rPr>
        <w:t>estimate</w:t>
      </w:r>
      <w:r w:rsidRPr="00C90066">
        <w:rPr>
          <w:rFonts w:ascii="Times New Roman" w:hAnsi="Times New Roman" w:cs="Times New Roman"/>
        </w:rPr>
        <w:t xml:space="preserve"> this propensity. It is </w:t>
      </w:r>
      <w:r w:rsidR="001F6523" w:rsidRPr="00C90066">
        <w:rPr>
          <w:rFonts w:ascii="Times New Roman" w:hAnsi="Times New Roman" w:cs="Times New Roman"/>
        </w:rPr>
        <w:t xml:space="preserve">estimated </w:t>
      </w:r>
      <w:r w:rsidRPr="00C90066">
        <w:rPr>
          <w:rFonts w:ascii="Times New Roman" w:hAnsi="Times New Roman" w:cs="Times New Roman"/>
        </w:rPr>
        <w:t xml:space="preserve">via </w:t>
      </w:r>
      <w:r w:rsidR="00874C07" w:rsidRPr="00C90066">
        <w:rPr>
          <w:rFonts w:ascii="Times New Roman" w:hAnsi="Times New Roman" w:cs="Times New Roman"/>
        </w:rPr>
        <w:t xml:space="preserve">a </w:t>
      </w:r>
      <w:r w:rsidRPr="00C90066">
        <w:rPr>
          <w:rFonts w:ascii="Times New Roman" w:hAnsi="Times New Roman" w:cs="Times New Roman"/>
        </w:rPr>
        <w:t>probability</w:t>
      </w:r>
      <w:r w:rsidR="006C0D7E" w:rsidRPr="00C90066">
        <w:rPr>
          <w:rFonts w:ascii="Times New Roman" w:hAnsi="Times New Roman" w:cs="Times New Roman"/>
        </w:rPr>
        <w:t>-</w:t>
      </w:r>
      <w:r w:rsidRPr="00C90066">
        <w:rPr>
          <w:rFonts w:ascii="Times New Roman" w:hAnsi="Times New Roman" w:cs="Times New Roman"/>
        </w:rPr>
        <w:t>weighted average</w:t>
      </w:r>
      <w:r w:rsidR="00032EEE" w:rsidRPr="00C90066">
        <w:rPr>
          <w:rFonts w:ascii="Times New Roman" w:hAnsi="Times New Roman" w:cs="Times New Roman"/>
        </w:rPr>
        <w:t xml:space="preserve"> </w:t>
      </w:r>
      <w:r w:rsidRPr="00C90066">
        <w:rPr>
          <w:rFonts w:ascii="Times New Roman" w:hAnsi="Times New Roman" w:cs="Times New Roman"/>
        </w:rPr>
        <w:t>over reproductive outcomes for a</w:t>
      </w:r>
      <w:r w:rsidR="00B11132" w:rsidRPr="00C90066">
        <w:rPr>
          <w:rFonts w:ascii="Times New Roman" w:hAnsi="Times New Roman" w:cs="Times New Roman"/>
        </w:rPr>
        <w:t>n individual</w:t>
      </w:r>
      <w:r w:rsidRPr="00C90066">
        <w:rPr>
          <w:rFonts w:ascii="Times New Roman" w:hAnsi="Times New Roman" w:cs="Times New Roman"/>
        </w:rPr>
        <w:t xml:space="preserve"> after a specified period. </w:t>
      </w:r>
      <w:bookmarkEnd w:id="2"/>
      <w:r w:rsidRPr="00C90066">
        <w:rPr>
          <w:rFonts w:ascii="Times New Roman" w:hAnsi="Times New Roman" w:cs="Times New Roman"/>
        </w:rPr>
        <w:t xml:space="preserve">The major shift in thinking about fitness that was ushered in with the PIF involved reidentifying the individual organisms constituting a population as members of sets. The sets that are most relevant to explanation in evolutionary population biology are composed of individuals who exhibit the same character state or trait variant (e.g., blue feather coloration as opposed to red; diploid genotype </w:t>
      </w:r>
      <w:r w:rsidRPr="00C90066">
        <w:rPr>
          <w:rFonts w:ascii="Times New Roman" w:hAnsi="Times New Roman" w:cs="Times New Roman"/>
          <w:i/>
        </w:rPr>
        <w:t>AA</w:t>
      </w:r>
      <w:r w:rsidRPr="00C90066">
        <w:rPr>
          <w:rFonts w:ascii="Times New Roman" w:hAnsi="Times New Roman" w:cs="Times New Roman"/>
        </w:rPr>
        <w:t xml:space="preserve"> rather than </w:t>
      </w:r>
      <w:r w:rsidRPr="00C90066">
        <w:rPr>
          <w:rFonts w:ascii="Times New Roman" w:hAnsi="Times New Roman" w:cs="Times New Roman"/>
          <w:i/>
        </w:rPr>
        <w:t>Aa</w:t>
      </w:r>
      <w:r w:rsidRPr="00C90066">
        <w:rPr>
          <w:rFonts w:ascii="Times New Roman" w:hAnsi="Times New Roman" w:cs="Times New Roman"/>
        </w:rPr>
        <w:t xml:space="preserve"> or </w:t>
      </w:r>
      <w:r w:rsidRPr="00C90066">
        <w:rPr>
          <w:rFonts w:ascii="Times New Roman" w:hAnsi="Times New Roman" w:cs="Times New Roman"/>
          <w:i/>
        </w:rPr>
        <w:t>aa</w:t>
      </w:r>
      <w:r w:rsidRPr="00C90066">
        <w:rPr>
          <w:rFonts w:ascii="Times New Roman" w:hAnsi="Times New Roman" w:cs="Times New Roman"/>
        </w:rPr>
        <w:t>). This shift to type</w:t>
      </w:r>
      <w:r w:rsidR="006C0D7E" w:rsidRPr="00C90066">
        <w:rPr>
          <w:rFonts w:ascii="Times New Roman" w:hAnsi="Times New Roman" w:cs="Times New Roman"/>
        </w:rPr>
        <w:t xml:space="preserve"> </w:t>
      </w:r>
      <w:r w:rsidRPr="00C90066">
        <w:rPr>
          <w:rFonts w:ascii="Times New Roman" w:hAnsi="Times New Roman" w:cs="Times New Roman"/>
        </w:rPr>
        <w:t>identification based on variation in what is otherwise a uniform selective environment (i.e., background conditions equally or randomly experienced by all) is what makes it possible for individuals of the same type to (probabilistically) realize different reproductive outcomes</w:t>
      </w:r>
      <w:r w:rsidR="0012048A" w:rsidRPr="00C90066">
        <w:rPr>
          <w:rFonts w:ascii="Times New Roman" w:hAnsi="Times New Roman" w:cs="Times New Roman"/>
        </w:rPr>
        <w:t>. Two or more organisms of the same type can do so</w:t>
      </w:r>
      <w:r w:rsidRPr="00C90066">
        <w:rPr>
          <w:rFonts w:ascii="Times New Roman" w:hAnsi="Times New Roman" w:cs="Times New Roman"/>
        </w:rPr>
        <w:t xml:space="preserve"> </w:t>
      </w:r>
      <w:r w:rsidR="0012048A" w:rsidRPr="00C90066">
        <w:rPr>
          <w:rFonts w:ascii="Times New Roman" w:hAnsi="Times New Roman" w:cs="Times New Roman"/>
        </w:rPr>
        <w:t>while still maintaining the</w:t>
      </w:r>
      <w:r w:rsidRPr="00C90066">
        <w:rPr>
          <w:rFonts w:ascii="Times New Roman" w:hAnsi="Times New Roman" w:cs="Times New Roman"/>
        </w:rPr>
        <w:t xml:space="preserve"> same dispositional tendency. </w:t>
      </w:r>
      <w:r w:rsidR="008123A9" w:rsidRPr="00C90066">
        <w:rPr>
          <w:rFonts w:ascii="Times New Roman" w:hAnsi="Times New Roman" w:cs="Times New Roman"/>
        </w:rPr>
        <w:t>This possibility</w:t>
      </w:r>
      <w:r w:rsidRPr="00C90066">
        <w:rPr>
          <w:rFonts w:ascii="Times New Roman" w:hAnsi="Times New Roman" w:cs="Times New Roman"/>
        </w:rPr>
        <w:t xml:space="preserve"> severs the problematic definitional link between an individual’s actualized reproductive contribution and its fitness.</w:t>
      </w:r>
      <w:r w:rsidR="00D633F3" w:rsidRPr="00C90066">
        <w:rPr>
          <w:rStyle w:val="FootnoteReference"/>
          <w:rFonts w:ascii="Times New Roman" w:hAnsi="Times New Roman" w:cs="Times New Roman"/>
        </w:rPr>
        <w:footnoteReference w:id="2"/>
      </w:r>
    </w:p>
    <w:p w14:paraId="00CFFF9A" w14:textId="77DF83A6" w:rsidR="003D439B" w:rsidRPr="00C90066" w:rsidRDefault="006C0D7E" w:rsidP="008A0EA3">
      <w:pPr>
        <w:ind w:firstLine="360"/>
        <w:jc w:val="left"/>
        <w:rPr>
          <w:rFonts w:ascii="Times New Roman" w:hAnsi="Times New Roman" w:cs="Times New Roman"/>
        </w:rPr>
      </w:pPr>
      <w:r w:rsidRPr="00C90066">
        <w:rPr>
          <w:rFonts w:ascii="Times New Roman" w:hAnsi="Times New Roman" w:cs="Times New Roman"/>
        </w:rPr>
        <w:t xml:space="preserve">However, the </w:t>
      </w:r>
      <w:r w:rsidR="007B65AF" w:rsidRPr="00C90066">
        <w:rPr>
          <w:rFonts w:ascii="Times New Roman" w:hAnsi="Times New Roman" w:cs="Times New Roman"/>
        </w:rPr>
        <w:t xml:space="preserve">PIF faces a number of problems. In addition to those who have directly questioned the characterization of fitness as a propensity </w:t>
      </w:r>
      <w:r w:rsidR="00351C76" w:rsidRPr="00C90066">
        <w:rPr>
          <w:rFonts w:ascii="Times New Roman" w:hAnsi="Times New Roman" w:cs="Times New Roman"/>
        </w:rPr>
        <w:t>(Abrams, 2007; Ariew &amp; Ernst, 2009; Walsh, 2007, 2010</w:t>
      </w:r>
      <w:r w:rsidR="00C90066">
        <w:rPr>
          <w:rFonts w:ascii="Times New Roman" w:hAnsi="Times New Roman" w:cs="Times New Roman"/>
        </w:rPr>
        <w:t>;</w:t>
      </w:r>
      <w:r w:rsidR="00C90066" w:rsidRPr="00C90066">
        <w:rPr>
          <w:rFonts w:ascii="Times New Roman" w:hAnsi="Times New Roman" w:cs="Times New Roman"/>
        </w:rPr>
        <w:t xml:space="preserve"> Bourrat, 2017</w:t>
      </w:r>
      <w:r w:rsidR="00351C76" w:rsidRPr="00C90066">
        <w:rPr>
          <w:rFonts w:ascii="Times New Roman" w:hAnsi="Times New Roman" w:cs="Times New Roman"/>
        </w:rPr>
        <w:t>)</w:t>
      </w:r>
      <w:r w:rsidR="007B65AF" w:rsidRPr="00C90066">
        <w:rPr>
          <w:rFonts w:ascii="Times New Roman" w:hAnsi="Times New Roman" w:cs="Times New Roman"/>
        </w:rPr>
        <w:t xml:space="preserve">, the metaphysical status of propensities in general has come under heavy scrutiny </w:t>
      </w:r>
      <w:r w:rsidR="00351C76" w:rsidRPr="00C90066">
        <w:rPr>
          <w:rFonts w:ascii="Times New Roman" w:hAnsi="Times New Roman" w:cs="Times New Roman"/>
        </w:rPr>
        <w:t>(Hájek, 2019; Rosenthal, 2010; Strevens, 201</w:t>
      </w:r>
      <w:r w:rsidR="00C90066">
        <w:rPr>
          <w:rFonts w:ascii="Times New Roman" w:hAnsi="Times New Roman" w:cs="Times New Roman"/>
        </w:rPr>
        <w:t>1</w:t>
      </w:r>
      <w:r w:rsidR="00351C76" w:rsidRPr="00C90066">
        <w:rPr>
          <w:rFonts w:ascii="Times New Roman" w:hAnsi="Times New Roman" w:cs="Times New Roman"/>
        </w:rPr>
        <w:t>)</w:t>
      </w:r>
      <w:r w:rsidR="007B65AF" w:rsidRPr="00C90066">
        <w:rPr>
          <w:rFonts w:ascii="Times New Roman" w:hAnsi="Times New Roman" w:cs="Times New Roman"/>
        </w:rPr>
        <w:t xml:space="preserve">. Despite its importance, we shall ignore this strand of criticism. Our focus is restricted to the epistemic advances inherited by philosophers of biology from the work of Beatty and Finsen (1989), Brandon (1990), and Sober (2001). Drawing on insights from theoretical biology </w:t>
      </w:r>
      <w:r w:rsidR="00351C76" w:rsidRPr="00C90066">
        <w:rPr>
          <w:rFonts w:ascii="Times New Roman" w:hAnsi="Times New Roman" w:cs="Times New Roman"/>
        </w:rPr>
        <w:t>(Gillespie, 1977; Levins, 1968; Lewontin &amp; Cohen, 1969; Thoday, 1953)</w:t>
      </w:r>
      <w:r w:rsidR="007B65AF" w:rsidRPr="00C90066">
        <w:rPr>
          <w:rFonts w:ascii="Times New Roman" w:hAnsi="Times New Roman" w:cs="Times New Roman"/>
        </w:rPr>
        <w:t>, these critics have</w:t>
      </w:r>
      <w:r w:rsidRPr="00C90066">
        <w:rPr>
          <w:rFonts w:ascii="Times New Roman" w:hAnsi="Times New Roman" w:cs="Times New Roman"/>
        </w:rPr>
        <w:t>,</w:t>
      </w:r>
      <w:r w:rsidR="007B65AF" w:rsidRPr="00C90066">
        <w:rPr>
          <w:rFonts w:ascii="Times New Roman" w:hAnsi="Times New Roman" w:cs="Times New Roman"/>
        </w:rPr>
        <w:t xml:space="preserve"> in various ways</w:t>
      </w:r>
      <w:r w:rsidRPr="00C90066">
        <w:rPr>
          <w:rFonts w:ascii="Times New Roman" w:hAnsi="Times New Roman" w:cs="Times New Roman"/>
        </w:rPr>
        <w:t>,</w:t>
      </w:r>
      <w:r w:rsidR="007B65AF" w:rsidRPr="00C90066">
        <w:rPr>
          <w:rFonts w:ascii="Times New Roman" w:hAnsi="Times New Roman" w:cs="Times New Roman"/>
        </w:rPr>
        <w:t xml:space="preserve"> questioned the very possibility of measuring fitness </w:t>
      </w:r>
      <w:r w:rsidRPr="00C90066">
        <w:rPr>
          <w:rFonts w:ascii="Times New Roman" w:hAnsi="Times New Roman" w:cs="Times New Roman"/>
        </w:rPr>
        <w:t xml:space="preserve">accurately </w:t>
      </w:r>
      <w:r w:rsidR="007B65AF" w:rsidRPr="00C90066">
        <w:rPr>
          <w:rFonts w:ascii="Times New Roman" w:hAnsi="Times New Roman" w:cs="Times New Roman"/>
        </w:rPr>
        <w:t xml:space="preserve">via the assignment of a single, unchanging numerical value. </w:t>
      </w:r>
      <w:bookmarkStart w:id="3" w:name="_Hlk89451225"/>
      <w:r w:rsidR="007B65AF" w:rsidRPr="00C90066">
        <w:rPr>
          <w:rFonts w:ascii="Times New Roman" w:hAnsi="Times New Roman" w:cs="Times New Roman"/>
        </w:rPr>
        <w:t xml:space="preserve">Early formulations of PIF (Mills </w:t>
      </w:r>
      <w:r w:rsidRPr="00C90066">
        <w:rPr>
          <w:rFonts w:ascii="Times New Roman" w:hAnsi="Times New Roman" w:cs="Times New Roman"/>
        </w:rPr>
        <w:t xml:space="preserve">&amp; </w:t>
      </w:r>
      <w:r w:rsidR="007B65AF" w:rsidRPr="00C90066">
        <w:rPr>
          <w:rFonts w:ascii="Times New Roman" w:hAnsi="Times New Roman" w:cs="Times New Roman"/>
        </w:rPr>
        <w:t>Beatty</w:t>
      </w:r>
      <w:r w:rsidRPr="00C90066">
        <w:rPr>
          <w:rFonts w:ascii="Times New Roman" w:hAnsi="Times New Roman" w:cs="Times New Roman"/>
        </w:rPr>
        <w:t>,</w:t>
      </w:r>
      <w:r w:rsidR="007B65AF" w:rsidRPr="00C90066">
        <w:rPr>
          <w:rFonts w:ascii="Times New Roman" w:hAnsi="Times New Roman" w:cs="Times New Roman"/>
        </w:rPr>
        <w:t xml:space="preserve"> 1979; Brandon</w:t>
      </w:r>
      <w:r w:rsidRPr="00C90066">
        <w:rPr>
          <w:rFonts w:ascii="Times New Roman" w:hAnsi="Times New Roman" w:cs="Times New Roman"/>
        </w:rPr>
        <w:t>,</w:t>
      </w:r>
      <w:r w:rsidR="007B65AF" w:rsidRPr="00C90066">
        <w:rPr>
          <w:rFonts w:ascii="Times New Roman" w:hAnsi="Times New Roman" w:cs="Times New Roman"/>
        </w:rPr>
        <w:t xml:space="preserve"> 1978) </w:t>
      </w:r>
      <w:r w:rsidRPr="00C90066">
        <w:rPr>
          <w:rFonts w:ascii="Times New Roman" w:hAnsi="Times New Roman" w:cs="Times New Roman"/>
        </w:rPr>
        <w:t xml:space="preserve">generally </w:t>
      </w:r>
      <w:r w:rsidR="007B65AF" w:rsidRPr="00C90066">
        <w:rPr>
          <w:rFonts w:ascii="Times New Roman" w:hAnsi="Times New Roman" w:cs="Times New Roman"/>
        </w:rPr>
        <w:t>took it for granted that the fitness of</w:t>
      </w:r>
      <w:r w:rsidR="001F6523" w:rsidRPr="00C90066">
        <w:rPr>
          <w:rFonts w:ascii="Times New Roman" w:hAnsi="Times New Roman" w:cs="Times New Roman"/>
        </w:rPr>
        <w:t xml:space="preserve"> </w:t>
      </w:r>
      <w:r w:rsidR="00002E83" w:rsidRPr="00C90066">
        <w:rPr>
          <w:rFonts w:ascii="Times New Roman" w:hAnsi="Times New Roman" w:cs="Times New Roman"/>
        </w:rPr>
        <w:t xml:space="preserve">an individual could be </w:t>
      </w:r>
      <w:r w:rsidR="001F6523" w:rsidRPr="00C90066">
        <w:rPr>
          <w:rFonts w:ascii="Times New Roman" w:hAnsi="Times New Roman" w:cs="Times New Roman"/>
        </w:rPr>
        <w:t xml:space="preserve">determined statistically by </w:t>
      </w:r>
      <w:r w:rsidR="00002E83" w:rsidRPr="00C90066">
        <w:rPr>
          <w:rFonts w:ascii="Times New Roman" w:hAnsi="Times New Roman" w:cs="Times New Roman"/>
        </w:rPr>
        <w:t xml:space="preserve">deriving </w:t>
      </w:r>
      <w:r w:rsidR="001F6523" w:rsidRPr="00C90066">
        <w:rPr>
          <w:rFonts w:ascii="Times New Roman" w:hAnsi="Times New Roman" w:cs="Times New Roman"/>
        </w:rPr>
        <w:t>the offspring contribution from a probability-weighted distribution over reproductive output for the individual.</w:t>
      </w:r>
      <w:r w:rsidR="007B65AF" w:rsidRPr="00C90066">
        <w:rPr>
          <w:rFonts w:ascii="Times New Roman" w:hAnsi="Times New Roman" w:cs="Times New Roman"/>
        </w:rPr>
        <w:t xml:space="preserve"> </w:t>
      </w:r>
      <w:bookmarkEnd w:id="3"/>
      <w:r w:rsidR="007B65AF" w:rsidRPr="00C90066">
        <w:rPr>
          <w:rFonts w:ascii="Times New Roman" w:hAnsi="Times New Roman" w:cs="Times New Roman"/>
        </w:rPr>
        <w:t xml:space="preserve">Unfortunately, as noted by Beatty and Finsen </w:t>
      </w:r>
      <w:r w:rsidR="00351C76" w:rsidRPr="00C90066">
        <w:rPr>
          <w:rFonts w:ascii="Times New Roman" w:hAnsi="Times New Roman" w:cs="Times New Roman"/>
        </w:rPr>
        <w:t>(1989)</w:t>
      </w:r>
      <w:r w:rsidR="007B65AF" w:rsidRPr="00C90066">
        <w:rPr>
          <w:rFonts w:ascii="Times New Roman" w:hAnsi="Times New Roman" w:cs="Times New Roman"/>
        </w:rPr>
        <w:t xml:space="preserve">, Brandon </w:t>
      </w:r>
      <w:r w:rsidR="00351C76" w:rsidRPr="00C90066">
        <w:rPr>
          <w:rFonts w:ascii="Times New Roman" w:hAnsi="Times New Roman" w:cs="Times New Roman"/>
        </w:rPr>
        <w:t>(1990)</w:t>
      </w:r>
      <w:r w:rsidR="007B65AF" w:rsidRPr="00C90066">
        <w:rPr>
          <w:rFonts w:ascii="Times New Roman" w:hAnsi="Times New Roman" w:cs="Times New Roman"/>
        </w:rPr>
        <w:t xml:space="preserve">, and Sober </w:t>
      </w:r>
      <w:r w:rsidR="00351C76" w:rsidRPr="00C90066">
        <w:rPr>
          <w:rFonts w:ascii="Times New Roman" w:hAnsi="Times New Roman" w:cs="Times New Roman"/>
        </w:rPr>
        <w:t>(2001)</w:t>
      </w:r>
      <w:r w:rsidR="007B65AF" w:rsidRPr="00C90066">
        <w:rPr>
          <w:rFonts w:ascii="Times New Roman" w:hAnsi="Times New Roman" w:cs="Times New Roman"/>
        </w:rPr>
        <w:t>, summarizing the probability distribution with the arithmetic mean offspring contribution (or the “expectation”) often leads to erroneous prediction. The arithmetic mean can be an insufficient measure of fitness because it ignores occasionally crucial information about the probability distribution over reproducti</w:t>
      </w:r>
      <w:r w:rsidR="00F63EDC" w:rsidRPr="00C90066">
        <w:rPr>
          <w:rFonts w:ascii="Times New Roman" w:hAnsi="Times New Roman" w:cs="Times New Roman"/>
        </w:rPr>
        <w:t>ve</w:t>
      </w:r>
      <w:r w:rsidR="007B65AF" w:rsidRPr="00C90066">
        <w:rPr>
          <w:rFonts w:ascii="Times New Roman" w:hAnsi="Times New Roman" w:cs="Times New Roman"/>
        </w:rPr>
        <w:t xml:space="preserve"> output. Notably, it does not account for the higher mathematical moments of </w:t>
      </w:r>
      <w:r w:rsidR="007B65AF" w:rsidRPr="00C90066">
        <w:rPr>
          <w:rFonts w:ascii="Times New Roman" w:hAnsi="Times New Roman" w:cs="Times New Roman"/>
        </w:rPr>
        <w:lastRenderedPageBreak/>
        <w:t xml:space="preserve">statistical distributions (e.g., variance, skew, kurtosis). </w:t>
      </w:r>
      <w:r w:rsidR="00F63EDC" w:rsidRPr="00C90066">
        <w:rPr>
          <w:rFonts w:ascii="Times New Roman" w:hAnsi="Times New Roman" w:cs="Times New Roman"/>
        </w:rPr>
        <w:t>Such</w:t>
      </w:r>
      <w:r w:rsidR="007B65AF" w:rsidRPr="00C90066">
        <w:rPr>
          <w:rFonts w:ascii="Times New Roman" w:hAnsi="Times New Roman" w:cs="Times New Roman"/>
        </w:rPr>
        <w:t xml:space="preserve"> simplification or oversight cannot be justified on the grounds of parsimony, or in the sense of these moments being nothing more than intriguing mathematical artifacts. The higher moments of a distribution often have realistic interpretations corresponding to causal</w:t>
      </w:r>
      <w:r w:rsidR="008D18D5" w:rsidRPr="00C90066">
        <w:rPr>
          <w:rFonts w:ascii="Times New Roman" w:hAnsi="Times New Roman" w:cs="Times New Roman"/>
        </w:rPr>
        <w:t>ly relevant</w:t>
      </w:r>
      <w:r w:rsidR="007B65AF" w:rsidRPr="00C90066">
        <w:rPr>
          <w:rFonts w:ascii="Times New Roman" w:hAnsi="Times New Roman" w:cs="Times New Roman"/>
        </w:rPr>
        <w:t xml:space="preserve"> features of the </w:t>
      </w:r>
      <w:r w:rsidR="00302654" w:rsidRPr="00C90066">
        <w:rPr>
          <w:rFonts w:ascii="Times New Roman" w:hAnsi="Times New Roman" w:cs="Times New Roman"/>
        </w:rPr>
        <w:t>organism</w:t>
      </w:r>
      <w:r w:rsidR="00472FC4" w:rsidRPr="00C90066">
        <w:rPr>
          <w:rFonts w:ascii="Times New Roman" w:hAnsi="Times New Roman" w:cs="Times New Roman"/>
        </w:rPr>
        <w:t>–</w:t>
      </w:r>
      <w:r w:rsidR="00302654" w:rsidRPr="00C90066">
        <w:rPr>
          <w:rFonts w:ascii="Times New Roman" w:hAnsi="Times New Roman" w:cs="Times New Roman"/>
        </w:rPr>
        <w:t xml:space="preserve">environment </w:t>
      </w:r>
      <w:r w:rsidR="007B65AF" w:rsidRPr="00C90066">
        <w:rPr>
          <w:rFonts w:ascii="Times New Roman" w:hAnsi="Times New Roman" w:cs="Times New Roman"/>
        </w:rPr>
        <w:t>system</w:t>
      </w:r>
      <w:r w:rsidR="00302654" w:rsidRPr="00C90066">
        <w:rPr>
          <w:rFonts w:ascii="Times New Roman" w:hAnsi="Times New Roman" w:cs="Times New Roman"/>
        </w:rPr>
        <w:t>s</w:t>
      </w:r>
      <w:r w:rsidR="007B65AF" w:rsidRPr="00C90066">
        <w:rPr>
          <w:rFonts w:ascii="Times New Roman" w:hAnsi="Times New Roman" w:cs="Times New Roman"/>
        </w:rPr>
        <w:t xml:space="preserve"> that </w:t>
      </w:r>
      <w:r w:rsidR="00472FC4" w:rsidRPr="00C90066">
        <w:rPr>
          <w:rFonts w:ascii="Times New Roman" w:hAnsi="Times New Roman" w:cs="Times New Roman"/>
        </w:rPr>
        <w:t xml:space="preserve">affect </w:t>
      </w:r>
      <w:r w:rsidR="007B65AF" w:rsidRPr="00C90066">
        <w:rPr>
          <w:rFonts w:ascii="Times New Roman" w:hAnsi="Times New Roman" w:cs="Times New Roman"/>
        </w:rPr>
        <w:t>the predictive efficacy of fitness measures. Variance, for instance, can represent the effects of demographic stochasticity or environmental stochasticity.</w:t>
      </w:r>
      <w:r w:rsidR="00015078" w:rsidRPr="00C90066">
        <w:rPr>
          <w:rStyle w:val="FootnoteReference"/>
          <w:rFonts w:ascii="Times New Roman" w:hAnsi="Times New Roman" w:cs="Times New Roman"/>
        </w:rPr>
        <w:footnoteReference w:id="3"/>
      </w:r>
      <w:r w:rsidR="007B65AF" w:rsidRPr="00C90066">
        <w:rPr>
          <w:rFonts w:ascii="Times New Roman" w:hAnsi="Times New Roman" w:cs="Times New Roman"/>
        </w:rPr>
        <w:t xml:space="preserve"> The former is due to within</w:t>
      </w:r>
      <w:r w:rsidR="00472FC4" w:rsidRPr="00C90066">
        <w:rPr>
          <w:rFonts w:ascii="Times New Roman" w:hAnsi="Times New Roman" w:cs="Times New Roman"/>
        </w:rPr>
        <w:t>-</w:t>
      </w:r>
      <w:r w:rsidR="007B65AF" w:rsidRPr="00C90066">
        <w:rPr>
          <w:rFonts w:ascii="Times New Roman" w:hAnsi="Times New Roman" w:cs="Times New Roman"/>
        </w:rPr>
        <w:t xml:space="preserve"> and between</w:t>
      </w:r>
      <w:r w:rsidR="00472FC4" w:rsidRPr="00C90066">
        <w:rPr>
          <w:rFonts w:ascii="Times New Roman" w:hAnsi="Times New Roman" w:cs="Times New Roman"/>
        </w:rPr>
        <w:t>-</w:t>
      </w:r>
      <w:r w:rsidR="007B65AF" w:rsidRPr="00C90066">
        <w:rPr>
          <w:rFonts w:ascii="Times New Roman" w:hAnsi="Times New Roman" w:cs="Times New Roman"/>
        </w:rPr>
        <w:t xml:space="preserve">generation differences in number or timing of offspring. The latter occurs with fluctuations in the biotic and abiotic components of the selective environment. Both are known to influence ecological and evolutionary dynamics </w:t>
      </w:r>
      <w:r w:rsidR="00351C76" w:rsidRPr="00C90066">
        <w:rPr>
          <w:rFonts w:ascii="Times New Roman" w:hAnsi="Times New Roman" w:cs="Times New Roman"/>
        </w:rPr>
        <w:t>(Lande, Engen, &amp; Saether, 2003; Lenormand, Roze, &amp; Rousset, 2009</w:t>
      </w:r>
      <w:r w:rsidR="003E6B36" w:rsidRPr="00C90066">
        <w:rPr>
          <w:rFonts w:ascii="Times New Roman" w:hAnsi="Times New Roman" w:cs="Times New Roman"/>
        </w:rPr>
        <w:t>; Takacs &amp; Bourrat 2021</w:t>
      </w:r>
      <w:r w:rsidR="00351C76" w:rsidRPr="00C90066">
        <w:rPr>
          <w:rFonts w:ascii="Times New Roman" w:hAnsi="Times New Roman" w:cs="Times New Roman"/>
        </w:rPr>
        <w:t>)</w:t>
      </w:r>
      <w:r w:rsidR="007B65AF" w:rsidRPr="00C90066">
        <w:rPr>
          <w:rFonts w:ascii="Times New Roman" w:hAnsi="Times New Roman" w:cs="Times New Roman"/>
        </w:rPr>
        <w:t>.</w:t>
      </w:r>
    </w:p>
    <w:p w14:paraId="468D58E3" w14:textId="77777777" w:rsidR="003D439B" w:rsidRPr="00C90066" w:rsidRDefault="007B65AF" w:rsidP="00444D27">
      <w:pPr>
        <w:pStyle w:val="Heading1"/>
        <w:numPr>
          <w:ilvl w:val="0"/>
          <w:numId w:val="1"/>
        </w:numPr>
        <w:jc w:val="left"/>
        <w:rPr>
          <w:rFonts w:ascii="Times New Roman" w:hAnsi="Times New Roman" w:cs="Times New Roman"/>
          <w:sz w:val="24"/>
          <w:szCs w:val="24"/>
        </w:rPr>
      </w:pPr>
      <w:r w:rsidRPr="00C90066">
        <w:rPr>
          <w:rFonts w:ascii="Times New Roman" w:hAnsi="Times New Roman" w:cs="Times New Roman"/>
          <w:sz w:val="24"/>
          <w:szCs w:val="24"/>
        </w:rPr>
        <w:t>Properly Computing the Mean Number of Offspring: A Few Examples</w:t>
      </w:r>
    </w:p>
    <w:p w14:paraId="3797E12C" w14:textId="499043C3" w:rsidR="003D439B" w:rsidRPr="00C90066" w:rsidRDefault="007B65AF" w:rsidP="009C56FE">
      <w:pPr>
        <w:ind w:firstLine="357"/>
        <w:jc w:val="left"/>
        <w:rPr>
          <w:rFonts w:ascii="Times New Roman" w:hAnsi="Times New Roman" w:cs="Times New Roman"/>
        </w:rPr>
      </w:pPr>
      <w:r w:rsidRPr="00C90066">
        <w:rPr>
          <w:rFonts w:ascii="Times New Roman" w:hAnsi="Times New Roman" w:cs="Times New Roman"/>
        </w:rPr>
        <w:t xml:space="preserve">A vignette adapted from Wagenaar and Timmers </w:t>
      </w:r>
      <w:r w:rsidR="00351C76" w:rsidRPr="00C90066">
        <w:rPr>
          <w:rFonts w:ascii="Times New Roman" w:hAnsi="Times New Roman" w:cs="Times New Roman"/>
        </w:rPr>
        <w:t>(1979, p. 241)</w:t>
      </w:r>
      <w:r w:rsidRPr="00C90066">
        <w:rPr>
          <w:rFonts w:ascii="Times New Roman" w:hAnsi="Times New Roman" w:cs="Times New Roman"/>
        </w:rPr>
        <w:t xml:space="preserve"> demonstrat</w:t>
      </w:r>
      <w:r w:rsidR="00472FC4" w:rsidRPr="00C90066">
        <w:rPr>
          <w:rFonts w:ascii="Times New Roman" w:hAnsi="Times New Roman" w:cs="Times New Roman"/>
        </w:rPr>
        <w:t>ing</w:t>
      </w:r>
      <w:r w:rsidRPr="00C90066">
        <w:rPr>
          <w:rFonts w:ascii="Times New Roman" w:hAnsi="Times New Roman" w:cs="Times New Roman"/>
        </w:rPr>
        <w:t xml:space="preserve"> the common misperception of exponential growth can convey the practical importance of using the geometric mean. Envision a boy who would </w:t>
      </w:r>
      <w:r w:rsidR="005C3306" w:rsidRPr="00C90066">
        <w:rPr>
          <w:rFonts w:ascii="Times New Roman" w:hAnsi="Times New Roman" w:cs="Times New Roman"/>
        </w:rPr>
        <w:t>one </w:t>
      </w:r>
      <w:r w:rsidRPr="00C90066">
        <w:rPr>
          <w:rFonts w:ascii="Times New Roman" w:hAnsi="Times New Roman" w:cs="Times New Roman"/>
        </w:rPr>
        <w:t xml:space="preserve">day take his father’s place as the mandarin whose assignment it was to oversee the imperial water garden. When this boy was still quite young, his father declared that a newly constructed pond within the garden was to contain duckweed. As a gesture of unyielding paternal love, he permitted his son to plant the first duckweeds in the pond. There was, however, a caveat. Emperor’s fiat had it that the most aesthetically appealing situation was one in which duckweed occupied no more than half the pond’s total surface area. Any more than this and the mandarin in charge would forever “sleep with the duckweed.” When the boy, now a mandarin, turned </w:t>
      </w:r>
      <w:r w:rsidR="00472FC4" w:rsidRPr="00C90066">
        <w:rPr>
          <w:rFonts w:ascii="Times New Roman" w:hAnsi="Times New Roman" w:cs="Times New Roman"/>
        </w:rPr>
        <w:t>70</w:t>
      </w:r>
      <w:r w:rsidR="00BE7E30" w:rsidRPr="00C90066">
        <w:rPr>
          <w:rFonts w:ascii="Times New Roman" w:hAnsi="Times New Roman" w:cs="Times New Roman"/>
        </w:rPr>
        <w:t> </w:t>
      </w:r>
      <w:r w:rsidRPr="00C90066">
        <w:rPr>
          <w:rFonts w:ascii="Times New Roman" w:hAnsi="Times New Roman" w:cs="Times New Roman"/>
        </w:rPr>
        <w:t xml:space="preserve">years of age, he proudly observed that the pond was 1/8 covered with duckweed. Never once did he worry about the growth of the duckweed exceeding the emperor’s strict limit. After all, he had a lifetime’s worth of observations </w:t>
      </w:r>
      <w:r w:rsidR="00472FC4" w:rsidRPr="00C90066">
        <w:rPr>
          <w:rFonts w:ascii="Times New Roman" w:hAnsi="Times New Roman" w:cs="Times New Roman"/>
        </w:rPr>
        <w:t xml:space="preserve">that </w:t>
      </w:r>
      <w:r w:rsidRPr="00C90066">
        <w:rPr>
          <w:rFonts w:ascii="Times New Roman" w:hAnsi="Times New Roman" w:cs="Times New Roman"/>
        </w:rPr>
        <w:t xml:space="preserve">seemed to suggest it would not happen anytime soon. His once routine checks on the pond thus became increasingly infrequent and eventually ceased altogether. </w:t>
      </w:r>
      <w:r w:rsidR="00472FC4" w:rsidRPr="00C90066">
        <w:rPr>
          <w:rFonts w:ascii="Times New Roman" w:hAnsi="Times New Roman" w:cs="Times New Roman"/>
        </w:rPr>
        <w:t>However, u</w:t>
      </w:r>
      <w:r w:rsidRPr="00C90066">
        <w:rPr>
          <w:rFonts w:ascii="Times New Roman" w:hAnsi="Times New Roman" w:cs="Times New Roman"/>
        </w:rPr>
        <w:t>nbeknowns</w:t>
      </w:r>
      <w:r w:rsidR="00472FC4" w:rsidRPr="00C90066">
        <w:rPr>
          <w:rFonts w:ascii="Times New Roman" w:hAnsi="Times New Roman" w:cs="Times New Roman"/>
        </w:rPr>
        <w:t>t</w:t>
      </w:r>
      <w:r w:rsidRPr="00C90066">
        <w:rPr>
          <w:rFonts w:ascii="Times New Roman" w:hAnsi="Times New Roman" w:cs="Times New Roman"/>
        </w:rPr>
        <w:t xml:space="preserve"> to this boy-become-mandarin was the fact that the duckweed doubled every </w:t>
      </w:r>
      <w:r w:rsidR="005C3306" w:rsidRPr="00C90066">
        <w:rPr>
          <w:rFonts w:ascii="Times New Roman" w:hAnsi="Times New Roman" w:cs="Times New Roman"/>
        </w:rPr>
        <w:t>five </w:t>
      </w:r>
      <w:r w:rsidRPr="00C90066">
        <w:rPr>
          <w:rFonts w:ascii="Times New Roman" w:hAnsi="Times New Roman" w:cs="Times New Roman"/>
        </w:rPr>
        <w:t>years. So, to the great consternation of the complacent mandarin</w:t>
      </w:r>
      <w:r w:rsidR="00472FC4" w:rsidRPr="00C90066">
        <w:rPr>
          <w:rFonts w:ascii="Times New Roman" w:hAnsi="Times New Roman" w:cs="Times New Roman"/>
        </w:rPr>
        <w:t>,</w:t>
      </w:r>
      <w:r w:rsidRPr="00C90066">
        <w:rPr>
          <w:rFonts w:ascii="Times New Roman" w:hAnsi="Times New Roman" w:cs="Times New Roman"/>
        </w:rPr>
        <w:t xml:space="preserve"> </w:t>
      </w:r>
      <w:r w:rsidR="00472FC4" w:rsidRPr="00C90066">
        <w:rPr>
          <w:rFonts w:ascii="Times New Roman" w:hAnsi="Times New Roman" w:cs="Times New Roman"/>
        </w:rPr>
        <w:t xml:space="preserve">and </w:t>
      </w:r>
      <w:r w:rsidRPr="00C90066">
        <w:rPr>
          <w:rFonts w:ascii="Times New Roman" w:hAnsi="Times New Roman" w:cs="Times New Roman"/>
        </w:rPr>
        <w:t>the equally great satisfaction of the neglected duckweeds, the pond would be more than half covered come the time</w:t>
      </w:r>
      <w:r w:rsidR="0066043E" w:rsidRPr="00C90066">
        <w:rPr>
          <w:rFonts w:ascii="Times New Roman" w:hAnsi="Times New Roman" w:cs="Times New Roman"/>
        </w:rPr>
        <w:t xml:space="preserve"> of his</w:t>
      </w:r>
      <w:r w:rsidRPr="00C90066">
        <w:rPr>
          <w:rFonts w:ascii="Times New Roman" w:hAnsi="Times New Roman" w:cs="Times New Roman"/>
        </w:rPr>
        <w:t xml:space="preserve"> eighty-first birthday. A </w:t>
      </w:r>
      <w:r w:rsidR="004238C1" w:rsidRPr="00C90066">
        <w:rPr>
          <w:rFonts w:ascii="Times New Roman" w:hAnsi="Times New Roman" w:cs="Times New Roman"/>
        </w:rPr>
        <w:t>commonsense</w:t>
      </w:r>
      <w:r w:rsidR="0049253A" w:rsidRPr="00C90066">
        <w:rPr>
          <w:rFonts w:ascii="Times New Roman" w:hAnsi="Times New Roman" w:cs="Times New Roman"/>
        </w:rPr>
        <w:t xml:space="preserve"> notion </w:t>
      </w:r>
      <w:r w:rsidRPr="00C90066">
        <w:rPr>
          <w:rFonts w:ascii="Times New Roman" w:hAnsi="Times New Roman" w:cs="Times New Roman"/>
        </w:rPr>
        <w:t>of “expectation,” as in what one might expect to happen after unreflectively applying the arithmetic mean (to duckweed growth), can set a dangerous precedent.</w:t>
      </w:r>
    </w:p>
    <w:p w14:paraId="58A618B8" w14:textId="4D7E5667" w:rsidR="003D439B" w:rsidRPr="00C90066" w:rsidRDefault="007B65AF" w:rsidP="009C56FE">
      <w:pPr>
        <w:ind w:firstLine="357"/>
        <w:jc w:val="left"/>
        <w:rPr>
          <w:rFonts w:ascii="Times New Roman" w:hAnsi="Times New Roman" w:cs="Times New Roman"/>
        </w:rPr>
      </w:pPr>
      <w:r w:rsidRPr="00C90066">
        <w:rPr>
          <w:rFonts w:ascii="Times New Roman" w:hAnsi="Times New Roman" w:cs="Times New Roman"/>
        </w:rPr>
        <w:t xml:space="preserve">An example of intergenerational reproductive variance among competing character states inspired by Beatty and Finsen </w:t>
      </w:r>
      <w:r w:rsidR="00351C76" w:rsidRPr="00C90066">
        <w:rPr>
          <w:rFonts w:ascii="Times New Roman" w:hAnsi="Times New Roman" w:cs="Times New Roman"/>
        </w:rPr>
        <w:t>(1989)</w:t>
      </w:r>
      <w:r w:rsidRPr="00C90066">
        <w:rPr>
          <w:rFonts w:ascii="Times New Roman" w:hAnsi="Times New Roman" w:cs="Times New Roman"/>
        </w:rPr>
        <w:t xml:space="preserve"> illustrates the </w:t>
      </w:r>
      <w:r w:rsidR="00472FC4" w:rsidRPr="00C90066">
        <w:rPr>
          <w:rFonts w:ascii="Times New Roman" w:hAnsi="Times New Roman" w:cs="Times New Roman"/>
        </w:rPr>
        <w:t xml:space="preserve">necessity </w:t>
      </w:r>
      <w:r w:rsidRPr="00C90066">
        <w:rPr>
          <w:rFonts w:ascii="Times New Roman" w:hAnsi="Times New Roman" w:cs="Times New Roman"/>
        </w:rPr>
        <w:t xml:space="preserve">of heeding the geometric mean in a more mathematically rigorous way. Suppose we have </w:t>
      </w:r>
      <w:r w:rsidR="005C3306" w:rsidRPr="00C90066">
        <w:rPr>
          <w:rFonts w:ascii="Times New Roman" w:hAnsi="Times New Roman" w:cs="Times New Roman"/>
        </w:rPr>
        <w:t>two </w:t>
      </w:r>
      <w:r w:rsidRPr="00C90066">
        <w:rPr>
          <w:rFonts w:ascii="Times New Roman" w:hAnsi="Times New Roman" w:cs="Times New Roman"/>
        </w:rPr>
        <w:t>selectively relevant character states (or trait variants), A and B, in a population. By stipulation, these are mutually exclusive and exhaustive. The species exhibiting this character is asexual</w:t>
      </w:r>
      <w:r w:rsidR="00472FC4" w:rsidRPr="00C90066">
        <w:rPr>
          <w:rFonts w:ascii="Times New Roman" w:hAnsi="Times New Roman" w:cs="Times New Roman"/>
        </w:rPr>
        <w:t>,</w:t>
      </w:r>
      <w:r w:rsidRPr="00C90066">
        <w:rPr>
          <w:rFonts w:ascii="Times New Roman" w:hAnsi="Times New Roman" w:cs="Times New Roman"/>
        </w:rPr>
        <w:t xml:space="preserve"> and individuals must breed true to form (i.e., progenitors give rise only to descendants of the same type). Let us also make the simplifying assumption that there are discrete (non-overlapping) generations. Type-</w:t>
      </w:r>
      <w:r w:rsidRPr="00C90066">
        <w:rPr>
          <w:rFonts w:ascii="Times New Roman" w:hAnsi="Times New Roman" w:cs="Times New Roman"/>
        </w:rPr>
        <w:lastRenderedPageBreak/>
        <w:t xml:space="preserve">A individuals can contribute either five or </w:t>
      </w:r>
      <w:r w:rsidR="005C3306" w:rsidRPr="00C90066">
        <w:rPr>
          <w:rFonts w:ascii="Times New Roman" w:hAnsi="Times New Roman" w:cs="Times New Roman"/>
        </w:rPr>
        <w:t>six </w:t>
      </w:r>
      <w:r w:rsidRPr="00C90066">
        <w:rPr>
          <w:rFonts w:ascii="Times New Roman" w:hAnsi="Times New Roman" w:cs="Times New Roman"/>
        </w:rPr>
        <w:t xml:space="preserve">offspring with equal probability, while type-B individuals can contribute either two or </w:t>
      </w:r>
      <w:r w:rsidR="005C3306" w:rsidRPr="00C90066">
        <w:rPr>
          <w:rFonts w:ascii="Times New Roman" w:hAnsi="Times New Roman" w:cs="Times New Roman"/>
        </w:rPr>
        <w:t>ten </w:t>
      </w:r>
      <w:r w:rsidRPr="00C90066">
        <w:rPr>
          <w:rFonts w:ascii="Times New Roman" w:hAnsi="Times New Roman" w:cs="Times New Roman"/>
        </w:rPr>
        <w:t>offspring with equal probability. However, all individuals of a type within a generation must give rise to the same number of offspring (i.e., there is no intragenerational variance). Census data gathered over eleven generations reveal the following (Table 1):</w:t>
      </w:r>
    </w:p>
    <w:p w14:paraId="770F2C79" w14:textId="77777777" w:rsidR="003D439B" w:rsidRPr="00C90066" w:rsidRDefault="003D439B" w:rsidP="00444D27">
      <w:pPr>
        <w:jc w:val="left"/>
        <w:rPr>
          <w:rFonts w:ascii="Times New Roman" w:hAnsi="Times New Roman" w:cs="Times New Roman"/>
        </w:rPr>
      </w:pPr>
    </w:p>
    <w:tbl>
      <w:tblPr>
        <w:tblStyle w:val="a"/>
        <w:tblW w:w="90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61"/>
        <w:gridCol w:w="1134"/>
        <w:gridCol w:w="990"/>
        <w:gridCol w:w="1695"/>
        <w:gridCol w:w="1155"/>
        <w:gridCol w:w="945"/>
        <w:gridCol w:w="1830"/>
      </w:tblGrid>
      <w:tr w:rsidR="003D439B" w:rsidRPr="00C90066" w14:paraId="4EB7FCBA" w14:textId="77777777" w:rsidTr="00767B54">
        <w:tc>
          <w:tcPr>
            <w:tcW w:w="126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1C2A11CC" w14:textId="77777777" w:rsidR="003D439B" w:rsidRPr="00C90066" w:rsidRDefault="007B65AF" w:rsidP="00444D27">
            <w:pPr>
              <w:spacing w:line="276" w:lineRule="auto"/>
              <w:jc w:val="left"/>
              <w:rPr>
                <w:rFonts w:ascii="Times New Roman" w:hAnsi="Times New Roman" w:cs="Times New Roman"/>
              </w:rPr>
            </w:pPr>
            <w:r w:rsidRPr="00C90066">
              <w:rPr>
                <w:rFonts w:ascii="Times New Roman" w:eastAsia="Nova Mono" w:hAnsi="Times New Roman" w:cs="Times New Roman"/>
              </w:rPr>
              <w:t>Trait Variant (→)</w:t>
            </w:r>
          </w:p>
        </w:tc>
        <w:tc>
          <w:tcPr>
            <w:tcW w:w="3819" w:type="dxa"/>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14F9920F" w14:textId="77777777" w:rsidR="003D439B" w:rsidRPr="00C90066" w:rsidRDefault="007B65AF" w:rsidP="00444D27">
            <w:pPr>
              <w:spacing w:line="276" w:lineRule="auto"/>
              <w:jc w:val="center"/>
              <w:rPr>
                <w:rFonts w:ascii="Times New Roman" w:hAnsi="Times New Roman" w:cs="Times New Roman"/>
                <w:b/>
                <w:bCs/>
              </w:rPr>
            </w:pPr>
            <w:r w:rsidRPr="00C90066">
              <w:rPr>
                <w:rFonts w:ascii="Times New Roman" w:hAnsi="Times New Roman" w:cs="Times New Roman"/>
                <w:b/>
                <w:bCs/>
              </w:rPr>
              <w:t>A</w:t>
            </w:r>
          </w:p>
        </w:tc>
        <w:tc>
          <w:tcPr>
            <w:tcW w:w="3930" w:type="dxa"/>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4564FFD9" w14:textId="77777777" w:rsidR="003D439B" w:rsidRPr="00C90066" w:rsidRDefault="007B65AF" w:rsidP="00444D27">
            <w:pPr>
              <w:spacing w:line="276" w:lineRule="auto"/>
              <w:jc w:val="center"/>
              <w:rPr>
                <w:rFonts w:ascii="Times New Roman" w:hAnsi="Times New Roman" w:cs="Times New Roman"/>
                <w:b/>
                <w:bCs/>
              </w:rPr>
            </w:pPr>
            <w:r w:rsidRPr="00C90066">
              <w:rPr>
                <w:rFonts w:ascii="Times New Roman" w:hAnsi="Times New Roman" w:cs="Times New Roman"/>
                <w:b/>
                <w:bCs/>
              </w:rPr>
              <w:t>B</w:t>
            </w:r>
          </w:p>
        </w:tc>
      </w:tr>
      <w:tr w:rsidR="003D439B" w:rsidRPr="00C90066" w14:paraId="3FAE8E49" w14:textId="77777777" w:rsidTr="00767B54">
        <w:tc>
          <w:tcPr>
            <w:tcW w:w="1261" w:type="dxa"/>
            <w:tcBorders>
              <w:top w:val="single" w:sz="12" w:space="0" w:color="000000" w:themeColor="text1"/>
              <w:left w:val="single" w:sz="12" w:space="0" w:color="000000" w:themeColor="text1"/>
              <w:right w:val="single" w:sz="12" w:space="0" w:color="000000" w:themeColor="text1"/>
            </w:tcBorders>
          </w:tcPr>
          <w:p w14:paraId="03673DB2" w14:textId="77777777" w:rsidR="003D439B" w:rsidRPr="00C90066" w:rsidRDefault="007B65AF" w:rsidP="00444D27">
            <w:pPr>
              <w:spacing w:line="276" w:lineRule="auto"/>
              <w:jc w:val="left"/>
              <w:rPr>
                <w:rFonts w:ascii="Times New Roman" w:hAnsi="Times New Roman" w:cs="Times New Roman"/>
                <w:sz w:val="22"/>
                <w:szCs w:val="22"/>
              </w:rPr>
            </w:pPr>
            <w:r w:rsidRPr="00C90066">
              <w:rPr>
                <w:rFonts w:ascii="Times New Roman" w:eastAsia="Nova Mono" w:hAnsi="Times New Roman" w:cs="Times New Roman"/>
                <w:sz w:val="22"/>
                <w:szCs w:val="22"/>
              </w:rPr>
              <w:t>Generation (↓)</w:t>
            </w:r>
          </w:p>
        </w:tc>
        <w:tc>
          <w:tcPr>
            <w:tcW w:w="1134" w:type="dxa"/>
            <w:tcBorders>
              <w:top w:val="single" w:sz="12" w:space="0" w:color="000000" w:themeColor="text1"/>
              <w:left w:val="single" w:sz="12" w:space="0" w:color="000000" w:themeColor="text1"/>
            </w:tcBorders>
          </w:tcPr>
          <w:p w14:paraId="2AB68C23" w14:textId="77777777" w:rsidR="003D439B" w:rsidRPr="00C90066" w:rsidRDefault="007B65AF" w:rsidP="00444D27">
            <w:pPr>
              <w:spacing w:line="276" w:lineRule="auto"/>
              <w:jc w:val="left"/>
              <w:rPr>
                <w:rFonts w:ascii="Times New Roman" w:hAnsi="Times New Roman" w:cs="Times New Roman"/>
                <w:sz w:val="16"/>
                <w:szCs w:val="16"/>
              </w:rPr>
            </w:pPr>
            <w:r w:rsidRPr="00C90066">
              <w:rPr>
                <w:rFonts w:ascii="Times New Roman" w:hAnsi="Times New Roman" w:cs="Times New Roman"/>
                <w:sz w:val="16"/>
                <w:szCs w:val="16"/>
              </w:rPr>
              <w:t>Actual # Individuals</w:t>
            </w:r>
          </w:p>
        </w:tc>
        <w:tc>
          <w:tcPr>
            <w:tcW w:w="990" w:type="dxa"/>
            <w:tcBorders>
              <w:top w:val="single" w:sz="12" w:space="0" w:color="000000" w:themeColor="text1"/>
            </w:tcBorders>
          </w:tcPr>
          <w:p w14:paraId="382AF694" w14:textId="77777777" w:rsidR="003D439B" w:rsidRPr="00C90066" w:rsidRDefault="007B65AF" w:rsidP="00444D27">
            <w:pPr>
              <w:spacing w:line="276" w:lineRule="auto"/>
              <w:jc w:val="left"/>
              <w:rPr>
                <w:rFonts w:ascii="Times New Roman" w:hAnsi="Times New Roman" w:cs="Times New Roman"/>
                <w:sz w:val="16"/>
                <w:szCs w:val="16"/>
              </w:rPr>
            </w:pPr>
            <w:r w:rsidRPr="00C90066">
              <w:rPr>
                <w:rFonts w:ascii="Times New Roman" w:hAnsi="Times New Roman" w:cs="Times New Roman"/>
                <w:sz w:val="16"/>
                <w:szCs w:val="16"/>
              </w:rPr>
              <w:t>Single Generation Growth Rate</w:t>
            </w:r>
          </w:p>
        </w:tc>
        <w:tc>
          <w:tcPr>
            <w:tcW w:w="1695" w:type="dxa"/>
            <w:tcBorders>
              <w:top w:val="single" w:sz="12" w:space="0" w:color="000000" w:themeColor="text1"/>
              <w:right w:val="single" w:sz="12" w:space="0" w:color="000000" w:themeColor="text1"/>
            </w:tcBorders>
          </w:tcPr>
          <w:p w14:paraId="634259C4" w14:textId="77777777" w:rsidR="003D439B" w:rsidRPr="00C90066" w:rsidRDefault="007B65AF" w:rsidP="00444D27">
            <w:pPr>
              <w:spacing w:line="276" w:lineRule="auto"/>
              <w:jc w:val="left"/>
              <w:rPr>
                <w:rFonts w:ascii="Times New Roman" w:hAnsi="Times New Roman" w:cs="Times New Roman"/>
                <w:sz w:val="16"/>
                <w:szCs w:val="16"/>
              </w:rPr>
            </w:pPr>
            <w:r w:rsidRPr="00C90066">
              <w:rPr>
                <w:rFonts w:ascii="Times New Roman" w:hAnsi="Times New Roman" w:cs="Times New Roman"/>
                <w:sz w:val="16"/>
                <w:szCs w:val="16"/>
              </w:rPr>
              <w:t>Hypothetical # of Individuals (with constant growth rate of 5.5 [arithmetic mean])</w:t>
            </w:r>
          </w:p>
        </w:tc>
        <w:tc>
          <w:tcPr>
            <w:tcW w:w="1155" w:type="dxa"/>
            <w:tcBorders>
              <w:top w:val="single" w:sz="12" w:space="0" w:color="000000" w:themeColor="text1"/>
              <w:left w:val="single" w:sz="12" w:space="0" w:color="000000" w:themeColor="text1"/>
            </w:tcBorders>
          </w:tcPr>
          <w:p w14:paraId="037A916B" w14:textId="77777777" w:rsidR="003D439B" w:rsidRPr="00C90066" w:rsidRDefault="007B65AF" w:rsidP="00444D27">
            <w:pPr>
              <w:spacing w:line="276" w:lineRule="auto"/>
              <w:jc w:val="left"/>
              <w:rPr>
                <w:rFonts w:ascii="Times New Roman" w:hAnsi="Times New Roman" w:cs="Times New Roman"/>
                <w:sz w:val="16"/>
                <w:szCs w:val="16"/>
              </w:rPr>
            </w:pPr>
            <w:r w:rsidRPr="00C90066">
              <w:rPr>
                <w:rFonts w:ascii="Times New Roman" w:hAnsi="Times New Roman" w:cs="Times New Roman"/>
                <w:sz w:val="16"/>
                <w:szCs w:val="16"/>
              </w:rPr>
              <w:t>Actual # Individuals</w:t>
            </w:r>
          </w:p>
        </w:tc>
        <w:tc>
          <w:tcPr>
            <w:tcW w:w="945" w:type="dxa"/>
            <w:tcBorders>
              <w:top w:val="single" w:sz="12" w:space="0" w:color="000000" w:themeColor="text1"/>
            </w:tcBorders>
          </w:tcPr>
          <w:p w14:paraId="102967DA" w14:textId="77777777" w:rsidR="003D439B" w:rsidRPr="00C90066" w:rsidRDefault="007B65AF" w:rsidP="00444D27">
            <w:pPr>
              <w:spacing w:line="276" w:lineRule="auto"/>
              <w:jc w:val="left"/>
              <w:rPr>
                <w:rFonts w:ascii="Times New Roman" w:hAnsi="Times New Roman" w:cs="Times New Roman"/>
                <w:sz w:val="16"/>
                <w:szCs w:val="16"/>
              </w:rPr>
            </w:pPr>
            <w:r w:rsidRPr="00C90066">
              <w:rPr>
                <w:rFonts w:ascii="Times New Roman" w:hAnsi="Times New Roman" w:cs="Times New Roman"/>
                <w:sz w:val="16"/>
                <w:szCs w:val="16"/>
              </w:rPr>
              <w:t xml:space="preserve">Single Generation </w:t>
            </w:r>
          </w:p>
          <w:p w14:paraId="1F81CF98" w14:textId="77777777" w:rsidR="003D439B" w:rsidRPr="00C90066" w:rsidRDefault="007B65AF" w:rsidP="00444D27">
            <w:pPr>
              <w:spacing w:line="276" w:lineRule="auto"/>
              <w:jc w:val="left"/>
              <w:rPr>
                <w:rFonts w:ascii="Times New Roman" w:hAnsi="Times New Roman" w:cs="Times New Roman"/>
                <w:sz w:val="16"/>
                <w:szCs w:val="16"/>
              </w:rPr>
            </w:pPr>
            <w:r w:rsidRPr="00C90066">
              <w:rPr>
                <w:rFonts w:ascii="Times New Roman" w:hAnsi="Times New Roman" w:cs="Times New Roman"/>
                <w:sz w:val="16"/>
                <w:szCs w:val="16"/>
              </w:rPr>
              <w:t>Growth Rate</w:t>
            </w:r>
          </w:p>
        </w:tc>
        <w:tc>
          <w:tcPr>
            <w:tcW w:w="1830" w:type="dxa"/>
            <w:tcBorders>
              <w:top w:val="single" w:sz="12" w:space="0" w:color="000000" w:themeColor="text1"/>
              <w:right w:val="single" w:sz="12" w:space="0" w:color="000000" w:themeColor="text1"/>
            </w:tcBorders>
          </w:tcPr>
          <w:p w14:paraId="5205B2F0" w14:textId="77777777" w:rsidR="003D439B" w:rsidRPr="00C90066" w:rsidRDefault="007B65AF" w:rsidP="00444D27">
            <w:pPr>
              <w:spacing w:line="276" w:lineRule="auto"/>
              <w:jc w:val="left"/>
              <w:rPr>
                <w:rFonts w:ascii="Times New Roman" w:hAnsi="Times New Roman" w:cs="Times New Roman"/>
                <w:sz w:val="16"/>
                <w:szCs w:val="16"/>
              </w:rPr>
            </w:pPr>
            <w:r w:rsidRPr="00C90066">
              <w:rPr>
                <w:rFonts w:ascii="Times New Roman" w:hAnsi="Times New Roman" w:cs="Times New Roman"/>
                <w:sz w:val="16"/>
                <w:szCs w:val="16"/>
              </w:rPr>
              <w:t>Hypothetical # of Individuals (with constant growth rate of 6.0 [arithmetic mean])</w:t>
            </w:r>
          </w:p>
        </w:tc>
      </w:tr>
      <w:tr w:rsidR="003D439B" w:rsidRPr="00C90066" w14:paraId="4645BDDE" w14:textId="77777777" w:rsidTr="00767B54">
        <w:tc>
          <w:tcPr>
            <w:tcW w:w="1261" w:type="dxa"/>
            <w:tcBorders>
              <w:left w:val="single" w:sz="12" w:space="0" w:color="000000" w:themeColor="text1"/>
              <w:right w:val="single" w:sz="12" w:space="0" w:color="000000" w:themeColor="text1"/>
            </w:tcBorders>
          </w:tcPr>
          <w:p w14:paraId="26954BFB" w14:textId="77777777" w:rsidR="003D439B" w:rsidRPr="00C90066" w:rsidRDefault="007B65AF" w:rsidP="00444D27">
            <w:pPr>
              <w:spacing w:line="276" w:lineRule="auto"/>
              <w:jc w:val="left"/>
              <w:rPr>
                <w:rFonts w:ascii="Times New Roman" w:hAnsi="Times New Roman" w:cs="Times New Roman"/>
              </w:rPr>
            </w:pPr>
            <w:r w:rsidRPr="00C90066">
              <w:rPr>
                <w:rFonts w:ascii="Times New Roman" w:hAnsi="Times New Roman" w:cs="Times New Roman"/>
              </w:rPr>
              <w:t>0</w:t>
            </w:r>
          </w:p>
        </w:tc>
        <w:tc>
          <w:tcPr>
            <w:tcW w:w="1134" w:type="dxa"/>
            <w:tcBorders>
              <w:left w:val="single" w:sz="12" w:space="0" w:color="000000" w:themeColor="text1"/>
            </w:tcBorders>
          </w:tcPr>
          <w:p w14:paraId="48909E45" w14:textId="77777777" w:rsidR="003D439B" w:rsidRPr="00C90066" w:rsidRDefault="007B65AF" w:rsidP="00444D27">
            <w:pPr>
              <w:spacing w:line="276" w:lineRule="auto"/>
              <w:jc w:val="left"/>
              <w:rPr>
                <w:rFonts w:ascii="Times New Roman" w:hAnsi="Times New Roman" w:cs="Times New Roman"/>
                <w:sz w:val="16"/>
                <w:szCs w:val="16"/>
              </w:rPr>
            </w:pPr>
            <w:r w:rsidRPr="00C90066">
              <w:rPr>
                <w:rFonts w:ascii="Times New Roman" w:hAnsi="Times New Roman" w:cs="Times New Roman"/>
                <w:sz w:val="16"/>
                <w:szCs w:val="16"/>
              </w:rPr>
              <w:t>1</w:t>
            </w:r>
          </w:p>
        </w:tc>
        <w:tc>
          <w:tcPr>
            <w:tcW w:w="990" w:type="dxa"/>
          </w:tcPr>
          <w:p w14:paraId="6F149ED8" w14:textId="77777777" w:rsidR="003D439B" w:rsidRPr="00C90066" w:rsidRDefault="007B65AF" w:rsidP="00444D27">
            <w:pPr>
              <w:spacing w:line="276" w:lineRule="auto"/>
              <w:jc w:val="left"/>
              <w:rPr>
                <w:rFonts w:ascii="Times New Roman" w:hAnsi="Times New Roman" w:cs="Times New Roman"/>
                <w:sz w:val="16"/>
                <w:szCs w:val="16"/>
              </w:rPr>
            </w:pPr>
            <w:r w:rsidRPr="00C90066">
              <w:rPr>
                <w:rFonts w:ascii="Times New Roman" w:hAnsi="Times New Roman" w:cs="Times New Roman"/>
                <w:sz w:val="16"/>
                <w:szCs w:val="16"/>
              </w:rPr>
              <w:t>6</w:t>
            </w:r>
          </w:p>
        </w:tc>
        <w:tc>
          <w:tcPr>
            <w:tcW w:w="1695" w:type="dxa"/>
            <w:tcBorders>
              <w:right w:val="single" w:sz="12" w:space="0" w:color="000000" w:themeColor="text1"/>
            </w:tcBorders>
          </w:tcPr>
          <w:p w14:paraId="051EC640" w14:textId="77777777" w:rsidR="003D439B" w:rsidRPr="00C90066" w:rsidRDefault="007B65AF" w:rsidP="00444D27">
            <w:pPr>
              <w:spacing w:line="276" w:lineRule="auto"/>
              <w:jc w:val="left"/>
              <w:rPr>
                <w:rFonts w:ascii="Times New Roman" w:hAnsi="Times New Roman" w:cs="Times New Roman"/>
                <w:sz w:val="16"/>
                <w:szCs w:val="16"/>
              </w:rPr>
            </w:pPr>
            <w:r w:rsidRPr="00C90066">
              <w:rPr>
                <w:rFonts w:ascii="Times New Roman" w:hAnsi="Times New Roman" w:cs="Times New Roman"/>
                <w:sz w:val="16"/>
                <w:szCs w:val="16"/>
              </w:rPr>
              <w:t>1</w:t>
            </w:r>
          </w:p>
        </w:tc>
        <w:tc>
          <w:tcPr>
            <w:tcW w:w="1155" w:type="dxa"/>
            <w:tcBorders>
              <w:left w:val="single" w:sz="12" w:space="0" w:color="000000" w:themeColor="text1"/>
            </w:tcBorders>
          </w:tcPr>
          <w:p w14:paraId="08A82972" w14:textId="77777777" w:rsidR="003D439B" w:rsidRPr="00C90066" w:rsidRDefault="007B65AF" w:rsidP="00444D27">
            <w:pPr>
              <w:spacing w:line="276" w:lineRule="auto"/>
              <w:jc w:val="left"/>
              <w:rPr>
                <w:rFonts w:ascii="Times New Roman" w:hAnsi="Times New Roman" w:cs="Times New Roman"/>
                <w:sz w:val="16"/>
                <w:szCs w:val="16"/>
              </w:rPr>
            </w:pPr>
            <w:r w:rsidRPr="00C90066">
              <w:rPr>
                <w:rFonts w:ascii="Times New Roman" w:hAnsi="Times New Roman" w:cs="Times New Roman"/>
                <w:sz w:val="16"/>
                <w:szCs w:val="16"/>
              </w:rPr>
              <w:t>1</w:t>
            </w:r>
          </w:p>
        </w:tc>
        <w:tc>
          <w:tcPr>
            <w:tcW w:w="945" w:type="dxa"/>
          </w:tcPr>
          <w:p w14:paraId="364AA3A0" w14:textId="77777777" w:rsidR="003D439B" w:rsidRPr="00C90066" w:rsidRDefault="007B65AF" w:rsidP="00444D27">
            <w:pPr>
              <w:spacing w:line="276" w:lineRule="auto"/>
              <w:jc w:val="left"/>
              <w:rPr>
                <w:rFonts w:ascii="Times New Roman" w:hAnsi="Times New Roman" w:cs="Times New Roman"/>
                <w:sz w:val="16"/>
                <w:szCs w:val="16"/>
              </w:rPr>
            </w:pPr>
            <w:r w:rsidRPr="00C90066">
              <w:rPr>
                <w:rFonts w:ascii="Times New Roman" w:hAnsi="Times New Roman" w:cs="Times New Roman"/>
                <w:sz w:val="16"/>
                <w:szCs w:val="16"/>
              </w:rPr>
              <w:t>10</w:t>
            </w:r>
          </w:p>
        </w:tc>
        <w:tc>
          <w:tcPr>
            <w:tcW w:w="1830" w:type="dxa"/>
            <w:tcBorders>
              <w:right w:val="single" w:sz="12" w:space="0" w:color="000000" w:themeColor="text1"/>
            </w:tcBorders>
          </w:tcPr>
          <w:p w14:paraId="68740737" w14:textId="77777777" w:rsidR="003D439B" w:rsidRPr="00C90066" w:rsidRDefault="007B65AF" w:rsidP="00444D27">
            <w:pPr>
              <w:spacing w:line="276" w:lineRule="auto"/>
              <w:jc w:val="left"/>
              <w:rPr>
                <w:rFonts w:ascii="Times New Roman" w:hAnsi="Times New Roman" w:cs="Times New Roman"/>
                <w:sz w:val="16"/>
                <w:szCs w:val="16"/>
              </w:rPr>
            </w:pPr>
            <w:r w:rsidRPr="00C90066">
              <w:rPr>
                <w:rFonts w:ascii="Times New Roman" w:hAnsi="Times New Roman" w:cs="Times New Roman"/>
                <w:sz w:val="16"/>
                <w:szCs w:val="16"/>
              </w:rPr>
              <w:t>1</w:t>
            </w:r>
          </w:p>
        </w:tc>
      </w:tr>
      <w:tr w:rsidR="003D439B" w:rsidRPr="00C90066" w14:paraId="4A8A2713" w14:textId="77777777" w:rsidTr="00767B54">
        <w:tc>
          <w:tcPr>
            <w:tcW w:w="1261" w:type="dxa"/>
            <w:tcBorders>
              <w:left w:val="single" w:sz="12" w:space="0" w:color="000000" w:themeColor="text1"/>
              <w:right w:val="single" w:sz="12" w:space="0" w:color="000000" w:themeColor="text1"/>
            </w:tcBorders>
          </w:tcPr>
          <w:p w14:paraId="7C91D545" w14:textId="77777777" w:rsidR="003D439B" w:rsidRPr="00C90066" w:rsidRDefault="007B65AF" w:rsidP="00444D27">
            <w:pPr>
              <w:spacing w:line="276" w:lineRule="auto"/>
              <w:jc w:val="left"/>
              <w:rPr>
                <w:rFonts w:ascii="Times New Roman" w:hAnsi="Times New Roman" w:cs="Times New Roman"/>
              </w:rPr>
            </w:pPr>
            <w:r w:rsidRPr="00C90066">
              <w:rPr>
                <w:rFonts w:ascii="Times New Roman" w:hAnsi="Times New Roman" w:cs="Times New Roman"/>
              </w:rPr>
              <w:t>1</w:t>
            </w:r>
          </w:p>
        </w:tc>
        <w:tc>
          <w:tcPr>
            <w:tcW w:w="1134" w:type="dxa"/>
            <w:tcBorders>
              <w:left w:val="single" w:sz="12" w:space="0" w:color="000000" w:themeColor="text1"/>
            </w:tcBorders>
          </w:tcPr>
          <w:p w14:paraId="01AFC04A" w14:textId="77777777" w:rsidR="003D439B" w:rsidRPr="00C90066" w:rsidRDefault="007B65AF" w:rsidP="00444D27">
            <w:pPr>
              <w:spacing w:line="276" w:lineRule="auto"/>
              <w:jc w:val="left"/>
              <w:rPr>
                <w:rFonts w:ascii="Times New Roman" w:hAnsi="Times New Roman" w:cs="Times New Roman"/>
                <w:sz w:val="16"/>
                <w:szCs w:val="16"/>
              </w:rPr>
            </w:pPr>
            <w:r w:rsidRPr="00C90066">
              <w:rPr>
                <w:rFonts w:ascii="Times New Roman" w:hAnsi="Times New Roman" w:cs="Times New Roman"/>
                <w:sz w:val="16"/>
                <w:szCs w:val="16"/>
              </w:rPr>
              <w:t>6</w:t>
            </w:r>
          </w:p>
        </w:tc>
        <w:tc>
          <w:tcPr>
            <w:tcW w:w="990" w:type="dxa"/>
          </w:tcPr>
          <w:p w14:paraId="4E70930D" w14:textId="77777777" w:rsidR="003D439B" w:rsidRPr="00C90066" w:rsidRDefault="007B65AF" w:rsidP="00444D27">
            <w:pPr>
              <w:spacing w:line="276" w:lineRule="auto"/>
              <w:jc w:val="left"/>
              <w:rPr>
                <w:rFonts w:ascii="Times New Roman" w:hAnsi="Times New Roman" w:cs="Times New Roman"/>
                <w:sz w:val="16"/>
                <w:szCs w:val="16"/>
              </w:rPr>
            </w:pPr>
            <w:r w:rsidRPr="00C90066">
              <w:rPr>
                <w:rFonts w:ascii="Times New Roman" w:hAnsi="Times New Roman" w:cs="Times New Roman"/>
                <w:sz w:val="16"/>
                <w:szCs w:val="16"/>
              </w:rPr>
              <w:t>5</w:t>
            </w:r>
          </w:p>
        </w:tc>
        <w:tc>
          <w:tcPr>
            <w:tcW w:w="1695" w:type="dxa"/>
            <w:tcBorders>
              <w:right w:val="single" w:sz="12" w:space="0" w:color="000000" w:themeColor="text1"/>
            </w:tcBorders>
          </w:tcPr>
          <w:p w14:paraId="4FC62E18" w14:textId="77777777" w:rsidR="003D439B" w:rsidRPr="00C90066" w:rsidRDefault="007B65AF" w:rsidP="00444D27">
            <w:pPr>
              <w:spacing w:line="276" w:lineRule="auto"/>
              <w:jc w:val="left"/>
              <w:rPr>
                <w:rFonts w:ascii="Times New Roman" w:hAnsi="Times New Roman" w:cs="Times New Roman"/>
                <w:sz w:val="16"/>
                <w:szCs w:val="16"/>
              </w:rPr>
            </w:pPr>
            <w:r w:rsidRPr="00C90066">
              <w:rPr>
                <w:rFonts w:ascii="Times New Roman" w:hAnsi="Times New Roman" w:cs="Times New Roman"/>
                <w:sz w:val="16"/>
                <w:szCs w:val="16"/>
              </w:rPr>
              <w:t>5.5</w:t>
            </w:r>
          </w:p>
        </w:tc>
        <w:tc>
          <w:tcPr>
            <w:tcW w:w="1155" w:type="dxa"/>
            <w:tcBorders>
              <w:left w:val="single" w:sz="12" w:space="0" w:color="000000" w:themeColor="text1"/>
            </w:tcBorders>
          </w:tcPr>
          <w:p w14:paraId="00E32D6F" w14:textId="77777777" w:rsidR="003D439B" w:rsidRPr="00C90066" w:rsidRDefault="007B65AF" w:rsidP="00444D27">
            <w:pPr>
              <w:spacing w:line="276" w:lineRule="auto"/>
              <w:jc w:val="left"/>
              <w:rPr>
                <w:rFonts w:ascii="Times New Roman" w:hAnsi="Times New Roman" w:cs="Times New Roman"/>
                <w:sz w:val="16"/>
                <w:szCs w:val="16"/>
              </w:rPr>
            </w:pPr>
            <w:r w:rsidRPr="00C90066">
              <w:rPr>
                <w:rFonts w:ascii="Times New Roman" w:hAnsi="Times New Roman" w:cs="Times New Roman"/>
                <w:sz w:val="16"/>
                <w:szCs w:val="16"/>
              </w:rPr>
              <w:t>10</w:t>
            </w:r>
          </w:p>
        </w:tc>
        <w:tc>
          <w:tcPr>
            <w:tcW w:w="945" w:type="dxa"/>
          </w:tcPr>
          <w:p w14:paraId="26529F37" w14:textId="77777777" w:rsidR="003D439B" w:rsidRPr="00C90066" w:rsidRDefault="007B65AF" w:rsidP="00444D27">
            <w:pPr>
              <w:spacing w:line="276" w:lineRule="auto"/>
              <w:jc w:val="left"/>
              <w:rPr>
                <w:rFonts w:ascii="Times New Roman" w:hAnsi="Times New Roman" w:cs="Times New Roman"/>
                <w:sz w:val="16"/>
                <w:szCs w:val="16"/>
              </w:rPr>
            </w:pPr>
            <w:r w:rsidRPr="00C90066">
              <w:rPr>
                <w:rFonts w:ascii="Times New Roman" w:hAnsi="Times New Roman" w:cs="Times New Roman"/>
                <w:sz w:val="16"/>
                <w:szCs w:val="16"/>
              </w:rPr>
              <w:t>2</w:t>
            </w:r>
          </w:p>
        </w:tc>
        <w:tc>
          <w:tcPr>
            <w:tcW w:w="1830" w:type="dxa"/>
            <w:tcBorders>
              <w:right w:val="single" w:sz="12" w:space="0" w:color="000000" w:themeColor="text1"/>
            </w:tcBorders>
          </w:tcPr>
          <w:p w14:paraId="4AB2DB0C" w14:textId="77777777" w:rsidR="003D439B" w:rsidRPr="00C90066" w:rsidRDefault="007B65AF" w:rsidP="00444D27">
            <w:pPr>
              <w:spacing w:line="276" w:lineRule="auto"/>
              <w:jc w:val="left"/>
              <w:rPr>
                <w:rFonts w:ascii="Times New Roman" w:hAnsi="Times New Roman" w:cs="Times New Roman"/>
                <w:sz w:val="16"/>
                <w:szCs w:val="16"/>
              </w:rPr>
            </w:pPr>
            <w:r w:rsidRPr="00C90066">
              <w:rPr>
                <w:rFonts w:ascii="Times New Roman" w:hAnsi="Times New Roman" w:cs="Times New Roman"/>
                <w:sz w:val="16"/>
                <w:szCs w:val="16"/>
              </w:rPr>
              <w:t>6</w:t>
            </w:r>
          </w:p>
        </w:tc>
      </w:tr>
      <w:tr w:rsidR="003D439B" w:rsidRPr="00C90066" w14:paraId="0CB4E313" w14:textId="77777777" w:rsidTr="00767B54">
        <w:tc>
          <w:tcPr>
            <w:tcW w:w="1261" w:type="dxa"/>
            <w:tcBorders>
              <w:left w:val="single" w:sz="12" w:space="0" w:color="000000" w:themeColor="text1"/>
              <w:right w:val="single" w:sz="12" w:space="0" w:color="000000" w:themeColor="text1"/>
            </w:tcBorders>
          </w:tcPr>
          <w:p w14:paraId="3109DF9E" w14:textId="77777777" w:rsidR="003D439B" w:rsidRPr="00C90066" w:rsidRDefault="007B65AF" w:rsidP="00444D27">
            <w:pPr>
              <w:spacing w:line="276" w:lineRule="auto"/>
              <w:jc w:val="left"/>
              <w:rPr>
                <w:rFonts w:ascii="Times New Roman" w:hAnsi="Times New Roman" w:cs="Times New Roman"/>
              </w:rPr>
            </w:pPr>
            <w:r w:rsidRPr="00C90066">
              <w:rPr>
                <w:rFonts w:ascii="Times New Roman" w:hAnsi="Times New Roman" w:cs="Times New Roman"/>
              </w:rPr>
              <w:t>2</w:t>
            </w:r>
          </w:p>
        </w:tc>
        <w:tc>
          <w:tcPr>
            <w:tcW w:w="1134" w:type="dxa"/>
            <w:tcBorders>
              <w:left w:val="single" w:sz="12" w:space="0" w:color="000000" w:themeColor="text1"/>
            </w:tcBorders>
          </w:tcPr>
          <w:p w14:paraId="62D47076" w14:textId="77777777" w:rsidR="003D439B" w:rsidRPr="00C90066" w:rsidRDefault="007B65AF" w:rsidP="00444D27">
            <w:pPr>
              <w:spacing w:line="276" w:lineRule="auto"/>
              <w:jc w:val="left"/>
              <w:rPr>
                <w:rFonts w:ascii="Times New Roman" w:hAnsi="Times New Roman" w:cs="Times New Roman"/>
                <w:sz w:val="16"/>
                <w:szCs w:val="16"/>
              </w:rPr>
            </w:pPr>
            <w:r w:rsidRPr="00C90066">
              <w:rPr>
                <w:rFonts w:ascii="Times New Roman" w:hAnsi="Times New Roman" w:cs="Times New Roman"/>
                <w:sz w:val="16"/>
                <w:szCs w:val="16"/>
              </w:rPr>
              <w:t>30</w:t>
            </w:r>
          </w:p>
        </w:tc>
        <w:tc>
          <w:tcPr>
            <w:tcW w:w="990" w:type="dxa"/>
          </w:tcPr>
          <w:p w14:paraId="0AEB4453" w14:textId="77777777" w:rsidR="003D439B" w:rsidRPr="00C90066" w:rsidRDefault="007B65AF" w:rsidP="00444D27">
            <w:pPr>
              <w:spacing w:line="276" w:lineRule="auto"/>
              <w:jc w:val="left"/>
              <w:rPr>
                <w:rFonts w:ascii="Times New Roman" w:hAnsi="Times New Roman" w:cs="Times New Roman"/>
                <w:sz w:val="16"/>
                <w:szCs w:val="16"/>
              </w:rPr>
            </w:pPr>
            <w:r w:rsidRPr="00C90066">
              <w:rPr>
                <w:rFonts w:ascii="Times New Roman" w:hAnsi="Times New Roman" w:cs="Times New Roman"/>
                <w:sz w:val="16"/>
                <w:szCs w:val="16"/>
              </w:rPr>
              <w:t>6</w:t>
            </w:r>
          </w:p>
        </w:tc>
        <w:tc>
          <w:tcPr>
            <w:tcW w:w="1695" w:type="dxa"/>
            <w:tcBorders>
              <w:right w:val="single" w:sz="12" w:space="0" w:color="000000" w:themeColor="text1"/>
            </w:tcBorders>
          </w:tcPr>
          <w:p w14:paraId="7EA8D560" w14:textId="77777777" w:rsidR="003D439B" w:rsidRPr="00C90066" w:rsidRDefault="007B65AF" w:rsidP="00444D27">
            <w:pPr>
              <w:spacing w:line="276" w:lineRule="auto"/>
              <w:jc w:val="left"/>
              <w:rPr>
                <w:rFonts w:ascii="Times New Roman" w:hAnsi="Times New Roman" w:cs="Times New Roman"/>
                <w:sz w:val="16"/>
                <w:szCs w:val="16"/>
              </w:rPr>
            </w:pPr>
            <w:r w:rsidRPr="00C90066">
              <w:rPr>
                <w:rFonts w:ascii="Times New Roman" w:hAnsi="Times New Roman" w:cs="Times New Roman"/>
                <w:sz w:val="16"/>
                <w:szCs w:val="16"/>
              </w:rPr>
              <w:t>30.3</w:t>
            </w:r>
          </w:p>
        </w:tc>
        <w:tc>
          <w:tcPr>
            <w:tcW w:w="1155" w:type="dxa"/>
            <w:tcBorders>
              <w:left w:val="single" w:sz="12" w:space="0" w:color="000000" w:themeColor="text1"/>
            </w:tcBorders>
          </w:tcPr>
          <w:p w14:paraId="2E0ED10B" w14:textId="77777777" w:rsidR="003D439B" w:rsidRPr="00C90066" w:rsidRDefault="007B65AF" w:rsidP="00444D27">
            <w:pPr>
              <w:spacing w:line="276" w:lineRule="auto"/>
              <w:jc w:val="left"/>
              <w:rPr>
                <w:rFonts w:ascii="Times New Roman" w:hAnsi="Times New Roman" w:cs="Times New Roman"/>
                <w:sz w:val="16"/>
                <w:szCs w:val="16"/>
              </w:rPr>
            </w:pPr>
            <w:r w:rsidRPr="00C90066">
              <w:rPr>
                <w:rFonts w:ascii="Times New Roman" w:hAnsi="Times New Roman" w:cs="Times New Roman"/>
                <w:sz w:val="16"/>
                <w:szCs w:val="16"/>
              </w:rPr>
              <w:t>20</w:t>
            </w:r>
          </w:p>
        </w:tc>
        <w:tc>
          <w:tcPr>
            <w:tcW w:w="945" w:type="dxa"/>
          </w:tcPr>
          <w:p w14:paraId="09764E91" w14:textId="77777777" w:rsidR="003D439B" w:rsidRPr="00C90066" w:rsidRDefault="007B65AF" w:rsidP="00444D27">
            <w:pPr>
              <w:spacing w:line="276" w:lineRule="auto"/>
              <w:jc w:val="left"/>
              <w:rPr>
                <w:rFonts w:ascii="Times New Roman" w:hAnsi="Times New Roman" w:cs="Times New Roman"/>
                <w:sz w:val="16"/>
                <w:szCs w:val="16"/>
              </w:rPr>
            </w:pPr>
            <w:r w:rsidRPr="00C90066">
              <w:rPr>
                <w:rFonts w:ascii="Times New Roman" w:hAnsi="Times New Roman" w:cs="Times New Roman"/>
                <w:sz w:val="16"/>
                <w:szCs w:val="16"/>
              </w:rPr>
              <w:t>10</w:t>
            </w:r>
          </w:p>
        </w:tc>
        <w:tc>
          <w:tcPr>
            <w:tcW w:w="1830" w:type="dxa"/>
            <w:tcBorders>
              <w:right w:val="single" w:sz="12" w:space="0" w:color="000000" w:themeColor="text1"/>
            </w:tcBorders>
          </w:tcPr>
          <w:p w14:paraId="1AB0D3AA" w14:textId="77777777" w:rsidR="003D439B" w:rsidRPr="00C90066" w:rsidRDefault="007B65AF" w:rsidP="00444D27">
            <w:pPr>
              <w:spacing w:line="276" w:lineRule="auto"/>
              <w:jc w:val="left"/>
              <w:rPr>
                <w:rFonts w:ascii="Times New Roman" w:hAnsi="Times New Roman" w:cs="Times New Roman"/>
                <w:sz w:val="16"/>
                <w:szCs w:val="16"/>
              </w:rPr>
            </w:pPr>
            <w:r w:rsidRPr="00C90066">
              <w:rPr>
                <w:rFonts w:ascii="Times New Roman" w:hAnsi="Times New Roman" w:cs="Times New Roman"/>
                <w:sz w:val="16"/>
                <w:szCs w:val="16"/>
              </w:rPr>
              <w:t>36</w:t>
            </w:r>
          </w:p>
        </w:tc>
      </w:tr>
      <w:tr w:rsidR="003D439B" w:rsidRPr="00C90066" w14:paraId="638C9A20" w14:textId="77777777" w:rsidTr="00767B54">
        <w:tc>
          <w:tcPr>
            <w:tcW w:w="1261" w:type="dxa"/>
            <w:tcBorders>
              <w:left w:val="single" w:sz="12" w:space="0" w:color="000000" w:themeColor="text1"/>
              <w:right w:val="single" w:sz="12" w:space="0" w:color="000000" w:themeColor="text1"/>
            </w:tcBorders>
          </w:tcPr>
          <w:p w14:paraId="1277F9DE" w14:textId="77777777" w:rsidR="003D439B" w:rsidRPr="00C90066" w:rsidRDefault="007B65AF" w:rsidP="00444D27">
            <w:pPr>
              <w:spacing w:line="276" w:lineRule="auto"/>
              <w:jc w:val="left"/>
              <w:rPr>
                <w:rFonts w:ascii="Times New Roman" w:hAnsi="Times New Roman" w:cs="Times New Roman"/>
              </w:rPr>
            </w:pPr>
            <w:r w:rsidRPr="00C90066">
              <w:rPr>
                <w:rFonts w:ascii="Times New Roman" w:hAnsi="Times New Roman" w:cs="Times New Roman"/>
              </w:rPr>
              <w:t>3</w:t>
            </w:r>
          </w:p>
        </w:tc>
        <w:tc>
          <w:tcPr>
            <w:tcW w:w="1134" w:type="dxa"/>
            <w:tcBorders>
              <w:left w:val="single" w:sz="12" w:space="0" w:color="000000" w:themeColor="text1"/>
            </w:tcBorders>
          </w:tcPr>
          <w:p w14:paraId="1FB96256" w14:textId="77777777" w:rsidR="003D439B" w:rsidRPr="00C90066" w:rsidRDefault="007B65AF" w:rsidP="00444D27">
            <w:pPr>
              <w:spacing w:line="276" w:lineRule="auto"/>
              <w:jc w:val="left"/>
              <w:rPr>
                <w:rFonts w:ascii="Times New Roman" w:hAnsi="Times New Roman" w:cs="Times New Roman"/>
                <w:sz w:val="16"/>
                <w:szCs w:val="16"/>
              </w:rPr>
            </w:pPr>
            <w:r w:rsidRPr="00C90066">
              <w:rPr>
                <w:rFonts w:ascii="Times New Roman" w:hAnsi="Times New Roman" w:cs="Times New Roman"/>
                <w:sz w:val="16"/>
                <w:szCs w:val="16"/>
              </w:rPr>
              <w:t>180</w:t>
            </w:r>
          </w:p>
        </w:tc>
        <w:tc>
          <w:tcPr>
            <w:tcW w:w="990" w:type="dxa"/>
          </w:tcPr>
          <w:p w14:paraId="25FE48EC" w14:textId="77777777" w:rsidR="003D439B" w:rsidRPr="00C90066" w:rsidRDefault="007B65AF" w:rsidP="00444D27">
            <w:pPr>
              <w:spacing w:line="276" w:lineRule="auto"/>
              <w:jc w:val="left"/>
              <w:rPr>
                <w:rFonts w:ascii="Times New Roman" w:hAnsi="Times New Roman" w:cs="Times New Roman"/>
                <w:sz w:val="16"/>
                <w:szCs w:val="16"/>
              </w:rPr>
            </w:pPr>
            <w:r w:rsidRPr="00C90066">
              <w:rPr>
                <w:rFonts w:ascii="Times New Roman" w:hAnsi="Times New Roman" w:cs="Times New Roman"/>
                <w:sz w:val="16"/>
                <w:szCs w:val="16"/>
              </w:rPr>
              <w:t>5</w:t>
            </w:r>
          </w:p>
        </w:tc>
        <w:tc>
          <w:tcPr>
            <w:tcW w:w="1695" w:type="dxa"/>
            <w:tcBorders>
              <w:right w:val="single" w:sz="12" w:space="0" w:color="000000" w:themeColor="text1"/>
            </w:tcBorders>
          </w:tcPr>
          <w:p w14:paraId="27404ABF" w14:textId="77777777" w:rsidR="003D439B" w:rsidRPr="00C90066" w:rsidRDefault="007B65AF" w:rsidP="00444D27">
            <w:pPr>
              <w:spacing w:line="276" w:lineRule="auto"/>
              <w:jc w:val="left"/>
              <w:rPr>
                <w:rFonts w:ascii="Times New Roman" w:hAnsi="Times New Roman" w:cs="Times New Roman"/>
                <w:sz w:val="16"/>
                <w:szCs w:val="16"/>
              </w:rPr>
            </w:pPr>
            <w:r w:rsidRPr="00C90066">
              <w:rPr>
                <w:rFonts w:ascii="Times New Roman" w:hAnsi="Times New Roman" w:cs="Times New Roman"/>
                <w:sz w:val="16"/>
                <w:szCs w:val="16"/>
              </w:rPr>
              <w:t>166.4</w:t>
            </w:r>
          </w:p>
        </w:tc>
        <w:tc>
          <w:tcPr>
            <w:tcW w:w="1155" w:type="dxa"/>
            <w:tcBorders>
              <w:left w:val="single" w:sz="12" w:space="0" w:color="000000" w:themeColor="text1"/>
            </w:tcBorders>
          </w:tcPr>
          <w:p w14:paraId="68804006" w14:textId="77777777" w:rsidR="003D439B" w:rsidRPr="00C90066" w:rsidRDefault="007B65AF" w:rsidP="00444D27">
            <w:pPr>
              <w:spacing w:line="276" w:lineRule="auto"/>
              <w:jc w:val="left"/>
              <w:rPr>
                <w:rFonts w:ascii="Times New Roman" w:hAnsi="Times New Roman" w:cs="Times New Roman"/>
                <w:sz w:val="16"/>
                <w:szCs w:val="16"/>
              </w:rPr>
            </w:pPr>
            <w:r w:rsidRPr="00C90066">
              <w:rPr>
                <w:rFonts w:ascii="Times New Roman" w:hAnsi="Times New Roman" w:cs="Times New Roman"/>
                <w:sz w:val="16"/>
                <w:szCs w:val="16"/>
              </w:rPr>
              <w:t>200</w:t>
            </w:r>
          </w:p>
        </w:tc>
        <w:tc>
          <w:tcPr>
            <w:tcW w:w="945" w:type="dxa"/>
          </w:tcPr>
          <w:p w14:paraId="1B2520B1" w14:textId="77777777" w:rsidR="003D439B" w:rsidRPr="00C90066" w:rsidRDefault="007B65AF" w:rsidP="00444D27">
            <w:pPr>
              <w:spacing w:line="276" w:lineRule="auto"/>
              <w:jc w:val="left"/>
              <w:rPr>
                <w:rFonts w:ascii="Times New Roman" w:hAnsi="Times New Roman" w:cs="Times New Roman"/>
                <w:sz w:val="16"/>
                <w:szCs w:val="16"/>
              </w:rPr>
            </w:pPr>
            <w:r w:rsidRPr="00C90066">
              <w:rPr>
                <w:rFonts w:ascii="Times New Roman" w:hAnsi="Times New Roman" w:cs="Times New Roman"/>
                <w:sz w:val="16"/>
                <w:szCs w:val="16"/>
              </w:rPr>
              <w:t>2</w:t>
            </w:r>
          </w:p>
        </w:tc>
        <w:tc>
          <w:tcPr>
            <w:tcW w:w="1830" w:type="dxa"/>
            <w:tcBorders>
              <w:right w:val="single" w:sz="12" w:space="0" w:color="000000" w:themeColor="text1"/>
            </w:tcBorders>
          </w:tcPr>
          <w:p w14:paraId="7A63D919" w14:textId="77777777" w:rsidR="003D439B" w:rsidRPr="00C90066" w:rsidRDefault="007B65AF" w:rsidP="00444D27">
            <w:pPr>
              <w:spacing w:line="276" w:lineRule="auto"/>
              <w:jc w:val="left"/>
              <w:rPr>
                <w:rFonts w:ascii="Times New Roman" w:hAnsi="Times New Roman" w:cs="Times New Roman"/>
                <w:sz w:val="16"/>
                <w:szCs w:val="16"/>
              </w:rPr>
            </w:pPr>
            <w:r w:rsidRPr="00C90066">
              <w:rPr>
                <w:rFonts w:ascii="Times New Roman" w:hAnsi="Times New Roman" w:cs="Times New Roman"/>
                <w:sz w:val="16"/>
                <w:szCs w:val="16"/>
              </w:rPr>
              <w:t>216</w:t>
            </w:r>
          </w:p>
        </w:tc>
      </w:tr>
      <w:tr w:rsidR="003D439B" w:rsidRPr="00C90066" w14:paraId="48F126DB" w14:textId="77777777" w:rsidTr="00767B54">
        <w:tc>
          <w:tcPr>
            <w:tcW w:w="1261" w:type="dxa"/>
            <w:tcBorders>
              <w:left w:val="single" w:sz="12" w:space="0" w:color="000000" w:themeColor="text1"/>
              <w:right w:val="single" w:sz="12" w:space="0" w:color="000000" w:themeColor="text1"/>
            </w:tcBorders>
          </w:tcPr>
          <w:p w14:paraId="2401BC2E" w14:textId="77777777" w:rsidR="003D439B" w:rsidRPr="00C90066" w:rsidRDefault="007B65AF" w:rsidP="00444D27">
            <w:pPr>
              <w:spacing w:line="276" w:lineRule="auto"/>
              <w:jc w:val="left"/>
              <w:rPr>
                <w:rFonts w:ascii="Times New Roman" w:hAnsi="Times New Roman" w:cs="Times New Roman"/>
              </w:rPr>
            </w:pPr>
            <w:r w:rsidRPr="00C90066">
              <w:rPr>
                <w:rFonts w:ascii="Times New Roman" w:hAnsi="Times New Roman" w:cs="Times New Roman"/>
              </w:rPr>
              <w:t>4</w:t>
            </w:r>
          </w:p>
        </w:tc>
        <w:tc>
          <w:tcPr>
            <w:tcW w:w="1134" w:type="dxa"/>
            <w:tcBorders>
              <w:left w:val="single" w:sz="12" w:space="0" w:color="000000" w:themeColor="text1"/>
            </w:tcBorders>
          </w:tcPr>
          <w:p w14:paraId="719D0288" w14:textId="77777777" w:rsidR="003D439B" w:rsidRPr="00C90066" w:rsidRDefault="007B65AF" w:rsidP="00444D27">
            <w:pPr>
              <w:spacing w:line="276" w:lineRule="auto"/>
              <w:jc w:val="left"/>
              <w:rPr>
                <w:rFonts w:ascii="Times New Roman" w:hAnsi="Times New Roman" w:cs="Times New Roman"/>
                <w:sz w:val="16"/>
                <w:szCs w:val="16"/>
              </w:rPr>
            </w:pPr>
            <w:r w:rsidRPr="00C90066">
              <w:rPr>
                <w:rFonts w:ascii="Times New Roman" w:hAnsi="Times New Roman" w:cs="Times New Roman"/>
                <w:sz w:val="16"/>
                <w:szCs w:val="16"/>
              </w:rPr>
              <w:t>900</w:t>
            </w:r>
          </w:p>
        </w:tc>
        <w:tc>
          <w:tcPr>
            <w:tcW w:w="990" w:type="dxa"/>
          </w:tcPr>
          <w:p w14:paraId="2F7702BC" w14:textId="77777777" w:rsidR="003D439B" w:rsidRPr="00C90066" w:rsidRDefault="007B65AF" w:rsidP="00444D27">
            <w:pPr>
              <w:spacing w:line="276" w:lineRule="auto"/>
              <w:jc w:val="left"/>
              <w:rPr>
                <w:rFonts w:ascii="Times New Roman" w:hAnsi="Times New Roman" w:cs="Times New Roman"/>
                <w:sz w:val="16"/>
                <w:szCs w:val="16"/>
              </w:rPr>
            </w:pPr>
            <w:r w:rsidRPr="00C90066">
              <w:rPr>
                <w:rFonts w:ascii="Times New Roman" w:hAnsi="Times New Roman" w:cs="Times New Roman"/>
                <w:sz w:val="16"/>
                <w:szCs w:val="16"/>
              </w:rPr>
              <w:t>6</w:t>
            </w:r>
          </w:p>
        </w:tc>
        <w:tc>
          <w:tcPr>
            <w:tcW w:w="1695" w:type="dxa"/>
            <w:tcBorders>
              <w:right w:val="single" w:sz="12" w:space="0" w:color="000000" w:themeColor="text1"/>
            </w:tcBorders>
          </w:tcPr>
          <w:p w14:paraId="03B0AC5C" w14:textId="77777777" w:rsidR="003D439B" w:rsidRPr="00C90066" w:rsidRDefault="007B65AF" w:rsidP="00444D27">
            <w:pPr>
              <w:spacing w:line="276" w:lineRule="auto"/>
              <w:jc w:val="left"/>
              <w:rPr>
                <w:rFonts w:ascii="Times New Roman" w:hAnsi="Times New Roman" w:cs="Times New Roman"/>
                <w:sz w:val="16"/>
                <w:szCs w:val="16"/>
              </w:rPr>
            </w:pPr>
            <w:r w:rsidRPr="00C90066">
              <w:rPr>
                <w:rFonts w:ascii="Times New Roman" w:hAnsi="Times New Roman" w:cs="Times New Roman"/>
                <w:sz w:val="16"/>
                <w:szCs w:val="16"/>
              </w:rPr>
              <w:t>915.1</w:t>
            </w:r>
          </w:p>
        </w:tc>
        <w:tc>
          <w:tcPr>
            <w:tcW w:w="1155" w:type="dxa"/>
            <w:tcBorders>
              <w:left w:val="single" w:sz="12" w:space="0" w:color="000000" w:themeColor="text1"/>
            </w:tcBorders>
          </w:tcPr>
          <w:p w14:paraId="2BD0F288" w14:textId="77777777" w:rsidR="003D439B" w:rsidRPr="00C90066" w:rsidRDefault="007B65AF" w:rsidP="00444D27">
            <w:pPr>
              <w:spacing w:line="276" w:lineRule="auto"/>
              <w:jc w:val="left"/>
              <w:rPr>
                <w:rFonts w:ascii="Times New Roman" w:hAnsi="Times New Roman" w:cs="Times New Roman"/>
                <w:sz w:val="16"/>
                <w:szCs w:val="16"/>
              </w:rPr>
            </w:pPr>
            <w:r w:rsidRPr="00C90066">
              <w:rPr>
                <w:rFonts w:ascii="Times New Roman" w:hAnsi="Times New Roman" w:cs="Times New Roman"/>
                <w:sz w:val="16"/>
                <w:szCs w:val="16"/>
              </w:rPr>
              <w:t>400</w:t>
            </w:r>
          </w:p>
        </w:tc>
        <w:tc>
          <w:tcPr>
            <w:tcW w:w="945" w:type="dxa"/>
          </w:tcPr>
          <w:p w14:paraId="09F50C39" w14:textId="77777777" w:rsidR="003D439B" w:rsidRPr="00C90066" w:rsidRDefault="007B65AF" w:rsidP="00444D27">
            <w:pPr>
              <w:spacing w:line="276" w:lineRule="auto"/>
              <w:jc w:val="left"/>
              <w:rPr>
                <w:rFonts w:ascii="Times New Roman" w:hAnsi="Times New Roman" w:cs="Times New Roman"/>
                <w:sz w:val="16"/>
                <w:szCs w:val="16"/>
              </w:rPr>
            </w:pPr>
            <w:r w:rsidRPr="00C90066">
              <w:rPr>
                <w:rFonts w:ascii="Times New Roman" w:hAnsi="Times New Roman" w:cs="Times New Roman"/>
                <w:sz w:val="16"/>
                <w:szCs w:val="16"/>
              </w:rPr>
              <w:t>10</w:t>
            </w:r>
          </w:p>
        </w:tc>
        <w:tc>
          <w:tcPr>
            <w:tcW w:w="1830" w:type="dxa"/>
            <w:tcBorders>
              <w:right w:val="single" w:sz="12" w:space="0" w:color="000000" w:themeColor="text1"/>
            </w:tcBorders>
          </w:tcPr>
          <w:p w14:paraId="18E29EC2" w14:textId="77777777" w:rsidR="003D439B" w:rsidRPr="00C90066" w:rsidRDefault="007B65AF" w:rsidP="00444D27">
            <w:pPr>
              <w:spacing w:line="276" w:lineRule="auto"/>
              <w:jc w:val="left"/>
              <w:rPr>
                <w:rFonts w:ascii="Times New Roman" w:hAnsi="Times New Roman" w:cs="Times New Roman"/>
                <w:sz w:val="16"/>
                <w:szCs w:val="16"/>
              </w:rPr>
            </w:pPr>
            <w:r w:rsidRPr="00C90066">
              <w:rPr>
                <w:rFonts w:ascii="Times New Roman" w:hAnsi="Times New Roman" w:cs="Times New Roman"/>
                <w:sz w:val="16"/>
                <w:szCs w:val="16"/>
              </w:rPr>
              <w:t>1,296</w:t>
            </w:r>
          </w:p>
        </w:tc>
      </w:tr>
      <w:tr w:rsidR="003D439B" w:rsidRPr="00C90066" w14:paraId="29408ED4" w14:textId="77777777" w:rsidTr="00767B54">
        <w:tc>
          <w:tcPr>
            <w:tcW w:w="1261" w:type="dxa"/>
            <w:tcBorders>
              <w:left w:val="single" w:sz="12" w:space="0" w:color="000000" w:themeColor="text1"/>
              <w:right w:val="single" w:sz="12" w:space="0" w:color="000000" w:themeColor="text1"/>
            </w:tcBorders>
          </w:tcPr>
          <w:p w14:paraId="666C8A1B" w14:textId="77777777" w:rsidR="003D439B" w:rsidRPr="00C90066" w:rsidRDefault="007B65AF" w:rsidP="00444D27">
            <w:pPr>
              <w:spacing w:line="276" w:lineRule="auto"/>
              <w:jc w:val="left"/>
              <w:rPr>
                <w:rFonts w:ascii="Times New Roman" w:hAnsi="Times New Roman" w:cs="Times New Roman"/>
              </w:rPr>
            </w:pPr>
            <w:r w:rsidRPr="00C90066">
              <w:rPr>
                <w:rFonts w:ascii="Times New Roman" w:hAnsi="Times New Roman" w:cs="Times New Roman"/>
              </w:rPr>
              <w:t>5</w:t>
            </w:r>
          </w:p>
        </w:tc>
        <w:tc>
          <w:tcPr>
            <w:tcW w:w="1134" w:type="dxa"/>
            <w:tcBorders>
              <w:left w:val="single" w:sz="12" w:space="0" w:color="000000" w:themeColor="text1"/>
            </w:tcBorders>
          </w:tcPr>
          <w:p w14:paraId="6CFB12E2" w14:textId="77777777" w:rsidR="003D439B" w:rsidRPr="00C90066" w:rsidRDefault="007B65AF" w:rsidP="00444D27">
            <w:pPr>
              <w:spacing w:line="276" w:lineRule="auto"/>
              <w:jc w:val="left"/>
              <w:rPr>
                <w:rFonts w:ascii="Times New Roman" w:hAnsi="Times New Roman" w:cs="Times New Roman"/>
                <w:sz w:val="16"/>
                <w:szCs w:val="16"/>
              </w:rPr>
            </w:pPr>
            <w:r w:rsidRPr="00C90066">
              <w:rPr>
                <w:rFonts w:ascii="Times New Roman" w:hAnsi="Times New Roman" w:cs="Times New Roman"/>
                <w:sz w:val="16"/>
                <w:szCs w:val="16"/>
              </w:rPr>
              <w:t>5,400</w:t>
            </w:r>
          </w:p>
        </w:tc>
        <w:tc>
          <w:tcPr>
            <w:tcW w:w="990" w:type="dxa"/>
          </w:tcPr>
          <w:p w14:paraId="77106993" w14:textId="77777777" w:rsidR="003D439B" w:rsidRPr="00C90066" w:rsidRDefault="007B65AF" w:rsidP="00444D27">
            <w:pPr>
              <w:spacing w:line="276" w:lineRule="auto"/>
              <w:jc w:val="left"/>
              <w:rPr>
                <w:rFonts w:ascii="Times New Roman" w:hAnsi="Times New Roman" w:cs="Times New Roman"/>
                <w:sz w:val="16"/>
                <w:szCs w:val="16"/>
              </w:rPr>
            </w:pPr>
            <w:r w:rsidRPr="00C90066">
              <w:rPr>
                <w:rFonts w:ascii="Times New Roman" w:hAnsi="Times New Roman" w:cs="Times New Roman"/>
                <w:sz w:val="16"/>
                <w:szCs w:val="16"/>
              </w:rPr>
              <w:t>5</w:t>
            </w:r>
          </w:p>
        </w:tc>
        <w:tc>
          <w:tcPr>
            <w:tcW w:w="1695" w:type="dxa"/>
            <w:tcBorders>
              <w:right w:val="single" w:sz="12" w:space="0" w:color="000000" w:themeColor="text1"/>
            </w:tcBorders>
          </w:tcPr>
          <w:p w14:paraId="4BAF27CF" w14:textId="77777777" w:rsidR="003D439B" w:rsidRPr="00C90066" w:rsidRDefault="007B65AF" w:rsidP="00444D27">
            <w:pPr>
              <w:spacing w:line="276" w:lineRule="auto"/>
              <w:jc w:val="left"/>
              <w:rPr>
                <w:rFonts w:ascii="Times New Roman" w:hAnsi="Times New Roman" w:cs="Times New Roman"/>
                <w:sz w:val="16"/>
                <w:szCs w:val="16"/>
              </w:rPr>
            </w:pPr>
            <w:r w:rsidRPr="00C90066">
              <w:rPr>
                <w:rFonts w:ascii="Times New Roman" w:hAnsi="Times New Roman" w:cs="Times New Roman"/>
                <w:sz w:val="16"/>
                <w:szCs w:val="16"/>
              </w:rPr>
              <w:t>5,032.8</w:t>
            </w:r>
          </w:p>
        </w:tc>
        <w:tc>
          <w:tcPr>
            <w:tcW w:w="1155" w:type="dxa"/>
            <w:tcBorders>
              <w:left w:val="single" w:sz="12" w:space="0" w:color="000000" w:themeColor="text1"/>
            </w:tcBorders>
          </w:tcPr>
          <w:p w14:paraId="19971056" w14:textId="77777777" w:rsidR="003D439B" w:rsidRPr="00C90066" w:rsidRDefault="007B65AF" w:rsidP="00444D27">
            <w:pPr>
              <w:spacing w:line="276" w:lineRule="auto"/>
              <w:jc w:val="left"/>
              <w:rPr>
                <w:rFonts w:ascii="Times New Roman" w:hAnsi="Times New Roman" w:cs="Times New Roman"/>
                <w:sz w:val="16"/>
                <w:szCs w:val="16"/>
              </w:rPr>
            </w:pPr>
            <w:r w:rsidRPr="00C90066">
              <w:rPr>
                <w:rFonts w:ascii="Times New Roman" w:hAnsi="Times New Roman" w:cs="Times New Roman"/>
                <w:sz w:val="16"/>
                <w:szCs w:val="16"/>
              </w:rPr>
              <w:t>4,000</w:t>
            </w:r>
          </w:p>
        </w:tc>
        <w:tc>
          <w:tcPr>
            <w:tcW w:w="945" w:type="dxa"/>
          </w:tcPr>
          <w:p w14:paraId="535A6871" w14:textId="77777777" w:rsidR="003D439B" w:rsidRPr="00C90066" w:rsidRDefault="007B65AF" w:rsidP="00444D27">
            <w:pPr>
              <w:spacing w:line="276" w:lineRule="auto"/>
              <w:jc w:val="left"/>
              <w:rPr>
                <w:rFonts w:ascii="Times New Roman" w:hAnsi="Times New Roman" w:cs="Times New Roman"/>
                <w:sz w:val="16"/>
                <w:szCs w:val="16"/>
              </w:rPr>
            </w:pPr>
            <w:r w:rsidRPr="00C90066">
              <w:rPr>
                <w:rFonts w:ascii="Times New Roman" w:hAnsi="Times New Roman" w:cs="Times New Roman"/>
                <w:sz w:val="16"/>
                <w:szCs w:val="16"/>
              </w:rPr>
              <w:t>2</w:t>
            </w:r>
          </w:p>
        </w:tc>
        <w:tc>
          <w:tcPr>
            <w:tcW w:w="1830" w:type="dxa"/>
            <w:tcBorders>
              <w:right w:val="single" w:sz="12" w:space="0" w:color="000000" w:themeColor="text1"/>
            </w:tcBorders>
          </w:tcPr>
          <w:p w14:paraId="4E658F8A" w14:textId="77777777" w:rsidR="003D439B" w:rsidRPr="00C90066" w:rsidRDefault="007B65AF" w:rsidP="00444D27">
            <w:pPr>
              <w:spacing w:line="276" w:lineRule="auto"/>
              <w:jc w:val="left"/>
              <w:rPr>
                <w:rFonts w:ascii="Times New Roman" w:hAnsi="Times New Roman" w:cs="Times New Roman"/>
                <w:sz w:val="16"/>
                <w:szCs w:val="16"/>
              </w:rPr>
            </w:pPr>
            <w:r w:rsidRPr="00C90066">
              <w:rPr>
                <w:rFonts w:ascii="Times New Roman" w:hAnsi="Times New Roman" w:cs="Times New Roman"/>
                <w:sz w:val="16"/>
                <w:szCs w:val="16"/>
              </w:rPr>
              <w:t>7,776</w:t>
            </w:r>
          </w:p>
        </w:tc>
      </w:tr>
      <w:tr w:rsidR="003D439B" w:rsidRPr="00C90066" w14:paraId="67151372" w14:textId="77777777" w:rsidTr="00767B54">
        <w:tc>
          <w:tcPr>
            <w:tcW w:w="1261" w:type="dxa"/>
            <w:tcBorders>
              <w:left w:val="single" w:sz="12" w:space="0" w:color="000000" w:themeColor="text1"/>
              <w:right w:val="single" w:sz="12" w:space="0" w:color="000000" w:themeColor="text1"/>
            </w:tcBorders>
          </w:tcPr>
          <w:p w14:paraId="2CB431DC" w14:textId="77777777" w:rsidR="003D439B" w:rsidRPr="00C90066" w:rsidRDefault="007B65AF" w:rsidP="00444D27">
            <w:pPr>
              <w:spacing w:line="276" w:lineRule="auto"/>
              <w:jc w:val="left"/>
              <w:rPr>
                <w:rFonts w:ascii="Times New Roman" w:hAnsi="Times New Roman" w:cs="Times New Roman"/>
              </w:rPr>
            </w:pPr>
            <w:r w:rsidRPr="00C90066">
              <w:rPr>
                <w:rFonts w:ascii="Times New Roman" w:hAnsi="Times New Roman" w:cs="Times New Roman"/>
              </w:rPr>
              <w:t>6</w:t>
            </w:r>
          </w:p>
        </w:tc>
        <w:tc>
          <w:tcPr>
            <w:tcW w:w="1134" w:type="dxa"/>
            <w:tcBorders>
              <w:left w:val="single" w:sz="12" w:space="0" w:color="000000" w:themeColor="text1"/>
            </w:tcBorders>
          </w:tcPr>
          <w:p w14:paraId="17E98C68" w14:textId="77777777" w:rsidR="003D439B" w:rsidRPr="00C90066" w:rsidRDefault="007B65AF" w:rsidP="00444D27">
            <w:pPr>
              <w:spacing w:line="276" w:lineRule="auto"/>
              <w:jc w:val="left"/>
              <w:rPr>
                <w:rFonts w:ascii="Times New Roman" w:hAnsi="Times New Roman" w:cs="Times New Roman"/>
                <w:sz w:val="16"/>
                <w:szCs w:val="16"/>
              </w:rPr>
            </w:pPr>
            <w:r w:rsidRPr="00C90066">
              <w:rPr>
                <w:rFonts w:ascii="Times New Roman" w:hAnsi="Times New Roman" w:cs="Times New Roman"/>
                <w:sz w:val="16"/>
                <w:szCs w:val="16"/>
              </w:rPr>
              <w:t>27,000</w:t>
            </w:r>
          </w:p>
        </w:tc>
        <w:tc>
          <w:tcPr>
            <w:tcW w:w="990" w:type="dxa"/>
          </w:tcPr>
          <w:p w14:paraId="75BC3032" w14:textId="77777777" w:rsidR="003D439B" w:rsidRPr="00C90066" w:rsidRDefault="007B65AF" w:rsidP="00444D27">
            <w:pPr>
              <w:spacing w:line="276" w:lineRule="auto"/>
              <w:jc w:val="left"/>
              <w:rPr>
                <w:rFonts w:ascii="Times New Roman" w:hAnsi="Times New Roman" w:cs="Times New Roman"/>
                <w:sz w:val="16"/>
                <w:szCs w:val="16"/>
              </w:rPr>
            </w:pPr>
            <w:r w:rsidRPr="00C90066">
              <w:rPr>
                <w:rFonts w:ascii="Times New Roman" w:hAnsi="Times New Roman" w:cs="Times New Roman"/>
                <w:sz w:val="16"/>
                <w:szCs w:val="16"/>
              </w:rPr>
              <w:t>6</w:t>
            </w:r>
          </w:p>
        </w:tc>
        <w:tc>
          <w:tcPr>
            <w:tcW w:w="1695" w:type="dxa"/>
            <w:tcBorders>
              <w:right w:val="single" w:sz="12" w:space="0" w:color="000000" w:themeColor="text1"/>
            </w:tcBorders>
          </w:tcPr>
          <w:p w14:paraId="4F91D3C4" w14:textId="5015672A" w:rsidR="003D439B" w:rsidRPr="00C90066" w:rsidRDefault="00767B54" w:rsidP="00444D27">
            <w:pPr>
              <w:spacing w:line="276" w:lineRule="auto"/>
              <w:jc w:val="left"/>
              <w:rPr>
                <w:rFonts w:ascii="Times New Roman" w:hAnsi="Times New Roman" w:cs="Times New Roman"/>
                <w:sz w:val="16"/>
                <w:szCs w:val="16"/>
              </w:rPr>
            </w:pPr>
            <w:r w:rsidRPr="00C90066">
              <w:rPr>
                <w:rFonts w:ascii="Times New Roman" w:hAnsi="Times New Roman" w:cs="Times New Roman"/>
                <w:sz w:val="16"/>
                <w:szCs w:val="16"/>
              </w:rPr>
              <w:t>27,680.6</w:t>
            </w:r>
          </w:p>
        </w:tc>
        <w:tc>
          <w:tcPr>
            <w:tcW w:w="1155" w:type="dxa"/>
            <w:tcBorders>
              <w:left w:val="single" w:sz="12" w:space="0" w:color="000000" w:themeColor="text1"/>
            </w:tcBorders>
          </w:tcPr>
          <w:p w14:paraId="2875EBBC" w14:textId="77777777" w:rsidR="003D439B" w:rsidRPr="00C90066" w:rsidRDefault="007B65AF" w:rsidP="00444D27">
            <w:pPr>
              <w:spacing w:line="276" w:lineRule="auto"/>
              <w:jc w:val="left"/>
              <w:rPr>
                <w:rFonts w:ascii="Times New Roman" w:hAnsi="Times New Roman" w:cs="Times New Roman"/>
                <w:sz w:val="16"/>
                <w:szCs w:val="16"/>
              </w:rPr>
            </w:pPr>
            <w:r w:rsidRPr="00C90066">
              <w:rPr>
                <w:rFonts w:ascii="Times New Roman" w:hAnsi="Times New Roman" w:cs="Times New Roman"/>
                <w:sz w:val="16"/>
                <w:szCs w:val="16"/>
              </w:rPr>
              <w:t>8,000</w:t>
            </w:r>
          </w:p>
        </w:tc>
        <w:tc>
          <w:tcPr>
            <w:tcW w:w="945" w:type="dxa"/>
          </w:tcPr>
          <w:p w14:paraId="4EE1437E" w14:textId="77777777" w:rsidR="003D439B" w:rsidRPr="00C90066" w:rsidRDefault="007B65AF" w:rsidP="00444D27">
            <w:pPr>
              <w:spacing w:line="276" w:lineRule="auto"/>
              <w:jc w:val="left"/>
              <w:rPr>
                <w:rFonts w:ascii="Times New Roman" w:hAnsi="Times New Roman" w:cs="Times New Roman"/>
                <w:sz w:val="16"/>
                <w:szCs w:val="16"/>
              </w:rPr>
            </w:pPr>
            <w:r w:rsidRPr="00C90066">
              <w:rPr>
                <w:rFonts w:ascii="Times New Roman" w:hAnsi="Times New Roman" w:cs="Times New Roman"/>
                <w:sz w:val="16"/>
                <w:szCs w:val="16"/>
              </w:rPr>
              <w:t>10</w:t>
            </w:r>
          </w:p>
        </w:tc>
        <w:tc>
          <w:tcPr>
            <w:tcW w:w="1830" w:type="dxa"/>
            <w:tcBorders>
              <w:right w:val="single" w:sz="12" w:space="0" w:color="000000" w:themeColor="text1"/>
            </w:tcBorders>
          </w:tcPr>
          <w:p w14:paraId="32E71B75" w14:textId="77777777" w:rsidR="003D439B" w:rsidRPr="00C90066" w:rsidRDefault="007B65AF" w:rsidP="00444D27">
            <w:pPr>
              <w:spacing w:line="276" w:lineRule="auto"/>
              <w:jc w:val="left"/>
              <w:rPr>
                <w:rFonts w:ascii="Times New Roman" w:hAnsi="Times New Roman" w:cs="Times New Roman"/>
                <w:sz w:val="16"/>
                <w:szCs w:val="16"/>
              </w:rPr>
            </w:pPr>
            <w:r w:rsidRPr="00C90066">
              <w:rPr>
                <w:rFonts w:ascii="Times New Roman" w:hAnsi="Times New Roman" w:cs="Times New Roman"/>
                <w:sz w:val="16"/>
                <w:szCs w:val="16"/>
              </w:rPr>
              <w:t>46,656</w:t>
            </w:r>
          </w:p>
        </w:tc>
      </w:tr>
      <w:tr w:rsidR="003D439B" w:rsidRPr="00C90066" w14:paraId="7ACEE36E" w14:textId="77777777" w:rsidTr="00767B54">
        <w:tc>
          <w:tcPr>
            <w:tcW w:w="1261" w:type="dxa"/>
            <w:tcBorders>
              <w:left w:val="single" w:sz="12" w:space="0" w:color="000000" w:themeColor="text1"/>
              <w:right w:val="single" w:sz="12" w:space="0" w:color="000000" w:themeColor="text1"/>
            </w:tcBorders>
          </w:tcPr>
          <w:p w14:paraId="2E97E23E" w14:textId="77777777" w:rsidR="003D439B" w:rsidRPr="00C90066" w:rsidRDefault="007B65AF" w:rsidP="00444D27">
            <w:pPr>
              <w:spacing w:line="276" w:lineRule="auto"/>
              <w:jc w:val="left"/>
              <w:rPr>
                <w:rFonts w:ascii="Times New Roman" w:hAnsi="Times New Roman" w:cs="Times New Roman"/>
              </w:rPr>
            </w:pPr>
            <w:r w:rsidRPr="00C90066">
              <w:rPr>
                <w:rFonts w:ascii="Times New Roman" w:hAnsi="Times New Roman" w:cs="Times New Roman"/>
              </w:rPr>
              <w:t>7</w:t>
            </w:r>
          </w:p>
        </w:tc>
        <w:tc>
          <w:tcPr>
            <w:tcW w:w="1134" w:type="dxa"/>
            <w:tcBorders>
              <w:left w:val="single" w:sz="12" w:space="0" w:color="000000" w:themeColor="text1"/>
            </w:tcBorders>
          </w:tcPr>
          <w:p w14:paraId="13CF3899" w14:textId="77777777" w:rsidR="003D439B" w:rsidRPr="00C90066" w:rsidRDefault="007B65AF" w:rsidP="00444D27">
            <w:pPr>
              <w:spacing w:line="276" w:lineRule="auto"/>
              <w:jc w:val="left"/>
              <w:rPr>
                <w:rFonts w:ascii="Times New Roman" w:hAnsi="Times New Roman" w:cs="Times New Roman"/>
                <w:sz w:val="16"/>
                <w:szCs w:val="16"/>
              </w:rPr>
            </w:pPr>
            <w:r w:rsidRPr="00C90066">
              <w:rPr>
                <w:rFonts w:ascii="Times New Roman" w:hAnsi="Times New Roman" w:cs="Times New Roman"/>
                <w:sz w:val="16"/>
                <w:szCs w:val="16"/>
              </w:rPr>
              <w:t>162,000</w:t>
            </w:r>
          </w:p>
        </w:tc>
        <w:tc>
          <w:tcPr>
            <w:tcW w:w="990" w:type="dxa"/>
          </w:tcPr>
          <w:p w14:paraId="0FBAF16B" w14:textId="77777777" w:rsidR="003D439B" w:rsidRPr="00C90066" w:rsidRDefault="007B65AF" w:rsidP="00444D27">
            <w:pPr>
              <w:spacing w:line="276" w:lineRule="auto"/>
              <w:jc w:val="left"/>
              <w:rPr>
                <w:rFonts w:ascii="Times New Roman" w:hAnsi="Times New Roman" w:cs="Times New Roman"/>
                <w:sz w:val="16"/>
                <w:szCs w:val="16"/>
              </w:rPr>
            </w:pPr>
            <w:r w:rsidRPr="00C90066">
              <w:rPr>
                <w:rFonts w:ascii="Times New Roman" w:hAnsi="Times New Roman" w:cs="Times New Roman"/>
                <w:sz w:val="16"/>
                <w:szCs w:val="16"/>
              </w:rPr>
              <w:t>5</w:t>
            </w:r>
          </w:p>
        </w:tc>
        <w:tc>
          <w:tcPr>
            <w:tcW w:w="1695" w:type="dxa"/>
            <w:tcBorders>
              <w:right w:val="single" w:sz="12" w:space="0" w:color="000000" w:themeColor="text1"/>
            </w:tcBorders>
          </w:tcPr>
          <w:p w14:paraId="11CC5351" w14:textId="77777777" w:rsidR="003D439B" w:rsidRPr="00C90066" w:rsidRDefault="007B65AF" w:rsidP="00444D27">
            <w:pPr>
              <w:spacing w:line="276" w:lineRule="auto"/>
              <w:jc w:val="left"/>
              <w:rPr>
                <w:rFonts w:ascii="Times New Roman" w:hAnsi="Times New Roman" w:cs="Times New Roman"/>
                <w:sz w:val="16"/>
                <w:szCs w:val="16"/>
              </w:rPr>
            </w:pPr>
            <w:r w:rsidRPr="00C90066">
              <w:rPr>
                <w:rFonts w:ascii="Times New Roman" w:hAnsi="Times New Roman" w:cs="Times New Roman"/>
                <w:sz w:val="16"/>
                <w:szCs w:val="16"/>
              </w:rPr>
              <w:t>152,243.5</w:t>
            </w:r>
          </w:p>
        </w:tc>
        <w:tc>
          <w:tcPr>
            <w:tcW w:w="1155" w:type="dxa"/>
            <w:tcBorders>
              <w:left w:val="single" w:sz="12" w:space="0" w:color="000000" w:themeColor="text1"/>
            </w:tcBorders>
          </w:tcPr>
          <w:p w14:paraId="66A4FBCD" w14:textId="77777777" w:rsidR="003D439B" w:rsidRPr="00C90066" w:rsidRDefault="007B65AF" w:rsidP="00444D27">
            <w:pPr>
              <w:spacing w:line="276" w:lineRule="auto"/>
              <w:jc w:val="left"/>
              <w:rPr>
                <w:rFonts w:ascii="Times New Roman" w:hAnsi="Times New Roman" w:cs="Times New Roman"/>
                <w:sz w:val="16"/>
                <w:szCs w:val="16"/>
              </w:rPr>
            </w:pPr>
            <w:r w:rsidRPr="00C90066">
              <w:rPr>
                <w:rFonts w:ascii="Times New Roman" w:hAnsi="Times New Roman" w:cs="Times New Roman"/>
                <w:sz w:val="16"/>
                <w:szCs w:val="16"/>
              </w:rPr>
              <w:t>80,000</w:t>
            </w:r>
          </w:p>
        </w:tc>
        <w:tc>
          <w:tcPr>
            <w:tcW w:w="945" w:type="dxa"/>
          </w:tcPr>
          <w:p w14:paraId="625CDC36" w14:textId="77777777" w:rsidR="003D439B" w:rsidRPr="00C90066" w:rsidRDefault="007B65AF" w:rsidP="00444D27">
            <w:pPr>
              <w:spacing w:line="276" w:lineRule="auto"/>
              <w:jc w:val="left"/>
              <w:rPr>
                <w:rFonts w:ascii="Times New Roman" w:hAnsi="Times New Roman" w:cs="Times New Roman"/>
                <w:sz w:val="16"/>
                <w:szCs w:val="16"/>
              </w:rPr>
            </w:pPr>
            <w:r w:rsidRPr="00C90066">
              <w:rPr>
                <w:rFonts w:ascii="Times New Roman" w:hAnsi="Times New Roman" w:cs="Times New Roman"/>
                <w:sz w:val="16"/>
                <w:szCs w:val="16"/>
              </w:rPr>
              <w:t>2</w:t>
            </w:r>
          </w:p>
        </w:tc>
        <w:tc>
          <w:tcPr>
            <w:tcW w:w="1830" w:type="dxa"/>
            <w:tcBorders>
              <w:right w:val="single" w:sz="12" w:space="0" w:color="000000" w:themeColor="text1"/>
            </w:tcBorders>
          </w:tcPr>
          <w:p w14:paraId="1F78DD4F" w14:textId="77777777" w:rsidR="003D439B" w:rsidRPr="00C90066" w:rsidRDefault="007B65AF" w:rsidP="00444D27">
            <w:pPr>
              <w:spacing w:line="276" w:lineRule="auto"/>
              <w:jc w:val="left"/>
              <w:rPr>
                <w:rFonts w:ascii="Times New Roman" w:hAnsi="Times New Roman" w:cs="Times New Roman"/>
                <w:sz w:val="16"/>
                <w:szCs w:val="16"/>
              </w:rPr>
            </w:pPr>
            <w:r w:rsidRPr="00C90066">
              <w:rPr>
                <w:rFonts w:ascii="Times New Roman" w:hAnsi="Times New Roman" w:cs="Times New Roman"/>
                <w:sz w:val="16"/>
                <w:szCs w:val="16"/>
              </w:rPr>
              <w:t>279,936</w:t>
            </w:r>
          </w:p>
        </w:tc>
      </w:tr>
      <w:tr w:rsidR="003D439B" w:rsidRPr="00C90066" w14:paraId="742A58E9" w14:textId="77777777" w:rsidTr="00767B54">
        <w:tc>
          <w:tcPr>
            <w:tcW w:w="1261" w:type="dxa"/>
            <w:tcBorders>
              <w:left w:val="single" w:sz="12" w:space="0" w:color="000000" w:themeColor="text1"/>
              <w:right w:val="single" w:sz="12" w:space="0" w:color="000000" w:themeColor="text1"/>
            </w:tcBorders>
          </w:tcPr>
          <w:p w14:paraId="6DF7FAF4" w14:textId="77777777" w:rsidR="003D439B" w:rsidRPr="00C90066" w:rsidRDefault="007B65AF" w:rsidP="00444D27">
            <w:pPr>
              <w:spacing w:line="276" w:lineRule="auto"/>
              <w:jc w:val="left"/>
              <w:rPr>
                <w:rFonts w:ascii="Times New Roman" w:hAnsi="Times New Roman" w:cs="Times New Roman"/>
              </w:rPr>
            </w:pPr>
            <w:r w:rsidRPr="00C90066">
              <w:rPr>
                <w:rFonts w:ascii="Times New Roman" w:hAnsi="Times New Roman" w:cs="Times New Roman"/>
              </w:rPr>
              <w:t>8</w:t>
            </w:r>
          </w:p>
        </w:tc>
        <w:tc>
          <w:tcPr>
            <w:tcW w:w="1134" w:type="dxa"/>
            <w:tcBorders>
              <w:left w:val="single" w:sz="12" w:space="0" w:color="000000" w:themeColor="text1"/>
            </w:tcBorders>
          </w:tcPr>
          <w:p w14:paraId="5D63568E" w14:textId="77777777" w:rsidR="003D439B" w:rsidRPr="00C90066" w:rsidRDefault="007B65AF" w:rsidP="00444D27">
            <w:pPr>
              <w:spacing w:line="276" w:lineRule="auto"/>
              <w:jc w:val="left"/>
              <w:rPr>
                <w:rFonts w:ascii="Times New Roman" w:hAnsi="Times New Roman" w:cs="Times New Roman"/>
                <w:sz w:val="16"/>
                <w:szCs w:val="16"/>
              </w:rPr>
            </w:pPr>
            <w:r w:rsidRPr="00C90066">
              <w:rPr>
                <w:rFonts w:ascii="Times New Roman" w:hAnsi="Times New Roman" w:cs="Times New Roman"/>
                <w:sz w:val="16"/>
                <w:szCs w:val="16"/>
              </w:rPr>
              <w:t>810,000</w:t>
            </w:r>
          </w:p>
        </w:tc>
        <w:tc>
          <w:tcPr>
            <w:tcW w:w="990" w:type="dxa"/>
          </w:tcPr>
          <w:p w14:paraId="46FC5F6D" w14:textId="77777777" w:rsidR="003D439B" w:rsidRPr="00C90066" w:rsidRDefault="007B65AF" w:rsidP="00444D27">
            <w:pPr>
              <w:spacing w:line="276" w:lineRule="auto"/>
              <w:jc w:val="left"/>
              <w:rPr>
                <w:rFonts w:ascii="Times New Roman" w:hAnsi="Times New Roman" w:cs="Times New Roman"/>
                <w:sz w:val="16"/>
                <w:szCs w:val="16"/>
              </w:rPr>
            </w:pPr>
            <w:r w:rsidRPr="00C90066">
              <w:rPr>
                <w:rFonts w:ascii="Times New Roman" w:hAnsi="Times New Roman" w:cs="Times New Roman"/>
                <w:sz w:val="16"/>
                <w:szCs w:val="16"/>
              </w:rPr>
              <w:t>6</w:t>
            </w:r>
          </w:p>
        </w:tc>
        <w:tc>
          <w:tcPr>
            <w:tcW w:w="1695" w:type="dxa"/>
            <w:tcBorders>
              <w:right w:val="single" w:sz="12" w:space="0" w:color="000000" w:themeColor="text1"/>
            </w:tcBorders>
          </w:tcPr>
          <w:p w14:paraId="5AE5AA45" w14:textId="77777777" w:rsidR="003D439B" w:rsidRPr="00C90066" w:rsidRDefault="007B65AF" w:rsidP="00444D27">
            <w:pPr>
              <w:spacing w:line="276" w:lineRule="auto"/>
              <w:jc w:val="left"/>
              <w:rPr>
                <w:rFonts w:ascii="Times New Roman" w:hAnsi="Times New Roman" w:cs="Times New Roman"/>
                <w:sz w:val="16"/>
                <w:szCs w:val="16"/>
              </w:rPr>
            </w:pPr>
            <w:r w:rsidRPr="00C90066">
              <w:rPr>
                <w:rFonts w:ascii="Times New Roman" w:hAnsi="Times New Roman" w:cs="Times New Roman"/>
                <w:sz w:val="16"/>
                <w:szCs w:val="16"/>
              </w:rPr>
              <w:t>837,339.4</w:t>
            </w:r>
          </w:p>
        </w:tc>
        <w:tc>
          <w:tcPr>
            <w:tcW w:w="1155" w:type="dxa"/>
            <w:tcBorders>
              <w:left w:val="single" w:sz="12" w:space="0" w:color="000000" w:themeColor="text1"/>
            </w:tcBorders>
          </w:tcPr>
          <w:p w14:paraId="37C1F275" w14:textId="77777777" w:rsidR="003D439B" w:rsidRPr="00C90066" w:rsidRDefault="007B65AF" w:rsidP="00444D27">
            <w:pPr>
              <w:spacing w:line="276" w:lineRule="auto"/>
              <w:jc w:val="left"/>
              <w:rPr>
                <w:rFonts w:ascii="Times New Roman" w:hAnsi="Times New Roman" w:cs="Times New Roman"/>
                <w:sz w:val="16"/>
                <w:szCs w:val="16"/>
              </w:rPr>
            </w:pPr>
            <w:r w:rsidRPr="00C90066">
              <w:rPr>
                <w:rFonts w:ascii="Times New Roman" w:hAnsi="Times New Roman" w:cs="Times New Roman"/>
                <w:sz w:val="16"/>
                <w:szCs w:val="16"/>
              </w:rPr>
              <w:t>160,000</w:t>
            </w:r>
          </w:p>
        </w:tc>
        <w:tc>
          <w:tcPr>
            <w:tcW w:w="945" w:type="dxa"/>
          </w:tcPr>
          <w:p w14:paraId="267F40BB" w14:textId="77777777" w:rsidR="003D439B" w:rsidRPr="00C90066" w:rsidRDefault="007B65AF" w:rsidP="00444D27">
            <w:pPr>
              <w:spacing w:line="276" w:lineRule="auto"/>
              <w:jc w:val="left"/>
              <w:rPr>
                <w:rFonts w:ascii="Times New Roman" w:hAnsi="Times New Roman" w:cs="Times New Roman"/>
                <w:sz w:val="16"/>
                <w:szCs w:val="16"/>
              </w:rPr>
            </w:pPr>
            <w:r w:rsidRPr="00C90066">
              <w:rPr>
                <w:rFonts w:ascii="Times New Roman" w:hAnsi="Times New Roman" w:cs="Times New Roman"/>
                <w:sz w:val="16"/>
                <w:szCs w:val="16"/>
              </w:rPr>
              <w:t>10</w:t>
            </w:r>
          </w:p>
        </w:tc>
        <w:tc>
          <w:tcPr>
            <w:tcW w:w="1830" w:type="dxa"/>
            <w:tcBorders>
              <w:right w:val="single" w:sz="12" w:space="0" w:color="000000" w:themeColor="text1"/>
            </w:tcBorders>
          </w:tcPr>
          <w:p w14:paraId="7AE311AF" w14:textId="77777777" w:rsidR="003D439B" w:rsidRPr="00C90066" w:rsidRDefault="007B65AF" w:rsidP="00444D27">
            <w:pPr>
              <w:spacing w:line="276" w:lineRule="auto"/>
              <w:jc w:val="left"/>
              <w:rPr>
                <w:rFonts w:ascii="Times New Roman" w:hAnsi="Times New Roman" w:cs="Times New Roman"/>
                <w:sz w:val="16"/>
                <w:szCs w:val="16"/>
              </w:rPr>
            </w:pPr>
            <w:r w:rsidRPr="00C90066">
              <w:rPr>
                <w:rFonts w:ascii="Times New Roman" w:hAnsi="Times New Roman" w:cs="Times New Roman"/>
                <w:sz w:val="16"/>
                <w:szCs w:val="16"/>
              </w:rPr>
              <w:t>1,679,616</w:t>
            </w:r>
          </w:p>
        </w:tc>
      </w:tr>
      <w:tr w:rsidR="003D439B" w:rsidRPr="00C90066" w14:paraId="0DAE58FB" w14:textId="77777777" w:rsidTr="00767B54">
        <w:tc>
          <w:tcPr>
            <w:tcW w:w="1261" w:type="dxa"/>
            <w:tcBorders>
              <w:left w:val="single" w:sz="12" w:space="0" w:color="000000" w:themeColor="text1"/>
              <w:right w:val="single" w:sz="12" w:space="0" w:color="000000" w:themeColor="text1"/>
            </w:tcBorders>
          </w:tcPr>
          <w:p w14:paraId="17A1EA0B" w14:textId="77777777" w:rsidR="003D439B" w:rsidRPr="00C90066" w:rsidRDefault="007B65AF" w:rsidP="00444D27">
            <w:pPr>
              <w:spacing w:line="276" w:lineRule="auto"/>
              <w:jc w:val="left"/>
              <w:rPr>
                <w:rFonts w:ascii="Times New Roman" w:hAnsi="Times New Roman" w:cs="Times New Roman"/>
              </w:rPr>
            </w:pPr>
            <w:r w:rsidRPr="00C90066">
              <w:rPr>
                <w:rFonts w:ascii="Times New Roman" w:hAnsi="Times New Roman" w:cs="Times New Roman"/>
              </w:rPr>
              <w:t>9</w:t>
            </w:r>
          </w:p>
        </w:tc>
        <w:tc>
          <w:tcPr>
            <w:tcW w:w="1134" w:type="dxa"/>
            <w:tcBorders>
              <w:left w:val="single" w:sz="12" w:space="0" w:color="000000" w:themeColor="text1"/>
            </w:tcBorders>
          </w:tcPr>
          <w:p w14:paraId="399C642A" w14:textId="77777777" w:rsidR="003D439B" w:rsidRPr="00C90066" w:rsidRDefault="007B65AF" w:rsidP="00444D27">
            <w:pPr>
              <w:spacing w:line="276" w:lineRule="auto"/>
              <w:jc w:val="left"/>
              <w:rPr>
                <w:rFonts w:ascii="Times New Roman" w:hAnsi="Times New Roman" w:cs="Times New Roman"/>
                <w:sz w:val="16"/>
                <w:szCs w:val="16"/>
              </w:rPr>
            </w:pPr>
            <w:r w:rsidRPr="00C90066">
              <w:rPr>
                <w:rFonts w:ascii="Times New Roman" w:hAnsi="Times New Roman" w:cs="Times New Roman"/>
                <w:sz w:val="16"/>
                <w:szCs w:val="16"/>
              </w:rPr>
              <w:t>4,860,000</w:t>
            </w:r>
          </w:p>
        </w:tc>
        <w:tc>
          <w:tcPr>
            <w:tcW w:w="990" w:type="dxa"/>
          </w:tcPr>
          <w:p w14:paraId="3FBB73A1" w14:textId="77777777" w:rsidR="003D439B" w:rsidRPr="00C90066" w:rsidRDefault="007B65AF" w:rsidP="00444D27">
            <w:pPr>
              <w:spacing w:line="276" w:lineRule="auto"/>
              <w:jc w:val="left"/>
              <w:rPr>
                <w:rFonts w:ascii="Times New Roman" w:hAnsi="Times New Roman" w:cs="Times New Roman"/>
                <w:sz w:val="16"/>
                <w:szCs w:val="16"/>
              </w:rPr>
            </w:pPr>
            <w:r w:rsidRPr="00C90066">
              <w:rPr>
                <w:rFonts w:ascii="Times New Roman" w:hAnsi="Times New Roman" w:cs="Times New Roman"/>
                <w:sz w:val="16"/>
                <w:szCs w:val="16"/>
              </w:rPr>
              <w:t>5</w:t>
            </w:r>
          </w:p>
        </w:tc>
        <w:tc>
          <w:tcPr>
            <w:tcW w:w="1695" w:type="dxa"/>
            <w:tcBorders>
              <w:right w:val="single" w:sz="12" w:space="0" w:color="000000" w:themeColor="text1"/>
            </w:tcBorders>
          </w:tcPr>
          <w:p w14:paraId="154FAF33" w14:textId="77777777" w:rsidR="003D439B" w:rsidRPr="00C90066" w:rsidRDefault="007B65AF" w:rsidP="00444D27">
            <w:pPr>
              <w:spacing w:line="276" w:lineRule="auto"/>
              <w:jc w:val="left"/>
              <w:rPr>
                <w:rFonts w:ascii="Times New Roman" w:hAnsi="Times New Roman" w:cs="Times New Roman"/>
                <w:sz w:val="16"/>
                <w:szCs w:val="16"/>
              </w:rPr>
            </w:pPr>
            <w:r w:rsidRPr="00C90066">
              <w:rPr>
                <w:rFonts w:ascii="Times New Roman" w:hAnsi="Times New Roman" w:cs="Times New Roman"/>
                <w:sz w:val="16"/>
                <w:szCs w:val="16"/>
              </w:rPr>
              <w:t>4,605,336.6</w:t>
            </w:r>
          </w:p>
        </w:tc>
        <w:tc>
          <w:tcPr>
            <w:tcW w:w="1155" w:type="dxa"/>
            <w:tcBorders>
              <w:left w:val="single" w:sz="12" w:space="0" w:color="000000" w:themeColor="text1"/>
            </w:tcBorders>
          </w:tcPr>
          <w:p w14:paraId="2D00E47C" w14:textId="77777777" w:rsidR="003D439B" w:rsidRPr="00C90066" w:rsidRDefault="007B65AF" w:rsidP="00444D27">
            <w:pPr>
              <w:spacing w:line="276" w:lineRule="auto"/>
              <w:jc w:val="left"/>
              <w:rPr>
                <w:rFonts w:ascii="Times New Roman" w:hAnsi="Times New Roman" w:cs="Times New Roman"/>
                <w:sz w:val="16"/>
                <w:szCs w:val="16"/>
              </w:rPr>
            </w:pPr>
            <w:r w:rsidRPr="00C90066">
              <w:rPr>
                <w:rFonts w:ascii="Times New Roman" w:hAnsi="Times New Roman" w:cs="Times New Roman"/>
                <w:sz w:val="16"/>
                <w:szCs w:val="16"/>
              </w:rPr>
              <w:t>1,600,000</w:t>
            </w:r>
          </w:p>
        </w:tc>
        <w:tc>
          <w:tcPr>
            <w:tcW w:w="945" w:type="dxa"/>
          </w:tcPr>
          <w:p w14:paraId="164A424A" w14:textId="77777777" w:rsidR="003D439B" w:rsidRPr="00C90066" w:rsidRDefault="007B65AF" w:rsidP="00444D27">
            <w:pPr>
              <w:spacing w:line="276" w:lineRule="auto"/>
              <w:jc w:val="left"/>
              <w:rPr>
                <w:rFonts w:ascii="Times New Roman" w:hAnsi="Times New Roman" w:cs="Times New Roman"/>
                <w:sz w:val="16"/>
                <w:szCs w:val="16"/>
              </w:rPr>
            </w:pPr>
            <w:r w:rsidRPr="00C90066">
              <w:rPr>
                <w:rFonts w:ascii="Times New Roman" w:hAnsi="Times New Roman" w:cs="Times New Roman"/>
                <w:sz w:val="16"/>
                <w:szCs w:val="16"/>
              </w:rPr>
              <w:t>2</w:t>
            </w:r>
          </w:p>
        </w:tc>
        <w:tc>
          <w:tcPr>
            <w:tcW w:w="1830" w:type="dxa"/>
            <w:tcBorders>
              <w:right w:val="single" w:sz="12" w:space="0" w:color="000000" w:themeColor="text1"/>
            </w:tcBorders>
          </w:tcPr>
          <w:p w14:paraId="39DDD12C" w14:textId="77777777" w:rsidR="003D439B" w:rsidRPr="00C90066" w:rsidRDefault="007B65AF" w:rsidP="00444D27">
            <w:pPr>
              <w:spacing w:line="276" w:lineRule="auto"/>
              <w:jc w:val="left"/>
              <w:rPr>
                <w:rFonts w:ascii="Times New Roman" w:hAnsi="Times New Roman" w:cs="Times New Roman"/>
                <w:sz w:val="16"/>
                <w:szCs w:val="16"/>
              </w:rPr>
            </w:pPr>
            <w:r w:rsidRPr="00C90066">
              <w:rPr>
                <w:rFonts w:ascii="Times New Roman" w:hAnsi="Times New Roman" w:cs="Times New Roman"/>
                <w:sz w:val="16"/>
                <w:szCs w:val="16"/>
              </w:rPr>
              <w:t>10,077,696</w:t>
            </w:r>
          </w:p>
        </w:tc>
      </w:tr>
      <w:tr w:rsidR="003D439B" w:rsidRPr="00C90066" w14:paraId="7772F78F" w14:textId="77777777" w:rsidTr="00767B54">
        <w:tc>
          <w:tcPr>
            <w:tcW w:w="1261" w:type="dxa"/>
            <w:tcBorders>
              <w:left w:val="single" w:sz="12" w:space="0" w:color="000000" w:themeColor="text1"/>
              <w:bottom w:val="single" w:sz="12" w:space="0" w:color="000000" w:themeColor="text1"/>
              <w:right w:val="single" w:sz="12" w:space="0" w:color="000000" w:themeColor="text1"/>
            </w:tcBorders>
          </w:tcPr>
          <w:p w14:paraId="74986069" w14:textId="77777777" w:rsidR="003D439B" w:rsidRPr="00C90066" w:rsidRDefault="007B65AF" w:rsidP="00444D27">
            <w:pPr>
              <w:spacing w:line="276" w:lineRule="auto"/>
              <w:jc w:val="left"/>
              <w:rPr>
                <w:rFonts w:ascii="Times New Roman" w:hAnsi="Times New Roman" w:cs="Times New Roman"/>
              </w:rPr>
            </w:pPr>
            <w:r w:rsidRPr="00C90066">
              <w:rPr>
                <w:rFonts w:ascii="Times New Roman" w:hAnsi="Times New Roman" w:cs="Times New Roman"/>
              </w:rPr>
              <w:t>10</w:t>
            </w:r>
          </w:p>
        </w:tc>
        <w:tc>
          <w:tcPr>
            <w:tcW w:w="1134" w:type="dxa"/>
            <w:tcBorders>
              <w:left w:val="single" w:sz="12" w:space="0" w:color="000000" w:themeColor="text1"/>
              <w:bottom w:val="single" w:sz="12" w:space="0" w:color="000000" w:themeColor="text1"/>
            </w:tcBorders>
          </w:tcPr>
          <w:p w14:paraId="14B78413" w14:textId="77777777" w:rsidR="003D439B" w:rsidRPr="00C90066" w:rsidRDefault="007B65AF" w:rsidP="00444D27">
            <w:pPr>
              <w:spacing w:line="276" w:lineRule="auto"/>
              <w:jc w:val="left"/>
              <w:rPr>
                <w:rFonts w:ascii="Times New Roman" w:hAnsi="Times New Roman" w:cs="Times New Roman"/>
                <w:sz w:val="16"/>
                <w:szCs w:val="16"/>
              </w:rPr>
            </w:pPr>
            <w:r w:rsidRPr="00C90066">
              <w:rPr>
                <w:rFonts w:ascii="Times New Roman" w:hAnsi="Times New Roman" w:cs="Times New Roman"/>
                <w:sz w:val="16"/>
                <w:szCs w:val="16"/>
              </w:rPr>
              <w:t>24,300,000</w:t>
            </w:r>
          </w:p>
        </w:tc>
        <w:tc>
          <w:tcPr>
            <w:tcW w:w="990" w:type="dxa"/>
            <w:tcBorders>
              <w:bottom w:val="single" w:sz="12" w:space="0" w:color="000000" w:themeColor="text1"/>
            </w:tcBorders>
          </w:tcPr>
          <w:p w14:paraId="5F527DFB" w14:textId="77777777" w:rsidR="003D439B" w:rsidRPr="00C90066" w:rsidRDefault="007B65AF" w:rsidP="00444D27">
            <w:pPr>
              <w:spacing w:line="276" w:lineRule="auto"/>
              <w:jc w:val="left"/>
              <w:rPr>
                <w:rFonts w:ascii="Times New Roman" w:hAnsi="Times New Roman" w:cs="Times New Roman"/>
                <w:sz w:val="16"/>
                <w:szCs w:val="16"/>
              </w:rPr>
            </w:pPr>
            <w:r w:rsidRPr="00C90066">
              <w:rPr>
                <w:rFonts w:ascii="Times New Roman" w:hAnsi="Times New Roman" w:cs="Times New Roman"/>
                <w:sz w:val="16"/>
                <w:szCs w:val="16"/>
              </w:rPr>
              <w:t>N/A</w:t>
            </w:r>
          </w:p>
        </w:tc>
        <w:tc>
          <w:tcPr>
            <w:tcW w:w="1695" w:type="dxa"/>
            <w:tcBorders>
              <w:bottom w:val="single" w:sz="12" w:space="0" w:color="000000" w:themeColor="text1"/>
              <w:right w:val="single" w:sz="12" w:space="0" w:color="000000" w:themeColor="text1"/>
            </w:tcBorders>
          </w:tcPr>
          <w:p w14:paraId="7AB7DF0C" w14:textId="77777777" w:rsidR="003D439B" w:rsidRPr="00C90066" w:rsidRDefault="007B65AF" w:rsidP="00444D27">
            <w:pPr>
              <w:spacing w:line="276" w:lineRule="auto"/>
              <w:jc w:val="left"/>
              <w:rPr>
                <w:rFonts w:ascii="Times New Roman" w:hAnsi="Times New Roman" w:cs="Times New Roman"/>
                <w:sz w:val="16"/>
                <w:szCs w:val="16"/>
              </w:rPr>
            </w:pPr>
            <w:r w:rsidRPr="00C90066">
              <w:rPr>
                <w:rFonts w:ascii="Times New Roman" w:hAnsi="Times New Roman" w:cs="Times New Roman"/>
                <w:sz w:val="16"/>
                <w:szCs w:val="16"/>
              </w:rPr>
              <w:t>25,329,516.2</w:t>
            </w:r>
          </w:p>
        </w:tc>
        <w:tc>
          <w:tcPr>
            <w:tcW w:w="1155" w:type="dxa"/>
            <w:tcBorders>
              <w:left w:val="single" w:sz="12" w:space="0" w:color="000000" w:themeColor="text1"/>
              <w:bottom w:val="single" w:sz="12" w:space="0" w:color="000000" w:themeColor="text1"/>
            </w:tcBorders>
          </w:tcPr>
          <w:p w14:paraId="7AF4B988" w14:textId="77777777" w:rsidR="003D439B" w:rsidRPr="00C90066" w:rsidRDefault="007B65AF" w:rsidP="00444D27">
            <w:pPr>
              <w:spacing w:line="276" w:lineRule="auto"/>
              <w:jc w:val="left"/>
              <w:rPr>
                <w:rFonts w:ascii="Times New Roman" w:hAnsi="Times New Roman" w:cs="Times New Roman"/>
                <w:sz w:val="16"/>
                <w:szCs w:val="16"/>
              </w:rPr>
            </w:pPr>
            <w:r w:rsidRPr="00C90066">
              <w:rPr>
                <w:rFonts w:ascii="Times New Roman" w:hAnsi="Times New Roman" w:cs="Times New Roman"/>
                <w:sz w:val="16"/>
                <w:szCs w:val="16"/>
              </w:rPr>
              <w:t>3,200,000</w:t>
            </w:r>
          </w:p>
        </w:tc>
        <w:tc>
          <w:tcPr>
            <w:tcW w:w="945" w:type="dxa"/>
            <w:tcBorders>
              <w:bottom w:val="single" w:sz="12" w:space="0" w:color="000000" w:themeColor="text1"/>
            </w:tcBorders>
          </w:tcPr>
          <w:p w14:paraId="197E7F15" w14:textId="77777777" w:rsidR="003D439B" w:rsidRPr="00C90066" w:rsidRDefault="007B65AF" w:rsidP="00444D27">
            <w:pPr>
              <w:spacing w:line="276" w:lineRule="auto"/>
              <w:jc w:val="left"/>
              <w:rPr>
                <w:rFonts w:ascii="Times New Roman" w:hAnsi="Times New Roman" w:cs="Times New Roman"/>
                <w:sz w:val="16"/>
                <w:szCs w:val="16"/>
              </w:rPr>
            </w:pPr>
            <w:r w:rsidRPr="00C90066">
              <w:rPr>
                <w:rFonts w:ascii="Times New Roman" w:hAnsi="Times New Roman" w:cs="Times New Roman"/>
                <w:sz w:val="16"/>
                <w:szCs w:val="16"/>
              </w:rPr>
              <w:t>N/A</w:t>
            </w:r>
          </w:p>
        </w:tc>
        <w:tc>
          <w:tcPr>
            <w:tcW w:w="1830" w:type="dxa"/>
            <w:tcBorders>
              <w:bottom w:val="single" w:sz="12" w:space="0" w:color="000000" w:themeColor="text1"/>
              <w:right w:val="single" w:sz="12" w:space="0" w:color="000000" w:themeColor="text1"/>
            </w:tcBorders>
          </w:tcPr>
          <w:p w14:paraId="24DE1907" w14:textId="77777777" w:rsidR="003D439B" w:rsidRPr="00C90066" w:rsidRDefault="007B65AF" w:rsidP="00444D27">
            <w:pPr>
              <w:spacing w:line="276" w:lineRule="auto"/>
              <w:jc w:val="left"/>
              <w:rPr>
                <w:rFonts w:ascii="Times New Roman" w:hAnsi="Times New Roman" w:cs="Times New Roman"/>
                <w:sz w:val="16"/>
                <w:szCs w:val="16"/>
              </w:rPr>
            </w:pPr>
            <w:r w:rsidRPr="00C90066">
              <w:rPr>
                <w:rFonts w:ascii="Times New Roman" w:hAnsi="Times New Roman" w:cs="Times New Roman"/>
                <w:sz w:val="16"/>
                <w:szCs w:val="16"/>
              </w:rPr>
              <w:t>60,466,176</w:t>
            </w:r>
          </w:p>
        </w:tc>
      </w:tr>
      <w:tr w:rsidR="003D439B" w:rsidRPr="00C90066" w14:paraId="699EB3D8" w14:textId="77777777" w:rsidTr="00767B54">
        <w:tc>
          <w:tcPr>
            <w:tcW w:w="1261" w:type="dxa"/>
            <w:tcBorders>
              <w:top w:val="single" w:sz="12" w:space="0" w:color="000000" w:themeColor="text1"/>
              <w:left w:val="single" w:sz="12" w:space="0" w:color="000000" w:themeColor="text1"/>
              <w:right w:val="single" w:sz="12" w:space="0" w:color="000000" w:themeColor="text1"/>
            </w:tcBorders>
          </w:tcPr>
          <w:p w14:paraId="109016DF" w14:textId="77777777" w:rsidR="003D439B" w:rsidRPr="00C90066" w:rsidRDefault="007B65AF" w:rsidP="00444D27">
            <w:pPr>
              <w:spacing w:line="276" w:lineRule="auto"/>
              <w:jc w:val="left"/>
              <w:rPr>
                <w:rFonts w:ascii="Times New Roman" w:hAnsi="Times New Roman" w:cs="Times New Roman"/>
                <w:sz w:val="20"/>
                <w:szCs w:val="20"/>
              </w:rPr>
            </w:pPr>
            <w:r w:rsidRPr="00C90066">
              <w:rPr>
                <w:rFonts w:ascii="Times New Roman" w:hAnsi="Times New Roman" w:cs="Times New Roman"/>
                <w:sz w:val="20"/>
                <w:szCs w:val="20"/>
              </w:rPr>
              <w:t>Arithmetic mean</w:t>
            </w:r>
          </w:p>
        </w:tc>
        <w:tc>
          <w:tcPr>
            <w:tcW w:w="1134" w:type="dxa"/>
            <w:tcBorders>
              <w:top w:val="single" w:sz="12" w:space="0" w:color="000000" w:themeColor="text1"/>
              <w:left w:val="single" w:sz="12" w:space="0" w:color="000000" w:themeColor="text1"/>
            </w:tcBorders>
          </w:tcPr>
          <w:p w14:paraId="02CA2E79" w14:textId="77777777" w:rsidR="003D439B" w:rsidRPr="00C90066" w:rsidRDefault="007B65AF" w:rsidP="00444D27">
            <w:pPr>
              <w:spacing w:line="276" w:lineRule="auto"/>
              <w:jc w:val="left"/>
              <w:rPr>
                <w:rFonts w:ascii="Times New Roman" w:hAnsi="Times New Roman" w:cs="Times New Roman"/>
                <w:sz w:val="16"/>
                <w:szCs w:val="16"/>
              </w:rPr>
            </w:pPr>
            <w:r w:rsidRPr="00C90066">
              <w:rPr>
                <w:rFonts w:ascii="Times New Roman" w:hAnsi="Times New Roman" w:cs="Times New Roman"/>
                <w:sz w:val="16"/>
                <w:szCs w:val="16"/>
              </w:rPr>
              <w:t>-----</w:t>
            </w:r>
          </w:p>
        </w:tc>
        <w:tc>
          <w:tcPr>
            <w:tcW w:w="990" w:type="dxa"/>
            <w:tcBorders>
              <w:top w:val="single" w:sz="12" w:space="0" w:color="000000" w:themeColor="text1"/>
            </w:tcBorders>
          </w:tcPr>
          <w:p w14:paraId="21659A0C" w14:textId="77777777" w:rsidR="003D439B" w:rsidRPr="00C90066" w:rsidRDefault="007B65AF" w:rsidP="00444D27">
            <w:pPr>
              <w:spacing w:line="276" w:lineRule="auto"/>
              <w:jc w:val="left"/>
              <w:rPr>
                <w:rFonts w:ascii="Times New Roman" w:hAnsi="Times New Roman" w:cs="Times New Roman"/>
                <w:sz w:val="16"/>
                <w:szCs w:val="16"/>
              </w:rPr>
            </w:pPr>
            <w:r w:rsidRPr="00C90066">
              <w:rPr>
                <w:rFonts w:ascii="Times New Roman" w:hAnsi="Times New Roman" w:cs="Times New Roman"/>
                <w:sz w:val="16"/>
                <w:szCs w:val="16"/>
              </w:rPr>
              <w:t>5.5</w:t>
            </w:r>
          </w:p>
        </w:tc>
        <w:tc>
          <w:tcPr>
            <w:tcW w:w="1695" w:type="dxa"/>
            <w:tcBorders>
              <w:top w:val="single" w:sz="12" w:space="0" w:color="000000" w:themeColor="text1"/>
              <w:right w:val="single" w:sz="12" w:space="0" w:color="000000" w:themeColor="text1"/>
            </w:tcBorders>
          </w:tcPr>
          <w:p w14:paraId="51D379C7" w14:textId="77777777" w:rsidR="003D439B" w:rsidRPr="00C90066" w:rsidRDefault="007B65AF" w:rsidP="00444D27">
            <w:pPr>
              <w:spacing w:line="276" w:lineRule="auto"/>
              <w:jc w:val="left"/>
              <w:rPr>
                <w:rFonts w:ascii="Times New Roman" w:hAnsi="Times New Roman" w:cs="Times New Roman"/>
                <w:sz w:val="16"/>
                <w:szCs w:val="16"/>
              </w:rPr>
            </w:pPr>
            <w:r w:rsidRPr="00C90066">
              <w:rPr>
                <w:rFonts w:ascii="Times New Roman" w:hAnsi="Times New Roman" w:cs="Times New Roman"/>
                <w:sz w:val="16"/>
                <w:szCs w:val="16"/>
              </w:rPr>
              <w:t>-----</w:t>
            </w:r>
          </w:p>
        </w:tc>
        <w:tc>
          <w:tcPr>
            <w:tcW w:w="1155" w:type="dxa"/>
            <w:tcBorders>
              <w:top w:val="single" w:sz="12" w:space="0" w:color="000000" w:themeColor="text1"/>
              <w:left w:val="single" w:sz="12" w:space="0" w:color="000000" w:themeColor="text1"/>
            </w:tcBorders>
          </w:tcPr>
          <w:p w14:paraId="38F3B9B6" w14:textId="77777777" w:rsidR="003D439B" w:rsidRPr="00C90066" w:rsidRDefault="007B65AF" w:rsidP="00444D27">
            <w:pPr>
              <w:spacing w:line="276" w:lineRule="auto"/>
              <w:jc w:val="left"/>
              <w:rPr>
                <w:rFonts w:ascii="Times New Roman" w:hAnsi="Times New Roman" w:cs="Times New Roman"/>
                <w:sz w:val="16"/>
                <w:szCs w:val="16"/>
              </w:rPr>
            </w:pPr>
            <w:r w:rsidRPr="00C90066">
              <w:rPr>
                <w:rFonts w:ascii="Times New Roman" w:hAnsi="Times New Roman" w:cs="Times New Roman"/>
                <w:sz w:val="16"/>
                <w:szCs w:val="16"/>
              </w:rPr>
              <w:t>-----</w:t>
            </w:r>
          </w:p>
        </w:tc>
        <w:tc>
          <w:tcPr>
            <w:tcW w:w="945" w:type="dxa"/>
            <w:tcBorders>
              <w:top w:val="single" w:sz="12" w:space="0" w:color="000000" w:themeColor="text1"/>
            </w:tcBorders>
          </w:tcPr>
          <w:p w14:paraId="79283C9A" w14:textId="77777777" w:rsidR="003D439B" w:rsidRPr="00C90066" w:rsidRDefault="007B65AF" w:rsidP="00444D27">
            <w:pPr>
              <w:spacing w:line="276" w:lineRule="auto"/>
              <w:jc w:val="left"/>
              <w:rPr>
                <w:rFonts w:ascii="Times New Roman" w:hAnsi="Times New Roman" w:cs="Times New Roman"/>
                <w:sz w:val="16"/>
                <w:szCs w:val="16"/>
              </w:rPr>
            </w:pPr>
            <w:r w:rsidRPr="00C90066">
              <w:rPr>
                <w:rFonts w:ascii="Times New Roman" w:hAnsi="Times New Roman" w:cs="Times New Roman"/>
                <w:sz w:val="16"/>
                <w:szCs w:val="16"/>
              </w:rPr>
              <w:t>6.0</w:t>
            </w:r>
          </w:p>
        </w:tc>
        <w:tc>
          <w:tcPr>
            <w:tcW w:w="1830" w:type="dxa"/>
            <w:tcBorders>
              <w:top w:val="single" w:sz="12" w:space="0" w:color="000000" w:themeColor="text1"/>
              <w:right w:val="single" w:sz="12" w:space="0" w:color="000000" w:themeColor="text1"/>
            </w:tcBorders>
          </w:tcPr>
          <w:p w14:paraId="17A9D6B6" w14:textId="77777777" w:rsidR="003D439B" w:rsidRPr="00C90066" w:rsidRDefault="007B65AF" w:rsidP="00444D27">
            <w:pPr>
              <w:spacing w:line="276" w:lineRule="auto"/>
              <w:jc w:val="left"/>
              <w:rPr>
                <w:rFonts w:ascii="Times New Roman" w:hAnsi="Times New Roman" w:cs="Times New Roman"/>
                <w:sz w:val="16"/>
                <w:szCs w:val="16"/>
              </w:rPr>
            </w:pPr>
            <w:r w:rsidRPr="00C90066">
              <w:rPr>
                <w:rFonts w:ascii="Times New Roman" w:hAnsi="Times New Roman" w:cs="Times New Roman"/>
                <w:sz w:val="16"/>
                <w:szCs w:val="16"/>
              </w:rPr>
              <w:t>-----</w:t>
            </w:r>
          </w:p>
        </w:tc>
      </w:tr>
      <w:tr w:rsidR="003D439B" w:rsidRPr="00C90066" w14:paraId="3F7A78FF" w14:textId="77777777" w:rsidTr="00767B54">
        <w:tc>
          <w:tcPr>
            <w:tcW w:w="1261" w:type="dxa"/>
            <w:tcBorders>
              <w:left w:val="single" w:sz="12" w:space="0" w:color="000000" w:themeColor="text1"/>
              <w:right w:val="single" w:sz="12" w:space="0" w:color="000000" w:themeColor="text1"/>
            </w:tcBorders>
          </w:tcPr>
          <w:p w14:paraId="08665A5C" w14:textId="77777777" w:rsidR="003D439B" w:rsidRPr="00C90066" w:rsidRDefault="007B65AF" w:rsidP="00444D27">
            <w:pPr>
              <w:spacing w:line="276" w:lineRule="auto"/>
              <w:jc w:val="left"/>
              <w:rPr>
                <w:rFonts w:ascii="Times New Roman" w:hAnsi="Times New Roman" w:cs="Times New Roman"/>
                <w:sz w:val="20"/>
                <w:szCs w:val="20"/>
              </w:rPr>
            </w:pPr>
            <w:r w:rsidRPr="00C90066">
              <w:rPr>
                <w:rFonts w:ascii="Times New Roman" w:hAnsi="Times New Roman" w:cs="Times New Roman"/>
                <w:sz w:val="20"/>
                <w:szCs w:val="20"/>
              </w:rPr>
              <w:t>Geometric mean</w:t>
            </w:r>
          </w:p>
        </w:tc>
        <w:tc>
          <w:tcPr>
            <w:tcW w:w="1134" w:type="dxa"/>
            <w:tcBorders>
              <w:left w:val="single" w:sz="12" w:space="0" w:color="000000" w:themeColor="text1"/>
            </w:tcBorders>
          </w:tcPr>
          <w:p w14:paraId="59A53CAF" w14:textId="77777777" w:rsidR="003D439B" w:rsidRPr="00C90066" w:rsidRDefault="007B65AF" w:rsidP="00444D27">
            <w:pPr>
              <w:spacing w:line="276" w:lineRule="auto"/>
              <w:jc w:val="left"/>
              <w:rPr>
                <w:rFonts w:ascii="Times New Roman" w:hAnsi="Times New Roman" w:cs="Times New Roman"/>
                <w:sz w:val="16"/>
                <w:szCs w:val="16"/>
              </w:rPr>
            </w:pPr>
            <w:r w:rsidRPr="00C90066">
              <w:rPr>
                <w:rFonts w:ascii="Times New Roman" w:hAnsi="Times New Roman" w:cs="Times New Roman"/>
                <w:sz w:val="16"/>
                <w:szCs w:val="16"/>
              </w:rPr>
              <w:t>-----</w:t>
            </w:r>
          </w:p>
        </w:tc>
        <w:tc>
          <w:tcPr>
            <w:tcW w:w="990" w:type="dxa"/>
          </w:tcPr>
          <w:p w14:paraId="3315E76F" w14:textId="77777777" w:rsidR="003D439B" w:rsidRPr="00C90066" w:rsidRDefault="007B65AF" w:rsidP="00444D27">
            <w:pPr>
              <w:spacing w:line="276" w:lineRule="auto"/>
              <w:jc w:val="left"/>
              <w:rPr>
                <w:rFonts w:ascii="Times New Roman" w:hAnsi="Times New Roman" w:cs="Times New Roman"/>
                <w:sz w:val="16"/>
                <w:szCs w:val="16"/>
              </w:rPr>
            </w:pPr>
            <w:r w:rsidRPr="00C90066">
              <w:rPr>
                <w:rFonts w:ascii="Times New Roman" w:hAnsi="Times New Roman" w:cs="Times New Roman"/>
                <w:sz w:val="16"/>
                <w:szCs w:val="16"/>
              </w:rPr>
              <w:t>5.48</w:t>
            </w:r>
          </w:p>
        </w:tc>
        <w:tc>
          <w:tcPr>
            <w:tcW w:w="1695" w:type="dxa"/>
            <w:tcBorders>
              <w:right w:val="single" w:sz="12" w:space="0" w:color="000000" w:themeColor="text1"/>
            </w:tcBorders>
          </w:tcPr>
          <w:p w14:paraId="6A5C4957" w14:textId="77777777" w:rsidR="003D439B" w:rsidRPr="00C90066" w:rsidRDefault="007B65AF" w:rsidP="00444D27">
            <w:pPr>
              <w:spacing w:line="276" w:lineRule="auto"/>
              <w:jc w:val="left"/>
              <w:rPr>
                <w:rFonts w:ascii="Times New Roman" w:hAnsi="Times New Roman" w:cs="Times New Roman"/>
                <w:sz w:val="16"/>
                <w:szCs w:val="16"/>
              </w:rPr>
            </w:pPr>
            <w:r w:rsidRPr="00C90066">
              <w:rPr>
                <w:rFonts w:ascii="Times New Roman" w:hAnsi="Times New Roman" w:cs="Times New Roman"/>
                <w:sz w:val="16"/>
                <w:szCs w:val="16"/>
              </w:rPr>
              <w:t>-----</w:t>
            </w:r>
          </w:p>
        </w:tc>
        <w:tc>
          <w:tcPr>
            <w:tcW w:w="1155" w:type="dxa"/>
            <w:tcBorders>
              <w:left w:val="single" w:sz="12" w:space="0" w:color="000000" w:themeColor="text1"/>
            </w:tcBorders>
          </w:tcPr>
          <w:p w14:paraId="71767B66" w14:textId="77777777" w:rsidR="003D439B" w:rsidRPr="00C90066" w:rsidRDefault="007B65AF" w:rsidP="00444D27">
            <w:pPr>
              <w:spacing w:line="276" w:lineRule="auto"/>
              <w:jc w:val="left"/>
              <w:rPr>
                <w:rFonts w:ascii="Times New Roman" w:hAnsi="Times New Roman" w:cs="Times New Roman"/>
                <w:sz w:val="16"/>
                <w:szCs w:val="16"/>
              </w:rPr>
            </w:pPr>
            <w:r w:rsidRPr="00C90066">
              <w:rPr>
                <w:rFonts w:ascii="Times New Roman" w:hAnsi="Times New Roman" w:cs="Times New Roman"/>
                <w:sz w:val="16"/>
                <w:szCs w:val="16"/>
              </w:rPr>
              <w:t>-----</w:t>
            </w:r>
          </w:p>
        </w:tc>
        <w:tc>
          <w:tcPr>
            <w:tcW w:w="945" w:type="dxa"/>
          </w:tcPr>
          <w:p w14:paraId="6968EE5D" w14:textId="77777777" w:rsidR="003D439B" w:rsidRPr="00C90066" w:rsidRDefault="007B65AF" w:rsidP="00444D27">
            <w:pPr>
              <w:spacing w:line="276" w:lineRule="auto"/>
              <w:jc w:val="left"/>
              <w:rPr>
                <w:rFonts w:ascii="Times New Roman" w:hAnsi="Times New Roman" w:cs="Times New Roman"/>
                <w:sz w:val="16"/>
                <w:szCs w:val="16"/>
              </w:rPr>
            </w:pPr>
            <w:r w:rsidRPr="00C90066">
              <w:rPr>
                <w:rFonts w:ascii="Times New Roman" w:hAnsi="Times New Roman" w:cs="Times New Roman"/>
                <w:sz w:val="16"/>
                <w:szCs w:val="16"/>
              </w:rPr>
              <w:t>4.47</w:t>
            </w:r>
          </w:p>
        </w:tc>
        <w:tc>
          <w:tcPr>
            <w:tcW w:w="1830" w:type="dxa"/>
            <w:tcBorders>
              <w:right w:val="single" w:sz="12" w:space="0" w:color="000000" w:themeColor="text1"/>
            </w:tcBorders>
          </w:tcPr>
          <w:p w14:paraId="798D5ECB" w14:textId="77777777" w:rsidR="003D439B" w:rsidRPr="00C90066" w:rsidRDefault="007B65AF" w:rsidP="00444D27">
            <w:pPr>
              <w:spacing w:line="276" w:lineRule="auto"/>
              <w:jc w:val="left"/>
              <w:rPr>
                <w:rFonts w:ascii="Times New Roman" w:hAnsi="Times New Roman" w:cs="Times New Roman"/>
                <w:sz w:val="16"/>
                <w:szCs w:val="16"/>
              </w:rPr>
            </w:pPr>
            <w:r w:rsidRPr="00C90066">
              <w:rPr>
                <w:rFonts w:ascii="Times New Roman" w:hAnsi="Times New Roman" w:cs="Times New Roman"/>
                <w:sz w:val="16"/>
                <w:szCs w:val="16"/>
              </w:rPr>
              <w:t>-----</w:t>
            </w:r>
          </w:p>
        </w:tc>
      </w:tr>
      <w:tr w:rsidR="003D439B" w:rsidRPr="00C90066" w14:paraId="550EC528" w14:textId="77777777" w:rsidTr="00767B54">
        <w:tc>
          <w:tcPr>
            <w:tcW w:w="1261" w:type="dxa"/>
            <w:tcBorders>
              <w:left w:val="single" w:sz="12" w:space="0" w:color="000000" w:themeColor="text1"/>
              <w:bottom w:val="single" w:sz="12" w:space="0" w:color="000000" w:themeColor="text1"/>
              <w:right w:val="single" w:sz="12" w:space="0" w:color="000000" w:themeColor="text1"/>
            </w:tcBorders>
          </w:tcPr>
          <w:p w14:paraId="5880B42A" w14:textId="77777777" w:rsidR="003D439B" w:rsidRPr="00C90066" w:rsidRDefault="007B65AF" w:rsidP="00444D27">
            <w:pPr>
              <w:spacing w:line="276" w:lineRule="auto"/>
              <w:jc w:val="left"/>
              <w:rPr>
                <w:rFonts w:ascii="Times New Roman" w:hAnsi="Times New Roman" w:cs="Times New Roman"/>
                <w:sz w:val="20"/>
                <w:szCs w:val="20"/>
              </w:rPr>
            </w:pPr>
            <w:r w:rsidRPr="00C90066">
              <w:rPr>
                <w:rFonts w:ascii="Times New Roman" w:hAnsi="Times New Roman" w:cs="Times New Roman"/>
                <w:sz w:val="20"/>
                <w:szCs w:val="20"/>
              </w:rPr>
              <w:t>Variance</w:t>
            </w:r>
          </w:p>
        </w:tc>
        <w:tc>
          <w:tcPr>
            <w:tcW w:w="1134" w:type="dxa"/>
            <w:tcBorders>
              <w:left w:val="single" w:sz="12" w:space="0" w:color="000000" w:themeColor="text1"/>
              <w:bottom w:val="single" w:sz="12" w:space="0" w:color="000000" w:themeColor="text1"/>
            </w:tcBorders>
          </w:tcPr>
          <w:p w14:paraId="5C8C8DD1" w14:textId="77777777" w:rsidR="003D439B" w:rsidRPr="00C90066" w:rsidRDefault="007B65AF" w:rsidP="00444D27">
            <w:pPr>
              <w:spacing w:line="276" w:lineRule="auto"/>
              <w:jc w:val="left"/>
              <w:rPr>
                <w:rFonts w:ascii="Times New Roman" w:hAnsi="Times New Roman" w:cs="Times New Roman"/>
                <w:sz w:val="16"/>
                <w:szCs w:val="16"/>
              </w:rPr>
            </w:pPr>
            <w:r w:rsidRPr="00C90066">
              <w:rPr>
                <w:rFonts w:ascii="Times New Roman" w:hAnsi="Times New Roman" w:cs="Times New Roman"/>
                <w:sz w:val="16"/>
                <w:szCs w:val="16"/>
              </w:rPr>
              <w:t>-----</w:t>
            </w:r>
          </w:p>
        </w:tc>
        <w:tc>
          <w:tcPr>
            <w:tcW w:w="990" w:type="dxa"/>
            <w:tcBorders>
              <w:bottom w:val="single" w:sz="12" w:space="0" w:color="000000" w:themeColor="text1"/>
            </w:tcBorders>
          </w:tcPr>
          <w:p w14:paraId="17296D9C" w14:textId="07E50621" w:rsidR="003D439B" w:rsidRPr="00C90066" w:rsidRDefault="007B65AF" w:rsidP="00444D27">
            <w:pPr>
              <w:spacing w:line="276" w:lineRule="auto"/>
              <w:jc w:val="left"/>
              <w:rPr>
                <w:rFonts w:ascii="Times New Roman" w:hAnsi="Times New Roman" w:cs="Times New Roman"/>
                <w:sz w:val="16"/>
                <w:szCs w:val="16"/>
              </w:rPr>
            </w:pPr>
            <w:r w:rsidRPr="00C90066">
              <w:rPr>
                <w:rFonts w:ascii="Times New Roman" w:hAnsi="Times New Roman" w:cs="Times New Roman"/>
                <w:sz w:val="16"/>
                <w:szCs w:val="16"/>
              </w:rPr>
              <w:t>0.2</w:t>
            </w:r>
            <w:r w:rsidR="00E212DB" w:rsidRPr="00C90066">
              <w:rPr>
                <w:rFonts w:ascii="Times New Roman" w:hAnsi="Times New Roman" w:cs="Times New Roman"/>
                <w:sz w:val="16"/>
                <w:szCs w:val="16"/>
              </w:rPr>
              <w:t>5</w:t>
            </w:r>
          </w:p>
        </w:tc>
        <w:tc>
          <w:tcPr>
            <w:tcW w:w="1695" w:type="dxa"/>
            <w:tcBorders>
              <w:bottom w:val="single" w:sz="12" w:space="0" w:color="000000" w:themeColor="text1"/>
              <w:right w:val="single" w:sz="12" w:space="0" w:color="000000" w:themeColor="text1"/>
            </w:tcBorders>
          </w:tcPr>
          <w:p w14:paraId="2B5EB59E" w14:textId="77777777" w:rsidR="003D439B" w:rsidRPr="00C90066" w:rsidRDefault="007B65AF" w:rsidP="00444D27">
            <w:pPr>
              <w:spacing w:line="276" w:lineRule="auto"/>
              <w:jc w:val="left"/>
              <w:rPr>
                <w:rFonts w:ascii="Times New Roman" w:hAnsi="Times New Roman" w:cs="Times New Roman"/>
                <w:sz w:val="16"/>
                <w:szCs w:val="16"/>
              </w:rPr>
            </w:pPr>
            <w:r w:rsidRPr="00C90066">
              <w:rPr>
                <w:rFonts w:ascii="Times New Roman" w:hAnsi="Times New Roman" w:cs="Times New Roman"/>
                <w:sz w:val="16"/>
                <w:szCs w:val="16"/>
              </w:rPr>
              <w:t>-----</w:t>
            </w:r>
          </w:p>
        </w:tc>
        <w:tc>
          <w:tcPr>
            <w:tcW w:w="1155" w:type="dxa"/>
            <w:tcBorders>
              <w:left w:val="single" w:sz="12" w:space="0" w:color="000000" w:themeColor="text1"/>
              <w:bottom w:val="single" w:sz="12" w:space="0" w:color="000000" w:themeColor="text1"/>
            </w:tcBorders>
          </w:tcPr>
          <w:p w14:paraId="6B6A2DDC" w14:textId="77777777" w:rsidR="003D439B" w:rsidRPr="00C90066" w:rsidRDefault="007B65AF" w:rsidP="00444D27">
            <w:pPr>
              <w:spacing w:line="276" w:lineRule="auto"/>
              <w:jc w:val="left"/>
              <w:rPr>
                <w:rFonts w:ascii="Times New Roman" w:hAnsi="Times New Roman" w:cs="Times New Roman"/>
                <w:sz w:val="16"/>
                <w:szCs w:val="16"/>
              </w:rPr>
            </w:pPr>
            <w:r w:rsidRPr="00C90066">
              <w:rPr>
                <w:rFonts w:ascii="Times New Roman" w:hAnsi="Times New Roman" w:cs="Times New Roman"/>
                <w:sz w:val="16"/>
                <w:szCs w:val="16"/>
              </w:rPr>
              <w:t>-----</w:t>
            </w:r>
          </w:p>
        </w:tc>
        <w:tc>
          <w:tcPr>
            <w:tcW w:w="945" w:type="dxa"/>
            <w:tcBorders>
              <w:bottom w:val="single" w:sz="12" w:space="0" w:color="000000" w:themeColor="text1"/>
            </w:tcBorders>
          </w:tcPr>
          <w:p w14:paraId="636E4B5A" w14:textId="4377BEBF" w:rsidR="003D439B" w:rsidRPr="00C90066" w:rsidRDefault="00E212DB" w:rsidP="00444D27">
            <w:pPr>
              <w:spacing w:line="276" w:lineRule="auto"/>
              <w:jc w:val="left"/>
              <w:rPr>
                <w:rFonts w:ascii="Times New Roman" w:hAnsi="Times New Roman" w:cs="Times New Roman"/>
                <w:sz w:val="16"/>
                <w:szCs w:val="16"/>
              </w:rPr>
            </w:pPr>
            <w:r w:rsidRPr="00C90066">
              <w:rPr>
                <w:rFonts w:ascii="Times New Roman" w:hAnsi="Times New Roman" w:cs="Times New Roman"/>
                <w:sz w:val="16"/>
                <w:szCs w:val="16"/>
              </w:rPr>
              <w:t>16.00</w:t>
            </w:r>
          </w:p>
        </w:tc>
        <w:tc>
          <w:tcPr>
            <w:tcW w:w="1830" w:type="dxa"/>
            <w:tcBorders>
              <w:bottom w:val="single" w:sz="12" w:space="0" w:color="000000" w:themeColor="text1"/>
              <w:right w:val="single" w:sz="12" w:space="0" w:color="000000" w:themeColor="text1"/>
            </w:tcBorders>
          </w:tcPr>
          <w:p w14:paraId="194DB468" w14:textId="77777777" w:rsidR="003D439B" w:rsidRPr="00C90066" w:rsidRDefault="007B65AF" w:rsidP="00444D27">
            <w:pPr>
              <w:spacing w:line="276" w:lineRule="auto"/>
              <w:jc w:val="left"/>
              <w:rPr>
                <w:rFonts w:ascii="Times New Roman" w:hAnsi="Times New Roman" w:cs="Times New Roman"/>
                <w:sz w:val="16"/>
                <w:szCs w:val="16"/>
              </w:rPr>
            </w:pPr>
            <w:r w:rsidRPr="00C90066">
              <w:rPr>
                <w:rFonts w:ascii="Times New Roman" w:hAnsi="Times New Roman" w:cs="Times New Roman"/>
                <w:sz w:val="16"/>
                <w:szCs w:val="16"/>
              </w:rPr>
              <w:t>-----</w:t>
            </w:r>
          </w:p>
        </w:tc>
      </w:tr>
    </w:tbl>
    <w:p w14:paraId="32AE8565" w14:textId="6750A7A0" w:rsidR="003D439B" w:rsidRPr="00C90066" w:rsidRDefault="007B65AF" w:rsidP="00444D27">
      <w:pPr>
        <w:jc w:val="left"/>
        <w:rPr>
          <w:rFonts w:ascii="Times New Roman" w:hAnsi="Times New Roman" w:cs="Times New Roman"/>
          <w:sz w:val="22"/>
          <w:szCs w:val="22"/>
        </w:rPr>
      </w:pPr>
      <w:r w:rsidRPr="00C90066">
        <w:rPr>
          <w:rFonts w:ascii="Times New Roman" w:hAnsi="Times New Roman" w:cs="Times New Roman"/>
          <w:b/>
        </w:rPr>
        <w:t>TABLE 1</w:t>
      </w:r>
      <w:r w:rsidRPr="00C90066">
        <w:rPr>
          <w:rFonts w:ascii="Times New Roman" w:hAnsi="Times New Roman" w:cs="Times New Roman"/>
        </w:rPr>
        <w:t xml:space="preserve">. </w:t>
      </w:r>
      <w:r w:rsidRPr="00C90066">
        <w:rPr>
          <w:rFonts w:ascii="Times New Roman" w:hAnsi="Times New Roman" w:cs="Times New Roman"/>
          <w:i/>
          <w:sz w:val="22"/>
          <w:szCs w:val="22"/>
        </w:rPr>
        <w:t>Population Growth and Census Data for Two Competing Variants (See text for details</w:t>
      </w:r>
      <w:r w:rsidR="0066043E" w:rsidRPr="00C90066">
        <w:rPr>
          <w:rFonts w:ascii="Times New Roman" w:hAnsi="Times New Roman" w:cs="Times New Roman"/>
          <w:i/>
          <w:sz w:val="22"/>
          <w:szCs w:val="22"/>
        </w:rPr>
        <w:t>.</w:t>
      </w:r>
      <w:r w:rsidRPr="00C90066">
        <w:rPr>
          <w:rFonts w:ascii="Times New Roman" w:hAnsi="Times New Roman" w:cs="Times New Roman"/>
          <w:i/>
          <w:sz w:val="22"/>
          <w:szCs w:val="22"/>
        </w:rPr>
        <w:t>)</w:t>
      </w:r>
      <w:r w:rsidRPr="00C90066">
        <w:rPr>
          <w:rFonts w:ascii="Times New Roman" w:hAnsi="Times New Roman" w:cs="Times New Roman"/>
          <w:sz w:val="22"/>
          <w:szCs w:val="22"/>
        </w:rPr>
        <w:t xml:space="preserve"> </w:t>
      </w:r>
    </w:p>
    <w:p w14:paraId="36F22EB7" w14:textId="77777777" w:rsidR="000774D8" w:rsidRPr="00C90066" w:rsidRDefault="000774D8" w:rsidP="009D013D">
      <w:pPr>
        <w:ind w:firstLine="720"/>
        <w:jc w:val="left"/>
        <w:rPr>
          <w:rFonts w:ascii="Times New Roman" w:hAnsi="Times New Roman" w:cs="Times New Roman"/>
        </w:rPr>
      </w:pPr>
    </w:p>
    <w:p w14:paraId="6C4042D0" w14:textId="6CDF7889" w:rsidR="003D439B" w:rsidRPr="00C90066" w:rsidRDefault="007B65AF" w:rsidP="009C56FE">
      <w:pPr>
        <w:ind w:firstLine="357"/>
        <w:jc w:val="left"/>
        <w:rPr>
          <w:rFonts w:ascii="Times New Roman" w:hAnsi="Times New Roman" w:cs="Times New Roman"/>
        </w:rPr>
      </w:pPr>
      <w:r w:rsidRPr="00C90066">
        <w:rPr>
          <w:rFonts w:ascii="Times New Roman" w:hAnsi="Times New Roman" w:cs="Times New Roman"/>
        </w:rPr>
        <w:t>This simple case demonstrates how variance in offspring contribution among competing trait types can make a difference to their evolutionary trajectories or “fates.” In the first generation, the character states were equally prevalent in the population. Both had a frequency of 0.5. By the eleventh generation, character state A rose to a frequency of 0.88, while character state B plummeted to a frequency of 0.12. This appears (</w:t>
      </w:r>
      <w:r w:rsidRPr="00C90066">
        <w:rPr>
          <w:rFonts w:ascii="Times New Roman" w:hAnsi="Times New Roman" w:cs="Times New Roman"/>
          <w:i/>
        </w:rPr>
        <w:t>ceteris paribus</w:t>
      </w:r>
      <w:r w:rsidRPr="00C90066">
        <w:rPr>
          <w:rFonts w:ascii="Times New Roman" w:hAnsi="Times New Roman" w:cs="Times New Roman"/>
        </w:rPr>
        <w:t xml:space="preserve">) to be a classic case of directional selection </w:t>
      </w:r>
      <w:r w:rsidR="0066043E" w:rsidRPr="00C90066">
        <w:rPr>
          <w:rFonts w:ascii="Times New Roman" w:hAnsi="Times New Roman" w:cs="Times New Roman"/>
        </w:rPr>
        <w:t>favouring</w:t>
      </w:r>
      <w:r w:rsidRPr="00C90066">
        <w:rPr>
          <w:rFonts w:ascii="Times New Roman" w:hAnsi="Times New Roman" w:cs="Times New Roman"/>
        </w:rPr>
        <w:t xml:space="preserve"> individuals who bear trait variant A, with variant B well on its way to extinction. Yet</w:t>
      </w:r>
      <w:r w:rsidR="00472FC4" w:rsidRPr="00C90066">
        <w:rPr>
          <w:rFonts w:ascii="Times New Roman" w:hAnsi="Times New Roman" w:cs="Times New Roman"/>
        </w:rPr>
        <w:t>,</w:t>
      </w:r>
      <w:r w:rsidRPr="00C90066">
        <w:rPr>
          <w:rFonts w:ascii="Times New Roman" w:hAnsi="Times New Roman" w:cs="Times New Roman"/>
        </w:rPr>
        <w:t xml:space="preserve"> this is inconsistent with what one would have predicted if the “expectation” or </w:t>
      </w:r>
      <w:r w:rsidRPr="00C90066">
        <w:rPr>
          <w:rFonts w:ascii="Times New Roman" w:hAnsi="Times New Roman" w:cs="Times New Roman"/>
          <w:i/>
        </w:rPr>
        <w:t>arithmetic mean</w:t>
      </w:r>
      <w:r w:rsidRPr="00C90066">
        <w:rPr>
          <w:rFonts w:ascii="Times New Roman" w:hAnsi="Times New Roman" w:cs="Times New Roman"/>
        </w:rPr>
        <w:t xml:space="preserve"> number of offspring for each trait type was taken as a proxy for fitness. The </w:t>
      </w:r>
      <w:r w:rsidR="009866DD" w:rsidRPr="00C90066">
        <w:rPr>
          <w:rFonts w:ascii="Times New Roman" w:hAnsi="Times New Roman" w:cs="Times New Roman"/>
        </w:rPr>
        <w:t xml:space="preserve">values for </w:t>
      </w:r>
      <w:r w:rsidRPr="00C90066">
        <w:rPr>
          <w:rFonts w:ascii="Times New Roman" w:hAnsi="Times New Roman" w:cs="Times New Roman"/>
        </w:rPr>
        <w:t>arithmetic mean number of offspring suggest that B-type individuals have higher fitness (6.0) than their A-type counterparts (5.5). I</w:t>
      </w:r>
      <w:r w:rsidR="00472FC4" w:rsidRPr="00C90066">
        <w:rPr>
          <w:rFonts w:ascii="Times New Roman" w:hAnsi="Times New Roman" w:cs="Times New Roman"/>
        </w:rPr>
        <w:t>n this case, i</w:t>
      </w:r>
      <w:r w:rsidRPr="00C90066">
        <w:rPr>
          <w:rFonts w:ascii="Times New Roman" w:hAnsi="Times New Roman" w:cs="Times New Roman"/>
        </w:rPr>
        <w:t xml:space="preserve">t is consequently wrong to use the arithmetic mean </w:t>
      </w:r>
      <w:r w:rsidRPr="00C90066">
        <w:rPr>
          <w:rFonts w:ascii="Times New Roman" w:hAnsi="Times New Roman" w:cs="Times New Roman"/>
          <w:i/>
        </w:rPr>
        <w:t>number of offspring</w:t>
      </w:r>
      <w:r w:rsidRPr="00C90066">
        <w:rPr>
          <w:rFonts w:ascii="Times New Roman" w:hAnsi="Times New Roman" w:cs="Times New Roman"/>
        </w:rPr>
        <w:t xml:space="preserve"> as a predictive measure of fitness. </w:t>
      </w:r>
      <w:r w:rsidR="0012048A" w:rsidRPr="00C90066">
        <w:rPr>
          <w:rFonts w:ascii="Times New Roman" w:hAnsi="Times New Roman" w:cs="Times New Roman"/>
        </w:rPr>
        <w:t xml:space="preserve">The geometric mean provides us with a </w:t>
      </w:r>
      <w:r w:rsidR="00D66099" w:rsidRPr="00C90066">
        <w:rPr>
          <w:rFonts w:ascii="Times New Roman" w:hAnsi="Times New Roman" w:cs="Times New Roman"/>
        </w:rPr>
        <w:t xml:space="preserve">much </w:t>
      </w:r>
      <w:r w:rsidR="007873C7" w:rsidRPr="00C90066">
        <w:rPr>
          <w:rFonts w:ascii="Times New Roman" w:hAnsi="Times New Roman" w:cs="Times New Roman"/>
        </w:rPr>
        <w:t xml:space="preserve">better </w:t>
      </w:r>
      <w:r w:rsidR="0012048A" w:rsidRPr="00C90066">
        <w:rPr>
          <w:rFonts w:ascii="Times New Roman" w:hAnsi="Times New Roman" w:cs="Times New Roman"/>
        </w:rPr>
        <w:t>prediction, one that holds despite common</w:t>
      </w:r>
      <w:r w:rsidR="0066043E" w:rsidRPr="00C90066">
        <w:rPr>
          <w:rFonts w:ascii="Times New Roman" w:hAnsi="Times New Roman" w:cs="Times New Roman"/>
        </w:rPr>
        <w:t>-</w:t>
      </w:r>
      <w:r w:rsidR="0012048A" w:rsidRPr="00C90066">
        <w:rPr>
          <w:rFonts w:ascii="Times New Roman" w:hAnsi="Times New Roman" w:cs="Times New Roman"/>
        </w:rPr>
        <w:t>sense expectations to the contrary.</w:t>
      </w:r>
    </w:p>
    <w:p w14:paraId="0094C9D7" w14:textId="05C9672A" w:rsidR="00A150F6" w:rsidRPr="00C90066" w:rsidRDefault="007B65AF" w:rsidP="009C56FE">
      <w:pPr>
        <w:ind w:firstLine="357"/>
        <w:jc w:val="left"/>
        <w:rPr>
          <w:rFonts w:ascii="Times New Roman" w:hAnsi="Times New Roman" w:cs="Times New Roman"/>
        </w:rPr>
      </w:pPr>
      <w:r w:rsidRPr="00C90066">
        <w:rPr>
          <w:rFonts w:ascii="Times New Roman" w:hAnsi="Times New Roman" w:cs="Times New Roman"/>
        </w:rPr>
        <w:lastRenderedPageBreak/>
        <w:t>Unlike the arithmetic mean number of offspring, the geometric mean gives us a better result because it is sensitive to (“discounts for”) intergenerational variation in offspring output.</w:t>
      </w:r>
      <w:r w:rsidR="001D45A1" w:rsidRPr="00C90066">
        <w:rPr>
          <w:rFonts w:ascii="Times New Roman" w:hAnsi="Times New Roman" w:cs="Times New Roman"/>
        </w:rPr>
        <w:t xml:space="preserve"> The geometric mean is a measure of central tendency defined as the </w:t>
      </w:r>
      <w:r w:rsidR="001D45A1" w:rsidRPr="00C90066">
        <w:rPr>
          <w:rFonts w:ascii="Times New Roman" w:hAnsi="Times New Roman" w:cs="Times New Roman"/>
          <w:i/>
          <w:iCs/>
        </w:rPr>
        <w:t>n</w:t>
      </w:r>
      <w:r w:rsidR="00DC7A6D" w:rsidRPr="00C90066">
        <w:rPr>
          <w:rFonts w:ascii="Times New Roman" w:hAnsi="Times New Roman" w:cs="Times New Roman"/>
        </w:rPr>
        <w:t>-</w:t>
      </w:r>
      <w:r w:rsidR="001D45A1" w:rsidRPr="00C90066">
        <w:rPr>
          <w:rFonts w:ascii="Times New Roman" w:hAnsi="Times New Roman" w:cs="Times New Roman"/>
        </w:rPr>
        <w:t xml:space="preserve">th root of the product of </w:t>
      </w:r>
      <w:r w:rsidR="001D45A1" w:rsidRPr="00C90066">
        <w:rPr>
          <w:rFonts w:ascii="Times New Roman" w:hAnsi="Times New Roman" w:cs="Times New Roman"/>
          <w:i/>
          <w:iCs/>
        </w:rPr>
        <w:t>n</w:t>
      </w:r>
      <w:r w:rsidR="001D45A1" w:rsidRPr="00C90066">
        <w:rPr>
          <w:rFonts w:ascii="Times New Roman" w:hAnsi="Times New Roman" w:cs="Times New Roman"/>
        </w:rPr>
        <w:t xml:space="preserve"> numbers</w:t>
      </w:r>
      <w:r w:rsidR="00306606" w:rsidRPr="00C90066">
        <w:rPr>
          <w:rFonts w:ascii="Times New Roman" w:hAnsi="Times New Roman" w:cs="Times New Roman"/>
        </w:rPr>
        <w:t>. For numbers x</w:t>
      </w:r>
      <w:r w:rsidR="00306606" w:rsidRPr="00C90066">
        <w:rPr>
          <w:rFonts w:ascii="Times New Roman" w:hAnsi="Times New Roman" w:cs="Times New Roman"/>
          <w:vertAlign w:val="subscript"/>
        </w:rPr>
        <w:t>1</w:t>
      </w:r>
      <w:r w:rsidR="00312D37" w:rsidRPr="00C90066">
        <w:rPr>
          <w:rFonts w:ascii="Times New Roman" w:hAnsi="Times New Roman" w:cs="Times New Roman"/>
        </w:rPr>
        <w:t>,</w:t>
      </w:r>
      <w:r w:rsidR="001D45A1" w:rsidRPr="00C90066">
        <w:rPr>
          <w:rFonts w:ascii="Times New Roman" w:hAnsi="Times New Roman" w:cs="Times New Roman"/>
        </w:rPr>
        <w:t xml:space="preserve"> </w:t>
      </w:r>
      <w:r w:rsidR="00306606" w:rsidRPr="00C90066">
        <w:rPr>
          <w:rFonts w:ascii="Times New Roman" w:hAnsi="Times New Roman" w:cs="Times New Roman"/>
        </w:rPr>
        <w:t>x</w:t>
      </w:r>
      <w:r w:rsidR="00306606" w:rsidRPr="00C90066">
        <w:rPr>
          <w:rFonts w:ascii="Times New Roman" w:hAnsi="Times New Roman" w:cs="Times New Roman"/>
          <w:vertAlign w:val="subscript"/>
        </w:rPr>
        <w:t>2</w:t>
      </w:r>
      <w:r w:rsidR="00312D37" w:rsidRPr="00C90066">
        <w:rPr>
          <w:rFonts w:ascii="Times New Roman" w:hAnsi="Times New Roman" w:cs="Times New Roman"/>
        </w:rPr>
        <w:t>, …,</w:t>
      </w:r>
      <w:r w:rsidR="00306606" w:rsidRPr="00C90066">
        <w:rPr>
          <w:rFonts w:ascii="Times New Roman" w:hAnsi="Times New Roman" w:cs="Times New Roman"/>
        </w:rPr>
        <w:t xml:space="preserve"> x</w:t>
      </w:r>
      <w:r w:rsidR="00306606" w:rsidRPr="00C90066">
        <w:rPr>
          <w:rFonts w:ascii="Times New Roman" w:hAnsi="Times New Roman" w:cs="Times New Roman"/>
          <w:vertAlign w:val="subscript"/>
        </w:rPr>
        <w:t>n</w:t>
      </w:r>
      <w:r w:rsidR="00306606" w:rsidRPr="00C90066">
        <w:rPr>
          <w:rFonts w:ascii="Times New Roman" w:hAnsi="Times New Roman" w:cs="Times New Roman"/>
        </w:rPr>
        <w:t xml:space="preserve">, it </w:t>
      </w:r>
      <w:r w:rsidR="00804DF5" w:rsidRPr="00C90066">
        <w:rPr>
          <w:rFonts w:ascii="Times New Roman" w:hAnsi="Times New Roman" w:cs="Times New Roman"/>
        </w:rPr>
        <w:t>is</w:t>
      </w:r>
      <w:r w:rsidR="00306606" w:rsidRPr="00C90066">
        <w:rPr>
          <w:rFonts w:ascii="Times New Roman" w:hAnsi="Times New Roman" w:cs="Times New Roman"/>
        </w:rPr>
        <w:t xml:space="preserve"> defined as follows</w:t>
      </w:r>
      <w:r w:rsidR="00A150F6" w:rsidRPr="00C90066">
        <w:rPr>
          <w:rFonts w:ascii="Times New Roman" w:hAnsi="Times New Roman" w:cs="Times New Roman"/>
        </w:rPr>
        <w:t>:</w:t>
      </w:r>
    </w:p>
    <w:p w14:paraId="799BBE05" w14:textId="5A6D0A5A" w:rsidR="00A150F6" w:rsidRPr="00C90066" w:rsidRDefault="00AC0A45" w:rsidP="00767B54">
      <w:pPr>
        <w:ind w:firstLine="720"/>
        <w:jc w:val="center"/>
        <w:rPr>
          <w:rFonts w:ascii="Times New Roman" w:hAnsi="Times New Roman" w:cs="Times New Roman"/>
        </w:rPr>
      </w:pPr>
      <m:oMathPara>
        <m:oMath>
          <m:sSup>
            <m:sSupPr>
              <m:ctrlPr>
                <w:rPr>
                  <w:rFonts w:ascii="Cambria Math" w:hAnsi="Cambria Math" w:cs="Times New Roman"/>
                  <w:i/>
                </w:rPr>
              </m:ctrlPr>
            </m:sSupPr>
            <m:e>
              <m:d>
                <m:dPr>
                  <m:ctrlPr>
                    <w:rPr>
                      <w:rFonts w:ascii="Cambria Math" w:hAnsi="Cambria Math" w:cs="Times New Roman"/>
                      <w:i/>
                    </w:rPr>
                  </m:ctrlPr>
                </m:dPr>
                <m:e>
                  <m:nary>
                    <m:naryPr>
                      <m:chr m:val="∏"/>
                      <m:limLoc m:val="undOvr"/>
                      <m:ctrlPr>
                        <w:rPr>
                          <w:rFonts w:ascii="Cambria Math" w:hAnsi="Cambria Math" w:cs="Times New Roman"/>
                          <w:i/>
                        </w:rPr>
                      </m:ctrlPr>
                    </m:naryPr>
                    <m:sub>
                      <m:r>
                        <w:rPr>
                          <w:rFonts w:ascii="Cambria Math" w:hAnsi="Cambria Math" w:cs="Times New Roman"/>
                        </w:rPr>
                        <m:t>i=1</m:t>
                      </m:r>
                    </m:sub>
                    <m:sup>
                      <m:r>
                        <w:rPr>
                          <w:rFonts w:ascii="Cambria Math" w:hAnsi="Cambria Math" w:cs="Times New Roman"/>
                        </w:rPr>
                        <m:t>n</m:t>
                      </m:r>
                    </m:sup>
                    <m:e>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i</m:t>
                          </m:r>
                        </m:sub>
                      </m:sSub>
                    </m:e>
                  </m:nary>
                </m:e>
              </m:d>
            </m:e>
            <m:sup>
              <m:f>
                <m:fPr>
                  <m:ctrlPr>
                    <w:rPr>
                      <w:rFonts w:ascii="Cambria Math" w:hAnsi="Cambria Math" w:cs="Times New Roman"/>
                      <w:i/>
                    </w:rPr>
                  </m:ctrlPr>
                </m:fPr>
                <m:num>
                  <m:r>
                    <w:rPr>
                      <w:rFonts w:ascii="Cambria Math" w:hAnsi="Cambria Math" w:cs="Times New Roman"/>
                    </w:rPr>
                    <m:t>1</m:t>
                  </m:r>
                </m:num>
                <m:den>
                  <m:r>
                    <w:rPr>
                      <w:rFonts w:ascii="Cambria Math" w:hAnsi="Cambria Math" w:cs="Times New Roman"/>
                    </w:rPr>
                    <m:t>n</m:t>
                  </m:r>
                </m:den>
              </m:f>
            </m:sup>
          </m:sSup>
          <m:r>
            <w:rPr>
              <w:rFonts w:ascii="Cambria Math" w:hAnsi="Cambria Math" w:cs="Times New Roman"/>
            </w:rPr>
            <m:t>=</m:t>
          </m:r>
          <m:rad>
            <m:radPr>
              <m:ctrlPr>
                <w:rPr>
                  <w:rFonts w:ascii="Cambria Math" w:hAnsi="Cambria Math" w:cs="Times New Roman"/>
                  <w:i/>
                </w:rPr>
              </m:ctrlPr>
            </m:radPr>
            <m:deg>
              <m:r>
                <w:rPr>
                  <w:rFonts w:ascii="Cambria Math" w:hAnsi="Cambria Math" w:cs="Times New Roman"/>
                </w:rPr>
                <m:t>n</m:t>
              </m:r>
            </m:deg>
            <m:e>
              <m:d>
                <m:dPr>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1</m:t>
                      </m:r>
                    </m:sub>
                  </m:sSub>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2</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n</m:t>
                      </m:r>
                    </m:sub>
                  </m:sSub>
                </m:e>
              </m:d>
            </m:e>
          </m:rad>
        </m:oMath>
      </m:oMathPara>
    </w:p>
    <w:p w14:paraId="00226120" w14:textId="77777777" w:rsidR="00A150F6" w:rsidRPr="00C90066" w:rsidRDefault="00A150F6" w:rsidP="009D013D">
      <w:pPr>
        <w:ind w:firstLine="720"/>
        <w:jc w:val="left"/>
        <w:rPr>
          <w:rFonts w:ascii="Times New Roman" w:hAnsi="Times New Roman" w:cs="Times New Roman"/>
        </w:rPr>
      </w:pPr>
    </w:p>
    <w:p w14:paraId="78501E92" w14:textId="27762C66" w:rsidR="003D439B" w:rsidRPr="00C90066" w:rsidRDefault="00C8016E" w:rsidP="00C8016E">
      <w:pPr>
        <w:jc w:val="left"/>
        <w:rPr>
          <w:rFonts w:ascii="Times New Roman" w:hAnsi="Times New Roman" w:cs="Times New Roman"/>
        </w:rPr>
      </w:pPr>
      <w:r w:rsidRPr="00C90066">
        <w:rPr>
          <w:rFonts w:ascii="Times New Roman" w:hAnsi="Times New Roman" w:cs="Times New Roman"/>
        </w:rPr>
        <w:t xml:space="preserve">It </w:t>
      </w:r>
      <w:r w:rsidR="00DC7A6D" w:rsidRPr="00C90066">
        <w:rPr>
          <w:rFonts w:ascii="Times New Roman" w:hAnsi="Times New Roman" w:cs="Times New Roman"/>
        </w:rPr>
        <w:t xml:space="preserve">can </w:t>
      </w:r>
      <w:r w:rsidR="007B65AF" w:rsidRPr="00C90066">
        <w:rPr>
          <w:rFonts w:ascii="Times New Roman" w:hAnsi="Times New Roman" w:cs="Times New Roman"/>
        </w:rPr>
        <w:t xml:space="preserve">account </w:t>
      </w:r>
      <w:r w:rsidR="00CE00B7" w:rsidRPr="00C90066">
        <w:rPr>
          <w:rFonts w:ascii="Times New Roman" w:hAnsi="Times New Roman" w:cs="Times New Roman"/>
        </w:rPr>
        <w:t>for</w:t>
      </w:r>
      <w:r w:rsidR="007B65AF" w:rsidRPr="00C90066">
        <w:rPr>
          <w:rFonts w:ascii="Times New Roman" w:hAnsi="Times New Roman" w:cs="Times New Roman"/>
        </w:rPr>
        <w:t xml:space="preserve"> the fact that the reproductive contribution of B-type individuals varies dramatically around the arithmetic mean between generations. The derivation of the geometric mean number of offspring is particularly sensitive to those instances or generations </w:t>
      </w:r>
      <w:r w:rsidR="00472FC4" w:rsidRPr="00C90066">
        <w:rPr>
          <w:rFonts w:ascii="Times New Roman" w:hAnsi="Times New Roman" w:cs="Times New Roman"/>
        </w:rPr>
        <w:t>where</w:t>
      </w:r>
      <w:r w:rsidR="007B65AF" w:rsidRPr="00C90066">
        <w:rPr>
          <w:rFonts w:ascii="Times New Roman" w:hAnsi="Times New Roman" w:cs="Times New Roman"/>
        </w:rPr>
        <w:t xml:space="preserve"> B-type individuals contribute just </w:t>
      </w:r>
      <w:r w:rsidR="005C3306" w:rsidRPr="00C90066">
        <w:rPr>
          <w:rFonts w:ascii="Times New Roman" w:hAnsi="Times New Roman" w:cs="Times New Roman"/>
        </w:rPr>
        <w:t>two </w:t>
      </w:r>
      <w:r w:rsidR="007B65AF" w:rsidRPr="00C90066">
        <w:rPr>
          <w:rFonts w:ascii="Times New Roman" w:hAnsi="Times New Roman" w:cs="Times New Roman"/>
        </w:rPr>
        <w:t xml:space="preserve">offspring each. The long-term relative fitness cost incurred during such “bad years” (generations 1, 3, 5, 7, and 9 in Table 1) is not offset by the large gains </w:t>
      </w:r>
      <w:r w:rsidR="00472FC4" w:rsidRPr="00C90066">
        <w:rPr>
          <w:rFonts w:ascii="Times New Roman" w:hAnsi="Times New Roman" w:cs="Times New Roman"/>
        </w:rPr>
        <w:t xml:space="preserve">that </w:t>
      </w:r>
      <w:r w:rsidR="007B65AF" w:rsidRPr="00C90066">
        <w:rPr>
          <w:rFonts w:ascii="Times New Roman" w:hAnsi="Times New Roman" w:cs="Times New Roman"/>
        </w:rPr>
        <w:t>accrue during the “good years” (generations 0, 2, 4, 6, and 8 in Table</w:t>
      </w:r>
      <w:r w:rsidR="009D013D" w:rsidRPr="00C90066">
        <w:rPr>
          <w:rFonts w:ascii="Times New Roman" w:hAnsi="Times New Roman" w:cs="Times New Roman"/>
        </w:rPr>
        <w:t xml:space="preserve"> </w:t>
      </w:r>
      <w:r w:rsidR="007B65AF" w:rsidRPr="00C90066">
        <w:rPr>
          <w:rFonts w:ascii="Times New Roman" w:hAnsi="Times New Roman" w:cs="Times New Roman"/>
        </w:rPr>
        <w:t>1). This is because the biological process of reproduction</w:t>
      </w:r>
      <w:r w:rsidR="00472FC4" w:rsidRPr="00C90066">
        <w:rPr>
          <w:rFonts w:ascii="Times New Roman" w:hAnsi="Times New Roman" w:cs="Times New Roman"/>
        </w:rPr>
        <w:t>,</w:t>
      </w:r>
      <w:r w:rsidR="007B65AF" w:rsidRPr="00C90066">
        <w:rPr>
          <w:rFonts w:ascii="Times New Roman" w:hAnsi="Times New Roman" w:cs="Times New Roman"/>
        </w:rPr>
        <w:t xml:space="preserve"> as it pertains to the relative fitness of competing trait variants</w:t>
      </w:r>
      <w:r w:rsidR="00472FC4" w:rsidRPr="00C90066">
        <w:rPr>
          <w:rFonts w:ascii="Times New Roman" w:hAnsi="Times New Roman" w:cs="Times New Roman"/>
        </w:rPr>
        <w:t>,</w:t>
      </w:r>
      <w:r w:rsidR="007B65AF" w:rsidRPr="00C90066">
        <w:rPr>
          <w:rFonts w:ascii="Times New Roman" w:hAnsi="Times New Roman" w:cs="Times New Roman"/>
        </w:rPr>
        <w:t xml:space="preserve"> is multiplicative. The growth of a lineage is a “compounding process” in the sense that the overall reproductive contribution of a type to the number of individuals who bear that type in a subsequent generation depends on the number of individuals with the type in the current generation. The reproductive contribution that B-type individuals could make toward increasing the relative frequency of their type in what is an otherwise “good (high fecundity) year” is diminished by its application to the outcome of a preceding “bad (low fecundity) year.” This is evident if one compares the difference between what the number of B-type individuals would have been if the population had grown according to the arithmetic mean (without variance) and the actual number of B-type individuals in Table 1 (third vs. first columns under variant B). This penalty becomes more pronounced with the passage of time. In Sisyphean fashion, the selective relief experienced by the B-type during the “good years” becomes </w:t>
      </w:r>
      <w:r w:rsidR="00D5534E" w:rsidRPr="00C90066">
        <w:rPr>
          <w:rFonts w:ascii="Times New Roman" w:hAnsi="Times New Roman" w:cs="Times New Roman"/>
        </w:rPr>
        <w:t xml:space="preserve">increasingly </w:t>
      </w:r>
      <w:r w:rsidR="007B65AF" w:rsidRPr="00C90066">
        <w:rPr>
          <w:rFonts w:ascii="Times New Roman" w:hAnsi="Times New Roman" w:cs="Times New Roman"/>
        </w:rPr>
        <w:t>short</w:t>
      </w:r>
      <w:r w:rsidR="0066043E" w:rsidRPr="00C90066">
        <w:rPr>
          <w:rFonts w:ascii="Times New Roman" w:hAnsi="Times New Roman" w:cs="Times New Roman"/>
        </w:rPr>
        <w:t>er</w:t>
      </w:r>
      <w:r w:rsidR="00D5534E" w:rsidRPr="00C90066">
        <w:rPr>
          <w:rFonts w:ascii="Times New Roman" w:hAnsi="Times New Roman" w:cs="Times New Roman"/>
        </w:rPr>
        <w:t>-</w:t>
      </w:r>
      <w:r w:rsidR="007B65AF" w:rsidRPr="00C90066">
        <w:rPr>
          <w:rFonts w:ascii="Times New Roman" w:hAnsi="Times New Roman" w:cs="Times New Roman"/>
        </w:rPr>
        <w:t>lived as the hill to climb grows into a mountain.</w:t>
      </w:r>
    </w:p>
    <w:p w14:paraId="34B1AE5E" w14:textId="7C3DE8D9" w:rsidR="003D439B" w:rsidRPr="00C90066" w:rsidRDefault="007B65AF" w:rsidP="009C56FE">
      <w:pPr>
        <w:tabs>
          <w:tab w:val="left" w:pos="3830"/>
        </w:tabs>
        <w:ind w:firstLine="357"/>
        <w:jc w:val="left"/>
        <w:rPr>
          <w:rFonts w:ascii="Times New Roman" w:hAnsi="Times New Roman" w:cs="Times New Roman"/>
        </w:rPr>
      </w:pPr>
      <w:r w:rsidRPr="00C90066">
        <w:rPr>
          <w:rFonts w:ascii="Times New Roman" w:hAnsi="Times New Roman" w:cs="Times New Roman"/>
        </w:rPr>
        <w:t xml:space="preserve">The geometric mean number of offspring tracks the fitness cost associated with variance in finite populations. Other things (e.g., arithmetic means) being equal, character states with lower variance </w:t>
      </w:r>
      <w:r w:rsidR="0012048A" w:rsidRPr="00C90066">
        <w:rPr>
          <w:rFonts w:ascii="Times New Roman" w:hAnsi="Times New Roman" w:cs="Times New Roman"/>
        </w:rPr>
        <w:t>have a high</w:t>
      </w:r>
      <w:r w:rsidR="007828D0" w:rsidRPr="00C90066">
        <w:rPr>
          <w:rFonts w:ascii="Times New Roman" w:hAnsi="Times New Roman" w:cs="Times New Roman"/>
        </w:rPr>
        <w:t>er</w:t>
      </w:r>
      <w:r w:rsidR="0012048A" w:rsidRPr="00C90066">
        <w:rPr>
          <w:rFonts w:ascii="Times New Roman" w:hAnsi="Times New Roman" w:cs="Times New Roman"/>
        </w:rPr>
        <w:t xml:space="preserve"> probability of increasing in frequency</w:t>
      </w:r>
      <w:r w:rsidRPr="00C90066">
        <w:rPr>
          <w:rFonts w:ascii="Times New Roman" w:hAnsi="Times New Roman" w:cs="Times New Roman"/>
        </w:rPr>
        <w:t>. This holds even when variance in offspring contribution is depicted as a within-generation (intragenerational) occurrence (Sober</w:t>
      </w:r>
      <w:r w:rsidR="00D5534E" w:rsidRPr="00C90066">
        <w:rPr>
          <w:rFonts w:ascii="Times New Roman" w:hAnsi="Times New Roman" w:cs="Times New Roman"/>
        </w:rPr>
        <w:t>,</w:t>
      </w:r>
      <w:r w:rsidRPr="00C90066">
        <w:rPr>
          <w:rFonts w:ascii="Times New Roman" w:hAnsi="Times New Roman" w:cs="Times New Roman"/>
        </w:rPr>
        <w:t xml:space="preserve"> 2001). Higher mathematical moments (</w:t>
      </w:r>
      <w:r w:rsidR="00D5534E" w:rsidRPr="00C90066">
        <w:rPr>
          <w:rFonts w:ascii="Times New Roman" w:hAnsi="Times New Roman" w:cs="Times New Roman"/>
        </w:rPr>
        <w:t xml:space="preserve">e.g., </w:t>
      </w:r>
      <w:r w:rsidRPr="00C90066">
        <w:rPr>
          <w:rFonts w:ascii="Times New Roman" w:hAnsi="Times New Roman" w:cs="Times New Roman"/>
        </w:rPr>
        <w:t xml:space="preserve">skew, kurtosis) of probability distributions over offspring contribution for competing trait types, although typically of lesser </w:t>
      </w:r>
      <w:r w:rsidR="00D5534E" w:rsidRPr="00C90066">
        <w:rPr>
          <w:rFonts w:ascii="Times New Roman" w:hAnsi="Times New Roman" w:cs="Times New Roman"/>
        </w:rPr>
        <w:t xml:space="preserve">significance </w:t>
      </w:r>
      <w:r w:rsidRPr="00C90066">
        <w:rPr>
          <w:rFonts w:ascii="Times New Roman" w:hAnsi="Times New Roman" w:cs="Times New Roman"/>
        </w:rPr>
        <w:t xml:space="preserve">than variance, can generate similarly intractable problems for evolutionary predictions based on a single, static measure of fitness </w:t>
      </w:r>
      <w:r w:rsidR="00351C76" w:rsidRPr="00C90066">
        <w:rPr>
          <w:rFonts w:ascii="Times New Roman" w:hAnsi="Times New Roman" w:cs="Times New Roman"/>
        </w:rPr>
        <w:t>(Beatty &amp; Finsen, 1989; Gillespie, 1977)</w:t>
      </w:r>
      <w:r w:rsidRPr="00C90066">
        <w:rPr>
          <w:rFonts w:ascii="Times New Roman" w:hAnsi="Times New Roman" w:cs="Times New Roman"/>
        </w:rPr>
        <w:t>. To adequately recover fitness as a measurable propensity would seem to require extracting all information from the probability distribution over possible reproductive output.</w:t>
      </w:r>
    </w:p>
    <w:p w14:paraId="1F7B1235" w14:textId="73202B6B" w:rsidR="003D439B" w:rsidRPr="00C90066" w:rsidRDefault="007B65AF" w:rsidP="00444D27">
      <w:pPr>
        <w:pStyle w:val="Heading1"/>
        <w:numPr>
          <w:ilvl w:val="0"/>
          <w:numId w:val="1"/>
        </w:numPr>
        <w:tabs>
          <w:tab w:val="left" w:pos="3830"/>
        </w:tabs>
        <w:jc w:val="left"/>
        <w:rPr>
          <w:rFonts w:ascii="Times New Roman" w:hAnsi="Times New Roman" w:cs="Times New Roman"/>
          <w:sz w:val="24"/>
          <w:szCs w:val="24"/>
        </w:rPr>
      </w:pPr>
      <w:bookmarkStart w:id="4" w:name="_slw49rortlw3" w:colFirst="0" w:colLast="0"/>
      <w:bookmarkEnd w:id="4"/>
      <w:r w:rsidRPr="00C90066">
        <w:rPr>
          <w:rFonts w:ascii="Times New Roman" w:hAnsi="Times New Roman" w:cs="Times New Roman"/>
          <w:sz w:val="24"/>
          <w:szCs w:val="24"/>
        </w:rPr>
        <w:t>Why the Arithmetic Mean Nevertheless Remains a Good Measure of Fitness</w:t>
      </w:r>
    </w:p>
    <w:p w14:paraId="4F764EB9" w14:textId="24EC2FF1" w:rsidR="003D439B" w:rsidRPr="00C90066" w:rsidRDefault="007B65AF" w:rsidP="009C56FE">
      <w:pPr>
        <w:ind w:firstLine="357"/>
        <w:jc w:val="left"/>
        <w:rPr>
          <w:rFonts w:ascii="Times New Roman" w:hAnsi="Times New Roman" w:cs="Times New Roman"/>
        </w:rPr>
      </w:pPr>
      <w:r w:rsidRPr="00C90066">
        <w:rPr>
          <w:rFonts w:ascii="Times New Roman" w:hAnsi="Times New Roman" w:cs="Times New Roman"/>
        </w:rPr>
        <w:t>As</w:t>
      </w:r>
      <w:r w:rsidR="00D5534E" w:rsidRPr="00C90066">
        <w:rPr>
          <w:rFonts w:ascii="Times New Roman" w:hAnsi="Times New Roman" w:cs="Times New Roman"/>
        </w:rPr>
        <w:t xml:space="preserve"> </w:t>
      </w:r>
      <w:r w:rsidRPr="00C90066">
        <w:rPr>
          <w:rFonts w:ascii="Times New Roman" w:hAnsi="Times New Roman" w:cs="Times New Roman"/>
        </w:rPr>
        <w:t>discussed</w:t>
      </w:r>
      <w:r w:rsidR="00D5534E" w:rsidRPr="00C90066">
        <w:rPr>
          <w:rFonts w:ascii="Times New Roman" w:hAnsi="Times New Roman" w:cs="Times New Roman"/>
        </w:rPr>
        <w:t xml:space="preserve"> earlier</w:t>
      </w:r>
      <w:r w:rsidRPr="00C90066">
        <w:rPr>
          <w:rFonts w:ascii="Times New Roman" w:hAnsi="Times New Roman" w:cs="Times New Roman"/>
        </w:rPr>
        <w:t xml:space="preserve">, the case against using the arithmetic mean as a measure of fitness appears decisive. </w:t>
      </w:r>
      <w:r w:rsidR="001F29EB" w:rsidRPr="00C90066">
        <w:rPr>
          <w:rFonts w:ascii="Times New Roman" w:hAnsi="Times New Roman" w:cs="Times New Roman"/>
        </w:rPr>
        <w:t xml:space="preserve">We </w:t>
      </w:r>
      <w:r w:rsidRPr="00C90066">
        <w:rPr>
          <w:rFonts w:ascii="Times New Roman" w:hAnsi="Times New Roman" w:cs="Times New Roman"/>
        </w:rPr>
        <w:t xml:space="preserve">now explain why the temptation to construe the situation as such should be resisted. The first step in justifying our reticence is to reiterate that evolutionary </w:t>
      </w:r>
      <w:r w:rsidRPr="00C90066">
        <w:rPr>
          <w:rFonts w:ascii="Times New Roman" w:hAnsi="Times New Roman" w:cs="Times New Roman"/>
        </w:rPr>
        <w:lastRenderedPageBreak/>
        <w:t xml:space="preserve">explanations are concerned </w:t>
      </w:r>
      <w:r w:rsidR="00D5534E" w:rsidRPr="00C90066">
        <w:rPr>
          <w:rFonts w:ascii="Times New Roman" w:hAnsi="Times New Roman" w:cs="Times New Roman"/>
        </w:rPr>
        <w:t xml:space="preserve">typically </w:t>
      </w:r>
      <w:r w:rsidRPr="00C90066">
        <w:rPr>
          <w:rFonts w:ascii="Times New Roman" w:hAnsi="Times New Roman" w:cs="Times New Roman"/>
        </w:rPr>
        <w:t xml:space="preserve">with the </w:t>
      </w:r>
      <w:r w:rsidRPr="00C90066">
        <w:rPr>
          <w:rFonts w:ascii="Times New Roman" w:hAnsi="Times New Roman" w:cs="Times New Roman"/>
          <w:i/>
        </w:rPr>
        <w:t>growth</w:t>
      </w:r>
      <w:r w:rsidRPr="00C90066">
        <w:rPr>
          <w:rFonts w:ascii="Times New Roman" w:hAnsi="Times New Roman" w:cs="Times New Roman"/>
        </w:rPr>
        <w:t xml:space="preserve"> of lineages generated by competing character state types. In other words, </w:t>
      </w:r>
      <w:r w:rsidR="007828D0" w:rsidRPr="00C90066">
        <w:rPr>
          <w:rFonts w:ascii="Times New Roman" w:hAnsi="Times New Roman" w:cs="Times New Roman"/>
        </w:rPr>
        <w:t xml:space="preserve">evolutionary </w:t>
      </w:r>
      <w:r w:rsidRPr="00C90066">
        <w:rPr>
          <w:rFonts w:ascii="Times New Roman" w:hAnsi="Times New Roman" w:cs="Times New Roman"/>
        </w:rPr>
        <w:t>population biology compares the growth rates of sub</w:t>
      </w:r>
      <w:r w:rsidRPr="00C90066">
        <w:rPr>
          <w:rFonts w:ascii="Times New Roman" w:hAnsi="Times New Roman" w:cs="Times New Roman"/>
          <w:i/>
        </w:rPr>
        <w:t>populations</w:t>
      </w:r>
      <w:r w:rsidRPr="00C90066">
        <w:rPr>
          <w:rFonts w:ascii="Times New Roman" w:hAnsi="Times New Roman" w:cs="Times New Roman"/>
        </w:rPr>
        <w:t xml:space="preserve"> distinguished by character state. Population growth is a compounding (multiplicative) process, a fact which</w:t>
      </w:r>
      <w:r w:rsidR="00D5534E" w:rsidRPr="00C90066">
        <w:rPr>
          <w:rFonts w:ascii="Times New Roman" w:hAnsi="Times New Roman" w:cs="Times New Roman"/>
        </w:rPr>
        <w:t xml:space="preserve"> </w:t>
      </w:r>
      <w:r w:rsidRPr="00C90066">
        <w:rPr>
          <w:rFonts w:ascii="Times New Roman" w:hAnsi="Times New Roman" w:cs="Times New Roman"/>
        </w:rPr>
        <w:t xml:space="preserve">figures </w:t>
      </w:r>
      <w:r w:rsidR="00D5534E" w:rsidRPr="00C90066">
        <w:rPr>
          <w:rFonts w:ascii="Times New Roman" w:hAnsi="Times New Roman" w:cs="Times New Roman"/>
        </w:rPr>
        <w:t xml:space="preserve">prominently </w:t>
      </w:r>
      <w:r w:rsidRPr="00C90066">
        <w:rPr>
          <w:rFonts w:ascii="Times New Roman" w:hAnsi="Times New Roman" w:cs="Times New Roman"/>
        </w:rPr>
        <w:t xml:space="preserve">in the criticisms lodged by Beatty and Finsen (1989), Brandon (1990), and Sober (2001). Population abundance increases geometrically (if </w:t>
      </w:r>
      <w:r w:rsidR="001A1E4C" w:rsidRPr="00C90066">
        <w:rPr>
          <w:rFonts w:ascii="Times New Roman" w:hAnsi="Times New Roman" w:cs="Times New Roman"/>
        </w:rPr>
        <w:t>modelled</w:t>
      </w:r>
      <w:r w:rsidRPr="00C90066">
        <w:rPr>
          <w:rFonts w:ascii="Times New Roman" w:hAnsi="Times New Roman" w:cs="Times New Roman"/>
        </w:rPr>
        <w:t xml:space="preserve"> in discrete time) or exponentially (if model</w:t>
      </w:r>
      <w:r w:rsidR="001A1E4C" w:rsidRPr="00C90066">
        <w:rPr>
          <w:rFonts w:ascii="Times New Roman" w:hAnsi="Times New Roman" w:cs="Times New Roman"/>
        </w:rPr>
        <w:t>l</w:t>
      </w:r>
      <w:r w:rsidR="005C3306" w:rsidRPr="00C90066">
        <w:rPr>
          <w:rFonts w:ascii="Times New Roman" w:hAnsi="Times New Roman" w:cs="Times New Roman"/>
        </w:rPr>
        <w:t>ed</w:t>
      </w:r>
      <w:r w:rsidRPr="00C90066">
        <w:rPr>
          <w:rFonts w:ascii="Times New Roman" w:hAnsi="Times New Roman" w:cs="Times New Roman"/>
        </w:rPr>
        <w:t xml:space="preserve"> in continuous time), </w:t>
      </w:r>
      <w:r w:rsidR="00D5534E" w:rsidRPr="00C90066">
        <w:rPr>
          <w:rFonts w:ascii="Times New Roman" w:hAnsi="Times New Roman" w:cs="Times New Roman"/>
        </w:rPr>
        <w:t xml:space="preserve">rather than </w:t>
      </w:r>
      <w:r w:rsidRPr="00C90066">
        <w:rPr>
          <w:rFonts w:ascii="Times New Roman" w:hAnsi="Times New Roman" w:cs="Times New Roman"/>
        </w:rPr>
        <w:t>linearly</w:t>
      </w:r>
      <w:r w:rsidR="00522025" w:rsidRPr="00C90066">
        <w:rPr>
          <w:rFonts w:ascii="Times New Roman" w:hAnsi="Times New Roman" w:cs="Times New Roman"/>
        </w:rPr>
        <w:t xml:space="preserve"> </w:t>
      </w:r>
      <w:bookmarkStart w:id="5" w:name="_Hlk89622436"/>
      <w:r w:rsidR="00522025" w:rsidRPr="00C90066">
        <w:rPr>
          <w:rFonts w:ascii="Times New Roman" w:hAnsi="Times New Roman" w:cs="Times New Roman"/>
        </w:rPr>
        <w:t>(i.e., as if adding the same number of individuals in each generation)</w:t>
      </w:r>
      <w:bookmarkEnd w:id="5"/>
      <w:r w:rsidRPr="00C90066">
        <w:rPr>
          <w:rFonts w:ascii="Times New Roman" w:hAnsi="Times New Roman" w:cs="Times New Roman"/>
        </w:rPr>
        <w:t xml:space="preserve">. Although researchers in </w:t>
      </w:r>
      <w:r w:rsidR="00EB385C" w:rsidRPr="00C90066">
        <w:rPr>
          <w:rFonts w:ascii="Times New Roman" w:hAnsi="Times New Roman" w:cs="Times New Roman"/>
        </w:rPr>
        <w:t xml:space="preserve">theoretical </w:t>
      </w:r>
      <w:r w:rsidRPr="00C90066">
        <w:rPr>
          <w:rFonts w:ascii="Times New Roman" w:hAnsi="Times New Roman" w:cs="Times New Roman"/>
        </w:rPr>
        <w:t xml:space="preserve">population biology rarely make </w:t>
      </w:r>
      <w:r w:rsidR="00D5534E" w:rsidRPr="00C90066">
        <w:rPr>
          <w:rFonts w:ascii="Times New Roman" w:hAnsi="Times New Roman" w:cs="Times New Roman"/>
        </w:rPr>
        <w:t xml:space="preserve">this </w:t>
      </w:r>
      <w:r w:rsidRPr="00C90066">
        <w:rPr>
          <w:rFonts w:ascii="Times New Roman" w:hAnsi="Times New Roman" w:cs="Times New Roman"/>
        </w:rPr>
        <w:t>explicit, what m</w:t>
      </w:r>
      <w:r w:rsidR="008E4D90" w:rsidRPr="00C90066">
        <w:rPr>
          <w:rFonts w:ascii="Times New Roman" w:hAnsi="Times New Roman" w:cs="Times New Roman"/>
        </w:rPr>
        <w:t>any</w:t>
      </w:r>
      <w:r w:rsidRPr="00C90066">
        <w:rPr>
          <w:rFonts w:ascii="Times New Roman" w:hAnsi="Times New Roman" w:cs="Times New Roman"/>
        </w:rPr>
        <w:t xml:space="preserve"> refer to when using expressions like </w:t>
      </w:r>
      <w:r w:rsidR="00D5534E" w:rsidRPr="00C90066">
        <w:rPr>
          <w:rFonts w:ascii="Times New Roman" w:hAnsi="Times New Roman" w:cs="Times New Roman"/>
        </w:rPr>
        <w:t>“</w:t>
      </w:r>
      <w:r w:rsidRPr="00C90066">
        <w:rPr>
          <w:rFonts w:ascii="Times New Roman" w:hAnsi="Times New Roman" w:cs="Times New Roman"/>
        </w:rPr>
        <w:t xml:space="preserve">growth rate of the </w:t>
      </w:r>
      <w:r w:rsidR="00D5534E" w:rsidRPr="00C90066">
        <w:rPr>
          <w:rFonts w:ascii="Times New Roman" w:hAnsi="Times New Roman" w:cs="Times New Roman"/>
        </w:rPr>
        <w:t xml:space="preserve">population” </w:t>
      </w:r>
      <w:r w:rsidRPr="00C90066">
        <w:rPr>
          <w:rFonts w:ascii="Times New Roman" w:hAnsi="Times New Roman" w:cs="Times New Roman"/>
        </w:rPr>
        <w:t xml:space="preserve">is the growth rate of the </w:t>
      </w:r>
      <w:r w:rsidRPr="00C90066">
        <w:rPr>
          <w:rFonts w:ascii="Times New Roman" w:hAnsi="Times New Roman" w:cs="Times New Roman"/>
          <w:i/>
        </w:rPr>
        <w:t>logarithm of</w:t>
      </w:r>
      <w:r w:rsidRPr="00C90066">
        <w:rPr>
          <w:rFonts w:ascii="Times New Roman" w:hAnsi="Times New Roman" w:cs="Times New Roman"/>
        </w:rPr>
        <w:t xml:space="preserve"> </w:t>
      </w:r>
      <w:r w:rsidRPr="00C90066">
        <w:rPr>
          <w:rFonts w:ascii="Times New Roman" w:hAnsi="Times New Roman" w:cs="Times New Roman"/>
          <w:i/>
        </w:rPr>
        <w:t>population size</w:t>
      </w:r>
      <w:r w:rsidRPr="00C90066">
        <w:rPr>
          <w:rFonts w:ascii="Times New Roman" w:hAnsi="Times New Roman" w:cs="Times New Roman"/>
        </w:rPr>
        <w:t>. Conversion to a logarithmic scale is what enables them to recapture a linear approximation of (i.e., constant scaling factor for) population growth rate and, thereby, abundance in continuous time.</w:t>
      </w:r>
    </w:p>
    <w:p w14:paraId="08B6F663" w14:textId="1D211060" w:rsidR="003D439B" w:rsidRPr="00C90066" w:rsidRDefault="007B65AF" w:rsidP="009C56FE">
      <w:pPr>
        <w:ind w:firstLine="357"/>
        <w:jc w:val="left"/>
        <w:rPr>
          <w:rFonts w:ascii="Times New Roman" w:hAnsi="Times New Roman" w:cs="Times New Roman"/>
        </w:rPr>
      </w:pPr>
      <w:r w:rsidRPr="00C90066">
        <w:rPr>
          <w:rFonts w:ascii="Times New Roman" w:hAnsi="Times New Roman" w:cs="Times New Roman"/>
        </w:rPr>
        <w:t>Returning to the example illustrated in Table 1 makes this distinction apparent. If the sole individual with character state type B in the first generation produces ten B-type offspring</w:t>
      </w:r>
      <w:r w:rsidR="00D5534E" w:rsidRPr="00C90066">
        <w:rPr>
          <w:rFonts w:ascii="Times New Roman" w:hAnsi="Times New Roman" w:cs="Times New Roman"/>
        </w:rPr>
        <w:t>,</w:t>
      </w:r>
      <w:r w:rsidRPr="00C90066">
        <w:rPr>
          <w:rFonts w:ascii="Times New Roman" w:hAnsi="Times New Roman" w:cs="Times New Roman"/>
        </w:rPr>
        <w:t xml:space="preserve"> each of whom produces </w:t>
      </w:r>
      <w:r w:rsidR="005C3306" w:rsidRPr="00C90066">
        <w:rPr>
          <w:rFonts w:ascii="Times New Roman" w:hAnsi="Times New Roman" w:cs="Times New Roman"/>
        </w:rPr>
        <w:t>two </w:t>
      </w:r>
      <w:r w:rsidRPr="00C90066">
        <w:rPr>
          <w:rFonts w:ascii="Times New Roman" w:hAnsi="Times New Roman" w:cs="Times New Roman"/>
        </w:rPr>
        <w:t xml:space="preserve">B-type offspring, this is equivalent to a situation </w:t>
      </w:r>
      <w:r w:rsidR="00D5534E" w:rsidRPr="00C90066">
        <w:rPr>
          <w:rFonts w:ascii="Times New Roman" w:hAnsi="Times New Roman" w:cs="Times New Roman"/>
        </w:rPr>
        <w:t xml:space="preserve">where </w:t>
      </w:r>
      <w:r w:rsidRPr="00C90066">
        <w:rPr>
          <w:rFonts w:ascii="Times New Roman" w:hAnsi="Times New Roman" w:cs="Times New Roman"/>
        </w:rPr>
        <w:t xml:space="preserve">individuals produce </w:t>
      </w:r>
      <m:oMath>
        <m:sSup>
          <m:sSupPr>
            <m:ctrlPr>
              <w:rPr>
                <w:rFonts w:ascii="Cambria Math" w:hAnsi="Cambria Math" w:cs="Times New Roman"/>
              </w:rPr>
            </m:ctrlPr>
          </m:sSupPr>
          <m:e>
            <m:d>
              <m:dPr>
                <m:ctrlPr>
                  <w:rPr>
                    <w:rFonts w:ascii="Cambria Math" w:hAnsi="Cambria Math" w:cs="Times New Roman"/>
                    <w:i/>
                  </w:rPr>
                </m:ctrlPr>
              </m:dPr>
              <m:e>
                <m:r>
                  <w:rPr>
                    <w:rFonts w:ascii="Cambria Math" w:hAnsi="Cambria Math" w:cs="Times New Roman"/>
                  </w:rPr>
                  <m:t>10 × 2</m:t>
                </m:r>
              </m:e>
            </m:d>
          </m:e>
          <m:sup>
            <m:f>
              <m:fPr>
                <m:ctrlPr>
                  <w:rPr>
                    <w:rFonts w:ascii="Cambria Math" w:hAnsi="Cambria Math" w:cs="Times New Roman"/>
                  </w:rPr>
                </m:ctrlPr>
              </m:fPr>
              <m:num>
                <m:r>
                  <w:rPr>
                    <w:rFonts w:ascii="Cambria Math" w:hAnsi="Cambria Math" w:cs="Times New Roman"/>
                  </w:rPr>
                  <m:t>1</m:t>
                </m:r>
              </m:num>
              <m:den>
                <m:r>
                  <w:rPr>
                    <w:rFonts w:ascii="Cambria Math" w:hAnsi="Cambria Math" w:cs="Times New Roman"/>
                  </w:rPr>
                  <m:t>2</m:t>
                </m:r>
              </m:den>
            </m:f>
          </m:sup>
        </m:sSup>
        <m:r>
          <w:rPr>
            <w:rFonts w:ascii="Cambria Math" w:hAnsi="Cambria Math" w:cs="Times New Roman"/>
          </w:rPr>
          <m:t> = </m:t>
        </m:r>
        <m:rad>
          <m:radPr>
            <m:degHide m:val="1"/>
            <m:ctrlPr>
              <w:rPr>
                <w:rFonts w:ascii="Cambria Math" w:hAnsi="Cambria Math" w:cs="Times New Roman"/>
              </w:rPr>
            </m:ctrlPr>
          </m:radPr>
          <m:deg/>
          <m:e>
            <m:r>
              <w:rPr>
                <w:rFonts w:ascii="Cambria Math" w:hAnsi="Cambria Math" w:cs="Times New Roman"/>
              </w:rPr>
              <m:t>20</m:t>
            </m:r>
          </m:e>
        </m:rad>
        <m:r>
          <w:rPr>
            <w:rFonts w:ascii="Cambria Math" w:hAnsi="Cambria Math" w:cs="Times New Roman"/>
          </w:rPr>
          <m:t xml:space="preserve"> =  </m:t>
        </m:r>
      </m:oMath>
      <w:r w:rsidRPr="00C90066">
        <w:rPr>
          <w:rFonts w:ascii="Times New Roman" w:hAnsi="Times New Roman" w:cs="Times New Roman"/>
        </w:rPr>
        <w:t>4.</w:t>
      </w:r>
      <w:r w:rsidR="00BE7E30" w:rsidRPr="00C90066">
        <w:rPr>
          <w:rFonts w:ascii="Times New Roman" w:hAnsi="Times New Roman" w:cs="Times New Roman"/>
        </w:rPr>
        <w:t>47 </w:t>
      </w:r>
      <w:r w:rsidRPr="00C90066">
        <w:rPr>
          <w:rFonts w:ascii="Times New Roman" w:hAnsi="Times New Roman" w:cs="Times New Roman"/>
        </w:rPr>
        <w:t>offspring each generation</w:t>
      </w:r>
      <w:r w:rsidR="00D5534E" w:rsidRPr="00C90066">
        <w:rPr>
          <w:rFonts w:ascii="Times New Roman" w:hAnsi="Times New Roman" w:cs="Times New Roman"/>
        </w:rPr>
        <w:t>,</w:t>
      </w:r>
      <w:r w:rsidRPr="00C90066">
        <w:rPr>
          <w:rFonts w:ascii="Times New Roman" w:hAnsi="Times New Roman" w:cs="Times New Roman"/>
        </w:rPr>
        <w:t xml:space="preserve"> as opposed to </w:t>
      </w:r>
      <m:oMath>
        <m:f>
          <m:fPr>
            <m:ctrlPr>
              <w:rPr>
                <w:rFonts w:ascii="Cambria Math" w:hAnsi="Cambria Math" w:cs="Times New Roman"/>
              </w:rPr>
            </m:ctrlPr>
          </m:fPr>
          <m:num>
            <m:d>
              <m:dPr>
                <m:ctrlPr>
                  <w:rPr>
                    <w:rFonts w:ascii="Cambria Math" w:hAnsi="Cambria Math" w:cs="Times New Roman"/>
                    <w:i/>
                  </w:rPr>
                </m:ctrlPr>
              </m:dPr>
              <m:e>
                <m:r>
                  <w:rPr>
                    <w:rFonts w:ascii="Cambria Math" w:hAnsi="Cambria Math" w:cs="Times New Roman"/>
                  </w:rPr>
                  <m:t>10+2</m:t>
                </m:r>
              </m:e>
            </m:d>
          </m:num>
          <m:den>
            <m:r>
              <w:rPr>
                <w:rFonts w:ascii="Cambria Math" w:hAnsi="Cambria Math" w:cs="Times New Roman"/>
              </w:rPr>
              <m:t>2</m:t>
            </m:r>
          </m:den>
        </m:f>
        <m:r>
          <w:rPr>
            <w:rFonts w:ascii="Cambria Math" w:hAnsi="Cambria Math" w:cs="Times New Roman"/>
          </w:rPr>
          <m:t> = 6</m:t>
        </m:r>
      </m:oMath>
      <w:r w:rsidR="00BE7E30" w:rsidRPr="00C90066">
        <w:rPr>
          <w:rFonts w:ascii="Times New Roman" w:hAnsi="Times New Roman" w:cs="Times New Roman"/>
        </w:rPr>
        <w:t> </w:t>
      </w:r>
      <w:r w:rsidRPr="00C90066">
        <w:rPr>
          <w:rFonts w:ascii="Times New Roman" w:hAnsi="Times New Roman" w:cs="Times New Roman"/>
        </w:rPr>
        <w:t>offspring each generation</w:t>
      </w:r>
      <w:r w:rsidR="00D5534E" w:rsidRPr="00C90066">
        <w:rPr>
          <w:rFonts w:ascii="Times New Roman" w:hAnsi="Times New Roman" w:cs="Times New Roman"/>
        </w:rPr>
        <w:t>,</w:t>
      </w:r>
      <w:r w:rsidRPr="00C90066">
        <w:rPr>
          <w:rFonts w:ascii="Times New Roman" w:hAnsi="Times New Roman" w:cs="Times New Roman"/>
        </w:rPr>
        <w:t xml:space="preserve"> as per the arithmetic mean.</w:t>
      </w:r>
      <w:r w:rsidR="00B46967" w:rsidRPr="00C90066">
        <w:rPr>
          <w:rStyle w:val="FootnoteReference"/>
          <w:rFonts w:ascii="Times New Roman" w:hAnsi="Times New Roman" w:cs="Times New Roman"/>
        </w:rPr>
        <w:footnoteReference w:id="4"/>
      </w:r>
      <w:r w:rsidRPr="00C90066">
        <w:rPr>
          <w:rFonts w:ascii="Times New Roman" w:hAnsi="Times New Roman" w:cs="Times New Roman"/>
        </w:rPr>
        <w:t xml:space="preserve"> Note that the progenitor of this lineage will have </w:t>
      </w:r>
      <w:r w:rsidR="00D5534E" w:rsidRPr="00C90066">
        <w:rPr>
          <w:rFonts w:ascii="Times New Roman" w:hAnsi="Times New Roman" w:cs="Times New Roman"/>
        </w:rPr>
        <w:t>20</w:t>
      </w:r>
      <w:r w:rsidR="00BE7E30" w:rsidRPr="00C90066">
        <w:rPr>
          <w:rFonts w:ascii="Times New Roman" w:hAnsi="Times New Roman" w:cs="Times New Roman"/>
        </w:rPr>
        <w:t> </w:t>
      </w:r>
      <w:r w:rsidRPr="00C90066">
        <w:rPr>
          <w:rFonts w:ascii="Times New Roman" w:hAnsi="Times New Roman" w:cs="Times New Roman"/>
        </w:rPr>
        <w:t xml:space="preserve">grand-offspring, just as if the population was multiplied by the geometric mean of </w:t>
      </w:r>
      <m:oMath>
        <m:r>
          <w:rPr>
            <w:rFonts w:ascii="Cambria Math" w:hAnsi="Cambria Math" w:cs="Times New Roman"/>
          </w:rPr>
          <m:t>4.47</m:t>
        </m:r>
      </m:oMath>
      <w:r w:rsidRPr="00C90066">
        <w:rPr>
          <w:rFonts w:ascii="Times New Roman" w:hAnsi="Times New Roman" w:cs="Times New Roman"/>
        </w:rPr>
        <w:t xml:space="preserve"> each generation (e.g.,</w:t>
      </w:r>
      <m:oMath>
        <m:rad>
          <m:radPr>
            <m:degHide m:val="1"/>
            <m:ctrlPr>
              <w:rPr>
                <w:rFonts w:ascii="Cambria Math" w:hAnsi="Cambria Math" w:cs="Times New Roman"/>
              </w:rPr>
            </m:ctrlPr>
          </m:radPr>
          <m:deg/>
          <m:e>
            <m:r>
              <w:rPr>
                <w:rFonts w:ascii="Cambria Math" w:hAnsi="Cambria Math" w:cs="Times New Roman"/>
              </w:rPr>
              <m:t>20</m:t>
            </m:r>
          </m:e>
        </m:rad>
        <m:r>
          <w:rPr>
            <w:rFonts w:ascii="Cambria Math" w:hAnsi="Cambria Math" w:cs="Times New Roman"/>
          </w:rPr>
          <m:t> × </m:t>
        </m:r>
        <m:rad>
          <m:radPr>
            <m:degHide m:val="1"/>
            <m:ctrlPr>
              <w:rPr>
                <w:rFonts w:ascii="Cambria Math" w:hAnsi="Cambria Math" w:cs="Times New Roman"/>
              </w:rPr>
            </m:ctrlPr>
          </m:radPr>
          <m:deg/>
          <m:e>
            <m:r>
              <w:rPr>
                <w:rFonts w:ascii="Cambria Math" w:hAnsi="Cambria Math" w:cs="Times New Roman"/>
              </w:rPr>
              <m:t>20</m:t>
            </m:r>
          </m:e>
        </m:rad>
        <m:r>
          <w:rPr>
            <w:rFonts w:ascii="Cambria Math" w:hAnsi="Cambria Math" w:cs="Times New Roman"/>
          </w:rPr>
          <m:t> = 20</m:t>
        </m:r>
      </m:oMath>
      <w:r w:rsidRPr="00C90066">
        <w:rPr>
          <w:rFonts w:ascii="Times New Roman" w:hAnsi="Times New Roman" w:cs="Times New Roman"/>
        </w:rPr>
        <w:t xml:space="preserve">) rather than the arithmetic mean of 6 (e.g., </w:t>
      </w:r>
      <m:oMath>
        <m:r>
          <w:rPr>
            <w:rFonts w:ascii="Cambria Math" w:hAnsi="Cambria Math" w:cs="Times New Roman"/>
          </w:rPr>
          <m:t>6 × 6 = 36</m:t>
        </m:r>
      </m:oMath>
      <w:r w:rsidRPr="00C90066">
        <w:rPr>
          <w:rFonts w:ascii="Times New Roman" w:hAnsi="Times New Roman" w:cs="Times New Roman"/>
        </w:rPr>
        <w:t xml:space="preserve">). </w:t>
      </w:r>
      <w:r w:rsidR="001A1E4C" w:rsidRPr="00C90066">
        <w:rPr>
          <w:rFonts w:ascii="Times New Roman" w:hAnsi="Times New Roman" w:cs="Times New Roman"/>
        </w:rPr>
        <w:t>As many have recognized, t</w:t>
      </w:r>
      <w:r w:rsidRPr="00C90066">
        <w:rPr>
          <w:rFonts w:ascii="Times New Roman" w:hAnsi="Times New Roman" w:cs="Times New Roman"/>
        </w:rPr>
        <w:t xml:space="preserve">he proper way to average a geometric growth rate is accordingly </w:t>
      </w:r>
      <w:r w:rsidR="00D5534E" w:rsidRPr="00C90066">
        <w:rPr>
          <w:rFonts w:ascii="Times New Roman" w:hAnsi="Times New Roman" w:cs="Times New Roman"/>
        </w:rPr>
        <w:t xml:space="preserve">to </w:t>
      </w:r>
      <w:r w:rsidRPr="00C90066">
        <w:rPr>
          <w:rFonts w:ascii="Times New Roman" w:hAnsi="Times New Roman" w:cs="Times New Roman"/>
        </w:rPr>
        <w:t xml:space="preserve">take the geometric mean of the multiplicative terms (i.e., the </w:t>
      </w:r>
      <w:r w:rsidRPr="00C90066">
        <w:rPr>
          <w:rFonts w:ascii="Times New Roman" w:hAnsi="Times New Roman" w:cs="Times New Roman"/>
          <w:i/>
          <w:iCs/>
        </w:rPr>
        <w:t>n</w:t>
      </w:r>
      <w:r w:rsidRPr="00C90066">
        <w:rPr>
          <w:rFonts w:ascii="Times New Roman" w:hAnsi="Times New Roman" w:cs="Times New Roman"/>
        </w:rPr>
        <w:t xml:space="preserve">-th root of </w:t>
      </w:r>
      <w:r w:rsidRPr="00C90066">
        <w:rPr>
          <w:rFonts w:ascii="Times New Roman" w:hAnsi="Times New Roman" w:cs="Times New Roman"/>
          <w:i/>
          <w:iCs/>
        </w:rPr>
        <w:t>n</w:t>
      </w:r>
      <w:r w:rsidRPr="00C90066">
        <w:rPr>
          <w:rFonts w:ascii="Times New Roman" w:hAnsi="Times New Roman" w:cs="Times New Roman"/>
        </w:rPr>
        <w:t xml:space="preserve"> factors). However, the more general context for assessing population growth is logarithmic space. For to average over changes on a log</w:t>
      </w:r>
      <w:r w:rsidR="00D5534E" w:rsidRPr="00C90066">
        <w:rPr>
          <w:rFonts w:ascii="Times New Roman" w:hAnsi="Times New Roman" w:cs="Times New Roman"/>
        </w:rPr>
        <w:t xml:space="preserve"> </w:t>
      </w:r>
      <w:r w:rsidRPr="00C90066">
        <w:rPr>
          <w:rFonts w:ascii="Times New Roman" w:hAnsi="Times New Roman" w:cs="Times New Roman"/>
        </w:rPr>
        <w:t>scale is to average the proportional changes in population size across successive time</w:t>
      </w:r>
      <w:r w:rsidR="00C11596" w:rsidRPr="00C90066">
        <w:rPr>
          <w:rFonts w:ascii="Times New Roman" w:hAnsi="Times New Roman" w:cs="Times New Roman"/>
        </w:rPr>
        <w:t xml:space="preserve"> </w:t>
      </w:r>
      <w:r w:rsidRPr="00C90066">
        <w:rPr>
          <w:rFonts w:ascii="Times New Roman" w:hAnsi="Times New Roman" w:cs="Times New Roman"/>
        </w:rPr>
        <w:t>steps rather than the absolute changes in population size.</w:t>
      </w:r>
      <w:r w:rsidRPr="00C90066">
        <w:rPr>
          <w:rFonts w:ascii="Times New Roman" w:hAnsi="Times New Roman" w:cs="Times New Roman"/>
          <w:vertAlign w:val="superscript"/>
        </w:rPr>
        <w:footnoteReference w:id="5"/>
      </w:r>
      <w:r w:rsidRPr="00C90066">
        <w:rPr>
          <w:rFonts w:ascii="Times New Roman" w:hAnsi="Times New Roman" w:cs="Times New Roman"/>
        </w:rPr>
        <w:t xml:space="preserve"> On a log</w:t>
      </w:r>
      <w:r w:rsidR="00D5534E" w:rsidRPr="00C90066">
        <w:rPr>
          <w:rFonts w:ascii="Times New Roman" w:hAnsi="Times New Roman" w:cs="Times New Roman"/>
        </w:rPr>
        <w:t xml:space="preserve"> </w:t>
      </w:r>
      <w:r w:rsidRPr="00C90066">
        <w:rPr>
          <w:rFonts w:ascii="Times New Roman" w:hAnsi="Times New Roman" w:cs="Times New Roman"/>
        </w:rPr>
        <w:t xml:space="preserve">scale, it is the </w:t>
      </w:r>
      <w:r w:rsidRPr="00C90066">
        <w:rPr>
          <w:rFonts w:ascii="Times New Roman" w:hAnsi="Times New Roman" w:cs="Times New Roman"/>
          <w:i/>
          <w:iCs/>
        </w:rPr>
        <w:t>arithmetic</w:t>
      </w:r>
      <w:r w:rsidRPr="00C90066">
        <w:rPr>
          <w:rFonts w:ascii="Times New Roman" w:hAnsi="Times New Roman" w:cs="Times New Roman"/>
        </w:rPr>
        <w:t xml:space="preserve"> mean that provides the correct result. The logarithm of population size increases by </w:t>
      </w:r>
      <m:oMath>
        <m:f>
          <m:fPr>
            <m:ctrlPr>
              <w:rPr>
                <w:rFonts w:ascii="Cambria Math" w:hAnsi="Cambria Math" w:cs="Times New Roman"/>
              </w:rPr>
            </m:ctrlPr>
          </m:fPr>
          <m:num>
            <m:func>
              <m:funcPr>
                <m:ctrlPr>
                  <w:rPr>
                    <w:rFonts w:ascii="Cambria Math" w:hAnsi="Cambria Math" w:cs="Times New Roman"/>
                  </w:rPr>
                </m:ctrlPr>
              </m:funcPr>
              <m:fName>
                <m:r>
                  <m:rPr>
                    <m:sty m:val="p"/>
                  </m:rPr>
                  <w:rPr>
                    <w:rFonts w:ascii="Cambria Math" w:hAnsi="Cambria Math" w:cs="Times New Roman"/>
                  </w:rPr>
                  <m:t>ln</m:t>
                </m:r>
              </m:fName>
              <m:e>
                <m:d>
                  <m:dPr>
                    <m:ctrlPr>
                      <w:rPr>
                        <w:rFonts w:ascii="Cambria Math" w:hAnsi="Cambria Math" w:cs="Times New Roman"/>
                      </w:rPr>
                    </m:ctrlPr>
                  </m:dPr>
                  <m:e>
                    <m:r>
                      <w:rPr>
                        <w:rFonts w:ascii="Cambria Math" w:hAnsi="Cambria Math" w:cs="Times New Roman"/>
                      </w:rPr>
                      <m:t>10</m:t>
                    </m:r>
                  </m:e>
                </m:d>
              </m:e>
            </m:func>
            <m:r>
              <w:rPr>
                <w:rFonts w:ascii="Cambria Math" w:hAnsi="Cambria Math" w:cs="Times New Roman"/>
              </w:rPr>
              <m:t>+</m:t>
            </m:r>
            <m:func>
              <m:funcPr>
                <m:ctrlPr>
                  <w:rPr>
                    <w:rFonts w:ascii="Cambria Math" w:hAnsi="Cambria Math" w:cs="Times New Roman"/>
                    <w:i/>
                  </w:rPr>
                </m:ctrlPr>
              </m:funcPr>
              <m:fName>
                <m:r>
                  <m:rPr>
                    <m:sty m:val="p"/>
                  </m:rPr>
                  <w:rPr>
                    <w:rFonts w:ascii="Cambria Math" w:hAnsi="Cambria Math" w:cs="Times New Roman"/>
                  </w:rPr>
                  <m:t>ln</m:t>
                </m:r>
              </m:fName>
              <m:e>
                <m:d>
                  <m:dPr>
                    <m:ctrlPr>
                      <w:rPr>
                        <w:rFonts w:ascii="Cambria Math" w:hAnsi="Cambria Math" w:cs="Times New Roman"/>
                        <w:i/>
                      </w:rPr>
                    </m:ctrlPr>
                  </m:dPr>
                  <m:e>
                    <m:r>
                      <w:rPr>
                        <w:rFonts w:ascii="Cambria Math" w:hAnsi="Cambria Math" w:cs="Times New Roman"/>
                      </w:rPr>
                      <m:t>2</m:t>
                    </m:r>
                  </m:e>
                </m:d>
              </m:e>
            </m:func>
          </m:num>
          <m:den>
            <m:r>
              <w:rPr>
                <w:rFonts w:ascii="Cambria Math" w:hAnsi="Cambria Math" w:cs="Times New Roman"/>
              </w:rPr>
              <m:t>2</m:t>
            </m:r>
          </m:den>
        </m:f>
        <m:r>
          <w:rPr>
            <w:rFonts w:ascii="Cambria Math" w:hAnsi="Cambria Math" w:cs="Times New Roman"/>
          </w:rPr>
          <m:t> = 1.50</m:t>
        </m:r>
      </m:oMath>
      <w:r w:rsidRPr="00C90066">
        <w:rPr>
          <w:rFonts w:ascii="Times New Roman" w:hAnsi="Times New Roman" w:cs="Times New Roman"/>
        </w:rPr>
        <w:t xml:space="preserve"> each generation (for a total increase of </w:t>
      </w:r>
      <w:r w:rsidR="00BE7E30" w:rsidRPr="00C90066">
        <w:rPr>
          <w:rFonts w:ascii="Times New Roman" w:hAnsi="Times New Roman" w:cs="Times New Roman"/>
        </w:rPr>
        <w:t>ln </w:t>
      </w:r>
      <w:r w:rsidRPr="00C90066">
        <w:rPr>
          <w:rFonts w:ascii="Times New Roman" w:hAnsi="Times New Roman" w:cs="Times New Roman"/>
        </w:rPr>
        <w:t>(20)</w:t>
      </w:r>
      <w:r w:rsidR="00124C59" w:rsidRPr="00C90066">
        <w:rPr>
          <w:rFonts w:ascii="Times New Roman" w:hAnsi="Times New Roman" w:cs="Times New Roman"/>
        </w:rPr>
        <w:t>)</w:t>
      </w:r>
      <w:r w:rsidRPr="00C90066">
        <w:rPr>
          <w:rFonts w:ascii="Times New Roman" w:hAnsi="Times New Roman" w:cs="Times New Roman"/>
        </w:rPr>
        <w:t>.</w:t>
      </w:r>
      <w:r w:rsidR="004B342B" w:rsidRPr="00C90066">
        <w:rPr>
          <w:rStyle w:val="FootnoteReference"/>
          <w:rFonts w:ascii="Times New Roman" w:hAnsi="Times New Roman" w:cs="Times New Roman"/>
        </w:rPr>
        <w:footnoteReference w:id="6"/>
      </w:r>
      <w:r w:rsidRPr="00C90066">
        <w:rPr>
          <w:rFonts w:ascii="Times New Roman" w:hAnsi="Times New Roman" w:cs="Times New Roman"/>
        </w:rPr>
        <w:t xml:space="preserve"> </w:t>
      </w:r>
      <w:r w:rsidR="00D5534E" w:rsidRPr="00C90066">
        <w:rPr>
          <w:rFonts w:ascii="Times New Roman" w:hAnsi="Times New Roman" w:cs="Times New Roman"/>
        </w:rPr>
        <w:t xml:space="preserve">In contrast, use </w:t>
      </w:r>
      <w:r w:rsidRPr="00C90066">
        <w:rPr>
          <w:rFonts w:ascii="Times New Roman" w:hAnsi="Times New Roman" w:cs="Times New Roman"/>
        </w:rPr>
        <w:t>of the geometric mean on a log</w:t>
      </w:r>
      <w:r w:rsidR="00D5534E" w:rsidRPr="00C90066">
        <w:rPr>
          <w:rFonts w:ascii="Times New Roman" w:hAnsi="Times New Roman" w:cs="Times New Roman"/>
        </w:rPr>
        <w:t xml:space="preserve"> </w:t>
      </w:r>
      <w:r w:rsidRPr="00C90066">
        <w:rPr>
          <w:rFonts w:ascii="Times New Roman" w:hAnsi="Times New Roman" w:cs="Times New Roman"/>
        </w:rPr>
        <w:t>scale would lead one astray:</w:t>
      </w:r>
      <w:r w:rsidR="00AA004B" w:rsidRPr="00C90066">
        <w:rPr>
          <w:rFonts w:ascii="Times New Roman" w:hAnsi="Times New Roman" w:cs="Times New Roman"/>
        </w:rPr>
        <w:t xml:space="preserve"> </w:t>
      </w:r>
      <m:oMath>
        <m:rad>
          <m:radPr>
            <m:degHide m:val="1"/>
            <m:ctrlPr>
              <w:rPr>
                <w:rFonts w:ascii="Cambria Math" w:hAnsi="Cambria Math" w:cs="Times New Roman"/>
                <w:i/>
              </w:rPr>
            </m:ctrlPr>
          </m:radPr>
          <m:deg/>
          <m:e>
            <m:r>
              <m:rPr>
                <m:sty m:val="p"/>
              </m:rPr>
              <w:rPr>
                <w:rFonts w:ascii="Cambria Math" w:hAnsi="Cambria Math" w:cs="Times New Roman"/>
              </w:rPr>
              <m:t>ln</m:t>
            </m:r>
            <m:r>
              <w:rPr>
                <w:rFonts w:ascii="Cambria Math" w:hAnsi="Cambria Math" w:cs="Times New Roman"/>
              </w:rPr>
              <m:t>(</m:t>
            </m:r>
            <m:r>
              <w:rPr>
                <w:rFonts w:ascii="Cambria Math" w:hAnsi="Cambria Math" w:cs="Times New Roman"/>
              </w:rPr>
              <m:t>10</m:t>
            </m:r>
            <m:r>
              <w:rPr>
                <w:rFonts w:ascii="Cambria Math" w:hAnsi="Cambria Math" w:cs="Times New Roman"/>
              </w:rPr>
              <m:t>)</m:t>
            </m:r>
            <m:r>
              <w:rPr>
                <w:rFonts w:ascii="Cambria Math" w:hAnsi="Cambria Math" w:cs="Times New Roman"/>
              </w:rPr>
              <m:t xml:space="preserve">× </m:t>
            </m:r>
            <m:r>
              <m:rPr>
                <m:sty m:val="p"/>
              </m:rPr>
              <w:rPr>
                <w:rFonts w:ascii="Cambria Math" w:hAnsi="Cambria Math" w:cs="Times New Roman"/>
              </w:rPr>
              <m:t>ln</m:t>
            </m:r>
            <m:r>
              <w:rPr>
                <w:rFonts w:ascii="Cambria Math" w:hAnsi="Cambria Math" w:cs="Times New Roman"/>
              </w:rPr>
              <m:t>(</m:t>
            </m:r>
            <m:r>
              <w:rPr>
                <w:rFonts w:ascii="Cambria Math" w:hAnsi="Cambria Math" w:cs="Times New Roman"/>
              </w:rPr>
              <m:t>2</m:t>
            </m:r>
            <m:r>
              <w:rPr>
                <w:rFonts w:ascii="Cambria Math" w:hAnsi="Cambria Math" w:cs="Times New Roman"/>
              </w:rPr>
              <m:t>)</m:t>
            </m:r>
          </m:e>
        </m:rad>
        <m:r>
          <w:rPr>
            <w:rFonts w:ascii="Cambria Math" w:hAnsi="Cambria Math" w:cs="Times New Roman"/>
          </w:rPr>
          <m:t> = 1.26 ≠ 1.50</m:t>
        </m:r>
      </m:oMath>
      <w:r w:rsidR="00EB385C" w:rsidRPr="00C90066">
        <w:rPr>
          <w:rFonts w:ascii="Times New Roman" w:hAnsi="Times New Roman" w:cs="Times New Roman"/>
        </w:rPr>
        <w:t xml:space="preserve">. </w:t>
      </w:r>
      <w:r w:rsidR="00D5534E" w:rsidRPr="00C90066">
        <w:rPr>
          <w:rFonts w:ascii="Times New Roman" w:hAnsi="Times New Roman" w:cs="Times New Roman"/>
        </w:rPr>
        <w:t xml:space="preserve">Thus, asserting </w:t>
      </w:r>
      <w:r w:rsidRPr="00C90066">
        <w:rPr>
          <w:rFonts w:ascii="Times New Roman" w:hAnsi="Times New Roman" w:cs="Times New Roman"/>
        </w:rPr>
        <w:t xml:space="preserve">that the geometric mean is “better than” or “superior to” the arithmetic mean can be just as problematic as adopting the arithmetic mean (of offspring output) when the quantity to be averaged </w:t>
      </w:r>
      <w:r w:rsidR="00522025" w:rsidRPr="00C90066">
        <w:rPr>
          <w:rFonts w:ascii="Times New Roman" w:hAnsi="Times New Roman" w:cs="Times New Roman"/>
        </w:rPr>
        <w:t>(e.g., number of offspring vs</w:t>
      </w:r>
      <w:r w:rsidR="00D5534E" w:rsidRPr="00C90066">
        <w:rPr>
          <w:rFonts w:ascii="Times New Roman" w:hAnsi="Times New Roman" w:cs="Times New Roman"/>
        </w:rPr>
        <w:t>.</w:t>
      </w:r>
      <w:r w:rsidR="00522025" w:rsidRPr="00C90066">
        <w:rPr>
          <w:rFonts w:ascii="Times New Roman" w:hAnsi="Times New Roman" w:cs="Times New Roman"/>
        </w:rPr>
        <w:t xml:space="preserve"> number of grand</w:t>
      </w:r>
      <w:r w:rsidR="00D5534E" w:rsidRPr="00C90066">
        <w:rPr>
          <w:rFonts w:ascii="Times New Roman" w:hAnsi="Times New Roman" w:cs="Times New Roman"/>
        </w:rPr>
        <w:t>-</w:t>
      </w:r>
      <w:r w:rsidR="00522025" w:rsidRPr="00C90066">
        <w:rPr>
          <w:rFonts w:ascii="Times New Roman" w:hAnsi="Times New Roman" w:cs="Times New Roman"/>
        </w:rPr>
        <w:t xml:space="preserve">offspring) </w:t>
      </w:r>
      <w:r w:rsidRPr="00C90066">
        <w:rPr>
          <w:rFonts w:ascii="Times New Roman" w:hAnsi="Times New Roman" w:cs="Times New Roman"/>
        </w:rPr>
        <w:t>is left unspecified.</w:t>
      </w:r>
      <w:r w:rsidR="00B5491F" w:rsidRPr="00C90066">
        <w:rPr>
          <w:rFonts w:ascii="Times New Roman" w:hAnsi="Times New Roman" w:cs="Times New Roman"/>
        </w:rPr>
        <w:t xml:space="preserve"> N</w:t>
      </w:r>
      <w:bookmarkStart w:id="7" w:name="_Hlk69907184"/>
      <w:bookmarkStart w:id="8" w:name="_Hlk69465697"/>
      <w:r w:rsidR="00B5491F" w:rsidRPr="00C90066">
        <w:rPr>
          <w:rFonts w:ascii="Times New Roman" w:hAnsi="Times New Roman" w:cs="Times New Roman"/>
        </w:rPr>
        <w:t>either Beatty and Finsen</w:t>
      </w:r>
      <w:r w:rsidR="00C11596" w:rsidRPr="00C90066">
        <w:rPr>
          <w:rFonts w:ascii="Times New Roman" w:hAnsi="Times New Roman" w:cs="Times New Roman"/>
        </w:rPr>
        <w:t xml:space="preserve"> (1989)</w:t>
      </w:r>
      <w:r w:rsidR="00D5534E" w:rsidRPr="00C90066">
        <w:rPr>
          <w:rFonts w:ascii="Times New Roman" w:hAnsi="Times New Roman" w:cs="Times New Roman"/>
        </w:rPr>
        <w:t xml:space="preserve"> nor</w:t>
      </w:r>
      <w:r w:rsidR="00B5491F" w:rsidRPr="00C90066">
        <w:rPr>
          <w:rFonts w:ascii="Times New Roman" w:hAnsi="Times New Roman" w:cs="Times New Roman"/>
        </w:rPr>
        <w:t xml:space="preserve"> Brandon</w:t>
      </w:r>
      <w:r w:rsidR="00C11596" w:rsidRPr="00C90066">
        <w:rPr>
          <w:rFonts w:ascii="Times New Roman" w:hAnsi="Times New Roman" w:cs="Times New Roman"/>
        </w:rPr>
        <w:t xml:space="preserve"> (1990)</w:t>
      </w:r>
      <w:r w:rsidR="00B5491F" w:rsidRPr="00C90066">
        <w:rPr>
          <w:rFonts w:ascii="Times New Roman" w:hAnsi="Times New Roman" w:cs="Times New Roman"/>
        </w:rPr>
        <w:t xml:space="preserve"> </w:t>
      </w:r>
      <w:r w:rsidR="00D5534E" w:rsidRPr="00C90066">
        <w:rPr>
          <w:rFonts w:ascii="Times New Roman" w:hAnsi="Times New Roman" w:cs="Times New Roman"/>
        </w:rPr>
        <w:t xml:space="preserve">or </w:t>
      </w:r>
      <w:r w:rsidR="00B5491F" w:rsidRPr="00C90066">
        <w:rPr>
          <w:rFonts w:ascii="Times New Roman" w:hAnsi="Times New Roman" w:cs="Times New Roman"/>
        </w:rPr>
        <w:t>Sober</w:t>
      </w:r>
      <w:r w:rsidR="00C11596" w:rsidRPr="00C90066">
        <w:rPr>
          <w:rFonts w:ascii="Times New Roman" w:hAnsi="Times New Roman" w:cs="Times New Roman"/>
        </w:rPr>
        <w:t xml:space="preserve"> (2001)</w:t>
      </w:r>
      <w:r w:rsidR="00B5491F" w:rsidRPr="00C90066">
        <w:rPr>
          <w:rFonts w:ascii="Times New Roman" w:hAnsi="Times New Roman" w:cs="Times New Roman"/>
        </w:rPr>
        <w:t xml:space="preserve"> leave the quantity unspecified. </w:t>
      </w:r>
      <w:bookmarkStart w:id="9" w:name="_Hlk88135649"/>
      <w:r w:rsidR="00B5491F" w:rsidRPr="00C90066">
        <w:rPr>
          <w:rFonts w:ascii="Times New Roman" w:hAnsi="Times New Roman" w:cs="Times New Roman"/>
        </w:rPr>
        <w:t>T</w:t>
      </w:r>
      <w:r w:rsidR="00B53D55" w:rsidRPr="00C90066">
        <w:rPr>
          <w:rFonts w:ascii="Times New Roman" w:hAnsi="Times New Roman" w:cs="Times New Roman"/>
        </w:rPr>
        <w:t>he geometric mean</w:t>
      </w:r>
      <w:r w:rsidR="00C11596" w:rsidRPr="00C90066">
        <w:rPr>
          <w:rFonts w:ascii="Times New Roman" w:hAnsi="Times New Roman" w:cs="Times New Roman"/>
        </w:rPr>
        <w:t xml:space="preserve"> is</w:t>
      </w:r>
      <w:r w:rsidR="00B5491F" w:rsidRPr="00C90066">
        <w:rPr>
          <w:rFonts w:ascii="Times New Roman" w:hAnsi="Times New Roman" w:cs="Times New Roman"/>
        </w:rPr>
        <w:t xml:space="preserve"> a </w:t>
      </w:r>
      <w:r w:rsidR="00B53D55" w:rsidRPr="00C90066">
        <w:rPr>
          <w:rFonts w:ascii="Times New Roman" w:hAnsi="Times New Roman" w:cs="Times New Roman"/>
        </w:rPr>
        <w:t xml:space="preserve">statistical </w:t>
      </w:r>
      <w:r w:rsidR="00C11596" w:rsidRPr="00C90066">
        <w:rPr>
          <w:rFonts w:ascii="Times New Roman" w:hAnsi="Times New Roman" w:cs="Times New Roman"/>
        </w:rPr>
        <w:t xml:space="preserve">summary </w:t>
      </w:r>
      <w:r w:rsidR="00B5491F" w:rsidRPr="00C90066">
        <w:rPr>
          <w:rFonts w:ascii="Times New Roman" w:hAnsi="Times New Roman" w:cs="Times New Roman"/>
        </w:rPr>
        <w:t>measure</w:t>
      </w:r>
      <w:r w:rsidR="00B53D55" w:rsidRPr="00C90066">
        <w:rPr>
          <w:rFonts w:ascii="Times New Roman" w:hAnsi="Times New Roman" w:cs="Times New Roman"/>
        </w:rPr>
        <w:t xml:space="preserve"> of</w:t>
      </w:r>
      <w:r w:rsidR="00B5491F" w:rsidRPr="00C90066">
        <w:rPr>
          <w:rFonts w:ascii="Times New Roman" w:hAnsi="Times New Roman" w:cs="Times New Roman"/>
        </w:rPr>
        <w:t xml:space="preserve"> </w:t>
      </w:r>
      <w:r w:rsidR="00B5491F" w:rsidRPr="00C90066">
        <w:rPr>
          <w:rFonts w:ascii="Times New Roman" w:hAnsi="Times New Roman" w:cs="Times New Roman"/>
          <w:i/>
          <w:iCs/>
        </w:rPr>
        <w:t xml:space="preserve">number of offspring </w:t>
      </w:r>
      <w:r w:rsidR="00B5491F" w:rsidRPr="00C90066">
        <w:rPr>
          <w:rFonts w:ascii="Times New Roman" w:hAnsi="Times New Roman" w:cs="Times New Roman"/>
        </w:rPr>
        <w:t>for them.</w:t>
      </w:r>
      <w:r w:rsidR="008702D4" w:rsidRPr="00C90066">
        <w:rPr>
          <w:rFonts w:ascii="Times New Roman" w:hAnsi="Times New Roman" w:cs="Times New Roman"/>
        </w:rPr>
        <w:t xml:space="preserve"> It is a perfectly admissible measure of fitness </w:t>
      </w:r>
      <w:r w:rsidR="009137D4" w:rsidRPr="00C90066">
        <w:rPr>
          <w:rFonts w:ascii="Times New Roman" w:hAnsi="Times New Roman" w:cs="Times New Roman"/>
        </w:rPr>
        <w:t>in</w:t>
      </w:r>
      <w:r w:rsidR="00395CB1" w:rsidRPr="00C90066">
        <w:rPr>
          <w:rFonts w:ascii="Times New Roman" w:hAnsi="Times New Roman" w:cs="Times New Roman"/>
        </w:rPr>
        <w:t xml:space="preserve"> the</w:t>
      </w:r>
      <w:r w:rsidR="009137D4" w:rsidRPr="00C90066">
        <w:rPr>
          <w:rFonts w:ascii="Times New Roman" w:hAnsi="Times New Roman" w:cs="Times New Roman"/>
        </w:rPr>
        <w:t xml:space="preserve"> types of</w:t>
      </w:r>
      <w:r w:rsidR="00395CB1" w:rsidRPr="00C90066">
        <w:rPr>
          <w:rFonts w:ascii="Times New Roman" w:hAnsi="Times New Roman" w:cs="Times New Roman"/>
        </w:rPr>
        <w:t xml:space="preserve"> cases that they discuss. </w:t>
      </w:r>
      <w:r w:rsidR="009137D4" w:rsidRPr="00C90066">
        <w:rPr>
          <w:rFonts w:ascii="Times New Roman" w:hAnsi="Times New Roman" w:cs="Times New Roman"/>
        </w:rPr>
        <w:t>Later in this section,</w:t>
      </w:r>
      <w:r w:rsidR="00B53D55" w:rsidRPr="00C90066">
        <w:rPr>
          <w:rFonts w:ascii="Times New Roman" w:hAnsi="Times New Roman" w:cs="Times New Roman"/>
        </w:rPr>
        <w:t xml:space="preserve"> we show</w:t>
      </w:r>
      <w:r w:rsidR="002A1969" w:rsidRPr="00C90066">
        <w:rPr>
          <w:rFonts w:ascii="Times New Roman" w:hAnsi="Times New Roman" w:cs="Times New Roman"/>
        </w:rPr>
        <w:t xml:space="preserve"> how</w:t>
      </w:r>
      <w:r w:rsidR="00C11596" w:rsidRPr="00C90066">
        <w:rPr>
          <w:rFonts w:ascii="Times New Roman" w:hAnsi="Times New Roman" w:cs="Times New Roman"/>
        </w:rPr>
        <w:t xml:space="preserve"> </w:t>
      </w:r>
      <w:r w:rsidR="00B53D55" w:rsidRPr="00C90066">
        <w:rPr>
          <w:rFonts w:ascii="Times New Roman" w:hAnsi="Times New Roman" w:cs="Times New Roman"/>
        </w:rPr>
        <w:lastRenderedPageBreak/>
        <w:t xml:space="preserve">even this careful specification </w:t>
      </w:r>
      <w:r w:rsidR="006820C8" w:rsidRPr="00C90066">
        <w:rPr>
          <w:rFonts w:ascii="Times New Roman" w:hAnsi="Times New Roman" w:cs="Times New Roman"/>
        </w:rPr>
        <w:t>of the quantity measured</w:t>
      </w:r>
      <w:r w:rsidR="00E3528A" w:rsidRPr="00C90066">
        <w:rPr>
          <w:rFonts w:ascii="Times New Roman" w:hAnsi="Times New Roman" w:cs="Times New Roman"/>
        </w:rPr>
        <w:t xml:space="preserve"> can</w:t>
      </w:r>
      <w:r w:rsidR="006820C8" w:rsidRPr="00C90066">
        <w:rPr>
          <w:rFonts w:ascii="Times New Roman" w:hAnsi="Times New Roman" w:cs="Times New Roman"/>
        </w:rPr>
        <w:t xml:space="preserve"> </w:t>
      </w:r>
      <w:r w:rsidR="00395CB1" w:rsidRPr="00C90066">
        <w:rPr>
          <w:rFonts w:ascii="Times New Roman" w:hAnsi="Times New Roman" w:cs="Times New Roman"/>
        </w:rPr>
        <w:t xml:space="preserve">fall short for </w:t>
      </w:r>
      <w:r w:rsidR="006820C8" w:rsidRPr="00C90066">
        <w:rPr>
          <w:rFonts w:ascii="Times New Roman" w:hAnsi="Times New Roman" w:cs="Times New Roman"/>
        </w:rPr>
        <w:t xml:space="preserve">preserving </w:t>
      </w:r>
      <w:r w:rsidR="00B53D55" w:rsidRPr="00C90066">
        <w:rPr>
          <w:rFonts w:ascii="Times New Roman" w:hAnsi="Times New Roman" w:cs="Times New Roman"/>
        </w:rPr>
        <w:t>the geometric mean as</w:t>
      </w:r>
      <w:r w:rsidR="006820C8" w:rsidRPr="00C90066">
        <w:rPr>
          <w:rFonts w:ascii="Times New Roman" w:hAnsi="Times New Roman" w:cs="Times New Roman"/>
        </w:rPr>
        <w:t xml:space="preserve"> the </w:t>
      </w:r>
      <w:r w:rsidR="00C11596" w:rsidRPr="00C90066">
        <w:rPr>
          <w:rFonts w:ascii="Times New Roman" w:hAnsi="Times New Roman" w:cs="Times New Roman"/>
        </w:rPr>
        <w:t>“most general</w:t>
      </w:r>
      <w:r w:rsidR="00821FF7" w:rsidRPr="00C90066">
        <w:rPr>
          <w:rFonts w:ascii="Times New Roman" w:hAnsi="Times New Roman" w:cs="Times New Roman"/>
        </w:rPr>
        <w:t>ly</w:t>
      </w:r>
      <w:r w:rsidR="00C11596" w:rsidRPr="00C90066">
        <w:rPr>
          <w:rFonts w:ascii="Times New Roman" w:hAnsi="Times New Roman" w:cs="Times New Roman"/>
        </w:rPr>
        <w:t xml:space="preserve"> applicable” or </w:t>
      </w:r>
      <w:r w:rsidR="006820C8" w:rsidRPr="00C90066">
        <w:rPr>
          <w:rFonts w:ascii="Times New Roman" w:hAnsi="Times New Roman" w:cs="Times New Roman"/>
        </w:rPr>
        <w:t>“default” measure of (relative) fitness.</w:t>
      </w:r>
      <w:bookmarkEnd w:id="7"/>
      <w:bookmarkEnd w:id="8"/>
    </w:p>
    <w:p w14:paraId="006903D7" w14:textId="419562CB" w:rsidR="003D439B" w:rsidRPr="00C90066" w:rsidRDefault="00D5534E" w:rsidP="009C56FE">
      <w:pPr>
        <w:ind w:firstLine="357"/>
        <w:jc w:val="left"/>
        <w:rPr>
          <w:rFonts w:ascii="Times New Roman" w:hAnsi="Times New Roman" w:cs="Times New Roman"/>
        </w:rPr>
      </w:pPr>
      <w:r w:rsidRPr="00C90066">
        <w:rPr>
          <w:rFonts w:ascii="Times New Roman" w:hAnsi="Times New Roman" w:cs="Times New Roman"/>
        </w:rPr>
        <w:t>Thus far, w</w:t>
      </w:r>
      <w:r w:rsidR="00C52D98" w:rsidRPr="00C90066">
        <w:rPr>
          <w:rFonts w:ascii="Times New Roman" w:hAnsi="Times New Roman" w:cs="Times New Roman"/>
        </w:rPr>
        <w:t xml:space="preserve">e </w:t>
      </w:r>
      <w:r w:rsidR="006C2677" w:rsidRPr="00C90066">
        <w:rPr>
          <w:rFonts w:ascii="Times New Roman" w:hAnsi="Times New Roman" w:cs="Times New Roman"/>
        </w:rPr>
        <w:t xml:space="preserve">have </w:t>
      </w:r>
      <w:r w:rsidR="00C52D98" w:rsidRPr="00C90066">
        <w:rPr>
          <w:rFonts w:ascii="Times New Roman" w:hAnsi="Times New Roman" w:cs="Times New Roman"/>
        </w:rPr>
        <w:t>show</w:t>
      </w:r>
      <w:r w:rsidR="006C2677" w:rsidRPr="00C90066">
        <w:rPr>
          <w:rFonts w:ascii="Times New Roman" w:hAnsi="Times New Roman" w:cs="Times New Roman"/>
        </w:rPr>
        <w:t>n only</w:t>
      </w:r>
      <w:r w:rsidR="009137D4" w:rsidRPr="00C90066">
        <w:rPr>
          <w:rFonts w:ascii="Times New Roman" w:hAnsi="Times New Roman" w:cs="Times New Roman"/>
        </w:rPr>
        <w:t xml:space="preserve"> that the arithmetic mean </w:t>
      </w:r>
      <w:r w:rsidR="00C52D98" w:rsidRPr="00C90066">
        <w:rPr>
          <w:rFonts w:ascii="Times New Roman" w:hAnsi="Times New Roman" w:cs="Times New Roman"/>
        </w:rPr>
        <w:t xml:space="preserve">of log population size </w:t>
      </w:r>
      <w:r w:rsidR="009137D4" w:rsidRPr="00C90066">
        <w:rPr>
          <w:rFonts w:ascii="Times New Roman" w:hAnsi="Times New Roman" w:cs="Times New Roman"/>
        </w:rPr>
        <w:t xml:space="preserve">is </w:t>
      </w:r>
      <w:r w:rsidR="00C52D98" w:rsidRPr="00C90066">
        <w:rPr>
          <w:rFonts w:ascii="Times New Roman" w:hAnsi="Times New Roman" w:cs="Times New Roman"/>
        </w:rPr>
        <w:t>equivalent</w:t>
      </w:r>
      <w:r w:rsidR="009137D4" w:rsidRPr="00C90066">
        <w:rPr>
          <w:rFonts w:ascii="Times New Roman" w:hAnsi="Times New Roman" w:cs="Times New Roman"/>
        </w:rPr>
        <w:t xml:space="preserve"> </w:t>
      </w:r>
      <w:r w:rsidR="00C52D98" w:rsidRPr="00C90066">
        <w:rPr>
          <w:rFonts w:ascii="Times New Roman" w:hAnsi="Times New Roman" w:cs="Times New Roman"/>
        </w:rPr>
        <w:t xml:space="preserve">to the geometric mean number of offspring, not that the former is preferable to the latter. </w:t>
      </w:r>
      <w:bookmarkEnd w:id="9"/>
      <w:r w:rsidR="007B65AF" w:rsidRPr="00C90066">
        <w:rPr>
          <w:rFonts w:ascii="Times New Roman" w:hAnsi="Times New Roman" w:cs="Times New Roman"/>
        </w:rPr>
        <w:t>Th</w:t>
      </w:r>
      <w:r w:rsidR="00C52D98" w:rsidRPr="00C90066">
        <w:rPr>
          <w:rFonts w:ascii="Times New Roman" w:hAnsi="Times New Roman" w:cs="Times New Roman"/>
        </w:rPr>
        <w:t>is</w:t>
      </w:r>
      <w:r w:rsidR="007B65AF" w:rsidRPr="00C90066">
        <w:rPr>
          <w:rFonts w:ascii="Times New Roman" w:hAnsi="Times New Roman" w:cs="Times New Roman"/>
        </w:rPr>
        <w:t xml:space="preserve"> result should not come as a surprise since computing fitness using the arithmetic mean of the log</w:t>
      </w:r>
      <w:r w:rsidR="005C3306" w:rsidRPr="00C90066">
        <w:rPr>
          <w:rFonts w:ascii="Times New Roman" w:hAnsi="Times New Roman" w:cs="Times New Roman"/>
        </w:rPr>
        <w:t xml:space="preserve"> </w:t>
      </w:r>
      <w:r w:rsidR="007B65AF" w:rsidRPr="00C90066">
        <w:rPr>
          <w:rFonts w:ascii="Times New Roman" w:hAnsi="Times New Roman" w:cs="Times New Roman"/>
        </w:rPr>
        <w:t xml:space="preserve">population size increase is strictly equivalent to computing it with the geometric mean of the multiplicative terms. By the basic properties of the log function, </w:t>
      </w:r>
      <m:oMath>
        <m:sSup>
          <m:sSupPr>
            <m:ctrlPr>
              <w:rPr>
                <w:rFonts w:ascii="Cambria Math" w:hAnsi="Cambria Math" w:cs="Times New Roman"/>
              </w:rPr>
            </m:ctrlPr>
          </m:sSupPr>
          <m:e>
            <m:r>
              <w:rPr>
                <w:rFonts w:ascii="Cambria Math" w:hAnsi="Cambria Math" w:cs="Times New Roman"/>
              </w:rPr>
              <m:t>e</m:t>
            </m:r>
          </m:e>
          <m:sup>
            <m:f>
              <m:fPr>
                <m:ctrlPr>
                  <w:rPr>
                    <w:rFonts w:ascii="Cambria Math" w:hAnsi="Cambria Math" w:cs="Times New Roman"/>
                  </w:rPr>
                </m:ctrlPr>
              </m:fPr>
              <m:num>
                <m:func>
                  <m:funcPr>
                    <m:ctrlPr>
                      <w:rPr>
                        <w:rFonts w:ascii="Cambria Math" w:hAnsi="Cambria Math" w:cs="Times New Roman"/>
                      </w:rPr>
                    </m:ctrlPr>
                  </m:funcPr>
                  <m:fName>
                    <m:r>
                      <m:rPr>
                        <m:sty m:val="p"/>
                      </m:rPr>
                      <w:rPr>
                        <w:rFonts w:ascii="Cambria Math" w:hAnsi="Cambria Math" w:cs="Times New Roman"/>
                      </w:rPr>
                      <m:t>ln</m:t>
                    </m:r>
                  </m:fName>
                  <m:e>
                    <m:d>
                      <m:dPr>
                        <m:ctrlPr>
                          <w:rPr>
                            <w:rFonts w:ascii="Cambria Math" w:hAnsi="Cambria Math" w:cs="Times New Roman"/>
                          </w:rPr>
                        </m:ctrlPr>
                      </m:dPr>
                      <m:e>
                        <m:r>
                          <w:rPr>
                            <w:rFonts w:ascii="Cambria Math" w:hAnsi="Cambria Math" w:cs="Times New Roman"/>
                          </w:rPr>
                          <m:t>10</m:t>
                        </m:r>
                      </m:e>
                    </m:d>
                  </m:e>
                </m:func>
                <m:r>
                  <w:rPr>
                    <w:rFonts w:ascii="Cambria Math" w:hAnsi="Cambria Math" w:cs="Times New Roman"/>
                  </w:rPr>
                  <m:t>+</m:t>
                </m:r>
                <m:func>
                  <m:funcPr>
                    <m:ctrlPr>
                      <w:rPr>
                        <w:rFonts w:ascii="Cambria Math" w:hAnsi="Cambria Math" w:cs="Times New Roman"/>
                        <w:i/>
                      </w:rPr>
                    </m:ctrlPr>
                  </m:funcPr>
                  <m:fName>
                    <m:r>
                      <m:rPr>
                        <m:sty m:val="p"/>
                      </m:rPr>
                      <w:rPr>
                        <w:rFonts w:ascii="Cambria Math" w:hAnsi="Cambria Math" w:cs="Times New Roman"/>
                      </w:rPr>
                      <m:t>ln</m:t>
                    </m:r>
                  </m:fName>
                  <m:e>
                    <m:d>
                      <m:dPr>
                        <m:ctrlPr>
                          <w:rPr>
                            <w:rFonts w:ascii="Cambria Math" w:hAnsi="Cambria Math" w:cs="Times New Roman"/>
                            <w:i/>
                          </w:rPr>
                        </m:ctrlPr>
                      </m:dPr>
                      <m:e>
                        <m:r>
                          <w:rPr>
                            <w:rFonts w:ascii="Cambria Math" w:hAnsi="Cambria Math" w:cs="Times New Roman"/>
                          </w:rPr>
                          <m:t>2</m:t>
                        </m:r>
                      </m:e>
                    </m:d>
                  </m:e>
                </m:func>
              </m:num>
              <m:den>
                <m:r>
                  <w:rPr>
                    <w:rFonts w:ascii="Cambria Math" w:hAnsi="Cambria Math" w:cs="Times New Roman"/>
                  </w:rPr>
                  <m:t>2</m:t>
                </m:r>
              </m:den>
            </m:f>
          </m:sup>
        </m:sSup>
        <m:r>
          <w:rPr>
            <w:rFonts w:ascii="Cambria Math" w:hAnsi="Cambria Math" w:cs="Times New Roman"/>
          </w:rPr>
          <m:t> = </m:t>
        </m:r>
        <m:sSup>
          <m:sSupPr>
            <m:ctrlPr>
              <w:rPr>
                <w:rFonts w:ascii="Cambria Math" w:hAnsi="Cambria Math" w:cs="Times New Roman"/>
              </w:rPr>
            </m:ctrlPr>
          </m:sSupPr>
          <m:e>
            <m:d>
              <m:dPr>
                <m:ctrlPr>
                  <w:rPr>
                    <w:rFonts w:ascii="Cambria Math" w:hAnsi="Cambria Math" w:cs="Times New Roman"/>
                    <w:i/>
                  </w:rPr>
                </m:ctrlPr>
              </m:dPr>
              <m:e>
                <m:r>
                  <w:rPr>
                    <w:rFonts w:ascii="Cambria Math" w:hAnsi="Cambria Math" w:cs="Times New Roman"/>
                  </w:rPr>
                  <m:t>2 × 10</m:t>
                </m:r>
              </m:e>
            </m:d>
          </m:e>
          <m:sup>
            <m:f>
              <m:fPr>
                <m:ctrlPr>
                  <w:rPr>
                    <w:rFonts w:ascii="Cambria Math" w:hAnsi="Cambria Math" w:cs="Times New Roman"/>
                  </w:rPr>
                </m:ctrlPr>
              </m:fPr>
              <m:num>
                <m:r>
                  <w:rPr>
                    <w:rFonts w:ascii="Cambria Math" w:hAnsi="Cambria Math" w:cs="Times New Roman"/>
                  </w:rPr>
                  <m:t>1</m:t>
                </m:r>
              </m:num>
              <m:den>
                <m:r>
                  <w:rPr>
                    <w:rFonts w:ascii="Cambria Math" w:hAnsi="Cambria Math" w:cs="Times New Roman"/>
                  </w:rPr>
                  <m:t>2</m:t>
                </m:r>
              </m:den>
            </m:f>
          </m:sup>
        </m:sSup>
        <m:r>
          <w:rPr>
            <w:rFonts w:ascii="Cambria Math" w:hAnsi="Cambria Math" w:cs="Times New Roman"/>
          </w:rPr>
          <m:t> = </m:t>
        </m:r>
        <m:rad>
          <m:radPr>
            <m:degHide m:val="1"/>
            <m:ctrlPr>
              <w:rPr>
                <w:rFonts w:ascii="Cambria Math" w:hAnsi="Cambria Math" w:cs="Times New Roman"/>
              </w:rPr>
            </m:ctrlPr>
          </m:radPr>
          <m:deg/>
          <m:e>
            <m:r>
              <w:rPr>
                <w:rFonts w:ascii="Cambria Math" w:hAnsi="Cambria Math" w:cs="Times New Roman"/>
              </w:rPr>
              <m:t>20</m:t>
            </m:r>
          </m:e>
        </m:rad>
      </m:oMath>
      <w:r w:rsidR="0088222E" w:rsidRPr="00C90066">
        <w:rPr>
          <w:rFonts w:ascii="Times New Roman" w:hAnsi="Times New Roman" w:cs="Times New Roman"/>
        </w:rPr>
        <w:t xml:space="preserve">, with Euler’s number </w:t>
      </w:r>
      <w:r w:rsidR="00BE7E30" w:rsidRPr="00C90066">
        <w:rPr>
          <w:rFonts w:ascii="Times New Roman" w:hAnsi="Times New Roman" w:cs="Times New Roman"/>
          <w:i/>
          <w:iCs/>
        </w:rPr>
        <w:t>e</w:t>
      </w:r>
      <w:r w:rsidR="00BE7E30" w:rsidRPr="00C90066">
        <w:rPr>
          <w:rFonts w:ascii="Times New Roman" w:hAnsi="Times New Roman" w:cs="Times New Roman"/>
        </w:rPr>
        <w:t> ≈ </w:t>
      </w:r>
      <w:r w:rsidR="0088222E" w:rsidRPr="00C90066">
        <w:rPr>
          <w:rFonts w:ascii="Times New Roman" w:hAnsi="Times New Roman" w:cs="Times New Roman"/>
        </w:rPr>
        <w:t>2.718</w:t>
      </w:r>
      <w:r w:rsidR="007B65AF" w:rsidRPr="00C90066">
        <w:rPr>
          <w:rFonts w:ascii="Times New Roman" w:hAnsi="Times New Roman" w:cs="Times New Roman"/>
        </w:rPr>
        <w:t>. It is always true for multiplicative (compounding) processes, irrespective of their deterministic or stochastic nature, that the arithmetic mean of the exponential growth rate is equivalent to the geometric mean of the multiplicative growth rate.</w:t>
      </w:r>
      <w:r w:rsidR="007B65AF" w:rsidRPr="00C90066">
        <w:rPr>
          <w:rFonts w:ascii="Times New Roman" w:hAnsi="Times New Roman" w:cs="Times New Roman"/>
          <w:vertAlign w:val="superscript"/>
        </w:rPr>
        <w:footnoteReference w:id="7"/>
      </w:r>
      <w:r w:rsidR="007B65AF" w:rsidRPr="00C90066">
        <w:rPr>
          <w:rFonts w:ascii="Times New Roman" w:hAnsi="Times New Roman" w:cs="Times New Roman"/>
        </w:rPr>
        <w:t xml:space="preserve"> In the absence of intergenerational fluctuation (i.e., when the population is multiplied by a constant growth rate every generation), the arithmetic and geometric means for number of offspring are equal</w:t>
      </w:r>
      <w:r w:rsidR="002E7AAE" w:rsidRPr="00C90066">
        <w:rPr>
          <w:rFonts w:ascii="Times New Roman" w:hAnsi="Times New Roman" w:cs="Times New Roman"/>
        </w:rPr>
        <w:t>;</w:t>
      </w:r>
      <w:r w:rsidR="007B65AF" w:rsidRPr="00C90066">
        <w:rPr>
          <w:rFonts w:ascii="Times New Roman" w:hAnsi="Times New Roman" w:cs="Times New Roman"/>
          <w:vertAlign w:val="superscript"/>
        </w:rPr>
        <w:footnoteReference w:id="8"/>
      </w:r>
      <w:r w:rsidR="007B65AF" w:rsidRPr="00C90066">
        <w:rPr>
          <w:rFonts w:ascii="Times New Roman" w:hAnsi="Times New Roman" w:cs="Times New Roman"/>
        </w:rPr>
        <w:t xml:space="preserve"> </w:t>
      </w:r>
      <w:r w:rsidR="002E7AAE" w:rsidRPr="00C90066">
        <w:rPr>
          <w:rFonts w:ascii="Times New Roman" w:hAnsi="Times New Roman" w:cs="Times New Roman"/>
        </w:rPr>
        <w:t xml:space="preserve">therefore, </w:t>
      </w:r>
      <w:r w:rsidR="007B65AF" w:rsidRPr="00C90066">
        <w:rPr>
          <w:rFonts w:ascii="Times New Roman" w:hAnsi="Times New Roman" w:cs="Times New Roman"/>
        </w:rPr>
        <w:t>this distinction proves unnecessary.</w:t>
      </w:r>
    </w:p>
    <w:p w14:paraId="57C4ED00" w14:textId="2CCB1ACA" w:rsidR="003D439B" w:rsidRPr="00C90066" w:rsidRDefault="002B265C" w:rsidP="009C56FE">
      <w:pPr>
        <w:ind w:firstLine="357"/>
        <w:jc w:val="left"/>
        <w:rPr>
          <w:rFonts w:ascii="Times New Roman" w:hAnsi="Times New Roman" w:cs="Times New Roman"/>
        </w:rPr>
      </w:pPr>
      <w:bookmarkStart w:id="10" w:name="_Hlk88136059"/>
      <w:r w:rsidRPr="00C90066">
        <w:rPr>
          <w:rFonts w:ascii="Times New Roman" w:hAnsi="Times New Roman" w:cs="Times New Roman"/>
        </w:rPr>
        <w:t>In and of itself</w:t>
      </w:r>
      <w:r w:rsidR="002E7AAE" w:rsidRPr="00C90066">
        <w:rPr>
          <w:rFonts w:ascii="Times New Roman" w:hAnsi="Times New Roman" w:cs="Times New Roman"/>
        </w:rPr>
        <w:t>,</w:t>
      </w:r>
      <w:r w:rsidRPr="00C90066">
        <w:rPr>
          <w:rFonts w:ascii="Times New Roman" w:hAnsi="Times New Roman" w:cs="Times New Roman"/>
        </w:rPr>
        <w:t xml:space="preserve"> the foregoing mathematical equivalence is of little</w:t>
      </w:r>
      <w:r w:rsidR="00BC79DA" w:rsidRPr="00C90066">
        <w:rPr>
          <w:rFonts w:ascii="Times New Roman" w:hAnsi="Times New Roman" w:cs="Times New Roman"/>
        </w:rPr>
        <w:t xml:space="preserve"> philosophical</w:t>
      </w:r>
      <w:r w:rsidRPr="00C90066">
        <w:rPr>
          <w:rFonts w:ascii="Times New Roman" w:hAnsi="Times New Roman" w:cs="Times New Roman"/>
        </w:rPr>
        <w:t xml:space="preserve"> interest. Its importance</w:t>
      </w:r>
      <w:r w:rsidR="00E3528A" w:rsidRPr="00C90066">
        <w:rPr>
          <w:rFonts w:ascii="Times New Roman" w:hAnsi="Times New Roman" w:cs="Times New Roman"/>
        </w:rPr>
        <w:t xml:space="preserve"> </w:t>
      </w:r>
      <w:r w:rsidR="006C2677" w:rsidRPr="00C90066">
        <w:rPr>
          <w:rFonts w:ascii="Times New Roman" w:hAnsi="Times New Roman" w:cs="Times New Roman"/>
        </w:rPr>
        <w:t xml:space="preserve">only </w:t>
      </w:r>
      <w:r w:rsidR="00E3528A" w:rsidRPr="00C90066">
        <w:rPr>
          <w:rFonts w:ascii="Times New Roman" w:hAnsi="Times New Roman" w:cs="Times New Roman"/>
        </w:rPr>
        <w:t>begins to take shape</w:t>
      </w:r>
      <w:r w:rsidRPr="00C90066">
        <w:rPr>
          <w:rFonts w:ascii="Times New Roman" w:hAnsi="Times New Roman" w:cs="Times New Roman"/>
        </w:rPr>
        <w:t xml:space="preserve"> </w:t>
      </w:r>
      <w:r w:rsidR="00BC79DA" w:rsidRPr="00C90066">
        <w:rPr>
          <w:rFonts w:ascii="Times New Roman" w:hAnsi="Times New Roman" w:cs="Times New Roman"/>
        </w:rPr>
        <w:t>when noting</w:t>
      </w:r>
      <w:r w:rsidRPr="00C90066">
        <w:rPr>
          <w:rFonts w:ascii="Times New Roman" w:hAnsi="Times New Roman" w:cs="Times New Roman"/>
        </w:rPr>
        <w:t xml:space="preserve"> </w:t>
      </w:r>
      <w:r w:rsidR="00062CCF" w:rsidRPr="00C90066">
        <w:rPr>
          <w:rFonts w:ascii="Times New Roman" w:hAnsi="Times New Roman" w:cs="Times New Roman"/>
        </w:rPr>
        <w:t>how</w:t>
      </w:r>
      <w:r w:rsidR="0009371C" w:rsidRPr="00C90066">
        <w:rPr>
          <w:rFonts w:ascii="Times New Roman" w:hAnsi="Times New Roman" w:cs="Times New Roman"/>
        </w:rPr>
        <w:t xml:space="preserve"> t</w:t>
      </w:r>
      <w:r w:rsidR="007B65AF" w:rsidRPr="00C90066">
        <w:rPr>
          <w:rFonts w:ascii="Times New Roman" w:hAnsi="Times New Roman" w:cs="Times New Roman"/>
        </w:rPr>
        <w:t xml:space="preserve">he equivalency between the geometric and exponential notation hints at a seminal link between evolutionary biology (e.g., population genetics) and population ecology. </w:t>
      </w:r>
      <w:bookmarkEnd w:id="10"/>
      <w:r w:rsidR="007B65AF" w:rsidRPr="00C90066">
        <w:rPr>
          <w:rFonts w:ascii="Times New Roman" w:hAnsi="Times New Roman" w:cs="Times New Roman"/>
        </w:rPr>
        <w:t>The dynamics of a closed biological population (i.e., its growth, decline, or stasis) ultimately consist of</w:t>
      </w:r>
      <w:r w:rsidR="002E7AAE" w:rsidRPr="00C90066">
        <w:rPr>
          <w:rFonts w:ascii="Times New Roman" w:hAnsi="Times New Roman" w:cs="Times New Roman"/>
        </w:rPr>
        <w:t xml:space="preserve"> </w:t>
      </w:r>
      <w:r w:rsidR="007B65AF" w:rsidRPr="00C90066">
        <w:rPr>
          <w:rFonts w:ascii="Times New Roman" w:hAnsi="Times New Roman" w:cs="Times New Roman"/>
        </w:rPr>
        <w:t xml:space="preserve">the very same births and deaths that are used to determine fitness values </w:t>
      </w:r>
      <w:r w:rsidR="00334644" w:rsidRPr="00C90066">
        <w:rPr>
          <w:rFonts w:ascii="Times New Roman" w:hAnsi="Times New Roman" w:cs="Times New Roman"/>
        </w:rPr>
        <w:t>(Crow &amp; Kimura, 1970, p. 7; Hamilton, 2011, pp. 185–188; Hartl &amp; Clark, 1997, pp. 216–218; Rice, 2004, pp. 6–8)</w:t>
      </w:r>
      <w:r w:rsidR="007B65AF" w:rsidRPr="00C90066">
        <w:rPr>
          <w:rFonts w:ascii="Times New Roman" w:hAnsi="Times New Roman" w:cs="Times New Roman"/>
        </w:rPr>
        <w:t xml:space="preserve">. Where </w:t>
      </w:r>
      <m:oMath>
        <m:sSub>
          <m:sSubPr>
            <m:ctrlPr>
              <w:rPr>
                <w:rFonts w:ascii="Cambria Math" w:hAnsi="Cambria Math" w:cs="Times New Roman"/>
              </w:rPr>
            </m:ctrlPr>
          </m:sSubPr>
          <m:e>
            <m:r>
              <w:rPr>
                <w:rFonts w:ascii="Cambria Math" w:hAnsi="Cambria Math" w:cs="Times New Roman"/>
              </w:rPr>
              <m:t>N</m:t>
            </m:r>
          </m:e>
          <m:sub>
            <m:r>
              <w:rPr>
                <w:rFonts w:ascii="Cambria Math" w:hAnsi="Cambria Math" w:cs="Times New Roman"/>
              </w:rPr>
              <m:t>t</m:t>
            </m:r>
          </m:sub>
        </m:sSub>
      </m:oMath>
      <w:r w:rsidR="007B65AF" w:rsidRPr="00C90066">
        <w:rPr>
          <w:rFonts w:ascii="Times New Roman" w:hAnsi="Times New Roman" w:cs="Times New Roman"/>
        </w:rPr>
        <w:t xml:space="preserve"> and </w:t>
      </w:r>
      <m:oMath>
        <m:sSub>
          <m:sSubPr>
            <m:ctrlPr>
              <w:rPr>
                <w:rFonts w:ascii="Cambria Math" w:hAnsi="Cambria Math" w:cs="Times New Roman"/>
              </w:rPr>
            </m:ctrlPr>
          </m:sSubPr>
          <m:e>
            <m:r>
              <w:rPr>
                <w:rFonts w:ascii="Cambria Math" w:hAnsi="Cambria Math" w:cs="Times New Roman"/>
              </w:rPr>
              <m:t>N</m:t>
            </m:r>
          </m:e>
          <m:sub>
            <m:r>
              <w:rPr>
                <w:rFonts w:ascii="Cambria Math" w:hAnsi="Cambria Math" w:cs="Times New Roman"/>
              </w:rPr>
              <m:t>t+1</m:t>
            </m:r>
          </m:sub>
        </m:sSub>
      </m:oMath>
      <w:r w:rsidR="007B65AF" w:rsidRPr="00C90066">
        <w:rPr>
          <w:rFonts w:ascii="Times New Roman" w:hAnsi="Times New Roman" w:cs="Times New Roman"/>
        </w:rPr>
        <w:t xml:space="preserve"> are, respectively, the population size at time </w:t>
      </w:r>
      <w:r w:rsidR="007B65AF" w:rsidRPr="00C90066">
        <w:rPr>
          <w:rFonts w:ascii="Times New Roman" w:hAnsi="Times New Roman" w:cs="Times New Roman"/>
          <w:i/>
        </w:rPr>
        <w:t>t</w:t>
      </w:r>
      <w:r w:rsidR="007B65AF" w:rsidRPr="00C90066">
        <w:rPr>
          <w:rFonts w:ascii="Times New Roman" w:hAnsi="Times New Roman" w:cs="Times New Roman"/>
        </w:rPr>
        <w:t xml:space="preserve"> and a subsequent point in time </w:t>
      </w:r>
      <w:r w:rsidR="007B65AF" w:rsidRPr="00C90066">
        <w:rPr>
          <w:rFonts w:ascii="Times New Roman" w:hAnsi="Times New Roman" w:cs="Times New Roman"/>
          <w:i/>
        </w:rPr>
        <w:t>t</w:t>
      </w:r>
      <w:r w:rsidR="00BE7E30" w:rsidRPr="00C90066">
        <w:rPr>
          <w:rFonts w:ascii="Times New Roman" w:hAnsi="Times New Roman" w:cs="Times New Roman"/>
          <w:i/>
        </w:rPr>
        <w:t> </w:t>
      </w:r>
      <w:r w:rsidR="007B65AF" w:rsidRPr="00C90066">
        <w:rPr>
          <w:rFonts w:ascii="Times New Roman" w:hAnsi="Times New Roman" w:cs="Times New Roman"/>
          <w:i/>
        </w:rPr>
        <w:t>+</w:t>
      </w:r>
      <w:r w:rsidR="00BE7E30" w:rsidRPr="00C90066">
        <w:rPr>
          <w:rFonts w:ascii="Times New Roman" w:hAnsi="Times New Roman" w:cs="Times New Roman"/>
          <w:i/>
        </w:rPr>
        <w:t> </w:t>
      </w:r>
      <w:r w:rsidR="007B65AF" w:rsidRPr="00C90066">
        <w:rPr>
          <w:rFonts w:ascii="Times New Roman" w:hAnsi="Times New Roman" w:cs="Times New Roman"/>
          <w:i/>
        </w:rPr>
        <w:t>1</w:t>
      </w:r>
      <w:r w:rsidR="007B65AF" w:rsidRPr="00C90066">
        <w:rPr>
          <w:rFonts w:ascii="Times New Roman" w:hAnsi="Times New Roman" w:cs="Times New Roman"/>
        </w:rPr>
        <w:t xml:space="preserve"> (e.g., the next generation)</w:t>
      </w:r>
      <w:r w:rsidR="002E7AAE" w:rsidRPr="00C90066">
        <w:rPr>
          <w:rFonts w:ascii="Times New Roman" w:hAnsi="Times New Roman" w:cs="Times New Roman"/>
        </w:rPr>
        <w:t>,</w:t>
      </w:r>
      <w:r w:rsidR="007B65AF" w:rsidRPr="00C90066">
        <w:rPr>
          <w:rFonts w:ascii="Times New Roman" w:hAnsi="Times New Roman" w:cs="Times New Roman"/>
        </w:rPr>
        <w:t xml:space="preserve"> and </w:t>
      </w:r>
      <m:oMath>
        <m:sSup>
          <m:sSupPr>
            <m:ctrlPr>
              <w:rPr>
                <w:rFonts w:ascii="Cambria Math" w:hAnsi="Cambria Math" w:cs="Times New Roman"/>
              </w:rPr>
            </m:ctrlPr>
          </m:sSupPr>
          <m:e>
            <m:r>
              <w:rPr>
                <w:rFonts w:ascii="Cambria Math" w:hAnsi="Cambria Math" w:cs="Times New Roman"/>
              </w:rPr>
              <m:t>e</m:t>
            </m:r>
          </m:e>
          <m:sup>
            <m:r>
              <w:rPr>
                <w:rFonts w:ascii="Cambria Math" w:hAnsi="Cambria Math" w:cs="Times New Roman"/>
              </w:rPr>
              <m:t>rt</m:t>
            </m:r>
          </m:sup>
        </m:sSup>
      </m:oMath>
      <w:r w:rsidR="007B65AF" w:rsidRPr="00C90066">
        <w:rPr>
          <w:rFonts w:ascii="Times New Roman" w:hAnsi="Times New Roman" w:cs="Times New Roman"/>
        </w:rPr>
        <w:t xml:space="preserve"> is the finite rate of increase represented in exponential form (with Euler’s </w:t>
      </w:r>
      <w:r w:rsidR="002D5D2C" w:rsidRPr="00C90066">
        <w:rPr>
          <w:rFonts w:ascii="Times New Roman" w:hAnsi="Times New Roman" w:cs="Times New Roman"/>
        </w:rPr>
        <w:t>number</w:t>
      </w:r>
      <w:r w:rsidR="007B65AF" w:rsidRPr="00C90066">
        <w:rPr>
          <w:rFonts w:ascii="Times New Roman" w:hAnsi="Times New Roman" w:cs="Times New Roman"/>
        </w:rPr>
        <w:t xml:space="preserve"> </w:t>
      </w:r>
      <w:r w:rsidR="007B65AF" w:rsidRPr="00C90066">
        <w:rPr>
          <w:rFonts w:ascii="Times New Roman" w:hAnsi="Times New Roman" w:cs="Times New Roman"/>
          <w:i/>
        </w:rPr>
        <w:t>e</w:t>
      </w:r>
      <w:r w:rsidR="007B65AF" w:rsidRPr="00C90066">
        <w:rPr>
          <w:rFonts w:ascii="Times New Roman" w:hAnsi="Times New Roman" w:cs="Times New Roman"/>
        </w:rPr>
        <w:t xml:space="preserve">), we have the integrated form of the well-known exponential equation for population growth that predicts population size: </w:t>
      </w:r>
      <m:oMath>
        <m:sSub>
          <m:sSubPr>
            <m:ctrlPr>
              <w:rPr>
                <w:rFonts w:ascii="Cambria Math" w:hAnsi="Cambria Math" w:cs="Times New Roman"/>
              </w:rPr>
            </m:ctrlPr>
          </m:sSubPr>
          <m:e>
            <m:r>
              <w:rPr>
                <w:rFonts w:ascii="Cambria Math" w:hAnsi="Cambria Math" w:cs="Times New Roman"/>
              </w:rPr>
              <m:t>N</m:t>
            </m:r>
          </m:e>
          <m:sub>
            <m:r>
              <w:rPr>
                <w:rFonts w:ascii="Cambria Math" w:hAnsi="Cambria Math" w:cs="Times New Roman"/>
              </w:rPr>
              <m:t>t+1</m:t>
            </m:r>
          </m:sub>
        </m:sSub>
        <m:r>
          <w:rPr>
            <w:rFonts w:ascii="Cambria Math" w:hAnsi="Cambria Math" w:cs="Times New Roman"/>
          </w:rPr>
          <m:t> = </m:t>
        </m:r>
        <m:sSub>
          <m:sSubPr>
            <m:ctrlPr>
              <w:rPr>
                <w:rFonts w:ascii="Cambria Math" w:hAnsi="Cambria Math" w:cs="Times New Roman"/>
              </w:rPr>
            </m:ctrlPr>
          </m:sSubPr>
          <m:e>
            <m:r>
              <w:rPr>
                <w:rFonts w:ascii="Cambria Math" w:hAnsi="Cambria Math" w:cs="Times New Roman"/>
              </w:rPr>
              <m:t>N</m:t>
            </m:r>
          </m:e>
          <m:sub>
            <m:r>
              <w:rPr>
                <w:rFonts w:ascii="Cambria Math" w:hAnsi="Cambria Math" w:cs="Times New Roman"/>
              </w:rPr>
              <m:t>t</m:t>
            </m:r>
          </m:sub>
        </m:sSub>
        <m:sSup>
          <m:sSupPr>
            <m:ctrlPr>
              <w:rPr>
                <w:rFonts w:ascii="Cambria Math" w:hAnsi="Cambria Math" w:cs="Times New Roman"/>
              </w:rPr>
            </m:ctrlPr>
          </m:sSupPr>
          <m:e>
            <m:r>
              <w:rPr>
                <w:rFonts w:ascii="Cambria Math" w:hAnsi="Cambria Math" w:cs="Times New Roman"/>
              </w:rPr>
              <m:t>e</m:t>
            </m:r>
          </m:e>
          <m:sup>
            <m:r>
              <w:rPr>
                <w:rFonts w:ascii="Cambria Math" w:hAnsi="Cambria Math" w:cs="Times New Roman"/>
              </w:rPr>
              <m:t>rt</m:t>
            </m:r>
          </m:sup>
        </m:sSup>
      </m:oMath>
      <w:r w:rsidR="007B65AF" w:rsidRPr="00C90066">
        <w:rPr>
          <w:rFonts w:ascii="Times New Roman" w:hAnsi="Times New Roman" w:cs="Times New Roman"/>
        </w:rPr>
        <w:t xml:space="preserve">. </w:t>
      </w:r>
      <w:r w:rsidR="00BC79DA" w:rsidRPr="00C90066">
        <w:rPr>
          <w:rFonts w:ascii="Times New Roman" w:hAnsi="Times New Roman" w:cs="Times New Roman"/>
        </w:rPr>
        <w:t>Deriving</w:t>
      </w:r>
      <w:r w:rsidR="007B65AF" w:rsidRPr="00C90066">
        <w:rPr>
          <w:rFonts w:ascii="Times New Roman" w:hAnsi="Times New Roman" w:cs="Times New Roman"/>
        </w:rPr>
        <w:t xml:space="preserve"> the average individual fitness of population members requires solving for</w:t>
      </w:r>
      <w:r w:rsidR="007B65AF" w:rsidRPr="00C90066">
        <w:rPr>
          <w:rFonts w:ascii="Times New Roman" w:hAnsi="Times New Roman" w:cs="Times New Roman"/>
          <w:iCs/>
        </w:rPr>
        <w:t xml:space="preserve"> </w:t>
      </w:r>
      <w:r w:rsidR="007B65AF" w:rsidRPr="00C90066">
        <w:rPr>
          <w:rFonts w:ascii="Times New Roman" w:hAnsi="Times New Roman" w:cs="Times New Roman"/>
          <w:i/>
        </w:rPr>
        <w:t>r</w:t>
      </w:r>
      <w:r w:rsidR="007B65AF" w:rsidRPr="00C90066">
        <w:rPr>
          <w:rFonts w:ascii="Times New Roman" w:hAnsi="Times New Roman" w:cs="Times New Roman"/>
        </w:rPr>
        <w:t>, the “intrinsic rate of increase” (or “Malthusian parameter”). A sequence of simple algebraic rearrangements followed by a transition to differential form shows how this can be done:</w:t>
      </w:r>
    </w:p>
    <w:bookmarkStart w:id="11" w:name="_gjdgxs" w:colFirst="0" w:colLast="0"/>
    <w:bookmarkEnd w:id="11"/>
    <w:p w14:paraId="38C5050C" w14:textId="77777777" w:rsidR="003D439B" w:rsidRPr="00C90066" w:rsidRDefault="00AC0A45" w:rsidP="4BBBC1AC">
      <w:pPr>
        <w:jc w:val="center"/>
        <w:rPr>
          <w:rFonts w:ascii="Times New Roman" w:hAnsi="Times New Roman" w:cs="Times New Roman"/>
        </w:rPr>
      </w:pPr>
      <m:oMathPara>
        <m:oMath>
          <m:d>
            <m:dPr>
              <m:ctrlPr>
                <w:rPr>
                  <w:rFonts w:ascii="Cambria Math" w:hAnsi="Cambria Math" w:cs="Times New Roman"/>
                </w:rPr>
              </m:ctrlPr>
            </m:dPr>
            <m:e>
              <m:r>
                <w:rPr>
                  <w:rFonts w:ascii="Cambria Math" w:hAnsi="Cambria Math" w:cs="Times New Roman"/>
                </w:rPr>
                <m:t>1</m:t>
              </m:r>
            </m:e>
          </m:d>
          <m:r>
            <w:rPr>
              <w:rFonts w:ascii="Cambria Math" w:hAnsi="Cambria Math" w:cs="Times New Roman"/>
            </w:rPr>
            <m:t xml:space="preserve">    </m:t>
          </m:r>
          <m:sSub>
            <m:sSubPr>
              <m:ctrlPr>
                <w:rPr>
                  <w:rFonts w:ascii="Cambria Math" w:hAnsi="Cambria Math" w:cs="Times New Roman"/>
                </w:rPr>
              </m:ctrlPr>
            </m:sSubPr>
            <m:e>
              <m:r>
                <w:rPr>
                  <w:rFonts w:ascii="Cambria Math" w:hAnsi="Cambria Math" w:cs="Times New Roman"/>
                </w:rPr>
                <m:t>N</m:t>
              </m:r>
            </m:e>
            <m:sub>
              <m:r>
                <w:rPr>
                  <w:rFonts w:ascii="Cambria Math" w:hAnsi="Cambria Math" w:cs="Times New Roman"/>
                </w:rPr>
                <m:t>t+1</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N</m:t>
              </m:r>
            </m:e>
            <m:sub>
              <m:r>
                <w:rPr>
                  <w:rFonts w:ascii="Cambria Math" w:hAnsi="Cambria Math" w:cs="Times New Roman"/>
                </w:rPr>
                <m:t>t</m:t>
              </m:r>
            </m:sub>
          </m:sSub>
          <m:sSup>
            <m:sSupPr>
              <m:ctrlPr>
                <w:rPr>
                  <w:rFonts w:ascii="Cambria Math" w:hAnsi="Cambria Math" w:cs="Times New Roman"/>
                </w:rPr>
              </m:ctrlPr>
            </m:sSupPr>
            <m:e>
              <m:r>
                <w:rPr>
                  <w:rFonts w:ascii="Cambria Math" w:hAnsi="Cambria Math" w:cs="Times New Roman"/>
                </w:rPr>
                <m:t>e</m:t>
              </m:r>
            </m:e>
            <m:sup>
              <m:r>
                <w:rPr>
                  <w:rFonts w:ascii="Cambria Math" w:hAnsi="Cambria Math" w:cs="Times New Roman"/>
                </w:rPr>
                <m:t>rt</m:t>
              </m:r>
            </m:sup>
          </m:sSup>
        </m:oMath>
      </m:oMathPara>
    </w:p>
    <w:p w14:paraId="795F82BC" w14:textId="77777777" w:rsidR="003D439B" w:rsidRPr="00C90066" w:rsidRDefault="00AC0A45" w:rsidP="4BBBC1AC">
      <w:pPr>
        <w:jc w:val="center"/>
        <w:rPr>
          <w:rFonts w:ascii="Times New Roman" w:hAnsi="Times New Roman" w:cs="Times New Roman"/>
        </w:rPr>
      </w:pPr>
      <m:oMathPara>
        <m:oMath>
          <m:d>
            <m:dPr>
              <m:ctrlPr>
                <w:rPr>
                  <w:rFonts w:ascii="Cambria Math" w:hAnsi="Cambria Math" w:cs="Times New Roman"/>
                </w:rPr>
              </m:ctrlPr>
            </m:dPr>
            <m:e>
              <m:r>
                <w:rPr>
                  <w:rFonts w:ascii="Cambria Math" w:hAnsi="Cambria Math" w:cs="Times New Roman"/>
                </w:rPr>
                <m:t>2</m:t>
              </m:r>
            </m:e>
          </m:d>
          <m:r>
            <w:rPr>
              <w:rFonts w:ascii="Cambria Math" w:hAnsi="Cambria Math" w:cs="Times New Roman"/>
            </w:rPr>
            <m:t xml:space="preserve">    </m:t>
          </m:r>
          <m:f>
            <m:fPr>
              <m:ctrlPr>
                <w:rPr>
                  <w:rFonts w:ascii="Cambria Math" w:hAnsi="Cambria Math" w:cs="Times New Roman"/>
                </w:rPr>
              </m:ctrlPr>
            </m:fPr>
            <m:num>
              <m:sSub>
                <m:sSubPr>
                  <m:ctrlPr>
                    <w:rPr>
                      <w:rFonts w:ascii="Cambria Math" w:hAnsi="Cambria Math" w:cs="Times New Roman"/>
                    </w:rPr>
                  </m:ctrlPr>
                </m:sSubPr>
                <m:e>
                  <m:r>
                    <w:rPr>
                      <w:rFonts w:ascii="Cambria Math" w:hAnsi="Cambria Math" w:cs="Times New Roman"/>
                    </w:rPr>
                    <m:t>N</m:t>
                  </m:r>
                </m:e>
                <m:sub>
                  <m:r>
                    <w:rPr>
                      <w:rFonts w:ascii="Cambria Math" w:hAnsi="Cambria Math" w:cs="Times New Roman"/>
                    </w:rPr>
                    <m:t>t+1</m:t>
                  </m:r>
                </m:sub>
              </m:sSub>
            </m:num>
            <m:den>
              <m:sSub>
                <m:sSubPr>
                  <m:ctrlPr>
                    <w:rPr>
                      <w:rFonts w:ascii="Cambria Math" w:hAnsi="Cambria Math" w:cs="Times New Roman"/>
                    </w:rPr>
                  </m:ctrlPr>
                </m:sSubPr>
                <m:e>
                  <m:r>
                    <w:rPr>
                      <w:rFonts w:ascii="Cambria Math" w:hAnsi="Cambria Math" w:cs="Times New Roman"/>
                    </w:rPr>
                    <m:t>N</m:t>
                  </m:r>
                </m:e>
                <m:sub>
                  <m:r>
                    <w:rPr>
                      <w:rFonts w:ascii="Cambria Math" w:hAnsi="Cambria Math" w:cs="Times New Roman"/>
                    </w:rPr>
                    <m:t>t</m:t>
                  </m:r>
                </m:sub>
              </m:sSub>
            </m:den>
          </m:f>
          <m:r>
            <w:rPr>
              <w:rFonts w:ascii="Cambria Math" w:hAnsi="Cambria Math" w:cs="Times New Roman"/>
            </w:rPr>
            <m:t>=</m:t>
          </m:r>
          <m:sSup>
            <m:sSupPr>
              <m:ctrlPr>
                <w:rPr>
                  <w:rFonts w:ascii="Cambria Math" w:hAnsi="Cambria Math" w:cs="Times New Roman"/>
                </w:rPr>
              </m:ctrlPr>
            </m:sSupPr>
            <m:e>
              <m:r>
                <w:rPr>
                  <w:rFonts w:ascii="Cambria Math" w:hAnsi="Cambria Math" w:cs="Times New Roman"/>
                </w:rPr>
                <m:t>e</m:t>
              </m:r>
            </m:e>
            <m:sup>
              <m:r>
                <w:rPr>
                  <w:rFonts w:ascii="Cambria Math" w:hAnsi="Cambria Math" w:cs="Times New Roman"/>
                </w:rPr>
                <m:t>rt</m:t>
              </m:r>
            </m:sup>
          </m:sSup>
        </m:oMath>
      </m:oMathPara>
    </w:p>
    <w:p w14:paraId="60275D48" w14:textId="748F3D51" w:rsidR="003D439B" w:rsidRPr="00C90066" w:rsidRDefault="00AC0A45" w:rsidP="4BBBC1AC">
      <w:pPr>
        <w:jc w:val="center"/>
        <w:rPr>
          <w:rFonts w:ascii="Times New Roman" w:hAnsi="Times New Roman" w:cs="Times New Roman"/>
        </w:rPr>
      </w:pPr>
      <m:oMathPara>
        <m:oMath>
          <m:d>
            <m:dPr>
              <m:ctrlPr>
                <w:rPr>
                  <w:rFonts w:ascii="Cambria Math" w:hAnsi="Cambria Math" w:cs="Times New Roman"/>
                </w:rPr>
              </m:ctrlPr>
            </m:dPr>
            <m:e>
              <m:r>
                <w:rPr>
                  <w:rFonts w:ascii="Cambria Math" w:hAnsi="Cambria Math" w:cs="Times New Roman"/>
                </w:rPr>
                <m:t>3</m:t>
              </m:r>
            </m:e>
          </m:d>
          <m:r>
            <w:rPr>
              <w:rFonts w:ascii="Cambria Math" w:hAnsi="Cambria Math" w:cs="Times New Roman"/>
            </w:rPr>
            <m:t xml:space="preserve">    ln</m:t>
          </m:r>
          <m:d>
            <m:dPr>
              <m:ctrlPr>
                <w:rPr>
                  <w:rFonts w:ascii="Cambria Math" w:hAnsi="Cambria Math" w:cs="Times New Roman"/>
                </w:rPr>
              </m:ctrlPr>
            </m:dPr>
            <m:e>
              <m:f>
                <m:fPr>
                  <m:ctrlPr>
                    <w:rPr>
                      <w:rFonts w:ascii="Cambria Math" w:hAnsi="Cambria Math" w:cs="Times New Roman"/>
                    </w:rPr>
                  </m:ctrlPr>
                </m:fPr>
                <m:num>
                  <m:sSub>
                    <m:sSubPr>
                      <m:ctrlPr>
                        <w:rPr>
                          <w:rFonts w:ascii="Cambria Math" w:hAnsi="Cambria Math" w:cs="Times New Roman"/>
                        </w:rPr>
                      </m:ctrlPr>
                    </m:sSubPr>
                    <m:e>
                      <m:r>
                        <w:rPr>
                          <w:rFonts w:ascii="Cambria Math" w:hAnsi="Cambria Math" w:cs="Times New Roman"/>
                        </w:rPr>
                        <m:t>N</m:t>
                      </m:r>
                    </m:e>
                    <m:sub>
                      <m:r>
                        <w:rPr>
                          <w:rFonts w:ascii="Cambria Math" w:hAnsi="Cambria Math" w:cs="Times New Roman"/>
                        </w:rPr>
                        <m:t>t+1</m:t>
                      </m:r>
                    </m:sub>
                  </m:sSub>
                </m:num>
                <m:den>
                  <m:sSub>
                    <m:sSubPr>
                      <m:ctrlPr>
                        <w:rPr>
                          <w:rFonts w:ascii="Cambria Math" w:hAnsi="Cambria Math" w:cs="Times New Roman"/>
                        </w:rPr>
                      </m:ctrlPr>
                    </m:sSubPr>
                    <m:e>
                      <m:r>
                        <w:rPr>
                          <w:rFonts w:ascii="Cambria Math" w:hAnsi="Cambria Math" w:cs="Times New Roman"/>
                        </w:rPr>
                        <m:t>N</m:t>
                      </m:r>
                    </m:e>
                    <m:sub>
                      <m:r>
                        <w:rPr>
                          <w:rFonts w:ascii="Cambria Math" w:hAnsi="Cambria Math" w:cs="Times New Roman"/>
                        </w:rPr>
                        <m:t>t</m:t>
                      </m:r>
                    </m:sub>
                  </m:sSub>
                </m:den>
              </m:f>
            </m:e>
          </m:d>
          <m:r>
            <w:rPr>
              <w:rFonts w:ascii="Cambria Math" w:hAnsi="Cambria Math" w:cs="Times New Roman"/>
            </w:rPr>
            <m:t>=</m:t>
          </m:r>
          <m:r>
            <m:rPr>
              <m:sty m:val="p"/>
            </m:rPr>
            <w:rPr>
              <w:rFonts w:ascii="Cambria Math" w:hAnsi="Cambria Math" w:cs="Times New Roman"/>
            </w:rPr>
            <m:t>ln⁡</m:t>
          </m:r>
          <m:r>
            <w:rPr>
              <w:rFonts w:ascii="Cambria Math" w:hAnsi="Cambria Math" w:cs="Times New Roman"/>
            </w:rPr>
            <m:t>(</m:t>
          </m:r>
          <m:sSup>
            <m:sSupPr>
              <m:ctrlPr>
                <w:rPr>
                  <w:rFonts w:ascii="Cambria Math" w:hAnsi="Cambria Math" w:cs="Times New Roman"/>
                </w:rPr>
              </m:ctrlPr>
            </m:sSupPr>
            <m:e>
              <m:r>
                <w:rPr>
                  <w:rFonts w:ascii="Cambria Math" w:hAnsi="Cambria Math" w:cs="Times New Roman"/>
                </w:rPr>
                <m:t>e</m:t>
              </m:r>
            </m:e>
            <m:sup>
              <m:r>
                <w:rPr>
                  <w:rFonts w:ascii="Cambria Math" w:hAnsi="Cambria Math" w:cs="Times New Roman"/>
                </w:rPr>
                <m:t>rt</m:t>
              </m:r>
            </m:sup>
          </m:sSup>
          <m:r>
            <w:rPr>
              <w:rFonts w:ascii="Cambria Math" w:hAnsi="Cambria Math" w:cs="Times New Roman"/>
            </w:rPr>
            <m:t>)</m:t>
          </m:r>
        </m:oMath>
      </m:oMathPara>
    </w:p>
    <w:p w14:paraId="61327E14" w14:textId="12D926CC" w:rsidR="003D439B" w:rsidRPr="00C90066" w:rsidRDefault="00AC0A45" w:rsidP="4BBBC1AC">
      <w:pPr>
        <w:jc w:val="center"/>
        <w:rPr>
          <w:rFonts w:ascii="Times New Roman" w:hAnsi="Times New Roman" w:cs="Times New Roman"/>
        </w:rPr>
      </w:pPr>
      <m:oMathPara>
        <m:oMath>
          <m:d>
            <m:dPr>
              <m:ctrlPr>
                <w:rPr>
                  <w:rFonts w:ascii="Cambria Math" w:hAnsi="Cambria Math" w:cs="Times New Roman"/>
                </w:rPr>
              </m:ctrlPr>
            </m:dPr>
            <m:e>
              <m:r>
                <w:rPr>
                  <w:rFonts w:ascii="Cambria Math" w:hAnsi="Cambria Math" w:cs="Times New Roman"/>
                </w:rPr>
                <m:t>4</m:t>
              </m:r>
            </m:e>
          </m:d>
          <m:r>
            <w:rPr>
              <w:rFonts w:ascii="Cambria Math" w:hAnsi="Cambria Math" w:cs="Times New Roman"/>
            </w:rPr>
            <m:t xml:space="preserve">   </m:t>
          </m:r>
          <m:func>
            <m:funcPr>
              <m:ctrlPr>
                <w:rPr>
                  <w:rFonts w:ascii="Cambria Math" w:hAnsi="Cambria Math" w:cs="Times New Roman"/>
                </w:rPr>
              </m:ctrlPr>
            </m:funcPr>
            <m:fName>
              <m:r>
                <m:rPr>
                  <m:sty m:val="p"/>
                </m:rPr>
                <w:rPr>
                  <w:rFonts w:ascii="Cambria Math" w:hAnsi="Cambria Math" w:cs="Times New Roman"/>
                </w:rPr>
                <m:t>ln</m:t>
              </m:r>
              <m:ctrlPr>
                <w:rPr>
                  <w:rFonts w:ascii="Cambria Math" w:hAnsi="Cambria Math" w:cs="Times New Roman"/>
                  <w:i/>
                </w:rPr>
              </m:ctrlPr>
            </m:fName>
            <m:e>
              <m:d>
                <m:dPr>
                  <m:ctrlPr>
                    <w:rPr>
                      <w:rFonts w:ascii="Cambria Math" w:hAnsi="Cambria Math" w:cs="Times New Roman"/>
                    </w:rPr>
                  </m:ctrlPr>
                </m:dPr>
                <m:e>
                  <m:sSub>
                    <m:sSubPr>
                      <m:ctrlPr>
                        <w:rPr>
                          <w:rFonts w:ascii="Cambria Math" w:hAnsi="Cambria Math" w:cs="Times New Roman"/>
                        </w:rPr>
                      </m:ctrlPr>
                    </m:sSubPr>
                    <m:e>
                      <m:r>
                        <w:rPr>
                          <w:rFonts w:ascii="Cambria Math" w:hAnsi="Cambria Math" w:cs="Times New Roman"/>
                        </w:rPr>
                        <m:t>N</m:t>
                      </m:r>
                    </m:e>
                    <m:sub>
                      <m:r>
                        <w:rPr>
                          <w:rFonts w:ascii="Cambria Math" w:hAnsi="Cambria Math" w:cs="Times New Roman"/>
                        </w:rPr>
                        <m:t>t+1</m:t>
                      </m:r>
                    </m:sub>
                  </m:sSub>
                </m:e>
              </m:d>
            </m:e>
          </m:func>
          <m:r>
            <w:rPr>
              <w:rFonts w:ascii="Cambria Math" w:hAnsi="Cambria Math" w:cs="Times New Roman"/>
            </w:rPr>
            <m:t>-</m:t>
          </m:r>
          <m:func>
            <m:funcPr>
              <m:ctrlPr>
                <w:rPr>
                  <w:rFonts w:ascii="Cambria Math" w:hAnsi="Cambria Math" w:cs="Times New Roman"/>
                </w:rPr>
              </m:ctrlPr>
            </m:funcPr>
            <m:fName>
              <m:r>
                <m:rPr>
                  <m:sty m:val="p"/>
                </m:rPr>
                <w:rPr>
                  <w:rFonts w:ascii="Cambria Math" w:hAnsi="Cambria Math" w:cs="Times New Roman"/>
                </w:rPr>
                <m:t>ln</m:t>
              </m:r>
              <m:ctrlPr>
                <w:rPr>
                  <w:rFonts w:ascii="Cambria Math" w:hAnsi="Cambria Math" w:cs="Times New Roman"/>
                  <w:i/>
                </w:rPr>
              </m:ctrlPr>
            </m:fName>
            <m:e>
              <m:d>
                <m:dPr>
                  <m:ctrlPr>
                    <w:rPr>
                      <w:rFonts w:ascii="Cambria Math" w:hAnsi="Cambria Math" w:cs="Times New Roman"/>
                    </w:rPr>
                  </m:ctrlPr>
                </m:dPr>
                <m:e>
                  <m:sSub>
                    <m:sSubPr>
                      <m:ctrlPr>
                        <w:rPr>
                          <w:rFonts w:ascii="Cambria Math" w:hAnsi="Cambria Math" w:cs="Times New Roman"/>
                        </w:rPr>
                      </m:ctrlPr>
                    </m:sSubPr>
                    <m:e>
                      <m:r>
                        <w:rPr>
                          <w:rFonts w:ascii="Cambria Math" w:hAnsi="Cambria Math" w:cs="Times New Roman"/>
                        </w:rPr>
                        <m:t>N</m:t>
                      </m:r>
                    </m:e>
                    <m:sub>
                      <m:r>
                        <w:rPr>
                          <w:rFonts w:ascii="Cambria Math" w:hAnsi="Cambria Math" w:cs="Times New Roman"/>
                        </w:rPr>
                        <m:t>t</m:t>
                      </m:r>
                    </m:sub>
                  </m:sSub>
                </m:e>
              </m:d>
            </m:e>
          </m:func>
          <m:r>
            <w:rPr>
              <w:rFonts w:ascii="Cambria Math" w:hAnsi="Cambria Math" w:cs="Times New Roman"/>
            </w:rPr>
            <m:t>=rt</m:t>
          </m:r>
        </m:oMath>
      </m:oMathPara>
    </w:p>
    <w:p w14:paraId="2C79F393" w14:textId="77777777" w:rsidR="00687E93" w:rsidRDefault="00687E93" w:rsidP="00226C23">
      <w:pPr>
        <w:jc w:val="left"/>
        <w:rPr>
          <w:rFonts w:ascii="Times New Roman" w:hAnsi="Times New Roman" w:cs="Times New Roman"/>
        </w:rPr>
      </w:pPr>
    </w:p>
    <w:p w14:paraId="0CDB4B82" w14:textId="5D822A90" w:rsidR="009D013D" w:rsidRPr="00C90066" w:rsidRDefault="007B65AF" w:rsidP="00444D27">
      <w:pPr>
        <w:jc w:val="left"/>
        <w:rPr>
          <w:rFonts w:ascii="Times New Roman" w:hAnsi="Times New Roman" w:cs="Times New Roman"/>
        </w:rPr>
      </w:pPr>
      <w:r w:rsidRPr="00C90066">
        <w:rPr>
          <w:rFonts w:ascii="Times New Roman" w:hAnsi="Times New Roman" w:cs="Times New Roman"/>
        </w:rPr>
        <w:t xml:space="preserve">On the simplifying assumption that this population began with a single member (i.e., </w:t>
      </w:r>
      <m:oMath>
        <m:sSub>
          <m:sSubPr>
            <m:ctrlPr>
              <w:rPr>
                <w:rFonts w:ascii="Cambria Math" w:hAnsi="Cambria Math" w:cs="Times New Roman"/>
              </w:rPr>
            </m:ctrlPr>
          </m:sSubPr>
          <m:e>
            <m:r>
              <w:rPr>
                <w:rFonts w:ascii="Cambria Math" w:hAnsi="Cambria Math" w:cs="Times New Roman"/>
              </w:rPr>
              <m:t>N</m:t>
            </m:r>
          </m:e>
          <m:sub>
            <m:r>
              <w:rPr>
                <w:rFonts w:ascii="Cambria Math" w:hAnsi="Cambria Math" w:cs="Times New Roman"/>
              </w:rPr>
              <m:t>t</m:t>
            </m:r>
          </m:sub>
        </m:sSub>
        <m:r>
          <w:rPr>
            <w:rFonts w:ascii="Cambria Math" w:hAnsi="Cambria Math" w:cs="Times New Roman"/>
          </w:rPr>
          <m:t> = 1</m:t>
        </m:r>
      </m:oMath>
      <w:r w:rsidRPr="00C90066">
        <w:rPr>
          <w:rFonts w:ascii="Times New Roman" w:hAnsi="Times New Roman" w:cs="Times New Roman"/>
        </w:rPr>
        <w:t xml:space="preserve">, so that </w:t>
      </w:r>
      <m:oMath>
        <m:func>
          <m:funcPr>
            <m:ctrlPr>
              <w:rPr>
                <w:rFonts w:ascii="Cambria Math" w:hAnsi="Cambria Math" w:cs="Times New Roman"/>
              </w:rPr>
            </m:ctrlPr>
          </m:funcPr>
          <m:fName>
            <m:r>
              <m:rPr>
                <m:sty m:val="p"/>
              </m:rPr>
              <w:rPr>
                <w:rFonts w:ascii="Cambria Math" w:hAnsi="Cambria Math" w:cs="Times New Roman"/>
              </w:rPr>
              <m:t>ln</m:t>
            </m:r>
          </m:fName>
          <m:e>
            <m:d>
              <m:dPr>
                <m:ctrlPr>
                  <w:rPr>
                    <w:rFonts w:ascii="Cambria Math" w:hAnsi="Cambria Math" w:cs="Times New Roman"/>
                  </w:rPr>
                </m:ctrlPr>
              </m:dPr>
              <m:e>
                <m:sSub>
                  <m:sSubPr>
                    <m:ctrlPr>
                      <w:rPr>
                        <w:rFonts w:ascii="Cambria Math" w:hAnsi="Cambria Math" w:cs="Times New Roman"/>
                      </w:rPr>
                    </m:ctrlPr>
                  </m:sSubPr>
                  <m:e>
                    <m:r>
                      <w:rPr>
                        <w:rFonts w:ascii="Cambria Math" w:hAnsi="Cambria Math" w:cs="Times New Roman"/>
                      </w:rPr>
                      <m:t>N</m:t>
                    </m:r>
                  </m:e>
                  <m:sub>
                    <m:r>
                      <w:rPr>
                        <w:rFonts w:ascii="Cambria Math" w:hAnsi="Cambria Math" w:cs="Times New Roman"/>
                      </w:rPr>
                      <m:t>t</m:t>
                    </m:r>
                  </m:sub>
                </m:sSub>
              </m:e>
            </m:d>
          </m:e>
        </m:func>
        <m:r>
          <w:rPr>
            <w:rFonts w:ascii="Cambria Math" w:hAnsi="Cambria Math" w:cs="Times New Roman"/>
          </w:rPr>
          <m:t> = </m:t>
        </m:r>
        <m:func>
          <m:funcPr>
            <m:ctrlPr>
              <w:rPr>
                <w:rFonts w:ascii="Cambria Math" w:hAnsi="Cambria Math" w:cs="Times New Roman"/>
              </w:rPr>
            </m:ctrlPr>
          </m:funcPr>
          <m:fName>
            <m:r>
              <m:rPr>
                <m:sty m:val="p"/>
              </m:rPr>
              <w:rPr>
                <w:rFonts w:ascii="Cambria Math" w:hAnsi="Cambria Math" w:cs="Times New Roman"/>
              </w:rPr>
              <m:t>ln</m:t>
            </m:r>
            <m:ctrlPr>
              <w:rPr>
                <w:rFonts w:ascii="Cambria Math" w:hAnsi="Cambria Math" w:cs="Times New Roman"/>
                <w:i/>
              </w:rPr>
            </m:ctrlPr>
          </m:fName>
          <m:e>
            <m:d>
              <m:dPr>
                <m:ctrlPr>
                  <w:rPr>
                    <w:rFonts w:ascii="Cambria Math" w:hAnsi="Cambria Math" w:cs="Times New Roman"/>
                  </w:rPr>
                </m:ctrlPr>
              </m:dPr>
              <m:e>
                <m:r>
                  <w:rPr>
                    <w:rFonts w:ascii="Cambria Math" w:hAnsi="Cambria Math" w:cs="Times New Roman"/>
                  </w:rPr>
                  <m:t>1</m:t>
                </m:r>
              </m:e>
            </m:d>
          </m:e>
        </m:func>
        <m:r>
          <w:rPr>
            <w:rFonts w:ascii="Cambria Math" w:hAnsi="Cambria Math" w:cs="Times New Roman"/>
          </w:rPr>
          <m:t> = 0</m:t>
        </m:r>
      </m:oMath>
      <w:r w:rsidRPr="00C90066">
        <w:rPr>
          <w:rFonts w:ascii="Times New Roman" w:hAnsi="Times New Roman" w:cs="Times New Roman"/>
        </w:rPr>
        <w:t>), we then have</w:t>
      </w:r>
      <w:r w:rsidR="002E7AAE" w:rsidRPr="00C90066">
        <w:rPr>
          <w:rFonts w:ascii="Times New Roman" w:hAnsi="Times New Roman" w:cs="Times New Roman"/>
        </w:rPr>
        <w:t>:</w:t>
      </w:r>
    </w:p>
    <w:p w14:paraId="5B7502CF" w14:textId="58ADBF9A" w:rsidR="003D439B" w:rsidRPr="00C90066" w:rsidRDefault="00AC0A45" w:rsidP="4BBBC1AC">
      <w:pPr>
        <w:jc w:val="center"/>
        <w:rPr>
          <w:rFonts w:ascii="Times New Roman" w:hAnsi="Times New Roman" w:cs="Times New Roman"/>
        </w:rPr>
      </w:pPr>
      <m:oMathPara>
        <m:oMath>
          <m:d>
            <m:dPr>
              <m:ctrlPr>
                <w:rPr>
                  <w:rFonts w:ascii="Cambria Math" w:hAnsi="Cambria Math" w:cs="Times New Roman"/>
                </w:rPr>
              </m:ctrlPr>
            </m:dPr>
            <m:e>
              <m:r>
                <w:rPr>
                  <w:rFonts w:ascii="Cambria Math" w:hAnsi="Cambria Math" w:cs="Times New Roman"/>
                </w:rPr>
                <m:t>5</m:t>
              </m:r>
            </m:e>
          </m:d>
          <m:r>
            <w:rPr>
              <w:rFonts w:ascii="Cambria Math" w:hAnsi="Cambria Math" w:cs="Times New Roman"/>
            </w:rPr>
            <m:t xml:space="preserve">   </m:t>
          </m:r>
          <m:func>
            <m:funcPr>
              <m:ctrlPr>
                <w:rPr>
                  <w:rFonts w:ascii="Cambria Math" w:hAnsi="Cambria Math" w:cs="Times New Roman"/>
                </w:rPr>
              </m:ctrlPr>
            </m:funcPr>
            <m:fName>
              <m:r>
                <m:rPr>
                  <m:sty m:val="p"/>
                </m:rPr>
                <w:rPr>
                  <w:rFonts w:ascii="Cambria Math" w:hAnsi="Cambria Math" w:cs="Times New Roman"/>
                </w:rPr>
                <m:t>ln</m:t>
              </m:r>
              <m:ctrlPr>
                <w:rPr>
                  <w:rFonts w:ascii="Cambria Math" w:hAnsi="Cambria Math" w:cs="Times New Roman"/>
                  <w:i/>
                </w:rPr>
              </m:ctrlPr>
            </m:fName>
            <m:e>
              <m:d>
                <m:dPr>
                  <m:ctrlPr>
                    <w:rPr>
                      <w:rFonts w:ascii="Cambria Math" w:hAnsi="Cambria Math" w:cs="Times New Roman"/>
                    </w:rPr>
                  </m:ctrlPr>
                </m:dPr>
                <m:e>
                  <m:sSub>
                    <m:sSubPr>
                      <m:ctrlPr>
                        <w:rPr>
                          <w:rFonts w:ascii="Cambria Math" w:hAnsi="Cambria Math" w:cs="Times New Roman"/>
                        </w:rPr>
                      </m:ctrlPr>
                    </m:sSubPr>
                    <m:e>
                      <m:r>
                        <w:rPr>
                          <w:rFonts w:ascii="Cambria Math" w:hAnsi="Cambria Math" w:cs="Times New Roman"/>
                        </w:rPr>
                        <m:t>N</m:t>
                      </m:r>
                    </m:e>
                    <m:sub>
                      <m:r>
                        <w:rPr>
                          <w:rFonts w:ascii="Cambria Math" w:hAnsi="Cambria Math" w:cs="Times New Roman"/>
                        </w:rPr>
                        <m:t>t+1</m:t>
                      </m:r>
                    </m:sub>
                  </m:sSub>
                </m:e>
              </m:d>
            </m:e>
          </m:func>
          <m:r>
            <w:rPr>
              <w:rFonts w:ascii="Cambria Math" w:hAnsi="Cambria Math" w:cs="Times New Roman"/>
            </w:rPr>
            <m:t>=rt</m:t>
          </m:r>
        </m:oMath>
      </m:oMathPara>
    </w:p>
    <w:p w14:paraId="32F9B403" w14:textId="3612C0BA" w:rsidR="003D439B" w:rsidRPr="00C90066" w:rsidRDefault="00AC0A45" w:rsidP="4BBBC1AC">
      <w:pPr>
        <w:jc w:val="center"/>
        <w:rPr>
          <w:rFonts w:ascii="Times New Roman" w:hAnsi="Times New Roman" w:cs="Times New Roman"/>
        </w:rPr>
      </w:pPr>
      <m:oMathPara>
        <m:oMath>
          <m:d>
            <m:dPr>
              <m:ctrlPr>
                <w:rPr>
                  <w:rFonts w:ascii="Cambria Math" w:hAnsi="Cambria Math" w:cs="Times New Roman"/>
                </w:rPr>
              </m:ctrlPr>
            </m:dPr>
            <m:e>
              <m:r>
                <w:rPr>
                  <w:rFonts w:ascii="Cambria Math" w:hAnsi="Cambria Math" w:cs="Times New Roman"/>
                </w:rPr>
                <m:t>6</m:t>
              </m:r>
            </m:e>
          </m:d>
          <m:r>
            <w:rPr>
              <w:rFonts w:ascii="Cambria Math" w:hAnsi="Cambria Math" w:cs="Times New Roman"/>
            </w:rPr>
            <m:t xml:space="preserve">    </m:t>
          </m:r>
          <m:f>
            <m:fPr>
              <m:ctrlPr>
                <w:rPr>
                  <w:rFonts w:ascii="Cambria Math" w:hAnsi="Cambria Math" w:cs="Times New Roman"/>
                </w:rPr>
              </m:ctrlPr>
            </m:fPr>
            <m:num>
              <m:r>
                <m:rPr>
                  <m:sty m:val="p"/>
                </m:rPr>
                <w:rPr>
                  <w:rFonts w:ascii="Cambria Math" w:hAnsi="Cambria Math" w:cs="Times New Roman"/>
                </w:rPr>
                <m:t>ln</m:t>
              </m:r>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N</m:t>
                  </m:r>
                </m:e>
                <m:sub>
                  <m:r>
                    <w:rPr>
                      <w:rFonts w:ascii="Cambria Math" w:hAnsi="Cambria Math" w:cs="Times New Roman"/>
                    </w:rPr>
                    <m:t>t+1</m:t>
                  </m:r>
                </m:sub>
              </m:sSub>
              <m:r>
                <w:rPr>
                  <w:rFonts w:ascii="Cambria Math" w:hAnsi="Cambria Math" w:cs="Times New Roman"/>
                </w:rPr>
                <m:t>)</m:t>
              </m:r>
            </m:num>
            <m:den>
              <m:r>
                <w:rPr>
                  <w:rFonts w:ascii="Cambria Math" w:hAnsi="Cambria Math" w:cs="Times New Roman"/>
                </w:rPr>
                <m:t>t</m:t>
              </m:r>
            </m:den>
          </m:f>
          <m:r>
            <w:rPr>
              <w:rFonts w:ascii="Cambria Math" w:hAnsi="Cambria Math" w:cs="Times New Roman"/>
            </w:rPr>
            <m:t>=r</m:t>
          </m:r>
        </m:oMath>
      </m:oMathPara>
    </w:p>
    <w:bookmarkStart w:id="12" w:name="_30j0zll" w:colFirst="0" w:colLast="0"/>
    <w:bookmarkEnd w:id="12"/>
    <w:p w14:paraId="307BB7C0" w14:textId="578C271C" w:rsidR="003D439B" w:rsidRPr="00C90066" w:rsidRDefault="00AC0A45" w:rsidP="4BBBC1AC">
      <w:pPr>
        <w:jc w:val="center"/>
        <w:rPr>
          <w:rFonts w:ascii="Times New Roman" w:hAnsi="Times New Roman" w:cs="Times New Roman"/>
        </w:rPr>
      </w:pPr>
      <m:oMathPara>
        <m:oMath>
          <m:d>
            <m:dPr>
              <m:ctrlPr>
                <w:rPr>
                  <w:rFonts w:ascii="Cambria Math" w:hAnsi="Cambria Math" w:cs="Times New Roman"/>
                </w:rPr>
              </m:ctrlPr>
            </m:dPr>
            <m:e>
              <m:r>
                <w:rPr>
                  <w:rFonts w:ascii="Cambria Math" w:hAnsi="Cambria Math" w:cs="Times New Roman"/>
                </w:rPr>
                <m:t>7</m:t>
              </m:r>
            </m:e>
          </m:d>
          <m:r>
            <w:rPr>
              <w:rFonts w:ascii="Cambria Math" w:hAnsi="Cambria Math" w:cs="Times New Roman"/>
            </w:rPr>
            <m:t xml:space="preserve">     </m:t>
          </m:r>
          <m:f>
            <m:fPr>
              <m:ctrlPr>
                <w:rPr>
                  <w:rFonts w:ascii="Cambria Math" w:hAnsi="Cambria Math" w:cs="Times New Roman"/>
                </w:rPr>
              </m:ctrlPr>
            </m:fPr>
            <m:num>
              <m:sSub>
                <m:sSubPr>
                  <m:ctrlPr>
                    <w:rPr>
                      <w:rFonts w:ascii="Cambria Math" w:hAnsi="Cambria Math" w:cs="Times New Roman"/>
                    </w:rPr>
                  </m:ctrlPr>
                </m:sSubPr>
                <m:e>
                  <m:r>
                    <w:rPr>
                      <w:rFonts w:ascii="Cambria Math" w:hAnsi="Cambria Math" w:cs="Times New Roman"/>
                    </w:rPr>
                    <m:t>dln(N</m:t>
                  </m:r>
                </m:e>
                <m:sub>
                  <m:r>
                    <w:rPr>
                      <w:rFonts w:ascii="Cambria Math" w:hAnsi="Cambria Math" w:cs="Times New Roman"/>
                    </w:rPr>
                    <m:t>t+1</m:t>
                  </m:r>
                </m:sub>
              </m:sSub>
              <m:r>
                <w:rPr>
                  <w:rFonts w:ascii="Cambria Math" w:hAnsi="Cambria Math" w:cs="Times New Roman"/>
                </w:rPr>
                <m:t>)</m:t>
              </m:r>
            </m:num>
            <m:den>
              <m:r>
                <w:rPr>
                  <w:rFonts w:ascii="Cambria Math" w:hAnsi="Cambria Math" w:cs="Times New Roman"/>
                </w:rPr>
                <m:t>dt</m:t>
              </m:r>
            </m:den>
          </m:f>
          <m:r>
            <w:rPr>
              <w:rFonts w:ascii="Cambria Math" w:hAnsi="Cambria Math" w:cs="Times New Roman"/>
            </w:rPr>
            <m:t>=r=</m:t>
          </m:r>
          <m:f>
            <m:fPr>
              <m:ctrlPr>
                <w:rPr>
                  <w:rFonts w:ascii="Cambria Math" w:hAnsi="Cambria Math" w:cs="Times New Roman"/>
                </w:rPr>
              </m:ctrlPr>
            </m:fPr>
            <m:num>
              <m:r>
                <w:rPr>
                  <w:rFonts w:ascii="Cambria Math" w:hAnsi="Cambria Math" w:cs="Times New Roman"/>
                </w:rPr>
                <m:t>d</m:t>
              </m:r>
              <m:d>
                <m:dPr>
                  <m:ctrlPr>
                    <w:rPr>
                      <w:rFonts w:ascii="Cambria Math" w:hAnsi="Cambria Math" w:cs="Times New Roman"/>
                      <w:i/>
                    </w:rPr>
                  </m:ctrlPr>
                </m:dPr>
                <m:e>
                  <m:sSub>
                    <m:sSubPr>
                      <m:ctrlPr>
                        <w:rPr>
                          <w:rFonts w:ascii="Cambria Math" w:hAnsi="Cambria Math" w:cs="Times New Roman"/>
                        </w:rPr>
                      </m:ctrlPr>
                    </m:sSubPr>
                    <m:e>
                      <m:r>
                        <w:rPr>
                          <w:rFonts w:ascii="Cambria Math" w:hAnsi="Cambria Math" w:cs="Times New Roman"/>
                        </w:rPr>
                        <m:t>N</m:t>
                      </m:r>
                    </m:e>
                    <m:sub>
                      <m:r>
                        <w:rPr>
                          <w:rFonts w:ascii="Cambria Math" w:hAnsi="Cambria Math" w:cs="Times New Roman"/>
                        </w:rPr>
                        <m:t>t+1</m:t>
                      </m:r>
                    </m:sub>
                  </m:sSub>
                </m:e>
              </m:d>
            </m:num>
            <m:den>
              <m:r>
                <w:rPr>
                  <w:rFonts w:ascii="Cambria Math" w:hAnsi="Cambria Math" w:cs="Times New Roman"/>
                </w:rPr>
                <m:t>dt</m:t>
              </m:r>
            </m:den>
          </m:f>
          <m:f>
            <m:fPr>
              <m:ctrlPr>
                <w:rPr>
                  <w:rFonts w:ascii="Cambria Math" w:hAnsi="Cambria Math" w:cs="Times New Roman"/>
                </w:rPr>
              </m:ctrlPr>
            </m:fPr>
            <m:num>
              <m:r>
                <w:rPr>
                  <w:rFonts w:ascii="Cambria Math" w:hAnsi="Cambria Math" w:cs="Times New Roman"/>
                </w:rPr>
                <m:t>1</m:t>
              </m:r>
            </m:num>
            <m:den>
              <m:sSub>
                <m:sSubPr>
                  <m:ctrlPr>
                    <w:rPr>
                      <w:rFonts w:ascii="Cambria Math" w:hAnsi="Cambria Math" w:cs="Times New Roman"/>
                    </w:rPr>
                  </m:ctrlPr>
                </m:sSubPr>
                <m:e>
                  <m:r>
                    <w:rPr>
                      <w:rFonts w:ascii="Cambria Math" w:hAnsi="Cambria Math" w:cs="Times New Roman"/>
                    </w:rPr>
                    <m:t>N</m:t>
                  </m:r>
                </m:e>
                <m:sub>
                  <m:r>
                    <w:rPr>
                      <w:rFonts w:ascii="Cambria Math" w:hAnsi="Cambria Math" w:cs="Times New Roman"/>
                    </w:rPr>
                    <m:t>t+1</m:t>
                  </m:r>
                </m:sub>
              </m:sSub>
            </m:den>
          </m:f>
        </m:oMath>
      </m:oMathPara>
    </w:p>
    <w:p w14:paraId="1545005E" w14:textId="77777777" w:rsidR="003D439B" w:rsidRPr="00C90066" w:rsidRDefault="003D439B" w:rsidP="00444D27">
      <w:pPr>
        <w:ind w:firstLine="851"/>
        <w:jc w:val="left"/>
        <w:rPr>
          <w:rFonts w:ascii="Times New Roman" w:hAnsi="Times New Roman" w:cs="Times New Roman"/>
        </w:rPr>
      </w:pPr>
    </w:p>
    <w:p w14:paraId="132BD1CB" w14:textId="03F5BDF7" w:rsidR="003D439B" w:rsidRPr="00C90066" w:rsidRDefault="005C3306" w:rsidP="009C56FE">
      <w:pPr>
        <w:ind w:firstLine="357"/>
        <w:jc w:val="left"/>
        <w:rPr>
          <w:rFonts w:ascii="Times New Roman" w:hAnsi="Times New Roman" w:cs="Times New Roman"/>
        </w:rPr>
      </w:pPr>
      <w:r w:rsidRPr="00C90066">
        <w:rPr>
          <w:rFonts w:ascii="Times New Roman" w:hAnsi="Times New Roman" w:cs="Times New Roman"/>
        </w:rPr>
        <w:t>Two </w:t>
      </w:r>
      <w:r w:rsidR="002E7AAE" w:rsidRPr="00C90066">
        <w:rPr>
          <w:rFonts w:ascii="Times New Roman" w:hAnsi="Times New Roman" w:cs="Times New Roman"/>
        </w:rPr>
        <w:t xml:space="preserve">key </w:t>
      </w:r>
      <w:r w:rsidR="007B65AF" w:rsidRPr="00C90066">
        <w:rPr>
          <w:rFonts w:ascii="Times New Roman" w:hAnsi="Times New Roman" w:cs="Times New Roman"/>
        </w:rPr>
        <w:t xml:space="preserve">points can be made with this formal apparatus in place. First, it makes explicit what </w:t>
      </w:r>
      <w:r w:rsidR="0096327E" w:rsidRPr="00C90066">
        <w:rPr>
          <w:rFonts w:ascii="Times New Roman" w:hAnsi="Times New Roman" w:cs="Times New Roman"/>
        </w:rPr>
        <w:t xml:space="preserve">is </w:t>
      </w:r>
      <w:r w:rsidR="007B65AF" w:rsidRPr="00C90066">
        <w:rPr>
          <w:rFonts w:ascii="Times New Roman" w:hAnsi="Times New Roman" w:cs="Times New Roman"/>
        </w:rPr>
        <w:t xml:space="preserve">typically </w:t>
      </w:r>
      <w:r w:rsidR="00FB7A71" w:rsidRPr="00C90066">
        <w:rPr>
          <w:rFonts w:ascii="Times New Roman" w:hAnsi="Times New Roman" w:cs="Times New Roman"/>
        </w:rPr>
        <w:t>taken for granted</w:t>
      </w:r>
      <w:r w:rsidR="007B65AF" w:rsidRPr="00C90066">
        <w:rPr>
          <w:rFonts w:ascii="Times New Roman" w:hAnsi="Times New Roman" w:cs="Times New Roman"/>
        </w:rPr>
        <w:t xml:space="preserve"> by </w:t>
      </w:r>
      <w:r w:rsidR="007553E2" w:rsidRPr="00C90066">
        <w:rPr>
          <w:rFonts w:ascii="Times New Roman" w:hAnsi="Times New Roman" w:cs="Times New Roman"/>
        </w:rPr>
        <w:t xml:space="preserve">many </w:t>
      </w:r>
      <w:r w:rsidR="00E753A7" w:rsidRPr="00C90066">
        <w:rPr>
          <w:rFonts w:ascii="Times New Roman" w:hAnsi="Times New Roman" w:cs="Times New Roman"/>
        </w:rPr>
        <w:t xml:space="preserve">theoretical </w:t>
      </w:r>
      <w:r w:rsidR="007B65AF" w:rsidRPr="00C90066">
        <w:rPr>
          <w:rFonts w:ascii="Times New Roman" w:hAnsi="Times New Roman" w:cs="Times New Roman"/>
        </w:rPr>
        <w:t xml:space="preserve">population biologists; namely, that population growth rates are determined by change in the </w:t>
      </w:r>
      <w:r w:rsidR="007B65AF" w:rsidRPr="00C90066">
        <w:rPr>
          <w:rFonts w:ascii="Times New Roman" w:hAnsi="Times New Roman" w:cs="Times New Roman"/>
          <w:i/>
        </w:rPr>
        <w:t>logarithm of population size</w:t>
      </w:r>
      <w:r w:rsidR="007B65AF" w:rsidRPr="00C90066">
        <w:rPr>
          <w:rFonts w:ascii="Times New Roman" w:hAnsi="Times New Roman" w:cs="Times New Roman"/>
        </w:rPr>
        <w:t>. This is already evident on the left-hand side of the equation in step (4) and is transparent on the left-hand side of equation (7</w:t>
      </w:r>
      <w:bookmarkStart w:id="13" w:name="_Hlk88138205"/>
      <w:r w:rsidR="007B65AF" w:rsidRPr="00C90066">
        <w:rPr>
          <w:rFonts w:ascii="Times New Roman" w:hAnsi="Times New Roman" w:cs="Times New Roman"/>
        </w:rPr>
        <w:t xml:space="preserve">). </w:t>
      </w:r>
      <w:r w:rsidR="00C91779" w:rsidRPr="00C90066">
        <w:rPr>
          <w:rFonts w:ascii="Times New Roman" w:hAnsi="Times New Roman" w:cs="Times New Roman"/>
        </w:rPr>
        <w:t>T</w:t>
      </w:r>
      <w:r w:rsidR="007B65AF" w:rsidRPr="00C90066">
        <w:rPr>
          <w:rFonts w:ascii="Times New Roman" w:hAnsi="Times New Roman" w:cs="Times New Roman"/>
        </w:rPr>
        <w:t>racking change in the logarithm of population size is what licenses the arithmetic mean as a measure of fitness for a multiplicative process in continuous time</w:t>
      </w:r>
      <w:r w:rsidR="00C91779" w:rsidRPr="00C90066">
        <w:rPr>
          <w:rFonts w:ascii="Times New Roman" w:hAnsi="Times New Roman" w:cs="Times New Roman"/>
        </w:rPr>
        <w:t xml:space="preserve"> (the importance of continuous time will be discussed momentarily)</w:t>
      </w:r>
      <w:bookmarkEnd w:id="13"/>
      <w:r w:rsidR="007B65AF" w:rsidRPr="00C90066">
        <w:rPr>
          <w:rFonts w:ascii="Times New Roman" w:hAnsi="Times New Roman" w:cs="Times New Roman"/>
        </w:rPr>
        <w:t>. Second, the intrinsic rate of population increase (</w:t>
      </w:r>
      <w:r w:rsidR="007B65AF" w:rsidRPr="00C90066">
        <w:rPr>
          <w:rFonts w:ascii="Times New Roman" w:hAnsi="Times New Roman" w:cs="Times New Roman"/>
          <w:i/>
        </w:rPr>
        <w:t>r</w:t>
      </w:r>
      <w:r w:rsidR="007B65AF" w:rsidRPr="00C90066">
        <w:rPr>
          <w:rFonts w:ascii="Times New Roman" w:hAnsi="Times New Roman" w:cs="Times New Roman"/>
        </w:rPr>
        <w:t xml:space="preserve">) is equivalent to the </w:t>
      </w:r>
      <w:r w:rsidR="007B65AF" w:rsidRPr="00C90066">
        <w:rPr>
          <w:rFonts w:ascii="Times New Roman" w:hAnsi="Times New Roman" w:cs="Times New Roman"/>
          <w:i/>
        </w:rPr>
        <w:t>per capita</w:t>
      </w:r>
      <w:r w:rsidR="007B65AF" w:rsidRPr="00C90066">
        <w:rPr>
          <w:rFonts w:ascii="Times New Roman" w:hAnsi="Times New Roman" w:cs="Times New Roman"/>
        </w:rPr>
        <w:t xml:space="preserve"> instantaneous change in population size.</w:t>
      </w:r>
      <w:r w:rsidR="007B65AF" w:rsidRPr="00C90066">
        <w:rPr>
          <w:rFonts w:ascii="Times New Roman" w:hAnsi="Times New Roman" w:cs="Times New Roman"/>
          <w:vertAlign w:val="superscript"/>
        </w:rPr>
        <w:footnoteReference w:id="9"/>
      </w:r>
      <w:r w:rsidR="007B65AF" w:rsidRPr="00C90066">
        <w:rPr>
          <w:rFonts w:ascii="Times New Roman" w:hAnsi="Times New Roman" w:cs="Times New Roman"/>
        </w:rPr>
        <w:t xml:space="preserve"> The second term in the rearrangement on the far right-hand side of equation (7), </w:t>
      </w:r>
      <m:oMath>
        <m:f>
          <m:fPr>
            <m:ctrlPr>
              <w:rPr>
                <w:rFonts w:ascii="Cambria Math" w:hAnsi="Cambria Math" w:cs="Times New Roman"/>
              </w:rPr>
            </m:ctrlPr>
          </m:fPr>
          <m:num>
            <m:r>
              <w:rPr>
                <w:rFonts w:ascii="Cambria Math" w:hAnsi="Cambria Math" w:cs="Times New Roman"/>
              </w:rPr>
              <m:t>1</m:t>
            </m:r>
          </m:num>
          <m:den>
            <m:sSub>
              <m:sSubPr>
                <m:ctrlPr>
                  <w:rPr>
                    <w:rFonts w:ascii="Cambria Math" w:hAnsi="Cambria Math" w:cs="Times New Roman"/>
                  </w:rPr>
                </m:ctrlPr>
              </m:sSubPr>
              <m:e>
                <m:r>
                  <w:rPr>
                    <w:rFonts w:ascii="Cambria Math" w:hAnsi="Cambria Math" w:cs="Times New Roman"/>
                  </w:rPr>
                  <m:t>N</m:t>
                </m:r>
              </m:e>
              <m:sub>
                <m:r>
                  <w:rPr>
                    <w:rFonts w:ascii="Cambria Math" w:hAnsi="Cambria Math" w:cs="Times New Roman"/>
                  </w:rPr>
                  <m:t>t+1</m:t>
                </m:r>
              </m:sub>
            </m:sSub>
          </m:den>
        </m:f>
      </m:oMath>
      <w:r w:rsidR="007B65AF" w:rsidRPr="00C90066">
        <w:rPr>
          <w:rFonts w:ascii="Times New Roman" w:hAnsi="Times New Roman" w:cs="Times New Roman"/>
        </w:rPr>
        <w:t xml:space="preserve"> makes this clear. This represents the average contribution that each of the individuals constituting a population makes (per unit time) to the change in population size. Although commonly encountered as a general population level parameter in the context of population ecology </w:t>
      </w:r>
      <w:r w:rsidR="0025113C" w:rsidRPr="00C90066">
        <w:rPr>
          <w:rFonts w:ascii="Times New Roman" w:hAnsi="Times New Roman" w:cs="Times New Roman"/>
        </w:rPr>
        <w:t>(</w:t>
      </w:r>
      <w:r w:rsidR="007B65AF" w:rsidRPr="00C90066">
        <w:rPr>
          <w:rFonts w:ascii="Times New Roman" w:hAnsi="Times New Roman" w:cs="Times New Roman"/>
        </w:rPr>
        <w:t>where individual variation is glossed over</w:t>
      </w:r>
      <w:r w:rsidR="0025113C" w:rsidRPr="00C90066">
        <w:rPr>
          <w:rFonts w:ascii="Times New Roman" w:hAnsi="Times New Roman" w:cs="Times New Roman"/>
        </w:rPr>
        <w:t>)</w:t>
      </w:r>
      <w:r w:rsidR="007B65AF" w:rsidRPr="00C90066">
        <w:rPr>
          <w:rFonts w:ascii="Times New Roman" w:hAnsi="Times New Roman" w:cs="Times New Roman"/>
        </w:rPr>
        <w:t xml:space="preserve">, it functions as an evolutionary measure of fitness when the “population” for which it is derived happens to be a </w:t>
      </w:r>
      <w:r w:rsidR="007B65AF" w:rsidRPr="00C90066">
        <w:rPr>
          <w:rFonts w:ascii="Times New Roman" w:hAnsi="Times New Roman" w:cs="Times New Roman"/>
          <w:i/>
        </w:rPr>
        <w:t>sub</w:t>
      </w:r>
      <w:r w:rsidR="007B65AF" w:rsidRPr="00C90066">
        <w:rPr>
          <w:rFonts w:ascii="Times New Roman" w:hAnsi="Times New Roman" w:cs="Times New Roman"/>
        </w:rPr>
        <w:t xml:space="preserve">population whose members share a unique character state or trait variant. </w:t>
      </w:r>
      <w:r w:rsidR="0025113C" w:rsidRPr="00C90066">
        <w:rPr>
          <w:rFonts w:ascii="Times New Roman" w:hAnsi="Times New Roman" w:cs="Times New Roman"/>
        </w:rPr>
        <w:t xml:space="preserve">For example, in </w:t>
      </w:r>
      <w:r w:rsidR="007B65AF" w:rsidRPr="00C90066">
        <w:rPr>
          <w:rFonts w:ascii="Times New Roman" w:hAnsi="Times New Roman" w:cs="Times New Roman"/>
        </w:rPr>
        <w:t>population genetics</w:t>
      </w:r>
      <w:r w:rsidR="0025113C" w:rsidRPr="00C90066">
        <w:rPr>
          <w:rFonts w:ascii="Times New Roman" w:hAnsi="Times New Roman" w:cs="Times New Roman"/>
        </w:rPr>
        <w:t xml:space="preserve">, </w:t>
      </w:r>
      <w:r w:rsidR="007B65AF" w:rsidRPr="00C90066">
        <w:rPr>
          <w:rFonts w:ascii="Times New Roman" w:hAnsi="Times New Roman" w:cs="Times New Roman"/>
        </w:rPr>
        <w:t>this value is typically referred to as a “genotype specific growth rate” or</w:t>
      </w:r>
      <w:r w:rsidR="0025113C" w:rsidRPr="00C90066">
        <w:rPr>
          <w:rFonts w:ascii="Times New Roman" w:hAnsi="Times New Roman" w:cs="Times New Roman"/>
        </w:rPr>
        <w:t>,</w:t>
      </w:r>
      <w:r w:rsidR="007B65AF" w:rsidRPr="00C90066">
        <w:rPr>
          <w:rFonts w:ascii="Times New Roman" w:hAnsi="Times New Roman" w:cs="Times New Roman"/>
        </w:rPr>
        <w:t xml:space="preserve"> more simply</w:t>
      </w:r>
      <w:r w:rsidR="0025113C" w:rsidRPr="00C90066">
        <w:rPr>
          <w:rFonts w:ascii="Times New Roman" w:hAnsi="Times New Roman" w:cs="Times New Roman"/>
        </w:rPr>
        <w:t>,</w:t>
      </w:r>
      <w:r w:rsidR="007B65AF" w:rsidRPr="00C90066">
        <w:rPr>
          <w:rFonts w:ascii="Times New Roman" w:hAnsi="Times New Roman" w:cs="Times New Roman"/>
        </w:rPr>
        <w:t xml:space="preserve"> “absolute fitness” and “Malthusian fitness” (Hamilton</w:t>
      </w:r>
      <w:r w:rsidR="0025113C" w:rsidRPr="00C90066">
        <w:rPr>
          <w:rFonts w:ascii="Times New Roman" w:hAnsi="Times New Roman" w:cs="Times New Roman"/>
        </w:rPr>
        <w:t>,</w:t>
      </w:r>
      <w:r w:rsidR="007B65AF" w:rsidRPr="00C90066">
        <w:rPr>
          <w:rFonts w:ascii="Times New Roman" w:hAnsi="Times New Roman" w:cs="Times New Roman"/>
        </w:rPr>
        <w:t xml:space="preserve"> 2011, p.185; Hartl </w:t>
      </w:r>
      <w:r w:rsidR="0025113C" w:rsidRPr="00C90066">
        <w:rPr>
          <w:rFonts w:ascii="Times New Roman" w:hAnsi="Times New Roman" w:cs="Times New Roman"/>
        </w:rPr>
        <w:t xml:space="preserve">&amp; </w:t>
      </w:r>
      <w:r w:rsidR="007B65AF" w:rsidRPr="00C90066">
        <w:rPr>
          <w:rFonts w:ascii="Times New Roman" w:hAnsi="Times New Roman" w:cs="Times New Roman"/>
        </w:rPr>
        <w:t>Clark</w:t>
      </w:r>
      <w:r w:rsidR="0025113C" w:rsidRPr="00C90066">
        <w:rPr>
          <w:rFonts w:ascii="Times New Roman" w:hAnsi="Times New Roman" w:cs="Times New Roman"/>
        </w:rPr>
        <w:t>,</w:t>
      </w:r>
      <w:r w:rsidR="007B65AF" w:rsidRPr="00C90066">
        <w:rPr>
          <w:rFonts w:ascii="Times New Roman" w:hAnsi="Times New Roman" w:cs="Times New Roman"/>
        </w:rPr>
        <w:t xml:space="preserve"> 1997, p.</w:t>
      </w:r>
      <w:r w:rsidR="0025113C" w:rsidRPr="00C90066">
        <w:rPr>
          <w:rFonts w:ascii="Times New Roman" w:hAnsi="Times New Roman" w:cs="Times New Roman"/>
        </w:rPr>
        <w:t xml:space="preserve"> </w:t>
      </w:r>
      <w:r w:rsidR="007B65AF" w:rsidRPr="00C90066">
        <w:rPr>
          <w:rFonts w:ascii="Times New Roman" w:hAnsi="Times New Roman" w:cs="Times New Roman"/>
        </w:rPr>
        <w:t xml:space="preserve">218). </w:t>
      </w:r>
      <w:r w:rsidR="00377DB4" w:rsidRPr="00C90066">
        <w:rPr>
          <w:rFonts w:ascii="Times New Roman" w:hAnsi="Times New Roman" w:cs="Times New Roman"/>
        </w:rPr>
        <w:t>Importantly</w:t>
      </w:r>
      <w:r w:rsidR="007B65AF" w:rsidRPr="00C90066">
        <w:rPr>
          <w:rFonts w:ascii="Times New Roman" w:hAnsi="Times New Roman" w:cs="Times New Roman"/>
        </w:rPr>
        <w:t xml:space="preserve">, such subpopulations can consist of a single member </w:t>
      </w:r>
      <w:r w:rsidR="00351C76" w:rsidRPr="00C90066">
        <w:rPr>
          <w:rFonts w:ascii="Times New Roman" w:hAnsi="Times New Roman" w:cs="Times New Roman"/>
        </w:rPr>
        <w:t>(McGraw &amp; Caswell, 1996, p. 49</w:t>
      </w:r>
      <w:r w:rsidR="00A51EA1" w:rsidRPr="00C90066">
        <w:rPr>
          <w:rFonts w:ascii="Times New Roman" w:hAnsi="Times New Roman" w:cs="Times New Roman"/>
        </w:rPr>
        <w:t>; Wagner</w:t>
      </w:r>
      <w:r w:rsidR="0025113C" w:rsidRPr="00C90066">
        <w:rPr>
          <w:rFonts w:ascii="Times New Roman" w:hAnsi="Times New Roman" w:cs="Times New Roman"/>
        </w:rPr>
        <w:t>,</w:t>
      </w:r>
      <w:r w:rsidR="00A51EA1" w:rsidRPr="00C90066">
        <w:rPr>
          <w:rFonts w:ascii="Times New Roman" w:hAnsi="Times New Roman" w:cs="Times New Roman"/>
        </w:rPr>
        <w:t xml:space="preserve"> 2010, pp. 1359</w:t>
      </w:r>
      <w:r w:rsidR="0025113C" w:rsidRPr="00C90066">
        <w:rPr>
          <w:rFonts w:ascii="Times New Roman" w:hAnsi="Times New Roman" w:cs="Times New Roman"/>
        </w:rPr>
        <w:t>–</w:t>
      </w:r>
      <w:r w:rsidR="00A51EA1" w:rsidRPr="00C90066">
        <w:rPr>
          <w:rFonts w:ascii="Times New Roman" w:hAnsi="Times New Roman" w:cs="Times New Roman"/>
        </w:rPr>
        <w:t>1360; Fisher</w:t>
      </w:r>
      <w:r w:rsidR="0025113C" w:rsidRPr="00C90066">
        <w:rPr>
          <w:rFonts w:ascii="Times New Roman" w:hAnsi="Times New Roman" w:cs="Times New Roman"/>
        </w:rPr>
        <w:t>,</w:t>
      </w:r>
      <w:r w:rsidR="00A51EA1" w:rsidRPr="00C90066">
        <w:rPr>
          <w:rFonts w:ascii="Times New Roman" w:hAnsi="Times New Roman" w:cs="Times New Roman"/>
        </w:rPr>
        <w:t xml:space="preserve"> 1930, pp.</w:t>
      </w:r>
      <w:r w:rsidR="0025113C" w:rsidRPr="00C90066">
        <w:rPr>
          <w:rFonts w:ascii="Times New Roman" w:hAnsi="Times New Roman" w:cs="Times New Roman"/>
        </w:rPr>
        <w:t xml:space="preserve"> </w:t>
      </w:r>
      <w:r w:rsidR="00A51EA1" w:rsidRPr="00C90066">
        <w:rPr>
          <w:rFonts w:ascii="Times New Roman" w:hAnsi="Times New Roman" w:cs="Times New Roman"/>
        </w:rPr>
        <w:t>23</w:t>
      </w:r>
      <w:r w:rsidR="0025113C" w:rsidRPr="00C90066">
        <w:rPr>
          <w:rFonts w:ascii="Times New Roman" w:hAnsi="Times New Roman" w:cs="Times New Roman"/>
        </w:rPr>
        <w:t>–</w:t>
      </w:r>
      <w:r w:rsidR="00A51EA1" w:rsidRPr="00C90066">
        <w:rPr>
          <w:rFonts w:ascii="Times New Roman" w:hAnsi="Times New Roman" w:cs="Times New Roman"/>
        </w:rPr>
        <w:t>24</w:t>
      </w:r>
      <w:r w:rsidR="00351C76" w:rsidRPr="00C90066">
        <w:rPr>
          <w:rFonts w:ascii="Times New Roman" w:hAnsi="Times New Roman" w:cs="Times New Roman"/>
        </w:rPr>
        <w:t>)</w:t>
      </w:r>
      <w:r w:rsidR="007B65AF" w:rsidRPr="00C90066">
        <w:rPr>
          <w:rFonts w:ascii="Times New Roman" w:hAnsi="Times New Roman" w:cs="Times New Roman"/>
        </w:rPr>
        <w:t xml:space="preserve">. </w:t>
      </w:r>
      <w:r w:rsidR="00A51EA1" w:rsidRPr="00C90066">
        <w:rPr>
          <w:rFonts w:ascii="Times New Roman" w:hAnsi="Times New Roman" w:cs="Times New Roman"/>
        </w:rPr>
        <w:t xml:space="preserve">While </w:t>
      </w:r>
      <w:r w:rsidR="009444DB" w:rsidRPr="00C90066">
        <w:rPr>
          <w:rFonts w:ascii="Times New Roman" w:hAnsi="Times New Roman" w:cs="Times New Roman"/>
        </w:rPr>
        <w:t>it is not our aim to</w:t>
      </w:r>
      <w:r w:rsidR="00A51EA1" w:rsidRPr="00C90066">
        <w:rPr>
          <w:rFonts w:ascii="Times New Roman" w:hAnsi="Times New Roman" w:cs="Times New Roman"/>
        </w:rPr>
        <w:t xml:space="preserve"> endorse fitness as a propensity of token organisms, it should be recognized that r</w:t>
      </w:r>
      <w:r w:rsidR="007B65AF" w:rsidRPr="00C90066">
        <w:rPr>
          <w:rFonts w:ascii="Times New Roman" w:hAnsi="Times New Roman" w:cs="Times New Roman"/>
        </w:rPr>
        <w:t xml:space="preserve">ecasting the individual as a “subpopulation of one” or “invading novel mutant” with a probabilistic tendency to give rise to a lineage with some number of members given a specified duration of time is central to theoretical frameworks such as adaptive dynamics </w:t>
      </w:r>
      <w:r w:rsidR="00351C76" w:rsidRPr="00C90066">
        <w:rPr>
          <w:rFonts w:ascii="Times New Roman" w:hAnsi="Times New Roman" w:cs="Times New Roman"/>
        </w:rPr>
        <w:t>(Metz, Nisbet, &amp; Geritz, 1992; Pence &amp; Ramsey, 2013; Tuljapurkar, 1989)</w:t>
      </w:r>
      <w:r w:rsidR="007B65AF" w:rsidRPr="00C90066">
        <w:rPr>
          <w:rFonts w:ascii="Times New Roman" w:hAnsi="Times New Roman" w:cs="Times New Roman"/>
        </w:rPr>
        <w:t>.</w:t>
      </w:r>
    </w:p>
    <w:p w14:paraId="249679CB" w14:textId="0FFD508E" w:rsidR="00147DB8" w:rsidRPr="00C90066" w:rsidRDefault="0025113C" w:rsidP="009C56FE">
      <w:pPr>
        <w:ind w:firstLine="357"/>
        <w:jc w:val="left"/>
        <w:rPr>
          <w:rFonts w:ascii="Times New Roman" w:hAnsi="Times New Roman" w:cs="Times New Roman"/>
        </w:rPr>
      </w:pPr>
      <w:r w:rsidRPr="00C90066">
        <w:rPr>
          <w:rFonts w:ascii="Times New Roman" w:hAnsi="Times New Roman" w:cs="Times New Roman"/>
        </w:rPr>
        <w:t>In effect, w</w:t>
      </w:r>
      <w:r w:rsidR="007B65AF" w:rsidRPr="00C90066">
        <w:rPr>
          <w:rFonts w:ascii="Times New Roman" w:hAnsi="Times New Roman" w:cs="Times New Roman"/>
        </w:rPr>
        <w:t xml:space="preserve">hat </w:t>
      </w:r>
      <w:r w:rsidR="00DF3FB9" w:rsidRPr="00C90066">
        <w:rPr>
          <w:rFonts w:ascii="Times New Roman" w:hAnsi="Times New Roman" w:cs="Times New Roman"/>
        </w:rPr>
        <w:t xml:space="preserve">many </w:t>
      </w:r>
      <w:r w:rsidR="007B65AF" w:rsidRPr="00C90066">
        <w:rPr>
          <w:rFonts w:ascii="Times New Roman" w:hAnsi="Times New Roman" w:cs="Times New Roman"/>
        </w:rPr>
        <w:t xml:space="preserve">population biologists do when they deploy these ecological measures in an evolutionary setting is </w:t>
      </w:r>
      <w:r w:rsidR="002D5D2C" w:rsidRPr="00C90066">
        <w:rPr>
          <w:rFonts w:ascii="Times New Roman" w:hAnsi="Times New Roman" w:cs="Times New Roman"/>
        </w:rPr>
        <w:t xml:space="preserve">to </w:t>
      </w:r>
      <w:r w:rsidR="007B65AF" w:rsidRPr="00C90066">
        <w:rPr>
          <w:rFonts w:ascii="Times New Roman" w:hAnsi="Times New Roman" w:cs="Times New Roman"/>
        </w:rPr>
        <w:t xml:space="preserve">compare the intrinsic growth rates associated with lineages of trait types to derive relative fitness values. </w:t>
      </w:r>
      <w:bookmarkStart w:id="14" w:name="_Hlk69477232"/>
      <w:r w:rsidR="007B65AF" w:rsidRPr="00C90066">
        <w:rPr>
          <w:rFonts w:ascii="Times New Roman" w:hAnsi="Times New Roman" w:cs="Times New Roman"/>
        </w:rPr>
        <w:t>The geometric mean number of offspring, focusing as it does on reproductive output rather than growth rate, works well</w:t>
      </w:r>
      <w:r w:rsidR="000102F9" w:rsidRPr="00C90066">
        <w:rPr>
          <w:rStyle w:val="FootnoteReference"/>
          <w:rFonts w:ascii="Times New Roman" w:hAnsi="Times New Roman" w:cs="Times New Roman"/>
        </w:rPr>
        <w:footnoteReference w:id="10"/>
      </w:r>
      <w:r w:rsidR="007B65AF" w:rsidRPr="00C90066">
        <w:rPr>
          <w:rFonts w:ascii="Times New Roman" w:hAnsi="Times New Roman" w:cs="Times New Roman"/>
        </w:rPr>
        <w:t xml:space="preserve"> </w:t>
      </w:r>
      <w:r w:rsidRPr="00C90066">
        <w:rPr>
          <w:rFonts w:ascii="Times New Roman" w:hAnsi="Times New Roman" w:cs="Times New Roman"/>
        </w:rPr>
        <w:lastRenderedPageBreak/>
        <w:t>with</w:t>
      </w:r>
      <w:r w:rsidR="007B65AF" w:rsidRPr="00C90066">
        <w:rPr>
          <w:rFonts w:ascii="Times New Roman" w:hAnsi="Times New Roman" w:cs="Times New Roman"/>
        </w:rPr>
        <w:t xml:space="preserve"> discrete </w:t>
      </w:r>
      <w:r w:rsidR="00A837F2" w:rsidRPr="00C90066">
        <w:rPr>
          <w:rFonts w:ascii="Times New Roman" w:hAnsi="Times New Roman" w:cs="Times New Roman"/>
        </w:rPr>
        <w:t>population growth and non</w:t>
      </w:r>
      <w:r w:rsidR="005C3306" w:rsidRPr="00C90066">
        <w:rPr>
          <w:rFonts w:ascii="Times New Roman" w:hAnsi="Times New Roman" w:cs="Times New Roman"/>
        </w:rPr>
        <w:t>-overlapping</w:t>
      </w:r>
      <w:r w:rsidR="00A837F2" w:rsidRPr="00C90066">
        <w:rPr>
          <w:rFonts w:ascii="Times New Roman" w:hAnsi="Times New Roman" w:cs="Times New Roman"/>
        </w:rPr>
        <w:t xml:space="preserve"> </w:t>
      </w:r>
      <w:r w:rsidR="007B65AF" w:rsidRPr="00C90066">
        <w:rPr>
          <w:rFonts w:ascii="Times New Roman" w:hAnsi="Times New Roman" w:cs="Times New Roman"/>
        </w:rPr>
        <w:t xml:space="preserve">generations. </w:t>
      </w:r>
      <w:bookmarkEnd w:id="14"/>
      <w:r w:rsidR="007B65AF" w:rsidRPr="00C90066">
        <w:rPr>
          <w:rFonts w:ascii="Times New Roman" w:hAnsi="Times New Roman" w:cs="Times New Roman"/>
        </w:rPr>
        <w:t xml:space="preserve">Intrinsic growth rate is equal to reproductive output in such circumstances. </w:t>
      </w:r>
      <w:r w:rsidRPr="00C90066">
        <w:rPr>
          <w:rFonts w:ascii="Times New Roman" w:hAnsi="Times New Roman" w:cs="Times New Roman"/>
        </w:rPr>
        <w:t xml:space="preserve">However, </w:t>
      </w:r>
      <w:r w:rsidR="007B65AF" w:rsidRPr="00C90066">
        <w:rPr>
          <w:rFonts w:ascii="Times New Roman" w:hAnsi="Times New Roman" w:cs="Times New Roman"/>
        </w:rPr>
        <w:t>this should not mislead us into thinking that reproductive output is the more general measure; it represents a “special case” of continuous time population growth.</w:t>
      </w:r>
    </w:p>
    <w:p w14:paraId="40BC7AC2" w14:textId="2054F802" w:rsidR="00147DB8" w:rsidRPr="00C90066" w:rsidRDefault="00147DB8" w:rsidP="009C56FE">
      <w:pPr>
        <w:ind w:firstLine="357"/>
        <w:jc w:val="left"/>
        <w:rPr>
          <w:rFonts w:ascii="Times New Roman" w:hAnsi="Times New Roman" w:cs="Times New Roman"/>
        </w:rPr>
      </w:pPr>
      <w:r w:rsidRPr="00C90066">
        <w:rPr>
          <w:rFonts w:ascii="Times New Roman" w:hAnsi="Times New Roman" w:cs="Times New Roman"/>
        </w:rPr>
        <w:t>Readers will surely have noticed that the example we provide (Table 1) involves a population that grows (reproduces) discretely with non-overlapping generations. In that particular case, it is perfectly acceptable to use the geometric mean number of offspring as a measure of fitness. Why, then, should an instantaneous measure of fitness (</w:t>
      </w:r>
      <w:r w:rsidRPr="00C90066">
        <w:rPr>
          <w:rFonts w:ascii="Times New Roman" w:hAnsi="Times New Roman" w:cs="Times New Roman"/>
          <w:i/>
          <w:iCs/>
        </w:rPr>
        <w:t>r</w:t>
      </w:r>
      <w:r w:rsidRPr="00C90066">
        <w:rPr>
          <w:rFonts w:ascii="Times New Roman" w:hAnsi="Times New Roman" w:cs="Times New Roman"/>
        </w:rPr>
        <w:t>) for continuous (i.e., non-generational) time be considered a more basic or fundamental measure? The deceptively simple but potentially confusing answer from population biology draws on calculus: the continuous model is equivalent to a discrete difference equation with an infinitely small time step. The preceding question then becomes “</w:t>
      </w:r>
      <w:r w:rsidR="003A37B2" w:rsidRPr="00C90066">
        <w:rPr>
          <w:rFonts w:ascii="Times New Roman" w:hAnsi="Times New Roman" w:cs="Times New Roman"/>
        </w:rPr>
        <w:t xml:space="preserve">why </w:t>
      </w:r>
      <w:r w:rsidRPr="00C90066">
        <w:rPr>
          <w:rFonts w:ascii="Times New Roman" w:hAnsi="Times New Roman" w:cs="Times New Roman"/>
        </w:rPr>
        <w:t>prefer a measure of fitness based on an infinitely small time step?” The direct answer is that one must defer to an instantaneous or intrinsic rate of increase whenever the finite timescales over which we measure the fitness of competing character states are unequal. We now provide an example that shows why the instantaneous measure should be granted explanatory precedence.</w:t>
      </w:r>
    </w:p>
    <w:p w14:paraId="19BE4476" w14:textId="5168AA93" w:rsidR="00147DB8" w:rsidRPr="00C90066" w:rsidRDefault="00147DB8" w:rsidP="009C56FE">
      <w:pPr>
        <w:ind w:firstLine="357"/>
        <w:rPr>
          <w:rFonts w:ascii="Times New Roman" w:hAnsi="Times New Roman" w:cs="Times New Roman"/>
        </w:rPr>
      </w:pPr>
      <w:r w:rsidRPr="00C90066">
        <w:rPr>
          <w:rFonts w:ascii="Times New Roman" w:hAnsi="Times New Roman" w:cs="Times New Roman"/>
        </w:rPr>
        <w:t xml:space="preserve">Consider </w:t>
      </w:r>
      <w:r w:rsidR="005C3306" w:rsidRPr="00C90066">
        <w:rPr>
          <w:rFonts w:ascii="Times New Roman" w:hAnsi="Times New Roman" w:cs="Times New Roman"/>
        </w:rPr>
        <w:t>two </w:t>
      </w:r>
      <w:r w:rsidRPr="00C90066">
        <w:rPr>
          <w:rFonts w:ascii="Times New Roman" w:hAnsi="Times New Roman" w:cs="Times New Roman"/>
        </w:rPr>
        <w:t>closed human populations that exhibit unequal constant growth rates (i.e., birth and death rates remain constant).</w:t>
      </w:r>
      <w:r w:rsidR="007556DE" w:rsidRPr="00C90066">
        <w:rPr>
          <w:rStyle w:val="FootnoteReference"/>
          <w:rFonts w:ascii="Times New Roman" w:hAnsi="Times New Roman" w:cs="Times New Roman"/>
        </w:rPr>
        <w:footnoteReference w:id="11"/>
      </w:r>
      <w:r w:rsidRPr="00C90066">
        <w:rPr>
          <w:rFonts w:ascii="Times New Roman" w:hAnsi="Times New Roman" w:cs="Times New Roman"/>
        </w:rPr>
        <w:t xml:space="preserve"> Let us refer to these populations as P1 and P2, respectively. Reproduction in human populations </w:t>
      </w:r>
      <w:r w:rsidR="001346DD" w:rsidRPr="00C90066">
        <w:rPr>
          <w:rFonts w:ascii="Times New Roman" w:hAnsi="Times New Roman" w:cs="Times New Roman"/>
        </w:rPr>
        <w:t xml:space="preserve">does not occur in </w:t>
      </w:r>
      <w:r w:rsidRPr="00C90066">
        <w:rPr>
          <w:rFonts w:ascii="Times New Roman" w:hAnsi="Times New Roman" w:cs="Times New Roman"/>
        </w:rPr>
        <w:t>discrete</w:t>
      </w:r>
      <w:r w:rsidR="001346DD" w:rsidRPr="00C90066">
        <w:rPr>
          <w:rFonts w:ascii="Times New Roman" w:hAnsi="Times New Roman" w:cs="Times New Roman"/>
        </w:rPr>
        <w:t xml:space="preserve"> generations</w:t>
      </w:r>
      <w:r w:rsidRPr="00C90066">
        <w:rPr>
          <w:rFonts w:ascii="Times New Roman" w:hAnsi="Times New Roman" w:cs="Times New Roman"/>
        </w:rPr>
        <w:t>. Humans reproduce “year</w:t>
      </w:r>
      <w:r w:rsidR="0088222E" w:rsidRPr="00C90066">
        <w:rPr>
          <w:rFonts w:ascii="Times New Roman" w:hAnsi="Times New Roman" w:cs="Times New Roman"/>
        </w:rPr>
        <w:t xml:space="preserve"> </w:t>
      </w:r>
      <w:r w:rsidRPr="00C90066">
        <w:rPr>
          <w:rFonts w:ascii="Times New Roman" w:hAnsi="Times New Roman" w:cs="Times New Roman"/>
        </w:rPr>
        <w:t>round</w:t>
      </w:r>
      <w:r w:rsidR="003A37B2" w:rsidRPr="00C90066">
        <w:rPr>
          <w:rFonts w:ascii="Times New Roman" w:hAnsi="Times New Roman" w:cs="Times New Roman"/>
        </w:rPr>
        <w:t>,</w:t>
      </w:r>
      <w:r w:rsidRPr="00C90066">
        <w:rPr>
          <w:rFonts w:ascii="Times New Roman" w:hAnsi="Times New Roman" w:cs="Times New Roman"/>
        </w:rPr>
        <w:t xml:space="preserve">” and generations overlap. We have no well-defined reproductive schedules. </w:t>
      </w:r>
      <w:r w:rsidR="00887D90" w:rsidRPr="00C90066">
        <w:rPr>
          <w:rFonts w:ascii="Times New Roman" w:hAnsi="Times New Roman" w:cs="Times New Roman"/>
        </w:rPr>
        <w:t>S</w:t>
      </w:r>
      <w:r w:rsidR="003A37B2" w:rsidRPr="00C90066">
        <w:rPr>
          <w:rFonts w:ascii="Times New Roman" w:hAnsi="Times New Roman" w:cs="Times New Roman"/>
        </w:rPr>
        <w:t>uppose</w:t>
      </w:r>
      <w:r w:rsidRPr="00C90066">
        <w:rPr>
          <w:rFonts w:ascii="Times New Roman" w:hAnsi="Times New Roman" w:cs="Times New Roman"/>
        </w:rPr>
        <w:t xml:space="preserve"> we have census data on the size (</w:t>
      </w:r>
      <w:r w:rsidR="003A37B2" w:rsidRPr="00C90066">
        <w:rPr>
          <w:rFonts w:ascii="Times New Roman" w:hAnsi="Times New Roman" w:cs="Times New Roman"/>
        </w:rPr>
        <w:t xml:space="preserve">i.e., </w:t>
      </w:r>
      <w:r w:rsidRPr="00C90066">
        <w:rPr>
          <w:rFonts w:ascii="Times New Roman" w:hAnsi="Times New Roman" w:cs="Times New Roman"/>
        </w:rPr>
        <w:t xml:space="preserve">absolute abundance) of both populations. The catch is that the census data for P1 are taken once every </w:t>
      </w:r>
      <w:r w:rsidR="003A37B2" w:rsidRPr="00C90066">
        <w:rPr>
          <w:rFonts w:ascii="Times New Roman" w:hAnsi="Times New Roman" w:cs="Times New Roman"/>
        </w:rPr>
        <w:t>20</w:t>
      </w:r>
      <w:r w:rsidR="00BE7E30" w:rsidRPr="00C90066">
        <w:rPr>
          <w:rFonts w:ascii="Times New Roman" w:hAnsi="Times New Roman" w:cs="Times New Roman"/>
        </w:rPr>
        <w:t> </w:t>
      </w:r>
      <w:r w:rsidRPr="00C90066">
        <w:rPr>
          <w:rFonts w:ascii="Times New Roman" w:hAnsi="Times New Roman" w:cs="Times New Roman"/>
        </w:rPr>
        <w:t xml:space="preserve">years, whereas the data for P2 reflect a </w:t>
      </w:r>
      <w:r w:rsidR="003A37B2" w:rsidRPr="00C90066">
        <w:rPr>
          <w:rFonts w:ascii="Times New Roman" w:hAnsi="Times New Roman" w:cs="Times New Roman"/>
        </w:rPr>
        <w:t>30</w:t>
      </w:r>
      <w:r w:rsidRPr="00C90066">
        <w:rPr>
          <w:rFonts w:ascii="Times New Roman" w:hAnsi="Times New Roman" w:cs="Times New Roman"/>
        </w:rPr>
        <w:t xml:space="preserve">-year census period. </w:t>
      </w:r>
      <w:r w:rsidR="005B5D5B">
        <w:rPr>
          <w:rFonts w:ascii="Times New Roman" w:hAnsi="Times New Roman" w:cs="Times New Roman"/>
        </w:rPr>
        <w:t>W</w:t>
      </w:r>
      <w:r w:rsidRPr="00C90066">
        <w:rPr>
          <w:rFonts w:ascii="Times New Roman" w:hAnsi="Times New Roman" w:cs="Times New Roman"/>
        </w:rPr>
        <w:t>e want to know which population grows faster</w:t>
      </w:r>
      <w:r w:rsidR="00887D90" w:rsidRPr="00C90066">
        <w:rPr>
          <w:rFonts w:ascii="Times New Roman" w:hAnsi="Times New Roman" w:cs="Times New Roman"/>
        </w:rPr>
        <w:t>. H</w:t>
      </w:r>
      <w:r w:rsidRPr="00C90066">
        <w:rPr>
          <w:rFonts w:ascii="Times New Roman" w:hAnsi="Times New Roman" w:cs="Times New Roman"/>
        </w:rPr>
        <w:t xml:space="preserve">ow is a comparison to be drawn? The problem confronting the demographer in this case parallels the problem faced by an evolutionary population biologist who investigates distinct trait variants exhibiting divergent reproductive schedules with unequal time steps. </w:t>
      </w:r>
      <w:bookmarkStart w:id="15" w:name="_Hlk89614909"/>
      <w:r w:rsidRPr="00C90066">
        <w:rPr>
          <w:rFonts w:ascii="Times New Roman" w:hAnsi="Times New Roman" w:cs="Times New Roman"/>
        </w:rPr>
        <w:t xml:space="preserve">Although this example involves uniform populations, it should not be forgotten that the “population” of importance for assessing relative fitness ultimately consists of </w:t>
      </w:r>
      <w:r w:rsidRPr="00C90066">
        <w:rPr>
          <w:rFonts w:ascii="Times New Roman" w:hAnsi="Times New Roman" w:cs="Times New Roman"/>
          <w:i/>
          <w:iCs/>
        </w:rPr>
        <w:t>sub</w:t>
      </w:r>
      <w:r w:rsidRPr="00C90066">
        <w:rPr>
          <w:rFonts w:ascii="Times New Roman" w:hAnsi="Times New Roman" w:cs="Times New Roman"/>
        </w:rPr>
        <w:t xml:space="preserve">populations whose members are unified by their exhibiting the same character state or trait variant. </w:t>
      </w:r>
      <w:r w:rsidR="003A37B2" w:rsidRPr="00C90066">
        <w:rPr>
          <w:rFonts w:ascii="Times New Roman" w:hAnsi="Times New Roman" w:cs="Times New Roman"/>
        </w:rPr>
        <w:t xml:space="preserve">However, </w:t>
      </w:r>
      <w:r w:rsidRPr="00C90066">
        <w:rPr>
          <w:rFonts w:ascii="Times New Roman" w:hAnsi="Times New Roman" w:cs="Times New Roman"/>
        </w:rPr>
        <w:t xml:space="preserve">let us momentarily set aside this complication and instead examine these </w:t>
      </w:r>
      <w:r w:rsidR="005C3306" w:rsidRPr="00C90066">
        <w:rPr>
          <w:rFonts w:ascii="Times New Roman" w:hAnsi="Times New Roman" w:cs="Times New Roman"/>
        </w:rPr>
        <w:t>two </w:t>
      </w:r>
      <w:r w:rsidRPr="00C90066">
        <w:rPr>
          <w:rFonts w:ascii="Times New Roman" w:hAnsi="Times New Roman" w:cs="Times New Roman"/>
        </w:rPr>
        <w:t xml:space="preserve">populations </w:t>
      </w:r>
      <w:r w:rsidRPr="00C90066">
        <w:rPr>
          <w:rFonts w:ascii="Times New Roman" w:hAnsi="Times New Roman" w:cs="Times New Roman"/>
          <w:i/>
          <w:iCs/>
        </w:rPr>
        <w:t>sans</w:t>
      </w:r>
      <w:r w:rsidRPr="00C90066">
        <w:rPr>
          <w:rFonts w:ascii="Times New Roman" w:hAnsi="Times New Roman" w:cs="Times New Roman"/>
        </w:rPr>
        <w:t xml:space="preserve"> (intrapopulation) variation</w:t>
      </w:r>
      <w:bookmarkEnd w:id="15"/>
      <w:r w:rsidRPr="00C90066">
        <w:rPr>
          <w:rFonts w:ascii="Times New Roman" w:hAnsi="Times New Roman" w:cs="Times New Roman"/>
        </w:rPr>
        <w:t>.</w:t>
      </w:r>
    </w:p>
    <w:p w14:paraId="5E9FE4DF" w14:textId="7D1B1E4E" w:rsidR="00A86766" w:rsidRPr="00C90066" w:rsidRDefault="00147DB8" w:rsidP="009C56FE">
      <w:pPr>
        <w:ind w:firstLine="357"/>
        <w:rPr>
          <w:rFonts w:ascii="Times New Roman" w:hAnsi="Times New Roman" w:cs="Times New Roman"/>
        </w:rPr>
      </w:pPr>
      <w:r w:rsidRPr="00C90066">
        <w:rPr>
          <w:rFonts w:ascii="Times New Roman" w:hAnsi="Times New Roman" w:cs="Times New Roman"/>
        </w:rPr>
        <w:t>Growth in either of these populations can be model</w:t>
      </w:r>
      <w:r w:rsidR="00887D90" w:rsidRPr="00C90066">
        <w:rPr>
          <w:rFonts w:ascii="Times New Roman" w:hAnsi="Times New Roman" w:cs="Times New Roman"/>
        </w:rPr>
        <w:t>l</w:t>
      </w:r>
      <w:r w:rsidR="005C3306" w:rsidRPr="00C90066">
        <w:rPr>
          <w:rFonts w:ascii="Times New Roman" w:hAnsi="Times New Roman" w:cs="Times New Roman"/>
        </w:rPr>
        <w:t>ed</w:t>
      </w:r>
      <w:r w:rsidRPr="00C90066">
        <w:rPr>
          <w:rFonts w:ascii="Times New Roman" w:hAnsi="Times New Roman" w:cs="Times New Roman"/>
        </w:rPr>
        <w:t xml:space="preserve"> with a discrete difference equation wherein a population increases by a constant proportion, </w:t>
      </w:r>
      <w:r w:rsidR="00D0121D" w:rsidRPr="00C90066">
        <w:rPr>
          <w:rFonts w:ascii="Times New Roman" w:hAnsi="Times New Roman" w:cs="Times New Roman"/>
          <w:i/>
          <w:iCs/>
        </w:rPr>
        <w:t>g</w:t>
      </w:r>
      <w:r w:rsidRPr="00C90066">
        <w:rPr>
          <w:rFonts w:ascii="Times New Roman" w:hAnsi="Times New Roman" w:cs="Times New Roman"/>
        </w:rPr>
        <w:t>, over the time step determined by its census period</w:t>
      </w:r>
      <w:r w:rsidR="003A37B2" w:rsidRPr="00C90066">
        <w:rPr>
          <w:rFonts w:ascii="Times New Roman" w:hAnsi="Times New Roman" w:cs="Times New Roman"/>
        </w:rPr>
        <w:t>:</w:t>
      </w:r>
    </w:p>
    <w:p w14:paraId="75B46837" w14:textId="77777777" w:rsidR="00A86766" w:rsidRPr="00C90066" w:rsidRDefault="00A86766" w:rsidP="00147DB8">
      <w:pPr>
        <w:rPr>
          <w:rFonts w:ascii="Times New Roman" w:hAnsi="Times New Roman" w:cs="Times New Roman"/>
        </w:rPr>
      </w:pPr>
    </w:p>
    <w:p w14:paraId="66323281" w14:textId="7CBBACCB" w:rsidR="00147DB8" w:rsidRPr="00C90066" w:rsidRDefault="00A86766" w:rsidP="00A86766">
      <w:pPr>
        <w:jc w:val="center"/>
        <w:rPr>
          <w:rFonts w:ascii="Times New Roman" w:hAnsi="Times New Roman" w:cs="Times New Roman"/>
        </w:rPr>
      </w:pPr>
      <w:r w:rsidRPr="00C90066">
        <w:rPr>
          <w:rFonts w:ascii="Times New Roman" w:hAnsi="Times New Roman" w:cs="Times New Roman"/>
        </w:rPr>
        <w:t>(8)</w:t>
      </w:r>
      <w:r w:rsidRPr="00C90066">
        <w:rPr>
          <w:rFonts w:ascii="Times New Roman" w:hAnsi="Times New Roman" w:cs="Times New Roman"/>
          <w:i/>
          <w:iCs/>
        </w:rPr>
        <w:t xml:space="preserve">  </w:t>
      </w:r>
      <w:r w:rsidR="00147DB8" w:rsidRPr="00C90066">
        <w:rPr>
          <w:rFonts w:ascii="Times New Roman" w:hAnsi="Times New Roman" w:cs="Times New Roman"/>
          <w:i/>
          <w:iCs/>
        </w:rPr>
        <w:t>N</w:t>
      </w:r>
      <w:r w:rsidR="00147DB8" w:rsidRPr="00C90066">
        <w:rPr>
          <w:rFonts w:ascii="Times New Roman" w:hAnsi="Times New Roman" w:cs="Times New Roman"/>
          <w:i/>
          <w:iCs/>
          <w:vertAlign w:val="subscript"/>
        </w:rPr>
        <w:t>t+1</w:t>
      </w:r>
      <w:r w:rsidR="00147DB8" w:rsidRPr="00C90066">
        <w:rPr>
          <w:rFonts w:ascii="Times New Roman" w:hAnsi="Times New Roman" w:cs="Times New Roman"/>
          <w:i/>
          <w:iCs/>
        </w:rPr>
        <w:t xml:space="preserve">= </w:t>
      </w:r>
      <w:proofErr w:type="spellStart"/>
      <w:r w:rsidR="00147DB8" w:rsidRPr="00C90066">
        <w:rPr>
          <w:rFonts w:ascii="Times New Roman" w:hAnsi="Times New Roman" w:cs="Times New Roman"/>
          <w:i/>
          <w:iCs/>
        </w:rPr>
        <w:t>N</w:t>
      </w:r>
      <w:r w:rsidR="00147DB8" w:rsidRPr="00C90066">
        <w:rPr>
          <w:rFonts w:ascii="Times New Roman" w:hAnsi="Times New Roman" w:cs="Times New Roman"/>
          <w:i/>
          <w:iCs/>
          <w:vertAlign w:val="subscript"/>
        </w:rPr>
        <w:t>t</w:t>
      </w:r>
      <w:proofErr w:type="spellEnd"/>
      <w:r w:rsidR="00147DB8" w:rsidRPr="00C90066">
        <w:rPr>
          <w:rFonts w:ascii="Times New Roman" w:hAnsi="Times New Roman" w:cs="Times New Roman"/>
          <w:i/>
          <w:iCs/>
        </w:rPr>
        <w:t>+</w:t>
      </w:r>
      <w:r w:rsidR="00147DB8" w:rsidRPr="00C90066">
        <w:rPr>
          <w:rFonts w:ascii="Times New Roman" w:hAnsi="Times New Roman" w:cs="Times New Roman"/>
          <w:b/>
          <w:bCs/>
          <w:i/>
          <w:iCs/>
        </w:rPr>
        <w:t xml:space="preserve"> </w:t>
      </w:r>
      <w:proofErr w:type="spellStart"/>
      <w:r w:rsidR="00D0121D" w:rsidRPr="00C90066">
        <w:rPr>
          <w:rFonts w:ascii="Times New Roman" w:hAnsi="Times New Roman" w:cs="Times New Roman"/>
          <w:i/>
          <w:iCs/>
        </w:rPr>
        <w:t>g</w:t>
      </w:r>
      <w:r w:rsidR="00147DB8" w:rsidRPr="00C90066">
        <w:rPr>
          <w:rFonts w:ascii="Times New Roman" w:hAnsi="Times New Roman" w:cs="Times New Roman"/>
          <w:i/>
          <w:iCs/>
        </w:rPr>
        <w:t>N</w:t>
      </w:r>
      <w:r w:rsidR="00147DB8" w:rsidRPr="00C90066">
        <w:rPr>
          <w:rFonts w:ascii="Times New Roman" w:hAnsi="Times New Roman" w:cs="Times New Roman"/>
          <w:i/>
          <w:iCs/>
          <w:vertAlign w:val="subscript"/>
        </w:rPr>
        <w:t>t</w:t>
      </w:r>
      <w:proofErr w:type="spellEnd"/>
    </w:p>
    <w:p w14:paraId="4E2B5B43" w14:textId="77777777" w:rsidR="00A86766" w:rsidRPr="00C90066" w:rsidRDefault="00A86766" w:rsidP="00147DB8">
      <w:pPr>
        <w:rPr>
          <w:rFonts w:ascii="Times New Roman" w:hAnsi="Times New Roman" w:cs="Times New Roman"/>
        </w:rPr>
      </w:pPr>
    </w:p>
    <w:p w14:paraId="2EC86BCF" w14:textId="3D1A7EE5" w:rsidR="00147DB8" w:rsidRPr="00C90066" w:rsidRDefault="00887D90" w:rsidP="00226C23">
      <w:pPr>
        <w:rPr>
          <w:rFonts w:ascii="Times New Roman" w:hAnsi="Times New Roman" w:cs="Times New Roman"/>
        </w:rPr>
      </w:pPr>
      <w:r w:rsidRPr="00C90066">
        <w:rPr>
          <w:rFonts w:ascii="Times New Roman" w:hAnsi="Times New Roman" w:cs="Times New Roman"/>
        </w:rPr>
        <w:lastRenderedPageBreak/>
        <w:t xml:space="preserve">Here, </w:t>
      </w:r>
      <w:r w:rsidR="00147DB8" w:rsidRPr="00C90066">
        <w:rPr>
          <w:rFonts w:ascii="Times New Roman" w:hAnsi="Times New Roman" w:cs="Times New Roman"/>
        </w:rPr>
        <w:t>‘</w:t>
      </w:r>
      <w:r w:rsidR="00D0121D" w:rsidRPr="00C90066">
        <w:rPr>
          <w:rFonts w:ascii="Times New Roman" w:hAnsi="Times New Roman" w:cs="Times New Roman"/>
          <w:i/>
          <w:iCs/>
        </w:rPr>
        <w:t>g</w:t>
      </w:r>
      <w:r w:rsidR="00147DB8" w:rsidRPr="00C90066">
        <w:rPr>
          <w:rFonts w:ascii="Times New Roman" w:hAnsi="Times New Roman" w:cs="Times New Roman"/>
        </w:rPr>
        <w:t xml:space="preserve">’ is the </w:t>
      </w:r>
      <w:r w:rsidR="00147DB8" w:rsidRPr="00C90066">
        <w:rPr>
          <w:rFonts w:ascii="Times New Roman" w:hAnsi="Times New Roman" w:cs="Times New Roman"/>
          <w:i/>
          <w:iCs/>
        </w:rPr>
        <w:t>discrete growth factor</w:t>
      </w:r>
      <w:r w:rsidR="00147DB8" w:rsidRPr="00C90066">
        <w:rPr>
          <w:rFonts w:ascii="Times New Roman" w:hAnsi="Times New Roman" w:cs="Times New Roman"/>
        </w:rPr>
        <w:t>.</w:t>
      </w:r>
      <w:r w:rsidR="00404C5B" w:rsidRPr="00C90066">
        <w:rPr>
          <w:rStyle w:val="FootnoteReference"/>
          <w:rFonts w:ascii="Times New Roman" w:hAnsi="Times New Roman" w:cs="Times New Roman"/>
        </w:rPr>
        <w:footnoteReference w:id="12"/>
      </w:r>
      <w:r w:rsidR="00147DB8" w:rsidRPr="00C90066">
        <w:rPr>
          <w:rFonts w:ascii="Times New Roman" w:hAnsi="Times New Roman" w:cs="Times New Roman"/>
        </w:rPr>
        <w:t xml:space="preserve"> Let us assume that P1, which has a time step of </w:t>
      </w:r>
      <w:r w:rsidR="003A37B2" w:rsidRPr="00C90066">
        <w:rPr>
          <w:rFonts w:ascii="Times New Roman" w:hAnsi="Times New Roman" w:cs="Times New Roman"/>
        </w:rPr>
        <w:t>20</w:t>
      </w:r>
      <w:r w:rsidR="00BE7E30" w:rsidRPr="00C90066">
        <w:rPr>
          <w:rFonts w:ascii="Times New Roman" w:hAnsi="Times New Roman" w:cs="Times New Roman"/>
        </w:rPr>
        <w:t> </w:t>
      </w:r>
      <w:r w:rsidR="00147DB8" w:rsidRPr="00C90066">
        <w:rPr>
          <w:rFonts w:ascii="Times New Roman" w:hAnsi="Times New Roman" w:cs="Times New Roman"/>
        </w:rPr>
        <w:t xml:space="preserve">years, grew by 20%. As such, </w:t>
      </w:r>
      <w:r w:rsidR="00BE7E30" w:rsidRPr="00C90066">
        <w:rPr>
          <w:rFonts w:ascii="Times New Roman" w:hAnsi="Times New Roman" w:cs="Times New Roman"/>
          <w:i/>
          <w:iCs/>
        </w:rPr>
        <w:t>g</w:t>
      </w:r>
      <w:r w:rsidR="00BE7E30" w:rsidRPr="00C90066">
        <w:rPr>
          <w:rFonts w:ascii="Times New Roman" w:hAnsi="Times New Roman" w:cs="Times New Roman"/>
          <w:i/>
          <w:iCs/>
          <w:vertAlign w:val="subscript"/>
        </w:rPr>
        <w:t>1</w:t>
      </w:r>
      <w:r w:rsidR="00BE7E30" w:rsidRPr="00C90066">
        <w:rPr>
          <w:rFonts w:ascii="Times New Roman" w:hAnsi="Times New Roman" w:cs="Times New Roman"/>
        </w:rPr>
        <w:t> = </w:t>
      </w:r>
      <w:r w:rsidR="00147DB8" w:rsidRPr="00C90066">
        <w:rPr>
          <w:rFonts w:ascii="Times New Roman" w:hAnsi="Times New Roman" w:cs="Times New Roman"/>
        </w:rPr>
        <w:t xml:space="preserve">0.20 for P1. P2, with its time step of </w:t>
      </w:r>
      <w:r w:rsidR="003A37B2" w:rsidRPr="00C90066">
        <w:rPr>
          <w:rFonts w:ascii="Times New Roman" w:hAnsi="Times New Roman" w:cs="Times New Roman"/>
        </w:rPr>
        <w:t>30</w:t>
      </w:r>
      <w:r w:rsidR="00BE7E30" w:rsidRPr="00C90066">
        <w:rPr>
          <w:rFonts w:ascii="Times New Roman" w:hAnsi="Times New Roman" w:cs="Times New Roman"/>
        </w:rPr>
        <w:t> </w:t>
      </w:r>
      <w:r w:rsidR="00147DB8" w:rsidRPr="00C90066">
        <w:rPr>
          <w:rFonts w:ascii="Times New Roman" w:hAnsi="Times New Roman" w:cs="Times New Roman"/>
        </w:rPr>
        <w:t xml:space="preserve">years, grew by 25%, so </w:t>
      </w:r>
      <w:r w:rsidR="00BE7E30" w:rsidRPr="00C90066">
        <w:rPr>
          <w:rFonts w:ascii="Times New Roman" w:hAnsi="Times New Roman" w:cs="Times New Roman"/>
          <w:i/>
          <w:iCs/>
        </w:rPr>
        <w:t>g</w:t>
      </w:r>
      <w:r w:rsidR="00BE7E30" w:rsidRPr="00C90066">
        <w:rPr>
          <w:rFonts w:ascii="Times New Roman" w:hAnsi="Times New Roman" w:cs="Times New Roman"/>
          <w:i/>
          <w:iCs/>
          <w:vertAlign w:val="subscript"/>
        </w:rPr>
        <w:t>2</w:t>
      </w:r>
      <w:r w:rsidR="00BE7E30" w:rsidRPr="00C90066">
        <w:rPr>
          <w:rFonts w:ascii="Times New Roman" w:hAnsi="Times New Roman" w:cs="Times New Roman"/>
        </w:rPr>
        <w:t> = </w:t>
      </w:r>
      <w:r w:rsidR="00147DB8" w:rsidRPr="00C90066">
        <w:rPr>
          <w:rFonts w:ascii="Times New Roman" w:hAnsi="Times New Roman" w:cs="Times New Roman"/>
        </w:rPr>
        <w:t>0.25 for P2. If each population exhibits a constant increase associated with its distinct census time, the population size for the following time step (</w:t>
      </w:r>
      <w:r w:rsidR="00147DB8" w:rsidRPr="00C90066">
        <w:rPr>
          <w:rFonts w:ascii="Times New Roman" w:hAnsi="Times New Roman" w:cs="Times New Roman"/>
          <w:i/>
          <w:iCs/>
        </w:rPr>
        <w:t>N</w:t>
      </w:r>
      <w:r w:rsidR="00147DB8" w:rsidRPr="00C90066">
        <w:rPr>
          <w:rFonts w:ascii="Times New Roman" w:hAnsi="Times New Roman" w:cs="Times New Roman"/>
          <w:i/>
          <w:iCs/>
          <w:vertAlign w:val="subscript"/>
        </w:rPr>
        <w:t>t+1</w:t>
      </w:r>
      <w:r w:rsidR="00147DB8" w:rsidRPr="00C90066">
        <w:rPr>
          <w:rFonts w:ascii="Times New Roman" w:hAnsi="Times New Roman" w:cs="Times New Roman"/>
        </w:rPr>
        <w:t>) could be model</w:t>
      </w:r>
      <w:r w:rsidR="005B6596" w:rsidRPr="00C90066">
        <w:rPr>
          <w:rFonts w:ascii="Times New Roman" w:hAnsi="Times New Roman" w:cs="Times New Roman"/>
        </w:rPr>
        <w:t>l</w:t>
      </w:r>
      <w:r w:rsidR="005C3306" w:rsidRPr="00C90066">
        <w:rPr>
          <w:rFonts w:ascii="Times New Roman" w:hAnsi="Times New Roman" w:cs="Times New Roman"/>
        </w:rPr>
        <w:t>ed</w:t>
      </w:r>
      <w:r w:rsidR="00147DB8" w:rsidRPr="00C90066">
        <w:rPr>
          <w:rFonts w:ascii="Times New Roman" w:hAnsi="Times New Roman" w:cs="Times New Roman"/>
        </w:rPr>
        <w:t xml:space="preserve"> as in Equation 8. This reflects the actual or realized increase in the population size over a single time step (</w:t>
      </w:r>
      <w:r w:rsidR="00BE7E30" w:rsidRPr="00C90066">
        <w:rPr>
          <w:rFonts w:ascii="Times New Roman" w:hAnsi="Times New Roman" w:cs="Times New Roman"/>
        </w:rPr>
        <w:t>20 </w:t>
      </w:r>
      <w:r w:rsidR="00147DB8" w:rsidRPr="00C90066">
        <w:rPr>
          <w:rFonts w:ascii="Times New Roman" w:hAnsi="Times New Roman" w:cs="Times New Roman"/>
        </w:rPr>
        <w:t xml:space="preserve">years for P1; </w:t>
      </w:r>
      <w:r w:rsidR="00BE7E30" w:rsidRPr="00C90066">
        <w:rPr>
          <w:rFonts w:ascii="Times New Roman" w:hAnsi="Times New Roman" w:cs="Times New Roman"/>
        </w:rPr>
        <w:t>30 </w:t>
      </w:r>
      <w:r w:rsidR="00147DB8" w:rsidRPr="00C90066">
        <w:rPr>
          <w:rFonts w:ascii="Times New Roman" w:hAnsi="Times New Roman" w:cs="Times New Roman"/>
        </w:rPr>
        <w:t>years for P2). Simple algebraic rearrangement permits the following transformation:</w:t>
      </w:r>
    </w:p>
    <w:p w14:paraId="616BFD87" w14:textId="77777777" w:rsidR="00A86766" w:rsidRPr="00C90066" w:rsidRDefault="00A86766" w:rsidP="00147DB8">
      <w:pPr>
        <w:rPr>
          <w:rFonts w:ascii="Times New Roman" w:hAnsi="Times New Roman" w:cs="Times New Roman"/>
        </w:rPr>
      </w:pPr>
    </w:p>
    <w:p w14:paraId="59DCC215" w14:textId="79A346F3" w:rsidR="00147DB8" w:rsidRPr="00C90066" w:rsidRDefault="00A86766" w:rsidP="00A86766">
      <w:pPr>
        <w:jc w:val="center"/>
        <w:rPr>
          <w:rFonts w:ascii="Times New Roman" w:hAnsi="Times New Roman" w:cs="Times New Roman"/>
        </w:rPr>
      </w:pPr>
      <w:r w:rsidRPr="00C90066">
        <w:rPr>
          <w:rFonts w:ascii="Times New Roman" w:hAnsi="Times New Roman" w:cs="Times New Roman"/>
        </w:rPr>
        <w:t xml:space="preserve">(9)  </w:t>
      </w:r>
      <w:r w:rsidR="00147DB8" w:rsidRPr="00C90066">
        <w:rPr>
          <w:rFonts w:ascii="Times New Roman" w:hAnsi="Times New Roman" w:cs="Times New Roman"/>
          <w:i/>
          <w:iCs/>
        </w:rPr>
        <w:t>N</w:t>
      </w:r>
      <w:r w:rsidR="00147DB8" w:rsidRPr="00C90066">
        <w:rPr>
          <w:rFonts w:ascii="Times New Roman" w:hAnsi="Times New Roman" w:cs="Times New Roman"/>
          <w:i/>
          <w:iCs/>
          <w:vertAlign w:val="subscript"/>
        </w:rPr>
        <w:t>t+1</w:t>
      </w:r>
      <w:r w:rsidR="00147DB8" w:rsidRPr="00C90066">
        <w:rPr>
          <w:rFonts w:ascii="Times New Roman" w:hAnsi="Times New Roman" w:cs="Times New Roman"/>
          <w:i/>
          <w:iCs/>
        </w:rPr>
        <w:t>= N</w:t>
      </w:r>
      <w:r w:rsidR="00147DB8" w:rsidRPr="00C90066">
        <w:rPr>
          <w:rFonts w:ascii="Times New Roman" w:hAnsi="Times New Roman" w:cs="Times New Roman"/>
          <w:i/>
          <w:iCs/>
          <w:vertAlign w:val="subscript"/>
        </w:rPr>
        <w:t>t</w:t>
      </w:r>
      <w:r w:rsidR="00147DB8" w:rsidRPr="00C90066">
        <w:rPr>
          <w:rFonts w:ascii="Times New Roman" w:hAnsi="Times New Roman" w:cs="Times New Roman"/>
          <w:i/>
          <w:iCs/>
        </w:rPr>
        <w:t>(1+</w:t>
      </w:r>
      <w:r w:rsidR="00147DB8" w:rsidRPr="00C90066">
        <w:rPr>
          <w:rFonts w:ascii="Times New Roman" w:hAnsi="Times New Roman" w:cs="Times New Roman"/>
          <w:b/>
          <w:bCs/>
          <w:i/>
          <w:iCs/>
        </w:rPr>
        <w:t xml:space="preserve"> </w:t>
      </w:r>
      <w:r w:rsidR="00D0121D" w:rsidRPr="00C90066">
        <w:rPr>
          <w:rFonts w:ascii="Times New Roman" w:hAnsi="Times New Roman" w:cs="Times New Roman"/>
          <w:i/>
          <w:iCs/>
        </w:rPr>
        <w:t>g</w:t>
      </w:r>
      <w:r w:rsidR="00147DB8" w:rsidRPr="00C90066">
        <w:rPr>
          <w:rFonts w:ascii="Times New Roman" w:hAnsi="Times New Roman" w:cs="Times New Roman"/>
          <w:i/>
          <w:iCs/>
        </w:rPr>
        <w:t>)</w:t>
      </w:r>
    </w:p>
    <w:p w14:paraId="5A83EFD9" w14:textId="77777777" w:rsidR="00A86766" w:rsidRPr="00C90066" w:rsidRDefault="00A86766" w:rsidP="00147DB8">
      <w:pPr>
        <w:rPr>
          <w:rFonts w:ascii="Times New Roman" w:hAnsi="Times New Roman" w:cs="Times New Roman"/>
        </w:rPr>
      </w:pPr>
    </w:p>
    <w:p w14:paraId="050E9053" w14:textId="42E52C88" w:rsidR="00147DB8" w:rsidRPr="00C90066" w:rsidRDefault="00147DB8" w:rsidP="00226C23">
      <w:pPr>
        <w:rPr>
          <w:rFonts w:ascii="Times New Roman" w:hAnsi="Times New Roman" w:cs="Times New Roman"/>
        </w:rPr>
      </w:pPr>
      <w:r w:rsidRPr="00C90066">
        <w:rPr>
          <w:rFonts w:ascii="Times New Roman" w:hAnsi="Times New Roman" w:cs="Times New Roman"/>
        </w:rPr>
        <w:t xml:space="preserve">The factor </w:t>
      </w:r>
      <w:r w:rsidRPr="00C90066">
        <w:rPr>
          <w:rFonts w:ascii="Times New Roman" w:hAnsi="Times New Roman" w:cs="Times New Roman"/>
          <w:i/>
          <w:iCs/>
        </w:rPr>
        <w:t>(1</w:t>
      </w:r>
      <w:r w:rsidR="00BE7E30" w:rsidRPr="00C90066">
        <w:rPr>
          <w:rFonts w:ascii="Times New Roman" w:hAnsi="Times New Roman" w:cs="Times New Roman"/>
          <w:i/>
          <w:iCs/>
        </w:rPr>
        <w:t> +</w:t>
      </w:r>
      <w:r w:rsidR="00BE7E30" w:rsidRPr="00C90066">
        <w:rPr>
          <w:rFonts w:ascii="Times New Roman" w:hAnsi="Times New Roman" w:cs="Times New Roman"/>
          <w:b/>
          <w:bCs/>
          <w:i/>
          <w:iCs/>
        </w:rPr>
        <w:t> </w:t>
      </w:r>
      <w:r w:rsidR="00D0121D" w:rsidRPr="00C90066">
        <w:rPr>
          <w:rFonts w:ascii="Times New Roman" w:hAnsi="Times New Roman" w:cs="Times New Roman"/>
          <w:i/>
          <w:iCs/>
        </w:rPr>
        <w:t>g</w:t>
      </w:r>
      <w:r w:rsidRPr="00C90066">
        <w:rPr>
          <w:rFonts w:ascii="Times New Roman" w:hAnsi="Times New Roman" w:cs="Times New Roman"/>
          <w:i/>
          <w:iCs/>
        </w:rPr>
        <w:t>)</w:t>
      </w:r>
      <w:r w:rsidRPr="00C90066">
        <w:rPr>
          <w:rFonts w:ascii="Times New Roman" w:hAnsi="Times New Roman" w:cs="Times New Roman"/>
        </w:rPr>
        <w:t xml:space="preserve"> indicates the </w:t>
      </w:r>
      <w:r w:rsidRPr="00C90066">
        <w:rPr>
          <w:rFonts w:ascii="Times New Roman" w:hAnsi="Times New Roman" w:cs="Times New Roman"/>
          <w:i/>
          <w:iCs/>
        </w:rPr>
        <w:t>finite rate of increase</w:t>
      </w:r>
      <w:r w:rsidRPr="00C90066">
        <w:rPr>
          <w:rFonts w:ascii="Times New Roman" w:hAnsi="Times New Roman" w:cs="Times New Roman"/>
        </w:rPr>
        <w:t xml:space="preserve"> and is more commonly denoted by </w:t>
      </w:r>
      <w:r w:rsidRPr="00C90066">
        <w:rPr>
          <w:rFonts w:ascii="Times New Roman" w:hAnsi="Times New Roman" w:cs="Times New Roman"/>
          <w:i/>
          <w:iCs/>
        </w:rPr>
        <w:t>λ</w:t>
      </w:r>
      <w:r w:rsidRPr="00C90066">
        <w:rPr>
          <w:rFonts w:ascii="Times New Roman" w:hAnsi="Times New Roman" w:cs="Times New Roman"/>
        </w:rPr>
        <w:t xml:space="preserve">. Substituting this notation into the difference equation yields a form that may </w:t>
      </w:r>
      <w:r w:rsidR="003A37B2" w:rsidRPr="00C90066">
        <w:rPr>
          <w:rFonts w:ascii="Times New Roman" w:hAnsi="Times New Roman" w:cs="Times New Roman"/>
        </w:rPr>
        <w:t xml:space="preserve">be more familiar to </w:t>
      </w:r>
      <w:r w:rsidRPr="00C90066">
        <w:rPr>
          <w:rFonts w:ascii="Times New Roman" w:hAnsi="Times New Roman" w:cs="Times New Roman"/>
        </w:rPr>
        <w:t>readers:</w:t>
      </w:r>
    </w:p>
    <w:p w14:paraId="5A6F2E8E" w14:textId="77777777" w:rsidR="00A86766" w:rsidRPr="00C90066" w:rsidRDefault="00A86766" w:rsidP="00147DB8">
      <w:pPr>
        <w:rPr>
          <w:rFonts w:ascii="Times New Roman" w:hAnsi="Times New Roman" w:cs="Times New Roman"/>
        </w:rPr>
      </w:pPr>
    </w:p>
    <w:p w14:paraId="1AC37AD3" w14:textId="4C4ACEE7" w:rsidR="00147DB8" w:rsidRPr="00C90066" w:rsidRDefault="00A86766" w:rsidP="00A86766">
      <w:pPr>
        <w:jc w:val="center"/>
        <w:rPr>
          <w:rFonts w:ascii="Times New Roman" w:hAnsi="Times New Roman" w:cs="Times New Roman"/>
        </w:rPr>
      </w:pPr>
      <w:r w:rsidRPr="00C90066">
        <w:rPr>
          <w:rFonts w:ascii="Times New Roman" w:hAnsi="Times New Roman" w:cs="Times New Roman"/>
        </w:rPr>
        <w:t xml:space="preserve">(10)  </w:t>
      </w:r>
      <w:r w:rsidR="00147DB8" w:rsidRPr="00C90066">
        <w:rPr>
          <w:rFonts w:ascii="Times New Roman" w:hAnsi="Times New Roman" w:cs="Times New Roman"/>
          <w:i/>
          <w:iCs/>
        </w:rPr>
        <w:t>N</w:t>
      </w:r>
      <w:r w:rsidR="00147DB8" w:rsidRPr="00C90066">
        <w:rPr>
          <w:rFonts w:ascii="Times New Roman" w:hAnsi="Times New Roman" w:cs="Times New Roman"/>
          <w:i/>
          <w:iCs/>
          <w:vertAlign w:val="subscript"/>
        </w:rPr>
        <w:t>t+1</w:t>
      </w:r>
      <w:r w:rsidR="00147DB8" w:rsidRPr="00C90066">
        <w:rPr>
          <w:rFonts w:ascii="Times New Roman" w:hAnsi="Times New Roman" w:cs="Times New Roman"/>
          <w:i/>
          <w:iCs/>
        </w:rPr>
        <w:t>= λN</w:t>
      </w:r>
      <w:r w:rsidR="00147DB8" w:rsidRPr="00C90066">
        <w:rPr>
          <w:rFonts w:ascii="Times New Roman" w:hAnsi="Times New Roman" w:cs="Times New Roman"/>
          <w:i/>
          <w:iCs/>
          <w:vertAlign w:val="subscript"/>
        </w:rPr>
        <w:t>t</w:t>
      </w:r>
    </w:p>
    <w:p w14:paraId="734218E2" w14:textId="77777777" w:rsidR="00A86766" w:rsidRPr="00C90066" w:rsidRDefault="00A86766" w:rsidP="00147DB8">
      <w:pPr>
        <w:rPr>
          <w:rFonts w:ascii="Times New Roman" w:hAnsi="Times New Roman" w:cs="Times New Roman"/>
        </w:rPr>
      </w:pPr>
    </w:p>
    <w:p w14:paraId="6A2EE8C9" w14:textId="60EC0790" w:rsidR="00147DB8" w:rsidRPr="00C90066" w:rsidRDefault="00147DB8" w:rsidP="00226C23">
      <w:pPr>
        <w:rPr>
          <w:rFonts w:ascii="Times New Roman" w:hAnsi="Times New Roman" w:cs="Times New Roman"/>
        </w:rPr>
      </w:pPr>
      <w:r w:rsidRPr="00C90066">
        <w:rPr>
          <w:rFonts w:ascii="Times New Roman" w:hAnsi="Times New Roman" w:cs="Times New Roman"/>
        </w:rPr>
        <w:t xml:space="preserve">If </w:t>
      </w:r>
      <w:r w:rsidRPr="00C90066">
        <w:rPr>
          <w:rFonts w:ascii="Times New Roman" w:hAnsi="Times New Roman" w:cs="Times New Roman"/>
          <w:i/>
          <w:iCs/>
        </w:rPr>
        <w:t>λ</w:t>
      </w:r>
      <w:r w:rsidR="00BE7E30" w:rsidRPr="00C90066">
        <w:rPr>
          <w:rFonts w:ascii="Times New Roman" w:hAnsi="Times New Roman" w:cs="Times New Roman"/>
          <w:i/>
          <w:iCs/>
        </w:rPr>
        <w:t> </w:t>
      </w:r>
      <w:r w:rsidRPr="00C90066">
        <w:rPr>
          <w:rFonts w:ascii="Times New Roman" w:hAnsi="Times New Roman" w:cs="Times New Roman"/>
          <w:i/>
          <w:iCs/>
        </w:rPr>
        <w:t>&gt;</w:t>
      </w:r>
      <w:r w:rsidR="00BE7E30" w:rsidRPr="00C90066">
        <w:rPr>
          <w:rFonts w:ascii="Times New Roman" w:hAnsi="Times New Roman" w:cs="Times New Roman"/>
          <w:i/>
          <w:iCs/>
        </w:rPr>
        <w:t> </w:t>
      </w:r>
      <w:r w:rsidRPr="00C90066">
        <w:rPr>
          <w:rFonts w:ascii="Times New Roman" w:hAnsi="Times New Roman" w:cs="Times New Roman"/>
        </w:rPr>
        <w:t>1, the population is growing. If</w:t>
      </w:r>
      <w:r w:rsidRPr="00C90066">
        <w:rPr>
          <w:rFonts w:ascii="Times New Roman" w:hAnsi="Times New Roman" w:cs="Times New Roman"/>
          <w:i/>
          <w:iCs/>
        </w:rPr>
        <w:t xml:space="preserve"> 0</w:t>
      </w:r>
      <w:r w:rsidR="003A37B2" w:rsidRPr="00C90066">
        <w:rPr>
          <w:rFonts w:ascii="Times New Roman" w:hAnsi="Times New Roman" w:cs="Times New Roman"/>
          <w:i/>
          <w:iCs/>
        </w:rPr>
        <w:t> </w:t>
      </w:r>
      <w:r w:rsidRPr="00C90066">
        <w:rPr>
          <w:rFonts w:ascii="Times New Roman" w:hAnsi="Times New Roman" w:cs="Times New Roman"/>
          <w:i/>
          <w:iCs/>
        </w:rPr>
        <w:t>&lt;</w:t>
      </w:r>
      <w:r w:rsidR="003A37B2" w:rsidRPr="00C90066">
        <w:rPr>
          <w:rFonts w:ascii="Times New Roman" w:hAnsi="Times New Roman" w:cs="Times New Roman"/>
          <w:i/>
          <w:iCs/>
        </w:rPr>
        <w:t> </w:t>
      </w:r>
      <w:r w:rsidRPr="00C90066">
        <w:rPr>
          <w:rFonts w:ascii="Times New Roman" w:hAnsi="Times New Roman" w:cs="Times New Roman"/>
          <w:i/>
          <w:iCs/>
        </w:rPr>
        <w:t>λ</w:t>
      </w:r>
      <w:r w:rsidR="003A37B2" w:rsidRPr="00C90066">
        <w:rPr>
          <w:rFonts w:ascii="Times New Roman" w:hAnsi="Times New Roman" w:cs="Times New Roman"/>
          <w:i/>
          <w:iCs/>
        </w:rPr>
        <w:t> </w:t>
      </w:r>
      <w:r w:rsidRPr="00C90066">
        <w:rPr>
          <w:rFonts w:ascii="Times New Roman" w:hAnsi="Times New Roman" w:cs="Times New Roman"/>
          <w:i/>
          <w:iCs/>
        </w:rPr>
        <w:t>&lt;</w:t>
      </w:r>
      <w:r w:rsidR="003A37B2" w:rsidRPr="00C90066">
        <w:rPr>
          <w:rFonts w:ascii="Times New Roman" w:hAnsi="Times New Roman" w:cs="Times New Roman"/>
          <w:i/>
          <w:iCs/>
        </w:rPr>
        <w:t> </w:t>
      </w:r>
      <w:r w:rsidRPr="00C90066">
        <w:rPr>
          <w:rFonts w:ascii="Times New Roman" w:hAnsi="Times New Roman" w:cs="Times New Roman"/>
          <w:i/>
          <w:iCs/>
        </w:rPr>
        <w:t>1</w:t>
      </w:r>
      <w:r w:rsidRPr="00C90066">
        <w:rPr>
          <w:rFonts w:ascii="Times New Roman" w:hAnsi="Times New Roman" w:cs="Times New Roman"/>
        </w:rPr>
        <w:t xml:space="preserve">, the population is in decline. And if </w:t>
      </w:r>
      <w:r w:rsidRPr="00C90066">
        <w:rPr>
          <w:rFonts w:ascii="Times New Roman" w:hAnsi="Times New Roman" w:cs="Times New Roman"/>
          <w:i/>
          <w:iCs/>
        </w:rPr>
        <w:t>λ</w:t>
      </w:r>
      <w:r w:rsidR="003A37B2" w:rsidRPr="00C90066">
        <w:rPr>
          <w:rFonts w:ascii="Times New Roman" w:hAnsi="Times New Roman" w:cs="Times New Roman"/>
          <w:i/>
          <w:iCs/>
        </w:rPr>
        <w:t> </w:t>
      </w:r>
      <w:r w:rsidRPr="00C90066">
        <w:rPr>
          <w:rFonts w:ascii="Times New Roman" w:hAnsi="Times New Roman" w:cs="Times New Roman"/>
        </w:rPr>
        <w:t>=</w:t>
      </w:r>
      <w:r w:rsidR="003A37B2" w:rsidRPr="00C90066">
        <w:rPr>
          <w:rFonts w:ascii="Times New Roman" w:hAnsi="Times New Roman" w:cs="Times New Roman"/>
        </w:rPr>
        <w:t> </w:t>
      </w:r>
      <w:r w:rsidRPr="00C90066">
        <w:rPr>
          <w:rFonts w:ascii="Times New Roman" w:hAnsi="Times New Roman" w:cs="Times New Roman"/>
        </w:rPr>
        <w:t>1, the population is at equilibrium, where birth and death rates are perfectly balanced.</w:t>
      </w:r>
      <w:r w:rsidR="003A37B2" w:rsidRPr="00C90066">
        <w:rPr>
          <w:rFonts w:ascii="Times New Roman" w:hAnsi="Times New Roman" w:cs="Times New Roman"/>
        </w:rPr>
        <w:t xml:space="preserve"> </w:t>
      </w:r>
      <w:r w:rsidRPr="00C90066">
        <w:rPr>
          <w:rFonts w:ascii="Times New Roman" w:hAnsi="Times New Roman" w:cs="Times New Roman"/>
        </w:rPr>
        <w:t xml:space="preserve">It is </w:t>
      </w:r>
      <w:r w:rsidR="009C56FE">
        <w:rPr>
          <w:rFonts w:ascii="Times New Roman" w:hAnsi="Times New Roman" w:cs="Times New Roman"/>
        </w:rPr>
        <w:t>important</w:t>
      </w:r>
      <w:r w:rsidRPr="00C90066">
        <w:rPr>
          <w:rFonts w:ascii="Times New Roman" w:hAnsi="Times New Roman" w:cs="Times New Roman"/>
        </w:rPr>
        <w:t xml:space="preserve"> to note that </w:t>
      </w:r>
      <w:r w:rsidRPr="00C90066">
        <w:rPr>
          <w:rFonts w:ascii="Times New Roman" w:hAnsi="Times New Roman" w:cs="Times New Roman"/>
          <w:i/>
          <w:iCs/>
        </w:rPr>
        <w:t>λ</w:t>
      </w:r>
      <w:r w:rsidRPr="00C90066">
        <w:rPr>
          <w:rFonts w:ascii="Times New Roman" w:hAnsi="Times New Roman" w:cs="Times New Roman"/>
        </w:rPr>
        <w:t xml:space="preserve"> is equal to the ratio of the population size during the next time step (</w:t>
      </w:r>
      <w:r w:rsidRPr="00C90066">
        <w:rPr>
          <w:rFonts w:ascii="Times New Roman" w:hAnsi="Times New Roman" w:cs="Times New Roman"/>
          <w:i/>
          <w:iCs/>
        </w:rPr>
        <w:t>N</w:t>
      </w:r>
      <w:r w:rsidRPr="00C90066">
        <w:rPr>
          <w:rFonts w:ascii="Times New Roman" w:hAnsi="Times New Roman" w:cs="Times New Roman"/>
          <w:i/>
          <w:iCs/>
          <w:vertAlign w:val="subscript"/>
        </w:rPr>
        <w:t>t+1</w:t>
      </w:r>
      <w:r w:rsidRPr="00C90066">
        <w:rPr>
          <w:rFonts w:ascii="Times New Roman" w:hAnsi="Times New Roman" w:cs="Times New Roman"/>
        </w:rPr>
        <w:t>) to the population size for the current time step (</w:t>
      </w:r>
      <w:r w:rsidRPr="00C90066">
        <w:rPr>
          <w:rFonts w:ascii="Times New Roman" w:hAnsi="Times New Roman" w:cs="Times New Roman"/>
          <w:i/>
          <w:iCs/>
        </w:rPr>
        <w:t>N</w:t>
      </w:r>
      <w:r w:rsidRPr="00C90066">
        <w:rPr>
          <w:rFonts w:ascii="Times New Roman" w:hAnsi="Times New Roman" w:cs="Times New Roman"/>
          <w:i/>
          <w:iCs/>
          <w:vertAlign w:val="subscript"/>
        </w:rPr>
        <w:t>t</w:t>
      </w:r>
      <w:r w:rsidR="003A37B2" w:rsidRPr="00C90066">
        <w:rPr>
          <w:rFonts w:ascii="Times New Roman" w:hAnsi="Times New Roman" w:cs="Times New Roman"/>
        </w:rPr>
        <w:t>): </w:t>
      </w:r>
      <w:r w:rsidRPr="00C90066">
        <w:rPr>
          <w:rFonts w:ascii="Times New Roman" w:hAnsi="Times New Roman" w:cs="Times New Roman"/>
          <w:i/>
          <w:iCs/>
        </w:rPr>
        <w:t>N</w:t>
      </w:r>
      <w:r w:rsidRPr="00C90066">
        <w:rPr>
          <w:rFonts w:ascii="Times New Roman" w:hAnsi="Times New Roman" w:cs="Times New Roman"/>
          <w:i/>
          <w:iCs/>
          <w:vertAlign w:val="subscript"/>
        </w:rPr>
        <w:t>t+1</w:t>
      </w:r>
      <w:r w:rsidRPr="00C90066">
        <w:rPr>
          <w:rFonts w:ascii="Times New Roman" w:hAnsi="Times New Roman" w:cs="Times New Roman"/>
          <w:i/>
          <w:iCs/>
        </w:rPr>
        <w:t>/</w:t>
      </w:r>
      <w:r w:rsidR="003A37B2" w:rsidRPr="00C90066">
        <w:rPr>
          <w:rFonts w:ascii="Times New Roman" w:hAnsi="Times New Roman" w:cs="Times New Roman"/>
          <w:i/>
          <w:iCs/>
        </w:rPr>
        <w:t>N</w:t>
      </w:r>
      <w:r w:rsidR="003A37B2" w:rsidRPr="00C90066">
        <w:rPr>
          <w:rFonts w:ascii="Times New Roman" w:hAnsi="Times New Roman" w:cs="Times New Roman"/>
          <w:i/>
          <w:iCs/>
          <w:vertAlign w:val="subscript"/>
        </w:rPr>
        <w:t>t</w:t>
      </w:r>
      <w:r w:rsidR="003A37B2" w:rsidRPr="00C90066">
        <w:rPr>
          <w:rFonts w:ascii="Times New Roman" w:hAnsi="Times New Roman" w:cs="Times New Roman"/>
          <w:i/>
          <w:iCs/>
        </w:rPr>
        <w:t> = </w:t>
      </w:r>
      <w:r w:rsidRPr="00C90066">
        <w:rPr>
          <w:rFonts w:ascii="Times New Roman" w:hAnsi="Times New Roman" w:cs="Times New Roman"/>
          <w:i/>
          <w:iCs/>
        </w:rPr>
        <w:t>λ</w:t>
      </w:r>
      <w:r w:rsidRPr="00C90066">
        <w:rPr>
          <w:rFonts w:ascii="Times New Roman" w:hAnsi="Times New Roman" w:cs="Times New Roman"/>
        </w:rPr>
        <w:t xml:space="preserve">. It thus measures the </w:t>
      </w:r>
      <w:r w:rsidRPr="00C90066">
        <w:rPr>
          <w:rFonts w:ascii="Times New Roman" w:hAnsi="Times New Roman" w:cs="Times New Roman"/>
          <w:i/>
          <w:iCs/>
        </w:rPr>
        <w:t>proportional</w:t>
      </w:r>
      <w:r w:rsidRPr="00C90066">
        <w:rPr>
          <w:rFonts w:ascii="Times New Roman" w:hAnsi="Times New Roman" w:cs="Times New Roman"/>
        </w:rPr>
        <w:t xml:space="preserve"> (contra absolute) change in population size from </w:t>
      </w:r>
      <w:r w:rsidR="003A37B2" w:rsidRPr="00C90066">
        <w:rPr>
          <w:rFonts w:ascii="Times New Roman" w:hAnsi="Times New Roman" w:cs="Times New Roman"/>
        </w:rPr>
        <w:t>one </w:t>
      </w:r>
      <w:r w:rsidRPr="00C90066">
        <w:rPr>
          <w:rFonts w:ascii="Times New Roman" w:hAnsi="Times New Roman" w:cs="Times New Roman"/>
        </w:rPr>
        <w:t xml:space="preserve">year to the next. Given </w:t>
      </w:r>
      <w:r w:rsidRPr="00C90066">
        <w:rPr>
          <w:rFonts w:ascii="Times New Roman" w:hAnsi="Times New Roman" w:cs="Times New Roman"/>
          <w:i/>
          <w:iCs/>
        </w:rPr>
        <w:t>λ</w:t>
      </w:r>
      <w:r w:rsidRPr="00C90066">
        <w:rPr>
          <w:rFonts w:ascii="Times New Roman" w:hAnsi="Times New Roman" w:cs="Times New Roman"/>
        </w:rPr>
        <w:t xml:space="preserve"> and an initial population size (</w:t>
      </w:r>
      <w:r w:rsidRPr="00C90066">
        <w:rPr>
          <w:rFonts w:ascii="Times New Roman" w:hAnsi="Times New Roman" w:cs="Times New Roman"/>
          <w:i/>
          <w:iCs/>
        </w:rPr>
        <w:t>N</w:t>
      </w:r>
      <w:r w:rsidRPr="00C90066">
        <w:rPr>
          <w:rFonts w:ascii="Times New Roman" w:hAnsi="Times New Roman" w:cs="Times New Roman"/>
          <w:i/>
          <w:iCs/>
          <w:vertAlign w:val="subscript"/>
        </w:rPr>
        <w:t>t</w:t>
      </w:r>
      <w:r w:rsidRPr="00C90066">
        <w:rPr>
          <w:rFonts w:ascii="Times New Roman" w:hAnsi="Times New Roman" w:cs="Times New Roman"/>
        </w:rPr>
        <w:t>), we can with Equation 10 predict the size of either population at any time step in the future. This can be done because the output of Equation 10 (</w:t>
      </w:r>
      <w:r w:rsidRPr="00C90066">
        <w:rPr>
          <w:rFonts w:ascii="Times New Roman" w:hAnsi="Times New Roman" w:cs="Times New Roman"/>
          <w:i/>
          <w:iCs/>
        </w:rPr>
        <w:t>N</w:t>
      </w:r>
      <w:r w:rsidRPr="00C90066">
        <w:rPr>
          <w:rFonts w:ascii="Times New Roman" w:hAnsi="Times New Roman" w:cs="Times New Roman"/>
          <w:i/>
          <w:iCs/>
          <w:vertAlign w:val="subscript"/>
        </w:rPr>
        <w:t>t+1</w:t>
      </w:r>
      <w:r w:rsidRPr="00C90066">
        <w:rPr>
          <w:rFonts w:ascii="Times New Roman" w:hAnsi="Times New Roman" w:cs="Times New Roman"/>
        </w:rPr>
        <w:t>) serves as the input (</w:t>
      </w:r>
      <w:r w:rsidRPr="00C90066">
        <w:rPr>
          <w:rFonts w:ascii="Times New Roman" w:hAnsi="Times New Roman" w:cs="Times New Roman"/>
          <w:i/>
          <w:iCs/>
        </w:rPr>
        <w:t>N</w:t>
      </w:r>
      <w:r w:rsidRPr="00C90066">
        <w:rPr>
          <w:rFonts w:ascii="Times New Roman" w:hAnsi="Times New Roman" w:cs="Times New Roman"/>
          <w:i/>
          <w:iCs/>
          <w:vertAlign w:val="subscript"/>
        </w:rPr>
        <w:t>t</w:t>
      </w:r>
      <w:r w:rsidRPr="00C90066">
        <w:rPr>
          <w:rFonts w:ascii="Times New Roman" w:hAnsi="Times New Roman" w:cs="Times New Roman"/>
        </w:rPr>
        <w:t>) for the calculation of the subsequent time step (N</w:t>
      </w:r>
      <w:r w:rsidRPr="00C90066">
        <w:rPr>
          <w:rFonts w:ascii="Times New Roman" w:hAnsi="Times New Roman" w:cs="Times New Roman"/>
          <w:vertAlign w:val="subscript"/>
        </w:rPr>
        <w:t>t+2</w:t>
      </w:r>
      <w:r w:rsidRPr="00C90066">
        <w:rPr>
          <w:rFonts w:ascii="Times New Roman" w:hAnsi="Times New Roman" w:cs="Times New Roman"/>
        </w:rPr>
        <w:t xml:space="preserve">). If we accordingly wanted to predict the population size </w:t>
      </w:r>
      <w:r w:rsidR="003A37B2" w:rsidRPr="00C90066">
        <w:rPr>
          <w:rFonts w:ascii="Times New Roman" w:hAnsi="Times New Roman" w:cs="Times New Roman"/>
        </w:rPr>
        <w:t>two </w:t>
      </w:r>
      <w:r w:rsidRPr="00C90066">
        <w:rPr>
          <w:rFonts w:ascii="Times New Roman" w:hAnsi="Times New Roman" w:cs="Times New Roman"/>
        </w:rPr>
        <w:t>time steps into the future, we would do so as follows: N</w:t>
      </w:r>
      <w:r w:rsidRPr="00C90066">
        <w:rPr>
          <w:rFonts w:ascii="Times New Roman" w:hAnsi="Times New Roman" w:cs="Times New Roman"/>
          <w:vertAlign w:val="subscript"/>
        </w:rPr>
        <w:t>t+2</w:t>
      </w:r>
      <w:r w:rsidR="003A37B2" w:rsidRPr="00C90066">
        <w:rPr>
          <w:rFonts w:ascii="Times New Roman" w:hAnsi="Times New Roman" w:cs="Times New Roman"/>
          <w:vertAlign w:val="subscript"/>
        </w:rPr>
        <w:t> </w:t>
      </w:r>
      <w:r w:rsidR="003A37B2" w:rsidRPr="00C90066">
        <w:rPr>
          <w:rFonts w:ascii="Times New Roman" w:hAnsi="Times New Roman" w:cs="Times New Roman"/>
        </w:rPr>
        <w:t>= </w:t>
      </w:r>
      <w:r w:rsidR="003A37B2" w:rsidRPr="00C90066">
        <w:rPr>
          <w:rFonts w:ascii="Times New Roman" w:hAnsi="Times New Roman" w:cs="Times New Roman"/>
          <w:i/>
          <w:iCs/>
        </w:rPr>
        <w:t>λ</w:t>
      </w:r>
      <w:r w:rsidRPr="00C90066">
        <w:rPr>
          <w:rFonts w:ascii="Times New Roman" w:hAnsi="Times New Roman" w:cs="Times New Roman"/>
        </w:rPr>
        <w:t>(N</w:t>
      </w:r>
      <w:r w:rsidRPr="00C90066">
        <w:rPr>
          <w:rFonts w:ascii="Times New Roman" w:hAnsi="Times New Roman" w:cs="Times New Roman"/>
          <w:vertAlign w:val="subscript"/>
        </w:rPr>
        <w:t>t+1</w:t>
      </w:r>
      <w:r w:rsidR="003A37B2" w:rsidRPr="00C90066">
        <w:rPr>
          <w:rFonts w:ascii="Times New Roman" w:hAnsi="Times New Roman" w:cs="Times New Roman"/>
        </w:rPr>
        <w:t>) = </w:t>
      </w:r>
      <w:r w:rsidRPr="00C90066">
        <w:rPr>
          <w:rFonts w:ascii="Times New Roman" w:hAnsi="Times New Roman" w:cs="Times New Roman"/>
          <w:i/>
          <w:iCs/>
        </w:rPr>
        <w:t>λ</w:t>
      </w:r>
      <w:r w:rsidRPr="00C90066">
        <w:rPr>
          <w:rFonts w:ascii="Times New Roman" w:hAnsi="Times New Roman" w:cs="Times New Roman"/>
        </w:rPr>
        <w:t>(</w:t>
      </w:r>
      <w:bookmarkStart w:id="16" w:name="_Hlk66976189"/>
      <w:r w:rsidR="003A37B2" w:rsidRPr="00C90066">
        <w:rPr>
          <w:rFonts w:ascii="Times New Roman" w:hAnsi="Times New Roman" w:cs="Times New Roman"/>
          <w:i/>
          <w:iCs/>
        </w:rPr>
        <w:t>λ</w:t>
      </w:r>
      <w:r w:rsidR="003A37B2" w:rsidRPr="00C90066">
        <w:rPr>
          <w:rFonts w:ascii="Times New Roman" w:hAnsi="Times New Roman" w:cs="Times New Roman"/>
        </w:rPr>
        <w:t> </w:t>
      </w:r>
      <w:r w:rsidRPr="00C90066">
        <w:rPr>
          <w:rFonts w:ascii="Times New Roman" w:hAnsi="Times New Roman" w:cs="Times New Roman"/>
        </w:rPr>
        <w:t>N</w:t>
      </w:r>
      <w:r w:rsidRPr="00C90066">
        <w:rPr>
          <w:rFonts w:ascii="Times New Roman" w:hAnsi="Times New Roman" w:cs="Times New Roman"/>
          <w:vertAlign w:val="subscript"/>
        </w:rPr>
        <w:t>t</w:t>
      </w:r>
      <w:bookmarkEnd w:id="16"/>
      <w:r w:rsidR="003A37B2" w:rsidRPr="00C90066">
        <w:rPr>
          <w:rFonts w:ascii="Times New Roman" w:hAnsi="Times New Roman" w:cs="Times New Roman"/>
        </w:rPr>
        <w:t>) = </w:t>
      </w:r>
      <w:r w:rsidRPr="00C90066">
        <w:rPr>
          <w:rFonts w:ascii="Times New Roman" w:hAnsi="Times New Roman" w:cs="Times New Roman"/>
          <w:i/>
          <w:iCs/>
        </w:rPr>
        <w:t>λ</w:t>
      </w:r>
      <w:r w:rsidRPr="00C90066">
        <w:rPr>
          <w:rFonts w:ascii="Times New Roman" w:hAnsi="Times New Roman" w:cs="Times New Roman"/>
          <w:vertAlign w:val="superscript"/>
        </w:rPr>
        <w:t>2</w:t>
      </w:r>
      <w:r w:rsidRPr="00C90066">
        <w:rPr>
          <w:rFonts w:ascii="Times New Roman" w:hAnsi="Times New Roman" w:cs="Times New Roman"/>
        </w:rPr>
        <w:t>N</w:t>
      </w:r>
      <w:r w:rsidRPr="00C90066">
        <w:rPr>
          <w:rFonts w:ascii="Times New Roman" w:hAnsi="Times New Roman" w:cs="Times New Roman"/>
          <w:vertAlign w:val="subscript"/>
        </w:rPr>
        <w:t>t</w:t>
      </w:r>
      <w:r w:rsidRPr="00C90066">
        <w:rPr>
          <w:rFonts w:ascii="Times New Roman" w:hAnsi="Times New Roman" w:cs="Times New Roman"/>
        </w:rPr>
        <w:t xml:space="preserve">. </w:t>
      </w:r>
      <w:r w:rsidR="003A37B2" w:rsidRPr="00C90066">
        <w:rPr>
          <w:rFonts w:ascii="Times New Roman" w:hAnsi="Times New Roman" w:cs="Times New Roman"/>
        </w:rPr>
        <w:t xml:space="preserve">Of course, this </w:t>
      </w:r>
      <w:r w:rsidRPr="00C90066">
        <w:rPr>
          <w:rFonts w:ascii="Times New Roman" w:hAnsi="Times New Roman" w:cs="Times New Roman"/>
        </w:rPr>
        <w:t>calculation could</w:t>
      </w:r>
      <w:r w:rsidR="003A37B2" w:rsidRPr="00C90066">
        <w:rPr>
          <w:rFonts w:ascii="Times New Roman" w:hAnsi="Times New Roman" w:cs="Times New Roman"/>
        </w:rPr>
        <w:t xml:space="preserve"> </w:t>
      </w:r>
      <w:r w:rsidRPr="00C90066">
        <w:rPr>
          <w:rFonts w:ascii="Times New Roman" w:hAnsi="Times New Roman" w:cs="Times New Roman"/>
        </w:rPr>
        <w:t xml:space="preserve">be repeated as many times as needed to reach a desired time step. The general solution to this recursion equation after </w:t>
      </w:r>
      <w:r w:rsidRPr="00C90066">
        <w:rPr>
          <w:rFonts w:ascii="Times New Roman" w:hAnsi="Times New Roman" w:cs="Times New Roman"/>
          <w:i/>
          <w:iCs/>
        </w:rPr>
        <w:t>t</w:t>
      </w:r>
      <w:r w:rsidRPr="00C90066">
        <w:rPr>
          <w:rFonts w:ascii="Times New Roman" w:hAnsi="Times New Roman" w:cs="Times New Roman"/>
        </w:rPr>
        <w:t xml:space="preserve"> years (with N</w:t>
      </w:r>
      <w:r w:rsidRPr="00C90066">
        <w:rPr>
          <w:rFonts w:ascii="Times New Roman" w:hAnsi="Times New Roman" w:cs="Times New Roman"/>
          <w:vertAlign w:val="subscript"/>
        </w:rPr>
        <w:t>0</w:t>
      </w:r>
      <w:r w:rsidRPr="00C90066">
        <w:rPr>
          <w:rFonts w:ascii="Times New Roman" w:hAnsi="Times New Roman" w:cs="Times New Roman"/>
        </w:rPr>
        <w:t xml:space="preserve"> as initial population size) is:</w:t>
      </w:r>
    </w:p>
    <w:p w14:paraId="0A026D65" w14:textId="77777777" w:rsidR="00A86766" w:rsidRPr="00C90066" w:rsidRDefault="00A86766" w:rsidP="00147DB8">
      <w:pPr>
        <w:rPr>
          <w:rFonts w:ascii="Times New Roman" w:hAnsi="Times New Roman" w:cs="Times New Roman"/>
        </w:rPr>
      </w:pPr>
    </w:p>
    <w:p w14:paraId="24A55936" w14:textId="722A3B06" w:rsidR="00147DB8" w:rsidRPr="00C90066" w:rsidRDefault="00A86766" w:rsidP="00A86766">
      <w:pPr>
        <w:jc w:val="center"/>
        <w:rPr>
          <w:rFonts w:ascii="Times New Roman" w:hAnsi="Times New Roman" w:cs="Times New Roman"/>
        </w:rPr>
      </w:pPr>
      <w:r w:rsidRPr="00C90066">
        <w:rPr>
          <w:rFonts w:ascii="Times New Roman" w:hAnsi="Times New Roman" w:cs="Times New Roman"/>
        </w:rPr>
        <w:t xml:space="preserve">(11)  </w:t>
      </w:r>
      <w:r w:rsidR="00147DB8" w:rsidRPr="00C90066">
        <w:rPr>
          <w:rFonts w:ascii="Times New Roman" w:hAnsi="Times New Roman" w:cs="Times New Roman"/>
          <w:i/>
          <w:iCs/>
        </w:rPr>
        <w:t>N</w:t>
      </w:r>
      <w:r w:rsidR="00147DB8" w:rsidRPr="00C90066">
        <w:rPr>
          <w:rFonts w:ascii="Times New Roman" w:hAnsi="Times New Roman" w:cs="Times New Roman"/>
          <w:i/>
          <w:iCs/>
          <w:vertAlign w:val="subscript"/>
        </w:rPr>
        <w:t xml:space="preserve">t </w:t>
      </w:r>
      <w:r w:rsidR="00147DB8" w:rsidRPr="00C90066">
        <w:rPr>
          <w:rFonts w:ascii="Times New Roman" w:hAnsi="Times New Roman" w:cs="Times New Roman"/>
          <w:i/>
          <w:iCs/>
        </w:rPr>
        <w:t>= λ</w:t>
      </w:r>
      <w:r w:rsidR="00147DB8" w:rsidRPr="00C90066">
        <w:rPr>
          <w:rFonts w:ascii="Times New Roman" w:hAnsi="Times New Roman" w:cs="Times New Roman"/>
          <w:i/>
          <w:iCs/>
          <w:vertAlign w:val="superscript"/>
        </w:rPr>
        <w:t>t</w:t>
      </w:r>
      <w:r w:rsidR="00147DB8" w:rsidRPr="00C90066">
        <w:rPr>
          <w:rFonts w:ascii="Times New Roman" w:hAnsi="Times New Roman" w:cs="Times New Roman"/>
          <w:i/>
          <w:iCs/>
        </w:rPr>
        <w:t>N</w:t>
      </w:r>
      <w:r w:rsidR="00147DB8" w:rsidRPr="00C90066">
        <w:rPr>
          <w:rFonts w:ascii="Times New Roman" w:hAnsi="Times New Roman" w:cs="Times New Roman"/>
          <w:i/>
          <w:iCs/>
          <w:vertAlign w:val="subscript"/>
        </w:rPr>
        <w:t>o</w:t>
      </w:r>
    </w:p>
    <w:p w14:paraId="0FB37207" w14:textId="77777777" w:rsidR="00A86766" w:rsidRPr="00C90066" w:rsidRDefault="00A86766" w:rsidP="00147DB8">
      <w:pPr>
        <w:rPr>
          <w:rFonts w:ascii="Times New Roman" w:hAnsi="Times New Roman" w:cs="Times New Roman"/>
        </w:rPr>
      </w:pPr>
    </w:p>
    <w:p w14:paraId="765C3F8F" w14:textId="6B8C400A" w:rsidR="00147DB8" w:rsidRPr="00C90066" w:rsidRDefault="00147DB8" w:rsidP="009C56FE">
      <w:pPr>
        <w:ind w:firstLine="357"/>
        <w:rPr>
          <w:rFonts w:ascii="Times New Roman" w:hAnsi="Times New Roman" w:cs="Times New Roman"/>
        </w:rPr>
      </w:pPr>
      <w:r w:rsidRPr="00C90066">
        <w:rPr>
          <w:rFonts w:ascii="Times New Roman" w:hAnsi="Times New Roman" w:cs="Times New Roman"/>
        </w:rPr>
        <w:t xml:space="preserve">Now, it is </w:t>
      </w:r>
      <w:r w:rsidR="003A37B2" w:rsidRPr="00C90066">
        <w:rPr>
          <w:rFonts w:ascii="Times New Roman" w:hAnsi="Times New Roman" w:cs="Times New Roman"/>
        </w:rPr>
        <w:t xml:space="preserve">crucial </w:t>
      </w:r>
      <w:r w:rsidRPr="00C90066">
        <w:rPr>
          <w:rFonts w:ascii="Times New Roman" w:hAnsi="Times New Roman" w:cs="Times New Roman"/>
        </w:rPr>
        <w:t xml:space="preserve">to recognize that </w:t>
      </w:r>
      <w:r w:rsidRPr="00C90066">
        <w:rPr>
          <w:rFonts w:ascii="Times New Roman" w:hAnsi="Times New Roman" w:cs="Times New Roman"/>
          <w:i/>
          <w:iCs/>
        </w:rPr>
        <w:t xml:space="preserve">λ </w:t>
      </w:r>
      <w:r w:rsidRPr="00C90066">
        <w:rPr>
          <w:rFonts w:ascii="Times New Roman" w:hAnsi="Times New Roman" w:cs="Times New Roman"/>
        </w:rPr>
        <w:t xml:space="preserve">is necessarily associated with a particular time step in the equation, in this case a (discrete) census time of </w:t>
      </w:r>
      <w:r w:rsidR="003A37B2" w:rsidRPr="00C90066">
        <w:rPr>
          <w:rFonts w:ascii="Times New Roman" w:hAnsi="Times New Roman" w:cs="Times New Roman"/>
        </w:rPr>
        <w:t>20 </w:t>
      </w:r>
      <w:r w:rsidRPr="00C90066">
        <w:rPr>
          <w:rFonts w:ascii="Times New Roman" w:hAnsi="Times New Roman" w:cs="Times New Roman"/>
        </w:rPr>
        <w:t xml:space="preserve">years for P1 and </w:t>
      </w:r>
      <w:r w:rsidR="003A37B2" w:rsidRPr="00C90066">
        <w:rPr>
          <w:rFonts w:ascii="Times New Roman" w:hAnsi="Times New Roman" w:cs="Times New Roman"/>
        </w:rPr>
        <w:t>30 </w:t>
      </w:r>
      <w:r w:rsidRPr="00C90066">
        <w:rPr>
          <w:rFonts w:ascii="Times New Roman" w:hAnsi="Times New Roman" w:cs="Times New Roman"/>
        </w:rPr>
        <w:t xml:space="preserve">years for P2. </w:t>
      </w:r>
      <w:r w:rsidR="003A37B2" w:rsidRPr="00C90066">
        <w:rPr>
          <w:rFonts w:ascii="Times New Roman" w:hAnsi="Times New Roman" w:cs="Times New Roman"/>
        </w:rPr>
        <w:t xml:space="preserve">Consequently, there </w:t>
      </w:r>
      <w:r w:rsidRPr="00C90066">
        <w:rPr>
          <w:rFonts w:ascii="Times New Roman" w:hAnsi="Times New Roman" w:cs="Times New Roman"/>
        </w:rPr>
        <w:t xml:space="preserve">may remain looming uneasiness </w:t>
      </w:r>
      <w:r w:rsidR="003A37B2" w:rsidRPr="00C90066">
        <w:rPr>
          <w:rFonts w:ascii="Times New Roman" w:hAnsi="Times New Roman" w:cs="Times New Roman"/>
        </w:rPr>
        <w:t xml:space="preserve">concerning </w:t>
      </w:r>
      <w:r w:rsidRPr="00C90066">
        <w:rPr>
          <w:rFonts w:ascii="Times New Roman" w:hAnsi="Times New Roman" w:cs="Times New Roman"/>
        </w:rPr>
        <w:t xml:space="preserve">the seemingly arbitrary choice of a 20-year time step over a 30-year time step (or vice versa) as the proper duration over which to measure. Similar </w:t>
      </w:r>
      <w:r w:rsidR="009866DD" w:rsidRPr="00C90066">
        <w:rPr>
          <w:rFonts w:ascii="Times New Roman" w:hAnsi="Times New Roman" w:cs="Times New Roman"/>
        </w:rPr>
        <w:t>scepticism</w:t>
      </w:r>
      <w:r w:rsidRPr="00C90066">
        <w:rPr>
          <w:rFonts w:ascii="Times New Roman" w:hAnsi="Times New Roman" w:cs="Times New Roman"/>
        </w:rPr>
        <w:t xml:space="preserve"> may very well infect any other proposed discrete duration for measurement.</w:t>
      </w:r>
    </w:p>
    <w:p w14:paraId="4BFF5413" w14:textId="367B23A2" w:rsidR="00147DB8" w:rsidRPr="00C90066" w:rsidRDefault="00147DB8" w:rsidP="009C56FE">
      <w:pPr>
        <w:ind w:firstLine="357"/>
        <w:rPr>
          <w:rFonts w:ascii="Times New Roman" w:hAnsi="Times New Roman" w:cs="Times New Roman"/>
        </w:rPr>
      </w:pPr>
      <w:r w:rsidRPr="00C90066">
        <w:rPr>
          <w:rFonts w:ascii="Times New Roman" w:hAnsi="Times New Roman" w:cs="Times New Roman"/>
        </w:rPr>
        <w:t xml:space="preserve">How, then, can this anxiety be assuaged? </w:t>
      </w:r>
      <w:r w:rsidR="005B6596" w:rsidRPr="00C90066">
        <w:rPr>
          <w:rFonts w:ascii="Times New Roman" w:hAnsi="Times New Roman" w:cs="Times New Roman"/>
        </w:rPr>
        <w:t>Since</w:t>
      </w:r>
      <w:r w:rsidRPr="00C90066">
        <w:rPr>
          <w:rFonts w:ascii="Times New Roman" w:hAnsi="Times New Roman" w:cs="Times New Roman"/>
        </w:rPr>
        <w:t xml:space="preserve"> </w:t>
      </w:r>
      <w:r w:rsidRPr="00C90066">
        <w:rPr>
          <w:rFonts w:ascii="Times New Roman" w:hAnsi="Times New Roman" w:cs="Times New Roman"/>
          <w:i/>
          <w:iCs/>
        </w:rPr>
        <w:t>λ</w:t>
      </w:r>
      <w:r w:rsidRPr="00C90066">
        <w:rPr>
          <w:rFonts w:ascii="Times New Roman" w:hAnsi="Times New Roman" w:cs="Times New Roman"/>
        </w:rPr>
        <w:t xml:space="preserve"> is “time step-dependent” it cannot be changed by simple scaling. Recall that in our </w:t>
      </w:r>
      <w:r w:rsidR="00B10B1F" w:rsidRPr="00C90066">
        <w:rPr>
          <w:rFonts w:ascii="Times New Roman" w:hAnsi="Times New Roman" w:cs="Times New Roman"/>
        </w:rPr>
        <w:t>on</w:t>
      </w:r>
      <w:r w:rsidRPr="00C90066">
        <w:rPr>
          <w:rFonts w:ascii="Times New Roman" w:hAnsi="Times New Roman" w:cs="Times New Roman"/>
        </w:rPr>
        <w:t>going example</w:t>
      </w:r>
      <w:r w:rsidR="009D7A86" w:rsidRPr="00C90066">
        <w:rPr>
          <w:rFonts w:ascii="Times New Roman" w:hAnsi="Times New Roman" w:cs="Times New Roman"/>
        </w:rPr>
        <w:t xml:space="preserve"> for P1 (with a 20-year time step), we have</w:t>
      </w:r>
      <w:r w:rsidRPr="00C90066">
        <w:rPr>
          <w:rFonts w:ascii="Times New Roman" w:hAnsi="Times New Roman" w:cs="Times New Roman"/>
        </w:rPr>
        <w:t xml:space="preserve"> </w:t>
      </w:r>
      <w:r w:rsidR="003A37B2" w:rsidRPr="00C90066">
        <w:rPr>
          <w:rFonts w:ascii="Times New Roman" w:hAnsi="Times New Roman" w:cs="Times New Roman"/>
          <w:i/>
          <w:iCs/>
        </w:rPr>
        <w:t>g</w:t>
      </w:r>
      <w:r w:rsidR="003A37B2" w:rsidRPr="00C90066">
        <w:rPr>
          <w:rFonts w:ascii="Times New Roman" w:hAnsi="Times New Roman" w:cs="Times New Roman"/>
          <w:i/>
          <w:iCs/>
          <w:vertAlign w:val="subscript"/>
        </w:rPr>
        <w:t>1</w:t>
      </w:r>
      <w:r w:rsidR="003A37B2" w:rsidRPr="00C90066">
        <w:rPr>
          <w:rFonts w:ascii="Times New Roman" w:hAnsi="Times New Roman" w:cs="Times New Roman"/>
          <w:b/>
          <w:bCs/>
          <w:i/>
          <w:iCs/>
        </w:rPr>
        <w:t> </w:t>
      </w:r>
      <w:r w:rsidR="003A37B2" w:rsidRPr="00C90066">
        <w:rPr>
          <w:rFonts w:ascii="Times New Roman" w:hAnsi="Times New Roman" w:cs="Times New Roman"/>
        </w:rPr>
        <w:t>= </w:t>
      </w:r>
      <w:r w:rsidRPr="00C90066">
        <w:rPr>
          <w:rFonts w:ascii="Times New Roman" w:hAnsi="Times New Roman" w:cs="Times New Roman"/>
        </w:rPr>
        <w:t>0.20</w:t>
      </w:r>
      <w:r w:rsidR="009D7A86" w:rsidRPr="00C90066">
        <w:rPr>
          <w:rFonts w:ascii="Times New Roman" w:hAnsi="Times New Roman" w:cs="Times New Roman"/>
        </w:rPr>
        <w:t>, which means that</w:t>
      </w:r>
      <w:r w:rsidR="00252DEE" w:rsidRPr="00C90066">
        <w:rPr>
          <w:rFonts w:ascii="Times New Roman" w:hAnsi="Times New Roman" w:cs="Times New Roman"/>
        </w:rPr>
        <w:t xml:space="preserve"> </w:t>
      </w:r>
      <w:r w:rsidRPr="00C90066">
        <w:rPr>
          <w:rFonts w:ascii="Times New Roman" w:hAnsi="Times New Roman" w:cs="Times New Roman"/>
          <w:i/>
          <w:iCs/>
        </w:rPr>
        <w:t>λ</w:t>
      </w:r>
      <w:r w:rsidR="00A822D7" w:rsidRPr="00C90066">
        <w:rPr>
          <w:rFonts w:ascii="Times New Roman" w:hAnsi="Times New Roman" w:cs="Times New Roman"/>
          <w:i/>
          <w:iCs/>
          <w:vertAlign w:val="subscript"/>
        </w:rPr>
        <w:t>1</w:t>
      </w:r>
      <w:r w:rsidRPr="00C90066">
        <w:rPr>
          <w:rFonts w:ascii="Times New Roman" w:hAnsi="Times New Roman" w:cs="Times New Roman"/>
        </w:rPr>
        <w:t xml:space="preserve"> takes a value of 1.20. To compare this against P2 (</w:t>
      </w:r>
      <w:r w:rsidR="003A37B2" w:rsidRPr="00C90066">
        <w:rPr>
          <w:rFonts w:ascii="Times New Roman" w:hAnsi="Times New Roman" w:cs="Times New Roman"/>
          <w:i/>
          <w:iCs/>
        </w:rPr>
        <w:t>g</w:t>
      </w:r>
      <w:r w:rsidR="003A37B2" w:rsidRPr="00C90066">
        <w:rPr>
          <w:rFonts w:ascii="Times New Roman" w:hAnsi="Times New Roman" w:cs="Times New Roman"/>
          <w:i/>
          <w:iCs/>
          <w:vertAlign w:val="subscript"/>
        </w:rPr>
        <w:t>2</w:t>
      </w:r>
      <w:r w:rsidR="003A37B2" w:rsidRPr="00C90066">
        <w:rPr>
          <w:rFonts w:ascii="Times New Roman" w:hAnsi="Times New Roman" w:cs="Times New Roman"/>
          <w:b/>
          <w:bCs/>
          <w:i/>
          <w:iCs/>
        </w:rPr>
        <w:t> </w:t>
      </w:r>
      <w:r w:rsidR="003A37B2" w:rsidRPr="00C90066">
        <w:rPr>
          <w:rFonts w:ascii="Times New Roman" w:hAnsi="Times New Roman" w:cs="Times New Roman"/>
        </w:rPr>
        <w:t>= </w:t>
      </w:r>
      <w:r w:rsidRPr="00C90066">
        <w:rPr>
          <w:rFonts w:ascii="Times New Roman" w:hAnsi="Times New Roman" w:cs="Times New Roman"/>
        </w:rPr>
        <w:t>0.25</w:t>
      </w:r>
      <w:r w:rsidR="003A37B2" w:rsidRPr="00C90066">
        <w:rPr>
          <w:rFonts w:ascii="Times New Roman" w:hAnsi="Times New Roman" w:cs="Times New Roman"/>
        </w:rPr>
        <w:t>, </w:t>
      </w:r>
      <w:r w:rsidR="003A37B2" w:rsidRPr="00C90066">
        <w:rPr>
          <w:rFonts w:ascii="Times New Roman" w:hAnsi="Times New Roman" w:cs="Times New Roman"/>
          <w:i/>
          <w:iCs/>
        </w:rPr>
        <w:t>λ</w:t>
      </w:r>
      <w:r w:rsidR="003A37B2" w:rsidRPr="00C90066">
        <w:rPr>
          <w:rFonts w:ascii="Times New Roman" w:hAnsi="Times New Roman" w:cs="Times New Roman"/>
          <w:i/>
          <w:iCs/>
          <w:vertAlign w:val="subscript"/>
        </w:rPr>
        <w:t>2</w:t>
      </w:r>
      <w:r w:rsidR="003A37B2" w:rsidRPr="00C90066">
        <w:rPr>
          <w:rFonts w:ascii="Times New Roman" w:hAnsi="Times New Roman" w:cs="Times New Roman"/>
        </w:rPr>
        <w:t> = </w:t>
      </w:r>
      <w:r w:rsidRPr="00C90066">
        <w:rPr>
          <w:rFonts w:ascii="Times New Roman" w:hAnsi="Times New Roman" w:cs="Times New Roman"/>
        </w:rPr>
        <w:t xml:space="preserve">1.25), which has a 30-year time step, </w:t>
      </w:r>
      <w:bookmarkStart w:id="17" w:name="_Hlk67318725"/>
      <w:r w:rsidRPr="00C90066">
        <w:rPr>
          <w:rFonts w:ascii="Times New Roman" w:hAnsi="Times New Roman" w:cs="Times New Roman"/>
        </w:rPr>
        <w:t xml:space="preserve">one might naively assume that a </w:t>
      </w:r>
      <w:r w:rsidRPr="00C90066">
        <w:rPr>
          <w:rFonts w:ascii="Times New Roman" w:hAnsi="Times New Roman" w:cs="Times New Roman"/>
        </w:rPr>
        <w:lastRenderedPageBreak/>
        <w:t>straightforward rescaling procedure would suffice, whereby the finite rate of increase (</w:t>
      </w:r>
      <w:r w:rsidR="00A822D7" w:rsidRPr="00C90066">
        <w:rPr>
          <w:rFonts w:ascii="Times New Roman" w:hAnsi="Times New Roman" w:cs="Times New Roman"/>
          <w:i/>
          <w:iCs/>
        </w:rPr>
        <w:t>λ</w:t>
      </w:r>
      <w:r w:rsidR="00A822D7" w:rsidRPr="00C90066">
        <w:rPr>
          <w:rFonts w:ascii="Times New Roman" w:hAnsi="Times New Roman" w:cs="Times New Roman"/>
          <w:i/>
          <w:iCs/>
          <w:vertAlign w:val="subscript"/>
        </w:rPr>
        <w:t>1</w:t>
      </w:r>
      <w:r w:rsidRPr="00C90066">
        <w:rPr>
          <w:rFonts w:ascii="Times New Roman" w:hAnsi="Times New Roman" w:cs="Times New Roman"/>
        </w:rPr>
        <w:t>) for P1 is multiplied by the number of 20-year periods in a 30-year time step (30/</w:t>
      </w:r>
      <w:r w:rsidR="003A37B2" w:rsidRPr="00C90066">
        <w:rPr>
          <w:rFonts w:ascii="Times New Roman" w:hAnsi="Times New Roman" w:cs="Times New Roman"/>
        </w:rPr>
        <w:t>20 = </w:t>
      </w:r>
      <w:r w:rsidRPr="00C90066">
        <w:rPr>
          <w:rFonts w:ascii="Times New Roman" w:hAnsi="Times New Roman" w:cs="Times New Roman"/>
        </w:rPr>
        <w:t>1.5): 1.</w:t>
      </w:r>
      <w:r w:rsidR="003A37B2" w:rsidRPr="00C90066">
        <w:rPr>
          <w:rFonts w:ascii="Times New Roman" w:hAnsi="Times New Roman" w:cs="Times New Roman"/>
        </w:rPr>
        <w:t>20 x </w:t>
      </w:r>
      <w:r w:rsidRPr="00C90066">
        <w:rPr>
          <w:rFonts w:ascii="Times New Roman" w:hAnsi="Times New Roman" w:cs="Times New Roman"/>
        </w:rPr>
        <w:t>1.5</w:t>
      </w:r>
      <w:r w:rsidR="003A37B2" w:rsidRPr="00C90066">
        <w:rPr>
          <w:rFonts w:ascii="Times New Roman" w:hAnsi="Times New Roman" w:cs="Times New Roman"/>
        </w:rPr>
        <w:t> </w:t>
      </w:r>
      <w:r w:rsidRPr="00C90066">
        <w:rPr>
          <w:rFonts w:ascii="Times New Roman" w:hAnsi="Times New Roman" w:cs="Times New Roman"/>
        </w:rPr>
        <w:t>=</w:t>
      </w:r>
      <w:r w:rsidR="003A37B2" w:rsidRPr="00C90066">
        <w:rPr>
          <w:rFonts w:ascii="Times New Roman" w:hAnsi="Times New Roman" w:cs="Times New Roman"/>
        </w:rPr>
        <w:t> </w:t>
      </w:r>
      <w:r w:rsidRPr="00C90066">
        <w:rPr>
          <w:rFonts w:ascii="Times New Roman" w:hAnsi="Times New Roman" w:cs="Times New Roman"/>
        </w:rPr>
        <w:t>1.80.</w:t>
      </w:r>
      <w:r w:rsidR="00C5560C" w:rsidRPr="00C90066">
        <w:rPr>
          <w:rStyle w:val="FootnoteReference"/>
          <w:rFonts w:ascii="Times New Roman" w:hAnsi="Times New Roman" w:cs="Times New Roman"/>
        </w:rPr>
        <w:footnoteReference w:id="13"/>
      </w:r>
      <w:r w:rsidRPr="00C90066">
        <w:rPr>
          <w:rFonts w:ascii="Times New Roman" w:hAnsi="Times New Roman" w:cs="Times New Roman"/>
        </w:rPr>
        <w:t xml:space="preserve"> </w:t>
      </w:r>
      <w:bookmarkEnd w:id="17"/>
      <w:r w:rsidRPr="00C90066">
        <w:rPr>
          <w:rFonts w:ascii="Times New Roman" w:hAnsi="Times New Roman" w:cs="Times New Roman"/>
        </w:rPr>
        <w:t xml:space="preserve">But a </w:t>
      </w:r>
      <w:r w:rsidR="00A822D7" w:rsidRPr="00C90066">
        <w:rPr>
          <w:rFonts w:ascii="Times New Roman" w:hAnsi="Times New Roman" w:cs="Times New Roman"/>
          <w:i/>
          <w:iCs/>
        </w:rPr>
        <w:t>λ</w:t>
      </w:r>
      <w:r w:rsidR="00A822D7" w:rsidRPr="00C90066">
        <w:rPr>
          <w:rFonts w:ascii="Times New Roman" w:hAnsi="Times New Roman" w:cs="Times New Roman"/>
          <w:i/>
          <w:iCs/>
          <w:vertAlign w:val="subscript"/>
        </w:rPr>
        <w:t>1</w:t>
      </w:r>
      <w:r w:rsidRPr="00C90066">
        <w:rPr>
          <w:rFonts w:ascii="Times New Roman" w:hAnsi="Times New Roman" w:cs="Times New Roman"/>
        </w:rPr>
        <w:t xml:space="preserve"> value of 1.20 with a </w:t>
      </w:r>
      <w:r w:rsidR="003A37B2" w:rsidRPr="00C90066">
        <w:rPr>
          <w:rFonts w:ascii="Times New Roman" w:hAnsi="Times New Roman" w:cs="Times New Roman"/>
          <w:i/>
          <w:iCs/>
        </w:rPr>
        <w:t>20</w:t>
      </w:r>
      <w:r w:rsidRPr="00C90066">
        <w:rPr>
          <w:rFonts w:ascii="Times New Roman" w:hAnsi="Times New Roman" w:cs="Times New Roman"/>
          <w:i/>
          <w:iCs/>
        </w:rPr>
        <w:t xml:space="preserve">-year </w:t>
      </w:r>
      <w:r w:rsidRPr="00C90066">
        <w:rPr>
          <w:rFonts w:ascii="Times New Roman" w:hAnsi="Times New Roman" w:cs="Times New Roman"/>
        </w:rPr>
        <w:t xml:space="preserve">time step is not equivalent to a </w:t>
      </w:r>
      <w:r w:rsidR="00A822D7" w:rsidRPr="00C90066">
        <w:rPr>
          <w:rFonts w:ascii="Times New Roman" w:hAnsi="Times New Roman" w:cs="Times New Roman"/>
          <w:i/>
          <w:iCs/>
        </w:rPr>
        <w:t>λ</w:t>
      </w:r>
      <w:r w:rsidR="00A822D7" w:rsidRPr="00C90066">
        <w:rPr>
          <w:rFonts w:ascii="Times New Roman" w:hAnsi="Times New Roman" w:cs="Times New Roman"/>
          <w:i/>
          <w:iCs/>
          <w:vertAlign w:val="subscript"/>
        </w:rPr>
        <w:t>1</w:t>
      </w:r>
      <w:r w:rsidRPr="00C90066">
        <w:rPr>
          <w:rFonts w:ascii="Times New Roman" w:hAnsi="Times New Roman" w:cs="Times New Roman"/>
        </w:rPr>
        <w:t xml:space="preserve"> value of 1.80 with a </w:t>
      </w:r>
      <w:r w:rsidR="003A37B2" w:rsidRPr="00C90066">
        <w:rPr>
          <w:rFonts w:ascii="Times New Roman" w:hAnsi="Times New Roman" w:cs="Times New Roman"/>
          <w:i/>
          <w:iCs/>
        </w:rPr>
        <w:t>30</w:t>
      </w:r>
      <w:r w:rsidRPr="00C90066">
        <w:rPr>
          <w:rFonts w:ascii="Times New Roman" w:hAnsi="Times New Roman" w:cs="Times New Roman"/>
          <w:i/>
          <w:iCs/>
        </w:rPr>
        <w:t>-year</w:t>
      </w:r>
      <w:r w:rsidRPr="00C90066">
        <w:rPr>
          <w:rFonts w:ascii="Times New Roman" w:hAnsi="Times New Roman" w:cs="Times New Roman"/>
        </w:rPr>
        <w:t xml:space="preserve"> time step. The latter value of </w:t>
      </w:r>
      <w:r w:rsidR="00A822D7" w:rsidRPr="00C90066">
        <w:rPr>
          <w:rFonts w:ascii="Times New Roman" w:hAnsi="Times New Roman" w:cs="Times New Roman"/>
          <w:i/>
          <w:iCs/>
        </w:rPr>
        <w:t>λ</w:t>
      </w:r>
      <w:r w:rsidR="00A822D7" w:rsidRPr="00C90066">
        <w:rPr>
          <w:rFonts w:ascii="Times New Roman" w:hAnsi="Times New Roman" w:cs="Times New Roman"/>
          <w:i/>
          <w:iCs/>
          <w:vertAlign w:val="subscript"/>
        </w:rPr>
        <w:t>1</w:t>
      </w:r>
      <w:r w:rsidRPr="00C90066">
        <w:rPr>
          <w:rFonts w:ascii="Times New Roman" w:hAnsi="Times New Roman" w:cs="Times New Roman"/>
        </w:rPr>
        <w:t xml:space="preserve"> indicates an 80% increase in population size. It cannot be “scaled down” to recover the realized, constant 20-year increase of 20%. </w:t>
      </w:r>
      <w:r w:rsidR="003A37B2" w:rsidRPr="00C90066">
        <w:rPr>
          <w:rFonts w:ascii="Times New Roman" w:hAnsi="Times New Roman" w:cs="Times New Roman"/>
        </w:rPr>
        <w:t xml:space="preserve">Therefore, it </w:t>
      </w:r>
      <w:r w:rsidRPr="00C90066">
        <w:rPr>
          <w:rFonts w:ascii="Times New Roman" w:hAnsi="Times New Roman" w:cs="Times New Roman"/>
        </w:rPr>
        <w:t>is no mere redescription of population growth on a different (e.g., 30-year) timescale.</w:t>
      </w:r>
    </w:p>
    <w:p w14:paraId="1D4931F3" w14:textId="09C78B42" w:rsidR="00147DB8" w:rsidRPr="00C90066" w:rsidRDefault="00147DB8" w:rsidP="009C56FE">
      <w:pPr>
        <w:ind w:firstLine="357"/>
        <w:rPr>
          <w:rFonts w:ascii="Times New Roman" w:hAnsi="Times New Roman" w:cs="Times New Roman"/>
        </w:rPr>
      </w:pPr>
      <w:r w:rsidRPr="00C90066">
        <w:rPr>
          <w:rFonts w:ascii="Times New Roman" w:hAnsi="Times New Roman" w:cs="Times New Roman"/>
        </w:rPr>
        <w:t xml:space="preserve">Correctly changing the time step of </w:t>
      </w:r>
      <w:r w:rsidR="00A822D7" w:rsidRPr="00C90066">
        <w:rPr>
          <w:rFonts w:ascii="Times New Roman" w:hAnsi="Times New Roman" w:cs="Times New Roman"/>
          <w:i/>
          <w:iCs/>
        </w:rPr>
        <w:t>λ</w:t>
      </w:r>
      <w:r w:rsidR="00A822D7" w:rsidRPr="00C90066">
        <w:rPr>
          <w:rFonts w:ascii="Times New Roman" w:hAnsi="Times New Roman" w:cs="Times New Roman"/>
          <w:i/>
          <w:iCs/>
          <w:vertAlign w:val="subscript"/>
        </w:rPr>
        <w:t>1</w:t>
      </w:r>
      <w:r w:rsidRPr="00C90066">
        <w:rPr>
          <w:rFonts w:ascii="Times New Roman" w:hAnsi="Times New Roman" w:cs="Times New Roman"/>
        </w:rPr>
        <w:t xml:space="preserve"> for explicit comparison of P1 against P2 involves a sequence of </w:t>
      </w:r>
      <w:r w:rsidR="003A37B2" w:rsidRPr="00C90066">
        <w:rPr>
          <w:rFonts w:ascii="Times New Roman" w:hAnsi="Times New Roman" w:cs="Times New Roman"/>
        </w:rPr>
        <w:t>three </w:t>
      </w:r>
      <w:r w:rsidRPr="00C90066">
        <w:rPr>
          <w:rFonts w:ascii="Times New Roman" w:hAnsi="Times New Roman" w:cs="Times New Roman"/>
        </w:rPr>
        <w:t xml:space="preserve">steps. The first step requires converting </w:t>
      </w:r>
      <w:r w:rsidR="00A822D7" w:rsidRPr="00C90066">
        <w:rPr>
          <w:rFonts w:ascii="Times New Roman" w:hAnsi="Times New Roman" w:cs="Times New Roman"/>
          <w:i/>
          <w:iCs/>
        </w:rPr>
        <w:t>λ</w:t>
      </w:r>
      <w:r w:rsidR="00A822D7" w:rsidRPr="00C90066">
        <w:rPr>
          <w:rFonts w:ascii="Times New Roman" w:hAnsi="Times New Roman" w:cs="Times New Roman"/>
          <w:i/>
          <w:iCs/>
          <w:vertAlign w:val="subscript"/>
        </w:rPr>
        <w:t>1</w:t>
      </w:r>
      <w:r w:rsidRPr="00C90066">
        <w:rPr>
          <w:rFonts w:ascii="Times New Roman" w:hAnsi="Times New Roman" w:cs="Times New Roman"/>
        </w:rPr>
        <w:t xml:space="preserve"> to </w:t>
      </w:r>
      <w:r w:rsidRPr="00C90066">
        <w:rPr>
          <w:rFonts w:ascii="Times New Roman" w:hAnsi="Times New Roman" w:cs="Times New Roman"/>
          <w:i/>
          <w:iCs/>
        </w:rPr>
        <w:t>r</w:t>
      </w:r>
      <w:r w:rsidRPr="00C90066">
        <w:rPr>
          <w:rFonts w:ascii="Times New Roman" w:hAnsi="Times New Roman" w:cs="Times New Roman"/>
        </w:rPr>
        <w:t xml:space="preserve">, the instantaneous or intrinsic rate of increase (or Malthusian parameter). In the limit, as the time step associated with </w:t>
      </w:r>
      <w:r w:rsidR="00801B28" w:rsidRPr="00C90066">
        <w:rPr>
          <w:rFonts w:ascii="Times New Roman" w:hAnsi="Times New Roman" w:cs="Times New Roman"/>
          <w:i/>
          <w:iCs/>
        </w:rPr>
        <w:t>λ</w:t>
      </w:r>
      <w:r w:rsidR="00801B28" w:rsidRPr="00C90066">
        <w:rPr>
          <w:rFonts w:ascii="Times New Roman" w:hAnsi="Times New Roman" w:cs="Times New Roman"/>
          <w:i/>
          <w:iCs/>
          <w:vertAlign w:val="subscript"/>
        </w:rPr>
        <w:t>1</w:t>
      </w:r>
      <w:r w:rsidRPr="00C90066">
        <w:rPr>
          <w:rFonts w:ascii="Times New Roman" w:hAnsi="Times New Roman" w:cs="Times New Roman"/>
        </w:rPr>
        <w:t xml:space="preserve"> becomes infinitesimally small, it is the case that </w:t>
      </w:r>
      <w:r w:rsidR="003A37B2" w:rsidRPr="00C90066">
        <w:rPr>
          <w:rFonts w:ascii="Times New Roman" w:hAnsi="Times New Roman" w:cs="Times New Roman"/>
          <w:i/>
          <w:iCs/>
        </w:rPr>
        <w:t>λ</w:t>
      </w:r>
      <w:r w:rsidR="003A37B2" w:rsidRPr="00C90066">
        <w:rPr>
          <w:rFonts w:ascii="Times New Roman" w:hAnsi="Times New Roman" w:cs="Times New Roman"/>
        </w:rPr>
        <w:t> = </w:t>
      </w:r>
      <w:r w:rsidRPr="00C90066">
        <w:rPr>
          <w:rFonts w:ascii="Times New Roman" w:hAnsi="Times New Roman" w:cs="Times New Roman"/>
          <w:i/>
          <w:iCs/>
        </w:rPr>
        <w:t>e</w:t>
      </w:r>
      <w:r w:rsidRPr="00C90066">
        <w:rPr>
          <w:rFonts w:ascii="Times New Roman" w:hAnsi="Times New Roman" w:cs="Times New Roman"/>
          <w:i/>
          <w:iCs/>
          <w:vertAlign w:val="superscript"/>
        </w:rPr>
        <w:t>r</w:t>
      </w:r>
      <w:r w:rsidRPr="00C90066">
        <w:rPr>
          <w:rFonts w:ascii="Times New Roman" w:hAnsi="Times New Roman" w:cs="Times New Roman"/>
        </w:rPr>
        <w:t>.</w:t>
      </w:r>
      <w:r w:rsidRPr="00C90066">
        <w:rPr>
          <w:rStyle w:val="FootnoteReference"/>
          <w:rFonts w:ascii="Times New Roman" w:hAnsi="Times New Roman" w:cs="Times New Roman"/>
        </w:rPr>
        <w:footnoteReference w:id="14"/>
      </w:r>
      <w:r w:rsidRPr="00C90066">
        <w:rPr>
          <w:rFonts w:ascii="Times New Roman" w:hAnsi="Times New Roman" w:cs="Times New Roman"/>
        </w:rPr>
        <w:t xml:space="preserve"> Taking the natural logarithm of both sides makes the operation more obvious: </w:t>
      </w:r>
      <w:r w:rsidR="003A37B2" w:rsidRPr="00C90066">
        <w:rPr>
          <w:rFonts w:ascii="Times New Roman" w:hAnsi="Times New Roman" w:cs="Times New Roman"/>
          <w:i/>
          <w:iCs/>
        </w:rPr>
        <w:t>r = </w:t>
      </w:r>
      <w:r w:rsidRPr="00C90066">
        <w:rPr>
          <w:rFonts w:ascii="Times New Roman" w:hAnsi="Times New Roman" w:cs="Times New Roman"/>
          <w:i/>
          <w:iCs/>
        </w:rPr>
        <w:t>ln(λ)</w:t>
      </w:r>
      <w:r w:rsidRPr="00C90066">
        <w:rPr>
          <w:rFonts w:ascii="Times New Roman" w:hAnsi="Times New Roman" w:cs="Times New Roman"/>
        </w:rPr>
        <w:t xml:space="preserve">. Using the value of </w:t>
      </w:r>
      <w:r w:rsidR="00801B28" w:rsidRPr="00C90066">
        <w:rPr>
          <w:rFonts w:ascii="Times New Roman" w:hAnsi="Times New Roman" w:cs="Times New Roman"/>
          <w:i/>
          <w:iCs/>
        </w:rPr>
        <w:t>λ</w:t>
      </w:r>
      <w:r w:rsidR="00801B28" w:rsidRPr="00C90066">
        <w:rPr>
          <w:rFonts w:ascii="Times New Roman" w:hAnsi="Times New Roman" w:cs="Times New Roman"/>
          <w:i/>
          <w:iCs/>
          <w:vertAlign w:val="subscript"/>
        </w:rPr>
        <w:t>1</w:t>
      </w:r>
      <w:r w:rsidRPr="00C90066">
        <w:rPr>
          <w:rFonts w:ascii="Times New Roman" w:hAnsi="Times New Roman" w:cs="Times New Roman"/>
        </w:rPr>
        <w:t xml:space="preserve"> for P1 from our example subsequently renders </w:t>
      </w:r>
      <w:r w:rsidR="003A37B2" w:rsidRPr="00C90066">
        <w:rPr>
          <w:rFonts w:ascii="Times New Roman" w:hAnsi="Times New Roman" w:cs="Times New Roman"/>
          <w:i/>
          <w:iCs/>
        </w:rPr>
        <w:t>r = </w:t>
      </w:r>
      <w:proofErr w:type="gramStart"/>
      <w:r w:rsidRPr="00C90066">
        <w:rPr>
          <w:rFonts w:ascii="Times New Roman" w:hAnsi="Times New Roman" w:cs="Times New Roman"/>
          <w:i/>
          <w:iCs/>
        </w:rPr>
        <w:t>ln</w:t>
      </w:r>
      <w:r w:rsidRPr="00C90066">
        <w:rPr>
          <w:rFonts w:ascii="Times New Roman" w:hAnsi="Times New Roman" w:cs="Times New Roman"/>
        </w:rPr>
        <w:t>(</w:t>
      </w:r>
      <w:proofErr w:type="gramEnd"/>
      <w:r w:rsidRPr="00C90066">
        <w:rPr>
          <w:rFonts w:ascii="Times New Roman" w:hAnsi="Times New Roman" w:cs="Times New Roman"/>
        </w:rPr>
        <w:t>1.20</w:t>
      </w:r>
      <w:r w:rsidR="003A37B2" w:rsidRPr="00C90066">
        <w:rPr>
          <w:rFonts w:ascii="Times New Roman" w:hAnsi="Times New Roman" w:cs="Times New Roman"/>
        </w:rPr>
        <w:t>) = </w:t>
      </w:r>
      <w:r w:rsidRPr="00C90066">
        <w:rPr>
          <w:rFonts w:ascii="Times New Roman" w:hAnsi="Times New Roman" w:cs="Times New Roman"/>
        </w:rPr>
        <w:t xml:space="preserve">0.182. The second step is to scale </w:t>
      </w:r>
      <w:r w:rsidRPr="00C90066">
        <w:rPr>
          <w:rFonts w:ascii="Times New Roman" w:hAnsi="Times New Roman" w:cs="Times New Roman"/>
          <w:i/>
          <w:iCs/>
        </w:rPr>
        <w:t>r</w:t>
      </w:r>
      <w:r w:rsidRPr="00C90066">
        <w:rPr>
          <w:rFonts w:ascii="Times New Roman" w:hAnsi="Times New Roman" w:cs="Times New Roman"/>
        </w:rPr>
        <w:t xml:space="preserve"> to the appropriate time step. The unit of measure for this newly derived value for </w:t>
      </w:r>
      <w:r w:rsidRPr="00C90066">
        <w:rPr>
          <w:rFonts w:ascii="Times New Roman" w:hAnsi="Times New Roman" w:cs="Times New Roman"/>
          <w:i/>
          <w:iCs/>
        </w:rPr>
        <w:t>r</w:t>
      </w:r>
      <w:r w:rsidRPr="00C90066">
        <w:rPr>
          <w:rFonts w:ascii="Times New Roman" w:hAnsi="Times New Roman" w:cs="Times New Roman"/>
        </w:rPr>
        <w:t xml:space="preserve"> is </w:t>
      </w:r>
      <w:r w:rsidR="00801B28" w:rsidRPr="00C90066">
        <w:rPr>
          <w:rFonts w:ascii="Times New Roman" w:hAnsi="Times New Roman" w:cs="Times New Roman"/>
        </w:rPr>
        <w:t>average number of offspring</w:t>
      </w:r>
      <w:r w:rsidRPr="00C90066">
        <w:rPr>
          <w:rFonts w:ascii="Times New Roman" w:hAnsi="Times New Roman" w:cs="Times New Roman"/>
        </w:rPr>
        <w:t xml:space="preserve"> per individual per </w:t>
      </w:r>
      <w:r w:rsidR="003A37B2" w:rsidRPr="00C90066">
        <w:rPr>
          <w:rFonts w:ascii="Times New Roman" w:hAnsi="Times New Roman" w:cs="Times New Roman"/>
        </w:rPr>
        <w:t>20 </w:t>
      </w:r>
      <w:r w:rsidRPr="00C90066">
        <w:rPr>
          <w:rFonts w:ascii="Times New Roman" w:hAnsi="Times New Roman" w:cs="Times New Roman"/>
        </w:rPr>
        <w:t xml:space="preserve">years. </w:t>
      </w:r>
      <w:r w:rsidR="00155EDB" w:rsidRPr="00C90066">
        <w:rPr>
          <w:rFonts w:ascii="Times New Roman" w:hAnsi="Times New Roman" w:cs="Times New Roman"/>
        </w:rPr>
        <w:t>I</w:t>
      </w:r>
      <w:r w:rsidRPr="00C90066">
        <w:rPr>
          <w:rFonts w:ascii="Times New Roman" w:hAnsi="Times New Roman" w:cs="Times New Roman"/>
        </w:rPr>
        <w:t xml:space="preserve">t is still fit to a 20-year time step. </w:t>
      </w:r>
      <w:r w:rsidR="003A37B2" w:rsidRPr="00C90066">
        <w:rPr>
          <w:rFonts w:ascii="Times New Roman" w:hAnsi="Times New Roman" w:cs="Times New Roman"/>
        </w:rPr>
        <w:t xml:space="preserve">Accordingly, we </w:t>
      </w:r>
      <w:r w:rsidRPr="00C90066">
        <w:rPr>
          <w:rFonts w:ascii="Times New Roman" w:hAnsi="Times New Roman" w:cs="Times New Roman"/>
        </w:rPr>
        <w:t xml:space="preserve">must scale this to a 30-year time step, which requires multiplying </w:t>
      </w:r>
      <w:r w:rsidRPr="00C90066">
        <w:rPr>
          <w:rFonts w:ascii="Times New Roman" w:hAnsi="Times New Roman" w:cs="Times New Roman"/>
          <w:i/>
          <w:iCs/>
        </w:rPr>
        <w:t>r</w:t>
      </w:r>
      <w:r w:rsidRPr="00C90066">
        <w:rPr>
          <w:rFonts w:ascii="Times New Roman" w:hAnsi="Times New Roman" w:cs="Times New Roman"/>
        </w:rPr>
        <w:t xml:space="preserve"> by the number of 20-year periods in a 30-year period (30/20</w:t>
      </w:r>
      <w:r w:rsidR="003A37B2" w:rsidRPr="00C90066">
        <w:rPr>
          <w:rFonts w:ascii="Times New Roman" w:hAnsi="Times New Roman" w:cs="Times New Roman"/>
        </w:rPr>
        <w:t> </w:t>
      </w:r>
      <w:r w:rsidRPr="00C90066">
        <w:rPr>
          <w:rFonts w:ascii="Times New Roman" w:hAnsi="Times New Roman" w:cs="Times New Roman"/>
        </w:rPr>
        <w:t>=</w:t>
      </w:r>
      <w:r w:rsidR="003A37B2" w:rsidRPr="00C90066">
        <w:rPr>
          <w:rFonts w:ascii="Times New Roman" w:hAnsi="Times New Roman" w:cs="Times New Roman"/>
        </w:rPr>
        <w:t> </w:t>
      </w:r>
      <w:r w:rsidRPr="00C90066">
        <w:rPr>
          <w:rFonts w:ascii="Times New Roman" w:hAnsi="Times New Roman" w:cs="Times New Roman"/>
        </w:rPr>
        <w:t>1.5): 0.</w:t>
      </w:r>
      <w:r w:rsidR="003A37B2" w:rsidRPr="00C90066">
        <w:rPr>
          <w:rFonts w:ascii="Times New Roman" w:hAnsi="Times New Roman" w:cs="Times New Roman"/>
        </w:rPr>
        <w:t>182 x </w:t>
      </w:r>
      <w:r w:rsidRPr="00C90066">
        <w:rPr>
          <w:rFonts w:ascii="Times New Roman" w:hAnsi="Times New Roman" w:cs="Times New Roman"/>
        </w:rPr>
        <w:t>1.5</w:t>
      </w:r>
      <w:r w:rsidR="003A37B2" w:rsidRPr="00C90066">
        <w:rPr>
          <w:rFonts w:ascii="Times New Roman" w:hAnsi="Times New Roman" w:cs="Times New Roman"/>
        </w:rPr>
        <w:t> </w:t>
      </w:r>
      <w:r w:rsidRPr="00C90066">
        <w:rPr>
          <w:rFonts w:ascii="Times New Roman" w:hAnsi="Times New Roman" w:cs="Times New Roman"/>
        </w:rPr>
        <w:t>=</w:t>
      </w:r>
      <w:r w:rsidR="003A37B2" w:rsidRPr="00C90066">
        <w:rPr>
          <w:rFonts w:ascii="Times New Roman" w:hAnsi="Times New Roman" w:cs="Times New Roman"/>
        </w:rPr>
        <w:t> </w:t>
      </w:r>
      <w:r w:rsidRPr="00C90066">
        <w:rPr>
          <w:rFonts w:ascii="Times New Roman" w:hAnsi="Times New Roman" w:cs="Times New Roman"/>
        </w:rPr>
        <w:t xml:space="preserve">0.273 </w:t>
      </w:r>
      <w:r w:rsidR="00801B28" w:rsidRPr="00C90066">
        <w:rPr>
          <w:rFonts w:ascii="Times New Roman" w:hAnsi="Times New Roman" w:cs="Times New Roman"/>
        </w:rPr>
        <w:t>offspring</w:t>
      </w:r>
      <w:r w:rsidR="00BC3755" w:rsidRPr="00C90066">
        <w:rPr>
          <w:rFonts w:ascii="Times New Roman" w:hAnsi="Times New Roman" w:cs="Times New Roman"/>
        </w:rPr>
        <w:t xml:space="preserve"> per</w:t>
      </w:r>
      <w:r w:rsidR="00A30228" w:rsidRPr="00C90066">
        <w:rPr>
          <w:rFonts w:ascii="Times New Roman" w:hAnsi="Times New Roman" w:cs="Times New Roman"/>
        </w:rPr>
        <w:t xml:space="preserve"> </w:t>
      </w:r>
      <w:r w:rsidRPr="00C90066">
        <w:rPr>
          <w:rFonts w:ascii="Times New Roman" w:hAnsi="Times New Roman" w:cs="Times New Roman"/>
        </w:rPr>
        <w:t>individual per 30</w:t>
      </w:r>
      <w:r w:rsidR="003A37B2" w:rsidRPr="00C90066">
        <w:rPr>
          <w:rFonts w:ascii="Times New Roman" w:hAnsi="Times New Roman" w:cs="Times New Roman"/>
        </w:rPr>
        <w:t> </w:t>
      </w:r>
      <w:r w:rsidRPr="00C90066">
        <w:rPr>
          <w:rFonts w:ascii="Times New Roman" w:hAnsi="Times New Roman" w:cs="Times New Roman"/>
        </w:rPr>
        <w:t xml:space="preserve">years. The third and final step is to convert the now appropriately scaled value of </w:t>
      </w:r>
      <w:r w:rsidRPr="00C90066">
        <w:rPr>
          <w:rFonts w:ascii="Times New Roman" w:hAnsi="Times New Roman" w:cs="Times New Roman"/>
          <w:i/>
          <w:iCs/>
        </w:rPr>
        <w:t>r</w:t>
      </w:r>
      <w:r w:rsidRPr="00C90066">
        <w:rPr>
          <w:rFonts w:ascii="Times New Roman" w:hAnsi="Times New Roman" w:cs="Times New Roman"/>
        </w:rPr>
        <w:t xml:space="preserve"> back to </w:t>
      </w:r>
      <w:r w:rsidR="00801B28" w:rsidRPr="00C90066">
        <w:rPr>
          <w:rFonts w:ascii="Times New Roman" w:hAnsi="Times New Roman" w:cs="Times New Roman"/>
          <w:i/>
          <w:iCs/>
        </w:rPr>
        <w:t>λ</w:t>
      </w:r>
      <w:r w:rsidR="00801B28" w:rsidRPr="00C90066">
        <w:rPr>
          <w:rFonts w:ascii="Times New Roman" w:hAnsi="Times New Roman" w:cs="Times New Roman"/>
          <w:i/>
          <w:iCs/>
          <w:vertAlign w:val="subscript"/>
        </w:rPr>
        <w:t>1</w:t>
      </w:r>
      <w:r w:rsidRPr="00C90066">
        <w:rPr>
          <w:rFonts w:ascii="Times New Roman" w:hAnsi="Times New Roman" w:cs="Times New Roman"/>
        </w:rPr>
        <w:t xml:space="preserve"> by using </w:t>
      </w:r>
      <w:r w:rsidR="003A37B2" w:rsidRPr="00C90066">
        <w:rPr>
          <w:rFonts w:ascii="Times New Roman" w:hAnsi="Times New Roman" w:cs="Times New Roman"/>
          <w:i/>
          <w:iCs/>
        </w:rPr>
        <w:t>λ</w:t>
      </w:r>
      <w:r w:rsidR="003A37B2" w:rsidRPr="00C90066">
        <w:rPr>
          <w:rFonts w:ascii="Times New Roman" w:hAnsi="Times New Roman" w:cs="Times New Roman"/>
        </w:rPr>
        <w:t> = </w:t>
      </w:r>
      <w:r w:rsidRPr="00C90066">
        <w:rPr>
          <w:rFonts w:ascii="Times New Roman" w:hAnsi="Times New Roman" w:cs="Times New Roman"/>
          <w:i/>
          <w:iCs/>
        </w:rPr>
        <w:t>e</w:t>
      </w:r>
      <w:r w:rsidRPr="00C90066">
        <w:rPr>
          <w:rFonts w:ascii="Times New Roman" w:hAnsi="Times New Roman" w:cs="Times New Roman"/>
          <w:i/>
          <w:iCs/>
          <w:vertAlign w:val="superscript"/>
        </w:rPr>
        <w:t>r</w:t>
      </w:r>
      <w:r w:rsidRPr="00C90066">
        <w:rPr>
          <w:rFonts w:ascii="Times New Roman" w:hAnsi="Times New Roman" w:cs="Times New Roman"/>
        </w:rPr>
        <w:t xml:space="preserve"> (from above): </w:t>
      </w:r>
      <m:oMath>
        <m:sSup>
          <m:sSupPr>
            <m:ctrlPr>
              <w:rPr>
                <w:rFonts w:ascii="Cambria Math" w:hAnsi="Cambria Math" w:cs="Times New Roman"/>
                <w:i/>
              </w:rPr>
            </m:ctrlPr>
          </m:sSupPr>
          <m:e>
            <m:r>
              <w:rPr>
                <w:rFonts w:ascii="Cambria Math" w:hAnsi="Cambria Math" w:cs="Times New Roman"/>
              </w:rPr>
              <m:t>e</m:t>
            </m:r>
          </m:e>
          <m:sup>
            <m:r>
              <w:rPr>
                <w:rFonts w:ascii="Cambria Math" w:hAnsi="Cambria Math" w:cs="Times New Roman"/>
              </w:rPr>
              <m:t>0.273</m:t>
            </m:r>
          </m:sup>
        </m:sSup>
      </m:oMath>
      <w:r w:rsidR="003A37B2" w:rsidRPr="00C90066">
        <w:rPr>
          <w:rFonts w:ascii="Times New Roman" w:hAnsi="Times New Roman" w:cs="Times New Roman"/>
        </w:rPr>
        <w:t> ≈ </w:t>
      </w:r>
      <w:r w:rsidRPr="00C90066">
        <w:rPr>
          <w:rFonts w:ascii="Times New Roman" w:hAnsi="Times New Roman" w:cs="Times New Roman"/>
        </w:rPr>
        <w:t xml:space="preserve">1.314 </w:t>
      </w:r>
      <w:r w:rsidR="00ED4331" w:rsidRPr="00C90066">
        <w:rPr>
          <w:rFonts w:ascii="Times New Roman" w:hAnsi="Times New Roman" w:cs="Times New Roman"/>
        </w:rPr>
        <w:t>offspring</w:t>
      </w:r>
      <w:r w:rsidR="00BC3755" w:rsidRPr="00C90066">
        <w:rPr>
          <w:rFonts w:ascii="Times New Roman" w:hAnsi="Times New Roman" w:cs="Times New Roman"/>
        </w:rPr>
        <w:t xml:space="preserve"> per </w:t>
      </w:r>
      <w:r w:rsidRPr="00C90066">
        <w:rPr>
          <w:rFonts w:ascii="Times New Roman" w:hAnsi="Times New Roman" w:cs="Times New Roman"/>
        </w:rPr>
        <w:t xml:space="preserve">individual per </w:t>
      </w:r>
      <w:r w:rsidR="003A37B2" w:rsidRPr="00C90066">
        <w:rPr>
          <w:rFonts w:ascii="Times New Roman" w:hAnsi="Times New Roman" w:cs="Times New Roman"/>
        </w:rPr>
        <w:t>30 </w:t>
      </w:r>
      <w:r w:rsidRPr="00C90066">
        <w:rPr>
          <w:rFonts w:ascii="Times New Roman" w:hAnsi="Times New Roman" w:cs="Times New Roman"/>
        </w:rPr>
        <w:t xml:space="preserve">years. The result can be checked for accuracy using Equation 11: </w:t>
      </w:r>
      <w:r w:rsidRPr="00C90066">
        <w:rPr>
          <w:rFonts w:ascii="Times New Roman" w:hAnsi="Times New Roman" w:cs="Times New Roman"/>
          <w:i/>
          <w:iCs/>
        </w:rPr>
        <w:t>N</w:t>
      </w:r>
      <w:r w:rsidRPr="00C90066">
        <w:rPr>
          <w:rFonts w:ascii="Times New Roman" w:hAnsi="Times New Roman" w:cs="Times New Roman"/>
          <w:i/>
          <w:iCs/>
          <w:vertAlign w:val="subscript"/>
        </w:rPr>
        <w:t>t</w:t>
      </w:r>
      <w:r w:rsidR="003A37B2" w:rsidRPr="00C90066">
        <w:rPr>
          <w:rFonts w:ascii="Times New Roman" w:hAnsi="Times New Roman" w:cs="Times New Roman"/>
          <w:i/>
          <w:iCs/>
          <w:vertAlign w:val="subscript"/>
        </w:rPr>
        <w:t> </w:t>
      </w:r>
      <w:r w:rsidRPr="00C90066">
        <w:rPr>
          <w:rFonts w:ascii="Times New Roman" w:hAnsi="Times New Roman" w:cs="Times New Roman"/>
          <w:i/>
          <w:iCs/>
        </w:rPr>
        <w:t>=</w:t>
      </w:r>
      <w:r w:rsidR="003A37B2" w:rsidRPr="00C90066">
        <w:rPr>
          <w:rFonts w:ascii="Times New Roman" w:hAnsi="Times New Roman" w:cs="Times New Roman"/>
          <w:i/>
          <w:iCs/>
        </w:rPr>
        <w:t> </w:t>
      </w:r>
      <w:r w:rsidRPr="00C90066">
        <w:rPr>
          <w:rFonts w:ascii="Times New Roman" w:hAnsi="Times New Roman" w:cs="Times New Roman"/>
          <w:i/>
          <w:iCs/>
        </w:rPr>
        <w:t>λ</w:t>
      </w:r>
      <w:r w:rsidRPr="00C90066">
        <w:rPr>
          <w:rFonts w:ascii="Times New Roman" w:hAnsi="Times New Roman" w:cs="Times New Roman"/>
          <w:i/>
          <w:iCs/>
          <w:vertAlign w:val="superscript"/>
        </w:rPr>
        <w:t>t</w:t>
      </w:r>
      <w:r w:rsidRPr="00C90066">
        <w:rPr>
          <w:rFonts w:ascii="Times New Roman" w:hAnsi="Times New Roman" w:cs="Times New Roman"/>
          <w:i/>
          <w:iCs/>
        </w:rPr>
        <w:t>N</w:t>
      </w:r>
      <w:r w:rsidRPr="00C90066">
        <w:rPr>
          <w:rFonts w:ascii="Times New Roman" w:hAnsi="Times New Roman" w:cs="Times New Roman"/>
          <w:i/>
          <w:iCs/>
          <w:vertAlign w:val="subscript"/>
        </w:rPr>
        <w:t>o</w:t>
      </w:r>
      <w:r w:rsidRPr="00C90066">
        <w:rPr>
          <w:rFonts w:ascii="Times New Roman" w:hAnsi="Times New Roman" w:cs="Times New Roman"/>
        </w:rPr>
        <w:t>. Notice that the 20-year finite rate of increase (</w:t>
      </w:r>
      <w:r w:rsidR="003A37B2" w:rsidRPr="00C90066">
        <w:rPr>
          <w:rFonts w:ascii="Times New Roman" w:hAnsi="Times New Roman" w:cs="Times New Roman"/>
          <w:i/>
          <w:iCs/>
        </w:rPr>
        <w:t>λ</w:t>
      </w:r>
      <w:r w:rsidR="003A37B2" w:rsidRPr="00C90066">
        <w:rPr>
          <w:rFonts w:ascii="Times New Roman" w:hAnsi="Times New Roman" w:cs="Times New Roman"/>
          <w:i/>
          <w:iCs/>
          <w:vertAlign w:val="subscript"/>
        </w:rPr>
        <w:t>1</w:t>
      </w:r>
      <w:r w:rsidR="003A37B2" w:rsidRPr="00C90066">
        <w:rPr>
          <w:rFonts w:ascii="Times New Roman" w:hAnsi="Times New Roman" w:cs="Times New Roman"/>
        </w:rPr>
        <w:t> = </w:t>
      </w:r>
      <w:r w:rsidRPr="00C90066">
        <w:rPr>
          <w:rFonts w:ascii="Times New Roman" w:hAnsi="Times New Roman" w:cs="Times New Roman"/>
        </w:rPr>
        <w:t xml:space="preserve">1.20) must meet the condition that, when multiplied by itself one and a </w:t>
      </w:r>
      <w:r w:rsidR="003A37B2" w:rsidRPr="00C90066">
        <w:rPr>
          <w:rFonts w:ascii="Times New Roman" w:hAnsi="Times New Roman" w:cs="Times New Roman"/>
        </w:rPr>
        <w:t>half </w:t>
      </w:r>
      <w:r w:rsidRPr="00C90066">
        <w:rPr>
          <w:rFonts w:ascii="Times New Roman" w:hAnsi="Times New Roman" w:cs="Times New Roman"/>
        </w:rPr>
        <w:t>times (</w:t>
      </w:r>
      <w:r w:rsidR="003A37B2" w:rsidRPr="00C90066">
        <w:rPr>
          <w:rFonts w:ascii="Times New Roman" w:hAnsi="Times New Roman" w:cs="Times New Roman"/>
          <w:i/>
          <w:iCs/>
        </w:rPr>
        <w:t>t</w:t>
      </w:r>
      <w:r w:rsidR="003A37B2" w:rsidRPr="00C90066">
        <w:rPr>
          <w:rFonts w:ascii="Times New Roman" w:hAnsi="Times New Roman" w:cs="Times New Roman"/>
        </w:rPr>
        <w:t> </w:t>
      </w:r>
      <w:r w:rsidRPr="00C90066">
        <w:rPr>
          <w:rFonts w:ascii="Times New Roman" w:hAnsi="Times New Roman" w:cs="Times New Roman"/>
        </w:rPr>
        <w:t>=</w:t>
      </w:r>
      <w:r w:rsidR="003A37B2" w:rsidRPr="00C90066">
        <w:rPr>
          <w:rFonts w:ascii="Times New Roman" w:hAnsi="Times New Roman" w:cs="Times New Roman"/>
        </w:rPr>
        <w:t> </w:t>
      </w:r>
      <w:r w:rsidRPr="00C90066">
        <w:rPr>
          <w:rFonts w:ascii="Times New Roman" w:hAnsi="Times New Roman" w:cs="Times New Roman"/>
        </w:rPr>
        <w:t xml:space="preserve">1.5), it yields a 30-year finite rate of increase of 1.314. And so it does: </w:t>
      </w:r>
      <m:oMath>
        <m:sSup>
          <m:sSupPr>
            <m:ctrlPr>
              <w:rPr>
                <w:rFonts w:ascii="Cambria Math" w:hAnsi="Cambria Math" w:cs="Times New Roman"/>
                <w:i/>
              </w:rPr>
            </m:ctrlPr>
          </m:sSupPr>
          <m:e>
            <m:r>
              <w:rPr>
                <w:rFonts w:ascii="Cambria Math" w:hAnsi="Cambria Math" w:cs="Times New Roman"/>
              </w:rPr>
              <m:t>1.20</m:t>
            </m:r>
          </m:e>
          <m:sup>
            <m:f>
              <m:fPr>
                <m:ctrlPr>
                  <w:rPr>
                    <w:rFonts w:ascii="Cambria Math" w:hAnsi="Cambria Math" w:cs="Times New Roman"/>
                    <w:i/>
                  </w:rPr>
                </m:ctrlPr>
              </m:fPr>
              <m:num>
                <m:r>
                  <w:rPr>
                    <w:rFonts w:ascii="Cambria Math" w:hAnsi="Cambria Math" w:cs="Times New Roman"/>
                  </w:rPr>
                  <m:t>3</m:t>
                </m:r>
              </m:num>
              <m:den>
                <m:r>
                  <w:rPr>
                    <w:rFonts w:ascii="Cambria Math" w:hAnsi="Cambria Math" w:cs="Times New Roman"/>
                  </w:rPr>
                  <m:t>2</m:t>
                </m:r>
              </m:den>
            </m:f>
          </m:sup>
        </m:sSup>
        <m:r>
          <w:rPr>
            <w:rFonts w:ascii="Cambria Math" w:hAnsi="Cambria Math" w:cs="Times New Roman"/>
          </w:rPr>
          <m:t> = </m:t>
        </m:r>
        <m:rad>
          <m:radPr>
            <m:degHide m:val="1"/>
            <m:ctrlPr>
              <w:rPr>
                <w:rFonts w:ascii="Cambria Math" w:hAnsi="Cambria Math" w:cs="Times New Roman"/>
                <w:i/>
              </w:rPr>
            </m:ctrlPr>
          </m:radPr>
          <m:deg/>
          <m:e>
            <m:sSup>
              <m:sSupPr>
                <m:ctrlPr>
                  <w:rPr>
                    <w:rFonts w:ascii="Cambria Math" w:hAnsi="Cambria Math" w:cs="Times New Roman"/>
                    <w:i/>
                  </w:rPr>
                </m:ctrlPr>
              </m:sSupPr>
              <m:e>
                <m:r>
                  <w:rPr>
                    <w:rFonts w:ascii="Cambria Math" w:hAnsi="Cambria Math" w:cs="Times New Roman"/>
                  </w:rPr>
                  <m:t>1.20</m:t>
                </m:r>
              </m:e>
              <m:sup>
                <m:r>
                  <w:rPr>
                    <w:rFonts w:ascii="Cambria Math" w:hAnsi="Cambria Math" w:cs="Times New Roman"/>
                  </w:rPr>
                  <m:t>3</m:t>
                </m:r>
              </m:sup>
            </m:sSup>
          </m:e>
        </m:rad>
        <m:r>
          <w:rPr>
            <w:rFonts w:ascii="Cambria Math" w:hAnsi="Cambria Math" w:cs="Times New Roman"/>
          </w:rPr>
          <m:t> ≈ 1.314</m:t>
        </m:r>
      </m:oMath>
      <w:r w:rsidRPr="00C90066">
        <w:rPr>
          <w:rFonts w:ascii="Times New Roman" w:hAnsi="Times New Roman" w:cs="Times New Roman"/>
        </w:rPr>
        <w:t xml:space="preserve">. This is the correctly scaled (with a 30-year time step) per capita contribution to the </w:t>
      </w:r>
      <w:r w:rsidRPr="00C90066">
        <w:rPr>
          <w:rFonts w:ascii="Times New Roman" w:hAnsi="Times New Roman" w:cs="Times New Roman"/>
          <w:i/>
          <w:iCs/>
        </w:rPr>
        <w:t>discrete</w:t>
      </w:r>
      <w:r w:rsidRPr="00C90066">
        <w:rPr>
          <w:rFonts w:ascii="Times New Roman" w:hAnsi="Times New Roman" w:cs="Times New Roman"/>
        </w:rPr>
        <w:t xml:space="preserve"> rate of increase in P1. It can now be compared directly against the finite growth rate of P2</w:t>
      </w:r>
      <w:r w:rsidR="00E176F8" w:rsidRPr="00C90066">
        <w:rPr>
          <w:rFonts w:ascii="Times New Roman" w:hAnsi="Times New Roman" w:cs="Times New Roman"/>
        </w:rPr>
        <w:t xml:space="preserve"> (</w:t>
      </w:r>
      <w:r w:rsidR="00E176F8" w:rsidRPr="00C90066">
        <w:rPr>
          <w:rFonts w:ascii="Times New Roman" w:hAnsi="Times New Roman" w:cs="Times New Roman"/>
          <w:i/>
          <w:iCs/>
        </w:rPr>
        <w:t>λ</w:t>
      </w:r>
      <w:r w:rsidR="00E176F8" w:rsidRPr="00C90066">
        <w:rPr>
          <w:rFonts w:ascii="Times New Roman" w:hAnsi="Times New Roman" w:cs="Times New Roman"/>
          <w:i/>
          <w:iCs/>
          <w:vertAlign w:val="subscript"/>
        </w:rPr>
        <w:t>2</w:t>
      </w:r>
      <w:r w:rsidR="003A37B2" w:rsidRPr="00C90066">
        <w:rPr>
          <w:rFonts w:ascii="Times New Roman" w:hAnsi="Times New Roman" w:cs="Times New Roman"/>
          <w:i/>
          <w:iCs/>
          <w:vertAlign w:val="subscript"/>
        </w:rPr>
        <w:t> </w:t>
      </w:r>
      <w:r w:rsidR="00E176F8" w:rsidRPr="00C90066">
        <w:rPr>
          <w:rFonts w:ascii="Times New Roman" w:hAnsi="Times New Roman" w:cs="Times New Roman"/>
          <w:i/>
          <w:iCs/>
        </w:rPr>
        <w:t>=</w:t>
      </w:r>
      <w:r w:rsidR="003A37B2" w:rsidRPr="00C90066">
        <w:rPr>
          <w:rFonts w:ascii="Times New Roman" w:hAnsi="Times New Roman" w:cs="Times New Roman"/>
          <w:i/>
          <w:iCs/>
        </w:rPr>
        <w:t> </w:t>
      </w:r>
      <w:r w:rsidR="00E176F8" w:rsidRPr="00C90066">
        <w:rPr>
          <w:rFonts w:ascii="Times New Roman" w:hAnsi="Times New Roman" w:cs="Times New Roman"/>
          <w:i/>
          <w:iCs/>
        </w:rPr>
        <w:t>1.25</w:t>
      </w:r>
      <w:r w:rsidR="00E176F8" w:rsidRPr="00C90066">
        <w:rPr>
          <w:rFonts w:ascii="Times New Roman" w:hAnsi="Times New Roman" w:cs="Times New Roman"/>
        </w:rPr>
        <w:t>)</w:t>
      </w:r>
      <w:r w:rsidRPr="00C90066">
        <w:rPr>
          <w:rFonts w:ascii="Times New Roman" w:hAnsi="Times New Roman" w:cs="Times New Roman"/>
        </w:rPr>
        <w:t xml:space="preserve">. Comparing the </w:t>
      </w:r>
      <w:r w:rsidR="003A37B2" w:rsidRPr="00C90066">
        <w:rPr>
          <w:rFonts w:ascii="Times New Roman" w:hAnsi="Times New Roman" w:cs="Times New Roman"/>
        </w:rPr>
        <w:t>two </w:t>
      </w:r>
      <w:r w:rsidRPr="00C90066">
        <w:rPr>
          <w:rFonts w:ascii="Times New Roman" w:hAnsi="Times New Roman" w:cs="Times New Roman"/>
        </w:rPr>
        <w:t xml:space="preserve">discrete rates reveals that P1 “increases more quickly than” (read “is fitter than”) P2 with a 30-year time step, contrary to initial appearances </w:t>
      </w:r>
      <w:r w:rsidR="003A37B2" w:rsidRPr="00C90066">
        <w:rPr>
          <w:rFonts w:ascii="Times New Roman" w:hAnsi="Times New Roman" w:cs="Times New Roman"/>
        </w:rPr>
        <w:t xml:space="preserve">that </w:t>
      </w:r>
      <w:r w:rsidRPr="00C90066">
        <w:rPr>
          <w:rFonts w:ascii="Times New Roman" w:hAnsi="Times New Roman" w:cs="Times New Roman"/>
        </w:rPr>
        <w:t>suggested a per time step increase favo</w:t>
      </w:r>
      <w:r w:rsidR="00C20284" w:rsidRPr="00C90066">
        <w:rPr>
          <w:rFonts w:ascii="Times New Roman" w:hAnsi="Times New Roman" w:cs="Times New Roman"/>
        </w:rPr>
        <w:t>u</w:t>
      </w:r>
      <w:r w:rsidR="005C3306" w:rsidRPr="00C90066">
        <w:rPr>
          <w:rFonts w:ascii="Times New Roman" w:hAnsi="Times New Roman" w:cs="Times New Roman"/>
        </w:rPr>
        <w:t>ring</w:t>
      </w:r>
      <w:r w:rsidRPr="00C90066">
        <w:rPr>
          <w:rFonts w:ascii="Times New Roman" w:hAnsi="Times New Roman" w:cs="Times New Roman"/>
        </w:rPr>
        <w:t xml:space="preserve"> P2 (</w:t>
      </w:r>
      <w:r w:rsidR="00BC038B" w:rsidRPr="00C90066">
        <w:rPr>
          <w:rFonts w:ascii="Times New Roman" w:hAnsi="Times New Roman" w:cs="Times New Roman"/>
          <w:i/>
          <w:iCs/>
        </w:rPr>
        <w:t>g</w:t>
      </w:r>
      <w:r w:rsidR="00DB0BE9" w:rsidRPr="00C90066">
        <w:rPr>
          <w:rFonts w:ascii="Times New Roman" w:hAnsi="Times New Roman" w:cs="Times New Roman"/>
          <w:i/>
          <w:iCs/>
          <w:vertAlign w:val="subscript"/>
        </w:rPr>
        <w:t>2</w:t>
      </w:r>
      <w:r w:rsidR="003A37B2" w:rsidRPr="00C90066">
        <w:rPr>
          <w:rFonts w:ascii="Times New Roman" w:hAnsi="Times New Roman" w:cs="Times New Roman"/>
          <w:i/>
          <w:iCs/>
          <w:vertAlign w:val="subscript"/>
        </w:rPr>
        <w:t> </w:t>
      </w:r>
      <w:r w:rsidRPr="00C90066">
        <w:rPr>
          <w:rFonts w:ascii="Times New Roman" w:hAnsi="Times New Roman" w:cs="Times New Roman"/>
        </w:rPr>
        <w:t>=</w:t>
      </w:r>
      <w:r w:rsidR="003A37B2" w:rsidRPr="00C90066">
        <w:rPr>
          <w:rFonts w:ascii="Times New Roman" w:hAnsi="Times New Roman" w:cs="Times New Roman"/>
        </w:rPr>
        <w:t> </w:t>
      </w:r>
      <w:r w:rsidRPr="00C90066">
        <w:rPr>
          <w:rFonts w:ascii="Times New Roman" w:hAnsi="Times New Roman" w:cs="Times New Roman"/>
        </w:rPr>
        <w:t>0.25</w:t>
      </w:r>
      <w:r w:rsidR="00ED4331" w:rsidRPr="00C90066">
        <w:rPr>
          <w:rFonts w:ascii="Times New Roman" w:hAnsi="Times New Roman" w:cs="Times New Roman"/>
        </w:rPr>
        <w:t xml:space="preserve">, </w:t>
      </w:r>
      <w:bookmarkStart w:id="19" w:name="_Hlk89611414"/>
      <w:r w:rsidR="00ED4331" w:rsidRPr="00C90066">
        <w:rPr>
          <w:rFonts w:ascii="Times New Roman" w:hAnsi="Times New Roman" w:cs="Times New Roman"/>
          <w:i/>
          <w:iCs/>
        </w:rPr>
        <w:t>λ</w:t>
      </w:r>
      <w:r w:rsidR="00ED4331" w:rsidRPr="00C90066">
        <w:rPr>
          <w:rFonts w:ascii="Times New Roman" w:hAnsi="Times New Roman" w:cs="Times New Roman"/>
          <w:i/>
          <w:iCs/>
          <w:vertAlign w:val="subscript"/>
        </w:rPr>
        <w:t>2</w:t>
      </w:r>
      <w:r w:rsidR="003A37B2" w:rsidRPr="00C90066">
        <w:rPr>
          <w:rFonts w:ascii="Times New Roman" w:hAnsi="Times New Roman" w:cs="Times New Roman"/>
          <w:i/>
          <w:iCs/>
          <w:vertAlign w:val="subscript"/>
        </w:rPr>
        <w:t> </w:t>
      </w:r>
      <w:r w:rsidR="00ED4331" w:rsidRPr="00C90066">
        <w:rPr>
          <w:rFonts w:ascii="Times New Roman" w:hAnsi="Times New Roman" w:cs="Times New Roman"/>
          <w:i/>
          <w:iCs/>
        </w:rPr>
        <w:t>=</w:t>
      </w:r>
      <w:r w:rsidR="003A37B2" w:rsidRPr="00C90066">
        <w:rPr>
          <w:rFonts w:ascii="Times New Roman" w:hAnsi="Times New Roman" w:cs="Times New Roman"/>
          <w:i/>
          <w:iCs/>
        </w:rPr>
        <w:t> </w:t>
      </w:r>
      <w:r w:rsidR="00ED4331" w:rsidRPr="00C90066">
        <w:rPr>
          <w:rFonts w:ascii="Times New Roman" w:hAnsi="Times New Roman" w:cs="Times New Roman"/>
          <w:i/>
          <w:iCs/>
        </w:rPr>
        <w:t>1.25</w:t>
      </w:r>
      <w:bookmarkEnd w:id="19"/>
      <w:r w:rsidRPr="00C90066">
        <w:rPr>
          <w:rFonts w:ascii="Times New Roman" w:hAnsi="Times New Roman" w:cs="Times New Roman"/>
        </w:rPr>
        <w:t>) over P1 (</w:t>
      </w:r>
      <w:r w:rsidR="00BC038B" w:rsidRPr="00C90066">
        <w:rPr>
          <w:rFonts w:ascii="Times New Roman" w:hAnsi="Times New Roman" w:cs="Times New Roman"/>
          <w:i/>
          <w:iCs/>
        </w:rPr>
        <w:t>g</w:t>
      </w:r>
      <w:r w:rsidR="00DB0BE9" w:rsidRPr="00C90066">
        <w:rPr>
          <w:rFonts w:ascii="Times New Roman" w:hAnsi="Times New Roman" w:cs="Times New Roman"/>
          <w:i/>
          <w:iCs/>
          <w:vertAlign w:val="subscript"/>
        </w:rPr>
        <w:t>1</w:t>
      </w:r>
      <w:r w:rsidR="003A37B2" w:rsidRPr="00C90066">
        <w:rPr>
          <w:rFonts w:ascii="Times New Roman" w:hAnsi="Times New Roman" w:cs="Times New Roman"/>
          <w:i/>
          <w:iCs/>
          <w:vertAlign w:val="subscript"/>
        </w:rPr>
        <w:t> </w:t>
      </w:r>
      <w:r w:rsidRPr="00C90066">
        <w:rPr>
          <w:rFonts w:ascii="Times New Roman" w:hAnsi="Times New Roman" w:cs="Times New Roman"/>
        </w:rPr>
        <w:t>=</w:t>
      </w:r>
      <w:r w:rsidR="003A37B2" w:rsidRPr="00C90066">
        <w:rPr>
          <w:rFonts w:ascii="Times New Roman" w:hAnsi="Times New Roman" w:cs="Times New Roman"/>
        </w:rPr>
        <w:t> </w:t>
      </w:r>
      <w:r w:rsidRPr="00C90066">
        <w:rPr>
          <w:rFonts w:ascii="Times New Roman" w:hAnsi="Times New Roman" w:cs="Times New Roman"/>
        </w:rPr>
        <w:t>0.20</w:t>
      </w:r>
      <w:r w:rsidR="00ED4331" w:rsidRPr="00C90066">
        <w:rPr>
          <w:rFonts w:ascii="Times New Roman" w:hAnsi="Times New Roman" w:cs="Times New Roman"/>
        </w:rPr>
        <w:t xml:space="preserve">, </w:t>
      </w:r>
      <w:r w:rsidR="00ED4331" w:rsidRPr="00C90066">
        <w:rPr>
          <w:rFonts w:ascii="Times New Roman" w:hAnsi="Times New Roman" w:cs="Times New Roman"/>
          <w:i/>
          <w:iCs/>
        </w:rPr>
        <w:t>λ</w:t>
      </w:r>
      <w:r w:rsidR="00ED4331" w:rsidRPr="00C90066">
        <w:rPr>
          <w:rFonts w:ascii="Times New Roman" w:hAnsi="Times New Roman" w:cs="Times New Roman"/>
          <w:i/>
          <w:iCs/>
          <w:vertAlign w:val="subscript"/>
        </w:rPr>
        <w:t>1</w:t>
      </w:r>
      <w:r w:rsidR="003A37B2" w:rsidRPr="00C90066">
        <w:rPr>
          <w:rFonts w:ascii="Times New Roman" w:hAnsi="Times New Roman" w:cs="Times New Roman"/>
          <w:i/>
          <w:iCs/>
          <w:vertAlign w:val="subscript"/>
        </w:rPr>
        <w:t> </w:t>
      </w:r>
      <w:r w:rsidR="00ED4331" w:rsidRPr="00C90066">
        <w:rPr>
          <w:rFonts w:ascii="Times New Roman" w:hAnsi="Times New Roman" w:cs="Times New Roman"/>
        </w:rPr>
        <w:t>=</w:t>
      </w:r>
      <w:r w:rsidR="003A37B2" w:rsidRPr="00C90066">
        <w:rPr>
          <w:rFonts w:ascii="Times New Roman" w:hAnsi="Times New Roman" w:cs="Times New Roman"/>
        </w:rPr>
        <w:t> </w:t>
      </w:r>
      <w:r w:rsidR="00ED4331" w:rsidRPr="00C90066">
        <w:rPr>
          <w:rFonts w:ascii="Times New Roman" w:hAnsi="Times New Roman" w:cs="Times New Roman"/>
        </w:rPr>
        <w:t>1.20</w:t>
      </w:r>
      <w:r w:rsidRPr="00C90066">
        <w:rPr>
          <w:rFonts w:ascii="Times New Roman" w:hAnsi="Times New Roman" w:cs="Times New Roman"/>
        </w:rPr>
        <w:t>)</w:t>
      </w:r>
      <w:r w:rsidR="003A37B2" w:rsidRPr="00C90066">
        <w:rPr>
          <w:rFonts w:ascii="Times New Roman" w:hAnsi="Times New Roman" w:cs="Times New Roman"/>
        </w:rPr>
        <w:t>.</w:t>
      </w:r>
    </w:p>
    <w:p w14:paraId="1C0DF0FA" w14:textId="13BA6199" w:rsidR="00147DB8" w:rsidRPr="00C90066" w:rsidRDefault="00147DB8" w:rsidP="009C56FE">
      <w:pPr>
        <w:ind w:firstLine="357"/>
        <w:jc w:val="left"/>
        <w:rPr>
          <w:rFonts w:ascii="Times New Roman" w:hAnsi="Times New Roman" w:cs="Times New Roman"/>
        </w:rPr>
      </w:pPr>
      <w:r w:rsidRPr="00C90066">
        <w:rPr>
          <w:rFonts w:ascii="Times New Roman" w:hAnsi="Times New Roman" w:cs="Times New Roman"/>
        </w:rPr>
        <w:t xml:space="preserve">So far, so good. A direct comparison could also have been drawn by calculating the geometric mean increase in population size (per capita number of offspring) for P1. </w:t>
      </w:r>
      <w:bookmarkStart w:id="20" w:name="_Hlk89613742"/>
      <w:r w:rsidR="003A37B2" w:rsidRPr="00C90066">
        <w:rPr>
          <w:rFonts w:ascii="Times New Roman" w:hAnsi="Times New Roman" w:cs="Times New Roman"/>
        </w:rPr>
        <w:t>In fact, we</w:t>
      </w:r>
      <w:r w:rsidR="008B6FF1" w:rsidRPr="00C90066">
        <w:rPr>
          <w:rFonts w:ascii="Times New Roman" w:hAnsi="Times New Roman" w:cs="Times New Roman"/>
        </w:rPr>
        <w:t xml:space="preserve"> </w:t>
      </w:r>
      <w:r w:rsidR="002B17D7" w:rsidRPr="00C90066">
        <w:rPr>
          <w:rFonts w:ascii="Times New Roman" w:hAnsi="Times New Roman" w:cs="Times New Roman"/>
        </w:rPr>
        <w:t>showed this in the second half of the preceding paragraph when we calculated that</w:t>
      </w:r>
      <w:r w:rsidRPr="00C90066">
        <w:rPr>
          <w:rFonts w:ascii="Times New Roman" w:hAnsi="Times New Roman" w:cs="Times New Roman"/>
        </w:rPr>
        <w:t xml:space="preserve"> </w:t>
      </w:r>
      <w:r w:rsidR="003A37B2" w:rsidRPr="00C90066">
        <w:rPr>
          <w:rFonts w:ascii="Times New Roman" w:hAnsi="Times New Roman" w:cs="Times New Roman"/>
          <w:i/>
          <w:iCs/>
        </w:rPr>
        <w:t>λ</w:t>
      </w:r>
      <w:r w:rsidR="003A37B2" w:rsidRPr="00C90066">
        <w:rPr>
          <w:rFonts w:ascii="Times New Roman" w:hAnsi="Times New Roman" w:cs="Times New Roman"/>
          <w:i/>
          <w:iCs/>
          <w:sz w:val="20"/>
          <w:szCs w:val="20"/>
          <w:vertAlign w:val="subscript"/>
        </w:rPr>
        <w:t>1</w:t>
      </w:r>
      <w:r w:rsidR="003A37B2" w:rsidRPr="00C90066">
        <w:rPr>
          <w:rFonts w:ascii="Times New Roman" w:hAnsi="Times New Roman" w:cs="Times New Roman"/>
          <w:i/>
          <w:iCs/>
          <w:vertAlign w:val="superscript"/>
        </w:rPr>
        <w:t>t</w:t>
      </w:r>
      <w:r w:rsidR="003A37B2" w:rsidRPr="00C90066">
        <w:rPr>
          <w:rFonts w:ascii="Times New Roman" w:hAnsi="Times New Roman" w:cs="Times New Roman"/>
        </w:rPr>
        <w:t> </w:t>
      </w:r>
      <w:r w:rsidR="005B5310" w:rsidRPr="00C90066">
        <w:rPr>
          <w:rFonts w:ascii="Times New Roman" w:hAnsi="Times New Roman" w:cs="Times New Roman"/>
        </w:rPr>
        <w:t>=</w:t>
      </w:r>
      <w:r w:rsidR="003A37B2" w:rsidRPr="00C90066">
        <w:rPr>
          <w:rFonts w:ascii="Times New Roman" w:hAnsi="Times New Roman" w:cs="Times New Roman"/>
        </w:rPr>
        <w:t> </w:t>
      </w:r>
      <w:r w:rsidR="00D3678F" w:rsidRPr="00C90066">
        <w:rPr>
          <w:rFonts w:ascii="Times New Roman" w:hAnsi="Times New Roman" w:cs="Times New Roman"/>
        </w:rPr>
        <w:t>1.20</w:t>
      </w:r>
      <w:r w:rsidR="00D3678F" w:rsidRPr="00C90066">
        <w:rPr>
          <w:rFonts w:ascii="Times New Roman" w:hAnsi="Times New Roman" w:cs="Times New Roman"/>
          <w:vertAlign w:val="superscript"/>
        </w:rPr>
        <w:t>1.</w:t>
      </w:r>
      <w:r w:rsidR="003A37B2" w:rsidRPr="00C90066">
        <w:rPr>
          <w:rFonts w:ascii="Times New Roman" w:hAnsi="Times New Roman" w:cs="Times New Roman"/>
          <w:vertAlign w:val="superscript"/>
        </w:rPr>
        <w:t>5</w:t>
      </w:r>
      <w:r w:rsidR="003A37B2" w:rsidRPr="00C90066">
        <w:rPr>
          <w:rFonts w:ascii="Times New Roman" w:hAnsi="Times New Roman" w:cs="Times New Roman"/>
        </w:rPr>
        <w:t> = </w:t>
      </w:r>
      <m:oMath>
        <m:sSup>
          <m:sSupPr>
            <m:ctrlPr>
              <w:rPr>
                <w:rFonts w:ascii="Cambria Math" w:hAnsi="Cambria Math" w:cs="Times New Roman"/>
                <w:i/>
              </w:rPr>
            </m:ctrlPr>
          </m:sSupPr>
          <m:e>
            <m:r>
              <w:rPr>
                <w:rFonts w:ascii="Cambria Math" w:hAnsi="Cambria Math" w:cs="Times New Roman"/>
              </w:rPr>
              <m:t>1.20</m:t>
            </m:r>
          </m:e>
          <m:sup>
            <m:f>
              <m:fPr>
                <m:ctrlPr>
                  <w:rPr>
                    <w:rFonts w:ascii="Cambria Math" w:hAnsi="Cambria Math" w:cs="Times New Roman"/>
                    <w:i/>
                  </w:rPr>
                </m:ctrlPr>
              </m:fPr>
              <m:num>
                <m:r>
                  <w:rPr>
                    <w:rFonts w:ascii="Cambria Math" w:hAnsi="Cambria Math" w:cs="Times New Roman"/>
                  </w:rPr>
                  <m:t>3</m:t>
                </m:r>
              </m:num>
              <m:den>
                <m:r>
                  <w:rPr>
                    <w:rFonts w:ascii="Cambria Math" w:hAnsi="Cambria Math" w:cs="Times New Roman"/>
                  </w:rPr>
                  <m:t>2</m:t>
                </m:r>
              </m:den>
            </m:f>
          </m:sup>
        </m:sSup>
        <m:r>
          <w:rPr>
            <w:rFonts w:ascii="Cambria Math" w:hAnsi="Cambria Math" w:cs="Times New Roman"/>
          </w:rPr>
          <m:t> = </m:t>
        </m:r>
        <m:rad>
          <m:radPr>
            <m:degHide m:val="1"/>
            <m:ctrlPr>
              <w:rPr>
                <w:rFonts w:ascii="Cambria Math" w:hAnsi="Cambria Math" w:cs="Times New Roman"/>
                <w:i/>
              </w:rPr>
            </m:ctrlPr>
          </m:radPr>
          <m:deg/>
          <m:e>
            <m:sSup>
              <m:sSupPr>
                <m:ctrlPr>
                  <w:rPr>
                    <w:rFonts w:ascii="Cambria Math" w:hAnsi="Cambria Math" w:cs="Times New Roman"/>
                    <w:i/>
                  </w:rPr>
                </m:ctrlPr>
              </m:sSupPr>
              <m:e>
                <m:r>
                  <w:rPr>
                    <w:rFonts w:ascii="Cambria Math" w:hAnsi="Cambria Math" w:cs="Times New Roman"/>
                  </w:rPr>
                  <m:t>1.20</m:t>
                </m:r>
              </m:e>
              <m:sup>
                <m:r>
                  <w:rPr>
                    <w:rFonts w:ascii="Cambria Math" w:hAnsi="Cambria Math" w:cs="Times New Roman"/>
                  </w:rPr>
                  <m:t>3</m:t>
                </m:r>
              </m:sup>
            </m:sSup>
          </m:e>
        </m:rad>
        <m:r>
          <w:rPr>
            <w:rFonts w:ascii="Cambria Math" w:hAnsi="Cambria Math" w:cs="Times New Roman"/>
          </w:rPr>
          <m:t> ≈ 1.314</m:t>
        </m:r>
      </m:oMath>
      <w:r w:rsidRPr="00C90066">
        <w:rPr>
          <w:rFonts w:ascii="Times New Roman" w:hAnsi="Times New Roman" w:cs="Times New Roman"/>
        </w:rPr>
        <w:t>.</w:t>
      </w:r>
      <w:bookmarkEnd w:id="20"/>
      <w:r w:rsidRPr="00C90066">
        <w:rPr>
          <w:rFonts w:ascii="Times New Roman" w:hAnsi="Times New Roman" w:cs="Times New Roman"/>
        </w:rPr>
        <w:t xml:space="preserve"> A problem nevertheless remains. The direct comparison has been achieved at the cost of privileging the discrete 30-year time step for the measurement of fitness. Alternatively, we could just as easily </w:t>
      </w:r>
      <w:r w:rsidR="003A37B2" w:rsidRPr="00C90066">
        <w:rPr>
          <w:rFonts w:ascii="Times New Roman" w:hAnsi="Times New Roman" w:cs="Times New Roman"/>
        </w:rPr>
        <w:t xml:space="preserve">have </w:t>
      </w:r>
      <w:r w:rsidRPr="00C90066">
        <w:rPr>
          <w:rFonts w:ascii="Times New Roman" w:hAnsi="Times New Roman" w:cs="Times New Roman"/>
        </w:rPr>
        <w:t xml:space="preserve">privileged P1’s discrete </w:t>
      </w:r>
      <w:r w:rsidRPr="00C90066">
        <w:rPr>
          <w:rFonts w:ascii="Times New Roman" w:hAnsi="Times New Roman" w:cs="Times New Roman"/>
        </w:rPr>
        <w:lastRenderedPageBreak/>
        <w:t xml:space="preserve">20-year time step by rescaling P2’s finite growth rate over a 30-year period to a corresponding 20-year period using the </w:t>
      </w:r>
      <w:r w:rsidR="003A37B2" w:rsidRPr="00C90066">
        <w:rPr>
          <w:rFonts w:ascii="Times New Roman" w:hAnsi="Times New Roman" w:cs="Times New Roman"/>
        </w:rPr>
        <w:t>three </w:t>
      </w:r>
      <w:r w:rsidRPr="00C90066">
        <w:rPr>
          <w:rFonts w:ascii="Times New Roman" w:hAnsi="Times New Roman" w:cs="Times New Roman"/>
        </w:rPr>
        <w:t xml:space="preserve">steps noted above. </w:t>
      </w:r>
      <w:r w:rsidR="003A37B2" w:rsidRPr="00C90066">
        <w:rPr>
          <w:rFonts w:ascii="Times New Roman" w:hAnsi="Times New Roman" w:cs="Times New Roman"/>
        </w:rPr>
        <w:t xml:space="preserve">However, </w:t>
      </w:r>
      <w:r w:rsidRPr="00C90066">
        <w:rPr>
          <w:rFonts w:ascii="Times New Roman" w:hAnsi="Times New Roman" w:cs="Times New Roman"/>
        </w:rPr>
        <w:t xml:space="preserve">neither option suffices. Human populations reproduce </w:t>
      </w:r>
      <w:r w:rsidR="00C20284" w:rsidRPr="00C90066">
        <w:rPr>
          <w:rFonts w:ascii="Times New Roman" w:hAnsi="Times New Roman" w:cs="Times New Roman"/>
        </w:rPr>
        <w:t>continuously,</w:t>
      </w:r>
      <w:r w:rsidR="003A37B2" w:rsidRPr="00C90066">
        <w:rPr>
          <w:rFonts w:ascii="Times New Roman" w:hAnsi="Times New Roman" w:cs="Times New Roman"/>
        </w:rPr>
        <w:t xml:space="preserve"> and</w:t>
      </w:r>
      <w:r w:rsidRPr="00C90066">
        <w:rPr>
          <w:rFonts w:ascii="Times New Roman" w:hAnsi="Times New Roman" w:cs="Times New Roman"/>
        </w:rPr>
        <w:t xml:space="preserve"> </w:t>
      </w:r>
      <w:r w:rsidR="003A37B2" w:rsidRPr="00C90066">
        <w:rPr>
          <w:rFonts w:ascii="Times New Roman" w:hAnsi="Times New Roman" w:cs="Times New Roman"/>
        </w:rPr>
        <w:t xml:space="preserve">generations </w:t>
      </w:r>
      <w:r w:rsidRPr="00C90066">
        <w:rPr>
          <w:rFonts w:ascii="Times New Roman" w:hAnsi="Times New Roman" w:cs="Times New Roman"/>
        </w:rPr>
        <w:t xml:space="preserve">overlap. There are no discernible, discrete reproductive schedules when it comes to human populations. Whether it be a 20- or 30-year time step, a principled biological basis on which to base the choice is absent. These discrete time steps are “accidents of convention” or “occupational hazards” for the demographer. It would not be difficult to complicate the given scenario </w:t>
      </w:r>
      <w:r w:rsidR="003A37B2" w:rsidRPr="00C90066">
        <w:rPr>
          <w:rFonts w:ascii="Times New Roman" w:hAnsi="Times New Roman" w:cs="Times New Roman"/>
        </w:rPr>
        <w:t xml:space="preserve">further </w:t>
      </w:r>
      <w:r w:rsidRPr="00C90066">
        <w:rPr>
          <w:rFonts w:ascii="Times New Roman" w:hAnsi="Times New Roman" w:cs="Times New Roman"/>
        </w:rPr>
        <w:t>by including many other populations, each with its own unique census time. Th</w:t>
      </w:r>
      <w:r w:rsidR="00687D7F" w:rsidRPr="00C90066">
        <w:rPr>
          <w:rFonts w:ascii="Times New Roman" w:hAnsi="Times New Roman" w:cs="Times New Roman"/>
        </w:rPr>
        <w:t>is</w:t>
      </w:r>
      <w:r w:rsidRPr="00C90066">
        <w:rPr>
          <w:rFonts w:ascii="Times New Roman" w:hAnsi="Times New Roman" w:cs="Times New Roman"/>
        </w:rPr>
        <w:t xml:space="preserve"> difficulty is only compounded when focus shifts to the continuous variation on display in evolutionary scenarios. </w:t>
      </w:r>
      <w:r w:rsidR="00C20284" w:rsidRPr="00C90066">
        <w:rPr>
          <w:rFonts w:ascii="Times New Roman" w:hAnsi="Times New Roman" w:cs="Times New Roman"/>
        </w:rPr>
        <w:t xml:space="preserve">It </w:t>
      </w:r>
      <w:r w:rsidR="009E39AE" w:rsidRPr="00C90066">
        <w:rPr>
          <w:rFonts w:ascii="Times New Roman" w:hAnsi="Times New Roman" w:cs="Times New Roman"/>
        </w:rPr>
        <w:t>is not</w:t>
      </w:r>
      <w:r w:rsidR="00CE5130" w:rsidRPr="00C90066">
        <w:rPr>
          <w:rFonts w:ascii="Times New Roman" w:hAnsi="Times New Roman" w:cs="Times New Roman"/>
        </w:rPr>
        <w:t>, for instance,</w:t>
      </w:r>
      <w:r w:rsidR="009E39AE" w:rsidRPr="00C90066">
        <w:rPr>
          <w:rFonts w:ascii="Times New Roman" w:hAnsi="Times New Roman" w:cs="Times New Roman"/>
        </w:rPr>
        <w:t xml:space="preserve"> difficult to imagine a situation </w:t>
      </w:r>
      <w:r w:rsidR="00D62625" w:rsidRPr="00C90066">
        <w:rPr>
          <w:rFonts w:ascii="Times New Roman" w:hAnsi="Times New Roman" w:cs="Times New Roman"/>
        </w:rPr>
        <w:t>where</w:t>
      </w:r>
      <w:r w:rsidR="009E39AE" w:rsidRPr="00C90066">
        <w:rPr>
          <w:rFonts w:ascii="Times New Roman" w:hAnsi="Times New Roman" w:cs="Times New Roman"/>
        </w:rPr>
        <w:t xml:space="preserve"> </w:t>
      </w:r>
      <w:r w:rsidR="00730E98" w:rsidRPr="00C90066">
        <w:rPr>
          <w:rFonts w:ascii="Times New Roman" w:hAnsi="Times New Roman" w:cs="Times New Roman"/>
        </w:rPr>
        <w:t>t</w:t>
      </w:r>
      <w:r w:rsidR="00E502E0" w:rsidRPr="00C90066">
        <w:rPr>
          <w:rFonts w:ascii="Times New Roman" w:hAnsi="Times New Roman" w:cs="Times New Roman"/>
        </w:rPr>
        <w:t xml:space="preserve">he only selectively relevant, </w:t>
      </w:r>
      <w:r w:rsidRPr="00C90066">
        <w:rPr>
          <w:rFonts w:ascii="Times New Roman" w:hAnsi="Times New Roman" w:cs="Times New Roman"/>
        </w:rPr>
        <w:t>heritable varia</w:t>
      </w:r>
      <w:r w:rsidR="00E502E0" w:rsidRPr="00C90066">
        <w:rPr>
          <w:rFonts w:ascii="Times New Roman" w:hAnsi="Times New Roman" w:cs="Times New Roman"/>
        </w:rPr>
        <w:t>tion</w:t>
      </w:r>
      <w:r w:rsidRPr="00C90066">
        <w:rPr>
          <w:rFonts w:ascii="Times New Roman" w:hAnsi="Times New Roman" w:cs="Times New Roman"/>
        </w:rPr>
        <w:t xml:space="preserve"> in a population </w:t>
      </w:r>
      <w:r w:rsidR="009E39AE" w:rsidRPr="00C90066">
        <w:rPr>
          <w:rFonts w:ascii="Times New Roman" w:hAnsi="Times New Roman" w:cs="Times New Roman"/>
        </w:rPr>
        <w:t>turns out to be</w:t>
      </w:r>
      <w:r w:rsidR="00E502E0" w:rsidRPr="00C90066">
        <w:rPr>
          <w:rFonts w:ascii="Times New Roman" w:hAnsi="Times New Roman" w:cs="Times New Roman"/>
        </w:rPr>
        <w:t xml:space="preserve"> </w:t>
      </w:r>
      <w:r w:rsidR="00BD5E92" w:rsidRPr="00C90066">
        <w:rPr>
          <w:rFonts w:ascii="Times New Roman" w:hAnsi="Times New Roman" w:cs="Times New Roman"/>
        </w:rPr>
        <w:t xml:space="preserve">associated with </w:t>
      </w:r>
      <w:r w:rsidR="009E39AE" w:rsidRPr="00C90066">
        <w:rPr>
          <w:rFonts w:ascii="Times New Roman" w:hAnsi="Times New Roman" w:cs="Times New Roman"/>
        </w:rPr>
        <w:t xml:space="preserve">a very large number of </w:t>
      </w:r>
      <w:r w:rsidRPr="00C90066">
        <w:rPr>
          <w:rFonts w:ascii="Times New Roman" w:hAnsi="Times New Roman" w:cs="Times New Roman"/>
        </w:rPr>
        <w:t xml:space="preserve">distinct </w:t>
      </w:r>
      <w:r w:rsidR="00BD5E92" w:rsidRPr="00C90066">
        <w:rPr>
          <w:rFonts w:ascii="Times New Roman" w:hAnsi="Times New Roman" w:cs="Times New Roman"/>
        </w:rPr>
        <w:t xml:space="preserve">and </w:t>
      </w:r>
      <w:r w:rsidRPr="00C90066">
        <w:rPr>
          <w:rFonts w:ascii="Times New Roman" w:hAnsi="Times New Roman" w:cs="Times New Roman"/>
        </w:rPr>
        <w:t xml:space="preserve">discrete </w:t>
      </w:r>
      <w:r w:rsidR="00BD5E92" w:rsidRPr="00C90066">
        <w:rPr>
          <w:rFonts w:ascii="Times New Roman" w:hAnsi="Times New Roman" w:cs="Times New Roman"/>
        </w:rPr>
        <w:t xml:space="preserve">times for </w:t>
      </w:r>
      <w:r w:rsidRPr="00C90066">
        <w:rPr>
          <w:rFonts w:ascii="Times New Roman" w:hAnsi="Times New Roman" w:cs="Times New Roman"/>
        </w:rPr>
        <w:t>reproducti</w:t>
      </w:r>
      <w:r w:rsidR="00BD5E92" w:rsidRPr="00C90066">
        <w:rPr>
          <w:rFonts w:ascii="Times New Roman" w:hAnsi="Times New Roman" w:cs="Times New Roman"/>
        </w:rPr>
        <w:t>on</w:t>
      </w:r>
      <w:r w:rsidRPr="00C90066">
        <w:rPr>
          <w:rFonts w:ascii="Times New Roman" w:hAnsi="Times New Roman" w:cs="Times New Roman"/>
        </w:rPr>
        <w:t xml:space="preserve">. </w:t>
      </w:r>
      <w:r w:rsidR="00C20284" w:rsidRPr="00C90066">
        <w:rPr>
          <w:rFonts w:ascii="Times New Roman" w:hAnsi="Times New Roman" w:cs="Times New Roman"/>
        </w:rPr>
        <w:t>Moreover, i</w:t>
      </w:r>
      <w:r w:rsidR="00BD5E92" w:rsidRPr="00C90066">
        <w:rPr>
          <w:rFonts w:ascii="Times New Roman" w:hAnsi="Times New Roman" w:cs="Times New Roman"/>
        </w:rPr>
        <w:t xml:space="preserve">t may be the case that no other division of the population into similarity classes </w:t>
      </w:r>
      <w:r w:rsidR="00730E98" w:rsidRPr="00C90066">
        <w:rPr>
          <w:rFonts w:ascii="Times New Roman" w:hAnsi="Times New Roman" w:cs="Times New Roman"/>
        </w:rPr>
        <w:t>is</w:t>
      </w:r>
      <w:r w:rsidR="00BD5E92" w:rsidRPr="00C90066">
        <w:rPr>
          <w:rFonts w:ascii="Times New Roman" w:hAnsi="Times New Roman" w:cs="Times New Roman"/>
        </w:rPr>
        <w:t xml:space="preserve"> statistically more relevant to reproduction. </w:t>
      </w:r>
      <w:r w:rsidRPr="00C90066">
        <w:rPr>
          <w:rFonts w:ascii="Times New Roman" w:hAnsi="Times New Roman" w:cs="Times New Roman"/>
        </w:rPr>
        <w:t>In such cases, population biologists and demographers alike turn to a time-independent measure of growth rate</w:t>
      </w:r>
      <w:r w:rsidR="001E074A" w:rsidRPr="00C90066">
        <w:rPr>
          <w:rFonts w:ascii="Times New Roman" w:hAnsi="Times New Roman" w:cs="Times New Roman"/>
        </w:rPr>
        <w:t xml:space="preserve">: </w:t>
      </w:r>
      <w:r w:rsidRPr="00C90066">
        <w:rPr>
          <w:rFonts w:ascii="Times New Roman" w:hAnsi="Times New Roman" w:cs="Times New Roman"/>
        </w:rPr>
        <w:t>namely, the intrinsic or instantaneous rate of increase (</w:t>
      </w:r>
      <w:r w:rsidRPr="00C90066">
        <w:rPr>
          <w:rFonts w:ascii="Times New Roman" w:hAnsi="Times New Roman" w:cs="Times New Roman"/>
          <w:i/>
          <w:iCs/>
        </w:rPr>
        <w:t>r</w:t>
      </w:r>
      <w:r w:rsidRPr="00C90066">
        <w:rPr>
          <w:rFonts w:ascii="Times New Roman" w:hAnsi="Times New Roman" w:cs="Times New Roman"/>
        </w:rPr>
        <w:t xml:space="preserve">). </w:t>
      </w:r>
      <w:r w:rsidR="00681D8F" w:rsidRPr="00C90066">
        <w:rPr>
          <w:rFonts w:ascii="Times New Roman" w:hAnsi="Times New Roman" w:cs="Times New Roman"/>
        </w:rPr>
        <w:t xml:space="preserve">We believe that </w:t>
      </w:r>
      <w:r w:rsidR="001E074A" w:rsidRPr="00C90066">
        <w:rPr>
          <w:rFonts w:ascii="Times New Roman" w:hAnsi="Times New Roman" w:cs="Times New Roman"/>
        </w:rPr>
        <w:t xml:space="preserve">this </w:t>
      </w:r>
      <w:r w:rsidRPr="00C90066">
        <w:rPr>
          <w:rFonts w:ascii="Times New Roman" w:hAnsi="Times New Roman" w:cs="Times New Roman"/>
        </w:rPr>
        <w:t xml:space="preserve">is the fulcrum on which </w:t>
      </w:r>
      <w:r w:rsidR="00730E98" w:rsidRPr="00C90066">
        <w:rPr>
          <w:rFonts w:ascii="Times New Roman" w:hAnsi="Times New Roman" w:cs="Times New Roman"/>
        </w:rPr>
        <w:t>m</w:t>
      </w:r>
      <w:r w:rsidR="00DB598C" w:rsidRPr="00C90066">
        <w:rPr>
          <w:rFonts w:ascii="Times New Roman" w:hAnsi="Times New Roman" w:cs="Times New Roman"/>
        </w:rPr>
        <w:t>any</w:t>
      </w:r>
      <w:r w:rsidR="004026F5" w:rsidRPr="00C90066">
        <w:rPr>
          <w:rFonts w:ascii="Times New Roman" w:hAnsi="Times New Roman" w:cs="Times New Roman"/>
        </w:rPr>
        <w:t>,</w:t>
      </w:r>
      <w:r w:rsidR="00DB598C" w:rsidRPr="00C90066">
        <w:rPr>
          <w:rFonts w:ascii="Times New Roman" w:hAnsi="Times New Roman" w:cs="Times New Roman"/>
        </w:rPr>
        <w:t xml:space="preserve"> if not most</w:t>
      </w:r>
      <w:r w:rsidR="004026F5" w:rsidRPr="00C90066">
        <w:rPr>
          <w:rFonts w:ascii="Times New Roman" w:hAnsi="Times New Roman" w:cs="Times New Roman"/>
        </w:rPr>
        <w:t>,</w:t>
      </w:r>
      <w:r w:rsidR="00DB598C" w:rsidRPr="00C90066">
        <w:rPr>
          <w:rFonts w:ascii="Times New Roman" w:hAnsi="Times New Roman" w:cs="Times New Roman"/>
        </w:rPr>
        <w:t xml:space="preserve"> </w:t>
      </w:r>
      <w:r w:rsidRPr="00C90066">
        <w:rPr>
          <w:rFonts w:ascii="Times New Roman" w:hAnsi="Times New Roman" w:cs="Times New Roman"/>
        </w:rPr>
        <w:t>sophisticated</w:t>
      </w:r>
      <w:r w:rsidR="00DB598C" w:rsidRPr="00C90066">
        <w:rPr>
          <w:rFonts w:ascii="Times New Roman" w:hAnsi="Times New Roman" w:cs="Times New Roman"/>
        </w:rPr>
        <w:t xml:space="preserve"> theoretical</w:t>
      </w:r>
      <w:r w:rsidRPr="00C90066">
        <w:rPr>
          <w:rFonts w:ascii="Times New Roman" w:hAnsi="Times New Roman" w:cs="Times New Roman"/>
        </w:rPr>
        <w:t xml:space="preserve"> measures of fitness rest.</w:t>
      </w:r>
    </w:p>
    <w:p w14:paraId="47AAD862" w14:textId="0F13C591" w:rsidR="00A86766" w:rsidRPr="00C90066" w:rsidRDefault="00147DB8" w:rsidP="009C56FE">
      <w:pPr>
        <w:ind w:firstLine="357"/>
        <w:rPr>
          <w:rFonts w:ascii="Times New Roman" w:hAnsi="Times New Roman" w:cs="Times New Roman"/>
        </w:rPr>
      </w:pPr>
      <w:bookmarkStart w:id="21" w:name="_Hlk89618025"/>
      <w:bookmarkStart w:id="22" w:name="_Hlk89614984"/>
      <w:r w:rsidRPr="00C90066">
        <w:rPr>
          <w:rFonts w:ascii="Times New Roman" w:hAnsi="Times New Roman" w:cs="Times New Roman"/>
        </w:rPr>
        <w:t xml:space="preserve">The </w:t>
      </w:r>
      <w:r w:rsidR="001E074A" w:rsidRPr="00C90066">
        <w:rPr>
          <w:rFonts w:ascii="Times New Roman" w:hAnsi="Times New Roman" w:cs="Times New Roman"/>
        </w:rPr>
        <w:t xml:space="preserve">preceding </w:t>
      </w:r>
      <w:r w:rsidRPr="00C90066">
        <w:rPr>
          <w:rFonts w:ascii="Times New Roman" w:hAnsi="Times New Roman" w:cs="Times New Roman"/>
        </w:rPr>
        <w:t xml:space="preserve">example demonstrates the explanatory primacy of the instantaneous or intrinsic rate of increase and, hence, the “derivative” nature of the finite rate of increase </w:t>
      </w:r>
      <w:r w:rsidR="00C7381B" w:rsidRPr="00C90066">
        <w:rPr>
          <w:rFonts w:ascii="Times New Roman" w:hAnsi="Times New Roman" w:cs="Times New Roman"/>
        </w:rPr>
        <w:t>when compari</w:t>
      </w:r>
      <w:r w:rsidR="002E0D99" w:rsidRPr="00C90066">
        <w:rPr>
          <w:rFonts w:ascii="Times New Roman" w:hAnsi="Times New Roman" w:cs="Times New Roman"/>
        </w:rPr>
        <w:t xml:space="preserve">ng </w:t>
      </w:r>
      <w:r w:rsidR="005F620A" w:rsidRPr="00C90066">
        <w:rPr>
          <w:rFonts w:ascii="Times New Roman" w:hAnsi="Times New Roman" w:cs="Times New Roman"/>
        </w:rPr>
        <w:t xml:space="preserve">discrete </w:t>
      </w:r>
      <w:r w:rsidR="002E0D99" w:rsidRPr="00C90066">
        <w:rPr>
          <w:rFonts w:ascii="Times New Roman" w:hAnsi="Times New Roman" w:cs="Times New Roman"/>
        </w:rPr>
        <w:t xml:space="preserve">growth rates </w:t>
      </w:r>
      <w:r w:rsidR="00AC2072" w:rsidRPr="00C90066">
        <w:rPr>
          <w:rFonts w:ascii="Times New Roman" w:hAnsi="Times New Roman" w:cs="Times New Roman"/>
        </w:rPr>
        <w:t>for</w:t>
      </w:r>
      <w:r w:rsidRPr="00C90066">
        <w:rPr>
          <w:rFonts w:ascii="Times New Roman" w:hAnsi="Times New Roman" w:cs="Times New Roman"/>
        </w:rPr>
        <w:t xml:space="preserve"> </w:t>
      </w:r>
      <w:r w:rsidR="006E05E7" w:rsidRPr="00C90066">
        <w:rPr>
          <w:rFonts w:ascii="Times New Roman" w:hAnsi="Times New Roman" w:cs="Times New Roman"/>
        </w:rPr>
        <w:t>“</w:t>
      </w:r>
      <w:r w:rsidRPr="00C90066">
        <w:rPr>
          <w:rFonts w:ascii="Times New Roman" w:hAnsi="Times New Roman" w:cs="Times New Roman"/>
        </w:rPr>
        <w:t>uniform</w:t>
      </w:r>
      <w:r w:rsidR="006E05E7" w:rsidRPr="00C90066">
        <w:rPr>
          <w:rFonts w:ascii="Times New Roman" w:hAnsi="Times New Roman" w:cs="Times New Roman"/>
        </w:rPr>
        <w:t>”</w:t>
      </w:r>
      <w:r w:rsidRPr="00C90066">
        <w:rPr>
          <w:rFonts w:ascii="Times New Roman" w:hAnsi="Times New Roman" w:cs="Times New Roman"/>
        </w:rPr>
        <w:t xml:space="preserve"> populations (i.e., ones </w:t>
      </w:r>
      <w:r w:rsidR="001E074A" w:rsidRPr="00C90066">
        <w:rPr>
          <w:rFonts w:ascii="Times New Roman" w:hAnsi="Times New Roman" w:cs="Times New Roman"/>
        </w:rPr>
        <w:t xml:space="preserve">where </w:t>
      </w:r>
      <w:r w:rsidRPr="00C90066">
        <w:rPr>
          <w:rFonts w:ascii="Times New Roman" w:hAnsi="Times New Roman" w:cs="Times New Roman"/>
        </w:rPr>
        <w:t>there is no heritable trait variation)</w:t>
      </w:r>
      <w:r w:rsidR="00883577" w:rsidRPr="00C90066">
        <w:rPr>
          <w:rFonts w:ascii="Times New Roman" w:hAnsi="Times New Roman" w:cs="Times New Roman"/>
        </w:rPr>
        <w:t xml:space="preserve"> over unequal time steps</w:t>
      </w:r>
      <w:r w:rsidR="00F147BF" w:rsidRPr="00C90066">
        <w:rPr>
          <w:rFonts w:ascii="Times New Roman" w:hAnsi="Times New Roman" w:cs="Times New Roman"/>
        </w:rPr>
        <w:t xml:space="preserve">. </w:t>
      </w:r>
      <w:r w:rsidR="00FA7ABA" w:rsidRPr="00C90066">
        <w:rPr>
          <w:rFonts w:ascii="Times New Roman" w:hAnsi="Times New Roman" w:cs="Times New Roman"/>
        </w:rPr>
        <w:t>Since</w:t>
      </w:r>
      <w:r w:rsidR="00F147BF" w:rsidRPr="00C90066">
        <w:rPr>
          <w:rFonts w:ascii="Times New Roman" w:hAnsi="Times New Roman" w:cs="Times New Roman"/>
        </w:rPr>
        <w:t xml:space="preserve"> (by stipulation) these</w:t>
      </w:r>
      <w:r w:rsidR="00752068" w:rsidRPr="00C90066">
        <w:rPr>
          <w:rFonts w:ascii="Times New Roman" w:hAnsi="Times New Roman" w:cs="Times New Roman"/>
        </w:rPr>
        <w:t xml:space="preserve"> populations</w:t>
      </w:r>
      <w:r w:rsidR="002E0D99" w:rsidRPr="00C90066">
        <w:rPr>
          <w:rFonts w:ascii="Times New Roman" w:hAnsi="Times New Roman" w:cs="Times New Roman"/>
        </w:rPr>
        <w:t xml:space="preserve"> are not in genuine competition with one another</w:t>
      </w:r>
      <w:r w:rsidR="00F147BF" w:rsidRPr="00C90066">
        <w:rPr>
          <w:rFonts w:ascii="Times New Roman" w:hAnsi="Times New Roman" w:cs="Times New Roman"/>
        </w:rPr>
        <w:t>, t</w:t>
      </w:r>
      <w:r w:rsidR="000954F7" w:rsidRPr="00C90066">
        <w:rPr>
          <w:rFonts w:ascii="Times New Roman" w:hAnsi="Times New Roman" w:cs="Times New Roman"/>
        </w:rPr>
        <w:t>hey do not form a genuine metapopulation in any theoretically interesting sense</w:t>
      </w:r>
      <w:r w:rsidR="001E074A" w:rsidRPr="00C90066">
        <w:rPr>
          <w:rFonts w:ascii="Times New Roman" w:hAnsi="Times New Roman" w:cs="Times New Roman"/>
        </w:rPr>
        <w:t>—o</w:t>
      </w:r>
      <w:r w:rsidR="002E0D99" w:rsidRPr="00C90066">
        <w:rPr>
          <w:rFonts w:ascii="Times New Roman" w:hAnsi="Times New Roman" w:cs="Times New Roman"/>
        </w:rPr>
        <w:t xml:space="preserve">nly </w:t>
      </w:r>
      <w:r w:rsidR="000954F7" w:rsidRPr="00C90066">
        <w:rPr>
          <w:rFonts w:ascii="Times New Roman" w:hAnsi="Times New Roman" w:cs="Times New Roman"/>
        </w:rPr>
        <w:t xml:space="preserve">our </w:t>
      </w:r>
      <w:r w:rsidR="002E0D99" w:rsidRPr="00C90066">
        <w:rPr>
          <w:rFonts w:ascii="Times New Roman" w:hAnsi="Times New Roman" w:cs="Times New Roman"/>
        </w:rPr>
        <w:t>demographer’s interest</w:t>
      </w:r>
      <w:r w:rsidR="000954F7" w:rsidRPr="00C90066">
        <w:rPr>
          <w:rFonts w:ascii="Times New Roman" w:hAnsi="Times New Roman" w:cs="Times New Roman"/>
        </w:rPr>
        <w:t xml:space="preserve"> link</w:t>
      </w:r>
      <w:r w:rsidR="00F147BF" w:rsidRPr="00C90066">
        <w:rPr>
          <w:rFonts w:ascii="Times New Roman" w:hAnsi="Times New Roman" w:cs="Times New Roman"/>
        </w:rPr>
        <w:t>ed</w:t>
      </w:r>
      <w:r w:rsidR="000954F7" w:rsidRPr="00C90066">
        <w:rPr>
          <w:rFonts w:ascii="Times New Roman" w:hAnsi="Times New Roman" w:cs="Times New Roman"/>
        </w:rPr>
        <w:t xml:space="preserve"> them.</w:t>
      </w:r>
      <w:r w:rsidR="002E0D99" w:rsidRPr="00C90066">
        <w:rPr>
          <w:rFonts w:ascii="Times New Roman" w:hAnsi="Times New Roman" w:cs="Times New Roman"/>
        </w:rPr>
        <w:t xml:space="preserve"> </w:t>
      </w:r>
      <w:r w:rsidRPr="00C90066">
        <w:rPr>
          <w:rFonts w:ascii="Times New Roman" w:hAnsi="Times New Roman" w:cs="Times New Roman"/>
        </w:rPr>
        <w:t xml:space="preserve">As emphasized at the outset, this </w:t>
      </w:r>
      <w:r w:rsidR="00F147BF" w:rsidRPr="00C90066">
        <w:rPr>
          <w:rFonts w:ascii="Times New Roman" w:hAnsi="Times New Roman" w:cs="Times New Roman"/>
        </w:rPr>
        <w:t xml:space="preserve">simplified comparison </w:t>
      </w:r>
      <w:r w:rsidR="006B0543" w:rsidRPr="00C90066">
        <w:rPr>
          <w:rFonts w:ascii="Times New Roman" w:hAnsi="Times New Roman" w:cs="Times New Roman"/>
        </w:rPr>
        <w:t xml:space="preserve">of human populations </w:t>
      </w:r>
      <w:r w:rsidRPr="00C90066">
        <w:rPr>
          <w:rFonts w:ascii="Times New Roman" w:hAnsi="Times New Roman" w:cs="Times New Roman"/>
        </w:rPr>
        <w:t xml:space="preserve">is not </w:t>
      </w:r>
      <w:r w:rsidR="00C304EB" w:rsidRPr="00C90066">
        <w:rPr>
          <w:rFonts w:ascii="Times New Roman" w:hAnsi="Times New Roman" w:cs="Times New Roman"/>
        </w:rPr>
        <w:t xml:space="preserve">a </w:t>
      </w:r>
      <w:r w:rsidRPr="00C90066">
        <w:rPr>
          <w:rFonts w:ascii="Times New Roman" w:hAnsi="Times New Roman" w:cs="Times New Roman"/>
        </w:rPr>
        <w:t xml:space="preserve">scenario </w:t>
      </w:r>
      <w:r w:rsidR="00C304EB" w:rsidRPr="00C90066">
        <w:rPr>
          <w:rFonts w:ascii="Times New Roman" w:hAnsi="Times New Roman" w:cs="Times New Roman"/>
        </w:rPr>
        <w:t xml:space="preserve">of genuine interest </w:t>
      </w:r>
      <w:r w:rsidRPr="00C90066">
        <w:rPr>
          <w:rFonts w:ascii="Times New Roman" w:hAnsi="Times New Roman" w:cs="Times New Roman"/>
        </w:rPr>
        <w:t xml:space="preserve">for those measuring (relative) fitness. </w:t>
      </w:r>
      <w:r w:rsidR="00C304EB" w:rsidRPr="00C90066">
        <w:rPr>
          <w:rFonts w:ascii="Times New Roman" w:hAnsi="Times New Roman" w:cs="Times New Roman"/>
        </w:rPr>
        <w:t>A</w:t>
      </w:r>
      <w:r w:rsidR="00F147BF" w:rsidRPr="00C90066">
        <w:rPr>
          <w:rFonts w:ascii="Times New Roman" w:hAnsi="Times New Roman" w:cs="Times New Roman"/>
        </w:rPr>
        <w:t xml:space="preserve"> relevant </w:t>
      </w:r>
      <w:r w:rsidRPr="00C90066">
        <w:rPr>
          <w:rFonts w:ascii="Times New Roman" w:hAnsi="Times New Roman" w:cs="Times New Roman"/>
        </w:rPr>
        <w:t>scenario</w:t>
      </w:r>
      <w:r w:rsidR="00C304EB" w:rsidRPr="00C90066">
        <w:rPr>
          <w:rFonts w:ascii="Times New Roman" w:hAnsi="Times New Roman" w:cs="Times New Roman"/>
        </w:rPr>
        <w:t xml:space="preserve"> for evolutionary biologists</w:t>
      </w:r>
      <w:r w:rsidRPr="00C90066">
        <w:rPr>
          <w:rFonts w:ascii="Times New Roman" w:hAnsi="Times New Roman" w:cs="Times New Roman"/>
        </w:rPr>
        <w:t xml:space="preserve"> would involve a population consisting of at least two distinct heritable trait variants or character states</w:t>
      </w:r>
      <w:bookmarkEnd w:id="21"/>
      <w:r w:rsidRPr="00C90066">
        <w:rPr>
          <w:rFonts w:ascii="Times New Roman" w:hAnsi="Times New Roman" w:cs="Times New Roman"/>
        </w:rPr>
        <w:t>.</w:t>
      </w:r>
      <w:bookmarkEnd w:id="22"/>
      <w:r w:rsidRPr="00C90066">
        <w:rPr>
          <w:rFonts w:ascii="Times New Roman" w:hAnsi="Times New Roman" w:cs="Times New Roman"/>
        </w:rPr>
        <w:t xml:space="preserve"> Recall, however, that competing trait variants are themselves characterized as (sub)populations in evolutionary population biology. The procedure for measuring fitness does not differ fundamentally from that shown in our </w:t>
      </w:r>
      <w:r w:rsidR="00C304EB" w:rsidRPr="00C90066">
        <w:rPr>
          <w:rFonts w:ascii="Times New Roman" w:hAnsi="Times New Roman" w:cs="Times New Roman"/>
        </w:rPr>
        <w:t>demograph</w:t>
      </w:r>
      <w:r w:rsidR="006B0543" w:rsidRPr="00C90066">
        <w:rPr>
          <w:rFonts w:ascii="Times New Roman" w:hAnsi="Times New Roman" w:cs="Times New Roman"/>
        </w:rPr>
        <w:t xml:space="preserve">y-based </w:t>
      </w:r>
      <w:r w:rsidRPr="00C90066">
        <w:rPr>
          <w:rFonts w:ascii="Times New Roman" w:hAnsi="Times New Roman" w:cs="Times New Roman"/>
        </w:rPr>
        <w:t xml:space="preserve">example where the finite time step for population growth has been changed to permit direct comparison. Many cases of interest to evolutionary biologists require measuring the relative fitness of trait variants over unequal timescales. In fact, this so-called “timing of offspring” problem has served as a primary motivation for more recent, sophisticated philosophical accounts of fitness (Pence </w:t>
      </w:r>
      <w:r w:rsidR="001E074A" w:rsidRPr="00C90066">
        <w:rPr>
          <w:rFonts w:ascii="Times New Roman" w:hAnsi="Times New Roman" w:cs="Times New Roman"/>
        </w:rPr>
        <w:t xml:space="preserve">&amp; </w:t>
      </w:r>
      <w:r w:rsidRPr="00C90066">
        <w:rPr>
          <w:rFonts w:ascii="Times New Roman" w:hAnsi="Times New Roman" w:cs="Times New Roman"/>
        </w:rPr>
        <w:t>Ramsey</w:t>
      </w:r>
      <w:r w:rsidR="001E074A" w:rsidRPr="00C90066">
        <w:rPr>
          <w:rFonts w:ascii="Times New Roman" w:hAnsi="Times New Roman" w:cs="Times New Roman"/>
        </w:rPr>
        <w:t>,</w:t>
      </w:r>
      <w:r w:rsidRPr="00C90066">
        <w:rPr>
          <w:rFonts w:ascii="Times New Roman" w:hAnsi="Times New Roman" w:cs="Times New Roman"/>
        </w:rPr>
        <w:t xml:space="preserve"> 2013). The principal difference, then, between our example from demography and an explicitly evolutionary scenario is that the fitnesses (growth rates) of trait variants (populations) must often be rescaled </w:t>
      </w:r>
      <w:r w:rsidRPr="00C90066">
        <w:rPr>
          <w:rFonts w:ascii="Times New Roman" w:hAnsi="Times New Roman" w:cs="Times New Roman"/>
          <w:i/>
          <w:iCs/>
        </w:rPr>
        <w:t>via their intrinsic rates of increase</w:t>
      </w:r>
      <w:r w:rsidRPr="00C90066">
        <w:rPr>
          <w:rFonts w:ascii="Times New Roman" w:hAnsi="Times New Roman" w:cs="Times New Roman"/>
        </w:rPr>
        <w:t xml:space="preserve"> to facilitate comparative assessments of relative fitness. It goes without saying that there are more complex ways to formally model fitness, many of which are explicitly designed to </w:t>
      </w:r>
      <w:r w:rsidR="001E074A" w:rsidRPr="00C90066">
        <w:rPr>
          <w:rFonts w:ascii="Times New Roman" w:hAnsi="Times New Roman" w:cs="Times New Roman"/>
        </w:rPr>
        <w:t>address</w:t>
      </w:r>
      <w:r w:rsidRPr="00C90066">
        <w:rPr>
          <w:rFonts w:ascii="Times New Roman" w:hAnsi="Times New Roman" w:cs="Times New Roman"/>
        </w:rPr>
        <w:t xml:space="preserve"> the scores of perturbing factors that might thwart accurate prediction. </w:t>
      </w:r>
      <w:r w:rsidR="001E074A" w:rsidRPr="00C90066">
        <w:rPr>
          <w:rFonts w:ascii="Times New Roman" w:hAnsi="Times New Roman" w:cs="Times New Roman"/>
        </w:rPr>
        <w:t xml:space="preserve">However, </w:t>
      </w:r>
      <w:r w:rsidRPr="00C90066">
        <w:rPr>
          <w:rFonts w:ascii="Times New Roman" w:hAnsi="Times New Roman" w:cs="Times New Roman"/>
        </w:rPr>
        <w:t xml:space="preserve">no matter how sophisticated these models may be, </w:t>
      </w:r>
      <w:r w:rsidR="001731F0" w:rsidRPr="00C90066">
        <w:rPr>
          <w:rFonts w:ascii="Times New Roman" w:hAnsi="Times New Roman" w:cs="Times New Roman"/>
        </w:rPr>
        <w:t xml:space="preserve">we believe that </w:t>
      </w:r>
      <w:r w:rsidRPr="00C90066">
        <w:rPr>
          <w:rFonts w:ascii="Times New Roman" w:hAnsi="Times New Roman" w:cs="Times New Roman"/>
        </w:rPr>
        <w:t xml:space="preserve">their functional forms are expansions of the foundational discrete and continuous models for population growth. Continuous growth and overlapping generations are now recognized as the norm in nature and exacerbate the need for intrinsic or instantaneous measures of fitness. It is high time for more philosophers to accept this measure as fundamental </w:t>
      </w:r>
      <w:r w:rsidRPr="00C90066">
        <w:rPr>
          <w:rFonts w:ascii="Times New Roman" w:hAnsi="Times New Roman" w:cs="Times New Roman"/>
        </w:rPr>
        <w:lastRenderedPageBreak/>
        <w:t>even if the classic examples in the philosophical literature on fitness (featuring discrete reproductive schedules and</w:t>
      </w:r>
      <w:r w:rsidR="00C7381B" w:rsidRPr="00C90066">
        <w:rPr>
          <w:rFonts w:ascii="Times New Roman" w:hAnsi="Times New Roman" w:cs="Times New Roman"/>
        </w:rPr>
        <w:t xml:space="preserve"> implicitly</w:t>
      </w:r>
      <w:r w:rsidRPr="00C90066">
        <w:rPr>
          <w:rFonts w:ascii="Times New Roman" w:hAnsi="Times New Roman" w:cs="Times New Roman"/>
        </w:rPr>
        <w:t xml:space="preserve"> ergodic processes) do not make this apparent.</w:t>
      </w:r>
    </w:p>
    <w:p w14:paraId="396C1195" w14:textId="6EA76398" w:rsidR="003D439B" w:rsidRPr="00C90066" w:rsidRDefault="00B151E0" w:rsidP="009C56FE">
      <w:pPr>
        <w:ind w:firstLine="357"/>
        <w:rPr>
          <w:rFonts w:ascii="Times New Roman" w:hAnsi="Times New Roman" w:cs="Times New Roman"/>
        </w:rPr>
      </w:pPr>
      <w:r w:rsidRPr="00C90066">
        <w:rPr>
          <w:rFonts w:ascii="Times New Roman" w:hAnsi="Times New Roman" w:cs="Times New Roman"/>
        </w:rPr>
        <w:t>While some mathematical sophistication is unavoidable considering the topic under discussion, t</w:t>
      </w:r>
      <w:r w:rsidR="00385A03" w:rsidRPr="00C90066">
        <w:rPr>
          <w:rFonts w:ascii="Times New Roman" w:hAnsi="Times New Roman" w:cs="Times New Roman"/>
        </w:rPr>
        <w:t xml:space="preserve">he </w:t>
      </w:r>
      <w:r w:rsidR="001E074A" w:rsidRPr="00C90066">
        <w:rPr>
          <w:rFonts w:ascii="Times New Roman" w:hAnsi="Times New Roman" w:cs="Times New Roman"/>
        </w:rPr>
        <w:t xml:space="preserve">degree </w:t>
      </w:r>
      <w:r w:rsidR="00385A03" w:rsidRPr="00C90066">
        <w:rPr>
          <w:rFonts w:ascii="Times New Roman" w:hAnsi="Times New Roman" w:cs="Times New Roman"/>
        </w:rPr>
        <w:t xml:space="preserve">introduced may </w:t>
      </w:r>
      <w:r w:rsidR="001E074A" w:rsidRPr="00C90066">
        <w:rPr>
          <w:rFonts w:ascii="Times New Roman" w:hAnsi="Times New Roman" w:cs="Times New Roman"/>
        </w:rPr>
        <w:t xml:space="preserve">appear daunting to </w:t>
      </w:r>
      <w:r w:rsidR="00397B17" w:rsidRPr="00C90066">
        <w:rPr>
          <w:rFonts w:ascii="Times New Roman" w:hAnsi="Times New Roman" w:cs="Times New Roman"/>
        </w:rPr>
        <w:t>some readers</w:t>
      </w:r>
      <w:r w:rsidR="00385A03" w:rsidRPr="00C90066">
        <w:rPr>
          <w:rFonts w:ascii="Times New Roman" w:hAnsi="Times New Roman" w:cs="Times New Roman"/>
        </w:rPr>
        <w:t>.</w:t>
      </w:r>
      <w:r w:rsidR="009A22AE" w:rsidRPr="00C90066">
        <w:rPr>
          <w:rFonts w:ascii="Times New Roman" w:hAnsi="Times New Roman" w:cs="Times New Roman"/>
        </w:rPr>
        <w:t xml:space="preserve"> </w:t>
      </w:r>
      <w:r w:rsidR="00397B17" w:rsidRPr="00C90066">
        <w:rPr>
          <w:rFonts w:ascii="Times New Roman" w:hAnsi="Times New Roman" w:cs="Times New Roman"/>
        </w:rPr>
        <w:t>W</w:t>
      </w:r>
      <w:r w:rsidRPr="00C90066">
        <w:rPr>
          <w:rFonts w:ascii="Times New Roman" w:hAnsi="Times New Roman" w:cs="Times New Roman"/>
        </w:rPr>
        <w:t>e</w:t>
      </w:r>
      <w:r w:rsidR="00397B17" w:rsidRPr="00C90066">
        <w:rPr>
          <w:rFonts w:ascii="Times New Roman" w:hAnsi="Times New Roman" w:cs="Times New Roman"/>
        </w:rPr>
        <w:t xml:space="preserve"> have restricted ourselves</w:t>
      </w:r>
      <w:r w:rsidRPr="00C90066">
        <w:rPr>
          <w:rFonts w:ascii="Times New Roman" w:hAnsi="Times New Roman" w:cs="Times New Roman"/>
        </w:rPr>
        <w:t xml:space="preserve"> </w:t>
      </w:r>
      <w:r w:rsidR="00397B17" w:rsidRPr="00C90066">
        <w:rPr>
          <w:rFonts w:ascii="Times New Roman" w:hAnsi="Times New Roman" w:cs="Times New Roman"/>
        </w:rPr>
        <w:t>to</w:t>
      </w:r>
      <w:r w:rsidRPr="00C90066">
        <w:rPr>
          <w:rFonts w:ascii="Times New Roman" w:hAnsi="Times New Roman" w:cs="Times New Roman"/>
        </w:rPr>
        <w:t xml:space="preserve"> what m</w:t>
      </w:r>
      <w:r w:rsidR="003320D5" w:rsidRPr="00C90066">
        <w:rPr>
          <w:rFonts w:ascii="Times New Roman" w:hAnsi="Times New Roman" w:cs="Times New Roman"/>
        </w:rPr>
        <w:t>any</w:t>
      </w:r>
      <w:r w:rsidRPr="00C90066">
        <w:rPr>
          <w:rFonts w:ascii="Times New Roman" w:hAnsi="Times New Roman" w:cs="Times New Roman"/>
        </w:rPr>
        <w:t xml:space="preserve"> population biologists would consider </w:t>
      </w:r>
      <w:r w:rsidR="00D25E4D" w:rsidRPr="00C90066">
        <w:rPr>
          <w:rFonts w:ascii="Times New Roman" w:hAnsi="Times New Roman" w:cs="Times New Roman"/>
        </w:rPr>
        <w:t>the</w:t>
      </w:r>
      <w:r w:rsidR="002C789D" w:rsidRPr="00C90066">
        <w:rPr>
          <w:rFonts w:ascii="Times New Roman" w:hAnsi="Times New Roman" w:cs="Times New Roman"/>
        </w:rPr>
        <w:t xml:space="preserve"> minimal</w:t>
      </w:r>
      <w:r w:rsidR="00D25E4D" w:rsidRPr="00C90066">
        <w:rPr>
          <w:rFonts w:ascii="Times New Roman" w:hAnsi="Times New Roman" w:cs="Times New Roman"/>
        </w:rPr>
        <w:t xml:space="preserve"> basis</w:t>
      </w:r>
      <w:r w:rsidRPr="00C90066">
        <w:rPr>
          <w:rFonts w:ascii="Times New Roman" w:hAnsi="Times New Roman" w:cs="Times New Roman"/>
        </w:rPr>
        <w:t xml:space="preserve"> </w:t>
      </w:r>
      <w:r w:rsidR="00D25E4D" w:rsidRPr="00C90066">
        <w:rPr>
          <w:rFonts w:ascii="Times New Roman" w:hAnsi="Times New Roman" w:cs="Times New Roman"/>
        </w:rPr>
        <w:t>for</w:t>
      </w:r>
      <w:r w:rsidRPr="00C90066">
        <w:rPr>
          <w:rFonts w:ascii="Times New Roman" w:hAnsi="Times New Roman" w:cs="Times New Roman"/>
        </w:rPr>
        <w:t xml:space="preserve"> more sophisticated m</w:t>
      </w:r>
      <w:r w:rsidR="002C789D" w:rsidRPr="00C90066">
        <w:rPr>
          <w:rFonts w:ascii="Times New Roman" w:hAnsi="Times New Roman" w:cs="Times New Roman"/>
        </w:rPr>
        <w:t>odels</w:t>
      </w:r>
      <w:r w:rsidRPr="00C90066">
        <w:rPr>
          <w:rFonts w:ascii="Times New Roman" w:hAnsi="Times New Roman" w:cs="Times New Roman"/>
        </w:rPr>
        <w:t xml:space="preserve"> (of which there are many). </w:t>
      </w:r>
      <w:r w:rsidR="00397B17" w:rsidRPr="00C90066">
        <w:rPr>
          <w:rFonts w:ascii="Times New Roman" w:hAnsi="Times New Roman" w:cs="Times New Roman"/>
        </w:rPr>
        <w:t>S</w:t>
      </w:r>
      <w:r w:rsidR="00AA38EB" w:rsidRPr="00C90066">
        <w:rPr>
          <w:rFonts w:ascii="Times New Roman" w:hAnsi="Times New Roman" w:cs="Times New Roman"/>
        </w:rPr>
        <w:t>ince s</w:t>
      </w:r>
      <w:r w:rsidR="00D25E4D" w:rsidRPr="00C90066">
        <w:rPr>
          <w:rFonts w:ascii="Times New Roman" w:hAnsi="Times New Roman" w:cs="Times New Roman"/>
        </w:rPr>
        <w:t>uch reassurance</w:t>
      </w:r>
      <w:r w:rsidR="00397B17" w:rsidRPr="00C90066">
        <w:rPr>
          <w:rFonts w:ascii="Times New Roman" w:hAnsi="Times New Roman" w:cs="Times New Roman"/>
        </w:rPr>
        <w:t xml:space="preserve"> </w:t>
      </w:r>
      <w:r w:rsidR="00AA38EB" w:rsidRPr="00C90066">
        <w:rPr>
          <w:rFonts w:ascii="Times New Roman" w:hAnsi="Times New Roman" w:cs="Times New Roman"/>
        </w:rPr>
        <w:t xml:space="preserve">will </w:t>
      </w:r>
      <w:r w:rsidR="00397B17" w:rsidRPr="00C90066">
        <w:rPr>
          <w:rFonts w:ascii="Times New Roman" w:hAnsi="Times New Roman" w:cs="Times New Roman"/>
        </w:rPr>
        <w:t xml:space="preserve">likely </w:t>
      </w:r>
      <w:r w:rsidR="00BC3755" w:rsidRPr="00C90066">
        <w:rPr>
          <w:rFonts w:ascii="Times New Roman" w:hAnsi="Times New Roman" w:cs="Times New Roman"/>
        </w:rPr>
        <w:t xml:space="preserve">come as </w:t>
      </w:r>
      <w:r w:rsidR="00397B17" w:rsidRPr="00C90066">
        <w:rPr>
          <w:rFonts w:ascii="Times New Roman" w:hAnsi="Times New Roman" w:cs="Times New Roman"/>
        </w:rPr>
        <w:t xml:space="preserve">cold comfort </w:t>
      </w:r>
      <w:r w:rsidR="00D25E4D" w:rsidRPr="00C90066">
        <w:rPr>
          <w:rFonts w:ascii="Times New Roman" w:hAnsi="Times New Roman" w:cs="Times New Roman"/>
        </w:rPr>
        <w:t>for</w:t>
      </w:r>
      <w:r w:rsidR="00397B17" w:rsidRPr="00C90066">
        <w:rPr>
          <w:rFonts w:ascii="Times New Roman" w:hAnsi="Times New Roman" w:cs="Times New Roman"/>
        </w:rPr>
        <w:t xml:space="preserve"> those who remain perplexed by </w:t>
      </w:r>
      <w:r w:rsidR="009A22AE" w:rsidRPr="00C90066">
        <w:rPr>
          <w:rFonts w:ascii="Times New Roman" w:hAnsi="Times New Roman" w:cs="Times New Roman"/>
        </w:rPr>
        <w:t>the mathematic</w:t>
      </w:r>
      <w:r w:rsidRPr="00C90066">
        <w:rPr>
          <w:rFonts w:ascii="Times New Roman" w:hAnsi="Times New Roman" w:cs="Times New Roman"/>
        </w:rPr>
        <w:t>al model</w:t>
      </w:r>
      <w:r w:rsidR="00603730" w:rsidRPr="00C90066">
        <w:rPr>
          <w:rFonts w:ascii="Times New Roman" w:hAnsi="Times New Roman" w:cs="Times New Roman"/>
        </w:rPr>
        <w:t>s</w:t>
      </w:r>
      <w:r w:rsidR="009A22AE" w:rsidRPr="00C90066">
        <w:rPr>
          <w:rFonts w:ascii="Times New Roman" w:hAnsi="Times New Roman" w:cs="Times New Roman"/>
        </w:rPr>
        <w:t xml:space="preserve"> that inform the fitness literature</w:t>
      </w:r>
      <w:r w:rsidR="00AA38EB" w:rsidRPr="00C90066">
        <w:rPr>
          <w:rFonts w:ascii="Times New Roman" w:hAnsi="Times New Roman" w:cs="Times New Roman"/>
        </w:rPr>
        <w:t>, l</w:t>
      </w:r>
      <w:r w:rsidRPr="00C90066">
        <w:rPr>
          <w:rFonts w:ascii="Times New Roman" w:hAnsi="Times New Roman" w:cs="Times New Roman"/>
        </w:rPr>
        <w:t>et us draw this section to a close with a</w:t>
      </w:r>
      <w:r w:rsidR="00A96284" w:rsidRPr="00C90066">
        <w:rPr>
          <w:rFonts w:ascii="Times New Roman" w:hAnsi="Times New Roman" w:cs="Times New Roman"/>
        </w:rPr>
        <w:t xml:space="preserve"> concise </w:t>
      </w:r>
      <w:r w:rsidR="009A22AE" w:rsidRPr="00C90066">
        <w:rPr>
          <w:rFonts w:ascii="Times New Roman" w:hAnsi="Times New Roman" w:cs="Times New Roman"/>
        </w:rPr>
        <w:t>summar</w:t>
      </w:r>
      <w:r w:rsidRPr="00C90066">
        <w:rPr>
          <w:rFonts w:ascii="Times New Roman" w:hAnsi="Times New Roman" w:cs="Times New Roman"/>
        </w:rPr>
        <w:t>y</w:t>
      </w:r>
      <w:r w:rsidR="009A22AE" w:rsidRPr="00C90066">
        <w:rPr>
          <w:rFonts w:ascii="Times New Roman" w:hAnsi="Times New Roman" w:cs="Times New Roman"/>
        </w:rPr>
        <w:t xml:space="preserve"> </w:t>
      </w:r>
      <w:r w:rsidR="00D25E4D" w:rsidRPr="00C90066">
        <w:rPr>
          <w:rFonts w:ascii="Times New Roman" w:hAnsi="Times New Roman" w:cs="Times New Roman"/>
        </w:rPr>
        <w:t xml:space="preserve">of </w:t>
      </w:r>
      <w:r w:rsidR="009A22AE" w:rsidRPr="00C90066">
        <w:rPr>
          <w:rFonts w:ascii="Times New Roman" w:hAnsi="Times New Roman" w:cs="Times New Roman"/>
        </w:rPr>
        <w:t>this</w:t>
      </w:r>
      <w:r w:rsidR="000A5D16" w:rsidRPr="00C90066">
        <w:rPr>
          <w:rFonts w:ascii="Times New Roman" w:hAnsi="Times New Roman" w:cs="Times New Roman"/>
        </w:rPr>
        <w:t xml:space="preserve"> seemingly excessive</w:t>
      </w:r>
      <w:r w:rsidR="009A22AE" w:rsidRPr="00C90066">
        <w:rPr>
          <w:rFonts w:ascii="Times New Roman" w:hAnsi="Times New Roman" w:cs="Times New Roman"/>
        </w:rPr>
        <w:t xml:space="preserve"> formalization</w:t>
      </w:r>
      <w:r w:rsidR="00D25E4D" w:rsidRPr="00C90066">
        <w:rPr>
          <w:rFonts w:ascii="Times New Roman" w:hAnsi="Times New Roman" w:cs="Times New Roman"/>
        </w:rPr>
        <w:t>. The mathematic</w:t>
      </w:r>
      <w:r w:rsidR="00A96284" w:rsidRPr="00C90066">
        <w:rPr>
          <w:rFonts w:ascii="Times New Roman" w:hAnsi="Times New Roman" w:cs="Times New Roman"/>
        </w:rPr>
        <w:t>al models</w:t>
      </w:r>
      <w:r w:rsidR="00D25E4D" w:rsidRPr="00C90066">
        <w:rPr>
          <w:rFonts w:ascii="Times New Roman" w:hAnsi="Times New Roman" w:cs="Times New Roman"/>
        </w:rPr>
        <w:t xml:space="preserve"> </w:t>
      </w:r>
      <w:r w:rsidR="002C789D" w:rsidRPr="00C90066">
        <w:rPr>
          <w:rFonts w:ascii="Times New Roman" w:hAnsi="Times New Roman" w:cs="Times New Roman"/>
        </w:rPr>
        <w:t xml:space="preserve">we </w:t>
      </w:r>
      <w:r w:rsidR="004E785A" w:rsidRPr="00C90066">
        <w:rPr>
          <w:rFonts w:ascii="Times New Roman" w:hAnsi="Times New Roman" w:cs="Times New Roman"/>
        </w:rPr>
        <w:t>deploy</w:t>
      </w:r>
      <w:r w:rsidR="00A61E78" w:rsidRPr="00C90066">
        <w:rPr>
          <w:rFonts w:ascii="Times New Roman" w:hAnsi="Times New Roman" w:cs="Times New Roman"/>
        </w:rPr>
        <w:t xml:space="preserve"> </w:t>
      </w:r>
      <w:r w:rsidR="00D25E4D" w:rsidRPr="00C90066">
        <w:rPr>
          <w:rFonts w:ascii="Times New Roman" w:hAnsi="Times New Roman" w:cs="Times New Roman"/>
        </w:rPr>
        <w:t xml:space="preserve">demonstrate </w:t>
      </w:r>
      <w:r w:rsidR="001E074A" w:rsidRPr="00C90066">
        <w:rPr>
          <w:rFonts w:ascii="Times New Roman" w:hAnsi="Times New Roman" w:cs="Times New Roman"/>
        </w:rPr>
        <w:t>three </w:t>
      </w:r>
      <w:r w:rsidR="00D25E4D" w:rsidRPr="00C90066">
        <w:rPr>
          <w:rFonts w:ascii="Times New Roman" w:hAnsi="Times New Roman" w:cs="Times New Roman"/>
        </w:rPr>
        <w:t>crucial points</w:t>
      </w:r>
      <w:r w:rsidR="009A22AE" w:rsidRPr="00C90066">
        <w:rPr>
          <w:rFonts w:ascii="Times New Roman" w:hAnsi="Times New Roman" w:cs="Times New Roman"/>
        </w:rPr>
        <w:t xml:space="preserve">. </w:t>
      </w:r>
      <w:r w:rsidR="00D25E4D" w:rsidRPr="00C90066">
        <w:rPr>
          <w:rFonts w:ascii="Times New Roman" w:hAnsi="Times New Roman" w:cs="Times New Roman"/>
        </w:rPr>
        <w:t>The first of these</w:t>
      </w:r>
      <w:r w:rsidR="00A61E78" w:rsidRPr="00C90066">
        <w:rPr>
          <w:rFonts w:ascii="Times New Roman" w:hAnsi="Times New Roman" w:cs="Times New Roman"/>
        </w:rPr>
        <w:t xml:space="preserve"> </w:t>
      </w:r>
      <w:r w:rsidR="00D25E4D" w:rsidRPr="00C90066">
        <w:rPr>
          <w:rFonts w:ascii="Times New Roman" w:hAnsi="Times New Roman" w:cs="Times New Roman"/>
        </w:rPr>
        <w:t xml:space="preserve">is </w:t>
      </w:r>
      <w:r w:rsidR="00397B17" w:rsidRPr="00C90066">
        <w:rPr>
          <w:rFonts w:ascii="Times New Roman" w:hAnsi="Times New Roman" w:cs="Times New Roman"/>
        </w:rPr>
        <w:t>that the</w:t>
      </w:r>
      <w:r w:rsidR="00D25E4D" w:rsidRPr="00C90066">
        <w:rPr>
          <w:rFonts w:ascii="Times New Roman" w:hAnsi="Times New Roman" w:cs="Times New Roman"/>
        </w:rPr>
        <w:t xml:space="preserve"> (exponential of</w:t>
      </w:r>
      <w:r w:rsidR="002C077C" w:rsidRPr="00C90066">
        <w:rPr>
          <w:rFonts w:ascii="Times New Roman" w:hAnsi="Times New Roman" w:cs="Times New Roman"/>
        </w:rPr>
        <w:t xml:space="preserve"> the)</w:t>
      </w:r>
      <w:r w:rsidR="00D25E4D" w:rsidRPr="00C90066">
        <w:rPr>
          <w:rFonts w:ascii="Times New Roman" w:hAnsi="Times New Roman" w:cs="Times New Roman"/>
        </w:rPr>
        <w:t xml:space="preserve"> arithmetic mean of log population size is </w:t>
      </w:r>
      <w:r w:rsidR="00A61E78" w:rsidRPr="00C90066">
        <w:rPr>
          <w:rFonts w:ascii="Times New Roman" w:hAnsi="Times New Roman" w:cs="Times New Roman"/>
        </w:rPr>
        <w:t xml:space="preserve">necessarily </w:t>
      </w:r>
      <w:r w:rsidR="00D25E4D" w:rsidRPr="00C90066">
        <w:rPr>
          <w:rFonts w:ascii="Times New Roman" w:hAnsi="Times New Roman" w:cs="Times New Roman"/>
        </w:rPr>
        <w:t xml:space="preserve">equivalent to the </w:t>
      </w:r>
      <w:r w:rsidR="00397B17" w:rsidRPr="00C90066">
        <w:rPr>
          <w:rFonts w:ascii="Times New Roman" w:hAnsi="Times New Roman" w:cs="Times New Roman"/>
        </w:rPr>
        <w:t>geometric mean number of offspring</w:t>
      </w:r>
      <w:r w:rsidR="000B22EC" w:rsidRPr="00C90066">
        <w:rPr>
          <w:rFonts w:ascii="Times New Roman" w:hAnsi="Times New Roman" w:cs="Times New Roman"/>
        </w:rPr>
        <w:t xml:space="preserve"> over a specific timescale (e.g.,</w:t>
      </w:r>
      <w:r w:rsidR="000A5D16" w:rsidRPr="00C90066">
        <w:rPr>
          <w:rFonts w:ascii="Times New Roman" w:hAnsi="Times New Roman" w:cs="Times New Roman"/>
        </w:rPr>
        <w:t xml:space="preserve"> </w:t>
      </w:r>
      <w:r w:rsidR="00A96284" w:rsidRPr="00C90066">
        <w:rPr>
          <w:rFonts w:ascii="Times New Roman" w:hAnsi="Times New Roman" w:cs="Times New Roman"/>
        </w:rPr>
        <w:t xml:space="preserve">a </w:t>
      </w:r>
      <w:r w:rsidR="000B22EC" w:rsidRPr="00C90066">
        <w:rPr>
          <w:rFonts w:ascii="Times New Roman" w:hAnsi="Times New Roman" w:cs="Times New Roman"/>
        </w:rPr>
        <w:t>generation)</w:t>
      </w:r>
      <w:r w:rsidR="00D25E4D" w:rsidRPr="00C90066">
        <w:rPr>
          <w:rFonts w:ascii="Times New Roman" w:hAnsi="Times New Roman" w:cs="Times New Roman"/>
        </w:rPr>
        <w:t xml:space="preserve">. The arithmetic mean in this specific sense </w:t>
      </w:r>
      <w:r w:rsidR="00A61E78" w:rsidRPr="00C90066">
        <w:rPr>
          <w:rFonts w:ascii="Times New Roman" w:hAnsi="Times New Roman" w:cs="Times New Roman"/>
        </w:rPr>
        <w:t>must</w:t>
      </w:r>
      <w:r w:rsidR="001E074A" w:rsidRPr="00C90066">
        <w:rPr>
          <w:rFonts w:ascii="Times New Roman" w:hAnsi="Times New Roman" w:cs="Times New Roman"/>
        </w:rPr>
        <w:t>,</w:t>
      </w:r>
      <w:r w:rsidR="00D25E4D" w:rsidRPr="00C90066">
        <w:rPr>
          <w:rFonts w:ascii="Times New Roman" w:hAnsi="Times New Roman" w:cs="Times New Roman"/>
        </w:rPr>
        <w:t xml:space="preserve"> </w:t>
      </w:r>
      <w:r w:rsidR="004E785A" w:rsidRPr="00C90066">
        <w:rPr>
          <w:rFonts w:ascii="Times New Roman" w:hAnsi="Times New Roman" w:cs="Times New Roman"/>
        </w:rPr>
        <w:t>consequently</w:t>
      </w:r>
      <w:r w:rsidR="001E074A" w:rsidRPr="00C90066">
        <w:rPr>
          <w:rFonts w:ascii="Times New Roman" w:hAnsi="Times New Roman" w:cs="Times New Roman"/>
        </w:rPr>
        <w:t>,</w:t>
      </w:r>
      <w:r w:rsidR="00D25E4D" w:rsidRPr="00C90066">
        <w:rPr>
          <w:rFonts w:ascii="Times New Roman" w:hAnsi="Times New Roman" w:cs="Times New Roman"/>
        </w:rPr>
        <w:t xml:space="preserve"> be a</w:t>
      </w:r>
      <w:r w:rsidR="00A61E78" w:rsidRPr="00C90066">
        <w:rPr>
          <w:rFonts w:ascii="Times New Roman" w:hAnsi="Times New Roman" w:cs="Times New Roman"/>
        </w:rPr>
        <w:t xml:space="preserve"> predictively efficacious measure of fitness whenever the geometric mean of offspring output is.</w:t>
      </w:r>
      <w:r w:rsidR="002460AC" w:rsidRPr="00C90066">
        <w:rPr>
          <w:rFonts w:ascii="Times New Roman" w:hAnsi="Times New Roman" w:cs="Times New Roman"/>
        </w:rPr>
        <w:t xml:space="preserve"> This shows that </w:t>
      </w:r>
      <w:r w:rsidR="003320D5" w:rsidRPr="00C90066">
        <w:rPr>
          <w:rFonts w:ascii="Times New Roman" w:hAnsi="Times New Roman" w:cs="Times New Roman"/>
        </w:rPr>
        <w:t>the arithmetic mean (</w:t>
      </w:r>
      <w:r w:rsidR="00C6008E" w:rsidRPr="00C90066">
        <w:rPr>
          <w:rFonts w:ascii="Times New Roman" w:hAnsi="Times New Roman" w:cs="Times New Roman"/>
        </w:rPr>
        <w:t>again</w:t>
      </w:r>
      <w:r w:rsidR="001E074A" w:rsidRPr="00C90066">
        <w:rPr>
          <w:rFonts w:ascii="Times New Roman" w:hAnsi="Times New Roman" w:cs="Times New Roman"/>
        </w:rPr>
        <w:t>,</w:t>
      </w:r>
      <w:r w:rsidR="00C6008E" w:rsidRPr="00C90066">
        <w:rPr>
          <w:rFonts w:ascii="Times New Roman" w:hAnsi="Times New Roman" w:cs="Times New Roman"/>
        </w:rPr>
        <w:t xml:space="preserve"> </w:t>
      </w:r>
      <w:r w:rsidR="003320D5" w:rsidRPr="00C90066">
        <w:rPr>
          <w:rFonts w:ascii="Times New Roman" w:hAnsi="Times New Roman" w:cs="Times New Roman"/>
        </w:rPr>
        <w:t>in the sense just noted) must</w:t>
      </w:r>
      <w:r w:rsidR="001E074A" w:rsidRPr="00C90066">
        <w:rPr>
          <w:rFonts w:ascii="Times New Roman" w:hAnsi="Times New Roman" w:cs="Times New Roman"/>
        </w:rPr>
        <w:t>,</w:t>
      </w:r>
      <w:r w:rsidR="003320D5" w:rsidRPr="00C90066">
        <w:rPr>
          <w:rFonts w:ascii="Times New Roman" w:hAnsi="Times New Roman" w:cs="Times New Roman"/>
        </w:rPr>
        <w:t xml:space="preserve"> at least</w:t>
      </w:r>
      <w:r w:rsidR="001E074A" w:rsidRPr="00C90066">
        <w:rPr>
          <w:rFonts w:ascii="Times New Roman" w:hAnsi="Times New Roman" w:cs="Times New Roman"/>
        </w:rPr>
        <w:t>,</w:t>
      </w:r>
      <w:r w:rsidR="003320D5" w:rsidRPr="00C90066">
        <w:rPr>
          <w:rFonts w:ascii="Times New Roman" w:hAnsi="Times New Roman" w:cs="Times New Roman"/>
        </w:rPr>
        <w:t xml:space="preserve"> be “on equal footing” with </w:t>
      </w:r>
      <w:r w:rsidR="002460AC" w:rsidRPr="00C90066">
        <w:rPr>
          <w:rFonts w:ascii="Times New Roman" w:hAnsi="Times New Roman" w:cs="Times New Roman"/>
        </w:rPr>
        <w:t xml:space="preserve">the geometric mean </w:t>
      </w:r>
      <w:r w:rsidR="006F3D7F" w:rsidRPr="00C90066">
        <w:rPr>
          <w:rFonts w:ascii="Times New Roman" w:hAnsi="Times New Roman" w:cs="Times New Roman"/>
        </w:rPr>
        <w:t xml:space="preserve">of offspring output </w:t>
      </w:r>
      <w:r w:rsidR="004E785A" w:rsidRPr="00C90066">
        <w:rPr>
          <w:rFonts w:ascii="Times New Roman" w:hAnsi="Times New Roman" w:cs="Times New Roman"/>
        </w:rPr>
        <w:t>when it comes to being</w:t>
      </w:r>
      <w:r w:rsidR="002460AC" w:rsidRPr="00C90066">
        <w:rPr>
          <w:rFonts w:ascii="Times New Roman" w:hAnsi="Times New Roman" w:cs="Times New Roman"/>
        </w:rPr>
        <w:t xml:space="preserve"> a summary measure of fitness in th</w:t>
      </w:r>
      <w:r w:rsidR="001E074A" w:rsidRPr="00C90066">
        <w:rPr>
          <w:rFonts w:ascii="Times New Roman" w:hAnsi="Times New Roman" w:cs="Times New Roman"/>
        </w:rPr>
        <w:t>os</w:t>
      </w:r>
      <w:r w:rsidR="002460AC" w:rsidRPr="00C90066">
        <w:rPr>
          <w:rFonts w:ascii="Times New Roman" w:hAnsi="Times New Roman" w:cs="Times New Roman"/>
        </w:rPr>
        <w:t xml:space="preserve">e cases that have traditionally preoccupied philosophers. </w:t>
      </w:r>
      <w:r w:rsidR="00C01299" w:rsidRPr="00C90066">
        <w:rPr>
          <w:rFonts w:ascii="Times New Roman" w:hAnsi="Times New Roman" w:cs="Times New Roman"/>
        </w:rPr>
        <w:t xml:space="preserve">The second point </w:t>
      </w:r>
      <w:r w:rsidR="000A5D16" w:rsidRPr="00C90066">
        <w:rPr>
          <w:rFonts w:ascii="Times New Roman" w:hAnsi="Times New Roman" w:cs="Times New Roman"/>
        </w:rPr>
        <w:t xml:space="preserve">of importance </w:t>
      </w:r>
      <w:r w:rsidR="00C01299" w:rsidRPr="00C90066">
        <w:rPr>
          <w:rFonts w:ascii="Times New Roman" w:hAnsi="Times New Roman" w:cs="Times New Roman"/>
        </w:rPr>
        <w:t xml:space="preserve">is that </w:t>
      </w:r>
      <w:bookmarkStart w:id="23" w:name="_Hlk89619998"/>
      <w:r w:rsidR="00C01299" w:rsidRPr="00C90066">
        <w:rPr>
          <w:rFonts w:ascii="Times New Roman" w:hAnsi="Times New Roman" w:cs="Times New Roman"/>
        </w:rPr>
        <w:t>both</w:t>
      </w:r>
      <w:r w:rsidR="00C6008E" w:rsidRPr="00C90066">
        <w:rPr>
          <w:rFonts w:ascii="Times New Roman" w:hAnsi="Times New Roman" w:cs="Times New Roman"/>
        </w:rPr>
        <w:t xml:space="preserve"> the exponential of the arithmetic mean of log population size </w:t>
      </w:r>
      <w:r w:rsidR="00AA1458" w:rsidRPr="00C90066">
        <w:rPr>
          <w:rFonts w:ascii="Times New Roman" w:hAnsi="Times New Roman" w:cs="Times New Roman"/>
        </w:rPr>
        <w:t>and</w:t>
      </w:r>
      <w:r w:rsidR="00C6008E" w:rsidRPr="00C90066">
        <w:rPr>
          <w:rFonts w:ascii="Times New Roman" w:hAnsi="Times New Roman" w:cs="Times New Roman"/>
        </w:rPr>
        <w:t xml:space="preserve"> the geometric mean of offspring output are </w:t>
      </w:r>
      <w:r w:rsidR="00C01299" w:rsidRPr="00C90066">
        <w:rPr>
          <w:rFonts w:ascii="Times New Roman" w:hAnsi="Times New Roman" w:cs="Times New Roman"/>
        </w:rPr>
        <w:t>measures of fitness as growth rate</w:t>
      </w:r>
      <w:bookmarkEnd w:id="23"/>
      <w:r w:rsidR="00C6008E" w:rsidRPr="00C90066">
        <w:rPr>
          <w:rFonts w:ascii="Times New Roman" w:hAnsi="Times New Roman" w:cs="Times New Roman"/>
        </w:rPr>
        <w:t>. T</w:t>
      </w:r>
      <w:r w:rsidR="00C01299" w:rsidRPr="00C90066">
        <w:rPr>
          <w:rFonts w:ascii="Times New Roman" w:hAnsi="Times New Roman" w:cs="Times New Roman"/>
        </w:rPr>
        <w:t xml:space="preserve">he former </w:t>
      </w:r>
      <w:r w:rsidR="00C6008E" w:rsidRPr="00C90066">
        <w:rPr>
          <w:rFonts w:ascii="Times New Roman" w:hAnsi="Times New Roman" w:cs="Times New Roman"/>
        </w:rPr>
        <w:t>is applicable to</w:t>
      </w:r>
      <w:r w:rsidR="00C01299" w:rsidRPr="00C90066">
        <w:rPr>
          <w:rFonts w:ascii="Times New Roman" w:hAnsi="Times New Roman" w:cs="Times New Roman"/>
        </w:rPr>
        <w:t xml:space="preserve"> exponential increase in continuous time, </w:t>
      </w:r>
      <w:r w:rsidR="001E074A" w:rsidRPr="00C90066">
        <w:rPr>
          <w:rFonts w:ascii="Times New Roman" w:hAnsi="Times New Roman" w:cs="Times New Roman"/>
        </w:rPr>
        <w:t xml:space="preserve">and </w:t>
      </w:r>
      <w:r w:rsidR="00C01299" w:rsidRPr="00C90066">
        <w:rPr>
          <w:rFonts w:ascii="Times New Roman" w:hAnsi="Times New Roman" w:cs="Times New Roman"/>
        </w:rPr>
        <w:t xml:space="preserve">the latter for geometric increase in discrete time. </w:t>
      </w:r>
      <w:r w:rsidR="00A96284" w:rsidRPr="00C90066">
        <w:rPr>
          <w:rFonts w:ascii="Times New Roman" w:hAnsi="Times New Roman" w:cs="Times New Roman"/>
        </w:rPr>
        <w:t>Restricting focus to</w:t>
      </w:r>
      <w:r w:rsidR="002460AC" w:rsidRPr="00C90066">
        <w:rPr>
          <w:rFonts w:ascii="Times New Roman" w:hAnsi="Times New Roman" w:cs="Times New Roman"/>
        </w:rPr>
        <w:t xml:space="preserve"> </w:t>
      </w:r>
      <w:r w:rsidR="006455DC" w:rsidRPr="00C90066">
        <w:rPr>
          <w:rFonts w:ascii="Times New Roman" w:hAnsi="Times New Roman" w:cs="Times New Roman"/>
        </w:rPr>
        <w:t>the</w:t>
      </w:r>
      <w:r w:rsidR="00A61E78" w:rsidRPr="00C90066">
        <w:rPr>
          <w:rFonts w:ascii="Times New Roman" w:hAnsi="Times New Roman" w:cs="Times New Roman"/>
        </w:rPr>
        <w:t xml:space="preserve"> case</w:t>
      </w:r>
      <w:r w:rsidR="002460AC" w:rsidRPr="00C90066">
        <w:rPr>
          <w:rFonts w:ascii="Times New Roman" w:hAnsi="Times New Roman" w:cs="Times New Roman"/>
        </w:rPr>
        <w:t>s</w:t>
      </w:r>
      <w:r w:rsidR="006455DC" w:rsidRPr="00C90066">
        <w:rPr>
          <w:rFonts w:ascii="Times New Roman" w:hAnsi="Times New Roman" w:cs="Times New Roman"/>
        </w:rPr>
        <w:t xml:space="preserve"> discussed</w:t>
      </w:r>
      <w:r w:rsidR="00E42FDB" w:rsidRPr="00C90066">
        <w:rPr>
          <w:rFonts w:ascii="Times New Roman" w:hAnsi="Times New Roman" w:cs="Times New Roman"/>
        </w:rPr>
        <w:t xml:space="preserve"> by </w:t>
      </w:r>
      <w:r w:rsidR="006455DC" w:rsidRPr="00C90066">
        <w:rPr>
          <w:rFonts w:ascii="Times New Roman" w:hAnsi="Times New Roman" w:cs="Times New Roman"/>
        </w:rPr>
        <w:t>Beatty and Finsen (1989)</w:t>
      </w:r>
      <w:r w:rsidR="00E42FDB" w:rsidRPr="00C90066">
        <w:rPr>
          <w:rFonts w:ascii="Times New Roman" w:hAnsi="Times New Roman" w:cs="Times New Roman"/>
        </w:rPr>
        <w:t>,</w:t>
      </w:r>
      <w:r w:rsidR="006455DC" w:rsidRPr="00C90066">
        <w:rPr>
          <w:rFonts w:ascii="Times New Roman" w:hAnsi="Times New Roman" w:cs="Times New Roman"/>
        </w:rPr>
        <w:t xml:space="preserve"> Brandon (1990)</w:t>
      </w:r>
      <w:r w:rsidR="00E42FDB" w:rsidRPr="00C90066">
        <w:rPr>
          <w:rFonts w:ascii="Times New Roman" w:hAnsi="Times New Roman" w:cs="Times New Roman"/>
        </w:rPr>
        <w:t>, and</w:t>
      </w:r>
      <w:r w:rsidR="006455DC" w:rsidRPr="00C90066">
        <w:rPr>
          <w:rFonts w:ascii="Times New Roman" w:hAnsi="Times New Roman" w:cs="Times New Roman"/>
        </w:rPr>
        <w:t xml:space="preserve"> Sober (2001)</w:t>
      </w:r>
      <w:r w:rsidR="00E42FDB" w:rsidRPr="00C90066">
        <w:rPr>
          <w:rFonts w:ascii="Times New Roman" w:hAnsi="Times New Roman" w:cs="Times New Roman"/>
        </w:rPr>
        <w:t>,</w:t>
      </w:r>
      <w:r w:rsidR="00A61E78" w:rsidRPr="00C90066">
        <w:rPr>
          <w:rFonts w:ascii="Times New Roman" w:hAnsi="Times New Roman" w:cs="Times New Roman"/>
        </w:rPr>
        <w:t xml:space="preserve"> </w:t>
      </w:r>
      <w:r w:rsidR="00835E57" w:rsidRPr="00C90066">
        <w:rPr>
          <w:rFonts w:ascii="Times New Roman" w:hAnsi="Times New Roman" w:cs="Times New Roman"/>
        </w:rPr>
        <w:t xml:space="preserve">which parallel the case we present in Table 1, </w:t>
      </w:r>
      <w:r w:rsidR="002460AC" w:rsidRPr="00C90066">
        <w:rPr>
          <w:rFonts w:ascii="Times New Roman" w:hAnsi="Times New Roman" w:cs="Times New Roman"/>
        </w:rPr>
        <w:t xml:space="preserve">it is unnecessary to </w:t>
      </w:r>
      <w:r w:rsidR="00A61E78" w:rsidRPr="00C90066">
        <w:rPr>
          <w:rFonts w:ascii="Times New Roman" w:hAnsi="Times New Roman" w:cs="Times New Roman"/>
        </w:rPr>
        <w:t>distinguish the</w:t>
      </w:r>
      <w:r w:rsidR="001743E9" w:rsidRPr="00C90066">
        <w:rPr>
          <w:rFonts w:ascii="Times New Roman" w:hAnsi="Times New Roman" w:cs="Times New Roman"/>
        </w:rPr>
        <w:t>se measures</w:t>
      </w:r>
      <w:r w:rsidR="00A61E78" w:rsidRPr="00C90066">
        <w:rPr>
          <w:rFonts w:ascii="Times New Roman" w:hAnsi="Times New Roman" w:cs="Times New Roman"/>
        </w:rPr>
        <w:t xml:space="preserve">. Calculating one </w:t>
      </w:r>
      <w:r w:rsidR="00C01299" w:rsidRPr="00C90066">
        <w:rPr>
          <w:rFonts w:ascii="Times New Roman" w:hAnsi="Times New Roman" w:cs="Times New Roman"/>
        </w:rPr>
        <w:t>yields</w:t>
      </w:r>
      <w:r w:rsidR="00A61E78" w:rsidRPr="00C90066">
        <w:rPr>
          <w:rFonts w:ascii="Times New Roman" w:hAnsi="Times New Roman" w:cs="Times New Roman"/>
        </w:rPr>
        <w:t xml:space="preserve"> just as good a predictor of evolutionary success (relative differential representation) as the other. </w:t>
      </w:r>
      <w:r w:rsidR="007D146E" w:rsidRPr="00C90066">
        <w:rPr>
          <w:rFonts w:ascii="Times New Roman" w:hAnsi="Times New Roman" w:cs="Times New Roman"/>
        </w:rPr>
        <w:t>H</w:t>
      </w:r>
      <w:r w:rsidR="00A96284" w:rsidRPr="00C90066">
        <w:rPr>
          <w:rFonts w:ascii="Times New Roman" w:hAnsi="Times New Roman" w:cs="Times New Roman"/>
        </w:rPr>
        <w:t xml:space="preserve">owever, </w:t>
      </w:r>
      <w:r w:rsidR="00855353" w:rsidRPr="00C90066">
        <w:rPr>
          <w:rFonts w:ascii="Times New Roman" w:hAnsi="Times New Roman" w:cs="Times New Roman"/>
        </w:rPr>
        <w:t xml:space="preserve">all </w:t>
      </w:r>
      <w:r w:rsidR="006F3D7F" w:rsidRPr="00C90066">
        <w:rPr>
          <w:rFonts w:ascii="Times New Roman" w:hAnsi="Times New Roman" w:cs="Times New Roman"/>
        </w:rPr>
        <w:t>the cases</w:t>
      </w:r>
      <w:r w:rsidR="005B4B41" w:rsidRPr="00C90066">
        <w:rPr>
          <w:rFonts w:ascii="Times New Roman" w:hAnsi="Times New Roman" w:cs="Times New Roman"/>
        </w:rPr>
        <w:t xml:space="preserve"> they discuss</w:t>
      </w:r>
      <w:r w:rsidR="006F3D7F" w:rsidRPr="00C90066">
        <w:rPr>
          <w:rFonts w:ascii="Times New Roman" w:hAnsi="Times New Roman" w:cs="Times New Roman"/>
        </w:rPr>
        <w:t xml:space="preserve"> involve reproduction over discrete time steps with no generational overlap.</w:t>
      </w:r>
      <w:r w:rsidR="009C2382" w:rsidRPr="00C90066">
        <w:rPr>
          <w:rFonts w:ascii="Times New Roman" w:hAnsi="Times New Roman" w:cs="Times New Roman"/>
        </w:rPr>
        <w:t xml:space="preserve"> Such cases represent only a minority of those in nature. Most organisms, humans included</w:t>
      </w:r>
      <w:r w:rsidR="00F9371C" w:rsidRPr="00C90066">
        <w:rPr>
          <w:rFonts w:ascii="Times New Roman" w:hAnsi="Times New Roman" w:cs="Times New Roman"/>
        </w:rPr>
        <w:t xml:space="preserve">, </w:t>
      </w:r>
      <w:r w:rsidR="009C2382" w:rsidRPr="00C90066">
        <w:rPr>
          <w:rFonts w:ascii="Times New Roman" w:hAnsi="Times New Roman" w:cs="Times New Roman"/>
        </w:rPr>
        <w:t>exhibit overlapping generations</w:t>
      </w:r>
      <w:r w:rsidR="00F9371C" w:rsidRPr="00C90066">
        <w:rPr>
          <w:rFonts w:ascii="Times New Roman" w:hAnsi="Times New Roman" w:cs="Times New Roman"/>
        </w:rPr>
        <w:t xml:space="preserve"> and continuous population growth</w:t>
      </w:r>
      <w:r w:rsidR="009C2382" w:rsidRPr="00C90066">
        <w:rPr>
          <w:rFonts w:ascii="Times New Roman" w:hAnsi="Times New Roman" w:cs="Times New Roman"/>
        </w:rPr>
        <w:t xml:space="preserve">. </w:t>
      </w:r>
      <w:r w:rsidR="001E074A" w:rsidRPr="00C90066">
        <w:rPr>
          <w:rFonts w:ascii="Times New Roman" w:hAnsi="Times New Roman" w:cs="Times New Roman"/>
        </w:rPr>
        <w:t xml:space="preserve">Therefore, in </w:t>
      </w:r>
      <w:r w:rsidR="00494794" w:rsidRPr="00C90066">
        <w:rPr>
          <w:rFonts w:ascii="Times New Roman" w:hAnsi="Times New Roman" w:cs="Times New Roman"/>
        </w:rPr>
        <w:t>the majority of</w:t>
      </w:r>
      <w:r w:rsidR="00B74298" w:rsidRPr="00C90066">
        <w:rPr>
          <w:rFonts w:ascii="Times New Roman" w:hAnsi="Times New Roman" w:cs="Times New Roman"/>
        </w:rPr>
        <w:t xml:space="preserve"> </w:t>
      </w:r>
      <w:r w:rsidR="009C2382" w:rsidRPr="00C90066">
        <w:rPr>
          <w:rFonts w:ascii="Times New Roman" w:hAnsi="Times New Roman" w:cs="Times New Roman"/>
        </w:rPr>
        <w:t>cases,</w:t>
      </w:r>
      <w:r w:rsidR="00A61E78" w:rsidRPr="00C90066">
        <w:rPr>
          <w:rFonts w:ascii="Times New Roman" w:hAnsi="Times New Roman" w:cs="Times New Roman"/>
        </w:rPr>
        <w:t xml:space="preserve"> </w:t>
      </w:r>
      <w:r w:rsidR="001743E9" w:rsidRPr="00C90066">
        <w:rPr>
          <w:rFonts w:ascii="Times New Roman" w:hAnsi="Times New Roman" w:cs="Times New Roman"/>
        </w:rPr>
        <w:t xml:space="preserve">we need a measure of fitness as growth rate that </w:t>
      </w:r>
      <w:r w:rsidR="00C01299" w:rsidRPr="00C90066">
        <w:rPr>
          <w:rFonts w:ascii="Times New Roman" w:hAnsi="Times New Roman" w:cs="Times New Roman"/>
        </w:rPr>
        <w:t>enables</w:t>
      </w:r>
      <w:r w:rsidR="001743E9" w:rsidRPr="00C90066">
        <w:rPr>
          <w:rFonts w:ascii="Times New Roman" w:hAnsi="Times New Roman" w:cs="Times New Roman"/>
        </w:rPr>
        <w:t xml:space="preserve"> us to </w:t>
      </w:r>
      <w:r w:rsidR="00C01299" w:rsidRPr="00C90066">
        <w:rPr>
          <w:rFonts w:ascii="Times New Roman" w:hAnsi="Times New Roman" w:cs="Times New Roman"/>
        </w:rPr>
        <w:t xml:space="preserve">make principled </w:t>
      </w:r>
      <w:r w:rsidR="001743E9" w:rsidRPr="00C90066">
        <w:rPr>
          <w:rFonts w:ascii="Times New Roman" w:hAnsi="Times New Roman" w:cs="Times New Roman"/>
        </w:rPr>
        <w:t>compa</w:t>
      </w:r>
      <w:r w:rsidR="00C01299" w:rsidRPr="00C90066">
        <w:rPr>
          <w:rFonts w:ascii="Times New Roman" w:hAnsi="Times New Roman" w:cs="Times New Roman"/>
        </w:rPr>
        <w:t>risons of</w:t>
      </w:r>
      <w:r w:rsidR="001743E9" w:rsidRPr="00C90066">
        <w:rPr>
          <w:rFonts w:ascii="Times New Roman" w:hAnsi="Times New Roman" w:cs="Times New Roman"/>
        </w:rPr>
        <w:t xml:space="preserve"> reproductive output over discrete</w:t>
      </w:r>
      <w:r w:rsidR="00C01299" w:rsidRPr="00C90066">
        <w:rPr>
          <w:rFonts w:ascii="Times New Roman" w:hAnsi="Times New Roman" w:cs="Times New Roman"/>
        </w:rPr>
        <w:t xml:space="preserve"> but unequal</w:t>
      </w:r>
      <w:r w:rsidR="001743E9" w:rsidRPr="00C90066">
        <w:rPr>
          <w:rFonts w:ascii="Times New Roman" w:hAnsi="Times New Roman" w:cs="Times New Roman"/>
        </w:rPr>
        <w:t xml:space="preserve"> time steps</w:t>
      </w:r>
      <w:r w:rsidR="00494794" w:rsidRPr="00C90066">
        <w:rPr>
          <w:rFonts w:ascii="Times New Roman" w:hAnsi="Times New Roman" w:cs="Times New Roman"/>
        </w:rPr>
        <w:t xml:space="preserve"> (e.g., distinct “census times”)</w:t>
      </w:r>
      <w:r w:rsidR="001743E9" w:rsidRPr="00C90066">
        <w:rPr>
          <w:rFonts w:ascii="Times New Roman" w:hAnsi="Times New Roman" w:cs="Times New Roman"/>
        </w:rPr>
        <w:t xml:space="preserve">. </w:t>
      </w:r>
      <w:r w:rsidR="00C01299" w:rsidRPr="00C90066">
        <w:rPr>
          <w:rFonts w:ascii="Times New Roman" w:hAnsi="Times New Roman" w:cs="Times New Roman"/>
        </w:rPr>
        <w:t>Resolving this difficulty requires a measure of fitness as instantaneous or intrinsic growth rate</w:t>
      </w:r>
      <w:r w:rsidR="00CF3739" w:rsidRPr="00C90066">
        <w:rPr>
          <w:rFonts w:ascii="Times New Roman" w:hAnsi="Times New Roman" w:cs="Times New Roman"/>
        </w:rPr>
        <w:t xml:space="preserve"> (e.g., Malthusian fitness)</w:t>
      </w:r>
      <w:r w:rsidR="005B4B41" w:rsidRPr="00C90066">
        <w:rPr>
          <w:rFonts w:ascii="Times New Roman" w:hAnsi="Times New Roman" w:cs="Times New Roman"/>
        </w:rPr>
        <w:t xml:space="preserve">, which does not arbitrarily privilege </w:t>
      </w:r>
      <w:r w:rsidR="001E074A" w:rsidRPr="00C90066">
        <w:rPr>
          <w:rFonts w:ascii="Times New Roman" w:hAnsi="Times New Roman" w:cs="Times New Roman"/>
        </w:rPr>
        <w:t>one </w:t>
      </w:r>
      <w:r w:rsidR="005B4B41" w:rsidRPr="00C90066">
        <w:rPr>
          <w:rFonts w:ascii="Times New Roman" w:hAnsi="Times New Roman" w:cs="Times New Roman"/>
        </w:rPr>
        <w:t>temporal period of measurement over another</w:t>
      </w:r>
      <w:r w:rsidR="00F9371C" w:rsidRPr="00C90066">
        <w:rPr>
          <w:rFonts w:ascii="Times New Roman" w:hAnsi="Times New Roman" w:cs="Times New Roman"/>
        </w:rPr>
        <w:t>.</w:t>
      </w:r>
      <w:r w:rsidR="006455DC" w:rsidRPr="00C90066">
        <w:rPr>
          <w:rFonts w:ascii="Times New Roman" w:hAnsi="Times New Roman" w:cs="Times New Roman"/>
        </w:rPr>
        <w:t xml:space="preserve"> Th</w:t>
      </w:r>
      <w:r w:rsidR="005B4B41" w:rsidRPr="00C90066">
        <w:rPr>
          <w:rFonts w:ascii="Times New Roman" w:hAnsi="Times New Roman" w:cs="Times New Roman"/>
        </w:rPr>
        <w:t>e</w:t>
      </w:r>
      <w:r w:rsidR="006455DC" w:rsidRPr="00C90066">
        <w:rPr>
          <w:rFonts w:ascii="Times New Roman" w:hAnsi="Times New Roman" w:cs="Times New Roman"/>
        </w:rPr>
        <w:t xml:space="preserve"> </w:t>
      </w:r>
      <w:r w:rsidR="00CF3739" w:rsidRPr="00C90066">
        <w:rPr>
          <w:rFonts w:ascii="Times New Roman" w:hAnsi="Times New Roman" w:cs="Times New Roman"/>
        </w:rPr>
        <w:t>third</w:t>
      </w:r>
      <w:r w:rsidR="006455DC" w:rsidRPr="00C90066">
        <w:rPr>
          <w:rFonts w:ascii="Times New Roman" w:hAnsi="Times New Roman" w:cs="Times New Roman"/>
        </w:rPr>
        <w:t xml:space="preserve"> point</w:t>
      </w:r>
      <w:r w:rsidR="002C789D" w:rsidRPr="00C90066">
        <w:rPr>
          <w:rFonts w:ascii="Times New Roman" w:hAnsi="Times New Roman" w:cs="Times New Roman"/>
        </w:rPr>
        <w:t xml:space="preserve"> </w:t>
      </w:r>
      <w:r w:rsidR="00B60989" w:rsidRPr="00C90066">
        <w:rPr>
          <w:rFonts w:ascii="Times New Roman" w:hAnsi="Times New Roman" w:cs="Times New Roman"/>
        </w:rPr>
        <w:t xml:space="preserve">is </w:t>
      </w:r>
      <w:r w:rsidR="00EA4C5A" w:rsidRPr="00C90066">
        <w:rPr>
          <w:rFonts w:ascii="Times New Roman" w:hAnsi="Times New Roman" w:cs="Times New Roman"/>
        </w:rPr>
        <w:t xml:space="preserve">just </w:t>
      </w:r>
      <w:r w:rsidR="00B60989" w:rsidRPr="00C90066">
        <w:rPr>
          <w:rFonts w:ascii="Times New Roman" w:hAnsi="Times New Roman" w:cs="Times New Roman"/>
        </w:rPr>
        <w:t>that th</w:t>
      </w:r>
      <w:r w:rsidR="00AA1458" w:rsidRPr="00C90066">
        <w:rPr>
          <w:rFonts w:ascii="Times New Roman" w:hAnsi="Times New Roman" w:cs="Times New Roman"/>
        </w:rPr>
        <w:t>e</w:t>
      </w:r>
      <w:r w:rsidR="00B60989" w:rsidRPr="00C90066">
        <w:rPr>
          <w:rFonts w:ascii="Times New Roman" w:hAnsi="Times New Roman" w:cs="Times New Roman"/>
        </w:rPr>
        <w:t xml:space="preserve"> </w:t>
      </w:r>
      <w:r w:rsidR="002C789D" w:rsidRPr="00C90066">
        <w:rPr>
          <w:rFonts w:ascii="Times New Roman" w:hAnsi="Times New Roman" w:cs="Times New Roman"/>
        </w:rPr>
        <w:t>more general</w:t>
      </w:r>
      <w:r w:rsidR="00AA1458" w:rsidRPr="00C90066">
        <w:rPr>
          <w:rFonts w:ascii="Times New Roman" w:hAnsi="Times New Roman" w:cs="Times New Roman"/>
        </w:rPr>
        <w:t>ly applicable</w:t>
      </w:r>
      <w:r w:rsidR="002C789D" w:rsidRPr="00C90066">
        <w:rPr>
          <w:rFonts w:ascii="Times New Roman" w:hAnsi="Times New Roman" w:cs="Times New Roman"/>
        </w:rPr>
        <w:t xml:space="preserve">, continuous time measure </w:t>
      </w:r>
      <w:r w:rsidR="005B4B41" w:rsidRPr="00C90066">
        <w:rPr>
          <w:rFonts w:ascii="Times New Roman" w:hAnsi="Times New Roman" w:cs="Times New Roman"/>
        </w:rPr>
        <w:t xml:space="preserve">of fitness as intrinsic growth rate </w:t>
      </w:r>
      <w:r w:rsidR="002C789D" w:rsidRPr="00C90066">
        <w:rPr>
          <w:rFonts w:ascii="Times New Roman" w:hAnsi="Times New Roman" w:cs="Times New Roman"/>
        </w:rPr>
        <w:t xml:space="preserve">must be measured via the </w:t>
      </w:r>
      <w:r w:rsidR="002C789D" w:rsidRPr="00C90066">
        <w:rPr>
          <w:rFonts w:ascii="Times New Roman" w:hAnsi="Times New Roman" w:cs="Times New Roman"/>
          <w:i/>
          <w:iCs/>
        </w:rPr>
        <w:t>arithmetic</w:t>
      </w:r>
      <w:r w:rsidR="002C789D" w:rsidRPr="00C90066">
        <w:rPr>
          <w:rFonts w:ascii="Times New Roman" w:hAnsi="Times New Roman" w:cs="Times New Roman"/>
        </w:rPr>
        <w:t xml:space="preserve"> mean since it involves a log scaled value.</w:t>
      </w:r>
    </w:p>
    <w:p w14:paraId="01EB51D5" w14:textId="64C8179B" w:rsidR="003D439B" w:rsidRPr="00C90066" w:rsidRDefault="007B65AF" w:rsidP="00444D27">
      <w:pPr>
        <w:pStyle w:val="Heading1"/>
        <w:numPr>
          <w:ilvl w:val="0"/>
          <w:numId w:val="1"/>
        </w:numPr>
        <w:jc w:val="left"/>
        <w:rPr>
          <w:rFonts w:ascii="Times New Roman" w:hAnsi="Times New Roman" w:cs="Times New Roman"/>
          <w:sz w:val="24"/>
          <w:szCs w:val="24"/>
        </w:rPr>
      </w:pPr>
      <w:bookmarkStart w:id="24" w:name="_vcv5ais9eteh" w:colFirst="0" w:colLast="0"/>
      <w:bookmarkEnd w:id="24"/>
      <w:r w:rsidRPr="00C90066">
        <w:rPr>
          <w:rFonts w:ascii="Times New Roman" w:hAnsi="Times New Roman" w:cs="Times New Roman"/>
          <w:sz w:val="24"/>
          <w:szCs w:val="24"/>
        </w:rPr>
        <w:t xml:space="preserve">Why </w:t>
      </w:r>
      <w:r w:rsidR="001E074A" w:rsidRPr="00C90066">
        <w:rPr>
          <w:rFonts w:ascii="Times New Roman" w:hAnsi="Times New Roman" w:cs="Times New Roman"/>
          <w:sz w:val="24"/>
          <w:szCs w:val="24"/>
        </w:rPr>
        <w:t>Does This Matter</w:t>
      </w:r>
      <w:r w:rsidRPr="00C90066">
        <w:rPr>
          <w:rFonts w:ascii="Times New Roman" w:hAnsi="Times New Roman" w:cs="Times New Roman"/>
          <w:sz w:val="24"/>
          <w:szCs w:val="24"/>
        </w:rPr>
        <w:t>?</w:t>
      </w:r>
    </w:p>
    <w:p w14:paraId="3BAEFD8B" w14:textId="3DBAD1EB" w:rsidR="003D439B" w:rsidRPr="00C90066" w:rsidRDefault="007B65AF" w:rsidP="009C56FE">
      <w:pPr>
        <w:ind w:firstLine="357"/>
        <w:jc w:val="left"/>
        <w:rPr>
          <w:rFonts w:ascii="Times New Roman" w:hAnsi="Times New Roman" w:cs="Times New Roman"/>
        </w:rPr>
      </w:pPr>
      <w:r w:rsidRPr="00C90066">
        <w:rPr>
          <w:rFonts w:ascii="Times New Roman" w:hAnsi="Times New Roman" w:cs="Times New Roman"/>
        </w:rPr>
        <w:t>M</w:t>
      </w:r>
      <w:r w:rsidR="00AB2742" w:rsidRPr="00C90066">
        <w:rPr>
          <w:rFonts w:ascii="Times New Roman" w:hAnsi="Times New Roman" w:cs="Times New Roman"/>
        </w:rPr>
        <w:t>any</w:t>
      </w:r>
      <w:r w:rsidRPr="00C90066">
        <w:rPr>
          <w:rFonts w:ascii="Times New Roman" w:hAnsi="Times New Roman" w:cs="Times New Roman"/>
        </w:rPr>
        <w:t xml:space="preserve"> philosophers of biology understand that population growth is a multiplicative process which lends to measurement via the geometric mean. There is no shortage of examples demonstrating this. Peter Godfrey</w:t>
      </w:r>
      <w:r w:rsidR="0092142D" w:rsidRPr="00C90066">
        <w:rPr>
          <w:rFonts w:ascii="Times New Roman" w:hAnsi="Times New Roman" w:cs="Times New Roman"/>
        </w:rPr>
        <w:t>-</w:t>
      </w:r>
      <w:r w:rsidRPr="00C90066">
        <w:rPr>
          <w:rFonts w:ascii="Times New Roman" w:hAnsi="Times New Roman" w:cs="Times New Roman"/>
        </w:rPr>
        <w:t xml:space="preserve">Smith, for instance, states that “[w]hen the outcomes of trials are combined in a multiplicative way, the predictor of long-term success in a representative sequence of trials is not the arithmetic mean payoff […] but the geometric mean payoff” </w:t>
      </w:r>
      <w:r w:rsidR="00351C76" w:rsidRPr="00C90066">
        <w:rPr>
          <w:rFonts w:ascii="Times New Roman" w:hAnsi="Times New Roman" w:cs="Times New Roman"/>
        </w:rPr>
        <w:t>(1996, p. 222)</w:t>
      </w:r>
      <w:r w:rsidRPr="00C90066">
        <w:rPr>
          <w:rFonts w:ascii="Times New Roman" w:hAnsi="Times New Roman" w:cs="Times New Roman"/>
        </w:rPr>
        <w:t xml:space="preserve">. </w:t>
      </w:r>
      <w:r w:rsidR="001E074A" w:rsidRPr="00C90066">
        <w:rPr>
          <w:rFonts w:ascii="Times New Roman" w:hAnsi="Times New Roman" w:cs="Times New Roman"/>
        </w:rPr>
        <w:t>Further, f</w:t>
      </w:r>
      <w:r w:rsidR="001C3BFA" w:rsidRPr="00C90066">
        <w:rPr>
          <w:rFonts w:ascii="Times New Roman" w:hAnsi="Times New Roman" w:cs="Times New Roman"/>
        </w:rPr>
        <w:t>ew</w:t>
      </w:r>
      <w:r w:rsidRPr="00C90066">
        <w:rPr>
          <w:rFonts w:ascii="Times New Roman" w:hAnsi="Times New Roman" w:cs="Times New Roman"/>
        </w:rPr>
        <w:t xml:space="preserve"> </w:t>
      </w:r>
      <w:r w:rsidR="001E074A" w:rsidRPr="00C90066">
        <w:rPr>
          <w:rFonts w:ascii="Times New Roman" w:hAnsi="Times New Roman" w:cs="Times New Roman"/>
        </w:rPr>
        <w:t>(</w:t>
      </w:r>
      <w:r w:rsidRPr="00C90066">
        <w:rPr>
          <w:rFonts w:ascii="Times New Roman" w:hAnsi="Times New Roman" w:cs="Times New Roman"/>
        </w:rPr>
        <w:t>if any</w:t>
      </w:r>
      <w:r w:rsidR="001E074A" w:rsidRPr="00C90066">
        <w:rPr>
          <w:rFonts w:ascii="Times New Roman" w:hAnsi="Times New Roman" w:cs="Times New Roman"/>
        </w:rPr>
        <w:t>)</w:t>
      </w:r>
      <w:r w:rsidRPr="00C90066">
        <w:rPr>
          <w:rFonts w:ascii="Times New Roman" w:hAnsi="Times New Roman" w:cs="Times New Roman"/>
        </w:rPr>
        <w:t xml:space="preserve"> of the central contributors to the philosophical literature on fitness are oblivious to the fact that ignoring higher mathematical </w:t>
      </w:r>
      <w:r w:rsidRPr="00C90066">
        <w:rPr>
          <w:rFonts w:ascii="Times New Roman" w:hAnsi="Times New Roman" w:cs="Times New Roman"/>
        </w:rPr>
        <w:lastRenderedPageBreak/>
        <w:t xml:space="preserve">moments of a probability distribution over possible offspring can adversely affect prediction. Here is but </w:t>
      </w:r>
      <w:r w:rsidR="001E074A" w:rsidRPr="00C90066">
        <w:rPr>
          <w:rFonts w:ascii="Times New Roman" w:hAnsi="Times New Roman" w:cs="Times New Roman"/>
        </w:rPr>
        <w:t xml:space="preserve">a </w:t>
      </w:r>
      <w:r w:rsidRPr="00C90066">
        <w:rPr>
          <w:rFonts w:ascii="Times New Roman" w:hAnsi="Times New Roman" w:cs="Times New Roman"/>
        </w:rPr>
        <w:t>small sampl</w:t>
      </w:r>
      <w:r w:rsidR="001E074A" w:rsidRPr="00C90066">
        <w:rPr>
          <w:rFonts w:ascii="Times New Roman" w:hAnsi="Times New Roman" w:cs="Times New Roman"/>
        </w:rPr>
        <w:t>e</w:t>
      </w:r>
      <w:r w:rsidRPr="00C90066">
        <w:rPr>
          <w:rFonts w:ascii="Times New Roman" w:hAnsi="Times New Roman" w:cs="Times New Roman"/>
        </w:rPr>
        <w:t xml:space="preserve"> of their respective appreciation:</w:t>
      </w:r>
    </w:p>
    <w:p w14:paraId="43419AEF" w14:textId="77777777" w:rsidR="003D439B" w:rsidRPr="00C90066" w:rsidRDefault="003D439B" w:rsidP="00444D27">
      <w:pPr>
        <w:jc w:val="left"/>
        <w:rPr>
          <w:rFonts w:ascii="Times New Roman" w:hAnsi="Times New Roman" w:cs="Times New Roman"/>
        </w:rPr>
      </w:pPr>
    </w:p>
    <w:p w14:paraId="46E1A0B6" w14:textId="62BF435F" w:rsidR="003D439B" w:rsidRPr="00C90066" w:rsidRDefault="007B65AF" w:rsidP="00444D27">
      <w:pPr>
        <w:ind w:left="720" w:right="1022"/>
        <w:jc w:val="left"/>
        <w:rPr>
          <w:rFonts w:ascii="Times New Roman" w:hAnsi="Times New Roman" w:cs="Times New Roman"/>
          <w:sz w:val="20"/>
          <w:szCs w:val="20"/>
        </w:rPr>
      </w:pPr>
      <w:r w:rsidRPr="00C90066">
        <w:rPr>
          <w:rFonts w:ascii="Times New Roman" w:hAnsi="Times New Roman" w:cs="Times New Roman"/>
          <w:sz w:val="20"/>
          <w:szCs w:val="20"/>
        </w:rPr>
        <w:t>What Gillespie, and this example, show is, in effect, that expected offspring contribution is just one component of ﬁtness, variance is another</w:t>
      </w:r>
      <w:r w:rsidR="00C52F76" w:rsidRPr="00C90066">
        <w:rPr>
          <w:rFonts w:ascii="Times New Roman" w:hAnsi="Times New Roman" w:cs="Times New Roman"/>
          <w:sz w:val="20"/>
          <w:szCs w:val="20"/>
        </w:rPr>
        <w:t>.</w:t>
      </w:r>
      <w:r w:rsidRPr="00C90066">
        <w:rPr>
          <w:rFonts w:ascii="Times New Roman" w:hAnsi="Times New Roman" w:cs="Times New Roman"/>
          <w:sz w:val="20"/>
          <w:szCs w:val="20"/>
        </w:rPr>
        <w:t xml:space="preserve"> (Beatty </w:t>
      </w:r>
      <w:r w:rsidR="00C52F76" w:rsidRPr="00C90066">
        <w:rPr>
          <w:rFonts w:ascii="Times New Roman" w:hAnsi="Times New Roman" w:cs="Times New Roman"/>
          <w:sz w:val="20"/>
          <w:szCs w:val="20"/>
        </w:rPr>
        <w:t xml:space="preserve">&amp; </w:t>
      </w:r>
      <w:r w:rsidRPr="00C90066">
        <w:rPr>
          <w:rFonts w:ascii="Times New Roman" w:hAnsi="Times New Roman" w:cs="Times New Roman"/>
          <w:sz w:val="20"/>
          <w:szCs w:val="20"/>
        </w:rPr>
        <w:t>Finsen</w:t>
      </w:r>
      <w:r w:rsidR="00C52F76" w:rsidRPr="00C90066">
        <w:rPr>
          <w:rFonts w:ascii="Times New Roman" w:hAnsi="Times New Roman" w:cs="Times New Roman"/>
          <w:sz w:val="20"/>
          <w:szCs w:val="20"/>
        </w:rPr>
        <w:t>,</w:t>
      </w:r>
      <w:r w:rsidRPr="00C90066">
        <w:rPr>
          <w:rFonts w:ascii="Times New Roman" w:hAnsi="Times New Roman" w:cs="Times New Roman"/>
          <w:sz w:val="20"/>
          <w:szCs w:val="20"/>
        </w:rPr>
        <w:t xml:space="preserve"> 1989, p. 25)</w:t>
      </w:r>
    </w:p>
    <w:p w14:paraId="58DF3072" w14:textId="77777777" w:rsidR="003D439B" w:rsidRPr="00C90066" w:rsidRDefault="003D439B" w:rsidP="00444D27">
      <w:pPr>
        <w:ind w:left="720" w:right="1022"/>
        <w:jc w:val="left"/>
        <w:rPr>
          <w:rFonts w:ascii="Times New Roman" w:hAnsi="Times New Roman" w:cs="Times New Roman"/>
          <w:sz w:val="20"/>
          <w:szCs w:val="20"/>
        </w:rPr>
      </w:pPr>
    </w:p>
    <w:p w14:paraId="05526673" w14:textId="4E31F678" w:rsidR="003D439B" w:rsidRPr="00C90066" w:rsidRDefault="007B65AF" w:rsidP="00A412D7">
      <w:pPr>
        <w:ind w:left="720" w:right="1022"/>
        <w:jc w:val="left"/>
        <w:rPr>
          <w:rFonts w:ascii="Times New Roman" w:hAnsi="Times New Roman" w:cs="Times New Roman"/>
          <w:sz w:val="20"/>
          <w:szCs w:val="20"/>
        </w:rPr>
      </w:pPr>
      <w:r w:rsidRPr="00C90066">
        <w:rPr>
          <w:rFonts w:ascii="Times New Roman" w:hAnsi="Times New Roman" w:cs="Times New Roman"/>
          <w:sz w:val="20"/>
          <w:szCs w:val="20"/>
        </w:rPr>
        <w:t>Beatty and Finsen (1989) show that the skew of a distribution of offspring numbers, as well as the mean and variance, also matters. That is why in the above definition of</w:t>
      </w:r>
      <w:r w:rsidR="00A412D7" w:rsidRPr="00C90066">
        <w:rPr>
          <w:rFonts w:ascii="Times New Roman" w:hAnsi="Times New Roman" w:cs="Times New Roman"/>
          <w:sz w:val="20"/>
          <w:szCs w:val="20"/>
        </w:rPr>
        <w:t xml:space="preserve"> </w:t>
      </w:r>
      <w:r w:rsidRPr="00C90066">
        <w:rPr>
          <w:rFonts w:ascii="Times New Roman" w:hAnsi="Times New Roman" w:cs="Times New Roman"/>
          <w:i/>
          <w:iCs/>
          <w:sz w:val="20"/>
          <w:szCs w:val="20"/>
        </w:rPr>
        <w:t>A*(</w:t>
      </w:r>
      <w:r w:rsidR="00425B86" w:rsidRPr="00C90066">
        <w:rPr>
          <w:rFonts w:ascii="Times New Roman" w:hAnsi="Times New Roman" w:cs="Times New Roman"/>
          <w:i/>
          <w:iCs/>
          <w:sz w:val="20"/>
          <w:szCs w:val="20"/>
        </w:rPr>
        <w:t>O</w:t>
      </w:r>
      <w:r w:rsidRPr="00C90066">
        <w:rPr>
          <w:rFonts w:ascii="Times New Roman" w:hAnsi="Times New Roman" w:cs="Times New Roman"/>
          <w:i/>
          <w:iCs/>
          <w:sz w:val="20"/>
          <w:szCs w:val="20"/>
        </w:rPr>
        <w:t xml:space="preserve">,E), </w:t>
      </w:r>
      <w:r w:rsidRPr="00C90066">
        <w:rPr>
          <w:rFonts w:ascii="Times New Roman" w:hAnsi="Times New Roman" w:cs="Times New Roman"/>
          <w:sz w:val="20"/>
          <w:szCs w:val="20"/>
        </w:rPr>
        <w:t>the function</w:t>
      </w:r>
      <w:r w:rsidRPr="00C90066">
        <w:rPr>
          <w:rFonts w:ascii="Times New Roman" w:hAnsi="Times New Roman" w:cs="Times New Roman"/>
          <w:i/>
          <w:iCs/>
          <w:sz w:val="20"/>
          <w:szCs w:val="20"/>
        </w:rPr>
        <w:t xml:space="preserve"> </w:t>
      </w:r>
      <w:r w:rsidR="00A412D7" w:rsidRPr="00C90066">
        <w:rPr>
          <w:rFonts w:ascii="Times New Roman" w:hAnsi="Times New Roman" w:cs="Times New Roman"/>
          <w:i/>
          <w:iCs/>
          <w:sz w:val="20"/>
          <w:szCs w:val="20"/>
        </w:rPr>
        <w:t>f</w:t>
      </w:r>
      <w:r w:rsidRPr="00C90066">
        <w:rPr>
          <w:rFonts w:ascii="Times New Roman" w:hAnsi="Times New Roman" w:cs="Times New Roman"/>
          <w:i/>
          <w:iCs/>
          <w:sz w:val="20"/>
          <w:szCs w:val="20"/>
        </w:rPr>
        <w:t>(Ε,σ</w:t>
      </w:r>
      <w:r w:rsidR="00A412D7" w:rsidRPr="00C90066">
        <w:rPr>
          <w:rFonts w:ascii="Times New Roman" w:hAnsi="Times New Roman" w:cs="Times New Roman"/>
          <w:i/>
          <w:iCs/>
          <w:sz w:val="20"/>
          <w:szCs w:val="20"/>
          <w:vertAlign w:val="superscript"/>
        </w:rPr>
        <w:t>2</w:t>
      </w:r>
      <w:r w:rsidRPr="00C90066">
        <w:rPr>
          <w:rFonts w:ascii="Times New Roman" w:hAnsi="Times New Roman" w:cs="Times New Roman"/>
          <w:i/>
          <w:iCs/>
          <w:sz w:val="20"/>
          <w:szCs w:val="20"/>
        </w:rPr>
        <w:t>)</w:t>
      </w:r>
      <w:r w:rsidRPr="00C90066">
        <w:rPr>
          <w:rFonts w:ascii="Times New Roman" w:hAnsi="Times New Roman" w:cs="Times New Roman"/>
          <w:sz w:val="20"/>
          <w:szCs w:val="20"/>
        </w:rPr>
        <w:t xml:space="preserve"> is a dummy function in the sense that the form it takes can be specified only after the details of the selection scenario have been specified. (Brandon</w:t>
      </w:r>
      <w:r w:rsidR="00C52F76" w:rsidRPr="00C90066">
        <w:rPr>
          <w:rFonts w:ascii="Times New Roman" w:hAnsi="Times New Roman" w:cs="Times New Roman"/>
          <w:sz w:val="20"/>
          <w:szCs w:val="20"/>
        </w:rPr>
        <w:t>,</w:t>
      </w:r>
      <w:r w:rsidRPr="00C90066">
        <w:rPr>
          <w:rFonts w:ascii="Times New Roman" w:hAnsi="Times New Roman" w:cs="Times New Roman"/>
          <w:sz w:val="20"/>
          <w:szCs w:val="20"/>
        </w:rPr>
        <w:t xml:space="preserve"> 1990, p. 20 [footnote 16])</w:t>
      </w:r>
    </w:p>
    <w:p w14:paraId="453105DF" w14:textId="77777777" w:rsidR="003D439B" w:rsidRPr="00C90066" w:rsidRDefault="003D439B" w:rsidP="00444D27">
      <w:pPr>
        <w:ind w:left="720" w:right="1022"/>
        <w:jc w:val="left"/>
        <w:rPr>
          <w:rFonts w:ascii="Times New Roman" w:hAnsi="Times New Roman" w:cs="Times New Roman"/>
          <w:sz w:val="20"/>
          <w:szCs w:val="20"/>
        </w:rPr>
      </w:pPr>
    </w:p>
    <w:p w14:paraId="04BB096B" w14:textId="0205A57B" w:rsidR="003D439B" w:rsidRPr="00C90066" w:rsidRDefault="007B65AF" w:rsidP="00444D27">
      <w:pPr>
        <w:ind w:left="720" w:right="1022"/>
        <w:jc w:val="left"/>
        <w:rPr>
          <w:rFonts w:ascii="Times New Roman" w:hAnsi="Times New Roman" w:cs="Times New Roman"/>
          <w:sz w:val="20"/>
          <w:szCs w:val="20"/>
        </w:rPr>
      </w:pPr>
      <w:r w:rsidRPr="00C90066">
        <w:rPr>
          <w:rFonts w:ascii="Times New Roman" w:hAnsi="Times New Roman" w:cs="Times New Roman"/>
          <w:sz w:val="20"/>
          <w:szCs w:val="20"/>
        </w:rPr>
        <w:t>In principle, fitness may depend on all the details of the probability distribution</w:t>
      </w:r>
      <w:r w:rsidR="00C52F76" w:rsidRPr="00C90066">
        <w:rPr>
          <w:rFonts w:ascii="Times New Roman" w:hAnsi="Times New Roman" w:cs="Times New Roman"/>
          <w:sz w:val="20"/>
          <w:szCs w:val="20"/>
        </w:rPr>
        <w:t xml:space="preserve">. </w:t>
      </w:r>
      <w:r w:rsidRPr="00C90066">
        <w:rPr>
          <w:rFonts w:ascii="Times New Roman" w:hAnsi="Times New Roman" w:cs="Times New Roman"/>
          <w:sz w:val="20"/>
          <w:szCs w:val="20"/>
        </w:rPr>
        <w:t>(Sober</w:t>
      </w:r>
      <w:r w:rsidR="00C52F76" w:rsidRPr="00C90066">
        <w:rPr>
          <w:rFonts w:ascii="Times New Roman" w:hAnsi="Times New Roman" w:cs="Times New Roman"/>
          <w:sz w:val="20"/>
          <w:szCs w:val="20"/>
        </w:rPr>
        <w:t>,</w:t>
      </w:r>
      <w:r w:rsidRPr="00C90066">
        <w:rPr>
          <w:rFonts w:ascii="Times New Roman" w:hAnsi="Times New Roman" w:cs="Times New Roman"/>
          <w:sz w:val="20"/>
          <w:szCs w:val="20"/>
        </w:rPr>
        <w:t xml:space="preserve"> 2001, p.</w:t>
      </w:r>
      <w:r w:rsidR="00C52F76" w:rsidRPr="00C90066">
        <w:rPr>
          <w:rFonts w:ascii="Times New Roman" w:hAnsi="Times New Roman" w:cs="Times New Roman"/>
          <w:sz w:val="20"/>
          <w:szCs w:val="20"/>
        </w:rPr>
        <w:t xml:space="preserve"> </w:t>
      </w:r>
      <w:r w:rsidRPr="00C90066">
        <w:rPr>
          <w:rFonts w:ascii="Times New Roman" w:hAnsi="Times New Roman" w:cs="Times New Roman"/>
          <w:sz w:val="20"/>
          <w:szCs w:val="20"/>
        </w:rPr>
        <w:t>34)</w:t>
      </w:r>
    </w:p>
    <w:p w14:paraId="0858A491" w14:textId="4BADFCAE" w:rsidR="001C3BFA" w:rsidRPr="00C90066" w:rsidRDefault="001C3BFA" w:rsidP="00444D27">
      <w:pPr>
        <w:ind w:left="720" w:right="1022"/>
        <w:jc w:val="left"/>
        <w:rPr>
          <w:rFonts w:ascii="Times New Roman" w:hAnsi="Times New Roman" w:cs="Times New Roman"/>
          <w:sz w:val="20"/>
          <w:szCs w:val="20"/>
        </w:rPr>
      </w:pPr>
    </w:p>
    <w:p w14:paraId="6CC38D47" w14:textId="1431E554" w:rsidR="001C3BFA" w:rsidRPr="00C90066" w:rsidRDefault="001C3BFA" w:rsidP="00444D27">
      <w:pPr>
        <w:ind w:left="720" w:right="1022"/>
        <w:jc w:val="left"/>
        <w:rPr>
          <w:rFonts w:ascii="Times New Roman" w:hAnsi="Times New Roman" w:cs="Times New Roman"/>
          <w:sz w:val="20"/>
          <w:szCs w:val="20"/>
        </w:rPr>
      </w:pPr>
      <w:r w:rsidRPr="00C90066">
        <w:rPr>
          <w:rFonts w:ascii="Times New Roman" w:hAnsi="Times New Roman" w:cs="Times New Roman"/>
          <w:sz w:val="20"/>
          <w:szCs w:val="20"/>
        </w:rPr>
        <w:t>[C]areful reading of some of Gillespie’s papers shows that even when he proposes that fitness can be taken to be a function of expectation and variance, complex functions of higher statistical moments would still be needed to provide a precise definition of fitness</w:t>
      </w:r>
      <w:r w:rsidR="00C52F76" w:rsidRPr="00C90066">
        <w:rPr>
          <w:rFonts w:ascii="Times New Roman" w:hAnsi="Times New Roman" w:cs="Times New Roman"/>
          <w:sz w:val="20"/>
          <w:szCs w:val="20"/>
        </w:rPr>
        <w:t xml:space="preserve">. </w:t>
      </w:r>
      <w:r w:rsidRPr="00C90066">
        <w:rPr>
          <w:rFonts w:ascii="Times New Roman" w:hAnsi="Times New Roman" w:cs="Times New Roman"/>
          <w:sz w:val="20"/>
          <w:szCs w:val="20"/>
        </w:rPr>
        <w:t>(Abrams</w:t>
      </w:r>
      <w:r w:rsidR="00C52F76" w:rsidRPr="00C90066">
        <w:rPr>
          <w:rFonts w:ascii="Times New Roman" w:hAnsi="Times New Roman" w:cs="Times New Roman"/>
          <w:sz w:val="20"/>
          <w:szCs w:val="20"/>
        </w:rPr>
        <w:t>,</w:t>
      </w:r>
      <w:r w:rsidRPr="00C90066">
        <w:rPr>
          <w:rFonts w:ascii="Times New Roman" w:hAnsi="Times New Roman" w:cs="Times New Roman"/>
          <w:sz w:val="20"/>
          <w:szCs w:val="20"/>
        </w:rPr>
        <w:t xml:space="preserve"> 2009, pp. 752–753)</w:t>
      </w:r>
    </w:p>
    <w:p w14:paraId="1664F357" w14:textId="77777777" w:rsidR="003D439B" w:rsidRPr="00C90066" w:rsidRDefault="003D439B" w:rsidP="00444D27">
      <w:pPr>
        <w:ind w:right="30" w:firstLine="720"/>
        <w:jc w:val="left"/>
        <w:rPr>
          <w:rFonts w:ascii="Times New Roman" w:hAnsi="Times New Roman" w:cs="Times New Roman"/>
        </w:rPr>
      </w:pPr>
    </w:p>
    <w:p w14:paraId="6A02C1B3" w14:textId="21166FB7" w:rsidR="009D013D" w:rsidRPr="00C90066" w:rsidRDefault="007B65AF" w:rsidP="009C56FE">
      <w:pPr>
        <w:ind w:right="28" w:firstLine="357"/>
        <w:jc w:val="left"/>
        <w:rPr>
          <w:rFonts w:ascii="Times New Roman" w:hAnsi="Times New Roman" w:cs="Times New Roman"/>
        </w:rPr>
      </w:pPr>
      <w:r w:rsidRPr="00C90066">
        <w:rPr>
          <w:rFonts w:ascii="Times New Roman" w:hAnsi="Times New Roman" w:cs="Times New Roman"/>
        </w:rPr>
        <w:t>Considering such acknowledg</w:t>
      </w:r>
      <w:r w:rsidR="005C3306" w:rsidRPr="00C90066">
        <w:rPr>
          <w:rFonts w:ascii="Times New Roman" w:hAnsi="Times New Roman" w:cs="Times New Roman"/>
        </w:rPr>
        <w:t>ments</w:t>
      </w:r>
      <w:r w:rsidRPr="00C90066">
        <w:rPr>
          <w:rFonts w:ascii="Times New Roman" w:hAnsi="Times New Roman" w:cs="Times New Roman"/>
        </w:rPr>
        <w:t>, it is worth emphasizing that nowhere in the foregoing has it been our intention to suggest that Beatty</w:t>
      </w:r>
      <w:r w:rsidR="00DD5DB3" w:rsidRPr="00C90066">
        <w:rPr>
          <w:rFonts w:ascii="Times New Roman" w:hAnsi="Times New Roman" w:cs="Times New Roman"/>
        </w:rPr>
        <w:t xml:space="preserve"> and</w:t>
      </w:r>
      <w:r w:rsidR="00F9371C" w:rsidRPr="00C90066">
        <w:rPr>
          <w:rFonts w:ascii="Times New Roman" w:hAnsi="Times New Roman" w:cs="Times New Roman"/>
        </w:rPr>
        <w:t xml:space="preserve"> </w:t>
      </w:r>
      <w:r w:rsidRPr="00C90066">
        <w:rPr>
          <w:rFonts w:ascii="Times New Roman" w:hAnsi="Times New Roman" w:cs="Times New Roman"/>
        </w:rPr>
        <w:t xml:space="preserve">Finsen, Brandon, or Sober were (or are) </w:t>
      </w:r>
      <w:r w:rsidR="00DD5DB3" w:rsidRPr="00C90066">
        <w:rPr>
          <w:rFonts w:ascii="Times New Roman" w:hAnsi="Times New Roman" w:cs="Times New Roman"/>
        </w:rPr>
        <w:t xml:space="preserve">completely </w:t>
      </w:r>
      <w:r w:rsidRPr="00C90066">
        <w:rPr>
          <w:rFonts w:ascii="Times New Roman" w:hAnsi="Times New Roman" w:cs="Times New Roman"/>
        </w:rPr>
        <w:t xml:space="preserve">unaware of the mathematical equivalency we highlight. In fact, </w:t>
      </w:r>
      <w:r w:rsidR="00C52F76" w:rsidRPr="00C90066">
        <w:rPr>
          <w:rFonts w:ascii="Times New Roman" w:hAnsi="Times New Roman" w:cs="Times New Roman"/>
        </w:rPr>
        <w:t xml:space="preserve">on rare occasions, </w:t>
      </w:r>
      <w:r w:rsidRPr="00C90066">
        <w:rPr>
          <w:rFonts w:ascii="Times New Roman" w:hAnsi="Times New Roman" w:cs="Times New Roman"/>
        </w:rPr>
        <w:t xml:space="preserve">there appears to be </w:t>
      </w:r>
      <w:r w:rsidR="00C52F76" w:rsidRPr="00C90066">
        <w:rPr>
          <w:rFonts w:ascii="Times New Roman" w:hAnsi="Times New Roman" w:cs="Times New Roman"/>
        </w:rPr>
        <w:t xml:space="preserve">some </w:t>
      </w:r>
      <w:r w:rsidRPr="00C90066">
        <w:rPr>
          <w:rFonts w:ascii="Times New Roman" w:hAnsi="Times New Roman" w:cs="Times New Roman"/>
        </w:rPr>
        <w:t xml:space="preserve">recognition of it. </w:t>
      </w:r>
      <w:r w:rsidR="00C52F76" w:rsidRPr="00C90066">
        <w:rPr>
          <w:rFonts w:ascii="Times New Roman" w:hAnsi="Times New Roman" w:cs="Times New Roman"/>
        </w:rPr>
        <w:t xml:space="preserve">For example, </w:t>
      </w:r>
      <w:r w:rsidRPr="00C90066">
        <w:rPr>
          <w:rFonts w:ascii="Times New Roman" w:hAnsi="Times New Roman" w:cs="Times New Roman"/>
        </w:rPr>
        <w:t>Sober (2001, p.</w:t>
      </w:r>
      <w:r w:rsidR="00C52F76" w:rsidRPr="00C90066">
        <w:rPr>
          <w:rFonts w:ascii="Times New Roman" w:hAnsi="Times New Roman" w:cs="Times New Roman"/>
        </w:rPr>
        <w:t xml:space="preserve"> </w:t>
      </w:r>
      <w:r w:rsidRPr="00C90066">
        <w:rPr>
          <w:rFonts w:ascii="Times New Roman" w:hAnsi="Times New Roman" w:cs="Times New Roman"/>
        </w:rPr>
        <w:t xml:space="preserve">34) alludes to the findings of Richard Lewontin and </w:t>
      </w:r>
      <w:r w:rsidRPr="00C90066">
        <w:rPr>
          <w:rFonts w:ascii="Times New Roman" w:hAnsi="Times New Roman" w:cs="Times New Roman"/>
          <w:color w:val="000000"/>
        </w:rPr>
        <w:t>Dan Cohen (1969</w:t>
      </w:r>
      <w:r w:rsidRPr="00C90066">
        <w:rPr>
          <w:rFonts w:ascii="Times New Roman" w:hAnsi="Times New Roman" w:cs="Times New Roman"/>
        </w:rPr>
        <w:t>), who make it explicit that “if we consider a continuous time model, the discrepancy between geometric and arithmetic mean disappears” (p.</w:t>
      </w:r>
      <w:r w:rsidR="00C52F76" w:rsidRPr="00C90066">
        <w:rPr>
          <w:rFonts w:ascii="Times New Roman" w:hAnsi="Times New Roman" w:cs="Times New Roman"/>
        </w:rPr>
        <w:t xml:space="preserve"> </w:t>
      </w:r>
      <w:r w:rsidRPr="00C90066">
        <w:rPr>
          <w:rFonts w:ascii="Times New Roman" w:hAnsi="Times New Roman" w:cs="Times New Roman"/>
        </w:rPr>
        <w:t xml:space="preserve">1059). Rather, our broad aim is to correct a misunderstanding that threatens to link otherwise sophisticated treatments with less nuanced counterparts in the literature. </w:t>
      </w:r>
      <w:bookmarkStart w:id="25" w:name="_Hlk89620701"/>
      <w:r w:rsidRPr="00C90066">
        <w:rPr>
          <w:rFonts w:ascii="Times New Roman" w:hAnsi="Times New Roman" w:cs="Times New Roman"/>
        </w:rPr>
        <w:t xml:space="preserve">Successfully accomplishing this requires debunking the near consensus view that the geometric mean </w:t>
      </w:r>
      <w:r w:rsidR="00EA4C5A" w:rsidRPr="00C90066">
        <w:rPr>
          <w:rFonts w:ascii="Times New Roman" w:hAnsi="Times New Roman" w:cs="Times New Roman"/>
        </w:rPr>
        <w:t>is often</w:t>
      </w:r>
      <w:r w:rsidRPr="00C90066">
        <w:rPr>
          <w:rFonts w:ascii="Times New Roman" w:hAnsi="Times New Roman" w:cs="Times New Roman"/>
        </w:rPr>
        <w:t xml:space="preserve"> better than the arithmetic mean </w:t>
      </w:r>
      <w:r w:rsidR="00EA4C5A" w:rsidRPr="00C90066">
        <w:rPr>
          <w:rFonts w:ascii="Times New Roman" w:hAnsi="Times New Roman" w:cs="Times New Roman"/>
        </w:rPr>
        <w:t xml:space="preserve">of log growth rate </w:t>
      </w:r>
      <w:r w:rsidR="00FC7447" w:rsidRPr="00C90066">
        <w:rPr>
          <w:rFonts w:ascii="Times New Roman" w:hAnsi="Times New Roman" w:cs="Times New Roman"/>
        </w:rPr>
        <w:t>for tracking</w:t>
      </w:r>
      <w:r w:rsidRPr="00C90066">
        <w:rPr>
          <w:rFonts w:ascii="Times New Roman" w:hAnsi="Times New Roman" w:cs="Times New Roman"/>
        </w:rPr>
        <w:t xml:space="preserve"> fitness. This is </w:t>
      </w:r>
      <w:r w:rsidR="00200B59" w:rsidRPr="00C90066">
        <w:rPr>
          <w:rFonts w:ascii="Times New Roman" w:hAnsi="Times New Roman" w:cs="Times New Roman"/>
        </w:rPr>
        <w:t xml:space="preserve">simply </w:t>
      </w:r>
      <w:r w:rsidRPr="00C90066">
        <w:rPr>
          <w:rFonts w:ascii="Times New Roman" w:hAnsi="Times New Roman" w:cs="Times New Roman"/>
        </w:rPr>
        <w:t>not the case when fitness is characterized as growth rate.</w:t>
      </w:r>
      <w:bookmarkEnd w:id="25"/>
    </w:p>
    <w:p w14:paraId="44C976FC" w14:textId="753D7A78" w:rsidR="009D013D" w:rsidRPr="00C90066" w:rsidRDefault="007B65AF" w:rsidP="009C56FE">
      <w:pPr>
        <w:ind w:right="28" w:firstLine="357"/>
        <w:jc w:val="left"/>
        <w:rPr>
          <w:rFonts w:ascii="Times New Roman" w:hAnsi="Times New Roman" w:cs="Times New Roman"/>
        </w:rPr>
      </w:pPr>
      <w:r w:rsidRPr="00C90066">
        <w:rPr>
          <w:rFonts w:ascii="Times New Roman" w:hAnsi="Times New Roman" w:cs="Times New Roman"/>
        </w:rPr>
        <w:t xml:space="preserve">Measurement problems arise when fitness is reified </w:t>
      </w:r>
      <w:r w:rsidR="00B13617" w:rsidRPr="00C90066">
        <w:rPr>
          <w:rFonts w:ascii="Times New Roman" w:hAnsi="Times New Roman" w:cs="Times New Roman"/>
        </w:rPr>
        <w:t>as</w:t>
      </w:r>
      <w:r w:rsidRPr="00C90066">
        <w:rPr>
          <w:rFonts w:ascii="Times New Roman" w:hAnsi="Times New Roman" w:cs="Times New Roman"/>
        </w:rPr>
        <w:t xml:space="preserve"> number of offspring. The geometric mean number of offspring provides a predictively adequate measure of fitness when reproductive contribution occurs over discrete time</w:t>
      </w:r>
      <w:r w:rsidR="00C52F76" w:rsidRPr="00C90066">
        <w:rPr>
          <w:rFonts w:ascii="Times New Roman" w:hAnsi="Times New Roman" w:cs="Times New Roman"/>
        </w:rPr>
        <w:t xml:space="preserve"> </w:t>
      </w:r>
      <w:r w:rsidRPr="00C90066">
        <w:rPr>
          <w:rFonts w:ascii="Times New Roman" w:hAnsi="Times New Roman" w:cs="Times New Roman"/>
        </w:rPr>
        <w:t xml:space="preserve">steps. </w:t>
      </w:r>
      <w:r w:rsidR="00200B59" w:rsidRPr="00C90066">
        <w:rPr>
          <w:rFonts w:ascii="Times New Roman" w:hAnsi="Times New Roman" w:cs="Times New Roman"/>
        </w:rPr>
        <w:t xml:space="preserve">But </w:t>
      </w:r>
      <w:r w:rsidRPr="00C90066">
        <w:rPr>
          <w:rFonts w:ascii="Times New Roman" w:hAnsi="Times New Roman" w:cs="Times New Roman"/>
        </w:rPr>
        <w:t xml:space="preserve">it is only under very restrictive assumptions (non-overlapping generations and no intra- or intergenerational variance) that expected reproductive output over consecutive generations can be a predictive measure of fitness. Fitness construed as a continuous growth rate is a more general measure. It </w:t>
      </w:r>
      <w:r w:rsidR="00C52F76" w:rsidRPr="00C90066">
        <w:rPr>
          <w:rFonts w:ascii="Times New Roman" w:hAnsi="Times New Roman" w:cs="Times New Roman"/>
        </w:rPr>
        <w:t>also</w:t>
      </w:r>
      <w:r w:rsidRPr="00C90066">
        <w:rPr>
          <w:rFonts w:ascii="Times New Roman" w:hAnsi="Times New Roman" w:cs="Times New Roman"/>
        </w:rPr>
        <w:t xml:space="preserve"> suffices for tracking multiplicative change over time. However, fitness is not measured by way of the geometric mean when continuous growth rates are used</w:t>
      </w:r>
      <w:bookmarkStart w:id="26" w:name="_Hlk89621212"/>
      <w:r w:rsidR="0009371C" w:rsidRPr="00C90066">
        <w:rPr>
          <w:rFonts w:ascii="Times New Roman" w:hAnsi="Times New Roman" w:cs="Times New Roman"/>
        </w:rPr>
        <w:t xml:space="preserve">. </w:t>
      </w:r>
      <w:r w:rsidR="0086731A" w:rsidRPr="00C90066">
        <w:rPr>
          <w:rFonts w:ascii="Times New Roman" w:hAnsi="Times New Roman" w:cs="Times New Roman"/>
        </w:rPr>
        <w:t>Instead, one must use the arithmetic (mean of) growth rate. From that, one could potentially recover the geometric mean of offspring output.</w:t>
      </w:r>
      <w:bookmarkEnd w:id="26"/>
      <w:r w:rsidR="0086731A" w:rsidRPr="00C90066">
        <w:rPr>
          <w:rFonts w:ascii="Times New Roman" w:hAnsi="Times New Roman" w:cs="Times New Roman"/>
        </w:rPr>
        <w:t xml:space="preserve"> </w:t>
      </w:r>
      <w:r w:rsidRPr="00C90066">
        <w:rPr>
          <w:rFonts w:ascii="Times New Roman" w:hAnsi="Times New Roman" w:cs="Times New Roman"/>
        </w:rPr>
        <w:t xml:space="preserve">Because it is calculated as an arithmetic mean in continuous time, intrinsic growth rate (or Malthusian fitness) can assume any frequency of compounding, including continuous compounding. It thus has the flexibility to accommodate any change of temporal scale when assessing (relative) reproductive performance. Fitness </w:t>
      </w:r>
      <w:r w:rsidRPr="00C90066">
        <w:rPr>
          <w:rFonts w:ascii="Times New Roman" w:hAnsi="Times New Roman" w:cs="Times New Roman"/>
          <w:i/>
        </w:rPr>
        <w:t>qua</w:t>
      </w:r>
      <w:r w:rsidRPr="00C90066">
        <w:rPr>
          <w:rFonts w:ascii="Times New Roman" w:hAnsi="Times New Roman" w:cs="Times New Roman"/>
        </w:rPr>
        <w:t xml:space="preserve"> growth rate thereby has broader explanatory scope and application.</w:t>
      </w:r>
    </w:p>
    <w:p w14:paraId="0ED0346D" w14:textId="0AC9D1E1" w:rsidR="003D439B" w:rsidRPr="00C90066" w:rsidRDefault="007B65AF" w:rsidP="009C56FE">
      <w:pPr>
        <w:ind w:right="28" w:firstLine="357"/>
        <w:jc w:val="left"/>
        <w:rPr>
          <w:rFonts w:ascii="Times New Roman" w:hAnsi="Times New Roman" w:cs="Times New Roman"/>
        </w:rPr>
      </w:pPr>
      <w:r w:rsidRPr="00C90066">
        <w:rPr>
          <w:rFonts w:ascii="Times New Roman" w:hAnsi="Times New Roman" w:cs="Times New Roman"/>
        </w:rPr>
        <w:lastRenderedPageBreak/>
        <w:t xml:space="preserve">Let us momentarily pause to take stock. Conceiving of fitness as a continuous growth rate presents several distinct advantages. First, its generality promises to unify measures of fitness that are otherwise potentially inconsistent. Beatty and Finsen (1989) and Sober (2001) cautioned that short-term selective advantage does not entail long-term selective advantage. They sought to distinguish a short-term notion of </w:t>
      </w:r>
      <w:r w:rsidR="00D632CF" w:rsidRPr="00C90066">
        <w:rPr>
          <w:rFonts w:ascii="Times New Roman" w:hAnsi="Times New Roman" w:cs="Times New Roman"/>
        </w:rPr>
        <w:t>“</w:t>
      </w:r>
      <w:r w:rsidRPr="00C90066">
        <w:rPr>
          <w:rFonts w:ascii="Times New Roman" w:hAnsi="Times New Roman" w:cs="Times New Roman"/>
        </w:rPr>
        <w:t xml:space="preserve">expected reproductive output” (over a single time step) from a longer-term notion of </w:t>
      </w:r>
      <w:r w:rsidR="00D632CF" w:rsidRPr="00C90066">
        <w:rPr>
          <w:rFonts w:ascii="Times New Roman" w:hAnsi="Times New Roman" w:cs="Times New Roman"/>
        </w:rPr>
        <w:t>“</w:t>
      </w:r>
      <w:r w:rsidRPr="00C90066">
        <w:rPr>
          <w:rFonts w:ascii="Times New Roman" w:hAnsi="Times New Roman" w:cs="Times New Roman"/>
        </w:rPr>
        <w:t>expected reproductive success</w:t>
      </w:r>
      <w:r w:rsidR="00D632CF" w:rsidRPr="00C90066">
        <w:rPr>
          <w:rFonts w:ascii="Times New Roman" w:hAnsi="Times New Roman" w:cs="Times New Roman"/>
        </w:rPr>
        <w:t xml:space="preserve">” </w:t>
      </w:r>
      <w:r w:rsidRPr="00C90066">
        <w:rPr>
          <w:rFonts w:ascii="Times New Roman" w:hAnsi="Times New Roman" w:cs="Times New Roman"/>
        </w:rPr>
        <w:t>(over more than a single time step). A</w:t>
      </w:r>
      <w:r w:rsidR="00D632CF" w:rsidRPr="00C90066">
        <w:rPr>
          <w:rFonts w:ascii="Times New Roman" w:hAnsi="Times New Roman" w:cs="Times New Roman"/>
        </w:rPr>
        <w:t>ccordingly, a</w:t>
      </w:r>
      <w:r w:rsidRPr="00C90066">
        <w:rPr>
          <w:rFonts w:ascii="Times New Roman" w:hAnsi="Times New Roman" w:cs="Times New Roman"/>
        </w:rPr>
        <w:t xml:space="preserve">n individual might have high expected reproductive output but relatively low multigenerational reproductive success (e.g., as with the progenitor B-type individual in Table 1). Measuring fitness as (relative) growth rate circumvents </w:t>
      </w:r>
      <w:r w:rsidRPr="00C90066">
        <w:rPr>
          <w:rFonts w:ascii="Times New Roman" w:hAnsi="Times New Roman" w:cs="Times New Roman"/>
          <w:highlight w:val="white"/>
        </w:rPr>
        <w:t>the need for such a distinction</w:t>
      </w:r>
      <w:r w:rsidRPr="00C90066">
        <w:rPr>
          <w:rFonts w:ascii="Times New Roman" w:hAnsi="Times New Roman" w:cs="Times New Roman"/>
        </w:rPr>
        <w:t>. Doing so has the capacity to capture the average reproductive contribution for members of a growing lineage at any point in the (not too distant) future. If fitness is to be commensurate with evolutionary success, any metric that tracks such success should correspond to fitness. For instance, in the example offered by Beatty and Finsen (1989)</w:t>
      </w:r>
      <w:r w:rsidR="00D632CF" w:rsidRPr="00C90066">
        <w:rPr>
          <w:rFonts w:ascii="Times New Roman" w:hAnsi="Times New Roman" w:cs="Times New Roman"/>
        </w:rPr>
        <w:t>,</w:t>
      </w:r>
      <w:r w:rsidRPr="00C90066">
        <w:rPr>
          <w:rFonts w:ascii="Times New Roman" w:hAnsi="Times New Roman" w:cs="Times New Roman"/>
        </w:rPr>
        <w:t xml:space="preserve"> as well as in Table 1 above, we observe a two-generation cycle for the variance in number of offspring. By computing fitness in terms of the expected number of grand-offspring</w:t>
      </w:r>
      <w:r w:rsidR="00D632CF" w:rsidRPr="00C90066">
        <w:rPr>
          <w:rFonts w:ascii="Times New Roman" w:hAnsi="Times New Roman" w:cs="Times New Roman"/>
        </w:rPr>
        <w:t>,</w:t>
      </w:r>
      <w:r w:rsidRPr="00C90066">
        <w:rPr>
          <w:rFonts w:ascii="Times New Roman" w:hAnsi="Times New Roman" w:cs="Times New Roman"/>
        </w:rPr>
        <w:t xml:space="preserve"> we can track long-term evolutionary success. However, this measure does not represent a </w:t>
      </w:r>
      <w:r w:rsidRPr="00C90066">
        <w:rPr>
          <w:rFonts w:ascii="Times New Roman" w:hAnsi="Times New Roman" w:cs="Times New Roman"/>
          <w:i/>
        </w:rPr>
        <w:t>general</w:t>
      </w:r>
      <w:r w:rsidRPr="00C90066">
        <w:rPr>
          <w:rFonts w:ascii="Times New Roman" w:hAnsi="Times New Roman" w:cs="Times New Roman"/>
        </w:rPr>
        <w:t xml:space="preserve"> proxy for fitness. That is, we could have </w:t>
      </w:r>
      <w:r w:rsidR="00D87118" w:rsidRPr="00C90066">
        <w:rPr>
          <w:rFonts w:ascii="Times New Roman" w:hAnsi="Times New Roman" w:cs="Times New Roman"/>
        </w:rPr>
        <w:t>found ourselves</w:t>
      </w:r>
      <w:r w:rsidRPr="00C90066">
        <w:rPr>
          <w:rFonts w:ascii="Times New Roman" w:hAnsi="Times New Roman" w:cs="Times New Roman"/>
        </w:rPr>
        <w:t xml:space="preserve"> in a situation </w:t>
      </w:r>
      <w:r w:rsidR="00D87118" w:rsidRPr="00C90066">
        <w:rPr>
          <w:rFonts w:ascii="Times New Roman" w:hAnsi="Times New Roman" w:cs="Times New Roman"/>
        </w:rPr>
        <w:t>involving</w:t>
      </w:r>
      <w:r w:rsidRPr="00C90066">
        <w:rPr>
          <w:rFonts w:ascii="Times New Roman" w:hAnsi="Times New Roman" w:cs="Times New Roman"/>
        </w:rPr>
        <w:t xml:space="preserve"> </w:t>
      </w:r>
      <w:r w:rsidR="00D87118" w:rsidRPr="00C90066">
        <w:rPr>
          <w:rFonts w:ascii="Times New Roman" w:hAnsi="Times New Roman" w:cs="Times New Roman"/>
        </w:rPr>
        <w:t>a</w:t>
      </w:r>
      <w:r w:rsidRPr="00C90066">
        <w:rPr>
          <w:rFonts w:ascii="Times New Roman" w:hAnsi="Times New Roman" w:cs="Times New Roman"/>
        </w:rPr>
        <w:t xml:space="preserve"> cycle </w:t>
      </w:r>
      <w:r w:rsidR="00D87118" w:rsidRPr="00C90066">
        <w:rPr>
          <w:rFonts w:ascii="Times New Roman" w:hAnsi="Times New Roman" w:cs="Times New Roman"/>
        </w:rPr>
        <w:t>of</w:t>
      </w:r>
      <w:r w:rsidRPr="00C90066">
        <w:rPr>
          <w:rFonts w:ascii="Times New Roman" w:hAnsi="Times New Roman" w:cs="Times New Roman"/>
        </w:rPr>
        <w:t xml:space="preserve"> </w:t>
      </w:r>
      <w:r w:rsidR="00D632CF" w:rsidRPr="00C90066">
        <w:rPr>
          <w:rFonts w:ascii="Times New Roman" w:hAnsi="Times New Roman" w:cs="Times New Roman"/>
        </w:rPr>
        <w:t>three </w:t>
      </w:r>
      <w:r w:rsidRPr="00C90066">
        <w:rPr>
          <w:rFonts w:ascii="Times New Roman" w:hAnsi="Times New Roman" w:cs="Times New Roman"/>
        </w:rPr>
        <w:t>or more generations. There is no principled reason for favouring the number of grand-offspring over the number of offspring or, for that matter, any other time</w:t>
      </w:r>
      <w:r w:rsidR="00D632CF" w:rsidRPr="00C90066">
        <w:rPr>
          <w:rFonts w:ascii="Times New Roman" w:hAnsi="Times New Roman" w:cs="Times New Roman"/>
        </w:rPr>
        <w:t xml:space="preserve"> </w:t>
      </w:r>
      <w:r w:rsidRPr="00C90066">
        <w:rPr>
          <w:rFonts w:ascii="Times New Roman" w:hAnsi="Times New Roman" w:cs="Times New Roman"/>
        </w:rPr>
        <w:t xml:space="preserve">step </w:t>
      </w:r>
      <w:r w:rsidR="00E9190E" w:rsidRPr="00C90066">
        <w:rPr>
          <w:rFonts w:ascii="Times New Roman" w:hAnsi="Times New Roman" w:cs="Times New Roman"/>
        </w:rPr>
        <w:t>as the appropriate one over which to</w:t>
      </w:r>
      <w:r w:rsidRPr="00C90066">
        <w:rPr>
          <w:rFonts w:ascii="Times New Roman" w:hAnsi="Times New Roman" w:cs="Times New Roman"/>
        </w:rPr>
        <w:t xml:space="preserve"> comput</w:t>
      </w:r>
      <w:r w:rsidR="00E9190E" w:rsidRPr="00C90066">
        <w:rPr>
          <w:rFonts w:ascii="Times New Roman" w:hAnsi="Times New Roman" w:cs="Times New Roman"/>
        </w:rPr>
        <w:t>e</w:t>
      </w:r>
      <w:r w:rsidRPr="00C90066">
        <w:rPr>
          <w:rFonts w:ascii="Times New Roman" w:hAnsi="Times New Roman" w:cs="Times New Roman"/>
        </w:rPr>
        <w:t xml:space="preserve">. </w:t>
      </w:r>
      <w:r w:rsidR="00DF2623" w:rsidRPr="00C90066">
        <w:rPr>
          <w:rFonts w:ascii="Times New Roman" w:hAnsi="Times New Roman" w:cs="Times New Roman"/>
        </w:rPr>
        <w:t xml:space="preserve">This </w:t>
      </w:r>
      <w:r w:rsidR="00D87118" w:rsidRPr="00C90066">
        <w:rPr>
          <w:rFonts w:ascii="Times New Roman" w:hAnsi="Times New Roman" w:cs="Times New Roman"/>
        </w:rPr>
        <w:t xml:space="preserve">difficulty can </w:t>
      </w:r>
      <w:r w:rsidR="00AC38C1" w:rsidRPr="00C90066">
        <w:rPr>
          <w:rFonts w:ascii="Times New Roman" w:hAnsi="Times New Roman" w:cs="Times New Roman"/>
        </w:rPr>
        <w:t xml:space="preserve">arise </w:t>
      </w:r>
      <w:r w:rsidR="00D87118" w:rsidRPr="00C90066">
        <w:rPr>
          <w:rFonts w:ascii="Times New Roman" w:hAnsi="Times New Roman" w:cs="Times New Roman"/>
        </w:rPr>
        <w:t xml:space="preserve">despite </w:t>
      </w:r>
      <w:r w:rsidR="00AC38C1" w:rsidRPr="00C90066">
        <w:rPr>
          <w:rFonts w:ascii="Times New Roman" w:hAnsi="Times New Roman" w:cs="Times New Roman"/>
        </w:rPr>
        <w:t>assum</w:t>
      </w:r>
      <w:r w:rsidR="00D87118" w:rsidRPr="00C90066">
        <w:rPr>
          <w:rFonts w:ascii="Times New Roman" w:hAnsi="Times New Roman" w:cs="Times New Roman"/>
        </w:rPr>
        <w:t>ing</w:t>
      </w:r>
      <w:r w:rsidR="00AC38C1" w:rsidRPr="00C90066">
        <w:rPr>
          <w:rFonts w:ascii="Times New Roman" w:hAnsi="Times New Roman" w:cs="Times New Roman"/>
        </w:rPr>
        <w:t xml:space="preserve"> discrete </w:t>
      </w:r>
      <w:r w:rsidR="002B17D7" w:rsidRPr="00C90066">
        <w:rPr>
          <w:rFonts w:ascii="Times New Roman" w:hAnsi="Times New Roman" w:cs="Times New Roman"/>
        </w:rPr>
        <w:t>generation</w:t>
      </w:r>
      <w:r w:rsidR="00AC38C1" w:rsidRPr="00C90066">
        <w:rPr>
          <w:rFonts w:ascii="Times New Roman" w:hAnsi="Times New Roman" w:cs="Times New Roman"/>
        </w:rPr>
        <w:t xml:space="preserve"> times</w:t>
      </w:r>
      <w:r w:rsidR="002B17D7" w:rsidRPr="00C90066">
        <w:rPr>
          <w:rFonts w:ascii="Times New Roman" w:hAnsi="Times New Roman" w:cs="Times New Roman"/>
        </w:rPr>
        <w:t xml:space="preserve"> </w:t>
      </w:r>
      <w:r w:rsidR="00AC38C1" w:rsidRPr="00C90066">
        <w:rPr>
          <w:rFonts w:ascii="Times New Roman" w:hAnsi="Times New Roman" w:cs="Times New Roman"/>
        </w:rPr>
        <w:t>and</w:t>
      </w:r>
      <w:r w:rsidR="002B17D7" w:rsidRPr="00C90066">
        <w:rPr>
          <w:rFonts w:ascii="Times New Roman" w:hAnsi="Times New Roman" w:cs="Times New Roman"/>
        </w:rPr>
        <w:t xml:space="preserve"> deterministic cycles in the intergenerational variance. When those assumptions are not met, the problem of which timescale </w:t>
      </w:r>
      <w:r w:rsidR="00AC38C1" w:rsidRPr="00C90066">
        <w:rPr>
          <w:rFonts w:ascii="Times New Roman" w:hAnsi="Times New Roman" w:cs="Times New Roman"/>
        </w:rPr>
        <w:t>to use when</w:t>
      </w:r>
      <w:r w:rsidR="002B17D7" w:rsidRPr="00C90066">
        <w:rPr>
          <w:rFonts w:ascii="Times New Roman" w:hAnsi="Times New Roman" w:cs="Times New Roman"/>
        </w:rPr>
        <w:t xml:space="preserve"> </w:t>
      </w:r>
      <w:r w:rsidR="00AC38C1" w:rsidRPr="00C90066">
        <w:rPr>
          <w:rFonts w:ascii="Times New Roman" w:hAnsi="Times New Roman" w:cs="Times New Roman"/>
        </w:rPr>
        <w:t xml:space="preserve">computing </w:t>
      </w:r>
      <w:r w:rsidR="002B17D7" w:rsidRPr="00C90066">
        <w:rPr>
          <w:rFonts w:ascii="Times New Roman" w:hAnsi="Times New Roman" w:cs="Times New Roman"/>
        </w:rPr>
        <w:t>fitness becomes even more substantial</w:t>
      </w:r>
      <w:r w:rsidR="00240B72" w:rsidRPr="00C90066">
        <w:rPr>
          <w:rFonts w:ascii="Times New Roman" w:hAnsi="Times New Roman" w:cs="Times New Roman"/>
        </w:rPr>
        <w:t xml:space="preserve"> (Doulcier, Takacs, &amp; Bourrat, 2021)</w:t>
      </w:r>
      <w:r w:rsidR="002B17D7" w:rsidRPr="00C90066">
        <w:rPr>
          <w:rFonts w:ascii="Times New Roman" w:hAnsi="Times New Roman" w:cs="Times New Roman"/>
        </w:rPr>
        <w:t>.</w:t>
      </w:r>
      <w:r w:rsidRPr="00C90066">
        <w:rPr>
          <w:rFonts w:ascii="Times New Roman" w:hAnsi="Times New Roman" w:cs="Times New Roman"/>
        </w:rPr>
        <w:t xml:space="preserve"> </w:t>
      </w:r>
      <w:r w:rsidR="00D632CF" w:rsidRPr="00C90066">
        <w:rPr>
          <w:rFonts w:ascii="Times New Roman" w:hAnsi="Times New Roman" w:cs="Times New Roman"/>
        </w:rPr>
        <w:t xml:space="preserve">However, measuring </w:t>
      </w:r>
      <w:r w:rsidRPr="00C90066">
        <w:rPr>
          <w:rFonts w:ascii="Times New Roman" w:hAnsi="Times New Roman" w:cs="Times New Roman"/>
        </w:rPr>
        <w:t xml:space="preserve">fitness as a growth rate evades such </w:t>
      </w:r>
      <w:r w:rsidR="00FC7447" w:rsidRPr="00C90066">
        <w:rPr>
          <w:rFonts w:ascii="Times New Roman" w:hAnsi="Times New Roman" w:cs="Times New Roman"/>
        </w:rPr>
        <w:t>problems</w:t>
      </w:r>
      <w:r w:rsidRPr="00C90066">
        <w:rPr>
          <w:rFonts w:ascii="Times New Roman" w:hAnsi="Times New Roman" w:cs="Times New Roman"/>
        </w:rPr>
        <w:t>.</w:t>
      </w:r>
    </w:p>
    <w:p w14:paraId="6477E55B" w14:textId="32C38A0E" w:rsidR="003D439B" w:rsidRPr="00C90066" w:rsidRDefault="00B61B24" w:rsidP="009C56FE">
      <w:pPr>
        <w:ind w:firstLine="357"/>
        <w:jc w:val="left"/>
        <w:rPr>
          <w:rFonts w:ascii="Times New Roman" w:hAnsi="Times New Roman" w:cs="Times New Roman"/>
        </w:rPr>
      </w:pPr>
      <w:r w:rsidRPr="00C90066">
        <w:rPr>
          <w:rFonts w:ascii="Times New Roman" w:hAnsi="Times New Roman" w:cs="Times New Roman"/>
        </w:rPr>
        <w:t>T</w:t>
      </w:r>
      <w:r w:rsidR="007B65AF" w:rsidRPr="00C90066">
        <w:rPr>
          <w:rFonts w:ascii="Times New Roman" w:hAnsi="Times New Roman" w:cs="Times New Roman"/>
        </w:rPr>
        <w:t xml:space="preserve">he second advantage is closely related to the first. While some species (e.g., periodical cicadas in the genus </w:t>
      </w:r>
      <w:r w:rsidR="007B65AF" w:rsidRPr="00C90066">
        <w:rPr>
          <w:rFonts w:ascii="Times New Roman" w:hAnsi="Times New Roman" w:cs="Times New Roman"/>
          <w:i/>
        </w:rPr>
        <w:t>Magicicada</w:t>
      </w:r>
      <w:r w:rsidR="007B65AF" w:rsidRPr="00C90066">
        <w:rPr>
          <w:rFonts w:ascii="Times New Roman" w:hAnsi="Times New Roman" w:cs="Times New Roman"/>
        </w:rPr>
        <w:t xml:space="preserve">) have readily delineated reproductive schedules and generation times, others (e.g., </w:t>
      </w:r>
      <w:r w:rsidR="007B65AF" w:rsidRPr="00C90066">
        <w:rPr>
          <w:rFonts w:ascii="Times New Roman" w:hAnsi="Times New Roman" w:cs="Times New Roman"/>
          <w:i/>
        </w:rPr>
        <w:t>Homo sapiens</w:t>
      </w:r>
      <w:r w:rsidR="007B65AF" w:rsidRPr="00C90066">
        <w:rPr>
          <w:rFonts w:ascii="Times New Roman" w:hAnsi="Times New Roman" w:cs="Times New Roman"/>
        </w:rPr>
        <w:t xml:space="preserve">) do not </w:t>
      </w:r>
      <w:r w:rsidR="00351C76" w:rsidRPr="00C90066">
        <w:rPr>
          <w:rFonts w:ascii="Times New Roman" w:hAnsi="Times New Roman" w:cs="Times New Roman"/>
        </w:rPr>
        <w:t>(Williams &amp; Simon, 1995)</w:t>
      </w:r>
      <w:r w:rsidR="007B65AF" w:rsidRPr="00C90066">
        <w:rPr>
          <w:rFonts w:ascii="Times New Roman" w:hAnsi="Times New Roman" w:cs="Times New Roman"/>
        </w:rPr>
        <w:t>. In the latter type of case, which is arguably the norm in nature, there lingers the ever-present danger that fitness assessments will be undertaken over arbitrary and</w:t>
      </w:r>
      <w:r w:rsidR="00D632CF" w:rsidRPr="00C90066">
        <w:rPr>
          <w:rFonts w:ascii="Times New Roman" w:hAnsi="Times New Roman" w:cs="Times New Roman"/>
        </w:rPr>
        <w:t>,</w:t>
      </w:r>
      <w:r w:rsidR="007B65AF" w:rsidRPr="00C90066">
        <w:rPr>
          <w:rFonts w:ascii="Times New Roman" w:hAnsi="Times New Roman" w:cs="Times New Roman"/>
        </w:rPr>
        <w:t xml:space="preserve"> thus</w:t>
      </w:r>
      <w:r w:rsidR="00D632CF" w:rsidRPr="00C90066">
        <w:rPr>
          <w:rFonts w:ascii="Times New Roman" w:hAnsi="Times New Roman" w:cs="Times New Roman"/>
        </w:rPr>
        <w:t>,</w:t>
      </w:r>
      <w:r w:rsidR="007B65AF" w:rsidRPr="00C90066">
        <w:rPr>
          <w:rFonts w:ascii="Times New Roman" w:hAnsi="Times New Roman" w:cs="Times New Roman"/>
        </w:rPr>
        <w:t xml:space="preserve"> possibly erroneous durations </w:t>
      </w:r>
      <w:r w:rsidR="00334644" w:rsidRPr="00C90066">
        <w:rPr>
          <w:rFonts w:ascii="Times New Roman" w:hAnsi="Times New Roman" w:cs="Times New Roman"/>
        </w:rPr>
        <w:t>(Ahmed &amp; Hodgkin, 2000; Crow &amp; Kimura, 1956)</w:t>
      </w:r>
      <w:r w:rsidR="007B65AF" w:rsidRPr="00C90066">
        <w:rPr>
          <w:rFonts w:ascii="Times New Roman" w:hAnsi="Times New Roman" w:cs="Times New Roman"/>
        </w:rPr>
        <w:t xml:space="preserve">. As emphasized by some (Pence </w:t>
      </w:r>
      <w:r w:rsidR="00D632CF" w:rsidRPr="00C90066">
        <w:rPr>
          <w:rFonts w:ascii="Times New Roman" w:hAnsi="Times New Roman" w:cs="Times New Roman"/>
        </w:rPr>
        <w:t xml:space="preserve">&amp; </w:t>
      </w:r>
      <w:r w:rsidR="007B65AF" w:rsidRPr="00C90066">
        <w:rPr>
          <w:rFonts w:ascii="Times New Roman" w:hAnsi="Times New Roman" w:cs="Times New Roman"/>
        </w:rPr>
        <w:t>Ramsey</w:t>
      </w:r>
      <w:r w:rsidR="00D632CF" w:rsidRPr="00C90066">
        <w:rPr>
          <w:rFonts w:ascii="Times New Roman" w:hAnsi="Times New Roman" w:cs="Times New Roman"/>
        </w:rPr>
        <w:t>,</w:t>
      </w:r>
      <w:r w:rsidR="007B65AF" w:rsidRPr="00C90066">
        <w:rPr>
          <w:rFonts w:ascii="Times New Roman" w:hAnsi="Times New Roman" w:cs="Times New Roman"/>
        </w:rPr>
        <w:t xml:space="preserve"> 2013), this concern can be allayed if one shifts from a generational timeframe and frequency of measurement to an absolute (continuous) timeframe. Yet, again, this advantage is only available to continuous time models that measure fitness as a constant growth rate, which is, in turn, calculated as the </w:t>
      </w:r>
      <w:r w:rsidR="007B65AF" w:rsidRPr="00C90066">
        <w:rPr>
          <w:rFonts w:ascii="Times New Roman" w:hAnsi="Times New Roman" w:cs="Times New Roman"/>
          <w:i/>
        </w:rPr>
        <w:t>arithmetic mean</w:t>
      </w:r>
      <w:r w:rsidR="007B65AF" w:rsidRPr="00C90066">
        <w:rPr>
          <w:rFonts w:ascii="Times New Roman" w:hAnsi="Times New Roman" w:cs="Times New Roman"/>
        </w:rPr>
        <w:t xml:space="preserve"> change </w:t>
      </w:r>
      <w:r w:rsidR="00E9190E" w:rsidRPr="00C90066">
        <w:rPr>
          <w:rFonts w:ascii="Times New Roman" w:hAnsi="Times New Roman" w:cs="Times New Roman"/>
        </w:rPr>
        <w:t>in</w:t>
      </w:r>
      <w:r w:rsidR="007B65AF" w:rsidRPr="00C90066">
        <w:rPr>
          <w:rFonts w:ascii="Times New Roman" w:hAnsi="Times New Roman" w:cs="Times New Roman"/>
        </w:rPr>
        <w:t xml:space="preserve"> log population size.</w:t>
      </w:r>
    </w:p>
    <w:p w14:paraId="66A6B0E5" w14:textId="371C5904" w:rsidR="003D439B" w:rsidRPr="00C90066" w:rsidRDefault="007B65AF" w:rsidP="009C56FE">
      <w:pPr>
        <w:ind w:firstLine="357"/>
        <w:jc w:val="left"/>
        <w:rPr>
          <w:rFonts w:ascii="Times New Roman" w:hAnsi="Times New Roman" w:cs="Times New Roman"/>
        </w:rPr>
      </w:pPr>
      <w:r w:rsidRPr="00C90066">
        <w:rPr>
          <w:rFonts w:ascii="Times New Roman" w:hAnsi="Times New Roman" w:cs="Times New Roman"/>
        </w:rPr>
        <w:t xml:space="preserve">In what substantive sense, then, does the demonstration of mathematical equivalence amount to anything more than the satisfaction of an idle curiosity? </w:t>
      </w:r>
      <w:r w:rsidR="00822AC5" w:rsidRPr="00C90066">
        <w:rPr>
          <w:rFonts w:ascii="Times New Roman" w:hAnsi="Times New Roman" w:cs="Times New Roman"/>
        </w:rPr>
        <w:t>We have already noted how use of the arithmetic mean on a log scale can sidestep problems associated with inconsistency or arbitrariness of timescale for measurement.</w:t>
      </w:r>
      <w:r w:rsidR="00822AC5">
        <w:rPr>
          <w:rFonts w:ascii="Times New Roman" w:hAnsi="Times New Roman" w:cs="Times New Roman"/>
        </w:rPr>
        <w:t xml:space="preserve"> </w:t>
      </w:r>
      <w:r w:rsidRPr="00C90066">
        <w:rPr>
          <w:rFonts w:ascii="Times New Roman" w:hAnsi="Times New Roman" w:cs="Times New Roman"/>
        </w:rPr>
        <w:t xml:space="preserve">Uncritical deference to the geometric mean over the arithmetic mean as a measure of fitness </w:t>
      </w:r>
      <w:r w:rsidR="00822AC5">
        <w:rPr>
          <w:rFonts w:ascii="Times New Roman" w:hAnsi="Times New Roman" w:cs="Times New Roman"/>
        </w:rPr>
        <w:t xml:space="preserve">also </w:t>
      </w:r>
      <w:r w:rsidRPr="00C90066">
        <w:rPr>
          <w:rFonts w:ascii="Times New Roman" w:hAnsi="Times New Roman" w:cs="Times New Roman"/>
        </w:rPr>
        <w:t xml:space="preserve">threatens to gloss over more fundamental ontological and explanatory concerns. </w:t>
      </w:r>
      <w:r w:rsidR="00B1428F" w:rsidRPr="00C90066">
        <w:rPr>
          <w:rFonts w:ascii="Times New Roman" w:hAnsi="Times New Roman" w:cs="Times New Roman"/>
        </w:rPr>
        <w:t>U</w:t>
      </w:r>
      <w:r w:rsidRPr="00C90066">
        <w:rPr>
          <w:rFonts w:ascii="Times New Roman" w:hAnsi="Times New Roman" w:cs="Times New Roman"/>
        </w:rPr>
        <w:t>se of the geometric mean as a proxy for fitness relies on reproductive output measured in discrete time</w:t>
      </w:r>
      <w:r w:rsidR="00FC7447" w:rsidRPr="00C90066">
        <w:rPr>
          <w:rFonts w:ascii="Times New Roman" w:hAnsi="Times New Roman" w:cs="Times New Roman"/>
        </w:rPr>
        <w:t xml:space="preserve"> steps</w:t>
      </w:r>
      <w:r w:rsidR="00B1428F" w:rsidRPr="00C90066">
        <w:rPr>
          <w:rFonts w:ascii="Times New Roman" w:hAnsi="Times New Roman" w:cs="Times New Roman"/>
        </w:rPr>
        <w:t>; therefore</w:t>
      </w:r>
      <w:r w:rsidRPr="00C90066">
        <w:rPr>
          <w:rFonts w:ascii="Times New Roman" w:hAnsi="Times New Roman" w:cs="Times New Roman"/>
        </w:rPr>
        <w:t>, its range of explanation is also much constrained. More specifically, its application presumes that reproducibility of a trait type (character state) entails the production of distinct (token) descendants.</w:t>
      </w:r>
      <w:r w:rsidR="00B16C82" w:rsidRPr="00C90066">
        <w:rPr>
          <w:rFonts w:ascii="Times New Roman" w:hAnsi="Times New Roman" w:cs="Times New Roman"/>
        </w:rPr>
        <w:t xml:space="preserve"> However, organisms that physically increase in size but produce no discernible </w:t>
      </w:r>
      <w:r w:rsidR="00B16C82" w:rsidRPr="00C90066">
        <w:rPr>
          <w:rFonts w:ascii="Times New Roman" w:hAnsi="Times New Roman" w:cs="Times New Roman"/>
        </w:rPr>
        <w:lastRenderedPageBreak/>
        <w:t>offspring</w:t>
      </w:r>
      <w:r w:rsidR="00B1428F" w:rsidRPr="00C90066">
        <w:rPr>
          <w:rFonts w:ascii="Times New Roman" w:hAnsi="Times New Roman" w:cs="Times New Roman"/>
        </w:rPr>
        <w:t>,</w:t>
      </w:r>
      <w:r w:rsidR="00B16C82" w:rsidRPr="00C90066">
        <w:rPr>
          <w:rFonts w:ascii="Times New Roman" w:hAnsi="Times New Roman" w:cs="Times New Roman"/>
        </w:rPr>
        <w:t xml:space="preserve"> such as the quaking aspen (see Bouchard, 2008, 2011)</w:t>
      </w:r>
      <w:r w:rsidR="00B1428F" w:rsidRPr="00C90066">
        <w:rPr>
          <w:rFonts w:ascii="Times New Roman" w:hAnsi="Times New Roman" w:cs="Times New Roman"/>
        </w:rPr>
        <w:t>,</w:t>
      </w:r>
      <w:r w:rsidR="00B16C82" w:rsidRPr="00C90066">
        <w:rPr>
          <w:rFonts w:ascii="Times New Roman" w:hAnsi="Times New Roman" w:cs="Times New Roman"/>
        </w:rPr>
        <w:t xml:space="preserve"> </w:t>
      </w:r>
      <w:r w:rsidR="00B1428F" w:rsidRPr="00C90066">
        <w:rPr>
          <w:rFonts w:ascii="Times New Roman" w:hAnsi="Times New Roman" w:cs="Times New Roman"/>
        </w:rPr>
        <w:t xml:space="preserve">accordingly </w:t>
      </w:r>
      <w:r w:rsidR="00B16C82" w:rsidRPr="00C90066">
        <w:rPr>
          <w:rFonts w:ascii="Times New Roman" w:hAnsi="Times New Roman" w:cs="Times New Roman"/>
        </w:rPr>
        <w:t>cannot undergo evolution via natural selection (Van Valen, 1976, 1989).</w:t>
      </w:r>
      <w:r w:rsidRPr="00C90066">
        <w:rPr>
          <w:rFonts w:ascii="Times New Roman" w:hAnsi="Times New Roman" w:cs="Times New Roman"/>
        </w:rPr>
        <w:t xml:space="preserve"> </w:t>
      </w:r>
      <w:r w:rsidR="00B16C82" w:rsidRPr="00C90066">
        <w:rPr>
          <w:rFonts w:ascii="Times New Roman" w:hAnsi="Times New Roman" w:cs="Times New Roman"/>
        </w:rPr>
        <w:t xml:space="preserve">The geometric mean </w:t>
      </w:r>
      <w:r w:rsidRPr="00C90066">
        <w:rPr>
          <w:rFonts w:ascii="Times New Roman" w:hAnsi="Times New Roman" w:cs="Times New Roman"/>
        </w:rPr>
        <w:t xml:space="preserve">demands a “full-blooded” sense of reproduction insofar as it implies that natural selection cannot </w:t>
      </w:r>
      <w:r w:rsidR="00B1428F" w:rsidRPr="00C90066">
        <w:rPr>
          <w:rFonts w:ascii="Times New Roman" w:hAnsi="Times New Roman" w:cs="Times New Roman"/>
        </w:rPr>
        <w:t>occur</w:t>
      </w:r>
      <w:r w:rsidRPr="00C90066">
        <w:rPr>
          <w:rFonts w:ascii="Times New Roman" w:hAnsi="Times New Roman" w:cs="Times New Roman"/>
        </w:rPr>
        <w:t xml:space="preserve"> unless there is, at minimum, fission of a focal progenitor. </w:t>
      </w:r>
      <w:r w:rsidR="00B1428F" w:rsidRPr="00C90066">
        <w:rPr>
          <w:rFonts w:ascii="Times New Roman" w:hAnsi="Times New Roman" w:cs="Times New Roman"/>
        </w:rPr>
        <w:t xml:space="preserve">Yet, </w:t>
      </w:r>
      <w:r w:rsidRPr="00C90066">
        <w:rPr>
          <w:rFonts w:ascii="Times New Roman" w:hAnsi="Times New Roman" w:cs="Times New Roman"/>
        </w:rPr>
        <w:t xml:space="preserve">curtailing explanatory scope in this way is, to put it mildly, questionable. </w:t>
      </w:r>
      <w:bookmarkStart w:id="27" w:name="_Hlk89621538"/>
      <w:r w:rsidRPr="00C90066">
        <w:rPr>
          <w:rFonts w:ascii="Times New Roman" w:hAnsi="Times New Roman" w:cs="Times New Roman"/>
        </w:rPr>
        <w:t>Biological entities exhibiting variations that enable them to persist more reliably than competitors (e.g., neurons less prone to apoptosis or neuronal configurations reinforced via synaptic pruning</w:t>
      </w:r>
      <w:r w:rsidR="00B1428F" w:rsidRPr="00C90066">
        <w:rPr>
          <w:rFonts w:ascii="Times New Roman" w:hAnsi="Times New Roman" w:cs="Times New Roman"/>
        </w:rPr>
        <w:t>;</w:t>
      </w:r>
      <w:r w:rsidR="003D7F36" w:rsidRPr="00C90066">
        <w:rPr>
          <w:rFonts w:ascii="Times New Roman" w:hAnsi="Times New Roman" w:cs="Times New Roman"/>
        </w:rPr>
        <w:t xml:space="preserve"> see Garson</w:t>
      </w:r>
      <w:r w:rsidR="00B1428F" w:rsidRPr="00C90066">
        <w:rPr>
          <w:rFonts w:ascii="Times New Roman" w:hAnsi="Times New Roman" w:cs="Times New Roman"/>
        </w:rPr>
        <w:t>,</w:t>
      </w:r>
      <w:r w:rsidR="003D7F36" w:rsidRPr="00C90066">
        <w:rPr>
          <w:rFonts w:ascii="Times New Roman" w:hAnsi="Times New Roman" w:cs="Times New Roman"/>
        </w:rPr>
        <w:t xml:space="preserve"> 2019</w:t>
      </w:r>
      <w:r w:rsidRPr="00C90066">
        <w:rPr>
          <w:rFonts w:ascii="Times New Roman" w:hAnsi="Times New Roman" w:cs="Times New Roman"/>
        </w:rPr>
        <w:t>), albeit without any subsequent physical growth or production of offspring, are similarly</w:t>
      </w:r>
      <w:r w:rsidR="00FE482F" w:rsidRPr="00C90066">
        <w:rPr>
          <w:rFonts w:ascii="Times New Roman" w:hAnsi="Times New Roman" w:cs="Times New Roman"/>
        </w:rPr>
        <w:t xml:space="preserve"> excluded</w:t>
      </w:r>
      <w:bookmarkEnd w:id="27"/>
      <w:r w:rsidRPr="00C90066">
        <w:rPr>
          <w:rFonts w:ascii="Times New Roman" w:hAnsi="Times New Roman" w:cs="Times New Roman"/>
        </w:rPr>
        <w:t>.</w:t>
      </w:r>
      <w:r w:rsidRPr="00C90066">
        <w:rPr>
          <w:rFonts w:ascii="Times New Roman" w:hAnsi="Times New Roman" w:cs="Times New Roman"/>
          <w:vertAlign w:val="superscript"/>
        </w:rPr>
        <w:footnoteReference w:id="15"/>
      </w:r>
      <w:r w:rsidRPr="00C90066">
        <w:rPr>
          <w:rFonts w:ascii="Times New Roman" w:hAnsi="Times New Roman" w:cs="Times New Roman"/>
        </w:rPr>
        <w:t xml:space="preserve"> </w:t>
      </w:r>
      <w:bookmarkStart w:id="28" w:name="_Hlk69908918"/>
      <w:r w:rsidR="00FC7447" w:rsidRPr="00C90066">
        <w:rPr>
          <w:rFonts w:ascii="Times New Roman" w:hAnsi="Times New Roman" w:cs="Times New Roman"/>
        </w:rPr>
        <w:t xml:space="preserve">This view of natural selection as </w:t>
      </w:r>
      <w:r w:rsidR="00F9371C" w:rsidRPr="00C90066">
        <w:rPr>
          <w:rFonts w:ascii="Times New Roman" w:hAnsi="Times New Roman" w:cs="Times New Roman"/>
        </w:rPr>
        <w:t xml:space="preserve">involving </w:t>
      </w:r>
      <w:r w:rsidR="00FC7447" w:rsidRPr="00C90066">
        <w:rPr>
          <w:rFonts w:ascii="Times New Roman" w:hAnsi="Times New Roman" w:cs="Times New Roman"/>
        </w:rPr>
        <w:t xml:space="preserve">persistence and growth </w:t>
      </w:r>
      <w:r w:rsidR="00F9371C" w:rsidRPr="00C90066">
        <w:rPr>
          <w:rFonts w:ascii="Times New Roman" w:hAnsi="Times New Roman" w:cs="Times New Roman"/>
        </w:rPr>
        <w:t xml:space="preserve">in addition to </w:t>
      </w:r>
      <w:r w:rsidR="00FC7447" w:rsidRPr="00C90066">
        <w:rPr>
          <w:rFonts w:ascii="Times New Roman" w:hAnsi="Times New Roman" w:cs="Times New Roman"/>
        </w:rPr>
        <w:t xml:space="preserve">reproduction has been systematically defended by </w:t>
      </w:r>
      <w:r w:rsidR="00F9371C" w:rsidRPr="00C90066">
        <w:rPr>
          <w:rFonts w:ascii="Times New Roman" w:hAnsi="Times New Roman" w:cs="Times New Roman"/>
        </w:rPr>
        <w:t xml:space="preserve">Frédéric </w:t>
      </w:r>
      <w:r w:rsidR="00FC7447" w:rsidRPr="00C90066">
        <w:rPr>
          <w:rFonts w:ascii="Times New Roman" w:hAnsi="Times New Roman" w:cs="Times New Roman"/>
        </w:rPr>
        <w:t>Bouchard</w:t>
      </w:r>
      <w:r w:rsidR="00FC7447" w:rsidRPr="00C90066">
        <w:rPr>
          <w:rFonts w:ascii="Times New Roman" w:hAnsi="Times New Roman" w:cs="Times New Roman"/>
          <w:color w:val="FFFFFF" w:themeColor="background1"/>
        </w:rPr>
        <w:t xml:space="preserve"> </w:t>
      </w:r>
      <w:r w:rsidR="00FC7447" w:rsidRPr="00C90066">
        <w:rPr>
          <w:rFonts w:ascii="Times New Roman" w:hAnsi="Times New Roman" w:cs="Times New Roman"/>
        </w:rPr>
        <w:t>(2004, 2008, 2011)</w:t>
      </w:r>
      <w:r w:rsidR="008C1071" w:rsidRPr="00C90066">
        <w:rPr>
          <w:rFonts w:ascii="Times New Roman" w:hAnsi="Times New Roman" w:cs="Times New Roman"/>
        </w:rPr>
        <w:t>.</w:t>
      </w:r>
      <w:r w:rsidR="009230BA" w:rsidRPr="00C90066">
        <w:rPr>
          <w:rFonts w:ascii="Times New Roman" w:hAnsi="Times New Roman" w:cs="Times New Roman"/>
        </w:rPr>
        <w:t xml:space="preserve"> </w:t>
      </w:r>
      <w:r w:rsidRPr="00C90066">
        <w:rPr>
          <w:rFonts w:ascii="Times New Roman" w:hAnsi="Times New Roman" w:cs="Times New Roman"/>
        </w:rPr>
        <w:t xml:space="preserve">The foregoing types of biological entity are sometimes depicted as being non-paradigmatically Darwinian </w:t>
      </w:r>
      <w:r w:rsidR="00351C76" w:rsidRPr="00C90066">
        <w:rPr>
          <w:rFonts w:ascii="Times New Roman" w:hAnsi="Times New Roman" w:cs="Times New Roman"/>
        </w:rPr>
        <w:t>(Godfrey-Smith, 2009)</w:t>
      </w:r>
      <w:r w:rsidRPr="00C90066">
        <w:rPr>
          <w:rFonts w:ascii="Times New Roman" w:hAnsi="Times New Roman" w:cs="Times New Roman"/>
        </w:rPr>
        <w:t xml:space="preserve"> or simply mentioned in passing as problematic outliers for selective explanation.</w:t>
      </w:r>
      <w:r w:rsidR="00D62305" w:rsidRPr="00C90066">
        <w:rPr>
          <w:rStyle w:val="FootnoteReference"/>
          <w:rFonts w:ascii="Times New Roman" w:hAnsi="Times New Roman" w:cs="Times New Roman"/>
        </w:rPr>
        <w:footnoteReference w:id="16"/>
      </w:r>
      <w:r w:rsidR="00D62305" w:rsidRPr="00C90066">
        <w:rPr>
          <w:rFonts w:ascii="Times New Roman" w:hAnsi="Times New Roman" w:cs="Times New Roman"/>
        </w:rPr>
        <w:t xml:space="preserve"> </w:t>
      </w:r>
      <w:r w:rsidRPr="00C90066">
        <w:rPr>
          <w:rFonts w:ascii="Times New Roman" w:hAnsi="Times New Roman" w:cs="Times New Roman"/>
        </w:rPr>
        <w:t xml:space="preserve"> The continuous growth rate framework for</w:t>
      </w:r>
      <w:r w:rsidR="00DD28D0" w:rsidRPr="00C90066">
        <w:rPr>
          <w:rFonts w:ascii="Times New Roman" w:hAnsi="Times New Roman" w:cs="Times New Roman"/>
        </w:rPr>
        <w:t xml:space="preserve"> </w:t>
      </w:r>
      <w:r w:rsidRPr="00C90066">
        <w:rPr>
          <w:rFonts w:ascii="Times New Roman" w:hAnsi="Times New Roman" w:cs="Times New Roman"/>
        </w:rPr>
        <w:t>fitness offers the quantitative means to (sensibly) withhold such contentious qualitative judg</w:t>
      </w:r>
      <w:r w:rsidR="005C3306" w:rsidRPr="00C90066">
        <w:rPr>
          <w:rFonts w:ascii="Times New Roman" w:hAnsi="Times New Roman" w:cs="Times New Roman"/>
        </w:rPr>
        <w:t>ments</w:t>
      </w:r>
      <w:r w:rsidR="00E80B54" w:rsidRPr="00C90066">
        <w:rPr>
          <w:rFonts w:ascii="Times New Roman" w:hAnsi="Times New Roman" w:cs="Times New Roman"/>
        </w:rPr>
        <w:t xml:space="preserve"> and naturally </w:t>
      </w:r>
      <w:r w:rsidR="00016064" w:rsidRPr="00C90066">
        <w:rPr>
          <w:rFonts w:ascii="Times New Roman" w:hAnsi="Times New Roman" w:cs="Times New Roman"/>
        </w:rPr>
        <w:t xml:space="preserve">provides </w:t>
      </w:r>
      <w:r w:rsidR="00E80B54" w:rsidRPr="00C90066">
        <w:rPr>
          <w:rFonts w:ascii="Times New Roman" w:hAnsi="Times New Roman" w:cs="Times New Roman"/>
        </w:rPr>
        <w:t>some grist for Bouchard’s mill</w:t>
      </w:r>
      <w:r w:rsidRPr="00C90066">
        <w:rPr>
          <w:rFonts w:ascii="Times New Roman" w:hAnsi="Times New Roman" w:cs="Times New Roman"/>
        </w:rPr>
        <w:t>.</w:t>
      </w:r>
      <w:bookmarkEnd w:id="28"/>
      <w:r w:rsidRPr="00C90066">
        <w:rPr>
          <w:rFonts w:ascii="Times New Roman" w:hAnsi="Times New Roman" w:cs="Times New Roman"/>
          <w:vertAlign w:val="superscript"/>
        </w:rPr>
        <w:footnoteReference w:id="17"/>
      </w:r>
      <w:r w:rsidR="008C1071" w:rsidRPr="00C90066">
        <w:rPr>
          <w:rFonts w:ascii="Times New Roman" w:hAnsi="Times New Roman" w:cs="Times New Roman"/>
        </w:rPr>
        <w:t xml:space="preserve"> </w:t>
      </w:r>
      <w:bookmarkStart w:id="29" w:name="_Hlk89621732"/>
      <w:r w:rsidR="00B1428F" w:rsidRPr="00C90066">
        <w:rPr>
          <w:rFonts w:ascii="Times New Roman" w:hAnsi="Times New Roman" w:cs="Times New Roman"/>
        </w:rPr>
        <w:t>T</w:t>
      </w:r>
      <w:r w:rsidR="008C1071" w:rsidRPr="00C90066" w:rsidDel="00355502">
        <w:rPr>
          <w:rFonts w:ascii="Times New Roman" w:hAnsi="Times New Roman" w:cs="Times New Roman"/>
        </w:rPr>
        <w:t xml:space="preserve">he abstract notion of growth encompasses not only cases </w:t>
      </w:r>
      <w:r w:rsidR="00B1428F" w:rsidRPr="00C90066">
        <w:rPr>
          <w:rFonts w:ascii="Times New Roman" w:hAnsi="Times New Roman" w:cs="Times New Roman"/>
        </w:rPr>
        <w:t>where</w:t>
      </w:r>
      <w:r w:rsidR="008C1071" w:rsidRPr="00C90066" w:rsidDel="00355502">
        <w:rPr>
          <w:rFonts w:ascii="Times New Roman" w:hAnsi="Times New Roman" w:cs="Times New Roman"/>
        </w:rPr>
        <w:t xml:space="preserve"> entities reproduce and merely persist but also cases </w:t>
      </w:r>
      <w:r w:rsidR="00B1428F" w:rsidRPr="00C90066">
        <w:rPr>
          <w:rFonts w:ascii="Times New Roman" w:hAnsi="Times New Roman" w:cs="Times New Roman"/>
        </w:rPr>
        <w:t xml:space="preserve">where </w:t>
      </w:r>
      <w:r w:rsidR="008C1071" w:rsidRPr="00C90066" w:rsidDel="00355502">
        <w:rPr>
          <w:rFonts w:ascii="Times New Roman" w:hAnsi="Times New Roman" w:cs="Times New Roman"/>
        </w:rPr>
        <w:t>entities expand.</w:t>
      </w:r>
    </w:p>
    <w:bookmarkEnd w:id="29"/>
    <w:p w14:paraId="23DD1D0E" w14:textId="476A4D9E" w:rsidR="003D439B" w:rsidRPr="00C90066" w:rsidRDefault="007B65AF" w:rsidP="009C56FE">
      <w:pPr>
        <w:ind w:firstLine="357"/>
        <w:jc w:val="left"/>
        <w:rPr>
          <w:rFonts w:ascii="Times New Roman" w:hAnsi="Times New Roman" w:cs="Times New Roman"/>
        </w:rPr>
      </w:pPr>
      <w:r w:rsidRPr="00C90066">
        <w:rPr>
          <w:rFonts w:ascii="Times New Roman" w:hAnsi="Times New Roman" w:cs="Times New Roman"/>
        </w:rPr>
        <w:t xml:space="preserve">The fitness </w:t>
      </w:r>
      <w:r w:rsidRPr="00C90066">
        <w:rPr>
          <w:rFonts w:ascii="Times New Roman" w:hAnsi="Times New Roman" w:cs="Times New Roman"/>
          <w:i/>
        </w:rPr>
        <w:t>qua</w:t>
      </w:r>
      <w:r w:rsidRPr="00C90066">
        <w:rPr>
          <w:rFonts w:ascii="Times New Roman" w:hAnsi="Times New Roman" w:cs="Times New Roman"/>
        </w:rPr>
        <w:t xml:space="preserve"> growth rate framework provides a way to extend selective explanation to what are otherwise peculiar biological entities by presenting us with the means to measure the general phenomenon of (relative) growth. Growth in population size (abundance) is just </w:t>
      </w:r>
      <w:r w:rsidR="00B1428F" w:rsidRPr="00C90066">
        <w:rPr>
          <w:rFonts w:ascii="Times New Roman" w:hAnsi="Times New Roman" w:cs="Times New Roman"/>
        </w:rPr>
        <w:t>one </w:t>
      </w:r>
      <w:r w:rsidRPr="00C90066">
        <w:rPr>
          <w:rFonts w:ascii="Times New Roman" w:hAnsi="Times New Roman" w:cs="Times New Roman"/>
        </w:rPr>
        <w:t>manifestation of this</w:t>
      </w:r>
      <w:r w:rsidR="00B1428F" w:rsidRPr="00C90066">
        <w:rPr>
          <w:rFonts w:ascii="Times New Roman" w:hAnsi="Times New Roman" w:cs="Times New Roman"/>
        </w:rPr>
        <w:t>; others include a</w:t>
      </w:r>
      <w:r w:rsidRPr="00C90066">
        <w:rPr>
          <w:rFonts w:ascii="Times New Roman" w:hAnsi="Times New Roman" w:cs="Times New Roman"/>
        </w:rPr>
        <w:t xml:space="preserve">n individual’s growth in terms of physical size or a biological entity’s ability to persist. Measuring fitness via growth rate in the latter, less paradigmatic cases </w:t>
      </w:r>
      <w:r w:rsidR="0026649C" w:rsidRPr="00C90066">
        <w:rPr>
          <w:rFonts w:ascii="Times New Roman" w:hAnsi="Times New Roman" w:cs="Times New Roman"/>
        </w:rPr>
        <w:t xml:space="preserve">can </w:t>
      </w:r>
      <w:r w:rsidRPr="00C90066">
        <w:rPr>
          <w:rFonts w:ascii="Times New Roman" w:hAnsi="Times New Roman" w:cs="Times New Roman"/>
        </w:rPr>
        <w:t xml:space="preserve">make fitness a property of an individual. This might be reason enough for disapproval in the minds of some. </w:t>
      </w:r>
      <w:r w:rsidR="00B1428F" w:rsidRPr="00C90066">
        <w:rPr>
          <w:rFonts w:ascii="Times New Roman" w:hAnsi="Times New Roman" w:cs="Times New Roman"/>
        </w:rPr>
        <w:t xml:space="preserve">However, </w:t>
      </w:r>
      <w:r w:rsidRPr="00C90066">
        <w:rPr>
          <w:rFonts w:ascii="Times New Roman" w:hAnsi="Times New Roman" w:cs="Times New Roman"/>
        </w:rPr>
        <w:t xml:space="preserve">a sophisticated attempt to develop this framework is what, for example, Charles Pence and Grant Ramsey </w:t>
      </w:r>
      <w:r w:rsidR="00351C76" w:rsidRPr="00C90066">
        <w:rPr>
          <w:rFonts w:ascii="Times New Roman" w:hAnsi="Times New Roman" w:cs="Times New Roman"/>
        </w:rPr>
        <w:t>(2013, pp. 864–867)</w:t>
      </w:r>
      <w:r w:rsidRPr="00C90066">
        <w:rPr>
          <w:rFonts w:ascii="Times New Roman" w:hAnsi="Times New Roman" w:cs="Times New Roman"/>
        </w:rPr>
        <w:t xml:space="preserve"> have already provided via deriving a measure for token fitness </w:t>
      </w:r>
      <w:r w:rsidR="0067377E" w:rsidRPr="00C90066">
        <w:rPr>
          <w:rFonts w:ascii="Times New Roman" w:hAnsi="Times New Roman" w:cs="Times New Roman"/>
        </w:rPr>
        <w:t xml:space="preserve">(i.e., fitness as a measurable property of </w:t>
      </w:r>
      <w:r w:rsidR="00985481" w:rsidRPr="00C90066">
        <w:rPr>
          <w:rFonts w:ascii="Times New Roman" w:hAnsi="Times New Roman" w:cs="Times New Roman"/>
        </w:rPr>
        <w:t xml:space="preserve">individual </w:t>
      </w:r>
      <w:r w:rsidR="0067377E" w:rsidRPr="00C90066">
        <w:rPr>
          <w:rFonts w:ascii="Times New Roman" w:hAnsi="Times New Roman" w:cs="Times New Roman"/>
        </w:rPr>
        <w:t xml:space="preserve">organisms) </w:t>
      </w:r>
      <w:r w:rsidRPr="00C90066">
        <w:rPr>
          <w:rFonts w:ascii="Times New Roman" w:hAnsi="Times New Roman" w:cs="Times New Roman"/>
        </w:rPr>
        <w:t xml:space="preserve">from adaptive dynamics </w:t>
      </w:r>
      <w:r w:rsidR="00351C76" w:rsidRPr="00C90066">
        <w:rPr>
          <w:rFonts w:ascii="Times New Roman" w:hAnsi="Times New Roman" w:cs="Times New Roman"/>
        </w:rPr>
        <w:t>(for an introduction to this approach, see Brännström, Johansson, &amp; von Festenberg, 2013)</w:t>
      </w:r>
      <w:r w:rsidRPr="00C90066">
        <w:rPr>
          <w:rFonts w:ascii="Times New Roman" w:hAnsi="Times New Roman" w:cs="Times New Roman"/>
        </w:rPr>
        <w:t>. One cannot begin to understand the project that they and others have undertaken unless fitness is refashioned as pertaining to the growth rates of (sub)populations</w:t>
      </w:r>
      <w:r w:rsidR="00B16C82" w:rsidRPr="00C90066">
        <w:rPr>
          <w:rFonts w:ascii="Times New Roman" w:hAnsi="Times New Roman" w:cs="Times New Roman"/>
        </w:rPr>
        <w:t xml:space="preserve">. </w:t>
      </w:r>
      <w:r w:rsidRPr="00C90066">
        <w:rPr>
          <w:rFonts w:ascii="Times New Roman" w:hAnsi="Times New Roman" w:cs="Times New Roman"/>
        </w:rPr>
        <w:t xml:space="preserve">Some </w:t>
      </w:r>
      <w:r w:rsidR="00351C76" w:rsidRPr="00C90066">
        <w:rPr>
          <w:rFonts w:ascii="Times New Roman" w:hAnsi="Times New Roman" w:cs="Times New Roman"/>
        </w:rPr>
        <w:t>(Pence &amp; Ramsey, 2013, 2015; Ramsey, 2006)</w:t>
      </w:r>
      <w:r w:rsidRPr="00C90066">
        <w:rPr>
          <w:rFonts w:ascii="Times New Roman" w:hAnsi="Times New Roman" w:cs="Times New Roman"/>
        </w:rPr>
        <w:t xml:space="preserve"> argue for the explanatory priority of </w:t>
      </w:r>
      <w:r w:rsidR="00B16C82" w:rsidRPr="00C90066">
        <w:rPr>
          <w:rFonts w:ascii="Times New Roman" w:hAnsi="Times New Roman" w:cs="Times New Roman"/>
        </w:rPr>
        <w:t>lineages of descendants engendered by a focal individual</w:t>
      </w:r>
      <w:r w:rsidRPr="00C90066">
        <w:rPr>
          <w:rFonts w:ascii="Times New Roman" w:hAnsi="Times New Roman" w:cs="Times New Roman"/>
        </w:rPr>
        <w:t xml:space="preserve">, while others contend that </w:t>
      </w:r>
      <w:r w:rsidR="00156B1F" w:rsidRPr="00C90066">
        <w:rPr>
          <w:rFonts w:ascii="Times New Roman" w:hAnsi="Times New Roman" w:cs="Times New Roman"/>
        </w:rPr>
        <w:t xml:space="preserve">unifying a </w:t>
      </w:r>
      <w:r w:rsidR="00B16C82" w:rsidRPr="00C90066">
        <w:rPr>
          <w:rFonts w:ascii="Times New Roman" w:hAnsi="Times New Roman" w:cs="Times New Roman"/>
        </w:rPr>
        <w:t>lineage under the auspices of a trait variant</w:t>
      </w:r>
      <w:r w:rsidRPr="00C90066">
        <w:rPr>
          <w:rFonts w:ascii="Times New Roman" w:hAnsi="Times New Roman" w:cs="Times New Roman"/>
        </w:rPr>
        <w:t xml:space="preserve"> </w:t>
      </w:r>
      <w:r w:rsidR="00156B1F" w:rsidRPr="00C90066">
        <w:rPr>
          <w:rFonts w:ascii="Times New Roman" w:hAnsi="Times New Roman" w:cs="Times New Roman"/>
        </w:rPr>
        <w:t>provides</w:t>
      </w:r>
      <w:r w:rsidRPr="00C90066">
        <w:rPr>
          <w:rFonts w:ascii="Times New Roman" w:hAnsi="Times New Roman" w:cs="Times New Roman"/>
        </w:rPr>
        <w:t xml:space="preserve"> a more faithful characterization of evolutionary explanation </w:t>
      </w:r>
      <w:r w:rsidR="00351C76" w:rsidRPr="00C90066">
        <w:rPr>
          <w:rFonts w:ascii="Times New Roman" w:hAnsi="Times New Roman" w:cs="Times New Roman"/>
        </w:rPr>
        <w:t>(Sober, 2013)</w:t>
      </w:r>
      <w:r w:rsidRPr="00C90066">
        <w:rPr>
          <w:rFonts w:ascii="Times New Roman" w:hAnsi="Times New Roman" w:cs="Times New Roman"/>
        </w:rPr>
        <w:t xml:space="preserve">. Sensible disagreements no doubt abound. But the ascriptive flexibility on which debate turns </w:t>
      </w:r>
      <w:r w:rsidRPr="00C90066">
        <w:rPr>
          <w:rFonts w:ascii="Times New Roman" w:hAnsi="Times New Roman" w:cs="Times New Roman"/>
        </w:rPr>
        <w:lastRenderedPageBreak/>
        <w:t xml:space="preserve">presupposes that population level parameters in ecology (e.g., population growth rates) </w:t>
      </w:r>
      <w:r w:rsidR="00E9190E" w:rsidRPr="00C90066">
        <w:rPr>
          <w:rFonts w:ascii="Times New Roman" w:hAnsi="Times New Roman" w:cs="Times New Roman"/>
        </w:rPr>
        <w:t xml:space="preserve">must </w:t>
      </w:r>
      <w:r w:rsidRPr="00C90066">
        <w:rPr>
          <w:rFonts w:ascii="Times New Roman" w:hAnsi="Times New Roman" w:cs="Times New Roman"/>
        </w:rPr>
        <w:t xml:space="preserve">relate to evolutionary parameters (e.g., fitness). </w:t>
      </w:r>
    </w:p>
    <w:p w14:paraId="74B07015" w14:textId="77777777" w:rsidR="003D439B" w:rsidRPr="00C90066" w:rsidRDefault="007B65AF" w:rsidP="00444D27">
      <w:pPr>
        <w:pStyle w:val="Heading1"/>
        <w:numPr>
          <w:ilvl w:val="0"/>
          <w:numId w:val="1"/>
        </w:numPr>
        <w:jc w:val="left"/>
        <w:rPr>
          <w:rFonts w:ascii="Times New Roman" w:hAnsi="Times New Roman" w:cs="Times New Roman"/>
          <w:sz w:val="24"/>
          <w:szCs w:val="24"/>
        </w:rPr>
      </w:pPr>
      <w:bookmarkStart w:id="30" w:name="_vzbup6dce5y7" w:colFirst="0" w:colLast="0"/>
      <w:bookmarkEnd w:id="30"/>
      <w:r w:rsidRPr="00C90066">
        <w:rPr>
          <w:rFonts w:ascii="Times New Roman" w:hAnsi="Times New Roman" w:cs="Times New Roman"/>
          <w:sz w:val="24"/>
          <w:szCs w:val="24"/>
        </w:rPr>
        <w:t>Conclusion</w:t>
      </w:r>
    </w:p>
    <w:p w14:paraId="2FC8D934" w14:textId="2FE1D003" w:rsidR="003D439B" w:rsidRPr="00C90066" w:rsidRDefault="007B65AF" w:rsidP="009C56FE">
      <w:pPr>
        <w:ind w:firstLine="357"/>
        <w:jc w:val="left"/>
        <w:rPr>
          <w:rFonts w:ascii="Times New Roman" w:hAnsi="Times New Roman" w:cs="Times New Roman"/>
        </w:rPr>
      </w:pPr>
      <w:r w:rsidRPr="00C90066">
        <w:rPr>
          <w:rFonts w:ascii="Times New Roman" w:hAnsi="Times New Roman" w:cs="Times New Roman"/>
        </w:rPr>
        <w:t xml:space="preserve">Beatty and Finsen (1989), Brandon (1990), and Sober (2001) provided noteworthy corrections to early formulations of the PIF. Although clearly acknowledging that other moments of a probability-weighted offspring distribution are relevant to </w:t>
      </w:r>
      <w:r w:rsidR="00FC7447" w:rsidRPr="00C90066">
        <w:rPr>
          <w:rFonts w:ascii="Times New Roman" w:hAnsi="Times New Roman" w:cs="Times New Roman"/>
        </w:rPr>
        <w:t>characteri</w:t>
      </w:r>
      <w:r w:rsidR="00B1428F" w:rsidRPr="00C90066">
        <w:rPr>
          <w:rFonts w:ascii="Times New Roman" w:hAnsi="Times New Roman" w:cs="Times New Roman"/>
        </w:rPr>
        <w:t>z</w:t>
      </w:r>
      <w:r w:rsidR="00FC7447" w:rsidRPr="00C90066">
        <w:rPr>
          <w:rFonts w:ascii="Times New Roman" w:hAnsi="Times New Roman" w:cs="Times New Roman"/>
        </w:rPr>
        <w:t xml:space="preserve">ing and measuring </w:t>
      </w:r>
      <w:r w:rsidRPr="00C90066">
        <w:rPr>
          <w:rFonts w:ascii="Times New Roman" w:hAnsi="Times New Roman" w:cs="Times New Roman"/>
        </w:rPr>
        <w:t xml:space="preserve">fitness, the geometric mean was nevertheless singled out as a particularly important summary statistic or proxy measure. This was </w:t>
      </w:r>
      <w:r w:rsidR="00B1428F" w:rsidRPr="00C90066">
        <w:rPr>
          <w:rFonts w:ascii="Times New Roman" w:hAnsi="Times New Roman" w:cs="Times New Roman"/>
        </w:rPr>
        <w:t xml:space="preserve">predominantly </w:t>
      </w:r>
      <w:r w:rsidRPr="00C90066">
        <w:rPr>
          <w:rFonts w:ascii="Times New Roman" w:hAnsi="Times New Roman" w:cs="Times New Roman"/>
        </w:rPr>
        <w:t>a consequence of the toy examples that were used to show the perils of its neglect. Such examples were deliberately simplified ones that rely on discrete generation times and</w:t>
      </w:r>
      <w:r w:rsidR="00B1428F" w:rsidRPr="00C90066">
        <w:rPr>
          <w:rFonts w:ascii="Times New Roman" w:hAnsi="Times New Roman" w:cs="Times New Roman"/>
        </w:rPr>
        <w:t>,</w:t>
      </w:r>
      <w:r w:rsidRPr="00C90066">
        <w:rPr>
          <w:rFonts w:ascii="Times New Roman" w:hAnsi="Times New Roman" w:cs="Times New Roman"/>
        </w:rPr>
        <w:t xml:space="preserve"> consequently</w:t>
      </w:r>
      <w:r w:rsidR="00B1428F" w:rsidRPr="00C90066">
        <w:rPr>
          <w:rFonts w:ascii="Times New Roman" w:hAnsi="Times New Roman" w:cs="Times New Roman"/>
        </w:rPr>
        <w:t>,</w:t>
      </w:r>
      <w:r w:rsidRPr="00C90066">
        <w:rPr>
          <w:rFonts w:ascii="Times New Roman" w:hAnsi="Times New Roman" w:cs="Times New Roman"/>
        </w:rPr>
        <w:t xml:space="preserve"> lend to proper measurement via the geometric mean of offspring output. An unwelcome consequence of this is that many now assume that the arithmetic mean cannot </w:t>
      </w:r>
      <w:r w:rsidR="00355502" w:rsidRPr="00C90066">
        <w:rPr>
          <w:rFonts w:ascii="Times New Roman" w:hAnsi="Times New Roman" w:cs="Times New Roman"/>
        </w:rPr>
        <w:t xml:space="preserve">in any sense </w:t>
      </w:r>
      <w:r w:rsidRPr="00C90066">
        <w:rPr>
          <w:rFonts w:ascii="Times New Roman" w:hAnsi="Times New Roman" w:cs="Times New Roman"/>
        </w:rPr>
        <w:t>be an adequate measure of fitness. Not only is this assumption unfounded</w:t>
      </w:r>
      <w:r w:rsidR="00B1428F" w:rsidRPr="00C90066">
        <w:rPr>
          <w:rFonts w:ascii="Times New Roman" w:hAnsi="Times New Roman" w:cs="Times New Roman"/>
        </w:rPr>
        <w:t>—</w:t>
      </w:r>
      <w:r w:rsidRPr="00C90066">
        <w:rPr>
          <w:rFonts w:ascii="Times New Roman" w:hAnsi="Times New Roman" w:cs="Times New Roman"/>
        </w:rPr>
        <w:t xml:space="preserve">it is also potentially misleading in theoretically substantive ways. When assessing competing trait types or individuals to generate predictive measures of evolutionary trajectory, theoreticians </w:t>
      </w:r>
      <w:r w:rsidR="00AB2742" w:rsidRPr="00C90066">
        <w:rPr>
          <w:rFonts w:ascii="Times New Roman" w:hAnsi="Times New Roman" w:cs="Times New Roman"/>
        </w:rPr>
        <w:t xml:space="preserve">typically </w:t>
      </w:r>
      <w:r w:rsidRPr="00C90066">
        <w:rPr>
          <w:rFonts w:ascii="Times New Roman" w:hAnsi="Times New Roman" w:cs="Times New Roman"/>
        </w:rPr>
        <w:t xml:space="preserve">compare the relative growth rates of competing (sub)populations distinguished by trait type. The most general mathematical context for assessing growth rate is in continuous time on a logarithmic scale. </w:t>
      </w:r>
      <w:r w:rsidR="00B1428F" w:rsidRPr="00C90066">
        <w:rPr>
          <w:rFonts w:ascii="Times New Roman" w:hAnsi="Times New Roman" w:cs="Times New Roman"/>
        </w:rPr>
        <w:t>Crucially</w:t>
      </w:r>
      <w:r w:rsidRPr="00C90066">
        <w:rPr>
          <w:rFonts w:ascii="Times New Roman" w:hAnsi="Times New Roman" w:cs="Times New Roman"/>
        </w:rPr>
        <w:t>, it is the arithmetic mean that provides the correct measure o</w:t>
      </w:r>
      <w:r w:rsidR="00E9190E" w:rsidRPr="00C90066">
        <w:rPr>
          <w:rFonts w:ascii="Times New Roman" w:hAnsi="Times New Roman" w:cs="Times New Roman"/>
        </w:rPr>
        <w:t>n</w:t>
      </w:r>
      <w:r w:rsidRPr="00C90066">
        <w:rPr>
          <w:rFonts w:ascii="Times New Roman" w:hAnsi="Times New Roman" w:cs="Times New Roman"/>
        </w:rPr>
        <w:t xml:space="preserve"> that scale. The discrete generation timeframe and geometric mean measure </w:t>
      </w:r>
      <w:r w:rsidR="00B1428F" w:rsidRPr="00C90066">
        <w:rPr>
          <w:rFonts w:ascii="Times New Roman" w:hAnsi="Times New Roman" w:cs="Times New Roman"/>
        </w:rPr>
        <w:t xml:space="preserve">that </w:t>
      </w:r>
      <w:r w:rsidRPr="00C90066">
        <w:rPr>
          <w:rFonts w:ascii="Times New Roman" w:hAnsi="Times New Roman" w:cs="Times New Roman"/>
        </w:rPr>
        <w:t>accompanies it is a derivative case of this more general framework</w:t>
      </w:r>
      <w:r w:rsidR="00DB0BE9" w:rsidRPr="00C90066">
        <w:rPr>
          <w:rFonts w:ascii="Times New Roman" w:hAnsi="Times New Roman" w:cs="Times New Roman"/>
        </w:rPr>
        <w:t>.</w:t>
      </w:r>
      <w:r w:rsidR="000F4066" w:rsidRPr="00C90066">
        <w:rPr>
          <w:rFonts w:ascii="Times New Roman" w:hAnsi="Times New Roman" w:cs="Times New Roman"/>
        </w:rPr>
        <w:t xml:space="preserve"> </w:t>
      </w:r>
      <w:r w:rsidR="004A28D7" w:rsidRPr="00C90066">
        <w:rPr>
          <w:rFonts w:ascii="Times New Roman" w:hAnsi="Times New Roman" w:cs="Times New Roman"/>
        </w:rPr>
        <w:t>I</w:t>
      </w:r>
      <w:r w:rsidRPr="00C90066">
        <w:rPr>
          <w:rFonts w:ascii="Times New Roman" w:hAnsi="Times New Roman" w:cs="Times New Roman"/>
        </w:rPr>
        <w:t xml:space="preserve">f </w:t>
      </w:r>
      <w:r w:rsidR="004A28D7" w:rsidRPr="00C90066">
        <w:rPr>
          <w:rFonts w:ascii="Times New Roman" w:hAnsi="Times New Roman" w:cs="Times New Roman"/>
        </w:rPr>
        <w:t>the geometric measure is</w:t>
      </w:r>
      <w:r w:rsidRPr="00C90066">
        <w:rPr>
          <w:rFonts w:ascii="Times New Roman" w:hAnsi="Times New Roman" w:cs="Times New Roman"/>
        </w:rPr>
        <w:t xml:space="preserve"> taken as basic, we run the risk of reifying reproductive output and limiting ourselves to a conception of fitness that appears to be unjustifiably truncated. </w:t>
      </w:r>
      <w:r w:rsidR="00B1428F" w:rsidRPr="00C90066">
        <w:rPr>
          <w:rFonts w:ascii="Times New Roman" w:hAnsi="Times New Roman" w:cs="Times New Roman"/>
        </w:rPr>
        <w:t xml:space="preserve">Thus, clarifying </w:t>
      </w:r>
      <w:r w:rsidRPr="00C90066">
        <w:rPr>
          <w:rFonts w:ascii="Times New Roman" w:hAnsi="Times New Roman" w:cs="Times New Roman"/>
        </w:rPr>
        <w:t xml:space="preserve">how and why the arithmetic mean can be an appropriate measure of fitness removes at least </w:t>
      </w:r>
      <w:r w:rsidR="00B1428F" w:rsidRPr="00C90066">
        <w:rPr>
          <w:rFonts w:ascii="Times New Roman" w:hAnsi="Times New Roman" w:cs="Times New Roman"/>
        </w:rPr>
        <w:t>one </w:t>
      </w:r>
      <w:r w:rsidRPr="00C90066">
        <w:rPr>
          <w:rFonts w:ascii="Times New Roman" w:hAnsi="Times New Roman" w:cs="Times New Roman"/>
        </w:rPr>
        <w:t xml:space="preserve">obstacle toward what is perhaps a more unificatory theory. What devils there may be will undoubtedly be found in the details. For now, let us begin by recognizing why </w:t>
      </w:r>
      <w:r w:rsidR="00FC7447" w:rsidRPr="00C90066">
        <w:rPr>
          <w:rFonts w:ascii="Times New Roman" w:hAnsi="Times New Roman" w:cs="Times New Roman"/>
        </w:rPr>
        <w:t xml:space="preserve">using </w:t>
      </w:r>
      <w:r w:rsidRPr="00C90066">
        <w:rPr>
          <w:rFonts w:ascii="Times New Roman" w:hAnsi="Times New Roman" w:cs="Times New Roman"/>
        </w:rPr>
        <w:t xml:space="preserve">arithmetic mean </w:t>
      </w:r>
      <w:r w:rsidR="00FC7447" w:rsidRPr="00C90066">
        <w:rPr>
          <w:rFonts w:ascii="Times New Roman" w:hAnsi="Times New Roman" w:cs="Times New Roman"/>
        </w:rPr>
        <w:t>to characteri</w:t>
      </w:r>
      <w:r w:rsidR="00B1428F" w:rsidRPr="00C90066">
        <w:rPr>
          <w:rFonts w:ascii="Times New Roman" w:hAnsi="Times New Roman" w:cs="Times New Roman"/>
        </w:rPr>
        <w:t>z</w:t>
      </w:r>
      <w:r w:rsidR="00FC7447" w:rsidRPr="00C90066">
        <w:rPr>
          <w:rFonts w:ascii="Times New Roman" w:hAnsi="Times New Roman" w:cs="Times New Roman"/>
        </w:rPr>
        <w:t>e</w:t>
      </w:r>
      <w:r w:rsidRPr="00C90066">
        <w:rPr>
          <w:rFonts w:ascii="Times New Roman" w:hAnsi="Times New Roman" w:cs="Times New Roman"/>
        </w:rPr>
        <w:t xml:space="preserve"> fitness should not be unduly de</w:t>
      </w:r>
      <w:r w:rsidR="00B52646" w:rsidRPr="00C90066">
        <w:rPr>
          <w:rFonts w:ascii="Times New Roman" w:hAnsi="Times New Roman" w:cs="Times New Roman"/>
        </w:rPr>
        <w:t>-</w:t>
      </w:r>
      <w:r w:rsidRPr="00C90066">
        <w:rPr>
          <w:rFonts w:ascii="Times New Roman" w:hAnsi="Times New Roman" w:cs="Times New Roman"/>
        </w:rPr>
        <w:t>emphasized or ignored.</w:t>
      </w:r>
    </w:p>
    <w:p w14:paraId="04F5DC55" w14:textId="6712692A" w:rsidR="00F81301" w:rsidRPr="00C90066" w:rsidRDefault="00F81301" w:rsidP="0014546B">
      <w:pPr>
        <w:ind w:firstLine="720"/>
        <w:jc w:val="left"/>
        <w:rPr>
          <w:rFonts w:ascii="Times New Roman" w:hAnsi="Times New Roman" w:cs="Times New Roman"/>
        </w:rPr>
      </w:pPr>
    </w:p>
    <w:p w14:paraId="2798070F" w14:textId="77777777" w:rsidR="00F81301" w:rsidRPr="00C90066" w:rsidRDefault="00F81301" w:rsidP="00F81301">
      <w:pPr>
        <w:jc w:val="left"/>
        <w:rPr>
          <w:rFonts w:ascii="Times New Roman" w:hAnsi="Times New Roman" w:cs="Times New Roman"/>
        </w:rPr>
      </w:pPr>
    </w:p>
    <w:p w14:paraId="35B71FC6" w14:textId="5122EF29" w:rsidR="00F81301" w:rsidRPr="00C90066" w:rsidRDefault="00F81301" w:rsidP="00F81301">
      <w:pPr>
        <w:pStyle w:val="Heading1"/>
        <w:ind w:left="0" w:firstLine="0"/>
        <w:jc w:val="left"/>
        <w:rPr>
          <w:rFonts w:ascii="Times New Roman" w:hAnsi="Times New Roman" w:cs="Times New Roman"/>
          <w:sz w:val="24"/>
          <w:szCs w:val="24"/>
        </w:rPr>
      </w:pPr>
      <w:r w:rsidRPr="00C90066">
        <w:rPr>
          <w:rFonts w:ascii="Times New Roman" w:hAnsi="Times New Roman" w:cs="Times New Roman"/>
          <w:sz w:val="24"/>
          <w:szCs w:val="24"/>
        </w:rPr>
        <w:t>Acknowledgements</w:t>
      </w:r>
    </w:p>
    <w:p w14:paraId="75F87338" w14:textId="574C4B0A" w:rsidR="00C90066" w:rsidRDefault="00C90066" w:rsidP="002F1894">
      <w:pPr>
        <w:jc w:val="left"/>
        <w:rPr>
          <w:rFonts w:ascii="Times New Roman" w:hAnsi="Times New Roman" w:cs="Times New Roman"/>
        </w:rPr>
      </w:pPr>
      <w:r>
        <w:rPr>
          <w:rFonts w:ascii="Times New Roman" w:hAnsi="Times New Roman" w:cs="Times New Roman"/>
        </w:rPr>
        <w:t>We would like to thank two anonymous reviewers for their feedback on previous versions of this manuscript.</w:t>
      </w:r>
    </w:p>
    <w:p w14:paraId="7F0A5986" w14:textId="77777777" w:rsidR="00006DD6" w:rsidRDefault="00006DD6" w:rsidP="002F1894">
      <w:pPr>
        <w:jc w:val="left"/>
        <w:rPr>
          <w:rFonts w:ascii="Times New Roman" w:hAnsi="Times New Roman" w:cs="Times New Roman"/>
        </w:rPr>
      </w:pPr>
    </w:p>
    <w:p w14:paraId="4741783B" w14:textId="497C0A93" w:rsidR="003D439B" w:rsidRPr="00C90066" w:rsidRDefault="00C90066" w:rsidP="002F1894">
      <w:pPr>
        <w:jc w:val="left"/>
        <w:rPr>
          <w:rFonts w:ascii="Times New Roman" w:hAnsi="Times New Roman" w:cs="Times New Roman"/>
        </w:rPr>
      </w:pPr>
      <w:r w:rsidRPr="00C90066">
        <w:rPr>
          <w:rFonts w:ascii="Times New Roman" w:hAnsi="Times New Roman" w:cs="Times New Roman"/>
        </w:rPr>
        <w:t>The authors</w:t>
      </w:r>
      <w:r w:rsidR="00F81301" w:rsidRPr="00C90066">
        <w:rPr>
          <w:rFonts w:ascii="Times New Roman" w:hAnsi="Times New Roman" w:cs="Times New Roman"/>
        </w:rPr>
        <w:t xml:space="preserve"> </w:t>
      </w:r>
      <w:r w:rsidRPr="00C90066">
        <w:rPr>
          <w:rFonts w:ascii="Times New Roman" w:hAnsi="Times New Roman" w:cs="Times New Roman"/>
        </w:rPr>
        <w:t xml:space="preserve">gratefully acknowledge the financial support of the John Templeton Foundation (#62220). The opinions expressed in this paper are those of the authors and not those of the John Templeton Foundation. This </w:t>
      </w:r>
      <w:r w:rsidR="00F81301" w:rsidRPr="00C90066">
        <w:rPr>
          <w:rFonts w:ascii="Times New Roman" w:hAnsi="Times New Roman" w:cs="Times New Roman"/>
        </w:rPr>
        <w:t>research was</w:t>
      </w:r>
      <w:r w:rsidR="00FC7DDD">
        <w:rPr>
          <w:rFonts w:ascii="Times New Roman" w:hAnsi="Times New Roman" w:cs="Times New Roman"/>
        </w:rPr>
        <w:t xml:space="preserve"> also</w:t>
      </w:r>
      <w:r w:rsidR="00F81301" w:rsidRPr="00C90066">
        <w:rPr>
          <w:rFonts w:ascii="Times New Roman" w:hAnsi="Times New Roman" w:cs="Times New Roman"/>
        </w:rPr>
        <w:t xml:space="preserve"> supported under Australian Research Council’s Discovery Projects funding scheme (project number</w:t>
      </w:r>
      <w:r w:rsidRPr="00C90066">
        <w:rPr>
          <w:rFonts w:ascii="Times New Roman" w:hAnsi="Times New Roman" w:cs="Times New Roman"/>
        </w:rPr>
        <w:t>s</w:t>
      </w:r>
      <w:r w:rsidR="00F81301" w:rsidRPr="00C90066">
        <w:rPr>
          <w:rFonts w:ascii="Times New Roman" w:hAnsi="Times New Roman" w:cs="Times New Roman"/>
        </w:rPr>
        <w:t xml:space="preserve"> FL170100160</w:t>
      </w:r>
      <w:r w:rsidRPr="00C90066">
        <w:rPr>
          <w:rFonts w:ascii="Times New Roman" w:hAnsi="Times New Roman" w:cs="Times New Roman"/>
        </w:rPr>
        <w:t xml:space="preserve"> &amp;</w:t>
      </w:r>
      <w:r w:rsidR="00F81301" w:rsidRPr="00C90066">
        <w:rPr>
          <w:rFonts w:ascii="Times New Roman" w:hAnsi="Times New Roman" w:cs="Times New Roman"/>
        </w:rPr>
        <w:t xml:space="preserve"> </w:t>
      </w:r>
      <w:r w:rsidRPr="00C90066">
        <w:rPr>
          <w:rFonts w:ascii="Times New Roman" w:hAnsi="Times New Roman" w:cs="Times New Roman"/>
        </w:rPr>
        <w:t>DE210100303</w:t>
      </w:r>
      <w:r w:rsidR="00F81301" w:rsidRPr="00C90066">
        <w:rPr>
          <w:rFonts w:ascii="Times New Roman" w:hAnsi="Times New Roman" w:cs="Times New Roman"/>
        </w:rPr>
        <w:t>).</w:t>
      </w:r>
    </w:p>
    <w:p w14:paraId="35AE4F31" w14:textId="0DD4A3F7" w:rsidR="003D439B" w:rsidRPr="00C90066" w:rsidRDefault="4F14134E" w:rsidP="00444D27">
      <w:pPr>
        <w:pStyle w:val="Heading1"/>
        <w:ind w:left="0" w:firstLine="0"/>
        <w:jc w:val="left"/>
        <w:rPr>
          <w:rFonts w:ascii="Times New Roman" w:hAnsi="Times New Roman" w:cs="Times New Roman"/>
          <w:sz w:val="24"/>
          <w:szCs w:val="24"/>
        </w:rPr>
      </w:pPr>
      <w:bookmarkStart w:id="31" w:name="_39hupr8ft1f9" w:colFirst="0" w:colLast="0"/>
      <w:bookmarkEnd w:id="31"/>
      <w:r w:rsidRPr="00C90066">
        <w:rPr>
          <w:rFonts w:ascii="Times New Roman" w:hAnsi="Times New Roman" w:cs="Times New Roman"/>
          <w:sz w:val="24"/>
          <w:szCs w:val="24"/>
        </w:rPr>
        <w:lastRenderedPageBreak/>
        <w:t>References</w:t>
      </w:r>
    </w:p>
    <w:p w14:paraId="3837F9E1" w14:textId="39D3FF7B" w:rsidR="00334644" w:rsidRPr="00C90066" w:rsidRDefault="00334644" w:rsidP="00C5384C">
      <w:pPr>
        <w:spacing w:line="480" w:lineRule="auto"/>
        <w:ind w:left="720" w:hanging="720"/>
        <w:jc w:val="left"/>
        <w:rPr>
          <w:rFonts w:ascii="Times New Roman" w:hAnsi="Times New Roman" w:cs="Times New Roman"/>
        </w:rPr>
      </w:pPr>
      <w:r w:rsidRPr="00C90066">
        <w:rPr>
          <w:rFonts w:ascii="Times New Roman" w:hAnsi="Times New Roman" w:cs="Times New Roman"/>
        </w:rPr>
        <w:t xml:space="preserve">Abrams, M. (2007). Fitness and Propensity’s Annulment? </w:t>
      </w:r>
      <w:r w:rsidRPr="00C90066">
        <w:rPr>
          <w:rFonts w:ascii="Times New Roman" w:hAnsi="Times New Roman" w:cs="Times New Roman"/>
          <w:i/>
          <w:iCs/>
        </w:rPr>
        <w:t>Biology and Philosophy</w:t>
      </w:r>
      <w:r w:rsidRPr="00C90066">
        <w:rPr>
          <w:rFonts w:ascii="Times New Roman" w:hAnsi="Times New Roman" w:cs="Times New Roman"/>
        </w:rPr>
        <w:t xml:space="preserve">, </w:t>
      </w:r>
      <w:r w:rsidRPr="00C90066">
        <w:rPr>
          <w:rFonts w:ascii="Times New Roman" w:hAnsi="Times New Roman" w:cs="Times New Roman"/>
          <w:i/>
          <w:iCs/>
        </w:rPr>
        <w:t>22</w:t>
      </w:r>
      <w:r w:rsidRPr="00C90066">
        <w:rPr>
          <w:rFonts w:ascii="Times New Roman" w:hAnsi="Times New Roman" w:cs="Times New Roman"/>
        </w:rPr>
        <w:t>, 115–130.</w:t>
      </w:r>
    </w:p>
    <w:p w14:paraId="5679FF3C" w14:textId="77777777" w:rsidR="00334644" w:rsidRPr="00C90066" w:rsidRDefault="00334644" w:rsidP="00334644">
      <w:pPr>
        <w:pStyle w:val="Bibliography"/>
        <w:rPr>
          <w:rFonts w:ascii="Times New Roman" w:hAnsi="Times New Roman" w:cs="Times New Roman"/>
        </w:rPr>
      </w:pPr>
      <w:r w:rsidRPr="00C90066">
        <w:rPr>
          <w:rFonts w:ascii="Times New Roman" w:hAnsi="Times New Roman" w:cs="Times New Roman"/>
        </w:rPr>
        <w:t xml:space="preserve">Abrams, M. (2009). The Unity of Fitness. </w:t>
      </w:r>
      <w:r w:rsidRPr="00C90066">
        <w:rPr>
          <w:rFonts w:ascii="Times New Roman" w:hAnsi="Times New Roman" w:cs="Times New Roman"/>
          <w:i/>
          <w:iCs/>
        </w:rPr>
        <w:t>Philosophy of Science</w:t>
      </w:r>
      <w:r w:rsidRPr="00C90066">
        <w:rPr>
          <w:rFonts w:ascii="Times New Roman" w:hAnsi="Times New Roman" w:cs="Times New Roman"/>
        </w:rPr>
        <w:t xml:space="preserve">, </w:t>
      </w:r>
      <w:r w:rsidRPr="00C90066">
        <w:rPr>
          <w:rFonts w:ascii="Times New Roman" w:hAnsi="Times New Roman" w:cs="Times New Roman"/>
          <w:i/>
          <w:iCs/>
        </w:rPr>
        <w:t>76</w:t>
      </w:r>
      <w:r w:rsidRPr="00C90066">
        <w:rPr>
          <w:rFonts w:ascii="Times New Roman" w:hAnsi="Times New Roman" w:cs="Times New Roman"/>
        </w:rPr>
        <w:t>, 750–761.</w:t>
      </w:r>
    </w:p>
    <w:p w14:paraId="21417A1D" w14:textId="77777777" w:rsidR="00334644" w:rsidRPr="00C90066" w:rsidRDefault="00334644" w:rsidP="00334644">
      <w:pPr>
        <w:pStyle w:val="Bibliography"/>
        <w:rPr>
          <w:rFonts w:ascii="Times New Roman" w:hAnsi="Times New Roman" w:cs="Times New Roman"/>
        </w:rPr>
      </w:pPr>
      <w:r w:rsidRPr="00C90066">
        <w:rPr>
          <w:rFonts w:ascii="Times New Roman" w:hAnsi="Times New Roman" w:cs="Times New Roman"/>
        </w:rPr>
        <w:t xml:space="preserve">Ahmed, S., &amp; Hodgkin, J. (2000). MRT-2 checkpoint protein is required for germline immortality and telomere replication in C. elegans. </w:t>
      </w:r>
      <w:r w:rsidRPr="00C90066">
        <w:rPr>
          <w:rFonts w:ascii="Times New Roman" w:hAnsi="Times New Roman" w:cs="Times New Roman"/>
          <w:i/>
          <w:iCs/>
        </w:rPr>
        <w:t>Nature</w:t>
      </w:r>
      <w:r w:rsidRPr="00C90066">
        <w:rPr>
          <w:rFonts w:ascii="Times New Roman" w:hAnsi="Times New Roman" w:cs="Times New Roman"/>
        </w:rPr>
        <w:t xml:space="preserve">, </w:t>
      </w:r>
      <w:r w:rsidRPr="00C90066">
        <w:rPr>
          <w:rFonts w:ascii="Times New Roman" w:hAnsi="Times New Roman" w:cs="Times New Roman"/>
          <w:i/>
          <w:iCs/>
        </w:rPr>
        <w:t>403</w:t>
      </w:r>
      <w:r w:rsidRPr="00C90066">
        <w:rPr>
          <w:rFonts w:ascii="Times New Roman" w:hAnsi="Times New Roman" w:cs="Times New Roman"/>
        </w:rPr>
        <w:t>, 159–164.</w:t>
      </w:r>
    </w:p>
    <w:p w14:paraId="67F671CA" w14:textId="77777777" w:rsidR="00334644" w:rsidRPr="00C90066" w:rsidRDefault="00334644" w:rsidP="00334644">
      <w:pPr>
        <w:pStyle w:val="Bibliography"/>
        <w:rPr>
          <w:rFonts w:ascii="Times New Roman" w:hAnsi="Times New Roman" w:cs="Times New Roman"/>
        </w:rPr>
      </w:pPr>
      <w:r w:rsidRPr="00C90066">
        <w:rPr>
          <w:rFonts w:ascii="Times New Roman" w:hAnsi="Times New Roman" w:cs="Times New Roman"/>
        </w:rPr>
        <w:t xml:space="preserve">Ariew, A., &amp; Ernst, Z. (2009). What Fitness Can’t Be. </w:t>
      </w:r>
      <w:r w:rsidRPr="00C90066">
        <w:rPr>
          <w:rFonts w:ascii="Times New Roman" w:hAnsi="Times New Roman" w:cs="Times New Roman"/>
          <w:i/>
          <w:iCs/>
        </w:rPr>
        <w:t>Erkenntnis</w:t>
      </w:r>
      <w:r w:rsidRPr="00C90066">
        <w:rPr>
          <w:rFonts w:ascii="Times New Roman" w:hAnsi="Times New Roman" w:cs="Times New Roman"/>
        </w:rPr>
        <w:t xml:space="preserve">, </w:t>
      </w:r>
      <w:r w:rsidRPr="00C90066">
        <w:rPr>
          <w:rFonts w:ascii="Times New Roman" w:hAnsi="Times New Roman" w:cs="Times New Roman"/>
          <w:i/>
          <w:iCs/>
        </w:rPr>
        <w:t>71</w:t>
      </w:r>
      <w:r w:rsidRPr="00C90066">
        <w:rPr>
          <w:rFonts w:ascii="Times New Roman" w:hAnsi="Times New Roman" w:cs="Times New Roman"/>
        </w:rPr>
        <w:t>, 289–301.</w:t>
      </w:r>
    </w:p>
    <w:p w14:paraId="0BE5000D" w14:textId="47268836" w:rsidR="00F9371C" w:rsidRPr="00C90066" w:rsidRDefault="00334644" w:rsidP="00334644">
      <w:pPr>
        <w:pStyle w:val="Bibliography"/>
        <w:rPr>
          <w:rFonts w:ascii="Times New Roman" w:hAnsi="Times New Roman" w:cs="Times New Roman"/>
        </w:rPr>
      </w:pPr>
      <w:r w:rsidRPr="00C90066">
        <w:rPr>
          <w:rFonts w:ascii="Times New Roman" w:hAnsi="Times New Roman" w:cs="Times New Roman"/>
        </w:rPr>
        <w:t xml:space="preserve">Beatty, J., &amp; Finsen, S. (1989). Rethinking the Propensity Interpretation: A Peek Inside Pandora’s Box. In M. Ruse (Ed.), </w:t>
      </w:r>
      <w:r w:rsidRPr="00C90066">
        <w:rPr>
          <w:rFonts w:ascii="Times New Roman" w:hAnsi="Times New Roman" w:cs="Times New Roman"/>
          <w:i/>
          <w:iCs/>
        </w:rPr>
        <w:t>What the Philosophy of Biology Is: Essays dedicated to David Hull</w:t>
      </w:r>
      <w:r w:rsidRPr="00C90066">
        <w:rPr>
          <w:rFonts w:ascii="Times New Roman" w:hAnsi="Times New Roman" w:cs="Times New Roman"/>
        </w:rPr>
        <w:t xml:space="preserve"> (pp. 17–30). Dordrecht: Springer Netherlands.</w:t>
      </w:r>
    </w:p>
    <w:p w14:paraId="043C5FAD" w14:textId="430EDB33" w:rsidR="00F9371C" w:rsidRPr="00C90066" w:rsidRDefault="00F9371C" w:rsidP="00334644">
      <w:pPr>
        <w:pStyle w:val="Bibliography"/>
        <w:rPr>
          <w:rFonts w:ascii="Times New Roman" w:hAnsi="Times New Roman" w:cs="Times New Roman"/>
        </w:rPr>
      </w:pPr>
      <w:r w:rsidRPr="00C90066">
        <w:rPr>
          <w:rFonts w:ascii="Times New Roman" w:hAnsi="Times New Roman" w:cs="Times New Roman"/>
        </w:rPr>
        <w:t>Bouchard, F. (2004). Evolution, fitness and the struggle for persistence. PhD dissertation, Duke University.</w:t>
      </w:r>
    </w:p>
    <w:p w14:paraId="4586C75D" w14:textId="6B3FA8D2" w:rsidR="00334644" w:rsidRPr="00C90066" w:rsidRDefault="00334644" w:rsidP="00334644">
      <w:pPr>
        <w:pStyle w:val="Bibliography"/>
        <w:rPr>
          <w:rFonts w:ascii="Times New Roman" w:hAnsi="Times New Roman" w:cs="Times New Roman"/>
        </w:rPr>
      </w:pPr>
      <w:r w:rsidRPr="00C90066">
        <w:rPr>
          <w:rFonts w:ascii="Times New Roman" w:hAnsi="Times New Roman" w:cs="Times New Roman"/>
        </w:rPr>
        <w:t xml:space="preserve">Bouchard, F. (2008). Causal Processes, Fitness, and the Differential Persistence of Lineages. </w:t>
      </w:r>
      <w:r w:rsidRPr="00C90066">
        <w:rPr>
          <w:rFonts w:ascii="Times New Roman" w:hAnsi="Times New Roman" w:cs="Times New Roman"/>
          <w:i/>
          <w:iCs/>
        </w:rPr>
        <w:t>Philosophy of Science</w:t>
      </w:r>
      <w:r w:rsidRPr="00C90066">
        <w:rPr>
          <w:rFonts w:ascii="Times New Roman" w:hAnsi="Times New Roman" w:cs="Times New Roman"/>
        </w:rPr>
        <w:t xml:space="preserve">, </w:t>
      </w:r>
      <w:r w:rsidRPr="00C90066">
        <w:rPr>
          <w:rFonts w:ascii="Times New Roman" w:hAnsi="Times New Roman" w:cs="Times New Roman"/>
          <w:i/>
          <w:iCs/>
        </w:rPr>
        <w:t>75</w:t>
      </w:r>
      <w:r w:rsidRPr="00C90066">
        <w:rPr>
          <w:rFonts w:ascii="Times New Roman" w:hAnsi="Times New Roman" w:cs="Times New Roman"/>
        </w:rPr>
        <w:t>, 560–570. JSTOR.</w:t>
      </w:r>
    </w:p>
    <w:p w14:paraId="5E9B1F43" w14:textId="77777777" w:rsidR="00334644" w:rsidRPr="00C90066" w:rsidRDefault="00334644" w:rsidP="00334644">
      <w:pPr>
        <w:pStyle w:val="Bibliography"/>
        <w:rPr>
          <w:rFonts w:ascii="Times New Roman" w:hAnsi="Times New Roman" w:cs="Times New Roman"/>
        </w:rPr>
      </w:pPr>
      <w:r w:rsidRPr="00C90066">
        <w:rPr>
          <w:rFonts w:ascii="Times New Roman" w:hAnsi="Times New Roman" w:cs="Times New Roman"/>
        </w:rPr>
        <w:t xml:space="preserve">Bouchard, F. (2011). Darwinism without populations: A more inclusive understanding of the “Survival of the Fittest”. </w:t>
      </w:r>
      <w:r w:rsidRPr="00C90066">
        <w:rPr>
          <w:rFonts w:ascii="Times New Roman" w:hAnsi="Times New Roman" w:cs="Times New Roman"/>
          <w:i/>
          <w:iCs/>
        </w:rPr>
        <w:t>Studies in History and Philosophy of Science Part C: Studies in History and Philosophy of Biological and Biomedical Sciences</w:t>
      </w:r>
      <w:r w:rsidRPr="00C90066">
        <w:rPr>
          <w:rFonts w:ascii="Times New Roman" w:hAnsi="Times New Roman" w:cs="Times New Roman"/>
        </w:rPr>
        <w:t xml:space="preserve">, </w:t>
      </w:r>
      <w:r w:rsidRPr="00C90066">
        <w:rPr>
          <w:rFonts w:ascii="Times New Roman" w:hAnsi="Times New Roman" w:cs="Times New Roman"/>
          <w:i/>
          <w:iCs/>
        </w:rPr>
        <w:t>42</w:t>
      </w:r>
      <w:r w:rsidRPr="00C90066">
        <w:rPr>
          <w:rFonts w:ascii="Times New Roman" w:hAnsi="Times New Roman" w:cs="Times New Roman"/>
        </w:rPr>
        <w:t>, 106–114.</w:t>
      </w:r>
    </w:p>
    <w:p w14:paraId="458FD133" w14:textId="096E32D4" w:rsidR="00736076" w:rsidRPr="00C90066" w:rsidRDefault="00736076" w:rsidP="00CE5343">
      <w:pPr>
        <w:spacing w:before="240" w:line="480" w:lineRule="auto"/>
        <w:ind w:left="709" w:hanging="709"/>
        <w:jc w:val="left"/>
        <w:rPr>
          <w:rFonts w:ascii="Times New Roman" w:eastAsia="Times New Roman" w:hAnsi="Times New Roman" w:cs="Times New Roman"/>
          <w:lang w:val="en-AU" w:eastAsia="fr-FR"/>
        </w:rPr>
      </w:pPr>
      <w:r w:rsidRPr="00C90066">
        <w:rPr>
          <w:rFonts w:ascii="Times New Roman" w:eastAsia="Times New Roman" w:hAnsi="Times New Roman" w:cs="Times New Roman"/>
          <w:lang w:val="en-AU" w:eastAsia="fr-FR"/>
        </w:rPr>
        <w:t xml:space="preserve">Bourrat, P. (2014) From Survivors to Replicators: Evolution by Natural Selection Revisited. </w:t>
      </w:r>
      <w:r w:rsidRPr="00C90066">
        <w:rPr>
          <w:rFonts w:ascii="Times New Roman" w:eastAsia="Times New Roman" w:hAnsi="Times New Roman" w:cs="Times New Roman"/>
          <w:i/>
          <w:iCs/>
          <w:lang w:val="en-AU" w:eastAsia="fr-FR"/>
        </w:rPr>
        <w:t>Biology &amp; Philosophy</w:t>
      </w:r>
      <w:r w:rsidRPr="00C90066">
        <w:rPr>
          <w:rFonts w:ascii="Times New Roman" w:eastAsia="Times New Roman" w:hAnsi="Times New Roman" w:cs="Times New Roman"/>
          <w:lang w:val="en-AU" w:eastAsia="fr-FR"/>
        </w:rPr>
        <w:t xml:space="preserve"> 29(4): 517–38.</w:t>
      </w:r>
    </w:p>
    <w:p w14:paraId="5533A740" w14:textId="565E453D" w:rsidR="00736076" w:rsidRPr="00C90066" w:rsidRDefault="00736076" w:rsidP="00CE5343">
      <w:pPr>
        <w:spacing w:before="240" w:line="480" w:lineRule="auto"/>
        <w:ind w:left="720" w:hanging="720"/>
        <w:jc w:val="left"/>
        <w:rPr>
          <w:rFonts w:ascii="Times New Roman" w:eastAsia="Times New Roman" w:hAnsi="Times New Roman" w:cs="Times New Roman"/>
          <w:lang w:val="en-AU" w:eastAsia="fr-FR"/>
        </w:rPr>
      </w:pPr>
      <w:r w:rsidRPr="00C90066">
        <w:rPr>
          <w:rFonts w:ascii="Times New Roman" w:eastAsia="Times New Roman" w:hAnsi="Times New Roman" w:cs="Times New Roman"/>
          <w:lang w:val="en-AU" w:eastAsia="fr-FR"/>
        </w:rPr>
        <w:t xml:space="preserve">Bourrat, P. (2015) How to Read “Heritability” in the Recipe Approach to Natural Selection. </w:t>
      </w:r>
      <w:r w:rsidRPr="00C90066">
        <w:rPr>
          <w:rFonts w:ascii="Times New Roman" w:eastAsia="Times New Roman" w:hAnsi="Times New Roman" w:cs="Times New Roman"/>
          <w:i/>
          <w:iCs/>
          <w:lang w:val="en-AU" w:eastAsia="fr-FR"/>
        </w:rPr>
        <w:t>The British Journal for the Philosophy of Science</w:t>
      </w:r>
      <w:r w:rsidRPr="00C90066">
        <w:rPr>
          <w:rFonts w:ascii="Times New Roman" w:eastAsia="Times New Roman" w:hAnsi="Times New Roman" w:cs="Times New Roman"/>
          <w:lang w:val="en-AU" w:eastAsia="fr-FR"/>
        </w:rPr>
        <w:t xml:space="preserve"> 66(4): 883–903.</w:t>
      </w:r>
    </w:p>
    <w:p w14:paraId="1D29B732" w14:textId="581DB6D1" w:rsidR="00414BD4" w:rsidRPr="00C90066" w:rsidRDefault="00414BD4" w:rsidP="00736076">
      <w:pPr>
        <w:pStyle w:val="Bibliography"/>
        <w:spacing w:before="240"/>
        <w:rPr>
          <w:rFonts w:ascii="Times New Roman" w:hAnsi="Times New Roman" w:cs="Times New Roman"/>
        </w:rPr>
      </w:pPr>
      <w:r w:rsidRPr="00C90066">
        <w:rPr>
          <w:rFonts w:ascii="Times New Roman" w:hAnsi="Times New Roman" w:cs="Times New Roman"/>
        </w:rPr>
        <w:t xml:space="preserve">Bourrat, P. (2017) Explaining drift from a deterministic setting. </w:t>
      </w:r>
      <w:r w:rsidRPr="00C90066">
        <w:rPr>
          <w:rFonts w:ascii="Times New Roman" w:hAnsi="Times New Roman" w:cs="Times New Roman"/>
          <w:i/>
          <w:iCs/>
        </w:rPr>
        <w:t>Biological Theory</w:t>
      </w:r>
      <w:r w:rsidRPr="00C90066">
        <w:rPr>
          <w:rFonts w:ascii="Times New Roman" w:hAnsi="Times New Roman" w:cs="Times New Roman"/>
        </w:rPr>
        <w:t>, 12(1): 27–38.</w:t>
      </w:r>
    </w:p>
    <w:p w14:paraId="000B3D70" w14:textId="2ECA2CE9" w:rsidR="00334644" w:rsidRPr="00C90066" w:rsidRDefault="00334644" w:rsidP="00736076">
      <w:pPr>
        <w:pStyle w:val="Bibliography"/>
        <w:rPr>
          <w:rFonts w:ascii="Times New Roman" w:hAnsi="Times New Roman" w:cs="Times New Roman"/>
        </w:rPr>
      </w:pPr>
      <w:r w:rsidRPr="00C90066">
        <w:rPr>
          <w:rFonts w:ascii="Times New Roman" w:hAnsi="Times New Roman" w:cs="Times New Roman"/>
        </w:rPr>
        <w:lastRenderedPageBreak/>
        <w:t xml:space="preserve">Brandon, R.N. (1978). Adaptation and evolutionary theory. </w:t>
      </w:r>
      <w:r w:rsidRPr="00C90066">
        <w:rPr>
          <w:rFonts w:ascii="Times New Roman" w:hAnsi="Times New Roman" w:cs="Times New Roman"/>
          <w:i/>
          <w:iCs/>
        </w:rPr>
        <w:t>Studies In History and Philosophy of Science Part A</w:t>
      </w:r>
      <w:r w:rsidRPr="00C90066">
        <w:rPr>
          <w:rFonts w:ascii="Times New Roman" w:hAnsi="Times New Roman" w:cs="Times New Roman"/>
        </w:rPr>
        <w:t xml:space="preserve">, </w:t>
      </w:r>
      <w:r w:rsidRPr="00C90066">
        <w:rPr>
          <w:rFonts w:ascii="Times New Roman" w:hAnsi="Times New Roman" w:cs="Times New Roman"/>
          <w:i/>
          <w:iCs/>
        </w:rPr>
        <w:t>9</w:t>
      </w:r>
      <w:r w:rsidRPr="00C90066">
        <w:rPr>
          <w:rFonts w:ascii="Times New Roman" w:hAnsi="Times New Roman" w:cs="Times New Roman"/>
        </w:rPr>
        <w:t>, 181–206.</w:t>
      </w:r>
    </w:p>
    <w:p w14:paraId="4A409AF9" w14:textId="09187879" w:rsidR="00334644" w:rsidRPr="00C90066" w:rsidRDefault="00334644" w:rsidP="00736076">
      <w:pPr>
        <w:pStyle w:val="Bibliography"/>
        <w:rPr>
          <w:rFonts w:ascii="Times New Roman" w:hAnsi="Times New Roman" w:cs="Times New Roman"/>
        </w:rPr>
      </w:pPr>
      <w:r w:rsidRPr="00C90066">
        <w:rPr>
          <w:rFonts w:ascii="Times New Roman" w:hAnsi="Times New Roman" w:cs="Times New Roman"/>
        </w:rPr>
        <w:t xml:space="preserve">Brandon, R.N. (1990). </w:t>
      </w:r>
      <w:r w:rsidRPr="00C90066">
        <w:rPr>
          <w:rFonts w:ascii="Times New Roman" w:hAnsi="Times New Roman" w:cs="Times New Roman"/>
          <w:i/>
          <w:iCs/>
        </w:rPr>
        <w:t>Adaptation and environment</w:t>
      </w:r>
      <w:r w:rsidRPr="00C90066">
        <w:rPr>
          <w:rFonts w:ascii="Times New Roman" w:hAnsi="Times New Roman" w:cs="Times New Roman"/>
        </w:rPr>
        <w:t>. Princeton: Princeton University Press.</w:t>
      </w:r>
    </w:p>
    <w:p w14:paraId="5374095B" w14:textId="00BAAD2D" w:rsidR="00334644" w:rsidRPr="00C90066" w:rsidRDefault="00334644" w:rsidP="00736076">
      <w:pPr>
        <w:pStyle w:val="Bibliography"/>
        <w:rPr>
          <w:rFonts w:ascii="Times New Roman" w:hAnsi="Times New Roman" w:cs="Times New Roman"/>
        </w:rPr>
      </w:pPr>
      <w:r w:rsidRPr="00C90066">
        <w:rPr>
          <w:rFonts w:ascii="Times New Roman" w:hAnsi="Times New Roman" w:cs="Times New Roman"/>
        </w:rPr>
        <w:t xml:space="preserve">Brännström, Å., Johansson, J., &amp; von Festenberg, N. (2013). The Hitchhiker’s Guide to Adaptive Dynamics. </w:t>
      </w:r>
      <w:r w:rsidRPr="00C90066">
        <w:rPr>
          <w:rFonts w:ascii="Times New Roman" w:hAnsi="Times New Roman" w:cs="Times New Roman"/>
          <w:i/>
          <w:iCs/>
        </w:rPr>
        <w:t>Games</w:t>
      </w:r>
      <w:r w:rsidRPr="00C90066">
        <w:rPr>
          <w:rFonts w:ascii="Times New Roman" w:hAnsi="Times New Roman" w:cs="Times New Roman"/>
        </w:rPr>
        <w:t xml:space="preserve">, </w:t>
      </w:r>
      <w:r w:rsidRPr="00C90066">
        <w:rPr>
          <w:rFonts w:ascii="Times New Roman" w:hAnsi="Times New Roman" w:cs="Times New Roman"/>
          <w:i/>
          <w:iCs/>
        </w:rPr>
        <w:t>4</w:t>
      </w:r>
      <w:r w:rsidRPr="00C90066">
        <w:rPr>
          <w:rFonts w:ascii="Times New Roman" w:hAnsi="Times New Roman" w:cs="Times New Roman"/>
        </w:rPr>
        <w:t xml:space="preserve">, 304–328.Crow, J.F., &amp; Kimura, M. (1956). Some genetic problems in natural populations. </w:t>
      </w:r>
      <w:r w:rsidRPr="00C90066">
        <w:rPr>
          <w:rFonts w:ascii="Times New Roman" w:hAnsi="Times New Roman" w:cs="Times New Roman"/>
          <w:i/>
          <w:iCs/>
        </w:rPr>
        <w:t>Proceedings of the Third Berkeley Symposium on Mathematical Statistics and Probability</w:t>
      </w:r>
      <w:r w:rsidRPr="00C90066">
        <w:rPr>
          <w:rFonts w:ascii="Times New Roman" w:hAnsi="Times New Roman" w:cs="Times New Roman"/>
        </w:rPr>
        <w:t xml:space="preserve">, </w:t>
      </w:r>
      <w:r w:rsidRPr="00C90066">
        <w:rPr>
          <w:rFonts w:ascii="Times New Roman" w:hAnsi="Times New Roman" w:cs="Times New Roman"/>
          <w:i/>
          <w:iCs/>
        </w:rPr>
        <w:t>4</w:t>
      </w:r>
      <w:r w:rsidRPr="00C90066">
        <w:rPr>
          <w:rFonts w:ascii="Times New Roman" w:hAnsi="Times New Roman" w:cs="Times New Roman"/>
        </w:rPr>
        <w:t>, 1–22. University of California Berkeley.</w:t>
      </w:r>
    </w:p>
    <w:p w14:paraId="2597D24F" w14:textId="456F707D" w:rsidR="00334644" w:rsidRPr="00C90066" w:rsidRDefault="00334644" w:rsidP="00736076">
      <w:pPr>
        <w:pStyle w:val="Bibliography"/>
        <w:rPr>
          <w:rFonts w:ascii="Times New Roman" w:hAnsi="Times New Roman" w:cs="Times New Roman"/>
        </w:rPr>
      </w:pPr>
      <w:r w:rsidRPr="00C90066">
        <w:rPr>
          <w:rFonts w:ascii="Times New Roman" w:hAnsi="Times New Roman" w:cs="Times New Roman"/>
        </w:rPr>
        <w:t>Crow, J</w:t>
      </w:r>
      <w:r w:rsidR="000774D8" w:rsidRPr="00C90066">
        <w:rPr>
          <w:rFonts w:ascii="Times New Roman" w:hAnsi="Times New Roman" w:cs="Times New Roman"/>
        </w:rPr>
        <w:t>.</w:t>
      </w:r>
      <w:r w:rsidRPr="00C90066">
        <w:rPr>
          <w:rFonts w:ascii="Times New Roman" w:hAnsi="Times New Roman" w:cs="Times New Roman"/>
        </w:rPr>
        <w:t xml:space="preserve">F., &amp; Kimura, M. (1970). </w:t>
      </w:r>
      <w:r w:rsidRPr="00C90066">
        <w:rPr>
          <w:rFonts w:ascii="Times New Roman" w:hAnsi="Times New Roman" w:cs="Times New Roman"/>
          <w:i/>
          <w:iCs/>
        </w:rPr>
        <w:t>An introduction to population genetics theory.</w:t>
      </w:r>
      <w:r w:rsidRPr="00C90066">
        <w:rPr>
          <w:rFonts w:ascii="Times New Roman" w:hAnsi="Times New Roman" w:cs="Times New Roman"/>
        </w:rPr>
        <w:t xml:space="preserve"> New York, Evanston and London: Harper &amp; Row, Publishers.</w:t>
      </w:r>
    </w:p>
    <w:p w14:paraId="38D0A771" w14:textId="6633D103" w:rsidR="004C638A" w:rsidRPr="00C90066" w:rsidRDefault="004C638A" w:rsidP="00334644">
      <w:pPr>
        <w:pStyle w:val="Bibliography"/>
        <w:rPr>
          <w:rFonts w:ascii="Times New Roman" w:hAnsi="Times New Roman" w:cs="Times New Roman"/>
        </w:rPr>
      </w:pPr>
      <w:r w:rsidRPr="00C90066">
        <w:rPr>
          <w:rFonts w:ascii="Times New Roman" w:hAnsi="Times New Roman" w:cs="Times New Roman"/>
        </w:rPr>
        <w:t xml:space="preserve">Doulcier G., Takacs P., &amp; </w:t>
      </w:r>
      <w:r w:rsidRPr="00C90066">
        <w:rPr>
          <w:rStyle w:val="Strong"/>
          <w:rFonts w:ascii="Times New Roman" w:hAnsi="Times New Roman" w:cs="Times New Roman"/>
          <w:b w:val="0"/>
          <w:bCs w:val="0"/>
        </w:rPr>
        <w:t>Bourrat P.</w:t>
      </w:r>
      <w:r w:rsidRPr="00C90066">
        <w:rPr>
          <w:rFonts w:ascii="Times New Roman" w:hAnsi="Times New Roman" w:cs="Times New Roman"/>
        </w:rPr>
        <w:t xml:space="preserve"> (2021) Taming Fitness: Organism-Environment Interdependencies Preclude Long-Term Fitness Forecasting. </w:t>
      </w:r>
      <w:r w:rsidRPr="00C90066">
        <w:rPr>
          <w:rStyle w:val="Emphasis"/>
          <w:rFonts w:ascii="Times New Roman" w:hAnsi="Times New Roman" w:cs="Times New Roman"/>
        </w:rPr>
        <w:t>BioEssays,</w:t>
      </w:r>
      <w:r w:rsidRPr="00C90066">
        <w:rPr>
          <w:rFonts w:ascii="Times New Roman" w:hAnsi="Times New Roman" w:cs="Times New Roman"/>
        </w:rPr>
        <w:t xml:space="preserve"> 4: 2000157.</w:t>
      </w:r>
    </w:p>
    <w:p w14:paraId="4C6BE9E7" w14:textId="708BA89E" w:rsidR="00334644" w:rsidRPr="00C90066" w:rsidRDefault="00334644" w:rsidP="00334644">
      <w:pPr>
        <w:pStyle w:val="Bibliography"/>
        <w:rPr>
          <w:rFonts w:ascii="Times New Roman" w:hAnsi="Times New Roman" w:cs="Times New Roman"/>
        </w:rPr>
      </w:pPr>
      <w:r w:rsidRPr="00C90066">
        <w:rPr>
          <w:rFonts w:ascii="Times New Roman" w:hAnsi="Times New Roman" w:cs="Times New Roman"/>
        </w:rPr>
        <w:t xml:space="preserve">Fisher, R.A. (1930). </w:t>
      </w:r>
      <w:r w:rsidRPr="00C90066">
        <w:rPr>
          <w:rFonts w:ascii="Times New Roman" w:hAnsi="Times New Roman" w:cs="Times New Roman"/>
          <w:i/>
          <w:iCs/>
        </w:rPr>
        <w:t>The genetical theory of natural selection</w:t>
      </w:r>
      <w:r w:rsidRPr="00C90066">
        <w:rPr>
          <w:rFonts w:ascii="Times New Roman" w:hAnsi="Times New Roman" w:cs="Times New Roman"/>
        </w:rPr>
        <w:t>.</w:t>
      </w:r>
      <w:r w:rsidR="00F30834" w:rsidRPr="00C90066">
        <w:rPr>
          <w:rFonts w:ascii="Times New Roman" w:hAnsi="Times New Roman" w:cs="Times New Roman"/>
        </w:rPr>
        <w:t xml:space="preserve"> The Clarendon Press.</w:t>
      </w:r>
    </w:p>
    <w:p w14:paraId="62F92E83" w14:textId="7F38A14A" w:rsidR="00334644" w:rsidRPr="00C90066" w:rsidRDefault="00334644" w:rsidP="00334644">
      <w:pPr>
        <w:pStyle w:val="Bibliography"/>
        <w:rPr>
          <w:rFonts w:ascii="Times New Roman" w:hAnsi="Times New Roman" w:cs="Times New Roman"/>
        </w:rPr>
      </w:pPr>
      <w:r w:rsidRPr="00C90066">
        <w:rPr>
          <w:rFonts w:ascii="Times New Roman" w:hAnsi="Times New Roman" w:cs="Times New Roman"/>
        </w:rPr>
        <w:t xml:space="preserve">Gillespie, J.H. (1977). Natural Selection for Variances in Offspring Numbers: A New Evolutionary Principle. </w:t>
      </w:r>
      <w:r w:rsidRPr="00C90066">
        <w:rPr>
          <w:rFonts w:ascii="Times New Roman" w:hAnsi="Times New Roman" w:cs="Times New Roman"/>
          <w:i/>
          <w:iCs/>
        </w:rPr>
        <w:t>The American Naturalist</w:t>
      </w:r>
      <w:r w:rsidRPr="00C90066">
        <w:rPr>
          <w:rFonts w:ascii="Times New Roman" w:hAnsi="Times New Roman" w:cs="Times New Roman"/>
        </w:rPr>
        <w:t xml:space="preserve">, </w:t>
      </w:r>
      <w:r w:rsidRPr="00C90066">
        <w:rPr>
          <w:rFonts w:ascii="Times New Roman" w:hAnsi="Times New Roman" w:cs="Times New Roman"/>
          <w:i/>
          <w:iCs/>
        </w:rPr>
        <w:t>111</w:t>
      </w:r>
      <w:r w:rsidRPr="00C90066">
        <w:rPr>
          <w:rFonts w:ascii="Times New Roman" w:hAnsi="Times New Roman" w:cs="Times New Roman"/>
        </w:rPr>
        <w:t>, 1010–1014.</w:t>
      </w:r>
    </w:p>
    <w:p w14:paraId="0C7A5180" w14:textId="77777777" w:rsidR="00334644" w:rsidRPr="00C90066" w:rsidRDefault="00334644" w:rsidP="00334644">
      <w:pPr>
        <w:pStyle w:val="Bibliography"/>
        <w:rPr>
          <w:rFonts w:ascii="Times New Roman" w:hAnsi="Times New Roman" w:cs="Times New Roman"/>
        </w:rPr>
      </w:pPr>
      <w:r w:rsidRPr="00C90066">
        <w:rPr>
          <w:rFonts w:ascii="Times New Roman" w:hAnsi="Times New Roman" w:cs="Times New Roman"/>
        </w:rPr>
        <w:t xml:space="preserve">Godfrey-Smith, P. (1996). </w:t>
      </w:r>
      <w:r w:rsidRPr="00C90066">
        <w:rPr>
          <w:rFonts w:ascii="Times New Roman" w:hAnsi="Times New Roman" w:cs="Times New Roman"/>
          <w:i/>
          <w:iCs/>
        </w:rPr>
        <w:t>Complexity and the Function of Mind in Nature</w:t>
      </w:r>
      <w:r w:rsidRPr="00C90066">
        <w:rPr>
          <w:rFonts w:ascii="Times New Roman" w:hAnsi="Times New Roman" w:cs="Times New Roman"/>
        </w:rPr>
        <w:t>. Cambridge: Cambridge University Press.</w:t>
      </w:r>
    </w:p>
    <w:p w14:paraId="4B956348" w14:textId="77777777" w:rsidR="00334644" w:rsidRPr="00C90066" w:rsidRDefault="00334644" w:rsidP="00334644">
      <w:pPr>
        <w:pStyle w:val="Bibliography"/>
        <w:rPr>
          <w:rFonts w:ascii="Times New Roman" w:hAnsi="Times New Roman" w:cs="Times New Roman"/>
        </w:rPr>
      </w:pPr>
      <w:r w:rsidRPr="00C90066">
        <w:rPr>
          <w:rFonts w:ascii="Times New Roman" w:hAnsi="Times New Roman" w:cs="Times New Roman"/>
        </w:rPr>
        <w:t xml:space="preserve">Godfrey-Smith, P. (2009). </w:t>
      </w:r>
      <w:r w:rsidRPr="00C90066">
        <w:rPr>
          <w:rFonts w:ascii="Times New Roman" w:hAnsi="Times New Roman" w:cs="Times New Roman"/>
          <w:i/>
          <w:iCs/>
        </w:rPr>
        <w:t>Darwinian populations and natural selection</w:t>
      </w:r>
      <w:r w:rsidRPr="00C90066">
        <w:rPr>
          <w:rFonts w:ascii="Times New Roman" w:hAnsi="Times New Roman" w:cs="Times New Roman"/>
        </w:rPr>
        <w:t>. Oxford University Press.</w:t>
      </w:r>
    </w:p>
    <w:p w14:paraId="3D0E9B72" w14:textId="13A7CDBB" w:rsidR="00334644" w:rsidRPr="00C90066" w:rsidRDefault="00334644" w:rsidP="00334644">
      <w:pPr>
        <w:pStyle w:val="Bibliography"/>
        <w:rPr>
          <w:rFonts w:ascii="Times New Roman" w:hAnsi="Times New Roman" w:cs="Times New Roman"/>
        </w:rPr>
      </w:pPr>
      <w:r w:rsidRPr="00C90066">
        <w:rPr>
          <w:rFonts w:ascii="Times New Roman" w:hAnsi="Times New Roman" w:cs="Times New Roman"/>
        </w:rPr>
        <w:t xml:space="preserve">Hájek, A. (2019). Interpretations of Probability. In E. N. Zalta (Ed.), </w:t>
      </w:r>
      <w:r w:rsidRPr="00C90066">
        <w:rPr>
          <w:rFonts w:ascii="Times New Roman" w:hAnsi="Times New Roman" w:cs="Times New Roman"/>
          <w:i/>
          <w:iCs/>
        </w:rPr>
        <w:t>The Stanford Encyclopedia of Philosophy</w:t>
      </w:r>
      <w:r w:rsidRPr="00C90066">
        <w:rPr>
          <w:rFonts w:ascii="Times New Roman" w:hAnsi="Times New Roman" w:cs="Times New Roman"/>
        </w:rPr>
        <w:t xml:space="preserve"> (Fall 2019). Metaphysics Research Lab, Stanford University.</w:t>
      </w:r>
    </w:p>
    <w:p w14:paraId="746E3988" w14:textId="3A90985B" w:rsidR="00334644" w:rsidRPr="00C90066" w:rsidRDefault="00334644" w:rsidP="00334644">
      <w:pPr>
        <w:pStyle w:val="Bibliography"/>
        <w:rPr>
          <w:rFonts w:ascii="Times New Roman" w:hAnsi="Times New Roman" w:cs="Times New Roman"/>
        </w:rPr>
      </w:pPr>
      <w:r w:rsidRPr="00C90066">
        <w:rPr>
          <w:rFonts w:ascii="Times New Roman" w:hAnsi="Times New Roman" w:cs="Times New Roman"/>
        </w:rPr>
        <w:t xml:space="preserve">Haldane, J.B. (1932). </w:t>
      </w:r>
      <w:r w:rsidRPr="00C90066">
        <w:rPr>
          <w:rFonts w:ascii="Times New Roman" w:hAnsi="Times New Roman" w:cs="Times New Roman"/>
          <w:i/>
          <w:iCs/>
        </w:rPr>
        <w:t>The Causes of Evolution</w:t>
      </w:r>
      <w:r w:rsidRPr="00C90066">
        <w:rPr>
          <w:rFonts w:ascii="Times New Roman" w:hAnsi="Times New Roman" w:cs="Times New Roman"/>
        </w:rPr>
        <w:t>. Longmans, Green &amp; Co. Limited.</w:t>
      </w:r>
    </w:p>
    <w:p w14:paraId="43A1FD6F" w14:textId="77777777" w:rsidR="00334644" w:rsidRPr="00C90066" w:rsidRDefault="00334644" w:rsidP="00334644">
      <w:pPr>
        <w:pStyle w:val="Bibliography"/>
        <w:rPr>
          <w:rFonts w:ascii="Times New Roman" w:hAnsi="Times New Roman" w:cs="Times New Roman"/>
        </w:rPr>
      </w:pPr>
      <w:r w:rsidRPr="00C90066">
        <w:rPr>
          <w:rFonts w:ascii="Times New Roman" w:hAnsi="Times New Roman" w:cs="Times New Roman"/>
        </w:rPr>
        <w:t xml:space="preserve">Hamilton, M. (2011). </w:t>
      </w:r>
      <w:r w:rsidRPr="00C90066">
        <w:rPr>
          <w:rFonts w:ascii="Times New Roman" w:hAnsi="Times New Roman" w:cs="Times New Roman"/>
          <w:i/>
          <w:iCs/>
        </w:rPr>
        <w:t>Population genetics</w:t>
      </w:r>
      <w:r w:rsidRPr="00C90066">
        <w:rPr>
          <w:rFonts w:ascii="Times New Roman" w:hAnsi="Times New Roman" w:cs="Times New Roman"/>
        </w:rPr>
        <w:t>. John Wiley &amp; Sons.</w:t>
      </w:r>
    </w:p>
    <w:p w14:paraId="38845BDF" w14:textId="06C4A3EB" w:rsidR="00334644" w:rsidRPr="00C90066" w:rsidRDefault="00334644" w:rsidP="00334644">
      <w:pPr>
        <w:pStyle w:val="Bibliography"/>
        <w:rPr>
          <w:rFonts w:ascii="Times New Roman" w:hAnsi="Times New Roman" w:cs="Times New Roman"/>
        </w:rPr>
      </w:pPr>
      <w:r w:rsidRPr="00C90066">
        <w:rPr>
          <w:rFonts w:ascii="Times New Roman" w:hAnsi="Times New Roman" w:cs="Times New Roman"/>
        </w:rPr>
        <w:t xml:space="preserve">Hartl, D.L., &amp; Clark, A.G. (1997). </w:t>
      </w:r>
      <w:r w:rsidRPr="00C90066">
        <w:rPr>
          <w:rFonts w:ascii="Times New Roman" w:hAnsi="Times New Roman" w:cs="Times New Roman"/>
          <w:i/>
          <w:iCs/>
        </w:rPr>
        <w:t>Principles of population genetics</w:t>
      </w:r>
      <w:r w:rsidRPr="00C90066">
        <w:rPr>
          <w:rFonts w:ascii="Times New Roman" w:hAnsi="Times New Roman" w:cs="Times New Roman"/>
        </w:rPr>
        <w:t>. Sinauer associates Sunderland, MA.</w:t>
      </w:r>
    </w:p>
    <w:p w14:paraId="48C55DF7" w14:textId="1DAE1B0B" w:rsidR="00334644" w:rsidRPr="00C90066" w:rsidRDefault="00334644" w:rsidP="00334644">
      <w:pPr>
        <w:pStyle w:val="Bibliography"/>
        <w:rPr>
          <w:rFonts w:ascii="Times New Roman" w:hAnsi="Times New Roman" w:cs="Times New Roman"/>
        </w:rPr>
      </w:pPr>
      <w:r w:rsidRPr="00C90066">
        <w:rPr>
          <w:rFonts w:ascii="Times New Roman" w:hAnsi="Times New Roman" w:cs="Times New Roman"/>
        </w:rPr>
        <w:lastRenderedPageBreak/>
        <w:t xml:space="preserve">Hull, D.L., Langman, R.E., &amp; Glenn, S.S. (2001). A general account of selection: Biology, immunology, and behavior. </w:t>
      </w:r>
      <w:r w:rsidRPr="00C90066">
        <w:rPr>
          <w:rFonts w:ascii="Times New Roman" w:hAnsi="Times New Roman" w:cs="Times New Roman"/>
          <w:i/>
          <w:iCs/>
        </w:rPr>
        <w:t>The Behavioral and Brain Sciences</w:t>
      </w:r>
      <w:r w:rsidRPr="00C90066">
        <w:rPr>
          <w:rFonts w:ascii="Times New Roman" w:hAnsi="Times New Roman" w:cs="Times New Roman"/>
        </w:rPr>
        <w:t xml:space="preserve">, </w:t>
      </w:r>
      <w:r w:rsidRPr="00C90066">
        <w:rPr>
          <w:rFonts w:ascii="Times New Roman" w:hAnsi="Times New Roman" w:cs="Times New Roman"/>
          <w:i/>
          <w:iCs/>
        </w:rPr>
        <w:t>24</w:t>
      </w:r>
      <w:r w:rsidRPr="00C90066">
        <w:rPr>
          <w:rFonts w:ascii="Times New Roman" w:hAnsi="Times New Roman" w:cs="Times New Roman"/>
        </w:rPr>
        <w:t>, 511–528; discussion 528-573.</w:t>
      </w:r>
    </w:p>
    <w:p w14:paraId="56B2B268" w14:textId="77777777" w:rsidR="00334644" w:rsidRPr="00C90066" w:rsidRDefault="00334644" w:rsidP="00334644">
      <w:pPr>
        <w:pStyle w:val="Bibliography"/>
        <w:rPr>
          <w:rFonts w:ascii="Times New Roman" w:hAnsi="Times New Roman" w:cs="Times New Roman"/>
        </w:rPr>
      </w:pPr>
      <w:r w:rsidRPr="00C90066">
        <w:rPr>
          <w:rFonts w:ascii="Times New Roman" w:hAnsi="Times New Roman" w:cs="Times New Roman"/>
        </w:rPr>
        <w:t xml:space="preserve">Lande, R., Engen, S., &amp; Saether, B.-E. (2003). </w:t>
      </w:r>
      <w:r w:rsidRPr="00C90066">
        <w:rPr>
          <w:rFonts w:ascii="Times New Roman" w:hAnsi="Times New Roman" w:cs="Times New Roman"/>
          <w:i/>
          <w:iCs/>
        </w:rPr>
        <w:t>Stochastic population dynamics in ecology and conservation</w:t>
      </w:r>
      <w:r w:rsidRPr="00C90066">
        <w:rPr>
          <w:rFonts w:ascii="Times New Roman" w:hAnsi="Times New Roman" w:cs="Times New Roman"/>
        </w:rPr>
        <w:t>. Oxford University Press on Demand.</w:t>
      </w:r>
    </w:p>
    <w:p w14:paraId="20732C48" w14:textId="77777777" w:rsidR="00334644" w:rsidRPr="00C90066" w:rsidRDefault="00334644" w:rsidP="00334644">
      <w:pPr>
        <w:pStyle w:val="Bibliography"/>
        <w:rPr>
          <w:rFonts w:ascii="Times New Roman" w:hAnsi="Times New Roman" w:cs="Times New Roman"/>
        </w:rPr>
      </w:pPr>
      <w:r w:rsidRPr="00C90066">
        <w:rPr>
          <w:rFonts w:ascii="Times New Roman" w:hAnsi="Times New Roman" w:cs="Times New Roman"/>
        </w:rPr>
        <w:t xml:space="preserve">Lenormand, T., Roze, D., &amp; Rousset, F. (2009). Stochasticity in evolution. </w:t>
      </w:r>
      <w:r w:rsidRPr="00C90066">
        <w:rPr>
          <w:rFonts w:ascii="Times New Roman" w:hAnsi="Times New Roman" w:cs="Times New Roman"/>
          <w:i/>
          <w:iCs/>
        </w:rPr>
        <w:t>Trends in Ecology &amp; Evolution</w:t>
      </w:r>
      <w:r w:rsidRPr="00C90066">
        <w:rPr>
          <w:rFonts w:ascii="Times New Roman" w:hAnsi="Times New Roman" w:cs="Times New Roman"/>
        </w:rPr>
        <w:t xml:space="preserve">, </w:t>
      </w:r>
      <w:r w:rsidRPr="00C90066">
        <w:rPr>
          <w:rFonts w:ascii="Times New Roman" w:hAnsi="Times New Roman" w:cs="Times New Roman"/>
          <w:i/>
          <w:iCs/>
        </w:rPr>
        <w:t>24</w:t>
      </w:r>
      <w:r w:rsidRPr="00C90066">
        <w:rPr>
          <w:rFonts w:ascii="Times New Roman" w:hAnsi="Times New Roman" w:cs="Times New Roman"/>
        </w:rPr>
        <w:t>, 157–165.</w:t>
      </w:r>
    </w:p>
    <w:p w14:paraId="1898727D" w14:textId="3C6455A6" w:rsidR="00D62305" w:rsidRDefault="00D62305" w:rsidP="00334644">
      <w:pPr>
        <w:pStyle w:val="Bibliography"/>
        <w:rPr>
          <w:rFonts w:ascii="Times New Roman" w:hAnsi="Times New Roman" w:cs="Times New Roman"/>
        </w:rPr>
      </w:pPr>
      <w:r w:rsidRPr="00D62305">
        <w:rPr>
          <w:rFonts w:ascii="Times New Roman" w:hAnsi="Times New Roman" w:cs="Times New Roman"/>
        </w:rPr>
        <w:t>Lenton, T</w:t>
      </w:r>
      <w:r>
        <w:rPr>
          <w:rFonts w:ascii="Times New Roman" w:hAnsi="Times New Roman" w:cs="Times New Roman"/>
        </w:rPr>
        <w:t>.</w:t>
      </w:r>
      <w:r w:rsidRPr="00D62305">
        <w:rPr>
          <w:rFonts w:ascii="Times New Roman" w:hAnsi="Times New Roman" w:cs="Times New Roman"/>
        </w:rPr>
        <w:t xml:space="preserve"> M., Kohler</w:t>
      </w:r>
      <w:r>
        <w:rPr>
          <w:rFonts w:ascii="Times New Roman" w:hAnsi="Times New Roman" w:cs="Times New Roman"/>
        </w:rPr>
        <w:t xml:space="preserve"> </w:t>
      </w:r>
      <w:r w:rsidRPr="00D62305">
        <w:rPr>
          <w:rFonts w:ascii="Times New Roman" w:hAnsi="Times New Roman" w:cs="Times New Roman"/>
        </w:rPr>
        <w:t>T</w:t>
      </w:r>
      <w:r>
        <w:rPr>
          <w:rFonts w:ascii="Times New Roman" w:hAnsi="Times New Roman" w:cs="Times New Roman"/>
        </w:rPr>
        <w:t>.</w:t>
      </w:r>
      <w:r w:rsidRPr="00D62305">
        <w:rPr>
          <w:rFonts w:ascii="Times New Roman" w:hAnsi="Times New Roman" w:cs="Times New Roman"/>
        </w:rPr>
        <w:t xml:space="preserve"> A., Marquet</w:t>
      </w:r>
      <w:r>
        <w:rPr>
          <w:rFonts w:ascii="Times New Roman" w:hAnsi="Times New Roman" w:cs="Times New Roman"/>
        </w:rPr>
        <w:t xml:space="preserve"> </w:t>
      </w:r>
      <w:r w:rsidRPr="00D62305">
        <w:rPr>
          <w:rFonts w:ascii="Times New Roman" w:hAnsi="Times New Roman" w:cs="Times New Roman"/>
        </w:rPr>
        <w:t>P</w:t>
      </w:r>
      <w:r>
        <w:rPr>
          <w:rFonts w:ascii="Times New Roman" w:hAnsi="Times New Roman" w:cs="Times New Roman"/>
        </w:rPr>
        <w:t>.</w:t>
      </w:r>
      <w:r w:rsidRPr="00D62305">
        <w:rPr>
          <w:rFonts w:ascii="Times New Roman" w:hAnsi="Times New Roman" w:cs="Times New Roman"/>
        </w:rPr>
        <w:t xml:space="preserve"> A., Boyle</w:t>
      </w:r>
      <w:r>
        <w:rPr>
          <w:rFonts w:ascii="Times New Roman" w:hAnsi="Times New Roman" w:cs="Times New Roman"/>
        </w:rPr>
        <w:t xml:space="preserve"> R. A.</w:t>
      </w:r>
      <w:r w:rsidRPr="00D62305">
        <w:rPr>
          <w:rFonts w:ascii="Times New Roman" w:hAnsi="Times New Roman" w:cs="Times New Roman"/>
        </w:rPr>
        <w:t>, Crucifix</w:t>
      </w:r>
      <w:r>
        <w:rPr>
          <w:rFonts w:ascii="Times New Roman" w:hAnsi="Times New Roman" w:cs="Times New Roman"/>
        </w:rPr>
        <w:t xml:space="preserve"> M.</w:t>
      </w:r>
      <w:r w:rsidRPr="00D62305">
        <w:rPr>
          <w:rFonts w:ascii="Times New Roman" w:hAnsi="Times New Roman" w:cs="Times New Roman"/>
        </w:rPr>
        <w:t>, Wilkinson</w:t>
      </w:r>
      <w:r>
        <w:rPr>
          <w:rFonts w:ascii="Times New Roman" w:hAnsi="Times New Roman" w:cs="Times New Roman"/>
        </w:rPr>
        <w:t xml:space="preserve"> </w:t>
      </w:r>
      <w:r w:rsidRPr="00D62305">
        <w:rPr>
          <w:rFonts w:ascii="Times New Roman" w:hAnsi="Times New Roman" w:cs="Times New Roman"/>
        </w:rPr>
        <w:t>D</w:t>
      </w:r>
      <w:r>
        <w:rPr>
          <w:rFonts w:ascii="Times New Roman" w:hAnsi="Times New Roman" w:cs="Times New Roman"/>
        </w:rPr>
        <w:t>.</w:t>
      </w:r>
      <w:r w:rsidRPr="00D62305">
        <w:rPr>
          <w:rFonts w:ascii="Times New Roman" w:hAnsi="Times New Roman" w:cs="Times New Roman"/>
        </w:rPr>
        <w:t xml:space="preserve"> M., </w:t>
      </w:r>
      <w:r>
        <w:rPr>
          <w:rFonts w:ascii="Times New Roman" w:hAnsi="Times New Roman" w:cs="Times New Roman"/>
        </w:rPr>
        <w:t xml:space="preserve">&amp; </w:t>
      </w:r>
      <w:r w:rsidRPr="00D62305">
        <w:rPr>
          <w:rFonts w:ascii="Times New Roman" w:hAnsi="Times New Roman" w:cs="Times New Roman"/>
        </w:rPr>
        <w:t xml:space="preserve">  Scheffer</w:t>
      </w:r>
      <w:r>
        <w:rPr>
          <w:rFonts w:ascii="Times New Roman" w:hAnsi="Times New Roman" w:cs="Times New Roman"/>
        </w:rPr>
        <w:t xml:space="preserve"> M</w:t>
      </w:r>
      <w:r w:rsidRPr="00D62305">
        <w:rPr>
          <w:rFonts w:ascii="Times New Roman" w:hAnsi="Times New Roman" w:cs="Times New Roman"/>
        </w:rPr>
        <w:t xml:space="preserve">. </w:t>
      </w:r>
      <w:r>
        <w:rPr>
          <w:rFonts w:ascii="Times New Roman" w:hAnsi="Times New Roman" w:cs="Times New Roman"/>
        </w:rPr>
        <w:t>(2021)</w:t>
      </w:r>
      <w:r w:rsidRPr="00D62305">
        <w:rPr>
          <w:rFonts w:ascii="Times New Roman" w:hAnsi="Times New Roman" w:cs="Times New Roman"/>
        </w:rPr>
        <w:t xml:space="preserve"> Survival of the Systems. </w:t>
      </w:r>
      <w:r w:rsidRPr="00D62305">
        <w:rPr>
          <w:rFonts w:ascii="Times New Roman" w:hAnsi="Times New Roman" w:cs="Times New Roman"/>
          <w:i/>
          <w:iCs/>
        </w:rPr>
        <w:t>Trends in Ecology &amp; Evolution</w:t>
      </w:r>
      <w:r>
        <w:rPr>
          <w:rFonts w:ascii="Times New Roman" w:hAnsi="Times New Roman" w:cs="Times New Roman"/>
        </w:rPr>
        <w:t>,</w:t>
      </w:r>
      <w:r w:rsidRPr="00D62305">
        <w:rPr>
          <w:rFonts w:ascii="Times New Roman" w:hAnsi="Times New Roman" w:cs="Times New Roman"/>
          <w:i/>
          <w:iCs/>
        </w:rPr>
        <w:t xml:space="preserve"> </w:t>
      </w:r>
      <w:r w:rsidRPr="00D62305">
        <w:rPr>
          <w:rFonts w:ascii="Times New Roman" w:hAnsi="Times New Roman" w:cs="Times New Roman"/>
        </w:rPr>
        <w:t>36</w:t>
      </w:r>
      <w:r>
        <w:rPr>
          <w:rFonts w:ascii="Times New Roman" w:hAnsi="Times New Roman" w:cs="Times New Roman"/>
        </w:rPr>
        <w:t>(</w:t>
      </w:r>
      <w:r w:rsidRPr="00D62305">
        <w:rPr>
          <w:rFonts w:ascii="Times New Roman" w:hAnsi="Times New Roman" w:cs="Times New Roman"/>
        </w:rPr>
        <w:t>4</w:t>
      </w:r>
      <w:r>
        <w:rPr>
          <w:rFonts w:ascii="Times New Roman" w:hAnsi="Times New Roman" w:cs="Times New Roman"/>
        </w:rPr>
        <w:t>)</w:t>
      </w:r>
      <w:r w:rsidRPr="00D62305">
        <w:rPr>
          <w:rFonts w:ascii="Times New Roman" w:hAnsi="Times New Roman" w:cs="Times New Roman"/>
        </w:rPr>
        <w:t>: 333</w:t>
      </w:r>
      <w:r>
        <w:rPr>
          <w:rFonts w:ascii="Times New Roman" w:hAnsi="Times New Roman" w:cs="Times New Roman"/>
        </w:rPr>
        <w:t>-3</w:t>
      </w:r>
      <w:r w:rsidRPr="00D62305">
        <w:rPr>
          <w:rFonts w:ascii="Times New Roman" w:hAnsi="Times New Roman" w:cs="Times New Roman"/>
        </w:rPr>
        <w:t>44. https://doi.org/10.1016/j.tree.2020.12.003.</w:t>
      </w:r>
    </w:p>
    <w:p w14:paraId="7D767A3A" w14:textId="5ACA291F" w:rsidR="00334644" w:rsidRPr="00C90066" w:rsidRDefault="00334644" w:rsidP="00334644">
      <w:pPr>
        <w:pStyle w:val="Bibliography"/>
        <w:rPr>
          <w:rFonts w:ascii="Times New Roman" w:hAnsi="Times New Roman" w:cs="Times New Roman"/>
        </w:rPr>
      </w:pPr>
      <w:r w:rsidRPr="00C90066">
        <w:rPr>
          <w:rFonts w:ascii="Times New Roman" w:hAnsi="Times New Roman" w:cs="Times New Roman"/>
        </w:rPr>
        <w:t xml:space="preserve">Levins, R. (1968). </w:t>
      </w:r>
      <w:r w:rsidRPr="00C90066">
        <w:rPr>
          <w:rFonts w:ascii="Times New Roman" w:hAnsi="Times New Roman" w:cs="Times New Roman"/>
          <w:i/>
          <w:iCs/>
        </w:rPr>
        <w:t>Evolution in Changing Environments: Some Theoretical Explorations.</w:t>
      </w:r>
      <w:r w:rsidRPr="00C90066">
        <w:rPr>
          <w:rFonts w:ascii="Times New Roman" w:hAnsi="Times New Roman" w:cs="Times New Roman"/>
        </w:rPr>
        <w:t xml:space="preserve"> Princeton, NJ: Princeton University Press.</w:t>
      </w:r>
    </w:p>
    <w:p w14:paraId="453C0C7D" w14:textId="3B502733" w:rsidR="00334644" w:rsidRPr="00C90066" w:rsidRDefault="00334644" w:rsidP="00334644">
      <w:pPr>
        <w:pStyle w:val="Bibliography"/>
        <w:rPr>
          <w:rFonts w:ascii="Times New Roman" w:hAnsi="Times New Roman" w:cs="Times New Roman"/>
        </w:rPr>
      </w:pPr>
      <w:r w:rsidRPr="00C90066">
        <w:rPr>
          <w:rFonts w:ascii="Times New Roman" w:hAnsi="Times New Roman" w:cs="Times New Roman"/>
        </w:rPr>
        <w:t xml:space="preserve">Lewontin, R.C., &amp; Cohen, D. (1969). On population growth in a randomly varying environment. </w:t>
      </w:r>
      <w:r w:rsidRPr="00C90066">
        <w:rPr>
          <w:rFonts w:ascii="Times New Roman" w:hAnsi="Times New Roman" w:cs="Times New Roman"/>
          <w:i/>
          <w:iCs/>
        </w:rPr>
        <w:t>Proceedings of the National Academy of Sciences</w:t>
      </w:r>
      <w:r w:rsidRPr="00C90066">
        <w:rPr>
          <w:rFonts w:ascii="Times New Roman" w:hAnsi="Times New Roman" w:cs="Times New Roman"/>
        </w:rPr>
        <w:t xml:space="preserve">, </w:t>
      </w:r>
      <w:r w:rsidRPr="00C90066">
        <w:rPr>
          <w:rFonts w:ascii="Times New Roman" w:hAnsi="Times New Roman" w:cs="Times New Roman"/>
          <w:i/>
          <w:iCs/>
        </w:rPr>
        <w:t>62</w:t>
      </w:r>
      <w:r w:rsidRPr="00C90066">
        <w:rPr>
          <w:rFonts w:ascii="Times New Roman" w:hAnsi="Times New Roman" w:cs="Times New Roman"/>
        </w:rPr>
        <w:t>, 1056–1060.</w:t>
      </w:r>
    </w:p>
    <w:p w14:paraId="2BB7F659" w14:textId="77777777" w:rsidR="00334644" w:rsidRPr="00C90066" w:rsidRDefault="00334644" w:rsidP="00334644">
      <w:pPr>
        <w:pStyle w:val="Bibliography"/>
        <w:rPr>
          <w:rFonts w:ascii="Times New Roman" w:hAnsi="Times New Roman" w:cs="Times New Roman"/>
        </w:rPr>
      </w:pPr>
      <w:r w:rsidRPr="00C90066">
        <w:rPr>
          <w:rFonts w:ascii="Times New Roman" w:hAnsi="Times New Roman" w:cs="Times New Roman"/>
        </w:rPr>
        <w:t xml:space="preserve">Matthen, M., &amp; Ariew, A. (2002). Two ways of thinking about fitness and natural selection. </w:t>
      </w:r>
      <w:r w:rsidRPr="00C90066">
        <w:rPr>
          <w:rFonts w:ascii="Times New Roman" w:hAnsi="Times New Roman" w:cs="Times New Roman"/>
          <w:i/>
          <w:iCs/>
        </w:rPr>
        <w:t>The Journal of Philosophy</w:t>
      </w:r>
      <w:r w:rsidRPr="00C90066">
        <w:rPr>
          <w:rFonts w:ascii="Times New Roman" w:hAnsi="Times New Roman" w:cs="Times New Roman"/>
        </w:rPr>
        <w:t xml:space="preserve">, </w:t>
      </w:r>
      <w:r w:rsidRPr="00C90066">
        <w:rPr>
          <w:rFonts w:ascii="Times New Roman" w:hAnsi="Times New Roman" w:cs="Times New Roman"/>
          <w:i/>
          <w:iCs/>
        </w:rPr>
        <w:t>99</w:t>
      </w:r>
      <w:r w:rsidRPr="00C90066">
        <w:rPr>
          <w:rFonts w:ascii="Times New Roman" w:hAnsi="Times New Roman" w:cs="Times New Roman"/>
        </w:rPr>
        <w:t>, 55–83.</w:t>
      </w:r>
    </w:p>
    <w:p w14:paraId="4B726D21" w14:textId="0CFC9DD5" w:rsidR="00334644" w:rsidRPr="00C90066" w:rsidRDefault="00334644" w:rsidP="00334644">
      <w:pPr>
        <w:pStyle w:val="Bibliography"/>
        <w:rPr>
          <w:rFonts w:ascii="Times New Roman" w:hAnsi="Times New Roman" w:cs="Times New Roman"/>
        </w:rPr>
      </w:pPr>
      <w:r w:rsidRPr="00C90066">
        <w:rPr>
          <w:rFonts w:ascii="Times New Roman" w:hAnsi="Times New Roman" w:cs="Times New Roman"/>
        </w:rPr>
        <w:t xml:space="preserve">McGraw, J.B., &amp; Caswell, H. (1996). Estimation of individual fitness from life-history data. </w:t>
      </w:r>
      <w:r w:rsidRPr="00C90066">
        <w:rPr>
          <w:rFonts w:ascii="Times New Roman" w:hAnsi="Times New Roman" w:cs="Times New Roman"/>
          <w:i/>
          <w:iCs/>
        </w:rPr>
        <w:t>The American Naturalist</w:t>
      </w:r>
      <w:r w:rsidRPr="00C90066">
        <w:rPr>
          <w:rFonts w:ascii="Times New Roman" w:hAnsi="Times New Roman" w:cs="Times New Roman"/>
        </w:rPr>
        <w:t xml:space="preserve">, </w:t>
      </w:r>
      <w:r w:rsidRPr="00C90066">
        <w:rPr>
          <w:rFonts w:ascii="Times New Roman" w:hAnsi="Times New Roman" w:cs="Times New Roman"/>
          <w:i/>
          <w:iCs/>
        </w:rPr>
        <w:t>147</w:t>
      </w:r>
      <w:r w:rsidRPr="00C90066">
        <w:rPr>
          <w:rFonts w:ascii="Times New Roman" w:hAnsi="Times New Roman" w:cs="Times New Roman"/>
        </w:rPr>
        <w:t>, 47–64.</w:t>
      </w:r>
    </w:p>
    <w:p w14:paraId="7FD158AF" w14:textId="5E0B4940" w:rsidR="00334644" w:rsidRPr="00C90066" w:rsidRDefault="00334644" w:rsidP="00334644">
      <w:pPr>
        <w:pStyle w:val="Bibliography"/>
        <w:rPr>
          <w:rFonts w:ascii="Times New Roman" w:hAnsi="Times New Roman" w:cs="Times New Roman"/>
        </w:rPr>
      </w:pPr>
      <w:r w:rsidRPr="00C90066">
        <w:rPr>
          <w:rFonts w:ascii="Times New Roman" w:hAnsi="Times New Roman" w:cs="Times New Roman"/>
        </w:rPr>
        <w:t xml:space="preserve">Metz, J.A.J., Nisbet, R.M., &amp; Geritz, S.A.H. (1992). How should we define ‘fitness’ for general ecological scenarios? </w:t>
      </w:r>
      <w:r w:rsidRPr="00C90066">
        <w:rPr>
          <w:rFonts w:ascii="Times New Roman" w:hAnsi="Times New Roman" w:cs="Times New Roman"/>
          <w:i/>
          <w:iCs/>
        </w:rPr>
        <w:t>Trends in Ecology &amp; Evolution</w:t>
      </w:r>
      <w:r w:rsidRPr="00C90066">
        <w:rPr>
          <w:rFonts w:ascii="Times New Roman" w:hAnsi="Times New Roman" w:cs="Times New Roman"/>
        </w:rPr>
        <w:t xml:space="preserve">, </w:t>
      </w:r>
      <w:r w:rsidRPr="00C90066">
        <w:rPr>
          <w:rFonts w:ascii="Times New Roman" w:hAnsi="Times New Roman" w:cs="Times New Roman"/>
          <w:i/>
          <w:iCs/>
        </w:rPr>
        <w:t>7</w:t>
      </w:r>
      <w:r w:rsidRPr="00C90066">
        <w:rPr>
          <w:rFonts w:ascii="Times New Roman" w:hAnsi="Times New Roman" w:cs="Times New Roman"/>
        </w:rPr>
        <w:t>, 198–202.</w:t>
      </w:r>
    </w:p>
    <w:p w14:paraId="1D443FA4" w14:textId="31E73FCB" w:rsidR="00334644" w:rsidRPr="00C90066" w:rsidRDefault="00334644" w:rsidP="00334644">
      <w:pPr>
        <w:pStyle w:val="Bibliography"/>
        <w:rPr>
          <w:rFonts w:ascii="Times New Roman" w:hAnsi="Times New Roman" w:cs="Times New Roman"/>
        </w:rPr>
      </w:pPr>
      <w:r w:rsidRPr="00C90066">
        <w:rPr>
          <w:rFonts w:ascii="Times New Roman" w:hAnsi="Times New Roman" w:cs="Times New Roman"/>
        </w:rPr>
        <w:t xml:space="preserve">Mills, S.K., &amp; Beatty, J.H. (1979). The propensity interpretation of fitness. </w:t>
      </w:r>
      <w:r w:rsidRPr="00C90066">
        <w:rPr>
          <w:rFonts w:ascii="Times New Roman" w:hAnsi="Times New Roman" w:cs="Times New Roman"/>
          <w:i/>
          <w:iCs/>
        </w:rPr>
        <w:t>Philosophy of Science</w:t>
      </w:r>
      <w:r w:rsidRPr="00C90066">
        <w:rPr>
          <w:rFonts w:ascii="Times New Roman" w:hAnsi="Times New Roman" w:cs="Times New Roman"/>
        </w:rPr>
        <w:t xml:space="preserve">, </w:t>
      </w:r>
      <w:r w:rsidRPr="00C90066">
        <w:rPr>
          <w:rFonts w:ascii="Times New Roman" w:hAnsi="Times New Roman" w:cs="Times New Roman"/>
          <w:i/>
          <w:iCs/>
        </w:rPr>
        <w:t>46</w:t>
      </w:r>
      <w:r w:rsidRPr="00C90066">
        <w:rPr>
          <w:rFonts w:ascii="Times New Roman" w:hAnsi="Times New Roman" w:cs="Times New Roman"/>
        </w:rPr>
        <w:t>, 263–286.</w:t>
      </w:r>
    </w:p>
    <w:p w14:paraId="5E4A390A" w14:textId="5ECE7E7F" w:rsidR="00334644" w:rsidRPr="00C90066" w:rsidRDefault="00334644" w:rsidP="00334644">
      <w:pPr>
        <w:pStyle w:val="Bibliography"/>
        <w:rPr>
          <w:rFonts w:ascii="Times New Roman" w:hAnsi="Times New Roman" w:cs="Times New Roman"/>
        </w:rPr>
      </w:pPr>
      <w:r w:rsidRPr="00C90066">
        <w:rPr>
          <w:rFonts w:ascii="Times New Roman" w:hAnsi="Times New Roman" w:cs="Times New Roman"/>
        </w:rPr>
        <w:t xml:space="preserve">Millstein, R.L. (2016). Probability in Biology: The Case of Fitness. In A. Hájek &amp; C.R. Hitchcock (Eds.), </w:t>
      </w:r>
      <w:r w:rsidRPr="00C90066">
        <w:rPr>
          <w:rFonts w:ascii="Times New Roman" w:hAnsi="Times New Roman" w:cs="Times New Roman"/>
          <w:i/>
          <w:iCs/>
        </w:rPr>
        <w:t>The Oxford Handbook of Probability and Philosophy</w:t>
      </w:r>
      <w:r w:rsidRPr="00C90066">
        <w:rPr>
          <w:rFonts w:ascii="Times New Roman" w:hAnsi="Times New Roman" w:cs="Times New Roman"/>
        </w:rPr>
        <w:t xml:space="preserve"> (pp. 601–622). Oxford University Press.</w:t>
      </w:r>
    </w:p>
    <w:p w14:paraId="607B12E4" w14:textId="4ACE137D" w:rsidR="00334644" w:rsidRPr="00C90066" w:rsidRDefault="00334644" w:rsidP="00334644">
      <w:pPr>
        <w:pStyle w:val="Bibliography"/>
        <w:rPr>
          <w:rFonts w:ascii="Times New Roman" w:hAnsi="Times New Roman" w:cs="Times New Roman"/>
        </w:rPr>
      </w:pPr>
      <w:r w:rsidRPr="00C90066">
        <w:rPr>
          <w:rFonts w:ascii="Times New Roman" w:hAnsi="Times New Roman" w:cs="Times New Roman"/>
        </w:rPr>
        <w:lastRenderedPageBreak/>
        <w:t xml:space="preserve">Pence, C.H., &amp; Ramsey, G. (2013). A New Foundation for the Propensity Interpretation of Fitness. </w:t>
      </w:r>
      <w:r w:rsidRPr="00C90066">
        <w:rPr>
          <w:rFonts w:ascii="Times New Roman" w:hAnsi="Times New Roman" w:cs="Times New Roman"/>
          <w:i/>
          <w:iCs/>
        </w:rPr>
        <w:t>The British Journal for the Philosophy of Science</w:t>
      </w:r>
      <w:r w:rsidRPr="00C90066">
        <w:rPr>
          <w:rFonts w:ascii="Times New Roman" w:hAnsi="Times New Roman" w:cs="Times New Roman"/>
        </w:rPr>
        <w:t xml:space="preserve">, </w:t>
      </w:r>
      <w:r w:rsidRPr="00C90066">
        <w:rPr>
          <w:rFonts w:ascii="Times New Roman" w:hAnsi="Times New Roman" w:cs="Times New Roman"/>
          <w:i/>
          <w:iCs/>
        </w:rPr>
        <w:t>64</w:t>
      </w:r>
      <w:r w:rsidRPr="00C90066">
        <w:rPr>
          <w:rFonts w:ascii="Times New Roman" w:hAnsi="Times New Roman" w:cs="Times New Roman"/>
        </w:rPr>
        <w:t>, 851–881.</w:t>
      </w:r>
    </w:p>
    <w:p w14:paraId="6C90A1FF" w14:textId="32D7B10B" w:rsidR="00334644" w:rsidRPr="00C90066" w:rsidRDefault="00334644" w:rsidP="00334644">
      <w:pPr>
        <w:pStyle w:val="Bibliography"/>
        <w:rPr>
          <w:rFonts w:ascii="Times New Roman" w:hAnsi="Times New Roman" w:cs="Times New Roman"/>
        </w:rPr>
      </w:pPr>
      <w:r w:rsidRPr="00C90066">
        <w:rPr>
          <w:rFonts w:ascii="Times New Roman" w:hAnsi="Times New Roman" w:cs="Times New Roman"/>
        </w:rPr>
        <w:t xml:space="preserve">Pence, C.H., &amp; Ramsey, G. (2015). Is organismic fitness at the basis of evolutionary theory? </w:t>
      </w:r>
      <w:r w:rsidRPr="00C90066">
        <w:rPr>
          <w:rFonts w:ascii="Times New Roman" w:hAnsi="Times New Roman" w:cs="Times New Roman"/>
          <w:i/>
          <w:iCs/>
        </w:rPr>
        <w:t>Philosophy of Science</w:t>
      </w:r>
      <w:r w:rsidRPr="00C90066">
        <w:rPr>
          <w:rFonts w:ascii="Times New Roman" w:hAnsi="Times New Roman" w:cs="Times New Roman"/>
        </w:rPr>
        <w:t xml:space="preserve">, </w:t>
      </w:r>
      <w:r w:rsidRPr="00C90066">
        <w:rPr>
          <w:rFonts w:ascii="Times New Roman" w:hAnsi="Times New Roman" w:cs="Times New Roman"/>
          <w:i/>
          <w:iCs/>
        </w:rPr>
        <w:t>82</w:t>
      </w:r>
      <w:r w:rsidRPr="00C90066">
        <w:rPr>
          <w:rFonts w:ascii="Times New Roman" w:hAnsi="Times New Roman" w:cs="Times New Roman"/>
        </w:rPr>
        <w:t>, 1081–1091.</w:t>
      </w:r>
    </w:p>
    <w:p w14:paraId="03A3A66E" w14:textId="17AFC3D9" w:rsidR="00334644" w:rsidRPr="00C90066" w:rsidRDefault="00334644" w:rsidP="00334644">
      <w:pPr>
        <w:pStyle w:val="Bibliography"/>
        <w:rPr>
          <w:rFonts w:ascii="Times New Roman" w:hAnsi="Times New Roman" w:cs="Times New Roman"/>
        </w:rPr>
      </w:pPr>
      <w:r w:rsidRPr="00C90066">
        <w:rPr>
          <w:rFonts w:ascii="Times New Roman" w:hAnsi="Times New Roman" w:cs="Times New Roman"/>
        </w:rPr>
        <w:t xml:space="preserve">Popper, K.R. (1974). Intellectual Autobiography. </w:t>
      </w:r>
      <w:r w:rsidRPr="00C90066">
        <w:rPr>
          <w:rFonts w:ascii="Times New Roman" w:hAnsi="Times New Roman" w:cs="Times New Roman"/>
          <w:i/>
          <w:iCs/>
        </w:rPr>
        <w:t>The Philosophy of Karl Popper</w:t>
      </w:r>
      <w:r w:rsidRPr="00C90066">
        <w:rPr>
          <w:rFonts w:ascii="Times New Roman" w:hAnsi="Times New Roman" w:cs="Times New Roman"/>
        </w:rPr>
        <w:t xml:space="preserve">, </w:t>
      </w:r>
      <w:r w:rsidRPr="00C90066">
        <w:rPr>
          <w:rFonts w:ascii="Times New Roman" w:hAnsi="Times New Roman" w:cs="Times New Roman"/>
          <w:i/>
          <w:iCs/>
        </w:rPr>
        <w:t>92</w:t>
      </w:r>
      <w:r w:rsidRPr="00C90066">
        <w:rPr>
          <w:rFonts w:ascii="Times New Roman" w:hAnsi="Times New Roman" w:cs="Times New Roman"/>
        </w:rPr>
        <w:t>. Retrieved from https://ci.nii.ac.jp/naid/10004481309/</w:t>
      </w:r>
    </w:p>
    <w:p w14:paraId="383487ED" w14:textId="77777777" w:rsidR="00334644" w:rsidRPr="00C90066" w:rsidRDefault="00334644" w:rsidP="00334644">
      <w:pPr>
        <w:pStyle w:val="Bibliography"/>
        <w:rPr>
          <w:rFonts w:ascii="Times New Roman" w:hAnsi="Times New Roman" w:cs="Times New Roman"/>
        </w:rPr>
      </w:pPr>
      <w:r w:rsidRPr="00C90066">
        <w:rPr>
          <w:rFonts w:ascii="Times New Roman" w:hAnsi="Times New Roman" w:cs="Times New Roman"/>
        </w:rPr>
        <w:t xml:space="preserve">Ramsey, G. (2006). Block Fitness. </w:t>
      </w:r>
      <w:r w:rsidRPr="00C90066">
        <w:rPr>
          <w:rFonts w:ascii="Times New Roman" w:hAnsi="Times New Roman" w:cs="Times New Roman"/>
          <w:i/>
          <w:iCs/>
        </w:rPr>
        <w:t>Studies in History and Philosophy of Science Part C: Studies in History and Philosophy of Biological and Biomedical Sciences</w:t>
      </w:r>
      <w:r w:rsidRPr="00C90066">
        <w:rPr>
          <w:rFonts w:ascii="Times New Roman" w:hAnsi="Times New Roman" w:cs="Times New Roman"/>
        </w:rPr>
        <w:t xml:space="preserve">, </w:t>
      </w:r>
      <w:r w:rsidRPr="00C90066">
        <w:rPr>
          <w:rFonts w:ascii="Times New Roman" w:hAnsi="Times New Roman" w:cs="Times New Roman"/>
          <w:i/>
          <w:iCs/>
        </w:rPr>
        <w:t>37</w:t>
      </w:r>
      <w:r w:rsidRPr="00C90066">
        <w:rPr>
          <w:rFonts w:ascii="Times New Roman" w:hAnsi="Times New Roman" w:cs="Times New Roman"/>
        </w:rPr>
        <w:t>, 484–498.</w:t>
      </w:r>
    </w:p>
    <w:p w14:paraId="524F7141" w14:textId="4CF90EEF" w:rsidR="00334644" w:rsidRPr="00C90066" w:rsidRDefault="00334644" w:rsidP="00334644">
      <w:pPr>
        <w:pStyle w:val="Bibliography"/>
        <w:rPr>
          <w:rFonts w:ascii="Times New Roman" w:hAnsi="Times New Roman" w:cs="Times New Roman"/>
        </w:rPr>
      </w:pPr>
      <w:r w:rsidRPr="00C90066">
        <w:rPr>
          <w:rFonts w:ascii="Times New Roman" w:hAnsi="Times New Roman" w:cs="Times New Roman"/>
        </w:rPr>
        <w:t xml:space="preserve">Rice, S.H. (2004). </w:t>
      </w:r>
      <w:r w:rsidRPr="00C90066">
        <w:rPr>
          <w:rFonts w:ascii="Times New Roman" w:hAnsi="Times New Roman" w:cs="Times New Roman"/>
          <w:i/>
          <w:iCs/>
        </w:rPr>
        <w:t>Evolutionary theory: Mathematical and conceptual foundations</w:t>
      </w:r>
      <w:r w:rsidRPr="00C90066">
        <w:rPr>
          <w:rFonts w:ascii="Times New Roman" w:hAnsi="Times New Roman" w:cs="Times New Roman"/>
        </w:rPr>
        <w:t>. Sunderland, MA: Sinauer.</w:t>
      </w:r>
    </w:p>
    <w:p w14:paraId="4CB8A281" w14:textId="77777777" w:rsidR="00334644" w:rsidRPr="00C90066" w:rsidRDefault="00334644" w:rsidP="00334644">
      <w:pPr>
        <w:pStyle w:val="Bibliography"/>
        <w:rPr>
          <w:rFonts w:ascii="Times New Roman" w:hAnsi="Times New Roman" w:cs="Times New Roman"/>
        </w:rPr>
      </w:pPr>
      <w:r w:rsidRPr="00C90066">
        <w:rPr>
          <w:rFonts w:ascii="Times New Roman" w:hAnsi="Times New Roman" w:cs="Times New Roman"/>
        </w:rPr>
        <w:t xml:space="preserve">Rosenberg, A. (1978). The supervenience of biological concepts. </w:t>
      </w:r>
      <w:r w:rsidRPr="00C90066">
        <w:rPr>
          <w:rFonts w:ascii="Times New Roman" w:hAnsi="Times New Roman" w:cs="Times New Roman"/>
          <w:i/>
          <w:iCs/>
        </w:rPr>
        <w:t>Philosophy of Science</w:t>
      </w:r>
      <w:r w:rsidRPr="00C90066">
        <w:rPr>
          <w:rFonts w:ascii="Times New Roman" w:hAnsi="Times New Roman" w:cs="Times New Roman"/>
        </w:rPr>
        <w:t xml:space="preserve">, </w:t>
      </w:r>
      <w:r w:rsidRPr="00C90066">
        <w:rPr>
          <w:rFonts w:ascii="Times New Roman" w:hAnsi="Times New Roman" w:cs="Times New Roman"/>
          <w:i/>
          <w:iCs/>
        </w:rPr>
        <w:t>45</w:t>
      </w:r>
      <w:r w:rsidRPr="00C90066">
        <w:rPr>
          <w:rFonts w:ascii="Times New Roman" w:hAnsi="Times New Roman" w:cs="Times New Roman"/>
        </w:rPr>
        <w:t>, 368–386.</w:t>
      </w:r>
    </w:p>
    <w:p w14:paraId="623F0B2C" w14:textId="77777777" w:rsidR="00334644" w:rsidRPr="00C90066" w:rsidRDefault="00334644" w:rsidP="00334644">
      <w:pPr>
        <w:pStyle w:val="Bibliography"/>
        <w:rPr>
          <w:rFonts w:ascii="Times New Roman" w:hAnsi="Times New Roman" w:cs="Times New Roman"/>
        </w:rPr>
      </w:pPr>
      <w:r w:rsidRPr="00C90066">
        <w:rPr>
          <w:rFonts w:ascii="Times New Roman" w:hAnsi="Times New Roman" w:cs="Times New Roman"/>
        </w:rPr>
        <w:t xml:space="preserve">Rosenthal, J. (2010). The natural-range conception of probability. In G. Ernst &amp; A. Hüttemann (Eds.), </w:t>
      </w:r>
      <w:r w:rsidRPr="00C90066">
        <w:rPr>
          <w:rFonts w:ascii="Times New Roman" w:hAnsi="Times New Roman" w:cs="Times New Roman"/>
          <w:i/>
          <w:iCs/>
        </w:rPr>
        <w:t>Time, chance, and reduction: Philosophical aspects of statistical mechanics</w:t>
      </w:r>
      <w:r w:rsidRPr="00C90066">
        <w:rPr>
          <w:rFonts w:ascii="Times New Roman" w:hAnsi="Times New Roman" w:cs="Times New Roman"/>
        </w:rPr>
        <w:t xml:space="preserve"> (pp. 71–90). Cambridge University Press Cambridge, UK; New York.</w:t>
      </w:r>
    </w:p>
    <w:p w14:paraId="279C8ECC" w14:textId="77777777" w:rsidR="00334644" w:rsidRPr="00C90066" w:rsidRDefault="00334644" w:rsidP="00334644">
      <w:pPr>
        <w:pStyle w:val="Bibliography"/>
        <w:rPr>
          <w:rFonts w:ascii="Times New Roman" w:hAnsi="Times New Roman" w:cs="Times New Roman"/>
        </w:rPr>
      </w:pPr>
      <w:r w:rsidRPr="00C90066">
        <w:rPr>
          <w:rFonts w:ascii="Times New Roman" w:hAnsi="Times New Roman" w:cs="Times New Roman"/>
        </w:rPr>
        <w:t xml:space="preserve">Scriven, M. (1959). Explanation and prediction in evolutionary theory. </w:t>
      </w:r>
      <w:r w:rsidRPr="00C90066">
        <w:rPr>
          <w:rFonts w:ascii="Times New Roman" w:hAnsi="Times New Roman" w:cs="Times New Roman"/>
          <w:i/>
          <w:iCs/>
        </w:rPr>
        <w:t>Science</w:t>
      </w:r>
      <w:r w:rsidRPr="00C90066">
        <w:rPr>
          <w:rFonts w:ascii="Times New Roman" w:hAnsi="Times New Roman" w:cs="Times New Roman"/>
        </w:rPr>
        <w:t xml:space="preserve">, </w:t>
      </w:r>
      <w:r w:rsidRPr="00C90066">
        <w:rPr>
          <w:rFonts w:ascii="Times New Roman" w:hAnsi="Times New Roman" w:cs="Times New Roman"/>
          <w:i/>
          <w:iCs/>
        </w:rPr>
        <w:t>130</w:t>
      </w:r>
      <w:r w:rsidRPr="00C90066">
        <w:rPr>
          <w:rFonts w:ascii="Times New Roman" w:hAnsi="Times New Roman" w:cs="Times New Roman"/>
        </w:rPr>
        <w:t>, 477–482.</w:t>
      </w:r>
    </w:p>
    <w:p w14:paraId="3D66DBC0" w14:textId="09BEBC05" w:rsidR="00E114D8" w:rsidRPr="00C90066" w:rsidRDefault="00E114D8" w:rsidP="00334644">
      <w:pPr>
        <w:pStyle w:val="Bibliography"/>
        <w:rPr>
          <w:rFonts w:ascii="Times New Roman" w:hAnsi="Times New Roman" w:cs="Times New Roman"/>
        </w:rPr>
      </w:pPr>
      <w:r w:rsidRPr="00C90066">
        <w:rPr>
          <w:rFonts w:ascii="Times New Roman" w:hAnsi="Times New Roman" w:cs="Times New Roman"/>
        </w:rPr>
        <w:t xml:space="preserve">Smallegange, I.M. and Coulson, T. (2013). Towards a General Population-level Understanding of Eco-Evolutionary Change. </w:t>
      </w:r>
      <w:r w:rsidRPr="00C90066">
        <w:rPr>
          <w:rFonts w:ascii="Times New Roman" w:hAnsi="Times New Roman" w:cs="Times New Roman"/>
          <w:i/>
          <w:iCs/>
        </w:rPr>
        <w:t>Trends in Ecology and Evolution</w:t>
      </w:r>
      <w:r w:rsidRPr="00C90066">
        <w:rPr>
          <w:rFonts w:ascii="Times New Roman" w:hAnsi="Times New Roman" w:cs="Times New Roman"/>
        </w:rPr>
        <w:t>, 28, 143-148.</w:t>
      </w:r>
    </w:p>
    <w:p w14:paraId="3C1EEC98" w14:textId="050E626E" w:rsidR="00334644" w:rsidRPr="00C90066" w:rsidRDefault="00334644" w:rsidP="00334644">
      <w:pPr>
        <w:pStyle w:val="Bibliography"/>
        <w:rPr>
          <w:rFonts w:ascii="Times New Roman" w:hAnsi="Times New Roman" w:cs="Times New Roman"/>
        </w:rPr>
      </w:pPr>
      <w:r w:rsidRPr="00C90066">
        <w:rPr>
          <w:rFonts w:ascii="Times New Roman" w:hAnsi="Times New Roman" w:cs="Times New Roman"/>
        </w:rPr>
        <w:t xml:space="preserve">Sober, E. (2001). The two faces of fitness. In R.S. Singh, C.B. Krimbas, D.B. Paul, &amp; J. Beatty (Eds.), </w:t>
      </w:r>
      <w:r w:rsidRPr="00C90066">
        <w:rPr>
          <w:rFonts w:ascii="Times New Roman" w:hAnsi="Times New Roman" w:cs="Times New Roman"/>
          <w:i/>
          <w:iCs/>
        </w:rPr>
        <w:t>Thinking about evolution: Historical, philosophical, and political perspectives</w:t>
      </w:r>
      <w:r w:rsidRPr="00C90066">
        <w:rPr>
          <w:rFonts w:ascii="Times New Roman" w:hAnsi="Times New Roman" w:cs="Times New Roman"/>
        </w:rPr>
        <w:t>. Cambridge: Cambridge University Press.</w:t>
      </w:r>
    </w:p>
    <w:p w14:paraId="09675DD0" w14:textId="193686E9" w:rsidR="00334644" w:rsidRPr="00C90066" w:rsidRDefault="00334644" w:rsidP="00334644">
      <w:pPr>
        <w:pStyle w:val="Bibliography"/>
        <w:rPr>
          <w:rFonts w:ascii="Times New Roman" w:hAnsi="Times New Roman" w:cs="Times New Roman"/>
        </w:rPr>
      </w:pPr>
      <w:r w:rsidRPr="00C90066">
        <w:rPr>
          <w:rFonts w:ascii="Times New Roman" w:hAnsi="Times New Roman" w:cs="Times New Roman"/>
        </w:rPr>
        <w:t xml:space="preserve">Sober, E. (2013). Trait fitness is not a propensity, but fitness variation is. </w:t>
      </w:r>
      <w:r w:rsidRPr="00C90066">
        <w:rPr>
          <w:rFonts w:ascii="Times New Roman" w:hAnsi="Times New Roman" w:cs="Times New Roman"/>
          <w:i/>
          <w:iCs/>
        </w:rPr>
        <w:t>Studies in History and Philosophy of Science Part C: Studies in History and Philosophy of Biological and Biomedical Sciences</w:t>
      </w:r>
      <w:r w:rsidRPr="00C90066">
        <w:rPr>
          <w:rFonts w:ascii="Times New Roman" w:hAnsi="Times New Roman" w:cs="Times New Roman"/>
        </w:rPr>
        <w:t xml:space="preserve">, </w:t>
      </w:r>
      <w:r w:rsidRPr="00C90066">
        <w:rPr>
          <w:rFonts w:ascii="Times New Roman" w:hAnsi="Times New Roman" w:cs="Times New Roman"/>
          <w:i/>
          <w:iCs/>
        </w:rPr>
        <w:t>44</w:t>
      </w:r>
      <w:r w:rsidRPr="00C90066">
        <w:rPr>
          <w:rFonts w:ascii="Times New Roman" w:hAnsi="Times New Roman" w:cs="Times New Roman"/>
        </w:rPr>
        <w:t>, 336–341.</w:t>
      </w:r>
    </w:p>
    <w:p w14:paraId="5D8698D4" w14:textId="77777777" w:rsidR="00334644" w:rsidRPr="00C90066" w:rsidRDefault="00334644" w:rsidP="00334644">
      <w:pPr>
        <w:pStyle w:val="Bibliography"/>
        <w:rPr>
          <w:rFonts w:ascii="Times New Roman" w:hAnsi="Times New Roman" w:cs="Times New Roman"/>
        </w:rPr>
      </w:pPr>
      <w:r w:rsidRPr="00C90066">
        <w:rPr>
          <w:rFonts w:ascii="Times New Roman" w:hAnsi="Times New Roman" w:cs="Times New Roman"/>
        </w:rPr>
        <w:lastRenderedPageBreak/>
        <w:t xml:space="preserve">Strevens, M. (2011). Probability out of determinism. In C. Beisbart &amp; S. Hartman (Eds.), </w:t>
      </w:r>
      <w:r w:rsidRPr="00C90066">
        <w:rPr>
          <w:rFonts w:ascii="Times New Roman" w:hAnsi="Times New Roman" w:cs="Times New Roman"/>
          <w:i/>
          <w:iCs/>
        </w:rPr>
        <w:t>Probabilities in physics</w:t>
      </w:r>
      <w:r w:rsidRPr="00C90066">
        <w:rPr>
          <w:rFonts w:ascii="Times New Roman" w:hAnsi="Times New Roman" w:cs="Times New Roman"/>
        </w:rPr>
        <w:t xml:space="preserve"> (pp. 339–364). Oxford University Press Oxford.</w:t>
      </w:r>
    </w:p>
    <w:p w14:paraId="2C7995D7" w14:textId="389E6A78" w:rsidR="00CE5343" w:rsidRPr="00C90066" w:rsidRDefault="00CE5343" w:rsidP="00334644">
      <w:pPr>
        <w:pStyle w:val="Bibliography"/>
        <w:rPr>
          <w:rFonts w:ascii="Times New Roman" w:hAnsi="Times New Roman" w:cs="Times New Roman"/>
        </w:rPr>
      </w:pPr>
      <w:r w:rsidRPr="00C90066">
        <w:rPr>
          <w:rFonts w:ascii="Times New Roman" w:hAnsi="Times New Roman" w:cs="Times New Roman"/>
        </w:rPr>
        <w:t xml:space="preserve">Takacs P., &amp; </w:t>
      </w:r>
      <w:r w:rsidRPr="00C90066">
        <w:rPr>
          <w:rStyle w:val="Strong"/>
          <w:rFonts w:ascii="Times New Roman" w:hAnsi="Times New Roman" w:cs="Times New Roman"/>
          <w:b w:val="0"/>
          <w:bCs w:val="0"/>
        </w:rPr>
        <w:t>Bourrat, P.</w:t>
      </w:r>
      <w:r w:rsidRPr="00C90066">
        <w:rPr>
          <w:rFonts w:ascii="Times New Roman" w:hAnsi="Times New Roman" w:cs="Times New Roman"/>
        </w:rPr>
        <w:t xml:space="preserve"> (2021) Fitness: static or dynamic? </w:t>
      </w:r>
      <w:r w:rsidRPr="00C90066">
        <w:rPr>
          <w:rStyle w:val="Emphasis"/>
          <w:rFonts w:ascii="Times New Roman" w:hAnsi="Times New Roman" w:cs="Times New Roman"/>
        </w:rPr>
        <w:t xml:space="preserve">European Journal for </w:t>
      </w:r>
      <w:r w:rsidR="009866DD" w:rsidRPr="00C90066">
        <w:rPr>
          <w:rStyle w:val="Emphasis"/>
          <w:rFonts w:ascii="Times New Roman" w:hAnsi="Times New Roman" w:cs="Times New Roman"/>
        </w:rPr>
        <w:t>Philosophy</w:t>
      </w:r>
      <w:r w:rsidRPr="00C90066">
        <w:rPr>
          <w:rStyle w:val="Emphasis"/>
          <w:rFonts w:ascii="Times New Roman" w:hAnsi="Times New Roman" w:cs="Times New Roman"/>
        </w:rPr>
        <w:t xml:space="preserve"> of Science</w:t>
      </w:r>
      <w:r w:rsidRPr="00C90066">
        <w:rPr>
          <w:rFonts w:ascii="Times New Roman" w:hAnsi="Times New Roman" w:cs="Times New Roman"/>
        </w:rPr>
        <w:t>, 11(4):112.</w:t>
      </w:r>
    </w:p>
    <w:p w14:paraId="0FA1D390" w14:textId="6BF83797" w:rsidR="00334644" w:rsidRPr="00C90066" w:rsidRDefault="00334644" w:rsidP="00334644">
      <w:pPr>
        <w:pStyle w:val="Bibliography"/>
        <w:rPr>
          <w:rFonts w:ascii="Times New Roman" w:hAnsi="Times New Roman" w:cs="Times New Roman"/>
        </w:rPr>
      </w:pPr>
      <w:r w:rsidRPr="00C90066">
        <w:rPr>
          <w:rFonts w:ascii="Times New Roman" w:hAnsi="Times New Roman" w:cs="Times New Roman"/>
        </w:rPr>
        <w:t xml:space="preserve">Thoday, J. (1953). Components of ﬁtness. </w:t>
      </w:r>
      <w:r w:rsidRPr="00C90066">
        <w:rPr>
          <w:rFonts w:ascii="Times New Roman" w:hAnsi="Times New Roman" w:cs="Times New Roman"/>
          <w:i/>
          <w:iCs/>
        </w:rPr>
        <w:t>Symposium of the Society for Experimental Biology</w:t>
      </w:r>
      <w:r w:rsidRPr="00C90066">
        <w:rPr>
          <w:rFonts w:ascii="Times New Roman" w:hAnsi="Times New Roman" w:cs="Times New Roman"/>
        </w:rPr>
        <w:t xml:space="preserve">, </w:t>
      </w:r>
      <w:r w:rsidRPr="00C90066">
        <w:rPr>
          <w:rFonts w:ascii="Times New Roman" w:hAnsi="Times New Roman" w:cs="Times New Roman"/>
          <w:i/>
          <w:iCs/>
        </w:rPr>
        <w:t>7</w:t>
      </w:r>
      <w:r w:rsidRPr="00C90066">
        <w:rPr>
          <w:rFonts w:ascii="Times New Roman" w:hAnsi="Times New Roman" w:cs="Times New Roman"/>
        </w:rPr>
        <w:t>, 96–113.</w:t>
      </w:r>
    </w:p>
    <w:p w14:paraId="4E3DE6EC" w14:textId="77777777" w:rsidR="00334644" w:rsidRPr="00C90066" w:rsidRDefault="00334644" w:rsidP="00334644">
      <w:pPr>
        <w:pStyle w:val="Bibliography"/>
        <w:rPr>
          <w:rFonts w:ascii="Times New Roman" w:hAnsi="Times New Roman" w:cs="Times New Roman"/>
        </w:rPr>
      </w:pPr>
      <w:r w:rsidRPr="00C90066">
        <w:rPr>
          <w:rFonts w:ascii="Times New Roman" w:hAnsi="Times New Roman" w:cs="Times New Roman"/>
        </w:rPr>
        <w:t xml:space="preserve">Tuljapurkar, S. (1989). An uncertain life: Demography in random environments. </w:t>
      </w:r>
      <w:r w:rsidRPr="00C90066">
        <w:rPr>
          <w:rFonts w:ascii="Times New Roman" w:hAnsi="Times New Roman" w:cs="Times New Roman"/>
          <w:i/>
          <w:iCs/>
        </w:rPr>
        <w:t>Theoretical Population Biology</w:t>
      </w:r>
      <w:r w:rsidRPr="00C90066">
        <w:rPr>
          <w:rFonts w:ascii="Times New Roman" w:hAnsi="Times New Roman" w:cs="Times New Roman"/>
        </w:rPr>
        <w:t xml:space="preserve">, </w:t>
      </w:r>
      <w:r w:rsidRPr="00C90066">
        <w:rPr>
          <w:rFonts w:ascii="Times New Roman" w:hAnsi="Times New Roman" w:cs="Times New Roman"/>
          <w:i/>
          <w:iCs/>
        </w:rPr>
        <w:t>35</w:t>
      </w:r>
      <w:r w:rsidRPr="00C90066">
        <w:rPr>
          <w:rFonts w:ascii="Times New Roman" w:hAnsi="Times New Roman" w:cs="Times New Roman"/>
        </w:rPr>
        <w:t>, 227–294.</w:t>
      </w:r>
    </w:p>
    <w:p w14:paraId="37D0BAA2" w14:textId="13E2B67C" w:rsidR="00334644" w:rsidRPr="00C90066" w:rsidRDefault="00334644" w:rsidP="00334644">
      <w:pPr>
        <w:pStyle w:val="Bibliography"/>
        <w:rPr>
          <w:rFonts w:ascii="Times New Roman" w:hAnsi="Times New Roman" w:cs="Times New Roman"/>
        </w:rPr>
      </w:pPr>
      <w:r w:rsidRPr="00C90066">
        <w:rPr>
          <w:rFonts w:ascii="Times New Roman" w:hAnsi="Times New Roman" w:cs="Times New Roman"/>
        </w:rPr>
        <w:t xml:space="preserve">Van Valen, L.M. (1976). Energy and evolution. </w:t>
      </w:r>
      <w:r w:rsidRPr="00C90066">
        <w:rPr>
          <w:rFonts w:ascii="Times New Roman" w:hAnsi="Times New Roman" w:cs="Times New Roman"/>
          <w:i/>
          <w:iCs/>
        </w:rPr>
        <w:t>Evolutionary Theory</w:t>
      </w:r>
      <w:r w:rsidRPr="00C90066">
        <w:rPr>
          <w:rFonts w:ascii="Times New Roman" w:hAnsi="Times New Roman" w:cs="Times New Roman"/>
        </w:rPr>
        <w:t xml:space="preserve">, </w:t>
      </w:r>
      <w:r w:rsidRPr="00C90066">
        <w:rPr>
          <w:rFonts w:ascii="Times New Roman" w:hAnsi="Times New Roman" w:cs="Times New Roman"/>
          <w:i/>
          <w:iCs/>
        </w:rPr>
        <w:t>1</w:t>
      </w:r>
      <w:r w:rsidRPr="00C90066">
        <w:rPr>
          <w:rFonts w:ascii="Times New Roman" w:hAnsi="Times New Roman" w:cs="Times New Roman"/>
        </w:rPr>
        <w:t>, 179–229.</w:t>
      </w:r>
    </w:p>
    <w:p w14:paraId="5D94BCF4" w14:textId="7B7F6013" w:rsidR="00334644" w:rsidRPr="00C90066" w:rsidRDefault="00334644" w:rsidP="00334644">
      <w:pPr>
        <w:pStyle w:val="Bibliography"/>
        <w:rPr>
          <w:rFonts w:ascii="Times New Roman" w:hAnsi="Times New Roman" w:cs="Times New Roman"/>
        </w:rPr>
      </w:pPr>
      <w:r w:rsidRPr="00C90066">
        <w:rPr>
          <w:rFonts w:ascii="Times New Roman" w:hAnsi="Times New Roman" w:cs="Times New Roman"/>
        </w:rPr>
        <w:t xml:space="preserve">Van Valen, L.M. (1989). Three paradigms of evolution. </w:t>
      </w:r>
      <w:r w:rsidRPr="00C90066">
        <w:rPr>
          <w:rFonts w:ascii="Times New Roman" w:hAnsi="Times New Roman" w:cs="Times New Roman"/>
          <w:i/>
          <w:iCs/>
        </w:rPr>
        <w:t>Evolutionary Theory</w:t>
      </w:r>
      <w:r w:rsidRPr="00C90066">
        <w:rPr>
          <w:rFonts w:ascii="Times New Roman" w:hAnsi="Times New Roman" w:cs="Times New Roman"/>
        </w:rPr>
        <w:t xml:space="preserve">, </w:t>
      </w:r>
      <w:r w:rsidRPr="00C90066">
        <w:rPr>
          <w:rFonts w:ascii="Times New Roman" w:hAnsi="Times New Roman" w:cs="Times New Roman"/>
          <w:i/>
          <w:iCs/>
        </w:rPr>
        <w:t>9</w:t>
      </w:r>
      <w:r w:rsidRPr="00C90066">
        <w:rPr>
          <w:rFonts w:ascii="Times New Roman" w:hAnsi="Times New Roman" w:cs="Times New Roman"/>
        </w:rPr>
        <w:t>, 1–17.</w:t>
      </w:r>
    </w:p>
    <w:p w14:paraId="2E21D042" w14:textId="6095BF79" w:rsidR="00334644" w:rsidRPr="00C90066" w:rsidRDefault="00334644" w:rsidP="00334644">
      <w:pPr>
        <w:pStyle w:val="Bibliography"/>
        <w:rPr>
          <w:rFonts w:ascii="Times New Roman" w:hAnsi="Times New Roman" w:cs="Times New Roman"/>
        </w:rPr>
      </w:pPr>
      <w:r w:rsidRPr="00C90066">
        <w:rPr>
          <w:rFonts w:ascii="Times New Roman" w:hAnsi="Times New Roman" w:cs="Times New Roman"/>
        </w:rPr>
        <w:t xml:space="preserve">Wagenaar, W.A., &amp; Timmers, H. (1979). The pond-and-duckweed problem: Three experiments on the misperception of exponential growth. </w:t>
      </w:r>
      <w:r w:rsidRPr="00C90066">
        <w:rPr>
          <w:rFonts w:ascii="Times New Roman" w:hAnsi="Times New Roman" w:cs="Times New Roman"/>
          <w:i/>
          <w:iCs/>
        </w:rPr>
        <w:t>Acta Psychologica</w:t>
      </w:r>
      <w:r w:rsidRPr="00C90066">
        <w:rPr>
          <w:rFonts w:ascii="Times New Roman" w:hAnsi="Times New Roman" w:cs="Times New Roman"/>
        </w:rPr>
        <w:t xml:space="preserve">, </w:t>
      </w:r>
      <w:r w:rsidRPr="00C90066">
        <w:rPr>
          <w:rFonts w:ascii="Times New Roman" w:hAnsi="Times New Roman" w:cs="Times New Roman"/>
          <w:i/>
          <w:iCs/>
        </w:rPr>
        <w:t>43</w:t>
      </w:r>
      <w:r w:rsidRPr="00C90066">
        <w:rPr>
          <w:rFonts w:ascii="Times New Roman" w:hAnsi="Times New Roman" w:cs="Times New Roman"/>
        </w:rPr>
        <w:t>, 239–251.</w:t>
      </w:r>
    </w:p>
    <w:p w14:paraId="17CAD009" w14:textId="50607AA1" w:rsidR="005369B4" w:rsidRPr="00C90066" w:rsidRDefault="005369B4" w:rsidP="00334644">
      <w:pPr>
        <w:pStyle w:val="Bibliography"/>
        <w:rPr>
          <w:rFonts w:ascii="Times New Roman" w:hAnsi="Times New Roman" w:cs="Times New Roman"/>
        </w:rPr>
      </w:pPr>
      <w:r w:rsidRPr="00C90066">
        <w:rPr>
          <w:rFonts w:ascii="Times New Roman" w:hAnsi="Times New Roman" w:cs="Times New Roman"/>
        </w:rPr>
        <w:t xml:space="preserve">Wagner, G. P. (2010). The measurement theory of fitness. </w:t>
      </w:r>
      <w:r w:rsidRPr="00C90066">
        <w:rPr>
          <w:rFonts w:ascii="Times New Roman" w:hAnsi="Times New Roman" w:cs="Times New Roman"/>
          <w:i/>
          <w:iCs/>
        </w:rPr>
        <w:t>Evolution: International Journal of Organic Evolution</w:t>
      </w:r>
      <w:r w:rsidRPr="00C90066">
        <w:rPr>
          <w:rFonts w:ascii="Times New Roman" w:hAnsi="Times New Roman" w:cs="Times New Roman"/>
        </w:rPr>
        <w:t>, 64(5), 1358-1376.</w:t>
      </w:r>
    </w:p>
    <w:p w14:paraId="623F31DE" w14:textId="1267162F" w:rsidR="00334644" w:rsidRPr="00C90066" w:rsidRDefault="00334644" w:rsidP="00334644">
      <w:pPr>
        <w:pStyle w:val="Bibliography"/>
        <w:rPr>
          <w:rFonts w:ascii="Times New Roman" w:hAnsi="Times New Roman" w:cs="Times New Roman"/>
        </w:rPr>
      </w:pPr>
      <w:r w:rsidRPr="00C90066">
        <w:rPr>
          <w:rFonts w:ascii="Times New Roman" w:hAnsi="Times New Roman" w:cs="Times New Roman"/>
        </w:rPr>
        <w:t xml:space="preserve">Walsh, D.M. (2007). The Pomp of Superfluous Causes: The Interpretation of Evolutionary Theory. </w:t>
      </w:r>
      <w:r w:rsidRPr="00C90066">
        <w:rPr>
          <w:rFonts w:ascii="Times New Roman" w:hAnsi="Times New Roman" w:cs="Times New Roman"/>
          <w:i/>
          <w:iCs/>
        </w:rPr>
        <w:t>Philosophy of Science</w:t>
      </w:r>
      <w:r w:rsidRPr="00C90066">
        <w:rPr>
          <w:rFonts w:ascii="Times New Roman" w:hAnsi="Times New Roman" w:cs="Times New Roman"/>
        </w:rPr>
        <w:t xml:space="preserve">, </w:t>
      </w:r>
      <w:r w:rsidRPr="00C90066">
        <w:rPr>
          <w:rFonts w:ascii="Times New Roman" w:hAnsi="Times New Roman" w:cs="Times New Roman"/>
          <w:i/>
          <w:iCs/>
        </w:rPr>
        <w:t>74</w:t>
      </w:r>
      <w:r w:rsidRPr="00C90066">
        <w:rPr>
          <w:rFonts w:ascii="Times New Roman" w:hAnsi="Times New Roman" w:cs="Times New Roman"/>
        </w:rPr>
        <w:t>, 281–303.</w:t>
      </w:r>
    </w:p>
    <w:p w14:paraId="2D68ECD6" w14:textId="7491FAC7" w:rsidR="00334644" w:rsidRPr="00C90066" w:rsidRDefault="00334644" w:rsidP="00334644">
      <w:pPr>
        <w:pStyle w:val="Bibliography"/>
        <w:rPr>
          <w:rFonts w:ascii="Times New Roman" w:hAnsi="Times New Roman" w:cs="Times New Roman"/>
        </w:rPr>
      </w:pPr>
      <w:r w:rsidRPr="00C90066">
        <w:rPr>
          <w:rFonts w:ascii="Times New Roman" w:hAnsi="Times New Roman" w:cs="Times New Roman"/>
        </w:rPr>
        <w:t xml:space="preserve">Walsh, D.M. (2010). Not a Sure Thing: Fitness, Probability, and Causation. </w:t>
      </w:r>
      <w:r w:rsidRPr="00C90066">
        <w:rPr>
          <w:rFonts w:ascii="Times New Roman" w:hAnsi="Times New Roman" w:cs="Times New Roman"/>
          <w:i/>
          <w:iCs/>
        </w:rPr>
        <w:t>Philosophy of Science</w:t>
      </w:r>
      <w:r w:rsidRPr="00C90066">
        <w:rPr>
          <w:rFonts w:ascii="Times New Roman" w:hAnsi="Times New Roman" w:cs="Times New Roman"/>
        </w:rPr>
        <w:t xml:space="preserve">, </w:t>
      </w:r>
      <w:r w:rsidRPr="00C90066">
        <w:rPr>
          <w:rFonts w:ascii="Times New Roman" w:hAnsi="Times New Roman" w:cs="Times New Roman"/>
          <w:i/>
          <w:iCs/>
        </w:rPr>
        <w:t>77</w:t>
      </w:r>
      <w:r w:rsidRPr="00C90066">
        <w:rPr>
          <w:rFonts w:ascii="Times New Roman" w:hAnsi="Times New Roman" w:cs="Times New Roman"/>
        </w:rPr>
        <w:t>, 147–171.</w:t>
      </w:r>
    </w:p>
    <w:p w14:paraId="2D52A9C1" w14:textId="1F4E9284" w:rsidR="00334644" w:rsidRPr="00C90066" w:rsidRDefault="00334644" w:rsidP="00334644">
      <w:pPr>
        <w:pStyle w:val="Bibliography"/>
        <w:rPr>
          <w:rFonts w:ascii="Times New Roman" w:hAnsi="Times New Roman" w:cs="Times New Roman"/>
        </w:rPr>
      </w:pPr>
      <w:r w:rsidRPr="00C90066">
        <w:rPr>
          <w:rFonts w:ascii="Times New Roman" w:hAnsi="Times New Roman" w:cs="Times New Roman"/>
        </w:rPr>
        <w:t xml:space="preserve">Williams, K.S., &amp; Simon, C. (1995). The ecology, behavior, and evolution of periodical cicadas. </w:t>
      </w:r>
      <w:r w:rsidRPr="00C90066">
        <w:rPr>
          <w:rFonts w:ascii="Times New Roman" w:hAnsi="Times New Roman" w:cs="Times New Roman"/>
          <w:i/>
          <w:iCs/>
        </w:rPr>
        <w:t>Annual Review of Entomology</w:t>
      </w:r>
      <w:r w:rsidRPr="00C90066">
        <w:rPr>
          <w:rFonts w:ascii="Times New Roman" w:hAnsi="Times New Roman" w:cs="Times New Roman"/>
        </w:rPr>
        <w:t xml:space="preserve">, </w:t>
      </w:r>
      <w:r w:rsidRPr="00C90066">
        <w:rPr>
          <w:rFonts w:ascii="Times New Roman" w:hAnsi="Times New Roman" w:cs="Times New Roman"/>
          <w:i/>
          <w:iCs/>
        </w:rPr>
        <w:t>40</w:t>
      </w:r>
      <w:r w:rsidRPr="00C90066">
        <w:rPr>
          <w:rFonts w:ascii="Times New Roman" w:hAnsi="Times New Roman" w:cs="Times New Roman"/>
        </w:rPr>
        <w:t>, 269–295.</w:t>
      </w:r>
    </w:p>
    <w:p w14:paraId="7A7BC0FE" w14:textId="11AA0639" w:rsidR="003D439B" w:rsidRPr="00C90066" w:rsidRDefault="00334644" w:rsidP="005D35E7">
      <w:pPr>
        <w:pStyle w:val="Bibliography"/>
        <w:rPr>
          <w:rFonts w:ascii="Times New Roman" w:hAnsi="Times New Roman" w:cs="Times New Roman"/>
        </w:rPr>
      </w:pPr>
      <w:r w:rsidRPr="00C90066">
        <w:rPr>
          <w:rFonts w:ascii="Times New Roman" w:hAnsi="Times New Roman" w:cs="Times New Roman"/>
        </w:rPr>
        <w:t xml:space="preserve">Wright, S. (1931). Evolution in Mendelian populations. </w:t>
      </w:r>
      <w:r w:rsidRPr="00C90066">
        <w:rPr>
          <w:rFonts w:ascii="Times New Roman" w:hAnsi="Times New Roman" w:cs="Times New Roman"/>
          <w:i/>
          <w:iCs/>
        </w:rPr>
        <w:t>Genetics</w:t>
      </w:r>
      <w:r w:rsidRPr="00C90066">
        <w:rPr>
          <w:rFonts w:ascii="Times New Roman" w:hAnsi="Times New Roman" w:cs="Times New Roman"/>
        </w:rPr>
        <w:t xml:space="preserve">, </w:t>
      </w:r>
      <w:r w:rsidRPr="00C90066">
        <w:rPr>
          <w:rFonts w:ascii="Times New Roman" w:hAnsi="Times New Roman" w:cs="Times New Roman"/>
          <w:i/>
          <w:iCs/>
        </w:rPr>
        <w:t>6</w:t>
      </w:r>
      <w:r w:rsidRPr="00C90066">
        <w:rPr>
          <w:rFonts w:ascii="Times New Roman" w:hAnsi="Times New Roman" w:cs="Times New Roman"/>
        </w:rPr>
        <w:t>, 97–159.</w:t>
      </w:r>
    </w:p>
    <w:sectPr w:rsidR="003D439B" w:rsidRPr="00C90066">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BCB083" w14:textId="77777777" w:rsidR="00AC0A45" w:rsidRDefault="00AC0A45">
      <w:pPr>
        <w:spacing w:line="240" w:lineRule="auto"/>
      </w:pPr>
      <w:r>
        <w:separator/>
      </w:r>
    </w:p>
  </w:endnote>
  <w:endnote w:type="continuationSeparator" w:id="0">
    <w:p w14:paraId="5EA15F62" w14:textId="77777777" w:rsidR="00AC0A45" w:rsidRDefault="00AC0A4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EB Garamond">
    <w:altName w:val="Calibri"/>
    <w:charset w:val="00"/>
    <w:family w:val="auto"/>
    <w:pitch w:val="variable"/>
    <w:sig w:usb0="E00002FF" w:usb1="020004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Nova Mono">
    <w:charset w:val="00"/>
    <w:family w:val="auto"/>
    <w:pitch w:val="default"/>
  </w:font>
  <w:font w:name="Cambria Math">
    <w:panose1 w:val="02040503050406030204"/>
    <w:charset w:val="00"/>
    <w:family w:val="roman"/>
    <w:pitch w:val="variable"/>
    <w:sig w:usb0="E00006FF" w:usb1="420024FF" w:usb2="02000000" w:usb3="00000000" w:csb0="0000019F" w:csb1="00000000"/>
  </w:font>
  <w:font w:name="Arial Unicode MS">
    <w:panose1 w:val="020B0604020202020204"/>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201CCF" w14:textId="77777777" w:rsidR="00AC0A45" w:rsidRDefault="00AC0A45">
      <w:pPr>
        <w:spacing w:line="240" w:lineRule="auto"/>
      </w:pPr>
      <w:r>
        <w:separator/>
      </w:r>
    </w:p>
  </w:footnote>
  <w:footnote w:type="continuationSeparator" w:id="0">
    <w:p w14:paraId="72DAB1B9" w14:textId="77777777" w:rsidR="00AC0A45" w:rsidRDefault="00AC0A45">
      <w:pPr>
        <w:spacing w:line="240" w:lineRule="auto"/>
      </w:pPr>
      <w:r>
        <w:continuationSeparator/>
      </w:r>
    </w:p>
  </w:footnote>
  <w:footnote w:id="1">
    <w:p w14:paraId="640D93EC" w14:textId="08642AFD" w:rsidR="0012048A" w:rsidRPr="00DC589D" w:rsidRDefault="0012048A" w:rsidP="0012048A">
      <w:pPr>
        <w:pStyle w:val="FootnoteText"/>
        <w:jc w:val="left"/>
        <w:rPr>
          <w:rFonts w:ascii="Times New Roman" w:hAnsi="Times New Roman" w:cs="Times New Roman"/>
        </w:rPr>
      </w:pPr>
      <w:r w:rsidRPr="00DC589D">
        <w:rPr>
          <w:rStyle w:val="FootnoteReference"/>
          <w:rFonts w:ascii="Times New Roman" w:hAnsi="Times New Roman" w:cs="Times New Roman"/>
        </w:rPr>
        <w:footnoteRef/>
      </w:r>
      <w:r w:rsidRPr="00DC589D">
        <w:rPr>
          <w:rFonts w:ascii="Times New Roman" w:hAnsi="Times New Roman" w:cs="Times New Roman"/>
        </w:rPr>
        <w:t xml:space="preserve">  </w:t>
      </w:r>
      <w:bookmarkStart w:id="1" w:name="_Hlk88140595"/>
      <w:r w:rsidRPr="00DC589D">
        <w:rPr>
          <w:rFonts w:ascii="Times New Roman" w:hAnsi="Times New Roman" w:cs="Times New Roman"/>
        </w:rPr>
        <w:t xml:space="preserve">The problems of “measurement” at issue are those that arise when specifying a mathematical definition of fitness or a so-called “fitness function” and </w:t>
      </w:r>
      <w:r w:rsidR="006C0D7E" w:rsidRPr="00DC589D">
        <w:rPr>
          <w:rFonts w:ascii="Times New Roman" w:hAnsi="Times New Roman" w:cs="Times New Roman"/>
        </w:rPr>
        <w:t xml:space="preserve">thus </w:t>
      </w:r>
      <w:r w:rsidRPr="00DC589D">
        <w:rPr>
          <w:rFonts w:ascii="Times New Roman" w:hAnsi="Times New Roman" w:cs="Times New Roman"/>
        </w:rPr>
        <w:t>do not pertain directly to the ways biologists interact with real populations or datasets in order to determine fitnesses. We thank an anonymous reviewer for suggesting this clarification.</w:t>
      </w:r>
      <w:bookmarkEnd w:id="1"/>
    </w:p>
  </w:footnote>
  <w:footnote w:id="2">
    <w:p w14:paraId="4FDB4B23" w14:textId="5185DE77" w:rsidR="00D633F3" w:rsidRPr="00F86A28" w:rsidRDefault="00D633F3">
      <w:pPr>
        <w:pStyle w:val="FootnoteText"/>
        <w:rPr>
          <w:lang w:val="en-AU"/>
        </w:rPr>
      </w:pPr>
      <w:r>
        <w:rPr>
          <w:rStyle w:val="FootnoteReference"/>
        </w:rPr>
        <w:footnoteRef/>
      </w:r>
      <w:r>
        <w:t xml:space="preserve"> </w:t>
      </w:r>
      <w:r w:rsidRPr="007873C7">
        <w:rPr>
          <w:rFonts w:ascii="Times New Roman" w:hAnsi="Times New Roman" w:cs="Times New Roman"/>
          <w:lang w:val="en-AU"/>
        </w:rPr>
        <w:t xml:space="preserve">As noted by an anonymous reviewer, Brandon (1978) does not actively endorse the view that </w:t>
      </w:r>
      <w:r w:rsidR="008D2C36" w:rsidRPr="007873C7">
        <w:rPr>
          <w:rFonts w:ascii="Times New Roman" w:hAnsi="Times New Roman" w:cs="Times New Roman"/>
        </w:rPr>
        <w:t xml:space="preserve">fitnesses of traits are averages of fitnesses of token organisms. </w:t>
      </w:r>
      <w:r w:rsidR="00472FC4">
        <w:rPr>
          <w:rFonts w:ascii="Times New Roman" w:hAnsi="Times New Roman" w:cs="Times New Roman"/>
        </w:rPr>
        <w:t>However, w</w:t>
      </w:r>
      <w:r w:rsidR="00472FC4" w:rsidRPr="007873C7">
        <w:rPr>
          <w:rFonts w:ascii="Times New Roman" w:hAnsi="Times New Roman" w:cs="Times New Roman"/>
        </w:rPr>
        <w:t xml:space="preserve">e </w:t>
      </w:r>
      <w:r w:rsidR="008D2C36" w:rsidRPr="007873C7">
        <w:rPr>
          <w:rFonts w:ascii="Times New Roman" w:hAnsi="Times New Roman" w:cs="Times New Roman"/>
        </w:rPr>
        <w:t>believe</w:t>
      </w:r>
      <w:r w:rsidR="00472FC4">
        <w:rPr>
          <w:rFonts w:ascii="Times New Roman" w:hAnsi="Times New Roman" w:cs="Times New Roman"/>
        </w:rPr>
        <w:t xml:space="preserve"> </w:t>
      </w:r>
      <w:r w:rsidR="008D2C36" w:rsidRPr="007873C7">
        <w:rPr>
          <w:rFonts w:ascii="Times New Roman" w:hAnsi="Times New Roman" w:cs="Times New Roman"/>
        </w:rPr>
        <w:t xml:space="preserve">that </w:t>
      </w:r>
      <w:r w:rsidR="00472FC4">
        <w:rPr>
          <w:rFonts w:ascii="Times New Roman" w:hAnsi="Times New Roman" w:cs="Times New Roman"/>
        </w:rPr>
        <w:t>this</w:t>
      </w:r>
      <w:r w:rsidR="00472FC4" w:rsidRPr="007873C7">
        <w:rPr>
          <w:rFonts w:ascii="Times New Roman" w:hAnsi="Times New Roman" w:cs="Times New Roman"/>
        </w:rPr>
        <w:t xml:space="preserve"> </w:t>
      </w:r>
      <w:r w:rsidR="008D2C36" w:rsidRPr="007873C7">
        <w:rPr>
          <w:rFonts w:ascii="Times New Roman" w:hAnsi="Times New Roman" w:cs="Times New Roman"/>
        </w:rPr>
        <w:t>is the only way to make Brandon’s proposal empirically adequate.</w:t>
      </w:r>
    </w:p>
  </w:footnote>
  <w:footnote w:id="3">
    <w:p w14:paraId="5FC4C9FF" w14:textId="33D6F1E2" w:rsidR="008D18D5" w:rsidRPr="00CA3CED" w:rsidRDefault="008D18D5">
      <w:pPr>
        <w:pStyle w:val="FootnoteText"/>
        <w:rPr>
          <w:rFonts w:ascii="Times New Roman" w:hAnsi="Times New Roman" w:cs="Times New Roman"/>
        </w:rPr>
      </w:pPr>
      <w:r w:rsidRPr="00CA3CED">
        <w:rPr>
          <w:rStyle w:val="FootnoteReference"/>
          <w:rFonts w:ascii="Times New Roman" w:hAnsi="Times New Roman" w:cs="Times New Roman"/>
        </w:rPr>
        <w:footnoteRef/>
      </w:r>
      <w:r w:rsidRPr="00CA3CED">
        <w:rPr>
          <w:rFonts w:ascii="Times New Roman" w:hAnsi="Times New Roman" w:cs="Times New Roman"/>
        </w:rPr>
        <w:t xml:space="preserve"> Although we here restrict discussion to variance, higher mathematical moments (e.g., skew</w:t>
      </w:r>
      <w:r w:rsidR="00472FC4">
        <w:rPr>
          <w:rFonts w:ascii="Times New Roman" w:hAnsi="Times New Roman" w:cs="Times New Roman"/>
        </w:rPr>
        <w:t>,</w:t>
      </w:r>
      <w:r w:rsidRPr="00CA3CED">
        <w:rPr>
          <w:rFonts w:ascii="Times New Roman" w:hAnsi="Times New Roman" w:cs="Times New Roman"/>
        </w:rPr>
        <w:t xml:space="preserve"> kurtosis) </w:t>
      </w:r>
      <w:r w:rsidR="00E114D8" w:rsidRPr="00CA3CED">
        <w:rPr>
          <w:rFonts w:ascii="Times New Roman" w:hAnsi="Times New Roman" w:cs="Times New Roman"/>
        </w:rPr>
        <w:t xml:space="preserve">can </w:t>
      </w:r>
      <w:r w:rsidRPr="00CA3CED">
        <w:rPr>
          <w:rFonts w:ascii="Times New Roman" w:hAnsi="Times New Roman" w:cs="Times New Roman"/>
        </w:rPr>
        <w:t>also capture aspects of stochasticity. For an introduction to dynamical, mechanistic approaches that take “eco-evo” feedbacks</w:t>
      </w:r>
      <w:r w:rsidR="00E114D8" w:rsidRPr="00CA3CED">
        <w:rPr>
          <w:rFonts w:ascii="Times New Roman" w:hAnsi="Times New Roman" w:cs="Times New Roman"/>
        </w:rPr>
        <w:t xml:space="preserve"> and, </w:t>
      </w:r>
      <w:r w:rsidR="00472FC4">
        <w:rPr>
          <w:rFonts w:ascii="Times New Roman" w:hAnsi="Times New Roman" w:cs="Times New Roman"/>
        </w:rPr>
        <w:t>thus</w:t>
      </w:r>
      <w:r w:rsidR="00E114D8" w:rsidRPr="00CA3CED">
        <w:rPr>
          <w:rFonts w:ascii="Times New Roman" w:hAnsi="Times New Roman" w:cs="Times New Roman"/>
        </w:rPr>
        <w:t>, changes to higher mathematical moments seriously, see Smallegange and Coulson (2013).</w:t>
      </w:r>
    </w:p>
  </w:footnote>
  <w:footnote w:id="4">
    <w:p w14:paraId="4221E33A" w14:textId="5D7E253B" w:rsidR="00B46967" w:rsidRDefault="00B46967">
      <w:pPr>
        <w:pStyle w:val="FootnoteText"/>
      </w:pPr>
      <w:r>
        <w:rPr>
          <w:rStyle w:val="FootnoteReference"/>
        </w:rPr>
        <w:footnoteRef/>
      </w:r>
      <w:r>
        <w:t xml:space="preserve"> </w:t>
      </w:r>
      <w:bookmarkStart w:id="6" w:name="_Hlk89622529"/>
      <w:r w:rsidRPr="007873C7">
        <w:rPr>
          <w:rFonts w:ascii="Times New Roman" w:hAnsi="Times New Roman" w:cs="Times New Roman"/>
        </w:rPr>
        <w:t xml:space="preserve">Readers should note that we </w:t>
      </w:r>
      <w:r w:rsidR="004A28D7" w:rsidRPr="007873C7">
        <w:rPr>
          <w:rFonts w:ascii="Times New Roman" w:hAnsi="Times New Roman" w:cs="Times New Roman"/>
        </w:rPr>
        <w:t xml:space="preserve">have chosen to </w:t>
      </w:r>
      <w:r w:rsidRPr="007873C7">
        <w:rPr>
          <w:rFonts w:ascii="Times New Roman" w:hAnsi="Times New Roman" w:cs="Times New Roman"/>
        </w:rPr>
        <w:t xml:space="preserve">round logarithmic values throughout the paper to </w:t>
      </w:r>
      <w:r w:rsidR="00446608" w:rsidRPr="007873C7">
        <w:rPr>
          <w:rFonts w:ascii="Times New Roman" w:hAnsi="Times New Roman" w:cs="Times New Roman"/>
        </w:rPr>
        <w:t>facilitate</w:t>
      </w:r>
      <w:r w:rsidRPr="007873C7">
        <w:rPr>
          <w:rFonts w:ascii="Times New Roman" w:hAnsi="Times New Roman" w:cs="Times New Roman"/>
        </w:rPr>
        <w:t xml:space="preserve"> exposition </w:t>
      </w:r>
      <w:r w:rsidR="002E7AAE">
        <w:rPr>
          <w:rFonts w:ascii="Times New Roman" w:hAnsi="Times New Roman" w:cs="Times New Roman"/>
        </w:rPr>
        <w:t>and</w:t>
      </w:r>
      <w:r w:rsidRPr="007873C7">
        <w:rPr>
          <w:rFonts w:ascii="Times New Roman" w:hAnsi="Times New Roman" w:cs="Times New Roman"/>
        </w:rPr>
        <w:t xml:space="preserve"> comprehension.</w:t>
      </w:r>
      <w:bookmarkEnd w:id="6"/>
    </w:p>
  </w:footnote>
  <w:footnote w:id="5">
    <w:p w14:paraId="6A729238" w14:textId="28EE20A6" w:rsidR="008D18D5" w:rsidRPr="00CA3CED" w:rsidRDefault="008D18D5">
      <w:pPr>
        <w:pBdr>
          <w:top w:val="nil"/>
          <w:left w:val="nil"/>
          <w:bottom w:val="nil"/>
          <w:right w:val="nil"/>
          <w:between w:val="nil"/>
        </w:pBdr>
        <w:spacing w:line="240" w:lineRule="auto"/>
        <w:jc w:val="left"/>
        <w:rPr>
          <w:rFonts w:ascii="Times New Roman" w:hAnsi="Times New Roman" w:cs="Times New Roman"/>
          <w:color w:val="000000"/>
          <w:sz w:val="20"/>
          <w:szCs w:val="20"/>
        </w:rPr>
      </w:pPr>
      <w:r w:rsidRPr="00CA3CED">
        <w:rPr>
          <w:rFonts w:ascii="Times New Roman" w:hAnsi="Times New Roman" w:cs="Times New Roman"/>
          <w:sz w:val="20"/>
          <w:szCs w:val="20"/>
          <w:vertAlign w:val="superscript"/>
        </w:rPr>
        <w:footnoteRef/>
      </w:r>
      <w:r w:rsidRPr="00CA3CED">
        <w:rPr>
          <w:rFonts w:ascii="Times New Roman" w:hAnsi="Times New Roman" w:cs="Times New Roman"/>
          <w:color w:val="000000"/>
          <w:sz w:val="20"/>
          <w:szCs w:val="20"/>
        </w:rPr>
        <w:t xml:space="preserve"> Within log-space one can, for instance, easily see why it is that an absolute increase of </w:t>
      </w:r>
      <w:r w:rsidR="002E7AAE">
        <w:rPr>
          <w:rFonts w:ascii="Times New Roman" w:hAnsi="Times New Roman" w:cs="Times New Roman"/>
          <w:color w:val="000000"/>
          <w:sz w:val="20"/>
          <w:szCs w:val="20"/>
        </w:rPr>
        <w:t>50</w:t>
      </w:r>
      <w:r w:rsidR="002E7AAE" w:rsidRPr="00CA3CED">
        <w:rPr>
          <w:rFonts w:ascii="Times New Roman" w:hAnsi="Times New Roman" w:cs="Times New Roman"/>
          <w:color w:val="000000"/>
          <w:sz w:val="20"/>
          <w:szCs w:val="20"/>
        </w:rPr>
        <w:t xml:space="preserve"> </w:t>
      </w:r>
      <w:r w:rsidRPr="00CA3CED">
        <w:rPr>
          <w:rFonts w:ascii="Times New Roman" w:hAnsi="Times New Roman" w:cs="Times New Roman"/>
          <w:color w:val="000000"/>
          <w:sz w:val="20"/>
          <w:szCs w:val="20"/>
        </w:rPr>
        <w:t>individuals over one generation indicates greater growth for a population initially co</w:t>
      </w:r>
      <w:r w:rsidRPr="00CA3CED">
        <w:rPr>
          <w:rFonts w:ascii="Times New Roman" w:hAnsi="Times New Roman" w:cs="Times New Roman"/>
          <w:sz w:val="20"/>
          <w:szCs w:val="20"/>
        </w:rPr>
        <w:t xml:space="preserve">nsisting </w:t>
      </w:r>
      <w:r w:rsidRPr="00CA3CED">
        <w:rPr>
          <w:rFonts w:ascii="Times New Roman" w:eastAsia="Nova Mono" w:hAnsi="Times New Roman" w:cs="Times New Roman"/>
          <w:color w:val="000000"/>
          <w:sz w:val="20"/>
          <w:szCs w:val="20"/>
        </w:rPr>
        <w:t xml:space="preserve">of </w:t>
      </w:r>
      <w:r w:rsidR="002E7AAE">
        <w:rPr>
          <w:rFonts w:ascii="Times New Roman" w:eastAsia="Nova Mono" w:hAnsi="Times New Roman" w:cs="Times New Roman"/>
          <w:color w:val="000000"/>
          <w:sz w:val="20"/>
          <w:szCs w:val="20"/>
        </w:rPr>
        <w:t>25</w:t>
      </w:r>
      <w:r w:rsidR="00BE7E30">
        <w:rPr>
          <w:rFonts w:ascii="Times New Roman" w:eastAsia="Nova Mono" w:hAnsi="Times New Roman" w:cs="Times New Roman"/>
          <w:color w:val="000000"/>
          <w:sz w:val="20"/>
          <w:szCs w:val="20"/>
        </w:rPr>
        <w:t> </w:t>
      </w:r>
      <w:r w:rsidRPr="00CA3CED">
        <w:rPr>
          <w:rFonts w:ascii="Times New Roman" w:eastAsia="Nova Mono" w:hAnsi="Times New Roman" w:cs="Times New Roman"/>
          <w:color w:val="000000"/>
          <w:sz w:val="20"/>
          <w:szCs w:val="20"/>
        </w:rPr>
        <w:t>(25→75; 75</w:t>
      </w:r>
      <w:r w:rsidR="00BE7E30">
        <w:rPr>
          <w:rFonts w:ascii="Times New Roman" w:eastAsia="Nova Mono" w:hAnsi="Times New Roman" w:cs="Times New Roman"/>
          <w:color w:val="000000"/>
          <w:sz w:val="20"/>
          <w:szCs w:val="20"/>
        </w:rPr>
        <w:t> </w:t>
      </w:r>
      <w:r w:rsidRPr="00CA3CED">
        <w:rPr>
          <w:rFonts w:ascii="Times New Roman" w:eastAsia="Nova Mono" w:hAnsi="Times New Roman" w:cs="Times New Roman"/>
          <w:color w:val="000000"/>
          <w:sz w:val="20"/>
          <w:szCs w:val="20"/>
        </w:rPr>
        <w:t>/</w:t>
      </w:r>
      <w:r w:rsidR="00BE7E30">
        <w:rPr>
          <w:rFonts w:ascii="Times New Roman" w:eastAsia="Nova Mono" w:hAnsi="Times New Roman" w:cs="Times New Roman"/>
          <w:color w:val="000000"/>
          <w:sz w:val="20"/>
          <w:szCs w:val="20"/>
        </w:rPr>
        <w:t> </w:t>
      </w:r>
      <w:r w:rsidRPr="00CA3CED">
        <w:rPr>
          <w:rFonts w:ascii="Times New Roman" w:eastAsia="Nova Mono" w:hAnsi="Times New Roman" w:cs="Times New Roman"/>
          <w:color w:val="000000"/>
          <w:sz w:val="20"/>
          <w:szCs w:val="20"/>
        </w:rPr>
        <w:t>25</w:t>
      </w:r>
      <w:r w:rsidR="00BE7E30">
        <w:rPr>
          <w:rFonts w:ascii="Times New Roman" w:eastAsia="Nova Mono" w:hAnsi="Times New Roman" w:cs="Times New Roman"/>
          <w:color w:val="000000"/>
          <w:sz w:val="20"/>
          <w:szCs w:val="20"/>
        </w:rPr>
        <w:t> </w:t>
      </w:r>
      <w:r w:rsidRPr="00CA3CED">
        <w:rPr>
          <w:rFonts w:ascii="Times New Roman" w:eastAsia="Nova Mono" w:hAnsi="Times New Roman" w:cs="Times New Roman"/>
          <w:color w:val="000000"/>
          <w:sz w:val="20"/>
          <w:szCs w:val="20"/>
        </w:rPr>
        <w:t>=</w:t>
      </w:r>
      <w:r w:rsidR="00BE7E30">
        <w:rPr>
          <w:rFonts w:ascii="Times New Roman" w:eastAsia="Nova Mono" w:hAnsi="Times New Roman" w:cs="Times New Roman"/>
          <w:color w:val="000000"/>
          <w:sz w:val="20"/>
          <w:szCs w:val="20"/>
        </w:rPr>
        <w:t> </w:t>
      </w:r>
      <w:r w:rsidRPr="00CA3CED">
        <w:rPr>
          <w:rFonts w:ascii="Times New Roman" w:hAnsi="Times New Roman" w:cs="Times New Roman"/>
          <w:b/>
          <w:color w:val="000000"/>
          <w:sz w:val="20"/>
          <w:szCs w:val="20"/>
        </w:rPr>
        <w:t>3.0</w:t>
      </w:r>
      <w:r w:rsidRPr="00CA3CED">
        <w:rPr>
          <w:rFonts w:ascii="Times New Roman" w:hAnsi="Times New Roman" w:cs="Times New Roman"/>
          <w:color w:val="000000"/>
          <w:sz w:val="20"/>
          <w:szCs w:val="20"/>
        </w:rPr>
        <w:t>) than it does for a population initially c</w:t>
      </w:r>
      <w:r w:rsidRPr="00CA3CED">
        <w:rPr>
          <w:rFonts w:ascii="Times New Roman" w:hAnsi="Times New Roman" w:cs="Times New Roman"/>
          <w:sz w:val="20"/>
          <w:szCs w:val="20"/>
        </w:rPr>
        <w:t>onsisting</w:t>
      </w:r>
      <w:r w:rsidRPr="00CA3CED">
        <w:rPr>
          <w:rFonts w:ascii="Times New Roman" w:eastAsia="Nova Mono" w:hAnsi="Times New Roman" w:cs="Times New Roman"/>
          <w:color w:val="000000"/>
          <w:sz w:val="20"/>
          <w:szCs w:val="20"/>
        </w:rPr>
        <w:t xml:space="preserve"> of </w:t>
      </w:r>
      <w:r w:rsidR="002E7AAE">
        <w:rPr>
          <w:rFonts w:ascii="Times New Roman" w:eastAsia="Nova Mono" w:hAnsi="Times New Roman" w:cs="Times New Roman"/>
          <w:color w:val="000000"/>
          <w:sz w:val="20"/>
          <w:szCs w:val="20"/>
        </w:rPr>
        <w:t xml:space="preserve">100 </w:t>
      </w:r>
      <w:r w:rsidRPr="00CA3CED">
        <w:rPr>
          <w:rFonts w:ascii="Times New Roman" w:eastAsia="Nova Mono" w:hAnsi="Times New Roman" w:cs="Times New Roman"/>
          <w:color w:val="000000"/>
          <w:sz w:val="20"/>
          <w:szCs w:val="20"/>
        </w:rPr>
        <w:t>(100→150; 150</w:t>
      </w:r>
      <w:r w:rsidR="00BE7E30">
        <w:rPr>
          <w:rFonts w:ascii="Times New Roman" w:eastAsia="Nova Mono" w:hAnsi="Times New Roman" w:cs="Times New Roman"/>
          <w:color w:val="000000"/>
          <w:sz w:val="20"/>
          <w:szCs w:val="20"/>
        </w:rPr>
        <w:t> </w:t>
      </w:r>
      <w:r w:rsidRPr="00CA3CED">
        <w:rPr>
          <w:rFonts w:ascii="Times New Roman" w:eastAsia="Nova Mono" w:hAnsi="Times New Roman" w:cs="Times New Roman"/>
          <w:color w:val="000000"/>
          <w:sz w:val="20"/>
          <w:szCs w:val="20"/>
        </w:rPr>
        <w:t>/</w:t>
      </w:r>
      <w:r w:rsidR="00BE7E30">
        <w:rPr>
          <w:rFonts w:ascii="Times New Roman" w:eastAsia="Nova Mono" w:hAnsi="Times New Roman" w:cs="Times New Roman"/>
          <w:color w:val="000000"/>
          <w:sz w:val="20"/>
          <w:szCs w:val="20"/>
        </w:rPr>
        <w:t> </w:t>
      </w:r>
      <w:r w:rsidRPr="00CA3CED">
        <w:rPr>
          <w:rFonts w:ascii="Times New Roman" w:eastAsia="Nova Mono" w:hAnsi="Times New Roman" w:cs="Times New Roman"/>
          <w:color w:val="000000"/>
          <w:sz w:val="20"/>
          <w:szCs w:val="20"/>
        </w:rPr>
        <w:t>100</w:t>
      </w:r>
      <w:r w:rsidR="00BE7E30">
        <w:rPr>
          <w:rFonts w:ascii="Times New Roman" w:eastAsia="Nova Mono" w:hAnsi="Times New Roman" w:cs="Times New Roman"/>
          <w:color w:val="000000"/>
          <w:sz w:val="20"/>
          <w:szCs w:val="20"/>
        </w:rPr>
        <w:t> </w:t>
      </w:r>
      <w:r w:rsidRPr="00CA3CED">
        <w:rPr>
          <w:rFonts w:ascii="Times New Roman" w:eastAsia="Nova Mono" w:hAnsi="Times New Roman" w:cs="Times New Roman"/>
          <w:color w:val="000000"/>
          <w:sz w:val="20"/>
          <w:szCs w:val="20"/>
        </w:rPr>
        <w:t>=</w:t>
      </w:r>
      <w:r w:rsidR="00BE7E30">
        <w:rPr>
          <w:rFonts w:ascii="Times New Roman" w:eastAsia="Nova Mono" w:hAnsi="Times New Roman" w:cs="Times New Roman"/>
          <w:color w:val="000000"/>
          <w:sz w:val="20"/>
          <w:szCs w:val="20"/>
        </w:rPr>
        <w:t> </w:t>
      </w:r>
      <w:r w:rsidRPr="00CA3CED">
        <w:rPr>
          <w:rFonts w:ascii="Times New Roman" w:hAnsi="Times New Roman" w:cs="Times New Roman"/>
          <w:b/>
          <w:color w:val="000000"/>
          <w:sz w:val="20"/>
          <w:szCs w:val="20"/>
        </w:rPr>
        <w:t>1.5</w:t>
      </w:r>
      <w:r w:rsidRPr="00CA3CED">
        <w:rPr>
          <w:rFonts w:ascii="Times New Roman" w:hAnsi="Times New Roman" w:cs="Times New Roman"/>
          <w:color w:val="000000"/>
          <w:sz w:val="20"/>
          <w:szCs w:val="20"/>
        </w:rPr>
        <w:t>).</w:t>
      </w:r>
    </w:p>
  </w:footnote>
  <w:footnote w:id="6">
    <w:p w14:paraId="5AC6FAA9" w14:textId="4793F91D" w:rsidR="008D18D5" w:rsidRPr="00CA3CED" w:rsidRDefault="008D18D5">
      <w:pPr>
        <w:pStyle w:val="FootnoteText"/>
        <w:rPr>
          <w:rFonts w:ascii="Times New Roman" w:hAnsi="Times New Roman" w:cs="Times New Roman"/>
        </w:rPr>
      </w:pPr>
      <w:r w:rsidRPr="00CA3CED">
        <w:rPr>
          <w:rStyle w:val="FootnoteReference"/>
          <w:rFonts w:ascii="Times New Roman" w:hAnsi="Times New Roman" w:cs="Times New Roman"/>
        </w:rPr>
        <w:footnoteRef/>
      </w:r>
      <w:r w:rsidRPr="00CA3CED">
        <w:rPr>
          <w:rFonts w:ascii="Times New Roman" w:hAnsi="Times New Roman" w:cs="Times New Roman"/>
        </w:rPr>
        <w:t xml:space="preserve"> After </w:t>
      </w:r>
      <w:r w:rsidR="00BE7E30" w:rsidRPr="00CA3CED">
        <w:rPr>
          <w:rFonts w:ascii="Times New Roman" w:hAnsi="Times New Roman" w:cs="Times New Roman"/>
        </w:rPr>
        <w:t>two</w:t>
      </w:r>
      <w:r w:rsidR="00BE7E30">
        <w:rPr>
          <w:rFonts w:ascii="Times New Roman" w:hAnsi="Times New Roman" w:cs="Times New Roman"/>
        </w:rPr>
        <w:t> </w:t>
      </w:r>
      <w:r w:rsidRPr="00CA3CED">
        <w:rPr>
          <w:rFonts w:ascii="Times New Roman" w:hAnsi="Times New Roman" w:cs="Times New Roman"/>
        </w:rPr>
        <w:t xml:space="preserve">bouts of reproduction, the </w:t>
      </w:r>
      <w:r w:rsidRPr="00CA3CED">
        <w:rPr>
          <w:rFonts w:ascii="Times New Roman" w:hAnsi="Times New Roman" w:cs="Times New Roman"/>
          <w:i/>
          <w:iCs/>
        </w:rPr>
        <w:t>total</w:t>
      </w:r>
      <w:r w:rsidRPr="00CA3CED">
        <w:rPr>
          <w:rFonts w:ascii="Times New Roman" w:hAnsi="Times New Roman" w:cs="Times New Roman"/>
        </w:rPr>
        <w:t xml:space="preserve"> increase of the natural log of population size in the third generation would be 1.</w:t>
      </w:r>
      <w:r w:rsidR="00BE7E30" w:rsidRPr="00CA3CED">
        <w:rPr>
          <w:rFonts w:ascii="Times New Roman" w:hAnsi="Times New Roman" w:cs="Times New Roman"/>
        </w:rPr>
        <w:t>5</w:t>
      </w:r>
      <w:r w:rsidR="00BE7E30">
        <w:rPr>
          <w:rFonts w:ascii="Times New Roman" w:hAnsi="Times New Roman" w:cs="Times New Roman"/>
        </w:rPr>
        <w:t> </w:t>
      </w:r>
      <w:r w:rsidR="00BE7E30" w:rsidRPr="00CA3CED">
        <w:rPr>
          <w:rFonts w:ascii="Times New Roman" w:hAnsi="Times New Roman" w:cs="Times New Roman"/>
        </w:rPr>
        <w:t>+</w:t>
      </w:r>
      <w:r w:rsidR="00BE7E30">
        <w:rPr>
          <w:rFonts w:ascii="Times New Roman" w:hAnsi="Times New Roman" w:cs="Times New Roman"/>
        </w:rPr>
        <w:t> </w:t>
      </w:r>
      <w:r w:rsidRPr="00CA3CED">
        <w:rPr>
          <w:rFonts w:ascii="Times New Roman" w:hAnsi="Times New Roman" w:cs="Times New Roman"/>
        </w:rPr>
        <w:t>1.</w:t>
      </w:r>
      <w:r w:rsidR="00BE7E30" w:rsidRPr="00CA3CED">
        <w:rPr>
          <w:rFonts w:ascii="Times New Roman" w:hAnsi="Times New Roman" w:cs="Times New Roman"/>
        </w:rPr>
        <w:t>5</w:t>
      </w:r>
      <w:r w:rsidR="00BE7E30">
        <w:rPr>
          <w:rFonts w:ascii="Times New Roman" w:hAnsi="Times New Roman" w:cs="Times New Roman"/>
        </w:rPr>
        <w:t> </w:t>
      </w:r>
      <w:r w:rsidR="00BE7E30" w:rsidRPr="00CA3CED">
        <w:rPr>
          <w:rFonts w:ascii="Times New Roman" w:hAnsi="Times New Roman" w:cs="Times New Roman"/>
        </w:rPr>
        <w:t>=</w:t>
      </w:r>
      <w:r w:rsidR="00BE7E30">
        <w:rPr>
          <w:rFonts w:ascii="Times New Roman" w:hAnsi="Times New Roman" w:cs="Times New Roman"/>
        </w:rPr>
        <w:t> </w:t>
      </w:r>
      <w:r w:rsidRPr="00CA3CED">
        <w:rPr>
          <w:rFonts w:ascii="Times New Roman" w:hAnsi="Times New Roman" w:cs="Times New Roman"/>
        </w:rPr>
        <w:t>3.</w:t>
      </w:r>
      <w:r w:rsidR="00BE7E30" w:rsidRPr="00CA3CED">
        <w:rPr>
          <w:rFonts w:ascii="Times New Roman" w:hAnsi="Times New Roman" w:cs="Times New Roman"/>
        </w:rPr>
        <w:t>0</w:t>
      </w:r>
      <w:r w:rsidR="00BE7E30">
        <w:rPr>
          <w:rFonts w:ascii="Times New Roman" w:hAnsi="Times New Roman" w:cs="Times New Roman"/>
        </w:rPr>
        <w:t> ≈ </w:t>
      </w:r>
      <w:r w:rsidRPr="00CA3CED">
        <w:rPr>
          <w:rFonts w:ascii="Times New Roman" w:hAnsi="Times New Roman" w:cs="Times New Roman"/>
        </w:rPr>
        <w:t xml:space="preserve">ln(20). This becomes somewhat more obvious when recalling that the growth rate (1.5) features as an exponent with base </w:t>
      </w:r>
      <w:r w:rsidRPr="00CA3CED">
        <w:rPr>
          <w:rFonts w:ascii="Times New Roman" w:hAnsi="Times New Roman" w:cs="Times New Roman"/>
          <w:i/>
          <w:iCs/>
        </w:rPr>
        <w:t>e</w:t>
      </w:r>
      <w:r w:rsidR="0088222E" w:rsidRPr="00CA3CED">
        <w:rPr>
          <w:rFonts w:ascii="Times New Roman" w:eastAsiaTheme="minorEastAsia" w:hAnsi="Times New Roman" w:cs="Times New Roman"/>
        </w:rPr>
        <w:t xml:space="preserve"> </w:t>
      </w:r>
      <w:r w:rsidR="00404C5B">
        <w:rPr>
          <w:rFonts w:ascii="Times New Roman" w:eastAsiaTheme="minorEastAsia" w:hAnsi="Times New Roman" w:cs="Times New Roman"/>
        </w:rPr>
        <w:t>(</w:t>
      </w:r>
      <w:r w:rsidR="0088222E" w:rsidRPr="00CA3CED">
        <w:rPr>
          <w:rFonts w:ascii="Times New Roman" w:eastAsiaTheme="minorEastAsia" w:hAnsi="Times New Roman" w:cs="Times New Roman"/>
        </w:rPr>
        <w:t xml:space="preserve">Euler’s </w:t>
      </w:r>
      <w:r w:rsidR="0088222E">
        <w:rPr>
          <w:rFonts w:ascii="Times New Roman" w:eastAsiaTheme="minorEastAsia" w:hAnsi="Times New Roman" w:cs="Times New Roman"/>
        </w:rPr>
        <w:t>number</w:t>
      </w:r>
      <w:r w:rsidR="0088222E" w:rsidRPr="00CA3CED">
        <w:rPr>
          <w:rFonts w:ascii="Times New Roman" w:eastAsiaTheme="minorEastAsia" w:hAnsi="Times New Roman" w:cs="Times New Roman"/>
        </w:rPr>
        <w:t xml:space="preserve"> </w:t>
      </w:r>
      <w:r w:rsidR="00BE7E30" w:rsidRPr="00CA3CED">
        <w:rPr>
          <w:rFonts w:ascii="Times New Roman" w:eastAsiaTheme="minorEastAsia" w:hAnsi="Times New Roman" w:cs="Times New Roman"/>
          <w:i/>
          <w:iCs/>
        </w:rPr>
        <w:t>e</w:t>
      </w:r>
      <w:r w:rsidR="00BE7E30">
        <w:rPr>
          <w:rFonts w:ascii="Times New Roman" w:eastAsiaTheme="minorEastAsia" w:hAnsi="Times New Roman" w:cs="Times New Roman"/>
        </w:rPr>
        <w:t> </w:t>
      </w:r>
      <w:r w:rsidR="00BE7E30" w:rsidRPr="00CA3CED">
        <w:rPr>
          <w:rFonts w:ascii="Times New Roman" w:eastAsiaTheme="minorEastAsia" w:hAnsi="Times New Roman" w:cs="Times New Roman"/>
        </w:rPr>
        <w:t>≈</w:t>
      </w:r>
      <w:r w:rsidR="00BE7E30">
        <w:rPr>
          <w:rFonts w:ascii="Times New Roman" w:eastAsiaTheme="minorEastAsia" w:hAnsi="Times New Roman" w:cs="Times New Roman"/>
        </w:rPr>
        <w:t> </w:t>
      </w:r>
      <w:r w:rsidR="0088222E" w:rsidRPr="00CA3CED">
        <w:rPr>
          <w:rFonts w:ascii="Times New Roman" w:eastAsiaTheme="minorEastAsia" w:hAnsi="Times New Roman" w:cs="Times New Roman"/>
        </w:rPr>
        <w:t>2.718</w:t>
      </w:r>
      <w:r w:rsidR="00404C5B">
        <w:rPr>
          <w:rFonts w:ascii="Times New Roman" w:eastAsiaTheme="minorEastAsia" w:hAnsi="Times New Roman" w:cs="Times New Roman"/>
        </w:rPr>
        <w:t>)</w:t>
      </w:r>
      <w:r w:rsidRPr="00CA3CED">
        <w:rPr>
          <w:rFonts w:ascii="Times New Roman" w:hAnsi="Times New Roman" w:cs="Times New Roman"/>
        </w:rPr>
        <w:t xml:space="preserve">: </w:t>
      </w:r>
      <m:oMath>
        <m:sSup>
          <m:sSupPr>
            <m:ctrlPr>
              <w:rPr>
                <w:rFonts w:ascii="Cambria Math" w:hAnsi="Cambria Math" w:cs="Times New Roman"/>
                <w:i/>
              </w:rPr>
            </m:ctrlPr>
          </m:sSupPr>
          <m:e>
            <m:r>
              <w:rPr>
                <w:rFonts w:ascii="Cambria Math" w:hAnsi="Cambria Math" w:cs="Times New Roman"/>
              </w:rPr>
              <m:t>e</m:t>
            </m:r>
          </m:e>
          <m:sup>
            <m:r>
              <w:rPr>
                <w:rFonts w:ascii="Cambria Math" w:hAnsi="Cambria Math" w:cs="Times New Roman"/>
              </w:rPr>
              <m:t>1.5</m:t>
            </m:r>
          </m:sup>
        </m:sSup>
        <m:r>
          <w:rPr>
            <w:rFonts w:ascii="Cambria Math" w:hAnsi="Cambria Math" w:cs="Times New Roman"/>
          </w:rPr>
          <m:t> ≈ 4.48.</m:t>
        </m:r>
      </m:oMath>
      <w:r w:rsidRPr="00CA3CED">
        <w:rPr>
          <w:rFonts w:ascii="Times New Roman" w:hAnsi="Times New Roman" w:cs="Times New Roman"/>
        </w:rPr>
        <w:t xml:space="preserve"> So, </w:t>
      </w:r>
      <m:oMath>
        <m:sSup>
          <m:sSupPr>
            <m:ctrlPr>
              <w:rPr>
                <w:rFonts w:ascii="Cambria Math" w:hAnsi="Cambria Math" w:cs="Times New Roman"/>
                <w:i/>
              </w:rPr>
            </m:ctrlPr>
          </m:sSupPr>
          <m:e>
            <m:r>
              <w:rPr>
                <w:rFonts w:ascii="Cambria Math" w:hAnsi="Cambria Math" w:cs="Times New Roman"/>
              </w:rPr>
              <m:t>e</m:t>
            </m:r>
          </m:e>
          <m:sup>
            <m:r>
              <w:rPr>
                <w:rFonts w:ascii="Cambria Math" w:hAnsi="Cambria Math" w:cs="Times New Roman"/>
              </w:rPr>
              <m:t>1.5</m:t>
            </m:r>
          </m:sup>
        </m:sSup>
        <m:r>
          <w:rPr>
            <w:rFonts w:ascii="Cambria Math" w:hAnsi="Cambria Math" w:cs="Times New Roman"/>
          </w:rPr>
          <m:t xml:space="preserve"> ×  </m:t>
        </m:r>
        <m:sSup>
          <m:sSupPr>
            <m:ctrlPr>
              <w:rPr>
                <w:rFonts w:ascii="Cambria Math" w:hAnsi="Cambria Math" w:cs="Times New Roman"/>
                <w:i/>
              </w:rPr>
            </m:ctrlPr>
          </m:sSupPr>
          <m:e>
            <m:r>
              <w:rPr>
                <w:rFonts w:ascii="Cambria Math" w:hAnsi="Cambria Math" w:cs="Times New Roman"/>
              </w:rPr>
              <m:t>e</m:t>
            </m:r>
          </m:e>
          <m:sup>
            <m:r>
              <w:rPr>
                <w:rFonts w:ascii="Cambria Math" w:hAnsi="Cambria Math" w:cs="Times New Roman"/>
              </w:rPr>
              <m:t>1.5</m:t>
            </m:r>
          </m:sup>
        </m:sSup>
        <m:r>
          <w:rPr>
            <w:rFonts w:ascii="Cambria Math" w:hAnsi="Cambria Math" w:cs="Times New Roman"/>
          </w:rPr>
          <m:t> = </m:t>
        </m:r>
        <m:sSup>
          <m:sSupPr>
            <m:ctrlPr>
              <w:rPr>
                <w:rFonts w:ascii="Cambria Math" w:hAnsi="Cambria Math" w:cs="Times New Roman"/>
                <w:i/>
              </w:rPr>
            </m:ctrlPr>
          </m:sSupPr>
          <m:e>
            <m:r>
              <w:rPr>
                <w:rFonts w:ascii="Cambria Math" w:hAnsi="Cambria Math" w:cs="Times New Roman"/>
              </w:rPr>
              <m:t>e</m:t>
            </m:r>
          </m:e>
          <m:sup>
            <m:r>
              <w:rPr>
                <w:rFonts w:ascii="Cambria Math" w:hAnsi="Cambria Math" w:cs="Times New Roman"/>
              </w:rPr>
              <m:t>1.5+1.5</m:t>
            </m:r>
          </m:sup>
        </m:sSup>
        <m:r>
          <w:rPr>
            <w:rFonts w:ascii="Cambria Math" w:hAnsi="Cambria Math" w:cs="Times New Roman"/>
          </w:rPr>
          <m:t> = </m:t>
        </m:r>
        <m:sSup>
          <m:sSupPr>
            <m:ctrlPr>
              <w:rPr>
                <w:rFonts w:ascii="Cambria Math" w:hAnsi="Cambria Math" w:cs="Times New Roman"/>
                <w:i/>
              </w:rPr>
            </m:ctrlPr>
          </m:sSupPr>
          <m:e>
            <m:r>
              <w:rPr>
                <w:rFonts w:ascii="Cambria Math" w:hAnsi="Cambria Math" w:cs="Times New Roman"/>
              </w:rPr>
              <m:t>e</m:t>
            </m:r>
          </m:e>
          <m:sup>
            <m:r>
              <w:rPr>
                <w:rFonts w:ascii="Cambria Math" w:hAnsi="Cambria Math" w:cs="Times New Roman"/>
              </w:rPr>
              <m:t>3.0</m:t>
            </m:r>
          </m:sup>
        </m:sSup>
        <m:r>
          <w:rPr>
            <w:rFonts w:ascii="Cambria Math" w:hAnsi="Cambria Math" w:cs="Times New Roman"/>
          </w:rPr>
          <m:t> ≈ 20</m:t>
        </m:r>
      </m:oMath>
      <w:r w:rsidRPr="00CA3CED">
        <w:rPr>
          <w:rFonts w:ascii="Times New Roman" w:hAnsi="Times New Roman" w:cs="Times New Roman"/>
        </w:rPr>
        <w:t xml:space="preserve">, and </w:t>
      </w:r>
      <w:proofErr w:type="gramStart"/>
      <w:r w:rsidRPr="00CA3CED">
        <w:rPr>
          <w:rFonts w:ascii="Times New Roman" w:hAnsi="Times New Roman" w:cs="Times New Roman"/>
        </w:rPr>
        <w:t>ln(</w:t>
      </w:r>
      <w:proofErr w:type="gramEnd"/>
      <w:r w:rsidRPr="00CA3CED">
        <w:rPr>
          <w:rFonts w:ascii="Times New Roman" w:hAnsi="Times New Roman" w:cs="Times New Roman"/>
        </w:rPr>
        <w:t>20</w:t>
      </w:r>
      <w:r w:rsidR="00BE7E30" w:rsidRPr="00CA3CED">
        <w:rPr>
          <w:rFonts w:ascii="Times New Roman" w:hAnsi="Times New Roman" w:cs="Times New Roman"/>
        </w:rPr>
        <w:t>)</w:t>
      </w:r>
      <w:r w:rsidR="00BE7E30">
        <w:rPr>
          <w:rFonts w:ascii="Times New Roman" w:hAnsi="Times New Roman" w:cs="Times New Roman"/>
        </w:rPr>
        <w:t> ≈ </w:t>
      </w:r>
      <w:r w:rsidRPr="00CA3CED">
        <w:rPr>
          <w:rFonts w:ascii="Times New Roman" w:hAnsi="Times New Roman" w:cs="Times New Roman"/>
        </w:rPr>
        <w:t>3.0.</w:t>
      </w:r>
    </w:p>
  </w:footnote>
  <w:footnote w:id="7">
    <w:p w14:paraId="4860584B" w14:textId="31A477B2" w:rsidR="008D18D5" w:rsidRPr="00CA3CED" w:rsidRDefault="008D18D5">
      <w:pPr>
        <w:pBdr>
          <w:top w:val="nil"/>
          <w:left w:val="nil"/>
          <w:bottom w:val="nil"/>
          <w:right w:val="nil"/>
          <w:between w:val="nil"/>
        </w:pBdr>
        <w:spacing w:line="240" w:lineRule="auto"/>
        <w:jc w:val="left"/>
        <w:rPr>
          <w:rFonts w:ascii="Times New Roman" w:hAnsi="Times New Roman" w:cs="Times New Roman"/>
          <w:color w:val="000000"/>
          <w:sz w:val="20"/>
          <w:szCs w:val="20"/>
        </w:rPr>
      </w:pPr>
      <w:r w:rsidRPr="00CA3CED">
        <w:rPr>
          <w:rFonts w:ascii="Times New Roman" w:hAnsi="Times New Roman" w:cs="Times New Roman"/>
          <w:sz w:val="20"/>
          <w:szCs w:val="20"/>
          <w:vertAlign w:val="superscript"/>
        </w:rPr>
        <w:footnoteRef/>
      </w:r>
      <w:r w:rsidRPr="00CA3CED">
        <w:rPr>
          <w:rFonts w:ascii="Times New Roman" w:hAnsi="Times New Roman" w:cs="Times New Roman"/>
          <w:color w:val="000000"/>
          <w:sz w:val="20"/>
          <w:szCs w:val="20"/>
        </w:rPr>
        <w:t xml:space="preserve"> Sober erroneously states</w:t>
      </w:r>
      <w:r w:rsidR="002E7AAE">
        <w:rPr>
          <w:rFonts w:ascii="Times New Roman" w:hAnsi="Times New Roman" w:cs="Times New Roman"/>
          <w:color w:val="000000"/>
          <w:sz w:val="20"/>
          <w:szCs w:val="20"/>
        </w:rPr>
        <w:t xml:space="preserve"> that</w:t>
      </w:r>
      <w:r w:rsidR="002E7AAE" w:rsidRPr="00CA3CED">
        <w:rPr>
          <w:rFonts w:ascii="Times New Roman" w:hAnsi="Times New Roman" w:cs="Times New Roman"/>
          <w:color w:val="000000"/>
          <w:sz w:val="20"/>
          <w:szCs w:val="20"/>
        </w:rPr>
        <w:t xml:space="preserve"> </w:t>
      </w:r>
      <w:r w:rsidRPr="00CA3CED">
        <w:rPr>
          <w:rFonts w:ascii="Times New Roman" w:hAnsi="Times New Roman" w:cs="Times New Roman"/>
          <w:color w:val="000000"/>
          <w:sz w:val="20"/>
          <w:szCs w:val="20"/>
        </w:rPr>
        <w:t xml:space="preserve">“The appropriate measure for ﬁtness in this case is the geometric mean of offspring number averaged over time; </w:t>
      </w:r>
      <w:r w:rsidRPr="00CA3CED">
        <w:rPr>
          <w:rFonts w:ascii="Times New Roman" w:hAnsi="Times New Roman" w:cs="Times New Roman"/>
          <w:i/>
          <w:color w:val="000000"/>
          <w:sz w:val="20"/>
          <w:szCs w:val="20"/>
        </w:rPr>
        <w:t>this is the same as the expected log of the number of offspring</w:t>
      </w:r>
      <w:r w:rsidRPr="00CA3CED">
        <w:rPr>
          <w:rFonts w:ascii="Times New Roman" w:hAnsi="Times New Roman" w:cs="Times New Roman"/>
          <w:color w:val="000000"/>
          <w:sz w:val="20"/>
          <w:szCs w:val="20"/>
        </w:rPr>
        <w:t>” (2001, p. 31 [emphasis added]). As written, the stated equivalence is false. The geometric mean of offspring number averaged over time is the same as the exponential of the natural logarithm of expected number of offspring.</w:t>
      </w:r>
    </w:p>
  </w:footnote>
  <w:footnote w:id="8">
    <w:p w14:paraId="332808F1" w14:textId="2919ADD8" w:rsidR="008D18D5" w:rsidRPr="00CA3CED" w:rsidRDefault="008D18D5">
      <w:pPr>
        <w:pBdr>
          <w:top w:val="nil"/>
          <w:left w:val="nil"/>
          <w:bottom w:val="nil"/>
          <w:right w:val="nil"/>
          <w:between w:val="nil"/>
        </w:pBdr>
        <w:spacing w:line="240" w:lineRule="auto"/>
        <w:jc w:val="left"/>
        <w:rPr>
          <w:rFonts w:ascii="Times New Roman" w:hAnsi="Times New Roman" w:cs="Times New Roman"/>
          <w:color w:val="000000"/>
          <w:sz w:val="20"/>
          <w:szCs w:val="20"/>
          <w:vertAlign w:val="subscript"/>
        </w:rPr>
      </w:pPr>
      <w:r w:rsidRPr="00CA3CED">
        <w:rPr>
          <w:rFonts w:ascii="Times New Roman" w:hAnsi="Times New Roman" w:cs="Times New Roman"/>
          <w:sz w:val="20"/>
          <w:szCs w:val="20"/>
          <w:vertAlign w:val="superscript"/>
        </w:rPr>
        <w:footnoteRef/>
      </w:r>
      <w:r w:rsidRPr="00CA3CED">
        <w:rPr>
          <w:rFonts w:ascii="Times New Roman" w:hAnsi="Times New Roman" w:cs="Times New Roman"/>
          <w:color w:val="000000"/>
          <w:sz w:val="20"/>
          <w:szCs w:val="20"/>
        </w:rPr>
        <w:t>In other words, when there is no intra- or intergenerational</w:t>
      </w:r>
      <w:r w:rsidR="00666271">
        <w:rPr>
          <w:rFonts w:ascii="Times New Roman" w:hAnsi="Times New Roman" w:cs="Times New Roman"/>
          <w:color w:val="000000"/>
          <w:sz w:val="20"/>
          <w:szCs w:val="20"/>
        </w:rPr>
        <w:t xml:space="preserve"> </w:t>
      </w:r>
      <w:r w:rsidRPr="00CA3CED">
        <w:rPr>
          <w:rFonts w:ascii="Times New Roman" w:hAnsi="Times New Roman" w:cs="Times New Roman"/>
          <w:color w:val="000000"/>
          <w:sz w:val="20"/>
          <w:szCs w:val="20"/>
        </w:rPr>
        <w:t xml:space="preserve">variance in offspring output, the population is multiplied by a constant growth rate </w:t>
      </w:r>
      <w:r w:rsidRPr="00CA3CED">
        <w:rPr>
          <w:rFonts w:ascii="Times New Roman" w:hAnsi="Times New Roman" w:cs="Times New Roman"/>
          <w:i/>
          <w:color w:val="000000"/>
          <w:sz w:val="20"/>
          <w:szCs w:val="20"/>
        </w:rPr>
        <w:t>m</w:t>
      </w:r>
      <w:r w:rsidRPr="00CA3CED">
        <w:rPr>
          <w:rFonts w:ascii="Times New Roman" w:hAnsi="Times New Roman" w:cs="Times New Roman"/>
          <w:color w:val="000000"/>
          <w:sz w:val="20"/>
          <w:szCs w:val="20"/>
        </w:rPr>
        <w:t xml:space="preserve">, where </w:t>
      </w:r>
      <m:oMath>
        <m:nary>
          <m:naryPr>
            <m:chr m:val="∏"/>
            <m:ctrlPr>
              <w:rPr>
                <w:rFonts w:ascii="Cambria Math" w:eastAsia="Arial Unicode MS" w:hAnsi="Cambria Math" w:cs="Times New Roman"/>
                <w:i/>
                <w:color w:val="000000"/>
                <w:sz w:val="20"/>
                <w:szCs w:val="20"/>
                <w:vertAlign w:val="subscript"/>
              </w:rPr>
            </m:ctrlPr>
          </m:naryPr>
          <m:sub>
            <m:r>
              <w:rPr>
                <w:rFonts w:ascii="Cambria Math" w:eastAsia="Arial Unicode MS" w:hAnsi="Cambria Math" w:cs="Times New Roman"/>
                <w:color w:val="000000"/>
                <w:sz w:val="20"/>
                <w:szCs w:val="20"/>
                <w:vertAlign w:val="subscript"/>
              </w:rPr>
              <m:t>i=1</m:t>
            </m:r>
          </m:sub>
          <m:sup>
            <m:r>
              <w:rPr>
                <w:rFonts w:ascii="Cambria Math" w:eastAsia="Arial Unicode MS" w:hAnsi="Cambria Math" w:cs="Times New Roman"/>
                <w:color w:val="000000"/>
                <w:sz w:val="20"/>
                <w:szCs w:val="20"/>
                <w:vertAlign w:val="subscript"/>
              </w:rPr>
              <m:t>n</m:t>
            </m:r>
          </m:sup>
          <m:e>
            <m:sSup>
              <m:sSupPr>
                <m:ctrlPr>
                  <w:rPr>
                    <w:rFonts w:ascii="Cambria Math" w:eastAsia="Arial Unicode MS" w:hAnsi="Cambria Math" w:cs="Times New Roman"/>
                    <w:i/>
                    <w:color w:val="000000"/>
                    <w:sz w:val="20"/>
                    <w:szCs w:val="20"/>
                    <w:vertAlign w:val="subscript"/>
                  </w:rPr>
                </m:ctrlPr>
              </m:sSupPr>
              <m:e>
                <m:r>
                  <w:rPr>
                    <w:rFonts w:ascii="Cambria Math" w:eastAsia="Arial Unicode MS" w:hAnsi="Cambria Math" w:cs="Times New Roman"/>
                    <w:color w:val="000000"/>
                    <w:sz w:val="20"/>
                    <w:szCs w:val="20"/>
                    <w:vertAlign w:val="subscript"/>
                  </w:rPr>
                  <m:t>m</m:t>
                </m:r>
              </m:e>
              <m:sup>
                <m:f>
                  <m:fPr>
                    <m:type m:val="lin"/>
                    <m:ctrlPr>
                      <w:rPr>
                        <w:rFonts w:ascii="Cambria Math" w:eastAsia="Arial Unicode MS" w:hAnsi="Cambria Math" w:cs="Times New Roman"/>
                        <w:i/>
                        <w:color w:val="000000"/>
                        <w:sz w:val="20"/>
                        <w:szCs w:val="20"/>
                        <w:vertAlign w:val="subscript"/>
                      </w:rPr>
                    </m:ctrlPr>
                  </m:fPr>
                  <m:num>
                    <m:r>
                      <w:rPr>
                        <w:rFonts w:ascii="Cambria Math" w:eastAsia="Arial Unicode MS" w:hAnsi="Cambria Math" w:cs="Times New Roman"/>
                        <w:color w:val="000000"/>
                        <w:sz w:val="20"/>
                        <w:szCs w:val="20"/>
                        <w:vertAlign w:val="subscript"/>
                      </w:rPr>
                      <m:t>1</m:t>
                    </m:r>
                  </m:num>
                  <m:den>
                    <m:r>
                      <w:rPr>
                        <w:rFonts w:ascii="Cambria Math" w:eastAsia="Arial Unicode MS" w:hAnsi="Cambria Math" w:cs="Times New Roman"/>
                        <w:color w:val="000000"/>
                        <w:sz w:val="20"/>
                        <w:szCs w:val="20"/>
                        <w:vertAlign w:val="subscript"/>
                      </w:rPr>
                      <m:t>n</m:t>
                    </m:r>
                  </m:den>
                </m:f>
              </m:sup>
            </m:sSup>
          </m:e>
        </m:nary>
        <m:r>
          <w:rPr>
            <w:rFonts w:ascii="Cambria Math" w:eastAsia="Arial Unicode MS" w:hAnsi="Cambria Math" w:cs="Times New Roman"/>
            <w:color w:val="000000"/>
            <w:sz w:val="20"/>
            <w:szCs w:val="20"/>
            <w:vertAlign w:val="subscript"/>
          </w:rPr>
          <m:t> = </m:t>
        </m:r>
        <m:f>
          <m:fPr>
            <m:ctrlPr>
              <w:rPr>
                <w:rFonts w:ascii="Cambria Math" w:eastAsia="Arial Unicode MS" w:hAnsi="Cambria Math" w:cs="Times New Roman"/>
                <w:i/>
                <w:color w:val="000000"/>
                <w:sz w:val="20"/>
                <w:szCs w:val="20"/>
                <w:vertAlign w:val="subscript"/>
              </w:rPr>
            </m:ctrlPr>
          </m:fPr>
          <m:num>
            <m:r>
              <w:rPr>
                <w:rFonts w:ascii="Cambria Math" w:eastAsia="Arial Unicode MS" w:hAnsi="Cambria Math" w:cs="Times New Roman"/>
                <w:color w:val="000000"/>
                <w:sz w:val="20"/>
                <w:szCs w:val="20"/>
                <w:vertAlign w:val="subscript"/>
              </w:rPr>
              <m:t>1</m:t>
            </m:r>
          </m:num>
          <m:den>
            <m:r>
              <w:rPr>
                <w:rFonts w:ascii="Cambria Math" w:eastAsia="Arial Unicode MS" w:hAnsi="Cambria Math" w:cs="Times New Roman"/>
                <w:color w:val="000000"/>
                <w:sz w:val="20"/>
                <w:szCs w:val="20"/>
                <w:vertAlign w:val="subscript"/>
              </w:rPr>
              <m:t>n</m:t>
            </m:r>
          </m:den>
        </m:f>
        <m:nary>
          <m:naryPr>
            <m:chr m:val="∑"/>
            <m:ctrlPr>
              <w:rPr>
                <w:rFonts w:ascii="Cambria Math" w:eastAsia="Arial Unicode MS" w:hAnsi="Cambria Math" w:cs="Times New Roman"/>
                <w:i/>
                <w:color w:val="000000"/>
                <w:sz w:val="20"/>
                <w:szCs w:val="20"/>
                <w:vertAlign w:val="subscript"/>
              </w:rPr>
            </m:ctrlPr>
          </m:naryPr>
          <m:sub>
            <m:r>
              <w:rPr>
                <w:rFonts w:ascii="Cambria Math" w:eastAsia="Arial Unicode MS" w:hAnsi="Cambria Math" w:cs="Times New Roman"/>
                <w:color w:val="000000"/>
                <w:sz w:val="20"/>
                <w:szCs w:val="20"/>
                <w:vertAlign w:val="subscript"/>
              </w:rPr>
              <m:t>i=1</m:t>
            </m:r>
          </m:sub>
          <m:sup>
            <m:r>
              <w:rPr>
                <w:rFonts w:ascii="Cambria Math" w:eastAsia="Arial Unicode MS" w:hAnsi="Cambria Math" w:cs="Times New Roman"/>
                <w:color w:val="000000"/>
                <w:sz w:val="20"/>
                <w:szCs w:val="20"/>
                <w:vertAlign w:val="subscript"/>
              </w:rPr>
              <m:t>n</m:t>
            </m:r>
          </m:sup>
          <m:e>
            <m:r>
              <w:rPr>
                <w:rFonts w:ascii="Cambria Math" w:eastAsia="Arial Unicode MS" w:hAnsi="Cambria Math" w:cs="Times New Roman"/>
                <w:color w:val="000000"/>
                <w:sz w:val="20"/>
                <w:szCs w:val="20"/>
                <w:vertAlign w:val="subscript"/>
              </w:rPr>
              <m:t>m </m:t>
            </m:r>
          </m:e>
        </m:nary>
        <m:r>
          <w:rPr>
            <w:rFonts w:ascii="Cambria Math" w:eastAsia="Arial Unicode MS" w:hAnsi="Cambria Math" w:cs="Times New Roman"/>
            <w:color w:val="000000"/>
            <w:sz w:val="20"/>
            <w:szCs w:val="20"/>
            <w:vertAlign w:val="subscript"/>
          </w:rPr>
          <m:t>= m</m:t>
        </m:r>
      </m:oMath>
      <w:r w:rsidRPr="00C42110">
        <w:rPr>
          <w:rFonts w:ascii="Times New Roman" w:hAnsi="Times New Roman" w:cs="Times New Roman"/>
          <w:color w:val="000000"/>
          <w:sz w:val="20"/>
          <w:szCs w:val="20"/>
        </w:rPr>
        <w:t>.</w:t>
      </w:r>
    </w:p>
  </w:footnote>
  <w:footnote w:id="9">
    <w:p w14:paraId="7047B81C" w14:textId="185B4160" w:rsidR="008D18D5" w:rsidRPr="00CA3CED" w:rsidRDefault="008D18D5">
      <w:pPr>
        <w:pBdr>
          <w:top w:val="nil"/>
          <w:left w:val="nil"/>
          <w:bottom w:val="nil"/>
          <w:right w:val="nil"/>
          <w:between w:val="nil"/>
        </w:pBdr>
        <w:spacing w:line="240" w:lineRule="auto"/>
        <w:jc w:val="left"/>
        <w:rPr>
          <w:rFonts w:ascii="Times New Roman" w:hAnsi="Times New Roman" w:cs="Times New Roman"/>
          <w:color w:val="000000"/>
          <w:sz w:val="20"/>
          <w:szCs w:val="20"/>
        </w:rPr>
      </w:pPr>
      <w:r w:rsidRPr="00CA3CED">
        <w:rPr>
          <w:rFonts w:ascii="Times New Roman" w:hAnsi="Times New Roman" w:cs="Times New Roman"/>
          <w:sz w:val="20"/>
          <w:szCs w:val="20"/>
          <w:vertAlign w:val="superscript"/>
        </w:rPr>
        <w:footnoteRef/>
      </w:r>
      <w:r w:rsidRPr="00CA3CED">
        <w:rPr>
          <w:rFonts w:ascii="Times New Roman" w:hAnsi="Times New Roman" w:cs="Times New Roman"/>
          <w:color w:val="000000"/>
          <w:sz w:val="20"/>
          <w:szCs w:val="20"/>
        </w:rPr>
        <w:t xml:space="preserve"> Equation (7) shows an expansion licensed by the following theorem (the derivative of the natural log function): </w:t>
      </w:r>
      <m:oMath>
        <m:f>
          <m:fPr>
            <m:ctrlPr>
              <w:rPr>
                <w:rFonts w:ascii="Cambria Math" w:hAnsi="Cambria Math" w:cs="Times New Roman"/>
                <w:i/>
                <w:color w:val="000000"/>
                <w:sz w:val="20"/>
                <w:szCs w:val="20"/>
                <w:vertAlign w:val="subscript"/>
              </w:rPr>
            </m:ctrlPr>
          </m:fPr>
          <m:num>
            <m:r>
              <w:rPr>
                <w:rFonts w:ascii="Cambria Math" w:hAnsi="Cambria Math" w:cs="Times New Roman"/>
                <w:color w:val="000000"/>
                <w:sz w:val="20"/>
                <w:szCs w:val="20"/>
                <w:vertAlign w:val="subscript"/>
              </w:rPr>
              <m:t>d</m:t>
            </m:r>
            <m:d>
              <m:dPr>
                <m:ctrlPr>
                  <w:rPr>
                    <w:rFonts w:ascii="Cambria Math" w:hAnsi="Cambria Math" w:cs="Times New Roman"/>
                    <w:i/>
                    <w:sz w:val="20"/>
                    <w:szCs w:val="20"/>
                    <w:vertAlign w:val="subscript"/>
                  </w:rPr>
                </m:ctrlPr>
              </m:dPr>
              <m:e>
                <m:r>
                  <w:rPr>
                    <w:rFonts w:ascii="Cambria Math" w:hAnsi="Cambria Math" w:cs="Times New Roman"/>
                    <w:color w:val="000000"/>
                    <w:sz w:val="20"/>
                    <w:szCs w:val="20"/>
                    <w:vertAlign w:val="subscript"/>
                  </w:rPr>
                  <m:t>lnf</m:t>
                </m:r>
                <m:d>
                  <m:dPr>
                    <m:ctrlPr>
                      <w:rPr>
                        <w:rFonts w:ascii="Cambria Math" w:hAnsi="Cambria Math" w:cs="Times New Roman"/>
                        <w:i/>
                        <w:color w:val="000000"/>
                        <w:sz w:val="20"/>
                        <w:szCs w:val="20"/>
                        <w:vertAlign w:val="subscript"/>
                      </w:rPr>
                    </m:ctrlPr>
                  </m:dPr>
                  <m:e>
                    <m:r>
                      <w:rPr>
                        <w:rFonts w:ascii="Cambria Math" w:hAnsi="Cambria Math" w:cs="Times New Roman"/>
                        <w:color w:val="000000"/>
                        <w:sz w:val="20"/>
                        <w:szCs w:val="20"/>
                        <w:vertAlign w:val="subscript"/>
                      </w:rPr>
                      <m:t>x</m:t>
                    </m:r>
                  </m:e>
                </m:d>
                <m:ctrlPr>
                  <w:rPr>
                    <w:rFonts w:ascii="Cambria Math" w:hAnsi="Cambria Math" w:cs="Times New Roman"/>
                    <w:i/>
                    <w:color w:val="000000"/>
                    <w:sz w:val="20"/>
                    <w:szCs w:val="20"/>
                    <w:vertAlign w:val="subscript"/>
                  </w:rPr>
                </m:ctrlPr>
              </m:e>
            </m:d>
          </m:num>
          <m:den>
            <m:r>
              <w:rPr>
                <w:rFonts w:ascii="Cambria Math" w:hAnsi="Cambria Math" w:cs="Times New Roman"/>
                <w:color w:val="000000"/>
                <w:sz w:val="20"/>
                <w:szCs w:val="20"/>
                <w:vertAlign w:val="subscript"/>
              </w:rPr>
              <m:t>d</m:t>
            </m:r>
            <m:d>
              <m:dPr>
                <m:ctrlPr>
                  <w:rPr>
                    <w:rFonts w:ascii="Cambria Math" w:hAnsi="Cambria Math" w:cs="Times New Roman"/>
                    <w:i/>
                    <w:color w:val="000000"/>
                    <w:sz w:val="20"/>
                    <w:szCs w:val="20"/>
                    <w:vertAlign w:val="subscript"/>
                  </w:rPr>
                </m:ctrlPr>
              </m:dPr>
              <m:e>
                <m:r>
                  <w:rPr>
                    <w:rFonts w:ascii="Cambria Math" w:hAnsi="Cambria Math" w:cs="Times New Roman"/>
                    <w:color w:val="000000"/>
                    <w:sz w:val="20"/>
                    <w:szCs w:val="20"/>
                    <w:vertAlign w:val="subscript"/>
                  </w:rPr>
                  <m:t>x</m:t>
                </m:r>
                <m:ctrlPr>
                  <w:rPr>
                    <w:rFonts w:ascii="Cambria Math" w:hAnsi="Cambria Math" w:cs="Times New Roman"/>
                    <w:i/>
                    <w:sz w:val="20"/>
                    <w:szCs w:val="20"/>
                    <w:vertAlign w:val="subscript"/>
                  </w:rPr>
                </m:ctrlPr>
              </m:e>
            </m:d>
          </m:den>
        </m:f>
        <m:r>
          <w:rPr>
            <w:rFonts w:ascii="Cambria Math" w:hAnsi="Cambria Math" w:cs="Times New Roman"/>
            <w:color w:val="000000"/>
            <w:sz w:val="20"/>
            <w:szCs w:val="20"/>
            <w:vertAlign w:val="subscript"/>
          </w:rPr>
          <m:t> = </m:t>
        </m:r>
        <m:r>
          <w:rPr>
            <w:rFonts w:ascii="Cambria Math" w:hAnsi="Cambria Math" w:cs="Times New Roman"/>
            <w:sz w:val="20"/>
            <w:szCs w:val="20"/>
            <w:vertAlign w:val="subscript"/>
          </w:rPr>
          <m:t>f’</m:t>
        </m:r>
        <m:f>
          <m:fPr>
            <m:ctrlPr>
              <w:rPr>
                <w:rFonts w:ascii="Cambria Math" w:hAnsi="Cambria Math" w:cs="Times New Roman"/>
                <w:i/>
                <w:color w:val="000000"/>
                <w:sz w:val="20"/>
                <w:szCs w:val="20"/>
                <w:vertAlign w:val="subscript"/>
              </w:rPr>
            </m:ctrlPr>
          </m:fPr>
          <m:num>
            <m:r>
              <w:rPr>
                <w:rFonts w:ascii="Cambria Math" w:hAnsi="Cambria Math" w:cs="Times New Roman"/>
                <w:sz w:val="20"/>
                <w:szCs w:val="20"/>
                <w:vertAlign w:val="subscript"/>
              </w:rPr>
              <m:t>x</m:t>
            </m:r>
            <m:ctrlPr>
              <w:rPr>
                <w:rFonts w:ascii="Cambria Math" w:hAnsi="Cambria Math" w:cs="Times New Roman"/>
                <w:i/>
                <w:sz w:val="20"/>
                <w:szCs w:val="20"/>
                <w:vertAlign w:val="subscript"/>
              </w:rPr>
            </m:ctrlPr>
          </m:num>
          <m:den>
            <m:r>
              <w:rPr>
                <w:rFonts w:ascii="Cambria Math" w:hAnsi="Cambria Math" w:cs="Times New Roman"/>
                <w:sz w:val="20"/>
                <w:szCs w:val="20"/>
                <w:vertAlign w:val="subscript"/>
              </w:rPr>
              <m:t>f</m:t>
            </m:r>
            <m:d>
              <m:dPr>
                <m:ctrlPr>
                  <w:rPr>
                    <w:rFonts w:ascii="Cambria Math" w:hAnsi="Cambria Math" w:cs="Times New Roman"/>
                    <w:i/>
                    <w:sz w:val="20"/>
                    <w:szCs w:val="20"/>
                    <w:vertAlign w:val="subscript"/>
                  </w:rPr>
                </m:ctrlPr>
              </m:dPr>
              <m:e>
                <m:r>
                  <w:rPr>
                    <w:rFonts w:ascii="Cambria Math" w:hAnsi="Cambria Math" w:cs="Times New Roman"/>
                    <w:sz w:val="20"/>
                    <w:szCs w:val="20"/>
                    <w:vertAlign w:val="subscript"/>
                  </w:rPr>
                  <m:t>x</m:t>
                </m:r>
              </m:e>
            </m:d>
          </m:den>
        </m:f>
      </m:oMath>
      <w:r w:rsidRPr="00C42110">
        <w:rPr>
          <w:rFonts w:ascii="Times New Roman" w:hAnsi="Times New Roman" w:cs="Times New Roman"/>
          <w:color w:val="000000"/>
          <w:sz w:val="20"/>
          <w:szCs w:val="20"/>
        </w:rPr>
        <w:t>.</w:t>
      </w:r>
      <w:r w:rsidRPr="00CA3CED">
        <w:rPr>
          <w:rFonts w:ascii="Times New Roman" w:hAnsi="Times New Roman" w:cs="Times New Roman"/>
          <w:color w:val="000000"/>
          <w:sz w:val="20"/>
          <w:szCs w:val="20"/>
        </w:rPr>
        <w:t xml:space="preserve"> The rate of change of the log of a number is the same as the per capita change in that number.</w:t>
      </w:r>
    </w:p>
  </w:footnote>
  <w:footnote w:id="10">
    <w:p w14:paraId="32B3A92D" w14:textId="38C57AB3" w:rsidR="008D18D5" w:rsidRPr="00CA3CED" w:rsidRDefault="008D18D5">
      <w:pPr>
        <w:pStyle w:val="FootnoteText"/>
        <w:rPr>
          <w:rFonts w:ascii="Times New Roman" w:hAnsi="Times New Roman" w:cs="Times New Roman"/>
        </w:rPr>
      </w:pPr>
      <w:r w:rsidRPr="00CA3CED">
        <w:rPr>
          <w:rStyle w:val="FootnoteReference"/>
          <w:rFonts w:ascii="Times New Roman" w:hAnsi="Times New Roman" w:cs="Times New Roman"/>
        </w:rPr>
        <w:footnoteRef/>
      </w:r>
      <w:r w:rsidRPr="00CA3CED">
        <w:rPr>
          <w:rFonts w:ascii="Times New Roman" w:hAnsi="Times New Roman" w:cs="Times New Roman"/>
        </w:rPr>
        <w:t xml:space="preserve"> Rather than provide definitional criteria for any model to “work well,” we assume a very simple standard for model comparison that relies on a comparative notion: </w:t>
      </w:r>
      <w:r w:rsidR="003A37B2">
        <w:rPr>
          <w:rFonts w:ascii="Times New Roman" w:hAnsi="Times New Roman" w:cs="Times New Roman"/>
        </w:rPr>
        <w:t>o</w:t>
      </w:r>
      <w:r w:rsidR="003A37B2" w:rsidRPr="00CA3CED">
        <w:rPr>
          <w:rFonts w:ascii="Times New Roman" w:hAnsi="Times New Roman" w:cs="Times New Roman"/>
        </w:rPr>
        <w:t xml:space="preserve">ne </w:t>
      </w:r>
      <w:r w:rsidRPr="00CA3CED">
        <w:rPr>
          <w:rFonts w:ascii="Times New Roman" w:hAnsi="Times New Roman" w:cs="Times New Roman"/>
        </w:rPr>
        <w:t>model</w:t>
      </w:r>
      <w:r w:rsidR="003A37B2">
        <w:rPr>
          <w:rFonts w:ascii="Times New Roman" w:hAnsi="Times New Roman" w:cs="Times New Roman"/>
        </w:rPr>
        <w:t xml:space="preserve"> or </w:t>
      </w:r>
      <w:r w:rsidRPr="00CA3CED">
        <w:rPr>
          <w:rFonts w:ascii="Times New Roman" w:hAnsi="Times New Roman" w:cs="Times New Roman"/>
        </w:rPr>
        <w:t>measure is “better than” another if the prediction(s) that it makes for relative representation over well-delineated spatial and temporal scales for a specified population are more accurate than those made by its competitor (</w:t>
      </w:r>
      <w:r w:rsidRPr="00CA3CED">
        <w:rPr>
          <w:rFonts w:ascii="Times New Roman" w:hAnsi="Times New Roman" w:cs="Times New Roman"/>
          <w:i/>
          <w:iCs/>
        </w:rPr>
        <w:t>ceteris paribus</w:t>
      </w:r>
      <w:r w:rsidRPr="00CA3CED">
        <w:rPr>
          <w:rFonts w:ascii="Times New Roman" w:hAnsi="Times New Roman" w:cs="Times New Roman"/>
        </w:rPr>
        <w:t xml:space="preserve">). Unpacking the </w:t>
      </w:r>
      <w:r w:rsidR="00377DB4" w:rsidRPr="00377DB4">
        <w:rPr>
          <w:rFonts w:ascii="Times New Roman" w:hAnsi="Times New Roman" w:cs="Times New Roman"/>
          <w:i/>
          <w:iCs/>
        </w:rPr>
        <w:t>ceteris paribus</w:t>
      </w:r>
      <w:r w:rsidR="00377DB4">
        <w:rPr>
          <w:rFonts w:ascii="Times New Roman" w:hAnsi="Times New Roman" w:cs="Times New Roman"/>
        </w:rPr>
        <w:t xml:space="preserve"> </w:t>
      </w:r>
      <w:r w:rsidRPr="00CA3CED">
        <w:rPr>
          <w:rFonts w:ascii="Times New Roman" w:hAnsi="Times New Roman" w:cs="Times New Roman"/>
        </w:rPr>
        <w:t>clause would reveal assumptions such as</w:t>
      </w:r>
      <w:r w:rsidR="00887D90">
        <w:rPr>
          <w:rFonts w:ascii="Times New Roman" w:hAnsi="Times New Roman" w:cs="Times New Roman"/>
        </w:rPr>
        <w:t>:</w:t>
      </w:r>
      <w:r w:rsidRPr="00CA3CED">
        <w:rPr>
          <w:rFonts w:ascii="Times New Roman" w:hAnsi="Times New Roman" w:cs="Times New Roman"/>
        </w:rPr>
        <w:t xml:space="preserve"> (i) more predictively accurate models</w:t>
      </w:r>
      <w:r w:rsidR="003A37B2">
        <w:rPr>
          <w:rFonts w:ascii="Times New Roman" w:hAnsi="Times New Roman" w:cs="Times New Roman"/>
        </w:rPr>
        <w:t xml:space="preserve"> or </w:t>
      </w:r>
      <w:r w:rsidRPr="00CA3CED">
        <w:rPr>
          <w:rFonts w:ascii="Times New Roman" w:hAnsi="Times New Roman" w:cs="Times New Roman"/>
        </w:rPr>
        <w:t xml:space="preserve">measures that include more parameters are not penalized </w:t>
      </w:r>
      <w:r w:rsidR="003A37B2" w:rsidRPr="00CA3CED">
        <w:rPr>
          <w:rFonts w:ascii="Times New Roman" w:hAnsi="Times New Roman" w:cs="Times New Roman"/>
        </w:rPr>
        <w:t xml:space="preserve">significantly </w:t>
      </w:r>
      <w:r w:rsidRPr="00CA3CED">
        <w:rPr>
          <w:rFonts w:ascii="Times New Roman" w:hAnsi="Times New Roman" w:cs="Times New Roman"/>
        </w:rPr>
        <w:t>for their additional complexity (e.g., via A</w:t>
      </w:r>
      <w:r w:rsidR="00377DB4">
        <w:rPr>
          <w:rFonts w:ascii="Times New Roman" w:hAnsi="Times New Roman" w:cs="Times New Roman"/>
        </w:rPr>
        <w:t>kaike Information Criterion</w:t>
      </w:r>
      <w:r w:rsidRPr="00CA3CED">
        <w:rPr>
          <w:rFonts w:ascii="Times New Roman" w:hAnsi="Times New Roman" w:cs="Times New Roman"/>
        </w:rPr>
        <w:t xml:space="preserve"> scores)</w:t>
      </w:r>
      <w:r w:rsidR="003A37B2">
        <w:rPr>
          <w:rFonts w:ascii="Times New Roman" w:hAnsi="Times New Roman" w:cs="Times New Roman"/>
        </w:rPr>
        <w:t>;</w:t>
      </w:r>
      <w:r w:rsidRPr="00CA3CED">
        <w:rPr>
          <w:rFonts w:ascii="Times New Roman" w:hAnsi="Times New Roman" w:cs="Times New Roman"/>
        </w:rPr>
        <w:t xml:space="preserve"> (ii) the thresholds for acceptable error are similar</w:t>
      </w:r>
      <w:r w:rsidR="003A37B2">
        <w:rPr>
          <w:rFonts w:ascii="Times New Roman" w:hAnsi="Times New Roman" w:cs="Times New Roman"/>
        </w:rPr>
        <w:t>;</w:t>
      </w:r>
      <w:r w:rsidR="003A37B2" w:rsidRPr="00CA3CED">
        <w:rPr>
          <w:rFonts w:ascii="Times New Roman" w:hAnsi="Times New Roman" w:cs="Times New Roman"/>
        </w:rPr>
        <w:t xml:space="preserve"> </w:t>
      </w:r>
      <w:r w:rsidR="003A37B2">
        <w:rPr>
          <w:rFonts w:ascii="Times New Roman" w:hAnsi="Times New Roman" w:cs="Times New Roman"/>
        </w:rPr>
        <w:t xml:space="preserve">and </w:t>
      </w:r>
      <w:r w:rsidRPr="00CA3CED">
        <w:rPr>
          <w:rFonts w:ascii="Times New Roman" w:hAnsi="Times New Roman" w:cs="Times New Roman"/>
        </w:rPr>
        <w:t xml:space="preserve">(iii) that the costs associated with parameter estimation, data collection, and data analysis are comparable. Engagement with this topic is beyond the scope of this paper. For the interested reader, we recommend Michael Weisberg’s </w:t>
      </w:r>
      <w:r w:rsidRPr="00CA3CED">
        <w:rPr>
          <w:rFonts w:ascii="Times New Roman" w:hAnsi="Times New Roman" w:cs="Times New Roman"/>
          <w:i/>
          <w:iCs/>
        </w:rPr>
        <w:t>Simulation and Similarity: Using Models to Understand the World</w:t>
      </w:r>
      <w:r w:rsidRPr="00CA3CED">
        <w:rPr>
          <w:rFonts w:ascii="Times New Roman" w:hAnsi="Times New Roman" w:cs="Times New Roman"/>
        </w:rPr>
        <w:t xml:space="preserve"> (2013).</w:t>
      </w:r>
    </w:p>
  </w:footnote>
  <w:footnote w:id="11">
    <w:p w14:paraId="4E3FAAEF" w14:textId="43C4D020" w:rsidR="007556DE" w:rsidRDefault="007556DE">
      <w:pPr>
        <w:pStyle w:val="FootnoteText"/>
      </w:pPr>
      <w:r>
        <w:rPr>
          <w:rStyle w:val="FootnoteReference"/>
        </w:rPr>
        <w:footnoteRef/>
      </w:r>
      <w:r>
        <w:t xml:space="preserve"> </w:t>
      </w:r>
      <w:r w:rsidRPr="00D0121D">
        <w:rPr>
          <w:rFonts w:ascii="Times New Roman" w:hAnsi="Times New Roman" w:cs="Times New Roman"/>
        </w:rPr>
        <w:t>The deterministic dynamics we introduce here should be understood as the large</w:t>
      </w:r>
      <w:r w:rsidR="003A37B2">
        <w:rPr>
          <w:rFonts w:ascii="Times New Roman" w:hAnsi="Times New Roman" w:cs="Times New Roman"/>
        </w:rPr>
        <w:t xml:space="preserve"> </w:t>
      </w:r>
      <w:r w:rsidRPr="00D0121D">
        <w:rPr>
          <w:rFonts w:ascii="Times New Roman" w:hAnsi="Times New Roman" w:cs="Times New Roman"/>
        </w:rPr>
        <w:t xml:space="preserve">population limits of an individual-based stochastic process </w:t>
      </w:r>
      <w:r w:rsidR="003A37B2">
        <w:rPr>
          <w:rFonts w:ascii="Times New Roman" w:hAnsi="Times New Roman" w:cs="Times New Roman"/>
        </w:rPr>
        <w:t>that</w:t>
      </w:r>
      <w:r w:rsidR="003A37B2" w:rsidRPr="00D0121D">
        <w:rPr>
          <w:rFonts w:ascii="Times New Roman" w:hAnsi="Times New Roman" w:cs="Times New Roman"/>
        </w:rPr>
        <w:t xml:space="preserve"> </w:t>
      </w:r>
      <w:r w:rsidRPr="00D0121D">
        <w:rPr>
          <w:rFonts w:ascii="Times New Roman" w:hAnsi="Times New Roman" w:cs="Times New Roman"/>
        </w:rPr>
        <w:t>(if modelled) would make explicit the probability</w:t>
      </w:r>
      <w:r w:rsidR="003A37B2">
        <w:rPr>
          <w:rFonts w:ascii="Times New Roman" w:hAnsi="Times New Roman" w:cs="Times New Roman"/>
        </w:rPr>
        <w:t xml:space="preserve"> </w:t>
      </w:r>
      <w:r w:rsidRPr="00D0121D">
        <w:rPr>
          <w:rFonts w:ascii="Times New Roman" w:hAnsi="Times New Roman" w:cs="Times New Roman"/>
        </w:rPr>
        <w:t xml:space="preserve">weightings that are central to PIF. </w:t>
      </w:r>
      <w:r w:rsidR="003A37B2">
        <w:rPr>
          <w:rFonts w:ascii="Times New Roman" w:hAnsi="Times New Roman" w:cs="Times New Roman"/>
        </w:rPr>
        <w:t>Thus, a</w:t>
      </w:r>
      <w:r w:rsidR="003A37B2" w:rsidRPr="00D0121D">
        <w:rPr>
          <w:rFonts w:ascii="Times New Roman" w:hAnsi="Times New Roman" w:cs="Times New Roman"/>
        </w:rPr>
        <w:t xml:space="preserve"> </w:t>
      </w:r>
      <w:r w:rsidRPr="00D0121D">
        <w:rPr>
          <w:rFonts w:ascii="Times New Roman" w:hAnsi="Times New Roman" w:cs="Times New Roman"/>
        </w:rPr>
        <w:t xml:space="preserve">probabilistic measure of individual fitness could be derived from each measure in our example (i.e., for each population and time step). </w:t>
      </w:r>
      <w:r w:rsidR="003A37B2">
        <w:rPr>
          <w:rFonts w:ascii="Times New Roman" w:hAnsi="Times New Roman" w:cs="Times New Roman"/>
        </w:rPr>
        <w:t>Critically</w:t>
      </w:r>
      <w:r w:rsidRPr="00D0121D">
        <w:rPr>
          <w:rFonts w:ascii="Times New Roman" w:hAnsi="Times New Roman" w:cs="Times New Roman"/>
        </w:rPr>
        <w:t>, however, even such explicitly probabilistic measures and their associated stochastic dynamics would not immediately resolve the issue of how to directly compare them.</w:t>
      </w:r>
    </w:p>
  </w:footnote>
  <w:footnote w:id="12">
    <w:p w14:paraId="557965D5" w14:textId="4EC0247F" w:rsidR="00404C5B" w:rsidRPr="00404C5B" w:rsidRDefault="00404C5B">
      <w:pPr>
        <w:pStyle w:val="FootnoteText"/>
      </w:pPr>
      <w:r>
        <w:rPr>
          <w:rStyle w:val="FootnoteReference"/>
        </w:rPr>
        <w:footnoteRef/>
      </w:r>
      <w:r>
        <w:t xml:space="preserve"> </w:t>
      </w:r>
      <w:r w:rsidRPr="00D0121D">
        <w:rPr>
          <w:rFonts w:ascii="Times New Roman" w:hAnsi="Times New Roman" w:cs="Times New Roman"/>
        </w:rPr>
        <w:t>In the following, we will drop the subscripts when either population could be referenced, except when there is possible ambiguity.</w:t>
      </w:r>
    </w:p>
  </w:footnote>
  <w:footnote w:id="13">
    <w:p w14:paraId="076755F1" w14:textId="7C0687B3" w:rsidR="008D18D5" w:rsidRPr="00CA3CED" w:rsidRDefault="008D18D5">
      <w:pPr>
        <w:pStyle w:val="FootnoteText"/>
        <w:rPr>
          <w:rFonts w:ascii="Times New Roman" w:hAnsi="Times New Roman" w:cs="Times New Roman"/>
          <w:lang w:val="en-AU"/>
        </w:rPr>
      </w:pPr>
      <w:r w:rsidRPr="00CA3CED">
        <w:rPr>
          <w:rStyle w:val="FootnoteReference"/>
          <w:rFonts w:ascii="Times New Roman" w:hAnsi="Times New Roman" w:cs="Times New Roman"/>
        </w:rPr>
        <w:footnoteRef/>
      </w:r>
      <w:r w:rsidRPr="00CA3CED">
        <w:rPr>
          <w:rFonts w:ascii="Times New Roman" w:hAnsi="Times New Roman" w:cs="Times New Roman"/>
        </w:rPr>
        <w:t xml:space="preserve"> Doing so </w:t>
      </w:r>
      <w:r w:rsidR="00634227">
        <w:rPr>
          <w:rFonts w:ascii="Times New Roman" w:hAnsi="Times New Roman" w:cs="Times New Roman"/>
        </w:rPr>
        <w:t>would be</w:t>
      </w:r>
      <w:r w:rsidRPr="00CA3CED">
        <w:rPr>
          <w:rFonts w:ascii="Times New Roman" w:hAnsi="Times New Roman" w:cs="Times New Roman"/>
        </w:rPr>
        <w:t xml:space="preserve"> tantamount to comparing growth rates only every </w:t>
      </w:r>
      <w:r w:rsidR="003A37B2">
        <w:rPr>
          <w:rFonts w:ascii="Times New Roman" w:hAnsi="Times New Roman" w:cs="Times New Roman"/>
        </w:rPr>
        <w:t>60 </w:t>
      </w:r>
      <w:r w:rsidRPr="00CA3CED">
        <w:rPr>
          <w:rFonts w:ascii="Times New Roman" w:hAnsi="Times New Roman" w:cs="Times New Roman"/>
        </w:rPr>
        <w:t xml:space="preserve">years, as this is the least common multiple of these time steps (i.e., </w:t>
      </w:r>
      <w:r w:rsidR="003A37B2" w:rsidRPr="00CA3CED">
        <w:rPr>
          <w:rFonts w:ascii="Times New Roman" w:hAnsi="Times New Roman" w:cs="Times New Roman"/>
        </w:rPr>
        <w:t>three</w:t>
      </w:r>
      <w:r w:rsidR="003A37B2">
        <w:rPr>
          <w:rFonts w:ascii="Times New Roman" w:hAnsi="Times New Roman" w:cs="Times New Roman"/>
        </w:rPr>
        <w:t> </w:t>
      </w:r>
      <w:r w:rsidRPr="00CA3CED">
        <w:rPr>
          <w:rFonts w:ascii="Times New Roman" w:hAnsi="Times New Roman" w:cs="Times New Roman"/>
        </w:rPr>
        <w:t xml:space="preserve">steps for P1, </w:t>
      </w:r>
      <w:r w:rsidR="003A37B2" w:rsidRPr="00CA3CED">
        <w:rPr>
          <w:rFonts w:ascii="Times New Roman" w:hAnsi="Times New Roman" w:cs="Times New Roman"/>
        </w:rPr>
        <w:t>two</w:t>
      </w:r>
      <w:r w:rsidR="003A37B2">
        <w:rPr>
          <w:rFonts w:ascii="Times New Roman" w:hAnsi="Times New Roman" w:cs="Times New Roman"/>
        </w:rPr>
        <w:t> </w:t>
      </w:r>
      <w:r w:rsidRPr="00CA3CED">
        <w:rPr>
          <w:rFonts w:ascii="Times New Roman" w:hAnsi="Times New Roman" w:cs="Times New Roman"/>
        </w:rPr>
        <w:t>steps for P2</w:t>
      </w:r>
      <w:r w:rsidR="003A37B2">
        <w:rPr>
          <w:rFonts w:ascii="Times New Roman" w:hAnsi="Times New Roman" w:cs="Times New Roman"/>
        </w:rPr>
        <w:t>;</w:t>
      </w:r>
      <w:r w:rsidRPr="00CA3CED">
        <w:rPr>
          <w:rFonts w:ascii="Times New Roman" w:hAnsi="Times New Roman" w:cs="Times New Roman"/>
        </w:rPr>
        <w:t xml:space="preserve"> </w:t>
      </w:r>
      <w:r w:rsidR="00767B54" w:rsidRPr="00767B54">
        <w:rPr>
          <w:rFonts w:ascii="Times New Roman" w:hAnsi="Times New Roman" w:cs="Times New Roman"/>
        </w:rPr>
        <w:t xml:space="preserve">we do </w:t>
      </w:r>
      <w:r w:rsidR="003A37B2">
        <w:rPr>
          <w:rFonts w:ascii="Times New Roman" w:hAnsi="Times New Roman" w:cs="Times New Roman"/>
        </w:rPr>
        <w:t xml:space="preserve">this </w:t>
      </w:r>
      <w:r w:rsidR="00767B54" w:rsidRPr="00767B54">
        <w:rPr>
          <w:rFonts w:ascii="Times New Roman" w:hAnsi="Times New Roman" w:cs="Times New Roman"/>
        </w:rPr>
        <w:t>in the main text below with our “check for accuracy”</w:t>
      </w:r>
      <w:r w:rsidRPr="00CA3CED">
        <w:rPr>
          <w:rFonts w:ascii="Times New Roman" w:hAnsi="Times New Roman" w:cs="Times New Roman"/>
        </w:rPr>
        <w:t>).</w:t>
      </w:r>
      <w:r w:rsidR="009D1DBA">
        <w:rPr>
          <w:rFonts w:ascii="Times New Roman" w:hAnsi="Times New Roman" w:cs="Times New Roman"/>
        </w:rPr>
        <w:t xml:space="preserve"> While this can be</w:t>
      </w:r>
      <w:r w:rsidR="00CF6491">
        <w:rPr>
          <w:rFonts w:ascii="Times New Roman" w:hAnsi="Times New Roman" w:cs="Times New Roman"/>
        </w:rPr>
        <w:t xml:space="preserve"> accomplished</w:t>
      </w:r>
      <w:r w:rsidR="009D1DBA">
        <w:rPr>
          <w:rFonts w:ascii="Times New Roman" w:hAnsi="Times New Roman" w:cs="Times New Roman"/>
        </w:rPr>
        <w:t xml:space="preserve"> </w:t>
      </w:r>
      <w:r w:rsidR="00793471">
        <w:rPr>
          <w:rFonts w:ascii="Times New Roman" w:hAnsi="Times New Roman" w:cs="Times New Roman"/>
        </w:rPr>
        <w:t xml:space="preserve">for </w:t>
      </w:r>
      <w:r w:rsidR="00CF6491">
        <w:rPr>
          <w:rFonts w:ascii="Times New Roman" w:hAnsi="Times New Roman" w:cs="Times New Roman"/>
        </w:rPr>
        <w:t>such a</w:t>
      </w:r>
      <w:r w:rsidR="009D1DBA">
        <w:rPr>
          <w:rFonts w:ascii="Times New Roman" w:hAnsi="Times New Roman" w:cs="Times New Roman"/>
        </w:rPr>
        <w:t xml:space="preserve"> </w:t>
      </w:r>
      <w:r w:rsidR="00CF6491">
        <w:rPr>
          <w:rFonts w:ascii="Times New Roman" w:hAnsi="Times New Roman" w:cs="Times New Roman"/>
        </w:rPr>
        <w:t>simple</w:t>
      </w:r>
      <w:r w:rsidR="009D1DBA">
        <w:rPr>
          <w:rFonts w:ascii="Times New Roman" w:hAnsi="Times New Roman" w:cs="Times New Roman"/>
        </w:rPr>
        <w:t xml:space="preserve"> case, </w:t>
      </w:r>
      <w:r w:rsidR="00CF6491">
        <w:rPr>
          <w:rFonts w:ascii="Times New Roman" w:hAnsi="Times New Roman" w:cs="Times New Roman"/>
        </w:rPr>
        <w:t>it is inadequate as a general strategy for more complicated scenarios that require comparison of many distinct growth rates with unequal time steps.</w:t>
      </w:r>
      <w:bookmarkStart w:id="18" w:name="_Hlk89422176"/>
    </w:p>
    <w:bookmarkEnd w:id="18"/>
  </w:footnote>
  <w:footnote w:id="14">
    <w:p w14:paraId="17EA70E5" w14:textId="389871DC" w:rsidR="008D18D5" w:rsidRPr="00CA3CED" w:rsidRDefault="008D18D5" w:rsidP="00147DB8">
      <w:pPr>
        <w:rPr>
          <w:rFonts w:ascii="Times New Roman" w:hAnsi="Times New Roman" w:cs="Times New Roman"/>
          <w:sz w:val="20"/>
          <w:szCs w:val="20"/>
        </w:rPr>
      </w:pPr>
      <w:r w:rsidRPr="00CA3CED">
        <w:rPr>
          <w:rStyle w:val="FootnoteReference"/>
          <w:rFonts w:ascii="Times New Roman" w:hAnsi="Times New Roman" w:cs="Times New Roman"/>
          <w:sz w:val="20"/>
          <w:szCs w:val="20"/>
        </w:rPr>
        <w:footnoteRef/>
      </w:r>
      <w:r w:rsidRPr="00CA3CED">
        <w:rPr>
          <w:rFonts w:ascii="Times New Roman" w:hAnsi="Times New Roman" w:cs="Times New Roman"/>
          <w:sz w:val="20"/>
          <w:szCs w:val="20"/>
        </w:rPr>
        <w:t xml:space="preserve"> It can be shown that</w:t>
      </w:r>
      <m:oMath>
        <m:func>
          <m:funcPr>
            <m:ctrlPr>
              <w:rPr>
                <w:rFonts w:ascii="Cambria Math" w:hAnsi="Cambria Math" w:cs="Times New Roman"/>
                <w:i/>
                <w:sz w:val="20"/>
                <w:szCs w:val="20"/>
              </w:rPr>
            </m:ctrlPr>
          </m:funcPr>
          <m:fName>
            <m:limLow>
              <m:limLowPr>
                <m:ctrlPr>
                  <w:rPr>
                    <w:rFonts w:ascii="Cambria Math" w:hAnsi="Cambria Math" w:cs="Times New Roman"/>
                    <w:i/>
                    <w:sz w:val="20"/>
                    <w:szCs w:val="20"/>
                  </w:rPr>
                </m:ctrlPr>
              </m:limLowPr>
              <m:e>
                <m:r>
                  <m:rPr>
                    <m:sty m:val="p"/>
                  </m:rPr>
                  <w:rPr>
                    <w:rFonts w:ascii="Cambria Math" w:hAnsi="Cambria Math" w:cs="Times New Roman"/>
                    <w:sz w:val="20"/>
                    <w:szCs w:val="20"/>
                  </w:rPr>
                  <m:t>lim</m:t>
                </m:r>
                <m:ctrlPr>
                  <w:rPr>
                    <w:rFonts w:ascii="Cambria Math" w:hAnsi="Cambria Math" w:cs="Times New Roman"/>
                    <w:sz w:val="20"/>
                    <w:szCs w:val="20"/>
                  </w:rPr>
                </m:ctrlPr>
              </m:e>
              <m:lim>
                <m:r>
                  <w:rPr>
                    <w:rFonts w:ascii="Cambria Math" w:hAnsi="Cambria Math" w:cs="Times New Roman"/>
                    <w:sz w:val="20"/>
                    <w:szCs w:val="20"/>
                  </w:rPr>
                  <m:t>n→∞</m:t>
                </m:r>
                <m:ctrlPr>
                  <w:rPr>
                    <w:rFonts w:ascii="Cambria Math" w:hAnsi="Cambria Math" w:cs="Times New Roman"/>
                    <w:sz w:val="20"/>
                    <w:szCs w:val="20"/>
                  </w:rPr>
                </m:ctrlPr>
              </m:lim>
            </m:limLow>
          </m:fName>
          <m:e>
            <m:sSup>
              <m:sSupPr>
                <m:ctrlPr>
                  <w:rPr>
                    <w:rFonts w:ascii="Cambria Math" w:hAnsi="Cambria Math" w:cs="Times New Roman"/>
                    <w:i/>
                    <w:sz w:val="20"/>
                    <w:szCs w:val="20"/>
                  </w:rPr>
                </m:ctrlPr>
              </m:sSupPr>
              <m:e>
                <m:d>
                  <m:dPr>
                    <m:ctrlPr>
                      <w:rPr>
                        <w:rFonts w:ascii="Cambria Math" w:hAnsi="Cambria Math" w:cs="Times New Roman"/>
                        <w:i/>
                        <w:sz w:val="20"/>
                        <w:szCs w:val="20"/>
                      </w:rPr>
                    </m:ctrlPr>
                  </m:dPr>
                  <m:e>
                    <m:r>
                      <w:rPr>
                        <w:rFonts w:ascii="Cambria Math" w:hAnsi="Cambria Math" w:cs="Times New Roman"/>
                        <w:sz w:val="20"/>
                        <w:szCs w:val="20"/>
                      </w:rPr>
                      <m:t>1 + </m:t>
                    </m:r>
                    <m:f>
                      <m:fPr>
                        <m:ctrlPr>
                          <w:rPr>
                            <w:rFonts w:ascii="Cambria Math" w:hAnsi="Cambria Math" w:cs="Times New Roman"/>
                            <w:i/>
                            <w:sz w:val="20"/>
                            <w:szCs w:val="20"/>
                          </w:rPr>
                        </m:ctrlPr>
                      </m:fPr>
                      <m:num>
                        <m:r>
                          <w:rPr>
                            <w:rFonts w:ascii="Cambria Math" w:hAnsi="Cambria Math" w:cs="Times New Roman"/>
                            <w:sz w:val="20"/>
                            <w:szCs w:val="20"/>
                          </w:rPr>
                          <m:t>x</m:t>
                        </m:r>
                      </m:num>
                      <m:den>
                        <m:r>
                          <w:rPr>
                            <w:rFonts w:ascii="Cambria Math" w:hAnsi="Cambria Math" w:cs="Times New Roman"/>
                            <w:sz w:val="20"/>
                            <w:szCs w:val="20"/>
                          </w:rPr>
                          <m:t>n</m:t>
                        </m:r>
                      </m:den>
                    </m:f>
                  </m:e>
                </m:d>
              </m:e>
              <m:sup>
                <m:f>
                  <m:fPr>
                    <m:ctrlPr>
                      <w:rPr>
                        <w:rFonts w:ascii="Cambria Math" w:hAnsi="Cambria Math" w:cs="Times New Roman"/>
                        <w:i/>
                        <w:sz w:val="20"/>
                        <w:szCs w:val="20"/>
                      </w:rPr>
                    </m:ctrlPr>
                  </m:fPr>
                  <m:num>
                    <m:r>
                      <w:rPr>
                        <w:rFonts w:ascii="Cambria Math" w:hAnsi="Cambria Math" w:cs="Times New Roman"/>
                        <w:sz w:val="20"/>
                        <w:szCs w:val="20"/>
                      </w:rPr>
                      <m:t>n</m:t>
                    </m:r>
                  </m:num>
                  <m:den>
                    <m:r>
                      <w:rPr>
                        <w:rFonts w:ascii="Cambria Math" w:hAnsi="Cambria Math" w:cs="Times New Roman"/>
                        <w:sz w:val="20"/>
                        <w:szCs w:val="20"/>
                      </w:rPr>
                      <m:t>x</m:t>
                    </m:r>
                  </m:den>
                </m:f>
              </m:sup>
            </m:sSup>
          </m:e>
        </m:func>
        <m:r>
          <w:rPr>
            <w:rFonts w:ascii="Cambria Math" w:hAnsi="Cambria Math" w:cs="Times New Roman"/>
            <w:sz w:val="20"/>
            <w:szCs w:val="20"/>
          </w:rPr>
          <m:t> = e</m:t>
        </m:r>
      </m:oMath>
      <w:r w:rsidRPr="00CA3CED">
        <w:rPr>
          <w:rFonts w:ascii="Times New Roman" w:eastAsiaTheme="minorEastAsia" w:hAnsi="Times New Roman" w:cs="Times New Roman"/>
          <w:sz w:val="20"/>
          <w:szCs w:val="20"/>
        </w:rPr>
        <w:t xml:space="preserve">. If </w:t>
      </w:r>
      <m:oMath>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x</m:t>
            </m:r>
          </m:num>
          <m:den>
            <m:r>
              <w:rPr>
                <w:rFonts w:ascii="Cambria Math" w:eastAsiaTheme="minorEastAsia" w:hAnsi="Cambria Math" w:cs="Times New Roman"/>
                <w:sz w:val="20"/>
                <w:szCs w:val="20"/>
              </w:rPr>
              <m:t>n</m:t>
            </m:r>
          </m:den>
        </m:f>
        <m:r>
          <w:rPr>
            <w:rFonts w:ascii="Cambria Math" w:eastAsiaTheme="minorEastAsia" w:hAnsi="Cambria Math" w:cs="Times New Roman"/>
            <w:sz w:val="20"/>
            <w:szCs w:val="20"/>
          </w:rPr>
          <m:t> = </m:t>
        </m:r>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r</m:t>
            </m:r>
          </m:num>
          <m:den>
            <m:r>
              <w:rPr>
                <w:rFonts w:ascii="Cambria Math" w:eastAsiaTheme="minorEastAsia" w:hAnsi="Cambria Math" w:cs="Times New Roman"/>
                <w:sz w:val="20"/>
                <w:szCs w:val="20"/>
              </w:rPr>
              <m:t>1</m:t>
            </m:r>
          </m:den>
        </m:f>
        <m:r>
          <w:rPr>
            <w:rFonts w:ascii="Cambria Math" w:eastAsiaTheme="minorEastAsia" w:hAnsi="Cambria Math" w:cs="Times New Roman"/>
            <w:sz w:val="20"/>
            <w:szCs w:val="20"/>
          </w:rPr>
          <m:t> = r</m:t>
        </m:r>
      </m:oMath>
      <w:r w:rsidRPr="00CA3CED">
        <w:rPr>
          <w:rFonts w:ascii="Times New Roman" w:eastAsiaTheme="minorEastAsia" w:hAnsi="Times New Roman" w:cs="Times New Roman"/>
          <w:sz w:val="20"/>
          <w:szCs w:val="20"/>
        </w:rPr>
        <w:t xml:space="preserve">, then </w:t>
      </w:r>
      <m:oMath>
        <m:func>
          <m:funcPr>
            <m:ctrlPr>
              <w:rPr>
                <w:rFonts w:ascii="Cambria Math" w:hAnsi="Cambria Math" w:cs="Times New Roman"/>
                <w:i/>
                <w:sz w:val="20"/>
                <w:szCs w:val="20"/>
              </w:rPr>
            </m:ctrlPr>
          </m:funcPr>
          <m:fName>
            <m:limLow>
              <m:limLowPr>
                <m:ctrlPr>
                  <w:rPr>
                    <w:rFonts w:ascii="Cambria Math" w:hAnsi="Cambria Math" w:cs="Times New Roman"/>
                    <w:i/>
                    <w:sz w:val="20"/>
                    <w:szCs w:val="20"/>
                  </w:rPr>
                </m:ctrlPr>
              </m:limLowPr>
              <m:e>
                <m:r>
                  <m:rPr>
                    <m:sty m:val="p"/>
                  </m:rPr>
                  <w:rPr>
                    <w:rFonts w:ascii="Cambria Math" w:hAnsi="Cambria Math" w:cs="Times New Roman"/>
                    <w:sz w:val="20"/>
                    <w:szCs w:val="20"/>
                  </w:rPr>
                  <m:t>lim</m:t>
                </m:r>
                <m:ctrlPr>
                  <w:rPr>
                    <w:rFonts w:ascii="Cambria Math" w:hAnsi="Cambria Math" w:cs="Times New Roman"/>
                    <w:sz w:val="20"/>
                    <w:szCs w:val="20"/>
                  </w:rPr>
                </m:ctrlPr>
              </m:e>
              <m:lim>
                <m:r>
                  <w:rPr>
                    <w:rFonts w:ascii="Cambria Math" w:hAnsi="Cambria Math" w:cs="Times New Roman"/>
                    <w:sz w:val="20"/>
                    <w:szCs w:val="20"/>
                  </w:rPr>
                  <m:t>n→∞</m:t>
                </m:r>
                <m:ctrlPr>
                  <w:rPr>
                    <w:rFonts w:ascii="Cambria Math" w:hAnsi="Cambria Math" w:cs="Times New Roman"/>
                    <w:sz w:val="20"/>
                    <w:szCs w:val="20"/>
                  </w:rPr>
                </m:ctrlPr>
              </m:lim>
            </m:limLow>
          </m:fName>
          <m:e>
            <m:sSup>
              <m:sSupPr>
                <m:ctrlPr>
                  <w:rPr>
                    <w:rFonts w:ascii="Cambria Math" w:hAnsi="Cambria Math" w:cs="Times New Roman"/>
                    <w:i/>
                    <w:sz w:val="20"/>
                    <w:szCs w:val="20"/>
                  </w:rPr>
                </m:ctrlPr>
              </m:sSupPr>
              <m:e>
                <m:d>
                  <m:dPr>
                    <m:ctrlPr>
                      <w:rPr>
                        <w:rFonts w:ascii="Cambria Math" w:hAnsi="Cambria Math" w:cs="Times New Roman"/>
                        <w:i/>
                        <w:sz w:val="20"/>
                        <w:szCs w:val="20"/>
                      </w:rPr>
                    </m:ctrlPr>
                  </m:dPr>
                  <m:e>
                    <m:r>
                      <w:rPr>
                        <w:rFonts w:ascii="Cambria Math" w:hAnsi="Cambria Math" w:cs="Times New Roman"/>
                        <w:sz w:val="20"/>
                        <w:szCs w:val="20"/>
                      </w:rPr>
                      <m:t>1 + r</m:t>
                    </m:r>
                  </m:e>
                </m:d>
              </m:e>
              <m:sup>
                <m:f>
                  <m:fPr>
                    <m:ctrlPr>
                      <w:rPr>
                        <w:rFonts w:ascii="Cambria Math" w:hAnsi="Cambria Math" w:cs="Times New Roman"/>
                        <w:i/>
                        <w:sz w:val="20"/>
                        <w:szCs w:val="20"/>
                      </w:rPr>
                    </m:ctrlPr>
                  </m:fPr>
                  <m:num>
                    <m:r>
                      <w:rPr>
                        <w:rFonts w:ascii="Cambria Math" w:hAnsi="Cambria Math" w:cs="Times New Roman"/>
                        <w:sz w:val="20"/>
                        <w:szCs w:val="20"/>
                      </w:rPr>
                      <m:t>1</m:t>
                    </m:r>
                  </m:num>
                  <m:den>
                    <m:r>
                      <w:rPr>
                        <w:rFonts w:ascii="Cambria Math" w:hAnsi="Cambria Math" w:cs="Times New Roman"/>
                        <w:sz w:val="20"/>
                        <w:szCs w:val="20"/>
                      </w:rPr>
                      <m:t>r</m:t>
                    </m:r>
                  </m:den>
                </m:f>
              </m:sup>
            </m:sSup>
          </m:e>
        </m:func>
        <m:r>
          <w:rPr>
            <w:rFonts w:ascii="Cambria Math" w:hAnsi="Cambria Math" w:cs="Times New Roman"/>
            <w:sz w:val="20"/>
            <w:szCs w:val="20"/>
          </w:rPr>
          <m:t> = e.</m:t>
        </m:r>
      </m:oMath>
      <w:r w:rsidRPr="00CA3CED">
        <w:rPr>
          <w:rFonts w:ascii="Times New Roman" w:eastAsiaTheme="minorEastAsia" w:hAnsi="Times New Roman" w:cs="Times New Roman"/>
          <w:sz w:val="20"/>
          <w:szCs w:val="20"/>
        </w:rPr>
        <w:t xml:space="preserve"> The discrete growth factor </w:t>
      </w:r>
      <w:r w:rsidR="0012465F">
        <w:rPr>
          <w:rFonts w:ascii="Times New Roman" w:eastAsiaTheme="minorEastAsia" w:hAnsi="Times New Roman" w:cs="Times New Roman"/>
          <w:i/>
          <w:iCs/>
          <w:sz w:val="20"/>
          <w:szCs w:val="20"/>
        </w:rPr>
        <w:t>g</w:t>
      </w:r>
      <w:r w:rsidRPr="00CA3CED">
        <w:rPr>
          <w:rFonts w:ascii="Times New Roman" w:eastAsiaTheme="minorEastAsia" w:hAnsi="Times New Roman" w:cs="Times New Roman"/>
          <w:sz w:val="20"/>
          <w:szCs w:val="20"/>
        </w:rPr>
        <w:t xml:space="preserve"> becomes equivalent to the instantaneous rate of increase </w:t>
      </w:r>
      <w:r w:rsidRPr="00CA3CED">
        <w:rPr>
          <w:rFonts w:ascii="Times New Roman" w:eastAsiaTheme="minorEastAsia" w:hAnsi="Times New Roman" w:cs="Times New Roman"/>
          <w:i/>
          <w:iCs/>
          <w:sz w:val="20"/>
          <w:szCs w:val="20"/>
        </w:rPr>
        <w:t>r</w:t>
      </w:r>
      <w:r w:rsidRPr="00CA3CED">
        <w:rPr>
          <w:rFonts w:ascii="Times New Roman" w:eastAsiaTheme="minorEastAsia" w:hAnsi="Times New Roman" w:cs="Times New Roman"/>
          <w:sz w:val="20"/>
          <w:szCs w:val="20"/>
        </w:rPr>
        <w:t xml:space="preserve"> when the time step is infinitely small. Remembering that </w:t>
      </w:r>
      <w:r w:rsidR="00D62625" w:rsidRPr="00CA3CED">
        <w:rPr>
          <w:rFonts w:ascii="Times New Roman" w:hAnsi="Times New Roman" w:cs="Times New Roman"/>
          <w:i/>
          <w:iCs/>
          <w:sz w:val="20"/>
          <w:szCs w:val="20"/>
        </w:rPr>
        <w:t>λ</w:t>
      </w:r>
      <w:r w:rsidR="00D62625">
        <w:rPr>
          <w:rFonts w:ascii="Times New Roman" w:eastAsiaTheme="minorEastAsia" w:hAnsi="Times New Roman" w:cs="Times New Roman"/>
          <w:i/>
          <w:iCs/>
          <w:sz w:val="20"/>
          <w:szCs w:val="20"/>
        </w:rPr>
        <w:t> </w:t>
      </w:r>
      <w:r w:rsidR="00D62625" w:rsidRPr="00CA3CED">
        <w:rPr>
          <w:rFonts w:ascii="Times New Roman" w:eastAsiaTheme="minorEastAsia" w:hAnsi="Times New Roman" w:cs="Times New Roman"/>
          <w:i/>
          <w:iCs/>
          <w:sz w:val="20"/>
          <w:szCs w:val="20"/>
        </w:rPr>
        <w:t>=</w:t>
      </w:r>
      <w:r w:rsidR="00D62625">
        <w:rPr>
          <w:rFonts w:ascii="Times New Roman" w:eastAsiaTheme="minorEastAsia" w:hAnsi="Times New Roman" w:cs="Times New Roman"/>
          <w:i/>
          <w:iCs/>
          <w:sz w:val="20"/>
          <w:szCs w:val="20"/>
        </w:rPr>
        <w:t> </w:t>
      </w:r>
      <w:r w:rsidRPr="00CA3CED">
        <w:rPr>
          <w:rFonts w:ascii="Times New Roman" w:eastAsiaTheme="minorEastAsia" w:hAnsi="Times New Roman" w:cs="Times New Roman"/>
          <w:i/>
          <w:iCs/>
          <w:sz w:val="20"/>
          <w:szCs w:val="20"/>
        </w:rPr>
        <w:t>1</w:t>
      </w:r>
      <w:r w:rsidR="00D62625">
        <w:rPr>
          <w:rFonts w:ascii="Times New Roman" w:eastAsiaTheme="minorEastAsia" w:hAnsi="Times New Roman" w:cs="Times New Roman"/>
          <w:i/>
          <w:iCs/>
          <w:sz w:val="20"/>
          <w:szCs w:val="20"/>
        </w:rPr>
        <w:t> </w:t>
      </w:r>
      <w:r w:rsidRPr="00CA3CED">
        <w:rPr>
          <w:rFonts w:ascii="Times New Roman" w:eastAsiaTheme="minorEastAsia" w:hAnsi="Times New Roman" w:cs="Times New Roman"/>
          <w:i/>
          <w:iCs/>
          <w:sz w:val="20"/>
          <w:szCs w:val="20"/>
        </w:rPr>
        <w:t>+</w:t>
      </w:r>
      <w:r w:rsidR="00D62625">
        <w:rPr>
          <w:rFonts w:ascii="Times New Roman" w:eastAsiaTheme="minorEastAsia" w:hAnsi="Times New Roman" w:cs="Times New Roman"/>
          <w:i/>
          <w:iCs/>
          <w:sz w:val="20"/>
          <w:szCs w:val="20"/>
        </w:rPr>
        <w:t> </w:t>
      </w:r>
      <w:r w:rsidR="0012465F">
        <w:rPr>
          <w:rFonts w:ascii="Times New Roman" w:eastAsiaTheme="minorEastAsia" w:hAnsi="Times New Roman" w:cs="Times New Roman"/>
          <w:i/>
          <w:iCs/>
          <w:sz w:val="20"/>
          <w:szCs w:val="20"/>
        </w:rPr>
        <w:t>g</w:t>
      </w:r>
      <w:r w:rsidRPr="00CA3CED">
        <w:rPr>
          <w:rFonts w:ascii="Times New Roman" w:eastAsiaTheme="minorEastAsia" w:hAnsi="Times New Roman" w:cs="Times New Roman"/>
          <w:sz w:val="20"/>
          <w:szCs w:val="20"/>
        </w:rPr>
        <w:t xml:space="preserve"> and noting that </w:t>
      </w:r>
      <w:r w:rsidR="0012465F">
        <w:rPr>
          <w:rFonts w:ascii="Times New Roman" w:eastAsiaTheme="minorEastAsia" w:hAnsi="Times New Roman" w:cs="Times New Roman"/>
          <w:i/>
          <w:iCs/>
          <w:sz w:val="20"/>
          <w:szCs w:val="20"/>
        </w:rPr>
        <w:t>g</w:t>
      </w:r>
      <w:r w:rsidR="00D62625">
        <w:rPr>
          <w:rFonts w:ascii="Times New Roman" w:eastAsiaTheme="minorEastAsia" w:hAnsi="Times New Roman" w:cs="Times New Roman"/>
          <w:b/>
          <w:bCs/>
          <w:i/>
          <w:iCs/>
          <w:sz w:val="20"/>
          <w:szCs w:val="20"/>
        </w:rPr>
        <w:t> </w:t>
      </w:r>
      <w:r w:rsidRPr="00CA3CED">
        <w:rPr>
          <w:rFonts w:ascii="Times New Roman" w:eastAsiaTheme="minorEastAsia" w:hAnsi="Times New Roman" w:cs="Times New Roman"/>
          <w:i/>
          <w:iCs/>
          <w:sz w:val="20"/>
          <w:szCs w:val="20"/>
        </w:rPr>
        <w:t>=</w:t>
      </w:r>
      <w:r w:rsidR="00D62625">
        <w:rPr>
          <w:rFonts w:ascii="Times New Roman" w:eastAsiaTheme="minorEastAsia" w:hAnsi="Times New Roman" w:cs="Times New Roman"/>
          <w:i/>
          <w:iCs/>
          <w:sz w:val="20"/>
          <w:szCs w:val="20"/>
        </w:rPr>
        <w:t> </w:t>
      </w:r>
      <w:r w:rsidRPr="00CA3CED">
        <w:rPr>
          <w:rFonts w:ascii="Times New Roman" w:eastAsiaTheme="minorEastAsia" w:hAnsi="Times New Roman" w:cs="Times New Roman"/>
          <w:i/>
          <w:iCs/>
          <w:sz w:val="20"/>
          <w:szCs w:val="20"/>
        </w:rPr>
        <w:t>r</w:t>
      </w:r>
      <w:r w:rsidRPr="00CA3CED">
        <w:rPr>
          <w:rFonts w:ascii="Times New Roman" w:eastAsiaTheme="minorEastAsia" w:hAnsi="Times New Roman" w:cs="Times New Roman"/>
          <w:sz w:val="20"/>
          <w:szCs w:val="20"/>
        </w:rPr>
        <w:t xml:space="preserve"> in the limit, it then holds that </w:t>
      </w:r>
      <w:r w:rsidR="00D62625" w:rsidRPr="00CA3CED">
        <w:rPr>
          <w:rFonts w:ascii="Times New Roman" w:hAnsi="Times New Roman" w:cs="Times New Roman"/>
          <w:i/>
          <w:iCs/>
          <w:sz w:val="20"/>
          <w:szCs w:val="20"/>
        </w:rPr>
        <w:t>λ</w:t>
      </w:r>
      <w:r w:rsidR="00D62625">
        <w:rPr>
          <w:rFonts w:ascii="Times New Roman" w:eastAsiaTheme="minorEastAsia" w:hAnsi="Times New Roman" w:cs="Times New Roman"/>
          <w:i/>
          <w:iCs/>
          <w:sz w:val="20"/>
          <w:szCs w:val="20"/>
        </w:rPr>
        <w:t> </w:t>
      </w:r>
      <w:r w:rsidR="00D62625" w:rsidRPr="00CA3CED">
        <w:rPr>
          <w:rFonts w:ascii="Times New Roman" w:eastAsiaTheme="minorEastAsia" w:hAnsi="Times New Roman" w:cs="Times New Roman"/>
          <w:i/>
          <w:iCs/>
          <w:sz w:val="20"/>
          <w:szCs w:val="20"/>
        </w:rPr>
        <w:t>=</w:t>
      </w:r>
      <w:r w:rsidR="00D62625">
        <w:rPr>
          <w:rFonts w:ascii="Times New Roman" w:eastAsiaTheme="minorEastAsia" w:hAnsi="Times New Roman" w:cs="Times New Roman"/>
          <w:i/>
          <w:iCs/>
          <w:sz w:val="20"/>
          <w:szCs w:val="20"/>
        </w:rPr>
        <w:t> </w:t>
      </w:r>
      <w:r w:rsidRPr="00CA3CED">
        <w:rPr>
          <w:rFonts w:ascii="Times New Roman" w:eastAsiaTheme="minorEastAsia" w:hAnsi="Times New Roman" w:cs="Times New Roman"/>
          <w:i/>
          <w:iCs/>
          <w:sz w:val="20"/>
          <w:szCs w:val="20"/>
        </w:rPr>
        <w:t>1</w:t>
      </w:r>
      <w:r w:rsidR="00D62625">
        <w:rPr>
          <w:rFonts w:ascii="Times New Roman" w:eastAsiaTheme="minorEastAsia" w:hAnsi="Times New Roman" w:cs="Times New Roman"/>
          <w:i/>
          <w:iCs/>
          <w:sz w:val="20"/>
          <w:szCs w:val="20"/>
        </w:rPr>
        <w:t> </w:t>
      </w:r>
      <w:r w:rsidRPr="00CA3CED">
        <w:rPr>
          <w:rFonts w:ascii="Times New Roman" w:eastAsiaTheme="minorEastAsia" w:hAnsi="Times New Roman" w:cs="Times New Roman"/>
          <w:i/>
          <w:iCs/>
          <w:sz w:val="20"/>
          <w:szCs w:val="20"/>
        </w:rPr>
        <w:t>+</w:t>
      </w:r>
      <w:r w:rsidR="00D62625">
        <w:rPr>
          <w:rFonts w:ascii="Times New Roman" w:eastAsiaTheme="minorEastAsia" w:hAnsi="Times New Roman" w:cs="Times New Roman"/>
          <w:i/>
          <w:iCs/>
          <w:sz w:val="20"/>
          <w:szCs w:val="20"/>
        </w:rPr>
        <w:t> </w:t>
      </w:r>
      <w:r w:rsidRPr="00CA3CED">
        <w:rPr>
          <w:rFonts w:ascii="Times New Roman" w:eastAsiaTheme="minorEastAsia" w:hAnsi="Times New Roman" w:cs="Times New Roman"/>
          <w:i/>
          <w:iCs/>
          <w:sz w:val="20"/>
          <w:szCs w:val="20"/>
        </w:rPr>
        <w:t>r</w:t>
      </w:r>
      <w:r w:rsidRPr="00CA3CED">
        <w:rPr>
          <w:rFonts w:ascii="Times New Roman" w:eastAsiaTheme="minorEastAsia" w:hAnsi="Times New Roman" w:cs="Times New Roman"/>
          <w:sz w:val="20"/>
          <w:szCs w:val="20"/>
        </w:rPr>
        <w:t xml:space="preserve"> </w:t>
      </w:r>
      <w:r w:rsidR="00103BCE">
        <w:rPr>
          <w:rFonts w:ascii="Times New Roman" w:eastAsiaTheme="minorEastAsia" w:hAnsi="Times New Roman" w:cs="Times New Roman"/>
          <w:sz w:val="20"/>
          <w:szCs w:val="20"/>
        </w:rPr>
        <w:t xml:space="preserve">in the limit. </w:t>
      </w:r>
      <w:r w:rsidRPr="00CA3CED">
        <w:rPr>
          <w:rFonts w:ascii="Times New Roman" w:eastAsiaTheme="minorEastAsia" w:hAnsi="Times New Roman" w:cs="Times New Roman"/>
          <w:sz w:val="20"/>
          <w:szCs w:val="20"/>
        </w:rPr>
        <w:t xml:space="preserve">Replacing </w:t>
      </w:r>
      <w:r w:rsidRPr="00CA3CED">
        <w:rPr>
          <w:rFonts w:ascii="Times New Roman" w:eastAsiaTheme="minorEastAsia" w:hAnsi="Times New Roman" w:cs="Times New Roman"/>
          <w:i/>
          <w:iCs/>
          <w:sz w:val="20"/>
          <w:szCs w:val="20"/>
        </w:rPr>
        <w:t>1</w:t>
      </w:r>
      <w:r w:rsidR="00D62625">
        <w:rPr>
          <w:rFonts w:ascii="Times New Roman" w:eastAsiaTheme="minorEastAsia" w:hAnsi="Times New Roman" w:cs="Times New Roman"/>
          <w:i/>
          <w:iCs/>
          <w:sz w:val="20"/>
          <w:szCs w:val="20"/>
        </w:rPr>
        <w:t> </w:t>
      </w:r>
      <w:r w:rsidRPr="00CA3CED">
        <w:rPr>
          <w:rFonts w:ascii="Times New Roman" w:eastAsiaTheme="minorEastAsia" w:hAnsi="Times New Roman" w:cs="Times New Roman"/>
          <w:i/>
          <w:iCs/>
          <w:sz w:val="20"/>
          <w:szCs w:val="20"/>
        </w:rPr>
        <w:t>+</w:t>
      </w:r>
      <w:r w:rsidR="00D62625">
        <w:rPr>
          <w:rFonts w:ascii="Times New Roman" w:eastAsiaTheme="minorEastAsia" w:hAnsi="Times New Roman" w:cs="Times New Roman"/>
          <w:i/>
          <w:iCs/>
          <w:sz w:val="20"/>
          <w:szCs w:val="20"/>
        </w:rPr>
        <w:t> </w:t>
      </w:r>
      <w:r w:rsidRPr="00CA3CED">
        <w:rPr>
          <w:rFonts w:ascii="Times New Roman" w:eastAsiaTheme="minorEastAsia" w:hAnsi="Times New Roman" w:cs="Times New Roman"/>
          <w:i/>
          <w:iCs/>
          <w:sz w:val="20"/>
          <w:szCs w:val="20"/>
        </w:rPr>
        <w:t>r</w:t>
      </w:r>
      <w:r w:rsidRPr="00CA3CED">
        <w:rPr>
          <w:rFonts w:ascii="Times New Roman" w:eastAsiaTheme="minorEastAsia" w:hAnsi="Times New Roman" w:cs="Times New Roman"/>
          <w:sz w:val="20"/>
          <w:szCs w:val="20"/>
        </w:rPr>
        <w:t xml:space="preserve"> with </w:t>
      </w:r>
      <w:r w:rsidRPr="00CA3CED">
        <w:rPr>
          <w:rFonts w:ascii="Times New Roman" w:hAnsi="Times New Roman" w:cs="Times New Roman"/>
          <w:i/>
          <w:iCs/>
          <w:sz w:val="20"/>
          <w:szCs w:val="20"/>
        </w:rPr>
        <w:t>λ</w:t>
      </w:r>
      <w:r w:rsidRPr="00CA3CED">
        <w:rPr>
          <w:rFonts w:ascii="Times New Roman" w:hAnsi="Times New Roman" w:cs="Times New Roman"/>
          <w:sz w:val="20"/>
          <w:szCs w:val="20"/>
        </w:rPr>
        <w:t xml:space="preserve"> in the equation </w:t>
      </w:r>
      <m:oMath>
        <m:sSup>
          <m:sSupPr>
            <m:ctrlPr>
              <w:rPr>
                <w:rFonts w:ascii="Cambria Math" w:hAnsi="Cambria Math" w:cs="Times New Roman"/>
                <w:sz w:val="20"/>
                <w:szCs w:val="20"/>
              </w:rPr>
            </m:ctrlPr>
          </m:sSupPr>
          <m:e>
            <m:r>
              <w:rPr>
                <w:rFonts w:ascii="Cambria Math" w:hAnsi="Cambria Math" w:cs="Times New Roman"/>
                <w:sz w:val="20"/>
                <w:szCs w:val="20"/>
              </w:rPr>
              <m:t>(1 + r)</m:t>
            </m:r>
          </m:e>
          <m:sup>
            <m:f>
              <m:fPr>
                <m:ctrlPr>
                  <w:rPr>
                    <w:rFonts w:ascii="Cambria Math" w:hAnsi="Cambria Math" w:cs="Times New Roman"/>
                    <w:i/>
                    <w:sz w:val="20"/>
                    <w:szCs w:val="20"/>
                  </w:rPr>
                </m:ctrlPr>
              </m:fPr>
              <m:num>
                <m:r>
                  <w:rPr>
                    <w:rFonts w:ascii="Cambria Math" w:hAnsi="Cambria Math" w:cs="Times New Roman"/>
                    <w:sz w:val="20"/>
                    <w:szCs w:val="20"/>
                  </w:rPr>
                  <m:t>1</m:t>
                </m:r>
              </m:num>
              <m:den>
                <m:r>
                  <w:rPr>
                    <w:rFonts w:ascii="Cambria Math" w:hAnsi="Cambria Math" w:cs="Times New Roman"/>
                    <w:sz w:val="20"/>
                    <w:szCs w:val="20"/>
                  </w:rPr>
                  <m:t>r</m:t>
                </m:r>
              </m:den>
            </m:f>
          </m:sup>
        </m:sSup>
        <m:r>
          <w:rPr>
            <w:rFonts w:ascii="Cambria Math" w:hAnsi="Cambria Math" w:cs="Times New Roman"/>
            <w:sz w:val="20"/>
            <w:szCs w:val="20"/>
          </w:rPr>
          <m:t> = e</m:t>
        </m:r>
      </m:oMath>
      <w:r w:rsidRPr="00CA3CED">
        <w:rPr>
          <w:rFonts w:ascii="Times New Roman" w:eastAsiaTheme="minorEastAsia" w:hAnsi="Times New Roman" w:cs="Times New Roman"/>
          <w:sz w:val="20"/>
          <w:szCs w:val="20"/>
        </w:rPr>
        <w:t xml:space="preserve">, we have </w:t>
      </w:r>
      <m:oMath>
        <m:r>
          <w:rPr>
            <w:rFonts w:ascii="Cambria Math" w:eastAsiaTheme="minorEastAsia" w:hAnsi="Cambria Math" w:cs="Times New Roman"/>
            <w:sz w:val="20"/>
            <w:szCs w:val="20"/>
          </w:rPr>
          <m:t>e = </m:t>
        </m:r>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(λ)</m:t>
            </m:r>
          </m:e>
          <m:sup>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1</m:t>
                </m:r>
              </m:num>
              <m:den>
                <m:r>
                  <w:rPr>
                    <w:rFonts w:ascii="Cambria Math" w:eastAsiaTheme="minorEastAsia" w:hAnsi="Cambria Math" w:cs="Times New Roman"/>
                    <w:sz w:val="20"/>
                    <w:szCs w:val="20"/>
                  </w:rPr>
                  <m:t>r</m:t>
                </m:r>
              </m:den>
            </m:f>
          </m:sup>
        </m:sSup>
      </m:oMath>
      <w:r w:rsidRPr="00CA3CED">
        <w:rPr>
          <w:rFonts w:ascii="Times New Roman" w:eastAsiaTheme="minorEastAsia" w:hAnsi="Times New Roman" w:cs="Times New Roman"/>
          <w:sz w:val="20"/>
          <w:szCs w:val="20"/>
        </w:rPr>
        <w:t xml:space="preserve">. Raising both sides to the power of </w:t>
      </w:r>
      <w:r w:rsidRPr="00CA3CED">
        <w:rPr>
          <w:rFonts w:ascii="Times New Roman" w:eastAsiaTheme="minorEastAsia" w:hAnsi="Times New Roman" w:cs="Times New Roman"/>
          <w:i/>
          <w:iCs/>
          <w:sz w:val="20"/>
          <w:szCs w:val="20"/>
        </w:rPr>
        <w:t>r</w:t>
      </w:r>
      <w:r w:rsidRPr="00CA3CED">
        <w:rPr>
          <w:rFonts w:ascii="Times New Roman" w:eastAsiaTheme="minorEastAsia" w:hAnsi="Times New Roman" w:cs="Times New Roman"/>
          <w:sz w:val="20"/>
          <w:szCs w:val="20"/>
        </w:rPr>
        <w:t xml:space="preserve"> yields </w:t>
      </w:r>
      <m:oMath>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e</m:t>
            </m:r>
          </m:e>
          <m:sup>
            <m:r>
              <w:rPr>
                <w:rFonts w:ascii="Cambria Math" w:eastAsiaTheme="minorEastAsia" w:hAnsi="Cambria Math" w:cs="Times New Roman"/>
                <w:sz w:val="20"/>
                <w:szCs w:val="20"/>
              </w:rPr>
              <m:t>r</m:t>
            </m:r>
          </m:sup>
        </m:sSup>
        <m:r>
          <w:rPr>
            <w:rFonts w:ascii="Cambria Math" w:eastAsiaTheme="minorEastAsia" w:hAnsi="Cambria Math" w:cs="Times New Roman"/>
            <w:sz w:val="20"/>
            <w:szCs w:val="20"/>
          </w:rPr>
          <m:t> = λ.</m:t>
        </m:r>
      </m:oMath>
      <w:r w:rsidRPr="00CA3CED">
        <w:rPr>
          <w:rFonts w:ascii="Times New Roman" w:eastAsiaTheme="minorEastAsia" w:hAnsi="Times New Roman" w:cs="Times New Roman"/>
          <w:sz w:val="20"/>
          <w:szCs w:val="20"/>
        </w:rPr>
        <w:t xml:space="preserve"> Taking the natural logarithm of both sides gives us </w:t>
      </w:r>
      <m:oMath>
        <m:r>
          <w:rPr>
            <w:rFonts w:ascii="Cambria Math" w:eastAsiaTheme="minorEastAsia" w:hAnsi="Cambria Math" w:cs="Times New Roman"/>
            <w:sz w:val="20"/>
            <w:szCs w:val="20"/>
          </w:rPr>
          <m:t>r = </m:t>
        </m:r>
        <m:func>
          <m:funcPr>
            <m:ctrlPr>
              <w:rPr>
                <w:rFonts w:ascii="Cambria Math" w:eastAsiaTheme="minorEastAsia" w:hAnsi="Cambria Math" w:cs="Times New Roman"/>
                <w:sz w:val="20"/>
                <w:szCs w:val="20"/>
              </w:rPr>
            </m:ctrlPr>
          </m:funcPr>
          <m:fName>
            <m:r>
              <m:rPr>
                <m:sty m:val="p"/>
              </m:rPr>
              <w:rPr>
                <w:rFonts w:ascii="Cambria Math" w:eastAsiaTheme="minorEastAsia" w:hAnsi="Cambria Math" w:cs="Times New Roman"/>
                <w:sz w:val="20"/>
                <w:szCs w:val="20"/>
              </w:rPr>
              <m:t>ln</m:t>
            </m:r>
          </m:fName>
          <m:e>
            <m:d>
              <m:dPr>
                <m:ctrlPr>
                  <w:rPr>
                    <w:rFonts w:ascii="Cambria Math" w:eastAsiaTheme="minorEastAsia" w:hAnsi="Cambria Math" w:cs="Times New Roman"/>
                    <w:i/>
                    <w:sz w:val="20"/>
                    <w:szCs w:val="20"/>
                  </w:rPr>
                </m:ctrlPr>
              </m:dPr>
              <m:e>
                <m:r>
                  <w:rPr>
                    <w:rFonts w:ascii="Cambria Math" w:eastAsiaTheme="minorEastAsia" w:hAnsi="Cambria Math" w:cs="Times New Roman"/>
                    <w:sz w:val="20"/>
                    <w:szCs w:val="20"/>
                  </w:rPr>
                  <m:t>λ</m:t>
                </m:r>
              </m:e>
            </m:d>
          </m:e>
        </m:func>
        <m:r>
          <w:rPr>
            <w:rFonts w:ascii="Cambria Math" w:eastAsiaTheme="minorEastAsia" w:hAnsi="Cambria Math" w:cs="Times New Roman"/>
            <w:sz w:val="20"/>
            <w:szCs w:val="20"/>
          </w:rPr>
          <m:t>.</m:t>
        </m:r>
      </m:oMath>
    </w:p>
  </w:footnote>
  <w:footnote w:id="15">
    <w:p w14:paraId="4ABE65C9" w14:textId="0A818AE0" w:rsidR="008D18D5" w:rsidRPr="00CA3CED" w:rsidRDefault="008D18D5" w:rsidP="00351C76">
      <w:pPr>
        <w:pStyle w:val="FootnoteText"/>
        <w:rPr>
          <w:rFonts w:ascii="Times New Roman" w:hAnsi="Times New Roman" w:cs="Times New Roman"/>
        </w:rPr>
      </w:pPr>
      <w:r w:rsidRPr="00CA3CED">
        <w:rPr>
          <w:rFonts w:ascii="Times New Roman" w:hAnsi="Times New Roman" w:cs="Times New Roman"/>
          <w:vertAlign w:val="superscript"/>
        </w:rPr>
        <w:footnoteRef/>
      </w:r>
      <w:r w:rsidRPr="00CA3CED">
        <w:rPr>
          <w:rFonts w:ascii="Times New Roman" w:hAnsi="Times New Roman" w:cs="Times New Roman"/>
        </w:rPr>
        <w:t xml:space="preserve"> In other words, the surviving or </w:t>
      </w:r>
      <w:r w:rsidR="0067671F">
        <w:rPr>
          <w:rFonts w:ascii="Times New Roman" w:hAnsi="Times New Roman" w:cs="Times New Roman"/>
        </w:rPr>
        <w:t>persisting</w:t>
      </w:r>
      <w:r w:rsidRPr="00CA3CED">
        <w:rPr>
          <w:rFonts w:ascii="Times New Roman" w:hAnsi="Times New Roman" w:cs="Times New Roman"/>
        </w:rPr>
        <w:t xml:space="preserve"> entities persist through time at </w:t>
      </w:r>
      <w:r w:rsidR="003D7F36">
        <w:rPr>
          <w:rFonts w:ascii="Times New Roman" w:hAnsi="Times New Roman" w:cs="Times New Roman"/>
        </w:rPr>
        <w:t>a positive relative growth rate (higher relative fitness)</w:t>
      </w:r>
      <w:r w:rsidR="00B1428F">
        <w:rPr>
          <w:rFonts w:ascii="Times New Roman" w:hAnsi="Times New Roman" w:cs="Times New Roman"/>
        </w:rPr>
        <w:t>,</w:t>
      </w:r>
      <w:r w:rsidRPr="00CA3CED">
        <w:rPr>
          <w:rFonts w:ascii="Times New Roman" w:hAnsi="Times New Roman" w:cs="Times New Roman"/>
        </w:rPr>
        <w:t xml:space="preserve"> while dying or unreinforced competitors simultaneously exhibit a negative </w:t>
      </w:r>
      <w:r w:rsidR="003D7F36">
        <w:rPr>
          <w:rFonts w:ascii="Times New Roman" w:hAnsi="Times New Roman" w:cs="Times New Roman"/>
        </w:rPr>
        <w:t xml:space="preserve">relative </w:t>
      </w:r>
      <w:r w:rsidRPr="00CA3CED">
        <w:rPr>
          <w:rFonts w:ascii="Times New Roman" w:hAnsi="Times New Roman" w:cs="Times New Roman"/>
        </w:rPr>
        <w:t>growth rate (lower relative fitness). Aspects of the immune system</w:t>
      </w:r>
      <w:r w:rsidR="00B1428F">
        <w:rPr>
          <w:rFonts w:ascii="Times New Roman" w:hAnsi="Times New Roman" w:cs="Times New Roman"/>
        </w:rPr>
        <w:t>,</w:t>
      </w:r>
      <w:r w:rsidRPr="00CA3CED">
        <w:rPr>
          <w:rFonts w:ascii="Times New Roman" w:hAnsi="Times New Roman" w:cs="Times New Roman"/>
        </w:rPr>
        <w:t xml:space="preserve"> such as antibody selection (see Hull, Langman, &amp; Glenn, 2001)</w:t>
      </w:r>
      <w:r w:rsidR="00B1428F">
        <w:rPr>
          <w:rFonts w:ascii="Times New Roman" w:hAnsi="Times New Roman" w:cs="Times New Roman"/>
        </w:rPr>
        <w:t>,</w:t>
      </w:r>
      <w:r w:rsidRPr="00CA3CED">
        <w:rPr>
          <w:rFonts w:ascii="Times New Roman" w:hAnsi="Times New Roman" w:cs="Times New Roman"/>
        </w:rPr>
        <w:t xml:space="preserve"> might also make for good examples of such persistent entities and</w:t>
      </w:r>
      <w:r w:rsidR="00B1428F">
        <w:rPr>
          <w:rFonts w:ascii="Times New Roman" w:hAnsi="Times New Roman" w:cs="Times New Roman"/>
        </w:rPr>
        <w:t>,</w:t>
      </w:r>
      <w:r w:rsidRPr="00CA3CED">
        <w:rPr>
          <w:rFonts w:ascii="Times New Roman" w:hAnsi="Times New Roman" w:cs="Times New Roman"/>
        </w:rPr>
        <w:t xml:space="preserve"> thus</w:t>
      </w:r>
      <w:r w:rsidR="00B1428F">
        <w:rPr>
          <w:rFonts w:ascii="Times New Roman" w:hAnsi="Times New Roman" w:cs="Times New Roman"/>
        </w:rPr>
        <w:t>,</w:t>
      </w:r>
      <w:r w:rsidRPr="00CA3CED">
        <w:rPr>
          <w:rFonts w:ascii="Times New Roman" w:hAnsi="Times New Roman" w:cs="Times New Roman"/>
        </w:rPr>
        <w:t xml:space="preserve"> fall within the purview of the proposed fitness </w:t>
      </w:r>
      <w:r w:rsidRPr="00CA3CED">
        <w:rPr>
          <w:rFonts w:ascii="Times New Roman" w:hAnsi="Times New Roman" w:cs="Times New Roman"/>
          <w:i/>
        </w:rPr>
        <w:t>qua</w:t>
      </w:r>
      <w:r w:rsidRPr="00CA3CED">
        <w:rPr>
          <w:rFonts w:ascii="Times New Roman" w:hAnsi="Times New Roman" w:cs="Times New Roman"/>
        </w:rPr>
        <w:t xml:space="preserve"> growth rate framework.</w:t>
      </w:r>
    </w:p>
  </w:footnote>
  <w:footnote w:id="16">
    <w:p w14:paraId="7A0A4CE1" w14:textId="4B54DE63" w:rsidR="00D62305" w:rsidRPr="009230BA" w:rsidRDefault="00D62305" w:rsidP="00D62305">
      <w:pPr>
        <w:pStyle w:val="FootnoteText"/>
      </w:pPr>
      <w:r>
        <w:rPr>
          <w:rStyle w:val="FootnoteReference"/>
        </w:rPr>
        <w:footnoteRef/>
      </w:r>
      <w:r>
        <w:t xml:space="preserve"> </w:t>
      </w:r>
      <w:r w:rsidRPr="00156B1F">
        <w:rPr>
          <w:rFonts w:ascii="Times New Roman" w:hAnsi="Times New Roman" w:cs="Times New Roman"/>
        </w:rPr>
        <w:t xml:space="preserve">We recognize </w:t>
      </w:r>
      <w:r>
        <w:rPr>
          <w:rFonts w:ascii="Times New Roman" w:hAnsi="Times New Roman" w:cs="Times New Roman"/>
        </w:rPr>
        <w:t>that the absence of a clear population in some settings can create difficulties for the application of a Darwinian reasoning in those cases. However</w:t>
      </w:r>
      <w:r w:rsidRPr="00156B1F">
        <w:rPr>
          <w:rFonts w:ascii="Times New Roman" w:hAnsi="Times New Roman" w:cs="Times New Roman"/>
        </w:rPr>
        <w:t>, several besides Bouchard have argued that the idea of evolution by natural selection can be applied fruitfully in some of these non-paradigmatic cases (Bourrat</w:t>
      </w:r>
      <w:r>
        <w:rPr>
          <w:rFonts w:ascii="Times New Roman" w:hAnsi="Times New Roman" w:cs="Times New Roman"/>
        </w:rPr>
        <w:t>,</w:t>
      </w:r>
      <w:r w:rsidRPr="00156B1F">
        <w:rPr>
          <w:rFonts w:ascii="Times New Roman" w:hAnsi="Times New Roman" w:cs="Times New Roman"/>
        </w:rPr>
        <w:t xml:space="preserve"> 2014, 2015</w:t>
      </w:r>
      <w:r>
        <w:rPr>
          <w:rFonts w:ascii="Times New Roman" w:hAnsi="Times New Roman" w:cs="Times New Roman"/>
        </w:rPr>
        <w:t>;</w:t>
      </w:r>
      <w:r w:rsidRPr="00156B1F">
        <w:rPr>
          <w:rFonts w:ascii="Times New Roman" w:hAnsi="Times New Roman" w:cs="Times New Roman"/>
        </w:rPr>
        <w:t xml:space="preserve"> Papale</w:t>
      </w:r>
      <w:r>
        <w:rPr>
          <w:rFonts w:ascii="Times New Roman" w:hAnsi="Times New Roman" w:cs="Times New Roman"/>
        </w:rPr>
        <w:t>,</w:t>
      </w:r>
      <w:r w:rsidRPr="00156B1F">
        <w:rPr>
          <w:rFonts w:ascii="Times New Roman" w:hAnsi="Times New Roman" w:cs="Times New Roman"/>
        </w:rPr>
        <w:t xml:space="preserve"> 2020</w:t>
      </w:r>
      <w:r>
        <w:rPr>
          <w:rFonts w:ascii="Times New Roman" w:hAnsi="Times New Roman" w:cs="Times New Roman"/>
        </w:rPr>
        <w:t>;</w:t>
      </w:r>
      <w:r w:rsidRPr="00156B1F">
        <w:rPr>
          <w:rFonts w:ascii="Times New Roman" w:hAnsi="Times New Roman" w:cs="Times New Roman"/>
        </w:rPr>
        <w:t xml:space="preserve"> Doolittle 2014</w:t>
      </w:r>
      <w:r>
        <w:rPr>
          <w:rFonts w:ascii="Times New Roman" w:hAnsi="Times New Roman" w:cs="Times New Roman"/>
        </w:rPr>
        <w:t>, Lenton et al. 2021</w:t>
      </w:r>
      <w:r w:rsidRPr="00156B1F">
        <w:rPr>
          <w:rFonts w:ascii="Times New Roman" w:hAnsi="Times New Roman" w:cs="Times New Roman"/>
        </w:rPr>
        <w:t>).</w:t>
      </w:r>
    </w:p>
  </w:footnote>
  <w:footnote w:id="17">
    <w:p w14:paraId="0553A884" w14:textId="6B266EFB" w:rsidR="008D18D5" w:rsidRPr="00CA3CED" w:rsidRDefault="008D18D5">
      <w:pPr>
        <w:spacing w:line="240" w:lineRule="auto"/>
        <w:rPr>
          <w:rFonts w:ascii="Times New Roman" w:hAnsi="Times New Roman" w:cs="Times New Roman"/>
          <w:sz w:val="20"/>
          <w:szCs w:val="20"/>
        </w:rPr>
      </w:pPr>
      <w:r w:rsidRPr="00CA3CED">
        <w:rPr>
          <w:rFonts w:ascii="Times New Roman" w:hAnsi="Times New Roman" w:cs="Times New Roman"/>
          <w:sz w:val="20"/>
          <w:szCs w:val="20"/>
          <w:vertAlign w:val="superscript"/>
        </w:rPr>
        <w:footnoteRef/>
      </w:r>
      <w:r w:rsidRPr="00CA3CED">
        <w:rPr>
          <w:rFonts w:ascii="Times New Roman" w:hAnsi="Times New Roman" w:cs="Times New Roman"/>
          <w:sz w:val="20"/>
          <w:szCs w:val="20"/>
        </w:rPr>
        <w:t xml:space="preserve"> </w:t>
      </w:r>
      <w:r w:rsidR="00B1428F">
        <w:rPr>
          <w:rFonts w:ascii="Times New Roman" w:hAnsi="Times New Roman" w:cs="Times New Roman"/>
          <w:sz w:val="20"/>
          <w:szCs w:val="20"/>
        </w:rPr>
        <w:t>Of course, t</w:t>
      </w:r>
      <w:r w:rsidR="00B1428F" w:rsidRPr="00CA3CED">
        <w:rPr>
          <w:rFonts w:ascii="Times New Roman" w:hAnsi="Times New Roman" w:cs="Times New Roman"/>
          <w:sz w:val="20"/>
          <w:szCs w:val="20"/>
        </w:rPr>
        <w:t xml:space="preserve">here </w:t>
      </w:r>
      <w:r w:rsidRPr="00CA3CED">
        <w:rPr>
          <w:rFonts w:ascii="Times New Roman" w:hAnsi="Times New Roman" w:cs="Times New Roman"/>
          <w:sz w:val="20"/>
          <w:szCs w:val="20"/>
        </w:rPr>
        <w:t xml:space="preserve">may remain sensible disagreement about how theoretically interesting or prevalent such cases of natural selection are. </w:t>
      </w:r>
      <w:r w:rsidR="00B1428F">
        <w:rPr>
          <w:rFonts w:ascii="Times New Roman" w:hAnsi="Times New Roman" w:cs="Times New Roman"/>
          <w:sz w:val="20"/>
          <w:szCs w:val="20"/>
        </w:rPr>
        <w:t>However, t</w:t>
      </w:r>
      <w:r w:rsidR="00B1428F" w:rsidRPr="00CA3CED">
        <w:rPr>
          <w:rFonts w:ascii="Times New Roman" w:hAnsi="Times New Roman" w:cs="Times New Roman"/>
          <w:sz w:val="20"/>
          <w:szCs w:val="20"/>
        </w:rPr>
        <w:t xml:space="preserve">he </w:t>
      </w:r>
      <w:r w:rsidRPr="00CA3CED">
        <w:rPr>
          <w:rFonts w:ascii="Times New Roman" w:hAnsi="Times New Roman" w:cs="Times New Roman"/>
          <w:sz w:val="20"/>
          <w:szCs w:val="20"/>
        </w:rPr>
        <w:t>point at stake her</w:t>
      </w:r>
      <w:r w:rsidR="00B1428F">
        <w:rPr>
          <w:rFonts w:ascii="Times New Roman" w:hAnsi="Times New Roman" w:cs="Times New Roman"/>
          <w:sz w:val="20"/>
          <w:szCs w:val="20"/>
        </w:rPr>
        <w:t>e</w:t>
      </w:r>
      <w:r w:rsidRPr="00CA3CED">
        <w:rPr>
          <w:rFonts w:ascii="Times New Roman" w:hAnsi="Times New Roman" w:cs="Times New Roman"/>
          <w:sz w:val="20"/>
          <w:szCs w:val="20"/>
        </w:rPr>
        <w:t xml:space="preserve"> is one of whether these sorts of entities are</w:t>
      </w:r>
      <w:r w:rsidR="00B1428F">
        <w:rPr>
          <w:rFonts w:ascii="Times New Roman" w:hAnsi="Times New Roman" w:cs="Times New Roman"/>
          <w:sz w:val="20"/>
          <w:szCs w:val="20"/>
        </w:rPr>
        <w:t>,</w:t>
      </w:r>
      <w:r w:rsidRPr="00CA3CED">
        <w:rPr>
          <w:rFonts w:ascii="Times New Roman" w:hAnsi="Times New Roman" w:cs="Times New Roman"/>
          <w:sz w:val="20"/>
          <w:szCs w:val="20"/>
        </w:rPr>
        <w:t xml:space="preserve"> in fact</w:t>
      </w:r>
      <w:r w:rsidR="00B1428F">
        <w:rPr>
          <w:rFonts w:ascii="Times New Roman" w:hAnsi="Times New Roman" w:cs="Times New Roman"/>
          <w:sz w:val="20"/>
          <w:szCs w:val="20"/>
        </w:rPr>
        <w:t>,</w:t>
      </w:r>
      <w:r w:rsidRPr="00CA3CED">
        <w:rPr>
          <w:rFonts w:ascii="Times New Roman" w:hAnsi="Times New Roman" w:cs="Times New Roman"/>
          <w:sz w:val="20"/>
          <w:szCs w:val="20"/>
        </w:rPr>
        <w:t xml:space="preserve"> subject to evolution via natural selection.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D9339B5"/>
    <w:multiLevelType w:val="multilevel"/>
    <w:tmpl w:val="415CC518"/>
    <w:lvl w:ilvl="0">
      <w:start w:val="1"/>
      <w:numFmt w:val="decimal"/>
      <w:lvlText w:val="%1."/>
      <w:lvlJc w:val="left"/>
      <w:pPr>
        <w:ind w:left="360" w:hanging="360"/>
      </w:pPr>
      <w:rPr>
        <w:rFonts w:ascii="EB Garamond" w:eastAsia="EB Garamond" w:hAnsi="EB Garamond" w:cs="EB Garamond"/>
        <w:b/>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EwtTQ1NTUxNDczNjFX0lEKTi0uzszPAykwrQUA4CTQ2iwAAAA="/>
  </w:docVars>
  <w:rsids>
    <w:rsidRoot w:val="003D439B"/>
    <w:rsid w:val="000002BE"/>
    <w:rsid w:val="00002E83"/>
    <w:rsid w:val="000047EA"/>
    <w:rsid w:val="00006DD6"/>
    <w:rsid w:val="000102F9"/>
    <w:rsid w:val="000130A1"/>
    <w:rsid w:val="00015078"/>
    <w:rsid w:val="00016064"/>
    <w:rsid w:val="00032EEE"/>
    <w:rsid w:val="00033659"/>
    <w:rsid w:val="000505EA"/>
    <w:rsid w:val="00050720"/>
    <w:rsid w:val="00056952"/>
    <w:rsid w:val="0006012F"/>
    <w:rsid w:val="00062CCF"/>
    <w:rsid w:val="00065EFB"/>
    <w:rsid w:val="000670E6"/>
    <w:rsid w:val="00076EBD"/>
    <w:rsid w:val="000774D8"/>
    <w:rsid w:val="000822D2"/>
    <w:rsid w:val="0009371C"/>
    <w:rsid w:val="000954F7"/>
    <w:rsid w:val="000A5D16"/>
    <w:rsid w:val="000B22EC"/>
    <w:rsid w:val="000B7854"/>
    <w:rsid w:val="000C0B73"/>
    <w:rsid w:val="000C6FBF"/>
    <w:rsid w:val="000D4CA5"/>
    <w:rsid w:val="000D76AF"/>
    <w:rsid w:val="000D7BB0"/>
    <w:rsid w:val="000F4066"/>
    <w:rsid w:val="00103BCE"/>
    <w:rsid w:val="001055C1"/>
    <w:rsid w:val="0010571B"/>
    <w:rsid w:val="00117535"/>
    <w:rsid w:val="00117EAF"/>
    <w:rsid w:val="0012048A"/>
    <w:rsid w:val="0012465F"/>
    <w:rsid w:val="00124C59"/>
    <w:rsid w:val="00127CDB"/>
    <w:rsid w:val="001320F9"/>
    <w:rsid w:val="001346DD"/>
    <w:rsid w:val="0014065D"/>
    <w:rsid w:val="00142440"/>
    <w:rsid w:val="0014546B"/>
    <w:rsid w:val="00147DB8"/>
    <w:rsid w:val="00155EDB"/>
    <w:rsid w:val="00156B1F"/>
    <w:rsid w:val="00160D58"/>
    <w:rsid w:val="0016448B"/>
    <w:rsid w:val="00170273"/>
    <w:rsid w:val="001731F0"/>
    <w:rsid w:val="001734DC"/>
    <w:rsid w:val="001743E9"/>
    <w:rsid w:val="001909BD"/>
    <w:rsid w:val="0019376E"/>
    <w:rsid w:val="00196F0D"/>
    <w:rsid w:val="001A1E4C"/>
    <w:rsid w:val="001A38B2"/>
    <w:rsid w:val="001B262E"/>
    <w:rsid w:val="001B61FB"/>
    <w:rsid w:val="001C3BFA"/>
    <w:rsid w:val="001D4366"/>
    <w:rsid w:val="001D45A1"/>
    <w:rsid w:val="001E074A"/>
    <w:rsid w:val="001E0D2F"/>
    <w:rsid w:val="001F29EB"/>
    <w:rsid w:val="001F52CC"/>
    <w:rsid w:val="001F6523"/>
    <w:rsid w:val="00200B59"/>
    <w:rsid w:val="0020452D"/>
    <w:rsid w:val="00205603"/>
    <w:rsid w:val="00226C23"/>
    <w:rsid w:val="00240B72"/>
    <w:rsid w:val="002460AC"/>
    <w:rsid w:val="0025113C"/>
    <w:rsid w:val="00251219"/>
    <w:rsid w:val="00252DEE"/>
    <w:rsid w:val="00255967"/>
    <w:rsid w:val="00257EDD"/>
    <w:rsid w:val="002654FA"/>
    <w:rsid w:val="0026649C"/>
    <w:rsid w:val="00272D64"/>
    <w:rsid w:val="00290392"/>
    <w:rsid w:val="0029236C"/>
    <w:rsid w:val="002A1969"/>
    <w:rsid w:val="002B17D7"/>
    <w:rsid w:val="002B265C"/>
    <w:rsid w:val="002C077C"/>
    <w:rsid w:val="002C789D"/>
    <w:rsid w:val="002D19C1"/>
    <w:rsid w:val="002D26BD"/>
    <w:rsid w:val="002D5D2C"/>
    <w:rsid w:val="002D74A5"/>
    <w:rsid w:val="002E0D99"/>
    <w:rsid w:val="002E125E"/>
    <w:rsid w:val="002E1763"/>
    <w:rsid w:val="002E6B40"/>
    <w:rsid w:val="002E7AAE"/>
    <w:rsid w:val="002F1894"/>
    <w:rsid w:val="00302654"/>
    <w:rsid w:val="00306606"/>
    <w:rsid w:val="00312D37"/>
    <w:rsid w:val="00324C85"/>
    <w:rsid w:val="003320D5"/>
    <w:rsid w:val="00334644"/>
    <w:rsid w:val="0034161F"/>
    <w:rsid w:val="00351C76"/>
    <w:rsid w:val="00355502"/>
    <w:rsid w:val="00356875"/>
    <w:rsid w:val="00375B8E"/>
    <w:rsid w:val="00377D24"/>
    <w:rsid w:val="00377DB4"/>
    <w:rsid w:val="00380C3C"/>
    <w:rsid w:val="00384583"/>
    <w:rsid w:val="00385A03"/>
    <w:rsid w:val="00395CB1"/>
    <w:rsid w:val="00397095"/>
    <w:rsid w:val="00397B17"/>
    <w:rsid w:val="003A37B2"/>
    <w:rsid w:val="003D439B"/>
    <w:rsid w:val="003D7F36"/>
    <w:rsid w:val="003E3488"/>
    <w:rsid w:val="003E5944"/>
    <w:rsid w:val="003E6B36"/>
    <w:rsid w:val="003F4D0B"/>
    <w:rsid w:val="004026F5"/>
    <w:rsid w:val="00404C5B"/>
    <w:rsid w:val="004121AE"/>
    <w:rsid w:val="00414BD4"/>
    <w:rsid w:val="004238C1"/>
    <w:rsid w:val="00425B86"/>
    <w:rsid w:val="00444D27"/>
    <w:rsid w:val="00446608"/>
    <w:rsid w:val="004547EE"/>
    <w:rsid w:val="00470D2D"/>
    <w:rsid w:val="00470D8E"/>
    <w:rsid w:val="0047237E"/>
    <w:rsid w:val="00472FC4"/>
    <w:rsid w:val="00480093"/>
    <w:rsid w:val="00484B6B"/>
    <w:rsid w:val="0049253A"/>
    <w:rsid w:val="00494794"/>
    <w:rsid w:val="004A28D7"/>
    <w:rsid w:val="004A4ABB"/>
    <w:rsid w:val="004B0F3D"/>
    <w:rsid w:val="004B2688"/>
    <w:rsid w:val="004B342B"/>
    <w:rsid w:val="004C638A"/>
    <w:rsid w:val="004E44F5"/>
    <w:rsid w:val="004E785A"/>
    <w:rsid w:val="004F4599"/>
    <w:rsid w:val="00522025"/>
    <w:rsid w:val="00522BA6"/>
    <w:rsid w:val="00523EFD"/>
    <w:rsid w:val="00532BF6"/>
    <w:rsid w:val="005369B4"/>
    <w:rsid w:val="005541F2"/>
    <w:rsid w:val="00556A58"/>
    <w:rsid w:val="00580E06"/>
    <w:rsid w:val="005877A9"/>
    <w:rsid w:val="005A38D7"/>
    <w:rsid w:val="005B4B41"/>
    <w:rsid w:val="005B5310"/>
    <w:rsid w:val="005B5D5B"/>
    <w:rsid w:val="005B6596"/>
    <w:rsid w:val="005C3306"/>
    <w:rsid w:val="005D09C0"/>
    <w:rsid w:val="005D35E7"/>
    <w:rsid w:val="005E6A7A"/>
    <w:rsid w:val="005E7166"/>
    <w:rsid w:val="005F3ADD"/>
    <w:rsid w:val="005F620A"/>
    <w:rsid w:val="006035B0"/>
    <w:rsid w:val="00603730"/>
    <w:rsid w:val="00634227"/>
    <w:rsid w:val="006366EB"/>
    <w:rsid w:val="0063760C"/>
    <w:rsid w:val="00637CFD"/>
    <w:rsid w:val="00640EB5"/>
    <w:rsid w:val="00643355"/>
    <w:rsid w:val="006449C2"/>
    <w:rsid w:val="0064525F"/>
    <w:rsid w:val="006455DC"/>
    <w:rsid w:val="00650B29"/>
    <w:rsid w:val="0066043E"/>
    <w:rsid w:val="00666271"/>
    <w:rsid w:val="0067377E"/>
    <w:rsid w:val="0067671F"/>
    <w:rsid w:val="00681D8F"/>
    <w:rsid w:val="006820C8"/>
    <w:rsid w:val="00685D8C"/>
    <w:rsid w:val="00687D7F"/>
    <w:rsid w:val="00687E93"/>
    <w:rsid w:val="006B0543"/>
    <w:rsid w:val="006C0D7E"/>
    <w:rsid w:val="006C2677"/>
    <w:rsid w:val="006E05E7"/>
    <w:rsid w:val="006F0B42"/>
    <w:rsid w:val="006F14BD"/>
    <w:rsid w:val="006F3D7F"/>
    <w:rsid w:val="006F6D84"/>
    <w:rsid w:val="00705620"/>
    <w:rsid w:val="00711F4F"/>
    <w:rsid w:val="00713AF0"/>
    <w:rsid w:val="00730E98"/>
    <w:rsid w:val="00736076"/>
    <w:rsid w:val="007452E4"/>
    <w:rsid w:val="00752068"/>
    <w:rsid w:val="007544D2"/>
    <w:rsid w:val="007553E2"/>
    <w:rsid w:val="007556DE"/>
    <w:rsid w:val="007629B5"/>
    <w:rsid w:val="00763B33"/>
    <w:rsid w:val="00764887"/>
    <w:rsid w:val="00767B54"/>
    <w:rsid w:val="007828D0"/>
    <w:rsid w:val="007873C7"/>
    <w:rsid w:val="00793471"/>
    <w:rsid w:val="00793DBE"/>
    <w:rsid w:val="007A5FC3"/>
    <w:rsid w:val="007B3637"/>
    <w:rsid w:val="007B65AF"/>
    <w:rsid w:val="007C12F5"/>
    <w:rsid w:val="007D146E"/>
    <w:rsid w:val="0080125D"/>
    <w:rsid w:val="00801B28"/>
    <w:rsid w:val="00803EDB"/>
    <w:rsid w:val="00804DF5"/>
    <w:rsid w:val="008123A9"/>
    <w:rsid w:val="0081679B"/>
    <w:rsid w:val="00821FF7"/>
    <w:rsid w:val="00822137"/>
    <w:rsid w:val="00822AC5"/>
    <w:rsid w:val="00833817"/>
    <w:rsid w:val="00835E57"/>
    <w:rsid w:val="00841F83"/>
    <w:rsid w:val="00843A36"/>
    <w:rsid w:val="00846353"/>
    <w:rsid w:val="00855353"/>
    <w:rsid w:val="00860E65"/>
    <w:rsid w:val="0086731A"/>
    <w:rsid w:val="008702D4"/>
    <w:rsid w:val="008748A7"/>
    <w:rsid w:val="00874C07"/>
    <w:rsid w:val="0088222E"/>
    <w:rsid w:val="00883577"/>
    <w:rsid w:val="00887D90"/>
    <w:rsid w:val="008A0EA3"/>
    <w:rsid w:val="008A25F3"/>
    <w:rsid w:val="008A5693"/>
    <w:rsid w:val="008B56EE"/>
    <w:rsid w:val="008B6FF1"/>
    <w:rsid w:val="008C1071"/>
    <w:rsid w:val="008C6A00"/>
    <w:rsid w:val="008D18D5"/>
    <w:rsid w:val="008D2C36"/>
    <w:rsid w:val="008D4554"/>
    <w:rsid w:val="008E306E"/>
    <w:rsid w:val="008E4D90"/>
    <w:rsid w:val="008F1FCA"/>
    <w:rsid w:val="00900A11"/>
    <w:rsid w:val="009102DF"/>
    <w:rsid w:val="009137D4"/>
    <w:rsid w:val="0092142D"/>
    <w:rsid w:val="009230BA"/>
    <w:rsid w:val="0093291C"/>
    <w:rsid w:val="0093570A"/>
    <w:rsid w:val="00936D89"/>
    <w:rsid w:val="00937A75"/>
    <w:rsid w:val="00940553"/>
    <w:rsid w:val="009444DB"/>
    <w:rsid w:val="00944C46"/>
    <w:rsid w:val="00944C89"/>
    <w:rsid w:val="0096327E"/>
    <w:rsid w:val="009774C7"/>
    <w:rsid w:val="0098157B"/>
    <w:rsid w:val="00985481"/>
    <w:rsid w:val="009866DD"/>
    <w:rsid w:val="0098741F"/>
    <w:rsid w:val="009A22AE"/>
    <w:rsid w:val="009A75E8"/>
    <w:rsid w:val="009B2AD4"/>
    <w:rsid w:val="009B5A0A"/>
    <w:rsid w:val="009C2382"/>
    <w:rsid w:val="009C253D"/>
    <w:rsid w:val="009C56FE"/>
    <w:rsid w:val="009C69E6"/>
    <w:rsid w:val="009D013D"/>
    <w:rsid w:val="009D1DBA"/>
    <w:rsid w:val="009D265B"/>
    <w:rsid w:val="009D7A86"/>
    <w:rsid w:val="009E39AE"/>
    <w:rsid w:val="009F363E"/>
    <w:rsid w:val="00A050BE"/>
    <w:rsid w:val="00A150F6"/>
    <w:rsid w:val="00A21843"/>
    <w:rsid w:val="00A27542"/>
    <w:rsid w:val="00A30228"/>
    <w:rsid w:val="00A32B2E"/>
    <w:rsid w:val="00A340B6"/>
    <w:rsid w:val="00A412D7"/>
    <w:rsid w:val="00A51106"/>
    <w:rsid w:val="00A51EA1"/>
    <w:rsid w:val="00A61E78"/>
    <w:rsid w:val="00A7230D"/>
    <w:rsid w:val="00A74E20"/>
    <w:rsid w:val="00A75178"/>
    <w:rsid w:val="00A75784"/>
    <w:rsid w:val="00A75D83"/>
    <w:rsid w:val="00A822D7"/>
    <w:rsid w:val="00A837F2"/>
    <w:rsid w:val="00A86766"/>
    <w:rsid w:val="00A876DA"/>
    <w:rsid w:val="00A9385F"/>
    <w:rsid w:val="00A96284"/>
    <w:rsid w:val="00AA004B"/>
    <w:rsid w:val="00AA1458"/>
    <w:rsid w:val="00AA3337"/>
    <w:rsid w:val="00AA38EB"/>
    <w:rsid w:val="00AB2742"/>
    <w:rsid w:val="00AB6B47"/>
    <w:rsid w:val="00AC0A45"/>
    <w:rsid w:val="00AC2072"/>
    <w:rsid w:val="00AC38C1"/>
    <w:rsid w:val="00AD71D5"/>
    <w:rsid w:val="00AD763D"/>
    <w:rsid w:val="00AE549E"/>
    <w:rsid w:val="00AF1D2F"/>
    <w:rsid w:val="00AF7CBA"/>
    <w:rsid w:val="00B06A68"/>
    <w:rsid w:val="00B10B1F"/>
    <w:rsid w:val="00B11132"/>
    <w:rsid w:val="00B13617"/>
    <w:rsid w:val="00B1428F"/>
    <w:rsid w:val="00B151E0"/>
    <w:rsid w:val="00B16C82"/>
    <w:rsid w:val="00B27A61"/>
    <w:rsid w:val="00B30D62"/>
    <w:rsid w:val="00B46967"/>
    <w:rsid w:val="00B52646"/>
    <w:rsid w:val="00B53D55"/>
    <w:rsid w:val="00B5491F"/>
    <w:rsid w:val="00B60989"/>
    <w:rsid w:val="00B61B24"/>
    <w:rsid w:val="00B67C56"/>
    <w:rsid w:val="00B74298"/>
    <w:rsid w:val="00B933E2"/>
    <w:rsid w:val="00B95FA9"/>
    <w:rsid w:val="00BA0E38"/>
    <w:rsid w:val="00BC038B"/>
    <w:rsid w:val="00BC0AC1"/>
    <w:rsid w:val="00BC281B"/>
    <w:rsid w:val="00BC3755"/>
    <w:rsid w:val="00BC79DA"/>
    <w:rsid w:val="00BD0AC1"/>
    <w:rsid w:val="00BD5E92"/>
    <w:rsid w:val="00BD7B6A"/>
    <w:rsid w:val="00BE1838"/>
    <w:rsid w:val="00BE7E30"/>
    <w:rsid w:val="00BF01EC"/>
    <w:rsid w:val="00BF2552"/>
    <w:rsid w:val="00BF637D"/>
    <w:rsid w:val="00BF6C38"/>
    <w:rsid w:val="00C01299"/>
    <w:rsid w:val="00C014A3"/>
    <w:rsid w:val="00C0557C"/>
    <w:rsid w:val="00C11596"/>
    <w:rsid w:val="00C20284"/>
    <w:rsid w:val="00C304EB"/>
    <w:rsid w:val="00C4170B"/>
    <w:rsid w:val="00C42110"/>
    <w:rsid w:val="00C44714"/>
    <w:rsid w:val="00C5048C"/>
    <w:rsid w:val="00C50D81"/>
    <w:rsid w:val="00C52D98"/>
    <w:rsid w:val="00C52F76"/>
    <w:rsid w:val="00C5384C"/>
    <w:rsid w:val="00C5560C"/>
    <w:rsid w:val="00C6008E"/>
    <w:rsid w:val="00C61BE7"/>
    <w:rsid w:val="00C62E83"/>
    <w:rsid w:val="00C654B1"/>
    <w:rsid w:val="00C66F16"/>
    <w:rsid w:val="00C7381B"/>
    <w:rsid w:val="00C8016E"/>
    <w:rsid w:val="00C8397F"/>
    <w:rsid w:val="00C90066"/>
    <w:rsid w:val="00C90C57"/>
    <w:rsid w:val="00C91779"/>
    <w:rsid w:val="00CA3738"/>
    <w:rsid w:val="00CA3CED"/>
    <w:rsid w:val="00CA608C"/>
    <w:rsid w:val="00CB4B4D"/>
    <w:rsid w:val="00CD0355"/>
    <w:rsid w:val="00CD3F6F"/>
    <w:rsid w:val="00CE00B7"/>
    <w:rsid w:val="00CE5130"/>
    <w:rsid w:val="00CE5343"/>
    <w:rsid w:val="00CF3739"/>
    <w:rsid w:val="00CF6491"/>
    <w:rsid w:val="00D0121D"/>
    <w:rsid w:val="00D05AAE"/>
    <w:rsid w:val="00D132BA"/>
    <w:rsid w:val="00D13BA5"/>
    <w:rsid w:val="00D25E4D"/>
    <w:rsid w:val="00D3678F"/>
    <w:rsid w:val="00D54210"/>
    <w:rsid w:val="00D5534E"/>
    <w:rsid w:val="00D62305"/>
    <w:rsid w:val="00D62625"/>
    <w:rsid w:val="00D632CF"/>
    <w:rsid w:val="00D633F3"/>
    <w:rsid w:val="00D66099"/>
    <w:rsid w:val="00D72BB6"/>
    <w:rsid w:val="00D83395"/>
    <w:rsid w:val="00D87118"/>
    <w:rsid w:val="00DA0C90"/>
    <w:rsid w:val="00DB0BE9"/>
    <w:rsid w:val="00DB598C"/>
    <w:rsid w:val="00DC589D"/>
    <w:rsid w:val="00DC7A6D"/>
    <w:rsid w:val="00DD02D8"/>
    <w:rsid w:val="00DD28D0"/>
    <w:rsid w:val="00DD5D2A"/>
    <w:rsid w:val="00DD5DB3"/>
    <w:rsid w:val="00DF2623"/>
    <w:rsid w:val="00DF3FB9"/>
    <w:rsid w:val="00DF539A"/>
    <w:rsid w:val="00E100C3"/>
    <w:rsid w:val="00E114D8"/>
    <w:rsid w:val="00E176F8"/>
    <w:rsid w:val="00E212DB"/>
    <w:rsid w:val="00E32753"/>
    <w:rsid w:val="00E3528A"/>
    <w:rsid w:val="00E35552"/>
    <w:rsid w:val="00E42FDB"/>
    <w:rsid w:val="00E46CA3"/>
    <w:rsid w:val="00E47A66"/>
    <w:rsid w:val="00E502E0"/>
    <w:rsid w:val="00E71D14"/>
    <w:rsid w:val="00E73067"/>
    <w:rsid w:val="00E753A7"/>
    <w:rsid w:val="00E80B54"/>
    <w:rsid w:val="00E9190E"/>
    <w:rsid w:val="00EA1088"/>
    <w:rsid w:val="00EA2D0E"/>
    <w:rsid w:val="00EA4C5A"/>
    <w:rsid w:val="00EB385C"/>
    <w:rsid w:val="00ED4331"/>
    <w:rsid w:val="00ED579C"/>
    <w:rsid w:val="00EF53A8"/>
    <w:rsid w:val="00EF71E2"/>
    <w:rsid w:val="00F147BF"/>
    <w:rsid w:val="00F30834"/>
    <w:rsid w:val="00F348E5"/>
    <w:rsid w:val="00F4350C"/>
    <w:rsid w:val="00F62EF7"/>
    <w:rsid w:val="00F63EDC"/>
    <w:rsid w:val="00F72026"/>
    <w:rsid w:val="00F81301"/>
    <w:rsid w:val="00F8240D"/>
    <w:rsid w:val="00F837EE"/>
    <w:rsid w:val="00F86A28"/>
    <w:rsid w:val="00F9371C"/>
    <w:rsid w:val="00F95EAF"/>
    <w:rsid w:val="00FA096C"/>
    <w:rsid w:val="00FA582A"/>
    <w:rsid w:val="00FA59CC"/>
    <w:rsid w:val="00FA7ABA"/>
    <w:rsid w:val="00FB4401"/>
    <w:rsid w:val="00FB7A71"/>
    <w:rsid w:val="00FC7447"/>
    <w:rsid w:val="00FC7DDD"/>
    <w:rsid w:val="00FE482F"/>
    <w:rsid w:val="00FF584B"/>
    <w:rsid w:val="37A8EF62"/>
    <w:rsid w:val="4BBBC1AC"/>
    <w:rsid w:val="4F14134E"/>
    <w:rsid w:val="70FE0B5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79C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EB Garamond" w:eastAsia="EB Garamond" w:hAnsi="EB Garamond" w:cs="EB Garamond"/>
        <w:sz w:val="24"/>
        <w:szCs w:val="24"/>
        <w:lang w:val="en-GB" w:eastAsia="en-AU" w:bidi="ar-SA"/>
      </w:rPr>
    </w:rPrDefault>
    <w:pPrDefault>
      <w:pPr>
        <w:spacing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ind w:left="720" w:hanging="360"/>
      <w:outlineLvl w:val="0"/>
    </w:pPr>
    <w:rPr>
      <w:b/>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rPr>
  </w:style>
  <w:style w:type="paragraph" w:styleId="Heading5">
    <w:name w:val="heading 5"/>
    <w:basedOn w:val="Normal"/>
    <w:next w:val="Normal"/>
    <w:uiPriority w:val="9"/>
    <w:semiHidden/>
    <w:unhideWhenUsed/>
    <w:qFormat/>
    <w:pPr>
      <w:keepNext/>
      <w:keepLines/>
      <w:spacing w:before="240" w:after="80"/>
      <w:outlineLvl w:val="4"/>
    </w:pPr>
    <w:rPr>
      <w:color w:val="666666"/>
      <w:sz w:val="22"/>
      <w:szCs w:val="22"/>
    </w:rPr>
  </w:style>
  <w:style w:type="paragraph" w:styleId="Heading6">
    <w:name w:val="heading 6"/>
    <w:basedOn w:val="Normal"/>
    <w:next w:val="Normal"/>
    <w:uiPriority w:val="9"/>
    <w:semiHidden/>
    <w:unhideWhenUsed/>
    <w:qFormat/>
    <w:pPr>
      <w:keepNext/>
      <w:keepLines/>
      <w:spacing w:before="240" w:after="80"/>
      <w:outlineLvl w:val="5"/>
    </w:pPr>
    <w:rPr>
      <w:i/>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jc w:val="center"/>
    </w:pPr>
    <w:rPr>
      <w:color w:val="666666"/>
      <w:sz w:val="30"/>
      <w:szCs w:val="30"/>
    </w:rPr>
  </w:style>
  <w:style w:type="table" w:customStyle="1" w:styleId="a">
    <w:basedOn w:val="TableNormal"/>
    <w:pPr>
      <w:spacing w:line="240" w:lineRule="auto"/>
    </w:pPr>
    <w:tblPr>
      <w:tblStyleRowBandSize w:val="1"/>
      <w:tblStyleColBandSize w:val="1"/>
    </w:tblPr>
  </w:style>
  <w:style w:type="paragraph" w:styleId="FootnoteText">
    <w:name w:val="footnote text"/>
    <w:basedOn w:val="Normal"/>
    <w:link w:val="FootnoteTextChar"/>
    <w:uiPriority w:val="99"/>
    <w:unhideWhenUsed/>
    <w:rsid w:val="00351C76"/>
    <w:pPr>
      <w:spacing w:line="240" w:lineRule="auto"/>
    </w:pPr>
    <w:rPr>
      <w:sz w:val="20"/>
      <w:szCs w:val="20"/>
    </w:rPr>
  </w:style>
  <w:style w:type="character" w:customStyle="1" w:styleId="FootnoteTextChar">
    <w:name w:val="Footnote Text Char"/>
    <w:basedOn w:val="DefaultParagraphFont"/>
    <w:link w:val="FootnoteText"/>
    <w:uiPriority w:val="99"/>
    <w:rsid w:val="00351C76"/>
    <w:rPr>
      <w:sz w:val="20"/>
      <w:szCs w:val="20"/>
    </w:rPr>
  </w:style>
  <w:style w:type="paragraph" w:styleId="Bibliography">
    <w:name w:val="Bibliography"/>
    <w:basedOn w:val="Normal"/>
    <w:next w:val="Normal"/>
    <w:uiPriority w:val="37"/>
    <w:unhideWhenUsed/>
    <w:rsid w:val="00351C76"/>
    <w:pPr>
      <w:spacing w:line="480" w:lineRule="auto"/>
      <w:ind w:left="720" w:hanging="720"/>
    </w:pPr>
  </w:style>
  <w:style w:type="character" w:styleId="PlaceholderText">
    <w:name w:val="Placeholder Text"/>
    <w:basedOn w:val="DefaultParagraphFont"/>
    <w:uiPriority w:val="99"/>
    <w:semiHidden/>
    <w:rsid w:val="00A412D7"/>
    <w:rPr>
      <w:color w:val="808080"/>
    </w:rPr>
  </w:style>
  <w:style w:type="paragraph" w:styleId="Header">
    <w:name w:val="header"/>
    <w:basedOn w:val="Normal"/>
    <w:link w:val="HeaderChar"/>
    <w:uiPriority w:val="99"/>
    <w:unhideWhenUsed/>
    <w:rsid w:val="00BF6C38"/>
    <w:pPr>
      <w:tabs>
        <w:tab w:val="center" w:pos="4513"/>
        <w:tab w:val="right" w:pos="9026"/>
      </w:tabs>
      <w:spacing w:line="240" w:lineRule="auto"/>
    </w:pPr>
  </w:style>
  <w:style w:type="character" w:customStyle="1" w:styleId="HeaderChar">
    <w:name w:val="Header Char"/>
    <w:basedOn w:val="DefaultParagraphFont"/>
    <w:link w:val="Header"/>
    <w:uiPriority w:val="99"/>
    <w:rsid w:val="00BF6C38"/>
  </w:style>
  <w:style w:type="paragraph" w:styleId="Footer">
    <w:name w:val="footer"/>
    <w:basedOn w:val="Normal"/>
    <w:link w:val="FooterChar"/>
    <w:uiPriority w:val="99"/>
    <w:unhideWhenUsed/>
    <w:rsid w:val="00BF6C38"/>
    <w:pPr>
      <w:tabs>
        <w:tab w:val="center" w:pos="4513"/>
        <w:tab w:val="right" w:pos="9026"/>
      </w:tabs>
      <w:spacing w:line="240" w:lineRule="auto"/>
    </w:pPr>
  </w:style>
  <w:style w:type="character" w:customStyle="1" w:styleId="FooterChar">
    <w:name w:val="Footer Char"/>
    <w:basedOn w:val="DefaultParagraphFont"/>
    <w:link w:val="Footer"/>
    <w:uiPriority w:val="99"/>
    <w:rsid w:val="00BF6C38"/>
  </w:style>
  <w:style w:type="character" w:styleId="CommentReference">
    <w:name w:val="annotation reference"/>
    <w:basedOn w:val="DefaultParagraphFont"/>
    <w:uiPriority w:val="99"/>
    <w:semiHidden/>
    <w:unhideWhenUsed/>
    <w:rsid w:val="000130A1"/>
    <w:rPr>
      <w:sz w:val="16"/>
      <w:szCs w:val="16"/>
    </w:rPr>
  </w:style>
  <w:style w:type="paragraph" w:styleId="CommentText">
    <w:name w:val="annotation text"/>
    <w:basedOn w:val="Normal"/>
    <w:link w:val="CommentTextChar"/>
    <w:uiPriority w:val="99"/>
    <w:unhideWhenUsed/>
    <w:rsid w:val="000130A1"/>
    <w:pPr>
      <w:spacing w:line="240" w:lineRule="auto"/>
    </w:pPr>
    <w:rPr>
      <w:sz w:val="20"/>
      <w:szCs w:val="20"/>
    </w:rPr>
  </w:style>
  <w:style w:type="character" w:customStyle="1" w:styleId="CommentTextChar">
    <w:name w:val="Comment Text Char"/>
    <w:basedOn w:val="DefaultParagraphFont"/>
    <w:link w:val="CommentText"/>
    <w:uiPriority w:val="99"/>
    <w:rsid w:val="000130A1"/>
    <w:rPr>
      <w:sz w:val="20"/>
      <w:szCs w:val="20"/>
    </w:rPr>
  </w:style>
  <w:style w:type="paragraph" w:styleId="CommentSubject">
    <w:name w:val="annotation subject"/>
    <w:basedOn w:val="CommentText"/>
    <w:next w:val="CommentText"/>
    <w:link w:val="CommentSubjectChar"/>
    <w:uiPriority w:val="99"/>
    <w:semiHidden/>
    <w:unhideWhenUsed/>
    <w:rsid w:val="000130A1"/>
    <w:rPr>
      <w:b/>
      <w:bCs/>
    </w:rPr>
  </w:style>
  <w:style w:type="character" w:customStyle="1" w:styleId="CommentSubjectChar">
    <w:name w:val="Comment Subject Char"/>
    <w:basedOn w:val="CommentTextChar"/>
    <w:link w:val="CommentSubject"/>
    <w:uiPriority w:val="99"/>
    <w:semiHidden/>
    <w:rsid w:val="000130A1"/>
    <w:rPr>
      <w:b/>
      <w:bCs/>
      <w:sz w:val="20"/>
      <w:szCs w:val="20"/>
    </w:rPr>
  </w:style>
  <w:style w:type="character" w:styleId="FootnoteReference">
    <w:name w:val="footnote reference"/>
    <w:basedOn w:val="DefaultParagraphFont"/>
    <w:uiPriority w:val="99"/>
    <w:semiHidden/>
    <w:unhideWhenUsed/>
    <w:rsid w:val="00147DB8"/>
    <w:rPr>
      <w:vertAlign w:val="superscript"/>
    </w:rPr>
  </w:style>
  <w:style w:type="paragraph" w:styleId="Revision">
    <w:name w:val="Revision"/>
    <w:hidden/>
    <w:uiPriority w:val="99"/>
    <w:semiHidden/>
    <w:rsid w:val="004B0F3D"/>
    <w:pPr>
      <w:spacing w:line="240" w:lineRule="auto"/>
      <w:jc w:val="left"/>
    </w:pPr>
  </w:style>
  <w:style w:type="character" w:styleId="Strong">
    <w:name w:val="Strong"/>
    <w:basedOn w:val="DefaultParagraphFont"/>
    <w:uiPriority w:val="22"/>
    <w:qFormat/>
    <w:rsid w:val="00CE5343"/>
    <w:rPr>
      <w:b/>
      <w:bCs/>
    </w:rPr>
  </w:style>
  <w:style w:type="character" w:styleId="Emphasis">
    <w:name w:val="Emphasis"/>
    <w:basedOn w:val="DefaultParagraphFont"/>
    <w:uiPriority w:val="20"/>
    <w:qFormat/>
    <w:rsid w:val="00CE534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6634649">
      <w:bodyDiv w:val="1"/>
      <w:marLeft w:val="0"/>
      <w:marRight w:val="0"/>
      <w:marTop w:val="0"/>
      <w:marBottom w:val="0"/>
      <w:divBdr>
        <w:top w:val="none" w:sz="0" w:space="0" w:color="auto"/>
        <w:left w:val="none" w:sz="0" w:space="0" w:color="auto"/>
        <w:bottom w:val="none" w:sz="0" w:space="0" w:color="auto"/>
        <w:right w:val="none" w:sz="0" w:space="0" w:color="auto"/>
      </w:divBdr>
      <w:divsChild>
        <w:div w:id="505897557">
          <w:marLeft w:val="0"/>
          <w:marRight w:val="0"/>
          <w:marTop w:val="0"/>
          <w:marBottom w:val="0"/>
          <w:divBdr>
            <w:top w:val="none" w:sz="0" w:space="0" w:color="auto"/>
            <w:left w:val="none" w:sz="0" w:space="0" w:color="auto"/>
            <w:bottom w:val="none" w:sz="0" w:space="0" w:color="auto"/>
            <w:right w:val="none" w:sz="0" w:space="0" w:color="auto"/>
          </w:divBdr>
        </w:div>
        <w:div w:id="1990860551">
          <w:marLeft w:val="0"/>
          <w:marRight w:val="0"/>
          <w:marTop w:val="0"/>
          <w:marBottom w:val="0"/>
          <w:divBdr>
            <w:top w:val="none" w:sz="0" w:space="0" w:color="auto"/>
            <w:left w:val="none" w:sz="0" w:space="0" w:color="auto"/>
            <w:bottom w:val="none" w:sz="0" w:space="0" w:color="auto"/>
            <w:right w:val="none" w:sz="0" w:space="0" w:color="auto"/>
          </w:divBdr>
        </w:div>
        <w:div w:id="1686706213">
          <w:marLeft w:val="0"/>
          <w:marRight w:val="0"/>
          <w:marTop w:val="0"/>
          <w:marBottom w:val="0"/>
          <w:divBdr>
            <w:top w:val="none" w:sz="0" w:space="0" w:color="auto"/>
            <w:left w:val="none" w:sz="0" w:space="0" w:color="auto"/>
            <w:bottom w:val="none" w:sz="0" w:space="0" w:color="auto"/>
            <w:right w:val="none" w:sz="0" w:space="0" w:color="auto"/>
          </w:divBdr>
        </w:div>
        <w:div w:id="1509556911">
          <w:marLeft w:val="0"/>
          <w:marRight w:val="0"/>
          <w:marTop w:val="0"/>
          <w:marBottom w:val="0"/>
          <w:divBdr>
            <w:top w:val="none" w:sz="0" w:space="0" w:color="auto"/>
            <w:left w:val="none" w:sz="0" w:space="0" w:color="auto"/>
            <w:bottom w:val="none" w:sz="0" w:space="0" w:color="auto"/>
            <w:right w:val="none" w:sz="0" w:space="0" w:color="auto"/>
          </w:divBdr>
        </w:div>
        <w:div w:id="1821458208">
          <w:marLeft w:val="0"/>
          <w:marRight w:val="0"/>
          <w:marTop w:val="0"/>
          <w:marBottom w:val="0"/>
          <w:divBdr>
            <w:top w:val="none" w:sz="0" w:space="0" w:color="auto"/>
            <w:left w:val="none" w:sz="0" w:space="0" w:color="auto"/>
            <w:bottom w:val="none" w:sz="0" w:space="0" w:color="auto"/>
            <w:right w:val="none" w:sz="0" w:space="0" w:color="auto"/>
          </w:divBdr>
        </w:div>
        <w:div w:id="1090278982">
          <w:marLeft w:val="0"/>
          <w:marRight w:val="0"/>
          <w:marTop w:val="0"/>
          <w:marBottom w:val="0"/>
          <w:divBdr>
            <w:top w:val="none" w:sz="0" w:space="0" w:color="auto"/>
            <w:left w:val="none" w:sz="0" w:space="0" w:color="auto"/>
            <w:bottom w:val="none" w:sz="0" w:space="0" w:color="auto"/>
            <w:right w:val="none" w:sz="0" w:space="0" w:color="auto"/>
          </w:divBdr>
        </w:div>
        <w:div w:id="1417093882">
          <w:marLeft w:val="0"/>
          <w:marRight w:val="0"/>
          <w:marTop w:val="0"/>
          <w:marBottom w:val="0"/>
          <w:divBdr>
            <w:top w:val="none" w:sz="0" w:space="0" w:color="auto"/>
            <w:left w:val="none" w:sz="0" w:space="0" w:color="auto"/>
            <w:bottom w:val="none" w:sz="0" w:space="0" w:color="auto"/>
            <w:right w:val="none" w:sz="0" w:space="0" w:color="auto"/>
          </w:divBdr>
        </w:div>
        <w:div w:id="1407918196">
          <w:marLeft w:val="0"/>
          <w:marRight w:val="0"/>
          <w:marTop w:val="0"/>
          <w:marBottom w:val="0"/>
          <w:divBdr>
            <w:top w:val="none" w:sz="0" w:space="0" w:color="auto"/>
            <w:left w:val="none" w:sz="0" w:space="0" w:color="auto"/>
            <w:bottom w:val="none" w:sz="0" w:space="0" w:color="auto"/>
            <w:right w:val="none" w:sz="0" w:space="0" w:color="auto"/>
          </w:divBdr>
        </w:div>
        <w:div w:id="271015238">
          <w:marLeft w:val="0"/>
          <w:marRight w:val="0"/>
          <w:marTop w:val="0"/>
          <w:marBottom w:val="0"/>
          <w:divBdr>
            <w:top w:val="none" w:sz="0" w:space="0" w:color="auto"/>
            <w:left w:val="none" w:sz="0" w:space="0" w:color="auto"/>
            <w:bottom w:val="none" w:sz="0" w:space="0" w:color="auto"/>
            <w:right w:val="none" w:sz="0" w:space="0" w:color="auto"/>
          </w:divBdr>
        </w:div>
        <w:div w:id="1997686535">
          <w:marLeft w:val="0"/>
          <w:marRight w:val="0"/>
          <w:marTop w:val="0"/>
          <w:marBottom w:val="0"/>
          <w:divBdr>
            <w:top w:val="none" w:sz="0" w:space="0" w:color="auto"/>
            <w:left w:val="none" w:sz="0" w:space="0" w:color="auto"/>
            <w:bottom w:val="none" w:sz="0" w:space="0" w:color="auto"/>
            <w:right w:val="none" w:sz="0" w:space="0" w:color="auto"/>
          </w:divBdr>
        </w:div>
        <w:div w:id="1747259646">
          <w:marLeft w:val="0"/>
          <w:marRight w:val="0"/>
          <w:marTop w:val="0"/>
          <w:marBottom w:val="0"/>
          <w:divBdr>
            <w:top w:val="none" w:sz="0" w:space="0" w:color="auto"/>
            <w:left w:val="none" w:sz="0" w:space="0" w:color="auto"/>
            <w:bottom w:val="none" w:sz="0" w:space="0" w:color="auto"/>
            <w:right w:val="none" w:sz="0" w:space="0" w:color="auto"/>
          </w:divBdr>
        </w:div>
        <w:div w:id="2132161380">
          <w:marLeft w:val="0"/>
          <w:marRight w:val="0"/>
          <w:marTop w:val="0"/>
          <w:marBottom w:val="0"/>
          <w:divBdr>
            <w:top w:val="none" w:sz="0" w:space="0" w:color="auto"/>
            <w:left w:val="none" w:sz="0" w:space="0" w:color="auto"/>
            <w:bottom w:val="none" w:sz="0" w:space="0" w:color="auto"/>
            <w:right w:val="none" w:sz="0" w:space="0" w:color="auto"/>
          </w:divBdr>
        </w:div>
        <w:div w:id="747190607">
          <w:marLeft w:val="0"/>
          <w:marRight w:val="0"/>
          <w:marTop w:val="0"/>
          <w:marBottom w:val="0"/>
          <w:divBdr>
            <w:top w:val="none" w:sz="0" w:space="0" w:color="auto"/>
            <w:left w:val="none" w:sz="0" w:space="0" w:color="auto"/>
            <w:bottom w:val="none" w:sz="0" w:space="0" w:color="auto"/>
            <w:right w:val="none" w:sz="0" w:space="0" w:color="auto"/>
          </w:divBdr>
        </w:div>
        <w:div w:id="594827052">
          <w:marLeft w:val="0"/>
          <w:marRight w:val="0"/>
          <w:marTop w:val="0"/>
          <w:marBottom w:val="0"/>
          <w:divBdr>
            <w:top w:val="none" w:sz="0" w:space="0" w:color="auto"/>
            <w:left w:val="none" w:sz="0" w:space="0" w:color="auto"/>
            <w:bottom w:val="none" w:sz="0" w:space="0" w:color="auto"/>
            <w:right w:val="none" w:sz="0" w:space="0" w:color="auto"/>
          </w:divBdr>
        </w:div>
        <w:div w:id="1327901685">
          <w:marLeft w:val="0"/>
          <w:marRight w:val="0"/>
          <w:marTop w:val="0"/>
          <w:marBottom w:val="0"/>
          <w:divBdr>
            <w:top w:val="none" w:sz="0" w:space="0" w:color="auto"/>
            <w:left w:val="none" w:sz="0" w:space="0" w:color="auto"/>
            <w:bottom w:val="none" w:sz="0" w:space="0" w:color="auto"/>
            <w:right w:val="none" w:sz="0" w:space="0" w:color="auto"/>
          </w:divBdr>
        </w:div>
        <w:div w:id="1716540787">
          <w:marLeft w:val="0"/>
          <w:marRight w:val="0"/>
          <w:marTop w:val="0"/>
          <w:marBottom w:val="0"/>
          <w:divBdr>
            <w:top w:val="none" w:sz="0" w:space="0" w:color="auto"/>
            <w:left w:val="none" w:sz="0" w:space="0" w:color="auto"/>
            <w:bottom w:val="none" w:sz="0" w:space="0" w:color="auto"/>
            <w:right w:val="none" w:sz="0" w:space="0" w:color="auto"/>
          </w:divBdr>
        </w:div>
      </w:divsChild>
    </w:div>
    <w:div w:id="880291820">
      <w:bodyDiv w:val="1"/>
      <w:marLeft w:val="0"/>
      <w:marRight w:val="0"/>
      <w:marTop w:val="0"/>
      <w:marBottom w:val="0"/>
      <w:divBdr>
        <w:top w:val="none" w:sz="0" w:space="0" w:color="auto"/>
        <w:left w:val="none" w:sz="0" w:space="0" w:color="auto"/>
        <w:bottom w:val="none" w:sz="0" w:space="0" w:color="auto"/>
        <w:right w:val="none" w:sz="0" w:space="0" w:color="auto"/>
      </w:divBdr>
      <w:divsChild>
        <w:div w:id="1822035240">
          <w:marLeft w:val="0"/>
          <w:marRight w:val="0"/>
          <w:marTop w:val="0"/>
          <w:marBottom w:val="0"/>
          <w:divBdr>
            <w:top w:val="none" w:sz="0" w:space="0" w:color="auto"/>
            <w:left w:val="none" w:sz="0" w:space="0" w:color="auto"/>
            <w:bottom w:val="none" w:sz="0" w:space="0" w:color="auto"/>
            <w:right w:val="none" w:sz="0" w:space="0" w:color="auto"/>
          </w:divBdr>
        </w:div>
      </w:divsChild>
    </w:div>
    <w:div w:id="913004805">
      <w:bodyDiv w:val="1"/>
      <w:marLeft w:val="0"/>
      <w:marRight w:val="0"/>
      <w:marTop w:val="0"/>
      <w:marBottom w:val="0"/>
      <w:divBdr>
        <w:top w:val="none" w:sz="0" w:space="0" w:color="auto"/>
        <w:left w:val="none" w:sz="0" w:space="0" w:color="auto"/>
        <w:bottom w:val="none" w:sz="0" w:space="0" w:color="auto"/>
        <w:right w:val="none" w:sz="0" w:space="0" w:color="auto"/>
      </w:divBdr>
      <w:divsChild>
        <w:div w:id="522673173">
          <w:marLeft w:val="480"/>
          <w:marRight w:val="0"/>
          <w:marTop w:val="0"/>
          <w:marBottom w:val="0"/>
          <w:divBdr>
            <w:top w:val="none" w:sz="0" w:space="0" w:color="auto"/>
            <w:left w:val="none" w:sz="0" w:space="0" w:color="auto"/>
            <w:bottom w:val="none" w:sz="0" w:space="0" w:color="auto"/>
            <w:right w:val="none" w:sz="0" w:space="0" w:color="auto"/>
          </w:divBdr>
          <w:divsChild>
            <w:div w:id="299002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760745">
      <w:bodyDiv w:val="1"/>
      <w:marLeft w:val="0"/>
      <w:marRight w:val="0"/>
      <w:marTop w:val="0"/>
      <w:marBottom w:val="0"/>
      <w:divBdr>
        <w:top w:val="none" w:sz="0" w:space="0" w:color="auto"/>
        <w:left w:val="none" w:sz="0" w:space="0" w:color="auto"/>
        <w:bottom w:val="none" w:sz="0" w:space="0" w:color="auto"/>
        <w:right w:val="none" w:sz="0" w:space="0" w:color="auto"/>
      </w:divBdr>
      <w:divsChild>
        <w:div w:id="1156645340">
          <w:marLeft w:val="480"/>
          <w:marRight w:val="0"/>
          <w:marTop w:val="0"/>
          <w:marBottom w:val="0"/>
          <w:divBdr>
            <w:top w:val="none" w:sz="0" w:space="0" w:color="auto"/>
            <w:left w:val="none" w:sz="0" w:space="0" w:color="auto"/>
            <w:bottom w:val="none" w:sz="0" w:space="0" w:color="auto"/>
            <w:right w:val="none" w:sz="0" w:space="0" w:color="auto"/>
          </w:divBdr>
          <w:divsChild>
            <w:div w:id="866716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475584">
      <w:bodyDiv w:val="1"/>
      <w:marLeft w:val="0"/>
      <w:marRight w:val="0"/>
      <w:marTop w:val="0"/>
      <w:marBottom w:val="0"/>
      <w:divBdr>
        <w:top w:val="none" w:sz="0" w:space="0" w:color="auto"/>
        <w:left w:val="none" w:sz="0" w:space="0" w:color="auto"/>
        <w:bottom w:val="none" w:sz="0" w:space="0" w:color="auto"/>
        <w:right w:val="none" w:sz="0" w:space="0" w:color="auto"/>
      </w:divBdr>
      <w:divsChild>
        <w:div w:id="469635343">
          <w:marLeft w:val="480"/>
          <w:marRight w:val="0"/>
          <w:marTop w:val="0"/>
          <w:marBottom w:val="0"/>
          <w:divBdr>
            <w:top w:val="none" w:sz="0" w:space="0" w:color="auto"/>
            <w:left w:val="none" w:sz="0" w:space="0" w:color="auto"/>
            <w:bottom w:val="none" w:sz="0" w:space="0" w:color="auto"/>
            <w:right w:val="none" w:sz="0" w:space="0" w:color="auto"/>
          </w:divBdr>
          <w:divsChild>
            <w:div w:id="1448502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F0EA2F-0746-4D1F-95D5-E7083385CE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9718</Words>
  <Characters>55394</Characters>
  <Application>Microsoft Office Word</Application>
  <DocSecurity>0</DocSecurity>
  <Lines>461</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2022-02-23T00:47:00Z</dcterms:created>
  <dcterms:modified xsi:type="dcterms:W3CDTF">2022-02-24T00:29:00Z</dcterms:modified>
</cp:coreProperties>
</file>