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A238" w14:textId="68AD7B60" w:rsidR="002E237C" w:rsidRPr="00AD1EDA" w:rsidRDefault="003B20BB" w:rsidP="00B2235B">
      <w:pPr>
        <w:pStyle w:val="Heading1"/>
        <w:spacing w:line="360" w:lineRule="auto"/>
        <w:contextualSpacing/>
        <w:jc w:val="center"/>
        <w:rPr>
          <w:rStyle w:val="IntenseEmphasis"/>
          <w:rFonts w:ascii="Century Schoolbook" w:eastAsiaTheme="minorHAnsi" w:hAnsi="Century Schoolbook" w:cs="Times New Roman"/>
          <w:i w:val="0"/>
          <w:iCs w:val="0"/>
          <w:color w:val="2F5496" w:themeColor="accent1" w:themeShade="BF"/>
          <w:sz w:val="22"/>
          <w:szCs w:val="22"/>
        </w:rPr>
      </w:pPr>
      <w:bookmarkStart w:id="0" w:name="_Hlk47436993"/>
      <w:r>
        <w:rPr>
          <w:rStyle w:val="IntenseEmphasis"/>
          <w:rFonts w:ascii="Century Schoolbook" w:hAnsi="Century Schoolbook" w:cs="Times New Roman"/>
          <w:i w:val="0"/>
          <w:iCs w:val="0"/>
          <w:color w:val="2F5496" w:themeColor="accent1" w:themeShade="BF"/>
        </w:rPr>
        <w:t>Motivating a</w:t>
      </w:r>
      <w:r w:rsidR="00A11D2E">
        <w:rPr>
          <w:rStyle w:val="IntenseEmphasis"/>
          <w:rFonts w:ascii="Century Schoolbook" w:hAnsi="Century Schoolbook" w:cs="Times New Roman"/>
          <w:i w:val="0"/>
          <w:iCs w:val="0"/>
          <w:color w:val="2F5496" w:themeColor="accent1" w:themeShade="BF"/>
        </w:rPr>
        <w:t xml:space="preserve"> Pragmatic Approach to Naturalized Social Ontology</w:t>
      </w:r>
    </w:p>
    <w:p w14:paraId="6C4A92CB" w14:textId="77777777" w:rsidR="003F4844" w:rsidRPr="00AD1EDA" w:rsidRDefault="003F4844" w:rsidP="00B2235B">
      <w:pPr>
        <w:spacing w:line="360" w:lineRule="auto"/>
        <w:contextualSpacing/>
        <w:jc w:val="center"/>
        <w:rPr>
          <w:rFonts w:ascii="Century Schoolbook" w:hAnsi="Century Schoolbook" w:cs="Times New Roman"/>
        </w:rPr>
      </w:pPr>
    </w:p>
    <w:p w14:paraId="71EE5E72" w14:textId="4B53FE70" w:rsidR="00AD1230" w:rsidRPr="00DA43CE" w:rsidRDefault="002E237C" w:rsidP="00B2235B">
      <w:pPr>
        <w:spacing w:line="360" w:lineRule="auto"/>
        <w:ind w:left="720"/>
        <w:contextualSpacing/>
        <w:rPr>
          <w:rFonts w:ascii="Century Schoolbook" w:hAnsi="Century Schoolbook" w:cs="Times New Roman"/>
        </w:rPr>
      </w:pPr>
      <w:r w:rsidRPr="00AD1EDA">
        <w:rPr>
          <w:rFonts w:ascii="Century Schoolbook" w:hAnsi="Century Schoolbook" w:cs="Times New Roman"/>
          <w:i/>
          <w:iCs/>
        </w:rPr>
        <w:t xml:space="preserve">Abstract: </w:t>
      </w:r>
      <w:r w:rsidR="000440EF">
        <w:rPr>
          <w:rFonts w:ascii="Century Schoolbook" w:hAnsi="Century Schoolbook" w:cs="Times New Roman"/>
        </w:rPr>
        <w:t>R</w:t>
      </w:r>
      <w:r w:rsidR="00DA43CE">
        <w:rPr>
          <w:rFonts w:ascii="Century Schoolbook" w:hAnsi="Century Schoolbook" w:cs="Times New Roman"/>
        </w:rPr>
        <w:t>ecent contributions to the philosophy of social sciences have motivate</w:t>
      </w:r>
      <w:r w:rsidR="001F69AD">
        <w:rPr>
          <w:rFonts w:ascii="Century Schoolbook" w:hAnsi="Century Schoolbook" w:cs="Times New Roman"/>
        </w:rPr>
        <w:t>d</w:t>
      </w:r>
      <w:r w:rsidR="00DA43CE">
        <w:rPr>
          <w:rFonts w:ascii="Century Schoolbook" w:hAnsi="Century Schoolbook" w:cs="Times New Roman"/>
        </w:rPr>
        <w:t xml:space="preserve"> </w:t>
      </w:r>
      <w:r w:rsidR="0077452F">
        <w:rPr>
          <w:rFonts w:ascii="Century Schoolbook" w:hAnsi="Century Schoolbook" w:cs="Times New Roman"/>
        </w:rPr>
        <w:t xml:space="preserve">ontological commitments </w:t>
      </w:r>
      <w:r w:rsidR="001F69AD">
        <w:rPr>
          <w:rFonts w:ascii="Century Schoolbook" w:hAnsi="Century Schoolbook" w:cs="Times New Roman"/>
        </w:rPr>
        <w:t>using</w:t>
      </w:r>
      <w:r w:rsidR="0077452F">
        <w:rPr>
          <w:rFonts w:ascii="Century Schoolbook" w:hAnsi="Century Schoolbook" w:cs="Times New Roman"/>
        </w:rPr>
        <w:t xml:space="preserve"> appeals to the social sciences </w:t>
      </w:r>
      <w:r w:rsidR="001F69AD">
        <w:rPr>
          <w:rFonts w:ascii="Century Schoolbook" w:hAnsi="Century Schoolbook" w:cs="Times New Roman"/>
        </w:rPr>
        <w:t>(</w:t>
      </w:r>
      <w:r w:rsidR="0077452F">
        <w:rPr>
          <w:rFonts w:ascii="Century Schoolbook" w:hAnsi="Century Schoolbook" w:cs="Times New Roman"/>
          <w:i/>
          <w:iCs/>
        </w:rPr>
        <w:t xml:space="preserve">naturalized </w:t>
      </w:r>
      <w:r w:rsidR="0077452F">
        <w:rPr>
          <w:rFonts w:ascii="Century Schoolbook" w:hAnsi="Century Schoolbook" w:cs="Times New Roman"/>
        </w:rPr>
        <w:t>social ontologies</w:t>
      </w:r>
      <w:r w:rsidR="001F69AD">
        <w:rPr>
          <w:rFonts w:ascii="Century Schoolbook" w:hAnsi="Century Schoolbook" w:cs="Times New Roman"/>
        </w:rPr>
        <w:t>)</w:t>
      </w:r>
      <w:r w:rsidR="0077452F">
        <w:rPr>
          <w:rFonts w:ascii="Century Schoolbook" w:hAnsi="Century Schoolbook" w:cs="Times New Roman"/>
        </w:rPr>
        <w:t xml:space="preserve">. These arguments rely on social scientific realism about the social sciences, the view that our social scientific theories are approximately true. I apply a distinction </w:t>
      </w:r>
      <w:r w:rsidR="00D12BDD">
        <w:rPr>
          <w:rFonts w:ascii="Century Schoolbook" w:hAnsi="Century Schoolbook" w:cs="Times New Roman"/>
        </w:rPr>
        <w:t>formulated</w:t>
      </w:r>
      <w:r w:rsidR="0077452F">
        <w:rPr>
          <w:rFonts w:ascii="Century Schoolbook" w:hAnsi="Century Schoolbook" w:cs="Times New Roman"/>
        </w:rPr>
        <w:t xml:space="preserve"> in metaontology between ontologically loaded and unloaded meanings of existential quantifi</w:t>
      </w:r>
      <w:r w:rsidR="00A33ACF">
        <w:rPr>
          <w:rFonts w:ascii="Century Schoolbook" w:hAnsi="Century Schoolbook" w:cs="Times New Roman"/>
        </w:rPr>
        <w:t>cation</w:t>
      </w:r>
      <w:r w:rsidR="0077452F">
        <w:rPr>
          <w:rFonts w:ascii="Century Schoolbook" w:hAnsi="Century Schoolbook" w:cs="Times New Roman"/>
        </w:rPr>
        <w:t xml:space="preserve"> to argue that there is a pragmatic approach to naturalized social ontology that is minimally realist (it treats existence claims as true or false) but that is ontologically austere. I argue that the extant arguments may be construed in terms of this pragmatic approach. The result is an approach to social ontology </w:t>
      </w:r>
      <w:r w:rsidR="00D606DD">
        <w:rPr>
          <w:rFonts w:ascii="Century Schoolbook" w:hAnsi="Century Schoolbook" w:cs="Times New Roman"/>
        </w:rPr>
        <w:t>that is</w:t>
      </w:r>
      <w:r w:rsidR="0077452F">
        <w:rPr>
          <w:rFonts w:ascii="Century Schoolbook" w:hAnsi="Century Schoolbook" w:cs="Times New Roman"/>
        </w:rPr>
        <w:t xml:space="preserve"> deflationist about</w:t>
      </w:r>
      <w:r w:rsidR="001F69AD">
        <w:rPr>
          <w:rFonts w:ascii="Century Schoolbook" w:hAnsi="Century Schoolbook" w:cs="Times New Roman"/>
        </w:rPr>
        <w:t xml:space="preserve"> </w:t>
      </w:r>
      <w:r w:rsidR="0077452F">
        <w:rPr>
          <w:rFonts w:ascii="Century Schoolbook" w:hAnsi="Century Schoolbook" w:cs="Times New Roman"/>
        </w:rPr>
        <w:t xml:space="preserve">naturalized social ontology. </w:t>
      </w:r>
    </w:p>
    <w:p w14:paraId="50305FDE" w14:textId="2C1D0FA8" w:rsidR="002E237C" w:rsidRPr="00AD1EDA" w:rsidRDefault="00533796" w:rsidP="00B2235B">
      <w:pPr>
        <w:spacing w:line="360" w:lineRule="auto"/>
        <w:ind w:left="720"/>
        <w:contextualSpacing/>
        <w:rPr>
          <w:rFonts w:ascii="Century Schoolbook" w:hAnsi="Century Schoolbook" w:cs="Times New Roman"/>
        </w:rPr>
      </w:pPr>
      <w:r w:rsidRPr="00AD1EDA">
        <w:rPr>
          <w:rFonts w:ascii="Century Schoolbook" w:hAnsi="Century Schoolbook" w:cs="Times New Roman"/>
        </w:rPr>
        <w:t xml:space="preserve"> </w:t>
      </w:r>
    </w:p>
    <w:p w14:paraId="254762E0" w14:textId="461FD9E2" w:rsidR="0096368F" w:rsidRPr="00AD1EDA" w:rsidRDefault="00AD1230" w:rsidP="00B2235B">
      <w:pPr>
        <w:spacing w:line="360" w:lineRule="auto"/>
        <w:ind w:left="720"/>
        <w:contextualSpacing/>
        <w:rPr>
          <w:rFonts w:ascii="Century Schoolbook" w:hAnsi="Century Schoolbook" w:cs="Times New Roman"/>
        </w:rPr>
      </w:pPr>
      <w:r w:rsidRPr="00AD1EDA">
        <w:rPr>
          <w:rFonts w:ascii="Century Schoolbook" w:hAnsi="Century Schoolbook" w:cs="Times New Roman"/>
          <w:b/>
          <w:bCs/>
        </w:rPr>
        <w:t xml:space="preserve">Keywords: </w:t>
      </w:r>
      <w:r w:rsidRPr="00AD1EDA">
        <w:rPr>
          <w:rFonts w:ascii="Century Schoolbook" w:hAnsi="Century Schoolbook" w:cs="Times New Roman"/>
        </w:rPr>
        <w:t>Scientific metaphysics,</w:t>
      </w:r>
      <w:r w:rsidR="00B20072">
        <w:rPr>
          <w:rFonts w:ascii="Century Schoolbook" w:hAnsi="Century Schoolbook" w:cs="Times New Roman"/>
        </w:rPr>
        <w:t xml:space="preserve"> metametaphysics,</w:t>
      </w:r>
      <w:r w:rsidRPr="00AD1EDA">
        <w:rPr>
          <w:rFonts w:ascii="Century Schoolbook" w:hAnsi="Century Schoolbook" w:cs="Times New Roman"/>
        </w:rPr>
        <w:t xml:space="preserve"> social ontology, scientific realism, </w:t>
      </w:r>
      <w:r w:rsidR="00B20072">
        <w:rPr>
          <w:rFonts w:ascii="Century Schoolbook" w:hAnsi="Century Schoolbook" w:cs="Times New Roman"/>
        </w:rPr>
        <w:t>meta-social ontology</w:t>
      </w:r>
      <w:r w:rsidR="00FC423A" w:rsidRPr="00AD1EDA">
        <w:rPr>
          <w:rFonts w:ascii="Century Schoolbook" w:hAnsi="Century Schoolbook" w:cs="Times New Roman"/>
        </w:rPr>
        <w:t xml:space="preserve"> </w:t>
      </w:r>
    </w:p>
    <w:bookmarkEnd w:id="0"/>
    <w:p w14:paraId="704079F1" w14:textId="5C7BE1FE" w:rsidR="0096368F" w:rsidRDefault="0096368F" w:rsidP="00B2235B">
      <w:pPr>
        <w:spacing w:line="360" w:lineRule="auto"/>
        <w:ind w:left="720"/>
        <w:contextualSpacing/>
        <w:rPr>
          <w:rFonts w:ascii="Century Schoolbook" w:hAnsi="Century Schoolbook" w:cs="Times New Roman"/>
        </w:rPr>
      </w:pPr>
    </w:p>
    <w:p w14:paraId="1799AADD" w14:textId="50CE340C" w:rsidR="00EF7C75" w:rsidRPr="00EF7C75" w:rsidRDefault="00EF7C75" w:rsidP="00B2235B">
      <w:pPr>
        <w:spacing w:line="360" w:lineRule="auto"/>
        <w:ind w:left="720"/>
        <w:contextualSpacing/>
        <w:rPr>
          <w:rFonts w:ascii="Century Schoolbook" w:hAnsi="Century Schoolbook" w:cs="Times New Roman"/>
        </w:rPr>
      </w:pPr>
      <w:r>
        <w:rPr>
          <w:rFonts w:ascii="Century Schoolbook" w:hAnsi="Century Schoolbook" w:cs="Times New Roman"/>
          <w:b/>
          <w:bCs/>
        </w:rPr>
        <w:t xml:space="preserve">Acknowledgements: </w:t>
      </w:r>
      <w:r>
        <w:rPr>
          <w:rFonts w:ascii="Century Schoolbook" w:hAnsi="Century Schoolbook" w:cs="Times New Roman"/>
        </w:rPr>
        <w:t>This article has received significant feedback from anonymous reviewers at two journals. Their feedback has markedly improved the quality of my discussion</w:t>
      </w:r>
      <w:r w:rsidR="003579F1">
        <w:rPr>
          <w:rFonts w:ascii="Century Schoolbook" w:hAnsi="Century Schoolbook" w:cs="Times New Roman"/>
        </w:rPr>
        <w:t xml:space="preserve"> – they have my thanks (whoever they are). </w:t>
      </w:r>
    </w:p>
    <w:p w14:paraId="46D38400" w14:textId="3B7BC0F4" w:rsidR="0096368F" w:rsidRPr="00AD1EDA" w:rsidRDefault="0096368F" w:rsidP="00B2235B">
      <w:pPr>
        <w:spacing w:line="360" w:lineRule="auto"/>
        <w:ind w:left="720"/>
        <w:contextualSpacing/>
        <w:rPr>
          <w:rFonts w:ascii="Century Schoolbook" w:hAnsi="Century Schoolbook" w:cs="Times New Roman"/>
        </w:rPr>
      </w:pPr>
    </w:p>
    <w:p w14:paraId="15A61906" w14:textId="201AC07E" w:rsidR="0096368F" w:rsidRPr="00AD1EDA" w:rsidRDefault="0096368F" w:rsidP="00B2235B">
      <w:pPr>
        <w:spacing w:line="360" w:lineRule="auto"/>
        <w:ind w:left="720"/>
        <w:contextualSpacing/>
        <w:rPr>
          <w:rFonts w:ascii="Century Schoolbook" w:hAnsi="Century Schoolbook" w:cs="Times New Roman"/>
        </w:rPr>
      </w:pPr>
    </w:p>
    <w:p w14:paraId="1E341B96" w14:textId="77777777" w:rsidR="002B6DEC" w:rsidRPr="00AD1EDA" w:rsidRDefault="002B6DEC" w:rsidP="00B2235B">
      <w:pPr>
        <w:spacing w:line="360" w:lineRule="auto"/>
        <w:contextualSpacing/>
        <w:rPr>
          <w:rFonts w:ascii="Century Schoolbook" w:hAnsi="Century Schoolbook" w:cs="Times New Roman"/>
        </w:rPr>
      </w:pPr>
    </w:p>
    <w:p w14:paraId="3978308D" w14:textId="63FAB4D0" w:rsidR="00C51FA3" w:rsidRPr="00AD1EDA" w:rsidRDefault="00C51FA3" w:rsidP="00B2235B">
      <w:pPr>
        <w:pStyle w:val="Heading1"/>
        <w:spacing w:line="360" w:lineRule="auto"/>
        <w:contextualSpacing/>
        <w:rPr>
          <w:rStyle w:val="IntenseEmphasis"/>
          <w:rFonts w:ascii="Century Schoolbook" w:hAnsi="Century Schoolbook"/>
          <w:i w:val="0"/>
          <w:iCs w:val="0"/>
          <w:color w:val="2F5496" w:themeColor="accent1" w:themeShade="BF"/>
        </w:rPr>
      </w:pPr>
      <w:r w:rsidRPr="00AD1EDA">
        <w:rPr>
          <w:rStyle w:val="IntenseEmphasis"/>
          <w:rFonts w:ascii="Century Schoolbook" w:hAnsi="Century Schoolbook"/>
          <w:i w:val="0"/>
          <w:iCs w:val="0"/>
          <w:color w:val="2F5496" w:themeColor="accent1" w:themeShade="BF"/>
        </w:rPr>
        <w:t xml:space="preserve">1. Introduction </w:t>
      </w:r>
    </w:p>
    <w:p w14:paraId="26FD305B" w14:textId="55692FF2" w:rsidR="00416EA7" w:rsidRDefault="005D1BB6" w:rsidP="00B2235B">
      <w:pPr>
        <w:spacing w:line="360" w:lineRule="auto"/>
        <w:contextualSpacing/>
        <w:rPr>
          <w:rFonts w:ascii="Century Schoolbook" w:hAnsi="Century Schoolbook" w:cs="Times New Roman"/>
        </w:rPr>
      </w:pPr>
      <w:r w:rsidRPr="000623C7">
        <w:rPr>
          <w:rFonts w:ascii="Century Schoolbook" w:hAnsi="Century Schoolbook" w:cs="Times New Roman"/>
        </w:rPr>
        <w:t xml:space="preserve">There is a lively discussion about the plausibility of </w:t>
      </w:r>
      <w:r w:rsidR="00D51415">
        <w:rPr>
          <w:rFonts w:ascii="Century Schoolbook" w:hAnsi="Century Schoolbook" w:cs="Times New Roman"/>
        </w:rPr>
        <w:t>inferring ontological commitments</w:t>
      </w:r>
      <w:r w:rsidR="002C3DD4" w:rsidRPr="000623C7">
        <w:rPr>
          <w:rFonts w:ascii="Century Schoolbook" w:hAnsi="Century Schoolbook" w:cs="Times New Roman"/>
        </w:rPr>
        <w:t xml:space="preserve"> </w:t>
      </w:r>
      <w:r w:rsidR="00D51415">
        <w:rPr>
          <w:rFonts w:ascii="Century Schoolbook" w:hAnsi="Century Schoolbook" w:cs="Times New Roman"/>
        </w:rPr>
        <w:t xml:space="preserve">from </w:t>
      </w:r>
      <w:r w:rsidRPr="000623C7">
        <w:rPr>
          <w:rFonts w:ascii="Century Schoolbook" w:hAnsi="Century Schoolbook" w:cs="Times New Roman"/>
        </w:rPr>
        <w:t xml:space="preserve">our best science </w:t>
      </w:r>
      <w:r w:rsidR="00F721FA" w:rsidRPr="00AD1EDA">
        <w:rPr>
          <w:rFonts w:ascii="Century Schoolbook" w:hAnsi="Century Schoolbook" w:cs="Times New Roman"/>
        </w:rPr>
        <w:t>(</w:t>
      </w:r>
      <w:proofErr w:type="spellStart"/>
      <w:r w:rsidRPr="000623C7">
        <w:rPr>
          <w:rFonts w:ascii="Century Schoolbook" w:hAnsi="Century Schoolbook" w:cs="Times New Roman"/>
        </w:rPr>
        <w:t>Chakravartty</w:t>
      </w:r>
      <w:proofErr w:type="spellEnd"/>
      <w:r w:rsidRPr="000623C7">
        <w:rPr>
          <w:rFonts w:ascii="Century Schoolbook" w:hAnsi="Century Schoolbook" w:cs="Times New Roman"/>
        </w:rPr>
        <w:t xml:space="preserve"> 2017; Ladyman</w:t>
      </w:r>
      <w:r w:rsidR="00186799">
        <w:rPr>
          <w:rFonts w:ascii="Century Schoolbook" w:hAnsi="Century Schoolbook" w:cs="Times New Roman"/>
        </w:rPr>
        <w:t>,</w:t>
      </w:r>
      <w:r w:rsidRPr="000623C7">
        <w:rPr>
          <w:rFonts w:ascii="Century Schoolbook" w:hAnsi="Century Schoolbook" w:cs="Times New Roman"/>
        </w:rPr>
        <w:t xml:space="preserve"> Ross</w:t>
      </w:r>
      <w:r w:rsidR="00186799">
        <w:rPr>
          <w:rFonts w:ascii="Century Schoolbook" w:hAnsi="Century Schoolbook" w:cs="Times New Roman"/>
        </w:rPr>
        <w:t xml:space="preserve">, </w:t>
      </w:r>
      <w:proofErr w:type="spellStart"/>
      <w:r w:rsidR="00186799">
        <w:rPr>
          <w:rFonts w:ascii="Century Schoolbook" w:hAnsi="Century Schoolbook" w:cs="Times New Roman"/>
        </w:rPr>
        <w:t>Spurriet</w:t>
      </w:r>
      <w:proofErr w:type="spellEnd"/>
      <w:r w:rsidR="00186799">
        <w:rPr>
          <w:rFonts w:ascii="Century Schoolbook" w:hAnsi="Century Schoolbook" w:cs="Times New Roman"/>
        </w:rPr>
        <w:t>, and Collier</w:t>
      </w:r>
      <w:r w:rsidRPr="000623C7">
        <w:rPr>
          <w:rFonts w:ascii="Century Schoolbook" w:hAnsi="Century Schoolbook" w:cs="Times New Roman"/>
        </w:rPr>
        <w:t xml:space="preserve"> </w:t>
      </w:r>
      <w:r w:rsidR="00186799">
        <w:rPr>
          <w:rFonts w:ascii="Century Schoolbook" w:hAnsi="Century Schoolbook" w:cs="Times New Roman"/>
        </w:rPr>
        <w:t>2007</w:t>
      </w:r>
      <w:r w:rsidRPr="000623C7">
        <w:rPr>
          <w:rFonts w:ascii="Century Schoolbook" w:hAnsi="Century Schoolbook" w:cs="Times New Roman"/>
        </w:rPr>
        <w:t xml:space="preserve">; Ney </w:t>
      </w:r>
      <w:r w:rsidR="00186799">
        <w:rPr>
          <w:rFonts w:ascii="Century Schoolbook" w:hAnsi="Century Schoolbook" w:cs="Times New Roman"/>
        </w:rPr>
        <w:t>2012</w:t>
      </w:r>
      <w:r w:rsidRPr="000623C7">
        <w:rPr>
          <w:rFonts w:ascii="Century Schoolbook" w:hAnsi="Century Schoolbook" w:cs="Times New Roman"/>
        </w:rPr>
        <w:t xml:space="preserve">; </w:t>
      </w:r>
      <w:r w:rsidR="00F721FA" w:rsidRPr="00AD1EDA">
        <w:rPr>
          <w:rFonts w:ascii="Century Schoolbook" w:hAnsi="Century Schoolbook" w:cs="Times New Roman"/>
        </w:rPr>
        <w:t>Ross, La</w:t>
      </w:r>
      <w:r w:rsidR="00ED4A14" w:rsidRPr="00AD1EDA">
        <w:rPr>
          <w:rFonts w:ascii="Century Schoolbook" w:hAnsi="Century Schoolbook" w:cs="Times New Roman"/>
        </w:rPr>
        <w:t>dy</w:t>
      </w:r>
      <w:r w:rsidR="00F721FA" w:rsidRPr="00AD1EDA">
        <w:rPr>
          <w:rFonts w:ascii="Century Schoolbook" w:hAnsi="Century Schoolbook" w:cs="Times New Roman"/>
        </w:rPr>
        <w:t xml:space="preserve">man, and Kincaid </w:t>
      </w:r>
      <w:r w:rsidR="004D3AE3" w:rsidRPr="00AD1EDA">
        <w:rPr>
          <w:rFonts w:ascii="Century Schoolbook" w:hAnsi="Century Schoolbook" w:cs="Times New Roman"/>
        </w:rPr>
        <w:t>2013</w:t>
      </w:r>
      <w:r w:rsidR="00F721FA" w:rsidRPr="00AD1EDA">
        <w:rPr>
          <w:rFonts w:ascii="Century Schoolbook" w:hAnsi="Century Schoolbook" w:cs="Times New Roman"/>
        </w:rPr>
        <w:t>)</w:t>
      </w:r>
      <w:r w:rsidR="00416EA7">
        <w:rPr>
          <w:rFonts w:ascii="Century Schoolbook" w:hAnsi="Century Schoolbook" w:cs="Times New Roman"/>
        </w:rPr>
        <w:t xml:space="preserve">, or what we might call </w:t>
      </w:r>
      <w:r w:rsidR="00416EA7">
        <w:rPr>
          <w:rFonts w:ascii="Century Schoolbook" w:hAnsi="Century Schoolbook" w:cs="Times New Roman"/>
          <w:i/>
          <w:iCs/>
        </w:rPr>
        <w:t xml:space="preserve">naturalized </w:t>
      </w:r>
      <w:r w:rsidR="00416EA7">
        <w:rPr>
          <w:rFonts w:ascii="Century Schoolbook" w:hAnsi="Century Schoolbook" w:cs="Times New Roman"/>
        </w:rPr>
        <w:t xml:space="preserve">or </w:t>
      </w:r>
      <w:r w:rsidR="00416EA7">
        <w:rPr>
          <w:rFonts w:ascii="Century Schoolbook" w:hAnsi="Century Schoolbook" w:cs="Times New Roman"/>
          <w:i/>
          <w:iCs/>
        </w:rPr>
        <w:t xml:space="preserve">scientific </w:t>
      </w:r>
      <w:r w:rsidR="00416EA7">
        <w:rPr>
          <w:rFonts w:ascii="Century Schoolbook" w:hAnsi="Century Schoolbook" w:cs="Times New Roman"/>
        </w:rPr>
        <w:t>ontology</w:t>
      </w:r>
      <w:r w:rsidR="00382566" w:rsidRPr="00AD1EDA">
        <w:rPr>
          <w:rFonts w:ascii="Century Schoolbook" w:hAnsi="Century Schoolbook" w:cs="Times New Roman"/>
        </w:rPr>
        <w:t xml:space="preserve">. </w:t>
      </w:r>
      <w:r w:rsidRPr="000623C7">
        <w:rPr>
          <w:rFonts w:ascii="Century Schoolbook" w:hAnsi="Century Schoolbook" w:cs="Times New Roman"/>
        </w:rPr>
        <w:t xml:space="preserve">However, these debates focus largely on ontological </w:t>
      </w:r>
      <w:r w:rsidR="00BD1FA7">
        <w:rPr>
          <w:rFonts w:ascii="Century Schoolbook" w:hAnsi="Century Schoolbook" w:cs="Times New Roman"/>
        </w:rPr>
        <w:t>commitments that</w:t>
      </w:r>
      <w:r w:rsidRPr="000623C7">
        <w:rPr>
          <w:rFonts w:ascii="Century Schoolbook" w:hAnsi="Century Schoolbook" w:cs="Times New Roman"/>
        </w:rPr>
        <w:t xml:space="preserve"> </w:t>
      </w:r>
      <w:r w:rsidR="00CD7DDF">
        <w:rPr>
          <w:rFonts w:ascii="Century Schoolbook" w:hAnsi="Century Schoolbook" w:cs="Times New Roman"/>
        </w:rPr>
        <w:t>come</w:t>
      </w:r>
      <w:r w:rsidRPr="000623C7">
        <w:rPr>
          <w:rFonts w:ascii="Century Schoolbook" w:hAnsi="Century Schoolbook" w:cs="Times New Roman"/>
        </w:rPr>
        <w:t xml:space="preserve"> from the natural sciences. Apart from these debates, there is a burgeoning discussion </w:t>
      </w:r>
      <w:r w:rsidR="00D14E8F">
        <w:rPr>
          <w:rFonts w:ascii="Century Schoolbook" w:hAnsi="Century Schoolbook" w:cs="Times New Roman"/>
        </w:rPr>
        <w:t>about</w:t>
      </w:r>
      <w:r w:rsidR="00D14E8F" w:rsidRPr="000623C7">
        <w:rPr>
          <w:rFonts w:ascii="Century Schoolbook" w:hAnsi="Century Schoolbook" w:cs="Times New Roman"/>
        </w:rPr>
        <w:t xml:space="preserve"> </w:t>
      </w:r>
      <w:r w:rsidRPr="000623C7">
        <w:rPr>
          <w:rFonts w:ascii="Century Schoolbook" w:hAnsi="Century Schoolbook" w:cs="Times New Roman"/>
        </w:rPr>
        <w:t xml:space="preserve">whether we can </w:t>
      </w:r>
      <w:r w:rsidR="00BD1FA7">
        <w:rPr>
          <w:rFonts w:ascii="Century Schoolbook" w:hAnsi="Century Schoolbook" w:cs="Times New Roman"/>
        </w:rPr>
        <w:t>extract</w:t>
      </w:r>
      <w:r w:rsidR="00BD1FA7" w:rsidRPr="000623C7">
        <w:rPr>
          <w:rFonts w:ascii="Century Schoolbook" w:hAnsi="Century Schoolbook" w:cs="Times New Roman"/>
        </w:rPr>
        <w:t xml:space="preserve"> </w:t>
      </w:r>
      <w:r w:rsidRPr="000623C7">
        <w:rPr>
          <w:rFonts w:ascii="Century Schoolbook" w:hAnsi="Century Schoolbook" w:cs="Times New Roman"/>
        </w:rPr>
        <w:t>ontological</w:t>
      </w:r>
      <w:r w:rsidR="00BD1FA7">
        <w:rPr>
          <w:rFonts w:ascii="Century Schoolbook" w:hAnsi="Century Schoolbook" w:cs="Times New Roman"/>
        </w:rPr>
        <w:t xml:space="preserve"> commitments</w:t>
      </w:r>
      <w:r w:rsidRPr="000623C7">
        <w:rPr>
          <w:rFonts w:ascii="Century Schoolbook" w:hAnsi="Century Schoolbook" w:cs="Times New Roman"/>
        </w:rPr>
        <w:t xml:space="preserve"> about the social world </w:t>
      </w:r>
      <w:r w:rsidR="00BD1FA7">
        <w:rPr>
          <w:rFonts w:ascii="Century Schoolbook" w:hAnsi="Century Schoolbook" w:cs="Times New Roman"/>
        </w:rPr>
        <w:t>from</w:t>
      </w:r>
      <w:r w:rsidRPr="000623C7">
        <w:rPr>
          <w:rFonts w:ascii="Century Schoolbook" w:hAnsi="Century Schoolbook" w:cs="Times New Roman"/>
        </w:rPr>
        <w:t xml:space="preserve"> our best social science</w:t>
      </w:r>
      <w:r w:rsidR="004248C8">
        <w:rPr>
          <w:rFonts w:ascii="Century Schoolbook" w:hAnsi="Century Schoolbook" w:cs="Times New Roman"/>
        </w:rPr>
        <w:t xml:space="preserve">, </w:t>
      </w:r>
      <w:proofErr w:type="gramStart"/>
      <w:r w:rsidR="004248C8">
        <w:rPr>
          <w:rFonts w:ascii="Century Schoolbook" w:hAnsi="Century Schoolbook" w:cs="Times New Roman"/>
        </w:rPr>
        <w:lastRenderedPageBreak/>
        <w:t>i.e.</w:t>
      </w:r>
      <w:proofErr w:type="gramEnd"/>
      <w:r w:rsidR="004248C8">
        <w:rPr>
          <w:rFonts w:ascii="Century Schoolbook" w:hAnsi="Century Schoolbook" w:cs="Times New Roman"/>
        </w:rPr>
        <w:t xml:space="preserve"> the prospects for a</w:t>
      </w:r>
      <w:r w:rsidR="00416EA7">
        <w:rPr>
          <w:rFonts w:ascii="Century Schoolbook" w:hAnsi="Century Schoolbook" w:cs="Times New Roman"/>
        </w:rPr>
        <w:t xml:space="preserve"> </w:t>
      </w:r>
      <w:r w:rsidR="00416EA7" w:rsidRPr="007E0C2E">
        <w:rPr>
          <w:rFonts w:ascii="Century Schoolbook" w:hAnsi="Century Schoolbook" w:cs="Times New Roman"/>
        </w:rPr>
        <w:t>naturalized</w:t>
      </w:r>
      <w:r w:rsidR="00416EA7">
        <w:rPr>
          <w:rFonts w:ascii="Century Schoolbook" w:hAnsi="Century Schoolbook" w:cs="Times New Roman"/>
          <w:i/>
          <w:iCs/>
        </w:rPr>
        <w:t xml:space="preserve"> </w:t>
      </w:r>
      <w:r w:rsidR="00416EA7">
        <w:rPr>
          <w:rFonts w:ascii="Century Schoolbook" w:hAnsi="Century Schoolbook" w:cs="Times New Roman"/>
        </w:rPr>
        <w:t>or</w:t>
      </w:r>
      <w:r w:rsidR="004248C8">
        <w:rPr>
          <w:rFonts w:ascii="Century Schoolbook" w:hAnsi="Century Schoolbook" w:cs="Times New Roman"/>
        </w:rPr>
        <w:t xml:space="preserve"> </w:t>
      </w:r>
      <w:r w:rsidR="004248C8" w:rsidRPr="007E0C2E">
        <w:rPr>
          <w:rFonts w:ascii="Century Schoolbook" w:hAnsi="Century Schoolbook" w:cs="Times New Roman"/>
        </w:rPr>
        <w:t>scientific</w:t>
      </w:r>
      <w:r w:rsidR="004248C8" w:rsidRPr="00416EA7">
        <w:rPr>
          <w:rFonts w:ascii="Century Schoolbook" w:hAnsi="Century Schoolbook" w:cs="Times New Roman"/>
          <w:i/>
          <w:iCs/>
        </w:rPr>
        <w:t xml:space="preserve"> </w:t>
      </w:r>
      <w:r w:rsidR="004248C8" w:rsidRPr="007E0C2E">
        <w:rPr>
          <w:rFonts w:ascii="Century Schoolbook" w:hAnsi="Century Schoolbook" w:cs="Times New Roman"/>
          <w:i/>
          <w:iCs/>
        </w:rPr>
        <w:t>social</w:t>
      </w:r>
      <w:r w:rsidR="004248C8">
        <w:rPr>
          <w:rFonts w:ascii="Century Schoolbook" w:hAnsi="Century Schoolbook" w:cs="Times New Roman"/>
        </w:rPr>
        <w:t xml:space="preserve"> ontology</w:t>
      </w:r>
      <w:r w:rsidR="007B3A36">
        <w:rPr>
          <w:rFonts w:ascii="Century Schoolbook" w:hAnsi="Century Schoolbook" w:cs="Times New Roman"/>
        </w:rPr>
        <w:t xml:space="preserve"> (Hawley 2018; Kincaid 2015, 2017; Saunders 20</w:t>
      </w:r>
      <w:r w:rsidR="00F50147">
        <w:rPr>
          <w:rFonts w:ascii="Century Schoolbook" w:hAnsi="Century Schoolbook" w:cs="Times New Roman"/>
        </w:rPr>
        <w:t>19</w:t>
      </w:r>
      <w:r w:rsidR="007B3A36">
        <w:rPr>
          <w:rFonts w:ascii="Century Schoolbook" w:hAnsi="Century Schoolbook" w:cs="Times New Roman"/>
        </w:rPr>
        <w:t>)</w:t>
      </w:r>
      <w:r w:rsidRPr="000623C7">
        <w:rPr>
          <w:rFonts w:ascii="Century Schoolbook" w:hAnsi="Century Schoolbook" w:cs="Times New Roman"/>
        </w:rPr>
        <w:t>.</w:t>
      </w:r>
      <w:r w:rsidR="007B3A36">
        <w:rPr>
          <w:rFonts w:ascii="Century Schoolbook" w:hAnsi="Century Schoolbook" w:cs="Times New Roman"/>
        </w:rPr>
        <w:t xml:space="preserve"> </w:t>
      </w:r>
    </w:p>
    <w:p w14:paraId="31EDBF3C" w14:textId="012574F6" w:rsidR="00D34567" w:rsidRDefault="007B3A36" w:rsidP="00B2235B">
      <w:pPr>
        <w:spacing w:line="360" w:lineRule="auto"/>
        <w:ind w:firstLine="720"/>
        <w:contextualSpacing/>
        <w:rPr>
          <w:rFonts w:ascii="Century Schoolbook" w:hAnsi="Century Schoolbook" w:cs="Times New Roman"/>
        </w:rPr>
      </w:pPr>
      <w:r>
        <w:rPr>
          <w:rFonts w:ascii="Century Schoolbook" w:hAnsi="Century Schoolbook" w:cs="Times New Roman"/>
        </w:rPr>
        <w:t xml:space="preserve">The project of naturalized social ontology aims to constrain ontological </w:t>
      </w:r>
      <w:r w:rsidR="00B45709">
        <w:rPr>
          <w:rFonts w:ascii="Century Schoolbook" w:hAnsi="Century Schoolbook" w:cs="Times New Roman"/>
        </w:rPr>
        <w:t xml:space="preserve">commitments </w:t>
      </w:r>
      <w:r>
        <w:rPr>
          <w:rFonts w:ascii="Century Schoolbook" w:hAnsi="Century Schoolbook" w:cs="Times New Roman"/>
        </w:rPr>
        <w:t xml:space="preserve">about the social world </w:t>
      </w:r>
      <w:r w:rsidR="00794869">
        <w:rPr>
          <w:rFonts w:ascii="Century Schoolbook" w:hAnsi="Century Schoolbook" w:cs="Times New Roman"/>
        </w:rPr>
        <w:t>to the posits of our</w:t>
      </w:r>
      <w:r>
        <w:rPr>
          <w:rFonts w:ascii="Century Schoolbook" w:hAnsi="Century Schoolbook" w:cs="Times New Roman"/>
        </w:rPr>
        <w:t xml:space="preserve"> best social science.</w:t>
      </w:r>
      <w:r w:rsidR="005D3640">
        <w:rPr>
          <w:rFonts w:ascii="Century Schoolbook" w:hAnsi="Century Schoolbook" w:cs="Times New Roman"/>
        </w:rPr>
        <w:t xml:space="preserve"> Hawley characterizes </w:t>
      </w:r>
      <w:proofErr w:type="spellStart"/>
      <w:r w:rsidR="005D3640">
        <w:rPr>
          <w:rFonts w:ascii="Century Schoolbook" w:hAnsi="Century Schoolbook" w:cs="Times New Roman"/>
        </w:rPr>
        <w:t>naturalizers</w:t>
      </w:r>
      <w:proofErr w:type="spellEnd"/>
      <w:r w:rsidR="005D3640">
        <w:rPr>
          <w:rFonts w:ascii="Century Schoolbook" w:hAnsi="Century Schoolbook" w:cs="Times New Roman"/>
        </w:rPr>
        <w:t xml:space="preserve"> of social metaphysics as </w:t>
      </w:r>
      <w:r w:rsidR="007E0C2E">
        <w:rPr>
          <w:rFonts w:ascii="Century Schoolbook" w:hAnsi="Century Schoolbook" w:cs="Times New Roman"/>
        </w:rPr>
        <w:t>on a quest for</w:t>
      </w:r>
      <w:r w:rsidR="005D3640">
        <w:rPr>
          <w:rFonts w:ascii="Century Schoolbook" w:hAnsi="Century Schoolbook" w:cs="Times New Roman"/>
        </w:rPr>
        <w:t xml:space="preserve"> “scientifically determined – or at least scientifically informed” metaphysics (p. 188). Saunders characterizes naturali</w:t>
      </w:r>
      <w:r w:rsidR="00D34567">
        <w:rPr>
          <w:rFonts w:ascii="Century Schoolbook" w:hAnsi="Century Schoolbook" w:cs="Times New Roman"/>
        </w:rPr>
        <w:t xml:space="preserve">sm </w:t>
      </w:r>
      <w:r w:rsidR="00221D6E">
        <w:rPr>
          <w:rFonts w:ascii="Century Schoolbook" w:hAnsi="Century Schoolbook" w:cs="Times New Roman"/>
        </w:rPr>
        <w:t>as the view that science can serve as evidence for</w:t>
      </w:r>
      <w:r w:rsidR="00426CCD">
        <w:rPr>
          <w:rFonts w:ascii="Century Schoolbook" w:hAnsi="Century Schoolbook" w:cs="Times New Roman"/>
        </w:rPr>
        <w:t xml:space="preserve"> ontological or metaphysical claim</w:t>
      </w:r>
      <w:r w:rsidR="00CD7DDF">
        <w:rPr>
          <w:rFonts w:ascii="Century Schoolbook" w:hAnsi="Century Schoolbook" w:cs="Times New Roman"/>
        </w:rPr>
        <w:t>s</w:t>
      </w:r>
      <w:r w:rsidR="00221D6E">
        <w:rPr>
          <w:rFonts w:ascii="Century Schoolbook" w:hAnsi="Century Schoolbook" w:cs="Times New Roman"/>
        </w:rPr>
        <w:t xml:space="preserve"> (</w:t>
      </w:r>
      <w:r w:rsidR="00426CCD">
        <w:rPr>
          <w:rFonts w:ascii="Century Schoolbook" w:hAnsi="Century Schoolbook" w:cs="Times New Roman"/>
        </w:rPr>
        <w:t>p. 139)</w:t>
      </w:r>
      <w:r w:rsidR="00D34567">
        <w:rPr>
          <w:rFonts w:ascii="Century Schoolbook" w:hAnsi="Century Schoolbook" w:cs="Times New Roman"/>
        </w:rPr>
        <w:t xml:space="preserve">. </w:t>
      </w:r>
      <w:r w:rsidR="00426CCD">
        <w:rPr>
          <w:rFonts w:ascii="Century Schoolbook" w:hAnsi="Century Schoolbook" w:cs="Times New Roman"/>
        </w:rPr>
        <w:t>In line with these definitions, s</w:t>
      </w:r>
      <w:r>
        <w:rPr>
          <w:rFonts w:ascii="Century Schoolbook" w:hAnsi="Century Schoolbook" w:cs="Times New Roman"/>
        </w:rPr>
        <w:t xml:space="preserve">hould we want to know whether there are group agents, social structures, or other social entities, we </w:t>
      </w:r>
      <w:r w:rsidR="00426CCD">
        <w:rPr>
          <w:rFonts w:ascii="Century Schoolbook" w:hAnsi="Century Schoolbook" w:cs="Times New Roman"/>
        </w:rPr>
        <w:t>should</w:t>
      </w:r>
      <w:r>
        <w:rPr>
          <w:rFonts w:ascii="Century Schoolbook" w:hAnsi="Century Schoolbook" w:cs="Times New Roman"/>
        </w:rPr>
        <w:t xml:space="preserve"> appeal to the posits of our most successful social scientific theories. </w:t>
      </w:r>
      <w:r w:rsidR="00DB5986">
        <w:rPr>
          <w:rFonts w:ascii="Century Schoolbook" w:hAnsi="Century Schoolbook" w:cs="Times New Roman"/>
        </w:rPr>
        <w:t>Naturaliz</w:t>
      </w:r>
      <w:r w:rsidR="0033152A">
        <w:rPr>
          <w:rFonts w:ascii="Century Schoolbook" w:hAnsi="Century Schoolbook" w:cs="Times New Roman"/>
        </w:rPr>
        <w:t>ed</w:t>
      </w:r>
      <w:r w:rsidR="00DB5986">
        <w:rPr>
          <w:rFonts w:ascii="Century Schoolbook" w:hAnsi="Century Schoolbook" w:cs="Times New Roman"/>
        </w:rPr>
        <w:t xml:space="preserve"> social ontology</w:t>
      </w:r>
      <w:r w:rsidR="00B45709">
        <w:rPr>
          <w:rFonts w:ascii="Century Schoolbook" w:hAnsi="Century Schoolbook" w:cs="Times New Roman"/>
        </w:rPr>
        <w:t xml:space="preserve"> </w:t>
      </w:r>
      <w:r w:rsidR="00ED6D2C">
        <w:rPr>
          <w:rFonts w:ascii="Century Schoolbook" w:hAnsi="Century Schoolbook" w:cs="Times New Roman"/>
        </w:rPr>
        <w:t xml:space="preserve">appeals to </w:t>
      </w:r>
      <w:r w:rsidR="00B45709">
        <w:rPr>
          <w:rFonts w:ascii="Century Schoolbook" w:hAnsi="Century Schoolbook" w:cs="Times New Roman"/>
        </w:rPr>
        <w:t xml:space="preserve">the social sciences </w:t>
      </w:r>
      <w:r w:rsidR="00ED6D2C">
        <w:rPr>
          <w:rFonts w:ascii="Century Schoolbook" w:hAnsi="Century Schoolbook" w:cs="Times New Roman"/>
        </w:rPr>
        <w:t>to</w:t>
      </w:r>
      <w:r w:rsidR="00B45709">
        <w:rPr>
          <w:rFonts w:ascii="Century Schoolbook" w:hAnsi="Century Schoolbook" w:cs="Times New Roman"/>
        </w:rPr>
        <w:t xml:space="preserve"> </w:t>
      </w:r>
      <w:r w:rsidR="00ED6D2C">
        <w:rPr>
          <w:rFonts w:ascii="Century Schoolbook" w:hAnsi="Century Schoolbook" w:cs="Times New Roman"/>
        </w:rPr>
        <w:t>determine</w:t>
      </w:r>
      <w:r w:rsidR="00B45709">
        <w:rPr>
          <w:rFonts w:ascii="Century Schoolbook" w:hAnsi="Century Schoolbook" w:cs="Times New Roman"/>
        </w:rPr>
        <w:t xml:space="preserve"> what </w:t>
      </w:r>
      <w:r w:rsidR="00ED6D2C">
        <w:rPr>
          <w:rFonts w:ascii="Century Schoolbook" w:hAnsi="Century Schoolbook" w:cs="Times New Roman"/>
        </w:rPr>
        <w:t xml:space="preserve">furnishes the social world. </w:t>
      </w:r>
    </w:p>
    <w:p w14:paraId="5535588A" w14:textId="7065E56F" w:rsidR="00382566" w:rsidRPr="00AD1EDA" w:rsidRDefault="007B3A36" w:rsidP="00B2235B">
      <w:pPr>
        <w:spacing w:line="360" w:lineRule="auto"/>
        <w:ind w:firstLine="720"/>
        <w:contextualSpacing/>
        <w:rPr>
          <w:rFonts w:ascii="Century Schoolbook" w:hAnsi="Century Schoolbook" w:cs="Times New Roman"/>
        </w:rPr>
      </w:pPr>
      <w:r>
        <w:rPr>
          <w:rFonts w:ascii="Century Schoolbook" w:hAnsi="Century Schoolbook" w:cs="Times New Roman"/>
        </w:rPr>
        <w:t>However,</w:t>
      </w:r>
      <w:r w:rsidR="00416EA7">
        <w:rPr>
          <w:rFonts w:ascii="Century Schoolbook" w:hAnsi="Century Schoolbook" w:cs="Times New Roman"/>
        </w:rPr>
        <w:t xml:space="preserve"> </w:t>
      </w:r>
      <w:r>
        <w:rPr>
          <w:rFonts w:ascii="Century Schoolbook" w:hAnsi="Century Schoolbook" w:cs="Times New Roman"/>
        </w:rPr>
        <w:t>a</w:t>
      </w:r>
      <w:r w:rsidR="0060008F">
        <w:rPr>
          <w:rFonts w:ascii="Century Schoolbook" w:hAnsi="Century Schoolbook" w:cs="Times New Roman"/>
        </w:rPr>
        <w:t>s a part of the project of naturalized ontology, t</w:t>
      </w:r>
      <w:r w:rsidR="006A5A8E">
        <w:rPr>
          <w:rFonts w:ascii="Century Schoolbook" w:hAnsi="Century Schoolbook" w:cs="Times New Roman"/>
        </w:rPr>
        <w:t>he social sciences</w:t>
      </w:r>
      <w:r w:rsidR="00AB1A7A">
        <w:rPr>
          <w:rFonts w:ascii="Century Schoolbook" w:hAnsi="Century Schoolbook" w:cs="Times New Roman"/>
        </w:rPr>
        <w:t xml:space="preserve"> are </w:t>
      </w:r>
      <w:r w:rsidR="006A5A8E">
        <w:rPr>
          <w:rFonts w:ascii="Century Schoolbook" w:hAnsi="Century Schoolbook" w:cs="Times New Roman"/>
        </w:rPr>
        <w:t>suspect. First, it is unclear to what extent they are as successful as the natural sciences.</w:t>
      </w:r>
      <w:r w:rsidR="00967996">
        <w:rPr>
          <w:rStyle w:val="FootnoteReference"/>
          <w:rFonts w:ascii="Century Schoolbook" w:hAnsi="Century Schoolbook" w:cs="Times New Roman"/>
        </w:rPr>
        <w:footnoteReference w:id="1"/>
      </w:r>
      <w:r w:rsidR="006A5A8E">
        <w:rPr>
          <w:rFonts w:ascii="Century Schoolbook" w:hAnsi="Century Schoolbook" w:cs="Times New Roman"/>
        </w:rPr>
        <w:t xml:space="preserve"> Second, they </w:t>
      </w:r>
      <w:r w:rsidR="0033152A">
        <w:rPr>
          <w:rFonts w:ascii="Century Schoolbook" w:hAnsi="Century Schoolbook" w:cs="Times New Roman"/>
        </w:rPr>
        <w:t xml:space="preserve">often </w:t>
      </w:r>
      <w:r w:rsidR="006A5A8E">
        <w:rPr>
          <w:rFonts w:ascii="Century Schoolbook" w:hAnsi="Century Schoolbook" w:cs="Times New Roman"/>
        </w:rPr>
        <w:t xml:space="preserve">deal in large scale and </w:t>
      </w:r>
      <w:r w:rsidR="009B2B0D">
        <w:rPr>
          <w:rFonts w:ascii="Century Schoolbook" w:hAnsi="Century Schoolbook" w:cs="Times New Roman"/>
        </w:rPr>
        <w:t xml:space="preserve">ontologically </w:t>
      </w:r>
      <w:r w:rsidR="00BD1FA7">
        <w:rPr>
          <w:rFonts w:ascii="Century Schoolbook" w:hAnsi="Century Schoolbook" w:cs="Times New Roman"/>
        </w:rPr>
        <w:t>controversial</w:t>
      </w:r>
      <w:r w:rsidR="009B2B0D">
        <w:rPr>
          <w:rFonts w:ascii="Century Schoolbook" w:hAnsi="Century Schoolbook" w:cs="Times New Roman"/>
        </w:rPr>
        <w:t xml:space="preserve"> </w:t>
      </w:r>
      <w:r w:rsidR="006A5A8E">
        <w:rPr>
          <w:rFonts w:ascii="Century Schoolbook" w:hAnsi="Century Schoolbook" w:cs="Times New Roman"/>
        </w:rPr>
        <w:t>entities –</w:t>
      </w:r>
      <w:r w:rsidR="00763B1D">
        <w:rPr>
          <w:rFonts w:ascii="Century Schoolbook" w:hAnsi="Century Schoolbook" w:cs="Times New Roman"/>
        </w:rPr>
        <w:t xml:space="preserve"> </w:t>
      </w:r>
      <w:r w:rsidR="006A5A8E">
        <w:rPr>
          <w:rFonts w:ascii="Century Schoolbook" w:hAnsi="Century Schoolbook" w:cs="Times New Roman"/>
        </w:rPr>
        <w:t>markets, social structures, and collective agents appear in some form in the theories and hypotheses of the social sciences.</w:t>
      </w:r>
      <w:r w:rsidR="00807192">
        <w:rPr>
          <w:rStyle w:val="FootnoteReference"/>
          <w:rFonts w:ascii="Century Schoolbook" w:hAnsi="Century Schoolbook" w:cs="Times New Roman"/>
        </w:rPr>
        <w:footnoteReference w:id="2"/>
      </w:r>
      <w:r w:rsidR="006A5A8E">
        <w:rPr>
          <w:rFonts w:ascii="Century Schoolbook" w:hAnsi="Century Schoolbook" w:cs="Times New Roman"/>
        </w:rPr>
        <w:t xml:space="preserve"> </w:t>
      </w:r>
      <w:r w:rsidR="006C4F49">
        <w:rPr>
          <w:rFonts w:ascii="Century Schoolbook" w:hAnsi="Century Schoolbook" w:cs="Times New Roman"/>
        </w:rPr>
        <w:t xml:space="preserve">Thus, given these concerns and controversies, there would seem to be reason for pessimism or at least conservatism about naturalizing social ontology. </w:t>
      </w:r>
    </w:p>
    <w:p w14:paraId="0EA8C0C6" w14:textId="0FEF077D" w:rsidR="002C3DD4" w:rsidRPr="000623C7" w:rsidRDefault="0046355C" w:rsidP="00B2235B">
      <w:pPr>
        <w:spacing w:line="360" w:lineRule="auto"/>
        <w:contextualSpacing/>
        <w:rPr>
          <w:rFonts w:ascii="Century Schoolbook" w:hAnsi="Century Schoolbook" w:cs="Times New Roman"/>
        </w:rPr>
      </w:pPr>
      <w:r w:rsidRPr="00AD1EDA">
        <w:rPr>
          <w:rFonts w:ascii="Century Schoolbook" w:hAnsi="Century Schoolbook" w:cs="Times New Roman"/>
        </w:rPr>
        <w:tab/>
      </w:r>
      <w:r w:rsidR="006C4F49">
        <w:rPr>
          <w:rFonts w:ascii="Century Schoolbook" w:hAnsi="Century Schoolbook" w:cs="Times New Roman"/>
        </w:rPr>
        <w:t>Nevertheless</w:t>
      </w:r>
      <w:r w:rsidR="001310C5">
        <w:rPr>
          <w:rFonts w:ascii="Century Schoolbook" w:hAnsi="Century Schoolbook" w:cs="Times New Roman"/>
        </w:rPr>
        <w:t xml:space="preserve">, some </w:t>
      </w:r>
      <w:r w:rsidR="00AB1A7A">
        <w:rPr>
          <w:rFonts w:ascii="Century Schoolbook" w:hAnsi="Century Schoolbook" w:cs="Times New Roman"/>
        </w:rPr>
        <w:t>are optimistic</w:t>
      </w:r>
      <w:r w:rsidR="001310C5">
        <w:rPr>
          <w:rFonts w:ascii="Century Schoolbook" w:hAnsi="Century Schoolbook" w:cs="Times New Roman"/>
        </w:rPr>
        <w:t xml:space="preserve"> </w:t>
      </w:r>
      <w:r w:rsidR="00EC45B0">
        <w:rPr>
          <w:rFonts w:ascii="Century Schoolbook" w:hAnsi="Century Schoolbook" w:cs="Times New Roman"/>
        </w:rPr>
        <w:t>about</w:t>
      </w:r>
      <w:r w:rsidR="001310C5">
        <w:rPr>
          <w:rFonts w:ascii="Century Schoolbook" w:hAnsi="Century Schoolbook" w:cs="Times New Roman"/>
        </w:rPr>
        <w:t xml:space="preserve"> </w:t>
      </w:r>
      <w:r w:rsidR="00CD7DDF">
        <w:rPr>
          <w:rFonts w:ascii="Century Schoolbook" w:hAnsi="Century Schoolbook" w:cs="Times New Roman"/>
        </w:rPr>
        <w:t>naturalized social ontology</w:t>
      </w:r>
      <w:r w:rsidR="001310C5">
        <w:rPr>
          <w:rFonts w:ascii="Century Schoolbook" w:hAnsi="Century Schoolbook" w:cs="Times New Roman"/>
        </w:rPr>
        <w:t>.</w:t>
      </w:r>
      <w:r w:rsidR="00386D0F" w:rsidRPr="00AD1EDA">
        <w:rPr>
          <w:rStyle w:val="FootnoteReference"/>
          <w:rFonts w:ascii="Century Schoolbook" w:hAnsi="Century Schoolbook" w:cs="Times New Roman"/>
        </w:rPr>
        <w:footnoteReference w:id="3"/>
      </w:r>
      <w:r w:rsidR="001310C5">
        <w:rPr>
          <w:rFonts w:ascii="Century Schoolbook" w:hAnsi="Century Schoolbook" w:cs="Times New Roman"/>
        </w:rPr>
        <w:t xml:space="preserve"> </w:t>
      </w:r>
      <w:r w:rsidR="002C3DD4" w:rsidRPr="000623C7">
        <w:rPr>
          <w:rFonts w:ascii="Century Schoolbook" w:hAnsi="Century Schoolbook" w:cs="Times New Roman"/>
        </w:rPr>
        <w:t>Kincaid (2015; 2017) argues that we can infer ontological claims about race, caste, and class from sociological theories about those entities. Saunders (20</w:t>
      </w:r>
      <w:r w:rsidR="00F50147">
        <w:rPr>
          <w:rFonts w:ascii="Century Schoolbook" w:hAnsi="Century Schoolbook" w:cs="Times New Roman"/>
        </w:rPr>
        <w:t>19</w:t>
      </w:r>
      <w:r w:rsidR="002C3DD4" w:rsidRPr="000623C7">
        <w:rPr>
          <w:rFonts w:ascii="Century Schoolbook" w:hAnsi="Century Schoolbook" w:cs="Times New Roman"/>
        </w:rPr>
        <w:t>) argues that we may infer ontological conclusions from epidemiological studies.</w:t>
      </w:r>
      <w:r w:rsidR="007B3B63">
        <w:rPr>
          <w:rFonts w:ascii="Century Schoolbook" w:hAnsi="Century Schoolbook" w:cs="Times New Roman"/>
        </w:rPr>
        <w:t xml:space="preserve"> Kincaid (</w:t>
      </w:r>
      <w:r w:rsidR="00330B86">
        <w:rPr>
          <w:rFonts w:ascii="Century Schoolbook" w:hAnsi="Century Schoolbook" w:cs="Times New Roman"/>
        </w:rPr>
        <w:t>2008</w:t>
      </w:r>
      <w:r w:rsidR="007B3B63">
        <w:rPr>
          <w:rFonts w:ascii="Century Schoolbook" w:hAnsi="Century Schoolbook" w:cs="Times New Roman"/>
        </w:rPr>
        <w:t xml:space="preserve">) argues </w:t>
      </w:r>
      <w:r w:rsidR="00AB1A7A">
        <w:rPr>
          <w:rFonts w:ascii="Century Schoolbook" w:hAnsi="Century Schoolbook" w:cs="Times New Roman"/>
        </w:rPr>
        <w:t>for</w:t>
      </w:r>
      <w:r w:rsidR="007B3B63">
        <w:rPr>
          <w:rFonts w:ascii="Century Schoolbook" w:hAnsi="Century Schoolbook" w:cs="Times New Roman"/>
        </w:rPr>
        <w:t xml:space="preserve"> realis</w:t>
      </w:r>
      <w:r w:rsidR="00AB1A7A">
        <w:rPr>
          <w:rFonts w:ascii="Century Schoolbook" w:hAnsi="Century Schoolbook" w:cs="Times New Roman"/>
        </w:rPr>
        <w:t>m</w:t>
      </w:r>
      <w:r w:rsidR="007B3B63">
        <w:rPr>
          <w:rFonts w:ascii="Century Schoolbook" w:hAnsi="Century Schoolbook" w:cs="Times New Roman"/>
        </w:rPr>
        <w:t xml:space="preserve"> about structures.</w:t>
      </w:r>
      <w:r w:rsidR="002C3DD4" w:rsidRPr="000623C7">
        <w:rPr>
          <w:rFonts w:ascii="Century Schoolbook" w:hAnsi="Century Schoolbook" w:cs="Times New Roman"/>
        </w:rPr>
        <w:t xml:space="preserve"> Little (2016) argues that we may infer ontological claims about a wide </w:t>
      </w:r>
      <w:r w:rsidR="002C3DD4" w:rsidRPr="000623C7">
        <w:rPr>
          <w:rFonts w:ascii="Century Schoolbook" w:hAnsi="Century Schoolbook" w:cs="Times New Roman"/>
        </w:rPr>
        <w:lastRenderedPageBreak/>
        <w:t xml:space="preserve">range of social entities by appealing to the explanatory roles of entities in social scientific theories. </w:t>
      </w:r>
      <w:r w:rsidR="000B4014">
        <w:rPr>
          <w:rFonts w:ascii="Century Schoolbook" w:hAnsi="Century Schoolbook" w:cs="Times New Roman"/>
        </w:rPr>
        <w:t>Thus, several philosophers have defended social scientific realism (SSR).</w:t>
      </w:r>
    </w:p>
    <w:p w14:paraId="4EE6A35F" w14:textId="504C7616" w:rsidR="002C3DD4" w:rsidRPr="00357168" w:rsidRDefault="002C3DD4" w:rsidP="00B2235B">
      <w:pPr>
        <w:spacing w:line="360" w:lineRule="auto"/>
        <w:contextualSpacing/>
        <w:rPr>
          <w:rFonts w:ascii="Century Schoolbook" w:hAnsi="Century Schoolbook" w:cs="Times New Roman"/>
        </w:rPr>
      </w:pPr>
      <w:r w:rsidRPr="000623C7">
        <w:rPr>
          <w:rFonts w:ascii="Century Schoolbook" w:hAnsi="Century Schoolbook" w:cs="Times New Roman"/>
        </w:rPr>
        <w:tab/>
        <w:t>In this</w:t>
      </w:r>
      <w:r w:rsidR="00B01966">
        <w:rPr>
          <w:rFonts w:ascii="Century Schoolbook" w:hAnsi="Century Schoolbook" w:cs="Times New Roman"/>
        </w:rPr>
        <w:t xml:space="preserve"> paper</w:t>
      </w:r>
      <w:r w:rsidRPr="000623C7">
        <w:rPr>
          <w:rFonts w:ascii="Century Schoolbook" w:hAnsi="Century Schoolbook" w:cs="Times New Roman"/>
        </w:rPr>
        <w:t xml:space="preserve">, I </w:t>
      </w:r>
      <w:r w:rsidR="00B01966">
        <w:rPr>
          <w:rFonts w:ascii="Century Schoolbook" w:hAnsi="Century Schoolbook" w:cs="Times New Roman"/>
        </w:rPr>
        <w:t>use these arguments as a foil to motivate a pragmatic approach to naturalized social ontology</w:t>
      </w:r>
      <w:r w:rsidRPr="000623C7">
        <w:rPr>
          <w:rFonts w:ascii="Century Schoolbook" w:hAnsi="Century Schoolbook" w:cs="Times New Roman"/>
        </w:rPr>
        <w:t xml:space="preserve">. Some non-realist accounts of the social sciences have already </w:t>
      </w:r>
      <w:r w:rsidR="00171115" w:rsidRPr="000623C7">
        <w:rPr>
          <w:rFonts w:ascii="Century Schoolbook" w:hAnsi="Century Schoolbook" w:cs="Times New Roman"/>
        </w:rPr>
        <w:t>addressed</w:t>
      </w:r>
      <w:r w:rsidRPr="000623C7">
        <w:rPr>
          <w:rFonts w:ascii="Century Schoolbook" w:hAnsi="Century Schoolbook" w:cs="Times New Roman"/>
        </w:rPr>
        <w:t xml:space="preserve"> </w:t>
      </w:r>
      <w:r w:rsidR="00D51415">
        <w:rPr>
          <w:rFonts w:ascii="Century Schoolbook" w:hAnsi="Century Schoolbook" w:cs="Times New Roman"/>
        </w:rPr>
        <w:t xml:space="preserve">and negatively appraised </w:t>
      </w:r>
      <w:r w:rsidRPr="000623C7">
        <w:rPr>
          <w:rFonts w:ascii="Century Schoolbook" w:hAnsi="Century Schoolbook" w:cs="Times New Roman"/>
        </w:rPr>
        <w:t>the</w:t>
      </w:r>
      <w:r w:rsidR="00D51415">
        <w:rPr>
          <w:rFonts w:ascii="Century Schoolbook" w:hAnsi="Century Schoolbook" w:cs="Times New Roman"/>
        </w:rPr>
        <w:t xml:space="preserve"> use of abductive strategies to </w:t>
      </w:r>
      <w:r w:rsidRPr="000623C7">
        <w:rPr>
          <w:rFonts w:ascii="Century Schoolbook" w:hAnsi="Century Schoolbook" w:cs="Times New Roman"/>
        </w:rPr>
        <w:t xml:space="preserve">motivate ontological inferences from social science (Hawley 2018). This paper instead brings </w:t>
      </w:r>
      <w:r w:rsidRPr="000623C7">
        <w:rPr>
          <w:rFonts w:ascii="Century Schoolbook" w:hAnsi="Century Schoolbook" w:cs="Times New Roman"/>
          <w:i/>
          <w:iCs/>
        </w:rPr>
        <w:t xml:space="preserve">metaontological </w:t>
      </w:r>
      <w:r w:rsidRPr="000623C7">
        <w:rPr>
          <w:rFonts w:ascii="Century Schoolbook" w:hAnsi="Century Schoolbook" w:cs="Times New Roman"/>
        </w:rPr>
        <w:t xml:space="preserve">considerations to bear on these arguments. I argue that even granting </w:t>
      </w:r>
      <w:r w:rsidR="00171115" w:rsidRPr="000623C7">
        <w:rPr>
          <w:rFonts w:ascii="Century Schoolbook" w:hAnsi="Century Schoolbook" w:cs="Times New Roman"/>
        </w:rPr>
        <w:t xml:space="preserve">that social scientific theories can deploy successful abductive strategies for motivating </w:t>
      </w:r>
      <w:r w:rsidR="00171115" w:rsidRPr="000623C7">
        <w:rPr>
          <w:rFonts w:ascii="Century Schoolbook" w:hAnsi="Century Schoolbook" w:cs="Times New Roman"/>
          <w:i/>
          <w:iCs/>
        </w:rPr>
        <w:t xml:space="preserve">existential </w:t>
      </w:r>
      <w:r w:rsidR="00171115" w:rsidRPr="000623C7">
        <w:rPr>
          <w:rFonts w:ascii="Century Schoolbook" w:hAnsi="Century Schoolbook" w:cs="Times New Roman"/>
        </w:rPr>
        <w:t>claims</w:t>
      </w:r>
      <w:r w:rsidR="002C7CD4">
        <w:rPr>
          <w:rFonts w:ascii="Century Schoolbook" w:hAnsi="Century Schoolbook" w:cs="Times New Roman"/>
        </w:rPr>
        <w:t xml:space="preserve"> (statements that use </w:t>
      </w:r>
      <w:r w:rsidR="00640F42">
        <w:rPr>
          <w:rFonts w:ascii="Century Schoolbook" w:hAnsi="Century Schoolbook" w:cs="Times New Roman"/>
        </w:rPr>
        <w:t>existential quantifiers</w:t>
      </w:r>
      <w:r w:rsidR="002C7CD4">
        <w:rPr>
          <w:rFonts w:ascii="Century Schoolbook" w:hAnsi="Century Schoolbook" w:cs="Times New Roman"/>
        </w:rPr>
        <w:t>)</w:t>
      </w:r>
      <w:r w:rsidR="00171115" w:rsidRPr="000623C7">
        <w:rPr>
          <w:rFonts w:ascii="Century Schoolbook" w:hAnsi="Century Schoolbook" w:cs="Times New Roman"/>
        </w:rPr>
        <w:t xml:space="preserve">, we </w:t>
      </w:r>
      <w:r w:rsidR="00AB1A7A">
        <w:rPr>
          <w:rFonts w:ascii="Century Schoolbook" w:hAnsi="Century Schoolbook" w:cs="Times New Roman"/>
        </w:rPr>
        <w:t>need not infer</w:t>
      </w:r>
      <w:r w:rsidR="00171115" w:rsidRPr="000623C7">
        <w:rPr>
          <w:rFonts w:ascii="Century Schoolbook" w:hAnsi="Century Schoolbook" w:cs="Times New Roman"/>
        </w:rPr>
        <w:t xml:space="preserve"> </w:t>
      </w:r>
      <w:r w:rsidR="00171115" w:rsidRPr="00421262">
        <w:rPr>
          <w:rFonts w:ascii="Century Schoolbook" w:hAnsi="Century Schoolbook" w:cs="Times New Roman"/>
          <w:i/>
          <w:iCs/>
        </w:rPr>
        <w:t>ontological</w:t>
      </w:r>
      <w:r w:rsidR="00171115" w:rsidRPr="000623C7">
        <w:rPr>
          <w:rFonts w:ascii="Century Schoolbook" w:hAnsi="Century Schoolbook" w:cs="Times New Roman"/>
        </w:rPr>
        <w:t xml:space="preserve"> </w:t>
      </w:r>
      <w:r w:rsidR="00171115" w:rsidRPr="000623C7">
        <w:rPr>
          <w:rFonts w:ascii="Century Schoolbook" w:hAnsi="Century Schoolbook" w:cs="Times New Roman"/>
          <w:i/>
          <w:iCs/>
        </w:rPr>
        <w:t>commitments</w:t>
      </w:r>
      <w:r w:rsidR="00171115" w:rsidRPr="000623C7">
        <w:rPr>
          <w:rFonts w:ascii="Century Schoolbook" w:hAnsi="Century Schoolbook" w:cs="Times New Roman"/>
        </w:rPr>
        <w:t xml:space="preserve"> </w:t>
      </w:r>
      <w:r w:rsidR="002C7CD4">
        <w:rPr>
          <w:rFonts w:ascii="Century Schoolbook" w:hAnsi="Century Schoolbook" w:cs="Times New Roman"/>
        </w:rPr>
        <w:t>(a commitment to the inquirer-independent reality</w:t>
      </w:r>
      <w:r w:rsidR="002C7CD4">
        <w:rPr>
          <w:rFonts w:ascii="Century Schoolbook" w:hAnsi="Century Schoolbook" w:cs="Times New Roman"/>
          <w:i/>
          <w:iCs/>
        </w:rPr>
        <w:t xml:space="preserve"> </w:t>
      </w:r>
      <w:r w:rsidR="002C7CD4">
        <w:rPr>
          <w:rFonts w:ascii="Century Schoolbook" w:hAnsi="Century Schoolbook" w:cs="Times New Roman"/>
        </w:rPr>
        <w:t xml:space="preserve">of a thing) </w:t>
      </w:r>
      <w:r w:rsidR="00171115" w:rsidRPr="000623C7">
        <w:rPr>
          <w:rFonts w:ascii="Century Schoolbook" w:hAnsi="Century Schoolbook" w:cs="Times New Roman"/>
        </w:rPr>
        <w:t>to the posits of social scientific theories</w:t>
      </w:r>
      <w:r w:rsidR="00B97B64">
        <w:rPr>
          <w:rFonts w:ascii="Century Schoolbook" w:hAnsi="Century Schoolbook" w:cs="Times New Roman"/>
        </w:rPr>
        <w:t>, hypothese</w:t>
      </w:r>
      <w:r w:rsidR="000B4014">
        <w:rPr>
          <w:rFonts w:ascii="Century Schoolbook" w:hAnsi="Century Schoolbook" w:cs="Times New Roman"/>
        </w:rPr>
        <w:t>s</w:t>
      </w:r>
      <w:r w:rsidR="00204857">
        <w:rPr>
          <w:rFonts w:ascii="Century Schoolbook" w:hAnsi="Century Schoolbook" w:cs="Times New Roman"/>
        </w:rPr>
        <w:t>,</w:t>
      </w:r>
      <w:r w:rsidR="00171115" w:rsidRPr="000623C7">
        <w:rPr>
          <w:rFonts w:ascii="Century Schoolbook" w:hAnsi="Century Schoolbook" w:cs="Times New Roman"/>
        </w:rPr>
        <w:t xml:space="preserve"> and models.</w:t>
      </w:r>
      <w:r w:rsidR="00357168">
        <w:rPr>
          <w:rFonts w:ascii="Century Schoolbook" w:hAnsi="Century Schoolbook" w:cs="Times New Roman"/>
        </w:rPr>
        <w:t xml:space="preserve"> My analysis of SSR places me in similar terrain as Hawley. We agree that the role of ontology seems to be concerned with which concepts it would be </w:t>
      </w:r>
      <w:r w:rsidR="00357168">
        <w:rPr>
          <w:rFonts w:ascii="Century Schoolbook" w:hAnsi="Century Schoolbook" w:cs="Times New Roman"/>
          <w:i/>
          <w:iCs/>
        </w:rPr>
        <w:t xml:space="preserve">useful </w:t>
      </w:r>
      <w:r w:rsidR="00357168">
        <w:rPr>
          <w:rFonts w:ascii="Century Schoolbook" w:hAnsi="Century Schoolbook" w:cs="Times New Roman"/>
        </w:rPr>
        <w:t>to deploy</w:t>
      </w:r>
      <w:r w:rsidR="00204857">
        <w:rPr>
          <w:rFonts w:ascii="Century Schoolbook" w:hAnsi="Century Schoolbook" w:cs="Times New Roman"/>
        </w:rPr>
        <w:t xml:space="preserve"> given our goals</w:t>
      </w:r>
      <w:r w:rsidR="00357168">
        <w:rPr>
          <w:rFonts w:ascii="Century Schoolbook" w:hAnsi="Century Schoolbook" w:cs="Times New Roman"/>
        </w:rPr>
        <w:t xml:space="preserve">. Where we differ is in whether we should use the empirical achievements of the social sciences to justify existential claims. </w:t>
      </w:r>
      <w:r w:rsidR="00CD7DDF">
        <w:rPr>
          <w:rFonts w:ascii="Century Schoolbook" w:hAnsi="Century Schoolbook" w:cs="Times New Roman"/>
        </w:rPr>
        <w:t>While Hawley is pessimistic about drawing ontological conclusions from the social sciences, I believe we can, albeit using a deflationary approach</w:t>
      </w:r>
      <w:r w:rsidR="00204857">
        <w:rPr>
          <w:rFonts w:ascii="Century Schoolbook" w:hAnsi="Century Schoolbook" w:cs="Times New Roman"/>
        </w:rPr>
        <w:t>.</w:t>
      </w:r>
      <w:r w:rsidR="000360AF">
        <w:rPr>
          <w:rFonts w:ascii="Century Schoolbook" w:hAnsi="Century Schoolbook" w:cs="Times New Roman"/>
        </w:rPr>
        <w:t xml:space="preserve"> </w:t>
      </w:r>
    </w:p>
    <w:p w14:paraId="3FD3BE6B" w14:textId="03600DBC" w:rsidR="00171115" w:rsidRPr="000623C7" w:rsidRDefault="002C3DD4" w:rsidP="00B2235B">
      <w:pPr>
        <w:spacing w:line="360" w:lineRule="auto"/>
        <w:contextualSpacing/>
        <w:rPr>
          <w:rFonts w:ascii="Century Schoolbook" w:hAnsi="Century Schoolbook" w:cs="Times New Roman"/>
        </w:rPr>
      </w:pPr>
      <w:r w:rsidRPr="000623C7">
        <w:rPr>
          <w:rFonts w:ascii="Century Schoolbook" w:hAnsi="Century Schoolbook" w:cs="Times New Roman"/>
        </w:rPr>
        <w:tab/>
      </w:r>
      <w:r w:rsidR="00171115" w:rsidRPr="000623C7">
        <w:rPr>
          <w:rFonts w:ascii="Century Schoolbook" w:hAnsi="Century Schoolbook" w:cs="Times New Roman"/>
        </w:rPr>
        <w:t xml:space="preserve">The main resource I </w:t>
      </w:r>
      <w:r w:rsidR="00AB1A7A">
        <w:rPr>
          <w:rFonts w:ascii="Century Schoolbook" w:hAnsi="Century Schoolbook" w:cs="Times New Roman"/>
        </w:rPr>
        <w:t>use</w:t>
      </w:r>
      <w:r w:rsidR="00171115" w:rsidRPr="000623C7">
        <w:rPr>
          <w:rFonts w:ascii="Century Schoolbook" w:hAnsi="Century Schoolbook" w:cs="Times New Roman"/>
        </w:rPr>
        <w:t xml:space="preserve"> is</w:t>
      </w:r>
      <w:r w:rsidR="00D233D1">
        <w:rPr>
          <w:rFonts w:ascii="Century Schoolbook" w:hAnsi="Century Schoolbook" w:cs="Times New Roman"/>
        </w:rPr>
        <w:t xml:space="preserve"> </w:t>
      </w:r>
      <w:r w:rsidR="00E2315B">
        <w:rPr>
          <w:rFonts w:ascii="Century Schoolbook" w:hAnsi="Century Schoolbook" w:cs="Times New Roman"/>
        </w:rPr>
        <w:t>a</w:t>
      </w:r>
      <w:r w:rsidR="00D233D1">
        <w:rPr>
          <w:rFonts w:ascii="Century Schoolbook" w:hAnsi="Century Schoolbook" w:cs="Times New Roman"/>
        </w:rPr>
        <w:t xml:space="preserve"> distinction between different</w:t>
      </w:r>
      <w:r w:rsidR="009B601D">
        <w:rPr>
          <w:rFonts w:ascii="Century Schoolbook" w:hAnsi="Century Schoolbook" w:cs="Times New Roman"/>
        </w:rPr>
        <w:t xml:space="preserve"> interpretations</w:t>
      </w:r>
      <w:r w:rsidR="001F69AD">
        <w:rPr>
          <w:rFonts w:ascii="Century Schoolbook" w:hAnsi="Century Schoolbook" w:cs="Times New Roman"/>
        </w:rPr>
        <w:t xml:space="preserve"> of</w:t>
      </w:r>
      <w:r w:rsidR="00D233D1">
        <w:rPr>
          <w:rFonts w:ascii="Century Schoolbook" w:hAnsi="Century Schoolbook" w:cs="Times New Roman"/>
        </w:rPr>
        <w:t xml:space="preserve"> existential quantifi</w:t>
      </w:r>
      <w:r w:rsidR="009B601D">
        <w:rPr>
          <w:rFonts w:ascii="Century Schoolbook" w:hAnsi="Century Schoolbook" w:cs="Times New Roman"/>
        </w:rPr>
        <w:t>cation</w:t>
      </w:r>
      <w:r w:rsidR="00D233D1">
        <w:rPr>
          <w:rFonts w:ascii="Century Schoolbook" w:hAnsi="Century Schoolbook" w:cs="Times New Roman"/>
        </w:rPr>
        <w:t xml:space="preserve">. </w:t>
      </w:r>
      <w:r w:rsidR="009B601D">
        <w:rPr>
          <w:rFonts w:ascii="Century Schoolbook" w:hAnsi="Century Schoolbook" w:cs="Times New Roman"/>
        </w:rPr>
        <w:t>E</w:t>
      </w:r>
      <w:r w:rsidR="00171115" w:rsidRPr="000623C7">
        <w:rPr>
          <w:rFonts w:ascii="Century Schoolbook" w:hAnsi="Century Schoolbook" w:cs="Times New Roman"/>
        </w:rPr>
        <w:t>xistential quantifi</w:t>
      </w:r>
      <w:r w:rsidR="009B601D">
        <w:rPr>
          <w:rFonts w:ascii="Century Schoolbook" w:hAnsi="Century Schoolbook" w:cs="Times New Roman"/>
        </w:rPr>
        <w:t>cation</w:t>
      </w:r>
      <w:r w:rsidR="00171115" w:rsidRPr="000623C7">
        <w:rPr>
          <w:rFonts w:ascii="Century Schoolbook" w:hAnsi="Century Schoolbook" w:cs="Times New Roman"/>
        </w:rPr>
        <w:t xml:space="preserve"> may </w:t>
      </w:r>
      <w:r w:rsidR="000D75D7">
        <w:rPr>
          <w:rFonts w:ascii="Century Schoolbook" w:hAnsi="Century Schoolbook" w:cs="Times New Roman"/>
        </w:rPr>
        <w:t xml:space="preserve">be thought of so that it does not require </w:t>
      </w:r>
      <w:r w:rsidR="00171115" w:rsidRPr="000623C7">
        <w:rPr>
          <w:rFonts w:ascii="Century Schoolbook" w:hAnsi="Century Schoolbook" w:cs="Times New Roman"/>
        </w:rPr>
        <w:t xml:space="preserve">ontological commitment. By contrast, </w:t>
      </w:r>
      <w:r w:rsidR="000D75D7">
        <w:rPr>
          <w:rFonts w:ascii="Century Schoolbook" w:hAnsi="Century Schoolbook" w:cs="Times New Roman"/>
        </w:rPr>
        <w:t>proponents of scientific social ontology</w:t>
      </w:r>
      <w:r w:rsidR="00171115" w:rsidRPr="000623C7">
        <w:rPr>
          <w:rFonts w:ascii="Century Schoolbook" w:hAnsi="Century Schoolbook" w:cs="Times New Roman"/>
        </w:rPr>
        <w:t xml:space="preserve"> are working with the assumption that if one can infer an existential claim from a theory</w:t>
      </w:r>
      <w:r w:rsidR="007E0C2E">
        <w:rPr>
          <w:rFonts w:ascii="Century Schoolbook" w:hAnsi="Century Schoolbook" w:cs="Times New Roman"/>
        </w:rPr>
        <w:t xml:space="preserve"> or </w:t>
      </w:r>
      <w:r w:rsidR="00171115" w:rsidRPr="000623C7">
        <w:rPr>
          <w:rFonts w:ascii="Century Schoolbook" w:hAnsi="Century Schoolbook" w:cs="Times New Roman"/>
        </w:rPr>
        <w:t xml:space="preserve">model, then we may say that the entity in question </w:t>
      </w:r>
      <w:r w:rsidR="00171115" w:rsidRPr="000623C7">
        <w:rPr>
          <w:rFonts w:ascii="Century Schoolbook" w:hAnsi="Century Schoolbook" w:cs="Times New Roman"/>
          <w:i/>
          <w:iCs/>
        </w:rPr>
        <w:t>is real</w:t>
      </w:r>
      <w:r w:rsidR="00171115" w:rsidRPr="000623C7">
        <w:rPr>
          <w:rFonts w:ascii="Century Schoolbook" w:hAnsi="Century Schoolbook" w:cs="Times New Roman"/>
        </w:rPr>
        <w:t xml:space="preserve">. While this seems like an innocent assumption, there is much debate among </w:t>
      </w:r>
      <w:proofErr w:type="spellStart"/>
      <w:r w:rsidR="00171115" w:rsidRPr="000623C7">
        <w:rPr>
          <w:rFonts w:ascii="Century Schoolbook" w:hAnsi="Century Schoolbook" w:cs="Times New Roman"/>
        </w:rPr>
        <w:t>metaontologists</w:t>
      </w:r>
      <w:proofErr w:type="spellEnd"/>
      <w:r w:rsidR="00171115" w:rsidRPr="000623C7">
        <w:rPr>
          <w:rFonts w:ascii="Century Schoolbook" w:hAnsi="Century Schoolbook" w:cs="Times New Roman"/>
        </w:rPr>
        <w:t xml:space="preserve"> about the </w:t>
      </w:r>
      <w:r w:rsidR="009B601D">
        <w:rPr>
          <w:rFonts w:ascii="Century Schoolbook" w:hAnsi="Century Schoolbook" w:cs="Times New Roman"/>
        </w:rPr>
        <w:t xml:space="preserve">interpretations of </w:t>
      </w:r>
      <w:r w:rsidR="00171115" w:rsidRPr="000623C7">
        <w:rPr>
          <w:rFonts w:ascii="Century Schoolbook" w:hAnsi="Century Schoolbook" w:cs="Times New Roman"/>
        </w:rPr>
        <w:t>existential quantifi</w:t>
      </w:r>
      <w:r w:rsidR="009B601D">
        <w:rPr>
          <w:rFonts w:ascii="Century Schoolbook" w:hAnsi="Century Schoolbook" w:cs="Times New Roman"/>
        </w:rPr>
        <w:t>cation</w:t>
      </w:r>
      <w:r w:rsidR="00171115" w:rsidRPr="000623C7">
        <w:rPr>
          <w:rFonts w:ascii="Century Schoolbook" w:hAnsi="Century Schoolbook" w:cs="Times New Roman"/>
        </w:rPr>
        <w:t xml:space="preserve"> and when</w:t>
      </w:r>
      <w:r w:rsidR="00A211D6" w:rsidRPr="000623C7">
        <w:rPr>
          <w:rFonts w:ascii="Century Schoolbook" w:hAnsi="Century Schoolbook" w:cs="Times New Roman"/>
        </w:rPr>
        <w:t xml:space="preserve"> and whether</w:t>
      </w:r>
      <w:r w:rsidR="00171115" w:rsidRPr="000623C7">
        <w:rPr>
          <w:rFonts w:ascii="Century Schoolbook" w:hAnsi="Century Schoolbook" w:cs="Times New Roman"/>
        </w:rPr>
        <w:t xml:space="preserve"> it is appropriate to use ‘loaded’ quantifi</w:t>
      </w:r>
      <w:r w:rsidR="009B601D">
        <w:rPr>
          <w:rFonts w:ascii="Century Schoolbook" w:hAnsi="Century Schoolbook" w:cs="Times New Roman"/>
        </w:rPr>
        <w:t>cation</w:t>
      </w:r>
      <w:r w:rsidR="00171115" w:rsidRPr="000623C7">
        <w:rPr>
          <w:rFonts w:ascii="Century Schoolbook" w:hAnsi="Century Schoolbook" w:cs="Times New Roman"/>
        </w:rPr>
        <w:t xml:space="preserve"> (which comes with ontological commitment) </w:t>
      </w:r>
      <w:r w:rsidR="009B601D">
        <w:rPr>
          <w:rFonts w:ascii="Century Schoolbook" w:hAnsi="Century Schoolbook" w:cs="Times New Roman"/>
        </w:rPr>
        <w:t xml:space="preserve">or </w:t>
      </w:r>
      <w:r w:rsidR="00171115" w:rsidRPr="000623C7">
        <w:rPr>
          <w:rFonts w:ascii="Century Schoolbook" w:hAnsi="Century Schoolbook" w:cs="Times New Roman"/>
        </w:rPr>
        <w:t>“unloaded” quantifi</w:t>
      </w:r>
      <w:r w:rsidR="009B601D">
        <w:rPr>
          <w:rFonts w:ascii="Century Schoolbook" w:hAnsi="Century Schoolbook" w:cs="Times New Roman"/>
        </w:rPr>
        <w:t>cation</w:t>
      </w:r>
      <w:r w:rsidR="00171115" w:rsidRPr="000623C7">
        <w:rPr>
          <w:rFonts w:ascii="Century Schoolbook" w:hAnsi="Century Schoolbook" w:cs="Times New Roman"/>
        </w:rPr>
        <w:t xml:space="preserve"> (which does not). </w:t>
      </w:r>
    </w:p>
    <w:p w14:paraId="7B0BE43E" w14:textId="0316D3E8" w:rsidR="002C3DD4" w:rsidRPr="000623C7" w:rsidRDefault="00171115" w:rsidP="00B2235B">
      <w:pPr>
        <w:spacing w:line="360" w:lineRule="auto"/>
        <w:contextualSpacing/>
        <w:rPr>
          <w:rFonts w:ascii="Century Schoolbook" w:hAnsi="Century Schoolbook" w:cs="Times New Roman"/>
        </w:rPr>
      </w:pPr>
      <w:r w:rsidRPr="000623C7">
        <w:rPr>
          <w:rFonts w:ascii="Century Schoolbook" w:hAnsi="Century Schoolbook" w:cs="Times New Roman"/>
        </w:rPr>
        <w:tab/>
        <w:t>The distinction between loaded and unloaded quantifi</w:t>
      </w:r>
      <w:r w:rsidR="00D91EF0">
        <w:rPr>
          <w:rFonts w:ascii="Century Schoolbook" w:hAnsi="Century Schoolbook" w:cs="Times New Roman"/>
        </w:rPr>
        <w:t>cation</w:t>
      </w:r>
      <w:r w:rsidRPr="000623C7">
        <w:rPr>
          <w:rFonts w:ascii="Century Schoolbook" w:hAnsi="Century Schoolbook" w:cs="Times New Roman"/>
        </w:rPr>
        <w:t xml:space="preserve"> allow</w:t>
      </w:r>
      <w:r w:rsidR="00D91EF0">
        <w:rPr>
          <w:rFonts w:ascii="Century Schoolbook" w:hAnsi="Century Schoolbook" w:cs="Times New Roman"/>
        </w:rPr>
        <w:t>s</w:t>
      </w:r>
      <w:r w:rsidRPr="000623C7">
        <w:rPr>
          <w:rFonts w:ascii="Century Schoolbook" w:hAnsi="Century Schoolbook" w:cs="Times New Roman"/>
        </w:rPr>
        <w:t xml:space="preserve"> me to motivate an underdetermination thesis about arguments for</w:t>
      </w:r>
      <w:r w:rsidR="000B4014">
        <w:rPr>
          <w:rFonts w:ascii="Century Schoolbook" w:hAnsi="Century Schoolbook" w:cs="Times New Roman"/>
        </w:rPr>
        <w:t xml:space="preserve"> </w:t>
      </w:r>
      <w:r w:rsidRPr="000623C7">
        <w:rPr>
          <w:rFonts w:ascii="Century Schoolbook" w:hAnsi="Century Schoolbook" w:cs="Times New Roman"/>
        </w:rPr>
        <w:t xml:space="preserve">SSR. </w:t>
      </w:r>
      <w:r w:rsidR="001B2065">
        <w:rPr>
          <w:rFonts w:ascii="Century Schoolbook" w:hAnsi="Century Schoolbook" w:cs="Times New Roman"/>
        </w:rPr>
        <w:t>This thesis, which</w:t>
      </w:r>
      <w:r w:rsidR="00BD1FA7">
        <w:rPr>
          <w:rFonts w:ascii="Century Schoolbook" w:hAnsi="Century Schoolbook" w:cs="Times New Roman"/>
        </w:rPr>
        <w:t>, in section 3,</w:t>
      </w:r>
      <w:r w:rsidR="001B2065">
        <w:rPr>
          <w:rFonts w:ascii="Century Schoolbook" w:hAnsi="Century Schoolbook" w:cs="Times New Roman"/>
        </w:rPr>
        <w:t xml:space="preserve"> I term ‘pragmatic realism’ (PRAGR), suggests that we may replace any use of a loaded existential quantifi</w:t>
      </w:r>
      <w:r w:rsidR="00D91EF0">
        <w:rPr>
          <w:rFonts w:ascii="Century Schoolbook" w:hAnsi="Century Schoolbook" w:cs="Times New Roman"/>
        </w:rPr>
        <w:t>cation</w:t>
      </w:r>
      <w:r w:rsidR="001B2065">
        <w:rPr>
          <w:rFonts w:ascii="Century Schoolbook" w:hAnsi="Century Schoolbook" w:cs="Times New Roman"/>
        </w:rPr>
        <w:t xml:space="preserve"> with unloaded existential quantifi</w:t>
      </w:r>
      <w:r w:rsidR="00D91EF0">
        <w:rPr>
          <w:rFonts w:ascii="Century Schoolbook" w:hAnsi="Century Schoolbook" w:cs="Times New Roman"/>
        </w:rPr>
        <w:t>cation</w:t>
      </w:r>
      <w:r w:rsidR="001B2065">
        <w:rPr>
          <w:rFonts w:ascii="Century Schoolbook" w:hAnsi="Century Schoolbook" w:cs="Times New Roman"/>
        </w:rPr>
        <w:t>. This has the implication that s</w:t>
      </w:r>
      <w:r w:rsidR="00A211D6" w:rsidRPr="000623C7">
        <w:rPr>
          <w:rFonts w:ascii="Century Schoolbook" w:hAnsi="Century Schoolbook" w:cs="Times New Roman"/>
        </w:rPr>
        <w:t xml:space="preserve">ocial scientific cases by themselves, even when they seem </w:t>
      </w:r>
      <w:r w:rsidR="001B2065">
        <w:rPr>
          <w:rFonts w:ascii="Century Schoolbook" w:hAnsi="Century Schoolbook" w:cs="Times New Roman"/>
        </w:rPr>
        <w:t>empirically successful</w:t>
      </w:r>
      <w:r w:rsidR="00A211D6" w:rsidRPr="000623C7">
        <w:rPr>
          <w:rFonts w:ascii="Century Schoolbook" w:hAnsi="Century Schoolbook" w:cs="Times New Roman"/>
        </w:rPr>
        <w:t xml:space="preserve">, cannot motivate ontological commitments to social entities. </w:t>
      </w:r>
      <w:r w:rsidRPr="000623C7">
        <w:rPr>
          <w:rFonts w:ascii="Century Schoolbook" w:hAnsi="Century Schoolbook" w:cs="Times New Roman"/>
        </w:rPr>
        <w:t xml:space="preserve">   </w:t>
      </w:r>
    </w:p>
    <w:p w14:paraId="5FA0A7A1" w14:textId="053B15EC" w:rsidR="00E25597" w:rsidRPr="00AD1EDA" w:rsidRDefault="005E3BC2" w:rsidP="00B2235B">
      <w:pPr>
        <w:spacing w:line="360" w:lineRule="auto"/>
        <w:ind w:firstLine="720"/>
        <w:contextualSpacing/>
        <w:rPr>
          <w:rFonts w:ascii="Century Schoolbook" w:hAnsi="Century Schoolbook" w:cs="Times New Roman"/>
        </w:rPr>
      </w:pPr>
      <w:r w:rsidRPr="00AD1EDA">
        <w:rPr>
          <w:rFonts w:ascii="Century Schoolbook" w:hAnsi="Century Schoolbook" w:cs="Times New Roman"/>
        </w:rPr>
        <w:t xml:space="preserve">My </w:t>
      </w:r>
      <w:r w:rsidR="00A211D6" w:rsidRPr="000623C7">
        <w:rPr>
          <w:rFonts w:ascii="Century Schoolbook" w:hAnsi="Century Schoolbook" w:cs="Times New Roman"/>
        </w:rPr>
        <w:t>paper</w:t>
      </w:r>
      <w:r w:rsidRPr="00AD1EDA">
        <w:rPr>
          <w:rFonts w:ascii="Century Schoolbook" w:hAnsi="Century Schoolbook" w:cs="Times New Roman"/>
        </w:rPr>
        <w:t xml:space="preserve"> </w:t>
      </w:r>
      <w:r w:rsidR="00F12338" w:rsidRPr="000623C7">
        <w:rPr>
          <w:rFonts w:ascii="Century Schoolbook" w:hAnsi="Century Schoolbook" w:cs="Times New Roman"/>
        </w:rPr>
        <w:t>proceeds</w:t>
      </w:r>
      <w:r w:rsidRPr="00AD1EDA">
        <w:rPr>
          <w:rFonts w:ascii="Century Schoolbook" w:hAnsi="Century Schoolbook" w:cs="Times New Roman"/>
        </w:rPr>
        <w:t xml:space="preserve"> as follows.</w:t>
      </w:r>
      <w:r w:rsidR="009A402C" w:rsidRPr="000623C7">
        <w:rPr>
          <w:rFonts w:ascii="Century Schoolbook" w:hAnsi="Century Schoolbook" w:cs="Times New Roman"/>
        </w:rPr>
        <w:t xml:space="preserve"> Section 2 present</w:t>
      </w:r>
      <w:r w:rsidR="00CD7DDF">
        <w:rPr>
          <w:rFonts w:ascii="Century Schoolbook" w:hAnsi="Century Schoolbook" w:cs="Times New Roman"/>
        </w:rPr>
        <w:t>s</w:t>
      </w:r>
      <w:r w:rsidR="009A402C" w:rsidRPr="000623C7">
        <w:rPr>
          <w:rFonts w:ascii="Century Schoolbook" w:hAnsi="Century Schoolbook" w:cs="Times New Roman"/>
        </w:rPr>
        <w:t xml:space="preserve"> </w:t>
      </w:r>
      <w:r w:rsidR="00E20FB1" w:rsidRPr="000623C7">
        <w:rPr>
          <w:rFonts w:ascii="Century Schoolbook" w:hAnsi="Century Schoolbook" w:cs="Times New Roman"/>
        </w:rPr>
        <w:t>proponents</w:t>
      </w:r>
      <w:r w:rsidR="000360AF">
        <w:rPr>
          <w:rFonts w:ascii="Century Schoolbook" w:hAnsi="Century Schoolbook" w:cs="Times New Roman"/>
        </w:rPr>
        <w:t xml:space="preserve"> </w:t>
      </w:r>
      <w:r w:rsidR="00465CFE">
        <w:rPr>
          <w:rFonts w:ascii="Century Schoolbook" w:hAnsi="Century Schoolbook" w:cs="Times New Roman"/>
        </w:rPr>
        <w:t xml:space="preserve">of </w:t>
      </w:r>
      <w:r w:rsidR="00465CFE" w:rsidRPr="000623C7">
        <w:rPr>
          <w:rFonts w:ascii="Century Schoolbook" w:hAnsi="Century Schoolbook" w:cs="Times New Roman"/>
        </w:rPr>
        <w:t>SSR</w:t>
      </w:r>
      <w:r w:rsidR="00A211D6" w:rsidRPr="000623C7">
        <w:rPr>
          <w:rFonts w:ascii="Century Schoolbook" w:hAnsi="Century Schoolbook" w:cs="Times New Roman"/>
        </w:rPr>
        <w:t xml:space="preserve"> (section 2.1) and introduce</w:t>
      </w:r>
      <w:r w:rsidR="00CD7DDF">
        <w:rPr>
          <w:rFonts w:ascii="Century Schoolbook" w:hAnsi="Century Schoolbook" w:cs="Times New Roman"/>
        </w:rPr>
        <w:t>s</w:t>
      </w:r>
      <w:r w:rsidR="00A211D6" w:rsidRPr="000623C7">
        <w:rPr>
          <w:rFonts w:ascii="Century Schoolbook" w:hAnsi="Century Schoolbook" w:cs="Times New Roman"/>
        </w:rPr>
        <w:t xml:space="preserve"> some ideas from metaontology (section 2.2). </w:t>
      </w:r>
      <w:r w:rsidR="00197F63" w:rsidRPr="00AD1EDA">
        <w:rPr>
          <w:rFonts w:ascii="Century Schoolbook" w:hAnsi="Century Schoolbook" w:cs="Times New Roman"/>
        </w:rPr>
        <w:t xml:space="preserve">Section 3 </w:t>
      </w:r>
      <w:r w:rsidR="00A211D6" w:rsidRPr="000623C7">
        <w:rPr>
          <w:rFonts w:ascii="Century Schoolbook" w:hAnsi="Century Schoolbook" w:cs="Times New Roman"/>
        </w:rPr>
        <w:t xml:space="preserve">then turns to highlight </w:t>
      </w:r>
      <w:r w:rsidR="00A211D6" w:rsidRPr="000623C7">
        <w:rPr>
          <w:rFonts w:ascii="Century Schoolbook" w:hAnsi="Century Schoolbook" w:cs="Times New Roman"/>
        </w:rPr>
        <w:lastRenderedPageBreak/>
        <w:t>how each of the strategies described in 2.1 may be recast using unloaded existential quantifi</w:t>
      </w:r>
      <w:r w:rsidR="00D91EF0">
        <w:rPr>
          <w:rFonts w:ascii="Century Schoolbook" w:hAnsi="Century Schoolbook" w:cs="Times New Roman"/>
        </w:rPr>
        <w:t>cation</w:t>
      </w:r>
      <w:r w:rsidR="000360AF">
        <w:rPr>
          <w:rFonts w:ascii="Century Schoolbook" w:hAnsi="Century Schoolbook" w:cs="Times New Roman"/>
        </w:rPr>
        <w:t>.</w:t>
      </w:r>
      <w:r w:rsidR="007C750A">
        <w:rPr>
          <w:rFonts w:ascii="Century Schoolbook" w:hAnsi="Century Schoolbook" w:cs="Times New Roman"/>
        </w:rPr>
        <w:t xml:space="preserve"> It is in this section that I introduce PRAGR and motivate it with an analysis of the existing strategies.</w:t>
      </w:r>
      <w:r w:rsidR="000360AF">
        <w:rPr>
          <w:rFonts w:ascii="Century Schoolbook" w:hAnsi="Century Schoolbook" w:cs="Times New Roman"/>
        </w:rPr>
        <w:t xml:space="preserve"> Section 4 </w:t>
      </w:r>
      <w:r w:rsidR="00C1120D">
        <w:rPr>
          <w:rFonts w:ascii="Century Schoolbook" w:hAnsi="Century Schoolbook" w:cs="Times New Roman"/>
        </w:rPr>
        <w:t xml:space="preserve">presents two arguments that highlight favorable features of the </w:t>
      </w:r>
      <w:r w:rsidR="000360AF">
        <w:rPr>
          <w:rFonts w:ascii="Century Schoolbook" w:hAnsi="Century Schoolbook" w:cs="Times New Roman"/>
        </w:rPr>
        <w:t xml:space="preserve">pragmatic approach to naturalized social ontology </w:t>
      </w:r>
    </w:p>
    <w:p w14:paraId="42E0A1D6" w14:textId="28291E33" w:rsidR="00E25597" w:rsidRPr="00AD1EDA" w:rsidRDefault="002A7944" w:rsidP="00B2235B">
      <w:pPr>
        <w:pStyle w:val="Heading1"/>
        <w:spacing w:line="360" w:lineRule="auto"/>
        <w:contextualSpacing/>
        <w:rPr>
          <w:rFonts w:ascii="Century Schoolbook" w:hAnsi="Century Schoolbook"/>
        </w:rPr>
      </w:pPr>
      <w:r w:rsidRPr="00AD1EDA">
        <w:rPr>
          <w:rFonts w:ascii="Century Schoolbook" w:hAnsi="Century Schoolbook"/>
        </w:rPr>
        <w:t>2.</w:t>
      </w:r>
      <w:r w:rsidR="001D7D63" w:rsidRPr="000623C7">
        <w:rPr>
          <w:rFonts w:ascii="Century Schoolbook" w:hAnsi="Century Schoolbook"/>
        </w:rPr>
        <w:t xml:space="preserve"> </w:t>
      </w:r>
      <w:r w:rsidR="00B01966">
        <w:rPr>
          <w:rFonts w:ascii="Century Schoolbook" w:hAnsi="Century Schoolbook"/>
        </w:rPr>
        <w:t xml:space="preserve">Scientific Success and Existential Quantification </w:t>
      </w:r>
    </w:p>
    <w:p w14:paraId="6CCD1C70" w14:textId="39BD36C1" w:rsidR="00CA67D6" w:rsidRDefault="00A74A01" w:rsidP="00B2235B">
      <w:pPr>
        <w:spacing w:line="360" w:lineRule="auto"/>
        <w:contextualSpacing/>
        <w:rPr>
          <w:rFonts w:ascii="Century Schoolbook" w:hAnsi="Century Schoolbook" w:cs="Times New Roman"/>
        </w:rPr>
      </w:pPr>
      <w:r>
        <w:rPr>
          <w:rFonts w:ascii="Century Schoolbook" w:hAnsi="Century Schoolbook" w:cs="Times New Roman"/>
        </w:rPr>
        <w:t>The</w:t>
      </w:r>
      <w:r w:rsidR="00C6732F" w:rsidRPr="000623C7">
        <w:rPr>
          <w:rFonts w:ascii="Century Schoolbook" w:hAnsi="Century Schoolbook" w:cs="Times New Roman"/>
        </w:rPr>
        <w:t xml:space="preserve"> focus of discussion about scientific ontology, whether social scientific or natural scientific, is on the central role of </w:t>
      </w:r>
      <w:r w:rsidR="00035748">
        <w:rPr>
          <w:rFonts w:ascii="Century Schoolbook" w:hAnsi="Century Schoolbook" w:cs="Times New Roman"/>
        </w:rPr>
        <w:t xml:space="preserve">theoretical or explanatory posits in </w:t>
      </w:r>
      <w:r w:rsidR="00C6732F" w:rsidRPr="000623C7">
        <w:rPr>
          <w:rFonts w:ascii="Century Schoolbook" w:hAnsi="Century Schoolbook" w:cs="Times New Roman"/>
        </w:rPr>
        <w:t>epistemically successful sciences.</w:t>
      </w:r>
      <w:r w:rsidR="00E2315B">
        <w:rPr>
          <w:rFonts w:ascii="Century Schoolbook" w:hAnsi="Century Schoolbook" w:cs="Times New Roman"/>
        </w:rPr>
        <w:t xml:space="preserve"> In the social scientific case, we can use these concepts to answer social ontological questions. </w:t>
      </w:r>
      <w:r w:rsidR="00BC3A1D">
        <w:rPr>
          <w:rFonts w:ascii="Century Schoolbook" w:hAnsi="Century Schoolbook" w:cs="Times New Roman"/>
        </w:rPr>
        <w:t xml:space="preserve">Social ontological questions can ask about the </w:t>
      </w:r>
      <w:r w:rsidR="00BC3A1D">
        <w:rPr>
          <w:rFonts w:ascii="Century Schoolbook" w:hAnsi="Century Schoolbook" w:cs="Times New Roman"/>
          <w:i/>
          <w:iCs/>
        </w:rPr>
        <w:t xml:space="preserve">nature </w:t>
      </w:r>
      <w:r w:rsidR="00BC3A1D">
        <w:rPr>
          <w:rFonts w:ascii="Century Schoolbook" w:hAnsi="Century Schoolbook" w:cs="Times New Roman"/>
        </w:rPr>
        <w:t>of a social entity</w:t>
      </w:r>
      <w:r w:rsidR="00FB1D96">
        <w:rPr>
          <w:rFonts w:ascii="Century Schoolbook" w:hAnsi="Century Schoolbook" w:cs="Times New Roman"/>
        </w:rPr>
        <w:t xml:space="preserve"> (is race biological or a social construction?)</w:t>
      </w:r>
      <w:r w:rsidR="00BC3A1D">
        <w:rPr>
          <w:rFonts w:ascii="Century Schoolbook" w:hAnsi="Century Schoolbook" w:cs="Times New Roman"/>
        </w:rPr>
        <w:t xml:space="preserve"> as well as ask </w:t>
      </w:r>
      <w:r w:rsidR="00BC3A1D">
        <w:rPr>
          <w:rFonts w:ascii="Century Schoolbook" w:hAnsi="Century Schoolbook" w:cs="Times New Roman"/>
          <w:i/>
          <w:iCs/>
        </w:rPr>
        <w:t xml:space="preserve">whether </w:t>
      </w:r>
      <w:r w:rsidR="00BC3A1D">
        <w:rPr>
          <w:rFonts w:ascii="Century Schoolbook" w:hAnsi="Century Schoolbook" w:cs="Times New Roman"/>
        </w:rPr>
        <w:t>it exists at all</w:t>
      </w:r>
      <w:r w:rsidR="0068776A">
        <w:rPr>
          <w:rFonts w:ascii="Century Schoolbook" w:hAnsi="Century Schoolbook" w:cs="Times New Roman"/>
        </w:rPr>
        <w:t xml:space="preserve"> (are there races at all?)</w:t>
      </w:r>
      <w:r w:rsidR="00BC3A1D">
        <w:rPr>
          <w:rFonts w:ascii="Century Schoolbook" w:hAnsi="Century Schoolbook" w:cs="Times New Roman"/>
        </w:rPr>
        <w:t>. These questions are often directed at genders, social structures, social classes, and collective or group agents</w:t>
      </w:r>
      <w:r w:rsidR="0068776A">
        <w:rPr>
          <w:rFonts w:ascii="Century Schoolbook" w:hAnsi="Century Schoolbook" w:cs="Times New Roman"/>
        </w:rPr>
        <w:t>. These are</w:t>
      </w:r>
      <w:r w:rsidR="000D560E">
        <w:rPr>
          <w:rFonts w:ascii="Century Schoolbook" w:hAnsi="Century Schoolbook" w:cs="Times New Roman"/>
        </w:rPr>
        <w:t xml:space="preserve"> objects of both social ontological and social scientific interest</w:t>
      </w:r>
      <w:r w:rsidR="00BC3A1D">
        <w:rPr>
          <w:rFonts w:ascii="Century Schoolbook" w:hAnsi="Century Schoolbook" w:cs="Times New Roman"/>
        </w:rPr>
        <w:t xml:space="preserve"> (Epstein 2017; 2018). </w:t>
      </w:r>
      <w:r w:rsidR="00FB1D96">
        <w:rPr>
          <w:rFonts w:ascii="Century Schoolbook" w:hAnsi="Century Schoolbook" w:cs="Times New Roman"/>
        </w:rPr>
        <w:t>The pattern of argument I discuss here concerns the latter question</w:t>
      </w:r>
      <w:r w:rsidR="001216FB">
        <w:rPr>
          <w:rFonts w:ascii="Century Schoolbook" w:hAnsi="Century Schoolbook" w:cs="Times New Roman"/>
        </w:rPr>
        <w:t xml:space="preserve">. </w:t>
      </w:r>
      <w:r w:rsidR="00D8681C">
        <w:rPr>
          <w:rFonts w:ascii="Century Schoolbook" w:hAnsi="Century Schoolbook" w:cs="Times New Roman"/>
        </w:rPr>
        <w:t>I shall assume it is at least sufficient for pursuing the project of naturalized social ontology to arrive at answers to the question “are there Fs?”</w:t>
      </w:r>
      <w:r w:rsidR="00FE03B3">
        <w:rPr>
          <w:rFonts w:ascii="Century Schoolbook" w:hAnsi="Century Schoolbook" w:cs="Times New Roman"/>
        </w:rPr>
        <w:t xml:space="preserve"> by appeal to our best social science</w:t>
      </w:r>
      <w:r w:rsidR="00D8681C">
        <w:rPr>
          <w:rFonts w:ascii="Century Schoolbook" w:hAnsi="Century Schoolbook" w:cs="Times New Roman"/>
        </w:rPr>
        <w:t>.</w:t>
      </w:r>
    </w:p>
    <w:p w14:paraId="146CC685" w14:textId="51021DFE" w:rsidR="00A05409" w:rsidRPr="0005148B" w:rsidRDefault="00A05409" w:rsidP="00B2235B">
      <w:pPr>
        <w:spacing w:line="360" w:lineRule="auto"/>
        <w:contextualSpacing/>
        <w:rPr>
          <w:rFonts w:ascii="Century Schoolbook" w:hAnsi="Century Schoolbook" w:cs="Times New Roman"/>
        </w:rPr>
      </w:pPr>
      <w:r>
        <w:rPr>
          <w:rFonts w:ascii="Century Schoolbook" w:hAnsi="Century Schoolbook" w:cs="Times New Roman"/>
        </w:rPr>
        <w:tab/>
      </w:r>
      <w:r w:rsidR="00A74A01">
        <w:rPr>
          <w:rFonts w:ascii="Century Schoolbook" w:hAnsi="Century Schoolbook" w:cs="Times New Roman"/>
        </w:rPr>
        <w:t>T</w:t>
      </w:r>
      <w:r>
        <w:rPr>
          <w:rFonts w:ascii="Century Schoolbook" w:hAnsi="Century Schoolbook" w:cs="Times New Roman"/>
        </w:rPr>
        <w:t>he question “</w:t>
      </w:r>
      <w:r w:rsidR="00FE5B6A">
        <w:rPr>
          <w:rFonts w:ascii="Century Schoolbook" w:hAnsi="Century Schoolbook" w:cs="Times New Roman"/>
        </w:rPr>
        <w:t>a</w:t>
      </w:r>
      <w:r w:rsidR="0040216B">
        <w:rPr>
          <w:rFonts w:ascii="Century Schoolbook" w:hAnsi="Century Schoolbook" w:cs="Times New Roman"/>
        </w:rPr>
        <w:t>re there</w:t>
      </w:r>
      <w:r>
        <w:rPr>
          <w:rFonts w:ascii="Century Schoolbook" w:hAnsi="Century Schoolbook" w:cs="Times New Roman"/>
        </w:rPr>
        <w:t xml:space="preserve"> Fs?” may </w:t>
      </w:r>
      <w:r w:rsidR="00206B11">
        <w:rPr>
          <w:rFonts w:ascii="Century Schoolbook" w:hAnsi="Century Schoolbook" w:cs="Times New Roman"/>
        </w:rPr>
        <w:t>concern different object</w:t>
      </w:r>
      <w:r w:rsidR="00FB1D96">
        <w:rPr>
          <w:rFonts w:ascii="Century Schoolbook" w:hAnsi="Century Schoolbook" w:cs="Times New Roman"/>
        </w:rPr>
        <w:t>s</w:t>
      </w:r>
      <w:r w:rsidR="00206B11">
        <w:rPr>
          <w:rFonts w:ascii="Century Schoolbook" w:hAnsi="Century Schoolbook" w:cs="Times New Roman"/>
        </w:rPr>
        <w:t>.</w:t>
      </w:r>
      <w:r>
        <w:rPr>
          <w:rFonts w:ascii="Century Schoolbook" w:hAnsi="Century Schoolbook" w:cs="Times New Roman"/>
        </w:rPr>
        <w:t xml:space="preserve"> Some social scientifically relevant posits</w:t>
      </w:r>
      <w:r w:rsidR="005C2ABC">
        <w:rPr>
          <w:rFonts w:ascii="Century Schoolbook" w:hAnsi="Century Schoolbook" w:cs="Times New Roman"/>
        </w:rPr>
        <w:t xml:space="preserve"> are </w:t>
      </w:r>
      <w:r w:rsidR="0040216B">
        <w:rPr>
          <w:rFonts w:ascii="Century Schoolbook" w:hAnsi="Century Schoolbook" w:cs="Times New Roman"/>
        </w:rPr>
        <w:t>particulars</w:t>
      </w:r>
      <w:r w:rsidR="005C2ABC">
        <w:rPr>
          <w:rFonts w:ascii="Century Schoolbook" w:hAnsi="Century Schoolbook" w:cs="Times New Roman"/>
        </w:rPr>
        <w:t xml:space="preserve"> and some are classes or categories</w:t>
      </w:r>
      <w:r w:rsidR="00F27468">
        <w:rPr>
          <w:rFonts w:ascii="Century Schoolbook" w:hAnsi="Century Schoolbook" w:cs="Times New Roman"/>
        </w:rPr>
        <w:t xml:space="preserve">. William </w:t>
      </w:r>
      <w:proofErr w:type="spellStart"/>
      <w:r w:rsidR="00F27468">
        <w:rPr>
          <w:rFonts w:ascii="Century Schoolbook" w:hAnsi="Century Schoolbook" w:cs="Times New Roman"/>
        </w:rPr>
        <w:t>Domhoff’s</w:t>
      </w:r>
      <w:proofErr w:type="spellEnd"/>
      <w:r w:rsidR="00F27468">
        <w:rPr>
          <w:rFonts w:ascii="Century Schoolbook" w:hAnsi="Century Schoolbook" w:cs="Times New Roman"/>
        </w:rPr>
        <w:t xml:space="preserve"> US Ruling</w:t>
      </w:r>
      <w:r w:rsidR="009177FF">
        <w:rPr>
          <w:rFonts w:ascii="Century Schoolbook" w:hAnsi="Century Schoolbook" w:cs="Times New Roman"/>
        </w:rPr>
        <w:t xml:space="preserve"> Class</w:t>
      </w:r>
      <w:r w:rsidR="00F27468">
        <w:rPr>
          <w:rFonts w:ascii="Century Schoolbook" w:hAnsi="Century Schoolbook" w:cs="Times New Roman"/>
        </w:rPr>
        <w:t xml:space="preserve"> </w:t>
      </w:r>
      <w:r w:rsidR="009177FF">
        <w:rPr>
          <w:rFonts w:ascii="Century Schoolbook" w:hAnsi="Century Schoolbook" w:cs="Times New Roman"/>
        </w:rPr>
        <w:t>seems to be a particular</w:t>
      </w:r>
      <w:r w:rsidR="00741072">
        <w:rPr>
          <w:rFonts w:ascii="Century Schoolbook" w:hAnsi="Century Schoolbook" w:cs="Times New Roman"/>
        </w:rPr>
        <w:t>. Kincaid (2015) uses this case study to identify a ruling class that operates in a</w:t>
      </w:r>
      <w:r w:rsidR="0040216B">
        <w:rPr>
          <w:rFonts w:ascii="Century Schoolbook" w:hAnsi="Century Schoolbook" w:cs="Times New Roman"/>
        </w:rPr>
        <w:t xml:space="preserve"> certain </w:t>
      </w:r>
      <w:r w:rsidR="00741072">
        <w:rPr>
          <w:rFonts w:ascii="Century Schoolbook" w:hAnsi="Century Schoolbook" w:cs="Times New Roman"/>
        </w:rPr>
        <w:t xml:space="preserve">time and place. On the other hand, we may also read the question so that it is asking about </w:t>
      </w:r>
      <w:r w:rsidR="0040216B">
        <w:rPr>
          <w:rFonts w:ascii="Century Schoolbook" w:hAnsi="Century Schoolbook" w:cs="Times New Roman"/>
        </w:rPr>
        <w:t>the existence</w:t>
      </w:r>
      <w:r w:rsidR="00842848">
        <w:rPr>
          <w:rFonts w:ascii="Century Schoolbook" w:hAnsi="Century Schoolbook" w:cs="Times New Roman"/>
        </w:rPr>
        <w:t xml:space="preserve"> of</w:t>
      </w:r>
      <w:r w:rsidR="0040216B">
        <w:rPr>
          <w:rFonts w:ascii="Century Schoolbook" w:hAnsi="Century Schoolbook" w:cs="Times New Roman"/>
        </w:rPr>
        <w:t xml:space="preserve"> </w:t>
      </w:r>
      <w:r w:rsidR="00954EBA">
        <w:rPr>
          <w:rFonts w:ascii="Century Schoolbook" w:hAnsi="Century Schoolbook" w:cs="Times New Roman"/>
        </w:rPr>
        <w:t>predicates</w:t>
      </w:r>
      <w:r w:rsidR="009C0231">
        <w:rPr>
          <w:rFonts w:ascii="Century Schoolbook" w:hAnsi="Century Schoolbook" w:cs="Times New Roman"/>
        </w:rPr>
        <w:t xml:space="preserve"> rather than particulars</w:t>
      </w:r>
      <w:r w:rsidR="0040216B">
        <w:rPr>
          <w:rFonts w:ascii="Century Schoolbook" w:hAnsi="Century Schoolbook" w:cs="Times New Roman"/>
        </w:rPr>
        <w:t>. For example, someone concerned with gender might ask “are there women?” and not mean to pick out</w:t>
      </w:r>
      <w:r w:rsidR="00A02256">
        <w:rPr>
          <w:rFonts w:ascii="Century Schoolbook" w:hAnsi="Century Schoolbook" w:cs="Times New Roman"/>
        </w:rPr>
        <w:t xml:space="preserve"> </w:t>
      </w:r>
      <w:r w:rsidR="0040216B">
        <w:rPr>
          <w:rFonts w:ascii="Century Schoolbook" w:hAnsi="Century Schoolbook" w:cs="Times New Roman"/>
        </w:rPr>
        <w:t>particular</w:t>
      </w:r>
      <w:r w:rsidR="00A02256">
        <w:rPr>
          <w:rFonts w:ascii="Century Schoolbook" w:hAnsi="Century Schoolbook" w:cs="Times New Roman"/>
        </w:rPr>
        <w:t>s</w:t>
      </w:r>
      <w:r w:rsidR="009C0231">
        <w:rPr>
          <w:rFonts w:ascii="Century Schoolbook" w:hAnsi="Century Schoolbook" w:cs="Times New Roman"/>
        </w:rPr>
        <w:t xml:space="preserve"> that satisfy the predicate “women”</w:t>
      </w:r>
      <w:r w:rsidR="00B820C8">
        <w:rPr>
          <w:rFonts w:ascii="Century Schoolbook" w:hAnsi="Century Schoolbook" w:cs="Times New Roman"/>
        </w:rPr>
        <w:t>, but instead intend to identify</w:t>
      </w:r>
      <w:r w:rsidR="00A4501D">
        <w:rPr>
          <w:rFonts w:ascii="Century Schoolbook" w:hAnsi="Century Schoolbook" w:cs="Times New Roman"/>
        </w:rPr>
        <w:t xml:space="preserve"> whether there </w:t>
      </w:r>
      <w:r w:rsidR="00FB1D96">
        <w:rPr>
          <w:rFonts w:ascii="Century Schoolbook" w:hAnsi="Century Schoolbook" w:cs="Times New Roman"/>
        </w:rPr>
        <w:t xml:space="preserve">are properties </w:t>
      </w:r>
      <w:r w:rsidR="00D8681C">
        <w:rPr>
          <w:rFonts w:ascii="Century Schoolbook" w:hAnsi="Century Schoolbook" w:cs="Times New Roman"/>
        </w:rPr>
        <w:t xml:space="preserve">individuals </w:t>
      </w:r>
      <w:r w:rsidR="00FB1D96">
        <w:rPr>
          <w:rFonts w:ascii="Century Schoolbook" w:hAnsi="Century Schoolbook" w:cs="Times New Roman"/>
        </w:rPr>
        <w:t xml:space="preserve">have </w:t>
      </w:r>
      <w:r w:rsidR="00A4501D">
        <w:rPr>
          <w:rFonts w:ascii="Century Schoolbook" w:hAnsi="Century Schoolbook" w:cs="Times New Roman"/>
        </w:rPr>
        <w:t xml:space="preserve">that </w:t>
      </w:r>
      <w:r w:rsidR="00FB1D96">
        <w:rPr>
          <w:rFonts w:ascii="Century Schoolbook" w:hAnsi="Century Schoolbook" w:cs="Times New Roman"/>
        </w:rPr>
        <w:t>make them a part of a certain grouping</w:t>
      </w:r>
      <w:r w:rsidR="0040216B">
        <w:rPr>
          <w:rFonts w:ascii="Century Schoolbook" w:hAnsi="Century Schoolbook" w:cs="Times New Roman"/>
        </w:rPr>
        <w:t>.</w:t>
      </w:r>
      <w:r w:rsidR="00A02256">
        <w:rPr>
          <w:rFonts w:ascii="Century Schoolbook" w:hAnsi="Century Schoolbook" w:cs="Times New Roman"/>
        </w:rPr>
        <w:t xml:space="preserve"> </w:t>
      </w:r>
    </w:p>
    <w:p w14:paraId="7EC6FF36" w14:textId="74386C5A" w:rsidR="002A7944" w:rsidRPr="00AD1EDA" w:rsidRDefault="00C6732F" w:rsidP="00B2235B">
      <w:pPr>
        <w:spacing w:line="360" w:lineRule="auto"/>
        <w:ind w:firstLine="720"/>
        <w:contextualSpacing/>
        <w:rPr>
          <w:rFonts w:ascii="Century Schoolbook" w:hAnsi="Century Schoolbook" w:cs="Times New Roman"/>
        </w:rPr>
      </w:pPr>
      <w:r w:rsidRPr="000623C7">
        <w:rPr>
          <w:rFonts w:ascii="Century Schoolbook" w:hAnsi="Century Schoolbook" w:cs="Times New Roman"/>
        </w:rPr>
        <w:t>The following</w:t>
      </w:r>
      <w:r w:rsidR="00B820C8">
        <w:rPr>
          <w:rFonts w:ascii="Century Schoolbook" w:hAnsi="Century Schoolbook" w:cs="Times New Roman"/>
        </w:rPr>
        <w:t xml:space="preserve"> </w:t>
      </w:r>
      <w:r w:rsidRPr="000623C7">
        <w:rPr>
          <w:rFonts w:ascii="Century Schoolbook" w:hAnsi="Century Schoolbook" w:cs="Times New Roman"/>
        </w:rPr>
        <w:t xml:space="preserve">argument </w:t>
      </w:r>
      <w:r w:rsidR="00A02256">
        <w:rPr>
          <w:rFonts w:ascii="Century Schoolbook" w:hAnsi="Century Schoolbook" w:cs="Times New Roman"/>
        </w:rPr>
        <w:t>presents</w:t>
      </w:r>
      <w:r w:rsidR="00B820C8">
        <w:rPr>
          <w:rFonts w:ascii="Century Schoolbook" w:hAnsi="Century Schoolbook" w:cs="Times New Roman"/>
        </w:rPr>
        <w:t xml:space="preserve"> the naturalizing strategy: </w:t>
      </w:r>
    </w:p>
    <w:p w14:paraId="179E3AD4" w14:textId="0C6C5EAD" w:rsidR="00935A4D" w:rsidRPr="00D14E8F" w:rsidRDefault="00A94FBD" w:rsidP="00B2235B">
      <w:pPr>
        <w:spacing w:line="360" w:lineRule="auto"/>
        <w:ind w:firstLine="720"/>
        <w:contextualSpacing/>
        <w:rPr>
          <w:rFonts w:ascii="Century Schoolbook" w:hAnsi="Century Schoolbook" w:cs="Times New Roman"/>
          <w:color w:val="000000" w:themeColor="text1"/>
        </w:rPr>
      </w:pPr>
      <w:r w:rsidRPr="00D14E8F">
        <w:rPr>
          <w:rFonts w:ascii="Century Schoolbook" w:hAnsi="Century Schoolbook" w:cs="Times New Roman"/>
          <w:color w:val="000000" w:themeColor="text1"/>
        </w:rPr>
        <w:t xml:space="preserve">P1. If </w:t>
      </w:r>
      <w:r w:rsidR="00EF6AAB" w:rsidRPr="00D14E8F">
        <w:rPr>
          <w:rFonts w:ascii="Century Schoolbook" w:hAnsi="Century Schoolbook" w:cs="Times New Roman"/>
          <w:color w:val="000000" w:themeColor="text1"/>
        </w:rPr>
        <w:t xml:space="preserve">a </w:t>
      </w:r>
      <w:r w:rsidR="0035439D" w:rsidRPr="00D14E8F">
        <w:rPr>
          <w:rFonts w:ascii="Century Schoolbook" w:hAnsi="Century Schoolbook" w:cs="Times New Roman"/>
          <w:color w:val="000000" w:themeColor="text1"/>
        </w:rPr>
        <w:t xml:space="preserve">working </w:t>
      </w:r>
      <w:r w:rsidR="00EF6AAB" w:rsidRPr="00D14E8F">
        <w:rPr>
          <w:rFonts w:ascii="Century Schoolbook" w:hAnsi="Century Schoolbook" w:cs="Times New Roman"/>
          <w:color w:val="000000" w:themeColor="text1"/>
        </w:rPr>
        <w:t>posit P</w:t>
      </w:r>
      <w:r w:rsidRPr="00D14E8F">
        <w:rPr>
          <w:rFonts w:ascii="Century Schoolbook" w:hAnsi="Century Schoolbook" w:cs="Times New Roman"/>
          <w:color w:val="000000" w:themeColor="text1"/>
        </w:rPr>
        <w:t xml:space="preserve"> plays a central role in successful science, then </w:t>
      </w:r>
      <w:r w:rsidR="0086777A" w:rsidRPr="00D14E8F">
        <w:rPr>
          <w:rFonts w:ascii="Century Schoolbook" w:hAnsi="Century Schoolbook" w:cs="Times New Roman"/>
          <w:color w:val="000000" w:themeColor="text1"/>
        </w:rPr>
        <w:t>there are</w:t>
      </w:r>
      <w:r w:rsidRPr="00D14E8F">
        <w:rPr>
          <w:rFonts w:ascii="Century Schoolbook" w:hAnsi="Century Schoolbook" w:cs="Times New Roman"/>
          <w:color w:val="000000" w:themeColor="text1"/>
        </w:rPr>
        <w:t xml:space="preserve"> </w:t>
      </w:r>
      <w:r w:rsidR="00EF6AAB" w:rsidRPr="00D14E8F">
        <w:rPr>
          <w:rFonts w:ascii="Century Schoolbook" w:hAnsi="Century Schoolbook" w:cs="Times New Roman"/>
          <w:color w:val="000000" w:themeColor="text1"/>
        </w:rPr>
        <w:t>P</w:t>
      </w:r>
      <w:r w:rsidR="0086777A" w:rsidRPr="00D14E8F">
        <w:rPr>
          <w:rFonts w:ascii="Century Schoolbook" w:hAnsi="Century Schoolbook" w:cs="Times New Roman"/>
          <w:color w:val="000000" w:themeColor="text1"/>
        </w:rPr>
        <w:t>s</w:t>
      </w:r>
      <w:r w:rsidRPr="00D14E8F">
        <w:rPr>
          <w:rFonts w:ascii="Century Schoolbook" w:hAnsi="Century Schoolbook" w:cs="Times New Roman"/>
          <w:color w:val="000000" w:themeColor="text1"/>
        </w:rPr>
        <w:t xml:space="preserve">. </w:t>
      </w:r>
    </w:p>
    <w:p w14:paraId="1D92BBDE" w14:textId="1184944B" w:rsidR="00A94FBD" w:rsidRPr="00D14E8F" w:rsidRDefault="00A94FBD" w:rsidP="00B2235B">
      <w:pPr>
        <w:spacing w:after="0" w:line="360" w:lineRule="auto"/>
        <w:ind w:left="720"/>
        <w:contextualSpacing/>
        <w:rPr>
          <w:rFonts w:ascii="Century Schoolbook" w:hAnsi="Century Schoolbook" w:cs="Times New Roman"/>
          <w:color w:val="000000" w:themeColor="text1"/>
          <w:u w:val="single"/>
        </w:rPr>
      </w:pPr>
      <w:r w:rsidRPr="007E0C2E">
        <w:rPr>
          <w:rFonts w:ascii="Century Schoolbook" w:hAnsi="Century Schoolbook" w:cs="Times New Roman"/>
          <w:color w:val="000000" w:themeColor="text1"/>
        </w:rPr>
        <w:t>P2. For</w:t>
      </w:r>
      <w:r w:rsidR="00B97B64" w:rsidRPr="007E0C2E">
        <w:rPr>
          <w:rFonts w:ascii="Century Schoolbook" w:hAnsi="Century Schoolbook" w:cs="Times New Roman"/>
          <w:color w:val="000000" w:themeColor="text1"/>
        </w:rPr>
        <w:t xml:space="preserve"> some working </w:t>
      </w:r>
      <w:r w:rsidRPr="007E0C2E">
        <w:rPr>
          <w:rFonts w:ascii="Century Schoolbook" w:hAnsi="Century Schoolbook" w:cs="Times New Roman"/>
          <w:color w:val="000000" w:themeColor="text1"/>
        </w:rPr>
        <w:t xml:space="preserve">social </w:t>
      </w:r>
      <w:r w:rsidR="00EF6AAB" w:rsidRPr="007E0C2E">
        <w:rPr>
          <w:rFonts w:ascii="Century Schoolbook" w:hAnsi="Century Schoolbook" w:cs="Times New Roman"/>
          <w:color w:val="000000" w:themeColor="text1"/>
        </w:rPr>
        <w:t>scientific posit</w:t>
      </w:r>
      <w:r w:rsidRPr="007E0C2E">
        <w:rPr>
          <w:rFonts w:ascii="Century Schoolbook" w:hAnsi="Century Schoolbook" w:cs="Times New Roman"/>
          <w:color w:val="000000" w:themeColor="text1"/>
        </w:rPr>
        <w:t xml:space="preserve"> </w:t>
      </w:r>
      <w:r w:rsidR="00EF6AAB" w:rsidRPr="007E0C2E">
        <w:rPr>
          <w:rFonts w:ascii="Century Schoolbook" w:hAnsi="Century Schoolbook" w:cs="Times New Roman"/>
          <w:color w:val="000000" w:themeColor="text1"/>
        </w:rPr>
        <w:t>P</w:t>
      </w:r>
      <w:r w:rsidRPr="007E0C2E">
        <w:rPr>
          <w:rFonts w:ascii="Century Schoolbook" w:hAnsi="Century Schoolbook" w:cs="Times New Roman"/>
          <w:color w:val="000000" w:themeColor="text1"/>
        </w:rPr>
        <w:t xml:space="preserve">, </w:t>
      </w:r>
      <w:r w:rsidR="00EF6AAB" w:rsidRPr="007E0C2E">
        <w:rPr>
          <w:rFonts w:ascii="Century Schoolbook" w:hAnsi="Century Schoolbook" w:cs="Times New Roman"/>
          <w:color w:val="000000" w:themeColor="text1"/>
        </w:rPr>
        <w:t>P</w:t>
      </w:r>
      <w:r w:rsidRPr="007E0C2E">
        <w:rPr>
          <w:rFonts w:ascii="Century Schoolbook" w:hAnsi="Century Schoolbook" w:cs="Times New Roman"/>
          <w:color w:val="000000" w:themeColor="text1"/>
        </w:rPr>
        <w:t xml:space="preserve"> plays a </w:t>
      </w:r>
      <w:r w:rsidR="001500DC" w:rsidRPr="007E0C2E">
        <w:rPr>
          <w:rFonts w:ascii="Century Schoolbook" w:hAnsi="Century Schoolbook" w:cs="Times New Roman"/>
          <w:color w:val="000000" w:themeColor="text1"/>
        </w:rPr>
        <w:t xml:space="preserve">central </w:t>
      </w:r>
      <w:r w:rsidRPr="007E0C2E">
        <w:rPr>
          <w:rFonts w:ascii="Century Schoolbook" w:hAnsi="Century Schoolbook" w:cs="Times New Roman"/>
          <w:color w:val="000000" w:themeColor="text1"/>
        </w:rPr>
        <w:t>role in successful</w:t>
      </w:r>
      <w:r w:rsidRPr="00D14E8F">
        <w:rPr>
          <w:rFonts w:ascii="Century Schoolbook" w:hAnsi="Century Schoolbook" w:cs="Times New Roman"/>
          <w:color w:val="000000" w:themeColor="text1"/>
          <w:u w:val="single"/>
        </w:rPr>
        <w:t xml:space="preserve"> </w:t>
      </w:r>
      <w:r w:rsidR="00954EBA">
        <w:rPr>
          <w:rFonts w:ascii="Century Schoolbook" w:hAnsi="Century Schoolbook" w:cs="Times New Roman"/>
          <w:color w:val="000000" w:themeColor="text1"/>
          <w:u w:val="single"/>
        </w:rPr>
        <w:t xml:space="preserve">social </w:t>
      </w:r>
      <w:r w:rsidRPr="00D14E8F">
        <w:rPr>
          <w:rFonts w:ascii="Century Schoolbook" w:hAnsi="Century Schoolbook" w:cs="Times New Roman"/>
          <w:color w:val="000000" w:themeColor="text1"/>
          <w:u w:val="single"/>
        </w:rPr>
        <w:t xml:space="preserve">science. </w:t>
      </w:r>
    </w:p>
    <w:p w14:paraId="434E218F" w14:textId="7D3E41F9" w:rsidR="00397481" w:rsidRPr="00D14E8F" w:rsidRDefault="00FC56F9" w:rsidP="00B2235B">
      <w:pPr>
        <w:pStyle w:val="Heading3"/>
        <w:spacing w:before="0" w:line="360" w:lineRule="auto"/>
        <w:ind w:firstLine="720"/>
        <w:contextualSpacing/>
        <w:rPr>
          <w:rStyle w:val="IntenseEmphasis"/>
          <w:rFonts w:ascii="Century Schoolbook" w:hAnsi="Century Schoolbook"/>
          <w:i w:val="0"/>
          <w:iCs w:val="0"/>
          <w:color w:val="000000" w:themeColor="text1"/>
          <w:sz w:val="22"/>
          <w:szCs w:val="22"/>
        </w:rPr>
      </w:pPr>
      <w:r w:rsidRPr="002434A8">
        <w:rPr>
          <w:rFonts w:ascii="Century Schoolbook" w:hAnsi="Century Schoolbook" w:cs="Times New Roman"/>
          <w:color w:val="000000" w:themeColor="text1"/>
          <w:sz w:val="22"/>
          <w:szCs w:val="22"/>
        </w:rPr>
        <w:lastRenderedPageBreak/>
        <w:t xml:space="preserve">Therefore, </w:t>
      </w:r>
      <w:r w:rsidR="000623C7" w:rsidRPr="002434A8">
        <w:rPr>
          <w:rFonts w:ascii="Century Schoolbook" w:hAnsi="Century Schoolbook" w:cs="Times New Roman"/>
          <w:color w:val="000000" w:themeColor="text1"/>
          <w:sz w:val="22"/>
          <w:szCs w:val="22"/>
        </w:rPr>
        <w:t xml:space="preserve">there are </w:t>
      </w:r>
      <w:r w:rsidR="00EF6AAB" w:rsidRPr="002434A8">
        <w:rPr>
          <w:rFonts w:ascii="Century Schoolbook" w:hAnsi="Century Schoolbook" w:cs="Times New Roman"/>
          <w:color w:val="000000" w:themeColor="text1"/>
          <w:sz w:val="22"/>
          <w:szCs w:val="22"/>
        </w:rPr>
        <w:t>P</w:t>
      </w:r>
      <w:r w:rsidR="0086777A" w:rsidRPr="002434A8">
        <w:rPr>
          <w:rFonts w:ascii="Century Schoolbook" w:hAnsi="Century Schoolbook" w:cs="Times New Roman"/>
          <w:color w:val="000000" w:themeColor="text1"/>
          <w:sz w:val="22"/>
          <w:szCs w:val="22"/>
        </w:rPr>
        <w:t>s</w:t>
      </w:r>
      <w:r w:rsidRPr="002434A8">
        <w:rPr>
          <w:rFonts w:ascii="Century Schoolbook" w:hAnsi="Century Schoolbook" w:cs="Times New Roman"/>
          <w:color w:val="000000" w:themeColor="text1"/>
          <w:sz w:val="22"/>
          <w:szCs w:val="22"/>
        </w:rPr>
        <w:t>.</w:t>
      </w:r>
      <w:r w:rsidR="00A14484" w:rsidRPr="00D14E8F">
        <w:rPr>
          <w:rStyle w:val="FootnoteReference"/>
          <w:rFonts w:ascii="Century Schoolbook" w:hAnsi="Century Schoolbook"/>
          <w:color w:val="000000" w:themeColor="text1"/>
          <w:sz w:val="22"/>
          <w:szCs w:val="22"/>
        </w:rPr>
        <w:footnoteReference w:id="4"/>
      </w:r>
    </w:p>
    <w:p w14:paraId="78D02CB0" w14:textId="08DB924F" w:rsidR="00971590" w:rsidRDefault="00FD62D7" w:rsidP="00B2235B">
      <w:pPr>
        <w:spacing w:line="360" w:lineRule="auto"/>
        <w:contextualSpacing/>
        <w:rPr>
          <w:rFonts w:ascii="Century Schoolbook" w:hAnsi="Century Schoolbook" w:cs="Times New Roman"/>
        </w:rPr>
      </w:pPr>
      <w:r>
        <w:rPr>
          <w:rFonts w:ascii="Century Schoolbook" w:hAnsi="Century Schoolbook" w:cs="Times New Roman"/>
        </w:rPr>
        <w:t xml:space="preserve">I focus on “posits” to highlight the components of the theories or hypotheses to which we commit. </w:t>
      </w:r>
      <w:r w:rsidR="007D7908">
        <w:rPr>
          <w:rFonts w:ascii="Century Schoolbook" w:hAnsi="Century Schoolbook" w:cs="Times New Roman"/>
        </w:rPr>
        <w:t>Specifically</w:t>
      </w:r>
      <w:r>
        <w:rPr>
          <w:rFonts w:ascii="Century Schoolbook" w:hAnsi="Century Schoolbook" w:cs="Times New Roman"/>
        </w:rPr>
        <w:t xml:space="preserve">, some scientific realists are </w:t>
      </w:r>
      <w:r>
        <w:rPr>
          <w:rFonts w:ascii="Century Schoolbook" w:hAnsi="Century Schoolbook" w:cs="Times New Roman"/>
          <w:i/>
          <w:iCs/>
        </w:rPr>
        <w:t xml:space="preserve">selective </w:t>
      </w:r>
      <w:r>
        <w:rPr>
          <w:rFonts w:ascii="Century Schoolbook" w:hAnsi="Century Schoolbook" w:cs="Times New Roman"/>
        </w:rPr>
        <w:t xml:space="preserve">realists and argue that we ought to be realists about the </w:t>
      </w:r>
      <w:r>
        <w:rPr>
          <w:rFonts w:ascii="Century Schoolbook" w:hAnsi="Century Schoolbook" w:cs="Times New Roman"/>
          <w:i/>
          <w:iCs/>
        </w:rPr>
        <w:t xml:space="preserve">working </w:t>
      </w:r>
      <w:r>
        <w:rPr>
          <w:rFonts w:ascii="Century Schoolbook" w:hAnsi="Century Schoolbook" w:cs="Times New Roman"/>
        </w:rPr>
        <w:t>posits of a theory or hypothesis (</w:t>
      </w:r>
      <w:proofErr w:type="spellStart"/>
      <w:r>
        <w:rPr>
          <w:rFonts w:ascii="Century Schoolbook" w:hAnsi="Century Schoolbook" w:cs="Times New Roman"/>
        </w:rPr>
        <w:t>Kitcher</w:t>
      </w:r>
      <w:proofErr w:type="spellEnd"/>
      <w:r>
        <w:rPr>
          <w:rFonts w:ascii="Century Schoolbook" w:hAnsi="Century Schoolbook" w:cs="Times New Roman"/>
        </w:rPr>
        <w:t xml:space="preserve"> </w:t>
      </w:r>
      <w:r w:rsidR="005355E4">
        <w:rPr>
          <w:rFonts w:ascii="Century Schoolbook" w:hAnsi="Century Schoolbook" w:cs="Times New Roman"/>
        </w:rPr>
        <w:t>1993</w:t>
      </w:r>
      <w:r>
        <w:rPr>
          <w:rFonts w:ascii="Century Schoolbook" w:hAnsi="Century Schoolbook" w:cs="Times New Roman"/>
        </w:rPr>
        <w:t xml:space="preserve">; Vickers </w:t>
      </w:r>
      <w:r w:rsidR="005355E4">
        <w:rPr>
          <w:rFonts w:ascii="Century Schoolbook" w:hAnsi="Century Schoolbook" w:cs="Times New Roman"/>
        </w:rPr>
        <w:t>2013</w:t>
      </w:r>
      <w:r>
        <w:rPr>
          <w:rFonts w:ascii="Century Schoolbook" w:hAnsi="Century Schoolbook" w:cs="Times New Roman"/>
        </w:rPr>
        <w:t>).</w:t>
      </w:r>
      <w:r w:rsidR="00950D19" w:rsidRPr="000623C7">
        <w:rPr>
          <w:rFonts w:ascii="Century Schoolbook" w:hAnsi="Century Schoolbook" w:cs="Times New Roman"/>
        </w:rPr>
        <w:t xml:space="preserve"> </w:t>
      </w:r>
      <w:r w:rsidR="00A74A01">
        <w:rPr>
          <w:rFonts w:ascii="Century Schoolbook" w:hAnsi="Century Schoolbook" w:cs="Times New Roman"/>
        </w:rPr>
        <w:t>There are various</w:t>
      </w:r>
      <w:r w:rsidR="00C6732F" w:rsidRPr="000623C7">
        <w:rPr>
          <w:rFonts w:ascii="Century Schoolbook" w:hAnsi="Century Schoolbook" w:cs="Times New Roman"/>
        </w:rPr>
        <w:t xml:space="preserve"> ‘central role</w:t>
      </w:r>
      <w:r w:rsidR="00A74A01">
        <w:rPr>
          <w:rFonts w:ascii="Century Schoolbook" w:hAnsi="Century Schoolbook" w:cs="Times New Roman"/>
        </w:rPr>
        <w:t>s</w:t>
      </w:r>
      <w:r w:rsidR="00C6732F" w:rsidRPr="000623C7">
        <w:rPr>
          <w:rFonts w:ascii="Century Schoolbook" w:hAnsi="Century Schoolbook" w:cs="Times New Roman"/>
        </w:rPr>
        <w:t>’</w:t>
      </w:r>
      <w:r w:rsidR="00A74A01">
        <w:rPr>
          <w:rFonts w:ascii="Century Schoolbook" w:hAnsi="Century Schoolbook" w:cs="Times New Roman"/>
        </w:rPr>
        <w:t xml:space="preserve"> for posits</w:t>
      </w:r>
      <w:r w:rsidR="008D30F7" w:rsidRPr="000623C7">
        <w:rPr>
          <w:rFonts w:ascii="Century Schoolbook" w:hAnsi="Century Schoolbook" w:cs="Times New Roman"/>
        </w:rPr>
        <w:t xml:space="preserve">. For example, ‘central role’ might be understood </w:t>
      </w:r>
      <w:r w:rsidR="005E7017">
        <w:rPr>
          <w:rFonts w:ascii="Century Schoolbook" w:hAnsi="Century Schoolbook" w:cs="Times New Roman"/>
        </w:rPr>
        <w:t>as</w:t>
      </w:r>
      <w:r w:rsidR="008D30F7" w:rsidRPr="000623C7">
        <w:rPr>
          <w:rFonts w:ascii="Century Schoolbook" w:hAnsi="Century Schoolbook" w:cs="Times New Roman"/>
        </w:rPr>
        <w:t xml:space="preserve"> relevance</w:t>
      </w:r>
      <w:r w:rsidR="005E7017">
        <w:rPr>
          <w:rFonts w:ascii="Century Schoolbook" w:hAnsi="Century Schoolbook" w:cs="Times New Roman"/>
        </w:rPr>
        <w:t xml:space="preserve"> or</w:t>
      </w:r>
      <w:r w:rsidR="008D30F7" w:rsidRPr="000623C7">
        <w:rPr>
          <w:rFonts w:ascii="Century Schoolbook" w:hAnsi="Century Schoolbook" w:cs="Times New Roman"/>
        </w:rPr>
        <w:t xml:space="preserve"> indispensability to a scientific community (Ney</w:t>
      </w:r>
      <w:r w:rsidR="000623C7" w:rsidRPr="000623C7">
        <w:rPr>
          <w:rFonts w:ascii="Century Schoolbook" w:hAnsi="Century Schoolbook" w:cs="Times New Roman"/>
        </w:rPr>
        <w:t xml:space="preserve"> </w:t>
      </w:r>
      <w:r w:rsidR="005355E4">
        <w:rPr>
          <w:rFonts w:ascii="Century Schoolbook" w:hAnsi="Century Schoolbook" w:cs="Times New Roman"/>
        </w:rPr>
        <w:t>2012</w:t>
      </w:r>
      <w:r w:rsidR="008D30F7" w:rsidRPr="000623C7">
        <w:rPr>
          <w:rFonts w:ascii="Century Schoolbook" w:hAnsi="Century Schoolbook" w:cs="Times New Roman"/>
        </w:rPr>
        <w:t xml:space="preserve">). </w:t>
      </w:r>
      <w:r w:rsidR="00A74A01">
        <w:rPr>
          <w:rFonts w:ascii="Century Schoolbook" w:hAnsi="Century Schoolbook" w:cs="Times New Roman"/>
        </w:rPr>
        <w:t>A</w:t>
      </w:r>
      <w:r w:rsidR="00954EBA">
        <w:rPr>
          <w:rFonts w:ascii="Century Schoolbook" w:hAnsi="Century Schoolbook" w:cs="Times New Roman"/>
        </w:rPr>
        <w:t xml:space="preserve">nother </w:t>
      </w:r>
      <w:r w:rsidR="00A74A01">
        <w:rPr>
          <w:rFonts w:ascii="Century Schoolbook" w:hAnsi="Century Schoolbook" w:cs="Times New Roman"/>
        </w:rPr>
        <w:t>might concern</w:t>
      </w:r>
      <w:r w:rsidR="002B2FB7" w:rsidRPr="000623C7">
        <w:rPr>
          <w:rFonts w:ascii="Century Schoolbook" w:hAnsi="Century Schoolbook" w:cs="Times New Roman"/>
        </w:rPr>
        <w:t xml:space="preserve"> successful </w:t>
      </w:r>
      <w:proofErr w:type="spellStart"/>
      <w:r w:rsidR="002B2FB7" w:rsidRPr="000623C7">
        <w:rPr>
          <w:rFonts w:ascii="Century Schoolbook" w:hAnsi="Century Schoolbook" w:cs="Times New Roman"/>
        </w:rPr>
        <w:t>intertheoretic</w:t>
      </w:r>
      <w:proofErr w:type="spellEnd"/>
      <w:r w:rsidR="002B2FB7" w:rsidRPr="000623C7">
        <w:rPr>
          <w:rFonts w:ascii="Century Schoolbook" w:hAnsi="Century Schoolbook" w:cs="Times New Roman"/>
        </w:rPr>
        <w:t xml:space="preserve"> unifications (</w:t>
      </w:r>
      <w:r w:rsidR="005355E4" w:rsidRPr="000623C7">
        <w:rPr>
          <w:rFonts w:ascii="Century Schoolbook" w:hAnsi="Century Schoolbook" w:cs="Times New Roman"/>
        </w:rPr>
        <w:t>Ladyman</w:t>
      </w:r>
      <w:r w:rsidR="005355E4">
        <w:rPr>
          <w:rFonts w:ascii="Century Schoolbook" w:hAnsi="Century Schoolbook" w:cs="Times New Roman"/>
        </w:rPr>
        <w:t>,</w:t>
      </w:r>
      <w:r w:rsidR="005355E4" w:rsidRPr="000623C7">
        <w:rPr>
          <w:rFonts w:ascii="Century Schoolbook" w:hAnsi="Century Schoolbook" w:cs="Times New Roman"/>
        </w:rPr>
        <w:t xml:space="preserve"> Ross</w:t>
      </w:r>
      <w:r w:rsidR="005355E4">
        <w:rPr>
          <w:rFonts w:ascii="Century Schoolbook" w:hAnsi="Century Schoolbook" w:cs="Times New Roman"/>
        </w:rPr>
        <w:t xml:space="preserve">, </w:t>
      </w:r>
      <w:proofErr w:type="spellStart"/>
      <w:r w:rsidR="005355E4">
        <w:rPr>
          <w:rFonts w:ascii="Century Schoolbook" w:hAnsi="Century Schoolbook" w:cs="Times New Roman"/>
        </w:rPr>
        <w:t>Spurriet</w:t>
      </w:r>
      <w:proofErr w:type="spellEnd"/>
      <w:r w:rsidR="005355E4">
        <w:rPr>
          <w:rFonts w:ascii="Century Schoolbook" w:hAnsi="Century Schoolbook" w:cs="Times New Roman"/>
        </w:rPr>
        <w:t>, and Collier</w:t>
      </w:r>
      <w:r w:rsidR="005355E4" w:rsidRPr="000623C7">
        <w:rPr>
          <w:rFonts w:ascii="Century Schoolbook" w:hAnsi="Century Schoolbook" w:cs="Times New Roman"/>
        </w:rPr>
        <w:t xml:space="preserve"> </w:t>
      </w:r>
      <w:r w:rsidR="005355E4">
        <w:rPr>
          <w:rFonts w:ascii="Century Schoolbook" w:hAnsi="Century Schoolbook" w:cs="Times New Roman"/>
        </w:rPr>
        <w:t>2007</w:t>
      </w:r>
      <w:r w:rsidR="002B2FB7" w:rsidRPr="000623C7">
        <w:rPr>
          <w:rFonts w:ascii="Century Schoolbook" w:hAnsi="Century Schoolbook" w:cs="Times New Roman"/>
        </w:rPr>
        <w:t>)</w:t>
      </w:r>
      <w:r w:rsidR="001216FB">
        <w:rPr>
          <w:rFonts w:ascii="Century Schoolbook" w:hAnsi="Century Schoolbook" w:cs="Times New Roman"/>
        </w:rPr>
        <w:t>.</w:t>
      </w:r>
      <w:r w:rsidR="007C7030">
        <w:rPr>
          <w:rFonts w:ascii="Century Schoolbook" w:hAnsi="Century Schoolbook" w:cs="Times New Roman"/>
        </w:rPr>
        <w:t xml:space="preserve"> ‘</w:t>
      </w:r>
      <w:r w:rsidR="00954EBA">
        <w:rPr>
          <w:rFonts w:ascii="Century Schoolbook" w:hAnsi="Century Schoolbook" w:cs="Times New Roman"/>
        </w:rPr>
        <w:t>S</w:t>
      </w:r>
      <w:r w:rsidR="007C7030">
        <w:rPr>
          <w:rFonts w:ascii="Century Schoolbook" w:hAnsi="Century Schoolbook" w:cs="Times New Roman"/>
        </w:rPr>
        <w:t xml:space="preserve">uccessful science’ hearkens to the miracle argument (Putnam </w:t>
      </w:r>
      <w:r w:rsidR="005355E4">
        <w:rPr>
          <w:rFonts w:ascii="Century Schoolbook" w:hAnsi="Century Schoolbook" w:cs="Times New Roman"/>
        </w:rPr>
        <w:t>1975</w:t>
      </w:r>
      <w:r w:rsidR="007C7030">
        <w:rPr>
          <w:rFonts w:ascii="Century Schoolbook" w:hAnsi="Century Schoolbook" w:cs="Times New Roman"/>
        </w:rPr>
        <w:t>).</w:t>
      </w:r>
      <w:r w:rsidR="00E20FB1">
        <w:rPr>
          <w:rFonts w:ascii="Century Schoolbook" w:hAnsi="Century Schoolbook" w:cs="Times New Roman"/>
        </w:rPr>
        <w:t xml:space="preserve"> The first premise</w:t>
      </w:r>
      <w:r w:rsidR="005142D4">
        <w:rPr>
          <w:rFonts w:ascii="Century Schoolbook" w:hAnsi="Century Schoolbook" w:cs="Times New Roman"/>
        </w:rPr>
        <w:t xml:space="preserve"> </w:t>
      </w:r>
      <w:r w:rsidR="00E20FB1">
        <w:rPr>
          <w:rFonts w:ascii="Century Schoolbook" w:hAnsi="Century Schoolbook" w:cs="Times New Roman"/>
        </w:rPr>
        <w:t xml:space="preserve">seems to suppress the reasoning of the miracle argument, where the success of our best theories </w:t>
      </w:r>
      <w:r w:rsidR="00954EBA">
        <w:rPr>
          <w:rFonts w:ascii="Century Schoolbook" w:hAnsi="Century Schoolbook" w:cs="Times New Roman"/>
        </w:rPr>
        <w:t>is</w:t>
      </w:r>
      <w:r w:rsidR="00E20FB1">
        <w:rPr>
          <w:rFonts w:ascii="Century Schoolbook" w:hAnsi="Century Schoolbook" w:cs="Times New Roman"/>
        </w:rPr>
        <w:t xml:space="preserve"> best explained by their truth (so, if a theory or hypothesis is successful, then it is approximately true). </w:t>
      </w:r>
      <w:r w:rsidR="00FE5B6A">
        <w:rPr>
          <w:rFonts w:ascii="Century Schoolbook" w:hAnsi="Century Schoolbook" w:cs="Times New Roman"/>
        </w:rPr>
        <w:t xml:space="preserve">However, P1 may be read without a general appeal to abduction </w:t>
      </w:r>
      <w:r w:rsidR="006C6455">
        <w:rPr>
          <w:rFonts w:ascii="Century Schoolbook" w:hAnsi="Century Schoolbook" w:cs="Times New Roman"/>
        </w:rPr>
        <w:t>and</w:t>
      </w:r>
      <w:r w:rsidR="00FE5B6A">
        <w:rPr>
          <w:rFonts w:ascii="Century Schoolbook" w:hAnsi="Century Schoolbook" w:cs="Times New Roman"/>
        </w:rPr>
        <w:t xml:space="preserve"> as stated is consistent with Kincaid (</w:t>
      </w:r>
      <w:r w:rsidR="008B253F">
        <w:rPr>
          <w:rFonts w:ascii="Century Schoolbook" w:hAnsi="Century Schoolbook" w:cs="Times New Roman"/>
        </w:rPr>
        <w:t>2000</w:t>
      </w:r>
      <w:r w:rsidR="00A43EE8">
        <w:rPr>
          <w:rFonts w:ascii="Century Schoolbook" w:hAnsi="Century Schoolbook" w:cs="Times New Roman"/>
        </w:rPr>
        <w:t>; 2008</w:t>
      </w:r>
      <w:r w:rsidR="00FE5B6A">
        <w:rPr>
          <w:rFonts w:ascii="Century Schoolbook" w:hAnsi="Century Schoolbook" w:cs="Times New Roman"/>
        </w:rPr>
        <w:t xml:space="preserve">), where realism can be </w:t>
      </w:r>
      <w:r w:rsidR="006C6455">
        <w:rPr>
          <w:rFonts w:ascii="Century Schoolbook" w:hAnsi="Century Schoolbook" w:cs="Times New Roman"/>
        </w:rPr>
        <w:t>settled by details of scientific practice</w:t>
      </w:r>
      <w:r w:rsidR="00A43EE8">
        <w:rPr>
          <w:rFonts w:ascii="Century Schoolbook" w:hAnsi="Century Schoolbook" w:cs="Times New Roman"/>
        </w:rPr>
        <w:t xml:space="preserve">. </w:t>
      </w:r>
      <w:r w:rsidR="006C6455">
        <w:rPr>
          <w:rFonts w:ascii="Century Schoolbook" w:hAnsi="Century Schoolbook" w:cs="Times New Roman"/>
        </w:rPr>
        <w:t xml:space="preserve"> </w:t>
      </w:r>
    </w:p>
    <w:p w14:paraId="2903FD30" w14:textId="7DBAC17B" w:rsidR="005F132A" w:rsidRPr="000623C7" w:rsidRDefault="00971590" w:rsidP="00B2235B">
      <w:pPr>
        <w:spacing w:line="360" w:lineRule="auto"/>
        <w:ind w:firstLine="720"/>
        <w:contextualSpacing/>
        <w:rPr>
          <w:rFonts w:ascii="Century Schoolbook" w:hAnsi="Century Schoolbook" w:cs="Times New Roman"/>
        </w:rPr>
      </w:pPr>
      <w:r>
        <w:rPr>
          <w:rFonts w:ascii="Century Schoolbook" w:hAnsi="Century Schoolbook" w:cs="Times New Roman"/>
        </w:rPr>
        <w:t>Indispensability and unification have appeared largely in discussions about</w:t>
      </w:r>
      <w:r w:rsidR="001216FB">
        <w:rPr>
          <w:rFonts w:ascii="Century Schoolbook" w:hAnsi="Century Schoolbook" w:cs="Times New Roman"/>
        </w:rPr>
        <w:t xml:space="preserve"> the natural sciences (unification with physics, indispensability for the physics community). I will instead focus on</w:t>
      </w:r>
      <w:r w:rsidR="007054B7">
        <w:rPr>
          <w:rFonts w:ascii="Century Schoolbook" w:hAnsi="Century Schoolbook" w:cs="Times New Roman"/>
        </w:rPr>
        <w:t xml:space="preserve"> instantiations of this argument</w:t>
      </w:r>
      <w:r w:rsidR="001216FB">
        <w:rPr>
          <w:rFonts w:ascii="Century Schoolbook" w:hAnsi="Century Schoolbook" w:cs="Times New Roman"/>
        </w:rPr>
        <w:t xml:space="preserve"> in discussions about ontological commitment in the social sciences.</w:t>
      </w:r>
      <w:r>
        <w:rPr>
          <w:rFonts w:ascii="Century Schoolbook" w:hAnsi="Century Schoolbook" w:cs="Times New Roman"/>
        </w:rPr>
        <w:t xml:space="preserve"> </w:t>
      </w:r>
      <w:r w:rsidR="00954EBA">
        <w:rPr>
          <w:rFonts w:ascii="Century Schoolbook" w:hAnsi="Century Schoolbook" w:cs="Times New Roman"/>
        </w:rPr>
        <w:t>I focus on t</w:t>
      </w:r>
      <w:r w:rsidR="000623C7" w:rsidRPr="000623C7">
        <w:rPr>
          <w:rFonts w:ascii="Century Schoolbook" w:hAnsi="Century Schoolbook" w:cs="Times New Roman"/>
        </w:rPr>
        <w:t>wo aspects of this argument. First, I focus on the ‘central roles’ described by proponents of SS</w:t>
      </w:r>
      <w:r w:rsidR="007F3A78">
        <w:rPr>
          <w:rFonts w:ascii="Century Schoolbook" w:hAnsi="Century Schoolbook" w:cs="Times New Roman"/>
        </w:rPr>
        <w:t>R (2.1)</w:t>
      </w:r>
      <w:r w:rsidR="000623C7" w:rsidRPr="000623C7">
        <w:rPr>
          <w:rFonts w:ascii="Century Schoolbook" w:hAnsi="Century Schoolbook" w:cs="Times New Roman"/>
        </w:rPr>
        <w:t xml:space="preserve">. Second, I </w:t>
      </w:r>
      <w:r w:rsidR="00A74A01">
        <w:rPr>
          <w:rFonts w:ascii="Century Schoolbook" w:hAnsi="Century Schoolbook" w:cs="Times New Roman"/>
        </w:rPr>
        <w:t>consider</w:t>
      </w:r>
      <w:r w:rsidR="00145B43">
        <w:rPr>
          <w:rFonts w:ascii="Century Schoolbook" w:hAnsi="Century Schoolbook" w:cs="Times New Roman"/>
        </w:rPr>
        <w:t xml:space="preserve"> how </w:t>
      </w:r>
      <w:r w:rsidR="000623C7" w:rsidRPr="000623C7">
        <w:rPr>
          <w:rFonts w:ascii="Century Schoolbook" w:hAnsi="Century Schoolbook" w:cs="Times New Roman"/>
        </w:rPr>
        <w:t>these claims might license inferences to existential claims</w:t>
      </w:r>
      <w:r w:rsidR="007F3A78">
        <w:rPr>
          <w:rFonts w:ascii="Century Schoolbook" w:hAnsi="Century Schoolbook" w:cs="Times New Roman"/>
        </w:rPr>
        <w:t xml:space="preserve"> and discuss existential quantifi</w:t>
      </w:r>
      <w:r w:rsidR="0039362E">
        <w:rPr>
          <w:rFonts w:ascii="Century Schoolbook" w:hAnsi="Century Schoolbook" w:cs="Times New Roman"/>
        </w:rPr>
        <w:t>cation</w:t>
      </w:r>
      <w:r w:rsidR="007F3A78">
        <w:rPr>
          <w:rFonts w:ascii="Century Schoolbook" w:hAnsi="Century Schoolbook" w:cs="Times New Roman"/>
        </w:rPr>
        <w:t xml:space="preserve"> (2.2). </w:t>
      </w:r>
      <w:r w:rsidR="000623C7" w:rsidRPr="000623C7">
        <w:rPr>
          <w:rFonts w:ascii="Century Schoolbook" w:hAnsi="Century Schoolbook" w:cs="Times New Roman"/>
        </w:rPr>
        <w:t xml:space="preserve"> </w:t>
      </w:r>
    </w:p>
    <w:p w14:paraId="7C926527" w14:textId="4B694C7A" w:rsidR="000623C7" w:rsidRPr="00AD1EDA" w:rsidRDefault="000623C7" w:rsidP="00B2235B">
      <w:pPr>
        <w:pStyle w:val="Heading2"/>
        <w:spacing w:line="360" w:lineRule="auto"/>
        <w:ind w:firstLine="720"/>
        <w:contextualSpacing/>
        <w:rPr>
          <w:rFonts w:ascii="Century Schoolbook" w:hAnsi="Century Schoolbook"/>
        </w:rPr>
      </w:pPr>
      <w:r w:rsidRPr="00AD1EDA">
        <w:rPr>
          <w:rFonts w:ascii="Century Schoolbook" w:hAnsi="Century Schoolbook"/>
        </w:rPr>
        <w:t>2.1 Central Roles in Social Science</w:t>
      </w:r>
    </w:p>
    <w:p w14:paraId="13A4ED75" w14:textId="1ED107B6" w:rsidR="008D72FD" w:rsidRDefault="00C86E95" w:rsidP="00B2235B">
      <w:pPr>
        <w:spacing w:line="360" w:lineRule="auto"/>
        <w:contextualSpacing/>
        <w:rPr>
          <w:rFonts w:ascii="Century Schoolbook" w:hAnsi="Century Schoolbook" w:cs="Times New Roman"/>
        </w:rPr>
      </w:pPr>
      <w:r>
        <w:rPr>
          <w:rFonts w:ascii="Century Schoolbook" w:hAnsi="Century Schoolbook" w:cs="Times New Roman"/>
        </w:rPr>
        <w:t xml:space="preserve">Let’s focus on three </w:t>
      </w:r>
      <w:r w:rsidR="00FF4850">
        <w:rPr>
          <w:rFonts w:ascii="Century Schoolbook" w:hAnsi="Century Schoolbook" w:cs="Times New Roman"/>
        </w:rPr>
        <w:t xml:space="preserve">‘central roles’ </w:t>
      </w:r>
      <w:r w:rsidR="0037580E">
        <w:rPr>
          <w:rFonts w:ascii="Century Schoolbook" w:hAnsi="Century Schoolbook" w:cs="Times New Roman"/>
        </w:rPr>
        <w:t>some</w:t>
      </w:r>
      <w:r w:rsidR="00FF4850">
        <w:rPr>
          <w:rFonts w:ascii="Century Schoolbook" w:hAnsi="Century Schoolbook" w:cs="Times New Roman"/>
        </w:rPr>
        <w:t xml:space="preserve"> have deployed</w:t>
      </w:r>
      <w:r w:rsidR="00900C8F">
        <w:rPr>
          <w:rFonts w:ascii="Century Schoolbook" w:hAnsi="Century Schoolbook" w:cs="Times New Roman"/>
        </w:rPr>
        <w:t xml:space="preserve">. My goal is to challenge these arguments by </w:t>
      </w:r>
      <w:r w:rsidR="00954EBA">
        <w:rPr>
          <w:rFonts w:ascii="Century Schoolbook" w:hAnsi="Century Schoolbook" w:cs="Times New Roman"/>
        </w:rPr>
        <w:t>highlight that they underdetermine their conclusions</w:t>
      </w:r>
      <w:r w:rsidR="00900C8F">
        <w:rPr>
          <w:rFonts w:ascii="Century Schoolbook" w:hAnsi="Century Schoolbook" w:cs="Times New Roman"/>
        </w:rPr>
        <w:t>.</w:t>
      </w:r>
      <w:r w:rsidR="008D72FD">
        <w:rPr>
          <w:rFonts w:ascii="Century Schoolbook" w:hAnsi="Century Schoolbook" w:cs="Times New Roman"/>
        </w:rPr>
        <w:t xml:space="preserve"> My thesis is this: for any instance where it seems that we form an ontological commitment to an entity, we may instead avoid ontological commitment. Later (section 3), I formulate this claim in more precise terms. I call it </w:t>
      </w:r>
      <w:r w:rsidR="00BF698C">
        <w:rPr>
          <w:rFonts w:ascii="Century Schoolbook" w:hAnsi="Century Schoolbook" w:cs="Times New Roman"/>
        </w:rPr>
        <w:t>‘</w:t>
      </w:r>
      <w:r w:rsidR="008D72FD">
        <w:rPr>
          <w:rFonts w:ascii="Century Schoolbook" w:hAnsi="Century Schoolbook" w:cs="Times New Roman"/>
        </w:rPr>
        <w:t>pragmatic realism</w:t>
      </w:r>
      <w:r w:rsidR="00BF698C">
        <w:rPr>
          <w:rFonts w:ascii="Century Schoolbook" w:hAnsi="Century Schoolbook" w:cs="Times New Roman"/>
        </w:rPr>
        <w:t>’</w:t>
      </w:r>
      <w:r w:rsidR="008D72FD">
        <w:rPr>
          <w:rFonts w:ascii="Century Schoolbook" w:hAnsi="Century Schoolbook" w:cs="Times New Roman"/>
        </w:rPr>
        <w:t xml:space="preserve"> (PRAGR).</w:t>
      </w:r>
      <w:r w:rsidR="00900C8F">
        <w:rPr>
          <w:rFonts w:ascii="Century Schoolbook" w:hAnsi="Century Schoolbook" w:cs="Times New Roman"/>
        </w:rPr>
        <w:t xml:space="preserve"> </w:t>
      </w:r>
      <w:r w:rsidR="008D72FD">
        <w:rPr>
          <w:rFonts w:ascii="Century Schoolbook" w:hAnsi="Century Schoolbook" w:cs="Times New Roman"/>
        </w:rPr>
        <w:t>It relies on a specific interpretation of existential quantifi</w:t>
      </w:r>
      <w:r w:rsidR="00D91EF0">
        <w:rPr>
          <w:rFonts w:ascii="Century Schoolbook" w:hAnsi="Century Schoolbook" w:cs="Times New Roman"/>
        </w:rPr>
        <w:t>cation</w:t>
      </w:r>
      <w:r w:rsidR="008D72FD">
        <w:rPr>
          <w:rFonts w:ascii="Century Schoolbook" w:hAnsi="Century Schoolbook" w:cs="Times New Roman"/>
        </w:rPr>
        <w:t xml:space="preserve">. </w:t>
      </w:r>
    </w:p>
    <w:p w14:paraId="21CB28EF" w14:textId="555C414F" w:rsidR="00E2670F" w:rsidRDefault="00DC17BF" w:rsidP="00B2235B">
      <w:pPr>
        <w:spacing w:line="360" w:lineRule="auto"/>
        <w:ind w:firstLine="720"/>
        <w:contextualSpacing/>
        <w:rPr>
          <w:rFonts w:ascii="Century Schoolbook" w:hAnsi="Century Schoolbook" w:cs="Times New Roman"/>
        </w:rPr>
      </w:pPr>
      <w:r>
        <w:rPr>
          <w:rFonts w:ascii="Century Schoolbook" w:hAnsi="Century Schoolbook" w:cs="Times New Roman"/>
        </w:rPr>
        <w:t>Before</w:t>
      </w:r>
      <w:r w:rsidR="00E20FB1">
        <w:rPr>
          <w:rFonts w:ascii="Century Schoolbook" w:hAnsi="Century Schoolbook" w:cs="Times New Roman"/>
        </w:rPr>
        <w:t xml:space="preserve"> </w:t>
      </w:r>
      <w:r>
        <w:rPr>
          <w:rFonts w:ascii="Century Schoolbook" w:hAnsi="Century Schoolbook" w:cs="Times New Roman"/>
        </w:rPr>
        <w:t>that, we should consider more carefully ‘successful science’ in the argument for SSR. Some discussions of the social sciences have suggested that</w:t>
      </w:r>
      <w:r w:rsidR="00954EBA">
        <w:rPr>
          <w:rFonts w:ascii="Century Schoolbook" w:hAnsi="Century Schoolbook" w:cs="Times New Roman"/>
        </w:rPr>
        <w:t xml:space="preserve"> </w:t>
      </w:r>
      <w:r w:rsidR="00E20FB1">
        <w:rPr>
          <w:rFonts w:ascii="Century Schoolbook" w:hAnsi="Century Schoolbook" w:cs="Times New Roman"/>
        </w:rPr>
        <w:t>some of the social sciences have been sufficiently successfu</w:t>
      </w:r>
      <w:r w:rsidR="006C6455">
        <w:rPr>
          <w:rFonts w:ascii="Century Schoolbook" w:hAnsi="Century Schoolbook" w:cs="Times New Roman"/>
        </w:rPr>
        <w:t xml:space="preserve">l to support </w:t>
      </w:r>
      <w:r w:rsidR="00954EBA">
        <w:rPr>
          <w:rFonts w:ascii="Century Schoolbook" w:hAnsi="Century Schoolbook" w:cs="Times New Roman"/>
        </w:rPr>
        <w:t>the existence of certain</w:t>
      </w:r>
      <w:r w:rsidR="006C6455">
        <w:rPr>
          <w:rFonts w:ascii="Century Schoolbook" w:hAnsi="Century Schoolbook" w:cs="Times New Roman"/>
        </w:rPr>
        <w:t xml:space="preserve"> posits. </w:t>
      </w:r>
      <w:r w:rsidR="002434A8">
        <w:rPr>
          <w:rFonts w:ascii="Century Schoolbook" w:hAnsi="Century Schoolbook" w:cs="Times New Roman"/>
        </w:rPr>
        <w:t xml:space="preserve">The union of a working posit with a central role in that success is what characterizes the </w:t>
      </w:r>
      <w:r w:rsidR="002434A8">
        <w:rPr>
          <w:rFonts w:ascii="Century Schoolbook" w:hAnsi="Century Schoolbook" w:cs="Times New Roman"/>
        </w:rPr>
        <w:lastRenderedPageBreak/>
        <w:t xml:space="preserve">different arguments for SSR. While in the traditional scientific realism debate the </w:t>
      </w:r>
      <w:r w:rsidR="00954EBA">
        <w:rPr>
          <w:rFonts w:ascii="Century Schoolbook" w:hAnsi="Century Schoolbook" w:cs="Times New Roman"/>
        </w:rPr>
        <w:t>focus</w:t>
      </w:r>
      <w:r w:rsidR="002434A8">
        <w:rPr>
          <w:rFonts w:ascii="Century Schoolbook" w:hAnsi="Century Schoolbook" w:cs="Times New Roman"/>
        </w:rPr>
        <w:t xml:space="preserve"> is often on predictive success, many philosophers have felt compelled to use different criteria in the social sciences. This is because the social sciences are perceived as having little in the way of predictive success. So, there are different conceptions of what counts as ‘successful’ that proponents of SSR have deployed. </w:t>
      </w:r>
    </w:p>
    <w:p w14:paraId="01AABE94" w14:textId="527B2E68" w:rsidR="00FC56F9" w:rsidRPr="00AD1EDA" w:rsidRDefault="002434A8" w:rsidP="00B2235B">
      <w:pPr>
        <w:spacing w:line="360" w:lineRule="auto"/>
        <w:ind w:left="360" w:firstLine="360"/>
        <w:contextualSpacing/>
        <w:rPr>
          <w:rFonts w:ascii="Century Schoolbook" w:hAnsi="Century Schoolbook" w:cs="Times New Roman"/>
        </w:rPr>
      </w:pPr>
      <w:r>
        <w:rPr>
          <w:rFonts w:ascii="Century Schoolbook" w:hAnsi="Century Schoolbook" w:cs="Times New Roman"/>
        </w:rPr>
        <w:t>Here</w:t>
      </w:r>
      <w:r w:rsidR="00900C8F">
        <w:rPr>
          <w:rFonts w:ascii="Century Schoolbook" w:hAnsi="Century Schoolbook" w:cs="Times New Roman"/>
        </w:rPr>
        <w:t xml:space="preserve"> are three </w:t>
      </w:r>
      <w:proofErr w:type="gramStart"/>
      <w:r w:rsidR="00900C8F">
        <w:rPr>
          <w:rFonts w:ascii="Century Schoolbook" w:hAnsi="Century Schoolbook" w:cs="Times New Roman"/>
        </w:rPr>
        <w:t>roles</w:t>
      </w:r>
      <w:proofErr w:type="gramEnd"/>
      <w:r w:rsidR="00E2670F">
        <w:rPr>
          <w:rFonts w:ascii="Century Schoolbook" w:hAnsi="Century Schoolbook" w:cs="Times New Roman"/>
        </w:rPr>
        <w:t xml:space="preserve"> philosophers have </w:t>
      </w:r>
      <w:r w:rsidR="00954EBA">
        <w:rPr>
          <w:rFonts w:ascii="Century Schoolbook" w:hAnsi="Century Schoolbook" w:cs="Times New Roman"/>
        </w:rPr>
        <w:t>used</w:t>
      </w:r>
      <w:r w:rsidR="00900C8F">
        <w:rPr>
          <w:rFonts w:ascii="Century Schoolbook" w:hAnsi="Century Schoolbook" w:cs="Times New Roman"/>
        </w:rPr>
        <w:t xml:space="preserve">: </w:t>
      </w:r>
      <w:r w:rsidR="002B2FB7" w:rsidRPr="00ED7C0B">
        <w:rPr>
          <w:rFonts w:ascii="Century Schoolbook" w:hAnsi="Century Schoolbook" w:cs="Times New Roman"/>
        </w:rPr>
        <w:t xml:space="preserve"> </w:t>
      </w:r>
    </w:p>
    <w:p w14:paraId="4E9A3E17" w14:textId="4BF510EE" w:rsidR="00AC6B6D" w:rsidRPr="00AD1EDA" w:rsidRDefault="00AC6B6D" w:rsidP="00B2235B">
      <w:pPr>
        <w:pStyle w:val="ListParagraph"/>
        <w:numPr>
          <w:ilvl w:val="0"/>
          <w:numId w:val="17"/>
        </w:numPr>
        <w:spacing w:line="360" w:lineRule="auto"/>
        <w:rPr>
          <w:rFonts w:ascii="Century Schoolbook" w:hAnsi="Century Schoolbook" w:cs="Times New Roman"/>
        </w:rPr>
      </w:pPr>
      <w:r w:rsidRPr="00AD1EDA">
        <w:rPr>
          <w:rFonts w:ascii="Century Schoolbook" w:hAnsi="Century Schoolbook" w:cs="Times New Roman"/>
        </w:rPr>
        <w:t xml:space="preserve">Novel predictive success – </w:t>
      </w:r>
      <w:r w:rsidR="007B727A">
        <w:rPr>
          <w:rFonts w:ascii="Century Schoolbook" w:hAnsi="Century Schoolbook" w:cs="Times New Roman"/>
        </w:rPr>
        <w:t>S</w:t>
      </w:r>
      <w:r w:rsidRPr="00AD1EDA">
        <w:rPr>
          <w:rFonts w:ascii="Century Schoolbook" w:hAnsi="Century Schoolbook" w:cs="Times New Roman"/>
        </w:rPr>
        <w:t>ome</w:t>
      </w:r>
      <w:r w:rsidR="007B727A">
        <w:rPr>
          <w:rFonts w:ascii="Century Schoolbook" w:hAnsi="Century Schoolbook" w:cs="Times New Roman"/>
        </w:rPr>
        <w:t xml:space="preserve"> working posits</w:t>
      </w:r>
      <w:r w:rsidRPr="00AD1EDA">
        <w:rPr>
          <w:rFonts w:ascii="Century Schoolbook" w:hAnsi="Century Schoolbook" w:cs="Times New Roman"/>
        </w:rPr>
        <w:t xml:space="preserve"> of the theories or </w:t>
      </w:r>
      <w:proofErr w:type="gramStart"/>
      <w:r w:rsidRPr="00AD1EDA">
        <w:rPr>
          <w:rFonts w:ascii="Century Schoolbook" w:hAnsi="Century Schoolbook" w:cs="Times New Roman"/>
        </w:rPr>
        <w:t>models</w:t>
      </w:r>
      <w:proofErr w:type="gramEnd"/>
      <w:r w:rsidR="007B727A">
        <w:rPr>
          <w:rFonts w:ascii="Century Schoolbook" w:hAnsi="Century Schoolbook" w:cs="Times New Roman"/>
        </w:rPr>
        <w:t xml:space="preserve"> or hypotheses</w:t>
      </w:r>
      <w:r w:rsidRPr="00AD1EDA">
        <w:rPr>
          <w:rFonts w:ascii="Century Schoolbook" w:hAnsi="Century Schoolbook" w:cs="Times New Roman"/>
        </w:rPr>
        <w:t xml:space="preserve"> of the social sciences </w:t>
      </w:r>
      <w:r w:rsidR="007B727A">
        <w:rPr>
          <w:rFonts w:ascii="Century Schoolbook" w:hAnsi="Century Schoolbook" w:cs="Times New Roman"/>
        </w:rPr>
        <w:t>generate novel predictions</w:t>
      </w:r>
      <w:r w:rsidRPr="00AD1EDA">
        <w:rPr>
          <w:rFonts w:ascii="Century Schoolbook" w:hAnsi="Century Schoolbook" w:cs="Times New Roman"/>
        </w:rPr>
        <w:t xml:space="preserve">, </w:t>
      </w:r>
      <w:r w:rsidR="007B727A">
        <w:rPr>
          <w:rFonts w:ascii="Century Schoolbook" w:hAnsi="Century Schoolbook" w:cs="Times New Roman"/>
        </w:rPr>
        <w:t>and so we may infer that their working posits exist</w:t>
      </w:r>
      <w:r w:rsidRPr="00AD1EDA">
        <w:rPr>
          <w:rFonts w:ascii="Century Schoolbook" w:hAnsi="Century Schoolbook" w:cs="Times New Roman"/>
        </w:rPr>
        <w:t xml:space="preserve"> (Saunders 20</w:t>
      </w:r>
      <w:r w:rsidR="00F50147">
        <w:rPr>
          <w:rFonts w:ascii="Century Schoolbook" w:hAnsi="Century Schoolbook" w:cs="Times New Roman"/>
        </w:rPr>
        <w:t>19</w:t>
      </w:r>
      <w:r w:rsidRPr="00AD1EDA">
        <w:rPr>
          <w:rFonts w:ascii="Century Schoolbook" w:hAnsi="Century Schoolbook" w:cs="Times New Roman"/>
        </w:rPr>
        <w:t>)</w:t>
      </w:r>
      <w:r w:rsidR="007B727A">
        <w:rPr>
          <w:rFonts w:ascii="Century Schoolbook" w:hAnsi="Century Schoolbook" w:cs="Times New Roman"/>
        </w:rPr>
        <w:t>.</w:t>
      </w:r>
    </w:p>
    <w:p w14:paraId="48C8EFB8" w14:textId="053437D6" w:rsidR="00AC6B6D" w:rsidRPr="00AD1EDA" w:rsidRDefault="00AC6B6D" w:rsidP="00B2235B">
      <w:pPr>
        <w:pStyle w:val="ListParagraph"/>
        <w:numPr>
          <w:ilvl w:val="0"/>
          <w:numId w:val="17"/>
        </w:numPr>
        <w:spacing w:line="360" w:lineRule="auto"/>
        <w:rPr>
          <w:rFonts w:ascii="Century Schoolbook" w:hAnsi="Century Schoolbook" w:cs="Times New Roman"/>
        </w:rPr>
      </w:pPr>
      <w:r w:rsidRPr="00AD1EDA">
        <w:rPr>
          <w:rFonts w:ascii="Century Schoolbook" w:hAnsi="Century Schoolbook" w:cs="Times New Roman"/>
        </w:rPr>
        <w:t xml:space="preserve">Explanatory Power – </w:t>
      </w:r>
      <w:r w:rsidR="007B727A">
        <w:rPr>
          <w:rFonts w:ascii="Century Schoolbook" w:hAnsi="Century Schoolbook" w:cs="Times New Roman"/>
        </w:rPr>
        <w:t xml:space="preserve">Some </w:t>
      </w:r>
      <w:r w:rsidR="00954EBA">
        <w:rPr>
          <w:rFonts w:ascii="Century Schoolbook" w:hAnsi="Century Schoolbook" w:cs="Times New Roman"/>
        </w:rPr>
        <w:t>social scientific posits</w:t>
      </w:r>
      <w:r w:rsidR="007B727A">
        <w:rPr>
          <w:rFonts w:ascii="Century Schoolbook" w:hAnsi="Century Schoolbook" w:cs="Times New Roman"/>
        </w:rPr>
        <w:t xml:space="preserve"> have a great degree of explanatory power. </w:t>
      </w:r>
      <w:r w:rsidRPr="00AD1EDA">
        <w:rPr>
          <w:rFonts w:ascii="Century Schoolbook" w:hAnsi="Century Schoolbook" w:cs="Times New Roman"/>
        </w:rPr>
        <w:t>(Little 2016</w:t>
      </w:r>
      <w:r w:rsidR="003C610C" w:rsidRPr="00AD1EDA">
        <w:rPr>
          <w:rFonts w:ascii="Century Schoolbook" w:hAnsi="Century Schoolbook" w:cs="Times New Roman"/>
        </w:rPr>
        <w:t>)</w:t>
      </w:r>
      <w:r w:rsidRPr="00AD1EDA">
        <w:rPr>
          <w:rFonts w:ascii="Century Schoolbook" w:hAnsi="Century Schoolbook" w:cs="Times New Roman"/>
        </w:rPr>
        <w:t xml:space="preserve"> </w:t>
      </w:r>
    </w:p>
    <w:p w14:paraId="5461B92B" w14:textId="74C73510" w:rsidR="00B804D5" w:rsidRPr="00AD1EDA" w:rsidRDefault="00ED7C0B" w:rsidP="00B2235B">
      <w:pPr>
        <w:pStyle w:val="ListParagraph"/>
        <w:numPr>
          <w:ilvl w:val="0"/>
          <w:numId w:val="17"/>
        </w:numPr>
        <w:spacing w:line="360" w:lineRule="auto"/>
        <w:rPr>
          <w:rFonts w:ascii="Century Schoolbook" w:hAnsi="Century Schoolbook" w:cs="Times New Roman"/>
        </w:rPr>
      </w:pPr>
      <w:r>
        <w:rPr>
          <w:rFonts w:ascii="Century Schoolbook" w:hAnsi="Century Schoolbook" w:cs="Times New Roman"/>
        </w:rPr>
        <w:t>Measuremen</w:t>
      </w:r>
      <w:r w:rsidR="00C86E95">
        <w:rPr>
          <w:rFonts w:ascii="Century Schoolbook" w:hAnsi="Century Schoolbook" w:cs="Times New Roman"/>
        </w:rPr>
        <w:t xml:space="preserve">t </w:t>
      </w:r>
      <w:r w:rsidR="00C86E95" w:rsidRPr="007D4E1C">
        <w:rPr>
          <w:rFonts w:ascii="Century Schoolbook" w:hAnsi="Century Schoolbook" w:cs="Times New Roman"/>
        </w:rPr>
        <w:t>–</w:t>
      </w:r>
      <w:r w:rsidR="00235767" w:rsidRPr="00AD1EDA">
        <w:rPr>
          <w:rFonts w:ascii="Century Schoolbook" w:hAnsi="Century Schoolbook" w:cs="Times New Roman"/>
        </w:rPr>
        <w:t xml:space="preserve"> </w:t>
      </w:r>
      <w:r w:rsidR="007B727A">
        <w:rPr>
          <w:rFonts w:ascii="Century Schoolbook" w:hAnsi="Century Schoolbook" w:cs="Times New Roman"/>
        </w:rPr>
        <w:t xml:space="preserve">Some </w:t>
      </w:r>
      <w:r w:rsidR="00954EBA">
        <w:rPr>
          <w:rFonts w:ascii="Century Schoolbook" w:hAnsi="Century Schoolbook" w:cs="Times New Roman"/>
        </w:rPr>
        <w:t>social scientific posits</w:t>
      </w:r>
      <w:r w:rsidR="007B727A">
        <w:rPr>
          <w:rFonts w:ascii="Century Schoolbook" w:hAnsi="Century Schoolbook" w:cs="Times New Roman"/>
        </w:rPr>
        <w:t xml:space="preserve"> are valid constructs (are valid measures). So</w:t>
      </w:r>
      <w:r w:rsidR="00F46205">
        <w:rPr>
          <w:rFonts w:ascii="Century Schoolbook" w:hAnsi="Century Schoolbook" w:cs="Times New Roman"/>
        </w:rPr>
        <w:t>,</w:t>
      </w:r>
      <w:r w:rsidR="007B727A">
        <w:rPr>
          <w:rFonts w:ascii="Century Schoolbook" w:hAnsi="Century Schoolbook" w:cs="Times New Roman"/>
        </w:rPr>
        <w:t xml:space="preserve"> we may conclude that those posits exist </w:t>
      </w:r>
      <w:r w:rsidR="00062452" w:rsidRPr="00AD1EDA">
        <w:rPr>
          <w:rFonts w:ascii="Century Schoolbook" w:hAnsi="Century Schoolbook" w:cs="Times New Roman"/>
        </w:rPr>
        <w:t>(Kincaid 2015; 2017)</w:t>
      </w:r>
      <w:r w:rsidR="002B2FB7" w:rsidRPr="000623C7">
        <w:rPr>
          <w:rFonts w:ascii="Century Schoolbook" w:hAnsi="Century Schoolbook" w:cs="Times New Roman"/>
        </w:rPr>
        <w:t>.</w:t>
      </w:r>
      <w:r>
        <w:rPr>
          <w:rStyle w:val="FootnoteReference"/>
          <w:rFonts w:ascii="Century Schoolbook" w:hAnsi="Century Schoolbook" w:cs="Times New Roman"/>
        </w:rPr>
        <w:footnoteReference w:id="5"/>
      </w:r>
      <w:r w:rsidR="002B2FB7" w:rsidRPr="000623C7">
        <w:rPr>
          <w:rFonts w:ascii="Century Schoolbook" w:hAnsi="Century Schoolbook" w:cs="Times New Roman"/>
        </w:rPr>
        <w:t xml:space="preserve"> </w:t>
      </w:r>
    </w:p>
    <w:p w14:paraId="780742E8" w14:textId="69594AE4" w:rsidR="002B2FB7" w:rsidRPr="00AD1EDA" w:rsidRDefault="00C86E95" w:rsidP="00B2235B">
      <w:pPr>
        <w:spacing w:line="360" w:lineRule="auto"/>
        <w:contextualSpacing/>
        <w:rPr>
          <w:rFonts w:ascii="Century Schoolbook" w:hAnsi="Century Schoolbook" w:cs="Times New Roman"/>
        </w:rPr>
      </w:pPr>
      <w:r>
        <w:rPr>
          <w:rFonts w:ascii="Century Schoolbook" w:hAnsi="Century Schoolbook" w:cs="Times New Roman"/>
        </w:rPr>
        <w:t>T</w:t>
      </w:r>
      <w:r w:rsidR="00DB0267" w:rsidRPr="00AD1EDA">
        <w:rPr>
          <w:rFonts w:ascii="Century Schoolbook" w:hAnsi="Century Schoolbook" w:cs="Times New Roman"/>
        </w:rPr>
        <w:t xml:space="preserve">hese approaches differ in their emphasis but do not form discrete, non-overlapping categories. </w:t>
      </w:r>
      <w:r w:rsidR="00235767" w:rsidRPr="00AD1EDA">
        <w:rPr>
          <w:rFonts w:ascii="Century Schoolbook" w:hAnsi="Century Schoolbook" w:cs="Times New Roman"/>
        </w:rPr>
        <w:t xml:space="preserve">Our estimation of the goodness or power of an explanation may be bound up with considerations about prediction (Douglas 2009), </w:t>
      </w:r>
      <w:r w:rsidR="004E0771" w:rsidRPr="00AD1EDA">
        <w:rPr>
          <w:rFonts w:ascii="Century Schoolbook" w:hAnsi="Century Schoolbook" w:cs="Times New Roman"/>
        </w:rPr>
        <w:t>and construct validation is bound up with issues related to both prediction and explanation</w:t>
      </w:r>
      <w:r w:rsidR="002B2FB7" w:rsidRPr="000623C7">
        <w:rPr>
          <w:rFonts w:ascii="Century Schoolbook" w:hAnsi="Century Schoolbook" w:cs="Times New Roman"/>
        </w:rPr>
        <w:t>.</w:t>
      </w:r>
      <w:r w:rsidR="004E0771" w:rsidRPr="00AD1EDA">
        <w:rPr>
          <w:rFonts w:ascii="Century Schoolbook" w:hAnsi="Century Schoolbook" w:cs="Times New Roman"/>
        </w:rPr>
        <w:t xml:space="preserve"> </w:t>
      </w:r>
      <w:r w:rsidR="00772DC2" w:rsidRPr="00AD1EDA">
        <w:rPr>
          <w:rFonts w:ascii="Century Schoolbook" w:hAnsi="Century Schoolbook" w:cs="Times New Roman"/>
        </w:rPr>
        <w:t>Nevertheless, each provides</w:t>
      </w:r>
      <w:r w:rsidR="00331C27" w:rsidRPr="00AD1EDA">
        <w:rPr>
          <w:rFonts w:ascii="Century Schoolbook" w:hAnsi="Century Schoolbook" w:cs="Times New Roman"/>
        </w:rPr>
        <w:t xml:space="preserve"> a distinct and philosophically important emphasis on aspects of scientific practice </w:t>
      </w:r>
      <w:r>
        <w:rPr>
          <w:rFonts w:ascii="Century Schoolbook" w:hAnsi="Century Schoolbook" w:cs="Times New Roman"/>
        </w:rPr>
        <w:t>that may license ontological</w:t>
      </w:r>
      <w:r w:rsidR="002B2FB7" w:rsidRPr="000623C7">
        <w:rPr>
          <w:rFonts w:ascii="Century Schoolbook" w:hAnsi="Century Schoolbook" w:cs="Times New Roman"/>
        </w:rPr>
        <w:t xml:space="preserve"> inferences. </w:t>
      </w:r>
    </w:p>
    <w:p w14:paraId="2FBA1132" w14:textId="02ACDA73" w:rsidR="0040590D" w:rsidRDefault="001D7D63" w:rsidP="00B2235B">
      <w:pPr>
        <w:spacing w:line="360" w:lineRule="auto"/>
        <w:contextualSpacing/>
        <w:rPr>
          <w:rFonts w:ascii="Century Schoolbook" w:hAnsi="Century Schoolbook" w:cs="Times New Roman"/>
        </w:rPr>
      </w:pPr>
      <w:r w:rsidRPr="000623C7">
        <w:rPr>
          <w:rFonts w:ascii="Century Schoolbook" w:hAnsi="Century Schoolbook" w:cs="Times New Roman"/>
        </w:rPr>
        <w:tab/>
        <w:t xml:space="preserve">The appeal to novel predictive success relies on the idea that there are predictions we can generate </w:t>
      </w:r>
      <w:r w:rsidR="00B45CC1">
        <w:rPr>
          <w:rFonts w:ascii="Century Schoolbook" w:hAnsi="Century Schoolbook" w:cs="Times New Roman"/>
        </w:rPr>
        <w:t>using models or theories in a non-ad hoc way. An ‘ad hoc’ prediction accommodate</w:t>
      </w:r>
      <w:r w:rsidR="005F132A">
        <w:rPr>
          <w:rFonts w:ascii="Century Schoolbook" w:hAnsi="Century Schoolbook" w:cs="Times New Roman"/>
        </w:rPr>
        <w:t>s the predicted phenomenon</w:t>
      </w:r>
      <w:r w:rsidR="00B45CC1">
        <w:rPr>
          <w:rFonts w:ascii="Century Schoolbook" w:hAnsi="Century Schoolbook" w:cs="Times New Roman"/>
        </w:rPr>
        <w:t xml:space="preserve"> into the theory</w:t>
      </w:r>
      <w:r w:rsidR="007E0C2E">
        <w:rPr>
          <w:rFonts w:ascii="Century Schoolbook" w:hAnsi="Century Schoolbook" w:cs="Times New Roman"/>
        </w:rPr>
        <w:t xml:space="preserve"> or </w:t>
      </w:r>
      <w:r w:rsidR="00B45CC1">
        <w:rPr>
          <w:rFonts w:ascii="Century Schoolbook" w:hAnsi="Century Schoolbook" w:cs="Times New Roman"/>
        </w:rPr>
        <w:t>model (</w:t>
      </w:r>
      <w:proofErr w:type="spellStart"/>
      <w:r w:rsidR="00B45CC1">
        <w:rPr>
          <w:rFonts w:ascii="Century Schoolbook" w:hAnsi="Century Schoolbook" w:cs="Times New Roman"/>
        </w:rPr>
        <w:t>Psillos</w:t>
      </w:r>
      <w:proofErr w:type="spellEnd"/>
      <w:r w:rsidR="00B45CC1">
        <w:rPr>
          <w:rFonts w:ascii="Century Schoolbook" w:hAnsi="Century Schoolbook" w:cs="Times New Roman"/>
        </w:rPr>
        <w:t xml:space="preserve"> 1999). Saunders’ argument</w:t>
      </w:r>
      <w:r w:rsidR="00C86E95">
        <w:rPr>
          <w:rFonts w:ascii="Century Schoolbook" w:hAnsi="Century Schoolbook" w:cs="Times New Roman"/>
        </w:rPr>
        <w:t xml:space="preserve"> </w:t>
      </w:r>
      <w:r w:rsidR="007054B7">
        <w:rPr>
          <w:rFonts w:ascii="Century Schoolbook" w:hAnsi="Century Schoolbook" w:cs="Times New Roman"/>
        </w:rPr>
        <w:t xml:space="preserve">presents the possibility that some epidemiological results </w:t>
      </w:r>
      <w:r w:rsidR="007B727A">
        <w:rPr>
          <w:rFonts w:ascii="Century Schoolbook" w:hAnsi="Century Schoolbook" w:cs="Times New Roman"/>
        </w:rPr>
        <w:t>(</w:t>
      </w:r>
      <w:r w:rsidR="00C86E95">
        <w:rPr>
          <w:rFonts w:ascii="Century Schoolbook" w:hAnsi="Century Schoolbook" w:cs="Times New Roman"/>
        </w:rPr>
        <w:t>‘the income inequality hypothesis’</w:t>
      </w:r>
      <w:r w:rsidR="007B727A">
        <w:rPr>
          <w:rFonts w:ascii="Century Schoolbook" w:hAnsi="Century Schoolbook" w:cs="Times New Roman"/>
        </w:rPr>
        <w:t>)</w:t>
      </w:r>
      <w:r w:rsidR="00C86E95">
        <w:rPr>
          <w:rFonts w:ascii="Century Schoolbook" w:hAnsi="Century Schoolbook" w:cs="Times New Roman"/>
        </w:rPr>
        <w:t xml:space="preserve"> satisfy the conditions for novel predictive success. </w:t>
      </w:r>
      <w:r w:rsidR="007054B7">
        <w:rPr>
          <w:rFonts w:ascii="Century Schoolbook" w:hAnsi="Century Schoolbook" w:cs="Times New Roman"/>
        </w:rPr>
        <w:t>The core idea, drawn from Wilk</w:t>
      </w:r>
      <w:r w:rsidR="00FF0279">
        <w:rPr>
          <w:rFonts w:ascii="Century Schoolbook" w:hAnsi="Century Schoolbook" w:cs="Times New Roman"/>
        </w:rPr>
        <w:t>inson</w:t>
      </w:r>
      <w:r w:rsidR="007054B7">
        <w:rPr>
          <w:rFonts w:ascii="Century Schoolbook" w:hAnsi="Century Schoolbook" w:cs="Times New Roman"/>
        </w:rPr>
        <w:t xml:space="preserve"> and Pickett</w:t>
      </w:r>
      <w:r w:rsidR="001F69AD">
        <w:rPr>
          <w:rFonts w:ascii="Century Schoolbook" w:hAnsi="Century Schoolbook" w:cs="Times New Roman"/>
        </w:rPr>
        <w:t>’s</w:t>
      </w:r>
      <w:r w:rsidR="007054B7">
        <w:rPr>
          <w:rFonts w:ascii="Century Schoolbook" w:hAnsi="Century Schoolbook" w:cs="Times New Roman"/>
        </w:rPr>
        <w:t xml:space="preserve"> (2006) work is that social status structur</w:t>
      </w:r>
      <w:r w:rsidR="00C86E95">
        <w:rPr>
          <w:rFonts w:ascii="Century Schoolbook" w:hAnsi="Century Schoolbook" w:cs="Times New Roman"/>
        </w:rPr>
        <w:t>e</w:t>
      </w:r>
      <w:r w:rsidR="007054B7">
        <w:rPr>
          <w:rFonts w:ascii="Century Schoolbook" w:hAnsi="Century Schoolbook" w:cs="Times New Roman"/>
        </w:rPr>
        <w:t xml:space="preserve"> might play a role </w:t>
      </w:r>
      <w:r w:rsidR="005F132A">
        <w:rPr>
          <w:rFonts w:ascii="Century Schoolbook" w:hAnsi="Century Schoolbook" w:cs="Times New Roman"/>
        </w:rPr>
        <w:t xml:space="preserve">in causing health outcomes </w:t>
      </w:r>
      <w:r w:rsidR="00954EBA">
        <w:rPr>
          <w:rFonts w:ascii="Century Schoolbook" w:hAnsi="Century Schoolbook" w:cs="Times New Roman"/>
        </w:rPr>
        <w:t>through</w:t>
      </w:r>
      <w:r w:rsidR="005F132A">
        <w:rPr>
          <w:rFonts w:ascii="Century Schoolbook" w:hAnsi="Century Schoolbook" w:cs="Times New Roman"/>
        </w:rPr>
        <w:t xml:space="preserve"> individual psychological states.</w:t>
      </w:r>
      <w:r w:rsidR="005F132A">
        <w:rPr>
          <w:rStyle w:val="FootnoteReference"/>
          <w:rFonts w:ascii="Century Schoolbook" w:hAnsi="Century Schoolbook" w:cs="Times New Roman"/>
        </w:rPr>
        <w:footnoteReference w:id="6"/>
      </w:r>
      <w:r w:rsidR="005F132A">
        <w:rPr>
          <w:rFonts w:ascii="Century Schoolbook" w:hAnsi="Century Schoolbook" w:cs="Times New Roman"/>
        </w:rPr>
        <w:t xml:space="preserve"> </w:t>
      </w:r>
      <w:r w:rsidR="00954EBA">
        <w:rPr>
          <w:rFonts w:ascii="Century Schoolbook" w:hAnsi="Century Schoolbook" w:cs="Times New Roman"/>
        </w:rPr>
        <w:t>The income inequality hypothesis</w:t>
      </w:r>
      <w:r w:rsidR="005F132A">
        <w:rPr>
          <w:rFonts w:ascii="Century Schoolbook" w:hAnsi="Century Schoolbook" w:cs="Times New Roman"/>
        </w:rPr>
        <w:t xml:space="preserve"> posits a set of seemingly unobservable entities, e.g. psychological states</w:t>
      </w:r>
      <w:r w:rsidR="00C86E95">
        <w:rPr>
          <w:rFonts w:ascii="Century Schoolbook" w:hAnsi="Century Schoolbook" w:cs="Times New Roman"/>
        </w:rPr>
        <w:t xml:space="preserve"> and</w:t>
      </w:r>
      <w:r w:rsidR="005F132A">
        <w:rPr>
          <w:rFonts w:ascii="Century Schoolbook" w:hAnsi="Century Schoolbook" w:cs="Times New Roman"/>
        </w:rPr>
        <w:t xml:space="preserve"> </w:t>
      </w:r>
      <w:r w:rsidR="005F132A">
        <w:rPr>
          <w:rFonts w:ascii="Century Schoolbook" w:hAnsi="Century Schoolbook" w:cs="Times New Roman"/>
        </w:rPr>
        <w:lastRenderedPageBreak/>
        <w:t>social structures, that provide novel predictions about health outcomes.</w:t>
      </w:r>
      <w:r w:rsidR="005F132A">
        <w:rPr>
          <w:rStyle w:val="FootnoteReference"/>
          <w:rFonts w:ascii="Century Schoolbook" w:hAnsi="Century Schoolbook" w:cs="Times New Roman"/>
        </w:rPr>
        <w:footnoteReference w:id="7"/>
      </w:r>
      <w:r w:rsidR="005F132A">
        <w:rPr>
          <w:rFonts w:ascii="Century Schoolbook" w:hAnsi="Century Schoolbook" w:cs="Times New Roman"/>
        </w:rPr>
        <w:t xml:space="preserve"> Along with the requirement that predictions not be ad hoc, Saunders argues</w:t>
      </w:r>
      <w:r w:rsidR="00C86E95">
        <w:rPr>
          <w:rFonts w:ascii="Century Schoolbook" w:hAnsi="Century Schoolbook" w:cs="Times New Roman"/>
        </w:rPr>
        <w:t xml:space="preserve"> </w:t>
      </w:r>
      <w:r w:rsidR="005F132A">
        <w:rPr>
          <w:rFonts w:ascii="Century Schoolbook" w:hAnsi="Century Schoolbook" w:cs="Times New Roman"/>
        </w:rPr>
        <w:t xml:space="preserve">that the two following conditions for novel predictive success are also satisfied by the income inequality hypothesis: </w:t>
      </w:r>
      <w:r w:rsidR="00642CF6" w:rsidRPr="00AD1EDA">
        <w:rPr>
          <w:rFonts w:ascii="Century Schoolbook" w:hAnsi="Century Schoolbook" w:cs="Times New Roman"/>
        </w:rPr>
        <w:t>the phenomen</w:t>
      </w:r>
      <w:r w:rsidR="0060607E">
        <w:rPr>
          <w:rFonts w:ascii="Century Schoolbook" w:hAnsi="Century Schoolbook" w:cs="Times New Roman"/>
        </w:rPr>
        <w:t>a</w:t>
      </w:r>
      <w:r w:rsidR="00642CF6" w:rsidRPr="00AD1EDA">
        <w:rPr>
          <w:rFonts w:ascii="Century Schoolbook" w:hAnsi="Century Schoolbook" w:cs="Times New Roman"/>
        </w:rPr>
        <w:t xml:space="preserve"> (data) predicted </w:t>
      </w:r>
      <w:r w:rsidR="00A3643B">
        <w:rPr>
          <w:rFonts w:ascii="Century Schoolbook" w:hAnsi="Century Schoolbook" w:cs="Times New Roman"/>
        </w:rPr>
        <w:t>are</w:t>
      </w:r>
      <w:r w:rsidR="00642CF6" w:rsidRPr="00AD1EDA">
        <w:rPr>
          <w:rFonts w:ascii="Century Schoolbook" w:hAnsi="Century Schoolbook" w:cs="Times New Roman"/>
        </w:rPr>
        <w:t xml:space="preserve"> a priori improbable (in light of the background beliefs of the scientists)</w:t>
      </w:r>
      <w:r w:rsidR="00A3643B">
        <w:rPr>
          <w:rFonts w:ascii="Century Schoolbook" w:hAnsi="Century Schoolbook" w:cs="Times New Roman"/>
        </w:rPr>
        <w:t xml:space="preserve"> and</w:t>
      </w:r>
      <w:r w:rsidR="00642CF6">
        <w:rPr>
          <w:rFonts w:ascii="Century Schoolbook" w:hAnsi="Century Schoolbook" w:cs="Times New Roman"/>
        </w:rPr>
        <w:t xml:space="preserve"> the phenomenon</w:t>
      </w:r>
      <w:r w:rsidR="007E0C2E">
        <w:rPr>
          <w:rFonts w:ascii="Century Schoolbook" w:hAnsi="Century Schoolbook" w:cs="Times New Roman"/>
        </w:rPr>
        <w:t xml:space="preserve"> or </w:t>
      </w:r>
      <w:r w:rsidR="00A3643B">
        <w:rPr>
          <w:rFonts w:ascii="Century Schoolbook" w:hAnsi="Century Schoolbook" w:cs="Times New Roman"/>
        </w:rPr>
        <w:t>data predicted are heterogeneous (new, or unexplained by the current theory</w:t>
      </w:r>
      <w:r w:rsidR="007E0C2E">
        <w:rPr>
          <w:rFonts w:ascii="Century Schoolbook" w:hAnsi="Century Schoolbook" w:cs="Times New Roman"/>
        </w:rPr>
        <w:t xml:space="preserve"> or </w:t>
      </w:r>
      <w:r w:rsidR="00A3643B">
        <w:rPr>
          <w:rFonts w:ascii="Century Schoolbook" w:hAnsi="Century Schoolbook" w:cs="Times New Roman"/>
        </w:rPr>
        <w:t>hypothesis).</w:t>
      </w:r>
      <w:r w:rsidR="00A3643B">
        <w:rPr>
          <w:rStyle w:val="FootnoteReference"/>
          <w:rFonts w:ascii="Century Schoolbook" w:hAnsi="Century Schoolbook" w:cs="Times New Roman"/>
        </w:rPr>
        <w:footnoteReference w:id="8"/>
      </w:r>
      <w:r w:rsidR="0040590D">
        <w:rPr>
          <w:rFonts w:ascii="Century Schoolbook" w:hAnsi="Century Schoolbook" w:cs="Times New Roman"/>
        </w:rPr>
        <w:t xml:space="preserve"> This, for Saunders, is suggestive of the possibility that “population-level properties can stand in causal relations to individual properties” (</w:t>
      </w:r>
      <w:r w:rsidR="006673A0">
        <w:rPr>
          <w:rFonts w:ascii="Century Schoolbook" w:hAnsi="Century Schoolbook" w:cs="Times New Roman"/>
        </w:rPr>
        <w:t xml:space="preserve">p. </w:t>
      </w:r>
      <w:r w:rsidR="0040590D">
        <w:rPr>
          <w:rFonts w:ascii="Century Schoolbook" w:hAnsi="Century Schoolbook" w:cs="Times New Roman"/>
        </w:rPr>
        <w:t>1</w:t>
      </w:r>
      <w:r w:rsidR="006673A0">
        <w:rPr>
          <w:rFonts w:ascii="Century Schoolbook" w:hAnsi="Century Schoolbook" w:cs="Times New Roman"/>
        </w:rPr>
        <w:t>54</w:t>
      </w:r>
      <w:r w:rsidR="0040590D">
        <w:rPr>
          <w:rFonts w:ascii="Century Schoolbook" w:hAnsi="Century Schoolbook" w:cs="Times New Roman"/>
        </w:rPr>
        <w:t xml:space="preserve">). This may be valuable from the standpoint of social ontology </w:t>
      </w:r>
      <w:r w:rsidR="0040590D">
        <w:rPr>
          <w:rFonts w:ascii="Century Schoolbook" w:hAnsi="Century Schoolbook" w:cs="Times New Roman"/>
          <w:i/>
          <w:iCs/>
        </w:rPr>
        <w:t xml:space="preserve">both </w:t>
      </w:r>
      <w:r w:rsidR="0040590D">
        <w:rPr>
          <w:rFonts w:ascii="Century Schoolbook" w:hAnsi="Century Schoolbook" w:cs="Times New Roman"/>
        </w:rPr>
        <w:t xml:space="preserve">as a challenge to reductionist (individualist) approaches to social ontology and as a basis for a possible ontological commitment. </w:t>
      </w:r>
      <w:r w:rsidR="002B3F90">
        <w:rPr>
          <w:rFonts w:ascii="Century Schoolbook" w:hAnsi="Century Schoolbook" w:cs="Times New Roman"/>
        </w:rPr>
        <w:t xml:space="preserve">Thus, in answer to the question of whether there are causally efficacious </w:t>
      </w:r>
      <w:r w:rsidR="0036517E">
        <w:rPr>
          <w:rFonts w:ascii="Century Schoolbook" w:hAnsi="Century Schoolbook" w:cs="Times New Roman"/>
        </w:rPr>
        <w:t>population</w:t>
      </w:r>
      <w:r w:rsidR="006673A0">
        <w:rPr>
          <w:rFonts w:ascii="Century Schoolbook" w:hAnsi="Century Schoolbook" w:cs="Times New Roman"/>
        </w:rPr>
        <w:t>-</w:t>
      </w:r>
      <w:r w:rsidR="0036517E">
        <w:rPr>
          <w:rFonts w:ascii="Century Schoolbook" w:hAnsi="Century Schoolbook" w:cs="Times New Roman"/>
        </w:rPr>
        <w:t xml:space="preserve">level properties, Saunders </w:t>
      </w:r>
      <w:r w:rsidR="006673A0">
        <w:rPr>
          <w:rFonts w:ascii="Century Schoolbook" w:hAnsi="Century Schoolbook" w:cs="Times New Roman"/>
        </w:rPr>
        <w:t xml:space="preserve">concludes that </w:t>
      </w:r>
      <w:r w:rsidR="0036517E">
        <w:rPr>
          <w:rFonts w:ascii="Century Schoolbook" w:hAnsi="Century Schoolbook" w:cs="Times New Roman"/>
        </w:rPr>
        <w:t xml:space="preserve">there are. </w:t>
      </w:r>
    </w:p>
    <w:p w14:paraId="7FE0596C" w14:textId="1CAFEC40" w:rsidR="008B3CAF" w:rsidRDefault="008B3CAF" w:rsidP="00B2235B">
      <w:pPr>
        <w:spacing w:line="360" w:lineRule="auto"/>
        <w:contextualSpacing/>
        <w:rPr>
          <w:rFonts w:ascii="Century Schoolbook" w:hAnsi="Century Schoolbook" w:cs="Times New Roman"/>
        </w:rPr>
      </w:pPr>
      <w:r>
        <w:rPr>
          <w:rFonts w:ascii="Century Schoolbook" w:hAnsi="Century Schoolbook" w:cs="Times New Roman"/>
        </w:rPr>
        <w:tab/>
      </w:r>
      <w:r w:rsidR="00900C8F">
        <w:rPr>
          <w:rFonts w:ascii="Century Schoolbook" w:hAnsi="Century Schoolbook" w:cs="Times New Roman"/>
        </w:rPr>
        <w:t xml:space="preserve">The second central role, explanatory power, focuses only on the ability </w:t>
      </w:r>
      <w:r w:rsidR="003C37B2">
        <w:rPr>
          <w:rFonts w:ascii="Century Schoolbook" w:hAnsi="Century Schoolbook" w:cs="Times New Roman"/>
        </w:rPr>
        <w:t xml:space="preserve">of </w:t>
      </w:r>
      <w:r w:rsidR="00900C8F">
        <w:rPr>
          <w:rFonts w:ascii="Century Schoolbook" w:hAnsi="Century Schoolbook" w:cs="Times New Roman"/>
        </w:rPr>
        <w:t xml:space="preserve">a posit to account for </w:t>
      </w:r>
      <w:r w:rsidR="00E63317">
        <w:rPr>
          <w:rFonts w:ascii="Century Schoolbook" w:hAnsi="Century Schoolbook" w:cs="Times New Roman"/>
        </w:rPr>
        <w:t>a</w:t>
      </w:r>
      <w:r w:rsidR="00D24FCB">
        <w:rPr>
          <w:rFonts w:ascii="Century Schoolbook" w:hAnsi="Century Schoolbook" w:cs="Times New Roman"/>
        </w:rPr>
        <w:t xml:space="preserve"> </w:t>
      </w:r>
      <w:r w:rsidR="00900C8F">
        <w:rPr>
          <w:rFonts w:ascii="Century Schoolbook" w:hAnsi="Century Schoolbook" w:cs="Times New Roman"/>
        </w:rPr>
        <w:t>phenomenon. A posit may account well for a phenomenon even if all of the criteria for novel predictive success are not satisfied</w:t>
      </w:r>
      <w:r w:rsidR="00B022EE">
        <w:rPr>
          <w:rFonts w:ascii="Century Schoolbook" w:hAnsi="Century Schoolbook" w:cs="Times New Roman"/>
        </w:rPr>
        <w:t xml:space="preserve">. One clear proponent of this view is Little </w:t>
      </w:r>
      <w:r w:rsidR="00843F3F">
        <w:rPr>
          <w:rFonts w:ascii="Century Schoolbook" w:hAnsi="Century Schoolbook" w:cs="Times New Roman"/>
        </w:rPr>
        <w:t>(2016</w:t>
      </w:r>
      <w:r w:rsidR="00B022EE">
        <w:rPr>
          <w:rFonts w:ascii="Century Schoolbook" w:hAnsi="Century Schoolbook" w:cs="Times New Roman"/>
        </w:rPr>
        <w:t>)</w:t>
      </w:r>
      <w:r w:rsidR="009C0989">
        <w:rPr>
          <w:rFonts w:ascii="Century Schoolbook" w:hAnsi="Century Schoolbook" w:cs="Times New Roman"/>
        </w:rPr>
        <w:t>,</w:t>
      </w:r>
    </w:p>
    <w:p w14:paraId="6FF30B14" w14:textId="4933FE8C" w:rsidR="009C0989" w:rsidRDefault="009C0989"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ab/>
        <w:t>If we believe that class conflict is a key factor in explaining political outcomes, we can do further sociological research to further articulate what we mean by class and class conflict, and we can investigate specific social and political processes to piece together the presence or absence of these kinds of factors. These investigations may give us confidence that “class” exists. (</w:t>
      </w:r>
      <w:r w:rsidR="009177FF">
        <w:rPr>
          <w:rFonts w:ascii="Century Schoolbook" w:hAnsi="Century Schoolbook" w:cs="Times New Roman"/>
        </w:rPr>
        <w:t xml:space="preserve">p. </w:t>
      </w:r>
      <w:r>
        <w:rPr>
          <w:rFonts w:ascii="Century Schoolbook" w:hAnsi="Century Schoolbook" w:cs="Times New Roman"/>
        </w:rPr>
        <w:t xml:space="preserve">224) </w:t>
      </w:r>
    </w:p>
    <w:p w14:paraId="78B783B7" w14:textId="263560C3" w:rsidR="0036517E" w:rsidRDefault="003C37B2" w:rsidP="00B2235B">
      <w:pPr>
        <w:spacing w:line="360" w:lineRule="auto"/>
        <w:contextualSpacing/>
        <w:rPr>
          <w:rFonts w:ascii="Century Schoolbook" w:hAnsi="Century Schoolbook" w:cs="Times New Roman"/>
        </w:rPr>
      </w:pPr>
      <w:r>
        <w:rPr>
          <w:rFonts w:ascii="Century Schoolbook" w:hAnsi="Century Schoolbook" w:cs="Times New Roman"/>
        </w:rPr>
        <w:t xml:space="preserve">Little earlier expresses </w:t>
      </w:r>
      <w:r w:rsidR="00292398">
        <w:rPr>
          <w:rFonts w:ascii="Century Schoolbook" w:hAnsi="Century Schoolbook" w:cs="Times New Roman"/>
        </w:rPr>
        <w:t>concern</w:t>
      </w:r>
      <w:r>
        <w:rPr>
          <w:rFonts w:ascii="Century Schoolbook" w:hAnsi="Century Schoolbook" w:cs="Times New Roman"/>
        </w:rPr>
        <w:t xml:space="preserve"> about predictive success </w:t>
      </w:r>
      <w:r w:rsidR="00243E1F">
        <w:rPr>
          <w:rFonts w:ascii="Century Schoolbook" w:hAnsi="Century Schoolbook" w:cs="Times New Roman"/>
        </w:rPr>
        <w:t>in</w:t>
      </w:r>
      <w:r>
        <w:rPr>
          <w:rFonts w:ascii="Century Schoolbook" w:hAnsi="Century Schoolbook" w:cs="Times New Roman"/>
        </w:rPr>
        <w:t xml:space="preserve"> social science compared to natural </w:t>
      </w:r>
      <w:r w:rsidR="00292398">
        <w:rPr>
          <w:rFonts w:ascii="Century Schoolbook" w:hAnsi="Century Schoolbook" w:cs="Times New Roman"/>
        </w:rPr>
        <w:t>science</w:t>
      </w:r>
      <w:r w:rsidR="00243E1F">
        <w:rPr>
          <w:rFonts w:ascii="Century Schoolbook" w:hAnsi="Century Schoolbook" w:cs="Times New Roman"/>
        </w:rPr>
        <w:t xml:space="preserve"> </w:t>
      </w:r>
      <w:r w:rsidR="00292398">
        <w:rPr>
          <w:rFonts w:ascii="Century Schoolbook" w:hAnsi="Century Schoolbook" w:cs="Times New Roman"/>
        </w:rPr>
        <w:t>but</w:t>
      </w:r>
      <w:r>
        <w:rPr>
          <w:rFonts w:ascii="Century Schoolbook" w:hAnsi="Century Schoolbook" w:cs="Times New Roman"/>
        </w:rPr>
        <w:t xml:space="preserve"> suggests explanatory power as a basis for realism. </w:t>
      </w:r>
      <w:r w:rsidR="001D3E6C">
        <w:rPr>
          <w:rFonts w:ascii="Century Schoolbook" w:hAnsi="Century Schoolbook" w:cs="Times New Roman"/>
        </w:rPr>
        <w:t>Little’s approach has two components:</w:t>
      </w:r>
      <w:r w:rsidR="009C0989">
        <w:rPr>
          <w:rFonts w:ascii="Century Schoolbook" w:hAnsi="Century Schoolbook" w:cs="Times New Roman"/>
        </w:rPr>
        <w:t xml:space="preserve"> our ability to support hypotheses about class through empirically grounded conceptual explorations and attention to surrounding social and political processes.</w:t>
      </w:r>
      <w:r w:rsidR="00C86E95">
        <w:rPr>
          <w:rFonts w:ascii="Century Schoolbook" w:hAnsi="Century Schoolbook" w:cs="Times New Roman"/>
        </w:rPr>
        <w:t xml:space="preserve"> T</w:t>
      </w:r>
      <w:r w:rsidR="00E83213">
        <w:rPr>
          <w:rFonts w:ascii="Century Schoolbook" w:hAnsi="Century Schoolbook" w:cs="Times New Roman"/>
        </w:rPr>
        <w:t xml:space="preserve">his approach bears similarities to </w:t>
      </w:r>
      <w:r w:rsidR="004833D9">
        <w:rPr>
          <w:rFonts w:ascii="Century Schoolbook" w:hAnsi="Century Schoolbook" w:cs="Times New Roman"/>
        </w:rPr>
        <w:t>probabilistic accounts of the logic of</w:t>
      </w:r>
      <w:r w:rsidR="00E83213">
        <w:rPr>
          <w:rFonts w:ascii="Century Schoolbook" w:hAnsi="Century Schoolbook" w:cs="Times New Roman"/>
        </w:rPr>
        <w:t xml:space="preserve"> explanatory power (</w:t>
      </w:r>
      <w:proofErr w:type="spellStart"/>
      <w:r w:rsidR="00E83213">
        <w:rPr>
          <w:rFonts w:ascii="Century Schoolbook" w:hAnsi="Century Schoolbook" w:cs="Times New Roman"/>
        </w:rPr>
        <w:t>Schupbach</w:t>
      </w:r>
      <w:proofErr w:type="spellEnd"/>
      <w:r w:rsidR="00E83213">
        <w:rPr>
          <w:rFonts w:ascii="Century Schoolbook" w:hAnsi="Century Schoolbook" w:cs="Times New Roman"/>
        </w:rPr>
        <w:t xml:space="preserve"> and Sprenger </w:t>
      </w:r>
      <w:r>
        <w:rPr>
          <w:rFonts w:ascii="Century Schoolbook" w:hAnsi="Century Schoolbook" w:cs="Times New Roman"/>
        </w:rPr>
        <w:t>2011</w:t>
      </w:r>
      <w:r w:rsidR="00E83213">
        <w:rPr>
          <w:rFonts w:ascii="Century Schoolbook" w:hAnsi="Century Schoolbook" w:cs="Times New Roman"/>
        </w:rPr>
        <w:t xml:space="preserve">). On such approaches, powerful </w:t>
      </w:r>
      <w:r w:rsidR="00E83213">
        <w:rPr>
          <w:rFonts w:ascii="Century Schoolbook" w:hAnsi="Century Schoolbook" w:cs="Times New Roman"/>
        </w:rPr>
        <w:lastRenderedPageBreak/>
        <w:t xml:space="preserve">explanations are those that have the capacity to render a phenomenon less surprising. If we equate less surprise with greater confidence in our conclusions, we could derive the following: we ought to infer that there are classes if the existence of classes </w:t>
      </w:r>
      <w:r w:rsidR="004E3187">
        <w:rPr>
          <w:rFonts w:ascii="Century Schoolbook" w:hAnsi="Century Schoolbook" w:cs="Times New Roman"/>
        </w:rPr>
        <w:t>makes</w:t>
      </w:r>
      <w:r w:rsidR="00E83213">
        <w:rPr>
          <w:rFonts w:ascii="Century Schoolbook" w:hAnsi="Century Schoolbook" w:cs="Times New Roman"/>
        </w:rPr>
        <w:t xml:space="preserve"> the sociologist’s phenomenon of interest less surprising</w:t>
      </w:r>
      <w:r w:rsidR="00843F3F">
        <w:rPr>
          <w:rFonts w:ascii="Century Schoolbook" w:hAnsi="Century Schoolbook" w:cs="Times New Roman"/>
        </w:rPr>
        <w:t xml:space="preserve"> (leaving us more confident</w:t>
      </w:r>
      <w:r w:rsidR="00EE52A2">
        <w:rPr>
          <w:rFonts w:ascii="Century Schoolbook" w:hAnsi="Century Schoolbook" w:cs="Times New Roman"/>
        </w:rPr>
        <w:t xml:space="preserve">). The answer to the questions of whether there are classes would then be that there are. </w:t>
      </w:r>
      <w:r w:rsidR="00843F3F">
        <w:rPr>
          <w:rFonts w:ascii="Century Schoolbook" w:hAnsi="Century Schoolbook" w:cs="Times New Roman"/>
        </w:rPr>
        <w:t xml:space="preserve"> </w:t>
      </w:r>
    </w:p>
    <w:p w14:paraId="7DCC9E6C" w14:textId="3B8BE535" w:rsidR="00843F3F" w:rsidRDefault="00843F3F" w:rsidP="00B2235B">
      <w:pPr>
        <w:spacing w:line="360" w:lineRule="auto"/>
        <w:contextualSpacing/>
        <w:rPr>
          <w:rFonts w:ascii="Century Schoolbook" w:hAnsi="Century Schoolbook" w:cs="Times New Roman"/>
        </w:rPr>
      </w:pPr>
      <w:r>
        <w:rPr>
          <w:rFonts w:ascii="Century Schoolbook" w:hAnsi="Century Schoolbook" w:cs="Times New Roman"/>
        </w:rPr>
        <w:tab/>
      </w:r>
      <w:r w:rsidR="00EE52A2">
        <w:rPr>
          <w:rFonts w:ascii="Century Schoolbook" w:hAnsi="Century Schoolbook" w:cs="Times New Roman"/>
        </w:rPr>
        <w:t xml:space="preserve">The appeal to measurement focuses on the production of </w:t>
      </w:r>
      <w:r w:rsidR="00EE52A2">
        <w:rPr>
          <w:rFonts w:ascii="Century Schoolbook" w:hAnsi="Century Schoolbook" w:cs="Times New Roman"/>
          <w:i/>
          <w:iCs/>
        </w:rPr>
        <w:t xml:space="preserve">valid </w:t>
      </w:r>
      <w:r w:rsidR="00EE52A2">
        <w:rPr>
          <w:rFonts w:ascii="Century Schoolbook" w:hAnsi="Century Schoolbook" w:cs="Times New Roman"/>
        </w:rPr>
        <w:t xml:space="preserve">measures. Valid measures track what they are intended to measure. </w:t>
      </w:r>
      <w:r w:rsidR="003D56F4">
        <w:rPr>
          <w:rFonts w:ascii="Century Schoolbook" w:hAnsi="Century Schoolbook" w:cs="Times New Roman"/>
        </w:rPr>
        <w:t xml:space="preserve">Kincaid </w:t>
      </w:r>
      <w:r w:rsidR="00EE52A2">
        <w:rPr>
          <w:rFonts w:ascii="Century Schoolbook" w:hAnsi="Century Schoolbook" w:cs="Times New Roman"/>
        </w:rPr>
        <w:t xml:space="preserve">uses construct validation to argue that there are ruling classes. </w:t>
      </w:r>
      <w:r w:rsidR="003D56F4">
        <w:rPr>
          <w:rFonts w:ascii="Century Schoolbook" w:hAnsi="Century Schoolbook" w:cs="Times New Roman"/>
        </w:rPr>
        <w:t xml:space="preserve"> </w:t>
      </w:r>
    </w:p>
    <w:p w14:paraId="380217D0" w14:textId="335A4361" w:rsidR="003D56F4" w:rsidRDefault="003D56F4"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ab/>
        <w:t xml:space="preserve">… we have reason to think that a system of classification or a specific construct </w:t>
      </w:r>
      <w:r w:rsidRPr="00003175">
        <w:rPr>
          <w:rFonts w:ascii="Century Schoolbook" w:hAnsi="Century Schoolbook" w:cs="Times New Roman"/>
          <w:i/>
          <w:iCs/>
        </w:rPr>
        <w:t>picks out something real</w:t>
      </w:r>
      <w:r>
        <w:rPr>
          <w:rFonts w:ascii="Century Schoolbook" w:hAnsi="Century Schoolbook" w:cs="Times New Roman"/>
        </w:rPr>
        <w:t xml:space="preserve"> if it (a) admits of multiple independent measures producing consistent results, and (b) the category so measured allows us to identify causal influences and causal effects involving that category … (</w:t>
      </w:r>
      <w:r w:rsidR="009177FF">
        <w:rPr>
          <w:rFonts w:ascii="Century Schoolbook" w:hAnsi="Century Schoolbook" w:cs="Times New Roman"/>
        </w:rPr>
        <w:t xml:space="preserve">p. </w:t>
      </w:r>
      <w:r>
        <w:rPr>
          <w:rFonts w:ascii="Century Schoolbook" w:hAnsi="Century Schoolbook" w:cs="Times New Roman"/>
        </w:rPr>
        <w:t>197</w:t>
      </w:r>
      <w:r w:rsidR="00003175">
        <w:rPr>
          <w:rFonts w:ascii="Century Schoolbook" w:hAnsi="Century Schoolbook" w:cs="Times New Roman"/>
        </w:rPr>
        <w:t>, emphasis added</w:t>
      </w:r>
      <w:r>
        <w:rPr>
          <w:rFonts w:ascii="Century Schoolbook" w:hAnsi="Century Schoolbook" w:cs="Times New Roman"/>
        </w:rPr>
        <w:t>).</w:t>
      </w:r>
    </w:p>
    <w:p w14:paraId="6B06FDA1" w14:textId="0C90BD6A" w:rsidR="00EE52A2" w:rsidRDefault="003D56F4" w:rsidP="00B2235B">
      <w:pPr>
        <w:spacing w:line="360" w:lineRule="auto"/>
        <w:contextualSpacing/>
        <w:rPr>
          <w:rFonts w:ascii="Century Schoolbook" w:hAnsi="Century Schoolbook" w:cs="Times New Roman"/>
          <w:color w:val="000000"/>
        </w:rPr>
      </w:pPr>
      <w:r>
        <w:rPr>
          <w:rFonts w:ascii="Century Schoolbook" w:hAnsi="Century Schoolbook" w:cs="Times New Roman"/>
        </w:rPr>
        <w:t>Condition (b) bears similarity to the demand for explanatory power</w:t>
      </w:r>
      <w:r w:rsidR="00286638">
        <w:rPr>
          <w:rFonts w:ascii="Century Schoolbook" w:hAnsi="Century Schoolbook" w:cs="Times New Roman"/>
        </w:rPr>
        <w:t>, so I will not dwell on that here</w:t>
      </w:r>
      <w:r>
        <w:rPr>
          <w:rFonts w:ascii="Century Schoolbook" w:hAnsi="Century Schoolbook" w:cs="Times New Roman"/>
        </w:rPr>
        <w:t>. Instead, the ‘central role’ I will emphasize</w:t>
      </w:r>
      <w:r w:rsidR="00900C8F">
        <w:rPr>
          <w:rFonts w:ascii="Century Schoolbook" w:hAnsi="Century Schoolbook" w:cs="Times New Roman"/>
        </w:rPr>
        <w:t xml:space="preserve"> </w:t>
      </w:r>
      <w:r>
        <w:rPr>
          <w:rFonts w:ascii="Century Schoolbook" w:hAnsi="Century Schoolbook" w:cs="Times New Roman"/>
        </w:rPr>
        <w:t xml:space="preserve">is the possibility of having a </w:t>
      </w:r>
      <w:r>
        <w:rPr>
          <w:rFonts w:ascii="Century Schoolbook" w:hAnsi="Century Schoolbook" w:cs="Times New Roman"/>
          <w:i/>
          <w:iCs/>
        </w:rPr>
        <w:t xml:space="preserve">successful measure </w:t>
      </w:r>
      <w:r>
        <w:rPr>
          <w:rFonts w:ascii="Century Schoolbook" w:hAnsi="Century Schoolbook" w:cs="Times New Roman"/>
        </w:rPr>
        <w:t>of a social entity</w:t>
      </w:r>
      <w:r w:rsidR="00EE52A2">
        <w:rPr>
          <w:rFonts w:ascii="Century Schoolbook" w:hAnsi="Century Schoolbook" w:cs="Times New Roman"/>
        </w:rPr>
        <w:t xml:space="preserve">, where this is determined by identifying evidence that seems to converge on the entity the construct should measure. </w:t>
      </w:r>
      <w:r w:rsidR="00CB15AF">
        <w:rPr>
          <w:rFonts w:ascii="Century Schoolbook" w:hAnsi="Century Schoolbook" w:cs="Times New Roman"/>
        </w:rPr>
        <w:t>These conditions, Kincaid writes, “are more concrete instantiations of the Quinean idea that to be is to be [the value of a] bound variable.”</w:t>
      </w:r>
      <w:r w:rsidR="006673A0">
        <w:rPr>
          <w:rFonts w:ascii="Century Schoolbook" w:hAnsi="Century Schoolbook" w:cs="Times New Roman"/>
        </w:rPr>
        <w:t xml:space="preserve"> (p. 197)</w:t>
      </w:r>
    </w:p>
    <w:p w14:paraId="36721B6A" w14:textId="21E0B84D" w:rsidR="00A3643B" w:rsidRPr="00AD1EDA" w:rsidRDefault="00C62CEA" w:rsidP="00B2235B">
      <w:pPr>
        <w:spacing w:line="360" w:lineRule="auto"/>
        <w:ind w:firstLine="720"/>
        <w:contextualSpacing/>
        <w:rPr>
          <w:rFonts w:ascii="Century Schoolbook" w:hAnsi="Century Schoolbook" w:cs="Times New Roman"/>
        </w:rPr>
      </w:pPr>
      <w:r>
        <w:rPr>
          <w:rFonts w:ascii="Century Schoolbook" w:hAnsi="Century Schoolbook" w:cs="Times New Roman"/>
          <w:color w:val="000000"/>
        </w:rPr>
        <w:t xml:space="preserve">Consider Kincaid’s case study: </w:t>
      </w:r>
      <w:proofErr w:type="spellStart"/>
      <w:r w:rsidRPr="006722FF">
        <w:rPr>
          <w:rFonts w:ascii="Century Schoolbook" w:hAnsi="Century Schoolbook" w:cs="Times New Roman"/>
          <w:color w:val="000000"/>
        </w:rPr>
        <w:t>Domhoff</w:t>
      </w:r>
      <w:r w:rsidR="001F69AD">
        <w:rPr>
          <w:rFonts w:ascii="Century Schoolbook" w:hAnsi="Century Schoolbook" w:cs="Times New Roman"/>
          <w:color w:val="000000"/>
        </w:rPr>
        <w:t>’s</w:t>
      </w:r>
      <w:proofErr w:type="spellEnd"/>
      <w:r w:rsidR="001F69AD">
        <w:rPr>
          <w:rFonts w:ascii="Century Schoolbook" w:hAnsi="Century Schoolbook" w:cs="Times New Roman"/>
          <w:color w:val="000000"/>
        </w:rPr>
        <w:t xml:space="preserve"> </w:t>
      </w:r>
      <w:r w:rsidRPr="006722FF">
        <w:rPr>
          <w:rFonts w:ascii="Century Schoolbook" w:hAnsi="Century Schoolbook" w:cs="Times New Roman"/>
          <w:color w:val="000000"/>
        </w:rPr>
        <w:t>(2010)</w:t>
      </w:r>
      <w:r>
        <w:rPr>
          <w:rFonts w:ascii="Century Schoolbook" w:hAnsi="Century Schoolbook" w:cs="Times New Roman"/>
          <w:color w:val="000000"/>
        </w:rPr>
        <w:t xml:space="preserve"> </w:t>
      </w:r>
      <w:r w:rsidR="00B1626E">
        <w:rPr>
          <w:rFonts w:ascii="Century Schoolbook" w:hAnsi="Century Schoolbook" w:cs="Times New Roman"/>
          <w:color w:val="000000"/>
        </w:rPr>
        <w:t xml:space="preserve">argument for the existence of an American </w:t>
      </w:r>
      <w:r w:rsidR="006673A0">
        <w:rPr>
          <w:rFonts w:ascii="Century Schoolbook" w:hAnsi="Century Schoolbook" w:cs="Times New Roman"/>
          <w:color w:val="000000"/>
        </w:rPr>
        <w:t xml:space="preserve">ruling </w:t>
      </w:r>
      <w:r w:rsidR="00B1626E">
        <w:rPr>
          <w:rFonts w:ascii="Century Schoolbook" w:hAnsi="Century Schoolbook" w:cs="Times New Roman"/>
          <w:color w:val="000000"/>
        </w:rPr>
        <w:t>class</w:t>
      </w:r>
      <w:r w:rsidR="006673A0">
        <w:rPr>
          <w:rFonts w:ascii="Century Schoolbook" w:hAnsi="Century Schoolbook" w:cs="Times New Roman"/>
          <w:color w:val="000000"/>
        </w:rPr>
        <w:t>, a part of which is the existence of an upper class</w:t>
      </w:r>
      <w:r w:rsidR="00B1626E">
        <w:rPr>
          <w:rFonts w:ascii="Century Schoolbook" w:hAnsi="Century Schoolbook" w:cs="Times New Roman"/>
          <w:color w:val="000000"/>
        </w:rPr>
        <w:t>.</w:t>
      </w:r>
      <w:r w:rsidRPr="006722FF">
        <w:rPr>
          <w:rFonts w:ascii="Century Schoolbook" w:hAnsi="Century Schoolbook" w:cs="Times New Roman"/>
          <w:color w:val="000000"/>
        </w:rPr>
        <w:t xml:space="preserve"> </w:t>
      </w:r>
      <w:r w:rsidR="006673A0">
        <w:rPr>
          <w:rFonts w:ascii="Century Schoolbook" w:hAnsi="Century Schoolbook" w:cs="Times New Roman"/>
          <w:color w:val="000000"/>
        </w:rPr>
        <w:t>Several</w:t>
      </w:r>
      <w:r>
        <w:rPr>
          <w:rFonts w:ascii="Century Schoolbook" w:hAnsi="Century Schoolbook" w:cs="Times New Roman"/>
          <w:color w:val="000000"/>
        </w:rPr>
        <w:t xml:space="preserve"> indicators </w:t>
      </w:r>
      <w:r w:rsidR="00AE618D">
        <w:rPr>
          <w:rFonts w:ascii="Century Schoolbook" w:hAnsi="Century Schoolbook" w:cs="Times New Roman"/>
          <w:color w:val="000000"/>
        </w:rPr>
        <w:t>support the existence of an upper class,</w:t>
      </w:r>
      <w:r w:rsidR="00EE52A2">
        <w:rPr>
          <w:rFonts w:ascii="Century Schoolbook" w:hAnsi="Century Schoolbook" w:cs="Times New Roman"/>
          <w:color w:val="000000"/>
        </w:rPr>
        <w:t xml:space="preserve"> e.g.</w:t>
      </w:r>
      <w:r w:rsidR="00AE618D">
        <w:rPr>
          <w:rFonts w:ascii="Century Schoolbook" w:hAnsi="Century Schoolbook" w:cs="Times New Roman"/>
          <w:color w:val="000000"/>
        </w:rPr>
        <w:t xml:space="preserve"> </w:t>
      </w:r>
      <w:r w:rsidRPr="006722FF">
        <w:rPr>
          <w:rFonts w:ascii="Century Schoolbook" w:hAnsi="Century Schoolbook" w:cs="Times New Roman"/>
          <w:color w:val="000000"/>
        </w:rPr>
        <w:t xml:space="preserve"> evidence drawn from historical case studies, quantitative studies of biographical directories, open-ended surveys of knowledgeable observers, and interview studies with members of the upper-middle and upper classes (</w:t>
      </w:r>
      <w:proofErr w:type="spellStart"/>
      <w:r w:rsidRPr="006722FF">
        <w:rPr>
          <w:rFonts w:ascii="Century Schoolbook" w:hAnsi="Century Schoolbook" w:cs="Times New Roman"/>
          <w:color w:val="000000"/>
        </w:rPr>
        <w:t>Domhoff</w:t>
      </w:r>
      <w:proofErr w:type="spellEnd"/>
      <w:r w:rsidRPr="006722FF">
        <w:rPr>
          <w:rFonts w:ascii="Century Schoolbook" w:hAnsi="Century Schoolbook" w:cs="Times New Roman"/>
          <w:color w:val="000000"/>
        </w:rPr>
        <w:t xml:space="preserve"> 2010, 7).</w:t>
      </w:r>
      <w:r w:rsidR="00EE52A2">
        <w:rPr>
          <w:rFonts w:ascii="Century Schoolbook" w:hAnsi="Century Schoolbook" w:cs="Times New Roman"/>
          <w:color w:val="000000"/>
        </w:rPr>
        <w:t xml:space="preserve"> </w:t>
      </w:r>
      <w:r>
        <w:rPr>
          <w:rFonts w:ascii="Century Schoolbook" w:hAnsi="Century Schoolbook" w:cs="Times New Roman"/>
          <w:color w:val="000000"/>
        </w:rPr>
        <w:t xml:space="preserve">These data converge </w:t>
      </w:r>
      <w:r w:rsidR="00EE52A2">
        <w:rPr>
          <w:rFonts w:ascii="Century Schoolbook" w:hAnsi="Century Schoolbook" w:cs="Times New Roman"/>
          <w:color w:val="000000"/>
        </w:rPr>
        <w:t>and point to the</w:t>
      </w:r>
      <w:r>
        <w:rPr>
          <w:rFonts w:ascii="Century Schoolbook" w:hAnsi="Century Schoolbook" w:cs="Times New Roman"/>
          <w:color w:val="000000"/>
        </w:rPr>
        <w:t xml:space="preserve"> existence of an American </w:t>
      </w:r>
      <w:r w:rsidR="00D16DD1">
        <w:rPr>
          <w:rFonts w:ascii="Century Schoolbook" w:hAnsi="Century Schoolbook" w:cs="Times New Roman"/>
          <w:color w:val="000000"/>
        </w:rPr>
        <w:t>u</w:t>
      </w:r>
      <w:r>
        <w:rPr>
          <w:rFonts w:ascii="Century Schoolbook" w:hAnsi="Century Schoolbook" w:cs="Times New Roman"/>
          <w:color w:val="000000"/>
        </w:rPr>
        <w:t>pper class.</w:t>
      </w:r>
      <w:r w:rsidRPr="006722FF">
        <w:rPr>
          <w:rFonts w:ascii="Century Schoolbook" w:hAnsi="Century Schoolbook" w:cs="Times New Roman"/>
          <w:color w:val="000000"/>
        </w:rPr>
        <w:t xml:space="preserve"> </w:t>
      </w:r>
      <w:r>
        <w:rPr>
          <w:rFonts w:ascii="Century Schoolbook" w:hAnsi="Century Schoolbook" w:cs="Times New Roman"/>
        </w:rPr>
        <w:t xml:space="preserve">So, there are classes. </w:t>
      </w:r>
    </w:p>
    <w:p w14:paraId="77366CFE" w14:textId="4AE07D4A" w:rsidR="005E3B95" w:rsidRPr="00AD1EDA" w:rsidRDefault="00DB0267" w:rsidP="00B2235B">
      <w:pPr>
        <w:pStyle w:val="Heading2"/>
        <w:spacing w:line="360" w:lineRule="auto"/>
        <w:contextualSpacing/>
        <w:rPr>
          <w:rFonts w:ascii="Century Schoolbook" w:hAnsi="Century Schoolbook"/>
        </w:rPr>
      </w:pPr>
      <w:r w:rsidRPr="00AD1EDA">
        <w:tab/>
      </w:r>
      <w:r w:rsidR="009A402C" w:rsidRPr="00ED7C0B">
        <w:rPr>
          <w:rFonts w:ascii="Century Schoolbook" w:hAnsi="Century Schoolbook"/>
        </w:rPr>
        <w:t>2</w:t>
      </w:r>
      <w:r w:rsidR="000623C7" w:rsidRPr="00ED7C0B">
        <w:rPr>
          <w:rFonts w:ascii="Century Schoolbook" w:hAnsi="Century Schoolbook"/>
        </w:rPr>
        <w:t>.2</w:t>
      </w:r>
      <w:r w:rsidR="005E3B95" w:rsidRPr="00AD1EDA">
        <w:rPr>
          <w:rFonts w:ascii="Century Schoolbook" w:hAnsi="Century Schoolbook"/>
        </w:rPr>
        <w:t xml:space="preserve"> Existence and the Existential Quantifier </w:t>
      </w:r>
    </w:p>
    <w:p w14:paraId="3C09A693" w14:textId="51CCA735" w:rsidR="00322631" w:rsidRDefault="000D111F" w:rsidP="00B2235B">
      <w:pPr>
        <w:spacing w:line="360" w:lineRule="auto"/>
        <w:contextualSpacing/>
        <w:rPr>
          <w:rFonts w:ascii="Century Schoolbook" w:hAnsi="Century Schoolbook" w:cs="Times New Roman"/>
        </w:rPr>
      </w:pPr>
      <w:r>
        <w:rPr>
          <w:rFonts w:ascii="Century Schoolbook" w:hAnsi="Century Schoolbook" w:cs="Times New Roman"/>
        </w:rPr>
        <w:t xml:space="preserve">Recall: I presented the assumption that social ontology is </w:t>
      </w:r>
      <w:r w:rsidR="006C79DE">
        <w:rPr>
          <w:rFonts w:ascii="Century Schoolbook" w:hAnsi="Century Schoolbook" w:cs="Times New Roman"/>
        </w:rPr>
        <w:t>often concerned</w:t>
      </w:r>
      <w:r>
        <w:rPr>
          <w:rFonts w:ascii="Century Schoolbook" w:hAnsi="Century Schoolbook" w:cs="Times New Roman"/>
        </w:rPr>
        <w:t xml:space="preserve"> with answering, “Are there Fs?”</w:t>
      </w:r>
      <w:r w:rsidR="00D64504">
        <w:rPr>
          <w:rFonts w:ascii="Century Schoolbook" w:hAnsi="Century Schoolbook" w:cs="Times New Roman"/>
        </w:rPr>
        <w:t xml:space="preserve"> questions</w:t>
      </w:r>
      <w:r>
        <w:rPr>
          <w:rFonts w:ascii="Century Schoolbook" w:hAnsi="Century Schoolbook" w:cs="Times New Roman"/>
        </w:rPr>
        <w:t xml:space="preserve"> </w:t>
      </w:r>
      <w:r w:rsidR="00D64504">
        <w:rPr>
          <w:rFonts w:ascii="Century Schoolbook" w:hAnsi="Century Schoolbook" w:cs="Times New Roman"/>
        </w:rPr>
        <w:t xml:space="preserve">about the social world. </w:t>
      </w:r>
      <w:r>
        <w:rPr>
          <w:rFonts w:ascii="Century Schoolbook" w:hAnsi="Century Schoolbook" w:cs="Times New Roman"/>
        </w:rPr>
        <w:t xml:space="preserve">SSR (social scientific realism) answers this question by appealing to those </w:t>
      </w:r>
      <w:r w:rsidR="00E82A6A">
        <w:rPr>
          <w:rFonts w:ascii="Century Schoolbook" w:hAnsi="Century Schoolbook" w:cs="Times New Roman"/>
        </w:rPr>
        <w:t xml:space="preserve">things </w:t>
      </w:r>
      <w:r>
        <w:rPr>
          <w:rFonts w:ascii="Century Schoolbook" w:hAnsi="Century Schoolbook" w:cs="Times New Roman"/>
        </w:rPr>
        <w:t>quantified over in</w:t>
      </w:r>
      <w:r w:rsidR="00E82A6A">
        <w:rPr>
          <w:rFonts w:ascii="Century Schoolbook" w:hAnsi="Century Schoolbook" w:cs="Times New Roman"/>
        </w:rPr>
        <w:t xml:space="preserve"> different social sciences. </w:t>
      </w:r>
    </w:p>
    <w:p w14:paraId="5AF0ADA0" w14:textId="13749987" w:rsidR="000D111F" w:rsidRDefault="000D111F" w:rsidP="00B2235B">
      <w:pPr>
        <w:spacing w:line="360" w:lineRule="auto"/>
        <w:ind w:firstLine="720"/>
        <w:contextualSpacing/>
        <w:rPr>
          <w:rFonts w:ascii="Century Schoolbook" w:hAnsi="Century Schoolbook" w:cs="Times New Roman"/>
        </w:rPr>
      </w:pPr>
      <w:r>
        <w:rPr>
          <w:rFonts w:ascii="Century Schoolbook" w:hAnsi="Century Schoolbook" w:cs="Times New Roman"/>
          <w:color w:val="000000"/>
        </w:rPr>
        <w:t xml:space="preserve">Often, it is taken for granted that </w:t>
      </w:r>
      <w:r w:rsidR="008D784D">
        <w:rPr>
          <w:rFonts w:ascii="Century Schoolbook" w:hAnsi="Century Schoolbook" w:cs="Times New Roman"/>
          <w:color w:val="000000"/>
        </w:rPr>
        <w:t>“There are Fs”,</w:t>
      </w:r>
      <w:r w:rsidR="00C371A3">
        <w:rPr>
          <w:rFonts w:ascii="Century Schoolbook" w:hAnsi="Century Schoolbook" w:cs="Times New Roman"/>
          <w:color w:val="000000"/>
        </w:rPr>
        <w:t xml:space="preserve"> when true,</w:t>
      </w:r>
      <w:r>
        <w:rPr>
          <w:rFonts w:ascii="Century Schoolbook" w:hAnsi="Century Schoolbook" w:cs="Times New Roman"/>
          <w:color w:val="000000"/>
        </w:rPr>
        <w:t xml:space="preserve"> expresses the proposition that something is </w:t>
      </w:r>
      <w:r>
        <w:rPr>
          <w:rFonts w:ascii="Century Schoolbook" w:hAnsi="Century Schoolbook" w:cs="Times New Roman"/>
          <w:i/>
          <w:iCs/>
          <w:color w:val="000000"/>
        </w:rPr>
        <w:t>real</w:t>
      </w:r>
      <w:r w:rsidR="00A07457">
        <w:rPr>
          <w:rFonts w:ascii="Century Schoolbook" w:hAnsi="Century Schoolbook" w:cs="Times New Roman"/>
          <w:color w:val="000000"/>
        </w:rPr>
        <w:t xml:space="preserve">, or that we are </w:t>
      </w:r>
      <w:r w:rsidR="00AF4845">
        <w:rPr>
          <w:rFonts w:ascii="Century Schoolbook" w:hAnsi="Century Schoolbook" w:cs="Times New Roman"/>
          <w:color w:val="000000"/>
        </w:rPr>
        <w:t>ontologically committed to it</w:t>
      </w:r>
      <w:r>
        <w:rPr>
          <w:rFonts w:ascii="Century Schoolbook" w:hAnsi="Century Schoolbook" w:cs="Times New Roman"/>
          <w:color w:val="000000"/>
        </w:rPr>
        <w:t xml:space="preserve">. </w:t>
      </w:r>
      <w:r w:rsidR="005F7190">
        <w:rPr>
          <w:rFonts w:ascii="Century Schoolbook" w:hAnsi="Century Schoolbook" w:cs="Times New Roman"/>
          <w:color w:val="000000"/>
        </w:rPr>
        <w:t>Considering</w:t>
      </w:r>
      <w:r w:rsidR="005648E5">
        <w:rPr>
          <w:rFonts w:ascii="Century Schoolbook" w:hAnsi="Century Schoolbook" w:cs="Times New Roman"/>
          <w:color w:val="000000"/>
        </w:rPr>
        <w:t xml:space="preserve"> this</w:t>
      </w:r>
      <w:r w:rsidR="00B46335">
        <w:rPr>
          <w:rFonts w:ascii="Century Schoolbook" w:hAnsi="Century Schoolbook" w:cs="Times New Roman"/>
          <w:color w:val="000000"/>
        </w:rPr>
        <w:t>, the</w:t>
      </w:r>
      <w:r w:rsidR="005648E5">
        <w:rPr>
          <w:rFonts w:ascii="Century Schoolbook" w:hAnsi="Century Schoolbook" w:cs="Times New Roman"/>
          <w:color w:val="000000"/>
        </w:rPr>
        <w:t xml:space="preserve"> conclusion</w:t>
      </w:r>
      <w:r w:rsidR="00B46335">
        <w:rPr>
          <w:rFonts w:ascii="Century Schoolbook" w:hAnsi="Century Schoolbook" w:cs="Times New Roman"/>
          <w:color w:val="000000"/>
        </w:rPr>
        <w:t xml:space="preserve"> of the argument for SSR</w:t>
      </w:r>
      <w:r w:rsidR="005648E5">
        <w:rPr>
          <w:rFonts w:ascii="Century Schoolbook" w:hAnsi="Century Schoolbook" w:cs="Times New Roman"/>
          <w:color w:val="000000"/>
        </w:rPr>
        <w:t xml:space="preserve"> would seem amenable to </w:t>
      </w:r>
      <w:r w:rsidR="00AD1EDA">
        <w:rPr>
          <w:rFonts w:ascii="Century Schoolbook" w:hAnsi="Century Schoolbook" w:cs="Times New Roman"/>
          <w:color w:val="000000"/>
        </w:rPr>
        <w:t xml:space="preserve">philosophical </w:t>
      </w:r>
      <w:r w:rsidR="00AD1EDA">
        <w:rPr>
          <w:rFonts w:ascii="Century Schoolbook" w:hAnsi="Century Schoolbook" w:cs="Times New Roman"/>
          <w:color w:val="000000"/>
        </w:rPr>
        <w:lastRenderedPageBreak/>
        <w:t>analyses</w:t>
      </w:r>
      <w:r w:rsidR="005648E5">
        <w:rPr>
          <w:rFonts w:ascii="Century Schoolbook" w:hAnsi="Century Schoolbook" w:cs="Times New Roman"/>
          <w:color w:val="000000"/>
        </w:rPr>
        <w:t xml:space="preserve"> of existential quantifi</w:t>
      </w:r>
      <w:r w:rsidR="00D91EF0">
        <w:rPr>
          <w:rFonts w:ascii="Century Schoolbook" w:hAnsi="Century Schoolbook" w:cs="Times New Roman"/>
          <w:color w:val="000000"/>
        </w:rPr>
        <w:t>cation</w:t>
      </w:r>
      <w:r w:rsidR="005648E5">
        <w:rPr>
          <w:rFonts w:ascii="Century Schoolbook" w:hAnsi="Century Schoolbook" w:cs="Times New Roman"/>
          <w:color w:val="000000"/>
        </w:rPr>
        <w:t>.</w:t>
      </w:r>
      <w:r w:rsidR="00B46335">
        <w:rPr>
          <w:rFonts w:ascii="Century Schoolbook" w:hAnsi="Century Schoolbook" w:cs="Times New Roman"/>
          <w:color w:val="000000"/>
        </w:rPr>
        <w:t xml:space="preserve"> </w:t>
      </w:r>
      <w:r w:rsidR="007861AE">
        <w:rPr>
          <w:rFonts w:ascii="Century Schoolbook" w:hAnsi="Century Schoolbook" w:cs="Times New Roman"/>
          <w:color w:val="000000"/>
        </w:rPr>
        <w:t xml:space="preserve"> I</w:t>
      </w:r>
      <w:r w:rsidR="00B46335">
        <w:rPr>
          <w:rFonts w:ascii="Century Schoolbook" w:hAnsi="Century Schoolbook" w:cs="Times New Roman"/>
          <w:color w:val="000000"/>
        </w:rPr>
        <w:t xml:space="preserve"> grant that existential claims are licensed by the premises of the argument for SSR, but there remains an issue of how to </w:t>
      </w:r>
      <w:r w:rsidR="00B46335">
        <w:rPr>
          <w:rFonts w:ascii="Century Schoolbook" w:hAnsi="Century Schoolbook" w:cs="Times New Roman"/>
          <w:i/>
          <w:iCs/>
          <w:color w:val="000000"/>
        </w:rPr>
        <w:t xml:space="preserve">interpret </w:t>
      </w:r>
      <w:r w:rsidR="00B46335">
        <w:rPr>
          <w:rFonts w:ascii="Century Schoolbook" w:hAnsi="Century Schoolbook" w:cs="Times New Roman"/>
          <w:color w:val="000000"/>
        </w:rPr>
        <w:t>the</w:t>
      </w:r>
      <w:r w:rsidR="007861AE">
        <w:rPr>
          <w:rFonts w:ascii="Century Schoolbook" w:hAnsi="Century Schoolbook" w:cs="Times New Roman"/>
          <w:color w:val="000000"/>
        </w:rPr>
        <w:t>se existential claims.</w:t>
      </w:r>
    </w:p>
    <w:p w14:paraId="2ED30F11" w14:textId="74B3B611" w:rsidR="000D111F" w:rsidRDefault="00A07457" w:rsidP="00B2235B">
      <w:pPr>
        <w:spacing w:line="360" w:lineRule="auto"/>
        <w:ind w:firstLine="720"/>
        <w:contextualSpacing/>
        <w:rPr>
          <w:rFonts w:ascii="Century Schoolbook" w:hAnsi="Century Schoolbook" w:cs="Times New Roman"/>
          <w:color w:val="000000"/>
        </w:rPr>
      </w:pPr>
      <w:r>
        <w:rPr>
          <w:rFonts w:ascii="Century Schoolbook" w:hAnsi="Century Schoolbook" w:cs="Times New Roman"/>
        </w:rPr>
        <w:t>L</w:t>
      </w:r>
      <w:r w:rsidR="00FD62D7">
        <w:rPr>
          <w:rFonts w:ascii="Century Schoolbook" w:hAnsi="Century Schoolbook" w:cs="Times New Roman"/>
        </w:rPr>
        <w:t xml:space="preserve">et’s consider the ways we could </w:t>
      </w:r>
      <w:r w:rsidR="008D784D">
        <w:rPr>
          <w:rFonts w:ascii="Century Schoolbook" w:hAnsi="Century Schoolbook" w:cs="Times New Roman"/>
        </w:rPr>
        <w:t>interpret</w:t>
      </w:r>
      <w:r w:rsidR="00FD62D7">
        <w:rPr>
          <w:rFonts w:ascii="Century Schoolbook" w:hAnsi="Century Schoolbook" w:cs="Times New Roman"/>
        </w:rPr>
        <w:t xml:space="preserve"> existential claims in the argument for SSR. </w:t>
      </w:r>
      <w:r w:rsidR="00B46335">
        <w:rPr>
          <w:rFonts w:ascii="Century Schoolbook" w:hAnsi="Century Schoolbook" w:cs="Times New Roman"/>
        </w:rPr>
        <w:t>There are</w:t>
      </w:r>
      <w:r w:rsidR="000D111F">
        <w:rPr>
          <w:rFonts w:ascii="Century Schoolbook" w:hAnsi="Century Schoolbook" w:cs="Times New Roman"/>
        </w:rPr>
        <w:t xml:space="preserve"> at least two candidate meanings for ‘</w:t>
      </w:r>
      <w:r w:rsidR="00AC0971">
        <w:rPr>
          <w:rFonts w:ascii="Century Schoolbook" w:hAnsi="Century Schoolbook" w:cs="Times New Roman"/>
        </w:rPr>
        <w:t>there are</w:t>
      </w:r>
      <w:r w:rsidR="00B46335">
        <w:rPr>
          <w:rFonts w:ascii="Century Schoolbook" w:hAnsi="Century Schoolbook" w:cs="Times New Roman"/>
          <w:color w:val="000000"/>
        </w:rPr>
        <w:t>’</w:t>
      </w:r>
      <w:r w:rsidR="00AC0971">
        <w:rPr>
          <w:rFonts w:ascii="Century Schoolbook" w:hAnsi="Century Schoolbook" w:cs="Times New Roman"/>
          <w:color w:val="000000"/>
        </w:rPr>
        <w:t xml:space="preserve">, </w:t>
      </w:r>
    </w:p>
    <w:p w14:paraId="2C3B825C" w14:textId="4F778526" w:rsidR="000D111F" w:rsidRPr="00AD1EDA" w:rsidRDefault="000D111F" w:rsidP="00B2235B">
      <w:pPr>
        <w:pStyle w:val="ListParagraph"/>
        <w:numPr>
          <w:ilvl w:val="0"/>
          <w:numId w:val="19"/>
        </w:numPr>
        <w:spacing w:line="360" w:lineRule="auto"/>
        <w:rPr>
          <w:rFonts w:ascii="Century Schoolbook" w:hAnsi="Century Schoolbook" w:cs="Times New Roman"/>
        </w:rPr>
      </w:pPr>
      <w:r>
        <w:rPr>
          <w:rFonts w:ascii="Century Schoolbook" w:hAnsi="Century Schoolbook" w:cs="Times New Roman"/>
          <w:color w:val="000000"/>
        </w:rPr>
        <w:t>‘</w:t>
      </w:r>
      <w:r w:rsidR="002604D9">
        <w:rPr>
          <w:rFonts w:ascii="Century Schoolbook" w:hAnsi="Century Schoolbook" w:cs="Times New Roman"/>
        </w:rPr>
        <w:t xml:space="preserve">There are’ </w:t>
      </w:r>
      <w:r w:rsidR="00CC1F97">
        <w:rPr>
          <w:rFonts w:ascii="Century Schoolbook" w:hAnsi="Century Schoolbook" w:cs="Times New Roman"/>
          <w:color w:val="000000"/>
        </w:rPr>
        <w:t xml:space="preserve">picks out </w:t>
      </w:r>
      <w:r>
        <w:rPr>
          <w:rFonts w:ascii="Century Schoolbook" w:hAnsi="Century Schoolbook" w:cs="Times New Roman"/>
          <w:color w:val="000000"/>
        </w:rPr>
        <w:t xml:space="preserve">something </w:t>
      </w:r>
      <w:r>
        <w:rPr>
          <w:rFonts w:ascii="Century Schoolbook" w:hAnsi="Century Schoolbook" w:cs="Times New Roman"/>
          <w:i/>
          <w:iCs/>
          <w:color w:val="000000"/>
        </w:rPr>
        <w:t>real</w:t>
      </w:r>
      <w:r w:rsidR="008C4F1A">
        <w:rPr>
          <w:rFonts w:ascii="Century Schoolbook" w:hAnsi="Century Schoolbook" w:cs="Times New Roman"/>
          <w:i/>
          <w:iCs/>
          <w:color w:val="000000"/>
        </w:rPr>
        <w:t xml:space="preserve"> </w:t>
      </w:r>
      <w:r w:rsidR="008C4F1A">
        <w:rPr>
          <w:rFonts w:ascii="Century Schoolbook" w:hAnsi="Century Schoolbook" w:cs="Times New Roman"/>
          <w:color w:val="000000"/>
        </w:rPr>
        <w:t xml:space="preserve">(the thing in question has </w:t>
      </w:r>
      <w:r w:rsidR="008C4F1A">
        <w:rPr>
          <w:rFonts w:ascii="Century Schoolbook" w:hAnsi="Century Schoolbook" w:cs="Times New Roman"/>
          <w:i/>
          <w:iCs/>
          <w:color w:val="000000"/>
        </w:rPr>
        <w:t>inquirer</w:t>
      </w:r>
      <w:r w:rsidR="00AC0971">
        <w:rPr>
          <w:rFonts w:ascii="Century Schoolbook" w:hAnsi="Century Schoolbook" w:cs="Times New Roman"/>
          <w:i/>
          <w:iCs/>
          <w:color w:val="000000"/>
        </w:rPr>
        <w:t>-</w:t>
      </w:r>
      <w:r w:rsidR="008C4F1A">
        <w:rPr>
          <w:rFonts w:ascii="Century Schoolbook" w:hAnsi="Century Schoolbook" w:cs="Times New Roman"/>
          <w:color w:val="000000"/>
        </w:rPr>
        <w:t xml:space="preserve">independent </w:t>
      </w:r>
      <w:r w:rsidR="00AF4845">
        <w:rPr>
          <w:rFonts w:ascii="Century Schoolbook" w:hAnsi="Century Schoolbook" w:cs="Times New Roman"/>
          <w:color w:val="000000"/>
        </w:rPr>
        <w:t>reality</w:t>
      </w:r>
      <w:r w:rsidR="008C4F1A">
        <w:rPr>
          <w:rFonts w:ascii="Century Schoolbook" w:hAnsi="Century Schoolbook" w:cs="Times New Roman"/>
          <w:color w:val="000000"/>
        </w:rPr>
        <w:t>)</w:t>
      </w:r>
      <w:r>
        <w:rPr>
          <w:rFonts w:ascii="Century Schoolbook" w:hAnsi="Century Schoolbook" w:cs="Times New Roman"/>
          <w:color w:val="000000"/>
        </w:rPr>
        <w:t xml:space="preserve">. </w:t>
      </w:r>
      <w:r w:rsidR="0035439D">
        <w:rPr>
          <w:rFonts w:ascii="Century Schoolbook" w:hAnsi="Century Schoolbook" w:cs="Times New Roman"/>
          <w:color w:val="000000"/>
        </w:rPr>
        <w:t>[‘loaded’ quantifi</w:t>
      </w:r>
      <w:r w:rsidR="00D91EF0">
        <w:rPr>
          <w:rFonts w:ascii="Century Schoolbook" w:hAnsi="Century Schoolbook" w:cs="Times New Roman"/>
          <w:color w:val="000000"/>
        </w:rPr>
        <w:t>cation</w:t>
      </w:r>
      <w:r w:rsidR="0035439D">
        <w:rPr>
          <w:rFonts w:ascii="Century Schoolbook" w:hAnsi="Century Schoolbook" w:cs="Times New Roman"/>
          <w:color w:val="000000"/>
        </w:rPr>
        <w:t>]</w:t>
      </w:r>
    </w:p>
    <w:p w14:paraId="2D2CC24B" w14:textId="4E0C16A6" w:rsidR="00892D5F" w:rsidRPr="00AD1EDA" w:rsidRDefault="002604D9" w:rsidP="00B2235B">
      <w:pPr>
        <w:pStyle w:val="ListParagraph"/>
        <w:numPr>
          <w:ilvl w:val="0"/>
          <w:numId w:val="19"/>
        </w:numPr>
        <w:spacing w:line="360" w:lineRule="auto"/>
        <w:rPr>
          <w:rFonts w:ascii="Century Schoolbook" w:hAnsi="Century Schoolbook" w:cs="Times New Roman"/>
        </w:rPr>
      </w:pPr>
      <w:r>
        <w:rPr>
          <w:rFonts w:ascii="Century Schoolbook" w:hAnsi="Century Schoolbook" w:cs="Times New Roman"/>
          <w:color w:val="000000"/>
        </w:rPr>
        <w:t>‘There are’</w:t>
      </w:r>
      <w:r w:rsidR="00CC1F97">
        <w:rPr>
          <w:rFonts w:ascii="Century Schoolbook" w:hAnsi="Century Schoolbook" w:cs="Times New Roman"/>
          <w:color w:val="000000"/>
        </w:rPr>
        <w:t xml:space="preserve"> picks </w:t>
      </w:r>
      <w:r w:rsidR="000D111F">
        <w:rPr>
          <w:rFonts w:ascii="Century Schoolbook" w:hAnsi="Century Schoolbook" w:cs="Times New Roman"/>
          <w:color w:val="000000"/>
        </w:rPr>
        <w:t xml:space="preserve">out something </w:t>
      </w:r>
      <w:r w:rsidR="00950D19">
        <w:rPr>
          <w:rFonts w:ascii="Century Schoolbook" w:hAnsi="Century Schoolbook" w:cs="Times New Roman"/>
          <w:color w:val="000000"/>
        </w:rPr>
        <w:t xml:space="preserve">that </w:t>
      </w:r>
      <w:r w:rsidR="00CC1F97">
        <w:rPr>
          <w:rFonts w:ascii="Century Schoolbook" w:hAnsi="Century Schoolbook" w:cs="Times New Roman"/>
          <w:color w:val="000000"/>
        </w:rPr>
        <w:t>plays a role in our conceptual or linguistic framework (we may withhold judgment regarding its ontological status</w:t>
      </w:r>
      <w:r w:rsidR="00EF6AAB">
        <w:rPr>
          <w:rFonts w:ascii="Century Schoolbook" w:hAnsi="Century Schoolbook" w:cs="Times New Roman"/>
          <w:color w:val="000000"/>
        </w:rPr>
        <w:t xml:space="preserve"> of objects in the domain of the quantifier</w:t>
      </w:r>
      <w:r w:rsidR="00CC1F97">
        <w:rPr>
          <w:rFonts w:ascii="Century Schoolbook" w:hAnsi="Century Schoolbook" w:cs="Times New Roman"/>
          <w:color w:val="000000"/>
        </w:rPr>
        <w:t>).</w:t>
      </w:r>
      <w:r w:rsidR="00E07321">
        <w:rPr>
          <w:rFonts w:ascii="Century Schoolbook" w:hAnsi="Century Schoolbook" w:cs="Times New Roman"/>
          <w:color w:val="000000"/>
        </w:rPr>
        <w:t xml:space="preserve"> </w:t>
      </w:r>
      <w:r w:rsidR="000D111F" w:rsidRPr="00AD1EDA">
        <w:rPr>
          <w:rFonts w:ascii="Century Schoolbook" w:hAnsi="Century Schoolbook" w:cs="Times New Roman"/>
          <w:color w:val="000000"/>
        </w:rPr>
        <w:t xml:space="preserve"> </w:t>
      </w:r>
      <w:r w:rsidR="0035439D">
        <w:rPr>
          <w:rFonts w:ascii="Century Schoolbook" w:hAnsi="Century Schoolbook" w:cs="Times New Roman"/>
          <w:color w:val="000000"/>
        </w:rPr>
        <w:t>[‘</w:t>
      </w:r>
      <w:r w:rsidR="0035439D">
        <w:rPr>
          <w:rFonts w:ascii="Century Schoolbook" w:hAnsi="Century Schoolbook" w:cs="Times New Roman"/>
          <w:i/>
          <w:iCs/>
          <w:color w:val="000000"/>
        </w:rPr>
        <w:t>unloaded</w:t>
      </w:r>
      <w:r w:rsidR="004825BB">
        <w:rPr>
          <w:rFonts w:ascii="Century Schoolbook" w:hAnsi="Century Schoolbook" w:cs="Times New Roman"/>
          <w:color w:val="000000"/>
        </w:rPr>
        <w:t>’</w:t>
      </w:r>
      <w:r w:rsidR="0035439D">
        <w:rPr>
          <w:rFonts w:ascii="Century Schoolbook" w:hAnsi="Century Schoolbook" w:cs="Times New Roman"/>
          <w:color w:val="000000"/>
        </w:rPr>
        <w:t xml:space="preserve"> quantifi</w:t>
      </w:r>
      <w:r w:rsidR="00D91EF0">
        <w:rPr>
          <w:rFonts w:ascii="Century Schoolbook" w:hAnsi="Century Schoolbook" w:cs="Times New Roman"/>
          <w:color w:val="000000"/>
        </w:rPr>
        <w:t>cation</w:t>
      </w:r>
      <w:r w:rsidR="0035439D">
        <w:rPr>
          <w:rFonts w:ascii="Century Schoolbook" w:hAnsi="Century Schoolbook" w:cs="Times New Roman"/>
          <w:color w:val="000000"/>
        </w:rPr>
        <w:t>]</w:t>
      </w:r>
    </w:p>
    <w:p w14:paraId="272E2761" w14:textId="0C37BE18" w:rsidR="005648E5" w:rsidRPr="00AD1EDA" w:rsidRDefault="005648E5" w:rsidP="00B2235B">
      <w:pPr>
        <w:spacing w:line="360" w:lineRule="auto"/>
        <w:contextualSpacing/>
        <w:rPr>
          <w:rFonts w:ascii="Century Schoolbook" w:hAnsi="Century Schoolbook" w:cs="Times New Roman"/>
        </w:rPr>
      </w:pPr>
      <w:r>
        <w:rPr>
          <w:rFonts w:ascii="Century Schoolbook" w:hAnsi="Century Schoolbook" w:cs="Times New Roman"/>
        </w:rPr>
        <w:t>These two ways of understanding ‘</w:t>
      </w:r>
      <w:r w:rsidR="002604D9">
        <w:rPr>
          <w:rFonts w:ascii="Century Schoolbook" w:hAnsi="Century Schoolbook" w:cs="Times New Roman"/>
        </w:rPr>
        <w:t>there are</w:t>
      </w:r>
      <w:r>
        <w:rPr>
          <w:rFonts w:ascii="Century Schoolbook" w:hAnsi="Century Schoolbook" w:cs="Times New Roman"/>
          <w:color w:val="000000"/>
        </w:rPr>
        <w:t xml:space="preserve">’ </w:t>
      </w:r>
      <w:r w:rsidR="002604D9">
        <w:rPr>
          <w:rFonts w:ascii="Century Schoolbook" w:hAnsi="Century Schoolbook" w:cs="Times New Roman"/>
          <w:color w:val="000000"/>
        </w:rPr>
        <w:t>present</w:t>
      </w:r>
      <w:r>
        <w:rPr>
          <w:rFonts w:ascii="Century Schoolbook" w:hAnsi="Century Schoolbook" w:cs="Times New Roman"/>
          <w:color w:val="000000"/>
        </w:rPr>
        <w:t xml:space="preserve"> different conditions under which </w:t>
      </w:r>
      <w:r w:rsidR="00E82A6A">
        <w:rPr>
          <w:rFonts w:ascii="Century Schoolbook" w:hAnsi="Century Schoolbook" w:cs="Times New Roman"/>
          <w:color w:val="000000"/>
        </w:rPr>
        <w:t>an</w:t>
      </w:r>
      <w:r w:rsidR="00950D19">
        <w:rPr>
          <w:rFonts w:ascii="Century Schoolbook" w:hAnsi="Century Schoolbook" w:cs="Times New Roman"/>
          <w:color w:val="000000"/>
        </w:rPr>
        <w:t xml:space="preserve"> existential claim</w:t>
      </w:r>
      <w:r>
        <w:rPr>
          <w:rFonts w:ascii="Century Schoolbook" w:hAnsi="Century Schoolbook" w:cs="Times New Roman"/>
          <w:color w:val="000000"/>
        </w:rPr>
        <w:t xml:space="preserve"> is true. If we use the first definition, then </w:t>
      </w:r>
      <w:r w:rsidR="00950D19">
        <w:rPr>
          <w:rFonts w:ascii="Century Schoolbook" w:hAnsi="Century Schoolbook" w:cs="Times New Roman"/>
        </w:rPr>
        <w:t>the existential claim</w:t>
      </w:r>
      <w:r>
        <w:rPr>
          <w:rFonts w:ascii="Century Schoolbook" w:hAnsi="Century Schoolbook" w:cs="Times New Roman"/>
          <w:color w:val="000000"/>
        </w:rPr>
        <w:t xml:space="preserve"> is true if and only if the value of </w:t>
      </w:r>
      <w:r w:rsidR="009177FF">
        <w:rPr>
          <w:rFonts w:ascii="Century Schoolbook" w:hAnsi="Century Schoolbook" w:cs="Times New Roman"/>
          <w:color w:val="000000"/>
        </w:rPr>
        <w:t xml:space="preserve">the individual or predicate variable </w:t>
      </w:r>
      <w:r>
        <w:rPr>
          <w:rFonts w:ascii="Century Schoolbook" w:hAnsi="Century Schoolbook" w:cs="Times New Roman"/>
          <w:color w:val="000000"/>
        </w:rPr>
        <w:t xml:space="preserve">is something </w:t>
      </w:r>
      <w:r>
        <w:rPr>
          <w:rFonts w:ascii="Century Schoolbook" w:hAnsi="Century Schoolbook" w:cs="Times New Roman"/>
          <w:i/>
          <w:iCs/>
          <w:color w:val="000000"/>
        </w:rPr>
        <w:t>real</w:t>
      </w:r>
      <w:r>
        <w:rPr>
          <w:rFonts w:ascii="Century Schoolbook" w:hAnsi="Century Schoolbook" w:cs="Times New Roman"/>
          <w:color w:val="000000"/>
        </w:rPr>
        <w:t xml:space="preserve">. Using the second definition, </w:t>
      </w:r>
      <w:r w:rsidR="00950D19">
        <w:rPr>
          <w:rFonts w:ascii="Century Schoolbook" w:hAnsi="Century Schoolbook" w:cs="Times New Roman"/>
        </w:rPr>
        <w:t>the existential claim</w:t>
      </w:r>
      <w:r>
        <w:rPr>
          <w:rFonts w:ascii="Century Schoolbook" w:hAnsi="Century Schoolbook" w:cs="Times New Roman"/>
          <w:color w:val="000000"/>
        </w:rPr>
        <w:t xml:space="preserve"> would be true even in situations where the entities in question were not real. We could infer, for example, that from the fact that I love </w:t>
      </w:r>
      <w:r w:rsidR="00CC1F97">
        <w:rPr>
          <w:rFonts w:ascii="Century Schoolbook" w:hAnsi="Century Schoolbook" w:cs="Times New Roman"/>
          <w:color w:val="000000"/>
        </w:rPr>
        <w:t>Sherlock Holmes</w:t>
      </w:r>
      <w:r>
        <w:rPr>
          <w:rFonts w:ascii="Century Schoolbook" w:hAnsi="Century Schoolbook" w:cs="Times New Roman"/>
          <w:color w:val="000000"/>
        </w:rPr>
        <w:t xml:space="preserve"> that </w:t>
      </w:r>
      <w:r w:rsidR="00AD1EDA">
        <w:rPr>
          <w:rFonts w:ascii="Century Schoolbook" w:hAnsi="Century Schoolbook" w:cs="Times New Roman"/>
          <w:color w:val="000000"/>
        </w:rPr>
        <w:t>I love something</w:t>
      </w:r>
      <w:r>
        <w:rPr>
          <w:rFonts w:ascii="Century Schoolbook" w:hAnsi="Century Schoolbook" w:cs="Times New Roman"/>
          <w:color w:val="000000"/>
        </w:rPr>
        <w:t>. By the first definition, it would seem to be</w:t>
      </w:r>
      <w:r w:rsidR="00AD1EDA">
        <w:rPr>
          <w:rFonts w:ascii="Century Schoolbook" w:hAnsi="Century Schoolbook" w:cs="Times New Roman"/>
          <w:color w:val="000000"/>
        </w:rPr>
        <w:t xml:space="preserve"> false</w:t>
      </w:r>
      <w:r w:rsidR="00AD2C90">
        <w:rPr>
          <w:rFonts w:ascii="Century Schoolbook" w:hAnsi="Century Schoolbook" w:cs="Times New Roman"/>
          <w:color w:val="000000"/>
        </w:rPr>
        <w:t xml:space="preserve"> that</w:t>
      </w:r>
      <w:r>
        <w:rPr>
          <w:rFonts w:ascii="Century Schoolbook" w:hAnsi="Century Schoolbook" w:cs="Times New Roman"/>
          <w:color w:val="000000"/>
        </w:rPr>
        <w:t xml:space="preserve"> </w:t>
      </w:r>
      <w:r w:rsidR="00AD1EDA">
        <w:rPr>
          <w:rFonts w:ascii="Century Schoolbook" w:hAnsi="Century Schoolbook" w:cs="Times New Roman"/>
          <w:color w:val="000000"/>
        </w:rPr>
        <w:t>I love something</w:t>
      </w:r>
      <w:r w:rsidR="00354C06">
        <w:rPr>
          <w:rFonts w:ascii="Century Schoolbook" w:hAnsi="Century Schoolbook" w:cs="Times New Roman"/>
          <w:color w:val="000000"/>
        </w:rPr>
        <w:t xml:space="preserve">, while we could maintain its truth using the second. </w:t>
      </w:r>
    </w:p>
    <w:p w14:paraId="541CBA8E" w14:textId="18BCD91D" w:rsidR="0051350E" w:rsidRPr="00BF68AB" w:rsidRDefault="005648E5" w:rsidP="00B2235B">
      <w:pPr>
        <w:spacing w:line="360" w:lineRule="auto"/>
        <w:contextualSpacing/>
        <w:rPr>
          <w:rFonts w:ascii="Century Schoolbook" w:hAnsi="Century Schoolbook" w:cs="Times New Roman"/>
        </w:rPr>
      </w:pPr>
      <w:r>
        <w:rPr>
          <w:rFonts w:ascii="Century Schoolbook" w:hAnsi="Century Schoolbook" w:cs="Times New Roman"/>
        </w:rPr>
        <w:tab/>
      </w:r>
      <w:r w:rsidR="00BF68AB">
        <w:rPr>
          <w:rFonts w:ascii="Century Schoolbook" w:hAnsi="Century Schoolbook" w:cs="Times New Roman"/>
        </w:rPr>
        <w:t xml:space="preserve">These uses </w:t>
      </w:r>
      <w:r w:rsidR="002604D9">
        <w:rPr>
          <w:rFonts w:ascii="Century Schoolbook" w:hAnsi="Century Schoolbook" w:cs="Times New Roman"/>
        </w:rPr>
        <w:t>of ‘there are’</w:t>
      </w:r>
      <w:r w:rsidR="0051350E">
        <w:rPr>
          <w:rFonts w:ascii="Century Schoolbook" w:hAnsi="Century Schoolbook" w:cs="Times New Roman"/>
        </w:rPr>
        <w:t xml:space="preserve"> </w:t>
      </w:r>
      <w:r w:rsidR="00BF68AB">
        <w:rPr>
          <w:rFonts w:ascii="Century Schoolbook" w:hAnsi="Century Schoolbook" w:cs="Times New Roman"/>
        </w:rPr>
        <w:t xml:space="preserve">are tied to metaontological debates about quantifier variance. </w:t>
      </w:r>
      <w:r w:rsidR="002604D9">
        <w:rPr>
          <w:rFonts w:ascii="Century Schoolbook" w:hAnsi="Century Schoolbook" w:cs="Times New Roman"/>
        </w:rPr>
        <w:t>Those</w:t>
      </w:r>
      <w:r w:rsidR="001C36FB">
        <w:rPr>
          <w:rFonts w:ascii="Century Schoolbook" w:hAnsi="Century Schoolbook" w:cs="Times New Roman"/>
        </w:rPr>
        <w:t xml:space="preserve"> who</w:t>
      </w:r>
      <w:r w:rsidR="002604D9">
        <w:rPr>
          <w:rFonts w:ascii="Century Schoolbook" w:hAnsi="Century Schoolbook" w:cs="Times New Roman"/>
        </w:rPr>
        <w:t xml:space="preserve"> believe that there is one privileged meaning of ‘there are’ are </w:t>
      </w:r>
      <w:r w:rsidR="002604D9" w:rsidRPr="000A5E4A">
        <w:rPr>
          <w:rFonts w:ascii="Century Schoolbook" w:hAnsi="Century Schoolbook" w:cs="Times New Roman"/>
        </w:rPr>
        <w:t xml:space="preserve">‘univocalists’, </w:t>
      </w:r>
      <w:r w:rsidR="002604D9">
        <w:rPr>
          <w:rFonts w:ascii="Century Schoolbook" w:hAnsi="Century Schoolbook" w:cs="Times New Roman"/>
        </w:rPr>
        <w:t xml:space="preserve">whereas those who believe that there are multiple candidate meanings (along the lines of the two above) are </w:t>
      </w:r>
      <w:r w:rsidR="002604D9" w:rsidRPr="000A5E4A">
        <w:rPr>
          <w:rFonts w:ascii="Century Schoolbook" w:hAnsi="Century Schoolbook" w:cs="Times New Roman"/>
        </w:rPr>
        <w:t>‘equivocalists’</w:t>
      </w:r>
      <w:r w:rsidR="002604D9">
        <w:rPr>
          <w:rFonts w:ascii="Century Schoolbook" w:hAnsi="Century Schoolbook" w:cs="Times New Roman"/>
          <w:i/>
          <w:iCs/>
        </w:rPr>
        <w:t>.</w:t>
      </w:r>
    </w:p>
    <w:p w14:paraId="16D39634" w14:textId="0E30F495" w:rsidR="005E3B95" w:rsidRPr="00921433" w:rsidRDefault="0051350E" w:rsidP="00B2235B">
      <w:pPr>
        <w:spacing w:line="360" w:lineRule="auto"/>
        <w:ind w:firstLine="720"/>
        <w:contextualSpacing/>
        <w:rPr>
          <w:b/>
          <w:bCs/>
        </w:rPr>
      </w:pPr>
      <w:bookmarkStart w:id="1" w:name="_Hlk67653663"/>
      <w:r>
        <w:rPr>
          <w:rFonts w:ascii="Century Schoolbook" w:hAnsi="Century Schoolbook" w:cs="Times New Roman"/>
        </w:rPr>
        <w:t>Univocalism</w:t>
      </w:r>
      <w:r w:rsidR="00BF0190">
        <w:rPr>
          <w:rFonts w:ascii="Century Schoolbook" w:hAnsi="Century Schoolbook" w:cs="Times New Roman"/>
        </w:rPr>
        <w:t xml:space="preserve"> is often tied to </w:t>
      </w:r>
      <w:r w:rsidR="00465CFE">
        <w:rPr>
          <w:rFonts w:ascii="Century Schoolbook" w:hAnsi="Century Schoolbook" w:cs="Times New Roman"/>
        </w:rPr>
        <w:t xml:space="preserve">the </w:t>
      </w:r>
      <w:r w:rsidR="00465CFE" w:rsidRPr="00AD1EDA">
        <w:rPr>
          <w:rFonts w:ascii="Century Schoolbook" w:hAnsi="Century Schoolbook" w:cs="Times New Roman"/>
        </w:rPr>
        <w:t>Quinean</w:t>
      </w:r>
      <w:r w:rsidR="005E3B95" w:rsidRPr="00AD1EDA">
        <w:rPr>
          <w:rFonts w:ascii="Century Schoolbook" w:hAnsi="Century Schoolbook" w:cs="Times New Roman"/>
        </w:rPr>
        <w:t xml:space="preserve"> view of </w:t>
      </w:r>
      <w:r w:rsidR="000A5E4A">
        <w:rPr>
          <w:rFonts w:ascii="Century Schoolbook" w:hAnsi="Century Schoolbook" w:cs="Times New Roman"/>
        </w:rPr>
        <w:t>ontological commitment</w:t>
      </w:r>
      <w:r w:rsidR="005E3B95" w:rsidRPr="00AD1EDA">
        <w:rPr>
          <w:rFonts w:ascii="Century Schoolbook" w:hAnsi="Century Schoolbook" w:cs="Times New Roman"/>
        </w:rPr>
        <w:t xml:space="preserve"> (Quine 1948; 1964). The Quinean view assumes that the existential or particular quantifier of first-order logic captures the univocal sense of ‘exists’, </w:t>
      </w:r>
      <w:proofErr w:type="gramStart"/>
      <w:r w:rsidR="005E3B95" w:rsidRPr="00AD1EDA">
        <w:rPr>
          <w:rFonts w:ascii="Century Schoolbook" w:hAnsi="Century Schoolbook" w:cs="Times New Roman"/>
        </w:rPr>
        <w:t>i.e.</w:t>
      </w:r>
      <w:proofErr w:type="gramEnd"/>
      <w:r w:rsidR="005E3B95" w:rsidRPr="00AD1EDA">
        <w:rPr>
          <w:rFonts w:ascii="Century Schoolbook" w:hAnsi="Century Schoolbook" w:cs="Times New Roman"/>
        </w:rPr>
        <w:t xml:space="preserve"> the meaning of ‘exists’ in natural languages. On the Quinean view, we establish what exists by determining what falls under the domain of the existential quantifier. Once we have done this, we have determined what our existential commitments are. The Quinean view is naturalistic in that Quine promotes a picture of philosophy concerned with assisting in scientific theory choice. So, the relevant domains concern those domains of discourse that are of concern to the sciences. When we conclude that something exists</w:t>
      </w:r>
      <w:r w:rsidR="00BE1677">
        <w:rPr>
          <w:rFonts w:ascii="Century Schoolbook" w:hAnsi="Century Schoolbook" w:cs="Times New Roman"/>
        </w:rPr>
        <w:t>, we</w:t>
      </w:r>
      <w:r w:rsidR="005E3B95" w:rsidRPr="00AD1EDA">
        <w:rPr>
          <w:rFonts w:ascii="Century Schoolbook" w:hAnsi="Century Schoolbook" w:cs="Times New Roman"/>
        </w:rPr>
        <w:t xml:space="preserve"> </w:t>
      </w:r>
      <w:r w:rsidR="00BE1677">
        <w:rPr>
          <w:rFonts w:ascii="Century Schoolbook" w:hAnsi="Century Schoolbook" w:cs="Times New Roman"/>
        </w:rPr>
        <w:t>ontologically commit to a thing</w:t>
      </w:r>
      <w:r w:rsidR="005E3B95" w:rsidRPr="00AD1EDA">
        <w:rPr>
          <w:rFonts w:ascii="Century Schoolbook" w:hAnsi="Century Schoolbook" w:cs="Times New Roman"/>
        </w:rPr>
        <w:t xml:space="preserve"> in the domain of the relevant scientific theory.</w:t>
      </w:r>
      <w:r w:rsidR="00921433">
        <w:rPr>
          <w:rFonts w:ascii="Century Schoolbook" w:hAnsi="Century Schoolbook" w:cs="Times New Roman"/>
        </w:rPr>
        <w:t xml:space="preserve"> </w:t>
      </w:r>
      <w:r w:rsidR="009067EC">
        <w:rPr>
          <w:rFonts w:ascii="Century Schoolbook" w:hAnsi="Century Schoolbook" w:cs="Times New Roman"/>
        </w:rPr>
        <w:t xml:space="preserve">Further, </w:t>
      </w:r>
      <w:r w:rsidR="009067EC" w:rsidRPr="009067EC">
        <w:rPr>
          <w:rFonts w:ascii="Century Schoolbook" w:hAnsi="Century Schoolbook"/>
        </w:rPr>
        <w:t xml:space="preserve">Quine (1986) </w:t>
      </w:r>
      <w:r w:rsidR="00102190">
        <w:rPr>
          <w:rFonts w:ascii="Century Schoolbook" w:hAnsi="Century Schoolbook"/>
        </w:rPr>
        <w:t>is</w:t>
      </w:r>
      <w:r w:rsidR="009067EC" w:rsidRPr="009067EC">
        <w:rPr>
          <w:rFonts w:ascii="Century Schoolbook" w:hAnsi="Century Schoolbook"/>
        </w:rPr>
        <w:t xml:space="preserve"> skeptical of second</w:t>
      </w:r>
      <w:r w:rsidR="009067EC" w:rsidRPr="00FB27B4">
        <w:rPr>
          <w:rFonts w:ascii="Century Schoolbook" w:hAnsi="Century Schoolbook"/>
        </w:rPr>
        <w:t xml:space="preserve">-order quantification, but a broadly Quinean strategy </w:t>
      </w:r>
      <w:r w:rsidR="008F2AC0" w:rsidRPr="00FB27B4">
        <w:rPr>
          <w:rFonts w:ascii="Century Schoolbook" w:hAnsi="Century Schoolbook"/>
        </w:rPr>
        <w:t>for second-order quantification is feasible</w:t>
      </w:r>
      <w:r w:rsidR="009067EC" w:rsidRPr="00FB27B4">
        <w:rPr>
          <w:rFonts w:ascii="Century Schoolbook" w:hAnsi="Century Schoolbook" w:cs="Times New Roman"/>
        </w:rPr>
        <w:t xml:space="preserve"> </w:t>
      </w:r>
      <w:r w:rsidR="000A5E4A" w:rsidRPr="00FB27B4">
        <w:rPr>
          <w:rFonts w:ascii="Century Schoolbook" w:hAnsi="Century Schoolbook" w:cs="Times New Roman"/>
        </w:rPr>
        <w:t>(Bricker 2016).</w:t>
      </w:r>
      <w:r w:rsidR="009067EC" w:rsidRPr="00FB27B4">
        <w:rPr>
          <w:rFonts w:ascii="Century Schoolbook" w:hAnsi="Century Schoolbook" w:cs="Times New Roman"/>
        </w:rPr>
        <w:t xml:space="preserve"> </w:t>
      </w:r>
      <w:r w:rsidR="00B06A7D" w:rsidRPr="00B06A7D">
        <w:rPr>
          <w:rFonts w:ascii="Century Schoolbook" w:hAnsi="Century Schoolbook" w:cs="Times New Roman"/>
        </w:rPr>
        <w:lastRenderedPageBreak/>
        <w:t>So, a univocalist position might, contrary to Quine’s approach, opt for a univocal sense of ‘exists’ for use in both first- and second-order quantification.</w:t>
      </w:r>
      <w:r w:rsidR="00B06A7D" w:rsidRPr="00B06A7D">
        <w:rPr>
          <w:rFonts w:ascii="Century Schoolbook" w:hAnsi="Century Schoolbook" w:cs="Times New Roman"/>
          <w:b/>
          <w:bCs/>
        </w:rPr>
        <w:t xml:space="preserve"> </w:t>
      </w:r>
      <w:r w:rsidR="009067EC" w:rsidRPr="00FB27B4">
        <w:rPr>
          <w:rFonts w:ascii="Century Schoolbook" w:hAnsi="Century Schoolbook" w:cs="Times New Roman"/>
        </w:rPr>
        <w:t xml:space="preserve">On this approach, the values of bound second-order variables (ranging over predicates) also yield ontological commitments. </w:t>
      </w:r>
      <w:r w:rsidR="00C443E1" w:rsidRPr="00FB27B4">
        <w:rPr>
          <w:rFonts w:ascii="Century Schoolbook" w:hAnsi="Century Schoolbook" w:cs="Times New Roman"/>
        </w:rPr>
        <w:t>My later discussion</w:t>
      </w:r>
      <w:r w:rsidR="00143653" w:rsidRPr="00FB27B4">
        <w:rPr>
          <w:rFonts w:ascii="Century Schoolbook" w:hAnsi="Century Schoolbook" w:cs="Times New Roman"/>
        </w:rPr>
        <w:t xml:space="preserve">, where I reconstruct the reasoning for SSR, </w:t>
      </w:r>
      <w:r w:rsidR="00837100">
        <w:rPr>
          <w:rFonts w:ascii="Century Schoolbook" w:hAnsi="Century Schoolbook" w:cs="Times New Roman"/>
        </w:rPr>
        <w:t xml:space="preserve">accounts for the </w:t>
      </w:r>
      <w:r w:rsidR="00C443E1" w:rsidRPr="00FB27B4">
        <w:rPr>
          <w:rFonts w:ascii="Century Schoolbook" w:hAnsi="Century Schoolbook" w:cs="Times New Roman"/>
        </w:rPr>
        <w:t xml:space="preserve">possibility of second-order quantification </w:t>
      </w:r>
      <w:r w:rsidR="00C0434F">
        <w:rPr>
          <w:rFonts w:ascii="Century Schoolbook" w:hAnsi="Century Schoolbook" w:cs="Times New Roman"/>
        </w:rPr>
        <w:t>as a way of generating</w:t>
      </w:r>
      <w:r w:rsidR="00C443E1" w:rsidRPr="00FB27B4">
        <w:rPr>
          <w:rFonts w:ascii="Century Schoolbook" w:hAnsi="Century Schoolbook" w:cs="Times New Roman"/>
        </w:rPr>
        <w:t xml:space="preserve"> </w:t>
      </w:r>
      <w:r w:rsidR="00BE1677">
        <w:rPr>
          <w:rFonts w:ascii="Century Schoolbook" w:hAnsi="Century Schoolbook" w:cs="Times New Roman"/>
        </w:rPr>
        <w:t xml:space="preserve">social </w:t>
      </w:r>
      <w:r w:rsidR="00C443E1" w:rsidRPr="00FB27B4">
        <w:rPr>
          <w:rFonts w:ascii="Century Schoolbook" w:hAnsi="Century Schoolbook" w:cs="Times New Roman"/>
        </w:rPr>
        <w:t>ontological commitment</w:t>
      </w:r>
      <w:r w:rsidR="00C0434F">
        <w:rPr>
          <w:rFonts w:ascii="Century Schoolbook" w:hAnsi="Century Schoolbook" w:cs="Times New Roman"/>
        </w:rPr>
        <w:t>s</w:t>
      </w:r>
      <w:r w:rsidR="00C443E1" w:rsidRPr="00FB27B4">
        <w:rPr>
          <w:rFonts w:ascii="Century Schoolbook" w:hAnsi="Century Schoolbook" w:cs="Times New Roman"/>
        </w:rPr>
        <w:t>.</w:t>
      </w:r>
      <w:r w:rsidR="00C443E1">
        <w:rPr>
          <w:rFonts w:ascii="Century Schoolbook" w:hAnsi="Century Schoolbook" w:cs="Times New Roman"/>
          <w:b/>
          <w:bCs/>
        </w:rPr>
        <w:t xml:space="preserve"> </w:t>
      </w:r>
    </w:p>
    <w:bookmarkEnd w:id="1"/>
    <w:p w14:paraId="4E35F95E" w14:textId="4AC44732" w:rsidR="005E3B95" w:rsidRPr="00102190" w:rsidRDefault="0051350E" w:rsidP="00B2235B">
      <w:pPr>
        <w:spacing w:line="360" w:lineRule="auto"/>
        <w:ind w:firstLine="720"/>
        <w:contextualSpacing/>
        <w:rPr>
          <w:rFonts w:ascii="Century Schoolbook" w:hAnsi="Century Schoolbook" w:cs="Times New Roman"/>
          <w:b/>
          <w:bCs/>
        </w:rPr>
      </w:pPr>
      <w:r>
        <w:rPr>
          <w:rFonts w:ascii="Century Schoolbook" w:hAnsi="Century Schoolbook" w:cs="Times New Roman"/>
        </w:rPr>
        <w:t xml:space="preserve"> Equivocalism</w:t>
      </w:r>
      <w:r w:rsidR="005E3B95" w:rsidRPr="00AD1EDA">
        <w:rPr>
          <w:rFonts w:ascii="Century Schoolbook" w:hAnsi="Century Schoolbook" w:cs="Times New Roman"/>
        </w:rPr>
        <w:t xml:space="preserve"> has its origins in </w:t>
      </w:r>
      <w:proofErr w:type="spellStart"/>
      <w:r w:rsidR="005E3B95" w:rsidRPr="00AD1EDA">
        <w:rPr>
          <w:rFonts w:ascii="Century Schoolbook" w:hAnsi="Century Schoolbook" w:cs="Times New Roman"/>
        </w:rPr>
        <w:t>Carnap’s</w:t>
      </w:r>
      <w:proofErr w:type="spellEnd"/>
      <w:r w:rsidR="005E3B95" w:rsidRPr="00AD1EDA">
        <w:rPr>
          <w:rFonts w:ascii="Century Schoolbook" w:hAnsi="Century Schoolbook" w:cs="Times New Roman"/>
        </w:rPr>
        <w:t xml:space="preserve"> distinction between internal and external existence questions (Carnap 1950). For Carnap, when we ask internal existence questions, we can ask questions about entities from within our linguistic framework and determine whether they exist according to that framework. When we ask external existence questions, we ask questions about the existence of those entities independently of our linguistic framework. Internal questions about our linguistic frameworks are factual questions, whereas external questions are better understood as questions about the pragmatic benefits of having one linguistic framework over another. </w:t>
      </w:r>
      <w:r w:rsidR="00CC1F97">
        <w:rPr>
          <w:rFonts w:ascii="Century Schoolbook" w:hAnsi="Century Schoolbook" w:cs="Times New Roman"/>
        </w:rPr>
        <w:t xml:space="preserve">Thus, unlike in the Quinean approach, the mere fact that something serves as the value of a bound variable is no guarantee of its </w:t>
      </w:r>
      <w:r w:rsidR="00AF4845">
        <w:rPr>
          <w:rFonts w:ascii="Century Schoolbook" w:hAnsi="Century Schoolbook" w:cs="Times New Roman"/>
          <w:i/>
          <w:iCs/>
        </w:rPr>
        <w:t xml:space="preserve">reality </w:t>
      </w:r>
      <w:r w:rsidR="00CC1F97">
        <w:rPr>
          <w:rFonts w:ascii="Century Schoolbook" w:hAnsi="Century Schoolbook" w:cs="Times New Roman"/>
        </w:rPr>
        <w:t>(in anything other than a deflationary sense relativized to our linguistic framework).</w:t>
      </w:r>
      <w:r w:rsidR="00BE1677">
        <w:rPr>
          <w:rFonts w:ascii="Century Schoolbook" w:hAnsi="Century Schoolbook" w:cs="Times New Roman"/>
        </w:rPr>
        <w:t xml:space="preserve"> This opens the possibility for internal and external readings of ‘exist’. </w:t>
      </w:r>
    </w:p>
    <w:p w14:paraId="6C6E2F89" w14:textId="0FCC626E" w:rsidR="006A2274" w:rsidRDefault="003F1202" w:rsidP="00B2235B">
      <w:pPr>
        <w:spacing w:line="360" w:lineRule="auto"/>
        <w:ind w:firstLine="720"/>
        <w:contextualSpacing/>
        <w:rPr>
          <w:rFonts w:ascii="Century Schoolbook" w:hAnsi="Century Schoolbook" w:cs="Times New Roman"/>
        </w:rPr>
      </w:pPr>
      <w:bookmarkStart w:id="2" w:name="_Hlk67845877"/>
      <w:r>
        <w:rPr>
          <w:rFonts w:ascii="Century Schoolbook" w:hAnsi="Century Schoolbook"/>
        </w:rPr>
        <w:t>There are</w:t>
      </w:r>
      <w:r w:rsidR="00BE1677">
        <w:rPr>
          <w:rFonts w:ascii="Century Schoolbook" w:hAnsi="Century Schoolbook"/>
        </w:rPr>
        <w:t xml:space="preserve"> multiple</w:t>
      </w:r>
      <w:r>
        <w:rPr>
          <w:rFonts w:ascii="Century Schoolbook" w:hAnsi="Century Schoolbook"/>
        </w:rPr>
        <w:t xml:space="preserve"> equivocalist positions one could imagine</w:t>
      </w:r>
      <w:r w:rsidR="00BE1677">
        <w:rPr>
          <w:rFonts w:ascii="Century Schoolbook" w:hAnsi="Century Schoolbook"/>
        </w:rPr>
        <w:t xml:space="preserve">. </w:t>
      </w:r>
      <w:r>
        <w:rPr>
          <w:rFonts w:ascii="Century Schoolbook" w:hAnsi="Century Schoolbook"/>
        </w:rPr>
        <w:t>E</w:t>
      </w:r>
      <w:r w:rsidRPr="001376F4">
        <w:rPr>
          <w:rFonts w:ascii="Century Schoolbook" w:hAnsi="Century Schoolbook"/>
        </w:rPr>
        <w:t xml:space="preserve">quivocalists might think that we should, like Quine, pursue answers to ontological questions by way of first-order quantification </w:t>
      </w:r>
      <w:r>
        <w:rPr>
          <w:rFonts w:ascii="Century Schoolbook" w:hAnsi="Century Schoolbook"/>
        </w:rPr>
        <w:t>but remain ontologically neutral</w:t>
      </w:r>
      <w:r w:rsidRPr="001376F4">
        <w:rPr>
          <w:rFonts w:ascii="Century Schoolbook" w:hAnsi="Century Schoolbook"/>
        </w:rPr>
        <w:t xml:space="preserve"> about universals and so opt for the unloaded quantifier in the second</w:t>
      </w:r>
      <w:r>
        <w:rPr>
          <w:rFonts w:ascii="Century Schoolbook" w:hAnsi="Century Schoolbook"/>
        </w:rPr>
        <w:t>-</w:t>
      </w:r>
      <w:r w:rsidRPr="001376F4">
        <w:rPr>
          <w:rFonts w:ascii="Century Schoolbook" w:hAnsi="Century Schoolbook"/>
        </w:rPr>
        <w:t xml:space="preserve">order case. One </w:t>
      </w:r>
      <w:r w:rsidR="00BE1677">
        <w:rPr>
          <w:rFonts w:ascii="Century Schoolbook" w:hAnsi="Century Schoolbook"/>
        </w:rPr>
        <w:t>could favor using t</w:t>
      </w:r>
      <w:r w:rsidRPr="001376F4">
        <w:rPr>
          <w:rFonts w:ascii="Century Schoolbook" w:hAnsi="Century Schoolbook"/>
        </w:rPr>
        <w:t>he unloaded quantifier in the first</w:t>
      </w:r>
      <w:r>
        <w:rPr>
          <w:rFonts w:ascii="Century Schoolbook" w:hAnsi="Century Schoolbook"/>
        </w:rPr>
        <w:t>-</w:t>
      </w:r>
      <w:r w:rsidRPr="001376F4">
        <w:rPr>
          <w:rFonts w:ascii="Century Schoolbook" w:hAnsi="Century Schoolbook"/>
        </w:rPr>
        <w:t>order case, but the loaded quantifier in the second</w:t>
      </w:r>
      <w:r>
        <w:rPr>
          <w:rFonts w:ascii="Century Schoolbook" w:hAnsi="Century Schoolbook"/>
        </w:rPr>
        <w:t>-</w:t>
      </w:r>
      <w:r w:rsidRPr="001376F4">
        <w:rPr>
          <w:rFonts w:ascii="Century Schoolbook" w:hAnsi="Century Schoolbook"/>
        </w:rPr>
        <w:t>order case</w:t>
      </w:r>
      <w:r>
        <w:rPr>
          <w:rFonts w:ascii="Century Schoolbook" w:hAnsi="Century Schoolbook"/>
        </w:rPr>
        <w:t xml:space="preserve"> – this might be a kind of Platonism or structural realism</w:t>
      </w:r>
      <w:r w:rsidRPr="001376F4">
        <w:rPr>
          <w:rFonts w:ascii="Century Schoolbook" w:hAnsi="Century Schoolbook"/>
        </w:rPr>
        <w:t>.</w:t>
      </w:r>
      <w:r>
        <w:rPr>
          <w:rFonts w:ascii="Century Schoolbook" w:hAnsi="Century Schoolbook" w:cs="Times New Roman"/>
        </w:rPr>
        <w:t xml:space="preserve"> </w:t>
      </w:r>
      <w:r w:rsidR="00BE1677">
        <w:rPr>
          <w:rFonts w:ascii="Century Schoolbook" w:hAnsi="Century Schoolbook" w:cs="Times New Roman"/>
        </w:rPr>
        <w:t>There are other possibilities, too.</w:t>
      </w:r>
      <w:r>
        <w:rPr>
          <w:rFonts w:ascii="Century Schoolbook" w:hAnsi="Century Schoolbook" w:cs="Times New Roman"/>
        </w:rPr>
        <w:t xml:space="preserve"> </w:t>
      </w:r>
      <w:proofErr w:type="spellStart"/>
      <w:r w:rsidR="005E3B95" w:rsidRPr="00AD1EDA">
        <w:rPr>
          <w:rFonts w:ascii="Century Schoolbook" w:hAnsi="Century Schoolbook" w:cs="Times New Roman"/>
        </w:rPr>
        <w:t>Hofweber</w:t>
      </w:r>
      <w:proofErr w:type="spellEnd"/>
      <w:r w:rsidR="00090C8E">
        <w:rPr>
          <w:rFonts w:ascii="Century Schoolbook" w:hAnsi="Century Schoolbook" w:cs="Times New Roman"/>
        </w:rPr>
        <w:t xml:space="preserve"> (</w:t>
      </w:r>
      <w:r w:rsidR="00682902">
        <w:rPr>
          <w:rFonts w:ascii="Century Schoolbook" w:hAnsi="Century Schoolbook" w:cs="Times New Roman"/>
        </w:rPr>
        <w:t>2009</w:t>
      </w:r>
      <w:r w:rsidR="00090C8E">
        <w:rPr>
          <w:rFonts w:ascii="Century Schoolbook" w:hAnsi="Century Schoolbook" w:cs="Times New Roman"/>
        </w:rPr>
        <w:t xml:space="preserve">; </w:t>
      </w:r>
      <w:r w:rsidR="00682902">
        <w:rPr>
          <w:rFonts w:ascii="Century Schoolbook" w:hAnsi="Century Schoolbook" w:cs="Times New Roman"/>
        </w:rPr>
        <w:t>2016</w:t>
      </w:r>
      <w:r w:rsidR="00090C8E">
        <w:rPr>
          <w:rFonts w:ascii="Century Schoolbook" w:hAnsi="Century Schoolbook" w:cs="Times New Roman"/>
        </w:rPr>
        <w:t>)</w:t>
      </w:r>
      <w:r w:rsidR="00BE1677">
        <w:rPr>
          <w:rFonts w:ascii="Century Schoolbook" w:hAnsi="Century Schoolbook" w:cs="Times New Roman"/>
        </w:rPr>
        <w:t xml:space="preserve"> </w:t>
      </w:r>
      <w:r w:rsidR="0051350E" w:rsidRPr="00A8244D">
        <w:rPr>
          <w:rFonts w:ascii="Century Schoolbook" w:hAnsi="Century Schoolbook"/>
        </w:rPr>
        <w:t xml:space="preserve">formulates the distinction between </w:t>
      </w:r>
      <w:r w:rsidR="0051350E" w:rsidRPr="00A8244D">
        <w:rPr>
          <w:rFonts w:ascii="Century Schoolbook" w:hAnsi="Century Schoolbook"/>
          <w:i/>
          <w:iCs/>
        </w:rPr>
        <w:t xml:space="preserve">inferential role </w:t>
      </w:r>
      <w:r w:rsidR="0051350E" w:rsidRPr="00A8244D">
        <w:rPr>
          <w:rFonts w:ascii="Century Schoolbook" w:hAnsi="Century Schoolbook"/>
        </w:rPr>
        <w:t xml:space="preserve">and </w:t>
      </w:r>
      <w:r w:rsidR="0051350E" w:rsidRPr="00A8244D">
        <w:rPr>
          <w:rFonts w:ascii="Century Schoolbook" w:hAnsi="Century Schoolbook"/>
          <w:i/>
          <w:iCs/>
        </w:rPr>
        <w:t xml:space="preserve">domain conditions </w:t>
      </w:r>
      <w:r w:rsidR="0051350E" w:rsidRPr="00A8244D">
        <w:rPr>
          <w:rFonts w:ascii="Century Schoolbook" w:hAnsi="Century Schoolbook"/>
        </w:rPr>
        <w:t>quantifiers</w:t>
      </w:r>
      <w:r w:rsidR="00843399">
        <w:rPr>
          <w:rFonts w:ascii="Century Schoolbook" w:hAnsi="Century Schoolbook"/>
        </w:rPr>
        <w:t>,</w:t>
      </w:r>
      <w:r w:rsidR="00BE1677">
        <w:rPr>
          <w:rFonts w:ascii="Century Schoolbook" w:hAnsi="Century Schoolbook"/>
        </w:rPr>
        <w:t xml:space="preserve"> which </w:t>
      </w:r>
      <w:r w:rsidR="00843399">
        <w:rPr>
          <w:rFonts w:ascii="Century Schoolbook" w:hAnsi="Century Schoolbook"/>
        </w:rPr>
        <w:t>reflect two ways of thinking about ordinary language quantifiers</w:t>
      </w:r>
      <w:r w:rsidR="0051350E" w:rsidRPr="00A8244D">
        <w:rPr>
          <w:rFonts w:ascii="Century Schoolbook" w:hAnsi="Century Schoolbook"/>
        </w:rPr>
        <w:t>.</w:t>
      </w:r>
      <w:r w:rsidR="00A207D3">
        <w:rPr>
          <w:rFonts w:ascii="Century Schoolbook" w:hAnsi="Century Schoolbook"/>
        </w:rPr>
        <w:t xml:space="preserve"> </w:t>
      </w:r>
      <w:r w:rsidR="0051350E">
        <w:rPr>
          <w:rFonts w:ascii="Century Schoolbook" w:hAnsi="Century Schoolbook"/>
        </w:rPr>
        <w:t xml:space="preserve">The former is deployed in those cases where the aim is to </w:t>
      </w:r>
      <w:r w:rsidR="00DC44C4">
        <w:rPr>
          <w:rFonts w:ascii="Century Schoolbook" w:hAnsi="Century Schoolbook"/>
        </w:rPr>
        <w:t xml:space="preserve">enable </w:t>
      </w:r>
      <w:r w:rsidR="0051350E">
        <w:rPr>
          <w:rFonts w:ascii="Century Schoolbook" w:hAnsi="Century Schoolbook"/>
        </w:rPr>
        <w:t xml:space="preserve">inferential relationships without necessarily positing the existence of something. </w:t>
      </w:r>
      <w:proofErr w:type="spellStart"/>
      <w:r w:rsidR="00283010">
        <w:rPr>
          <w:rFonts w:ascii="Century Schoolbook" w:hAnsi="Century Schoolbook"/>
        </w:rPr>
        <w:t>Hofweber</w:t>
      </w:r>
      <w:proofErr w:type="spellEnd"/>
      <w:r w:rsidR="00283010">
        <w:rPr>
          <w:rFonts w:ascii="Century Schoolbook" w:hAnsi="Century Schoolbook"/>
        </w:rPr>
        <w:t xml:space="preserve"> defends </w:t>
      </w:r>
      <w:r>
        <w:rPr>
          <w:rFonts w:ascii="Century Schoolbook" w:hAnsi="Century Schoolbook"/>
        </w:rPr>
        <w:t xml:space="preserve">an </w:t>
      </w:r>
      <w:r w:rsidR="00283010">
        <w:rPr>
          <w:rFonts w:ascii="Century Schoolbook" w:hAnsi="Century Schoolbook"/>
        </w:rPr>
        <w:t>anti-realism about numbers by showing that their function in language does not involve committing to their exi</w:t>
      </w:r>
      <w:r w:rsidR="00BB50BC">
        <w:rPr>
          <w:rFonts w:ascii="Century Schoolbook" w:hAnsi="Century Schoolbook"/>
        </w:rPr>
        <w:t>s</w:t>
      </w:r>
      <w:r w:rsidR="00283010">
        <w:rPr>
          <w:rFonts w:ascii="Century Schoolbook" w:hAnsi="Century Schoolbook"/>
        </w:rPr>
        <w:t>tence.</w:t>
      </w:r>
      <w:r w:rsidR="0051350E">
        <w:rPr>
          <w:rFonts w:ascii="Century Schoolbook" w:hAnsi="Century Schoolbook"/>
        </w:rPr>
        <w:t xml:space="preserve"> </w:t>
      </w:r>
      <w:r w:rsidR="00BE1677">
        <w:rPr>
          <w:rFonts w:ascii="Century Schoolbook" w:hAnsi="Century Schoolbook"/>
        </w:rPr>
        <w:t>There are still other positions, but</w:t>
      </w:r>
      <w:r w:rsidR="0051350E">
        <w:rPr>
          <w:rFonts w:ascii="Century Schoolbook" w:hAnsi="Century Schoolbook"/>
        </w:rPr>
        <w:t xml:space="preserve"> I refer the reader to the large literature in metaontology.</w:t>
      </w:r>
      <w:r w:rsidR="00090C8E">
        <w:rPr>
          <w:rStyle w:val="FootnoteReference"/>
          <w:rFonts w:ascii="Century Schoolbook" w:hAnsi="Century Schoolbook" w:cs="Times New Roman"/>
        </w:rPr>
        <w:footnoteReference w:id="9"/>
      </w:r>
      <w:r w:rsidR="005E3B95" w:rsidRPr="00AD1EDA">
        <w:rPr>
          <w:rFonts w:ascii="Century Schoolbook" w:hAnsi="Century Schoolbook" w:cs="Times New Roman"/>
        </w:rPr>
        <w:t xml:space="preserve"> </w:t>
      </w:r>
    </w:p>
    <w:bookmarkEnd w:id="2"/>
    <w:p w14:paraId="05A5354D" w14:textId="35A1B621" w:rsidR="00BA142C" w:rsidRDefault="00303CD0" w:rsidP="00B2235B">
      <w:pPr>
        <w:spacing w:line="360" w:lineRule="auto"/>
        <w:ind w:firstLine="720"/>
        <w:contextualSpacing/>
        <w:rPr>
          <w:rFonts w:ascii="Century Schoolbook" w:hAnsi="Century Schoolbook" w:cs="Times New Roman"/>
        </w:rPr>
      </w:pPr>
      <w:r>
        <w:rPr>
          <w:rFonts w:ascii="Century Schoolbook" w:hAnsi="Century Schoolbook" w:cs="Times New Roman"/>
        </w:rPr>
        <w:lastRenderedPageBreak/>
        <w:t>I will not follow any of these approaches. My goal is dialectical – I aim to place pressure on proponents of SSR to begin pursuing these questions</w:t>
      </w:r>
      <w:r w:rsidR="00BE1677">
        <w:rPr>
          <w:rFonts w:ascii="Century Schoolbook" w:hAnsi="Century Schoolbook" w:cs="Times New Roman"/>
        </w:rPr>
        <w:t xml:space="preserve"> for naturalized social ontology</w:t>
      </w:r>
      <w:r>
        <w:rPr>
          <w:rFonts w:ascii="Century Schoolbook" w:hAnsi="Century Schoolbook" w:cs="Times New Roman"/>
        </w:rPr>
        <w:t>. To the extent that I assume equivocalism</w:t>
      </w:r>
      <w:r w:rsidR="009E2834">
        <w:rPr>
          <w:rFonts w:ascii="Century Schoolbook" w:hAnsi="Century Schoolbook" w:cs="Times New Roman"/>
        </w:rPr>
        <w:t xml:space="preserve">, </w:t>
      </w:r>
      <w:r>
        <w:rPr>
          <w:rFonts w:ascii="Century Schoolbook" w:hAnsi="Century Schoolbook" w:cs="Times New Roman"/>
        </w:rPr>
        <w:t>I do it weakly</w:t>
      </w:r>
      <w:r w:rsidR="009E2834">
        <w:rPr>
          <w:rFonts w:ascii="Century Schoolbook" w:hAnsi="Century Schoolbook" w:cs="Times New Roman"/>
        </w:rPr>
        <w:t xml:space="preserve">. I </w:t>
      </w:r>
      <w:r w:rsidR="00E62D93">
        <w:rPr>
          <w:rFonts w:ascii="Century Schoolbook" w:hAnsi="Century Schoolbook" w:cs="Times New Roman"/>
        </w:rPr>
        <w:t>assume only</w:t>
      </w:r>
      <w:r w:rsidR="009E2834">
        <w:rPr>
          <w:rFonts w:ascii="Century Schoolbook" w:hAnsi="Century Schoolbook" w:cs="Times New Roman"/>
        </w:rPr>
        <w:t xml:space="preserve"> that it is possible to interpret</w:t>
      </w:r>
      <w:r w:rsidR="00D501D0">
        <w:rPr>
          <w:rFonts w:ascii="Century Schoolbook" w:hAnsi="Century Schoolbook" w:cs="Times New Roman"/>
        </w:rPr>
        <w:t xml:space="preserve"> existential quantifi</w:t>
      </w:r>
      <w:r w:rsidR="0039362E">
        <w:rPr>
          <w:rFonts w:ascii="Century Schoolbook" w:hAnsi="Century Schoolbook" w:cs="Times New Roman"/>
        </w:rPr>
        <w:t>cation used by scientists</w:t>
      </w:r>
      <w:r w:rsidR="009E2834">
        <w:rPr>
          <w:rFonts w:ascii="Century Schoolbook" w:hAnsi="Century Schoolbook" w:cs="Times New Roman"/>
        </w:rPr>
        <w:t xml:space="preserve"> </w:t>
      </w:r>
      <w:r w:rsidR="00003633">
        <w:rPr>
          <w:rFonts w:ascii="Century Schoolbook" w:hAnsi="Century Schoolbook" w:cs="Times New Roman"/>
        </w:rPr>
        <w:t>as loaded or unloaded</w:t>
      </w:r>
      <w:r w:rsidR="00286744">
        <w:rPr>
          <w:rFonts w:ascii="Century Schoolbook" w:hAnsi="Century Schoolbook" w:cs="Times New Roman"/>
        </w:rPr>
        <w:t xml:space="preserve"> for either of the first- or second-order cases</w:t>
      </w:r>
      <w:r w:rsidR="009E2834">
        <w:rPr>
          <w:rFonts w:ascii="Century Schoolbook" w:hAnsi="Century Schoolbook" w:cs="Times New Roman"/>
        </w:rPr>
        <w:t xml:space="preserve">. </w:t>
      </w:r>
      <w:bookmarkStart w:id="3" w:name="_Hlk59113039"/>
      <w:r w:rsidR="003F1202">
        <w:rPr>
          <w:rFonts w:ascii="Century Schoolbook" w:hAnsi="Century Schoolbook" w:cs="Times New Roman"/>
        </w:rPr>
        <w:t>My</w:t>
      </w:r>
      <w:r w:rsidR="009E2834">
        <w:rPr>
          <w:rFonts w:ascii="Century Schoolbook" w:hAnsi="Century Schoolbook" w:cs="Times New Roman"/>
        </w:rPr>
        <w:t xml:space="preserve"> strategy is to offer </w:t>
      </w:r>
      <w:r w:rsidR="00286744">
        <w:rPr>
          <w:rFonts w:ascii="Century Schoolbook" w:hAnsi="Century Schoolbook" w:cs="Times New Roman"/>
        </w:rPr>
        <w:t>these readings</w:t>
      </w:r>
      <w:r w:rsidR="009E2834">
        <w:rPr>
          <w:rFonts w:ascii="Century Schoolbook" w:hAnsi="Century Schoolbook" w:cs="Times New Roman"/>
        </w:rPr>
        <w:t xml:space="preserve"> </w:t>
      </w:r>
      <w:r w:rsidR="00286744">
        <w:rPr>
          <w:rFonts w:ascii="Century Schoolbook" w:hAnsi="Century Schoolbook" w:cs="Times New Roman"/>
        </w:rPr>
        <w:t>of existential quantification as</w:t>
      </w:r>
      <w:r w:rsidR="009E2834">
        <w:rPr>
          <w:rFonts w:ascii="Century Schoolbook" w:hAnsi="Century Schoolbook" w:cs="Times New Roman"/>
        </w:rPr>
        <w:t xml:space="preserve"> logical possibilit</w:t>
      </w:r>
      <w:r w:rsidR="00286744">
        <w:rPr>
          <w:rFonts w:ascii="Century Schoolbook" w:hAnsi="Century Schoolbook" w:cs="Times New Roman"/>
        </w:rPr>
        <w:t>ies</w:t>
      </w:r>
      <w:r w:rsidR="009E2834">
        <w:rPr>
          <w:rFonts w:ascii="Century Schoolbook" w:hAnsi="Century Schoolbook" w:cs="Times New Roman"/>
        </w:rPr>
        <w:t xml:space="preserve"> that open the arguments for SSR to a deflationary re-interpretation.</w:t>
      </w:r>
      <w:r w:rsidR="00393F3F">
        <w:rPr>
          <w:rFonts w:ascii="Century Schoolbook" w:hAnsi="Century Schoolbook" w:cs="Times New Roman"/>
        </w:rPr>
        <w:t xml:space="preserve"> </w:t>
      </w:r>
      <w:r w:rsidR="00286744">
        <w:rPr>
          <w:rFonts w:ascii="Century Schoolbook" w:hAnsi="Century Schoolbook" w:cs="Times New Roman"/>
        </w:rPr>
        <w:t xml:space="preserve">So, </w:t>
      </w:r>
      <w:r w:rsidR="00393F3F">
        <w:rPr>
          <w:rFonts w:ascii="Century Schoolbook" w:hAnsi="Century Schoolbook" w:cs="Times New Roman"/>
        </w:rPr>
        <w:t xml:space="preserve">I leave univocalism as a live possibility. </w:t>
      </w:r>
      <w:r w:rsidR="009E2834">
        <w:rPr>
          <w:rFonts w:ascii="Century Schoolbook" w:hAnsi="Century Schoolbook" w:cs="Times New Roman"/>
        </w:rPr>
        <w:t>It may be the case that, as Thomasson (</w:t>
      </w:r>
      <w:r w:rsidR="001D64D0">
        <w:rPr>
          <w:rFonts w:ascii="Century Schoolbook" w:hAnsi="Century Schoolbook" w:cs="Times New Roman"/>
        </w:rPr>
        <w:t>2015</w:t>
      </w:r>
      <w:r w:rsidR="009E2834">
        <w:rPr>
          <w:rFonts w:ascii="Century Schoolbook" w:hAnsi="Century Schoolbook" w:cs="Times New Roman"/>
        </w:rPr>
        <w:t xml:space="preserve">) argues, </w:t>
      </w:r>
      <w:r w:rsidR="007D3068">
        <w:rPr>
          <w:rFonts w:ascii="Century Schoolbook" w:hAnsi="Century Schoolbook" w:cs="Times New Roman"/>
        </w:rPr>
        <w:t xml:space="preserve">to </w:t>
      </w:r>
      <w:r w:rsidR="009E2834">
        <w:rPr>
          <w:rFonts w:ascii="Century Schoolbook" w:hAnsi="Century Schoolbook" w:cs="Times New Roman"/>
        </w:rPr>
        <w:t>say that there are Ps is just to say that the term denoting P has its application conditions satisfied</w:t>
      </w:r>
      <w:r w:rsidR="00F662FE">
        <w:rPr>
          <w:rFonts w:ascii="Century Schoolbook" w:hAnsi="Century Schoolbook" w:cs="Times New Roman"/>
        </w:rPr>
        <w:t xml:space="preserve"> (I favor this as an interpretation of the unloaded quantifier)</w:t>
      </w:r>
      <w:r w:rsidR="009E2834">
        <w:rPr>
          <w:rFonts w:ascii="Century Schoolbook" w:hAnsi="Century Schoolbook" w:cs="Times New Roman"/>
        </w:rPr>
        <w:t>.</w:t>
      </w:r>
      <w:r w:rsidR="00393F3F">
        <w:rPr>
          <w:rFonts w:ascii="Century Schoolbook" w:hAnsi="Century Schoolbook" w:cs="Times New Roman"/>
        </w:rPr>
        <w:t xml:space="preserve"> This would suggest that a Carn</w:t>
      </w:r>
      <w:r w:rsidR="00D24FCB">
        <w:rPr>
          <w:rFonts w:ascii="Century Schoolbook" w:hAnsi="Century Schoolbook" w:cs="Times New Roman"/>
        </w:rPr>
        <w:t>a</w:t>
      </w:r>
      <w:r w:rsidR="00393F3F">
        <w:rPr>
          <w:rFonts w:ascii="Century Schoolbook" w:hAnsi="Century Schoolbook" w:cs="Times New Roman"/>
        </w:rPr>
        <w:t xml:space="preserve">pian use of ‘exists’ is the one we should use. </w:t>
      </w:r>
      <w:r w:rsidR="007D3068">
        <w:rPr>
          <w:rFonts w:ascii="Century Schoolbook" w:hAnsi="Century Schoolbook" w:cs="Times New Roman"/>
        </w:rPr>
        <w:t>A</w:t>
      </w:r>
      <w:r w:rsidR="00393F3F">
        <w:rPr>
          <w:rFonts w:ascii="Century Schoolbook" w:hAnsi="Century Schoolbook" w:cs="Times New Roman"/>
        </w:rPr>
        <w:t>lternatively, it may be that</w:t>
      </w:r>
      <w:r w:rsidR="007D3068">
        <w:rPr>
          <w:rFonts w:ascii="Century Schoolbook" w:hAnsi="Century Schoolbook" w:cs="Times New Roman"/>
        </w:rPr>
        <w:t xml:space="preserve"> </w:t>
      </w:r>
      <w:r w:rsidR="00393F3F">
        <w:rPr>
          <w:rFonts w:ascii="Century Schoolbook" w:hAnsi="Century Schoolbook" w:cs="Times New Roman"/>
        </w:rPr>
        <w:t xml:space="preserve">the sense of </w:t>
      </w:r>
      <w:r w:rsidR="00802B0F">
        <w:rPr>
          <w:rFonts w:ascii="Century Schoolbook" w:hAnsi="Century Schoolbook" w:cs="Times New Roman"/>
        </w:rPr>
        <w:t>‘</w:t>
      </w:r>
      <w:r w:rsidR="00393F3F">
        <w:rPr>
          <w:rFonts w:ascii="Century Schoolbook" w:hAnsi="Century Schoolbook" w:cs="Times New Roman"/>
        </w:rPr>
        <w:t>exists</w:t>
      </w:r>
      <w:r w:rsidR="00802B0F">
        <w:rPr>
          <w:rFonts w:ascii="Century Schoolbook" w:hAnsi="Century Schoolbook" w:cs="Times New Roman"/>
        </w:rPr>
        <w:t>’</w:t>
      </w:r>
      <w:r w:rsidR="007D3068">
        <w:rPr>
          <w:rFonts w:ascii="Century Schoolbook" w:hAnsi="Century Schoolbook" w:cs="Times New Roman"/>
        </w:rPr>
        <w:t xml:space="preserve"> we should use</w:t>
      </w:r>
      <w:r w:rsidR="00393F3F">
        <w:rPr>
          <w:rFonts w:ascii="Century Schoolbook" w:hAnsi="Century Schoolbook" w:cs="Times New Roman"/>
        </w:rPr>
        <w:t xml:space="preserve"> </w:t>
      </w:r>
      <w:r w:rsidR="00A207D3">
        <w:rPr>
          <w:rFonts w:ascii="Century Schoolbook" w:hAnsi="Century Schoolbook" w:cs="Times New Roman"/>
        </w:rPr>
        <w:t>corresponds to the loaded quantifier</w:t>
      </w:r>
      <w:r w:rsidR="00393F3F">
        <w:rPr>
          <w:rFonts w:ascii="Century Schoolbook" w:hAnsi="Century Schoolbook" w:cs="Times New Roman"/>
        </w:rPr>
        <w:t>.</w:t>
      </w:r>
      <w:r w:rsidR="00393F3F">
        <w:rPr>
          <w:rStyle w:val="FootnoteReference"/>
          <w:rFonts w:ascii="Century Schoolbook" w:hAnsi="Century Schoolbook" w:cs="Times New Roman"/>
        </w:rPr>
        <w:footnoteReference w:id="10"/>
      </w:r>
    </w:p>
    <w:bookmarkEnd w:id="3"/>
    <w:p w14:paraId="6FF21153" w14:textId="20AC2ED0" w:rsidR="005E3B95" w:rsidRPr="00AD1EDA" w:rsidRDefault="00DD4E6E" w:rsidP="00B2235B">
      <w:pPr>
        <w:spacing w:line="360" w:lineRule="auto"/>
        <w:ind w:firstLine="720"/>
        <w:contextualSpacing/>
        <w:rPr>
          <w:rFonts w:ascii="Century Schoolbook" w:hAnsi="Century Schoolbook" w:cs="Times New Roman"/>
        </w:rPr>
      </w:pPr>
      <w:r>
        <w:rPr>
          <w:rFonts w:ascii="Century Schoolbook" w:hAnsi="Century Schoolbook" w:cs="Times New Roman"/>
        </w:rPr>
        <w:t>Before moving on, I want to give an illustration of how the unloaded quantifi</w:t>
      </w:r>
      <w:r w:rsidR="000937ED">
        <w:rPr>
          <w:rFonts w:ascii="Century Schoolbook" w:hAnsi="Century Schoolbook" w:cs="Times New Roman"/>
        </w:rPr>
        <w:t>cation</w:t>
      </w:r>
      <w:r>
        <w:rPr>
          <w:rFonts w:ascii="Century Schoolbook" w:hAnsi="Century Schoolbook" w:cs="Times New Roman"/>
        </w:rPr>
        <w:t xml:space="preserve"> might apply to a case in the sciences. </w:t>
      </w:r>
      <w:r w:rsidR="005E3B95" w:rsidRPr="00AD1EDA">
        <w:rPr>
          <w:rFonts w:ascii="Century Schoolbook" w:hAnsi="Century Schoolbook" w:cs="Times New Roman"/>
        </w:rPr>
        <w:t xml:space="preserve">Scientists frequently deal in entities that they are hesitant to say exist and yet still have theoretical significance. In </w:t>
      </w:r>
      <w:r w:rsidR="00A37FE4">
        <w:rPr>
          <w:rFonts w:ascii="Century Schoolbook" w:hAnsi="Century Schoolbook" w:cs="Times New Roman"/>
        </w:rPr>
        <w:t>these cases</w:t>
      </w:r>
      <w:r w:rsidR="005E3B95" w:rsidRPr="00AD1EDA">
        <w:rPr>
          <w:rFonts w:ascii="Century Schoolbook" w:hAnsi="Century Schoolbook" w:cs="Times New Roman"/>
        </w:rPr>
        <w:t>, existentially unloaded quantifi</w:t>
      </w:r>
      <w:r w:rsidR="000937ED">
        <w:rPr>
          <w:rFonts w:ascii="Century Schoolbook" w:hAnsi="Century Schoolbook" w:cs="Times New Roman"/>
        </w:rPr>
        <w:t>cation</w:t>
      </w:r>
      <w:r w:rsidR="005E3B95" w:rsidRPr="00AD1EDA">
        <w:rPr>
          <w:rFonts w:ascii="Century Schoolbook" w:hAnsi="Century Schoolbook" w:cs="Times New Roman"/>
        </w:rPr>
        <w:t xml:space="preserve"> might be a</w:t>
      </w:r>
      <w:r w:rsidR="00B46335">
        <w:rPr>
          <w:rFonts w:ascii="Century Schoolbook" w:hAnsi="Century Schoolbook" w:cs="Times New Roman"/>
        </w:rPr>
        <w:t xml:space="preserve"> good</w:t>
      </w:r>
      <w:r w:rsidR="005E3B95" w:rsidRPr="00AD1EDA">
        <w:rPr>
          <w:rFonts w:ascii="Century Schoolbook" w:hAnsi="Century Schoolbook" w:cs="Times New Roman"/>
        </w:rPr>
        <w:t xml:space="preserve"> tool for </w:t>
      </w:r>
      <w:r w:rsidR="00A37FE4">
        <w:rPr>
          <w:rFonts w:ascii="Century Schoolbook" w:hAnsi="Century Schoolbook" w:cs="Times New Roman"/>
        </w:rPr>
        <w:t>characterizing this attitude</w:t>
      </w:r>
      <w:r w:rsidR="005E3B95" w:rsidRPr="00AD1EDA">
        <w:rPr>
          <w:rFonts w:ascii="Century Schoolbook" w:hAnsi="Century Schoolbook" w:cs="Times New Roman"/>
        </w:rPr>
        <w:t>. Consider the caloric theory of heat. Caloric was a material substance posited to be the cause of heat. Because it was posited as a material substance, one would have expected things that were heated to gain weight because they were heated, but numerous experiments went against this prediction</w:t>
      </w:r>
      <w:r w:rsidR="005E3B95" w:rsidRPr="00AD1EDA">
        <w:rPr>
          <w:rStyle w:val="FootnoteReference"/>
          <w:rFonts w:ascii="Century Schoolbook" w:hAnsi="Century Schoolbook" w:cs="Times New Roman"/>
        </w:rPr>
        <w:footnoteReference w:id="11"/>
      </w:r>
      <w:r w:rsidR="005E3B95" w:rsidRPr="00AD1EDA">
        <w:rPr>
          <w:rFonts w:ascii="Century Schoolbook" w:hAnsi="Century Schoolbook" w:cs="Times New Roman"/>
        </w:rPr>
        <w:t>. Still, scientists maintained a preference for caloric</w:t>
      </w:r>
      <w:r w:rsidR="00A37FE4">
        <w:rPr>
          <w:rFonts w:ascii="Century Schoolbook" w:hAnsi="Century Schoolbook" w:cs="Times New Roman"/>
        </w:rPr>
        <w:t xml:space="preserve"> theory</w:t>
      </w:r>
      <w:r w:rsidR="005E3B95" w:rsidRPr="00AD1EDA">
        <w:rPr>
          <w:rFonts w:ascii="Century Schoolbook" w:hAnsi="Century Schoolbook" w:cs="Times New Roman"/>
        </w:rPr>
        <w:t>. They maintained this preference even though they had the dynamical theory as a competing hypothesis: the dynamical theory of heat described heat in terms of the motion of particles that constitute a substance rather than as a separate substance. While this hypothesis would have better accounted for experimental phenomena, it had less evidence in its favor an</w:t>
      </w:r>
      <w:r w:rsidR="00840FE3">
        <w:rPr>
          <w:rFonts w:ascii="Century Schoolbook" w:hAnsi="Century Schoolbook" w:cs="Times New Roman"/>
        </w:rPr>
        <w:t>d</w:t>
      </w:r>
      <w:r w:rsidR="005E3B95" w:rsidRPr="00AD1EDA">
        <w:rPr>
          <w:rFonts w:ascii="Century Schoolbook" w:hAnsi="Century Schoolbook" w:cs="Times New Roman"/>
        </w:rPr>
        <w:t xml:space="preserve"> was not as mathematically developed as the caloric theory. </w:t>
      </w:r>
    </w:p>
    <w:p w14:paraId="348F82AE" w14:textId="3397E361" w:rsidR="005E3B95" w:rsidRPr="00AD1EDA" w:rsidRDefault="005E3B95" w:rsidP="00B2235B">
      <w:pPr>
        <w:spacing w:line="360" w:lineRule="auto"/>
        <w:ind w:firstLine="720"/>
        <w:contextualSpacing/>
        <w:rPr>
          <w:rFonts w:ascii="Century Schoolbook" w:hAnsi="Century Schoolbook" w:cs="Times New Roman"/>
        </w:rPr>
      </w:pPr>
      <w:r w:rsidRPr="00AD1EDA">
        <w:rPr>
          <w:rFonts w:ascii="Century Schoolbook" w:hAnsi="Century Schoolbook" w:cs="Times New Roman"/>
        </w:rPr>
        <w:t>Consequently, the caloric theory maintained its adherents. However, it seems strange to say that they believed the caloric theory is true despite the experimental evidence that suggested that the only way heat could be a physical substance was if it was ‘infinitely rare’ (</w:t>
      </w:r>
      <w:proofErr w:type="spellStart"/>
      <w:r w:rsidRPr="00AD1EDA">
        <w:rPr>
          <w:rFonts w:ascii="Century Schoolbook" w:hAnsi="Century Schoolbook" w:cs="Times New Roman"/>
        </w:rPr>
        <w:t>Psillos</w:t>
      </w:r>
      <w:proofErr w:type="spellEnd"/>
      <w:r w:rsidRPr="00AD1EDA">
        <w:rPr>
          <w:rFonts w:ascii="Century Schoolbook" w:hAnsi="Century Schoolbook" w:cs="Times New Roman"/>
        </w:rPr>
        <w:t xml:space="preserve"> 1999, 117). While it certainly seemed meaningful to talk about </w:t>
      </w:r>
      <w:r w:rsidRPr="00AD1EDA">
        <w:rPr>
          <w:rFonts w:ascii="Century Schoolbook" w:hAnsi="Century Schoolbook" w:cs="Times New Roman"/>
        </w:rPr>
        <w:lastRenderedPageBreak/>
        <w:t xml:space="preserve">caloric, scientists maintained a skeptical view about its existence. This hedged view regarding the existence of caloric did not undercut holding onto it for other theoretical purposes, </w:t>
      </w:r>
      <w:r w:rsidR="000B685B">
        <w:rPr>
          <w:rFonts w:ascii="Century Schoolbook" w:hAnsi="Century Schoolbook" w:cs="Times New Roman"/>
        </w:rPr>
        <w:t xml:space="preserve">e.g., </w:t>
      </w:r>
      <w:r w:rsidRPr="00AD1EDA">
        <w:rPr>
          <w:rFonts w:ascii="Century Schoolbook" w:hAnsi="Century Schoolbook" w:cs="Times New Roman"/>
        </w:rPr>
        <w:t xml:space="preserve">saving the phenomenon. To capture this, we can appeal to the use </w:t>
      </w:r>
      <w:r w:rsidR="000937ED">
        <w:rPr>
          <w:rFonts w:ascii="Century Schoolbook" w:hAnsi="Century Schoolbook" w:cs="Times New Roman"/>
        </w:rPr>
        <w:t>unloaded</w:t>
      </w:r>
      <w:r w:rsidRPr="00AD1EDA">
        <w:rPr>
          <w:rFonts w:ascii="Century Schoolbook" w:hAnsi="Century Schoolbook" w:cs="Times New Roman"/>
        </w:rPr>
        <w:t xml:space="preserve"> existential quantifi</w:t>
      </w:r>
      <w:r w:rsidR="000937ED">
        <w:rPr>
          <w:rFonts w:ascii="Century Schoolbook" w:hAnsi="Century Schoolbook" w:cs="Times New Roman"/>
        </w:rPr>
        <w:t xml:space="preserve">cation </w:t>
      </w:r>
      <w:r w:rsidRPr="00AD1EDA">
        <w:rPr>
          <w:rFonts w:ascii="Century Schoolbook" w:hAnsi="Century Schoolbook" w:cs="Times New Roman"/>
        </w:rPr>
        <w:t xml:space="preserve">– certainly, scientists were skeptical about the caloric theory, in particular its apparent commitment to caloric, but it still played an important inferential role, </w:t>
      </w:r>
      <w:r w:rsidR="000B685B" w:rsidRPr="00AD1EDA">
        <w:rPr>
          <w:rFonts w:ascii="Century Schoolbook" w:hAnsi="Century Schoolbook" w:cs="Times New Roman"/>
        </w:rPr>
        <w:t>i.e.,</w:t>
      </w:r>
      <w:r w:rsidRPr="00AD1EDA">
        <w:rPr>
          <w:rFonts w:ascii="Century Schoolbook" w:hAnsi="Century Schoolbook" w:cs="Times New Roman"/>
        </w:rPr>
        <w:t xml:space="preserve"> it predicted</w:t>
      </w:r>
      <w:r w:rsidR="007E0C2E">
        <w:rPr>
          <w:rFonts w:ascii="Century Schoolbook" w:hAnsi="Century Schoolbook" w:cs="Times New Roman"/>
        </w:rPr>
        <w:t xml:space="preserve"> or </w:t>
      </w:r>
      <w:r w:rsidRPr="00AD1EDA">
        <w:rPr>
          <w:rFonts w:ascii="Century Schoolbook" w:hAnsi="Century Schoolbook" w:cs="Times New Roman"/>
        </w:rPr>
        <w:t xml:space="preserve">explained important phenomena.  So, even if </w:t>
      </w:r>
      <w:r w:rsidR="00AD52CA">
        <w:rPr>
          <w:rFonts w:ascii="Century Schoolbook" w:hAnsi="Century Schoolbook" w:cs="Times New Roman"/>
        </w:rPr>
        <w:t>scientists</w:t>
      </w:r>
      <w:r w:rsidRPr="00AD1EDA">
        <w:rPr>
          <w:rFonts w:ascii="Century Schoolbook" w:hAnsi="Century Schoolbook" w:cs="Times New Roman"/>
        </w:rPr>
        <w:t xml:space="preserve"> suggested that they took seriously the </w:t>
      </w:r>
      <w:r w:rsidR="00AF4845">
        <w:rPr>
          <w:rFonts w:ascii="Century Schoolbook" w:hAnsi="Century Schoolbook" w:cs="Times New Roman"/>
        </w:rPr>
        <w:t>reality</w:t>
      </w:r>
      <w:r w:rsidRPr="00AD1EDA">
        <w:rPr>
          <w:rFonts w:ascii="Century Schoolbook" w:hAnsi="Century Schoolbook" w:cs="Times New Roman"/>
        </w:rPr>
        <w:t xml:space="preserve"> of caloric, their attitudes do not need to be explained in terms loaded existential quantifi</w:t>
      </w:r>
      <w:r w:rsidR="000937ED">
        <w:rPr>
          <w:rFonts w:ascii="Century Schoolbook" w:hAnsi="Century Schoolbook" w:cs="Times New Roman"/>
        </w:rPr>
        <w:t>cation</w:t>
      </w:r>
      <w:r w:rsidRPr="00AD1EDA">
        <w:rPr>
          <w:rFonts w:ascii="Century Schoolbook" w:hAnsi="Century Schoolbook" w:cs="Times New Roman"/>
        </w:rPr>
        <w:t xml:space="preserve">. </w:t>
      </w:r>
    </w:p>
    <w:p w14:paraId="1BA95261" w14:textId="67E7A0F7" w:rsidR="00AD1EDA" w:rsidRPr="00AD1EDA" w:rsidRDefault="005E3B95" w:rsidP="00B2235B">
      <w:pPr>
        <w:spacing w:line="360" w:lineRule="auto"/>
        <w:contextualSpacing/>
        <w:rPr>
          <w:rFonts w:ascii="Century Schoolbook" w:hAnsi="Century Schoolbook" w:cs="Times New Roman"/>
        </w:rPr>
      </w:pPr>
      <w:r w:rsidRPr="00AD1EDA">
        <w:rPr>
          <w:rFonts w:ascii="Century Schoolbook" w:hAnsi="Century Schoolbook" w:cs="Times New Roman"/>
        </w:rPr>
        <w:tab/>
        <w:t>In fact, if we interpret scientists’ attitudes exclusively in terms of loaded existential quantifi</w:t>
      </w:r>
      <w:r w:rsidR="000937ED">
        <w:rPr>
          <w:rFonts w:ascii="Century Schoolbook" w:hAnsi="Century Schoolbook" w:cs="Times New Roman"/>
        </w:rPr>
        <w:t>cation</w:t>
      </w:r>
      <w:r w:rsidRPr="00AD1EDA">
        <w:rPr>
          <w:rFonts w:ascii="Century Schoolbook" w:hAnsi="Century Schoolbook" w:cs="Times New Roman"/>
        </w:rPr>
        <w:t xml:space="preserve">, their attitudes seem less intuitive. Their acceptance of the caloric theory given the range of theoretical alternatives should not entail that they were willing to accept the reality of caloric. If we interpret them in this way, then their acceptance seems puzzling. It seems </w:t>
      </w:r>
      <w:r w:rsidR="00A37FE4">
        <w:rPr>
          <w:rFonts w:ascii="Century Schoolbook" w:hAnsi="Century Schoolbook" w:cs="Times New Roman"/>
        </w:rPr>
        <w:t>like</w:t>
      </w:r>
      <w:r w:rsidRPr="00AD1EDA">
        <w:rPr>
          <w:rFonts w:ascii="Century Schoolbook" w:hAnsi="Century Schoolbook" w:cs="Times New Roman"/>
        </w:rPr>
        <w:t xml:space="preserve"> saying that caloric was the most probable hypothesis about the material nature of heat, but it is not the case that they believe that caloric exists. If we only have</w:t>
      </w:r>
      <w:r w:rsidR="000937ED">
        <w:rPr>
          <w:rFonts w:ascii="Century Schoolbook" w:hAnsi="Century Schoolbook" w:cs="Times New Roman"/>
        </w:rPr>
        <w:t xml:space="preserve"> </w:t>
      </w:r>
      <w:r w:rsidRPr="00AD1EDA">
        <w:rPr>
          <w:rFonts w:ascii="Century Schoolbook" w:hAnsi="Century Schoolbook" w:cs="Times New Roman"/>
        </w:rPr>
        <w:t>loaded existential quantifi</w:t>
      </w:r>
      <w:r w:rsidR="000937ED">
        <w:rPr>
          <w:rFonts w:ascii="Century Schoolbook" w:hAnsi="Century Schoolbook" w:cs="Times New Roman"/>
        </w:rPr>
        <w:t>cation</w:t>
      </w:r>
      <w:r w:rsidRPr="00AD1EDA">
        <w:rPr>
          <w:rFonts w:ascii="Century Schoolbook" w:hAnsi="Century Schoolbook" w:cs="Times New Roman"/>
        </w:rPr>
        <w:t xml:space="preserve"> at our disposal, then we lack the means of expressing the existential claims about caloric in</w:t>
      </w:r>
      <w:r w:rsidR="00F95FDC">
        <w:rPr>
          <w:rFonts w:ascii="Century Schoolbook" w:hAnsi="Century Schoolbook" w:cs="Times New Roman"/>
        </w:rPr>
        <w:t xml:space="preserve"> ontologically</w:t>
      </w:r>
      <w:r w:rsidRPr="00AD1EDA">
        <w:rPr>
          <w:rFonts w:ascii="Century Schoolbook" w:hAnsi="Century Schoolbook" w:cs="Times New Roman"/>
        </w:rPr>
        <w:t xml:space="preserve"> less committal terms. One way to capture the greater nuance that we want from our existential commitments would be to allow that scientific statements can, under certain circumstances, be interpreted in the unloaded sense. Scientists could pursue their work b</w:t>
      </w:r>
      <w:r w:rsidR="00840FE3">
        <w:rPr>
          <w:rFonts w:ascii="Century Schoolbook" w:hAnsi="Century Schoolbook" w:cs="Times New Roman"/>
        </w:rPr>
        <w:t>ut</w:t>
      </w:r>
      <w:r w:rsidRPr="00AD1EDA">
        <w:rPr>
          <w:rFonts w:ascii="Century Schoolbook" w:hAnsi="Century Schoolbook" w:cs="Times New Roman"/>
        </w:rPr>
        <w:t xml:space="preserve"> </w:t>
      </w:r>
      <w:r w:rsidR="00B15D45">
        <w:rPr>
          <w:rFonts w:ascii="Century Schoolbook" w:hAnsi="Century Schoolbook" w:cs="Times New Roman"/>
        </w:rPr>
        <w:t>simultaneously</w:t>
      </w:r>
      <w:r w:rsidRPr="00AD1EDA">
        <w:rPr>
          <w:rFonts w:ascii="Century Schoolbook" w:hAnsi="Century Schoolbook" w:cs="Times New Roman"/>
        </w:rPr>
        <w:t xml:space="preserve"> maintain a distance from what seemed like the most probabl</w:t>
      </w:r>
      <w:r w:rsidR="0020138A">
        <w:rPr>
          <w:rFonts w:ascii="Century Schoolbook" w:hAnsi="Century Schoolbook" w:cs="Times New Roman"/>
        </w:rPr>
        <w:t>e hypothesis</w:t>
      </w:r>
      <w:r w:rsidRPr="00AD1EDA">
        <w:rPr>
          <w:rFonts w:ascii="Century Schoolbook" w:hAnsi="Century Schoolbook" w:cs="Times New Roman"/>
        </w:rPr>
        <w:t xml:space="preserve"> regarding the material nature of heat at the time.</w:t>
      </w:r>
      <w:r w:rsidR="00A33ACF">
        <w:rPr>
          <w:rStyle w:val="FootnoteReference"/>
          <w:rFonts w:ascii="Century Schoolbook" w:hAnsi="Century Schoolbook" w:cs="Times New Roman"/>
        </w:rPr>
        <w:footnoteReference w:id="12"/>
      </w:r>
    </w:p>
    <w:p w14:paraId="2CD20090" w14:textId="306249F4" w:rsidR="00447A52" w:rsidRPr="00AD1EDA" w:rsidRDefault="00EB6D2C" w:rsidP="00B2235B">
      <w:pPr>
        <w:pStyle w:val="Heading1"/>
        <w:spacing w:line="360" w:lineRule="auto"/>
        <w:contextualSpacing/>
        <w:rPr>
          <w:rFonts w:ascii="Century Schoolbook" w:hAnsi="Century Schoolbook"/>
        </w:rPr>
      </w:pPr>
      <w:r w:rsidRPr="00AD1EDA">
        <w:rPr>
          <w:rFonts w:ascii="Century Schoolbook" w:hAnsi="Century Schoolbook"/>
        </w:rPr>
        <w:t>3. Pragmatic and Realist</w:t>
      </w:r>
      <w:r w:rsidR="0020138A">
        <w:rPr>
          <w:rFonts w:ascii="Century Schoolbook" w:hAnsi="Century Schoolbook"/>
        </w:rPr>
        <w:t xml:space="preserve"> Social Ontology </w:t>
      </w:r>
    </w:p>
    <w:p w14:paraId="5218D7D2" w14:textId="72AABF39" w:rsidR="00C60514" w:rsidRPr="00FB27B4" w:rsidRDefault="00C60514" w:rsidP="00B2235B">
      <w:pPr>
        <w:spacing w:line="360" w:lineRule="auto"/>
        <w:contextualSpacing/>
        <w:rPr>
          <w:rFonts w:ascii="Century Schoolbook" w:hAnsi="Century Schoolbook" w:cs="Times New Roman"/>
        </w:rPr>
      </w:pPr>
      <w:bookmarkStart w:id="4" w:name="_Hlk67654013"/>
      <w:r w:rsidRPr="00FB27B4">
        <w:rPr>
          <w:rFonts w:ascii="Century Schoolbook" w:hAnsi="Century Schoolbook"/>
        </w:rPr>
        <w:t xml:space="preserve">The distinction between the two meanings of the existential quantifier will admit of two philosophically distinct arguments. I shall use </w:t>
      </w:r>
      <w:r w:rsidR="00AD75DA" w:rsidRPr="00FB27B4">
        <w:rPr>
          <w:rFonts w:ascii="Century Schoolbook" w:hAnsi="Century Schoolbook"/>
        </w:rPr>
        <w:t>‘</w:t>
      </w:r>
      <w:r w:rsidRPr="00FB27B4">
        <w:rPr>
          <w:rFonts w:ascii="Century Schoolbook" w:hAnsi="Century Schoolbook" w:cs="Times New Roman"/>
        </w:rPr>
        <w:sym w:font="Symbol" w:char="F024"/>
      </w:r>
      <w:proofErr w:type="spellStart"/>
      <w:r w:rsidRPr="00FB27B4">
        <w:rPr>
          <w:rFonts w:ascii="Century Schoolbook" w:hAnsi="Century Schoolbook" w:cs="Times New Roman"/>
          <w:color w:val="000000"/>
          <w:vertAlign w:val="subscript"/>
        </w:rPr>
        <w:t>prag</w:t>
      </w:r>
      <w:proofErr w:type="spellEnd"/>
      <w:r w:rsidR="00AD75DA" w:rsidRPr="00FB27B4">
        <w:rPr>
          <w:rFonts w:ascii="Century Schoolbook" w:hAnsi="Century Schoolbook" w:cs="Times New Roman"/>
          <w:color w:val="000000"/>
        </w:rPr>
        <w:t>’</w:t>
      </w:r>
      <w:r w:rsidRPr="00FB27B4">
        <w:rPr>
          <w:rFonts w:ascii="Century Schoolbook" w:hAnsi="Century Schoolbook" w:cs="Times New Roman"/>
          <w:color w:val="000000"/>
          <w:vertAlign w:val="subscript"/>
        </w:rPr>
        <w:t xml:space="preserve"> </w:t>
      </w:r>
      <w:r w:rsidRPr="00FB27B4">
        <w:rPr>
          <w:rFonts w:ascii="Century Schoolbook" w:hAnsi="Century Schoolbook"/>
        </w:rPr>
        <w:t>to denote the use of existential quantification in the</w:t>
      </w:r>
      <w:r w:rsidR="006D0AA5" w:rsidRPr="00FB27B4">
        <w:rPr>
          <w:rFonts w:ascii="Century Schoolbook" w:hAnsi="Century Schoolbook"/>
        </w:rPr>
        <w:t xml:space="preserve"> unloaded</w:t>
      </w:r>
      <w:r w:rsidRPr="00FB27B4">
        <w:rPr>
          <w:rFonts w:ascii="Century Schoolbook" w:hAnsi="Century Schoolbook"/>
        </w:rPr>
        <w:t xml:space="preserve"> sense</w:t>
      </w:r>
      <w:r w:rsidR="00AD75DA" w:rsidRPr="00FB27B4">
        <w:rPr>
          <w:rFonts w:ascii="Century Schoolbook" w:hAnsi="Century Schoolbook"/>
        </w:rPr>
        <w:t xml:space="preserve"> </w:t>
      </w:r>
      <w:r w:rsidRPr="00FB27B4">
        <w:rPr>
          <w:rFonts w:ascii="Century Schoolbook" w:hAnsi="Century Schoolbook"/>
        </w:rPr>
        <w:t xml:space="preserve">and </w:t>
      </w:r>
      <w:r w:rsidR="00AD75DA" w:rsidRPr="00FB27B4">
        <w:rPr>
          <w:rFonts w:ascii="Century Schoolbook" w:hAnsi="Century Schoolbook"/>
        </w:rPr>
        <w:t>‘</w:t>
      </w:r>
      <w:r w:rsidRPr="00FB27B4">
        <w:rPr>
          <w:rFonts w:ascii="Century Schoolbook" w:hAnsi="Century Schoolbook" w:cs="Times New Roman"/>
        </w:rPr>
        <w:sym w:font="Symbol" w:char="F024"/>
      </w:r>
      <w:r w:rsidRPr="00FB27B4">
        <w:rPr>
          <w:rFonts w:ascii="Century Schoolbook" w:hAnsi="Century Schoolbook" w:cs="Times New Roman"/>
          <w:vertAlign w:val="subscript"/>
        </w:rPr>
        <w:t>real</w:t>
      </w:r>
      <w:r w:rsidR="00AD75DA" w:rsidRPr="00FB27B4">
        <w:rPr>
          <w:rFonts w:ascii="Century Schoolbook" w:hAnsi="Century Schoolbook" w:cs="Times New Roman"/>
        </w:rPr>
        <w:t>’</w:t>
      </w:r>
      <w:r w:rsidRPr="00FB27B4">
        <w:rPr>
          <w:rFonts w:ascii="Century Schoolbook" w:hAnsi="Century Schoolbook" w:cs="Times New Roman"/>
        </w:rPr>
        <w:t xml:space="preserve"> to denote the use of existential quantifi</w:t>
      </w:r>
      <w:r w:rsidR="000937ED" w:rsidRPr="00FB27B4">
        <w:rPr>
          <w:rFonts w:ascii="Century Schoolbook" w:hAnsi="Century Schoolbook" w:cs="Times New Roman"/>
        </w:rPr>
        <w:t>cation</w:t>
      </w:r>
      <w:r w:rsidRPr="00FB27B4">
        <w:rPr>
          <w:rFonts w:ascii="Century Schoolbook" w:hAnsi="Century Schoolbook" w:cs="Times New Roman"/>
        </w:rPr>
        <w:t xml:space="preserve"> in the </w:t>
      </w:r>
      <w:r w:rsidR="006D0AA5" w:rsidRPr="00FB27B4">
        <w:rPr>
          <w:rFonts w:ascii="Century Schoolbook" w:hAnsi="Century Schoolbook" w:cs="Times New Roman"/>
        </w:rPr>
        <w:t>loaded</w:t>
      </w:r>
      <w:r w:rsidRPr="00FB27B4">
        <w:rPr>
          <w:rFonts w:ascii="Century Schoolbook" w:hAnsi="Century Schoolbook" w:cs="Times New Roman"/>
        </w:rPr>
        <w:t xml:space="preserve"> sense. I refer to these as ‘pragmatic’ and ‘realist’ interpretations of existential </w:t>
      </w:r>
      <w:r w:rsidR="009E72E7" w:rsidRPr="00FB27B4">
        <w:rPr>
          <w:rFonts w:ascii="Century Schoolbook" w:hAnsi="Century Schoolbook" w:cs="Times New Roman"/>
        </w:rPr>
        <w:t>quantifi</w:t>
      </w:r>
      <w:r w:rsidR="000937ED" w:rsidRPr="00FB27B4">
        <w:rPr>
          <w:rFonts w:ascii="Century Schoolbook" w:hAnsi="Century Schoolbook" w:cs="Times New Roman"/>
        </w:rPr>
        <w:t>cation</w:t>
      </w:r>
      <w:r w:rsidR="009E72E7" w:rsidRPr="00FB27B4">
        <w:rPr>
          <w:rFonts w:ascii="Century Schoolbook" w:hAnsi="Century Schoolbook" w:cs="Times New Roman"/>
        </w:rPr>
        <w:t>,</w:t>
      </w:r>
      <w:r w:rsidRPr="00FB27B4">
        <w:rPr>
          <w:rFonts w:ascii="Century Schoolbook" w:hAnsi="Century Schoolbook" w:cs="Times New Roman"/>
        </w:rPr>
        <w:t xml:space="preserve"> respectively. </w:t>
      </w:r>
      <w:r w:rsidR="00BA142C" w:rsidRPr="00FB27B4">
        <w:rPr>
          <w:rFonts w:ascii="Century Schoolbook" w:hAnsi="Century Schoolbook" w:cs="Times New Roman"/>
        </w:rPr>
        <w:t xml:space="preserve">I allow for versions of these arguments that use first- and second-order quantification. </w:t>
      </w:r>
      <w:r w:rsidR="00AD75DA" w:rsidRPr="00FB27B4">
        <w:rPr>
          <w:rFonts w:ascii="Century Schoolbook" w:hAnsi="Century Schoolbook" w:cs="Times New Roman"/>
        </w:rPr>
        <w:t xml:space="preserve">In allowing for second-order quantification, I extend the Quinean strategy of searching for the values of bound variables to the case of bound </w:t>
      </w:r>
      <w:r w:rsidR="00AD75DA" w:rsidRPr="00FB27B4">
        <w:rPr>
          <w:rFonts w:ascii="Century Schoolbook" w:hAnsi="Century Schoolbook" w:cs="Times New Roman"/>
        </w:rPr>
        <w:lastRenderedPageBreak/>
        <w:t xml:space="preserve">predicate-variables. </w:t>
      </w:r>
      <w:r w:rsidR="00BA142C" w:rsidRPr="00FB27B4">
        <w:rPr>
          <w:rFonts w:ascii="Century Schoolbook" w:hAnsi="Century Schoolbook" w:cs="Times New Roman"/>
        </w:rPr>
        <w:t xml:space="preserve">This is to capture </w:t>
      </w:r>
      <w:proofErr w:type="gramStart"/>
      <w:r w:rsidR="00BA142C" w:rsidRPr="00FB27B4">
        <w:rPr>
          <w:rFonts w:ascii="Century Schoolbook" w:hAnsi="Century Schoolbook" w:cs="Times New Roman"/>
        </w:rPr>
        <w:t>that social scientists</w:t>
      </w:r>
      <w:proofErr w:type="gramEnd"/>
      <w:r w:rsidR="00AB2673" w:rsidRPr="00FB27B4">
        <w:rPr>
          <w:rFonts w:ascii="Century Schoolbook" w:hAnsi="Century Schoolbook" w:cs="Times New Roman"/>
        </w:rPr>
        <w:t xml:space="preserve"> sometimes</w:t>
      </w:r>
      <w:r w:rsidR="00BA142C" w:rsidRPr="00FB27B4">
        <w:rPr>
          <w:rFonts w:ascii="Century Schoolbook" w:hAnsi="Century Schoolbook" w:cs="Times New Roman"/>
        </w:rPr>
        <w:t xml:space="preserve"> quantif</w:t>
      </w:r>
      <w:r w:rsidR="00AB2673" w:rsidRPr="00FB27B4">
        <w:rPr>
          <w:rFonts w:ascii="Century Schoolbook" w:hAnsi="Century Schoolbook" w:cs="Times New Roman"/>
        </w:rPr>
        <w:t>y</w:t>
      </w:r>
      <w:r w:rsidR="00BA142C" w:rsidRPr="00FB27B4">
        <w:rPr>
          <w:rFonts w:ascii="Century Schoolbook" w:hAnsi="Century Schoolbook" w:cs="Times New Roman"/>
        </w:rPr>
        <w:t xml:space="preserve"> over individual things </w:t>
      </w:r>
      <w:r w:rsidR="00AB2673" w:rsidRPr="00FB27B4">
        <w:rPr>
          <w:rFonts w:ascii="Century Schoolbook" w:hAnsi="Century Schoolbook" w:cs="Times New Roman"/>
        </w:rPr>
        <w:t>and sometimes quantify over</w:t>
      </w:r>
      <w:r w:rsidR="00BA142C" w:rsidRPr="00FB27B4">
        <w:rPr>
          <w:rFonts w:ascii="Century Schoolbook" w:hAnsi="Century Schoolbook" w:cs="Times New Roman"/>
          <w:i/>
          <w:iCs/>
        </w:rPr>
        <w:t xml:space="preserve"> </w:t>
      </w:r>
      <w:r w:rsidR="00BA142C" w:rsidRPr="00FB27B4">
        <w:rPr>
          <w:rFonts w:ascii="Century Schoolbook" w:hAnsi="Century Schoolbook" w:cs="Times New Roman"/>
        </w:rPr>
        <w:t>classes or attributes</w:t>
      </w:r>
      <w:r w:rsidR="00AD75DA" w:rsidRPr="00FB27B4">
        <w:rPr>
          <w:rFonts w:ascii="Century Schoolbook" w:hAnsi="Century Schoolbook" w:cs="Times New Roman"/>
        </w:rPr>
        <w:t xml:space="preserve">. </w:t>
      </w:r>
      <w:r w:rsidR="00AB2673" w:rsidRPr="00FB27B4">
        <w:rPr>
          <w:rFonts w:ascii="Century Schoolbook" w:hAnsi="Century Schoolbook" w:cs="Times New Roman"/>
        </w:rPr>
        <w:t xml:space="preserve">I will consider first- and second-order interpretations when I discuss specific arguments. </w:t>
      </w:r>
      <w:r w:rsidR="007155E4" w:rsidRPr="00FB27B4">
        <w:rPr>
          <w:rFonts w:ascii="Century Schoolbook" w:hAnsi="Century Schoolbook" w:cs="Times New Roman"/>
        </w:rPr>
        <w:t xml:space="preserve"> </w:t>
      </w:r>
    </w:p>
    <w:bookmarkEnd w:id="4"/>
    <w:p w14:paraId="165EB3B3" w14:textId="7007E7ED" w:rsidR="00C60514" w:rsidRDefault="00691C77" w:rsidP="00B2235B">
      <w:pPr>
        <w:spacing w:line="360" w:lineRule="auto"/>
        <w:ind w:firstLine="720"/>
        <w:contextualSpacing/>
      </w:pPr>
      <w:r>
        <w:rPr>
          <w:rFonts w:ascii="Century Schoolbook" w:hAnsi="Century Schoolbook" w:cs="Times New Roman"/>
        </w:rPr>
        <w:t>T</w:t>
      </w:r>
      <w:r w:rsidR="00A37FE4">
        <w:rPr>
          <w:rFonts w:ascii="Century Schoolbook" w:hAnsi="Century Schoolbook" w:cs="Times New Roman"/>
        </w:rPr>
        <w:t>here are at least two flavors of argument for SSR</w:t>
      </w:r>
      <w:r>
        <w:rPr>
          <w:rFonts w:ascii="Century Schoolbook" w:hAnsi="Century Schoolbook" w:cs="Times New Roman"/>
        </w:rPr>
        <w:t xml:space="preserve"> we arrive at when we use the loaded and unloaded quantifiers</w:t>
      </w:r>
      <w:r w:rsidR="00C60514" w:rsidRPr="00C60514">
        <w:rPr>
          <w:rFonts w:ascii="Century Schoolbook" w:hAnsi="Century Schoolbook" w:cs="Times New Roman"/>
        </w:rPr>
        <w:t>:</w:t>
      </w: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712"/>
      </w:tblGrid>
      <w:tr w:rsidR="006F22CC" w14:paraId="34A628CD" w14:textId="77777777" w:rsidTr="006D0AA5">
        <w:trPr>
          <w:trHeight w:val="197"/>
          <w:jc w:val="center"/>
        </w:trPr>
        <w:tc>
          <w:tcPr>
            <w:tcW w:w="4738" w:type="dxa"/>
            <w:shd w:val="clear" w:color="auto" w:fill="FFFFFF" w:themeFill="background1"/>
          </w:tcPr>
          <w:p w14:paraId="553856BB" w14:textId="32410839" w:rsidR="006F22CC" w:rsidRPr="006F22CC" w:rsidRDefault="006F22CC" w:rsidP="00B2235B">
            <w:pPr>
              <w:spacing w:line="360" w:lineRule="auto"/>
              <w:ind w:firstLine="720"/>
              <w:contextualSpacing/>
              <w:rPr>
                <w:rFonts w:ascii="Century Schoolbook" w:hAnsi="Century Schoolbook" w:cs="Times New Roman"/>
                <w:b/>
                <w:bCs/>
                <w:color w:val="000000" w:themeColor="text1"/>
              </w:rPr>
            </w:pPr>
            <w:r w:rsidRPr="006F22CC">
              <w:rPr>
                <w:rFonts w:ascii="Century Schoolbook" w:hAnsi="Century Schoolbook" w:cs="Times New Roman"/>
                <w:b/>
                <w:bCs/>
                <w:color w:val="000000" w:themeColor="text1"/>
              </w:rPr>
              <w:t>Realist Argument</w:t>
            </w:r>
          </w:p>
        </w:tc>
        <w:tc>
          <w:tcPr>
            <w:tcW w:w="4712" w:type="dxa"/>
            <w:shd w:val="clear" w:color="auto" w:fill="FFFFFF" w:themeFill="background1"/>
          </w:tcPr>
          <w:p w14:paraId="6D641C7F" w14:textId="62F0E881" w:rsidR="006F22CC" w:rsidRPr="006F22CC" w:rsidRDefault="006F22CC" w:rsidP="00B2235B">
            <w:pPr>
              <w:spacing w:line="360" w:lineRule="auto"/>
              <w:ind w:firstLine="720"/>
              <w:contextualSpacing/>
              <w:rPr>
                <w:rFonts w:ascii="Century Schoolbook" w:hAnsi="Century Schoolbook" w:cs="Times New Roman"/>
                <w:b/>
                <w:bCs/>
                <w:color w:val="000000" w:themeColor="text1"/>
              </w:rPr>
            </w:pPr>
            <w:r w:rsidRPr="006F22CC">
              <w:rPr>
                <w:rFonts w:ascii="Century Schoolbook" w:hAnsi="Century Schoolbook" w:cs="Times New Roman"/>
                <w:b/>
                <w:bCs/>
                <w:color w:val="000000" w:themeColor="text1"/>
              </w:rPr>
              <w:t>Pragmatic Argument</w:t>
            </w:r>
          </w:p>
        </w:tc>
      </w:tr>
      <w:tr w:rsidR="006F22CC" w14:paraId="62CC0C22" w14:textId="77777777" w:rsidTr="00AD75DA">
        <w:trPr>
          <w:trHeight w:val="270"/>
          <w:jc w:val="center"/>
        </w:trPr>
        <w:tc>
          <w:tcPr>
            <w:tcW w:w="4738" w:type="dxa"/>
          </w:tcPr>
          <w:p w14:paraId="347296EA" w14:textId="036CB016" w:rsidR="006F22CC" w:rsidRPr="00C60514" w:rsidRDefault="006F22CC" w:rsidP="00B2235B">
            <w:pPr>
              <w:spacing w:line="360" w:lineRule="auto"/>
              <w:contextualSpacing/>
              <w:rPr>
                <w:rFonts w:ascii="Century Schoolbook" w:hAnsi="Century Schoolbook" w:cs="Times New Roman"/>
                <w:color w:val="000000" w:themeColor="text1"/>
              </w:rPr>
            </w:pPr>
            <w:r w:rsidRPr="00C60514">
              <w:rPr>
                <w:rFonts w:ascii="Century Schoolbook" w:hAnsi="Century Schoolbook" w:cs="Times New Roman"/>
                <w:color w:val="000000" w:themeColor="text1"/>
              </w:rPr>
              <w:t xml:space="preserve">P1. If a </w:t>
            </w:r>
            <w:r>
              <w:rPr>
                <w:rFonts w:ascii="Century Schoolbook" w:hAnsi="Century Schoolbook" w:cs="Times New Roman"/>
                <w:color w:val="000000" w:themeColor="text1"/>
              </w:rPr>
              <w:t xml:space="preserve">working </w:t>
            </w:r>
            <w:r w:rsidRPr="00C60514">
              <w:rPr>
                <w:rFonts w:ascii="Century Schoolbook" w:hAnsi="Century Schoolbook" w:cs="Times New Roman"/>
                <w:color w:val="000000" w:themeColor="text1"/>
              </w:rPr>
              <w:t xml:space="preserve">posit P plays a central role in successful science, </w:t>
            </w:r>
            <w:r w:rsidRPr="00C60514">
              <w:rPr>
                <w:rFonts w:ascii="Century Schoolbook" w:hAnsi="Century Schoolbook" w:cs="Times New Roman"/>
              </w:rPr>
              <w:sym w:font="Symbol" w:char="F024"/>
            </w:r>
            <w:proofErr w:type="spellStart"/>
            <w:proofErr w:type="gramStart"/>
            <w:r w:rsidRPr="00C60514">
              <w:rPr>
                <w:rFonts w:ascii="Century Schoolbook" w:hAnsi="Century Schoolbook" w:cs="Times New Roman"/>
                <w:vertAlign w:val="subscript"/>
              </w:rPr>
              <w:t>real</w:t>
            </w:r>
            <w:r w:rsidR="00BA142C">
              <w:rPr>
                <w:rFonts w:ascii="Century Schoolbook" w:hAnsi="Century Schoolbook" w:cs="Times New Roman"/>
              </w:rPr>
              <w:t>x</w:t>
            </w:r>
            <w:proofErr w:type="spellEnd"/>
            <w:r w:rsidRPr="00C60514">
              <w:rPr>
                <w:rFonts w:ascii="Century Schoolbook" w:hAnsi="Century Schoolbook" w:cs="Times New Roman"/>
                <w:color w:val="000000"/>
              </w:rPr>
              <w:t>[</w:t>
            </w:r>
            <w:proofErr w:type="gramEnd"/>
            <w:r w:rsidRPr="00C60514">
              <w:rPr>
                <w:rFonts w:ascii="Century Schoolbook" w:hAnsi="Century Schoolbook" w:cs="Times New Roman"/>
                <w:color w:val="000000"/>
              </w:rPr>
              <w:t>Px]</w:t>
            </w:r>
            <w:r w:rsidR="00BA142C">
              <w:rPr>
                <w:rFonts w:ascii="Century Schoolbook" w:hAnsi="Century Schoolbook" w:cs="Times New Roman"/>
                <w:color w:val="000000"/>
              </w:rPr>
              <w:t xml:space="preserve"> (or </w:t>
            </w:r>
            <w:r w:rsidR="00BA142C" w:rsidRPr="00C60514">
              <w:rPr>
                <w:rFonts w:ascii="Century Schoolbook" w:hAnsi="Century Schoolbook" w:cs="Times New Roman"/>
              </w:rPr>
              <w:sym w:font="Symbol" w:char="F024"/>
            </w:r>
            <w:proofErr w:type="spellStart"/>
            <w:r w:rsidR="00BA142C" w:rsidRPr="00C60514">
              <w:rPr>
                <w:rFonts w:ascii="Century Schoolbook" w:hAnsi="Century Schoolbook" w:cs="Times New Roman"/>
                <w:vertAlign w:val="subscript"/>
              </w:rPr>
              <w:t>real</w:t>
            </w:r>
            <w:r w:rsidR="00BA142C">
              <w:rPr>
                <w:rFonts w:ascii="Century Schoolbook" w:hAnsi="Century Schoolbook" w:cs="Times New Roman"/>
              </w:rPr>
              <w:t>P</w:t>
            </w:r>
            <w:proofErr w:type="spellEnd"/>
            <w:r w:rsidR="00BA142C" w:rsidRPr="00C60514">
              <w:rPr>
                <w:rFonts w:ascii="Century Schoolbook" w:hAnsi="Century Schoolbook" w:cs="Times New Roman"/>
                <w:color w:val="000000"/>
              </w:rPr>
              <w:t>[Px]</w:t>
            </w:r>
            <w:r w:rsidR="00BA142C">
              <w:rPr>
                <w:rFonts w:ascii="Century Schoolbook" w:hAnsi="Century Schoolbook" w:cs="Times New Roman"/>
                <w:color w:val="000000"/>
              </w:rPr>
              <w:t>)</w:t>
            </w:r>
            <w:r w:rsidRPr="00C60514">
              <w:rPr>
                <w:rFonts w:ascii="Century Schoolbook" w:hAnsi="Century Schoolbook" w:cs="Times New Roman"/>
                <w:color w:val="000000"/>
              </w:rPr>
              <w:t>.</w:t>
            </w:r>
          </w:p>
          <w:p w14:paraId="2B145BE3" w14:textId="785C38B1" w:rsidR="006F22CC" w:rsidRPr="0020777A" w:rsidRDefault="006F22CC" w:rsidP="00B2235B">
            <w:pPr>
              <w:spacing w:line="360" w:lineRule="auto"/>
              <w:contextualSpacing/>
              <w:rPr>
                <w:rFonts w:ascii="Century Schoolbook" w:hAnsi="Century Schoolbook" w:cs="Times New Roman"/>
                <w:color w:val="000000" w:themeColor="text1"/>
                <w:u w:val="single"/>
              </w:rPr>
            </w:pPr>
            <w:r w:rsidRPr="006F22CC">
              <w:rPr>
                <w:rFonts w:ascii="Century Schoolbook" w:hAnsi="Century Schoolbook" w:cs="Times New Roman"/>
                <w:color w:val="000000" w:themeColor="text1"/>
              </w:rPr>
              <w:t xml:space="preserve">P2. For some working social scientific posit </w:t>
            </w:r>
            <w:r w:rsidRPr="004E3187">
              <w:rPr>
                <w:rFonts w:ascii="Century Schoolbook" w:hAnsi="Century Schoolbook" w:cs="Times New Roman"/>
                <w:color w:val="000000" w:themeColor="text1"/>
              </w:rPr>
              <w:t xml:space="preserve">P, P plays a </w:t>
            </w:r>
            <w:r w:rsidR="004E3187" w:rsidRPr="004E3187">
              <w:rPr>
                <w:rFonts w:ascii="Century Schoolbook" w:hAnsi="Century Schoolbook" w:cs="Times New Roman"/>
                <w:color w:val="000000" w:themeColor="text1"/>
              </w:rPr>
              <w:t xml:space="preserve">central </w:t>
            </w:r>
            <w:r w:rsidRPr="004E3187">
              <w:rPr>
                <w:rFonts w:ascii="Century Schoolbook" w:hAnsi="Century Schoolbook" w:cs="Times New Roman"/>
                <w:color w:val="000000" w:themeColor="text1"/>
              </w:rPr>
              <w:t>role in successfu</w:t>
            </w:r>
            <w:r w:rsidRPr="00A37FE4">
              <w:rPr>
                <w:rFonts w:ascii="Century Schoolbook" w:hAnsi="Century Schoolbook" w:cs="Times New Roman"/>
                <w:color w:val="000000" w:themeColor="text1"/>
              </w:rPr>
              <w:t xml:space="preserve">l </w:t>
            </w:r>
            <w:r w:rsidR="00A37FE4" w:rsidRPr="00A37FE4">
              <w:rPr>
                <w:rFonts w:ascii="Century Schoolbook" w:hAnsi="Century Schoolbook" w:cs="Times New Roman"/>
                <w:color w:val="000000" w:themeColor="text1"/>
              </w:rPr>
              <w:t>social</w:t>
            </w:r>
            <w:r w:rsidR="00A37FE4">
              <w:rPr>
                <w:rFonts w:ascii="Century Schoolbook" w:hAnsi="Century Schoolbook" w:cs="Times New Roman"/>
                <w:color w:val="000000" w:themeColor="text1"/>
                <w:u w:val="single"/>
              </w:rPr>
              <w:t xml:space="preserve"> </w:t>
            </w:r>
            <w:r w:rsidRPr="0020777A">
              <w:rPr>
                <w:rFonts w:ascii="Century Schoolbook" w:hAnsi="Century Schoolbook" w:cs="Times New Roman"/>
                <w:color w:val="000000" w:themeColor="text1"/>
                <w:u w:val="single"/>
              </w:rPr>
              <w:t>science.</w:t>
            </w:r>
          </w:p>
          <w:p w14:paraId="31384CB8" w14:textId="5239E15A" w:rsidR="006F22CC" w:rsidRDefault="006F22CC" w:rsidP="00B2235B">
            <w:pPr>
              <w:spacing w:line="360" w:lineRule="auto"/>
              <w:contextualSpacing/>
              <w:rPr>
                <w:rFonts w:ascii="Century Schoolbook" w:hAnsi="Century Schoolbook" w:cs="Times New Roman"/>
              </w:rPr>
            </w:pPr>
            <w:r w:rsidRPr="00AD1EDA">
              <w:rPr>
                <w:rFonts w:ascii="Century Schoolbook" w:hAnsi="Century Schoolbook" w:cs="Times New Roman"/>
                <w:color w:val="000000" w:themeColor="text1"/>
              </w:rPr>
              <w:t xml:space="preserve">Therefore, </w:t>
            </w:r>
            <w:r w:rsidRPr="00AD1EDA">
              <w:rPr>
                <w:rFonts w:ascii="Century Schoolbook" w:hAnsi="Century Schoolbook" w:cstheme="majorBidi"/>
                <w:color w:val="000000" w:themeColor="text1"/>
              </w:rPr>
              <w:sym w:font="Symbol" w:char="F024"/>
            </w:r>
            <w:r w:rsidRPr="00AD1EDA">
              <w:rPr>
                <w:rFonts w:ascii="Century Schoolbook" w:hAnsi="Century Schoolbook" w:cstheme="majorBidi"/>
                <w:color w:val="000000" w:themeColor="text1"/>
                <w:vertAlign w:val="subscript"/>
              </w:rPr>
              <w:t>real</w:t>
            </w:r>
            <w:r>
              <w:rPr>
                <w:rFonts w:ascii="Century Schoolbook" w:hAnsi="Century Schoolbook"/>
                <w:color w:val="000000" w:themeColor="text1"/>
                <w:vertAlign w:val="subscript"/>
              </w:rPr>
              <w:t xml:space="preserve"> </w:t>
            </w:r>
            <w:r w:rsidR="00BA142C">
              <w:rPr>
                <w:rFonts w:ascii="Century Schoolbook" w:hAnsi="Century Schoolbook"/>
                <w:color w:val="000000" w:themeColor="text1"/>
              </w:rPr>
              <w:t>x</w:t>
            </w:r>
            <w:r w:rsidRPr="00AD1EDA">
              <w:rPr>
                <w:rFonts w:ascii="Century Schoolbook" w:hAnsi="Century Schoolbook" w:cstheme="majorBidi"/>
                <w:color w:val="000000" w:themeColor="text1"/>
              </w:rPr>
              <w:t>[Px]</w:t>
            </w:r>
            <w:r w:rsidR="00BA142C">
              <w:rPr>
                <w:rFonts w:ascii="Century Schoolbook" w:hAnsi="Century Schoolbook" w:cs="Times New Roman"/>
                <w:color w:val="000000"/>
              </w:rPr>
              <w:t xml:space="preserve"> (or </w:t>
            </w:r>
            <w:r w:rsidR="00BA142C" w:rsidRPr="00C60514">
              <w:rPr>
                <w:rFonts w:ascii="Century Schoolbook" w:hAnsi="Century Schoolbook" w:cs="Times New Roman"/>
              </w:rPr>
              <w:sym w:font="Symbol" w:char="F024"/>
            </w:r>
            <w:proofErr w:type="spellStart"/>
            <w:proofErr w:type="gramStart"/>
            <w:r w:rsidR="00BA142C" w:rsidRPr="00C60514">
              <w:rPr>
                <w:rFonts w:ascii="Century Schoolbook" w:hAnsi="Century Schoolbook" w:cs="Times New Roman"/>
                <w:vertAlign w:val="subscript"/>
              </w:rPr>
              <w:t>real</w:t>
            </w:r>
            <w:r w:rsidR="00BA142C">
              <w:rPr>
                <w:rFonts w:ascii="Century Schoolbook" w:hAnsi="Century Schoolbook" w:cs="Times New Roman"/>
              </w:rPr>
              <w:t>P</w:t>
            </w:r>
            <w:proofErr w:type="spellEnd"/>
            <w:r w:rsidR="00BA142C" w:rsidRPr="00C60514">
              <w:rPr>
                <w:rFonts w:ascii="Century Schoolbook" w:hAnsi="Century Schoolbook" w:cs="Times New Roman"/>
                <w:color w:val="000000"/>
              </w:rPr>
              <w:t>[</w:t>
            </w:r>
            <w:proofErr w:type="gramEnd"/>
            <w:r w:rsidR="00BA142C" w:rsidRPr="00C60514">
              <w:rPr>
                <w:rFonts w:ascii="Century Schoolbook" w:hAnsi="Century Schoolbook" w:cs="Times New Roman"/>
                <w:color w:val="000000"/>
              </w:rPr>
              <w:t>Px]</w:t>
            </w:r>
            <w:r w:rsidR="00BA142C">
              <w:rPr>
                <w:rFonts w:ascii="Century Schoolbook" w:hAnsi="Century Schoolbook" w:cs="Times New Roman"/>
                <w:color w:val="000000"/>
              </w:rPr>
              <w:t>)</w:t>
            </w:r>
            <w:r w:rsidR="00BA142C" w:rsidRPr="00C60514">
              <w:rPr>
                <w:rFonts w:ascii="Century Schoolbook" w:hAnsi="Century Schoolbook" w:cs="Times New Roman"/>
                <w:color w:val="000000"/>
              </w:rPr>
              <w:t>.</w:t>
            </w:r>
          </w:p>
        </w:tc>
        <w:tc>
          <w:tcPr>
            <w:tcW w:w="4712" w:type="dxa"/>
          </w:tcPr>
          <w:p w14:paraId="216F2642" w14:textId="10EFA06A" w:rsidR="006F22CC" w:rsidRPr="0038447B" w:rsidRDefault="006F22CC" w:rsidP="00B2235B">
            <w:pPr>
              <w:spacing w:line="360" w:lineRule="auto"/>
              <w:contextualSpacing/>
              <w:rPr>
                <w:rFonts w:ascii="Century Schoolbook" w:hAnsi="Century Schoolbook" w:cs="Times New Roman"/>
                <w:color w:val="000000" w:themeColor="text1"/>
              </w:rPr>
            </w:pPr>
            <w:r w:rsidRPr="0038447B">
              <w:rPr>
                <w:rFonts w:ascii="Century Schoolbook" w:hAnsi="Century Schoolbook" w:cs="Times New Roman"/>
                <w:color w:val="000000" w:themeColor="text1"/>
              </w:rPr>
              <w:t xml:space="preserve">P1. If a </w:t>
            </w:r>
            <w:r>
              <w:rPr>
                <w:rFonts w:ascii="Century Schoolbook" w:hAnsi="Century Schoolbook" w:cs="Times New Roman"/>
                <w:color w:val="000000" w:themeColor="text1"/>
              </w:rPr>
              <w:t xml:space="preserve">working </w:t>
            </w:r>
            <w:r w:rsidRPr="0038447B">
              <w:rPr>
                <w:rFonts w:ascii="Century Schoolbook" w:hAnsi="Century Schoolbook" w:cs="Times New Roman"/>
                <w:color w:val="000000" w:themeColor="text1"/>
              </w:rPr>
              <w:t xml:space="preserve">posit P plays a central role in successful science, </w:t>
            </w:r>
            <w:r w:rsidRPr="0038447B">
              <w:rPr>
                <w:rFonts w:ascii="Century Schoolbook" w:hAnsi="Century Schoolbook" w:cs="Times New Roman"/>
              </w:rPr>
              <w:sym w:font="Symbol" w:char="F024"/>
            </w:r>
            <w:proofErr w:type="spellStart"/>
            <w:proofErr w:type="gramStart"/>
            <w:r>
              <w:rPr>
                <w:rFonts w:ascii="Century Schoolbook" w:hAnsi="Century Schoolbook" w:cs="Times New Roman"/>
                <w:vertAlign w:val="subscript"/>
              </w:rPr>
              <w:t>prag</w:t>
            </w:r>
            <w:r w:rsidR="00BA142C">
              <w:rPr>
                <w:rFonts w:ascii="Century Schoolbook" w:hAnsi="Century Schoolbook" w:cs="Times New Roman"/>
              </w:rPr>
              <w:t>x</w:t>
            </w:r>
            <w:proofErr w:type="spellEnd"/>
            <w:r w:rsidRPr="0038447B">
              <w:rPr>
                <w:rFonts w:ascii="Century Schoolbook" w:hAnsi="Century Schoolbook" w:cs="Times New Roman"/>
                <w:color w:val="000000"/>
              </w:rPr>
              <w:t>[</w:t>
            </w:r>
            <w:proofErr w:type="gramEnd"/>
            <w:r w:rsidRPr="0038447B">
              <w:rPr>
                <w:rFonts w:ascii="Century Schoolbook" w:hAnsi="Century Schoolbook" w:cs="Times New Roman"/>
                <w:color w:val="000000"/>
              </w:rPr>
              <w:t>Px]</w:t>
            </w:r>
            <w:r w:rsidR="00BA142C">
              <w:rPr>
                <w:rFonts w:ascii="Century Schoolbook" w:hAnsi="Century Schoolbook" w:cs="Times New Roman"/>
                <w:color w:val="000000"/>
              </w:rPr>
              <w:t xml:space="preserve"> (or </w:t>
            </w:r>
            <w:r w:rsidR="00BA142C" w:rsidRPr="00C60514">
              <w:rPr>
                <w:rFonts w:ascii="Century Schoolbook" w:hAnsi="Century Schoolbook" w:cs="Times New Roman"/>
              </w:rPr>
              <w:sym w:font="Symbol" w:char="F024"/>
            </w:r>
            <w:proofErr w:type="spellStart"/>
            <w:r w:rsidR="00BA142C">
              <w:rPr>
                <w:rFonts w:ascii="Century Schoolbook" w:hAnsi="Century Schoolbook" w:cs="Times New Roman"/>
                <w:vertAlign w:val="subscript"/>
              </w:rPr>
              <w:t>prag</w:t>
            </w:r>
            <w:r w:rsidR="00BA142C">
              <w:rPr>
                <w:rFonts w:ascii="Century Schoolbook" w:hAnsi="Century Schoolbook" w:cs="Times New Roman"/>
              </w:rPr>
              <w:t>P</w:t>
            </w:r>
            <w:proofErr w:type="spellEnd"/>
            <w:r w:rsidR="00BA142C" w:rsidRPr="00C60514">
              <w:rPr>
                <w:rFonts w:ascii="Century Schoolbook" w:hAnsi="Century Schoolbook" w:cs="Times New Roman"/>
                <w:color w:val="000000"/>
              </w:rPr>
              <w:t>[Px]</w:t>
            </w:r>
            <w:r w:rsidR="00BA142C">
              <w:rPr>
                <w:rFonts w:ascii="Century Schoolbook" w:hAnsi="Century Schoolbook" w:cs="Times New Roman"/>
                <w:color w:val="000000"/>
              </w:rPr>
              <w:t>)</w:t>
            </w:r>
            <w:r w:rsidRPr="0038447B">
              <w:rPr>
                <w:rFonts w:ascii="Century Schoolbook" w:hAnsi="Century Schoolbook" w:cs="Times New Roman"/>
                <w:color w:val="000000"/>
              </w:rPr>
              <w:t xml:space="preserve">. </w:t>
            </w:r>
            <w:r w:rsidRPr="0038447B">
              <w:rPr>
                <w:rFonts w:ascii="Century Schoolbook" w:hAnsi="Century Schoolbook" w:cs="Times New Roman"/>
                <w:color w:val="000000" w:themeColor="text1"/>
              </w:rPr>
              <w:t xml:space="preserve"> </w:t>
            </w:r>
          </w:p>
          <w:p w14:paraId="401B7DA8" w14:textId="4E3B6141" w:rsidR="006F22CC" w:rsidRPr="0020777A" w:rsidRDefault="006F22CC" w:rsidP="00B2235B">
            <w:pPr>
              <w:spacing w:line="360" w:lineRule="auto"/>
              <w:contextualSpacing/>
              <w:rPr>
                <w:rFonts w:ascii="Century Schoolbook" w:hAnsi="Century Schoolbook" w:cs="Times New Roman"/>
                <w:color w:val="000000" w:themeColor="text1"/>
                <w:u w:val="single"/>
              </w:rPr>
            </w:pPr>
            <w:r w:rsidRPr="006F22CC">
              <w:rPr>
                <w:rFonts w:ascii="Century Schoolbook" w:hAnsi="Century Schoolbook" w:cs="Times New Roman"/>
                <w:color w:val="000000" w:themeColor="text1"/>
              </w:rPr>
              <w:t xml:space="preserve">P2. For some working social scientific posit </w:t>
            </w:r>
            <w:r w:rsidRPr="004E3187">
              <w:rPr>
                <w:rFonts w:ascii="Century Schoolbook" w:hAnsi="Century Schoolbook" w:cs="Times New Roman"/>
                <w:color w:val="000000" w:themeColor="text1"/>
              </w:rPr>
              <w:t xml:space="preserve">P, P plays a </w:t>
            </w:r>
            <w:r w:rsidR="004E3187" w:rsidRPr="004E3187">
              <w:rPr>
                <w:rFonts w:ascii="Century Schoolbook" w:hAnsi="Century Schoolbook" w:cs="Times New Roman"/>
                <w:color w:val="000000" w:themeColor="text1"/>
              </w:rPr>
              <w:t xml:space="preserve">central </w:t>
            </w:r>
            <w:r w:rsidRPr="004E3187">
              <w:rPr>
                <w:rFonts w:ascii="Century Schoolbook" w:hAnsi="Century Schoolbook" w:cs="Times New Roman"/>
                <w:color w:val="000000" w:themeColor="text1"/>
              </w:rPr>
              <w:t>role in successfu</w:t>
            </w:r>
            <w:r w:rsidRPr="00A37FE4">
              <w:rPr>
                <w:rFonts w:ascii="Century Schoolbook" w:hAnsi="Century Schoolbook" w:cs="Times New Roman"/>
                <w:color w:val="000000" w:themeColor="text1"/>
              </w:rPr>
              <w:t xml:space="preserve">l </w:t>
            </w:r>
            <w:r w:rsidR="00A37FE4" w:rsidRPr="00A37FE4">
              <w:rPr>
                <w:rFonts w:ascii="Century Schoolbook" w:hAnsi="Century Schoolbook" w:cs="Times New Roman"/>
                <w:color w:val="000000" w:themeColor="text1"/>
              </w:rPr>
              <w:t>social</w:t>
            </w:r>
            <w:r w:rsidR="00A37FE4">
              <w:rPr>
                <w:rFonts w:ascii="Century Schoolbook" w:hAnsi="Century Schoolbook" w:cs="Times New Roman"/>
                <w:color w:val="000000" w:themeColor="text1"/>
                <w:u w:val="single"/>
              </w:rPr>
              <w:t xml:space="preserve"> </w:t>
            </w:r>
            <w:r w:rsidRPr="0020777A">
              <w:rPr>
                <w:rFonts w:ascii="Century Schoolbook" w:hAnsi="Century Schoolbook" w:cs="Times New Roman"/>
                <w:color w:val="000000" w:themeColor="text1"/>
                <w:u w:val="single"/>
              </w:rPr>
              <w:t xml:space="preserve">science. </w:t>
            </w:r>
          </w:p>
          <w:p w14:paraId="57E40CCD" w14:textId="34535C20" w:rsidR="006F22CC" w:rsidRDefault="006F22CC" w:rsidP="00B2235B">
            <w:pPr>
              <w:pStyle w:val="Heading3"/>
              <w:spacing w:after="160" w:line="360" w:lineRule="auto"/>
              <w:contextualSpacing/>
              <w:outlineLvl w:val="2"/>
            </w:pPr>
            <w:r w:rsidRPr="0038447B">
              <w:rPr>
                <w:rFonts w:ascii="Century Schoolbook" w:hAnsi="Century Schoolbook" w:cs="Times New Roman"/>
                <w:color w:val="000000" w:themeColor="text1"/>
                <w:sz w:val="22"/>
                <w:szCs w:val="22"/>
              </w:rPr>
              <w:t xml:space="preserve">Therefore, </w:t>
            </w:r>
            <w:r w:rsidRPr="0038447B">
              <w:rPr>
                <w:rFonts w:ascii="Century Schoolbook" w:hAnsi="Century Schoolbook"/>
                <w:color w:val="000000" w:themeColor="text1"/>
                <w:sz w:val="22"/>
                <w:szCs w:val="22"/>
              </w:rPr>
              <w:sym w:font="Symbol" w:char="F024"/>
            </w:r>
            <w:proofErr w:type="spellStart"/>
            <w:r>
              <w:rPr>
                <w:rFonts w:ascii="Century Schoolbook" w:hAnsi="Century Schoolbook"/>
                <w:color w:val="000000" w:themeColor="text1"/>
                <w:sz w:val="22"/>
                <w:szCs w:val="22"/>
                <w:vertAlign w:val="subscript"/>
              </w:rPr>
              <w:t>prag</w:t>
            </w:r>
            <w:proofErr w:type="spellEnd"/>
            <w:r>
              <w:rPr>
                <w:rFonts w:ascii="Century Schoolbook" w:hAnsi="Century Schoolbook"/>
                <w:color w:val="000000" w:themeColor="text1"/>
                <w:sz w:val="22"/>
                <w:szCs w:val="22"/>
                <w:vertAlign w:val="subscript"/>
              </w:rPr>
              <w:t xml:space="preserve"> </w:t>
            </w:r>
            <w:r w:rsidR="00BA142C">
              <w:rPr>
                <w:rFonts w:ascii="Century Schoolbook" w:hAnsi="Century Schoolbook"/>
                <w:color w:val="000000" w:themeColor="text1"/>
                <w:sz w:val="22"/>
                <w:szCs w:val="22"/>
              </w:rPr>
              <w:t>x</w:t>
            </w:r>
            <w:r w:rsidRPr="0038447B">
              <w:rPr>
                <w:rFonts w:ascii="Century Schoolbook" w:hAnsi="Century Schoolbook"/>
                <w:color w:val="000000" w:themeColor="text1"/>
                <w:sz w:val="22"/>
                <w:szCs w:val="22"/>
              </w:rPr>
              <w:t>[Px</w:t>
            </w:r>
            <w:r w:rsidR="006D0AA5">
              <w:rPr>
                <w:rFonts w:ascii="Century Schoolbook" w:hAnsi="Century Schoolbook"/>
                <w:color w:val="000000" w:themeColor="text1"/>
                <w:sz w:val="22"/>
                <w:szCs w:val="22"/>
              </w:rPr>
              <w:t>]</w:t>
            </w:r>
            <w:r w:rsidR="00BA142C">
              <w:rPr>
                <w:rFonts w:ascii="Century Schoolbook" w:hAnsi="Century Schoolbook" w:cs="Times New Roman"/>
                <w:color w:val="000000"/>
              </w:rPr>
              <w:t xml:space="preserve"> (</w:t>
            </w:r>
            <w:r w:rsidR="00BA142C" w:rsidRPr="00BA142C">
              <w:rPr>
                <w:rFonts w:ascii="Century Schoolbook" w:hAnsi="Century Schoolbook" w:cs="Times New Roman"/>
                <w:color w:val="000000" w:themeColor="text1"/>
              </w:rPr>
              <w:t xml:space="preserve">or </w:t>
            </w:r>
            <w:r w:rsidR="00BA142C" w:rsidRPr="00BA142C">
              <w:rPr>
                <w:rFonts w:ascii="Century Schoolbook" w:hAnsi="Century Schoolbook" w:cs="Times New Roman"/>
                <w:color w:val="000000" w:themeColor="text1"/>
              </w:rPr>
              <w:sym w:font="Symbol" w:char="F024"/>
            </w:r>
            <w:proofErr w:type="spellStart"/>
            <w:proofErr w:type="gramStart"/>
            <w:r w:rsidR="00BA142C" w:rsidRPr="00BA142C">
              <w:rPr>
                <w:rFonts w:ascii="Century Schoolbook" w:hAnsi="Century Schoolbook" w:cs="Times New Roman"/>
                <w:color w:val="000000" w:themeColor="text1"/>
                <w:vertAlign w:val="subscript"/>
              </w:rPr>
              <w:t>prag</w:t>
            </w:r>
            <w:r w:rsidR="00BA142C" w:rsidRPr="00BA142C">
              <w:rPr>
                <w:rFonts w:ascii="Century Schoolbook" w:hAnsi="Century Schoolbook" w:cs="Times New Roman"/>
                <w:color w:val="000000" w:themeColor="text1"/>
              </w:rPr>
              <w:t>P</w:t>
            </w:r>
            <w:proofErr w:type="spellEnd"/>
            <w:r w:rsidR="00BA142C" w:rsidRPr="00BA142C">
              <w:rPr>
                <w:rFonts w:ascii="Century Schoolbook" w:hAnsi="Century Schoolbook" w:cs="Times New Roman"/>
                <w:color w:val="000000" w:themeColor="text1"/>
              </w:rPr>
              <w:t>[</w:t>
            </w:r>
            <w:proofErr w:type="gramEnd"/>
            <w:r w:rsidR="00BA142C" w:rsidRPr="00C60514">
              <w:rPr>
                <w:rFonts w:ascii="Century Schoolbook" w:hAnsi="Century Schoolbook" w:cs="Times New Roman"/>
                <w:color w:val="000000"/>
              </w:rPr>
              <w:t>Px]</w:t>
            </w:r>
            <w:r w:rsidR="00BA142C">
              <w:rPr>
                <w:rFonts w:ascii="Century Schoolbook" w:hAnsi="Century Schoolbook" w:cs="Times New Roman"/>
                <w:color w:val="000000"/>
              </w:rPr>
              <w:t>)</w:t>
            </w:r>
            <w:r w:rsidR="00BA142C" w:rsidRPr="00C60514">
              <w:rPr>
                <w:rFonts w:ascii="Century Schoolbook" w:hAnsi="Century Schoolbook" w:cs="Times New Roman"/>
                <w:color w:val="000000"/>
              </w:rPr>
              <w:t>.</w:t>
            </w:r>
          </w:p>
        </w:tc>
      </w:tr>
    </w:tbl>
    <w:p w14:paraId="40C96A44" w14:textId="403CCC27" w:rsidR="00822912" w:rsidRPr="00FB27B4" w:rsidRDefault="006F22CC" w:rsidP="00B2235B">
      <w:pPr>
        <w:spacing w:line="360" w:lineRule="auto"/>
        <w:contextualSpacing/>
        <w:rPr>
          <w:rFonts w:ascii="Century Schoolbook" w:hAnsi="Century Schoolbook"/>
        </w:rPr>
      </w:pPr>
      <w:bookmarkStart w:id="5" w:name="_Hlk67654087"/>
      <w:bookmarkStart w:id="6" w:name="_Hlk67824714"/>
      <w:r w:rsidRPr="00FB27B4">
        <w:rPr>
          <w:rFonts w:ascii="Century Schoolbook" w:hAnsi="Century Schoolbook"/>
        </w:rPr>
        <w:t>The left</w:t>
      </w:r>
      <w:r w:rsidR="00976AB8">
        <w:rPr>
          <w:rFonts w:ascii="Century Schoolbook" w:hAnsi="Century Schoolbook"/>
        </w:rPr>
        <w:t>-hand</w:t>
      </w:r>
      <w:r w:rsidR="006D0AA5" w:rsidRPr="00FB27B4">
        <w:rPr>
          <w:rFonts w:ascii="Century Schoolbook" w:hAnsi="Century Schoolbook"/>
        </w:rPr>
        <w:t xml:space="preserve"> </w:t>
      </w:r>
      <w:r w:rsidR="00C60514" w:rsidRPr="00FB27B4">
        <w:rPr>
          <w:rFonts w:ascii="Century Schoolbook" w:hAnsi="Century Schoolbook"/>
        </w:rPr>
        <w:t>argument</w:t>
      </w:r>
      <w:r w:rsidRPr="00FB27B4">
        <w:rPr>
          <w:rFonts w:ascii="Century Schoolbook" w:hAnsi="Century Schoolbook"/>
        </w:rPr>
        <w:t xml:space="preserve"> is the one</w:t>
      </w:r>
      <w:r w:rsidR="00C60514" w:rsidRPr="00FB27B4">
        <w:rPr>
          <w:rFonts w:ascii="Century Schoolbook" w:hAnsi="Century Schoolbook"/>
        </w:rPr>
        <w:t xml:space="preserve"> intended by the proponents of SSR. </w:t>
      </w:r>
      <w:r w:rsidR="00340143" w:rsidRPr="00FB27B4">
        <w:rPr>
          <w:rFonts w:ascii="Century Schoolbook" w:hAnsi="Century Schoolbook"/>
        </w:rPr>
        <w:t>In the usual discussion, like that of the afore-cited Hawley (2018)</w:t>
      </w:r>
      <w:r w:rsidR="001377AF" w:rsidRPr="00FB27B4">
        <w:rPr>
          <w:rFonts w:ascii="Century Schoolbook" w:hAnsi="Century Schoolbook"/>
        </w:rPr>
        <w:t>,</w:t>
      </w:r>
      <w:r w:rsidR="00340143" w:rsidRPr="00FB27B4">
        <w:rPr>
          <w:rFonts w:ascii="Century Schoolbook" w:hAnsi="Century Schoolbook"/>
        </w:rPr>
        <w:t xml:space="preserve"> we might explore the notions of centrality and success and assess whether </w:t>
      </w:r>
      <w:r w:rsidR="00822912" w:rsidRPr="00FB27B4">
        <w:rPr>
          <w:rFonts w:ascii="Century Schoolbook" w:hAnsi="Century Schoolbook"/>
        </w:rPr>
        <w:t>cases presented satisfy the antecedent of P1</w:t>
      </w:r>
      <w:r w:rsidR="009D2E1B" w:rsidRPr="00FB27B4">
        <w:rPr>
          <w:rFonts w:ascii="Century Schoolbook" w:hAnsi="Century Schoolbook"/>
        </w:rPr>
        <w:t xml:space="preserve">. The first- and second-order existential statements might be read as either “there is an </w:t>
      </w:r>
      <w:proofErr w:type="gramStart"/>
      <w:r w:rsidR="009D2E1B" w:rsidRPr="00FB27B4">
        <w:rPr>
          <w:rFonts w:ascii="Century Schoolbook" w:hAnsi="Century Schoolbook"/>
        </w:rPr>
        <w:t>x</w:t>
      </w:r>
      <w:proofErr w:type="gramEnd"/>
      <w:r w:rsidR="009D2E1B" w:rsidRPr="00FB27B4">
        <w:rPr>
          <w:rFonts w:ascii="Century Schoolbook" w:hAnsi="Century Schoolbook"/>
        </w:rPr>
        <w:t xml:space="preserve"> and it is a P” </w:t>
      </w:r>
      <w:r w:rsidR="009D2E1B" w:rsidRPr="00FB27B4">
        <w:rPr>
          <w:rFonts w:ascii="Century Schoolbook" w:hAnsi="Century Schoolbook"/>
          <w:i/>
          <w:iCs/>
        </w:rPr>
        <w:t>o</w:t>
      </w:r>
      <w:r w:rsidR="004479C4" w:rsidRPr="00FB27B4">
        <w:rPr>
          <w:rFonts w:ascii="Century Schoolbook" w:hAnsi="Century Schoolbook"/>
          <w:i/>
          <w:iCs/>
        </w:rPr>
        <w:t>r</w:t>
      </w:r>
      <w:r w:rsidR="009D2E1B" w:rsidRPr="00FB27B4">
        <w:rPr>
          <w:rFonts w:ascii="Century Schoolbook" w:hAnsi="Century Schoolbook"/>
          <w:i/>
          <w:iCs/>
        </w:rPr>
        <w:t xml:space="preserve"> </w:t>
      </w:r>
      <w:r w:rsidR="009D2E1B" w:rsidRPr="00FB27B4">
        <w:rPr>
          <w:rFonts w:ascii="Century Schoolbook" w:hAnsi="Century Schoolbook"/>
        </w:rPr>
        <w:t xml:space="preserve">“there is a P, and x is a member of P”. </w:t>
      </w:r>
      <w:r w:rsidR="00976AB8">
        <w:rPr>
          <w:rFonts w:ascii="Century Schoolbook" w:hAnsi="Century Schoolbook"/>
        </w:rPr>
        <w:t xml:space="preserve">For the </w:t>
      </w:r>
      <w:r w:rsidR="00D55CCF">
        <w:rPr>
          <w:rFonts w:ascii="Century Schoolbook" w:hAnsi="Century Schoolbook"/>
        </w:rPr>
        <w:t>case of second-order quantification</w:t>
      </w:r>
      <w:r w:rsidR="00CE1EF2" w:rsidRPr="00FB27B4">
        <w:rPr>
          <w:rFonts w:ascii="Century Schoolbook" w:hAnsi="Century Schoolbook"/>
        </w:rPr>
        <w:t>,</w:t>
      </w:r>
      <w:r w:rsidR="004479C4" w:rsidRPr="00FB27B4">
        <w:rPr>
          <w:rFonts w:ascii="Century Schoolbook" w:hAnsi="Century Schoolbook"/>
        </w:rPr>
        <w:t xml:space="preserve"> </w:t>
      </w:r>
      <w:r w:rsidR="00F3596E">
        <w:rPr>
          <w:rFonts w:ascii="Century Schoolbook" w:hAnsi="Century Schoolbook"/>
        </w:rPr>
        <w:t xml:space="preserve">I restrict my </w:t>
      </w:r>
      <w:proofErr w:type="gramStart"/>
      <w:r w:rsidR="00F3596E">
        <w:rPr>
          <w:rFonts w:ascii="Century Schoolbook" w:hAnsi="Century Schoolbook"/>
        </w:rPr>
        <w:t>interpretation</w:t>
      </w:r>
      <w:proofErr w:type="gramEnd"/>
      <w:r w:rsidR="00F3596E">
        <w:rPr>
          <w:rFonts w:ascii="Century Schoolbook" w:hAnsi="Century Schoolbook"/>
        </w:rPr>
        <w:t xml:space="preserve"> so that </w:t>
      </w:r>
      <w:r w:rsidR="004479C4" w:rsidRPr="00FB27B4">
        <w:rPr>
          <w:rFonts w:ascii="Century Schoolbook" w:hAnsi="Century Schoolbook"/>
        </w:rPr>
        <w:t xml:space="preserve">‘x’ </w:t>
      </w:r>
      <w:r w:rsidR="00F3596E">
        <w:rPr>
          <w:rFonts w:ascii="Century Schoolbook" w:hAnsi="Century Schoolbook"/>
        </w:rPr>
        <w:t>is</w:t>
      </w:r>
      <w:r w:rsidR="004479C4" w:rsidRPr="00FB27B4">
        <w:rPr>
          <w:rFonts w:ascii="Century Schoolbook" w:hAnsi="Century Schoolbook"/>
        </w:rPr>
        <w:t xml:space="preserve"> an individual person and </w:t>
      </w:r>
      <w:r w:rsidR="009067EC" w:rsidRPr="00FB27B4">
        <w:rPr>
          <w:rFonts w:ascii="Century Schoolbook" w:hAnsi="Century Schoolbook"/>
        </w:rPr>
        <w:t>‘</w:t>
      </w:r>
      <w:r w:rsidR="004479C4" w:rsidRPr="00FB27B4">
        <w:rPr>
          <w:rFonts w:ascii="Century Schoolbook" w:hAnsi="Century Schoolbook"/>
        </w:rPr>
        <w:t>P</w:t>
      </w:r>
      <w:r w:rsidR="009067EC" w:rsidRPr="00FB27B4">
        <w:rPr>
          <w:rFonts w:ascii="Century Schoolbook" w:hAnsi="Century Schoolbook"/>
        </w:rPr>
        <w:t>’ as</w:t>
      </w:r>
      <w:r w:rsidR="004479C4" w:rsidRPr="00FB27B4">
        <w:rPr>
          <w:rFonts w:ascii="Century Schoolbook" w:hAnsi="Century Schoolbook"/>
        </w:rPr>
        <w:t xml:space="preserve"> a group</w:t>
      </w:r>
      <w:r w:rsidR="007A6715" w:rsidRPr="00FB27B4">
        <w:rPr>
          <w:rFonts w:ascii="Century Schoolbook" w:hAnsi="Century Schoolbook"/>
        </w:rPr>
        <w:t>ing</w:t>
      </w:r>
      <w:r w:rsidR="00CE1EF2">
        <w:rPr>
          <w:rFonts w:ascii="Century Schoolbook" w:hAnsi="Century Schoolbook"/>
        </w:rPr>
        <w:t xml:space="preserve">, structure or </w:t>
      </w:r>
      <w:r w:rsidR="007A6715" w:rsidRPr="00FB27B4">
        <w:rPr>
          <w:rFonts w:ascii="Century Schoolbook" w:hAnsi="Century Schoolbook"/>
        </w:rPr>
        <w:t>attribute that x</w:t>
      </w:r>
      <w:r w:rsidR="00CE1EF2">
        <w:rPr>
          <w:rFonts w:ascii="Century Schoolbook" w:hAnsi="Century Schoolbook"/>
        </w:rPr>
        <w:t xml:space="preserve"> </w:t>
      </w:r>
      <w:r w:rsidR="00F662FE">
        <w:rPr>
          <w:rFonts w:ascii="Century Schoolbook" w:hAnsi="Century Schoolbook"/>
        </w:rPr>
        <w:t>is a member of, belongs</w:t>
      </w:r>
      <w:r w:rsidR="00CE1EF2">
        <w:rPr>
          <w:rFonts w:ascii="Century Schoolbook" w:hAnsi="Century Schoolbook"/>
        </w:rPr>
        <w:t xml:space="preserve"> to</w:t>
      </w:r>
      <w:r w:rsidR="00F662FE">
        <w:rPr>
          <w:rFonts w:ascii="Century Schoolbook" w:hAnsi="Century Schoolbook"/>
        </w:rPr>
        <w:t>,</w:t>
      </w:r>
      <w:r w:rsidR="00CE1EF2">
        <w:rPr>
          <w:rFonts w:ascii="Century Schoolbook" w:hAnsi="Century Schoolbook"/>
        </w:rPr>
        <w:t xml:space="preserve"> or</w:t>
      </w:r>
      <w:r w:rsidR="007A6715" w:rsidRPr="00FB27B4">
        <w:rPr>
          <w:rFonts w:ascii="Century Schoolbook" w:hAnsi="Century Schoolbook"/>
        </w:rPr>
        <w:t xml:space="preserve"> has</w:t>
      </w:r>
      <w:r w:rsidR="00976AB8">
        <w:rPr>
          <w:rFonts w:ascii="Century Schoolbook" w:hAnsi="Century Schoolbook"/>
        </w:rPr>
        <w:t xml:space="preserve">. Social structures or races are prime candidates for these predicates. </w:t>
      </w:r>
      <w:bookmarkStart w:id="7" w:name="_Hlk67919343"/>
      <w:r w:rsidR="00961F5B">
        <w:rPr>
          <w:rFonts w:ascii="Century Schoolbook" w:hAnsi="Century Schoolbook"/>
        </w:rPr>
        <w:t xml:space="preserve">Because the arguments discussed here use social classes, races, and social structures as the possible objects of ontological commitment, it is important to disambiguate the first- and second-order cases. </w:t>
      </w:r>
      <w:r w:rsidR="00976AB8">
        <w:rPr>
          <w:rFonts w:ascii="Century Schoolbook" w:hAnsi="Century Schoolbook"/>
        </w:rPr>
        <w:t xml:space="preserve"> </w:t>
      </w:r>
      <w:bookmarkEnd w:id="7"/>
    </w:p>
    <w:p w14:paraId="27797EBC" w14:textId="1EC00040" w:rsidR="00BA049D" w:rsidRPr="00BA049D" w:rsidRDefault="00BA049D" w:rsidP="00B2235B">
      <w:pPr>
        <w:spacing w:line="360" w:lineRule="auto"/>
        <w:ind w:firstLine="720"/>
        <w:contextualSpacing/>
        <w:rPr>
          <w:rFonts w:ascii="Century Schoolbook" w:hAnsi="Century Schoolbook" w:cs="Times New Roman"/>
          <w:color w:val="000000" w:themeColor="text1"/>
        </w:rPr>
      </w:pPr>
      <w:bookmarkStart w:id="8" w:name="_Hlk67842596"/>
      <w:bookmarkEnd w:id="5"/>
      <w:bookmarkEnd w:id="6"/>
      <w:r w:rsidRPr="00BA049D">
        <w:rPr>
          <w:rFonts w:ascii="Century Schoolbook" w:hAnsi="Century Schoolbook"/>
          <w:color w:val="000000" w:themeColor="text1"/>
        </w:rPr>
        <w:t>My strategy is to undercut this straightforward scientific realist interpretation of the existence claims presented in th</w:t>
      </w:r>
      <w:r w:rsidR="00F662FE">
        <w:rPr>
          <w:rFonts w:ascii="Century Schoolbook" w:hAnsi="Century Schoolbook"/>
          <w:color w:val="000000" w:themeColor="text1"/>
        </w:rPr>
        <w:t>e left-hand</w:t>
      </w:r>
      <w:r w:rsidRPr="00BA049D">
        <w:rPr>
          <w:rFonts w:ascii="Century Schoolbook" w:hAnsi="Century Schoolbook"/>
          <w:color w:val="000000" w:themeColor="text1"/>
        </w:rPr>
        <w:t xml:space="preserve"> argument. I grant that the cases </w:t>
      </w:r>
      <w:r w:rsidR="002C6ED2">
        <w:rPr>
          <w:rFonts w:ascii="Century Schoolbook" w:hAnsi="Century Schoolbook"/>
          <w:color w:val="000000" w:themeColor="text1"/>
        </w:rPr>
        <w:t>discussed</w:t>
      </w:r>
      <w:r w:rsidRPr="00BA049D">
        <w:rPr>
          <w:rFonts w:ascii="Century Schoolbook" w:hAnsi="Century Schoolbook"/>
          <w:color w:val="000000" w:themeColor="text1"/>
        </w:rPr>
        <w:t xml:space="preserve"> in section 2.</w:t>
      </w:r>
      <w:r w:rsidR="002C6ED2">
        <w:rPr>
          <w:rFonts w:ascii="Century Schoolbook" w:hAnsi="Century Schoolbook"/>
          <w:color w:val="000000" w:themeColor="text1"/>
        </w:rPr>
        <w:t>1</w:t>
      </w:r>
      <w:r w:rsidRPr="00BA049D">
        <w:rPr>
          <w:rFonts w:ascii="Century Schoolbook" w:hAnsi="Century Schoolbook"/>
          <w:color w:val="000000" w:themeColor="text1"/>
        </w:rPr>
        <w:t xml:space="preserve"> might be </w:t>
      </w:r>
      <w:r w:rsidR="00770605">
        <w:rPr>
          <w:rFonts w:ascii="Century Schoolbook" w:hAnsi="Century Schoolbook"/>
          <w:color w:val="000000" w:themeColor="text1"/>
        </w:rPr>
        <w:t>relevantly successful</w:t>
      </w:r>
      <w:r w:rsidR="008122E4">
        <w:rPr>
          <w:rFonts w:ascii="Century Schoolbook" w:hAnsi="Century Schoolbook"/>
          <w:color w:val="000000" w:themeColor="text1"/>
        </w:rPr>
        <w:t>, but this may license no more than a</w:t>
      </w:r>
      <w:r w:rsidR="00A37FE4">
        <w:rPr>
          <w:rFonts w:ascii="Century Schoolbook" w:hAnsi="Century Schoolbook"/>
          <w:color w:val="000000" w:themeColor="text1"/>
        </w:rPr>
        <w:t xml:space="preserve"> pragmatic</w:t>
      </w:r>
      <w:r w:rsidR="008122E4">
        <w:rPr>
          <w:rFonts w:ascii="Century Schoolbook" w:hAnsi="Century Schoolbook"/>
          <w:color w:val="000000" w:themeColor="text1"/>
        </w:rPr>
        <w:t xml:space="preserve"> existential claim</w:t>
      </w:r>
      <w:r w:rsidR="008122E4">
        <w:rPr>
          <w:rFonts w:ascii="Century Schoolbook" w:hAnsi="Century Schoolbook" w:cs="Times New Roman"/>
          <w:color w:val="000000" w:themeColor="text1"/>
        </w:rPr>
        <w:t>. Consider</w:t>
      </w:r>
      <w:r w:rsidR="008122E4">
        <w:rPr>
          <w:rFonts w:ascii="Century Schoolbook" w:hAnsi="Century Schoolbook"/>
          <w:color w:val="000000" w:themeColor="text1"/>
        </w:rPr>
        <w:t xml:space="preserve"> </w:t>
      </w:r>
      <w:r w:rsidRPr="00BA049D">
        <w:rPr>
          <w:rFonts w:ascii="Century Schoolbook" w:hAnsi="Century Schoolbook"/>
          <w:color w:val="000000" w:themeColor="text1"/>
        </w:rPr>
        <w:t xml:space="preserve">the right-hand argument for SSR, which spells out the same reasoning but uses </w:t>
      </w:r>
      <w:r w:rsidRPr="00BA049D">
        <w:rPr>
          <w:rFonts w:ascii="Century Schoolbook" w:hAnsi="Century Schoolbook" w:cs="Times New Roman"/>
          <w:color w:val="000000" w:themeColor="text1"/>
        </w:rPr>
        <w:sym w:font="Symbol" w:char="F024"/>
      </w:r>
      <w:proofErr w:type="spellStart"/>
      <w:r w:rsidRPr="00BA049D">
        <w:rPr>
          <w:rFonts w:ascii="Century Schoolbook" w:hAnsi="Century Schoolbook" w:cs="Times New Roman"/>
          <w:color w:val="000000" w:themeColor="text1"/>
          <w:vertAlign w:val="subscript"/>
        </w:rPr>
        <w:t>prag</w:t>
      </w:r>
      <w:proofErr w:type="spellEnd"/>
      <w:r w:rsidRPr="00BA049D">
        <w:rPr>
          <w:rFonts w:ascii="Century Schoolbook" w:hAnsi="Century Schoolbook" w:cs="Times New Roman"/>
          <w:color w:val="000000" w:themeColor="text1"/>
        </w:rPr>
        <w:t xml:space="preserve"> instead. This is broadly Carnapian in spirit</w:t>
      </w:r>
      <w:r w:rsidR="00770605">
        <w:rPr>
          <w:rFonts w:ascii="Century Schoolbook" w:hAnsi="Century Schoolbook" w:cs="Times New Roman"/>
          <w:color w:val="000000" w:themeColor="text1"/>
        </w:rPr>
        <w:t>: in</w:t>
      </w:r>
      <w:r w:rsidRPr="00BA049D">
        <w:rPr>
          <w:rFonts w:ascii="Century Schoolbook" w:hAnsi="Century Schoolbook" w:cs="Times New Roman"/>
          <w:color w:val="000000" w:themeColor="text1"/>
        </w:rPr>
        <w:t xml:space="preserve"> second-order quantification, we may instead appeal to the use of a concept in our language (those conditions under which it applies). In the context of the arguments for SSR, there is no need to commit to the </w:t>
      </w:r>
      <w:r w:rsidR="00A37FE4">
        <w:rPr>
          <w:rFonts w:ascii="Century Schoolbook" w:hAnsi="Century Schoolbook" w:cs="Times New Roman"/>
          <w:color w:val="000000" w:themeColor="text1"/>
        </w:rPr>
        <w:t>inquirer</w:t>
      </w:r>
      <w:r w:rsidRPr="00BA049D">
        <w:rPr>
          <w:rFonts w:ascii="Century Schoolbook" w:hAnsi="Century Schoolbook" w:cs="Times New Roman"/>
          <w:color w:val="000000" w:themeColor="text1"/>
        </w:rPr>
        <w:t xml:space="preserve">-independent reality of races and social structures. In the first order case, if social scientists identify something that seems to satisfy a predicate, we </w:t>
      </w:r>
      <w:r w:rsidRPr="00BA049D">
        <w:rPr>
          <w:rFonts w:ascii="Century Schoolbook" w:hAnsi="Century Schoolbook" w:cs="Times New Roman"/>
          <w:color w:val="000000" w:themeColor="text1"/>
        </w:rPr>
        <w:lastRenderedPageBreak/>
        <w:t>include it in the domain of the quantifier not because it is real, but instead because we have use for it – it applies in appropriate social scientific research contexts. In either case, we may avoid ontological commitment.</w:t>
      </w:r>
    </w:p>
    <w:bookmarkEnd w:id="8"/>
    <w:p w14:paraId="5935FBAE" w14:textId="7F120961" w:rsidR="00D564EE" w:rsidRPr="00D564EE" w:rsidRDefault="001A509E" w:rsidP="00B2235B">
      <w:pPr>
        <w:spacing w:line="360" w:lineRule="auto"/>
        <w:ind w:firstLine="720"/>
        <w:contextualSpacing/>
        <w:rPr>
          <w:rFonts w:ascii="Century Schoolbook" w:hAnsi="Century Schoolbook" w:cs="Times New Roman"/>
        </w:rPr>
      </w:pPr>
      <w:r>
        <w:rPr>
          <w:rFonts w:ascii="Century Schoolbook" w:hAnsi="Century Schoolbook" w:cs="Times New Roman"/>
        </w:rPr>
        <w:t xml:space="preserve">Let’s consider </w:t>
      </w:r>
      <w:r w:rsidR="00ED3CA2" w:rsidRPr="00C60514">
        <w:rPr>
          <w:rFonts w:ascii="Century Schoolbook" w:hAnsi="Century Schoolbook" w:cs="Times New Roman"/>
        </w:rPr>
        <w:sym w:font="Symbol" w:char="F024"/>
      </w:r>
      <w:proofErr w:type="spellStart"/>
      <w:r w:rsidR="00ED3CA2">
        <w:rPr>
          <w:rFonts w:ascii="Century Schoolbook" w:hAnsi="Century Schoolbook" w:cs="Times New Roman"/>
          <w:vertAlign w:val="subscript"/>
        </w:rPr>
        <w:t>prag</w:t>
      </w:r>
      <w:r w:rsidR="00770605">
        <w:rPr>
          <w:rFonts w:ascii="Century Schoolbook" w:hAnsi="Century Schoolbook" w:cs="Times New Roman"/>
        </w:rPr>
        <w:t>’s</w:t>
      </w:r>
      <w:proofErr w:type="spellEnd"/>
      <w:r>
        <w:rPr>
          <w:rFonts w:ascii="Century Schoolbook" w:hAnsi="Century Schoolbook" w:cs="Times New Roman"/>
          <w:vertAlign w:val="subscript"/>
        </w:rPr>
        <w:t xml:space="preserve"> </w:t>
      </w:r>
      <w:r>
        <w:rPr>
          <w:rFonts w:ascii="Century Schoolbook" w:hAnsi="Century Schoolbook" w:cs="Times New Roman"/>
        </w:rPr>
        <w:t xml:space="preserve">deflationary </w:t>
      </w:r>
      <w:r w:rsidR="000B685B">
        <w:rPr>
          <w:rFonts w:ascii="Century Schoolbook" w:hAnsi="Century Schoolbook" w:cs="Times New Roman"/>
        </w:rPr>
        <w:t xml:space="preserve">character </w:t>
      </w:r>
      <w:r>
        <w:rPr>
          <w:rFonts w:ascii="Century Schoolbook" w:hAnsi="Century Schoolbook" w:cs="Times New Roman"/>
        </w:rPr>
        <w:t xml:space="preserve">in greater detail. </w:t>
      </w:r>
      <w:r w:rsidR="008122E4">
        <w:rPr>
          <w:rFonts w:ascii="Century Schoolbook" w:hAnsi="Century Schoolbook" w:cs="Times New Roman"/>
        </w:rPr>
        <w:t>I will follow</w:t>
      </w:r>
      <w:r w:rsidR="00D564EE">
        <w:rPr>
          <w:rFonts w:ascii="Century Schoolbook" w:hAnsi="Century Schoolbook" w:cs="Times New Roman"/>
        </w:rPr>
        <w:t xml:space="preserve"> Thomasson’s account</w:t>
      </w:r>
      <w:r w:rsidR="00441B43">
        <w:rPr>
          <w:rFonts w:ascii="Century Schoolbook" w:hAnsi="Century Schoolbook" w:cs="Times New Roman"/>
        </w:rPr>
        <w:t xml:space="preserve"> </w:t>
      </w:r>
      <w:r w:rsidR="00D564EE">
        <w:rPr>
          <w:rFonts w:ascii="Century Schoolbook" w:hAnsi="Century Schoolbook" w:cs="Times New Roman"/>
        </w:rPr>
        <w:t>of application condition</w:t>
      </w:r>
      <w:r w:rsidR="00A37FE4">
        <w:rPr>
          <w:rFonts w:ascii="Century Schoolbook" w:hAnsi="Century Schoolbook" w:cs="Times New Roman"/>
        </w:rPr>
        <w:t>s</w:t>
      </w:r>
      <w:r w:rsidR="00D564EE">
        <w:rPr>
          <w:rFonts w:ascii="Century Schoolbook" w:hAnsi="Century Schoolbook" w:cs="Times New Roman"/>
        </w:rPr>
        <w:t xml:space="preserve">. Application conditions are </w:t>
      </w:r>
      <w:r w:rsidR="00BC6148">
        <w:rPr>
          <w:rFonts w:ascii="Century Schoolbook" w:hAnsi="Century Schoolbook" w:cs="Times New Roman"/>
        </w:rPr>
        <w:t xml:space="preserve">mastered </w:t>
      </w:r>
      <w:r w:rsidR="00D564EE">
        <w:rPr>
          <w:rFonts w:ascii="Century Schoolbook" w:hAnsi="Century Schoolbook" w:cs="Times New Roman"/>
        </w:rPr>
        <w:t>semantic rules of use</w:t>
      </w:r>
      <w:r w:rsidR="00BC6148">
        <w:rPr>
          <w:rFonts w:ascii="Century Schoolbook" w:hAnsi="Century Schoolbook" w:cs="Times New Roman"/>
        </w:rPr>
        <w:t xml:space="preserve"> </w:t>
      </w:r>
      <w:r w:rsidR="00D564EE">
        <w:rPr>
          <w:rFonts w:ascii="Century Schoolbook" w:hAnsi="Century Schoolbook" w:cs="Times New Roman"/>
        </w:rPr>
        <w:t xml:space="preserve">that do not constitute exact necessary and sufficient conditions, but nevertheless may be applied </w:t>
      </w:r>
      <w:r w:rsidR="00D564EE">
        <w:rPr>
          <w:rFonts w:ascii="Century Schoolbook" w:hAnsi="Century Schoolbook" w:cs="Times New Roman"/>
          <w:i/>
          <w:iCs/>
        </w:rPr>
        <w:t xml:space="preserve">correctly </w:t>
      </w:r>
      <w:r w:rsidR="00D564EE">
        <w:rPr>
          <w:rFonts w:ascii="Century Schoolbook" w:hAnsi="Century Schoolbook" w:cs="Times New Roman"/>
        </w:rPr>
        <w:t xml:space="preserve">or </w:t>
      </w:r>
      <w:r w:rsidR="00D564EE">
        <w:rPr>
          <w:rFonts w:ascii="Century Schoolbook" w:hAnsi="Century Schoolbook" w:cs="Times New Roman"/>
          <w:i/>
          <w:iCs/>
        </w:rPr>
        <w:t>incorrectly</w:t>
      </w:r>
      <w:r w:rsidR="00D564EE">
        <w:rPr>
          <w:rFonts w:ascii="Century Schoolbook" w:hAnsi="Century Schoolbook" w:cs="Times New Roman"/>
        </w:rPr>
        <w:t>. The application conditions for a term</w:t>
      </w:r>
      <w:r w:rsidR="00F05CC2">
        <w:rPr>
          <w:rFonts w:ascii="Century Schoolbook" w:hAnsi="Century Schoolbook" w:cs="Times New Roman"/>
        </w:rPr>
        <w:t xml:space="preserve"> do not demand that the referent is fixed by the entity in question, only that the circumstances of its application navigate when the term is</w:t>
      </w:r>
      <w:r w:rsidR="009A3307">
        <w:rPr>
          <w:rFonts w:ascii="Century Schoolbook" w:hAnsi="Century Schoolbook" w:cs="Times New Roman"/>
        </w:rPr>
        <w:t xml:space="preserve"> successfully</w:t>
      </w:r>
      <w:r w:rsidR="00F05CC2">
        <w:rPr>
          <w:rFonts w:ascii="Century Schoolbook" w:hAnsi="Century Schoolbook" w:cs="Times New Roman"/>
        </w:rPr>
        <w:t xml:space="preserve"> applied.</w:t>
      </w:r>
      <w:r w:rsidR="009A3307">
        <w:rPr>
          <w:rStyle w:val="FootnoteReference"/>
          <w:rFonts w:ascii="Century Schoolbook" w:hAnsi="Century Schoolbook" w:cs="Times New Roman"/>
        </w:rPr>
        <w:footnoteReference w:id="13"/>
      </w:r>
      <w:r w:rsidR="009A3307">
        <w:rPr>
          <w:rFonts w:ascii="Century Schoolbook" w:hAnsi="Century Schoolbook" w:cs="Times New Roman"/>
        </w:rPr>
        <w:t xml:space="preserve"> </w:t>
      </w:r>
      <w:r w:rsidR="00F05CC2">
        <w:rPr>
          <w:rFonts w:ascii="Century Schoolbook" w:hAnsi="Century Schoolbook" w:cs="Times New Roman"/>
        </w:rPr>
        <w:t xml:space="preserve">For example, we might say that </w:t>
      </w:r>
      <w:r w:rsidR="00A249E5">
        <w:rPr>
          <w:rFonts w:ascii="Century Schoolbook" w:hAnsi="Century Schoolbook" w:cs="Times New Roman"/>
        </w:rPr>
        <w:t xml:space="preserve">we can apply the term ‘White American’ or ‘African American’ to describe an individual when they give responses on </w:t>
      </w:r>
      <w:r w:rsidR="00BC6148">
        <w:rPr>
          <w:rFonts w:ascii="Century Schoolbook" w:hAnsi="Century Schoolbook" w:cs="Times New Roman"/>
        </w:rPr>
        <w:t xml:space="preserve">the census, though this is not fixed by the condition that there are such things as White Americans or African Americans. </w:t>
      </w:r>
      <w:r w:rsidR="002F79D4">
        <w:rPr>
          <w:rFonts w:ascii="Century Schoolbook" w:hAnsi="Century Schoolbook" w:cs="Times New Roman"/>
        </w:rPr>
        <w:t>Moreover, being a white American or an African American is not identical with giving a certain survey response – it may only inform when we correctly or incorrectly apply a term.</w:t>
      </w:r>
    </w:p>
    <w:p w14:paraId="5477E0CB" w14:textId="00FE392D" w:rsidR="00B6356B" w:rsidRDefault="00BC6148" w:rsidP="00B2235B">
      <w:pPr>
        <w:spacing w:line="360" w:lineRule="auto"/>
        <w:ind w:firstLine="720"/>
        <w:contextualSpacing/>
        <w:rPr>
          <w:rFonts w:ascii="Century Schoolbook" w:hAnsi="Century Schoolbook"/>
        </w:rPr>
      </w:pPr>
      <w:r>
        <w:rPr>
          <w:rFonts w:ascii="Century Schoolbook" w:hAnsi="Century Schoolbook"/>
        </w:rPr>
        <w:t>While Thomasson’s view is not equivocalist</w:t>
      </w:r>
      <w:r w:rsidR="00976AB8">
        <w:rPr>
          <w:rFonts w:ascii="Century Schoolbook" w:hAnsi="Century Schoolbook"/>
        </w:rPr>
        <w:t>,</w:t>
      </w:r>
      <w:r>
        <w:rPr>
          <w:rFonts w:ascii="Century Schoolbook" w:hAnsi="Century Schoolbook"/>
        </w:rPr>
        <w:t xml:space="preserve"> her account of application conditions is instructive and provides a basis for thinking about the </w:t>
      </w:r>
      <w:r w:rsidR="00E62D93">
        <w:rPr>
          <w:rFonts w:ascii="Century Schoolbook" w:hAnsi="Century Schoolbook"/>
        </w:rPr>
        <w:t>use of</w:t>
      </w:r>
      <w:r>
        <w:rPr>
          <w:rFonts w:ascii="Century Schoolbook" w:hAnsi="Century Schoolbook"/>
        </w:rPr>
        <w:t xml:space="preserve"> </w:t>
      </w:r>
      <w:r w:rsidRPr="00C60514">
        <w:rPr>
          <w:rFonts w:ascii="Century Schoolbook" w:hAnsi="Century Schoolbook" w:cs="Times New Roman"/>
        </w:rPr>
        <w:sym w:font="Symbol" w:char="F024"/>
      </w:r>
      <w:proofErr w:type="spellStart"/>
      <w:r>
        <w:rPr>
          <w:rFonts w:ascii="Century Schoolbook" w:hAnsi="Century Schoolbook" w:cs="Times New Roman"/>
          <w:vertAlign w:val="subscript"/>
        </w:rPr>
        <w:t>prag</w:t>
      </w:r>
      <w:proofErr w:type="spellEnd"/>
      <w:r w:rsidR="00976AB8">
        <w:rPr>
          <w:rFonts w:ascii="Century Schoolbook" w:hAnsi="Century Schoolbook" w:cs="Times New Roman"/>
        </w:rPr>
        <w:t>.</w:t>
      </w:r>
      <w:r>
        <w:rPr>
          <w:rFonts w:ascii="Century Schoolbook" w:hAnsi="Century Schoolbook" w:cs="Times New Roman"/>
          <w:vertAlign w:val="subscript"/>
        </w:rPr>
        <w:t xml:space="preserve"> </w:t>
      </w:r>
      <w:r w:rsidR="002F79D4">
        <w:rPr>
          <w:rFonts w:ascii="Century Schoolbook" w:hAnsi="Century Schoolbook" w:cs="Times New Roman"/>
        </w:rPr>
        <w:t xml:space="preserve">To answer ontological questions using </w:t>
      </w:r>
      <w:r w:rsidR="002F79D4" w:rsidRPr="00C60514">
        <w:rPr>
          <w:rFonts w:ascii="Century Schoolbook" w:hAnsi="Century Schoolbook" w:cs="Times New Roman"/>
        </w:rPr>
        <w:sym w:font="Symbol" w:char="F024"/>
      </w:r>
      <w:proofErr w:type="spellStart"/>
      <w:r w:rsidR="00AD3C03">
        <w:rPr>
          <w:rFonts w:ascii="Century Schoolbook" w:hAnsi="Century Schoolbook" w:cs="Times New Roman"/>
          <w:vertAlign w:val="subscript"/>
        </w:rPr>
        <w:t>prag</w:t>
      </w:r>
      <w:proofErr w:type="spellEnd"/>
      <w:r w:rsidR="00AD3C03">
        <w:rPr>
          <w:rFonts w:ascii="Century Schoolbook" w:hAnsi="Century Schoolbook" w:cs="Times New Roman"/>
          <w:vertAlign w:val="subscript"/>
        </w:rPr>
        <w:t xml:space="preserve"> </w:t>
      </w:r>
      <w:r w:rsidR="00AD3C03">
        <w:rPr>
          <w:rFonts w:ascii="Century Schoolbook" w:hAnsi="Century Schoolbook" w:cs="Times New Roman"/>
        </w:rPr>
        <w:t>is</w:t>
      </w:r>
      <w:r w:rsidR="002F79D4">
        <w:rPr>
          <w:rFonts w:ascii="Century Schoolbook" w:hAnsi="Century Schoolbook" w:cs="Times New Roman"/>
        </w:rPr>
        <w:t xml:space="preserve"> not to posit the</w:t>
      </w:r>
      <w:r w:rsidR="00AF4845">
        <w:rPr>
          <w:rFonts w:ascii="Century Schoolbook" w:hAnsi="Century Schoolbook" w:cs="Times New Roman"/>
        </w:rPr>
        <w:t xml:space="preserve"> reality</w:t>
      </w:r>
      <w:r w:rsidR="002F79D4">
        <w:rPr>
          <w:rFonts w:ascii="Century Schoolbook" w:hAnsi="Century Schoolbook" w:cs="Times New Roman"/>
        </w:rPr>
        <w:t xml:space="preserve"> of a thing independently of our language or conceptual framework. Rather, it is to ground existence claims </w:t>
      </w:r>
      <w:r w:rsidR="00331ABD">
        <w:rPr>
          <w:rFonts w:ascii="Century Schoolbook" w:hAnsi="Century Schoolbook" w:cs="Times New Roman"/>
        </w:rPr>
        <w:t>in</w:t>
      </w:r>
      <w:r w:rsidR="002F79D4">
        <w:rPr>
          <w:rFonts w:ascii="Century Schoolbook" w:hAnsi="Century Schoolbook" w:cs="Times New Roman"/>
        </w:rPr>
        <w:t xml:space="preserve"> our application of terms in our language. </w:t>
      </w:r>
      <w:r w:rsidR="00FD3E86">
        <w:rPr>
          <w:rFonts w:ascii="Century Schoolbook" w:hAnsi="Century Schoolbook" w:cs="Times New Roman"/>
        </w:rPr>
        <w:t>So</w:t>
      </w:r>
      <w:r w:rsidR="002F79D4">
        <w:rPr>
          <w:rFonts w:ascii="Century Schoolbook" w:hAnsi="Century Schoolbook" w:cs="Times New Roman"/>
        </w:rPr>
        <w:t xml:space="preserve">, </w:t>
      </w:r>
      <w:r w:rsidR="002F79D4">
        <w:rPr>
          <w:rFonts w:ascii="Century Schoolbook" w:hAnsi="Century Schoolbook"/>
        </w:rPr>
        <w:t>t</w:t>
      </w:r>
      <w:r w:rsidR="00822912">
        <w:rPr>
          <w:rFonts w:ascii="Century Schoolbook" w:hAnsi="Century Schoolbook"/>
        </w:rPr>
        <w:t xml:space="preserve">he important difference between the interpretations of the argument is that the existential claims made </w:t>
      </w:r>
      <w:r w:rsidR="00822912">
        <w:rPr>
          <w:rFonts w:ascii="Century Schoolbook" w:hAnsi="Century Schoolbook"/>
          <w:i/>
          <w:iCs/>
        </w:rPr>
        <w:t xml:space="preserve">need not </w:t>
      </w:r>
      <w:r w:rsidR="00822912">
        <w:rPr>
          <w:rFonts w:ascii="Century Schoolbook" w:hAnsi="Century Schoolbook"/>
        </w:rPr>
        <w:t>imply ontological commitment</w:t>
      </w:r>
      <w:r w:rsidR="002F79D4">
        <w:rPr>
          <w:rFonts w:ascii="Century Schoolbook" w:hAnsi="Century Schoolbook"/>
        </w:rPr>
        <w:t xml:space="preserve"> in the sense of positing something that goes beyond our linguistic or conceptual frameworks</w:t>
      </w:r>
      <w:r w:rsidR="00822912">
        <w:rPr>
          <w:rFonts w:ascii="Century Schoolbook" w:hAnsi="Century Schoolbook"/>
        </w:rPr>
        <w:t>. The appeal to existence need not involve any more than a commitment to</w:t>
      </w:r>
      <w:r w:rsidR="00241052">
        <w:rPr>
          <w:rFonts w:ascii="Century Schoolbook" w:hAnsi="Century Schoolbook"/>
        </w:rPr>
        <w:t xml:space="preserve"> the successful application of</w:t>
      </w:r>
      <w:r w:rsidR="00822912">
        <w:rPr>
          <w:rFonts w:ascii="Century Schoolbook" w:hAnsi="Century Schoolbook"/>
        </w:rPr>
        <w:t xml:space="preserve"> </w:t>
      </w:r>
      <w:r w:rsidR="00241052">
        <w:rPr>
          <w:rFonts w:ascii="Century Schoolbook" w:hAnsi="Century Schoolbook"/>
        </w:rPr>
        <w:t>a concept</w:t>
      </w:r>
      <w:r w:rsidR="00822912">
        <w:rPr>
          <w:rFonts w:ascii="Century Schoolbook" w:hAnsi="Century Schoolbook"/>
        </w:rPr>
        <w:t xml:space="preserve"> </w:t>
      </w:r>
      <w:r w:rsidR="00FE27CE">
        <w:rPr>
          <w:rFonts w:ascii="Century Schoolbook" w:hAnsi="Century Schoolbook"/>
        </w:rPr>
        <w:t xml:space="preserve">in the social sciences. </w:t>
      </w:r>
      <w:r w:rsidR="00F9420E">
        <w:rPr>
          <w:rFonts w:ascii="Century Schoolbook" w:hAnsi="Century Schoolbook"/>
        </w:rPr>
        <w:t>We can</w:t>
      </w:r>
      <w:r w:rsidR="00241052">
        <w:rPr>
          <w:rFonts w:ascii="Century Schoolbook" w:hAnsi="Century Schoolbook"/>
        </w:rPr>
        <w:t xml:space="preserve"> see </w:t>
      </w:r>
      <w:r w:rsidR="00F9420E">
        <w:rPr>
          <w:rFonts w:ascii="Century Schoolbook" w:hAnsi="Century Schoolbook"/>
        </w:rPr>
        <w:t xml:space="preserve">this as a kind of conditional acceptance of </w:t>
      </w:r>
      <w:r w:rsidR="00241052">
        <w:rPr>
          <w:rFonts w:ascii="Century Schoolbook" w:hAnsi="Century Schoolbook"/>
        </w:rPr>
        <w:t>a posit P</w:t>
      </w:r>
      <w:r w:rsidR="00F9420E">
        <w:rPr>
          <w:rFonts w:ascii="Century Schoolbook" w:hAnsi="Century Schoolbook"/>
        </w:rPr>
        <w:t xml:space="preserve"> given the </w:t>
      </w:r>
      <w:r w:rsidR="00241052">
        <w:rPr>
          <w:rFonts w:ascii="Century Schoolbook" w:hAnsi="Century Schoolbook"/>
        </w:rPr>
        <w:t>successful application of P, particularly where the success of an application is a matter of its having played a central role in successful social science</w:t>
      </w:r>
      <w:r w:rsidR="00F9420E">
        <w:rPr>
          <w:rFonts w:ascii="Century Schoolbook" w:hAnsi="Century Schoolbook"/>
        </w:rPr>
        <w:t xml:space="preserve">. </w:t>
      </w:r>
    </w:p>
    <w:p w14:paraId="74C59621" w14:textId="3B5511FB" w:rsidR="00822912" w:rsidRDefault="00474584" w:rsidP="00B2235B">
      <w:pPr>
        <w:spacing w:line="360" w:lineRule="auto"/>
        <w:ind w:firstLine="720"/>
        <w:contextualSpacing/>
        <w:rPr>
          <w:rFonts w:ascii="Century Schoolbook" w:hAnsi="Century Schoolbook"/>
        </w:rPr>
      </w:pPr>
      <w:r>
        <w:rPr>
          <w:rFonts w:ascii="Century Schoolbook" w:hAnsi="Century Schoolbook"/>
        </w:rPr>
        <w:t>This suggests the following claim</w:t>
      </w:r>
      <w:r w:rsidR="005F764A">
        <w:rPr>
          <w:rFonts w:ascii="Century Schoolbook" w:hAnsi="Century Schoolbook"/>
        </w:rPr>
        <w:t>, which I call</w:t>
      </w:r>
      <w:r w:rsidR="007D7908">
        <w:rPr>
          <w:rFonts w:ascii="Century Schoolbook" w:hAnsi="Century Schoolbook"/>
        </w:rPr>
        <w:t xml:space="preserve"> Pragmatic Realism</w:t>
      </w:r>
      <w:r w:rsidR="00175739">
        <w:rPr>
          <w:rFonts w:ascii="Century Schoolbook" w:hAnsi="Century Schoolbook"/>
        </w:rPr>
        <w:t xml:space="preserve"> (PRAGR)</w:t>
      </w:r>
      <w:r>
        <w:rPr>
          <w:rFonts w:ascii="Century Schoolbook" w:hAnsi="Century Schoolbook"/>
        </w:rPr>
        <w:t xml:space="preserve">: </w:t>
      </w:r>
    </w:p>
    <w:p w14:paraId="06E1CD7D" w14:textId="45B492BD" w:rsidR="0052671C" w:rsidRDefault="00474584" w:rsidP="00B2235B">
      <w:pPr>
        <w:spacing w:line="360" w:lineRule="auto"/>
        <w:ind w:left="720" w:hanging="720"/>
        <w:contextualSpacing/>
        <w:rPr>
          <w:rFonts w:ascii="Century Schoolbook" w:hAnsi="Century Schoolbook" w:cs="Times New Roman"/>
        </w:rPr>
      </w:pPr>
      <w:r>
        <w:rPr>
          <w:rFonts w:ascii="Century Schoolbook" w:hAnsi="Century Schoolbook"/>
        </w:rPr>
        <w:tab/>
      </w:r>
      <w:r w:rsidR="007D7908">
        <w:rPr>
          <w:rFonts w:ascii="Century Schoolbook" w:hAnsi="Century Schoolbook"/>
        </w:rPr>
        <w:t xml:space="preserve">PRAGR: </w:t>
      </w:r>
      <w:r w:rsidR="00145B43">
        <w:rPr>
          <w:rFonts w:ascii="Century Schoolbook" w:hAnsi="Century Schoolbook"/>
        </w:rPr>
        <w:t>Whenever</w:t>
      </w:r>
      <w:r>
        <w:rPr>
          <w:rFonts w:ascii="Century Schoolbook" w:hAnsi="Century Schoolbook"/>
        </w:rPr>
        <w:t xml:space="preserve"> the argument for SSR concludes in </w:t>
      </w:r>
      <w:r w:rsidRPr="00C60514">
        <w:rPr>
          <w:rFonts w:ascii="Century Schoolbook" w:hAnsi="Century Schoolbook" w:cs="Times New Roman"/>
        </w:rPr>
        <w:sym w:font="Symbol" w:char="F024"/>
      </w:r>
      <w:r>
        <w:rPr>
          <w:rFonts w:ascii="Century Schoolbook" w:hAnsi="Century Schoolbook" w:cs="Times New Roman"/>
          <w:vertAlign w:val="subscript"/>
        </w:rPr>
        <w:t>real</w:t>
      </w:r>
      <w:r>
        <w:rPr>
          <w:rFonts w:ascii="Century Schoolbook" w:hAnsi="Century Schoolbook" w:cs="Times New Roman"/>
        </w:rPr>
        <w:t xml:space="preserve">, we may substitute </w:t>
      </w:r>
      <w:bookmarkStart w:id="9" w:name="_Hlk67423839"/>
      <w:r w:rsidRPr="00C60514">
        <w:rPr>
          <w:rFonts w:ascii="Century Schoolbook" w:hAnsi="Century Schoolbook" w:cs="Times New Roman"/>
        </w:rPr>
        <w:sym w:font="Symbol" w:char="F024"/>
      </w:r>
      <w:proofErr w:type="spellStart"/>
      <w:r>
        <w:rPr>
          <w:rFonts w:ascii="Century Schoolbook" w:hAnsi="Century Schoolbook" w:cs="Times New Roman"/>
          <w:vertAlign w:val="subscript"/>
        </w:rPr>
        <w:t>prag</w:t>
      </w:r>
      <w:proofErr w:type="spellEnd"/>
      <w:r>
        <w:rPr>
          <w:rFonts w:ascii="Century Schoolbook" w:hAnsi="Century Schoolbook" w:cs="Times New Roman"/>
          <w:vertAlign w:val="subscript"/>
        </w:rPr>
        <w:t xml:space="preserve"> </w:t>
      </w:r>
      <w:bookmarkEnd w:id="9"/>
    </w:p>
    <w:p w14:paraId="690A4C3D" w14:textId="6A7A1E5E" w:rsidR="003A2089" w:rsidRPr="00105169" w:rsidRDefault="00ED3A1E" w:rsidP="00B2235B">
      <w:pPr>
        <w:spacing w:line="360" w:lineRule="auto"/>
        <w:contextualSpacing/>
        <w:rPr>
          <w:rFonts w:ascii="Century Schoolbook" w:hAnsi="Century Schoolbook"/>
          <w:b/>
          <w:bCs/>
        </w:rPr>
      </w:pPr>
      <w:r>
        <w:rPr>
          <w:rFonts w:ascii="Century Schoolbook" w:hAnsi="Century Schoolbook"/>
        </w:rPr>
        <w:t xml:space="preserve">The resulting ontology </w:t>
      </w:r>
      <w:r w:rsidR="007D7908">
        <w:rPr>
          <w:rFonts w:ascii="Century Schoolbook" w:hAnsi="Century Schoolbook"/>
        </w:rPr>
        <w:t xml:space="preserve">is realist in the sense that </w:t>
      </w:r>
      <w:r w:rsidR="0052671C">
        <w:rPr>
          <w:rFonts w:ascii="Century Schoolbook" w:hAnsi="Century Schoolbook"/>
        </w:rPr>
        <w:t xml:space="preserve">existential claims </w:t>
      </w:r>
      <w:r w:rsidR="00016EF7">
        <w:rPr>
          <w:rFonts w:ascii="Century Schoolbook" w:hAnsi="Century Schoolbook"/>
        </w:rPr>
        <w:t xml:space="preserve">can be </w:t>
      </w:r>
      <w:r w:rsidR="0052671C">
        <w:rPr>
          <w:rFonts w:ascii="Century Schoolbook" w:hAnsi="Century Schoolbook"/>
        </w:rPr>
        <w:t>true (conditional on their assumptions)</w:t>
      </w:r>
      <w:r>
        <w:rPr>
          <w:rFonts w:ascii="Century Schoolbook" w:hAnsi="Century Schoolbook"/>
        </w:rPr>
        <w:t>.</w:t>
      </w:r>
      <w:r w:rsidR="0052671C">
        <w:rPr>
          <w:rFonts w:ascii="Century Schoolbook" w:hAnsi="Century Schoolbook"/>
        </w:rPr>
        <w:t xml:space="preserve"> </w:t>
      </w:r>
      <w:r>
        <w:rPr>
          <w:rFonts w:ascii="Century Schoolbook" w:hAnsi="Century Schoolbook"/>
        </w:rPr>
        <w:t>This a</w:t>
      </w:r>
      <w:r w:rsidR="008C1A6E">
        <w:rPr>
          <w:rFonts w:ascii="Century Schoolbook" w:hAnsi="Century Schoolbook"/>
        </w:rPr>
        <w:t>llow</w:t>
      </w:r>
      <w:r>
        <w:rPr>
          <w:rFonts w:ascii="Century Schoolbook" w:hAnsi="Century Schoolbook"/>
        </w:rPr>
        <w:t>s</w:t>
      </w:r>
      <w:r w:rsidR="008C1A6E">
        <w:rPr>
          <w:rFonts w:ascii="Century Schoolbook" w:hAnsi="Century Schoolbook"/>
        </w:rPr>
        <w:t xml:space="preserve"> that we may interpret our theories, models</w:t>
      </w:r>
      <w:r w:rsidR="005C2ABC">
        <w:rPr>
          <w:rFonts w:ascii="Century Schoolbook" w:hAnsi="Century Schoolbook"/>
        </w:rPr>
        <w:t>,</w:t>
      </w:r>
      <w:r w:rsidR="008C1A6E">
        <w:rPr>
          <w:rFonts w:ascii="Century Schoolbook" w:hAnsi="Century Schoolbook"/>
        </w:rPr>
        <w:t xml:space="preserve"> or hypotheses literally, </w:t>
      </w:r>
      <w:r w:rsidR="0052671C">
        <w:rPr>
          <w:rFonts w:ascii="Century Schoolbook" w:hAnsi="Century Schoolbook"/>
        </w:rPr>
        <w:t>but they do not imply ontological commitment</w:t>
      </w:r>
      <w:r w:rsidR="00016EF7">
        <w:rPr>
          <w:rFonts w:ascii="Century Schoolbook" w:hAnsi="Century Schoolbook"/>
        </w:rPr>
        <w:t xml:space="preserve">. </w:t>
      </w:r>
    </w:p>
    <w:p w14:paraId="79DD89B4" w14:textId="14A90023" w:rsidR="00AC30D9" w:rsidRDefault="00C60514" w:rsidP="00B2235B">
      <w:pPr>
        <w:pStyle w:val="Heading2"/>
        <w:spacing w:line="360" w:lineRule="auto"/>
        <w:ind w:firstLine="720"/>
        <w:contextualSpacing/>
        <w:rPr>
          <w:rFonts w:ascii="Century Schoolbook" w:hAnsi="Century Schoolbook"/>
        </w:rPr>
      </w:pPr>
      <w:r w:rsidRPr="005E54FC">
        <w:rPr>
          <w:rFonts w:ascii="Century Schoolbook" w:hAnsi="Century Schoolbook"/>
        </w:rPr>
        <w:lastRenderedPageBreak/>
        <w:t>3</w:t>
      </w:r>
      <w:r w:rsidR="00447A52" w:rsidRPr="00AD1EDA">
        <w:rPr>
          <w:rFonts w:ascii="Century Schoolbook" w:hAnsi="Century Schoolbook"/>
        </w:rPr>
        <w:t>.1 Novel Prediction and Explanatory Pow</w:t>
      </w:r>
      <w:r w:rsidR="00837100">
        <w:rPr>
          <w:rFonts w:ascii="Century Schoolbook" w:hAnsi="Century Schoolbook"/>
        </w:rPr>
        <w:t>er</w:t>
      </w:r>
    </w:p>
    <w:p w14:paraId="3B1D0B09" w14:textId="4C202346" w:rsidR="00B97B64" w:rsidRPr="00B91B07" w:rsidRDefault="00113549" w:rsidP="00B2235B">
      <w:pPr>
        <w:spacing w:line="360" w:lineRule="auto"/>
        <w:contextualSpacing/>
        <w:rPr>
          <w:rFonts w:ascii="Century Schoolbook" w:hAnsi="Century Schoolbook"/>
          <w:b/>
          <w:bCs/>
          <w:color w:val="000000" w:themeColor="text1"/>
        </w:rPr>
      </w:pPr>
      <w:bookmarkStart w:id="10" w:name="_Hlk67816505"/>
      <w:r>
        <w:rPr>
          <w:rFonts w:ascii="Century Schoolbook" w:hAnsi="Century Schoolbook"/>
        </w:rPr>
        <w:t>Recall,</w:t>
      </w:r>
      <w:r w:rsidR="00837100" w:rsidRPr="00211003">
        <w:rPr>
          <w:rFonts w:ascii="Century Schoolbook" w:hAnsi="Century Schoolbook"/>
          <w:color w:val="000000" w:themeColor="text1"/>
        </w:rPr>
        <w:t xml:space="preserve"> playing a central role in successful social science justifies the inference to </w:t>
      </w:r>
      <w:r w:rsidR="00B91B07" w:rsidRPr="00211003">
        <w:rPr>
          <w:rFonts w:ascii="Century Schoolbook" w:hAnsi="Century Schoolbook"/>
          <w:color w:val="000000" w:themeColor="text1"/>
        </w:rPr>
        <w:t xml:space="preserve">statements using </w:t>
      </w:r>
      <w:r w:rsidR="00B91B07" w:rsidRPr="00211003">
        <w:rPr>
          <w:rFonts w:ascii="Century Schoolbook" w:hAnsi="Century Schoolbook"/>
          <w:color w:val="000000" w:themeColor="text1"/>
        </w:rPr>
        <w:sym w:font="Symbol" w:char="F024"/>
      </w:r>
      <w:proofErr w:type="spellStart"/>
      <w:r w:rsidR="00B91B07" w:rsidRPr="00211003">
        <w:rPr>
          <w:rFonts w:ascii="Century Schoolbook" w:hAnsi="Century Schoolbook"/>
          <w:color w:val="000000" w:themeColor="text1"/>
          <w:vertAlign w:val="subscript"/>
        </w:rPr>
        <w:t>prag</w:t>
      </w:r>
      <w:proofErr w:type="spellEnd"/>
      <w:r w:rsidR="00B91B07" w:rsidRPr="00211003">
        <w:rPr>
          <w:rFonts w:ascii="Century Schoolbook" w:hAnsi="Century Schoolbook"/>
          <w:color w:val="000000" w:themeColor="text1"/>
        </w:rPr>
        <w:t xml:space="preserve">. Because statements using </w:t>
      </w:r>
      <w:r w:rsidR="00B91B07" w:rsidRPr="00211003">
        <w:rPr>
          <w:rFonts w:ascii="Century Schoolbook" w:hAnsi="Century Schoolbook"/>
          <w:color w:val="000000" w:themeColor="text1"/>
        </w:rPr>
        <w:sym w:font="Symbol" w:char="F024"/>
      </w:r>
      <w:proofErr w:type="spellStart"/>
      <w:r w:rsidR="00B91B07" w:rsidRPr="00211003">
        <w:rPr>
          <w:rFonts w:ascii="Century Schoolbook" w:hAnsi="Century Schoolbook"/>
          <w:color w:val="000000" w:themeColor="text1"/>
          <w:vertAlign w:val="subscript"/>
        </w:rPr>
        <w:t>prag</w:t>
      </w:r>
      <w:proofErr w:type="spellEnd"/>
      <w:r w:rsidR="00B23930" w:rsidRPr="00211003">
        <w:rPr>
          <w:rFonts w:ascii="Century Schoolbook" w:hAnsi="Century Schoolbook"/>
          <w:color w:val="000000" w:themeColor="text1"/>
        </w:rPr>
        <w:t xml:space="preserve"> </w:t>
      </w:r>
      <w:r w:rsidR="00B91B07" w:rsidRPr="00211003">
        <w:rPr>
          <w:rFonts w:ascii="Century Schoolbook" w:hAnsi="Century Schoolbook"/>
          <w:color w:val="000000" w:themeColor="text1"/>
        </w:rPr>
        <w:t xml:space="preserve">do not require ontological commitment, we would need further premises to justify the inference to </w:t>
      </w:r>
      <w:r w:rsidR="00B91B07" w:rsidRPr="00211003">
        <w:rPr>
          <w:rFonts w:ascii="Century Schoolbook" w:hAnsi="Century Schoolbook"/>
          <w:color w:val="000000" w:themeColor="text1"/>
        </w:rPr>
        <w:sym w:font="Symbol" w:char="F024"/>
      </w:r>
      <w:r w:rsidR="00B91B07" w:rsidRPr="00211003">
        <w:rPr>
          <w:rFonts w:ascii="Century Schoolbook" w:hAnsi="Century Schoolbook"/>
          <w:color w:val="000000" w:themeColor="text1"/>
          <w:vertAlign w:val="subscript"/>
        </w:rPr>
        <w:t>real</w:t>
      </w:r>
      <w:bookmarkStart w:id="11" w:name="_Hlk67817960"/>
      <w:r>
        <w:rPr>
          <w:rFonts w:ascii="Century Schoolbook" w:hAnsi="Century Schoolbook"/>
          <w:color w:val="000000" w:themeColor="text1"/>
        </w:rPr>
        <w:t xml:space="preserve"> since the same premises are available in each instance</w:t>
      </w:r>
      <w:r w:rsidR="00EC0EED">
        <w:rPr>
          <w:rFonts w:ascii="Century Schoolbook" w:hAnsi="Century Schoolbook"/>
          <w:color w:val="000000" w:themeColor="text1"/>
        </w:rPr>
        <w:t xml:space="preserve">. </w:t>
      </w:r>
      <w:bookmarkEnd w:id="11"/>
      <w:r>
        <w:rPr>
          <w:rFonts w:ascii="Century Schoolbook" w:hAnsi="Century Schoolbook"/>
          <w:color w:val="000000" w:themeColor="text1"/>
        </w:rPr>
        <w:t xml:space="preserve">Let’s turn to see how this affects the arguments I mentioned in 2.1. </w:t>
      </w:r>
    </w:p>
    <w:bookmarkEnd w:id="10"/>
    <w:p w14:paraId="284BA044" w14:textId="3872D35D" w:rsidR="00B23930" w:rsidRPr="00C6539A" w:rsidRDefault="00045FDD" w:rsidP="00B2235B">
      <w:pPr>
        <w:spacing w:line="360" w:lineRule="auto"/>
        <w:contextualSpacing/>
        <w:rPr>
          <w:rFonts w:ascii="Century Schoolbook" w:hAnsi="Century Schoolbook"/>
          <w:color w:val="000000" w:themeColor="text1"/>
        </w:rPr>
      </w:pPr>
      <w:r>
        <w:rPr>
          <w:rFonts w:ascii="Century Schoolbook" w:hAnsi="Century Schoolbook"/>
          <w:color w:val="000000" w:themeColor="text1"/>
        </w:rPr>
        <w:tab/>
        <w:t>Consider the novel predictive success experienced by the income inequality hypothesis. This hypothesis states that income inequality is a population level factor that play</w:t>
      </w:r>
      <w:r w:rsidR="00B23930">
        <w:rPr>
          <w:rFonts w:ascii="Century Schoolbook" w:hAnsi="Century Schoolbook"/>
          <w:color w:val="000000" w:themeColor="text1"/>
        </w:rPr>
        <w:t>s</w:t>
      </w:r>
      <w:r>
        <w:rPr>
          <w:rFonts w:ascii="Century Schoolbook" w:hAnsi="Century Schoolbook"/>
          <w:color w:val="000000" w:themeColor="text1"/>
        </w:rPr>
        <w:t xml:space="preserve"> a causal role in producing health outcome</w:t>
      </w:r>
      <w:r w:rsidR="00CE04DC">
        <w:rPr>
          <w:rFonts w:ascii="Century Schoolbook" w:hAnsi="Century Schoolbook"/>
          <w:color w:val="000000" w:themeColor="text1"/>
        </w:rPr>
        <w:t>s.</w:t>
      </w:r>
      <w:r w:rsidR="00F6501E">
        <w:rPr>
          <w:rFonts w:ascii="Century Schoolbook" w:hAnsi="Century Schoolbook"/>
          <w:color w:val="000000" w:themeColor="text1"/>
        </w:rPr>
        <w:t xml:space="preserve"> </w:t>
      </w:r>
      <w:r w:rsidR="00B23930">
        <w:rPr>
          <w:rFonts w:ascii="Century Schoolbook" w:hAnsi="Century Schoolbook"/>
          <w:color w:val="000000" w:themeColor="text1"/>
        </w:rPr>
        <w:t xml:space="preserve">The working posit, social status structure, is an important component in the prediction of these outcomes. One’s position in a social hierarchy will </w:t>
      </w:r>
      <w:r w:rsidR="00CE04DC">
        <w:rPr>
          <w:rFonts w:ascii="Century Schoolbook" w:hAnsi="Century Schoolbook"/>
          <w:color w:val="000000" w:themeColor="text1"/>
        </w:rPr>
        <w:t>determin</w:t>
      </w:r>
      <w:r w:rsidR="00B23930">
        <w:rPr>
          <w:rFonts w:ascii="Century Schoolbook" w:hAnsi="Century Schoolbook"/>
          <w:color w:val="000000" w:themeColor="text1"/>
        </w:rPr>
        <w:t xml:space="preserve">e the experiences they have </w:t>
      </w:r>
      <w:r w:rsidR="00CE04DC">
        <w:rPr>
          <w:rFonts w:ascii="Century Schoolbook" w:hAnsi="Century Schoolbook"/>
          <w:color w:val="000000" w:themeColor="text1"/>
        </w:rPr>
        <w:t>e.g.,</w:t>
      </w:r>
      <w:r w:rsidR="00B23930">
        <w:rPr>
          <w:rFonts w:ascii="Century Schoolbook" w:hAnsi="Century Schoolbook"/>
          <w:color w:val="000000" w:themeColor="text1"/>
        </w:rPr>
        <w:t xml:space="preserve"> stress, worry, anxiety, etc., and will then play a role in mechanisms </w:t>
      </w:r>
      <w:r w:rsidR="00C54D84">
        <w:rPr>
          <w:rFonts w:ascii="Century Schoolbook" w:hAnsi="Century Schoolbook"/>
          <w:color w:val="000000" w:themeColor="text1"/>
        </w:rPr>
        <w:t>causing</w:t>
      </w:r>
      <w:r w:rsidR="00B23930">
        <w:rPr>
          <w:rFonts w:ascii="Century Schoolbook" w:hAnsi="Century Schoolbook"/>
          <w:color w:val="000000" w:themeColor="text1"/>
        </w:rPr>
        <w:t xml:space="preserve"> </w:t>
      </w:r>
      <w:r w:rsidR="00CA7E6E">
        <w:rPr>
          <w:rFonts w:ascii="Century Schoolbook" w:hAnsi="Century Schoolbook"/>
          <w:color w:val="000000" w:themeColor="text1"/>
        </w:rPr>
        <w:t>health outcomes</w:t>
      </w:r>
      <w:r w:rsidR="00B23930">
        <w:rPr>
          <w:rFonts w:ascii="Century Schoolbook" w:hAnsi="Century Schoolbook"/>
          <w:color w:val="000000" w:themeColor="text1"/>
        </w:rPr>
        <w:t xml:space="preserve">. The key social scientific posit, social status structure, would seem to be vindicated by its ability to enable novel predictions about other social phenomena. So, we might conclude, social status structure exists. </w:t>
      </w:r>
      <w:r w:rsidR="00C6539A">
        <w:rPr>
          <w:rFonts w:ascii="Century Schoolbook" w:hAnsi="Century Schoolbook"/>
          <w:color w:val="000000" w:themeColor="text1"/>
        </w:rPr>
        <w:t xml:space="preserve">Saunders, in this case, writes, “For naturalistic metaphysicians, the fact that our best scientific theory quantifies over a population-level property (a social status structure) provides prima facie evidence that it </w:t>
      </w:r>
      <w:r w:rsidR="00C6539A">
        <w:rPr>
          <w:rFonts w:ascii="Century Schoolbook" w:hAnsi="Century Schoolbook"/>
          <w:i/>
          <w:iCs/>
          <w:color w:val="000000" w:themeColor="text1"/>
        </w:rPr>
        <w:t>exists</w:t>
      </w:r>
      <w:r w:rsidR="00C6539A">
        <w:rPr>
          <w:rFonts w:ascii="Century Schoolbook" w:hAnsi="Century Schoolbook"/>
          <w:color w:val="000000" w:themeColor="text1"/>
        </w:rPr>
        <w:t xml:space="preserve">.” (p. 153). </w:t>
      </w:r>
    </w:p>
    <w:p w14:paraId="7C90EDE3" w14:textId="28C82153" w:rsidR="00CA7E6E" w:rsidRPr="000911F1" w:rsidRDefault="00B23930" w:rsidP="00B2235B">
      <w:pPr>
        <w:spacing w:line="360" w:lineRule="auto"/>
        <w:contextualSpacing/>
        <w:rPr>
          <w:rFonts w:ascii="Century Schoolbook" w:hAnsi="Century Schoolbook" w:cs="Times New Roman"/>
        </w:rPr>
      </w:pPr>
      <w:bookmarkStart w:id="12" w:name="_Hlk67654778"/>
      <w:r>
        <w:rPr>
          <w:rFonts w:ascii="Century Schoolbook" w:hAnsi="Century Schoolbook"/>
          <w:color w:val="000000" w:themeColor="text1"/>
        </w:rPr>
        <w:tab/>
      </w:r>
      <w:bookmarkStart w:id="13" w:name="_Hlk67654646"/>
      <w:r w:rsidR="00C6539A">
        <w:rPr>
          <w:rFonts w:ascii="Century Schoolbook" w:hAnsi="Century Schoolbook"/>
          <w:color w:val="000000" w:themeColor="text1"/>
        </w:rPr>
        <w:t>W</w:t>
      </w:r>
      <w:r>
        <w:rPr>
          <w:rFonts w:ascii="Century Schoolbook" w:hAnsi="Century Schoolbook"/>
          <w:color w:val="000000" w:themeColor="text1"/>
        </w:rPr>
        <w:t xml:space="preserve">hile it seems that the existential inference might be justified, it is unclear </w:t>
      </w:r>
      <w:r w:rsidRPr="00942E3A">
        <w:rPr>
          <w:rFonts w:ascii="Century Schoolbook" w:hAnsi="Century Schoolbook"/>
          <w:color w:val="000000" w:themeColor="text1"/>
        </w:rPr>
        <w:t xml:space="preserve">what </w:t>
      </w:r>
      <w:r>
        <w:rPr>
          <w:rFonts w:ascii="Century Schoolbook" w:hAnsi="Century Schoolbook"/>
          <w:color w:val="000000" w:themeColor="text1"/>
        </w:rPr>
        <w:t xml:space="preserve">motivates the key premise of the argument: that if a working posit generates novel predictions, then </w:t>
      </w:r>
      <w:bookmarkStart w:id="14" w:name="_Hlk67816962"/>
      <w:r w:rsidR="008C6CA0" w:rsidRPr="00C60514">
        <w:rPr>
          <w:rFonts w:ascii="Century Schoolbook" w:hAnsi="Century Schoolbook" w:cs="Times New Roman"/>
        </w:rPr>
        <w:sym w:font="Symbol" w:char="F024"/>
      </w:r>
      <w:proofErr w:type="spellStart"/>
      <w:proofErr w:type="gramStart"/>
      <w:r w:rsidR="008C6CA0" w:rsidRPr="00C60514">
        <w:rPr>
          <w:rFonts w:ascii="Century Schoolbook" w:hAnsi="Century Schoolbook" w:cs="Times New Roman"/>
          <w:vertAlign w:val="subscript"/>
        </w:rPr>
        <w:t>real</w:t>
      </w:r>
      <w:r w:rsidR="00B92F96">
        <w:rPr>
          <w:rFonts w:ascii="Century Schoolbook" w:hAnsi="Century Schoolbook" w:cs="Times New Roman"/>
        </w:rPr>
        <w:t>S</w:t>
      </w:r>
      <w:proofErr w:type="spellEnd"/>
      <w:r w:rsidR="008C6CA0">
        <w:rPr>
          <w:rFonts w:ascii="Century Schoolbook" w:hAnsi="Century Schoolbook" w:cs="Times New Roman"/>
        </w:rPr>
        <w:t>[</w:t>
      </w:r>
      <w:proofErr w:type="spellStart"/>
      <w:proofErr w:type="gramEnd"/>
      <w:r w:rsidR="00B92F96">
        <w:rPr>
          <w:rFonts w:ascii="Century Schoolbook" w:hAnsi="Century Schoolbook" w:cs="Times New Roman"/>
        </w:rPr>
        <w:t>S</w:t>
      </w:r>
      <w:r w:rsidR="008C6CA0">
        <w:rPr>
          <w:rFonts w:ascii="Century Schoolbook" w:hAnsi="Century Schoolbook" w:cs="Times New Roman"/>
        </w:rPr>
        <w:t>x</w:t>
      </w:r>
      <w:proofErr w:type="spellEnd"/>
      <w:r w:rsidR="008C6CA0">
        <w:rPr>
          <w:rFonts w:ascii="Century Schoolbook" w:hAnsi="Century Schoolbook" w:cs="Times New Roman"/>
        </w:rPr>
        <w:t>]</w:t>
      </w:r>
      <w:bookmarkEnd w:id="14"/>
      <w:r w:rsidR="00942E3A">
        <w:rPr>
          <w:rFonts w:ascii="Century Schoolbook" w:hAnsi="Century Schoolbook" w:cs="Times New Roman"/>
        </w:rPr>
        <w:t xml:space="preserve"> </w:t>
      </w:r>
      <w:bookmarkStart w:id="15" w:name="_Hlk67917588"/>
      <w:r w:rsidR="00942E3A">
        <w:rPr>
          <w:rFonts w:ascii="Century Schoolbook" w:hAnsi="Century Schoolbook" w:cs="Times New Roman"/>
        </w:rPr>
        <w:t>(there is a social status structure such that those studied belong to it)</w:t>
      </w:r>
      <w:r w:rsidR="00C6539A">
        <w:rPr>
          <w:rFonts w:ascii="Century Schoolbook" w:hAnsi="Century Schoolbook" w:cs="Times New Roman"/>
        </w:rPr>
        <w:t xml:space="preserve"> </w:t>
      </w:r>
      <w:bookmarkEnd w:id="15"/>
      <w:r w:rsidR="00C6539A">
        <w:rPr>
          <w:rFonts w:ascii="Century Schoolbook" w:hAnsi="Century Schoolbook" w:cs="Times New Roman"/>
        </w:rPr>
        <w:t>– it is possible that “exist”</w:t>
      </w:r>
      <w:r w:rsidR="000911F1">
        <w:rPr>
          <w:rFonts w:ascii="Century Schoolbook" w:hAnsi="Century Schoolbook" w:cs="Times New Roman"/>
        </w:rPr>
        <w:t xml:space="preserve"> should be read as </w:t>
      </w:r>
      <w:r w:rsidR="000911F1" w:rsidRPr="00C60514">
        <w:rPr>
          <w:rFonts w:ascii="Century Schoolbook" w:hAnsi="Century Schoolbook" w:cs="Times New Roman"/>
        </w:rPr>
        <w:sym w:font="Symbol" w:char="F024"/>
      </w:r>
      <w:proofErr w:type="spellStart"/>
      <w:r w:rsidR="000911F1">
        <w:rPr>
          <w:rFonts w:ascii="Century Schoolbook" w:hAnsi="Century Schoolbook" w:cs="Times New Roman"/>
          <w:vertAlign w:val="subscript"/>
        </w:rPr>
        <w:t>prag</w:t>
      </w:r>
      <w:r w:rsidR="00B92F96">
        <w:rPr>
          <w:rFonts w:ascii="Century Schoolbook" w:hAnsi="Century Schoolbook" w:cs="Times New Roman"/>
        </w:rPr>
        <w:t>S</w:t>
      </w:r>
      <w:proofErr w:type="spellEnd"/>
      <w:r w:rsidR="000911F1">
        <w:rPr>
          <w:rFonts w:ascii="Century Schoolbook" w:hAnsi="Century Schoolbook" w:cs="Times New Roman"/>
        </w:rPr>
        <w:t>[</w:t>
      </w:r>
      <w:proofErr w:type="spellStart"/>
      <w:r w:rsidR="00B92F96">
        <w:rPr>
          <w:rFonts w:ascii="Century Schoolbook" w:hAnsi="Century Schoolbook" w:cs="Times New Roman"/>
        </w:rPr>
        <w:t>S</w:t>
      </w:r>
      <w:r w:rsidR="000911F1">
        <w:rPr>
          <w:rFonts w:ascii="Century Schoolbook" w:hAnsi="Century Schoolbook" w:cs="Times New Roman"/>
        </w:rPr>
        <w:t>x</w:t>
      </w:r>
      <w:proofErr w:type="spellEnd"/>
      <w:r w:rsidR="000911F1">
        <w:rPr>
          <w:rFonts w:ascii="Century Schoolbook" w:hAnsi="Century Schoolbook" w:cs="Times New Roman"/>
        </w:rPr>
        <w:t xml:space="preserve">]. </w:t>
      </w:r>
      <w:r w:rsidR="00C6539A">
        <w:rPr>
          <w:rFonts w:ascii="Century Schoolbook" w:hAnsi="Century Schoolbook" w:cs="Times New Roman"/>
        </w:rPr>
        <w:t xml:space="preserve">These are </w:t>
      </w:r>
      <w:r w:rsidR="00C6539A">
        <w:rPr>
          <w:rFonts w:ascii="Century Schoolbook" w:hAnsi="Century Schoolbook" w:cs="Times New Roman"/>
          <w:i/>
          <w:iCs/>
        </w:rPr>
        <w:t xml:space="preserve">both </w:t>
      </w:r>
      <w:r w:rsidR="00C6539A">
        <w:rPr>
          <w:rFonts w:ascii="Century Schoolbook" w:hAnsi="Century Schoolbook" w:cs="Times New Roman"/>
        </w:rPr>
        <w:t>senses of “exist”</w:t>
      </w:r>
      <w:r w:rsidR="000911F1">
        <w:rPr>
          <w:rFonts w:ascii="Century Schoolbook" w:hAnsi="Century Schoolbook" w:cs="Times New Roman"/>
        </w:rPr>
        <w:t>, after all</w:t>
      </w:r>
      <w:r w:rsidR="00B92F96">
        <w:rPr>
          <w:rFonts w:ascii="Century Schoolbook" w:hAnsi="Century Schoolbook" w:cs="Times New Roman"/>
        </w:rPr>
        <w:t>, b</w:t>
      </w:r>
      <w:r w:rsidR="000911F1">
        <w:rPr>
          <w:rFonts w:ascii="Century Schoolbook" w:hAnsi="Century Schoolbook" w:cs="Times New Roman"/>
        </w:rPr>
        <w:t>ut the argument as written does not rule out</w:t>
      </w:r>
      <w:r w:rsidR="00B92F96">
        <w:rPr>
          <w:rFonts w:ascii="Century Schoolbook" w:hAnsi="Century Schoolbook" w:cs="Times New Roman"/>
        </w:rPr>
        <w:t xml:space="preserve"> </w:t>
      </w:r>
      <w:r w:rsidR="00B92F96" w:rsidRPr="00C60514">
        <w:rPr>
          <w:rFonts w:ascii="Century Schoolbook" w:hAnsi="Century Schoolbook" w:cs="Times New Roman"/>
        </w:rPr>
        <w:sym w:font="Symbol" w:char="F024"/>
      </w:r>
      <w:proofErr w:type="spellStart"/>
      <w:proofErr w:type="gramStart"/>
      <w:r w:rsidR="00B92F96">
        <w:rPr>
          <w:rFonts w:ascii="Century Schoolbook" w:hAnsi="Century Schoolbook" w:cs="Times New Roman"/>
          <w:vertAlign w:val="subscript"/>
        </w:rPr>
        <w:t>prag</w:t>
      </w:r>
      <w:r w:rsidR="00B92F96">
        <w:rPr>
          <w:rFonts w:ascii="Century Schoolbook" w:hAnsi="Century Schoolbook" w:cs="Times New Roman"/>
        </w:rPr>
        <w:t>S</w:t>
      </w:r>
      <w:proofErr w:type="spellEnd"/>
      <w:r w:rsidR="00B92F96">
        <w:rPr>
          <w:rFonts w:ascii="Century Schoolbook" w:hAnsi="Century Schoolbook" w:cs="Times New Roman"/>
        </w:rPr>
        <w:t>[</w:t>
      </w:r>
      <w:proofErr w:type="spellStart"/>
      <w:proofErr w:type="gramEnd"/>
      <w:r w:rsidR="00B92F96">
        <w:rPr>
          <w:rFonts w:ascii="Century Schoolbook" w:hAnsi="Century Schoolbook" w:cs="Times New Roman"/>
        </w:rPr>
        <w:t>Sx</w:t>
      </w:r>
      <w:proofErr w:type="spellEnd"/>
      <w:r w:rsidR="00B92F96">
        <w:rPr>
          <w:rFonts w:ascii="Century Schoolbook" w:hAnsi="Century Schoolbook" w:cs="Times New Roman"/>
        </w:rPr>
        <w:t>]</w:t>
      </w:r>
      <w:r w:rsidR="00C6539A">
        <w:rPr>
          <w:rFonts w:ascii="Century Schoolbook" w:hAnsi="Century Schoolbook" w:cs="Times New Roman"/>
        </w:rPr>
        <w:t>.</w:t>
      </w:r>
      <w:r w:rsidR="000911F1">
        <w:rPr>
          <w:rFonts w:ascii="Century Schoolbook" w:hAnsi="Century Schoolbook" w:cs="Times New Roman"/>
        </w:rPr>
        <w:t xml:space="preserve"> So,</w:t>
      </w:r>
      <w:r w:rsidR="003028C3">
        <w:rPr>
          <w:rFonts w:ascii="Century Schoolbook" w:hAnsi="Century Schoolbook" w:cs="Times New Roman"/>
        </w:rPr>
        <w:t xml:space="preserve"> </w:t>
      </w:r>
      <w:bookmarkStart w:id="16" w:name="_Hlk67817187"/>
      <w:r w:rsidR="000911F1">
        <w:rPr>
          <w:rFonts w:ascii="Century Schoolbook" w:hAnsi="Century Schoolbook" w:cs="Times New Roman"/>
        </w:rPr>
        <w:t>o</w:t>
      </w:r>
      <w:r w:rsidR="00B91B07" w:rsidRPr="00211003">
        <w:rPr>
          <w:rFonts w:ascii="Century Schoolbook" w:hAnsi="Century Schoolbook" w:cs="Times New Roman"/>
        </w:rPr>
        <w:t xml:space="preserve">ne might accept </w:t>
      </w:r>
      <w:r w:rsidR="000911F1">
        <w:rPr>
          <w:rFonts w:ascii="Century Schoolbook" w:hAnsi="Century Schoolbook" w:cs="Times New Roman"/>
        </w:rPr>
        <w:t>the link to</w:t>
      </w:r>
      <w:r w:rsidR="00711B5A" w:rsidRPr="00211003">
        <w:rPr>
          <w:rFonts w:ascii="Century Schoolbook" w:hAnsi="Century Schoolbook" w:cs="Times New Roman"/>
        </w:rPr>
        <w:t xml:space="preserve"> </w:t>
      </w:r>
      <w:r w:rsidR="00711B5A" w:rsidRPr="00211003">
        <w:rPr>
          <w:rFonts w:ascii="Century Schoolbook" w:hAnsi="Century Schoolbook" w:cs="Times New Roman"/>
        </w:rPr>
        <w:sym w:font="Symbol" w:char="F024"/>
      </w:r>
      <w:r w:rsidR="00711B5A" w:rsidRPr="00211003">
        <w:rPr>
          <w:rFonts w:ascii="Century Schoolbook" w:hAnsi="Century Schoolbook" w:cs="Times New Roman"/>
          <w:vertAlign w:val="subscript"/>
        </w:rPr>
        <w:t>real</w:t>
      </w:r>
      <w:r w:rsidR="00B92F96">
        <w:rPr>
          <w:rFonts w:ascii="Century Schoolbook" w:hAnsi="Century Schoolbook" w:cs="Times New Roman"/>
        </w:rPr>
        <w:t xml:space="preserve"> only</w:t>
      </w:r>
      <w:r w:rsidR="005F06B1">
        <w:rPr>
          <w:rFonts w:ascii="Century Schoolbook" w:hAnsi="Century Schoolbook" w:cs="Times New Roman"/>
        </w:rPr>
        <w:t xml:space="preserve"> if </w:t>
      </w:r>
      <w:r w:rsidR="00B92F96">
        <w:rPr>
          <w:rFonts w:ascii="Century Schoolbook" w:hAnsi="Century Schoolbook" w:cs="Times New Roman"/>
        </w:rPr>
        <w:t>there are</w:t>
      </w:r>
      <w:r w:rsidR="005F06B1">
        <w:rPr>
          <w:rFonts w:ascii="Century Schoolbook" w:hAnsi="Century Schoolbook" w:cs="Times New Roman"/>
        </w:rPr>
        <w:t xml:space="preserve"> arguments for believing that </w:t>
      </w:r>
      <w:r w:rsidR="005F06B1" w:rsidRPr="00C60514">
        <w:rPr>
          <w:rFonts w:ascii="Century Schoolbook" w:hAnsi="Century Schoolbook" w:cs="Times New Roman"/>
        </w:rPr>
        <w:sym w:font="Symbol" w:char="F024"/>
      </w:r>
      <w:proofErr w:type="spellStart"/>
      <w:r w:rsidR="005F06B1">
        <w:rPr>
          <w:rFonts w:ascii="Century Schoolbook" w:hAnsi="Century Schoolbook" w:cs="Times New Roman"/>
          <w:vertAlign w:val="subscript"/>
        </w:rPr>
        <w:t>prag</w:t>
      </w:r>
      <w:proofErr w:type="spellEnd"/>
      <w:r w:rsidR="005F06B1">
        <w:rPr>
          <w:rFonts w:ascii="Century Schoolbook" w:hAnsi="Century Schoolbook" w:cs="Times New Roman"/>
          <w:vertAlign w:val="subscript"/>
        </w:rPr>
        <w:t xml:space="preserve"> </w:t>
      </w:r>
      <w:r w:rsidR="005F06B1">
        <w:rPr>
          <w:rFonts w:ascii="Century Schoolbook" w:hAnsi="Century Schoolbook" w:cs="Times New Roman"/>
        </w:rPr>
        <w:t>can be ruled out</w:t>
      </w:r>
      <w:r w:rsidR="00711B5A" w:rsidRPr="00211003">
        <w:rPr>
          <w:rFonts w:ascii="Century Schoolbook" w:hAnsi="Century Schoolbook" w:cs="Times New Roman"/>
        </w:rPr>
        <w:t>.</w:t>
      </w:r>
      <w:bookmarkEnd w:id="16"/>
      <w:r w:rsidR="000911F1">
        <w:rPr>
          <w:rFonts w:ascii="Century Schoolbook" w:hAnsi="Century Schoolbook" w:cs="Times New Roman"/>
        </w:rPr>
        <w:t xml:space="preserve"> But in this case, we </w:t>
      </w:r>
      <w:r w:rsidR="00B92F96">
        <w:rPr>
          <w:rFonts w:ascii="Century Schoolbook" w:hAnsi="Century Schoolbook" w:cs="Times New Roman"/>
        </w:rPr>
        <w:t>lack such arguments</w:t>
      </w:r>
      <w:r w:rsidR="000911F1">
        <w:rPr>
          <w:rFonts w:ascii="Century Schoolbook" w:hAnsi="Century Schoolbook" w:cs="Times New Roman"/>
        </w:rPr>
        <w:t xml:space="preserve">. </w:t>
      </w:r>
      <w:r w:rsidR="00B92F96">
        <w:rPr>
          <w:rFonts w:ascii="Century Schoolbook" w:hAnsi="Century Schoolbook" w:cs="Times New Roman"/>
        </w:rPr>
        <w:t>So, we may</w:t>
      </w:r>
      <w:r w:rsidR="000911F1">
        <w:rPr>
          <w:rFonts w:ascii="Century Schoolbook" w:hAnsi="Century Schoolbook" w:cs="Times New Roman"/>
        </w:rPr>
        <w:t xml:space="preserve"> accept the premise that social status structure is a part of our best social scientific theory but accept </w:t>
      </w:r>
      <w:r w:rsidR="00551A39">
        <w:rPr>
          <w:rFonts w:ascii="Century Schoolbook" w:hAnsi="Century Schoolbook" w:cs="Times New Roman"/>
        </w:rPr>
        <w:t>~</w:t>
      </w:r>
      <w:r w:rsidR="000911F1" w:rsidRPr="00C60514">
        <w:rPr>
          <w:rFonts w:ascii="Century Schoolbook" w:hAnsi="Century Schoolbook" w:cs="Times New Roman"/>
        </w:rPr>
        <w:sym w:font="Symbol" w:char="F024"/>
      </w:r>
      <w:proofErr w:type="spellStart"/>
      <w:proofErr w:type="gramStart"/>
      <w:r w:rsidR="000911F1" w:rsidRPr="00C60514">
        <w:rPr>
          <w:rFonts w:ascii="Century Schoolbook" w:hAnsi="Century Schoolbook" w:cs="Times New Roman"/>
          <w:vertAlign w:val="subscript"/>
        </w:rPr>
        <w:t>real</w:t>
      </w:r>
      <w:r w:rsidR="00B92F96">
        <w:rPr>
          <w:rFonts w:ascii="Century Schoolbook" w:hAnsi="Century Schoolbook" w:cs="Times New Roman"/>
        </w:rPr>
        <w:t>S</w:t>
      </w:r>
      <w:proofErr w:type="spellEnd"/>
      <w:r w:rsidR="000911F1">
        <w:rPr>
          <w:rFonts w:ascii="Century Schoolbook" w:hAnsi="Century Schoolbook" w:cs="Times New Roman"/>
        </w:rPr>
        <w:t>[</w:t>
      </w:r>
      <w:proofErr w:type="spellStart"/>
      <w:proofErr w:type="gramEnd"/>
      <w:r w:rsidR="00B92F96">
        <w:rPr>
          <w:rFonts w:ascii="Century Schoolbook" w:hAnsi="Century Schoolbook" w:cs="Times New Roman"/>
        </w:rPr>
        <w:t>S</w:t>
      </w:r>
      <w:r w:rsidR="000911F1">
        <w:rPr>
          <w:rFonts w:ascii="Century Schoolbook" w:hAnsi="Century Schoolbook" w:cs="Times New Roman"/>
        </w:rPr>
        <w:t>x</w:t>
      </w:r>
      <w:proofErr w:type="spellEnd"/>
      <w:r w:rsidR="000911F1">
        <w:rPr>
          <w:rFonts w:ascii="Century Schoolbook" w:hAnsi="Century Schoolbook" w:cs="Times New Roman"/>
        </w:rPr>
        <w:t>]&amp;</w:t>
      </w:r>
      <w:r w:rsidR="000911F1" w:rsidRPr="00C60514">
        <w:rPr>
          <w:rFonts w:ascii="Century Schoolbook" w:hAnsi="Century Schoolbook" w:cs="Times New Roman"/>
        </w:rPr>
        <w:sym w:font="Symbol" w:char="F024"/>
      </w:r>
      <w:proofErr w:type="spellStart"/>
      <w:r w:rsidR="000911F1">
        <w:rPr>
          <w:rFonts w:ascii="Century Schoolbook" w:hAnsi="Century Schoolbook" w:cs="Times New Roman"/>
          <w:vertAlign w:val="subscript"/>
        </w:rPr>
        <w:t>prag</w:t>
      </w:r>
      <w:r w:rsidR="00B92F96">
        <w:rPr>
          <w:rFonts w:ascii="Century Schoolbook" w:hAnsi="Century Schoolbook" w:cs="Times New Roman"/>
        </w:rPr>
        <w:t>S</w:t>
      </w:r>
      <w:proofErr w:type="spellEnd"/>
      <w:r w:rsidR="000911F1">
        <w:rPr>
          <w:rFonts w:ascii="Century Schoolbook" w:hAnsi="Century Schoolbook" w:cs="Times New Roman"/>
        </w:rPr>
        <w:t>[</w:t>
      </w:r>
      <w:proofErr w:type="spellStart"/>
      <w:r w:rsidR="00B92F96">
        <w:rPr>
          <w:rFonts w:ascii="Century Schoolbook" w:hAnsi="Century Schoolbook" w:cs="Times New Roman"/>
        </w:rPr>
        <w:t>S</w:t>
      </w:r>
      <w:r w:rsidR="000911F1">
        <w:rPr>
          <w:rFonts w:ascii="Century Schoolbook" w:hAnsi="Century Schoolbook" w:cs="Times New Roman"/>
        </w:rPr>
        <w:t>x</w:t>
      </w:r>
      <w:proofErr w:type="spellEnd"/>
      <w:r w:rsidR="000911F1">
        <w:rPr>
          <w:rFonts w:ascii="Century Schoolbook" w:hAnsi="Century Schoolbook" w:cs="Times New Roman"/>
        </w:rPr>
        <w:t xml:space="preserve">]. This is because we might say that ‘social status structure’ </w:t>
      </w:r>
      <w:r w:rsidR="000911F1">
        <w:rPr>
          <w:rFonts w:ascii="Century Schoolbook" w:hAnsi="Century Schoolbook" w:cs="Times New Roman"/>
          <w:i/>
          <w:iCs/>
        </w:rPr>
        <w:t>applies</w:t>
      </w:r>
      <w:r w:rsidR="000911F1">
        <w:rPr>
          <w:rFonts w:ascii="Century Schoolbook" w:hAnsi="Century Schoolbook" w:cs="Times New Roman"/>
        </w:rPr>
        <w:t xml:space="preserve">, where the application conditions might incorporate </w:t>
      </w:r>
      <w:r w:rsidR="00551A39">
        <w:rPr>
          <w:rFonts w:ascii="Century Schoolbook" w:hAnsi="Century Schoolbook" w:cs="Times New Roman"/>
        </w:rPr>
        <w:t xml:space="preserve">appeals to novel predictive success. For example, it is possible that ‘social status structure’ applies in part when it can be used for the purposes of generating novel predictions and those predictions are successfully borne out by the evidence.  </w:t>
      </w:r>
    </w:p>
    <w:p w14:paraId="7F298CFB" w14:textId="75DE9EB9" w:rsidR="00F6501E" w:rsidRPr="004E1534" w:rsidRDefault="00396B34" w:rsidP="00B2235B">
      <w:pPr>
        <w:spacing w:line="360" w:lineRule="auto"/>
        <w:contextualSpacing/>
        <w:rPr>
          <w:rFonts w:ascii="Century Schoolbook" w:hAnsi="Century Schoolbook"/>
          <w:color w:val="000000" w:themeColor="text1"/>
        </w:rPr>
      </w:pPr>
      <w:r>
        <w:rPr>
          <w:rFonts w:ascii="Century Schoolbook" w:hAnsi="Century Schoolbook"/>
          <w:color w:val="000000" w:themeColor="text1"/>
        </w:rPr>
        <w:tab/>
        <w:t xml:space="preserve">We may treat </w:t>
      </w:r>
      <w:r w:rsidR="00FB27B4">
        <w:rPr>
          <w:rFonts w:ascii="Century Schoolbook" w:hAnsi="Century Schoolbook"/>
          <w:color w:val="000000" w:themeColor="text1"/>
        </w:rPr>
        <w:t xml:space="preserve">the argument from </w:t>
      </w:r>
      <w:r>
        <w:rPr>
          <w:rFonts w:ascii="Century Schoolbook" w:hAnsi="Century Schoolbook"/>
          <w:color w:val="000000" w:themeColor="text1"/>
        </w:rPr>
        <w:t>explanatory power</w:t>
      </w:r>
      <w:r w:rsidR="00FB27B4">
        <w:rPr>
          <w:rFonts w:ascii="Century Schoolbook" w:hAnsi="Century Schoolbook"/>
          <w:color w:val="000000" w:themeColor="text1"/>
        </w:rPr>
        <w:t xml:space="preserve"> for the existence of social classes</w:t>
      </w:r>
      <w:r>
        <w:rPr>
          <w:rFonts w:ascii="Century Schoolbook" w:hAnsi="Century Schoolbook"/>
          <w:color w:val="000000" w:themeColor="text1"/>
        </w:rPr>
        <w:t xml:space="preserve"> in the same way. The psychological vocabulary notwithstanding, understanding the </w:t>
      </w:r>
      <w:r>
        <w:rPr>
          <w:rFonts w:ascii="Century Schoolbook" w:hAnsi="Century Schoolbook"/>
          <w:color w:val="000000" w:themeColor="text1"/>
        </w:rPr>
        <w:lastRenderedPageBreak/>
        <w:t xml:space="preserve">logic of explanatory power </w:t>
      </w:r>
      <w:r w:rsidR="00F21D09">
        <w:rPr>
          <w:rFonts w:ascii="Century Schoolbook" w:hAnsi="Century Schoolbook"/>
          <w:color w:val="000000" w:themeColor="text1"/>
        </w:rPr>
        <w:t xml:space="preserve">probabilistically </w:t>
      </w:r>
      <w:r>
        <w:rPr>
          <w:rFonts w:ascii="Century Schoolbook" w:hAnsi="Century Schoolbook"/>
          <w:color w:val="000000" w:themeColor="text1"/>
        </w:rPr>
        <w:t>allows for a natural interpretation of the argument in pragmatic terms. To introduce a posit that allows for greater explanatory power allows for stronger inductive inferences</w:t>
      </w:r>
      <w:r w:rsidR="00693444">
        <w:rPr>
          <w:rFonts w:ascii="Century Schoolbook" w:hAnsi="Century Schoolbook"/>
          <w:color w:val="000000" w:themeColor="text1"/>
        </w:rPr>
        <w:t xml:space="preserve"> </w:t>
      </w:r>
      <w:r>
        <w:rPr>
          <w:rFonts w:ascii="Century Schoolbook" w:hAnsi="Century Schoolbook"/>
          <w:color w:val="000000" w:themeColor="text1"/>
        </w:rPr>
        <w:t>to the conclusion that the phenomenon in question would occur.</w:t>
      </w:r>
      <w:r w:rsidR="00693444">
        <w:rPr>
          <w:rStyle w:val="FootnoteReference"/>
          <w:rFonts w:ascii="Century Schoolbook" w:hAnsi="Century Schoolbook"/>
          <w:color w:val="000000" w:themeColor="text1"/>
        </w:rPr>
        <w:footnoteReference w:id="14"/>
      </w:r>
      <w:r>
        <w:rPr>
          <w:rFonts w:ascii="Century Schoolbook" w:hAnsi="Century Schoolbook"/>
          <w:color w:val="000000" w:themeColor="text1"/>
        </w:rPr>
        <w:t xml:space="preserve"> If a posit renders a phenomenon less (or the least) surprising (relative to the alternatives), we may accept that posit as a part of our shared linguistic</w:t>
      </w:r>
      <w:r w:rsidR="00437C18">
        <w:rPr>
          <w:rFonts w:ascii="Century Schoolbook" w:hAnsi="Century Schoolbook"/>
          <w:color w:val="000000" w:themeColor="text1"/>
        </w:rPr>
        <w:t xml:space="preserve"> or conceptual</w:t>
      </w:r>
      <w:r>
        <w:rPr>
          <w:rFonts w:ascii="Century Schoolbook" w:hAnsi="Century Schoolbook"/>
          <w:color w:val="000000" w:themeColor="text1"/>
        </w:rPr>
        <w:t xml:space="preserve"> framework </w:t>
      </w:r>
      <w:r>
        <w:rPr>
          <w:rFonts w:ascii="Century Schoolbook" w:hAnsi="Century Schoolbook"/>
          <w:i/>
          <w:iCs/>
          <w:color w:val="000000" w:themeColor="text1"/>
        </w:rPr>
        <w:t xml:space="preserve">because </w:t>
      </w:r>
      <w:r>
        <w:rPr>
          <w:rFonts w:ascii="Century Schoolbook" w:hAnsi="Century Schoolbook"/>
          <w:color w:val="000000" w:themeColor="text1"/>
        </w:rPr>
        <w:t xml:space="preserve">it </w:t>
      </w:r>
      <w:r w:rsidR="00551A39">
        <w:rPr>
          <w:rFonts w:ascii="Century Schoolbook" w:hAnsi="Century Schoolbook"/>
          <w:color w:val="000000" w:themeColor="text1"/>
        </w:rPr>
        <w:t>applies in the right way (a part of its application conditions might include how well it is supported as an explanation by the evidence)</w:t>
      </w:r>
      <w:r w:rsidRPr="001E188A">
        <w:rPr>
          <w:rFonts w:ascii="Century Schoolbook" w:hAnsi="Century Schoolbook"/>
          <w:color w:val="000000" w:themeColor="text1"/>
        </w:rPr>
        <w:t>.</w:t>
      </w:r>
      <w:r w:rsidR="004E1534" w:rsidRPr="004E1534">
        <w:rPr>
          <w:rFonts w:ascii="Century Schoolbook" w:hAnsi="Century Schoolbook" w:cs="Times New Roman"/>
        </w:rPr>
        <w:t xml:space="preserve"> </w:t>
      </w:r>
      <w:r w:rsidR="004E1534">
        <w:rPr>
          <w:rFonts w:ascii="Century Schoolbook" w:hAnsi="Century Schoolbook" w:cs="Times New Roman"/>
        </w:rPr>
        <w:t xml:space="preserve">So, we may concede with Little that investigation of “specific social and political processes” may give us more confidence that “class” exists, but </w:t>
      </w:r>
      <w:r w:rsidR="00551A39">
        <w:rPr>
          <w:rFonts w:ascii="Century Schoolbook" w:hAnsi="Century Schoolbook" w:cs="Times New Roman"/>
        </w:rPr>
        <w:t>this allows, again, for</w:t>
      </w:r>
      <w:r w:rsidR="004E1534">
        <w:rPr>
          <w:rFonts w:ascii="Century Schoolbook" w:hAnsi="Century Schoolbook" w:cs="Times New Roman"/>
        </w:rPr>
        <w:t xml:space="preserve"> </w:t>
      </w:r>
      <w:r w:rsidR="004E1534" w:rsidRPr="00C60514">
        <w:rPr>
          <w:rFonts w:ascii="Century Schoolbook" w:hAnsi="Century Schoolbook" w:cs="Times New Roman"/>
        </w:rPr>
        <w:sym w:font="Symbol" w:char="F024"/>
      </w:r>
      <w:proofErr w:type="spellStart"/>
      <w:r w:rsidR="004E1534">
        <w:rPr>
          <w:rFonts w:ascii="Century Schoolbook" w:hAnsi="Century Schoolbook" w:cs="Times New Roman"/>
          <w:vertAlign w:val="subscript"/>
        </w:rPr>
        <w:t>prag</w:t>
      </w:r>
      <w:proofErr w:type="spellEnd"/>
      <w:r w:rsidR="005E6BB3">
        <w:rPr>
          <w:rFonts w:ascii="Century Schoolbook" w:hAnsi="Century Schoolbook" w:cs="Times New Roman"/>
        </w:rPr>
        <w:t xml:space="preserve"> – we can say instead that “</w:t>
      </w:r>
      <w:r w:rsidR="00382F66">
        <w:rPr>
          <w:rFonts w:ascii="Century Schoolbook" w:hAnsi="Century Schoolbook" w:cs="Times New Roman"/>
        </w:rPr>
        <w:t>c</w:t>
      </w:r>
      <w:r w:rsidR="005E6BB3">
        <w:rPr>
          <w:rFonts w:ascii="Century Schoolbook" w:hAnsi="Century Schoolbook" w:cs="Times New Roman"/>
        </w:rPr>
        <w:t xml:space="preserve">lass” applies, and so we may existentially generalize over it to say </w:t>
      </w:r>
      <w:r w:rsidR="005E6BB3" w:rsidRPr="00C60514">
        <w:rPr>
          <w:rFonts w:ascii="Century Schoolbook" w:hAnsi="Century Schoolbook" w:cs="Times New Roman"/>
        </w:rPr>
        <w:sym w:font="Symbol" w:char="F024"/>
      </w:r>
      <w:proofErr w:type="spellStart"/>
      <w:proofErr w:type="gramStart"/>
      <w:r w:rsidR="005E6BB3">
        <w:rPr>
          <w:rFonts w:ascii="Century Schoolbook" w:hAnsi="Century Schoolbook" w:cs="Times New Roman"/>
          <w:vertAlign w:val="subscript"/>
        </w:rPr>
        <w:t>prag</w:t>
      </w:r>
      <w:r w:rsidR="00B92F96">
        <w:rPr>
          <w:rFonts w:ascii="Century Schoolbook" w:hAnsi="Century Schoolbook" w:cs="Times New Roman"/>
        </w:rPr>
        <w:t>C</w:t>
      </w:r>
      <w:proofErr w:type="spellEnd"/>
      <w:r w:rsidR="005E6BB3">
        <w:rPr>
          <w:rFonts w:ascii="Century Schoolbook" w:hAnsi="Century Schoolbook" w:cs="Times New Roman"/>
        </w:rPr>
        <w:t>[</w:t>
      </w:r>
      <w:proofErr w:type="spellStart"/>
      <w:proofErr w:type="gramEnd"/>
      <w:r w:rsidR="00B92F96">
        <w:rPr>
          <w:rFonts w:ascii="Century Schoolbook" w:hAnsi="Century Schoolbook" w:cs="Times New Roman"/>
        </w:rPr>
        <w:t>C</w:t>
      </w:r>
      <w:r w:rsidR="005E6BB3">
        <w:rPr>
          <w:rFonts w:ascii="Century Schoolbook" w:hAnsi="Century Schoolbook" w:cs="Times New Roman"/>
        </w:rPr>
        <w:t>x</w:t>
      </w:r>
      <w:proofErr w:type="spellEnd"/>
      <w:r w:rsidR="005E6BB3">
        <w:rPr>
          <w:rFonts w:ascii="Century Schoolbook" w:hAnsi="Century Schoolbook" w:cs="Times New Roman"/>
        </w:rPr>
        <w:t xml:space="preserve">]. </w:t>
      </w:r>
      <w:r w:rsidR="004E1534">
        <w:rPr>
          <w:rFonts w:ascii="Century Schoolbook" w:hAnsi="Century Schoolbook" w:cs="Times New Roman"/>
        </w:rPr>
        <w:t xml:space="preserve">That is, if Little intends </w:t>
      </w:r>
      <w:r w:rsidR="004E1534" w:rsidRPr="00C60514">
        <w:rPr>
          <w:rFonts w:ascii="Century Schoolbook" w:hAnsi="Century Schoolbook" w:cs="Times New Roman"/>
        </w:rPr>
        <w:sym w:font="Symbol" w:char="F024"/>
      </w:r>
      <w:r w:rsidR="004E1534" w:rsidRPr="00C60514">
        <w:rPr>
          <w:rFonts w:ascii="Century Schoolbook" w:hAnsi="Century Schoolbook" w:cs="Times New Roman"/>
          <w:vertAlign w:val="subscript"/>
        </w:rPr>
        <w:t>real</w:t>
      </w:r>
      <w:r w:rsidR="004E1534">
        <w:rPr>
          <w:rFonts w:ascii="Century Schoolbook" w:hAnsi="Century Schoolbook" w:cs="Times New Roman"/>
        </w:rPr>
        <w:t>, this is not necessitated by the argument as written</w:t>
      </w:r>
      <w:r w:rsidR="00551A39">
        <w:rPr>
          <w:rFonts w:ascii="Century Schoolbook" w:hAnsi="Century Schoolbook" w:cs="Times New Roman"/>
        </w:rPr>
        <w:t xml:space="preserve"> – we can accept </w:t>
      </w:r>
      <w:bookmarkStart w:id="17" w:name="_Hlk67910208"/>
      <w:r w:rsidR="00551A39">
        <w:rPr>
          <w:rFonts w:ascii="Century Schoolbook" w:hAnsi="Century Schoolbook" w:cs="Times New Roman"/>
        </w:rPr>
        <w:t>~</w:t>
      </w:r>
      <w:r w:rsidR="00551A39" w:rsidRPr="00C60514">
        <w:rPr>
          <w:rFonts w:ascii="Century Schoolbook" w:hAnsi="Century Schoolbook" w:cs="Times New Roman"/>
        </w:rPr>
        <w:sym w:font="Symbol" w:char="F024"/>
      </w:r>
      <w:proofErr w:type="spellStart"/>
      <w:proofErr w:type="gramStart"/>
      <w:r w:rsidR="00551A39" w:rsidRPr="00C60514">
        <w:rPr>
          <w:rFonts w:ascii="Century Schoolbook" w:hAnsi="Century Schoolbook" w:cs="Times New Roman"/>
          <w:vertAlign w:val="subscript"/>
        </w:rPr>
        <w:t>real</w:t>
      </w:r>
      <w:r w:rsidR="00551A39">
        <w:rPr>
          <w:rFonts w:ascii="Century Schoolbook" w:hAnsi="Century Schoolbook" w:cs="Times New Roman"/>
        </w:rPr>
        <w:t>C</w:t>
      </w:r>
      <w:proofErr w:type="spellEnd"/>
      <w:r w:rsidR="00551A39">
        <w:rPr>
          <w:rFonts w:ascii="Century Schoolbook" w:hAnsi="Century Schoolbook" w:cs="Times New Roman"/>
        </w:rPr>
        <w:t>[</w:t>
      </w:r>
      <w:proofErr w:type="spellStart"/>
      <w:proofErr w:type="gramEnd"/>
      <w:r w:rsidR="00551A39">
        <w:rPr>
          <w:rFonts w:ascii="Century Schoolbook" w:hAnsi="Century Schoolbook" w:cs="Times New Roman"/>
        </w:rPr>
        <w:t>Cx</w:t>
      </w:r>
      <w:proofErr w:type="spellEnd"/>
      <w:r w:rsidR="00551A39">
        <w:rPr>
          <w:rFonts w:ascii="Century Schoolbook" w:hAnsi="Century Schoolbook" w:cs="Times New Roman"/>
        </w:rPr>
        <w:t>]&amp;</w:t>
      </w:r>
      <w:r w:rsidR="00551A39" w:rsidRPr="00C60514">
        <w:rPr>
          <w:rFonts w:ascii="Century Schoolbook" w:hAnsi="Century Schoolbook" w:cs="Times New Roman"/>
        </w:rPr>
        <w:sym w:font="Symbol" w:char="F024"/>
      </w:r>
      <w:proofErr w:type="spellStart"/>
      <w:r w:rsidR="00551A39">
        <w:rPr>
          <w:rFonts w:ascii="Century Schoolbook" w:hAnsi="Century Schoolbook" w:cs="Times New Roman"/>
          <w:vertAlign w:val="subscript"/>
        </w:rPr>
        <w:t>prag</w:t>
      </w:r>
      <w:r w:rsidR="00551A39">
        <w:rPr>
          <w:rFonts w:ascii="Century Schoolbook" w:hAnsi="Century Schoolbook" w:cs="Times New Roman"/>
        </w:rPr>
        <w:t>C</w:t>
      </w:r>
      <w:proofErr w:type="spellEnd"/>
      <w:r w:rsidR="00551A39">
        <w:rPr>
          <w:rFonts w:ascii="Century Schoolbook" w:hAnsi="Century Schoolbook" w:cs="Times New Roman"/>
        </w:rPr>
        <w:t>[</w:t>
      </w:r>
      <w:proofErr w:type="spellStart"/>
      <w:r w:rsidR="00551A39">
        <w:rPr>
          <w:rFonts w:ascii="Century Schoolbook" w:hAnsi="Century Schoolbook" w:cs="Times New Roman"/>
        </w:rPr>
        <w:t>Cx</w:t>
      </w:r>
      <w:bookmarkEnd w:id="17"/>
      <w:proofErr w:type="spellEnd"/>
      <w:r w:rsidR="00551A39">
        <w:rPr>
          <w:rFonts w:ascii="Century Schoolbook" w:hAnsi="Century Schoolbook" w:cs="Times New Roman"/>
        </w:rPr>
        <w:t>]</w:t>
      </w:r>
      <w:r w:rsidR="004E1534">
        <w:rPr>
          <w:rFonts w:ascii="Century Schoolbook" w:hAnsi="Century Schoolbook" w:cs="Times New Roman"/>
        </w:rPr>
        <w:t xml:space="preserve">. </w:t>
      </w:r>
    </w:p>
    <w:p w14:paraId="5EAE1A3C" w14:textId="51D46D39" w:rsidR="00396B34" w:rsidRPr="000F4F25" w:rsidRDefault="00396B34" w:rsidP="00B2235B">
      <w:pPr>
        <w:spacing w:line="360" w:lineRule="auto"/>
        <w:contextualSpacing/>
        <w:rPr>
          <w:rFonts w:ascii="Century Schoolbook" w:hAnsi="Century Schoolbook"/>
          <w:color w:val="000000" w:themeColor="text1"/>
        </w:rPr>
      </w:pPr>
      <w:r w:rsidRPr="001E188A">
        <w:rPr>
          <w:rFonts w:ascii="Century Schoolbook" w:hAnsi="Century Schoolbook"/>
          <w:color w:val="000000" w:themeColor="text1"/>
        </w:rPr>
        <w:tab/>
      </w:r>
      <w:r w:rsidR="00827D92" w:rsidRPr="001E188A">
        <w:rPr>
          <w:rFonts w:ascii="Century Schoolbook" w:hAnsi="Century Schoolbook" w:cs="Times New Roman"/>
        </w:rPr>
        <w:t>Th</w:t>
      </w:r>
      <w:r w:rsidR="008F4D54">
        <w:rPr>
          <w:rFonts w:ascii="Century Schoolbook" w:hAnsi="Century Schoolbook" w:cs="Times New Roman"/>
        </w:rPr>
        <w:t>e</w:t>
      </w:r>
      <w:r w:rsidR="00B92F96">
        <w:rPr>
          <w:rFonts w:ascii="Century Schoolbook" w:hAnsi="Century Schoolbook" w:cs="Times New Roman"/>
        </w:rPr>
        <w:t xml:space="preserve"> result</w:t>
      </w:r>
      <w:r w:rsidR="008F4D54">
        <w:rPr>
          <w:rFonts w:ascii="Century Schoolbook" w:hAnsi="Century Schoolbook" w:cs="Times New Roman"/>
        </w:rPr>
        <w:t xml:space="preserve"> so far</w:t>
      </w:r>
      <w:r w:rsidR="00827D92" w:rsidRPr="001E188A">
        <w:rPr>
          <w:rFonts w:ascii="Century Schoolbook" w:hAnsi="Century Schoolbook" w:cs="Times New Roman"/>
        </w:rPr>
        <w:t xml:space="preserve"> may seem attractive </w:t>
      </w:r>
      <w:r w:rsidR="002C0D0C" w:rsidRPr="001E188A">
        <w:rPr>
          <w:rFonts w:ascii="Century Schoolbook" w:hAnsi="Century Schoolbook" w:cs="Times New Roman"/>
        </w:rPr>
        <w:t xml:space="preserve">to those who favor minimalist ontologies </w:t>
      </w:r>
      <w:r w:rsidR="00827D92" w:rsidRPr="001E188A">
        <w:rPr>
          <w:rFonts w:ascii="Century Schoolbook" w:hAnsi="Century Schoolbook" w:cs="Times New Roman"/>
        </w:rPr>
        <w:t xml:space="preserve">because it does not require </w:t>
      </w:r>
      <w:r w:rsidR="008F4D54">
        <w:rPr>
          <w:rFonts w:ascii="Century Schoolbook" w:hAnsi="Century Schoolbook" w:cs="Times New Roman"/>
        </w:rPr>
        <w:t>reification</w:t>
      </w:r>
      <w:r w:rsidR="00827D92" w:rsidRPr="001E188A">
        <w:rPr>
          <w:rFonts w:ascii="Century Schoolbook" w:hAnsi="Century Schoolbook" w:cs="Times New Roman"/>
        </w:rPr>
        <w:t xml:space="preserve"> theoretical posits, whether they are individuals</w:t>
      </w:r>
      <w:r w:rsidR="00551A39">
        <w:rPr>
          <w:rFonts w:ascii="Century Schoolbook" w:hAnsi="Century Schoolbook" w:cs="Times New Roman"/>
        </w:rPr>
        <w:t xml:space="preserve">, </w:t>
      </w:r>
      <w:r w:rsidR="00827D92" w:rsidRPr="001E188A">
        <w:rPr>
          <w:rFonts w:ascii="Century Schoolbook" w:hAnsi="Century Schoolbook" w:cs="Times New Roman"/>
        </w:rPr>
        <w:t>classes</w:t>
      </w:r>
      <w:r w:rsidR="00551A39">
        <w:rPr>
          <w:rFonts w:ascii="Century Schoolbook" w:hAnsi="Century Schoolbook" w:cs="Times New Roman"/>
        </w:rPr>
        <w:t xml:space="preserve">, social structures, </w:t>
      </w:r>
      <w:r w:rsidR="00827D92" w:rsidRPr="001E188A">
        <w:rPr>
          <w:rFonts w:ascii="Century Schoolbook" w:hAnsi="Century Schoolbook" w:cs="Times New Roman"/>
        </w:rPr>
        <w:t xml:space="preserve">or attributes. </w:t>
      </w:r>
      <w:r w:rsidR="008F4D54">
        <w:rPr>
          <w:rFonts w:ascii="Century Schoolbook" w:hAnsi="Century Schoolbook" w:cs="Times New Roman"/>
        </w:rPr>
        <w:t>But o</w:t>
      </w:r>
      <w:r w:rsidR="0003105B">
        <w:rPr>
          <w:rFonts w:ascii="Century Schoolbook" w:hAnsi="Century Schoolbook" w:cs="Times New Roman"/>
        </w:rPr>
        <w:t xml:space="preserve">ne could argue that </w:t>
      </w:r>
      <w:r w:rsidR="0003105B" w:rsidRPr="00C60514">
        <w:rPr>
          <w:rFonts w:ascii="Century Schoolbook" w:hAnsi="Century Schoolbook" w:cs="Times New Roman"/>
        </w:rPr>
        <w:sym w:font="Symbol" w:char="F024"/>
      </w:r>
      <w:r w:rsidR="0003105B">
        <w:rPr>
          <w:rFonts w:ascii="Century Schoolbook" w:hAnsi="Century Schoolbook" w:cs="Times New Roman"/>
          <w:vertAlign w:val="subscript"/>
        </w:rPr>
        <w:t>real</w:t>
      </w:r>
      <w:r w:rsidR="0003105B">
        <w:rPr>
          <w:rFonts w:ascii="Century Schoolbook" w:hAnsi="Century Schoolbook"/>
          <w:color w:val="000000" w:themeColor="text1"/>
        </w:rPr>
        <w:t xml:space="preserve"> is theoretically useful in the case of measurement. M</w:t>
      </w:r>
      <w:r w:rsidR="001C4566">
        <w:rPr>
          <w:rFonts w:ascii="Century Schoolbook" w:hAnsi="Century Schoolbook"/>
          <w:color w:val="000000" w:themeColor="text1"/>
        </w:rPr>
        <w:t xml:space="preserve">easures are measures </w:t>
      </w:r>
      <w:r w:rsidR="001C4566">
        <w:rPr>
          <w:rFonts w:ascii="Century Schoolbook" w:hAnsi="Century Schoolbook"/>
          <w:i/>
          <w:iCs/>
          <w:color w:val="000000" w:themeColor="text1"/>
        </w:rPr>
        <w:t xml:space="preserve">of </w:t>
      </w:r>
      <w:r w:rsidR="001C4566">
        <w:rPr>
          <w:rFonts w:ascii="Century Schoolbook" w:hAnsi="Century Schoolbook"/>
          <w:color w:val="000000" w:themeColor="text1"/>
        </w:rPr>
        <w:t xml:space="preserve">something. If something is a measure </w:t>
      </w:r>
      <w:r w:rsidR="001C4566">
        <w:rPr>
          <w:rFonts w:ascii="Century Schoolbook" w:hAnsi="Century Schoolbook"/>
          <w:i/>
          <w:iCs/>
          <w:color w:val="000000" w:themeColor="text1"/>
        </w:rPr>
        <w:t xml:space="preserve">of </w:t>
      </w:r>
      <w:proofErr w:type="gramStart"/>
      <w:r w:rsidR="001C4566">
        <w:rPr>
          <w:rFonts w:ascii="Century Schoolbook" w:hAnsi="Century Schoolbook"/>
          <w:color w:val="000000" w:themeColor="text1"/>
        </w:rPr>
        <w:t>something</w:t>
      </w:r>
      <w:proofErr w:type="gramEnd"/>
      <w:r w:rsidR="001C4566">
        <w:rPr>
          <w:rFonts w:ascii="Century Schoolbook" w:hAnsi="Century Schoolbook"/>
          <w:color w:val="000000" w:themeColor="text1"/>
        </w:rPr>
        <w:t xml:space="preserve"> then there is something the measure represents.</w:t>
      </w:r>
      <w:r w:rsidR="0003105B">
        <w:rPr>
          <w:rFonts w:ascii="Century Schoolbook" w:hAnsi="Century Schoolbook"/>
          <w:color w:val="000000" w:themeColor="text1"/>
        </w:rPr>
        <w:t xml:space="preserve"> Finally, if there is something our measure represents, then if our measures are </w:t>
      </w:r>
      <w:r w:rsidR="0003105B">
        <w:rPr>
          <w:rFonts w:ascii="Century Schoolbook" w:hAnsi="Century Schoolbook"/>
          <w:i/>
          <w:iCs/>
          <w:color w:val="000000" w:themeColor="text1"/>
        </w:rPr>
        <w:t xml:space="preserve">good </w:t>
      </w:r>
      <w:r w:rsidR="0003105B">
        <w:rPr>
          <w:rFonts w:ascii="Century Schoolbook" w:hAnsi="Century Schoolbook"/>
          <w:color w:val="000000" w:themeColor="text1"/>
        </w:rPr>
        <w:t xml:space="preserve">or </w:t>
      </w:r>
      <w:r w:rsidR="0003105B">
        <w:rPr>
          <w:rFonts w:ascii="Century Schoolbook" w:hAnsi="Century Schoolbook"/>
          <w:i/>
          <w:iCs/>
          <w:color w:val="000000" w:themeColor="text1"/>
        </w:rPr>
        <w:t>successful</w:t>
      </w:r>
      <w:r w:rsidR="0003105B">
        <w:rPr>
          <w:rFonts w:ascii="Century Schoolbook" w:hAnsi="Century Schoolbook"/>
          <w:color w:val="000000" w:themeColor="text1"/>
        </w:rPr>
        <w:t>, then our that something is represented by our measure.</w:t>
      </w:r>
      <w:r w:rsidR="000F4F25">
        <w:rPr>
          <w:rFonts w:ascii="Century Schoolbook" w:hAnsi="Century Schoolbook"/>
          <w:color w:val="000000" w:themeColor="text1"/>
        </w:rPr>
        <w:t xml:space="preserve"> </w:t>
      </w:r>
      <w:r w:rsidR="0003105B">
        <w:rPr>
          <w:rFonts w:ascii="Century Schoolbook" w:hAnsi="Century Schoolbook"/>
          <w:color w:val="000000" w:themeColor="text1"/>
        </w:rPr>
        <w:t xml:space="preserve">if this objection is sound, and existential statements in the argument should be interpreted using </w:t>
      </w:r>
      <w:r w:rsidR="0003105B" w:rsidRPr="00C60514">
        <w:rPr>
          <w:rFonts w:ascii="Century Schoolbook" w:hAnsi="Century Schoolbook" w:cs="Times New Roman"/>
        </w:rPr>
        <w:sym w:font="Symbol" w:char="F024"/>
      </w:r>
      <w:r w:rsidR="0003105B">
        <w:rPr>
          <w:rFonts w:ascii="Century Schoolbook" w:hAnsi="Century Schoolbook" w:cs="Times New Roman"/>
          <w:vertAlign w:val="subscript"/>
        </w:rPr>
        <w:t>real</w:t>
      </w:r>
      <w:r w:rsidR="0003105B">
        <w:rPr>
          <w:rFonts w:ascii="Century Schoolbook" w:hAnsi="Century Schoolbook"/>
          <w:color w:val="000000" w:themeColor="text1"/>
        </w:rPr>
        <w:t>, then there is an exception to</w:t>
      </w:r>
      <w:r w:rsidR="003C630D">
        <w:rPr>
          <w:rFonts w:ascii="Century Schoolbook" w:hAnsi="Century Schoolbook"/>
          <w:color w:val="000000" w:themeColor="text1"/>
        </w:rPr>
        <w:t xml:space="preserve"> PRAGR</w:t>
      </w:r>
      <w:r w:rsidR="0003105B">
        <w:rPr>
          <w:rFonts w:ascii="Century Schoolbook" w:hAnsi="Century Schoolbook"/>
          <w:color w:val="000000" w:themeColor="text1"/>
        </w:rPr>
        <w:t>.</w:t>
      </w:r>
      <w:r w:rsidR="003C630D">
        <w:rPr>
          <w:rFonts w:ascii="Century Schoolbook" w:hAnsi="Century Schoolbook"/>
          <w:color w:val="000000" w:themeColor="text1"/>
        </w:rPr>
        <w:t xml:space="preserve"> </w:t>
      </w:r>
    </w:p>
    <w:bookmarkEnd w:id="12"/>
    <w:bookmarkEnd w:id="13"/>
    <w:p w14:paraId="69B4412E" w14:textId="3CF54590" w:rsidR="00396B34" w:rsidRPr="00396B34" w:rsidRDefault="00396B34" w:rsidP="00B2235B">
      <w:pPr>
        <w:spacing w:line="360" w:lineRule="auto"/>
        <w:contextualSpacing/>
        <w:rPr>
          <w:rFonts w:ascii="Century Schoolbook" w:hAnsi="Century Schoolbook"/>
          <w:color w:val="000000" w:themeColor="text1"/>
        </w:rPr>
      </w:pPr>
      <w:r>
        <w:rPr>
          <w:rFonts w:ascii="Century Schoolbook" w:hAnsi="Century Schoolbook"/>
          <w:color w:val="000000" w:themeColor="text1"/>
        </w:rPr>
        <w:tab/>
      </w:r>
      <w:r w:rsidR="001C4566">
        <w:rPr>
          <w:rFonts w:ascii="Century Schoolbook" w:hAnsi="Century Schoolbook"/>
          <w:color w:val="000000" w:themeColor="text1"/>
        </w:rPr>
        <w:t>I will respond to this concern, but t</w:t>
      </w:r>
      <w:r w:rsidR="004441DA">
        <w:rPr>
          <w:rFonts w:ascii="Century Schoolbook" w:hAnsi="Century Schoolbook"/>
          <w:color w:val="000000" w:themeColor="text1"/>
        </w:rPr>
        <w:t xml:space="preserve">he arguments </w:t>
      </w:r>
      <w:r w:rsidR="001C4566">
        <w:rPr>
          <w:rFonts w:ascii="Century Schoolbook" w:hAnsi="Century Schoolbook"/>
          <w:color w:val="000000" w:themeColor="text1"/>
        </w:rPr>
        <w:t>about measurement</w:t>
      </w:r>
      <w:r w:rsidR="004441DA">
        <w:rPr>
          <w:rFonts w:ascii="Century Schoolbook" w:hAnsi="Century Schoolbook"/>
          <w:color w:val="000000" w:themeColor="text1"/>
        </w:rPr>
        <w:t xml:space="preserve"> are more subtle and so they will occupy more space in this paper</w:t>
      </w:r>
      <w:r w:rsidR="0003105B">
        <w:rPr>
          <w:rFonts w:ascii="Century Schoolbook" w:hAnsi="Century Schoolbook"/>
          <w:color w:val="000000" w:themeColor="text1"/>
        </w:rPr>
        <w:t xml:space="preserve">, so I devote the next section to them. </w:t>
      </w:r>
    </w:p>
    <w:p w14:paraId="37FF8CAA" w14:textId="472BB75D" w:rsidR="00447A52" w:rsidRPr="00AD1EDA" w:rsidRDefault="005E54FC" w:rsidP="00B2235B">
      <w:pPr>
        <w:pStyle w:val="Heading2"/>
        <w:spacing w:line="360" w:lineRule="auto"/>
        <w:contextualSpacing/>
        <w:rPr>
          <w:rFonts w:ascii="Century Schoolbook" w:hAnsi="Century Schoolbook"/>
        </w:rPr>
      </w:pPr>
      <w:r w:rsidRPr="00ED7C0B">
        <w:rPr>
          <w:rFonts w:ascii="Century Schoolbook" w:hAnsi="Century Schoolbook"/>
        </w:rPr>
        <w:tab/>
      </w:r>
      <w:r w:rsidRPr="005E54FC">
        <w:rPr>
          <w:rFonts w:ascii="Century Schoolbook" w:hAnsi="Century Schoolbook"/>
        </w:rPr>
        <w:t>3</w:t>
      </w:r>
      <w:r w:rsidR="00447A52" w:rsidRPr="00AD1EDA">
        <w:rPr>
          <w:rFonts w:ascii="Century Schoolbook" w:hAnsi="Century Schoolbook"/>
        </w:rPr>
        <w:t xml:space="preserve">.2 </w:t>
      </w:r>
      <w:r w:rsidR="00CA6A05">
        <w:rPr>
          <w:rFonts w:ascii="Century Schoolbook" w:hAnsi="Century Schoolbook"/>
        </w:rPr>
        <w:t>Valid Measures</w:t>
      </w:r>
    </w:p>
    <w:p w14:paraId="339DBE3A" w14:textId="4BE53349" w:rsidR="00690942" w:rsidRPr="00AD1EDA" w:rsidRDefault="001330DF" w:rsidP="00B2235B">
      <w:pPr>
        <w:spacing w:line="360" w:lineRule="auto"/>
        <w:contextualSpacing/>
        <w:rPr>
          <w:rFonts w:ascii="Century Schoolbook" w:hAnsi="Century Schoolbook" w:cs="Times New Roman"/>
        </w:rPr>
      </w:pPr>
      <w:r>
        <w:rPr>
          <w:rFonts w:ascii="Century Schoolbook" w:hAnsi="Century Schoolbook" w:cs="Times New Roman"/>
        </w:rPr>
        <w:t xml:space="preserve">The third role I identified earlier (section 2.1) </w:t>
      </w:r>
      <w:r w:rsidR="00F35AC0">
        <w:rPr>
          <w:rFonts w:ascii="Century Schoolbook" w:hAnsi="Century Schoolbook" w:cs="Times New Roman"/>
        </w:rPr>
        <w:t xml:space="preserve">appeals to the role of a posit in </w:t>
      </w:r>
      <w:r w:rsidR="00F35AC0" w:rsidRPr="007D7908">
        <w:rPr>
          <w:rFonts w:ascii="Century Schoolbook" w:hAnsi="Century Schoolbook" w:cs="Times New Roman"/>
        </w:rPr>
        <w:t>measurement</w:t>
      </w:r>
      <w:r w:rsidR="0003105B">
        <w:rPr>
          <w:rFonts w:ascii="Century Schoolbook" w:hAnsi="Century Schoolbook" w:cs="Times New Roman"/>
        </w:rPr>
        <w:t xml:space="preserve"> – this is the case of metrological success</w:t>
      </w:r>
      <w:r w:rsidR="00F35AC0">
        <w:rPr>
          <w:rFonts w:ascii="Century Schoolbook" w:hAnsi="Century Schoolbook" w:cs="Times New Roman"/>
        </w:rPr>
        <w:t xml:space="preserve">. </w:t>
      </w:r>
      <w:r w:rsidR="0003105B">
        <w:rPr>
          <w:rFonts w:ascii="Century Schoolbook" w:hAnsi="Century Schoolbook" w:cs="Times New Roman"/>
        </w:rPr>
        <w:t>Recall: Kincaid (2015; 2017) appeals to</w:t>
      </w:r>
      <w:r w:rsidR="007755BD">
        <w:rPr>
          <w:rFonts w:ascii="Century Schoolbook" w:hAnsi="Century Schoolbook" w:cs="Times New Roman"/>
        </w:rPr>
        <w:t xml:space="preserve"> construct validity</w:t>
      </w:r>
      <w:r w:rsidR="0003105B">
        <w:rPr>
          <w:rFonts w:ascii="Century Schoolbook" w:hAnsi="Century Schoolbook" w:cs="Times New Roman"/>
        </w:rPr>
        <w:t xml:space="preserve"> as a criterion for the reality of social classes and races</w:t>
      </w:r>
      <w:r w:rsidR="008D4127" w:rsidRPr="00AD1EDA">
        <w:rPr>
          <w:rFonts w:ascii="Century Schoolbook" w:hAnsi="Century Schoolbook" w:cs="Times New Roman"/>
        </w:rPr>
        <w:t>.</w:t>
      </w:r>
      <w:r w:rsidR="00264D8C" w:rsidRPr="00AD1EDA">
        <w:rPr>
          <w:rStyle w:val="FootnoteReference"/>
          <w:rFonts w:ascii="Century Schoolbook" w:hAnsi="Century Schoolbook" w:cs="Times New Roman"/>
        </w:rPr>
        <w:footnoteReference w:id="15"/>
      </w:r>
      <w:r w:rsidR="008D4127" w:rsidRPr="00AD1EDA">
        <w:rPr>
          <w:rFonts w:ascii="Century Schoolbook" w:hAnsi="Century Schoolbook" w:cs="Times New Roman"/>
        </w:rPr>
        <w:t xml:space="preserve"> </w:t>
      </w:r>
      <w:r w:rsidR="007B37DB" w:rsidRPr="00AD1EDA">
        <w:rPr>
          <w:rFonts w:ascii="Century Schoolbook" w:hAnsi="Century Schoolbook" w:cs="Times New Roman"/>
        </w:rPr>
        <w:t xml:space="preserve">“Validity” in this context refers to whether </w:t>
      </w:r>
      <w:r w:rsidR="003B6923">
        <w:rPr>
          <w:rFonts w:ascii="Century Schoolbook" w:hAnsi="Century Schoolbook" w:cs="Times New Roman"/>
        </w:rPr>
        <w:t>a</w:t>
      </w:r>
      <w:r w:rsidR="007755BD">
        <w:rPr>
          <w:rFonts w:ascii="Century Schoolbook" w:hAnsi="Century Schoolbook" w:cs="Times New Roman"/>
        </w:rPr>
        <w:t xml:space="preserve"> construct </w:t>
      </w:r>
      <w:r w:rsidR="007B37DB" w:rsidRPr="00AD1EDA">
        <w:rPr>
          <w:rFonts w:ascii="Century Schoolbook" w:hAnsi="Century Schoolbook" w:cs="Times New Roman"/>
        </w:rPr>
        <w:t>measures what it is intended to measure.</w:t>
      </w:r>
      <w:r w:rsidR="00F21D09">
        <w:rPr>
          <w:rFonts w:ascii="Century Schoolbook" w:hAnsi="Century Schoolbook" w:cs="Times New Roman"/>
        </w:rPr>
        <w:t xml:space="preserve"> </w:t>
      </w:r>
      <w:r w:rsidR="0003105B">
        <w:rPr>
          <w:rFonts w:ascii="Century Schoolbook" w:hAnsi="Century Schoolbook" w:cs="Times New Roman"/>
        </w:rPr>
        <w:t>T</w:t>
      </w:r>
      <w:r w:rsidR="00F21D09" w:rsidRPr="00AD1EDA">
        <w:rPr>
          <w:rFonts w:ascii="Century Schoolbook" w:hAnsi="Century Schoolbook" w:cs="Times New Roman"/>
        </w:rPr>
        <w:t>he process</w:t>
      </w:r>
      <w:r w:rsidR="00E61AB8">
        <w:rPr>
          <w:rFonts w:ascii="Century Schoolbook" w:hAnsi="Century Schoolbook" w:cs="Times New Roman"/>
        </w:rPr>
        <w:t xml:space="preserve"> of </w:t>
      </w:r>
      <w:r w:rsidR="0003105B">
        <w:rPr>
          <w:rFonts w:ascii="Century Schoolbook" w:hAnsi="Century Schoolbook" w:cs="Times New Roman"/>
        </w:rPr>
        <w:lastRenderedPageBreak/>
        <w:t>validating a construct</w:t>
      </w:r>
      <w:r w:rsidR="00F21D09" w:rsidRPr="00AD1EDA">
        <w:rPr>
          <w:rFonts w:ascii="Century Schoolbook" w:hAnsi="Century Schoolbook" w:cs="Times New Roman"/>
        </w:rPr>
        <w:t xml:space="preserve"> involves</w:t>
      </w:r>
      <w:r w:rsidR="00ED446B">
        <w:rPr>
          <w:rFonts w:ascii="Century Schoolbook" w:hAnsi="Century Schoolbook" w:cs="Times New Roman"/>
        </w:rPr>
        <w:t xml:space="preserve"> </w:t>
      </w:r>
      <w:r w:rsidR="00F21D09" w:rsidRPr="00AD1EDA">
        <w:rPr>
          <w:rFonts w:ascii="Century Schoolbook" w:hAnsi="Century Schoolbook" w:cs="Times New Roman"/>
        </w:rPr>
        <w:t>operationaliz</w:t>
      </w:r>
      <w:r w:rsidR="00ED446B">
        <w:rPr>
          <w:rFonts w:ascii="Century Schoolbook" w:hAnsi="Century Schoolbook" w:cs="Times New Roman"/>
        </w:rPr>
        <w:t>ing</w:t>
      </w:r>
      <w:r w:rsidR="00E16E7A">
        <w:rPr>
          <w:rFonts w:ascii="Century Schoolbook" w:hAnsi="Century Schoolbook" w:cs="Times New Roman"/>
        </w:rPr>
        <w:t xml:space="preserve"> a</w:t>
      </w:r>
      <w:r w:rsidR="00F21D09" w:rsidRPr="00AD1EDA">
        <w:rPr>
          <w:rFonts w:ascii="Century Schoolbook" w:hAnsi="Century Schoolbook" w:cs="Times New Roman"/>
        </w:rPr>
        <w:t xml:space="preserve"> theoretical </w:t>
      </w:r>
      <w:r w:rsidR="00E16E7A">
        <w:rPr>
          <w:rFonts w:ascii="Century Schoolbook" w:hAnsi="Century Schoolbook" w:cs="Times New Roman"/>
        </w:rPr>
        <w:t>concept</w:t>
      </w:r>
      <w:r w:rsidR="00F21D09" w:rsidRPr="00AD1EDA">
        <w:rPr>
          <w:rFonts w:ascii="Century Schoolbook" w:hAnsi="Century Schoolbook" w:cs="Times New Roman"/>
        </w:rPr>
        <w:t xml:space="preserve"> </w:t>
      </w:r>
      <w:r w:rsidR="00ED446B">
        <w:rPr>
          <w:rFonts w:ascii="Century Schoolbook" w:hAnsi="Century Schoolbook" w:cs="Times New Roman"/>
        </w:rPr>
        <w:t>for use</w:t>
      </w:r>
      <w:r w:rsidR="00EF3091">
        <w:rPr>
          <w:rFonts w:ascii="Century Schoolbook" w:hAnsi="Century Schoolbook" w:cs="Times New Roman"/>
        </w:rPr>
        <w:t xml:space="preserve"> empirical research. </w:t>
      </w:r>
      <w:r w:rsidR="00F21D09" w:rsidRPr="00AD1EDA">
        <w:rPr>
          <w:rFonts w:ascii="Century Schoolbook" w:hAnsi="Century Schoolbook" w:cs="Times New Roman"/>
        </w:rPr>
        <w:t xml:space="preserve">The validity of </w:t>
      </w:r>
      <w:r w:rsidR="00E16E7A">
        <w:rPr>
          <w:rFonts w:ascii="Century Schoolbook" w:hAnsi="Century Schoolbook" w:cs="Times New Roman"/>
        </w:rPr>
        <w:t xml:space="preserve">a </w:t>
      </w:r>
      <w:r w:rsidR="00F21D09" w:rsidRPr="00AD1EDA">
        <w:rPr>
          <w:rFonts w:ascii="Century Schoolbook" w:hAnsi="Century Schoolbook" w:cs="Times New Roman"/>
        </w:rPr>
        <w:t>measure</w:t>
      </w:r>
      <w:r>
        <w:rPr>
          <w:rFonts w:ascii="Century Schoolbook" w:hAnsi="Century Schoolbook" w:cs="Times New Roman"/>
        </w:rPr>
        <w:t xml:space="preserve"> </w:t>
      </w:r>
      <w:r w:rsidR="00F21D09" w:rsidRPr="00AD1EDA">
        <w:rPr>
          <w:rFonts w:ascii="Century Schoolbook" w:hAnsi="Century Schoolbook" w:cs="Times New Roman"/>
        </w:rPr>
        <w:t xml:space="preserve">is determined by </w:t>
      </w:r>
      <w:r w:rsidR="00E16E7A">
        <w:rPr>
          <w:rFonts w:ascii="Century Schoolbook" w:hAnsi="Century Schoolbook" w:cs="Times New Roman"/>
        </w:rPr>
        <w:t>its</w:t>
      </w:r>
      <w:r w:rsidR="00F21D09" w:rsidRPr="00AD1EDA">
        <w:rPr>
          <w:rFonts w:ascii="Century Schoolbook" w:hAnsi="Century Schoolbook" w:cs="Times New Roman"/>
        </w:rPr>
        <w:t xml:space="preserve"> corroboration with other measures as well as </w:t>
      </w:r>
      <w:r w:rsidR="00E16E7A">
        <w:rPr>
          <w:rFonts w:ascii="Century Schoolbook" w:hAnsi="Century Schoolbook" w:cs="Times New Roman"/>
        </w:rPr>
        <w:t>its</w:t>
      </w:r>
      <w:r w:rsidR="00F21D09" w:rsidRPr="00AD1EDA">
        <w:rPr>
          <w:rFonts w:ascii="Century Schoolbook" w:hAnsi="Century Schoolbook" w:cs="Times New Roman"/>
        </w:rPr>
        <w:t xml:space="preserve"> consistency with background knowledge</w:t>
      </w:r>
      <w:r w:rsidR="007E0C2E">
        <w:rPr>
          <w:rFonts w:ascii="Century Schoolbook" w:hAnsi="Century Schoolbook" w:cs="Times New Roman"/>
        </w:rPr>
        <w:t xml:space="preserve"> </w:t>
      </w:r>
      <w:r w:rsidR="00EF3091">
        <w:rPr>
          <w:rFonts w:ascii="Century Schoolbook" w:hAnsi="Century Schoolbook" w:cs="Times New Roman"/>
        </w:rPr>
        <w:t>and</w:t>
      </w:r>
      <w:r w:rsidR="007E0C2E">
        <w:rPr>
          <w:rFonts w:ascii="Century Schoolbook" w:hAnsi="Century Schoolbook" w:cs="Times New Roman"/>
        </w:rPr>
        <w:t xml:space="preserve"> </w:t>
      </w:r>
      <w:r w:rsidR="00F21D09" w:rsidRPr="00AD1EDA">
        <w:rPr>
          <w:rFonts w:ascii="Century Schoolbook" w:hAnsi="Century Schoolbook" w:cs="Times New Roman"/>
        </w:rPr>
        <w:t>theory.</w:t>
      </w:r>
      <w:r w:rsidR="007B37DB" w:rsidRPr="00AD1EDA">
        <w:rPr>
          <w:rFonts w:ascii="Century Schoolbook" w:hAnsi="Century Schoolbook" w:cs="Times New Roman"/>
        </w:rPr>
        <w:t xml:space="preserve"> This is determined by means of a holistic assessment of how the</w:t>
      </w:r>
      <w:r w:rsidR="00E16E7A">
        <w:rPr>
          <w:rFonts w:ascii="Century Schoolbook" w:hAnsi="Century Schoolbook" w:cs="Times New Roman"/>
        </w:rPr>
        <w:t xml:space="preserve"> measure</w:t>
      </w:r>
      <w:r w:rsidR="007B37DB" w:rsidRPr="00AD1EDA">
        <w:rPr>
          <w:rFonts w:ascii="Century Schoolbook" w:hAnsi="Century Schoolbook" w:cs="Times New Roman"/>
        </w:rPr>
        <w:t xml:space="preserve"> fits with </w:t>
      </w:r>
      <w:r w:rsidR="00E16E7A">
        <w:rPr>
          <w:rFonts w:ascii="Century Schoolbook" w:hAnsi="Century Schoolbook" w:cs="Times New Roman"/>
        </w:rPr>
        <w:t>other</w:t>
      </w:r>
      <w:r w:rsidR="007B37DB" w:rsidRPr="00AD1EDA">
        <w:rPr>
          <w:rFonts w:ascii="Century Schoolbook" w:hAnsi="Century Schoolbook" w:cs="Times New Roman"/>
        </w:rPr>
        <w:t xml:space="preserve"> </w:t>
      </w:r>
      <w:r w:rsidR="00E16E7A">
        <w:rPr>
          <w:rFonts w:ascii="Century Schoolbook" w:hAnsi="Century Schoolbook" w:cs="Times New Roman"/>
        </w:rPr>
        <w:t xml:space="preserve">measurement results. </w:t>
      </w:r>
      <w:r w:rsidR="00510565">
        <w:rPr>
          <w:rFonts w:ascii="Century Schoolbook" w:hAnsi="Century Schoolbook" w:cs="Times New Roman"/>
        </w:rPr>
        <w:t>(</w:t>
      </w:r>
      <w:r w:rsidR="00CD6FF0" w:rsidRPr="00AD1EDA">
        <w:rPr>
          <w:rFonts w:ascii="Century Schoolbook" w:hAnsi="Century Schoolbook" w:cs="Times New Roman"/>
        </w:rPr>
        <w:t>‘nomological</w:t>
      </w:r>
      <w:r w:rsidR="000B7D8A" w:rsidRPr="00AD1EDA">
        <w:rPr>
          <w:rFonts w:ascii="Century Schoolbook" w:hAnsi="Century Schoolbook" w:cs="Times New Roman"/>
        </w:rPr>
        <w:t xml:space="preserve"> nets’</w:t>
      </w:r>
      <w:r>
        <w:rPr>
          <w:rFonts w:ascii="Century Schoolbook" w:hAnsi="Century Schoolbook" w:cs="Times New Roman"/>
        </w:rPr>
        <w:t xml:space="preserve"> in which the construct is caught up</w:t>
      </w:r>
      <w:r w:rsidR="00510565">
        <w:rPr>
          <w:rFonts w:ascii="Century Schoolbook" w:hAnsi="Century Schoolbook" w:cs="Times New Roman"/>
        </w:rPr>
        <w:t>)</w:t>
      </w:r>
      <w:r w:rsidR="00CD6FF0" w:rsidRPr="00AD1EDA">
        <w:rPr>
          <w:rFonts w:ascii="Century Schoolbook" w:hAnsi="Century Schoolbook" w:cs="Times New Roman"/>
        </w:rPr>
        <w:t xml:space="preserve"> (Cronbach and </w:t>
      </w:r>
      <w:proofErr w:type="spellStart"/>
      <w:r w:rsidR="00CD6FF0" w:rsidRPr="00AD1EDA">
        <w:rPr>
          <w:rFonts w:ascii="Century Schoolbook" w:hAnsi="Century Schoolbook" w:cs="Times New Roman"/>
        </w:rPr>
        <w:t>Meehl</w:t>
      </w:r>
      <w:proofErr w:type="spellEnd"/>
      <w:r w:rsidR="00CD6FF0" w:rsidRPr="00AD1EDA">
        <w:rPr>
          <w:rFonts w:ascii="Century Schoolbook" w:hAnsi="Century Schoolbook" w:cs="Times New Roman"/>
        </w:rPr>
        <w:t xml:space="preserve"> 1955).</w:t>
      </w:r>
      <w:r w:rsidR="00CB26DF" w:rsidRPr="00AD1EDA">
        <w:rPr>
          <w:rFonts w:ascii="Century Schoolbook" w:hAnsi="Century Schoolbook" w:cs="Times New Roman"/>
        </w:rPr>
        <w:t xml:space="preserve"> </w:t>
      </w:r>
    </w:p>
    <w:p w14:paraId="4183B7DE" w14:textId="6BA2AD6A" w:rsidR="00193D73" w:rsidRDefault="007B37DB" w:rsidP="00B2235B">
      <w:pPr>
        <w:spacing w:line="360" w:lineRule="auto"/>
        <w:contextualSpacing/>
        <w:rPr>
          <w:rFonts w:ascii="Century Schoolbook" w:hAnsi="Century Schoolbook" w:cs="Times New Roman"/>
        </w:rPr>
      </w:pPr>
      <w:r w:rsidRPr="00AD1EDA">
        <w:rPr>
          <w:rFonts w:ascii="Century Schoolbook" w:hAnsi="Century Schoolbook" w:cs="Times New Roman"/>
        </w:rPr>
        <w:tab/>
      </w:r>
      <w:r w:rsidR="00F21D09">
        <w:rPr>
          <w:rFonts w:ascii="Century Schoolbook" w:hAnsi="Century Schoolbook" w:cs="Times New Roman"/>
        </w:rPr>
        <w:t>I noted earlier (section 2.2) that</w:t>
      </w:r>
      <w:r w:rsidR="00F4761D">
        <w:rPr>
          <w:rFonts w:ascii="Century Schoolbook" w:hAnsi="Century Schoolbook" w:cs="Times New Roman"/>
        </w:rPr>
        <w:t xml:space="preserve"> a range of evidence seems to converge on the existence of an American upper class, and that Kincaid argues the same for the case of the</w:t>
      </w:r>
      <w:r w:rsidR="003B6923">
        <w:rPr>
          <w:rFonts w:ascii="Century Schoolbook" w:hAnsi="Century Schoolbook" w:cs="Times New Roman"/>
        </w:rPr>
        <w:t xml:space="preserve"> American</w:t>
      </w:r>
      <w:r w:rsidR="00F4761D">
        <w:rPr>
          <w:rFonts w:ascii="Century Schoolbook" w:hAnsi="Century Schoolbook" w:cs="Times New Roman"/>
        </w:rPr>
        <w:t xml:space="preserve"> ruling class. These considerations also appear </w:t>
      </w:r>
      <w:r w:rsidR="003B6923">
        <w:rPr>
          <w:rFonts w:ascii="Century Schoolbook" w:hAnsi="Century Schoolbook" w:cs="Times New Roman"/>
        </w:rPr>
        <w:t xml:space="preserve">elsewhere </w:t>
      </w:r>
      <w:r w:rsidR="00F4761D">
        <w:rPr>
          <w:rFonts w:ascii="Century Schoolbook" w:hAnsi="Century Schoolbook" w:cs="Times New Roman"/>
        </w:rPr>
        <w:t>in</w:t>
      </w:r>
      <w:r w:rsidR="00510565">
        <w:rPr>
          <w:rFonts w:ascii="Century Schoolbook" w:hAnsi="Century Schoolbook" w:cs="Times New Roman"/>
        </w:rPr>
        <w:t xml:space="preserve"> the social sciences</w:t>
      </w:r>
      <w:r w:rsidR="00ED446B">
        <w:rPr>
          <w:rFonts w:ascii="Century Schoolbook" w:hAnsi="Century Schoolbook" w:cs="Times New Roman"/>
        </w:rPr>
        <w:t>.</w:t>
      </w:r>
      <w:r w:rsidR="00F4761D">
        <w:rPr>
          <w:rFonts w:ascii="Century Schoolbook" w:hAnsi="Century Schoolbook" w:cs="Times New Roman"/>
        </w:rPr>
        <w:t xml:space="preserve"> </w:t>
      </w:r>
      <w:r w:rsidR="00F21D09">
        <w:rPr>
          <w:rFonts w:ascii="Century Schoolbook" w:hAnsi="Century Schoolbook" w:cs="Times New Roman"/>
        </w:rPr>
        <w:t xml:space="preserve"> </w:t>
      </w:r>
      <w:r w:rsidR="00660357" w:rsidRPr="00AD1EDA">
        <w:rPr>
          <w:rFonts w:ascii="Century Schoolbook" w:hAnsi="Century Schoolbook" w:cs="Times New Roman"/>
        </w:rPr>
        <w:t>The existence of race</w:t>
      </w:r>
      <w:r w:rsidR="00E16E7A">
        <w:rPr>
          <w:rFonts w:ascii="Century Schoolbook" w:hAnsi="Century Schoolbook" w:cs="Times New Roman"/>
        </w:rPr>
        <w:t xml:space="preserve"> as a social construction</w:t>
      </w:r>
      <w:r w:rsidR="00510565">
        <w:rPr>
          <w:rFonts w:ascii="Century Schoolbook" w:hAnsi="Century Schoolbook" w:cs="Times New Roman"/>
        </w:rPr>
        <w:t xml:space="preserve"> </w:t>
      </w:r>
      <w:r w:rsidR="00660357" w:rsidRPr="00AD1EDA">
        <w:rPr>
          <w:rFonts w:ascii="Century Schoolbook" w:hAnsi="Century Schoolbook" w:cs="Times New Roman"/>
        </w:rPr>
        <w:t xml:space="preserve">seems to be supported by </w:t>
      </w:r>
      <w:r w:rsidR="00510565">
        <w:rPr>
          <w:rFonts w:ascii="Century Schoolbook" w:hAnsi="Century Schoolbook" w:cs="Times New Roman"/>
        </w:rPr>
        <w:t>its use</w:t>
      </w:r>
      <w:r w:rsidR="00660357" w:rsidRPr="00AD1EDA">
        <w:rPr>
          <w:rFonts w:ascii="Century Schoolbook" w:hAnsi="Century Schoolbook" w:cs="Times New Roman"/>
        </w:rPr>
        <w:t xml:space="preserve"> in </w:t>
      </w:r>
      <w:r w:rsidR="001206F2" w:rsidRPr="00AD1EDA">
        <w:rPr>
          <w:rFonts w:ascii="Century Schoolbook" w:hAnsi="Century Schoolbook" w:cs="Times New Roman"/>
        </w:rPr>
        <w:t>several</w:t>
      </w:r>
      <w:r w:rsidR="00660357" w:rsidRPr="00AD1EDA">
        <w:rPr>
          <w:rFonts w:ascii="Century Schoolbook" w:hAnsi="Century Schoolbook" w:cs="Times New Roman"/>
        </w:rPr>
        <w:t xml:space="preserve"> studies that</w:t>
      </w:r>
      <w:r w:rsidR="00E16E7A">
        <w:rPr>
          <w:rFonts w:ascii="Century Schoolbook" w:hAnsi="Century Schoolbook" w:cs="Times New Roman"/>
        </w:rPr>
        <w:t xml:space="preserve"> offer </w:t>
      </w:r>
      <w:r w:rsidR="00660357" w:rsidRPr="00AD1EDA">
        <w:rPr>
          <w:rFonts w:ascii="Century Schoolbook" w:hAnsi="Century Schoolbook" w:cs="Times New Roman"/>
        </w:rPr>
        <w:t xml:space="preserve">mechanisms that mediate the relationship between race and differences in educational attainment and economic </w:t>
      </w:r>
      <w:r w:rsidR="00F2180A" w:rsidRPr="00AD1EDA">
        <w:rPr>
          <w:rFonts w:ascii="Century Schoolbook" w:hAnsi="Century Schoolbook" w:cs="Times New Roman"/>
        </w:rPr>
        <w:t>inequality (</w:t>
      </w:r>
      <w:r w:rsidR="00F2180A" w:rsidRPr="00AD1EDA">
        <w:rPr>
          <w:rFonts w:ascii="Century Schoolbook" w:hAnsi="Century Schoolbook" w:cs="Times New Roman"/>
          <w:bCs/>
        </w:rPr>
        <w:t xml:space="preserve">Ainsworth-Darnell and Downey 1998; Diamond and Lewis 2015; Gradin 2014; </w:t>
      </w:r>
      <w:proofErr w:type="spellStart"/>
      <w:r w:rsidR="00F2180A" w:rsidRPr="00AD1EDA">
        <w:rPr>
          <w:rFonts w:ascii="Century Schoolbook" w:hAnsi="Century Schoolbook" w:cs="Times New Roman"/>
          <w:bCs/>
        </w:rPr>
        <w:t>Entwisle</w:t>
      </w:r>
      <w:proofErr w:type="spellEnd"/>
      <w:r w:rsidR="00F2180A" w:rsidRPr="00AD1EDA">
        <w:rPr>
          <w:rFonts w:ascii="Century Schoolbook" w:hAnsi="Century Schoolbook" w:cs="Times New Roman"/>
          <w:bCs/>
        </w:rPr>
        <w:t>, Alexander, and Olson 2005)</w:t>
      </w:r>
      <w:r w:rsidR="00510565">
        <w:rPr>
          <w:rFonts w:ascii="Century Schoolbook" w:hAnsi="Century Schoolbook" w:cs="Times New Roman"/>
          <w:bCs/>
        </w:rPr>
        <w:t>.</w:t>
      </w:r>
      <w:r w:rsidR="00510565">
        <w:rPr>
          <w:rStyle w:val="FootnoteReference"/>
          <w:rFonts w:ascii="Century Schoolbook" w:hAnsi="Century Schoolbook" w:cs="Times New Roman"/>
          <w:bCs/>
        </w:rPr>
        <w:footnoteReference w:id="16"/>
      </w:r>
      <w:r w:rsidR="003A2089">
        <w:rPr>
          <w:rFonts w:ascii="Century Schoolbook" w:hAnsi="Century Schoolbook" w:cs="Times New Roman"/>
          <w:bCs/>
        </w:rPr>
        <w:t xml:space="preserve"> </w:t>
      </w:r>
      <w:r w:rsidR="008408BD">
        <w:rPr>
          <w:rFonts w:ascii="Century Schoolbook" w:hAnsi="Century Schoolbook" w:cs="Times New Roman"/>
          <w:bCs/>
        </w:rPr>
        <w:t>S</w:t>
      </w:r>
      <w:r w:rsidR="003A2089">
        <w:rPr>
          <w:rFonts w:ascii="Century Schoolbook" w:hAnsi="Century Schoolbook" w:cs="Times New Roman"/>
          <w:bCs/>
        </w:rPr>
        <w:t>ocial scientist</w:t>
      </w:r>
      <w:r w:rsidR="00ED446B">
        <w:rPr>
          <w:rFonts w:ascii="Century Schoolbook" w:hAnsi="Century Schoolbook" w:cs="Times New Roman"/>
          <w:bCs/>
        </w:rPr>
        <w:t>s</w:t>
      </w:r>
      <w:r w:rsidR="003A2089">
        <w:rPr>
          <w:rFonts w:ascii="Century Schoolbook" w:hAnsi="Century Schoolbook" w:cs="Times New Roman"/>
          <w:bCs/>
        </w:rPr>
        <w:t xml:space="preserve"> not only cite inequality as a cause of a variety of health outcomes, but as a cause of homicide, too.</w:t>
      </w:r>
      <w:r w:rsidR="00E61AB8">
        <w:rPr>
          <w:rFonts w:ascii="Century Schoolbook" w:hAnsi="Century Schoolbook" w:cs="Times New Roman"/>
          <w:bCs/>
        </w:rPr>
        <w:t xml:space="preserve"> </w:t>
      </w:r>
      <w:r w:rsidR="00F8346C">
        <w:rPr>
          <w:rFonts w:ascii="Century Schoolbook" w:hAnsi="Century Schoolbook" w:cs="Times New Roman"/>
        </w:rPr>
        <w:t>In d</w:t>
      </w:r>
      <w:r w:rsidR="008408BD" w:rsidRPr="00AD1EDA">
        <w:rPr>
          <w:rFonts w:ascii="Century Schoolbook" w:hAnsi="Century Schoolbook" w:cs="Times New Roman"/>
        </w:rPr>
        <w:t xml:space="preserve">iscussions of the validity of the constructs behind measures of poverty, inequality and homicide, there are attempts to determine whether ‘absolute deprivation’ or ‘relative deprivation’ are preferable for representing the relationship between homicide and inequality (Messner, </w:t>
      </w:r>
      <w:proofErr w:type="spellStart"/>
      <w:r w:rsidR="008408BD" w:rsidRPr="00AD1EDA">
        <w:rPr>
          <w:rFonts w:ascii="Century Schoolbook" w:hAnsi="Century Schoolbook" w:cs="Times New Roman"/>
        </w:rPr>
        <w:t>Raffalovich</w:t>
      </w:r>
      <w:proofErr w:type="spellEnd"/>
      <w:r w:rsidR="008408BD" w:rsidRPr="00AD1EDA">
        <w:rPr>
          <w:rFonts w:ascii="Century Schoolbook" w:hAnsi="Century Schoolbook" w:cs="Times New Roman"/>
        </w:rPr>
        <w:t>, and Sutton 2010).</w:t>
      </w:r>
    </w:p>
    <w:p w14:paraId="66FDE242" w14:textId="2DBB9653" w:rsidR="00CB15AF" w:rsidRPr="00CB15AF" w:rsidRDefault="00CB15AF" w:rsidP="00B2235B">
      <w:pPr>
        <w:spacing w:line="360" w:lineRule="auto"/>
        <w:contextualSpacing/>
        <w:rPr>
          <w:rFonts w:ascii="Century Schoolbook" w:hAnsi="Century Schoolbook" w:cs="Times New Roman"/>
        </w:rPr>
      </w:pPr>
      <w:r w:rsidRPr="00CB15AF">
        <w:rPr>
          <w:rFonts w:ascii="Century Schoolbook" w:hAnsi="Century Schoolbook" w:cs="Times New Roman"/>
          <w:b/>
          <w:bCs/>
        </w:rPr>
        <w:tab/>
      </w:r>
      <w:r w:rsidRPr="00CB15AF">
        <w:rPr>
          <w:rFonts w:ascii="Century Schoolbook" w:hAnsi="Century Schoolbook" w:cs="Times New Roman"/>
        </w:rPr>
        <w:t xml:space="preserve">In </w:t>
      </w:r>
      <w:r w:rsidR="00E16E7A">
        <w:rPr>
          <w:rFonts w:ascii="Century Schoolbook" w:hAnsi="Century Schoolbook" w:cs="Times New Roman"/>
        </w:rPr>
        <w:t>cases where we have converging evidence like this</w:t>
      </w:r>
      <w:r w:rsidRPr="00CB15AF">
        <w:rPr>
          <w:rFonts w:ascii="Century Schoolbook" w:hAnsi="Century Schoolbook" w:cs="Times New Roman"/>
        </w:rPr>
        <w:t xml:space="preserve">, Kincaid </w:t>
      </w:r>
      <w:r w:rsidR="00E16E7A">
        <w:rPr>
          <w:rFonts w:ascii="Century Schoolbook" w:hAnsi="Century Schoolbook" w:cs="Times New Roman"/>
        </w:rPr>
        <w:t>argues we can infer</w:t>
      </w:r>
      <w:r w:rsidRPr="00CB15AF">
        <w:rPr>
          <w:rFonts w:ascii="Century Schoolbook" w:hAnsi="Century Schoolbook" w:cs="Times New Roman"/>
        </w:rPr>
        <w:t xml:space="preserve"> something is </w:t>
      </w:r>
      <w:r w:rsidRPr="00CB15AF">
        <w:rPr>
          <w:rFonts w:ascii="Century Schoolbook" w:hAnsi="Century Schoolbook" w:cs="Times New Roman"/>
          <w:i/>
          <w:iCs/>
        </w:rPr>
        <w:t xml:space="preserve">real </w:t>
      </w:r>
      <w:r>
        <w:rPr>
          <w:rFonts w:ascii="Century Schoolbook" w:hAnsi="Century Schoolbook" w:cs="Times New Roman"/>
        </w:rPr>
        <w:t>in the Quinean sense of ‘exists’. But as we saw, there is a deflationary interpretation of existence claims. So, this argument seems to be subject to the same kind of concern</w:t>
      </w:r>
      <w:r w:rsidR="00EF3091">
        <w:rPr>
          <w:rFonts w:ascii="Century Schoolbook" w:hAnsi="Century Schoolbook" w:cs="Times New Roman"/>
        </w:rPr>
        <w:t xml:space="preserve"> I presented before</w:t>
      </w:r>
      <w:r>
        <w:rPr>
          <w:rFonts w:ascii="Century Schoolbook" w:hAnsi="Century Schoolbook" w:cs="Times New Roman"/>
        </w:rPr>
        <w:t xml:space="preserve">. Why are these quantifiers interpreted in their </w:t>
      </w:r>
      <w:r>
        <w:rPr>
          <w:rFonts w:ascii="Century Schoolbook" w:hAnsi="Century Schoolbook" w:cs="Times New Roman"/>
          <w:i/>
          <w:iCs/>
        </w:rPr>
        <w:t xml:space="preserve">loaded </w:t>
      </w:r>
      <w:r>
        <w:rPr>
          <w:rFonts w:ascii="Century Schoolbook" w:hAnsi="Century Schoolbook" w:cs="Times New Roman"/>
        </w:rPr>
        <w:t xml:space="preserve">sense right from the start? </w:t>
      </w:r>
      <w:r w:rsidR="00EF3091">
        <w:rPr>
          <w:rFonts w:ascii="Century Schoolbook" w:hAnsi="Century Schoolbook" w:cs="Times New Roman"/>
        </w:rPr>
        <w:t>This is better motivated in the case of measurement</w:t>
      </w:r>
      <w:r w:rsidR="00E16E7A">
        <w:rPr>
          <w:rFonts w:ascii="Century Schoolbook" w:hAnsi="Century Schoolbook" w:cs="Times New Roman"/>
        </w:rPr>
        <w:t xml:space="preserve">, but we need to supplement Kincaid’s argument to see this. </w:t>
      </w:r>
      <w:r>
        <w:rPr>
          <w:rFonts w:ascii="Century Schoolbook" w:hAnsi="Century Schoolbook" w:cs="Times New Roman"/>
        </w:rPr>
        <w:t xml:space="preserve"> </w:t>
      </w:r>
    </w:p>
    <w:p w14:paraId="3FA198DD" w14:textId="080AE734" w:rsidR="00396B53" w:rsidRPr="008408BD" w:rsidRDefault="00EF3091" w:rsidP="00B2235B">
      <w:pPr>
        <w:spacing w:line="360" w:lineRule="auto"/>
        <w:ind w:firstLine="720"/>
        <w:contextualSpacing/>
        <w:rPr>
          <w:rFonts w:ascii="Century Schoolbook" w:eastAsia="Belleza" w:hAnsi="Century Schoolbook" w:cs="Times New Roman"/>
          <w:color w:val="000000" w:themeColor="text1"/>
        </w:rPr>
      </w:pPr>
      <w:r>
        <w:rPr>
          <w:rFonts w:ascii="Century Schoolbook" w:eastAsia="Belleza" w:hAnsi="Century Schoolbook" w:cs="Times New Roman"/>
          <w:color w:val="000000" w:themeColor="text1"/>
        </w:rPr>
        <w:t>One</w:t>
      </w:r>
      <w:r w:rsidR="00F8346C">
        <w:rPr>
          <w:rFonts w:ascii="Century Schoolbook" w:eastAsia="Belleza" w:hAnsi="Century Schoolbook" w:cs="Times New Roman"/>
          <w:color w:val="000000" w:themeColor="text1"/>
        </w:rPr>
        <w:t xml:space="preserve"> reason we might infer the reality of the objects of our measures is because </w:t>
      </w:r>
      <w:r w:rsidR="00335B46" w:rsidRPr="00AD1EDA">
        <w:rPr>
          <w:rFonts w:ascii="Century Schoolbook" w:eastAsia="Belleza" w:hAnsi="Century Schoolbook" w:cs="Times New Roman"/>
          <w:color w:val="000000" w:themeColor="text1"/>
        </w:rPr>
        <w:t>scientists might have certain aims, e.g.</w:t>
      </w:r>
      <w:r w:rsidR="00E053B6">
        <w:rPr>
          <w:rFonts w:ascii="Century Schoolbook" w:eastAsia="Belleza" w:hAnsi="Century Schoolbook" w:cs="Times New Roman"/>
          <w:color w:val="000000" w:themeColor="text1"/>
        </w:rPr>
        <w:t>,</w:t>
      </w:r>
      <w:r w:rsidR="00335B46" w:rsidRPr="00AD1EDA">
        <w:rPr>
          <w:rFonts w:ascii="Century Schoolbook" w:eastAsia="Belleza" w:hAnsi="Century Schoolbook" w:cs="Times New Roman"/>
          <w:color w:val="000000" w:themeColor="text1"/>
        </w:rPr>
        <w:t xml:space="preserve"> the measurement of certain quantities</w:t>
      </w:r>
      <w:r w:rsidR="00F40028" w:rsidRPr="00AD1EDA">
        <w:rPr>
          <w:rFonts w:ascii="Century Schoolbook" w:eastAsia="Belleza" w:hAnsi="Century Schoolbook" w:cs="Times New Roman"/>
          <w:color w:val="000000" w:themeColor="text1"/>
        </w:rPr>
        <w:t xml:space="preserve"> (or the detection of certain entities)</w:t>
      </w:r>
      <w:r w:rsidR="00BE426A" w:rsidRPr="00AD1EDA">
        <w:rPr>
          <w:rFonts w:ascii="Century Schoolbook" w:eastAsia="Belleza" w:hAnsi="Century Schoolbook" w:cs="Times New Roman"/>
          <w:color w:val="000000" w:themeColor="text1"/>
        </w:rPr>
        <w:t xml:space="preserve"> or to </w:t>
      </w:r>
      <w:r w:rsidR="00BE426A" w:rsidRPr="00AD1EDA">
        <w:rPr>
          <w:rFonts w:ascii="Century Schoolbook" w:eastAsia="Belleza" w:hAnsi="Century Schoolbook" w:cs="Times New Roman"/>
          <w:i/>
          <w:iCs/>
          <w:color w:val="000000" w:themeColor="text1"/>
        </w:rPr>
        <w:t xml:space="preserve">correct </w:t>
      </w:r>
      <w:r w:rsidR="00BE426A" w:rsidRPr="00AD1EDA">
        <w:rPr>
          <w:rFonts w:ascii="Century Schoolbook" w:eastAsia="Belleza" w:hAnsi="Century Schoolbook" w:cs="Times New Roman"/>
          <w:color w:val="000000" w:themeColor="text1"/>
        </w:rPr>
        <w:t xml:space="preserve">or </w:t>
      </w:r>
      <w:r w:rsidR="00BE426A" w:rsidRPr="00AD1EDA">
        <w:rPr>
          <w:rFonts w:ascii="Century Schoolbook" w:eastAsia="Belleza" w:hAnsi="Century Schoolbook" w:cs="Times New Roman"/>
          <w:i/>
          <w:iCs/>
          <w:color w:val="000000" w:themeColor="text1"/>
        </w:rPr>
        <w:t xml:space="preserve">improve </w:t>
      </w:r>
      <w:r w:rsidR="00BE426A" w:rsidRPr="00AD1EDA">
        <w:rPr>
          <w:rFonts w:ascii="Century Schoolbook" w:eastAsia="Belleza" w:hAnsi="Century Schoolbook" w:cs="Times New Roman"/>
          <w:color w:val="000000" w:themeColor="text1"/>
        </w:rPr>
        <w:t>their measures</w:t>
      </w:r>
      <w:r w:rsidR="008408BD">
        <w:rPr>
          <w:rFonts w:ascii="Century Schoolbook" w:eastAsia="Belleza" w:hAnsi="Century Schoolbook" w:cs="Times New Roman"/>
          <w:color w:val="000000" w:themeColor="text1"/>
        </w:rPr>
        <w:t xml:space="preserve">. </w:t>
      </w:r>
      <w:r w:rsidR="00F40028" w:rsidRPr="00AD1EDA">
        <w:rPr>
          <w:rFonts w:ascii="Century Schoolbook" w:eastAsia="Belleza" w:hAnsi="Century Schoolbook" w:cs="Times New Roman"/>
          <w:color w:val="000000" w:themeColor="text1"/>
        </w:rPr>
        <w:t>But if, strictly, there are no such quantities, then scientists would seem to be acting in an epistemically irrational way when they structure research practices around the</w:t>
      </w:r>
      <w:r w:rsidR="00BE426A" w:rsidRPr="00AD1EDA">
        <w:rPr>
          <w:rFonts w:ascii="Century Schoolbook" w:eastAsia="Belleza" w:hAnsi="Century Schoolbook" w:cs="Times New Roman"/>
          <w:color w:val="000000" w:themeColor="text1"/>
        </w:rPr>
        <w:t xml:space="preserve"> </w:t>
      </w:r>
      <w:r w:rsidR="00A4108B">
        <w:rPr>
          <w:rFonts w:ascii="Century Schoolbook" w:eastAsia="Belleza" w:hAnsi="Century Schoolbook" w:cs="Times New Roman"/>
          <w:color w:val="000000" w:themeColor="text1"/>
        </w:rPr>
        <w:t>measurement</w:t>
      </w:r>
      <w:r w:rsidR="00ED446B">
        <w:rPr>
          <w:rFonts w:ascii="Century Schoolbook" w:eastAsia="Belleza" w:hAnsi="Century Schoolbook" w:cs="Times New Roman"/>
          <w:color w:val="000000" w:themeColor="text1"/>
        </w:rPr>
        <w:t xml:space="preserve"> </w:t>
      </w:r>
      <w:r w:rsidR="00BE426A" w:rsidRPr="00AD1EDA">
        <w:rPr>
          <w:rFonts w:ascii="Century Schoolbook" w:eastAsia="Belleza" w:hAnsi="Century Schoolbook" w:cs="Times New Roman"/>
          <w:color w:val="000000" w:themeColor="text1"/>
        </w:rPr>
        <w:t xml:space="preserve">of </w:t>
      </w:r>
      <w:r w:rsidR="00A4108B">
        <w:rPr>
          <w:rFonts w:ascii="Century Schoolbook" w:eastAsia="Belleza" w:hAnsi="Century Schoolbook" w:cs="Times New Roman"/>
          <w:color w:val="000000" w:themeColor="text1"/>
        </w:rPr>
        <w:t>those very entities</w:t>
      </w:r>
      <w:r w:rsidR="00DD1497">
        <w:rPr>
          <w:rFonts w:ascii="Century Schoolbook" w:eastAsia="Belleza" w:hAnsi="Century Schoolbook" w:cs="Times New Roman"/>
          <w:color w:val="000000" w:themeColor="text1"/>
        </w:rPr>
        <w:t xml:space="preserve"> </w:t>
      </w:r>
      <w:r w:rsidR="00BE426A" w:rsidRPr="00AD1EDA">
        <w:rPr>
          <w:rFonts w:ascii="Century Schoolbook" w:eastAsia="Belleza" w:hAnsi="Century Schoolbook" w:cs="Times New Roman"/>
          <w:color w:val="000000" w:themeColor="text1"/>
        </w:rPr>
        <w:t>or the improvement of their measures</w:t>
      </w:r>
      <w:r w:rsidR="00DD1497">
        <w:rPr>
          <w:rFonts w:ascii="Century Schoolbook" w:eastAsia="Belleza" w:hAnsi="Century Schoolbook" w:cs="Times New Roman"/>
          <w:color w:val="000000" w:themeColor="text1"/>
        </w:rPr>
        <w:t xml:space="preserve"> of them</w:t>
      </w:r>
      <w:r w:rsidR="00BE426A" w:rsidRPr="00AD1EDA">
        <w:rPr>
          <w:rFonts w:ascii="Century Schoolbook" w:eastAsia="Belleza" w:hAnsi="Century Schoolbook" w:cs="Times New Roman"/>
          <w:color w:val="000000" w:themeColor="text1"/>
        </w:rPr>
        <w:t>.</w:t>
      </w:r>
      <w:r w:rsidR="0051120E" w:rsidRPr="00AD1EDA">
        <w:rPr>
          <w:rFonts w:ascii="Century Schoolbook" w:eastAsia="Belleza" w:hAnsi="Century Schoolbook" w:cs="Times New Roman"/>
          <w:color w:val="000000" w:themeColor="text1"/>
        </w:rPr>
        <w:t xml:space="preserve"> </w:t>
      </w:r>
      <w:r w:rsidR="008408BD">
        <w:rPr>
          <w:rFonts w:ascii="Century Schoolbook" w:eastAsia="Belleza" w:hAnsi="Century Schoolbook" w:cs="Times New Roman"/>
          <w:color w:val="000000" w:themeColor="text1"/>
        </w:rPr>
        <w:t xml:space="preserve">For example, </w:t>
      </w:r>
      <w:r w:rsidR="00E027A7" w:rsidRPr="00AD1EDA">
        <w:rPr>
          <w:rFonts w:ascii="Century Schoolbook" w:hAnsi="Century Schoolbook" w:cs="Times New Roman"/>
          <w:color w:val="141414"/>
        </w:rPr>
        <w:t>Hood (2013)</w:t>
      </w:r>
      <w:r w:rsidR="00B250C4">
        <w:rPr>
          <w:rFonts w:ascii="Century Schoolbook" w:hAnsi="Century Schoolbook" w:cs="Times New Roman"/>
          <w:color w:val="141414"/>
        </w:rPr>
        <w:t xml:space="preserve"> argues that </w:t>
      </w:r>
      <w:r w:rsidR="00E027A7" w:rsidRPr="00AD1EDA">
        <w:rPr>
          <w:rFonts w:ascii="Century Schoolbook" w:hAnsi="Century Schoolbook" w:cs="Times New Roman"/>
          <w:color w:val="141414"/>
        </w:rPr>
        <w:t xml:space="preserve">to say that someone possesses an ability assumes that they really do fall somewhere on a scale that reflects their </w:t>
      </w:r>
      <w:r w:rsidR="009A0637" w:rsidRPr="00AD1EDA">
        <w:rPr>
          <w:rFonts w:ascii="Century Schoolbook" w:hAnsi="Century Schoolbook" w:cs="Times New Roman"/>
          <w:color w:val="141414"/>
        </w:rPr>
        <w:t xml:space="preserve">unobservable </w:t>
      </w:r>
      <w:r w:rsidR="00E027A7" w:rsidRPr="00AD1EDA">
        <w:rPr>
          <w:rFonts w:ascii="Century Schoolbook" w:hAnsi="Century Schoolbook" w:cs="Times New Roman"/>
          <w:color w:val="141414"/>
        </w:rPr>
        <w:t xml:space="preserve">(latent) ability (p.755). </w:t>
      </w:r>
      <w:r w:rsidR="00B250C4">
        <w:rPr>
          <w:rFonts w:ascii="Century Schoolbook" w:hAnsi="Century Schoolbook" w:cs="Times New Roman"/>
          <w:color w:val="141414"/>
        </w:rPr>
        <w:t xml:space="preserve">Moreover, </w:t>
      </w:r>
      <w:r w:rsidR="00B250C4">
        <w:rPr>
          <w:rFonts w:ascii="Century Schoolbook" w:hAnsi="Century Schoolbook" w:cs="Times New Roman"/>
          <w:color w:val="141414"/>
        </w:rPr>
        <w:lastRenderedPageBreak/>
        <w:t>r</w:t>
      </w:r>
      <w:r w:rsidR="00C52564" w:rsidRPr="00AD1EDA">
        <w:rPr>
          <w:rFonts w:ascii="Century Schoolbook" w:hAnsi="Century Schoolbook" w:cs="Times New Roman"/>
        </w:rPr>
        <w:t>ealism</w:t>
      </w:r>
      <w:r w:rsidR="006F5C68" w:rsidRPr="00AD1EDA">
        <w:rPr>
          <w:rFonts w:ascii="Century Schoolbook" w:hAnsi="Century Schoolbook" w:cs="Times New Roman"/>
        </w:rPr>
        <w:t xml:space="preserve"> </w:t>
      </w:r>
      <w:r w:rsidR="000523BE">
        <w:rPr>
          <w:rFonts w:ascii="Century Schoolbook" w:hAnsi="Century Schoolbook" w:cs="Times New Roman"/>
        </w:rPr>
        <w:t>may make intelligible</w:t>
      </w:r>
      <w:r w:rsidR="006078AE">
        <w:rPr>
          <w:rFonts w:ascii="Century Schoolbook" w:hAnsi="Century Schoolbook" w:cs="Times New Roman"/>
        </w:rPr>
        <w:t xml:space="preserve"> how </w:t>
      </w:r>
      <w:r w:rsidR="003F6374" w:rsidRPr="00AD1EDA">
        <w:rPr>
          <w:rFonts w:ascii="Century Schoolbook" w:hAnsi="Century Schoolbook" w:cs="Times New Roman"/>
        </w:rPr>
        <w:t xml:space="preserve">it is possible to be </w:t>
      </w:r>
      <w:r w:rsidR="003F6374" w:rsidRPr="00AD1EDA">
        <w:rPr>
          <w:rFonts w:ascii="Century Schoolbook" w:hAnsi="Century Schoolbook" w:cs="Times New Roman"/>
          <w:i/>
          <w:iCs/>
        </w:rPr>
        <w:t xml:space="preserve">wrong </w:t>
      </w:r>
      <w:r w:rsidR="003F6374" w:rsidRPr="00AD1EDA">
        <w:rPr>
          <w:rFonts w:ascii="Century Schoolbook" w:hAnsi="Century Schoolbook" w:cs="Times New Roman"/>
        </w:rPr>
        <w:t>about a subject’s position in relation to a latent variable</w:t>
      </w:r>
      <w:r w:rsidR="00134E00" w:rsidRPr="00AD1EDA">
        <w:rPr>
          <w:rFonts w:ascii="Century Schoolbook" w:hAnsi="Century Schoolbook" w:cs="Times New Roman"/>
        </w:rPr>
        <w:t xml:space="preserve"> (</w:t>
      </w:r>
      <w:proofErr w:type="spellStart"/>
      <w:r w:rsidR="00134E00" w:rsidRPr="00AD1EDA">
        <w:rPr>
          <w:rFonts w:ascii="Century Schoolbook" w:hAnsi="Century Schoolbook" w:cs="Times New Roman"/>
        </w:rPr>
        <w:t>Borsboom</w:t>
      </w:r>
      <w:proofErr w:type="spellEnd"/>
      <w:r w:rsidR="007750B9" w:rsidRPr="00AD1EDA">
        <w:rPr>
          <w:rFonts w:ascii="Century Schoolbook" w:hAnsi="Century Schoolbook" w:cs="Times New Roman"/>
        </w:rPr>
        <w:t xml:space="preserve"> 2003</w:t>
      </w:r>
      <w:r w:rsidR="008408BD">
        <w:rPr>
          <w:rFonts w:ascii="Century Schoolbook" w:hAnsi="Century Schoolbook" w:cs="Times New Roman"/>
        </w:rPr>
        <w:t>a; 2003</w:t>
      </w:r>
      <w:r w:rsidR="00B80D1C" w:rsidRPr="00AD1EDA">
        <w:rPr>
          <w:rFonts w:ascii="Century Schoolbook" w:hAnsi="Century Schoolbook" w:cs="Times New Roman"/>
        </w:rPr>
        <w:t>b</w:t>
      </w:r>
      <w:r w:rsidR="00134E00" w:rsidRPr="00AD1EDA">
        <w:rPr>
          <w:rFonts w:ascii="Century Schoolbook" w:hAnsi="Century Schoolbook" w:cs="Times New Roman"/>
        </w:rPr>
        <w:t>)</w:t>
      </w:r>
      <w:r w:rsidR="003F6374" w:rsidRPr="00AD1EDA">
        <w:rPr>
          <w:rFonts w:ascii="Century Schoolbook" w:hAnsi="Century Schoolbook" w:cs="Times New Roman"/>
        </w:rPr>
        <w:t>.</w:t>
      </w:r>
      <w:r w:rsidR="00C52564" w:rsidRPr="00AD1EDA">
        <w:rPr>
          <w:rFonts w:ascii="Century Schoolbook" w:hAnsi="Century Schoolbook" w:cs="Times New Roman"/>
        </w:rPr>
        <w:t xml:space="preserve"> </w:t>
      </w:r>
      <w:r w:rsidR="009E72E7">
        <w:rPr>
          <w:rFonts w:ascii="Century Schoolbook" w:hAnsi="Century Schoolbook" w:cs="Times New Roman"/>
        </w:rPr>
        <w:t>M</w:t>
      </w:r>
      <w:r w:rsidR="00C52564" w:rsidRPr="00AD1EDA">
        <w:rPr>
          <w:rFonts w:ascii="Century Schoolbook" w:hAnsi="Century Schoolbook" w:cs="Times New Roman"/>
        </w:rPr>
        <w:t xml:space="preserve">easures </w:t>
      </w:r>
      <w:r w:rsidR="00827F91" w:rsidRPr="00AD1EDA">
        <w:rPr>
          <w:rFonts w:ascii="Century Schoolbook" w:hAnsi="Century Schoolbook" w:cs="Times New Roman"/>
        </w:rPr>
        <w:t>of intelligence</w:t>
      </w:r>
      <w:r w:rsidR="00C52564" w:rsidRPr="00AD1EDA">
        <w:rPr>
          <w:rFonts w:ascii="Century Schoolbook" w:hAnsi="Century Schoolbook" w:cs="Times New Roman"/>
        </w:rPr>
        <w:t xml:space="preserve"> locate an individual somewhere along a scale</w:t>
      </w:r>
      <w:r w:rsidR="00827F91" w:rsidRPr="00AD1EDA">
        <w:rPr>
          <w:rFonts w:ascii="Century Schoolbook" w:hAnsi="Century Schoolbook" w:cs="Times New Roman"/>
        </w:rPr>
        <w:t xml:space="preserve"> and</w:t>
      </w:r>
      <w:r w:rsidR="00C52564" w:rsidRPr="00AD1EDA">
        <w:rPr>
          <w:rFonts w:ascii="Century Schoolbook" w:hAnsi="Century Schoolbook" w:cs="Times New Roman"/>
        </w:rPr>
        <w:t xml:space="preserve"> can be wrong</w:t>
      </w:r>
      <w:r w:rsidR="00827F91" w:rsidRPr="00AD1EDA">
        <w:rPr>
          <w:rFonts w:ascii="Century Schoolbook" w:hAnsi="Century Schoolbook" w:cs="Times New Roman"/>
        </w:rPr>
        <w:t xml:space="preserve"> about an individual’s placement on that scale</w:t>
      </w:r>
      <w:r w:rsidR="007D7908">
        <w:rPr>
          <w:rFonts w:ascii="Century Schoolbook" w:hAnsi="Century Schoolbook" w:cs="Times New Roman"/>
        </w:rPr>
        <w:t xml:space="preserve">. </w:t>
      </w:r>
      <w:r w:rsidR="00F57E5F">
        <w:rPr>
          <w:rFonts w:ascii="Century Schoolbook" w:hAnsi="Century Schoolbook" w:cs="Times New Roman"/>
        </w:rPr>
        <w:t>If</w:t>
      </w:r>
      <w:r w:rsidR="008408BD">
        <w:rPr>
          <w:rFonts w:ascii="Century Schoolbook" w:hAnsi="Century Schoolbook" w:cs="Times New Roman"/>
        </w:rPr>
        <w:t>, strictly, there is nothing being measured</w:t>
      </w:r>
      <w:r w:rsidR="00051A4B">
        <w:rPr>
          <w:rFonts w:ascii="Century Schoolbook" w:hAnsi="Century Schoolbook" w:cs="Times New Roman"/>
        </w:rPr>
        <w:t>,</w:t>
      </w:r>
      <w:r w:rsidR="00F57E5F">
        <w:rPr>
          <w:rFonts w:ascii="Century Schoolbook" w:hAnsi="Century Schoolbook" w:cs="Times New Roman"/>
        </w:rPr>
        <w:t xml:space="preserve"> it is unclear how </w:t>
      </w:r>
      <w:r>
        <w:rPr>
          <w:rFonts w:ascii="Century Schoolbook" w:hAnsi="Century Schoolbook" w:cs="Times New Roman"/>
        </w:rPr>
        <w:t>we could be correct or incorrect about where someone is on the sale</w:t>
      </w:r>
      <w:r w:rsidR="000523BE">
        <w:rPr>
          <w:rFonts w:ascii="Century Schoolbook" w:hAnsi="Century Schoolbook" w:cs="Times New Roman"/>
        </w:rPr>
        <w:t>, so</w:t>
      </w:r>
      <w:r w:rsidR="00F57E5F">
        <w:rPr>
          <w:rFonts w:ascii="Century Schoolbook" w:hAnsi="Century Schoolbook" w:cs="Times New Roman"/>
        </w:rPr>
        <w:t xml:space="preserve"> </w:t>
      </w:r>
      <w:r w:rsidR="009C0871" w:rsidRPr="00AD1EDA">
        <w:rPr>
          <w:rFonts w:ascii="Century Schoolbook" w:hAnsi="Century Schoolbook" w:cs="Times New Roman"/>
        </w:rPr>
        <w:t>“</w:t>
      </w:r>
      <w:r w:rsidR="000523BE">
        <w:rPr>
          <w:rFonts w:ascii="Century Schoolbook" w:hAnsi="Century Schoolbook" w:cs="Times New Roman"/>
        </w:rPr>
        <w:t>I</w:t>
      </w:r>
      <w:r w:rsidR="009C0871" w:rsidRPr="00AD1EDA">
        <w:rPr>
          <w:rFonts w:ascii="Century Schoolbook" w:hAnsi="Century Schoolbook" w:cs="Times New Roman"/>
        </w:rPr>
        <w:t>t would seem that the only natural way of expressing the incorrectness of a measurement is in terms of its difference from a correct measurement” (</w:t>
      </w:r>
      <w:r w:rsidR="00112243" w:rsidRPr="00AD1EDA">
        <w:rPr>
          <w:rFonts w:ascii="Century Schoolbook" w:hAnsi="Century Schoolbook" w:cs="Times New Roman"/>
        </w:rPr>
        <w:t xml:space="preserve">Trout 1998, </w:t>
      </w:r>
      <w:r w:rsidR="009C0871" w:rsidRPr="00AD1EDA">
        <w:rPr>
          <w:rFonts w:ascii="Century Schoolbook" w:hAnsi="Century Schoolbook" w:cs="Times New Roman"/>
        </w:rPr>
        <w:t xml:space="preserve">57). </w:t>
      </w:r>
      <w:r w:rsidR="00CF1AA6" w:rsidRPr="00AD1EDA">
        <w:rPr>
          <w:rFonts w:ascii="Century Schoolbook" w:hAnsi="Century Schoolbook" w:cs="Times New Roman"/>
        </w:rPr>
        <w:t xml:space="preserve"> </w:t>
      </w:r>
    </w:p>
    <w:p w14:paraId="5DAADBC2" w14:textId="087670C4" w:rsidR="009148C8" w:rsidRPr="00612CBE" w:rsidRDefault="00EF3091" w:rsidP="00B2235B">
      <w:pPr>
        <w:spacing w:line="360" w:lineRule="auto"/>
        <w:ind w:firstLine="720"/>
        <w:contextualSpacing/>
        <w:rPr>
          <w:rFonts w:ascii="Century Schoolbook" w:hAnsi="Century Schoolbook" w:cs="Times New Roman"/>
        </w:rPr>
      </w:pPr>
      <w:bookmarkStart w:id="18" w:name="_Hlk67917377"/>
      <w:r>
        <w:rPr>
          <w:rFonts w:ascii="Century Schoolbook" w:hAnsi="Century Schoolbook" w:cs="Times New Roman"/>
          <w:color w:val="000000"/>
        </w:rPr>
        <w:t xml:space="preserve">The argument for the theoretical value of </w:t>
      </w:r>
      <w:r w:rsidRPr="00C60514">
        <w:rPr>
          <w:rFonts w:ascii="Century Schoolbook" w:hAnsi="Century Schoolbook" w:cs="Times New Roman"/>
        </w:rPr>
        <w:sym w:font="Symbol" w:char="F024"/>
      </w:r>
      <w:r>
        <w:rPr>
          <w:rFonts w:ascii="Century Schoolbook" w:hAnsi="Century Schoolbook" w:cs="Times New Roman"/>
          <w:vertAlign w:val="subscript"/>
        </w:rPr>
        <w:t>real</w:t>
      </w:r>
      <w:r w:rsidR="00B250C4">
        <w:rPr>
          <w:rFonts w:ascii="Century Schoolbook" w:hAnsi="Century Schoolbook" w:cs="Times New Roman"/>
          <w:color w:val="000000"/>
        </w:rPr>
        <w:t xml:space="preserve"> </w:t>
      </w:r>
      <w:r>
        <w:rPr>
          <w:rFonts w:ascii="Century Schoolbook" w:hAnsi="Century Schoolbook" w:cs="Times New Roman"/>
          <w:color w:val="000000"/>
        </w:rPr>
        <w:t>amounts</w:t>
      </w:r>
      <w:r w:rsidR="00B250C4">
        <w:rPr>
          <w:rFonts w:ascii="Century Schoolbook" w:hAnsi="Century Schoolbook" w:cs="Times New Roman"/>
          <w:color w:val="000000"/>
        </w:rPr>
        <w:t xml:space="preserve"> to this: </w:t>
      </w:r>
      <w:r w:rsidR="00C72403">
        <w:rPr>
          <w:rFonts w:ascii="Century Schoolbook" w:hAnsi="Century Schoolbook" w:cs="Times New Roman"/>
          <w:color w:val="000000"/>
        </w:rPr>
        <w:t xml:space="preserve">for the putative object of some measure M, if we have a good measure of M, then </w:t>
      </w:r>
      <w:r w:rsidR="00C72403" w:rsidRPr="00507D05">
        <w:rPr>
          <w:rFonts w:ascii="Century Schoolbook" w:hAnsi="Century Schoolbook" w:cs="Times New Roman"/>
        </w:rPr>
        <w:sym w:font="Symbol" w:char="F024"/>
      </w:r>
      <w:proofErr w:type="spellStart"/>
      <w:proofErr w:type="gramStart"/>
      <w:r w:rsidR="00410EDD">
        <w:rPr>
          <w:rFonts w:ascii="Century Schoolbook" w:hAnsi="Century Schoolbook" w:cs="Times New Roman"/>
          <w:vertAlign w:val="subscript"/>
        </w:rPr>
        <w:t>real</w:t>
      </w:r>
      <w:r w:rsidR="00C72403">
        <w:rPr>
          <w:rFonts w:ascii="Century Schoolbook" w:hAnsi="Century Schoolbook" w:cs="Times New Roman"/>
        </w:rPr>
        <w:t>M</w:t>
      </w:r>
      <w:proofErr w:type="spellEnd"/>
      <w:r w:rsidR="00C72403" w:rsidRPr="00507D05">
        <w:rPr>
          <w:rFonts w:ascii="Century Schoolbook" w:hAnsi="Century Schoolbook" w:cs="Times New Roman"/>
        </w:rPr>
        <w:t>[</w:t>
      </w:r>
      <w:proofErr w:type="gramEnd"/>
      <w:r w:rsidR="00C72403">
        <w:rPr>
          <w:rFonts w:ascii="Century Schoolbook" w:hAnsi="Century Schoolbook" w:cs="Times New Roman"/>
        </w:rPr>
        <w:t>M</w:t>
      </w:r>
      <w:r w:rsidR="00C72403" w:rsidRPr="00507D05">
        <w:rPr>
          <w:rFonts w:ascii="Century Schoolbook" w:hAnsi="Century Schoolbook" w:cs="Times New Roman"/>
        </w:rPr>
        <w:t>x]</w:t>
      </w:r>
      <w:r>
        <w:rPr>
          <w:rFonts w:ascii="Century Schoolbook" w:hAnsi="Century Schoolbook" w:cs="Times New Roman"/>
        </w:rPr>
        <w:t>, on pain of rendering research practices unintelligible</w:t>
      </w:r>
      <w:r w:rsidR="00410EDD">
        <w:rPr>
          <w:rFonts w:ascii="Century Schoolbook" w:hAnsi="Century Schoolbook" w:cs="Times New Roman"/>
        </w:rPr>
        <w:t>.</w:t>
      </w:r>
      <w:r w:rsidR="000523BE">
        <w:rPr>
          <w:rFonts w:ascii="Century Schoolbook" w:hAnsi="Century Schoolbook" w:cs="Times New Roman"/>
        </w:rPr>
        <w:t xml:space="preserve"> </w:t>
      </w:r>
      <w:r>
        <w:rPr>
          <w:rFonts w:ascii="Century Schoolbook" w:eastAsia="Belleza" w:hAnsi="Century Schoolbook" w:cs="Times New Roman"/>
          <w:color w:val="000000" w:themeColor="text1"/>
        </w:rPr>
        <w:t>Let’s apply this argument to</w:t>
      </w:r>
      <w:r w:rsidR="009148C8" w:rsidRPr="00AD1EDA">
        <w:rPr>
          <w:rFonts w:ascii="Century Schoolbook" w:eastAsia="Belleza" w:hAnsi="Century Schoolbook" w:cs="Times New Roman"/>
          <w:color w:val="000000" w:themeColor="text1"/>
        </w:rPr>
        <w:t xml:space="preserve"> social scie</w:t>
      </w:r>
      <w:r w:rsidR="00E04978">
        <w:rPr>
          <w:rFonts w:ascii="Century Schoolbook" w:eastAsia="Belleza" w:hAnsi="Century Schoolbook" w:cs="Times New Roman"/>
          <w:color w:val="000000" w:themeColor="text1"/>
        </w:rPr>
        <w:t>ntific studies about</w:t>
      </w:r>
      <w:r w:rsidR="009148C8" w:rsidRPr="00AD1EDA">
        <w:rPr>
          <w:rFonts w:ascii="Century Schoolbook" w:eastAsia="Belleza" w:hAnsi="Century Schoolbook" w:cs="Times New Roman"/>
          <w:color w:val="000000" w:themeColor="text1"/>
        </w:rPr>
        <w:t xml:space="preserve"> race </w:t>
      </w:r>
      <w:r w:rsidR="00BC5DB9">
        <w:rPr>
          <w:rFonts w:ascii="Century Schoolbook" w:eastAsia="Belleza" w:hAnsi="Century Schoolbook" w:cs="Times New Roman"/>
          <w:color w:val="000000" w:themeColor="text1"/>
        </w:rPr>
        <w:t>because</w:t>
      </w:r>
      <w:r w:rsidR="00AF7828">
        <w:rPr>
          <w:rFonts w:ascii="Century Schoolbook" w:eastAsia="Belleza" w:hAnsi="Century Schoolbook" w:cs="Times New Roman"/>
          <w:color w:val="000000" w:themeColor="text1"/>
        </w:rPr>
        <w:t xml:space="preserve"> </w:t>
      </w:r>
      <w:r w:rsidR="00E04978">
        <w:rPr>
          <w:rFonts w:ascii="Century Schoolbook" w:eastAsia="Belleza" w:hAnsi="Century Schoolbook" w:cs="Times New Roman"/>
          <w:color w:val="000000" w:themeColor="text1"/>
        </w:rPr>
        <w:t>they are</w:t>
      </w:r>
      <w:r w:rsidR="00013C09">
        <w:rPr>
          <w:rFonts w:ascii="Century Schoolbook" w:eastAsia="Belleza" w:hAnsi="Century Schoolbook" w:cs="Times New Roman"/>
          <w:color w:val="000000" w:themeColor="text1"/>
        </w:rPr>
        <w:t xml:space="preserve"> case</w:t>
      </w:r>
      <w:r w:rsidR="00E04978">
        <w:rPr>
          <w:rFonts w:ascii="Century Schoolbook" w:eastAsia="Belleza" w:hAnsi="Century Schoolbook" w:cs="Times New Roman"/>
          <w:color w:val="000000" w:themeColor="text1"/>
        </w:rPr>
        <w:t>s</w:t>
      </w:r>
      <w:r w:rsidR="00013C09">
        <w:rPr>
          <w:rFonts w:ascii="Century Schoolbook" w:eastAsia="Belleza" w:hAnsi="Century Schoolbook" w:cs="Times New Roman"/>
          <w:color w:val="000000" w:themeColor="text1"/>
        </w:rPr>
        <w:t xml:space="preserve"> </w:t>
      </w:r>
      <w:r w:rsidR="009148C8">
        <w:rPr>
          <w:rFonts w:ascii="Century Schoolbook" w:eastAsia="Belleza" w:hAnsi="Century Schoolbook" w:cs="Times New Roman"/>
          <w:color w:val="000000" w:themeColor="text1"/>
        </w:rPr>
        <w:t>relevant to my main targets</w:t>
      </w:r>
      <w:r w:rsidR="009148C8" w:rsidRPr="00AD1EDA">
        <w:rPr>
          <w:rFonts w:ascii="Century Schoolbook" w:eastAsia="Belleza" w:hAnsi="Century Schoolbook" w:cs="Times New Roman"/>
          <w:color w:val="000000" w:themeColor="text1"/>
        </w:rPr>
        <w:t>: social scientists use measures of race</w:t>
      </w:r>
      <w:r w:rsidR="009A17FD">
        <w:rPr>
          <w:rFonts w:ascii="Century Schoolbook" w:eastAsia="Belleza" w:hAnsi="Century Schoolbook" w:cs="Times New Roman"/>
          <w:color w:val="000000" w:themeColor="text1"/>
        </w:rPr>
        <w:t xml:space="preserve"> </w:t>
      </w:r>
      <w:r w:rsidR="009148C8" w:rsidRPr="00AD1EDA">
        <w:rPr>
          <w:rFonts w:ascii="Century Schoolbook" w:eastAsia="Belleza" w:hAnsi="Century Schoolbook" w:cs="Times New Roman"/>
          <w:color w:val="000000" w:themeColor="text1"/>
        </w:rPr>
        <w:t xml:space="preserve">to measure the relationship race </w:t>
      </w:r>
      <w:r w:rsidR="009148C8">
        <w:rPr>
          <w:rFonts w:ascii="Century Schoolbook" w:eastAsia="Belleza" w:hAnsi="Century Schoolbook" w:cs="Times New Roman"/>
          <w:color w:val="000000" w:themeColor="text1"/>
        </w:rPr>
        <w:t xml:space="preserve">has to </w:t>
      </w:r>
      <w:r w:rsidR="009148C8" w:rsidRPr="00AD1EDA">
        <w:rPr>
          <w:rFonts w:ascii="Century Schoolbook" w:eastAsia="Belleza" w:hAnsi="Century Schoolbook" w:cs="Times New Roman"/>
          <w:color w:val="000000" w:themeColor="text1"/>
        </w:rPr>
        <w:t>economic variables like income. Under these circumstances, scientists seem to have an explicitly realist attitude</w:t>
      </w:r>
      <w:r>
        <w:rPr>
          <w:rFonts w:ascii="Century Schoolbook" w:eastAsia="Belleza" w:hAnsi="Century Schoolbook" w:cs="Times New Roman"/>
          <w:color w:val="000000" w:themeColor="text1"/>
        </w:rPr>
        <w:t xml:space="preserve"> -</w:t>
      </w:r>
      <w:r w:rsidR="009148C8" w:rsidRPr="00AD1EDA">
        <w:rPr>
          <w:rFonts w:ascii="Century Schoolbook" w:eastAsia="Belleza" w:hAnsi="Century Schoolbook" w:cs="Times New Roman"/>
          <w:color w:val="000000" w:themeColor="text1"/>
        </w:rPr>
        <w:t xml:space="preserve"> that </w:t>
      </w:r>
      <w:r>
        <w:rPr>
          <w:rFonts w:ascii="Century Schoolbook" w:eastAsia="Belleza" w:hAnsi="Century Schoolbook" w:cs="Times New Roman"/>
          <w:color w:val="000000" w:themeColor="text1"/>
        </w:rPr>
        <w:t xml:space="preserve">there are </w:t>
      </w:r>
      <w:proofErr w:type="gramStart"/>
      <w:r>
        <w:rPr>
          <w:rFonts w:ascii="Century Schoolbook" w:eastAsia="Belleza" w:hAnsi="Century Schoolbook" w:cs="Times New Roman"/>
          <w:color w:val="000000" w:themeColor="text1"/>
        </w:rPr>
        <w:t>races</w:t>
      </w:r>
      <w:proofErr w:type="gramEnd"/>
      <w:r>
        <w:rPr>
          <w:rFonts w:ascii="Century Schoolbook" w:eastAsia="Belleza" w:hAnsi="Century Schoolbook" w:cs="Times New Roman"/>
          <w:color w:val="000000" w:themeColor="text1"/>
        </w:rPr>
        <w:t xml:space="preserve"> and they are</w:t>
      </w:r>
      <w:r w:rsidR="009148C8">
        <w:rPr>
          <w:rFonts w:ascii="Century Schoolbook" w:eastAsia="Belleza" w:hAnsi="Century Schoolbook" w:cs="Times New Roman"/>
          <w:color w:val="000000" w:themeColor="text1"/>
        </w:rPr>
        <w:t xml:space="preserve"> </w:t>
      </w:r>
      <w:r w:rsidRPr="00EF3091">
        <w:rPr>
          <w:rFonts w:ascii="Century Schoolbook" w:eastAsia="Belleza" w:hAnsi="Century Schoolbook" w:cs="Times New Roman"/>
          <w:color w:val="000000" w:themeColor="text1"/>
        </w:rPr>
        <w:t>causes</w:t>
      </w:r>
      <w:r w:rsidR="009148C8" w:rsidRPr="00AD1EDA">
        <w:rPr>
          <w:rFonts w:ascii="Century Schoolbook" w:eastAsia="Belleza" w:hAnsi="Century Schoolbook" w:cs="Times New Roman"/>
          <w:color w:val="000000" w:themeColor="text1"/>
        </w:rPr>
        <w:t xml:space="preserve"> inequality.</w:t>
      </w:r>
      <w:r w:rsidR="009148C8" w:rsidRPr="00AD1EDA">
        <w:rPr>
          <w:rStyle w:val="FootnoteReference"/>
          <w:rFonts w:ascii="Century Schoolbook" w:eastAsia="Belleza" w:hAnsi="Century Schoolbook" w:cs="Times New Roman"/>
          <w:color w:val="000000" w:themeColor="text1"/>
        </w:rPr>
        <w:footnoteReference w:id="17"/>
      </w:r>
      <w:r w:rsidR="009148C8" w:rsidRPr="00AD1EDA">
        <w:rPr>
          <w:rFonts w:ascii="Century Schoolbook" w:eastAsia="Belleza" w:hAnsi="Century Schoolbook" w:cs="Times New Roman"/>
          <w:color w:val="000000" w:themeColor="text1"/>
        </w:rPr>
        <w:t xml:space="preserve"> However, if race does not exist, it would seem strange to assert that we ever measure race or that it can be a cause. Moreover, if there are no races, then we cannot infer that there really is a causal relationship between race and educational or economic variables. If social scientists denied the </w:t>
      </w:r>
      <w:r w:rsidR="00AF4845">
        <w:rPr>
          <w:rFonts w:ascii="Century Schoolbook" w:eastAsia="Belleza" w:hAnsi="Century Schoolbook" w:cs="Times New Roman"/>
          <w:color w:val="000000" w:themeColor="text1"/>
        </w:rPr>
        <w:t>reality</w:t>
      </w:r>
      <w:r w:rsidR="009148C8" w:rsidRPr="00AD1EDA">
        <w:rPr>
          <w:rFonts w:ascii="Century Schoolbook" w:eastAsia="Belleza" w:hAnsi="Century Schoolbook" w:cs="Times New Roman"/>
          <w:color w:val="000000" w:themeColor="text1"/>
        </w:rPr>
        <w:t xml:space="preserve"> of race (were anti-realists about race), then they could not take their measures to be </w:t>
      </w:r>
      <w:r w:rsidR="009148C8" w:rsidRPr="00AD1EDA">
        <w:rPr>
          <w:rFonts w:ascii="Century Schoolbook" w:eastAsia="Belleza" w:hAnsi="Century Schoolbook" w:cs="Times New Roman"/>
          <w:i/>
          <w:iCs/>
          <w:color w:val="000000" w:themeColor="text1"/>
        </w:rPr>
        <w:t xml:space="preserve">of </w:t>
      </w:r>
      <w:r w:rsidR="009148C8" w:rsidRPr="00AD1EDA">
        <w:rPr>
          <w:rFonts w:ascii="Century Schoolbook" w:eastAsia="Belleza" w:hAnsi="Century Schoolbook" w:cs="Times New Roman"/>
          <w:color w:val="000000" w:themeColor="text1"/>
        </w:rPr>
        <w:t xml:space="preserve">race and could not recognize causal relationships between </w:t>
      </w:r>
      <w:r w:rsidR="009148C8" w:rsidRPr="00AD1EDA">
        <w:rPr>
          <w:rFonts w:ascii="Century Schoolbook" w:eastAsia="Belleza" w:hAnsi="Century Schoolbook" w:cs="Times New Roman"/>
          <w:i/>
          <w:iCs/>
          <w:color w:val="000000" w:themeColor="text1"/>
        </w:rPr>
        <w:t xml:space="preserve">race </w:t>
      </w:r>
      <w:r w:rsidR="009148C8" w:rsidRPr="00AD1EDA">
        <w:rPr>
          <w:rFonts w:ascii="Century Schoolbook" w:eastAsia="Belleza" w:hAnsi="Century Schoolbook" w:cs="Times New Roman"/>
          <w:color w:val="000000" w:themeColor="text1"/>
        </w:rPr>
        <w:t xml:space="preserve">and other variables. This would seem to render their attempts at operationalizing these </w:t>
      </w:r>
      <w:r w:rsidR="009148C8">
        <w:rPr>
          <w:rFonts w:ascii="Century Schoolbook" w:eastAsia="Belleza" w:hAnsi="Century Schoolbook" w:cs="Times New Roman"/>
          <w:color w:val="000000" w:themeColor="text1"/>
        </w:rPr>
        <w:t>notions</w:t>
      </w:r>
      <w:r w:rsidR="009148C8" w:rsidRPr="00AD1EDA">
        <w:rPr>
          <w:rFonts w:ascii="Century Schoolbook" w:eastAsia="Belleza" w:hAnsi="Century Schoolbook" w:cs="Times New Roman"/>
          <w:color w:val="000000" w:themeColor="text1"/>
        </w:rPr>
        <w:t xml:space="preserve"> unintelligible. </w:t>
      </w:r>
      <w:r w:rsidR="009148C8">
        <w:rPr>
          <w:rFonts w:ascii="Century Schoolbook" w:eastAsia="Belleza" w:hAnsi="Century Schoolbook" w:cs="Times New Roman"/>
          <w:color w:val="000000" w:themeColor="text1"/>
        </w:rPr>
        <w:t xml:space="preserve">So, the same arguments as those described above might apply to measures of race. </w:t>
      </w:r>
      <w:bookmarkStart w:id="19" w:name="_Hlk67655273"/>
    </w:p>
    <w:p w14:paraId="5BD5FECC" w14:textId="77E4C8AA" w:rsidR="0020269E" w:rsidRDefault="00E16E7A" w:rsidP="00B2235B">
      <w:pPr>
        <w:spacing w:line="360" w:lineRule="auto"/>
        <w:ind w:firstLine="720"/>
        <w:contextualSpacing/>
        <w:rPr>
          <w:rFonts w:ascii="Century Schoolbook" w:hAnsi="Century Schoolbook" w:cs="Times New Roman"/>
        </w:rPr>
      </w:pPr>
      <w:bookmarkStart w:id="20" w:name="_Hlk67759919"/>
      <w:bookmarkStart w:id="21" w:name="_Hlk67655781"/>
      <w:r>
        <w:rPr>
          <w:rFonts w:ascii="Century Schoolbook" w:hAnsi="Century Schoolbook" w:cs="Times New Roman"/>
        </w:rPr>
        <w:t>I am not persuaded by this, at least not for the primary cases the argument from measurement</w:t>
      </w:r>
      <w:r w:rsidR="008F4D54">
        <w:rPr>
          <w:rFonts w:ascii="Century Schoolbook" w:hAnsi="Century Schoolbook" w:cs="Times New Roman"/>
        </w:rPr>
        <w:t xml:space="preserve"> for SSR</w:t>
      </w:r>
      <w:r>
        <w:rPr>
          <w:rFonts w:ascii="Century Schoolbook" w:hAnsi="Century Schoolbook" w:cs="Times New Roman"/>
        </w:rPr>
        <w:t xml:space="preserve"> is directed at</w:t>
      </w:r>
      <w:r w:rsidR="0020269E">
        <w:rPr>
          <w:rFonts w:ascii="Century Schoolbook" w:hAnsi="Century Schoolbook" w:cs="Times New Roman"/>
        </w:rPr>
        <w:t>, and so I believe PRAGR survives</w:t>
      </w:r>
      <w:r>
        <w:rPr>
          <w:rFonts w:ascii="Century Schoolbook" w:hAnsi="Century Schoolbook" w:cs="Times New Roman"/>
        </w:rPr>
        <w:t xml:space="preserve">. </w:t>
      </w:r>
      <w:r w:rsidR="001206F2">
        <w:rPr>
          <w:rFonts w:ascii="Century Schoolbook" w:hAnsi="Century Schoolbook" w:cs="Times New Roman"/>
        </w:rPr>
        <w:t>Let’s consider the case of race again;</w:t>
      </w:r>
      <w:r w:rsidR="00E229D3" w:rsidRPr="00507D05">
        <w:rPr>
          <w:rFonts w:ascii="Century Schoolbook" w:hAnsi="Century Schoolbook" w:cs="Times New Roman"/>
        </w:rPr>
        <w:t xml:space="preserve"> </w:t>
      </w:r>
      <w:bookmarkEnd w:id="20"/>
      <w:r w:rsidR="00D1128B" w:rsidRPr="00507D05">
        <w:rPr>
          <w:rFonts w:ascii="Century Schoolbook" w:hAnsi="Century Schoolbook" w:cs="Times New Roman"/>
        </w:rPr>
        <w:t>“There are races” is naturally understood as a second order claim</w:t>
      </w:r>
      <w:r w:rsidR="00615937" w:rsidRPr="00507D05">
        <w:rPr>
          <w:rFonts w:ascii="Century Schoolbook" w:hAnsi="Century Schoolbook" w:cs="Times New Roman"/>
        </w:rPr>
        <w:t xml:space="preserve"> that </w:t>
      </w:r>
      <w:r w:rsidR="00365034" w:rsidRPr="00507D05">
        <w:rPr>
          <w:rFonts w:ascii="Century Schoolbook" w:hAnsi="Century Schoolbook" w:cs="Times New Roman"/>
        </w:rPr>
        <w:t>there exists some grouping R (a racial grouping) to which individuals belong</w:t>
      </w:r>
      <w:r w:rsidR="00615937" w:rsidRPr="00507D05">
        <w:rPr>
          <w:rFonts w:ascii="Century Schoolbook" w:hAnsi="Century Schoolbook" w:cs="Times New Roman"/>
        </w:rPr>
        <w:t>,</w:t>
      </w:r>
      <w:r w:rsidR="00D1128B" w:rsidRPr="00507D05">
        <w:rPr>
          <w:rFonts w:ascii="Century Schoolbook" w:hAnsi="Century Schoolbook" w:cs="Times New Roman"/>
        </w:rPr>
        <w:t xml:space="preserve"> </w:t>
      </w:r>
      <w:r w:rsidR="00943DC5">
        <w:rPr>
          <w:rFonts w:ascii="Century Schoolbook" w:hAnsi="Century Schoolbook" w:cs="Times New Roman"/>
        </w:rPr>
        <w:t>so</w:t>
      </w:r>
      <w:r w:rsidR="00615937" w:rsidRPr="00507D05">
        <w:rPr>
          <w:rFonts w:ascii="Century Schoolbook" w:hAnsi="Century Schoolbook" w:cs="Times New Roman"/>
        </w:rPr>
        <w:t xml:space="preserve"> </w:t>
      </w:r>
      <w:r w:rsidR="00D1128B" w:rsidRPr="00507D05">
        <w:rPr>
          <w:rFonts w:ascii="Century Schoolbook" w:hAnsi="Century Schoolbook" w:cs="Times New Roman"/>
        </w:rPr>
        <w:sym w:font="Symbol" w:char="F024"/>
      </w:r>
      <w:proofErr w:type="spellStart"/>
      <w:proofErr w:type="gramStart"/>
      <w:r w:rsidR="00D1128B" w:rsidRPr="00507D05">
        <w:rPr>
          <w:rFonts w:ascii="Century Schoolbook" w:hAnsi="Century Schoolbook" w:cs="Times New Roman"/>
          <w:vertAlign w:val="subscript"/>
        </w:rPr>
        <w:t>prag</w:t>
      </w:r>
      <w:r>
        <w:rPr>
          <w:rFonts w:ascii="Century Schoolbook" w:hAnsi="Century Schoolbook" w:cs="Times New Roman"/>
        </w:rPr>
        <w:t>R</w:t>
      </w:r>
      <w:proofErr w:type="spellEnd"/>
      <w:r w:rsidR="00D1128B" w:rsidRPr="00507D05">
        <w:rPr>
          <w:rFonts w:ascii="Century Schoolbook" w:hAnsi="Century Schoolbook" w:cs="Times New Roman"/>
        </w:rPr>
        <w:t>[</w:t>
      </w:r>
      <w:proofErr w:type="gramEnd"/>
      <w:r w:rsidR="00D1128B" w:rsidRPr="00507D05">
        <w:rPr>
          <w:rFonts w:ascii="Century Schoolbook" w:hAnsi="Century Schoolbook" w:cs="Times New Roman"/>
        </w:rPr>
        <w:t xml:space="preserve">Rx] or </w:t>
      </w:r>
      <w:r w:rsidR="00D1128B" w:rsidRPr="00507D05">
        <w:rPr>
          <w:rFonts w:ascii="Century Schoolbook" w:hAnsi="Century Schoolbook" w:cs="Times New Roman"/>
        </w:rPr>
        <w:sym w:font="Symbol" w:char="F024"/>
      </w:r>
      <w:proofErr w:type="spellStart"/>
      <w:r w:rsidR="00D1128B" w:rsidRPr="00507D05">
        <w:rPr>
          <w:rFonts w:ascii="Century Schoolbook" w:hAnsi="Century Schoolbook" w:cs="Times New Roman"/>
          <w:vertAlign w:val="subscript"/>
        </w:rPr>
        <w:t>real</w:t>
      </w:r>
      <w:r w:rsidR="00D1128B" w:rsidRPr="00507D05">
        <w:rPr>
          <w:rFonts w:ascii="Century Schoolbook" w:hAnsi="Century Schoolbook" w:cs="Times New Roman"/>
        </w:rPr>
        <w:t>R</w:t>
      </w:r>
      <w:proofErr w:type="spellEnd"/>
      <w:r w:rsidR="00D1128B" w:rsidRPr="00507D05">
        <w:rPr>
          <w:rFonts w:ascii="Century Schoolbook" w:hAnsi="Century Schoolbook" w:cs="Times New Roman"/>
        </w:rPr>
        <w:t xml:space="preserve">[Rx]. The truth of the </w:t>
      </w:r>
      <w:r w:rsidR="00AF0C1F" w:rsidRPr="00507D05">
        <w:rPr>
          <w:rFonts w:ascii="Century Schoolbook" w:hAnsi="Century Schoolbook" w:cs="Times New Roman"/>
        </w:rPr>
        <w:t xml:space="preserve">pragmatic </w:t>
      </w:r>
      <w:r w:rsidR="00D1128B" w:rsidRPr="00507D05">
        <w:rPr>
          <w:rFonts w:ascii="Century Schoolbook" w:hAnsi="Century Schoolbook" w:cs="Times New Roman"/>
        </w:rPr>
        <w:t xml:space="preserve">existential claim would not require that we ontologically commit to races, socially constructed or otherwise. Instead, </w:t>
      </w:r>
      <w:r w:rsidR="008F693F" w:rsidRPr="00507D05">
        <w:rPr>
          <w:rFonts w:ascii="Century Schoolbook" w:hAnsi="Century Schoolbook" w:cs="Times New Roman"/>
        </w:rPr>
        <w:t xml:space="preserve">we could say that </w:t>
      </w:r>
      <w:r w:rsidR="00D1128B" w:rsidRPr="00507D05">
        <w:rPr>
          <w:rFonts w:ascii="Century Schoolbook" w:hAnsi="Century Schoolbook" w:cs="Times New Roman"/>
        </w:rPr>
        <w:t xml:space="preserve">measures of race allow for the </w:t>
      </w:r>
      <w:r w:rsidR="00D1128B" w:rsidRPr="00964C2C">
        <w:rPr>
          <w:rFonts w:ascii="Century Schoolbook" w:hAnsi="Century Schoolbook" w:cs="Times New Roman"/>
          <w:i/>
          <w:iCs/>
        </w:rPr>
        <w:t xml:space="preserve">application </w:t>
      </w:r>
      <w:r w:rsidR="00D1128B" w:rsidRPr="00964C2C">
        <w:rPr>
          <w:rFonts w:ascii="Century Schoolbook" w:hAnsi="Century Schoolbook" w:cs="Times New Roman"/>
        </w:rPr>
        <w:t>of</w:t>
      </w:r>
      <w:r w:rsidR="00D1128B" w:rsidRPr="00964C2C">
        <w:rPr>
          <w:rFonts w:ascii="Century Schoolbook" w:hAnsi="Century Schoolbook" w:cs="Times New Roman"/>
          <w:i/>
          <w:iCs/>
        </w:rPr>
        <w:t xml:space="preserve"> </w:t>
      </w:r>
      <w:r w:rsidR="00D1128B" w:rsidRPr="00964C2C">
        <w:rPr>
          <w:rFonts w:ascii="Century Schoolbook" w:hAnsi="Century Schoolbook" w:cs="Times New Roman"/>
        </w:rPr>
        <w:t>race concepts</w:t>
      </w:r>
      <w:r w:rsidR="00D1128B" w:rsidRPr="00507D05">
        <w:rPr>
          <w:rFonts w:ascii="Century Schoolbook" w:hAnsi="Century Schoolbook" w:cs="Times New Roman"/>
        </w:rPr>
        <w:t xml:space="preserve">. </w:t>
      </w:r>
      <w:r w:rsidR="008F693F" w:rsidRPr="00507D05">
        <w:rPr>
          <w:rFonts w:ascii="Century Schoolbook" w:hAnsi="Century Schoolbook" w:cs="Times New Roman"/>
        </w:rPr>
        <w:t>T</w:t>
      </w:r>
      <w:r w:rsidR="00D1128B" w:rsidRPr="00507D05">
        <w:rPr>
          <w:rFonts w:ascii="Century Schoolbook" w:hAnsi="Century Schoolbook" w:cs="Times New Roman"/>
        </w:rPr>
        <w:t xml:space="preserve">his is intuitive given </w:t>
      </w:r>
      <w:r w:rsidR="008F693F" w:rsidRPr="00507D05">
        <w:rPr>
          <w:rFonts w:ascii="Century Schoolbook" w:hAnsi="Century Schoolbook" w:cs="Times New Roman"/>
        </w:rPr>
        <w:t>how</w:t>
      </w:r>
      <w:r w:rsidR="00D1128B" w:rsidRPr="00507D05">
        <w:rPr>
          <w:rFonts w:ascii="Century Schoolbook" w:hAnsi="Century Schoolbook" w:cs="Times New Roman"/>
        </w:rPr>
        <w:t xml:space="preserve"> social scientific studies involving race are handled. </w:t>
      </w:r>
      <w:r w:rsidR="009A17FD">
        <w:rPr>
          <w:rFonts w:ascii="Century Schoolbook" w:hAnsi="Century Schoolbook" w:cs="Times New Roman"/>
        </w:rPr>
        <w:t>For example, m</w:t>
      </w:r>
      <w:r w:rsidR="008F693F" w:rsidRPr="00507D05">
        <w:rPr>
          <w:rFonts w:ascii="Century Schoolbook" w:hAnsi="Century Schoolbook" w:cs="Times New Roman"/>
        </w:rPr>
        <w:t xml:space="preserve">any </w:t>
      </w:r>
      <w:r w:rsidR="00D55CCF">
        <w:rPr>
          <w:rFonts w:ascii="Century Schoolbook" w:hAnsi="Century Schoolbook" w:cs="Times New Roman"/>
        </w:rPr>
        <w:t>such</w:t>
      </w:r>
      <w:r w:rsidR="008F693F" w:rsidRPr="00507D05">
        <w:rPr>
          <w:rFonts w:ascii="Century Schoolbook" w:hAnsi="Century Schoolbook" w:cs="Times New Roman"/>
        </w:rPr>
        <w:t xml:space="preserve"> studies </w:t>
      </w:r>
      <w:r w:rsidR="00D1128B" w:rsidRPr="00507D05">
        <w:rPr>
          <w:rFonts w:ascii="Century Schoolbook" w:hAnsi="Century Schoolbook" w:cs="Times New Roman"/>
        </w:rPr>
        <w:t xml:space="preserve">deploy US Census data </w:t>
      </w:r>
      <w:r w:rsidR="00964C2C">
        <w:rPr>
          <w:rFonts w:ascii="Century Schoolbook" w:hAnsi="Century Schoolbook" w:cs="Times New Roman"/>
        </w:rPr>
        <w:t>where individuals</w:t>
      </w:r>
      <w:r w:rsidR="00D1128B" w:rsidRPr="00507D05">
        <w:rPr>
          <w:rFonts w:ascii="Century Schoolbook" w:hAnsi="Century Schoolbook" w:cs="Times New Roman"/>
        </w:rPr>
        <w:t xml:space="preserve"> self-ident</w:t>
      </w:r>
      <w:r w:rsidR="00964C2C">
        <w:rPr>
          <w:rFonts w:ascii="Century Schoolbook" w:hAnsi="Century Schoolbook" w:cs="Times New Roman"/>
        </w:rPr>
        <w:t>ify</w:t>
      </w:r>
      <w:r w:rsidR="00D1128B" w:rsidRPr="00507D05">
        <w:rPr>
          <w:rFonts w:ascii="Century Schoolbook" w:hAnsi="Century Schoolbook" w:cs="Times New Roman"/>
        </w:rPr>
        <w:t xml:space="preserve"> as a member of a racial group. Intuitively, </w:t>
      </w:r>
      <w:r w:rsidR="00964C2C">
        <w:rPr>
          <w:rFonts w:ascii="Century Schoolbook" w:hAnsi="Century Schoolbook" w:cs="Times New Roman"/>
        </w:rPr>
        <w:lastRenderedPageBreak/>
        <w:t xml:space="preserve">that </w:t>
      </w:r>
      <w:r w:rsidR="00D1128B" w:rsidRPr="00507D05">
        <w:rPr>
          <w:rFonts w:ascii="Century Schoolbook" w:hAnsi="Century Schoolbook" w:cs="Times New Roman"/>
        </w:rPr>
        <w:t>an individual identifi</w:t>
      </w:r>
      <w:r w:rsidR="00964C2C">
        <w:rPr>
          <w:rFonts w:ascii="Century Schoolbook" w:hAnsi="Century Schoolbook" w:cs="Times New Roman"/>
        </w:rPr>
        <w:t>es</w:t>
      </w:r>
      <w:r w:rsidR="00D1128B" w:rsidRPr="00507D05">
        <w:rPr>
          <w:rFonts w:ascii="Century Schoolbook" w:hAnsi="Century Schoolbook" w:cs="Times New Roman"/>
        </w:rPr>
        <w:t xml:space="preserve"> as a member of a racial group is not sufficient to conclude that there are races</w:t>
      </w:r>
      <w:r w:rsidR="002C0D0C" w:rsidRPr="00507D05">
        <w:rPr>
          <w:rFonts w:ascii="Century Schoolbook" w:hAnsi="Century Schoolbook" w:cs="Times New Roman"/>
        </w:rPr>
        <w:t xml:space="preserve"> since, presumably, they could identify as a member of a race even if there are no such things (just as someone could identify as a witch even if there are no </w:t>
      </w:r>
      <w:r w:rsidR="00D55CCF">
        <w:rPr>
          <w:rFonts w:ascii="Century Schoolbook" w:hAnsi="Century Schoolbook" w:cs="Times New Roman"/>
        </w:rPr>
        <w:t>witches</w:t>
      </w:r>
      <w:r w:rsidR="002C0D0C" w:rsidRPr="00507D05">
        <w:rPr>
          <w:rFonts w:ascii="Century Schoolbook" w:hAnsi="Century Schoolbook" w:cs="Times New Roman"/>
        </w:rPr>
        <w:t xml:space="preserve">). </w:t>
      </w:r>
      <w:r w:rsidR="00A301C2">
        <w:rPr>
          <w:rFonts w:ascii="Century Schoolbook" w:hAnsi="Century Schoolbook" w:cs="Times New Roman"/>
        </w:rPr>
        <w:t xml:space="preserve">That is: while measures of race might </w:t>
      </w:r>
      <w:r w:rsidR="00A301C2">
        <w:rPr>
          <w:rFonts w:ascii="Century Schoolbook" w:hAnsi="Century Schoolbook" w:cs="Times New Roman"/>
          <w:i/>
          <w:iCs/>
        </w:rPr>
        <w:t>apply</w:t>
      </w:r>
      <w:r w:rsidR="00A301C2">
        <w:rPr>
          <w:rFonts w:ascii="Century Schoolbook" w:hAnsi="Century Schoolbook" w:cs="Times New Roman"/>
        </w:rPr>
        <w:t xml:space="preserve">, their application does not presuppose their reality. </w:t>
      </w:r>
    </w:p>
    <w:p w14:paraId="68BFCF62" w14:textId="4735C078" w:rsidR="00D1128B" w:rsidRPr="00507D05" w:rsidRDefault="00A301C2" w:rsidP="00B2235B">
      <w:pPr>
        <w:spacing w:line="360" w:lineRule="auto"/>
        <w:ind w:firstLine="720"/>
        <w:contextualSpacing/>
        <w:rPr>
          <w:rFonts w:ascii="Century Schoolbook" w:hAnsi="Century Schoolbook" w:cs="Times New Roman"/>
        </w:rPr>
      </w:pPr>
      <w:r>
        <w:rPr>
          <w:rFonts w:ascii="Century Schoolbook" w:hAnsi="Century Schoolbook" w:cs="Times New Roman"/>
        </w:rPr>
        <w:t>This</w:t>
      </w:r>
      <w:r w:rsidR="0020269E">
        <w:rPr>
          <w:rFonts w:ascii="Century Schoolbook" w:hAnsi="Century Schoolbook" w:cs="Times New Roman"/>
        </w:rPr>
        <w:t xml:space="preserve"> result</w:t>
      </w:r>
      <w:r>
        <w:rPr>
          <w:rFonts w:ascii="Century Schoolbook" w:hAnsi="Century Schoolbook" w:cs="Times New Roman"/>
        </w:rPr>
        <w:t xml:space="preserve"> seems natural given</w:t>
      </w:r>
      <w:r w:rsidR="00233B2B">
        <w:rPr>
          <w:rFonts w:ascii="Century Schoolbook" w:hAnsi="Century Schoolbook" w:cs="Times New Roman"/>
        </w:rPr>
        <w:t xml:space="preserve"> puzzling</w:t>
      </w:r>
      <w:r>
        <w:rPr>
          <w:rFonts w:ascii="Century Schoolbook" w:hAnsi="Century Schoolbook" w:cs="Times New Roman"/>
        </w:rPr>
        <w:t xml:space="preserve"> empirical findings.</w:t>
      </w:r>
      <w:r w:rsidR="00D1128B" w:rsidRPr="00507D05">
        <w:rPr>
          <w:rFonts w:ascii="Century Schoolbook" w:hAnsi="Century Schoolbook" w:cs="Times New Roman"/>
        </w:rPr>
        <w:t xml:space="preserve"> Saperstein (</w:t>
      </w:r>
      <w:r w:rsidR="009A17FD">
        <w:rPr>
          <w:rFonts w:ascii="Century Schoolbook" w:hAnsi="Century Schoolbook" w:cs="Times New Roman"/>
        </w:rPr>
        <w:t>2006</w:t>
      </w:r>
      <w:r w:rsidR="00D1128B" w:rsidRPr="00507D05">
        <w:rPr>
          <w:rFonts w:ascii="Century Schoolbook" w:hAnsi="Century Schoolbook" w:cs="Times New Roman"/>
        </w:rPr>
        <w:t xml:space="preserve">) shows that empirical results about </w:t>
      </w:r>
      <w:r w:rsidR="0083576D">
        <w:rPr>
          <w:rFonts w:ascii="Century Schoolbook" w:hAnsi="Century Schoolbook" w:cs="Times New Roman"/>
        </w:rPr>
        <w:t>socioeconomic</w:t>
      </w:r>
      <w:r w:rsidR="000B7EA3">
        <w:rPr>
          <w:rFonts w:ascii="Century Schoolbook" w:hAnsi="Century Schoolbook" w:cs="Times New Roman"/>
        </w:rPr>
        <w:t xml:space="preserve"> status</w:t>
      </w:r>
      <w:r w:rsidR="00226874" w:rsidRPr="00507D05">
        <w:rPr>
          <w:rFonts w:ascii="Century Schoolbook" w:hAnsi="Century Schoolbook" w:cs="Times New Roman"/>
        </w:rPr>
        <w:t xml:space="preserve"> and race</w:t>
      </w:r>
      <w:r w:rsidR="00D1128B" w:rsidRPr="00507D05">
        <w:rPr>
          <w:rFonts w:ascii="Century Schoolbook" w:hAnsi="Century Schoolbook" w:cs="Times New Roman"/>
        </w:rPr>
        <w:t xml:space="preserve"> differ when social scientists measure race based on self-identification </w:t>
      </w:r>
      <w:r w:rsidR="00226874" w:rsidRPr="00507D05">
        <w:rPr>
          <w:rFonts w:ascii="Century Schoolbook" w:hAnsi="Century Schoolbook" w:cs="Times New Roman"/>
        </w:rPr>
        <w:t xml:space="preserve">and </w:t>
      </w:r>
      <w:r w:rsidR="00D1128B" w:rsidRPr="00507D05">
        <w:rPr>
          <w:rFonts w:ascii="Century Schoolbook" w:hAnsi="Century Schoolbook" w:cs="Times New Roman"/>
        </w:rPr>
        <w:t>when social scientists measure race through observation</w:t>
      </w:r>
      <w:r w:rsidR="00226874" w:rsidRPr="00507D05">
        <w:rPr>
          <w:rFonts w:ascii="Century Schoolbook" w:hAnsi="Century Schoolbook" w:cs="Times New Roman"/>
        </w:rPr>
        <w:t>.</w:t>
      </w:r>
      <w:r w:rsidR="00226874" w:rsidRPr="00507D05">
        <w:rPr>
          <w:rStyle w:val="FootnoteReference"/>
          <w:rFonts w:ascii="Century Schoolbook" w:hAnsi="Century Schoolbook" w:cs="Times New Roman"/>
        </w:rPr>
        <w:footnoteReference w:id="18"/>
      </w:r>
      <w:r w:rsidR="00226874" w:rsidRPr="00507D05">
        <w:rPr>
          <w:rFonts w:ascii="Century Schoolbook" w:hAnsi="Century Schoolbook" w:cs="Times New Roman"/>
        </w:rPr>
        <w:t xml:space="preserve"> </w:t>
      </w:r>
      <w:r>
        <w:rPr>
          <w:rFonts w:ascii="Century Schoolbook" w:hAnsi="Century Schoolbook" w:cs="Times New Roman"/>
        </w:rPr>
        <w:t xml:space="preserve">Rather than commit to the </w:t>
      </w:r>
      <w:r w:rsidR="00AF4845">
        <w:rPr>
          <w:rFonts w:ascii="Century Schoolbook" w:hAnsi="Century Schoolbook" w:cs="Times New Roman"/>
        </w:rPr>
        <w:t>reality</w:t>
      </w:r>
      <w:r>
        <w:rPr>
          <w:rFonts w:ascii="Century Schoolbook" w:hAnsi="Century Schoolbook" w:cs="Times New Roman"/>
        </w:rPr>
        <w:t xml:space="preserve"> of different, potentially competing, race concepts, we c</w:t>
      </w:r>
      <w:r w:rsidR="00D1128B" w:rsidRPr="00507D05">
        <w:rPr>
          <w:rFonts w:ascii="Century Schoolbook" w:hAnsi="Century Schoolbook" w:cs="Times New Roman"/>
        </w:rPr>
        <w:t xml:space="preserve">ould treat these as separate applications of ‘race’. </w:t>
      </w:r>
      <w:r w:rsidR="005F6027" w:rsidRPr="005F6027">
        <w:rPr>
          <w:rFonts w:ascii="Century Schoolbook" w:hAnsi="Century Schoolbook" w:cs="Times New Roman"/>
          <w:color w:val="000000" w:themeColor="text1"/>
        </w:rPr>
        <w:t xml:space="preserve">So, not only may we replace </w:t>
      </w:r>
      <w:r w:rsidR="005F6027" w:rsidRPr="005F6027">
        <w:rPr>
          <w:rFonts w:ascii="Century Schoolbook" w:hAnsi="Century Schoolbook" w:cs="Times New Roman"/>
          <w:color w:val="000000" w:themeColor="text1"/>
        </w:rPr>
        <w:sym w:font="Symbol" w:char="F024"/>
      </w:r>
      <w:proofErr w:type="spellStart"/>
      <w:proofErr w:type="gramStart"/>
      <w:r w:rsidR="005F6027" w:rsidRPr="005F6027">
        <w:rPr>
          <w:rFonts w:ascii="Century Schoolbook" w:hAnsi="Century Schoolbook" w:cs="Times New Roman"/>
          <w:color w:val="000000" w:themeColor="text1"/>
          <w:vertAlign w:val="subscript"/>
        </w:rPr>
        <w:t>real</w:t>
      </w:r>
      <w:r w:rsidR="005F6027" w:rsidRPr="005F6027">
        <w:rPr>
          <w:rFonts w:ascii="Century Schoolbook" w:hAnsi="Century Schoolbook" w:cs="Times New Roman"/>
          <w:color w:val="000000" w:themeColor="text1"/>
        </w:rPr>
        <w:t>R</w:t>
      </w:r>
      <w:proofErr w:type="spellEnd"/>
      <w:r w:rsidR="005F6027" w:rsidRPr="005F6027">
        <w:rPr>
          <w:rFonts w:ascii="Century Schoolbook" w:hAnsi="Century Schoolbook" w:cs="Times New Roman"/>
          <w:color w:val="000000" w:themeColor="text1"/>
        </w:rPr>
        <w:t>[</w:t>
      </w:r>
      <w:proofErr w:type="gramEnd"/>
      <w:r w:rsidR="005F6027" w:rsidRPr="005F6027">
        <w:rPr>
          <w:rFonts w:ascii="Century Schoolbook" w:hAnsi="Century Schoolbook" w:cs="Times New Roman"/>
          <w:color w:val="000000" w:themeColor="text1"/>
        </w:rPr>
        <w:t xml:space="preserve">Rx] with </w:t>
      </w:r>
      <w:r w:rsidR="005F6027" w:rsidRPr="005F6027">
        <w:rPr>
          <w:rFonts w:ascii="Century Schoolbook" w:hAnsi="Century Schoolbook" w:cs="Times New Roman"/>
          <w:color w:val="000000" w:themeColor="text1"/>
        </w:rPr>
        <w:sym w:font="Symbol" w:char="F024"/>
      </w:r>
      <w:proofErr w:type="spellStart"/>
      <w:r w:rsidR="005F6027" w:rsidRPr="005F6027">
        <w:rPr>
          <w:rFonts w:ascii="Century Schoolbook" w:hAnsi="Century Schoolbook" w:cs="Times New Roman"/>
          <w:color w:val="000000" w:themeColor="text1"/>
          <w:vertAlign w:val="subscript"/>
        </w:rPr>
        <w:t>prag</w:t>
      </w:r>
      <w:r w:rsidR="005F6027" w:rsidRPr="005F6027">
        <w:rPr>
          <w:rFonts w:ascii="Century Schoolbook" w:hAnsi="Century Schoolbook" w:cs="Times New Roman"/>
          <w:color w:val="000000" w:themeColor="text1"/>
        </w:rPr>
        <w:t>R</w:t>
      </w:r>
      <w:proofErr w:type="spellEnd"/>
      <w:r w:rsidR="005F6027" w:rsidRPr="005F6027">
        <w:rPr>
          <w:rFonts w:ascii="Century Schoolbook" w:hAnsi="Century Schoolbook" w:cs="Times New Roman"/>
          <w:color w:val="000000" w:themeColor="text1"/>
        </w:rPr>
        <w:t xml:space="preserve">[Rx], the ontological austerity allows us to avoid imputing </w:t>
      </w:r>
      <w:r w:rsidR="00842848">
        <w:rPr>
          <w:rFonts w:ascii="Century Schoolbook" w:hAnsi="Century Schoolbook" w:cs="Times New Roman"/>
          <w:color w:val="000000" w:themeColor="text1"/>
        </w:rPr>
        <w:t xml:space="preserve">reality </w:t>
      </w:r>
      <w:r w:rsidR="005F6027" w:rsidRPr="005F6027">
        <w:rPr>
          <w:rFonts w:ascii="Century Schoolbook" w:hAnsi="Century Schoolbook" w:cs="Times New Roman"/>
          <w:color w:val="000000" w:themeColor="text1"/>
        </w:rPr>
        <w:t>to potentially competing social scientific concepts.</w:t>
      </w:r>
    </w:p>
    <w:bookmarkEnd w:id="19"/>
    <w:bookmarkEnd w:id="21"/>
    <w:p w14:paraId="4C9AE90E" w14:textId="4E79266C" w:rsidR="00CF2C1D" w:rsidRDefault="0052671C" w:rsidP="00B2235B">
      <w:pPr>
        <w:spacing w:line="360" w:lineRule="auto"/>
        <w:contextualSpacing/>
        <w:rPr>
          <w:rFonts w:ascii="Century Schoolbook" w:hAnsi="Century Schoolbook" w:cs="Times New Roman"/>
        </w:rPr>
      </w:pPr>
      <w:r>
        <w:rPr>
          <w:rFonts w:ascii="Century Schoolbook" w:hAnsi="Century Schoolbook" w:cs="Times New Roman"/>
        </w:rPr>
        <w:tab/>
      </w:r>
      <w:r w:rsidR="00615937">
        <w:rPr>
          <w:rFonts w:ascii="Century Schoolbook" w:hAnsi="Century Schoolbook" w:cs="Times New Roman"/>
        </w:rPr>
        <w:t>From this point, the same sorts of considerations apply as in the case</w:t>
      </w:r>
      <w:r w:rsidR="003E7418">
        <w:rPr>
          <w:rFonts w:ascii="Century Schoolbook" w:hAnsi="Century Schoolbook" w:cs="Times New Roman"/>
        </w:rPr>
        <w:t>s</w:t>
      </w:r>
      <w:r w:rsidR="00615937">
        <w:rPr>
          <w:rFonts w:ascii="Century Schoolbook" w:hAnsi="Century Schoolbook" w:cs="Times New Roman"/>
        </w:rPr>
        <w:t xml:space="preserve"> of novel prediction and explanatory power. </w:t>
      </w:r>
      <w:r w:rsidR="000B3BE3">
        <w:rPr>
          <w:rFonts w:ascii="Century Schoolbook" w:hAnsi="Century Schoolbook" w:cs="Times New Roman"/>
        </w:rPr>
        <w:t xml:space="preserve">PRAGR suggests that we can substitute </w:t>
      </w:r>
      <w:r w:rsidR="000B3BE3" w:rsidRPr="00C60514">
        <w:rPr>
          <w:rFonts w:ascii="Century Schoolbook" w:hAnsi="Century Schoolbook" w:cs="Times New Roman"/>
        </w:rPr>
        <w:sym w:font="Symbol" w:char="F024"/>
      </w:r>
      <w:r w:rsidR="000B3BE3">
        <w:rPr>
          <w:rFonts w:ascii="Century Schoolbook" w:hAnsi="Century Schoolbook" w:cs="Times New Roman"/>
          <w:vertAlign w:val="subscript"/>
        </w:rPr>
        <w:t xml:space="preserve">real </w:t>
      </w:r>
      <w:r w:rsidR="000B3BE3" w:rsidRPr="00F84038">
        <w:rPr>
          <w:rFonts w:ascii="Century Schoolbook" w:hAnsi="Century Schoolbook" w:cs="Times New Roman"/>
        </w:rPr>
        <w:t>with</w:t>
      </w:r>
      <w:r w:rsidR="000B3BE3">
        <w:rPr>
          <w:rFonts w:ascii="Century Schoolbook" w:hAnsi="Century Schoolbook" w:cs="Times New Roman"/>
          <w:vertAlign w:val="subscript"/>
        </w:rPr>
        <w:t xml:space="preserve"> </w:t>
      </w:r>
      <w:r w:rsidR="000B3BE3" w:rsidRPr="00C60514">
        <w:rPr>
          <w:rFonts w:ascii="Century Schoolbook" w:hAnsi="Century Schoolbook" w:cs="Times New Roman"/>
        </w:rPr>
        <w:sym w:font="Symbol" w:char="F024"/>
      </w:r>
      <w:proofErr w:type="spellStart"/>
      <w:r w:rsidR="000B3BE3">
        <w:rPr>
          <w:rFonts w:ascii="Century Schoolbook" w:hAnsi="Century Schoolbook" w:cs="Times New Roman"/>
          <w:vertAlign w:val="subscript"/>
        </w:rPr>
        <w:t>prag</w:t>
      </w:r>
      <w:proofErr w:type="spellEnd"/>
      <w:r w:rsidR="000B3BE3">
        <w:rPr>
          <w:rFonts w:ascii="Century Schoolbook" w:hAnsi="Century Schoolbook" w:cs="Times New Roman"/>
        </w:rPr>
        <w:t xml:space="preserve"> </w:t>
      </w:r>
      <w:r w:rsidR="00615937">
        <w:rPr>
          <w:rFonts w:ascii="Century Schoolbook" w:hAnsi="Century Schoolbook" w:cs="Times New Roman"/>
        </w:rPr>
        <w:t>in the case of measurement. We need a reason</w:t>
      </w:r>
      <w:r w:rsidR="001E6905">
        <w:rPr>
          <w:rFonts w:ascii="Century Schoolbook" w:hAnsi="Century Schoolbook" w:cs="Times New Roman"/>
        </w:rPr>
        <w:t xml:space="preserve"> beyond the role of the concept in successful measurement</w:t>
      </w:r>
      <w:r w:rsidR="00615937">
        <w:rPr>
          <w:rFonts w:ascii="Century Schoolbook" w:hAnsi="Century Schoolbook" w:cs="Times New Roman"/>
        </w:rPr>
        <w:t xml:space="preserve"> to add the reality of the thing in question because </w:t>
      </w:r>
      <w:r w:rsidR="003E7418">
        <w:rPr>
          <w:rFonts w:ascii="Century Schoolbook" w:hAnsi="Century Schoolbook" w:cs="Times New Roman"/>
        </w:rPr>
        <w:t>inferences to statements using</w:t>
      </w:r>
      <w:r w:rsidR="00615937">
        <w:rPr>
          <w:rFonts w:ascii="Century Schoolbook" w:hAnsi="Century Schoolbook" w:cs="Times New Roman"/>
        </w:rPr>
        <w:t xml:space="preserve"> </w:t>
      </w:r>
      <w:r w:rsidR="00615937" w:rsidRPr="00C60514">
        <w:rPr>
          <w:rFonts w:ascii="Century Schoolbook" w:hAnsi="Century Schoolbook" w:cs="Times New Roman"/>
        </w:rPr>
        <w:sym w:font="Symbol" w:char="F024"/>
      </w:r>
      <w:proofErr w:type="spellStart"/>
      <w:r w:rsidR="00615937">
        <w:rPr>
          <w:rFonts w:ascii="Century Schoolbook" w:hAnsi="Century Schoolbook" w:cs="Times New Roman"/>
          <w:vertAlign w:val="subscript"/>
        </w:rPr>
        <w:t>prag</w:t>
      </w:r>
      <w:proofErr w:type="spellEnd"/>
      <w:r w:rsidR="00615937">
        <w:rPr>
          <w:rFonts w:ascii="Century Schoolbook" w:hAnsi="Century Schoolbook" w:cs="Times New Roman"/>
          <w:vertAlign w:val="subscript"/>
        </w:rPr>
        <w:t xml:space="preserve"> </w:t>
      </w:r>
      <w:r w:rsidR="00615937">
        <w:rPr>
          <w:rFonts w:ascii="Century Schoolbook" w:hAnsi="Century Schoolbook" w:cs="Times New Roman"/>
        </w:rPr>
        <w:t xml:space="preserve">would already be justified </w:t>
      </w:r>
      <w:r w:rsidR="001E6905">
        <w:rPr>
          <w:rFonts w:ascii="Century Schoolbook" w:hAnsi="Century Schoolbook" w:cs="Times New Roman"/>
        </w:rPr>
        <w:t>using</w:t>
      </w:r>
      <w:r w:rsidR="00615937">
        <w:rPr>
          <w:rFonts w:ascii="Century Schoolbook" w:hAnsi="Century Schoolbook" w:cs="Times New Roman"/>
        </w:rPr>
        <w:t xml:space="preserve"> empirical success. </w:t>
      </w:r>
      <w:r w:rsidR="001E6905">
        <w:rPr>
          <w:rFonts w:ascii="Century Schoolbook" w:hAnsi="Century Schoolbook" w:cs="Times New Roman"/>
        </w:rPr>
        <w:t>The result is that without a reason to infer the reality of the thing,</w:t>
      </w:r>
      <w:r w:rsidR="001C0C38">
        <w:rPr>
          <w:rFonts w:ascii="Century Schoolbook" w:hAnsi="Century Schoolbook" w:cs="Times New Roman"/>
        </w:rPr>
        <w:t xml:space="preserve"> we may opt for a</w:t>
      </w:r>
      <w:r w:rsidR="00964C2C">
        <w:rPr>
          <w:rFonts w:ascii="Century Schoolbook" w:hAnsi="Century Schoolbook" w:cs="Times New Roman"/>
        </w:rPr>
        <w:t>n</w:t>
      </w:r>
      <w:r w:rsidR="001C0C38">
        <w:rPr>
          <w:rFonts w:ascii="Century Schoolbook" w:hAnsi="Century Schoolbook" w:cs="Times New Roman"/>
        </w:rPr>
        <w:t xml:space="preserve"> austere </w:t>
      </w:r>
      <w:r w:rsidR="0034170E">
        <w:rPr>
          <w:rFonts w:ascii="Century Schoolbook" w:hAnsi="Century Schoolbook" w:cs="Times New Roman"/>
        </w:rPr>
        <w:t>position</w:t>
      </w:r>
      <w:r w:rsidR="001C0C38">
        <w:rPr>
          <w:rFonts w:ascii="Century Schoolbook" w:hAnsi="Century Schoolbook" w:cs="Times New Roman"/>
        </w:rPr>
        <w:t xml:space="preserve"> that avoids reifying </w:t>
      </w:r>
      <w:r w:rsidR="009067EC">
        <w:rPr>
          <w:rFonts w:ascii="Century Schoolbook" w:hAnsi="Century Schoolbook" w:cs="Times New Roman"/>
        </w:rPr>
        <w:t>social abstracta</w:t>
      </w:r>
      <w:r w:rsidR="003E7418">
        <w:rPr>
          <w:rFonts w:ascii="Century Schoolbook" w:hAnsi="Century Schoolbook" w:cs="Times New Roman"/>
        </w:rPr>
        <w:t xml:space="preserve"> or committing to the</w:t>
      </w:r>
      <w:r w:rsidR="00842848">
        <w:rPr>
          <w:rFonts w:ascii="Century Schoolbook" w:hAnsi="Century Schoolbook" w:cs="Times New Roman"/>
        </w:rPr>
        <w:t xml:space="preserve"> reality</w:t>
      </w:r>
      <w:r w:rsidR="003E7418">
        <w:rPr>
          <w:rFonts w:ascii="Century Schoolbook" w:hAnsi="Century Schoolbook" w:cs="Times New Roman"/>
        </w:rPr>
        <w:t xml:space="preserve"> of theoretical entities</w:t>
      </w:r>
      <w:r w:rsidR="001C0C38">
        <w:rPr>
          <w:rFonts w:ascii="Century Schoolbook" w:hAnsi="Century Schoolbook" w:cs="Times New Roman"/>
        </w:rPr>
        <w:t>.</w:t>
      </w:r>
      <w:r w:rsidR="00615937">
        <w:rPr>
          <w:rStyle w:val="FootnoteReference"/>
          <w:rFonts w:ascii="Century Schoolbook" w:hAnsi="Century Schoolbook" w:cs="Times New Roman"/>
        </w:rPr>
        <w:footnoteReference w:id="19"/>
      </w:r>
      <w:r w:rsidR="001C0C38">
        <w:rPr>
          <w:rFonts w:ascii="Century Schoolbook" w:hAnsi="Century Schoolbook" w:cs="Times New Roman"/>
        </w:rPr>
        <w:t xml:space="preserve"> </w:t>
      </w:r>
    </w:p>
    <w:bookmarkEnd w:id="18"/>
    <w:p w14:paraId="5304FD37" w14:textId="30A6B9A5" w:rsidR="00086F90" w:rsidRPr="00F84038" w:rsidRDefault="009E72E7" w:rsidP="00B2235B">
      <w:pPr>
        <w:pStyle w:val="Heading1"/>
        <w:numPr>
          <w:ilvl w:val="0"/>
          <w:numId w:val="17"/>
        </w:numPr>
        <w:spacing w:line="360" w:lineRule="auto"/>
        <w:contextualSpacing/>
        <w:rPr>
          <w:rFonts w:ascii="Century Schoolbook" w:hAnsi="Century Schoolbook"/>
        </w:rPr>
      </w:pPr>
      <w:r w:rsidRPr="00F84038">
        <w:rPr>
          <w:rFonts w:ascii="Century Schoolbook" w:hAnsi="Century Schoolbook"/>
        </w:rPr>
        <w:t xml:space="preserve">Why Be </w:t>
      </w:r>
      <w:r w:rsidR="003579F1">
        <w:rPr>
          <w:rFonts w:ascii="Century Schoolbook" w:hAnsi="Century Schoolbook"/>
        </w:rPr>
        <w:t>a</w:t>
      </w:r>
      <w:r w:rsidRPr="00F84038">
        <w:rPr>
          <w:rFonts w:ascii="Century Schoolbook" w:hAnsi="Century Schoolbook"/>
        </w:rPr>
        <w:t xml:space="preserve"> Pragmatic Social Ontologist? </w:t>
      </w:r>
    </w:p>
    <w:p w14:paraId="7A5BE07C" w14:textId="4BCBEBCD" w:rsidR="00F5354F" w:rsidRDefault="001C0C38" w:rsidP="00B2235B">
      <w:pPr>
        <w:spacing w:before="240" w:line="360" w:lineRule="auto"/>
        <w:contextualSpacing/>
        <w:rPr>
          <w:rFonts w:ascii="Century Schoolbook" w:hAnsi="Century Schoolbook" w:cstheme="minorHAnsi"/>
        </w:rPr>
      </w:pPr>
      <w:r>
        <w:rPr>
          <w:rFonts w:ascii="Century Schoolbook" w:hAnsi="Century Schoolbook" w:cs="Times New Roman"/>
        </w:rPr>
        <w:t>In sum, i</w:t>
      </w:r>
      <w:r w:rsidR="00F84038">
        <w:rPr>
          <w:rFonts w:ascii="Century Schoolbook" w:hAnsi="Century Schoolbook" w:cs="Times New Roman"/>
        </w:rPr>
        <w:t xml:space="preserve">f PRAGR is </w:t>
      </w:r>
      <w:r w:rsidR="006B51FC">
        <w:rPr>
          <w:rFonts w:ascii="Century Schoolbook" w:hAnsi="Century Schoolbook" w:cs="Times New Roman"/>
        </w:rPr>
        <w:t xml:space="preserve">true, </w:t>
      </w:r>
      <w:r w:rsidR="00F84038">
        <w:rPr>
          <w:rFonts w:ascii="Century Schoolbook" w:hAnsi="Century Schoolbook" w:cs="Times New Roman"/>
        </w:rPr>
        <w:t xml:space="preserve">then the project of naturalized social ontology </w:t>
      </w:r>
      <w:r w:rsidR="00542AFB">
        <w:rPr>
          <w:rFonts w:ascii="Century Schoolbook" w:hAnsi="Century Schoolbook" w:cs="Times New Roman"/>
        </w:rPr>
        <w:t>could</w:t>
      </w:r>
      <w:r w:rsidR="00F84038">
        <w:rPr>
          <w:rFonts w:ascii="Century Schoolbook" w:hAnsi="Century Schoolbook" w:cs="Times New Roman"/>
        </w:rPr>
        <w:t xml:space="preserve"> proceed without ontological commitment</w:t>
      </w:r>
      <w:r w:rsidR="003A4F61">
        <w:rPr>
          <w:rFonts w:ascii="Century Schoolbook" w:hAnsi="Century Schoolbook" w:cs="Times New Roman"/>
        </w:rPr>
        <w:t xml:space="preserve"> (</w:t>
      </w:r>
      <w:r w:rsidR="00000CFF">
        <w:rPr>
          <w:rFonts w:ascii="Century Schoolbook" w:hAnsi="Century Schoolbook" w:cs="Times New Roman"/>
        </w:rPr>
        <w:t>as expressed using</w:t>
      </w:r>
      <w:r w:rsidR="003A4F61" w:rsidRPr="003A4F61">
        <w:rPr>
          <w:rFonts w:ascii="Century Schoolbook" w:hAnsi="Century Schoolbook" w:cs="Times New Roman"/>
          <w:color w:val="000000" w:themeColor="text1"/>
        </w:rPr>
        <w:t xml:space="preserve"> </w:t>
      </w:r>
      <w:r w:rsidR="003A4F61" w:rsidRPr="005F6027">
        <w:rPr>
          <w:rFonts w:ascii="Century Schoolbook" w:hAnsi="Century Schoolbook" w:cs="Times New Roman"/>
          <w:color w:val="000000" w:themeColor="text1"/>
        </w:rPr>
        <w:sym w:font="Symbol" w:char="F024"/>
      </w:r>
      <w:r w:rsidR="003A4F61" w:rsidRPr="005F6027">
        <w:rPr>
          <w:rFonts w:ascii="Century Schoolbook" w:hAnsi="Century Schoolbook" w:cs="Times New Roman"/>
          <w:color w:val="000000" w:themeColor="text1"/>
          <w:vertAlign w:val="subscript"/>
        </w:rPr>
        <w:t>real</w:t>
      </w:r>
      <w:r w:rsidR="003A4F61">
        <w:rPr>
          <w:rFonts w:ascii="Century Schoolbook" w:hAnsi="Century Schoolbook" w:cs="Times New Roman"/>
          <w:color w:val="000000" w:themeColor="text1"/>
        </w:rPr>
        <w:t>)</w:t>
      </w:r>
      <w:r w:rsidR="00415C84">
        <w:rPr>
          <w:rFonts w:ascii="Century Schoolbook" w:hAnsi="Century Schoolbook" w:cs="Times New Roman"/>
          <w:color w:val="000000" w:themeColor="text1"/>
        </w:rPr>
        <w:t>.</w:t>
      </w:r>
      <w:r w:rsidR="00421262">
        <w:rPr>
          <w:rFonts w:ascii="Century Schoolbook" w:hAnsi="Century Schoolbook" w:cs="Times New Roman"/>
        </w:rPr>
        <w:t xml:space="preserve"> </w:t>
      </w:r>
      <w:r w:rsidR="00BB50BC">
        <w:rPr>
          <w:rFonts w:ascii="Century Schoolbook" w:hAnsi="Century Schoolbook" w:cs="Times New Roman"/>
        </w:rPr>
        <w:t>One might find this view attractive for two reasons</w:t>
      </w:r>
      <w:r w:rsidR="00421262">
        <w:rPr>
          <w:rFonts w:ascii="Century Schoolbook" w:hAnsi="Century Schoolbook" w:cs="Times New Roman"/>
        </w:rPr>
        <w:t xml:space="preserve">. First, </w:t>
      </w:r>
      <w:r w:rsidR="00BB50BC">
        <w:rPr>
          <w:rFonts w:ascii="Century Schoolbook" w:hAnsi="Century Schoolbook" w:cs="Times New Roman"/>
        </w:rPr>
        <w:t>it yields an austere ontology that treats existential claims as true</w:t>
      </w:r>
      <w:r w:rsidR="00421262">
        <w:rPr>
          <w:rFonts w:ascii="Century Schoolbook" w:hAnsi="Century Schoolbook" w:cs="Times New Roman"/>
        </w:rPr>
        <w:t>. Second, it ties existential claims to our best science</w:t>
      </w:r>
      <w:r w:rsidR="00BB50BC">
        <w:rPr>
          <w:rFonts w:ascii="Century Schoolbook" w:hAnsi="Century Schoolbook" w:cs="Times New Roman"/>
        </w:rPr>
        <w:t>, a touted benefit of naturalistic ontologies</w:t>
      </w:r>
      <w:r w:rsidR="00421262">
        <w:rPr>
          <w:rFonts w:ascii="Century Schoolbook" w:hAnsi="Century Schoolbook" w:cs="Times New Roman"/>
        </w:rPr>
        <w:t>.</w:t>
      </w:r>
      <w:r w:rsidR="00204857">
        <w:rPr>
          <w:rFonts w:ascii="Century Schoolbook" w:hAnsi="Century Schoolbook" w:cs="Times New Roman"/>
        </w:rPr>
        <w:t xml:space="preserve"> </w:t>
      </w:r>
      <w:r w:rsidR="006B51FC">
        <w:rPr>
          <w:rFonts w:ascii="Century Schoolbook" w:hAnsi="Century Schoolbook" w:cs="Times New Roman"/>
        </w:rPr>
        <w:t xml:space="preserve">To see how these concerns play into broader discussions about scientific ontology </w:t>
      </w:r>
      <w:r w:rsidR="006B51FC">
        <w:rPr>
          <w:rFonts w:ascii="Century Schoolbook" w:hAnsi="Century Schoolbook" w:cs="Times New Roman"/>
        </w:rPr>
        <w:lastRenderedPageBreak/>
        <w:t xml:space="preserve">consider two arguments </w:t>
      </w:r>
      <w:r w:rsidR="002670D4">
        <w:rPr>
          <w:rFonts w:ascii="Century Schoolbook" w:hAnsi="Century Schoolbook" w:cs="Times New Roman"/>
        </w:rPr>
        <w:t xml:space="preserve">I label </w:t>
      </w:r>
      <w:r w:rsidR="006B51FC">
        <w:rPr>
          <w:rFonts w:ascii="Century Schoolbook" w:hAnsi="Century Schoolbook" w:cs="Times New Roman"/>
        </w:rPr>
        <w:t xml:space="preserve">the </w:t>
      </w:r>
      <w:r w:rsidR="0029792B">
        <w:rPr>
          <w:rFonts w:ascii="Century Schoolbook" w:hAnsi="Century Schoolbook" w:cs="Times New Roman"/>
        </w:rPr>
        <w:t>‘</w:t>
      </w:r>
      <w:r w:rsidR="006B51FC">
        <w:rPr>
          <w:rFonts w:ascii="Century Schoolbook" w:hAnsi="Century Schoolbook" w:cs="Times New Roman"/>
        </w:rPr>
        <w:t>argument from robustness</w:t>
      </w:r>
      <w:r w:rsidR="0029792B">
        <w:rPr>
          <w:rFonts w:ascii="Century Schoolbook" w:hAnsi="Century Schoolbook" w:cs="Times New Roman"/>
        </w:rPr>
        <w:t>’</w:t>
      </w:r>
      <w:r w:rsidR="006B51FC">
        <w:rPr>
          <w:rFonts w:ascii="Century Schoolbook" w:hAnsi="Century Schoolbook" w:cs="Times New Roman"/>
        </w:rPr>
        <w:t xml:space="preserve"> and the </w:t>
      </w:r>
      <w:r w:rsidR="0029792B">
        <w:rPr>
          <w:rFonts w:ascii="Century Schoolbook" w:hAnsi="Century Schoolbook" w:cs="Times New Roman"/>
        </w:rPr>
        <w:t>‘</w:t>
      </w:r>
      <w:r w:rsidR="006B51FC">
        <w:rPr>
          <w:rFonts w:ascii="Century Schoolbook" w:hAnsi="Century Schoolbook" w:cs="Times New Roman"/>
        </w:rPr>
        <w:t>argument from epistemic risk</w:t>
      </w:r>
      <w:r w:rsidR="0029792B">
        <w:rPr>
          <w:rFonts w:ascii="Century Schoolbook" w:hAnsi="Century Schoolbook" w:cs="Times New Roman"/>
        </w:rPr>
        <w:t>’</w:t>
      </w:r>
      <w:r w:rsidR="006B51FC">
        <w:rPr>
          <w:rFonts w:ascii="Century Schoolbook" w:hAnsi="Century Schoolbook" w:cs="Times New Roman"/>
        </w:rPr>
        <w:t xml:space="preserve">. </w:t>
      </w:r>
    </w:p>
    <w:p w14:paraId="668F40AD" w14:textId="6C26F9A7" w:rsidR="006B51FC" w:rsidRDefault="001A76F4" w:rsidP="00B2235B">
      <w:pPr>
        <w:spacing w:line="360" w:lineRule="auto"/>
        <w:ind w:firstLine="720"/>
        <w:contextualSpacing/>
        <w:rPr>
          <w:rFonts w:ascii="Century Schoolbook" w:hAnsi="Century Schoolbook" w:cstheme="minorHAnsi"/>
        </w:rPr>
      </w:pPr>
      <w:r>
        <w:rPr>
          <w:rFonts w:ascii="Century Schoolbook" w:hAnsi="Century Schoolbook" w:cstheme="minorHAnsi"/>
        </w:rPr>
        <w:t>According to Bryant</w:t>
      </w:r>
      <w:r w:rsidR="007D0E5E">
        <w:rPr>
          <w:rFonts w:ascii="Century Schoolbook" w:hAnsi="Century Schoolbook" w:cstheme="minorHAnsi"/>
        </w:rPr>
        <w:t xml:space="preserve"> (2018)</w:t>
      </w:r>
      <w:r>
        <w:rPr>
          <w:rFonts w:ascii="Century Schoolbook" w:hAnsi="Century Schoolbook" w:cstheme="minorHAnsi"/>
        </w:rPr>
        <w:t>, the robustness of a constraint on an ontology is the degree to which it admits theoretical content into an ontology.</w:t>
      </w:r>
      <w:r w:rsidR="00447EF8">
        <w:rPr>
          <w:rFonts w:ascii="Century Schoolbook" w:hAnsi="Century Schoolbook" w:cstheme="minorHAnsi"/>
        </w:rPr>
        <w:t xml:space="preserve"> </w:t>
      </w:r>
      <w:r w:rsidR="00DF4C60">
        <w:rPr>
          <w:rFonts w:ascii="Century Schoolbook" w:hAnsi="Century Schoolbook" w:cstheme="minorHAnsi"/>
        </w:rPr>
        <w:t>To use Bryant’s language, robust constraints are like bouncers at a</w:t>
      </w:r>
      <w:r w:rsidR="00B20072">
        <w:rPr>
          <w:rFonts w:ascii="Century Schoolbook" w:hAnsi="Century Schoolbook" w:cstheme="minorHAnsi"/>
        </w:rPr>
        <w:t>n exclusive club</w:t>
      </w:r>
      <w:r w:rsidR="00DF4C60">
        <w:rPr>
          <w:rFonts w:ascii="Century Schoolbook" w:hAnsi="Century Schoolbook" w:cstheme="minorHAnsi"/>
        </w:rPr>
        <w:t xml:space="preserve">. </w:t>
      </w:r>
      <w:r w:rsidR="00447EF8">
        <w:rPr>
          <w:rFonts w:ascii="Century Schoolbook" w:hAnsi="Century Schoolbook" w:cstheme="minorHAnsi"/>
        </w:rPr>
        <w:t xml:space="preserve">If our constraints are structured so that only existential statements in the sense of </w:t>
      </w:r>
      <w:r w:rsidR="00447EF8" w:rsidRPr="00C60514">
        <w:rPr>
          <w:rFonts w:ascii="Century Schoolbook" w:hAnsi="Century Schoolbook" w:cs="Times New Roman"/>
        </w:rPr>
        <w:sym w:font="Symbol" w:char="F024"/>
      </w:r>
      <w:proofErr w:type="spellStart"/>
      <w:r w:rsidR="00447EF8">
        <w:rPr>
          <w:rFonts w:ascii="Century Schoolbook" w:hAnsi="Century Schoolbook" w:cs="Times New Roman"/>
          <w:vertAlign w:val="subscript"/>
        </w:rPr>
        <w:t>prag</w:t>
      </w:r>
      <w:proofErr w:type="spellEnd"/>
      <w:r w:rsidR="00447EF8">
        <w:rPr>
          <w:rFonts w:ascii="Century Schoolbook" w:hAnsi="Century Schoolbook" w:cs="Times New Roman"/>
          <w:vertAlign w:val="subscript"/>
        </w:rPr>
        <w:t xml:space="preserve"> </w:t>
      </w:r>
      <w:r w:rsidR="00447EF8">
        <w:rPr>
          <w:rFonts w:ascii="Century Schoolbook" w:hAnsi="Century Schoolbook" w:cs="Times New Roman"/>
        </w:rPr>
        <w:t xml:space="preserve">are permitted, then it seems like we are barring a significant amount of theoretical content without giving up on the ability to engage in existence talk about the entities in question. Rather, </w:t>
      </w:r>
      <w:r w:rsidR="00DF4C60">
        <w:rPr>
          <w:rFonts w:ascii="Century Schoolbook" w:hAnsi="Century Schoolbook" w:cs="Times New Roman"/>
        </w:rPr>
        <w:t xml:space="preserve">the admissible theoretical content only extends so far as what serves our immediate interest in scientific goals like explanation, prediction, and intervention. Consequently, even if the social sciences are much less empirically successful than the natural sciences, the pragmatic </w:t>
      </w:r>
      <w:r w:rsidR="00020D1F">
        <w:rPr>
          <w:rFonts w:ascii="Century Schoolbook" w:hAnsi="Century Schoolbook" w:cs="Times New Roman"/>
        </w:rPr>
        <w:t>ontologist could accept existential claims</w:t>
      </w:r>
      <w:r w:rsidR="00DD3EEC">
        <w:rPr>
          <w:rFonts w:ascii="Century Schoolbook" w:hAnsi="Century Schoolbook" w:cs="Times New Roman"/>
        </w:rPr>
        <w:t xml:space="preserve"> based on</w:t>
      </w:r>
      <w:r w:rsidR="00020D1F">
        <w:rPr>
          <w:rFonts w:ascii="Century Schoolbook" w:hAnsi="Century Schoolbook" w:cs="Times New Roman"/>
        </w:rPr>
        <w:t xml:space="preserve"> social scientific theorizing. </w:t>
      </w:r>
    </w:p>
    <w:p w14:paraId="45BA3DFD" w14:textId="77D8D6B0" w:rsidR="00DD3EEC" w:rsidRDefault="00020D1F" w:rsidP="00B2235B">
      <w:pPr>
        <w:spacing w:line="360" w:lineRule="auto"/>
        <w:ind w:firstLine="720"/>
        <w:contextualSpacing/>
        <w:rPr>
          <w:rFonts w:ascii="Century Schoolbook" w:hAnsi="Century Schoolbook"/>
        </w:rPr>
      </w:pPr>
      <w:r>
        <w:rPr>
          <w:rFonts w:ascii="Century Schoolbook" w:hAnsi="Century Schoolbook"/>
        </w:rPr>
        <w:t xml:space="preserve">The argument from epistemic risk </w:t>
      </w:r>
      <w:r w:rsidR="003670BD">
        <w:rPr>
          <w:rFonts w:ascii="Century Schoolbook" w:hAnsi="Century Schoolbook"/>
        </w:rPr>
        <w:t>appeals to</w:t>
      </w:r>
      <w:r>
        <w:rPr>
          <w:rFonts w:ascii="Century Schoolbook" w:hAnsi="Century Schoolbook"/>
        </w:rPr>
        <w:t xml:space="preserve"> one’s degree of aversion to risky ontological claims</w:t>
      </w:r>
      <w:r w:rsidR="00F5354F" w:rsidRPr="00F84038">
        <w:rPr>
          <w:rFonts w:ascii="Century Schoolbook" w:hAnsi="Century Schoolbook"/>
        </w:rPr>
        <w:t xml:space="preserve"> (</w:t>
      </w:r>
      <w:proofErr w:type="spellStart"/>
      <w:r w:rsidR="00F5354F" w:rsidRPr="00F84038">
        <w:rPr>
          <w:rFonts w:ascii="Century Schoolbook" w:hAnsi="Century Schoolbook"/>
        </w:rPr>
        <w:t>Chakravartty</w:t>
      </w:r>
      <w:proofErr w:type="spellEnd"/>
      <w:r w:rsidR="00F5354F" w:rsidRPr="00F84038">
        <w:rPr>
          <w:rFonts w:ascii="Century Schoolbook" w:hAnsi="Century Schoolbook"/>
        </w:rPr>
        <w:t xml:space="preserve"> 2017).</w:t>
      </w:r>
      <w:r w:rsidR="00DD3EEC">
        <w:rPr>
          <w:rFonts w:ascii="Century Schoolbook" w:hAnsi="Century Schoolbook"/>
        </w:rPr>
        <w:t xml:space="preserve"> Statements</w:t>
      </w:r>
      <w:r w:rsidR="00F5354F" w:rsidRPr="00F84038">
        <w:rPr>
          <w:rFonts w:ascii="Century Schoolbook" w:hAnsi="Century Schoolbook"/>
        </w:rPr>
        <w:t xml:space="preserve"> with lower degrees of epistemic risk are statements that we are more confident that we can test and prove false. </w:t>
      </w:r>
      <w:r w:rsidR="00AB6F9F">
        <w:rPr>
          <w:rFonts w:ascii="Century Schoolbook" w:hAnsi="Century Schoolbook"/>
        </w:rPr>
        <w:t xml:space="preserve">Statements invoking the working posits that generate </w:t>
      </w:r>
      <w:r>
        <w:rPr>
          <w:rFonts w:ascii="Century Schoolbook" w:hAnsi="Century Schoolbook"/>
        </w:rPr>
        <w:t xml:space="preserve">novel </w:t>
      </w:r>
      <w:r w:rsidR="0014163E">
        <w:rPr>
          <w:rFonts w:ascii="Century Schoolbook" w:hAnsi="Century Schoolbook"/>
        </w:rPr>
        <w:t>predictive success</w:t>
      </w:r>
      <w:r w:rsidR="003670BD">
        <w:rPr>
          <w:rFonts w:ascii="Century Schoolbook" w:hAnsi="Century Schoolbook"/>
        </w:rPr>
        <w:t>es seem to be less risky in this sense. This is because novel predictive success is not</w:t>
      </w:r>
      <w:r w:rsidR="00FF5C23">
        <w:rPr>
          <w:rFonts w:ascii="Century Schoolbook" w:hAnsi="Century Schoolbook"/>
        </w:rPr>
        <w:t xml:space="preserve"> considered</w:t>
      </w:r>
      <w:r w:rsidR="003670BD">
        <w:rPr>
          <w:rFonts w:ascii="Century Schoolbook" w:hAnsi="Century Schoolbook"/>
        </w:rPr>
        <w:t xml:space="preserve"> mere accidental success. Rather, these successes are </w:t>
      </w:r>
      <w:r w:rsidR="00DD3EEC">
        <w:rPr>
          <w:rFonts w:ascii="Century Schoolbook" w:hAnsi="Century Schoolbook"/>
        </w:rPr>
        <w:t xml:space="preserve">systematic and </w:t>
      </w:r>
      <w:r w:rsidR="003670BD">
        <w:rPr>
          <w:rFonts w:ascii="Century Schoolbook" w:hAnsi="Century Schoolbook"/>
        </w:rPr>
        <w:t xml:space="preserve">induced by </w:t>
      </w:r>
      <w:r w:rsidR="00955328">
        <w:rPr>
          <w:rFonts w:ascii="Century Schoolbook" w:hAnsi="Century Schoolbook"/>
        </w:rPr>
        <w:t xml:space="preserve">empirical testing. On the other hand, statements invoking posits that we </w:t>
      </w:r>
      <w:proofErr w:type="gramStart"/>
      <w:r w:rsidR="00955328">
        <w:rPr>
          <w:rFonts w:ascii="Century Schoolbook" w:hAnsi="Century Schoolbook"/>
        </w:rPr>
        <w:t>accept</w:t>
      </w:r>
      <w:proofErr w:type="gramEnd"/>
      <w:r w:rsidR="00955328">
        <w:rPr>
          <w:rFonts w:ascii="Century Schoolbook" w:hAnsi="Century Schoolbook"/>
        </w:rPr>
        <w:t xml:space="preserve"> for their explanatory power are </w:t>
      </w:r>
      <w:r w:rsidR="00955328">
        <w:rPr>
          <w:rFonts w:ascii="Century Schoolbook" w:hAnsi="Century Schoolbook"/>
          <w:i/>
          <w:iCs/>
        </w:rPr>
        <w:t xml:space="preserve">more </w:t>
      </w:r>
      <w:r w:rsidR="00955328">
        <w:rPr>
          <w:rFonts w:ascii="Century Schoolbook" w:hAnsi="Century Schoolbook"/>
        </w:rPr>
        <w:t xml:space="preserve">risky because </w:t>
      </w:r>
      <w:r w:rsidR="00FF5C23">
        <w:rPr>
          <w:rFonts w:ascii="Century Schoolbook" w:hAnsi="Century Schoolbook"/>
        </w:rPr>
        <w:t xml:space="preserve">they may </w:t>
      </w:r>
      <w:r w:rsidR="00DD3EEC">
        <w:rPr>
          <w:rFonts w:ascii="Century Schoolbook" w:hAnsi="Century Schoolbook"/>
        </w:rPr>
        <w:t xml:space="preserve">invoke entities for which we have no rigorous tests, but which seem to accommodate phenomena well. </w:t>
      </w:r>
    </w:p>
    <w:p w14:paraId="6DFC1CC1" w14:textId="68F4CB66" w:rsidR="006520AF" w:rsidRDefault="00DD3EEC" w:rsidP="00B2235B">
      <w:pPr>
        <w:spacing w:line="360" w:lineRule="auto"/>
        <w:ind w:firstLine="720"/>
        <w:contextualSpacing/>
        <w:rPr>
          <w:rFonts w:ascii="Century Schoolbook" w:hAnsi="Century Schoolbook" w:cs="Times New Roman"/>
        </w:rPr>
      </w:pPr>
      <w:r>
        <w:rPr>
          <w:rFonts w:ascii="Century Schoolbook" w:hAnsi="Century Schoolbook"/>
        </w:rPr>
        <w:t xml:space="preserve">Two considerations about the use of </w:t>
      </w:r>
      <w:r w:rsidRPr="00C60514">
        <w:rPr>
          <w:rFonts w:ascii="Century Schoolbook" w:hAnsi="Century Schoolbook" w:cs="Times New Roman"/>
        </w:rPr>
        <w:sym w:font="Symbol" w:char="F024"/>
      </w:r>
      <w:proofErr w:type="spellStart"/>
      <w:r>
        <w:rPr>
          <w:rFonts w:ascii="Century Schoolbook" w:hAnsi="Century Schoolbook" w:cs="Times New Roman"/>
          <w:vertAlign w:val="subscript"/>
        </w:rPr>
        <w:t>prag</w:t>
      </w:r>
      <w:proofErr w:type="spellEnd"/>
      <w:r>
        <w:rPr>
          <w:rFonts w:ascii="Century Schoolbook" w:hAnsi="Century Schoolbook" w:cs="Times New Roman"/>
          <w:vertAlign w:val="subscript"/>
        </w:rPr>
        <w:t xml:space="preserve"> </w:t>
      </w:r>
      <w:r>
        <w:rPr>
          <w:rFonts w:ascii="Century Schoolbook" w:hAnsi="Century Schoolbook" w:cs="Times New Roman"/>
        </w:rPr>
        <w:t>are relevant here. First,</w:t>
      </w:r>
      <w:r w:rsidR="00D128CB">
        <w:rPr>
          <w:rFonts w:ascii="Century Schoolbook" w:hAnsi="Century Schoolbook" w:cs="Times New Roman"/>
        </w:rPr>
        <w:t xml:space="preserve"> pragmatic ontology, because it avoids ontological commitment, expresses the highest degree of aversion to epistemically risky statements one can have before denying the truth of existential claims about the posits of scientific theories (this would amount to a blanket anti-realism). Second, pragmatic ontolog</w:t>
      </w:r>
      <w:r w:rsidR="00787E7A">
        <w:rPr>
          <w:rFonts w:ascii="Century Schoolbook" w:hAnsi="Century Schoolbook" w:cs="Times New Roman"/>
        </w:rPr>
        <w:t>ists</w:t>
      </w:r>
      <w:r w:rsidR="00D128CB">
        <w:rPr>
          <w:rFonts w:ascii="Century Schoolbook" w:hAnsi="Century Schoolbook" w:cs="Times New Roman"/>
        </w:rPr>
        <w:t xml:space="preserve"> seem</w:t>
      </w:r>
      <w:r w:rsidR="001847C7">
        <w:rPr>
          <w:rFonts w:ascii="Century Schoolbook" w:hAnsi="Century Schoolbook" w:cs="Times New Roman"/>
        </w:rPr>
        <w:t xml:space="preserve"> </w:t>
      </w:r>
      <w:r w:rsidR="00DF6F9C">
        <w:rPr>
          <w:rFonts w:ascii="Century Schoolbook" w:hAnsi="Century Schoolbook" w:cs="Times New Roman"/>
        </w:rPr>
        <w:t>only to</w:t>
      </w:r>
      <w:r w:rsidR="001847C7">
        <w:rPr>
          <w:rFonts w:ascii="Century Schoolbook" w:hAnsi="Century Schoolbook" w:cs="Times New Roman"/>
        </w:rPr>
        <w:t xml:space="preserve"> accept statements for their predictive and explanatory power. In this respect, </w:t>
      </w:r>
      <w:r w:rsidR="00787E7A">
        <w:rPr>
          <w:rFonts w:ascii="Century Schoolbook" w:hAnsi="Century Schoolbook" w:cs="Times New Roman"/>
        </w:rPr>
        <w:t>pragmatic ontology</w:t>
      </w:r>
      <w:r w:rsidR="001847C7">
        <w:rPr>
          <w:rFonts w:ascii="Century Schoolbook" w:hAnsi="Century Schoolbook" w:cs="Times New Roman"/>
        </w:rPr>
        <w:t xml:space="preserve"> offers what is perhaps the key benefit of a naturalistic ontology: the basis of our ontological claims on the results of science. </w:t>
      </w:r>
    </w:p>
    <w:p w14:paraId="7A8F4A4D" w14:textId="1E9A76EB" w:rsidR="009B601D" w:rsidRPr="008D784D" w:rsidRDefault="006520AF" w:rsidP="00B2235B">
      <w:pPr>
        <w:spacing w:line="360" w:lineRule="auto"/>
        <w:ind w:firstLine="720"/>
        <w:contextualSpacing/>
        <w:rPr>
          <w:rFonts w:ascii="Century Schoolbook" w:hAnsi="Century Schoolbook" w:cs="Times New Roman"/>
        </w:rPr>
      </w:pPr>
      <w:r>
        <w:rPr>
          <w:rFonts w:ascii="Century Schoolbook" w:hAnsi="Century Schoolbook" w:cs="Times New Roman"/>
        </w:rPr>
        <w:t xml:space="preserve">In sum, pragmatic ontology avoids </w:t>
      </w:r>
      <w:r w:rsidR="009D2C05">
        <w:rPr>
          <w:rFonts w:ascii="Century Schoolbook" w:hAnsi="Century Schoolbook" w:cs="Times New Roman"/>
        </w:rPr>
        <w:t>ontological commitment to a</w:t>
      </w:r>
      <w:r>
        <w:rPr>
          <w:rFonts w:ascii="Century Schoolbook" w:hAnsi="Century Schoolbook" w:cs="Times New Roman"/>
        </w:rPr>
        <w:t xml:space="preserve"> posit and simultaneously constrains the existential claims we accept</w:t>
      </w:r>
      <w:r w:rsidR="005E6534">
        <w:rPr>
          <w:rFonts w:ascii="Century Schoolbook" w:hAnsi="Century Schoolbook" w:cs="Times New Roman"/>
        </w:rPr>
        <w:t xml:space="preserve"> </w:t>
      </w:r>
      <w:r>
        <w:rPr>
          <w:rFonts w:ascii="Century Schoolbook" w:hAnsi="Century Schoolbook" w:cs="Times New Roman"/>
        </w:rPr>
        <w:t>only</w:t>
      </w:r>
      <w:r w:rsidR="005E6534">
        <w:rPr>
          <w:rFonts w:ascii="Century Schoolbook" w:hAnsi="Century Schoolbook" w:cs="Times New Roman"/>
        </w:rPr>
        <w:t xml:space="preserve"> to</w:t>
      </w:r>
      <w:r>
        <w:rPr>
          <w:rFonts w:ascii="Century Schoolbook" w:hAnsi="Century Schoolbook" w:cs="Times New Roman"/>
        </w:rPr>
        <w:t xml:space="preserve"> those that serve epistemic interests facilitated by scientific activity, e.g.</w:t>
      </w:r>
      <w:r w:rsidR="00EF7C75">
        <w:rPr>
          <w:rFonts w:ascii="Century Schoolbook" w:hAnsi="Century Schoolbook" w:cs="Times New Roman"/>
        </w:rPr>
        <w:t>,</w:t>
      </w:r>
      <w:r>
        <w:rPr>
          <w:rFonts w:ascii="Century Schoolbook" w:hAnsi="Century Schoolbook" w:cs="Times New Roman"/>
        </w:rPr>
        <w:t xml:space="preserve"> explanation, prediction, and </w:t>
      </w:r>
      <w:r>
        <w:rPr>
          <w:rFonts w:ascii="Century Schoolbook" w:hAnsi="Century Schoolbook" w:cs="Times New Roman"/>
        </w:rPr>
        <w:lastRenderedPageBreak/>
        <w:t xml:space="preserve">intervention. </w:t>
      </w:r>
      <w:r w:rsidR="00E20FB1">
        <w:rPr>
          <w:rFonts w:ascii="Century Schoolbook" w:hAnsi="Century Schoolbook" w:cs="Times New Roman"/>
        </w:rPr>
        <w:t>I</w:t>
      </w:r>
      <w:r w:rsidR="009D2C05">
        <w:rPr>
          <w:rFonts w:ascii="Century Schoolbook" w:hAnsi="Century Schoolbook" w:cs="Times New Roman"/>
        </w:rPr>
        <w:t xml:space="preserve">n evading ontological </w:t>
      </w:r>
      <w:r w:rsidR="00106F42">
        <w:rPr>
          <w:rFonts w:ascii="Century Schoolbook" w:hAnsi="Century Schoolbook" w:cs="Times New Roman"/>
        </w:rPr>
        <w:t>commitment,</w:t>
      </w:r>
      <w:r w:rsidR="009D2C05">
        <w:rPr>
          <w:rFonts w:ascii="Century Schoolbook" w:hAnsi="Century Schoolbook" w:cs="Times New Roman"/>
        </w:rPr>
        <w:t xml:space="preserve"> </w:t>
      </w:r>
      <w:r>
        <w:rPr>
          <w:rFonts w:ascii="Century Schoolbook" w:hAnsi="Century Schoolbook" w:cs="Times New Roman"/>
        </w:rPr>
        <w:t xml:space="preserve">it </w:t>
      </w:r>
      <w:r w:rsidR="009D2C05">
        <w:rPr>
          <w:rFonts w:ascii="Century Schoolbook" w:hAnsi="Century Schoolbook" w:cs="Times New Roman"/>
        </w:rPr>
        <w:t xml:space="preserve">offers a more parsimonious view than </w:t>
      </w:r>
      <w:r w:rsidR="00E20FB1">
        <w:rPr>
          <w:rFonts w:ascii="Century Schoolbook" w:hAnsi="Century Schoolbook" w:cs="Times New Roman"/>
        </w:rPr>
        <w:t xml:space="preserve">the </w:t>
      </w:r>
      <w:r w:rsidR="009D2C05">
        <w:rPr>
          <w:rFonts w:ascii="Century Schoolbook" w:hAnsi="Century Schoolbook" w:cs="Times New Roman"/>
        </w:rPr>
        <w:t>strict</w:t>
      </w:r>
      <w:r w:rsidR="00E20FB1">
        <w:rPr>
          <w:rFonts w:ascii="Century Schoolbook" w:hAnsi="Century Schoolbook" w:cs="Times New Roman"/>
        </w:rPr>
        <w:t xml:space="preserve"> interpretation of</w:t>
      </w:r>
      <w:r w:rsidR="009D2C05">
        <w:rPr>
          <w:rFonts w:ascii="Century Schoolbook" w:hAnsi="Century Schoolbook" w:cs="Times New Roman"/>
        </w:rPr>
        <w:t xml:space="preserve"> SSR</w:t>
      </w:r>
      <w:r>
        <w:rPr>
          <w:rFonts w:ascii="Century Schoolbook" w:hAnsi="Century Schoolbook" w:cs="Times New Roman"/>
        </w:rPr>
        <w:t xml:space="preserve">. </w:t>
      </w:r>
      <w:r w:rsidR="00500C69">
        <w:rPr>
          <w:rFonts w:ascii="Century Schoolbook" w:hAnsi="Century Schoolbook" w:cs="Times New Roman"/>
        </w:rPr>
        <w:t xml:space="preserve">This also places emphasis on the good or bad inferential contributions of social scientific concepts directs us to focus more on the details of how a concept promotes what is of epistemic value in social science. </w:t>
      </w:r>
    </w:p>
    <w:p w14:paraId="0F41E252" w14:textId="7C83373F" w:rsidR="00C75B2D" w:rsidRPr="0015139A" w:rsidRDefault="001F5182" w:rsidP="00B2235B">
      <w:pPr>
        <w:pStyle w:val="Heading1"/>
        <w:numPr>
          <w:ilvl w:val="0"/>
          <w:numId w:val="17"/>
        </w:numPr>
        <w:spacing w:after="160" w:line="360" w:lineRule="auto"/>
        <w:contextualSpacing/>
        <w:rPr>
          <w:rFonts w:ascii="Century Schoolbook" w:hAnsi="Century Schoolbook"/>
        </w:rPr>
      </w:pPr>
      <w:r w:rsidRPr="0015139A">
        <w:rPr>
          <w:rFonts w:ascii="Century Schoolbook" w:hAnsi="Century Schoolbook"/>
        </w:rPr>
        <w:t>Conclusion</w:t>
      </w:r>
    </w:p>
    <w:p w14:paraId="6DF3FF73" w14:textId="0DD8ADCE" w:rsidR="002670D4" w:rsidRDefault="009F76B1" w:rsidP="00B2235B">
      <w:pPr>
        <w:spacing w:line="360" w:lineRule="auto"/>
        <w:contextualSpacing/>
        <w:rPr>
          <w:rFonts w:ascii="Century Schoolbook" w:hAnsi="Century Schoolbook" w:cs="Times New Roman"/>
          <w:color w:val="000000"/>
        </w:rPr>
      </w:pPr>
      <w:r>
        <w:rPr>
          <w:rFonts w:ascii="Century Schoolbook" w:hAnsi="Century Schoolbook" w:cs="Times New Roman"/>
          <w:color w:val="000000"/>
        </w:rPr>
        <w:t xml:space="preserve">In this paper, I </w:t>
      </w:r>
      <w:r w:rsidR="005E6534">
        <w:rPr>
          <w:rFonts w:ascii="Century Schoolbook" w:hAnsi="Century Schoolbook" w:cs="Times New Roman"/>
          <w:color w:val="000000"/>
        </w:rPr>
        <w:t>propose that</w:t>
      </w:r>
      <w:r>
        <w:rPr>
          <w:rFonts w:ascii="Century Schoolbook" w:hAnsi="Century Schoolbook" w:cs="Times New Roman"/>
          <w:color w:val="000000"/>
        </w:rPr>
        <w:t xml:space="preserve"> SSR may be construed in pragmatic terms, where this entails the use of existential quantifi</w:t>
      </w:r>
      <w:r w:rsidR="009B601D">
        <w:rPr>
          <w:rFonts w:ascii="Century Schoolbook" w:hAnsi="Century Schoolbook" w:cs="Times New Roman"/>
          <w:color w:val="000000"/>
        </w:rPr>
        <w:t>cation</w:t>
      </w:r>
      <w:r>
        <w:rPr>
          <w:rFonts w:ascii="Century Schoolbook" w:hAnsi="Century Schoolbook" w:cs="Times New Roman"/>
          <w:color w:val="000000"/>
        </w:rPr>
        <w:t xml:space="preserve"> </w:t>
      </w:r>
      <w:r w:rsidR="002917F1">
        <w:rPr>
          <w:rFonts w:ascii="Century Schoolbook" w:hAnsi="Century Schoolbook" w:cs="Times New Roman"/>
          <w:color w:val="000000"/>
        </w:rPr>
        <w:t>so that it</w:t>
      </w:r>
      <w:r>
        <w:rPr>
          <w:rFonts w:ascii="Century Schoolbook" w:hAnsi="Century Schoolbook" w:cs="Times New Roman"/>
          <w:color w:val="000000"/>
        </w:rPr>
        <w:t xml:space="preserve"> </w:t>
      </w:r>
      <w:r>
        <w:rPr>
          <w:rFonts w:ascii="Century Schoolbook" w:hAnsi="Century Schoolbook" w:cs="Times New Roman"/>
          <w:i/>
          <w:iCs/>
          <w:color w:val="000000"/>
        </w:rPr>
        <w:t xml:space="preserve">does not </w:t>
      </w:r>
      <w:r>
        <w:rPr>
          <w:rFonts w:ascii="Century Schoolbook" w:hAnsi="Century Schoolbook" w:cs="Times New Roman"/>
          <w:color w:val="000000"/>
        </w:rPr>
        <w:t>entail ontological commitment. This suggests that the project of naturalized social ontology should be directed at answering questions about what furnishes the social world not through a concern for what there really is, but instead for what facilitates scientific interests (where this is reflected in the inferential roles of the posits quantified over).</w:t>
      </w:r>
    </w:p>
    <w:p w14:paraId="12C8C5D1" w14:textId="28436FC0" w:rsidR="00F42650" w:rsidRDefault="00912FFE" w:rsidP="00B2235B">
      <w:pPr>
        <w:spacing w:line="360" w:lineRule="auto"/>
        <w:ind w:firstLine="720"/>
        <w:contextualSpacing/>
        <w:rPr>
          <w:rFonts w:ascii="Century Schoolbook" w:hAnsi="Century Schoolbook" w:cs="Times New Roman"/>
          <w:color w:val="000000"/>
        </w:rPr>
      </w:pPr>
      <w:r>
        <w:rPr>
          <w:rFonts w:ascii="Century Schoolbook" w:hAnsi="Century Schoolbook" w:cs="Times New Roman"/>
          <w:color w:val="000000"/>
        </w:rPr>
        <w:t>Th</w:t>
      </w:r>
      <w:r w:rsidR="008A07DE">
        <w:rPr>
          <w:rFonts w:ascii="Century Schoolbook" w:hAnsi="Century Schoolbook" w:cs="Times New Roman"/>
          <w:color w:val="000000"/>
        </w:rPr>
        <w:t xml:space="preserve">ere are paths for </w:t>
      </w:r>
      <w:r>
        <w:rPr>
          <w:rFonts w:ascii="Century Schoolbook" w:hAnsi="Century Schoolbook" w:cs="Times New Roman"/>
          <w:color w:val="000000"/>
        </w:rPr>
        <w:t xml:space="preserve">future research. First, we </w:t>
      </w:r>
      <w:r w:rsidR="005E6534">
        <w:rPr>
          <w:rFonts w:ascii="Century Schoolbook" w:hAnsi="Century Schoolbook" w:cs="Times New Roman"/>
          <w:color w:val="000000"/>
        </w:rPr>
        <w:t>should</w:t>
      </w:r>
      <w:r>
        <w:rPr>
          <w:rFonts w:ascii="Century Schoolbook" w:hAnsi="Century Schoolbook" w:cs="Times New Roman"/>
          <w:color w:val="000000"/>
        </w:rPr>
        <w:t xml:space="preserve"> ask</w:t>
      </w:r>
      <w:r w:rsidR="008A07DE">
        <w:rPr>
          <w:rFonts w:ascii="Century Schoolbook" w:hAnsi="Century Schoolbook" w:cs="Times New Roman"/>
          <w:color w:val="000000"/>
        </w:rPr>
        <w:t>:</w:t>
      </w:r>
      <w:r>
        <w:rPr>
          <w:rFonts w:ascii="Century Schoolbook" w:hAnsi="Century Schoolbook" w:cs="Times New Roman"/>
          <w:color w:val="000000"/>
        </w:rPr>
        <w:t xml:space="preserve"> </w:t>
      </w:r>
      <w:r w:rsidR="008A07DE">
        <w:rPr>
          <w:rFonts w:ascii="Century Schoolbook" w:hAnsi="Century Schoolbook" w:cs="Times New Roman"/>
          <w:color w:val="000000"/>
        </w:rPr>
        <w:t xml:space="preserve">are </w:t>
      </w:r>
      <w:r>
        <w:rPr>
          <w:rFonts w:ascii="Century Schoolbook" w:hAnsi="Century Schoolbook" w:cs="Times New Roman"/>
          <w:color w:val="000000"/>
        </w:rPr>
        <w:t>there</w:t>
      </w:r>
      <w:r w:rsidR="008A07DE">
        <w:rPr>
          <w:rFonts w:ascii="Century Schoolbook" w:hAnsi="Century Schoolbook" w:cs="Times New Roman"/>
          <w:color w:val="000000"/>
        </w:rPr>
        <w:t xml:space="preserve"> are</w:t>
      </w:r>
      <w:r>
        <w:rPr>
          <w:rFonts w:ascii="Century Schoolbook" w:hAnsi="Century Schoolbook" w:cs="Times New Roman"/>
          <w:color w:val="000000"/>
        </w:rPr>
        <w:t xml:space="preserve"> justified uses of loaded quantification in the social sciences? </w:t>
      </w:r>
      <w:r w:rsidR="007B62DD">
        <w:rPr>
          <w:rFonts w:ascii="Century Schoolbook" w:hAnsi="Century Schoolbook" w:cs="Times New Roman"/>
          <w:color w:val="000000"/>
        </w:rPr>
        <w:t>Or can PRAGR always undercut an inference to a realist conclusion? Moreover, are there areas of the social sciences more amenable to</w:t>
      </w:r>
      <w:r w:rsidR="008A07DE">
        <w:rPr>
          <w:rFonts w:ascii="Century Schoolbook" w:hAnsi="Century Schoolbook" w:cs="Times New Roman"/>
          <w:color w:val="000000"/>
        </w:rPr>
        <w:t xml:space="preserve"> a pragmatic approach</w:t>
      </w:r>
      <w:r w:rsidR="007B62DD">
        <w:rPr>
          <w:rFonts w:ascii="Century Schoolbook" w:hAnsi="Century Schoolbook" w:cs="Times New Roman"/>
          <w:color w:val="000000"/>
        </w:rPr>
        <w:t>?</w:t>
      </w:r>
      <w:r w:rsidR="00FB11E2">
        <w:rPr>
          <w:rFonts w:ascii="Century Schoolbook" w:hAnsi="Century Schoolbook" w:cs="Times New Roman"/>
          <w:color w:val="000000"/>
        </w:rPr>
        <w:t xml:space="preserve"> R</w:t>
      </w:r>
      <w:r w:rsidR="007B62DD">
        <w:rPr>
          <w:rFonts w:ascii="Century Schoolbook" w:hAnsi="Century Schoolbook" w:cs="Times New Roman"/>
          <w:color w:val="000000"/>
        </w:rPr>
        <w:t>ecent discussions, like Kincaid (202</w:t>
      </w:r>
      <w:r w:rsidR="00A673DF">
        <w:rPr>
          <w:rFonts w:ascii="Century Schoolbook" w:hAnsi="Century Schoolbook" w:cs="Times New Roman"/>
          <w:color w:val="000000"/>
        </w:rPr>
        <w:t>1</w:t>
      </w:r>
      <w:r w:rsidR="007B62DD">
        <w:rPr>
          <w:rFonts w:ascii="Century Schoolbook" w:hAnsi="Century Schoolbook" w:cs="Times New Roman"/>
          <w:color w:val="000000"/>
        </w:rPr>
        <w:t>) suggest that in economics</w:t>
      </w:r>
      <w:r w:rsidR="009F02CD">
        <w:rPr>
          <w:rFonts w:ascii="Century Schoolbook" w:hAnsi="Century Schoolbook" w:cs="Times New Roman"/>
          <w:color w:val="000000"/>
        </w:rPr>
        <w:t>, in particular the theory of revealed preference,</w:t>
      </w:r>
      <w:r w:rsidR="007B62DD">
        <w:rPr>
          <w:rFonts w:ascii="Century Schoolbook" w:hAnsi="Century Schoolbook" w:cs="Times New Roman"/>
          <w:color w:val="000000"/>
        </w:rPr>
        <w:t xml:space="preserve"> ontological commitment may be beside the point</w:t>
      </w:r>
      <w:r w:rsidR="006A703A">
        <w:rPr>
          <w:rFonts w:ascii="Century Schoolbook" w:hAnsi="Century Schoolbook" w:cs="Times New Roman"/>
          <w:color w:val="000000"/>
        </w:rPr>
        <w:t>.</w:t>
      </w:r>
      <w:r w:rsidR="00651E21">
        <w:rPr>
          <w:rFonts w:ascii="Century Schoolbook" w:hAnsi="Century Schoolbook" w:cs="Times New Roman"/>
          <w:color w:val="000000"/>
        </w:rPr>
        <w:t xml:space="preserve"> The unloaded quantifier </w:t>
      </w:r>
      <w:r w:rsidR="0085745F">
        <w:rPr>
          <w:rFonts w:ascii="Century Schoolbook" w:hAnsi="Century Schoolbook" w:cs="Times New Roman"/>
          <w:color w:val="000000"/>
        </w:rPr>
        <w:t xml:space="preserve">may </w:t>
      </w:r>
      <w:r w:rsidR="00651E21">
        <w:rPr>
          <w:rFonts w:ascii="Century Schoolbook" w:hAnsi="Century Schoolbook" w:cs="Times New Roman"/>
          <w:color w:val="000000"/>
        </w:rPr>
        <w:t>better characterize commitment</w:t>
      </w:r>
      <w:r w:rsidR="00C81B53">
        <w:rPr>
          <w:rFonts w:ascii="Century Schoolbook" w:hAnsi="Century Schoolbook" w:cs="Times New Roman"/>
          <w:color w:val="000000"/>
        </w:rPr>
        <w:t xml:space="preserve"> in this case</w:t>
      </w:r>
      <w:r w:rsidR="00651E21">
        <w:rPr>
          <w:rFonts w:ascii="Century Schoolbook" w:hAnsi="Century Schoolbook" w:cs="Times New Roman"/>
          <w:color w:val="000000"/>
        </w:rPr>
        <w:t>. However, t</w:t>
      </w:r>
      <w:r w:rsidR="007B62DD">
        <w:rPr>
          <w:rFonts w:ascii="Century Schoolbook" w:hAnsi="Century Schoolbook" w:cs="Times New Roman"/>
          <w:color w:val="000000"/>
        </w:rPr>
        <w:t xml:space="preserve">his treatment does not guarantee conclusions for other social sciences and so further investigation may reveal greater </w:t>
      </w:r>
      <w:r w:rsidR="00C81B53">
        <w:rPr>
          <w:rFonts w:ascii="Century Schoolbook" w:hAnsi="Century Schoolbook" w:cs="Times New Roman"/>
          <w:color w:val="000000"/>
        </w:rPr>
        <w:t xml:space="preserve">variety in naturalistic social ontological commitments. </w:t>
      </w:r>
    </w:p>
    <w:p w14:paraId="77AF364B" w14:textId="17C2CF50" w:rsidR="00F42650" w:rsidRDefault="00F42650" w:rsidP="00B2235B">
      <w:pPr>
        <w:spacing w:line="360" w:lineRule="auto"/>
        <w:ind w:firstLine="720"/>
        <w:contextualSpacing/>
        <w:rPr>
          <w:rFonts w:ascii="Century Schoolbook" w:hAnsi="Century Schoolbook" w:cs="Times New Roman"/>
          <w:color w:val="000000"/>
        </w:rPr>
      </w:pPr>
    </w:p>
    <w:p w14:paraId="58BCD0E4" w14:textId="2274EBF3" w:rsidR="00DA43CE" w:rsidRPr="00AD1EDA" w:rsidRDefault="009B601D" w:rsidP="00B2235B">
      <w:pPr>
        <w:spacing w:line="360" w:lineRule="auto"/>
        <w:rPr>
          <w:rFonts w:ascii="Century Schoolbook" w:hAnsi="Century Schoolbook" w:cs="Times New Roman"/>
          <w:color w:val="000000"/>
        </w:rPr>
      </w:pPr>
      <w:r>
        <w:rPr>
          <w:rFonts w:ascii="Century Schoolbook" w:hAnsi="Century Schoolbook" w:cs="Times New Roman"/>
          <w:color w:val="000000"/>
        </w:rPr>
        <w:br w:type="page"/>
      </w:r>
    </w:p>
    <w:p w14:paraId="3CC4FC3C" w14:textId="77777777" w:rsidR="00FD0A8F" w:rsidRPr="00AD1EDA" w:rsidRDefault="00FD0A8F" w:rsidP="00B2235B">
      <w:pPr>
        <w:autoSpaceDE w:val="0"/>
        <w:autoSpaceDN w:val="0"/>
        <w:adjustRightInd w:val="0"/>
        <w:spacing w:line="360" w:lineRule="auto"/>
        <w:contextualSpacing/>
        <w:jc w:val="center"/>
        <w:rPr>
          <w:rFonts w:ascii="Century Schoolbook" w:hAnsi="Century Schoolbook" w:cs="Times New Roman"/>
        </w:rPr>
      </w:pPr>
      <w:r w:rsidRPr="00AD1EDA">
        <w:rPr>
          <w:rFonts w:ascii="Century Schoolbook" w:hAnsi="Century Schoolbook" w:cs="Times New Roman"/>
        </w:rPr>
        <w:lastRenderedPageBreak/>
        <w:t>References</w:t>
      </w:r>
    </w:p>
    <w:p w14:paraId="0ACE7CE3" w14:textId="424B29EC" w:rsidR="00B65E70" w:rsidRPr="00AD1EDA" w:rsidRDefault="00B65E70"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Ainsworth, D., Downey, D. (1998). Assessing the Oppositional Culture Explanation for Racial/Ethnic Differences in School Performance. </w:t>
      </w:r>
      <w:r w:rsidRPr="00AD1EDA">
        <w:rPr>
          <w:rFonts w:ascii="Century Schoolbook" w:hAnsi="Century Schoolbook" w:cs="Times New Roman"/>
          <w:i/>
          <w:iCs/>
        </w:rPr>
        <w:t>American Sociological Review</w:t>
      </w:r>
      <w:r w:rsidR="00C33DA4">
        <w:rPr>
          <w:rFonts w:ascii="Century Schoolbook" w:hAnsi="Century Schoolbook" w:cs="Times New Roman"/>
        </w:rPr>
        <w:t>,</w:t>
      </w:r>
      <w:r w:rsidR="00DE7372">
        <w:rPr>
          <w:rFonts w:ascii="Century Schoolbook" w:hAnsi="Century Schoolbook" w:cs="Times New Roman"/>
        </w:rPr>
        <w:t xml:space="preserve"> </w:t>
      </w:r>
      <w:r w:rsidRPr="00AD1EDA">
        <w:rPr>
          <w:rFonts w:ascii="Century Schoolbook" w:hAnsi="Century Schoolbook" w:cs="Times New Roman"/>
        </w:rPr>
        <w:t>63</w:t>
      </w:r>
      <w:r w:rsidR="00C33DA4">
        <w:rPr>
          <w:rFonts w:ascii="Century Schoolbook" w:hAnsi="Century Schoolbook" w:cs="Times New Roman"/>
        </w:rPr>
        <w:t>,</w:t>
      </w:r>
      <w:r w:rsidR="000A2422" w:rsidRPr="00AD1EDA">
        <w:rPr>
          <w:rFonts w:ascii="Century Schoolbook" w:hAnsi="Century Schoolbook" w:cs="Times New Roman"/>
        </w:rPr>
        <w:t xml:space="preserve"> 536-553. </w:t>
      </w:r>
    </w:p>
    <w:p w14:paraId="75ED0BB8" w14:textId="70622D8C" w:rsidR="00E91F9C" w:rsidRDefault="00E91F9C"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Blatti</w:t>
      </w:r>
      <w:proofErr w:type="spellEnd"/>
      <w:r>
        <w:rPr>
          <w:rFonts w:ascii="Century Schoolbook" w:hAnsi="Century Schoolbook" w:cs="Times New Roman"/>
        </w:rPr>
        <w:t xml:space="preserve">, S. &amp; Lapointe, S. (eds) (2016). Ontology After Carnap. New York: Oxford University Press. </w:t>
      </w:r>
    </w:p>
    <w:p w14:paraId="017A47B4" w14:textId="6994C2D8" w:rsidR="005A36CA" w:rsidRPr="005A36CA" w:rsidRDefault="00216F25"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olor w:val="1A1A1A"/>
        </w:rPr>
        <w:t xml:space="preserve">Online Document </w:t>
      </w:r>
      <w:r w:rsidR="005A36CA" w:rsidRPr="005A36CA">
        <w:rPr>
          <w:rFonts w:ascii="Century Schoolbook" w:hAnsi="Century Schoolbook"/>
          <w:color w:val="1A1A1A"/>
        </w:rPr>
        <w:t>Bricker, P.</w:t>
      </w:r>
      <w:r>
        <w:rPr>
          <w:rFonts w:ascii="Century Schoolbook" w:hAnsi="Century Schoolbook"/>
          <w:color w:val="1A1A1A"/>
        </w:rPr>
        <w:t xml:space="preserve"> (</w:t>
      </w:r>
      <w:r w:rsidR="00F9533D">
        <w:rPr>
          <w:rFonts w:ascii="Century Schoolbook" w:hAnsi="Century Schoolbook"/>
          <w:color w:val="1A1A1A"/>
        </w:rPr>
        <w:t>Winter</w:t>
      </w:r>
      <w:r>
        <w:rPr>
          <w:rFonts w:ascii="Century Schoolbook" w:hAnsi="Century Schoolbook"/>
          <w:color w:val="1A1A1A"/>
        </w:rPr>
        <w:t xml:space="preserve"> 2016)</w:t>
      </w:r>
      <w:r w:rsidR="005A36CA" w:rsidRPr="005A36CA">
        <w:rPr>
          <w:rFonts w:ascii="Century Schoolbook" w:hAnsi="Century Schoolbook"/>
          <w:color w:val="1A1A1A"/>
        </w:rPr>
        <w:t xml:space="preserve"> "Ontological</w:t>
      </w:r>
      <w:r>
        <w:rPr>
          <w:rFonts w:ascii="Century Schoolbook" w:hAnsi="Century Schoolbook"/>
          <w:color w:val="1A1A1A"/>
        </w:rPr>
        <w:t xml:space="preserve"> </w:t>
      </w:r>
      <w:r w:rsidR="005A36CA" w:rsidRPr="005A36CA">
        <w:rPr>
          <w:rFonts w:ascii="Century Schoolbook" w:hAnsi="Century Schoolbook"/>
          <w:color w:val="1A1A1A"/>
        </w:rPr>
        <w:t>Commitment"</w:t>
      </w:r>
      <w:r>
        <w:rPr>
          <w:rFonts w:ascii="Century Schoolbook" w:hAnsi="Century Schoolbook"/>
          <w:color w:val="1A1A1A"/>
        </w:rPr>
        <w:t xml:space="preserve"> Retrieved: March 28</w:t>
      </w:r>
      <w:r w:rsidRPr="00216F25">
        <w:rPr>
          <w:rFonts w:ascii="Century Schoolbook" w:hAnsi="Century Schoolbook"/>
          <w:color w:val="1A1A1A"/>
          <w:vertAlign w:val="superscript"/>
        </w:rPr>
        <w:t>th</w:t>
      </w:r>
      <w:r>
        <w:rPr>
          <w:rFonts w:ascii="Century Schoolbook" w:hAnsi="Century Schoolbook"/>
          <w:color w:val="1A1A1A"/>
        </w:rPr>
        <w:t xml:space="preserve">, 2021, from:  </w:t>
      </w:r>
      <w:r w:rsidR="005A36CA" w:rsidRPr="005A36CA">
        <w:rPr>
          <w:rFonts w:ascii="Century Schoolbook" w:hAnsi="Century Schoolbook"/>
          <w:color w:val="1A1A1A"/>
        </w:rPr>
        <w:t>https://plato.stanford.edu/archives/win2016/entries/ontological-commitment/.</w:t>
      </w:r>
    </w:p>
    <w:p w14:paraId="6F3322C6" w14:textId="77777777" w:rsidR="006F0927" w:rsidRPr="006F0927" w:rsidRDefault="006F0927" w:rsidP="00B2235B">
      <w:pPr>
        <w:pStyle w:val="EndNoteBibliography"/>
        <w:spacing w:after="160" w:line="360" w:lineRule="auto"/>
        <w:ind w:left="720" w:hanging="720"/>
        <w:contextualSpacing/>
        <w:rPr>
          <w:rFonts w:ascii="Century Schoolbook" w:hAnsi="Century Schoolbook" w:cs="Times New Roman"/>
          <w:noProof/>
          <w:sz w:val="22"/>
          <w:szCs w:val="22"/>
        </w:rPr>
      </w:pPr>
      <w:r w:rsidRPr="006F0927">
        <w:rPr>
          <w:rFonts w:ascii="Century Schoolbook" w:hAnsi="Century Schoolbook" w:cs="Times New Roman"/>
          <w:noProof/>
          <w:sz w:val="22"/>
          <w:szCs w:val="22"/>
        </w:rPr>
        <w:t xml:space="preserve">Bryant, A. (2020). Keep the chickens cooped: the epistemic inadequacy of free range metaphysics.  </w:t>
      </w:r>
      <w:r w:rsidRPr="006F0927">
        <w:rPr>
          <w:rFonts w:ascii="Century Schoolbook" w:hAnsi="Century Schoolbook" w:cs="Times New Roman"/>
          <w:i/>
          <w:noProof/>
          <w:sz w:val="22"/>
          <w:szCs w:val="22"/>
        </w:rPr>
        <w:t>Synthese</w:t>
      </w:r>
      <w:r w:rsidRPr="006F0927">
        <w:rPr>
          <w:rFonts w:ascii="Century Schoolbook" w:hAnsi="Century Schoolbook" w:cs="Times New Roman"/>
          <w:noProof/>
          <w:sz w:val="22"/>
          <w:szCs w:val="22"/>
        </w:rPr>
        <w:t xml:space="preserve"> (197): 1867-1887. </w:t>
      </w:r>
    </w:p>
    <w:p w14:paraId="56361299" w14:textId="4F565964" w:rsidR="00FD0A8F" w:rsidRPr="00AD1EDA" w:rsidRDefault="00FD0A8F"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Borsboom</w:t>
      </w:r>
      <w:proofErr w:type="spellEnd"/>
      <w:r w:rsidRPr="00AD1EDA">
        <w:rPr>
          <w:rFonts w:ascii="Century Schoolbook" w:hAnsi="Century Schoolbook" w:cs="Times New Roman"/>
        </w:rPr>
        <w:t xml:space="preserve">, D., </w:t>
      </w:r>
      <w:proofErr w:type="spellStart"/>
      <w:r w:rsidRPr="00AD1EDA">
        <w:rPr>
          <w:rFonts w:ascii="Century Schoolbook" w:hAnsi="Century Schoolbook" w:cs="Times New Roman"/>
        </w:rPr>
        <w:t>Mellenbergh</w:t>
      </w:r>
      <w:proofErr w:type="spellEnd"/>
      <w:r w:rsidRPr="00AD1EDA">
        <w:rPr>
          <w:rFonts w:ascii="Century Schoolbook" w:hAnsi="Century Schoolbook" w:cs="Times New Roman"/>
        </w:rPr>
        <w:t>, G.J., &amp; van Heerden, J. (2003</w:t>
      </w:r>
      <w:r w:rsidR="007750B9" w:rsidRPr="00AD1EDA">
        <w:rPr>
          <w:rFonts w:ascii="Century Schoolbook" w:hAnsi="Century Schoolbook" w:cs="Times New Roman"/>
        </w:rPr>
        <w:t>a</w:t>
      </w:r>
      <w:r w:rsidRPr="00AD1EDA">
        <w:rPr>
          <w:rFonts w:ascii="Century Schoolbook" w:hAnsi="Century Schoolbook" w:cs="Times New Roman"/>
        </w:rPr>
        <w:t xml:space="preserve">). Validity and truth. (In </w:t>
      </w:r>
      <w:proofErr w:type="spellStart"/>
      <w:proofErr w:type="gramStart"/>
      <w:r w:rsidRPr="00AD1EDA">
        <w:rPr>
          <w:rFonts w:ascii="Century Schoolbook" w:hAnsi="Century Schoolbook" w:cs="Times New Roman"/>
        </w:rPr>
        <w:t>H.Yanai</w:t>
      </w:r>
      <w:proofErr w:type="spellEnd"/>
      <w:proofErr w:type="gramEnd"/>
      <w:r w:rsidRPr="00AD1EDA">
        <w:rPr>
          <w:rFonts w:ascii="Century Schoolbook" w:hAnsi="Century Schoolbook" w:cs="Times New Roman"/>
        </w:rPr>
        <w:t xml:space="preserve">, </w:t>
      </w:r>
      <w:proofErr w:type="spellStart"/>
      <w:r w:rsidRPr="00AD1EDA">
        <w:rPr>
          <w:rFonts w:ascii="Century Schoolbook" w:hAnsi="Century Schoolbook" w:cs="Times New Roman"/>
        </w:rPr>
        <w:t>A.Okada</w:t>
      </w:r>
      <w:proofErr w:type="spellEnd"/>
      <w:r w:rsidRPr="00AD1EDA">
        <w:rPr>
          <w:rFonts w:ascii="Century Schoolbook" w:hAnsi="Century Schoolbook" w:cs="Times New Roman"/>
        </w:rPr>
        <w:t xml:space="preserve">, K. </w:t>
      </w:r>
      <w:proofErr w:type="spellStart"/>
      <w:r w:rsidRPr="00AD1EDA">
        <w:rPr>
          <w:rFonts w:ascii="Century Schoolbook" w:hAnsi="Century Schoolbook" w:cs="Times New Roman"/>
        </w:rPr>
        <w:t>Shingemasu</w:t>
      </w:r>
      <w:proofErr w:type="spellEnd"/>
      <w:r w:rsidRPr="00AD1EDA">
        <w:rPr>
          <w:rFonts w:ascii="Century Schoolbook" w:hAnsi="Century Schoolbook" w:cs="Times New Roman"/>
        </w:rPr>
        <w:t xml:space="preserve">, </w:t>
      </w:r>
      <w:proofErr w:type="spellStart"/>
      <w:r w:rsidRPr="00AD1EDA">
        <w:rPr>
          <w:rFonts w:ascii="Century Schoolbook" w:hAnsi="Century Schoolbook" w:cs="Times New Roman"/>
        </w:rPr>
        <w:t>Y.Kano</w:t>
      </w:r>
      <w:proofErr w:type="spellEnd"/>
      <w:r w:rsidRPr="00AD1EDA">
        <w:rPr>
          <w:rFonts w:ascii="Century Schoolbook" w:hAnsi="Century Schoolbook" w:cs="Times New Roman"/>
        </w:rPr>
        <w:t xml:space="preserve">, and </w:t>
      </w:r>
      <w:proofErr w:type="spellStart"/>
      <w:r w:rsidRPr="00AD1EDA">
        <w:rPr>
          <w:rFonts w:ascii="Century Schoolbook" w:hAnsi="Century Schoolbook" w:cs="Times New Roman"/>
        </w:rPr>
        <w:t>J.J.Meulman</w:t>
      </w:r>
      <w:proofErr w:type="spellEnd"/>
      <w:r w:rsidRPr="00AD1EDA">
        <w:rPr>
          <w:rFonts w:ascii="Century Schoolbook" w:hAnsi="Century Schoolbook" w:cs="Times New Roman"/>
        </w:rPr>
        <w:t xml:space="preserve"> (Eds.) </w:t>
      </w:r>
      <w:r w:rsidRPr="00AD1EDA">
        <w:rPr>
          <w:rFonts w:ascii="Century Schoolbook" w:hAnsi="Century Schoolbook" w:cs="Times New Roman"/>
          <w:i/>
        </w:rPr>
        <w:t>New developments in psychometrics: Proceedings of the international psychometrics society</w:t>
      </w:r>
      <w:r w:rsidR="00DE7372">
        <w:rPr>
          <w:rFonts w:ascii="Century Schoolbook" w:hAnsi="Century Schoolbook" w:cs="Times New Roman"/>
          <w:iCs/>
        </w:rPr>
        <w:t>)</w:t>
      </w:r>
      <w:r w:rsidRPr="00AD1EDA">
        <w:rPr>
          <w:rFonts w:ascii="Century Schoolbook" w:hAnsi="Century Schoolbook" w:cs="Times New Roman"/>
          <w:iCs/>
        </w:rPr>
        <w:t xml:space="preserve"> (pp. 321-328).</w:t>
      </w:r>
      <w:r w:rsidRPr="00AD1EDA">
        <w:rPr>
          <w:rFonts w:ascii="Century Schoolbook" w:hAnsi="Century Schoolbook" w:cs="Times New Roman"/>
          <w:i/>
          <w:iCs/>
        </w:rPr>
        <w:t xml:space="preserve"> </w:t>
      </w:r>
      <w:r w:rsidRPr="00AD1EDA">
        <w:rPr>
          <w:rFonts w:ascii="Century Schoolbook" w:hAnsi="Century Schoolbook" w:cs="Times New Roman"/>
        </w:rPr>
        <w:t xml:space="preserve">Tokyo: Springer. </w:t>
      </w:r>
    </w:p>
    <w:p w14:paraId="4F9805D8" w14:textId="50118CA4" w:rsidR="001E735F" w:rsidRDefault="001E735F"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Borsboom</w:t>
      </w:r>
      <w:proofErr w:type="spellEnd"/>
      <w:r w:rsidRPr="00AD1EDA">
        <w:rPr>
          <w:rFonts w:ascii="Century Schoolbook" w:hAnsi="Century Schoolbook" w:cs="Times New Roman"/>
        </w:rPr>
        <w:t xml:space="preserve">, D., </w:t>
      </w:r>
      <w:proofErr w:type="spellStart"/>
      <w:r w:rsidRPr="00AD1EDA">
        <w:rPr>
          <w:rFonts w:ascii="Century Schoolbook" w:hAnsi="Century Schoolbook" w:cs="Times New Roman"/>
        </w:rPr>
        <w:t>Mellenbergh</w:t>
      </w:r>
      <w:proofErr w:type="spellEnd"/>
      <w:r w:rsidRPr="00AD1EDA">
        <w:rPr>
          <w:rFonts w:ascii="Century Schoolbook" w:hAnsi="Century Schoolbook" w:cs="Times New Roman"/>
        </w:rPr>
        <w:t>, G., van Heerden, J.</w:t>
      </w:r>
      <w:r w:rsidR="00FD0B00" w:rsidRPr="00AD1EDA">
        <w:rPr>
          <w:rFonts w:ascii="Century Schoolbook" w:hAnsi="Century Schoolbook" w:cs="Times New Roman"/>
        </w:rPr>
        <w:t xml:space="preserve"> (2003</w:t>
      </w:r>
      <w:r w:rsidR="007750B9" w:rsidRPr="00AD1EDA">
        <w:rPr>
          <w:rFonts w:ascii="Century Schoolbook" w:hAnsi="Century Schoolbook" w:cs="Times New Roman"/>
        </w:rPr>
        <w:t>b</w:t>
      </w:r>
      <w:r w:rsidR="00FD0B00" w:rsidRPr="00AD1EDA">
        <w:rPr>
          <w:rFonts w:ascii="Century Schoolbook" w:hAnsi="Century Schoolbook" w:cs="Times New Roman"/>
        </w:rPr>
        <w:t>)</w:t>
      </w:r>
      <w:r w:rsidRPr="00AD1EDA">
        <w:rPr>
          <w:rFonts w:ascii="Century Schoolbook" w:hAnsi="Century Schoolbook" w:cs="Times New Roman"/>
        </w:rPr>
        <w:t xml:space="preserve"> The Theoretical Status of Latent Variables</w:t>
      </w:r>
      <w:r w:rsidR="00FD0B00" w:rsidRPr="00AD1EDA">
        <w:rPr>
          <w:rFonts w:ascii="Century Schoolbook" w:hAnsi="Century Schoolbook" w:cs="Times New Roman"/>
        </w:rPr>
        <w:t xml:space="preserve">. </w:t>
      </w:r>
      <w:r w:rsidR="00FD0B00" w:rsidRPr="00AD1EDA">
        <w:rPr>
          <w:rFonts w:ascii="Century Schoolbook" w:hAnsi="Century Schoolbook" w:cs="Times New Roman"/>
          <w:i/>
          <w:iCs/>
        </w:rPr>
        <w:t>Psychological Review</w:t>
      </w:r>
      <w:r w:rsidR="00FD0B00" w:rsidRPr="00AD1EDA">
        <w:rPr>
          <w:rFonts w:ascii="Century Schoolbook" w:hAnsi="Century Schoolbook" w:cs="Times New Roman"/>
        </w:rPr>
        <w:t>, 110</w:t>
      </w:r>
      <w:r w:rsidR="00330B86">
        <w:rPr>
          <w:rFonts w:ascii="Century Schoolbook" w:hAnsi="Century Schoolbook" w:cs="Times New Roman"/>
        </w:rPr>
        <w:t>,</w:t>
      </w:r>
      <w:r w:rsidR="00DE7372">
        <w:rPr>
          <w:rFonts w:ascii="Century Schoolbook" w:hAnsi="Century Schoolbook" w:cs="Times New Roman"/>
        </w:rPr>
        <w:t xml:space="preserve"> </w:t>
      </w:r>
      <w:r w:rsidR="00FD0B00" w:rsidRPr="00AD1EDA">
        <w:rPr>
          <w:rFonts w:ascii="Century Schoolbook" w:hAnsi="Century Schoolbook" w:cs="Times New Roman"/>
        </w:rPr>
        <w:t xml:space="preserve">203 – 219. </w:t>
      </w:r>
    </w:p>
    <w:p w14:paraId="4E7C94DE" w14:textId="1100BE5E" w:rsidR="00330B86" w:rsidRPr="00330B86" w:rsidRDefault="00330B86"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Bunge, M. (1993). Realism and Antirealism in Social Science. </w:t>
      </w:r>
      <w:r>
        <w:rPr>
          <w:rFonts w:ascii="Century Schoolbook" w:hAnsi="Century Schoolbook" w:cs="Times New Roman"/>
          <w:i/>
          <w:iCs/>
        </w:rPr>
        <w:t>Theory and Decision</w:t>
      </w:r>
      <w:r>
        <w:rPr>
          <w:rFonts w:ascii="Century Schoolbook" w:hAnsi="Century Schoolbook" w:cs="Times New Roman"/>
        </w:rPr>
        <w:t xml:space="preserve">, 35, 207-235. </w:t>
      </w:r>
    </w:p>
    <w:p w14:paraId="73744B20" w14:textId="27DF3D24" w:rsidR="00FD0A8F" w:rsidRPr="00C83C7F" w:rsidRDefault="00FD0A8F"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Carnap, R. (1950). Empiricism, Semantics, and Ontology.’ </w:t>
      </w:r>
      <w:r w:rsidRPr="00AD1EDA">
        <w:rPr>
          <w:rFonts w:ascii="Century Schoolbook" w:hAnsi="Century Schoolbook" w:cs="Times New Roman"/>
          <w:i/>
          <w:iCs/>
        </w:rPr>
        <w:t xml:space="preserve">Revue </w:t>
      </w:r>
      <w:proofErr w:type="spellStart"/>
      <w:r w:rsidRPr="00AD1EDA">
        <w:rPr>
          <w:rFonts w:ascii="Century Schoolbook" w:hAnsi="Century Schoolbook" w:cs="Times New Roman"/>
          <w:i/>
          <w:iCs/>
        </w:rPr>
        <w:t>Interationale</w:t>
      </w:r>
      <w:proofErr w:type="spellEnd"/>
      <w:r w:rsidRPr="00AD1EDA">
        <w:rPr>
          <w:rFonts w:ascii="Century Schoolbook" w:hAnsi="Century Schoolbook" w:cs="Times New Roman"/>
          <w:i/>
          <w:iCs/>
        </w:rPr>
        <w:t xml:space="preserve"> de </w:t>
      </w:r>
      <w:r w:rsidRPr="001D64D0">
        <w:rPr>
          <w:rFonts w:ascii="Century Schoolbook" w:hAnsi="Century Schoolbook" w:cs="Times New Roman"/>
          <w:i/>
          <w:iCs/>
        </w:rPr>
        <w:t>Philosophie</w:t>
      </w:r>
      <w:r w:rsidRPr="00802B0F">
        <w:rPr>
          <w:rFonts w:ascii="Century Schoolbook" w:hAnsi="Century Schoolbook" w:cs="Times New Roman"/>
        </w:rPr>
        <w:t>,</w:t>
      </w:r>
      <w:r w:rsidRPr="00C83C7F">
        <w:rPr>
          <w:rFonts w:ascii="Century Schoolbook" w:hAnsi="Century Schoolbook" w:cs="Times New Roman"/>
          <w:i/>
        </w:rPr>
        <w:t xml:space="preserve"> </w:t>
      </w:r>
      <w:r w:rsidRPr="00C83C7F">
        <w:rPr>
          <w:rFonts w:ascii="Century Schoolbook" w:hAnsi="Century Schoolbook" w:cs="Times New Roman"/>
        </w:rPr>
        <w:t>4</w:t>
      </w:r>
      <w:r w:rsidRPr="00C83C7F">
        <w:rPr>
          <w:rFonts w:ascii="Century Schoolbook" w:hAnsi="Century Schoolbook" w:cs="Times New Roman"/>
          <w:i/>
        </w:rPr>
        <w:t>.</w:t>
      </w:r>
      <w:r w:rsidRPr="00C83C7F">
        <w:rPr>
          <w:rFonts w:ascii="Century Schoolbook" w:hAnsi="Century Schoolbook" w:cs="Times New Roman"/>
        </w:rPr>
        <w:t xml:space="preserve"> </w:t>
      </w:r>
    </w:p>
    <w:p w14:paraId="3A3950C4" w14:textId="2F151E46" w:rsidR="001D64D0" w:rsidRDefault="001D64D0" w:rsidP="00B2235B">
      <w:pPr>
        <w:autoSpaceDE w:val="0"/>
        <w:autoSpaceDN w:val="0"/>
        <w:adjustRightInd w:val="0"/>
        <w:spacing w:after="0" w:line="360" w:lineRule="auto"/>
        <w:ind w:left="720" w:hanging="720"/>
        <w:contextualSpacing/>
        <w:rPr>
          <w:rFonts w:ascii="Century Schoolbook" w:hAnsi="Century Schoolbook" w:cs="ArialMT"/>
        </w:rPr>
      </w:pPr>
      <w:r w:rsidRPr="001D64D0">
        <w:rPr>
          <w:rFonts w:ascii="Century Schoolbook" w:hAnsi="Century Schoolbook" w:cs="ArialMT"/>
        </w:rPr>
        <w:t>Chalmers, D</w:t>
      </w:r>
      <w:r>
        <w:rPr>
          <w:rFonts w:ascii="Century Schoolbook" w:hAnsi="Century Schoolbook" w:cs="ArialMT"/>
        </w:rPr>
        <w:t>.</w:t>
      </w:r>
      <w:r w:rsidRPr="001D64D0">
        <w:rPr>
          <w:rFonts w:ascii="Century Schoolbook" w:hAnsi="Century Schoolbook" w:cs="ArialMT"/>
        </w:rPr>
        <w:t xml:space="preserve">, </w:t>
      </w:r>
      <w:r>
        <w:rPr>
          <w:rFonts w:ascii="Century Schoolbook" w:hAnsi="Century Schoolbook" w:cs="ArialMT"/>
        </w:rPr>
        <w:t>Manley, D.</w:t>
      </w:r>
      <w:r w:rsidRPr="001D64D0">
        <w:rPr>
          <w:rFonts w:ascii="Century Schoolbook" w:hAnsi="Century Schoolbook" w:cs="ArialMT"/>
        </w:rPr>
        <w:t xml:space="preserve">, and </w:t>
      </w:r>
      <w:r>
        <w:rPr>
          <w:rFonts w:ascii="Century Schoolbook" w:hAnsi="Century Schoolbook" w:cs="ArialMT"/>
        </w:rPr>
        <w:t>Wasserman R.</w:t>
      </w:r>
      <w:r w:rsidRPr="001D64D0">
        <w:rPr>
          <w:rFonts w:ascii="Century Schoolbook" w:hAnsi="Century Schoolbook" w:cs="ArialMT"/>
        </w:rPr>
        <w:t xml:space="preserve">, </w:t>
      </w:r>
      <w:r>
        <w:rPr>
          <w:rFonts w:ascii="Century Schoolbook" w:hAnsi="Century Schoolbook" w:cs="ArialMT"/>
        </w:rPr>
        <w:t>(</w:t>
      </w:r>
      <w:r w:rsidRPr="001D64D0">
        <w:rPr>
          <w:rFonts w:ascii="Century Schoolbook" w:hAnsi="Century Schoolbook" w:cs="ArialMT"/>
        </w:rPr>
        <w:t>eds</w:t>
      </w:r>
      <w:r>
        <w:rPr>
          <w:rFonts w:ascii="Century Schoolbook" w:hAnsi="Century Schoolbook" w:cs="ArialMT"/>
        </w:rPr>
        <w:t>)</w:t>
      </w:r>
      <w:r w:rsidRPr="001D64D0">
        <w:rPr>
          <w:rFonts w:ascii="Century Schoolbook" w:hAnsi="Century Schoolbook" w:cs="ArialMT"/>
        </w:rPr>
        <w:t xml:space="preserve">. </w:t>
      </w:r>
      <w:r>
        <w:rPr>
          <w:rFonts w:ascii="Century Schoolbook" w:hAnsi="Century Schoolbook" w:cs="ArialMT"/>
        </w:rPr>
        <w:t>(</w:t>
      </w:r>
      <w:r w:rsidRPr="001D64D0">
        <w:rPr>
          <w:rFonts w:ascii="Century Schoolbook" w:hAnsi="Century Schoolbook" w:cs="ArialMT"/>
        </w:rPr>
        <w:t>2009</w:t>
      </w:r>
      <w:r>
        <w:rPr>
          <w:rFonts w:ascii="Century Schoolbook" w:hAnsi="Century Schoolbook" w:cs="ArialMT"/>
        </w:rPr>
        <w:t>)</w:t>
      </w:r>
      <w:r w:rsidRPr="001D64D0">
        <w:rPr>
          <w:rFonts w:ascii="Century Schoolbook" w:hAnsi="Century Schoolbook" w:cs="ArialMT"/>
        </w:rPr>
        <w:t xml:space="preserve">. </w:t>
      </w:r>
      <w:r w:rsidRPr="00A051D3">
        <w:rPr>
          <w:rFonts w:ascii="Century Schoolbook" w:hAnsi="Century Schoolbook" w:cs="Arial-ItalicMT"/>
        </w:rPr>
        <w:t xml:space="preserve">Metametaphysics: New Essays </w:t>
      </w:r>
      <w:proofErr w:type="gramStart"/>
      <w:r w:rsidRPr="00A051D3">
        <w:rPr>
          <w:rFonts w:ascii="Century Schoolbook" w:hAnsi="Century Schoolbook" w:cs="Arial-ItalicMT"/>
        </w:rPr>
        <w:t>On</w:t>
      </w:r>
      <w:proofErr w:type="gramEnd"/>
      <w:r w:rsidRPr="00A051D3">
        <w:rPr>
          <w:rFonts w:ascii="Century Schoolbook" w:hAnsi="Century Schoolbook" w:cs="Arial-ItalicMT"/>
        </w:rPr>
        <w:t xml:space="preserve"> The Foundations Of Ontology</w:t>
      </w:r>
      <w:r w:rsidRPr="00802B0F">
        <w:rPr>
          <w:rFonts w:ascii="Century Schoolbook" w:hAnsi="Century Schoolbook" w:cs="ArialMT"/>
        </w:rPr>
        <w:t xml:space="preserve">. </w:t>
      </w:r>
      <w:r w:rsidRPr="001D64D0">
        <w:rPr>
          <w:rFonts w:ascii="Century Schoolbook" w:hAnsi="Century Schoolbook" w:cs="ArialMT"/>
        </w:rPr>
        <w:t>Oxford: New York: Oxford University Press.</w:t>
      </w:r>
    </w:p>
    <w:p w14:paraId="090FD62F" w14:textId="64A2B728" w:rsidR="003C7D82" w:rsidRPr="00465CFE" w:rsidRDefault="003C7D82" w:rsidP="00B2235B">
      <w:pPr>
        <w:pStyle w:val="EndNoteBibliography"/>
        <w:spacing w:after="160" w:line="360" w:lineRule="auto"/>
        <w:ind w:left="720" w:hanging="720"/>
        <w:contextualSpacing/>
        <w:rPr>
          <w:rFonts w:ascii="Century Schoolbook" w:hAnsi="Century Schoolbook"/>
          <w:noProof/>
          <w:sz w:val="22"/>
          <w:szCs w:val="22"/>
        </w:rPr>
      </w:pPr>
      <w:r w:rsidRPr="00465CFE">
        <w:rPr>
          <w:rFonts w:ascii="Century Schoolbook" w:hAnsi="Century Schoolbook"/>
          <w:noProof/>
          <w:sz w:val="22"/>
          <w:szCs w:val="22"/>
        </w:rPr>
        <w:t xml:space="preserve">Chakravartty, A. </w:t>
      </w:r>
      <w:r w:rsidR="00326A81">
        <w:rPr>
          <w:rFonts w:ascii="Century Schoolbook" w:hAnsi="Century Schoolbook"/>
          <w:noProof/>
          <w:sz w:val="22"/>
          <w:szCs w:val="22"/>
        </w:rPr>
        <w:t>(</w:t>
      </w:r>
      <w:r w:rsidRPr="00465CFE">
        <w:rPr>
          <w:rFonts w:ascii="Century Schoolbook" w:hAnsi="Century Schoolbook"/>
          <w:noProof/>
          <w:sz w:val="22"/>
          <w:szCs w:val="22"/>
        </w:rPr>
        <w:t>2017</w:t>
      </w:r>
      <w:r w:rsidR="00326A81">
        <w:rPr>
          <w:rFonts w:ascii="Century Schoolbook" w:hAnsi="Century Schoolbook"/>
          <w:noProof/>
          <w:sz w:val="22"/>
          <w:szCs w:val="22"/>
        </w:rPr>
        <w:t>)</w:t>
      </w:r>
      <w:r w:rsidRPr="00465CFE">
        <w:rPr>
          <w:rFonts w:ascii="Century Schoolbook" w:hAnsi="Century Schoolbook"/>
          <w:noProof/>
          <w:sz w:val="22"/>
          <w:szCs w:val="22"/>
        </w:rPr>
        <w:t xml:space="preserve">. </w:t>
      </w:r>
      <w:r w:rsidRPr="00465CFE">
        <w:rPr>
          <w:rFonts w:ascii="Century Schoolbook" w:hAnsi="Century Schoolbook"/>
          <w:i/>
          <w:iCs/>
          <w:noProof/>
          <w:sz w:val="22"/>
          <w:szCs w:val="22"/>
        </w:rPr>
        <w:t>Scientific Ontology: Integrating Naturalist Metaphysics and Voluntarist Epistemology</w:t>
      </w:r>
      <w:r w:rsidRPr="00465CFE">
        <w:rPr>
          <w:rFonts w:ascii="Century Schoolbook" w:hAnsi="Century Schoolbook"/>
          <w:noProof/>
          <w:sz w:val="22"/>
          <w:szCs w:val="22"/>
        </w:rPr>
        <w:t xml:space="preserve">. New York: Oxford University Press. </w:t>
      </w:r>
    </w:p>
    <w:p w14:paraId="0E0EA16C" w14:textId="31D851C4"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Cronbach, L &amp; </w:t>
      </w:r>
      <w:proofErr w:type="spellStart"/>
      <w:r w:rsidRPr="00AD1EDA">
        <w:rPr>
          <w:rFonts w:ascii="Century Schoolbook" w:hAnsi="Century Schoolbook" w:cs="Times New Roman"/>
        </w:rPr>
        <w:t>Meehl</w:t>
      </w:r>
      <w:proofErr w:type="spellEnd"/>
      <w:r w:rsidRPr="00AD1EDA">
        <w:rPr>
          <w:rFonts w:ascii="Century Schoolbook" w:hAnsi="Century Schoolbook" w:cs="Times New Roman"/>
        </w:rPr>
        <w:t xml:space="preserve"> P. (1955). Construct Validity in Psychological Tests. </w:t>
      </w:r>
      <w:r w:rsidRPr="00AD1EDA">
        <w:rPr>
          <w:rFonts w:ascii="Century Schoolbook" w:hAnsi="Century Schoolbook" w:cs="Times New Roman"/>
          <w:i/>
          <w:iCs/>
        </w:rPr>
        <w:t>Psychological Bulletin</w:t>
      </w:r>
      <w:r w:rsidRPr="00AD1EDA">
        <w:rPr>
          <w:rFonts w:ascii="Century Schoolbook" w:hAnsi="Century Schoolbook" w:cs="Times New Roman"/>
        </w:rPr>
        <w:t xml:space="preserve">, 4, 52, 281-302. </w:t>
      </w:r>
    </w:p>
    <w:p w14:paraId="52C59C00" w14:textId="0D4890F9" w:rsidR="000440EF" w:rsidRPr="00411357" w:rsidRDefault="000440EF"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Currie, G. (1988). Realism in the Social Sciences: Social Kinds and Social Laws. (In Nola, R (ed.) </w:t>
      </w:r>
      <w:r w:rsidRPr="00411357">
        <w:rPr>
          <w:rFonts w:ascii="Century Schoolbook" w:hAnsi="Century Schoolbook" w:cs="Times New Roman"/>
          <w:i/>
          <w:iCs/>
        </w:rPr>
        <w:t>Relativism and Realism in Science</w:t>
      </w:r>
      <w:r w:rsidR="00411357">
        <w:rPr>
          <w:rFonts w:ascii="Century Schoolbook" w:hAnsi="Century Schoolbook" w:cs="Times New Roman"/>
        </w:rPr>
        <w:t xml:space="preserve">) (pp. 205-228). Norwell, MA: Kluwer Academic Publishers. </w:t>
      </w:r>
    </w:p>
    <w:p w14:paraId="3F9F4423" w14:textId="61EB975D" w:rsidR="009E3480" w:rsidRPr="00AD1EDA" w:rsidRDefault="009E3480"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lastRenderedPageBreak/>
        <w:t xml:space="preserve">Diamond, J., Lewis, A. (2015). </w:t>
      </w:r>
      <w:r w:rsidRPr="00AD1EDA">
        <w:rPr>
          <w:rFonts w:ascii="Century Schoolbook" w:hAnsi="Century Schoolbook" w:cs="Times New Roman"/>
          <w:i/>
          <w:iCs/>
        </w:rPr>
        <w:t>Despite Best Intentions: Why Racial Inequality Thrives in Good Schools</w:t>
      </w:r>
      <w:r w:rsidRPr="00AD1EDA">
        <w:rPr>
          <w:rFonts w:ascii="Century Schoolbook" w:hAnsi="Century Schoolbook" w:cs="Times New Roman"/>
        </w:rPr>
        <w:t xml:space="preserve">. New York: Oxford University Press. </w:t>
      </w:r>
    </w:p>
    <w:p w14:paraId="625364A7" w14:textId="3E8FEAA7"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Domhoff</w:t>
      </w:r>
      <w:proofErr w:type="spellEnd"/>
      <w:r w:rsidRPr="00AD1EDA">
        <w:rPr>
          <w:rFonts w:ascii="Century Schoolbook" w:hAnsi="Century Schoolbook" w:cs="Times New Roman"/>
        </w:rPr>
        <w:t xml:space="preserve">, W. (2014). </w:t>
      </w:r>
      <w:r w:rsidRPr="00AD1EDA">
        <w:rPr>
          <w:rFonts w:ascii="Century Schoolbook" w:hAnsi="Century Schoolbook" w:cs="Times New Roman"/>
          <w:i/>
        </w:rPr>
        <w:t xml:space="preserve">Who Rules America? </w:t>
      </w:r>
      <w:r w:rsidR="009E73B9" w:rsidRPr="00AD1EDA">
        <w:rPr>
          <w:rFonts w:ascii="Century Schoolbook" w:hAnsi="Century Schoolbook" w:cs="Times New Roman"/>
          <w:i/>
        </w:rPr>
        <w:t>Challenges to Corporate and Class Dominance</w:t>
      </w:r>
      <w:r w:rsidRPr="00AD1EDA">
        <w:rPr>
          <w:rFonts w:ascii="Century Schoolbook" w:hAnsi="Century Schoolbook" w:cs="Times New Roman"/>
        </w:rPr>
        <w:t xml:space="preserve">. </w:t>
      </w:r>
      <w:r w:rsidR="009E73B9" w:rsidRPr="00AD1EDA">
        <w:rPr>
          <w:rFonts w:ascii="Century Schoolbook" w:hAnsi="Century Schoolbook" w:cs="Times New Roman"/>
        </w:rPr>
        <w:t>6</w:t>
      </w:r>
      <w:r w:rsidR="009E73B9" w:rsidRPr="00AD1EDA">
        <w:rPr>
          <w:rFonts w:ascii="Century Schoolbook" w:hAnsi="Century Schoolbook" w:cs="Times New Roman"/>
          <w:vertAlign w:val="superscript"/>
        </w:rPr>
        <w:t>th</w:t>
      </w:r>
      <w:r w:rsidRPr="00AD1EDA">
        <w:rPr>
          <w:rFonts w:ascii="Century Schoolbook" w:hAnsi="Century Schoolbook" w:cs="Times New Roman"/>
        </w:rPr>
        <w:t xml:space="preserve"> ed. New York: McGraw Hill</w:t>
      </w:r>
      <w:r w:rsidR="00AD72C5">
        <w:rPr>
          <w:rFonts w:ascii="Century Schoolbook" w:hAnsi="Century Schoolbook" w:cs="Times New Roman"/>
        </w:rPr>
        <w:t xml:space="preserve">. </w:t>
      </w:r>
    </w:p>
    <w:p w14:paraId="3229D938" w14:textId="3CC76EFE" w:rsidR="00AD72C5" w:rsidRPr="00AD72C5" w:rsidRDefault="00AD72C5"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Douglas, H. (2009). </w:t>
      </w:r>
      <w:proofErr w:type="spellStart"/>
      <w:r>
        <w:rPr>
          <w:rFonts w:ascii="Century Schoolbook" w:hAnsi="Century Schoolbook" w:cs="Times New Roman"/>
        </w:rPr>
        <w:t>Reintroducting</w:t>
      </w:r>
      <w:proofErr w:type="spellEnd"/>
      <w:r>
        <w:rPr>
          <w:rFonts w:ascii="Century Schoolbook" w:hAnsi="Century Schoolbook" w:cs="Times New Roman"/>
        </w:rPr>
        <w:t xml:space="preserve"> Prediction to Explanation. </w:t>
      </w:r>
      <w:r>
        <w:rPr>
          <w:rFonts w:ascii="Century Schoolbook" w:hAnsi="Century Schoolbook" w:cs="Times New Roman"/>
          <w:i/>
          <w:iCs/>
        </w:rPr>
        <w:t>Philosophy of Science</w:t>
      </w:r>
      <w:r>
        <w:rPr>
          <w:rFonts w:ascii="Century Schoolbook" w:hAnsi="Century Schoolbook" w:cs="Times New Roman"/>
        </w:rPr>
        <w:t xml:space="preserve">, 76, 444-463. </w:t>
      </w:r>
    </w:p>
    <w:p w14:paraId="516825D4" w14:textId="6D5F3B44" w:rsidR="004C3B7D" w:rsidRDefault="004C3B7D"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Elster</w:t>
      </w:r>
      <w:proofErr w:type="spellEnd"/>
      <w:r w:rsidRPr="00AD1EDA">
        <w:rPr>
          <w:rFonts w:ascii="Century Schoolbook" w:hAnsi="Century Schoolbook" w:cs="Times New Roman"/>
        </w:rPr>
        <w:t>, J. (2009)</w:t>
      </w:r>
      <w:r w:rsidR="007B3B63">
        <w:rPr>
          <w:rFonts w:ascii="Century Schoolbook" w:hAnsi="Century Schoolbook" w:cs="Times New Roman"/>
        </w:rPr>
        <w:t>.</w:t>
      </w:r>
      <w:r w:rsidRPr="00AD1EDA">
        <w:rPr>
          <w:rFonts w:ascii="Century Schoolbook" w:hAnsi="Century Schoolbook" w:cs="Times New Roman"/>
        </w:rPr>
        <w:t xml:space="preserve"> Excessive Ambitions. </w:t>
      </w:r>
      <w:r w:rsidRPr="00AD1EDA">
        <w:rPr>
          <w:rFonts w:ascii="Century Schoolbook" w:hAnsi="Century Schoolbook" w:cs="Times New Roman"/>
          <w:i/>
          <w:iCs/>
        </w:rPr>
        <w:t xml:space="preserve">Capitalism and Society </w:t>
      </w:r>
      <w:r w:rsidRPr="00AD1EDA">
        <w:rPr>
          <w:rFonts w:ascii="Century Schoolbook" w:hAnsi="Century Schoolbook" w:cs="Times New Roman"/>
        </w:rPr>
        <w:t xml:space="preserve">4 (Article 1). </w:t>
      </w:r>
    </w:p>
    <w:p w14:paraId="184E92C6" w14:textId="7CAB2914" w:rsidR="007B3B63" w:rsidRDefault="007B3B63"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Epstein, B. (2015). The Ant Trap. New York: Oxford University Press. </w:t>
      </w:r>
    </w:p>
    <w:p w14:paraId="4D53D076" w14:textId="13D760F9" w:rsidR="00442285" w:rsidRDefault="00442285"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Epstein, B. (2017). Social Ontology. (In Rosenberg, A. &amp; McIntyre, L. (eds) </w:t>
      </w:r>
      <w:r>
        <w:rPr>
          <w:rFonts w:ascii="Century Schoolbook" w:hAnsi="Century Schoolbook" w:cs="Times New Roman"/>
          <w:i/>
          <w:iCs/>
        </w:rPr>
        <w:t>The Routledge Companion to Philosophy of Social Science</w:t>
      </w:r>
      <w:r>
        <w:rPr>
          <w:rFonts w:ascii="Century Schoolbook" w:hAnsi="Century Schoolbook" w:cs="Times New Roman"/>
        </w:rPr>
        <w:t>) (pp. 240-253), New York: Routledge.</w:t>
      </w:r>
    </w:p>
    <w:p w14:paraId="48AFF7CA" w14:textId="19043410" w:rsidR="00442285" w:rsidRPr="00442285" w:rsidRDefault="00442285" w:rsidP="00B2235B">
      <w:pPr>
        <w:autoSpaceDE w:val="0"/>
        <w:autoSpaceDN w:val="0"/>
        <w:adjustRightInd w:val="0"/>
        <w:spacing w:line="360" w:lineRule="auto"/>
        <w:ind w:left="720" w:hanging="720"/>
        <w:contextualSpacing/>
        <w:rPr>
          <w:rFonts w:ascii="Century Schoolbook" w:hAnsi="Century Schoolbook" w:cs="Times New Roman"/>
          <w:i/>
          <w:iCs/>
        </w:rPr>
      </w:pPr>
      <w:r w:rsidRPr="00442285">
        <w:rPr>
          <w:rFonts w:ascii="Century Schoolbook" w:hAnsi="Century Schoolbook"/>
          <w:color w:val="1A1A1A"/>
        </w:rPr>
        <w:t>Epstein, Brian, "Social Ontology", </w:t>
      </w:r>
      <w:r w:rsidRPr="00442285">
        <w:rPr>
          <w:rStyle w:val="Emphasis"/>
          <w:rFonts w:ascii="Century Schoolbook" w:hAnsi="Century Schoolbook"/>
          <w:color w:val="1A1A1A"/>
        </w:rPr>
        <w:t>The Stanford Encyclopedia of Philosophy </w:t>
      </w:r>
      <w:r w:rsidRPr="00442285">
        <w:rPr>
          <w:rFonts w:ascii="Century Schoolbook" w:hAnsi="Century Schoolbook"/>
          <w:color w:val="1A1A1A"/>
        </w:rPr>
        <w:t>(Summer 2018</w:t>
      </w:r>
      <w:r>
        <w:rPr>
          <w:rFonts w:ascii="Century Schoolbook" w:hAnsi="Century Schoolbook"/>
          <w:color w:val="1A1A1A"/>
        </w:rPr>
        <w:t xml:space="preserve"> </w:t>
      </w:r>
      <w:r w:rsidRPr="00442285">
        <w:rPr>
          <w:rFonts w:ascii="Century Schoolbook" w:hAnsi="Century Schoolbook"/>
          <w:color w:val="1A1A1A"/>
        </w:rPr>
        <w:t>Edition),</w:t>
      </w:r>
      <w:r w:rsidR="00916855">
        <w:rPr>
          <w:rFonts w:ascii="Century Schoolbook" w:hAnsi="Century Schoolbook"/>
          <w:color w:val="1A1A1A"/>
        </w:rPr>
        <w:t xml:space="preserve"> </w:t>
      </w:r>
      <w:r w:rsidRPr="00442285">
        <w:rPr>
          <w:rFonts w:ascii="Century Schoolbook" w:hAnsi="Century Schoolbook"/>
          <w:color w:val="1A1A1A"/>
        </w:rPr>
        <w:t xml:space="preserve">Edward N. </w:t>
      </w:r>
      <w:proofErr w:type="spellStart"/>
      <w:r w:rsidRPr="00442285">
        <w:rPr>
          <w:rFonts w:ascii="Century Schoolbook" w:hAnsi="Century Schoolbook"/>
          <w:color w:val="1A1A1A"/>
        </w:rPr>
        <w:t>Zalta</w:t>
      </w:r>
      <w:proofErr w:type="spellEnd"/>
      <w:r w:rsidRPr="00442285">
        <w:rPr>
          <w:rFonts w:ascii="Century Schoolbook" w:hAnsi="Century Schoolbook"/>
          <w:color w:val="1A1A1A"/>
        </w:rPr>
        <w:t> (ed.)</w:t>
      </w:r>
      <w:r w:rsidR="00916855">
        <w:rPr>
          <w:rFonts w:ascii="Century Schoolbook" w:hAnsi="Century Schoolbook"/>
          <w:color w:val="1A1A1A"/>
        </w:rPr>
        <w:t xml:space="preserve"> </w:t>
      </w:r>
      <w:r w:rsidRPr="00442285">
        <w:rPr>
          <w:rFonts w:ascii="Century Schoolbook" w:hAnsi="Century Schoolbook"/>
          <w:color w:val="1A1A1A"/>
        </w:rPr>
        <w:t>https://plato.stanford.edu/archives/sum2018/entries/social-ontology/.</w:t>
      </w:r>
    </w:p>
    <w:p w14:paraId="60960BAD" w14:textId="122F79E9" w:rsidR="00042F1C" w:rsidRDefault="00042F1C"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Entwisle</w:t>
      </w:r>
      <w:proofErr w:type="spellEnd"/>
      <w:r w:rsidRPr="00AD1EDA">
        <w:rPr>
          <w:rFonts w:ascii="Century Schoolbook" w:hAnsi="Century Schoolbook" w:cs="Times New Roman"/>
        </w:rPr>
        <w:t xml:space="preserve">, D., Alexander, K., </w:t>
      </w:r>
      <w:proofErr w:type="spellStart"/>
      <w:r w:rsidRPr="00AD1EDA">
        <w:rPr>
          <w:rFonts w:ascii="Century Schoolbook" w:hAnsi="Century Schoolbook" w:cs="Times New Roman"/>
        </w:rPr>
        <w:t>Steffel</w:t>
      </w:r>
      <w:proofErr w:type="spellEnd"/>
      <w:r w:rsidRPr="00AD1EDA">
        <w:rPr>
          <w:rFonts w:ascii="Century Schoolbook" w:hAnsi="Century Schoolbook" w:cs="Times New Roman"/>
        </w:rPr>
        <w:t xml:space="preserve"> Olson, L. (2005). </w:t>
      </w:r>
      <w:r w:rsidR="00C4356B" w:rsidRPr="00AD1EDA">
        <w:rPr>
          <w:rFonts w:ascii="Century Schoolbook" w:hAnsi="Century Schoolbook" w:cs="Times New Roman"/>
        </w:rPr>
        <w:t>F</w:t>
      </w:r>
      <w:r w:rsidR="001233D9" w:rsidRPr="00AD1EDA">
        <w:rPr>
          <w:rFonts w:ascii="Century Schoolbook" w:hAnsi="Century Schoolbook" w:cs="Times New Roman"/>
        </w:rPr>
        <w:t>irs</w:t>
      </w:r>
      <w:r w:rsidR="00C4356B" w:rsidRPr="00AD1EDA">
        <w:rPr>
          <w:rFonts w:ascii="Century Schoolbook" w:hAnsi="Century Schoolbook" w:cs="Times New Roman"/>
        </w:rPr>
        <w:t xml:space="preserve">t Grade and Educational Attainment by Age 22: A New Story. </w:t>
      </w:r>
      <w:r w:rsidR="00D50408" w:rsidRPr="00AD1EDA">
        <w:rPr>
          <w:rFonts w:ascii="Century Schoolbook" w:hAnsi="Century Schoolbook" w:cs="Times New Roman"/>
          <w:i/>
          <w:iCs/>
        </w:rPr>
        <w:t>American Journal of Sociology</w:t>
      </w:r>
      <w:r w:rsidR="00D50408" w:rsidRPr="00AD1EDA">
        <w:rPr>
          <w:rFonts w:ascii="Century Schoolbook" w:hAnsi="Century Schoolbook" w:cs="Times New Roman"/>
        </w:rPr>
        <w:t>, 110</w:t>
      </w:r>
      <w:r w:rsidR="00DE7372">
        <w:rPr>
          <w:rFonts w:ascii="Century Schoolbook" w:hAnsi="Century Schoolbook" w:cs="Times New Roman"/>
        </w:rPr>
        <w:t xml:space="preserve">, </w:t>
      </w:r>
      <w:r w:rsidR="00D50408" w:rsidRPr="00AD1EDA">
        <w:rPr>
          <w:rFonts w:ascii="Century Schoolbook" w:hAnsi="Century Schoolbook" w:cs="Times New Roman"/>
        </w:rPr>
        <w:t xml:space="preserve">1458-1502. </w:t>
      </w:r>
    </w:p>
    <w:p w14:paraId="66483598" w14:textId="7E8B6D57" w:rsidR="003C37B2" w:rsidRPr="003C37B2" w:rsidRDefault="003C37B2"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Forster, M.</w:t>
      </w:r>
      <w:r w:rsidR="00086C71">
        <w:rPr>
          <w:rFonts w:ascii="Century Schoolbook" w:hAnsi="Century Schoolbook" w:cs="Times New Roman"/>
        </w:rPr>
        <w:t xml:space="preserve"> (2007).</w:t>
      </w:r>
      <w:r>
        <w:rPr>
          <w:rFonts w:ascii="Century Schoolbook" w:hAnsi="Century Schoolbook" w:cs="Times New Roman"/>
        </w:rPr>
        <w:t xml:space="preserve"> A Philosopher’s Guide to Empirical Success. </w:t>
      </w:r>
      <w:r>
        <w:rPr>
          <w:rFonts w:ascii="Century Schoolbook" w:hAnsi="Century Schoolbook" w:cs="Times New Roman"/>
          <w:i/>
          <w:iCs/>
        </w:rPr>
        <w:t>Philosophy of Science</w:t>
      </w:r>
      <w:r w:rsidR="00086C71">
        <w:rPr>
          <w:rFonts w:ascii="Century Schoolbook" w:hAnsi="Century Schoolbook" w:cs="Times New Roman"/>
        </w:rPr>
        <w:t xml:space="preserve">, 74, 588-600. </w:t>
      </w:r>
    </w:p>
    <w:p w14:paraId="3A6CEBC8" w14:textId="58372C09" w:rsidR="001D12BC" w:rsidRDefault="001D12BC"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Gradin, C. (2014). Race and Income Distribution: Evidence from the USA, Brazil</w:t>
      </w:r>
      <w:r w:rsidR="00AD1576" w:rsidRPr="00AD1EDA">
        <w:rPr>
          <w:rFonts w:ascii="Century Schoolbook" w:hAnsi="Century Schoolbook" w:cs="Times New Roman"/>
        </w:rPr>
        <w:t xml:space="preserve">, and South Africa. </w:t>
      </w:r>
      <w:r w:rsidR="00AD1576" w:rsidRPr="00AD1EDA">
        <w:rPr>
          <w:rFonts w:ascii="Century Schoolbook" w:hAnsi="Century Schoolbook" w:cs="Times New Roman"/>
          <w:i/>
          <w:iCs/>
        </w:rPr>
        <w:t>Review of Development Economics</w:t>
      </w:r>
      <w:r w:rsidR="00AD1576" w:rsidRPr="00AD1EDA">
        <w:rPr>
          <w:rFonts w:ascii="Century Schoolbook" w:hAnsi="Century Schoolbook" w:cs="Times New Roman"/>
        </w:rPr>
        <w:t>, 18</w:t>
      </w:r>
      <w:r w:rsidR="00E91F9C">
        <w:rPr>
          <w:rFonts w:ascii="Century Schoolbook" w:hAnsi="Century Schoolbook" w:cs="Times New Roman"/>
        </w:rPr>
        <w:t>,</w:t>
      </w:r>
      <w:r w:rsidR="00AD1576" w:rsidRPr="00AD1EDA">
        <w:rPr>
          <w:rFonts w:ascii="Century Schoolbook" w:hAnsi="Century Schoolbook" w:cs="Times New Roman"/>
        </w:rPr>
        <w:t xml:space="preserve"> 73-92. </w:t>
      </w:r>
    </w:p>
    <w:p w14:paraId="6BFB7277" w14:textId="12BAFE31" w:rsidR="00C83C7F" w:rsidRDefault="007B3B63" w:rsidP="00B2235B">
      <w:pPr>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Guala</w:t>
      </w:r>
      <w:proofErr w:type="spellEnd"/>
      <w:r>
        <w:rPr>
          <w:rFonts w:ascii="Century Schoolbook" w:hAnsi="Century Schoolbook" w:cs="Times New Roman"/>
        </w:rPr>
        <w:t xml:space="preserve">, F. (2007). The Philosophy of Social Science: Metaphysical and Empirical. </w:t>
      </w:r>
      <w:r>
        <w:rPr>
          <w:rFonts w:ascii="Century Schoolbook" w:hAnsi="Century Schoolbook" w:cs="Times New Roman"/>
          <w:i/>
          <w:iCs/>
        </w:rPr>
        <w:t>Philosophy Compass</w:t>
      </w:r>
      <w:r w:rsidR="00DE7372">
        <w:rPr>
          <w:rFonts w:ascii="Century Schoolbook" w:hAnsi="Century Schoolbook" w:cs="Times New Roman"/>
        </w:rPr>
        <w:t xml:space="preserve">, </w:t>
      </w:r>
      <w:r>
        <w:rPr>
          <w:rFonts w:ascii="Century Schoolbook" w:hAnsi="Century Schoolbook" w:cs="Times New Roman"/>
        </w:rPr>
        <w:t>954-980</w:t>
      </w:r>
      <w:r w:rsidR="00C83C7F">
        <w:rPr>
          <w:rFonts w:ascii="Century Schoolbook" w:hAnsi="Century Schoolbook" w:cs="Times New Roman"/>
        </w:rPr>
        <w:t>.</w:t>
      </w:r>
    </w:p>
    <w:p w14:paraId="05FDEA09" w14:textId="7EB3032E" w:rsidR="00C83C7F" w:rsidRDefault="00C83C7F" w:rsidP="00B2235B">
      <w:pPr>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Guala</w:t>
      </w:r>
      <w:proofErr w:type="spellEnd"/>
      <w:r>
        <w:rPr>
          <w:rFonts w:ascii="Century Schoolbook" w:hAnsi="Century Schoolbook" w:cs="Times New Roman"/>
        </w:rPr>
        <w:t xml:space="preserve">, F (2016). Understanding Institutions: The Science and Philosophy of Living Together. Princeton: Princeton University Press. </w:t>
      </w:r>
    </w:p>
    <w:p w14:paraId="348E03C8" w14:textId="6D812947" w:rsidR="00666E1A" w:rsidRPr="00326A81" w:rsidRDefault="00666E1A"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 xml:space="preserve">Harp, R. and Khalifa, K. (2017). Realism and Anti-Realism. </w:t>
      </w:r>
      <w:r w:rsidR="00326A81">
        <w:rPr>
          <w:rFonts w:ascii="Century Schoolbook" w:hAnsi="Century Schoolbook" w:cs="Times New Roman"/>
        </w:rPr>
        <w:t>(</w:t>
      </w:r>
      <w:r>
        <w:rPr>
          <w:rFonts w:ascii="Century Schoolbook" w:hAnsi="Century Schoolbook" w:cs="Times New Roman"/>
        </w:rPr>
        <w:t>In</w:t>
      </w:r>
      <w:r w:rsidR="00326A81">
        <w:rPr>
          <w:rFonts w:ascii="Century Schoolbook" w:hAnsi="Century Schoolbook" w:cs="Times New Roman"/>
        </w:rPr>
        <w:t xml:space="preserve"> Rosenberg, A. &amp; McIntyre, L.</w:t>
      </w:r>
      <w:r>
        <w:rPr>
          <w:rFonts w:ascii="Century Schoolbook" w:hAnsi="Century Schoolbook" w:cs="Times New Roman"/>
        </w:rPr>
        <w:t xml:space="preserve"> </w:t>
      </w:r>
      <w:r w:rsidR="00326A81">
        <w:rPr>
          <w:rFonts w:ascii="Century Schoolbook" w:hAnsi="Century Schoolbook" w:cs="Times New Roman"/>
        </w:rPr>
        <w:t xml:space="preserve">(eds) </w:t>
      </w:r>
      <w:r>
        <w:rPr>
          <w:rFonts w:ascii="Century Schoolbook" w:hAnsi="Century Schoolbook" w:cs="Times New Roman"/>
          <w:i/>
          <w:iCs/>
        </w:rPr>
        <w:t>The Routledge Companion to Philosophy of Social Science</w:t>
      </w:r>
      <w:r w:rsidR="00326A81">
        <w:rPr>
          <w:rFonts w:ascii="Century Schoolbook" w:hAnsi="Century Schoolbook" w:cs="Times New Roman"/>
        </w:rPr>
        <w:t>)</w:t>
      </w:r>
      <w:r w:rsidR="00C33DA4">
        <w:rPr>
          <w:rFonts w:ascii="Century Schoolbook" w:hAnsi="Century Schoolbook" w:cs="Times New Roman"/>
        </w:rPr>
        <w:t xml:space="preserve"> </w:t>
      </w:r>
      <w:r w:rsidR="00DE7372">
        <w:rPr>
          <w:rFonts w:ascii="Century Schoolbook" w:hAnsi="Century Schoolbook" w:cs="Times New Roman"/>
        </w:rPr>
        <w:t>(pp. 254-269)</w:t>
      </w:r>
      <w:r w:rsidR="00F12B44">
        <w:rPr>
          <w:rFonts w:ascii="Century Schoolbook" w:hAnsi="Century Schoolbook" w:cs="Times New Roman"/>
        </w:rPr>
        <w:t>,</w:t>
      </w:r>
      <w:r w:rsidR="00DE7372">
        <w:rPr>
          <w:rFonts w:ascii="Century Schoolbook" w:hAnsi="Century Schoolbook" w:cs="Times New Roman"/>
        </w:rPr>
        <w:t xml:space="preserve"> </w:t>
      </w:r>
      <w:r w:rsidR="00C33DA4">
        <w:rPr>
          <w:rFonts w:ascii="Century Schoolbook" w:hAnsi="Century Schoolbook" w:cs="Times New Roman"/>
        </w:rPr>
        <w:t>New York: Routl</w:t>
      </w:r>
      <w:r w:rsidR="00442285">
        <w:rPr>
          <w:rFonts w:ascii="Century Schoolbook" w:hAnsi="Century Schoolbook" w:cs="Times New Roman"/>
        </w:rPr>
        <w:t>e</w:t>
      </w:r>
      <w:r w:rsidR="00C33DA4">
        <w:rPr>
          <w:rFonts w:ascii="Century Schoolbook" w:hAnsi="Century Schoolbook" w:cs="Times New Roman"/>
        </w:rPr>
        <w:t>dge</w:t>
      </w:r>
    </w:p>
    <w:p w14:paraId="69A0A194" w14:textId="5DA77632" w:rsidR="00ED1EE1" w:rsidRDefault="00ED1EE1" w:rsidP="00B2235B">
      <w:pPr>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Haslanger</w:t>
      </w:r>
      <w:proofErr w:type="spellEnd"/>
      <w:r w:rsidRPr="00AD1EDA">
        <w:rPr>
          <w:rFonts w:ascii="Century Schoolbook" w:hAnsi="Century Schoolbook" w:cs="Times New Roman"/>
        </w:rPr>
        <w:t xml:space="preserve">, S. (2000). Gender and Race: (What) Are They? (What) Do We Want Them </w:t>
      </w:r>
      <w:proofErr w:type="gramStart"/>
      <w:r w:rsidRPr="00AD1EDA">
        <w:rPr>
          <w:rFonts w:ascii="Century Schoolbook" w:hAnsi="Century Schoolbook" w:cs="Times New Roman"/>
        </w:rPr>
        <w:t>To</w:t>
      </w:r>
      <w:proofErr w:type="gramEnd"/>
      <w:r w:rsidRPr="00AD1EDA">
        <w:rPr>
          <w:rFonts w:ascii="Century Schoolbook" w:hAnsi="Century Schoolbook" w:cs="Times New Roman"/>
        </w:rPr>
        <w:t xml:space="preserve"> Be? </w:t>
      </w:r>
      <w:r w:rsidRPr="00AD1EDA">
        <w:rPr>
          <w:rFonts w:ascii="Century Schoolbook" w:hAnsi="Century Schoolbook" w:cs="Times New Roman"/>
          <w:i/>
          <w:iCs/>
        </w:rPr>
        <w:t>Nous</w:t>
      </w:r>
      <w:r w:rsidR="00C33DA4">
        <w:rPr>
          <w:rFonts w:ascii="Century Schoolbook" w:hAnsi="Century Schoolbook" w:cs="Times New Roman"/>
          <w:i/>
          <w:iCs/>
        </w:rPr>
        <w:t>,</w:t>
      </w:r>
      <w:r w:rsidRPr="00AD1EDA">
        <w:rPr>
          <w:rFonts w:ascii="Century Schoolbook" w:hAnsi="Century Schoolbook" w:cs="Times New Roman"/>
          <w:i/>
          <w:iCs/>
        </w:rPr>
        <w:t xml:space="preserve"> </w:t>
      </w:r>
      <w:r w:rsidRPr="00AD1EDA">
        <w:rPr>
          <w:rFonts w:ascii="Century Schoolbook" w:hAnsi="Century Schoolbook" w:cs="Times New Roman"/>
        </w:rPr>
        <w:t>34</w:t>
      </w:r>
      <w:r w:rsidR="00C33DA4">
        <w:rPr>
          <w:rFonts w:ascii="Century Schoolbook" w:hAnsi="Century Schoolbook" w:cs="Times New Roman"/>
        </w:rPr>
        <w:t>,</w:t>
      </w:r>
      <w:r w:rsidRPr="00AD1EDA">
        <w:rPr>
          <w:rFonts w:ascii="Century Schoolbook" w:hAnsi="Century Schoolbook" w:cs="Times New Roman"/>
        </w:rPr>
        <w:t xml:space="preserve"> 31-55</w:t>
      </w:r>
      <w:r w:rsidR="002D1B0D" w:rsidRPr="00AD1EDA">
        <w:rPr>
          <w:rFonts w:ascii="Century Schoolbook" w:hAnsi="Century Schoolbook" w:cs="Times New Roman"/>
        </w:rPr>
        <w:t xml:space="preserve">. </w:t>
      </w:r>
    </w:p>
    <w:p w14:paraId="624D398B" w14:textId="3EAE29BD" w:rsidR="00465CFE" w:rsidRPr="00465CFE" w:rsidRDefault="00465CFE"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 xml:space="preserve">Hausman, D. (1998). Problems with Realism and Economics. </w:t>
      </w:r>
      <w:r>
        <w:rPr>
          <w:rFonts w:ascii="Century Schoolbook" w:hAnsi="Century Schoolbook" w:cs="Times New Roman"/>
          <w:i/>
          <w:iCs/>
        </w:rPr>
        <w:t>Economics and Philosophy</w:t>
      </w:r>
      <w:r>
        <w:rPr>
          <w:rFonts w:ascii="Century Schoolbook" w:hAnsi="Century Schoolbook" w:cs="Times New Roman"/>
        </w:rPr>
        <w:t xml:space="preserve">, 14, 185-213. </w:t>
      </w:r>
    </w:p>
    <w:p w14:paraId="23EA091A" w14:textId="294BBC77" w:rsidR="001B1903" w:rsidRPr="00AD1EDA" w:rsidRDefault="001B1903"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Hawley, K. (2018). </w:t>
      </w:r>
      <w:r w:rsidR="00032632" w:rsidRPr="00AD1EDA">
        <w:rPr>
          <w:rFonts w:ascii="Century Schoolbook" w:hAnsi="Century Schoolbook" w:cs="Times New Roman"/>
        </w:rPr>
        <w:t>Social Science as a Guide to Social Metaphysics?</w:t>
      </w:r>
      <w:r w:rsidR="00006355" w:rsidRPr="00AD1EDA">
        <w:rPr>
          <w:rFonts w:ascii="Century Schoolbook" w:hAnsi="Century Schoolbook" w:cs="Times New Roman"/>
        </w:rPr>
        <w:t xml:space="preserve"> </w:t>
      </w:r>
      <w:r w:rsidR="00006355" w:rsidRPr="00AD1EDA">
        <w:rPr>
          <w:rFonts w:ascii="Century Schoolbook" w:hAnsi="Century Schoolbook" w:cs="Times New Roman"/>
          <w:i/>
          <w:iCs/>
        </w:rPr>
        <w:t>Journal of General Philosophy of Science</w:t>
      </w:r>
      <w:r w:rsidR="00006355" w:rsidRPr="00AD1EDA">
        <w:rPr>
          <w:rFonts w:ascii="Century Schoolbook" w:hAnsi="Century Schoolbook" w:cs="Times New Roman"/>
        </w:rPr>
        <w:t>, 49</w:t>
      </w:r>
      <w:r w:rsidR="00DE7372">
        <w:rPr>
          <w:rFonts w:ascii="Century Schoolbook" w:hAnsi="Century Schoolbook" w:cs="Times New Roman"/>
        </w:rPr>
        <w:t>,</w:t>
      </w:r>
      <w:r w:rsidR="00006355" w:rsidRPr="00AD1EDA">
        <w:rPr>
          <w:rFonts w:ascii="Century Schoolbook" w:hAnsi="Century Schoolbook" w:cs="Times New Roman"/>
        </w:rPr>
        <w:t xml:space="preserve"> 187-198. </w:t>
      </w:r>
    </w:p>
    <w:p w14:paraId="06F366AB" w14:textId="073A6F0B" w:rsidR="00FD0A8F" w:rsidRPr="00AD1EDA" w:rsidRDefault="00FD0A8F" w:rsidP="00B2235B">
      <w:pPr>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lastRenderedPageBreak/>
        <w:t>Hofweber</w:t>
      </w:r>
      <w:proofErr w:type="spellEnd"/>
      <w:r w:rsidRPr="00AD1EDA">
        <w:rPr>
          <w:rFonts w:ascii="Century Schoolbook" w:hAnsi="Century Schoolbook" w:cs="Times New Roman"/>
        </w:rPr>
        <w:t xml:space="preserve">, T. (2009). Ambitious, Yet Modest, Metaphysics. (In D. Chalmers, D. Manley, and R. Wasserman (eds) </w:t>
      </w:r>
      <w:r w:rsidRPr="00AD1EDA">
        <w:rPr>
          <w:rFonts w:ascii="Century Schoolbook" w:hAnsi="Century Schoolbook" w:cs="Times New Roman"/>
          <w:i/>
          <w:iCs/>
        </w:rPr>
        <w:t>Metametaphysics: New Essays on the Foundations of Ontology</w:t>
      </w:r>
      <w:r w:rsidR="00411357">
        <w:rPr>
          <w:rFonts w:ascii="Century Schoolbook" w:hAnsi="Century Schoolbook" w:cs="Times New Roman"/>
        </w:rPr>
        <w:t>)</w:t>
      </w:r>
      <w:r w:rsidRPr="00AD1EDA">
        <w:rPr>
          <w:rFonts w:ascii="Century Schoolbook" w:hAnsi="Century Schoolbook" w:cs="Times New Roman"/>
        </w:rPr>
        <w:t xml:space="preserve"> (pp.260-289). New York: Oxford University Press. </w:t>
      </w:r>
    </w:p>
    <w:p w14:paraId="42B67348" w14:textId="2A396625" w:rsidR="00FD0A8F" w:rsidRPr="00AD1EDA" w:rsidRDefault="00FD0A8F" w:rsidP="00B2235B">
      <w:pPr>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Hofweber</w:t>
      </w:r>
      <w:proofErr w:type="spellEnd"/>
      <w:r w:rsidRPr="00AD1EDA">
        <w:rPr>
          <w:rFonts w:ascii="Century Schoolbook" w:hAnsi="Century Schoolbook" w:cs="Times New Roman"/>
        </w:rPr>
        <w:t xml:space="preserve">, T. (2016). </w:t>
      </w:r>
      <w:proofErr w:type="spellStart"/>
      <w:r w:rsidRPr="00AD1EDA">
        <w:rPr>
          <w:rFonts w:ascii="Century Schoolbook" w:hAnsi="Century Schoolbook" w:cs="Times New Roman"/>
        </w:rPr>
        <w:t>Carnap’s</w:t>
      </w:r>
      <w:proofErr w:type="spellEnd"/>
      <w:r w:rsidRPr="00AD1EDA">
        <w:rPr>
          <w:rFonts w:ascii="Century Schoolbook" w:hAnsi="Century Schoolbook" w:cs="Times New Roman"/>
        </w:rPr>
        <w:t xml:space="preserve"> Big Idea. In S. </w:t>
      </w:r>
      <w:proofErr w:type="spellStart"/>
      <w:r w:rsidRPr="00AD1EDA">
        <w:rPr>
          <w:rFonts w:ascii="Century Schoolbook" w:hAnsi="Century Schoolbook" w:cs="Times New Roman"/>
        </w:rPr>
        <w:t>Blatti</w:t>
      </w:r>
      <w:proofErr w:type="spellEnd"/>
      <w:r w:rsidRPr="00AD1EDA">
        <w:rPr>
          <w:rFonts w:ascii="Century Schoolbook" w:hAnsi="Century Schoolbook" w:cs="Times New Roman"/>
        </w:rPr>
        <w:t xml:space="preserve"> and S. Lapointe (eds) </w:t>
      </w:r>
      <w:r w:rsidRPr="00AD1EDA">
        <w:rPr>
          <w:rFonts w:ascii="Century Schoolbook" w:hAnsi="Century Schoolbook" w:cs="Times New Roman"/>
          <w:i/>
          <w:iCs/>
        </w:rPr>
        <w:t>Ontology After Carnap</w:t>
      </w:r>
      <w:r w:rsidRPr="00AD1EDA">
        <w:rPr>
          <w:rFonts w:ascii="Century Schoolbook" w:hAnsi="Century Schoolbook" w:cs="Times New Roman"/>
        </w:rPr>
        <w:t xml:space="preserve"> (pp. 13-30) New York: Oxford University Press.</w:t>
      </w:r>
    </w:p>
    <w:p w14:paraId="2A4EEE5D" w14:textId="6D9AF774" w:rsidR="00FE7793" w:rsidRDefault="00FD0A8F"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Hood, B. (2013). Psychological Measurement and Methodological Realism. </w:t>
      </w:r>
      <w:proofErr w:type="spellStart"/>
      <w:r w:rsidRPr="00AD1EDA">
        <w:rPr>
          <w:rFonts w:ascii="Century Schoolbook" w:hAnsi="Century Schoolbook" w:cs="Times New Roman"/>
          <w:i/>
        </w:rPr>
        <w:t>Erkenntnis</w:t>
      </w:r>
      <w:proofErr w:type="spellEnd"/>
      <w:r w:rsidRPr="00AD1EDA">
        <w:rPr>
          <w:rFonts w:ascii="Century Schoolbook" w:hAnsi="Century Schoolbook" w:cs="Times New Roman"/>
        </w:rPr>
        <w:t xml:space="preserve">, 78, 739-761. </w:t>
      </w:r>
    </w:p>
    <w:p w14:paraId="43415B03" w14:textId="77777777" w:rsidR="00031FFD" w:rsidRDefault="007B3B63"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Kincaid, H. (1996). The Philosophical Foundations of the Social Sciences. New York: Cambridge University Press.</w:t>
      </w:r>
    </w:p>
    <w:p w14:paraId="37482D7F" w14:textId="45DD5CE7" w:rsidR="007B3B63" w:rsidRDefault="00031FFD"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 xml:space="preserve">Kincaid, H. (2000). Global Arguments and Local Realism in the Social Sciences. </w:t>
      </w:r>
      <w:r>
        <w:rPr>
          <w:rFonts w:ascii="Century Schoolbook" w:hAnsi="Century Schoolbook" w:cs="Times New Roman"/>
          <w:i/>
          <w:iCs/>
        </w:rPr>
        <w:t>Philosophy of Science</w:t>
      </w:r>
      <w:r>
        <w:rPr>
          <w:rFonts w:ascii="Century Schoolbook" w:hAnsi="Century Schoolbook" w:cs="Times New Roman"/>
        </w:rPr>
        <w:t xml:space="preserve">, 67, 667-678. </w:t>
      </w:r>
      <w:r w:rsidR="007B3B63">
        <w:rPr>
          <w:rFonts w:ascii="Century Schoolbook" w:hAnsi="Century Schoolbook" w:cs="Times New Roman"/>
        </w:rPr>
        <w:t xml:space="preserve"> </w:t>
      </w:r>
    </w:p>
    <w:p w14:paraId="6A9F09D8" w14:textId="7831EBF0" w:rsidR="00330B86" w:rsidRPr="00330B86" w:rsidRDefault="00330B86"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 xml:space="preserve">Kincaid, H. (2008). Structural Realism and the Social Sciences. </w:t>
      </w:r>
      <w:r>
        <w:rPr>
          <w:rFonts w:ascii="Century Schoolbook" w:hAnsi="Century Schoolbook" w:cs="Times New Roman"/>
          <w:i/>
          <w:iCs/>
        </w:rPr>
        <w:t>Philosophy of Science</w:t>
      </w:r>
      <w:r>
        <w:rPr>
          <w:rFonts w:ascii="Century Schoolbook" w:hAnsi="Century Schoolbook" w:cs="Times New Roman"/>
        </w:rPr>
        <w:t>, 75, 720-731.</w:t>
      </w:r>
    </w:p>
    <w:p w14:paraId="47719B84" w14:textId="77777777" w:rsidR="00FD0A8F" w:rsidRPr="00AD1EDA"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Kincaid, H. (2015). Debating the Reality of Social Classes. </w:t>
      </w:r>
      <w:r w:rsidRPr="00AD1EDA">
        <w:rPr>
          <w:rFonts w:ascii="Century Schoolbook" w:hAnsi="Century Schoolbook" w:cs="Times New Roman"/>
          <w:i/>
        </w:rPr>
        <w:t>Philosophy of the Social Sciences</w:t>
      </w:r>
      <w:r w:rsidRPr="00AD1EDA">
        <w:rPr>
          <w:rFonts w:ascii="Century Schoolbook" w:hAnsi="Century Schoolbook" w:cs="Times New Roman"/>
          <w:iCs/>
        </w:rPr>
        <w:t>,</w:t>
      </w:r>
      <w:r w:rsidRPr="00AD1EDA">
        <w:rPr>
          <w:rFonts w:ascii="Century Schoolbook" w:hAnsi="Century Schoolbook" w:cs="Times New Roman"/>
          <w:i/>
          <w:iCs/>
        </w:rPr>
        <w:t xml:space="preserve"> </w:t>
      </w:r>
      <w:r w:rsidRPr="00AD1EDA">
        <w:rPr>
          <w:rFonts w:ascii="Century Schoolbook" w:hAnsi="Century Schoolbook" w:cs="Times New Roman"/>
        </w:rPr>
        <w:t>46, 189-209.</w:t>
      </w:r>
    </w:p>
    <w:p w14:paraId="6C67F68F" w14:textId="5841F211"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Kincaid, H. (2018). Debating the Reality of Race, Caste, and Ethnicity. </w:t>
      </w:r>
      <w:r w:rsidRPr="00AD1EDA">
        <w:rPr>
          <w:rFonts w:ascii="Century Schoolbook" w:hAnsi="Century Schoolbook" w:cs="Times New Roman"/>
          <w:i/>
          <w:iCs/>
        </w:rPr>
        <w:t>Philosophy of the Social Sciences</w:t>
      </w:r>
      <w:r w:rsidRPr="00AD1EDA">
        <w:rPr>
          <w:rFonts w:ascii="Century Schoolbook" w:hAnsi="Century Schoolbook" w:cs="Times New Roman"/>
        </w:rPr>
        <w:t>,</w:t>
      </w:r>
      <w:r w:rsidRPr="00AD1EDA">
        <w:rPr>
          <w:rFonts w:ascii="Century Schoolbook" w:hAnsi="Century Schoolbook" w:cs="Times New Roman"/>
          <w:i/>
        </w:rPr>
        <w:t xml:space="preserve"> </w:t>
      </w:r>
      <w:r w:rsidRPr="00AD1EDA">
        <w:rPr>
          <w:rFonts w:ascii="Century Schoolbook" w:hAnsi="Century Schoolbook" w:cs="Times New Roman"/>
        </w:rPr>
        <w:t xml:space="preserve">48, 139-167. </w:t>
      </w:r>
    </w:p>
    <w:p w14:paraId="74F06272" w14:textId="59B68B15" w:rsidR="00031FFD" w:rsidRPr="00031FFD" w:rsidRDefault="00031FFD"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Kincaid, H (202</w:t>
      </w:r>
      <w:r w:rsidR="00A673DF">
        <w:rPr>
          <w:rFonts w:ascii="Century Schoolbook" w:hAnsi="Century Schoolbook" w:cs="Times New Roman"/>
        </w:rPr>
        <w:t>1</w:t>
      </w:r>
      <w:r>
        <w:rPr>
          <w:rFonts w:ascii="Century Schoolbook" w:hAnsi="Century Schoolbook" w:cs="Times New Roman"/>
        </w:rPr>
        <w:t xml:space="preserve">). Concrete Ontology: Comments on Lauer, Little, and Lohse. </w:t>
      </w:r>
      <w:r>
        <w:rPr>
          <w:rFonts w:ascii="Century Schoolbook" w:hAnsi="Century Schoolbook" w:cs="Times New Roman"/>
          <w:i/>
          <w:iCs/>
        </w:rPr>
        <w:t>Philosophy of the Social Sciences</w:t>
      </w:r>
      <w:r>
        <w:rPr>
          <w:rFonts w:ascii="Century Schoolbook" w:hAnsi="Century Schoolbook" w:cs="Times New Roman"/>
        </w:rPr>
        <w:t xml:space="preserve">, 51, 40-47. </w:t>
      </w:r>
    </w:p>
    <w:p w14:paraId="16C2CC23" w14:textId="1B00FB94" w:rsidR="005355E4" w:rsidRDefault="005355E4"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Kitcher</w:t>
      </w:r>
      <w:proofErr w:type="spellEnd"/>
      <w:r>
        <w:rPr>
          <w:rFonts w:ascii="Century Schoolbook" w:hAnsi="Century Schoolbook" w:cs="Times New Roman"/>
        </w:rPr>
        <w:t xml:space="preserve">, P. (1993). The Advancement of Science: Science Without Legend, Objectivity without Illusions. Oxford: Oxford University Press. </w:t>
      </w:r>
    </w:p>
    <w:p w14:paraId="2892EEA7" w14:textId="58C21EFA" w:rsidR="00A756B8" w:rsidRPr="001D64D0" w:rsidRDefault="00A756B8"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Ladyman, J., Ross D., </w:t>
      </w:r>
      <w:proofErr w:type="spellStart"/>
      <w:r>
        <w:rPr>
          <w:rFonts w:ascii="Century Schoolbook" w:hAnsi="Century Schoolbook" w:cs="Times New Roman"/>
        </w:rPr>
        <w:t>Spurret</w:t>
      </w:r>
      <w:proofErr w:type="spellEnd"/>
      <w:r>
        <w:rPr>
          <w:rFonts w:ascii="Century Schoolbook" w:hAnsi="Century Schoolbook" w:cs="Times New Roman"/>
        </w:rPr>
        <w:t xml:space="preserve"> D., &amp; Collier J. (2007). Every Thing Must Go: Metaphysics </w:t>
      </w:r>
      <w:r w:rsidRPr="001D64D0">
        <w:rPr>
          <w:rFonts w:ascii="Century Schoolbook" w:hAnsi="Century Schoolbook" w:cs="Times New Roman"/>
        </w:rPr>
        <w:t xml:space="preserve">Naturalized. New York; Oxford University Press. </w:t>
      </w:r>
    </w:p>
    <w:p w14:paraId="2A2B377C" w14:textId="5260DFF1" w:rsidR="00E06538" w:rsidRPr="001D64D0" w:rsidRDefault="00E06538" w:rsidP="00B2235B">
      <w:pPr>
        <w:spacing w:line="360" w:lineRule="auto"/>
        <w:ind w:left="720" w:hanging="720"/>
        <w:contextualSpacing/>
        <w:rPr>
          <w:rFonts w:ascii="Century Schoolbook" w:hAnsi="Century Schoolbook"/>
        </w:rPr>
      </w:pPr>
      <w:r w:rsidRPr="00A051D3">
        <w:rPr>
          <w:rFonts w:ascii="Century Schoolbook" w:hAnsi="Century Schoolbook"/>
        </w:rPr>
        <w:t xml:space="preserve">Little, D. (2016). New Directions in the Philosophy of the Social Sciences. New York: Rowman and Littlefield. </w:t>
      </w:r>
    </w:p>
    <w:p w14:paraId="205000B1" w14:textId="690AD561" w:rsidR="00FD0A8F" w:rsidRPr="00AD1EDA"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051D3">
        <w:rPr>
          <w:rFonts w:ascii="Century Schoolbook" w:hAnsi="Century Schoolbook" w:cs="Times New Roman"/>
        </w:rPr>
        <w:t xml:space="preserve">Markus, K. &amp; </w:t>
      </w:r>
      <w:proofErr w:type="spellStart"/>
      <w:r w:rsidRPr="00A051D3">
        <w:rPr>
          <w:rFonts w:ascii="Century Schoolbook" w:hAnsi="Century Schoolbook" w:cs="Times New Roman"/>
        </w:rPr>
        <w:t>Borsboom</w:t>
      </w:r>
      <w:proofErr w:type="spellEnd"/>
      <w:r w:rsidRPr="00AD1EDA">
        <w:rPr>
          <w:rFonts w:ascii="Century Schoolbook" w:hAnsi="Century Schoolbook" w:cs="Times New Roman"/>
        </w:rPr>
        <w:t xml:space="preserve">, D. (2013). </w:t>
      </w:r>
      <w:r w:rsidRPr="00AD1EDA">
        <w:rPr>
          <w:rFonts w:ascii="Century Schoolbook" w:hAnsi="Century Schoolbook" w:cs="Times New Roman"/>
          <w:i/>
          <w:iCs/>
        </w:rPr>
        <w:t xml:space="preserve">Frontiers of Test Validity Theory: Measurement </w:t>
      </w:r>
      <w:proofErr w:type="gramStart"/>
      <w:r w:rsidRPr="00AD1EDA">
        <w:rPr>
          <w:rFonts w:ascii="Century Schoolbook" w:hAnsi="Century Schoolbook" w:cs="Times New Roman"/>
          <w:i/>
          <w:iCs/>
        </w:rPr>
        <w:t>Ca</w:t>
      </w:r>
      <w:r w:rsidR="007B3B63">
        <w:rPr>
          <w:rFonts w:ascii="Century Schoolbook" w:hAnsi="Century Schoolbook" w:cs="Times New Roman"/>
          <w:i/>
          <w:iCs/>
        </w:rPr>
        <w:t>u</w:t>
      </w:r>
      <w:r w:rsidRPr="00AD1EDA">
        <w:rPr>
          <w:rFonts w:ascii="Century Schoolbook" w:hAnsi="Century Schoolbook" w:cs="Times New Roman"/>
          <w:i/>
          <w:iCs/>
        </w:rPr>
        <w:t>sation, and</w:t>
      </w:r>
      <w:proofErr w:type="gramEnd"/>
      <w:r w:rsidRPr="00AD1EDA">
        <w:rPr>
          <w:rFonts w:ascii="Century Schoolbook" w:hAnsi="Century Schoolbook" w:cs="Times New Roman"/>
          <w:i/>
          <w:iCs/>
        </w:rPr>
        <w:t xml:space="preserve"> Meaning</w:t>
      </w:r>
      <w:r w:rsidRPr="00AD1EDA">
        <w:rPr>
          <w:rFonts w:ascii="Century Schoolbook" w:hAnsi="Century Schoolbook" w:cs="Times New Roman"/>
        </w:rPr>
        <w:t xml:space="preserve">. (New York: Routledge.) </w:t>
      </w:r>
    </w:p>
    <w:p w14:paraId="383754D4" w14:textId="0FB7244D"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Messner, S, </w:t>
      </w:r>
      <w:proofErr w:type="spellStart"/>
      <w:r w:rsidRPr="00AD1EDA">
        <w:rPr>
          <w:rFonts w:ascii="Century Schoolbook" w:hAnsi="Century Schoolbook" w:cs="Times New Roman"/>
        </w:rPr>
        <w:t>Raffalovich</w:t>
      </w:r>
      <w:proofErr w:type="spellEnd"/>
      <w:r w:rsidRPr="00AD1EDA">
        <w:rPr>
          <w:rFonts w:ascii="Century Schoolbook" w:hAnsi="Century Schoolbook" w:cs="Times New Roman"/>
        </w:rPr>
        <w:t xml:space="preserve">, L., &amp; Sutton, G. (2010). Poverty, Infant Mortality, and Homicide Rates in Cross-National Perspective: Assessments of Criterion and Construct Validity. </w:t>
      </w:r>
      <w:r w:rsidRPr="00AD1EDA">
        <w:rPr>
          <w:rFonts w:ascii="Century Schoolbook" w:hAnsi="Century Schoolbook" w:cs="Times New Roman"/>
          <w:i/>
        </w:rPr>
        <w:t>Criminology</w:t>
      </w:r>
      <w:r w:rsidRPr="00AD1EDA">
        <w:rPr>
          <w:rFonts w:ascii="Century Schoolbook" w:hAnsi="Century Schoolbook" w:cs="Times New Roman"/>
        </w:rPr>
        <w:t xml:space="preserve">, 48, 509-547. </w:t>
      </w:r>
    </w:p>
    <w:p w14:paraId="5645D685" w14:textId="31991C19" w:rsidR="00186799" w:rsidRPr="00A756B8" w:rsidRDefault="00186799" w:rsidP="00B2235B">
      <w:pPr>
        <w:autoSpaceDE w:val="0"/>
        <w:autoSpaceDN w:val="0"/>
        <w:adjustRightInd w:val="0"/>
        <w:spacing w:line="360" w:lineRule="auto"/>
        <w:contextualSpacing/>
        <w:rPr>
          <w:rFonts w:ascii="Century Schoolbook" w:hAnsi="Century Schoolbook" w:cs="Times New Roman"/>
        </w:rPr>
      </w:pPr>
      <w:r w:rsidRPr="00A756B8">
        <w:rPr>
          <w:rFonts w:ascii="Century Schoolbook" w:hAnsi="Century Schoolbook" w:cs="TimesNewRomanPSMT"/>
        </w:rPr>
        <w:t xml:space="preserve">Ney, Alyssa. </w:t>
      </w:r>
      <w:r w:rsidR="00A756B8" w:rsidRPr="00A756B8">
        <w:rPr>
          <w:rFonts w:ascii="Century Schoolbook" w:hAnsi="Century Schoolbook" w:cs="TimesNewRomanPSMT"/>
        </w:rPr>
        <w:t>(</w:t>
      </w:r>
      <w:r w:rsidRPr="00A756B8">
        <w:rPr>
          <w:rFonts w:ascii="Century Schoolbook" w:hAnsi="Century Schoolbook" w:cs="TimesNewRomanPSMT"/>
        </w:rPr>
        <w:t>2012</w:t>
      </w:r>
      <w:r w:rsidR="00A756B8" w:rsidRPr="00A756B8">
        <w:rPr>
          <w:rFonts w:ascii="Century Schoolbook" w:hAnsi="Century Schoolbook" w:cs="TimesNewRomanPSMT"/>
        </w:rPr>
        <w:t>).</w:t>
      </w:r>
      <w:r w:rsidRPr="00A756B8">
        <w:rPr>
          <w:rFonts w:ascii="Century Schoolbook" w:hAnsi="Century Schoolbook" w:cs="TimesNewRomanPSMT"/>
        </w:rPr>
        <w:t xml:space="preserve"> Neo-Positivist Metaphysics</w:t>
      </w:r>
      <w:r w:rsidR="00A756B8">
        <w:rPr>
          <w:rFonts w:ascii="Century Schoolbook" w:hAnsi="Century Schoolbook" w:cs="TimesNewRomanPSMT"/>
        </w:rPr>
        <w:t xml:space="preserve">. </w:t>
      </w:r>
      <w:r w:rsidRPr="00A756B8">
        <w:rPr>
          <w:rFonts w:ascii="Century Schoolbook" w:hAnsi="Century Schoolbook" w:cs="TimesNewRomanPS-ItalicMT"/>
          <w:i/>
          <w:iCs/>
        </w:rPr>
        <w:t xml:space="preserve">Philosophical Studies </w:t>
      </w:r>
      <w:r w:rsidRPr="00A756B8">
        <w:rPr>
          <w:rFonts w:ascii="Century Schoolbook" w:hAnsi="Century Schoolbook" w:cs="TimesNewRomanPSMT"/>
        </w:rPr>
        <w:t>160</w:t>
      </w:r>
      <w:r w:rsidR="00A756B8" w:rsidRPr="00A756B8">
        <w:rPr>
          <w:rFonts w:ascii="Century Schoolbook" w:hAnsi="Century Schoolbook" w:cs="TimesNewRomanPSMT"/>
        </w:rPr>
        <w:t>,</w:t>
      </w:r>
      <w:r w:rsidRPr="00A756B8">
        <w:rPr>
          <w:rFonts w:ascii="Century Schoolbook" w:hAnsi="Century Schoolbook" w:cs="TimesNewRomanPSMT"/>
        </w:rPr>
        <w:t xml:space="preserve"> 53-78.</w:t>
      </w:r>
    </w:p>
    <w:p w14:paraId="3E9D27A6" w14:textId="737B24F6" w:rsidR="00FD0A8F" w:rsidRPr="00AD1EDA" w:rsidRDefault="00FD0A8F"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lastRenderedPageBreak/>
        <w:t>Psillos</w:t>
      </w:r>
      <w:proofErr w:type="spellEnd"/>
      <w:r w:rsidRPr="00AD1EDA">
        <w:rPr>
          <w:rFonts w:ascii="Century Schoolbook" w:hAnsi="Century Schoolbook" w:cs="Times New Roman"/>
        </w:rPr>
        <w:t xml:space="preserve">, </w:t>
      </w:r>
      <w:proofErr w:type="spellStart"/>
      <w:r w:rsidRPr="00AD1EDA">
        <w:rPr>
          <w:rFonts w:ascii="Century Schoolbook" w:hAnsi="Century Schoolbook" w:cs="Times New Roman"/>
        </w:rPr>
        <w:t>Stathis</w:t>
      </w:r>
      <w:proofErr w:type="spellEnd"/>
      <w:r w:rsidRPr="00AD1EDA">
        <w:rPr>
          <w:rFonts w:ascii="Century Schoolbook" w:hAnsi="Century Schoolbook" w:cs="Times New Roman"/>
        </w:rPr>
        <w:t xml:space="preserve">. (1999). </w:t>
      </w:r>
      <w:r w:rsidRPr="00AD1EDA">
        <w:rPr>
          <w:rFonts w:ascii="Century Schoolbook" w:hAnsi="Century Schoolbook" w:cs="Times New Roman"/>
          <w:i/>
        </w:rPr>
        <w:t>Scientific Realism: How Science Tracks Truth.</w:t>
      </w:r>
      <w:r w:rsidRPr="00AD1EDA">
        <w:rPr>
          <w:rFonts w:ascii="Century Schoolbook" w:hAnsi="Century Schoolbook" w:cs="Times New Roman"/>
        </w:rPr>
        <w:t xml:space="preserve"> New York: Routledge. </w:t>
      </w:r>
    </w:p>
    <w:p w14:paraId="21C91450" w14:textId="5FF398E9" w:rsidR="006C4E3E" w:rsidRPr="00AD1EDA" w:rsidRDefault="006C4E3E"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 xml:space="preserve">Putnam, H. (1975). Mathematics, Matter and Method, Cambridge: Cambridge University Press. </w:t>
      </w:r>
    </w:p>
    <w:p w14:paraId="2AD3E7EE" w14:textId="518960FF" w:rsidR="009A53E8" w:rsidRPr="00AD1EDA" w:rsidRDefault="009A53E8"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Quine, W.V. (1948). </w:t>
      </w:r>
      <w:r w:rsidR="00476C2A" w:rsidRPr="00AD1EDA">
        <w:rPr>
          <w:rFonts w:ascii="Century Schoolbook" w:hAnsi="Century Schoolbook" w:cs="Times New Roman"/>
        </w:rPr>
        <w:t xml:space="preserve">On What There Is. </w:t>
      </w:r>
      <w:r w:rsidR="00476C2A" w:rsidRPr="00AD1EDA">
        <w:rPr>
          <w:rFonts w:ascii="Century Schoolbook" w:hAnsi="Century Schoolbook" w:cs="Times New Roman"/>
          <w:i/>
          <w:iCs/>
        </w:rPr>
        <w:t xml:space="preserve">The Review of Metaphysics, </w:t>
      </w:r>
      <w:r w:rsidR="00476C2A" w:rsidRPr="00AD1EDA">
        <w:rPr>
          <w:rFonts w:ascii="Century Schoolbook" w:hAnsi="Century Schoolbook" w:cs="Times New Roman"/>
        </w:rPr>
        <w:t>2</w:t>
      </w:r>
      <w:r w:rsidR="00F12B44">
        <w:rPr>
          <w:rFonts w:ascii="Century Schoolbook" w:hAnsi="Century Schoolbook" w:cs="Times New Roman"/>
        </w:rPr>
        <w:t xml:space="preserve">, </w:t>
      </w:r>
      <w:r w:rsidR="00476C2A" w:rsidRPr="00AD1EDA">
        <w:rPr>
          <w:rFonts w:ascii="Century Schoolbook" w:hAnsi="Century Schoolbook" w:cs="Times New Roman"/>
        </w:rPr>
        <w:t xml:space="preserve">21- 38. </w:t>
      </w:r>
    </w:p>
    <w:p w14:paraId="309EB07B" w14:textId="7AA31548" w:rsidR="0081149B" w:rsidRDefault="0081149B" w:rsidP="00B2235B">
      <w:pPr>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Quine, W.V. (1969). </w:t>
      </w:r>
      <w:r w:rsidRPr="0088452C">
        <w:rPr>
          <w:rFonts w:ascii="Century Schoolbook" w:hAnsi="Century Schoolbook" w:cs="Times New Roman"/>
        </w:rPr>
        <w:t>Existence and Quantificatio</w:t>
      </w:r>
      <w:r w:rsidR="009523FA" w:rsidRPr="0088452C">
        <w:rPr>
          <w:rFonts w:ascii="Century Schoolbook" w:hAnsi="Century Schoolbook" w:cs="Times New Roman"/>
        </w:rPr>
        <w:t>n</w:t>
      </w:r>
      <w:r w:rsidR="009523FA" w:rsidRPr="00AD1EDA">
        <w:rPr>
          <w:rFonts w:ascii="Century Schoolbook" w:hAnsi="Century Schoolbook" w:cs="Times New Roman"/>
        </w:rPr>
        <w:t>. In Ontological Relativity</w:t>
      </w:r>
      <w:r w:rsidR="00F94E47" w:rsidRPr="00AD1EDA">
        <w:rPr>
          <w:rFonts w:ascii="Century Schoolbook" w:hAnsi="Century Schoolbook" w:cs="Times New Roman"/>
        </w:rPr>
        <w:t xml:space="preserve"> </w:t>
      </w:r>
      <w:r w:rsidR="009523FA" w:rsidRPr="00AD1EDA">
        <w:rPr>
          <w:rFonts w:ascii="Century Schoolbook" w:hAnsi="Century Schoolbook" w:cs="Times New Roman"/>
        </w:rPr>
        <w:t>and Other Essays</w:t>
      </w:r>
      <w:r w:rsidR="00D56B5C" w:rsidRPr="00AD1EDA">
        <w:rPr>
          <w:rFonts w:ascii="Century Schoolbook" w:hAnsi="Century Schoolbook" w:cs="Times New Roman"/>
        </w:rPr>
        <w:t xml:space="preserve">. New York: Columbia University Press. </w:t>
      </w:r>
    </w:p>
    <w:p w14:paraId="5D7461C4" w14:textId="06A51BDA" w:rsidR="0088452C" w:rsidRPr="0088452C" w:rsidRDefault="0088452C" w:rsidP="00B2235B">
      <w:pPr>
        <w:spacing w:line="360" w:lineRule="auto"/>
        <w:ind w:left="720" w:hanging="720"/>
        <w:contextualSpacing/>
        <w:rPr>
          <w:rFonts w:ascii="Century Schoolbook" w:hAnsi="Century Schoolbook" w:cs="Times New Roman"/>
        </w:rPr>
      </w:pPr>
      <w:r>
        <w:rPr>
          <w:rFonts w:ascii="Century Schoolbook" w:hAnsi="Century Schoolbook" w:cs="Times New Roman"/>
        </w:rPr>
        <w:t>Quine, W.V. (1986). Philosophy of Logic 2</w:t>
      </w:r>
      <w:r w:rsidRPr="0088452C">
        <w:rPr>
          <w:rFonts w:ascii="Century Schoolbook" w:hAnsi="Century Schoolbook" w:cs="Times New Roman"/>
          <w:vertAlign w:val="superscript"/>
        </w:rPr>
        <w:t>nd</w:t>
      </w:r>
      <w:r>
        <w:rPr>
          <w:rFonts w:ascii="Century Schoolbook" w:hAnsi="Century Schoolbook" w:cs="Times New Roman"/>
        </w:rPr>
        <w:t xml:space="preserve"> Edition. Cambridge: Harvard University Press. </w:t>
      </w:r>
    </w:p>
    <w:p w14:paraId="1CE72CF9" w14:textId="62F3C740"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Ross, D., Ladyman, J. &amp; Kincaid, H. (eds) (2013). </w:t>
      </w:r>
      <w:r w:rsidRPr="009C049B">
        <w:rPr>
          <w:rFonts w:ascii="Century Schoolbook" w:hAnsi="Century Schoolbook" w:cs="Times New Roman"/>
          <w:iCs/>
        </w:rPr>
        <w:t>Scientific Metaphysics</w:t>
      </w:r>
      <w:r w:rsidRPr="00AD1EDA">
        <w:rPr>
          <w:rFonts w:ascii="Century Schoolbook" w:hAnsi="Century Schoolbook" w:cs="Times New Roman"/>
        </w:rPr>
        <w:t xml:space="preserve">. (New York: Oxford University Press.) </w:t>
      </w:r>
    </w:p>
    <w:p w14:paraId="3D2FD5DD" w14:textId="59FDF653" w:rsidR="005F1875" w:rsidRPr="00AD1EDA" w:rsidRDefault="005F1875"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Ruben, D. (2014) The Limits of Realism in the Philosophy of Social Science. </w:t>
      </w:r>
      <w:r w:rsidR="00BB64F0">
        <w:rPr>
          <w:rFonts w:ascii="Century Schoolbook" w:hAnsi="Century Schoolbook" w:cs="Times New Roman"/>
        </w:rPr>
        <w:t>(</w:t>
      </w:r>
      <w:r w:rsidR="005355E4">
        <w:rPr>
          <w:rFonts w:ascii="Century Schoolbook" w:hAnsi="Century Schoolbook" w:cs="Times New Roman"/>
        </w:rPr>
        <w:t xml:space="preserve">In M.C. </w:t>
      </w:r>
      <w:proofErr w:type="spellStart"/>
      <w:r w:rsidR="005355E4">
        <w:rPr>
          <w:rFonts w:ascii="Century Schoolbook" w:hAnsi="Century Schoolbook" w:cs="Times New Roman"/>
        </w:rPr>
        <w:t>Galavotti</w:t>
      </w:r>
      <w:proofErr w:type="spellEnd"/>
      <w:r w:rsidR="005355E4">
        <w:rPr>
          <w:rFonts w:ascii="Century Schoolbook" w:hAnsi="Century Schoolbook" w:cs="Times New Roman"/>
        </w:rPr>
        <w:t xml:space="preserve"> et al (eds.), New Directions in the Philosophy of Science</w:t>
      </w:r>
      <w:r w:rsidR="00BB64F0">
        <w:rPr>
          <w:rFonts w:ascii="Century Schoolbook" w:hAnsi="Century Schoolbook" w:cs="Times New Roman"/>
        </w:rPr>
        <w:t>) (pp. 313-322)</w:t>
      </w:r>
      <w:r w:rsidR="005355E4">
        <w:rPr>
          <w:rFonts w:ascii="Century Schoolbook" w:hAnsi="Century Schoolbook" w:cs="Times New Roman"/>
        </w:rPr>
        <w:t>. Swit</w:t>
      </w:r>
      <w:r w:rsidR="00802B0F">
        <w:rPr>
          <w:rFonts w:ascii="Century Schoolbook" w:hAnsi="Century Schoolbook" w:cs="Times New Roman"/>
        </w:rPr>
        <w:t>z</w:t>
      </w:r>
      <w:r w:rsidR="005355E4">
        <w:rPr>
          <w:rFonts w:ascii="Century Schoolbook" w:hAnsi="Century Schoolbook" w:cs="Times New Roman"/>
        </w:rPr>
        <w:t xml:space="preserve">erland: Springer International Publishing. </w:t>
      </w:r>
    </w:p>
    <w:p w14:paraId="56F5FE13" w14:textId="36D8655E" w:rsidR="005F26AC" w:rsidRDefault="005F26AC"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Saperstein A. (2006). Double-Checking the Race Box: Examining Inconsistency between Survey Measures of Observed and Sel</w:t>
      </w:r>
      <w:r w:rsidR="005A01F1" w:rsidRPr="00AD1EDA">
        <w:rPr>
          <w:rFonts w:ascii="Century Schoolbook" w:hAnsi="Century Schoolbook" w:cs="Times New Roman"/>
        </w:rPr>
        <w:t>f</w:t>
      </w:r>
      <w:r w:rsidRPr="00AD1EDA">
        <w:rPr>
          <w:rFonts w:ascii="Century Schoolbook" w:hAnsi="Century Schoolbook" w:cs="Times New Roman"/>
        </w:rPr>
        <w:t>-Reported Race</w:t>
      </w:r>
      <w:r w:rsidR="0056097E" w:rsidRPr="00AD1EDA">
        <w:rPr>
          <w:rFonts w:ascii="Century Schoolbook" w:hAnsi="Century Schoolbook" w:cs="Times New Roman"/>
        </w:rPr>
        <w:t>.</w:t>
      </w:r>
      <w:r w:rsidR="0056097E" w:rsidRPr="00AD1EDA">
        <w:rPr>
          <w:rFonts w:ascii="Century Schoolbook" w:hAnsi="Century Schoolbook" w:cs="Times New Roman"/>
          <w:i/>
          <w:iCs/>
        </w:rPr>
        <w:t xml:space="preserve"> Social Forces</w:t>
      </w:r>
      <w:r w:rsidR="009747B6" w:rsidRPr="00AD1EDA">
        <w:rPr>
          <w:rFonts w:ascii="Century Schoolbook" w:hAnsi="Century Schoolbook" w:cs="Times New Roman"/>
        </w:rPr>
        <w:t>, 85</w:t>
      </w:r>
      <w:r w:rsidR="005F1875">
        <w:rPr>
          <w:rFonts w:ascii="Century Schoolbook" w:hAnsi="Century Schoolbook" w:cs="Times New Roman"/>
        </w:rPr>
        <w:t>,</w:t>
      </w:r>
      <w:r w:rsidR="008251DD" w:rsidRPr="00AD1EDA">
        <w:rPr>
          <w:rFonts w:ascii="Century Schoolbook" w:hAnsi="Century Schoolbook" w:cs="Times New Roman"/>
        </w:rPr>
        <w:t>57-74</w:t>
      </w:r>
      <w:r w:rsidR="007008A4" w:rsidRPr="00AD1EDA">
        <w:rPr>
          <w:rFonts w:ascii="Century Schoolbook" w:hAnsi="Century Schoolbook" w:cs="Times New Roman"/>
        </w:rPr>
        <w:t>.</w:t>
      </w:r>
    </w:p>
    <w:p w14:paraId="6300CB19" w14:textId="77777777" w:rsidR="00F50147" w:rsidRPr="00F50147" w:rsidRDefault="00F50147" w:rsidP="00B2235B">
      <w:pPr>
        <w:spacing w:line="360" w:lineRule="auto"/>
        <w:ind w:left="720" w:hanging="720"/>
        <w:contextualSpacing/>
        <w:rPr>
          <w:rFonts w:ascii="Century Schoolbook" w:hAnsi="Century Schoolbook" w:cs="Times New Roman"/>
        </w:rPr>
      </w:pPr>
      <w:r w:rsidRPr="00F50147">
        <w:rPr>
          <w:rFonts w:ascii="Century Schoolbook" w:hAnsi="Century Schoolbook" w:cs="Times New Roman"/>
        </w:rPr>
        <w:t>Saunders, D.</w:t>
      </w:r>
      <w:r w:rsidRPr="00F50147">
        <w:rPr>
          <w:rFonts w:ascii="Century Schoolbook" w:hAnsi="Century Schoolbook" w:cs="Times New Roman"/>
          <w:noProof/>
        </w:rPr>
        <w:t xml:space="preserve"> (2019). Optimism for Naturalized Social Metaphysics: A Reply to Hawley </w:t>
      </w:r>
      <w:r w:rsidRPr="00F50147">
        <w:rPr>
          <w:rFonts w:ascii="Century Schoolbook" w:hAnsi="Century Schoolbook" w:cs="Times New Roman"/>
          <w:i/>
          <w:iCs/>
          <w:noProof/>
        </w:rPr>
        <w:t xml:space="preserve">Philosophy of the Social Sciences </w:t>
      </w:r>
      <w:r w:rsidRPr="00F50147">
        <w:rPr>
          <w:rFonts w:ascii="Century Schoolbook" w:hAnsi="Century Schoolbook" w:cs="Times New Roman"/>
          <w:noProof/>
        </w:rPr>
        <w:t>(50): 138-160.</w:t>
      </w:r>
      <w:r w:rsidRPr="00F50147">
        <w:rPr>
          <w:rFonts w:ascii="Century Schoolbook" w:hAnsi="Century Schoolbook" w:cs="Times New Roman"/>
        </w:rPr>
        <w:t xml:space="preserve"> </w:t>
      </w:r>
    </w:p>
    <w:p w14:paraId="6B7D284D" w14:textId="738B91F9" w:rsidR="003C37B2" w:rsidRPr="003C37B2" w:rsidRDefault="003C37B2"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Schupbach</w:t>
      </w:r>
      <w:proofErr w:type="spellEnd"/>
      <w:r>
        <w:rPr>
          <w:rFonts w:ascii="Century Schoolbook" w:hAnsi="Century Schoolbook" w:cs="Times New Roman"/>
        </w:rPr>
        <w:t xml:space="preserve">, J. &amp; Sprenger, J. (2011). </w:t>
      </w:r>
      <w:r>
        <w:rPr>
          <w:rFonts w:ascii="Century Schoolbook" w:hAnsi="Century Schoolbook" w:cs="Times New Roman"/>
          <w:i/>
          <w:iCs/>
        </w:rPr>
        <w:t>The Logic of Explanatory Power</w:t>
      </w:r>
      <w:r>
        <w:rPr>
          <w:rFonts w:ascii="Century Schoolbook" w:hAnsi="Century Schoolbook" w:cs="Times New Roman"/>
        </w:rPr>
        <w:t xml:space="preserve">, 78, 105-127. </w:t>
      </w:r>
    </w:p>
    <w:p w14:paraId="6BB50F97" w14:textId="2B1B52BB" w:rsidR="00FD0A8F" w:rsidRDefault="00FD0A8F"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Strauss, M. &amp; Smith, G. (2009). Construct Validity: Advances in Theory and Methodology</w:t>
      </w:r>
      <w:r w:rsidR="0056097E" w:rsidRPr="00AD1EDA">
        <w:rPr>
          <w:rFonts w:ascii="Century Schoolbook" w:hAnsi="Century Schoolbook" w:cs="Times New Roman"/>
        </w:rPr>
        <w:t>.</w:t>
      </w:r>
      <w:r w:rsidRPr="00AD1EDA">
        <w:rPr>
          <w:rFonts w:ascii="Century Schoolbook" w:hAnsi="Century Schoolbook" w:cs="Times New Roman"/>
        </w:rPr>
        <w:t xml:space="preserve"> </w:t>
      </w:r>
      <w:r w:rsidRPr="00AD1EDA">
        <w:rPr>
          <w:rFonts w:ascii="Century Schoolbook" w:hAnsi="Century Schoolbook" w:cs="Times New Roman"/>
          <w:i/>
          <w:iCs/>
        </w:rPr>
        <w:t xml:space="preserve">Annual Review of Clinical Psychology, </w:t>
      </w:r>
      <w:r w:rsidRPr="00AD1EDA">
        <w:rPr>
          <w:rFonts w:ascii="Century Schoolbook" w:hAnsi="Century Schoolbook" w:cs="Times New Roman"/>
        </w:rPr>
        <w:t xml:space="preserve">5, 1-25. </w:t>
      </w:r>
    </w:p>
    <w:p w14:paraId="5241A055" w14:textId="5E0F139A" w:rsidR="007B3B63" w:rsidRDefault="007B3B63"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Taagepera</w:t>
      </w:r>
      <w:proofErr w:type="spellEnd"/>
      <w:r>
        <w:rPr>
          <w:rFonts w:ascii="Century Schoolbook" w:hAnsi="Century Schoolbook" w:cs="Times New Roman"/>
        </w:rPr>
        <w:t xml:space="preserve">, R. (2008). Making Social Sciences More Scientific: The Need for Predictive Models. New York: Oxford University Press. </w:t>
      </w:r>
    </w:p>
    <w:p w14:paraId="036FE50C" w14:textId="0F3050C6" w:rsidR="008066C9" w:rsidRPr="00AD1EDA" w:rsidRDefault="008066C9"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Tahko</w:t>
      </w:r>
      <w:proofErr w:type="spellEnd"/>
      <w:r>
        <w:rPr>
          <w:rFonts w:ascii="Century Schoolbook" w:hAnsi="Century Schoolbook" w:cs="Times New Roman"/>
        </w:rPr>
        <w:t xml:space="preserve">, T. (2015). An Introduction to Metametaphysics. New York: Cambridge University Press. </w:t>
      </w:r>
    </w:p>
    <w:p w14:paraId="07E5ACF9" w14:textId="6567987B" w:rsidR="0084540E" w:rsidRPr="00AD1EDA" w:rsidRDefault="0084540E"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Thomasson, A. (2015). </w:t>
      </w:r>
      <w:r w:rsidRPr="00AD1EDA">
        <w:rPr>
          <w:rFonts w:ascii="Century Schoolbook" w:hAnsi="Century Schoolbook" w:cs="Times New Roman"/>
          <w:i/>
          <w:iCs/>
        </w:rPr>
        <w:t>Ontology Made Easy</w:t>
      </w:r>
      <w:r w:rsidRPr="00AD1EDA">
        <w:rPr>
          <w:rFonts w:ascii="Century Schoolbook" w:hAnsi="Century Schoolbook" w:cs="Times New Roman"/>
        </w:rPr>
        <w:t xml:space="preserve">. New York: Oxford University Press. </w:t>
      </w:r>
    </w:p>
    <w:p w14:paraId="52518AC9" w14:textId="0FC01D22" w:rsidR="007D03DD" w:rsidRDefault="007D03DD"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Trout, J.D. (1998). </w:t>
      </w:r>
      <w:r w:rsidRPr="00AD1EDA">
        <w:rPr>
          <w:rFonts w:ascii="Century Schoolbook" w:hAnsi="Century Schoolbook" w:cs="Times New Roman"/>
          <w:i/>
          <w:iCs/>
        </w:rPr>
        <w:t>Measuring the Intentional World: Realism, Naturalism, and Quantitative Methods in the Behavioral Sciences</w:t>
      </w:r>
      <w:r w:rsidRPr="00AD1EDA">
        <w:rPr>
          <w:rFonts w:ascii="Century Schoolbook" w:hAnsi="Century Schoolbook" w:cs="Times New Roman"/>
        </w:rPr>
        <w:t xml:space="preserve">. New York: Oxford University Press. </w:t>
      </w:r>
    </w:p>
    <w:p w14:paraId="582A55F3" w14:textId="6C0FB139" w:rsidR="005355E4" w:rsidRDefault="005355E4" w:rsidP="00B2235B">
      <w:pPr>
        <w:autoSpaceDE w:val="0"/>
        <w:autoSpaceDN w:val="0"/>
        <w:adjustRightInd w:val="0"/>
        <w:spacing w:line="360" w:lineRule="auto"/>
        <w:ind w:left="720" w:hanging="720"/>
        <w:contextualSpacing/>
        <w:rPr>
          <w:rFonts w:ascii="Century Schoolbook" w:hAnsi="Century Schoolbook" w:cs="Times New Roman"/>
        </w:rPr>
      </w:pPr>
      <w:r>
        <w:rPr>
          <w:rFonts w:ascii="Century Schoolbook" w:hAnsi="Century Schoolbook" w:cs="Times New Roman"/>
        </w:rPr>
        <w:t xml:space="preserve">Vickers, P. (2013). A Confrontation with Convergent Realism. </w:t>
      </w:r>
      <w:r>
        <w:rPr>
          <w:rFonts w:ascii="Century Schoolbook" w:hAnsi="Century Schoolbook" w:cs="Times New Roman"/>
          <w:i/>
          <w:iCs/>
        </w:rPr>
        <w:t>Philosophy of Science</w:t>
      </w:r>
      <w:r>
        <w:rPr>
          <w:rFonts w:ascii="Century Schoolbook" w:hAnsi="Century Schoolbook" w:cs="Times New Roman"/>
        </w:rPr>
        <w:t xml:space="preserve">, 80, 189-211. </w:t>
      </w:r>
    </w:p>
    <w:p w14:paraId="310ED67D" w14:textId="53AED20B" w:rsidR="00FF0279" w:rsidRPr="00FF0279" w:rsidRDefault="00FF0279" w:rsidP="00B2235B">
      <w:pPr>
        <w:autoSpaceDE w:val="0"/>
        <w:autoSpaceDN w:val="0"/>
        <w:adjustRightInd w:val="0"/>
        <w:spacing w:after="0" w:line="360" w:lineRule="auto"/>
        <w:ind w:left="720" w:hanging="720"/>
        <w:contextualSpacing/>
        <w:rPr>
          <w:rFonts w:ascii="Century Schoolbook" w:hAnsi="Century Schoolbook" w:cs="TimesNewRomanPSMT"/>
        </w:rPr>
      </w:pPr>
      <w:r w:rsidRPr="00B75F39">
        <w:rPr>
          <w:rFonts w:ascii="Century Schoolbook" w:hAnsi="Century Schoolbook" w:cs="TimesNewRomanPSMT"/>
        </w:rPr>
        <w:lastRenderedPageBreak/>
        <w:t>Wilkinson, R</w:t>
      </w:r>
      <w:r w:rsidR="00B75F39">
        <w:rPr>
          <w:rFonts w:ascii="Century Schoolbook" w:hAnsi="Century Schoolbook" w:cs="TimesNewRomanPSMT"/>
        </w:rPr>
        <w:t xml:space="preserve">. &amp; </w:t>
      </w:r>
      <w:r w:rsidRPr="00B75F39">
        <w:rPr>
          <w:rFonts w:ascii="Century Schoolbook" w:hAnsi="Century Schoolbook" w:cs="TimesNewRomanPSMT"/>
        </w:rPr>
        <w:t>Pickett</w:t>
      </w:r>
      <w:r w:rsidR="00B75F39">
        <w:rPr>
          <w:rFonts w:ascii="Century Schoolbook" w:hAnsi="Century Schoolbook" w:cs="TimesNewRomanPSMT"/>
        </w:rPr>
        <w:t>, K</w:t>
      </w:r>
      <w:r w:rsidRPr="00B75F39">
        <w:rPr>
          <w:rFonts w:ascii="Century Schoolbook" w:hAnsi="Century Schoolbook" w:cs="TimesNewRomanPSMT"/>
        </w:rPr>
        <w:t xml:space="preserve">. </w:t>
      </w:r>
      <w:r w:rsidR="00B75F39">
        <w:rPr>
          <w:rFonts w:ascii="Century Schoolbook" w:hAnsi="Century Schoolbook" w:cs="TimesNewRomanPSMT"/>
        </w:rPr>
        <w:t>(</w:t>
      </w:r>
      <w:r w:rsidRPr="00B75F39">
        <w:rPr>
          <w:rFonts w:ascii="Century Schoolbook" w:hAnsi="Century Schoolbook" w:cs="TimesNewRomanPSMT"/>
        </w:rPr>
        <w:t>2006</w:t>
      </w:r>
      <w:r w:rsidR="00B75F39">
        <w:rPr>
          <w:rFonts w:ascii="Century Schoolbook" w:hAnsi="Century Schoolbook" w:cs="TimesNewRomanPSMT"/>
        </w:rPr>
        <w:t>)</w:t>
      </w:r>
      <w:r w:rsidRPr="00B75F39">
        <w:rPr>
          <w:rFonts w:ascii="Century Schoolbook" w:hAnsi="Century Schoolbook" w:cs="TimesNewRomanPSMT"/>
        </w:rPr>
        <w:t>. Income Inequality and Population</w:t>
      </w:r>
      <w:r w:rsidR="00B75F39">
        <w:rPr>
          <w:rFonts w:ascii="Century Schoolbook" w:hAnsi="Century Schoolbook" w:cs="TimesNewRomanPSMT"/>
        </w:rPr>
        <w:t xml:space="preserve"> </w:t>
      </w:r>
      <w:r w:rsidRPr="00B75F39">
        <w:rPr>
          <w:rFonts w:ascii="Century Schoolbook" w:hAnsi="Century Schoolbook" w:cs="TimesNewRomanPSMT"/>
        </w:rPr>
        <w:t xml:space="preserve">Health: A Review and Explanation of the Evidence. </w:t>
      </w:r>
      <w:r w:rsidRPr="00B75F39">
        <w:rPr>
          <w:rFonts w:ascii="Century Schoolbook" w:hAnsi="Century Schoolbook" w:cs="TimesNewRomanPS-ItalicMT"/>
          <w:i/>
          <w:iCs/>
        </w:rPr>
        <w:t>Social Science &amp; Medicine</w:t>
      </w:r>
      <w:r w:rsidR="00B75F39">
        <w:rPr>
          <w:rFonts w:ascii="Century Schoolbook" w:hAnsi="Century Schoolbook" w:cs="TimesNewRomanPS-ItalicMT"/>
          <w:i/>
          <w:iCs/>
        </w:rPr>
        <w:t xml:space="preserve">, </w:t>
      </w:r>
      <w:r w:rsidRPr="00B75F39">
        <w:rPr>
          <w:rFonts w:ascii="Century Schoolbook" w:hAnsi="Century Schoolbook" w:cs="TimesNewRomanPSMT"/>
        </w:rPr>
        <w:t>62</w:t>
      </w:r>
      <w:r w:rsidR="00B75F39">
        <w:rPr>
          <w:rFonts w:ascii="Century Schoolbook" w:hAnsi="Century Schoolbook" w:cs="TimesNewRomanPSMT"/>
        </w:rPr>
        <w:t>,</w:t>
      </w:r>
      <w:r w:rsidRPr="00B75F39">
        <w:rPr>
          <w:rFonts w:ascii="Century Schoolbook" w:hAnsi="Century Schoolbook" w:cs="TimesNewRomanPSMT"/>
        </w:rPr>
        <w:t xml:space="preserve"> 1768-84. </w:t>
      </w:r>
      <w:proofErr w:type="gramStart"/>
      <w:r w:rsidRPr="00B75F39">
        <w:rPr>
          <w:rFonts w:ascii="Century Schoolbook" w:hAnsi="Century Schoolbook" w:cs="TimesNewRomanPSMT"/>
        </w:rPr>
        <w:t>doi:10.1016/j.socscimed</w:t>
      </w:r>
      <w:proofErr w:type="gramEnd"/>
      <w:r w:rsidRPr="00B75F39">
        <w:rPr>
          <w:rFonts w:ascii="Century Schoolbook" w:hAnsi="Century Schoolbook" w:cs="TimesNewRomanPSMT"/>
        </w:rPr>
        <w:t>.2005.08.036.</w:t>
      </w:r>
    </w:p>
    <w:p w14:paraId="2FF64D85" w14:textId="415F914A" w:rsidR="00FD0A8F" w:rsidRPr="00AD1EDA" w:rsidRDefault="00FD0A8F"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sidRPr="00AD1EDA">
        <w:rPr>
          <w:rFonts w:ascii="Century Schoolbook" w:hAnsi="Century Schoolbook" w:cs="Times New Roman"/>
        </w:rPr>
        <w:t>Worall</w:t>
      </w:r>
      <w:proofErr w:type="spellEnd"/>
      <w:r w:rsidRPr="00AD1EDA">
        <w:rPr>
          <w:rFonts w:ascii="Century Schoolbook" w:hAnsi="Century Schoolbook" w:cs="Times New Roman"/>
        </w:rPr>
        <w:t xml:space="preserve">, J. (1989). Structural Realism: The Best of Both Worlds? </w:t>
      </w:r>
      <w:proofErr w:type="spellStart"/>
      <w:r w:rsidRPr="00AD1EDA">
        <w:rPr>
          <w:rFonts w:ascii="Century Schoolbook" w:hAnsi="Century Schoolbook" w:cs="Times New Roman"/>
          <w:i/>
        </w:rPr>
        <w:t>Dialectica</w:t>
      </w:r>
      <w:proofErr w:type="spellEnd"/>
      <w:r w:rsidRPr="00AD1EDA">
        <w:rPr>
          <w:rFonts w:ascii="Century Schoolbook" w:hAnsi="Century Schoolbook" w:cs="Times New Roman"/>
          <w:iCs/>
        </w:rPr>
        <w:t>,</w:t>
      </w:r>
      <w:r w:rsidRPr="00AD1EDA">
        <w:rPr>
          <w:rFonts w:ascii="Century Schoolbook" w:hAnsi="Century Schoolbook" w:cs="Times New Roman"/>
          <w:i/>
          <w:iCs/>
        </w:rPr>
        <w:t xml:space="preserve"> </w:t>
      </w:r>
      <w:r w:rsidRPr="00AD1EDA">
        <w:rPr>
          <w:rFonts w:ascii="Century Schoolbook" w:hAnsi="Century Schoolbook" w:cs="Times New Roman"/>
        </w:rPr>
        <w:t xml:space="preserve">43, 99-124. </w:t>
      </w:r>
    </w:p>
    <w:p w14:paraId="5E391F06" w14:textId="40C4F173" w:rsidR="003769CA" w:rsidRDefault="00DE2B3B" w:rsidP="00B2235B">
      <w:pPr>
        <w:autoSpaceDE w:val="0"/>
        <w:autoSpaceDN w:val="0"/>
        <w:adjustRightInd w:val="0"/>
        <w:spacing w:line="360" w:lineRule="auto"/>
        <w:ind w:left="720" w:hanging="720"/>
        <w:contextualSpacing/>
        <w:rPr>
          <w:rFonts w:ascii="Century Schoolbook" w:hAnsi="Century Schoolbook" w:cs="Times New Roman"/>
        </w:rPr>
      </w:pPr>
      <w:r w:rsidRPr="00AD1EDA">
        <w:rPr>
          <w:rFonts w:ascii="Century Schoolbook" w:hAnsi="Century Schoolbook" w:cs="Times New Roman"/>
        </w:rPr>
        <w:t xml:space="preserve">Van </w:t>
      </w:r>
      <w:proofErr w:type="spellStart"/>
      <w:r w:rsidRPr="00AD1EDA">
        <w:rPr>
          <w:rFonts w:ascii="Century Schoolbook" w:hAnsi="Century Schoolbook" w:cs="Times New Roman"/>
        </w:rPr>
        <w:t>Fraassen</w:t>
      </w:r>
      <w:proofErr w:type="spellEnd"/>
      <w:r w:rsidRPr="00AD1EDA">
        <w:rPr>
          <w:rFonts w:ascii="Century Schoolbook" w:hAnsi="Century Schoolbook" w:cs="Times New Roman"/>
        </w:rPr>
        <w:t xml:space="preserve"> B. (1980). </w:t>
      </w:r>
      <w:r w:rsidRPr="00AD1EDA">
        <w:rPr>
          <w:rFonts w:ascii="Century Schoolbook" w:hAnsi="Century Schoolbook" w:cs="Times New Roman"/>
          <w:i/>
          <w:iCs/>
        </w:rPr>
        <w:t>The Scientific Image</w:t>
      </w:r>
      <w:r w:rsidRPr="00AD1EDA">
        <w:rPr>
          <w:rFonts w:ascii="Century Schoolbook" w:hAnsi="Century Schoolbook" w:cs="Times New Roman"/>
        </w:rPr>
        <w:t xml:space="preserve">. New York: Oxford Clarendon Press. </w:t>
      </w:r>
    </w:p>
    <w:p w14:paraId="5E6F9042" w14:textId="131DF0FE" w:rsidR="00666E1A" w:rsidRPr="00AD1EDA" w:rsidRDefault="00666E1A" w:rsidP="00B2235B">
      <w:pPr>
        <w:autoSpaceDE w:val="0"/>
        <w:autoSpaceDN w:val="0"/>
        <w:adjustRightInd w:val="0"/>
        <w:spacing w:line="360" w:lineRule="auto"/>
        <w:ind w:left="720" w:hanging="720"/>
        <w:contextualSpacing/>
        <w:rPr>
          <w:rFonts w:ascii="Century Schoolbook" w:hAnsi="Century Schoolbook" w:cs="Times New Roman"/>
        </w:rPr>
      </w:pPr>
      <w:proofErr w:type="spellStart"/>
      <w:r>
        <w:rPr>
          <w:rFonts w:ascii="Century Schoolbook" w:hAnsi="Century Schoolbook" w:cs="Times New Roman"/>
        </w:rPr>
        <w:t>Zahle</w:t>
      </w:r>
      <w:proofErr w:type="spellEnd"/>
      <w:r>
        <w:rPr>
          <w:rFonts w:ascii="Century Schoolbook" w:hAnsi="Century Schoolbook" w:cs="Times New Roman"/>
        </w:rPr>
        <w:t xml:space="preserve">, J. &amp; Finn, C. (2013) Rethinking the Individualism-Holism Debate. New York: Springer International Publishing. </w:t>
      </w:r>
    </w:p>
    <w:sectPr w:rsidR="00666E1A" w:rsidRPr="00AD1E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6186" w14:textId="77777777" w:rsidR="00EE7B93" w:rsidRDefault="00EE7B93" w:rsidP="00BE2310">
      <w:pPr>
        <w:spacing w:after="0" w:line="240" w:lineRule="auto"/>
      </w:pPr>
      <w:r>
        <w:separator/>
      </w:r>
    </w:p>
  </w:endnote>
  <w:endnote w:type="continuationSeparator" w:id="0">
    <w:p w14:paraId="0744C376" w14:textId="77777777" w:rsidR="00EE7B93" w:rsidRDefault="00EE7B93" w:rsidP="00BE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elleza">
    <w:altName w:val="Times New Roman"/>
    <w:charset w:val="00"/>
    <w:family w:val="auto"/>
    <w:pitch w:val="default"/>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C82" w14:textId="77777777" w:rsidR="00EE7B93" w:rsidRDefault="00EE7B93" w:rsidP="00BE2310">
      <w:pPr>
        <w:spacing w:after="0" w:line="240" w:lineRule="auto"/>
      </w:pPr>
      <w:r>
        <w:separator/>
      </w:r>
    </w:p>
  </w:footnote>
  <w:footnote w:type="continuationSeparator" w:id="0">
    <w:p w14:paraId="5A645CCD" w14:textId="77777777" w:rsidR="00EE7B93" w:rsidRDefault="00EE7B93" w:rsidP="00BE2310">
      <w:pPr>
        <w:spacing w:after="0" w:line="240" w:lineRule="auto"/>
      </w:pPr>
      <w:r>
        <w:continuationSeparator/>
      </w:r>
    </w:p>
  </w:footnote>
  <w:footnote w:id="1">
    <w:p w14:paraId="4F2298EE" w14:textId="237D9F39"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 degree of empirical success in the social sciences and its implications for the ontology and scientific status of the social sciences has been a large point of contention. See </w:t>
      </w:r>
      <w:proofErr w:type="spellStart"/>
      <w:r w:rsidRPr="001376F4">
        <w:rPr>
          <w:rFonts w:ascii="Century Schoolbook" w:hAnsi="Century Schoolbook"/>
        </w:rPr>
        <w:t>Elster</w:t>
      </w:r>
      <w:proofErr w:type="spellEnd"/>
      <w:r w:rsidRPr="001376F4">
        <w:rPr>
          <w:rFonts w:ascii="Century Schoolbook" w:hAnsi="Century Schoolbook"/>
        </w:rPr>
        <w:t xml:space="preserve"> (2009), Epstein (2015), </w:t>
      </w:r>
      <w:proofErr w:type="spellStart"/>
      <w:r w:rsidRPr="001376F4">
        <w:rPr>
          <w:rFonts w:ascii="Century Schoolbook" w:hAnsi="Century Schoolbook"/>
        </w:rPr>
        <w:t>Guala</w:t>
      </w:r>
      <w:proofErr w:type="spellEnd"/>
      <w:r w:rsidRPr="001376F4">
        <w:rPr>
          <w:rFonts w:ascii="Century Schoolbook" w:hAnsi="Century Schoolbook"/>
        </w:rPr>
        <w:t xml:space="preserve"> (2007), Hawley (2018), Kincaid (1996), Northcott (2015), </w:t>
      </w:r>
      <w:proofErr w:type="spellStart"/>
      <w:r w:rsidRPr="001376F4">
        <w:rPr>
          <w:rFonts w:ascii="Century Schoolbook" w:hAnsi="Century Schoolbook"/>
        </w:rPr>
        <w:t>Taagepera</w:t>
      </w:r>
      <w:proofErr w:type="spellEnd"/>
      <w:r w:rsidRPr="001376F4">
        <w:rPr>
          <w:rFonts w:ascii="Century Schoolbook" w:hAnsi="Century Schoolbook"/>
        </w:rPr>
        <w:t xml:space="preserve"> (2008), and Harp and Khalifa (2017).</w:t>
      </w:r>
    </w:p>
  </w:footnote>
  <w:footnote w:id="2">
    <w:p w14:paraId="251FA1F1" w14:textId="603061FC"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These entities are ontologically dubious because they depend on the minds of agents and so need not have existence unto themselves. This arises in the debate between methodological (and ontological) individualists and holists. See </w:t>
      </w:r>
      <w:proofErr w:type="spellStart"/>
      <w:r w:rsidRPr="001376F4">
        <w:rPr>
          <w:rFonts w:ascii="Century Schoolbook" w:hAnsi="Century Schoolbook"/>
        </w:rPr>
        <w:t>Zahle</w:t>
      </w:r>
      <w:proofErr w:type="spellEnd"/>
      <w:r w:rsidRPr="001376F4">
        <w:rPr>
          <w:rFonts w:ascii="Century Schoolbook" w:hAnsi="Century Schoolbook"/>
        </w:rPr>
        <w:t xml:space="preserve"> and Collin (2013) for an overview of the history of this debate as well as recent innovations. </w:t>
      </w:r>
    </w:p>
  </w:footnote>
  <w:footnote w:id="3">
    <w:p w14:paraId="52993003" w14:textId="5B72EC79" w:rsidR="00EF3091" w:rsidRPr="001376F4" w:rsidRDefault="00EF3091" w:rsidP="0051350E">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w:t>
      </w:r>
      <w:r w:rsidR="00943DC5">
        <w:rPr>
          <w:rFonts w:ascii="Century Schoolbook" w:hAnsi="Century Schoolbook"/>
        </w:rPr>
        <w:t>SSR assumes a definition of scientific realism as the thesis that our best scientific theories are true or approximately true. This</w:t>
      </w:r>
      <w:r w:rsidRPr="001376F4">
        <w:rPr>
          <w:rFonts w:ascii="Century Schoolbook" w:hAnsi="Century Schoolbook"/>
        </w:rPr>
        <w:t xml:space="preserve"> differs from other approaches to the question about realism about social science and social ontology. For example, </w:t>
      </w:r>
      <w:proofErr w:type="spellStart"/>
      <w:r w:rsidRPr="001376F4">
        <w:rPr>
          <w:rFonts w:ascii="Century Schoolbook" w:hAnsi="Century Schoolbook"/>
        </w:rPr>
        <w:t>Guala</w:t>
      </w:r>
      <w:proofErr w:type="spellEnd"/>
      <w:r w:rsidRPr="001376F4">
        <w:rPr>
          <w:rFonts w:ascii="Century Schoolbook" w:hAnsi="Century Schoolbook"/>
        </w:rPr>
        <w:t xml:space="preserve"> (2016) and Ruben (2014), who are concerned with questions about the dependence of the social on the mental, and Bunge (1993) who takes realism about social science to be the view that the social sciences can be objective. Moreover, it differs from the realism defined by Currie (1988), which is about the aims of science. </w:t>
      </w:r>
    </w:p>
  </w:footnote>
  <w:footnote w:id="4">
    <w:p w14:paraId="76F602BD" w14:textId="7F15E5DD"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Note that this argument stands in contrast to the one examined by Harp and Khalifa (2017), which emphasizes appeals to best explanations.</w:t>
      </w:r>
    </w:p>
  </w:footnote>
  <w:footnote w:id="5">
    <w:p w14:paraId="474414DF" w14:textId="584BD942" w:rsidR="00EF3091" w:rsidRPr="001376F4" w:rsidRDefault="00EF3091" w:rsidP="0051350E">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Kincaid uses </w:t>
      </w:r>
      <w:proofErr w:type="spellStart"/>
      <w:r w:rsidRPr="001376F4">
        <w:rPr>
          <w:rFonts w:ascii="Century Schoolbook" w:hAnsi="Century Schoolbook"/>
        </w:rPr>
        <w:t>Chronbach</w:t>
      </w:r>
      <w:proofErr w:type="spellEnd"/>
      <w:r w:rsidRPr="001376F4">
        <w:rPr>
          <w:rFonts w:ascii="Century Schoolbook" w:hAnsi="Century Schoolbook"/>
        </w:rPr>
        <w:t xml:space="preserve"> and </w:t>
      </w:r>
      <w:proofErr w:type="spellStart"/>
      <w:r w:rsidRPr="001376F4">
        <w:rPr>
          <w:rFonts w:ascii="Century Schoolbook" w:hAnsi="Century Schoolbook"/>
        </w:rPr>
        <w:t>Meehl</w:t>
      </w:r>
      <w:proofErr w:type="spellEnd"/>
      <w:r w:rsidRPr="001376F4">
        <w:rPr>
          <w:rFonts w:ascii="Century Schoolbook" w:hAnsi="Century Schoolbook"/>
        </w:rPr>
        <w:t xml:space="preserve"> (1955). On their view, constructs are embedded in nomological nets – or collections of lawlike generalizations that describe the way in which the construct relates to other variables. Hence, Kincaid seems to focus on both converging evidence and causal explanation.</w:t>
      </w:r>
    </w:p>
  </w:footnote>
  <w:footnote w:id="6">
    <w:p w14:paraId="5D5B6A1C" w14:textId="3E8E095C" w:rsidR="00EF3091" w:rsidRPr="001376F4" w:rsidRDefault="00EF3091" w:rsidP="0051350E">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 income inequality hypothesis posits social status structure as a cause of poor health among the poor. Levels of inequality are measured using the Gini Coefficient and epidemiologic data (stress, obesity, rates of diseases, etc.). </w:t>
      </w:r>
    </w:p>
  </w:footnote>
  <w:footnote w:id="7">
    <w:p w14:paraId="71554A8D" w14:textId="26E8E531" w:rsidR="00EF3091" w:rsidRPr="001376F4" w:rsidRDefault="00EF3091" w:rsidP="0051350E">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 strict ‘unobservability’ of these entities might be contested – in economic theory, unobservability of preferences has been a point of contention. One might launch similar arguments here. See Hausman (1998). </w:t>
      </w:r>
    </w:p>
  </w:footnote>
  <w:footnote w:id="8">
    <w:p w14:paraId="6959CED8" w14:textId="4FC24FC6" w:rsidR="00EF3091" w:rsidRPr="001376F4" w:rsidRDefault="00EF3091" w:rsidP="0051350E">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 data here are used to predict more data. Using old data, we should expect new data points to fit along a line predicted by the old data. There are difficult issues associated with novel prediction in these contexts that go beyond the purview of this paper. See Forster (2007) for a discussion of data and novel prediction. </w:t>
      </w:r>
    </w:p>
  </w:footnote>
  <w:footnote w:id="9">
    <w:p w14:paraId="7002B423" w14:textId="06FFBCA0" w:rsidR="00EF3091" w:rsidRPr="001376F4" w:rsidRDefault="00EF3091" w:rsidP="00D501D0">
      <w:pPr>
        <w:spacing w:after="0" w:line="240" w:lineRule="auto"/>
        <w:contextualSpacing/>
        <w:rPr>
          <w:rFonts w:ascii="Century Schoolbook" w:hAnsi="Century Schoolbook"/>
          <w:sz w:val="20"/>
          <w:szCs w:val="20"/>
        </w:rPr>
      </w:pPr>
      <w:r w:rsidRPr="001376F4">
        <w:rPr>
          <w:rStyle w:val="FootnoteReference"/>
          <w:rFonts w:ascii="Century Schoolbook" w:hAnsi="Century Schoolbook"/>
          <w:sz w:val="20"/>
          <w:szCs w:val="20"/>
        </w:rPr>
        <w:footnoteRef/>
      </w:r>
      <w:r w:rsidRPr="001376F4">
        <w:rPr>
          <w:rFonts w:ascii="Century Schoolbook" w:hAnsi="Century Schoolbook"/>
          <w:sz w:val="20"/>
          <w:szCs w:val="20"/>
        </w:rPr>
        <w:t xml:space="preserve"> For example,</w:t>
      </w:r>
      <w:r w:rsidRPr="001376F4">
        <w:rPr>
          <w:rFonts w:ascii="Century Schoolbook" w:hAnsi="Century Schoolbook" w:cs="Times New Roman"/>
          <w:sz w:val="20"/>
          <w:szCs w:val="20"/>
        </w:rPr>
        <w:t xml:space="preserve"> Kris McDaniel’s chapter in Chalmers, Manley, and Wasserman (2009) invokes a </w:t>
      </w:r>
      <w:proofErr w:type="spellStart"/>
      <w:r w:rsidRPr="001376F4">
        <w:rPr>
          <w:rFonts w:ascii="Century Schoolbook" w:hAnsi="Century Schoolbook" w:cs="Times New Roman"/>
          <w:sz w:val="20"/>
          <w:szCs w:val="20"/>
        </w:rPr>
        <w:t>Heidegerrian</w:t>
      </w:r>
      <w:proofErr w:type="spellEnd"/>
      <w:r w:rsidRPr="001376F4">
        <w:rPr>
          <w:rFonts w:ascii="Century Schoolbook" w:hAnsi="Century Schoolbook" w:cs="Times New Roman"/>
          <w:sz w:val="20"/>
          <w:szCs w:val="20"/>
        </w:rPr>
        <w:t xml:space="preserve"> equivocalist, </w:t>
      </w:r>
      <w:proofErr w:type="spellStart"/>
      <w:r w:rsidRPr="001376F4">
        <w:rPr>
          <w:rFonts w:ascii="Century Schoolbook" w:hAnsi="Century Schoolbook" w:cs="Times New Roman"/>
          <w:sz w:val="20"/>
          <w:szCs w:val="20"/>
        </w:rPr>
        <w:t>Tahko</w:t>
      </w:r>
      <w:proofErr w:type="spellEnd"/>
      <w:r w:rsidRPr="001376F4">
        <w:rPr>
          <w:rFonts w:ascii="Century Schoolbook" w:hAnsi="Century Schoolbook" w:cs="Times New Roman"/>
          <w:sz w:val="20"/>
          <w:szCs w:val="20"/>
        </w:rPr>
        <w:t xml:space="preserve"> (2015) provides an overview of the discussion, particularly its connection to the Quine-Carnap debate. For treatments of these issues in touch with </w:t>
      </w:r>
      <w:proofErr w:type="spellStart"/>
      <w:r w:rsidRPr="001376F4">
        <w:rPr>
          <w:rFonts w:ascii="Century Schoolbook" w:hAnsi="Century Schoolbook" w:cs="Times New Roman"/>
          <w:sz w:val="20"/>
          <w:szCs w:val="20"/>
        </w:rPr>
        <w:t>Carnap’s</w:t>
      </w:r>
      <w:proofErr w:type="spellEnd"/>
      <w:r w:rsidRPr="001376F4">
        <w:rPr>
          <w:rFonts w:ascii="Century Schoolbook" w:hAnsi="Century Schoolbook" w:cs="Times New Roman"/>
          <w:sz w:val="20"/>
          <w:szCs w:val="20"/>
        </w:rPr>
        <w:t xml:space="preserve"> significance, see </w:t>
      </w:r>
      <w:proofErr w:type="spellStart"/>
      <w:r w:rsidRPr="001376F4">
        <w:rPr>
          <w:rFonts w:ascii="Century Schoolbook" w:hAnsi="Century Schoolbook" w:cs="Times New Roman"/>
          <w:sz w:val="20"/>
          <w:szCs w:val="20"/>
        </w:rPr>
        <w:t>Blatti</w:t>
      </w:r>
      <w:proofErr w:type="spellEnd"/>
      <w:r w:rsidRPr="001376F4">
        <w:rPr>
          <w:rFonts w:ascii="Century Schoolbook" w:hAnsi="Century Schoolbook" w:cs="Times New Roman"/>
          <w:sz w:val="20"/>
          <w:szCs w:val="20"/>
        </w:rPr>
        <w:t xml:space="preserve"> and Lapointe (2016). </w:t>
      </w:r>
    </w:p>
  </w:footnote>
  <w:footnote w:id="10">
    <w:p w14:paraId="5AD8E334" w14:textId="1A5156E7" w:rsidR="00EF3091" w:rsidRPr="001376F4" w:rsidRDefault="00EF3091" w:rsidP="00D501D0">
      <w:pPr>
        <w:pStyle w:val="FootnoteText"/>
        <w:contextualSpacing/>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Even if there are multiple senses of ‘exist’ we might disagree about their relative importance. Equivocalists may give arguments for thinking that there is a privileged meaning of ‘exists’. Univocalists may instead argue that there is one privileged sense of ‘exists’.</w:t>
      </w:r>
    </w:p>
  </w:footnote>
  <w:footnote w:id="11">
    <w:p w14:paraId="6C364320" w14:textId="55A55F49" w:rsidR="00EF3091" w:rsidRPr="001376F4" w:rsidRDefault="00EF3091" w:rsidP="00393F3F">
      <w:pPr>
        <w:pStyle w:val="FootnoteText"/>
        <w:rPr>
          <w:rFonts w:ascii="Century Schoolbook" w:hAnsi="Century Schoolbook" w:cs="Times New Roman"/>
        </w:rPr>
      </w:pPr>
      <w:r w:rsidRPr="001376F4">
        <w:rPr>
          <w:rStyle w:val="FootnoteReference"/>
          <w:rFonts w:ascii="Century Schoolbook" w:hAnsi="Century Schoolbook" w:cs="Times New Roman"/>
        </w:rPr>
        <w:footnoteRef/>
      </w:r>
      <w:r w:rsidRPr="001376F4">
        <w:rPr>
          <w:rFonts w:ascii="Century Schoolbook" w:hAnsi="Century Schoolbook" w:cs="Times New Roman"/>
        </w:rPr>
        <w:t xml:space="preserve"> I follow </w:t>
      </w:r>
      <w:proofErr w:type="spellStart"/>
      <w:r w:rsidRPr="001376F4">
        <w:rPr>
          <w:rFonts w:ascii="Century Schoolbook" w:hAnsi="Century Schoolbook" w:cs="Times New Roman"/>
        </w:rPr>
        <w:t>Psillos</w:t>
      </w:r>
      <w:proofErr w:type="spellEnd"/>
      <w:r w:rsidRPr="001376F4">
        <w:rPr>
          <w:rFonts w:ascii="Century Schoolbook" w:hAnsi="Century Schoolbook" w:cs="Times New Roman"/>
        </w:rPr>
        <w:t xml:space="preserve"> (1999). </w:t>
      </w:r>
    </w:p>
  </w:footnote>
  <w:footnote w:id="12">
    <w:p w14:paraId="60567B9B" w14:textId="2FDAFB46"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One could appeal to “acceptance” as discussed by Van </w:t>
      </w:r>
      <w:proofErr w:type="spellStart"/>
      <w:r w:rsidRPr="001376F4">
        <w:rPr>
          <w:rFonts w:ascii="Century Schoolbook" w:hAnsi="Century Schoolbook"/>
        </w:rPr>
        <w:t>Fraassen</w:t>
      </w:r>
      <w:proofErr w:type="spellEnd"/>
      <w:r w:rsidRPr="001376F4">
        <w:rPr>
          <w:rFonts w:ascii="Century Schoolbook" w:hAnsi="Century Schoolbook"/>
        </w:rPr>
        <w:t xml:space="preserve">. My proposal suggests a way of positing acceptance but enabling talk about the truth of scientific claims (by giving a deflated reading of their truth). </w:t>
      </w:r>
    </w:p>
  </w:footnote>
  <w:footnote w:id="13">
    <w:p w14:paraId="5D4815CC" w14:textId="06476CA1"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Thomasson’s account prohibits defining the application conditions for F in terms of the existence of F. See Thomasson (2015, p. 96). </w:t>
      </w:r>
    </w:p>
  </w:footnote>
  <w:footnote w:id="14">
    <w:p w14:paraId="67E9F6C9" w14:textId="08BF0400"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These inferences might be understood in Bayesian terms. </w:t>
      </w:r>
    </w:p>
  </w:footnote>
  <w:footnote w:id="15">
    <w:p w14:paraId="65669CA0" w14:textId="3386AA9C" w:rsidR="00EF3091" w:rsidRPr="001376F4" w:rsidRDefault="00EF3091" w:rsidP="00393F3F">
      <w:pPr>
        <w:pStyle w:val="FootnoteText"/>
        <w:rPr>
          <w:rFonts w:ascii="Century Schoolbook" w:hAnsi="Century Schoolbook" w:cs="Times New Roman"/>
        </w:rPr>
      </w:pPr>
      <w:r w:rsidRPr="001376F4">
        <w:rPr>
          <w:rStyle w:val="FootnoteReference"/>
          <w:rFonts w:ascii="Century Schoolbook" w:hAnsi="Century Schoolbook" w:cs="Times New Roman"/>
        </w:rPr>
        <w:footnoteRef/>
      </w:r>
      <w:r w:rsidRPr="001376F4">
        <w:rPr>
          <w:rFonts w:ascii="Century Schoolbook" w:hAnsi="Century Schoolbook" w:cs="Times New Roman"/>
        </w:rPr>
        <w:t xml:space="preserve"> See Markus and </w:t>
      </w:r>
      <w:proofErr w:type="spellStart"/>
      <w:r w:rsidRPr="001376F4">
        <w:rPr>
          <w:rFonts w:ascii="Century Schoolbook" w:hAnsi="Century Schoolbook" w:cs="Times New Roman"/>
        </w:rPr>
        <w:t>Borsboom</w:t>
      </w:r>
      <w:proofErr w:type="spellEnd"/>
      <w:r w:rsidRPr="001376F4">
        <w:rPr>
          <w:rFonts w:ascii="Century Schoolbook" w:hAnsi="Century Schoolbook" w:cs="Times New Roman"/>
        </w:rPr>
        <w:t xml:space="preserve"> (2013) and Strauss and Smith (2009) for discussions of construct validation.  </w:t>
      </w:r>
    </w:p>
  </w:footnote>
  <w:footnote w:id="16">
    <w:p w14:paraId="1801BE3F" w14:textId="65C1FA83" w:rsidR="00EF3091" w:rsidRPr="001376F4" w:rsidRDefault="00EF3091" w:rsidP="00393F3F">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See Kincaid (2017) for a defense of the reality of race along these lines. </w:t>
      </w:r>
    </w:p>
  </w:footnote>
  <w:footnote w:id="17">
    <w:p w14:paraId="48332CF3" w14:textId="52BC6F9A" w:rsidR="00EF3091" w:rsidRPr="001376F4" w:rsidRDefault="00EF3091" w:rsidP="009148C8">
      <w:pPr>
        <w:pStyle w:val="FootnoteText"/>
        <w:rPr>
          <w:rFonts w:ascii="Century Schoolbook" w:hAnsi="Century Schoolbook" w:cs="Times New Roman"/>
        </w:rPr>
      </w:pPr>
      <w:r w:rsidRPr="001376F4">
        <w:rPr>
          <w:rStyle w:val="FootnoteReference"/>
          <w:rFonts w:ascii="Century Schoolbook" w:hAnsi="Century Schoolbook" w:cs="Times New Roman"/>
        </w:rPr>
        <w:footnoteRef/>
      </w:r>
      <w:r w:rsidRPr="001376F4">
        <w:rPr>
          <w:rFonts w:ascii="Century Schoolbook" w:hAnsi="Century Schoolbook" w:cs="Times New Roman"/>
        </w:rPr>
        <w:t xml:space="preserve"> These are not </w:t>
      </w:r>
      <w:r w:rsidRPr="001376F4">
        <w:rPr>
          <w:rFonts w:ascii="Century Schoolbook" w:hAnsi="Century Schoolbook" w:cs="Times New Roman"/>
          <w:i/>
          <w:iCs/>
        </w:rPr>
        <w:t xml:space="preserve">biological </w:t>
      </w:r>
      <w:r w:rsidRPr="001376F4">
        <w:rPr>
          <w:rFonts w:ascii="Century Schoolbook" w:hAnsi="Century Schoolbook" w:cs="Times New Roman"/>
        </w:rPr>
        <w:t xml:space="preserve">realist attitudes, but </w:t>
      </w:r>
      <w:r w:rsidRPr="001376F4">
        <w:rPr>
          <w:rFonts w:ascii="Century Schoolbook" w:hAnsi="Century Schoolbook" w:cs="Times New Roman"/>
          <w:i/>
          <w:iCs/>
        </w:rPr>
        <w:t xml:space="preserve">constructionist </w:t>
      </w:r>
      <w:r w:rsidRPr="001376F4">
        <w:rPr>
          <w:rFonts w:ascii="Century Schoolbook" w:hAnsi="Century Schoolbook" w:cs="Times New Roman"/>
        </w:rPr>
        <w:t>ones. Constructi</w:t>
      </w:r>
      <w:r>
        <w:rPr>
          <w:rFonts w:ascii="Century Schoolbook" w:hAnsi="Century Schoolbook" w:cs="Times New Roman"/>
        </w:rPr>
        <w:t>onists</w:t>
      </w:r>
      <w:r w:rsidRPr="001376F4">
        <w:rPr>
          <w:rFonts w:ascii="Century Schoolbook" w:hAnsi="Century Schoolbook" w:cs="Times New Roman"/>
        </w:rPr>
        <w:t xml:space="preserve"> argue that race is constructed but real. See </w:t>
      </w:r>
      <w:proofErr w:type="spellStart"/>
      <w:r w:rsidRPr="001376F4">
        <w:rPr>
          <w:rFonts w:ascii="Century Schoolbook" w:hAnsi="Century Schoolbook" w:cs="Times New Roman"/>
        </w:rPr>
        <w:t>Haslanger</w:t>
      </w:r>
      <w:proofErr w:type="spellEnd"/>
      <w:r w:rsidRPr="001376F4">
        <w:rPr>
          <w:rFonts w:ascii="Century Schoolbook" w:hAnsi="Century Schoolbook" w:cs="Times New Roman"/>
        </w:rPr>
        <w:t xml:space="preserve"> (2000). </w:t>
      </w:r>
    </w:p>
  </w:footnote>
  <w:footnote w:id="18">
    <w:p w14:paraId="06ED0EBA" w14:textId="68D40108" w:rsidR="00EF3091" w:rsidRPr="001376F4" w:rsidRDefault="00EF3091">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To clarify: the race assigned to an individual by a researcher or interviewer. Saperstein observed differences in reported incomes depending on which measure was used. See p. 65 figure 1. </w:t>
      </w:r>
    </w:p>
  </w:footnote>
  <w:footnote w:id="19">
    <w:p w14:paraId="7F7EDB34" w14:textId="77777777" w:rsidR="00EF3091" w:rsidRPr="001376F4" w:rsidRDefault="00EF3091" w:rsidP="003E7418">
      <w:pPr>
        <w:pStyle w:val="FootnoteText"/>
        <w:rPr>
          <w:rFonts w:ascii="Century Schoolbook" w:hAnsi="Century Schoolbook"/>
        </w:rPr>
      </w:pPr>
      <w:r w:rsidRPr="001376F4">
        <w:rPr>
          <w:rStyle w:val="FootnoteReference"/>
          <w:rFonts w:ascii="Century Schoolbook" w:hAnsi="Century Schoolbook"/>
        </w:rPr>
        <w:footnoteRef/>
      </w:r>
      <w:r w:rsidRPr="001376F4">
        <w:rPr>
          <w:rFonts w:ascii="Century Schoolbook" w:hAnsi="Century Schoolbook"/>
        </w:rPr>
        <w:t xml:space="preserve"> The pragmatic approach </w:t>
      </w:r>
      <w:r w:rsidRPr="001376F4">
        <w:rPr>
          <w:rFonts w:ascii="Century Schoolbook" w:hAnsi="Century Schoolbook"/>
          <w:i/>
          <w:iCs/>
        </w:rPr>
        <w:t>might</w:t>
      </w:r>
      <w:r w:rsidRPr="001376F4">
        <w:rPr>
          <w:rFonts w:ascii="Century Schoolbook" w:hAnsi="Century Schoolbook"/>
        </w:rPr>
        <w:t xml:space="preserve"> generalize beyond the social and behavioral sciences to the natural sciences. However, there may be epistemic considerations that justify the traditional realist interpretation of existential claims about the natural sciences. Both the concerns over empirical success and ontological dubiousness mentioned at the beginning might press us to be more cautious in the case of the social sciences.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88913133"/>
      <w:docPartObj>
        <w:docPartGallery w:val="Page Numbers (Top of Page)"/>
        <w:docPartUnique/>
      </w:docPartObj>
    </w:sdtPr>
    <w:sdtEndPr>
      <w:rPr>
        <w:noProof/>
      </w:rPr>
    </w:sdtEndPr>
    <w:sdtContent>
      <w:p w14:paraId="152198D6" w14:textId="6BADC4D5" w:rsidR="00EF3091" w:rsidRPr="00B65E70" w:rsidRDefault="00EF3091">
        <w:pPr>
          <w:pStyle w:val="Header"/>
          <w:jc w:val="right"/>
          <w:rPr>
            <w:rFonts w:ascii="Times New Roman" w:hAnsi="Times New Roman" w:cs="Times New Roman"/>
          </w:rPr>
        </w:pPr>
        <w:r w:rsidRPr="00B65E70">
          <w:rPr>
            <w:rFonts w:ascii="Times New Roman" w:hAnsi="Times New Roman" w:cs="Times New Roman"/>
          </w:rPr>
          <w:fldChar w:fldCharType="begin"/>
        </w:r>
        <w:r w:rsidRPr="00B65E70">
          <w:rPr>
            <w:rFonts w:ascii="Times New Roman" w:hAnsi="Times New Roman" w:cs="Times New Roman"/>
          </w:rPr>
          <w:instrText xml:space="preserve"> PAGE   \* MERGEFORMAT </w:instrText>
        </w:r>
        <w:r w:rsidRPr="00B65E70">
          <w:rPr>
            <w:rFonts w:ascii="Times New Roman" w:hAnsi="Times New Roman" w:cs="Times New Roman"/>
          </w:rPr>
          <w:fldChar w:fldCharType="separate"/>
        </w:r>
        <w:r w:rsidRPr="00B65E70">
          <w:rPr>
            <w:rFonts w:ascii="Times New Roman" w:hAnsi="Times New Roman" w:cs="Times New Roman"/>
            <w:noProof/>
          </w:rPr>
          <w:t>2</w:t>
        </w:r>
        <w:r w:rsidRPr="00B65E70">
          <w:rPr>
            <w:rFonts w:ascii="Times New Roman" w:hAnsi="Times New Roman" w:cs="Times New Roman"/>
            <w:noProof/>
          </w:rPr>
          <w:fldChar w:fldCharType="end"/>
        </w:r>
      </w:p>
    </w:sdtContent>
  </w:sdt>
  <w:p w14:paraId="44DA3503" w14:textId="0AA12F22" w:rsidR="00EF3091" w:rsidRPr="00971600" w:rsidRDefault="00971600">
    <w:pPr>
      <w:pStyle w:val="Header"/>
      <w:rPr>
        <w:rFonts w:ascii="Times New Roman" w:hAnsi="Times New Roman" w:cs="Times New Roman"/>
        <w:i/>
        <w:iCs/>
      </w:rPr>
    </w:pPr>
    <w:r>
      <w:rPr>
        <w:rFonts w:ascii="Times New Roman" w:hAnsi="Times New Roman" w:cs="Times New Roman"/>
        <w:i/>
        <w:iCs/>
      </w:rPr>
      <w:t xml:space="preserve">Forthcoming in Journal for General Philosophy of Science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76E"/>
    <w:multiLevelType w:val="hybridMultilevel"/>
    <w:tmpl w:val="C57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41D48"/>
    <w:multiLevelType w:val="hybridMultilevel"/>
    <w:tmpl w:val="86C6D5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760B"/>
    <w:multiLevelType w:val="hybridMultilevel"/>
    <w:tmpl w:val="F492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16467"/>
    <w:multiLevelType w:val="hybridMultilevel"/>
    <w:tmpl w:val="82EC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106F5"/>
    <w:multiLevelType w:val="hybridMultilevel"/>
    <w:tmpl w:val="D0889A06"/>
    <w:lvl w:ilvl="0" w:tplc="672EA6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B2897"/>
    <w:multiLevelType w:val="hybridMultilevel"/>
    <w:tmpl w:val="0930F486"/>
    <w:lvl w:ilvl="0" w:tplc="68B0C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64403"/>
    <w:multiLevelType w:val="hybridMultilevel"/>
    <w:tmpl w:val="E7EE2CD8"/>
    <w:lvl w:ilvl="0" w:tplc="9BDA8EC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FC2FEA"/>
    <w:multiLevelType w:val="hybridMultilevel"/>
    <w:tmpl w:val="BF0A56AC"/>
    <w:lvl w:ilvl="0" w:tplc="2FBA6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96CAA"/>
    <w:multiLevelType w:val="multilevel"/>
    <w:tmpl w:val="CA72EC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F341C7"/>
    <w:multiLevelType w:val="multilevel"/>
    <w:tmpl w:val="CA72EC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4BB28BA"/>
    <w:multiLevelType w:val="hybridMultilevel"/>
    <w:tmpl w:val="01A0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413C9"/>
    <w:multiLevelType w:val="hybridMultilevel"/>
    <w:tmpl w:val="03F4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F7632"/>
    <w:multiLevelType w:val="multilevel"/>
    <w:tmpl w:val="77349ED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F14FFE"/>
    <w:multiLevelType w:val="hybridMultilevel"/>
    <w:tmpl w:val="64962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74A1E"/>
    <w:multiLevelType w:val="hybridMultilevel"/>
    <w:tmpl w:val="8EBEB6D6"/>
    <w:lvl w:ilvl="0" w:tplc="36B88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E2542"/>
    <w:multiLevelType w:val="multilevel"/>
    <w:tmpl w:val="6116255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8EA29E3"/>
    <w:multiLevelType w:val="hybridMultilevel"/>
    <w:tmpl w:val="A3B4E410"/>
    <w:lvl w:ilvl="0" w:tplc="F7DEA2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483C06"/>
    <w:multiLevelType w:val="hybridMultilevel"/>
    <w:tmpl w:val="525C0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D0613"/>
    <w:multiLevelType w:val="multilevel"/>
    <w:tmpl w:val="CA72EC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FE148F7"/>
    <w:multiLevelType w:val="hybridMultilevel"/>
    <w:tmpl w:val="E5660B16"/>
    <w:lvl w:ilvl="0" w:tplc="1AAEF0F8">
      <w:start w:val="1"/>
      <w:numFmt w:val="decimal"/>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847199"/>
    <w:multiLevelType w:val="hybridMultilevel"/>
    <w:tmpl w:val="16E0FF2C"/>
    <w:lvl w:ilvl="0" w:tplc="9C62E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344CB"/>
    <w:multiLevelType w:val="hybridMultilevel"/>
    <w:tmpl w:val="08200BA0"/>
    <w:lvl w:ilvl="0" w:tplc="5A6C3296">
      <w:start w:val="1"/>
      <w:numFmt w:val="decimal"/>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87277A4"/>
    <w:multiLevelType w:val="hybridMultilevel"/>
    <w:tmpl w:val="059C911C"/>
    <w:lvl w:ilvl="0" w:tplc="4B58EF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EC81321"/>
    <w:multiLevelType w:val="hybridMultilevel"/>
    <w:tmpl w:val="E9BA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20"/>
  </w:num>
  <w:num w:numId="5">
    <w:abstractNumId w:val="3"/>
  </w:num>
  <w:num w:numId="6">
    <w:abstractNumId w:val="16"/>
  </w:num>
  <w:num w:numId="7">
    <w:abstractNumId w:val="22"/>
  </w:num>
  <w:num w:numId="8">
    <w:abstractNumId w:val="23"/>
  </w:num>
  <w:num w:numId="9">
    <w:abstractNumId w:val="9"/>
  </w:num>
  <w:num w:numId="10">
    <w:abstractNumId w:val="14"/>
  </w:num>
  <w:num w:numId="11">
    <w:abstractNumId w:val="19"/>
  </w:num>
  <w:num w:numId="12">
    <w:abstractNumId w:val="12"/>
  </w:num>
  <w:num w:numId="13">
    <w:abstractNumId w:val="18"/>
  </w:num>
  <w:num w:numId="14">
    <w:abstractNumId w:val="8"/>
  </w:num>
  <w:num w:numId="15">
    <w:abstractNumId w:val="15"/>
  </w:num>
  <w:num w:numId="16">
    <w:abstractNumId w:val="7"/>
  </w:num>
  <w:num w:numId="17">
    <w:abstractNumId w:val="21"/>
  </w:num>
  <w:num w:numId="18">
    <w:abstractNumId w:val="5"/>
  </w:num>
  <w:num w:numId="19">
    <w:abstractNumId w:val="4"/>
  </w:num>
  <w:num w:numId="20">
    <w:abstractNumId w:val="1"/>
  </w:num>
  <w:num w:numId="21">
    <w:abstractNumId w:val="10"/>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1E"/>
    <w:rsid w:val="000006A5"/>
    <w:rsid w:val="00000CFF"/>
    <w:rsid w:val="00000E4B"/>
    <w:rsid w:val="00001401"/>
    <w:rsid w:val="00003175"/>
    <w:rsid w:val="00003633"/>
    <w:rsid w:val="00004D11"/>
    <w:rsid w:val="000052ED"/>
    <w:rsid w:val="00005E7F"/>
    <w:rsid w:val="00006355"/>
    <w:rsid w:val="0000696E"/>
    <w:rsid w:val="000077E4"/>
    <w:rsid w:val="00007942"/>
    <w:rsid w:val="000112B5"/>
    <w:rsid w:val="00012A99"/>
    <w:rsid w:val="00013C09"/>
    <w:rsid w:val="000140C6"/>
    <w:rsid w:val="000144E7"/>
    <w:rsid w:val="00014E45"/>
    <w:rsid w:val="00016320"/>
    <w:rsid w:val="00016A55"/>
    <w:rsid w:val="00016EF7"/>
    <w:rsid w:val="000174F3"/>
    <w:rsid w:val="00020D1F"/>
    <w:rsid w:val="0002185D"/>
    <w:rsid w:val="00023218"/>
    <w:rsid w:val="0002453E"/>
    <w:rsid w:val="000253D5"/>
    <w:rsid w:val="00027F5A"/>
    <w:rsid w:val="0003105B"/>
    <w:rsid w:val="00031FFD"/>
    <w:rsid w:val="00032632"/>
    <w:rsid w:val="00032A05"/>
    <w:rsid w:val="00033127"/>
    <w:rsid w:val="00035748"/>
    <w:rsid w:val="000360AF"/>
    <w:rsid w:val="00040DC7"/>
    <w:rsid w:val="00042F1C"/>
    <w:rsid w:val="00043764"/>
    <w:rsid w:val="00044071"/>
    <w:rsid w:val="000440EF"/>
    <w:rsid w:val="00045FDD"/>
    <w:rsid w:val="00046559"/>
    <w:rsid w:val="0004758C"/>
    <w:rsid w:val="00050017"/>
    <w:rsid w:val="000512AA"/>
    <w:rsid w:val="0005148B"/>
    <w:rsid w:val="00051A4B"/>
    <w:rsid w:val="000523BE"/>
    <w:rsid w:val="000524EB"/>
    <w:rsid w:val="00053D73"/>
    <w:rsid w:val="000623C7"/>
    <w:rsid w:val="00062452"/>
    <w:rsid w:val="00062910"/>
    <w:rsid w:val="0006342E"/>
    <w:rsid w:val="000678BB"/>
    <w:rsid w:val="000705BF"/>
    <w:rsid w:val="00070794"/>
    <w:rsid w:val="00070EAA"/>
    <w:rsid w:val="0007260E"/>
    <w:rsid w:val="000762DD"/>
    <w:rsid w:val="00076314"/>
    <w:rsid w:val="000765B5"/>
    <w:rsid w:val="00076BDE"/>
    <w:rsid w:val="000804EF"/>
    <w:rsid w:val="000867B5"/>
    <w:rsid w:val="00086C71"/>
    <w:rsid w:val="00086F90"/>
    <w:rsid w:val="00086F9C"/>
    <w:rsid w:val="00090C8E"/>
    <w:rsid w:val="00090F4A"/>
    <w:rsid w:val="000911F1"/>
    <w:rsid w:val="000921EC"/>
    <w:rsid w:val="000937ED"/>
    <w:rsid w:val="000A2422"/>
    <w:rsid w:val="000A3797"/>
    <w:rsid w:val="000A388C"/>
    <w:rsid w:val="000A489E"/>
    <w:rsid w:val="000A5E4A"/>
    <w:rsid w:val="000A64FD"/>
    <w:rsid w:val="000B0989"/>
    <w:rsid w:val="000B0B77"/>
    <w:rsid w:val="000B10D0"/>
    <w:rsid w:val="000B1830"/>
    <w:rsid w:val="000B19C6"/>
    <w:rsid w:val="000B1ED6"/>
    <w:rsid w:val="000B35EB"/>
    <w:rsid w:val="000B399E"/>
    <w:rsid w:val="000B3BE3"/>
    <w:rsid w:val="000B4014"/>
    <w:rsid w:val="000B4075"/>
    <w:rsid w:val="000B5498"/>
    <w:rsid w:val="000B685B"/>
    <w:rsid w:val="000B7D8A"/>
    <w:rsid w:val="000B7EA3"/>
    <w:rsid w:val="000C08B1"/>
    <w:rsid w:val="000C12CB"/>
    <w:rsid w:val="000C2F4D"/>
    <w:rsid w:val="000C30C5"/>
    <w:rsid w:val="000C38A4"/>
    <w:rsid w:val="000D00BC"/>
    <w:rsid w:val="000D0717"/>
    <w:rsid w:val="000D111F"/>
    <w:rsid w:val="000D25F3"/>
    <w:rsid w:val="000D3E17"/>
    <w:rsid w:val="000D53EB"/>
    <w:rsid w:val="000D560E"/>
    <w:rsid w:val="000D75D7"/>
    <w:rsid w:val="000D761A"/>
    <w:rsid w:val="000E1D4C"/>
    <w:rsid w:val="000E406C"/>
    <w:rsid w:val="000E6619"/>
    <w:rsid w:val="000E6EBE"/>
    <w:rsid w:val="000F042E"/>
    <w:rsid w:val="000F1D7C"/>
    <w:rsid w:val="000F212A"/>
    <w:rsid w:val="000F4F25"/>
    <w:rsid w:val="000F559E"/>
    <w:rsid w:val="000F7BC8"/>
    <w:rsid w:val="00102190"/>
    <w:rsid w:val="001021DA"/>
    <w:rsid w:val="00103C65"/>
    <w:rsid w:val="00104450"/>
    <w:rsid w:val="00105169"/>
    <w:rsid w:val="00105FB8"/>
    <w:rsid w:val="00105FCD"/>
    <w:rsid w:val="00106AB5"/>
    <w:rsid w:val="00106F42"/>
    <w:rsid w:val="00107010"/>
    <w:rsid w:val="00112243"/>
    <w:rsid w:val="00112856"/>
    <w:rsid w:val="00112DE1"/>
    <w:rsid w:val="00113549"/>
    <w:rsid w:val="00113BAA"/>
    <w:rsid w:val="00113C9F"/>
    <w:rsid w:val="00115C20"/>
    <w:rsid w:val="0011699D"/>
    <w:rsid w:val="0011779C"/>
    <w:rsid w:val="0011799A"/>
    <w:rsid w:val="00120599"/>
    <w:rsid w:val="001206F2"/>
    <w:rsid w:val="001216FB"/>
    <w:rsid w:val="001233D9"/>
    <w:rsid w:val="00124A6D"/>
    <w:rsid w:val="001262C1"/>
    <w:rsid w:val="00127C64"/>
    <w:rsid w:val="001310C5"/>
    <w:rsid w:val="00131504"/>
    <w:rsid w:val="001326CF"/>
    <w:rsid w:val="001330DF"/>
    <w:rsid w:val="00133B7E"/>
    <w:rsid w:val="00133F18"/>
    <w:rsid w:val="001340D1"/>
    <w:rsid w:val="00134E00"/>
    <w:rsid w:val="001350B8"/>
    <w:rsid w:val="00137166"/>
    <w:rsid w:val="001376F4"/>
    <w:rsid w:val="001377AF"/>
    <w:rsid w:val="0014163E"/>
    <w:rsid w:val="00141800"/>
    <w:rsid w:val="00141CFB"/>
    <w:rsid w:val="00143653"/>
    <w:rsid w:val="0014513D"/>
    <w:rsid w:val="00145B43"/>
    <w:rsid w:val="0014731B"/>
    <w:rsid w:val="001500DC"/>
    <w:rsid w:val="0015139A"/>
    <w:rsid w:val="0015191C"/>
    <w:rsid w:val="00151D75"/>
    <w:rsid w:val="001520BE"/>
    <w:rsid w:val="00153F6C"/>
    <w:rsid w:val="001569A8"/>
    <w:rsid w:val="001575CD"/>
    <w:rsid w:val="00160248"/>
    <w:rsid w:val="00160576"/>
    <w:rsid w:val="0016160F"/>
    <w:rsid w:val="001643AB"/>
    <w:rsid w:val="00165827"/>
    <w:rsid w:val="001669AD"/>
    <w:rsid w:val="0017097B"/>
    <w:rsid w:val="00171115"/>
    <w:rsid w:val="00171B7E"/>
    <w:rsid w:val="001751B9"/>
    <w:rsid w:val="00175739"/>
    <w:rsid w:val="0017660E"/>
    <w:rsid w:val="00177F0D"/>
    <w:rsid w:val="001847C7"/>
    <w:rsid w:val="00184BF9"/>
    <w:rsid w:val="00186799"/>
    <w:rsid w:val="00193D73"/>
    <w:rsid w:val="00194FC8"/>
    <w:rsid w:val="00195B79"/>
    <w:rsid w:val="00197497"/>
    <w:rsid w:val="00197F63"/>
    <w:rsid w:val="001A14B1"/>
    <w:rsid w:val="001A1CF7"/>
    <w:rsid w:val="001A30C6"/>
    <w:rsid w:val="001A36C7"/>
    <w:rsid w:val="001A509E"/>
    <w:rsid w:val="001A50CD"/>
    <w:rsid w:val="001A5969"/>
    <w:rsid w:val="001A6577"/>
    <w:rsid w:val="001A76F4"/>
    <w:rsid w:val="001A7925"/>
    <w:rsid w:val="001B1903"/>
    <w:rsid w:val="001B2065"/>
    <w:rsid w:val="001B2C55"/>
    <w:rsid w:val="001B4048"/>
    <w:rsid w:val="001B6F47"/>
    <w:rsid w:val="001B7C16"/>
    <w:rsid w:val="001C07E7"/>
    <w:rsid w:val="001C0C38"/>
    <w:rsid w:val="001C1027"/>
    <w:rsid w:val="001C36FB"/>
    <w:rsid w:val="001C37BA"/>
    <w:rsid w:val="001C3A12"/>
    <w:rsid w:val="001C424F"/>
    <w:rsid w:val="001C4566"/>
    <w:rsid w:val="001C4F69"/>
    <w:rsid w:val="001C5397"/>
    <w:rsid w:val="001C7236"/>
    <w:rsid w:val="001D12BC"/>
    <w:rsid w:val="001D16A3"/>
    <w:rsid w:val="001D3E6C"/>
    <w:rsid w:val="001D4C31"/>
    <w:rsid w:val="001D54F9"/>
    <w:rsid w:val="001D603D"/>
    <w:rsid w:val="001D64D0"/>
    <w:rsid w:val="001D6C61"/>
    <w:rsid w:val="001D7D63"/>
    <w:rsid w:val="001E0AB4"/>
    <w:rsid w:val="001E188A"/>
    <w:rsid w:val="001E1CDE"/>
    <w:rsid w:val="001E305B"/>
    <w:rsid w:val="001E3B28"/>
    <w:rsid w:val="001E6905"/>
    <w:rsid w:val="001E735F"/>
    <w:rsid w:val="001E76A0"/>
    <w:rsid w:val="001E7E31"/>
    <w:rsid w:val="001F00EC"/>
    <w:rsid w:val="001F1CC2"/>
    <w:rsid w:val="001F3CFA"/>
    <w:rsid w:val="001F3E8C"/>
    <w:rsid w:val="001F5182"/>
    <w:rsid w:val="001F5CD7"/>
    <w:rsid w:val="001F69AD"/>
    <w:rsid w:val="001F6C3A"/>
    <w:rsid w:val="001F7BD8"/>
    <w:rsid w:val="002004F6"/>
    <w:rsid w:val="0020138A"/>
    <w:rsid w:val="002018F6"/>
    <w:rsid w:val="0020269E"/>
    <w:rsid w:val="0020289D"/>
    <w:rsid w:val="002030C8"/>
    <w:rsid w:val="00203490"/>
    <w:rsid w:val="00204531"/>
    <w:rsid w:val="00204857"/>
    <w:rsid w:val="00206B11"/>
    <w:rsid w:val="00206C30"/>
    <w:rsid w:val="0020720B"/>
    <w:rsid w:val="00211003"/>
    <w:rsid w:val="002124B8"/>
    <w:rsid w:val="00213142"/>
    <w:rsid w:val="002142E2"/>
    <w:rsid w:val="0021559E"/>
    <w:rsid w:val="00216F25"/>
    <w:rsid w:val="00220FC8"/>
    <w:rsid w:val="00221D6E"/>
    <w:rsid w:val="002228A7"/>
    <w:rsid w:val="00224D50"/>
    <w:rsid w:val="00224E71"/>
    <w:rsid w:val="00226874"/>
    <w:rsid w:val="002268BA"/>
    <w:rsid w:val="0022761E"/>
    <w:rsid w:val="002276CC"/>
    <w:rsid w:val="00227996"/>
    <w:rsid w:val="002279F5"/>
    <w:rsid w:val="00230500"/>
    <w:rsid w:val="0023371F"/>
    <w:rsid w:val="00233B2B"/>
    <w:rsid w:val="002341AA"/>
    <w:rsid w:val="00235767"/>
    <w:rsid w:val="002368E2"/>
    <w:rsid w:val="00237365"/>
    <w:rsid w:val="0024024C"/>
    <w:rsid w:val="002402D9"/>
    <w:rsid w:val="00240498"/>
    <w:rsid w:val="0024069C"/>
    <w:rsid w:val="00241052"/>
    <w:rsid w:val="0024190C"/>
    <w:rsid w:val="002434A8"/>
    <w:rsid w:val="00243605"/>
    <w:rsid w:val="00243C95"/>
    <w:rsid w:val="00243E1F"/>
    <w:rsid w:val="00246C6F"/>
    <w:rsid w:val="00252F3F"/>
    <w:rsid w:val="00253708"/>
    <w:rsid w:val="002550DA"/>
    <w:rsid w:val="002556FA"/>
    <w:rsid w:val="002604D9"/>
    <w:rsid w:val="00262355"/>
    <w:rsid w:val="00264379"/>
    <w:rsid w:val="00264D8C"/>
    <w:rsid w:val="002651C0"/>
    <w:rsid w:val="002670D4"/>
    <w:rsid w:val="0027036F"/>
    <w:rsid w:val="002755C3"/>
    <w:rsid w:val="002816C7"/>
    <w:rsid w:val="002816CB"/>
    <w:rsid w:val="00283010"/>
    <w:rsid w:val="00283138"/>
    <w:rsid w:val="00284526"/>
    <w:rsid w:val="00284BD3"/>
    <w:rsid w:val="00286638"/>
    <w:rsid w:val="00286744"/>
    <w:rsid w:val="002917F1"/>
    <w:rsid w:val="00291A6E"/>
    <w:rsid w:val="00292398"/>
    <w:rsid w:val="0029357C"/>
    <w:rsid w:val="0029374E"/>
    <w:rsid w:val="00294078"/>
    <w:rsid w:val="00295EF3"/>
    <w:rsid w:val="0029792B"/>
    <w:rsid w:val="002A095B"/>
    <w:rsid w:val="002A0B61"/>
    <w:rsid w:val="002A1769"/>
    <w:rsid w:val="002A1878"/>
    <w:rsid w:val="002A1886"/>
    <w:rsid w:val="002A5417"/>
    <w:rsid w:val="002A5568"/>
    <w:rsid w:val="002A7944"/>
    <w:rsid w:val="002B2AAB"/>
    <w:rsid w:val="002B2FB7"/>
    <w:rsid w:val="002B3F90"/>
    <w:rsid w:val="002B5631"/>
    <w:rsid w:val="002B6B2A"/>
    <w:rsid w:val="002B6DEC"/>
    <w:rsid w:val="002B7516"/>
    <w:rsid w:val="002C0D0C"/>
    <w:rsid w:val="002C1F9C"/>
    <w:rsid w:val="002C3DD4"/>
    <w:rsid w:val="002C4E47"/>
    <w:rsid w:val="002C6ED2"/>
    <w:rsid w:val="002C7650"/>
    <w:rsid w:val="002C7CD4"/>
    <w:rsid w:val="002D1B0D"/>
    <w:rsid w:val="002D2A23"/>
    <w:rsid w:val="002D3295"/>
    <w:rsid w:val="002D3B7E"/>
    <w:rsid w:val="002D45CB"/>
    <w:rsid w:val="002D5F09"/>
    <w:rsid w:val="002D5F91"/>
    <w:rsid w:val="002E00CF"/>
    <w:rsid w:val="002E237C"/>
    <w:rsid w:val="002E2B81"/>
    <w:rsid w:val="002E361E"/>
    <w:rsid w:val="002E386B"/>
    <w:rsid w:val="002E3970"/>
    <w:rsid w:val="002E4042"/>
    <w:rsid w:val="002E6FEF"/>
    <w:rsid w:val="002E73DB"/>
    <w:rsid w:val="002E772E"/>
    <w:rsid w:val="002F009D"/>
    <w:rsid w:val="002F10D1"/>
    <w:rsid w:val="002F1C6C"/>
    <w:rsid w:val="002F2232"/>
    <w:rsid w:val="002F5E7D"/>
    <w:rsid w:val="002F79D4"/>
    <w:rsid w:val="00300B3F"/>
    <w:rsid w:val="00301C04"/>
    <w:rsid w:val="003027B8"/>
    <w:rsid w:val="003028C3"/>
    <w:rsid w:val="00303CD0"/>
    <w:rsid w:val="00306FE4"/>
    <w:rsid w:val="003079AD"/>
    <w:rsid w:val="003106D8"/>
    <w:rsid w:val="003109F7"/>
    <w:rsid w:val="00310DD6"/>
    <w:rsid w:val="00312344"/>
    <w:rsid w:val="00312EE4"/>
    <w:rsid w:val="00312F4F"/>
    <w:rsid w:val="00315B71"/>
    <w:rsid w:val="00315D93"/>
    <w:rsid w:val="0031652D"/>
    <w:rsid w:val="00317594"/>
    <w:rsid w:val="003218E7"/>
    <w:rsid w:val="00321CD5"/>
    <w:rsid w:val="00322631"/>
    <w:rsid w:val="00324179"/>
    <w:rsid w:val="00325B39"/>
    <w:rsid w:val="00325BDB"/>
    <w:rsid w:val="00326A81"/>
    <w:rsid w:val="003309D2"/>
    <w:rsid w:val="00330A3A"/>
    <w:rsid w:val="00330B86"/>
    <w:rsid w:val="0033134E"/>
    <w:rsid w:val="0033152A"/>
    <w:rsid w:val="00331ABD"/>
    <w:rsid w:val="00331C27"/>
    <w:rsid w:val="00332715"/>
    <w:rsid w:val="00333FA0"/>
    <w:rsid w:val="00334525"/>
    <w:rsid w:val="00335B46"/>
    <w:rsid w:val="00337CD0"/>
    <w:rsid w:val="00340143"/>
    <w:rsid w:val="00341422"/>
    <w:rsid w:val="0034170E"/>
    <w:rsid w:val="0034478E"/>
    <w:rsid w:val="00344B20"/>
    <w:rsid w:val="00347D10"/>
    <w:rsid w:val="00351332"/>
    <w:rsid w:val="00351E2A"/>
    <w:rsid w:val="00352232"/>
    <w:rsid w:val="00352715"/>
    <w:rsid w:val="0035427C"/>
    <w:rsid w:val="0035439D"/>
    <w:rsid w:val="00354C06"/>
    <w:rsid w:val="00357168"/>
    <w:rsid w:val="003579F1"/>
    <w:rsid w:val="00361C7C"/>
    <w:rsid w:val="003631F8"/>
    <w:rsid w:val="003632A3"/>
    <w:rsid w:val="00364AAD"/>
    <w:rsid w:val="00365034"/>
    <w:rsid w:val="0036517E"/>
    <w:rsid w:val="00366238"/>
    <w:rsid w:val="003670BD"/>
    <w:rsid w:val="003672FB"/>
    <w:rsid w:val="0036735D"/>
    <w:rsid w:val="0037309E"/>
    <w:rsid w:val="00374DCC"/>
    <w:rsid w:val="0037580E"/>
    <w:rsid w:val="0037654A"/>
    <w:rsid w:val="003769CA"/>
    <w:rsid w:val="00376F46"/>
    <w:rsid w:val="003817E5"/>
    <w:rsid w:val="00382566"/>
    <w:rsid w:val="00382F66"/>
    <w:rsid w:val="00382F9E"/>
    <w:rsid w:val="003845FD"/>
    <w:rsid w:val="00384D62"/>
    <w:rsid w:val="00386D0F"/>
    <w:rsid w:val="00391BE1"/>
    <w:rsid w:val="00392197"/>
    <w:rsid w:val="0039362E"/>
    <w:rsid w:val="0039377A"/>
    <w:rsid w:val="00393F3F"/>
    <w:rsid w:val="00394243"/>
    <w:rsid w:val="0039440A"/>
    <w:rsid w:val="00396B34"/>
    <w:rsid w:val="00396B53"/>
    <w:rsid w:val="00397481"/>
    <w:rsid w:val="00397D29"/>
    <w:rsid w:val="003A06F7"/>
    <w:rsid w:val="003A1587"/>
    <w:rsid w:val="003A2089"/>
    <w:rsid w:val="003A2775"/>
    <w:rsid w:val="003A43F0"/>
    <w:rsid w:val="003A4E9A"/>
    <w:rsid w:val="003A4F61"/>
    <w:rsid w:val="003A5600"/>
    <w:rsid w:val="003A5D1F"/>
    <w:rsid w:val="003B20BB"/>
    <w:rsid w:val="003B27EA"/>
    <w:rsid w:val="003B357B"/>
    <w:rsid w:val="003B3C47"/>
    <w:rsid w:val="003B491F"/>
    <w:rsid w:val="003B627A"/>
    <w:rsid w:val="003B6923"/>
    <w:rsid w:val="003C158C"/>
    <w:rsid w:val="003C1F15"/>
    <w:rsid w:val="003C2BB4"/>
    <w:rsid w:val="003C2C05"/>
    <w:rsid w:val="003C2F21"/>
    <w:rsid w:val="003C37B2"/>
    <w:rsid w:val="003C4513"/>
    <w:rsid w:val="003C49C8"/>
    <w:rsid w:val="003C610C"/>
    <w:rsid w:val="003C630D"/>
    <w:rsid w:val="003C6637"/>
    <w:rsid w:val="003C7D82"/>
    <w:rsid w:val="003D1CB5"/>
    <w:rsid w:val="003D1F37"/>
    <w:rsid w:val="003D25CD"/>
    <w:rsid w:val="003D2E85"/>
    <w:rsid w:val="003D40F3"/>
    <w:rsid w:val="003D483E"/>
    <w:rsid w:val="003D56F4"/>
    <w:rsid w:val="003E019D"/>
    <w:rsid w:val="003E0A37"/>
    <w:rsid w:val="003E24D5"/>
    <w:rsid w:val="003E41A3"/>
    <w:rsid w:val="003E7418"/>
    <w:rsid w:val="003E78A4"/>
    <w:rsid w:val="003F04C5"/>
    <w:rsid w:val="003F1202"/>
    <w:rsid w:val="003F155D"/>
    <w:rsid w:val="003F1F16"/>
    <w:rsid w:val="003F4844"/>
    <w:rsid w:val="003F6374"/>
    <w:rsid w:val="004001A7"/>
    <w:rsid w:val="0040171C"/>
    <w:rsid w:val="00402137"/>
    <w:rsid w:val="0040216B"/>
    <w:rsid w:val="00402C06"/>
    <w:rsid w:val="0040326D"/>
    <w:rsid w:val="004043E0"/>
    <w:rsid w:val="00405006"/>
    <w:rsid w:val="0040590D"/>
    <w:rsid w:val="004062E7"/>
    <w:rsid w:val="00407E36"/>
    <w:rsid w:val="00410B63"/>
    <w:rsid w:val="00410C9E"/>
    <w:rsid w:val="00410EDD"/>
    <w:rsid w:val="00411357"/>
    <w:rsid w:val="00412125"/>
    <w:rsid w:val="004123BB"/>
    <w:rsid w:val="00414960"/>
    <w:rsid w:val="00414A22"/>
    <w:rsid w:val="00415C84"/>
    <w:rsid w:val="00416EA7"/>
    <w:rsid w:val="00417102"/>
    <w:rsid w:val="004207AA"/>
    <w:rsid w:val="00421262"/>
    <w:rsid w:val="00421CA2"/>
    <w:rsid w:val="00421FEE"/>
    <w:rsid w:val="0042237D"/>
    <w:rsid w:val="004227CD"/>
    <w:rsid w:val="00422E99"/>
    <w:rsid w:val="0042406A"/>
    <w:rsid w:val="004248C8"/>
    <w:rsid w:val="00425126"/>
    <w:rsid w:val="0042616D"/>
    <w:rsid w:val="00426708"/>
    <w:rsid w:val="00426CCD"/>
    <w:rsid w:val="00433104"/>
    <w:rsid w:val="004338BE"/>
    <w:rsid w:val="00433EB9"/>
    <w:rsid w:val="004349AD"/>
    <w:rsid w:val="00436309"/>
    <w:rsid w:val="00437454"/>
    <w:rsid w:val="00437C18"/>
    <w:rsid w:val="00437D9F"/>
    <w:rsid w:val="00441B43"/>
    <w:rsid w:val="00442285"/>
    <w:rsid w:val="004424DB"/>
    <w:rsid w:val="00442DF9"/>
    <w:rsid w:val="004441DA"/>
    <w:rsid w:val="004456C4"/>
    <w:rsid w:val="00445D82"/>
    <w:rsid w:val="004466D9"/>
    <w:rsid w:val="004479C4"/>
    <w:rsid w:val="00447A52"/>
    <w:rsid w:val="00447EF8"/>
    <w:rsid w:val="00451597"/>
    <w:rsid w:val="0045192F"/>
    <w:rsid w:val="00451DAB"/>
    <w:rsid w:val="004543E4"/>
    <w:rsid w:val="0045503E"/>
    <w:rsid w:val="004576E1"/>
    <w:rsid w:val="00460214"/>
    <w:rsid w:val="00461283"/>
    <w:rsid w:val="00462466"/>
    <w:rsid w:val="0046355C"/>
    <w:rsid w:val="00465CFE"/>
    <w:rsid w:val="004662E2"/>
    <w:rsid w:val="0046714C"/>
    <w:rsid w:val="0046757B"/>
    <w:rsid w:val="00470C5C"/>
    <w:rsid w:val="00474584"/>
    <w:rsid w:val="00476C2A"/>
    <w:rsid w:val="00476DBD"/>
    <w:rsid w:val="00477231"/>
    <w:rsid w:val="0047743D"/>
    <w:rsid w:val="0047744A"/>
    <w:rsid w:val="00480829"/>
    <w:rsid w:val="004825BB"/>
    <w:rsid w:val="004833D9"/>
    <w:rsid w:val="00483A7B"/>
    <w:rsid w:val="00483EA4"/>
    <w:rsid w:val="00485354"/>
    <w:rsid w:val="0048787A"/>
    <w:rsid w:val="00490846"/>
    <w:rsid w:val="004919BE"/>
    <w:rsid w:val="004928B2"/>
    <w:rsid w:val="00492D9B"/>
    <w:rsid w:val="00494C35"/>
    <w:rsid w:val="00497460"/>
    <w:rsid w:val="004A3325"/>
    <w:rsid w:val="004A41E6"/>
    <w:rsid w:val="004A51E2"/>
    <w:rsid w:val="004A52F1"/>
    <w:rsid w:val="004B07EC"/>
    <w:rsid w:val="004B27FC"/>
    <w:rsid w:val="004B5ACA"/>
    <w:rsid w:val="004B66FF"/>
    <w:rsid w:val="004C0699"/>
    <w:rsid w:val="004C0B2C"/>
    <w:rsid w:val="004C1903"/>
    <w:rsid w:val="004C2B80"/>
    <w:rsid w:val="004C2E16"/>
    <w:rsid w:val="004C33B4"/>
    <w:rsid w:val="004C3B7D"/>
    <w:rsid w:val="004C6541"/>
    <w:rsid w:val="004C701D"/>
    <w:rsid w:val="004C71ED"/>
    <w:rsid w:val="004C736E"/>
    <w:rsid w:val="004D1121"/>
    <w:rsid w:val="004D1199"/>
    <w:rsid w:val="004D221E"/>
    <w:rsid w:val="004D265B"/>
    <w:rsid w:val="004D3AE3"/>
    <w:rsid w:val="004D40EC"/>
    <w:rsid w:val="004D582E"/>
    <w:rsid w:val="004D748C"/>
    <w:rsid w:val="004E050B"/>
    <w:rsid w:val="004E0771"/>
    <w:rsid w:val="004E1386"/>
    <w:rsid w:val="004E1534"/>
    <w:rsid w:val="004E3187"/>
    <w:rsid w:val="004E7420"/>
    <w:rsid w:val="004E7819"/>
    <w:rsid w:val="004E7A48"/>
    <w:rsid w:val="004F0330"/>
    <w:rsid w:val="004F0EE3"/>
    <w:rsid w:val="004F2270"/>
    <w:rsid w:val="004F4B71"/>
    <w:rsid w:val="004F4B83"/>
    <w:rsid w:val="00500BCD"/>
    <w:rsid w:val="00500C69"/>
    <w:rsid w:val="00502090"/>
    <w:rsid w:val="00502699"/>
    <w:rsid w:val="0050290F"/>
    <w:rsid w:val="0050313B"/>
    <w:rsid w:val="005041DE"/>
    <w:rsid w:val="00504D29"/>
    <w:rsid w:val="00506131"/>
    <w:rsid w:val="00507978"/>
    <w:rsid w:val="00507D05"/>
    <w:rsid w:val="00510565"/>
    <w:rsid w:val="0051120E"/>
    <w:rsid w:val="0051350E"/>
    <w:rsid w:val="00513808"/>
    <w:rsid w:val="005142D4"/>
    <w:rsid w:val="005144B0"/>
    <w:rsid w:val="00516716"/>
    <w:rsid w:val="0051791D"/>
    <w:rsid w:val="00521121"/>
    <w:rsid w:val="00522413"/>
    <w:rsid w:val="005242AF"/>
    <w:rsid w:val="0052660B"/>
    <w:rsid w:val="0052671C"/>
    <w:rsid w:val="00527576"/>
    <w:rsid w:val="00533796"/>
    <w:rsid w:val="0053383B"/>
    <w:rsid w:val="00534A66"/>
    <w:rsid w:val="00535502"/>
    <w:rsid w:val="005355E4"/>
    <w:rsid w:val="00536651"/>
    <w:rsid w:val="00540777"/>
    <w:rsid w:val="00540A09"/>
    <w:rsid w:val="00542869"/>
    <w:rsid w:val="00542AFB"/>
    <w:rsid w:val="00545F44"/>
    <w:rsid w:val="00546537"/>
    <w:rsid w:val="00551A39"/>
    <w:rsid w:val="00553060"/>
    <w:rsid w:val="00554A50"/>
    <w:rsid w:val="005558E6"/>
    <w:rsid w:val="00560519"/>
    <w:rsid w:val="0056097E"/>
    <w:rsid w:val="00561433"/>
    <w:rsid w:val="00561520"/>
    <w:rsid w:val="00561E98"/>
    <w:rsid w:val="005636E6"/>
    <w:rsid w:val="005648E5"/>
    <w:rsid w:val="00565781"/>
    <w:rsid w:val="0056636B"/>
    <w:rsid w:val="005663C5"/>
    <w:rsid w:val="00566FAB"/>
    <w:rsid w:val="00571100"/>
    <w:rsid w:val="00573B67"/>
    <w:rsid w:val="00573E38"/>
    <w:rsid w:val="00573E41"/>
    <w:rsid w:val="005814F7"/>
    <w:rsid w:val="00584A1C"/>
    <w:rsid w:val="00584F53"/>
    <w:rsid w:val="005878B5"/>
    <w:rsid w:val="00590D71"/>
    <w:rsid w:val="00591939"/>
    <w:rsid w:val="00591EAD"/>
    <w:rsid w:val="00594938"/>
    <w:rsid w:val="00595346"/>
    <w:rsid w:val="00597C0F"/>
    <w:rsid w:val="005A01F1"/>
    <w:rsid w:val="005A1372"/>
    <w:rsid w:val="005A2763"/>
    <w:rsid w:val="005A2883"/>
    <w:rsid w:val="005A34E6"/>
    <w:rsid w:val="005A36CA"/>
    <w:rsid w:val="005A400F"/>
    <w:rsid w:val="005A45B4"/>
    <w:rsid w:val="005A6B56"/>
    <w:rsid w:val="005B1E82"/>
    <w:rsid w:val="005B3C81"/>
    <w:rsid w:val="005B4AE2"/>
    <w:rsid w:val="005B6BCE"/>
    <w:rsid w:val="005C2ABC"/>
    <w:rsid w:val="005C38F9"/>
    <w:rsid w:val="005C52F0"/>
    <w:rsid w:val="005D1512"/>
    <w:rsid w:val="005D1909"/>
    <w:rsid w:val="005D1BB6"/>
    <w:rsid w:val="005D2135"/>
    <w:rsid w:val="005D2DE1"/>
    <w:rsid w:val="005D3640"/>
    <w:rsid w:val="005D5D18"/>
    <w:rsid w:val="005D66B3"/>
    <w:rsid w:val="005E3B95"/>
    <w:rsid w:val="005E3BC2"/>
    <w:rsid w:val="005E4E61"/>
    <w:rsid w:val="005E54FC"/>
    <w:rsid w:val="005E62D8"/>
    <w:rsid w:val="005E6534"/>
    <w:rsid w:val="005E6BB3"/>
    <w:rsid w:val="005E6D73"/>
    <w:rsid w:val="005E7017"/>
    <w:rsid w:val="005F044A"/>
    <w:rsid w:val="005F06B1"/>
    <w:rsid w:val="005F1247"/>
    <w:rsid w:val="005F132A"/>
    <w:rsid w:val="005F1875"/>
    <w:rsid w:val="005F26AC"/>
    <w:rsid w:val="005F26D0"/>
    <w:rsid w:val="005F5953"/>
    <w:rsid w:val="005F6027"/>
    <w:rsid w:val="005F6193"/>
    <w:rsid w:val="005F6CA6"/>
    <w:rsid w:val="005F7190"/>
    <w:rsid w:val="005F764A"/>
    <w:rsid w:val="005F7AF0"/>
    <w:rsid w:val="0060008F"/>
    <w:rsid w:val="006024D2"/>
    <w:rsid w:val="00602D8C"/>
    <w:rsid w:val="00603DC8"/>
    <w:rsid w:val="00604A95"/>
    <w:rsid w:val="00605B86"/>
    <w:rsid w:val="0060607E"/>
    <w:rsid w:val="006063AE"/>
    <w:rsid w:val="00606D24"/>
    <w:rsid w:val="006073D4"/>
    <w:rsid w:val="006078AE"/>
    <w:rsid w:val="00611849"/>
    <w:rsid w:val="00612CBE"/>
    <w:rsid w:val="0061349A"/>
    <w:rsid w:val="00614819"/>
    <w:rsid w:val="00615937"/>
    <w:rsid w:val="006213EE"/>
    <w:rsid w:val="006235B4"/>
    <w:rsid w:val="006242AF"/>
    <w:rsid w:val="00624C3D"/>
    <w:rsid w:val="00625C75"/>
    <w:rsid w:val="00627033"/>
    <w:rsid w:val="00632708"/>
    <w:rsid w:val="0063365A"/>
    <w:rsid w:val="006357A1"/>
    <w:rsid w:val="00640F42"/>
    <w:rsid w:val="006426E7"/>
    <w:rsid w:val="00642CF6"/>
    <w:rsid w:val="006446FD"/>
    <w:rsid w:val="00650C0A"/>
    <w:rsid w:val="00651E21"/>
    <w:rsid w:val="006520AF"/>
    <w:rsid w:val="00652EAC"/>
    <w:rsid w:val="0065760D"/>
    <w:rsid w:val="0065795D"/>
    <w:rsid w:val="00660357"/>
    <w:rsid w:val="006614BD"/>
    <w:rsid w:val="00664964"/>
    <w:rsid w:val="00666E1A"/>
    <w:rsid w:val="006673A0"/>
    <w:rsid w:val="006678D8"/>
    <w:rsid w:val="006729B1"/>
    <w:rsid w:val="00672FD1"/>
    <w:rsid w:val="00673C20"/>
    <w:rsid w:val="00681C82"/>
    <w:rsid w:val="00681EE0"/>
    <w:rsid w:val="00682566"/>
    <w:rsid w:val="006826F6"/>
    <w:rsid w:val="00682902"/>
    <w:rsid w:val="00682968"/>
    <w:rsid w:val="006850DF"/>
    <w:rsid w:val="00686F09"/>
    <w:rsid w:val="0068776A"/>
    <w:rsid w:val="00690942"/>
    <w:rsid w:val="00690E59"/>
    <w:rsid w:val="00691C77"/>
    <w:rsid w:val="0069244C"/>
    <w:rsid w:val="00693444"/>
    <w:rsid w:val="006944AF"/>
    <w:rsid w:val="006952E2"/>
    <w:rsid w:val="00695F03"/>
    <w:rsid w:val="0069706D"/>
    <w:rsid w:val="006979B6"/>
    <w:rsid w:val="006A2274"/>
    <w:rsid w:val="006A361D"/>
    <w:rsid w:val="006A3E75"/>
    <w:rsid w:val="006A52A1"/>
    <w:rsid w:val="006A55D0"/>
    <w:rsid w:val="006A5A8E"/>
    <w:rsid w:val="006A624F"/>
    <w:rsid w:val="006A6EEC"/>
    <w:rsid w:val="006A703A"/>
    <w:rsid w:val="006B29F7"/>
    <w:rsid w:val="006B51FC"/>
    <w:rsid w:val="006B55C9"/>
    <w:rsid w:val="006B5B34"/>
    <w:rsid w:val="006B633D"/>
    <w:rsid w:val="006B750E"/>
    <w:rsid w:val="006B771E"/>
    <w:rsid w:val="006C0BBF"/>
    <w:rsid w:val="006C1355"/>
    <w:rsid w:val="006C1768"/>
    <w:rsid w:val="006C208B"/>
    <w:rsid w:val="006C28D4"/>
    <w:rsid w:val="006C337C"/>
    <w:rsid w:val="006C4E3E"/>
    <w:rsid w:val="006C4F49"/>
    <w:rsid w:val="006C5786"/>
    <w:rsid w:val="006C6455"/>
    <w:rsid w:val="006C7120"/>
    <w:rsid w:val="006C7163"/>
    <w:rsid w:val="006C79DE"/>
    <w:rsid w:val="006D0AA5"/>
    <w:rsid w:val="006D2C6A"/>
    <w:rsid w:val="006E1A83"/>
    <w:rsid w:val="006E4366"/>
    <w:rsid w:val="006E4D89"/>
    <w:rsid w:val="006E551C"/>
    <w:rsid w:val="006E5F5C"/>
    <w:rsid w:val="006E6F00"/>
    <w:rsid w:val="006F035E"/>
    <w:rsid w:val="006F088C"/>
    <w:rsid w:val="006F0927"/>
    <w:rsid w:val="006F0AE5"/>
    <w:rsid w:val="006F22CC"/>
    <w:rsid w:val="006F27AB"/>
    <w:rsid w:val="006F4DC1"/>
    <w:rsid w:val="006F5A43"/>
    <w:rsid w:val="006F5C68"/>
    <w:rsid w:val="006F6233"/>
    <w:rsid w:val="007008A4"/>
    <w:rsid w:val="00700E6E"/>
    <w:rsid w:val="00701E9B"/>
    <w:rsid w:val="007054B7"/>
    <w:rsid w:val="00705803"/>
    <w:rsid w:val="00706B27"/>
    <w:rsid w:val="00706FA4"/>
    <w:rsid w:val="007075CF"/>
    <w:rsid w:val="00707EAB"/>
    <w:rsid w:val="00710B47"/>
    <w:rsid w:val="00710E65"/>
    <w:rsid w:val="007114C7"/>
    <w:rsid w:val="00711B5A"/>
    <w:rsid w:val="007155E4"/>
    <w:rsid w:val="00721D94"/>
    <w:rsid w:val="00722706"/>
    <w:rsid w:val="007238F7"/>
    <w:rsid w:val="00727B87"/>
    <w:rsid w:val="00741072"/>
    <w:rsid w:val="00741120"/>
    <w:rsid w:val="00742353"/>
    <w:rsid w:val="00742A5B"/>
    <w:rsid w:val="007452FB"/>
    <w:rsid w:val="00745843"/>
    <w:rsid w:val="00747054"/>
    <w:rsid w:val="007473AF"/>
    <w:rsid w:val="00751CF8"/>
    <w:rsid w:val="007521FD"/>
    <w:rsid w:val="00752EE3"/>
    <w:rsid w:val="00756CA4"/>
    <w:rsid w:val="00757B07"/>
    <w:rsid w:val="00757BE1"/>
    <w:rsid w:val="0076224B"/>
    <w:rsid w:val="00763956"/>
    <w:rsid w:val="00763B1D"/>
    <w:rsid w:val="007640B5"/>
    <w:rsid w:val="00764300"/>
    <w:rsid w:val="00764570"/>
    <w:rsid w:val="007660DD"/>
    <w:rsid w:val="00766BF0"/>
    <w:rsid w:val="00770605"/>
    <w:rsid w:val="00772D32"/>
    <w:rsid w:val="00772DC2"/>
    <w:rsid w:val="0077452F"/>
    <w:rsid w:val="0077476F"/>
    <w:rsid w:val="007750B9"/>
    <w:rsid w:val="007755BD"/>
    <w:rsid w:val="00775966"/>
    <w:rsid w:val="00776425"/>
    <w:rsid w:val="0077719F"/>
    <w:rsid w:val="00777407"/>
    <w:rsid w:val="007777DA"/>
    <w:rsid w:val="00782D6A"/>
    <w:rsid w:val="007861AE"/>
    <w:rsid w:val="00786B51"/>
    <w:rsid w:val="00787E7A"/>
    <w:rsid w:val="0079043A"/>
    <w:rsid w:val="007926F8"/>
    <w:rsid w:val="00793827"/>
    <w:rsid w:val="00794869"/>
    <w:rsid w:val="00794B63"/>
    <w:rsid w:val="00796370"/>
    <w:rsid w:val="00796CA9"/>
    <w:rsid w:val="00797EE0"/>
    <w:rsid w:val="007A1CC9"/>
    <w:rsid w:val="007A2F15"/>
    <w:rsid w:val="007A3526"/>
    <w:rsid w:val="007A6715"/>
    <w:rsid w:val="007A67B7"/>
    <w:rsid w:val="007A748D"/>
    <w:rsid w:val="007A75F6"/>
    <w:rsid w:val="007A7BF5"/>
    <w:rsid w:val="007B0C00"/>
    <w:rsid w:val="007B0F40"/>
    <w:rsid w:val="007B0FB3"/>
    <w:rsid w:val="007B1104"/>
    <w:rsid w:val="007B37DB"/>
    <w:rsid w:val="007B3811"/>
    <w:rsid w:val="007B3A36"/>
    <w:rsid w:val="007B3B63"/>
    <w:rsid w:val="007B5E70"/>
    <w:rsid w:val="007B60B7"/>
    <w:rsid w:val="007B62DD"/>
    <w:rsid w:val="007B6918"/>
    <w:rsid w:val="007B727A"/>
    <w:rsid w:val="007C0DDD"/>
    <w:rsid w:val="007C23CA"/>
    <w:rsid w:val="007C3625"/>
    <w:rsid w:val="007C57D8"/>
    <w:rsid w:val="007C5E6E"/>
    <w:rsid w:val="007C7030"/>
    <w:rsid w:val="007C750A"/>
    <w:rsid w:val="007D03DD"/>
    <w:rsid w:val="007D0E5E"/>
    <w:rsid w:val="007D3068"/>
    <w:rsid w:val="007D3EBA"/>
    <w:rsid w:val="007D5689"/>
    <w:rsid w:val="007D6838"/>
    <w:rsid w:val="007D7908"/>
    <w:rsid w:val="007E0310"/>
    <w:rsid w:val="007E0B2B"/>
    <w:rsid w:val="007E0C2E"/>
    <w:rsid w:val="007E0D10"/>
    <w:rsid w:val="007E3B9C"/>
    <w:rsid w:val="007E669A"/>
    <w:rsid w:val="007F29AC"/>
    <w:rsid w:val="007F3817"/>
    <w:rsid w:val="007F3A78"/>
    <w:rsid w:val="007F4C5E"/>
    <w:rsid w:val="007F7499"/>
    <w:rsid w:val="008011D0"/>
    <w:rsid w:val="008023F1"/>
    <w:rsid w:val="00802B0F"/>
    <w:rsid w:val="00804359"/>
    <w:rsid w:val="00804B95"/>
    <w:rsid w:val="00804E99"/>
    <w:rsid w:val="0080573E"/>
    <w:rsid w:val="008066C9"/>
    <w:rsid w:val="00806DA2"/>
    <w:rsid w:val="00807192"/>
    <w:rsid w:val="00811030"/>
    <w:rsid w:val="0081149B"/>
    <w:rsid w:val="008118E3"/>
    <w:rsid w:val="008122E4"/>
    <w:rsid w:val="0081319C"/>
    <w:rsid w:val="0081343B"/>
    <w:rsid w:val="008134BE"/>
    <w:rsid w:val="00815493"/>
    <w:rsid w:val="008159AD"/>
    <w:rsid w:val="00815C5F"/>
    <w:rsid w:val="00817EAB"/>
    <w:rsid w:val="00820ED8"/>
    <w:rsid w:val="008215D2"/>
    <w:rsid w:val="00821B01"/>
    <w:rsid w:val="008221E3"/>
    <w:rsid w:val="00822242"/>
    <w:rsid w:val="008223EB"/>
    <w:rsid w:val="00822912"/>
    <w:rsid w:val="008234C6"/>
    <w:rsid w:val="008251DD"/>
    <w:rsid w:val="008272AA"/>
    <w:rsid w:val="00827D92"/>
    <w:rsid w:val="00827F91"/>
    <w:rsid w:val="0083013D"/>
    <w:rsid w:val="0083576D"/>
    <w:rsid w:val="00836781"/>
    <w:rsid w:val="00837100"/>
    <w:rsid w:val="00837E23"/>
    <w:rsid w:val="00840813"/>
    <w:rsid w:val="008408BD"/>
    <w:rsid w:val="00840FE3"/>
    <w:rsid w:val="00841F39"/>
    <w:rsid w:val="00842848"/>
    <w:rsid w:val="00843399"/>
    <w:rsid w:val="00843CC5"/>
    <w:rsid w:val="00843F3F"/>
    <w:rsid w:val="0084540E"/>
    <w:rsid w:val="00846A3F"/>
    <w:rsid w:val="00852101"/>
    <w:rsid w:val="0085745F"/>
    <w:rsid w:val="00857659"/>
    <w:rsid w:val="00863B21"/>
    <w:rsid w:val="00863E5F"/>
    <w:rsid w:val="0086470F"/>
    <w:rsid w:val="00864995"/>
    <w:rsid w:val="00864BBC"/>
    <w:rsid w:val="008653D3"/>
    <w:rsid w:val="0086777A"/>
    <w:rsid w:val="0087124F"/>
    <w:rsid w:val="00872BE3"/>
    <w:rsid w:val="00874379"/>
    <w:rsid w:val="00874E2C"/>
    <w:rsid w:val="00875FEC"/>
    <w:rsid w:val="008773FF"/>
    <w:rsid w:val="0088002B"/>
    <w:rsid w:val="00880A64"/>
    <w:rsid w:val="00880D3F"/>
    <w:rsid w:val="00882E38"/>
    <w:rsid w:val="0088452C"/>
    <w:rsid w:val="00885968"/>
    <w:rsid w:val="008869E6"/>
    <w:rsid w:val="00891543"/>
    <w:rsid w:val="0089222E"/>
    <w:rsid w:val="00892D5F"/>
    <w:rsid w:val="0089406E"/>
    <w:rsid w:val="00894F7F"/>
    <w:rsid w:val="00895880"/>
    <w:rsid w:val="008958F4"/>
    <w:rsid w:val="00896104"/>
    <w:rsid w:val="008A021E"/>
    <w:rsid w:val="008A03A2"/>
    <w:rsid w:val="008A03F2"/>
    <w:rsid w:val="008A07DE"/>
    <w:rsid w:val="008A259D"/>
    <w:rsid w:val="008A3447"/>
    <w:rsid w:val="008A6100"/>
    <w:rsid w:val="008A614B"/>
    <w:rsid w:val="008A6486"/>
    <w:rsid w:val="008A760C"/>
    <w:rsid w:val="008B0299"/>
    <w:rsid w:val="008B07F2"/>
    <w:rsid w:val="008B253F"/>
    <w:rsid w:val="008B3A24"/>
    <w:rsid w:val="008B3CAF"/>
    <w:rsid w:val="008B4BAF"/>
    <w:rsid w:val="008B54D2"/>
    <w:rsid w:val="008B5F02"/>
    <w:rsid w:val="008B605B"/>
    <w:rsid w:val="008C1A6E"/>
    <w:rsid w:val="008C2461"/>
    <w:rsid w:val="008C24CE"/>
    <w:rsid w:val="008C3856"/>
    <w:rsid w:val="008C4A17"/>
    <w:rsid w:val="008C4F1A"/>
    <w:rsid w:val="008C5652"/>
    <w:rsid w:val="008C6CA0"/>
    <w:rsid w:val="008C6D6E"/>
    <w:rsid w:val="008C733C"/>
    <w:rsid w:val="008D09B7"/>
    <w:rsid w:val="008D2D8A"/>
    <w:rsid w:val="008D30F7"/>
    <w:rsid w:val="008D4127"/>
    <w:rsid w:val="008D422A"/>
    <w:rsid w:val="008D5C58"/>
    <w:rsid w:val="008D6C60"/>
    <w:rsid w:val="008D72FD"/>
    <w:rsid w:val="008D784D"/>
    <w:rsid w:val="008E036B"/>
    <w:rsid w:val="008E208D"/>
    <w:rsid w:val="008E2B27"/>
    <w:rsid w:val="008E4572"/>
    <w:rsid w:val="008E6686"/>
    <w:rsid w:val="008F0249"/>
    <w:rsid w:val="008F05EC"/>
    <w:rsid w:val="008F2A8E"/>
    <w:rsid w:val="008F2AC0"/>
    <w:rsid w:val="008F2ED3"/>
    <w:rsid w:val="008F4D54"/>
    <w:rsid w:val="008F693F"/>
    <w:rsid w:val="008F7649"/>
    <w:rsid w:val="008F76F5"/>
    <w:rsid w:val="00900C8F"/>
    <w:rsid w:val="009021C9"/>
    <w:rsid w:val="00902EA9"/>
    <w:rsid w:val="0090580E"/>
    <w:rsid w:val="009067EC"/>
    <w:rsid w:val="0091018E"/>
    <w:rsid w:val="009105CC"/>
    <w:rsid w:val="009114B2"/>
    <w:rsid w:val="00912FFE"/>
    <w:rsid w:val="009148C8"/>
    <w:rsid w:val="009158B9"/>
    <w:rsid w:val="00916855"/>
    <w:rsid w:val="009177FF"/>
    <w:rsid w:val="00921433"/>
    <w:rsid w:val="00921452"/>
    <w:rsid w:val="00921A82"/>
    <w:rsid w:val="009237B0"/>
    <w:rsid w:val="00923CFA"/>
    <w:rsid w:val="00926061"/>
    <w:rsid w:val="009276C9"/>
    <w:rsid w:val="00930558"/>
    <w:rsid w:val="00931A5E"/>
    <w:rsid w:val="00932433"/>
    <w:rsid w:val="0093272D"/>
    <w:rsid w:val="00932A79"/>
    <w:rsid w:val="00933137"/>
    <w:rsid w:val="0093479E"/>
    <w:rsid w:val="00934AD0"/>
    <w:rsid w:val="00935A4D"/>
    <w:rsid w:val="0093642E"/>
    <w:rsid w:val="0093685D"/>
    <w:rsid w:val="009368A8"/>
    <w:rsid w:val="009369D1"/>
    <w:rsid w:val="00937512"/>
    <w:rsid w:val="009378E4"/>
    <w:rsid w:val="009417D1"/>
    <w:rsid w:val="00941F9A"/>
    <w:rsid w:val="00942A68"/>
    <w:rsid w:val="00942E3A"/>
    <w:rsid w:val="00943DC5"/>
    <w:rsid w:val="00945DB1"/>
    <w:rsid w:val="00950D19"/>
    <w:rsid w:val="009523FA"/>
    <w:rsid w:val="0095245E"/>
    <w:rsid w:val="00953574"/>
    <w:rsid w:val="00954EBA"/>
    <w:rsid w:val="00955328"/>
    <w:rsid w:val="00960228"/>
    <w:rsid w:val="00961F5B"/>
    <w:rsid w:val="0096368F"/>
    <w:rsid w:val="00963E15"/>
    <w:rsid w:val="00964C2C"/>
    <w:rsid w:val="00965862"/>
    <w:rsid w:val="009673D6"/>
    <w:rsid w:val="00967996"/>
    <w:rsid w:val="00970DB1"/>
    <w:rsid w:val="00971590"/>
    <w:rsid w:val="00971600"/>
    <w:rsid w:val="00972EA9"/>
    <w:rsid w:val="00974073"/>
    <w:rsid w:val="009747B6"/>
    <w:rsid w:val="00976AB8"/>
    <w:rsid w:val="009807DD"/>
    <w:rsid w:val="00981797"/>
    <w:rsid w:val="00981AC0"/>
    <w:rsid w:val="00982DC7"/>
    <w:rsid w:val="00983401"/>
    <w:rsid w:val="0098343B"/>
    <w:rsid w:val="00983818"/>
    <w:rsid w:val="009859FB"/>
    <w:rsid w:val="00986857"/>
    <w:rsid w:val="00986AAF"/>
    <w:rsid w:val="00990F05"/>
    <w:rsid w:val="009911E4"/>
    <w:rsid w:val="00991654"/>
    <w:rsid w:val="00991F46"/>
    <w:rsid w:val="00992BB6"/>
    <w:rsid w:val="00992CFA"/>
    <w:rsid w:val="00996376"/>
    <w:rsid w:val="00997F29"/>
    <w:rsid w:val="009A0581"/>
    <w:rsid w:val="009A0637"/>
    <w:rsid w:val="009A068C"/>
    <w:rsid w:val="009A17FD"/>
    <w:rsid w:val="009A3307"/>
    <w:rsid w:val="009A3424"/>
    <w:rsid w:val="009A402C"/>
    <w:rsid w:val="009A4D03"/>
    <w:rsid w:val="009A53E8"/>
    <w:rsid w:val="009B08D3"/>
    <w:rsid w:val="009B2B0D"/>
    <w:rsid w:val="009B301B"/>
    <w:rsid w:val="009B303C"/>
    <w:rsid w:val="009B3D69"/>
    <w:rsid w:val="009B4809"/>
    <w:rsid w:val="009B601D"/>
    <w:rsid w:val="009C0231"/>
    <w:rsid w:val="009C049B"/>
    <w:rsid w:val="009C0686"/>
    <w:rsid w:val="009C0871"/>
    <w:rsid w:val="009C0989"/>
    <w:rsid w:val="009C13C5"/>
    <w:rsid w:val="009C1E00"/>
    <w:rsid w:val="009C1F0F"/>
    <w:rsid w:val="009C22E7"/>
    <w:rsid w:val="009C3188"/>
    <w:rsid w:val="009C3B7D"/>
    <w:rsid w:val="009C580C"/>
    <w:rsid w:val="009C5EA8"/>
    <w:rsid w:val="009C761F"/>
    <w:rsid w:val="009C76C9"/>
    <w:rsid w:val="009C79C5"/>
    <w:rsid w:val="009C7F59"/>
    <w:rsid w:val="009D0BED"/>
    <w:rsid w:val="009D0F55"/>
    <w:rsid w:val="009D170A"/>
    <w:rsid w:val="009D214D"/>
    <w:rsid w:val="009D2C05"/>
    <w:rsid w:val="009D2E1B"/>
    <w:rsid w:val="009D40A1"/>
    <w:rsid w:val="009D47E7"/>
    <w:rsid w:val="009D5F78"/>
    <w:rsid w:val="009D6DB8"/>
    <w:rsid w:val="009D70FA"/>
    <w:rsid w:val="009D76DD"/>
    <w:rsid w:val="009E2834"/>
    <w:rsid w:val="009E2F9D"/>
    <w:rsid w:val="009E3480"/>
    <w:rsid w:val="009E369A"/>
    <w:rsid w:val="009E6D22"/>
    <w:rsid w:val="009E72E7"/>
    <w:rsid w:val="009E73B9"/>
    <w:rsid w:val="009F02CD"/>
    <w:rsid w:val="009F5250"/>
    <w:rsid w:val="009F5ED4"/>
    <w:rsid w:val="009F6987"/>
    <w:rsid w:val="009F76B1"/>
    <w:rsid w:val="009F7865"/>
    <w:rsid w:val="00A01E84"/>
    <w:rsid w:val="00A02256"/>
    <w:rsid w:val="00A023CC"/>
    <w:rsid w:val="00A04122"/>
    <w:rsid w:val="00A0500C"/>
    <w:rsid w:val="00A051D3"/>
    <w:rsid w:val="00A05409"/>
    <w:rsid w:val="00A06528"/>
    <w:rsid w:val="00A07457"/>
    <w:rsid w:val="00A106FD"/>
    <w:rsid w:val="00A11D2E"/>
    <w:rsid w:val="00A13EF4"/>
    <w:rsid w:val="00A14484"/>
    <w:rsid w:val="00A150A9"/>
    <w:rsid w:val="00A15DB9"/>
    <w:rsid w:val="00A20506"/>
    <w:rsid w:val="00A207D3"/>
    <w:rsid w:val="00A211D6"/>
    <w:rsid w:val="00A2456C"/>
    <w:rsid w:val="00A249E5"/>
    <w:rsid w:val="00A24E45"/>
    <w:rsid w:val="00A27283"/>
    <w:rsid w:val="00A301C2"/>
    <w:rsid w:val="00A30343"/>
    <w:rsid w:val="00A33ACF"/>
    <w:rsid w:val="00A33DFC"/>
    <w:rsid w:val="00A33F4E"/>
    <w:rsid w:val="00A35180"/>
    <w:rsid w:val="00A35DED"/>
    <w:rsid w:val="00A35FE7"/>
    <w:rsid w:val="00A3643B"/>
    <w:rsid w:val="00A36B4A"/>
    <w:rsid w:val="00A37FE4"/>
    <w:rsid w:val="00A4108B"/>
    <w:rsid w:val="00A41C5E"/>
    <w:rsid w:val="00A41DEC"/>
    <w:rsid w:val="00A42856"/>
    <w:rsid w:val="00A43EE8"/>
    <w:rsid w:val="00A44FC8"/>
    <w:rsid w:val="00A4501D"/>
    <w:rsid w:val="00A47516"/>
    <w:rsid w:val="00A47559"/>
    <w:rsid w:val="00A5266A"/>
    <w:rsid w:val="00A56DEB"/>
    <w:rsid w:val="00A600C7"/>
    <w:rsid w:val="00A60574"/>
    <w:rsid w:val="00A60AC6"/>
    <w:rsid w:val="00A61617"/>
    <w:rsid w:val="00A626AE"/>
    <w:rsid w:val="00A62CA4"/>
    <w:rsid w:val="00A66236"/>
    <w:rsid w:val="00A66593"/>
    <w:rsid w:val="00A673DF"/>
    <w:rsid w:val="00A7167A"/>
    <w:rsid w:val="00A71A87"/>
    <w:rsid w:val="00A748A4"/>
    <w:rsid w:val="00A74A01"/>
    <w:rsid w:val="00A7505D"/>
    <w:rsid w:val="00A756B8"/>
    <w:rsid w:val="00A76DC3"/>
    <w:rsid w:val="00A770AB"/>
    <w:rsid w:val="00A77955"/>
    <w:rsid w:val="00A77E69"/>
    <w:rsid w:val="00A810E5"/>
    <w:rsid w:val="00A818FC"/>
    <w:rsid w:val="00A8244D"/>
    <w:rsid w:val="00A83A67"/>
    <w:rsid w:val="00A84DF6"/>
    <w:rsid w:val="00A85CD6"/>
    <w:rsid w:val="00A87E6E"/>
    <w:rsid w:val="00A92507"/>
    <w:rsid w:val="00A925B7"/>
    <w:rsid w:val="00A93543"/>
    <w:rsid w:val="00A9460C"/>
    <w:rsid w:val="00A94B94"/>
    <w:rsid w:val="00A94FBD"/>
    <w:rsid w:val="00AA0A63"/>
    <w:rsid w:val="00AA222F"/>
    <w:rsid w:val="00AA3156"/>
    <w:rsid w:val="00AA52EF"/>
    <w:rsid w:val="00AA56CA"/>
    <w:rsid w:val="00AB057F"/>
    <w:rsid w:val="00AB0A35"/>
    <w:rsid w:val="00AB0F37"/>
    <w:rsid w:val="00AB1A7A"/>
    <w:rsid w:val="00AB1F1C"/>
    <w:rsid w:val="00AB2673"/>
    <w:rsid w:val="00AB38A0"/>
    <w:rsid w:val="00AB6F9F"/>
    <w:rsid w:val="00AC041E"/>
    <w:rsid w:val="00AC0971"/>
    <w:rsid w:val="00AC30D9"/>
    <w:rsid w:val="00AC44FA"/>
    <w:rsid w:val="00AC46AE"/>
    <w:rsid w:val="00AC5249"/>
    <w:rsid w:val="00AC6B6D"/>
    <w:rsid w:val="00AD1230"/>
    <w:rsid w:val="00AD1576"/>
    <w:rsid w:val="00AD1EDA"/>
    <w:rsid w:val="00AD2C90"/>
    <w:rsid w:val="00AD3AC2"/>
    <w:rsid w:val="00AD3C03"/>
    <w:rsid w:val="00AD469A"/>
    <w:rsid w:val="00AD52CA"/>
    <w:rsid w:val="00AD6C88"/>
    <w:rsid w:val="00AD6D9C"/>
    <w:rsid w:val="00AD72C5"/>
    <w:rsid w:val="00AD75DA"/>
    <w:rsid w:val="00AE0336"/>
    <w:rsid w:val="00AE29DA"/>
    <w:rsid w:val="00AE364E"/>
    <w:rsid w:val="00AE3EBE"/>
    <w:rsid w:val="00AE4753"/>
    <w:rsid w:val="00AE618D"/>
    <w:rsid w:val="00AE648D"/>
    <w:rsid w:val="00AE751A"/>
    <w:rsid w:val="00AF0C1F"/>
    <w:rsid w:val="00AF0C57"/>
    <w:rsid w:val="00AF155F"/>
    <w:rsid w:val="00AF2CC7"/>
    <w:rsid w:val="00AF2D1A"/>
    <w:rsid w:val="00AF3438"/>
    <w:rsid w:val="00AF3B44"/>
    <w:rsid w:val="00AF3C7F"/>
    <w:rsid w:val="00AF4845"/>
    <w:rsid w:val="00AF75F1"/>
    <w:rsid w:val="00AF7828"/>
    <w:rsid w:val="00B01966"/>
    <w:rsid w:val="00B02130"/>
    <w:rsid w:val="00B022EE"/>
    <w:rsid w:val="00B029E3"/>
    <w:rsid w:val="00B06A7D"/>
    <w:rsid w:val="00B06BE2"/>
    <w:rsid w:val="00B06BE4"/>
    <w:rsid w:val="00B10567"/>
    <w:rsid w:val="00B113A5"/>
    <w:rsid w:val="00B12729"/>
    <w:rsid w:val="00B1316B"/>
    <w:rsid w:val="00B15D45"/>
    <w:rsid w:val="00B1626E"/>
    <w:rsid w:val="00B16414"/>
    <w:rsid w:val="00B17158"/>
    <w:rsid w:val="00B174EE"/>
    <w:rsid w:val="00B20072"/>
    <w:rsid w:val="00B20BCE"/>
    <w:rsid w:val="00B214C6"/>
    <w:rsid w:val="00B21AC1"/>
    <w:rsid w:val="00B2235B"/>
    <w:rsid w:val="00B22490"/>
    <w:rsid w:val="00B228F0"/>
    <w:rsid w:val="00B23930"/>
    <w:rsid w:val="00B23BCB"/>
    <w:rsid w:val="00B245AB"/>
    <w:rsid w:val="00B250C4"/>
    <w:rsid w:val="00B26A72"/>
    <w:rsid w:val="00B27F23"/>
    <w:rsid w:val="00B30141"/>
    <w:rsid w:val="00B3054A"/>
    <w:rsid w:val="00B30D3C"/>
    <w:rsid w:val="00B324E3"/>
    <w:rsid w:val="00B3262F"/>
    <w:rsid w:val="00B33440"/>
    <w:rsid w:val="00B34014"/>
    <w:rsid w:val="00B34860"/>
    <w:rsid w:val="00B35735"/>
    <w:rsid w:val="00B36648"/>
    <w:rsid w:val="00B36F8F"/>
    <w:rsid w:val="00B41A84"/>
    <w:rsid w:val="00B42F87"/>
    <w:rsid w:val="00B44349"/>
    <w:rsid w:val="00B45709"/>
    <w:rsid w:val="00B45CC1"/>
    <w:rsid w:val="00B46335"/>
    <w:rsid w:val="00B47F7C"/>
    <w:rsid w:val="00B5046F"/>
    <w:rsid w:val="00B5264D"/>
    <w:rsid w:val="00B565DF"/>
    <w:rsid w:val="00B60F97"/>
    <w:rsid w:val="00B6140E"/>
    <w:rsid w:val="00B62890"/>
    <w:rsid w:val="00B6356B"/>
    <w:rsid w:val="00B65218"/>
    <w:rsid w:val="00B65E70"/>
    <w:rsid w:val="00B66673"/>
    <w:rsid w:val="00B6722D"/>
    <w:rsid w:val="00B67D2B"/>
    <w:rsid w:val="00B708D3"/>
    <w:rsid w:val="00B711CF"/>
    <w:rsid w:val="00B72C4B"/>
    <w:rsid w:val="00B75DDE"/>
    <w:rsid w:val="00B75F39"/>
    <w:rsid w:val="00B77C2A"/>
    <w:rsid w:val="00B77E84"/>
    <w:rsid w:val="00B804D5"/>
    <w:rsid w:val="00B80D1C"/>
    <w:rsid w:val="00B820C8"/>
    <w:rsid w:val="00B85658"/>
    <w:rsid w:val="00B8609A"/>
    <w:rsid w:val="00B91B07"/>
    <w:rsid w:val="00B92F96"/>
    <w:rsid w:val="00B94A86"/>
    <w:rsid w:val="00B955B4"/>
    <w:rsid w:val="00B9613D"/>
    <w:rsid w:val="00B97B64"/>
    <w:rsid w:val="00B97FD3"/>
    <w:rsid w:val="00BA049D"/>
    <w:rsid w:val="00BA142C"/>
    <w:rsid w:val="00BA1548"/>
    <w:rsid w:val="00BA2A25"/>
    <w:rsid w:val="00BA3B26"/>
    <w:rsid w:val="00BA432A"/>
    <w:rsid w:val="00BA4682"/>
    <w:rsid w:val="00BA47E5"/>
    <w:rsid w:val="00BA506C"/>
    <w:rsid w:val="00BA54F7"/>
    <w:rsid w:val="00BA5864"/>
    <w:rsid w:val="00BA7D10"/>
    <w:rsid w:val="00BB1450"/>
    <w:rsid w:val="00BB2967"/>
    <w:rsid w:val="00BB40F5"/>
    <w:rsid w:val="00BB50BC"/>
    <w:rsid w:val="00BB64F0"/>
    <w:rsid w:val="00BC0056"/>
    <w:rsid w:val="00BC0CD4"/>
    <w:rsid w:val="00BC346C"/>
    <w:rsid w:val="00BC3A1D"/>
    <w:rsid w:val="00BC476C"/>
    <w:rsid w:val="00BC5DB9"/>
    <w:rsid w:val="00BC6148"/>
    <w:rsid w:val="00BC6FA4"/>
    <w:rsid w:val="00BC7F6E"/>
    <w:rsid w:val="00BD0206"/>
    <w:rsid w:val="00BD1FA7"/>
    <w:rsid w:val="00BD212C"/>
    <w:rsid w:val="00BD2617"/>
    <w:rsid w:val="00BD26CE"/>
    <w:rsid w:val="00BD38A7"/>
    <w:rsid w:val="00BD3F4D"/>
    <w:rsid w:val="00BD4A52"/>
    <w:rsid w:val="00BD7A32"/>
    <w:rsid w:val="00BD7CB1"/>
    <w:rsid w:val="00BE10EF"/>
    <w:rsid w:val="00BE1677"/>
    <w:rsid w:val="00BE2310"/>
    <w:rsid w:val="00BE2C1C"/>
    <w:rsid w:val="00BE426A"/>
    <w:rsid w:val="00BE43EA"/>
    <w:rsid w:val="00BF00B7"/>
    <w:rsid w:val="00BF0190"/>
    <w:rsid w:val="00BF0C1F"/>
    <w:rsid w:val="00BF29DF"/>
    <w:rsid w:val="00BF2E88"/>
    <w:rsid w:val="00BF3113"/>
    <w:rsid w:val="00BF3522"/>
    <w:rsid w:val="00BF68AB"/>
    <w:rsid w:val="00BF698C"/>
    <w:rsid w:val="00BF6CDB"/>
    <w:rsid w:val="00BF6DC3"/>
    <w:rsid w:val="00BF6F53"/>
    <w:rsid w:val="00C00BEB"/>
    <w:rsid w:val="00C015FC"/>
    <w:rsid w:val="00C03553"/>
    <w:rsid w:val="00C03E39"/>
    <w:rsid w:val="00C0434F"/>
    <w:rsid w:val="00C04743"/>
    <w:rsid w:val="00C0712E"/>
    <w:rsid w:val="00C1064F"/>
    <w:rsid w:val="00C10FDC"/>
    <w:rsid w:val="00C1120D"/>
    <w:rsid w:val="00C13BA4"/>
    <w:rsid w:val="00C13F10"/>
    <w:rsid w:val="00C1725A"/>
    <w:rsid w:val="00C20BF5"/>
    <w:rsid w:val="00C23C43"/>
    <w:rsid w:val="00C25D3B"/>
    <w:rsid w:val="00C263EF"/>
    <w:rsid w:val="00C26C32"/>
    <w:rsid w:val="00C30347"/>
    <w:rsid w:val="00C310CC"/>
    <w:rsid w:val="00C317EA"/>
    <w:rsid w:val="00C33DA4"/>
    <w:rsid w:val="00C359BB"/>
    <w:rsid w:val="00C36EEA"/>
    <w:rsid w:val="00C371A3"/>
    <w:rsid w:val="00C376F2"/>
    <w:rsid w:val="00C42052"/>
    <w:rsid w:val="00C42EC4"/>
    <w:rsid w:val="00C4356B"/>
    <w:rsid w:val="00C4360A"/>
    <w:rsid w:val="00C443E1"/>
    <w:rsid w:val="00C4561B"/>
    <w:rsid w:val="00C45790"/>
    <w:rsid w:val="00C467AA"/>
    <w:rsid w:val="00C51F45"/>
    <w:rsid w:val="00C51FA3"/>
    <w:rsid w:val="00C52564"/>
    <w:rsid w:val="00C53314"/>
    <w:rsid w:val="00C54D84"/>
    <w:rsid w:val="00C573EE"/>
    <w:rsid w:val="00C57756"/>
    <w:rsid w:val="00C57941"/>
    <w:rsid w:val="00C57CEC"/>
    <w:rsid w:val="00C60514"/>
    <w:rsid w:val="00C61AD2"/>
    <w:rsid w:val="00C61E24"/>
    <w:rsid w:val="00C62CEA"/>
    <w:rsid w:val="00C64EF2"/>
    <w:rsid w:val="00C6539A"/>
    <w:rsid w:val="00C661B0"/>
    <w:rsid w:val="00C66579"/>
    <w:rsid w:val="00C6732F"/>
    <w:rsid w:val="00C674C2"/>
    <w:rsid w:val="00C70948"/>
    <w:rsid w:val="00C71005"/>
    <w:rsid w:val="00C72403"/>
    <w:rsid w:val="00C72EB5"/>
    <w:rsid w:val="00C72FB3"/>
    <w:rsid w:val="00C7376C"/>
    <w:rsid w:val="00C75B2D"/>
    <w:rsid w:val="00C7786B"/>
    <w:rsid w:val="00C80BFA"/>
    <w:rsid w:val="00C81B53"/>
    <w:rsid w:val="00C82270"/>
    <w:rsid w:val="00C82AA2"/>
    <w:rsid w:val="00C83AE8"/>
    <w:rsid w:val="00C83C7F"/>
    <w:rsid w:val="00C8474B"/>
    <w:rsid w:val="00C85DA8"/>
    <w:rsid w:val="00C86E95"/>
    <w:rsid w:val="00C87E8B"/>
    <w:rsid w:val="00C93249"/>
    <w:rsid w:val="00C964B7"/>
    <w:rsid w:val="00C96CC2"/>
    <w:rsid w:val="00CA39B5"/>
    <w:rsid w:val="00CA48C1"/>
    <w:rsid w:val="00CA54D4"/>
    <w:rsid w:val="00CA64D4"/>
    <w:rsid w:val="00CA67D6"/>
    <w:rsid w:val="00CA6A05"/>
    <w:rsid w:val="00CA7E16"/>
    <w:rsid w:val="00CA7E6E"/>
    <w:rsid w:val="00CB05BB"/>
    <w:rsid w:val="00CB101E"/>
    <w:rsid w:val="00CB15AF"/>
    <w:rsid w:val="00CB26DF"/>
    <w:rsid w:val="00CB3738"/>
    <w:rsid w:val="00CB6152"/>
    <w:rsid w:val="00CB6D22"/>
    <w:rsid w:val="00CB735C"/>
    <w:rsid w:val="00CC1DD5"/>
    <w:rsid w:val="00CC1F97"/>
    <w:rsid w:val="00CC2F6D"/>
    <w:rsid w:val="00CC3151"/>
    <w:rsid w:val="00CC3DB7"/>
    <w:rsid w:val="00CC4129"/>
    <w:rsid w:val="00CC6810"/>
    <w:rsid w:val="00CC7B2D"/>
    <w:rsid w:val="00CC7CB2"/>
    <w:rsid w:val="00CD095C"/>
    <w:rsid w:val="00CD2A76"/>
    <w:rsid w:val="00CD4E6F"/>
    <w:rsid w:val="00CD5CD5"/>
    <w:rsid w:val="00CD60E2"/>
    <w:rsid w:val="00CD6533"/>
    <w:rsid w:val="00CD6FF0"/>
    <w:rsid w:val="00CD7DDF"/>
    <w:rsid w:val="00CE04DC"/>
    <w:rsid w:val="00CE1EF2"/>
    <w:rsid w:val="00CE2969"/>
    <w:rsid w:val="00CE29E3"/>
    <w:rsid w:val="00CE3E47"/>
    <w:rsid w:val="00CE4157"/>
    <w:rsid w:val="00CE5578"/>
    <w:rsid w:val="00CE7DAE"/>
    <w:rsid w:val="00CF1487"/>
    <w:rsid w:val="00CF1A93"/>
    <w:rsid w:val="00CF1AA6"/>
    <w:rsid w:val="00CF22EF"/>
    <w:rsid w:val="00CF297C"/>
    <w:rsid w:val="00CF2C1D"/>
    <w:rsid w:val="00CF3441"/>
    <w:rsid w:val="00CF3749"/>
    <w:rsid w:val="00CF498A"/>
    <w:rsid w:val="00CF559F"/>
    <w:rsid w:val="00D000A0"/>
    <w:rsid w:val="00D00FB6"/>
    <w:rsid w:val="00D038FA"/>
    <w:rsid w:val="00D05CE3"/>
    <w:rsid w:val="00D1093F"/>
    <w:rsid w:val="00D1128B"/>
    <w:rsid w:val="00D11C97"/>
    <w:rsid w:val="00D128CB"/>
    <w:rsid w:val="00D12A78"/>
    <w:rsid w:val="00D12BDD"/>
    <w:rsid w:val="00D13251"/>
    <w:rsid w:val="00D14E8F"/>
    <w:rsid w:val="00D16DD1"/>
    <w:rsid w:val="00D20AC3"/>
    <w:rsid w:val="00D224A2"/>
    <w:rsid w:val="00D233D1"/>
    <w:rsid w:val="00D24FC9"/>
    <w:rsid w:val="00D24FCB"/>
    <w:rsid w:val="00D34567"/>
    <w:rsid w:val="00D35601"/>
    <w:rsid w:val="00D35DFF"/>
    <w:rsid w:val="00D36014"/>
    <w:rsid w:val="00D36A2B"/>
    <w:rsid w:val="00D36F28"/>
    <w:rsid w:val="00D43647"/>
    <w:rsid w:val="00D477F4"/>
    <w:rsid w:val="00D479E8"/>
    <w:rsid w:val="00D47CFA"/>
    <w:rsid w:val="00D501D0"/>
    <w:rsid w:val="00D50408"/>
    <w:rsid w:val="00D51354"/>
    <w:rsid w:val="00D51415"/>
    <w:rsid w:val="00D53FF3"/>
    <w:rsid w:val="00D541B6"/>
    <w:rsid w:val="00D55CC9"/>
    <w:rsid w:val="00D55CCF"/>
    <w:rsid w:val="00D56426"/>
    <w:rsid w:val="00D564EE"/>
    <w:rsid w:val="00D56B5C"/>
    <w:rsid w:val="00D57958"/>
    <w:rsid w:val="00D603F0"/>
    <w:rsid w:val="00D606DD"/>
    <w:rsid w:val="00D61668"/>
    <w:rsid w:val="00D63DAC"/>
    <w:rsid w:val="00D64504"/>
    <w:rsid w:val="00D64FA7"/>
    <w:rsid w:val="00D65C57"/>
    <w:rsid w:val="00D70F02"/>
    <w:rsid w:val="00D70FE7"/>
    <w:rsid w:val="00D73447"/>
    <w:rsid w:val="00D75184"/>
    <w:rsid w:val="00D801B0"/>
    <w:rsid w:val="00D81733"/>
    <w:rsid w:val="00D84CFF"/>
    <w:rsid w:val="00D856D6"/>
    <w:rsid w:val="00D85B51"/>
    <w:rsid w:val="00D8681C"/>
    <w:rsid w:val="00D870A7"/>
    <w:rsid w:val="00D8738A"/>
    <w:rsid w:val="00D9015A"/>
    <w:rsid w:val="00D90259"/>
    <w:rsid w:val="00D904F7"/>
    <w:rsid w:val="00D91EF0"/>
    <w:rsid w:val="00D92482"/>
    <w:rsid w:val="00D945E9"/>
    <w:rsid w:val="00D9699E"/>
    <w:rsid w:val="00D97B4F"/>
    <w:rsid w:val="00DA2421"/>
    <w:rsid w:val="00DA3E0E"/>
    <w:rsid w:val="00DA43CE"/>
    <w:rsid w:val="00DA562A"/>
    <w:rsid w:val="00DA634C"/>
    <w:rsid w:val="00DA6468"/>
    <w:rsid w:val="00DA672E"/>
    <w:rsid w:val="00DB0267"/>
    <w:rsid w:val="00DB0D3B"/>
    <w:rsid w:val="00DB5986"/>
    <w:rsid w:val="00DB67AB"/>
    <w:rsid w:val="00DB7D45"/>
    <w:rsid w:val="00DC0981"/>
    <w:rsid w:val="00DC17BF"/>
    <w:rsid w:val="00DC44C4"/>
    <w:rsid w:val="00DC5682"/>
    <w:rsid w:val="00DC5A6A"/>
    <w:rsid w:val="00DC7F42"/>
    <w:rsid w:val="00DC7FE5"/>
    <w:rsid w:val="00DD104E"/>
    <w:rsid w:val="00DD1497"/>
    <w:rsid w:val="00DD2F0A"/>
    <w:rsid w:val="00DD30DF"/>
    <w:rsid w:val="00DD3996"/>
    <w:rsid w:val="00DD3EDB"/>
    <w:rsid w:val="00DD3EEC"/>
    <w:rsid w:val="00DD4224"/>
    <w:rsid w:val="00DD4D6E"/>
    <w:rsid w:val="00DD4E6E"/>
    <w:rsid w:val="00DD52D3"/>
    <w:rsid w:val="00DD7588"/>
    <w:rsid w:val="00DD77AC"/>
    <w:rsid w:val="00DE2B3B"/>
    <w:rsid w:val="00DE3C97"/>
    <w:rsid w:val="00DE6F70"/>
    <w:rsid w:val="00DE7372"/>
    <w:rsid w:val="00DF0868"/>
    <w:rsid w:val="00DF147C"/>
    <w:rsid w:val="00DF395B"/>
    <w:rsid w:val="00DF3A05"/>
    <w:rsid w:val="00DF4C60"/>
    <w:rsid w:val="00DF4E9E"/>
    <w:rsid w:val="00DF4EAA"/>
    <w:rsid w:val="00DF6F9C"/>
    <w:rsid w:val="00E02556"/>
    <w:rsid w:val="00E027A7"/>
    <w:rsid w:val="00E04978"/>
    <w:rsid w:val="00E053B6"/>
    <w:rsid w:val="00E0542B"/>
    <w:rsid w:val="00E06538"/>
    <w:rsid w:val="00E07202"/>
    <w:rsid w:val="00E07321"/>
    <w:rsid w:val="00E1093F"/>
    <w:rsid w:val="00E10F7E"/>
    <w:rsid w:val="00E11ACF"/>
    <w:rsid w:val="00E15063"/>
    <w:rsid w:val="00E16D84"/>
    <w:rsid w:val="00E16E7A"/>
    <w:rsid w:val="00E204C5"/>
    <w:rsid w:val="00E208A9"/>
    <w:rsid w:val="00E20FB1"/>
    <w:rsid w:val="00E2203E"/>
    <w:rsid w:val="00E229D3"/>
    <w:rsid w:val="00E2315B"/>
    <w:rsid w:val="00E23E09"/>
    <w:rsid w:val="00E23F54"/>
    <w:rsid w:val="00E24382"/>
    <w:rsid w:val="00E249B0"/>
    <w:rsid w:val="00E25552"/>
    <w:rsid w:val="00E25597"/>
    <w:rsid w:val="00E25C1F"/>
    <w:rsid w:val="00E2670F"/>
    <w:rsid w:val="00E27204"/>
    <w:rsid w:val="00E27836"/>
    <w:rsid w:val="00E27BAC"/>
    <w:rsid w:val="00E30E15"/>
    <w:rsid w:val="00E30EF3"/>
    <w:rsid w:val="00E31788"/>
    <w:rsid w:val="00E33A18"/>
    <w:rsid w:val="00E36CE5"/>
    <w:rsid w:val="00E421AD"/>
    <w:rsid w:val="00E4350F"/>
    <w:rsid w:val="00E44E17"/>
    <w:rsid w:val="00E451F0"/>
    <w:rsid w:val="00E46411"/>
    <w:rsid w:val="00E47676"/>
    <w:rsid w:val="00E500E9"/>
    <w:rsid w:val="00E50C64"/>
    <w:rsid w:val="00E568F9"/>
    <w:rsid w:val="00E61AB8"/>
    <w:rsid w:val="00E62D93"/>
    <w:rsid w:val="00E63317"/>
    <w:rsid w:val="00E63652"/>
    <w:rsid w:val="00E653C3"/>
    <w:rsid w:val="00E65DF8"/>
    <w:rsid w:val="00E67A58"/>
    <w:rsid w:val="00E67CEA"/>
    <w:rsid w:val="00E71DC0"/>
    <w:rsid w:val="00E71E6E"/>
    <w:rsid w:val="00E72527"/>
    <w:rsid w:val="00E73CAA"/>
    <w:rsid w:val="00E74338"/>
    <w:rsid w:val="00E7637E"/>
    <w:rsid w:val="00E80A2B"/>
    <w:rsid w:val="00E82A6A"/>
    <w:rsid w:val="00E83213"/>
    <w:rsid w:val="00E8409A"/>
    <w:rsid w:val="00E84EE4"/>
    <w:rsid w:val="00E85946"/>
    <w:rsid w:val="00E85F66"/>
    <w:rsid w:val="00E86798"/>
    <w:rsid w:val="00E87398"/>
    <w:rsid w:val="00E87B06"/>
    <w:rsid w:val="00E90F97"/>
    <w:rsid w:val="00E91044"/>
    <w:rsid w:val="00E91F9C"/>
    <w:rsid w:val="00E94A99"/>
    <w:rsid w:val="00E95DAD"/>
    <w:rsid w:val="00E96A1C"/>
    <w:rsid w:val="00E97BE0"/>
    <w:rsid w:val="00EA0588"/>
    <w:rsid w:val="00EA126E"/>
    <w:rsid w:val="00EA2A68"/>
    <w:rsid w:val="00EA2F44"/>
    <w:rsid w:val="00EA31AB"/>
    <w:rsid w:val="00EA685F"/>
    <w:rsid w:val="00EA78C3"/>
    <w:rsid w:val="00EB1796"/>
    <w:rsid w:val="00EB2CAE"/>
    <w:rsid w:val="00EB30AF"/>
    <w:rsid w:val="00EB33A7"/>
    <w:rsid w:val="00EB49DC"/>
    <w:rsid w:val="00EB566C"/>
    <w:rsid w:val="00EB6140"/>
    <w:rsid w:val="00EB6A22"/>
    <w:rsid w:val="00EB6B0A"/>
    <w:rsid w:val="00EB6D2C"/>
    <w:rsid w:val="00EB6F22"/>
    <w:rsid w:val="00EC0EED"/>
    <w:rsid w:val="00EC111E"/>
    <w:rsid w:val="00EC27D3"/>
    <w:rsid w:val="00EC28E1"/>
    <w:rsid w:val="00EC4367"/>
    <w:rsid w:val="00EC45B0"/>
    <w:rsid w:val="00EC55AE"/>
    <w:rsid w:val="00EC73FC"/>
    <w:rsid w:val="00ED12BD"/>
    <w:rsid w:val="00ED1C32"/>
    <w:rsid w:val="00ED1EE1"/>
    <w:rsid w:val="00ED3076"/>
    <w:rsid w:val="00ED3A1E"/>
    <w:rsid w:val="00ED3CA2"/>
    <w:rsid w:val="00ED446B"/>
    <w:rsid w:val="00ED475A"/>
    <w:rsid w:val="00ED4A14"/>
    <w:rsid w:val="00ED5C6C"/>
    <w:rsid w:val="00ED6D2C"/>
    <w:rsid w:val="00ED7B40"/>
    <w:rsid w:val="00ED7C0B"/>
    <w:rsid w:val="00EE429B"/>
    <w:rsid w:val="00EE52A2"/>
    <w:rsid w:val="00EE7B93"/>
    <w:rsid w:val="00EF054B"/>
    <w:rsid w:val="00EF1AE0"/>
    <w:rsid w:val="00EF20D6"/>
    <w:rsid w:val="00EF22A4"/>
    <w:rsid w:val="00EF3091"/>
    <w:rsid w:val="00EF3E9B"/>
    <w:rsid w:val="00EF4E64"/>
    <w:rsid w:val="00EF5554"/>
    <w:rsid w:val="00EF6AAB"/>
    <w:rsid w:val="00EF76AD"/>
    <w:rsid w:val="00EF7C1E"/>
    <w:rsid w:val="00EF7C75"/>
    <w:rsid w:val="00F01DAF"/>
    <w:rsid w:val="00F037CD"/>
    <w:rsid w:val="00F04CFD"/>
    <w:rsid w:val="00F05CC2"/>
    <w:rsid w:val="00F12338"/>
    <w:rsid w:val="00F12B44"/>
    <w:rsid w:val="00F13644"/>
    <w:rsid w:val="00F148EE"/>
    <w:rsid w:val="00F1540E"/>
    <w:rsid w:val="00F16477"/>
    <w:rsid w:val="00F214AD"/>
    <w:rsid w:val="00F2180A"/>
    <w:rsid w:val="00F218F0"/>
    <w:rsid w:val="00F21D09"/>
    <w:rsid w:val="00F22097"/>
    <w:rsid w:val="00F22AC1"/>
    <w:rsid w:val="00F23F55"/>
    <w:rsid w:val="00F2424A"/>
    <w:rsid w:val="00F24555"/>
    <w:rsid w:val="00F25E2C"/>
    <w:rsid w:val="00F27034"/>
    <w:rsid w:val="00F27468"/>
    <w:rsid w:val="00F304B8"/>
    <w:rsid w:val="00F32F1F"/>
    <w:rsid w:val="00F33654"/>
    <w:rsid w:val="00F3596E"/>
    <w:rsid w:val="00F35AC0"/>
    <w:rsid w:val="00F40028"/>
    <w:rsid w:val="00F411F1"/>
    <w:rsid w:val="00F42650"/>
    <w:rsid w:val="00F42F28"/>
    <w:rsid w:val="00F4332F"/>
    <w:rsid w:val="00F43CDF"/>
    <w:rsid w:val="00F46205"/>
    <w:rsid w:val="00F4761D"/>
    <w:rsid w:val="00F47DC8"/>
    <w:rsid w:val="00F50147"/>
    <w:rsid w:val="00F51651"/>
    <w:rsid w:val="00F52AFE"/>
    <w:rsid w:val="00F5354F"/>
    <w:rsid w:val="00F543E6"/>
    <w:rsid w:val="00F57E5F"/>
    <w:rsid w:val="00F60CEF"/>
    <w:rsid w:val="00F60E9F"/>
    <w:rsid w:val="00F6123D"/>
    <w:rsid w:val="00F6182D"/>
    <w:rsid w:val="00F6357E"/>
    <w:rsid w:val="00F64B29"/>
    <w:rsid w:val="00F6501E"/>
    <w:rsid w:val="00F65625"/>
    <w:rsid w:val="00F662FE"/>
    <w:rsid w:val="00F6783E"/>
    <w:rsid w:val="00F70EAE"/>
    <w:rsid w:val="00F70F42"/>
    <w:rsid w:val="00F721FA"/>
    <w:rsid w:val="00F75C2A"/>
    <w:rsid w:val="00F75E6A"/>
    <w:rsid w:val="00F80240"/>
    <w:rsid w:val="00F82EE9"/>
    <w:rsid w:val="00F8346C"/>
    <w:rsid w:val="00F83CE6"/>
    <w:rsid w:val="00F83E0B"/>
    <w:rsid w:val="00F84038"/>
    <w:rsid w:val="00F84A2E"/>
    <w:rsid w:val="00F866F7"/>
    <w:rsid w:val="00F8739D"/>
    <w:rsid w:val="00F90989"/>
    <w:rsid w:val="00F90D08"/>
    <w:rsid w:val="00F91E1F"/>
    <w:rsid w:val="00F91EB2"/>
    <w:rsid w:val="00F9329B"/>
    <w:rsid w:val="00F9420E"/>
    <w:rsid w:val="00F94E47"/>
    <w:rsid w:val="00F95192"/>
    <w:rsid w:val="00F9533D"/>
    <w:rsid w:val="00F95FDC"/>
    <w:rsid w:val="00F969C6"/>
    <w:rsid w:val="00F97B83"/>
    <w:rsid w:val="00FA0C17"/>
    <w:rsid w:val="00FA6166"/>
    <w:rsid w:val="00FA6CED"/>
    <w:rsid w:val="00FB0B94"/>
    <w:rsid w:val="00FB11E2"/>
    <w:rsid w:val="00FB1D96"/>
    <w:rsid w:val="00FB27B4"/>
    <w:rsid w:val="00FB4231"/>
    <w:rsid w:val="00FB6944"/>
    <w:rsid w:val="00FB7D33"/>
    <w:rsid w:val="00FC15DB"/>
    <w:rsid w:val="00FC2530"/>
    <w:rsid w:val="00FC3B5C"/>
    <w:rsid w:val="00FC423A"/>
    <w:rsid w:val="00FC4693"/>
    <w:rsid w:val="00FC554A"/>
    <w:rsid w:val="00FC56F9"/>
    <w:rsid w:val="00FC7939"/>
    <w:rsid w:val="00FD0A8F"/>
    <w:rsid w:val="00FD0B00"/>
    <w:rsid w:val="00FD0F88"/>
    <w:rsid w:val="00FD3060"/>
    <w:rsid w:val="00FD3E86"/>
    <w:rsid w:val="00FD3FF4"/>
    <w:rsid w:val="00FD43F4"/>
    <w:rsid w:val="00FD4AEB"/>
    <w:rsid w:val="00FD62D7"/>
    <w:rsid w:val="00FD6765"/>
    <w:rsid w:val="00FD6D74"/>
    <w:rsid w:val="00FE03B3"/>
    <w:rsid w:val="00FE059C"/>
    <w:rsid w:val="00FE09C6"/>
    <w:rsid w:val="00FE1568"/>
    <w:rsid w:val="00FE27CE"/>
    <w:rsid w:val="00FE34DE"/>
    <w:rsid w:val="00FE5B6A"/>
    <w:rsid w:val="00FE7351"/>
    <w:rsid w:val="00FE7793"/>
    <w:rsid w:val="00FF0279"/>
    <w:rsid w:val="00FF09A6"/>
    <w:rsid w:val="00FF4850"/>
    <w:rsid w:val="00FF5818"/>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DA6B"/>
  <w15:chartTrackingRefBased/>
  <w15:docId w15:val="{B8A8FD60-8090-4477-883E-25420AD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1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13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291A6E"/>
    <w:pPr>
      <w:keepNext/>
      <w:keepLines/>
      <w:pBdr>
        <w:top w:val="nil"/>
        <w:left w:val="nil"/>
        <w:bottom w:val="nil"/>
        <w:right w:val="nil"/>
        <w:between w:val="nil"/>
      </w:pBd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1F8"/>
    <w:pPr>
      <w:ind w:left="720"/>
      <w:contextualSpacing/>
    </w:pPr>
  </w:style>
  <w:style w:type="character" w:customStyle="1" w:styleId="Heading7Char">
    <w:name w:val="Heading 7 Char"/>
    <w:basedOn w:val="DefaultParagraphFont"/>
    <w:link w:val="Heading7"/>
    <w:uiPriority w:val="9"/>
    <w:rsid w:val="00291A6E"/>
    <w:rPr>
      <w:rFonts w:asciiTheme="majorHAnsi" w:eastAsiaTheme="majorEastAsia" w:hAnsiTheme="majorHAnsi" w:cstheme="majorBidi"/>
      <w:i/>
      <w:iCs/>
      <w:color w:val="1F3763" w:themeColor="accent1" w:themeShade="7F"/>
      <w:sz w:val="24"/>
      <w:szCs w:val="24"/>
    </w:rPr>
  </w:style>
  <w:style w:type="character" w:styleId="IntenseEmphasis">
    <w:name w:val="Intense Emphasis"/>
    <w:basedOn w:val="DefaultParagraphFont"/>
    <w:uiPriority w:val="21"/>
    <w:qFormat/>
    <w:rsid w:val="00291A6E"/>
    <w:rPr>
      <w:i/>
      <w:iCs/>
      <w:color w:val="4472C4" w:themeColor="accent1"/>
    </w:rPr>
  </w:style>
  <w:style w:type="paragraph" w:styleId="NoSpacing">
    <w:name w:val="No Spacing"/>
    <w:uiPriority w:val="1"/>
    <w:qFormat/>
    <w:rsid w:val="00291A6E"/>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EndnoteText">
    <w:name w:val="endnote text"/>
    <w:basedOn w:val="Normal"/>
    <w:link w:val="EndnoteTextChar"/>
    <w:uiPriority w:val="99"/>
    <w:unhideWhenUsed/>
    <w:rsid w:val="00291A6E"/>
    <w:pPr>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rsid w:val="00291A6E"/>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BE2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310"/>
    <w:rPr>
      <w:sz w:val="20"/>
      <w:szCs w:val="20"/>
    </w:rPr>
  </w:style>
  <w:style w:type="character" w:styleId="FootnoteReference">
    <w:name w:val="footnote reference"/>
    <w:basedOn w:val="DefaultParagraphFont"/>
    <w:uiPriority w:val="99"/>
    <w:semiHidden/>
    <w:unhideWhenUsed/>
    <w:rsid w:val="00BE2310"/>
    <w:rPr>
      <w:vertAlign w:val="superscript"/>
    </w:rPr>
  </w:style>
  <w:style w:type="paragraph" w:styleId="CommentText">
    <w:name w:val="annotation text"/>
    <w:basedOn w:val="Normal"/>
    <w:link w:val="CommentTextChar"/>
    <w:uiPriority w:val="99"/>
    <w:semiHidden/>
    <w:unhideWhenUsed/>
    <w:rsid w:val="00BF3522"/>
    <w:pPr>
      <w:spacing w:line="240" w:lineRule="auto"/>
    </w:pPr>
    <w:rPr>
      <w:sz w:val="24"/>
      <w:szCs w:val="24"/>
    </w:rPr>
  </w:style>
  <w:style w:type="character" w:customStyle="1" w:styleId="CommentTextChar">
    <w:name w:val="Comment Text Char"/>
    <w:basedOn w:val="DefaultParagraphFont"/>
    <w:link w:val="CommentText"/>
    <w:uiPriority w:val="99"/>
    <w:semiHidden/>
    <w:rsid w:val="00BF3522"/>
    <w:rPr>
      <w:sz w:val="24"/>
      <w:szCs w:val="24"/>
    </w:rPr>
  </w:style>
  <w:style w:type="character" w:styleId="CommentReference">
    <w:name w:val="annotation reference"/>
    <w:basedOn w:val="DefaultParagraphFont"/>
    <w:uiPriority w:val="99"/>
    <w:semiHidden/>
    <w:unhideWhenUsed/>
    <w:rsid w:val="00BF3522"/>
    <w:rPr>
      <w:sz w:val="18"/>
      <w:szCs w:val="18"/>
    </w:rPr>
  </w:style>
  <w:style w:type="paragraph" w:styleId="BalloonText">
    <w:name w:val="Balloon Text"/>
    <w:basedOn w:val="Normal"/>
    <w:link w:val="BalloonTextChar"/>
    <w:uiPriority w:val="99"/>
    <w:semiHidden/>
    <w:unhideWhenUsed/>
    <w:rsid w:val="00BF3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522"/>
    <w:rPr>
      <w:rFonts w:ascii="Segoe UI" w:hAnsi="Segoe UI" w:cs="Segoe UI"/>
      <w:sz w:val="18"/>
      <w:szCs w:val="18"/>
    </w:rPr>
  </w:style>
  <w:style w:type="character" w:customStyle="1" w:styleId="Heading1Char">
    <w:name w:val="Heading 1 Char"/>
    <w:basedOn w:val="DefaultParagraphFont"/>
    <w:link w:val="Heading1"/>
    <w:uiPriority w:val="9"/>
    <w:rsid w:val="00C456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6D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21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113A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E6F70"/>
    <w:rPr>
      <w:color w:val="0000FF"/>
      <w:u w:val="single"/>
    </w:rPr>
  </w:style>
  <w:style w:type="paragraph" w:styleId="Header">
    <w:name w:val="header"/>
    <w:basedOn w:val="Normal"/>
    <w:link w:val="HeaderChar"/>
    <w:uiPriority w:val="99"/>
    <w:unhideWhenUsed/>
    <w:rsid w:val="0033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525"/>
  </w:style>
  <w:style w:type="paragraph" w:styleId="Footer">
    <w:name w:val="footer"/>
    <w:basedOn w:val="Normal"/>
    <w:link w:val="FooterChar"/>
    <w:uiPriority w:val="99"/>
    <w:unhideWhenUsed/>
    <w:rsid w:val="00334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525"/>
  </w:style>
  <w:style w:type="character" w:styleId="UnresolvedMention">
    <w:name w:val="Unresolved Mention"/>
    <w:basedOn w:val="DefaultParagraphFont"/>
    <w:uiPriority w:val="99"/>
    <w:semiHidden/>
    <w:unhideWhenUsed/>
    <w:rsid w:val="00AD12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6104"/>
    <w:rPr>
      <w:b/>
      <w:bCs/>
      <w:sz w:val="20"/>
      <w:szCs w:val="20"/>
    </w:rPr>
  </w:style>
  <w:style w:type="character" w:customStyle="1" w:styleId="CommentSubjectChar">
    <w:name w:val="Comment Subject Char"/>
    <w:basedOn w:val="CommentTextChar"/>
    <w:link w:val="CommentSubject"/>
    <w:uiPriority w:val="99"/>
    <w:semiHidden/>
    <w:rsid w:val="00896104"/>
    <w:rPr>
      <w:b/>
      <w:bCs/>
      <w:sz w:val="20"/>
      <w:szCs w:val="20"/>
    </w:rPr>
  </w:style>
  <w:style w:type="table" w:styleId="TableGrid">
    <w:name w:val="Table Grid"/>
    <w:basedOn w:val="TableNormal"/>
    <w:uiPriority w:val="39"/>
    <w:rsid w:val="00AD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91F9C"/>
    <w:pPr>
      <w:spacing w:after="0" w:line="240" w:lineRule="auto"/>
    </w:pPr>
    <w:rPr>
      <w:rFonts w:ascii="Optima" w:hAnsi="Optima" w:cs="Calibri"/>
      <w:sz w:val="24"/>
      <w:szCs w:val="24"/>
    </w:rPr>
  </w:style>
  <w:style w:type="character" w:customStyle="1" w:styleId="EndNoteBibliographyChar">
    <w:name w:val="EndNote Bibliography Char"/>
    <w:basedOn w:val="DefaultParagraphFont"/>
    <w:link w:val="EndNoteBibliography"/>
    <w:rsid w:val="00E91F9C"/>
    <w:rPr>
      <w:rFonts w:ascii="Optima" w:hAnsi="Optima" w:cs="Calibri"/>
      <w:sz w:val="24"/>
      <w:szCs w:val="24"/>
    </w:rPr>
  </w:style>
  <w:style w:type="character" w:styleId="Emphasis">
    <w:name w:val="Emphasis"/>
    <w:basedOn w:val="DefaultParagraphFont"/>
    <w:uiPriority w:val="20"/>
    <w:qFormat/>
    <w:rsid w:val="00442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7042">
      <w:bodyDiv w:val="1"/>
      <w:marLeft w:val="0"/>
      <w:marRight w:val="0"/>
      <w:marTop w:val="0"/>
      <w:marBottom w:val="0"/>
      <w:divBdr>
        <w:top w:val="none" w:sz="0" w:space="0" w:color="auto"/>
        <w:left w:val="none" w:sz="0" w:space="0" w:color="auto"/>
        <w:bottom w:val="none" w:sz="0" w:space="0" w:color="auto"/>
        <w:right w:val="none" w:sz="0" w:space="0" w:color="auto"/>
      </w:divBdr>
    </w:div>
    <w:div w:id="1072578063">
      <w:bodyDiv w:val="1"/>
      <w:marLeft w:val="0"/>
      <w:marRight w:val="0"/>
      <w:marTop w:val="0"/>
      <w:marBottom w:val="0"/>
      <w:divBdr>
        <w:top w:val="none" w:sz="0" w:space="0" w:color="auto"/>
        <w:left w:val="none" w:sz="0" w:space="0" w:color="auto"/>
        <w:bottom w:val="none" w:sz="0" w:space="0" w:color="auto"/>
        <w:right w:val="none" w:sz="0" w:space="0" w:color="auto"/>
      </w:divBdr>
    </w:div>
    <w:div w:id="1101796616">
      <w:bodyDiv w:val="1"/>
      <w:marLeft w:val="0"/>
      <w:marRight w:val="0"/>
      <w:marTop w:val="0"/>
      <w:marBottom w:val="0"/>
      <w:divBdr>
        <w:top w:val="none" w:sz="0" w:space="0" w:color="auto"/>
        <w:left w:val="none" w:sz="0" w:space="0" w:color="auto"/>
        <w:bottom w:val="none" w:sz="0" w:space="0" w:color="auto"/>
        <w:right w:val="none" w:sz="0" w:space="0" w:color="auto"/>
      </w:divBdr>
    </w:div>
    <w:div w:id="1296524717">
      <w:bodyDiv w:val="1"/>
      <w:marLeft w:val="0"/>
      <w:marRight w:val="0"/>
      <w:marTop w:val="0"/>
      <w:marBottom w:val="0"/>
      <w:divBdr>
        <w:top w:val="none" w:sz="0" w:space="0" w:color="auto"/>
        <w:left w:val="none" w:sz="0" w:space="0" w:color="auto"/>
        <w:bottom w:val="none" w:sz="0" w:space="0" w:color="auto"/>
        <w:right w:val="none" w:sz="0" w:space="0" w:color="auto"/>
      </w:divBdr>
    </w:div>
    <w:div w:id="13819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5263-201F-4E3F-8B50-547772FA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26</Pages>
  <Words>8769</Words>
  <Characters>49111</Characters>
  <Application>Microsoft Office Word</Application>
  <DocSecurity>0</DocSecurity>
  <Lines>755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Lauer</dc:creator>
  <cp:keywords/>
  <dc:description/>
  <cp:lastModifiedBy>Richard Lauer</cp:lastModifiedBy>
  <cp:revision>173</cp:revision>
  <cp:lastPrinted>2019-10-21T18:44:00Z</cp:lastPrinted>
  <dcterms:created xsi:type="dcterms:W3CDTF">2021-03-28T14:23:00Z</dcterms:created>
  <dcterms:modified xsi:type="dcterms:W3CDTF">2021-10-11T15:38:00Z</dcterms:modified>
</cp:coreProperties>
</file>