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A1F" w14:textId="296AB9C8" w:rsidR="00097644" w:rsidRPr="00163342" w:rsidRDefault="00097644" w:rsidP="003341B3">
      <w:pPr>
        <w:spacing w:line="480" w:lineRule="auto"/>
        <w:jc w:val="both"/>
        <w:rPr>
          <w:rFonts w:ascii="Times New Roman" w:hAnsi="Times New Roman"/>
          <w:b/>
          <w:bCs/>
          <w:sz w:val="28"/>
          <w:szCs w:val="28"/>
          <w:lang w:val="en-US"/>
        </w:rPr>
      </w:pPr>
      <w:bookmarkStart w:id="0" w:name="_Hlk124518898"/>
      <w:r w:rsidRPr="00163342">
        <w:rPr>
          <w:rFonts w:ascii="Times New Roman" w:hAnsi="Times New Roman"/>
          <w:b/>
          <w:bCs/>
          <w:sz w:val="28"/>
          <w:szCs w:val="28"/>
          <w:lang w:val="en-US"/>
        </w:rPr>
        <w:t>On Epistemic Black Holes. How Self-Sealing Belief Systems Develop and Evolve</w:t>
      </w:r>
    </w:p>
    <w:p w14:paraId="63E6193A" w14:textId="6DCBE38E" w:rsidR="007861E8" w:rsidRPr="007861E8" w:rsidRDefault="007861E8" w:rsidP="007861E8">
      <w:pPr>
        <w:spacing w:line="480" w:lineRule="auto"/>
        <w:jc w:val="both"/>
        <w:rPr>
          <w:rFonts w:ascii="Times New Roman" w:hAnsi="Times New Roman"/>
          <w:sz w:val="24"/>
          <w:szCs w:val="24"/>
          <w:lang w:val="en-GB"/>
        </w:rPr>
      </w:pPr>
      <w:r w:rsidRPr="00EC50AC">
        <w:rPr>
          <w:rFonts w:ascii="Times New Roman" w:hAnsi="Times New Roman"/>
          <w:sz w:val="24"/>
          <w:szCs w:val="24"/>
          <w:lang w:val="en-GB"/>
        </w:rPr>
        <w:t>Maarten Boudry</w:t>
      </w:r>
      <w:r w:rsidR="00EC50AC">
        <w:rPr>
          <w:rFonts w:ascii="Times New Roman" w:hAnsi="Times New Roman"/>
          <w:sz w:val="24"/>
          <w:szCs w:val="24"/>
          <w:lang w:val="en-GB"/>
        </w:rPr>
        <w:t xml:space="preserve"> </w:t>
      </w:r>
      <w:r w:rsidRPr="007861E8">
        <w:rPr>
          <w:rFonts w:ascii="Times New Roman" w:hAnsi="Times New Roman"/>
          <w:sz w:val="24"/>
          <w:szCs w:val="24"/>
          <w:vertAlign w:val="superscript"/>
          <w:lang w:val="en-GB"/>
        </w:rPr>
        <w:t>a</w:t>
      </w:r>
      <w:r w:rsidR="00EC50AC">
        <w:rPr>
          <w:rFonts w:ascii="Times New Roman" w:hAnsi="Times New Roman"/>
          <w:sz w:val="24"/>
          <w:szCs w:val="24"/>
          <w:lang w:val="en-GB"/>
        </w:rPr>
        <w:t xml:space="preserve">* </w:t>
      </w:r>
      <w:r w:rsidRPr="007861E8">
        <w:rPr>
          <w:rFonts w:ascii="Times New Roman" w:hAnsi="Times New Roman"/>
          <w:sz w:val="24"/>
          <w:szCs w:val="24"/>
          <w:lang w:val="en-GB"/>
        </w:rPr>
        <w:t xml:space="preserve">and </w:t>
      </w:r>
      <w:proofErr w:type="spellStart"/>
      <w:r w:rsidRPr="00EC50AC">
        <w:rPr>
          <w:rFonts w:ascii="Times New Roman" w:hAnsi="Times New Roman"/>
          <w:sz w:val="24"/>
          <w:szCs w:val="24"/>
          <w:lang w:val="en-GB"/>
        </w:rPr>
        <w:t>Steije</w:t>
      </w:r>
      <w:proofErr w:type="spellEnd"/>
      <w:r w:rsidRPr="00EC50AC">
        <w:rPr>
          <w:rFonts w:ascii="Times New Roman" w:hAnsi="Times New Roman"/>
          <w:sz w:val="24"/>
          <w:szCs w:val="24"/>
          <w:lang w:val="en-GB"/>
        </w:rPr>
        <w:t xml:space="preserve"> </w:t>
      </w:r>
      <w:proofErr w:type="spellStart"/>
      <w:r w:rsidRPr="00EC50AC">
        <w:rPr>
          <w:rFonts w:ascii="Times New Roman" w:hAnsi="Times New Roman"/>
          <w:sz w:val="24"/>
          <w:szCs w:val="24"/>
          <w:lang w:val="en-GB"/>
        </w:rPr>
        <w:t>Hofhuis</w:t>
      </w:r>
      <w:proofErr w:type="spellEnd"/>
      <w:r w:rsidR="00EC50AC">
        <w:rPr>
          <w:rFonts w:ascii="Times New Roman" w:hAnsi="Times New Roman"/>
          <w:sz w:val="24"/>
          <w:szCs w:val="24"/>
          <w:lang w:val="en-GB"/>
        </w:rPr>
        <w:t xml:space="preserve"> </w:t>
      </w:r>
      <w:r w:rsidRPr="007861E8">
        <w:rPr>
          <w:rFonts w:ascii="Times New Roman" w:hAnsi="Times New Roman"/>
          <w:sz w:val="24"/>
          <w:szCs w:val="24"/>
          <w:vertAlign w:val="superscript"/>
          <w:lang w:val="en-GB"/>
        </w:rPr>
        <w:t>b</w:t>
      </w:r>
    </w:p>
    <w:p w14:paraId="50649839" w14:textId="77777777" w:rsidR="007861E8" w:rsidRPr="00EC50AC" w:rsidRDefault="007861E8" w:rsidP="007861E8">
      <w:pPr>
        <w:spacing w:line="480" w:lineRule="auto"/>
        <w:jc w:val="both"/>
        <w:rPr>
          <w:rFonts w:ascii="Times New Roman" w:hAnsi="Times New Roman"/>
          <w:i/>
          <w:iCs/>
          <w:sz w:val="24"/>
          <w:szCs w:val="24"/>
          <w:lang w:val="en-US"/>
        </w:rPr>
      </w:pPr>
      <w:r w:rsidRPr="007861E8">
        <w:rPr>
          <w:rFonts w:ascii="Times New Roman" w:hAnsi="Times New Roman"/>
          <w:i/>
          <w:iCs/>
          <w:sz w:val="24"/>
          <w:szCs w:val="24"/>
          <w:vertAlign w:val="superscript"/>
          <w:lang w:val="en-GB"/>
        </w:rPr>
        <w:t>a</w:t>
      </w:r>
      <w:r w:rsidRPr="00EC50AC">
        <w:rPr>
          <w:rFonts w:ascii="Times New Roman" w:hAnsi="Times New Roman"/>
          <w:i/>
          <w:iCs/>
          <w:sz w:val="24"/>
          <w:szCs w:val="24"/>
          <w:vertAlign w:val="superscript"/>
          <w:lang w:val="en-GB"/>
        </w:rPr>
        <w:t xml:space="preserve"> </w:t>
      </w:r>
      <w:r w:rsidRPr="00EC50AC">
        <w:rPr>
          <w:rFonts w:ascii="Times New Roman" w:hAnsi="Times New Roman"/>
          <w:i/>
          <w:iCs/>
          <w:sz w:val="24"/>
          <w:szCs w:val="24"/>
          <w:lang w:val="en-US"/>
        </w:rPr>
        <w:t>Ghent University, Department of Philosophy &amp; Moral Sciences, St.-</w:t>
      </w:r>
      <w:proofErr w:type="spellStart"/>
      <w:r w:rsidRPr="00EC50AC">
        <w:rPr>
          <w:rFonts w:ascii="Times New Roman" w:hAnsi="Times New Roman"/>
          <w:i/>
          <w:iCs/>
          <w:sz w:val="24"/>
          <w:szCs w:val="24"/>
          <w:lang w:val="en-US"/>
        </w:rPr>
        <w:t>Pietersnieuwstraat</w:t>
      </w:r>
      <w:proofErr w:type="spellEnd"/>
      <w:r w:rsidRPr="00EC50AC">
        <w:rPr>
          <w:rFonts w:ascii="Times New Roman" w:hAnsi="Times New Roman"/>
          <w:i/>
          <w:iCs/>
          <w:sz w:val="24"/>
          <w:szCs w:val="24"/>
          <w:lang w:val="en-US"/>
        </w:rPr>
        <w:t xml:space="preserve"> 49, Room 204, 9000 Ghent, Belgium</w:t>
      </w:r>
    </w:p>
    <w:p w14:paraId="562C980B" w14:textId="7C0AF47B" w:rsidR="007861E8" w:rsidRPr="00EC50AC" w:rsidRDefault="007861E8" w:rsidP="007861E8">
      <w:pPr>
        <w:spacing w:line="480" w:lineRule="auto"/>
        <w:jc w:val="both"/>
        <w:rPr>
          <w:rFonts w:ascii="Times New Roman" w:hAnsi="Times New Roman"/>
          <w:i/>
          <w:iCs/>
          <w:sz w:val="24"/>
          <w:szCs w:val="24"/>
          <w:lang w:val="en-US"/>
        </w:rPr>
      </w:pPr>
      <w:r w:rsidRPr="007861E8">
        <w:rPr>
          <w:rFonts w:ascii="Times New Roman" w:hAnsi="Times New Roman"/>
          <w:i/>
          <w:iCs/>
          <w:sz w:val="24"/>
          <w:szCs w:val="24"/>
          <w:vertAlign w:val="superscript"/>
          <w:lang w:val="en-GB"/>
        </w:rPr>
        <w:t>b</w:t>
      </w:r>
      <w:r w:rsidRPr="00EC50AC">
        <w:rPr>
          <w:rFonts w:ascii="Times New Roman" w:hAnsi="Times New Roman"/>
          <w:i/>
          <w:iCs/>
          <w:sz w:val="24"/>
          <w:szCs w:val="24"/>
          <w:vertAlign w:val="superscript"/>
          <w:lang w:val="en-GB"/>
        </w:rPr>
        <w:t xml:space="preserve"> </w:t>
      </w:r>
      <w:r w:rsidRPr="00EC50AC">
        <w:rPr>
          <w:rFonts w:ascii="Times New Roman" w:hAnsi="Times New Roman"/>
          <w:i/>
          <w:iCs/>
          <w:sz w:val="24"/>
          <w:szCs w:val="24"/>
          <w:lang w:val="en-US"/>
        </w:rPr>
        <w:t>Utrecht University, Department of History and Art History, The Netherlands</w:t>
      </w:r>
    </w:p>
    <w:p w14:paraId="1E9A1CEB" w14:textId="67FC53ED" w:rsidR="007861E8" w:rsidRPr="007861E8" w:rsidRDefault="007861E8" w:rsidP="007861E8">
      <w:pPr>
        <w:spacing w:line="480" w:lineRule="auto"/>
        <w:jc w:val="both"/>
        <w:rPr>
          <w:rFonts w:ascii="Times New Roman" w:hAnsi="Times New Roman"/>
          <w:i/>
          <w:iCs/>
          <w:sz w:val="24"/>
          <w:szCs w:val="24"/>
          <w:lang w:val="en-GB"/>
        </w:rPr>
      </w:pPr>
      <w:r w:rsidRPr="007861E8">
        <w:rPr>
          <w:rFonts w:ascii="Times New Roman" w:hAnsi="Times New Roman"/>
          <w:i/>
          <w:iCs/>
          <w:sz w:val="24"/>
          <w:szCs w:val="24"/>
          <w:lang w:val="en-GB"/>
        </w:rPr>
        <w:t>Provide full correspondence details here including e-mail for the *corresponding author</w:t>
      </w:r>
    </w:p>
    <w:p w14:paraId="195426BC" w14:textId="77777777" w:rsidR="007861E8" w:rsidRPr="007861E8" w:rsidRDefault="007861E8" w:rsidP="007861E8">
      <w:pPr>
        <w:spacing w:line="480" w:lineRule="auto"/>
        <w:jc w:val="both"/>
        <w:rPr>
          <w:rFonts w:ascii="Times New Roman" w:hAnsi="Times New Roman"/>
          <w:i/>
          <w:iCs/>
          <w:sz w:val="24"/>
          <w:szCs w:val="24"/>
          <w:lang w:val="en-GB"/>
        </w:rPr>
      </w:pPr>
      <w:r w:rsidRPr="007861E8">
        <w:rPr>
          <w:rFonts w:ascii="Times New Roman" w:hAnsi="Times New Roman"/>
          <w:i/>
          <w:iCs/>
          <w:sz w:val="24"/>
          <w:szCs w:val="24"/>
          <w:lang w:val="en-GB"/>
        </w:rPr>
        <w:t>Provide short biographical notes on all contributors here if the journal requires them.</w:t>
      </w:r>
    </w:p>
    <w:p w14:paraId="39F5FA6E" w14:textId="77777777" w:rsidR="00097644" w:rsidRPr="007861E8" w:rsidRDefault="00097644" w:rsidP="003341B3">
      <w:pPr>
        <w:spacing w:line="480" w:lineRule="auto"/>
        <w:jc w:val="both"/>
        <w:rPr>
          <w:rFonts w:ascii="Times New Roman" w:hAnsi="Times New Roman"/>
          <w:i/>
          <w:iCs/>
          <w:sz w:val="24"/>
          <w:szCs w:val="24"/>
          <w:lang w:val="en-GB"/>
        </w:rPr>
      </w:pPr>
    </w:p>
    <w:p w14:paraId="2C9513DF" w14:textId="77777777" w:rsidR="00097644" w:rsidRPr="003341B3" w:rsidRDefault="00097644" w:rsidP="003341B3">
      <w:pPr>
        <w:spacing w:line="480" w:lineRule="auto"/>
        <w:jc w:val="both"/>
        <w:rPr>
          <w:rFonts w:ascii="Times New Roman" w:hAnsi="Times New Roman"/>
          <w:b/>
          <w:bCs/>
          <w:i/>
          <w:iCs/>
          <w:sz w:val="24"/>
          <w:szCs w:val="24"/>
          <w:lang w:val="en-US"/>
        </w:rPr>
      </w:pPr>
      <w:r w:rsidRPr="003341B3">
        <w:rPr>
          <w:rFonts w:ascii="Times New Roman" w:hAnsi="Times New Roman"/>
          <w:b/>
          <w:bCs/>
          <w:i/>
          <w:iCs/>
          <w:sz w:val="24"/>
          <w:szCs w:val="24"/>
          <w:lang w:val="en-US"/>
        </w:rPr>
        <w:t xml:space="preserve">Abstract </w:t>
      </w:r>
    </w:p>
    <w:p w14:paraId="6E28178B" w14:textId="77777777" w:rsidR="00097644" w:rsidRPr="003341B3" w:rsidRDefault="00097644" w:rsidP="003341B3">
      <w:pPr>
        <w:spacing w:line="480" w:lineRule="auto"/>
        <w:jc w:val="both"/>
        <w:rPr>
          <w:rFonts w:ascii="Times New Roman" w:hAnsi="Times New Roman"/>
          <w:lang w:val="en-US"/>
        </w:rPr>
      </w:pPr>
      <w:r w:rsidRPr="003341B3">
        <w:rPr>
          <w:rFonts w:ascii="Times New Roman" w:hAnsi="Times New Roman"/>
          <w:lang w:val="en-US"/>
        </w:rPr>
        <w:t xml:space="preserve">Some belief systems postulate intelligent agents that are deliberately evading detection and thus sabotaging any possible investigation into their existence. These belief systems have the remarkable feature that they predict an absence of evidence in their favor, and even the discovery of counterevidence. Such ‘epistemic black holes’, as we call them, crop up in different guises and in different domains: history, psychology, religion. Because of their radical underdetermination by evidence and their extreme resilience to counterevidence, they develop and evolve in certain predictable ways. Shedding light on how epistemic black holes function can protect us against their allure. </w:t>
      </w:r>
    </w:p>
    <w:p w14:paraId="38DAD4BE" w14:textId="61D20F1D"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Keywords: belief systems; irrationality, conspiracy theory; epistemology; cultural evolution; religion; psychoanalysis; witchcraft</w:t>
      </w:r>
      <w:r w:rsidR="003341B3" w:rsidRPr="003341B3">
        <w:rPr>
          <w:rFonts w:ascii="Times New Roman" w:hAnsi="Times New Roman"/>
          <w:sz w:val="24"/>
          <w:szCs w:val="24"/>
          <w:lang w:val="en-US"/>
        </w:rPr>
        <w:t xml:space="preserve"> beliefs</w:t>
      </w:r>
      <w:r w:rsidRPr="003341B3">
        <w:rPr>
          <w:rFonts w:ascii="Times New Roman" w:hAnsi="Times New Roman"/>
          <w:sz w:val="24"/>
          <w:szCs w:val="24"/>
          <w:lang w:val="en-US"/>
        </w:rPr>
        <w:t xml:space="preserve"> </w:t>
      </w:r>
    </w:p>
    <w:p w14:paraId="5BEEC7FF" w14:textId="53C258B6" w:rsidR="00097644" w:rsidRPr="007A2DEC" w:rsidRDefault="00097644" w:rsidP="003341B3">
      <w:pPr>
        <w:spacing w:line="480" w:lineRule="auto"/>
        <w:rPr>
          <w:rFonts w:ascii="Times New Roman" w:hAnsi="Times New Roman"/>
          <w:sz w:val="24"/>
          <w:szCs w:val="24"/>
          <w:lang w:val="en-US"/>
        </w:rPr>
      </w:pPr>
    </w:p>
    <w:p w14:paraId="727B68BC" w14:textId="77777777" w:rsidR="00097644" w:rsidRPr="003341B3" w:rsidRDefault="00097644" w:rsidP="003341B3">
      <w:pPr>
        <w:spacing w:line="480" w:lineRule="auto"/>
        <w:jc w:val="both"/>
        <w:rPr>
          <w:rFonts w:ascii="Times New Roman" w:eastAsiaTheme="majorEastAsia" w:hAnsi="Times New Roman"/>
          <w:sz w:val="24"/>
          <w:szCs w:val="24"/>
          <w:lang w:val="en-US"/>
        </w:rPr>
      </w:pPr>
      <w:r w:rsidRPr="003341B3">
        <w:rPr>
          <w:rFonts w:ascii="Times New Roman" w:hAnsi="Times New Roman"/>
          <w:sz w:val="24"/>
          <w:szCs w:val="24"/>
          <w:lang w:val="en-US"/>
        </w:rPr>
        <w:br w:type="page"/>
      </w:r>
    </w:p>
    <w:p w14:paraId="13CF6E24" w14:textId="77777777" w:rsidR="007A2DEC" w:rsidRPr="007A2DEC" w:rsidRDefault="007A2DEC" w:rsidP="007A2DEC">
      <w:pPr>
        <w:spacing w:line="480" w:lineRule="auto"/>
        <w:jc w:val="both"/>
        <w:rPr>
          <w:rFonts w:ascii="Times New Roman" w:hAnsi="Times New Roman"/>
          <w:b/>
          <w:bCs/>
          <w:sz w:val="28"/>
          <w:szCs w:val="28"/>
          <w:lang w:val="en-US"/>
        </w:rPr>
      </w:pPr>
      <w:bookmarkStart w:id="1" w:name="_Toc45717978"/>
      <w:bookmarkStart w:id="2" w:name="_Toc117878432"/>
      <w:r w:rsidRPr="007A2DEC">
        <w:rPr>
          <w:rFonts w:ascii="Times New Roman" w:hAnsi="Times New Roman"/>
          <w:b/>
          <w:bCs/>
          <w:sz w:val="28"/>
          <w:szCs w:val="28"/>
          <w:lang w:val="en-US"/>
        </w:rPr>
        <w:lastRenderedPageBreak/>
        <w:t>On Epistemic Black Holes. How Self-Sealing Belief Systems Develop and Evolve</w:t>
      </w:r>
    </w:p>
    <w:p w14:paraId="036DF21B" w14:textId="77777777" w:rsidR="00097644" w:rsidRPr="003341B3" w:rsidRDefault="00097644" w:rsidP="003341B3">
      <w:pPr>
        <w:pStyle w:val="Heading1"/>
        <w:spacing w:line="480" w:lineRule="auto"/>
        <w:jc w:val="both"/>
        <w:rPr>
          <w:rFonts w:ascii="Times New Roman" w:hAnsi="Times New Roman" w:cs="Times New Roman"/>
          <w:color w:val="auto"/>
          <w:sz w:val="24"/>
          <w:szCs w:val="24"/>
          <w:lang w:val="en-US"/>
        </w:rPr>
      </w:pPr>
      <w:r w:rsidRPr="003341B3">
        <w:rPr>
          <w:rFonts w:ascii="Times New Roman" w:hAnsi="Times New Roman" w:cs="Times New Roman"/>
          <w:color w:val="auto"/>
          <w:sz w:val="24"/>
          <w:szCs w:val="24"/>
          <w:lang w:val="en-US"/>
        </w:rPr>
        <w:t>Introduction</w:t>
      </w:r>
      <w:bookmarkEnd w:id="1"/>
      <w:bookmarkEnd w:id="2"/>
    </w:p>
    <w:p w14:paraId="2BEDA863" w14:textId="32BC5724"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“To believe passionately in the palpably not true,” wrote the American essayist H. L. Mencken, is the “chief occupation of mankind”. Mencken was clearly overstating his case, as humans are </w:t>
      </w:r>
      <w:r w:rsidR="008B120F" w:rsidRPr="003341B3">
        <w:rPr>
          <w:rFonts w:ascii="Times New Roman" w:hAnsi="Times New Roman"/>
          <w:sz w:val="24"/>
          <w:szCs w:val="24"/>
          <w:lang w:val="en-US"/>
        </w:rPr>
        <w:t xml:space="preserve">by and large </w:t>
      </w:r>
      <w:r w:rsidRPr="003341B3">
        <w:rPr>
          <w:rFonts w:ascii="Times New Roman" w:hAnsi="Times New Roman"/>
          <w:sz w:val="24"/>
          <w:szCs w:val="24"/>
          <w:lang w:val="en-US"/>
        </w:rPr>
        <w:t xml:space="preserve">rational </w:t>
      </w:r>
      <w:r w:rsidR="008B120F" w:rsidRPr="003341B3">
        <w:rPr>
          <w:rFonts w:ascii="Times New Roman" w:hAnsi="Times New Roman"/>
          <w:sz w:val="24"/>
          <w:szCs w:val="24"/>
          <w:lang w:val="en-US"/>
        </w:rPr>
        <w:t xml:space="preserve">creatures and </w:t>
      </w:r>
      <w:r w:rsidRPr="003341B3">
        <w:rPr>
          <w:rFonts w:ascii="Times New Roman" w:hAnsi="Times New Roman"/>
          <w:sz w:val="24"/>
          <w:szCs w:val="24"/>
          <w:lang w:val="en-US"/>
        </w:rPr>
        <w:t xml:space="preserve">most of our beliefs are at least approximately true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&lt;EndNote&gt;&lt;Cite&gt;&lt;Author&gt;Mercier&lt;/Author&gt;&lt;Year&gt;2020&lt;/Year&gt;&lt;IDText&gt;Not born yesterday: The science of who we trust and what we believe&lt;/IDText&gt;&lt;DisplayText&gt;(Mercier 2020; Pinker 2021)&lt;/DisplayText&gt;&lt;record&gt;&lt;isbn&gt;0691178704&lt;/isbn&gt;&lt;titles&gt;&lt;title&gt;Not born yesterday: The science of who we trust and what we believe&lt;/title&gt;&lt;/titles&gt;&lt;contributors&gt;&lt;authors&gt;&lt;author&gt;Mercier, Hugo&lt;/author&gt;&lt;/authors&gt;&lt;/contributors&gt;&lt;added-date format="utc"&gt;1593540389&lt;/added-date&gt;&lt;ref-type name="Book"&gt;6&lt;/ref-type&gt;&lt;dates&gt;&lt;year&gt;2020&lt;/year&gt;&lt;/dates&gt;&lt;rec-number&gt;4361&lt;/rec-number&gt;&lt;publisher&gt;Princeton University Press&lt;/publisher&gt;&lt;last-updated-date format="utc"&gt;1593540389&lt;/last-updated-date&gt;&lt;/record&gt;&lt;/Cite&gt;&lt;Cite&gt;&lt;Author&gt;Pinker&lt;/Author&gt;&lt;Year&gt;2021&lt;/Year&gt;&lt;IDText&gt;Rationality: What it is, why it seems scarce, why it matters&lt;/IDText&gt;&lt;record&gt;&lt;isbn&gt;0525562001&lt;/isbn&gt;&lt;titles&gt;&lt;title&gt;Rationality: What it is, why it seems scarce, why it matters&lt;/title&gt;&lt;/titles&gt;&lt;contributors&gt;&lt;authors&gt;&lt;author&gt;Pinker, Steven&lt;/author&gt;&lt;/authors&gt;&lt;/contributors&gt;&lt;added-date format="utc"&gt;1653851604&lt;/added-date&gt;&lt;ref-type name="Book"&gt;6&lt;/ref-type&gt;&lt;dates&gt;&lt;year&gt;2021&lt;/year&gt;&lt;/dates&gt;&lt;rec-number&gt;4536&lt;/rec-number&gt;&lt;publisher&gt;Penguin&lt;/publisher&gt;&lt;last-updated-date format="utc"&gt;1653851604&lt;/last-updated-date&gt;&lt;/record&gt;&lt;/Cite&gt;&lt;/EndNote&gt;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(Mercier 2020; Pinker 2021)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r w:rsidR="008B120F" w:rsidRPr="003341B3">
        <w:rPr>
          <w:rFonts w:ascii="Times New Roman" w:hAnsi="Times New Roman"/>
          <w:sz w:val="24"/>
          <w:szCs w:val="24"/>
          <w:lang w:val="en-US"/>
        </w:rPr>
        <w:t xml:space="preserve">But </w:t>
      </w:r>
      <w:r w:rsidR="009507D7" w:rsidRPr="003341B3">
        <w:rPr>
          <w:rFonts w:ascii="Times New Roman" w:hAnsi="Times New Roman"/>
          <w:sz w:val="24"/>
          <w:szCs w:val="24"/>
          <w:lang w:val="en-US"/>
        </w:rPr>
        <w:t xml:space="preserve">Mencken’s </w:t>
      </w:r>
      <w:r w:rsidRPr="003341B3">
        <w:rPr>
          <w:rFonts w:ascii="Times New Roman" w:hAnsi="Times New Roman"/>
          <w:sz w:val="24"/>
          <w:szCs w:val="24"/>
          <w:lang w:val="en-US"/>
        </w:rPr>
        <w:t xml:space="preserve">sentiment is understandable. Here’s a sample of some extremely implausible and unfounded beliefs that are endorsed by many apparently sane and rational people even in the age of modern science: the Moon landing never happened but was staged in a Hollywood studio; extraterrestrial visitors have abducted people in their sleep and conducted sexual experiments on them; the 9/11 attacks were an inside job carried out by the Bush administration; all living creatures were created in their present form a couple of thousands years ago; </w:t>
      </w:r>
      <w:r w:rsidR="00137EC2" w:rsidRPr="003341B3">
        <w:rPr>
          <w:rFonts w:ascii="Times New Roman" w:hAnsi="Times New Roman"/>
          <w:sz w:val="24"/>
          <w:szCs w:val="24"/>
          <w:lang w:val="en-US"/>
        </w:rPr>
        <w:t xml:space="preserve">the world is secretly run by a small clique of Satan-worshipping pedophiles who run a global </w:t>
      </w:r>
      <w:r w:rsidRPr="003341B3">
        <w:rPr>
          <w:rFonts w:ascii="Times New Roman" w:hAnsi="Times New Roman"/>
          <w:sz w:val="24"/>
          <w:szCs w:val="24"/>
          <w:lang w:val="en-US"/>
        </w:rPr>
        <w:t>child sex trafficking ring from the Pizzeria Comet Ping Pong in Washington</w:t>
      </w:r>
      <w:r w:rsidR="007D09B1" w:rsidRPr="003341B3">
        <w:rPr>
          <w:rFonts w:ascii="Times New Roman" w:hAnsi="Times New Roman"/>
          <w:sz w:val="24"/>
          <w:szCs w:val="24"/>
          <w:lang w:val="en-US"/>
        </w:rPr>
        <w:t xml:space="preserve"> (or by a super-race of extraterrestrial lizard beings)</w:t>
      </w:r>
      <w:r w:rsidRPr="003341B3">
        <w:rPr>
          <w:rFonts w:ascii="Times New Roman" w:hAnsi="Times New Roman"/>
          <w:sz w:val="24"/>
          <w:szCs w:val="24"/>
          <w:lang w:val="en-US"/>
        </w:rPr>
        <w:t>; the vaccines against COVID-19 contain nano-tech microchips invented by Bill Gates in a plan for mind control and world domination; and the Earth is a flat disc surrounded by a wall of ice known as ‘Antarctica’.</w:t>
      </w:r>
    </w:p>
    <w:p w14:paraId="5761A8BE" w14:textId="6B86805C" w:rsidR="00097644" w:rsidRPr="003341B3" w:rsidRDefault="00921799"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But are such beliefs really “palpably untrue”? </w:t>
      </w:r>
      <w:r w:rsidR="00097644" w:rsidRPr="003341B3">
        <w:rPr>
          <w:rFonts w:ascii="Times New Roman" w:hAnsi="Times New Roman"/>
          <w:sz w:val="24"/>
          <w:szCs w:val="24"/>
          <w:lang w:val="en-US"/>
        </w:rPr>
        <w:t xml:space="preserve">One dimension that remains relatively unexplored in </w:t>
      </w:r>
      <w:r w:rsidR="00D15E47" w:rsidRPr="003341B3">
        <w:rPr>
          <w:rFonts w:ascii="Times New Roman" w:hAnsi="Times New Roman"/>
          <w:sz w:val="24"/>
          <w:szCs w:val="24"/>
          <w:lang w:val="en-US"/>
        </w:rPr>
        <w:t xml:space="preserve">explaining the </w:t>
      </w:r>
      <w:r w:rsidR="00097644" w:rsidRPr="003341B3">
        <w:rPr>
          <w:rFonts w:ascii="Times New Roman" w:hAnsi="Times New Roman"/>
          <w:sz w:val="24"/>
          <w:szCs w:val="24"/>
          <w:lang w:val="en-US"/>
        </w:rPr>
        <w:t xml:space="preserve">cultural success of </w:t>
      </w:r>
      <w:r w:rsidR="004366F7" w:rsidRPr="003341B3">
        <w:rPr>
          <w:rFonts w:ascii="Times New Roman" w:hAnsi="Times New Roman"/>
          <w:sz w:val="24"/>
          <w:szCs w:val="24"/>
          <w:lang w:val="en-US"/>
        </w:rPr>
        <w:t xml:space="preserve">such </w:t>
      </w:r>
      <w:r w:rsidR="00097644" w:rsidRPr="003341B3">
        <w:rPr>
          <w:rFonts w:ascii="Times New Roman" w:hAnsi="Times New Roman"/>
          <w:sz w:val="24"/>
          <w:szCs w:val="24"/>
          <w:lang w:val="en-US"/>
        </w:rPr>
        <w:t>unfounded beliefs</w:t>
      </w:r>
      <w:r w:rsidRPr="003341B3">
        <w:rPr>
          <w:rFonts w:ascii="Times New Roman" w:hAnsi="Times New Roman"/>
          <w:sz w:val="24"/>
          <w:szCs w:val="24"/>
          <w:lang w:val="en-US"/>
        </w:rPr>
        <w:t xml:space="preserve"> </w:t>
      </w:r>
      <w:r w:rsidR="00097644" w:rsidRPr="003341B3">
        <w:rPr>
          <w:rFonts w:ascii="Times New Roman" w:hAnsi="Times New Roman"/>
          <w:sz w:val="24"/>
          <w:szCs w:val="24"/>
          <w:lang w:val="en-US"/>
        </w:rPr>
        <w:t xml:space="preserve">is the role of epistemology, in particular the structure of certain beliefs and the evidential relations between them. In this paper, we outline the existence of ‘epistemic black holes’, namely belief systems that are structured in such a way that they exert an exceptionally strong attraction on unwitting believers, and from which it is very difficult to escape, once you have fallen into their orbit. What these epistemic black holes have in common, we shall argue, is that they involve some sort of intentional agency (either a single agent or a consortium of different agents working together) that deliberately attempts to evade detection and sabotage our investigation into its/their existence. By drawing parallels between such epistemic black holes in a range of different domains, we gain more insight into their appeal, and their cultural evolution. </w:t>
      </w:r>
    </w:p>
    <w:p w14:paraId="58936580" w14:textId="259CBEA3"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Here’s an outline of the paper. First, we present the conceptual outline of epistemic black holes, and explain their extreme resilience to adverse evidence and outside attacks (section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_Ref104752162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2.1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Next, we show that this structure is instantiated by a range of different belief systems, starting with the most obvious application: unfounded conspiracy theories about historical events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_Ref104752170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2.2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We then outline epistemic black holes in the domain of religious belief: </w:t>
      </w:r>
      <w:r w:rsidR="004B3FE9" w:rsidRPr="003341B3">
        <w:rPr>
          <w:rFonts w:ascii="Times New Roman" w:hAnsi="Times New Roman"/>
          <w:sz w:val="24"/>
          <w:szCs w:val="24"/>
          <w:lang w:val="en-US"/>
        </w:rPr>
        <w:t xml:space="preserve">after briefly discussing </w:t>
      </w:r>
      <w:r w:rsidRPr="003341B3">
        <w:rPr>
          <w:rFonts w:ascii="Times New Roman" w:hAnsi="Times New Roman"/>
          <w:sz w:val="24"/>
          <w:szCs w:val="24"/>
          <w:lang w:val="en-US"/>
        </w:rPr>
        <w:t>the tradition of ‘divine hiddenness’ in theism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_Ref112340474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3.2.1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r w:rsidR="004B3FE9" w:rsidRPr="003341B3">
        <w:rPr>
          <w:rFonts w:ascii="Times New Roman" w:hAnsi="Times New Roman"/>
          <w:sz w:val="24"/>
          <w:szCs w:val="24"/>
          <w:lang w:val="en-US"/>
        </w:rPr>
        <w:t xml:space="preserve">we develop the case study of </w:t>
      </w:r>
      <w:r w:rsidR="00FD36AC" w:rsidRPr="003341B3">
        <w:rPr>
          <w:rFonts w:ascii="Times New Roman" w:hAnsi="Times New Roman"/>
          <w:sz w:val="24"/>
          <w:szCs w:val="24"/>
          <w:lang w:val="en-US"/>
        </w:rPr>
        <w:t xml:space="preserve">witchcraft beliefs in </w:t>
      </w:r>
      <w:r w:rsidRPr="003341B3">
        <w:rPr>
          <w:rFonts w:ascii="Times New Roman" w:hAnsi="Times New Roman"/>
          <w:sz w:val="24"/>
          <w:szCs w:val="24"/>
          <w:lang w:val="en-US"/>
        </w:rPr>
        <w:t>early modern Europe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_Ref112340458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3.2.2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Finally we look at a surprising example of an epistemic black hole in modern (pseudo)science: Freudian psychoanalysis. In section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_Ref102412022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3</w:t>
      </w:r>
      <w:r w:rsidRPr="003341B3">
        <w:rPr>
          <w:rFonts w:ascii="Times New Roman" w:hAnsi="Times New Roman"/>
          <w:sz w:val="24"/>
          <w:szCs w:val="24"/>
          <w:lang w:val="en-US"/>
        </w:rPr>
        <w:fldChar w:fldCharType="end"/>
      </w:r>
      <w:r w:rsidRPr="003341B3">
        <w:rPr>
          <w:rFonts w:ascii="Times New Roman" w:hAnsi="Times New Roman"/>
          <w:sz w:val="24"/>
          <w:szCs w:val="24"/>
          <w:lang w:val="en-US"/>
        </w:rPr>
        <w:t>, we make some observations about the cultural dynamics and development of ‘black hole’ belief systems. In particular, owing to their radical underdetermination by evidence, they are liable to schisms and internal disarray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_Ref102412083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3.1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and often evolve to reflect changing cultural environments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REF _Ref104481353 \r \h </w:instrText>
      </w:r>
      <w:r w:rsidR="003341B3" w:rsidRPr="003341B3">
        <w:rPr>
          <w:rFonts w:ascii="Times New Roman" w:hAnsi="Times New Roman"/>
          <w:sz w:val="24"/>
          <w:szCs w:val="24"/>
          <w:lang w:val="en-US"/>
        </w:rPr>
        <w:instrText xml:space="preserve"> \* MERGEFORMAT </w:instrText>
      </w:r>
      <w:r w:rsidRPr="003341B3">
        <w:rPr>
          <w:rFonts w:ascii="Times New Roman" w:hAnsi="Times New Roman"/>
          <w:sz w:val="24"/>
          <w:szCs w:val="24"/>
          <w:lang w:val="en-US"/>
        </w:rPr>
      </w:r>
      <w:r w:rsidRPr="003341B3">
        <w:rPr>
          <w:rFonts w:ascii="Times New Roman" w:hAnsi="Times New Roman"/>
          <w:sz w:val="24"/>
          <w:szCs w:val="24"/>
          <w:lang w:val="en-US"/>
        </w:rPr>
        <w:fldChar w:fldCharType="separate"/>
      </w:r>
      <w:r w:rsidRPr="003341B3">
        <w:rPr>
          <w:rFonts w:ascii="Times New Roman" w:hAnsi="Times New Roman"/>
          <w:sz w:val="24"/>
          <w:szCs w:val="24"/>
          <w:lang w:val="en-US"/>
        </w:rPr>
        <w:t>3.2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29A9CF98" w14:textId="77777777" w:rsidR="00097644" w:rsidRPr="003341B3" w:rsidRDefault="00097644" w:rsidP="003341B3">
      <w:pPr>
        <w:pStyle w:val="Heading1"/>
        <w:spacing w:line="480" w:lineRule="auto"/>
        <w:rPr>
          <w:rFonts w:ascii="Times New Roman" w:hAnsi="Times New Roman" w:cs="Times New Roman"/>
          <w:color w:val="auto"/>
          <w:sz w:val="24"/>
          <w:szCs w:val="24"/>
          <w:lang w:val="en-US"/>
        </w:rPr>
      </w:pPr>
      <w:bookmarkStart w:id="3" w:name="_Toc101201902"/>
      <w:bookmarkStart w:id="4" w:name="_Toc101201903"/>
      <w:bookmarkStart w:id="5" w:name="_Toc101201904"/>
      <w:bookmarkStart w:id="6" w:name="_Toc101201905"/>
      <w:bookmarkStart w:id="7" w:name="_Toc101201906"/>
      <w:bookmarkStart w:id="8" w:name="_Toc101201907"/>
      <w:bookmarkStart w:id="9" w:name="_Toc101201908"/>
      <w:bookmarkStart w:id="10" w:name="_Toc101201909"/>
      <w:bookmarkStart w:id="11" w:name="_Toc101201910"/>
      <w:bookmarkStart w:id="12" w:name="_Toc101201911"/>
      <w:bookmarkStart w:id="13" w:name="_Toc101201912"/>
      <w:bookmarkStart w:id="14" w:name="_Toc101201913"/>
      <w:bookmarkStart w:id="15" w:name="_Toc101201914"/>
      <w:bookmarkStart w:id="16" w:name="_Toc101201915"/>
      <w:bookmarkStart w:id="17" w:name="_Toc101201916"/>
      <w:bookmarkStart w:id="18" w:name="_Toc67075386"/>
      <w:bookmarkStart w:id="19" w:name="_Toc45717982"/>
      <w:bookmarkStart w:id="20" w:name="_Ref72864558"/>
      <w:bookmarkStart w:id="21" w:name="_Toc11787843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3341B3">
        <w:rPr>
          <w:rFonts w:ascii="Times New Roman" w:hAnsi="Times New Roman" w:cs="Times New Roman"/>
          <w:color w:val="auto"/>
          <w:sz w:val="24"/>
          <w:szCs w:val="24"/>
          <w:lang w:val="en-US"/>
        </w:rPr>
        <w:t xml:space="preserve">Epistemic </w:t>
      </w:r>
      <w:bookmarkEnd w:id="19"/>
      <w:bookmarkEnd w:id="20"/>
      <w:r w:rsidRPr="003341B3">
        <w:rPr>
          <w:rFonts w:ascii="Times New Roman" w:hAnsi="Times New Roman" w:cs="Times New Roman"/>
          <w:color w:val="auto"/>
          <w:sz w:val="24"/>
          <w:szCs w:val="24"/>
          <w:lang w:val="en-US"/>
        </w:rPr>
        <w:t>black holes</w:t>
      </w:r>
      <w:bookmarkEnd w:id="21"/>
    </w:p>
    <w:p w14:paraId="5D784BB0" w14:textId="7F812607" w:rsidR="00FB371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If we want to explain the visible world, we sometimes have to invoke the existence of invisible entities. Many of our best scientific theories involve such “</w:t>
      </w:r>
      <w:proofErr w:type="spellStart"/>
      <w:r w:rsidRPr="003341B3">
        <w:rPr>
          <w:rFonts w:ascii="Times New Roman" w:hAnsi="Times New Roman"/>
          <w:sz w:val="24"/>
          <w:szCs w:val="24"/>
          <w:lang w:val="en-US"/>
        </w:rPr>
        <w:t>unobservables</w:t>
      </w:r>
      <w:proofErr w:type="spellEnd"/>
      <w:r w:rsidRPr="003341B3">
        <w:rPr>
          <w:rFonts w:ascii="Times New Roman" w:hAnsi="Times New Roman"/>
          <w:sz w:val="24"/>
          <w:szCs w:val="24"/>
          <w:lang w:val="en-US"/>
        </w:rPr>
        <w:t xml:space="preserve">”, entities and processes that are not (directly) observable by human senses. In some of our theoretical explanations of the world, we also have to invoke the actions of </w:t>
      </w:r>
      <w:r w:rsidRPr="003341B3">
        <w:rPr>
          <w:rFonts w:ascii="Times New Roman" w:hAnsi="Times New Roman"/>
          <w:i/>
          <w:iCs/>
          <w:sz w:val="24"/>
          <w:szCs w:val="24"/>
          <w:lang w:val="en-US"/>
        </w:rPr>
        <w:t>agents</w:t>
      </w:r>
      <w:r w:rsidRPr="003341B3">
        <w:rPr>
          <w:rFonts w:ascii="Times New Roman" w:hAnsi="Times New Roman"/>
          <w:sz w:val="24"/>
          <w:szCs w:val="24"/>
          <w:lang w:val="en-US"/>
        </w:rPr>
        <w:t xml:space="preserve">: intelligent entities capable of harboring intentions, developing plans, or forming desires. In some belief systems, both of these elements are conjoined in a way that gives rise to a special epistemological situation: the belief system postulates some form of hidden intelligent agency that is deliberately trying to escape detection, and thus to thwart our investigation into its existence or its actions. Even though agents with such intentions definitely exist, and we sometimes need to invoke them to make sense of the world, such explanations threaten to create what can be termed an </w:t>
      </w:r>
      <w:r w:rsidRPr="003341B3">
        <w:rPr>
          <w:rFonts w:ascii="Times New Roman" w:hAnsi="Times New Roman"/>
          <w:i/>
          <w:iCs/>
          <w:sz w:val="24"/>
          <w:szCs w:val="24"/>
          <w:lang w:val="en-US"/>
        </w:rPr>
        <w:t>epistemic black hole</w:t>
      </w:r>
      <w:r w:rsidRPr="003341B3">
        <w:rPr>
          <w:rFonts w:ascii="Times New Roman" w:hAnsi="Times New Roman"/>
          <w:sz w:val="24"/>
          <w:szCs w:val="24"/>
          <w:lang w:val="en-US"/>
        </w:rPr>
        <w:t>, into which unwary truth-seekers may be drawn, never to escape again (XXX).</w:t>
      </w:r>
      <w:r w:rsidR="00B31871" w:rsidRPr="003341B3">
        <w:rPr>
          <w:rFonts w:ascii="Times New Roman" w:hAnsi="Times New Roman"/>
          <w:sz w:val="24"/>
          <w:szCs w:val="24"/>
          <w:lang w:val="en-US"/>
        </w:rPr>
        <w:t xml:space="preserve"> The metaphor was introduced by Stephen Law, who talked about “a bubble of belief that, while seductively easy to enter, can then be almost impossible to think your way out of again.” </w:t>
      </w:r>
      <w:r w:rsidR="00B31871"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&lt;EndNote&gt;&lt;Cite&gt;&lt;Author&gt;Law&lt;/Author&gt;&lt;Year&gt;2011&lt;/Year&gt;&lt;IDText&gt;Believing bullshit: How not to get sucked into an intellectual black hole&lt;/IDText&gt;&lt;Pages&gt;9&lt;/Pages&gt;&lt;DisplayText&gt;(Law 2011, 9)&lt;/DisplayText&gt;&lt;record&gt;&lt;foreign-keys&gt;&lt;key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B31871"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(Law 2011, 9)</w:t>
      </w:r>
      <w:r w:rsidR="00B31871" w:rsidRPr="003341B3">
        <w:rPr>
          <w:rFonts w:ascii="Times New Roman" w:hAnsi="Times New Roman"/>
          <w:sz w:val="24"/>
          <w:szCs w:val="24"/>
          <w:lang w:val="en-US"/>
        </w:rPr>
        <w:fldChar w:fldCharType="end"/>
      </w:r>
      <w:r w:rsidR="00B31871" w:rsidRPr="003341B3">
        <w:rPr>
          <w:rFonts w:ascii="Times New Roman" w:hAnsi="Times New Roman"/>
          <w:sz w:val="24"/>
          <w:szCs w:val="24"/>
          <w:lang w:val="en-US"/>
        </w:rPr>
        <w:t xml:space="preserve"> </w:t>
      </w:r>
      <w:r w:rsidRPr="003341B3">
        <w:rPr>
          <w:rFonts w:ascii="Times New Roman" w:hAnsi="Times New Roman"/>
          <w:sz w:val="24"/>
          <w:szCs w:val="24"/>
          <w:lang w:val="en-US"/>
        </w:rPr>
        <w:t xml:space="preserve">The metaphor captures the observation that, once people have endorsed such a belief system, for whatever reason, it may be very hard to shake them out of their conviction, since they can now explain away any missing evidence or counterevidence they are confronted with. Depending on the levels of power and intelligence attributed to the alleged intelligent agency, it can become very hard to refute or criticize such a belief system. </w:t>
      </w:r>
      <w:r w:rsidR="008C289D" w:rsidRPr="003341B3">
        <w:rPr>
          <w:rFonts w:ascii="Times New Roman" w:hAnsi="Times New Roman"/>
          <w:sz w:val="24"/>
          <w:szCs w:val="24"/>
          <w:lang w:val="en-US"/>
        </w:rPr>
        <w:t>As we will see, some epistemic black holes involve different agents working in consort, while others only postulate a single cohesive agent scheming behind the scenes.</w:t>
      </w:r>
    </w:p>
    <w:p w14:paraId="448626B6" w14:textId="3C7FB34C" w:rsidR="00097644" w:rsidRPr="003341B3" w:rsidRDefault="00FB371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Defined in </w:t>
      </w:r>
      <w:r w:rsidR="00A21CE2" w:rsidRPr="003341B3">
        <w:rPr>
          <w:rFonts w:ascii="Times New Roman" w:hAnsi="Times New Roman"/>
          <w:sz w:val="24"/>
          <w:szCs w:val="24"/>
          <w:lang w:val="en-US"/>
        </w:rPr>
        <w:t>the above</w:t>
      </w:r>
      <w:r w:rsidRPr="003341B3">
        <w:rPr>
          <w:rFonts w:ascii="Times New Roman" w:hAnsi="Times New Roman"/>
          <w:sz w:val="24"/>
          <w:szCs w:val="24"/>
          <w:lang w:val="en-US"/>
        </w:rPr>
        <w:t xml:space="preserve"> way, epistemic black holes can be regarded as special cases of </w:t>
      </w:r>
      <w:r w:rsidR="00C30B93" w:rsidRPr="003341B3">
        <w:rPr>
          <w:rFonts w:ascii="Times New Roman" w:hAnsi="Times New Roman"/>
          <w:sz w:val="24"/>
          <w:szCs w:val="24"/>
          <w:lang w:val="en-US"/>
        </w:rPr>
        <w:t>‘</w:t>
      </w:r>
      <w:r w:rsidRPr="003341B3">
        <w:rPr>
          <w:rFonts w:ascii="Times New Roman" w:hAnsi="Times New Roman"/>
          <w:sz w:val="24"/>
          <w:szCs w:val="24"/>
          <w:lang w:val="en-US"/>
        </w:rPr>
        <w:t>unfalsifiable</w:t>
      </w:r>
      <w:r w:rsidR="00C30B93" w:rsidRPr="003341B3">
        <w:rPr>
          <w:rFonts w:ascii="Times New Roman" w:hAnsi="Times New Roman"/>
          <w:sz w:val="24"/>
          <w:szCs w:val="24"/>
          <w:lang w:val="en-US"/>
        </w:rPr>
        <w:t>’</w:t>
      </w:r>
      <w:r w:rsidRPr="003341B3">
        <w:rPr>
          <w:rFonts w:ascii="Times New Roman" w:hAnsi="Times New Roman"/>
          <w:sz w:val="24"/>
          <w:szCs w:val="24"/>
          <w:lang w:val="en-US"/>
        </w:rPr>
        <w:t xml:space="preserve"> belief systems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&lt;EndNote&gt;&lt;Cite&gt;&lt;Author&gt;Popper&lt;/Author&gt;&lt;Year&gt;1959&lt;/Year&gt;&lt;IDText&gt;The logic of scientific discovery&lt;/IDText&gt;&lt;DisplayText&gt;(Popper 1959, 1963/2002)&lt;/DisplayText&gt;&lt;record&gt;&lt;isbn&gt;0415278430&lt;/isbn&gt;&lt;titles&gt;&lt;title&gt;The logic of scientific discovery&lt;/title&gt;&lt;short-title&gt;The logic of scientific discovery&lt;/short-title&gt;&lt;/titles&gt;&lt;contributors&gt;&lt;authors&gt;&lt;author&gt;Popper, Karl R.&lt;/author&gt;&lt;/authors&gt;&lt;/contributors&gt;&lt;added-date format="utc"&gt;1497989955&lt;/added-date&gt;&lt;pub-location&gt;London &amp;amp; New York&lt;/pub-location&gt;&lt;ref-type name="Book"&gt;6&lt;/ref-type&gt;&lt;dates&gt;&lt;year&gt;1959&lt;/year&gt;&lt;/dates&gt;&lt;rec-number&gt;3290&lt;/rec-number&gt;&lt;publisher&gt;Routledge&lt;/publisher&gt;&lt;last-updated-date format="utc"&gt;1588507825&lt;/last-updated-date&gt;&lt;/record&gt;&lt;/Cite&gt;&lt;Cite&gt;&lt;Author&gt;Popper&lt;/Author&gt;&lt;Year&gt;1963/2002&lt;/Year&gt;&lt;IDText&gt;Conjectures and refutations: The growth of scientific knowledge&lt;/IDText&gt;&lt;record&gt;&lt;foreign-keys&gt;&lt;key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(Popper 1959, 1963/2002)</w:t>
      </w:r>
      <w:r w:rsidRPr="003341B3">
        <w:rPr>
          <w:rFonts w:ascii="Times New Roman" w:hAnsi="Times New Roman"/>
          <w:sz w:val="24"/>
          <w:szCs w:val="24"/>
          <w:lang w:val="en-US"/>
        </w:rPr>
        <w:fldChar w:fldCharType="end"/>
      </w:r>
      <w:r w:rsidRPr="003341B3">
        <w:rPr>
          <w:rFonts w:ascii="Times New Roman" w:hAnsi="Times New Roman"/>
          <w:sz w:val="24"/>
          <w:szCs w:val="24"/>
          <w:lang w:val="en-US"/>
        </w:rPr>
        <w:t>.</w:t>
      </w:r>
      <w:r w:rsidR="00207B2E" w:rsidRPr="003341B3">
        <w:rPr>
          <w:rFonts w:ascii="Times New Roman" w:hAnsi="Times New Roman"/>
          <w:sz w:val="24"/>
          <w:szCs w:val="24"/>
          <w:lang w:val="en-US"/>
        </w:rPr>
        <w:t xml:space="preserve"> According to Karl Popper, </w:t>
      </w:r>
      <w:r w:rsidR="001C223D" w:rsidRPr="003341B3">
        <w:rPr>
          <w:rFonts w:ascii="Times New Roman" w:hAnsi="Times New Roman"/>
          <w:sz w:val="24"/>
          <w:szCs w:val="24"/>
          <w:lang w:val="en-US"/>
        </w:rPr>
        <w:t>every scientific theory must</w:t>
      </w:r>
      <w:r w:rsidR="00207B2E" w:rsidRPr="003341B3">
        <w:rPr>
          <w:rFonts w:ascii="Times New Roman" w:hAnsi="Times New Roman"/>
          <w:sz w:val="24"/>
          <w:szCs w:val="24"/>
          <w:lang w:val="en-US"/>
        </w:rPr>
        <w:t xml:space="preserve"> rule</w:t>
      </w:r>
      <w:r w:rsidR="001C223D" w:rsidRPr="003341B3">
        <w:rPr>
          <w:rFonts w:ascii="Times New Roman" w:hAnsi="Times New Roman"/>
          <w:sz w:val="24"/>
          <w:szCs w:val="24"/>
          <w:lang w:val="en-US"/>
        </w:rPr>
        <w:t xml:space="preserve"> </w:t>
      </w:r>
      <w:r w:rsidR="00207B2E" w:rsidRPr="003341B3">
        <w:rPr>
          <w:rFonts w:ascii="Times New Roman" w:hAnsi="Times New Roman"/>
          <w:sz w:val="24"/>
          <w:szCs w:val="24"/>
          <w:lang w:val="en-US"/>
        </w:rPr>
        <w:t xml:space="preserve">out </w:t>
      </w:r>
      <w:r w:rsidR="001C223D" w:rsidRPr="003341B3">
        <w:rPr>
          <w:rFonts w:ascii="Times New Roman" w:hAnsi="Times New Roman"/>
          <w:sz w:val="24"/>
          <w:szCs w:val="24"/>
          <w:lang w:val="en-US"/>
        </w:rPr>
        <w:t xml:space="preserve">certain states of affairs, so that it is susceptible to refutation. If a theory </w:t>
      </w:r>
      <w:r w:rsidR="00A86EEB" w:rsidRPr="003341B3">
        <w:rPr>
          <w:rFonts w:ascii="Times New Roman" w:hAnsi="Times New Roman"/>
          <w:sz w:val="24"/>
          <w:szCs w:val="24"/>
          <w:lang w:val="en-US"/>
        </w:rPr>
        <w:t xml:space="preserve">is </w:t>
      </w:r>
      <w:r w:rsidR="009249EA" w:rsidRPr="003341B3">
        <w:rPr>
          <w:rFonts w:ascii="Times New Roman" w:hAnsi="Times New Roman"/>
          <w:sz w:val="24"/>
          <w:szCs w:val="24"/>
          <w:lang w:val="en-US"/>
        </w:rPr>
        <w:t xml:space="preserve">wholly </w:t>
      </w:r>
      <w:r w:rsidR="00207B2E" w:rsidRPr="003341B3">
        <w:rPr>
          <w:rFonts w:ascii="Times New Roman" w:hAnsi="Times New Roman"/>
          <w:sz w:val="24"/>
          <w:szCs w:val="24"/>
          <w:lang w:val="en-US"/>
        </w:rPr>
        <w:t>unfalsifiab</w:t>
      </w:r>
      <w:r w:rsidR="00A86EEB" w:rsidRPr="003341B3">
        <w:rPr>
          <w:rFonts w:ascii="Times New Roman" w:hAnsi="Times New Roman"/>
          <w:sz w:val="24"/>
          <w:szCs w:val="24"/>
          <w:lang w:val="en-US"/>
        </w:rPr>
        <w:t>le</w:t>
      </w:r>
      <w:r w:rsidR="001C223D" w:rsidRPr="003341B3">
        <w:rPr>
          <w:rFonts w:ascii="Times New Roman" w:hAnsi="Times New Roman"/>
          <w:sz w:val="24"/>
          <w:szCs w:val="24"/>
          <w:lang w:val="en-US"/>
        </w:rPr>
        <w:t xml:space="preserve">, meaning that it is compatible with every conceivable state of affairs, it should be regarded as </w:t>
      </w:r>
      <w:r w:rsidR="00207B2E" w:rsidRPr="003341B3">
        <w:rPr>
          <w:rFonts w:ascii="Times New Roman" w:hAnsi="Times New Roman"/>
          <w:sz w:val="24"/>
          <w:szCs w:val="24"/>
          <w:lang w:val="en-US"/>
        </w:rPr>
        <w:t>pseudoscien</w:t>
      </w:r>
      <w:r w:rsidR="0015746B" w:rsidRPr="003341B3">
        <w:rPr>
          <w:rFonts w:ascii="Times New Roman" w:hAnsi="Times New Roman"/>
          <w:sz w:val="24"/>
          <w:szCs w:val="24"/>
          <w:lang w:val="en-US"/>
        </w:rPr>
        <w:t>tific</w:t>
      </w:r>
      <w:r w:rsidR="00207B2E" w:rsidRPr="003341B3">
        <w:rPr>
          <w:rFonts w:ascii="Times New Roman" w:hAnsi="Times New Roman"/>
          <w:sz w:val="24"/>
          <w:szCs w:val="24"/>
          <w:lang w:val="en-US"/>
        </w:rPr>
        <w:t xml:space="preserve">. </w:t>
      </w:r>
      <w:r w:rsidR="00407ACD" w:rsidRPr="003341B3">
        <w:rPr>
          <w:rFonts w:ascii="Times New Roman" w:hAnsi="Times New Roman"/>
          <w:sz w:val="24"/>
          <w:szCs w:val="24"/>
          <w:lang w:val="en-US"/>
        </w:rPr>
        <w:t>In Popper’s philosophy</w:t>
      </w:r>
      <w:r w:rsidR="00D621E0" w:rsidRPr="003341B3">
        <w:rPr>
          <w:rFonts w:ascii="Times New Roman" w:hAnsi="Times New Roman"/>
          <w:sz w:val="24"/>
          <w:szCs w:val="24"/>
          <w:lang w:val="en-US"/>
        </w:rPr>
        <w:t xml:space="preserve"> of science</w:t>
      </w:r>
      <w:r w:rsidR="00407ACD" w:rsidRPr="003341B3">
        <w:rPr>
          <w:rFonts w:ascii="Times New Roman" w:hAnsi="Times New Roman"/>
          <w:sz w:val="24"/>
          <w:szCs w:val="24"/>
          <w:lang w:val="en-US"/>
        </w:rPr>
        <w:t xml:space="preserve">, </w:t>
      </w:r>
      <w:r w:rsidR="0096763A" w:rsidRPr="003341B3">
        <w:rPr>
          <w:rFonts w:ascii="Times New Roman" w:hAnsi="Times New Roman"/>
          <w:sz w:val="24"/>
          <w:szCs w:val="24"/>
          <w:lang w:val="en-US"/>
        </w:rPr>
        <w:t xml:space="preserve">however, </w:t>
      </w:r>
      <w:r w:rsidR="00407ACD" w:rsidRPr="003341B3">
        <w:rPr>
          <w:rFonts w:ascii="Times New Roman" w:hAnsi="Times New Roman"/>
          <w:sz w:val="24"/>
          <w:szCs w:val="24"/>
          <w:lang w:val="en-US"/>
        </w:rPr>
        <w:t xml:space="preserve">falsifiability </w:t>
      </w:r>
      <w:r w:rsidR="005F3A52" w:rsidRPr="003341B3">
        <w:rPr>
          <w:rFonts w:ascii="Times New Roman" w:hAnsi="Times New Roman"/>
          <w:sz w:val="24"/>
          <w:szCs w:val="24"/>
          <w:lang w:val="en-US"/>
        </w:rPr>
        <w:t xml:space="preserve">is a </w:t>
      </w:r>
      <w:r w:rsidR="00407ACD" w:rsidRPr="003341B3">
        <w:rPr>
          <w:rFonts w:ascii="Times New Roman" w:hAnsi="Times New Roman"/>
          <w:sz w:val="24"/>
          <w:szCs w:val="24"/>
          <w:lang w:val="en-US"/>
        </w:rPr>
        <w:t xml:space="preserve">purely logical property of a theory, which </w:t>
      </w:r>
      <w:r w:rsidR="00536163" w:rsidRPr="003341B3">
        <w:rPr>
          <w:rFonts w:ascii="Times New Roman" w:hAnsi="Times New Roman"/>
          <w:sz w:val="24"/>
          <w:szCs w:val="24"/>
          <w:lang w:val="en-US"/>
        </w:rPr>
        <w:t xml:space="preserve">is </w:t>
      </w:r>
      <w:r w:rsidR="00D621E0" w:rsidRPr="003341B3">
        <w:rPr>
          <w:rFonts w:ascii="Times New Roman" w:hAnsi="Times New Roman"/>
          <w:sz w:val="24"/>
          <w:szCs w:val="24"/>
          <w:lang w:val="en-US"/>
        </w:rPr>
        <w:t xml:space="preserve">independent </w:t>
      </w:r>
      <w:r w:rsidR="002C61F8" w:rsidRPr="003341B3">
        <w:rPr>
          <w:rFonts w:ascii="Times New Roman" w:hAnsi="Times New Roman"/>
          <w:sz w:val="24"/>
          <w:szCs w:val="24"/>
          <w:lang w:val="en-US"/>
        </w:rPr>
        <w:t xml:space="preserve">from </w:t>
      </w:r>
      <w:r w:rsidR="00407ACD" w:rsidRPr="003341B3">
        <w:rPr>
          <w:rFonts w:ascii="Times New Roman" w:hAnsi="Times New Roman"/>
          <w:sz w:val="24"/>
          <w:szCs w:val="24"/>
          <w:lang w:val="en-US"/>
        </w:rPr>
        <w:t xml:space="preserve">how advocates of a theory </w:t>
      </w:r>
      <w:r w:rsidR="002C61F8" w:rsidRPr="003341B3">
        <w:rPr>
          <w:rFonts w:ascii="Times New Roman" w:hAnsi="Times New Roman"/>
          <w:sz w:val="24"/>
          <w:szCs w:val="24"/>
          <w:lang w:val="en-US"/>
        </w:rPr>
        <w:t>responded to refutations. In later developments of Popper’s</w:t>
      </w:r>
      <w:r w:rsidR="00B34549" w:rsidRPr="003341B3">
        <w:rPr>
          <w:rFonts w:ascii="Times New Roman" w:hAnsi="Times New Roman"/>
          <w:sz w:val="24"/>
          <w:szCs w:val="24"/>
          <w:lang w:val="en-US"/>
        </w:rPr>
        <w:t xml:space="preserve"> falsificationism</w:t>
      </w:r>
      <w:r w:rsidR="002C61F8" w:rsidRPr="003341B3">
        <w:rPr>
          <w:rFonts w:ascii="Times New Roman" w:hAnsi="Times New Roman"/>
          <w:sz w:val="24"/>
          <w:szCs w:val="24"/>
          <w:lang w:val="en-US"/>
        </w:rPr>
        <w:t xml:space="preserve">, such as of his disciple </w:t>
      </w:r>
      <w:proofErr w:type="spellStart"/>
      <w:r w:rsidR="002C61F8" w:rsidRPr="003341B3">
        <w:rPr>
          <w:rFonts w:ascii="Times New Roman" w:hAnsi="Times New Roman"/>
          <w:sz w:val="24"/>
          <w:szCs w:val="24"/>
          <w:lang w:val="en-US"/>
        </w:rPr>
        <w:t>Imre</w:t>
      </w:r>
      <w:proofErr w:type="spellEnd"/>
      <w:r w:rsidR="002C61F8" w:rsidRPr="003341B3">
        <w:rPr>
          <w:rFonts w:ascii="Times New Roman" w:hAnsi="Times New Roman"/>
          <w:sz w:val="24"/>
          <w:szCs w:val="24"/>
          <w:lang w:val="en-US"/>
        </w:rPr>
        <w:t xml:space="preserve"> Lakatos</w:t>
      </w:r>
      <w:r w:rsidR="00FC798A" w:rsidRPr="003341B3">
        <w:rPr>
          <w:rFonts w:ascii="Times New Roman" w:hAnsi="Times New Roman"/>
          <w:sz w:val="24"/>
          <w:szCs w:val="24"/>
          <w:lang w:val="en-US"/>
        </w:rPr>
        <w:t xml:space="preserve"> </w:t>
      </w:r>
      <w:r w:rsidR="00FC798A" w:rsidRPr="003341B3">
        <w:rPr>
          <w:rFonts w:ascii="Times New Roman" w:hAnsi="Times New Roman"/>
          <w:sz w:val="24"/>
          <w:szCs w:val="24"/>
          <w:lang w:val="en-US"/>
        </w:rPr>
        <w:fldChar w:fldCharType="begin"/>
      </w:r>
      <w:r w:rsidR="00FC798A" w:rsidRPr="003341B3">
        <w:rPr>
          <w:rFonts w:ascii="Times New Roman" w:hAnsi="Times New Roman"/>
          <w:sz w:val="24"/>
          <w:szCs w:val="24"/>
          <w:lang w:val="en-US"/>
        </w:rPr>
        <w:instrText xml:space="preserve"> ADDIN EN.CITE &lt;EndNote&gt;&lt;Cite ExcludeAuth="1"&gt;&lt;Author&gt;Lakatos&lt;/Author&gt;&lt;Year&gt;1970&lt;/Year&gt;&lt;IDText&gt;Falsification and the methodology of scientific research programmes&lt;/IDText&gt;&lt;DisplayText&gt;(1970)&lt;/DisplayText&gt;&lt;record&gt;&lt;titles&gt;&lt;title&gt;Falsification and the methodology of scientific research programmes&lt;/title&gt;&lt;secondary-title&gt;Criticism and the Growth of Knowledge&lt;/secondary-title&gt;&lt;/titles&gt;&lt;pages&gt;91-196&lt;/pages&gt;&lt;contributors&gt;&lt;authors&gt;&lt;author&gt;Lakatos, Imre&lt;/author&gt;&lt;/authors&gt;&lt;/contributors&gt;&lt;added-date format="utc"&gt;1593526239&lt;/added-date&gt;&lt;pub-location&gt;Cambridge&lt;/pub-location&gt;&lt;ref-type name="Book Section"&gt;5&lt;/ref-type&gt;&lt;dates&gt;&lt;year&gt;1970&lt;/year&gt;&lt;/dates&gt;&lt;rec-number&gt;4358&lt;/rec-number&gt;&lt;publisher&gt;Cambridge University Press&lt;/publisher&gt;&lt;last-updated-date format="utc"&gt;1593526375&lt;/last-updated-date&gt;&lt;contributors&gt;&lt;secondary-authors&gt;&lt;author&gt;Lakatos, Imre&lt;/author&gt;&lt;author&gt;Musgrave, Alan&lt;/author&gt;&lt;/secondary-authors&gt;&lt;/contributors&gt;&lt;/record&gt;&lt;/Cite&gt;&lt;/EndNote&gt;</w:instrText>
      </w:r>
      <w:r w:rsidR="00FC798A" w:rsidRPr="003341B3">
        <w:rPr>
          <w:rFonts w:ascii="Times New Roman" w:hAnsi="Times New Roman"/>
          <w:sz w:val="24"/>
          <w:szCs w:val="24"/>
          <w:lang w:val="en-US"/>
        </w:rPr>
        <w:fldChar w:fldCharType="separate"/>
      </w:r>
      <w:r w:rsidR="00FC798A" w:rsidRPr="003341B3">
        <w:rPr>
          <w:rFonts w:ascii="Times New Roman" w:hAnsi="Times New Roman"/>
          <w:noProof/>
          <w:sz w:val="24"/>
          <w:szCs w:val="24"/>
          <w:lang w:val="en-US"/>
        </w:rPr>
        <w:t>(1970)</w:t>
      </w:r>
      <w:r w:rsidR="00FC798A" w:rsidRPr="003341B3">
        <w:rPr>
          <w:rFonts w:ascii="Times New Roman" w:hAnsi="Times New Roman"/>
          <w:sz w:val="24"/>
          <w:szCs w:val="24"/>
          <w:lang w:val="en-US"/>
        </w:rPr>
        <w:fldChar w:fldCharType="end"/>
      </w:r>
      <w:r w:rsidR="002C61F8" w:rsidRPr="003341B3">
        <w:rPr>
          <w:rFonts w:ascii="Times New Roman" w:hAnsi="Times New Roman"/>
          <w:sz w:val="24"/>
          <w:szCs w:val="24"/>
          <w:lang w:val="en-US"/>
        </w:rPr>
        <w:t xml:space="preserve">, the focus shifted to how theorists modified the theory in the face of recalcitrant evidence. Did the amendments allows for novel predictions, or were they of </w:t>
      </w:r>
      <w:r w:rsidR="002C61F8" w:rsidRPr="00900DE4">
        <w:rPr>
          <w:rFonts w:ascii="Times New Roman" w:hAnsi="Times New Roman"/>
          <w:sz w:val="24"/>
          <w:szCs w:val="24"/>
          <w:lang w:val="en-US"/>
        </w:rPr>
        <w:t xml:space="preserve">a </w:t>
      </w:r>
      <w:r w:rsidR="002C61F8" w:rsidRPr="003341B3">
        <w:rPr>
          <w:rFonts w:ascii="Times New Roman" w:hAnsi="Times New Roman"/>
          <w:sz w:val="24"/>
          <w:szCs w:val="24"/>
          <w:lang w:val="en-US"/>
        </w:rPr>
        <w:t xml:space="preserve">purely </w:t>
      </w:r>
      <w:r w:rsidR="002C61F8" w:rsidRPr="00900DE4">
        <w:rPr>
          <w:rFonts w:ascii="Times New Roman" w:hAnsi="Times New Roman"/>
          <w:i/>
          <w:iCs/>
          <w:sz w:val="24"/>
          <w:szCs w:val="24"/>
          <w:lang w:val="en-US"/>
        </w:rPr>
        <w:t>ad hoc</w:t>
      </w:r>
      <w:r w:rsidR="002C61F8" w:rsidRPr="003341B3">
        <w:rPr>
          <w:rFonts w:ascii="Times New Roman" w:hAnsi="Times New Roman"/>
          <w:sz w:val="24"/>
          <w:szCs w:val="24"/>
          <w:lang w:val="en-US"/>
        </w:rPr>
        <w:t xml:space="preserve"> nature? </w:t>
      </w:r>
      <w:r w:rsidR="00032E6D" w:rsidRPr="003341B3">
        <w:rPr>
          <w:rFonts w:ascii="Times New Roman" w:hAnsi="Times New Roman"/>
          <w:sz w:val="24"/>
          <w:szCs w:val="24"/>
          <w:lang w:val="en-US"/>
        </w:rPr>
        <w:t xml:space="preserve">Did the adherents of the theory take empirical anomalies seriously, or did they resort to certain “immunizing strategies” to protect the theory from refutation </w:t>
      </w:r>
      <w:r w:rsidR="00032E6D"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&lt;EndNote&gt;&lt;Cite&gt;&lt;Author&gt;Boudry&lt;/Author&gt;&lt;Year&gt;2011&lt;/Year&gt;&lt;IDText&gt;Immunizing strategies &amp;amp; epistemic defense mechanisms&lt;/IDText&gt;&lt;DisplayText&gt;(Boudry and Braeckman 2011)&lt;/DisplayText&gt;&lt;record&gt;&lt;foreign-keys&gt;&lt;key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format="utc"&gt;1374499005&lt;/added-date&gt;&lt;ref-type name="Journal Article"&gt;17&lt;/ref-type&gt;&lt;dates&gt;&lt;year&gt;2011&lt;/year&gt;&lt;/dates&gt;&lt;rec-number&gt;798&lt;/rec-number&gt;&lt;last-updated-date format="utc"&gt;1374499005&lt;/last-updated-date&gt;&lt;electronic-resource-num&gt;10.1007/s11406-010-9254-9&lt;/electronic-resource-num&gt;&lt;volume&gt;39&lt;/volume&gt;&lt;/record&gt;&lt;/Cite&gt;&lt;/EndNote&gt;</w:instrText>
      </w:r>
      <w:r w:rsidR="00032E6D"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(Boudry and Braeckman 2011)</w:t>
      </w:r>
      <w:r w:rsidR="00032E6D" w:rsidRPr="003341B3">
        <w:rPr>
          <w:rFonts w:ascii="Times New Roman" w:hAnsi="Times New Roman"/>
          <w:sz w:val="24"/>
          <w:szCs w:val="24"/>
          <w:lang w:val="en-US"/>
        </w:rPr>
        <w:fldChar w:fldCharType="end"/>
      </w:r>
      <w:r w:rsidR="00032E6D" w:rsidRPr="003341B3">
        <w:rPr>
          <w:rFonts w:ascii="Times New Roman" w:hAnsi="Times New Roman"/>
          <w:sz w:val="24"/>
          <w:szCs w:val="24"/>
          <w:lang w:val="en-US"/>
        </w:rPr>
        <w:t xml:space="preserve">? </w:t>
      </w:r>
      <w:r w:rsidR="002C61F8" w:rsidRPr="003341B3">
        <w:rPr>
          <w:rFonts w:ascii="Times New Roman" w:hAnsi="Times New Roman"/>
          <w:sz w:val="24"/>
          <w:szCs w:val="24"/>
          <w:lang w:val="en-US"/>
        </w:rPr>
        <w:t xml:space="preserve">The current approach of “epistemic black holes” also situates the problem on the level of how believers deal with recalcitrant evidence. As we will see, there is nothing </w:t>
      </w:r>
      <w:r w:rsidR="00032E6D" w:rsidRPr="003341B3">
        <w:rPr>
          <w:rFonts w:ascii="Times New Roman" w:hAnsi="Times New Roman"/>
          <w:sz w:val="24"/>
          <w:szCs w:val="24"/>
          <w:lang w:val="en-US"/>
        </w:rPr>
        <w:t>espe</w:t>
      </w:r>
      <w:r w:rsidR="00ED2462" w:rsidRPr="003341B3">
        <w:rPr>
          <w:rFonts w:ascii="Times New Roman" w:hAnsi="Times New Roman"/>
          <w:sz w:val="24"/>
          <w:szCs w:val="24"/>
          <w:lang w:val="en-US"/>
        </w:rPr>
        <w:t>ci</w:t>
      </w:r>
      <w:r w:rsidR="00032E6D" w:rsidRPr="003341B3">
        <w:rPr>
          <w:rFonts w:ascii="Times New Roman" w:hAnsi="Times New Roman"/>
          <w:sz w:val="24"/>
          <w:szCs w:val="24"/>
          <w:lang w:val="en-US"/>
        </w:rPr>
        <w:t>ally</w:t>
      </w:r>
      <w:r w:rsidR="002C61F8" w:rsidRPr="003341B3">
        <w:rPr>
          <w:rFonts w:ascii="Times New Roman" w:hAnsi="Times New Roman"/>
          <w:sz w:val="24"/>
          <w:szCs w:val="24"/>
          <w:lang w:val="en-US"/>
        </w:rPr>
        <w:t xml:space="preserve"> problematic about postulating invisible agents, even invisible agents that want to escape detection. The problem is that </w:t>
      </w:r>
      <w:r w:rsidR="00A42B62" w:rsidRPr="003341B3">
        <w:rPr>
          <w:rFonts w:ascii="Times New Roman" w:hAnsi="Times New Roman"/>
          <w:sz w:val="24"/>
          <w:szCs w:val="24"/>
          <w:lang w:val="en-US"/>
        </w:rPr>
        <w:t xml:space="preserve">a theory </w:t>
      </w:r>
      <w:r w:rsidR="00825DC3" w:rsidRPr="003341B3">
        <w:rPr>
          <w:rFonts w:ascii="Times New Roman" w:hAnsi="Times New Roman"/>
          <w:sz w:val="24"/>
          <w:szCs w:val="24"/>
          <w:lang w:val="en-US"/>
        </w:rPr>
        <w:t xml:space="preserve">postulating such agents </w:t>
      </w:r>
      <w:r w:rsidR="005B791F" w:rsidRPr="003341B3">
        <w:rPr>
          <w:rFonts w:ascii="Times New Roman" w:hAnsi="Times New Roman"/>
          <w:sz w:val="24"/>
          <w:szCs w:val="24"/>
          <w:lang w:val="en-US"/>
        </w:rPr>
        <w:t xml:space="preserve">will naturally </w:t>
      </w:r>
      <w:r w:rsidR="00FE7634" w:rsidRPr="003341B3">
        <w:rPr>
          <w:rFonts w:ascii="Times New Roman" w:hAnsi="Times New Roman"/>
          <w:sz w:val="24"/>
          <w:szCs w:val="24"/>
          <w:lang w:val="en-US"/>
        </w:rPr>
        <w:t xml:space="preserve">give rise to </w:t>
      </w:r>
      <w:r w:rsidR="002C61F8" w:rsidRPr="003341B3">
        <w:rPr>
          <w:rFonts w:ascii="Times New Roman" w:hAnsi="Times New Roman"/>
          <w:sz w:val="24"/>
          <w:szCs w:val="24"/>
          <w:lang w:val="en-US"/>
        </w:rPr>
        <w:t>modifications and amendments that keep it forever out of the reach of refutation</w:t>
      </w:r>
      <w:r w:rsidR="00777D69" w:rsidRPr="003341B3">
        <w:rPr>
          <w:rFonts w:ascii="Times New Roman" w:hAnsi="Times New Roman"/>
          <w:sz w:val="24"/>
          <w:szCs w:val="24"/>
          <w:lang w:val="en-US"/>
        </w:rPr>
        <w:t xml:space="preserve">, thus opening up an epistemic black hole. </w:t>
      </w:r>
      <w:r w:rsidR="00FC53C2" w:rsidRPr="003341B3">
        <w:rPr>
          <w:rFonts w:ascii="Times New Roman" w:hAnsi="Times New Roman"/>
          <w:sz w:val="24"/>
          <w:szCs w:val="24"/>
          <w:lang w:val="en-US"/>
        </w:rPr>
        <w:t>It is not even clear that such modifications are ‘ad hoc’, since they follow from the central premises of the belief system</w:t>
      </w:r>
      <w:r w:rsidR="001850D0" w:rsidRPr="003341B3">
        <w:rPr>
          <w:rFonts w:ascii="Times New Roman" w:hAnsi="Times New Roman"/>
          <w:sz w:val="24"/>
          <w:szCs w:val="24"/>
          <w:lang w:val="en-US"/>
        </w:rPr>
        <w:t xml:space="preserve">. </w:t>
      </w:r>
      <w:r w:rsidR="00F32507" w:rsidRPr="003341B3">
        <w:rPr>
          <w:rFonts w:ascii="Times New Roman" w:hAnsi="Times New Roman"/>
          <w:sz w:val="24"/>
          <w:szCs w:val="24"/>
          <w:lang w:val="en-US"/>
        </w:rPr>
        <w:t>Such epistemic holes develop and evolve in analogous ways</w:t>
      </w:r>
      <w:r w:rsidR="004C0FB4" w:rsidRPr="003341B3">
        <w:rPr>
          <w:rFonts w:ascii="Times New Roman" w:hAnsi="Times New Roman"/>
          <w:sz w:val="24"/>
          <w:szCs w:val="24"/>
          <w:lang w:val="en-US"/>
        </w:rPr>
        <w:t>, and understanding these mechanism</w:t>
      </w:r>
      <w:r w:rsidR="001211D1" w:rsidRPr="003341B3">
        <w:rPr>
          <w:rFonts w:ascii="Times New Roman" w:hAnsi="Times New Roman"/>
          <w:sz w:val="24"/>
          <w:szCs w:val="24"/>
          <w:lang w:val="en-US"/>
        </w:rPr>
        <w:t>s</w:t>
      </w:r>
      <w:r w:rsidR="004C0FB4" w:rsidRPr="003341B3">
        <w:rPr>
          <w:rFonts w:ascii="Times New Roman" w:hAnsi="Times New Roman"/>
          <w:sz w:val="24"/>
          <w:szCs w:val="24"/>
          <w:lang w:val="en-US"/>
        </w:rPr>
        <w:t xml:space="preserve"> can help to protect us against their allure.</w:t>
      </w:r>
      <w:r w:rsidR="001211D1" w:rsidRPr="003341B3">
        <w:rPr>
          <w:rFonts w:ascii="Times New Roman" w:hAnsi="Times New Roman"/>
          <w:sz w:val="24"/>
          <w:szCs w:val="24"/>
          <w:lang w:val="en-US"/>
        </w:rPr>
        <w:t xml:space="preserve"> </w:t>
      </w:r>
    </w:p>
    <w:p w14:paraId="6987DEAB" w14:textId="77777777" w:rsidR="00097644" w:rsidRPr="003341B3" w:rsidRDefault="00097644" w:rsidP="003341B3">
      <w:pPr>
        <w:pStyle w:val="Heading1"/>
        <w:spacing w:line="480" w:lineRule="auto"/>
        <w:rPr>
          <w:rFonts w:ascii="Times New Roman" w:hAnsi="Times New Roman" w:cs="Times New Roman"/>
          <w:color w:val="auto"/>
          <w:sz w:val="24"/>
          <w:szCs w:val="24"/>
          <w:lang w:val="en-US"/>
        </w:rPr>
      </w:pPr>
      <w:bookmarkStart w:id="22" w:name="_Toc117878434"/>
      <w:r w:rsidRPr="003341B3">
        <w:rPr>
          <w:rFonts w:ascii="Times New Roman" w:hAnsi="Times New Roman" w:cs="Times New Roman"/>
          <w:color w:val="auto"/>
          <w:sz w:val="24"/>
          <w:szCs w:val="24"/>
          <w:lang w:val="en-US"/>
        </w:rPr>
        <w:t>Case studies</w:t>
      </w:r>
      <w:bookmarkEnd w:id="22"/>
    </w:p>
    <w:p w14:paraId="1C763C10" w14:textId="77777777" w:rsidR="00097644" w:rsidRPr="003341B3" w:rsidRDefault="00097644" w:rsidP="003341B3">
      <w:pPr>
        <w:pStyle w:val="Heading2"/>
        <w:spacing w:line="480" w:lineRule="auto"/>
        <w:jc w:val="both"/>
        <w:rPr>
          <w:rFonts w:ascii="Times New Roman" w:hAnsi="Times New Roman" w:cs="Times New Roman"/>
          <w:color w:val="auto"/>
          <w:sz w:val="24"/>
          <w:szCs w:val="24"/>
          <w:lang w:val="en-US"/>
        </w:rPr>
      </w:pPr>
      <w:bookmarkStart w:id="23" w:name="_Toc117878435"/>
      <w:r w:rsidRPr="003341B3">
        <w:rPr>
          <w:rFonts w:ascii="Times New Roman" w:hAnsi="Times New Roman" w:cs="Times New Roman"/>
          <w:color w:val="auto"/>
          <w:sz w:val="24"/>
          <w:szCs w:val="24"/>
          <w:lang w:val="en-US"/>
        </w:rPr>
        <w:t>Unfounded conspiracy theories</w:t>
      </w:r>
      <w:bookmarkEnd w:id="23"/>
    </w:p>
    <w:p w14:paraId="7EEAE18A" w14:textId="77777777" w:rsidR="00097644" w:rsidRPr="003341B3" w:rsidRDefault="00097644" w:rsidP="003341B3">
      <w:pPr>
        <w:spacing w:line="480" w:lineRule="auto"/>
        <w:jc w:val="both"/>
        <w:rPr>
          <w:rFonts w:ascii="Times New Roman" w:hAnsi="Times New Roman"/>
          <w:sz w:val="24"/>
          <w:szCs w:val="24"/>
          <w:lang w:val="en-US"/>
        </w:rPr>
      </w:pPr>
      <w:bookmarkStart w:id="24" w:name="_Hlk104476603"/>
      <w:r w:rsidRPr="003341B3">
        <w:rPr>
          <w:rFonts w:ascii="Times New Roman" w:hAnsi="Times New Roman"/>
          <w:sz w:val="24"/>
          <w:szCs w:val="24"/>
          <w:lang w:val="en-US"/>
        </w:rPr>
        <w:t xml:space="preserve">If one defines a “conspiracy theory” as a theoretical account of history (or recent events) that centers around the actions of a small group of people working behind the scenes, usually with nefarious or criminal intentions, then it is clear that not all conspiracy theories are irrational. The pages of history are replete with well-documented plots and conspiracies (e.g. the Watergate scandal, the murder of Julius Caesar, the October Revolution, the Moscow show trials), and there may be others that we have not unveiled yet. </w:t>
      </w:r>
    </w:p>
    <w:p w14:paraId="13DB6006" w14:textId="66CD0018"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w:t>
      </w:r>
      <w:r w:rsidR="009C7381" w:rsidRPr="003341B3">
        <w:rPr>
          <w:rFonts w:ascii="Times New Roman" w:hAnsi="Times New Roman"/>
          <w:sz w:val="24"/>
          <w:szCs w:val="24"/>
          <w:lang w:val="en-US"/>
        </w:rPr>
        <w:t xml:space="preserve">some </w:t>
      </w:r>
      <w:r w:rsidRPr="003341B3">
        <w:rPr>
          <w:rFonts w:ascii="Times New Roman" w:hAnsi="Times New Roman"/>
          <w:sz w:val="24"/>
          <w:szCs w:val="24"/>
          <w:lang w:val="en-US"/>
        </w:rPr>
        <w:t xml:space="preserve">cases, however, theories about hidden plots adopt the contours of an epistemic black hole. If you postulate an intelligent agent working behind the scenes to cover up the evidence for his existence, then it becomes possible to maintain such beliefs in the complete absence of any evidence, and to interpret any counterevidence in terms of the alleged conspiracy. This is the case of many popular conspiracy theories about important world events, such as the belief that the moon landing was staged in a Hollywood studio, that 9/11 was an inside job perpetrated by the Bush administration, that Lee Harvey Oswald was just a patsy </w:t>
      </w:r>
      <w:r w:rsidR="0074770B" w:rsidRPr="003341B3">
        <w:rPr>
          <w:rFonts w:ascii="Times New Roman" w:hAnsi="Times New Roman"/>
          <w:sz w:val="24"/>
          <w:szCs w:val="24"/>
          <w:lang w:val="en-US"/>
        </w:rPr>
        <w:t xml:space="preserve">in </w:t>
      </w:r>
      <w:r w:rsidRPr="003341B3">
        <w:rPr>
          <w:rFonts w:ascii="Times New Roman" w:hAnsi="Times New Roman"/>
          <w:sz w:val="24"/>
          <w:szCs w:val="24"/>
          <w:lang w:val="en-US"/>
        </w:rPr>
        <w:t xml:space="preserve">a larger </w:t>
      </w:r>
      <w:r w:rsidR="009D46C8" w:rsidRPr="003341B3">
        <w:rPr>
          <w:rFonts w:ascii="Times New Roman" w:hAnsi="Times New Roman"/>
          <w:sz w:val="24"/>
          <w:szCs w:val="24"/>
          <w:lang w:val="en-US"/>
        </w:rPr>
        <w:t xml:space="preserve">plot </w:t>
      </w:r>
      <w:r w:rsidRPr="003341B3">
        <w:rPr>
          <w:rFonts w:ascii="Times New Roman" w:hAnsi="Times New Roman"/>
          <w:sz w:val="24"/>
          <w:szCs w:val="24"/>
          <w:lang w:val="en-US"/>
        </w:rPr>
        <w:t xml:space="preserve">against John F. Kennedy, or that the Sandy Hook school shooting was staged with paid actors as part of a gun control campaign. It also applies to broader conspiratorial worldviews that explain all or most historical events as resulting from the intentions of a small cadre of invisible actors, such as the Elders of Zion, the Rothschilds, or the Illuminati. </w:t>
      </w:r>
    </w:p>
    <w:bookmarkEnd w:id="24"/>
    <w:p w14:paraId="7C7AE5C3" w14:textId="6FE4A0BF" w:rsidR="008444A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It is not difficult to see how such conspiracy beliefs open up an epistemic black hole. It is in the nature of conspiracy beliefs that conspirators want to remain hidden and can even actively sabotage our investigation into their nefarious plans. Assuming the conspiracy is real, you therefore have some reason to expect an absence of evidence in its favor, and you may even expect to find apparent counterevidence, fabricated by the conspirators to throw us off the scent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&lt;EndNote&gt;&lt;Cite&gt;&lt;Author&gt;Clarke&lt;/Author&gt;&lt;Year&gt;2002&lt;/Year&gt;&lt;IDText&gt;Conspiracy theories and conspiracy theorizing&lt;/IDText&gt;&lt;DisplayText&gt;(Clarke 2002; Keeley 1999)&lt;/DisplayText&gt;&lt;record&gt;&lt;foreign-keys&gt;&lt;key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(Clarke 2002; Keeley 1999)</w:t>
      </w:r>
      <w:r w:rsidRPr="003341B3">
        <w:rPr>
          <w:rFonts w:ascii="Times New Roman" w:hAnsi="Times New Roman"/>
          <w:sz w:val="24"/>
          <w:szCs w:val="24"/>
          <w:lang w:val="en-US"/>
        </w:rPr>
        <w:fldChar w:fldCharType="end"/>
      </w:r>
      <w:r w:rsidRPr="003341B3">
        <w:rPr>
          <w:rFonts w:ascii="Times New Roman" w:hAnsi="Times New Roman"/>
          <w:sz w:val="24"/>
          <w:szCs w:val="24"/>
          <w:lang w:val="en-US"/>
        </w:rPr>
        <w:t>.</w:t>
      </w:r>
      <w:r w:rsidRPr="003341B3">
        <w:rPr>
          <w:rStyle w:val="EndnoteReference"/>
          <w:rFonts w:ascii="Times New Roman" w:hAnsi="Times New Roman"/>
          <w:sz w:val="24"/>
          <w:szCs w:val="24"/>
          <w:lang w:val="en-US"/>
        </w:rPr>
        <w:endnoteReference w:id="1"/>
      </w:r>
      <w:r w:rsidRPr="003341B3">
        <w:rPr>
          <w:rFonts w:ascii="Times New Roman" w:hAnsi="Times New Roman"/>
          <w:sz w:val="24"/>
          <w:szCs w:val="24"/>
          <w:lang w:val="en-US"/>
        </w:rPr>
        <w:t xml:space="preserve"> Depending on how powerful and smart the culprits are, it can become very hard to definitively refute a conspiracy theory. By their very nature, conspiracy theories have an “elaborate support structure of auxiliary hypotheses”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&lt;EndNote&gt;&lt;Cite&gt;&lt;Author&gt;Gershman&lt;/Author&gt;&lt;Year&gt;2019&lt;/Year&gt;&lt;IDText&gt;How to never be wrong&lt;/IDText&gt;&lt;Pages&gt;22&lt;/Pages&gt;&lt;DisplayText&gt;(Gershman 2019, 22)&lt;/DisplayText&gt;&lt;record&gt;&lt;isbn&gt;1531-5320&lt;/isbn&gt;&lt;titles&gt;&lt;title&gt;How to never be wrong&lt;/title&gt;&lt;secondary-title&gt;Psychonomic Bulletin &amp;amp; Review&lt;/secondary-title&gt;&lt;/titles&gt;&lt;pages&gt;13-28&lt;/pages&gt;&lt;number&gt;1&lt;/number&gt;&lt;contributors&gt;&lt;authors&gt;&lt;author&gt;Gershman, Samuel J.&lt;/author&gt;&lt;/authors&gt;&lt;/contributors&gt;&lt;added-date format="utc"&gt;1667141112&lt;/added-date&gt;&lt;ref-type name="Journal Article"&gt;17&lt;/ref-type&gt;&lt;dates&gt;&lt;year&gt;2019&lt;/year&gt;&lt;/dates&gt;&lt;rec-number&gt;4574&lt;/rec-number&gt;&lt;publisher&gt;Springer&lt;/publisher&gt;&lt;last-updated-date format="utc"&gt;1667141112&lt;/last-updated-date&gt;&lt;volume&gt;26&lt;/volume&gt;&lt;/record&gt;&lt;/Cite&gt;&lt;/EndNote&gt;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(Gershman 2019, 22)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that allow them to explain away virtually any conflicting evidence.</w:t>
      </w:r>
      <w:r w:rsidR="008444A4" w:rsidRPr="003341B3">
        <w:rPr>
          <w:rFonts w:ascii="Times New Roman" w:hAnsi="Times New Roman"/>
          <w:sz w:val="24"/>
          <w:szCs w:val="24"/>
          <w:lang w:val="en-US"/>
        </w:rPr>
        <w:t xml:space="preserve"> </w:t>
      </w:r>
    </w:p>
    <w:p w14:paraId="61FF8771" w14:textId="179C78D7" w:rsidR="00097644" w:rsidRPr="003341B3" w:rsidRDefault="008444A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Some philosophers have argued that the criterion of “unfalsifiability”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&lt;EndNote&gt;&lt;Cite&gt;&lt;Author&gt;Popper&lt;/Author&gt;&lt;Year&gt;1963/2002&lt;/Year&gt;&lt;IDText&gt;Conjectures and refutations: The growth of scientific knowledge&lt;/IDText&gt;&lt;DisplayText&gt;(Popper 1963/2002, 1959)&lt;/DisplayText&gt;&lt;record&gt;&lt;foreign-keys&gt;&lt;key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format="utc"&gt;1588507817&lt;/last-updated-date&gt;&lt;/record&gt;&lt;/Cite&gt;&lt;Cite&gt;&lt;Author&gt;Popper&lt;/Author&gt;&lt;Year&gt;1959&lt;/Year&gt;&lt;IDText&gt;The logic of scientific discovery&lt;/IDText&gt;&lt;record&gt;&lt;isbn&gt;0415278430&lt;/isbn&gt;&lt;titles&gt;&lt;title&gt;The logic of scientific discovery&lt;/title&gt;&lt;short-title&gt;The logic of scientific discovery&lt;/short-title&gt;&lt;/titles&gt;&lt;contributors&gt;&lt;authors&gt;&lt;author&gt;Popper, Karl R.&lt;/author&gt;&lt;/authors&gt;&lt;/contributors&gt;&lt;added-date format="utc"&gt;1497989955&lt;/added-date&gt;&lt;pub-location&gt;London &amp;amp; New York&lt;/pub-location&gt;&lt;ref-type name="Book"&gt;6&lt;/ref-type&gt;&lt;dates&gt;&lt;year&gt;1959&lt;/year&gt;&lt;/dates&gt;&lt;rec-number&gt;3290&lt;/rec-number&gt;&lt;publisher&gt;Routledge&lt;/publisher&gt;&lt;last-updated-date format="utc"&gt;1588507825&lt;/last-updated-date&gt;&lt;/record&gt;&lt;/Cite&gt;&lt;/EndNote&gt;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(Popper 1963/2002, 1959)</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is an inappropriate one for </w:t>
      </w:r>
      <w:r w:rsidR="009C30E1" w:rsidRPr="003341B3">
        <w:rPr>
          <w:rFonts w:ascii="Times New Roman" w:hAnsi="Times New Roman"/>
          <w:sz w:val="24"/>
          <w:szCs w:val="24"/>
          <w:lang w:val="en-US"/>
        </w:rPr>
        <w:t xml:space="preserve">evaluating </w:t>
      </w:r>
      <w:r w:rsidRPr="003341B3">
        <w:rPr>
          <w:rFonts w:ascii="Times New Roman" w:hAnsi="Times New Roman"/>
          <w:sz w:val="24"/>
          <w:szCs w:val="24"/>
          <w:lang w:val="en-US"/>
        </w:rPr>
        <w:t xml:space="preserve">conspiracy theories. For example, Brian Keeley wrote that “unfalsifiability is only a reasonable criterion in cases where we do not have reason to believe that there are powerful agents seeking to steer our investigation away from the truth of the matter”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&lt;EndNote&gt;&lt;Cite&gt;&lt;Author&gt;Keeley&lt;/Author&gt;&lt;Year&gt;1999&lt;/Year&gt;&lt;IDText&gt;Of conspiracy theories&lt;/IDText&gt;&lt;Pages&gt;121&lt;/Pages&gt;&lt;DisplayText&gt;(Keeley 1999, 121)&lt;/DisplayText&gt;&lt;record&gt;&lt;foreign-keys&gt;&lt;key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(Keeley 1999, 121)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The problem is that exempting a belief system from the criterion of falsifiability in this way </w:t>
      </w:r>
      <w:r w:rsidR="00574219" w:rsidRPr="003341B3">
        <w:rPr>
          <w:rFonts w:ascii="Times New Roman" w:hAnsi="Times New Roman"/>
          <w:sz w:val="24"/>
          <w:szCs w:val="24"/>
          <w:lang w:val="en-US"/>
        </w:rPr>
        <w:t xml:space="preserve">is exactly what </w:t>
      </w:r>
      <w:r w:rsidRPr="003341B3">
        <w:rPr>
          <w:rFonts w:ascii="Times New Roman" w:hAnsi="Times New Roman"/>
          <w:sz w:val="24"/>
          <w:szCs w:val="24"/>
          <w:lang w:val="en-US"/>
        </w:rPr>
        <w:t>threatens to open up an epistemic black hole</w:t>
      </w:r>
      <w:r w:rsidR="00574219" w:rsidRPr="003341B3">
        <w:rPr>
          <w:rFonts w:ascii="Times New Roman" w:hAnsi="Times New Roman"/>
          <w:sz w:val="24"/>
          <w:szCs w:val="24"/>
          <w:lang w:val="en-US"/>
        </w:rPr>
        <w:t>.</w:t>
      </w:r>
      <w:r w:rsidR="00097644" w:rsidRPr="003341B3">
        <w:rPr>
          <w:rFonts w:ascii="Times New Roman" w:hAnsi="Times New Roman"/>
          <w:sz w:val="24"/>
          <w:szCs w:val="24"/>
          <w:lang w:val="en-US"/>
        </w:rPr>
        <w:t xml:space="preserve"> </w:t>
      </w:r>
      <w:r w:rsidR="009F6325" w:rsidRPr="003341B3">
        <w:rPr>
          <w:rFonts w:ascii="Times New Roman" w:hAnsi="Times New Roman"/>
          <w:sz w:val="24"/>
          <w:szCs w:val="24"/>
          <w:lang w:val="en-US"/>
        </w:rPr>
        <w:t>As we will see below (</w:t>
      </w:r>
      <w:r w:rsidR="009F6325" w:rsidRPr="003341B3">
        <w:rPr>
          <w:rFonts w:ascii="Times New Roman" w:hAnsi="Times New Roman"/>
          <w:sz w:val="24"/>
          <w:szCs w:val="24"/>
          <w:lang w:val="en-US"/>
        </w:rPr>
        <w:fldChar w:fldCharType="begin"/>
      </w:r>
      <w:r w:rsidR="009F6325" w:rsidRPr="003341B3">
        <w:rPr>
          <w:rFonts w:ascii="Times New Roman" w:hAnsi="Times New Roman"/>
          <w:sz w:val="24"/>
          <w:szCs w:val="24"/>
          <w:lang w:val="en-US"/>
        </w:rPr>
        <w:instrText xml:space="preserve"> REF _Ref102412083 \r \h </w:instrText>
      </w:r>
      <w:r w:rsidR="003341B3" w:rsidRPr="003341B3">
        <w:rPr>
          <w:rFonts w:ascii="Times New Roman" w:hAnsi="Times New Roman"/>
          <w:sz w:val="24"/>
          <w:szCs w:val="24"/>
          <w:lang w:val="en-US"/>
        </w:rPr>
        <w:instrText xml:space="preserve"> \* MERGEFORMAT </w:instrText>
      </w:r>
      <w:r w:rsidR="009F6325" w:rsidRPr="003341B3">
        <w:rPr>
          <w:rFonts w:ascii="Times New Roman" w:hAnsi="Times New Roman"/>
          <w:sz w:val="24"/>
          <w:szCs w:val="24"/>
          <w:lang w:val="en-US"/>
        </w:rPr>
      </w:r>
      <w:r w:rsidR="009F6325" w:rsidRPr="003341B3">
        <w:rPr>
          <w:rFonts w:ascii="Times New Roman" w:hAnsi="Times New Roman"/>
          <w:sz w:val="24"/>
          <w:szCs w:val="24"/>
          <w:lang w:val="en-US"/>
        </w:rPr>
        <w:fldChar w:fldCharType="separate"/>
      </w:r>
      <w:r w:rsidR="009F6325" w:rsidRPr="003341B3">
        <w:rPr>
          <w:rFonts w:ascii="Times New Roman" w:hAnsi="Times New Roman"/>
          <w:sz w:val="24"/>
          <w:szCs w:val="24"/>
          <w:lang w:val="en-US"/>
        </w:rPr>
        <w:t>4.1</w:t>
      </w:r>
      <w:r w:rsidR="009F6325" w:rsidRPr="003341B3">
        <w:rPr>
          <w:rFonts w:ascii="Times New Roman" w:hAnsi="Times New Roman"/>
          <w:sz w:val="24"/>
          <w:szCs w:val="24"/>
          <w:lang w:val="en-US"/>
        </w:rPr>
        <w:fldChar w:fldCharType="end"/>
      </w:r>
      <w:r w:rsidR="009F6325" w:rsidRPr="003341B3">
        <w:rPr>
          <w:rFonts w:ascii="Times New Roman" w:hAnsi="Times New Roman"/>
          <w:sz w:val="24"/>
          <w:szCs w:val="24"/>
          <w:lang w:val="en-US"/>
        </w:rPr>
        <w:t xml:space="preserve">), this is indeed problematic, as it gives rise to a problem of radical underdetermination and arbitrariness. </w:t>
      </w:r>
    </w:p>
    <w:p w14:paraId="22FBDBE9" w14:textId="2AFF5B4B" w:rsidR="00097644" w:rsidRPr="003341B3" w:rsidRDefault="00574219"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How do we tell apart legitimate hypothesis about conspiracies from epistemic black hole</w:t>
      </w:r>
      <w:r w:rsidR="002F5DAC" w:rsidRPr="003341B3">
        <w:rPr>
          <w:rFonts w:ascii="Times New Roman" w:hAnsi="Times New Roman"/>
          <w:sz w:val="24"/>
          <w:szCs w:val="24"/>
          <w:lang w:val="en-US"/>
        </w:rPr>
        <w:t>s</w:t>
      </w:r>
      <w:r w:rsidRPr="003341B3">
        <w:rPr>
          <w:rFonts w:ascii="Times New Roman" w:hAnsi="Times New Roman"/>
          <w:sz w:val="24"/>
          <w:szCs w:val="24"/>
          <w:lang w:val="en-US"/>
        </w:rPr>
        <w:t xml:space="preserve">? </w:t>
      </w:r>
      <w:r w:rsidR="00097644" w:rsidRPr="003341B3">
        <w:rPr>
          <w:rFonts w:ascii="Times New Roman" w:hAnsi="Times New Roman"/>
          <w:sz w:val="24"/>
          <w:szCs w:val="24"/>
          <w:lang w:val="en-US"/>
        </w:rPr>
        <w:t xml:space="preserve">In physics, the “event horizon” is the boundary around a black hole beyond which nothing can escape. Although there is no equivalently clear-cut “horizon” </w:t>
      </w:r>
      <w:r w:rsidR="00B3029A" w:rsidRPr="003341B3">
        <w:rPr>
          <w:rFonts w:ascii="Times New Roman" w:hAnsi="Times New Roman"/>
          <w:sz w:val="24"/>
          <w:szCs w:val="24"/>
          <w:lang w:val="en-US"/>
        </w:rPr>
        <w:t xml:space="preserve">in the domain of conspiracy theorizing, </w:t>
      </w:r>
      <w:r w:rsidR="00097644" w:rsidRPr="003341B3">
        <w:rPr>
          <w:rFonts w:ascii="Times New Roman" w:hAnsi="Times New Roman"/>
          <w:sz w:val="24"/>
          <w:szCs w:val="24"/>
          <w:lang w:val="en-US"/>
        </w:rPr>
        <w:t xml:space="preserve">a tell-tale sign of epistemic black holes is that they have a tendency to grow larger and more elaborate over time. To explain away missing evidence or apparent counterevidence, conspiracy theorists are forced to either enlarge the circle of conspirators, or attribute ever more power and cunning to them </w:t>
      </w:r>
      <w:r w:rsidR="00097644" w:rsidRPr="003341B3">
        <w:rPr>
          <w:rFonts w:ascii="Times New Roman" w:hAnsi="Times New Roman"/>
          <w:sz w:val="24"/>
          <w:szCs w:val="24"/>
          <w:lang w:val="en-US"/>
        </w:rPr>
        <w:fldChar w:fldCharType="begin">
          <w:fldData xml:space="preserve">PEVuZE5vdGU+PENpdGU+PEF1dGhvcj5LZWVsZXk8L0F1dGhvcj48WWVhcj4xOTk5PC9ZZWFyPjxJ
RFRleHQ+T2YgY29uc3BpcmFjeSB0aGVvcmllczwvSURUZXh0PjxEaXNwbGF5VGV4dD4oS2VlbGV5
IDE5OTk7IENsYXJrZSAyMDAyOyBCb3VkcnkgMjAyMjsgU2hlcm1lciAyMDIyKTwvRGlzcGxheVRl
eHQ+PHJlY29yZD48Zm9yZWlnbi1rZXlzPjxrZXkgYXBwPSJFTiIgZGItaWQ9ImVzOXR0dnNkMXAy
eGF0ZXQ1ZXRwdmV4bjAydzk5cjVzMGV0ZCI+NjYzPC9rZXk+PC9mb3JlaWduLWtleXM+PHRpdGxl
cz48dGl0bGU+T2YgY29uc3BpcmFjeSB0aGVvcmllczwvdGl0bGU+PHNlY29uZGFyeS10aXRsZT5K
b3VybmFsIG9mIFBoaWxvc29waHk8L3NlY29uZGFyeS10aXRsZT48L3RpdGxlcz48cGFnZXM+MTA5
LTEyNjwvcGFnZXM+PG51bWJlcj4zPC9udW1iZXI+PGNvbnRyaWJ1dG9ycz48YXV0aG9ycz48YXV0
aG9yPktlZWxleSwgQnJpYW4gTC48L2F1dGhvcj48L2F1dGhvcnM+PC9jb250cmlidXRvcnM+PGFk
ZGVkLWRhdGUgZm9ybWF0PSJ1dGMiPjEzNzQ0OTg5OTc8L2FkZGVkLWRhdGU+PHJlZi10eXBlIG5h
bWU9IkpvdXJuYWwgQXJ0aWNsZSI+MTc8L3JlZi10eXBlPjxkYXRlcz48eWVhcj4xOTk5PC95ZWFy
PjwvZGF0ZXM+PHJlYy1udW1iZXI+NzM5PC9yZWMtbnVtYmVyPjxsYXN0LXVwZGF0ZWQtZGF0ZSBm
b3JtYXQ9InV0YyI+MTU4Nzc1MzEwMTwvbGFzdC11cGRhdGVkLWRhdGU+PHZvbHVtZT45Njwvdm9s
dW1lPjwvcmVjb3JkPjwvQ2l0ZT48Q2l0ZT48QXV0aG9yPkNsYXJrZTwvQXV0aG9yPjxZZWFyPjIw
MDI8L1llYXI+PElEVGV4dD5Db25zcGlyYWN5IHRoZW9yaWVzIGFuZCBjb25zcGlyYWN5IHRoZW9y
aXppbmc8L0lEVGV4dD48cmVjb3JkPjxmb3JlaWduLWtleXM+PGtleSBhcHA9IkVOIiBkYi1pZD0i
ZXM5dHR2c2QxcDJ4YXRldDVldHB2ZXhuMDJ3OTlyNXMwZXRkIj42MzY8L2tleT48L2ZvcmVpZ24t
a2V5cz48dGl0bGVzPjx0aXRsZT5Db25zcGlyYWN5IHRoZW9yaWVzIGFuZCBjb25zcGlyYWN5IHRo
ZW9yaXppbmc8L3RpdGxlPjxzZWNvbmRhcnktdGl0bGU+UGhpbG9zb3BoeSBvZiB0aGUgU29jaWFs
IFNjaWVuY2VzPC9zZWNvbmRhcnktdGl0bGU+PC90aXRsZXM+PHBhZ2VzPjEzMS0xNTA8L3BhZ2Vz
PjxudW1iZXI+MjwvbnVtYmVyPjxjb250cmlidXRvcnM+PGF1dGhvcnM+PGF1dGhvcj5DbGFya2Us
IFN0ZXZlPC9hdXRob3I+PC9hdXRob3JzPjwvY29udHJpYnV0b3JzPjxhZGRlZC1kYXRlIGZvcm1h
dD0idXRjIj4xMzc0NDk4OTk3PC9hZGRlZC1kYXRlPjxyZWYtdHlwZSBuYW1lPSJKb3VybmFsIEFy
dGljbGUiPjE3PC9yZWYtdHlwZT48ZGF0ZXM+PHllYXI+MjAwMjwveWVhcj48L2RhdGVzPjxyZWMt
bnVtYmVyPjcxNTwvcmVjLW51bWJlcj48bGFzdC11cGRhdGVkLWRhdGUgZm9ybWF0PSJ1dGMiPjE2
NDQ4NTcwMzM8L2xhc3QtdXBkYXRlZC1kYXRlPjx2b2x1bWU+MzI8L3ZvbHVtZT48L3JlY29yZD48
L0NpdGU+PENpdGU+PEF1dGhvcj5Cb3Vkcnk8L0F1dGhvcj48WWVhcj4yMDIyPC9ZZWFyPjxJRFRl
eHQ+V2h5IFdlIFNob3VsZCBCZSBTdXNwaWNpb3VzIG9mIENvbnNwaXJhY3kgVGhlb3JpZXM6IEEg
Tm92ZWwgRGVtYXJjYXRpb24gUHJvYmxlbTwvSURUZXh0PjxyZWNvcmQ+PGtleXdvcmRzPjxrZXl3
b3JkPmNvbnNwaXJhY3kgdGhlb3JpZXM8L2tleXdvcmQ+PGtleXdvcmQ+ZXBpc3RlbW9sb2d5PC9r
ZXl3b3JkPjxrZXl3b3JkPmNhdXNhbCBhc3ltbWV0cnk8L2tleXdvcmQ+PGtleXdvcmQ+ZGVtYXJj
YXRpb24gcHJvYmxlbTwva2V5d29yZD48a2V5d29yZD5mYWxzaWZpYWJpbGl0eTwva2V5d29yZD48
a2V5d29yZD5nZW5lcmFsaXNtPC9rZXl3b3JkPjxrZXl3b3JkPnBhcnRpY3VsYXJpc208L2tleXdv
cmQ+PGtleXdvcmQ+dW5kZXJkZXRlcm1pbmF0aW9uIGJ5IGV2aWRlbmNlPC9rZXl3b3JkPjwva2V5
d29yZHM+PHVybHM+PHJlbGF0ZWQtdXJscz48dXJsPmh0dHBzOi8vd3d3LmNhbWJyaWRnZS5vcmcv
Y29yZS9hcnRpY2xlL3doeS13ZS1zaG91bGQtYmUtc3VzcGljaW91cy1vZi1jb25zcGlyYWN5LXRo
ZW9yaWVzLWEtbm92ZWwtZGVtYXJjYXRpb24tcHJvYmxlbS81NjU0QUExQzI4MjE3MERGM0REQjI2
QkY1M0U0NUUyOTwvdXJsPjwvcmVsYXRlZC11cmxzPjwvdXJscz48aXNibj4xNzQyLTM2MDA8L2lz
Ym4+PHRpdGxlcz48dGl0bGU+V2h5IFdlIFNob3VsZCBCZSBTdXNwaWNpb3VzIG9mIENvbnNwaXJh
Y3kgVGhlb3JpZXM6IEEgTm92ZWwgRGVtYXJjYXRpb24gUHJvYmxlbTwvdGl0bGU+PHNlY29uZGFy
eS10aXRsZT5FcGlzdGVtZTwvc2Vjb25kYXJ5LXRpdGxlPjwvdGl0bGVzPjxwYWdlcz4xLTIxPC9w
YWdlcz48Y29udHJpYnV0b3JzPjxhdXRob3JzPjxhdXRob3I+Qm91ZHJ5LCBNYWFydGVuPC9hdXRo
b3I+PC9hdXRob3JzPjwvY29udHJpYnV0b3JzPjxlZGl0aW9uPjIwMjIvMTAvMTg8L2VkaXRpb24+
PGFkZGVkLWRhdGUgZm9ybWF0PSJ1dGMiPjE2NjY5NzkyMTg8L2FkZGVkLWRhdGU+PHJlZi10eXBl
IG5hbWU9IkpvdXJuYWwgQXJ0aWNsZSI+MTc8L3JlZi10eXBlPjxkYXRlcz48eWVhcj4yMDIyPC95
ZWFyPjwvZGF0ZXM+PHJlbW90ZS1kYXRhYmFzZS1wcm92aWRlcj5DYW1icmlkZ2UgVW5pdmVyc2l0
eSBQcmVzczwvcmVtb3RlLWRhdGFiYXNlLXByb3ZpZGVyPjxyZWMtbnVtYmVyPjQ1Njk8L3JlYy1u
dW1iZXI+PHB1Ymxpc2hlcj5DYW1icmlkZ2UgVW5pdmVyc2l0eSBQcmVzczwvcHVibGlzaGVyPjxs
YXN0LXVwZGF0ZWQtZGF0ZSBmb3JtYXQ9InV0YyI+MTY2Njk3OTIxODwvbGFzdC11cGRhdGVkLWRh
dGU+PGVsZWN0cm9uaWMtcmVzb3VyY2UtbnVtPjEwLjEwMTcvZXBpLjIwMjIuMzQ8L2VsZWN0cm9u
aWMtcmVzb3VyY2UtbnVtPjxyZW1vdGUtZGF0YWJhc2UtbmFtZT5DYW1icmlkZ2UgQ29yZTwvcmVt
b3RlLWRhdGFiYXNlLW5hbWU+PC9yZWNvcmQ+PC9DaXRlPjxDaXRlPjxBdXRob3I+U2hlcm1lcjwv
QXV0aG9yPjxZZWFyPjIwMjI8L1llYXI+PElEVGV4dD5Db25zcGlyYWN5OiBXaHkgdGhlIFJhdGlv
bmFsIEJlbGlldmUgdGhlIElycmF0aW9uYWw8L0lEVGV4dD48cmVjb3JkPjx1cmxzPjxyZWxhdGVk
LXVybHM+PHVybD5odHRwczovL2Jvb2tzLmdvb2dsZS5iZS9ib29rcz9pZD1uZ2xhRUFBQVFCQUo8
L3VybD48L3JlbGF0ZWQtdXJscz48L3VybHM+PGlzYm4+OTc4MTQyMTQ0NDQ2ODwvaXNibj48dGl0
bGVzPjx0aXRsZT5Db25zcGlyYWN5OiBXaHkgdGhlIFJhdGlvbmFsIEJlbGlldmUgdGhlIElycmF0
aW9uYWw8L3RpdGxlPjwvdGl0bGVzPjxjb250cmlidXRvcnM+PGF1dGhvcnM+PGF1dGhvcj5TaGVy
bWVyLCBNLjwvYXV0aG9yPjwvYXV0aG9ycz48L2NvbnRyaWJ1dG9ycz48YWRkZWQtZGF0ZSBmb3Jt
YXQ9InV0YyI+MTY3NDE1MjM0NjwvYWRkZWQtZGF0ZT48cmVmLXR5cGUgbmFtZT0iQm9vayI+Njwv
cmVmLXR5cGU+PGRhdGVzPjx5ZWFyPjIwMjI8L3llYXI+PC9kYXRlcz48cmVjLW51bWJlcj41NjE5
PC9yZWMtbnVtYmVyPjxwdWJsaXNoZXI+Sm9obnMgSG9wa2lucyBVbml2ZXJzaXR5IFByZXNzPC9w
dWJsaXNoZXI+PGxhc3QtdXBkYXRlZC1kYXRlIGZvcm1hdD0idXRjIj4xNjc0MTUyMzQ2PC9sYXN0
LXVwZGF0ZWQtZGF0ZT48L3JlY29yZD48L0NpdGU+PC9FbmROb3RlPgB=
</w:fldData>
        </w:fldChar>
      </w:r>
      <w:r w:rsidR="007861E8">
        <w:rPr>
          <w:rFonts w:ascii="Times New Roman" w:hAnsi="Times New Roman"/>
          <w:sz w:val="24"/>
          <w:szCs w:val="24"/>
          <w:lang w:val="en-US"/>
        </w:rPr>
        <w:instrText xml:space="preserve"> ADDIN EN.CITE </w:instrText>
      </w:r>
      <w:r w:rsidR="007861E8">
        <w:rPr>
          <w:rFonts w:ascii="Times New Roman" w:hAnsi="Times New Roman"/>
          <w:sz w:val="24"/>
          <w:szCs w:val="24"/>
          <w:lang w:val="en-US"/>
        </w:rPr>
        <w:fldChar w:fldCharType="begin">
          <w:fldData xml:space="preserve">PEVuZE5vdGU+PENpdGU+PEF1dGhvcj5LZWVsZXk8L0F1dGhvcj48WWVhcj4xOTk5PC9ZZWFyPjxJ
RFRleHQ+T2YgY29uc3BpcmFjeSB0aGVvcmllczwvSURUZXh0PjxEaXNwbGF5VGV4dD4oS2VlbGV5
IDE5OTk7IENsYXJrZSAyMDAyOyBCb3VkcnkgMjAyMjsgU2hlcm1lciAyMDIyKTwvRGlzcGxheVRl
eHQ+PHJlY29yZD48Zm9yZWlnbi1rZXlzPjxrZXkgYXBwPSJFTiIgZGItaWQ9ImVzOXR0dnNkMXAy
eGF0ZXQ1ZXRwdmV4bjAydzk5cjVzMGV0ZCI+NjYzPC9rZXk+PC9mb3JlaWduLWtleXM+PHRpdGxl
cz48dGl0bGU+T2YgY29uc3BpcmFjeSB0aGVvcmllczwvdGl0bGU+PHNlY29uZGFyeS10aXRsZT5K
b3VybmFsIG9mIFBoaWxvc29waHk8L3NlY29uZGFyeS10aXRsZT48L3RpdGxlcz48cGFnZXM+MTA5
LTEyNjwvcGFnZXM+PG51bWJlcj4zPC9udW1iZXI+PGNvbnRyaWJ1dG9ycz48YXV0aG9ycz48YXV0
aG9yPktlZWxleSwgQnJpYW4gTC48L2F1dGhvcj48L2F1dGhvcnM+PC9jb250cmlidXRvcnM+PGFk
ZGVkLWRhdGUgZm9ybWF0PSJ1dGMiPjEzNzQ0OTg5OTc8L2FkZGVkLWRhdGU+PHJlZi10eXBlIG5h
bWU9IkpvdXJuYWwgQXJ0aWNsZSI+MTc8L3JlZi10eXBlPjxkYXRlcz48eWVhcj4xOTk5PC95ZWFy
PjwvZGF0ZXM+PHJlYy1udW1iZXI+NzM5PC9yZWMtbnVtYmVyPjxsYXN0LXVwZGF0ZWQtZGF0ZSBm
b3JtYXQ9InV0YyI+MTU4Nzc1MzEwMTwvbGFzdC11cGRhdGVkLWRhdGU+PHZvbHVtZT45Njwvdm9s
dW1lPjwvcmVjb3JkPjwvQ2l0ZT48Q2l0ZT48QXV0aG9yPkNsYXJrZTwvQXV0aG9yPjxZZWFyPjIw
MDI8L1llYXI+PElEVGV4dD5Db25zcGlyYWN5IHRoZW9yaWVzIGFuZCBjb25zcGlyYWN5IHRoZW9y
aXppbmc8L0lEVGV4dD48cmVjb3JkPjxmb3JlaWduLWtleXM+PGtleSBhcHA9IkVOIiBkYi1pZD0i
ZXM5dHR2c2QxcDJ4YXRldDVldHB2ZXhuMDJ3OTlyNXMwZXRkIj42MzY8L2tleT48L2ZvcmVpZ24t
a2V5cz48dGl0bGVzPjx0aXRsZT5Db25zcGlyYWN5IHRoZW9yaWVzIGFuZCBjb25zcGlyYWN5IHRo
ZW9yaXppbmc8L3RpdGxlPjxzZWNvbmRhcnktdGl0bGU+UGhpbG9zb3BoeSBvZiB0aGUgU29jaWFs
IFNjaWVuY2VzPC9zZWNvbmRhcnktdGl0bGU+PC90aXRsZXM+PHBhZ2VzPjEzMS0xNTA8L3BhZ2Vz
PjxudW1iZXI+MjwvbnVtYmVyPjxjb250cmlidXRvcnM+PGF1dGhvcnM+PGF1dGhvcj5DbGFya2Us
IFN0ZXZlPC9hdXRob3I+PC9hdXRob3JzPjwvY29udHJpYnV0b3JzPjxhZGRlZC1kYXRlIGZvcm1h
dD0idXRjIj4xMzc0NDk4OTk3PC9hZGRlZC1kYXRlPjxyZWYtdHlwZSBuYW1lPSJKb3VybmFsIEFy
dGljbGUiPjE3PC9yZWYtdHlwZT48ZGF0ZXM+PHllYXI+MjAwMjwveWVhcj48L2RhdGVzPjxyZWMt
bnVtYmVyPjcxNTwvcmVjLW51bWJlcj48bGFzdC11cGRhdGVkLWRhdGUgZm9ybWF0PSJ1dGMiPjE2
NDQ4NTcwMzM8L2xhc3QtdXBkYXRlZC1kYXRlPjx2b2x1bWU+MzI8L3ZvbHVtZT48L3JlY29yZD48
L0NpdGU+PENpdGU+PEF1dGhvcj5Cb3Vkcnk8L0F1dGhvcj48WWVhcj4yMDIyPC9ZZWFyPjxJRFRl
eHQ+V2h5IFdlIFNob3VsZCBCZSBTdXNwaWNpb3VzIG9mIENvbnNwaXJhY3kgVGhlb3JpZXM6IEEg
Tm92ZWwgRGVtYXJjYXRpb24gUHJvYmxlbTwvSURUZXh0PjxyZWNvcmQ+PGtleXdvcmRzPjxrZXl3
b3JkPmNvbnNwaXJhY3kgdGhlb3JpZXM8L2tleXdvcmQ+PGtleXdvcmQ+ZXBpc3RlbW9sb2d5PC9r
ZXl3b3JkPjxrZXl3b3JkPmNhdXNhbCBhc3ltbWV0cnk8L2tleXdvcmQ+PGtleXdvcmQ+ZGVtYXJj
YXRpb24gcHJvYmxlbTwva2V5d29yZD48a2V5d29yZD5mYWxzaWZpYWJpbGl0eTwva2V5d29yZD48
a2V5d29yZD5nZW5lcmFsaXNtPC9rZXl3b3JkPjxrZXl3b3JkPnBhcnRpY3VsYXJpc208L2tleXdv
cmQ+PGtleXdvcmQ+dW5kZXJkZXRlcm1pbmF0aW9uIGJ5IGV2aWRlbmNlPC9rZXl3b3JkPjwva2V5
d29yZHM+PHVybHM+PHJlbGF0ZWQtdXJscz48dXJsPmh0dHBzOi8vd3d3LmNhbWJyaWRnZS5vcmcv
Y29yZS9hcnRpY2xlL3doeS13ZS1zaG91bGQtYmUtc3VzcGljaW91cy1vZi1jb25zcGlyYWN5LXRo
ZW9yaWVzLWEtbm92ZWwtZGVtYXJjYXRpb24tcHJvYmxlbS81NjU0QUExQzI4MjE3MERGM0REQjI2
QkY1M0U0NUUyOTwvdXJsPjwvcmVsYXRlZC11cmxzPjwvdXJscz48aXNibj4xNzQyLTM2MDA8L2lz
Ym4+PHRpdGxlcz48dGl0bGU+V2h5IFdlIFNob3VsZCBCZSBTdXNwaWNpb3VzIG9mIENvbnNwaXJh
Y3kgVGhlb3JpZXM6IEEgTm92ZWwgRGVtYXJjYXRpb24gUHJvYmxlbTwvdGl0bGU+PHNlY29uZGFy
eS10aXRsZT5FcGlzdGVtZTwvc2Vjb25kYXJ5LXRpdGxlPjwvdGl0bGVzPjxwYWdlcz4xLTIxPC9w
YWdlcz48Y29udHJpYnV0b3JzPjxhdXRob3JzPjxhdXRob3I+Qm91ZHJ5LCBNYWFydGVuPC9hdXRo
b3I+PC9hdXRob3JzPjwvY29udHJpYnV0b3JzPjxlZGl0aW9uPjIwMjIvMTAvMTg8L2VkaXRpb24+
PGFkZGVkLWRhdGUgZm9ybWF0PSJ1dGMiPjE2NjY5NzkyMTg8L2FkZGVkLWRhdGU+PHJlZi10eXBl
IG5hbWU9IkpvdXJuYWwgQXJ0aWNsZSI+MTc8L3JlZi10eXBlPjxkYXRlcz48eWVhcj4yMDIyPC95
ZWFyPjwvZGF0ZXM+PHJlbW90ZS1kYXRhYmFzZS1wcm92aWRlcj5DYW1icmlkZ2UgVW5pdmVyc2l0
eSBQcmVzczwvcmVtb3RlLWRhdGFiYXNlLXByb3ZpZGVyPjxyZWMtbnVtYmVyPjQ1Njk8L3JlYy1u
dW1iZXI+PHB1Ymxpc2hlcj5DYW1icmlkZ2UgVW5pdmVyc2l0eSBQcmVzczwvcHVibGlzaGVyPjxs
YXN0LXVwZGF0ZWQtZGF0ZSBmb3JtYXQ9InV0YyI+MTY2Njk3OTIxODwvbGFzdC11cGRhdGVkLWRh
dGU+PGVsZWN0cm9uaWMtcmVzb3VyY2UtbnVtPjEwLjEwMTcvZXBpLjIwMjIuMzQ8L2VsZWN0cm9u
aWMtcmVzb3VyY2UtbnVtPjxyZW1vdGUtZGF0YWJhc2UtbmFtZT5DYW1icmlkZ2UgQ29yZTwvcmVt
b3RlLWRhdGFiYXNlLW5hbWU+PC9yZWNvcmQ+PC9DaXRlPjxDaXRlPjxBdXRob3I+U2hlcm1lcjwv
QXV0aG9yPjxZZWFyPjIwMjI8L1llYXI+PElEVGV4dD5Db25zcGlyYWN5OiBXaHkgdGhlIFJhdGlv
bmFsIEJlbGlldmUgdGhlIElycmF0aW9uYWw8L0lEVGV4dD48cmVjb3JkPjx1cmxzPjxyZWxhdGVk
LXVybHM+PHVybD5odHRwczovL2Jvb2tzLmdvb2dsZS5iZS9ib29rcz9pZD1uZ2xhRUFBQVFCQUo8
L3VybD48L3JlbGF0ZWQtdXJscz48L3VybHM+PGlzYm4+OTc4MTQyMTQ0NDQ2ODwvaXNibj48dGl0
bGVzPjx0aXRsZT5Db25zcGlyYWN5OiBXaHkgdGhlIFJhdGlvbmFsIEJlbGlldmUgdGhlIElycmF0
aW9uYWw8L3RpdGxlPjwvdGl0bGVzPjxjb250cmlidXRvcnM+PGF1dGhvcnM+PGF1dGhvcj5TaGVy
bWVyLCBNLjwvYXV0aG9yPjwvYXV0aG9ycz48L2NvbnRyaWJ1dG9ycz48YWRkZWQtZGF0ZSBmb3Jt
YXQ9InV0YyI+MTY3NDE1MjM0NjwvYWRkZWQtZGF0ZT48cmVmLXR5cGUgbmFtZT0iQm9vayI+Njwv
cmVmLXR5cGU+PGRhdGVzPjx5ZWFyPjIwMjI8L3llYXI+PC9kYXRlcz48cmVjLW51bWJlcj41NjE5
PC9yZWMtbnVtYmVyPjxwdWJsaXNoZXI+Sm9obnMgSG9wa2lucyBVbml2ZXJzaXR5IFByZXNzPC9w
dWJsaXNoZXI+PGxhc3QtdXBkYXRlZC1kYXRlIGZvcm1hdD0idXRjIj4xNjc0MTUyMzQ2PC9sYXN0
LXVwZGF0ZWQtZGF0ZT48L3JlY29yZD48L0NpdGU+PC9FbmROb3RlPgB=
</w:fldData>
        </w:fldChar>
      </w:r>
      <w:r w:rsidR="007861E8">
        <w:rPr>
          <w:rFonts w:ascii="Times New Roman" w:hAnsi="Times New Roman"/>
          <w:sz w:val="24"/>
          <w:szCs w:val="24"/>
          <w:lang w:val="en-US"/>
        </w:rPr>
        <w:instrText xml:space="preserve"> ADDIN EN.CITE.DATA </w:instrText>
      </w:r>
      <w:r w:rsidR="007861E8">
        <w:rPr>
          <w:rFonts w:ascii="Times New Roman" w:hAnsi="Times New Roman"/>
          <w:sz w:val="24"/>
          <w:szCs w:val="24"/>
          <w:lang w:val="en-US"/>
        </w:rPr>
      </w:r>
      <w:r w:rsidR="007861E8">
        <w:rPr>
          <w:rFonts w:ascii="Times New Roman" w:hAnsi="Times New Roman"/>
          <w:sz w:val="24"/>
          <w:szCs w:val="24"/>
          <w:lang w:val="en-US"/>
        </w:rPr>
        <w:fldChar w:fldCharType="end"/>
      </w:r>
      <w:r w:rsidR="00097644"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(Keeley 1999; Clarke 2002; Boudry 2022; Shermer 2022)</w:t>
      </w:r>
      <w:r w:rsidR="00097644" w:rsidRPr="003341B3">
        <w:rPr>
          <w:rFonts w:ascii="Times New Roman" w:hAnsi="Times New Roman"/>
          <w:sz w:val="24"/>
          <w:szCs w:val="24"/>
          <w:lang w:val="en-US"/>
        </w:rPr>
        <w:fldChar w:fldCharType="end"/>
      </w:r>
      <w:r w:rsidR="00097644" w:rsidRPr="003341B3">
        <w:rPr>
          <w:rFonts w:ascii="Times New Roman" w:hAnsi="Times New Roman"/>
          <w:sz w:val="24"/>
          <w:szCs w:val="24"/>
          <w:lang w:val="en-US"/>
        </w:rPr>
        <w:t xml:space="preserve">. As a result, when skeptical investigators unearth evidence against the hypothesis of a conspiracy, this is often interpreted by believers as evidence of an even larger plot. </w:t>
      </w:r>
    </w:p>
    <w:p w14:paraId="333035AA" w14:textId="271C233B"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For instance, the most infamous document in the history of conspiracy theories, which was used by the Nazis as a "warrant for genocide”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&lt;EndNote&gt;&lt;Cite&gt;&lt;Author&gt;Cohn&lt;/Author&gt;&lt;Year&gt;1967&lt;/Year&gt;&lt;IDText&gt;Warrant for Genocide: The Myth of the Jewish World-conspiracy and the Protocols of the Elders of Zion&lt;/IDText&gt;&lt;DisplayText&gt;(Cohn 1967)&lt;/DisplayText&gt;&lt;record&gt;&lt;urls&gt;&lt;related-urls&gt;&lt;url&gt;https://books.google.be/books?id=jshtAAAAMAAJ&lt;/url&gt;&lt;/related-urls&gt;&lt;/urls&gt;&lt;titles&gt;&lt;title&gt;Warrant for Genocide: The Myth of the Jewish World-conspiracy and the Protocols of the Elders of Zion&lt;/title&gt;&lt;/titles&gt;&lt;contributors&gt;&lt;authors&gt;&lt;author&gt;Cohn, Norman&lt;/author&gt;&lt;/authors&gt;&lt;/contributors&gt;&lt;added-date format="utc"&gt;1653833707&lt;/added-date&gt;&lt;ref-type name="Book"&gt;6&lt;/ref-type&gt;&lt;dates&gt;&lt;year&gt;1967&lt;/year&gt;&lt;/dates&gt;&lt;rec-number&gt;4535&lt;/rec-number&gt;&lt;publisher&gt;Eyre &amp;amp; Spottiswoode&lt;/publisher&gt;&lt;last-updated-date format="utc"&gt;1653833719&lt;/last-updated-date&gt;&lt;/record&gt;&lt;/Cite&gt;&lt;/EndNote&gt;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(Cohn 1967)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is known as the </w:t>
      </w:r>
      <w:r w:rsidRPr="003341B3">
        <w:rPr>
          <w:rFonts w:ascii="Times New Roman" w:hAnsi="Times New Roman"/>
          <w:i/>
          <w:iCs/>
          <w:sz w:val="24"/>
          <w:szCs w:val="24"/>
          <w:lang w:val="en-US"/>
        </w:rPr>
        <w:t>Protocols of the Elders of Zion</w:t>
      </w:r>
      <w:r w:rsidRPr="003341B3">
        <w:rPr>
          <w:rFonts w:ascii="Times New Roman" w:hAnsi="Times New Roman"/>
          <w:sz w:val="24"/>
          <w:szCs w:val="24"/>
          <w:lang w:val="en-US"/>
        </w:rPr>
        <w:t>. In actual fact, the document is a forgery originating in 19</w:t>
      </w:r>
      <w:r w:rsidRPr="003341B3">
        <w:rPr>
          <w:rFonts w:ascii="Times New Roman" w:hAnsi="Times New Roman"/>
          <w:sz w:val="24"/>
          <w:szCs w:val="24"/>
          <w:vertAlign w:val="superscript"/>
          <w:lang w:val="en-US"/>
        </w:rPr>
        <w:t>th</w:t>
      </w:r>
      <w:r w:rsidRPr="003341B3">
        <w:rPr>
          <w:rFonts w:ascii="Times New Roman" w:hAnsi="Times New Roman"/>
          <w:sz w:val="24"/>
          <w:szCs w:val="24"/>
          <w:lang w:val="en-US"/>
        </w:rPr>
        <w:t xml:space="preserve"> century Czarist Russia, and had been exposed as such long before the Nazi party and assorted antisemitic movements throughout Europe started touting the document as evidence of a global conspiracy of international Jewry. Interestingly, when strong evidence of the forgery was unearthed, according to the historian Jovan Byford, “many of the book's admirers simply dismissed [it] as a campaign by Jews to undermine the 'leaked' document which exposes so clearly their sinister secret”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 ExcludeAuth="1"&gt;&lt;Author&gt;Byford&lt;/Author&gt;&lt;Year&gt;2011&lt;/Year&gt;&lt;IDText&gt;Conspiracy Theories: A Critical Introduction&lt;/IDText&gt;&lt;Pages&gt;55&lt;/Pages&gt;&lt;DisplayText&gt;(2011,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(2011, 55)</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Although the reasoning appears blatantly question-begging, it makes good sense from the perspective of the conspiracy theory. If the Protocols had been an authentic document and if the Elders of Zion as portrayed there really existed, we would </w:t>
      </w:r>
      <w:r w:rsidRPr="003341B3">
        <w:rPr>
          <w:rFonts w:ascii="Times New Roman" w:hAnsi="Times New Roman"/>
          <w:i/>
          <w:iCs/>
          <w:sz w:val="24"/>
          <w:szCs w:val="24"/>
          <w:lang w:val="en-US"/>
        </w:rPr>
        <w:t xml:space="preserve">expect </w:t>
      </w:r>
      <w:r w:rsidRPr="003341B3">
        <w:rPr>
          <w:rFonts w:ascii="Times New Roman" w:hAnsi="Times New Roman"/>
          <w:sz w:val="24"/>
          <w:szCs w:val="24"/>
          <w:lang w:val="en-US"/>
        </w:rPr>
        <w:t xml:space="preserve">them to dissimulate the evidence for their secret plans. As the 1905 introduction to the </w:t>
      </w:r>
      <w:r w:rsidRPr="003341B3">
        <w:rPr>
          <w:rFonts w:ascii="Times New Roman" w:hAnsi="Times New Roman"/>
          <w:i/>
          <w:iCs/>
          <w:sz w:val="24"/>
          <w:szCs w:val="24"/>
          <w:lang w:val="en-US"/>
        </w:rPr>
        <w:t>Protocols</w:t>
      </w:r>
      <w:r w:rsidRPr="003341B3">
        <w:rPr>
          <w:rFonts w:ascii="Times New Roman" w:hAnsi="Times New Roman"/>
          <w:sz w:val="24"/>
          <w:szCs w:val="24"/>
          <w:lang w:val="en-US"/>
        </w:rPr>
        <w:t xml:space="preserve"> already noted, we should not be fooled by the fact that no witnesses have come forward to attest to the reality of the organization and their evil plans. In fact, such an absence of evidence is exactly what we should expect: </w:t>
      </w:r>
    </w:p>
    <w:p w14:paraId="5B878130" w14:textId="72CFFAB4" w:rsidR="00097644" w:rsidRPr="003341B3" w:rsidRDefault="00097644" w:rsidP="003341B3">
      <w:pPr>
        <w:spacing w:line="480" w:lineRule="auto"/>
        <w:ind w:left="708"/>
        <w:jc w:val="both"/>
        <w:rPr>
          <w:rFonts w:ascii="Times New Roman" w:hAnsi="Times New Roman"/>
          <w:sz w:val="24"/>
          <w:szCs w:val="24"/>
          <w:lang w:val="en-US"/>
        </w:rPr>
      </w:pPr>
      <w:r w:rsidRPr="003341B3">
        <w:rPr>
          <w:rFonts w:ascii="Times New Roman" w:hAnsi="Times New Roman"/>
          <w:sz w:val="24"/>
          <w:szCs w:val="24"/>
          <w:lang w:val="en-US"/>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3341B3">
        <w:rPr>
          <w:rFonts w:ascii="Times New Roman" w:hAnsi="Times New Roman"/>
          <w:i/>
          <w:iCs/>
          <w:sz w:val="24"/>
          <w:szCs w:val="24"/>
          <w:lang w:val="en-US"/>
        </w:rPr>
        <w:t xml:space="preserv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&lt;EndNote&gt;&lt;Cite&gt;&lt;Author&gt;Nilus&lt;/Author&gt;&lt;Year&gt;2009&lt;/Year&gt;&lt;IDText&gt;The Jewish Peril: Protocols of the Learned Elders of Zion&lt;/IDText&gt;&lt;Pages&gt;iv&lt;/Pages&gt;&lt;DisplayText&gt;(Nilus 2009, iv)&lt;/DisplayText&gt;&lt;record&gt;&lt;urls&gt;&lt;related-urls&gt;&lt;url&gt;https://books.google.be/books?id=es8_gf4SUPEC&lt;/url&gt;&lt;/related-urls&gt;&lt;/urls&gt;&lt;isbn&gt;9781578987405&lt;/isbn&gt;&lt;titles&gt;&lt;title&gt;The Jewish Peril: Protocols of the Learned Elders of Zion&lt;/title&gt;&lt;/titles&gt;&lt;contributors&gt;&lt;authors&gt;&lt;author&gt;Nilus, S.&lt;/author&gt;&lt;/authors&gt;&lt;/contributors&gt;&lt;added-date format="utc"&gt;1650303683&lt;/added-date&gt;&lt;ref-type name="Book"&gt;6&lt;/ref-type&gt;&lt;dates&gt;&lt;year&gt;2009&lt;/year&gt;&lt;/dates&gt;&lt;rec-number&gt;4527&lt;/rec-number&gt;&lt;publisher&gt;Martino Pub.&lt;/publisher&gt;&lt;last-updated-date format="utc"&gt;1650303683&lt;/last-updated-date&gt;&lt;/record&gt;&lt;/Cite&gt;&lt;/EndNote&gt;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(Nilus 2009, iv)</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787404BF"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Even today, a full century after having been debunked, the Protocols are still being regularly reprinted, disseminated and discussed as an authentic document, now predominantly in the Islamic world, but also elsewhere.</w:t>
      </w:r>
      <w:r w:rsidRPr="003341B3">
        <w:rPr>
          <w:rFonts w:ascii="Times New Roman" w:hAnsi="Times New Roman"/>
          <w:sz w:val="24"/>
          <w:szCs w:val="24"/>
          <w:vertAlign w:val="superscript"/>
          <w:lang w:val="en-US"/>
        </w:rPr>
        <w:endnoteReference w:id="2"/>
      </w:r>
    </w:p>
    <w:p w14:paraId="15E70C53" w14:textId="1FCE498A"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A similar self-sealing logic can be observed with many other popular conspiracy theories. When the 9/11 Commission of the U.S. government published its final 585-page report in 2002,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3341B3">
        <w:rPr>
          <w:rFonts w:ascii="Times New Roman" w:hAnsi="Times New Roman"/>
          <w:i/>
          <w:iCs/>
          <w:sz w:val="24"/>
          <w:szCs w:val="24"/>
          <w:lang w:val="en-US"/>
        </w:rPr>
        <w:t>expect</w:t>
      </w:r>
      <w:r w:rsidRPr="003341B3">
        <w:rPr>
          <w:rFonts w:ascii="Times New Roman" w:hAnsi="Times New Roman"/>
          <w:sz w:val="24"/>
          <w:szCs w:val="24"/>
          <w:lang w:val="en-US"/>
        </w:rPr>
        <w:t xml:space="preserve"> them to fabricate a sham report full of false evidence and distortions. </w:t>
      </w:r>
    </w:p>
    <w:p w14:paraId="47E7F6A5" w14:textId="215E221E" w:rsidR="009E49E8" w:rsidRPr="003341B3" w:rsidRDefault="009E49E8"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A conspiracy theory about a specific historical event (such as 9/11 or the murder of JFK) may degenerate into an epistemic black hole </w:t>
      </w:r>
      <w:r w:rsidR="00355344" w:rsidRPr="003341B3">
        <w:rPr>
          <w:rFonts w:ascii="Times New Roman" w:hAnsi="Times New Roman"/>
          <w:sz w:val="24"/>
          <w:szCs w:val="24"/>
          <w:lang w:val="en-US"/>
        </w:rPr>
        <w:t xml:space="preserve">when it ends up </w:t>
      </w:r>
      <w:r w:rsidRPr="003341B3">
        <w:rPr>
          <w:rFonts w:ascii="Times New Roman" w:hAnsi="Times New Roman"/>
          <w:sz w:val="24"/>
          <w:szCs w:val="24"/>
          <w:lang w:val="en-US"/>
        </w:rPr>
        <w:t>attribut</w:t>
      </w:r>
      <w:r w:rsidR="00355344" w:rsidRPr="003341B3">
        <w:rPr>
          <w:rFonts w:ascii="Times New Roman" w:hAnsi="Times New Roman"/>
          <w:sz w:val="24"/>
          <w:szCs w:val="24"/>
          <w:lang w:val="en-US"/>
        </w:rPr>
        <w:t>ing</w:t>
      </w:r>
      <w:r w:rsidRPr="003341B3">
        <w:rPr>
          <w:rFonts w:ascii="Times New Roman" w:hAnsi="Times New Roman"/>
          <w:sz w:val="24"/>
          <w:szCs w:val="24"/>
          <w:lang w:val="en-US"/>
        </w:rPr>
        <w:t xml:space="preserve"> superhuman powers and intelligence to some unseen conspirators working behind the scenes. But there is also a more general sense in which conspiracy</w:t>
      </w:r>
      <w:r w:rsidR="000B091A" w:rsidRPr="003341B3">
        <w:rPr>
          <w:rFonts w:ascii="Times New Roman" w:hAnsi="Times New Roman"/>
          <w:sz w:val="24"/>
          <w:szCs w:val="24"/>
          <w:lang w:val="en-US"/>
        </w:rPr>
        <w:t xml:space="preserve"> theorizing</w:t>
      </w:r>
      <w:r w:rsidRPr="003341B3">
        <w:rPr>
          <w:rFonts w:ascii="Times New Roman" w:hAnsi="Times New Roman"/>
          <w:sz w:val="24"/>
          <w:szCs w:val="24"/>
          <w:lang w:val="en-US"/>
        </w:rPr>
        <w:t xml:space="preserve"> </w:t>
      </w:r>
      <w:r w:rsidR="0008457B" w:rsidRPr="003341B3">
        <w:rPr>
          <w:rFonts w:ascii="Times New Roman" w:hAnsi="Times New Roman"/>
          <w:sz w:val="24"/>
          <w:szCs w:val="24"/>
          <w:lang w:val="en-US"/>
        </w:rPr>
        <w:t>function</w:t>
      </w:r>
      <w:r w:rsidR="00964370" w:rsidRPr="003341B3">
        <w:rPr>
          <w:rFonts w:ascii="Times New Roman" w:hAnsi="Times New Roman"/>
          <w:sz w:val="24"/>
          <w:szCs w:val="24"/>
          <w:lang w:val="en-US"/>
        </w:rPr>
        <w:t>s</w:t>
      </w:r>
      <w:r w:rsidR="0008457B" w:rsidRPr="003341B3">
        <w:rPr>
          <w:rFonts w:ascii="Times New Roman" w:hAnsi="Times New Roman"/>
          <w:sz w:val="24"/>
          <w:szCs w:val="24"/>
          <w:lang w:val="en-US"/>
        </w:rPr>
        <w:t xml:space="preserve"> like </w:t>
      </w:r>
      <w:r w:rsidR="00340E50" w:rsidRPr="003341B3">
        <w:rPr>
          <w:rFonts w:ascii="Times New Roman" w:hAnsi="Times New Roman"/>
          <w:sz w:val="24"/>
          <w:szCs w:val="24"/>
          <w:lang w:val="en-US"/>
        </w:rPr>
        <w:t xml:space="preserve">a </w:t>
      </w:r>
      <w:r w:rsidR="0008457B" w:rsidRPr="003341B3">
        <w:rPr>
          <w:rFonts w:ascii="Times New Roman" w:hAnsi="Times New Roman"/>
          <w:sz w:val="24"/>
          <w:szCs w:val="24"/>
          <w:lang w:val="en-US"/>
        </w:rPr>
        <w:t xml:space="preserve">black hole. Empirical research shows that the best predictor of belief in any given (unfounded) conspiracy theory is belief in other conspiracy theories. Again, this is not unreasonable. If you come to believe that “they” have massively deceived us about one historical event, it becomes more plausible to suspect similar </w:t>
      </w:r>
      <w:r w:rsidR="00E445EA" w:rsidRPr="003341B3">
        <w:rPr>
          <w:rFonts w:ascii="Times New Roman" w:hAnsi="Times New Roman"/>
          <w:sz w:val="24"/>
          <w:szCs w:val="24"/>
          <w:lang w:val="en-US"/>
        </w:rPr>
        <w:t xml:space="preserve">deception behind other historical events. For instance, if the U.S. government could </w:t>
      </w:r>
      <w:r w:rsidR="0045701C" w:rsidRPr="003341B3">
        <w:rPr>
          <w:rFonts w:ascii="Times New Roman" w:hAnsi="Times New Roman"/>
          <w:sz w:val="24"/>
          <w:szCs w:val="24"/>
          <w:lang w:val="en-US"/>
        </w:rPr>
        <w:t xml:space="preserve">execute </w:t>
      </w:r>
      <w:r w:rsidR="00C14611" w:rsidRPr="003341B3">
        <w:rPr>
          <w:rFonts w:ascii="Times New Roman" w:hAnsi="Times New Roman"/>
          <w:sz w:val="24"/>
          <w:szCs w:val="24"/>
          <w:lang w:val="en-US"/>
        </w:rPr>
        <w:t xml:space="preserve">a </w:t>
      </w:r>
      <w:r w:rsidR="00E445EA" w:rsidRPr="003341B3">
        <w:rPr>
          <w:rFonts w:ascii="Times New Roman" w:hAnsi="Times New Roman"/>
          <w:sz w:val="24"/>
          <w:szCs w:val="24"/>
          <w:lang w:val="en-US"/>
        </w:rPr>
        <w:t xml:space="preserve">false-flag operation like the 9/11 attacks, is it not reasonable to suspect that other so-called terrorist attacks are similarly staged? </w:t>
      </w:r>
      <w:proofErr w:type="spellStart"/>
      <w:r w:rsidR="007C2AB5" w:rsidRPr="00900DE4">
        <w:rPr>
          <w:rFonts w:ascii="Times New Roman" w:hAnsi="Times New Roman"/>
          <w:sz w:val="24"/>
          <w:szCs w:val="24"/>
          <w:lang w:val="en-US"/>
        </w:rPr>
        <w:t>Goertzel</w:t>
      </w:r>
      <w:proofErr w:type="spellEnd"/>
      <w:r w:rsidR="007C2AB5" w:rsidRPr="00900DE4">
        <w:rPr>
          <w:rFonts w:ascii="Times New Roman" w:hAnsi="Times New Roman"/>
          <w:sz w:val="24"/>
          <w:szCs w:val="24"/>
          <w:lang w:val="en-US"/>
        </w:rPr>
        <w:t xml:space="preserve"> </w:t>
      </w:r>
      <w:r w:rsidR="007C2AB5" w:rsidRPr="003341B3">
        <w:rPr>
          <w:rFonts w:ascii="Times New Roman" w:hAnsi="Times New Roman"/>
          <w:sz w:val="24"/>
          <w:szCs w:val="24"/>
        </w:rPr>
        <w:fldChar w:fldCharType="begin"/>
      </w:r>
      <w:r w:rsidR="007C2AB5" w:rsidRPr="00900DE4">
        <w:rPr>
          <w:rFonts w:ascii="Times New Roman" w:hAnsi="Times New Roman"/>
          <w:sz w:val="24"/>
          <w:szCs w:val="24"/>
          <w:lang w:val="en-US"/>
        </w:rPr>
        <w:instrText xml:space="preserve"> ADDIN EN.CITE &lt;EndNote&gt;&lt;Cite ExcludeAuth="1"&gt;&lt;Author&gt;Goertzel&lt;/Author&gt;&lt;Year&gt;1994&lt;/Year&gt;&lt;IDText&gt;Belief in conspiracy theories&lt;/IDText&gt;&lt;DisplayText&gt;(1994)&lt;/DisplayText&gt;&lt;record&gt;&lt;isbn&gt;0162-895X&lt;/isbn&gt;&lt;titles&gt;&lt;title&gt;Belief in conspiracy theories&lt;/title&gt;&lt;secondary-title&gt;Political psychology&lt;/secondary-title&gt;&lt;/titles&gt;&lt;pages&gt;733-744&lt;/pages&gt;&lt;contributors&gt;&lt;authors&gt;&lt;author&gt;Goertzel, Ted&lt;/author&gt;&lt;/authors&gt;&lt;/contributors&gt;&lt;added-date format="utc"&gt;1658424704&lt;/added-date&gt;&lt;ref-type name="Journal Article"&gt;17&lt;/ref-type&gt;&lt;dates&gt;&lt;year&gt;1994&lt;/year&gt;&lt;/dates&gt;&lt;rec-number&gt;4552&lt;/rec-number&gt;&lt;publisher&gt;JSTOR&lt;/publisher&gt;&lt;last-updated-date format="utc"&gt;1665061435&lt;/last-updated-date&gt;&lt;volume&gt;15&lt;/volume&gt;&lt;/record&gt;&lt;/Cite&gt;&lt;/EndNote&gt;</w:instrText>
      </w:r>
      <w:r w:rsidR="007C2AB5" w:rsidRPr="003341B3">
        <w:rPr>
          <w:rFonts w:ascii="Times New Roman" w:hAnsi="Times New Roman"/>
          <w:sz w:val="24"/>
          <w:szCs w:val="24"/>
        </w:rPr>
        <w:fldChar w:fldCharType="separate"/>
      </w:r>
      <w:r w:rsidR="007C2AB5" w:rsidRPr="00900DE4">
        <w:rPr>
          <w:rFonts w:ascii="Times New Roman" w:hAnsi="Times New Roman"/>
          <w:noProof/>
          <w:sz w:val="24"/>
          <w:szCs w:val="24"/>
          <w:lang w:val="en-US"/>
        </w:rPr>
        <w:t>(1994)</w:t>
      </w:r>
      <w:r w:rsidR="007C2AB5" w:rsidRPr="003341B3">
        <w:rPr>
          <w:rFonts w:ascii="Times New Roman" w:hAnsi="Times New Roman"/>
          <w:sz w:val="24"/>
          <w:szCs w:val="24"/>
        </w:rPr>
        <w:fldChar w:fldCharType="end"/>
      </w:r>
      <w:r w:rsidR="007C2AB5" w:rsidRPr="00900DE4">
        <w:rPr>
          <w:rFonts w:ascii="Times New Roman" w:hAnsi="Times New Roman"/>
          <w:sz w:val="24"/>
          <w:szCs w:val="24"/>
          <w:lang w:val="en-US"/>
        </w:rPr>
        <w:t xml:space="preserve"> has proposed that conspiracy th</w:t>
      </w:r>
      <w:r w:rsidR="007C2AB5" w:rsidRPr="003341B3">
        <w:rPr>
          <w:rFonts w:ascii="Times New Roman" w:hAnsi="Times New Roman"/>
          <w:sz w:val="24"/>
          <w:szCs w:val="24"/>
          <w:lang w:val="en-US"/>
        </w:rPr>
        <w:t>inking forms a “monological belief system”, in which all beliefs reinforce one another in a self-sealing system</w:t>
      </w:r>
      <w:r w:rsidR="00333A88" w:rsidRPr="003341B3">
        <w:rPr>
          <w:rFonts w:ascii="Times New Roman" w:hAnsi="Times New Roman"/>
          <w:sz w:val="24"/>
          <w:szCs w:val="24"/>
          <w:lang w:val="en-US"/>
        </w:rPr>
        <w:t xml:space="preserve"> </w:t>
      </w:r>
      <w:r w:rsidR="00333A88"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&lt;EndNote&gt;&lt;Cite&gt;&lt;Author&gt;Swami&lt;/Author&gt;&lt;Year&gt;2011&lt;/Year&gt;&lt;IDText&gt;Conspiracist ideation in Britain and Austria: Evidence of a monological belief system and associations between individual psychological differences and real‐world and fictitious conspiracy theories&lt;/IDText&gt;&lt;DisplayText&gt;(Swami et al. 2011)&lt;/DisplayText&gt;&lt;record&gt;&lt;isbn&gt;2044-8295&lt;/isbn&gt;&lt;titles&gt;&lt;title&gt;Conspiracist ideation in Britain and Austria: Evidence of a monological belief system and associations between individual psychological differences and real‐world and fictitious conspiracy theories&lt;/title&gt;&lt;secondary-title&gt;British Journal of Psychology&lt;/secondary-title&gt;&lt;short-title&gt;Conspiracist ideation in Britain and Austria: Evidence of a monological belief system and associations between individual psychological differences and real‐world and fictitious conspiracy theories&lt;/short-title&gt;&lt;/titles&gt;&lt;pages&gt;443-463&lt;/pages&gt;&lt;number&gt;3&lt;/number&gt;&lt;contributors&gt;&lt;authors&gt;&lt;author&gt;Swami, Viren&lt;/author&gt;&lt;author&gt;Coles, Rebecca&lt;/author&gt;&lt;author&gt;Stieger, Stefan&lt;/author&gt;&lt;author&gt;Pietschnig, Jakob&lt;/author&gt;&lt;author&gt;Furnham, Adrian&lt;/author&gt;&lt;author&gt;Rehim, Sherry&lt;/author&gt;&lt;author&gt;Voracek, Martin&lt;/author&gt;&lt;/authors&gt;&lt;/contributors&gt;&lt;added-date format="utc"&gt;1497989959&lt;/added-date&gt;&lt;ref-type name="Journal Article"&gt;17&lt;/ref-type&gt;&lt;dates&gt;&lt;year&gt;2011&lt;/year&gt;&lt;/dates&gt;&lt;rec-number&gt;3586&lt;/rec-number&gt;&lt;last-updated-date format="utc"&gt;1497989959&lt;/last-updated-date&gt;&lt;volume&gt;102&lt;/volume&gt;&lt;/record&gt;&lt;/Cite&gt;&lt;/EndNote&gt;</w:instrText>
      </w:r>
      <w:r w:rsidR="00333A88"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(Swami et al. 2011)</w:t>
      </w:r>
      <w:r w:rsidR="00333A88" w:rsidRPr="003341B3">
        <w:rPr>
          <w:rFonts w:ascii="Times New Roman" w:hAnsi="Times New Roman"/>
          <w:sz w:val="24"/>
          <w:szCs w:val="24"/>
          <w:lang w:val="en-US"/>
        </w:rPr>
        <w:fldChar w:fldCharType="end"/>
      </w:r>
      <w:r w:rsidR="007C2AB5" w:rsidRPr="003341B3">
        <w:rPr>
          <w:rFonts w:ascii="Times New Roman" w:hAnsi="Times New Roman"/>
          <w:sz w:val="24"/>
          <w:szCs w:val="24"/>
          <w:lang w:val="en-US"/>
        </w:rPr>
        <w:t xml:space="preserve">. </w:t>
      </w:r>
      <w:r w:rsidR="009B4047" w:rsidRPr="003341B3">
        <w:rPr>
          <w:rFonts w:ascii="Times New Roman" w:hAnsi="Times New Roman"/>
          <w:sz w:val="24"/>
          <w:szCs w:val="24"/>
          <w:lang w:val="en-US"/>
        </w:rPr>
        <w:t xml:space="preserve">Although </w:t>
      </w:r>
      <w:r w:rsidR="001361BC" w:rsidRPr="003341B3">
        <w:rPr>
          <w:rFonts w:ascii="Times New Roman" w:hAnsi="Times New Roman"/>
          <w:sz w:val="24"/>
          <w:szCs w:val="24"/>
          <w:lang w:val="en-US"/>
        </w:rPr>
        <w:t xml:space="preserve">recent evidence has </w:t>
      </w:r>
      <w:r w:rsidR="009B4047" w:rsidRPr="003341B3">
        <w:rPr>
          <w:rFonts w:ascii="Times New Roman" w:hAnsi="Times New Roman"/>
          <w:sz w:val="24"/>
          <w:szCs w:val="24"/>
          <w:lang w:val="en-US"/>
        </w:rPr>
        <w:t xml:space="preserve">cast doubt on </w:t>
      </w:r>
      <w:r w:rsidR="003B5687" w:rsidRPr="003341B3">
        <w:rPr>
          <w:rFonts w:ascii="Times New Roman" w:hAnsi="Times New Roman"/>
          <w:sz w:val="24"/>
          <w:szCs w:val="24"/>
          <w:lang w:val="en-US"/>
        </w:rPr>
        <w:t xml:space="preserve">the </w:t>
      </w:r>
      <w:r w:rsidR="009B4047" w:rsidRPr="003341B3">
        <w:rPr>
          <w:rFonts w:ascii="Times New Roman" w:hAnsi="Times New Roman"/>
          <w:sz w:val="24"/>
          <w:szCs w:val="24"/>
          <w:lang w:val="en-US"/>
        </w:rPr>
        <w:t>“monological</w:t>
      </w:r>
      <w:r w:rsidR="003B5687" w:rsidRPr="003341B3">
        <w:rPr>
          <w:rFonts w:ascii="Times New Roman" w:hAnsi="Times New Roman"/>
          <w:sz w:val="24"/>
          <w:szCs w:val="24"/>
          <w:lang w:val="en-US"/>
        </w:rPr>
        <w:t>”</w:t>
      </w:r>
      <w:r w:rsidR="009B4047" w:rsidRPr="003341B3">
        <w:rPr>
          <w:rFonts w:ascii="Times New Roman" w:hAnsi="Times New Roman"/>
          <w:sz w:val="24"/>
          <w:szCs w:val="24"/>
          <w:lang w:val="en-US"/>
        </w:rPr>
        <w:t xml:space="preserve"> </w:t>
      </w:r>
      <w:r w:rsidR="003B5687" w:rsidRPr="003341B3">
        <w:rPr>
          <w:rFonts w:ascii="Times New Roman" w:hAnsi="Times New Roman"/>
          <w:sz w:val="24"/>
          <w:szCs w:val="24"/>
          <w:lang w:val="en-US"/>
        </w:rPr>
        <w:t>character of conspiracy thinking</w:t>
      </w:r>
      <w:r w:rsidR="009B4047" w:rsidRPr="003341B3">
        <w:rPr>
          <w:rFonts w:ascii="Times New Roman" w:hAnsi="Times New Roman"/>
          <w:sz w:val="24"/>
          <w:szCs w:val="24"/>
          <w:lang w:val="en-US"/>
        </w:rPr>
        <w:t xml:space="preserve">, instead </w:t>
      </w:r>
      <w:r w:rsidR="008B62BD" w:rsidRPr="003341B3">
        <w:rPr>
          <w:rFonts w:ascii="Times New Roman" w:hAnsi="Times New Roman"/>
          <w:sz w:val="24"/>
          <w:szCs w:val="24"/>
          <w:lang w:val="en-US"/>
        </w:rPr>
        <w:t xml:space="preserve">suggesting </w:t>
      </w:r>
      <w:r w:rsidR="004B53BB" w:rsidRPr="003341B3">
        <w:rPr>
          <w:rFonts w:ascii="Times New Roman" w:hAnsi="Times New Roman"/>
          <w:sz w:val="24"/>
          <w:szCs w:val="24"/>
          <w:lang w:val="en-US"/>
        </w:rPr>
        <w:t xml:space="preserve">that </w:t>
      </w:r>
      <w:r w:rsidR="005501B1" w:rsidRPr="003341B3">
        <w:rPr>
          <w:rFonts w:ascii="Times New Roman" w:hAnsi="Times New Roman"/>
          <w:sz w:val="24"/>
          <w:szCs w:val="24"/>
          <w:lang w:val="en-US"/>
        </w:rPr>
        <w:t xml:space="preserve">specific </w:t>
      </w:r>
      <w:r w:rsidR="004B53BB" w:rsidRPr="003341B3">
        <w:rPr>
          <w:rFonts w:ascii="Times New Roman" w:hAnsi="Times New Roman"/>
          <w:sz w:val="24"/>
          <w:szCs w:val="24"/>
          <w:lang w:val="en-US"/>
        </w:rPr>
        <w:t xml:space="preserve">conspiracy theories cluster along </w:t>
      </w:r>
      <w:r w:rsidR="003B029A" w:rsidRPr="003341B3">
        <w:rPr>
          <w:rFonts w:ascii="Times New Roman" w:hAnsi="Times New Roman"/>
          <w:sz w:val="24"/>
          <w:szCs w:val="24"/>
          <w:lang w:val="en-US"/>
        </w:rPr>
        <w:t xml:space="preserve">partisan and </w:t>
      </w:r>
      <w:r w:rsidR="004B53BB" w:rsidRPr="003341B3">
        <w:rPr>
          <w:rFonts w:ascii="Times New Roman" w:hAnsi="Times New Roman"/>
          <w:sz w:val="24"/>
          <w:szCs w:val="24"/>
          <w:lang w:val="en-US"/>
        </w:rPr>
        <w:t>ideological fault lines</w:t>
      </w:r>
      <w:r w:rsidR="00F865F0" w:rsidRPr="003341B3">
        <w:rPr>
          <w:rFonts w:ascii="Times New Roman" w:hAnsi="Times New Roman"/>
          <w:sz w:val="24"/>
          <w:szCs w:val="24"/>
          <w:lang w:val="en-US"/>
        </w:rPr>
        <w:t xml:space="preserve"> </w:t>
      </w:r>
      <w:r w:rsidR="00F865F0"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&lt;EndNote&gt;&lt;Cite&gt;&lt;Author&gt;Enders&lt;/Author&gt;&lt;Year&gt;2021&lt;/Year&gt;&lt;IDText&gt;Do conspiracy beliefs form a belief system? Examining the structure and organization of conspiracy beliefs&lt;/IDText&gt;&lt;DisplayText&gt;(Enders et al. 2021)&lt;/DisplayText&gt;&lt;record&gt;&lt;isbn&gt;2195-3325&lt;/isbn&gt;&lt;titles&gt;&lt;title&gt;Do conspiracy beliefs form a belief system? Examining the structure and organization of conspiracy beliefs&lt;/title&gt;&lt;secondary-title&gt;Journal of Social and Political Psychology&lt;/secondary-title&gt;&lt;/titles&gt;&lt;pages&gt;255-271&lt;/pages&gt;&lt;number&gt;1&lt;/number&gt;&lt;contributors&gt;&lt;authors&gt;&lt;author&gt;Enders, Adam M.&lt;/author&gt;&lt;author&gt;Uscinski, Joseph E.&lt;/author&gt;&lt;author&gt;Klofstad, Casey A.&lt;/author&gt;&lt;author&gt;Seelig, Michelle I.&lt;/author&gt;&lt;author&gt;Wuchty, Stefan&lt;/author&gt;&lt;author&gt;Murthi, Manohar N.&lt;/author&gt;&lt;author&gt;Premaratne, Kamal&lt;/author&gt;&lt;author&gt;Funchion, John R.&lt;/author&gt;&lt;/authors&gt;&lt;/contributors&gt;&lt;added-date format="utc"&gt;1675077989&lt;/added-date&gt;&lt;ref-type name="Journal Article"&gt;17&lt;/ref-type&gt;&lt;dates&gt;&lt;year&gt;2021&lt;/year&gt;&lt;/dates&gt;&lt;rec-number&gt;5624&lt;/rec-number&gt;&lt;last-updated-date format="utc"&gt;1675077989&lt;/last-updated-date&gt;&lt;volume&gt;9&lt;/volume&gt;&lt;/record&gt;&lt;/Cite&gt;&lt;/EndNote&gt;</w:instrText>
      </w:r>
      <w:r w:rsidR="00F865F0"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(Enders et al. 2021)</w:t>
      </w:r>
      <w:r w:rsidR="00F865F0" w:rsidRPr="003341B3">
        <w:rPr>
          <w:rFonts w:ascii="Times New Roman" w:hAnsi="Times New Roman"/>
          <w:sz w:val="24"/>
          <w:szCs w:val="24"/>
          <w:lang w:val="en-US"/>
        </w:rPr>
        <w:fldChar w:fldCharType="end"/>
      </w:r>
      <w:r w:rsidR="004B53BB" w:rsidRPr="003341B3">
        <w:rPr>
          <w:rFonts w:ascii="Times New Roman" w:hAnsi="Times New Roman"/>
          <w:sz w:val="24"/>
          <w:szCs w:val="24"/>
          <w:lang w:val="en-US"/>
        </w:rPr>
        <w:t xml:space="preserve">, it is still true that a network of conspiracy theories can mutually reinforce together. </w:t>
      </w:r>
      <w:r w:rsidR="00D822ED" w:rsidRPr="003341B3">
        <w:rPr>
          <w:rFonts w:ascii="Times New Roman" w:hAnsi="Times New Roman"/>
          <w:sz w:val="24"/>
          <w:szCs w:val="24"/>
          <w:lang w:val="en-US"/>
        </w:rPr>
        <w:t xml:space="preserve">The metaphor of an epistemic black hole seems especially apposite in situations where </w:t>
      </w:r>
      <w:r w:rsidR="004B53BB" w:rsidRPr="003341B3">
        <w:rPr>
          <w:rFonts w:ascii="Times New Roman" w:hAnsi="Times New Roman"/>
          <w:sz w:val="24"/>
          <w:szCs w:val="24"/>
          <w:lang w:val="en-US"/>
        </w:rPr>
        <w:t xml:space="preserve">more reasonable conspiracy </w:t>
      </w:r>
      <w:r w:rsidR="00D822ED" w:rsidRPr="003341B3">
        <w:rPr>
          <w:rFonts w:ascii="Times New Roman" w:hAnsi="Times New Roman"/>
          <w:sz w:val="24"/>
          <w:szCs w:val="24"/>
          <w:lang w:val="en-US"/>
        </w:rPr>
        <w:t xml:space="preserve">beliefs function as </w:t>
      </w:r>
      <w:r w:rsidR="004B53BB" w:rsidRPr="003341B3">
        <w:rPr>
          <w:rFonts w:ascii="Times New Roman" w:hAnsi="Times New Roman"/>
          <w:sz w:val="24"/>
          <w:szCs w:val="24"/>
          <w:lang w:val="en-US"/>
        </w:rPr>
        <w:t>“gateways” to ever more lurid conspiratorial belief</w:t>
      </w:r>
      <w:r w:rsidR="00D822ED" w:rsidRPr="003341B3">
        <w:rPr>
          <w:rFonts w:ascii="Times New Roman" w:hAnsi="Times New Roman"/>
          <w:sz w:val="24"/>
          <w:szCs w:val="24"/>
          <w:lang w:val="en-US"/>
        </w:rPr>
        <w:t>s</w:t>
      </w:r>
      <w:r w:rsidR="001E346C" w:rsidRPr="003341B3">
        <w:rPr>
          <w:rFonts w:ascii="Times New Roman" w:hAnsi="Times New Roman"/>
          <w:sz w:val="24"/>
          <w:szCs w:val="24"/>
          <w:lang w:val="en-US"/>
        </w:rPr>
        <w:t xml:space="preserve"> </w:t>
      </w:r>
      <w:r w:rsidR="001E346C"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&lt;EndNote&gt;&lt;Cite&gt;&lt;Author&gt;Shermer&lt;/Author&gt;&lt;Year&gt;2022&lt;/Year&gt;&lt;IDText&gt;Conspiracy: Why the Rational Believe the Irrational&lt;/IDText&gt;&lt;DisplayText&gt;(Shermer 2022)&lt;/DisplayText&gt;&lt;record&gt;&lt;urls&gt;&lt;related-urls&gt;&lt;url&gt;https://books.google.be/books?id=nglaEAAAQBAJ&lt;/url&gt;&lt;/related-urls&gt;&lt;/urls&gt;&lt;isbn&gt;9781421444468&lt;/isbn&gt;&lt;titles&gt;&lt;title&gt;Conspiracy: Why the Rational Believe the Irrational&lt;/title&gt;&lt;/titles&gt;&lt;contributors&gt;&lt;authors&gt;&lt;author&gt;Shermer, M.&lt;/author&gt;&lt;/authors&gt;&lt;/contributors&gt;&lt;added-date format="utc"&gt;1674152346&lt;/added-date&gt;&lt;ref-type name="Book"&gt;6&lt;/ref-type&gt;&lt;dates&gt;&lt;year&gt;2022&lt;/year&gt;&lt;/dates&gt;&lt;rec-number&gt;5619&lt;/rec-number&gt;&lt;publisher&gt;Johns Hopkins University Press&lt;/publisher&gt;&lt;last-updated-date format="utc"&gt;1674152346&lt;/last-updated-date&gt;&lt;/record&gt;&lt;/Cite&gt;&lt;/EndNote&gt;</w:instrText>
      </w:r>
      <w:r w:rsidR="001E346C"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(Shermer 2022)</w:t>
      </w:r>
      <w:r w:rsidR="001E346C" w:rsidRPr="003341B3">
        <w:rPr>
          <w:rFonts w:ascii="Times New Roman" w:hAnsi="Times New Roman"/>
          <w:sz w:val="24"/>
          <w:szCs w:val="24"/>
          <w:lang w:val="en-US"/>
        </w:rPr>
        <w:fldChar w:fldCharType="end"/>
      </w:r>
      <w:r w:rsidR="00D822ED" w:rsidRPr="003341B3">
        <w:rPr>
          <w:rFonts w:ascii="Times New Roman" w:hAnsi="Times New Roman"/>
          <w:sz w:val="24"/>
          <w:szCs w:val="24"/>
          <w:lang w:val="en-US"/>
        </w:rPr>
        <w:t xml:space="preserve">. </w:t>
      </w:r>
    </w:p>
    <w:p w14:paraId="5BD08638" w14:textId="0EB4C5F2"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In sum, conspiracy believers can end up being trapped in a labyrinth from which it almost impossible to escape. This is not because of any psychological defects on the part of conspiracy theorists (although these surely also play a role), but because of the very structure of the belief system within which they reason.</w:t>
      </w:r>
    </w:p>
    <w:p w14:paraId="69BA09C7" w14:textId="77777777" w:rsidR="00097644" w:rsidRPr="003341B3" w:rsidRDefault="00097644" w:rsidP="003341B3">
      <w:pPr>
        <w:pStyle w:val="Heading2"/>
        <w:spacing w:line="480" w:lineRule="auto"/>
        <w:jc w:val="both"/>
        <w:rPr>
          <w:rFonts w:ascii="Times New Roman" w:hAnsi="Times New Roman" w:cs="Times New Roman"/>
          <w:color w:val="auto"/>
          <w:sz w:val="24"/>
          <w:szCs w:val="24"/>
          <w:lang w:val="en-US"/>
        </w:rPr>
      </w:pPr>
      <w:bookmarkStart w:id="25" w:name="_Toc101201920"/>
      <w:bookmarkStart w:id="26" w:name="_Toc101201921"/>
      <w:bookmarkStart w:id="27" w:name="_Toc101201922"/>
      <w:bookmarkStart w:id="28" w:name="_Toc101201923"/>
      <w:bookmarkStart w:id="29" w:name="_Toc101201924"/>
      <w:bookmarkStart w:id="30" w:name="_Toc101201925"/>
      <w:bookmarkStart w:id="31" w:name="_Toc101201926"/>
      <w:bookmarkStart w:id="32" w:name="_Toc101201927"/>
      <w:bookmarkStart w:id="33" w:name="_Toc101201928"/>
      <w:bookmarkStart w:id="34" w:name="_Toc101201929"/>
      <w:bookmarkStart w:id="35" w:name="_Toc101201930"/>
      <w:bookmarkStart w:id="36" w:name="_Toc101201931"/>
      <w:bookmarkStart w:id="37" w:name="_Toc101201932"/>
      <w:bookmarkStart w:id="38" w:name="_Toc101201933"/>
      <w:bookmarkStart w:id="39" w:name="_Toc101201934"/>
      <w:bookmarkStart w:id="40" w:name="_Toc117878436"/>
      <w:bookmarkStart w:id="41" w:name="_Toc45717986"/>
      <w:bookmarkStart w:id="42" w:name="_Ref104481259"/>
      <w:bookmarkStart w:id="43" w:name="_Ref10475206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341B3">
        <w:rPr>
          <w:rFonts w:ascii="Times New Roman" w:hAnsi="Times New Roman" w:cs="Times New Roman"/>
          <w:color w:val="auto"/>
          <w:sz w:val="24"/>
          <w:szCs w:val="24"/>
          <w:lang w:val="en-US"/>
        </w:rPr>
        <w:t>Religion and supernatural black holes</w:t>
      </w:r>
      <w:bookmarkEnd w:id="40"/>
    </w:p>
    <w:p w14:paraId="211605AA" w14:textId="77777777" w:rsidR="00097644" w:rsidRPr="003341B3" w:rsidRDefault="00097644" w:rsidP="003341B3">
      <w:pPr>
        <w:pStyle w:val="Heading3"/>
        <w:spacing w:line="480" w:lineRule="auto"/>
        <w:rPr>
          <w:rFonts w:ascii="Times New Roman" w:hAnsi="Times New Roman" w:cs="Times New Roman"/>
          <w:color w:val="auto"/>
          <w:lang w:val="en-US"/>
        </w:rPr>
      </w:pPr>
      <w:bookmarkStart w:id="44" w:name="_Ref112340474"/>
      <w:bookmarkStart w:id="45" w:name="_Toc117878437"/>
      <w:r w:rsidRPr="003341B3">
        <w:rPr>
          <w:rFonts w:ascii="Times New Roman" w:hAnsi="Times New Roman" w:cs="Times New Roman"/>
          <w:color w:val="auto"/>
          <w:lang w:val="en-US"/>
        </w:rPr>
        <w:t>Divine hiddenness</w:t>
      </w:r>
      <w:bookmarkEnd w:id="44"/>
      <w:bookmarkEnd w:id="45"/>
      <w:r w:rsidRPr="003341B3">
        <w:rPr>
          <w:rFonts w:ascii="Times New Roman" w:hAnsi="Times New Roman" w:cs="Times New Roman"/>
          <w:color w:val="auto"/>
          <w:lang w:val="en-US"/>
        </w:rPr>
        <w:t xml:space="preserve"> </w:t>
      </w:r>
    </w:p>
    <w:p w14:paraId="64E41396"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Some popular conspiracy theories about history deal with extraterrestrial visitors or with supernatural agents as the designated culprits, but these are mostly fringe conspiracy beliefs. The majority of popular conspiracy theories about historical events implicate ordinary human agents, although perhaps agents with unusual political powers or exceptional malice. </w:t>
      </w:r>
      <w:bookmarkEnd w:id="41"/>
      <w:bookmarkEnd w:id="42"/>
      <w:bookmarkEnd w:id="43"/>
    </w:p>
    <w:p w14:paraId="1CD0509D" w14:textId="3DF7AA1A"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However, the realm of religion and supernatural belief offers a wide array of unobservable agents that are allegedly working behind the scenes and interfering with the evidence for their own existence, thus potentially opening up epistemic black holes. Such belief system are not necessarily “conspiracies” in the strict sense of the term. Notably, in the monotheist faiths of Christianity and Islam, believers envisage a single and unified agent working behind the scenes, with no-one else to conspire with (although it should be noted that nominally monotheist religions are often not strictly monotheist in practice, since they include a range of lesser supernatural creatures such as angels, demons, saints, or ghosts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&lt;EndNote&gt;&lt;Cite&gt;&lt;Author&gt;Barrett&lt;/Author&gt;&lt;Year&gt;1999&lt;/Year&gt;&lt;IDText&gt;Theological Correctness: Cognitive Constraint and the Study of Religion&lt;/IDText&gt;&lt;DisplayText&gt;(Barrett 1999)&lt;/DisplayText&gt;&lt;record&gt;&lt;foreign-keys&gt;&lt;key app="EN" db-id="es9ttvsd1p2xatet5etpvexn02w99r5s0etd"&gt;953&lt;/key&gt;&lt;/foreign-keys&gt;&lt;urls&gt;&lt;related-urls&gt;&lt;url&gt;http://www.ingentaconnect.com/content/brill/mtsr/1999/00000011/00000004/art00001&lt;/url&gt;&lt;url&gt;http://dx.doi.org/10.1163/157006899X00078&lt;/url&gt;&lt;/related-urls&gt;&lt;/urls&gt;&lt;titles&gt;&lt;title&gt;Theological Correctness: Cognitive Constraint and the Study of Religion&lt;/title&gt;&lt;secondary-title&gt;Method &amp;amp; Theory in the Study of Religion&lt;/secondary-title&gt;&lt;/titles&gt;&lt;pages&gt;325-339&lt;/pages&gt;&lt;contributors&gt;&lt;authors&gt;&lt;author&gt;Barrett, Justin L.&lt;/author&gt;&lt;/authors&gt;&lt;/contributors&gt;&lt;added-date format="utc"&gt;1374499014&lt;/added-date&gt;&lt;ref-type name="Journal Article"&gt;17&lt;/ref-type&gt;&lt;dates&gt;&lt;year&gt;1999&lt;/year&gt;&lt;/dates&gt;&lt;rec-number&gt;925&lt;/rec-number&gt;&lt;last-updated-date format="utc"&gt;1374499014&lt;/last-updated-date&gt;&lt;volume&gt;11&lt;/volume&gt;&lt;/record&gt;&lt;/Cite&gt;&lt;/EndNote&gt;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(Barrett 1999)</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7EB158D2" w14:textId="275320DA"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Leaving aside such complications, it is still notable that important strands within monotheist traditions conceive of God as secretly working behind the scenes, even covering up the evidence for his own existence. In the Bible, for instance, God is sometimes portrayed as deliberately hiding from human beings, as in this complaint from the Book of Isaiah: “Truly, thou art a God who </w:t>
      </w:r>
      <w:proofErr w:type="spellStart"/>
      <w:r w:rsidRPr="003341B3">
        <w:rPr>
          <w:rFonts w:ascii="Times New Roman" w:hAnsi="Times New Roman"/>
          <w:sz w:val="24"/>
          <w:szCs w:val="24"/>
          <w:lang w:val="en-US"/>
        </w:rPr>
        <w:t>hidest</w:t>
      </w:r>
      <w:proofErr w:type="spellEnd"/>
      <w:r w:rsidRPr="003341B3">
        <w:rPr>
          <w:rFonts w:ascii="Times New Roman" w:hAnsi="Times New Roman"/>
          <w:sz w:val="24"/>
          <w:szCs w:val="24"/>
          <w:lang w:val="en-US"/>
        </w:rPr>
        <w:t xml:space="preserve"> thyself” (Isaiah 45:15). Many Christians believe that, after creating the universe, God has (mostly) retreated from the world. This conception of God, which is known as </w:t>
      </w:r>
      <w:r w:rsidRPr="003341B3">
        <w:rPr>
          <w:rFonts w:ascii="Times New Roman" w:hAnsi="Times New Roman"/>
          <w:i/>
          <w:iCs/>
          <w:sz w:val="24"/>
          <w:szCs w:val="24"/>
          <w:lang w:val="en-US"/>
        </w:rPr>
        <w:t xml:space="preserve">deus </w:t>
      </w:r>
      <w:proofErr w:type="spellStart"/>
      <w:r w:rsidRPr="003341B3">
        <w:rPr>
          <w:rFonts w:ascii="Times New Roman" w:hAnsi="Times New Roman"/>
          <w:i/>
          <w:iCs/>
          <w:sz w:val="24"/>
          <w:szCs w:val="24"/>
          <w:lang w:val="en-US"/>
        </w:rPr>
        <w:t>absconditus</w:t>
      </w:r>
      <w:proofErr w:type="spellEnd"/>
      <w:r w:rsidRPr="003341B3">
        <w:rPr>
          <w:rFonts w:ascii="Times New Roman" w:hAnsi="Times New Roman"/>
          <w:sz w:val="24"/>
          <w:szCs w:val="24"/>
          <w:lang w:val="en-US"/>
        </w:rPr>
        <w:t xml:space="preserve"> or the problem of divine hiddenness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&lt;EndNote&gt;&lt;Cite&gt;&lt;Author&gt;Schellenberg&lt;/Author&gt;&lt;Year&gt;2006&lt;/Year&gt;&lt;IDText&gt;Divine hiddenness and human reason&lt;/IDText&gt;&lt;DisplayText&gt;(Schellenberg 2006)&lt;/DisplayText&gt;&lt;record&gt;&lt;foreign-keys&gt;&lt;key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(Schellenberg 2006)</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is a recurring theme in the Christian tradition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&lt;EndNote&gt;&lt;Cite&gt;&lt;Author&gt;Philipse&lt;/Author&gt;&lt;Year&gt;2012&lt;/Year&gt;&lt;IDText&gt;God in the age of science?: a critique of religious reason&lt;/IDText&gt;&lt;Pages&gt;302-309&lt;/Pages&gt;&lt;DisplayText&gt;(Philipse 2012, 302-9)&lt;/DisplayText&gt;&lt;record&gt;&lt;isbn&gt;0199697531&lt;/isbn&gt;&lt;titles&gt;&lt;title&gt;God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(Philipse 2012, 302-9)</w:t>
      </w:r>
      <w:r w:rsidRPr="003341B3">
        <w:rPr>
          <w:rFonts w:ascii="Times New Roman" w:hAnsi="Times New Roman"/>
          <w:sz w:val="24"/>
          <w:szCs w:val="24"/>
          <w:lang w:val="en-US"/>
        </w:rPr>
        <w:fldChar w:fldCharType="end"/>
      </w:r>
      <w:r w:rsidRPr="003341B3">
        <w:rPr>
          <w:rFonts w:ascii="Times New Roman" w:hAnsi="Times New Roman"/>
          <w:sz w:val="24"/>
          <w:szCs w:val="24"/>
          <w:lang w:val="en-US"/>
        </w:rPr>
        <w:t>. God seems to be not just invisible to the human senses – which is understandable given that he is immaterial and bodiless – but remains elusive even to those who actively seek him.</w:t>
      </w:r>
    </w:p>
    <w:p w14:paraId="74A95C8F" w14:textId="0CA4A83A"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Theologians and ordinary believers have developed different justifications for divine hiddenness, the most dominant of which is that it is a test of faith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&lt;EndNote&gt;&lt;Cite&gt;&lt;Author&gt;Schellenberg&lt;/Author&gt;&lt;Year&gt;2006&lt;/Year&gt;&lt;IDText&gt;Divine hiddenness and human reason&lt;/IDText&gt;&lt;DisplayText&gt;(Schellenberg 2006; Murray 1993)&lt;/DisplayText&gt;&lt;record&gt;&lt;foreign-keys&gt;&lt;key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format="utc"&gt;1374499014&lt;/last-updated-date&gt;&lt;/record&gt;&lt;/Cite&gt;&lt;Cite&gt;&lt;Author&gt;Murray&lt;/Author&gt;&lt;Year&gt;1993&lt;/Year&gt;&lt;IDText&gt;Coercion and the Hiddenness of God&lt;/IDText&gt;&lt;record&gt;&lt;foreign-keys&gt;&lt;key app="EN" db-id="es9ttvsd1p2xatet5etpvexn02w99r5s0etd"&gt;941&lt;/key&gt;&lt;/foreign-keys&gt;&lt;titles&gt;&lt;title&gt;Coercion and the Hiddenness of God&lt;/title&gt;&lt;secondary-title&gt;American Philosophical Quarterly&lt;/secondary-title&gt;&lt;/titles&gt;&lt;pages&gt;27-38&lt;/pages&gt;&lt;number&gt;1&lt;/number&gt;&lt;contributors&gt;&lt;authors&gt;&lt;author&gt;Murray, Michael J.&lt;/author&gt;&lt;/authors&gt;&lt;/contributors&gt;&lt;added-date format="utc"&gt;1374499014&lt;/added-date&gt;&lt;ref-type name="Journal Article"&gt;17&lt;/ref-type&gt;&lt;dates&gt;&lt;year&gt;1993&lt;/year&gt;&lt;/dates&gt;&lt;rec-number&gt;923&lt;/rec-number&gt;&lt;last-updated-date format="utc"&gt;1374499014&lt;/last-updated-date&gt;&lt;volume&gt;30&lt;/volume&gt;&lt;/record&gt;&lt;/Cite&gt;&lt;/EndNote&gt;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(Schellenberg 2006; Murray 1993)</w:t>
      </w:r>
      <w:r w:rsidRPr="003341B3">
        <w:rPr>
          <w:rFonts w:ascii="Times New Roman" w:hAnsi="Times New Roman"/>
          <w:sz w:val="24"/>
          <w:szCs w:val="24"/>
          <w:lang w:val="en-US"/>
        </w:rPr>
        <w:fldChar w:fldCharType="end"/>
      </w:r>
      <w:r w:rsidR="00647F9B" w:rsidRPr="003341B3">
        <w:rPr>
          <w:rFonts w:ascii="Times New Roman" w:hAnsi="Times New Roman"/>
          <w:sz w:val="24"/>
          <w:szCs w:val="24"/>
          <w:lang w:val="en-US"/>
        </w:rPr>
        <w:t>.</w:t>
      </w:r>
      <w:r w:rsidRPr="003341B3">
        <w:rPr>
          <w:rFonts w:ascii="Times New Roman" w:hAnsi="Times New Roman"/>
          <w:sz w:val="24"/>
          <w:szCs w:val="24"/>
          <w:lang w:val="en-US"/>
        </w:rPr>
        <w:t xml:space="preserve"> If God revealed himself for all the world to see, it would be too easy to believe in his existence. By staying out of sight and leaving the evidence for his existence </w:t>
      </w:r>
      <w:r w:rsidR="007F5AC9" w:rsidRPr="003341B3">
        <w:rPr>
          <w:rFonts w:ascii="Times New Roman" w:hAnsi="Times New Roman"/>
          <w:sz w:val="24"/>
          <w:szCs w:val="24"/>
          <w:lang w:val="en-US"/>
        </w:rPr>
        <w:t xml:space="preserve">inconclusive </w:t>
      </w:r>
      <w:r w:rsidRPr="003341B3">
        <w:rPr>
          <w:rFonts w:ascii="Times New Roman" w:hAnsi="Times New Roman"/>
          <w:sz w:val="24"/>
          <w:szCs w:val="24"/>
          <w:lang w:val="en-US"/>
        </w:rPr>
        <w:t xml:space="preserve">or ambiguous, God can separate the unbelievers and doubters from those with true faith. Similar ideas can be found in the Quran, where God explains at some point that, though he generally supports the community of righteous believers in their fight against the infidels, he will not </w:t>
      </w:r>
      <w:r w:rsidRPr="003341B3">
        <w:rPr>
          <w:rFonts w:ascii="Times New Roman" w:hAnsi="Times New Roman"/>
          <w:i/>
          <w:iCs/>
          <w:sz w:val="24"/>
          <w:szCs w:val="24"/>
          <w:lang w:val="en-US"/>
        </w:rPr>
        <w:t>always</w:t>
      </w:r>
      <w:r w:rsidRPr="003341B3">
        <w:rPr>
          <w:rFonts w:ascii="Times New Roman" w:hAnsi="Times New Roman"/>
          <w:sz w:val="24"/>
          <w:szCs w:val="24"/>
          <w:lang w:val="en-US"/>
        </w:rPr>
        <w:t xml:space="preserve"> grant them victory on the battlefield. Rather, he will allow for some occasional defeats and setbacks, in order to test the strength of their faith.</w:t>
      </w:r>
      <w:r w:rsidRPr="003341B3">
        <w:rPr>
          <w:rStyle w:val="EndnoteReference"/>
          <w:rFonts w:ascii="Times New Roman" w:hAnsi="Times New Roman"/>
          <w:sz w:val="24"/>
          <w:szCs w:val="24"/>
          <w:lang w:val="en-US"/>
        </w:rPr>
        <w:endnoteReference w:id="3"/>
      </w:r>
      <w:r w:rsidRPr="003341B3">
        <w:rPr>
          <w:rFonts w:ascii="Times New Roman" w:hAnsi="Times New Roman"/>
          <w:sz w:val="24"/>
          <w:szCs w:val="24"/>
          <w:lang w:val="en-US"/>
        </w:rPr>
        <w:t xml:space="preserve"> A related response to the problem of divine hiddenness is that God wants to give us morally significant free will, and that revealing himself in any manifest way would take away that freedom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&lt;EndNote&gt;&lt;Cite&gt;&lt;Author&gt;Swinburne&lt;/Author&gt;&lt;Year&gt;2004&lt;/Year&gt;&lt;IDText&gt;The existence of God&lt;/IDText&gt;&lt;DisplayText&gt;(Swinburne 2004)&lt;/DisplayText&gt;&lt;record&gt;&lt;foreign-keys&gt;&lt;key app="EN" db-id="es9ttvsd1p2xatet5etpvexn02w99r5s0etd"&gt;650&lt;/key&gt;&lt;/foreign-keys&gt;&lt;titles&gt;&lt;title&gt;The existence of God&lt;/title&gt;&lt;/titles&gt;&lt;contributors&gt;&lt;authors&gt;&lt;author&gt;Swinburne, Richard&lt;/author&gt;&lt;/authors&gt;&lt;/contributors&gt;&lt;added-date format="utc"&gt;1374498997&lt;/added-date&gt;&lt;pub-location&gt;Oxford&lt;/pub-location&gt;&lt;ref-type name="Book"&gt;6&lt;/ref-type&gt;&lt;dates&gt;&lt;year&gt;2004&lt;/year&gt;&lt;/dates&gt;&lt;rec-number&gt;727&lt;/rec-number&gt;&lt;publisher&gt;Clarendon Press&lt;/publisher&gt;&lt;last-updated-date format="utc"&gt;1374498997&lt;/last-updated-date&gt;&lt;/record&gt;&lt;/Cite&gt;&lt;/EndNote&gt;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(Swinburne 2004)</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Whatever the rationale for divine hiddenness, what it comes down to is a form of divine deception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&lt;EndNote&gt;&lt;Cite&gt;&lt;Author&gt;Nieminen&lt;/Author&gt;&lt;Year&gt;2017&lt;/Year&gt;&lt;IDText&gt;Biblical and Theistic Arguments Against The Evolutionary Argument Against Naturalism&lt;/IDText&gt;&lt;DisplayText&gt;(Nieminen et al. 2017)&lt;/DisplayText&gt;&lt;record&gt;&lt;keywords&gt;&lt;keyword&gt;cognitive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intervention&lt;/keyword&gt;&lt;keyword&gt;theism&lt;/keyword&gt;&lt;/keywords&gt;&lt;urls&gt;&lt;related-urls&gt;&lt;url&gt;http://dx.doi.org/10.1111/zygo.12327&lt;/url&gt;&lt;/related-urls&gt;&lt;/urls&gt;&lt;isbn&gt;1467-9744&lt;/isbn&gt;&lt;titles&gt;&lt;title&gt;Biblical and Theistic Arguments Against The Evolutionary Argument Against Naturalism&lt;/title&gt;&lt;secondary-title&gt;Zygon&lt;/secondary-title&gt;&lt;short-title&gt;Biblical and Theistic Arguments Against The Evolutionary Argument Against Naturalism&lt;/short-title&gt;&lt;/titles&gt;&lt;pages&gt;9-23&lt;/pages&gt;&lt;number&gt;1&lt;/number&gt;&lt;contributors&gt;&lt;authors&gt;&lt;author&gt;Nieminen, Petteri&lt;/author&gt;&lt;author&gt;Boudry, Maarten&lt;/author&gt;&lt;author&gt;Ryökäs, Esko&lt;/author&gt;&lt;author&gt;Mustonen, Anne-Mari&lt;/author&gt;&lt;/authors&gt;&lt;/contributors&gt;&lt;added-date format="utc"&gt;1497989953&lt;/added-date&gt;&lt;ref-type name="Journal Article"&gt;17&lt;/ref-type&gt;&lt;dates&gt;&lt;year&gt;2017&lt;/year&gt;&lt;/dates&gt;&lt;rec-number&gt;3162&lt;/rec-number&gt;&lt;last-updated-date format="utc"&gt;1497989953&lt;/last-updated-date&gt;&lt;electronic-resource-num&gt;10.1111/zygo.12327&lt;/electronic-resource-num&gt;&lt;volume&gt;52&lt;/volume&gt;&lt;/record&gt;&lt;/Cite&gt;&lt;/EndNote&gt;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(Nieminen et al. 2017)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God could clearly reveal himself to us, or at least leave evidence for his existence, but he decided to stay out of sight and even cover up his tracks. </w:t>
      </w:r>
    </w:p>
    <w:p w14:paraId="2050C5EC" w14:textId="2F02A8BA"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light of these features, a number of authors have recently pointed out the epistemological similarities between theism and conspiracy theorists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&lt;EndNote&gt;&lt;Cite&gt;&lt;Author&gt;Edis&lt;/Author&gt;&lt;Year&gt;2019&lt;/Year&gt;&lt;IDText&gt;Cosmic Conspiracy Theories: How Theologies Evade Science&lt;/IDText&gt;&lt;DisplayText&gt;(Edis 2019; Keeley 2007)&lt;/DisplayText&gt;&lt;record&gt;&lt;titles&gt;&lt;title&gt;Cosmic Conspiracy Theories: How Theologies Evade Science&lt;/title&gt;&lt;secondary-title&gt;Theology and Science: From Genesis to Astrobiology&lt;/secondary-title&gt;&lt;/titles&gt;&lt;pages&gt;143-165&lt;/pages&gt;&lt;contributors&gt;&lt;authors&gt;&lt;author&gt;Edis, Taner&lt;/author&gt;&lt;/authors&gt;&lt;/contributors&gt;&lt;added-date format="utc"&gt;1584038773&lt;/added-date&gt;&lt;pub-location&gt;New Jersey&lt;/pub-location&gt;&lt;ref-type name="Book Section"&gt;5&lt;/ref-type&gt;&lt;dates&gt;&lt;year&gt;2019&lt;/year&gt;&lt;/dates&gt;&lt;rec-number&gt;4247&lt;/rec-number&gt;&lt;publisher&gt;World Scientific&lt;/publisher&gt;&lt;last-updated-date format="utc"&gt;1653918589&lt;/last-updated-date&gt;&lt;/record&gt;&lt;/Cite&gt;&lt;Cite&gt;&lt;Author&gt;Keeley&lt;/Author&gt;&lt;Year&gt;2007&lt;/Year&gt;&lt;IDText&gt;God as the ultimate conspiracy theory&lt;/IDText&gt;&lt;record&gt;&lt;isbn&gt;1750-0117&lt;/isbn&gt;&lt;titles&gt;&lt;title&gt;God as the ultimate conspiracy theory&lt;/title&gt;&lt;secondary-title&gt;Episteme: A journal of social epistemology&lt;/secondary-title&gt;&lt;/titles&gt;&lt;pages&gt;135-149&lt;/pages&gt;&lt;number&gt;2&lt;/number&gt;&lt;contributors&gt;&lt;authors&gt;&lt;author&gt;Keeley, Brian L.&lt;/author&gt;&lt;/authors&gt;&lt;/contributors&gt;&lt;added-date format="utc"&gt;1615831973&lt;/added-date&gt;&lt;ref-type name="Journal Article"&gt;17&lt;/ref-type&gt;&lt;dates&gt;&lt;year&gt;2007&lt;/year&gt;&lt;/dates&gt;&lt;rec-number&gt;4427&lt;/rec-number&gt;&lt;publisher&gt;Edinburgh University Press&lt;/publisher&gt;&lt;last-updated-date format="utc"&gt;1615831973&lt;/last-updated-date&gt;&lt;volume&gt;4&lt;/volume&gt;&lt;/record&gt;&lt;/Cite&gt;&lt;/EndNote&gt;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(Edis 2019; Keeley 2007)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Strictly speaking, as we mentioned, monotheism cannot be a conspiracy theory because, by definition, God has no-one to conspire with. However, the notion of a divine being deliberately covering up the traces of his own existence does show a kinship with conspiracy theories. The main difference, as Keeley (2007) has argued, is that God has “no need to conspire with anybody to bring about Providence according to His wishes”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&lt;EndNote&gt;&lt;Cite&gt;&lt;Author&gt;Keeley&lt;/Author&gt;&lt;Year&gt;2007&lt;/Year&gt;&lt;IDText&gt;God as the ultimate conspiracy theory&lt;/IDText&gt;&lt;Pages&gt;140&lt;/Pages&gt;&lt;DisplayText&gt;(Keeley 2007, 140)&lt;/DisplayText&gt;&lt;record&gt;&lt;isbn&gt;1750-0117&lt;/isbn&gt;&lt;titles&gt;&lt;title&gt;God as the ultimate conspiracy theory&lt;/title&gt;&lt;secondary-title&gt;Episteme: A journal of social epistemology&lt;/secondary-title&gt;&lt;/titles&gt;&lt;pages&gt;135-149&lt;/pages&gt;&lt;number&gt;2&lt;/number&gt;&lt;contributors&gt;&lt;authors&gt;&lt;author&gt;Keeley, Brian L.&lt;/author&gt;&lt;/authors&gt;&lt;/contributors&gt;&lt;added-date format="utc"&gt;1615831973&lt;/added-date&gt;&lt;ref-type name="Journal Article"&gt;17&lt;/ref-type&gt;&lt;dates&gt;&lt;year&gt;2007&lt;/year&gt;&lt;/dates&gt;&lt;rec-number&gt;4427&lt;/rec-number&gt;&lt;publisher&gt;Edinburgh University Press&lt;/publisher&gt;&lt;last-updated-date format="utc"&gt;1615831973&lt;/last-updated-date&gt;&lt;volume&gt;4&lt;/volume&gt;&lt;/record&gt;&lt;/Cite&gt;&lt;/EndNote&gt;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(Keeley 2007, 140)</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because he is by definition all-powerful and all-knowing. Only fallible humans need to collaborate with others to carry out elaborate and complex forms of deception. Since God is regarded as omnipotent, his veil of secrecy and disguise can be even more fool-proof than those of mortal plotters. </w:t>
      </w:r>
      <w:bookmarkStart w:id="46" w:name="_Hlk104475096"/>
      <w:bookmarkStart w:id="47" w:name="_Hlk104480145"/>
      <w:r w:rsidRPr="003341B3">
        <w:rPr>
          <w:rFonts w:ascii="Times New Roman" w:hAnsi="Times New Roman"/>
          <w:sz w:val="24"/>
          <w:szCs w:val="24"/>
          <w:lang w:val="en-US"/>
        </w:rPr>
        <w:t xml:space="preserve">Rather than calling the theist theory of divine hiddenness a “conspiracy theory” – which would strictly speaking be a </w:t>
      </w:r>
      <w:r w:rsidRPr="003341B3">
        <w:rPr>
          <w:rFonts w:ascii="Times New Roman" w:hAnsi="Times New Roman"/>
          <w:i/>
          <w:iCs/>
          <w:sz w:val="24"/>
          <w:szCs w:val="24"/>
          <w:lang w:val="en-US"/>
        </w:rPr>
        <w:t>contradiction in terms</w:t>
      </w:r>
      <w:r w:rsidRPr="003341B3">
        <w:rPr>
          <w:rFonts w:ascii="Times New Roman" w:hAnsi="Times New Roman"/>
          <w:sz w:val="24"/>
          <w:szCs w:val="24"/>
          <w:lang w:val="en-US"/>
        </w:rPr>
        <w:t xml:space="preserve"> –  we suggest that it is more useful to regard both belief systems as epistemic black holes, in which an intelligent form of agency is deliberately attempting to cover up the evidence for its/their existence. </w:t>
      </w:r>
    </w:p>
    <w:p w14:paraId="55C5BED5" w14:textId="52F3FEC6"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It should be noted, however, that the concept of divine deception and its related justifications remains controversial. Even though it is present in some strands of Christianity and Islam, there is also a long tradition of religious arguments to the effect that God has left the evidence for his existence all around us, at least for those who are willing to see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&lt;EndNote&gt;&lt;Cite&gt;&lt;Author&gt;Philipse&lt;/Author&gt;&lt;Year&gt;2012&lt;/Year&gt;&lt;IDText&gt;God in the age of science?: a critique of religious reason&lt;/IDText&gt;&lt;DisplayText&gt;(Philipse 2012)&lt;/DisplayText&gt;&lt;record&gt;&lt;isbn&gt;0199697531&lt;/isbn&gt;&lt;titles&gt;&lt;title&gt;God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(Philipse 2012)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In this conception, God </w:t>
      </w:r>
      <w:r w:rsidRPr="003341B3">
        <w:rPr>
          <w:rFonts w:ascii="Times New Roman" w:hAnsi="Times New Roman"/>
          <w:i/>
          <w:iCs/>
          <w:sz w:val="24"/>
          <w:szCs w:val="24"/>
          <w:lang w:val="en-US"/>
        </w:rPr>
        <w:t xml:space="preserve">does </w:t>
      </w:r>
      <w:r w:rsidRPr="003341B3">
        <w:rPr>
          <w:rFonts w:ascii="Times New Roman" w:hAnsi="Times New Roman"/>
          <w:sz w:val="24"/>
          <w:szCs w:val="24"/>
          <w:lang w:val="en-US"/>
        </w:rPr>
        <w:t xml:space="preserve">want to be known by his creatures and is actually revealing himself to us, although perhaps not in an ambiguous and testable way that could settle all religious disputes for once and for all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&lt;EndNote&gt;&lt;Cite&gt;&lt;Author&gt;Boudry&lt;/Author&gt;&lt;Year&gt;2011&lt;/Year&gt;&lt;IDText&gt;In Mysterious Ways: On petitionary prayer and subtle forms of supernatural causation&lt;/IDText&gt;&lt;DisplayText&gt;(Boudry and De Smedt 2011)&lt;/DisplayText&gt;&lt;record&gt;&lt;dates&gt;&lt;pub-dates&gt;&lt;date&gt;Sep&lt;/date&gt;&lt;/pub-dates&gt;&lt;year&gt;2011&lt;/year&gt;&lt;/dates&gt;&lt;urls&gt;&lt;related-urls&gt;&lt;url&gt;&amp;lt;Go to ISI&amp;gt;://WOS:000297957300008&lt;/url&gt;&lt;/related-urls&gt;&lt;/urls&gt;&lt;titles&gt;&lt;title&gt;In Mysterious Ways: On petitionary prayer and subtle forms of supernatural causation&lt;/title&gt;&lt;secondary-title&gt;Religion&lt;/secondary-title&gt;&lt;/titles&gt;&lt;pages&gt;449-469&lt;/pages&gt;&lt;number&gt;3&lt;/number&gt;&lt;contributors&gt;&lt;authors&gt;&lt;author&gt;Boudry, Maarten&lt;/author&gt;&lt;author&gt;De Smedt, Johan&lt;/author&gt;&lt;/authors&gt;&lt;/contributors&gt;&lt;added-date format="utc"&gt;1473963603&lt;/added-date&gt;&lt;ref-type name="Journal Article"&gt;17&lt;/ref-type&gt;&lt;rec-number&gt;1383&lt;/rec-number&gt;&lt;last-updated-date format="utc"&gt;1473963603&lt;/last-updated-date&gt;&lt;accession-num&gt;WOS:000297957300008&lt;/accession-num&gt;&lt;electronic-resource-num&gt;10.1080/0048721x.2011.600464&lt;/electronic-resource-num&gt;&lt;volume&gt;41&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(Boudry and De Smedt 2011)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1E36D1E4" w14:textId="71F580B6"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For the purposes of this paper, we want </w:t>
      </w:r>
      <w:r w:rsidR="00A839C0" w:rsidRPr="003341B3">
        <w:rPr>
          <w:rFonts w:ascii="Times New Roman" w:hAnsi="Times New Roman"/>
          <w:sz w:val="24"/>
          <w:szCs w:val="24"/>
          <w:lang w:val="en-US"/>
        </w:rPr>
        <w:t xml:space="preserve">to turn now to </w:t>
      </w:r>
      <w:r w:rsidRPr="003341B3">
        <w:rPr>
          <w:rFonts w:ascii="Times New Roman" w:hAnsi="Times New Roman"/>
          <w:sz w:val="24"/>
          <w:szCs w:val="24"/>
          <w:lang w:val="en-US"/>
        </w:rPr>
        <w:t xml:space="preserve">a more specific and historical case study of an epistemic black </w:t>
      </w:r>
      <w:r w:rsidR="001463BF" w:rsidRPr="003341B3">
        <w:rPr>
          <w:rFonts w:ascii="Times New Roman" w:hAnsi="Times New Roman"/>
          <w:sz w:val="24"/>
          <w:szCs w:val="24"/>
          <w:lang w:val="en-US"/>
        </w:rPr>
        <w:t xml:space="preserve">hole </w:t>
      </w:r>
      <w:r w:rsidRPr="003341B3">
        <w:rPr>
          <w:rFonts w:ascii="Times New Roman" w:hAnsi="Times New Roman"/>
          <w:i/>
          <w:iCs/>
          <w:sz w:val="24"/>
          <w:szCs w:val="24"/>
          <w:lang w:val="en-US"/>
        </w:rPr>
        <w:t>within</w:t>
      </w:r>
      <w:r w:rsidRPr="003341B3">
        <w:rPr>
          <w:rFonts w:ascii="Times New Roman" w:hAnsi="Times New Roman"/>
          <w:sz w:val="24"/>
          <w:szCs w:val="24"/>
          <w:lang w:val="en-US"/>
        </w:rPr>
        <w:t xml:space="preserve"> the Christian tradition: the early modern European witch hunts. </w:t>
      </w:r>
      <w:bookmarkEnd w:id="46"/>
      <w:bookmarkEnd w:id="47"/>
    </w:p>
    <w:p w14:paraId="381EC982" w14:textId="77777777" w:rsidR="00097644" w:rsidRPr="003341B3" w:rsidRDefault="00097644" w:rsidP="003341B3">
      <w:pPr>
        <w:pStyle w:val="Heading3"/>
        <w:spacing w:line="480" w:lineRule="auto"/>
        <w:rPr>
          <w:rFonts w:ascii="Times New Roman" w:hAnsi="Times New Roman" w:cs="Times New Roman"/>
          <w:color w:val="auto"/>
          <w:lang w:val="en-US"/>
        </w:rPr>
      </w:pPr>
      <w:bookmarkStart w:id="48" w:name="_Ref112340458"/>
      <w:bookmarkStart w:id="49" w:name="_Toc117878438"/>
      <w:r w:rsidRPr="003341B3">
        <w:rPr>
          <w:rFonts w:ascii="Times New Roman" w:hAnsi="Times New Roman" w:cs="Times New Roman"/>
          <w:color w:val="auto"/>
          <w:lang w:val="en-US"/>
        </w:rPr>
        <w:t>The cumulative concept of witchcraft</w:t>
      </w:r>
      <w:bookmarkEnd w:id="48"/>
      <w:bookmarkEnd w:id="49"/>
    </w:p>
    <w:p w14:paraId="1025441D" w14:textId="7235BF56"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In early modern Europe, there was a widespread belief among Christian communities that “witches” were living in their midst, fellow human beings who were in league with the Devil and who used magical powers to destroy harvests, spreading illness or cause other mayhem. In many versions of the belief system, there was a literal “conspiracy” in the form of a witches’ sabbath, nightly gatherings in which witches from all across the region consorted with each other and worshipped the Devil, concocting evil plans to wreak havoc in human communities. Satan constantly tried to seduce people into this sinister alliance, especially through sexual intercourse. It was thought that women were more likely to fall for this temptation than men, so around 75 to 80 percent of the victims of witch trials were female. Estimates vary, but probably up to 50.000 or 60.000 people have been executed in total</w:t>
      </w:r>
      <w:r w:rsidR="00FD405E" w:rsidRPr="003341B3">
        <w:rPr>
          <w:rFonts w:ascii="Times New Roman" w:hAnsi="Times New Roman"/>
          <w:sz w:val="24"/>
          <w:szCs w:val="24"/>
          <w:lang w:val="en-US"/>
        </w:rPr>
        <w:t xml:space="preserve"> </w:t>
      </w:r>
      <w:r w:rsidR="00FD405E" w:rsidRPr="003341B3">
        <w:rPr>
          <w:rFonts w:ascii="Times New Roman" w:hAnsi="Times New Roman"/>
          <w:sz w:val="24"/>
          <w:szCs w:val="24"/>
          <w:lang w:val="en-US"/>
        </w:rPr>
        <w:fldChar w:fldCharType="begin">
          <w:fldData xml:space="preserve">PEVuZE5vdGU+PENpdGU+PEF1dGhvcj5Hb29kYXJlPC9BdXRob3I+PFllYXI+MjAxNjwvWWVhcj48
SURUZXh0PlRoZSBFdXJvcGVhbiB3aXRjaC1odW50PC9JRFRleHQ+PERpc3BsYXlUZXh0PihHb29k
YXJlIDIwMTY7IEhvZmh1aXMgMjAyMjsgTGV2YWNrIDIwMTYpPC9EaXNwbGF5VGV4dD48cmVjb3Jk
Pjxpc2JuPjEzMTU1NjA0NTM8L2lzYm4+PHRpdGxlcz48dGl0bGU+VGhlIEV1cm9wZWFuIHdpdGNo
LWh1bnQ8L3RpdGxlPjwvdGl0bGVzPjxjb250cmlidXRvcnM+PGF1dGhvcnM+PGF1dGhvcj5Hb29k
YXJlLCBKdWxpYW48L2F1dGhvcj48L2F1dGhvcnM+PC9jb250cmlidXRvcnM+PGFkZGVkLWRhdGUg
Zm9ybWF0PSJ1dGMiPjE2NjY5NzczNDA8L2FkZGVkLWRhdGU+PHJlZi10eXBlIG5hbWU9IkJvb2si
PjY8L3JlZi10eXBlPjxkYXRlcz48eWVhcj4yMDE2PC95ZWFyPjwvZGF0ZXM+PHJlYy1udW1iZXI+
NDU2NDwvcmVjLW51bWJlcj48cHVibGlzaGVyPlJvdXRsZWRnZTwvcHVibGlzaGVyPjxsYXN0LXVw
ZGF0ZWQtZGF0ZSBmb3JtYXQ9InV0YyI+MTY2Njk3NzM0MDwvbGFzdC11cGRhdGVkLWRhdGU+PC9y
ZWNvcmQ+PC9DaXRlPjxDaXRlPjxBdXRob3I+SG9maHVpczwvQXV0aG9yPjxZZWFyPjIwMjI8L1ll
YXI+PElEVGV4dD5RdWFsaXRhdGl2ZSBEYXJ3aW5pc206IEFuIGV2b2x1dGlvbmFyeSBoaXN0b3J5
IG9mIHdpdGNoLWh1bnRpbmc8L0lEVGV4dD48cmVjb3JkPjxpc2JuPjkwMzYxMDY4Nzc8L2lzYm4+
PHRpdGxlcz48dGl0bGU+UXVhbGl0YXRpdmUgRGFyd2luaXNtOiBBbiBldm9sdXRpb25hcnkgaGlz
dG9yeSBvZiB3aXRjaC1odW50aW5nPC90aXRsZT48L3RpdGxlcz48Y29udHJpYnV0b3JzPjxhdXRo
b3JzPjxhdXRob3I+SG9maHVpcywgU3RlaWplIFRob21hczwvYXV0aG9yPjwvYXV0aG9ycz48L2Nv
bnRyaWJ1dG9ycz48YWRkZWQtZGF0ZSBmb3JtYXQ9InV0YyI+MTY2Njk3MzYyMDwvYWRkZWQtZGF0
ZT48cmVmLXR5cGUgbmFtZT0iQm9vayI+NjwvcmVmLXR5cGU+PGRhdGVzPjx5ZWFyPjIwMjI8L3ll
YXI+PC9kYXRlcz48cmVjLW51bWJlcj40NTYyPC9yZWMtbnVtYmVyPjxwdWJsaXNoZXI+VXRyZWNo
dCBVbml2ZXJzaXR5PC9wdWJsaXNoZXI+PGxhc3QtdXBkYXRlZC1kYXRlIGZvcm1hdD0idXRjIj4x
NjY2OTgwNzQ4PC9sYXN0LXVwZGF0ZWQtZGF0ZT48ZWxlY3Ryb25pYy1yZXNvdXJjZS1udW0+ZG9p
Lm9yZy8xMC4zMzU0MC8xNDYwPC9lbGVjdHJvbmljLXJlc291cmNlLW51bT48L3JlY29yZD48L0Np
dGU+PENpdGU+PEF1dGhvcj5MZXZhY2s8L0F1dGhvcj48WWVhcj4yMDE2PC9ZZWFyPjxJRFRleHQ+
VGhlIFdpdGNoLUh1bnQgaW4gRWFybHkgTW9kZXJuIEV1cm9wZTwvSURUZXh0PjxyZWNvcmQ+PGRh
dGVzPjxwdWItZGF0ZXM+PGRhdGU+MjAxNjwvZGF0ZT48L3B1Yi1kYXRlcz48eWVhcj4yMDE2PC95
ZWFyPjwvZGF0ZXM+PGtleXdvcmRzPjxrZXl3b3JkPkhpc3RvcnkgLyBFdXJvcGUgLyBHZW5lcmFs
PC9rZXl3b3JkPjxrZXl3b3JkPkhpc3RvcnkgLyBNb2Rlcm4gLyAxN3RoIENlbnR1cnk8L2tleXdv
cmQ+PGtleXdvcmQ+SGlzdG9yeSAvIEdlbmVyYWw8L2tleXdvcmQ+PC9rZXl3b3Jkcz48dXJscz48
cmVsYXRlZC11cmxzPjx1cmw+aHR0cHM6Ly9ib29rcy5nb29nbGUubmwvYm9va3M/aWQ9Y0ZJVkFn
QUFRQkFKPC91cmw+PC9yZWxhdGVkLXVybHM+PC91cmxzPjxpc2JuPjk3OC0xLTMxNy04NzU1OS04
PC9pc2JuPjx0aXRsZXM+PHRpdGxlPlRoZSBXaXRjaC1IdW50IGluIEVhcmx5IE1vZGVybiBFdXJv
cGU8L3RpdGxlPjwvdGl0bGVzPjxwYWdlcz40OTA8L3BhZ2VzPjxjb250cmlidXRvcnM+PGF1dGhv
cnM+PGF1dGhvcj5MZXZhY2ssIEJyaWFuIFAuPC9hdXRob3I+PC9hdXRob3JzPjwvY29udHJpYnV0
b3JzPjxsYW5ndWFnZT5lbjwvbGFuZ3VhZ2U+PGFkZGVkLWRhdGUgZm9ybWF0PSJ1dGMiPjE2NzM2
MjE2ODM8L2FkZGVkLWRhdGU+PHB1Yi1sb2NhdGlvbj5OZXcgWW9yazwvcHViLWxvY2F0aW9uPjxy
ZWYtdHlwZSBuYW1lPSJCb29rIj42PC9yZWYtdHlwZT48cmVtb3RlLWRhdGFiYXNlLXByb3ZpZGVy
Pkdvb2dsZSBCb29rczwvcmVtb3RlLWRhdGFiYXNlLXByb3ZpZGVyPjxyZWMtbnVtYmVyPjQ4MzM8
L3JlYy1udW1iZXI+PHB1Ymxpc2hlcj5Sb3V0bGVkZ2U8L3B1Ymxpc2hlcj48bGFzdC11cGRhdGVk
LWRhdGUgZm9ybWF0PSJ1dGMiPjE2NzM2MjE2ODM8L2xhc3QtdXBkYXRlZC1kYXRlPjwvcmVjb3Jk
PjwvQ2l0ZT48L0VuZE5vdGU+AG==
</w:fldData>
        </w:fldChar>
      </w:r>
      <w:r w:rsidR="007861E8">
        <w:rPr>
          <w:rFonts w:ascii="Times New Roman" w:hAnsi="Times New Roman"/>
          <w:sz w:val="24"/>
          <w:szCs w:val="24"/>
          <w:lang w:val="en-US"/>
        </w:rPr>
        <w:instrText xml:space="preserve"> ADDIN EN.CITE </w:instrText>
      </w:r>
      <w:r w:rsidR="007861E8">
        <w:rPr>
          <w:rFonts w:ascii="Times New Roman" w:hAnsi="Times New Roman"/>
          <w:sz w:val="24"/>
          <w:szCs w:val="24"/>
          <w:lang w:val="en-US"/>
        </w:rPr>
        <w:fldChar w:fldCharType="begin">
          <w:fldData xml:space="preserve">PEVuZE5vdGU+PENpdGU+PEF1dGhvcj5Hb29kYXJlPC9BdXRob3I+PFllYXI+MjAxNjwvWWVhcj48
SURUZXh0PlRoZSBFdXJvcGVhbiB3aXRjaC1odW50PC9JRFRleHQ+PERpc3BsYXlUZXh0PihHb29k
YXJlIDIwMTY7IEhvZmh1aXMgMjAyMjsgTGV2YWNrIDIwMTYpPC9EaXNwbGF5VGV4dD48cmVjb3Jk
Pjxpc2JuPjEzMTU1NjA0NTM8L2lzYm4+PHRpdGxlcz48dGl0bGU+VGhlIEV1cm9wZWFuIHdpdGNo
LWh1bnQ8L3RpdGxlPjwvdGl0bGVzPjxjb250cmlidXRvcnM+PGF1dGhvcnM+PGF1dGhvcj5Hb29k
YXJlLCBKdWxpYW48L2F1dGhvcj48L2F1dGhvcnM+PC9jb250cmlidXRvcnM+PGFkZGVkLWRhdGUg
Zm9ybWF0PSJ1dGMiPjE2NjY5NzczNDA8L2FkZGVkLWRhdGU+PHJlZi10eXBlIG5hbWU9IkJvb2si
PjY8L3JlZi10eXBlPjxkYXRlcz48eWVhcj4yMDE2PC95ZWFyPjwvZGF0ZXM+PHJlYy1udW1iZXI+
NDU2NDwvcmVjLW51bWJlcj48cHVibGlzaGVyPlJvdXRsZWRnZTwvcHVibGlzaGVyPjxsYXN0LXVw
ZGF0ZWQtZGF0ZSBmb3JtYXQ9InV0YyI+MTY2Njk3NzM0MDwvbGFzdC11cGRhdGVkLWRhdGU+PC9y
ZWNvcmQ+PC9DaXRlPjxDaXRlPjxBdXRob3I+SG9maHVpczwvQXV0aG9yPjxZZWFyPjIwMjI8L1ll
YXI+PElEVGV4dD5RdWFsaXRhdGl2ZSBEYXJ3aW5pc206IEFuIGV2b2x1dGlvbmFyeSBoaXN0b3J5
IG9mIHdpdGNoLWh1bnRpbmc8L0lEVGV4dD48cmVjb3JkPjxpc2JuPjkwMzYxMDY4Nzc8L2lzYm4+
PHRpdGxlcz48dGl0bGU+UXVhbGl0YXRpdmUgRGFyd2luaXNtOiBBbiBldm9sdXRpb25hcnkgaGlz
dG9yeSBvZiB3aXRjaC1odW50aW5nPC90aXRsZT48L3RpdGxlcz48Y29udHJpYnV0b3JzPjxhdXRo
b3JzPjxhdXRob3I+SG9maHVpcywgU3RlaWplIFRob21hczwvYXV0aG9yPjwvYXV0aG9ycz48L2Nv
bnRyaWJ1dG9ycz48YWRkZWQtZGF0ZSBmb3JtYXQ9InV0YyI+MTY2Njk3MzYyMDwvYWRkZWQtZGF0
ZT48cmVmLXR5cGUgbmFtZT0iQm9vayI+NjwvcmVmLXR5cGU+PGRhdGVzPjx5ZWFyPjIwMjI8L3ll
YXI+PC9kYXRlcz48cmVjLW51bWJlcj40NTYyPC9yZWMtbnVtYmVyPjxwdWJsaXNoZXI+VXRyZWNo
dCBVbml2ZXJzaXR5PC9wdWJsaXNoZXI+PGxhc3QtdXBkYXRlZC1kYXRlIGZvcm1hdD0idXRjIj4x
NjY2OTgwNzQ4PC9sYXN0LXVwZGF0ZWQtZGF0ZT48ZWxlY3Ryb25pYy1yZXNvdXJjZS1udW0+ZG9p
Lm9yZy8xMC4zMzU0MC8xNDYwPC9lbGVjdHJvbmljLXJlc291cmNlLW51bT48L3JlY29yZD48L0Np
dGU+PENpdGU+PEF1dGhvcj5MZXZhY2s8L0F1dGhvcj48WWVhcj4yMDE2PC9ZZWFyPjxJRFRleHQ+
VGhlIFdpdGNoLUh1bnQgaW4gRWFybHkgTW9kZXJuIEV1cm9wZTwvSURUZXh0PjxyZWNvcmQ+PGRh
dGVzPjxwdWItZGF0ZXM+PGRhdGU+MjAxNjwvZGF0ZT48L3B1Yi1kYXRlcz48eWVhcj4yMDE2PC95
ZWFyPjwvZGF0ZXM+PGtleXdvcmRzPjxrZXl3b3JkPkhpc3RvcnkgLyBFdXJvcGUgLyBHZW5lcmFs
PC9rZXl3b3JkPjxrZXl3b3JkPkhpc3RvcnkgLyBNb2Rlcm4gLyAxN3RoIENlbnR1cnk8L2tleXdv
cmQ+PGtleXdvcmQ+SGlzdG9yeSAvIEdlbmVyYWw8L2tleXdvcmQ+PC9rZXl3b3Jkcz48dXJscz48
cmVsYXRlZC11cmxzPjx1cmw+aHR0cHM6Ly9ib29rcy5nb29nbGUubmwvYm9va3M/aWQ9Y0ZJVkFn
QUFRQkFKPC91cmw+PC9yZWxhdGVkLXVybHM+PC91cmxzPjxpc2JuPjk3OC0xLTMxNy04NzU1OS04
PC9pc2JuPjx0aXRsZXM+PHRpdGxlPlRoZSBXaXRjaC1IdW50IGluIEVhcmx5IE1vZGVybiBFdXJv
cGU8L3RpdGxlPjwvdGl0bGVzPjxwYWdlcz40OTA8L3BhZ2VzPjxjb250cmlidXRvcnM+PGF1dGhv
cnM+PGF1dGhvcj5MZXZhY2ssIEJyaWFuIFAuPC9hdXRob3I+PC9hdXRob3JzPjwvY29udHJpYnV0
b3JzPjxsYW5ndWFnZT5lbjwvbGFuZ3VhZ2U+PGFkZGVkLWRhdGUgZm9ybWF0PSJ1dGMiPjE2NzM2
MjE2ODM8L2FkZGVkLWRhdGU+PHB1Yi1sb2NhdGlvbj5OZXcgWW9yazwvcHViLWxvY2F0aW9uPjxy
ZWYtdHlwZSBuYW1lPSJCb29rIj42PC9yZWYtdHlwZT48cmVtb3RlLWRhdGFiYXNlLXByb3ZpZGVy
Pkdvb2dsZSBCb29rczwvcmVtb3RlLWRhdGFiYXNlLXByb3ZpZGVyPjxyZWMtbnVtYmVyPjQ4MzM8
L3JlYy1udW1iZXI+PHB1Ymxpc2hlcj5Sb3V0bGVkZ2U8L3B1Ymxpc2hlcj48bGFzdC11cGRhdGVk
LWRhdGUgZm9ybWF0PSJ1dGMiPjE2NzM2MjE2ODM8L2xhc3QtdXBkYXRlZC1kYXRlPjwvcmVjb3Jk
PjwvQ2l0ZT48L0VuZE5vdGU+AG==
</w:fldData>
        </w:fldChar>
      </w:r>
      <w:r w:rsidR="007861E8">
        <w:rPr>
          <w:rFonts w:ascii="Times New Roman" w:hAnsi="Times New Roman"/>
          <w:sz w:val="24"/>
          <w:szCs w:val="24"/>
          <w:lang w:val="en-US"/>
        </w:rPr>
        <w:instrText xml:space="preserve"> ADDIN EN.CITE.DATA </w:instrText>
      </w:r>
      <w:r w:rsidR="007861E8">
        <w:rPr>
          <w:rFonts w:ascii="Times New Roman" w:hAnsi="Times New Roman"/>
          <w:sz w:val="24"/>
          <w:szCs w:val="24"/>
          <w:lang w:val="en-US"/>
        </w:rPr>
      </w:r>
      <w:r w:rsidR="007861E8">
        <w:rPr>
          <w:rFonts w:ascii="Times New Roman" w:hAnsi="Times New Roman"/>
          <w:sz w:val="24"/>
          <w:szCs w:val="24"/>
          <w:lang w:val="en-US"/>
        </w:rPr>
        <w:fldChar w:fldCharType="end"/>
      </w:r>
      <w:r w:rsidR="00FD405E"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(Goodare 2016; Hofhuis 2022; Levack 2016)</w:t>
      </w:r>
      <w:r w:rsidR="00FD405E" w:rsidRPr="003341B3">
        <w:rPr>
          <w:rFonts w:ascii="Times New Roman" w:hAnsi="Times New Roman"/>
          <w:sz w:val="24"/>
          <w:szCs w:val="24"/>
          <w:lang w:val="en-US"/>
        </w:rPr>
        <w:fldChar w:fldCharType="end"/>
      </w:r>
      <w:r w:rsidRPr="003341B3">
        <w:rPr>
          <w:rFonts w:ascii="Times New Roman" w:hAnsi="Times New Roman"/>
          <w:sz w:val="24"/>
          <w:szCs w:val="24"/>
          <w:lang w:val="en-US"/>
        </w:rPr>
        <w:t>.</w:t>
      </w:r>
    </w:p>
    <w:p w14:paraId="00B2D5BF" w14:textId="65B302CD"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ab/>
        <w:t>Despite the magnitude of some witch hunts and the fervor of the witch hunters, even at the time there was also pervasive skepticism about the guilt of the executed, as well as about the existence of this diabolical sect in the first place. In the eyes of skeptics, the evidence for the specific crimes of the accused witches was often insufficient. However, the witchcraft doctrine was ingeniously adapted to fend off such criticisms. It was thought to be an essential feature of the witchcraft conspiracy that the Devil, his demons and witches were continually hiding the evidence of their malfeasance. The crucial crimes, like using harmful magic and sabbath attendance, normally all happened while nobody was watching. “Much is hidden, below the surface, and secret”, one contemporary wrote</w:t>
      </w:r>
      <w:r w:rsidR="00114870" w:rsidRPr="003341B3">
        <w:rPr>
          <w:rFonts w:ascii="Times New Roman" w:hAnsi="Times New Roman"/>
          <w:sz w:val="24"/>
          <w:szCs w:val="24"/>
          <w:lang w:val="en-US"/>
        </w:rPr>
        <w:t xml:space="preserve"> </w:t>
      </w:r>
      <w:r w:rsidR="00FD405E"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&lt;EndNote&gt;&lt;Cite&gt;&lt;Author&gt;Anonymous of&lt;/Author&gt;&lt;Year&gt;2016&lt;/Year&gt;&lt;IDText&gt;A history of the state, case, and condition of the Waldensian heretics (witches) (1460)&lt;/IDText&gt;&lt;Pages&gt;28&lt;/Pages&gt;&lt;DisplayText&gt;(Anonymous of 2016, 28)&lt;/DisplayText&gt;&lt;record&gt;&lt;dates&gt;&lt;pub-dates&gt;&lt;date&gt;2016&lt;/date&gt;&lt;/pub-dates&gt;&lt;year&gt;2016&lt;/year&gt;&lt;/dates&gt;&lt;titles&gt;&lt;title&gt;A history of the state, case, and condition of the Waldensian heretics (witches) (1460)&lt;/title&gt;&lt;secondary-title&gt;The Arras witch treatises&lt;/secondary-title&gt;&lt;short-title&gt;A history of the state, case, and condition of the Waldensian heretics&lt;/short-title&gt;&lt;/titles&gt;&lt;pages&gt;19-80&lt;/pages&gt;&lt;contributors&gt;&lt;authors&gt;&lt;author&gt;Anonymous of, Arras&lt;/author&gt;&lt;/authors&gt;&lt;/contributors&gt;&lt;language&gt;Engels&lt;/language&gt;&lt;added-date format="utc"&gt;1673621695&lt;/added-date&gt;&lt;pub-location&gt;University Park, Pennsylvania&lt;/pub-location&gt;&lt;ref-type name="Book Section"&gt;5&lt;/ref-type&gt;&lt;rec-number&gt;5413&lt;/rec-number&gt;&lt;publisher&gt;The Pennsylvania State University Press Press&lt;/publisher&gt;&lt;last-updated-date format="utc"&gt;1673621695&lt;/last-updated-date&gt;&lt;contributors&gt;&lt;subsidiary-authors&gt;&lt;author&gt;Gow, Andrew Colin&lt;/author&gt;&lt;author&gt;Desjardins, Robert B.&lt;/author&gt;&lt;author&gt;Pageau, François V.&lt;/author&gt;&lt;/subsidiary-authors&gt;&lt;/contributors&gt;&lt;/record&gt;&lt;/Cite&gt;&lt;/EndNote&gt;</w:instrText>
      </w:r>
      <w:r w:rsidR="00FD405E"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(Anonymous of 2016, 28)</w:t>
      </w:r>
      <w:r w:rsidR="00FD405E" w:rsidRPr="003341B3">
        <w:rPr>
          <w:rFonts w:ascii="Times New Roman" w:hAnsi="Times New Roman"/>
          <w:sz w:val="24"/>
          <w:szCs w:val="24"/>
          <w:lang w:val="en-US"/>
        </w:rPr>
        <w:fldChar w:fldCharType="end"/>
      </w:r>
      <w:r w:rsidR="00114870" w:rsidRPr="003341B3">
        <w:rPr>
          <w:rFonts w:ascii="Times New Roman" w:hAnsi="Times New Roman"/>
          <w:sz w:val="24"/>
          <w:szCs w:val="24"/>
          <w:lang w:val="en-US"/>
        </w:rPr>
        <w:t xml:space="preserve">. </w:t>
      </w:r>
      <w:r w:rsidRPr="003341B3">
        <w:rPr>
          <w:rFonts w:ascii="Times New Roman" w:hAnsi="Times New Roman"/>
          <w:sz w:val="24"/>
          <w:szCs w:val="24"/>
          <w:lang w:val="en-US"/>
        </w:rPr>
        <w:t xml:space="preserve"> </w:t>
      </w:r>
      <w:r w:rsidR="009C1485" w:rsidRPr="003341B3">
        <w:rPr>
          <w:rFonts w:ascii="Times New Roman" w:hAnsi="Times New Roman"/>
          <w:sz w:val="24"/>
          <w:szCs w:val="24"/>
          <w:lang w:val="en-US"/>
        </w:rPr>
        <w:t>D</w:t>
      </w:r>
      <w:r w:rsidRPr="003341B3">
        <w:rPr>
          <w:rFonts w:ascii="Times New Roman" w:hAnsi="Times New Roman"/>
          <w:sz w:val="24"/>
          <w:szCs w:val="24"/>
          <w:lang w:val="en-US"/>
        </w:rPr>
        <w:t xml:space="preserve">emons were fallen angels, </w:t>
      </w:r>
      <w:r w:rsidR="009C1485" w:rsidRPr="003341B3">
        <w:rPr>
          <w:rFonts w:ascii="Times New Roman" w:hAnsi="Times New Roman"/>
          <w:sz w:val="24"/>
          <w:szCs w:val="24"/>
          <w:lang w:val="en-US"/>
        </w:rPr>
        <w:t xml:space="preserve">so </w:t>
      </w:r>
      <w:r w:rsidRPr="003341B3">
        <w:rPr>
          <w:rFonts w:ascii="Times New Roman" w:hAnsi="Times New Roman"/>
          <w:sz w:val="24"/>
          <w:szCs w:val="24"/>
          <w:lang w:val="en-US"/>
        </w:rPr>
        <w:t>they still possessed many supernatural powers to create illusions for deceiving people</w:t>
      </w:r>
      <w:r w:rsidR="00114870" w:rsidRPr="003341B3">
        <w:rPr>
          <w:rFonts w:ascii="Times New Roman" w:hAnsi="Times New Roman"/>
          <w:sz w:val="24"/>
          <w:szCs w:val="24"/>
          <w:lang w:val="en-US"/>
        </w:rPr>
        <w:t xml:space="preserve"> </w:t>
      </w:r>
      <w:r w:rsidR="00114870" w:rsidRPr="003341B3">
        <w:rPr>
          <w:rFonts w:ascii="Times New Roman" w:hAnsi="Times New Roman"/>
          <w:sz w:val="24"/>
          <w:szCs w:val="24"/>
          <w:lang w:val="en-US"/>
        </w:rPr>
        <w:fldChar w:fldCharType="begin"/>
      </w:r>
      <w:r w:rsidR="00114870" w:rsidRPr="003341B3">
        <w:rPr>
          <w:rFonts w:ascii="Times New Roman" w:hAnsi="Times New Roman"/>
          <w:sz w:val="24"/>
          <w:szCs w:val="24"/>
          <w:lang w:val="en-US"/>
        </w:rPr>
        <w:instrText xml:space="preserve"> ADDIN ZOTERO_ITEM CSL_CITATION {"citationID":"o1j6ro1k","properties":{"formattedCitation":"(Goodare, 2016; Levack, 2016)","plainCitation":"(Goodare, 2016; Levack, 2016)","noteIndex":0},"citationItems":[{"id":426,"uris":["http://zotero.org/users/3566189/items/V9JG3JQ3"],"uri":["http://zotero.org/users/3566189/items/V9JG3JQ3"],"itemData":{"id":426,"type":"book","abstract":"The European Witch-Hunt seeks to explain why thousands of people, mostly lower-class women, were deliberately tortured and killed in the name of religion and morality during three centuries of intermittent witch-hunting throughout Europe and North America.  Combining perspectives from history, sociology, psychology and other disciplines, this book provides a comprehensive account of witch-hunting in early modern Europe. Julian Goodare sets out an original interpretation of witch-hunting as an episode of ideologically-driven persecution by the ‘godly state’ in the era of the Reformation and Counter-Reformation. Full weight is also given to the context of village social relationships, and there is a detailed analysis of gender issues. Witch-hunting was a legal operation, and the courts’ rationale for interrogation under torture is explained. Panicking local elites, rather than central governments, were at the forefront of witch-hunting. Further chapters explore folk beliefs about legendary witches, and intellectuals’ beliefs about a secret conspiracy of witches in league with the Devil. Witch-hunting eventually declined when the ideological pressure to combat the Devil’s allies slackened. A final chapter sets witch-hunting in the context of other episodes of modern persecution.  This book is the ideal resource for students exploring the history of witch-hunting. Its level of detail and use of social theory also make it important for scholars and researchers.","event-place":"London","ISBN":"978-1-317-19830-7","language":"en","note":"Google-Books-ID: oM8mDAAAQBAJ","number-of-pages":"556","publisher":"Routledge","publisher-place":"London","source":"Google Books","title":"The European Witch-Hunt","author":[{"family":"Goodare","given":"Julian"}],"issued":{"date-parts":[["2016",5,12]]}}},{"id":261,"uris":["http://zotero.org/users/3566189/items/A6B62DEG"],"uri":["http://zotero.org/users/3566189/items/A6B62DEG"],"itemData":{"id":261,"type":"book","abstract":"Between 1450 and 1750 thousands of people – most of them women – were accused, prosecuted and executed for the crime of witchcraft. The witch-hunt was not a single event; it comprised thousands of individual prosecutions, each shaped by the religious and social dimensions of the particular area as well as political and legal factors. Brian Levack sorts through the proliferation of theories to provide a coherent introduction to the subject, as well as contributing to the scholarly debate. The book:  Examines why witchcraft prosecutions took place, how many trials and victims there were, and why witch-hunting eventually came to an end.  Explores the beliefs of both educated and illiterate people regarding witchcraft. Uses regional and local studies to give a more detailed analysis of the chronological and geographical distribution of witch-trials.  Emphasises the legal context of witchcraft prosecutions. Illuminates the social, economic and political history of early modern Europe, and in particular the position of women within it. In this fully updated third edition of his exceptional study, Levack incorporates the vast amount of literature that has emerged since the last edition. He substantially extends his consideration of the decline of the witch-hunt and goes further in his exploration of witch-hunting after the trials, especially in contemporary Africa. New illustrations vividly depict beliefs about witchcraft in early modern Europe.","event-place":"New York","ISBN":"978-1-317-87559-8","language":"en","note":"Google-Books-ID: cFIVAgAAQBAJ","number-of-pages":"490","publisher":"Routledge","publisher-place":"New York","source":"Google Books","title":"The Witch-Hunt in Early Modern Europe","author":[{"family":"Levack","given":"Brian P."}],"issued":{"date-parts":[["2016"]]}}}],"schema":"https://github.com/citation-style-language/schema/raw/master/csl-citation.json"} </w:instrText>
      </w:r>
      <w:r w:rsidR="00114870" w:rsidRPr="003341B3">
        <w:rPr>
          <w:rFonts w:ascii="Times New Roman" w:hAnsi="Times New Roman"/>
          <w:sz w:val="24"/>
          <w:szCs w:val="24"/>
          <w:lang w:val="en-US"/>
        </w:rPr>
        <w:fldChar w:fldCharType="separate"/>
      </w:r>
      <w:r w:rsidR="00114870" w:rsidRPr="003341B3">
        <w:rPr>
          <w:rFonts w:ascii="Times New Roman" w:hAnsi="Times New Roman"/>
          <w:sz w:val="24"/>
          <w:szCs w:val="24"/>
          <w:lang w:val="en-US"/>
        </w:rPr>
        <w:t>(</w:t>
      </w:r>
      <w:proofErr w:type="spellStart"/>
      <w:r w:rsidR="00114870" w:rsidRPr="003341B3">
        <w:rPr>
          <w:rFonts w:ascii="Times New Roman" w:hAnsi="Times New Roman"/>
          <w:sz w:val="24"/>
          <w:szCs w:val="24"/>
          <w:lang w:val="en-US"/>
        </w:rPr>
        <w:t>Goodare</w:t>
      </w:r>
      <w:proofErr w:type="spellEnd"/>
      <w:r w:rsidR="00114870" w:rsidRPr="003341B3">
        <w:rPr>
          <w:rFonts w:ascii="Times New Roman" w:hAnsi="Times New Roman"/>
          <w:sz w:val="24"/>
          <w:szCs w:val="24"/>
          <w:lang w:val="en-US"/>
        </w:rPr>
        <w:t xml:space="preserve">, 2016; </w:t>
      </w:r>
      <w:proofErr w:type="spellStart"/>
      <w:r w:rsidR="00114870" w:rsidRPr="003341B3">
        <w:rPr>
          <w:rFonts w:ascii="Times New Roman" w:hAnsi="Times New Roman"/>
          <w:sz w:val="24"/>
          <w:szCs w:val="24"/>
          <w:lang w:val="en-US"/>
        </w:rPr>
        <w:t>Levack</w:t>
      </w:r>
      <w:proofErr w:type="spellEnd"/>
      <w:r w:rsidR="00114870" w:rsidRPr="003341B3">
        <w:rPr>
          <w:rFonts w:ascii="Times New Roman" w:hAnsi="Times New Roman"/>
          <w:sz w:val="24"/>
          <w:szCs w:val="24"/>
          <w:lang w:val="en-US"/>
        </w:rPr>
        <w:t>, 2016)</w:t>
      </w:r>
      <w:r w:rsidR="00114870" w:rsidRPr="003341B3">
        <w:rPr>
          <w:rFonts w:ascii="Times New Roman" w:hAnsi="Times New Roman"/>
          <w:sz w:val="24"/>
          <w:szCs w:val="24"/>
          <w:lang w:val="en-US"/>
        </w:rPr>
        <w:fldChar w:fldCharType="end"/>
      </w:r>
      <w:r w:rsidR="00114870" w:rsidRPr="003341B3">
        <w:rPr>
          <w:rFonts w:ascii="Times New Roman" w:hAnsi="Times New Roman"/>
          <w:sz w:val="24"/>
          <w:szCs w:val="24"/>
          <w:lang w:val="en-US"/>
        </w:rPr>
        <w:t>.</w:t>
      </w:r>
      <w:r w:rsidRPr="003341B3">
        <w:rPr>
          <w:rFonts w:ascii="Times New Roman" w:hAnsi="Times New Roman"/>
          <w:sz w:val="24"/>
          <w:szCs w:val="24"/>
          <w:lang w:val="en-US"/>
        </w:rPr>
        <w:t xml:space="preserve"> During witchcraft investigations this implied that any counterevidence could always be interpreted as the trickery of demons, and any conceivable </w:t>
      </w:r>
      <w:r w:rsidRPr="003341B3">
        <w:rPr>
          <w:rFonts w:ascii="Times New Roman" w:hAnsi="Times New Roman"/>
          <w:sz w:val="24"/>
          <w:szCs w:val="24"/>
          <w:lang w:val="en-US" w:eastAsia="zh-CN"/>
        </w:rPr>
        <w:t xml:space="preserve">event could be interpreted as </w:t>
      </w:r>
      <w:r w:rsidR="009C1485" w:rsidRPr="003341B3">
        <w:rPr>
          <w:rFonts w:ascii="Times New Roman" w:hAnsi="Times New Roman"/>
          <w:sz w:val="24"/>
          <w:szCs w:val="24"/>
          <w:lang w:val="en-US" w:eastAsia="zh-CN"/>
        </w:rPr>
        <w:t xml:space="preserve">further confirmation </w:t>
      </w:r>
      <w:r w:rsidRPr="003341B3">
        <w:rPr>
          <w:rFonts w:ascii="Times New Roman" w:hAnsi="Times New Roman"/>
          <w:sz w:val="24"/>
          <w:szCs w:val="24"/>
          <w:lang w:val="en-US" w:eastAsia="zh-CN"/>
        </w:rPr>
        <w:t xml:space="preserve"> that persecutors were on</w:t>
      </w:r>
      <w:r w:rsidR="009C1485" w:rsidRPr="003341B3">
        <w:rPr>
          <w:rFonts w:ascii="Times New Roman" w:hAnsi="Times New Roman"/>
          <w:sz w:val="24"/>
          <w:szCs w:val="24"/>
          <w:lang w:val="en-US" w:eastAsia="zh-CN"/>
        </w:rPr>
        <w:t>to the witchcraft network</w:t>
      </w:r>
      <w:r w:rsidRPr="003341B3">
        <w:rPr>
          <w:rFonts w:ascii="Times New Roman" w:hAnsi="Times New Roman"/>
          <w:sz w:val="24"/>
          <w:szCs w:val="24"/>
          <w:lang w:val="en-US" w:eastAsia="zh-CN"/>
        </w:rPr>
        <w:t>.</w:t>
      </w:r>
    </w:p>
    <w:p w14:paraId="67BE9F41" w14:textId="2E1C3699" w:rsidR="00097644" w:rsidRPr="003341B3" w:rsidRDefault="00097644" w:rsidP="003341B3">
      <w:pPr>
        <w:spacing w:after="0" w:line="480" w:lineRule="auto"/>
        <w:ind w:firstLine="708"/>
        <w:jc w:val="both"/>
        <w:rPr>
          <w:rFonts w:ascii="Times New Roman" w:hAnsi="Times New Roman"/>
          <w:sz w:val="24"/>
          <w:szCs w:val="24"/>
          <w:lang w:val="en-US" w:eastAsia="zh-CN"/>
        </w:rPr>
      </w:pPr>
      <w:r w:rsidRPr="003341B3">
        <w:rPr>
          <w:rFonts w:ascii="Times New Roman" w:hAnsi="Times New Roman"/>
          <w:sz w:val="24"/>
          <w:szCs w:val="24"/>
          <w:lang w:val="en-US"/>
        </w:rPr>
        <w:t>For instance, husbands of accused women often protested that their wives could not have attended any sabbaths in the night, because they had seen them sleeping next to them in their beds. But here the witch-hunters retorted that demons must have created an illusion that made it look as if the wives were decently sleeping at home, while their actual bodies were elsewhere</w:t>
      </w:r>
      <w:r w:rsidR="00A532B2" w:rsidRPr="003341B3">
        <w:rPr>
          <w:rFonts w:ascii="Times New Roman" w:hAnsi="Times New Roman"/>
          <w:sz w:val="24"/>
          <w:szCs w:val="24"/>
          <w:lang w:val="en-US"/>
        </w:rPr>
        <w:t xml:space="preserve"> </w:t>
      </w:r>
      <w:r w:rsidR="00A532B2"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&lt;EndNote&gt;&lt;Cite&gt;&lt;Author&gt;Hofhuis&lt;/Author&gt;&lt;Year&gt;2022&lt;/Year&gt;&lt;IDText&gt;Qualitative Darwinism: An evolutionary history of witch-hunting&lt;/IDText&gt;&lt;Pages&gt;157&lt;/Pages&gt;&lt;DisplayText&gt;(Hofhuis 2022, 157; Del Rio and Maxwell-Stuart 2000, 91-2; Remy 2014, 43-4)&lt;/DisplayText&gt;&lt;record&gt;&lt;isbn&gt;9036106877&lt;/isbn&gt;&lt;titles&gt;&lt;title&gt;Qualitative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format="utc"&gt;1666980748&lt;/last-updated-date&gt;&lt;electronic-resource-num&gt;doi.org/10.33540/1460&lt;/electronic-resource-num&gt;&lt;/record&gt;&lt;/Cite&gt;&lt;Cite&gt;&lt;Author&gt;Del Rio&lt;/Author&gt;&lt;Year&gt;2000&lt;/Year&gt;&lt;IDText&gt;Investigations into magic&lt;/IDText&gt;&lt;Pages&gt;91-92&lt;/Pages&gt;&lt;record&gt;&lt;isbn&gt;0719049768&lt;/isbn&gt;&lt;titles&gt;&lt;title&gt;Investigations into magic&lt;/title&gt;&lt;/titles&gt;&lt;contributors&gt;&lt;authors&gt;&lt;author&gt;Del Rio, Martin Antoine&lt;/author&gt;&lt;author&gt;Maxwell-Stuart, P.G.&lt;/author&gt;&lt;/authors&gt;&lt;/contributors&gt;&lt;added-date format="utc"&gt;1673020278&lt;/added-date&gt;&lt;ref-type name="Book"&gt;6&lt;/ref-type&gt;&lt;dates&gt;&lt;year&gt;2000&lt;/year&gt;&lt;/dates&gt;&lt;rec-number&gt;4577&lt;/rec-number&gt;&lt;publisher&gt;Manchester University Press&lt;/publisher&gt;&lt;last-updated-date format="utc"&gt;1673020594&lt;/last-updated-date&gt;&lt;/record&gt;&lt;/Cite&gt;&lt;Cite&gt;&lt;Author&gt;Remy&lt;/Author&gt;&lt;Year&gt;2014&lt;/Year&gt;&lt;IDText&gt;Demonolatry: an account of the historical practice of witchcraft&lt;/IDText&gt;&lt;Pages&gt;43-44&lt;/Pages&gt;&lt;record&gt;&lt;isbn&gt;0486791718&lt;/isbn&gt;&lt;titles&gt;&lt;title&gt;Demonolatry: an account of the historical practice of witchcraft&lt;/title&gt;&lt;/titles&gt;&lt;contributors&gt;&lt;authors&gt;&lt;author&gt;Remy, Nicolas&lt;/author&gt;&lt;/authors&gt;&lt;/contributors&gt;&lt;added-date format="utc"&gt;1673020152&lt;/added-date&gt;&lt;ref-type name="Book"&gt;6&lt;/ref-type&gt;&lt;dates&gt;&lt;year&gt;2014&lt;/year&gt;&lt;/dates&gt;&lt;rec-number&gt;4576&lt;/rec-number&gt;&lt;publisher&gt;Courier Corporation&lt;/publisher&gt;&lt;last-updated-date format="utc"&gt;1673020152&lt;/last-updated-date&gt;&lt;/record&gt;&lt;/Cite&gt;&lt;/EndNote&gt;</w:instrText>
      </w:r>
      <w:r w:rsidR="00A532B2"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(Hofhuis 2022, 157; Del Rio and Maxwell-Stuart 2000, 91-2; Remy 2014, 43-4)</w:t>
      </w:r>
      <w:r w:rsidR="00A532B2" w:rsidRPr="003341B3">
        <w:rPr>
          <w:rFonts w:ascii="Times New Roman" w:hAnsi="Times New Roman"/>
          <w:sz w:val="24"/>
          <w:szCs w:val="24"/>
          <w:lang w:val="en-US"/>
        </w:rPr>
        <w:fldChar w:fldCharType="end"/>
      </w:r>
      <w:r w:rsidR="001D42BD" w:rsidRPr="00900DE4">
        <w:rPr>
          <w:rFonts w:ascii="Times New Roman" w:hAnsi="Times New Roman"/>
          <w:sz w:val="24"/>
          <w:szCs w:val="24"/>
          <w:lang w:val="en-US"/>
        </w:rPr>
        <w:t>.</w:t>
      </w:r>
      <w:r w:rsidR="001D42BD" w:rsidRPr="003341B3">
        <w:rPr>
          <w:rFonts w:ascii="Times New Roman" w:hAnsi="Times New Roman"/>
          <w:sz w:val="24"/>
          <w:szCs w:val="24"/>
          <w:lang w:val="en-US"/>
        </w:rPr>
        <w:t xml:space="preserve"> </w:t>
      </w:r>
      <w:r w:rsidRPr="003341B3">
        <w:rPr>
          <w:rFonts w:ascii="Times New Roman" w:hAnsi="Times New Roman"/>
          <w:sz w:val="24"/>
          <w:szCs w:val="24"/>
          <w:lang w:val="en-US"/>
        </w:rPr>
        <w:t xml:space="preserve">The interrogation of suspected witnesses also displays the logic of ‘heads I win, tails you lose’. </w:t>
      </w:r>
      <w:r w:rsidRPr="003341B3">
        <w:rPr>
          <w:rFonts w:ascii="Times New Roman" w:hAnsi="Times New Roman"/>
          <w:sz w:val="24"/>
          <w:szCs w:val="24"/>
          <w:lang w:val="en-US" w:eastAsia="zh-CN"/>
        </w:rPr>
        <w:t xml:space="preserve">If physical torments – often used in witch trials – made suspects confess quickly, it showed that they were guilty. But if they did not confess right away, this was often explained as the work of demons cleverly assisting the suspects in their ability to withstand torture, thus also indicating guilt </w:t>
      </w:r>
      <w:r w:rsidRPr="003341B3">
        <w:rPr>
          <w:rFonts w:ascii="Times New Roman" w:hAnsi="Times New Roman"/>
          <w:sz w:val="24"/>
          <w:szCs w:val="24"/>
          <w:lang w:val="en-US" w:eastAsia="zh-CN"/>
        </w:rPr>
        <w:fldChar w:fldCharType="begin"/>
      </w:r>
      <w:r w:rsidR="007861E8">
        <w:rPr>
          <w:rFonts w:ascii="Times New Roman" w:hAnsi="Times New Roman"/>
          <w:sz w:val="24"/>
          <w:szCs w:val="24"/>
          <w:lang w:val="en-US" w:eastAsia="zh-CN"/>
        </w:rPr>
        <w:instrText xml:space="preserve"> ADDIN EN.CITE &lt;EndNote&gt;&lt;Cite&gt;&lt;Author&gt;Roper&lt;/Author&gt;&lt;Year&gt;2004&lt;/Year&gt;&lt;IDText&gt;Witch Craze: terror and fantasy in Baroque Germany&lt;/IDText&gt;&lt;Pages&gt;47&lt;/Pages&gt;&lt;DisplayText&gt;(Roper 2004, 47; Krause 2015, 26)&lt;/DisplayText&gt;&lt;record&gt;&lt;isbn&gt;0300103352&lt;/isbn&gt;&lt;titles&gt;&lt;title&gt;Witch Craze: terror and fantasy in Baroque Germany&lt;/title&gt;&lt;/titles&gt;&lt;contributors&gt;&lt;authors&gt;&lt;author&gt;Roper, Lyndal&lt;/author&gt;&lt;/authors&gt;&lt;/contributors&gt;&lt;added-date format="utc"&gt;1666980093&lt;/added-date&gt;&lt;ref-type name="Book"&gt;6&lt;/ref-type&gt;&lt;dates&gt;&lt;year&gt;2004&lt;/year&gt;&lt;/dates&gt;&lt;rec-number&gt;4571&lt;/rec-number&gt;&lt;publisher&gt;Yale University Press&lt;/publisher&gt;&lt;last-updated-date format="utc"&gt;1666980093&lt;/last-updated-date&gt;&lt;/record&gt;&lt;/Cite&gt;&lt;Cite&gt;&lt;Author&gt;Krause&lt;/Author&gt;&lt;Year&gt;2015&lt;/Year&gt;&lt;IDText&gt;Witchcraft, demonology, and confession in early modern France&lt;/IDText&gt;&lt;Pages&gt;26&lt;/Pages&gt;&lt;record&gt;&lt;isbn&gt;1316240622&lt;/isbn&gt;&lt;titles&gt;&lt;title&gt;Witchcraft, demonology, and confession in early modern France&lt;/title&gt;&lt;/titles&gt;&lt;contributors&gt;&lt;authors&gt;&lt;author&gt;Krause, Virginia&lt;/author&gt;&lt;/authors&gt;&lt;/contributors&gt;&lt;added-date format="utc"&gt;1666980152&lt;/added-date&gt;&lt;ref-type name="Book"&gt;6&lt;/ref-type&gt;&lt;dates&gt;&lt;year&gt;2015&lt;/year&gt;&lt;/dates&gt;&lt;rec-number&gt;4572&lt;/rec-number&gt;&lt;publisher&gt;Cambridge University Press&lt;/publisher&gt;&lt;last-updated-date format="utc"&gt;1666980152&lt;/last-updated-date&gt;&lt;/record&gt;&lt;/Cite&gt;&lt;/EndNote&gt;</w:instrText>
      </w:r>
      <w:r w:rsidRPr="003341B3">
        <w:rPr>
          <w:rFonts w:ascii="Times New Roman" w:hAnsi="Times New Roman"/>
          <w:sz w:val="24"/>
          <w:szCs w:val="24"/>
          <w:lang w:val="en-US" w:eastAsia="zh-CN"/>
        </w:rPr>
        <w:fldChar w:fldCharType="separate"/>
      </w:r>
      <w:r w:rsidR="007861E8">
        <w:rPr>
          <w:rFonts w:ascii="Times New Roman" w:hAnsi="Times New Roman"/>
          <w:noProof/>
          <w:sz w:val="24"/>
          <w:szCs w:val="24"/>
          <w:lang w:val="en-US" w:eastAsia="zh-CN"/>
        </w:rPr>
        <w:t>(Roper 2004, 47; Krause 2015, 26)</w:t>
      </w:r>
      <w:r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 xml:space="preserve">. If the accused responded emotionally, it was deemed very suspicious. But if they did not respond emotionally </w:t>
      </w:r>
      <w:r w:rsidRPr="003341B3">
        <w:rPr>
          <w:rFonts w:ascii="Times New Roman" w:hAnsi="Times New Roman"/>
          <w:i/>
          <w:iCs/>
          <w:sz w:val="24"/>
          <w:szCs w:val="24"/>
          <w:lang w:val="en-US" w:eastAsia="zh-CN"/>
        </w:rPr>
        <w:t>enough</w:t>
      </w:r>
      <w:r w:rsidRPr="003341B3">
        <w:rPr>
          <w:rFonts w:ascii="Times New Roman" w:hAnsi="Times New Roman"/>
          <w:sz w:val="24"/>
          <w:szCs w:val="24"/>
          <w:lang w:val="en-US" w:eastAsia="zh-CN"/>
        </w:rPr>
        <w:t>, it was equally suspicious, as it suggested an evil personality or, again, demonic support</w:t>
      </w:r>
      <w:r w:rsidR="00FD405E" w:rsidRPr="003341B3">
        <w:rPr>
          <w:rFonts w:ascii="Times New Roman" w:hAnsi="Times New Roman"/>
          <w:sz w:val="24"/>
          <w:szCs w:val="24"/>
          <w:lang w:val="en-US" w:eastAsia="zh-CN"/>
        </w:rPr>
        <w:t xml:space="preserve"> </w:t>
      </w:r>
      <w:r w:rsidR="00FD405E"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&lt;EndNote&gt;&lt;Cite&gt;&lt;Author&gt;Ostling&lt;/Author&gt;&lt;Year&gt;2016&lt;/Year&gt;&lt;IDText&gt;Introduction: ‘Unbridled Passion’ and the History of Witchcraft&lt;/IDText&gt;&lt;Pages&gt;3-4&lt;/Pages&gt;&lt;DisplayText&gt;(Ostling and Kounine 2016, 3-4)&lt;/DisplayText&gt;&lt;record&gt;&lt;dates&gt;&lt;pub-dates&gt;&lt;date&gt;2016&lt;/date&gt;&lt;/pub-dates&gt;&lt;year&gt;2016&lt;/year&gt;&lt;/dates&gt;&lt;keywords&gt;&lt;keyword&gt;Emotional Community&lt;/keyword&gt;&lt;keyword&gt;Full Corpus&lt;/keyword&gt;&lt;keyword&gt;Performative Speech&lt;/keyword&gt;&lt;keyword&gt;Present Volume&lt;/keyword&gt;&lt;keyword&gt;Witch Trial&lt;/keyword&gt;&lt;/keywords&gt;&lt;isbn&gt;978-1-137-52903-9&lt;/isbn&gt;&lt;titles&gt;&lt;title&gt;Introduction: ‘Unbridled Passion’ and the History of Witchcraft&lt;/title&gt;&lt;secondary-title&gt;Emotions in the History of Witchcraft&lt;/secondary-title&gt;&lt;short-title&gt;Introduction&lt;/short-title&gt;&lt;tertiary-title&gt;Palgrave Studies in the History of Emotions&lt;/tertiary-title&gt;&lt;/titles&gt;&lt;pages&gt;1-15&lt;/pages&gt;&lt;urls&gt;&lt;pdf-urls&gt;&lt;url&gt;files/956/Ostling and Kounine - 2016 - Introduction ‘Unbridled Passion’ and the History .pdf&lt;/url&gt;&lt;/pdf-urls&gt;&lt;/urls&gt;&lt;access-date&gt;2018/11/09/15:35:46&lt;/access-date&gt;&lt;contributors&gt;&lt;authors&gt;&lt;author&gt;Ostling, Michael&lt;/author&gt;&lt;author&gt;Kounine, Laura&lt;/author&gt;&lt;/authors&gt;&lt;/contributors&gt;&lt;language&gt;en&lt;/language&gt;&lt;added-date format="utc"&gt;1673621686&lt;/added-date&gt;&lt;pub-location&gt;London&lt;/pub-location&gt;&lt;ref-type name="Book Section"&gt;5&lt;/ref-type&gt;&lt;remote-database-provider&gt;Springer Link&lt;/remote-database-provider&gt;&lt;rec-number&gt;4956&lt;/rec-number&gt;&lt;publisher&gt;Palgrave Macmillan UK&lt;/publisher&gt;&lt;last-updated-date format="utc"&gt;1673621686&lt;/last-updated-date&gt;&lt;contributors&gt;&lt;secondary-authors&gt;&lt;author&gt;Kounine, Laura&lt;/author&gt;&lt;author&gt;Ostling, Michael&lt;/author&gt;&lt;/secondary-authors&gt;&lt;/contributors&gt;&lt;/record&gt;&lt;/Cite&gt;&lt;/EndNote&gt;</w:instrText>
      </w:r>
      <w:r w:rsidR="00FD405E"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(Ostling and Kounine 2016, 3-4)</w:t>
      </w:r>
      <w:r w:rsidR="00FD405E" w:rsidRPr="003341B3">
        <w:rPr>
          <w:rFonts w:ascii="Times New Roman" w:hAnsi="Times New Roman"/>
          <w:sz w:val="24"/>
          <w:szCs w:val="24"/>
          <w:lang w:val="en-US"/>
        </w:rPr>
        <w:fldChar w:fldCharType="end"/>
      </w:r>
      <w:r w:rsidR="001D42BD" w:rsidRPr="003341B3">
        <w:rPr>
          <w:rFonts w:ascii="Times New Roman" w:hAnsi="Times New Roman"/>
          <w:sz w:val="24"/>
          <w:szCs w:val="24"/>
          <w:lang w:val="en-US"/>
        </w:rPr>
        <w:t xml:space="preserve">. </w:t>
      </w:r>
      <w:r w:rsidRPr="003341B3">
        <w:rPr>
          <w:rFonts w:ascii="Times New Roman" w:hAnsi="Times New Roman"/>
          <w:sz w:val="24"/>
          <w:szCs w:val="24"/>
          <w:lang w:val="en-US" w:eastAsia="zh-CN"/>
        </w:rPr>
        <w:t xml:space="preserve">Probably most </w:t>
      </w:r>
      <w:r w:rsidR="009C1485" w:rsidRPr="003341B3">
        <w:rPr>
          <w:rFonts w:ascii="Times New Roman" w:hAnsi="Times New Roman"/>
          <w:sz w:val="24"/>
          <w:szCs w:val="24"/>
          <w:lang w:val="en-US" w:eastAsia="zh-CN"/>
        </w:rPr>
        <w:t>dubious</w:t>
      </w:r>
      <w:r w:rsidRPr="003341B3">
        <w:rPr>
          <w:rFonts w:ascii="Times New Roman" w:hAnsi="Times New Roman"/>
          <w:sz w:val="24"/>
          <w:szCs w:val="24"/>
          <w:lang w:val="en-US" w:eastAsia="zh-CN"/>
        </w:rPr>
        <w:t xml:space="preserve"> of all were the people who </w:t>
      </w:r>
      <w:r w:rsidR="009C1485" w:rsidRPr="003341B3">
        <w:rPr>
          <w:rFonts w:ascii="Times New Roman" w:hAnsi="Times New Roman"/>
          <w:sz w:val="24"/>
          <w:szCs w:val="24"/>
          <w:lang w:val="en-US" w:eastAsia="zh-CN"/>
        </w:rPr>
        <w:t>disapproved</w:t>
      </w:r>
      <w:r w:rsidRPr="003341B3">
        <w:rPr>
          <w:rFonts w:ascii="Times New Roman" w:hAnsi="Times New Roman"/>
          <w:sz w:val="24"/>
          <w:szCs w:val="24"/>
          <w:lang w:val="en-US" w:eastAsia="zh-CN"/>
        </w:rPr>
        <w:t xml:space="preserve"> </w:t>
      </w:r>
      <w:r w:rsidR="009C1485" w:rsidRPr="003341B3">
        <w:rPr>
          <w:rFonts w:ascii="Times New Roman" w:hAnsi="Times New Roman"/>
          <w:sz w:val="24"/>
          <w:szCs w:val="24"/>
          <w:lang w:val="en-US" w:eastAsia="zh-CN"/>
        </w:rPr>
        <w:t xml:space="preserve">of </w:t>
      </w:r>
      <w:r w:rsidRPr="003341B3">
        <w:rPr>
          <w:rFonts w:ascii="Times New Roman" w:hAnsi="Times New Roman"/>
          <w:sz w:val="24"/>
          <w:szCs w:val="24"/>
          <w:lang w:val="en-US" w:eastAsia="zh-CN"/>
        </w:rPr>
        <w:t xml:space="preserve">witch-hunts and were unwilling to cooperate. </w:t>
      </w:r>
      <w:r w:rsidR="009C1485" w:rsidRPr="003341B3">
        <w:rPr>
          <w:rFonts w:ascii="Times New Roman" w:hAnsi="Times New Roman"/>
          <w:sz w:val="24"/>
          <w:szCs w:val="24"/>
          <w:lang w:val="en-US" w:eastAsia="zh-CN"/>
        </w:rPr>
        <w:t xml:space="preserve">Were </w:t>
      </w:r>
      <w:r w:rsidR="008F17C9" w:rsidRPr="003341B3">
        <w:rPr>
          <w:rFonts w:ascii="Times New Roman" w:hAnsi="Times New Roman"/>
          <w:sz w:val="24"/>
          <w:szCs w:val="24"/>
          <w:lang w:val="en-US" w:eastAsia="zh-CN"/>
        </w:rPr>
        <w:t>t</w:t>
      </w:r>
      <w:r w:rsidRPr="003341B3">
        <w:rPr>
          <w:rFonts w:ascii="Times New Roman" w:hAnsi="Times New Roman"/>
          <w:sz w:val="24"/>
          <w:szCs w:val="24"/>
          <w:lang w:val="en-US" w:eastAsia="zh-CN"/>
        </w:rPr>
        <w:t xml:space="preserve">hese individuals </w:t>
      </w:r>
      <w:r w:rsidR="009C1485" w:rsidRPr="003341B3">
        <w:rPr>
          <w:rFonts w:ascii="Times New Roman" w:hAnsi="Times New Roman"/>
          <w:sz w:val="24"/>
          <w:szCs w:val="24"/>
          <w:lang w:val="en-US" w:eastAsia="zh-CN"/>
        </w:rPr>
        <w:t xml:space="preserve">not </w:t>
      </w:r>
      <w:r w:rsidRPr="003341B3">
        <w:rPr>
          <w:rFonts w:ascii="Times New Roman" w:hAnsi="Times New Roman"/>
          <w:sz w:val="24"/>
          <w:szCs w:val="24"/>
          <w:lang w:val="en-US" w:eastAsia="zh-CN"/>
        </w:rPr>
        <w:t>witches themselves, or at least the victims of demonic delusion</w:t>
      </w:r>
      <w:r w:rsidR="009C1485" w:rsidRPr="003341B3">
        <w:rPr>
          <w:rFonts w:ascii="Times New Roman" w:hAnsi="Times New Roman"/>
          <w:sz w:val="24"/>
          <w:szCs w:val="24"/>
          <w:lang w:val="en-US" w:eastAsia="zh-CN"/>
        </w:rPr>
        <w:t>?</w:t>
      </w:r>
      <w:r w:rsidR="00D070E2" w:rsidRPr="003341B3">
        <w:rPr>
          <w:rFonts w:ascii="Times New Roman" w:hAnsi="Times New Roman"/>
          <w:sz w:val="24"/>
          <w:szCs w:val="24"/>
          <w:lang w:val="en-US" w:eastAsia="zh-CN"/>
        </w:rPr>
        <w:t xml:space="preserve"> </w:t>
      </w:r>
      <w:r w:rsidR="001D42BD" w:rsidRPr="003341B3">
        <w:rPr>
          <w:rFonts w:ascii="Times New Roman" w:hAnsi="Times New Roman"/>
          <w:sz w:val="24"/>
          <w:szCs w:val="24"/>
          <w:lang w:val="en-US" w:eastAsia="zh-CN"/>
        </w:rPr>
        <w:fldChar w:fldCharType="begin"/>
      </w:r>
      <w:r w:rsidR="00D070E2" w:rsidRPr="003341B3">
        <w:rPr>
          <w:rFonts w:ascii="Times New Roman" w:hAnsi="Times New Roman"/>
          <w:sz w:val="24"/>
          <w:szCs w:val="24"/>
          <w:lang w:val="en-US" w:eastAsia="zh-CN"/>
        </w:rPr>
        <w:instrText xml:space="preserve"> ADDIN ZOTERO_ITEM CSL_CITATION {"citationID":"lMoDAuuH","properties":{"formattedCitation":"(Hofhuis, 2022, p. 159; Lancre, 2006, p. 7; Rio &amp; Maxwell-Stuart, 2000, pp. 203\\uc0\\u8211{}206)","plainCitation":"(Hofhuis, 2022, p. 159; Lancre, 2006, p. 7; Rio &amp; Maxwell-Stuart, 2000, pp. 203–206)","noteIndex":0},"citationItems":[{"id":1531,"uris":["http://zotero.org/users/3566189/items/8679CABZ"],"uri":["http://zotero.org/users/3566189/items/8679CABZ"],"itemData":{"id":1531,"type":"webpage","abstract":"Why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159"},{"id":1080,"uris":["http://zotero.org/users/3566189/items/QJ3NARIW"],"uri":["http://zotero.org/users/3566189/items/QJ3NARIW"],"itemData":{"id":1080,"type":"book","event-place":"Tempe","ISBN":"978-2-503-52294-4","language":"en","note":"Google-Books-ID: 6Lh9AAAAMAAJ","number-of-pages":"648","publisher":"Arizona Center for Medieval and Renaissance Studies","publisher-place":"Tempe","source":"Google Books","title":"On the Inconstancy of Witches: Pierre's De Lancre's tableau de l'inconstance des mauvais anges et demons (1612)","title-short":"On the Inconstancy of Witches","author":[{"family":"Lancre","given":"Pierre","dropping-particle":"de"}],"editor":[{"family":"Williams","given":"Gerhild Scholz"}],"issued":{"date-parts":[["2006"]]}},"locator":"7"},{"id":374,"uris":["http://zotero.org/users/3566189/items/8UA4WRUM"],"uri":["http://zotero.org/users/3566189/items/8UA4WRUM"],"itemData":{"id":374,"type":"book","event-place":"Manchester","ISBN":"978-0-7190-4976-7","language":"English","note":"OCLC: 539005523","publisher":"Manchester University Press","publisher-place":"Manchester","title":"Investigations into magic","author":[{"family":"Rio","given":"Martin","dropping-particle":"del"},{"family":"Maxwell-Stuart","given":"Peter G."}],"issued":{"date-parts":[["2000"]]}},"locator":"203-6"}],"schema":"https://github.com/citation-style-language/schema/raw/master/csl-citation.json"} </w:instrText>
      </w:r>
      <w:r w:rsidR="001D42BD" w:rsidRPr="003341B3">
        <w:rPr>
          <w:rFonts w:ascii="Times New Roman" w:hAnsi="Times New Roman"/>
          <w:sz w:val="24"/>
          <w:szCs w:val="24"/>
          <w:lang w:val="en-US" w:eastAsia="zh-CN"/>
        </w:rPr>
        <w:fldChar w:fldCharType="separate"/>
      </w:r>
      <w:r w:rsidR="00D070E2" w:rsidRPr="00900DE4">
        <w:rPr>
          <w:rFonts w:ascii="Times New Roman" w:hAnsi="Times New Roman"/>
          <w:sz w:val="24"/>
          <w:szCs w:val="24"/>
          <w:lang w:val="en-US"/>
        </w:rPr>
        <w:t>(</w:t>
      </w:r>
      <w:proofErr w:type="spellStart"/>
      <w:r w:rsidR="00D070E2" w:rsidRPr="00900DE4">
        <w:rPr>
          <w:rFonts w:ascii="Times New Roman" w:hAnsi="Times New Roman"/>
          <w:sz w:val="24"/>
          <w:szCs w:val="24"/>
          <w:lang w:val="en-US"/>
        </w:rPr>
        <w:t>Hofhuis</w:t>
      </w:r>
      <w:proofErr w:type="spellEnd"/>
      <w:r w:rsidR="00D070E2" w:rsidRPr="00900DE4">
        <w:rPr>
          <w:rFonts w:ascii="Times New Roman" w:hAnsi="Times New Roman"/>
          <w:sz w:val="24"/>
          <w:szCs w:val="24"/>
          <w:lang w:val="en-US"/>
        </w:rPr>
        <w:t>, 2022, p. 159; Rio &amp; Maxwell-Stuart, 2000, pp. 203–206)</w:t>
      </w:r>
      <w:r w:rsidR="001D42BD"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 xml:space="preserve">. </w:t>
      </w:r>
    </w:p>
    <w:p w14:paraId="16F07A87" w14:textId="1EC9CB47" w:rsidR="00097644" w:rsidRPr="003341B3" w:rsidRDefault="00097644" w:rsidP="003341B3">
      <w:pPr>
        <w:spacing w:after="0" w:line="480" w:lineRule="auto"/>
        <w:ind w:firstLine="708"/>
        <w:jc w:val="both"/>
        <w:rPr>
          <w:rFonts w:ascii="Times New Roman" w:hAnsi="Times New Roman"/>
          <w:sz w:val="24"/>
          <w:szCs w:val="24"/>
          <w:lang w:val="en-US" w:eastAsia="zh-CN"/>
        </w:rPr>
      </w:pPr>
      <w:r w:rsidRPr="003341B3">
        <w:rPr>
          <w:rFonts w:ascii="Times New Roman" w:hAnsi="Times New Roman"/>
          <w:sz w:val="24"/>
          <w:szCs w:val="24"/>
          <w:lang w:val="en-US" w:eastAsia="zh-CN"/>
        </w:rPr>
        <w:t>Not only were demons hiding all the evidence, witch hunters also believed that God and his angels ensured that no innocent people were being harmed. Skeptics complained that common gossip, which often initiated suspicions against specific persons, could also implicate perfectly innocent people. But here they were being assured that angels would not allow that to happen</w:t>
      </w:r>
      <w:r w:rsidR="00D070E2" w:rsidRPr="003341B3">
        <w:rPr>
          <w:rFonts w:ascii="Times New Roman" w:hAnsi="Times New Roman"/>
          <w:sz w:val="24"/>
          <w:szCs w:val="24"/>
          <w:lang w:val="en-US" w:eastAsia="zh-CN"/>
        </w:rPr>
        <w:t xml:space="preserve"> </w:t>
      </w:r>
      <w:r w:rsidR="00FD405E" w:rsidRPr="003341B3">
        <w:rPr>
          <w:rFonts w:ascii="Times New Roman" w:hAnsi="Times New Roman"/>
          <w:sz w:val="24"/>
          <w:szCs w:val="24"/>
          <w:lang w:val="en-US" w:eastAsia="zh-CN"/>
        </w:rPr>
        <w:fldChar w:fldCharType="begin"/>
      </w:r>
      <w:r w:rsidR="007861E8">
        <w:rPr>
          <w:rFonts w:ascii="Times New Roman" w:hAnsi="Times New Roman"/>
          <w:sz w:val="24"/>
          <w:szCs w:val="24"/>
          <w:lang w:val="en-US" w:eastAsia="zh-CN"/>
        </w:rPr>
        <w:instrText xml:space="preserve"> ADDIN EN.CITE &lt;EndNote&gt;&lt;Cite&gt;&lt;Author&gt;Institoris&lt;/Author&gt;&lt;Year&gt;2017&lt;/Year&gt;&lt;IDText&gt;The hammer of witches: a complete translation of the Malleus Maleficarum&lt;/IDText&gt;&lt;Pages&gt;358&lt;/Pages&gt;&lt;DisplayText&gt;(Institoris 2017, 358)&lt;/DisplayText&gt;&lt;record&gt;&lt;dates&gt;&lt;pub-dates&gt;&lt;date&gt;2017&lt;/date&gt;&lt;/pub-dates&gt;&lt;year&gt;2017&lt;/year&gt;&lt;/dates&gt;&lt;isbn&gt;978-0-521-74787-5&lt;/isbn&gt;&lt;titles&gt;&lt;title&gt;The hammer of witches: a complete translation of the Malleus Maleficarum&lt;/title&gt;&lt;short-title&gt;The hammer of witches&lt;/short-title&gt;&lt;/titles&gt;&lt;contributors&gt;&lt;authors&gt;&lt;author&gt;Institoris, Heinrich&lt;/author&gt;&lt;/authors&gt;&lt;/contributors&gt;&lt;language&gt;English&lt;/language&gt;&lt;added-date format="utc"&gt;1673621686&lt;/added-date&gt;&lt;pub-location&gt;Cambridge&lt;/pub-location&gt;&lt;ref-type name="Book"&gt;6&lt;/ref-type&gt;&lt;remote-database-provider&gt;Open WorldCat&lt;/remote-database-provider&gt;&lt;rec-number&gt;4993&lt;/rec-number&gt;&lt;publisher&gt;Cambridge University Press&lt;/publisher&gt;&lt;last-updated-date format="utc"&gt;1673621686&lt;/last-updated-date&gt;&lt;contributors&gt;&lt;subsidiary-authors&gt;&lt;author&gt;Mackay, Christopher S.&lt;/author&gt;&lt;/subsidiary-authors&gt;&lt;/contributors&gt;&lt;/record&gt;&lt;/Cite&gt;&lt;/EndNote&gt;</w:instrText>
      </w:r>
      <w:r w:rsidR="00FD405E" w:rsidRPr="003341B3">
        <w:rPr>
          <w:rFonts w:ascii="Times New Roman" w:hAnsi="Times New Roman"/>
          <w:sz w:val="24"/>
          <w:szCs w:val="24"/>
          <w:lang w:val="en-US" w:eastAsia="zh-CN"/>
        </w:rPr>
        <w:fldChar w:fldCharType="separate"/>
      </w:r>
      <w:r w:rsidR="007861E8">
        <w:rPr>
          <w:rFonts w:ascii="Times New Roman" w:hAnsi="Times New Roman"/>
          <w:noProof/>
          <w:sz w:val="24"/>
          <w:szCs w:val="24"/>
          <w:lang w:val="en-US" w:eastAsia="zh-CN"/>
        </w:rPr>
        <w:t>(Institoris 2017, 358)</w:t>
      </w:r>
      <w:r w:rsidR="00FD405E"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 xml:space="preserve">. </w:t>
      </w:r>
      <w:r w:rsidRPr="003341B3">
        <w:rPr>
          <w:rFonts w:ascii="Times New Roman" w:hAnsi="Times New Roman"/>
          <w:sz w:val="24"/>
          <w:szCs w:val="24"/>
          <w:lang w:val="en-US"/>
        </w:rPr>
        <w:t>Similarly, critics might wonder whether the use of torture did not stimulate false confessions and denouncements, but witch-hunters responded that God himself would disallow that</w:t>
      </w:r>
      <w:r w:rsidR="00D070E2" w:rsidRPr="003341B3">
        <w:rPr>
          <w:rFonts w:ascii="Times New Roman" w:hAnsi="Times New Roman"/>
          <w:sz w:val="24"/>
          <w:szCs w:val="24"/>
          <w:lang w:val="en-US"/>
        </w:rPr>
        <w:t xml:space="preserve"> </w:t>
      </w:r>
      <w:r w:rsidR="00D070E2" w:rsidRPr="003341B3">
        <w:rPr>
          <w:rFonts w:ascii="Times New Roman" w:hAnsi="Times New Roman"/>
          <w:sz w:val="24"/>
          <w:szCs w:val="24"/>
          <w:lang w:val="en-US"/>
        </w:rPr>
        <w:fldChar w:fldCharType="begin"/>
      </w:r>
      <w:r w:rsidR="00D070E2" w:rsidRPr="003341B3">
        <w:rPr>
          <w:rFonts w:ascii="Times New Roman" w:hAnsi="Times New Roman"/>
          <w:sz w:val="24"/>
          <w:szCs w:val="24"/>
          <w:lang w:val="en-US"/>
        </w:rPr>
        <w:instrText xml:space="preserve"> ADDIN ZOTERO_ITEM CSL_CITATION {"citationID":"VA3Oalxh","properties":{"formattedCitation":"(Binsfeld, 1590, pp. 142\\uc0\\u8211{}147; Hofhuis, 2022, p. 159)","plainCitation":"(Binsfeld, 1590, pp. 142–147; Hofhuis, 2022, p. 159)","noteIndex":0},"citationItems":[{"id":223,"uris":["http://zotero.org/users/3566189/items/AHZWCCFX"],"uri":["http://zotero.org/users/3566189/items/AHZWCCFX"],"itemData":{"id":223,"type":"book","event-place":"Trier","language":"de","note":"Google-Books-ID: URE8AAAAcAAJ","number-of-pages":"336","publisher":"Bock","publisher-place":"Trier","source":"Google Books","title":"Tractat Von Bekantnuß der Zauberer unnd Hexen: Ob und wie viel denselben zu glauben","title-short":"Tractat Von Bekantnuß der Zauberer unnd Hexen","author":[{"family":"Binsfeld","given":"Peter"}],"issued":{"date-parts":[["1590"]]}},"locator":"142-7"},{"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159"}],"schema":"https://github.com/citation-style-language/schema/raw/master/csl-citation.json"} </w:instrText>
      </w:r>
      <w:r w:rsidR="00D070E2" w:rsidRPr="003341B3">
        <w:rPr>
          <w:rFonts w:ascii="Times New Roman" w:hAnsi="Times New Roman"/>
          <w:sz w:val="24"/>
          <w:szCs w:val="24"/>
          <w:lang w:val="en-US"/>
        </w:rPr>
        <w:fldChar w:fldCharType="separate"/>
      </w:r>
      <w:r w:rsidR="00D070E2" w:rsidRPr="00900DE4">
        <w:rPr>
          <w:rFonts w:ascii="Times New Roman" w:hAnsi="Times New Roman"/>
          <w:sz w:val="24"/>
          <w:szCs w:val="24"/>
          <w:lang w:val="en-US"/>
        </w:rPr>
        <w:t>(</w:t>
      </w:r>
      <w:proofErr w:type="spellStart"/>
      <w:r w:rsidR="00D070E2" w:rsidRPr="00900DE4">
        <w:rPr>
          <w:rFonts w:ascii="Times New Roman" w:hAnsi="Times New Roman"/>
          <w:sz w:val="24"/>
          <w:szCs w:val="24"/>
          <w:lang w:val="en-US"/>
        </w:rPr>
        <w:t>Binsfeld</w:t>
      </w:r>
      <w:proofErr w:type="spellEnd"/>
      <w:r w:rsidR="00D070E2" w:rsidRPr="00900DE4">
        <w:rPr>
          <w:rFonts w:ascii="Times New Roman" w:hAnsi="Times New Roman"/>
          <w:sz w:val="24"/>
          <w:szCs w:val="24"/>
          <w:lang w:val="en-US"/>
        </w:rPr>
        <w:t xml:space="preserve">, 1590, pp. 142–147; </w:t>
      </w:r>
      <w:proofErr w:type="spellStart"/>
      <w:r w:rsidR="00D070E2" w:rsidRPr="00900DE4">
        <w:rPr>
          <w:rFonts w:ascii="Times New Roman" w:hAnsi="Times New Roman"/>
          <w:sz w:val="24"/>
          <w:szCs w:val="24"/>
          <w:lang w:val="en-US"/>
        </w:rPr>
        <w:t>Hofhuis</w:t>
      </w:r>
      <w:proofErr w:type="spellEnd"/>
      <w:r w:rsidR="00D070E2" w:rsidRPr="00900DE4">
        <w:rPr>
          <w:rFonts w:ascii="Times New Roman" w:hAnsi="Times New Roman"/>
          <w:sz w:val="24"/>
          <w:szCs w:val="24"/>
          <w:lang w:val="en-US"/>
        </w:rPr>
        <w:t>, 2022, p. 159)</w:t>
      </w:r>
      <w:r w:rsidR="00D070E2" w:rsidRPr="003341B3">
        <w:rPr>
          <w:rFonts w:ascii="Times New Roman" w:hAnsi="Times New Roman"/>
          <w:sz w:val="24"/>
          <w:szCs w:val="24"/>
          <w:lang w:val="en-US"/>
        </w:rPr>
        <w:fldChar w:fldCharType="end"/>
      </w:r>
      <w:r w:rsidRPr="003341B3">
        <w:rPr>
          <w:rFonts w:ascii="Times New Roman" w:hAnsi="Times New Roman"/>
          <w:sz w:val="24"/>
          <w:szCs w:val="24"/>
          <w:lang w:val="en-US" w:eastAsia="zh-CN"/>
        </w:rPr>
        <w:t>.</w:t>
      </w:r>
      <w:r w:rsidR="00550384" w:rsidRPr="003341B3">
        <w:rPr>
          <w:rStyle w:val="EndnoteReference"/>
          <w:rFonts w:ascii="Times New Roman" w:hAnsi="Times New Roman"/>
          <w:sz w:val="24"/>
          <w:szCs w:val="24"/>
          <w:lang w:val="en-US" w:eastAsia="zh-CN"/>
        </w:rPr>
        <w:endnoteReference w:id="4"/>
      </w:r>
      <w:r w:rsidRPr="003341B3">
        <w:rPr>
          <w:rFonts w:ascii="Times New Roman" w:hAnsi="Times New Roman"/>
          <w:sz w:val="24"/>
          <w:szCs w:val="24"/>
          <w:lang w:val="en-US" w:eastAsia="zh-CN"/>
        </w:rPr>
        <w:t xml:space="preserve"> </w:t>
      </w:r>
    </w:p>
    <w:p w14:paraId="229939ED" w14:textId="12D22928"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ab/>
      </w:r>
      <w:r w:rsidRPr="003341B3">
        <w:rPr>
          <w:rFonts w:ascii="Times New Roman" w:hAnsi="Times New Roman"/>
          <w:sz w:val="24"/>
          <w:szCs w:val="24"/>
          <w:lang w:val="en-US" w:eastAsia="zh-CN"/>
        </w:rPr>
        <w:t xml:space="preserve">When people had </w:t>
      </w:r>
      <w:r w:rsidR="00550384" w:rsidRPr="003341B3">
        <w:rPr>
          <w:rFonts w:ascii="Times New Roman" w:hAnsi="Times New Roman"/>
          <w:sz w:val="24"/>
          <w:szCs w:val="24"/>
          <w:lang w:val="en-US" w:eastAsia="zh-CN"/>
        </w:rPr>
        <w:t xml:space="preserve">thoroughly </w:t>
      </w:r>
      <w:r w:rsidRPr="003341B3">
        <w:rPr>
          <w:rFonts w:ascii="Times New Roman" w:hAnsi="Times New Roman"/>
          <w:sz w:val="24"/>
          <w:szCs w:val="24"/>
          <w:lang w:val="en-US" w:eastAsia="zh-CN"/>
        </w:rPr>
        <w:t xml:space="preserve">absorbed </w:t>
      </w:r>
      <w:r w:rsidR="00550384" w:rsidRPr="003341B3">
        <w:rPr>
          <w:rFonts w:ascii="Times New Roman" w:hAnsi="Times New Roman"/>
          <w:sz w:val="24"/>
          <w:szCs w:val="24"/>
          <w:lang w:val="en-US" w:eastAsia="zh-CN"/>
        </w:rPr>
        <w:t xml:space="preserve">this belief </w:t>
      </w:r>
      <w:r w:rsidRPr="003341B3">
        <w:rPr>
          <w:rFonts w:ascii="Times New Roman" w:hAnsi="Times New Roman"/>
          <w:sz w:val="24"/>
          <w:szCs w:val="24"/>
          <w:lang w:val="en-US" w:eastAsia="zh-CN"/>
        </w:rPr>
        <w:t xml:space="preserve">system, it became difficult not to see unusual misfortune in the light of witchcraft and not to interpret further events as additional confirmation. As the sixteenth century physician and Dutch-German witch-hunt skeptic Johan </w:t>
      </w:r>
      <w:proofErr w:type="spellStart"/>
      <w:r w:rsidRPr="003341B3">
        <w:rPr>
          <w:rFonts w:ascii="Times New Roman" w:hAnsi="Times New Roman"/>
          <w:sz w:val="24"/>
          <w:szCs w:val="24"/>
          <w:lang w:val="en-US" w:eastAsia="zh-CN"/>
        </w:rPr>
        <w:t>Weyer</w:t>
      </w:r>
      <w:proofErr w:type="spellEnd"/>
      <w:r w:rsidRPr="003341B3">
        <w:rPr>
          <w:rFonts w:ascii="Times New Roman" w:hAnsi="Times New Roman"/>
          <w:sz w:val="24"/>
          <w:szCs w:val="24"/>
          <w:lang w:val="en-US" w:eastAsia="zh-CN"/>
        </w:rPr>
        <w:t xml:space="preserve"> put it: </w:t>
      </w:r>
      <w:r w:rsidRPr="003341B3">
        <w:rPr>
          <w:rFonts w:ascii="Times New Roman" w:hAnsi="Times New Roman"/>
          <w:sz w:val="24"/>
          <w:szCs w:val="24"/>
          <w:lang w:val="en-US"/>
        </w:rPr>
        <w:t xml:space="preserve"> “Assuredly, in matters admitting of little certitude, the less cautious would not then be slipping from one single error into a thousand ones, as though trapped in an inextricable labyrinth from which no way of escape, no end, can be seen”</w:t>
      </w:r>
      <w:r w:rsidR="000B6DC0" w:rsidRPr="003341B3">
        <w:rPr>
          <w:rFonts w:ascii="Times New Roman" w:hAnsi="Times New Roman"/>
          <w:sz w:val="24"/>
          <w:szCs w:val="24"/>
          <w:lang w:val="en-US"/>
        </w:rPr>
        <w:t xml:space="preserve"> </w:t>
      </w:r>
      <w:r w:rsidR="006643BF"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&lt;EndNote&gt;&lt;Cite&gt;&lt;Author&gt;Weyer&lt;/Author&gt;&lt;Year&gt;1998&lt;/Year&gt;&lt;IDText&gt;Witches, devils, and doctors in the Renaissance&lt;/IDText&gt;&lt;Pages&gt;522&lt;/Pages&gt;&lt;DisplayText&gt;(Weyer 1998, 522)&lt;/DisplayText&gt;&lt;record&gt;&lt;dates&gt;&lt;pub-dates&gt;&lt;date&gt;1998&lt;/date&gt;&lt;/pub-dates&gt;&lt;year&gt;1998&lt;/year&gt;&lt;/dates&gt;&lt;titles&gt;&lt;title&gt;Witches, devils, and doctors in the Renaissance&lt;/title&gt;&lt;/titles&gt;&lt;contributors&gt;&lt;authors&gt;&lt;author&gt;Weyer, Johann&lt;/author&gt;&lt;/authors&gt;&lt;/contributors&gt;&lt;language&gt;English&lt;/language&gt;&lt;added-date format="utc"&gt;1673621685&lt;/added-date&gt;&lt;pub-location&gt;Tempe, Arizona&lt;/pub-location&gt;&lt;ref-type name="Book"&gt;6&lt;/ref-type&gt;&lt;rec-number&gt;4911&lt;/rec-number&gt;&lt;publisher&gt;Medieval &amp;amp; Renaissance Texts &amp;amp; Studies&lt;/publisher&gt;&lt;last-updated-date format="utc"&gt;1673621685&lt;/last-updated-date&gt;&lt;contributors&gt;&lt;subsidiary-authors&gt;&lt;author&gt;Mora, George&lt;/author&gt;&lt;author&gt;Kohl, Benjamin G.&lt;/author&gt;&lt;/subsidiary-authors&gt;&lt;/contributors&gt;&lt;/record&gt;&lt;/Cite&gt;&lt;/EndNote&gt;</w:instrText>
      </w:r>
      <w:r w:rsidR="006643BF"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(Weyer 1998, 522)</w:t>
      </w:r>
      <w:r w:rsidR="006643BF" w:rsidRPr="003341B3">
        <w:rPr>
          <w:rFonts w:ascii="Times New Roman" w:hAnsi="Times New Roman"/>
          <w:sz w:val="24"/>
          <w:szCs w:val="24"/>
          <w:lang w:val="en-US"/>
        </w:rPr>
        <w:fldChar w:fldCharType="end"/>
      </w:r>
      <w:r w:rsidR="000B6DC0" w:rsidRPr="003341B3">
        <w:rPr>
          <w:rFonts w:ascii="Times New Roman" w:hAnsi="Times New Roman"/>
          <w:sz w:val="24"/>
          <w:szCs w:val="24"/>
          <w:lang w:val="en-US"/>
        </w:rPr>
        <w:t>.</w:t>
      </w:r>
      <w:r w:rsidRPr="003341B3">
        <w:rPr>
          <w:rFonts w:ascii="Times New Roman" w:hAnsi="Times New Roman"/>
          <w:sz w:val="24"/>
          <w:szCs w:val="24"/>
          <w:lang w:val="en-US"/>
        </w:rPr>
        <w:t xml:space="preserve"> It is hard to think of a more eloquent description of what an epistemic black hole looks like.</w:t>
      </w:r>
    </w:p>
    <w:p w14:paraId="6B500B5E" w14:textId="77777777" w:rsidR="00097644" w:rsidRPr="003341B3" w:rsidRDefault="00097644" w:rsidP="003341B3">
      <w:pPr>
        <w:pStyle w:val="Heading2"/>
        <w:spacing w:line="480" w:lineRule="auto"/>
        <w:jc w:val="both"/>
        <w:rPr>
          <w:rFonts w:ascii="Times New Roman" w:hAnsi="Times New Roman" w:cs="Times New Roman"/>
          <w:color w:val="auto"/>
          <w:sz w:val="24"/>
          <w:szCs w:val="24"/>
          <w:lang w:val="en-US"/>
        </w:rPr>
      </w:pPr>
      <w:bookmarkStart w:id="50" w:name="_Toc117878439"/>
      <w:r w:rsidRPr="003341B3">
        <w:rPr>
          <w:rFonts w:ascii="Times New Roman" w:hAnsi="Times New Roman" w:cs="Times New Roman"/>
          <w:color w:val="auto"/>
          <w:sz w:val="24"/>
          <w:szCs w:val="24"/>
          <w:lang w:val="en-US"/>
        </w:rPr>
        <w:t>Freudian psychoanalysis</w:t>
      </w:r>
      <w:bookmarkEnd w:id="50"/>
    </w:p>
    <w:p w14:paraId="78D0FFEB" w14:textId="238199DB"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A final and surprising example of an epistemic black hole can be found in Freudian psychoanalysis </w:t>
      </w:r>
      <w:r w:rsidRPr="003341B3">
        <w:rPr>
          <w:rFonts w:ascii="Times New Roman" w:hAnsi="Times New Roman"/>
          <w:noProof/>
          <w:sz w:val="24"/>
          <w:szCs w:val="24"/>
          <w:lang w:val="en-US"/>
        </w:rPr>
        <w:fldChar w:fldCharType="begin"/>
      </w:r>
      <w:r w:rsidR="007861E8">
        <w:rPr>
          <w:rFonts w:ascii="Times New Roman" w:hAnsi="Times New Roman"/>
          <w:noProof/>
          <w:sz w:val="24"/>
          <w:szCs w:val="24"/>
          <w:lang w:val="en-US"/>
        </w:rPr>
        <w:instrText xml:space="preserve"> ADDIN EN.CITE &lt;EndNote&gt;&lt;Cite&gt;&lt;Author&gt;Cioffi&lt;/Author&gt;&lt;Year&gt;1998&lt;/Year&gt;&lt;IDText&gt;Freud and the question of pseudoscience&lt;/IDText&gt;&lt;DisplayText&gt;(Cioffi 1998; Farrell 1996)&lt;/DisplayText&gt;&lt;record&gt;&lt;foreign-keys&gt;&lt;key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format="utc"&gt;1591983390&lt;/last-updated-date&gt;&lt;/record&gt;&lt;/Cite&gt;&lt;Cite&gt;&lt;Author&gt;Farrell&lt;/Author&gt;&lt;Year&gt;1996&lt;/Year&gt;&lt;IDText&gt;Freud&amp;apos;s paranoid quest: Psychoanalysis and modern suspicion&lt;/IDText&gt;&lt;record&gt;&lt;foreign-keys&gt;&lt;key app="EN" db-id="es9ttvsd1p2xatet5etpvexn02w99r5s0etd"&gt;331&lt;/key&gt;&lt;/foreign-keys&gt;&lt;isbn&gt;081472650X&lt;/isbn&gt;&lt;titles&gt;&lt;title&gt;Freud&amp;apos;s paranoid quest: Psychoanalysis and modern suspicion&lt;/title&gt;&lt;/titles&gt;&lt;pages&gt;XI, 275&lt;/pages&gt;&lt;call-num&gt;PPW.15F.0139&lt;/call-num&gt;&lt;contributors&gt;&lt;authors&gt;&lt;author&gt;Farrell, John&lt;/author&gt;&lt;/authors&gt;&lt;/contributors&gt;&lt;added-date format="utc"&gt;1374498963&lt;/added-date&gt;&lt;pub-location&gt;London&lt;/pub-location&gt;&lt;ref-type name="Book"&gt;6&lt;/ref-type&gt;&lt;dates&gt;&lt;year&gt;1996&lt;/year&gt;&lt;/dates&gt;&lt;rec-number&gt;431&lt;/rec-number&gt;&lt;publisher&gt;New York University Press&lt;/publisher&gt;&lt;last-updated-date format="utc"&gt;1374498963&lt;/last-updated-date&gt;&lt;accession-num&gt;000412179&lt;/accession-num&gt;&lt;/record&gt;&lt;/Cite&gt;&lt;/EndNote&gt;</w:instrText>
      </w:r>
      <w:r w:rsidRPr="003341B3">
        <w:rPr>
          <w:rFonts w:ascii="Times New Roman" w:hAnsi="Times New Roman"/>
          <w:noProof/>
          <w:sz w:val="24"/>
          <w:szCs w:val="24"/>
          <w:lang w:val="en-US"/>
        </w:rPr>
        <w:fldChar w:fldCharType="separate"/>
      </w:r>
      <w:r w:rsidR="007861E8">
        <w:rPr>
          <w:rFonts w:ascii="Times New Roman" w:hAnsi="Times New Roman"/>
          <w:noProof/>
          <w:sz w:val="24"/>
          <w:szCs w:val="24"/>
          <w:lang w:val="en-US"/>
        </w:rPr>
        <w:t>(Cioffi 1998; Farrell 1996)</w:t>
      </w:r>
      <w:r w:rsidRPr="003341B3">
        <w:rPr>
          <w:rFonts w:ascii="Times New Roman" w:hAnsi="Times New Roman"/>
          <w:noProof/>
          <w:sz w:val="24"/>
          <w:szCs w:val="24"/>
          <w:lang w:val="en-US"/>
        </w:rPr>
        <w:fldChar w:fldCharType="end"/>
      </w:r>
      <w:r w:rsidRPr="003341B3">
        <w:rPr>
          <w:rFonts w:ascii="Times New Roman" w:hAnsi="Times New Roman"/>
          <w:sz w:val="24"/>
          <w:szCs w:val="24"/>
          <w:lang w:val="en-US"/>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3341B3">
        <w:rPr>
          <w:rFonts w:ascii="Times New Roman" w:hAnsi="Times New Roman"/>
          <w:i/>
          <w:iCs/>
          <w:sz w:val="24"/>
          <w:szCs w:val="24"/>
          <w:lang w:val="en-US"/>
        </w:rPr>
        <w:t xml:space="preserve">The Interpretation of Dreams </w:t>
      </w:r>
      <w:r w:rsidRPr="003341B3">
        <w:rPr>
          <w:rFonts w:ascii="Times New Roman" w:hAnsi="Times New Roman"/>
          <w:sz w:val="24"/>
          <w:szCs w:val="24"/>
          <w:lang w:val="en-US"/>
        </w:rPr>
        <w:t xml:space="preserve">and </w:t>
      </w:r>
      <w:r w:rsidRPr="003341B3">
        <w:rPr>
          <w:rFonts w:ascii="Times New Roman" w:hAnsi="Times New Roman"/>
          <w:i/>
          <w:iCs/>
          <w:sz w:val="24"/>
          <w:szCs w:val="24"/>
          <w:lang w:val="en-US"/>
        </w:rPr>
        <w:t xml:space="preserve">The Psychopathology of Everyday Life </w:t>
      </w:r>
      <w:r w:rsidRPr="003341B3">
        <w:rPr>
          <w:rFonts w:ascii="Times New Roman" w:hAnsi="Times New Roman"/>
          <w:noProof/>
          <w:sz w:val="24"/>
          <w:szCs w:val="24"/>
          <w:lang w:val="en-US"/>
        </w:rPr>
        <w:fldChar w:fldCharType="begin"/>
      </w:r>
      <w:r w:rsidR="007861E8">
        <w:rPr>
          <w:rFonts w:ascii="Times New Roman" w:hAnsi="Times New Roman"/>
          <w:noProof/>
          <w:sz w:val="24"/>
          <w:szCs w:val="24"/>
          <w:lang w:val="en-US"/>
        </w:rPr>
        <w:instrText xml:space="preserve"> ADDIN EN.CITE &lt;EndNote&gt;&lt;Cite&gt;&lt;Author&gt;Freud&lt;/Author&gt;&lt;Year&gt;1953&lt;/Year&gt;&lt;IDText&gt;Standard edition. Vol. 4, (1900) The interpretation of dreams (first part)&lt;/IDText&gt;&lt;DisplayText&gt;(Freud 1953, 1960)&lt;/DisplayText&gt;&lt;record&gt;&lt;foreign-keys&gt;&lt;key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format="utc"&gt;1374498944&lt;/last-updated-date&gt;&lt;/record&gt;&lt;/Cite&gt;&lt;Cite&gt;&lt;Author&gt;Freud&lt;/Author&gt;&lt;Year&gt;1960&lt;/Year&gt;&lt;IDText&gt;The standard edition of the complete psychological works of Sigmund Freud. Vol. 6, The psychopathology of everyday life&lt;/IDText&gt;&lt;record&gt;&lt;foreign-keys&gt;&lt;key app="EN" db-id="es9ttvsd1p2xatet5etpvexn02w99r5s0etd"&gt;88&lt;/key&gt;&lt;/foreign-keys&gt;&lt;isbn&gt;0701200677&lt;/isbn&gt;&lt;titles&gt;&lt;title&gt;The standard edition of the complete psychological works of Sigmund Freud. Vol. 6, The psychopathology of everyday life&lt;/title&gt;&lt;/titles&gt;&lt;pages&gt;xiv, 310 p.&lt;/pages&gt;&lt;call-num&gt;HEYTHROP PHILOSOPHY BF177 A3 1953 AVAILABLE&amp;#xD;PSYCHOLOGY 6th Floor (67) IKM A 953 REFERENCE ONLY&amp;#xD;PSYCHOLOGY 6th Floor (67) IKM A 953 AVAILABLE&lt;/call-num&gt;&lt;contributors&gt;&lt;authors&gt;&lt;author&gt;Freud, Sigmund&lt;/author&gt;&lt;/authors&gt;&lt;/contributors&gt;&lt;added-date format="utc"&gt;1374498944&lt;/added-date&gt;&lt;ref-type name="Book"&gt;6&lt;/ref-type&gt;&lt;dates&gt;&lt;year&gt;1960&lt;/year&gt;&lt;/dates&gt;&lt;rec-number&gt;229&lt;/rec-number&gt;&lt;last-updated-date format="utc"&gt;1592573544&lt;/last-updated-date&gt;&lt;/record&gt;&lt;/Cite&gt;&lt;/EndNote&gt;</w:instrText>
      </w:r>
      <w:r w:rsidRPr="003341B3">
        <w:rPr>
          <w:rFonts w:ascii="Times New Roman" w:hAnsi="Times New Roman"/>
          <w:noProof/>
          <w:sz w:val="24"/>
          <w:szCs w:val="24"/>
          <w:lang w:val="en-US"/>
        </w:rPr>
        <w:fldChar w:fldCharType="separate"/>
      </w:r>
      <w:r w:rsidR="007861E8">
        <w:rPr>
          <w:rFonts w:ascii="Times New Roman" w:hAnsi="Times New Roman"/>
          <w:noProof/>
          <w:sz w:val="24"/>
          <w:szCs w:val="24"/>
          <w:lang w:val="en-US"/>
        </w:rPr>
        <w:t>(Freud 1953, 1960)</w:t>
      </w:r>
      <w:r w:rsidRPr="003341B3">
        <w:rPr>
          <w:rFonts w:ascii="Times New Roman" w:hAnsi="Times New Roman"/>
          <w:noProof/>
          <w:sz w:val="24"/>
          <w:szCs w:val="24"/>
          <w:lang w:val="en-US"/>
        </w:rPr>
        <w:fldChar w:fldCharType="end"/>
      </w:r>
      <w:r w:rsidRPr="003341B3">
        <w:rPr>
          <w:rFonts w:ascii="Times New Roman" w:hAnsi="Times New Roman"/>
          <w:sz w:val="24"/>
          <w:szCs w:val="24"/>
          <w:lang w:val="en-US"/>
        </w:rPr>
        <w:t xml:space="preserve">, we are presented with reams of examples in which the unconscious employs clever disguises to escape detection, such as symbolism, denials, inversions, and word plays.  In his perceptive book </w:t>
      </w:r>
      <w:r w:rsidRPr="003341B3">
        <w:rPr>
          <w:rFonts w:ascii="Times New Roman" w:hAnsi="Times New Roman"/>
          <w:i/>
          <w:iCs/>
          <w:sz w:val="24"/>
          <w:szCs w:val="24"/>
          <w:lang w:val="en-US"/>
        </w:rPr>
        <w:t>The Psychoanalytic Movement</w:t>
      </w:r>
      <w:r w:rsidR="007638EA" w:rsidRPr="003341B3">
        <w:rPr>
          <w:rFonts w:ascii="Times New Roman" w:hAnsi="Times New Roman"/>
          <w:i/>
          <w:iCs/>
          <w:sz w:val="24"/>
          <w:szCs w:val="24"/>
          <w:lang w:val="en-US"/>
        </w:rPr>
        <w:t xml:space="preserve">, </w:t>
      </w:r>
      <w:r w:rsidRPr="003341B3">
        <w:rPr>
          <w:rFonts w:ascii="Times New Roman" w:hAnsi="Times New Roman"/>
          <w:sz w:val="24"/>
          <w:szCs w:val="24"/>
          <w:lang w:val="en-US"/>
        </w:rPr>
        <w:t>Ernest</w:t>
      </w:r>
      <w:r w:rsidRPr="003341B3">
        <w:rPr>
          <w:rFonts w:ascii="Times New Roman" w:hAnsi="Times New Roman"/>
          <w:i/>
          <w:iCs/>
          <w:sz w:val="24"/>
          <w:szCs w:val="24"/>
          <w:lang w:val="en-US"/>
        </w:rPr>
        <w:t xml:space="preserve"> </w:t>
      </w:r>
      <w:r w:rsidRPr="003341B3">
        <w:rPr>
          <w:rFonts w:ascii="Times New Roman" w:hAnsi="Times New Roman"/>
          <w:sz w:val="24"/>
          <w:szCs w:val="24"/>
          <w:lang w:val="en-US"/>
        </w:rPr>
        <w:t xml:space="preserve">Gellner called Freud’s psychoanalytic unconscious “The Trickster”, an intentional agent which “can and does interfere with the behavioral evidence about its own existence and activities”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&lt;EndNote&gt;&lt;Cite&gt;&lt;Author&gt;Gellner&lt;/Author&gt;&lt;Year&gt;1985&lt;/Year&gt;&lt;IDText&gt;The Psychoanalytic Movement: The Cunning of Unreason&lt;/IDText&gt;&lt;Pages&gt;142&lt;/Pages&gt;&lt;DisplayText&gt;(Gellner 1985, 142)&lt;/DisplayText&gt;&lt;record&gt;&lt;foreign-keys&gt;&lt;key app="EN" db-id="es9ttvsd1p2xatet5etpvexn02w99r5s0etd"&gt;121&lt;/key&gt;&lt;/foreign-keys&gt;&lt;titles&gt;&lt;title&gt;The Psychoanalytic Movement: The Cunning of Unreason&lt;/title&gt;&lt;/titles&gt;&lt;contributors&gt;&lt;authors&gt;&lt;author&gt;Gellner, E.&lt;/author&gt;&lt;/authors&gt;&lt;/contributors&gt;&lt;added-date format="utc"&gt;1374498952&lt;/added-date&gt;&lt;pub-location&gt;London&lt;/pub-location&gt;&lt;ref-type name="Book"&gt;6&lt;/ref-type&gt;&lt;dates&gt;&lt;year&gt;1985&lt;/year&gt;&lt;/dates&gt;&lt;rec-number&gt;262&lt;/rec-number&gt;&lt;publisher&gt;Paladin&lt;/publisher&gt;&lt;last-updated-date format="utc"&gt;1374498952&lt;/last-updated-date&gt;&lt;/record&gt;&lt;/Cite&gt;&lt;/EndNote&gt;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(Gellner 1985, 142)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In Freud’s theory, the Trickster is always trying to deceive the conscious subject (and the therapist) in unexpected and cunning ways. And just as with many conspiracy theories about history</w:t>
      </w:r>
      <w:r w:rsidR="00C85B59" w:rsidRPr="003341B3">
        <w:rPr>
          <w:rFonts w:ascii="Times New Roman" w:hAnsi="Times New Roman"/>
          <w:sz w:val="24"/>
          <w:szCs w:val="24"/>
          <w:lang w:val="en-US"/>
        </w:rPr>
        <w:t xml:space="preserve"> of fears about witchcraft</w:t>
      </w:r>
      <w:r w:rsidRPr="003341B3">
        <w:rPr>
          <w:rFonts w:ascii="Times New Roman" w:hAnsi="Times New Roman"/>
          <w:sz w:val="24"/>
          <w:szCs w:val="24"/>
          <w:lang w:val="en-US"/>
        </w:rPr>
        <w:t>, the intentions of the conspirator can be seen as sinister and nefarious. In Freud’s view, the unconscious harbors forbidden desires and impulses related to sexual perversion and aggression, which would be shocking to the conscious subject and must therefore be kept secret.</w:t>
      </w:r>
      <w:r w:rsidRPr="003341B3">
        <w:rPr>
          <w:rStyle w:val="EndnoteReference"/>
          <w:rFonts w:ascii="Times New Roman" w:hAnsi="Times New Roman"/>
          <w:sz w:val="24"/>
          <w:szCs w:val="24"/>
          <w:lang w:val="en-US"/>
        </w:rPr>
        <w:endnoteReference w:id="5"/>
      </w:r>
      <w:r w:rsidRPr="003341B3">
        <w:rPr>
          <w:rFonts w:ascii="Times New Roman" w:hAnsi="Times New Roman"/>
          <w:sz w:val="24"/>
          <w:szCs w:val="24"/>
          <w:lang w:val="en-US"/>
        </w:rPr>
        <w:t xml:space="preserve"> </w:t>
      </w:r>
    </w:p>
    <w:p w14:paraId="04F6D46F" w14:textId="02B237BE"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some versions of psychoanalysis, </w:t>
      </w:r>
      <w:r w:rsidR="00583A75" w:rsidRPr="003341B3">
        <w:rPr>
          <w:rFonts w:ascii="Times New Roman" w:hAnsi="Times New Roman"/>
          <w:sz w:val="24"/>
          <w:szCs w:val="24"/>
          <w:lang w:val="en-US"/>
        </w:rPr>
        <w:t xml:space="preserve">there is no longer a </w:t>
      </w:r>
      <w:r w:rsidRPr="003341B3">
        <w:rPr>
          <w:rFonts w:ascii="Times New Roman" w:hAnsi="Times New Roman"/>
          <w:sz w:val="24"/>
          <w:szCs w:val="24"/>
          <w:lang w:val="en-US"/>
        </w:rPr>
        <w:t>single and unified agent</w:t>
      </w:r>
      <w:r w:rsidR="00583A75" w:rsidRPr="003341B3">
        <w:rPr>
          <w:rFonts w:ascii="Times New Roman" w:hAnsi="Times New Roman"/>
          <w:sz w:val="24"/>
          <w:szCs w:val="24"/>
          <w:lang w:val="en-US"/>
        </w:rPr>
        <w:t xml:space="preserve"> but rather </w:t>
      </w:r>
      <w:r w:rsidRPr="003341B3">
        <w:rPr>
          <w:rFonts w:ascii="Times New Roman" w:hAnsi="Times New Roman"/>
          <w:sz w:val="24"/>
          <w:szCs w:val="24"/>
          <w:lang w:val="en-US"/>
        </w:rPr>
        <w:t xml:space="preserve">a dynamic interaction between </w:t>
      </w:r>
      <w:r w:rsidR="00A45617" w:rsidRPr="003341B3">
        <w:rPr>
          <w:rFonts w:ascii="Times New Roman" w:hAnsi="Times New Roman"/>
          <w:sz w:val="24"/>
          <w:szCs w:val="24"/>
          <w:lang w:val="en-US"/>
        </w:rPr>
        <w:t xml:space="preserve">multiple </w:t>
      </w:r>
      <w:r w:rsidRPr="003341B3">
        <w:rPr>
          <w:rFonts w:ascii="Times New Roman" w:hAnsi="Times New Roman"/>
          <w:sz w:val="24"/>
          <w:szCs w:val="24"/>
          <w:lang w:val="en-US"/>
        </w:rPr>
        <w:t xml:space="preserve">mental systems, each of which seems to be capable of intentional agency. In the </w:t>
      </w:r>
      <w:r w:rsidRPr="003341B3">
        <w:rPr>
          <w:rFonts w:ascii="Times New Roman" w:hAnsi="Times New Roman"/>
          <w:i/>
          <w:iCs/>
          <w:sz w:val="24"/>
          <w:szCs w:val="24"/>
          <w:lang w:val="en-US"/>
        </w:rPr>
        <w:t>Interpretation of Dreams</w:t>
      </w:r>
      <w:r w:rsidRPr="003341B3">
        <w:rPr>
          <w:rFonts w:ascii="Times New Roman" w:hAnsi="Times New Roman"/>
          <w:sz w:val="24"/>
          <w:szCs w:val="24"/>
          <w:lang w:val="en-US"/>
        </w:rPr>
        <w:t xml:space="preserve">, Freud describes the existence of an intentional “censor mechanism”, which has to negotiate between the conscious and unconscious, disguising and encrypting mental contents that are too disturbing for the conscious subject to face. In Freud’s later tripartite model of the mind, there is a constant interplay going on between three mental systems (Ego, Id, Superego), all of whom engage in intentional strategies to achieve their goals, sometimes working at cross-purposes, sometimes collaborating or striking compromises. </w:t>
      </w:r>
    </w:p>
    <w:p w14:paraId="0C4055C2" w14:textId="3D361D9E"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any event, because of its unique epistemology, Freudian psychoanalysis has the same self-sealing quality as popular conspiracy theories about history or the witchcraft belief system in early modern Europe, in which absence of evidence or apparent counterevidence could always be interpreted in the theory’s own term. When Freud was unable to find traces of a pathological complex or unconscious desire to account for a patient’s behavior,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harbored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&lt;EndNote&gt;&lt;Cite&gt;&lt;Author&gt;Cioffi&lt;/Author&gt;&lt;Year&gt;1998&lt;/Year&gt;&lt;IDText&gt;Freud and the question of pseudoscience&lt;/IDText&gt;&lt;DisplayText&gt;(Cioffi 1998; Crews 1986)&lt;/DisplayText&gt;&lt;record&gt;&lt;foreign-keys&gt;&lt;key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format="utc"&gt;1591983390&lt;/last-updated-date&gt;&lt;/record&gt;&lt;/Cite&gt;&lt;Cite&gt;&lt;Author&gt;Crews&lt;/Author&gt;&lt;Year&gt;1986&lt;/Year&gt;&lt;IDText&gt;Skeptical engagements&lt;/IDText&gt;&lt;record&gt;&lt;foreign-keys&gt;&lt;key app="EN" db-id="es9ttvsd1p2xatet5etpvexn02w99r5s0etd"&gt;117&lt;/key&gt;&lt;/foreign-keys&gt;&lt;titles&gt;&lt;title&gt;Skeptical engagements&lt;/title&gt;&lt;/titles&gt;&lt;contributors&gt;&lt;authors&gt;&lt;author&gt;Crews, Frederick. C.&lt;/author&gt;&lt;/authors&gt;&lt;/contributors&gt;&lt;added-date format="utc"&gt;1374498952&lt;/added-date&gt;&lt;pub-location&gt;Oxford&lt;/pub-location&gt;&lt;ref-type name="Book"&gt;6&lt;/ref-type&gt;&lt;dates&gt;&lt;year&gt;1986&lt;/year&gt;&lt;/dates&gt;&lt;rec-number&gt;258&lt;/rec-number&gt;&lt;publisher&gt;Oxford University Press&lt;/publisher&gt;&lt;last-updated-date format="utc"&gt;1374498952&lt;/last-updated-date&gt;&lt;/record&gt;&lt;/Cite&gt;&lt;/EndNote&gt;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(Cioffi 1998; Crews 1986)</w:t>
      </w:r>
      <w:r w:rsidRPr="003341B3">
        <w:rPr>
          <w:rFonts w:ascii="Times New Roman" w:hAnsi="Times New Roman"/>
          <w:sz w:val="24"/>
          <w:szCs w:val="24"/>
          <w:lang w:val="en-US"/>
        </w:rPr>
        <w:fldChar w:fldCharType="end"/>
      </w:r>
      <w:r w:rsidRPr="003341B3">
        <w:rPr>
          <w:rFonts w:ascii="Times New Roman" w:hAnsi="Times New Roman"/>
          <w:sz w:val="24"/>
          <w:szCs w:val="24"/>
          <w:lang w:val="en-US"/>
        </w:rPr>
        <w:t>. Unconscious resistance could also disguise itself in the form of manifest symptoms or dreams. For instance, when one of Freud’s patients dreamt about being forced to 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Pr="003341B3">
        <w:rPr>
          <w:rFonts w:ascii="Times New Roman" w:hAnsi="Times New Roman"/>
          <w:i/>
          <w:iCs/>
          <w:sz w:val="24"/>
          <w:szCs w:val="24"/>
          <w:lang w:val="en-US"/>
        </w:rPr>
        <w:t xml:space="preserve"> Thus it was her wish that I might be wrong, and her dream showed that wish fulfilled</w:t>
      </w:r>
      <w:r w:rsidRPr="003341B3">
        <w:rPr>
          <w:rFonts w:ascii="Times New Roman" w:hAnsi="Times New Roman"/>
          <w:sz w:val="24"/>
          <w:szCs w:val="24"/>
          <w:lang w:val="en-US"/>
        </w:rPr>
        <w:t xml:space="preserve">” </w:t>
      </w:r>
      <w:r w:rsidRPr="003341B3">
        <w:rPr>
          <w:rFonts w:ascii="Times New Roman" w:hAnsi="Times New Roman"/>
          <w:noProof/>
          <w:sz w:val="24"/>
          <w:szCs w:val="24"/>
          <w:lang w:val="en-US"/>
        </w:rPr>
        <w:fldChar w:fldCharType="begin"/>
      </w:r>
      <w:r w:rsidR="007861E8">
        <w:rPr>
          <w:rFonts w:ascii="Times New Roman" w:hAnsi="Times New Roman"/>
          <w:noProof/>
          <w:sz w:val="24"/>
          <w:szCs w:val="24"/>
          <w:lang w:val="en-US"/>
        </w:rPr>
        <w:instrText xml:space="preserve"> ADDIN EN.CITE &lt;EndNote&gt;&lt;Cite&gt;&lt;Author&gt;Freud&lt;/Author&gt;&lt;Year&gt;1953&lt;/Year&gt;&lt;IDText&gt;Standard edition. Vol. 4, (1900) The interpretation of dreams (first part)&lt;/IDText&gt;&lt;Pages&gt;151&lt;/Pages&gt;&lt;DisplayText&gt;(Freud 1953, 151)&lt;/DisplayText&gt;&lt;record&gt;&lt;foreign-keys&gt;&lt;key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format="utc"&gt;1374498944&lt;/last-updated-date&gt;&lt;/record&gt;&lt;/Cite&gt;&lt;/EndNote&gt;</w:instrText>
      </w:r>
      <w:r w:rsidRPr="003341B3">
        <w:rPr>
          <w:rFonts w:ascii="Times New Roman" w:hAnsi="Times New Roman"/>
          <w:noProof/>
          <w:sz w:val="24"/>
          <w:szCs w:val="24"/>
          <w:lang w:val="en-US"/>
        </w:rPr>
        <w:fldChar w:fldCharType="separate"/>
      </w:r>
      <w:r w:rsidR="007861E8">
        <w:rPr>
          <w:rFonts w:ascii="Times New Roman" w:hAnsi="Times New Roman"/>
          <w:noProof/>
          <w:sz w:val="24"/>
          <w:szCs w:val="24"/>
          <w:lang w:val="en-US"/>
        </w:rPr>
        <w:t>(Freud 1953, 151)</w:t>
      </w:r>
      <w:r w:rsidRPr="003341B3">
        <w:rPr>
          <w:rFonts w:ascii="Times New Roman" w:hAnsi="Times New Roman"/>
          <w:noProof/>
          <w:sz w:val="24"/>
          <w:szCs w:val="24"/>
          <w:lang w:val="en-US"/>
        </w:rPr>
        <w:fldChar w:fldCharType="end"/>
      </w:r>
      <w:r w:rsidRPr="003341B3">
        <w:rPr>
          <w:rFonts w:ascii="Times New Roman" w:hAnsi="Times New Roman"/>
          <w:sz w:val="24"/>
          <w:szCs w:val="24"/>
          <w:lang w:val="en-US"/>
        </w:rPr>
        <w:t>.</w:t>
      </w:r>
    </w:p>
    <w:p w14:paraId="1B26A621"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Finally, Freud applied the same theoretical apparatus to his critics. Since every one of us is under the spell of the unconscious forces described by psychoanalysis, it was not surprising that critics of psychoanalysis tried to refute his brainchild. As Freud explained: </w:t>
      </w:r>
    </w:p>
    <w:p w14:paraId="34C011BC" w14:textId="77777777" w:rsidR="00097644" w:rsidRPr="003341B3" w:rsidRDefault="00097644" w:rsidP="003341B3">
      <w:pPr>
        <w:spacing w:line="480" w:lineRule="auto"/>
        <w:ind w:left="576"/>
        <w:jc w:val="both"/>
        <w:rPr>
          <w:rFonts w:ascii="Times New Roman" w:hAnsi="Times New Roman"/>
          <w:sz w:val="24"/>
          <w:szCs w:val="24"/>
          <w:lang w:val="en-US"/>
        </w:rPr>
      </w:pPr>
      <w:r w:rsidRPr="003341B3">
        <w:rPr>
          <w:rFonts w:ascii="Times New Roman" w:hAnsi="Times New Roman"/>
          <w:sz w:val="24"/>
          <w:szCs w:val="24"/>
          <w:lang w:val="en-US"/>
        </w:rPr>
        <w:t>Psycho-analysis is seeking to bring to conscious recognition the things in mental life which are repressed; and everyone who forms a judgment on it is himself a human being, who possesses similar repressions and may perhaps be maintaining them with difficulty.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(Freud 1957, p. 39)</w:t>
      </w:r>
    </w:p>
    <w:p w14:paraId="477539A8" w14:textId="7FBCC014"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It is tempting to reject such circular reasoning as a personal quirk on Freud’s part, but the “resistance argument” has been wielded by many later psychoanalysts, against both patients and critics of psychoanalysis. This is not surprising, because it is indeed a prediction entailed by the central assumptions of the theory</w:t>
      </w:r>
      <w:r w:rsidR="00D56E46" w:rsidRPr="003341B3">
        <w:rPr>
          <w:rFonts w:ascii="Times New Roman" w:hAnsi="Times New Roman"/>
          <w:sz w:val="24"/>
          <w:szCs w:val="24"/>
          <w:lang w:val="en-US"/>
        </w:rPr>
        <w:t xml:space="preserve"> </w:t>
      </w:r>
      <w:r w:rsidR="00D56E46"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&lt;EndNote&gt;&lt;Cite&gt;&lt;Author&gt;Borch-Jacobsen&lt;/Author&gt;&lt;Year&gt;2011&lt;/Year&gt;&lt;IDText&gt;The Freud files: An inquiry into the history of psychoanalysis&lt;/IDText&gt;&lt;DisplayText&gt;(Borch-Jacobsen and Shamdasani 2011)&lt;/DisplayText&gt;&lt;record&gt;&lt;isbn&gt;1139504134&lt;/isbn&gt;&lt;titles&gt;&lt;title&gt;The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format="utc"&gt;1590858528&lt;/last-updated-date&gt;&lt;/record&gt;&lt;/Cite&gt;&lt;/EndNote&gt;</w:instrText>
      </w:r>
      <w:r w:rsidR="00D56E46"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(Borch-Jacobsen and Shamdasani 2011)</w:t>
      </w:r>
      <w:r w:rsidR="00D56E46"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r w:rsidR="00A1446E" w:rsidRPr="003341B3">
        <w:rPr>
          <w:rFonts w:ascii="Times New Roman" w:hAnsi="Times New Roman"/>
          <w:sz w:val="24"/>
          <w:szCs w:val="24"/>
          <w:lang w:val="en-US"/>
        </w:rPr>
        <w:t>For example, in</w:t>
      </w:r>
      <w:r w:rsidR="00D56E46" w:rsidRPr="003341B3">
        <w:rPr>
          <w:rFonts w:ascii="Times New Roman" w:hAnsi="Times New Roman"/>
          <w:sz w:val="24"/>
          <w:szCs w:val="24"/>
          <w:lang w:val="en-US"/>
        </w:rPr>
        <w:t xml:space="preserve"> response to Frederick Crews’ series of critical essays on psychoanalysis in </w:t>
      </w:r>
      <w:r w:rsidR="00D56E46" w:rsidRPr="003341B3">
        <w:rPr>
          <w:rFonts w:ascii="Times New Roman" w:hAnsi="Times New Roman"/>
          <w:i/>
          <w:iCs/>
          <w:sz w:val="24"/>
          <w:szCs w:val="24"/>
          <w:lang w:val="en-US"/>
        </w:rPr>
        <w:t>The New York Review of Books</w:t>
      </w:r>
      <w:r w:rsidR="00D56E46" w:rsidRPr="003341B3">
        <w:rPr>
          <w:rFonts w:ascii="Times New Roman" w:hAnsi="Times New Roman"/>
          <w:sz w:val="24"/>
          <w:szCs w:val="24"/>
          <w:lang w:val="en-US"/>
        </w:rPr>
        <w:t xml:space="preserve"> </w:t>
      </w:r>
      <w:r w:rsidR="00D56E46" w:rsidRPr="003341B3">
        <w:rPr>
          <w:rFonts w:ascii="Times New Roman" w:hAnsi="Times New Roman"/>
          <w:sz w:val="24"/>
          <w:szCs w:val="24"/>
          <w:lang w:val="en-US"/>
        </w:rPr>
        <w:fldChar w:fldCharType="begin"/>
      </w:r>
      <w:r w:rsidR="00D56E46" w:rsidRPr="003341B3">
        <w:rPr>
          <w:rFonts w:ascii="Times New Roman" w:hAnsi="Times New Roman"/>
          <w:sz w:val="24"/>
          <w:szCs w:val="24"/>
          <w:lang w:val="en-US"/>
        </w:rPr>
        <w:instrText xml:space="preserve"> ADDIN EN.CITE &lt;EndNote&gt;&lt;Cite ExcludeAuth="1"&gt;&lt;Author&gt;Crews&lt;/Author&gt;&lt;Year&gt;1995&lt;/Year&gt;&lt;IDText&gt;The Memory Wars: Freud&amp;apos;s Legacy in Dispute&lt;/IDText&gt;&lt;DisplayText&gt;(1995)&lt;/DisplayText&gt;&lt;record&gt;&lt;foreign-keys&gt;&lt;key app="EN" db-id="es9ttvsd1p2xatet5etpvexn02w99r5s0etd"&gt;14&lt;/key&gt;&lt;/foreign-keys&gt;&lt;titles&gt;&lt;title&gt;The Memory Wars: Freud&amp;apos;s Legacy in Dispute&lt;/title&gt;&lt;/titles&gt;&lt;contributors&gt;&lt;authors&gt;&lt;author&gt;Crews, Frederick. C.&lt;/author&gt;&lt;/authors&gt;&lt;/contributors&gt;&lt;added-date format="utc"&gt;1374498943&lt;/added-date&gt;&lt;ref-type name="Book"&gt;6&lt;/ref-type&gt;&lt;dates&gt;&lt;year&gt;1995&lt;/year&gt;&lt;/dates&gt;&lt;rec-number&gt;157&lt;/rec-number&gt;&lt;publisher&gt;New York Review of Books&lt;/publisher&gt;&lt;last-updated-date format="utc"&gt;1374498943&lt;/last-updated-date&gt;&lt;/record&gt;&lt;/Cite&gt;&lt;/EndNote&gt;</w:instrText>
      </w:r>
      <w:r w:rsidR="00D56E46" w:rsidRPr="003341B3">
        <w:rPr>
          <w:rFonts w:ascii="Times New Roman" w:hAnsi="Times New Roman"/>
          <w:sz w:val="24"/>
          <w:szCs w:val="24"/>
          <w:lang w:val="en-US"/>
        </w:rPr>
        <w:fldChar w:fldCharType="separate"/>
      </w:r>
      <w:r w:rsidR="00D56E46" w:rsidRPr="003341B3">
        <w:rPr>
          <w:rFonts w:ascii="Times New Roman" w:hAnsi="Times New Roman"/>
          <w:sz w:val="24"/>
          <w:szCs w:val="24"/>
          <w:lang w:val="en-US"/>
        </w:rPr>
        <w:t>(1995)</w:t>
      </w:r>
      <w:r w:rsidR="00D56E46" w:rsidRPr="003341B3">
        <w:rPr>
          <w:rFonts w:ascii="Times New Roman" w:hAnsi="Times New Roman"/>
          <w:sz w:val="24"/>
          <w:szCs w:val="24"/>
          <w:lang w:val="en-US"/>
        </w:rPr>
        <w:fldChar w:fldCharType="end"/>
      </w:r>
      <w:r w:rsidR="00D56E46" w:rsidRPr="003341B3">
        <w:rPr>
          <w:rFonts w:ascii="Times New Roman" w:hAnsi="Times New Roman"/>
          <w:sz w:val="24"/>
          <w:szCs w:val="24"/>
          <w:lang w:val="en-US"/>
        </w:rPr>
        <w:t xml:space="preserve">, the philosopher and psychoanalyst Jonathan Lear suggested that his attacks should be seen as a “repetition and re-enactment of Oedipus’s complex” </w:t>
      </w:r>
      <w:r w:rsidR="00D56E46"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&lt;EndNote&gt;&lt;Cite&gt;&lt;Author&gt;Jonathan&lt;/Author&gt;&lt;Year&gt;1995&lt;/Year&gt;&lt;IDText&gt;The Shrink is In: A Counterblast in the War on Freud&lt;/IDText&gt;&lt;DisplayText&gt;(Lear 1995)&lt;/DisplayText&gt;&lt;record&gt;&lt;foreign-keys&gt;&lt;key app="EN" db-id="es9ttvsd1p2xatet5etpvexn02w99r5s0etd"&gt;145&lt;/key&gt;&lt;/foreign-keys&gt;&lt;dates&gt;&lt;pub-dates&gt;&lt;date&gt;25/12/1995.&lt;/date&gt;&lt;/pub-dates&gt;&lt;year&gt;1995&lt;/year&gt;&lt;/dates&gt;&lt;titles&gt;&lt;title&gt;The Shrink is In: A Counterblast in the War on Freud&lt;/title&gt;&lt;secondary-title&gt;New Republic&lt;/secondary-title&gt;&lt;/titles&gt;&lt;contributors&gt;&lt;authors&gt;&lt;author&gt;Jonathan Lear&lt;/author&gt;&lt;/authors&gt;&lt;/contributors&gt;&lt;added-date format="utc"&gt;1374498952&lt;/added-date&gt;&lt;ref-type name="Newspaper Article"&gt;23&lt;/ref-type&gt;&lt;rec-number&gt;281&lt;/rec-number&gt;&lt;last-updated-date format="utc"&gt;1374498952&lt;/last-updated-date&gt;&lt;/record&gt;&lt;/Cite&gt;&lt;/EndNote&gt;</w:instrText>
      </w:r>
      <w:r w:rsidR="00D56E46"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(Lear 1995)</w:t>
      </w:r>
      <w:r w:rsidR="00D56E46" w:rsidRPr="003341B3">
        <w:rPr>
          <w:rFonts w:ascii="Times New Roman" w:hAnsi="Times New Roman"/>
          <w:sz w:val="24"/>
          <w:szCs w:val="24"/>
          <w:lang w:val="en-US"/>
        </w:rPr>
        <w:fldChar w:fldCharType="end"/>
      </w:r>
      <w:r w:rsidR="00D56E46" w:rsidRPr="003341B3">
        <w:rPr>
          <w:rFonts w:ascii="Times New Roman" w:hAnsi="Times New Roman"/>
          <w:sz w:val="24"/>
          <w:szCs w:val="24"/>
          <w:lang w:val="en-US"/>
        </w:rPr>
        <w:t xml:space="preserve">. Similarly, one of the leading French psychoanalysts, </w:t>
      </w:r>
      <w:proofErr w:type="spellStart"/>
      <w:r w:rsidR="00D56E46" w:rsidRPr="003341B3">
        <w:rPr>
          <w:rFonts w:ascii="Times New Roman" w:hAnsi="Times New Roman"/>
          <w:sz w:val="24"/>
          <w:szCs w:val="24"/>
          <w:lang w:val="en-US"/>
        </w:rPr>
        <w:t>Élisabeth</w:t>
      </w:r>
      <w:proofErr w:type="spellEnd"/>
      <w:r w:rsidR="00D56E46" w:rsidRPr="003341B3">
        <w:rPr>
          <w:rFonts w:ascii="Times New Roman" w:hAnsi="Times New Roman"/>
          <w:sz w:val="24"/>
          <w:szCs w:val="24"/>
          <w:lang w:val="en-US"/>
        </w:rPr>
        <w:t xml:space="preserve"> </w:t>
      </w:r>
      <w:proofErr w:type="spellStart"/>
      <w:r w:rsidR="00D56E46" w:rsidRPr="003341B3">
        <w:rPr>
          <w:rFonts w:ascii="Times New Roman" w:hAnsi="Times New Roman"/>
          <w:sz w:val="24"/>
          <w:szCs w:val="24"/>
          <w:lang w:val="en-US"/>
        </w:rPr>
        <w:t>Roudinesco</w:t>
      </w:r>
      <w:proofErr w:type="spellEnd"/>
      <w:r w:rsidR="00D56E46" w:rsidRPr="003341B3">
        <w:rPr>
          <w:rFonts w:ascii="Times New Roman" w:hAnsi="Times New Roman"/>
          <w:sz w:val="24"/>
          <w:szCs w:val="24"/>
          <w:lang w:val="en-US"/>
        </w:rPr>
        <w:t xml:space="preserve">, has opined that “the hostility to the Freudian theory stems less from scientific discussion than from the resistance of scientists themselves to their own unconscious” </w:t>
      </w:r>
      <w:r w:rsidR="00D56E46"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&lt;EndNote&gt;&lt;Cite&gt;&lt;Author&gt;Roudinesco&lt;/Author&gt;&lt;Year&gt;1999&lt;/Year&gt;&lt;IDText&gt;Pourquoi la psychanalyse?&lt;/IDText&gt;&lt;Pages&gt;73&lt;/Pages&gt;&lt;DisplayText&gt;(Roudinesco 1999,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name="Book"&gt;6&lt;/ref-type&gt;&lt;dates&gt;&lt;year&gt;1999&lt;/year&gt;&lt;/dates&gt;&lt;rec-number&gt;4530&lt;/rec-number&gt;&lt;publisher&gt;Fayard&lt;/publisher&gt;&lt;last-updated-date format="utc"&gt;1667142250&lt;/last-updated-date&gt;&lt;/record&gt;&lt;/Cite&gt;&lt;/EndNote&gt;</w:instrText>
      </w:r>
      <w:r w:rsidR="00D56E46"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(Roudinesco 1999, 73)</w:t>
      </w:r>
      <w:r w:rsidR="00D56E46" w:rsidRPr="003341B3">
        <w:rPr>
          <w:rFonts w:ascii="Times New Roman" w:hAnsi="Times New Roman"/>
          <w:sz w:val="24"/>
          <w:szCs w:val="24"/>
          <w:lang w:val="en-US"/>
        </w:rPr>
        <w:fldChar w:fldCharType="end"/>
      </w:r>
      <w:r w:rsidR="00D56E46" w:rsidRPr="003341B3">
        <w:rPr>
          <w:rFonts w:ascii="Times New Roman" w:hAnsi="Times New Roman"/>
          <w:sz w:val="24"/>
          <w:szCs w:val="24"/>
          <w:lang w:val="en-US"/>
        </w:rPr>
        <w:t>.</w:t>
      </w:r>
      <w:r w:rsidR="00D56E46" w:rsidRPr="003341B3">
        <w:rPr>
          <w:rFonts w:ascii="Times New Roman" w:hAnsi="Times New Roman"/>
          <w:sz w:val="24"/>
          <w:szCs w:val="24"/>
          <w:vertAlign w:val="superscript"/>
          <w:lang w:val="en-US"/>
        </w:rPr>
        <w:endnoteReference w:id="6"/>
      </w:r>
      <w:bookmarkStart w:id="51" w:name="_Toc101201936"/>
      <w:bookmarkStart w:id="52" w:name="_Toc101201937"/>
      <w:bookmarkEnd w:id="51"/>
      <w:bookmarkEnd w:id="52"/>
    </w:p>
    <w:p w14:paraId="7731AC22" w14:textId="77777777" w:rsidR="00097644" w:rsidRPr="003341B3" w:rsidRDefault="00097644" w:rsidP="003341B3">
      <w:pPr>
        <w:pStyle w:val="Heading1"/>
        <w:spacing w:line="480" w:lineRule="auto"/>
        <w:rPr>
          <w:rFonts w:ascii="Times New Roman" w:hAnsi="Times New Roman" w:cs="Times New Roman"/>
          <w:color w:val="auto"/>
          <w:sz w:val="24"/>
          <w:szCs w:val="24"/>
          <w:lang w:val="en-US"/>
        </w:rPr>
      </w:pPr>
      <w:bookmarkStart w:id="53" w:name="_Toc112269339"/>
      <w:bookmarkStart w:id="54" w:name="_Ref102412022"/>
      <w:bookmarkStart w:id="55" w:name="_Toc117878440"/>
      <w:bookmarkEnd w:id="53"/>
      <w:r w:rsidRPr="003341B3">
        <w:rPr>
          <w:rFonts w:ascii="Times New Roman" w:hAnsi="Times New Roman" w:cs="Times New Roman"/>
          <w:color w:val="auto"/>
          <w:sz w:val="24"/>
          <w:szCs w:val="24"/>
          <w:lang w:val="en-US"/>
        </w:rPr>
        <w:t>The dynamics of epistemic black holes</w:t>
      </w:r>
      <w:bookmarkEnd w:id="54"/>
      <w:bookmarkEnd w:id="55"/>
    </w:p>
    <w:p w14:paraId="47A586D8" w14:textId="77777777" w:rsidR="00097644" w:rsidRPr="003341B3" w:rsidRDefault="00097644" w:rsidP="003341B3">
      <w:pPr>
        <w:pStyle w:val="Heading2"/>
        <w:spacing w:line="480" w:lineRule="auto"/>
        <w:rPr>
          <w:rFonts w:ascii="Times New Roman" w:hAnsi="Times New Roman" w:cs="Times New Roman"/>
          <w:color w:val="auto"/>
          <w:sz w:val="24"/>
          <w:szCs w:val="24"/>
          <w:lang w:val="en-US"/>
        </w:rPr>
      </w:pPr>
      <w:bookmarkStart w:id="56" w:name="_Ref102412083"/>
      <w:bookmarkStart w:id="57" w:name="_Toc117878441"/>
      <w:r w:rsidRPr="003341B3">
        <w:rPr>
          <w:rFonts w:ascii="Times New Roman" w:hAnsi="Times New Roman" w:cs="Times New Roman"/>
          <w:color w:val="auto"/>
          <w:sz w:val="24"/>
          <w:szCs w:val="24"/>
          <w:lang w:val="en-US"/>
        </w:rPr>
        <w:t>Underdetermination by evidence</w:t>
      </w:r>
      <w:bookmarkEnd w:id="56"/>
      <w:bookmarkEnd w:id="57"/>
    </w:p>
    <w:p w14:paraId="3432D4ED" w14:textId="5D1B46F4"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Because of their self-sealing character, epistemic black holes are extremely resilient against external challenges in the form of counterevidence or skeptical questions. This strong resilience, however, comes with an important downside: the belief systems suffers from a radical version of ‘underdetermination by evidence’. What this entails is that the available evidence does not fix the content of the theory because it (the evidence) is compatible with many different versions. Logically speaking, any scientific theory suffers from underdetermination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&lt;EndNote&gt;&lt;Cite&gt;&lt;Author&gt;Stanford&lt;/Author&gt;&lt;Year&gt;2017&lt;/Year&gt;&lt;IDText&gt;Underdetermination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(Stanford 2017)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but in science there are multiple ways of rationally discriminating between rival theories (e.g. simplicity, fecundity, coherence). Moreover, in scientific theory development one of the alternative versions of theory may always be ruled out by the next piece of evidence. This is not the case for epistemic black holes, where any given version of the theory is always compatible with any evidence.</w:t>
      </w:r>
      <w:r w:rsidRPr="003341B3">
        <w:rPr>
          <w:rFonts w:ascii="Times New Roman" w:hAnsi="Times New Roman"/>
          <w:sz w:val="24"/>
          <w:szCs w:val="24"/>
          <w:vertAlign w:val="superscript"/>
          <w:lang w:val="en-US"/>
        </w:rPr>
        <w:t xml:space="preserve">  </w:t>
      </w:r>
      <w:r w:rsidRPr="003341B3">
        <w:rPr>
          <w:rFonts w:ascii="Times New Roman" w:hAnsi="Times New Roman"/>
          <w:sz w:val="24"/>
          <w:szCs w:val="24"/>
          <w:lang w:val="en-US"/>
        </w:rPr>
        <w:t xml:space="preserve">In practice, this means that the free parameters of the belief system can be changed at will. </w:t>
      </w:r>
    </w:p>
    <w:p w14:paraId="1D1F5461" w14:textId="0721B2E2"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and make it look like Al Qaeda orchestrated the attacks (in practice, of course, there may be </w:t>
      </w:r>
      <w:r w:rsidRPr="003341B3">
        <w:rPr>
          <w:rFonts w:ascii="Times New Roman" w:hAnsi="Times New Roman"/>
          <w:i/>
          <w:iCs/>
          <w:sz w:val="24"/>
          <w:szCs w:val="24"/>
          <w:lang w:val="en-US"/>
        </w:rPr>
        <w:t xml:space="preserve">some </w:t>
      </w:r>
      <w:r w:rsidRPr="003341B3">
        <w:rPr>
          <w:rFonts w:ascii="Times New Roman" w:hAnsi="Times New Roman"/>
          <w:sz w:val="24"/>
          <w:szCs w:val="24"/>
          <w:lang w:val="en-US"/>
        </w:rPr>
        <w:t xml:space="preserve">constraints on the answers to the </w:t>
      </w:r>
      <w:r w:rsidRPr="003341B3">
        <w:rPr>
          <w:rFonts w:ascii="Times New Roman" w:hAnsi="Times New Roman"/>
          <w:i/>
          <w:iCs/>
          <w:sz w:val="24"/>
          <w:szCs w:val="24"/>
          <w:lang w:val="en-US"/>
        </w:rPr>
        <w:t>cui bono</w:t>
      </w:r>
      <w:r w:rsidRPr="003341B3">
        <w:rPr>
          <w:rFonts w:ascii="Times New Roman" w:hAnsi="Times New Roman"/>
          <w:sz w:val="24"/>
          <w:szCs w:val="24"/>
          <w:lang w:val="en-US"/>
        </w:rPr>
        <w:t xml:space="preserve"> question, since not anyone will have a plausible motive). As for the murder of John F. Kennedy, a 2013 Gallup poll asked respondents if they believed that Lee Harvey Oswald acted alone and, if not, who was really behind the plot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(Swift 2013)</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The results proffered a wide array of culprits: the Mafia (13%), the federal government (13%), the CIA (7%), Cuba and Fidel Castro (5%), JFK’s own vice-president Lyndon Johnson (3%), the Soviet Union (3%), the Ku Klux Klan (3%), FBI director J. Edgar Hoover (1%), and various other actors. Following the logic of </w:t>
      </w:r>
      <w:r w:rsidR="00CD684F" w:rsidRPr="003341B3">
        <w:rPr>
          <w:rFonts w:ascii="Times New Roman" w:hAnsi="Times New Roman"/>
          <w:sz w:val="24"/>
          <w:szCs w:val="24"/>
          <w:lang w:val="en-US"/>
        </w:rPr>
        <w:t>epistemic black holes</w:t>
      </w:r>
      <w:r w:rsidRPr="003341B3">
        <w:rPr>
          <w:rFonts w:ascii="Times New Roman" w:hAnsi="Times New Roman"/>
          <w:sz w:val="24"/>
          <w:szCs w:val="24"/>
          <w:lang w:val="en-US"/>
        </w:rPr>
        <w:t>, it is impossible to rule out the complicity of any of these potential culprits, provided that they have been careful enough to cover their tracks.</w:t>
      </w:r>
    </w:p>
    <w:p w14:paraId="55F4BD44" w14:textId="0908D4A8"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A similar problem of underdetermination also affects other parameters of the conspiracy, such as method being used by the conspirators. Most 9/11 conspiracy theorists believe that the Twin Towers were not brought down by the impact and resulting fires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nano-thermite. Some even deny that the objects hitting the Twin Towers and the Pentagon were commercial planes at all, but rather missiles, military planes, or digitally created CGI effects or holograms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&lt;EndNote&gt;&lt;Cite&gt;&lt;Author&gt;Aaronovitch&lt;/Author&gt;&lt;Year&gt;2010&lt;/Year&gt;&lt;IDText&gt;Voodoo histories : the role of the conspiracy theory in shaping modern history&lt;/IDText&gt;&lt;DisplayText&gt;(Aaronovitch 2010)&lt;/DisplayText&gt;&lt;record&gt;&lt;foreign-keys&gt;&lt;key app="EN" db-id="es9ttvsd1p2xatet5etpvexn02w99r5s0etd"&gt;1127&lt;/key&gt;&lt;/foreign-keys&gt;&lt;keywords&gt;&lt;keyword&gt;Conspiracies.&lt;/keyword&gt;&lt;keyword&gt;Conspiracies History.&lt;/keyword&gt;&lt;/keywords&gt;&lt;isbn&gt;9781594488955&lt;/isbn&gt;&lt;titles&gt;&lt;title&gt;Voodoo histories : the role of the conspiracy theory in shaping modern history&lt;/title&gt;&lt;/titles&gt;&lt;pages&gt;388 p., 8 p. of plates&lt;/pages&gt;&lt;call-num&gt;Jefferson or Adams Building Reading Rooms HV6275; .A27 2010&lt;/call-num&gt;&lt;contributors&gt;&lt;authors&gt;&lt;author&gt;Aaronovitch, David&lt;/author&gt;&lt;/authors&gt;&lt;/contributors&gt;&lt;added-date format="utc"&gt;1374499032&lt;/added-date&gt;&lt;pub-location&gt;New York&lt;/pub-location&gt;&lt;ref-type name="Book"&gt;6&lt;/ref-type&gt;&lt;dates&gt;&lt;year&gt;2010&lt;/year&gt;&lt;/dates&gt;&lt;rec-number&gt;1051&lt;/rec-number&gt;&lt;publisher&gt;Riverhead Books&lt;/publisher&gt;&lt;last-updated-date format="utc"&gt;1374499032&lt;/last-updated-date&gt;&lt;accession-num&gt;15908779&lt;/accession-num&gt;&lt;/record&gt;&lt;/Cite&gt;&lt;/EndNote&gt;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(Aaronovitch 2010)</w:t>
      </w:r>
      <w:r w:rsidRPr="003341B3">
        <w:rPr>
          <w:rFonts w:ascii="Times New Roman" w:hAnsi="Times New Roman"/>
          <w:sz w:val="24"/>
          <w:szCs w:val="24"/>
          <w:lang w:val="en-US"/>
        </w:rPr>
        <w:fldChar w:fldCharType="end"/>
      </w:r>
      <w:r w:rsidRPr="003341B3">
        <w:rPr>
          <w:rFonts w:ascii="Times New Roman" w:hAnsi="Times New Roman"/>
          <w:sz w:val="24"/>
          <w:szCs w:val="24"/>
          <w:lang w:val="en-US"/>
        </w:rPr>
        <w:t>.</w:t>
      </w:r>
      <w:r w:rsidRPr="003341B3">
        <w:rPr>
          <w:rStyle w:val="EndnoteReference"/>
          <w:rFonts w:ascii="Times New Roman" w:hAnsi="Times New Roman"/>
          <w:sz w:val="24"/>
          <w:szCs w:val="24"/>
          <w:lang w:val="en-US"/>
        </w:rPr>
        <w:endnoteReference w:id="7"/>
      </w:r>
      <w:r w:rsidRPr="003341B3">
        <w:rPr>
          <w:rFonts w:ascii="Times New Roman" w:hAnsi="Times New Roman"/>
          <w:sz w:val="24"/>
          <w:szCs w:val="24"/>
          <w:lang w:val="en-US"/>
        </w:rPr>
        <w:t xml:space="preserve"> There is no rational way to discriminate between such competing conspiracy theories, because all of them are, by definition, equally capable of accounting for the available evidence. As Harris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 ExcludeAuth="1"&gt;&lt;Author&gt;Harris&lt;/Author&gt;&lt;Year&gt;2018&lt;/Year&gt;&lt;IDText&gt;What&amp;apos;s epistemically wrong with conspiracy theorising?&lt;/IDText&gt;&lt;Pages&gt;256&lt;/Pages&gt;&lt;DisplayText&gt;(2018,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(2018, 256)</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recently put it, “any number of conspiratorial explanations will fit the data, and hence will be equally supported”.</w:t>
      </w:r>
    </w:p>
    <w:p w14:paraId="290DC41A" w14:textId="437A85E8"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The problem of underdetermination 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&lt;EndNote&gt;&lt;Cite&gt;&lt;Author&gt;Basinger&lt;/Author&gt;&lt;Year&gt;2011&lt;/Year&gt;&lt;IDText&gt;Religious diversity (pluralism)&lt;/IDText&gt;&lt;DisplayText&gt;(Basinger 2011)&lt;/DisplayText&gt;&lt;record&gt;&lt;titles&gt;&lt;title&gt;Religious diversity (pluralism)&lt;/title&gt;&lt;secondary-title&gt;Stanford Encyclopedia of Philosophy&lt;/secondary-title&gt;&lt;/titles&gt;&lt;contributors&gt;&lt;authors&gt;&lt;author&gt;Basinger, David&lt;/author&gt;&lt;/authors&gt;&lt;/contributors&gt;&lt;added-date format="utc"&gt;1650127319&lt;/added-date&gt;&lt;ref-type name="Journal Article"&gt;17&lt;/ref-type&gt;&lt;dates&gt;&lt;year&gt;2011&lt;/year&gt;&lt;/dates&gt;&lt;rec-number&gt;4493&lt;/rec-number&gt;&lt;last-updated-date format="utc"&gt;1650127319&lt;/last-updated-date&gt;&lt;/record&gt;&lt;/Cite&gt;&lt;/EndNote&gt;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(Basinger 2011)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Many cultures have devised different belief systems about deities and other supernatural creatures, but these belief systems are often mutually contradictory and there is no rational way to adjudicate between them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&lt;EndNote&gt;&lt;Cite&gt;&lt;Author&gt;Philipse&lt;/Author&gt;&lt;Year&gt;2012&lt;/Year&gt;&lt;IDText&gt;God in the age of science?: a critique of religious reason&lt;/IDText&gt;&lt;DisplayText&gt;(Philipse 2012)&lt;/DisplayText&gt;&lt;record&gt;&lt;isbn&gt;0199697531&lt;/isbn&gt;&lt;titles&gt;&lt;title&gt;God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(Philipse 2012)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Even the choice between monotheism and polytheism remains underdetermined. Is there a single supernatural creature pulling the strings behind the world’s curtain, or are we dealing with a genuine ‘conspiracy’ of different deities plotting together? In making his case for religious skepticism, Philo exposed this problem in David Hume’s </w:t>
      </w:r>
      <w:r w:rsidRPr="003341B3">
        <w:rPr>
          <w:rFonts w:ascii="Times New Roman" w:hAnsi="Times New Roman"/>
          <w:i/>
          <w:iCs/>
          <w:sz w:val="24"/>
          <w:szCs w:val="24"/>
          <w:lang w:val="en-US"/>
        </w:rPr>
        <w:t>Dialogues</w:t>
      </w:r>
      <w:r w:rsidRPr="003341B3">
        <w:rPr>
          <w:rFonts w:ascii="Times New Roman" w:hAnsi="Times New Roman"/>
          <w:sz w:val="24"/>
          <w:szCs w:val="24"/>
          <w:lang w:val="en-US"/>
        </w:rPr>
        <w:t xml:space="preserve">: </w:t>
      </w:r>
    </w:p>
    <w:p w14:paraId="1028F097" w14:textId="132D3F47" w:rsidR="00097644" w:rsidRPr="003341B3" w:rsidRDefault="00097644" w:rsidP="003341B3">
      <w:pPr>
        <w:spacing w:line="480" w:lineRule="auto"/>
        <w:ind w:left="708"/>
        <w:jc w:val="both"/>
        <w:rPr>
          <w:rFonts w:ascii="Times New Roman" w:hAnsi="Times New Roman"/>
          <w:sz w:val="24"/>
          <w:szCs w:val="24"/>
          <w:lang w:val="en-US"/>
        </w:rPr>
      </w:pPr>
      <w:r w:rsidRPr="003341B3">
        <w:rPr>
          <w:rFonts w:ascii="Times New Roman" w:hAnsi="Times New Roman"/>
          <w:sz w:val="24"/>
          <w:szCs w:val="24"/>
          <w:lang w:val="en-US"/>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&lt;EndNote&gt;&lt;Cite&gt;&lt;Author&gt;Hume&lt;/Author&gt;&lt;Year&gt;1998 [1779]&lt;/Year&gt;&lt;IDText&gt;Dialogues Concerning Natural Religion (2nd ed)&lt;/IDText&gt;&lt;Pages&gt;36&lt;/Pages&gt;&lt;DisplayText&gt;(Hume 1998 [1779], 36)&lt;/DisplayText&gt;&lt;record&gt;&lt;foreign-keys&gt;&lt;key app="EN" db-id="es9ttvsd1p2xatet5etpvexn02w99r5s0etd"&gt;426&lt;/key&gt;&lt;/foreign-keys&gt;&lt;titles&gt;&lt;title&gt;Dialogues Concerning Natural Religion (2nd ed)&lt;/title&gt;&lt;/titles&gt;&lt;contributors&gt;&lt;authors&gt;&lt;author&gt;Hume, David&lt;/author&gt;&lt;/authors&gt;&lt;/contributors&gt;&lt;added-date format="utc"&gt;1374498973&lt;/added-date&gt;&lt;pub-location&gt;Indianapolis&lt;/pub-location&gt;&lt;ref-type name="Book"&gt;6&lt;/ref-type&gt;&lt;dates&gt;&lt;year&gt;1998 [1779]&lt;/year&gt;&lt;/dates&gt;&lt;rec-number&gt;512&lt;/rec-number&gt;&lt;publisher&gt;Hackett&lt;/publisher&gt;&lt;last-updated-date format="utc"&gt;1374498973&lt;/last-updated-date&gt;&lt;contributors&gt;&lt;secondary-authors&gt;&lt;author&gt;Popkin, R. H.&lt;/author&gt;&lt;/secondary-authors&gt;&lt;/contributors&gt;&lt;/record&gt;&lt;/Cite&gt;&lt;/EndNote&gt;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(Hume 1998 [1779], 36)</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0DA28DDA"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Given that supernatural creatures are alleged to have powers that transcend those of humans beings, or may even be omnipotent, it is impossible for mere mortals to find out.</w:t>
      </w:r>
    </w:p>
    <w:p w14:paraId="30289221" w14:textId="32D84612"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an analogous way, Freudian psychoanalysis also suffers from a problem of radical underdetermination. As Boudry and </w:t>
      </w:r>
      <w:proofErr w:type="spellStart"/>
      <w:r w:rsidRPr="003341B3">
        <w:rPr>
          <w:rFonts w:ascii="Times New Roman" w:hAnsi="Times New Roman"/>
          <w:sz w:val="24"/>
          <w:szCs w:val="24"/>
          <w:lang w:val="en-US"/>
        </w:rPr>
        <w:t>Buekens</w:t>
      </w:r>
      <w:proofErr w:type="spellEnd"/>
      <w:r w:rsidRPr="003341B3">
        <w:rPr>
          <w:rFonts w:ascii="Times New Roman" w:hAnsi="Times New Roman"/>
          <w:sz w:val="24"/>
          <w:szCs w:val="24"/>
          <w:lang w:val="en-US"/>
        </w:rPr>
        <w:t xml:space="preserve"> </w:t>
      </w:r>
      <w:r w:rsidRPr="003341B3">
        <w:rPr>
          <w:rFonts w:ascii="Times New Roman" w:hAnsi="Times New Roman"/>
          <w:sz w:val="24"/>
          <w:szCs w:val="24"/>
          <w:lang w:val="en-US"/>
        </w:rPr>
        <w:fldChar w:fldCharType="begin"/>
      </w:r>
      <w:r w:rsidRPr="003341B3">
        <w:rPr>
          <w:rFonts w:ascii="Times New Roman" w:hAnsi="Times New Roman"/>
          <w:sz w:val="24"/>
          <w:szCs w:val="24"/>
          <w:lang w:val="en-US"/>
        </w:rPr>
        <w:instrText xml:space="preserve"> ADDIN EN.CITE &lt;EndNote&gt;&lt;Cite ExcludeAuth="1"&gt;&lt;Author&gt;Boudry&lt;/Author&gt;&lt;Year&gt;2011&lt;/Year&gt;&lt;IDText&gt;The Epistemic Predicament of a Pseudoscience: Social Constructivism Confronts Freudian Psychoanalysis&lt;/IDText&gt;&lt;DisplayText&gt;(2011)&lt;/DisplayText&gt;&lt;record&gt;&lt;foreign-keys&gt;&lt;key app="EN" db-id="es9ttvsd1p2xatet5etpvexn02w99r5s0etd"&gt;130&lt;/key&gt;&lt;/foreign-keys&gt;&lt;titles&gt;&lt;title&gt;The Epistemic Predicament of a Pseudoscience: Social Constructivism Confronts Freudian Psychoanalysis&lt;/title&gt;&lt;secondary-title&gt;Theoria&lt;/secondary-title&gt;&lt;/titles&gt;&lt;pages&gt;159–179&lt;/pages&gt;&lt;number&gt;2&lt;/number&gt;&lt;contributors&gt;&lt;authors&gt;&lt;author&gt;Boudry, Maarten&lt;/author&gt;&lt;author&gt;Buekens, Filip&lt;/author&gt;&lt;/authors&gt;&lt;/contributors&gt;&lt;added-date format="utc"&gt;1374498952&lt;/added-date&gt;&lt;ref-type name="Journal Article"&gt;17&lt;/ref-type&gt;&lt;dates&gt;&lt;year&gt;2011&lt;/year&gt;&lt;/dates&gt;&lt;rec-number&gt;269&lt;/rec-number&gt;&lt;last-updated-date format="utc"&gt;1374498952&lt;/last-updated-date&gt;&lt;electronic-resource-num&gt;10.1111/j.1755-2567.2011.01098.x&lt;/electronic-resource-num&gt;&lt;volume&gt;77&lt;/volume&gt;&lt;/record&gt;&lt;/Cite&gt;&lt;/EndNote&gt;</w:instrText>
      </w:r>
      <w:r w:rsidRPr="003341B3">
        <w:rPr>
          <w:rFonts w:ascii="Times New Roman" w:hAnsi="Times New Roman"/>
          <w:sz w:val="24"/>
          <w:szCs w:val="24"/>
          <w:lang w:val="en-US"/>
        </w:rPr>
        <w:fldChar w:fldCharType="separate"/>
      </w:r>
      <w:r w:rsidRPr="003341B3">
        <w:rPr>
          <w:rFonts w:ascii="Times New Roman" w:hAnsi="Times New Roman"/>
          <w:noProof/>
          <w:sz w:val="24"/>
          <w:szCs w:val="24"/>
          <w:lang w:val="en-US"/>
        </w:rPr>
        <w:t>(2011)</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have shown, the conceptual core structure of psychoanalysis provides a sort of empty shell into which any number of rival theoretical notions can be inserted. In particular, while Freud’s original theory centered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&lt;EndNote&gt;&lt;Cite&gt;&lt;Author&gt;Macmillan&lt;/Author&gt;&lt;Year&gt;1997&lt;/Year&gt;&lt;IDText&gt;Freud Evaluated: The Completed Arc&lt;/IDText&gt;&lt;DisplayText&gt;(Macmillan 1997)&lt;/DisplayText&gt;&lt;record&gt;&lt;foreign-keys&gt;&lt;key app="EN" db-id="es9ttvsd1p2xatet5etpvexn02w99r5s0etd"&gt;46&lt;/key&gt;&lt;/foreign-keys&gt;&lt;titles&gt;&lt;title&gt;Freud Evaluated: The Completed Arc&lt;/title&gt;&lt;/titles&gt;&lt;contributors&gt;&lt;authors&gt;&lt;author&gt;Macmillan, M.&lt;/author&gt;&lt;/authors&gt;&lt;/contributors&gt;&lt;added-date format="utc"&gt;1374498943&lt;/added-date&gt;&lt;pub-location&gt;Cambridge, MA&lt;/pub-location&gt;&lt;ref-type name="Book"&gt;6&lt;/ref-type&gt;&lt;dates&gt;&lt;year&gt;1997&lt;/year&gt;&lt;/dates&gt;&lt;rec-number&gt;189&lt;/rec-number&gt;&lt;publisher&gt;MIT Press&lt;/publisher&gt;&lt;last-updated-date format="utc"&gt;1374498943&lt;/last-updated-date&gt;&lt;/record&gt;&lt;/Cite&gt;&lt;/EndNote&gt;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(Macmillan 1997)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As a result of this problem of underdetermination, communities of believers are often beset by schisms and internal dissent. In the absence of any evidential constraints for fix</w:t>
      </w:r>
      <w:r w:rsidR="00B85894" w:rsidRPr="003341B3">
        <w:rPr>
          <w:rFonts w:ascii="Times New Roman" w:hAnsi="Times New Roman"/>
          <w:sz w:val="24"/>
          <w:szCs w:val="24"/>
          <w:lang w:val="en-US"/>
        </w:rPr>
        <w:t>i</w:t>
      </w:r>
      <w:r w:rsidRPr="003341B3">
        <w:rPr>
          <w:rFonts w:ascii="Times New Roman" w:hAnsi="Times New Roman"/>
          <w:sz w:val="24"/>
          <w:szCs w:val="24"/>
          <w:lang w:val="en-US"/>
        </w:rPr>
        <w:t xml:space="preserve">ng the parameters of conspiracy explanations, anyone can always come up with a rival conspiracy theory that fits the evidence equally well. According to Crews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 ExcludeAuth="1"&gt;&lt;Author&gt;Crews&lt;/Author&gt;&lt;Year&gt;1998&lt;/Year&gt;&lt;IDText&gt;Unauthorized Freud: doubters confront a legend&lt;/IDText&gt;&lt;Pages&gt;xxx&lt;/Pages&gt;&lt;DisplayText&gt;(1998, xxx)&lt;/DisplayText&gt;&lt;record&gt;&lt;foreign-keys&gt;&lt;key app="EN" db-id="es9ttvsd1p2xatet5etpvexn02w99r5s0etd"&gt;1276&lt;/key&gt;&lt;/foreign-keys&gt;&lt;urls&gt;&lt;related-urls&gt;&lt;url&gt;http://books.google.be/books?id=3WkQAQAAIAAJ&lt;/url&gt;&lt;/related-urls&gt;&lt;/urls&gt;&lt;isbn&gt;9780670872213&lt;/isbn&gt;&lt;titles&gt;&lt;title&gt;Unauthorized Freud: doubters confront a legend&lt;/title&gt;&lt;/titles&gt;&lt;contributors&gt;&lt;authors&gt;&lt;author&gt;Crews, Frederick C.&lt;/author&gt;&lt;/authors&gt;&lt;/contributors&gt;&lt;added-date format="utc"&gt;1374499033&lt;/added-date&gt;&lt;ref-type name="Book"&gt;6&lt;/ref-type&gt;&lt;dates&gt;&lt;year&gt;1998&lt;/year&gt;&lt;/dates&gt;&lt;rec-number&gt;1144&lt;/rec-number&gt;&lt;publisher&gt;Viking&lt;/publisher&gt;&lt;last-updated-date format="utc"&gt;1650128701&lt;/last-updated-date&gt;&lt;/record&gt;&lt;/Cite&gt;&lt;/EndNote&gt;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(1998, xxx)</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the epistemological structure of psychoanalysis renders the development of the psychoanalytic movement “drastically centrifugal, spinning off ever more numerous, mutually excommunicating schools and cliques”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&lt;EndNote&gt;&lt;Cite&gt;&lt;Author&gt;Gordin&lt;/Author&gt;&lt;Year&gt;2012&lt;/Year&gt;&lt;IDText&gt;The Pseudoscience Wars: Immanuel Velikovsky and the Birth of the Modern Fringe&lt;/IDText&gt;&lt;Prefix&gt;see also &lt;/Prefix&gt;&lt;Pages&gt;202&lt;/Pages&gt;&lt;DisplayText&gt;(see also Gordin 2012, 202)&lt;/DisplayText&gt;&lt;record&gt;&lt;foreign-keys&gt;&lt;key app="EN" db-id="es9ttvsd1p2xatet5etpvexn02w99r5s0etd"&gt;1389&lt;/key&gt;&lt;/foreign-keys&gt;&lt;urls&gt;&lt;related-urls&gt;&lt;url&gt;http://books.google.be/books?id=ZL5iSDWts0kC&lt;/url&gt;&lt;/related-urls&gt;&lt;/urls&gt;&lt;isbn&gt;9780226304434&lt;/isbn&gt;&lt;titles&gt;&lt;title&gt;The Pseudoscience Wars: Immanuel Velikovsky and the Birth of the Modern Fringe&lt;/title&gt;&lt;/titles&gt;&lt;contributors&gt;&lt;authors&gt;&lt;author&gt;Gordin, M. D.&lt;/author&gt;&lt;/authors&gt;&lt;/contributors&gt;&lt;added-date format="utc"&gt;1374499043&lt;/added-date&gt;&lt;ref-type name="Book"&gt;6&lt;/ref-type&gt;&lt;dates&gt;&lt;year&gt;2012&lt;/year&gt;&lt;/dates&gt;&lt;rec-number&gt;1244&lt;/rec-number&gt;&lt;publisher&gt;University of Chicago Press&lt;/publisher&gt;&lt;last-updated-date format="utc"&gt;1374499043&lt;/last-updated-date&gt;&lt;/record&gt;&lt;/Cite&gt;&lt;/EndNote&gt;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(see also Gordin 2012, 202)</w:t>
      </w:r>
      <w:r w:rsidRPr="003341B3">
        <w:rPr>
          <w:rFonts w:ascii="Times New Roman" w:hAnsi="Times New Roman"/>
          <w:sz w:val="24"/>
          <w:szCs w:val="24"/>
          <w:lang w:val="en-US"/>
        </w:rPr>
        <w:fldChar w:fldCharType="end"/>
      </w:r>
      <w:r w:rsidRPr="003341B3">
        <w:rPr>
          <w:rFonts w:ascii="Times New Roman" w:hAnsi="Times New Roman"/>
          <w:sz w:val="24"/>
          <w:szCs w:val="24"/>
          <w:lang w:val="en-US"/>
        </w:rPr>
        <w:t>.</w:t>
      </w:r>
    </w:p>
    <w:p w14:paraId="1F7ABCBB" w14:textId="1BA9E1E1"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“underdetermination by evidence” of witchcraft beliefs, and their consequent arbitrariness, is that sometimes those who had initiated or commanded over the witch trials ended up on the stake themselves. The fact that skeptical arguments could always be disarmed was an attractive feature for witch hunters as long as witchcraft accusations were targeting </w:t>
      </w:r>
      <w:r w:rsidRPr="003341B3">
        <w:rPr>
          <w:rFonts w:ascii="Times New Roman" w:hAnsi="Times New Roman"/>
          <w:i/>
          <w:iCs/>
          <w:sz w:val="24"/>
          <w:szCs w:val="24"/>
          <w:lang w:val="en-US"/>
        </w:rPr>
        <w:t>others</w:t>
      </w:r>
      <w:r w:rsidRPr="003341B3">
        <w:rPr>
          <w:rFonts w:ascii="Times New Roman" w:hAnsi="Times New Roman"/>
          <w:sz w:val="24"/>
          <w:szCs w:val="24"/>
          <w:lang w:val="en-US"/>
        </w:rPr>
        <w:t xml:space="preserve">. But due to the arbitrariness of witchcraft explanations, the accusatory dynamics could easily spiral out of control, also targeting people who initially contributed to the trials. In the small Franconian town of </w:t>
      </w:r>
      <w:proofErr w:type="spellStart"/>
      <w:r w:rsidRPr="003341B3">
        <w:rPr>
          <w:rFonts w:ascii="Times New Roman" w:hAnsi="Times New Roman"/>
          <w:sz w:val="24"/>
          <w:szCs w:val="24"/>
          <w:lang w:val="en-US"/>
        </w:rPr>
        <w:t>Zeil</w:t>
      </w:r>
      <w:proofErr w:type="spellEnd"/>
      <w:r w:rsidRPr="003341B3">
        <w:rPr>
          <w:rFonts w:ascii="Times New Roman" w:hAnsi="Times New Roman"/>
          <w:sz w:val="24"/>
          <w:szCs w:val="24"/>
          <w:lang w:val="en-US"/>
        </w:rPr>
        <w:t>, Germany, the population called for a witch-hunt after a sudden frost in May 1626 had destroyed the harvests. But the enthusiasm for the persecution wavered when chains of accusations began to widen into much of the population, including some of those who had initiated the trials. Eventually the town was to a large extent depopulated, with hardly a family left unharmed</w:t>
      </w:r>
      <w:r w:rsidR="006E6E2E" w:rsidRPr="003341B3">
        <w:rPr>
          <w:rFonts w:ascii="Times New Roman" w:hAnsi="Times New Roman"/>
          <w:sz w:val="24"/>
          <w:szCs w:val="24"/>
          <w:lang w:val="en-US"/>
        </w:rPr>
        <w:t xml:space="preserve"> </w:t>
      </w:r>
      <w:r w:rsidR="006643BF" w:rsidRPr="003341B3">
        <w:rPr>
          <w:rFonts w:ascii="Times New Roman" w:hAnsi="Times New Roman"/>
          <w:sz w:val="24"/>
          <w:szCs w:val="24"/>
          <w:lang w:val="en-US"/>
        </w:rPr>
        <w:fldChar w:fldCharType="begin">
          <w:fldData xml:space="preserve">PEVuZE5vdGU+PENpdGU+PEF1dGhvcj5HZWhtPC9BdXRob3I+PFllYXI+MTk5OTwvWWVhcj48SURU
ZXh0PkRpZSBIZXhlbnZlcmZvbGd1bmcgaW0gSG9jaHN0aWZ0IEJhbWJlcmcgdW5kIGRhcyBFaW5n
cmVpZmVuIGRlcyBSZWljaHNob2ZyYXRlcyB6dSBpaHJlciBCZWVuZGlndW5nPC9JRFRleHQ+PERp
c3BsYXlUZXh0PihHZWhtIDE5OTk7IFN0aWNrbGVyIDE5OTQpPC9EaXNwbGF5VGV4dD48cmVjb3Jk
PjxkYXRlcz48cHViLWRhdGVzPjxkYXRlPjE5OTk8L2RhdGU+PC9wdWItZGF0ZXM+PHllYXI+MTk5
OTwveWVhcj48L2RhdGVzPjxrZXl3b3Jkcz48a2V5d29yZD4xNS43MCBoaXN0b3J5IG9mIEV1cm9w
ZTwva2V5d29yZD48a2V5d29yZD4xNTAwLTE4MDAgZzwva2V5d29yZD48a2V5d29yZD4xNjAwLTE3
MDA8L2tleXdvcmQ+PGtleXdvcmQ+QmFtYmVyZyAoYmlzZG9tKTwva2V5d29yZD48a2V5d29yZD5C
YW1iZXJnIChjaXR5KTwva2V5d29yZD48a2V5d29yZD5CYW1iZXJnIChkaW9jZXNlKTwva2V5d29y
ZD48a2V5d29yZD5CYW1iZXJnIChzdGFkKTwva2V5d29yZD48a2V5d29yZD5EaXNzZXJ0YXRpZXMg
KHZvcm0pPC9rZXl3b3JkPjxrZXl3b3JkPkRpc3NlcnRhdGlvbnMgKGZvcm0pPC9rZXl3b3JkPjxr
ZXl3b3JkPkdlcm1hbnk8L2tleXdvcmQ+PGtleXdvcmQ+SGVrc2VudmVydm9sZ2luZ2VuPC9rZXl3
b3JkPjxrZXl3b3JkPlBlcnNlY3V0aW9uczwva2V5d29yZD48a2V5d29yZD5Qcm9lZnNjaHJpZnRl
biAodm9ybSk8L2tleXdvcmQ+PGtleXdvcmQ+V2l0Y2ggaHVudHM8L2tleXdvcmQ+PC9rZXl3b3Jk
cz48dGl0bGVzPjx0aXRsZT5EaWUgSGV4ZW52ZXJmb2xndW5nIGltIEhvY2hzdGlmdCBCYW1iZXJn
IHVuZCBkYXMgRWluZ3JlaWZlbiBkZXMgUmVpY2hzaG9mcmF0ZXMgenUgaWhyZXIgQmVlbmRpZ3Vu
ZzwvdGl0bGU+PHNob3J0LXRpdGxlPkRpZSBIZXhlbnZlcmZvbGd1bmcgaW0gSG9jaHN0aWZ0IEJh
bWJlcmc8L3Nob3J0LXRpdGxlPjwvdGl0bGVzPjxjYWxsLW51bT44NzMxIEEgNTwvY2FsbC1udW0+
PGNvbnRyaWJ1dG9ycz48YXV0aG9ycz48YXV0aG9yPkdlaG0sIEJyaXR0YTwvYXV0aG9yPjwvYXV0
aG9ycz48L2NvbnRyaWJ1dG9ycz48bGFuZ3VhZ2U+Z2VyPC9sYW5ndWFnZT48YWRkZWQtZGF0ZSBm
b3JtYXQ9InV0YyI+MTY3MzYyMTY4NDwvYWRkZWQtZGF0ZT48cHViLWxvY2F0aW9uPkplbmE8L3B1
Yi1sb2NhdGlvbj48cmVmLXR5cGUgbmFtZT0iQm9vayI+NjwvcmVmLXR5cGU+PHJlbW90ZS1kYXRh
YmFzZS1wcm92aWRlcj5jYXRhbG9ndWUubGVpZGVudW5pdi5ubDwvcmVtb3RlLWRhdGFiYXNlLXBy
b3ZpZGVyPjxyZWMtbnVtYmVyPjQ5MDU8L3JlYy1udW1iZXI+PHB1Ymxpc2hlcj5bUy5sXSBbcy5u
XTwvcHVibGlzaGVyPjxsYXN0LXVwZGF0ZWQtZGF0ZSBmb3JtYXQ9InV0YyI+MTY3MzYyMTY4NDwv
bGFzdC11cGRhdGVkLWRhdGU+PC9yZWNvcmQ+PC9DaXRlPjxDaXRlPjxBdXRob3I+U3RpY2tsZXI8
L0F1dGhvcj48WWVhcj4xOTk0PC9ZZWFyPjxJRFRleHQ+RWluZSBTdGFkdCBpbSBIZXhlbmZpZWJl
cjogYXVzIGRlbSBUYWdlYnVjaCBkZXMgWmVpbGVyIEJ1cmdlcm1laXN0ZXJzIEpvaGFubiBMYW5n
aGFucyAoMTYxMS0xNjI4KTwvSURUZXh0PjxyZWNvcmQ+PGRhdGVzPjxwdWItZGF0ZXM+PGRhdGU+
MTk5NDwvZGF0ZT48L3B1Yi1kYXRlcz48eWVhcj4xOTk0PC95ZWFyPjwvZGF0ZXM+PGlzYm4+OTc4
LTMtODkwODUtODQ5LTQ8L2lzYm4+PHRpdGxlcz48dGl0bGU+RWluZSBTdGFkdCBpbSBIZXhlbmZp
ZWJlcjogYXVzIGRlbSBUYWdlYnVjaCBkZXMgWmVpbGVyIEJ1cmdlcm1laXN0ZXJzIEpvaGFubiBM
YW5naGFucyAoMTYxMS0xNjI4KTwvdGl0bGU+PHNob3J0LXRpdGxlPkVpbmUgU3RhZHQgaW0gSGV4
ZW5maWViZXI8L3Nob3J0LXRpdGxlPjwvdGl0bGVzPjxjb250cmlidXRvcnM+PGF1dGhvcnM+PGF1
dGhvcj5TdGlja2xlciwgQW5kcmVhPC9hdXRob3I+PC9hdXRob3JzPjwvY29udHJpYnV0b3JzPjxs
YW5ndWFnZT5HZXJtYW48L2xhbmd1YWdlPjxhZGRlZC1kYXRlIGZvcm1hdD0idXRjIj4xNjczNjIx
Njg1PC9hZGRlZC1kYXRlPjxwdWItbG9jYXRpb24+UGZhZmZlbndlaWxlcjwvcHViLWxvY2F0aW9u
PjxyZWYtdHlwZSBuYW1lPSJCb29rIj42PC9yZWYtdHlwZT48cmVtb3RlLWRhdGFiYXNlLXByb3Zp
ZGVyPk9wZW4gV29ybGRDYXQ8L3JlbW90ZS1kYXRhYmFzZS1wcm92aWRlcj48cmVjLW51bWJlcj40
OTA5PC9yZWMtbnVtYmVyPjxwdWJsaXNoZXI+Q2VudGF1cnVzPC9wdWJsaXNoZXI+PGxhc3QtdXBk
YXRlZC1kYXRlIGZvcm1hdD0idXRjIj4xNjczNjIxNjg1PC9sYXN0LXVwZGF0ZWQtZGF0ZT48L3Jl
Y29yZD48L0NpdGU+PC9FbmROb3RlPgB=
</w:fldData>
        </w:fldChar>
      </w:r>
      <w:r w:rsidR="007861E8">
        <w:rPr>
          <w:rFonts w:ascii="Times New Roman" w:hAnsi="Times New Roman"/>
          <w:sz w:val="24"/>
          <w:szCs w:val="24"/>
          <w:lang w:val="en-US"/>
        </w:rPr>
        <w:instrText xml:space="preserve"> ADDIN EN.CITE </w:instrText>
      </w:r>
      <w:r w:rsidR="007861E8">
        <w:rPr>
          <w:rFonts w:ascii="Times New Roman" w:hAnsi="Times New Roman"/>
          <w:sz w:val="24"/>
          <w:szCs w:val="24"/>
          <w:lang w:val="en-US"/>
        </w:rPr>
        <w:fldChar w:fldCharType="begin">
          <w:fldData xml:space="preserve">PEVuZE5vdGU+PENpdGU+PEF1dGhvcj5HZWhtPC9BdXRob3I+PFllYXI+MTk5OTwvWWVhcj48SURU
ZXh0PkRpZSBIZXhlbnZlcmZvbGd1bmcgaW0gSG9jaHN0aWZ0IEJhbWJlcmcgdW5kIGRhcyBFaW5n
cmVpZmVuIGRlcyBSZWljaHNob2ZyYXRlcyB6dSBpaHJlciBCZWVuZGlndW5nPC9JRFRleHQ+PERp
c3BsYXlUZXh0PihHZWhtIDE5OTk7IFN0aWNrbGVyIDE5OTQpPC9EaXNwbGF5VGV4dD48cmVjb3Jk
PjxkYXRlcz48cHViLWRhdGVzPjxkYXRlPjE5OTk8L2RhdGU+PC9wdWItZGF0ZXM+PHllYXI+MTk5
OTwveWVhcj48L2RhdGVzPjxrZXl3b3Jkcz48a2V5d29yZD4xNS43MCBoaXN0b3J5IG9mIEV1cm9w
ZTwva2V5d29yZD48a2V5d29yZD4xNTAwLTE4MDAgZzwva2V5d29yZD48a2V5d29yZD4xNjAwLTE3
MDA8L2tleXdvcmQ+PGtleXdvcmQ+QmFtYmVyZyAoYmlzZG9tKTwva2V5d29yZD48a2V5d29yZD5C
YW1iZXJnIChjaXR5KTwva2V5d29yZD48a2V5d29yZD5CYW1iZXJnIChkaW9jZXNlKTwva2V5d29y
ZD48a2V5d29yZD5CYW1iZXJnIChzdGFkKTwva2V5d29yZD48a2V5d29yZD5EaXNzZXJ0YXRpZXMg
KHZvcm0pPC9rZXl3b3JkPjxrZXl3b3JkPkRpc3NlcnRhdGlvbnMgKGZvcm0pPC9rZXl3b3JkPjxr
ZXl3b3JkPkdlcm1hbnk8L2tleXdvcmQ+PGtleXdvcmQ+SGVrc2VudmVydm9sZ2luZ2VuPC9rZXl3
b3JkPjxrZXl3b3JkPlBlcnNlY3V0aW9uczwva2V5d29yZD48a2V5d29yZD5Qcm9lZnNjaHJpZnRl
biAodm9ybSk8L2tleXdvcmQ+PGtleXdvcmQ+V2l0Y2ggaHVudHM8L2tleXdvcmQ+PC9rZXl3b3Jk
cz48dGl0bGVzPjx0aXRsZT5EaWUgSGV4ZW52ZXJmb2xndW5nIGltIEhvY2hzdGlmdCBCYW1iZXJn
IHVuZCBkYXMgRWluZ3JlaWZlbiBkZXMgUmVpY2hzaG9mcmF0ZXMgenUgaWhyZXIgQmVlbmRpZ3Vu
ZzwvdGl0bGU+PHNob3J0LXRpdGxlPkRpZSBIZXhlbnZlcmZvbGd1bmcgaW0gSG9jaHN0aWZ0IEJh
bWJlcmc8L3Nob3J0LXRpdGxlPjwvdGl0bGVzPjxjYWxsLW51bT44NzMxIEEgNTwvY2FsbC1udW0+
PGNvbnRyaWJ1dG9ycz48YXV0aG9ycz48YXV0aG9yPkdlaG0sIEJyaXR0YTwvYXV0aG9yPjwvYXV0
aG9ycz48L2NvbnRyaWJ1dG9ycz48bGFuZ3VhZ2U+Z2VyPC9sYW5ndWFnZT48YWRkZWQtZGF0ZSBm
b3JtYXQ9InV0YyI+MTY3MzYyMTY4NDwvYWRkZWQtZGF0ZT48cHViLWxvY2F0aW9uPkplbmE8L3B1
Yi1sb2NhdGlvbj48cmVmLXR5cGUgbmFtZT0iQm9vayI+NjwvcmVmLXR5cGU+PHJlbW90ZS1kYXRh
YmFzZS1wcm92aWRlcj5jYXRhbG9ndWUubGVpZGVudW5pdi5ubDwvcmVtb3RlLWRhdGFiYXNlLXBy
b3ZpZGVyPjxyZWMtbnVtYmVyPjQ5MDU8L3JlYy1udW1iZXI+PHB1Ymxpc2hlcj5bUy5sXSBbcy5u
XTwvcHVibGlzaGVyPjxsYXN0LXVwZGF0ZWQtZGF0ZSBmb3JtYXQ9InV0YyI+MTY3MzYyMTY4NDwv
bGFzdC11cGRhdGVkLWRhdGU+PC9yZWNvcmQ+PC9DaXRlPjxDaXRlPjxBdXRob3I+U3RpY2tsZXI8
L0F1dGhvcj48WWVhcj4xOTk0PC9ZZWFyPjxJRFRleHQ+RWluZSBTdGFkdCBpbSBIZXhlbmZpZWJl
cjogYXVzIGRlbSBUYWdlYnVjaCBkZXMgWmVpbGVyIEJ1cmdlcm1laXN0ZXJzIEpvaGFubiBMYW5n
aGFucyAoMTYxMS0xNjI4KTwvSURUZXh0PjxyZWNvcmQ+PGRhdGVzPjxwdWItZGF0ZXM+PGRhdGU+
MTk5NDwvZGF0ZT48L3B1Yi1kYXRlcz48eWVhcj4xOTk0PC95ZWFyPjwvZGF0ZXM+PGlzYm4+OTc4
LTMtODkwODUtODQ5LTQ8L2lzYm4+PHRpdGxlcz48dGl0bGU+RWluZSBTdGFkdCBpbSBIZXhlbmZp
ZWJlcjogYXVzIGRlbSBUYWdlYnVjaCBkZXMgWmVpbGVyIEJ1cmdlcm1laXN0ZXJzIEpvaGFubiBM
YW5naGFucyAoMTYxMS0xNjI4KTwvdGl0bGU+PHNob3J0LXRpdGxlPkVpbmUgU3RhZHQgaW0gSGV4
ZW5maWViZXI8L3Nob3J0LXRpdGxlPjwvdGl0bGVzPjxjb250cmlidXRvcnM+PGF1dGhvcnM+PGF1
dGhvcj5TdGlja2xlciwgQW5kcmVhPC9hdXRob3I+PC9hdXRob3JzPjwvY29udHJpYnV0b3JzPjxs
YW5ndWFnZT5HZXJtYW48L2xhbmd1YWdlPjxhZGRlZC1kYXRlIGZvcm1hdD0idXRjIj4xNjczNjIx
Njg1PC9hZGRlZC1kYXRlPjxwdWItbG9jYXRpb24+UGZhZmZlbndlaWxlcjwvcHViLWxvY2F0aW9u
PjxyZWYtdHlwZSBuYW1lPSJCb29rIj42PC9yZWYtdHlwZT48cmVtb3RlLWRhdGFiYXNlLXByb3Zp
ZGVyPk9wZW4gV29ybGRDYXQ8L3JlbW90ZS1kYXRhYmFzZS1wcm92aWRlcj48cmVjLW51bWJlcj40
OTA5PC9yZWMtbnVtYmVyPjxwdWJsaXNoZXI+Q2VudGF1cnVzPC9wdWJsaXNoZXI+PGxhc3QtdXBk
YXRlZC1kYXRlIGZvcm1hdD0idXRjIj4xNjczNjIxNjg1PC9sYXN0LXVwZGF0ZWQtZGF0ZT48L3Jl
Y29yZD48L0NpdGU+PC9FbmROb3RlPgB=
</w:fldData>
        </w:fldChar>
      </w:r>
      <w:r w:rsidR="007861E8">
        <w:rPr>
          <w:rFonts w:ascii="Times New Roman" w:hAnsi="Times New Roman"/>
          <w:sz w:val="24"/>
          <w:szCs w:val="24"/>
          <w:lang w:val="en-US"/>
        </w:rPr>
        <w:instrText xml:space="preserve"> ADDIN EN.CITE.DATA </w:instrText>
      </w:r>
      <w:r w:rsidR="007861E8">
        <w:rPr>
          <w:rFonts w:ascii="Times New Roman" w:hAnsi="Times New Roman"/>
          <w:sz w:val="24"/>
          <w:szCs w:val="24"/>
          <w:lang w:val="en-US"/>
        </w:rPr>
      </w:r>
      <w:r w:rsidR="007861E8">
        <w:rPr>
          <w:rFonts w:ascii="Times New Roman" w:hAnsi="Times New Roman"/>
          <w:sz w:val="24"/>
          <w:szCs w:val="24"/>
          <w:lang w:val="en-US"/>
        </w:rPr>
        <w:fldChar w:fldCharType="end"/>
      </w:r>
      <w:r w:rsidR="006643BF"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(Gehm 1999; Stickler 1994)</w:t>
      </w:r>
      <w:r w:rsidR="006643BF" w:rsidRPr="003341B3">
        <w:rPr>
          <w:rFonts w:ascii="Times New Roman" w:hAnsi="Times New Roman"/>
          <w:sz w:val="24"/>
          <w:szCs w:val="24"/>
          <w:lang w:val="en-US"/>
        </w:rPr>
        <w:fldChar w:fldCharType="end"/>
      </w:r>
      <w:r w:rsidR="006E6E2E" w:rsidRPr="003341B3">
        <w:rPr>
          <w:rFonts w:ascii="Times New Roman" w:hAnsi="Times New Roman"/>
          <w:sz w:val="24"/>
          <w:szCs w:val="24"/>
          <w:lang w:val="en-US"/>
        </w:rPr>
        <w:t>.</w:t>
      </w:r>
    </w:p>
    <w:p w14:paraId="42A70303" w14:textId="06962F54"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Or take the fate of the richest man of the German city of Trier and president of its university, Dietrich </w:t>
      </w:r>
      <w:proofErr w:type="spellStart"/>
      <w:r w:rsidRPr="003341B3">
        <w:rPr>
          <w:rFonts w:ascii="Times New Roman" w:hAnsi="Times New Roman"/>
          <w:sz w:val="24"/>
          <w:szCs w:val="24"/>
          <w:lang w:val="en-US"/>
        </w:rPr>
        <w:t>Flade</w:t>
      </w:r>
      <w:proofErr w:type="spellEnd"/>
      <w:r w:rsidRPr="003341B3">
        <w:rPr>
          <w:rFonts w:ascii="Times New Roman" w:hAnsi="Times New Roman"/>
          <w:sz w:val="24"/>
          <w:szCs w:val="24"/>
          <w:lang w:val="en-US"/>
        </w:rPr>
        <w:t xml:space="preserve">. Initially, </w:t>
      </w:r>
      <w:proofErr w:type="spellStart"/>
      <w:r w:rsidRPr="003341B3">
        <w:rPr>
          <w:rFonts w:ascii="Times New Roman" w:hAnsi="Times New Roman"/>
          <w:sz w:val="24"/>
          <w:szCs w:val="24"/>
          <w:lang w:val="en-US"/>
        </w:rPr>
        <w:t>Flade</w:t>
      </w:r>
      <w:proofErr w:type="spellEnd"/>
      <w:r w:rsidRPr="003341B3">
        <w:rPr>
          <w:rFonts w:ascii="Times New Roman" w:hAnsi="Times New Roman"/>
          <w:sz w:val="24"/>
          <w:szCs w:val="24"/>
          <w:lang w:val="en-US"/>
        </w:rPr>
        <w:t xml:space="preserve"> had supported witch trials, and in his role as town bailiff he even operated as a notably harsh witch-hunter himself. But at some point the alleged witches began to name </w:t>
      </w:r>
      <w:proofErr w:type="spellStart"/>
      <w:r w:rsidRPr="003341B3">
        <w:rPr>
          <w:rFonts w:ascii="Times New Roman" w:hAnsi="Times New Roman"/>
          <w:sz w:val="24"/>
          <w:szCs w:val="24"/>
          <w:lang w:val="en-US"/>
        </w:rPr>
        <w:t>Flade</w:t>
      </w:r>
      <w:proofErr w:type="spellEnd"/>
      <w:r w:rsidRPr="003341B3">
        <w:rPr>
          <w:rFonts w:ascii="Times New Roman" w:hAnsi="Times New Roman"/>
          <w:sz w:val="24"/>
          <w:szCs w:val="24"/>
          <w:lang w:val="en-US"/>
        </w:rPr>
        <w:t xml:space="preserve"> as one of their accomplices, and within the witchcraft doctrine it was difficult to counter that. </w:t>
      </w:r>
      <w:proofErr w:type="spellStart"/>
      <w:r w:rsidRPr="003341B3">
        <w:rPr>
          <w:rFonts w:ascii="Times New Roman" w:hAnsi="Times New Roman"/>
          <w:sz w:val="24"/>
          <w:szCs w:val="24"/>
          <w:lang w:val="en-US"/>
        </w:rPr>
        <w:t>Flade’s</w:t>
      </w:r>
      <w:proofErr w:type="spellEnd"/>
      <w:r w:rsidRPr="003341B3">
        <w:rPr>
          <w:rFonts w:ascii="Times New Roman" w:hAnsi="Times New Roman"/>
          <w:sz w:val="24"/>
          <w:szCs w:val="24"/>
          <w:lang w:val="en-US"/>
        </w:rPr>
        <w:t xml:space="preserve"> friends brought forward that he could not possibly be a witch, since he had persecuted witches himself. But this defense failed to have much of an impact. After all, were witches not always ingeniously trying to pull the wool over people’s eyes, for instance by presenting themselves as witch-hunters? On 18 September 1589 </w:t>
      </w:r>
      <w:proofErr w:type="spellStart"/>
      <w:r w:rsidRPr="003341B3">
        <w:rPr>
          <w:rFonts w:ascii="Times New Roman" w:hAnsi="Times New Roman"/>
          <w:sz w:val="24"/>
          <w:szCs w:val="24"/>
          <w:lang w:val="en-US"/>
        </w:rPr>
        <w:t>Flade</w:t>
      </w:r>
      <w:proofErr w:type="spellEnd"/>
      <w:r w:rsidRPr="003341B3">
        <w:rPr>
          <w:rFonts w:ascii="Times New Roman" w:hAnsi="Times New Roman"/>
          <w:sz w:val="24"/>
          <w:szCs w:val="24"/>
          <w:lang w:val="en-US"/>
        </w:rPr>
        <w:t xml:space="preserve"> was first strangled, and then burned in public in full view of almost the entire city population</w:t>
      </w:r>
      <w:r w:rsidR="006E6E2E" w:rsidRPr="003341B3">
        <w:rPr>
          <w:rFonts w:ascii="Times New Roman" w:hAnsi="Times New Roman"/>
          <w:sz w:val="24"/>
          <w:szCs w:val="24"/>
          <w:lang w:val="en-US"/>
        </w:rPr>
        <w:t xml:space="preserve"> </w:t>
      </w:r>
      <w:r w:rsidR="006643BF"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&lt;EndNote&gt;&lt;Cite&gt;&lt;Author&gt;Dillinger&lt;/Author&gt;&lt;Year&gt;1999&lt;/Year&gt;&lt;IDText&gt;&amp;quot;Böse Leute&amp;quot;: Hexenverfolgungen in Schwäbisch-Österreich und Kurtrier im Vergleich&lt;/IDText&gt;&lt;DisplayText&gt;(Dillinger 1999; Hofhuis 2022)&lt;/DisplayText&gt;&lt;record&gt;&lt;dates&gt;&lt;pub-dates&gt;&lt;date&gt;1999&lt;/date&gt;&lt;/pub-dates&gt;&lt;year&gt;1999&lt;/year&gt;&lt;/dates&gt;&lt;isbn&gt;978-3-87760-127-3&lt;/isbn&gt;&lt;titles&gt;&lt;title&gt;&amp;quot;Böse Leute&amp;quot;: Hexenverfolgungen in Schwäbisch-Österreich und Kurtrier im Vergleich&lt;/title&gt;&lt;short-title&gt;&amp;quot;Böse Leute&amp;quot;&lt;/short-title&gt;&lt;/titles&gt;&lt;contributors&gt;&lt;authors&gt;&lt;author&gt;Dillinger, Johannes&lt;/author&gt;&lt;/authors&gt;&lt;/contributors&gt;&lt;language&gt;German&lt;/language&gt;&lt;added-date format="utc"&gt;1673621682&lt;/added-date&gt;&lt;pub-location&gt;Trier&lt;/pub-location&gt;&lt;ref-type name="Book"&gt;6&lt;/ref-type&gt;&lt;remote-database-provider&gt;Open WorldCat&lt;/remote-database-provider&gt;&lt;rec-number&gt;4772&lt;/rec-number&gt;&lt;publisher&gt;Spee&lt;/publisher&gt;&lt;last-updated-date format="utc"&gt;1673621682&lt;/last-updated-date&gt;&lt;/record&gt;&lt;/Cite&gt;&lt;Cite&gt;&lt;Author&gt;Hofhuis&lt;/Author&gt;&lt;Year&gt;2022&lt;/Year&gt;&lt;IDText&gt;Qualitative Darwinism: An evolutionary history of witch-hunting&lt;/IDText&gt;&lt;record&gt;&lt;isbn&gt;9036106877&lt;/isbn&gt;&lt;titles&gt;&lt;title&gt;Qualitative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006643BF"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(Dillinger 1999; Hofhuis 2022)</w:t>
      </w:r>
      <w:r w:rsidR="006643BF" w:rsidRPr="003341B3">
        <w:rPr>
          <w:rFonts w:ascii="Times New Roman" w:hAnsi="Times New Roman"/>
          <w:sz w:val="24"/>
          <w:szCs w:val="24"/>
          <w:lang w:val="en-US"/>
        </w:rPr>
        <w:fldChar w:fldCharType="end"/>
      </w:r>
      <w:r w:rsidRPr="003341B3">
        <w:rPr>
          <w:rFonts w:ascii="Times New Roman" w:hAnsi="Times New Roman"/>
          <w:sz w:val="24"/>
          <w:szCs w:val="24"/>
          <w:lang w:val="en-US"/>
        </w:rPr>
        <w:t>.</w:t>
      </w:r>
    </w:p>
    <w:p w14:paraId="1C2B62F5" w14:textId="4AA24DC8"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a similar vein – but in a less literal sense – believers in conspiracy theories and psychoanalysts also sometimes become “victims” of the very same conspiratorial logic that they directed towards others. For instance, when the influential French conspiracy theorist Thierry </w:t>
      </w:r>
      <w:proofErr w:type="spellStart"/>
      <w:r w:rsidRPr="003341B3">
        <w:rPr>
          <w:rFonts w:ascii="Times New Roman" w:hAnsi="Times New Roman"/>
          <w:sz w:val="24"/>
          <w:szCs w:val="24"/>
          <w:lang w:val="en-US"/>
        </w:rPr>
        <w:t>Meyssan</w:t>
      </w:r>
      <w:proofErr w:type="spellEnd"/>
      <w:r w:rsidRPr="003341B3">
        <w:rPr>
          <w:rFonts w:ascii="Times New Roman" w:hAnsi="Times New Roman"/>
          <w:sz w:val="24"/>
          <w:szCs w:val="24"/>
          <w:lang w:val="en-US"/>
        </w:rPr>
        <w:t xml:space="preserve"> suggested that on 9/11 the Pentagon was hit by some sort of missile instead of a passenger plane, other 9/11 conspiracy theorists went on to argue that </w:t>
      </w:r>
      <w:proofErr w:type="spellStart"/>
      <w:r w:rsidRPr="003341B3">
        <w:rPr>
          <w:rFonts w:ascii="Times New Roman" w:hAnsi="Times New Roman"/>
          <w:sz w:val="24"/>
          <w:szCs w:val="24"/>
          <w:lang w:val="en-US"/>
        </w:rPr>
        <w:t>Meyssan</w:t>
      </w:r>
      <w:proofErr w:type="spellEnd"/>
      <w:r w:rsidRPr="003341B3">
        <w:rPr>
          <w:rFonts w:ascii="Times New Roman" w:hAnsi="Times New Roman"/>
          <w:sz w:val="24"/>
          <w:szCs w:val="24"/>
          <w:lang w:val="en-US"/>
        </w:rPr>
        <w:t xml:space="preserve"> himself was a Deep State agent who had infiltrated into conspiracist communities to sow doubt and discredit the conspiracy theory</w:t>
      </w:r>
      <w:r w:rsidRPr="003341B3" w:rsidDel="003F4E33">
        <w:rPr>
          <w:rFonts w:ascii="Times New Roman" w:hAnsi="Times New Roman"/>
          <w:sz w:val="24"/>
          <w:szCs w:val="24"/>
          <w:lang w:val="en-US"/>
        </w:rPr>
        <w:t xml:space="preserve"> </w:t>
      </w:r>
      <w:r w:rsidRPr="003341B3">
        <w:rPr>
          <w:rFonts w:ascii="Times New Roman" w:hAnsi="Times New Roman"/>
          <w:sz w:val="24"/>
          <w:szCs w:val="24"/>
          <w:lang w:val="en-US"/>
        </w:rPr>
        <w:t xml:space="preserve">community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&lt;EndNote&gt;&lt;Cite&gt;&lt;Author&gt;Sunstein&lt;/Author&gt;&lt;Year&gt;2009&lt;/Year&gt;&lt;IDText&gt;Conspiracy theories: Causes and cures&lt;/IDText&gt;&lt;Pages&gt;223&lt;/Pages&gt;&lt;DisplayText&gt;(Sunstein and Vermeule 2009, 223)&lt;/DisplayText&gt;&lt;record&gt;&lt;isbn&gt;0963-8016&lt;/isbn&gt;&lt;titles&gt;&lt;title&gt;Conspiracy theories: Causes and cures&lt;/title&gt;&lt;secondary-title&gt;Journal of Political Philosophy&lt;/secondary-title&gt;&lt;/titles&gt;&lt;pages&gt;202-227&lt;/pages&gt;&lt;number&gt;2&lt;/number&gt;&lt;contributors&gt;&lt;authors&gt;&lt;author&gt;Sunstein, Cass R.&lt;/author&gt;&lt;author&gt;Vermeule, Adrian&lt;/author&gt;&lt;/authors&gt;&lt;/contributors&gt;&lt;added-date format="utc"&gt;1587659319&lt;/added-date&gt;&lt;ref-type name="Journal Article"&gt;17&lt;/ref-type&gt;&lt;dates&gt;&lt;year&gt;2009&lt;/year&gt;&lt;/dates&gt;&lt;rec-number&gt;4275&lt;/rec-number&gt;&lt;publisher&gt;Wiley Online Library&lt;/publisher&gt;&lt;last-updated-date format="utc"&gt;1587659319&lt;/last-updated-date&gt;&lt;volume&gt;17&lt;/volume&gt;&lt;/record&gt;&lt;/Cite&gt;&lt;/EndNote&gt;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(Sunstein and Vermeule 2009, 223)</w:t>
      </w:r>
      <w:r w:rsidRPr="003341B3">
        <w:rPr>
          <w:rFonts w:ascii="Times New Roman" w:hAnsi="Times New Roman"/>
          <w:sz w:val="24"/>
          <w:szCs w:val="24"/>
          <w:lang w:val="en-US"/>
        </w:rPr>
        <w:fldChar w:fldCharType="end"/>
      </w:r>
      <w:r w:rsidRPr="003341B3">
        <w:rPr>
          <w:rFonts w:ascii="Times New Roman" w:hAnsi="Times New Roman"/>
          <w:sz w:val="24"/>
          <w:szCs w:val="24"/>
          <w:lang w:val="en-US"/>
        </w:rPr>
        <w:t>. Analogously, the different schools of psychoanalysis after Freud have often turned one another, explaining dissent in theory-internal terms. As historians of the psychoanalytic movement have observed, Freud made a habit of accusing renegade disciples of harboring some repressed desire or unresolved complex that warranted further psychoanalytic treatment. This recurrent “</w:t>
      </w:r>
      <w:proofErr w:type="spellStart"/>
      <w:r w:rsidRPr="003341B3">
        <w:rPr>
          <w:rFonts w:ascii="Times New Roman" w:hAnsi="Times New Roman"/>
          <w:sz w:val="24"/>
          <w:szCs w:val="24"/>
          <w:lang w:val="en-US"/>
        </w:rPr>
        <w:t>pathologisation</w:t>
      </w:r>
      <w:proofErr w:type="spellEnd"/>
      <w:r w:rsidRPr="003341B3">
        <w:rPr>
          <w:rFonts w:ascii="Times New Roman" w:hAnsi="Times New Roman"/>
          <w:sz w:val="24"/>
          <w:szCs w:val="24"/>
          <w:lang w:val="en-US"/>
        </w:rPr>
        <w:t xml:space="preserve"> of dissent”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&lt;EndNote&gt;&lt;Cite&gt;&lt;Author&gt;Borch-Jacobsen&lt;/Author&gt;&lt;Year&gt;2011&lt;/Year&gt;&lt;IDText&gt;The Freud files: An inquiry into the history of psychoanalysis&lt;/IDText&gt;&lt;Pages&gt;85&lt;/Pages&gt;&lt;DisplayText&gt;(Borch-Jacobsen and Shamdasani 2011, 85)&lt;/DisplayText&gt;&lt;record&gt;&lt;isbn&gt;1139504134&lt;/isbn&gt;&lt;titles&gt;&lt;title&gt;The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(Borch-Jacobsen and Shamdasani 2011, 85)</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in the history of the psychoanalytic movement was the only way to delegitimize alternative conceptions of psychoanalysis, and thus to cover up the essential arbitrariness of the theory. Unsurprisingly, those renegade disciples returned the favor by directing this pathologizing logic at their former master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&lt;EndNote&gt;&lt;Cite&gt;&lt;Author&gt;Borch-Jacobsen&lt;/Author&gt;&lt;Year&gt;2011&lt;/Year&gt;&lt;IDText&gt;The Freud files: An inquiry into the history of psychoanalysis&lt;/IDText&gt;&lt;DisplayText&gt;(Borch-Jacobsen and Shamdasani 2011; Sulloway 1992)&lt;/DisplayText&gt;&lt;record&gt;&lt;isbn&gt;1139504134&lt;/isbn&gt;&lt;titles&gt;&lt;title&gt;The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format="utc"&gt;1590858528&lt;/last-updated-date&gt;&lt;/record&gt;&lt;/Cite&gt;&lt;Cite&gt;&lt;Author&gt;Sulloway&lt;/Author&gt;&lt;Year&gt;1992&lt;/Year&gt;&lt;IDText&gt;Freud, biologist of the mind: Beyond the psychoanalytic legend&lt;/IDText&gt;&lt;record&gt;&lt;isbn&gt;0674323351&lt;/isbn&gt;&lt;titles&gt;&lt;title&gt;Freud, biologist of the mind: Beyond the psychoanalytic legend&lt;/title&gt;&lt;/titles&gt;&lt;contributors&gt;&lt;authors&gt;&lt;author&gt;Sulloway, Frank J.&lt;/author&gt;&lt;/authors&gt;&lt;/contributors&gt;&lt;added-date format="utc"&gt;1590858511&lt;/added-date&gt;&lt;ref-type name="Book"&gt;6&lt;/ref-type&gt;&lt;dates&gt;&lt;year&gt;1992&lt;/year&gt;&lt;/dates&gt;&lt;rec-number&gt;4287&lt;/rec-number&gt;&lt;publisher&gt;Harvard University Press&lt;/publisher&gt;&lt;last-updated-date format="utc"&gt;1590858511&lt;/last-updated-date&gt;&lt;/record&gt;&lt;/Cite&gt;&lt;/EndNote&gt;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(Borch-Jacobsen and Shamdasani 2011; Sulloway 1992)</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478014D0" w14:textId="5BDB99EC"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In the case of the early modern witch persecutions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w:t>
      </w:r>
      <w:r w:rsidR="006E6E2E" w:rsidRPr="003341B3">
        <w:rPr>
          <w:rFonts w:ascii="Times New Roman" w:hAnsi="Times New Roman"/>
          <w:sz w:val="24"/>
          <w:szCs w:val="24"/>
          <w:lang w:val="en-US"/>
        </w:rPr>
        <w:t xml:space="preserve"> </w:t>
      </w:r>
      <w:r w:rsidR="006E6E2E" w:rsidRPr="003341B3">
        <w:rPr>
          <w:rFonts w:ascii="Times New Roman" w:hAnsi="Times New Roman"/>
          <w:sz w:val="24"/>
          <w:szCs w:val="24"/>
          <w:lang w:val="en-US"/>
        </w:rPr>
        <w:fldChar w:fldCharType="begin"/>
      </w:r>
      <w:r w:rsidR="006E6E2E" w:rsidRPr="003341B3">
        <w:rPr>
          <w:rFonts w:ascii="Times New Roman" w:hAnsi="Times New Roman"/>
          <w:sz w:val="24"/>
          <w:szCs w:val="24"/>
          <w:lang w:val="en-US"/>
        </w:rPr>
        <w:instrText xml:space="preserve"> ADDIN ZOTERO_ITEM CSL_CITATION {"citationID":"lUgy1hnN","properties":{"formattedCitation":"(Hofhuis, 2022, pp. 310\\uc0\\u8211{}329)","plainCitation":"(Hofhuis, 2022, pp. 310–329)","noteIndex":0},"citationItems":[{"id":1531,"uris":["http://zotero.org/users/3566189/items/8679CABZ"],"uri":["http://zotero.org/users/3566189/items/8679CABZ"],"itemData":{"id":1531,"type":"webpage","abstract":"Why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310-29"}],"schema":"https://github.com/citation-style-language/schema/raw/master/csl-citation.json"} </w:instrText>
      </w:r>
      <w:r w:rsidR="006E6E2E" w:rsidRPr="003341B3">
        <w:rPr>
          <w:rFonts w:ascii="Times New Roman" w:hAnsi="Times New Roman"/>
          <w:sz w:val="24"/>
          <w:szCs w:val="24"/>
          <w:lang w:val="en-US"/>
        </w:rPr>
        <w:fldChar w:fldCharType="separate"/>
      </w:r>
      <w:r w:rsidR="006E6E2E" w:rsidRPr="003341B3">
        <w:rPr>
          <w:rFonts w:ascii="Times New Roman" w:hAnsi="Times New Roman"/>
          <w:sz w:val="24"/>
          <w:szCs w:val="24"/>
          <w:lang w:val="en-US"/>
        </w:rPr>
        <w:t>(</w:t>
      </w:r>
      <w:proofErr w:type="spellStart"/>
      <w:r w:rsidR="006E6E2E" w:rsidRPr="003341B3">
        <w:rPr>
          <w:rFonts w:ascii="Times New Roman" w:hAnsi="Times New Roman"/>
          <w:sz w:val="24"/>
          <w:szCs w:val="24"/>
          <w:lang w:val="en-US"/>
        </w:rPr>
        <w:t>Hofhuis</w:t>
      </w:r>
      <w:proofErr w:type="spellEnd"/>
      <w:r w:rsidR="006E6E2E" w:rsidRPr="003341B3">
        <w:rPr>
          <w:rFonts w:ascii="Times New Roman" w:hAnsi="Times New Roman"/>
          <w:sz w:val="24"/>
          <w:szCs w:val="24"/>
          <w:lang w:val="en-US"/>
        </w:rPr>
        <w:t>, 2022, pp. 310–329)</w:t>
      </w:r>
      <w:r w:rsidR="006E6E2E" w:rsidRPr="003341B3">
        <w:rPr>
          <w:rFonts w:ascii="Times New Roman" w:hAnsi="Times New Roman"/>
          <w:sz w:val="24"/>
          <w:szCs w:val="24"/>
          <w:lang w:val="en-US"/>
        </w:rPr>
        <w:fldChar w:fldCharType="end"/>
      </w:r>
      <w:r w:rsidR="006E6E2E" w:rsidRPr="003341B3">
        <w:rPr>
          <w:rFonts w:ascii="Times New Roman" w:hAnsi="Times New Roman"/>
          <w:sz w:val="24"/>
          <w:szCs w:val="24"/>
          <w:lang w:val="en-US"/>
        </w:rPr>
        <w:t>.</w:t>
      </w:r>
      <w:r w:rsidRPr="003341B3">
        <w:rPr>
          <w:rFonts w:ascii="Times New Roman" w:hAnsi="Times New Roman"/>
          <w:sz w:val="24"/>
          <w:szCs w:val="24"/>
          <w:lang w:val="en-US"/>
        </w:rPr>
        <w:t xml:space="preserve"> In their view, the Devil was the evil designer behind the whole witch-hunt system, as he was eager to bring about the human suffering of the witch trials, as well as make people ruin their souls by killing the innocent. This is also how we should read Johann </w:t>
      </w:r>
      <w:proofErr w:type="spellStart"/>
      <w:r w:rsidRPr="003341B3">
        <w:rPr>
          <w:rFonts w:ascii="Times New Roman" w:hAnsi="Times New Roman"/>
          <w:sz w:val="24"/>
          <w:szCs w:val="24"/>
          <w:lang w:val="en-US"/>
        </w:rPr>
        <w:t>Weyer’s</w:t>
      </w:r>
      <w:proofErr w:type="spellEnd"/>
      <w:r w:rsidRPr="003341B3">
        <w:rPr>
          <w:rFonts w:ascii="Times New Roman" w:hAnsi="Times New Roman"/>
          <w:sz w:val="24"/>
          <w:szCs w:val="24"/>
          <w:lang w:val="en-US"/>
        </w:rPr>
        <w:t xml:space="preserve"> quote mentioned above about the “inextricable labyrinth”. In his view it was Satan who had created the illusory belief system from which no escape was possible: “From long experience, that crafty old weaver knows how to weave such webs skillfully.”</w:t>
      </w:r>
      <w:r w:rsidR="006E6E2E" w:rsidRPr="003341B3">
        <w:rPr>
          <w:rFonts w:ascii="Times New Roman" w:hAnsi="Times New Roman"/>
          <w:sz w:val="24"/>
          <w:szCs w:val="24"/>
          <w:lang w:val="en-US"/>
        </w:rPr>
        <w:t xml:space="preserve"> </w:t>
      </w:r>
      <w:r w:rsidR="006E6E2E" w:rsidRPr="003341B3">
        <w:rPr>
          <w:rFonts w:ascii="Times New Roman" w:hAnsi="Times New Roman"/>
          <w:sz w:val="24"/>
          <w:szCs w:val="24"/>
          <w:lang w:val="en-US"/>
        </w:rPr>
        <w:fldChar w:fldCharType="begin"/>
      </w:r>
      <w:r w:rsidR="006E6E2E" w:rsidRPr="003341B3">
        <w:rPr>
          <w:rFonts w:ascii="Times New Roman" w:hAnsi="Times New Roman"/>
          <w:sz w:val="24"/>
          <w:szCs w:val="24"/>
          <w:lang w:val="en-US"/>
        </w:rPr>
        <w:instrText xml:space="preserve"> ADDIN ZOTERO_ITEM CSL_CITATION {"citationID":"Wp6FyIrX","properties":{"formattedCitation":"(Weyer, 1998, p. 522)","plainCitation":"(Weyer, 1998, p. 522)","noteIndex":0},"citationItems":[{"id":341,"uris":["http://zotero.org/users/3566189/items/Q425B2XN"],"uri":["http://zotero.org/users/3566189/items/Q425B2XN"],"itemData":{"id":341,"type":"book","event-place":"Tempe, Arizona","language":"English","note":"OCLC: 45161246","publisher":"Medieval &amp; Renaissance Texts &amp; Studies","publisher-place":"Tempe, Arizona","title":"Witches, devils, and doctors in the Renaissance","author":[{"family":"Weyer","given":"Johann"}],"translator":[{"family":"Mora","given":"George"},{"family":"Kohl","given":"Benjamin G"}],"issued":{"date-parts":[["1998"]]}},"locator":"522"}],"schema":"https://github.com/citation-style-language/schema/raw/master/csl-citation.json"} </w:instrText>
      </w:r>
      <w:r w:rsidR="006E6E2E" w:rsidRPr="003341B3">
        <w:rPr>
          <w:rFonts w:ascii="Times New Roman" w:hAnsi="Times New Roman"/>
          <w:sz w:val="24"/>
          <w:szCs w:val="24"/>
          <w:lang w:val="en-US"/>
        </w:rPr>
        <w:fldChar w:fldCharType="separate"/>
      </w:r>
      <w:r w:rsidR="006E6E2E" w:rsidRPr="003341B3">
        <w:rPr>
          <w:rFonts w:ascii="Times New Roman" w:hAnsi="Times New Roman"/>
          <w:sz w:val="24"/>
          <w:szCs w:val="24"/>
          <w:lang w:val="en-US"/>
        </w:rPr>
        <w:t>(</w:t>
      </w:r>
      <w:proofErr w:type="spellStart"/>
      <w:r w:rsidR="006E6E2E" w:rsidRPr="003341B3">
        <w:rPr>
          <w:rFonts w:ascii="Times New Roman" w:hAnsi="Times New Roman"/>
          <w:sz w:val="24"/>
          <w:szCs w:val="24"/>
          <w:lang w:val="en-US"/>
        </w:rPr>
        <w:t>Weyer</w:t>
      </w:r>
      <w:proofErr w:type="spellEnd"/>
      <w:r w:rsidR="006E6E2E" w:rsidRPr="003341B3">
        <w:rPr>
          <w:rFonts w:ascii="Times New Roman" w:hAnsi="Times New Roman"/>
          <w:sz w:val="24"/>
          <w:szCs w:val="24"/>
          <w:lang w:val="en-US"/>
        </w:rPr>
        <w:t>, 1998, p. 522)</w:t>
      </w:r>
      <w:r w:rsidR="006E6E2E"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17AB582A" w14:textId="203603CE"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The humanitarian goals of the witchcraft skeptics were laudable, but some of their arguments were as arbitrary as those of the witch-hunters. Alleged events that were brought forward as evidence for witchcraft, like </w:t>
      </w:r>
      <w:r w:rsidRPr="003341B3">
        <w:rPr>
          <w:rFonts w:ascii="Times New Roman" w:hAnsi="Times New Roman"/>
          <w:sz w:val="24"/>
          <w:szCs w:val="24"/>
          <w:lang w:val="en-US" w:eastAsia="zh-CN"/>
        </w:rPr>
        <w:t xml:space="preserve">people spitting up nails or speaking in strange voices, were dismissed as diabolical deception </w:t>
      </w:r>
      <w:r w:rsidRPr="003341B3">
        <w:rPr>
          <w:rFonts w:ascii="Times New Roman" w:hAnsi="Times New Roman"/>
          <w:sz w:val="24"/>
          <w:szCs w:val="24"/>
          <w:lang w:val="en-US" w:eastAsia="zh-CN"/>
        </w:rPr>
        <w:fldChar w:fldCharType="begin"/>
      </w:r>
      <w:r w:rsidR="007861E8">
        <w:rPr>
          <w:rFonts w:ascii="Times New Roman" w:hAnsi="Times New Roman"/>
          <w:sz w:val="24"/>
          <w:szCs w:val="24"/>
          <w:lang w:val="en-US" w:eastAsia="zh-CN"/>
        </w:rPr>
        <w:instrText xml:space="preserve"> ADDIN EN.CITE &lt;EndNote&gt;&lt;Cite&gt;&lt;Author&gt;Hofhuis&lt;/Author&gt;&lt;Year&gt;2022&lt;/Year&gt;&lt;IDText&gt;Qualitative Darwinism: An evolutionary history of witch-hunting&lt;/IDText&gt;&lt;Pages&gt;318-324&lt;/Pages&gt;&lt;DisplayText&gt;(Hofhuis 2022, 318-24)&lt;/DisplayText&gt;&lt;record&gt;&lt;isbn&gt;9036106877&lt;/isbn&gt;&lt;titles&gt;&lt;title&gt;Qualitative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Pr="003341B3">
        <w:rPr>
          <w:rFonts w:ascii="Times New Roman" w:hAnsi="Times New Roman"/>
          <w:sz w:val="24"/>
          <w:szCs w:val="24"/>
          <w:lang w:val="en-US" w:eastAsia="zh-CN"/>
        </w:rPr>
        <w:fldChar w:fldCharType="separate"/>
      </w:r>
      <w:r w:rsidR="007861E8">
        <w:rPr>
          <w:rFonts w:ascii="Times New Roman" w:hAnsi="Times New Roman"/>
          <w:noProof/>
          <w:sz w:val="24"/>
          <w:szCs w:val="24"/>
          <w:lang w:val="en-US" w:eastAsia="zh-CN"/>
        </w:rPr>
        <w:t>(Hofhuis 2022, 318-24)</w:t>
      </w:r>
      <w:r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 xml:space="preserve">. </w:t>
      </w:r>
      <w:proofErr w:type="spellStart"/>
      <w:r w:rsidRPr="003341B3">
        <w:rPr>
          <w:rFonts w:ascii="Times New Roman" w:hAnsi="Times New Roman"/>
          <w:sz w:val="24"/>
          <w:szCs w:val="24"/>
          <w:lang w:val="en-US" w:eastAsia="zh-CN"/>
        </w:rPr>
        <w:t>Weyer</w:t>
      </w:r>
      <w:proofErr w:type="spellEnd"/>
      <w:r w:rsidRPr="003341B3">
        <w:rPr>
          <w:rFonts w:ascii="Times New Roman" w:hAnsi="Times New Roman"/>
          <w:sz w:val="24"/>
          <w:szCs w:val="24"/>
          <w:lang w:val="en-US" w:eastAsia="zh-CN"/>
        </w:rPr>
        <w:t xml:space="preserve"> for instance alleged that demons put nails into people’s mouths, so that others might interpret the presence of those nails as evidence of witchcraft and start a trial accordingly. This arbitrariness could make things difficult for people at the time. The French literary scholar Marianne </w:t>
      </w:r>
      <w:proofErr w:type="spellStart"/>
      <w:r w:rsidRPr="003341B3">
        <w:rPr>
          <w:rFonts w:ascii="Times New Roman" w:hAnsi="Times New Roman"/>
          <w:sz w:val="24"/>
          <w:szCs w:val="24"/>
          <w:lang w:val="en-US" w:eastAsia="zh-CN"/>
        </w:rPr>
        <w:t>Closson</w:t>
      </w:r>
      <w:proofErr w:type="spellEnd"/>
      <w:r w:rsidRPr="003341B3">
        <w:rPr>
          <w:rFonts w:ascii="Times New Roman" w:hAnsi="Times New Roman"/>
          <w:sz w:val="24"/>
          <w:szCs w:val="24"/>
          <w:lang w:val="en-US" w:eastAsia="zh-CN"/>
        </w:rPr>
        <w:t xml:space="preserve"> remarks that “great confusion reigned: how could one know the true nature of diabolical illusion? The lack of a firm answer to this question fueled the fear of being oneself a victim of the Devil’s deceptions” </w:t>
      </w:r>
      <w:r w:rsidRPr="003341B3">
        <w:rPr>
          <w:rFonts w:ascii="Times New Roman" w:hAnsi="Times New Roman"/>
          <w:sz w:val="24"/>
          <w:szCs w:val="24"/>
          <w:lang w:val="en-US" w:eastAsia="zh-CN"/>
        </w:rPr>
        <w:fldChar w:fldCharType="begin"/>
      </w:r>
      <w:r w:rsidR="007861E8">
        <w:rPr>
          <w:rFonts w:ascii="Times New Roman" w:hAnsi="Times New Roman"/>
          <w:sz w:val="24"/>
          <w:szCs w:val="24"/>
          <w:lang w:val="en-US" w:eastAsia="zh-CN"/>
        </w:rPr>
        <w:instrText xml:space="preserve"> ADDIN EN.CITE &lt;EndNote&gt;&lt;Cite&gt;&lt;Author&gt;Closson&lt;/Author&gt;&lt;Year&gt;2000&lt;/Year&gt;&lt;IDText&gt;L&amp;apos;imaginaire démoniaque en France (1550-1650): genèse de la littérature fantastique&lt;/IDText&gt;&lt;Pages&gt;32&lt;/Pages&gt;&lt;DisplayText&gt;(Closson 2000, 32)&lt;/DisplayText&gt;&lt;record&gt;&lt;isbn&gt;2600004327&lt;/isbn&gt;&lt;titles&gt;&lt;title&gt;L&amp;apos;imaginaire démoniaque en France (1550-1650): genèse de la littérature fantastique&lt;/title&gt;&lt;secondary-title&gt;Travaux d’Humanisme et Renaissance, no. 341.&lt;/secondary-title&gt;&lt;/titles&gt;&lt;contributors&gt;&lt;authors&gt;&lt;author&gt;Closson, Marianne&lt;/author&gt;&lt;/authors&gt;&lt;/contributors&gt;&lt;added-date format="utc"&gt;1666978219&lt;/added-date&gt;&lt;pub-location&gt;Genève&lt;/pub-location&gt;&lt;ref-type name="Book"&gt;6&lt;/ref-type&gt;&lt;dates&gt;&lt;year&gt;2000&lt;/year&gt;&lt;/dates&gt;&lt;rec-number&gt;4567&lt;/rec-number&gt;&lt;publisher&gt;Librairie Droz&lt;/publisher&gt;&lt;last-updated-date format="utc"&gt;1666978246&lt;/last-updated-date&gt;&lt;/record&gt;&lt;/Cite&gt;&lt;/EndNote&gt;</w:instrText>
      </w:r>
      <w:r w:rsidRPr="003341B3">
        <w:rPr>
          <w:rFonts w:ascii="Times New Roman" w:hAnsi="Times New Roman"/>
          <w:sz w:val="24"/>
          <w:szCs w:val="24"/>
          <w:lang w:val="en-US" w:eastAsia="zh-CN"/>
        </w:rPr>
        <w:fldChar w:fldCharType="separate"/>
      </w:r>
      <w:r w:rsidR="007861E8">
        <w:rPr>
          <w:rFonts w:ascii="Times New Roman" w:hAnsi="Times New Roman"/>
          <w:noProof/>
          <w:sz w:val="24"/>
          <w:szCs w:val="24"/>
          <w:lang w:val="en-US" w:eastAsia="zh-CN"/>
        </w:rPr>
        <w:t>(Closson 2000, 32)</w:t>
      </w:r>
      <w:r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w:t>
      </w:r>
      <w:r w:rsidRPr="003341B3">
        <w:rPr>
          <w:rStyle w:val="EndnoteReference"/>
          <w:rFonts w:ascii="Times New Roman" w:hAnsi="Times New Roman"/>
          <w:sz w:val="24"/>
          <w:szCs w:val="24"/>
          <w:lang w:val="en-US"/>
        </w:rPr>
        <w:endnoteReference w:id="8"/>
      </w:r>
      <w:r w:rsidRPr="003341B3">
        <w:rPr>
          <w:rFonts w:ascii="Times New Roman" w:hAnsi="Times New Roman"/>
          <w:sz w:val="24"/>
          <w:szCs w:val="24"/>
          <w:lang w:val="en-US"/>
        </w:rPr>
        <w:t xml:space="preserve"> </w:t>
      </w:r>
      <w:r w:rsidRPr="003341B3">
        <w:rPr>
          <w:rFonts w:ascii="Times New Roman" w:hAnsi="Times New Roman"/>
          <w:sz w:val="24"/>
          <w:szCs w:val="24"/>
          <w:lang w:val="en-US" w:eastAsia="zh-CN"/>
        </w:rPr>
        <w:t xml:space="preserve">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 </w:t>
      </w:r>
      <w:r w:rsidRPr="003341B3">
        <w:rPr>
          <w:rFonts w:ascii="Times New Roman" w:hAnsi="Times New Roman"/>
          <w:sz w:val="24"/>
          <w:szCs w:val="24"/>
          <w:lang w:val="en-US" w:eastAsia="zh-CN"/>
        </w:rPr>
        <w:fldChar w:fldCharType="begin"/>
      </w:r>
      <w:r w:rsidR="007861E8">
        <w:rPr>
          <w:rFonts w:ascii="Times New Roman" w:hAnsi="Times New Roman"/>
          <w:sz w:val="24"/>
          <w:szCs w:val="24"/>
          <w:lang w:val="en-US" w:eastAsia="zh-CN"/>
        </w:rPr>
        <w:instrText xml:space="preserve"> ADDIN EN.CITE &lt;EndNote&gt;&lt;Cite&gt;&lt;Author&gt;Dillinger&lt;/Author&gt;&lt;Year&gt;2018&lt;/Year&gt;&lt;IDText&gt;Hexen und Magie: 2., aktualisierte Auflage&lt;/IDText&gt;&lt;Pages&gt;45&lt;/Pages&gt;&lt;DisplayText&gt;(Dillinger 2018, 45)&lt;/DisplayText&gt;&lt;record&gt;&lt;titles&gt;&lt;title&gt;Hexen und Magie: 2., aktualisierte Auflage&lt;/title&gt;&lt;secondary-title&gt;Frankfurt am Main&lt;/secondary-title&gt;&lt;/titles&gt;&lt;contributors&gt;&lt;authors&gt;&lt;author&gt;Dillinger, Johannes&lt;/author&gt;&lt;/authors&gt;&lt;/contributors&gt;&lt;added-date format="utc"&gt;1666978486&lt;/added-date&gt;&lt;pub-location&gt;Frankfurt am Main&lt;/pub-location&gt;&lt;ref-type name="Book"&gt;6&lt;/ref-type&gt;&lt;dates&gt;&lt;year&gt;2018&lt;/year&gt;&lt;/dates&gt;&lt;rec-number&gt;4568&lt;/rec-number&gt;&lt;publisher&gt;Campus Verlag&lt;/publisher&gt;&lt;last-updated-date format="utc"&gt;1666978524&lt;/last-updated-date&gt;&lt;/record&gt;&lt;/Cite&gt;&lt;/EndNote&gt;</w:instrText>
      </w:r>
      <w:r w:rsidRPr="003341B3">
        <w:rPr>
          <w:rFonts w:ascii="Times New Roman" w:hAnsi="Times New Roman"/>
          <w:sz w:val="24"/>
          <w:szCs w:val="24"/>
          <w:lang w:val="en-US" w:eastAsia="zh-CN"/>
        </w:rPr>
        <w:fldChar w:fldCharType="separate"/>
      </w:r>
      <w:r w:rsidR="007861E8">
        <w:rPr>
          <w:rFonts w:ascii="Times New Roman" w:hAnsi="Times New Roman"/>
          <w:noProof/>
          <w:sz w:val="24"/>
          <w:szCs w:val="24"/>
          <w:lang w:val="en-US" w:eastAsia="zh-CN"/>
        </w:rPr>
        <w:t>(Dillinger 2018, 45)</w:t>
      </w:r>
      <w:r w:rsidRPr="003341B3">
        <w:rPr>
          <w:rFonts w:ascii="Times New Roman" w:hAnsi="Times New Roman"/>
          <w:sz w:val="24"/>
          <w:szCs w:val="24"/>
          <w:lang w:val="en-US" w:eastAsia="zh-CN"/>
        </w:rPr>
        <w:fldChar w:fldCharType="end"/>
      </w:r>
      <w:r w:rsidRPr="003341B3">
        <w:rPr>
          <w:rFonts w:ascii="Times New Roman" w:hAnsi="Times New Roman"/>
          <w:sz w:val="24"/>
          <w:szCs w:val="24"/>
          <w:lang w:val="en-US" w:eastAsia="zh-CN"/>
        </w:rPr>
        <w:t>.</w:t>
      </w:r>
      <w:r w:rsidR="006E6E2E" w:rsidRPr="003341B3">
        <w:rPr>
          <w:rStyle w:val="EndnoteReference"/>
          <w:rFonts w:ascii="Times New Roman" w:hAnsi="Times New Roman"/>
          <w:sz w:val="24"/>
          <w:szCs w:val="24"/>
          <w:lang w:val="en-US" w:eastAsia="zh-CN"/>
        </w:rPr>
        <w:endnoteReference w:id="9"/>
      </w:r>
    </w:p>
    <w:p w14:paraId="23620C9D" w14:textId="77777777" w:rsidR="00097644" w:rsidRPr="003341B3" w:rsidRDefault="00097644" w:rsidP="003341B3">
      <w:pPr>
        <w:pStyle w:val="Heading2"/>
        <w:spacing w:line="480" w:lineRule="auto"/>
        <w:rPr>
          <w:rFonts w:ascii="Times New Roman" w:hAnsi="Times New Roman" w:cs="Times New Roman"/>
          <w:color w:val="auto"/>
          <w:sz w:val="24"/>
          <w:szCs w:val="24"/>
          <w:lang w:val="en-US"/>
        </w:rPr>
      </w:pPr>
      <w:bookmarkStart w:id="58" w:name="_Toc112269342"/>
      <w:bookmarkStart w:id="59" w:name="_Toc117878442"/>
      <w:bookmarkEnd w:id="58"/>
      <w:r w:rsidRPr="003341B3">
        <w:rPr>
          <w:rFonts w:ascii="Times New Roman" w:hAnsi="Times New Roman" w:cs="Times New Roman"/>
          <w:color w:val="auto"/>
          <w:sz w:val="24"/>
          <w:szCs w:val="24"/>
          <w:lang w:val="en-US"/>
        </w:rPr>
        <w:t xml:space="preserve">Cultural and ideological determinants </w:t>
      </w:r>
      <w:bookmarkEnd w:id="59"/>
    </w:p>
    <w:p w14:paraId="038AB636" w14:textId="2147170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Because empirical evidence cannot fix the parameters of an epistemic black hole, this gives free rein to other non-evidential factors. Typically, what we see is that the belief system will adapt to the local cultural environment, reflecting changing cultural sentiments and preoccupations. A striking instance is provided by the fate of antisemitic conspiracy theories about the dangers of ‘World Jewry’ during the past century. Prejudice and hostility against Jewish minorities has a long and sordid history in Christendom (and to a lesser extent in the Islamic world), dating back for many centuries. Nonetheless, contemporary forms of conspiratorial antisemitism, which obsesses over a world-spanning conspiracy of international Jewry, only emerged in the late 19</w:t>
      </w:r>
      <w:r w:rsidRPr="003341B3">
        <w:rPr>
          <w:rFonts w:ascii="Times New Roman" w:hAnsi="Times New Roman"/>
          <w:sz w:val="24"/>
          <w:szCs w:val="24"/>
          <w:vertAlign w:val="superscript"/>
          <w:lang w:val="en-US"/>
        </w:rPr>
        <w:t>th</w:t>
      </w:r>
      <w:r w:rsidRPr="003341B3">
        <w:rPr>
          <w:rFonts w:ascii="Times New Roman" w:hAnsi="Times New Roman"/>
          <w:sz w:val="24"/>
          <w:szCs w:val="24"/>
          <w:lang w:val="en-US"/>
        </w:rPr>
        <w:t xml:space="preserve"> century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&lt;EndNote&gt;&lt;Cite&gt;&lt;Author&gt;Pipes&lt;/Author&gt;&lt;Year&gt;1999&lt;/Year&gt;&lt;IDText&gt;Conspiracy: How the paranoid style flourishes and where it comes from&lt;/IDText&gt;&lt;DisplayText&gt;(Pipes 1999)&lt;/DisplayText&gt;&lt;record&gt;&lt;isbn&gt;1439124043&lt;/isbn&gt;&lt;titles&gt;&lt;title&gt;Conspiracy: How the paranoid style flourishes and where it comes from&lt;/title&gt;&lt;/titles&gt;&lt;contributors&gt;&lt;authors&gt;&lt;author&gt;Pipes, Daniel&lt;/author&gt;&lt;/authors&gt;&lt;/contributors&gt;&lt;added-date format="utc"&gt;1620586502&lt;/added-date&gt;&lt;ref-type name="Book"&gt;6&lt;/ref-type&gt;&lt;dates&gt;&lt;year&gt;1999&lt;/year&gt;&lt;/dates&gt;&lt;rec-number&gt;4438&lt;/rec-number&gt;&lt;publisher&gt;Simon and Schuster&lt;/publisher&gt;&lt;last-updated-date format="utc"&gt;1620586502&lt;/last-updated-date&gt;&lt;/record&gt;&lt;/Cite&gt;&lt;/EndNote&gt;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(Pipes 1999)</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Unlike earlier form of anti-Jewish animus, such as the blood libel in the middle ages, </w:t>
      </w:r>
      <w:r w:rsidR="00AB48E9" w:rsidRPr="00900DE4">
        <w:rPr>
          <w:rFonts w:ascii="Times New Roman" w:hAnsi="Times New Roman"/>
          <w:sz w:val="24"/>
          <w:szCs w:val="24"/>
          <w:lang w:val="en-US"/>
        </w:rPr>
        <w:t>in which overtly religious motives played an essential role</w:t>
      </w:r>
      <w:r w:rsidRPr="003341B3">
        <w:rPr>
          <w:rFonts w:ascii="Times New Roman" w:hAnsi="Times New Roman"/>
          <w:sz w:val="24"/>
          <w:szCs w:val="24"/>
          <w:lang w:val="en-US"/>
        </w:rPr>
        <w:t xml:space="preserve">, </w:t>
      </w:r>
      <w:r w:rsidR="008726F1" w:rsidRPr="003341B3">
        <w:rPr>
          <w:rFonts w:ascii="Times New Roman" w:hAnsi="Times New Roman"/>
          <w:sz w:val="24"/>
          <w:szCs w:val="24"/>
          <w:lang w:val="en-US"/>
        </w:rPr>
        <w:t xml:space="preserve">the novel antisemitism was often fueled </w:t>
      </w:r>
      <w:r w:rsidR="005648E1" w:rsidRPr="003341B3">
        <w:rPr>
          <w:rFonts w:ascii="Times New Roman" w:hAnsi="Times New Roman"/>
          <w:sz w:val="24"/>
          <w:szCs w:val="24"/>
          <w:lang w:val="en-US"/>
        </w:rPr>
        <w:t xml:space="preserve">by </w:t>
      </w:r>
      <w:r w:rsidR="008726F1" w:rsidRPr="003341B3">
        <w:rPr>
          <w:rFonts w:ascii="Times New Roman" w:hAnsi="Times New Roman"/>
          <w:sz w:val="24"/>
          <w:szCs w:val="24"/>
          <w:lang w:val="en-US"/>
        </w:rPr>
        <w:t xml:space="preserve">elements of blood and race, in line with the emerging pseudo-scientific theories on racial taxonomies. </w:t>
      </w:r>
      <w:r w:rsidR="00B56A9C" w:rsidRPr="003341B3">
        <w:rPr>
          <w:rFonts w:ascii="Times New Roman" w:hAnsi="Times New Roman"/>
          <w:sz w:val="24"/>
          <w:szCs w:val="24"/>
          <w:lang w:val="en-US"/>
        </w:rPr>
        <w:t xml:space="preserve">In the context of </w:t>
      </w:r>
      <w:r w:rsidR="00B61466" w:rsidRPr="00900DE4">
        <w:rPr>
          <w:rFonts w:ascii="Times New Roman" w:hAnsi="Times New Roman"/>
          <w:sz w:val="24"/>
          <w:szCs w:val="24"/>
          <w:lang w:val="en-US"/>
        </w:rPr>
        <w:t>t</w:t>
      </w:r>
      <w:r w:rsidR="008726F1" w:rsidRPr="003341B3">
        <w:rPr>
          <w:rFonts w:ascii="Times New Roman" w:hAnsi="Times New Roman"/>
          <w:sz w:val="24"/>
          <w:szCs w:val="24"/>
          <w:lang w:val="en-US"/>
        </w:rPr>
        <w:t xml:space="preserve">he </w:t>
      </w:r>
      <w:r w:rsidR="00607119" w:rsidRPr="003341B3">
        <w:rPr>
          <w:rFonts w:ascii="Times New Roman" w:hAnsi="Times New Roman"/>
          <w:sz w:val="24"/>
          <w:szCs w:val="24"/>
          <w:lang w:val="en-US"/>
        </w:rPr>
        <w:t xml:space="preserve">emancipation and </w:t>
      </w:r>
      <w:r w:rsidR="008726F1" w:rsidRPr="003341B3">
        <w:rPr>
          <w:rFonts w:ascii="Times New Roman" w:hAnsi="Times New Roman"/>
          <w:sz w:val="24"/>
          <w:szCs w:val="24"/>
          <w:lang w:val="en-US"/>
        </w:rPr>
        <w:t xml:space="preserve">integration of Jewish people in public life </w:t>
      </w:r>
      <w:r w:rsidR="00626514" w:rsidRPr="003341B3">
        <w:rPr>
          <w:rFonts w:ascii="Times New Roman" w:hAnsi="Times New Roman"/>
          <w:sz w:val="24"/>
          <w:szCs w:val="24"/>
          <w:lang w:val="en-US"/>
        </w:rPr>
        <w:t xml:space="preserve">in </w:t>
      </w:r>
      <w:r w:rsidR="008726F1" w:rsidRPr="003341B3">
        <w:rPr>
          <w:rFonts w:ascii="Times New Roman" w:hAnsi="Times New Roman"/>
          <w:sz w:val="24"/>
          <w:szCs w:val="24"/>
          <w:lang w:val="en-US"/>
        </w:rPr>
        <w:t xml:space="preserve">many European nations, </w:t>
      </w:r>
      <w:r w:rsidRPr="003341B3">
        <w:rPr>
          <w:rFonts w:ascii="Times New Roman" w:hAnsi="Times New Roman"/>
          <w:sz w:val="24"/>
          <w:szCs w:val="24"/>
          <w:lang w:val="en-US"/>
        </w:rPr>
        <w:t>and especially their prominent role in the world of finance and commerce</w:t>
      </w:r>
      <w:r w:rsidR="008726F1" w:rsidRPr="003341B3">
        <w:rPr>
          <w:rFonts w:ascii="Times New Roman" w:hAnsi="Times New Roman"/>
          <w:sz w:val="24"/>
          <w:szCs w:val="24"/>
          <w:lang w:val="en-US"/>
        </w:rPr>
        <w:t>, conspiracy theories emerged about Jewish organizations pulling the strings of the world economy</w:t>
      </w:r>
      <w:r w:rsidRPr="003341B3">
        <w:rPr>
          <w:rFonts w:ascii="Times New Roman" w:hAnsi="Times New Roman"/>
          <w:sz w:val="24"/>
          <w:szCs w:val="24"/>
          <w:lang w:val="en-US"/>
        </w:rPr>
        <w:t>. By the early 20</w:t>
      </w:r>
      <w:r w:rsidRPr="003341B3">
        <w:rPr>
          <w:rFonts w:ascii="Times New Roman" w:hAnsi="Times New Roman"/>
          <w:sz w:val="24"/>
          <w:szCs w:val="24"/>
          <w:vertAlign w:val="superscript"/>
          <w:lang w:val="en-US"/>
        </w:rPr>
        <w:t>th</w:t>
      </w:r>
      <w:r w:rsidRPr="003341B3">
        <w:rPr>
          <w:rFonts w:ascii="Times New Roman" w:hAnsi="Times New Roman"/>
          <w:sz w:val="24"/>
          <w:szCs w:val="24"/>
          <w:lang w:val="en-US"/>
        </w:rPr>
        <w:t xml:space="preserve"> century, antisemitic </w:t>
      </w:r>
      <w:proofErr w:type="spellStart"/>
      <w:r w:rsidRPr="003341B3">
        <w:rPr>
          <w:rFonts w:ascii="Times New Roman" w:hAnsi="Times New Roman"/>
          <w:sz w:val="24"/>
          <w:szCs w:val="24"/>
          <w:lang w:val="en-US"/>
        </w:rPr>
        <w:t>conspiracism</w:t>
      </w:r>
      <w:proofErr w:type="spellEnd"/>
      <w:r w:rsidRPr="003341B3">
        <w:rPr>
          <w:rFonts w:ascii="Times New Roman" w:hAnsi="Times New Roman"/>
          <w:sz w:val="24"/>
          <w:szCs w:val="24"/>
          <w:lang w:val="en-US"/>
        </w:rPr>
        <w:t xml:space="preserve"> gained ascendancy throughout the Western world, appearing in both leftist and right-wing versions, and documents like the </w:t>
      </w:r>
      <w:r w:rsidRPr="003341B3">
        <w:rPr>
          <w:rFonts w:ascii="Times New Roman" w:hAnsi="Times New Roman"/>
          <w:i/>
          <w:iCs/>
          <w:sz w:val="24"/>
          <w:szCs w:val="24"/>
          <w:lang w:val="en-US"/>
        </w:rPr>
        <w:t xml:space="preserve">Protocols of the Elders of Zion </w:t>
      </w:r>
      <w:r w:rsidRPr="003341B3">
        <w:rPr>
          <w:rFonts w:ascii="Times New Roman" w:hAnsi="Times New Roman"/>
          <w:sz w:val="24"/>
          <w:szCs w:val="24"/>
          <w:lang w:val="en-US"/>
        </w:rPr>
        <w:t xml:space="preserve">were widely read, discussed and taken seriously. In the 1940s, the right-wing version of antisemitic </w:t>
      </w:r>
      <w:proofErr w:type="spellStart"/>
      <w:r w:rsidRPr="003341B3">
        <w:rPr>
          <w:rFonts w:ascii="Times New Roman" w:hAnsi="Times New Roman"/>
          <w:sz w:val="24"/>
          <w:szCs w:val="24"/>
          <w:lang w:val="en-US"/>
        </w:rPr>
        <w:t>conspiracism</w:t>
      </w:r>
      <w:proofErr w:type="spellEnd"/>
      <w:r w:rsidRPr="003341B3">
        <w:rPr>
          <w:rFonts w:ascii="Times New Roman" w:hAnsi="Times New Roman"/>
          <w:sz w:val="24"/>
          <w:szCs w:val="24"/>
          <w:lang w:val="en-US"/>
        </w:rPr>
        <w:t xml:space="preserve"> culminated in the genocidal fanaticism of Nazi Germany. </w:t>
      </w:r>
    </w:p>
    <w:p w14:paraId="7B7CDA8E"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the aftermath of the Second World War, however, Jews abruptly disappear from conspiracist literature. This had nothing to do with novel evidence. Instead, the widespread abhorrence of Nazism led conspiracy theorists to abandon or downplay Jews in their conspiracy theorizing. Instead, they settled for other culprits such as the CIA or FBI, which reflected the economic and cultural dominance of the United States as the new global superpower. Other favorite targets became the United Nations and the Bilderberg group, a transnational organization of political leaders and other elites which holds annual conferences since 1954 and which, owing to its notorious privacy and secrecy, was an ideal target for conspiracy theorists. </w:t>
      </w:r>
    </w:p>
    <w:p w14:paraId="7FD9687A" w14:textId="68B8607D"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short, this shift from Jews to other perpetrators did not reflect any novel evidence, but was driven by “changing social and political circumstances”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&lt;EndNote&gt;&lt;Cite&gt;&lt;Author&gt;Byford&lt;/Author&gt;&lt;Year&gt;2011&lt;/Year&gt;&lt;IDText&gt;Conspiracy Theories: A Critical Introduction&lt;/IDText&gt;&lt;Pages&gt;97&lt;/Pages&gt;&lt;DisplayText&gt;(Byford 2011, 97)&lt;/DisplayText&gt;&lt;record&gt;&lt;urls&gt;&lt;related-urls&gt;&lt;url&gt;https://books.google.be/books?id=vV-UhrQaoecC&lt;/url&gt;&lt;/related-urls&gt;&lt;/urls&gt;&lt;isbn&gt;9780230272798&lt;/isbn&gt;&lt;titles&gt;&lt;title&gt;Conspiracy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(Byford 2011, 97)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It is notable that, in recent years, the Jews have made a comeback on the conspiracist scene. Arguably, with the horrors of the Holocaust fading from collective memory, and with criticism of Israel and Zionism becoming more politically respectable, the taboo on antisemitism has lost its force in many countries. As a result, old-fashioned antisemitic conspiracy theories have reappeared on the scene, both in the form of anti-Zionism on the left and racialized </w:t>
      </w:r>
      <w:proofErr w:type="spellStart"/>
      <w:r w:rsidRPr="003341B3">
        <w:rPr>
          <w:rFonts w:ascii="Times New Roman" w:hAnsi="Times New Roman"/>
          <w:sz w:val="24"/>
          <w:szCs w:val="24"/>
          <w:lang w:val="en-US"/>
        </w:rPr>
        <w:t>conspiracism</w:t>
      </w:r>
      <w:proofErr w:type="spellEnd"/>
      <w:r w:rsidRPr="003341B3">
        <w:rPr>
          <w:rFonts w:ascii="Times New Roman" w:hAnsi="Times New Roman"/>
          <w:sz w:val="24"/>
          <w:szCs w:val="24"/>
          <w:lang w:val="en-US"/>
        </w:rPr>
        <w:t xml:space="preserve"> on the right. One notable example is the widespread (and false) rumor that no Jews were present in the Twin Towers during the 9/11 attacks, because they had somehow been warned about the impending plane crashes. </w:t>
      </w:r>
    </w:p>
    <w:p w14:paraId="0E04C064" w14:textId="1DE06753" w:rsidR="00FD405E" w:rsidRPr="003341B3" w:rsidRDefault="00EC05EB"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Beliefs </w:t>
      </w:r>
      <w:r w:rsidR="001F6E85" w:rsidRPr="003341B3">
        <w:rPr>
          <w:rFonts w:ascii="Times New Roman" w:hAnsi="Times New Roman"/>
          <w:sz w:val="24"/>
          <w:szCs w:val="24"/>
          <w:lang w:val="en-US"/>
        </w:rPr>
        <w:t xml:space="preserve">about the </w:t>
      </w:r>
      <w:r w:rsidR="00416B69" w:rsidRPr="003341B3">
        <w:rPr>
          <w:rFonts w:ascii="Times New Roman" w:hAnsi="Times New Roman"/>
          <w:sz w:val="24"/>
          <w:szCs w:val="24"/>
          <w:lang w:val="en-US"/>
        </w:rPr>
        <w:t xml:space="preserve">perpetrators and crimes of </w:t>
      </w:r>
      <w:r w:rsidR="001F6E85" w:rsidRPr="003341B3">
        <w:rPr>
          <w:rFonts w:ascii="Times New Roman" w:hAnsi="Times New Roman"/>
          <w:sz w:val="24"/>
          <w:szCs w:val="24"/>
          <w:lang w:val="en-US"/>
        </w:rPr>
        <w:t xml:space="preserve">diabolical witchcraft also reflect cultural and ideological determinants. </w:t>
      </w:r>
      <w:r w:rsidR="004E1B43" w:rsidRPr="003341B3">
        <w:rPr>
          <w:rFonts w:ascii="Times New Roman" w:hAnsi="Times New Roman"/>
          <w:sz w:val="24"/>
          <w:szCs w:val="24"/>
          <w:lang w:val="en-US"/>
        </w:rPr>
        <w:t xml:space="preserve">When the age of European </w:t>
      </w:r>
      <w:r w:rsidR="001F6E85" w:rsidRPr="003341B3">
        <w:rPr>
          <w:rFonts w:ascii="Times New Roman" w:hAnsi="Times New Roman"/>
          <w:sz w:val="24"/>
          <w:szCs w:val="24"/>
          <w:lang w:val="en-US"/>
        </w:rPr>
        <w:t>witch-hunting</w:t>
      </w:r>
      <w:r w:rsidR="004E1B43" w:rsidRPr="003341B3">
        <w:rPr>
          <w:rFonts w:ascii="Times New Roman" w:hAnsi="Times New Roman"/>
          <w:sz w:val="24"/>
          <w:szCs w:val="24"/>
          <w:lang w:val="en-US"/>
        </w:rPr>
        <w:t xml:space="preserve"> began</w:t>
      </w:r>
      <w:r w:rsidR="001F6E85" w:rsidRPr="003341B3">
        <w:rPr>
          <w:rFonts w:ascii="Times New Roman" w:hAnsi="Times New Roman"/>
          <w:sz w:val="24"/>
          <w:szCs w:val="24"/>
          <w:lang w:val="en-US"/>
        </w:rPr>
        <w:t xml:space="preserve"> in the Western Alps around the year 1430, the purported crime was not yet</w:t>
      </w:r>
      <w:r w:rsidR="004E1B43" w:rsidRPr="003341B3">
        <w:rPr>
          <w:rFonts w:ascii="Times New Roman" w:hAnsi="Times New Roman"/>
          <w:sz w:val="24"/>
          <w:szCs w:val="24"/>
          <w:lang w:val="en-US"/>
        </w:rPr>
        <w:t xml:space="preserve"> </w:t>
      </w:r>
      <w:r w:rsidR="001F6E85" w:rsidRPr="003341B3">
        <w:rPr>
          <w:rFonts w:ascii="Times New Roman" w:hAnsi="Times New Roman"/>
          <w:sz w:val="24"/>
          <w:szCs w:val="24"/>
          <w:lang w:val="en-US"/>
        </w:rPr>
        <w:t xml:space="preserve">specifically </w:t>
      </w:r>
      <w:r w:rsidR="004E1B43" w:rsidRPr="003341B3">
        <w:rPr>
          <w:rFonts w:ascii="Times New Roman" w:hAnsi="Times New Roman"/>
          <w:sz w:val="24"/>
          <w:szCs w:val="24"/>
          <w:lang w:val="en-US"/>
        </w:rPr>
        <w:t>associated with</w:t>
      </w:r>
      <w:r w:rsidR="001F6E85" w:rsidRPr="003341B3">
        <w:rPr>
          <w:rFonts w:ascii="Times New Roman" w:hAnsi="Times New Roman"/>
          <w:sz w:val="24"/>
          <w:szCs w:val="24"/>
          <w:lang w:val="en-US"/>
        </w:rPr>
        <w:t xml:space="preserve"> women.</w:t>
      </w:r>
      <w:r w:rsidR="004E1B43" w:rsidRPr="003341B3">
        <w:rPr>
          <w:rFonts w:ascii="Times New Roman" w:hAnsi="Times New Roman"/>
          <w:sz w:val="24"/>
          <w:szCs w:val="24"/>
          <w:lang w:val="en-US"/>
        </w:rPr>
        <w:t xml:space="preserve"> </w:t>
      </w:r>
      <w:r w:rsidR="00416B69" w:rsidRPr="003341B3">
        <w:rPr>
          <w:rFonts w:ascii="Times New Roman" w:hAnsi="Times New Roman"/>
          <w:sz w:val="24"/>
          <w:szCs w:val="24"/>
          <w:lang w:val="en-US"/>
        </w:rPr>
        <w:t xml:space="preserve">Yet, within a context of widespread misogyny and </w:t>
      </w:r>
      <w:r w:rsidR="001F6E85" w:rsidRPr="003341B3">
        <w:rPr>
          <w:rFonts w:ascii="Times New Roman" w:hAnsi="Times New Roman"/>
          <w:sz w:val="24"/>
          <w:szCs w:val="24"/>
          <w:lang w:val="en-US"/>
        </w:rPr>
        <w:t>unequal power balance</w:t>
      </w:r>
      <w:r w:rsidR="00416B69" w:rsidRPr="003341B3">
        <w:rPr>
          <w:rFonts w:ascii="Times New Roman" w:hAnsi="Times New Roman"/>
          <w:sz w:val="24"/>
          <w:szCs w:val="24"/>
          <w:lang w:val="en-US"/>
        </w:rPr>
        <w:t>s</w:t>
      </w:r>
      <w:r w:rsidR="001F6E85" w:rsidRPr="003341B3">
        <w:rPr>
          <w:rFonts w:ascii="Times New Roman" w:hAnsi="Times New Roman"/>
          <w:sz w:val="24"/>
          <w:szCs w:val="24"/>
          <w:lang w:val="en-US"/>
        </w:rPr>
        <w:t xml:space="preserve"> between the sexes, it is hardly surprising that women were soon</w:t>
      </w:r>
      <w:r w:rsidR="00416B69" w:rsidRPr="003341B3">
        <w:rPr>
          <w:rFonts w:ascii="Times New Roman" w:hAnsi="Times New Roman"/>
          <w:sz w:val="24"/>
          <w:szCs w:val="24"/>
          <w:lang w:val="en-US"/>
        </w:rPr>
        <w:t xml:space="preserve"> </w:t>
      </w:r>
      <w:r w:rsidR="001F6E85" w:rsidRPr="003341B3">
        <w:rPr>
          <w:rFonts w:ascii="Times New Roman" w:hAnsi="Times New Roman"/>
          <w:sz w:val="24"/>
          <w:szCs w:val="24"/>
          <w:lang w:val="en-US"/>
        </w:rPr>
        <w:t>disproportionally</w:t>
      </w:r>
      <w:r w:rsidR="00416B69" w:rsidRPr="003341B3">
        <w:rPr>
          <w:rFonts w:ascii="Times New Roman" w:hAnsi="Times New Roman"/>
          <w:sz w:val="24"/>
          <w:szCs w:val="24"/>
          <w:lang w:val="en-US"/>
        </w:rPr>
        <w:t xml:space="preserve"> targeted</w:t>
      </w:r>
      <w:r w:rsidR="001F6E85" w:rsidRPr="003341B3">
        <w:rPr>
          <w:rFonts w:ascii="Times New Roman" w:hAnsi="Times New Roman"/>
          <w:sz w:val="24"/>
          <w:szCs w:val="24"/>
          <w:lang w:val="en-US"/>
        </w:rPr>
        <w:t xml:space="preserve">. </w:t>
      </w:r>
      <w:r w:rsidR="00416B69" w:rsidRPr="003341B3">
        <w:rPr>
          <w:rFonts w:ascii="Times New Roman" w:hAnsi="Times New Roman"/>
          <w:sz w:val="24"/>
          <w:szCs w:val="24"/>
          <w:lang w:val="en-US"/>
        </w:rPr>
        <w:t>W</w:t>
      </w:r>
      <w:r w:rsidR="001F6E85" w:rsidRPr="003341B3">
        <w:rPr>
          <w:rFonts w:ascii="Times New Roman" w:hAnsi="Times New Roman"/>
          <w:sz w:val="24"/>
          <w:szCs w:val="24"/>
          <w:lang w:val="en-US"/>
        </w:rPr>
        <w:t xml:space="preserve">omen were </w:t>
      </w:r>
      <w:r w:rsidR="004E1B43" w:rsidRPr="003341B3">
        <w:rPr>
          <w:rFonts w:ascii="Times New Roman" w:hAnsi="Times New Roman"/>
          <w:sz w:val="24"/>
          <w:szCs w:val="24"/>
          <w:lang w:val="en-US"/>
        </w:rPr>
        <w:t xml:space="preserve">widely viewed as </w:t>
      </w:r>
      <w:r w:rsidR="001F6E85" w:rsidRPr="003341B3">
        <w:rPr>
          <w:rFonts w:ascii="Times New Roman" w:hAnsi="Times New Roman"/>
          <w:sz w:val="24"/>
          <w:szCs w:val="24"/>
          <w:lang w:val="en-US"/>
        </w:rPr>
        <w:t>more lustful, superstitious and irrational</w:t>
      </w:r>
      <w:r w:rsidR="004E1B43" w:rsidRPr="003341B3">
        <w:rPr>
          <w:rFonts w:ascii="Times New Roman" w:hAnsi="Times New Roman"/>
          <w:sz w:val="24"/>
          <w:szCs w:val="24"/>
          <w:lang w:val="en-US"/>
        </w:rPr>
        <w:t xml:space="preserve"> than men</w:t>
      </w:r>
      <w:r w:rsidR="00416B69" w:rsidRPr="003341B3">
        <w:rPr>
          <w:rFonts w:ascii="Times New Roman" w:hAnsi="Times New Roman"/>
          <w:sz w:val="24"/>
          <w:szCs w:val="24"/>
          <w:lang w:val="en-US"/>
        </w:rPr>
        <w:t xml:space="preserve">. So it made sense to </w:t>
      </w:r>
      <w:r w:rsidR="004E1B43" w:rsidRPr="003341B3">
        <w:rPr>
          <w:rFonts w:ascii="Times New Roman" w:hAnsi="Times New Roman"/>
          <w:sz w:val="24"/>
          <w:szCs w:val="24"/>
          <w:lang w:val="en-US"/>
        </w:rPr>
        <w:t>think tha</w:t>
      </w:r>
      <w:r w:rsidR="00416B69" w:rsidRPr="003341B3">
        <w:rPr>
          <w:rFonts w:ascii="Times New Roman" w:hAnsi="Times New Roman"/>
          <w:sz w:val="24"/>
          <w:szCs w:val="24"/>
          <w:lang w:val="en-US"/>
        </w:rPr>
        <w:t>t it was relatively eas</w:t>
      </w:r>
      <w:r w:rsidR="00815C1A" w:rsidRPr="003341B3">
        <w:rPr>
          <w:rFonts w:ascii="Times New Roman" w:hAnsi="Times New Roman"/>
          <w:sz w:val="24"/>
          <w:szCs w:val="24"/>
          <w:lang w:val="en-US"/>
        </w:rPr>
        <w:t>ier</w:t>
      </w:r>
      <w:r w:rsidR="00416B69" w:rsidRPr="003341B3">
        <w:rPr>
          <w:rFonts w:ascii="Times New Roman" w:hAnsi="Times New Roman"/>
          <w:sz w:val="24"/>
          <w:szCs w:val="24"/>
          <w:lang w:val="en-US"/>
        </w:rPr>
        <w:t xml:space="preserve"> for the Devil to lure them </w:t>
      </w:r>
      <w:r w:rsidR="001F6E85" w:rsidRPr="003341B3">
        <w:rPr>
          <w:rFonts w:ascii="Times New Roman" w:hAnsi="Times New Roman"/>
          <w:sz w:val="24"/>
          <w:szCs w:val="24"/>
          <w:lang w:val="en-US"/>
        </w:rPr>
        <w:t>into witchcraft through sexual intercourse</w:t>
      </w:r>
      <w:r w:rsidR="00416B69" w:rsidRPr="003341B3">
        <w:rPr>
          <w:rFonts w:ascii="Times New Roman" w:hAnsi="Times New Roman"/>
          <w:sz w:val="24"/>
          <w:szCs w:val="24"/>
          <w:lang w:val="en-US"/>
        </w:rPr>
        <w:t xml:space="preserve"> and </w:t>
      </w:r>
      <w:r w:rsidR="00AC1E87" w:rsidRPr="003341B3">
        <w:rPr>
          <w:rFonts w:ascii="Times New Roman" w:hAnsi="Times New Roman"/>
          <w:sz w:val="24"/>
          <w:szCs w:val="24"/>
          <w:lang w:val="en-US"/>
        </w:rPr>
        <w:t xml:space="preserve">to </w:t>
      </w:r>
      <w:r w:rsidR="00416B69" w:rsidRPr="003341B3">
        <w:rPr>
          <w:rFonts w:ascii="Times New Roman" w:hAnsi="Times New Roman"/>
          <w:sz w:val="24"/>
          <w:szCs w:val="24"/>
          <w:lang w:val="en-US"/>
        </w:rPr>
        <w:t>make them abjure God</w:t>
      </w:r>
      <w:r w:rsidR="00FD405E" w:rsidRPr="003341B3">
        <w:rPr>
          <w:rFonts w:ascii="Times New Roman" w:hAnsi="Times New Roman"/>
          <w:sz w:val="24"/>
          <w:szCs w:val="24"/>
          <w:lang w:val="en-US"/>
        </w:rPr>
        <w:t xml:space="preserve"> </w:t>
      </w:r>
      <w:r w:rsidR="00FD405E"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&lt;EndNote&gt;&lt;Cite&gt;&lt;Author&gt;Rowlands&lt;/Author&gt;&lt;Year&gt;2013&lt;/Year&gt;&lt;IDText&gt;Witchcraft and Gender in Early Modern Europe&lt;/IDText&gt;&lt;DisplayText&gt;(Rowlands 2013)&lt;/DisplayText&gt;&lt;record&gt;&lt;dates&gt;&lt;pub-dates&gt;&lt;date&gt;2013&lt;/date&gt;&lt;/pub-dates&gt;&lt;year&gt;2013&lt;/year&gt;&lt;/dates&gt;&lt;custom2&gt;Levack&lt;/custom2&gt;&lt;titles&gt;&lt;title&gt;Witchcraft and Gender in Early Modern Europe&lt;/title&gt;&lt;secondary-title&gt;The Oxford Handbook of Witchcraft in Early Modern Europe and Colonial America&lt;/secondary-title&gt;&lt;/titles&gt;&lt;pages&gt;449-67&lt;/pages&gt;&lt;contributors&gt;&lt;authors&gt;&lt;author&gt;Rowlands, Alison&lt;/author&gt;&lt;/authors&gt;&lt;/contributors&gt;&lt;added-date format="utc"&gt;1673621686&lt;/added-date&gt;&lt;pub-location&gt;Oxford&lt;/pub-location&gt;&lt;ref-type name="Book Section"&gt;5&lt;/ref-type&gt;&lt;rec-number&gt;4975&lt;/rec-number&gt;&lt;publisher&gt;Oxford University Press&lt;/publisher&gt;&lt;last-updated-date format="utc"&gt;1673621686&lt;/last-updated-date&gt;&lt;/record&gt;&lt;/Cite&gt;&lt;/EndNote&gt;</w:instrText>
      </w:r>
      <w:r w:rsidR="00FD405E"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(Rowlands 2013)</w:t>
      </w:r>
      <w:r w:rsidR="00FD405E" w:rsidRPr="003341B3">
        <w:rPr>
          <w:rFonts w:ascii="Times New Roman" w:hAnsi="Times New Roman"/>
          <w:sz w:val="24"/>
          <w:szCs w:val="24"/>
          <w:lang w:val="en-US"/>
        </w:rPr>
        <w:fldChar w:fldCharType="end"/>
      </w:r>
      <w:r w:rsidR="00AC1E87" w:rsidRPr="003341B3">
        <w:rPr>
          <w:rFonts w:ascii="Times New Roman" w:hAnsi="Times New Roman"/>
          <w:sz w:val="24"/>
          <w:szCs w:val="24"/>
          <w:lang w:val="en-US"/>
        </w:rPr>
        <w:t>.</w:t>
      </w:r>
      <w:r w:rsidR="001F6E85" w:rsidRPr="003341B3">
        <w:rPr>
          <w:rFonts w:ascii="Times New Roman" w:hAnsi="Times New Roman"/>
          <w:sz w:val="24"/>
          <w:szCs w:val="24"/>
          <w:lang w:val="en-US"/>
        </w:rPr>
        <w:t xml:space="preserve"> </w:t>
      </w:r>
      <w:r w:rsidR="00416B69" w:rsidRPr="003341B3">
        <w:rPr>
          <w:rFonts w:ascii="Times New Roman" w:hAnsi="Times New Roman"/>
          <w:sz w:val="24"/>
          <w:szCs w:val="24"/>
          <w:lang w:val="en-US"/>
        </w:rPr>
        <w:t xml:space="preserve">But the concept of witchcraft remained malleable enough to integrate other cultural and ideological trends. In </w:t>
      </w:r>
      <w:r w:rsidR="001F6E85" w:rsidRPr="003341B3">
        <w:rPr>
          <w:rFonts w:ascii="Times New Roman" w:hAnsi="Times New Roman"/>
          <w:sz w:val="24"/>
          <w:szCs w:val="24"/>
          <w:lang w:val="en-US"/>
        </w:rPr>
        <w:t>the late sixteenth century</w:t>
      </w:r>
      <w:r w:rsidR="00416B69" w:rsidRPr="003341B3">
        <w:rPr>
          <w:rFonts w:ascii="Times New Roman" w:hAnsi="Times New Roman"/>
          <w:sz w:val="24"/>
          <w:szCs w:val="24"/>
          <w:lang w:val="en-US"/>
        </w:rPr>
        <w:t>,</w:t>
      </w:r>
      <w:r w:rsidR="001F6E85" w:rsidRPr="003341B3">
        <w:rPr>
          <w:rFonts w:ascii="Times New Roman" w:hAnsi="Times New Roman"/>
          <w:sz w:val="24"/>
          <w:szCs w:val="24"/>
          <w:lang w:val="en-US"/>
        </w:rPr>
        <w:t xml:space="preserve"> parts of Europe suffered from enormous economic distress, stimulating heightened aggression against allegedly corrupted elites </w:t>
      </w:r>
      <w:r w:rsidR="00664785" w:rsidRPr="003341B3">
        <w:rPr>
          <w:rFonts w:ascii="Times New Roman" w:hAnsi="Times New Roman"/>
          <w:sz w:val="24"/>
          <w:szCs w:val="24"/>
          <w:lang w:val="en-US"/>
        </w:rPr>
        <w:t>who</w:t>
      </w:r>
      <w:r w:rsidR="001F6E85" w:rsidRPr="003341B3">
        <w:rPr>
          <w:rFonts w:ascii="Times New Roman" w:hAnsi="Times New Roman"/>
          <w:sz w:val="24"/>
          <w:szCs w:val="24"/>
          <w:lang w:val="en-US"/>
        </w:rPr>
        <w:t xml:space="preserve"> enriched themselves at the expense of others. Reflecting this trend</w:t>
      </w:r>
      <w:r w:rsidR="00416B69" w:rsidRPr="003341B3">
        <w:rPr>
          <w:rFonts w:ascii="Times New Roman" w:hAnsi="Times New Roman"/>
          <w:sz w:val="24"/>
          <w:szCs w:val="24"/>
          <w:lang w:val="en-US"/>
        </w:rPr>
        <w:t>,</w:t>
      </w:r>
      <w:r w:rsidR="001F6E85" w:rsidRPr="003341B3">
        <w:rPr>
          <w:rFonts w:ascii="Times New Roman" w:hAnsi="Times New Roman"/>
          <w:sz w:val="24"/>
          <w:szCs w:val="24"/>
          <w:lang w:val="en-US"/>
        </w:rPr>
        <w:t xml:space="preserve"> the witchcraft</w:t>
      </w:r>
      <w:r w:rsidR="00416B69" w:rsidRPr="003341B3">
        <w:rPr>
          <w:rFonts w:ascii="Times New Roman" w:hAnsi="Times New Roman"/>
          <w:sz w:val="24"/>
          <w:szCs w:val="24"/>
          <w:lang w:val="en-US"/>
        </w:rPr>
        <w:t xml:space="preserve"> </w:t>
      </w:r>
      <w:r w:rsidR="00664785" w:rsidRPr="003341B3">
        <w:rPr>
          <w:rFonts w:ascii="Times New Roman" w:hAnsi="Times New Roman"/>
          <w:sz w:val="24"/>
          <w:szCs w:val="24"/>
          <w:lang w:val="en-US"/>
        </w:rPr>
        <w:t xml:space="preserve">beliefs </w:t>
      </w:r>
      <w:r w:rsidR="00416B69" w:rsidRPr="003341B3">
        <w:rPr>
          <w:rFonts w:ascii="Times New Roman" w:hAnsi="Times New Roman"/>
          <w:sz w:val="24"/>
          <w:szCs w:val="24"/>
          <w:lang w:val="en-US"/>
        </w:rPr>
        <w:t xml:space="preserve">and </w:t>
      </w:r>
      <w:r w:rsidR="001F6E85" w:rsidRPr="003341B3">
        <w:rPr>
          <w:rFonts w:ascii="Times New Roman" w:hAnsi="Times New Roman"/>
          <w:sz w:val="24"/>
          <w:szCs w:val="24"/>
          <w:lang w:val="en-US"/>
        </w:rPr>
        <w:t>subsequent trials</w:t>
      </w:r>
      <w:r w:rsidR="00416B69" w:rsidRPr="003341B3">
        <w:rPr>
          <w:rFonts w:ascii="Times New Roman" w:hAnsi="Times New Roman"/>
          <w:sz w:val="24"/>
          <w:szCs w:val="24"/>
          <w:lang w:val="en-US"/>
        </w:rPr>
        <w:t xml:space="preserve"> </w:t>
      </w:r>
      <w:r w:rsidR="001F6E85" w:rsidRPr="003341B3">
        <w:rPr>
          <w:rFonts w:ascii="Times New Roman" w:hAnsi="Times New Roman"/>
          <w:sz w:val="24"/>
          <w:szCs w:val="24"/>
          <w:lang w:val="en-US"/>
        </w:rPr>
        <w:t xml:space="preserve">increasingly </w:t>
      </w:r>
      <w:r w:rsidR="00664785" w:rsidRPr="003341B3">
        <w:rPr>
          <w:rFonts w:ascii="Times New Roman" w:hAnsi="Times New Roman"/>
          <w:sz w:val="24"/>
          <w:szCs w:val="24"/>
          <w:lang w:val="en-US"/>
        </w:rPr>
        <w:t xml:space="preserve">began </w:t>
      </w:r>
      <w:r w:rsidR="001F6E85" w:rsidRPr="003341B3">
        <w:rPr>
          <w:rFonts w:ascii="Times New Roman" w:hAnsi="Times New Roman"/>
          <w:sz w:val="24"/>
          <w:szCs w:val="24"/>
          <w:lang w:val="en-US"/>
        </w:rPr>
        <w:t>to focus on witches that were rich, male and powerful</w:t>
      </w:r>
      <w:r w:rsidR="00416B69" w:rsidRPr="003341B3">
        <w:rPr>
          <w:rFonts w:ascii="Times New Roman" w:hAnsi="Times New Roman"/>
          <w:sz w:val="24"/>
          <w:szCs w:val="24"/>
          <w:lang w:val="en-US"/>
        </w:rPr>
        <w:t xml:space="preserve"> – the aforementioned Dietrich </w:t>
      </w:r>
      <w:proofErr w:type="spellStart"/>
      <w:r w:rsidR="00416B69" w:rsidRPr="003341B3">
        <w:rPr>
          <w:rFonts w:ascii="Times New Roman" w:hAnsi="Times New Roman"/>
          <w:sz w:val="24"/>
          <w:szCs w:val="24"/>
          <w:lang w:val="en-US"/>
        </w:rPr>
        <w:t>Flade</w:t>
      </w:r>
      <w:proofErr w:type="spellEnd"/>
      <w:r w:rsidR="00416B69" w:rsidRPr="003341B3">
        <w:rPr>
          <w:rFonts w:ascii="Times New Roman" w:hAnsi="Times New Roman"/>
          <w:sz w:val="24"/>
          <w:szCs w:val="24"/>
          <w:lang w:val="en-US"/>
        </w:rPr>
        <w:t xml:space="preserve"> is a case in point</w:t>
      </w:r>
      <w:r w:rsidR="00AC1E87" w:rsidRPr="003341B3">
        <w:rPr>
          <w:rFonts w:ascii="Times New Roman" w:hAnsi="Times New Roman"/>
          <w:sz w:val="24"/>
          <w:szCs w:val="24"/>
          <w:lang w:val="en-US"/>
        </w:rPr>
        <w:t xml:space="preserve"> </w:t>
      </w:r>
      <w:r w:rsidR="00FD405E" w:rsidRPr="003341B3">
        <w:rPr>
          <w:rFonts w:ascii="Times New Roman" w:hAnsi="Times New Roman"/>
          <w:sz w:val="24"/>
          <w:szCs w:val="24"/>
          <w:lang w:val="en-US"/>
        </w:rPr>
        <w:fldChar w:fldCharType="begin">
          <w:fldData xml:space="preserve">PEVuZE5vdGU+PENpdGU+PEF1dGhvcj5CZWhyaW5nZXI8L0F1dGhvcj48WWVhcj4yMDA4PC9ZZWFy
PjxJRFRleHQ+V2l0Y2hlcyBhbmQgd2l0Y2gtaHVudHM6IGEgZ2xvYmFsIGhpc3Rvcnk8L0lEVGV4
dD48UGFnZXM+MjMw4oCTMjQ1PC9QYWdlcz48RGlzcGxheVRleHQ+KEJlaHJpbmdlciAyMDA4LCAy
MzDigJM0NTsgRGlsbGluZ2VyIDE5OTk7IEhvZmh1aXMgMjAyMik8L0Rpc3BsYXlUZXh0PjxyZWNv
cmQ+PGRhdGVzPjxwdWItZGF0ZXM+PGRhdGU+MjAwODwvZGF0ZT48L3B1Yi1kYXRlcz48eWVhcj4y
MDA4PC95ZWFyPjwvZGF0ZXM+PGlzYm4+OTc4LTAtNzQ1Ni0yNzE3LTU8L2lzYm4+PHRpdGxlcz48
dGl0bGU+V2l0Y2hlcyBhbmQgd2l0Y2gtaHVudHM6IGEgZ2xvYmFsIGhpc3Rvcnk8L3RpdGxlPjxz
aG9ydC10aXRsZT5XaXRjaGVzIGFuZCB3aXRjaC1odW50czwvc2hvcnQtdGl0bGU+PC90aXRsZXM+
PGNvbnRyaWJ1dG9ycz48YXV0aG9ycz48YXV0aG9yPkJlaHJpbmdlciwgV29sZmdhbmc8L2F1dGhv
cj48L2F1dGhvcnM+PC9jb250cmlidXRvcnM+PGxhbmd1YWdlPkVuZ2xpc2g8L2xhbmd1YWdlPjxh
ZGRlZC1kYXRlIGZvcm1hdD0idXRjIj4xNjczNjIxNjgyPC9hZGRlZC1kYXRlPjxwdWItbG9jYXRp
b24+Q2FtYnJpZGdlPC9wdWItbG9jYXRpb24+PHJlZi10eXBlIG5hbWU9IkJvb2siPjY8L3JlZi10
eXBlPjxyZW1vdGUtZGF0YWJhc2UtcHJvdmlkZXI+T3BlbiBXb3JsZENhdDwvcmVtb3RlLWRhdGFi
YXNlLXByb3ZpZGVyPjxyZWMtbnVtYmVyPjQ3Nzg8L3JlYy1udW1iZXI+PHB1Ymxpc2hlcj5Qb2xp
dHkgUHJlc3M8L3B1Ymxpc2hlcj48bGFzdC11cGRhdGVkLWRhdGUgZm9ybWF0PSJ1dGMiPjE2NzM2
MjE2ODI8L2xhc3QtdXBkYXRlZC1kYXRlPjwvcmVjb3JkPjwvQ2l0ZT48Q2l0ZT48QXV0aG9yPkRp
bGxpbmdlcjwvQXV0aG9yPjxZZWFyPjE5OTk8L1llYXI+PElEVGV4dD4mcXVvdDtCw7ZzZSBMZXV0
ZSZxdW90OzogSGV4ZW52ZXJmb2xndW5nZW4gaW4gU2Nod8OkYmlzY2gtw5ZzdGVycmVpY2ggdW5k
IEt1cnRyaWVyIGltIFZlcmdsZWljaDwvSURUZXh0PjxyZWNvcmQ+PGRhdGVzPjxwdWItZGF0ZXM+
PGRhdGU+MTk5OTwvZGF0ZT48L3B1Yi1kYXRlcz48eWVhcj4xOTk5PC95ZWFyPjwvZGF0ZXM+PGlz
Ym4+OTc4LTMtODc3NjAtMTI3LTM8L2lzYm4+PHRpdGxlcz48dGl0bGU+JnF1b3Q7QsO2c2UgTGV1
dGUmcXVvdDs6IEhleGVudmVyZm9sZ3VuZ2VuIGluIFNjaHfDpGJpc2NoLcOWc3RlcnJlaWNoIHVu
ZCBLdXJ0cmllciBpbSBWZXJnbGVpY2g8L3RpdGxlPjxzaG9ydC10aXRsZT4mcXVvdDtCw7ZzZSBM
ZXV0ZSZxdW90Ozwvc2hvcnQtdGl0bGU+PC90aXRsZXM+PGNvbnRyaWJ1dG9ycz48YXV0aG9ycz48
YXV0aG9yPkRpbGxpbmdlciwgSm9oYW5uZXM8L2F1dGhvcj48L2F1dGhvcnM+PC9jb250cmlidXRv
cnM+PGxhbmd1YWdlPkdlcm1hbjwvbGFuZ3VhZ2U+PGFkZGVkLWRhdGUgZm9ybWF0PSJ1dGMiPjE2
NzM2MjE2ODI8L2FkZGVkLWRhdGU+PHB1Yi1sb2NhdGlvbj5UcmllcjwvcHViLWxvY2F0aW9uPjxy
ZWYtdHlwZSBuYW1lPSJCb29rIj42PC9yZWYtdHlwZT48cmVtb3RlLWRhdGFiYXNlLXByb3ZpZGVy
Pk9wZW4gV29ybGRDYXQ8L3JlbW90ZS1kYXRhYmFzZS1wcm92aWRlcj48cmVjLW51bWJlcj40Nzcy
PC9yZWMtbnVtYmVyPjxwdWJsaXNoZXI+U3BlZTwvcHVibGlzaGVyPjxsYXN0LXVwZGF0ZWQtZGF0
ZSBmb3JtYXQ9InV0YyI+MTY3MzYyMTY4MjwvbGFzdC11cGRhdGVkLWRhdGU+PC9yZWNvcmQ+PC9D
aXRlPjxDaXRlPjxBdXRob3I+SG9maHVpczwvQXV0aG9yPjxZZWFyPjIwMjI8L1llYXI+PElEVGV4
dD5RdWFsaXRhdGl2ZSBEYXJ3aW5pc206IEFuIGV2b2x1dGlvbmFyeSBoaXN0b3J5IG9mIHdpdGNo
LWh1bnRpbmc8L0lEVGV4dD48cmVjb3JkPjxpc2JuPjkwMzYxMDY4Nzc8L2lzYm4+PHRpdGxlcz48
dGl0bGU+UXVhbGl0YXRpdmUgRGFyd2luaXNtOiBBbiBldm9sdXRpb25hcnkgaGlzdG9yeSBvZiB3
aXRjaC1odW50aW5nPC90aXRsZT48L3RpdGxlcz48Y29udHJpYnV0b3JzPjxhdXRob3JzPjxhdXRo
b3I+SG9maHVpcywgU3RlaWplIFRob21hczwvYXV0aG9yPjwvYXV0aG9ycz48L2NvbnRyaWJ1dG9y
cz48YWRkZWQtZGF0ZSBmb3JtYXQ9InV0YyI+MTY2Njk3MzYyMDwvYWRkZWQtZGF0ZT48cmVmLXR5
cGUgbmFtZT0iQm9vayI+NjwvcmVmLXR5cGU+PGRhdGVzPjx5ZWFyPjIwMjI8L3llYXI+PC9kYXRl
cz48cmVjLW51bWJlcj40NTYyPC9yZWMtbnVtYmVyPjxwdWJsaXNoZXI+VXRyZWNodCBVbml2ZXJz
aXR5PC9wdWJsaXNoZXI+PGxhc3QtdXBkYXRlZC1kYXRlIGZvcm1hdD0idXRjIj4xNjY2OTgwNzQ4
PC9sYXN0LXVwZGF0ZWQtZGF0ZT48ZWxlY3Ryb25pYy1yZXNvdXJjZS1udW0+ZG9pLm9yZy8xMC4z
MzU0MC8xNDYwPC9lbGVjdHJvbmljLXJlc291cmNlLW51bT48L3JlY29yZD48L0NpdGU+PC9FbmRO
b3RlPgB=
</w:fldData>
        </w:fldChar>
      </w:r>
      <w:r w:rsidR="007861E8">
        <w:rPr>
          <w:rFonts w:ascii="Times New Roman" w:hAnsi="Times New Roman"/>
          <w:sz w:val="24"/>
          <w:szCs w:val="24"/>
          <w:lang w:val="en-US"/>
        </w:rPr>
        <w:instrText xml:space="preserve"> ADDIN EN.CITE </w:instrText>
      </w:r>
      <w:r w:rsidR="007861E8">
        <w:rPr>
          <w:rFonts w:ascii="Times New Roman" w:hAnsi="Times New Roman"/>
          <w:sz w:val="24"/>
          <w:szCs w:val="24"/>
          <w:lang w:val="en-US"/>
        </w:rPr>
        <w:fldChar w:fldCharType="begin">
          <w:fldData xml:space="preserve">PEVuZE5vdGU+PENpdGU+PEF1dGhvcj5CZWhyaW5nZXI8L0F1dGhvcj48WWVhcj4yMDA4PC9ZZWFy
PjxJRFRleHQ+V2l0Y2hlcyBhbmQgd2l0Y2gtaHVudHM6IGEgZ2xvYmFsIGhpc3Rvcnk8L0lEVGV4
dD48UGFnZXM+MjMw4oCTMjQ1PC9QYWdlcz48RGlzcGxheVRleHQ+KEJlaHJpbmdlciAyMDA4LCAy
MzDigJM0NTsgRGlsbGluZ2VyIDE5OTk7IEhvZmh1aXMgMjAyMik8L0Rpc3BsYXlUZXh0PjxyZWNv
cmQ+PGRhdGVzPjxwdWItZGF0ZXM+PGRhdGU+MjAwODwvZGF0ZT48L3B1Yi1kYXRlcz48eWVhcj4y
MDA4PC95ZWFyPjwvZGF0ZXM+PGlzYm4+OTc4LTAtNzQ1Ni0yNzE3LTU8L2lzYm4+PHRpdGxlcz48
dGl0bGU+V2l0Y2hlcyBhbmQgd2l0Y2gtaHVudHM6IGEgZ2xvYmFsIGhpc3Rvcnk8L3RpdGxlPjxz
aG9ydC10aXRsZT5XaXRjaGVzIGFuZCB3aXRjaC1odW50czwvc2hvcnQtdGl0bGU+PC90aXRsZXM+
PGNvbnRyaWJ1dG9ycz48YXV0aG9ycz48YXV0aG9yPkJlaHJpbmdlciwgV29sZmdhbmc8L2F1dGhv
cj48L2F1dGhvcnM+PC9jb250cmlidXRvcnM+PGxhbmd1YWdlPkVuZ2xpc2g8L2xhbmd1YWdlPjxh
ZGRlZC1kYXRlIGZvcm1hdD0idXRjIj4xNjczNjIxNjgyPC9hZGRlZC1kYXRlPjxwdWItbG9jYXRp
b24+Q2FtYnJpZGdlPC9wdWItbG9jYXRpb24+PHJlZi10eXBlIG5hbWU9IkJvb2siPjY8L3JlZi10
eXBlPjxyZW1vdGUtZGF0YWJhc2UtcHJvdmlkZXI+T3BlbiBXb3JsZENhdDwvcmVtb3RlLWRhdGFi
YXNlLXByb3ZpZGVyPjxyZWMtbnVtYmVyPjQ3Nzg8L3JlYy1udW1iZXI+PHB1Ymxpc2hlcj5Qb2xp
dHkgUHJlc3M8L3B1Ymxpc2hlcj48bGFzdC11cGRhdGVkLWRhdGUgZm9ybWF0PSJ1dGMiPjE2NzM2
MjE2ODI8L2xhc3QtdXBkYXRlZC1kYXRlPjwvcmVjb3JkPjwvQ2l0ZT48Q2l0ZT48QXV0aG9yPkRp
bGxpbmdlcjwvQXV0aG9yPjxZZWFyPjE5OTk8L1llYXI+PElEVGV4dD4mcXVvdDtCw7ZzZSBMZXV0
ZSZxdW90OzogSGV4ZW52ZXJmb2xndW5nZW4gaW4gU2Nod8OkYmlzY2gtw5ZzdGVycmVpY2ggdW5k
IEt1cnRyaWVyIGltIFZlcmdsZWljaDwvSURUZXh0PjxyZWNvcmQ+PGRhdGVzPjxwdWItZGF0ZXM+
PGRhdGU+MTk5OTwvZGF0ZT48L3B1Yi1kYXRlcz48eWVhcj4xOTk5PC95ZWFyPjwvZGF0ZXM+PGlz
Ym4+OTc4LTMtODc3NjAtMTI3LTM8L2lzYm4+PHRpdGxlcz48dGl0bGU+JnF1b3Q7QsO2c2UgTGV1
dGUmcXVvdDs6IEhleGVudmVyZm9sZ3VuZ2VuIGluIFNjaHfDpGJpc2NoLcOWc3RlcnJlaWNoIHVu
ZCBLdXJ0cmllciBpbSBWZXJnbGVpY2g8L3RpdGxlPjxzaG9ydC10aXRsZT4mcXVvdDtCw7ZzZSBM
ZXV0ZSZxdW90Ozwvc2hvcnQtdGl0bGU+PC90aXRsZXM+PGNvbnRyaWJ1dG9ycz48YXV0aG9ycz48
YXV0aG9yPkRpbGxpbmdlciwgSm9oYW5uZXM8L2F1dGhvcj48L2F1dGhvcnM+PC9jb250cmlidXRv
cnM+PGxhbmd1YWdlPkdlcm1hbjwvbGFuZ3VhZ2U+PGFkZGVkLWRhdGUgZm9ybWF0PSJ1dGMiPjE2
NzM2MjE2ODI8L2FkZGVkLWRhdGU+PHB1Yi1sb2NhdGlvbj5UcmllcjwvcHViLWxvY2F0aW9uPjxy
ZWYtdHlwZSBuYW1lPSJCb29rIj42PC9yZWYtdHlwZT48cmVtb3RlLWRhdGFiYXNlLXByb3ZpZGVy
Pk9wZW4gV29ybGRDYXQ8L3JlbW90ZS1kYXRhYmFzZS1wcm92aWRlcj48cmVjLW51bWJlcj40Nzcy
PC9yZWMtbnVtYmVyPjxwdWJsaXNoZXI+U3BlZTwvcHVibGlzaGVyPjxsYXN0LXVwZGF0ZWQtZGF0
ZSBmb3JtYXQ9InV0YyI+MTY3MzYyMTY4MjwvbGFzdC11cGRhdGVkLWRhdGU+PC9yZWNvcmQ+PC9D
aXRlPjxDaXRlPjxBdXRob3I+SG9maHVpczwvQXV0aG9yPjxZZWFyPjIwMjI8L1llYXI+PElEVGV4
dD5RdWFsaXRhdGl2ZSBEYXJ3aW5pc206IEFuIGV2b2x1dGlvbmFyeSBoaXN0b3J5IG9mIHdpdGNo
LWh1bnRpbmc8L0lEVGV4dD48cmVjb3JkPjxpc2JuPjkwMzYxMDY4Nzc8L2lzYm4+PHRpdGxlcz48
dGl0bGU+UXVhbGl0YXRpdmUgRGFyd2luaXNtOiBBbiBldm9sdXRpb25hcnkgaGlzdG9yeSBvZiB3
aXRjaC1odW50aW5nPC90aXRsZT48L3RpdGxlcz48Y29udHJpYnV0b3JzPjxhdXRob3JzPjxhdXRo
b3I+SG9maHVpcywgU3RlaWplIFRob21hczwvYXV0aG9yPjwvYXV0aG9ycz48L2NvbnRyaWJ1dG9y
cz48YWRkZWQtZGF0ZSBmb3JtYXQ9InV0YyI+MTY2Njk3MzYyMDwvYWRkZWQtZGF0ZT48cmVmLXR5
cGUgbmFtZT0iQm9vayI+NjwvcmVmLXR5cGU+PGRhdGVzPjx5ZWFyPjIwMjI8L3llYXI+PC9kYXRl
cz48cmVjLW51bWJlcj40NTYyPC9yZWMtbnVtYmVyPjxwdWJsaXNoZXI+VXRyZWNodCBVbml2ZXJz
aXR5PC9wdWJsaXNoZXI+PGxhc3QtdXBkYXRlZC1kYXRlIGZvcm1hdD0idXRjIj4xNjY2OTgwNzQ4
PC9sYXN0LXVwZGF0ZWQtZGF0ZT48ZWxlY3Ryb25pYy1yZXNvdXJjZS1udW0+ZG9pLm9yZy8xMC4z
MzU0MC8xNDYwPC9lbGVjdHJvbmljLXJlc291cmNlLW51bT48L3JlY29yZD48L0NpdGU+PC9FbmRO
b3RlPgB=
</w:fldData>
        </w:fldChar>
      </w:r>
      <w:r w:rsidR="007861E8">
        <w:rPr>
          <w:rFonts w:ascii="Times New Roman" w:hAnsi="Times New Roman"/>
          <w:sz w:val="24"/>
          <w:szCs w:val="24"/>
          <w:lang w:val="en-US"/>
        </w:rPr>
        <w:instrText xml:space="preserve"> ADDIN EN.CITE.DATA </w:instrText>
      </w:r>
      <w:r w:rsidR="007861E8">
        <w:rPr>
          <w:rFonts w:ascii="Times New Roman" w:hAnsi="Times New Roman"/>
          <w:sz w:val="24"/>
          <w:szCs w:val="24"/>
          <w:lang w:val="en-US"/>
        </w:rPr>
      </w:r>
      <w:r w:rsidR="007861E8">
        <w:rPr>
          <w:rFonts w:ascii="Times New Roman" w:hAnsi="Times New Roman"/>
          <w:sz w:val="24"/>
          <w:szCs w:val="24"/>
          <w:lang w:val="en-US"/>
        </w:rPr>
        <w:fldChar w:fldCharType="end"/>
      </w:r>
      <w:r w:rsidR="00FD405E"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(Behringer 2008, 230–45; Dillinger 1999; Hofhuis 2022)</w:t>
      </w:r>
      <w:r w:rsidR="00FD405E" w:rsidRPr="003341B3">
        <w:rPr>
          <w:rFonts w:ascii="Times New Roman" w:hAnsi="Times New Roman"/>
          <w:sz w:val="24"/>
          <w:szCs w:val="24"/>
          <w:lang w:val="en-US"/>
        </w:rPr>
        <w:fldChar w:fldCharType="end"/>
      </w:r>
      <w:r w:rsidR="00FD405E" w:rsidRPr="003341B3">
        <w:rPr>
          <w:rFonts w:ascii="Times New Roman" w:hAnsi="Times New Roman"/>
          <w:sz w:val="24"/>
          <w:szCs w:val="24"/>
          <w:lang w:val="en-US"/>
        </w:rPr>
        <w:t>.</w:t>
      </w:r>
    </w:p>
    <w:p w14:paraId="528A09EE" w14:textId="16B5B57D"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The history of psychoanalysis offers a similar example of how theoretical developments can reflect changing cultural environment rather than a changing evidence base. In the early days of psychoanalysis, Freud touted the concept of </w:t>
      </w:r>
      <w:r w:rsidRPr="003341B3">
        <w:rPr>
          <w:rFonts w:ascii="Times New Roman" w:hAnsi="Times New Roman"/>
          <w:i/>
          <w:iCs/>
          <w:sz w:val="24"/>
          <w:szCs w:val="24"/>
          <w:lang w:val="en-US"/>
        </w:rPr>
        <w:t>penis envy</w:t>
      </w:r>
      <w:r w:rsidRPr="003341B3">
        <w:rPr>
          <w:rFonts w:ascii="Times New Roman" w:hAnsi="Times New Roman"/>
          <w:sz w:val="24"/>
          <w:szCs w:val="24"/>
          <w:lang w:val="en-US"/>
        </w:rPr>
        <w:t xml:space="preserve"> as one of the most important discoveries of psychoanalysis. According to Freud, the development of the female psyche revolves around the unconscious desire to possess </w:t>
      </w:r>
      <w:r w:rsidR="00986F4D" w:rsidRPr="003341B3">
        <w:rPr>
          <w:rFonts w:ascii="Times New Roman" w:hAnsi="Times New Roman"/>
          <w:sz w:val="24"/>
          <w:szCs w:val="24"/>
          <w:lang w:val="en-US"/>
        </w:rPr>
        <w:t xml:space="preserve">a </w:t>
      </w:r>
      <w:r w:rsidRPr="003341B3">
        <w:rPr>
          <w:rFonts w:ascii="Times New Roman" w:hAnsi="Times New Roman"/>
          <w:sz w:val="24"/>
          <w:szCs w:val="24"/>
          <w:lang w:val="en-US"/>
        </w:rPr>
        <w:t xml:space="preserve">penis. As the little girl discovers that her body lacks the prized appendage, her whole process of psychological maturation is being built around the unconscious desire to have a penis, and her resentment about this wish not being fulfilled. In the most favorable cases, the desire for a penis is later substituted for a desire to have a baby. Penis envy, according to Freud, was not a peculiar desire occurring in some women, but a universal and general law of female psychology. </w:t>
      </w:r>
    </w:p>
    <w:p w14:paraId="14ABC1CF" w14:textId="2AB62994"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confirmed the existence of penis envy in numerous cases, and the method of investigation remained unaltered. As the philosopher Frank Cioffi rhetorically asked: “When did women stop wanting penises?”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&lt;EndNote&gt;&lt;Cite&gt;&lt;Author&gt;Cioffi&lt;/Author&gt;&lt;Year&gt;1998&lt;/Year&gt;&lt;IDText&gt;Freud and the question of pseudoscience&lt;/IDText&gt;&lt;Pages&gt;27 &lt;/Pages&gt;&lt;DisplayText&gt;(Cioffi 1998, 27 )&lt;/DisplayText&gt;&lt;record&gt;&lt;foreign-keys&gt;&lt;key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(Cioffi 1998, 27 )</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As in the case of the Jews disappearing from conspiracist literature, the notion of universal penis envy had just become ideologically unpalatable. Feminist critiques exposed the sexist and misogynist overtones of Freud’s “phallocentric” theory of the female psyche, and some feminist psychoanalysts like Melanie Klein and Karen Horney proposed alternative concepts like </w:t>
      </w:r>
      <w:r w:rsidRPr="003341B3">
        <w:rPr>
          <w:rFonts w:ascii="Times New Roman" w:hAnsi="Times New Roman"/>
          <w:i/>
          <w:iCs/>
          <w:sz w:val="24"/>
          <w:szCs w:val="24"/>
          <w:lang w:val="en-US"/>
        </w:rPr>
        <w:t>breast envy</w:t>
      </w:r>
      <w:r w:rsidRPr="003341B3">
        <w:rPr>
          <w:rFonts w:ascii="Times New Roman" w:hAnsi="Times New Roman"/>
          <w:sz w:val="24"/>
          <w:szCs w:val="24"/>
          <w:lang w:val="en-US"/>
        </w:rPr>
        <w:t xml:space="preserve"> and </w:t>
      </w:r>
      <w:r w:rsidRPr="003341B3">
        <w:rPr>
          <w:rFonts w:ascii="Times New Roman" w:hAnsi="Times New Roman"/>
          <w:i/>
          <w:iCs/>
          <w:sz w:val="24"/>
          <w:szCs w:val="24"/>
          <w:lang w:val="en-US"/>
        </w:rPr>
        <w:t>womb and vagina envy</w:t>
      </w:r>
      <w:r w:rsidRPr="003341B3">
        <w:rPr>
          <w:rFonts w:ascii="Times New Roman" w:hAnsi="Times New Roman"/>
          <w:sz w:val="24"/>
          <w:szCs w:val="24"/>
          <w:lang w:val="en-US"/>
        </w:rPr>
        <w:t xml:space="preserv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&lt;EndNote&gt;&lt;Cite&gt;&lt;Author&gt;Sayers&lt;/Author&gt;&lt;Year&gt;1987&lt;/Year&gt;&lt;IDText&gt;Melanie Klein, psychoanalysis, and feminism&lt;/IDText&gt;&lt;DisplayText&gt;(Sayers 1987)&lt;/DisplayText&gt;&lt;record&gt;&lt;foreign-keys&gt;&lt;key app="EN" db-id="es9ttvsd1p2xatet5etpvexn02w99r5s0etd"&gt;1192&lt;/key&gt;&lt;/foreign-keys&gt;&lt;isbn&gt;0141-7789&lt;/isbn&gt;&lt;titles&gt;&lt;title&gt;Melanie Klein, psychoanalysis, and feminism&lt;/title&gt;&lt;secondary-title&gt;Feminist Review&lt;/secondary-title&gt;&lt;/titles&gt;&lt;pages&gt;23-37&lt;/pages&gt;&lt;contributors&gt;&lt;authors&gt;&lt;author&gt;Sayers, J.&lt;/author&gt;&lt;/authors&gt;&lt;/contributors&gt;&lt;added-date format="utc"&gt;1374499032&lt;/added-date&gt;&lt;ref-type name="Journal Article"&gt;17&lt;/ref-type&gt;&lt;dates&gt;&lt;year&gt;1987&lt;/year&gt;&lt;/dates&gt;&lt;rec-number&gt;1071&lt;/rec-number&gt;&lt;last-updated-date format="utc"&gt;1374499032&lt;/last-updated-date&gt;&lt;volume&gt;25&lt;/volume&gt;&lt;/record&gt;&lt;/Cite&gt;&lt;/EndNote&gt;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(Sayers 1987)</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But these were equally arbitrary and underdetermined by evidence. Just as the prominence or absence of “the Jews” in conspiracy theories reflected the changing cultural fate of antisemitism, the specific content of psychoanalytic theory tended to reflect changing cultural sensibilities rather than changing evidence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&lt;EndNote&gt;&lt;Cite&gt;&lt;Author&gt;Cioffi&lt;/Author&gt;&lt;Year&gt;1998&lt;/Year&gt;&lt;IDText&gt;Freud and the question of pseudoscience&lt;/IDText&gt;&lt;DisplayText&gt;(Cioffi 1998)&lt;/DisplayText&gt;&lt;record&gt;&lt;foreign-keys&gt;&lt;key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(Cioffi 1998)</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1C36ED94" w14:textId="77777777" w:rsidR="00097644" w:rsidRPr="003341B3" w:rsidRDefault="00097644" w:rsidP="003341B3">
      <w:pPr>
        <w:pStyle w:val="Heading1"/>
        <w:spacing w:line="480" w:lineRule="auto"/>
        <w:jc w:val="both"/>
        <w:rPr>
          <w:rFonts w:ascii="Times New Roman" w:hAnsi="Times New Roman" w:cs="Times New Roman"/>
          <w:color w:val="auto"/>
          <w:sz w:val="24"/>
          <w:szCs w:val="24"/>
          <w:lang w:val="en-US"/>
        </w:rPr>
      </w:pPr>
      <w:bookmarkStart w:id="60" w:name="_Toc45717989"/>
      <w:bookmarkStart w:id="61" w:name="_Toc117878443"/>
      <w:r w:rsidRPr="003341B3">
        <w:rPr>
          <w:rFonts w:ascii="Times New Roman" w:hAnsi="Times New Roman" w:cs="Times New Roman"/>
          <w:color w:val="auto"/>
          <w:sz w:val="24"/>
          <w:szCs w:val="24"/>
          <w:lang w:val="en-US"/>
        </w:rPr>
        <w:t>Conclusion</w:t>
      </w:r>
      <w:bookmarkEnd w:id="60"/>
      <w:bookmarkEnd w:id="61"/>
    </w:p>
    <w:p w14:paraId="02451645" w14:textId="59B60869"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This paper has analyzed the warped epistemology and cultural dynamics of epistemic black holes, belief systems that are self-sealing and extremely resistant to external challenges. This epistemological analysis complements psychological explanations of the universal appeal of such belief systems, as well as more contingent historical and sociological accounts of their success in certain cultural environments. For instance, though it is plausible that the human mind has evolved tendencies to </w:t>
      </w:r>
      <w:proofErr w:type="spellStart"/>
      <w:r w:rsidRPr="003341B3">
        <w:rPr>
          <w:rFonts w:ascii="Times New Roman" w:hAnsi="Times New Roman"/>
          <w:sz w:val="24"/>
          <w:szCs w:val="24"/>
          <w:lang w:val="en-US"/>
        </w:rPr>
        <w:t>overdetect</w:t>
      </w:r>
      <w:proofErr w:type="spellEnd"/>
      <w:r w:rsidRPr="003341B3">
        <w:rPr>
          <w:rFonts w:ascii="Times New Roman" w:hAnsi="Times New Roman"/>
          <w:sz w:val="24"/>
          <w:szCs w:val="24"/>
          <w:lang w:val="en-US"/>
        </w:rPr>
        <w:t xml:space="preserve"> conspiracies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&lt;EndNote&gt;&lt;Cite&gt;&lt;Author&gt;van Prooijen&lt;/Author&gt;&lt;Year&gt;2018&lt;/Year&gt;&lt;IDText&gt;Conspiracy theories: Evolved functions and psychological mechanisms&lt;/IDText&gt;&lt;DisplayText&gt;(van Prooijen and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(van Prooijen and Van Vugt 2018)</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the extreme resilience of conspiracy theories to counterevidence and criticism also helps to explain their perennial appeal and cross-cultural persistence. The most notable examples of such black holes are </w:t>
      </w:r>
      <w:r w:rsidR="006E4EEF" w:rsidRPr="003341B3">
        <w:rPr>
          <w:rFonts w:ascii="Times New Roman" w:hAnsi="Times New Roman"/>
          <w:sz w:val="24"/>
          <w:szCs w:val="24"/>
          <w:lang w:val="en-US"/>
        </w:rPr>
        <w:t xml:space="preserve">unfounded </w:t>
      </w:r>
      <w:r w:rsidRPr="003341B3">
        <w:rPr>
          <w:rFonts w:ascii="Times New Roman" w:hAnsi="Times New Roman"/>
          <w:sz w:val="24"/>
          <w:szCs w:val="24"/>
          <w:lang w:val="en-US"/>
        </w:rPr>
        <w:t xml:space="preserve">conspiracy theories about historical events, but less obvious examples include Freudian psychoanalysis, as well as certain religious and supernatural belief systems, notably the cumulative concept of witchcraft in early modern Europe. By postulating intelligent agencies that purposefully evade detection, these belief systems are by their very nature resilient against external challenges. </w:t>
      </w:r>
    </w:p>
    <w:p w14:paraId="2F73FDD4" w14:textId="540043AB"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This epistemological analysis also helps us to understand the cultural development and dynamics of epistemic black holes. Most importantly, because of their extreme resilience to counterevidence, black holes suffer from a radical problem of underdetermination. As a result of this, such belief systems tend to be unstable and vulnerable to internal disarray, since believers can always come up with a rival version that accommodates the evidence equally well. In other cases, we see that the evolution of such belief system flexibly accommodates to changing cultural circumstances and sensibilities. </w:t>
      </w:r>
    </w:p>
    <w:p w14:paraId="0FDD80AB" w14:textId="1A05AF40"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Finally, we believe that this epistemological analysis may be useful for pedagogical purposes. By understanding the self-sealing logic of conspiracy theories and other epistemic black holes, people may better appreciate the arbitrary and gratuitous nature of such beliefs. By seeing how, using the same types of inferences and evidence, entirely different theories can be concocted that are equally plausible and equally compatible with the evidence, people might be better “immunized” against the attraction of such irrational belief systems </w:t>
      </w:r>
      <w:r w:rsidRPr="003341B3">
        <w:rPr>
          <w:rFonts w:ascii="Times New Roman" w:hAnsi="Times New Roman"/>
          <w:sz w:val="24"/>
          <w:szCs w:val="24"/>
          <w:lang w:val="en-US"/>
        </w:rPr>
        <w:fldChar w:fldCharType="begin"/>
      </w:r>
      <w:r w:rsidR="007861E8">
        <w:rPr>
          <w:rFonts w:ascii="Times New Roman" w:hAnsi="Times New Roman"/>
          <w:sz w:val="24"/>
          <w:szCs w:val="24"/>
          <w:lang w:val="en-US"/>
        </w:rPr>
        <w:instrText xml:space="preserve"> ADDIN EN.CITE &lt;EndNote&gt;&lt;Cite&gt;&lt;Author&gt;Norman&lt;/Author&gt;&lt;Year&gt;2021&lt;/Year&gt;&lt;IDText&gt;Mental Immunity: Infectious Ideas, Mind-Parasites, and the Search for a Better Way to Think&lt;/IDText&gt;&lt;DisplayText&gt;(Norman 2021; Boudry and Hofhuis 2018)&lt;/DisplayText&gt;&lt;record&gt;&lt;urls&gt;&lt;related-urls&gt;&lt;url&gt;https://books.google.be/books?id=jf_3DwAAQBAJ&lt;/url&gt;&lt;/related-urls&gt;&lt;/urls&gt;&lt;isbn&gt;9780063003002&lt;/isbn&gt;&lt;titles&gt;&lt;title&gt;Mental Immunity: Infectious Ideas, Mind-Parasites, and the Search for a Better Way to Think&lt;/title&gt;&lt;/titles&gt;&lt;contributors&gt;&lt;authors&gt;&lt;author&gt;Norman, Andy&lt;/author&gt;&lt;/authors&gt;&lt;/contributors&gt;&lt;added-date format="utc"&gt;1653509627&lt;/added-date&gt;&lt;ref-type name="Book"&gt;6&lt;/ref-type&gt;&lt;dates&gt;&lt;year&gt;2021&lt;/year&gt;&lt;/dates&gt;&lt;rec-number&gt;4532&lt;/rec-number&gt;&lt;publisher&gt;HarperCollins&lt;/publisher&gt;&lt;last-updated-date format="utc"&gt;1653509648&lt;/last-updated-date&gt;&lt;/record&gt;&lt;/Cite&gt;&lt;Cite&gt;&lt;Author&gt;Boudry&lt;/Author&gt;&lt;Year&gt;2018&lt;/Year&gt;&lt;IDText&gt;Parasites of the Mind. Why Cultural Theorists Need the Meme’s Eye View&lt;/IDText&gt;&lt;record&gt;&lt;keywords&gt;&lt;keyword&gt;mind parasites&lt;/keyword&gt;&lt;keyword&gt;cultural adaptation&lt;/keyword&gt;&lt;keyword&gt;misbeliefs&lt;/keyword&gt;&lt;keyword&gt;meme’s eye view&lt;/keyword&gt;&lt;keyword&gt;witch persecutions&lt;/keyword&gt;&lt;keyword&gt;maladaptive culture&lt;/keyword&gt;&lt;/keywords&gt;&lt;urls&gt;&lt;related-urls&gt;&lt;url&gt;http://philsci-archive.pitt.edu/14691/&lt;/url&gt;&lt;/related-urls&gt;&lt;/urls&gt;&lt;titles&gt;&lt;title&gt;Parasites of the Mind. Why Cultural Theorists Need the Meme’s Eye View&lt;/title&gt;&lt;secondary-title&gt;Cognitive Systems Research&lt;/secondary-title&gt;&lt;/titles&gt;&lt;pages&gt;155-167&lt;/pages&gt;&lt;contributors&gt;&lt;authors&gt;&lt;author&gt;Boudry, Maarten&lt;/author&gt;&lt;author&gt;Hofhuis, Steije&lt;/author&gt;&lt;/authors&gt;&lt;/contributors&gt;&lt;added-date format="utc"&gt;1526927107&lt;/added-date&gt;&lt;ref-type name="Journal Article"&gt;17&lt;/ref-type&gt;&lt;dates&gt;&lt;year&gt;2018&lt;/year&gt;&lt;/dates&gt;&lt;rec-number&gt;4008&lt;/rec-number&gt;&lt;last-updated-date format="utc"&gt;1534608340&lt;/last-updated-date&gt;&lt;label&gt;pittphilsci:14691&lt;/label&gt;&lt;volume&gt;52&lt;/volume&gt;&lt;/record&gt;&lt;/Cite&gt;&lt;/EndNote&gt;</w:instrText>
      </w:r>
      <w:r w:rsidRPr="003341B3">
        <w:rPr>
          <w:rFonts w:ascii="Times New Roman" w:hAnsi="Times New Roman"/>
          <w:sz w:val="24"/>
          <w:szCs w:val="24"/>
          <w:lang w:val="en-US"/>
        </w:rPr>
        <w:fldChar w:fldCharType="separate"/>
      </w:r>
      <w:r w:rsidR="007861E8">
        <w:rPr>
          <w:rFonts w:ascii="Times New Roman" w:hAnsi="Times New Roman"/>
          <w:noProof/>
          <w:sz w:val="24"/>
          <w:szCs w:val="24"/>
          <w:lang w:val="en-US"/>
        </w:rPr>
        <w:t>(Norman 2021; Boudry and Hofhuis 2018)</w:t>
      </w:r>
      <w:r w:rsidRPr="003341B3">
        <w:rPr>
          <w:rFonts w:ascii="Times New Roman" w:hAnsi="Times New Roman"/>
          <w:sz w:val="24"/>
          <w:szCs w:val="24"/>
          <w:lang w:val="en-US"/>
        </w:rPr>
        <w:fldChar w:fldCharType="end"/>
      </w:r>
      <w:r w:rsidRPr="003341B3">
        <w:rPr>
          <w:rFonts w:ascii="Times New Roman" w:hAnsi="Times New Roman"/>
          <w:sz w:val="24"/>
          <w:szCs w:val="24"/>
          <w:lang w:val="en-US"/>
        </w:rPr>
        <w:t xml:space="preserve">.  </w:t>
      </w:r>
    </w:p>
    <w:p w14:paraId="3F9DD1A6" w14:textId="77777777" w:rsidR="00097644" w:rsidRPr="003341B3" w:rsidRDefault="00097644" w:rsidP="003341B3">
      <w:pPr>
        <w:spacing w:line="480" w:lineRule="auto"/>
        <w:jc w:val="both"/>
        <w:rPr>
          <w:rFonts w:ascii="Times New Roman" w:hAnsi="Times New Roman"/>
          <w:b/>
          <w:bCs/>
          <w:sz w:val="24"/>
          <w:szCs w:val="24"/>
          <w:lang w:val="en-US"/>
        </w:rPr>
      </w:pPr>
      <w:r w:rsidRPr="003341B3">
        <w:rPr>
          <w:rFonts w:ascii="Times New Roman" w:hAnsi="Times New Roman"/>
          <w:b/>
          <w:bCs/>
          <w:sz w:val="24"/>
          <w:szCs w:val="24"/>
          <w:lang w:val="en-US"/>
        </w:rPr>
        <w:t>Acknowledgements.</w:t>
      </w:r>
    </w:p>
    <w:p w14:paraId="2480A99E" w14:textId="77777777" w:rsidR="00097644" w:rsidRPr="003341B3" w:rsidRDefault="00097644" w:rsidP="003341B3">
      <w:pPr>
        <w:spacing w:line="480" w:lineRule="auto"/>
        <w:jc w:val="both"/>
        <w:rPr>
          <w:rFonts w:ascii="Times New Roman" w:hAnsi="Times New Roman"/>
          <w:sz w:val="24"/>
          <w:szCs w:val="24"/>
          <w:lang w:val="en-US"/>
        </w:rPr>
      </w:pPr>
      <w:r w:rsidRPr="003341B3">
        <w:rPr>
          <w:rFonts w:ascii="Times New Roman" w:hAnsi="Times New Roman"/>
          <w:sz w:val="24"/>
          <w:szCs w:val="24"/>
          <w:lang w:val="en-US"/>
        </w:rPr>
        <w:t xml:space="preserve">XXX </w:t>
      </w:r>
    </w:p>
    <w:p w14:paraId="1635291B" w14:textId="77777777" w:rsidR="007861E8" w:rsidRPr="007861E8" w:rsidRDefault="00097644" w:rsidP="007861E8">
      <w:pPr>
        <w:pStyle w:val="EndNoteBibliography"/>
        <w:spacing w:after="0"/>
        <w:ind w:left="720" w:hanging="720"/>
      </w:pPr>
      <w:r w:rsidRPr="003341B3">
        <w:rPr>
          <w:rFonts w:ascii="Times New Roman" w:hAnsi="Times New Roman" w:cs="Times New Roman"/>
          <w:sz w:val="24"/>
          <w:szCs w:val="24"/>
        </w:rPr>
        <w:fldChar w:fldCharType="begin"/>
      </w:r>
      <w:r w:rsidRPr="003341B3">
        <w:rPr>
          <w:rFonts w:ascii="Times New Roman" w:hAnsi="Times New Roman" w:cs="Times New Roman"/>
          <w:sz w:val="24"/>
          <w:szCs w:val="24"/>
        </w:rPr>
        <w:instrText xml:space="preserve"> ADDIN EN.REFLIST </w:instrText>
      </w:r>
      <w:r w:rsidRPr="003341B3">
        <w:rPr>
          <w:rFonts w:ascii="Times New Roman" w:hAnsi="Times New Roman" w:cs="Times New Roman"/>
          <w:sz w:val="24"/>
          <w:szCs w:val="24"/>
        </w:rPr>
        <w:fldChar w:fldCharType="separate"/>
      </w:r>
      <w:r w:rsidR="007861E8" w:rsidRPr="007861E8">
        <w:t xml:space="preserve">Aaronovitch, David. 2010. </w:t>
      </w:r>
      <w:r w:rsidR="007861E8" w:rsidRPr="007861E8">
        <w:rPr>
          <w:i/>
        </w:rPr>
        <w:t>Voodoo histories : the role of the conspiracy theory in shaping modern history</w:t>
      </w:r>
      <w:r w:rsidR="007861E8" w:rsidRPr="007861E8">
        <w:t>. New York: Riverhead Books.</w:t>
      </w:r>
    </w:p>
    <w:p w14:paraId="47E3BBF9" w14:textId="77777777" w:rsidR="007861E8" w:rsidRPr="007861E8" w:rsidRDefault="007861E8" w:rsidP="007861E8">
      <w:pPr>
        <w:pStyle w:val="EndNoteBibliography"/>
        <w:spacing w:after="0"/>
        <w:ind w:left="720" w:hanging="720"/>
      </w:pPr>
      <w:r w:rsidRPr="007861E8">
        <w:t xml:space="preserve">Anonymous of, Arras. 2016. "A history of the state, case, and condition of the Waldensian heretics (witches) (1460)." In </w:t>
      </w:r>
      <w:r w:rsidRPr="007861E8">
        <w:rPr>
          <w:i/>
        </w:rPr>
        <w:t>The Arras witch treatises</w:t>
      </w:r>
      <w:r w:rsidRPr="007861E8">
        <w:t>, 19-80. University Park, Pennsylvania: The Pennsylvania State University Press Press.</w:t>
      </w:r>
    </w:p>
    <w:p w14:paraId="18D2E86A" w14:textId="77777777" w:rsidR="007861E8" w:rsidRPr="007861E8" w:rsidRDefault="007861E8" w:rsidP="007861E8">
      <w:pPr>
        <w:pStyle w:val="EndNoteBibliography"/>
        <w:spacing w:after="0"/>
        <w:ind w:left="720" w:hanging="720"/>
      </w:pPr>
      <w:r w:rsidRPr="007861E8">
        <w:t xml:space="preserve">Barrett, Justin L. 1999. "Theological Correctness: Cognitive Constraint and the Study of Religion." </w:t>
      </w:r>
      <w:r w:rsidRPr="007861E8">
        <w:rPr>
          <w:i/>
        </w:rPr>
        <w:t xml:space="preserve"> Method &amp; Theory in the Study of Religion</w:t>
      </w:r>
      <w:r w:rsidRPr="007861E8">
        <w:t xml:space="preserve"> 11:325-39.</w:t>
      </w:r>
    </w:p>
    <w:p w14:paraId="7FE8C351" w14:textId="77777777" w:rsidR="007861E8" w:rsidRPr="007861E8" w:rsidRDefault="007861E8" w:rsidP="007861E8">
      <w:pPr>
        <w:pStyle w:val="EndNoteBibliography"/>
        <w:spacing w:after="0"/>
        <w:ind w:left="720" w:hanging="720"/>
      </w:pPr>
      <w:r w:rsidRPr="007861E8">
        <w:t xml:space="preserve">Basinger, David. 2011. "Religious diversity (pluralism)." </w:t>
      </w:r>
      <w:r w:rsidRPr="007861E8">
        <w:rPr>
          <w:i/>
        </w:rPr>
        <w:t xml:space="preserve"> Stanford Encyclopedia of Philosophy</w:t>
      </w:r>
      <w:r w:rsidRPr="007861E8">
        <w:t>.</w:t>
      </w:r>
    </w:p>
    <w:p w14:paraId="6F2B5B83" w14:textId="77777777" w:rsidR="007861E8" w:rsidRPr="007861E8" w:rsidRDefault="007861E8" w:rsidP="007861E8">
      <w:pPr>
        <w:pStyle w:val="EndNoteBibliography"/>
        <w:spacing w:after="0"/>
        <w:ind w:left="720" w:hanging="720"/>
      </w:pPr>
      <w:r w:rsidRPr="007861E8">
        <w:t xml:space="preserve">Behringer, Wolfgang. 2008. </w:t>
      </w:r>
      <w:r w:rsidRPr="007861E8">
        <w:rPr>
          <w:i/>
        </w:rPr>
        <w:t>Witches and witch-hunts: a global history</w:t>
      </w:r>
      <w:r w:rsidRPr="007861E8">
        <w:t>. Cambridge: Polity Press.</w:t>
      </w:r>
    </w:p>
    <w:p w14:paraId="77BB54BC" w14:textId="77777777" w:rsidR="007861E8" w:rsidRPr="007861E8" w:rsidRDefault="007861E8" w:rsidP="007861E8">
      <w:pPr>
        <w:pStyle w:val="EndNoteBibliography"/>
        <w:spacing w:after="0"/>
        <w:ind w:left="720" w:hanging="720"/>
      </w:pPr>
      <w:r w:rsidRPr="007861E8">
        <w:t xml:space="preserve">Borch-Jacobsen, Mikkel, and Sonu Shamdasani. 2011. </w:t>
      </w:r>
      <w:r w:rsidRPr="007861E8">
        <w:rPr>
          <w:i/>
        </w:rPr>
        <w:t>The Freud files: An inquiry into the history of psychoanalysis</w:t>
      </w:r>
      <w:r w:rsidRPr="007861E8">
        <w:t>: Cambridge University Press.</w:t>
      </w:r>
    </w:p>
    <w:p w14:paraId="11D56351" w14:textId="77777777" w:rsidR="007861E8" w:rsidRPr="007861E8" w:rsidRDefault="007861E8" w:rsidP="007861E8">
      <w:pPr>
        <w:pStyle w:val="EndNoteBibliography"/>
        <w:spacing w:after="0"/>
        <w:ind w:left="720" w:hanging="720"/>
      </w:pPr>
      <w:r w:rsidRPr="007861E8">
        <w:t xml:space="preserve">Boudry, Maarten. 2022. "Why We Should Be Suspicious of Conspiracy Theories: A Novel Demarcation Problem." </w:t>
      </w:r>
      <w:r w:rsidRPr="007861E8">
        <w:rPr>
          <w:i/>
        </w:rPr>
        <w:t xml:space="preserve"> Episteme</w:t>
      </w:r>
      <w:r w:rsidRPr="007861E8">
        <w:t>:1-21. doi: 10.1017/epi.2022.34.</w:t>
      </w:r>
    </w:p>
    <w:p w14:paraId="4A16584D" w14:textId="77777777" w:rsidR="007861E8" w:rsidRPr="007861E8" w:rsidRDefault="007861E8" w:rsidP="007861E8">
      <w:pPr>
        <w:pStyle w:val="EndNoteBibliography"/>
        <w:spacing w:after="0"/>
        <w:ind w:left="720" w:hanging="720"/>
      </w:pPr>
      <w:r w:rsidRPr="007861E8">
        <w:t xml:space="preserve">Boudry, Maarten, and Johan Braeckman. 2011. "Immunizing strategies &amp; epistemic defense mechanisms." </w:t>
      </w:r>
      <w:r w:rsidRPr="007861E8">
        <w:rPr>
          <w:i/>
        </w:rPr>
        <w:t xml:space="preserve"> Philosophia</w:t>
      </w:r>
      <w:r w:rsidRPr="007861E8">
        <w:t xml:space="preserve"> 39 (1):145-61. doi: 10.1007/s11406-010-9254-9.</w:t>
      </w:r>
    </w:p>
    <w:p w14:paraId="65F0745E" w14:textId="77777777" w:rsidR="007861E8" w:rsidRPr="007861E8" w:rsidRDefault="007861E8" w:rsidP="007861E8">
      <w:pPr>
        <w:pStyle w:val="EndNoteBibliography"/>
        <w:spacing w:after="0"/>
        <w:ind w:left="720" w:hanging="720"/>
      </w:pPr>
      <w:r w:rsidRPr="007861E8">
        <w:t xml:space="preserve">Boudry, Maarten, and Filip Buekens. 2011. "The Epistemic Predicament of a Pseudoscience: Social Constructivism Confronts Freudian Psychoanalysis." </w:t>
      </w:r>
      <w:r w:rsidRPr="007861E8">
        <w:rPr>
          <w:i/>
        </w:rPr>
        <w:t xml:space="preserve"> Theoria</w:t>
      </w:r>
      <w:r w:rsidRPr="007861E8">
        <w:t xml:space="preserve"> 77 (2):159–79. doi: 10.1111/j.1755-2567.2011.01098.x.</w:t>
      </w:r>
    </w:p>
    <w:p w14:paraId="5DBDC06D" w14:textId="77777777" w:rsidR="007861E8" w:rsidRPr="007861E8" w:rsidRDefault="007861E8" w:rsidP="007861E8">
      <w:pPr>
        <w:pStyle w:val="EndNoteBibliography"/>
        <w:spacing w:after="0"/>
        <w:ind w:left="720" w:hanging="720"/>
      </w:pPr>
      <w:r w:rsidRPr="007861E8">
        <w:t xml:space="preserve">Boudry, Maarten, and Johan De Smedt. 2011. "In Mysterious Ways: On petitionary prayer and subtle forms of supernatural causation." </w:t>
      </w:r>
      <w:r w:rsidRPr="007861E8">
        <w:rPr>
          <w:i/>
        </w:rPr>
        <w:t xml:space="preserve"> Religion</w:t>
      </w:r>
      <w:r w:rsidRPr="007861E8">
        <w:t xml:space="preserve"> 41 (3):449-69. doi: 10.1080/0048721x.2011.600464.</w:t>
      </w:r>
    </w:p>
    <w:p w14:paraId="3AE627EE" w14:textId="77777777" w:rsidR="007861E8" w:rsidRPr="007861E8" w:rsidRDefault="007861E8" w:rsidP="007861E8">
      <w:pPr>
        <w:pStyle w:val="EndNoteBibliography"/>
        <w:spacing w:after="0"/>
        <w:ind w:left="720" w:hanging="720"/>
      </w:pPr>
      <w:r w:rsidRPr="007861E8">
        <w:t xml:space="preserve">Boudry, Maarten, and Steije Hofhuis. 2018. "Parasites of the Mind. Why Cultural Theorists Need the Meme’s Eye View." </w:t>
      </w:r>
      <w:r w:rsidRPr="007861E8">
        <w:rPr>
          <w:i/>
        </w:rPr>
        <w:t xml:space="preserve"> Cognitive Systems Research</w:t>
      </w:r>
      <w:r w:rsidRPr="007861E8">
        <w:t xml:space="preserve"> 52:155-67.</w:t>
      </w:r>
    </w:p>
    <w:p w14:paraId="5F4C2EA2" w14:textId="77777777" w:rsidR="007861E8" w:rsidRPr="007861E8" w:rsidRDefault="007861E8" w:rsidP="007861E8">
      <w:pPr>
        <w:pStyle w:val="EndNoteBibliography"/>
        <w:spacing w:after="0"/>
        <w:ind w:left="720" w:hanging="720"/>
      </w:pPr>
      <w:r w:rsidRPr="007861E8">
        <w:t xml:space="preserve">Buenting, Joel, and Jason Taylor. 2010. "Conspiracy theories and fortuitous data." </w:t>
      </w:r>
      <w:r w:rsidRPr="007861E8">
        <w:rPr>
          <w:i/>
        </w:rPr>
        <w:t xml:space="preserve"> Philosophy of the Social Sciences</w:t>
      </w:r>
      <w:r w:rsidRPr="007861E8">
        <w:t xml:space="preserve"> 40 (4):567-78.</w:t>
      </w:r>
    </w:p>
    <w:p w14:paraId="5DA2D08A" w14:textId="77777777" w:rsidR="007861E8" w:rsidRPr="007861E8" w:rsidRDefault="007861E8" w:rsidP="007861E8">
      <w:pPr>
        <w:pStyle w:val="EndNoteBibliography"/>
        <w:spacing w:after="0"/>
        <w:ind w:left="720" w:hanging="720"/>
      </w:pPr>
      <w:r w:rsidRPr="007861E8">
        <w:t xml:space="preserve">Byford, J. 2011. </w:t>
      </w:r>
      <w:r w:rsidRPr="007861E8">
        <w:rPr>
          <w:i/>
        </w:rPr>
        <w:t>Conspiracy Theories: A Critical Introduction</w:t>
      </w:r>
      <w:r w:rsidRPr="007861E8">
        <w:t>: Palgrave Macmillan.</w:t>
      </w:r>
    </w:p>
    <w:p w14:paraId="5B8CDD92" w14:textId="77777777" w:rsidR="007861E8" w:rsidRPr="007861E8" w:rsidRDefault="007861E8" w:rsidP="007861E8">
      <w:pPr>
        <w:pStyle w:val="EndNoteBibliography"/>
        <w:spacing w:after="0"/>
        <w:ind w:left="720" w:hanging="720"/>
      </w:pPr>
      <w:r w:rsidRPr="007861E8">
        <w:t xml:space="preserve">Cioffi, Frank. 1998. </w:t>
      </w:r>
      <w:r w:rsidRPr="007861E8">
        <w:rPr>
          <w:i/>
        </w:rPr>
        <w:t>Freud and the question of pseudoscience</w:t>
      </w:r>
      <w:r w:rsidRPr="007861E8">
        <w:t>. Chicago: Open Court.</w:t>
      </w:r>
    </w:p>
    <w:p w14:paraId="09D15606" w14:textId="77777777" w:rsidR="007861E8" w:rsidRPr="007861E8" w:rsidRDefault="007861E8" w:rsidP="007861E8">
      <w:pPr>
        <w:pStyle w:val="EndNoteBibliography"/>
        <w:spacing w:after="0"/>
        <w:ind w:left="720" w:hanging="720"/>
      </w:pPr>
      <w:r w:rsidRPr="007861E8">
        <w:t xml:space="preserve">Clarke, Steve. 2002. "Conspiracy theories and conspiracy theorizing." </w:t>
      </w:r>
      <w:r w:rsidRPr="007861E8">
        <w:rPr>
          <w:i/>
        </w:rPr>
        <w:t xml:space="preserve"> Philosophy of the Social Sciences</w:t>
      </w:r>
      <w:r w:rsidRPr="007861E8">
        <w:t xml:space="preserve"> 32 (2):131-50.</w:t>
      </w:r>
    </w:p>
    <w:p w14:paraId="67FBCD11" w14:textId="77777777" w:rsidR="007861E8" w:rsidRPr="007861E8" w:rsidRDefault="007861E8" w:rsidP="007861E8">
      <w:pPr>
        <w:pStyle w:val="EndNoteBibliography"/>
        <w:spacing w:after="0"/>
        <w:ind w:left="720" w:hanging="720"/>
      </w:pPr>
      <w:r w:rsidRPr="007861E8">
        <w:t xml:space="preserve">Closson, Marianne. 2000. </w:t>
      </w:r>
      <w:r w:rsidRPr="007861E8">
        <w:rPr>
          <w:i/>
        </w:rPr>
        <w:t>L'imaginaire démoniaque en France (1550-1650): genèse de la littérature fantastique</w:t>
      </w:r>
      <w:r w:rsidRPr="007861E8">
        <w:t xml:space="preserve">, </w:t>
      </w:r>
      <w:r w:rsidRPr="007861E8">
        <w:rPr>
          <w:i/>
        </w:rPr>
        <w:t>Travaux d’Humanisme et Renaissance, no. 341.</w:t>
      </w:r>
      <w:r w:rsidRPr="007861E8">
        <w:t xml:space="preserve"> Genève: Librairie Droz.</w:t>
      </w:r>
    </w:p>
    <w:p w14:paraId="3A62C542" w14:textId="77777777" w:rsidR="007861E8" w:rsidRPr="007861E8" w:rsidRDefault="007861E8" w:rsidP="007861E8">
      <w:pPr>
        <w:pStyle w:val="EndNoteBibliography"/>
        <w:spacing w:after="0"/>
        <w:ind w:left="720" w:hanging="720"/>
      </w:pPr>
      <w:r w:rsidRPr="007861E8">
        <w:t xml:space="preserve">Cohn, Norman. 1967. </w:t>
      </w:r>
      <w:r w:rsidRPr="007861E8">
        <w:rPr>
          <w:i/>
        </w:rPr>
        <w:t>Warrant for Genocide: The Myth of the Jewish World-conspiracy and the Protocols of the Elders of Zion</w:t>
      </w:r>
      <w:r w:rsidRPr="007861E8">
        <w:t>: Eyre &amp; Spottiswoode.</w:t>
      </w:r>
    </w:p>
    <w:p w14:paraId="10B9B6C1" w14:textId="77777777" w:rsidR="007861E8" w:rsidRPr="007861E8" w:rsidRDefault="007861E8" w:rsidP="007861E8">
      <w:pPr>
        <w:pStyle w:val="EndNoteBibliography"/>
        <w:spacing w:after="0"/>
        <w:ind w:left="720" w:hanging="720"/>
      </w:pPr>
      <w:r w:rsidRPr="007861E8">
        <w:t xml:space="preserve">Crews, Frederick C. 1998. </w:t>
      </w:r>
      <w:r w:rsidRPr="007861E8">
        <w:rPr>
          <w:i/>
        </w:rPr>
        <w:t>Unauthorized Freud: doubters confront a legend</w:t>
      </w:r>
      <w:r w:rsidRPr="007861E8">
        <w:t>: Viking.</w:t>
      </w:r>
    </w:p>
    <w:p w14:paraId="2CD34072" w14:textId="77777777" w:rsidR="007861E8" w:rsidRPr="007861E8" w:rsidRDefault="007861E8" w:rsidP="007861E8">
      <w:pPr>
        <w:pStyle w:val="EndNoteBibliography"/>
        <w:spacing w:after="0"/>
        <w:ind w:left="720" w:hanging="720"/>
      </w:pPr>
      <w:r w:rsidRPr="007861E8">
        <w:t xml:space="preserve">———. 2017. </w:t>
      </w:r>
      <w:r w:rsidRPr="007861E8">
        <w:rPr>
          <w:i/>
        </w:rPr>
        <w:t>Freud: The making of an illusion</w:t>
      </w:r>
      <w:r w:rsidRPr="007861E8">
        <w:t>: Profile Books.</w:t>
      </w:r>
    </w:p>
    <w:p w14:paraId="4D880E0E" w14:textId="77777777" w:rsidR="007861E8" w:rsidRPr="007861E8" w:rsidRDefault="007861E8" w:rsidP="007861E8">
      <w:pPr>
        <w:pStyle w:val="EndNoteBibliography"/>
        <w:spacing w:after="0"/>
        <w:ind w:left="720" w:hanging="720"/>
      </w:pPr>
      <w:r w:rsidRPr="007861E8">
        <w:t xml:space="preserve">Crews, Frederick. C. 1986. </w:t>
      </w:r>
      <w:r w:rsidRPr="007861E8">
        <w:rPr>
          <w:i/>
        </w:rPr>
        <w:t>Skeptical engagements</w:t>
      </w:r>
      <w:r w:rsidRPr="007861E8">
        <w:t>. Oxford: Oxford University Press.</w:t>
      </w:r>
    </w:p>
    <w:p w14:paraId="6A576D6A" w14:textId="77777777" w:rsidR="007861E8" w:rsidRPr="007861E8" w:rsidRDefault="007861E8" w:rsidP="007861E8">
      <w:pPr>
        <w:pStyle w:val="EndNoteBibliography"/>
        <w:spacing w:after="0"/>
        <w:ind w:left="720" w:hanging="720"/>
      </w:pPr>
      <w:r w:rsidRPr="007861E8">
        <w:t xml:space="preserve">———. 1995. </w:t>
      </w:r>
      <w:r w:rsidRPr="007861E8">
        <w:rPr>
          <w:i/>
        </w:rPr>
        <w:t>The Memory Wars: Freud's Legacy in Dispute</w:t>
      </w:r>
      <w:r w:rsidRPr="007861E8">
        <w:t>: New York Review of Books.</w:t>
      </w:r>
    </w:p>
    <w:p w14:paraId="48E3916E" w14:textId="77777777" w:rsidR="007861E8" w:rsidRPr="007861E8" w:rsidRDefault="007861E8" w:rsidP="007861E8">
      <w:pPr>
        <w:pStyle w:val="EndNoteBibliography"/>
        <w:spacing w:after="0"/>
        <w:ind w:left="720" w:hanging="720"/>
      </w:pPr>
      <w:r w:rsidRPr="007861E8">
        <w:t xml:space="preserve">Del Rio, Martin Antoine, and P.G. Maxwell-Stuart. 2000. </w:t>
      </w:r>
      <w:r w:rsidRPr="007861E8">
        <w:rPr>
          <w:i/>
        </w:rPr>
        <w:t>Investigations into magic</w:t>
      </w:r>
      <w:r w:rsidRPr="007861E8">
        <w:t>: Manchester University Press.</w:t>
      </w:r>
    </w:p>
    <w:p w14:paraId="54FF930F" w14:textId="77777777" w:rsidR="007861E8" w:rsidRPr="007861E8" w:rsidRDefault="007861E8" w:rsidP="007861E8">
      <w:pPr>
        <w:pStyle w:val="EndNoteBibliography"/>
        <w:spacing w:after="0"/>
        <w:ind w:left="720" w:hanging="720"/>
      </w:pPr>
      <w:r w:rsidRPr="007861E8">
        <w:t xml:space="preserve">Dentith, M R. X. 2018a. "Conspiracy Theories and Philosophy: Bringing the Epistemology of a Freighted Term into the Social Sciences." In </w:t>
      </w:r>
      <w:r w:rsidRPr="007861E8">
        <w:rPr>
          <w:i/>
        </w:rPr>
        <w:t>Conspiracy Theories and the People Who Believe Them</w:t>
      </w:r>
      <w:r w:rsidRPr="007861E8">
        <w:t>, edited by Joseph E. Uscinski, 94-108. Oxford University Press.</w:t>
      </w:r>
    </w:p>
    <w:p w14:paraId="45DA6FCC" w14:textId="77777777" w:rsidR="007861E8" w:rsidRPr="007861E8" w:rsidRDefault="007861E8" w:rsidP="007861E8">
      <w:pPr>
        <w:pStyle w:val="EndNoteBibliography"/>
        <w:spacing w:after="0"/>
        <w:ind w:left="720" w:hanging="720"/>
      </w:pPr>
      <w:r w:rsidRPr="007861E8">
        <w:t xml:space="preserve">———. 2018b. </w:t>
      </w:r>
      <w:r w:rsidRPr="007861E8">
        <w:rPr>
          <w:i/>
        </w:rPr>
        <w:t>Taking conspiracy theories seriously</w:t>
      </w:r>
      <w:r w:rsidRPr="007861E8">
        <w:t>: Rowman &amp; Littlefield.</w:t>
      </w:r>
    </w:p>
    <w:p w14:paraId="5958C16E" w14:textId="77777777" w:rsidR="007861E8" w:rsidRPr="007861E8" w:rsidRDefault="007861E8" w:rsidP="007861E8">
      <w:pPr>
        <w:pStyle w:val="EndNoteBibliography"/>
        <w:spacing w:after="0"/>
        <w:ind w:left="720" w:hanging="720"/>
      </w:pPr>
      <w:r w:rsidRPr="007861E8">
        <w:t xml:space="preserve">———. 2019. "Conspiracy theories on the basis of the evidence." </w:t>
      </w:r>
      <w:r w:rsidRPr="007861E8">
        <w:rPr>
          <w:i/>
        </w:rPr>
        <w:t xml:space="preserve"> Synthese</w:t>
      </w:r>
      <w:r w:rsidRPr="007861E8">
        <w:t xml:space="preserve"> 196 (6):2243-61.</w:t>
      </w:r>
    </w:p>
    <w:p w14:paraId="28565590" w14:textId="77777777" w:rsidR="007861E8" w:rsidRPr="007861E8" w:rsidRDefault="007861E8" w:rsidP="007861E8">
      <w:pPr>
        <w:pStyle w:val="EndNoteBibliography"/>
        <w:spacing w:after="0"/>
        <w:ind w:left="720" w:hanging="720"/>
      </w:pPr>
      <w:r w:rsidRPr="007861E8">
        <w:t xml:space="preserve">Dillinger, Johannes. 1999. </w:t>
      </w:r>
      <w:r w:rsidRPr="007861E8">
        <w:rPr>
          <w:i/>
        </w:rPr>
        <w:t>"Böse Leute": Hexenverfolgungen in Schwäbisch-Österreich und Kurtrier im Vergleich</w:t>
      </w:r>
      <w:r w:rsidRPr="007861E8">
        <w:t>. Trier: Spee.</w:t>
      </w:r>
    </w:p>
    <w:p w14:paraId="6386FE76" w14:textId="77777777" w:rsidR="007861E8" w:rsidRPr="007861E8" w:rsidRDefault="007861E8" w:rsidP="007861E8">
      <w:pPr>
        <w:pStyle w:val="EndNoteBibliography"/>
        <w:spacing w:after="0"/>
        <w:ind w:left="720" w:hanging="720"/>
      </w:pPr>
      <w:r w:rsidRPr="007861E8">
        <w:t xml:space="preserve">———. 2018. </w:t>
      </w:r>
      <w:r w:rsidRPr="007861E8">
        <w:rPr>
          <w:i/>
        </w:rPr>
        <w:t>Hexen und Magie: 2., aktualisierte Auflage</w:t>
      </w:r>
      <w:r w:rsidRPr="007861E8">
        <w:t xml:space="preserve">, </w:t>
      </w:r>
      <w:r w:rsidRPr="007861E8">
        <w:rPr>
          <w:i/>
        </w:rPr>
        <w:t>Frankfurt am Main</w:t>
      </w:r>
      <w:r w:rsidRPr="007861E8">
        <w:t>. Frankfurt am Main: Campus Verlag.</w:t>
      </w:r>
    </w:p>
    <w:p w14:paraId="6B1FE299" w14:textId="77777777" w:rsidR="007861E8" w:rsidRPr="007861E8" w:rsidRDefault="007861E8" w:rsidP="007861E8">
      <w:pPr>
        <w:pStyle w:val="EndNoteBibliography"/>
        <w:spacing w:after="0"/>
        <w:ind w:left="720" w:hanging="720"/>
      </w:pPr>
      <w:r w:rsidRPr="007861E8">
        <w:t xml:space="preserve">Edis, Taner. 2019. "Cosmic Conspiracy Theories: How Theologies Evade Science." In </w:t>
      </w:r>
      <w:r w:rsidRPr="007861E8">
        <w:rPr>
          <w:i/>
        </w:rPr>
        <w:t>Theology and Science: From Genesis to Astrobiology</w:t>
      </w:r>
      <w:r w:rsidRPr="007861E8">
        <w:t>, 143-65. New Jersey: World Scientific.</w:t>
      </w:r>
    </w:p>
    <w:p w14:paraId="0D5ED458" w14:textId="77777777" w:rsidR="007861E8" w:rsidRPr="007861E8" w:rsidRDefault="007861E8" w:rsidP="007861E8">
      <w:pPr>
        <w:pStyle w:val="EndNoteBibliography"/>
        <w:spacing w:after="0"/>
        <w:ind w:left="720" w:hanging="720"/>
      </w:pPr>
      <w:r w:rsidRPr="007861E8">
        <w:t xml:space="preserve">Enders, Adam M., Joseph E. Uscinski, Casey A. Klofstad, Michelle I. Seelig, Stefan Wuchty, Manohar N. Murthi, Kamal Premaratne, and John R. Funchion. 2021. "Do conspiracy beliefs form a belief system? Examining the structure and organization of conspiracy beliefs." </w:t>
      </w:r>
      <w:r w:rsidRPr="007861E8">
        <w:rPr>
          <w:i/>
        </w:rPr>
        <w:t xml:space="preserve"> Journal of Social and Political Psychology</w:t>
      </w:r>
      <w:r w:rsidRPr="007861E8">
        <w:t xml:space="preserve"> 9 (1):255-71.</w:t>
      </w:r>
    </w:p>
    <w:p w14:paraId="230E0FFA" w14:textId="77777777" w:rsidR="007861E8" w:rsidRPr="007861E8" w:rsidRDefault="007861E8" w:rsidP="007861E8">
      <w:pPr>
        <w:pStyle w:val="EndNoteBibliography"/>
        <w:spacing w:after="0"/>
        <w:ind w:left="720" w:hanging="720"/>
      </w:pPr>
      <w:r w:rsidRPr="007861E8">
        <w:t xml:space="preserve">Farrell, John. 1996. </w:t>
      </w:r>
      <w:r w:rsidRPr="007861E8">
        <w:rPr>
          <w:i/>
        </w:rPr>
        <w:t>Freud's paranoid quest: Psychoanalysis and modern suspicion</w:t>
      </w:r>
      <w:r w:rsidRPr="007861E8">
        <w:t>. London: New York University Press.</w:t>
      </w:r>
    </w:p>
    <w:p w14:paraId="0853AB25" w14:textId="77777777" w:rsidR="007861E8" w:rsidRPr="007861E8" w:rsidRDefault="007861E8" w:rsidP="007861E8">
      <w:pPr>
        <w:pStyle w:val="EndNoteBibliography"/>
        <w:spacing w:after="0"/>
        <w:ind w:left="720" w:hanging="720"/>
      </w:pPr>
      <w:r w:rsidRPr="007861E8">
        <w:t xml:space="preserve">Freud, Sigmund. 1953. </w:t>
      </w:r>
      <w:r w:rsidRPr="007861E8">
        <w:rPr>
          <w:i/>
        </w:rPr>
        <w:t>Standard edition. Vol. 4, (1900) The interpretation of dreams (first part)</w:t>
      </w:r>
      <w:r w:rsidRPr="007861E8">
        <w:t>. London: Hogarth Press.</w:t>
      </w:r>
    </w:p>
    <w:p w14:paraId="3D5EA423" w14:textId="77777777" w:rsidR="007861E8" w:rsidRPr="007861E8" w:rsidRDefault="007861E8" w:rsidP="007861E8">
      <w:pPr>
        <w:pStyle w:val="EndNoteBibliography"/>
        <w:spacing w:after="0"/>
        <w:ind w:left="720" w:hanging="720"/>
      </w:pPr>
      <w:r w:rsidRPr="007861E8">
        <w:t xml:space="preserve">———. 1960. </w:t>
      </w:r>
      <w:r w:rsidRPr="007861E8">
        <w:rPr>
          <w:i/>
        </w:rPr>
        <w:t>The standard edition of the complete psychological works of Sigmund Freud. Vol. 6, The psychopathology of everyday life</w:t>
      </w:r>
      <w:r w:rsidRPr="007861E8">
        <w:t>.</w:t>
      </w:r>
    </w:p>
    <w:p w14:paraId="0B9BEA45" w14:textId="77777777" w:rsidR="007861E8" w:rsidRPr="007861E8" w:rsidRDefault="007861E8" w:rsidP="007861E8">
      <w:pPr>
        <w:pStyle w:val="EndNoteBibliography"/>
        <w:spacing w:after="0"/>
        <w:ind w:left="720" w:hanging="720"/>
      </w:pPr>
      <w:r w:rsidRPr="007861E8">
        <w:t xml:space="preserve">Gehm, Britta. 1999. </w:t>
      </w:r>
      <w:r w:rsidRPr="007861E8">
        <w:rPr>
          <w:i/>
        </w:rPr>
        <w:t>Die Hexenverfolgung im Hochstift Bamberg und das Eingreifen des Reichshofrates zu ihrer Beendigung</w:t>
      </w:r>
      <w:r w:rsidRPr="007861E8">
        <w:t>. Jena: [S.l] [s.n].</w:t>
      </w:r>
    </w:p>
    <w:p w14:paraId="15773D09" w14:textId="77777777" w:rsidR="007861E8" w:rsidRPr="007861E8" w:rsidRDefault="007861E8" w:rsidP="007861E8">
      <w:pPr>
        <w:pStyle w:val="EndNoteBibliography"/>
        <w:spacing w:after="0"/>
        <w:ind w:left="720" w:hanging="720"/>
      </w:pPr>
      <w:r w:rsidRPr="007861E8">
        <w:t xml:space="preserve">Gellner, E. 1985. </w:t>
      </w:r>
      <w:r w:rsidRPr="007861E8">
        <w:rPr>
          <w:i/>
        </w:rPr>
        <w:t>The Psychoanalytic Movement: The Cunning of Unreason</w:t>
      </w:r>
      <w:r w:rsidRPr="007861E8">
        <w:t>. London: Paladin.</w:t>
      </w:r>
    </w:p>
    <w:p w14:paraId="6CC1BA64" w14:textId="77777777" w:rsidR="007861E8" w:rsidRPr="007861E8" w:rsidRDefault="007861E8" w:rsidP="007861E8">
      <w:pPr>
        <w:pStyle w:val="EndNoteBibliography"/>
        <w:spacing w:after="0"/>
        <w:ind w:left="720" w:hanging="720"/>
      </w:pPr>
      <w:r w:rsidRPr="007861E8">
        <w:t xml:space="preserve">Gershman, Samuel J. 2019. "How to never be wrong." </w:t>
      </w:r>
      <w:r w:rsidRPr="007861E8">
        <w:rPr>
          <w:i/>
        </w:rPr>
        <w:t xml:space="preserve"> Psychonomic Bulletin &amp; Review</w:t>
      </w:r>
      <w:r w:rsidRPr="007861E8">
        <w:t xml:space="preserve"> 26 (1):13-28.</w:t>
      </w:r>
    </w:p>
    <w:p w14:paraId="4846D570" w14:textId="77777777" w:rsidR="007861E8" w:rsidRPr="007861E8" w:rsidRDefault="007861E8" w:rsidP="007861E8">
      <w:pPr>
        <w:pStyle w:val="EndNoteBibliography"/>
        <w:spacing w:after="0"/>
        <w:ind w:left="720" w:hanging="720"/>
      </w:pPr>
      <w:r w:rsidRPr="007861E8">
        <w:t xml:space="preserve">Goertzel, Ted. 1994. "Belief in conspiracy theories." </w:t>
      </w:r>
      <w:r w:rsidRPr="007861E8">
        <w:rPr>
          <w:i/>
        </w:rPr>
        <w:t xml:space="preserve"> Political psychology</w:t>
      </w:r>
      <w:r w:rsidRPr="007861E8">
        <w:t xml:space="preserve"> 15:733-44.</w:t>
      </w:r>
    </w:p>
    <w:p w14:paraId="1838D42B" w14:textId="77777777" w:rsidR="007861E8" w:rsidRPr="007861E8" w:rsidRDefault="007861E8" w:rsidP="007861E8">
      <w:pPr>
        <w:pStyle w:val="EndNoteBibliography"/>
        <w:spacing w:after="0"/>
        <w:ind w:left="720" w:hanging="720"/>
      </w:pPr>
      <w:r w:rsidRPr="007861E8">
        <w:t xml:space="preserve">Goodare, Julian. 2016. </w:t>
      </w:r>
      <w:r w:rsidRPr="007861E8">
        <w:rPr>
          <w:i/>
        </w:rPr>
        <w:t>The European witch-hunt</w:t>
      </w:r>
      <w:r w:rsidRPr="007861E8">
        <w:t>: Routledge.</w:t>
      </w:r>
    </w:p>
    <w:p w14:paraId="6CE1FE8C" w14:textId="77777777" w:rsidR="007861E8" w:rsidRPr="007861E8" w:rsidRDefault="007861E8" w:rsidP="007861E8">
      <w:pPr>
        <w:pStyle w:val="EndNoteBibliography"/>
        <w:spacing w:after="0"/>
        <w:ind w:left="720" w:hanging="720"/>
      </w:pPr>
      <w:r w:rsidRPr="007861E8">
        <w:t xml:space="preserve">Gordin, M. D. 2012. </w:t>
      </w:r>
      <w:r w:rsidRPr="007861E8">
        <w:rPr>
          <w:i/>
        </w:rPr>
        <w:t>The Pseudoscience Wars: Immanuel Velikovsky and the Birth of the Modern Fringe</w:t>
      </w:r>
      <w:r w:rsidRPr="007861E8">
        <w:t>: University of Chicago Press.</w:t>
      </w:r>
    </w:p>
    <w:p w14:paraId="741895E2" w14:textId="77777777" w:rsidR="007861E8" w:rsidRPr="007861E8" w:rsidRDefault="007861E8" w:rsidP="007861E8">
      <w:pPr>
        <w:pStyle w:val="EndNoteBibliography"/>
        <w:spacing w:after="0"/>
        <w:ind w:left="720" w:hanging="720"/>
      </w:pPr>
      <w:r w:rsidRPr="007861E8">
        <w:t xml:space="preserve">Harris, Keith. 2018. "What's epistemically wrong with conspiracy theorising?" </w:t>
      </w:r>
      <w:r w:rsidRPr="007861E8">
        <w:rPr>
          <w:i/>
        </w:rPr>
        <w:t xml:space="preserve"> Royal Institute of Philosophy Supplement</w:t>
      </w:r>
      <w:r w:rsidRPr="007861E8">
        <w:t xml:space="preserve"> 84:235-57.</w:t>
      </w:r>
    </w:p>
    <w:p w14:paraId="68B1A176" w14:textId="77777777" w:rsidR="007861E8" w:rsidRPr="007861E8" w:rsidRDefault="007861E8" w:rsidP="007861E8">
      <w:pPr>
        <w:pStyle w:val="EndNoteBibliography"/>
        <w:spacing w:after="0"/>
        <w:ind w:left="720" w:hanging="720"/>
      </w:pPr>
      <w:r w:rsidRPr="007861E8">
        <w:t xml:space="preserve">Hofhuis, Steije Thomas. 2022. </w:t>
      </w:r>
      <w:r w:rsidRPr="007861E8">
        <w:rPr>
          <w:i/>
        </w:rPr>
        <w:t>Qualitative Darwinism: An evolutionary history of witch-hunting</w:t>
      </w:r>
      <w:r w:rsidRPr="007861E8">
        <w:t>: Utrecht University.</w:t>
      </w:r>
    </w:p>
    <w:p w14:paraId="672167CD" w14:textId="77777777" w:rsidR="007861E8" w:rsidRPr="007861E8" w:rsidRDefault="007861E8" w:rsidP="007861E8">
      <w:pPr>
        <w:pStyle w:val="EndNoteBibliography"/>
        <w:spacing w:after="0"/>
        <w:ind w:left="720" w:hanging="720"/>
      </w:pPr>
      <w:r w:rsidRPr="007861E8">
        <w:t xml:space="preserve">Hume, David. 1998 [1779]. </w:t>
      </w:r>
      <w:r w:rsidRPr="007861E8">
        <w:rPr>
          <w:i/>
        </w:rPr>
        <w:t>Dialogues Concerning Natural Religion (2nd ed)</w:t>
      </w:r>
      <w:r w:rsidRPr="007861E8">
        <w:t>. Edited by R. H. Popkin. Indianapolis: Hackett.</w:t>
      </w:r>
    </w:p>
    <w:p w14:paraId="7195016A" w14:textId="77777777" w:rsidR="007861E8" w:rsidRPr="007861E8" w:rsidRDefault="007861E8" w:rsidP="007861E8">
      <w:pPr>
        <w:pStyle w:val="EndNoteBibliography"/>
        <w:spacing w:after="0"/>
        <w:ind w:left="720" w:hanging="720"/>
      </w:pPr>
      <w:r w:rsidRPr="007861E8">
        <w:t xml:space="preserve">Institoris, Heinrich. 2017. </w:t>
      </w:r>
      <w:r w:rsidRPr="007861E8">
        <w:rPr>
          <w:i/>
        </w:rPr>
        <w:t>The hammer of witches: a complete translation of the Malleus Maleficarum</w:t>
      </w:r>
      <w:r w:rsidRPr="007861E8">
        <w:t>. Translated by Christopher S. Mackay. Cambridge: Cambridge University Press.</w:t>
      </w:r>
    </w:p>
    <w:p w14:paraId="2C3983F0" w14:textId="77777777" w:rsidR="007861E8" w:rsidRPr="007861E8" w:rsidRDefault="007861E8" w:rsidP="007861E8">
      <w:pPr>
        <w:pStyle w:val="EndNoteBibliography"/>
        <w:spacing w:after="0"/>
        <w:ind w:left="720" w:hanging="720"/>
      </w:pPr>
      <w:r w:rsidRPr="007861E8">
        <w:t xml:space="preserve">Keeley, Brian L. 1999. "Of conspiracy theories." </w:t>
      </w:r>
      <w:r w:rsidRPr="007861E8">
        <w:rPr>
          <w:i/>
        </w:rPr>
        <w:t xml:space="preserve"> Journal of Philosophy</w:t>
      </w:r>
      <w:r w:rsidRPr="007861E8">
        <w:t xml:space="preserve"> 96 (3):109-26.</w:t>
      </w:r>
    </w:p>
    <w:p w14:paraId="21A9C007" w14:textId="77777777" w:rsidR="007861E8" w:rsidRPr="007861E8" w:rsidRDefault="007861E8" w:rsidP="007861E8">
      <w:pPr>
        <w:pStyle w:val="EndNoteBibliography"/>
        <w:spacing w:after="0"/>
        <w:ind w:left="720" w:hanging="720"/>
      </w:pPr>
      <w:r w:rsidRPr="007861E8">
        <w:t xml:space="preserve">———. 2007. "God as the ultimate conspiracy theory." </w:t>
      </w:r>
      <w:r w:rsidRPr="007861E8">
        <w:rPr>
          <w:i/>
        </w:rPr>
        <w:t xml:space="preserve"> Episteme: A journal of social epistemology</w:t>
      </w:r>
      <w:r w:rsidRPr="007861E8">
        <w:t xml:space="preserve"> 4 (2):135-49.</w:t>
      </w:r>
    </w:p>
    <w:p w14:paraId="7A9CB119" w14:textId="77777777" w:rsidR="007861E8" w:rsidRPr="007861E8" w:rsidRDefault="007861E8" w:rsidP="007861E8">
      <w:pPr>
        <w:pStyle w:val="EndNoteBibliography"/>
        <w:spacing w:after="0"/>
        <w:ind w:left="720" w:hanging="720"/>
      </w:pPr>
      <w:r w:rsidRPr="007861E8">
        <w:t xml:space="preserve">Krause, Virginia. 2015. </w:t>
      </w:r>
      <w:r w:rsidRPr="007861E8">
        <w:rPr>
          <w:i/>
        </w:rPr>
        <w:t>Witchcraft, demonology, and confession in early modern France</w:t>
      </w:r>
      <w:r w:rsidRPr="007861E8">
        <w:t>: Cambridge University Press.</w:t>
      </w:r>
    </w:p>
    <w:p w14:paraId="20F95BE4" w14:textId="77777777" w:rsidR="007861E8" w:rsidRPr="007861E8" w:rsidRDefault="007861E8" w:rsidP="007861E8">
      <w:pPr>
        <w:pStyle w:val="EndNoteBibliography"/>
        <w:spacing w:after="0"/>
        <w:ind w:left="720" w:hanging="720"/>
      </w:pPr>
      <w:r w:rsidRPr="007861E8">
        <w:t xml:space="preserve">Lakatos, Imre. 1970. "Falsification and the methodology of scientific research programmes." In </w:t>
      </w:r>
      <w:r w:rsidRPr="007861E8">
        <w:rPr>
          <w:i/>
        </w:rPr>
        <w:t>Criticism and the Growth of Knowledge</w:t>
      </w:r>
      <w:r w:rsidRPr="007861E8">
        <w:t>, edited by Imre Lakatos and Alan Musgrave, 91-196. Cambridge: Cambridge University Press.</w:t>
      </w:r>
    </w:p>
    <w:p w14:paraId="0350135F" w14:textId="77777777" w:rsidR="007861E8" w:rsidRPr="007861E8" w:rsidRDefault="007861E8" w:rsidP="007861E8">
      <w:pPr>
        <w:pStyle w:val="EndNoteBibliography"/>
        <w:spacing w:after="0"/>
        <w:ind w:left="720" w:hanging="720"/>
      </w:pPr>
      <w:r w:rsidRPr="007861E8">
        <w:t xml:space="preserve">Law, Stephen. 2011. </w:t>
      </w:r>
      <w:r w:rsidRPr="007861E8">
        <w:rPr>
          <w:i/>
        </w:rPr>
        <w:t>Believing bullshit: How not to get sucked into an intellectual black hole</w:t>
      </w:r>
      <w:r w:rsidRPr="007861E8">
        <w:t>. New York: Prometheus.</w:t>
      </w:r>
    </w:p>
    <w:p w14:paraId="5783E348" w14:textId="77777777" w:rsidR="007861E8" w:rsidRPr="007861E8" w:rsidRDefault="007861E8" w:rsidP="007861E8">
      <w:pPr>
        <w:pStyle w:val="EndNoteBibliography"/>
        <w:spacing w:after="0"/>
        <w:ind w:left="720" w:hanging="720"/>
      </w:pPr>
      <w:r w:rsidRPr="007861E8">
        <w:t xml:space="preserve">Lear, Jonathan. 1995. "The Shrink is In: A Counterblast in the War on Freud." In </w:t>
      </w:r>
      <w:r w:rsidRPr="007861E8">
        <w:rPr>
          <w:i/>
        </w:rPr>
        <w:t>New Republic</w:t>
      </w:r>
      <w:r w:rsidRPr="007861E8">
        <w:t>.</w:t>
      </w:r>
    </w:p>
    <w:p w14:paraId="6AD40FA1" w14:textId="77777777" w:rsidR="007861E8" w:rsidRPr="007861E8" w:rsidRDefault="007861E8" w:rsidP="007861E8">
      <w:pPr>
        <w:pStyle w:val="EndNoteBibliography"/>
        <w:spacing w:after="0"/>
        <w:ind w:left="720" w:hanging="720"/>
      </w:pPr>
      <w:r w:rsidRPr="007861E8">
        <w:t xml:space="preserve">Levack, Brian P. 2016. </w:t>
      </w:r>
      <w:r w:rsidRPr="007861E8">
        <w:rPr>
          <w:i/>
        </w:rPr>
        <w:t>The Witch-Hunt in Early Modern Europe</w:t>
      </w:r>
      <w:r w:rsidRPr="007861E8">
        <w:t>. New York: Routledge.</w:t>
      </w:r>
    </w:p>
    <w:p w14:paraId="5E227185" w14:textId="77777777" w:rsidR="007861E8" w:rsidRPr="007861E8" w:rsidRDefault="007861E8" w:rsidP="007861E8">
      <w:pPr>
        <w:pStyle w:val="EndNoteBibliography"/>
        <w:spacing w:after="0"/>
        <w:ind w:left="720" w:hanging="720"/>
      </w:pPr>
      <w:r w:rsidRPr="007861E8">
        <w:t xml:space="preserve">Macmillan, M. 1997. </w:t>
      </w:r>
      <w:r w:rsidRPr="007861E8">
        <w:rPr>
          <w:i/>
        </w:rPr>
        <w:t>Freud Evaluated: The Completed Arc</w:t>
      </w:r>
      <w:r w:rsidRPr="007861E8">
        <w:t>. Cambridge, MA: MIT Press.</w:t>
      </w:r>
    </w:p>
    <w:p w14:paraId="7AC6DE51" w14:textId="77777777" w:rsidR="007861E8" w:rsidRPr="007861E8" w:rsidRDefault="007861E8" w:rsidP="007861E8">
      <w:pPr>
        <w:pStyle w:val="EndNoteBibliography"/>
        <w:spacing w:after="0"/>
        <w:ind w:left="720" w:hanging="720"/>
      </w:pPr>
      <w:r w:rsidRPr="007861E8">
        <w:t xml:space="preserve">Mercier, Hugo. 2020. </w:t>
      </w:r>
      <w:r w:rsidRPr="007861E8">
        <w:rPr>
          <w:i/>
        </w:rPr>
        <w:t>Not born yesterday: The science of who we trust and what we believe</w:t>
      </w:r>
      <w:r w:rsidRPr="007861E8">
        <w:t>: Princeton University Press.</w:t>
      </w:r>
    </w:p>
    <w:p w14:paraId="563C2019" w14:textId="77777777" w:rsidR="007861E8" w:rsidRPr="007861E8" w:rsidRDefault="007861E8" w:rsidP="007861E8">
      <w:pPr>
        <w:pStyle w:val="EndNoteBibliography"/>
        <w:spacing w:after="0"/>
        <w:ind w:left="720" w:hanging="720"/>
      </w:pPr>
      <w:r w:rsidRPr="007861E8">
        <w:t xml:space="preserve">Murray, Michael J. 1993. "Coercion and the Hiddenness of God." </w:t>
      </w:r>
      <w:r w:rsidRPr="007861E8">
        <w:rPr>
          <w:i/>
        </w:rPr>
        <w:t xml:space="preserve"> American Philosophical Quarterly</w:t>
      </w:r>
      <w:r w:rsidRPr="007861E8">
        <w:t xml:space="preserve"> 30 (1):27-38.</w:t>
      </w:r>
    </w:p>
    <w:p w14:paraId="0EF777D5" w14:textId="77777777" w:rsidR="007861E8" w:rsidRPr="007861E8" w:rsidRDefault="007861E8" w:rsidP="007861E8">
      <w:pPr>
        <w:pStyle w:val="EndNoteBibliography"/>
        <w:spacing w:after="0"/>
        <w:ind w:left="720" w:hanging="720"/>
      </w:pPr>
      <w:r w:rsidRPr="007861E8">
        <w:t xml:space="preserve">Nieminen, Petteri, Maarten Boudry, Esko Ryökäs, and Anne-Mari Mustonen. 2017. "Biblical and Theistic Arguments Against The Evolutionary Argument Against Naturalism." </w:t>
      </w:r>
      <w:r w:rsidRPr="007861E8">
        <w:rPr>
          <w:i/>
        </w:rPr>
        <w:t xml:space="preserve"> Zygon</w:t>
      </w:r>
      <w:r w:rsidRPr="007861E8">
        <w:t xml:space="preserve"> 52 (1):9-23. doi: 10.1111/zygo.12327.</w:t>
      </w:r>
    </w:p>
    <w:p w14:paraId="578286C5" w14:textId="77777777" w:rsidR="007861E8" w:rsidRPr="007861E8" w:rsidRDefault="007861E8" w:rsidP="007861E8">
      <w:pPr>
        <w:pStyle w:val="EndNoteBibliography"/>
        <w:spacing w:after="0"/>
        <w:ind w:left="720" w:hanging="720"/>
      </w:pPr>
      <w:r w:rsidRPr="007861E8">
        <w:t xml:space="preserve">Nilus, S. 2009. </w:t>
      </w:r>
      <w:r w:rsidRPr="007861E8">
        <w:rPr>
          <w:i/>
        </w:rPr>
        <w:t>The Jewish Peril: Protocols of the Learned Elders of Zion</w:t>
      </w:r>
      <w:r w:rsidRPr="007861E8">
        <w:t>: Martino Pub.</w:t>
      </w:r>
    </w:p>
    <w:p w14:paraId="52CFE040" w14:textId="77777777" w:rsidR="007861E8" w:rsidRPr="007861E8" w:rsidRDefault="007861E8" w:rsidP="007861E8">
      <w:pPr>
        <w:pStyle w:val="EndNoteBibliography"/>
        <w:spacing w:after="0"/>
        <w:ind w:left="720" w:hanging="720"/>
      </w:pPr>
      <w:r w:rsidRPr="007861E8">
        <w:t xml:space="preserve">Norman, Andy. 2021. </w:t>
      </w:r>
      <w:r w:rsidRPr="007861E8">
        <w:rPr>
          <w:i/>
        </w:rPr>
        <w:t>Mental Immunity: Infectious Ideas, Mind-Parasites, and the Search for a Better Way to Think</w:t>
      </w:r>
      <w:r w:rsidRPr="007861E8">
        <w:t>: HarperCollins.</w:t>
      </w:r>
    </w:p>
    <w:p w14:paraId="1FFE937C" w14:textId="77777777" w:rsidR="007861E8" w:rsidRPr="007861E8" w:rsidRDefault="007861E8" w:rsidP="007861E8">
      <w:pPr>
        <w:pStyle w:val="EndNoteBibliography"/>
        <w:spacing w:after="0"/>
        <w:ind w:left="720" w:hanging="720"/>
      </w:pPr>
      <w:r w:rsidRPr="007861E8">
        <w:t xml:space="preserve">Ostling, Michael, and Laura Kounine. 2016. "Introduction: ‘Unbridled Passion’ and the History of Witchcraft." In </w:t>
      </w:r>
      <w:r w:rsidRPr="007861E8">
        <w:rPr>
          <w:i/>
        </w:rPr>
        <w:t>Emotions in the History of Witchcraft</w:t>
      </w:r>
      <w:r w:rsidRPr="007861E8">
        <w:t>, edited by Laura Kounine and Michael Ostling, 1-15. London: Palgrave Macmillan UK.</w:t>
      </w:r>
    </w:p>
    <w:p w14:paraId="464090CA" w14:textId="77777777" w:rsidR="007861E8" w:rsidRPr="007861E8" w:rsidRDefault="007861E8" w:rsidP="007861E8">
      <w:pPr>
        <w:pStyle w:val="EndNoteBibliography"/>
        <w:spacing w:after="0"/>
        <w:ind w:left="720" w:hanging="720"/>
      </w:pPr>
      <w:r w:rsidRPr="007861E8">
        <w:t xml:space="preserve">Philipse, Herman. 2012. </w:t>
      </w:r>
      <w:r w:rsidRPr="007861E8">
        <w:rPr>
          <w:i/>
        </w:rPr>
        <w:t>God in the age of science?: a critique of religious reason</w:t>
      </w:r>
      <w:r w:rsidRPr="007861E8">
        <w:t>. Oxford: Oxford University Press.</w:t>
      </w:r>
    </w:p>
    <w:p w14:paraId="247182D6" w14:textId="77777777" w:rsidR="007861E8" w:rsidRPr="007861E8" w:rsidRDefault="007861E8" w:rsidP="007861E8">
      <w:pPr>
        <w:pStyle w:val="EndNoteBibliography"/>
        <w:spacing w:after="0"/>
        <w:ind w:left="720" w:hanging="720"/>
      </w:pPr>
      <w:r w:rsidRPr="007861E8">
        <w:t xml:space="preserve">Pigden, Charles R. 1995. "Popper revisited, or what is wrong with conspiracy theories?" </w:t>
      </w:r>
      <w:r w:rsidRPr="007861E8">
        <w:rPr>
          <w:i/>
        </w:rPr>
        <w:t xml:space="preserve"> Philosophy of the Social Sciences</w:t>
      </w:r>
      <w:r w:rsidRPr="007861E8">
        <w:t xml:space="preserve"> 25 (1):3.</w:t>
      </w:r>
    </w:p>
    <w:p w14:paraId="5A2FA606" w14:textId="77777777" w:rsidR="007861E8" w:rsidRPr="007861E8" w:rsidRDefault="007861E8" w:rsidP="007861E8">
      <w:pPr>
        <w:pStyle w:val="EndNoteBibliography"/>
        <w:spacing w:after="0"/>
        <w:ind w:left="720" w:hanging="720"/>
      </w:pPr>
      <w:r w:rsidRPr="007861E8">
        <w:t xml:space="preserve">Pinker, Steven. 2021. </w:t>
      </w:r>
      <w:r w:rsidRPr="007861E8">
        <w:rPr>
          <w:i/>
        </w:rPr>
        <w:t>Rationality: What it is, why it seems scarce, why it matters</w:t>
      </w:r>
      <w:r w:rsidRPr="007861E8">
        <w:t>: Penguin.</w:t>
      </w:r>
    </w:p>
    <w:p w14:paraId="539D03CB" w14:textId="77777777" w:rsidR="007861E8" w:rsidRPr="007861E8" w:rsidRDefault="007861E8" w:rsidP="007861E8">
      <w:pPr>
        <w:pStyle w:val="EndNoteBibliography"/>
        <w:spacing w:after="0"/>
        <w:ind w:left="720" w:hanging="720"/>
      </w:pPr>
      <w:r w:rsidRPr="007861E8">
        <w:t xml:space="preserve">Pipes, Daniel. 1999. </w:t>
      </w:r>
      <w:r w:rsidRPr="007861E8">
        <w:rPr>
          <w:i/>
        </w:rPr>
        <w:t>Conspiracy: How the paranoid style flourishes and where it comes from</w:t>
      </w:r>
      <w:r w:rsidRPr="007861E8">
        <w:t>: Simon and Schuster.</w:t>
      </w:r>
    </w:p>
    <w:p w14:paraId="3691A167" w14:textId="77777777" w:rsidR="007861E8" w:rsidRPr="007861E8" w:rsidRDefault="007861E8" w:rsidP="007861E8">
      <w:pPr>
        <w:pStyle w:val="EndNoteBibliography"/>
        <w:spacing w:after="0"/>
        <w:ind w:left="720" w:hanging="720"/>
      </w:pPr>
      <w:r w:rsidRPr="007861E8">
        <w:t xml:space="preserve">Popper, Karl R. 1959. </w:t>
      </w:r>
      <w:r w:rsidRPr="007861E8">
        <w:rPr>
          <w:i/>
        </w:rPr>
        <w:t>The logic of scientific discovery</w:t>
      </w:r>
      <w:r w:rsidRPr="007861E8">
        <w:t>. London &amp; New York: Routledge.</w:t>
      </w:r>
    </w:p>
    <w:p w14:paraId="148B501B" w14:textId="77777777" w:rsidR="007861E8" w:rsidRPr="007861E8" w:rsidRDefault="007861E8" w:rsidP="007861E8">
      <w:pPr>
        <w:pStyle w:val="EndNoteBibliography"/>
        <w:spacing w:after="0"/>
        <w:ind w:left="720" w:hanging="720"/>
      </w:pPr>
      <w:r w:rsidRPr="007861E8">
        <w:t xml:space="preserve">———. 1963/2002. </w:t>
      </w:r>
      <w:r w:rsidRPr="007861E8">
        <w:rPr>
          <w:i/>
        </w:rPr>
        <w:t>Conjectures and refutations: The growth of scientific knowledge</w:t>
      </w:r>
      <w:r w:rsidRPr="007861E8">
        <w:t>. London: Routledge.</w:t>
      </w:r>
    </w:p>
    <w:p w14:paraId="18970E15" w14:textId="77777777" w:rsidR="007861E8" w:rsidRPr="007861E8" w:rsidRDefault="007861E8" w:rsidP="007861E8">
      <w:pPr>
        <w:pStyle w:val="EndNoteBibliography"/>
        <w:spacing w:after="0"/>
        <w:ind w:left="720" w:hanging="720"/>
      </w:pPr>
      <w:r w:rsidRPr="007861E8">
        <w:t xml:space="preserve">Remy, Nicolas. 2014. </w:t>
      </w:r>
      <w:r w:rsidRPr="007861E8">
        <w:rPr>
          <w:i/>
        </w:rPr>
        <w:t>Demonolatry: an account of the historical practice of witchcraft</w:t>
      </w:r>
      <w:r w:rsidRPr="007861E8">
        <w:t>: Courier Corporation.</w:t>
      </w:r>
    </w:p>
    <w:p w14:paraId="7BDE2DA9" w14:textId="77777777" w:rsidR="007861E8" w:rsidRPr="007861E8" w:rsidRDefault="007861E8" w:rsidP="007861E8">
      <w:pPr>
        <w:pStyle w:val="EndNoteBibliography"/>
        <w:spacing w:after="0"/>
        <w:ind w:left="720" w:hanging="720"/>
      </w:pPr>
      <w:r w:rsidRPr="007861E8">
        <w:t xml:space="preserve">Roper, Lyndal. 2004. </w:t>
      </w:r>
      <w:r w:rsidRPr="007861E8">
        <w:rPr>
          <w:i/>
        </w:rPr>
        <w:t>Witch Craze: terror and fantasy in Baroque Germany</w:t>
      </w:r>
      <w:r w:rsidRPr="007861E8">
        <w:t>: Yale University Press.</w:t>
      </w:r>
    </w:p>
    <w:p w14:paraId="05A748EA" w14:textId="77777777" w:rsidR="007861E8" w:rsidRPr="007861E8" w:rsidRDefault="007861E8" w:rsidP="007861E8">
      <w:pPr>
        <w:pStyle w:val="EndNoteBibliography"/>
        <w:spacing w:after="0"/>
        <w:ind w:left="720" w:hanging="720"/>
      </w:pPr>
      <w:r w:rsidRPr="007861E8">
        <w:t xml:space="preserve">Roudinesco, Elisabeth. 1999. </w:t>
      </w:r>
      <w:r w:rsidRPr="007861E8">
        <w:rPr>
          <w:i/>
        </w:rPr>
        <w:t>Pourquoi la psychanalyse?</w:t>
      </w:r>
      <w:r w:rsidRPr="007861E8">
        <w:t xml:space="preserve"> , </w:t>
      </w:r>
      <w:r w:rsidRPr="007861E8">
        <w:rPr>
          <w:i/>
        </w:rPr>
        <w:t>Paris: Fayard</w:t>
      </w:r>
      <w:r w:rsidRPr="007861E8">
        <w:t>. Paris: Fayard.</w:t>
      </w:r>
    </w:p>
    <w:p w14:paraId="740DB4DA" w14:textId="77777777" w:rsidR="007861E8" w:rsidRPr="007861E8" w:rsidRDefault="007861E8" w:rsidP="007861E8">
      <w:pPr>
        <w:pStyle w:val="EndNoteBibliography"/>
        <w:spacing w:after="0"/>
        <w:ind w:left="720" w:hanging="720"/>
      </w:pPr>
      <w:r w:rsidRPr="007861E8">
        <w:t xml:space="preserve">Rowlands, Alison. 2013. "Witchcraft and Gender in Early Modern Europe." In </w:t>
      </w:r>
      <w:r w:rsidRPr="007861E8">
        <w:rPr>
          <w:i/>
        </w:rPr>
        <w:t>The Oxford Handbook of Witchcraft in Early Modern Europe and Colonial America</w:t>
      </w:r>
      <w:r w:rsidRPr="007861E8">
        <w:t>, 449-67. Oxford: Oxford University Press.</w:t>
      </w:r>
    </w:p>
    <w:p w14:paraId="49C178FA" w14:textId="77777777" w:rsidR="007861E8" w:rsidRPr="007861E8" w:rsidRDefault="007861E8" w:rsidP="007861E8">
      <w:pPr>
        <w:pStyle w:val="EndNoteBibliography"/>
        <w:spacing w:after="0"/>
        <w:ind w:left="720" w:hanging="720"/>
      </w:pPr>
      <w:r w:rsidRPr="007861E8">
        <w:t xml:space="preserve">Sayers, J. 1987. "Melanie Klein, psychoanalysis, and feminism." </w:t>
      </w:r>
      <w:r w:rsidRPr="007861E8">
        <w:rPr>
          <w:i/>
        </w:rPr>
        <w:t xml:space="preserve"> Feminist Review</w:t>
      </w:r>
      <w:r w:rsidRPr="007861E8">
        <w:t xml:space="preserve"> 25:23-37.</w:t>
      </w:r>
    </w:p>
    <w:p w14:paraId="7889B9DE" w14:textId="77777777" w:rsidR="007861E8" w:rsidRPr="007861E8" w:rsidRDefault="007861E8" w:rsidP="007861E8">
      <w:pPr>
        <w:pStyle w:val="EndNoteBibliography"/>
        <w:spacing w:after="0"/>
        <w:ind w:left="720" w:hanging="720"/>
      </w:pPr>
      <w:r w:rsidRPr="007861E8">
        <w:t xml:space="preserve">Scarre, Geoffrey, and John Callow. 2001. </w:t>
      </w:r>
      <w:r w:rsidRPr="007861E8">
        <w:rPr>
          <w:i/>
        </w:rPr>
        <w:t>Witchcraft and Magic in Sixteenth- and Seventeenth-Century Europe</w:t>
      </w:r>
      <w:r w:rsidRPr="007861E8">
        <w:t>: Palgrave Macmillan.</w:t>
      </w:r>
    </w:p>
    <w:p w14:paraId="2E281BD8" w14:textId="77777777" w:rsidR="007861E8" w:rsidRPr="007861E8" w:rsidRDefault="007861E8" w:rsidP="007861E8">
      <w:pPr>
        <w:pStyle w:val="EndNoteBibliography"/>
        <w:spacing w:after="0"/>
        <w:ind w:left="720" w:hanging="720"/>
      </w:pPr>
      <w:r w:rsidRPr="007861E8">
        <w:t xml:space="preserve">Schellenberg, John L. 2006. </w:t>
      </w:r>
      <w:r w:rsidRPr="007861E8">
        <w:rPr>
          <w:i/>
        </w:rPr>
        <w:t>Divine hiddenness and human reason</w:t>
      </w:r>
      <w:r w:rsidRPr="007861E8">
        <w:t>: Cornell University Press.</w:t>
      </w:r>
    </w:p>
    <w:p w14:paraId="2F1CD50E" w14:textId="77777777" w:rsidR="007861E8" w:rsidRPr="007861E8" w:rsidRDefault="007861E8" w:rsidP="007861E8">
      <w:pPr>
        <w:pStyle w:val="EndNoteBibliography"/>
        <w:spacing w:after="0"/>
        <w:ind w:left="720" w:hanging="720"/>
      </w:pPr>
      <w:r w:rsidRPr="007861E8">
        <w:t xml:space="preserve">Shermer, M. 2022. </w:t>
      </w:r>
      <w:r w:rsidRPr="007861E8">
        <w:rPr>
          <w:i/>
        </w:rPr>
        <w:t>Conspiracy: Why the Rational Believe the Irrational</w:t>
      </w:r>
      <w:r w:rsidRPr="007861E8">
        <w:t>: Johns Hopkins University Press.</w:t>
      </w:r>
    </w:p>
    <w:p w14:paraId="4E111F66" w14:textId="77777777" w:rsidR="007861E8" w:rsidRPr="007861E8" w:rsidRDefault="007861E8" w:rsidP="007861E8">
      <w:pPr>
        <w:pStyle w:val="EndNoteBibliography"/>
        <w:spacing w:after="0"/>
        <w:ind w:left="720" w:hanging="720"/>
      </w:pPr>
      <w:r w:rsidRPr="007861E8">
        <w:t xml:space="preserve">Stanford, Kyle. 2017. "Underdetermination of scientific theory." </w:t>
      </w:r>
      <w:r w:rsidRPr="007861E8">
        <w:rPr>
          <w:i/>
        </w:rPr>
        <w:t>Stanford Encyclopedia of Philosophy</w:t>
      </w:r>
      <w:r w:rsidRPr="007861E8">
        <w:t>.</w:t>
      </w:r>
    </w:p>
    <w:p w14:paraId="31C21420" w14:textId="77777777" w:rsidR="007861E8" w:rsidRPr="007861E8" w:rsidRDefault="007861E8" w:rsidP="007861E8">
      <w:pPr>
        <w:pStyle w:val="EndNoteBibliography"/>
        <w:spacing w:after="0"/>
        <w:ind w:left="720" w:hanging="720"/>
      </w:pPr>
      <w:r w:rsidRPr="007861E8">
        <w:t xml:space="preserve">Stickler, Andrea. 1994. </w:t>
      </w:r>
      <w:r w:rsidRPr="007861E8">
        <w:rPr>
          <w:i/>
        </w:rPr>
        <w:t>Eine Stadt im Hexenfieber: aus dem Tagebuch des Zeiler Burgermeisters Johann Langhans (1611-1628)</w:t>
      </w:r>
      <w:r w:rsidRPr="007861E8">
        <w:t>. Pfaffenweiler: Centaurus.</w:t>
      </w:r>
    </w:p>
    <w:p w14:paraId="3C456B4A" w14:textId="77777777" w:rsidR="007861E8" w:rsidRPr="007861E8" w:rsidRDefault="007861E8" w:rsidP="007861E8">
      <w:pPr>
        <w:pStyle w:val="EndNoteBibliography"/>
        <w:spacing w:after="0"/>
        <w:ind w:left="720" w:hanging="720"/>
      </w:pPr>
      <w:r w:rsidRPr="007861E8">
        <w:t xml:space="preserve">Stokes, Patrick. 2018. "Conspiracy Theory and the Perils of Pure Particularism." In </w:t>
      </w:r>
      <w:r w:rsidRPr="007861E8">
        <w:rPr>
          <w:i/>
        </w:rPr>
        <w:t>Taking Conspiracy Theories Seriously</w:t>
      </w:r>
      <w:r w:rsidRPr="007861E8">
        <w:t>, edited by Matthew R. X. Dentith, 25-38. Rowman and Littlefield.</w:t>
      </w:r>
    </w:p>
    <w:p w14:paraId="677F2370" w14:textId="77777777" w:rsidR="007861E8" w:rsidRPr="007861E8" w:rsidRDefault="007861E8" w:rsidP="007861E8">
      <w:pPr>
        <w:pStyle w:val="EndNoteBibliography"/>
        <w:spacing w:after="0"/>
        <w:ind w:left="720" w:hanging="720"/>
      </w:pPr>
      <w:r w:rsidRPr="007861E8">
        <w:t xml:space="preserve">Sulloway, Frank J. 1992. </w:t>
      </w:r>
      <w:r w:rsidRPr="007861E8">
        <w:rPr>
          <w:i/>
        </w:rPr>
        <w:t>Freud, biologist of the mind: Beyond the psychoanalytic legend</w:t>
      </w:r>
      <w:r w:rsidRPr="007861E8">
        <w:t>: Harvard University Press.</w:t>
      </w:r>
    </w:p>
    <w:p w14:paraId="102E26DF" w14:textId="77777777" w:rsidR="007861E8" w:rsidRPr="007861E8" w:rsidRDefault="007861E8" w:rsidP="007861E8">
      <w:pPr>
        <w:pStyle w:val="EndNoteBibliography"/>
        <w:spacing w:after="0"/>
        <w:ind w:left="720" w:hanging="720"/>
      </w:pPr>
      <w:r w:rsidRPr="007861E8">
        <w:t xml:space="preserve">Sunstein, Cass R., and Adrian Vermeule. 2009. "Conspiracy theories: Causes and cures." </w:t>
      </w:r>
      <w:r w:rsidRPr="007861E8">
        <w:rPr>
          <w:i/>
        </w:rPr>
        <w:t xml:space="preserve"> Journal of Political Philosophy</w:t>
      </w:r>
      <w:r w:rsidRPr="007861E8">
        <w:t xml:space="preserve"> 17 (2):202-27.</w:t>
      </w:r>
    </w:p>
    <w:p w14:paraId="04FE42E4" w14:textId="77777777" w:rsidR="007861E8" w:rsidRPr="007861E8" w:rsidRDefault="007861E8" w:rsidP="007861E8">
      <w:pPr>
        <w:pStyle w:val="EndNoteBibliography"/>
        <w:spacing w:after="0"/>
        <w:ind w:left="720" w:hanging="720"/>
      </w:pPr>
      <w:r w:rsidRPr="007861E8">
        <w:t xml:space="preserve">Swami, Viren, Rebecca Coles, Stefan Stieger, Jakob Pietschnig, Adrian Furnham, Sherry Rehim, and Martin Voracek. 2011. "Conspiracist ideation in Britain and Austria: Evidence of a monological belief system and associations between individual psychological differences and real‐world and fictitious conspiracy theories." </w:t>
      </w:r>
      <w:r w:rsidRPr="007861E8">
        <w:rPr>
          <w:i/>
        </w:rPr>
        <w:t xml:space="preserve"> British Journal of Psychology</w:t>
      </w:r>
      <w:r w:rsidRPr="007861E8">
        <w:t xml:space="preserve"> 102 (3):443-63.</w:t>
      </w:r>
    </w:p>
    <w:p w14:paraId="24BC8F58" w14:textId="77777777" w:rsidR="007861E8" w:rsidRPr="007861E8" w:rsidRDefault="007861E8" w:rsidP="007861E8">
      <w:pPr>
        <w:pStyle w:val="EndNoteBibliography"/>
        <w:spacing w:after="0"/>
        <w:ind w:left="720" w:hanging="720"/>
      </w:pPr>
      <w:r w:rsidRPr="007861E8">
        <w:t xml:space="preserve">Swift, Art. 2013. "Majority in US still believe JFK killed in a conspiracy." </w:t>
      </w:r>
      <w:r w:rsidRPr="007861E8">
        <w:rPr>
          <w:i/>
        </w:rPr>
        <w:t>Gallup</w:t>
      </w:r>
      <w:r w:rsidRPr="007861E8">
        <w:t>.</w:t>
      </w:r>
    </w:p>
    <w:p w14:paraId="0D04207D" w14:textId="77777777" w:rsidR="007861E8" w:rsidRPr="007861E8" w:rsidRDefault="007861E8" w:rsidP="007861E8">
      <w:pPr>
        <w:pStyle w:val="EndNoteBibliography"/>
        <w:spacing w:after="0"/>
        <w:ind w:left="720" w:hanging="720"/>
      </w:pPr>
      <w:r w:rsidRPr="007861E8">
        <w:t xml:space="preserve">Swinburne, Richard. 2004. </w:t>
      </w:r>
      <w:r w:rsidRPr="007861E8">
        <w:rPr>
          <w:i/>
        </w:rPr>
        <w:t>The existence of God</w:t>
      </w:r>
      <w:r w:rsidRPr="007861E8">
        <w:t>. Oxford: Clarendon Press.</w:t>
      </w:r>
    </w:p>
    <w:p w14:paraId="71E2BF15" w14:textId="77777777" w:rsidR="007861E8" w:rsidRPr="007861E8" w:rsidRDefault="007861E8" w:rsidP="007861E8">
      <w:pPr>
        <w:pStyle w:val="EndNoteBibliography"/>
        <w:spacing w:after="0"/>
        <w:ind w:left="720" w:hanging="720"/>
      </w:pPr>
      <w:r w:rsidRPr="007861E8">
        <w:t xml:space="preserve">van Prooijen, Jan-Willem, and Mark Van Vugt. 2018. "Conspiracy theories: Evolved functions and psychological mechanisms." </w:t>
      </w:r>
      <w:r w:rsidRPr="007861E8">
        <w:rPr>
          <w:i/>
        </w:rPr>
        <w:t xml:space="preserve"> Perspectives on psychological science</w:t>
      </w:r>
      <w:r w:rsidRPr="007861E8">
        <w:t xml:space="preserve"> 13 (6):770-88.</w:t>
      </w:r>
    </w:p>
    <w:p w14:paraId="268ADC9C" w14:textId="77777777" w:rsidR="007861E8" w:rsidRPr="007861E8" w:rsidRDefault="007861E8" w:rsidP="007861E8">
      <w:pPr>
        <w:pStyle w:val="EndNoteBibliography"/>
        <w:ind w:left="720" w:hanging="720"/>
      </w:pPr>
      <w:r w:rsidRPr="007861E8">
        <w:t xml:space="preserve">Weyer, Johann. 1998. </w:t>
      </w:r>
      <w:r w:rsidRPr="007861E8">
        <w:rPr>
          <w:i/>
        </w:rPr>
        <w:t>Witches, devils, and doctors in the Renaissance</w:t>
      </w:r>
      <w:r w:rsidRPr="007861E8">
        <w:t>. Translated by George Mora and Benjamin G. Kohl. Tempe, Arizona: Medieval &amp; Renaissance Texts &amp; Studies.</w:t>
      </w:r>
    </w:p>
    <w:p w14:paraId="6E2F8951" w14:textId="22C97B45" w:rsidR="00097644" w:rsidRPr="003341B3" w:rsidRDefault="00097644" w:rsidP="003341B3">
      <w:pPr>
        <w:spacing w:line="480" w:lineRule="auto"/>
        <w:rPr>
          <w:rFonts w:ascii="Times New Roman" w:hAnsi="Times New Roman"/>
          <w:sz w:val="24"/>
          <w:szCs w:val="24"/>
          <w:lang w:val="de-DE"/>
        </w:rPr>
      </w:pPr>
      <w:r w:rsidRPr="003341B3">
        <w:rPr>
          <w:rFonts w:ascii="Times New Roman" w:hAnsi="Times New Roman"/>
          <w:sz w:val="24"/>
          <w:szCs w:val="24"/>
          <w:lang w:val="en-US"/>
        </w:rPr>
        <w:fldChar w:fldCharType="end"/>
      </w:r>
    </w:p>
    <w:bookmarkEnd w:id="0"/>
    <w:p w14:paraId="320B54E4" w14:textId="7CD894C0" w:rsidR="001A77E3" w:rsidRPr="003341B3" w:rsidRDefault="001A77E3" w:rsidP="003341B3">
      <w:pPr>
        <w:spacing w:line="480" w:lineRule="auto"/>
        <w:rPr>
          <w:rFonts w:ascii="Times New Roman" w:hAnsi="Times New Roman"/>
          <w:sz w:val="24"/>
          <w:szCs w:val="24"/>
          <w:lang w:val="de-DE"/>
        </w:rPr>
      </w:pPr>
    </w:p>
    <w:sectPr w:rsidR="001A77E3" w:rsidRPr="003341B3" w:rsidSect="00440E43">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AE6C" w14:textId="77777777" w:rsidR="00F035B9" w:rsidRDefault="00F035B9" w:rsidP="00414F7B">
      <w:pPr>
        <w:spacing w:after="0" w:line="240" w:lineRule="auto"/>
      </w:pPr>
      <w:r>
        <w:separator/>
      </w:r>
    </w:p>
  </w:endnote>
  <w:endnote w:type="continuationSeparator" w:id="0">
    <w:p w14:paraId="61887C0A" w14:textId="77777777" w:rsidR="00F035B9" w:rsidRDefault="00F035B9" w:rsidP="00414F7B">
      <w:pPr>
        <w:spacing w:after="0" w:line="240" w:lineRule="auto"/>
      </w:pPr>
      <w:r>
        <w:continuationSeparator/>
      </w:r>
    </w:p>
  </w:endnote>
  <w:endnote w:id="1">
    <w:p w14:paraId="442AA542" w14:textId="47EB4EEE" w:rsidR="00097644" w:rsidRPr="00630B7E" w:rsidRDefault="00097644" w:rsidP="00097644">
      <w:pPr>
        <w:pStyle w:val="EndnoteText"/>
        <w:rPr>
          <w:rFonts w:cstheme="minorHAnsi"/>
          <w:lang w:val="en-US"/>
        </w:rPr>
      </w:pPr>
      <w:r w:rsidRPr="00630B7E">
        <w:rPr>
          <w:rStyle w:val="EndnoteReference"/>
          <w:rFonts w:cstheme="minorHAnsi"/>
        </w:rPr>
        <w:endnoteRef/>
      </w:r>
      <w:r w:rsidRPr="00630B7E">
        <w:rPr>
          <w:rFonts w:cstheme="minorHAnsi"/>
          <w:lang w:val="en-US"/>
        </w:rPr>
        <w:t xml:space="preserve"> In recent years, a number of philosophers have challenged the notion that “conspiracy theories” suffer from sort of general deficiency, arguing that every conspiracy theory should be evaluated on its own merits. For a defense of this “particularism”, see </w:t>
      </w:r>
      <w:r>
        <w:rPr>
          <w:rFonts w:cstheme="minorHAnsi"/>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SURUZXh0PjxEaXNwbGF5VGV4dD4oRGVudGl0aCAyMDE4YSwgMjAxOGIsIDIwMTk7IEJ1ZW50aW5n
IGFuZCBUYXlsb3IgMjAxMDsgUGlnZGVuIDE5OTUpPC9EaXNwbGF5VGV4dD48cmVjb3JkPjx0aXRs
ZXM+PHRpdGxlPkNvbnNwaXJhY3kgVGhlb3JpZXMgYW5kIFBoaWxvc29waHk6IEJyaW5naW5nIHRo
ZSBFcGlzdGVtb2xvZ3kgb2YgYSBGcmVpZ2h0ZWQgVGVybSBpbnRvIHRoZSBTb2NpYWwgU2NpZW5j
ZXM8L3RpdGxlPjxzZWNvbmRhcnktdGl0bGU+Q29uc3BpcmFjeSBUaGVvcmllcyBhbmQgdGhlIFBl
b3BsZSBXaG8gQmVsaWV2ZSBUaGVtPC9zZWNvbmRhcnktdGl0bGU+PC90aXRsZXM+PHBhZ2VzPjk0
LTEwODwvcGFnZXM+PGNvbnRyaWJ1dG9ycz48YXV0aG9ycz48YXV0aG9yPkRlbnRpdGgsIE0gUi4g
WC48L2F1dGhvcj48L2F1dGhvcnM+PC9jb250cmlidXRvcnM+PGFkZGVkLWRhdGUgZm9ybWF0PSJ1
dGMiPjE1ODc3NTExNzM8L2FkZGVkLWRhdGU+PHB1Yi1sb2NhdGlvbj5PeGZvcmQgVW5pdmVyc2l0
eSBQcmVzczwvcHViLWxvY2F0aW9uPjxyZWYtdHlwZSBuYW1lPSJCb29rIFNlY3Rpb24iPjU8L3Jl
Zi10eXBlPjxkYXRlcz48eWVhcj4yMDE4PC95ZWFyPjwvZGF0ZXM+PHJlYy1udW1iZXI+NDI3OTwv
cmVjLW51bWJlcj48bGFzdC11cGRhdGVkLWRhdGUgZm9ybWF0PSJ1dGMiPjE2MjMxNjQxODY8L2xh
c3QtdXBkYXRlZC1kYXRlPjxjb250cmlidXRvcnM+PHNlY29uZGFyeS1hdXRob3JzPjxhdXRob3I+
VXNjaW5za2ksIEpvc2VwaCBFLjwvYXV0aG9yPjwvc2Vjb25kYXJ5LWF1dGhvcnM+PC9jb250cmli
dXRvcnM+PC9yZWNvcmQ+PC9DaXRlPjxDaXRlPjxBdXRob3I+RGVudGl0aDwvQXV0aG9yPjxZZWFy
PjIwMTg8L1llYXI+PElEVGV4dD5UYWtpbmcgY29uc3BpcmFjeSB0aGVvcmllcyBzZXJpb3VzbHk8
L0lEVGV4dD48cmVjb3JkPjxpc2JuPjE3ODY2MDgzMDg8L2lzYm4+PHRpdGxlcz48dGl0bGU+VGFr
aW5nIGNvbnNwaXJhY3kgdGhlb3JpZXMgc2VyaW91c2x5PC90aXRsZT48L3RpdGxlcz48Y29udHJp
YnV0b3JzPjxhdXRob3JzPjxhdXRob3I+RGVudGl0aCwgTSBSLiBYLjwvYXV0aG9yPjwvYXV0aG9y
cz48L2NvbnRyaWJ1dG9ycz48YWRkZWQtZGF0ZSBmb3JtYXQ9InV0YyI+MTYxMjgwNzgyNDwvYWRk
ZWQtZGF0ZT48cmVmLXR5cGUgbmFtZT0iQm9vayI+NjwvcmVmLXR5cGU+PGRhdGVzPjx5ZWFyPjIw
MTg8L3llYXI+PC9kYXRlcz48cmVjLW51bWJlcj40NDA5PC9yZWMtbnVtYmVyPjxwdWJsaXNoZXI+
Um93bWFuICZhbXA7IExpdHRsZWZpZWxkPC9wdWJsaXNoZXI+PGxhc3QtdXBkYXRlZC1kYXRlIGZv
cm1hdD0idXRjIj4xNjIzMTY0MTU0PC9sYXN0LXVwZGF0ZWQtZGF0ZT48L3JlY29yZD48L0NpdGU+
PENpdGU+PEF1dGhvcj5EZW50aXRoPC9BdXRob3I+PFllYXI+MjAxOTwvWWVhcj48SURUZXh0PkNv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cj5CdWVudGluZzwvQXV0aG9yPjxZZWFyPjIwMTA8L1llYXI+PElEVGV4dD5Db25zcGlyYWN5IHRo
ZW9yaWVzIGFuZCBmb3J0dWl0b3VzIGRhdGE8L0lEVGV4dD48cmVjb3JkPjxpc2JuPjAwNDgtMzkz
MTwvaXNibj48dGl0bGVzPjx0aXRsZT5Db25zcGlyYWN5IHRoZW9yaWVzIGFuZCBmb3J0dWl0b3Vz
IGRhdGE8L3RpdGxlPjxzZWNvbmRhcnktdGl0bGU+UGhpbG9zb3BoeSBvZiB0aGUgU29jaWFsIFNj
aWVuY2VzPC9zZWNvbmRhcnktdGl0bGU+PC90aXRsZXM+PHBhZ2VzPjU2Ny01Nzg8L3BhZ2VzPjxu
dW1iZXI+NDwvbnVtYmVyPjxjb250cmlidXRvcnM+PGF1dGhvcnM+PGF1dGhvcj5CdWVudGluZywg
Sm9lbDwvYXV0aG9yPjxhdXRob3I+VGF5bG9yLCBKYXNvbjwvYXV0aG9yPjwvYXV0aG9ycz48L2Nv
bnRyaWJ1dG9ycz48YWRkZWQtZGF0ZSBmb3JtYXQ9InV0YyI+MTU5MTEwOTg2MjwvYWRkZWQtZGF0
ZT48cmVmLXR5cGUgbmFtZT0iSm91cm5hbCBBcnRpY2xlIj4xNzwvcmVmLXR5cGU+PGRhdGVzPjx5
ZWFyPjIwMTA8L3llYXI+PC9kYXRlcz48cmVjLW51bWJlcj40MjkzPC9yZWMtbnVtYmVyPjxwdWJs
aXNoZXI+U2FnZSBQdWJsaWNhdGlvbnMgU2FnZSBDQTogTG9zIEFuZ2VsZXMsIENBPC9wdWJsaXNo
ZXI+PGxhc3QtdXBkYXRlZC1kYXRlIGZvcm1hdD0idXRjIj4xNTkxMTA5ODYyPC9sYXN0LXVwZGF0
ZWQtZGF0ZT48dm9sdW1lPjQwPC92b2x1bWU+PC9yZWNvcmQ+PC9DaXRlPjxDaXRlPjxBdXRob3I+
UGlnZGVuPC9BdXRob3I+PFllYXI+MTk5NTwvWWVhcj48SURUZXh0PlBvcHBlciByZXZpc2l0ZWQs
IG9yIHdoYXQgaXMgd3Jvbmcgd2l0aCBjb25zcGlyYWN5IHRoZW9yaWVzPzwvSURUZXh0PjxyZWNv
cmQ+PGZvcmVpZ24ta2V5cz48a2V5IGFwcD0iRU4iIGRiLWlkPSJlczl0dHZzZDFwMnhhdGV0NWV0
cHZleG4wMnc5OXI1czBldGQiPjY2Mjwva2V5PjwvZm9yZWlnbi1rZXlzPjx0aXRsZXM+PHRpdGxl
PlBvcHBlciByZXZpc2l0ZWQsIG9yIHdoYXQgaXMgd3Jvbmcgd2l0aCBjb25zcGlyYWN5IHRoZW9y
aWVzPzwvdGl0bGU+PHNlY29uZGFyeS10aXRsZT5QaGlsb3NvcGh5IG9mIHRoZSBTb2NpYWwgU2Np
ZW5jZXM8L3NlY29uZGFyeS10aXRsZT48L3RpdGxlcz48cGFnZXM+MzwvcGFnZXM+PG51bWJlcj4x
PC9udW1iZXI+PGNvbnRyaWJ1dG9ycz48YXV0aG9ycz48YXV0aG9yPlBpZ2RlbiwgQ2hhcmxlcyBS
LjwvYXV0aG9yPjwvYXV0aG9ycz48L2NvbnRyaWJ1dG9ycz48YWRkZWQtZGF0ZSBmb3JtYXQ9InV0
YyI+MTM3NDQ5ODk5NzwvYWRkZWQtZGF0ZT48cmVmLXR5cGUgbmFtZT0iSm91cm5hbCBBcnRpY2xl
Ij4xNzwvcmVmLXR5cGU+PGRhdGVzPjx5ZWFyPjE5OTU8L3llYXI+PC9kYXRlcz48cmVjLW51bWJl
cj43Mzg8L3JlYy1udW1iZXI+PGxhc3QtdXBkYXRlZC1kYXRlIGZvcm1hdD0idXRjIj4xNjIzMTYz
OTMyPC9sYXN0LXVwZGF0ZWQtZGF0ZT48dm9sdW1lPjI1PC92b2x1bWU+PC9yZWNvcmQ+PC9DaXRl
PjwvRW5kTm90ZT5=
</w:fldData>
        </w:fldChar>
      </w:r>
      <w:r w:rsidR="007861E8">
        <w:rPr>
          <w:rFonts w:cstheme="minorHAnsi"/>
          <w:lang w:val="en-US"/>
        </w:rPr>
        <w:instrText xml:space="preserve"> ADDIN EN.CITE </w:instrText>
      </w:r>
      <w:r w:rsidR="007861E8">
        <w:rPr>
          <w:rFonts w:cstheme="minorHAnsi"/>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SURUZXh0PjxEaXNwbGF5VGV4dD4oRGVudGl0aCAyMDE4YSwgMjAxOGIsIDIwMTk7IEJ1ZW50aW5n
IGFuZCBUYXlsb3IgMjAxMDsgUGlnZGVuIDE5OTUpPC9EaXNwbGF5VGV4dD48cmVjb3JkPjx0aXRs
ZXM+PHRpdGxlPkNvbnNwaXJhY3kgVGhlb3JpZXMgYW5kIFBoaWxvc29waHk6IEJyaW5naW5nIHRo
ZSBFcGlzdGVtb2xvZ3kgb2YgYSBGcmVpZ2h0ZWQgVGVybSBpbnRvIHRoZSBTb2NpYWwgU2NpZW5j
ZXM8L3RpdGxlPjxzZWNvbmRhcnktdGl0bGU+Q29uc3BpcmFjeSBUaGVvcmllcyBhbmQgdGhlIFBl
b3BsZSBXaG8gQmVsaWV2ZSBUaGVtPC9zZWNvbmRhcnktdGl0bGU+PC90aXRsZXM+PHBhZ2VzPjk0
LTEwODwvcGFnZXM+PGNvbnRyaWJ1dG9ycz48YXV0aG9ycz48YXV0aG9yPkRlbnRpdGgsIE0gUi4g
WC48L2F1dGhvcj48L2F1dGhvcnM+PC9jb250cmlidXRvcnM+PGFkZGVkLWRhdGUgZm9ybWF0PSJ1
dGMiPjE1ODc3NTExNzM8L2FkZGVkLWRhdGU+PHB1Yi1sb2NhdGlvbj5PeGZvcmQgVW5pdmVyc2l0
eSBQcmVzczwvcHViLWxvY2F0aW9uPjxyZWYtdHlwZSBuYW1lPSJCb29rIFNlY3Rpb24iPjU8L3Jl
Zi10eXBlPjxkYXRlcz48eWVhcj4yMDE4PC95ZWFyPjwvZGF0ZXM+PHJlYy1udW1iZXI+NDI3OTwv
cmVjLW51bWJlcj48bGFzdC11cGRhdGVkLWRhdGUgZm9ybWF0PSJ1dGMiPjE2MjMxNjQxODY8L2xh
c3QtdXBkYXRlZC1kYXRlPjxjb250cmlidXRvcnM+PHNlY29uZGFyeS1hdXRob3JzPjxhdXRob3I+
VXNjaW5za2ksIEpvc2VwaCBFLjwvYXV0aG9yPjwvc2Vjb25kYXJ5LWF1dGhvcnM+PC9jb250cmli
dXRvcnM+PC9yZWNvcmQ+PC9DaXRlPjxDaXRlPjxBdXRob3I+RGVudGl0aDwvQXV0aG9yPjxZZWFy
PjIwMTg8L1llYXI+PElEVGV4dD5UYWtpbmcgY29uc3BpcmFjeSB0aGVvcmllcyBzZXJpb3VzbHk8
L0lEVGV4dD48cmVjb3JkPjxpc2JuPjE3ODY2MDgzMDg8L2lzYm4+PHRpdGxlcz48dGl0bGU+VGFr
aW5nIGNvbnNwaXJhY3kgdGhlb3JpZXMgc2VyaW91c2x5PC90aXRsZT48L3RpdGxlcz48Y29udHJp
YnV0b3JzPjxhdXRob3JzPjxhdXRob3I+RGVudGl0aCwgTSBSLiBYLjwvYXV0aG9yPjwvYXV0aG9y
cz48L2NvbnRyaWJ1dG9ycz48YWRkZWQtZGF0ZSBmb3JtYXQ9InV0YyI+MTYxMjgwNzgyNDwvYWRk
ZWQtZGF0ZT48cmVmLXR5cGUgbmFtZT0iQm9vayI+NjwvcmVmLXR5cGU+PGRhdGVzPjx5ZWFyPjIw
MTg8L3llYXI+PC9kYXRlcz48cmVjLW51bWJlcj40NDA5PC9yZWMtbnVtYmVyPjxwdWJsaXNoZXI+
Um93bWFuICZhbXA7IExpdHRsZWZpZWxkPC9wdWJsaXNoZXI+PGxhc3QtdXBkYXRlZC1kYXRlIGZv
cm1hdD0idXRjIj4xNjIzMTY0MTU0PC9sYXN0LXVwZGF0ZWQtZGF0ZT48L3JlY29yZD48L0NpdGU+
PENpdGU+PEF1dGhvcj5EZW50aXRoPC9BdXRob3I+PFllYXI+MjAxOTwvWWVhcj48SURUZXh0PkNv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cj5CdWVudGluZzwvQXV0aG9yPjxZZWFyPjIwMTA8L1llYXI+PElEVGV4dD5Db25zcGlyYWN5IHRo
ZW9yaWVzIGFuZCBmb3J0dWl0b3VzIGRhdGE8L0lEVGV4dD48cmVjb3JkPjxpc2JuPjAwNDgtMzkz
MTwvaXNibj48dGl0bGVzPjx0aXRsZT5Db25zcGlyYWN5IHRoZW9yaWVzIGFuZCBmb3J0dWl0b3Vz
IGRhdGE8L3RpdGxlPjxzZWNvbmRhcnktdGl0bGU+UGhpbG9zb3BoeSBvZiB0aGUgU29jaWFsIFNj
aWVuY2VzPC9zZWNvbmRhcnktdGl0bGU+PC90aXRsZXM+PHBhZ2VzPjU2Ny01Nzg8L3BhZ2VzPjxu
dW1iZXI+NDwvbnVtYmVyPjxjb250cmlidXRvcnM+PGF1dGhvcnM+PGF1dGhvcj5CdWVudGluZywg
Sm9lbDwvYXV0aG9yPjxhdXRob3I+VGF5bG9yLCBKYXNvbjwvYXV0aG9yPjwvYXV0aG9ycz48L2Nv
bnRyaWJ1dG9ycz48YWRkZWQtZGF0ZSBmb3JtYXQ9InV0YyI+MTU5MTEwOTg2MjwvYWRkZWQtZGF0
ZT48cmVmLXR5cGUgbmFtZT0iSm91cm5hbCBBcnRpY2xlIj4xNzwvcmVmLXR5cGU+PGRhdGVzPjx5
ZWFyPjIwMTA8L3llYXI+PC9kYXRlcz48cmVjLW51bWJlcj40MjkzPC9yZWMtbnVtYmVyPjxwdWJs
aXNoZXI+U2FnZSBQdWJsaWNhdGlvbnMgU2FnZSBDQTogTG9zIEFuZ2VsZXMsIENBPC9wdWJsaXNo
ZXI+PGxhc3QtdXBkYXRlZC1kYXRlIGZvcm1hdD0idXRjIj4xNTkxMTA5ODYyPC9sYXN0LXVwZGF0
ZWQtZGF0ZT48dm9sdW1lPjQwPC92b2x1bWU+PC9yZWNvcmQ+PC9DaXRlPjxDaXRlPjxBdXRob3I+
UGlnZGVuPC9BdXRob3I+PFllYXI+MTk5NTwvWWVhcj48SURUZXh0PlBvcHBlciByZXZpc2l0ZWQs
IG9yIHdoYXQgaXMgd3Jvbmcgd2l0aCBjb25zcGlyYWN5IHRoZW9yaWVzPzwvSURUZXh0PjxyZWNv
cmQ+PGZvcmVpZ24ta2V5cz48a2V5IGFwcD0iRU4iIGRiLWlkPSJlczl0dHZzZDFwMnhhdGV0NWV0
cHZleG4wMnc5OXI1czBldGQiPjY2Mjwva2V5PjwvZm9yZWlnbi1rZXlzPjx0aXRsZXM+PHRpdGxl
PlBvcHBlciByZXZpc2l0ZWQsIG9yIHdoYXQgaXMgd3Jvbmcgd2l0aCBjb25zcGlyYWN5IHRoZW9y
aWVzPzwvdGl0bGU+PHNlY29uZGFyeS10aXRsZT5QaGlsb3NvcGh5IG9mIHRoZSBTb2NpYWwgU2Np
ZW5jZXM8L3NlY29uZGFyeS10aXRsZT48L3RpdGxlcz48cGFnZXM+MzwvcGFnZXM+PG51bWJlcj4x
PC9udW1iZXI+PGNvbnRyaWJ1dG9ycz48YXV0aG9ycz48YXV0aG9yPlBpZ2RlbiwgQ2hhcmxlcyBS
LjwvYXV0aG9yPjwvYXV0aG9ycz48L2NvbnRyaWJ1dG9ycz48YWRkZWQtZGF0ZSBmb3JtYXQ9InV0
YyI+MTM3NDQ5ODk5NzwvYWRkZWQtZGF0ZT48cmVmLXR5cGUgbmFtZT0iSm91cm5hbCBBcnRpY2xl
Ij4xNzwvcmVmLXR5cGU+PGRhdGVzPjx5ZWFyPjE5OTU8L3llYXI+PC9kYXRlcz48cmVjLW51bWJl
cj43Mzg8L3JlYy1udW1iZXI+PGxhc3QtdXBkYXRlZC1kYXRlIGZvcm1hdD0idXRjIj4xNjIzMTYz
OTMyPC9sYXN0LXVwZGF0ZWQtZGF0ZT48dm9sdW1lPjI1PC92b2x1bWU+PC9yZWNvcmQ+PC9DaXRl
PjwvRW5kTm90ZT5=
</w:fldData>
        </w:fldChar>
      </w:r>
      <w:r w:rsidR="007861E8">
        <w:rPr>
          <w:rFonts w:cstheme="minorHAnsi"/>
          <w:lang w:val="en-US"/>
        </w:rPr>
        <w:instrText xml:space="preserve"> ADDIN EN.CITE.DATA </w:instrText>
      </w:r>
      <w:r w:rsidR="007861E8">
        <w:rPr>
          <w:rFonts w:cstheme="minorHAnsi"/>
          <w:lang w:val="en-US"/>
        </w:rPr>
      </w:r>
      <w:r w:rsidR="007861E8">
        <w:rPr>
          <w:rFonts w:cstheme="minorHAnsi"/>
          <w:lang w:val="en-US"/>
        </w:rPr>
        <w:fldChar w:fldCharType="end"/>
      </w:r>
      <w:r>
        <w:rPr>
          <w:rFonts w:cstheme="minorHAnsi"/>
          <w:lang w:val="en-US"/>
        </w:rPr>
        <w:fldChar w:fldCharType="separate"/>
      </w:r>
      <w:r w:rsidR="007861E8">
        <w:rPr>
          <w:rFonts w:cstheme="minorHAnsi"/>
          <w:noProof/>
          <w:lang w:val="en-US"/>
        </w:rPr>
        <w:t>(Dentith 2018a, 2018b, 2019; Buenting and Taylor 2010; Pigden 1995)</w:t>
      </w:r>
      <w:r>
        <w:rPr>
          <w:rFonts w:cstheme="minorHAnsi"/>
          <w:lang w:val="en-US"/>
        </w:rPr>
        <w:fldChar w:fldCharType="end"/>
      </w:r>
      <w:r w:rsidRPr="00630B7E">
        <w:rPr>
          <w:rFonts w:cstheme="minorHAnsi"/>
          <w:lang w:val="en-US"/>
        </w:rPr>
        <w:t xml:space="preserve">. For a defense of more “generalist” positions, see </w:t>
      </w:r>
      <w:r>
        <w:rPr>
          <w:rFonts w:cstheme="minorHAnsi"/>
          <w:lang w:val="en-US"/>
        </w:rPr>
        <w:fldChar w:fldCharType="begin"/>
      </w:r>
      <w:r w:rsidR="007861E8">
        <w:rPr>
          <w:rFonts w:cstheme="minorHAnsi"/>
          <w:lang w:val="en-US"/>
        </w:rPr>
        <w:instrText xml:space="preserve"> ADDIN EN.CITE &lt;EndNote&gt;&lt;Cite&gt;&lt;Author&gt;Stokes&lt;/Author&gt;&lt;Year&gt;2018&lt;/Year&gt;&lt;IDText&gt;Conspiracy Theory and the Perils of Pure Particularism&lt;/IDText&gt;&lt;DisplayText&gt;(Stokes 2018; Harris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X.&lt;/author&gt;&lt;/secondary-authors&gt;&lt;/contributors&gt;&lt;/record&gt;&lt;/Cite&gt;&lt;Cite&gt;&lt;Author&gt;Harris&lt;/Author&gt;&lt;Year&gt;2018&lt;/Year&gt;&lt;IDText&gt;What&amp;apos;s epistemically wrong with conspiracy theorising?&lt;/IDText&gt;&lt;record&gt;&lt;isbn&gt;1358-2461&lt;/isbn&gt;&lt;titles&gt;&lt;title&gt;What&amp;apos;s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Pr>
          <w:rFonts w:cstheme="minorHAnsi"/>
          <w:lang w:val="en-US"/>
        </w:rPr>
        <w:fldChar w:fldCharType="separate"/>
      </w:r>
      <w:r w:rsidR="007861E8">
        <w:rPr>
          <w:rFonts w:cstheme="minorHAnsi"/>
          <w:noProof/>
          <w:lang w:val="en-US"/>
        </w:rPr>
        <w:t>(Stokes 2018; Harris 2018)</w:t>
      </w:r>
      <w:r>
        <w:rPr>
          <w:rFonts w:cstheme="minorHAnsi"/>
          <w:lang w:val="en-US"/>
        </w:rPr>
        <w:fldChar w:fldCharType="end"/>
      </w:r>
      <w:r w:rsidRPr="00630B7E">
        <w:rPr>
          <w:rFonts w:cstheme="minorHAnsi"/>
          <w:lang w:val="en-US"/>
        </w:rPr>
        <w:t xml:space="preserve">. </w:t>
      </w:r>
    </w:p>
  </w:endnote>
  <w:endnote w:id="2">
    <w:p w14:paraId="7044C886" w14:textId="77777777" w:rsidR="00097644" w:rsidRPr="00630B7E" w:rsidRDefault="00097644" w:rsidP="00097644">
      <w:pPr>
        <w:pStyle w:val="EndnoteText"/>
        <w:rPr>
          <w:rFonts w:cstheme="minorHAnsi"/>
          <w:lang w:val="en-US"/>
        </w:rPr>
      </w:pPr>
      <w:r w:rsidRPr="00630B7E">
        <w:rPr>
          <w:rStyle w:val="EndnoteReference"/>
          <w:rFonts w:cstheme="minorHAnsi"/>
        </w:rPr>
        <w:endnoteRef/>
      </w:r>
      <w:r w:rsidRPr="00630B7E">
        <w:rPr>
          <w:rFonts w:cstheme="minorHAnsi"/>
          <w:lang w:val="en-US"/>
        </w:rPr>
        <w:t xml:space="preserve"> A list of contemporary imprints of the </w:t>
      </w:r>
      <w:r w:rsidRPr="00630B7E">
        <w:rPr>
          <w:rFonts w:cstheme="minorHAnsi"/>
          <w:i/>
          <w:iCs/>
          <w:lang w:val="en-US"/>
        </w:rPr>
        <w:t xml:space="preserve">Protocols </w:t>
      </w:r>
      <w:r w:rsidRPr="00630B7E">
        <w:rPr>
          <w:rFonts w:cstheme="minorHAnsi"/>
          <w:lang w:val="en-US"/>
        </w:rPr>
        <w:t>can be found on Wikipedia: bit.ly/3qU7W7a</w:t>
      </w:r>
    </w:p>
  </w:endnote>
  <w:endnote w:id="3">
    <w:p w14:paraId="19CDB58B" w14:textId="77777777" w:rsidR="00097644" w:rsidRPr="00900DE4" w:rsidRDefault="00097644" w:rsidP="00097644">
      <w:pPr>
        <w:pStyle w:val="EndnoteText"/>
        <w:rPr>
          <w:rFonts w:cstheme="minorHAnsi"/>
          <w:lang w:val="de-DE"/>
        </w:rPr>
      </w:pPr>
      <w:r w:rsidRPr="00630B7E">
        <w:rPr>
          <w:rStyle w:val="EndnoteReference"/>
          <w:rFonts w:cstheme="minorHAnsi"/>
        </w:rPr>
        <w:endnoteRef/>
      </w:r>
      <w:r w:rsidRPr="0005586A">
        <w:rPr>
          <w:rFonts w:cstheme="minorHAnsi"/>
          <w:lang w:val="en-US"/>
        </w:rPr>
        <w:t xml:space="preserve"> </w:t>
      </w:r>
      <w:r w:rsidRPr="00630B7E">
        <w:rPr>
          <w:rFonts w:cstheme="minorHAnsi"/>
          <w:lang w:val="en-US"/>
        </w:rPr>
        <w:t xml:space="preserve">“We alternate these days of victory and defeat among people so that Allah may reveal the true believers, choose martyrs from among you […] Do you think you will enter Paradise without Allah proving which of you truly struggled for His cause and patiently endured?” </w:t>
      </w:r>
      <w:r w:rsidRPr="00900DE4">
        <w:rPr>
          <w:rFonts w:cstheme="minorHAnsi"/>
          <w:lang w:val="de-DE"/>
        </w:rPr>
        <w:t>(Quran 3:137-140).</w:t>
      </w:r>
    </w:p>
  </w:endnote>
  <w:endnote w:id="4">
    <w:p w14:paraId="3B3CBFE1" w14:textId="228EA20F" w:rsidR="00550384" w:rsidRPr="00900DE4" w:rsidRDefault="00550384">
      <w:pPr>
        <w:pStyle w:val="EndnoteText"/>
        <w:rPr>
          <w:lang w:val="en-US"/>
        </w:rPr>
      </w:pPr>
      <w:r>
        <w:rPr>
          <w:rStyle w:val="EndnoteReference"/>
        </w:rPr>
        <w:endnoteRef/>
      </w:r>
      <w:r w:rsidRPr="00900DE4">
        <w:rPr>
          <w:lang w:val="en-US"/>
        </w:rPr>
        <w:t xml:space="preserve"> </w:t>
      </w:r>
      <w:r w:rsidRPr="00630B7E">
        <w:rPr>
          <w:lang w:val="en-US"/>
        </w:rPr>
        <w:t xml:space="preserve">Past historians </w:t>
      </w:r>
      <w:r w:rsidR="008D202E">
        <w:rPr>
          <w:lang w:val="en-US"/>
        </w:rPr>
        <w:t xml:space="preserve">have </w:t>
      </w:r>
      <w:r w:rsidRPr="00630B7E">
        <w:rPr>
          <w:lang w:val="en-US"/>
        </w:rPr>
        <w:t>often argued that witch persecutions were a shrewd tool, used to achieve some hidden end, like oppressing women, destroying traditional peasant culture, making money, or subjugating the poor. However, over the past decades most experts have come to the conclusion that many witch persecutions were more likely driven forward by genuine panics about the alleged dangers of witchcraft</w:t>
      </w:r>
      <w:r>
        <w:rPr>
          <w:lang w:val="en-US"/>
        </w:rPr>
        <w:t xml:space="preserve"> </w:t>
      </w:r>
      <w:r>
        <w:rPr>
          <w:lang w:val="en-US"/>
        </w:rPr>
        <w:fldChar w:fldCharType="begin"/>
      </w:r>
      <w:r w:rsidR="007861E8">
        <w:rPr>
          <w:lang w:val="en-US"/>
        </w:rPr>
        <w:instrText xml:space="preserve"> ADDIN EN.CITE &lt;EndNote&gt;&lt;Cite&gt;&lt;Author&gt;Scarre&lt;/Author&gt;&lt;Year&gt;2001&lt;/Year&gt;&lt;IDText&gt;Witchcraft and Magic in Sixteenth- and Seventeenth-Century Europe&lt;/IDText&gt;&lt;DisplayText&gt;(Scarre and Callow 2001)&lt;/DisplayText&gt;&lt;record&gt;&lt;dates&gt;&lt;pub-dates&gt;&lt;date&gt;2001/06/29/&lt;/date&gt;&lt;/pub-dates&gt;&lt;year&gt;2001&lt;/year&gt;&lt;/dates&gt;&lt;keywords&gt;&lt;keyword&gt;History / Europe / General&lt;/keyword&gt;&lt;keyword&gt;History / Renaissance&lt;/keyword&gt;&lt;/keywords&gt;&lt;urls&gt;&lt;related-urls&gt;&lt;url&gt;https://books.google.nl/books?id=BAIoBQAAQBAJ&lt;/url&gt;&lt;/related-urls&gt;&lt;/urls&gt;&lt;isbn&gt;978-1-137-24334-8&lt;/isbn&gt;&lt;titles&gt;&lt;title&gt;Witchcraft and Magic in Sixteenth- and Seventeenth-Century Europe&lt;/title&gt;&lt;/titles&gt;&lt;pages&gt;105&lt;/pages&gt;&lt;contributors&gt;&lt;authors&gt;&lt;author&gt;Scarre, Geoffrey&lt;/author&gt;&lt;author&gt;Callow, John&lt;/author&gt;&lt;/authors&gt;&lt;/contributors&gt;&lt;language&gt;en&lt;/language&gt;&lt;added-date format="utc"&gt;1673621682&lt;/added-date&gt;&lt;ref-type name="Book"&gt;6&lt;/ref-type&gt;&lt;remote-database-provider&gt;Google Books&lt;/remote-database-provider&gt;&lt;rec-number&gt;4799&lt;/rec-number&gt;&lt;publisher&gt;Palgrave Macmillan&lt;/publisher&gt;&lt;last-updated-date format="utc"&gt;1673621682&lt;/last-updated-date&gt;&lt;/record&gt;&lt;/Cite&gt;&lt;/EndNote&gt;</w:instrText>
      </w:r>
      <w:r>
        <w:rPr>
          <w:lang w:val="en-US"/>
        </w:rPr>
        <w:fldChar w:fldCharType="separate"/>
      </w:r>
      <w:r w:rsidR="007861E8">
        <w:rPr>
          <w:noProof/>
          <w:lang w:val="en-US"/>
        </w:rPr>
        <w:t>(Scarre and Callow 2001)</w:t>
      </w:r>
      <w:r>
        <w:rPr>
          <w:lang w:val="en-US"/>
        </w:rPr>
        <w:fldChar w:fldCharType="end"/>
      </w:r>
      <w:r w:rsidRPr="00630B7E">
        <w:rPr>
          <w:lang w:val="en-US"/>
        </w:rPr>
        <w:t xml:space="preserve">. </w:t>
      </w:r>
      <w:r w:rsidRPr="00630B7E">
        <w:rPr>
          <w:rFonts w:cs="Calibri"/>
          <w:lang w:val="en-US" w:eastAsia="zh-CN"/>
        </w:rPr>
        <w:t>“Witch-beliefs were not a trick; the fear of witches was very real”, states Johannes Dillinger</w:t>
      </w:r>
      <w:r>
        <w:rPr>
          <w:rFonts w:cs="Calibri"/>
          <w:lang w:val="en-US" w:eastAsia="zh-CN"/>
        </w:rPr>
        <w:t xml:space="preserve"> </w:t>
      </w:r>
      <w:r>
        <w:rPr>
          <w:rFonts w:cs="Calibri"/>
          <w:lang w:val="en-US" w:eastAsia="zh-CN"/>
        </w:rPr>
        <w:fldChar w:fldCharType="begin"/>
      </w:r>
      <w:r>
        <w:rPr>
          <w:rFonts w:cs="Calibri"/>
          <w:lang w:val="en-US" w:eastAsia="zh-CN"/>
        </w:rPr>
        <w:instrText xml:space="preserve"> ADDIN ZOTERO_ITEM CSL_CITATION {"citationID":"h9NoKk3y","properties":{"formattedCitation":"(Dillinger, 2018, p. 127)","plainCitation":"(Dillinger, 2018, p. 127)","noteIndex":0},"citationItems":[{"id":409,"uris":["http://zotero.org/users/3566189/items/QVYTDJGB"],"uri":["http://zotero.org/users/3566189/items/QVYTDJGB"],"itemData":{"id":409,"type":"book","event-place":"Frankfurt","ISBN":"978-3-593-50864-1","language":"German","note":"OCLC: 1011590838","publisher":"Campus Verlag","publisher-place":"Frankfurt","source":"Open WorldCat","title":"Hexen und Magie: 2., aktualisierte Auflage","title-short":"Hexen und Magie","author":[{"family":"Dillinger","given":"Johannes"}],"issued":{"date-parts":[["2018"]]}},"locator":"127"}],"schema":"https://github.com/citation-style-language/schema/raw/master/csl-citation.json"} </w:instrText>
      </w:r>
      <w:r>
        <w:rPr>
          <w:rFonts w:cs="Calibri"/>
          <w:lang w:val="en-US" w:eastAsia="zh-CN"/>
        </w:rPr>
        <w:fldChar w:fldCharType="separate"/>
      </w:r>
      <w:r w:rsidRPr="00667617">
        <w:rPr>
          <w:rFonts w:cs="Calibri"/>
          <w:lang w:val="en-US"/>
        </w:rPr>
        <w:t>(Dillinger, 2018, p. 127)</w:t>
      </w:r>
      <w:r>
        <w:rPr>
          <w:rFonts w:cs="Calibri"/>
          <w:lang w:val="en-US" w:eastAsia="zh-CN"/>
        </w:rPr>
        <w:fldChar w:fldCharType="end"/>
      </w:r>
      <w:r w:rsidRPr="00630B7E">
        <w:rPr>
          <w:rFonts w:cs="Calibri"/>
          <w:lang w:val="en-US" w:eastAsia="zh-CN"/>
        </w:rPr>
        <w:t>.</w:t>
      </w:r>
      <w:r>
        <w:rPr>
          <w:rStyle w:val="EndnoteReference"/>
          <w:rFonts w:cs="Calibri"/>
          <w:lang w:val="en-US" w:eastAsia="zh-CN"/>
        </w:rPr>
        <w:endnoteRef/>
      </w:r>
      <w:r w:rsidRPr="00630B7E">
        <w:rPr>
          <w:rFonts w:cs="Calibri"/>
          <w:lang w:val="en-US" w:eastAsia="zh-CN"/>
        </w:rPr>
        <w:t xml:space="preserve"> Or as Julian Goodare says it: “a witchcraft accusation was not ‘really’ about something else; it was really about witchcraft.”  </w:t>
      </w:r>
      <w:r>
        <w:rPr>
          <w:rFonts w:cs="Calibri"/>
          <w:lang w:val="en-US" w:eastAsia="zh-CN"/>
        </w:rPr>
        <w:fldChar w:fldCharType="begin"/>
      </w:r>
      <w:r w:rsidR="007861E8">
        <w:rPr>
          <w:rFonts w:cs="Calibri"/>
          <w:lang w:val="en-US" w:eastAsia="zh-CN"/>
        </w:rPr>
        <w:instrText xml:space="preserve"> ADDIN EN.CITE &lt;EndNote&gt;&lt;Cite&gt;&lt;Author&gt;Goodare&lt;/Author&gt;&lt;Year&gt;2016&lt;/Year&gt;&lt;IDText&gt;The European witch-hunt&lt;/IDText&gt;&lt;Pages&gt;385&lt;/Pages&gt;&lt;DisplayText&gt;(Goodare 2016, 385)&lt;/DisplayText&gt;&lt;record&gt;&lt;isbn&gt;1315560453&lt;/isbn&gt;&lt;titles&gt;&lt;title&gt;The European witch-hunt&lt;/title&gt;&lt;/titles&gt;&lt;contributors&gt;&lt;authors&gt;&lt;author&gt;Goodare, Julian&lt;/author&gt;&lt;/authors&gt;&lt;/contributors&gt;&lt;added-date format="utc"&gt;1666977340&lt;/added-date&gt;&lt;ref-type name="Book"&gt;6&lt;/ref-type&gt;&lt;dates&gt;&lt;year&gt;2016&lt;/year&gt;&lt;/dates&gt;&lt;rec-number&gt;4564&lt;/rec-number&gt;&lt;publisher&gt;Routledge&lt;/publisher&gt;&lt;last-updated-date format="utc"&gt;1666977340&lt;/last-updated-date&gt;&lt;/record&gt;&lt;/Cite&gt;&lt;/EndNote&gt;</w:instrText>
      </w:r>
      <w:r>
        <w:rPr>
          <w:rFonts w:cs="Calibri"/>
          <w:lang w:val="en-US" w:eastAsia="zh-CN"/>
        </w:rPr>
        <w:fldChar w:fldCharType="separate"/>
      </w:r>
      <w:r w:rsidR="007861E8">
        <w:rPr>
          <w:rFonts w:cs="Calibri"/>
          <w:noProof/>
          <w:lang w:val="en-US" w:eastAsia="zh-CN"/>
        </w:rPr>
        <w:t>(Goodare 2016, 385)</w:t>
      </w:r>
      <w:r>
        <w:rPr>
          <w:rFonts w:cs="Calibri"/>
          <w:lang w:val="en-US" w:eastAsia="zh-CN"/>
        </w:rPr>
        <w:fldChar w:fldCharType="end"/>
      </w:r>
      <w:r w:rsidRPr="00630B7E">
        <w:rPr>
          <w:rFonts w:cs="Calibri"/>
          <w:lang w:val="en-US" w:eastAsia="zh-CN"/>
        </w:rPr>
        <w:t>.</w:t>
      </w:r>
    </w:p>
  </w:endnote>
  <w:endnote w:id="5">
    <w:p w14:paraId="03BA4887" w14:textId="431C6EB4" w:rsidR="00097644" w:rsidRPr="0005586A" w:rsidRDefault="00097644" w:rsidP="00097644">
      <w:pPr>
        <w:pStyle w:val="EndnoteText"/>
        <w:rPr>
          <w:lang w:val="en-US"/>
        </w:rPr>
      </w:pPr>
      <w:r>
        <w:rPr>
          <w:rStyle w:val="EndnoteReference"/>
        </w:rPr>
        <w:endnoteRef/>
      </w:r>
      <w:r w:rsidRPr="0005586A">
        <w:rPr>
          <w:lang w:val="en-US"/>
        </w:rPr>
        <w:t xml:space="preserve"> Interestingly, the analogy between Freudian </w:t>
      </w:r>
      <w:r>
        <w:rPr>
          <w:lang w:val="en-US"/>
        </w:rPr>
        <w:t xml:space="preserve">psychoanalysis and medieval </w:t>
      </w:r>
      <w:r w:rsidRPr="0005586A">
        <w:rPr>
          <w:lang w:val="en-US"/>
        </w:rPr>
        <w:t xml:space="preserve">demonology </w:t>
      </w:r>
      <w:r>
        <w:rPr>
          <w:lang w:val="en-US"/>
        </w:rPr>
        <w:t>may even extend beyond the level of epistemology. In the early days of his psychoanalytic career (around the 1890s), Freud took the extracted childhood “memories” of his patients about grisly sexual and sadistic abuse (which were in reality confabulated under intense pressure of the therapist) as phylogenetic memory traces of a “primeval devil religion” which practiced ritual sexual abuse. Furthermore,</w:t>
      </w:r>
      <w:r w:rsidRPr="00B103B2">
        <w:rPr>
          <w:lang w:val="en-US"/>
        </w:rPr>
        <w:t xml:space="preserve"> Freud </w:t>
      </w:r>
      <w:r>
        <w:rPr>
          <w:lang w:val="en-US"/>
        </w:rPr>
        <w:t xml:space="preserve">speculated </w:t>
      </w:r>
      <w:r w:rsidRPr="00B103B2">
        <w:rPr>
          <w:lang w:val="en-US"/>
        </w:rPr>
        <w:t xml:space="preserve">that the confessions extracted under torture </w:t>
      </w:r>
      <w:r>
        <w:rPr>
          <w:lang w:val="en-US"/>
        </w:rPr>
        <w:t xml:space="preserve">during the European witch trials derived from </w:t>
      </w:r>
      <w:r>
        <w:rPr>
          <w:i/>
          <w:iCs/>
          <w:lang w:val="en-US"/>
        </w:rPr>
        <w:t>actual</w:t>
      </w:r>
      <w:r>
        <w:rPr>
          <w:lang w:val="en-US"/>
        </w:rPr>
        <w:t xml:space="preserve"> memories of infantile sexual abuse, teased out by “the harsh therapy of the witches’ judges” </w:t>
      </w:r>
      <w:r>
        <w:rPr>
          <w:lang w:val="en-US"/>
        </w:rPr>
        <w:fldChar w:fldCharType="begin"/>
      </w:r>
      <w:r w:rsidR="007861E8">
        <w:rPr>
          <w:lang w:val="en-US"/>
        </w:rPr>
        <w:instrText xml:space="preserve"> ADDIN EN.CITE &lt;EndNote&gt;&lt;Cite&gt;&lt;Author&gt;Crews&lt;/Author&gt;&lt;Year&gt;2017&lt;/Year&gt;&lt;IDText&gt;Freud: The making of an illusion&lt;/IDText&gt;&lt;Pages&gt;498-505&lt;/Pages&gt;&lt;DisplayText&gt;(Crews 2017, 498-505)&lt;/DisplayText&gt;&lt;record&gt;&lt;isbn&gt;1782832882&lt;/isbn&gt;&lt;titles&gt;&lt;title&gt;Freud: The making of an illusion&lt;/title&gt;&lt;/titles&gt;&lt;contributors&gt;&lt;authors&gt;&lt;author&gt;Crews, Frederick C.&lt;/author&gt;&lt;/authors&gt;&lt;/contributors&gt;&lt;added-date format="utc"&gt;1667054403&lt;/added-date&gt;&lt;ref-type name="Book"&gt;6&lt;/ref-type&gt;&lt;dates&gt;&lt;year&gt;2017&lt;/year&gt;&lt;/dates&gt;&lt;rec-number&gt;4573&lt;/rec-number&gt;&lt;publisher&gt;Profile Books&lt;/publisher&gt;&lt;last-updated-date format="utc"&gt;1667054614&lt;/last-updated-date&gt;&lt;/record&gt;&lt;/Cite&gt;&lt;/EndNote&gt;</w:instrText>
      </w:r>
      <w:r>
        <w:rPr>
          <w:lang w:val="en-US"/>
        </w:rPr>
        <w:fldChar w:fldCharType="separate"/>
      </w:r>
      <w:r w:rsidR="007861E8">
        <w:rPr>
          <w:noProof/>
          <w:lang w:val="en-US"/>
        </w:rPr>
        <w:t>(Crews 2017, 498-505)</w:t>
      </w:r>
      <w:r>
        <w:rPr>
          <w:lang w:val="en-US"/>
        </w:rPr>
        <w:fldChar w:fldCharType="end"/>
      </w:r>
    </w:p>
  </w:endnote>
  <w:endnote w:id="6">
    <w:p w14:paraId="54DC4C1B" w14:textId="75A9FB0B" w:rsidR="00D56E46" w:rsidRPr="00900DE4" w:rsidRDefault="00D56E46" w:rsidP="00D56E46">
      <w:pPr>
        <w:pStyle w:val="EndnoteText"/>
        <w:rPr>
          <w:rFonts w:cstheme="minorHAnsi"/>
          <w:lang w:val="en-US"/>
        </w:rPr>
      </w:pPr>
      <w:r w:rsidRPr="00630B7E">
        <w:rPr>
          <w:rStyle w:val="EndnoteReference"/>
          <w:rFonts w:cstheme="minorHAnsi"/>
        </w:rPr>
        <w:endnoteRef/>
      </w:r>
      <w:r w:rsidRPr="00630B7E">
        <w:rPr>
          <w:rFonts w:cstheme="minorHAnsi"/>
          <w:lang w:val="fr-BE"/>
        </w:rPr>
        <w:t xml:space="preserve"> Original French text: </w:t>
      </w:r>
      <w:r w:rsidRPr="00630B7E">
        <w:rPr>
          <w:rFonts w:cstheme="minorHAnsi"/>
          <w:lang w:val="fr-FR"/>
        </w:rPr>
        <w:t xml:space="preserve">“l’hostilité au modèle freudien relève moins de la discussion scientifique que de la résistance des savants eux-mêmes à leur propre inconscient.” </w:t>
      </w:r>
      <w:r>
        <w:rPr>
          <w:rFonts w:cstheme="minorHAnsi"/>
          <w:lang w:val="fr-BE"/>
        </w:rPr>
        <w:fldChar w:fldCharType="begin"/>
      </w:r>
      <w:r w:rsidR="007861E8">
        <w:rPr>
          <w:rFonts w:cstheme="minorHAnsi"/>
          <w:lang w:val="fr-BE"/>
        </w:rPr>
        <w:instrText xml:space="preserve"> ADDIN EN.CITE &lt;EndNote&gt;&lt;Cite&gt;&lt;Author&gt;Roudinesco&lt;/Author&gt;&lt;Year&gt;1999&lt;/Year&gt;&lt;IDText&gt;Pourquoi la psychanalyse?&lt;/IDText&gt;&lt;Pages&gt;73&lt;/Pages&gt;&lt;DisplayText&gt;(Roudinesco 1999,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name="Book"&gt;6&lt;/ref-type&gt;&lt;dates&gt;&lt;year&gt;1999&lt;/year&gt;&lt;/dates&gt;&lt;rec-number&gt;4530&lt;/rec-number&gt;&lt;publisher&gt;Fayard&lt;/publisher&gt;&lt;last-updated-date format="utc"&gt;1667142250&lt;/last-updated-date&gt;&lt;/record&gt;&lt;/Cite&gt;&lt;/EndNote&gt;</w:instrText>
      </w:r>
      <w:r>
        <w:rPr>
          <w:rFonts w:cstheme="minorHAnsi"/>
          <w:lang w:val="fr-BE"/>
        </w:rPr>
        <w:fldChar w:fldCharType="separate"/>
      </w:r>
      <w:r w:rsidR="007861E8" w:rsidRPr="00900DE4">
        <w:rPr>
          <w:rFonts w:cstheme="minorHAnsi"/>
          <w:noProof/>
          <w:lang w:val="en-US"/>
        </w:rPr>
        <w:t>(Roudinesco 1999, 73)</w:t>
      </w:r>
      <w:r>
        <w:rPr>
          <w:rFonts w:cstheme="minorHAnsi"/>
          <w:lang w:val="fr-BE"/>
        </w:rPr>
        <w:fldChar w:fldCharType="end"/>
      </w:r>
    </w:p>
  </w:endnote>
  <w:endnote w:id="7">
    <w:p w14:paraId="0418320A" w14:textId="77777777" w:rsidR="00097644" w:rsidRPr="0005586A" w:rsidRDefault="00097644" w:rsidP="00097644">
      <w:pPr>
        <w:pStyle w:val="EndnoteText"/>
        <w:rPr>
          <w:rFonts w:cstheme="minorHAnsi"/>
          <w:lang w:val="en-US"/>
        </w:rPr>
      </w:pPr>
      <w:r w:rsidRPr="00630B7E">
        <w:rPr>
          <w:rStyle w:val="EndnoteReference"/>
          <w:rFonts w:cstheme="minorHAnsi"/>
        </w:rPr>
        <w:endnoteRef/>
      </w:r>
      <w:r w:rsidRPr="0005586A">
        <w:rPr>
          <w:rFonts w:cstheme="minorHAnsi"/>
          <w:lang w:val="en-US"/>
        </w:rPr>
        <w:t xml:space="preserve"> </w:t>
      </w:r>
      <w:r>
        <w:rPr>
          <w:rFonts w:cstheme="minorHAnsi"/>
          <w:lang w:val="en-US"/>
        </w:rPr>
        <w:t>‘</w:t>
      </w:r>
      <w:r w:rsidRPr="002C46A5">
        <w:rPr>
          <w:rFonts w:cstheme="minorHAnsi"/>
          <w:lang w:val="en-US"/>
        </w:rPr>
        <w:t>Debunking the 9/11 Myths: The Airplanes</w:t>
      </w:r>
      <w:r>
        <w:rPr>
          <w:rFonts w:cstheme="minorHAnsi"/>
          <w:lang w:val="en-US"/>
        </w:rPr>
        <w:t xml:space="preserve">’, </w:t>
      </w:r>
      <w:r>
        <w:rPr>
          <w:rFonts w:cstheme="minorHAnsi"/>
          <w:i/>
          <w:iCs/>
          <w:lang w:val="en-US"/>
        </w:rPr>
        <w:t>Popular Mechanics</w:t>
      </w:r>
      <w:r>
        <w:rPr>
          <w:rFonts w:cstheme="minorHAnsi"/>
          <w:lang w:val="en-US"/>
        </w:rPr>
        <w:t>, Sep.</w:t>
      </w:r>
      <w:r w:rsidRPr="002C46A5">
        <w:rPr>
          <w:rFonts w:cstheme="minorHAnsi"/>
          <w:lang w:val="en-US"/>
        </w:rPr>
        <w:t xml:space="preserve"> 10, 202</w:t>
      </w:r>
      <w:r>
        <w:rPr>
          <w:rFonts w:cstheme="minorHAnsi"/>
          <w:lang w:val="en-US"/>
        </w:rPr>
        <w:t>1.</w:t>
      </w:r>
      <w:r w:rsidRPr="002C46A5">
        <w:rPr>
          <w:rFonts w:cstheme="minorHAnsi"/>
          <w:lang w:val="en-US"/>
        </w:rPr>
        <w:t xml:space="preserve"> </w:t>
      </w:r>
      <w:r w:rsidRPr="0005586A">
        <w:rPr>
          <w:rFonts w:cstheme="minorHAnsi"/>
          <w:lang w:val="en-US"/>
        </w:rPr>
        <w:t>https://www.popularmechanics.com/military/a5654/debunking-911-myths-planes/</w:t>
      </w:r>
    </w:p>
  </w:endnote>
  <w:endnote w:id="8">
    <w:p w14:paraId="2F444F40" w14:textId="77777777" w:rsidR="00097644" w:rsidRPr="00630B7E" w:rsidRDefault="00097644" w:rsidP="00097644">
      <w:pPr>
        <w:pStyle w:val="EndnoteText"/>
        <w:rPr>
          <w:rFonts w:cstheme="minorHAnsi"/>
          <w:lang w:val="fr-FR"/>
        </w:rPr>
      </w:pPr>
      <w:r w:rsidRPr="00630B7E">
        <w:rPr>
          <w:rStyle w:val="EndnoteReference"/>
          <w:rFonts w:cstheme="minorHAnsi"/>
        </w:rPr>
        <w:endnoteRef/>
      </w:r>
      <w:r w:rsidRPr="0005586A">
        <w:rPr>
          <w:rFonts w:cstheme="minorHAnsi"/>
          <w:lang w:val="fr-FR"/>
        </w:rPr>
        <w:t xml:space="preserve"> Translated from the French original: “grande confusion règne : comment savoir en effet la véritable nature de l’illusion diabolique ? L’absence de réponse ferme à cette question attise la peur d’être soi-même victime des tromperies du diable.”</w:t>
      </w:r>
    </w:p>
  </w:endnote>
  <w:endnote w:id="9">
    <w:p w14:paraId="5279C231" w14:textId="00B0F033" w:rsidR="006E6E2E" w:rsidRPr="00900DE4" w:rsidRDefault="006E6E2E">
      <w:pPr>
        <w:pStyle w:val="EndnoteText"/>
        <w:rPr>
          <w:lang w:val="en-US"/>
        </w:rPr>
      </w:pPr>
      <w:r>
        <w:rPr>
          <w:rStyle w:val="EndnoteReference"/>
        </w:rPr>
        <w:endnoteRef/>
      </w:r>
      <w:r w:rsidRPr="00900DE4">
        <w:rPr>
          <w:lang w:val="en-US"/>
        </w:rPr>
        <w:t xml:space="preserve"> Translated from the German original:</w:t>
      </w:r>
      <w:r>
        <w:rPr>
          <w:lang w:val="en-US"/>
        </w:rPr>
        <w:t xml:space="preserve"> “Joker der Dämonologie”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238514"/>
      <w:docPartObj>
        <w:docPartGallery w:val="Page Numbers (Bottom of Page)"/>
        <w:docPartUnique/>
      </w:docPartObj>
    </w:sdtPr>
    <w:sdtContent>
      <w:p w14:paraId="7E1F81C5" w14:textId="5156D11C" w:rsidR="00410F36" w:rsidRDefault="00410F36">
        <w:pPr>
          <w:pStyle w:val="Footer"/>
          <w:jc w:val="center"/>
        </w:pPr>
        <w:r>
          <w:fldChar w:fldCharType="begin"/>
        </w:r>
        <w:r>
          <w:instrText>PAGE   \* MERGEFORMAT</w:instrText>
        </w:r>
        <w:r>
          <w:fldChar w:fldCharType="separate"/>
        </w:r>
        <w:r>
          <w:t>2</w:t>
        </w:r>
        <w:r>
          <w:fldChar w:fldCharType="end"/>
        </w:r>
      </w:p>
    </w:sdtContent>
  </w:sdt>
  <w:p w14:paraId="06247B90" w14:textId="77777777" w:rsidR="00410F36" w:rsidRDefault="0041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897B" w14:textId="77777777" w:rsidR="00F035B9" w:rsidRDefault="00F035B9" w:rsidP="00414F7B">
      <w:pPr>
        <w:spacing w:after="0" w:line="240" w:lineRule="auto"/>
      </w:pPr>
      <w:r>
        <w:separator/>
      </w:r>
    </w:p>
  </w:footnote>
  <w:footnote w:type="continuationSeparator" w:id="0">
    <w:p w14:paraId="4A9335A7" w14:textId="77777777" w:rsidR="00F035B9" w:rsidRDefault="00F035B9" w:rsidP="0041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88886592">
    <w:abstractNumId w:val="3"/>
  </w:num>
  <w:num w:numId="2" w16cid:durableId="1462648798">
    <w:abstractNumId w:val="6"/>
  </w:num>
  <w:num w:numId="3" w16cid:durableId="1730613939">
    <w:abstractNumId w:val="2"/>
  </w:num>
  <w:num w:numId="4" w16cid:durableId="519274033">
    <w:abstractNumId w:val="0"/>
  </w:num>
  <w:num w:numId="5" w16cid:durableId="19209363">
    <w:abstractNumId w:val="7"/>
  </w:num>
  <w:num w:numId="6" w16cid:durableId="1791974061">
    <w:abstractNumId w:val="1"/>
  </w:num>
  <w:num w:numId="7" w16cid:durableId="1932817335">
    <w:abstractNumId w:val="8"/>
  </w:num>
  <w:num w:numId="8" w16cid:durableId="185140207">
    <w:abstractNumId w:val="4"/>
  </w:num>
  <w:num w:numId="9" w16cid:durableId="643004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F-Standard Chicago A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A2868"/>
    <w:rsid w:val="000057D6"/>
    <w:rsid w:val="00006137"/>
    <w:rsid w:val="000065AA"/>
    <w:rsid w:val="00007440"/>
    <w:rsid w:val="00010517"/>
    <w:rsid w:val="00010A07"/>
    <w:rsid w:val="00020006"/>
    <w:rsid w:val="00030DA3"/>
    <w:rsid w:val="00032E6D"/>
    <w:rsid w:val="00036556"/>
    <w:rsid w:val="0004716F"/>
    <w:rsid w:val="0004791A"/>
    <w:rsid w:val="00061C07"/>
    <w:rsid w:val="000663DD"/>
    <w:rsid w:val="00083353"/>
    <w:rsid w:val="0008457B"/>
    <w:rsid w:val="000848C9"/>
    <w:rsid w:val="00097644"/>
    <w:rsid w:val="000A2A11"/>
    <w:rsid w:val="000A74CC"/>
    <w:rsid w:val="000B091A"/>
    <w:rsid w:val="000B535D"/>
    <w:rsid w:val="000B6DC0"/>
    <w:rsid w:val="000E7EF1"/>
    <w:rsid w:val="000F5AC2"/>
    <w:rsid w:val="001007B9"/>
    <w:rsid w:val="00114870"/>
    <w:rsid w:val="001211D1"/>
    <w:rsid w:val="001258DD"/>
    <w:rsid w:val="00127FBB"/>
    <w:rsid w:val="001361BC"/>
    <w:rsid w:val="00137EC2"/>
    <w:rsid w:val="001463BF"/>
    <w:rsid w:val="0015746B"/>
    <w:rsid w:val="00163342"/>
    <w:rsid w:val="00166522"/>
    <w:rsid w:val="00167D27"/>
    <w:rsid w:val="001850D0"/>
    <w:rsid w:val="00190B66"/>
    <w:rsid w:val="001A77E3"/>
    <w:rsid w:val="001C223D"/>
    <w:rsid w:val="001D42BD"/>
    <w:rsid w:val="001D7BD7"/>
    <w:rsid w:val="001E1B5B"/>
    <w:rsid w:val="001E346C"/>
    <w:rsid w:val="001F0189"/>
    <w:rsid w:val="001F6E85"/>
    <w:rsid w:val="00207B2E"/>
    <w:rsid w:val="00223DE0"/>
    <w:rsid w:val="0023752C"/>
    <w:rsid w:val="00237AEC"/>
    <w:rsid w:val="00252239"/>
    <w:rsid w:val="00257711"/>
    <w:rsid w:val="00267BAB"/>
    <w:rsid w:val="002779E0"/>
    <w:rsid w:val="00282C10"/>
    <w:rsid w:val="002940A2"/>
    <w:rsid w:val="002B0F3E"/>
    <w:rsid w:val="002C4AEA"/>
    <w:rsid w:val="002C61F8"/>
    <w:rsid w:val="002E2B0D"/>
    <w:rsid w:val="002E6C2B"/>
    <w:rsid w:val="002F4C4F"/>
    <w:rsid w:val="002F5DAC"/>
    <w:rsid w:val="00333A88"/>
    <w:rsid w:val="003341B3"/>
    <w:rsid w:val="00340E50"/>
    <w:rsid w:val="00355344"/>
    <w:rsid w:val="00362573"/>
    <w:rsid w:val="00364F41"/>
    <w:rsid w:val="00397628"/>
    <w:rsid w:val="003A3B15"/>
    <w:rsid w:val="003B029A"/>
    <w:rsid w:val="003B5687"/>
    <w:rsid w:val="003B65F4"/>
    <w:rsid w:val="003D324E"/>
    <w:rsid w:val="003E3109"/>
    <w:rsid w:val="0040572E"/>
    <w:rsid w:val="00407ACD"/>
    <w:rsid w:val="00410F36"/>
    <w:rsid w:val="00414F7B"/>
    <w:rsid w:val="00416B69"/>
    <w:rsid w:val="00423101"/>
    <w:rsid w:val="00430C46"/>
    <w:rsid w:val="004366F7"/>
    <w:rsid w:val="00440E43"/>
    <w:rsid w:val="00442542"/>
    <w:rsid w:val="004510A5"/>
    <w:rsid w:val="00452DF1"/>
    <w:rsid w:val="0045701C"/>
    <w:rsid w:val="00471226"/>
    <w:rsid w:val="00480D34"/>
    <w:rsid w:val="00496152"/>
    <w:rsid w:val="004A2240"/>
    <w:rsid w:val="004B3FE9"/>
    <w:rsid w:val="004B4E9D"/>
    <w:rsid w:val="004B53BB"/>
    <w:rsid w:val="004C0FB4"/>
    <w:rsid w:val="004C0FD4"/>
    <w:rsid w:val="004C34B3"/>
    <w:rsid w:val="004C6AE8"/>
    <w:rsid w:val="004D699F"/>
    <w:rsid w:val="004E1B43"/>
    <w:rsid w:val="004E2D59"/>
    <w:rsid w:val="00501298"/>
    <w:rsid w:val="0050572E"/>
    <w:rsid w:val="0051178E"/>
    <w:rsid w:val="0052406F"/>
    <w:rsid w:val="00524BA0"/>
    <w:rsid w:val="00536163"/>
    <w:rsid w:val="005444F2"/>
    <w:rsid w:val="005501B1"/>
    <w:rsid w:val="00550384"/>
    <w:rsid w:val="005648E1"/>
    <w:rsid w:val="00574219"/>
    <w:rsid w:val="0057561E"/>
    <w:rsid w:val="00583A75"/>
    <w:rsid w:val="005A2097"/>
    <w:rsid w:val="005A7FFD"/>
    <w:rsid w:val="005B791F"/>
    <w:rsid w:val="005C0417"/>
    <w:rsid w:val="005E5136"/>
    <w:rsid w:val="005E7777"/>
    <w:rsid w:val="005F1E0A"/>
    <w:rsid w:val="005F3A52"/>
    <w:rsid w:val="00604992"/>
    <w:rsid w:val="00607119"/>
    <w:rsid w:val="00610DA9"/>
    <w:rsid w:val="00611168"/>
    <w:rsid w:val="00614D6A"/>
    <w:rsid w:val="00626514"/>
    <w:rsid w:val="00640235"/>
    <w:rsid w:val="00641EB5"/>
    <w:rsid w:val="00647F9B"/>
    <w:rsid w:val="00650604"/>
    <w:rsid w:val="0065282A"/>
    <w:rsid w:val="006643BF"/>
    <w:rsid w:val="00664785"/>
    <w:rsid w:val="00687E05"/>
    <w:rsid w:val="006A49EA"/>
    <w:rsid w:val="006A5F98"/>
    <w:rsid w:val="006B6C46"/>
    <w:rsid w:val="006B7AB4"/>
    <w:rsid w:val="006D4BD8"/>
    <w:rsid w:val="006E12CB"/>
    <w:rsid w:val="006E4EEF"/>
    <w:rsid w:val="006E6E2E"/>
    <w:rsid w:val="00724E2A"/>
    <w:rsid w:val="007414BD"/>
    <w:rsid w:val="00746515"/>
    <w:rsid w:val="0074770B"/>
    <w:rsid w:val="0075224E"/>
    <w:rsid w:val="0076085D"/>
    <w:rsid w:val="007638EA"/>
    <w:rsid w:val="00772839"/>
    <w:rsid w:val="0077682A"/>
    <w:rsid w:val="00777D69"/>
    <w:rsid w:val="007861E8"/>
    <w:rsid w:val="00790A39"/>
    <w:rsid w:val="0079409D"/>
    <w:rsid w:val="007A140E"/>
    <w:rsid w:val="007A2DEC"/>
    <w:rsid w:val="007C2AB5"/>
    <w:rsid w:val="007C6328"/>
    <w:rsid w:val="007D09B1"/>
    <w:rsid w:val="007D22BB"/>
    <w:rsid w:val="007F3ACB"/>
    <w:rsid w:val="007F50AD"/>
    <w:rsid w:val="007F5AC9"/>
    <w:rsid w:val="00815C1A"/>
    <w:rsid w:val="00825DC3"/>
    <w:rsid w:val="008444A4"/>
    <w:rsid w:val="008454CD"/>
    <w:rsid w:val="0084748E"/>
    <w:rsid w:val="00867B91"/>
    <w:rsid w:val="008726F1"/>
    <w:rsid w:val="00873CD9"/>
    <w:rsid w:val="00876412"/>
    <w:rsid w:val="008A2868"/>
    <w:rsid w:val="008A2F95"/>
    <w:rsid w:val="008A5829"/>
    <w:rsid w:val="008A6F1E"/>
    <w:rsid w:val="008B120F"/>
    <w:rsid w:val="008B62BD"/>
    <w:rsid w:val="008C104A"/>
    <w:rsid w:val="008C289D"/>
    <w:rsid w:val="008D202E"/>
    <w:rsid w:val="008E1C5A"/>
    <w:rsid w:val="008E4708"/>
    <w:rsid w:val="008E5566"/>
    <w:rsid w:val="008F17C9"/>
    <w:rsid w:val="008F18A8"/>
    <w:rsid w:val="008F3EBC"/>
    <w:rsid w:val="00900DE4"/>
    <w:rsid w:val="00903105"/>
    <w:rsid w:val="00911534"/>
    <w:rsid w:val="00921799"/>
    <w:rsid w:val="009249EA"/>
    <w:rsid w:val="00932A6F"/>
    <w:rsid w:val="0094563A"/>
    <w:rsid w:val="009507D7"/>
    <w:rsid w:val="00955753"/>
    <w:rsid w:val="00964370"/>
    <w:rsid w:val="0096763A"/>
    <w:rsid w:val="00973E92"/>
    <w:rsid w:val="00974F84"/>
    <w:rsid w:val="00975306"/>
    <w:rsid w:val="0097705A"/>
    <w:rsid w:val="00983CE4"/>
    <w:rsid w:val="00983F58"/>
    <w:rsid w:val="009841B1"/>
    <w:rsid w:val="00986F4D"/>
    <w:rsid w:val="009B4047"/>
    <w:rsid w:val="009C1485"/>
    <w:rsid w:val="009C30E1"/>
    <w:rsid w:val="009C7381"/>
    <w:rsid w:val="009D46C8"/>
    <w:rsid w:val="009E49E8"/>
    <w:rsid w:val="009F2696"/>
    <w:rsid w:val="009F55C5"/>
    <w:rsid w:val="009F6325"/>
    <w:rsid w:val="009F64AE"/>
    <w:rsid w:val="00A0209E"/>
    <w:rsid w:val="00A1446E"/>
    <w:rsid w:val="00A167BD"/>
    <w:rsid w:val="00A174B7"/>
    <w:rsid w:val="00A21CE2"/>
    <w:rsid w:val="00A31E60"/>
    <w:rsid w:val="00A42B62"/>
    <w:rsid w:val="00A45617"/>
    <w:rsid w:val="00A520A1"/>
    <w:rsid w:val="00A532B2"/>
    <w:rsid w:val="00A81E22"/>
    <w:rsid w:val="00A839C0"/>
    <w:rsid w:val="00A86EEB"/>
    <w:rsid w:val="00A91608"/>
    <w:rsid w:val="00A96C88"/>
    <w:rsid w:val="00A96DED"/>
    <w:rsid w:val="00AA3A08"/>
    <w:rsid w:val="00AA3C32"/>
    <w:rsid w:val="00AB3711"/>
    <w:rsid w:val="00AB48E9"/>
    <w:rsid w:val="00AC1E87"/>
    <w:rsid w:val="00AD3B48"/>
    <w:rsid w:val="00AF003B"/>
    <w:rsid w:val="00B16DFA"/>
    <w:rsid w:val="00B3029A"/>
    <w:rsid w:val="00B31871"/>
    <w:rsid w:val="00B32EE4"/>
    <w:rsid w:val="00B34549"/>
    <w:rsid w:val="00B35B71"/>
    <w:rsid w:val="00B539DB"/>
    <w:rsid w:val="00B5666C"/>
    <w:rsid w:val="00B56A9C"/>
    <w:rsid w:val="00B61466"/>
    <w:rsid w:val="00B64305"/>
    <w:rsid w:val="00B74A4A"/>
    <w:rsid w:val="00B85894"/>
    <w:rsid w:val="00B85E70"/>
    <w:rsid w:val="00B8635B"/>
    <w:rsid w:val="00B92E32"/>
    <w:rsid w:val="00B934C6"/>
    <w:rsid w:val="00B97EC0"/>
    <w:rsid w:val="00BC4C71"/>
    <w:rsid w:val="00BC537F"/>
    <w:rsid w:val="00BE0CD8"/>
    <w:rsid w:val="00BE7B95"/>
    <w:rsid w:val="00BF4FE0"/>
    <w:rsid w:val="00C0568D"/>
    <w:rsid w:val="00C14611"/>
    <w:rsid w:val="00C16C31"/>
    <w:rsid w:val="00C30B93"/>
    <w:rsid w:val="00C42946"/>
    <w:rsid w:val="00C47514"/>
    <w:rsid w:val="00C65766"/>
    <w:rsid w:val="00C70748"/>
    <w:rsid w:val="00C72586"/>
    <w:rsid w:val="00C7338F"/>
    <w:rsid w:val="00C84E75"/>
    <w:rsid w:val="00C85B59"/>
    <w:rsid w:val="00C962DA"/>
    <w:rsid w:val="00CA6074"/>
    <w:rsid w:val="00CA71B1"/>
    <w:rsid w:val="00CB4F7B"/>
    <w:rsid w:val="00CC79D3"/>
    <w:rsid w:val="00CD0971"/>
    <w:rsid w:val="00CD50A2"/>
    <w:rsid w:val="00CD684F"/>
    <w:rsid w:val="00CF0338"/>
    <w:rsid w:val="00CF7A2F"/>
    <w:rsid w:val="00D070E2"/>
    <w:rsid w:val="00D15E47"/>
    <w:rsid w:val="00D22059"/>
    <w:rsid w:val="00D260C5"/>
    <w:rsid w:val="00D343BD"/>
    <w:rsid w:val="00D37ACD"/>
    <w:rsid w:val="00D47AE0"/>
    <w:rsid w:val="00D56E46"/>
    <w:rsid w:val="00D57A7F"/>
    <w:rsid w:val="00D57AD4"/>
    <w:rsid w:val="00D621E0"/>
    <w:rsid w:val="00D65764"/>
    <w:rsid w:val="00D70CD6"/>
    <w:rsid w:val="00D74ACD"/>
    <w:rsid w:val="00D822ED"/>
    <w:rsid w:val="00D85A5A"/>
    <w:rsid w:val="00D86B26"/>
    <w:rsid w:val="00DA262B"/>
    <w:rsid w:val="00DA568E"/>
    <w:rsid w:val="00DB09D5"/>
    <w:rsid w:val="00E210C5"/>
    <w:rsid w:val="00E252BA"/>
    <w:rsid w:val="00E343F5"/>
    <w:rsid w:val="00E35187"/>
    <w:rsid w:val="00E419A6"/>
    <w:rsid w:val="00E445EA"/>
    <w:rsid w:val="00E548BE"/>
    <w:rsid w:val="00E90164"/>
    <w:rsid w:val="00E923E8"/>
    <w:rsid w:val="00EA2F6A"/>
    <w:rsid w:val="00EB3A92"/>
    <w:rsid w:val="00EC05EB"/>
    <w:rsid w:val="00EC50AC"/>
    <w:rsid w:val="00EC6C36"/>
    <w:rsid w:val="00ED2462"/>
    <w:rsid w:val="00EE33F9"/>
    <w:rsid w:val="00F035B9"/>
    <w:rsid w:val="00F07176"/>
    <w:rsid w:val="00F172D0"/>
    <w:rsid w:val="00F32507"/>
    <w:rsid w:val="00F32B17"/>
    <w:rsid w:val="00F34BB0"/>
    <w:rsid w:val="00F46481"/>
    <w:rsid w:val="00F46742"/>
    <w:rsid w:val="00F501FA"/>
    <w:rsid w:val="00F8593A"/>
    <w:rsid w:val="00F86323"/>
    <w:rsid w:val="00F865F0"/>
    <w:rsid w:val="00F8737A"/>
    <w:rsid w:val="00F915E2"/>
    <w:rsid w:val="00F9443F"/>
    <w:rsid w:val="00F949B2"/>
    <w:rsid w:val="00FB2E15"/>
    <w:rsid w:val="00FB3714"/>
    <w:rsid w:val="00FC53C2"/>
    <w:rsid w:val="00FC64B8"/>
    <w:rsid w:val="00FC798A"/>
    <w:rsid w:val="00FD0A49"/>
    <w:rsid w:val="00FD36AC"/>
    <w:rsid w:val="00FD405E"/>
    <w:rsid w:val="00FE0463"/>
    <w:rsid w:val="00FE763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A5F3"/>
  <w15:docId w15:val="{1638534C-203A-4533-A6FA-C89090D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70"/>
    <w:pPr>
      <w:spacing w:after="200" w:line="276" w:lineRule="auto"/>
    </w:pPr>
    <w:rPr>
      <w:rFonts w:ascii="Calibri" w:eastAsia="Times New Roman" w:hAnsi="Calibri" w:cs="Times New Roman"/>
      <w:lang w:val="nl-NL"/>
    </w:rPr>
  </w:style>
  <w:style w:type="paragraph" w:styleId="Heading1">
    <w:name w:val="heading 1"/>
    <w:basedOn w:val="Normal"/>
    <w:next w:val="Normal"/>
    <w:link w:val="Heading1Char"/>
    <w:uiPriority w:val="9"/>
    <w:qFormat/>
    <w:rsid w:val="003341B3"/>
    <w:pPr>
      <w:keepNext/>
      <w:keepLines/>
      <w:numPr>
        <w:numId w:val="9"/>
      </w:numPr>
      <w:spacing w:before="240" w:after="0" w:line="259" w:lineRule="auto"/>
      <w:outlineLvl w:val="0"/>
    </w:pPr>
    <w:rPr>
      <w:rFonts w:asciiTheme="majorHAnsi" w:eastAsiaTheme="majorEastAsia" w:hAnsiTheme="majorHAnsi" w:cstheme="majorBidi"/>
      <w:b/>
      <w:color w:val="2E74B5" w:themeColor="accent1" w:themeShade="BF"/>
      <w:sz w:val="32"/>
      <w:szCs w:val="32"/>
      <w:lang w:val="nl-BE"/>
    </w:rPr>
  </w:style>
  <w:style w:type="paragraph" w:styleId="Heading2">
    <w:name w:val="heading 2"/>
    <w:basedOn w:val="Normal"/>
    <w:next w:val="Normal"/>
    <w:link w:val="Heading2Char"/>
    <w:uiPriority w:val="9"/>
    <w:unhideWhenUsed/>
    <w:qFormat/>
    <w:rsid w:val="003341B3"/>
    <w:pPr>
      <w:keepNext/>
      <w:keepLines/>
      <w:numPr>
        <w:ilvl w:val="1"/>
        <w:numId w:val="9"/>
      </w:numPr>
      <w:spacing w:before="40" w:after="0" w:line="259" w:lineRule="auto"/>
      <w:outlineLvl w:val="1"/>
    </w:pPr>
    <w:rPr>
      <w:rFonts w:asciiTheme="majorHAnsi" w:eastAsiaTheme="majorEastAsia" w:hAnsiTheme="majorHAnsi" w:cstheme="majorBidi"/>
      <w:b/>
      <w:i/>
      <w:color w:val="2E74B5" w:themeColor="accent1" w:themeShade="BF"/>
      <w:sz w:val="26"/>
      <w:szCs w:val="26"/>
      <w:lang w:val="nl-BE"/>
    </w:rPr>
  </w:style>
  <w:style w:type="paragraph" w:styleId="Heading3">
    <w:name w:val="heading 3"/>
    <w:basedOn w:val="Normal"/>
    <w:next w:val="Normal"/>
    <w:link w:val="Heading3Char"/>
    <w:uiPriority w:val="9"/>
    <w:unhideWhenUsed/>
    <w:qFormat/>
    <w:rsid w:val="003341B3"/>
    <w:pPr>
      <w:keepNext/>
      <w:keepLines/>
      <w:numPr>
        <w:ilvl w:val="2"/>
        <w:numId w:val="9"/>
      </w:numPr>
      <w:spacing w:before="40" w:after="0" w:line="259" w:lineRule="auto"/>
      <w:outlineLvl w:val="2"/>
    </w:pPr>
    <w:rPr>
      <w:rFonts w:asciiTheme="majorHAnsi" w:eastAsiaTheme="majorEastAsia" w:hAnsiTheme="majorHAnsi" w:cstheme="majorBidi"/>
      <w:i/>
      <w:color w:val="1F4D78" w:themeColor="accent1" w:themeShade="7F"/>
      <w:sz w:val="24"/>
      <w:szCs w:val="24"/>
      <w:lang w:val="nl-BE"/>
    </w:rPr>
  </w:style>
  <w:style w:type="paragraph" w:styleId="Heading4">
    <w:name w:val="heading 4"/>
    <w:basedOn w:val="Normal"/>
    <w:next w:val="Normal"/>
    <w:link w:val="Heading4Char"/>
    <w:uiPriority w:val="9"/>
    <w:semiHidden/>
    <w:unhideWhenUsed/>
    <w:qFormat/>
    <w:rsid w:val="00097644"/>
    <w:pPr>
      <w:keepNext/>
      <w:keepLines/>
      <w:numPr>
        <w:ilvl w:val="3"/>
        <w:numId w:val="9"/>
      </w:numPr>
      <w:spacing w:before="40" w:after="0" w:line="259" w:lineRule="auto"/>
      <w:outlineLvl w:val="3"/>
    </w:pPr>
    <w:rPr>
      <w:rFonts w:asciiTheme="majorHAnsi" w:eastAsiaTheme="majorEastAsia" w:hAnsiTheme="majorHAnsi" w:cstheme="majorBidi"/>
      <w:i/>
      <w:iCs/>
      <w:color w:val="2E74B5" w:themeColor="accent1" w:themeShade="BF"/>
      <w:lang w:val="nl-BE"/>
    </w:rPr>
  </w:style>
  <w:style w:type="paragraph" w:styleId="Heading5">
    <w:name w:val="heading 5"/>
    <w:basedOn w:val="Normal"/>
    <w:next w:val="Normal"/>
    <w:link w:val="Heading5Char"/>
    <w:uiPriority w:val="9"/>
    <w:semiHidden/>
    <w:unhideWhenUsed/>
    <w:qFormat/>
    <w:rsid w:val="00097644"/>
    <w:pPr>
      <w:keepNext/>
      <w:keepLines/>
      <w:numPr>
        <w:ilvl w:val="4"/>
        <w:numId w:val="9"/>
      </w:numPr>
      <w:spacing w:before="40" w:after="0" w:line="259" w:lineRule="auto"/>
      <w:outlineLvl w:val="4"/>
    </w:pPr>
    <w:rPr>
      <w:rFonts w:asciiTheme="majorHAnsi" w:eastAsiaTheme="majorEastAsia" w:hAnsiTheme="majorHAnsi" w:cstheme="majorBidi"/>
      <w:color w:val="2E74B5" w:themeColor="accent1" w:themeShade="BF"/>
      <w:lang w:val="nl-BE"/>
    </w:rPr>
  </w:style>
  <w:style w:type="paragraph" w:styleId="Heading6">
    <w:name w:val="heading 6"/>
    <w:basedOn w:val="Normal"/>
    <w:next w:val="Normal"/>
    <w:link w:val="Heading6Char"/>
    <w:uiPriority w:val="9"/>
    <w:semiHidden/>
    <w:unhideWhenUsed/>
    <w:qFormat/>
    <w:rsid w:val="00097644"/>
    <w:pPr>
      <w:keepNext/>
      <w:keepLines/>
      <w:numPr>
        <w:ilvl w:val="5"/>
        <w:numId w:val="9"/>
      </w:numPr>
      <w:spacing w:before="40" w:after="0" w:line="259" w:lineRule="auto"/>
      <w:outlineLvl w:val="5"/>
    </w:pPr>
    <w:rPr>
      <w:rFonts w:asciiTheme="majorHAnsi" w:eastAsiaTheme="majorEastAsia" w:hAnsiTheme="majorHAnsi" w:cstheme="majorBidi"/>
      <w:color w:val="1F4D78" w:themeColor="accent1" w:themeShade="7F"/>
      <w:lang w:val="nl-BE"/>
    </w:rPr>
  </w:style>
  <w:style w:type="paragraph" w:styleId="Heading7">
    <w:name w:val="heading 7"/>
    <w:basedOn w:val="Normal"/>
    <w:next w:val="Normal"/>
    <w:link w:val="Heading7Char"/>
    <w:uiPriority w:val="9"/>
    <w:semiHidden/>
    <w:unhideWhenUsed/>
    <w:qFormat/>
    <w:rsid w:val="00097644"/>
    <w:pPr>
      <w:keepNext/>
      <w:keepLines/>
      <w:numPr>
        <w:ilvl w:val="6"/>
        <w:numId w:val="9"/>
      </w:numPr>
      <w:spacing w:before="40" w:after="0" w:line="259" w:lineRule="auto"/>
      <w:outlineLvl w:val="6"/>
    </w:pPr>
    <w:rPr>
      <w:rFonts w:asciiTheme="majorHAnsi" w:eastAsiaTheme="majorEastAsia" w:hAnsiTheme="majorHAnsi" w:cstheme="majorBidi"/>
      <w:i/>
      <w:iCs/>
      <w:color w:val="1F4D78" w:themeColor="accent1" w:themeShade="7F"/>
      <w:lang w:val="nl-BE"/>
    </w:rPr>
  </w:style>
  <w:style w:type="paragraph" w:styleId="Heading8">
    <w:name w:val="heading 8"/>
    <w:basedOn w:val="Normal"/>
    <w:next w:val="Normal"/>
    <w:link w:val="Heading8Char"/>
    <w:uiPriority w:val="9"/>
    <w:semiHidden/>
    <w:unhideWhenUsed/>
    <w:qFormat/>
    <w:rsid w:val="00097644"/>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nl-BE"/>
    </w:rPr>
  </w:style>
  <w:style w:type="paragraph" w:styleId="Heading9">
    <w:name w:val="heading 9"/>
    <w:basedOn w:val="Normal"/>
    <w:next w:val="Normal"/>
    <w:link w:val="Heading9Char"/>
    <w:uiPriority w:val="9"/>
    <w:semiHidden/>
    <w:unhideWhenUsed/>
    <w:qFormat/>
    <w:rsid w:val="00097644"/>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0A1"/>
    <w:rPr>
      <w:color w:val="0563C1" w:themeColor="hyperlink"/>
      <w:u w:val="single"/>
    </w:rPr>
  </w:style>
  <w:style w:type="character" w:styleId="UnresolvedMention">
    <w:name w:val="Unresolved Mention"/>
    <w:basedOn w:val="DefaultParagraphFont"/>
    <w:uiPriority w:val="99"/>
    <w:semiHidden/>
    <w:unhideWhenUsed/>
    <w:rsid w:val="00A520A1"/>
    <w:rPr>
      <w:color w:val="605E5C"/>
      <w:shd w:val="clear" w:color="auto" w:fill="E1DFDD"/>
    </w:rPr>
  </w:style>
  <w:style w:type="paragraph" w:styleId="FootnoteText">
    <w:name w:val="footnote text"/>
    <w:basedOn w:val="Normal"/>
    <w:link w:val="FootnoteTextChar"/>
    <w:uiPriority w:val="99"/>
    <w:unhideWhenUsed/>
    <w:rsid w:val="00414F7B"/>
    <w:pPr>
      <w:spacing w:after="0" w:line="240" w:lineRule="auto"/>
    </w:pPr>
    <w:rPr>
      <w:sz w:val="20"/>
      <w:szCs w:val="20"/>
    </w:rPr>
  </w:style>
  <w:style w:type="character" w:customStyle="1" w:styleId="FootnoteTextChar">
    <w:name w:val="Footnote Text Char"/>
    <w:basedOn w:val="DefaultParagraphFont"/>
    <w:link w:val="FootnoteText"/>
    <w:uiPriority w:val="99"/>
    <w:rsid w:val="00414F7B"/>
    <w:rPr>
      <w:rFonts w:ascii="Calibri" w:eastAsia="Times New Roman" w:hAnsi="Calibri" w:cs="Times New Roman"/>
      <w:sz w:val="20"/>
      <w:szCs w:val="20"/>
      <w:lang w:val="nl-NL"/>
    </w:rPr>
  </w:style>
  <w:style w:type="character" w:styleId="FootnoteReference">
    <w:name w:val="footnote reference"/>
    <w:basedOn w:val="DefaultParagraphFont"/>
    <w:uiPriority w:val="99"/>
    <w:semiHidden/>
    <w:unhideWhenUsed/>
    <w:rsid w:val="00414F7B"/>
    <w:rPr>
      <w:vertAlign w:val="superscript"/>
    </w:rPr>
  </w:style>
  <w:style w:type="paragraph" w:styleId="Bibliography">
    <w:name w:val="Bibliography"/>
    <w:basedOn w:val="Normal"/>
    <w:next w:val="Normal"/>
    <w:uiPriority w:val="37"/>
    <w:unhideWhenUsed/>
    <w:rsid w:val="00414F7B"/>
    <w:pPr>
      <w:spacing w:after="0" w:line="240" w:lineRule="auto"/>
      <w:ind w:left="720" w:hanging="720"/>
    </w:pPr>
  </w:style>
  <w:style w:type="paragraph" w:styleId="Header">
    <w:name w:val="header"/>
    <w:basedOn w:val="Normal"/>
    <w:link w:val="HeaderChar"/>
    <w:uiPriority w:val="99"/>
    <w:unhideWhenUsed/>
    <w:rsid w:val="00410F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F36"/>
    <w:rPr>
      <w:rFonts w:ascii="Calibri" w:eastAsia="Times New Roman" w:hAnsi="Calibri" w:cs="Times New Roman"/>
      <w:lang w:val="nl-NL"/>
    </w:rPr>
  </w:style>
  <w:style w:type="paragraph" w:styleId="Footer">
    <w:name w:val="footer"/>
    <w:basedOn w:val="Normal"/>
    <w:link w:val="FooterChar"/>
    <w:uiPriority w:val="99"/>
    <w:unhideWhenUsed/>
    <w:rsid w:val="00410F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F36"/>
    <w:rPr>
      <w:rFonts w:ascii="Calibri" w:eastAsia="Times New Roman" w:hAnsi="Calibri" w:cs="Times New Roman"/>
      <w:lang w:val="nl-NL"/>
    </w:rPr>
  </w:style>
  <w:style w:type="character" w:styleId="CommentReference">
    <w:name w:val="annotation reference"/>
    <w:basedOn w:val="DefaultParagraphFont"/>
    <w:uiPriority w:val="99"/>
    <w:semiHidden/>
    <w:unhideWhenUsed/>
    <w:rsid w:val="00724E2A"/>
    <w:rPr>
      <w:sz w:val="16"/>
      <w:szCs w:val="16"/>
    </w:rPr>
  </w:style>
  <w:style w:type="paragraph" w:styleId="CommentText">
    <w:name w:val="annotation text"/>
    <w:basedOn w:val="Normal"/>
    <w:link w:val="CommentTextChar"/>
    <w:uiPriority w:val="99"/>
    <w:unhideWhenUsed/>
    <w:rsid w:val="00724E2A"/>
    <w:pPr>
      <w:spacing w:line="240" w:lineRule="auto"/>
    </w:pPr>
    <w:rPr>
      <w:sz w:val="20"/>
      <w:szCs w:val="20"/>
    </w:rPr>
  </w:style>
  <w:style w:type="character" w:customStyle="1" w:styleId="CommentTextChar">
    <w:name w:val="Comment Text Char"/>
    <w:basedOn w:val="DefaultParagraphFont"/>
    <w:link w:val="CommentText"/>
    <w:uiPriority w:val="99"/>
    <w:rsid w:val="00724E2A"/>
    <w:rPr>
      <w:rFonts w:ascii="Calibri" w:eastAsia="Times New Roman"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24E2A"/>
    <w:rPr>
      <w:b/>
      <w:bCs/>
    </w:rPr>
  </w:style>
  <w:style w:type="character" w:customStyle="1" w:styleId="CommentSubjectChar">
    <w:name w:val="Comment Subject Char"/>
    <w:basedOn w:val="CommentTextChar"/>
    <w:link w:val="CommentSubject"/>
    <w:uiPriority w:val="99"/>
    <w:semiHidden/>
    <w:rsid w:val="00724E2A"/>
    <w:rPr>
      <w:rFonts w:ascii="Calibri" w:eastAsia="Times New Roman" w:hAnsi="Calibri" w:cs="Times New Roman"/>
      <w:b/>
      <w:bCs/>
      <w:sz w:val="20"/>
      <w:szCs w:val="20"/>
      <w:lang w:val="nl-NL"/>
    </w:rPr>
  </w:style>
  <w:style w:type="paragraph" w:styleId="BalloonText">
    <w:name w:val="Balloon Text"/>
    <w:basedOn w:val="Normal"/>
    <w:link w:val="BalloonTextChar"/>
    <w:uiPriority w:val="99"/>
    <w:semiHidden/>
    <w:unhideWhenUsed/>
    <w:rsid w:val="0072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2A"/>
    <w:rPr>
      <w:rFonts w:ascii="Segoe UI" w:eastAsia="Times New Roman" w:hAnsi="Segoe UI" w:cs="Segoe UI"/>
      <w:sz w:val="18"/>
      <w:szCs w:val="18"/>
      <w:lang w:val="nl-NL"/>
    </w:rPr>
  </w:style>
  <w:style w:type="character" w:customStyle="1" w:styleId="Heading1Char">
    <w:name w:val="Heading 1 Char"/>
    <w:basedOn w:val="DefaultParagraphFont"/>
    <w:link w:val="Heading1"/>
    <w:uiPriority w:val="9"/>
    <w:rsid w:val="003341B3"/>
    <w:rPr>
      <w:rFonts w:asciiTheme="majorHAnsi" w:eastAsiaTheme="majorEastAsia" w:hAnsiTheme="majorHAnsi" w:cstheme="majorBidi"/>
      <w:b/>
      <w:color w:val="2E74B5" w:themeColor="accent1" w:themeShade="BF"/>
      <w:sz w:val="32"/>
      <w:szCs w:val="32"/>
      <w:lang w:val="nl-BE"/>
    </w:rPr>
  </w:style>
  <w:style w:type="character" w:customStyle="1" w:styleId="Heading2Char">
    <w:name w:val="Heading 2 Char"/>
    <w:basedOn w:val="DefaultParagraphFont"/>
    <w:link w:val="Heading2"/>
    <w:uiPriority w:val="9"/>
    <w:rsid w:val="003341B3"/>
    <w:rPr>
      <w:rFonts w:asciiTheme="majorHAnsi" w:eastAsiaTheme="majorEastAsia" w:hAnsiTheme="majorHAnsi" w:cstheme="majorBidi"/>
      <w:b/>
      <w:i/>
      <w:color w:val="2E74B5" w:themeColor="accent1" w:themeShade="BF"/>
      <w:sz w:val="26"/>
      <w:szCs w:val="26"/>
      <w:lang w:val="nl-BE"/>
    </w:rPr>
  </w:style>
  <w:style w:type="character" w:customStyle="1" w:styleId="Heading3Char">
    <w:name w:val="Heading 3 Char"/>
    <w:basedOn w:val="DefaultParagraphFont"/>
    <w:link w:val="Heading3"/>
    <w:uiPriority w:val="9"/>
    <w:rsid w:val="003341B3"/>
    <w:rPr>
      <w:rFonts w:asciiTheme="majorHAnsi" w:eastAsiaTheme="majorEastAsia" w:hAnsiTheme="majorHAnsi" w:cstheme="majorBidi"/>
      <w:i/>
      <w:color w:val="1F4D78" w:themeColor="accent1" w:themeShade="7F"/>
      <w:sz w:val="24"/>
      <w:szCs w:val="24"/>
      <w:lang w:val="nl-BE"/>
    </w:rPr>
  </w:style>
  <w:style w:type="character" w:customStyle="1" w:styleId="Heading4Char">
    <w:name w:val="Heading 4 Char"/>
    <w:basedOn w:val="DefaultParagraphFont"/>
    <w:link w:val="Heading4"/>
    <w:uiPriority w:val="9"/>
    <w:semiHidden/>
    <w:rsid w:val="00097644"/>
    <w:rPr>
      <w:rFonts w:asciiTheme="majorHAnsi" w:eastAsiaTheme="majorEastAsia" w:hAnsiTheme="majorHAnsi" w:cstheme="majorBidi"/>
      <w:i/>
      <w:iCs/>
      <w:color w:val="2E74B5" w:themeColor="accent1" w:themeShade="BF"/>
      <w:lang w:val="nl-BE"/>
    </w:rPr>
  </w:style>
  <w:style w:type="character" w:customStyle="1" w:styleId="Heading5Char">
    <w:name w:val="Heading 5 Char"/>
    <w:basedOn w:val="DefaultParagraphFont"/>
    <w:link w:val="Heading5"/>
    <w:uiPriority w:val="9"/>
    <w:semiHidden/>
    <w:rsid w:val="00097644"/>
    <w:rPr>
      <w:rFonts w:asciiTheme="majorHAnsi" w:eastAsiaTheme="majorEastAsia" w:hAnsiTheme="majorHAnsi" w:cstheme="majorBidi"/>
      <w:color w:val="2E74B5" w:themeColor="accent1" w:themeShade="BF"/>
      <w:lang w:val="nl-BE"/>
    </w:rPr>
  </w:style>
  <w:style w:type="character" w:customStyle="1" w:styleId="Heading6Char">
    <w:name w:val="Heading 6 Char"/>
    <w:basedOn w:val="DefaultParagraphFont"/>
    <w:link w:val="Heading6"/>
    <w:uiPriority w:val="9"/>
    <w:semiHidden/>
    <w:rsid w:val="00097644"/>
    <w:rPr>
      <w:rFonts w:asciiTheme="majorHAnsi" w:eastAsiaTheme="majorEastAsia" w:hAnsiTheme="majorHAnsi" w:cstheme="majorBidi"/>
      <w:color w:val="1F4D78" w:themeColor="accent1" w:themeShade="7F"/>
      <w:lang w:val="nl-BE"/>
    </w:rPr>
  </w:style>
  <w:style w:type="character" w:customStyle="1" w:styleId="Heading7Char">
    <w:name w:val="Heading 7 Char"/>
    <w:basedOn w:val="DefaultParagraphFont"/>
    <w:link w:val="Heading7"/>
    <w:uiPriority w:val="9"/>
    <w:semiHidden/>
    <w:rsid w:val="00097644"/>
    <w:rPr>
      <w:rFonts w:asciiTheme="majorHAnsi" w:eastAsiaTheme="majorEastAsia" w:hAnsiTheme="majorHAnsi" w:cstheme="majorBidi"/>
      <w:i/>
      <w:iCs/>
      <w:color w:val="1F4D78" w:themeColor="accent1" w:themeShade="7F"/>
      <w:lang w:val="nl-BE"/>
    </w:rPr>
  </w:style>
  <w:style w:type="character" w:customStyle="1" w:styleId="Heading8Char">
    <w:name w:val="Heading 8 Char"/>
    <w:basedOn w:val="DefaultParagraphFont"/>
    <w:link w:val="Heading8"/>
    <w:uiPriority w:val="9"/>
    <w:semiHidden/>
    <w:rsid w:val="00097644"/>
    <w:rPr>
      <w:rFonts w:asciiTheme="majorHAnsi" w:eastAsiaTheme="majorEastAsia" w:hAnsiTheme="majorHAnsi" w:cstheme="majorBidi"/>
      <w:color w:val="272727" w:themeColor="text1" w:themeTint="D8"/>
      <w:sz w:val="21"/>
      <w:szCs w:val="21"/>
      <w:lang w:val="nl-BE"/>
    </w:rPr>
  </w:style>
  <w:style w:type="character" w:customStyle="1" w:styleId="Heading9Char">
    <w:name w:val="Heading 9 Char"/>
    <w:basedOn w:val="DefaultParagraphFont"/>
    <w:link w:val="Heading9"/>
    <w:uiPriority w:val="9"/>
    <w:semiHidden/>
    <w:rsid w:val="00097644"/>
    <w:rPr>
      <w:rFonts w:asciiTheme="majorHAnsi" w:eastAsiaTheme="majorEastAsia" w:hAnsiTheme="majorHAnsi" w:cstheme="majorBidi"/>
      <w:i/>
      <w:iCs/>
      <w:color w:val="272727" w:themeColor="text1" w:themeTint="D8"/>
      <w:sz w:val="21"/>
      <w:szCs w:val="21"/>
      <w:lang w:val="nl-BE"/>
    </w:rPr>
  </w:style>
  <w:style w:type="paragraph" w:customStyle="1" w:styleId="EndNoteBibliographyTitle">
    <w:name w:val="EndNote Bibliography Title"/>
    <w:basedOn w:val="Normal"/>
    <w:link w:val="EndNoteBibliographyTitleChar"/>
    <w:rsid w:val="00097644"/>
    <w:pPr>
      <w:spacing w:after="0" w:line="259" w:lineRule="auto"/>
      <w:jc w:val="center"/>
    </w:pPr>
    <w:rPr>
      <w:rFonts w:eastAsiaTheme="minorHAnsi" w:cs="Calibri"/>
      <w:noProof/>
      <w:lang w:val="en-US"/>
    </w:rPr>
  </w:style>
  <w:style w:type="character" w:customStyle="1" w:styleId="EndNoteBibliographyTitleChar">
    <w:name w:val="EndNote Bibliography Title Char"/>
    <w:basedOn w:val="DefaultParagraphFont"/>
    <w:link w:val="EndNoteBibliographyTitle"/>
    <w:rsid w:val="00097644"/>
    <w:rPr>
      <w:rFonts w:ascii="Calibri" w:eastAsiaTheme="minorHAnsi" w:hAnsi="Calibri" w:cs="Calibri"/>
      <w:noProof/>
    </w:rPr>
  </w:style>
  <w:style w:type="paragraph" w:customStyle="1" w:styleId="EndNoteBibliography">
    <w:name w:val="EndNote Bibliography"/>
    <w:basedOn w:val="Normal"/>
    <w:link w:val="EndNoteBibliographyChar"/>
    <w:rsid w:val="00097644"/>
    <w:pPr>
      <w:spacing w:after="160" w:line="240" w:lineRule="auto"/>
    </w:pPr>
    <w:rPr>
      <w:rFonts w:eastAsiaTheme="minorHAnsi" w:cs="Calibri"/>
      <w:noProof/>
      <w:lang w:val="en-US"/>
    </w:rPr>
  </w:style>
  <w:style w:type="character" w:customStyle="1" w:styleId="EndNoteBibliographyChar">
    <w:name w:val="EndNote Bibliography Char"/>
    <w:basedOn w:val="DefaultParagraphFont"/>
    <w:link w:val="EndNoteBibliography"/>
    <w:rsid w:val="00097644"/>
    <w:rPr>
      <w:rFonts w:ascii="Calibri" w:eastAsiaTheme="minorHAnsi" w:hAnsi="Calibri" w:cs="Calibri"/>
      <w:noProof/>
    </w:rPr>
  </w:style>
  <w:style w:type="paragraph" w:styleId="TOCHeading">
    <w:name w:val="TOC Heading"/>
    <w:basedOn w:val="Heading1"/>
    <w:next w:val="Normal"/>
    <w:uiPriority w:val="39"/>
    <w:unhideWhenUsed/>
    <w:qFormat/>
    <w:rsid w:val="00097644"/>
    <w:pPr>
      <w:numPr>
        <w:numId w:val="0"/>
      </w:numPr>
      <w:outlineLvl w:val="9"/>
    </w:pPr>
    <w:rPr>
      <w:lang w:eastAsia="nl-BE"/>
    </w:rPr>
  </w:style>
  <w:style w:type="paragraph" w:styleId="TOC1">
    <w:name w:val="toc 1"/>
    <w:basedOn w:val="Normal"/>
    <w:next w:val="Normal"/>
    <w:autoRedefine/>
    <w:uiPriority w:val="39"/>
    <w:unhideWhenUsed/>
    <w:rsid w:val="00097644"/>
    <w:pPr>
      <w:tabs>
        <w:tab w:val="left" w:pos="440"/>
        <w:tab w:val="right" w:leader="dot" w:pos="9062"/>
      </w:tabs>
      <w:spacing w:after="100" w:line="259" w:lineRule="auto"/>
    </w:pPr>
    <w:rPr>
      <w:rFonts w:asciiTheme="minorHAnsi" w:eastAsiaTheme="minorHAnsi" w:hAnsiTheme="minorHAnsi" w:cstheme="minorBidi"/>
      <w:lang w:val="nl-BE"/>
    </w:rPr>
  </w:style>
  <w:style w:type="paragraph" w:styleId="TOC2">
    <w:name w:val="toc 2"/>
    <w:basedOn w:val="Normal"/>
    <w:next w:val="Normal"/>
    <w:autoRedefine/>
    <w:uiPriority w:val="39"/>
    <w:unhideWhenUsed/>
    <w:rsid w:val="00097644"/>
    <w:pPr>
      <w:tabs>
        <w:tab w:val="left" w:pos="880"/>
        <w:tab w:val="right" w:leader="dot" w:pos="9062"/>
      </w:tabs>
      <w:spacing w:after="100" w:line="259" w:lineRule="auto"/>
      <w:ind w:left="220"/>
    </w:pPr>
    <w:rPr>
      <w:rFonts w:asciiTheme="minorHAnsi" w:eastAsiaTheme="minorHAnsi" w:hAnsiTheme="minorHAnsi" w:cstheme="minorBidi"/>
      <w:lang w:val="nl-BE"/>
    </w:rPr>
  </w:style>
  <w:style w:type="paragraph" w:styleId="Revision">
    <w:name w:val="Revision"/>
    <w:hidden/>
    <w:uiPriority w:val="99"/>
    <w:semiHidden/>
    <w:rsid w:val="00097644"/>
    <w:pPr>
      <w:spacing w:after="0" w:line="240" w:lineRule="auto"/>
    </w:pPr>
    <w:rPr>
      <w:rFonts w:eastAsiaTheme="minorHAnsi"/>
      <w:lang w:val="nl-BE"/>
    </w:rPr>
  </w:style>
  <w:style w:type="character" w:styleId="FollowedHyperlink">
    <w:name w:val="FollowedHyperlink"/>
    <w:basedOn w:val="DefaultParagraphFont"/>
    <w:uiPriority w:val="99"/>
    <w:semiHidden/>
    <w:unhideWhenUsed/>
    <w:rsid w:val="00097644"/>
    <w:rPr>
      <w:color w:val="954F72" w:themeColor="followedHyperlink"/>
      <w:u w:val="single"/>
    </w:rPr>
  </w:style>
  <w:style w:type="paragraph" w:styleId="EndnoteText">
    <w:name w:val="endnote text"/>
    <w:basedOn w:val="Normal"/>
    <w:link w:val="EndnoteTextChar"/>
    <w:uiPriority w:val="99"/>
    <w:semiHidden/>
    <w:unhideWhenUsed/>
    <w:rsid w:val="00097644"/>
    <w:pPr>
      <w:spacing w:after="0" w:line="240" w:lineRule="auto"/>
    </w:pPr>
    <w:rPr>
      <w:rFonts w:asciiTheme="minorHAnsi" w:eastAsiaTheme="minorHAnsi" w:hAnsiTheme="minorHAnsi" w:cstheme="minorBidi"/>
      <w:sz w:val="20"/>
      <w:szCs w:val="20"/>
      <w:lang w:val="nl-BE"/>
    </w:rPr>
  </w:style>
  <w:style w:type="character" w:customStyle="1" w:styleId="EndnoteTextChar">
    <w:name w:val="Endnote Text Char"/>
    <w:basedOn w:val="DefaultParagraphFont"/>
    <w:link w:val="EndnoteText"/>
    <w:uiPriority w:val="99"/>
    <w:semiHidden/>
    <w:rsid w:val="00097644"/>
    <w:rPr>
      <w:rFonts w:eastAsiaTheme="minorHAnsi"/>
      <w:sz w:val="20"/>
      <w:szCs w:val="20"/>
      <w:lang w:val="nl-BE"/>
    </w:rPr>
  </w:style>
  <w:style w:type="paragraph" w:styleId="NormalWeb">
    <w:name w:val="Normal (Web)"/>
    <w:basedOn w:val="Normal"/>
    <w:uiPriority w:val="99"/>
    <w:semiHidden/>
    <w:unhideWhenUsed/>
    <w:rsid w:val="00097644"/>
    <w:pPr>
      <w:spacing w:after="160" w:line="259" w:lineRule="auto"/>
    </w:pPr>
    <w:rPr>
      <w:rFonts w:ascii="Times New Roman" w:eastAsiaTheme="minorHAnsi" w:hAnsi="Times New Roman"/>
      <w:sz w:val="24"/>
      <w:szCs w:val="24"/>
      <w:lang w:val="nl-BE"/>
    </w:rPr>
  </w:style>
  <w:style w:type="character" w:styleId="EndnoteReference">
    <w:name w:val="endnote reference"/>
    <w:basedOn w:val="DefaultParagraphFont"/>
    <w:uiPriority w:val="99"/>
    <w:semiHidden/>
    <w:unhideWhenUsed/>
    <w:rsid w:val="00097644"/>
    <w:rPr>
      <w:vertAlign w:val="superscript"/>
    </w:rPr>
  </w:style>
  <w:style w:type="paragraph" w:styleId="TOC3">
    <w:name w:val="toc 3"/>
    <w:basedOn w:val="Normal"/>
    <w:next w:val="Normal"/>
    <w:autoRedefine/>
    <w:uiPriority w:val="39"/>
    <w:unhideWhenUsed/>
    <w:rsid w:val="00097644"/>
    <w:pPr>
      <w:tabs>
        <w:tab w:val="left" w:pos="1320"/>
        <w:tab w:val="right" w:leader="dot" w:pos="9062"/>
      </w:tabs>
      <w:spacing w:after="100" w:line="259" w:lineRule="auto"/>
      <w:ind w:left="440"/>
    </w:pPr>
    <w:rPr>
      <w:rFonts w:asciiTheme="minorHAnsi" w:eastAsiaTheme="minorHAnsi" w:hAnsiTheme="minorHAnsi" w:cstheme="minorBidi"/>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6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D6F1-F04E-48DE-87BF-9F46381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2</TotalTime>
  <Pages>31</Pages>
  <Words>22069</Words>
  <Characters>125799</Characters>
  <Application>Microsoft Office Word</Application>
  <DocSecurity>0</DocSecurity>
  <Lines>1048</Lines>
  <Paragraphs>295</Paragraphs>
  <ScaleCrop>false</ScaleCrop>
  <HeadingPairs>
    <vt:vector size="6" baseType="variant">
      <vt:variant>
        <vt:lpstr>Title</vt:lpstr>
      </vt:variant>
      <vt:variant>
        <vt:i4>1</vt:i4>
      </vt:variant>
      <vt:variant>
        <vt:lpstr>Headings</vt:lpstr>
      </vt:variant>
      <vt:variant>
        <vt:i4>7</vt:i4>
      </vt:variant>
      <vt:variant>
        <vt:lpstr>Titel</vt:lpstr>
      </vt:variant>
      <vt:variant>
        <vt:i4>1</vt:i4>
      </vt:variant>
    </vt:vector>
  </HeadingPairs>
  <TitlesOfParts>
    <vt:vector size="9" baseType="lpstr">
      <vt:lpstr/>
      <vt:lpstr>Introduction</vt:lpstr>
      <vt:lpstr>Epistemic black holes</vt:lpstr>
      <vt:lpstr>Case studies</vt:lpstr>
      <vt:lpstr>    Unfounded conspiracy theories</vt:lpstr>
      <vt:lpstr>    Religion and supernatural black holes</vt:lpstr>
      <vt:lpstr>        Divine hiddenness </vt:lpstr>
      <vt:lpstr>        The cumulative concept of witchcraft</vt:lpstr>
      <vt:lpstr/>
    </vt:vector>
  </TitlesOfParts>
  <Company/>
  <LinksUpToDate>false</LinksUpToDate>
  <CharactersWithSpaces>147573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stinselade</dc:creator>
  <cp:keywords/>
  <dc:description/>
  <cp:lastModifiedBy>Maarten Boudry</cp:lastModifiedBy>
  <cp:revision>5</cp:revision>
  <dcterms:created xsi:type="dcterms:W3CDTF">2023-01-30T12:01:00Z</dcterms:created>
  <dcterms:modified xsi:type="dcterms:W3CDTF">2023-01-30T12:02:00Z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id="PrLtMxR4"/&gt;&lt;style id="http://www.zotero.org/styles/apa" locale="nl-NL"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