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FA05" w14:textId="1303EAE8" w:rsidR="00F64CA3" w:rsidRDefault="006934AA" w:rsidP="00392BD2">
      <w:pPr>
        <w:jc w:val="center"/>
        <w:rPr>
          <w:b/>
          <w:bCs/>
        </w:rPr>
      </w:pPr>
      <w:r>
        <w:rPr>
          <w:b/>
          <w:bCs/>
        </w:rPr>
        <w:t>T</w:t>
      </w:r>
      <w:r w:rsidR="009C56FA">
        <w:rPr>
          <w:b/>
          <w:bCs/>
        </w:rPr>
        <w:t>eleology</w:t>
      </w:r>
      <w:r w:rsidR="00BB0127">
        <w:rPr>
          <w:b/>
          <w:bCs/>
        </w:rPr>
        <w:t xml:space="preserve"> and function</w:t>
      </w:r>
      <w:r w:rsidR="009C56FA">
        <w:rPr>
          <w:b/>
          <w:bCs/>
        </w:rPr>
        <w:t xml:space="preserve"> in non-living nature</w:t>
      </w:r>
    </w:p>
    <w:p w14:paraId="18578BAB" w14:textId="7195DA3D" w:rsidR="001F165E" w:rsidRDefault="001F165E" w:rsidP="00392BD2">
      <w:pPr>
        <w:jc w:val="center"/>
        <w:rPr>
          <w:b/>
          <w:bCs/>
        </w:rPr>
      </w:pPr>
    </w:p>
    <w:p w14:paraId="1CE23C11" w14:textId="2E270CDA" w:rsidR="001F165E" w:rsidRDefault="001F165E" w:rsidP="00392BD2">
      <w:pPr>
        <w:jc w:val="center"/>
        <w:rPr>
          <w:b/>
          <w:bCs/>
        </w:rPr>
      </w:pPr>
    </w:p>
    <w:p w14:paraId="2B24D546" w14:textId="1619A428" w:rsidR="001F165E" w:rsidRDefault="001F165E" w:rsidP="00392BD2">
      <w:pPr>
        <w:jc w:val="center"/>
      </w:pPr>
      <w:r>
        <w:t>Gunnar Babcock</w:t>
      </w:r>
    </w:p>
    <w:p w14:paraId="70BB6314" w14:textId="1E7FD559" w:rsidR="001F165E" w:rsidRDefault="001F165E" w:rsidP="00392BD2">
      <w:pPr>
        <w:jc w:val="center"/>
      </w:pPr>
      <w:r>
        <w:t>Feb. 13</w:t>
      </w:r>
      <w:r w:rsidRPr="001F165E">
        <w:rPr>
          <w:vertAlign w:val="superscript"/>
        </w:rPr>
        <w:t>th</w:t>
      </w:r>
      <w:proofErr w:type="gramStart"/>
      <w:r>
        <w:t xml:space="preserve"> 2023</w:t>
      </w:r>
      <w:proofErr w:type="gramEnd"/>
    </w:p>
    <w:p w14:paraId="60710160" w14:textId="6A4EA04E" w:rsidR="001F165E" w:rsidRDefault="001F165E" w:rsidP="00392BD2">
      <w:pPr>
        <w:jc w:val="center"/>
      </w:pPr>
    </w:p>
    <w:p w14:paraId="697FF7C0" w14:textId="77777777" w:rsidR="001F165E" w:rsidRDefault="001F165E" w:rsidP="00392BD2">
      <w:pPr>
        <w:ind w:firstLine="720"/>
        <w:jc w:val="center"/>
      </w:pPr>
    </w:p>
    <w:p w14:paraId="6D507C4E" w14:textId="64CE5F3E" w:rsidR="001F165E" w:rsidRPr="001F165E" w:rsidRDefault="001F165E" w:rsidP="00392BD2">
      <w:pPr>
        <w:jc w:val="center"/>
      </w:pPr>
      <w:r w:rsidRPr="00141997">
        <w:t>This is the author’s final draft of a paper forthcoming</w:t>
      </w:r>
      <w:r>
        <w:t xml:space="preserve"> </w:t>
      </w:r>
      <w:r w:rsidR="00392BD2">
        <w:t xml:space="preserve">in </w:t>
      </w:r>
      <w:proofErr w:type="spellStart"/>
      <w:r>
        <w:rPr>
          <w:i/>
          <w:iCs/>
        </w:rPr>
        <w:t>Synthese</w:t>
      </w:r>
      <w:proofErr w:type="spellEnd"/>
      <w:r>
        <w:rPr>
          <w:i/>
          <w:iCs/>
        </w:rPr>
        <w:t xml:space="preserve">. </w:t>
      </w:r>
      <w:r>
        <w:t xml:space="preserve">Please cite the paper as it appears in </w:t>
      </w:r>
      <w:proofErr w:type="spellStart"/>
      <w:r>
        <w:rPr>
          <w:i/>
          <w:iCs/>
        </w:rPr>
        <w:t>Synthese</w:t>
      </w:r>
      <w:proofErr w:type="spellEnd"/>
      <w:r>
        <w:rPr>
          <w:i/>
          <w:iCs/>
        </w:rPr>
        <w:t>.</w:t>
      </w:r>
    </w:p>
    <w:p w14:paraId="6568C7C5" w14:textId="77777777" w:rsidR="001F165E" w:rsidRPr="001F165E" w:rsidRDefault="001F165E" w:rsidP="00392BD2">
      <w:pPr>
        <w:jc w:val="center"/>
      </w:pPr>
    </w:p>
    <w:p w14:paraId="281F1960" w14:textId="4C1D408E" w:rsidR="009C56FA" w:rsidRDefault="009C56FA" w:rsidP="00392BD2">
      <w:pPr>
        <w:jc w:val="center"/>
      </w:pPr>
    </w:p>
    <w:p w14:paraId="194268C5" w14:textId="29286950" w:rsidR="009C56FA" w:rsidRDefault="009C56FA"/>
    <w:p w14:paraId="0E5CDB76" w14:textId="1B5BF697" w:rsidR="001F165E" w:rsidRDefault="001F165E"/>
    <w:p w14:paraId="320FC597" w14:textId="77777777" w:rsidR="001F165E" w:rsidRDefault="001F165E"/>
    <w:p w14:paraId="5FE7E3E9" w14:textId="020B9568" w:rsidR="00F64CA3" w:rsidRPr="008E22A4" w:rsidRDefault="008E22A4">
      <w:pPr>
        <w:rPr>
          <w:i/>
          <w:iCs/>
        </w:rPr>
      </w:pPr>
      <w:r w:rsidRPr="008E22A4">
        <w:t xml:space="preserve">1. </w:t>
      </w:r>
      <w:r w:rsidR="004459CC" w:rsidRPr="008E22A4">
        <w:rPr>
          <w:i/>
          <w:iCs/>
        </w:rPr>
        <w:t>Introduction</w:t>
      </w:r>
    </w:p>
    <w:p w14:paraId="28E529D9" w14:textId="7A834398" w:rsidR="00A23FBC" w:rsidRDefault="00A23FBC"/>
    <w:p w14:paraId="324A9FC2" w14:textId="76697FF0" w:rsidR="002D6DAD" w:rsidRDefault="00E93F2C">
      <w:r>
        <w:t>There is</w:t>
      </w:r>
      <w:r w:rsidR="00A9194C">
        <w:t xml:space="preserve"> </w:t>
      </w:r>
      <w:r w:rsidR="003757AF">
        <w:t>a general</w:t>
      </w:r>
      <w:r w:rsidR="00C96B93">
        <w:t xml:space="preserve"> assum</w:t>
      </w:r>
      <w:r w:rsidR="003757AF">
        <w:t>ption that</w:t>
      </w:r>
      <w:r w:rsidR="00C96B93">
        <w:t xml:space="preserve"> teleology and function </w:t>
      </w:r>
      <w:r w:rsidR="007F2567">
        <w:t>do not</w:t>
      </w:r>
      <w:r w:rsidR="00A9194C">
        <w:t xml:space="preserve"> e</w:t>
      </w:r>
      <w:r w:rsidR="000D0D38">
        <w:t>xist in</w:t>
      </w:r>
      <w:r w:rsidR="00C96B93">
        <w:t xml:space="preserve"> inanimate nature</w:t>
      </w:r>
      <w:r w:rsidR="007F2567">
        <w:t>.</w:t>
      </w:r>
      <w:r w:rsidR="0050751B">
        <w:t xml:space="preserve"> Throughout biology, it is generally taken as granted that teleology (or teleonomy</w:t>
      </w:r>
      <w:r w:rsidR="006934AA">
        <w:rPr>
          <w:rStyle w:val="FootnoteReference"/>
        </w:rPr>
        <w:footnoteReference w:id="1"/>
      </w:r>
      <w:r w:rsidR="0050751B">
        <w:t>) and functions are</w:t>
      </w:r>
      <w:r w:rsidR="002D6DAD">
        <w:t xml:space="preserve"> not only</w:t>
      </w:r>
      <w:r w:rsidR="0050751B">
        <w:t xml:space="preserve"> </w:t>
      </w:r>
      <w:r w:rsidR="00B57081">
        <w:t>unique</w:t>
      </w:r>
      <w:r w:rsidR="0050751B">
        <w:t xml:space="preserve"> to life</w:t>
      </w:r>
      <w:r w:rsidR="002D6DAD">
        <w:t xml:space="preserve">, but perhaps even </w:t>
      </w:r>
      <w:r w:rsidR="00053141">
        <w:t>a</w:t>
      </w:r>
      <w:r w:rsidR="002D6DAD">
        <w:t xml:space="preserve"> defining quality</w:t>
      </w:r>
      <w:r w:rsidR="0050751B">
        <w:t xml:space="preserve"> </w:t>
      </w:r>
      <w:r w:rsidR="00053141">
        <w:t xml:space="preserve">of life </w:t>
      </w:r>
      <w:r w:rsidR="0050751B">
        <w:t>(</w:t>
      </w:r>
      <w:r w:rsidR="00B57081">
        <w:t xml:space="preserve">see </w:t>
      </w:r>
      <w:proofErr w:type="gramStart"/>
      <w:r w:rsidR="00B57081">
        <w:t>e.g.</w:t>
      </w:r>
      <w:proofErr w:type="gramEnd"/>
      <w:r w:rsidR="00B57081">
        <w:t xml:space="preserve"> </w:t>
      </w:r>
      <w:proofErr w:type="spellStart"/>
      <w:r w:rsidR="0050751B">
        <w:t>Pittendrigh</w:t>
      </w:r>
      <w:proofErr w:type="spellEnd"/>
      <w:r w:rsidR="00795941">
        <w:t>,</w:t>
      </w:r>
      <w:r w:rsidR="0050751B">
        <w:t xml:space="preserve"> 195</w:t>
      </w:r>
      <w:r w:rsidR="008353EB">
        <w:t>8</w:t>
      </w:r>
      <w:r w:rsidR="00795941">
        <w:t>;</w:t>
      </w:r>
      <w:r w:rsidR="0050751B">
        <w:t xml:space="preserve"> Mon</w:t>
      </w:r>
      <w:r w:rsidR="001A5172">
        <w:t>o</w:t>
      </w:r>
      <w:r w:rsidR="0050751B">
        <w:t>d</w:t>
      </w:r>
      <w:r w:rsidR="00795941">
        <w:t>,</w:t>
      </w:r>
      <w:r w:rsidR="0050751B">
        <w:t xml:space="preserve"> 1971</w:t>
      </w:r>
      <w:r w:rsidR="00795941">
        <w:t>;</w:t>
      </w:r>
      <w:r w:rsidR="0050751B">
        <w:t xml:space="preserve"> Dobzhansky</w:t>
      </w:r>
      <w:r w:rsidR="00795941">
        <w:t>,</w:t>
      </w:r>
      <w:r w:rsidR="00F07740">
        <w:t xml:space="preserve"> et al.</w:t>
      </w:r>
      <w:r w:rsidR="0050751B">
        <w:t xml:space="preserve"> 1977</w:t>
      </w:r>
      <w:r w:rsidR="00795941">
        <w:t>;</w:t>
      </w:r>
      <w:r w:rsidR="0050751B">
        <w:t xml:space="preserve"> Corning</w:t>
      </w:r>
      <w:r w:rsidR="00795941">
        <w:t>,</w:t>
      </w:r>
      <w:r w:rsidR="0050751B">
        <w:t xml:space="preserve"> 2019</w:t>
      </w:r>
      <w:r w:rsidR="00795941">
        <w:t>;</w:t>
      </w:r>
      <w:r w:rsidR="00FF6A00">
        <w:t xml:space="preserve"> Van</w:t>
      </w:r>
      <w:r w:rsidR="005F40E0">
        <w:t>e-Wright</w:t>
      </w:r>
      <w:r w:rsidR="00795941">
        <w:t>,</w:t>
      </w:r>
      <w:r w:rsidR="00FF6A00">
        <w:t xml:space="preserve"> </w:t>
      </w:r>
      <w:r w:rsidR="003478E9">
        <w:t>2022</w:t>
      </w:r>
      <w:r w:rsidR="0050751B">
        <w:t>)</w:t>
      </w:r>
      <w:r w:rsidR="00795941">
        <w:t>.</w:t>
      </w:r>
      <w:r w:rsidR="007F2567">
        <w:t xml:space="preserve"> </w:t>
      </w:r>
      <w:r w:rsidR="0050751B">
        <w:t xml:space="preserve">For </w:t>
      </w:r>
      <w:r w:rsidR="00B57081">
        <w:t>many</w:t>
      </w:r>
      <w:r w:rsidR="0050751B">
        <w:t>,</w:t>
      </w:r>
      <w:r>
        <w:t xml:space="preserve"> </w:t>
      </w:r>
      <w:r w:rsidR="0050751B">
        <w:t>it’s obvious that</w:t>
      </w:r>
      <w:r>
        <w:t xml:space="preserve"> </w:t>
      </w:r>
      <w:r w:rsidR="000D0D38">
        <w:t>r</w:t>
      </w:r>
      <w:r w:rsidR="00C96B93">
        <w:t>ocks</w:t>
      </w:r>
      <w:r w:rsidR="000D0D38">
        <w:t>,</w:t>
      </w:r>
      <w:r w:rsidR="00C96B93">
        <w:t xml:space="preserve"> water</w:t>
      </w:r>
      <w:r w:rsidR="000D0D38">
        <w:t xml:space="preserve">, and the like, </w:t>
      </w:r>
      <w:r>
        <w:t>are not</w:t>
      </w:r>
      <w:r w:rsidR="000D0D38">
        <w:t xml:space="preserve"> teleological, nor </w:t>
      </w:r>
      <w:r w:rsidR="007F2567">
        <w:t>could</w:t>
      </w:r>
      <w:r w:rsidR="000D0D38">
        <w:t xml:space="preserve"> they </w:t>
      </w:r>
      <w:r w:rsidR="007F2567">
        <w:t xml:space="preserve">possibly </w:t>
      </w:r>
      <w:r w:rsidR="000D0D38">
        <w:t xml:space="preserve">have </w:t>
      </w:r>
      <w:r w:rsidR="007F2567">
        <w:t xml:space="preserve">stand-alone </w:t>
      </w:r>
      <w:r w:rsidR="000D0D38">
        <w:t>functions</w:t>
      </w:r>
      <w:r w:rsidR="00C96B93">
        <w:t>.</w:t>
      </w:r>
      <w:r w:rsidR="00F24E19">
        <w:t xml:space="preserve"> Perhaps the</w:t>
      </w:r>
      <w:r w:rsidR="00AE093D">
        <w:t xml:space="preserve"> clearest</w:t>
      </w:r>
      <w:r w:rsidR="00F24E19">
        <w:t xml:space="preserve"> statement </w:t>
      </w:r>
      <w:r w:rsidR="00AE093D">
        <w:t xml:space="preserve">that encapsulates </w:t>
      </w:r>
      <w:r w:rsidR="0062637B">
        <w:t>a</w:t>
      </w:r>
      <w:r w:rsidR="00AE093D">
        <w:t xml:space="preserve"> view</w:t>
      </w:r>
      <w:r w:rsidR="0062637B">
        <w:t xml:space="preserve"> along these lines</w:t>
      </w:r>
      <w:r w:rsidR="00AE093D">
        <w:t xml:space="preserve"> comes </w:t>
      </w:r>
      <w:r w:rsidR="002D6DAD">
        <w:t>from</w:t>
      </w:r>
      <w:r w:rsidR="00AE093D">
        <w:t xml:space="preserve"> Dobzhansky: “Purposefulness, or teleology, does not exist in nonliving nature. It is universal in the living world. It would make no sense to talk of the purposiveness or adaptation of stars, mountains, or the laws of physics.” (1977, p. 95)</w:t>
      </w:r>
      <w:r w:rsidR="007338CA">
        <w:t>.</w:t>
      </w:r>
      <w:r w:rsidR="0015488A">
        <w:t xml:space="preserve"> </w:t>
      </w:r>
      <w:r w:rsidR="0033256F">
        <w:t>This idea</w:t>
      </w:r>
      <w:r w:rsidR="000545C9">
        <w:t xml:space="preserve"> -</w:t>
      </w:r>
      <w:r w:rsidR="0033256F">
        <w:t xml:space="preserve"> that teleology and function are unique to life</w:t>
      </w:r>
      <w:r w:rsidR="000545C9">
        <w:t xml:space="preserve"> -</w:t>
      </w:r>
      <w:r w:rsidR="0015488A">
        <w:t xml:space="preserve"> </w:t>
      </w:r>
      <w:r w:rsidR="0033256F">
        <w:t>is</w:t>
      </w:r>
      <w:r w:rsidR="0015488A">
        <w:t xml:space="preserve"> the target of this paper.</w:t>
      </w:r>
      <w:r w:rsidR="00AC5A53">
        <w:t xml:space="preserve"> </w:t>
      </w:r>
      <w:r w:rsidR="0033256F">
        <w:t xml:space="preserve">I’ll argue that making such assumptions has </w:t>
      </w:r>
      <w:r w:rsidR="00AE093D">
        <w:t>clouded our ability to understand teleology and function. This is because</w:t>
      </w:r>
      <w:r w:rsidR="002D6DAD">
        <w:t xml:space="preserve"> it seems </w:t>
      </w:r>
      <w:r w:rsidR="007338CA">
        <w:t>most</w:t>
      </w:r>
      <w:r w:rsidR="002D6DAD">
        <w:t xml:space="preserve"> account</w:t>
      </w:r>
      <w:r w:rsidR="007338CA">
        <w:t>s</w:t>
      </w:r>
      <w:r w:rsidR="002D6DAD">
        <w:t xml:space="preserve"> of </w:t>
      </w:r>
      <w:r w:rsidR="007338CA">
        <w:t>both</w:t>
      </w:r>
      <w:r w:rsidR="002D6DAD">
        <w:t xml:space="preserve"> teleology or function </w:t>
      </w:r>
      <w:r w:rsidR="007338CA">
        <w:t>have</w:t>
      </w:r>
      <w:r w:rsidR="002D6DAD">
        <w:t xml:space="preserve"> been </w:t>
      </w:r>
      <w:r w:rsidR="001A5172">
        <w:t>un</w:t>
      </w:r>
      <w:r w:rsidR="002D6DAD">
        <w:t xml:space="preserve">able to avoid </w:t>
      </w:r>
      <w:r w:rsidR="00A9194C">
        <w:t xml:space="preserve">inadvertently ascribing functions </w:t>
      </w:r>
      <w:r w:rsidR="007338CA">
        <w:t>or</w:t>
      </w:r>
      <w:r w:rsidR="00A9194C">
        <w:t xml:space="preserve"> </w:t>
      </w:r>
      <w:r w:rsidR="0072160C">
        <w:t>teleology</w:t>
      </w:r>
      <w:r w:rsidR="00A9194C">
        <w:t xml:space="preserve"> </w:t>
      </w:r>
      <w:r w:rsidR="008921FA">
        <w:t xml:space="preserve">to some </w:t>
      </w:r>
      <w:r w:rsidR="00BF60AC">
        <w:t>form</w:t>
      </w:r>
      <w:r w:rsidR="008921FA">
        <w:t xml:space="preserve"> of </w:t>
      </w:r>
      <w:r w:rsidR="000A6B05">
        <w:t>inanimate natur</w:t>
      </w:r>
      <w:r w:rsidR="008921FA">
        <w:t xml:space="preserve">e </w:t>
      </w:r>
      <w:r w:rsidR="00A23FBC">
        <w:t>(</w:t>
      </w:r>
      <w:r w:rsidR="00280FD7">
        <w:t xml:space="preserve">see </w:t>
      </w:r>
      <w:proofErr w:type="gramStart"/>
      <w:r w:rsidR="00A23FBC">
        <w:t>e.g.</w:t>
      </w:r>
      <w:proofErr w:type="gramEnd"/>
      <w:r w:rsidR="00A23FBC">
        <w:t xml:space="preserve"> </w:t>
      </w:r>
      <w:proofErr w:type="spellStart"/>
      <w:r w:rsidR="00A23FBC">
        <w:t>B</w:t>
      </w:r>
      <w:r w:rsidR="00944343">
        <w:t>edau</w:t>
      </w:r>
      <w:proofErr w:type="spellEnd"/>
      <w:r w:rsidR="00795941">
        <w:t>,</w:t>
      </w:r>
      <w:r w:rsidR="00944343">
        <w:t xml:space="preserve"> 1991; </w:t>
      </w:r>
      <w:proofErr w:type="spellStart"/>
      <w:r w:rsidR="00A23FBC">
        <w:t>Toepfer</w:t>
      </w:r>
      <w:proofErr w:type="spellEnd"/>
      <w:r w:rsidR="00795941">
        <w:t>,</w:t>
      </w:r>
      <w:r w:rsidR="00A23FBC">
        <w:t xml:space="preserve"> 2012;</w:t>
      </w:r>
      <w:r w:rsidR="00944343">
        <w:t xml:space="preserve"> </w:t>
      </w:r>
      <w:proofErr w:type="spellStart"/>
      <w:r w:rsidR="00A23FBC">
        <w:t>Bourrat</w:t>
      </w:r>
      <w:proofErr w:type="spellEnd"/>
      <w:r w:rsidR="00795941">
        <w:t>,</w:t>
      </w:r>
      <w:r w:rsidR="00A23FBC">
        <w:t xml:space="preserve"> 2021).</w:t>
      </w:r>
      <w:r w:rsidR="002D6DAD">
        <w:t xml:space="preserve"> </w:t>
      </w:r>
      <w:r w:rsidR="00F91DE0">
        <w:t>Due to</w:t>
      </w:r>
      <w:r w:rsidR="0004476B">
        <w:t xml:space="preserve"> th</w:t>
      </w:r>
      <w:r w:rsidR="00F91DE0">
        <w:t>is</w:t>
      </w:r>
      <w:r w:rsidR="0004476B">
        <w:t xml:space="preserve"> lack of success</w:t>
      </w:r>
      <w:r w:rsidR="00053141">
        <w:t xml:space="preserve">, it seems </w:t>
      </w:r>
      <w:r w:rsidR="0004476B">
        <w:t xml:space="preserve">the </w:t>
      </w:r>
      <w:r w:rsidR="00F91DE0">
        <w:t>obvious</w:t>
      </w:r>
      <w:r w:rsidR="0004476B">
        <w:t xml:space="preserve"> path forward is</w:t>
      </w:r>
      <w:r w:rsidR="00053141">
        <w:t xml:space="preserve"> to</w:t>
      </w:r>
      <w:r w:rsidR="00F91DE0">
        <w:t xml:space="preserve"> </w:t>
      </w:r>
      <w:r w:rsidR="00053141">
        <w:t>concede that</w:t>
      </w:r>
      <w:r w:rsidR="00ED3AA7">
        <w:t xml:space="preserve"> </w:t>
      </w:r>
      <w:r w:rsidR="00923B7D">
        <w:t>teleology and functions</w:t>
      </w:r>
      <w:r w:rsidR="008921FA">
        <w:t>, contrary to intuition,</w:t>
      </w:r>
      <w:r w:rsidR="00923B7D">
        <w:t xml:space="preserve"> </w:t>
      </w:r>
      <w:r w:rsidR="00104D77" w:rsidRPr="00053141">
        <w:t>are</w:t>
      </w:r>
      <w:r w:rsidR="00104D77">
        <w:t xml:space="preserve"> </w:t>
      </w:r>
      <w:r w:rsidR="00923B7D">
        <w:t xml:space="preserve">found throughout inanimate nature. </w:t>
      </w:r>
    </w:p>
    <w:p w14:paraId="648128B0" w14:textId="77777777" w:rsidR="002D6DAD" w:rsidRDefault="002D6DAD"/>
    <w:p w14:paraId="3476A2CE" w14:textId="6ED580CC" w:rsidR="00706523" w:rsidRDefault="006426A0">
      <w:r>
        <w:t>To</w:t>
      </w:r>
      <w:r w:rsidR="009B7130">
        <w:t xml:space="preserve"> argue for this</w:t>
      </w:r>
      <w:r>
        <w:t>,</w:t>
      </w:r>
      <w:r w:rsidR="005C5E0D">
        <w:t xml:space="preserve"> I begin by analyzing </w:t>
      </w:r>
      <w:r w:rsidR="005C5E0D">
        <w:rPr>
          <w:i/>
          <w:iCs/>
        </w:rPr>
        <w:t>field theory</w:t>
      </w:r>
      <w:r w:rsidR="00191DE7">
        <w:t xml:space="preserve"> – a theory originally put forward </w:t>
      </w:r>
      <w:r w:rsidR="00776D58">
        <w:t xml:space="preserve">in a paper </w:t>
      </w:r>
      <w:r w:rsidR="00191DE7">
        <w:t xml:space="preserve">by </w:t>
      </w:r>
      <w:proofErr w:type="spellStart"/>
      <w:r w:rsidR="00191DE7">
        <w:t>McShea</w:t>
      </w:r>
      <w:proofErr w:type="spellEnd"/>
      <w:r w:rsidR="00191DE7">
        <w:t xml:space="preserve"> in 2012</w:t>
      </w:r>
      <w:r w:rsidR="006170CB">
        <w:t xml:space="preserve">, which has subsequently been further developed by </w:t>
      </w:r>
      <w:proofErr w:type="spellStart"/>
      <w:r w:rsidR="006170CB">
        <w:t>McShea</w:t>
      </w:r>
      <w:proofErr w:type="spellEnd"/>
      <w:r w:rsidR="006170CB">
        <w:t xml:space="preserve">, </w:t>
      </w:r>
      <w:r w:rsidR="00324142">
        <w:t>Lee</w:t>
      </w:r>
      <w:r w:rsidR="006170CB">
        <w:t xml:space="preserve">, and </w:t>
      </w:r>
      <w:r w:rsidR="00324142">
        <w:t>myself</w:t>
      </w:r>
      <w:r w:rsidR="006170CB">
        <w:t xml:space="preserve">. </w:t>
      </w:r>
      <w:r w:rsidR="00191DE7">
        <w:t>Field theory</w:t>
      </w:r>
      <w:r w:rsidR="005C5E0D">
        <w:t xml:space="preserve"> has the virtue </w:t>
      </w:r>
      <w:r w:rsidR="00191DE7">
        <w:t xml:space="preserve">of </w:t>
      </w:r>
      <w:r w:rsidR="005C5E0D">
        <w:t xml:space="preserve">being able to account for teleological systems in a wide variety living, artifactual, and natural but non-living entities. </w:t>
      </w:r>
      <w:proofErr w:type="spellStart"/>
      <w:r w:rsidR="00162823">
        <w:t>McShea’s</w:t>
      </w:r>
      <w:proofErr w:type="spellEnd"/>
      <w:r w:rsidR="00162823">
        <w:t xml:space="preserve"> insight</w:t>
      </w:r>
      <w:r w:rsidR="00231CF3">
        <w:t xml:space="preserve"> is </w:t>
      </w:r>
      <w:r w:rsidR="00162823">
        <w:t xml:space="preserve">that teleology </w:t>
      </w:r>
      <w:r w:rsidR="00756AC2">
        <w:t>has to do with complexity rather than with internality</w:t>
      </w:r>
      <w:r w:rsidR="00162823">
        <w:t>, and this is what eluded Nagel (1979) and Mayr (1988) in their analyses.</w:t>
      </w:r>
      <w:r>
        <w:t xml:space="preserve"> </w:t>
      </w:r>
      <w:r w:rsidR="00706523">
        <w:t>I</w:t>
      </w:r>
      <w:r w:rsidR="00DF3291">
        <w:t xml:space="preserve"> </w:t>
      </w:r>
      <w:r w:rsidR="005C5E0D">
        <w:t xml:space="preserve">then </w:t>
      </w:r>
      <w:r w:rsidR="007E5E0E">
        <w:t>consider</w:t>
      </w:r>
      <w:r w:rsidR="001621F3">
        <w:t xml:space="preserve"> </w:t>
      </w:r>
      <w:proofErr w:type="spellStart"/>
      <w:r w:rsidR="00162823">
        <w:t>Mossio</w:t>
      </w:r>
      <w:proofErr w:type="spellEnd"/>
      <w:r w:rsidR="00162823">
        <w:t xml:space="preserve"> and </w:t>
      </w:r>
      <w:proofErr w:type="spellStart"/>
      <w:r w:rsidR="00162823">
        <w:t>Bich</w:t>
      </w:r>
      <w:r w:rsidR="00231CF3">
        <w:t>’s</w:t>
      </w:r>
      <w:proofErr w:type="spellEnd"/>
      <w:r w:rsidR="00162823">
        <w:t xml:space="preserve"> </w:t>
      </w:r>
      <w:r w:rsidR="00231CF3">
        <w:t xml:space="preserve">organizational </w:t>
      </w:r>
      <w:r w:rsidR="005C5E0D">
        <w:t>account</w:t>
      </w:r>
      <w:r w:rsidR="00162823">
        <w:t xml:space="preserve"> </w:t>
      </w:r>
      <w:r w:rsidR="00BF60AC">
        <w:t>of teleology</w:t>
      </w:r>
      <w:r w:rsidR="00231CF3">
        <w:t xml:space="preserve"> (2017)</w:t>
      </w:r>
      <w:r w:rsidR="00BF60AC">
        <w:t xml:space="preserve"> </w:t>
      </w:r>
      <w:r w:rsidR="00162823">
        <w:t>and Garson’</w:t>
      </w:r>
      <w:r w:rsidR="00231CF3">
        <w:t xml:space="preserve">s generalized selected effects account of </w:t>
      </w:r>
      <w:r w:rsidR="00BF60AC">
        <w:t>function</w:t>
      </w:r>
      <w:r w:rsidR="00231CF3">
        <w:t xml:space="preserve"> (2017), as both</w:t>
      </w:r>
      <w:r w:rsidR="0072160C">
        <w:t xml:space="preserve"> </w:t>
      </w:r>
      <w:proofErr w:type="gramStart"/>
      <w:r w:rsidR="0072160C">
        <w:t>attempt</w:t>
      </w:r>
      <w:proofErr w:type="gramEnd"/>
      <w:r w:rsidR="005C5E0D">
        <w:t xml:space="preserve"> </w:t>
      </w:r>
      <w:r w:rsidR="00231CF3">
        <w:t xml:space="preserve">to </w:t>
      </w:r>
      <w:r w:rsidR="001621F3">
        <w:t xml:space="preserve">restrict the scope of function and teleology so as to exclude </w:t>
      </w:r>
      <w:r w:rsidR="002E4811">
        <w:t xml:space="preserve">certain </w:t>
      </w:r>
      <w:r w:rsidR="00DF3291">
        <w:t>inanimate</w:t>
      </w:r>
      <w:r w:rsidR="001621F3">
        <w:t xml:space="preserve"> entities</w:t>
      </w:r>
      <w:r w:rsidR="00923B7D">
        <w:t>.</w:t>
      </w:r>
      <w:r w:rsidR="0072160C">
        <w:t xml:space="preserve"> In my assessment, </w:t>
      </w:r>
      <w:r w:rsidR="00231CF3">
        <w:t>neither</w:t>
      </w:r>
      <w:r w:rsidR="0072160C">
        <w:t xml:space="preserve"> of </w:t>
      </w:r>
      <w:r w:rsidR="005C5E0D">
        <w:t xml:space="preserve">the attempts </w:t>
      </w:r>
      <w:r w:rsidR="0072160C">
        <w:t xml:space="preserve">are </w:t>
      </w:r>
      <w:r w:rsidR="005C5E0D">
        <w:t xml:space="preserve">ultimately </w:t>
      </w:r>
      <w:r w:rsidR="0072160C">
        <w:t>successful</w:t>
      </w:r>
      <w:r w:rsidR="00A37540">
        <w:t>, though the accounts themselves are still of value.</w:t>
      </w:r>
      <w:r w:rsidR="001621F3">
        <w:t xml:space="preserve"> </w:t>
      </w:r>
      <w:r w:rsidR="007E5E0E">
        <w:t xml:space="preserve">I conclude by offering mineral evolution as a case </w:t>
      </w:r>
      <w:r w:rsidR="003959C0">
        <w:t xml:space="preserve">study </w:t>
      </w:r>
      <w:r w:rsidR="00126BCD">
        <w:t>to show</w:t>
      </w:r>
      <w:r w:rsidR="003959C0">
        <w:t xml:space="preserve"> how</w:t>
      </w:r>
      <w:r w:rsidR="007E5E0E">
        <w:t xml:space="preserve"> inanimate nature </w:t>
      </w:r>
      <w:r w:rsidR="003C435E">
        <w:t>can be both</w:t>
      </w:r>
      <w:r w:rsidR="007E5E0E">
        <w:t xml:space="preserve"> teleolog</w:t>
      </w:r>
      <w:r w:rsidR="003C435E">
        <w:t>ical</w:t>
      </w:r>
      <w:r w:rsidR="007E5E0E">
        <w:t xml:space="preserve"> and function</w:t>
      </w:r>
      <w:r w:rsidR="003C435E">
        <w:t>al</w:t>
      </w:r>
      <w:r w:rsidR="00231CF3">
        <w:t xml:space="preserve">. I do this </w:t>
      </w:r>
      <w:r w:rsidR="00FF76C4">
        <w:t xml:space="preserve">by applying </w:t>
      </w:r>
      <w:r w:rsidR="00231CF3">
        <w:t xml:space="preserve">the explanatory resources of </w:t>
      </w:r>
      <w:r w:rsidR="00231CF3">
        <w:lastRenderedPageBreak/>
        <w:t>both</w:t>
      </w:r>
      <w:r w:rsidR="00FF76C4">
        <w:t xml:space="preserve"> field theory and a</w:t>
      </w:r>
      <w:r w:rsidR="002E4811">
        <w:t xml:space="preserve"> revised</w:t>
      </w:r>
      <w:r w:rsidR="00FF76C4">
        <w:t xml:space="preserve"> generalized selected effects account of functions</w:t>
      </w:r>
      <w:r w:rsidR="00162823">
        <w:t xml:space="preserve"> </w:t>
      </w:r>
      <w:r w:rsidR="00231CF3">
        <w:t>to the evolution of minerals as presented in Hazen et al. (2008)</w:t>
      </w:r>
      <w:r w:rsidR="007E5E0E">
        <w:t xml:space="preserve">. </w:t>
      </w:r>
      <w:r w:rsidR="0009736B">
        <w:t xml:space="preserve">The evolution of mineral species </w:t>
      </w:r>
      <w:r w:rsidR="00126BCD">
        <w:t>reveals</w:t>
      </w:r>
      <w:r w:rsidR="00BF60AC">
        <w:t>,</w:t>
      </w:r>
      <w:r w:rsidR="0009736B">
        <w:t xml:space="preserve"> not only that teleology and function extend to inanimate nature, but also that teleology and function come in degrees</w:t>
      </w:r>
      <w:r w:rsidR="00776D58">
        <w:t xml:space="preserve">, </w:t>
      </w:r>
      <w:r w:rsidR="00EE3EB5">
        <w:t xml:space="preserve">as </w:t>
      </w:r>
      <w:r w:rsidR="00645578">
        <w:t>other</w:t>
      </w:r>
      <w:r w:rsidR="00A37540">
        <w:t>s</w:t>
      </w:r>
      <w:r w:rsidR="00776D58">
        <w:t>,</w:t>
      </w:r>
      <w:r w:rsidR="00EE3EB5">
        <w:t xml:space="preserve"> like Matthewson (2020)</w:t>
      </w:r>
      <w:r w:rsidR="00776D58">
        <w:t>,</w:t>
      </w:r>
      <w:r w:rsidR="00645578">
        <w:t xml:space="preserve"> have suggested</w:t>
      </w:r>
      <w:r w:rsidR="00422F3E">
        <w:t>.</w:t>
      </w:r>
    </w:p>
    <w:p w14:paraId="48163CEF" w14:textId="77777777" w:rsidR="008921FA" w:rsidRDefault="008921FA"/>
    <w:p w14:paraId="683A17BC" w14:textId="7B54ABC0" w:rsidR="00D41572" w:rsidRPr="008E22A4" w:rsidRDefault="003757AF">
      <w:r w:rsidRPr="008E22A4">
        <w:t>2</w:t>
      </w:r>
      <w:r w:rsidR="008E22A4">
        <w:t>.</w:t>
      </w:r>
      <w:r w:rsidR="001621F3" w:rsidRPr="008E22A4">
        <w:t xml:space="preserve"> </w:t>
      </w:r>
      <w:r w:rsidR="006F1A97" w:rsidRPr="008E22A4">
        <w:rPr>
          <w:i/>
          <w:iCs/>
        </w:rPr>
        <w:t>C</w:t>
      </w:r>
      <w:r w:rsidR="00042969" w:rsidRPr="008E22A4">
        <w:rPr>
          <w:i/>
          <w:iCs/>
        </w:rPr>
        <w:t>hair</w:t>
      </w:r>
      <w:r w:rsidR="006F1A97" w:rsidRPr="008E22A4">
        <w:rPr>
          <w:i/>
          <w:iCs/>
        </w:rPr>
        <w:t xml:space="preserve"> functions</w:t>
      </w:r>
    </w:p>
    <w:p w14:paraId="42C1489D" w14:textId="0C0B917F" w:rsidR="0005194D" w:rsidRDefault="0005194D"/>
    <w:p w14:paraId="4B04B968" w14:textId="2F0ABA6D" w:rsidR="006D3E1A" w:rsidRDefault="00AB2DB9" w:rsidP="0005194D">
      <w:r>
        <w:t xml:space="preserve">Before </w:t>
      </w:r>
      <w:r w:rsidR="00551181">
        <w:t>turning to</w:t>
      </w:r>
      <w:r w:rsidR="00D2114C">
        <w:t xml:space="preserve"> </w:t>
      </w:r>
      <w:r w:rsidR="001B2D0C">
        <w:t xml:space="preserve">question </w:t>
      </w:r>
      <w:r w:rsidR="00535BAB">
        <w:t>that is at</w:t>
      </w:r>
      <w:r w:rsidR="001B2D0C">
        <w:t xml:space="preserve"> the heart of this paper</w:t>
      </w:r>
      <w:r w:rsidR="00D2114C">
        <w:t>, a word</w:t>
      </w:r>
      <w:r w:rsidR="00170A61">
        <w:t xml:space="preserve"> is </w:t>
      </w:r>
      <w:r w:rsidR="00D2114C">
        <w:t>needed</w:t>
      </w:r>
      <w:r w:rsidR="00170A61">
        <w:t xml:space="preserve"> </w:t>
      </w:r>
      <w:r w:rsidR="00D2114C">
        <w:t>about</w:t>
      </w:r>
      <w:r w:rsidR="00170A61">
        <w:t xml:space="preserve"> </w:t>
      </w:r>
      <w:r w:rsidR="0085481B">
        <w:t>the</w:t>
      </w:r>
      <w:r w:rsidR="00170A61">
        <w:t xml:space="preserve"> relationship between functions and teleology</w:t>
      </w:r>
      <w:r w:rsidR="00D11110">
        <w:t>, and how it will be treated</w:t>
      </w:r>
      <w:r w:rsidR="00170A61">
        <w:t xml:space="preserve">. </w:t>
      </w:r>
      <w:r w:rsidR="001901CA">
        <w:t xml:space="preserve">At risk of inviting the ire of those who research teleology and/or function, </w:t>
      </w:r>
      <w:r w:rsidR="00074B4F">
        <w:t xml:space="preserve">this paper </w:t>
      </w:r>
      <w:r w:rsidR="0085481B">
        <w:t>consider</w:t>
      </w:r>
      <w:r w:rsidR="00074B4F">
        <w:t>s</w:t>
      </w:r>
      <w:r w:rsidR="0085481B">
        <w:t xml:space="preserve"> accounts of both teleology and function alongside one another</w:t>
      </w:r>
      <w:r w:rsidR="004B28F4">
        <w:t>. I</w:t>
      </w:r>
      <w:r w:rsidR="0085481B">
        <w:t>n doing this,</w:t>
      </w:r>
      <w:r w:rsidR="00211EB3">
        <w:t xml:space="preserve"> </w:t>
      </w:r>
      <w:r w:rsidR="00D11110">
        <w:t xml:space="preserve">I </w:t>
      </w:r>
      <w:r w:rsidR="0005194D">
        <w:t>bracket</w:t>
      </w:r>
      <w:r w:rsidR="00F52798">
        <w:t xml:space="preserve"> </w:t>
      </w:r>
      <w:r w:rsidR="00074B4F">
        <w:t xml:space="preserve">many of the questions that have been raised about the relationship </w:t>
      </w:r>
      <w:r w:rsidR="0005194D" w:rsidRPr="004A7959">
        <w:t xml:space="preserve">between </w:t>
      </w:r>
      <w:r w:rsidR="0005194D" w:rsidRPr="00102C40">
        <w:t>function</w:t>
      </w:r>
      <w:r w:rsidR="00F52798">
        <w:t>s</w:t>
      </w:r>
      <w:r w:rsidR="0005194D" w:rsidRPr="004A7959">
        <w:rPr>
          <w:i/>
          <w:iCs/>
        </w:rPr>
        <w:t xml:space="preserve"> </w:t>
      </w:r>
      <w:r w:rsidR="0005194D" w:rsidRPr="004A7959">
        <w:t xml:space="preserve">and </w:t>
      </w:r>
      <w:r w:rsidR="002C7CEA">
        <w:t>teleology</w:t>
      </w:r>
      <w:r w:rsidR="00074B4F">
        <w:rPr>
          <w:i/>
          <w:iCs/>
        </w:rPr>
        <w:t xml:space="preserve">, </w:t>
      </w:r>
      <w:r w:rsidR="00074B4F">
        <w:t xml:space="preserve">which </w:t>
      </w:r>
      <w:r w:rsidR="0005194D" w:rsidRPr="004A7959">
        <w:t>Wright (197</w:t>
      </w:r>
      <w:r w:rsidR="00F52798">
        <w:t>3</w:t>
      </w:r>
      <w:r w:rsidR="0005194D" w:rsidRPr="004A7959">
        <w:t>)</w:t>
      </w:r>
      <w:r w:rsidR="00CC789B">
        <w:t xml:space="preserve"> </w:t>
      </w:r>
      <w:r w:rsidR="00F52798">
        <w:t>in particular,</w:t>
      </w:r>
      <w:r w:rsidR="00074B4F">
        <w:t xml:space="preserve"> drew attention to.</w:t>
      </w:r>
      <w:r w:rsidR="00F52798">
        <w:t xml:space="preserve"> </w:t>
      </w:r>
      <w:r w:rsidR="00F33F2A">
        <w:t>I</w:t>
      </w:r>
      <w:r w:rsidR="001901CA">
        <w:t>’ve chosen to</w:t>
      </w:r>
      <w:r w:rsidR="00F33F2A">
        <w:t xml:space="preserve"> do this</w:t>
      </w:r>
      <w:r w:rsidR="00551181">
        <w:t xml:space="preserve"> </w:t>
      </w:r>
      <w:r w:rsidR="00F33F2A">
        <w:t xml:space="preserve">because </w:t>
      </w:r>
      <w:r w:rsidR="004F24F3">
        <w:t>those who theorize about</w:t>
      </w:r>
      <w:r w:rsidR="001901CA">
        <w:t xml:space="preserve"> function </w:t>
      </w:r>
      <w:r w:rsidR="004F24F3">
        <w:t>and</w:t>
      </w:r>
      <w:r w:rsidR="001901CA">
        <w:t xml:space="preserve"> teleology</w:t>
      </w:r>
      <w:r w:rsidR="001F03C0">
        <w:t xml:space="preserve"> </w:t>
      </w:r>
      <w:r w:rsidR="004F24F3">
        <w:t>often share the same assumption</w:t>
      </w:r>
      <w:r w:rsidR="00791C01">
        <w:t xml:space="preserve"> noted in the introduction</w:t>
      </w:r>
      <w:r w:rsidR="004F24F3">
        <w:t xml:space="preserve">, </w:t>
      </w:r>
      <w:proofErr w:type="gramStart"/>
      <w:r w:rsidR="004F24F3">
        <w:t>i.e.</w:t>
      </w:r>
      <w:proofErr w:type="gramEnd"/>
      <w:r w:rsidR="004F24F3">
        <w:t xml:space="preserve"> that neither is</w:t>
      </w:r>
      <w:r w:rsidR="00804C6D">
        <w:t xml:space="preserve"> found in</w:t>
      </w:r>
      <w:r w:rsidR="001F03C0">
        <w:t xml:space="preserve"> non-living nature.</w:t>
      </w:r>
      <w:r w:rsidR="00BC4239">
        <w:t xml:space="preserve"> </w:t>
      </w:r>
      <w:r w:rsidR="001901CA">
        <w:t>As a result</w:t>
      </w:r>
      <w:r w:rsidR="004B28F4">
        <w:t>, a</w:t>
      </w:r>
      <w:r w:rsidR="00D2114C">
        <w:t xml:space="preserve">ccounts of </w:t>
      </w:r>
      <w:r w:rsidR="00211EB3">
        <w:t>both</w:t>
      </w:r>
      <w:r w:rsidR="00D2114C">
        <w:t xml:space="preserve"> teleology and function </w:t>
      </w:r>
      <w:r w:rsidR="001901CA">
        <w:t>have been</w:t>
      </w:r>
      <w:r w:rsidR="00BC4239">
        <w:t xml:space="preserve"> critiqued </w:t>
      </w:r>
      <w:r w:rsidR="00D11110">
        <w:t>on</w:t>
      </w:r>
      <w:r w:rsidR="0085481B">
        <w:t xml:space="preserve"> </w:t>
      </w:r>
      <w:r w:rsidR="00535BAB">
        <w:t>very similar</w:t>
      </w:r>
      <w:r w:rsidR="0085481B">
        <w:t xml:space="preserve"> grounds: </w:t>
      </w:r>
      <w:r w:rsidR="00804C6D">
        <w:t xml:space="preserve">they </w:t>
      </w:r>
      <w:r w:rsidR="00791C01">
        <w:t>unintentionally</w:t>
      </w:r>
      <w:r w:rsidR="00BC4239">
        <w:t xml:space="preserve"> ascrib</w:t>
      </w:r>
      <w:r w:rsidR="00804C6D">
        <w:t>e</w:t>
      </w:r>
      <w:r w:rsidR="00BC4239">
        <w:t xml:space="preserve"> goals or functions to</w:t>
      </w:r>
      <w:r w:rsidR="00C56CEC">
        <w:t xml:space="preserve"> n</w:t>
      </w:r>
      <w:r w:rsidR="00F33F2A">
        <w:t>on-living entities</w:t>
      </w:r>
      <w:r w:rsidR="00C56CEC">
        <w:t>.</w:t>
      </w:r>
      <w:r w:rsidR="00CA7048">
        <w:t xml:space="preserve"> </w:t>
      </w:r>
      <w:r w:rsidR="00320745">
        <w:t xml:space="preserve">I </w:t>
      </w:r>
      <w:r w:rsidR="009D1957">
        <w:t>believe</w:t>
      </w:r>
      <w:r w:rsidR="00320745">
        <w:t xml:space="preserve"> </w:t>
      </w:r>
      <w:r w:rsidR="009D1957">
        <w:t>the</w:t>
      </w:r>
      <w:r w:rsidR="00320745">
        <w:t xml:space="preserve"> similarities between</w:t>
      </w:r>
      <w:r w:rsidR="00804C6D">
        <w:t xml:space="preserve"> </w:t>
      </w:r>
      <w:r w:rsidR="0085481B">
        <w:t xml:space="preserve">the </w:t>
      </w:r>
      <w:r w:rsidR="00804C6D">
        <w:t xml:space="preserve">assumptions made </w:t>
      </w:r>
      <w:r w:rsidR="0085481B">
        <w:t>about</w:t>
      </w:r>
      <w:r w:rsidR="00804C6D">
        <w:t xml:space="preserve"> the scope of functions and teleology, and the </w:t>
      </w:r>
      <w:r w:rsidR="00320745">
        <w:t>critiques</w:t>
      </w:r>
      <w:r w:rsidR="00804C6D">
        <w:t xml:space="preserve"> they both suffer as a result,</w:t>
      </w:r>
      <w:r w:rsidR="00320745">
        <w:t xml:space="preserve"> </w:t>
      </w:r>
      <w:r w:rsidR="009D1957">
        <w:t xml:space="preserve">makes </w:t>
      </w:r>
      <w:r w:rsidR="0085481B">
        <w:t>them</w:t>
      </w:r>
      <w:r w:rsidR="00320745">
        <w:t xml:space="preserve"> worthy of side-by-side investigation</w:t>
      </w:r>
      <w:r w:rsidR="0085481B">
        <w:t>.</w:t>
      </w:r>
      <w:r w:rsidR="00804C6D">
        <w:t xml:space="preserve"> </w:t>
      </w:r>
      <w:r w:rsidR="00074B4F">
        <w:t xml:space="preserve">The precise relation between function and teleology does not figure largely in this matter, in my view. </w:t>
      </w:r>
      <w:r w:rsidR="00804C6D">
        <w:t xml:space="preserve">Still, </w:t>
      </w:r>
      <w:r w:rsidR="00180858">
        <w:t xml:space="preserve">let’s briefly acknowledge </w:t>
      </w:r>
      <w:r w:rsidR="004F24F3">
        <w:t xml:space="preserve">why </w:t>
      </w:r>
      <w:r w:rsidR="00074B4F">
        <w:t>function and teleology</w:t>
      </w:r>
      <w:r w:rsidR="004F24F3">
        <w:t xml:space="preserve"> are not equivalent</w:t>
      </w:r>
      <w:r w:rsidR="00180858">
        <w:t>.</w:t>
      </w:r>
    </w:p>
    <w:p w14:paraId="1579EDBE" w14:textId="77777777" w:rsidR="006D3E1A" w:rsidRDefault="006D3E1A" w:rsidP="0005194D"/>
    <w:p w14:paraId="0C2155F6" w14:textId="45A37761" w:rsidR="00AB2DB9" w:rsidRDefault="006D3E1A" w:rsidP="0005194D">
      <w:r>
        <w:t>In accord with</w:t>
      </w:r>
      <w:r w:rsidR="002419AF">
        <w:t xml:space="preserve"> the analytic tradition, Wright </w:t>
      </w:r>
      <w:r>
        <w:t>(1973) carefully carve</w:t>
      </w:r>
      <w:r w:rsidR="0062637B">
        <w:t>d</w:t>
      </w:r>
      <w:r>
        <w:t xml:space="preserve"> teleology and function</w:t>
      </w:r>
      <w:r w:rsidR="009E5313">
        <w:t xml:space="preserve"> apart</w:t>
      </w:r>
      <w:r>
        <w:t xml:space="preserve"> </w:t>
      </w:r>
      <w:r w:rsidR="00476042">
        <w:t>from one another. He</w:t>
      </w:r>
      <w:r w:rsidR="00DF3291">
        <w:t xml:space="preserve"> observ</w:t>
      </w:r>
      <w:r w:rsidR="00476042">
        <w:t>ed</w:t>
      </w:r>
      <w:r w:rsidR="00DF3291">
        <w:t xml:space="preserve"> that </w:t>
      </w:r>
      <w:r w:rsidR="002419AF">
        <w:t>teleolog</w:t>
      </w:r>
      <w:r w:rsidR="00DF3291">
        <w:t>ical explanations</w:t>
      </w:r>
      <w:r w:rsidR="002419AF">
        <w:t xml:space="preserve"> </w:t>
      </w:r>
      <w:r w:rsidR="00AB2DB9">
        <w:t>appl</w:t>
      </w:r>
      <w:r w:rsidR="00DF3291">
        <w:t>y</w:t>
      </w:r>
      <w:r w:rsidR="00AB2DB9">
        <w:t xml:space="preserve"> to</w:t>
      </w:r>
      <w:r w:rsidR="002419AF">
        <w:t xml:space="preserve"> behavior</w:t>
      </w:r>
      <w:r w:rsidR="00AB2DB9">
        <w:t>s</w:t>
      </w:r>
      <w:r w:rsidR="002419AF">
        <w:t xml:space="preserve">, </w:t>
      </w:r>
      <w:r w:rsidR="00DF3291">
        <w:t xml:space="preserve">whereas </w:t>
      </w:r>
      <w:r w:rsidR="00476042">
        <w:t xml:space="preserve">some </w:t>
      </w:r>
      <w:r w:rsidR="002C7CEA">
        <w:t>objects</w:t>
      </w:r>
      <w:r w:rsidR="00065C25">
        <w:t xml:space="preserve"> </w:t>
      </w:r>
      <w:r w:rsidR="00476042">
        <w:t xml:space="preserve">that are </w:t>
      </w:r>
      <w:r w:rsidR="00065C25">
        <w:t>incapable of behaviors</w:t>
      </w:r>
      <w:r w:rsidR="00476042">
        <w:t xml:space="preserve"> nevertheless</w:t>
      </w:r>
      <w:r w:rsidR="00BC4239">
        <w:t xml:space="preserve"> possess functions</w:t>
      </w:r>
      <w:r w:rsidR="00F3776B">
        <w:t xml:space="preserve">. </w:t>
      </w:r>
      <w:r w:rsidR="0002670B">
        <w:t>For example, Wright notes that a</w:t>
      </w:r>
      <w:r w:rsidR="00F3776B">
        <w:t xml:space="preserve"> chair has a function</w:t>
      </w:r>
      <w:r w:rsidR="00CF4438">
        <w:t>,</w:t>
      </w:r>
      <w:r w:rsidR="00F3776B">
        <w:t xml:space="preserve"> but it </w:t>
      </w:r>
      <w:r>
        <w:t>does not</w:t>
      </w:r>
      <w:r w:rsidR="00F3776B">
        <w:t xml:space="preserve"> have any</w:t>
      </w:r>
      <w:r w:rsidR="002C7CEA">
        <w:t xml:space="preserve"> </w:t>
      </w:r>
      <w:r w:rsidR="00F3776B">
        <w:t>goals</w:t>
      </w:r>
      <w:r w:rsidR="002C7CEA">
        <w:t xml:space="preserve"> because </w:t>
      </w:r>
      <w:r w:rsidR="00065C25">
        <w:t>it cannot act</w:t>
      </w:r>
      <w:r>
        <w:t xml:space="preserve">. </w:t>
      </w:r>
      <w:r w:rsidR="00AB2DB9">
        <w:t xml:space="preserve">Following </w:t>
      </w:r>
      <w:r w:rsidR="00DF3291">
        <w:t>such observations</w:t>
      </w:r>
      <w:r w:rsidR="00AB2DB9">
        <w:t>,</w:t>
      </w:r>
      <w:r w:rsidR="00AA4553">
        <w:t xml:space="preserve"> </w:t>
      </w:r>
      <w:r w:rsidR="00535BAB">
        <w:t>it’s apparent</w:t>
      </w:r>
      <w:r w:rsidR="0002670B">
        <w:t xml:space="preserve"> that </w:t>
      </w:r>
      <w:r w:rsidR="00F3776B">
        <w:t>teleology and function are not mutually inclusive</w:t>
      </w:r>
      <w:r w:rsidR="002C7CEA">
        <w:t xml:space="preserve"> </w:t>
      </w:r>
      <w:r w:rsidR="0002670B">
        <w:t>despite</w:t>
      </w:r>
      <w:r w:rsidR="00065C25">
        <w:t xml:space="preserve"> the</w:t>
      </w:r>
      <w:r w:rsidR="002C7CEA">
        <w:t xml:space="preserve"> tendency </w:t>
      </w:r>
      <w:r w:rsidR="00CE3D64">
        <w:t xml:space="preserve">many </w:t>
      </w:r>
      <w:proofErr w:type="gramStart"/>
      <w:r w:rsidR="00CE3D64">
        <w:t xml:space="preserve">have </w:t>
      </w:r>
      <w:r w:rsidR="002C7CEA">
        <w:t>to</w:t>
      </w:r>
      <w:proofErr w:type="gramEnd"/>
      <w:r w:rsidR="002C7CEA">
        <w:t xml:space="preserve"> conflate the notions</w:t>
      </w:r>
      <w:r w:rsidR="00F3776B">
        <w:t>.</w:t>
      </w:r>
      <w:r>
        <w:t xml:space="preserve"> And insofar as one accepts that teleology applies only to behaviors </w:t>
      </w:r>
      <w:r w:rsidR="00065C25">
        <w:t>there is no reason to think the</w:t>
      </w:r>
      <w:r>
        <w:t xml:space="preserve"> distinction </w:t>
      </w:r>
      <w:r w:rsidR="00065C25">
        <w:t>doesn’t hold</w:t>
      </w:r>
      <w:r w:rsidR="00CF4438">
        <w:t>.</w:t>
      </w:r>
    </w:p>
    <w:p w14:paraId="65FC6BCF" w14:textId="77777777" w:rsidR="00AB2DB9" w:rsidRDefault="00AB2DB9" w:rsidP="0005194D"/>
    <w:p w14:paraId="2FB67BDD" w14:textId="19610A56" w:rsidR="00D669B0" w:rsidRPr="000A7B66" w:rsidRDefault="00422F3E" w:rsidP="00D669B0">
      <w:r>
        <w:t>Still,</w:t>
      </w:r>
      <w:r w:rsidR="00F3776B">
        <w:t xml:space="preserve"> </w:t>
      </w:r>
      <w:r w:rsidR="00DF3291">
        <w:t>teleology and function</w:t>
      </w:r>
      <w:r w:rsidR="00D669B0">
        <w:t xml:space="preserve"> are </w:t>
      </w:r>
      <w:r w:rsidR="00885F86">
        <w:t xml:space="preserve">often </w:t>
      </w:r>
      <w:r w:rsidR="00D669B0">
        <w:t>closely linked</w:t>
      </w:r>
      <w:r w:rsidR="00535BAB">
        <w:t xml:space="preserve"> </w:t>
      </w:r>
      <w:r w:rsidR="00214770">
        <w:t>as</w:t>
      </w:r>
      <w:r w:rsidR="00E42CB2">
        <w:t xml:space="preserve"> “functional ascriptions are often thought to be a type of teleological explanation</w:t>
      </w:r>
      <w:r w:rsidR="00784E35">
        <w:t>.</w:t>
      </w:r>
      <w:r w:rsidR="00E42CB2">
        <w:t>” (Garson</w:t>
      </w:r>
      <w:r w:rsidR="0037796A">
        <w:t>,</w:t>
      </w:r>
      <w:r w:rsidR="00E42CB2">
        <w:t xml:space="preserve"> 2008</w:t>
      </w:r>
      <w:r w:rsidR="00476042">
        <w:t>,</w:t>
      </w:r>
      <w:r w:rsidR="00E42CB2">
        <w:t xml:space="preserve"> p.525)</w:t>
      </w:r>
      <w:r w:rsidR="00D11110">
        <w:t xml:space="preserve"> </w:t>
      </w:r>
      <w:r w:rsidR="0002670B">
        <w:t>So</w:t>
      </w:r>
      <w:r w:rsidR="00D11110">
        <w:t xml:space="preserve">, </w:t>
      </w:r>
      <w:r w:rsidR="00010EF5">
        <w:t xml:space="preserve">despite their differences, functions are often a result of a broader teleological system. </w:t>
      </w:r>
      <w:r w:rsidR="00C06FBA">
        <w:t>To see what I mean</w:t>
      </w:r>
      <w:r w:rsidR="00214770">
        <w:t xml:space="preserve">, </w:t>
      </w:r>
      <w:r w:rsidR="00791C01">
        <w:t>re</w:t>
      </w:r>
      <w:r w:rsidR="00C06FBA">
        <w:t>consider Wright’s</w:t>
      </w:r>
      <w:r w:rsidR="00150BE3">
        <w:t xml:space="preserve"> </w:t>
      </w:r>
      <w:r w:rsidR="00D11110">
        <w:t xml:space="preserve">behavior-less </w:t>
      </w:r>
      <w:r w:rsidR="00150BE3">
        <w:t>chair</w:t>
      </w:r>
      <w:r w:rsidR="00C06FBA">
        <w:t>. A chair</w:t>
      </w:r>
      <w:r w:rsidR="00150BE3">
        <w:t xml:space="preserve"> might only have a function and no goals because </w:t>
      </w:r>
      <w:r w:rsidR="00D11110">
        <w:t>it lacks the capacity to act</w:t>
      </w:r>
      <w:r w:rsidR="0054112C">
        <w:t>. But</w:t>
      </w:r>
      <w:r w:rsidR="00150BE3">
        <w:t xml:space="preserve"> it seems quite possible </w:t>
      </w:r>
      <w:r w:rsidR="00885F86">
        <w:t xml:space="preserve">to </w:t>
      </w:r>
      <w:r w:rsidR="0054112C">
        <w:t>imagine</w:t>
      </w:r>
      <w:r w:rsidR="00885F86">
        <w:t xml:space="preserve"> that </w:t>
      </w:r>
      <w:r w:rsidR="00150BE3">
        <w:t xml:space="preserve">a chair’s function as a sitting device </w:t>
      </w:r>
      <w:r w:rsidR="00885F86">
        <w:t xml:space="preserve">only </w:t>
      </w:r>
      <w:r w:rsidR="00150BE3">
        <w:t xml:space="preserve">comes about in the context of a larger goal directed system that </w:t>
      </w:r>
      <w:r w:rsidR="00C06FBA">
        <w:t>includes people</w:t>
      </w:r>
      <w:r w:rsidR="00150BE3">
        <w:t xml:space="preserve"> </w:t>
      </w:r>
      <w:r w:rsidR="00C06FBA">
        <w:t>who have had</w:t>
      </w:r>
      <w:r w:rsidR="00150BE3">
        <w:t xml:space="preserve"> the </w:t>
      </w:r>
      <w:r w:rsidR="00150BE3" w:rsidRPr="00A81C6E">
        <w:rPr>
          <w:i/>
          <w:iCs/>
        </w:rPr>
        <w:t>goal</w:t>
      </w:r>
      <w:r w:rsidR="00150BE3">
        <w:t xml:space="preserve"> of sitting. </w:t>
      </w:r>
      <w:r w:rsidR="0054112C">
        <w:t>Without th</w:t>
      </w:r>
      <w:r w:rsidR="0062637B">
        <w:t>at</w:t>
      </w:r>
      <w:r w:rsidR="0054112C">
        <w:t xml:space="preserve"> broader context, it wouldn’t have a function. </w:t>
      </w:r>
      <w:r w:rsidR="001F03C0">
        <w:t xml:space="preserve">Similarly, </w:t>
      </w:r>
      <w:r w:rsidR="0054112C">
        <w:t xml:space="preserve">one might think we can only </w:t>
      </w:r>
      <w:r w:rsidR="001F03C0">
        <w:t>ascribe functionality</w:t>
      </w:r>
      <w:r w:rsidR="00010EF5">
        <w:t xml:space="preserve"> to</w:t>
      </w:r>
      <w:r w:rsidR="00885F86">
        <w:t xml:space="preserve"> an organism’s</w:t>
      </w:r>
      <w:r w:rsidR="00010EF5">
        <w:t xml:space="preserve"> traits</w:t>
      </w:r>
      <w:r w:rsidR="00A56A0F">
        <w:t xml:space="preserve"> </w:t>
      </w:r>
      <w:r w:rsidR="00214770">
        <w:t>by</w:t>
      </w:r>
      <w:r w:rsidR="001F03C0">
        <w:t xml:space="preserve"> mak</w:t>
      </w:r>
      <w:r w:rsidR="00214770">
        <w:t>ing</w:t>
      </w:r>
      <w:r w:rsidR="001F03C0">
        <w:t xml:space="preserve"> </w:t>
      </w:r>
      <w:r w:rsidR="0062637B">
        <w:t>certain</w:t>
      </w:r>
      <w:r w:rsidR="00CC789B">
        <w:t xml:space="preserve"> </w:t>
      </w:r>
      <w:r w:rsidR="001F03C0">
        <w:t>background assum</w:t>
      </w:r>
      <w:r w:rsidR="008F4BC6">
        <w:t>ption</w:t>
      </w:r>
      <w:r w:rsidR="0062637B">
        <w:t>s</w:t>
      </w:r>
      <w:r w:rsidR="00CC789B">
        <w:t>; for example,</w:t>
      </w:r>
      <w:r w:rsidR="001F03C0">
        <w:t xml:space="preserve"> that organisms have the </w:t>
      </w:r>
      <w:r w:rsidR="001F03C0" w:rsidRPr="00A56A0F">
        <w:rPr>
          <w:i/>
          <w:iCs/>
        </w:rPr>
        <w:t>goals</w:t>
      </w:r>
      <w:r w:rsidR="001F03C0">
        <w:t xml:space="preserve"> of survival and reproduction</w:t>
      </w:r>
      <w:r w:rsidR="000E2113">
        <w:t>.</w:t>
      </w:r>
      <w:r w:rsidR="00C06FBA">
        <w:rPr>
          <w:rStyle w:val="FootnoteReference"/>
        </w:rPr>
        <w:footnoteReference w:id="2"/>
      </w:r>
      <w:r w:rsidR="001F03C0">
        <w:t xml:space="preserve"> </w:t>
      </w:r>
      <w:r w:rsidR="00150BE3">
        <w:t xml:space="preserve">In essence, it’s </w:t>
      </w:r>
      <w:r w:rsidR="00010EF5">
        <w:t xml:space="preserve">not entirely </w:t>
      </w:r>
      <w:r w:rsidR="00150BE3">
        <w:t>clear whether there would be functions if there were not larger goal directed systems.</w:t>
      </w:r>
      <w:r w:rsidR="00810B80">
        <w:t xml:space="preserve"> Wright </w:t>
      </w:r>
      <w:r w:rsidR="0054112C">
        <w:t>might</w:t>
      </w:r>
      <w:r w:rsidR="00810B80">
        <w:t xml:space="preserve"> complain about this move, but I will make it and leave it to others to decide whether chairs are functional in a world </w:t>
      </w:r>
      <w:r w:rsidR="000E2113">
        <w:t>where there have never been</w:t>
      </w:r>
      <w:r w:rsidR="00810B80">
        <w:t xml:space="preserve"> people </w:t>
      </w:r>
      <w:r w:rsidR="000E2113">
        <w:t>with the goal of</w:t>
      </w:r>
      <w:r w:rsidR="00810B80">
        <w:t xml:space="preserve"> sit</w:t>
      </w:r>
      <w:r w:rsidR="000E2113">
        <w:t>ting</w:t>
      </w:r>
      <w:r w:rsidR="00810B80">
        <w:t xml:space="preserve"> in them.</w:t>
      </w:r>
      <w:r w:rsidR="00431230">
        <w:t xml:space="preserve"> </w:t>
      </w:r>
      <w:r w:rsidR="00DB2164">
        <w:t>In any case</w:t>
      </w:r>
      <w:r w:rsidR="00FC6D95">
        <w:t xml:space="preserve">, moving forward let me stipulate that </w:t>
      </w:r>
      <w:r w:rsidR="0054112C">
        <w:t>throughout this paper</w:t>
      </w:r>
      <w:r w:rsidR="00885F86">
        <w:t xml:space="preserve"> </w:t>
      </w:r>
      <w:r w:rsidR="0054112C">
        <w:t xml:space="preserve">I make the background assumption that functions, while different, </w:t>
      </w:r>
      <w:r w:rsidR="0054112C">
        <w:lastRenderedPageBreak/>
        <w:t>nevertheless imply teleology</w:t>
      </w:r>
      <w:r w:rsidR="001B2D0C">
        <w:t xml:space="preserve">. </w:t>
      </w:r>
      <w:r w:rsidR="00885F86">
        <w:t>But to be very clear</w:t>
      </w:r>
      <w:r w:rsidR="00D10E77">
        <w:t>,</w:t>
      </w:r>
      <w:r w:rsidR="001B2D0C">
        <w:t xml:space="preserve"> in comparing teleology alongside functions,</w:t>
      </w:r>
      <w:r w:rsidR="00DB2164">
        <w:t xml:space="preserve"> I </w:t>
      </w:r>
      <w:r w:rsidR="00D10E77">
        <w:t>am</w:t>
      </w:r>
      <w:r w:rsidR="00DB2164">
        <w:t xml:space="preserve"> not</w:t>
      </w:r>
      <w:r w:rsidR="00FC6D95">
        <w:t xml:space="preserve"> imply</w:t>
      </w:r>
      <w:r w:rsidR="00D10E77">
        <w:t>ing</w:t>
      </w:r>
      <w:r w:rsidR="00FC6D95">
        <w:t xml:space="preserve"> that they are equivalent</w:t>
      </w:r>
      <w:r w:rsidR="00D10E77">
        <w:t>. Instead, the comparison is being made because of the shared</w:t>
      </w:r>
      <w:r w:rsidR="00DB2164">
        <w:t xml:space="preserve"> tendency </w:t>
      </w:r>
      <w:r w:rsidR="00AE0A83">
        <w:t xml:space="preserve">many have </w:t>
      </w:r>
      <w:r w:rsidR="006170CB">
        <w:t>in</w:t>
      </w:r>
      <w:r w:rsidR="00AE0A83">
        <w:t xml:space="preserve"> think</w:t>
      </w:r>
      <w:r w:rsidR="006170CB">
        <w:t>ing</w:t>
      </w:r>
      <w:r w:rsidR="00AE0A83">
        <w:t xml:space="preserve"> that </w:t>
      </w:r>
      <w:r w:rsidR="00D10E77">
        <w:t xml:space="preserve">neither </w:t>
      </w:r>
      <w:r w:rsidR="001B2D0C">
        <w:t>functional</w:t>
      </w:r>
      <w:r w:rsidR="00D10E77">
        <w:t xml:space="preserve"> nor </w:t>
      </w:r>
      <w:r w:rsidR="001B2D0C">
        <w:t>teleological</w:t>
      </w:r>
      <w:r w:rsidR="00535CA5">
        <w:t xml:space="preserve"> systems are found in inanimate nature</w:t>
      </w:r>
      <w:r w:rsidR="00FC6D95">
        <w:t xml:space="preserve">. </w:t>
      </w:r>
    </w:p>
    <w:p w14:paraId="4538FFD8" w14:textId="77777777" w:rsidR="00193656" w:rsidRDefault="00193656"/>
    <w:p w14:paraId="39B6DDF7" w14:textId="17A329D8" w:rsidR="00E8434E" w:rsidRPr="008E22A4" w:rsidRDefault="00F80E04">
      <w:pPr>
        <w:rPr>
          <w:i/>
          <w:iCs/>
        </w:rPr>
      </w:pPr>
      <w:r w:rsidRPr="008E22A4">
        <w:t>3</w:t>
      </w:r>
      <w:r w:rsidR="008E22A4">
        <w:t>.</w:t>
      </w:r>
      <w:r w:rsidR="001621F3" w:rsidRPr="008E22A4">
        <w:t xml:space="preserve"> </w:t>
      </w:r>
      <w:r w:rsidR="004459CC" w:rsidRPr="008E22A4">
        <w:rPr>
          <w:i/>
          <w:iCs/>
        </w:rPr>
        <w:t>Balls in bowls</w:t>
      </w:r>
    </w:p>
    <w:p w14:paraId="16CA4D31" w14:textId="6A000EC4" w:rsidR="00E8434E" w:rsidRDefault="00E8434E"/>
    <w:p w14:paraId="49173C7E" w14:textId="252498B4" w:rsidR="00DF3291" w:rsidRDefault="00784E35" w:rsidP="00336460">
      <w:r>
        <w:t>The next three sections address</w:t>
      </w:r>
      <w:r w:rsidR="00CF6500">
        <w:t xml:space="preserve"> three</w:t>
      </w:r>
      <w:r w:rsidR="00DE4574">
        <w:t xml:space="preserve"> separate</w:t>
      </w:r>
      <w:r>
        <w:t xml:space="preserve"> </w:t>
      </w:r>
      <w:r w:rsidR="00AD0C16">
        <w:t>cases</w:t>
      </w:r>
      <w:r w:rsidR="00DE4574">
        <w:t xml:space="preserve"> </w:t>
      </w:r>
      <w:r>
        <w:t xml:space="preserve">where </w:t>
      </w:r>
      <w:r w:rsidR="00CF6500">
        <w:t xml:space="preserve">non-living systems are </w:t>
      </w:r>
      <w:r w:rsidR="00AD0C16">
        <w:t>presented</w:t>
      </w:r>
      <w:r w:rsidR="00CF6500">
        <w:t xml:space="preserve"> as posing </w:t>
      </w:r>
      <w:r w:rsidR="00706315">
        <w:t>a hurdle</w:t>
      </w:r>
      <w:r w:rsidR="00CF6500">
        <w:t xml:space="preserve"> for </w:t>
      </w:r>
      <w:r w:rsidR="00293FE9">
        <w:t xml:space="preserve">three separate </w:t>
      </w:r>
      <w:r w:rsidR="00CF6500">
        <w:t>accounts of</w:t>
      </w:r>
      <w:r w:rsidR="00AE0A83">
        <w:t xml:space="preserve"> </w:t>
      </w:r>
      <w:r w:rsidR="00CF6500">
        <w:t xml:space="preserve">teleology </w:t>
      </w:r>
      <w:r w:rsidR="00293FE9">
        <w:t>and</w:t>
      </w:r>
      <w:r w:rsidR="00CF6500">
        <w:t xml:space="preserve"> function. </w:t>
      </w:r>
      <w:r w:rsidR="00293FE9">
        <w:t xml:space="preserve">These are Nagel’s (1979) systems-theory of teleology, </w:t>
      </w:r>
      <w:proofErr w:type="spellStart"/>
      <w:r w:rsidR="00293FE9">
        <w:t>Mossio</w:t>
      </w:r>
      <w:proofErr w:type="spellEnd"/>
      <w:r w:rsidR="00293FE9">
        <w:t xml:space="preserve"> and </w:t>
      </w:r>
      <w:proofErr w:type="spellStart"/>
      <w:r w:rsidR="00293FE9">
        <w:t>Bich’s</w:t>
      </w:r>
      <w:proofErr w:type="spellEnd"/>
      <w:r w:rsidR="00293FE9">
        <w:t xml:space="preserve"> (2017) organizational account of teleology, and Garson’s (</w:t>
      </w:r>
      <w:r w:rsidR="005C5E0D">
        <w:t>2017</w:t>
      </w:r>
      <w:r w:rsidR="00795941">
        <w:t>;</w:t>
      </w:r>
      <w:r w:rsidR="005C5E0D">
        <w:t xml:space="preserve"> </w:t>
      </w:r>
      <w:r w:rsidR="00293FE9">
        <w:t xml:space="preserve">2019) generalized selected effects account of function. </w:t>
      </w:r>
      <w:r w:rsidR="00AD0C16">
        <w:t>This section</w:t>
      </w:r>
      <w:r w:rsidR="00293FE9">
        <w:t xml:space="preserve"> begins with the first of these, </w:t>
      </w:r>
      <w:r w:rsidR="00F4246B">
        <w:t>where Nagel</w:t>
      </w:r>
      <w:r w:rsidR="00E8434E">
        <w:t xml:space="preserve"> attempt</w:t>
      </w:r>
      <w:r w:rsidR="00F4246B">
        <w:t>s</w:t>
      </w:r>
      <w:r w:rsidR="00E8434E">
        <w:t xml:space="preserve"> to delimit the scope of his systems-theory </w:t>
      </w:r>
      <w:r w:rsidR="00CF6500">
        <w:t>from including a non-living example</w:t>
      </w:r>
      <w:r w:rsidR="00AD0C16">
        <w:t xml:space="preserve"> that he, himself, raises as a possible hurdle for his account</w:t>
      </w:r>
      <w:r w:rsidR="00E8434E">
        <w:t xml:space="preserve">. </w:t>
      </w:r>
      <w:r w:rsidR="00AD0C16">
        <w:t>My assessment is</w:t>
      </w:r>
      <w:r w:rsidR="00DF3291">
        <w:t xml:space="preserve"> </w:t>
      </w:r>
      <w:r w:rsidR="00CF6500">
        <w:t xml:space="preserve">that </w:t>
      </w:r>
      <w:r w:rsidR="00DF3291">
        <w:t>Nagel’s effort</w:t>
      </w:r>
      <w:r w:rsidR="00E8434E">
        <w:t xml:space="preserve"> </w:t>
      </w:r>
      <w:r w:rsidR="00F4246B">
        <w:t>isn’t satisfactory</w:t>
      </w:r>
      <w:r w:rsidR="00E8434E">
        <w:t xml:space="preserve"> for reasons </w:t>
      </w:r>
      <w:r w:rsidR="006F1A97">
        <w:t>found in</w:t>
      </w:r>
      <w:r w:rsidR="00E8434E">
        <w:t xml:space="preserve"> McShea (2012).</w:t>
      </w:r>
      <w:r w:rsidR="00DF3291">
        <w:t xml:space="preserve"> To see why </w:t>
      </w:r>
      <w:r w:rsidR="00F4246B">
        <w:t>this is</w:t>
      </w:r>
      <w:r w:rsidR="00DF3291">
        <w:t>, let’s begin with an o</w:t>
      </w:r>
      <w:r w:rsidR="005827DB">
        <w:t>verview</w:t>
      </w:r>
      <w:r w:rsidR="00DF3291">
        <w:t xml:space="preserve"> of </w:t>
      </w:r>
      <w:r w:rsidR="004973B9" w:rsidRPr="00776D58">
        <w:t>field theory</w:t>
      </w:r>
      <w:r w:rsidR="00DF3291">
        <w:t>.</w:t>
      </w:r>
    </w:p>
    <w:p w14:paraId="7C58C849" w14:textId="77777777" w:rsidR="00DF3291" w:rsidRDefault="00DF3291" w:rsidP="00336460"/>
    <w:p w14:paraId="764BD094" w14:textId="07AA57FB" w:rsidR="000D3770" w:rsidRDefault="00336460" w:rsidP="000D3770">
      <w:r>
        <w:t xml:space="preserve">The theory of </w:t>
      </w:r>
      <w:r w:rsidR="00F4246B">
        <w:t>teleology</w:t>
      </w:r>
      <w:r>
        <w:t xml:space="preserve"> put forward in</w:t>
      </w:r>
      <w:r w:rsidR="000463E1">
        <w:t xml:space="preserve"> a series of papers by</w:t>
      </w:r>
      <w:r>
        <w:t xml:space="preserve"> </w:t>
      </w:r>
      <w:proofErr w:type="spellStart"/>
      <w:r w:rsidR="000463E1">
        <w:t>McShea</w:t>
      </w:r>
      <w:proofErr w:type="spellEnd"/>
      <w:r w:rsidR="00C643BA">
        <w:t xml:space="preserve">, </w:t>
      </w:r>
      <w:proofErr w:type="gramStart"/>
      <w:r w:rsidR="00C643BA">
        <w:t>myself</w:t>
      </w:r>
      <w:proofErr w:type="gramEnd"/>
      <w:r w:rsidR="00C643BA">
        <w:t>,</w:t>
      </w:r>
      <w:r w:rsidR="000463E1">
        <w:t xml:space="preserve"> and others</w:t>
      </w:r>
      <w:r w:rsidR="006A493F">
        <w:t xml:space="preserve"> </w:t>
      </w:r>
      <w:r w:rsidR="000463E1">
        <w:t>(</w:t>
      </w:r>
      <w:proofErr w:type="spellStart"/>
      <w:r>
        <w:t>McShea</w:t>
      </w:r>
      <w:proofErr w:type="spellEnd"/>
      <w:r>
        <w:t xml:space="preserve"> 2012; 2016a; 2016b</w:t>
      </w:r>
      <w:r w:rsidR="00795941">
        <w:t>;</w:t>
      </w:r>
      <w:r>
        <w:t xml:space="preserve"> Lee and </w:t>
      </w:r>
      <w:proofErr w:type="spellStart"/>
      <w:r>
        <w:t>McShea</w:t>
      </w:r>
      <w:proofErr w:type="spellEnd"/>
      <w:r w:rsidR="00795941">
        <w:t xml:space="preserve">, </w:t>
      </w:r>
      <w:r>
        <w:t>2020</w:t>
      </w:r>
      <w:r w:rsidR="00795941">
        <w:t>;</w:t>
      </w:r>
      <w:r>
        <w:t xml:space="preserve"> Babcock and </w:t>
      </w:r>
      <w:proofErr w:type="spellStart"/>
      <w:r>
        <w:t>McShea</w:t>
      </w:r>
      <w:proofErr w:type="spellEnd"/>
      <w:r w:rsidR="00795941">
        <w:t>,</w:t>
      </w:r>
      <w:r>
        <w:t xml:space="preserve"> 2021; </w:t>
      </w:r>
      <w:r w:rsidR="003478E9">
        <w:t>2022</w:t>
      </w:r>
      <w:r w:rsidR="000463E1">
        <w:t>)</w:t>
      </w:r>
      <w:r>
        <w:t xml:space="preserve"> argues that teleological systems are </w:t>
      </w:r>
      <w:r w:rsidR="00DF3291">
        <w:t xml:space="preserve">a result of </w:t>
      </w:r>
      <w:r>
        <w:t xml:space="preserve">what </w:t>
      </w:r>
      <w:r w:rsidR="00776D58">
        <w:t>we</w:t>
      </w:r>
      <w:r>
        <w:t xml:space="preserve"> call external, upper </w:t>
      </w:r>
      <w:r w:rsidR="000463E1">
        <w:t>level</w:t>
      </w:r>
      <w:r>
        <w:t xml:space="preserve"> fields which direct the entities within them </w:t>
      </w:r>
      <w:r w:rsidRPr="000D3770">
        <w:rPr>
          <w:i/>
          <w:iCs/>
        </w:rPr>
        <w:t>persistently</w:t>
      </w:r>
      <w:r>
        <w:t xml:space="preserve"> and </w:t>
      </w:r>
      <w:r w:rsidRPr="000D3770">
        <w:rPr>
          <w:i/>
          <w:iCs/>
        </w:rPr>
        <w:t>plastically</w:t>
      </w:r>
      <w:r>
        <w:t>.</w:t>
      </w:r>
      <w:r w:rsidR="000D3770">
        <w:t xml:space="preserve"> For</w:t>
      </w:r>
      <w:r w:rsidR="00FA30BB">
        <w:t xml:space="preserve"> </w:t>
      </w:r>
      <w:proofErr w:type="spellStart"/>
      <w:r w:rsidR="000D3770">
        <w:t>McShea</w:t>
      </w:r>
      <w:proofErr w:type="spellEnd"/>
      <w:r w:rsidR="00B823C8">
        <w:t xml:space="preserve"> and myself</w:t>
      </w:r>
      <w:r w:rsidR="008865B3">
        <w:t>,</w:t>
      </w:r>
      <w:r w:rsidR="000D3770">
        <w:t xml:space="preserve"> although these two features do not define teleology, they </w:t>
      </w:r>
      <w:r w:rsidR="006170CB">
        <w:t>are the</w:t>
      </w:r>
      <w:r w:rsidR="008865B3">
        <w:t xml:space="preserve"> </w:t>
      </w:r>
      <w:r w:rsidR="000D3770">
        <w:t xml:space="preserve">hallmarks of teleological systems. </w:t>
      </w:r>
      <w:r w:rsidR="00AE0A83">
        <w:t>In fact, McShea</w:t>
      </w:r>
      <w:r w:rsidR="008865B3">
        <w:t xml:space="preserve"> borrows the</w:t>
      </w:r>
      <w:r w:rsidR="00AE0A83">
        <w:t>se</w:t>
      </w:r>
      <w:r w:rsidR="008865B3">
        <w:t xml:space="preserve"> features from Nagel’s (1979) systems-theory of teleology. </w:t>
      </w:r>
      <w:proofErr w:type="spellStart"/>
      <w:r w:rsidR="008865B3">
        <w:t>McShea’s</w:t>
      </w:r>
      <w:proofErr w:type="spellEnd"/>
      <w:r w:rsidR="000D3770">
        <w:t xml:space="preserve"> characterization of persistence and plasticity is: </w:t>
      </w:r>
    </w:p>
    <w:p w14:paraId="558DA2EB" w14:textId="77777777" w:rsidR="000D3770" w:rsidRDefault="000D3770" w:rsidP="000D3770"/>
    <w:p w14:paraId="35AFF39A" w14:textId="3AD6387E" w:rsidR="000D3770" w:rsidRPr="006A770D" w:rsidRDefault="000D3770" w:rsidP="000D3770">
      <w:pPr>
        <w:ind w:left="288" w:right="288"/>
        <w:rPr>
          <w:sz w:val="20"/>
          <w:szCs w:val="20"/>
        </w:rPr>
      </w:pPr>
      <w:r w:rsidRPr="006A770D">
        <w:rPr>
          <w:sz w:val="20"/>
          <w:szCs w:val="20"/>
        </w:rPr>
        <w:t>“Persistence is the tendency for an entity that is following a particular pattern, a behavioral trajectory, to return to that same trajectory following perturbations that cause it to depart from the trajectory. And plasticity is the tendency for an entity to find a particular trajectory from a variety of different starting points.” (</w:t>
      </w:r>
      <w:proofErr w:type="spellStart"/>
      <w:r w:rsidRPr="006A770D">
        <w:rPr>
          <w:sz w:val="20"/>
          <w:szCs w:val="20"/>
        </w:rPr>
        <w:t>McShea</w:t>
      </w:r>
      <w:proofErr w:type="spellEnd"/>
      <w:r w:rsidR="0037796A">
        <w:rPr>
          <w:sz w:val="20"/>
          <w:szCs w:val="20"/>
        </w:rPr>
        <w:t>,</w:t>
      </w:r>
      <w:r w:rsidRPr="006A770D">
        <w:rPr>
          <w:sz w:val="20"/>
          <w:szCs w:val="20"/>
        </w:rPr>
        <w:t xml:space="preserve"> 2012, p. 664) </w:t>
      </w:r>
    </w:p>
    <w:p w14:paraId="3A2139CE" w14:textId="77777777" w:rsidR="000D3770" w:rsidRDefault="000D3770" w:rsidP="000D3770"/>
    <w:p w14:paraId="0D64BE71" w14:textId="22868F15" w:rsidR="00FA30BB" w:rsidRDefault="000D3770" w:rsidP="000D3770">
      <w:r>
        <w:t>A torpedo that targets a ship regardless of where it was launched from exhibits plasticity. A torpedo also</w:t>
      </w:r>
      <w:r w:rsidRPr="003E3838">
        <w:t xml:space="preserve"> </w:t>
      </w:r>
      <w:r>
        <w:t>exhibits persistence when it reorients its trajectory back at the ship after having been pushed sideways by a current.</w:t>
      </w:r>
      <w:r w:rsidR="003E4B8E">
        <w:t xml:space="preserve"> Nagel, McShea, and others suggest that otherwise seemingly disparate teleological systems tend to share these two features.</w:t>
      </w:r>
      <w:r>
        <w:t xml:space="preserve"> </w:t>
      </w:r>
      <w:r w:rsidR="008865B3">
        <w:t xml:space="preserve">However, </w:t>
      </w:r>
      <w:r w:rsidR="00F4246B">
        <w:t>to understand field theory it is</w:t>
      </w:r>
      <w:r w:rsidR="008865B3">
        <w:t xml:space="preserve"> key </w:t>
      </w:r>
      <w:r w:rsidR="00F4246B">
        <w:t>to</w:t>
      </w:r>
      <w:r w:rsidR="008865B3">
        <w:t xml:space="preserve"> see that</w:t>
      </w:r>
      <w:r w:rsidR="00FA30BB">
        <w:t xml:space="preserve"> external, upper level field</w:t>
      </w:r>
      <w:r w:rsidR="008865B3">
        <w:t>s</w:t>
      </w:r>
      <w:r w:rsidR="00FA30BB">
        <w:t xml:space="preserve"> </w:t>
      </w:r>
      <w:r w:rsidR="008865B3">
        <w:t xml:space="preserve">are what </w:t>
      </w:r>
      <w:r w:rsidR="00FA30BB">
        <w:t>generate</w:t>
      </w:r>
      <w:r w:rsidR="008865B3">
        <w:t xml:space="preserve"> </w:t>
      </w:r>
      <w:r w:rsidR="00F4246B">
        <w:t>persistence and plasticity</w:t>
      </w:r>
      <w:r w:rsidR="00D2099D">
        <w:t xml:space="preserve">. </w:t>
      </w:r>
      <w:r w:rsidR="008865B3">
        <w:t>To see why, c</w:t>
      </w:r>
      <w:r w:rsidR="00D2099D">
        <w:t xml:space="preserve">onsider </w:t>
      </w:r>
      <w:proofErr w:type="spellStart"/>
      <w:r w:rsidR="00D2099D">
        <w:t>McShea’s</w:t>
      </w:r>
      <w:proofErr w:type="spellEnd"/>
      <w:r w:rsidR="00D2099D">
        <w:t xml:space="preserve"> example of a bacterium’s food seeking behavior. When a bacterium is swimming in </w:t>
      </w:r>
      <w:r w:rsidR="002E137A">
        <w:t xml:space="preserve">a </w:t>
      </w:r>
      <w:r w:rsidR="00D2099D">
        <w:t>chemical gradient emitted from some food it’s seeking, it behaves with persistence and plasticity.</w:t>
      </w:r>
      <w:r w:rsidR="002E137A">
        <w:t xml:space="preserve"> </w:t>
      </w:r>
      <w:r w:rsidR="00D2099D">
        <w:t xml:space="preserve">No matter where </w:t>
      </w:r>
      <w:r w:rsidR="002E137A">
        <w:t>the bacterium</w:t>
      </w:r>
      <w:r w:rsidR="00D2099D">
        <w:t xml:space="preserve"> begins within the gradient, nor how it might get knocked off course once in the gradient, it </w:t>
      </w:r>
      <w:proofErr w:type="gramStart"/>
      <w:r w:rsidR="00D2099D">
        <w:t>continues on</w:t>
      </w:r>
      <w:proofErr w:type="gramEnd"/>
      <w:r w:rsidR="00D2099D">
        <w:t xml:space="preserve"> its trajectory towards the food.</w:t>
      </w:r>
      <w:r w:rsidR="00FA30BB">
        <w:t xml:space="preserve"> </w:t>
      </w:r>
      <w:r w:rsidR="00A4078F">
        <w:t>W</w:t>
      </w:r>
      <w:r w:rsidR="008865B3">
        <w:t xml:space="preserve">hy? </w:t>
      </w:r>
      <w:r w:rsidR="00F4246B">
        <w:t>T</w:t>
      </w:r>
      <w:r w:rsidR="002E137A">
        <w:t>he spatial field of the gradient</w:t>
      </w:r>
      <w:r w:rsidR="003E4B8E">
        <w:t>. It</w:t>
      </w:r>
      <w:r w:rsidR="002E137A">
        <w:t xml:space="preserve"> is responsible for the bacterium’s end-seeking behavior</w:t>
      </w:r>
      <w:r w:rsidR="00A4078F">
        <w:t>. A</w:t>
      </w:r>
      <w:r w:rsidR="002E137A">
        <w:t>bsent the gradient the bacterium would not present anything akin to teleological behavior.</w:t>
      </w:r>
      <w:r w:rsidR="0057336E">
        <w:t xml:space="preserve"> </w:t>
      </w:r>
      <w:r w:rsidR="000542FA">
        <w:t>And while there are many more details, this</w:t>
      </w:r>
      <w:r w:rsidR="00F4246B">
        <w:t xml:space="preserve"> is the </w:t>
      </w:r>
      <w:r w:rsidR="000542FA">
        <w:t>core</w:t>
      </w:r>
      <w:r w:rsidR="00F4246B">
        <w:t xml:space="preserve"> </w:t>
      </w:r>
      <w:r w:rsidR="000542FA">
        <w:t xml:space="preserve">of </w:t>
      </w:r>
      <w:r w:rsidR="006170CB">
        <w:t>field</w:t>
      </w:r>
      <w:r w:rsidR="000542FA">
        <w:t xml:space="preserve"> theory. </w:t>
      </w:r>
    </w:p>
    <w:p w14:paraId="7BC717C8" w14:textId="77777777" w:rsidR="00FA30BB" w:rsidRDefault="00FA30BB" w:rsidP="00336460"/>
    <w:p w14:paraId="3674968D" w14:textId="6789C64B" w:rsidR="003E4B8E" w:rsidRDefault="00181E41" w:rsidP="00336460">
      <w:r>
        <w:t xml:space="preserve">However, </w:t>
      </w:r>
      <w:r w:rsidR="00C55E74">
        <w:t xml:space="preserve">the feature </w:t>
      </w:r>
      <w:r w:rsidR="00C93991">
        <w:t xml:space="preserve">of field theory </w:t>
      </w:r>
      <w:r w:rsidR="00C55E74">
        <w:t xml:space="preserve">that’s </w:t>
      </w:r>
      <w:r>
        <w:t xml:space="preserve">most important to this paper is that </w:t>
      </w:r>
      <w:r w:rsidR="00C93991">
        <w:t>it</w:t>
      </w:r>
      <w:r w:rsidR="00336460">
        <w:t xml:space="preserve"> differs from alternative accounts of teleology </w:t>
      </w:r>
      <w:r>
        <w:t>because it</w:t>
      </w:r>
      <w:r w:rsidR="00AA576D">
        <w:t xml:space="preserve"> </w:t>
      </w:r>
      <w:r w:rsidR="00C93991">
        <w:t>presents many</w:t>
      </w:r>
      <w:r w:rsidR="00AA576D">
        <w:t xml:space="preserve"> examples of teleological systems</w:t>
      </w:r>
      <w:r w:rsidR="00C93991">
        <w:t xml:space="preserve"> that extend far</w:t>
      </w:r>
      <w:r w:rsidR="00AA576D">
        <w:t xml:space="preserve"> </w:t>
      </w:r>
      <w:r w:rsidR="00336460">
        <w:t>beyond the paradigm of organism-centric cases</w:t>
      </w:r>
      <w:r w:rsidR="00C55E74">
        <w:t xml:space="preserve">, which </w:t>
      </w:r>
      <w:r w:rsidR="00336460">
        <w:t xml:space="preserve">tend to </w:t>
      </w:r>
      <w:r w:rsidR="00C93991">
        <w:t xml:space="preserve">be the </w:t>
      </w:r>
      <w:r w:rsidR="00336460">
        <w:t>foc</w:t>
      </w:r>
      <w:r w:rsidR="00C93991">
        <w:t>us</w:t>
      </w:r>
      <w:r w:rsidR="00336460">
        <w:t xml:space="preserve"> </w:t>
      </w:r>
      <w:r w:rsidR="00C93991">
        <w:t>of</w:t>
      </w:r>
      <w:r w:rsidR="00336460">
        <w:t xml:space="preserve"> </w:t>
      </w:r>
      <w:r w:rsidR="00C93991">
        <w:t xml:space="preserve">many of other </w:t>
      </w:r>
      <w:r w:rsidR="00336460">
        <w:t>accounts</w:t>
      </w:r>
      <w:r w:rsidR="009A0F93">
        <w:t xml:space="preserve">. </w:t>
      </w:r>
      <w:r w:rsidR="00336460">
        <w:t xml:space="preserve">In contrast, field theory </w:t>
      </w:r>
      <w:r w:rsidR="00A4078F">
        <w:t xml:space="preserve">goes out of its way to </w:t>
      </w:r>
      <w:r w:rsidR="00336460">
        <w:t xml:space="preserve">explicitly </w:t>
      </w:r>
      <w:r w:rsidR="00A4078F">
        <w:t>argue against</w:t>
      </w:r>
      <w:r w:rsidR="007C05F2">
        <w:t xml:space="preserve"> </w:t>
      </w:r>
      <w:r w:rsidR="00A4078F">
        <w:t>making a</w:t>
      </w:r>
      <w:r w:rsidR="00336460">
        <w:t xml:space="preserve"> </w:t>
      </w:r>
      <w:r w:rsidR="00336460">
        <w:lastRenderedPageBreak/>
        <w:t>division</w:t>
      </w:r>
      <w:r w:rsidR="00A4078F">
        <w:t xml:space="preserve"> </w:t>
      </w:r>
      <w:r w:rsidR="00336460">
        <w:t>between nature and artifacts</w:t>
      </w:r>
      <w:r w:rsidR="00A4078F">
        <w:t xml:space="preserve"> (Babcock and </w:t>
      </w:r>
      <w:proofErr w:type="spellStart"/>
      <w:r w:rsidR="00A4078F">
        <w:t>McShea</w:t>
      </w:r>
      <w:proofErr w:type="spellEnd"/>
      <w:r w:rsidR="00097149">
        <w:t>,</w:t>
      </w:r>
      <w:r w:rsidR="00A4078F">
        <w:t xml:space="preserve"> 2021)</w:t>
      </w:r>
      <w:r w:rsidR="00C93991">
        <w:t xml:space="preserve">. </w:t>
      </w:r>
      <w:r w:rsidR="00336460">
        <w:t>In seeking to explain goal directedness generally, rather than focusing on</w:t>
      </w:r>
      <w:r w:rsidR="00CF600F">
        <w:t xml:space="preserve"> the teleological behaviors of</w:t>
      </w:r>
      <w:r w:rsidR="00336460">
        <w:t xml:space="preserve"> organisms, field theory not only presents a framework that is able to accommodate the extension of </w:t>
      </w:r>
      <w:r w:rsidR="007E2EC2">
        <w:t>teleology</w:t>
      </w:r>
      <w:r w:rsidR="00336460">
        <w:t xml:space="preserve"> to natural but non-living entities, but it actually anticipates </w:t>
      </w:r>
      <w:r w:rsidR="00C55E74">
        <w:t>this</w:t>
      </w:r>
      <w:r w:rsidR="00336460">
        <w:t xml:space="preserve"> as </w:t>
      </w:r>
      <w:r w:rsidR="007E2EC2">
        <w:t xml:space="preserve">a </w:t>
      </w:r>
      <w:r w:rsidR="00336460">
        <w:t xml:space="preserve">consequence of </w:t>
      </w:r>
      <w:r w:rsidR="005827DB">
        <w:t xml:space="preserve">a </w:t>
      </w:r>
      <w:r w:rsidR="007E2EC2">
        <w:t>more</w:t>
      </w:r>
      <w:r w:rsidR="00336460">
        <w:t xml:space="preserve"> comprehensive account. </w:t>
      </w:r>
      <w:r w:rsidR="0005666E">
        <w:t xml:space="preserve">External fields act on all sorts of entities. </w:t>
      </w:r>
      <w:r w:rsidR="000542FA">
        <w:t>And</w:t>
      </w:r>
      <w:r w:rsidR="005827DB">
        <w:t xml:space="preserve"> proponents</w:t>
      </w:r>
      <w:r w:rsidR="000542FA">
        <w:t xml:space="preserve"> of field theory</w:t>
      </w:r>
      <w:r w:rsidR="005827DB">
        <w:t xml:space="preserve"> </w:t>
      </w:r>
      <w:r w:rsidR="007E2EC2">
        <w:t>offer</w:t>
      </w:r>
      <w:r w:rsidR="00336460">
        <w:t xml:space="preserve"> multiple examples of </w:t>
      </w:r>
      <w:r w:rsidR="000542FA">
        <w:t>natural,</w:t>
      </w:r>
      <w:r w:rsidR="005827DB">
        <w:t xml:space="preserve"> </w:t>
      </w:r>
      <w:r w:rsidR="00336460">
        <w:t>artifact</w:t>
      </w:r>
      <w:r w:rsidR="000542FA">
        <w:t>ual,</w:t>
      </w:r>
      <w:r w:rsidR="00336460">
        <w:t xml:space="preserve"> and natural non-living </w:t>
      </w:r>
      <w:r w:rsidR="007E2EC2">
        <w:t xml:space="preserve">entities that </w:t>
      </w:r>
      <w:r w:rsidR="00AA576D">
        <w:t xml:space="preserve">are </w:t>
      </w:r>
      <w:r w:rsidR="007E2EC2">
        <w:t xml:space="preserve">all </w:t>
      </w:r>
      <w:r w:rsidR="00336460">
        <w:t>teleological (McShea</w:t>
      </w:r>
      <w:r w:rsidR="00AA576D">
        <w:t xml:space="preserve"> 2012,</w:t>
      </w:r>
      <w:r w:rsidR="00336460">
        <w:t xml:space="preserve"> 2016</w:t>
      </w:r>
      <w:r w:rsidR="0074057A">
        <w:t>a, 2016b</w:t>
      </w:r>
      <w:r w:rsidR="00336460">
        <w:t xml:space="preserve">; Babcock and </w:t>
      </w:r>
      <w:proofErr w:type="spellStart"/>
      <w:r w:rsidR="00336460">
        <w:t>McShea</w:t>
      </w:r>
      <w:proofErr w:type="spellEnd"/>
      <w:r w:rsidR="00097149">
        <w:t>,</w:t>
      </w:r>
      <w:r w:rsidR="00336460">
        <w:t xml:space="preserve"> 2021; </w:t>
      </w:r>
      <w:r w:rsidR="003478E9">
        <w:t>2022</w:t>
      </w:r>
      <w:r w:rsidR="00336460">
        <w:t xml:space="preserve">). </w:t>
      </w:r>
      <w:r w:rsidR="007E2EC2">
        <w:t>Perhaps the clearest</w:t>
      </w:r>
      <w:r w:rsidR="00336460">
        <w:t xml:space="preserve"> example that illustrates their extension of teleology to non-living entities comes in </w:t>
      </w:r>
      <w:proofErr w:type="spellStart"/>
      <w:r w:rsidR="00E964D5">
        <w:t>McShea</w:t>
      </w:r>
      <w:r w:rsidR="0057336E">
        <w:t>’s</w:t>
      </w:r>
      <w:proofErr w:type="spellEnd"/>
      <w:r w:rsidR="00E964D5">
        <w:t xml:space="preserve"> (2012)</w:t>
      </w:r>
      <w:r w:rsidR="00336460">
        <w:t xml:space="preserve"> discussion of a ball in a bowl</w:t>
      </w:r>
      <w:r w:rsidR="0057336E">
        <w:t xml:space="preserve">, an example he </w:t>
      </w:r>
      <w:r w:rsidR="003E4B8E">
        <w:t>borrows</w:t>
      </w:r>
      <w:r w:rsidR="0057336E">
        <w:t xml:space="preserve"> from Nagel (1979)</w:t>
      </w:r>
      <w:r w:rsidR="00CF600F">
        <w:t>. It show</w:t>
      </w:r>
      <w:r w:rsidR="00B954C3">
        <w:t>s</w:t>
      </w:r>
      <w:r w:rsidR="003209CF">
        <w:t xml:space="preserve"> </w:t>
      </w:r>
      <w:r w:rsidR="00CF600F">
        <w:t xml:space="preserve">how </w:t>
      </w:r>
      <w:proofErr w:type="spellStart"/>
      <w:r w:rsidR="00CF600F">
        <w:t>McShea’s</w:t>
      </w:r>
      <w:proofErr w:type="spellEnd"/>
      <w:r w:rsidR="00CF600F">
        <w:t xml:space="preserve"> </w:t>
      </w:r>
      <w:r w:rsidR="003209CF">
        <w:t>analysis of non-living entities</w:t>
      </w:r>
      <w:r w:rsidR="00CF600F">
        <w:t xml:space="preserve"> differs from </w:t>
      </w:r>
      <w:r w:rsidR="00B954C3">
        <w:t>others</w:t>
      </w:r>
      <w:r w:rsidR="0057336E">
        <w:t>.</w:t>
      </w:r>
      <w:r w:rsidR="003E4B8E">
        <w:t xml:space="preserve"> So, let’s begin with the ball in the bowl.</w:t>
      </w:r>
    </w:p>
    <w:p w14:paraId="27F916A1" w14:textId="77777777" w:rsidR="003E4B8E" w:rsidRDefault="003E4B8E" w:rsidP="00336460"/>
    <w:p w14:paraId="0D8DD2A7" w14:textId="47421CE7" w:rsidR="00336460" w:rsidRDefault="00336460" w:rsidP="00336460">
      <w:r>
        <w:t xml:space="preserve">For Nagel, </w:t>
      </w:r>
      <w:r w:rsidR="00E964D5">
        <w:t>a ball circling in a bowl</w:t>
      </w:r>
      <w:r>
        <w:t xml:space="preserve"> </w:t>
      </w:r>
      <w:r w:rsidR="003209CF">
        <w:t>presents</w:t>
      </w:r>
      <w:r>
        <w:t xml:space="preserve"> a counterexample </w:t>
      </w:r>
      <w:r w:rsidR="003209CF">
        <w:t xml:space="preserve">to </w:t>
      </w:r>
      <w:r>
        <w:t>his systems-theory</w:t>
      </w:r>
      <w:r w:rsidR="003209CF">
        <w:t xml:space="preserve"> of teleology.</w:t>
      </w:r>
      <w:r w:rsidR="00275FE9">
        <w:t xml:space="preserve"> </w:t>
      </w:r>
      <w:r w:rsidR="00E10D34">
        <w:t>It’s a problem because a</w:t>
      </w:r>
      <w:r>
        <w:t xml:space="preserve"> ball circling downward towards the bottom of a b</w:t>
      </w:r>
      <w:r w:rsidR="00E83E98">
        <w:t>owl</w:t>
      </w:r>
      <w:r>
        <w:t xml:space="preserve"> exhibits </w:t>
      </w:r>
      <w:r w:rsidRPr="0057336E">
        <w:t>persistence</w:t>
      </w:r>
      <w:r>
        <w:t xml:space="preserve"> and </w:t>
      </w:r>
      <w:r w:rsidRPr="0057336E">
        <w:t>plasticit</w:t>
      </w:r>
      <w:r w:rsidR="007C05F2" w:rsidRPr="0057336E">
        <w:t>y</w:t>
      </w:r>
      <w:r w:rsidR="007C05F2">
        <w:t>.</w:t>
      </w:r>
      <w:r w:rsidR="0057336E">
        <w:t xml:space="preserve"> </w:t>
      </w:r>
      <w:r w:rsidR="005F3967">
        <w:t>No matter where the ball starts in the bowl, nor what</w:t>
      </w:r>
      <w:r w:rsidR="003E3838">
        <w:t>ever</w:t>
      </w:r>
      <w:r w:rsidR="005F3967">
        <w:t xml:space="preserve"> might disrupt its rolling, it end</w:t>
      </w:r>
      <w:r w:rsidR="006A770D">
        <w:t>s</w:t>
      </w:r>
      <w:r w:rsidR="005F3967">
        <w:t xml:space="preserve"> up at the bottom of the bowl.</w:t>
      </w:r>
      <w:r w:rsidR="0057336E">
        <w:t xml:space="preserve"> </w:t>
      </w:r>
      <w:r w:rsidR="00E10D34">
        <w:t>So even though</w:t>
      </w:r>
      <w:r w:rsidR="00AB237F">
        <w:t xml:space="preserve"> Nagel is willing to let certain artifacts be teleological, like homing torpedoes, the ball in the bowl </w:t>
      </w:r>
      <w:r w:rsidR="00E10D34">
        <w:t>presents</w:t>
      </w:r>
      <w:r w:rsidR="00AB237F">
        <w:t xml:space="preserve"> a bridge-too-far. </w:t>
      </w:r>
      <w:r w:rsidR="00590A0B">
        <w:t>This has sometimes been dubbed the “problem of vacuousness” in the literature.</w:t>
      </w:r>
      <w:r w:rsidR="00590A0B">
        <w:rPr>
          <w:rStyle w:val="FootnoteReference"/>
        </w:rPr>
        <w:footnoteReference w:id="3"/>
      </w:r>
      <w:r w:rsidR="00590A0B">
        <w:t xml:space="preserve"> </w:t>
      </w:r>
      <w:r w:rsidR="00E10D34">
        <w:t xml:space="preserve">For Nagel, </w:t>
      </w:r>
      <w:r w:rsidR="00DF1AD3">
        <w:t>it’s</w:t>
      </w:r>
      <w:r w:rsidR="00E10D34">
        <w:t xml:space="preserve"> </w:t>
      </w:r>
      <w:r w:rsidR="000C0028">
        <w:t xml:space="preserve">a </w:t>
      </w:r>
      <w:r w:rsidR="00E10D34">
        <w:t>problem</w:t>
      </w:r>
      <w:r w:rsidR="00AB237F">
        <w:t xml:space="preserve"> </w:t>
      </w:r>
      <w:r w:rsidR="00DF1AD3">
        <w:t xml:space="preserve">if </w:t>
      </w:r>
      <w:r w:rsidR="00E10D34">
        <w:t>the ball’s</w:t>
      </w:r>
      <w:r w:rsidR="00AB237F">
        <w:t xml:space="preserve"> behavior is the direct result of the laws of nature.</w:t>
      </w:r>
      <w:r w:rsidR="003E4B8E">
        <w:t xml:space="preserve"> </w:t>
      </w:r>
      <w:r w:rsidR="00590A0B">
        <w:t>T</w:t>
      </w:r>
      <w:r w:rsidR="00C55E74">
        <w:t xml:space="preserve">o block </w:t>
      </w:r>
      <w:r w:rsidR="002B7907">
        <w:t>an</w:t>
      </w:r>
      <w:r w:rsidR="00C55E74">
        <w:t xml:space="preserve"> outcome where balls in bowls count as teleological</w:t>
      </w:r>
      <w:r w:rsidR="00AB237F">
        <w:t>,</w:t>
      </w:r>
      <w:r w:rsidR="003E3838">
        <w:t xml:space="preserve"> </w:t>
      </w:r>
      <w:r w:rsidR="003E4B8E">
        <w:t>Nagel</w:t>
      </w:r>
      <w:r>
        <w:t xml:space="preserve"> makes a move that is echoed in Mayr’s division between </w:t>
      </w:r>
      <w:proofErr w:type="spellStart"/>
      <w:r>
        <w:t>teleomatic</w:t>
      </w:r>
      <w:proofErr w:type="spellEnd"/>
      <w:r>
        <w:t xml:space="preserve"> and teleonomic processes (Mayr 1988). Both Nagel and Mayr suggest that </w:t>
      </w:r>
      <w:r w:rsidR="00AB237F">
        <w:t>certain</w:t>
      </w:r>
      <w:r>
        <w:t xml:space="preserve"> internal </w:t>
      </w:r>
      <w:r w:rsidR="00AB237F">
        <w:t>features</w:t>
      </w:r>
      <w:r>
        <w:t xml:space="preserve"> of an entity </w:t>
      </w:r>
      <w:r w:rsidR="00AB237F">
        <w:t>must</w:t>
      </w:r>
      <w:r>
        <w:t xml:space="preserve"> </w:t>
      </w:r>
      <w:r w:rsidR="00DF1AD3">
        <w:t xml:space="preserve">be </w:t>
      </w:r>
      <w:r>
        <w:t xml:space="preserve">the cause </w:t>
      </w:r>
      <w:r w:rsidR="0032426C">
        <w:t xml:space="preserve">of </w:t>
      </w:r>
      <w:r w:rsidR="00AB237F">
        <w:t xml:space="preserve">natural </w:t>
      </w:r>
      <w:r>
        <w:t>teleology</w:t>
      </w:r>
      <w:r w:rsidR="003E3838">
        <w:t>,</w:t>
      </w:r>
      <w:r>
        <w:t xml:space="preserve"> </w:t>
      </w:r>
      <w:r w:rsidR="0032426C">
        <w:t>not</w:t>
      </w:r>
      <w:r>
        <w:t xml:space="preserve"> just the laws of nature</w:t>
      </w:r>
      <w:r w:rsidR="0032426C">
        <w:t>.</w:t>
      </w:r>
      <w:r w:rsidR="00DD1140">
        <w:t xml:space="preserve"> </w:t>
      </w:r>
      <w:r w:rsidR="0060506F">
        <w:t xml:space="preserve">For </w:t>
      </w:r>
      <w:r w:rsidR="00DD1140">
        <w:t>May</w:t>
      </w:r>
      <w:r w:rsidR="00096148">
        <w:t>r</w:t>
      </w:r>
      <w:r w:rsidR="0060506F">
        <w:t xml:space="preserve">, these were </w:t>
      </w:r>
      <w:r w:rsidR="00AB237F">
        <w:t>what he called “</w:t>
      </w:r>
      <w:r w:rsidR="00DD1140">
        <w:t>teleonomic</w:t>
      </w:r>
      <w:r w:rsidR="00AB237F">
        <w:t>”</w:t>
      </w:r>
      <w:r w:rsidR="00DD1140">
        <w:t xml:space="preserve"> processes</w:t>
      </w:r>
      <w:r w:rsidR="00AB237F">
        <w:t>.</w:t>
      </w:r>
      <w:r w:rsidR="00DD1140">
        <w:t xml:space="preserve"> </w:t>
      </w:r>
      <w:r w:rsidR="00AB237F">
        <w:t>A teleonomic</w:t>
      </w:r>
      <w:r w:rsidR="00EA7423">
        <w:t xml:space="preserve"> system is</w:t>
      </w:r>
      <w:r w:rsidR="0060506F">
        <w:t xml:space="preserve"> </w:t>
      </w:r>
      <w:r w:rsidR="00DD1140">
        <w:t xml:space="preserve">internally regulated </w:t>
      </w:r>
      <w:r w:rsidR="0060506F">
        <w:t xml:space="preserve">by </w:t>
      </w:r>
      <w:r w:rsidR="00DD1140">
        <w:t xml:space="preserve">programs, which, in biology, </w:t>
      </w:r>
      <w:r w:rsidR="00EA7423">
        <w:t>he believed were</w:t>
      </w:r>
      <w:r w:rsidR="00DD1140">
        <w:t xml:space="preserve"> primarily found in DNA.</w:t>
      </w:r>
      <w:r w:rsidR="00114525">
        <w:rPr>
          <w:rStyle w:val="FootnoteReference"/>
        </w:rPr>
        <w:footnoteReference w:id="4"/>
      </w:r>
      <w:r w:rsidR="0032426C">
        <w:t xml:space="preserve"> </w:t>
      </w:r>
      <w:r>
        <w:t xml:space="preserve">And so, because the cause of the ball’s teleological behavior </w:t>
      </w:r>
      <w:r w:rsidR="00EA7423">
        <w:t>was caused</w:t>
      </w:r>
      <w:r>
        <w:t xml:space="preserve"> gravit</w:t>
      </w:r>
      <w:r w:rsidR="0060506F">
        <w:t>y and not an internal program,</w:t>
      </w:r>
      <w:r w:rsidR="00EA7423">
        <w:t xml:space="preserve"> for Mayr</w:t>
      </w:r>
      <w:r w:rsidR="0060506F">
        <w:t xml:space="preserve"> it’s not teleonomic</w:t>
      </w:r>
      <w:r w:rsidR="005D1DD9">
        <w:t>, it’s “</w:t>
      </w:r>
      <w:proofErr w:type="spellStart"/>
      <w:r w:rsidR="005D1DD9">
        <w:t>teleomatic</w:t>
      </w:r>
      <w:proofErr w:type="spellEnd"/>
      <w:r w:rsidR="005D1DD9">
        <w:t xml:space="preserve">”, which means it’s just a goal directed process that </w:t>
      </w:r>
      <w:r w:rsidR="004351A0">
        <w:t xml:space="preserve">comes from the laws of nature. Mayr </w:t>
      </w:r>
      <w:r w:rsidR="005971CE">
        <w:t>presents</w:t>
      </w:r>
      <w:r w:rsidR="004351A0">
        <w:t xml:space="preserve"> a rock </w:t>
      </w:r>
      <w:r w:rsidR="00DF1AD3">
        <w:t xml:space="preserve">falling in a well </w:t>
      </w:r>
      <w:r w:rsidR="004351A0">
        <w:t xml:space="preserve">as an example of a </w:t>
      </w:r>
      <w:proofErr w:type="spellStart"/>
      <w:r w:rsidR="004351A0">
        <w:t>teleomatic</w:t>
      </w:r>
      <w:proofErr w:type="spellEnd"/>
      <w:r w:rsidR="004351A0">
        <w:t xml:space="preserve"> process</w:t>
      </w:r>
      <w:r w:rsidR="00DF1AD3">
        <w:t xml:space="preserve"> (see Mayr</w:t>
      </w:r>
      <w:r w:rsidR="0037796A">
        <w:t>,</w:t>
      </w:r>
      <w:r w:rsidR="00DF1AD3">
        <w:t xml:space="preserve"> 1988, p.44).</w:t>
      </w:r>
      <w:r>
        <w:t xml:space="preserve"> For Nagel, </w:t>
      </w:r>
      <w:r w:rsidR="009A2313">
        <w:t>a teleological process</w:t>
      </w:r>
      <w:r>
        <w:t xml:space="preserve"> </w:t>
      </w:r>
      <w:r w:rsidR="00EA7423">
        <w:t>must</w:t>
      </w:r>
      <w:r>
        <w:t xml:space="preserve"> arise</w:t>
      </w:r>
      <w:r w:rsidR="00EA7423">
        <w:t>, not necessarily from a program, but from another feature of the</w:t>
      </w:r>
      <w:r>
        <w:t xml:space="preserve"> internal structure of an entity</w:t>
      </w:r>
      <w:r w:rsidR="0060506F">
        <w:t>.</w:t>
      </w:r>
      <w:r>
        <w:t xml:space="preserve"> </w:t>
      </w:r>
      <w:r w:rsidR="00182B87">
        <w:t xml:space="preserve">He </w:t>
      </w:r>
      <w:r w:rsidR="00B5141E">
        <w:t>required there to be some degree of independence</w:t>
      </w:r>
      <w:r w:rsidR="00AB4174">
        <w:t>, or demarcation,</w:t>
      </w:r>
      <w:r w:rsidR="00B5141E">
        <w:t xml:space="preserve"> between</w:t>
      </w:r>
      <w:r w:rsidR="0060506F">
        <w:t xml:space="preserve"> </w:t>
      </w:r>
      <w:r w:rsidR="00182B87">
        <w:t>different</w:t>
      </w:r>
      <w:r w:rsidR="00B5141E">
        <w:t xml:space="preserve"> internal mechanisms</w:t>
      </w:r>
      <w:r w:rsidR="00182B87">
        <w:t xml:space="preserve"> </w:t>
      </w:r>
      <w:r w:rsidR="00EA7423">
        <w:t>contained with</w:t>
      </w:r>
      <w:r w:rsidR="00182B87">
        <w:t xml:space="preserve"> an entity</w:t>
      </w:r>
      <w:r w:rsidR="00AB4174">
        <w:t xml:space="preserve"> for teleology to arise</w:t>
      </w:r>
      <w:r w:rsidR="00B5141E">
        <w:t>.</w:t>
      </w:r>
      <w:r w:rsidR="00863CB5">
        <w:t xml:space="preserve"> A homing torpedo </w:t>
      </w:r>
      <w:r w:rsidR="00AB4174">
        <w:t>has</w:t>
      </w:r>
      <w:r w:rsidR="00863CB5">
        <w:t xml:space="preserve"> this</w:t>
      </w:r>
      <w:r w:rsidR="005971CE">
        <w:t>,</w:t>
      </w:r>
      <w:r w:rsidR="00863CB5">
        <w:t xml:space="preserve"> as it contains internal mechanisms </w:t>
      </w:r>
      <w:r w:rsidR="000C0028">
        <w:t xml:space="preserve">that </w:t>
      </w:r>
      <w:r w:rsidR="00AB4174">
        <w:t>are independent of each other</w:t>
      </w:r>
      <w:r w:rsidR="0067792A">
        <w:t xml:space="preserve">. For example, </w:t>
      </w:r>
      <w:r w:rsidR="006170CB">
        <w:t xml:space="preserve">demarcating </w:t>
      </w:r>
      <w:r w:rsidR="0067792A">
        <w:t>o</w:t>
      </w:r>
      <w:r w:rsidR="00AB4174">
        <w:t xml:space="preserve">ne jet on a torpedo </w:t>
      </w:r>
      <w:r w:rsidR="006170CB">
        <w:t>from</w:t>
      </w:r>
      <w:r w:rsidR="00AB4174">
        <w:t xml:space="preserve"> another jet</w:t>
      </w:r>
      <w:r w:rsidR="006170CB">
        <w:t xml:space="preserve"> on it, noting their ability to act independently of each other, </w:t>
      </w:r>
      <w:r w:rsidR="0067792A">
        <w:t>help</w:t>
      </w:r>
      <w:r w:rsidR="006170CB">
        <w:t>s</w:t>
      </w:r>
      <w:r w:rsidR="0067792A">
        <w:t xml:space="preserve"> </w:t>
      </w:r>
      <w:r w:rsidR="00AB4174">
        <w:t xml:space="preserve">account for </w:t>
      </w:r>
      <w:r w:rsidR="006170CB">
        <w:t>the torpedo’s</w:t>
      </w:r>
      <w:r w:rsidR="00AB4174">
        <w:t xml:space="preserve"> </w:t>
      </w:r>
      <w:r w:rsidR="0067792A">
        <w:t>goal directed behavior</w:t>
      </w:r>
      <w:r w:rsidR="00AB4174">
        <w:t xml:space="preserve">. A ball lacks </w:t>
      </w:r>
      <w:r w:rsidR="0067792A">
        <w:t>these kinds of independent parts</w:t>
      </w:r>
      <w:r w:rsidR="00AB4174">
        <w:t xml:space="preserve">. </w:t>
      </w:r>
      <w:r w:rsidR="004973B9">
        <w:t>So</w:t>
      </w:r>
      <w:r w:rsidR="0032426C">
        <w:t>,</w:t>
      </w:r>
      <w:r w:rsidR="004973B9">
        <w:t xml:space="preserve"> Nagel</w:t>
      </w:r>
      <w:r w:rsidR="0032426C">
        <w:t xml:space="preserve">’s </w:t>
      </w:r>
      <w:r>
        <w:t xml:space="preserve">cut between </w:t>
      </w:r>
      <w:r w:rsidR="00AB4174">
        <w:t>the internal workings of an entity</w:t>
      </w:r>
      <w:r>
        <w:t xml:space="preserve"> and what </w:t>
      </w:r>
      <w:r w:rsidR="00182B87">
        <w:t xml:space="preserve">is a direct </w:t>
      </w:r>
      <w:r w:rsidR="00262B57">
        <w:t xml:space="preserve">result </w:t>
      </w:r>
      <w:r w:rsidR="00182B87">
        <w:t>from</w:t>
      </w:r>
      <w:r w:rsidR="00262B57">
        <w:t xml:space="preserve"> the </w:t>
      </w:r>
      <w:r>
        <w:t xml:space="preserve">laws of nature allow </w:t>
      </w:r>
      <w:r w:rsidR="004973B9">
        <w:t xml:space="preserve">him </w:t>
      </w:r>
      <w:r>
        <w:t>to say that, despite the persisten</w:t>
      </w:r>
      <w:r w:rsidR="00011B46">
        <w:t>ce</w:t>
      </w:r>
      <w:r>
        <w:t xml:space="preserve"> and plasticity exhibited by the ball, it </w:t>
      </w:r>
      <w:r w:rsidR="00182B87">
        <w:t>is not</w:t>
      </w:r>
      <w:r w:rsidR="0060506F">
        <w:t xml:space="preserve"> </w:t>
      </w:r>
      <w:r>
        <w:t xml:space="preserve">teleological (or teleonomic using Mayr’s language). </w:t>
      </w:r>
      <w:proofErr w:type="spellStart"/>
      <w:r>
        <w:t>McShea</w:t>
      </w:r>
      <w:proofErr w:type="spellEnd"/>
      <w:r>
        <w:t xml:space="preserve"> (2012) provides a different analysis. </w:t>
      </w:r>
    </w:p>
    <w:p w14:paraId="14D71083" w14:textId="77777777" w:rsidR="00336460" w:rsidRDefault="00336460" w:rsidP="00336460"/>
    <w:p w14:paraId="16FFDF9C" w14:textId="6F0F7556" w:rsidR="00191785" w:rsidRDefault="00336460" w:rsidP="00336460">
      <w:r>
        <w:t>McShea suggests that the primary difference between</w:t>
      </w:r>
      <w:r w:rsidR="007C05F2">
        <w:t xml:space="preserve"> those processes that are generally acknowledge</w:t>
      </w:r>
      <w:r w:rsidR="00E83E98">
        <w:t>d</w:t>
      </w:r>
      <w:r w:rsidR="007C05F2">
        <w:t xml:space="preserve"> to be</w:t>
      </w:r>
      <w:r>
        <w:t xml:space="preserve"> </w:t>
      </w:r>
      <w:r w:rsidR="007C05F2">
        <w:t>t</w:t>
      </w:r>
      <w:r>
        <w:t xml:space="preserve">eleological and what Nagel and Mayr would consider to be </w:t>
      </w:r>
      <w:r w:rsidR="007C05F2">
        <w:t xml:space="preserve">only </w:t>
      </w:r>
      <w:r>
        <w:t>seemingly teleological systems, like the ball in the bowl, is not so much a matter of internal vers</w:t>
      </w:r>
      <w:r w:rsidR="0032426C">
        <w:t>us</w:t>
      </w:r>
      <w:r>
        <w:t xml:space="preserve"> external, </w:t>
      </w:r>
      <w:r>
        <w:lastRenderedPageBreak/>
        <w:t>but rather one of mystery and complexity (</w:t>
      </w:r>
      <w:proofErr w:type="spellStart"/>
      <w:r>
        <w:t>McShea</w:t>
      </w:r>
      <w:proofErr w:type="spellEnd"/>
      <w:r w:rsidR="00097149">
        <w:t>,</w:t>
      </w:r>
      <w:r>
        <w:t xml:space="preserve"> 2012, p. 680). </w:t>
      </w:r>
      <w:r w:rsidR="005F3967">
        <w:t>For McShea</w:t>
      </w:r>
      <w:r w:rsidR="00883661">
        <w:t>,</w:t>
      </w:r>
      <w:r>
        <w:t xml:space="preserve"> the apparent difference has to do with the complexity of the explanation. Because we have a relatively firm grasp on </w:t>
      </w:r>
      <w:r w:rsidR="0032426C">
        <w:t xml:space="preserve">the </w:t>
      </w:r>
      <w:r>
        <w:t>laws of nature the actions of a ball in the bowl are less mysterious than</w:t>
      </w:r>
      <w:r w:rsidR="005F3967">
        <w:t xml:space="preserve"> in</w:t>
      </w:r>
      <w:r w:rsidR="00883661">
        <w:t xml:space="preserve"> more</w:t>
      </w:r>
      <w:r>
        <w:t xml:space="preserve"> </w:t>
      </w:r>
      <w:r w:rsidR="005F3967">
        <w:t>typical</w:t>
      </w:r>
      <w:r>
        <w:t xml:space="preserve"> cases of teleology, like</w:t>
      </w:r>
      <w:r w:rsidR="00C90E63">
        <w:t xml:space="preserve"> homing torpedoes,</w:t>
      </w:r>
      <w:r>
        <w:t xml:space="preserve"> human behaviors</w:t>
      </w:r>
      <w:r w:rsidR="006170CB">
        <w:t>, tropisms,</w:t>
      </w:r>
      <w:r>
        <w:t xml:space="preserve"> or organismal development. </w:t>
      </w:r>
      <w:r w:rsidR="00DF3291">
        <w:t>An explanation of the</w:t>
      </w:r>
      <w:r>
        <w:t xml:space="preserve"> ball</w:t>
      </w:r>
      <w:r w:rsidR="00DF3291">
        <w:t>’s behavior</w:t>
      </w:r>
      <w:r>
        <w:t xml:space="preserve"> </w:t>
      </w:r>
      <w:r w:rsidR="00191785">
        <w:t xml:space="preserve">only </w:t>
      </w:r>
      <w:r w:rsidR="00DF3291">
        <w:t xml:space="preserve">requires reference to several </w:t>
      </w:r>
      <w:r w:rsidR="004973B9">
        <w:t>well-established</w:t>
      </w:r>
      <w:r w:rsidR="00DF3291">
        <w:t xml:space="preserve"> laws.</w:t>
      </w:r>
      <w:r>
        <w:t xml:space="preserve"> However, without an understanding of such laws, the actions of the ball might appear more mysterious, and</w:t>
      </w:r>
      <w:r w:rsidR="00DF3291">
        <w:t xml:space="preserve"> subsequently</w:t>
      </w:r>
      <w:r>
        <w:t xml:space="preserve"> more teleological. </w:t>
      </w:r>
    </w:p>
    <w:p w14:paraId="2ACE518C" w14:textId="77777777" w:rsidR="00191785" w:rsidRDefault="00191785" w:rsidP="00336460"/>
    <w:p w14:paraId="7973FC34" w14:textId="47CAA273" w:rsidR="000E67C4" w:rsidRPr="00207F08" w:rsidRDefault="00776D58" w:rsidP="00336460">
      <w:r>
        <w:t xml:space="preserve">I believe </w:t>
      </w:r>
      <w:proofErr w:type="spellStart"/>
      <w:r w:rsidR="00336460">
        <w:t>McShea’s</w:t>
      </w:r>
      <w:proofErr w:type="spellEnd"/>
      <w:r w:rsidR="00336460">
        <w:t xml:space="preserve"> </w:t>
      </w:r>
      <w:r w:rsidR="004973B9">
        <w:t xml:space="preserve">point </w:t>
      </w:r>
      <w:r w:rsidR="00191785">
        <w:t xml:space="preserve">can be seen by </w:t>
      </w:r>
      <w:r w:rsidR="004973B9">
        <w:t>taking</w:t>
      </w:r>
      <w:r w:rsidR="00DF3291">
        <w:t xml:space="preserve"> a</w:t>
      </w:r>
      <w:r w:rsidR="00336460">
        <w:t xml:space="preserve"> historical </w:t>
      </w:r>
      <w:r w:rsidR="00191785">
        <w:t>perspective.</w:t>
      </w:r>
      <w:r w:rsidR="005F3967">
        <w:t xml:space="preserve"> </w:t>
      </w:r>
      <w:r w:rsidR="00336460">
        <w:t>Aristotle</w:t>
      </w:r>
      <w:r w:rsidR="00D23922">
        <w:t>’s teleological framework</w:t>
      </w:r>
      <w:r w:rsidR="00336460">
        <w:t xml:space="preserve"> struggled to account for why </w:t>
      </w:r>
      <w:r w:rsidR="00502398">
        <w:t>inanimate</w:t>
      </w:r>
      <w:r w:rsidR="00FF5785">
        <w:t xml:space="preserve">, natural </w:t>
      </w:r>
      <w:r w:rsidR="00502398">
        <w:t>objects</w:t>
      </w:r>
      <w:r w:rsidR="00037624">
        <w:t>,</w:t>
      </w:r>
      <w:r w:rsidR="00336460">
        <w:t xml:space="preserve"> like rocks</w:t>
      </w:r>
      <w:r w:rsidR="00037624">
        <w:t>,</w:t>
      </w:r>
      <w:r w:rsidR="00336460">
        <w:t xml:space="preserve"> tended to move downward</w:t>
      </w:r>
      <w:r w:rsidR="00DF3291">
        <w:t>.</w:t>
      </w:r>
      <w:r w:rsidR="001E3D20">
        <w:t xml:space="preserve"> </w:t>
      </w:r>
      <w:r w:rsidR="00DF3291">
        <w:t>F</w:t>
      </w:r>
      <w:r w:rsidR="001E3D20">
        <w:t>o</w:t>
      </w:r>
      <w:r w:rsidR="00037624">
        <w:t>r</w:t>
      </w:r>
      <w:r w:rsidR="001E3D20">
        <w:t xml:space="preserve"> Nagel and Mayr </w:t>
      </w:r>
      <w:r w:rsidR="00883661">
        <w:t xml:space="preserve">such </w:t>
      </w:r>
      <w:proofErr w:type="spellStart"/>
      <w:r w:rsidR="001E3D20">
        <w:t>teleomatic</w:t>
      </w:r>
      <w:proofErr w:type="spellEnd"/>
      <w:r w:rsidR="001E3D20">
        <w:t xml:space="preserve"> process</w:t>
      </w:r>
      <w:r w:rsidR="00DF3291">
        <w:t xml:space="preserve">es </w:t>
      </w:r>
      <w:r w:rsidR="00E36966">
        <w:t>require special treatment</w:t>
      </w:r>
      <w:r w:rsidR="00037624">
        <w:t xml:space="preserve"> </w:t>
      </w:r>
      <w:r w:rsidR="00E36966">
        <w:t>because they look like</w:t>
      </w:r>
      <w:r w:rsidR="00037624">
        <w:t xml:space="preserve"> odd</w:t>
      </w:r>
      <w:r w:rsidR="00E36966">
        <w:t xml:space="preserve"> </w:t>
      </w:r>
      <w:r w:rsidR="000F2428">
        <w:t>outliers</w:t>
      </w:r>
      <w:r w:rsidR="00262B57">
        <w:t xml:space="preserve"> that onl</w:t>
      </w:r>
      <w:r w:rsidR="00881610">
        <w:t>y</w:t>
      </w:r>
      <w:r w:rsidR="00262B57">
        <w:t xml:space="preserve"> by coincidence appear teleological. </w:t>
      </w:r>
      <w:r w:rsidR="000F2428">
        <w:t>But notice</w:t>
      </w:r>
      <w:r w:rsidR="00E83E98">
        <w:t>,</w:t>
      </w:r>
      <w:r w:rsidR="000F2428">
        <w:t xml:space="preserve"> </w:t>
      </w:r>
      <w:r w:rsidR="00037624">
        <w:t>falling rocks</w:t>
      </w:r>
      <w:r w:rsidR="000F2428">
        <w:t xml:space="preserve"> </w:t>
      </w:r>
      <w:r w:rsidR="00A019AA">
        <w:t>only appear as</w:t>
      </w:r>
      <w:r w:rsidR="00037624">
        <w:t xml:space="preserve"> </w:t>
      </w:r>
      <w:r w:rsidR="00A019AA">
        <w:t>outliers</w:t>
      </w:r>
      <w:r w:rsidR="000F2428">
        <w:t xml:space="preserve"> </w:t>
      </w:r>
      <w:r w:rsidR="00E36966">
        <w:t>when you</w:t>
      </w:r>
      <w:r w:rsidR="00DF3291">
        <w:t xml:space="preserve"> have Newton’s shoulders to stand upon. </w:t>
      </w:r>
      <w:r w:rsidR="00E36966">
        <w:t>W</w:t>
      </w:r>
      <w:r w:rsidR="00336460">
        <w:t xml:space="preserve">ithout </w:t>
      </w:r>
      <w:r w:rsidR="00DF3291">
        <w:t>a knowledge of</w:t>
      </w:r>
      <w:r w:rsidR="002B7907">
        <w:t xml:space="preserve"> </w:t>
      </w:r>
      <w:r w:rsidR="00336460">
        <w:t>gravity,</w:t>
      </w:r>
      <w:r w:rsidR="000F2428">
        <w:t xml:space="preserve"> one</w:t>
      </w:r>
      <w:r w:rsidR="00336460">
        <w:t xml:space="preserve"> </w:t>
      </w:r>
      <w:r w:rsidR="000F2428">
        <w:t>might</w:t>
      </w:r>
      <w:r w:rsidR="00336460">
        <w:t xml:space="preserve"> </w:t>
      </w:r>
      <w:r w:rsidR="000F2428">
        <w:t xml:space="preserve">be </w:t>
      </w:r>
      <w:r w:rsidR="00336460">
        <w:t>forced into the awkward position</w:t>
      </w:r>
      <w:r w:rsidR="005971CE">
        <w:t>, like Aristotle was in,</w:t>
      </w:r>
      <w:r w:rsidR="00336460">
        <w:t xml:space="preserve"> of having to </w:t>
      </w:r>
      <w:r w:rsidR="00262B57">
        <w:t xml:space="preserve">offer a </w:t>
      </w:r>
      <w:r w:rsidR="000F2428">
        <w:t>story about</w:t>
      </w:r>
      <w:r w:rsidR="00336460">
        <w:t xml:space="preserve"> </w:t>
      </w:r>
      <w:r w:rsidR="002B7907">
        <w:t xml:space="preserve">how it’s </w:t>
      </w:r>
      <w:proofErr w:type="gramStart"/>
      <w:r w:rsidR="002B7907">
        <w:t xml:space="preserve">in the </w:t>
      </w:r>
      <w:r w:rsidR="00336460">
        <w:t>nature of rock</w:t>
      </w:r>
      <w:r w:rsidR="000F2428">
        <w:t>s</w:t>
      </w:r>
      <w:proofErr w:type="gramEnd"/>
      <w:r w:rsidR="00336460">
        <w:t xml:space="preserve"> to </w:t>
      </w:r>
      <w:r w:rsidR="002B7907">
        <w:t>go</w:t>
      </w:r>
      <w:r w:rsidR="00336460">
        <w:t xml:space="preserve"> downward</w:t>
      </w:r>
      <w:r w:rsidR="000F2428">
        <w:t>.</w:t>
      </w:r>
      <w:r w:rsidR="00336460">
        <w:t xml:space="preserve"> </w:t>
      </w:r>
      <w:r w:rsidR="000F2428">
        <w:t>This might entail</w:t>
      </w:r>
      <w:r w:rsidR="00336460">
        <w:t xml:space="preserve"> </w:t>
      </w:r>
      <w:r w:rsidR="002B7907">
        <w:t>having</w:t>
      </w:r>
      <w:r w:rsidR="000F2428">
        <w:t xml:space="preserve"> to</w:t>
      </w:r>
      <w:r w:rsidR="004973B9">
        <w:t xml:space="preserve"> </w:t>
      </w:r>
      <w:r w:rsidR="00336460">
        <w:t>attribut</w:t>
      </w:r>
      <w:r w:rsidR="000F2428">
        <w:t>e</w:t>
      </w:r>
      <w:r w:rsidR="00336460">
        <w:t xml:space="preserve"> something like an internal nature to rocks.</w:t>
      </w:r>
      <w:r w:rsidR="00336460">
        <w:rPr>
          <w:rStyle w:val="FootnoteReference"/>
        </w:rPr>
        <w:footnoteReference w:id="5"/>
      </w:r>
      <w:r w:rsidR="00336460">
        <w:t xml:space="preserve"> </w:t>
      </w:r>
      <w:r w:rsidR="005971CE">
        <w:t>From this vantage point, it’s</w:t>
      </w:r>
      <w:r w:rsidR="00037624">
        <w:t xml:space="preserve"> understandable</w:t>
      </w:r>
      <w:r w:rsidR="009340D6">
        <w:t xml:space="preserve"> </w:t>
      </w:r>
      <w:r w:rsidR="00037624">
        <w:t>why t</w:t>
      </w:r>
      <w:r w:rsidR="005F3967">
        <w:t>he</w:t>
      </w:r>
      <w:r w:rsidR="00336460">
        <w:t xml:space="preserve"> tendency of rocks to go down </w:t>
      </w:r>
      <w:r w:rsidR="009340D6">
        <w:t>looked</w:t>
      </w:r>
      <w:r w:rsidR="00502398">
        <w:t xml:space="preserve"> unavoidably </w:t>
      </w:r>
      <w:r w:rsidR="00336460">
        <w:t>more mysterious and more teleological to Aristotle</w:t>
      </w:r>
      <w:r w:rsidR="00037624">
        <w:t xml:space="preserve">. Unlike Nagel and Mayr, </w:t>
      </w:r>
      <w:r w:rsidR="00191785">
        <w:t xml:space="preserve">he </w:t>
      </w:r>
      <w:r w:rsidR="00502398">
        <w:t>didn’t have Newtonian laws to draw upon when looking for explanations.</w:t>
      </w:r>
      <w:r w:rsidR="001E3D20">
        <w:t xml:space="preserve"> Nagel </w:t>
      </w:r>
      <w:r w:rsidR="00DF3291">
        <w:t>acknowledge</w:t>
      </w:r>
      <w:r w:rsidR="005F3967">
        <w:t>s</w:t>
      </w:r>
      <w:r w:rsidR="00DF3291">
        <w:t xml:space="preserve"> as much:</w:t>
      </w:r>
      <w:r w:rsidR="001E3D20">
        <w:t xml:space="preserve"> “the behavior of the simple pendulum is </w:t>
      </w:r>
      <w:r w:rsidR="001E3D20">
        <w:rPr>
          <w:i/>
          <w:iCs/>
        </w:rPr>
        <w:t xml:space="preserve">not </w:t>
      </w:r>
      <w:r w:rsidR="001E3D20">
        <w:t>goal-directed relative to the assumptions of Newtonian mechanics and gravitational theory, before Newton’s time that behavior might very well have counted as goal-directed” (Nagel</w:t>
      </w:r>
      <w:r w:rsidR="00097149">
        <w:t>,</w:t>
      </w:r>
      <w:r w:rsidR="001E3D20">
        <w:t xml:space="preserve"> 1979, p.290).</w:t>
      </w:r>
      <w:r w:rsidR="002B7907">
        <w:t xml:space="preserve"> </w:t>
      </w:r>
      <w:r w:rsidR="006445A6">
        <w:t>Understanding gravit</w:t>
      </w:r>
      <w:r w:rsidR="005E7922">
        <w:t>ational fields</w:t>
      </w:r>
      <w:r w:rsidR="006445A6">
        <w:t xml:space="preserve"> demystified many </w:t>
      </w:r>
      <w:proofErr w:type="gramStart"/>
      <w:r w:rsidR="006445A6">
        <w:t>fairly simple</w:t>
      </w:r>
      <w:proofErr w:type="gramEnd"/>
      <w:r w:rsidR="006445A6">
        <w:t xml:space="preserve"> teleological systems</w:t>
      </w:r>
      <w:r w:rsidR="00560343">
        <w:t xml:space="preserve">, like a rock’s seeming end-goal </w:t>
      </w:r>
      <w:r w:rsidR="000A0E13">
        <w:t>of downward-ness</w:t>
      </w:r>
      <w:r w:rsidR="006445A6">
        <w:t>.</w:t>
      </w:r>
      <w:r w:rsidR="00207F08">
        <w:t xml:space="preserve"> </w:t>
      </w:r>
      <w:r w:rsidR="006170CB">
        <w:t>And</w:t>
      </w:r>
      <w:r w:rsidR="00207F08">
        <w:t xml:space="preserve"> since it has seemed natural to declare that things like pendulums and rocks are, therefore, </w:t>
      </w:r>
      <w:r w:rsidR="00207F08" w:rsidRPr="00207F08">
        <w:t>not</w:t>
      </w:r>
      <w:r w:rsidR="00207F08">
        <w:rPr>
          <w:i/>
          <w:iCs/>
        </w:rPr>
        <w:t xml:space="preserve"> </w:t>
      </w:r>
      <w:r w:rsidR="00207F08">
        <w:t>goal</w:t>
      </w:r>
      <w:r w:rsidR="00CF7B22">
        <w:t xml:space="preserve"> </w:t>
      </w:r>
      <w:r w:rsidR="00207F08">
        <w:t>directed</w:t>
      </w:r>
      <w:r w:rsidR="00CF7B22">
        <w:t xml:space="preserve">. </w:t>
      </w:r>
      <w:r w:rsidR="006170CB">
        <w:t>But p</w:t>
      </w:r>
      <w:r w:rsidR="00207F08">
        <w:t xml:space="preserve">erhaps such </w:t>
      </w:r>
      <w:r w:rsidR="006170CB">
        <w:t>declarations</w:t>
      </w:r>
      <w:r w:rsidR="00207F08">
        <w:t xml:space="preserve"> have been too quick.</w:t>
      </w:r>
      <w:r w:rsidR="00CF7B22">
        <w:rPr>
          <w:rStyle w:val="FootnoteReference"/>
        </w:rPr>
        <w:footnoteReference w:id="6"/>
      </w:r>
      <w:r w:rsidR="00207F08">
        <w:t xml:space="preserve"> </w:t>
      </w:r>
    </w:p>
    <w:p w14:paraId="0886C959" w14:textId="77777777" w:rsidR="000E67C4" w:rsidRDefault="000E67C4" w:rsidP="00336460"/>
    <w:p w14:paraId="19A11BC7" w14:textId="2AC1DE4F" w:rsidR="00336460" w:rsidRDefault="00CF7B22" w:rsidP="00336460">
      <w:r>
        <w:t>To see why</w:t>
      </w:r>
      <w:r w:rsidR="00336460">
        <w:t xml:space="preserve"> </w:t>
      </w:r>
      <w:r w:rsidR="00D2099D">
        <w:t>let’s return to the bacterium in the food gradient</w:t>
      </w:r>
      <w:r w:rsidR="009A1549">
        <w:t>,</w:t>
      </w:r>
      <w:r w:rsidR="00D2099D">
        <w:t xml:space="preserve"> </w:t>
      </w:r>
      <w:r w:rsidR="009A1549">
        <w:t>b</w:t>
      </w:r>
      <w:r w:rsidR="000E67C4">
        <w:t xml:space="preserve">ut </w:t>
      </w:r>
      <w:r w:rsidR="00A71299">
        <w:t>let’s slightly alter the example</w:t>
      </w:r>
      <w:r w:rsidR="009340D6">
        <w:t xml:space="preserve"> to get at </w:t>
      </w:r>
      <w:r w:rsidR="000018B5">
        <w:t>the</w:t>
      </w:r>
      <w:r w:rsidR="009340D6">
        <w:t xml:space="preserve"> </w:t>
      </w:r>
      <w:r w:rsidR="000018B5">
        <w:t>idea of</w:t>
      </w:r>
      <w:r w:rsidR="009340D6">
        <w:t xml:space="preserve"> mystery</w:t>
      </w:r>
      <w:r w:rsidR="00A71299">
        <w:t>. Imagine that in</w:t>
      </w:r>
      <w:r w:rsidR="00DF3291">
        <w:t xml:space="preserve"> the future we</w:t>
      </w:r>
      <w:r w:rsidR="00336460">
        <w:t xml:space="preserve"> discover a new law of nature that</w:t>
      </w:r>
      <w:r w:rsidR="00DF3291">
        <w:t>, with</w:t>
      </w:r>
      <w:r w:rsidR="00336460">
        <w:t xml:space="preserve"> almost perfect</w:t>
      </w:r>
      <w:r w:rsidR="00DF3291">
        <w:t xml:space="preserve"> mathematical precision</w:t>
      </w:r>
      <w:r w:rsidR="00A71299">
        <w:t>,</w:t>
      </w:r>
      <w:r w:rsidR="00336460">
        <w:t xml:space="preserve"> predict</w:t>
      </w:r>
      <w:r w:rsidR="00C81CA0">
        <w:t>s</w:t>
      </w:r>
      <w:r w:rsidR="00336460">
        <w:t xml:space="preserve"> the </w:t>
      </w:r>
      <w:r w:rsidR="001E3D20">
        <w:t xml:space="preserve">food seeking </w:t>
      </w:r>
      <w:r w:rsidR="00336460">
        <w:t>behavior of microbes</w:t>
      </w:r>
      <w:r w:rsidR="00DF3291">
        <w:t xml:space="preserve">. </w:t>
      </w:r>
      <w:r w:rsidR="000018B5">
        <w:t>With such a law</w:t>
      </w:r>
      <w:r w:rsidR="00336460">
        <w:t xml:space="preserve"> it seem</w:t>
      </w:r>
      <w:r w:rsidR="001E3D20">
        <w:t>s</w:t>
      </w:r>
      <w:r w:rsidR="00336460">
        <w:t xml:space="preserve"> quite likely that microbes would look less teleological</w:t>
      </w:r>
      <w:r w:rsidR="00AF0B4D">
        <w:t xml:space="preserve">, and instead </w:t>
      </w:r>
      <w:r w:rsidR="00DF3291">
        <w:t>more mechanical</w:t>
      </w:r>
      <w:r w:rsidR="00AF0B4D">
        <w:t xml:space="preserve"> and deterministic</w:t>
      </w:r>
      <w:r w:rsidR="00336460">
        <w:t>.</w:t>
      </w:r>
      <w:r w:rsidR="00363C26">
        <w:t xml:space="preserve"> They would look more like falling rocks.</w:t>
      </w:r>
      <w:r w:rsidR="003E05C6">
        <w:t xml:space="preserve"> </w:t>
      </w:r>
      <w:proofErr w:type="spellStart"/>
      <w:r w:rsidR="00336460">
        <w:t>McShea’s</w:t>
      </w:r>
      <w:proofErr w:type="spellEnd"/>
      <w:r w:rsidR="00336460">
        <w:t xml:space="preserve"> point</w:t>
      </w:r>
      <w:r w:rsidR="00DF3291">
        <w:t xml:space="preserve"> seems to be</w:t>
      </w:r>
      <w:r w:rsidR="00336460">
        <w:t xml:space="preserve"> </w:t>
      </w:r>
      <w:r w:rsidR="000018B5">
        <w:t>that such a</w:t>
      </w:r>
      <w:r w:rsidR="00336460">
        <w:t xml:space="preserve"> discovery wouldn’t suddenly entail that we’ve been wrong all this time – that microb</w:t>
      </w:r>
      <w:r w:rsidR="00093810">
        <w:t>ial</w:t>
      </w:r>
      <w:r w:rsidR="00DF3291">
        <w:t xml:space="preserve"> </w:t>
      </w:r>
      <w:r w:rsidR="00336460">
        <w:t>food</w:t>
      </w:r>
      <w:r w:rsidR="00DF3291">
        <w:t xml:space="preserve">-seeking behavior </w:t>
      </w:r>
      <w:r w:rsidR="006445A6">
        <w:t>is</w:t>
      </w:r>
      <w:r w:rsidR="00DF3291">
        <w:t xml:space="preserve"> </w:t>
      </w:r>
      <w:r w:rsidR="00DF3291" w:rsidRPr="006D32DD">
        <w:rPr>
          <w:i/>
          <w:iCs/>
        </w:rPr>
        <w:t>not</w:t>
      </w:r>
      <w:r w:rsidR="00336460">
        <w:t xml:space="preserve"> teleological. Quite the contrary</w:t>
      </w:r>
      <w:r w:rsidR="00DF3291">
        <w:t>. T</w:t>
      </w:r>
      <w:r w:rsidR="00336460">
        <w:t>he persisten</w:t>
      </w:r>
      <w:r w:rsidR="007F2027">
        <w:t>ce</w:t>
      </w:r>
      <w:r w:rsidR="00336460">
        <w:t xml:space="preserve"> and plasticity that </w:t>
      </w:r>
      <w:r w:rsidR="00DF3291">
        <w:t>microbes</w:t>
      </w:r>
      <w:r w:rsidR="00336460">
        <w:t xml:space="preserve"> exhibit when </w:t>
      </w:r>
      <w:r w:rsidR="00191B1B">
        <w:t>seeking</w:t>
      </w:r>
      <w:r w:rsidR="00336460">
        <w:t xml:space="preserve"> food </w:t>
      </w:r>
      <w:r w:rsidR="00191B1B">
        <w:t xml:space="preserve">in a </w:t>
      </w:r>
      <w:r w:rsidR="00336460">
        <w:t xml:space="preserve">gradient </w:t>
      </w:r>
      <w:r w:rsidR="00DF3291">
        <w:t>would still be</w:t>
      </w:r>
      <w:r w:rsidR="00336460">
        <w:t xml:space="preserve"> teleolo</w:t>
      </w:r>
      <w:r w:rsidR="00DF3291">
        <w:t>gical</w:t>
      </w:r>
      <w:r w:rsidR="004973B9">
        <w:t xml:space="preserve"> as nothing about their behavior change</w:t>
      </w:r>
      <w:r w:rsidR="00A71299">
        <w:t>s with the discovery of the law</w:t>
      </w:r>
      <w:r w:rsidR="00DF3291">
        <w:t>.</w:t>
      </w:r>
      <w:r w:rsidR="00336460">
        <w:t xml:space="preserve"> </w:t>
      </w:r>
      <w:r w:rsidR="004973B9">
        <w:t>Instead, the</w:t>
      </w:r>
      <w:r w:rsidR="00336460">
        <w:t xml:space="preserve"> </w:t>
      </w:r>
      <w:r w:rsidR="00DF3291">
        <w:t xml:space="preserve">discovery of such a </w:t>
      </w:r>
      <w:r w:rsidR="00336460">
        <w:t>law would make their persistent and plastic behavior less mysterious</w:t>
      </w:r>
      <w:r w:rsidR="00502398">
        <w:t>,</w:t>
      </w:r>
      <w:r w:rsidR="003E05C6">
        <w:t xml:space="preserve"> not less teleological</w:t>
      </w:r>
      <w:r w:rsidR="00336460">
        <w:t xml:space="preserve">. This seems to be his point about the ball in the bowl. The ball is teleological, but just barely. </w:t>
      </w:r>
      <w:r w:rsidR="00DF3291">
        <w:t>It’s just “barely” teleological because the</w:t>
      </w:r>
      <w:r w:rsidR="00336460">
        <w:t xml:space="preserve"> range of behaviors and the degrees of complexity between the ball, the bowl, and the gravitational field it finds itself within are far </w:t>
      </w:r>
      <w:r w:rsidR="00191785">
        <w:t>fewer</w:t>
      </w:r>
      <w:r w:rsidR="00336460">
        <w:t xml:space="preserve"> than </w:t>
      </w:r>
      <w:r w:rsidR="00DF3291">
        <w:t xml:space="preserve">what’s </w:t>
      </w:r>
      <w:r w:rsidR="00191785">
        <w:t>found</w:t>
      </w:r>
      <w:r w:rsidR="00DF3291">
        <w:t xml:space="preserve"> in </w:t>
      </w:r>
      <w:r w:rsidR="00336460">
        <w:t xml:space="preserve">other more complex teleological systems, </w:t>
      </w:r>
      <w:r w:rsidR="00262A78">
        <w:t xml:space="preserve">like a </w:t>
      </w:r>
      <w:r w:rsidR="00C81CA0">
        <w:t>food-seeking bacterium</w:t>
      </w:r>
      <w:r w:rsidR="00336460">
        <w:t>.</w:t>
      </w:r>
      <w:r w:rsidR="00191B1B">
        <w:t xml:space="preserve"> </w:t>
      </w:r>
      <w:r w:rsidR="00502398">
        <w:t>A</w:t>
      </w:r>
      <w:r w:rsidR="00191B1B">
        <w:t xml:space="preserve">n explanation of </w:t>
      </w:r>
      <w:r w:rsidR="00502398">
        <w:t>the ball’s</w:t>
      </w:r>
      <w:r w:rsidR="00191B1B">
        <w:t xml:space="preserve"> end seeking behavior requires far few</w:t>
      </w:r>
      <w:r w:rsidR="00502398">
        <w:t>er</w:t>
      </w:r>
      <w:r w:rsidR="00191B1B">
        <w:t xml:space="preserve"> principles than what is observed in more complex </w:t>
      </w:r>
      <w:r w:rsidR="006445A6">
        <w:t>systems</w:t>
      </w:r>
      <w:r w:rsidR="00191B1B">
        <w:t>.</w:t>
      </w:r>
      <w:r w:rsidR="00336460">
        <w:t xml:space="preserve">    </w:t>
      </w:r>
    </w:p>
    <w:p w14:paraId="54B35EE2" w14:textId="77777777" w:rsidR="00336460" w:rsidRDefault="00336460" w:rsidP="00336460"/>
    <w:p w14:paraId="4D0DDB1D" w14:textId="74BC0C97" w:rsidR="00182E94" w:rsidRDefault="00E83E98" w:rsidP="00336460">
      <w:r>
        <w:lastRenderedPageBreak/>
        <w:t xml:space="preserve">Given its minimal degree of teleology, what then is the </w:t>
      </w:r>
      <w:r w:rsidR="00336460">
        <w:t>correct analysis of the ball in the bowl</w:t>
      </w:r>
      <w:r>
        <w:t xml:space="preserve">?  To some extent, </w:t>
      </w:r>
      <w:proofErr w:type="spellStart"/>
      <w:r w:rsidR="00DF3291">
        <w:t>McShea’s</w:t>
      </w:r>
      <w:proofErr w:type="spellEnd"/>
      <w:r w:rsidR="00DF3291">
        <w:t xml:space="preserve"> </w:t>
      </w:r>
      <w:r w:rsidR="007F2027">
        <w:t>field theory</w:t>
      </w:r>
      <w:r w:rsidR="00DF3291">
        <w:t xml:space="preserve"> </w:t>
      </w:r>
      <w:r>
        <w:t xml:space="preserve">aligns with that of </w:t>
      </w:r>
      <w:r w:rsidR="00336460">
        <w:t xml:space="preserve">Nagel </w:t>
      </w:r>
      <w:r w:rsidR="00363C26">
        <w:t>or</w:t>
      </w:r>
      <w:r w:rsidR="00336460">
        <w:t xml:space="preserve"> Mayr</w:t>
      </w:r>
      <w:r w:rsidR="00DF3291">
        <w:t>.</w:t>
      </w:r>
      <w:r w:rsidR="00336460">
        <w:t xml:space="preserve"> </w:t>
      </w:r>
      <w:r w:rsidR="00DF3291">
        <w:t>G</w:t>
      </w:r>
      <w:r w:rsidR="00336460">
        <w:t xml:space="preserve">ravity is the force guiding the ball towards the bottom of the </w:t>
      </w:r>
      <w:r w:rsidR="00EB2B13">
        <w:t>bowl</w:t>
      </w:r>
      <w:r w:rsidR="00336460">
        <w:t>. The difference i</w:t>
      </w:r>
      <w:r w:rsidR="00DF3291">
        <w:t xml:space="preserve">s </w:t>
      </w:r>
      <w:r w:rsidR="00E36966">
        <w:t>that McShea w</w:t>
      </w:r>
      <w:r w:rsidR="00336460">
        <w:t xml:space="preserve">ould say gravity is an </w:t>
      </w:r>
      <w:r w:rsidR="00336460" w:rsidRPr="00B82894">
        <w:t>upper level field</w:t>
      </w:r>
      <w:r w:rsidR="00883661">
        <w:t>,</w:t>
      </w:r>
      <w:r w:rsidR="00336460">
        <w:t xml:space="preserve"> and that field is the</w:t>
      </w:r>
      <w:r w:rsidR="00936AA6">
        <w:t xml:space="preserve"> primary</w:t>
      </w:r>
      <w:r w:rsidR="00336460">
        <w:t xml:space="preserve"> source of the ball’s </w:t>
      </w:r>
      <w:r w:rsidR="005D1DD9">
        <w:t>teleology</w:t>
      </w:r>
      <w:r w:rsidR="00336460">
        <w:t>. External fields</w:t>
      </w:r>
      <w:r w:rsidR="00940F29">
        <w:t xml:space="preserve"> are</w:t>
      </w:r>
      <w:r w:rsidR="00336460">
        <w:t xml:space="preserve"> </w:t>
      </w:r>
      <w:r w:rsidR="00336460" w:rsidRPr="00940F29">
        <w:t>always</w:t>
      </w:r>
      <w:r w:rsidR="00336460">
        <w:rPr>
          <w:i/>
          <w:iCs/>
        </w:rPr>
        <w:t xml:space="preserve"> </w:t>
      </w:r>
      <w:r w:rsidR="00336460">
        <w:t xml:space="preserve">the source of teleology according to </w:t>
      </w:r>
      <w:r w:rsidR="00502398">
        <w:t>field theory</w:t>
      </w:r>
      <w:r w:rsidR="00336460">
        <w:rPr>
          <w:i/>
          <w:iCs/>
        </w:rPr>
        <w:t>.</w:t>
      </w:r>
      <w:r w:rsidR="00336460">
        <w:t xml:space="preserve"> </w:t>
      </w:r>
      <w:r w:rsidR="000B398A">
        <w:t>The curvature of the bowl directs the ball up and down,</w:t>
      </w:r>
      <w:r w:rsidR="00936AA6">
        <w:t xml:space="preserve"> and</w:t>
      </w:r>
      <w:r w:rsidR="000B398A">
        <w:t xml:space="preserve"> side to side</w:t>
      </w:r>
      <w:r w:rsidR="007E02EB">
        <w:t>, while</w:t>
      </w:r>
      <w:r w:rsidR="00DD0A70">
        <w:t xml:space="preserve"> </w:t>
      </w:r>
      <w:r w:rsidR="007E02EB">
        <w:t>g</w:t>
      </w:r>
      <w:r w:rsidR="00DD0A70">
        <w:t>ravitation</w:t>
      </w:r>
      <w:r w:rsidR="00936AA6">
        <w:t>al</w:t>
      </w:r>
      <w:r w:rsidR="00DD0A70">
        <w:t xml:space="preserve"> pull assures </w:t>
      </w:r>
      <w:r w:rsidR="007E02EB">
        <w:t xml:space="preserve">that it will </w:t>
      </w:r>
      <w:r w:rsidR="00DD0A70">
        <w:t xml:space="preserve">arrive at the lowest point. </w:t>
      </w:r>
      <w:r w:rsidR="00644760">
        <w:t>And so, the</w:t>
      </w:r>
      <w:r w:rsidR="00576532">
        <w:t xml:space="preserve"> ball’s persistence and plasticity</w:t>
      </w:r>
      <w:r w:rsidR="00644760">
        <w:t>,</w:t>
      </w:r>
      <w:r w:rsidR="00576532">
        <w:t xml:space="preserve"> as it moves towards the lowest point</w:t>
      </w:r>
      <w:r w:rsidR="00644760">
        <w:t>,</w:t>
      </w:r>
      <w:r w:rsidR="00576532">
        <w:t xml:space="preserve"> are quite limited</w:t>
      </w:r>
      <w:r w:rsidR="007453C2">
        <w:t xml:space="preserve"> and </w:t>
      </w:r>
      <w:r w:rsidR="00576532">
        <w:t>quite minimal.</w:t>
      </w:r>
      <w:r w:rsidR="00644760">
        <w:t xml:space="preserve"> The ball might circle </w:t>
      </w:r>
      <w:r w:rsidR="007453C2">
        <w:t xml:space="preserve">the bowl </w:t>
      </w:r>
      <w:r w:rsidR="00644760">
        <w:t xml:space="preserve">for several seconds, but it is assured to reach its end in very short order. </w:t>
      </w:r>
      <w:r w:rsidR="007453C2">
        <w:t>However, c</w:t>
      </w:r>
      <w:r w:rsidR="00644760">
        <w:t>ompared to a falling rock</w:t>
      </w:r>
      <w:r w:rsidR="00E8416C">
        <w:t>,</w:t>
      </w:r>
      <w:r w:rsidR="00644760">
        <w:t xml:space="preserve"> the ball’s</w:t>
      </w:r>
      <w:r w:rsidR="00E8416C">
        <w:t xml:space="preserve"> movements away from the bottom of the bowl, however short lived, </w:t>
      </w:r>
      <w:r w:rsidR="00644760">
        <w:t xml:space="preserve">demonstrates a higher degree of teleology than </w:t>
      </w:r>
      <w:r w:rsidR="001A6867">
        <w:t>a</w:t>
      </w:r>
      <w:r w:rsidR="00644760">
        <w:t xml:space="preserve"> rock</w:t>
      </w:r>
      <w:r w:rsidR="007453C2">
        <w:t>. A rock falls directly to the ground with almost no ability to deviate from its course.</w:t>
      </w:r>
      <w:r w:rsidR="004629C6">
        <w:t xml:space="preserve"> T</w:t>
      </w:r>
      <w:r w:rsidR="001A5172">
        <w:t>he</w:t>
      </w:r>
      <w:r w:rsidR="004629C6">
        <w:t xml:space="preserve"> torpedo’s persistent and plastic behavior is far more resistant </w:t>
      </w:r>
      <w:r w:rsidR="00CF021B">
        <w:t xml:space="preserve">to </w:t>
      </w:r>
      <w:r w:rsidR="000C0028">
        <w:t>the fields directing it</w:t>
      </w:r>
      <w:r w:rsidR="00CF021B">
        <w:t xml:space="preserve"> </w:t>
      </w:r>
      <w:r w:rsidR="004629C6">
        <w:t>than either the rock or the ball.</w:t>
      </w:r>
      <w:r w:rsidR="00644760">
        <w:t xml:space="preserve"> </w:t>
      </w:r>
      <w:r w:rsidR="006005D2">
        <w:t xml:space="preserve">But </w:t>
      </w:r>
      <w:r w:rsidR="004629C6">
        <w:t xml:space="preserve">notice that </w:t>
      </w:r>
      <w:r w:rsidR="006005D2">
        <w:t>Mayr is right i</w:t>
      </w:r>
      <w:r w:rsidR="00285D7E">
        <w:t>n</w:t>
      </w:r>
      <w:r w:rsidR="006005D2">
        <w:t xml:space="preserve"> saying that </w:t>
      </w:r>
      <w:r w:rsidR="007453C2">
        <w:t>the rock’s falling</w:t>
      </w:r>
      <w:r w:rsidR="006005D2">
        <w:t xml:space="preserve"> </w:t>
      </w:r>
      <w:r w:rsidR="00285D7E">
        <w:t xml:space="preserve">is </w:t>
      </w:r>
      <w:proofErr w:type="spellStart"/>
      <w:r w:rsidR="006005D2">
        <w:t>teleomatic</w:t>
      </w:r>
      <w:proofErr w:type="spellEnd"/>
      <w:r w:rsidR="00DF3291">
        <w:t>.</w:t>
      </w:r>
      <w:r w:rsidR="006005D2">
        <w:t xml:space="preserve"> </w:t>
      </w:r>
      <w:proofErr w:type="spellStart"/>
      <w:r w:rsidR="00DF3291" w:rsidRPr="00DF3291">
        <w:rPr>
          <w:i/>
          <w:iCs/>
        </w:rPr>
        <w:t>Teleo</w:t>
      </w:r>
      <w:r w:rsidR="00DF3291">
        <w:t>matic</w:t>
      </w:r>
      <w:proofErr w:type="spellEnd"/>
      <w:r w:rsidR="00DF3291">
        <w:t xml:space="preserve"> processes are</w:t>
      </w:r>
      <w:r w:rsidR="000E6A75">
        <w:t xml:space="preserve"> after</w:t>
      </w:r>
      <w:r w:rsidR="0058547A">
        <w:t xml:space="preserve"> </w:t>
      </w:r>
      <w:r w:rsidR="000E6A75">
        <w:t>all</w:t>
      </w:r>
      <w:r w:rsidR="00DF3291">
        <w:t xml:space="preserve">, still, </w:t>
      </w:r>
      <w:r w:rsidR="006005D2" w:rsidRPr="00DF3291">
        <w:t>goal</w:t>
      </w:r>
      <w:r w:rsidR="006005D2">
        <w:t xml:space="preserve"> directed</w:t>
      </w:r>
      <w:r w:rsidR="00DF3291">
        <w:t xml:space="preserve"> processes.</w:t>
      </w:r>
      <w:r w:rsidR="006005D2">
        <w:t xml:space="preserve"> </w:t>
      </w:r>
      <w:proofErr w:type="spellStart"/>
      <w:r w:rsidR="006005D2">
        <w:t>McShea</w:t>
      </w:r>
      <w:r w:rsidR="004629C6">
        <w:t>’s</w:t>
      </w:r>
      <w:proofErr w:type="spellEnd"/>
      <w:r w:rsidR="004629C6">
        <w:t xml:space="preserve"> theory reveals that the real difference between these cases </w:t>
      </w:r>
      <w:r w:rsidR="001A6867">
        <w:t>has to do</w:t>
      </w:r>
      <w:r w:rsidR="004629C6">
        <w:t xml:space="preserve"> </w:t>
      </w:r>
      <w:r w:rsidR="001A6867">
        <w:t>with</w:t>
      </w:r>
      <w:r w:rsidR="004629C6">
        <w:t xml:space="preserve"> degree.</w:t>
      </w:r>
      <w:r w:rsidR="006005D2">
        <w:t xml:space="preserve"> </w:t>
      </w:r>
      <w:r w:rsidR="004629C6">
        <w:t>B</w:t>
      </w:r>
      <w:r w:rsidR="00DF3291">
        <w:t xml:space="preserve">ecause </w:t>
      </w:r>
      <w:r w:rsidR="006005D2">
        <w:t>simple teleological system</w:t>
      </w:r>
      <w:r w:rsidR="00DF3291">
        <w:t>s</w:t>
      </w:r>
      <w:r w:rsidR="006005D2">
        <w:t xml:space="preserve"> </w:t>
      </w:r>
      <w:r w:rsidR="00285D7E">
        <w:t xml:space="preserve">are </w:t>
      </w:r>
      <w:r w:rsidR="006005D2">
        <w:t xml:space="preserve">almost perfectly predictable there’s no mystery to the rock’s behavior. </w:t>
      </w:r>
      <w:r w:rsidR="00936AA6">
        <w:t xml:space="preserve">Hence, the less </w:t>
      </w:r>
      <w:r w:rsidR="001A6867">
        <w:t xml:space="preserve">persistence and plasticity </w:t>
      </w:r>
      <w:r w:rsidR="001325A9">
        <w:t xml:space="preserve">there is in </w:t>
      </w:r>
      <w:r w:rsidR="00936AA6">
        <w:t xml:space="preserve">the teleological system, the less typically teleological </w:t>
      </w:r>
      <w:r w:rsidR="001325A9">
        <w:t>it</w:t>
      </w:r>
      <w:r w:rsidR="00936AA6">
        <w:t xml:space="preserve"> appear</w:t>
      </w:r>
      <w:r w:rsidR="001325A9">
        <w:t>s</w:t>
      </w:r>
      <w:r w:rsidR="00936AA6">
        <w:t xml:space="preserve">. </w:t>
      </w:r>
    </w:p>
    <w:p w14:paraId="4A524B0E" w14:textId="77777777" w:rsidR="00C90750" w:rsidRDefault="00C90750" w:rsidP="00336460"/>
    <w:p w14:paraId="7B3F0504" w14:textId="44299E6A" w:rsidR="00446ADB" w:rsidRDefault="00104CA1" w:rsidP="00336460">
      <w:r>
        <w:t xml:space="preserve">Granting, as Mayr does, that even falling rocks have the smallest shred of </w:t>
      </w:r>
      <w:r w:rsidR="00270711">
        <w:t>goal directedness</w:t>
      </w:r>
      <w:r>
        <w:t xml:space="preserve">, and then incorporating </w:t>
      </w:r>
      <w:proofErr w:type="spellStart"/>
      <w:r>
        <w:t>McShea’s</w:t>
      </w:r>
      <w:proofErr w:type="spellEnd"/>
      <w:r>
        <w:t xml:space="preserve"> field theory</w:t>
      </w:r>
      <w:r w:rsidR="00285D7E">
        <w:t>,</w:t>
      </w:r>
      <w:r>
        <w:t xml:space="preserve"> </w:t>
      </w:r>
      <w:r w:rsidR="00285D7E">
        <w:t>we have an</w:t>
      </w:r>
      <w:r w:rsidR="00FF5E3C">
        <w:t xml:space="preserve"> </w:t>
      </w:r>
      <w:r>
        <w:t xml:space="preserve">account </w:t>
      </w:r>
      <w:r w:rsidR="00A1053E">
        <w:t>of</w:t>
      </w:r>
      <w:r>
        <w:t xml:space="preserve"> how teleol</w:t>
      </w:r>
      <w:r w:rsidR="00853E8A">
        <w:t>ogical systems work</w:t>
      </w:r>
      <w:r w:rsidR="00FF5E3C">
        <w:t xml:space="preserve"> that’s consistent with </w:t>
      </w:r>
      <w:r w:rsidR="00B10DA0">
        <w:t xml:space="preserve">the </w:t>
      </w:r>
      <w:r w:rsidR="00B151B4">
        <w:t>persistence</w:t>
      </w:r>
      <w:r w:rsidR="00FF5E3C">
        <w:t xml:space="preserve"> and plasticity that Nagel </w:t>
      </w:r>
      <w:r w:rsidR="00B151B4">
        <w:t>observed</w:t>
      </w:r>
      <w:r w:rsidR="00FF5E3C">
        <w:t xml:space="preserve"> in</w:t>
      </w:r>
      <w:r w:rsidR="00A1053E">
        <w:t xml:space="preserve"> certain</w:t>
      </w:r>
      <w:r w:rsidR="00FF5E3C">
        <w:t xml:space="preserve"> inanimate </w:t>
      </w:r>
      <w:r w:rsidR="00A1053E">
        <w:t>systems</w:t>
      </w:r>
      <w:r w:rsidR="006E34F9">
        <w:t xml:space="preserve">. </w:t>
      </w:r>
      <w:r w:rsidR="006445A6">
        <w:t>A</w:t>
      </w:r>
      <w:r w:rsidR="00A71299">
        <w:t>pplying the principles of field theory, a</w:t>
      </w:r>
      <w:r w:rsidR="00522033">
        <w:t xml:space="preserve"> rule of thumb</w:t>
      </w:r>
      <w:r w:rsidR="00A71299">
        <w:t xml:space="preserve"> </w:t>
      </w:r>
      <w:r w:rsidR="00093810">
        <w:t>seems to</w:t>
      </w:r>
      <w:r w:rsidR="00A71299">
        <w:t xml:space="preserve"> </w:t>
      </w:r>
      <w:proofErr w:type="gramStart"/>
      <w:r w:rsidR="00A71299">
        <w:t>be:</w:t>
      </w:r>
      <w:proofErr w:type="gramEnd"/>
      <w:r w:rsidR="00522033">
        <w:t xml:space="preserve"> </w:t>
      </w:r>
      <w:r w:rsidR="00522033">
        <w:rPr>
          <w:i/>
          <w:iCs/>
        </w:rPr>
        <w:t xml:space="preserve">degrees </w:t>
      </w:r>
      <w:r w:rsidR="00025A75">
        <w:rPr>
          <w:i/>
          <w:iCs/>
        </w:rPr>
        <w:t>of teleology</w:t>
      </w:r>
      <w:r w:rsidR="00522033">
        <w:rPr>
          <w:i/>
          <w:iCs/>
        </w:rPr>
        <w:t xml:space="preserve"> correspond</w:t>
      </w:r>
      <w:r w:rsidR="0071263F" w:rsidRPr="00522033">
        <w:rPr>
          <w:i/>
          <w:iCs/>
        </w:rPr>
        <w:t xml:space="preserve"> </w:t>
      </w:r>
      <w:r w:rsidR="00522033">
        <w:rPr>
          <w:i/>
          <w:iCs/>
        </w:rPr>
        <w:t>to</w:t>
      </w:r>
      <w:r w:rsidR="0089193C" w:rsidRPr="00522033">
        <w:rPr>
          <w:i/>
          <w:iCs/>
        </w:rPr>
        <w:t xml:space="preserve"> the </w:t>
      </w:r>
      <w:r w:rsidR="00522033">
        <w:rPr>
          <w:i/>
          <w:iCs/>
        </w:rPr>
        <w:t>amount</w:t>
      </w:r>
      <w:r w:rsidR="0089193C" w:rsidRPr="00522033">
        <w:rPr>
          <w:i/>
          <w:iCs/>
        </w:rPr>
        <w:t xml:space="preserve"> of persistence and plastic</w:t>
      </w:r>
      <w:r w:rsidR="0071263F" w:rsidRPr="00522033">
        <w:rPr>
          <w:i/>
          <w:iCs/>
        </w:rPr>
        <w:t xml:space="preserve">ity </w:t>
      </w:r>
      <w:r w:rsidR="00522033">
        <w:rPr>
          <w:i/>
          <w:iCs/>
        </w:rPr>
        <w:t>a</w:t>
      </w:r>
      <w:r w:rsidR="00667077">
        <w:rPr>
          <w:i/>
          <w:iCs/>
        </w:rPr>
        <w:t>n entity or</w:t>
      </w:r>
      <w:r w:rsidR="0071263F" w:rsidRPr="00522033">
        <w:rPr>
          <w:i/>
          <w:iCs/>
        </w:rPr>
        <w:t xml:space="preserve"> system exhibits</w:t>
      </w:r>
      <w:r w:rsidR="0071263F">
        <w:t xml:space="preserve">. </w:t>
      </w:r>
      <w:r w:rsidR="00F47C2E">
        <w:t xml:space="preserve">In other words, the greater </w:t>
      </w:r>
      <w:r w:rsidR="00CB27FA">
        <w:t>capacity something has to</w:t>
      </w:r>
      <w:r w:rsidR="00F47C2E">
        <w:t xml:space="preserve"> deviate from </w:t>
      </w:r>
      <w:r w:rsidR="00CB27FA">
        <w:t xml:space="preserve">a particular end-oriented trajectory and then return to the trajectory, the higher </w:t>
      </w:r>
      <w:r w:rsidR="00490EC6">
        <w:t>its</w:t>
      </w:r>
      <w:r w:rsidR="00CB27FA">
        <w:t xml:space="preserve"> degree of teleology.</w:t>
      </w:r>
      <w:r w:rsidR="00F47C2E">
        <w:t xml:space="preserve"> </w:t>
      </w:r>
      <w:r w:rsidR="002E68B2">
        <w:t>This kind of</w:t>
      </w:r>
      <w:r w:rsidR="00CB27FA">
        <w:t xml:space="preserve"> capacity to deviate</w:t>
      </w:r>
      <w:r w:rsidR="00262A78">
        <w:t xml:space="preserve"> from an end</w:t>
      </w:r>
      <w:r w:rsidR="00CB27FA">
        <w:t xml:space="preserve"> is </w:t>
      </w:r>
      <w:r w:rsidR="0002106C">
        <w:t xml:space="preserve">close to </w:t>
      </w:r>
      <w:r w:rsidR="00CB27FA">
        <w:t>what</w:t>
      </w:r>
      <w:r w:rsidR="0002106C">
        <w:t xml:space="preserve"> </w:t>
      </w:r>
      <w:proofErr w:type="spellStart"/>
      <w:r w:rsidR="00CB27FA">
        <w:t>McShea</w:t>
      </w:r>
      <w:proofErr w:type="spellEnd"/>
      <w:r w:rsidR="006170CB">
        <w:t xml:space="preserve"> and</w:t>
      </w:r>
      <w:r w:rsidR="00E07398">
        <w:t xml:space="preserve"> myself</w:t>
      </w:r>
      <w:r w:rsidR="0002106C">
        <w:t xml:space="preserve"> </w:t>
      </w:r>
      <w:r w:rsidR="006170CB">
        <w:t xml:space="preserve">have </w:t>
      </w:r>
      <w:r w:rsidR="0002106C">
        <w:t xml:space="preserve">elsewhere </w:t>
      </w:r>
      <w:r w:rsidR="002E68B2">
        <w:t xml:space="preserve">called </w:t>
      </w:r>
      <w:r w:rsidR="002E68B2">
        <w:rPr>
          <w:i/>
          <w:iCs/>
        </w:rPr>
        <w:t xml:space="preserve">freedom </w:t>
      </w:r>
      <w:r w:rsidR="00CB27FA">
        <w:t xml:space="preserve">(see </w:t>
      </w:r>
      <w:proofErr w:type="spellStart"/>
      <w:r w:rsidR="00CB27FA">
        <w:t>McShea</w:t>
      </w:r>
      <w:proofErr w:type="spellEnd"/>
      <w:r w:rsidR="00097149">
        <w:t xml:space="preserve">, </w:t>
      </w:r>
      <w:r w:rsidR="00CB27FA">
        <w:t>2016</w:t>
      </w:r>
      <w:r w:rsidR="00097149">
        <w:t>b;</w:t>
      </w:r>
      <w:r w:rsidR="00CB27FA">
        <w:t xml:space="preserve"> Babcock and </w:t>
      </w:r>
      <w:proofErr w:type="spellStart"/>
      <w:r w:rsidR="00CB27FA">
        <w:t>McShea</w:t>
      </w:r>
      <w:proofErr w:type="spellEnd"/>
      <w:r w:rsidR="00097149">
        <w:t xml:space="preserve">, </w:t>
      </w:r>
      <w:r w:rsidR="003478E9">
        <w:t>2022</w:t>
      </w:r>
      <w:r w:rsidR="00CB27FA">
        <w:t>)</w:t>
      </w:r>
      <w:r w:rsidR="002E68B2">
        <w:t xml:space="preserve">. </w:t>
      </w:r>
      <w:r w:rsidR="0071263F">
        <w:t>A falling rock has almost no persistence and plasticity</w:t>
      </w:r>
      <w:r w:rsidR="00093810">
        <w:t>, and so it has almost</w:t>
      </w:r>
      <w:r w:rsidR="002E68B2">
        <w:t xml:space="preserve"> no freedom</w:t>
      </w:r>
      <w:r w:rsidR="00093810">
        <w:t xml:space="preserve">. </w:t>
      </w:r>
      <w:r w:rsidR="00490EC6">
        <w:t>Hence</w:t>
      </w:r>
      <w:r w:rsidR="00522033">
        <w:t xml:space="preserve"> </w:t>
      </w:r>
      <w:r w:rsidR="00025A75">
        <w:t xml:space="preserve">it has </w:t>
      </w:r>
      <w:r w:rsidR="007F5CD5">
        <w:t>a very low degree of</w:t>
      </w:r>
      <w:r w:rsidR="00522033">
        <w:t xml:space="preserve"> teleology</w:t>
      </w:r>
      <w:r w:rsidR="0071263F">
        <w:t xml:space="preserve">. </w:t>
      </w:r>
      <w:r w:rsidR="001A6867">
        <w:t>Organismal development</w:t>
      </w:r>
      <w:r w:rsidR="0071263F">
        <w:t xml:space="preserve"> or </w:t>
      </w:r>
      <w:r w:rsidR="00025A75">
        <w:t>a human</w:t>
      </w:r>
      <w:r w:rsidR="0071263F">
        <w:t xml:space="preserve"> behavior exhibits very high degrees of persistence and plasticity</w:t>
      </w:r>
      <w:r w:rsidR="00025A75">
        <w:t>,</w:t>
      </w:r>
      <w:r w:rsidR="002E68B2">
        <w:t xml:space="preserve"> </w:t>
      </w:r>
      <w:r w:rsidR="00D67DEB">
        <w:t xml:space="preserve">and so </w:t>
      </w:r>
      <w:r w:rsidR="002E68B2">
        <w:t>they have more freedom,</w:t>
      </w:r>
      <w:r w:rsidR="00025A75">
        <w:t xml:space="preserve"> and hence they </w:t>
      </w:r>
      <w:r w:rsidR="002E68B2">
        <w:t xml:space="preserve">have much higher degrees of </w:t>
      </w:r>
      <w:r w:rsidR="00025A75">
        <w:t>teleolog</w:t>
      </w:r>
      <w:r w:rsidR="002E68B2">
        <w:t>y</w:t>
      </w:r>
      <w:r w:rsidR="0071263F">
        <w:t xml:space="preserve">. </w:t>
      </w:r>
      <w:r w:rsidR="00446ADB">
        <w:t xml:space="preserve">In this way, field theory shares a parallel with the general </w:t>
      </w:r>
      <w:r w:rsidR="00645578">
        <w:t>argument</w:t>
      </w:r>
      <w:r w:rsidR="00446ADB">
        <w:t xml:space="preserve"> </w:t>
      </w:r>
      <w:r w:rsidR="00645578">
        <w:t xml:space="preserve">for </w:t>
      </w:r>
      <w:r w:rsidR="006170CB">
        <w:t>a</w:t>
      </w:r>
      <w:r w:rsidR="00645578">
        <w:t xml:space="preserve"> grad</w:t>
      </w:r>
      <w:r w:rsidR="00DF1AD3">
        <w:t>uat</w:t>
      </w:r>
      <w:r w:rsidR="00645578">
        <w:t xml:space="preserve">ed account of functionally </w:t>
      </w:r>
      <w:r w:rsidR="00446ADB">
        <w:t>presented in Matthewson (2020</w:t>
      </w:r>
      <w:r w:rsidR="00645578">
        <w:t xml:space="preserve">). </w:t>
      </w:r>
      <w:r w:rsidR="00446ADB">
        <w:t xml:space="preserve">However, </w:t>
      </w:r>
      <w:r w:rsidR="00645578">
        <w:t>the accounts differ insofar as</w:t>
      </w:r>
      <w:r w:rsidR="00446ADB">
        <w:t xml:space="preserve"> Matthewson grounds his argument in nuanced analysis of the varying degrees of natural selection, </w:t>
      </w:r>
      <w:r w:rsidR="00645578">
        <w:t xml:space="preserve">whereas </w:t>
      </w:r>
      <w:r w:rsidR="00446ADB">
        <w:t>field theory presents persistence and plasticity as providing a grad</w:t>
      </w:r>
      <w:r w:rsidR="00DF1AD3">
        <w:t>uat</w:t>
      </w:r>
      <w:r w:rsidR="00446ADB">
        <w:t>ed view of teleological systems.</w:t>
      </w:r>
    </w:p>
    <w:p w14:paraId="787FF1A4" w14:textId="77777777" w:rsidR="00446ADB" w:rsidRDefault="00446ADB" w:rsidP="00336460"/>
    <w:p w14:paraId="63E1BE3C" w14:textId="02AA3368" w:rsidR="0039764A" w:rsidRDefault="00005449" w:rsidP="00336460">
      <w:r>
        <w:t>I’ll end this overview of field theory with a final observation. There is a</w:t>
      </w:r>
      <w:r w:rsidR="000F01FF">
        <w:t xml:space="preserve"> certain underlying irony that </w:t>
      </w:r>
      <w:r>
        <w:t>becomes</w:t>
      </w:r>
      <w:r w:rsidR="000F01FF">
        <w:t xml:space="preserve"> clear </w:t>
      </w:r>
      <w:r>
        <w:t>in taking a</w:t>
      </w:r>
      <w:r w:rsidR="000F01FF">
        <w:t xml:space="preserve"> field theoretic approach</w:t>
      </w:r>
      <w:r>
        <w:t xml:space="preserve"> to teleology</w:t>
      </w:r>
      <w:r w:rsidR="000F01FF">
        <w:t>.</w:t>
      </w:r>
      <w:r w:rsidR="00490EC6">
        <w:t xml:space="preserve"> </w:t>
      </w:r>
      <w:r w:rsidR="000F01FF">
        <w:t>T</w:t>
      </w:r>
      <w:r w:rsidR="004351A0">
        <w:t xml:space="preserve">he </w:t>
      </w:r>
      <w:r w:rsidR="00D67DEB">
        <w:t xml:space="preserve">astonishing success </w:t>
      </w:r>
      <w:r w:rsidR="004351A0">
        <w:t>the</w:t>
      </w:r>
      <w:r w:rsidR="00D67DEB">
        <w:t xml:space="preserve"> field</w:t>
      </w:r>
      <w:r w:rsidR="00262A78">
        <w:t xml:space="preserve"> concept</w:t>
      </w:r>
      <w:r w:rsidR="00F978A0">
        <w:t xml:space="preserve"> </w:t>
      </w:r>
      <w:r w:rsidR="004351A0">
        <w:t>brought to</w:t>
      </w:r>
      <w:r w:rsidR="00F978A0">
        <w:t xml:space="preserve"> physics</w:t>
      </w:r>
      <w:r w:rsidR="003952AF">
        <w:t xml:space="preserve"> </w:t>
      </w:r>
      <w:r w:rsidR="004351A0">
        <w:t>when</w:t>
      </w:r>
      <w:r w:rsidR="00F978A0">
        <w:t xml:space="preserve"> </w:t>
      </w:r>
      <w:r w:rsidR="00262A78">
        <w:t>Faraday</w:t>
      </w:r>
      <w:r w:rsidR="007147D9">
        <w:t xml:space="preserve"> first</w:t>
      </w:r>
      <w:r w:rsidR="004351A0">
        <w:t xml:space="preserve"> deployed it</w:t>
      </w:r>
      <w:r w:rsidR="003748F0">
        <w:t>,</w:t>
      </w:r>
      <w:r w:rsidR="00262A78">
        <w:t xml:space="preserve"> and</w:t>
      </w:r>
      <w:r w:rsidR="003952AF">
        <w:t xml:space="preserve"> </w:t>
      </w:r>
      <w:r w:rsidR="004351A0">
        <w:t>when it was</w:t>
      </w:r>
      <w:r w:rsidR="003748F0">
        <w:t xml:space="preserve"> </w:t>
      </w:r>
      <w:r w:rsidR="00822445">
        <w:t>later</w:t>
      </w:r>
      <w:r w:rsidR="004351A0">
        <w:t>, further</w:t>
      </w:r>
      <w:r w:rsidR="00822445">
        <w:t xml:space="preserve"> developed by </w:t>
      </w:r>
      <w:r w:rsidR="003952AF">
        <w:t>Maxwell</w:t>
      </w:r>
      <w:r w:rsidR="004351A0">
        <w:rPr>
          <w:rStyle w:val="FootnoteReference"/>
        </w:rPr>
        <w:footnoteReference w:id="7"/>
      </w:r>
      <w:r w:rsidR="00262A78">
        <w:t>,</w:t>
      </w:r>
      <w:r w:rsidR="00D67DEB">
        <w:t xml:space="preserve"> has rendered what once appeared teleological</w:t>
      </w:r>
      <w:r w:rsidR="00822445">
        <w:t xml:space="preserve"> (l</w:t>
      </w:r>
      <w:r w:rsidR="00D67DEB">
        <w:t>ike falling rocks</w:t>
      </w:r>
      <w:r w:rsidR="00822445">
        <w:t>)</w:t>
      </w:r>
      <w:r w:rsidR="00D67DEB">
        <w:t xml:space="preserve"> to </w:t>
      </w:r>
      <w:r w:rsidR="000F01FF">
        <w:t>now appear</w:t>
      </w:r>
      <w:r w:rsidR="00D67DEB">
        <w:t xml:space="preserve"> devoid of teleology. </w:t>
      </w:r>
      <w:r>
        <w:t xml:space="preserve">It’s ironic that </w:t>
      </w:r>
      <w:r w:rsidR="00900D92">
        <w:t>as</w:t>
      </w:r>
      <w:r>
        <w:t xml:space="preserve"> a teleological system is more aptly explained</w:t>
      </w:r>
      <w:r w:rsidR="00900D92">
        <w:t>,</w:t>
      </w:r>
      <w:r>
        <w:t xml:space="preserve"> it often tends to appear </w:t>
      </w:r>
      <w:r w:rsidRPr="00900D92">
        <w:t>less</w:t>
      </w:r>
      <w:r>
        <w:t xml:space="preserve"> teleological. </w:t>
      </w:r>
      <w:r w:rsidR="000F01FF">
        <w:t>But if</w:t>
      </w:r>
      <w:r w:rsidR="00490EC6">
        <w:t xml:space="preserve"> </w:t>
      </w:r>
      <w:r w:rsidR="00900D92">
        <w:t>field theory</w:t>
      </w:r>
      <w:r w:rsidR="00490EC6">
        <w:t xml:space="preserve"> </w:t>
      </w:r>
      <w:r w:rsidR="00900D92">
        <w:t>provides the correct analysis of teleology</w:t>
      </w:r>
      <w:r w:rsidR="00490EC6">
        <w:t xml:space="preserve">, </w:t>
      </w:r>
      <w:r w:rsidR="00822445">
        <w:t>the field concept’s</w:t>
      </w:r>
      <w:r w:rsidR="00262A78">
        <w:t xml:space="preserve"> success in physics</w:t>
      </w:r>
      <w:r w:rsidR="00490EC6">
        <w:t xml:space="preserve"> seems to be a testament to the power of how </w:t>
      </w:r>
      <w:r w:rsidR="007F5CD5">
        <w:t xml:space="preserve">identifying </w:t>
      </w:r>
      <w:r w:rsidR="00490EC6">
        <w:t>fields is key to understanding teleological systems.</w:t>
      </w:r>
      <w:r w:rsidR="00D67DEB">
        <w:t xml:space="preserve"> </w:t>
      </w:r>
      <w:r w:rsidR="000F01FF">
        <w:t>L</w:t>
      </w:r>
      <w:r w:rsidR="00490EC6">
        <w:t xml:space="preserve">ooking at the world with this </w:t>
      </w:r>
      <w:r w:rsidR="00490EC6">
        <w:lastRenderedPageBreak/>
        <w:t xml:space="preserve">lens </w:t>
      </w:r>
      <w:r w:rsidR="00165635">
        <w:t>reveals that</w:t>
      </w:r>
      <w:r w:rsidR="00490EC6">
        <w:t xml:space="preserve"> </w:t>
      </w:r>
      <w:r w:rsidR="00DE7E99">
        <w:t>persistence and plasticity</w:t>
      </w:r>
      <w:r w:rsidR="007F5CD5">
        <w:t xml:space="preserve"> </w:t>
      </w:r>
      <w:r w:rsidR="00DE7E99">
        <w:t>are relatively commonplace</w:t>
      </w:r>
      <w:r w:rsidR="008521B4">
        <w:t>…</w:t>
      </w:r>
      <w:r w:rsidR="00383088">
        <w:t xml:space="preserve"> and so is teleology</w:t>
      </w:r>
      <w:r w:rsidR="00DE7E99">
        <w:t xml:space="preserve">. </w:t>
      </w:r>
      <w:r w:rsidR="006E34F9">
        <w:t xml:space="preserve">What, then, are we to make of the various accounts </w:t>
      </w:r>
      <w:r w:rsidR="00E6002F">
        <w:t xml:space="preserve">of teleology and function that suggest </w:t>
      </w:r>
      <w:r w:rsidR="00B10DA0">
        <w:t>such systems</w:t>
      </w:r>
      <w:r w:rsidR="00E6002F">
        <w:t xml:space="preserve"> are</w:t>
      </w:r>
      <w:r w:rsidR="006E34F9">
        <w:rPr>
          <w:i/>
          <w:iCs/>
        </w:rPr>
        <w:t xml:space="preserve"> </w:t>
      </w:r>
      <w:r w:rsidR="00E6002F">
        <w:t xml:space="preserve">unique to </w:t>
      </w:r>
      <w:r w:rsidR="00B10DA0">
        <w:t>living, animate entities</w:t>
      </w:r>
      <w:r w:rsidR="00165635">
        <w:t xml:space="preserve">, if persistence and plastic systems are </w:t>
      </w:r>
      <w:r w:rsidR="007147D9">
        <w:t xml:space="preserve">so </w:t>
      </w:r>
      <w:r w:rsidR="00822445">
        <w:t>commonplace</w:t>
      </w:r>
      <w:r w:rsidR="006E34F9">
        <w:t xml:space="preserve">? </w:t>
      </w:r>
    </w:p>
    <w:p w14:paraId="085A1E31" w14:textId="661368BF" w:rsidR="0039764A" w:rsidRDefault="0039764A" w:rsidP="00336460"/>
    <w:p w14:paraId="11A65203" w14:textId="47ACE59E" w:rsidR="0039764A" w:rsidRPr="0039764A" w:rsidRDefault="00943935" w:rsidP="00336460">
      <w:pPr>
        <w:rPr>
          <w:b/>
          <w:bCs/>
        </w:rPr>
      </w:pPr>
      <w:r w:rsidRPr="008E22A4">
        <w:t>4</w:t>
      </w:r>
      <w:r w:rsidR="008E22A4">
        <w:t>.</w:t>
      </w:r>
      <w:r w:rsidR="0039764A">
        <w:rPr>
          <w:b/>
          <w:bCs/>
        </w:rPr>
        <w:t xml:space="preserve"> </w:t>
      </w:r>
      <w:r w:rsidR="00A56A0F" w:rsidRPr="008E22A4">
        <w:rPr>
          <w:i/>
          <w:iCs/>
        </w:rPr>
        <w:t>H</w:t>
      </w:r>
      <w:r w:rsidR="0039764A" w:rsidRPr="008E22A4">
        <w:rPr>
          <w:i/>
          <w:iCs/>
        </w:rPr>
        <w:t>urricanes</w:t>
      </w:r>
      <w:r w:rsidR="00A56A0F" w:rsidRPr="008E22A4">
        <w:rPr>
          <w:i/>
          <w:iCs/>
        </w:rPr>
        <w:t xml:space="preserve"> and water cycles</w:t>
      </w:r>
      <w:r w:rsidR="00A56A0F">
        <w:rPr>
          <w:b/>
          <w:bCs/>
        </w:rPr>
        <w:t xml:space="preserve"> </w:t>
      </w:r>
      <w:r w:rsidR="0039764A">
        <w:rPr>
          <w:b/>
          <w:bCs/>
        </w:rPr>
        <w:t xml:space="preserve"> </w:t>
      </w:r>
    </w:p>
    <w:p w14:paraId="638466FD" w14:textId="77777777" w:rsidR="0039764A" w:rsidRDefault="0039764A" w:rsidP="00336460"/>
    <w:p w14:paraId="0FE149D9" w14:textId="1E9CD434" w:rsidR="00C90750" w:rsidRDefault="006E34F9" w:rsidP="00336460">
      <w:r>
        <w:t xml:space="preserve">In this section, I </w:t>
      </w:r>
      <w:r w:rsidR="00822445">
        <w:t xml:space="preserve">look </w:t>
      </w:r>
      <w:r w:rsidR="0061305E">
        <w:t>to a</w:t>
      </w:r>
      <w:r w:rsidR="00390F96">
        <w:t xml:space="preserve"> recent </w:t>
      </w:r>
      <w:r w:rsidR="00305618">
        <w:t>account</w:t>
      </w:r>
      <w:r w:rsidR="00390F96">
        <w:t xml:space="preserve"> of teleology </w:t>
      </w:r>
      <w:r w:rsidR="00305618">
        <w:t>presented</w:t>
      </w:r>
      <w:r w:rsidR="00390F96">
        <w:t xml:space="preserve"> in</w:t>
      </w:r>
      <w:r w:rsidR="002027F0">
        <w:t xml:space="preserve"> </w:t>
      </w:r>
      <w:r w:rsidR="0053204A">
        <w:t>Mossio and Bich (2017)</w:t>
      </w:r>
      <w:r w:rsidR="00390F96">
        <w:t xml:space="preserve">. </w:t>
      </w:r>
      <w:r w:rsidR="00DF1AD3">
        <w:t>Though there are many important differences between</w:t>
      </w:r>
      <w:r w:rsidR="00390F96">
        <w:t xml:space="preserve"> </w:t>
      </w:r>
      <w:proofErr w:type="spellStart"/>
      <w:r w:rsidR="00390F96">
        <w:t>Pittendrigh</w:t>
      </w:r>
      <w:proofErr w:type="spellEnd"/>
      <w:r w:rsidR="00390F96">
        <w:t>, Mon</w:t>
      </w:r>
      <w:r w:rsidR="0061305E">
        <w:t>o</w:t>
      </w:r>
      <w:r w:rsidR="00390F96">
        <w:t>d, Dobzhansky, Corning, and</w:t>
      </w:r>
      <w:r w:rsidR="00DF1AD3">
        <w:t xml:space="preserve"> what we find in</w:t>
      </w:r>
      <w:r w:rsidR="00390F96">
        <w:t xml:space="preserve"> </w:t>
      </w:r>
      <w:proofErr w:type="spellStart"/>
      <w:r w:rsidR="00C42994">
        <w:t>Mossio</w:t>
      </w:r>
      <w:proofErr w:type="spellEnd"/>
      <w:r w:rsidR="00C42994">
        <w:t xml:space="preserve"> and </w:t>
      </w:r>
      <w:proofErr w:type="spellStart"/>
      <w:r w:rsidR="00C42994">
        <w:t>Bich</w:t>
      </w:r>
      <w:proofErr w:type="spellEnd"/>
      <w:r w:rsidR="00DF1AD3">
        <w:t>, they all</w:t>
      </w:r>
      <w:r w:rsidR="00390F96">
        <w:t xml:space="preserve"> see teleology as being a </w:t>
      </w:r>
      <w:r w:rsidR="00053202">
        <w:t>primarily</w:t>
      </w:r>
      <w:r w:rsidR="00390F96">
        <w:t xml:space="preserve"> intrinsic or internal phenomenon</w:t>
      </w:r>
      <w:r w:rsidR="00DF1AD3">
        <w:t>.</w:t>
      </w:r>
      <w:r w:rsidR="00390F96">
        <w:t xml:space="preserve"> </w:t>
      </w:r>
      <w:r w:rsidR="00DF1AD3">
        <w:t>A</w:t>
      </w:r>
      <w:r w:rsidR="00390F96">
        <w:t xml:space="preserve">nd one that </w:t>
      </w:r>
      <w:r w:rsidR="00C42994">
        <w:t>is largely unique to</w:t>
      </w:r>
      <w:r w:rsidR="00390F96">
        <w:t xml:space="preserve"> living nature. </w:t>
      </w:r>
      <w:r w:rsidR="00C42994">
        <w:t xml:space="preserve">I </w:t>
      </w:r>
      <w:r w:rsidR="00305618">
        <w:t>look</w:t>
      </w:r>
      <w:r w:rsidR="00C42994">
        <w:t xml:space="preserve"> </w:t>
      </w:r>
      <w:r w:rsidR="00305618">
        <w:t>to</w:t>
      </w:r>
      <w:r w:rsidR="00C42994">
        <w:t xml:space="preserve"> their account because</w:t>
      </w:r>
      <w:r w:rsidR="00A1053E">
        <w:t xml:space="preserve"> </w:t>
      </w:r>
      <w:r w:rsidR="00900195">
        <w:t>it</w:t>
      </w:r>
      <w:r>
        <w:t xml:space="preserve"> present</w:t>
      </w:r>
      <w:r w:rsidR="00900195">
        <w:t>s</w:t>
      </w:r>
      <w:r>
        <w:t xml:space="preserve"> </w:t>
      </w:r>
      <w:r w:rsidR="007147D9">
        <w:t xml:space="preserve">one of the more compelling contemporary </w:t>
      </w:r>
      <w:r w:rsidR="0064586C">
        <w:t>approach</w:t>
      </w:r>
      <w:r w:rsidR="007147D9">
        <w:t>es</w:t>
      </w:r>
      <w:r w:rsidR="0064586C">
        <w:t xml:space="preserve"> to mak</w:t>
      </w:r>
      <w:r w:rsidR="000E6A75">
        <w:t>ing</w:t>
      </w:r>
      <w:r w:rsidR="0064586C">
        <w:t xml:space="preserve"> </w:t>
      </w:r>
      <w:r w:rsidR="00667077">
        <w:t>the</w:t>
      </w:r>
      <w:r w:rsidR="0064586C">
        <w:t xml:space="preserve"> division</w:t>
      </w:r>
      <w:r w:rsidR="00667077">
        <w:t xml:space="preserve"> between animate and inanimate nature</w:t>
      </w:r>
      <w:r w:rsidR="00120DB9">
        <w:t xml:space="preserve"> by looking </w:t>
      </w:r>
      <w:r w:rsidR="0064586C">
        <w:t>t</w:t>
      </w:r>
      <w:r w:rsidR="00DF3291">
        <w:t>o</w:t>
      </w:r>
      <w:r w:rsidR="0064586C">
        <w:t xml:space="preserve"> self-organization </w:t>
      </w:r>
      <w:r w:rsidR="00FF5E3C">
        <w:t xml:space="preserve">and </w:t>
      </w:r>
      <w:r w:rsidR="00DF3291">
        <w:t>self-</w:t>
      </w:r>
      <w:r w:rsidR="00FF5E3C">
        <w:t xml:space="preserve">maintenance </w:t>
      </w:r>
      <w:r w:rsidR="0064586C">
        <w:t>to ground teleology</w:t>
      </w:r>
      <w:r w:rsidR="00C42994">
        <w:t>.</w:t>
      </w:r>
      <w:r w:rsidR="0064586C">
        <w:t xml:space="preserve"> While their</w:t>
      </w:r>
      <w:r w:rsidR="00822445">
        <w:t xml:space="preserve"> </w:t>
      </w:r>
      <w:r w:rsidR="00A429D1">
        <w:t>organizational</w:t>
      </w:r>
      <w:r w:rsidR="0064586C">
        <w:t xml:space="preserve"> account makes many important observations about the structure of </w:t>
      </w:r>
      <w:r w:rsidR="00053202">
        <w:t>living</w:t>
      </w:r>
      <w:r w:rsidR="0064586C">
        <w:t xml:space="preserve"> systems, ultimately</w:t>
      </w:r>
      <w:r w:rsidR="008946DA">
        <w:t>,</w:t>
      </w:r>
      <w:r w:rsidR="006B2A1C">
        <w:t xml:space="preserve"> </w:t>
      </w:r>
      <w:r w:rsidR="00305618">
        <w:t xml:space="preserve">I </w:t>
      </w:r>
      <w:r w:rsidR="00260DA8">
        <w:t>believe</w:t>
      </w:r>
      <w:r w:rsidR="00305618">
        <w:t xml:space="preserve"> </w:t>
      </w:r>
      <w:r w:rsidR="00B10DA0">
        <w:t>it</w:t>
      </w:r>
      <w:r w:rsidR="0064586C">
        <w:t xml:space="preserve"> fa</w:t>
      </w:r>
      <w:r w:rsidR="00B10DA0">
        <w:t>l</w:t>
      </w:r>
      <w:r w:rsidR="0064586C">
        <w:t xml:space="preserve">ls short of </w:t>
      </w:r>
      <w:r w:rsidR="006B2A1C">
        <w:t>provid</w:t>
      </w:r>
      <w:r w:rsidR="0064586C">
        <w:t xml:space="preserve">ing </w:t>
      </w:r>
      <w:r w:rsidR="00A1053E">
        <w:t xml:space="preserve">a </w:t>
      </w:r>
      <w:r w:rsidR="006B2A1C">
        <w:t xml:space="preserve">method </w:t>
      </w:r>
      <w:r w:rsidR="00A1053E">
        <w:t xml:space="preserve">that </w:t>
      </w:r>
      <w:r w:rsidR="008946DA">
        <w:t>separates living systems from non-living systems</w:t>
      </w:r>
      <w:r w:rsidR="006B2A1C">
        <w:t>.</w:t>
      </w:r>
      <w:r w:rsidR="00E6002F">
        <w:t xml:space="preserve"> This result shouldn’t be surprising </w:t>
      </w:r>
      <w:r w:rsidR="00A1053E">
        <w:t>if field theory is accurate</w:t>
      </w:r>
      <w:r w:rsidR="00E07398">
        <w:t>,</w:t>
      </w:r>
      <w:r w:rsidR="00383349">
        <w:t xml:space="preserve"> because</w:t>
      </w:r>
      <w:r w:rsidR="00E07398">
        <w:t xml:space="preserve"> it shows </w:t>
      </w:r>
      <w:r w:rsidR="00E6002F">
        <w:t xml:space="preserve">teleological systems are ubiquitous and </w:t>
      </w:r>
      <w:r w:rsidR="00FF5E3C">
        <w:t xml:space="preserve">they are generated by </w:t>
      </w:r>
      <w:r w:rsidR="00E6002F">
        <w:t>upper level, external fields</w:t>
      </w:r>
      <w:r w:rsidR="00A56A0F">
        <w:t xml:space="preserve">, </w:t>
      </w:r>
      <w:r w:rsidR="00061BB6">
        <w:t>in both</w:t>
      </w:r>
      <w:r w:rsidR="00A56A0F">
        <w:t xml:space="preserve"> living </w:t>
      </w:r>
      <w:r w:rsidR="00061BB6">
        <w:t>and</w:t>
      </w:r>
      <w:r w:rsidR="00A56A0F">
        <w:t xml:space="preserve"> non-living</w:t>
      </w:r>
      <w:r w:rsidR="00061BB6">
        <w:t xml:space="preserve"> systems</w:t>
      </w:r>
      <w:r w:rsidR="00383349">
        <w:t xml:space="preserve">. </w:t>
      </w:r>
    </w:p>
    <w:p w14:paraId="3A68A586" w14:textId="5BA2DC25" w:rsidR="0064586C" w:rsidRDefault="0064586C" w:rsidP="00336460"/>
    <w:p w14:paraId="4F92D7FD" w14:textId="33E1B865" w:rsidR="00DF3291" w:rsidRDefault="008946DA" w:rsidP="00336460">
      <w:proofErr w:type="spellStart"/>
      <w:r>
        <w:t>Mossio</w:t>
      </w:r>
      <w:proofErr w:type="spellEnd"/>
      <w:r>
        <w:t xml:space="preserve"> and </w:t>
      </w:r>
      <w:proofErr w:type="spellStart"/>
      <w:r>
        <w:t>Bich</w:t>
      </w:r>
      <w:r w:rsidR="009B6F07">
        <w:t>’s</w:t>
      </w:r>
      <w:proofErr w:type="spellEnd"/>
      <w:r w:rsidR="009B6F07">
        <w:t xml:space="preserve"> organizational account </w:t>
      </w:r>
      <w:r w:rsidR="004272F9">
        <w:t>argues</w:t>
      </w:r>
      <w:r w:rsidR="009B6F07">
        <w:t xml:space="preserve"> that teleolog</w:t>
      </w:r>
      <w:r w:rsidR="00D22108">
        <w:t>ical systems can be naturalized</w:t>
      </w:r>
      <w:r w:rsidR="00822445">
        <w:t xml:space="preserve"> by</w:t>
      </w:r>
      <w:r w:rsidR="00D22108">
        <w:t xml:space="preserve"> seeing that teleology is the result of </w:t>
      </w:r>
      <w:r w:rsidR="009B6F07">
        <w:t>self-determin</w:t>
      </w:r>
      <w:r w:rsidR="003130C4">
        <w:t xml:space="preserve">ing dissipative structures </w:t>
      </w:r>
      <w:r w:rsidR="00B460D3">
        <w:t>which</w:t>
      </w:r>
      <w:r w:rsidR="003130C4">
        <w:t xml:space="preserve"> achieve their determination</w:t>
      </w:r>
      <w:r w:rsidR="00283FFC">
        <w:t xml:space="preserve"> </w:t>
      </w:r>
      <w:r w:rsidR="009B6F07">
        <w:t>via self-constrain</w:t>
      </w:r>
      <w:r w:rsidR="00B82894">
        <w:t>t</w:t>
      </w:r>
      <w:r w:rsidR="009B6F07">
        <w:t>.</w:t>
      </w:r>
      <w:r w:rsidR="009F33FD">
        <w:t xml:space="preserve"> I’ll expand on why they take this to be the case in short order, but first let’s note that</w:t>
      </w:r>
      <w:r w:rsidR="00DF3291">
        <w:t xml:space="preserve"> </w:t>
      </w:r>
      <w:r w:rsidR="009F33FD">
        <w:t>i</w:t>
      </w:r>
      <w:r w:rsidR="00DF3291">
        <w:t xml:space="preserve">f </w:t>
      </w:r>
      <w:r w:rsidR="009F33FD">
        <w:t>their</w:t>
      </w:r>
      <w:r w:rsidR="00DF3291">
        <w:t xml:space="preserve"> account is right it not only means that natural selection </w:t>
      </w:r>
      <w:r w:rsidR="00B151B4">
        <w:t xml:space="preserve">is </w:t>
      </w:r>
      <w:r w:rsidR="00B151B4" w:rsidRPr="009F33FD">
        <w:rPr>
          <w:i/>
          <w:iCs/>
        </w:rPr>
        <w:t>not</w:t>
      </w:r>
      <w:r w:rsidR="00B151B4">
        <w:t xml:space="preserve"> the source</w:t>
      </w:r>
      <w:r w:rsidR="00DF3291">
        <w:t xml:space="preserve"> </w:t>
      </w:r>
      <w:r w:rsidR="00B151B4">
        <w:t>of</w:t>
      </w:r>
      <w:r w:rsidR="00DF3291">
        <w:t xml:space="preserve"> teleology, it also means that </w:t>
      </w:r>
      <w:r w:rsidR="000E6A75">
        <w:t xml:space="preserve">because </w:t>
      </w:r>
      <w:r w:rsidR="00DF3291">
        <w:t>balls in bowls and falling rocks are not self-maintaining systems</w:t>
      </w:r>
      <w:r w:rsidR="000E6A75">
        <w:t>, they are not teleological.</w:t>
      </w:r>
      <w:r w:rsidR="004272F9">
        <w:t xml:space="preserve"> </w:t>
      </w:r>
      <w:r w:rsidR="00E83E98">
        <w:t>Hence,</w:t>
      </w:r>
      <w:r w:rsidR="00776D58">
        <w:t xml:space="preserve"> it would mean</w:t>
      </w:r>
      <w:r w:rsidR="009F33FD">
        <w:t xml:space="preserve"> </w:t>
      </w:r>
      <w:r w:rsidR="000E6A75">
        <w:t>field theory</w:t>
      </w:r>
      <w:r w:rsidR="00DF3291">
        <w:t xml:space="preserve"> does not provide the right analysis of teleology.</w:t>
      </w:r>
    </w:p>
    <w:p w14:paraId="132C29E4" w14:textId="77777777" w:rsidR="00DF3291" w:rsidRDefault="00DF3291" w:rsidP="00336460"/>
    <w:p w14:paraId="11E468D0" w14:textId="55D6C8CC" w:rsidR="0064586C" w:rsidRDefault="00DF3291" w:rsidP="00336460">
      <w:r>
        <w:t xml:space="preserve">The organizational account approaches teleology by considering the self-maintaining </w:t>
      </w:r>
      <w:r w:rsidR="00283FFC">
        <w:t>organization</w:t>
      </w:r>
      <w:r>
        <w:t xml:space="preserve"> of</w:t>
      </w:r>
      <w:r w:rsidR="00283FFC">
        <w:t xml:space="preserve"> structures found in various areas of biology</w:t>
      </w:r>
      <w:r>
        <w:t>.</w:t>
      </w:r>
      <w:r w:rsidR="00283FFC">
        <w:t xml:space="preserve"> </w:t>
      </w:r>
      <w:r>
        <w:t>The</w:t>
      </w:r>
      <w:r w:rsidR="00383349">
        <w:t xml:space="preserve"> authors argue that</w:t>
      </w:r>
      <w:r>
        <w:t xml:space="preserve"> </w:t>
      </w:r>
      <w:r w:rsidR="00B10DA0">
        <w:t xml:space="preserve">the </w:t>
      </w:r>
      <w:r>
        <w:t>self-maintenance of seemingly internal</w:t>
      </w:r>
      <w:r w:rsidR="00B10DA0">
        <w:t>l</w:t>
      </w:r>
      <w:r>
        <w:t xml:space="preserve">y driven systems requires some kind of teleological explanation. </w:t>
      </w:r>
      <w:r w:rsidR="00383349">
        <w:t>They</w:t>
      </w:r>
      <w:r>
        <w:t xml:space="preserve"> suggest self-maintaining systems are unique insofar as t</w:t>
      </w:r>
      <w:r w:rsidR="00383349">
        <w:t>hey</w:t>
      </w:r>
      <w:r>
        <w:t xml:space="preserve"> tend to have</w:t>
      </w:r>
      <w:r w:rsidR="00283FFC">
        <w:t xml:space="preserve"> </w:t>
      </w:r>
      <w:r w:rsidR="003130C4">
        <w:t>“</w:t>
      </w:r>
      <w:r w:rsidR="00283FFC">
        <w:t>closed</w:t>
      </w:r>
      <w:r w:rsidR="003130C4">
        <w:t>”</w:t>
      </w:r>
      <w:r w:rsidR="00283FFC">
        <w:t xml:space="preserve"> causal regimes. </w:t>
      </w:r>
      <w:r w:rsidR="003130C4">
        <w:t xml:space="preserve">To oversimplify </w:t>
      </w:r>
      <w:r>
        <w:t>their account</w:t>
      </w:r>
      <w:r w:rsidR="003130C4">
        <w:t xml:space="preserve"> </w:t>
      </w:r>
      <w:r w:rsidR="00AE6D52">
        <w:t>(</w:t>
      </w:r>
      <w:r w:rsidR="003130C4">
        <w:t xml:space="preserve">and </w:t>
      </w:r>
      <w:r w:rsidR="00DB7B6B">
        <w:t xml:space="preserve">the other literature on teleology that they </w:t>
      </w:r>
      <w:r>
        <w:t xml:space="preserve">carefully </w:t>
      </w:r>
      <w:r w:rsidR="00DB7B6B">
        <w:t>build upon</w:t>
      </w:r>
      <w:r w:rsidR="00AE6D52">
        <w:t>)</w:t>
      </w:r>
      <w:r w:rsidR="00DB7B6B">
        <w:t xml:space="preserve">, they </w:t>
      </w:r>
      <w:r w:rsidR="00AE6D52">
        <w:t>argue that</w:t>
      </w:r>
      <w:r w:rsidR="00DB7B6B">
        <w:t xml:space="preserve"> the self-maintaining properties of certain </w:t>
      </w:r>
      <w:r w:rsidR="00F45386">
        <w:t>non-</w:t>
      </w:r>
      <w:r w:rsidR="00DC0A07">
        <w:t>equilibrium</w:t>
      </w:r>
      <w:r w:rsidR="00DB7B6B">
        <w:t xml:space="preserve"> thermodynamic systems </w:t>
      </w:r>
      <w:r w:rsidR="0066220A">
        <w:t>are what make</w:t>
      </w:r>
      <w:r w:rsidR="00E83E98">
        <w:t>s</w:t>
      </w:r>
      <w:r w:rsidR="0066220A">
        <w:t xml:space="preserve"> them</w:t>
      </w:r>
      <w:r w:rsidR="00DB7B6B">
        <w:t xml:space="preserve"> teleological. This means </w:t>
      </w:r>
      <w:r w:rsidR="0066220A">
        <w:t>Mossio and Bich</w:t>
      </w:r>
      <w:r w:rsidR="00DB7B6B">
        <w:t xml:space="preserve"> are primarily concerned with biological organisms (though they acknowledge that their account </w:t>
      </w:r>
      <w:r w:rsidR="00624AA1">
        <w:t>could possib</w:t>
      </w:r>
      <w:r w:rsidR="00B151B4">
        <w:t>l</w:t>
      </w:r>
      <w:r w:rsidR="00624AA1">
        <w:t>y</w:t>
      </w:r>
      <w:r w:rsidR="00DB7B6B">
        <w:t xml:space="preserve"> extend to other biological systems such as </w:t>
      </w:r>
      <w:r w:rsidR="00624AA1">
        <w:t>super-organismal entities</w:t>
      </w:r>
      <w:r>
        <w:t xml:space="preserve"> or</w:t>
      </w:r>
      <w:r w:rsidR="00624AA1">
        <w:t xml:space="preserve"> ecosystems</w:t>
      </w:r>
      <w:r w:rsidR="002733E1">
        <w:t>)</w:t>
      </w:r>
      <w:r>
        <w:t>.</w:t>
      </w:r>
      <w:r w:rsidR="00624AA1">
        <w:t xml:space="preserve"> What is unique to these biological structures is that they contain “networks of mutually dependent constitutive constraints” (</w:t>
      </w:r>
      <w:proofErr w:type="spellStart"/>
      <w:r w:rsidR="00624AA1">
        <w:t>Mossio</w:t>
      </w:r>
      <w:proofErr w:type="spellEnd"/>
      <w:r w:rsidR="00624AA1">
        <w:t xml:space="preserve"> and </w:t>
      </w:r>
      <w:proofErr w:type="spellStart"/>
      <w:r w:rsidR="00624AA1">
        <w:t>Bich</w:t>
      </w:r>
      <w:proofErr w:type="spellEnd"/>
      <w:r w:rsidR="00097149">
        <w:t>,</w:t>
      </w:r>
      <w:r w:rsidR="00624AA1">
        <w:t xml:space="preserve"> 2017, p.</w:t>
      </w:r>
      <w:r w:rsidR="00F45386">
        <w:t>1113).</w:t>
      </w:r>
      <w:r w:rsidR="00DB7B6B">
        <w:t xml:space="preserve"> </w:t>
      </w:r>
      <w:r w:rsidR="0000743B">
        <w:t>Key to their account is distinguishing between</w:t>
      </w:r>
      <w:r w:rsidR="00B808DD">
        <w:t xml:space="preserve"> two</w:t>
      </w:r>
      <w:r w:rsidR="00F45386">
        <w:t xml:space="preserve"> </w:t>
      </w:r>
      <w:r w:rsidR="00DC0A07">
        <w:t>kinds of</w:t>
      </w:r>
      <w:r w:rsidR="0000743B">
        <w:t xml:space="preserve"> </w:t>
      </w:r>
      <w:r w:rsidR="00F45386">
        <w:t xml:space="preserve">circular </w:t>
      </w:r>
      <w:r w:rsidR="0000743B">
        <w:t>causa</w:t>
      </w:r>
      <w:r w:rsidR="00B808DD">
        <w:t>l regimes</w:t>
      </w:r>
      <w:r w:rsidR="00F45386">
        <w:t xml:space="preserve"> that might provide networks of interdependent constraints. On the one hand</w:t>
      </w:r>
      <w:r w:rsidR="0066220A">
        <w:t>, they suggest</w:t>
      </w:r>
      <w:r w:rsidR="00F45386">
        <w:t xml:space="preserve"> there are</w:t>
      </w:r>
      <w:r w:rsidR="0000743B">
        <w:t xml:space="preserve"> </w:t>
      </w:r>
      <w:r w:rsidR="0000743B" w:rsidRPr="00F45386">
        <w:rPr>
          <w:i/>
          <w:iCs/>
        </w:rPr>
        <w:t>cycles</w:t>
      </w:r>
      <w:r w:rsidR="0000743B">
        <w:t xml:space="preserve"> and</w:t>
      </w:r>
      <w:r w:rsidR="00F45386">
        <w:t xml:space="preserve"> on the other hand there is</w:t>
      </w:r>
      <w:r w:rsidR="0000743B">
        <w:t xml:space="preserve"> </w:t>
      </w:r>
      <w:r w:rsidR="0000743B" w:rsidRPr="00F45386">
        <w:rPr>
          <w:i/>
          <w:iCs/>
        </w:rPr>
        <w:t>closure</w:t>
      </w:r>
      <w:r w:rsidR="0000743B">
        <w:t xml:space="preserve"> (see </w:t>
      </w:r>
      <w:proofErr w:type="spellStart"/>
      <w:r w:rsidR="0000743B">
        <w:t>Mossio</w:t>
      </w:r>
      <w:proofErr w:type="spellEnd"/>
      <w:r w:rsidR="0000743B">
        <w:t xml:space="preserve"> and </w:t>
      </w:r>
      <w:proofErr w:type="spellStart"/>
      <w:r w:rsidR="0000743B">
        <w:t>Bich</w:t>
      </w:r>
      <w:proofErr w:type="spellEnd"/>
      <w:r w:rsidR="00097149">
        <w:t>,</w:t>
      </w:r>
      <w:r w:rsidR="0000743B">
        <w:t xml:space="preserve"> 2017, p.1105). </w:t>
      </w:r>
      <w:r w:rsidR="00F45386">
        <w:t xml:space="preserve">Cycles are found throughout various dissipative structures, such as </w:t>
      </w:r>
      <w:r w:rsidR="005155BA">
        <w:t xml:space="preserve">candleflames, </w:t>
      </w:r>
      <w:r w:rsidR="00F45386">
        <w:t>water cycles, hurricanes</w:t>
      </w:r>
      <w:r w:rsidR="00E654C6">
        <w:t>,</w:t>
      </w:r>
      <w:r w:rsidR="00F45386">
        <w:t xml:space="preserve"> </w:t>
      </w:r>
      <w:r w:rsidR="005155BA">
        <w:t>or</w:t>
      </w:r>
      <w:r w:rsidR="00F45386">
        <w:t xml:space="preserve"> cyclones.</w:t>
      </w:r>
      <w:r w:rsidR="00DC0A07">
        <w:t xml:space="preserve"> </w:t>
      </w:r>
      <w:r w:rsidR="0066220A">
        <w:t>These</w:t>
      </w:r>
      <w:r w:rsidR="00DC0A07">
        <w:t xml:space="preserve"> can be described at one level of causation, and they are the result of external constraints.</w:t>
      </w:r>
      <w:r w:rsidR="00F45386">
        <w:t xml:space="preserve"> </w:t>
      </w:r>
      <w:r w:rsidR="00E654C6">
        <w:t>In contrast, c</w:t>
      </w:r>
      <w:r w:rsidR="00F45386">
        <w:t>los</w:t>
      </w:r>
      <w:r w:rsidR="00E654C6">
        <w:t xml:space="preserve">ed causal regimes </w:t>
      </w:r>
      <w:r>
        <w:t>are</w:t>
      </w:r>
      <w:r w:rsidR="00F45386">
        <w:t xml:space="preserve"> unique to biological entities</w:t>
      </w:r>
      <w:r w:rsidR="00DC0A07">
        <w:t xml:space="preserve"> and </w:t>
      </w:r>
      <w:r w:rsidR="00E654C6">
        <w:t>they</w:t>
      </w:r>
      <w:r w:rsidR="00DC0A07">
        <w:t xml:space="preserve"> require two levels of causation</w:t>
      </w:r>
      <w:r w:rsidR="00B808DD">
        <w:t xml:space="preserve">. A causal process maintains itself </w:t>
      </w:r>
      <w:r w:rsidR="0071263F">
        <w:t xml:space="preserve">by </w:t>
      </w:r>
      <w:r w:rsidR="00B808DD">
        <w:t>providing an outlet for processes at another level of causation in a teleological system.</w:t>
      </w:r>
      <w:r w:rsidR="00E654C6">
        <w:t xml:space="preserve"> Unfortunately, </w:t>
      </w:r>
      <w:r w:rsidR="00510EC5">
        <w:t>Mossio and Bich</w:t>
      </w:r>
      <w:r w:rsidR="00E654C6">
        <w:t xml:space="preserve"> do not provide a</w:t>
      </w:r>
      <w:r w:rsidR="00510EC5">
        <w:t xml:space="preserve">n </w:t>
      </w:r>
      <w:r w:rsidR="00E654C6">
        <w:t xml:space="preserve">example </w:t>
      </w:r>
      <w:r w:rsidR="00E654C6">
        <w:lastRenderedPageBreak/>
        <w:t>to explicate what these two levels look like in closed causal regimes</w:t>
      </w:r>
      <w:r w:rsidR="00510EC5">
        <w:t>, which makes the actual operation of a closed causal regime opaque</w:t>
      </w:r>
      <w:r w:rsidR="00E654C6">
        <w:t xml:space="preserve">. </w:t>
      </w:r>
      <w:r w:rsidR="00510EC5">
        <w:t xml:space="preserve">However, </w:t>
      </w:r>
      <w:r w:rsidR="009B4303">
        <w:t xml:space="preserve">much </w:t>
      </w:r>
      <w:r w:rsidR="00510EC5">
        <w:t>t</w:t>
      </w:r>
      <w:r w:rsidR="00E62E6A">
        <w:t xml:space="preserve">o their credit, they tackle head on </w:t>
      </w:r>
      <w:r w:rsidR="004F1144">
        <w:t>a</w:t>
      </w:r>
      <w:r w:rsidR="00E62E6A">
        <w:t xml:space="preserve"> problem</w:t>
      </w:r>
      <w:r w:rsidR="002C0021">
        <w:t xml:space="preserve"> their account faces. </w:t>
      </w:r>
      <w:r w:rsidR="004F1144">
        <w:t>This problem is that t</w:t>
      </w:r>
      <w:r w:rsidR="002C0021">
        <w:t xml:space="preserve">here appear to be </w:t>
      </w:r>
      <w:r w:rsidR="00E62E6A">
        <w:t>self-maintaining systems</w:t>
      </w:r>
      <w:r w:rsidR="00383349">
        <w:t xml:space="preserve"> </w:t>
      </w:r>
      <w:r w:rsidR="002C0021">
        <w:t>that</w:t>
      </w:r>
      <w:r w:rsidR="00E62E6A">
        <w:t xml:space="preserve"> extend beyond the biological world</w:t>
      </w:r>
      <w:r w:rsidR="002C0021">
        <w:t>, which in turn</w:t>
      </w:r>
      <w:r w:rsidR="00060F2E">
        <w:t xml:space="preserve"> would</w:t>
      </w:r>
      <w:r w:rsidR="002C0021">
        <w:t xml:space="preserve"> mean</w:t>
      </w:r>
      <w:r w:rsidR="00E62E6A">
        <w:t xml:space="preserve"> </w:t>
      </w:r>
      <w:r w:rsidR="002C0021">
        <w:t xml:space="preserve">there’s </w:t>
      </w:r>
      <w:r w:rsidR="0066220A">
        <w:t>teleology in the non-living world</w:t>
      </w:r>
      <w:r w:rsidR="00510EC5">
        <w:t>.</w:t>
      </w:r>
      <w:r w:rsidR="00E62E6A">
        <w:t xml:space="preserve"> </w:t>
      </w:r>
      <w:r w:rsidR="00383349">
        <w:t>T</w:t>
      </w:r>
      <w:r w:rsidR="0066220A">
        <w:t xml:space="preserve">hey see this as a hurdle that must be overcome </w:t>
      </w:r>
      <w:proofErr w:type="gramStart"/>
      <w:r w:rsidR="00383349">
        <w:t>in order to</w:t>
      </w:r>
      <w:proofErr w:type="gramEnd"/>
      <w:r w:rsidR="00E62E6A">
        <w:t xml:space="preserve"> naturalize teleology</w:t>
      </w:r>
      <w:r>
        <w:t xml:space="preserve"> (</w:t>
      </w:r>
      <w:proofErr w:type="spellStart"/>
      <w:r>
        <w:t>Mossio</w:t>
      </w:r>
      <w:proofErr w:type="spellEnd"/>
      <w:r>
        <w:t xml:space="preserve"> and </w:t>
      </w:r>
      <w:proofErr w:type="spellStart"/>
      <w:r>
        <w:t>Bich</w:t>
      </w:r>
      <w:proofErr w:type="spellEnd"/>
      <w:r w:rsidR="00097149">
        <w:t>,</w:t>
      </w:r>
      <w:r>
        <w:t xml:space="preserve"> 2017, p.1114)</w:t>
      </w:r>
      <w:r w:rsidR="00E62E6A">
        <w:t>.</w:t>
      </w:r>
      <w:r w:rsidR="00510EC5">
        <w:t xml:space="preserve"> </w:t>
      </w:r>
      <w:r w:rsidR="002C0021">
        <w:t>But why</w:t>
      </w:r>
      <w:r w:rsidR="0066220A">
        <w:t xml:space="preserve"> </w:t>
      </w:r>
      <w:r w:rsidR="002C0021">
        <w:t>does</w:t>
      </w:r>
      <w:r w:rsidR="0066220A">
        <w:t xml:space="preserve"> extending teleology to inanimate nature pose a problem </w:t>
      </w:r>
      <w:r w:rsidR="004F1144">
        <w:t>for</w:t>
      </w:r>
      <w:r w:rsidR="0066220A">
        <w:t xml:space="preserve"> the naturalization of teleology?</w:t>
      </w:r>
    </w:p>
    <w:p w14:paraId="2332C96B" w14:textId="77777777" w:rsidR="003C40F3" w:rsidRDefault="003C40F3" w:rsidP="00336460"/>
    <w:p w14:paraId="36798DAF" w14:textId="0DA16035" w:rsidR="00E62E6A" w:rsidRPr="003C40F3" w:rsidRDefault="00F24E19" w:rsidP="00336460">
      <w:r>
        <w:t>T</w:t>
      </w:r>
      <w:r w:rsidR="00DF3291">
        <w:t>he</w:t>
      </w:r>
      <w:r w:rsidR="00F66466">
        <w:t xml:space="preserve"> idea that naturalizing teleology requires locating a bright line</w:t>
      </w:r>
      <w:r w:rsidR="00F345EA">
        <w:t xml:space="preserve"> that</w:t>
      </w:r>
      <w:r w:rsidR="00F66466">
        <w:t xml:space="preserve"> confines teleology to the living, biological, animate world runs deep in theorizing about teleology</w:t>
      </w:r>
      <w:r w:rsidR="004272F9">
        <w:t xml:space="preserve"> and function</w:t>
      </w:r>
      <w:r w:rsidR="00F66466">
        <w:t xml:space="preserve">. </w:t>
      </w:r>
      <w:r w:rsidR="00D513A7">
        <w:t>As noted in the introduction, throughout biology there</w:t>
      </w:r>
      <w:r w:rsidR="0046569C">
        <w:t xml:space="preserve">’s </w:t>
      </w:r>
      <w:r w:rsidR="00F66466">
        <w:t>a common intuition that there’s an ontological difference between the living world and the non-living world</w:t>
      </w:r>
      <w:r w:rsidR="00F345EA">
        <w:t xml:space="preserve">, and that </w:t>
      </w:r>
      <w:r w:rsidR="00DF7FCD">
        <w:t xml:space="preserve">understanding </w:t>
      </w:r>
      <w:r w:rsidR="00F345EA">
        <w:t xml:space="preserve">teleology is the key </w:t>
      </w:r>
      <w:r w:rsidR="00DF7FCD">
        <w:t xml:space="preserve">to </w:t>
      </w:r>
      <w:r w:rsidR="004F1144">
        <w:t>discovering</w:t>
      </w:r>
      <w:r w:rsidR="00D83CBA">
        <w:t xml:space="preserve"> </w:t>
      </w:r>
      <w:r w:rsidR="009A373E">
        <w:t xml:space="preserve">this </w:t>
      </w:r>
      <w:r w:rsidR="00D83CBA">
        <w:t>ontological difference</w:t>
      </w:r>
      <w:r w:rsidR="00F345EA">
        <w:t>.</w:t>
      </w:r>
      <w:r w:rsidR="002F0603">
        <w:t xml:space="preserve"> While </w:t>
      </w:r>
      <w:r w:rsidR="009A373E">
        <w:t>I</w:t>
      </w:r>
      <w:r w:rsidR="002F0603">
        <w:t xml:space="preserve"> could speculate about </w:t>
      </w:r>
      <w:r w:rsidR="00743684">
        <w:t>the various</w:t>
      </w:r>
      <w:r w:rsidR="002F0603">
        <w:t xml:space="preserve"> reasons </w:t>
      </w:r>
      <w:r w:rsidR="00743684">
        <w:t xml:space="preserve">one </w:t>
      </w:r>
      <w:r w:rsidR="00DF7FCD">
        <w:t>might</w:t>
      </w:r>
      <w:r w:rsidR="00743684">
        <w:t xml:space="preserve"> have </w:t>
      </w:r>
      <w:r w:rsidR="002F0603">
        <w:t xml:space="preserve">for </w:t>
      </w:r>
      <w:r w:rsidR="00743684">
        <w:t xml:space="preserve">holding </w:t>
      </w:r>
      <w:r w:rsidR="00DF7FCD">
        <w:t>such a</w:t>
      </w:r>
      <w:r w:rsidR="002F0603">
        <w:t xml:space="preserve"> commitment</w:t>
      </w:r>
      <w:r w:rsidR="006244DE">
        <w:t>,</w:t>
      </w:r>
      <w:r w:rsidR="00000177">
        <w:t xml:space="preserve"> </w:t>
      </w:r>
      <w:r w:rsidR="002F0603">
        <w:t xml:space="preserve">it </w:t>
      </w:r>
      <w:r w:rsidR="00F63080">
        <w:t>is important to remember that</w:t>
      </w:r>
      <w:r w:rsidR="00000177">
        <w:t xml:space="preserve"> presently </w:t>
      </w:r>
      <w:r w:rsidR="002F0603">
        <w:t xml:space="preserve">there is no definition </w:t>
      </w:r>
      <w:r w:rsidR="009A373E">
        <w:t>for</w:t>
      </w:r>
      <w:r w:rsidR="002F0603">
        <w:t xml:space="preserve"> life</w:t>
      </w:r>
      <w:r w:rsidR="00743684">
        <w:t>. S</w:t>
      </w:r>
      <w:r w:rsidR="00F345EA">
        <w:t>ome</w:t>
      </w:r>
      <w:r w:rsidR="002F0603">
        <w:t xml:space="preserve"> even suggest such </w:t>
      </w:r>
      <w:r w:rsidR="00070733">
        <w:t>searching for such a</w:t>
      </w:r>
      <w:r w:rsidR="002F0603">
        <w:t xml:space="preserve"> definition is </w:t>
      </w:r>
      <w:r w:rsidR="00070733">
        <w:t>fruitless endeavor</w:t>
      </w:r>
      <w:r w:rsidR="00F345EA">
        <w:t xml:space="preserve"> (see </w:t>
      </w:r>
      <w:proofErr w:type="gramStart"/>
      <w:r w:rsidR="00F345EA">
        <w:t>e.g.</w:t>
      </w:r>
      <w:proofErr w:type="gramEnd"/>
      <w:r w:rsidR="00F345EA">
        <w:t xml:space="preserve"> Jabr</w:t>
      </w:r>
      <w:r w:rsidR="00097149">
        <w:t>,</w:t>
      </w:r>
      <w:r w:rsidR="00F345EA">
        <w:t xml:space="preserve"> 2013)</w:t>
      </w:r>
      <w:r w:rsidR="002F0603">
        <w:t>. Furthermore,</w:t>
      </w:r>
      <w:r w:rsidR="004E1AE0">
        <w:t xml:space="preserve"> </w:t>
      </w:r>
      <w:r w:rsidR="00743684">
        <w:t>it seems important to remember the historical shift that took place as the notion of</w:t>
      </w:r>
      <w:r w:rsidR="004E1AE0">
        <w:t xml:space="preserve"> “life” </w:t>
      </w:r>
      <w:r w:rsidR="009E7A42">
        <w:t>changed d</w:t>
      </w:r>
      <w:r w:rsidR="00743684">
        <w:t>uring</w:t>
      </w:r>
      <w:r w:rsidR="009A373E">
        <w:t xml:space="preserve"> the</w:t>
      </w:r>
      <w:r w:rsidR="00F345EA">
        <w:t xml:space="preserve"> </w:t>
      </w:r>
      <w:r w:rsidR="007E5C3C">
        <w:t>19</w:t>
      </w:r>
      <w:r w:rsidR="007E5C3C" w:rsidRPr="007E5C3C">
        <w:rPr>
          <w:vertAlign w:val="superscript"/>
        </w:rPr>
        <w:t>th</w:t>
      </w:r>
      <w:r w:rsidR="007E5C3C">
        <w:t xml:space="preserve"> </w:t>
      </w:r>
      <w:r w:rsidR="00BE7E60">
        <w:t>century</w:t>
      </w:r>
      <w:r w:rsidR="00743684">
        <w:t xml:space="preserve">. </w:t>
      </w:r>
      <w:r w:rsidR="00DF7FCD">
        <w:t>W</w:t>
      </w:r>
      <w:r w:rsidR="00BE7E60">
        <w:t xml:space="preserve">hat could be deemed the precursor to </w:t>
      </w:r>
      <w:r w:rsidR="00743684">
        <w:t>today’s</w:t>
      </w:r>
      <w:r w:rsidR="00BE7E60">
        <w:t xml:space="preserve"> </w:t>
      </w:r>
      <w:r w:rsidR="00FD1B7C">
        <w:t>organizational approach</w:t>
      </w:r>
      <w:r w:rsidR="00743684">
        <w:t xml:space="preserve"> </w:t>
      </w:r>
      <w:r w:rsidR="00BE7E60">
        <w:t>bec</w:t>
      </w:r>
      <w:r w:rsidR="004F1144">
        <w:t>a</w:t>
      </w:r>
      <w:r w:rsidR="00BE7E60">
        <w:t>me dom</w:t>
      </w:r>
      <w:r w:rsidR="00ED147E">
        <w:t>inant</w:t>
      </w:r>
      <w:r w:rsidR="00AE6D52">
        <w:t xml:space="preserve"> around this time</w:t>
      </w:r>
      <w:r w:rsidR="00FD1B7C">
        <w:t>. As Jacob observe</w:t>
      </w:r>
      <w:r w:rsidR="00BE7E60">
        <w:t>s</w:t>
      </w:r>
      <w:r w:rsidR="00FD1B7C">
        <w:t>, “throughout the seventeenth century and most of the eighteenth century the particular quality of organization called ‘life’ by the nineteenth century was unrecognized</w:t>
      </w:r>
      <w:r w:rsidR="00BE7E60">
        <w:t>.” (Jacob</w:t>
      </w:r>
      <w:r w:rsidR="00097149">
        <w:t>,</w:t>
      </w:r>
      <w:r w:rsidR="00BE7E60">
        <w:t xml:space="preserve"> 197</w:t>
      </w:r>
      <w:r w:rsidR="00DA1D0C">
        <w:t>0</w:t>
      </w:r>
      <w:r w:rsidR="00BE7E60">
        <w:t xml:space="preserve">, p. 34) </w:t>
      </w:r>
      <w:r w:rsidR="00257F73">
        <w:t xml:space="preserve">At earlier points in history, </w:t>
      </w:r>
      <w:r w:rsidR="00590B95">
        <w:t xml:space="preserve">it was </w:t>
      </w:r>
      <w:r w:rsidR="00257F73">
        <w:t>often</w:t>
      </w:r>
      <w:r w:rsidR="00590B95">
        <w:t xml:space="preserve"> the case that there</w:t>
      </w:r>
      <w:r w:rsidR="00257F73">
        <w:t xml:space="preserve"> wasn’t as bright a line between the </w:t>
      </w:r>
      <w:r w:rsidR="00956609">
        <w:t>organisms</w:t>
      </w:r>
      <w:r w:rsidR="00257F73">
        <w:t xml:space="preserve"> and </w:t>
      </w:r>
      <w:r w:rsidR="00956609">
        <w:t>everything else.</w:t>
      </w:r>
      <w:r w:rsidR="00257F73">
        <w:t xml:space="preserve"> </w:t>
      </w:r>
      <w:r w:rsidR="009A373E">
        <w:t>It</w:t>
      </w:r>
      <w:r w:rsidR="000530EE">
        <w:t xml:space="preserve"> was around the 19</w:t>
      </w:r>
      <w:r w:rsidR="000530EE" w:rsidRPr="000530EE">
        <w:rPr>
          <w:vertAlign w:val="superscript"/>
        </w:rPr>
        <w:t>th</w:t>
      </w:r>
      <w:r w:rsidR="000530EE">
        <w:t xml:space="preserve"> century when the idea that the unique organization of </w:t>
      </w:r>
      <w:r w:rsidR="00BE7E60" w:rsidRPr="00A82DD4">
        <w:rPr>
          <w:i/>
          <w:iCs/>
        </w:rPr>
        <w:t>living</w:t>
      </w:r>
      <w:r w:rsidR="00BE7E60">
        <w:t xml:space="preserve"> organisms</w:t>
      </w:r>
      <w:r w:rsidR="00956609">
        <w:t xml:space="preserve"> took hold, and</w:t>
      </w:r>
      <w:r w:rsidR="00BE7E60">
        <w:t xml:space="preserve"> </w:t>
      </w:r>
      <w:r w:rsidR="00956609">
        <w:t>that was</w:t>
      </w:r>
      <w:r w:rsidR="000530EE">
        <w:t xml:space="preserve"> what made them</w:t>
      </w:r>
      <w:r w:rsidR="00BE7E60">
        <w:t xml:space="preserve"> more </w:t>
      </w:r>
      <w:r w:rsidR="000530EE">
        <w:t xml:space="preserve">than just </w:t>
      </w:r>
      <w:r w:rsidR="00BE7E60">
        <w:t xml:space="preserve">complex </w:t>
      </w:r>
      <w:r w:rsidR="00743684">
        <w:t xml:space="preserve">machines. The move away from mechanism </w:t>
      </w:r>
      <w:r w:rsidR="000B0427">
        <w:t>in the 19</w:t>
      </w:r>
      <w:r w:rsidR="000B0427" w:rsidRPr="000B0427">
        <w:rPr>
          <w:vertAlign w:val="superscript"/>
        </w:rPr>
        <w:t>th</w:t>
      </w:r>
      <w:r w:rsidR="000B0427">
        <w:t xml:space="preserve"> century </w:t>
      </w:r>
      <w:r w:rsidR="00743684">
        <w:t>introduced the</w:t>
      </w:r>
      <w:r w:rsidR="000B0427">
        <w:t xml:space="preserve"> idea that there was an ontological difference between the living and non-living worlds. Thus, it doesn’t seem surprising, given the historical tension between mechanistic and teleological explanations</w:t>
      </w:r>
      <w:r w:rsidR="00AE6D52">
        <w:t xml:space="preserve"> (see Babcock and </w:t>
      </w:r>
      <w:proofErr w:type="spellStart"/>
      <w:r w:rsidR="00AE6D52">
        <w:t>McShea</w:t>
      </w:r>
      <w:proofErr w:type="spellEnd"/>
      <w:r w:rsidR="00AE6D52">
        <w:t xml:space="preserve">, </w:t>
      </w:r>
      <w:r w:rsidR="003478E9">
        <w:t>2022</w:t>
      </w:r>
      <w:r w:rsidR="00AE6D52">
        <w:t>)</w:t>
      </w:r>
      <w:r w:rsidR="0046569C">
        <w:t>,</w:t>
      </w:r>
      <w:r w:rsidR="000B0427">
        <w:t xml:space="preserve"> that the limitations of mechanistic approaches </w:t>
      </w:r>
      <w:r w:rsidR="00DF7FCD">
        <w:t>might</w:t>
      </w:r>
      <w:r w:rsidR="000B0427">
        <w:t xml:space="preserve"> </w:t>
      </w:r>
      <w:r w:rsidR="00DF7FCD">
        <w:t>tether</w:t>
      </w:r>
      <w:r w:rsidR="000B0427">
        <w:t xml:space="preserve"> </w:t>
      </w:r>
      <w:r w:rsidR="00DF7FCD">
        <w:t xml:space="preserve">ideas about </w:t>
      </w:r>
      <w:r w:rsidR="000B0427">
        <w:t xml:space="preserve">teleology </w:t>
      </w:r>
      <w:r w:rsidR="00DF7FCD">
        <w:t>to organization</w:t>
      </w:r>
      <w:r w:rsidR="009A373E">
        <w:t>al accounts</w:t>
      </w:r>
      <w:r w:rsidR="00DF7FCD">
        <w:t xml:space="preserve"> </w:t>
      </w:r>
      <w:r w:rsidR="000B0427">
        <w:t xml:space="preserve">as providing </w:t>
      </w:r>
      <w:r w:rsidR="00DF7FCD">
        <w:t xml:space="preserve">the </w:t>
      </w:r>
      <w:r w:rsidR="000B0427">
        <w:t xml:space="preserve">avenue for understanding the apparent ontological difference. </w:t>
      </w:r>
      <w:r w:rsidR="00624DDC">
        <w:t>In the last section of this paper</w:t>
      </w:r>
      <w:r w:rsidR="00D54655">
        <w:t>,</w:t>
      </w:r>
      <w:r w:rsidR="00624DDC">
        <w:t xml:space="preserve"> I’ll address this concern explicitly</w:t>
      </w:r>
      <w:r w:rsidR="00DB2F74">
        <w:t>, arguing that such concerns are misplaced</w:t>
      </w:r>
      <w:r w:rsidR="00624DDC">
        <w:t xml:space="preserve">. But for now, let’s examine whether </w:t>
      </w:r>
      <w:proofErr w:type="spellStart"/>
      <w:r w:rsidR="00624DDC">
        <w:t>Mossio</w:t>
      </w:r>
      <w:proofErr w:type="spellEnd"/>
      <w:r w:rsidR="00624DDC">
        <w:t xml:space="preserve"> and </w:t>
      </w:r>
      <w:proofErr w:type="spellStart"/>
      <w:r w:rsidR="00624DDC">
        <w:t>Bich’s</w:t>
      </w:r>
      <w:proofErr w:type="spellEnd"/>
      <w:r w:rsidR="00624DDC">
        <w:t xml:space="preserve"> efforts to block the extension of their account to non-biological entities succeed</w:t>
      </w:r>
      <w:r w:rsidR="00D54655">
        <w:t>s</w:t>
      </w:r>
      <w:r w:rsidR="00624DDC">
        <w:t xml:space="preserve">. </w:t>
      </w:r>
    </w:p>
    <w:p w14:paraId="7BCE82FC" w14:textId="77777777" w:rsidR="00E62E6A" w:rsidRDefault="00E62E6A" w:rsidP="00336460"/>
    <w:p w14:paraId="19C8E0AD" w14:textId="05BC97DF" w:rsidR="002733E1" w:rsidRDefault="00D54655" w:rsidP="00336460">
      <w:r>
        <w:t xml:space="preserve">Mossio and </w:t>
      </w:r>
      <w:r w:rsidR="00DB2F74">
        <w:t xml:space="preserve">Bich offer a nuanced assessment of whether teleology extends to inanimate nature. </w:t>
      </w:r>
      <w:r w:rsidR="003B4066">
        <w:t>They begin by</w:t>
      </w:r>
      <w:r w:rsidR="00DB2F74">
        <w:t xml:space="preserve"> </w:t>
      </w:r>
      <w:r w:rsidR="00711503">
        <w:t>noting</w:t>
      </w:r>
      <w:r w:rsidR="003B4066">
        <w:t xml:space="preserve"> that the</w:t>
      </w:r>
      <w:r w:rsidR="00DB2F74">
        <w:t xml:space="preserve"> matter remains an open question in the literature</w:t>
      </w:r>
      <w:r w:rsidR="00711503">
        <w:t xml:space="preserve">: </w:t>
      </w:r>
      <w:r w:rsidR="008C6BC9">
        <w:t>s</w:t>
      </w:r>
      <w:r w:rsidR="00DB2F74">
        <w:t xml:space="preserve">ome argue that </w:t>
      </w:r>
      <w:r w:rsidR="003B4066">
        <w:t xml:space="preserve">certain </w:t>
      </w:r>
      <w:r w:rsidR="00DB2F74">
        <w:t>dissipative structures</w:t>
      </w:r>
      <w:r w:rsidR="003B4066">
        <w:t xml:space="preserve"> contribute to their own maintenance</w:t>
      </w:r>
      <w:r w:rsidR="001B67CE">
        <w:t xml:space="preserve">, </w:t>
      </w:r>
      <w:r w:rsidR="003B4066">
        <w:t>while</w:t>
      </w:r>
      <w:r w:rsidR="00455725">
        <w:t xml:space="preserve"> others</w:t>
      </w:r>
      <w:r w:rsidR="003B4066">
        <w:t xml:space="preserve"> argue against it.</w:t>
      </w:r>
      <w:r w:rsidR="0099687B">
        <w:t xml:space="preserve"> I</w:t>
      </w:r>
      <w:r w:rsidR="00DB3D0D">
        <w:t>f it turns out that certain</w:t>
      </w:r>
      <w:r w:rsidR="00A56A0F">
        <w:t xml:space="preserve"> inanimate</w:t>
      </w:r>
      <w:r w:rsidR="00DB3D0D">
        <w:t xml:space="preserve"> dissipative structures </w:t>
      </w:r>
      <w:r w:rsidR="00DB3D0D" w:rsidRPr="002F39DE">
        <w:t>do</w:t>
      </w:r>
      <w:r w:rsidR="00DB3D0D">
        <w:rPr>
          <w:i/>
          <w:iCs/>
        </w:rPr>
        <w:t xml:space="preserve"> </w:t>
      </w:r>
      <w:r w:rsidR="00DB3D0D">
        <w:t>contribute to their own maintenance, then such structures would be intrinsically teleological</w:t>
      </w:r>
      <w:r w:rsidR="008C6BC9">
        <w:t>,</w:t>
      </w:r>
      <w:r w:rsidR="00033CE6">
        <w:t xml:space="preserve"> and </w:t>
      </w:r>
      <w:r w:rsidR="008C6BC9">
        <w:t xml:space="preserve">this would mean that </w:t>
      </w:r>
      <w:r w:rsidR="00033CE6">
        <w:t>teleology extend</w:t>
      </w:r>
      <w:r w:rsidR="008C6BC9">
        <w:t>s</w:t>
      </w:r>
      <w:r w:rsidR="00033CE6">
        <w:t xml:space="preserve"> beyond biology. But the</w:t>
      </w:r>
      <w:r w:rsidR="008C6BC9">
        <w:t>y</w:t>
      </w:r>
      <w:r w:rsidR="00033CE6">
        <w:t xml:space="preserve"> conclu</w:t>
      </w:r>
      <w:r w:rsidR="008C6BC9">
        <w:t>de</w:t>
      </w:r>
      <w:r w:rsidR="00033CE6">
        <w:t xml:space="preserve"> with the caveat that such forms of inanimate teleology would be “a radically different kind of causal regime”</w:t>
      </w:r>
      <w:r w:rsidR="008C6BC9">
        <w:t xml:space="preserve"> than those found throughout biology</w:t>
      </w:r>
      <w:r w:rsidR="00033CE6">
        <w:t xml:space="preserve"> (</w:t>
      </w:r>
      <w:proofErr w:type="spellStart"/>
      <w:r w:rsidR="00033CE6">
        <w:t>Mossio</w:t>
      </w:r>
      <w:proofErr w:type="spellEnd"/>
      <w:r w:rsidR="00033CE6">
        <w:t xml:space="preserve"> and </w:t>
      </w:r>
      <w:proofErr w:type="spellStart"/>
      <w:r w:rsidR="00033CE6">
        <w:t>Bich</w:t>
      </w:r>
      <w:proofErr w:type="spellEnd"/>
      <w:r w:rsidR="00097149">
        <w:t>,</w:t>
      </w:r>
      <w:r w:rsidR="00033CE6">
        <w:t xml:space="preserve"> 2017, p.1113). Inanimate dissipative structures would have “low internal complexity”</w:t>
      </w:r>
      <w:r w:rsidR="008C6BC9">
        <w:t xml:space="preserve">, they would “not </w:t>
      </w:r>
      <w:proofErr w:type="spellStart"/>
      <w:r w:rsidR="008C6BC9">
        <w:t>realise</w:t>
      </w:r>
      <w:proofErr w:type="spellEnd"/>
      <w:r w:rsidR="008C6BC9">
        <w:t xml:space="preserve"> closure” and they would be “largely determined by external boundary conditions</w:t>
      </w:r>
      <w:r w:rsidR="00A56A0F">
        <w:t>.</w:t>
      </w:r>
      <w:r w:rsidR="008C6BC9">
        <w:t xml:space="preserve">” Thus, the causal regimes found throughout the </w:t>
      </w:r>
      <w:r w:rsidR="005A5475">
        <w:t>biological world share almost no</w:t>
      </w:r>
      <w:r w:rsidR="009270BA">
        <w:t>ne of the</w:t>
      </w:r>
      <w:r w:rsidR="005A5475">
        <w:t xml:space="preserve"> features found in these other kinds of dissipative structure other than being teleological. In essence, it would show that teleology comes in vastly </w:t>
      </w:r>
      <w:r w:rsidR="005A5475">
        <w:lastRenderedPageBreak/>
        <w:t>differen</w:t>
      </w:r>
      <w:r w:rsidR="006244DE">
        <w:t>t</w:t>
      </w:r>
      <w:r w:rsidR="005A5475">
        <w:t xml:space="preserve"> configurations. What does such a possibility entail for organizational accounts of teleology?</w:t>
      </w:r>
    </w:p>
    <w:p w14:paraId="6E7EE002" w14:textId="77777777" w:rsidR="005A5475" w:rsidRDefault="005A5475" w:rsidP="00336460"/>
    <w:p w14:paraId="011B2885" w14:textId="32645F6F" w:rsidR="00DF3291" w:rsidRDefault="009270BA" w:rsidP="00336460">
      <w:r>
        <w:t xml:space="preserve">The possibility that dissipative structures </w:t>
      </w:r>
      <w:r w:rsidR="00000177">
        <w:t>could</w:t>
      </w:r>
      <w:r>
        <w:t xml:space="preserve"> be teleological according to the organizational account lends support </w:t>
      </w:r>
      <w:r w:rsidR="00937C8D">
        <w:t xml:space="preserve">to </w:t>
      </w:r>
      <w:r w:rsidR="00DF3291">
        <w:t>what was established at the end of the previous section</w:t>
      </w:r>
      <w:r>
        <w:t>. Acknowledging that teleological systems can exist without realizing closure, hav</w:t>
      </w:r>
      <w:r w:rsidR="00937C8D">
        <w:t>e</w:t>
      </w:r>
      <w:r>
        <w:t xml:space="preserve"> low internal complexity</w:t>
      </w:r>
      <w:r w:rsidR="00E83E98">
        <w:t xml:space="preserve"> </w:t>
      </w:r>
      <w:r>
        <w:t xml:space="preserve">while being determined by </w:t>
      </w:r>
      <w:r w:rsidRPr="009270BA">
        <w:rPr>
          <w:i/>
          <w:iCs/>
        </w:rPr>
        <w:t>external</w:t>
      </w:r>
      <w:r>
        <w:t xml:space="preserve"> conditions </w:t>
      </w:r>
      <w:r w:rsidR="005A118C">
        <w:t xml:space="preserve">is consistent with </w:t>
      </w:r>
      <w:r>
        <w:t xml:space="preserve">the premise that external fields are responsible for generating goal-directedness. </w:t>
      </w:r>
      <w:r w:rsidR="00FA0333">
        <w:t xml:space="preserve">These systems have lower degrees of teleology, but it seems to be </w:t>
      </w:r>
      <w:proofErr w:type="gramStart"/>
      <w:r w:rsidR="00FA0333">
        <w:t>teleology</w:t>
      </w:r>
      <w:proofErr w:type="gramEnd"/>
      <w:r w:rsidR="00FA0333">
        <w:t xml:space="preserve"> nonetheless. </w:t>
      </w:r>
      <w:r>
        <w:t xml:space="preserve">The “problem” that teleological systems </w:t>
      </w:r>
      <w:r w:rsidR="00937C8D">
        <w:t>are</w:t>
      </w:r>
      <w:r>
        <w:t xml:space="preserve"> located outside self-maintaining organisms is not a problem when teleology is allowed to be external</w:t>
      </w:r>
      <w:r w:rsidR="00000177">
        <w:t>ly driven,</w:t>
      </w:r>
      <w:r w:rsidR="00D724EE">
        <w:t xml:space="preserve"> like when it</w:t>
      </w:r>
      <w:r w:rsidR="00000177">
        <w:t xml:space="preserve"> </w:t>
      </w:r>
      <w:r w:rsidR="00DF3291">
        <w:t>result</w:t>
      </w:r>
      <w:r w:rsidR="00D724EE">
        <w:t>s</w:t>
      </w:r>
      <w:r w:rsidR="00000177">
        <w:t xml:space="preserve"> </w:t>
      </w:r>
      <w:r w:rsidR="00D724EE">
        <w:t xml:space="preserve">from </w:t>
      </w:r>
      <w:r w:rsidR="00060F2E">
        <w:t>things like</w:t>
      </w:r>
      <w:r w:rsidR="00000177">
        <w:t xml:space="preserve"> gravit</w:t>
      </w:r>
      <w:r w:rsidR="00D724EE">
        <w:t>ational field</w:t>
      </w:r>
      <w:r w:rsidR="00060F2E">
        <w:t>s</w:t>
      </w:r>
      <w:r w:rsidR="00DF3291">
        <w:t xml:space="preserve">. </w:t>
      </w:r>
      <w:r>
        <w:t xml:space="preserve">And, once we abandon the idea that teleology has </w:t>
      </w:r>
      <w:r w:rsidR="00DF3291">
        <w:t xml:space="preserve">special </w:t>
      </w:r>
      <w:r>
        <w:t xml:space="preserve">explanatory value when trying to understand living systems, this outcome is not surprising. That a hurricane </w:t>
      </w:r>
      <w:r w:rsidR="00DF3291">
        <w:t xml:space="preserve">only </w:t>
      </w:r>
      <w:r>
        <w:t xml:space="preserve">contains minimal self-maintaining </w:t>
      </w:r>
      <w:proofErr w:type="gramStart"/>
      <w:r>
        <w:t>properties, but</w:t>
      </w:r>
      <w:proofErr w:type="gramEnd"/>
      <w:r>
        <w:t xml:space="preserve"> is otherwise </w:t>
      </w:r>
      <w:r w:rsidR="00937C8D">
        <w:t>mostly</w:t>
      </w:r>
      <w:r>
        <w:t xml:space="preserve"> directed by much larger scale geothermal and atmospheric fields</w:t>
      </w:r>
      <w:r w:rsidR="00000177">
        <w:t>,</w:t>
      </w:r>
      <w:r>
        <w:t xml:space="preserve"> does not </w:t>
      </w:r>
      <w:r w:rsidR="00DF3291">
        <w:t>entail</w:t>
      </w:r>
      <w:r>
        <w:t xml:space="preserve"> it’s not teleological. The persistent and plastic behaviors of hurricanes, such as moving northwest from the </w:t>
      </w:r>
      <w:r w:rsidR="006244DE">
        <w:t xml:space="preserve">Eastern </w:t>
      </w:r>
      <w:r>
        <w:t xml:space="preserve">Atlantic </w:t>
      </w:r>
      <w:r w:rsidR="005155BA">
        <w:t>in</w:t>
      </w:r>
      <w:r>
        <w:t xml:space="preserve">to various areas of North America, and developing when warm, moist air rises </w:t>
      </w:r>
      <w:r w:rsidR="00937C8D">
        <w:t xml:space="preserve">to </w:t>
      </w:r>
      <w:r>
        <w:t>creat</w:t>
      </w:r>
      <w:r w:rsidR="00937C8D">
        <w:t>e</w:t>
      </w:r>
      <w:r>
        <w:t xml:space="preserve"> low pressure below it</w:t>
      </w:r>
      <w:r w:rsidR="005155BA">
        <w:t xml:space="preserve">, </w:t>
      </w:r>
      <w:r>
        <w:t xml:space="preserve">then spinning in a counterclockwise direction (when in the northern hemisphere) shows they </w:t>
      </w:r>
      <w:r w:rsidRPr="00A82DD4">
        <w:t>are</w:t>
      </w:r>
      <w:r>
        <w:t xml:space="preserve"> teleological. That </w:t>
      </w:r>
      <w:r w:rsidR="00DF3291">
        <w:t>hurricanes</w:t>
      </w:r>
      <w:r>
        <w:t xml:space="preserve"> a</w:t>
      </w:r>
      <w:r w:rsidR="00DF3291">
        <w:t>re</w:t>
      </w:r>
      <w:r>
        <w:t xml:space="preserve"> not </w:t>
      </w:r>
      <w:r w:rsidR="00DF3291">
        <w:t>alive</w:t>
      </w:r>
      <w:r>
        <w:t xml:space="preserve"> </w:t>
      </w:r>
      <w:r w:rsidR="00D724EE">
        <w:t>is, then, only</w:t>
      </w:r>
      <w:r>
        <w:t xml:space="preserve"> a problem for those seeking to understand the unique properties of living organisms. It is not a problem for those seeking to understand teleological systems. Where does this leave organizational accounts? </w:t>
      </w:r>
    </w:p>
    <w:p w14:paraId="120813F0" w14:textId="77777777" w:rsidR="00DF3291" w:rsidRDefault="00DF3291" w:rsidP="00336460"/>
    <w:p w14:paraId="59AE5ACE" w14:textId="316F4844" w:rsidR="00DF3291" w:rsidRDefault="009270BA" w:rsidP="00336460">
      <w:r>
        <w:t>I remain agnostic about whether closed causal regimes exhibit unique teleological properties. It is</w:t>
      </w:r>
      <w:r w:rsidR="001330F8">
        <w:t xml:space="preserve"> certainly</w:t>
      </w:r>
      <w:r>
        <w:t xml:space="preserve"> possible that</w:t>
      </w:r>
      <w:r w:rsidR="001330F8">
        <w:t xml:space="preserve"> </w:t>
      </w:r>
      <w:proofErr w:type="gramStart"/>
      <w:r w:rsidR="001330F8">
        <w:t>particular kinds</w:t>
      </w:r>
      <w:proofErr w:type="gramEnd"/>
      <w:r w:rsidR="001330F8">
        <w:t xml:space="preserve"> of</w:t>
      </w:r>
      <w:r>
        <w:t xml:space="preserve"> teleological systems are only found in closed causal regimes. </w:t>
      </w:r>
      <w:r w:rsidR="00393F1C">
        <w:t>W</w:t>
      </w:r>
      <w:r>
        <w:t xml:space="preserve">hile organizational accounts identify many interesting features of self-maintaining systems, </w:t>
      </w:r>
      <w:r w:rsidR="00393F1C">
        <w:t>they do less in providing</w:t>
      </w:r>
      <w:r>
        <w:t xml:space="preserve"> a </w:t>
      </w:r>
      <w:r w:rsidR="009D0C4B">
        <w:t>theory of</w:t>
      </w:r>
      <w:r w:rsidR="00DF3291">
        <w:t xml:space="preserve"> </w:t>
      </w:r>
      <w:r>
        <w:t xml:space="preserve">teleological systems. This is particularly </w:t>
      </w:r>
      <w:r w:rsidR="00DF3291">
        <w:t xml:space="preserve">true </w:t>
      </w:r>
      <w:r>
        <w:t>if teleological systems are found in areas of biology other than just in living systems, such as in evolutionary trends</w:t>
      </w:r>
      <w:r w:rsidR="00DF3291">
        <w:t xml:space="preserve">. Thus, </w:t>
      </w:r>
      <w:r w:rsidR="003F1696">
        <w:t xml:space="preserve">it seems </w:t>
      </w:r>
      <w:r w:rsidR="00DF1AD3">
        <w:t xml:space="preserve">very </w:t>
      </w:r>
      <w:r w:rsidR="003F1696">
        <w:t xml:space="preserve">possible that the </w:t>
      </w:r>
      <w:r w:rsidR="00DF3291">
        <w:t xml:space="preserve">organizational accounts </w:t>
      </w:r>
      <w:r w:rsidR="003F1696">
        <w:t xml:space="preserve">will yield a path forward in understanding some of the unique qualities of </w:t>
      </w:r>
      <w:r w:rsidR="00DF3291">
        <w:t>li</w:t>
      </w:r>
      <w:r w:rsidR="00B629FA">
        <w:t>ving systems</w:t>
      </w:r>
      <w:r w:rsidR="00DF3291">
        <w:t xml:space="preserve">, </w:t>
      </w:r>
      <w:r w:rsidR="003F1696">
        <w:t>however</w:t>
      </w:r>
      <w:r w:rsidR="00D84B87">
        <w:t xml:space="preserve"> I’m doubtful that they reveal </w:t>
      </w:r>
      <w:r w:rsidR="00F84B0D">
        <w:t>as much</w:t>
      </w:r>
      <w:r w:rsidR="00D84B87">
        <w:t xml:space="preserve"> about teleology</w:t>
      </w:r>
      <w:r w:rsidR="00DF3291">
        <w:t>.</w:t>
      </w:r>
    </w:p>
    <w:p w14:paraId="4110D09D" w14:textId="77777777" w:rsidR="00DF3291" w:rsidRDefault="00DF3291" w:rsidP="00336460"/>
    <w:p w14:paraId="3A2F5675" w14:textId="617FD5DF" w:rsidR="00ED147E" w:rsidRDefault="009270BA" w:rsidP="00336460">
      <w:r>
        <w:t xml:space="preserve">Another problem that </w:t>
      </w:r>
      <w:r w:rsidR="00DF3291">
        <w:t xml:space="preserve">the </w:t>
      </w:r>
      <w:r>
        <w:t>organizational accounts face is one raised in Garson (2016). Garson shows that organizational accounts of function</w:t>
      </w:r>
      <w:r>
        <w:rPr>
          <w:rStyle w:val="FootnoteReference"/>
        </w:rPr>
        <w:footnoteReference w:id="8"/>
      </w:r>
      <w:r>
        <w:t xml:space="preserve"> are subject to what he calls the “liberality objection”</w:t>
      </w:r>
      <w:r w:rsidR="002F39DE">
        <w:t>.</w:t>
      </w:r>
      <w:r>
        <w:t xml:space="preserve"> </w:t>
      </w:r>
      <w:r w:rsidR="001621F3">
        <w:t>This</w:t>
      </w:r>
      <w:r>
        <w:t xml:space="preserve"> objection is that the organizational account is too liberal </w:t>
      </w:r>
      <w:r w:rsidR="001330F8">
        <w:t>because it</w:t>
      </w:r>
      <w:r>
        <w:t xml:space="preserve"> ascribes functions </w:t>
      </w:r>
      <w:r w:rsidR="00385EF5">
        <w:t xml:space="preserve">in unintuitive ways. </w:t>
      </w:r>
      <w:r w:rsidR="00120DB9">
        <w:t>He</w:t>
      </w:r>
      <w:r w:rsidR="00385EF5">
        <w:t xml:space="preserve"> points out that </w:t>
      </w:r>
      <w:r w:rsidR="00C16856">
        <w:t>the</w:t>
      </w:r>
      <w:r w:rsidR="00385EF5">
        <w:t xml:space="preserve"> account </w:t>
      </w:r>
      <w:r w:rsidR="00120DB9">
        <w:t>results in having to say that</w:t>
      </w:r>
      <w:r w:rsidR="00385EF5">
        <w:t xml:space="preserve"> panic disorders a</w:t>
      </w:r>
      <w:r w:rsidR="00120DB9">
        <w:t xml:space="preserve">re </w:t>
      </w:r>
      <w:r w:rsidR="00385EF5">
        <w:t>functional, because</w:t>
      </w:r>
      <w:r w:rsidR="00DF3291">
        <w:t xml:space="preserve"> such disorders</w:t>
      </w:r>
      <w:r w:rsidR="00385EF5">
        <w:t xml:space="preserve"> contribute to their own self-</w:t>
      </w:r>
      <w:r w:rsidR="00DF3291">
        <w:t>maintenance</w:t>
      </w:r>
      <w:r w:rsidR="00385EF5">
        <w:t xml:space="preserve">. </w:t>
      </w:r>
      <w:r w:rsidR="00DF3291">
        <w:t>Notice, this</w:t>
      </w:r>
      <w:r w:rsidR="00385EF5">
        <w:t xml:space="preserve"> objection is</w:t>
      </w:r>
      <w:r>
        <w:t xml:space="preserve"> </w:t>
      </w:r>
      <w:proofErr w:type="gramStart"/>
      <w:r>
        <w:t>similar to</w:t>
      </w:r>
      <w:proofErr w:type="gramEnd"/>
      <w:r>
        <w:t xml:space="preserve"> what </w:t>
      </w:r>
      <w:r w:rsidR="001621F3">
        <w:t>has been discussed in this section</w:t>
      </w:r>
      <w:r w:rsidR="00DF3291">
        <w:t>.</w:t>
      </w:r>
      <w:r>
        <w:t xml:space="preserve"> Mossio and Bich worry that their account</w:t>
      </w:r>
      <w:r w:rsidR="00F84B0D">
        <w:t xml:space="preserve"> of teleology</w:t>
      </w:r>
      <w:r>
        <w:t xml:space="preserve"> is too liberal because it applies to certain non-living structures. </w:t>
      </w:r>
      <w:r w:rsidR="00672209">
        <w:t>As we’ve seen, t</w:t>
      </w:r>
      <w:r w:rsidR="00B629FA">
        <w:t>his</w:t>
      </w:r>
      <w:r w:rsidR="00DF3291">
        <w:t xml:space="preserve"> worry is </w:t>
      </w:r>
      <w:r w:rsidR="00B629FA">
        <w:t>not without cause</w:t>
      </w:r>
      <w:r w:rsidR="00DF3291">
        <w:t xml:space="preserve">. However, </w:t>
      </w:r>
      <w:r w:rsidR="00B629FA">
        <w:t>we’ve also seen that the</w:t>
      </w:r>
      <w:r w:rsidR="00DF3291">
        <w:t xml:space="preserve"> </w:t>
      </w:r>
      <w:r w:rsidR="00C16856">
        <w:t>field theory</w:t>
      </w:r>
      <w:r w:rsidR="00DF3291">
        <w:t xml:space="preserve"> </w:t>
      </w:r>
      <w:proofErr w:type="gramStart"/>
      <w:r w:rsidR="00DF3291">
        <w:t>is</w:t>
      </w:r>
      <w:r>
        <w:t xml:space="preserve"> </w:t>
      </w:r>
      <w:r w:rsidR="00DF3291">
        <w:t>able</w:t>
      </w:r>
      <w:r>
        <w:t xml:space="preserve"> </w:t>
      </w:r>
      <w:r w:rsidR="0061305E">
        <w:t>to</w:t>
      </w:r>
      <w:proofErr w:type="gramEnd"/>
      <w:r w:rsidR="0061305E">
        <w:t xml:space="preserve"> </w:t>
      </w:r>
      <w:r>
        <w:t xml:space="preserve">absorb </w:t>
      </w:r>
      <w:r w:rsidR="00DF3291">
        <w:t xml:space="preserve">the </w:t>
      </w:r>
      <w:r>
        <w:t>problematic counterexamples</w:t>
      </w:r>
      <w:r w:rsidR="00DF3291">
        <w:t xml:space="preserve"> that Nagel, Mossio and Bich attempt to address</w:t>
      </w:r>
      <w:r>
        <w:t xml:space="preserve">. </w:t>
      </w:r>
      <w:r w:rsidR="00DF3291">
        <w:t>It does this</w:t>
      </w:r>
      <w:r>
        <w:t xml:space="preserve"> by showing that teleology comes in degrees</w:t>
      </w:r>
      <w:r w:rsidR="00DF3291">
        <w:t xml:space="preserve"> that are relative to </w:t>
      </w:r>
      <w:r w:rsidR="00BD3D87">
        <w:t>the persistence and plasticity the system exhibits</w:t>
      </w:r>
      <w:r>
        <w:t xml:space="preserve">. </w:t>
      </w:r>
    </w:p>
    <w:p w14:paraId="44215896" w14:textId="77777777" w:rsidR="00ED147E" w:rsidRDefault="00ED147E" w:rsidP="00336460"/>
    <w:p w14:paraId="6A3925CD" w14:textId="4514A597" w:rsidR="00DC0A07" w:rsidRDefault="00B629FA" w:rsidP="00336460">
      <w:r>
        <w:lastRenderedPageBreak/>
        <w:t xml:space="preserve">Having </w:t>
      </w:r>
      <w:r w:rsidR="009270BA">
        <w:t xml:space="preserve">considered </w:t>
      </w:r>
      <w:r w:rsidR="00B06C40">
        <w:t xml:space="preserve">an </w:t>
      </w:r>
      <w:r w:rsidR="009270BA">
        <w:t xml:space="preserve">organizational account of teleology, let’s </w:t>
      </w:r>
      <w:r w:rsidR="00CB73C4">
        <w:t xml:space="preserve">now make the transition from teleology to function by </w:t>
      </w:r>
      <w:r w:rsidR="009270BA">
        <w:t>turn</w:t>
      </w:r>
      <w:r w:rsidR="00CB73C4">
        <w:t>ing</w:t>
      </w:r>
      <w:r w:rsidR="009270BA">
        <w:t xml:space="preserve"> to Garson’s generalized selected effects account of function</w:t>
      </w:r>
      <w:r w:rsidR="0007162D">
        <w:t>, or the “GSE</w:t>
      </w:r>
      <w:r w:rsidR="00DF1AD3">
        <w:t>”</w:t>
      </w:r>
      <w:r w:rsidR="0007162D">
        <w:t xml:space="preserve"> account.</w:t>
      </w:r>
      <w:r w:rsidR="00F84B0D">
        <w:t xml:space="preserve"> </w:t>
      </w:r>
      <w:r w:rsidR="00B06C40">
        <w:t xml:space="preserve">I want to look to the </w:t>
      </w:r>
      <w:r w:rsidR="0007162D">
        <w:t>G</w:t>
      </w:r>
      <w:r w:rsidR="00B06C40">
        <w:t xml:space="preserve">SE account of function </w:t>
      </w:r>
      <w:r w:rsidR="00F84B0D">
        <w:t xml:space="preserve">because Garson offers a </w:t>
      </w:r>
      <w:r w:rsidR="00B06C40">
        <w:t xml:space="preserve">very </w:t>
      </w:r>
      <w:r w:rsidR="00F84B0D">
        <w:t>different approach to</w:t>
      </w:r>
      <w:r w:rsidR="00B06C40">
        <w:t xml:space="preserve"> a very similar problem: How to</w:t>
      </w:r>
      <w:r w:rsidR="00F84B0D">
        <w:t xml:space="preserve"> </w:t>
      </w:r>
      <w:r w:rsidR="00B06C40">
        <w:t>avoid</w:t>
      </w:r>
      <w:r w:rsidR="00F84B0D">
        <w:t xml:space="preserve"> overexten</w:t>
      </w:r>
      <w:r w:rsidR="00B06C40">
        <w:t>ding one’s account</w:t>
      </w:r>
      <w:r w:rsidR="00F84B0D">
        <w:t xml:space="preserve"> </w:t>
      </w:r>
      <w:r w:rsidR="008331A1">
        <w:t>so that it doesn’t include certain forms of</w:t>
      </w:r>
      <w:r w:rsidR="00DF3291">
        <w:t xml:space="preserve"> inanimate nature</w:t>
      </w:r>
      <w:r w:rsidR="00B06C40">
        <w:t>?</w:t>
      </w:r>
      <w:r w:rsidR="00DF3291">
        <w:t xml:space="preserve"> </w:t>
      </w:r>
    </w:p>
    <w:p w14:paraId="29258795" w14:textId="5FC967CE" w:rsidR="00336460" w:rsidRDefault="00336460"/>
    <w:p w14:paraId="4CA02ADE" w14:textId="2C6EF43A" w:rsidR="00336460" w:rsidRPr="008E22A4" w:rsidRDefault="00943935">
      <w:r w:rsidRPr="008E22A4">
        <w:t>5</w:t>
      </w:r>
      <w:r w:rsidR="008E22A4">
        <w:t>.</w:t>
      </w:r>
      <w:r w:rsidR="001621F3" w:rsidRPr="008E22A4">
        <w:t xml:space="preserve"> </w:t>
      </w:r>
      <w:r w:rsidR="00B629FA" w:rsidRPr="008E22A4">
        <w:rPr>
          <w:i/>
          <w:iCs/>
        </w:rPr>
        <w:t>Functions and e</w:t>
      </w:r>
      <w:r w:rsidR="00FD37F1" w:rsidRPr="008E22A4">
        <w:rPr>
          <w:i/>
          <w:iCs/>
        </w:rPr>
        <w:t>roding rocks</w:t>
      </w:r>
    </w:p>
    <w:p w14:paraId="1F22868C" w14:textId="77777777" w:rsidR="00FD37F1" w:rsidRDefault="00FD37F1">
      <w:pPr>
        <w:rPr>
          <w:b/>
          <w:bCs/>
        </w:rPr>
      </w:pPr>
    </w:p>
    <w:p w14:paraId="11D47239" w14:textId="317430B7" w:rsidR="00FD37F1" w:rsidRDefault="00FD37F1" w:rsidP="00FD37F1">
      <w:r>
        <w:t xml:space="preserve">A counterexample that </w:t>
      </w:r>
      <w:r w:rsidR="00B460E4">
        <w:t xml:space="preserve">has been </w:t>
      </w:r>
      <w:r>
        <w:t>presented a</w:t>
      </w:r>
      <w:r w:rsidR="00B460E4">
        <w:t>s a</w:t>
      </w:r>
      <w:r>
        <w:t xml:space="preserve"> stumbling block for </w:t>
      </w:r>
      <w:r w:rsidR="004D2FBC">
        <w:t xml:space="preserve">a </w:t>
      </w:r>
      <w:r w:rsidR="0007162D">
        <w:t>GSE</w:t>
      </w:r>
      <w:r>
        <w:t xml:space="preserve"> account of function is the case of rocks being eroded on a beach (see </w:t>
      </w:r>
      <w:proofErr w:type="spellStart"/>
      <w:r>
        <w:t>Lewens</w:t>
      </w:r>
      <w:proofErr w:type="spellEnd"/>
      <w:r w:rsidR="00B152DD">
        <w:t>,</w:t>
      </w:r>
      <w:r>
        <w:t xml:space="preserve"> 2004; Kingsbury</w:t>
      </w:r>
      <w:r w:rsidR="00B152DD">
        <w:t>,</w:t>
      </w:r>
      <w:r>
        <w:t xml:space="preserve"> 2008; Garson</w:t>
      </w:r>
      <w:r w:rsidR="00B152DD">
        <w:t>,</w:t>
      </w:r>
      <w:r>
        <w:t xml:space="preserve"> 2019; </w:t>
      </w:r>
      <w:proofErr w:type="spellStart"/>
      <w:r>
        <w:t>Bourrat</w:t>
      </w:r>
      <w:proofErr w:type="spellEnd"/>
      <w:r w:rsidR="00B152DD">
        <w:t>,</w:t>
      </w:r>
      <w:r>
        <w:t xml:space="preserve"> 2021). </w:t>
      </w:r>
      <w:r w:rsidR="00C365D1">
        <w:t>In its canonical form</w:t>
      </w:r>
      <w:r>
        <w:t xml:space="preserve">, the SE account </w:t>
      </w:r>
      <w:r w:rsidR="00B460E4">
        <w:t>holds</w:t>
      </w:r>
      <w:r>
        <w:t xml:space="preserve"> that the function of </w:t>
      </w:r>
      <w:r>
        <w:rPr>
          <w:i/>
          <w:iCs/>
        </w:rPr>
        <w:t xml:space="preserve">x </w:t>
      </w:r>
      <w:r>
        <w:t xml:space="preserve">is to </w:t>
      </w:r>
      <w:r>
        <w:rPr>
          <w:i/>
          <w:iCs/>
        </w:rPr>
        <w:t xml:space="preserve">f </w:t>
      </w:r>
      <w:r>
        <w:t xml:space="preserve">if </w:t>
      </w:r>
      <w:r>
        <w:rPr>
          <w:i/>
          <w:iCs/>
        </w:rPr>
        <w:t xml:space="preserve">f </w:t>
      </w:r>
      <w:r>
        <w:t>has been selected in the past.</w:t>
      </w:r>
      <w:r>
        <w:rPr>
          <w:rStyle w:val="FootnoteReference"/>
        </w:rPr>
        <w:footnoteReference w:id="9"/>
      </w:r>
      <w:r>
        <w:t xml:space="preserve"> This account has a long history that originates </w:t>
      </w:r>
      <w:r w:rsidR="00522033">
        <w:t>with</w:t>
      </w:r>
      <w:r>
        <w:t xml:space="preserve"> Wright (</w:t>
      </w:r>
      <w:r w:rsidR="000D3239">
        <w:t>1973</w:t>
      </w:r>
      <w:r w:rsidR="00097149">
        <w:t>;</w:t>
      </w:r>
      <w:r w:rsidR="000D3239">
        <w:t xml:space="preserve"> </w:t>
      </w:r>
      <w:r>
        <w:t>1976), though it has been refined by</w:t>
      </w:r>
      <w:r w:rsidR="004272F9">
        <w:t xml:space="preserve"> </w:t>
      </w:r>
      <w:r w:rsidR="00B629FA">
        <w:t>others</w:t>
      </w:r>
      <w:r w:rsidR="004272F9">
        <w:t xml:space="preserve">, </w:t>
      </w:r>
      <w:r w:rsidR="000D3239">
        <w:t>such as</w:t>
      </w:r>
      <w:r>
        <w:t xml:space="preserve"> Neander (1991) and </w:t>
      </w:r>
      <w:r w:rsidR="00A82DD4">
        <w:t>Millikan</w:t>
      </w:r>
      <w:r w:rsidR="004272F9">
        <w:t xml:space="preserve"> (19</w:t>
      </w:r>
      <w:r w:rsidR="00EA2ED7">
        <w:t>89</w:t>
      </w:r>
      <w:r w:rsidR="004272F9">
        <w:t>)</w:t>
      </w:r>
      <w:r>
        <w:t xml:space="preserve">. </w:t>
      </w:r>
      <w:r w:rsidR="00435394">
        <w:t xml:space="preserve">However, Garson’s </w:t>
      </w:r>
      <w:r w:rsidR="0007162D">
        <w:t>GSE</w:t>
      </w:r>
      <w:r w:rsidR="00435394">
        <w:t xml:space="preserve"> account of function aims to extend the account further by incorporating instances of evolution by natural selection that take place without reproduction. </w:t>
      </w:r>
      <w:r w:rsidR="004D2FBC">
        <w:t>While the account has many virtues, it</w:t>
      </w:r>
      <w:r w:rsidR="00435394">
        <w:t xml:space="preserve"> </w:t>
      </w:r>
      <w:r w:rsidR="000D3239">
        <w:t>is</w:t>
      </w:r>
      <w:r w:rsidR="0011692C">
        <w:t xml:space="preserve"> susceptible</w:t>
      </w:r>
      <w:r w:rsidR="00435394">
        <w:t xml:space="preserve"> </w:t>
      </w:r>
      <w:r w:rsidR="000D3239">
        <w:t xml:space="preserve">to be critiqued with </w:t>
      </w:r>
      <w:r w:rsidR="002F39DE">
        <w:t>a</w:t>
      </w:r>
      <w:r w:rsidR="00435394">
        <w:t xml:space="preserve"> rock sorting</w:t>
      </w:r>
      <w:r w:rsidR="000D3239">
        <w:t xml:space="preserve"> example</w:t>
      </w:r>
      <w:r w:rsidR="00435394">
        <w:t xml:space="preserve">. </w:t>
      </w:r>
      <w:r w:rsidR="00B460E4">
        <w:t xml:space="preserve">When waves </w:t>
      </w:r>
      <w:r w:rsidR="0071196B">
        <w:t xml:space="preserve">on a beach </w:t>
      </w:r>
      <w:r w:rsidR="00B460E4">
        <w:t>grind rocks into each other</w:t>
      </w:r>
      <w:r w:rsidR="00B629FA">
        <w:t>,</w:t>
      </w:r>
      <w:r w:rsidR="00B460E4">
        <w:t xml:space="preserve"> a sorting process occurs. Harder rocks erode softer rocks, </w:t>
      </w:r>
      <w:r w:rsidR="00B629FA">
        <w:t>resulting</w:t>
      </w:r>
      <w:r w:rsidR="00A82DD4">
        <w:t xml:space="preserve"> </w:t>
      </w:r>
      <w:r w:rsidR="00B629FA">
        <w:t>in the selection of</w:t>
      </w:r>
      <w:r w:rsidR="00B460E4">
        <w:t xml:space="preserve"> harder </w:t>
      </w:r>
      <w:r w:rsidR="00B629FA">
        <w:t>rocks</w:t>
      </w:r>
      <w:r w:rsidR="00B460E4">
        <w:t xml:space="preserve"> over softer rocks. This </w:t>
      </w:r>
      <w:r w:rsidR="00B629FA">
        <w:t>seems to entail</w:t>
      </w:r>
      <w:r w:rsidR="00B460E4">
        <w:t xml:space="preserve"> that hardness is a function of these rocks</w:t>
      </w:r>
      <w:r w:rsidR="008331A1">
        <w:t xml:space="preserve"> because these rocks have been selected</w:t>
      </w:r>
      <w:r w:rsidR="000D3239">
        <w:t xml:space="preserve"> for.</w:t>
      </w:r>
      <w:r w:rsidR="00B460E4">
        <w:t xml:space="preserve"> </w:t>
      </w:r>
      <w:r>
        <w:t>But</w:t>
      </w:r>
      <w:r w:rsidR="00B460E4">
        <w:t xml:space="preserve">, like what we observed with the organizational accounts, </w:t>
      </w:r>
      <w:r w:rsidR="0071196B">
        <w:t>this</w:t>
      </w:r>
      <w:r>
        <w:t xml:space="preserve"> </w:t>
      </w:r>
      <w:r w:rsidR="00B460E4">
        <w:t>creates</w:t>
      </w:r>
      <w:r>
        <w:t xml:space="preserve"> trouble for the </w:t>
      </w:r>
      <w:r w:rsidR="00DF1AD3">
        <w:t>G</w:t>
      </w:r>
      <w:r>
        <w:t>SE account if one wants to avoid the outcome that rocks have natural functions</w:t>
      </w:r>
      <w:r w:rsidR="00B460E4">
        <w:t xml:space="preserve">, </w:t>
      </w:r>
      <w:proofErr w:type="gramStart"/>
      <w:r w:rsidR="00B460E4">
        <w:t>i.e.</w:t>
      </w:r>
      <w:proofErr w:type="gramEnd"/>
      <w:r w:rsidR="00B460E4">
        <w:t xml:space="preserve"> that inanimate natural entities might have functions.</w:t>
      </w:r>
      <w:r>
        <w:t xml:space="preserve"> This is what leads Garson (2019) to attempt to delimit the scope of a </w:t>
      </w:r>
      <w:r w:rsidR="0007162D">
        <w:t>G</w:t>
      </w:r>
      <w:r>
        <w:t xml:space="preserve">SE account. </w:t>
      </w:r>
      <w:r w:rsidR="00716B1B">
        <w:t>He</w:t>
      </w:r>
      <w:r>
        <w:t xml:space="preserve"> argues that </w:t>
      </w:r>
      <w:r w:rsidR="0071196B">
        <w:t xml:space="preserve">because </w:t>
      </w:r>
      <w:r>
        <w:t>rocks on a beach do not forms populations</w:t>
      </w:r>
      <w:r w:rsidR="00716B1B">
        <w:t xml:space="preserve">, </w:t>
      </w:r>
      <w:r w:rsidR="008331A1">
        <w:t>s</w:t>
      </w:r>
      <w:r>
        <w:t xml:space="preserve">elective processes </w:t>
      </w:r>
      <w:r w:rsidR="008331A1">
        <w:t>cannot</w:t>
      </w:r>
      <w:r w:rsidR="00716B1B">
        <w:t xml:space="preserve"> act on </w:t>
      </w:r>
      <w:r w:rsidR="008331A1">
        <w:t>them</w:t>
      </w:r>
      <w:r>
        <w:t>.</w:t>
      </w:r>
      <w:r w:rsidR="009C600A">
        <w:t xml:space="preserve"> But before examining Garson’s </w:t>
      </w:r>
      <w:r w:rsidR="0011692C">
        <w:t>argument</w:t>
      </w:r>
      <w:r w:rsidR="009C600A">
        <w:t>, let’s consider</w:t>
      </w:r>
      <w:r>
        <w:t xml:space="preserve"> why </w:t>
      </w:r>
      <w:r w:rsidR="009C600A">
        <w:t xml:space="preserve">anyone would </w:t>
      </w:r>
      <w:r>
        <w:t>think this kind of rock sorting is an instance of natural selection</w:t>
      </w:r>
      <w:r w:rsidR="00983FF3">
        <w:t xml:space="preserve"> to begin with</w:t>
      </w:r>
      <w:r w:rsidR="007402C0">
        <w:t>.</w:t>
      </w:r>
    </w:p>
    <w:p w14:paraId="54D87752" w14:textId="77777777" w:rsidR="00FD37F1" w:rsidRDefault="00FD37F1" w:rsidP="00FD37F1"/>
    <w:p w14:paraId="16E96246" w14:textId="17B8104D" w:rsidR="00DA1D0C" w:rsidRDefault="00FD37F1">
      <w:r>
        <w:t xml:space="preserve">Van </w:t>
      </w:r>
      <w:proofErr w:type="spellStart"/>
      <w:r>
        <w:t>Valen</w:t>
      </w:r>
      <w:proofErr w:type="spellEnd"/>
      <w:r>
        <w:t xml:space="preserve"> (1989) saw that selection has at least two modes </w:t>
      </w:r>
      <w:r w:rsidR="00983FF3">
        <w:t>of</w:t>
      </w:r>
      <w:r>
        <w:t xml:space="preserve"> producing adaptations </w:t>
      </w:r>
      <w:r w:rsidR="00983FF3">
        <w:t>beyond</w:t>
      </w:r>
      <w:r>
        <w:t xml:space="preserve"> reproduction. These other modes are </w:t>
      </w:r>
      <w:r>
        <w:rPr>
          <w:i/>
          <w:iCs/>
        </w:rPr>
        <w:t>growth</w:t>
      </w:r>
      <w:r>
        <w:t xml:space="preserve"> and </w:t>
      </w:r>
      <w:r>
        <w:rPr>
          <w:i/>
          <w:iCs/>
        </w:rPr>
        <w:t xml:space="preserve">persistence. </w:t>
      </w:r>
      <w:r>
        <w:t>Differential persistence</w:t>
      </w:r>
      <w:r w:rsidR="005B443A">
        <w:t xml:space="preserve"> applies to the rock case because it</w:t>
      </w:r>
      <w:r>
        <w:t xml:space="preserve"> measures fitness via the continued persistence of an entity. </w:t>
      </w:r>
      <w:r w:rsidR="005B443A">
        <w:t>H</w:t>
      </w:r>
      <w:r>
        <w:t>arder rocks are fitter insofar as they persist longer than softer rocks.</w:t>
      </w:r>
      <w:r w:rsidR="005B443A">
        <w:t xml:space="preserve"> As </w:t>
      </w:r>
      <w:proofErr w:type="spellStart"/>
      <w:r w:rsidR="005B443A">
        <w:t>Bourrat</w:t>
      </w:r>
      <w:proofErr w:type="spellEnd"/>
      <w:r w:rsidR="005B443A">
        <w:t xml:space="preserve"> (2021) observes</w:t>
      </w:r>
      <w:r w:rsidR="002E000E">
        <w:t>,</w:t>
      </w:r>
      <w:r w:rsidR="005B443A">
        <w:t xml:space="preserve"> </w:t>
      </w:r>
      <w:r w:rsidR="00C16856">
        <w:t>some</w:t>
      </w:r>
      <w:r w:rsidR="005B443A">
        <w:t xml:space="preserve"> philosophers of biology and evolutionary biologists have directed attention to the importance of differential persistence</w:t>
      </w:r>
      <w:r w:rsidR="00DF6F06">
        <w:t xml:space="preserve"> and growth, or </w:t>
      </w:r>
      <w:r w:rsidR="00DF6F06">
        <w:rPr>
          <w:i/>
          <w:iCs/>
        </w:rPr>
        <w:t>multiplication</w:t>
      </w:r>
      <w:r w:rsidR="00DF6F06">
        <w:t>,</w:t>
      </w:r>
      <w:r w:rsidR="005B443A">
        <w:t xml:space="preserve"> in understanding evolutionary selective processes (</w:t>
      </w:r>
      <w:proofErr w:type="gramStart"/>
      <w:r w:rsidR="00D2099D">
        <w:t>e.g.</w:t>
      </w:r>
      <w:proofErr w:type="gramEnd"/>
      <w:r w:rsidR="005B443A">
        <w:t xml:space="preserve"> Bouchard</w:t>
      </w:r>
      <w:r w:rsidR="00097149">
        <w:t xml:space="preserve">, </w:t>
      </w:r>
      <w:r w:rsidR="008D4AA5">
        <w:t>2008</w:t>
      </w:r>
      <w:r w:rsidR="00097149">
        <w:t>;</w:t>
      </w:r>
      <w:r w:rsidR="008D4AA5">
        <w:t xml:space="preserve"> </w:t>
      </w:r>
      <w:r w:rsidR="005B443A">
        <w:t>2014;</w:t>
      </w:r>
      <w:r w:rsidR="00A13DC9" w:rsidRPr="00A13DC9">
        <w:t xml:space="preserve"> </w:t>
      </w:r>
      <w:proofErr w:type="spellStart"/>
      <w:r w:rsidR="00A13DC9">
        <w:t>Bourrat</w:t>
      </w:r>
      <w:proofErr w:type="spellEnd"/>
      <w:r w:rsidR="00097149">
        <w:t>,</w:t>
      </w:r>
      <w:r w:rsidR="00A13DC9">
        <w:t xml:space="preserve"> 2014;</w:t>
      </w:r>
      <w:r w:rsidR="005B443A">
        <w:t xml:space="preserve"> Doolittle</w:t>
      </w:r>
      <w:r w:rsidR="00097149">
        <w:t>,</w:t>
      </w:r>
      <w:r w:rsidR="005B443A">
        <w:t xml:space="preserve"> 2014</w:t>
      </w:r>
      <w:r w:rsidR="00097149">
        <w:t>;</w:t>
      </w:r>
      <w:r w:rsidR="005B443A">
        <w:t xml:space="preserve"> 2016).</w:t>
      </w:r>
      <w:r w:rsidR="009C600A">
        <w:t xml:space="preserve"> </w:t>
      </w:r>
      <w:r w:rsidR="007402C0">
        <w:t>These authors have</w:t>
      </w:r>
      <w:r w:rsidR="009C600A">
        <w:t xml:space="preserve"> present</w:t>
      </w:r>
      <w:r w:rsidR="007402C0">
        <w:t>ed</w:t>
      </w:r>
      <w:r w:rsidR="009C600A">
        <w:t xml:space="preserve"> a strong case for a much broader conception of natural selection</w:t>
      </w:r>
      <w:r w:rsidR="006B79A0">
        <w:t xml:space="preserve">, one that </w:t>
      </w:r>
      <w:r w:rsidR="008D4AA5">
        <w:t>may well</w:t>
      </w:r>
      <w:r w:rsidR="006B79A0">
        <w:t xml:space="preserve"> extend selective processes to </w:t>
      </w:r>
      <w:r w:rsidR="00DF6F06">
        <w:t xml:space="preserve">things like </w:t>
      </w:r>
      <w:r w:rsidR="0011692C">
        <w:t xml:space="preserve">certain kinds of </w:t>
      </w:r>
      <w:r w:rsidR="006B79A0">
        <w:t>rocks.</w:t>
      </w:r>
      <w:r w:rsidR="009C600A">
        <w:rPr>
          <w:rStyle w:val="FootnoteReference"/>
        </w:rPr>
        <w:footnoteReference w:id="10"/>
      </w:r>
      <w:r w:rsidR="005B443A">
        <w:t xml:space="preserve"> </w:t>
      </w:r>
    </w:p>
    <w:p w14:paraId="008480B7" w14:textId="77777777" w:rsidR="00E307E7" w:rsidRDefault="00E307E7"/>
    <w:p w14:paraId="3495DA1B" w14:textId="09144556" w:rsidR="008011F1" w:rsidRDefault="006B79A0">
      <w:r>
        <w:t xml:space="preserve">To block the extension of </w:t>
      </w:r>
      <w:r w:rsidR="0007162D">
        <w:t>G</w:t>
      </w:r>
      <w:r>
        <w:t xml:space="preserve">SE functions to rocks, </w:t>
      </w:r>
      <w:r w:rsidR="00FD37F1">
        <w:t>Garson</w:t>
      </w:r>
      <w:r w:rsidR="00DA1D0C">
        <w:t>’s strategy is to show</w:t>
      </w:r>
      <w:r w:rsidR="00FD37F1">
        <w:t xml:space="preserve"> that rocks do not form populations</w:t>
      </w:r>
      <w:r w:rsidR="00DA1D0C">
        <w:t>.</w:t>
      </w:r>
      <w:r w:rsidR="00FD37F1">
        <w:t xml:space="preserve"> </w:t>
      </w:r>
      <w:r w:rsidR="00E307E7">
        <w:t>Because the</w:t>
      </w:r>
      <w:r w:rsidR="00FD37F1">
        <w:t xml:space="preserve"> interactions between individual rocks </w:t>
      </w:r>
      <w:r w:rsidR="00E307E7">
        <w:t>are</w:t>
      </w:r>
      <w:r w:rsidR="00FD37F1">
        <w:t xml:space="preserve"> extremely limited</w:t>
      </w:r>
      <w:r w:rsidR="00E307E7">
        <w:t xml:space="preserve">, </w:t>
      </w:r>
      <w:r w:rsidR="00FD37F1">
        <w:t xml:space="preserve">they fall short of </w:t>
      </w:r>
      <w:r w:rsidR="00E307E7">
        <w:t>having the</w:t>
      </w:r>
      <w:r w:rsidR="00FD37F1">
        <w:t xml:space="preserve"> type of interactions necessary </w:t>
      </w:r>
      <w:r w:rsidR="00E307E7">
        <w:t>to form</w:t>
      </w:r>
      <w:r w:rsidR="00FD37F1">
        <w:t xml:space="preserve"> populations.</w:t>
      </w:r>
      <w:r w:rsidR="00D5642F">
        <w:t xml:space="preserve"> </w:t>
      </w:r>
      <w:r w:rsidR="008011F1">
        <w:t>And, if rock</w:t>
      </w:r>
      <w:r w:rsidR="00235743">
        <w:t>s</w:t>
      </w:r>
      <w:r w:rsidR="008011F1">
        <w:t xml:space="preserve"> don’t form populations, then they </w:t>
      </w:r>
      <w:r w:rsidR="00E307E7">
        <w:t>cannot be</w:t>
      </w:r>
      <w:r w:rsidR="008011F1">
        <w:t xml:space="preserve"> subjects of selective forces. </w:t>
      </w:r>
      <w:r>
        <w:t xml:space="preserve">However, </w:t>
      </w:r>
      <w:r w:rsidR="007402C0">
        <w:t>recently</w:t>
      </w:r>
      <w:r>
        <w:t xml:space="preserve"> </w:t>
      </w:r>
      <w:proofErr w:type="spellStart"/>
      <w:r>
        <w:t>Bourrat</w:t>
      </w:r>
      <w:proofErr w:type="spellEnd"/>
      <w:r>
        <w:t xml:space="preserve"> </w:t>
      </w:r>
      <w:r>
        <w:lastRenderedPageBreak/>
        <w:t>(2021)</w:t>
      </w:r>
      <w:r w:rsidR="007402C0">
        <w:t xml:space="preserve"> has indicated that, ultimately, </w:t>
      </w:r>
      <w:r>
        <w:t xml:space="preserve">Garson’s efforts to block the extension of </w:t>
      </w:r>
      <w:r w:rsidR="0007162D">
        <w:t>G</w:t>
      </w:r>
      <w:r>
        <w:t xml:space="preserve">SE functions </w:t>
      </w:r>
      <w:proofErr w:type="gramStart"/>
      <w:r w:rsidR="007402C0">
        <w:t>does not succeed</w:t>
      </w:r>
      <w:proofErr w:type="gramEnd"/>
      <w:r>
        <w:t>.</w:t>
      </w:r>
      <w:r w:rsidR="00A13DC9">
        <w:rPr>
          <w:rStyle w:val="FootnoteReference"/>
        </w:rPr>
        <w:footnoteReference w:id="11"/>
      </w:r>
      <w:r>
        <w:t xml:space="preserve"> He</w:t>
      </w:r>
      <w:r w:rsidR="00D5642F">
        <w:t xml:space="preserve"> </w:t>
      </w:r>
      <w:r w:rsidR="00BA5BD7">
        <w:t>points out that there are</w:t>
      </w:r>
      <w:r w:rsidR="00D5642F">
        <w:t xml:space="preserve"> </w:t>
      </w:r>
      <w:r w:rsidR="00B30FF1">
        <w:t>numerous</w:t>
      </w:r>
      <w:r w:rsidR="00D5642F">
        <w:t xml:space="preserve"> </w:t>
      </w:r>
      <w:r w:rsidR="00872D68">
        <w:t>instances</w:t>
      </w:r>
      <w:r w:rsidR="00D5642F">
        <w:t xml:space="preserve"> </w:t>
      </w:r>
      <w:r w:rsidR="00B30FF1">
        <w:t>when</w:t>
      </w:r>
      <w:r w:rsidR="00D5642F">
        <w:t xml:space="preserve"> natural selection acts </w:t>
      </w:r>
      <w:r w:rsidR="007B76E6">
        <w:t>on entities that are not parts of the same population, citing examples from Sober (1984), Brandon (1990)</w:t>
      </w:r>
      <w:r w:rsidR="00D5642F">
        <w:t xml:space="preserve"> </w:t>
      </w:r>
      <w:r w:rsidR="007B76E6">
        <w:t xml:space="preserve">and </w:t>
      </w:r>
      <w:proofErr w:type="spellStart"/>
      <w:r w:rsidR="007B76E6">
        <w:t>Lewens</w:t>
      </w:r>
      <w:proofErr w:type="spellEnd"/>
      <w:r w:rsidR="007B76E6">
        <w:t xml:space="preserve"> (2007). These arguments cast doubt on whether </w:t>
      </w:r>
      <w:r w:rsidR="00E52DAF">
        <w:t xml:space="preserve">being part of a population </w:t>
      </w:r>
      <w:r w:rsidR="007402C0">
        <w:t>is</w:t>
      </w:r>
      <w:r w:rsidR="00D43D5E">
        <w:t xml:space="preserve"> </w:t>
      </w:r>
      <w:proofErr w:type="gramStart"/>
      <w:r w:rsidR="00D43D5E">
        <w:t>actually</w:t>
      </w:r>
      <w:r w:rsidR="00E52DAF">
        <w:t xml:space="preserve"> necessary</w:t>
      </w:r>
      <w:proofErr w:type="gramEnd"/>
      <w:r w:rsidR="00E52DAF">
        <w:t xml:space="preserve"> for selection to occur, and thereby whether functions </w:t>
      </w:r>
      <w:r w:rsidR="007402C0">
        <w:t>can</w:t>
      </w:r>
      <w:r w:rsidR="00872D68">
        <w:t xml:space="preserve"> </w:t>
      </w:r>
      <w:r w:rsidR="00455306">
        <w:t xml:space="preserve">only </w:t>
      </w:r>
      <w:r w:rsidR="007402C0">
        <w:t xml:space="preserve">be </w:t>
      </w:r>
      <w:r w:rsidR="00455306">
        <w:t xml:space="preserve">found in </w:t>
      </w:r>
      <w:r w:rsidR="00E52DAF">
        <w:t>pop</w:t>
      </w:r>
      <w:r w:rsidR="00455306">
        <w:t>ulations.</w:t>
      </w:r>
      <w:r w:rsidR="00AE4B67">
        <w:t xml:space="preserve"> </w:t>
      </w:r>
      <w:r w:rsidR="005E7194">
        <w:t>To</w:t>
      </w:r>
      <w:r w:rsidR="00C16856">
        <w:t xml:space="preserve"> present </w:t>
      </w:r>
      <w:r w:rsidR="00235743">
        <w:t xml:space="preserve">just one of </w:t>
      </w:r>
      <w:proofErr w:type="spellStart"/>
      <w:r w:rsidR="00235743">
        <w:t>Bourra</w:t>
      </w:r>
      <w:r w:rsidR="00716B1B">
        <w:t>t’s</w:t>
      </w:r>
      <w:proofErr w:type="spellEnd"/>
      <w:r w:rsidR="00716B1B">
        <w:t xml:space="preserve"> </w:t>
      </w:r>
      <w:r w:rsidR="007402C0">
        <w:t>reasons</w:t>
      </w:r>
      <w:r w:rsidR="005E7194">
        <w:t>:</w:t>
      </w:r>
      <w:r w:rsidR="00235743">
        <w:t xml:space="preserve"> </w:t>
      </w:r>
      <w:r w:rsidR="00AE4B67">
        <w:t>Darwin</w:t>
      </w:r>
      <w:r w:rsidR="00FD37F1">
        <w:t xml:space="preserve"> imagined </w:t>
      </w:r>
      <w:r w:rsidR="00AE4B67">
        <w:t>two plants on the edge of a desert</w:t>
      </w:r>
      <w:r w:rsidR="004F2409">
        <w:t>. If they</w:t>
      </w:r>
      <w:r w:rsidR="0018343F">
        <w:t xml:space="preserve"> </w:t>
      </w:r>
      <w:r w:rsidR="00FD37F1">
        <w:t xml:space="preserve">were </w:t>
      </w:r>
      <w:r w:rsidR="0018343F">
        <w:t xml:space="preserve">subjected to the selective force of </w:t>
      </w:r>
      <w:r w:rsidR="00AE4B67">
        <w:t>a draught</w:t>
      </w:r>
      <w:r w:rsidR="0018343F">
        <w:t xml:space="preserve">, </w:t>
      </w:r>
      <w:r w:rsidR="00FD37F1">
        <w:t>they would not be in</w:t>
      </w:r>
      <w:r w:rsidR="0018343F">
        <w:t xml:space="preserve"> </w:t>
      </w:r>
      <w:r w:rsidR="00AE4B67">
        <w:t>competition with each other</w:t>
      </w:r>
      <w:r w:rsidR="00B30FF1">
        <w:t>,</w:t>
      </w:r>
      <w:r w:rsidR="00AE4B67">
        <w:t xml:space="preserve"> </w:t>
      </w:r>
      <w:r w:rsidR="0018343F">
        <w:t>n</w:t>
      </w:r>
      <w:r w:rsidR="00AE4B67">
        <w:t>or interacting in any way</w:t>
      </w:r>
      <w:r w:rsidR="0018343F">
        <w:t>. In such a case, they do not form a population by any definition</w:t>
      </w:r>
      <w:r w:rsidR="00E05E38">
        <w:t>.</w:t>
      </w:r>
      <w:r w:rsidR="0018343F">
        <w:t xml:space="preserve"> </w:t>
      </w:r>
      <w:r w:rsidR="00E05E38">
        <w:t>Y</w:t>
      </w:r>
      <w:r w:rsidR="0018343F">
        <w:t>et</w:t>
      </w:r>
      <w:r w:rsidR="00E05E38">
        <w:t>,</w:t>
      </w:r>
      <w:r w:rsidR="0018343F">
        <w:t xml:space="preserve"> like the rocks, they </w:t>
      </w:r>
      <w:r w:rsidR="00FD37F1">
        <w:t>would be</w:t>
      </w:r>
      <w:r w:rsidR="0018343F">
        <w:t xml:space="preserve"> subject to </w:t>
      </w:r>
      <w:r w:rsidR="00FD37F1">
        <w:t xml:space="preserve">selection in the form of </w:t>
      </w:r>
      <w:r w:rsidR="0018343F">
        <w:t xml:space="preserve">differential persistence. </w:t>
      </w:r>
      <w:r w:rsidR="00E54696">
        <w:t xml:space="preserve">Such cases lead </w:t>
      </w:r>
      <w:proofErr w:type="spellStart"/>
      <w:r w:rsidR="00455306">
        <w:t>Bourrat</w:t>
      </w:r>
      <w:proofErr w:type="spellEnd"/>
      <w:r w:rsidR="00455306">
        <w:t xml:space="preserve"> </w:t>
      </w:r>
      <w:r w:rsidR="00E54696">
        <w:t>to “remain pessimistic” about whether there is a systematic means through which attributions of function</w:t>
      </w:r>
      <w:r w:rsidR="003D6018">
        <w:t xml:space="preserve">s </w:t>
      </w:r>
      <w:r w:rsidR="00E54696">
        <w:t xml:space="preserve">can be limited to biotic entities. In fact, </w:t>
      </w:r>
      <w:proofErr w:type="spellStart"/>
      <w:r w:rsidR="00E54696">
        <w:t>Bourrat</w:t>
      </w:r>
      <w:proofErr w:type="spellEnd"/>
      <w:r w:rsidR="00E54696">
        <w:t xml:space="preserve"> ends his paper </w:t>
      </w:r>
      <w:r w:rsidR="00A82DD4">
        <w:t>quoting</w:t>
      </w:r>
      <w:r w:rsidR="00E54696">
        <w:t xml:space="preserve"> </w:t>
      </w:r>
      <w:r w:rsidR="00345CA7">
        <w:t xml:space="preserve">a long section from </w:t>
      </w:r>
      <w:r w:rsidR="00E54696">
        <w:t xml:space="preserve">Van </w:t>
      </w:r>
      <w:proofErr w:type="spellStart"/>
      <w:r w:rsidR="00E54696">
        <w:t>Valen</w:t>
      </w:r>
      <w:proofErr w:type="spellEnd"/>
      <w:r w:rsidR="00345CA7">
        <w:t xml:space="preserve"> (1989) where </w:t>
      </w:r>
      <w:r w:rsidR="008011F1">
        <w:t xml:space="preserve">Van </w:t>
      </w:r>
      <w:proofErr w:type="spellStart"/>
      <w:r w:rsidR="008011F1">
        <w:t>Valen</w:t>
      </w:r>
      <w:proofErr w:type="spellEnd"/>
      <w:r w:rsidR="00E54696">
        <w:t xml:space="preserve"> exten</w:t>
      </w:r>
      <w:r w:rsidR="00A82DD4">
        <w:t>d</w:t>
      </w:r>
      <w:r w:rsidR="00345CA7">
        <w:t>s evolution by natural selection to minerals.</w:t>
      </w:r>
      <w:r w:rsidR="00C365D1">
        <w:t xml:space="preserve"> </w:t>
      </w:r>
      <w:r w:rsidR="00345CA7">
        <w:t xml:space="preserve"> </w:t>
      </w:r>
    </w:p>
    <w:p w14:paraId="02881C80" w14:textId="77777777" w:rsidR="008011F1" w:rsidRDefault="008011F1"/>
    <w:p w14:paraId="79367B5A" w14:textId="4D252D3D" w:rsidR="00594394" w:rsidRDefault="00AB5453">
      <w:r>
        <w:t xml:space="preserve">Insofar as </w:t>
      </w:r>
      <w:proofErr w:type="spellStart"/>
      <w:r>
        <w:t>Bourrat</w:t>
      </w:r>
      <w:proofErr w:type="spellEnd"/>
      <w:r>
        <w:t xml:space="preserve"> is correct, </w:t>
      </w:r>
      <w:r w:rsidR="00983FF3">
        <w:t xml:space="preserve">it means that, like in the cases considered in the sections above, once again we’re unable to find a principled way to restrict </w:t>
      </w:r>
      <w:r w:rsidR="00D43D5E">
        <w:t>functions to</w:t>
      </w:r>
      <w:r w:rsidR="00692135">
        <w:t xml:space="preserve"> only </w:t>
      </w:r>
      <w:r w:rsidR="00983FF3">
        <w:t>animate nature</w:t>
      </w:r>
      <w:r w:rsidR="00594394">
        <w:t xml:space="preserve">. </w:t>
      </w:r>
      <w:r w:rsidR="00A82DD4">
        <w:t xml:space="preserve">Even more tellingly, </w:t>
      </w:r>
      <w:proofErr w:type="spellStart"/>
      <w:r w:rsidR="005B443A">
        <w:t>Bourrat</w:t>
      </w:r>
      <w:proofErr w:type="spellEnd"/>
      <w:r w:rsidR="005B443A">
        <w:t xml:space="preserve"> tentatively suggests that the more permissive application of function to certain parts of non-living nature might mean developing an account of function that comes in degrees. </w:t>
      </w:r>
      <w:r w:rsidR="00922559">
        <w:t xml:space="preserve">Thus, he suggests something </w:t>
      </w:r>
      <w:r w:rsidR="00C25778">
        <w:t>not unlike</w:t>
      </w:r>
      <w:r w:rsidR="00922559">
        <w:t xml:space="preserve"> what </w:t>
      </w:r>
      <w:r w:rsidR="008D352C">
        <w:t>Matthewson (2020)</w:t>
      </w:r>
      <w:r w:rsidR="0037796A">
        <w:t xml:space="preserve"> does and what I have in this paper</w:t>
      </w:r>
      <w:r w:rsidR="00922559">
        <w:t>.</w:t>
      </w:r>
      <w:r w:rsidR="0007162D">
        <w:t xml:space="preserve"> T</w:t>
      </w:r>
      <w:r w:rsidR="005B443A">
        <w:t xml:space="preserve">he idea </w:t>
      </w:r>
      <w:r w:rsidR="004E0ADA">
        <w:t>that</w:t>
      </w:r>
      <w:r w:rsidR="005B443A">
        <w:t xml:space="preserve"> function comes in degrees aligns with what field theory has to say about the structure </w:t>
      </w:r>
      <w:r w:rsidR="004E0ADA">
        <w:t xml:space="preserve">of </w:t>
      </w:r>
      <w:r w:rsidR="005B443A">
        <w:t>teleology.</w:t>
      </w:r>
      <w:r w:rsidR="00A82DD4">
        <w:t xml:space="preserve"> </w:t>
      </w:r>
      <w:r w:rsidR="00692135">
        <w:t xml:space="preserve">If teleology extends to inanimate nature, it's not surprising that functions do too </w:t>
      </w:r>
      <w:proofErr w:type="gramStart"/>
      <w:r w:rsidR="00692135">
        <w:t>given</w:t>
      </w:r>
      <w:proofErr w:type="gramEnd"/>
      <w:r w:rsidR="00692135">
        <w:t xml:space="preserve"> the </w:t>
      </w:r>
      <w:r w:rsidR="00545485">
        <w:t xml:space="preserve">connection teleology and function have with each other. </w:t>
      </w:r>
      <w:r w:rsidR="00375D50">
        <w:t>And on this count,</w:t>
      </w:r>
      <w:r w:rsidR="00922559">
        <w:t xml:space="preserve"> field theory </w:t>
      </w:r>
      <w:r w:rsidR="008F3DDA">
        <w:t>may have</w:t>
      </w:r>
      <w:r w:rsidR="00922559">
        <w:t xml:space="preserve"> a</w:t>
      </w:r>
      <w:r w:rsidR="008F3DDA">
        <w:t>n</w:t>
      </w:r>
      <w:r w:rsidR="00375D50">
        <w:t xml:space="preserve"> explanatory</w:t>
      </w:r>
      <w:r w:rsidR="00922559">
        <w:t xml:space="preserve"> edge over Matthewson’s account because while Matthewson notes th</w:t>
      </w:r>
      <w:r w:rsidR="008F3DDA">
        <w:t>at</w:t>
      </w:r>
      <w:r w:rsidR="00922559">
        <w:t xml:space="preserve"> natural selection comes in degrees, </w:t>
      </w:r>
      <w:r w:rsidR="000263EA">
        <w:t>his argument</w:t>
      </w:r>
      <w:r w:rsidR="00922559">
        <w:t xml:space="preserve"> does not </w:t>
      </w:r>
      <w:r w:rsidR="00A13DC9">
        <w:t xml:space="preserve">explicitly </w:t>
      </w:r>
      <w:r w:rsidR="00922559">
        <w:t xml:space="preserve">consider the implications of </w:t>
      </w:r>
      <w:r w:rsidR="00922559" w:rsidRPr="00922559">
        <w:t>multiplication</w:t>
      </w:r>
      <w:r w:rsidR="00922559">
        <w:t xml:space="preserve">. </w:t>
      </w:r>
      <w:r w:rsidR="008F3DDA">
        <w:t xml:space="preserve">Thus, it isn’t obviously able to take onboard the extension of selective processes to inanimate entities. </w:t>
      </w:r>
      <w:r w:rsidR="00C25778">
        <w:t>Still</w:t>
      </w:r>
      <w:r w:rsidR="00375D50">
        <w:t xml:space="preserve">, this shouldn’t undermine the </w:t>
      </w:r>
      <w:r w:rsidR="0007162D">
        <w:t>broader</w:t>
      </w:r>
      <w:r w:rsidR="00375D50">
        <w:t xml:space="preserve"> agreement </w:t>
      </w:r>
      <w:r w:rsidR="0007162D">
        <w:t>that’s coming into focus:</w:t>
      </w:r>
      <w:r w:rsidR="00C25778">
        <w:t xml:space="preserve"> </w:t>
      </w:r>
      <w:r w:rsidR="00375D50">
        <w:t xml:space="preserve">functions and teleology </w:t>
      </w:r>
      <w:r w:rsidR="00C25778">
        <w:t>come in</w:t>
      </w:r>
      <w:r w:rsidR="00375D50">
        <w:t xml:space="preserve"> degrees.</w:t>
      </w:r>
    </w:p>
    <w:p w14:paraId="0A985611" w14:textId="77777777" w:rsidR="00594394" w:rsidRDefault="00594394"/>
    <w:p w14:paraId="237A544B" w14:textId="7D6EC14E" w:rsidR="00134FDE" w:rsidRDefault="005B443A">
      <w:r>
        <w:t>In the next section</w:t>
      </w:r>
      <w:r w:rsidR="00A82DD4">
        <w:t>,</w:t>
      </w:r>
      <w:r>
        <w:t xml:space="preserve"> </w:t>
      </w:r>
      <w:r w:rsidR="00375D50">
        <w:t>I look to minerals as a case study to illustrate how functions and teleology extend to non-living entities</w:t>
      </w:r>
      <w:r>
        <w:t xml:space="preserve">. </w:t>
      </w:r>
      <w:r w:rsidR="001C29DD">
        <w:t xml:space="preserve">Following up </w:t>
      </w:r>
      <w:r w:rsidR="008011F1">
        <w:t xml:space="preserve">on </w:t>
      </w:r>
      <w:r w:rsidR="00B101D1">
        <w:t xml:space="preserve">Van </w:t>
      </w:r>
      <w:proofErr w:type="spellStart"/>
      <w:r w:rsidR="00B101D1">
        <w:t>Valen’s</w:t>
      </w:r>
      <w:proofErr w:type="spellEnd"/>
      <w:r w:rsidR="00B101D1">
        <w:t xml:space="preserve"> extension of such selection to minerals, mineralogists have already made a connection between selective forces and minerals. Looking at their assessment reveals that differential persistence </w:t>
      </w:r>
      <w:r w:rsidR="00375D50">
        <w:t xml:space="preserve">and growth may, at times, yield </w:t>
      </w:r>
      <w:proofErr w:type="gramStart"/>
      <w:r w:rsidR="004F6764">
        <w:t>fairly</w:t>
      </w:r>
      <w:r w:rsidR="00375D50">
        <w:t xml:space="preserve"> robust</w:t>
      </w:r>
      <w:proofErr w:type="gramEnd"/>
      <w:r w:rsidR="00375D50">
        <w:t xml:space="preserve"> </w:t>
      </w:r>
      <w:r>
        <w:t>teleolog</w:t>
      </w:r>
      <w:r w:rsidR="003D6018">
        <w:t>ical systems</w:t>
      </w:r>
      <w:r>
        <w:t xml:space="preserve"> and function</w:t>
      </w:r>
      <w:r w:rsidR="003D6018">
        <w:t>s</w:t>
      </w:r>
      <w:r w:rsidR="00B101D1">
        <w:t>.</w:t>
      </w:r>
      <w:r w:rsidR="00A23FCD">
        <w:t xml:space="preserve"> </w:t>
      </w:r>
    </w:p>
    <w:p w14:paraId="51279A09" w14:textId="774D2435" w:rsidR="00A23FCD" w:rsidRDefault="00A23FCD"/>
    <w:p w14:paraId="6572F665" w14:textId="7C2284F0" w:rsidR="00A23FCD" w:rsidRPr="008E22A4" w:rsidRDefault="00943935">
      <w:r w:rsidRPr="008E22A4">
        <w:t>6</w:t>
      </w:r>
      <w:r w:rsidR="008E22A4">
        <w:t>.</w:t>
      </w:r>
      <w:r w:rsidR="00A23FCD" w:rsidRPr="008E22A4">
        <w:t xml:space="preserve"> </w:t>
      </w:r>
      <w:r w:rsidR="00A23FCD" w:rsidRPr="008E22A4">
        <w:rPr>
          <w:i/>
          <w:iCs/>
        </w:rPr>
        <w:t xml:space="preserve">Mineral </w:t>
      </w:r>
      <w:r w:rsidR="00900881" w:rsidRPr="008E22A4">
        <w:rPr>
          <w:i/>
          <w:iCs/>
        </w:rPr>
        <w:t>function</w:t>
      </w:r>
      <w:r w:rsidR="00B30FF1" w:rsidRPr="008E22A4">
        <w:rPr>
          <w:i/>
          <w:iCs/>
        </w:rPr>
        <w:t>s</w:t>
      </w:r>
      <w:r w:rsidR="00900881" w:rsidRPr="008E22A4">
        <w:rPr>
          <w:i/>
          <w:iCs/>
        </w:rPr>
        <w:t xml:space="preserve"> and </w:t>
      </w:r>
      <w:r w:rsidR="00BF5E65" w:rsidRPr="008E22A4">
        <w:rPr>
          <w:i/>
          <w:iCs/>
        </w:rPr>
        <w:t>teleology</w:t>
      </w:r>
      <w:r w:rsidR="008C1C48" w:rsidRPr="008E22A4">
        <w:rPr>
          <w:i/>
          <w:iCs/>
        </w:rPr>
        <w:t>?</w:t>
      </w:r>
    </w:p>
    <w:p w14:paraId="66A213A5" w14:textId="72D88A83" w:rsidR="00B101D1" w:rsidRDefault="00B101D1"/>
    <w:p w14:paraId="7F48D5C5" w14:textId="7FD5E05E" w:rsidR="00E43555" w:rsidRDefault="00C522C3" w:rsidP="006A6398">
      <w:r>
        <w:t>Relatively recently s</w:t>
      </w:r>
      <w:r w:rsidR="004F14FE">
        <w:t xml:space="preserve">ome mineralogists </w:t>
      </w:r>
      <w:r w:rsidR="00BF5E65">
        <w:t xml:space="preserve">have </w:t>
      </w:r>
      <w:r w:rsidR="00B30FF1">
        <w:t>hypothesized</w:t>
      </w:r>
      <w:r w:rsidR="004F14FE">
        <w:t xml:space="preserve"> that</w:t>
      </w:r>
      <w:r w:rsidR="00B101D1" w:rsidRPr="00B101D1">
        <w:t xml:space="preserve"> mineral</w:t>
      </w:r>
      <w:r>
        <w:t xml:space="preserve"> species have</w:t>
      </w:r>
      <w:r w:rsidR="00B101D1" w:rsidRPr="00B101D1">
        <w:t xml:space="preserve"> </w:t>
      </w:r>
      <w:r w:rsidR="0015589B">
        <w:t>evolve</w:t>
      </w:r>
      <w:r>
        <w:t>d.</w:t>
      </w:r>
      <w:r w:rsidR="004F14FE">
        <w:t xml:space="preserve"> </w:t>
      </w:r>
      <w:r>
        <w:t>In a theory</w:t>
      </w:r>
      <w:r w:rsidR="00B101D1" w:rsidRPr="00B101D1">
        <w:t xml:space="preserve"> put forward in Hazen et al. (2008), </w:t>
      </w:r>
      <w:r>
        <w:t>the authors argue</w:t>
      </w:r>
      <w:r w:rsidR="00B101D1" w:rsidRPr="00B101D1">
        <w:t xml:space="preserve"> </w:t>
      </w:r>
      <w:r w:rsidR="004F14FE">
        <w:t>that</w:t>
      </w:r>
      <w:r w:rsidR="00B101D1" w:rsidRPr="00B101D1">
        <w:t xml:space="preserve"> mineral species exhibit some of the key aspects of evolving systems such as selection, punctuation</w:t>
      </w:r>
      <w:r w:rsidR="0025092F">
        <w:t>,</w:t>
      </w:r>
      <w:r w:rsidR="00B101D1" w:rsidRPr="00B101D1">
        <w:t xml:space="preserve"> and extinction</w:t>
      </w:r>
      <w:r w:rsidR="00A82DD4">
        <w:t>.</w:t>
      </w:r>
      <w:r w:rsidR="0015589B">
        <w:t xml:space="preserve"> </w:t>
      </w:r>
      <w:r>
        <w:t>Alt</w:t>
      </w:r>
      <w:r w:rsidR="00A82DD4">
        <w:t xml:space="preserve">hough they make </w:t>
      </w:r>
      <w:r w:rsidR="004F14FE">
        <w:t>no</w:t>
      </w:r>
      <w:r w:rsidR="00A82DD4">
        <w:t xml:space="preserve"> reference to Van </w:t>
      </w:r>
      <w:proofErr w:type="spellStart"/>
      <w:r w:rsidR="00A82DD4">
        <w:t>Valen’s</w:t>
      </w:r>
      <w:proofErr w:type="spellEnd"/>
      <w:r w:rsidR="00A82DD4">
        <w:t xml:space="preserve"> modes</w:t>
      </w:r>
      <w:r>
        <w:t xml:space="preserve"> of selection </w:t>
      </w:r>
      <w:r w:rsidR="004F14FE">
        <w:t xml:space="preserve">they </w:t>
      </w:r>
      <w:r w:rsidR="004F14FE" w:rsidRPr="00B101D1">
        <w:t>point towards evidence in the geological record to support a view</w:t>
      </w:r>
      <w:r w:rsidR="00D43D5E">
        <w:t xml:space="preserve"> depicting </w:t>
      </w:r>
      <w:r w:rsidR="004F14FE" w:rsidRPr="00B101D1">
        <w:t>minerals</w:t>
      </w:r>
      <w:r w:rsidR="004F14FE">
        <w:t xml:space="preserve"> </w:t>
      </w:r>
      <w:r w:rsidR="00D43D5E">
        <w:t>as species that change</w:t>
      </w:r>
      <w:r w:rsidR="004F14FE" w:rsidRPr="00B101D1">
        <w:t xml:space="preserve"> on a geological time scale.</w:t>
      </w:r>
      <w:r w:rsidR="004F14FE">
        <w:t xml:space="preserve"> </w:t>
      </w:r>
      <w:r w:rsidR="001042D6">
        <w:t>And while some p</w:t>
      </w:r>
      <w:r w:rsidR="004B64EB">
        <w:t xml:space="preserve">hilosophers have </w:t>
      </w:r>
      <w:r w:rsidR="001042D6">
        <w:t xml:space="preserve">keenly </w:t>
      </w:r>
      <w:r w:rsidR="004B64EB">
        <w:t xml:space="preserve">noted that evolving systems </w:t>
      </w:r>
      <w:r w:rsidR="001042D6">
        <w:t>exist</w:t>
      </w:r>
      <w:r w:rsidR="004B64EB">
        <w:t xml:space="preserve"> beyond </w:t>
      </w:r>
      <w:r w:rsidR="001042D6">
        <w:t xml:space="preserve">the scope of </w:t>
      </w:r>
      <w:r w:rsidR="004B64EB">
        <w:t xml:space="preserve">life, they have tended to think such evolving systems fall short of generating true </w:t>
      </w:r>
      <w:r w:rsidR="004B64EB">
        <w:lastRenderedPageBreak/>
        <w:t xml:space="preserve">teleology (see </w:t>
      </w:r>
      <w:proofErr w:type="gramStart"/>
      <w:r w:rsidR="004B64EB">
        <w:t>e.g.</w:t>
      </w:r>
      <w:proofErr w:type="gramEnd"/>
      <w:r w:rsidR="004B64EB">
        <w:t xml:space="preserve"> Brandon</w:t>
      </w:r>
      <w:r w:rsidR="00097149">
        <w:t>,</w:t>
      </w:r>
      <w:r w:rsidR="004B64EB">
        <w:t xml:space="preserve"> 1981). </w:t>
      </w:r>
      <w:r w:rsidR="001042D6">
        <w:t>I</w:t>
      </w:r>
      <w:r w:rsidR="004F14FE">
        <w:t>n this section, I</w:t>
      </w:r>
      <w:r w:rsidR="00B7720B">
        <w:t xml:space="preserve"> present a case for how </w:t>
      </w:r>
      <w:r w:rsidR="004F14FE">
        <w:t xml:space="preserve">the evolution of minerals shows that minerals </w:t>
      </w:r>
      <w:r w:rsidR="001042D6">
        <w:t>are</w:t>
      </w:r>
      <w:r w:rsidR="004F14FE">
        <w:t xml:space="preserve"> directed by</w:t>
      </w:r>
      <w:r w:rsidR="00A5007D">
        <w:t xml:space="preserve"> </w:t>
      </w:r>
      <w:proofErr w:type="spellStart"/>
      <w:r w:rsidR="00A5007D">
        <w:t>McShea</w:t>
      </w:r>
      <w:proofErr w:type="spellEnd"/>
      <w:r w:rsidR="00A5007D">
        <w:t>-style</w:t>
      </w:r>
      <w:r w:rsidR="004F14FE">
        <w:t xml:space="preserve"> </w:t>
      </w:r>
      <w:r w:rsidR="00A5007D">
        <w:t xml:space="preserve">fields, </w:t>
      </w:r>
      <w:r w:rsidR="00D43D5E">
        <w:t>through</w:t>
      </w:r>
      <w:r w:rsidR="00A5007D">
        <w:t xml:space="preserve"> differential persistence</w:t>
      </w:r>
      <w:r w:rsidR="0008108D">
        <w:t xml:space="preserve"> and growth</w:t>
      </w:r>
      <w:r w:rsidR="00A5007D">
        <w:t>,</w:t>
      </w:r>
      <w:r w:rsidR="004F14FE">
        <w:t xml:space="preserve"> </w:t>
      </w:r>
      <w:r w:rsidR="004E0ADA">
        <w:t xml:space="preserve">to </w:t>
      </w:r>
      <w:r w:rsidR="00B7720B">
        <w:t xml:space="preserve">generate </w:t>
      </w:r>
      <w:r w:rsidR="004853A4">
        <w:t xml:space="preserve">higher </w:t>
      </w:r>
      <w:r w:rsidR="00B7720B">
        <w:t>degrees of teleology and function</w:t>
      </w:r>
      <w:r w:rsidR="004E0ADA">
        <w:t xml:space="preserve"> than what we see in the </w:t>
      </w:r>
      <w:r w:rsidR="004F14FE">
        <w:t xml:space="preserve">rock sorting example above. </w:t>
      </w:r>
      <w:r w:rsidR="00941686">
        <w:t>Let’s</w:t>
      </w:r>
      <w:r w:rsidR="00C365D1">
        <w:t xml:space="preserve"> </w:t>
      </w:r>
      <w:r w:rsidR="002D3658">
        <w:t xml:space="preserve">begin </w:t>
      </w:r>
      <w:r w:rsidR="0008108D">
        <w:t>by</w:t>
      </w:r>
      <w:r w:rsidR="002D3658">
        <w:t xml:space="preserve"> reanalyzing</w:t>
      </w:r>
      <w:r w:rsidR="00FC4382">
        <w:t xml:space="preserve"> the rock sorting case.</w:t>
      </w:r>
    </w:p>
    <w:p w14:paraId="0E93B3EF" w14:textId="536A9617" w:rsidR="008445B0" w:rsidRDefault="008445B0" w:rsidP="006A6398"/>
    <w:p w14:paraId="74625595" w14:textId="4C808086" w:rsidR="008445B0" w:rsidRDefault="008445B0" w:rsidP="008445B0">
      <w:r>
        <w:t xml:space="preserve">At first it seems that waves grinding and battering rocks into one another </w:t>
      </w:r>
      <w:r w:rsidR="007372E5">
        <w:t xml:space="preserve">necessarily </w:t>
      </w:r>
      <w:r>
        <w:t>leads to the persistence of hard</w:t>
      </w:r>
      <w:r w:rsidR="007A7829">
        <w:t>er</w:t>
      </w:r>
      <w:r>
        <w:t xml:space="preserve"> rocks over softer rocks. And, if this were true, it would result in fewer rock types</w:t>
      </w:r>
      <w:r w:rsidR="007372E5">
        <w:t xml:space="preserve"> and </w:t>
      </w:r>
      <w:r>
        <w:t>little or no increases in complexity. It would give way to relatively uninteresting functions. However, as a differential selection process erodes rocks, it</w:t>
      </w:r>
      <w:r w:rsidR="007372E5">
        <w:t>’s equally</w:t>
      </w:r>
      <w:r>
        <w:t xml:space="preserve"> possible </w:t>
      </w:r>
      <w:r w:rsidR="007372E5">
        <w:t>to imagine</w:t>
      </w:r>
      <w:r>
        <w:t xml:space="preserve"> </w:t>
      </w:r>
      <w:r w:rsidR="007372E5">
        <w:t xml:space="preserve">an </w:t>
      </w:r>
      <w:r w:rsidR="007372E5">
        <w:rPr>
          <w:i/>
          <w:iCs/>
        </w:rPr>
        <w:t xml:space="preserve">increase </w:t>
      </w:r>
      <w:r w:rsidR="007372E5">
        <w:t>in</w:t>
      </w:r>
      <w:r>
        <w:t xml:space="preserve"> rock types. Contrary to how this example has been used in the literature, consider how beach erosion </w:t>
      </w:r>
      <w:r w:rsidR="005C55E1">
        <w:t>often</w:t>
      </w:r>
      <w:r>
        <w:t xml:space="preserve"> unfolds. Harder rocks on a beach, tending to be denser, are drawn further down on the beach, leaving softer rocks higher. These harder rocks are then eroded against other harder rocks at lower points on the beach, and softer rocks erode against other softer rocks at higher points on the beach. The sorting process </w:t>
      </w:r>
      <w:r w:rsidR="00E30B78">
        <w:t>driven by</w:t>
      </w:r>
      <w:r>
        <w:t xml:space="preserve"> the waves continues. Degrees of harder and softer rocks are sorted at different levels along the beach. And the longer the process continues, the more stratification</w:t>
      </w:r>
      <w:r w:rsidR="00E30B78">
        <w:t xml:space="preserve"> will</w:t>
      </w:r>
      <w:r>
        <w:t xml:space="preserve"> take place, and the more rock types </w:t>
      </w:r>
      <w:r w:rsidR="00E06229">
        <w:t xml:space="preserve">will be </w:t>
      </w:r>
      <w:r>
        <w:t>generate</w:t>
      </w:r>
      <w:r w:rsidR="00E06229">
        <w:t>d</w:t>
      </w:r>
      <w:r>
        <w:t xml:space="preserve">. </w:t>
      </w:r>
      <w:r w:rsidR="00483E7A">
        <w:t xml:space="preserve">Though one might think “hardness” is the only function we find, notice </w:t>
      </w:r>
      <w:r w:rsidR="0045161B">
        <w:t xml:space="preserve">this process also makes </w:t>
      </w:r>
      <w:r w:rsidR="004853A4">
        <w:t xml:space="preserve">traits like being </w:t>
      </w:r>
      <w:r w:rsidR="0045161B">
        <w:t>“less dens</w:t>
      </w:r>
      <w:r w:rsidR="005C55E1">
        <w:t>e</w:t>
      </w:r>
      <w:r w:rsidR="0045161B">
        <w:t xml:space="preserve">” functional for </w:t>
      </w:r>
      <w:r w:rsidR="004853A4">
        <w:t xml:space="preserve">the </w:t>
      </w:r>
      <w:r w:rsidR="0045161B">
        <w:t>rocks that are at higher points on the beach</w:t>
      </w:r>
      <w:r w:rsidR="00483E7A">
        <w:t>.</w:t>
      </w:r>
      <w:r w:rsidR="0045161B">
        <w:t xml:space="preserve"> Other </w:t>
      </w:r>
      <w:r w:rsidR="004853A4">
        <w:t>traits</w:t>
      </w:r>
      <w:r w:rsidR="0045161B">
        <w:t xml:space="preserve"> might </w:t>
      </w:r>
      <w:r w:rsidR="00E260EB">
        <w:t>be functional</w:t>
      </w:r>
      <w:r w:rsidR="0045161B">
        <w:t xml:space="preserve"> as well, </w:t>
      </w:r>
      <w:proofErr w:type="gramStart"/>
      <w:r w:rsidR="0045161B">
        <w:t>e.g.</w:t>
      </w:r>
      <w:proofErr w:type="gramEnd"/>
      <w:r w:rsidR="0045161B">
        <w:t xml:space="preserve"> smoothness or roundness.</w:t>
      </w:r>
      <w:r w:rsidR="00483E7A">
        <w:t xml:space="preserve"> </w:t>
      </w:r>
      <w:r w:rsidR="005C55E1">
        <w:t xml:space="preserve">And notice that, for </w:t>
      </w:r>
      <w:proofErr w:type="spellStart"/>
      <w:r w:rsidR="005C55E1">
        <w:t>McShea</w:t>
      </w:r>
      <w:proofErr w:type="spellEnd"/>
      <w:r w:rsidR="00024D23">
        <w:t>,</w:t>
      </w:r>
      <w:r w:rsidR="005C55E1">
        <w:t xml:space="preserve"> the</w:t>
      </w:r>
      <w:r w:rsidR="00024D23">
        <w:t xml:space="preserve"> waves and gravity are fields </w:t>
      </w:r>
      <w:r w:rsidR="005C55E1">
        <w:t xml:space="preserve">that are </w:t>
      </w:r>
      <w:r w:rsidR="00024D23">
        <w:t xml:space="preserve">driving </w:t>
      </w:r>
      <w:r w:rsidR="002A5086">
        <w:t>th</w:t>
      </w:r>
      <w:r w:rsidR="005C55E1">
        <w:t>e</w:t>
      </w:r>
      <w:r w:rsidR="002A5086">
        <w:t xml:space="preserve"> acquisition </w:t>
      </w:r>
      <w:r w:rsidR="005C55E1">
        <w:t xml:space="preserve">of these </w:t>
      </w:r>
      <w:r w:rsidR="002A5086">
        <w:t xml:space="preserve">functions. </w:t>
      </w:r>
      <w:r>
        <w:t xml:space="preserve">Analogously, the external selective processes that drive mineral evolution have resulted in the increase of mineral species, rather than the decrease one might anticipate </w:t>
      </w:r>
      <w:r w:rsidR="00F93CA3">
        <w:t>from multiplication</w:t>
      </w:r>
      <w:r>
        <w:t>.</w:t>
      </w:r>
      <w:r w:rsidR="00483E7A">
        <w:t xml:space="preserve"> And the functions these species have vary greatly too.</w:t>
      </w:r>
      <w:r>
        <w:t xml:space="preserve"> This is particularly the case when viewing</w:t>
      </w:r>
      <w:r w:rsidR="004F6764">
        <w:t xml:space="preserve"> </w:t>
      </w:r>
      <w:r w:rsidR="004F6764" w:rsidRPr="00922559">
        <w:t>multiplication</w:t>
      </w:r>
      <w:r w:rsidR="004F6764">
        <w:t xml:space="preserve"> </w:t>
      </w:r>
      <w:r>
        <w:t xml:space="preserve">at geological and cosmological timescales. Mineral evolution provides interesting cases of complex teleological and functional systems, where the number of mineral species has increased </w:t>
      </w:r>
      <w:r w:rsidR="001B37EB">
        <w:t xml:space="preserve">through </w:t>
      </w:r>
      <w:r w:rsidR="00FC125A">
        <w:t xml:space="preserve">other </w:t>
      </w:r>
      <w:r w:rsidR="001B37EB">
        <w:t>chemical</w:t>
      </w:r>
      <w:r w:rsidR="00FC125A">
        <w:t xml:space="preserve"> and physical</w:t>
      </w:r>
      <w:r w:rsidR="00FC5158">
        <w:t xml:space="preserve"> processes. And though </w:t>
      </w:r>
      <w:r w:rsidR="00FC125A">
        <w:t>these</w:t>
      </w:r>
      <w:r w:rsidR="00FC5158">
        <w:t xml:space="preserve"> processes are somewhat different </w:t>
      </w:r>
      <w:r w:rsidR="001B37EB">
        <w:t xml:space="preserve">than </w:t>
      </w:r>
      <w:r w:rsidR="00FC5158">
        <w:t>the mechanical process of erosion, there are parallels between the two.</w:t>
      </w:r>
    </w:p>
    <w:p w14:paraId="66B468CD" w14:textId="77777777" w:rsidR="00E43555" w:rsidRDefault="00E43555" w:rsidP="006A6398"/>
    <w:p w14:paraId="6088B9AA" w14:textId="686618ED" w:rsidR="006A6398" w:rsidRDefault="00810A70" w:rsidP="006A6398">
      <w:r>
        <w:t>Of course</w:t>
      </w:r>
      <w:r w:rsidR="0058466D">
        <w:t xml:space="preserve">, one might wonder why anyone </w:t>
      </w:r>
      <w:r w:rsidR="003E033C">
        <w:t>would think that</w:t>
      </w:r>
      <w:r w:rsidR="0058466D">
        <w:t xml:space="preserve"> mineral species evolve. </w:t>
      </w:r>
      <w:r w:rsidR="0036758B">
        <w:t>The first</w:t>
      </w:r>
      <w:r w:rsidR="00AD3D2B">
        <w:t xml:space="preserve"> point the</w:t>
      </w:r>
      <w:r w:rsidR="00E30B78">
        <w:t xml:space="preserve"> authors of the mineral evolution hypothesis </w:t>
      </w:r>
      <w:r w:rsidR="00AD3D2B">
        <w:t>use to support this idea is</w:t>
      </w:r>
      <w:r w:rsidR="00AF1FCF">
        <w:t xml:space="preserve"> that</w:t>
      </w:r>
      <w:r w:rsidR="00B101D1" w:rsidRPr="00B101D1">
        <w:t xml:space="preserve"> punctuated </w:t>
      </w:r>
      <w:r w:rsidR="0061305E">
        <w:t>equilibria,</w:t>
      </w:r>
      <w:r w:rsidR="00B101D1" w:rsidRPr="00B101D1">
        <w:t xml:space="preserve"> as presented in Eldredge and Gould (1972), are common in complex syste</w:t>
      </w:r>
      <w:r w:rsidR="0015589B">
        <w:t>ms</w:t>
      </w:r>
      <w:r w:rsidR="00E43555">
        <w:t xml:space="preserve">. </w:t>
      </w:r>
      <w:r w:rsidR="00AB6E6B">
        <w:t>And</w:t>
      </w:r>
      <w:r w:rsidR="0015589B">
        <w:t xml:space="preserve">, on </w:t>
      </w:r>
      <w:r w:rsidR="00AB6E6B">
        <w:t xml:space="preserve">a </w:t>
      </w:r>
      <w:r w:rsidR="0015589B">
        <w:t xml:space="preserve">geological timescale, minerals have undergone </w:t>
      </w:r>
      <w:r w:rsidR="00B101D1" w:rsidRPr="00B101D1">
        <w:t xml:space="preserve">punctuated and irreversible events (they identify ten such events during the Earth’s history). </w:t>
      </w:r>
      <w:r w:rsidR="00E43555">
        <w:t xml:space="preserve">These ten events show that mineral species, far from being exemplars of </w:t>
      </w:r>
      <w:r w:rsidR="0098541C">
        <w:t xml:space="preserve">a </w:t>
      </w:r>
      <w:r w:rsidR="00E43555">
        <w:t>classic</w:t>
      </w:r>
      <w:r w:rsidR="0098541C">
        <w:t xml:space="preserve"> conception of static</w:t>
      </w:r>
      <w:r w:rsidR="00E43555">
        <w:t xml:space="preserve"> natural kinds</w:t>
      </w:r>
      <w:r w:rsidR="00E30B78">
        <w:t xml:space="preserve"> with intrinsic essences</w:t>
      </w:r>
      <w:r w:rsidR="00E43555">
        <w:t xml:space="preserve">, </w:t>
      </w:r>
      <w:r w:rsidR="00005BAB">
        <w:t xml:space="preserve">often </w:t>
      </w:r>
      <w:r w:rsidR="00E43555">
        <w:t xml:space="preserve">undergo </w:t>
      </w:r>
      <w:r w:rsidR="00005BAB">
        <w:t xml:space="preserve">radical </w:t>
      </w:r>
      <w:r w:rsidR="00E43555">
        <w:t>change</w:t>
      </w:r>
      <w:r w:rsidR="00005BAB">
        <w:t>s</w:t>
      </w:r>
      <w:r w:rsidR="00AB520D">
        <w:t>.</w:t>
      </w:r>
      <w:r w:rsidR="00AB520D">
        <w:rPr>
          <w:rStyle w:val="FootnoteReference"/>
        </w:rPr>
        <w:footnoteReference w:id="12"/>
      </w:r>
      <w:r w:rsidR="001B71D9">
        <w:t xml:space="preserve"> </w:t>
      </w:r>
      <w:r w:rsidR="00AD3D2B">
        <w:t>Another point addresses the</w:t>
      </w:r>
      <w:r w:rsidR="00B101D1" w:rsidRPr="00B101D1">
        <w:t xml:space="preserve"> question of extinction</w:t>
      </w:r>
      <w:r w:rsidR="00AD3D2B">
        <w:t>.</w:t>
      </w:r>
      <w:r w:rsidR="006A6398">
        <w:t xml:space="preserve"> </w:t>
      </w:r>
      <w:r w:rsidR="00AD3D2B">
        <w:t>In this case, t</w:t>
      </w:r>
      <w:r w:rsidR="006A6398">
        <w:t>hey</w:t>
      </w:r>
      <w:r w:rsidR="00B101D1" w:rsidRPr="00B101D1">
        <w:t xml:space="preserve"> </w:t>
      </w:r>
      <w:r w:rsidR="00AD3D2B">
        <w:t>offer</w:t>
      </w:r>
      <w:r w:rsidR="00B101D1" w:rsidRPr="00B101D1">
        <w:t xml:space="preserve"> </w:t>
      </w:r>
      <w:r w:rsidR="00AD3D2B">
        <w:t>some</w:t>
      </w:r>
      <w:r w:rsidR="00B101D1" w:rsidRPr="00B101D1">
        <w:t xml:space="preserve"> evidence that </w:t>
      </w:r>
      <w:r w:rsidR="00AD3D2B">
        <w:t>could</w:t>
      </w:r>
      <w:r w:rsidR="00B101D1" w:rsidRPr="00B101D1">
        <w:t xml:space="preserve"> support</w:t>
      </w:r>
      <w:r w:rsidR="006A6398">
        <w:t xml:space="preserve"> the possibility of</w:t>
      </w:r>
      <w:r w:rsidR="00B101D1" w:rsidRPr="00B101D1">
        <w:t xml:space="preserve"> mineral</w:t>
      </w:r>
      <w:r w:rsidR="00AD3D2B">
        <w:t>s going</w:t>
      </w:r>
      <w:r w:rsidR="00B101D1" w:rsidRPr="00B101D1">
        <w:t xml:space="preserve"> extinct. </w:t>
      </w:r>
      <w:r w:rsidR="00AB6E6B">
        <w:t>W</w:t>
      </w:r>
      <w:r w:rsidR="00B101D1" w:rsidRPr="00B101D1">
        <w:t xml:space="preserve">hile most all of the Earth’s mineral forming processes are “still in play”, spare “those that formed the </w:t>
      </w:r>
      <w:proofErr w:type="gramStart"/>
      <w:r w:rsidR="00B101D1" w:rsidRPr="00B101D1">
        <w:t>unusual reduced</w:t>
      </w:r>
      <w:proofErr w:type="gramEnd"/>
      <w:r w:rsidR="00B101D1" w:rsidRPr="00B101D1">
        <w:t xml:space="preserve"> minerals of enstatite chondrites”, there’s no reason to think certain mineral species couldn’t permanently disappear (Hazen et al.</w:t>
      </w:r>
      <w:r w:rsidR="00097149">
        <w:t>,</w:t>
      </w:r>
      <w:r w:rsidR="00B101D1" w:rsidRPr="00B101D1">
        <w:t xml:space="preserve"> 2008, p.1713). They look to changes on other planets, like Venus, where minerals that were once present no longer </w:t>
      </w:r>
      <w:r w:rsidR="00BF35A1">
        <w:t>exist g</w:t>
      </w:r>
      <w:r w:rsidR="00B101D1" w:rsidRPr="00B101D1">
        <w:t xml:space="preserve">iven the planet’s current high-temperature surface environment. In essence, just because the majority of </w:t>
      </w:r>
      <w:r w:rsidR="00B101D1" w:rsidRPr="00B101D1">
        <w:lastRenderedPageBreak/>
        <w:t>mineral forming processes</w:t>
      </w:r>
      <w:r w:rsidR="00BC1984">
        <w:t xml:space="preserve"> </w:t>
      </w:r>
      <w:proofErr w:type="gramStart"/>
      <w:r w:rsidR="00BC1984">
        <w:t xml:space="preserve">continue </w:t>
      </w:r>
      <w:r w:rsidR="00B101D1" w:rsidRPr="00B101D1">
        <w:t>on</w:t>
      </w:r>
      <w:proofErr w:type="gramEnd"/>
      <w:r w:rsidR="00B101D1" w:rsidRPr="00B101D1">
        <w:t xml:space="preserve"> Earth doesn’t entail that they </w:t>
      </w:r>
      <w:r w:rsidR="00FF0503">
        <w:t>need to continue</w:t>
      </w:r>
      <w:r w:rsidR="00B101D1" w:rsidRPr="00B101D1">
        <w:t>.</w:t>
      </w:r>
      <w:r w:rsidR="00AF1FCF">
        <w:rPr>
          <w:rStyle w:val="FootnoteReference"/>
        </w:rPr>
        <w:footnoteReference w:id="13"/>
      </w:r>
      <w:r w:rsidR="00B101D1" w:rsidRPr="00B101D1">
        <w:t xml:space="preserve"> </w:t>
      </w:r>
      <w:r w:rsidR="00AF1FCF">
        <w:t>But, of course, what is most central to the question at hand</w:t>
      </w:r>
      <w:r w:rsidR="00AD3D2B">
        <w:t>, and what would also show that minerals evolve, is</w:t>
      </w:r>
      <w:r w:rsidR="00AF1FCF">
        <w:t xml:space="preserve"> whether </w:t>
      </w:r>
      <w:r w:rsidR="00AD3D2B">
        <w:t>they</w:t>
      </w:r>
      <w:r w:rsidR="00AF1FCF">
        <w:t xml:space="preserve"> are subjects of selective processes, as Van </w:t>
      </w:r>
      <w:proofErr w:type="spellStart"/>
      <w:r w:rsidR="00AF1FCF">
        <w:t>Valen</w:t>
      </w:r>
      <w:proofErr w:type="spellEnd"/>
      <w:r w:rsidR="00005BAB">
        <w:t xml:space="preserve"> thought</w:t>
      </w:r>
      <w:r w:rsidR="00AF1FCF">
        <w:t xml:space="preserve">. </w:t>
      </w:r>
    </w:p>
    <w:p w14:paraId="55AD2200" w14:textId="6DFE3B54" w:rsidR="009B6741" w:rsidRDefault="009B6741" w:rsidP="006A6398"/>
    <w:p w14:paraId="249FB023" w14:textId="29AD980B" w:rsidR="008A1411" w:rsidRDefault="003A7EC2" w:rsidP="00F00460">
      <w:r>
        <w:t xml:space="preserve">On the question of selection Hazen et al. begin by clarifying that they are not </w:t>
      </w:r>
      <w:r w:rsidR="00005BAB">
        <w:t xml:space="preserve">arguing </w:t>
      </w:r>
      <w:r>
        <w:t xml:space="preserve">that mineral </w:t>
      </w:r>
      <w:r w:rsidR="00981B64">
        <w:t>selection</w:t>
      </w:r>
      <w:r>
        <w:t xml:space="preserve"> is </w:t>
      </w:r>
      <w:r w:rsidR="00FF0503">
        <w:t>the same as Darwinian</w:t>
      </w:r>
      <w:r>
        <w:t xml:space="preserve"> natural selection</w:t>
      </w:r>
      <w:r w:rsidR="007B3777">
        <w:t>.</w:t>
      </w:r>
      <w:r w:rsidR="00D76EC3">
        <w:t xml:space="preserve"> </w:t>
      </w:r>
      <w:r w:rsidR="00D04802">
        <w:t>But when p</w:t>
      </w:r>
      <w:r w:rsidR="00C46D07">
        <w:t xml:space="preserve">ositioned alongside </w:t>
      </w:r>
      <w:r w:rsidR="007B3777">
        <w:t>the</w:t>
      </w:r>
      <w:r w:rsidR="00A82DD4">
        <w:t xml:space="preserve"> </w:t>
      </w:r>
      <w:r w:rsidR="007B3777">
        <w:t>case of rocks being sorted on a beach</w:t>
      </w:r>
      <w:r w:rsidR="00C46D07">
        <w:t xml:space="preserve">, </w:t>
      </w:r>
      <w:r w:rsidR="000D7715">
        <w:t>the evolution</w:t>
      </w:r>
      <w:r w:rsidR="001B71D9">
        <w:t xml:space="preserve"> of minerals</w:t>
      </w:r>
      <w:r w:rsidR="000D7715">
        <w:t xml:space="preserve"> </w:t>
      </w:r>
      <w:r w:rsidR="00090E20">
        <w:t xml:space="preserve">presents a similar, </w:t>
      </w:r>
      <w:r w:rsidR="00D04802">
        <w:t>though</w:t>
      </w:r>
      <w:r w:rsidR="000D7715">
        <w:t xml:space="preserve"> </w:t>
      </w:r>
      <w:r w:rsidR="00C23E9D">
        <w:t xml:space="preserve">much </w:t>
      </w:r>
      <w:r w:rsidR="000D7715">
        <w:t xml:space="preserve">larger scale </w:t>
      </w:r>
      <w:r w:rsidR="00D04802">
        <w:t>instance</w:t>
      </w:r>
      <w:r w:rsidR="000D7715">
        <w:t xml:space="preserve"> where </w:t>
      </w:r>
      <w:r w:rsidR="002D78A0">
        <w:t xml:space="preserve">Van </w:t>
      </w:r>
      <w:proofErr w:type="spellStart"/>
      <w:r w:rsidR="002D78A0">
        <w:t>Valen’s</w:t>
      </w:r>
      <w:proofErr w:type="spellEnd"/>
      <w:r w:rsidR="002D78A0">
        <w:t xml:space="preserve"> other modes of </w:t>
      </w:r>
      <w:r w:rsidR="000D7715">
        <w:t>selection</w:t>
      </w:r>
      <w:r w:rsidR="0036758B">
        <w:t xml:space="preserve"> (</w:t>
      </w:r>
      <w:r w:rsidR="000D7715">
        <w:t>persistence</w:t>
      </w:r>
      <w:r w:rsidR="002D78A0">
        <w:t xml:space="preserve"> and growth</w:t>
      </w:r>
      <w:r w:rsidR="0036758B">
        <w:t>)</w:t>
      </w:r>
      <w:r w:rsidR="000D7715">
        <w:t xml:space="preserve"> </w:t>
      </w:r>
      <w:r w:rsidR="007372E5">
        <w:t>create</w:t>
      </w:r>
      <w:r w:rsidR="002D78A0">
        <w:t xml:space="preserve"> </w:t>
      </w:r>
      <w:r w:rsidR="00D04802">
        <w:t>functions</w:t>
      </w:r>
      <w:r w:rsidR="000D7715">
        <w:t>.</w:t>
      </w:r>
      <w:r w:rsidR="00F00460">
        <w:t xml:space="preserve"> As the authors note, “</w:t>
      </w:r>
      <w:r w:rsidR="001042D6">
        <w:t>t</w:t>
      </w:r>
      <w:r w:rsidR="00F00460" w:rsidRPr="00F00460">
        <w:t>he driving force for mineral evolution</w:t>
      </w:r>
      <w:r w:rsidR="00F00460">
        <w:t>…</w:t>
      </w:r>
      <w:r w:rsidR="00F00460" w:rsidRPr="00F00460">
        <w:t xml:space="preserve"> is the evolving</w:t>
      </w:r>
      <w:r w:rsidR="00F00460">
        <w:t xml:space="preserve"> </w:t>
      </w:r>
      <w:r w:rsidR="00F00460" w:rsidRPr="00F00460">
        <w:t>diversity of prebiotic and biologically</w:t>
      </w:r>
      <w:r w:rsidR="00F00460">
        <w:t xml:space="preserve"> </w:t>
      </w:r>
      <w:r w:rsidR="00F00460" w:rsidRPr="00F00460">
        <w:t>mediated temperature-pressure-composition environments.</w:t>
      </w:r>
      <w:r w:rsidR="00F00460">
        <w:t>” (Hazen et al.</w:t>
      </w:r>
      <w:r w:rsidR="00097149">
        <w:t>, p.</w:t>
      </w:r>
      <w:r w:rsidR="00F00460">
        <w:t xml:space="preserve"> 1712)</w:t>
      </w:r>
      <w:r w:rsidR="000D7715">
        <w:t xml:space="preserve"> </w:t>
      </w:r>
      <w:r w:rsidR="005F6568">
        <w:t xml:space="preserve">Like </w:t>
      </w:r>
      <w:r w:rsidR="008E094C">
        <w:t>the waves creating functions for</w:t>
      </w:r>
      <w:r w:rsidR="005E6ABB">
        <w:t xml:space="preserve"> the</w:t>
      </w:r>
      <w:r w:rsidR="005F6568">
        <w:t xml:space="preserve"> </w:t>
      </w:r>
      <w:r w:rsidR="00E30B78">
        <w:t>rocks on the beach</w:t>
      </w:r>
      <w:r w:rsidR="005F6568">
        <w:t>, certain mineral species persist</w:t>
      </w:r>
      <w:r w:rsidR="002D78A0">
        <w:t xml:space="preserve"> and grow</w:t>
      </w:r>
      <w:r w:rsidR="004F6764">
        <w:t xml:space="preserve"> as they are</w:t>
      </w:r>
      <w:r w:rsidR="00D9408D">
        <w:t xml:space="preserve"> selected</w:t>
      </w:r>
      <w:r w:rsidR="005F6568">
        <w:t xml:space="preserve"> </w:t>
      </w:r>
      <w:r w:rsidR="004F6764">
        <w:t>through</w:t>
      </w:r>
      <w:r w:rsidR="00314FDD">
        <w:t xml:space="preserve"> various temperature-pressure-composition</w:t>
      </w:r>
      <w:r w:rsidR="00C93D69">
        <w:t xml:space="preserve"> </w:t>
      </w:r>
      <w:r w:rsidR="00314FDD">
        <w:t>environments.</w:t>
      </w:r>
      <w:r w:rsidR="00C23E9D">
        <w:t xml:space="preserve"> </w:t>
      </w:r>
      <w:r w:rsidR="001042D6">
        <w:t xml:space="preserve">This aligns with Van </w:t>
      </w:r>
      <w:proofErr w:type="spellStart"/>
      <w:r w:rsidR="001042D6">
        <w:t>Valen’s</w:t>
      </w:r>
      <w:proofErr w:type="spellEnd"/>
      <w:r w:rsidR="001042D6">
        <w:t xml:space="preserve"> thinking. </w:t>
      </w:r>
      <w:r w:rsidR="008E094C">
        <w:t xml:space="preserve">Van </w:t>
      </w:r>
      <w:proofErr w:type="spellStart"/>
      <w:r w:rsidR="008E094C">
        <w:t>Valen</w:t>
      </w:r>
      <w:proofErr w:type="spellEnd"/>
      <w:r w:rsidR="008E094C">
        <w:t xml:space="preserve"> </w:t>
      </w:r>
      <w:r w:rsidR="00F8024C">
        <w:t>suggest</w:t>
      </w:r>
      <w:r w:rsidR="001042D6">
        <w:t>s</w:t>
      </w:r>
      <w:r w:rsidR="008E094C">
        <w:t xml:space="preserve"> that quartz is selected over feldspar in certain environments because being harder </w:t>
      </w:r>
      <w:r w:rsidR="009C6CC4">
        <w:t>turns out to be</w:t>
      </w:r>
      <w:r w:rsidR="008E094C">
        <w:t xml:space="preserve"> functional for the quartz. Perhaps a clearer example</w:t>
      </w:r>
      <w:r w:rsidR="0028382B">
        <w:t xml:space="preserve"> of</w:t>
      </w:r>
      <w:r w:rsidR="008E094C">
        <w:t xml:space="preserve"> a functional trait </w:t>
      </w:r>
      <w:r w:rsidR="00FB1F52">
        <w:t xml:space="preserve">in </w:t>
      </w:r>
      <w:r w:rsidR="008E094C">
        <w:t>quartz is the transition</w:t>
      </w:r>
      <w:r w:rsidR="005D4CA3">
        <w:t xml:space="preserve"> it</w:t>
      </w:r>
      <w:r w:rsidR="008E094C">
        <w:t xml:space="preserve"> </w:t>
      </w:r>
      <w:r w:rsidR="00FB1F52">
        <w:t>makes</w:t>
      </w:r>
      <w:r w:rsidR="008E094C">
        <w:t xml:space="preserve"> from being trigonal to hexagonal at 573 </w:t>
      </w:r>
      <w:r w:rsidR="008E094C" w:rsidRPr="008E094C">
        <w:t xml:space="preserve">°C </w:t>
      </w:r>
      <w:r w:rsidR="008E094C">
        <w:t>(</w:t>
      </w:r>
      <w:r w:rsidR="00A7473F">
        <w:t xml:space="preserve">Raman and </w:t>
      </w:r>
      <w:proofErr w:type="spellStart"/>
      <w:r w:rsidR="00A7473F">
        <w:t>Nedungadi</w:t>
      </w:r>
      <w:proofErr w:type="spellEnd"/>
      <w:r w:rsidR="00097149">
        <w:t>,</w:t>
      </w:r>
      <w:r w:rsidR="00A7473F">
        <w:t xml:space="preserve"> 1940).</w:t>
      </w:r>
      <w:r w:rsidR="00EC3CA9">
        <w:t xml:space="preserve"> </w:t>
      </w:r>
      <w:r w:rsidR="00FB1F52">
        <w:t>That</w:t>
      </w:r>
      <w:r w:rsidR="00EC3CA9">
        <w:t xml:space="preserve"> quartz alter</w:t>
      </w:r>
      <w:r w:rsidR="00FB1F52">
        <w:t>s</w:t>
      </w:r>
      <w:r w:rsidR="00EC3CA9">
        <w:t xml:space="preserve"> its chemical structure to persist</w:t>
      </w:r>
      <w:r w:rsidR="001042D6">
        <w:t xml:space="preserve"> -</w:t>
      </w:r>
      <w:r w:rsidR="00EC3CA9">
        <w:t xml:space="preserve"> which is to say remain as quartz</w:t>
      </w:r>
      <w:r w:rsidR="001042D6">
        <w:t xml:space="preserve"> -</w:t>
      </w:r>
      <w:r w:rsidR="00EC3CA9">
        <w:t xml:space="preserve"> above 573 </w:t>
      </w:r>
      <w:r w:rsidR="00EC3CA9" w:rsidRPr="008E094C">
        <w:t>°C</w:t>
      </w:r>
      <w:r w:rsidR="00EC3CA9">
        <w:t xml:space="preserve"> while other minerals breakdown in such high pressure-temperature environments, makes the transition from </w:t>
      </w:r>
      <w:r w:rsidR="002232A9">
        <w:t xml:space="preserve">being </w:t>
      </w:r>
      <w:r w:rsidR="00EC3CA9">
        <w:t xml:space="preserve">trigonal to hexagonal </w:t>
      </w:r>
      <w:r w:rsidR="00FB1F52">
        <w:t>functional for quartz</w:t>
      </w:r>
      <w:r w:rsidR="00EC3CA9">
        <w:t>.</w:t>
      </w:r>
      <w:r w:rsidR="00A7473F">
        <w:t xml:space="preserve"> </w:t>
      </w:r>
      <w:r w:rsidR="005D4CA3">
        <w:t>M</w:t>
      </w:r>
      <w:r w:rsidR="00AB6B19">
        <w:t xml:space="preserve">inerals, then, provide a case where, following </w:t>
      </w:r>
      <w:proofErr w:type="spellStart"/>
      <w:r w:rsidR="00AB6B19">
        <w:t>Bourrat’s</w:t>
      </w:r>
      <w:proofErr w:type="spellEnd"/>
      <w:r w:rsidR="00AB6B19">
        <w:t xml:space="preserve"> critique </w:t>
      </w:r>
      <w:r w:rsidR="004F6764">
        <w:t>of Garson</w:t>
      </w:r>
      <w:r w:rsidR="00AB6B19">
        <w:t xml:space="preserve">, ascribing </w:t>
      </w:r>
      <w:r w:rsidR="0007162D">
        <w:t xml:space="preserve">GSE </w:t>
      </w:r>
      <w:r w:rsidR="00AB6B19">
        <w:t xml:space="preserve">functions to mineral species is unavoidable. </w:t>
      </w:r>
      <w:r w:rsidR="008A1411">
        <w:t>T</w:t>
      </w:r>
      <w:r w:rsidR="00A82DD4">
        <w:t>h</w:t>
      </w:r>
      <w:r w:rsidR="00AB6B19">
        <w:t>ese</w:t>
      </w:r>
      <w:r w:rsidR="00A82DD4">
        <w:t xml:space="preserve"> modest form</w:t>
      </w:r>
      <w:r w:rsidR="00AB6B19">
        <w:t>s</w:t>
      </w:r>
      <w:r w:rsidR="00A82DD4">
        <w:t xml:space="preserve"> of selection end up yielding </w:t>
      </w:r>
      <w:r w:rsidR="004F6764">
        <w:t>some rather robust</w:t>
      </w:r>
      <w:r w:rsidR="001643E7">
        <w:t xml:space="preserve"> function</w:t>
      </w:r>
      <w:r w:rsidR="002262C1">
        <w:t>s</w:t>
      </w:r>
      <w:r w:rsidR="004F6764">
        <w:t>. In fact,</w:t>
      </w:r>
      <w:r w:rsidR="005E6ABB">
        <w:t xml:space="preserve"> we get a whole array of mineral species </w:t>
      </w:r>
      <w:r w:rsidR="004853A4">
        <w:t>with</w:t>
      </w:r>
      <w:r w:rsidR="005E6ABB">
        <w:t xml:space="preserve"> </w:t>
      </w:r>
      <w:r w:rsidR="004853A4">
        <w:t xml:space="preserve">different </w:t>
      </w:r>
      <w:r w:rsidR="005E6ABB">
        <w:t>function</w:t>
      </w:r>
      <w:r w:rsidR="004853A4">
        <w:t>s</w:t>
      </w:r>
      <w:r w:rsidR="005E6ABB">
        <w:t xml:space="preserve"> </w:t>
      </w:r>
      <w:proofErr w:type="gramStart"/>
      <w:r w:rsidR="004F6764">
        <w:t>as a result of</w:t>
      </w:r>
      <w:proofErr w:type="gramEnd"/>
      <w:r w:rsidR="004F6764">
        <w:t xml:space="preserve"> these</w:t>
      </w:r>
      <w:r w:rsidR="005E6ABB">
        <w:t xml:space="preserve"> different environments.</w:t>
      </w:r>
      <w:r w:rsidR="0067792B">
        <w:t xml:space="preserve"> </w:t>
      </w:r>
      <w:r w:rsidR="0007162D">
        <w:t xml:space="preserve">Let’s call a GSE account that does </w:t>
      </w:r>
      <w:r w:rsidR="0007162D" w:rsidRPr="0007162D">
        <w:rPr>
          <w:i/>
          <w:iCs/>
        </w:rPr>
        <w:t>not</w:t>
      </w:r>
      <w:r w:rsidR="0007162D">
        <w:t xml:space="preserve"> restrict select</w:t>
      </w:r>
      <w:r w:rsidR="00DF1AD3">
        <w:t>ion</w:t>
      </w:r>
      <w:r w:rsidR="0007162D">
        <w:t xml:space="preserve"> to populations the “expanded” GSE account. </w:t>
      </w:r>
    </w:p>
    <w:p w14:paraId="10E1C2F5" w14:textId="77777777" w:rsidR="008A1411" w:rsidRDefault="008A1411" w:rsidP="00057CCF"/>
    <w:p w14:paraId="72E0C2D8" w14:textId="31B22C4E" w:rsidR="00981B64" w:rsidRDefault="0007162D" w:rsidP="00057CCF">
      <w:r>
        <w:t>An expanded G</w:t>
      </w:r>
      <w:r w:rsidR="00B06C40">
        <w:t xml:space="preserve">SE </w:t>
      </w:r>
      <w:r w:rsidR="00997C4F">
        <w:t>account</w:t>
      </w:r>
      <w:r w:rsidR="005E6ABB">
        <w:t xml:space="preserve"> shows that minerals do have certain functions</w:t>
      </w:r>
      <w:r w:rsidR="00CB2FE7">
        <w:t xml:space="preserve">. </w:t>
      </w:r>
      <w:r>
        <w:t>And, if</w:t>
      </w:r>
      <w:r w:rsidR="00CB2FE7">
        <w:t xml:space="preserve"> </w:t>
      </w:r>
      <w:r>
        <w:t>the expanded</w:t>
      </w:r>
      <w:r w:rsidR="00CB2FE7">
        <w:t xml:space="preserve"> </w:t>
      </w:r>
      <w:r>
        <w:t>G</w:t>
      </w:r>
      <w:r w:rsidR="00CB2FE7">
        <w:t>SE account of function works</w:t>
      </w:r>
      <w:r w:rsidR="001042D6">
        <w:t xml:space="preserve"> one might wonder </w:t>
      </w:r>
      <w:r w:rsidR="008A1411">
        <w:t>what need is there for field theory?</w:t>
      </w:r>
      <w:r w:rsidR="00340271">
        <w:t xml:space="preserve"> </w:t>
      </w:r>
      <w:r>
        <w:t>To see the need, r</w:t>
      </w:r>
      <w:r w:rsidR="007509FC">
        <w:t>ecall</w:t>
      </w:r>
      <w:r>
        <w:t xml:space="preserve"> that, following Wright, functions and teleology are </w:t>
      </w:r>
      <w:r w:rsidRPr="0007162D">
        <w:rPr>
          <w:i/>
          <w:iCs/>
        </w:rPr>
        <w:t>not</w:t>
      </w:r>
      <w:r>
        <w:t xml:space="preserve"> equivalent. F</w:t>
      </w:r>
      <w:r w:rsidR="00ED58E4">
        <w:t>unctions only arise in</w:t>
      </w:r>
      <w:r w:rsidR="004F6764">
        <w:t xml:space="preserve"> the context of larger</w:t>
      </w:r>
      <w:r w:rsidR="00ED58E4">
        <w:t xml:space="preserve"> teleological systems</w:t>
      </w:r>
      <w:r>
        <w:t xml:space="preserve">. Given this is the case, even with the expanded GSE account, </w:t>
      </w:r>
      <w:r w:rsidR="00ED58E4">
        <w:t>we still need an account of</w:t>
      </w:r>
      <w:r w:rsidR="00BB6B79">
        <w:t xml:space="preserve"> the </w:t>
      </w:r>
      <w:r w:rsidR="007509FC">
        <w:t>larger</w:t>
      </w:r>
      <w:r w:rsidR="00ED58E4">
        <w:t xml:space="preserve"> teleolog</w:t>
      </w:r>
      <w:r w:rsidR="007509FC">
        <w:t xml:space="preserve">ical system </w:t>
      </w:r>
      <w:r w:rsidR="00BB6B79">
        <w:t xml:space="preserve">that’s </w:t>
      </w:r>
      <w:r w:rsidR="007509FC">
        <w:t>generat</w:t>
      </w:r>
      <w:r w:rsidR="00BB6B79">
        <w:t>ing</w:t>
      </w:r>
      <w:r w:rsidR="007509FC">
        <w:t xml:space="preserve"> </w:t>
      </w:r>
      <w:r>
        <w:t xml:space="preserve">these </w:t>
      </w:r>
      <w:r w:rsidR="007509FC">
        <w:t>functions</w:t>
      </w:r>
      <w:r w:rsidR="00ED58E4">
        <w:t xml:space="preserve">. </w:t>
      </w:r>
      <w:r>
        <w:t>Field theory provides this account as it easily extends to the non-living natural world. P</w:t>
      </w:r>
      <w:r w:rsidR="00997C4F">
        <w:t xml:space="preserve">resenting </w:t>
      </w:r>
      <w:r w:rsidR="00BB6B79">
        <w:t>a</w:t>
      </w:r>
      <w:r>
        <w:t xml:space="preserve">n </w:t>
      </w:r>
      <w:r w:rsidR="00997C4F">
        <w:t xml:space="preserve">argument for the compatibility of </w:t>
      </w:r>
      <w:r>
        <w:t>an expanded G</w:t>
      </w:r>
      <w:r w:rsidR="00997C4F">
        <w:t xml:space="preserve">SE account </w:t>
      </w:r>
      <w:r w:rsidR="005E6ABB">
        <w:t>with</w:t>
      </w:r>
      <w:r w:rsidR="00997C4F">
        <w:t xml:space="preserve"> field theory is beyond the scope of this paper. </w:t>
      </w:r>
      <w:r w:rsidR="001E333E">
        <w:t>Nevertheless</w:t>
      </w:r>
      <w:r w:rsidR="00964A6C">
        <w:t>, for the sake of argument,</w:t>
      </w:r>
      <w:r w:rsidR="00997C4F">
        <w:t xml:space="preserve"> let’s assume for the moment that </w:t>
      </w:r>
      <w:r>
        <w:t>the accounts</w:t>
      </w:r>
      <w:r w:rsidR="00997C4F">
        <w:t xml:space="preserve"> can be rendered compatible. Assuming their compatibility, </w:t>
      </w:r>
      <w:r w:rsidR="001E333E">
        <w:t xml:space="preserve">we can </w:t>
      </w:r>
      <w:r>
        <w:t>consider</w:t>
      </w:r>
      <w:r w:rsidR="001E333E">
        <w:t xml:space="preserve"> </w:t>
      </w:r>
      <w:r>
        <w:t>ho</w:t>
      </w:r>
      <w:r w:rsidR="001042D6">
        <w:t>w</w:t>
      </w:r>
      <w:r w:rsidR="00ED58E4">
        <w:t xml:space="preserve"> field theory </w:t>
      </w:r>
      <w:r>
        <w:t>might</w:t>
      </w:r>
      <w:r w:rsidR="001E333E">
        <w:t xml:space="preserve"> </w:t>
      </w:r>
      <w:r>
        <w:t xml:space="preserve">go about </w:t>
      </w:r>
      <w:r w:rsidR="00964A6C">
        <w:t>locat</w:t>
      </w:r>
      <w:r>
        <w:t>ing</w:t>
      </w:r>
      <w:r w:rsidR="00964A6C">
        <w:t xml:space="preserve"> </w:t>
      </w:r>
      <w:r w:rsidR="005B7733">
        <w:t xml:space="preserve">teleology in </w:t>
      </w:r>
      <w:r w:rsidR="00ED58E4">
        <w:t>mineral evolution</w:t>
      </w:r>
      <w:r>
        <w:t>.</w:t>
      </w:r>
      <w:r w:rsidR="00340271">
        <w:t xml:space="preserve"> </w:t>
      </w:r>
      <w:r w:rsidR="004F0D37">
        <w:t>I will</w:t>
      </w:r>
      <w:r w:rsidR="00340271">
        <w:t xml:space="preserve"> hazard some speculation about how </w:t>
      </w:r>
      <w:r w:rsidR="000B5D8A">
        <w:t>the processes that have driven</w:t>
      </w:r>
      <w:r w:rsidR="00340271">
        <w:t xml:space="preserve"> </w:t>
      </w:r>
      <w:r w:rsidR="000B5D8A">
        <w:t>mineral evolution</w:t>
      </w:r>
      <w:r w:rsidR="00340271">
        <w:t xml:space="preserve"> </w:t>
      </w:r>
      <w:r>
        <w:t>are</w:t>
      </w:r>
      <w:r w:rsidR="00340271">
        <w:t xml:space="preserve"> deemed teleological</w:t>
      </w:r>
      <w:r w:rsidR="005B7733">
        <w:t xml:space="preserve"> </w:t>
      </w:r>
      <w:r>
        <w:t>in</w:t>
      </w:r>
      <w:r w:rsidR="005B7733">
        <w:t xml:space="preserve"> </w:t>
      </w:r>
      <w:r w:rsidR="001042D6">
        <w:t>a field theoretic</w:t>
      </w:r>
      <w:r w:rsidR="005B7733">
        <w:t xml:space="preserve"> framework</w:t>
      </w:r>
      <w:r w:rsidR="00964A6C">
        <w:t xml:space="preserve"> </w:t>
      </w:r>
      <w:r w:rsidR="00730829">
        <w:t>(</w:t>
      </w:r>
      <w:r w:rsidR="00964A6C">
        <w:t xml:space="preserve">leaving aside the possibility of a more thorough account </w:t>
      </w:r>
      <w:r w:rsidR="00730829">
        <w:t xml:space="preserve">for </w:t>
      </w:r>
      <w:r w:rsidR="00964A6C">
        <w:t>mineralogists</w:t>
      </w:r>
      <w:r w:rsidR="00DF1AD3">
        <w:t>.)</w:t>
      </w:r>
      <w:r w:rsidR="00340271">
        <w:t xml:space="preserve"> </w:t>
      </w:r>
      <w:r w:rsidR="005B7733">
        <w:t>I believe</w:t>
      </w:r>
      <w:r w:rsidR="00FC01F3">
        <w:t xml:space="preserve"> a</w:t>
      </w:r>
      <w:r w:rsidR="00340271">
        <w:t xml:space="preserve">n example of a teleological system </w:t>
      </w:r>
      <w:r>
        <w:t>can be seen</w:t>
      </w:r>
      <w:r w:rsidR="002262C1">
        <w:t xml:space="preserve"> </w:t>
      </w:r>
      <w:r>
        <w:t>in</w:t>
      </w:r>
      <w:r w:rsidR="00FC4154">
        <w:t xml:space="preserve"> what </w:t>
      </w:r>
      <w:r w:rsidR="00E5091E">
        <w:t>Hazen et al.</w:t>
      </w:r>
      <w:r w:rsidR="002B38B4">
        <w:t xml:space="preserve"> identify as the Earth’s </w:t>
      </w:r>
      <w:r w:rsidR="000277E0">
        <w:t>first</w:t>
      </w:r>
      <w:r w:rsidR="006E0060">
        <w:t xml:space="preserve"> and second</w:t>
      </w:r>
      <w:r w:rsidR="002B38B4">
        <w:t xml:space="preserve"> era</w:t>
      </w:r>
      <w:r w:rsidR="006E0060">
        <w:t>s</w:t>
      </w:r>
      <w:r w:rsidR="002B38B4">
        <w:t xml:space="preserve"> of mineral evolution</w:t>
      </w:r>
      <w:r w:rsidR="00F27267">
        <w:t xml:space="preserve">. This </w:t>
      </w:r>
      <w:r w:rsidR="00FC01F3">
        <w:t>brings</w:t>
      </w:r>
      <w:r w:rsidR="00057CCF">
        <w:t xml:space="preserve"> us all the way back to the Earth’s formation.</w:t>
      </w:r>
      <w:r>
        <w:rPr>
          <w:rStyle w:val="FootnoteReference"/>
        </w:rPr>
        <w:footnoteReference w:id="14"/>
      </w:r>
      <w:r w:rsidR="00EF1A0B">
        <w:t xml:space="preserve"> </w:t>
      </w:r>
    </w:p>
    <w:p w14:paraId="14BE4207" w14:textId="77777777" w:rsidR="00981B64" w:rsidRDefault="00981B64" w:rsidP="00057CCF"/>
    <w:p w14:paraId="6BF10C4B" w14:textId="2EE4448E" w:rsidR="00EF1A0B" w:rsidRDefault="00BB3AC8" w:rsidP="00057CCF">
      <w:r>
        <w:t xml:space="preserve">The authors </w:t>
      </w:r>
      <w:r w:rsidR="00552C6F">
        <w:t xml:space="preserve">of mineral evolution </w:t>
      </w:r>
      <w:r w:rsidR="005B0E83">
        <w:t xml:space="preserve">begin their account </w:t>
      </w:r>
      <w:r w:rsidR="00EF1A0B">
        <w:t>with</w:t>
      </w:r>
      <w:r w:rsidR="00057CCF">
        <w:t xml:space="preserve"> </w:t>
      </w:r>
      <w:r w:rsidR="00EF1A0B">
        <w:t>p</w:t>
      </w:r>
      <w:r w:rsidR="00F53612">
        <w:t xml:space="preserve">re-stellar molecular </w:t>
      </w:r>
      <w:proofErr w:type="gramStart"/>
      <w:r w:rsidR="00F53612">
        <w:t>clouds</w:t>
      </w:r>
      <w:r w:rsidR="00EF1A0B">
        <w:t xml:space="preserve">, </w:t>
      </w:r>
      <w:r w:rsidR="00F6392D">
        <w:t>because</w:t>
      </w:r>
      <w:proofErr w:type="gramEnd"/>
      <w:r w:rsidR="00EF1A0B">
        <w:t xml:space="preserve"> </w:t>
      </w:r>
      <w:r>
        <w:t>these</w:t>
      </w:r>
      <w:r w:rsidR="00F53612">
        <w:t xml:space="preserve"> are the starting points of denser objects, like </w:t>
      </w:r>
      <w:r w:rsidR="000C4DF3">
        <w:t>proto</w:t>
      </w:r>
      <w:r w:rsidR="00F53612">
        <w:t xml:space="preserve">planets and stars. </w:t>
      </w:r>
      <w:r w:rsidR="00F07DEF">
        <w:t>T</w:t>
      </w:r>
      <w:r w:rsidR="004616FA">
        <w:t xml:space="preserve">he gravitational pull of all the separate particles in </w:t>
      </w:r>
      <w:r w:rsidR="00F6392D">
        <w:t>one of these</w:t>
      </w:r>
      <w:r w:rsidR="004616FA">
        <w:t xml:space="preserve"> cloud</w:t>
      </w:r>
      <w:r w:rsidR="00F6392D">
        <w:t xml:space="preserve">s </w:t>
      </w:r>
      <w:r w:rsidR="00552C6F">
        <w:t>eventually</w:t>
      </w:r>
      <w:r w:rsidR="00F07DEF">
        <w:t xml:space="preserve"> results in them all</w:t>
      </w:r>
      <w:r w:rsidR="004616FA">
        <w:t xml:space="preserve"> clump</w:t>
      </w:r>
      <w:r w:rsidR="00F07DEF">
        <w:t>ing</w:t>
      </w:r>
      <w:r w:rsidR="004616FA">
        <w:t xml:space="preserve"> together</w:t>
      </w:r>
      <w:r w:rsidR="00F07DEF">
        <w:t>. That</w:t>
      </w:r>
      <w:r w:rsidR="00552C6F">
        <w:t xml:space="preserve"> clump</w:t>
      </w:r>
      <w:r w:rsidR="00F07DEF">
        <w:t xml:space="preserve">, in turn, </w:t>
      </w:r>
      <w:r w:rsidR="004616FA">
        <w:t>creat</w:t>
      </w:r>
      <w:r w:rsidR="00F07DEF">
        <w:t xml:space="preserve">es an </w:t>
      </w:r>
      <w:r w:rsidR="004616FA">
        <w:t>increasing gravitational pull that draws in more and more particles. The</w:t>
      </w:r>
      <w:r w:rsidR="00976D76">
        <w:t>se</w:t>
      </w:r>
      <w:r w:rsidR="004616FA">
        <w:t xml:space="preserve"> clumping particles contain </w:t>
      </w:r>
      <w:r w:rsidR="000C4DF3">
        <w:t>the roughly</w:t>
      </w:r>
      <w:r w:rsidR="00976D76">
        <w:t xml:space="preserve"> dozen element</w:t>
      </w:r>
      <w:r w:rsidR="00F07DEF">
        <w:t>al</w:t>
      </w:r>
      <w:r w:rsidR="00976D76">
        <w:t xml:space="preserve"> chemical compounds</w:t>
      </w:r>
      <w:r w:rsidR="00F07DEF">
        <w:t xml:space="preserve"> from which all mineral</w:t>
      </w:r>
      <w:r w:rsidR="00F6392D">
        <w:t xml:space="preserve"> species</w:t>
      </w:r>
      <w:r w:rsidR="00F07DEF">
        <w:t xml:space="preserve"> are derived</w:t>
      </w:r>
      <w:r w:rsidR="00976D76">
        <w:t>.</w:t>
      </w:r>
      <w:r w:rsidR="00F53612">
        <w:t xml:space="preserve"> </w:t>
      </w:r>
      <w:r w:rsidR="00552C6F">
        <w:t>When these</w:t>
      </w:r>
      <w:r w:rsidR="0002152D">
        <w:t xml:space="preserve"> </w:t>
      </w:r>
      <w:r w:rsidR="000C4DF3">
        <w:t>dozen</w:t>
      </w:r>
      <w:r w:rsidR="00552C6F">
        <w:t xml:space="preserve"> mineral</w:t>
      </w:r>
      <w:r w:rsidR="00AC787B">
        <w:t>s</w:t>
      </w:r>
      <w:r w:rsidR="00552C6F">
        <w:t xml:space="preserve"> “clump” to form primitive planetesimal</w:t>
      </w:r>
      <w:r w:rsidR="00B7720B">
        <w:t>s</w:t>
      </w:r>
      <w:r w:rsidR="00552C6F">
        <w:t>,</w:t>
      </w:r>
      <w:r w:rsidR="0002152D">
        <w:t xml:space="preserve"> an </w:t>
      </w:r>
      <w:r w:rsidR="0002152D" w:rsidRPr="00EF1A0B">
        <w:t>expansion of mineral species begins</w:t>
      </w:r>
      <w:r w:rsidR="00965845">
        <w:t>.</w:t>
      </w:r>
      <w:r w:rsidR="0002152D" w:rsidRPr="00EF1A0B">
        <w:t xml:space="preserve"> </w:t>
      </w:r>
      <w:r w:rsidR="00965845">
        <w:t>The clumping</w:t>
      </w:r>
      <w:r w:rsidR="00552C6F">
        <w:t xml:space="preserve"> </w:t>
      </w:r>
      <w:r w:rsidR="00965845">
        <w:t>creates</w:t>
      </w:r>
      <w:r w:rsidR="00552C6F">
        <w:t xml:space="preserve"> </w:t>
      </w:r>
      <w:r w:rsidR="000C186B">
        <w:t>the start of</w:t>
      </w:r>
      <w:r w:rsidR="0002152D" w:rsidRPr="00EF1A0B">
        <w:t xml:space="preserve"> </w:t>
      </w:r>
      <w:r w:rsidR="000C186B" w:rsidRPr="000C186B">
        <w:t>aqueous</w:t>
      </w:r>
      <w:r w:rsidR="000C4DF3" w:rsidRPr="00EF1A0B">
        <w:t xml:space="preserve"> and</w:t>
      </w:r>
      <w:r w:rsidR="0002152D" w:rsidRPr="00EF1A0B">
        <w:t xml:space="preserve"> </w:t>
      </w:r>
      <w:r w:rsidR="000C186B">
        <w:t>thermal</w:t>
      </w:r>
      <w:r w:rsidR="0002152D" w:rsidRPr="00EF1A0B">
        <w:t xml:space="preserve"> processes</w:t>
      </w:r>
      <w:r w:rsidR="00965845">
        <w:t xml:space="preserve"> - processes </w:t>
      </w:r>
      <w:r w:rsidR="00F6392D">
        <w:t>that</w:t>
      </w:r>
      <w:r w:rsidR="00AC787B">
        <w:t xml:space="preserve"> McShea would </w:t>
      </w:r>
      <w:r w:rsidR="00965845">
        <w:t>consider to be</w:t>
      </w:r>
      <w:r w:rsidR="00AC787B">
        <w:t xml:space="preserve"> </w:t>
      </w:r>
      <w:r w:rsidR="00AC787B" w:rsidRPr="00A57FB9">
        <w:t>fields</w:t>
      </w:r>
      <w:r w:rsidR="00AC787B">
        <w:rPr>
          <w:i/>
          <w:iCs/>
        </w:rPr>
        <w:t xml:space="preserve">. </w:t>
      </w:r>
      <w:r w:rsidR="00057CCF" w:rsidRPr="00EF1A0B">
        <w:t xml:space="preserve">The </w:t>
      </w:r>
      <w:r w:rsidR="00AC787B">
        <w:t xml:space="preserve">external </w:t>
      </w:r>
      <w:r w:rsidR="000C186B">
        <w:t>liquid</w:t>
      </w:r>
      <w:r w:rsidR="00057CCF" w:rsidRPr="00EF1A0B">
        <w:t xml:space="preserve"> and heating </w:t>
      </w:r>
      <w:r w:rsidR="000C186B">
        <w:t>processes</w:t>
      </w:r>
      <w:r w:rsidR="00AC787B">
        <w:t xml:space="preserve"> end up</w:t>
      </w:r>
      <w:r>
        <w:t>, in essence, stratify</w:t>
      </w:r>
      <w:r w:rsidR="00AC787B">
        <w:t>ing</w:t>
      </w:r>
      <w:r>
        <w:t xml:space="preserve"> the initial mineral species to generate</w:t>
      </w:r>
      <w:r w:rsidR="00057CCF" w:rsidRPr="00EF1A0B">
        <w:t xml:space="preserve"> some ~250 </w:t>
      </w:r>
      <w:r w:rsidR="00572239">
        <w:t xml:space="preserve">further </w:t>
      </w:r>
      <w:r w:rsidR="00057CCF" w:rsidRPr="00EF1A0B">
        <w:t xml:space="preserve">species </w:t>
      </w:r>
      <w:r w:rsidR="00E65D78">
        <w:t>from</w:t>
      </w:r>
      <w:r w:rsidR="00057CCF" w:rsidRPr="00EF1A0B">
        <w:t xml:space="preserve"> the </w:t>
      </w:r>
      <w:r w:rsidR="00F6392D">
        <w:t>initial</w:t>
      </w:r>
      <w:r w:rsidR="00E65D78">
        <w:t xml:space="preserve"> </w:t>
      </w:r>
      <w:r w:rsidR="00057CCF" w:rsidRPr="00EF1A0B">
        <w:t>dozen. These 250 species</w:t>
      </w:r>
      <w:r>
        <w:t xml:space="preserve"> also happen to</w:t>
      </w:r>
      <w:r w:rsidR="00057CCF" w:rsidRPr="00EF1A0B">
        <w:t xml:space="preserve"> </w:t>
      </w:r>
      <w:r>
        <w:t>be</w:t>
      </w:r>
      <w:r w:rsidR="00057CCF" w:rsidRPr="00EF1A0B">
        <w:t xml:space="preserve"> the minerals </w:t>
      </w:r>
      <w:r>
        <w:t>that make up</w:t>
      </w:r>
      <w:r w:rsidR="00057CCF" w:rsidRPr="00EF1A0B">
        <w:t xml:space="preserve"> meteorites</w:t>
      </w:r>
      <w:r w:rsidR="00B7720B">
        <w:t xml:space="preserve">, showing the </w:t>
      </w:r>
      <w:r w:rsidR="00F27267">
        <w:t>process is teleological</w:t>
      </w:r>
      <w:r w:rsidR="00B7720B">
        <w:t>. I</w:t>
      </w:r>
      <w:r w:rsidR="00F27267">
        <w:t xml:space="preserve">t exhibits persistence and plasticity. </w:t>
      </w:r>
      <w:r w:rsidR="00E65D78">
        <w:t>The clumping of p</w:t>
      </w:r>
      <w:r w:rsidR="00552C6F">
        <w:t xml:space="preserve">re-stellar molecular clouds </w:t>
      </w:r>
      <w:r w:rsidR="00E65D78">
        <w:t xml:space="preserve">is persistent and plastic insofar as it repeatedly </w:t>
      </w:r>
      <w:r w:rsidR="000C3BE8">
        <w:t>results</w:t>
      </w:r>
      <w:r w:rsidR="00E65D78">
        <w:t xml:space="preserve"> </w:t>
      </w:r>
      <w:r w:rsidR="000C3BE8">
        <w:t xml:space="preserve">in </w:t>
      </w:r>
      <w:r w:rsidR="006B3512">
        <w:t xml:space="preserve">roughly the same “end state” </w:t>
      </w:r>
      <w:r w:rsidR="00087D92">
        <w:t xml:space="preserve">that is </w:t>
      </w:r>
      <w:r w:rsidR="006B3512">
        <w:t>an</w:t>
      </w:r>
      <w:r w:rsidR="00E65D78">
        <w:t xml:space="preserve"> expansion of mineral species from the initial dozen to roughly the same 250</w:t>
      </w:r>
      <w:r w:rsidR="00AE20DD">
        <w:t xml:space="preserve"> species of the thousands of different possible chemical configurations that could create other mineral species. And these 250 species </w:t>
      </w:r>
      <w:r w:rsidR="00E65D78">
        <w:t xml:space="preserve">are </w:t>
      </w:r>
      <w:r w:rsidR="006B3512">
        <w:t xml:space="preserve">commonly </w:t>
      </w:r>
      <w:r w:rsidR="00E65D78">
        <w:t xml:space="preserve">found in </w:t>
      </w:r>
      <w:r w:rsidR="00A56307">
        <w:t xml:space="preserve">the early stages of </w:t>
      </w:r>
      <w:r w:rsidR="00AE20DD">
        <w:t>evolv</w:t>
      </w:r>
      <w:r w:rsidR="00A56307">
        <w:t>ing</w:t>
      </w:r>
      <w:r w:rsidR="002A5086">
        <w:t xml:space="preserve"> </w:t>
      </w:r>
      <w:r w:rsidR="006E0060" w:rsidRPr="006E0060">
        <w:t>chondrites</w:t>
      </w:r>
      <w:r w:rsidR="006E0060">
        <w:t xml:space="preserve"> (</w:t>
      </w:r>
      <w:proofErr w:type="gramStart"/>
      <w:r w:rsidR="006E0060">
        <w:t>i.e.</w:t>
      </w:r>
      <w:proofErr w:type="gramEnd"/>
      <w:r w:rsidR="006E0060">
        <w:t xml:space="preserve"> an early type of </w:t>
      </w:r>
      <w:r w:rsidR="00A56307" w:rsidRPr="00EF1A0B">
        <w:t>meteorite</w:t>
      </w:r>
      <w:r w:rsidR="006E0060">
        <w:t>)</w:t>
      </w:r>
      <w:r w:rsidR="00E65D78">
        <w:t xml:space="preserve">. </w:t>
      </w:r>
      <w:r w:rsidR="00F6392D">
        <w:t>No matter where the initial dozen mineral species that make up the cloud begin, nor how they might get knocked off-course</w:t>
      </w:r>
      <w:r w:rsidR="00087D92">
        <w:t xml:space="preserve"> during these early phases of gravitational clumping</w:t>
      </w:r>
      <w:r w:rsidR="00F6392D">
        <w:t xml:space="preserve">, they reliably </w:t>
      </w:r>
      <w:r w:rsidR="009754A0">
        <w:t xml:space="preserve">lead to </w:t>
      </w:r>
      <w:r w:rsidR="00AE20DD">
        <w:t>similar increases</w:t>
      </w:r>
      <w:r w:rsidR="009C6CC4">
        <w:t xml:space="preserve"> in the kinds and number of</w:t>
      </w:r>
      <w:r w:rsidR="009754A0">
        <w:t xml:space="preserve"> mineral species</w:t>
      </w:r>
      <w:r w:rsidR="003C08B3">
        <w:t>.</w:t>
      </w:r>
      <w:r w:rsidR="00E06229">
        <w:t xml:space="preserve"> </w:t>
      </w:r>
      <w:r w:rsidR="002262C1">
        <w:t xml:space="preserve">And, of all the various possible chemical configurations that can form minerals, only a fraction of these have come together to form the roughly five thousand mineral species currently observed on Earth. </w:t>
      </w:r>
      <w:proofErr w:type="gramStart"/>
      <w:r w:rsidR="002262C1">
        <w:t>So</w:t>
      </w:r>
      <w:proofErr w:type="gramEnd"/>
      <w:r w:rsidR="002262C1">
        <w:t xml:space="preserve"> while it is possible that the known mineral species are simply the result of stochastic processes, this suggests it’s more plausible to think that mineral species are guided by changes in large-scale, externally driven temperature-pressure-composition environments</w:t>
      </w:r>
      <w:r w:rsidR="00FC01F3">
        <w:t xml:space="preserve"> – i.e. fields</w:t>
      </w:r>
      <w:r w:rsidR="002262C1">
        <w:t xml:space="preserve">. </w:t>
      </w:r>
      <w:r w:rsidR="00945143">
        <w:t>The</w:t>
      </w:r>
      <w:r w:rsidR="00230EF9">
        <w:t xml:space="preserve"> mineral species that persist and grow </w:t>
      </w:r>
      <w:r w:rsidR="00945143">
        <w:t xml:space="preserve">when subjected to the environmental fields acquire functional traits that allow them to continue to persist and grow, leaving aside other possible mineral types unselected because they are less functional contained within this gravitational clumping. </w:t>
      </w:r>
    </w:p>
    <w:p w14:paraId="366935D5" w14:textId="77777777" w:rsidR="00EF1A0B" w:rsidRDefault="00EF1A0B" w:rsidP="00057CCF"/>
    <w:p w14:paraId="7412BED8" w14:textId="70149BE8" w:rsidR="00610A42" w:rsidRDefault="00D95D0F" w:rsidP="00B101D1">
      <w:r>
        <w:t>There is not</w:t>
      </w:r>
      <w:r w:rsidR="009A7126">
        <w:t xml:space="preserve"> enough space to provide a full </w:t>
      </w:r>
      <w:r w:rsidR="006B3512">
        <w:t>account</w:t>
      </w:r>
      <w:r w:rsidR="009A7126">
        <w:t xml:space="preserve"> and defense of how t</w:t>
      </w:r>
      <w:r w:rsidR="000C3BE8">
        <w:t>he other subsequen</w:t>
      </w:r>
      <w:r w:rsidR="00F345DC">
        <w:t>t</w:t>
      </w:r>
      <w:r w:rsidR="000C3BE8">
        <w:t xml:space="preserve"> eras of the Earth’s mineral evolution</w:t>
      </w:r>
      <w:r w:rsidR="00F345DC">
        <w:t xml:space="preserve"> </w:t>
      </w:r>
      <w:r w:rsidR="009A7126">
        <w:t>might also be deemed teleological.</w:t>
      </w:r>
      <w:r w:rsidR="00964A6C">
        <w:t xml:space="preserve"> As I said above, I leave such a task to mineralogists.</w:t>
      </w:r>
      <w:r>
        <w:t xml:space="preserve"> </w:t>
      </w:r>
      <w:r w:rsidR="009A7126">
        <w:t xml:space="preserve">However, my </w:t>
      </w:r>
      <w:r w:rsidR="006B3512">
        <w:t>impression</w:t>
      </w:r>
      <w:r w:rsidR="009A7126">
        <w:t xml:space="preserve"> is that many of the </w:t>
      </w:r>
      <w:r w:rsidR="006B3512">
        <w:t xml:space="preserve">selective </w:t>
      </w:r>
      <w:r w:rsidR="009A7126">
        <w:t>processes</w:t>
      </w:r>
      <w:r w:rsidR="006B3512">
        <w:t xml:space="preserve"> th</w:t>
      </w:r>
      <w:r w:rsidR="00F345DC">
        <w:t>at</w:t>
      </w:r>
      <w:r w:rsidR="006B3512">
        <w:t xml:space="preserve"> drive</w:t>
      </w:r>
      <w:r w:rsidR="009A7126">
        <w:t xml:space="preserve"> mineral evolution </w:t>
      </w:r>
      <w:r w:rsidR="006B3512">
        <w:t>are</w:t>
      </w:r>
      <w:r w:rsidR="00730829">
        <w:t xml:space="preserve"> generally</w:t>
      </w:r>
      <w:r w:rsidR="009A7126">
        <w:t xml:space="preserve"> persisten</w:t>
      </w:r>
      <w:r w:rsidR="006B3512">
        <w:t>t</w:t>
      </w:r>
      <w:r w:rsidR="009A7126">
        <w:t xml:space="preserve"> and plastic</w:t>
      </w:r>
      <w:r w:rsidR="004361A2">
        <w:t>.</w:t>
      </w:r>
      <w:r w:rsidR="00E26D6C">
        <w:t xml:space="preserve"> To pick out </w:t>
      </w:r>
      <w:r w:rsidR="00723144">
        <w:t xml:space="preserve">just </w:t>
      </w:r>
      <w:r w:rsidR="00E26D6C">
        <w:t xml:space="preserve">one other </w:t>
      </w:r>
      <w:r w:rsidR="00723144">
        <w:t xml:space="preserve">salient </w:t>
      </w:r>
      <w:r w:rsidR="00E26D6C">
        <w:t>example:</w:t>
      </w:r>
      <w:r w:rsidR="00FB1F52">
        <w:t xml:space="preserve"> </w:t>
      </w:r>
      <w:r w:rsidR="004361A2">
        <w:t>certain</w:t>
      </w:r>
      <w:r w:rsidR="00FB1F52">
        <w:t xml:space="preserve"> minerals</w:t>
      </w:r>
      <w:r w:rsidR="007A7829">
        <w:t>,</w:t>
      </w:r>
      <w:r w:rsidR="00FB1F52">
        <w:t xml:space="preserve"> in rocks</w:t>
      </w:r>
      <w:r w:rsidR="007A7829">
        <w:t>,</w:t>
      </w:r>
      <w:r w:rsidR="00FB1F52">
        <w:t xml:space="preserve"> will change in response to </w:t>
      </w:r>
      <w:r w:rsidR="00FB1F52" w:rsidRPr="00A75889">
        <w:t>increasing</w:t>
      </w:r>
      <w:r w:rsidR="00FB1F52">
        <w:rPr>
          <w:i/>
          <w:iCs/>
        </w:rPr>
        <w:t xml:space="preserve"> </w:t>
      </w:r>
      <w:r w:rsidR="00FB1F52">
        <w:t>temperature</w:t>
      </w:r>
      <w:r w:rsidR="004361A2">
        <w:t>s (</w:t>
      </w:r>
      <w:r w:rsidR="00FB1F52">
        <w:t>prograde metamorphism</w:t>
      </w:r>
      <w:r w:rsidR="004361A2">
        <w:t>)</w:t>
      </w:r>
      <w:r w:rsidR="00FB1F52">
        <w:t xml:space="preserve">, but </w:t>
      </w:r>
      <w:r w:rsidR="004361A2">
        <w:t xml:space="preserve">the rocks do not necessarily </w:t>
      </w:r>
      <w:r w:rsidR="00271786">
        <w:t>return to their original state</w:t>
      </w:r>
      <w:r w:rsidR="004361A2">
        <w:t xml:space="preserve"> when the temperature decreases (retrograde metamorphism).</w:t>
      </w:r>
      <w:r w:rsidR="00FB1F52">
        <w:t xml:space="preserve"> </w:t>
      </w:r>
      <w:r w:rsidR="004361A2">
        <w:t xml:space="preserve">Such processes result </w:t>
      </w:r>
      <w:r w:rsidR="00A75889">
        <w:t xml:space="preserve">in </w:t>
      </w:r>
      <w:r w:rsidR="004361A2">
        <w:t xml:space="preserve">irreversible events that channel the direction of rock and mineral evolution. </w:t>
      </w:r>
      <w:r w:rsidR="008E6037">
        <w:t xml:space="preserve">It might be surprising and counterintuitive to think about </w:t>
      </w:r>
      <w:r w:rsidR="000C3BE8">
        <w:t xml:space="preserve">mere </w:t>
      </w:r>
      <w:r w:rsidR="008E6037">
        <w:t>differential persistence</w:t>
      </w:r>
      <w:r w:rsidR="00964A6C">
        <w:t xml:space="preserve"> and growth</w:t>
      </w:r>
      <w:r w:rsidR="008E6037">
        <w:t xml:space="preserve"> leading to a </w:t>
      </w:r>
      <w:r w:rsidR="008E6037" w:rsidRPr="00033BA1">
        <w:t>proliferation</w:t>
      </w:r>
      <w:r w:rsidR="008E6037">
        <w:t xml:space="preserve"> of mineral species,</w:t>
      </w:r>
      <w:r w:rsidR="000C3BE8">
        <w:t xml:space="preserve"> but</w:t>
      </w:r>
      <w:r w:rsidR="008E6037">
        <w:t xml:space="preserve"> given </w:t>
      </w:r>
      <w:r w:rsidR="002F39DE">
        <w:t>the historical way</w:t>
      </w:r>
      <w:r w:rsidR="008E6037">
        <w:t xml:space="preserve"> minerals are formed, the result </w:t>
      </w:r>
      <w:proofErr w:type="gramStart"/>
      <w:r w:rsidR="008E6037">
        <w:t>actually isn’t</w:t>
      </w:r>
      <w:proofErr w:type="gramEnd"/>
      <w:r w:rsidR="008E6037">
        <w:t xml:space="preserve"> surprising at all. </w:t>
      </w:r>
    </w:p>
    <w:p w14:paraId="256EF1AB" w14:textId="2C3A0311" w:rsidR="003C08B3" w:rsidRDefault="003C08B3" w:rsidP="00B101D1"/>
    <w:p w14:paraId="489463C4" w14:textId="4B08334D" w:rsidR="003C08B3" w:rsidRDefault="00A75889" w:rsidP="00B101D1">
      <w:r>
        <w:t>But</w:t>
      </w:r>
      <w:r w:rsidR="00AE20DD">
        <w:t xml:space="preserve"> let me be clear that</w:t>
      </w:r>
      <w:r w:rsidR="003C08B3">
        <w:t xml:space="preserve"> I do </w:t>
      </w:r>
      <w:r w:rsidR="003C08B3" w:rsidRPr="00AE20DD">
        <w:rPr>
          <w:i/>
          <w:iCs/>
        </w:rPr>
        <w:t>not</w:t>
      </w:r>
      <w:r w:rsidR="003C08B3">
        <w:t xml:space="preserve"> mean to imply that the selection processes –</w:t>
      </w:r>
      <w:r w:rsidR="00FC125A">
        <w:t xml:space="preserve"> the </w:t>
      </w:r>
      <w:r w:rsidR="003C08B3">
        <w:t>fields – that drive mineral evolution are on a par with those that drive biological evolution.</w:t>
      </w:r>
      <w:r w:rsidR="0070642D">
        <w:t xml:space="preserve"> Obviously,</w:t>
      </w:r>
      <w:r w:rsidR="003C08B3">
        <w:t xml:space="preserve"> the diversity of mineral species </w:t>
      </w:r>
      <w:r w:rsidR="0070642D">
        <w:t xml:space="preserve">is nowhere near </w:t>
      </w:r>
      <w:r w:rsidR="003C08B3">
        <w:t>as complex as</w:t>
      </w:r>
      <w:r w:rsidR="0070642D">
        <w:t xml:space="preserve"> what we see in</w:t>
      </w:r>
      <w:r w:rsidR="003C08B3">
        <w:t xml:space="preserve"> </w:t>
      </w:r>
      <w:r w:rsidR="003C08B3" w:rsidRPr="0070642D">
        <w:t>biological</w:t>
      </w:r>
      <w:r w:rsidR="003C08B3">
        <w:t xml:space="preserve"> evolution</w:t>
      </w:r>
      <w:r w:rsidR="0070642D">
        <w:t>.</w:t>
      </w:r>
      <w:r w:rsidR="003C08B3">
        <w:t xml:space="preserve"> The expansion </w:t>
      </w:r>
      <w:r w:rsidR="0070642D">
        <w:t>from</w:t>
      </w:r>
      <w:r w:rsidR="003C08B3">
        <w:t xml:space="preserve"> twelve mineral species to the roughly </w:t>
      </w:r>
      <w:r w:rsidR="00D95D0F">
        <w:t>5,000</w:t>
      </w:r>
      <w:r w:rsidR="003C08B3">
        <w:t xml:space="preserve"> </w:t>
      </w:r>
      <w:r w:rsidR="00610A42">
        <w:t>identified on the</w:t>
      </w:r>
      <w:r w:rsidR="003C08B3">
        <w:t xml:space="preserve"> Earth today is</w:t>
      </w:r>
      <w:r w:rsidR="0070642D">
        <w:t>, by</w:t>
      </w:r>
      <w:r w:rsidR="003C08B3">
        <w:t xml:space="preserve"> many magnitudes</w:t>
      </w:r>
      <w:r w:rsidR="0070642D">
        <w:t>, far less</w:t>
      </w:r>
      <w:r w:rsidR="003C08B3">
        <w:t xml:space="preserve"> proliferation than what we find in biological evolution. </w:t>
      </w:r>
      <w:r w:rsidR="003C08B3">
        <w:lastRenderedPageBreak/>
        <w:t xml:space="preserve">Nevertheless, mineral evolution has generated </w:t>
      </w:r>
      <w:r w:rsidR="000E4FC1">
        <w:t>a great deal of complexity</w:t>
      </w:r>
      <w:r w:rsidR="003C08B3">
        <w:t>.</w:t>
      </w:r>
      <w:r w:rsidR="000E4FC1">
        <w:t xml:space="preserve"> I believe observing this necessit</w:t>
      </w:r>
      <w:r w:rsidR="001A1140">
        <w:t>ates</w:t>
      </w:r>
      <w:r w:rsidR="000E4FC1">
        <w:t xml:space="preserve"> accepting </w:t>
      </w:r>
      <w:r w:rsidR="001A1140">
        <w:t xml:space="preserve">that </w:t>
      </w:r>
      <w:r w:rsidR="000E4FC1">
        <w:t xml:space="preserve">teleology and functions extend to non-living entities, and </w:t>
      </w:r>
      <w:r w:rsidR="001A1140">
        <w:t>they</w:t>
      </w:r>
      <w:r w:rsidR="000E4FC1">
        <w:t xml:space="preserve"> do so to varying degrees.</w:t>
      </w:r>
    </w:p>
    <w:p w14:paraId="76B11B5A" w14:textId="39D3E215" w:rsidR="00A82DD4" w:rsidRDefault="00A82DD4" w:rsidP="00B101D1"/>
    <w:p w14:paraId="10951619" w14:textId="2BFE1107" w:rsidR="00366C80" w:rsidRPr="008E22A4" w:rsidRDefault="00943935" w:rsidP="00B101D1">
      <w:r w:rsidRPr="008E22A4">
        <w:t>7</w:t>
      </w:r>
      <w:r w:rsidR="008E22A4">
        <w:t>.</w:t>
      </w:r>
      <w:r w:rsidR="00366C80" w:rsidRPr="008E22A4">
        <w:t xml:space="preserve"> </w:t>
      </w:r>
      <w:r w:rsidR="00366C80" w:rsidRPr="008E22A4">
        <w:rPr>
          <w:i/>
          <w:iCs/>
        </w:rPr>
        <w:t xml:space="preserve">Final </w:t>
      </w:r>
      <w:r w:rsidR="0036096A" w:rsidRPr="008E22A4">
        <w:rPr>
          <w:i/>
          <w:iCs/>
        </w:rPr>
        <w:t>thoughts</w:t>
      </w:r>
      <w:r w:rsidR="00A057ED" w:rsidRPr="008E22A4">
        <w:rPr>
          <w:i/>
          <w:iCs/>
        </w:rPr>
        <w:t xml:space="preserve"> and </w:t>
      </w:r>
      <w:r w:rsidR="003D6018" w:rsidRPr="008E22A4">
        <w:rPr>
          <w:i/>
          <w:iCs/>
        </w:rPr>
        <w:t xml:space="preserve">some </w:t>
      </w:r>
      <w:r w:rsidR="00A057ED" w:rsidRPr="008E22A4">
        <w:rPr>
          <w:i/>
          <w:iCs/>
        </w:rPr>
        <w:t>possible objections</w:t>
      </w:r>
    </w:p>
    <w:p w14:paraId="64DA8703" w14:textId="77777777" w:rsidR="00366C80" w:rsidRDefault="00366C80" w:rsidP="00B101D1"/>
    <w:p w14:paraId="15B9FF6F" w14:textId="72FADB3E" w:rsidR="005155BA" w:rsidRDefault="0037096D" w:rsidP="00B101D1">
      <w:r>
        <w:t>The presence of differential persistence</w:t>
      </w:r>
      <w:r w:rsidR="00CB4F99">
        <w:t xml:space="preserve"> and growth</w:t>
      </w:r>
      <w:r>
        <w:t xml:space="preserve"> mean there are forms of natural selection that act on inanimate</w:t>
      </w:r>
      <w:r w:rsidR="009B4679">
        <w:t xml:space="preserve">, </w:t>
      </w:r>
      <w:r>
        <w:t>natural entities</w:t>
      </w:r>
      <w:r w:rsidR="00723144">
        <w:t xml:space="preserve"> that are best captured by field theory.</w:t>
      </w:r>
      <w:r>
        <w:t xml:space="preserve"> </w:t>
      </w:r>
      <w:r w:rsidR="00DD707E">
        <w:t>I’ve argued that m</w:t>
      </w:r>
      <w:r>
        <w:t>ineral</w:t>
      </w:r>
      <w:r w:rsidR="00DD707E">
        <w:t xml:space="preserve"> evolution provides </w:t>
      </w:r>
      <w:r>
        <w:t>a</w:t>
      </w:r>
      <w:r w:rsidR="00FC01F3">
        <w:t>n</w:t>
      </w:r>
      <w:r>
        <w:t xml:space="preserve"> example of how this type of selection </w:t>
      </w:r>
      <w:r w:rsidR="00941B40">
        <w:t xml:space="preserve">gives rise </w:t>
      </w:r>
      <w:r w:rsidR="006B3512">
        <w:t>to relatively</w:t>
      </w:r>
      <w:r w:rsidR="009D2059">
        <w:t xml:space="preserve"> complex</w:t>
      </w:r>
      <w:r>
        <w:t xml:space="preserve"> functional and teleologically directe</w:t>
      </w:r>
      <w:r w:rsidR="00941B40">
        <w:t>d systems</w:t>
      </w:r>
      <w:r>
        <w:t>.</w:t>
      </w:r>
      <w:r w:rsidR="00941B40">
        <w:t xml:space="preserve"> Certain inanimate entities have the single “end” of persistence </w:t>
      </w:r>
      <w:r w:rsidR="00B32735">
        <w:t xml:space="preserve">and growth </w:t>
      </w:r>
      <w:r w:rsidR="00941B40">
        <w:t>in relation to the field(s) within which they are immersed.</w:t>
      </w:r>
      <w:r>
        <w:t xml:space="preserve"> </w:t>
      </w:r>
      <w:r w:rsidR="009B4679">
        <w:t>When s</w:t>
      </w:r>
      <w:r w:rsidR="00B466F0">
        <w:t>elective forces</w:t>
      </w:r>
      <w:r w:rsidR="00925188">
        <w:t xml:space="preserve"> </w:t>
      </w:r>
      <w:r w:rsidR="00B466F0">
        <w:t>can act directly</w:t>
      </w:r>
      <w:r w:rsidR="00E624A4">
        <w:t xml:space="preserve"> on an </w:t>
      </w:r>
      <w:r w:rsidR="00BC1984">
        <w:t>entity</w:t>
      </w:r>
      <w:r w:rsidR="00B466F0">
        <w:t xml:space="preserve">, from </w:t>
      </w:r>
      <w:r w:rsidR="00925188">
        <w:t>above,</w:t>
      </w:r>
      <w:r w:rsidR="00B466F0">
        <w:t xml:space="preserve"> so to speak, </w:t>
      </w:r>
      <w:r w:rsidR="009B4679">
        <w:t xml:space="preserve">they </w:t>
      </w:r>
      <w:r w:rsidR="00925188">
        <w:t>sculpt</w:t>
      </w:r>
      <w:r w:rsidR="009D2059">
        <w:t xml:space="preserve"> in</w:t>
      </w:r>
      <w:r w:rsidR="00B466F0">
        <w:t xml:space="preserve"> </w:t>
      </w:r>
      <w:r w:rsidR="00585DC7">
        <w:t xml:space="preserve">it such a way that it possesses </w:t>
      </w:r>
      <w:r w:rsidR="00B466F0">
        <w:t>functions and goals.</w:t>
      </w:r>
      <w:r w:rsidR="00925188">
        <w:t xml:space="preserve"> </w:t>
      </w:r>
      <w:r w:rsidR="00366C80">
        <w:t xml:space="preserve">This is what </w:t>
      </w:r>
      <w:proofErr w:type="spellStart"/>
      <w:proofErr w:type="gramStart"/>
      <w:r w:rsidR="002A4622">
        <w:t>Bourrat</w:t>
      </w:r>
      <w:proofErr w:type="spellEnd"/>
      <w:proofErr w:type="gramEnd"/>
      <w:r w:rsidR="002A4622">
        <w:t xml:space="preserve"> </w:t>
      </w:r>
      <w:r w:rsidR="00941B40">
        <w:t>and others have</w:t>
      </w:r>
      <w:r w:rsidR="002A4622">
        <w:t xml:space="preserve"> already gestured at</w:t>
      </w:r>
      <w:r w:rsidR="00366C80">
        <w:t>,</w:t>
      </w:r>
      <w:r w:rsidR="008664DA">
        <w:t xml:space="preserve"> and </w:t>
      </w:r>
      <w:r w:rsidR="00941B40">
        <w:t>what</w:t>
      </w:r>
      <w:r w:rsidR="00366C80">
        <w:t xml:space="preserve"> field theory</w:t>
      </w:r>
      <w:r w:rsidR="008664DA">
        <w:t xml:space="preserve"> provide</w:t>
      </w:r>
      <w:r w:rsidR="00366C80">
        <w:t xml:space="preserve">s </w:t>
      </w:r>
      <w:r w:rsidR="00941B40">
        <w:t>an</w:t>
      </w:r>
      <w:r w:rsidR="008664DA">
        <w:t xml:space="preserve"> account for</w:t>
      </w:r>
      <w:r w:rsidR="00366C80">
        <w:t xml:space="preserve">. It </w:t>
      </w:r>
      <w:r w:rsidR="00941B40">
        <w:t xml:space="preserve">also </w:t>
      </w:r>
      <w:r w:rsidR="00366C80">
        <w:t>show</w:t>
      </w:r>
      <w:r>
        <w:t>s</w:t>
      </w:r>
      <w:r w:rsidR="002A4622">
        <w:t xml:space="preserve"> the ascriptions of function</w:t>
      </w:r>
      <w:r w:rsidR="005155BA">
        <w:t xml:space="preserve"> and </w:t>
      </w:r>
      <w:r w:rsidR="002A4622">
        <w:t>goal directedness exist on a spectrum</w:t>
      </w:r>
      <w:r w:rsidR="0041684E">
        <w:t xml:space="preserve"> that’s relative to how much persisten</w:t>
      </w:r>
      <w:r w:rsidR="005C7F24">
        <w:t>ce</w:t>
      </w:r>
      <w:r w:rsidR="0041684E">
        <w:t xml:space="preserve"> and plasticity is </w:t>
      </w:r>
      <w:r w:rsidR="009B4679">
        <w:t>observed</w:t>
      </w:r>
      <w:r w:rsidR="0041684E">
        <w:t xml:space="preserve"> in </w:t>
      </w:r>
      <w:r w:rsidR="009B4679">
        <w:t>a</w:t>
      </w:r>
      <w:r w:rsidR="0041684E">
        <w:t xml:space="preserve"> system</w:t>
      </w:r>
      <w:r w:rsidR="002A4622">
        <w:t xml:space="preserve">. </w:t>
      </w:r>
      <w:r w:rsidR="00585DC7">
        <w:t xml:space="preserve">A falling rock </w:t>
      </w:r>
      <w:r w:rsidR="0041684E">
        <w:t>has very low persisten</w:t>
      </w:r>
      <w:r w:rsidR="008444B1">
        <w:t>ce</w:t>
      </w:r>
      <w:r w:rsidR="0041684E">
        <w:t xml:space="preserve"> and plasticity</w:t>
      </w:r>
      <w:r w:rsidR="00585DC7">
        <w:t>. Rocks on a beach and balls in</w:t>
      </w:r>
      <w:r w:rsidR="009D2059">
        <w:t xml:space="preserve"> </w:t>
      </w:r>
      <w:r w:rsidR="00585DC7">
        <w:t xml:space="preserve">bowls </w:t>
      </w:r>
      <w:r w:rsidR="0041684E">
        <w:t xml:space="preserve">exhibit </w:t>
      </w:r>
      <w:r w:rsidR="00B32735">
        <w:t xml:space="preserve">a bit </w:t>
      </w:r>
      <w:r w:rsidR="0041684E">
        <w:t>more</w:t>
      </w:r>
      <w:r w:rsidR="00B32735">
        <w:t>.</w:t>
      </w:r>
      <w:r w:rsidR="00387D93">
        <w:t xml:space="preserve"> This</w:t>
      </w:r>
      <w:r w:rsidR="0041684E">
        <w:t xml:space="preserve"> </w:t>
      </w:r>
      <w:r w:rsidR="002272C9">
        <w:t>resul</w:t>
      </w:r>
      <w:r w:rsidR="00387D93">
        <w:t>ts</w:t>
      </w:r>
      <w:r w:rsidR="00087D92">
        <w:t xml:space="preserve"> </w:t>
      </w:r>
      <w:r w:rsidR="002272C9">
        <w:t>in</w:t>
      </w:r>
      <w:r w:rsidR="00087D92">
        <w:t xml:space="preserve"> </w:t>
      </w:r>
      <w:r w:rsidR="00A75889">
        <w:t>their</w:t>
      </w:r>
      <w:r w:rsidR="00387D93">
        <w:t xml:space="preserve"> possessing </w:t>
      </w:r>
      <w:r w:rsidR="00087D92">
        <w:t xml:space="preserve">higher degrees of </w:t>
      </w:r>
      <w:r w:rsidR="0041684E">
        <w:t>teleolog</w:t>
      </w:r>
      <w:r w:rsidR="00087D92">
        <w:t>y</w:t>
      </w:r>
      <w:r w:rsidR="00585DC7">
        <w:t xml:space="preserve">. Hurricanes, </w:t>
      </w:r>
      <w:r w:rsidR="0041684E">
        <w:t>being more complex and having more persisten</w:t>
      </w:r>
      <w:r w:rsidR="0070642D">
        <w:t>ce</w:t>
      </w:r>
      <w:r w:rsidR="0041684E">
        <w:t xml:space="preserve"> and plasticity, </w:t>
      </w:r>
      <w:r w:rsidR="00087D92">
        <w:t>have even higher degrees</w:t>
      </w:r>
      <w:r w:rsidR="00585DC7">
        <w:t xml:space="preserve">. Mineral species </w:t>
      </w:r>
      <w:r w:rsidR="001967FA">
        <w:t xml:space="preserve">are, perhaps, even more </w:t>
      </w:r>
      <w:r w:rsidR="00B32735">
        <w:t>so</w:t>
      </w:r>
      <w:r w:rsidR="001967FA">
        <w:t xml:space="preserve">, </w:t>
      </w:r>
      <w:r w:rsidR="00585DC7">
        <w:t>demonstrated by their surprising</w:t>
      </w:r>
      <w:r w:rsidR="00943935">
        <w:t>ly complex</w:t>
      </w:r>
      <w:r w:rsidR="0070642D">
        <w:t xml:space="preserve"> </w:t>
      </w:r>
      <w:r w:rsidR="00585DC7">
        <w:t xml:space="preserve">evolutionary </w:t>
      </w:r>
      <w:r w:rsidR="0070642D">
        <w:t>trajectories</w:t>
      </w:r>
      <w:r w:rsidR="00585DC7">
        <w:t xml:space="preserve">. </w:t>
      </w:r>
      <w:r w:rsidR="002A4622">
        <w:t>A</w:t>
      </w:r>
      <w:r w:rsidR="001E6181">
        <w:t>cknowledging</w:t>
      </w:r>
      <w:r w:rsidR="008D06DE">
        <w:t xml:space="preserve"> that there is</w:t>
      </w:r>
      <w:r w:rsidR="001E6181">
        <w:t xml:space="preserve"> a</w:t>
      </w:r>
      <w:r w:rsidR="002A4622">
        <w:t xml:space="preserve"> spectrum of </w:t>
      </w:r>
      <w:r w:rsidR="001E6181">
        <w:t xml:space="preserve">teleology and function shows </w:t>
      </w:r>
      <w:r w:rsidR="00943935">
        <w:t>such</w:t>
      </w:r>
      <w:r w:rsidR="001E6181">
        <w:t xml:space="preserve"> systems a</w:t>
      </w:r>
      <w:r w:rsidR="0070642D">
        <w:t xml:space="preserve">re not </w:t>
      </w:r>
      <w:r w:rsidR="001E6181">
        <w:t xml:space="preserve">unique to </w:t>
      </w:r>
      <w:r w:rsidR="00943935">
        <w:t>life</w:t>
      </w:r>
      <w:r w:rsidR="001E6181">
        <w:t>.</w:t>
      </w:r>
      <w:r w:rsidR="007F54F6">
        <w:t xml:space="preserve"> In fact, </w:t>
      </w:r>
      <w:r w:rsidR="0070642D">
        <w:t>i</w:t>
      </w:r>
      <w:r w:rsidR="00A75889">
        <w:t>t</w:t>
      </w:r>
      <w:r w:rsidR="0070642D">
        <w:t xml:space="preserve"> may show</w:t>
      </w:r>
      <w:r w:rsidR="007F54F6">
        <w:t xml:space="preserve"> that thinking</w:t>
      </w:r>
      <w:r w:rsidR="0070642D">
        <w:t xml:space="preserve"> </w:t>
      </w:r>
      <w:r w:rsidR="00943935">
        <w:t xml:space="preserve">about life in </w:t>
      </w:r>
      <w:r w:rsidR="0013752A">
        <w:t>dichotomist</w:t>
      </w:r>
      <w:r w:rsidR="00943935">
        <w:t xml:space="preserve"> terms </w:t>
      </w:r>
      <w:r w:rsidR="0013752A">
        <w:t xml:space="preserve">offers an </w:t>
      </w:r>
      <w:r w:rsidR="007F54F6">
        <w:t>impoverished conceptual framework</w:t>
      </w:r>
      <w:r w:rsidR="00087D92">
        <w:t xml:space="preserve"> </w:t>
      </w:r>
      <w:r w:rsidR="00943935">
        <w:t>to deploy when trying to</w:t>
      </w:r>
      <w:r w:rsidR="00087D92">
        <w:t xml:space="preserve"> understand function</w:t>
      </w:r>
      <w:r w:rsidR="00B32735">
        <w:t xml:space="preserve"> and</w:t>
      </w:r>
      <w:r w:rsidR="008444B1">
        <w:t xml:space="preserve"> </w:t>
      </w:r>
      <w:r w:rsidR="00087D92">
        <w:t>teleology</w:t>
      </w:r>
      <w:r w:rsidR="008444B1">
        <w:t xml:space="preserve"> generally</w:t>
      </w:r>
      <w:r w:rsidR="007F54F6">
        <w:t>.</w:t>
      </w:r>
    </w:p>
    <w:p w14:paraId="2B85279E" w14:textId="2E4DAAD2" w:rsidR="009E65C7" w:rsidRDefault="009E65C7" w:rsidP="00B101D1"/>
    <w:p w14:paraId="188B393B" w14:textId="016BCB4C" w:rsidR="00350D18" w:rsidRDefault="003122EB" w:rsidP="00B101D1">
      <w:r>
        <w:t xml:space="preserve">There </w:t>
      </w:r>
      <w:r w:rsidR="004A212D">
        <w:t>are, of course,</w:t>
      </w:r>
      <w:r>
        <w:t xml:space="preserve"> objection</w:t>
      </w:r>
      <w:r w:rsidR="004A212D">
        <w:t>s</w:t>
      </w:r>
      <w:r>
        <w:t xml:space="preserve"> that might be raised against dissolving a hard division between animate and inanimate nature, and by letting teleology and function creep into</w:t>
      </w:r>
      <w:r w:rsidR="001967FA">
        <w:t xml:space="preserve"> </w:t>
      </w:r>
      <w:r w:rsidR="00E129D9">
        <w:t>ball</w:t>
      </w:r>
      <w:r w:rsidR="00A56307">
        <w:t>s</w:t>
      </w:r>
      <w:r w:rsidR="00E129D9">
        <w:t xml:space="preserve"> in bowls</w:t>
      </w:r>
      <w:r w:rsidR="001967FA">
        <w:t>,</w:t>
      </w:r>
      <w:r>
        <w:t xml:space="preserve"> minerals</w:t>
      </w:r>
      <w:r w:rsidR="00E55571">
        <w:t>,</w:t>
      </w:r>
      <w:r>
        <w:t xml:space="preserve"> and falling rocks. </w:t>
      </w:r>
      <w:r w:rsidR="004A212D">
        <w:t>I believe one of the primary</w:t>
      </w:r>
      <w:r>
        <w:t xml:space="preserve"> objection</w:t>
      </w:r>
      <w:r w:rsidR="004A212D">
        <w:t>s</w:t>
      </w:r>
      <w:r>
        <w:t xml:space="preserve"> is that</w:t>
      </w:r>
      <w:r w:rsidR="00E129D9">
        <w:t xml:space="preserve"> although</w:t>
      </w:r>
      <w:r>
        <w:t xml:space="preserve"> field theory</w:t>
      </w:r>
      <w:r w:rsidR="00E129D9">
        <w:t xml:space="preserve"> </w:t>
      </w:r>
      <w:r w:rsidR="00087D92">
        <w:t xml:space="preserve">can </w:t>
      </w:r>
      <w:r>
        <w:t xml:space="preserve">provide </w:t>
      </w:r>
      <w:r w:rsidR="00087D92">
        <w:t>a</w:t>
      </w:r>
      <w:r>
        <w:t xml:space="preserve"> consistent account of how</w:t>
      </w:r>
      <w:r w:rsidR="001967FA">
        <w:t xml:space="preserve"> </w:t>
      </w:r>
      <w:r w:rsidR="00FC4382">
        <w:t xml:space="preserve">teleological </w:t>
      </w:r>
      <w:r>
        <w:t>systems work</w:t>
      </w:r>
      <w:r w:rsidR="009D2059">
        <w:t>,</w:t>
      </w:r>
      <w:r w:rsidR="00087D92">
        <w:t xml:space="preserve"> it</w:t>
      </w:r>
      <w:r>
        <w:t xml:space="preserve"> </w:t>
      </w:r>
      <w:r w:rsidR="00943935">
        <w:t>ends up being</w:t>
      </w:r>
      <w:r>
        <w:t xml:space="preserve"> far too permissive</w:t>
      </w:r>
      <w:r w:rsidR="00E129D9">
        <w:t xml:space="preserve"> an account</w:t>
      </w:r>
      <w:r>
        <w:t xml:space="preserve">. </w:t>
      </w:r>
      <w:r w:rsidR="00350D18">
        <w:t>In naturalizing teleology, i</w:t>
      </w:r>
      <w:r>
        <w:t xml:space="preserve">t extends </w:t>
      </w:r>
      <w:r w:rsidR="00350D18">
        <w:t>the</w:t>
      </w:r>
      <w:r>
        <w:t xml:space="preserve"> scope </w:t>
      </w:r>
      <w:r w:rsidR="00350D18">
        <w:t xml:space="preserve">of teleology </w:t>
      </w:r>
      <w:r>
        <w:t xml:space="preserve">too far and, in doing so, </w:t>
      </w:r>
      <w:r w:rsidR="00350D18">
        <w:t>it threatens</w:t>
      </w:r>
      <w:r>
        <w:t xml:space="preserve"> </w:t>
      </w:r>
      <w:r w:rsidR="00350D18">
        <w:t xml:space="preserve">to </w:t>
      </w:r>
      <w:r>
        <w:t xml:space="preserve">usher </w:t>
      </w:r>
      <w:r w:rsidR="00E55571">
        <w:t>a return to</w:t>
      </w:r>
      <w:r w:rsidR="00275391">
        <w:t xml:space="preserve"> something like a</w:t>
      </w:r>
      <w:r>
        <w:t xml:space="preserve"> mechanistic view </w:t>
      </w:r>
      <w:r w:rsidR="00275391">
        <w:t xml:space="preserve">of the world </w:t>
      </w:r>
      <w:r>
        <w:t xml:space="preserve">where </w:t>
      </w:r>
      <w:r w:rsidR="00585DC7">
        <w:t xml:space="preserve">there’s nothing special </w:t>
      </w:r>
      <w:r w:rsidR="00A56307">
        <w:t>or</w:t>
      </w:r>
      <w:r w:rsidR="00585DC7">
        <w:t xml:space="preserve"> unique to life that can’t be found in a complex machine.</w:t>
      </w:r>
      <w:r w:rsidR="00350D18">
        <w:t xml:space="preserve"> </w:t>
      </w:r>
      <w:r w:rsidR="00E67357">
        <w:t>If e</w:t>
      </w:r>
      <w:r w:rsidR="00350D18">
        <w:t xml:space="preserve">verything is simply governed by </w:t>
      </w:r>
      <w:r w:rsidR="00FC4382">
        <w:t>fields</w:t>
      </w:r>
      <w:r w:rsidR="00350D18">
        <w:t xml:space="preserve"> to </w:t>
      </w:r>
      <w:r w:rsidR="00802927">
        <w:t>pre</w:t>
      </w:r>
      <w:r w:rsidR="00350D18">
        <w:t>determined ends</w:t>
      </w:r>
      <w:r w:rsidR="00FC4382">
        <w:t xml:space="preserve">, </w:t>
      </w:r>
      <w:r w:rsidR="009B4679">
        <w:t xml:space="preserve">we’re left with an </w:t>
      </w:r>
      <w:r w:rsidR="00802927">
        <w:t xml:space="preserve">account of teleology drained of </w:t>
      </w:r>
      <w:r w:rsidR="008444B1">
        <w:t xml:space="preserve">all </w:t>
      </w:r>
      <w:r w:rsidR="00802927">
        <w:t xml:space="preserve">mystery. </w:t>
      </w:r>
      <w:r w:rsidR="00350D18">
        <w:t>To conclude</w:t>
      </w:r>
      <w:r w:rsidR="00E55571">
        <w:t>,</w:t>
      </w:r>
      <w:r w:rsidR="00350D18">
        <w:t xml:space="preserve"> I’ll sketch a tentative response to such worries. </w:t>
      </w:r>
    </w:p>
    <w:p w14:paraId="4B680C0D" w14:textId="71A3250A" w:rsidR="00802927" w:rsidRDefault="00802927" w:rsidP="00B101D1"/>
    <w:p w14:paraId="3804AB71" w14:textId="6603C2FC" w:rsidR="00105E68" w:rsidRDefault="00E55571" w:rsidP="00B101D1">
      <w:r>
        <w:t>An</w:t>
      </w:r>
      <w:r w:rsidR="003D7343">
        <w:t xml:space="preserve"> objection </w:t>
      </w:r>
      <w:r>
        <w:t xml:space="preserve">along these lines </w:t>
      </w:r>
      <w:r w:rsidR="003D7343">
        <w:t>is, from a certain</w:t>
      </w:r>
      <w:r w:rsidR="00620C5B">
        <w:t xml:space="preserve"> point of</w:t>
      </w:r>
      <w:r w:rsidR="003D7343">
        <w:t xml:space="preserve"> view,</w:t>
      </w:r>
      <w:r>
        <w:t xml:space="preserve"> merited</w:t>
      </w:r>
      <w:r w:rsidR="003D7343">
        <w:t xml:space="preserve">. In naturalizing teleology and function, </w:t>
      </w:r>
      <w:r>
        <w:t>field theory</w:t>
      </w:r>
      <w:r w:rsidR="003D7343">
        <w:t xml:space="preserve"> </w:t>
      </w:r>
      <w:r w:rsidR="00723144">
        <w:t xml:space="preserve">in combination with an extended GSE account </w:t>
      </w:r>
      <w:r w:rsidR="003D7343">
        <w:t>shows that the physical stuff</w:t>
      </w:r>
      <w:r w:rsidR="00275391">
        <w:t xml:space="preserve"> (which includes fields)</w:t>
      </w:r>
      <w:r w:rsidR="003D7343">
        <w:t xml:space="preserve"> th</w:t>
      </w:r>
      <w:r w:rsidR="00275391">
        <w:t>at</w:t>
      </w:r>
      <w:r w:rsidR="003D7343">
        <w:t xml:space="preserve"> makes up the world </w:t>
      </w:r>
      <w:r w:rsidR="00B82F76">
        <w:t>is all subject to, and directed by</w:t>
      </w:r>
      <w:r w:rsidR="00C80E9F">
        <w:t xml:space="preserve">, </w:t>
      </w:r>
      <w:proofErr w:type="gramStart"/>
      <w:r w:rsidR="00B82F76">
        <w:t>upper level</w:t>
      </w:r>
      <w:proofErr w:type="gramEnd"/>
      <w:r w:rsidR="00B82F76">
        <w:t xml:space="preserve"> fields.</w:t>
      </w:r>
      <w:r w:rsidR="00957EE9">
        <w:t xml:space="preserve"> It most certainly is a deflationary account </w:t>
      </w:r>
      <w:r w:rsidR="001042D6">
        <w:t xml:space="preserve">as it </w:t>
      </w:r>
      <w:r w:rsidR="00957EE9">
        <w:t>suggest</w:t>
      </w:r>
      <w:r w:rsidR="00693E19">
        <w:t>s</w:t>
      </w:r>
      <w:r w:rsidR="00957EE9">
        <w:t xml:space="preserve"> </w:t>
      </w:r>
      <w:r w:rsidR="00591E23">
        <w:t>the</w:t>
      </w:r>
      <w:r w:rsidR="00B82F76">
        <w:t xml:space="preserve"> difference between a falling rock and</w:t>
      </w:r>
      <w:r>
        <w:t xml:space="preserve"> complex, </w:t>
      </w:r>
      <w:r w:rsidR="00B82F76">
        <w:t>human decision making is a matter of degree, no</w:t>
      </w:r>
      <w:r w:rsidR="002D3B0E">
        <w:t>t</w:t>
      </w:r>
      <w:r w:rsidR="00B82F76">
        <w:t xml:space="preserve"> a difference in kind. However, such a conclusion n</w:t>
      </w:r>
      <w:r w:rsidR="00E67357">
        <w:t>eedn’t</w:t>
      </w:r>
      <w:r w:rsidR="00B82F76">
        <w:t xml:space="preserve"> entail a </w:t>
      </w:r>
      <w:r>
        <w:t xml:space="preserve">return to </w:t>
      </w:r>
      <w:r w:rsidR="00F345DC">
        <w:t xml:space="preserve">a </w:t>
      </w:r>
      <w:r w:rsidR="00B82F76">
        <w:t>mechanis</w:t>
      </w:r>
      <w:r w:rsidR="00620C5B">
        <w:t>tic</w:t>
      </w:r>
      <w:r w:rsidR="00B82F76">
        <w:t xml:space="preserve"> world view,</w:t>
      </w:r>
      <w:r w:rsidR="00620C5B">
        <w:t xml:space="preserve"> </w:t>
      </w:r>
      <w:r w:rsidR="00B82F76">
        <w:t xml:space="preserve">nor does it imply </w:t>
      </w:r>
      <w:r w:rsidR="00F345DC">
        <w:t>that</w:t>
      </w:r>
      <w:r w:rsidR="00083C63">
        <w:t xml:space="preserve"> differences in</w:t>
      </w:r>
      <w:r w:rsidR="00F345DC">
        <w:t xml:space="preserve"> </w:t>
      </w:r>
      <w:r w:rsidR="00B82F76">
        <w:t>degree of complexity between a falling rock and a human decision aren’t profound and astonishing</w:t>
      </w:r>
      <w:r w:rsidR="00547AF6">
        <w:t>.</w:t>
      </w:r>
      <w:r w:rsidR="00B82F76">
        <w:t xml:space="preserve"> </w:t>
      </w:r>
      <w:r w:rsidR="002D3B0E">
        <w:t xml:space="preserve">Instead, what the theory indicates is the key to understanding teleological and functional systems comes from the identification of fields. When it comes to falling rocks, balls in bowls, and even the evolution of minerals, various </w:t>
      </w:r>
      <w:proofErr w:type="gramStart"/>
      <w:r w:rsidR="002D3B0E">
        <w:t>upper level</w:t>
      </w:r>
      <w:proofErr w:type="gramEnd"/>
      <w:r w:rsidR="002D3B0E">
        <w:t xml:space="preserve"> fields </w:t>
      </w:r>
      <w:r w:rsidR="002D3B0E" w:rsidRPr="006F0B7B">
        <w:rPr>
          <w:i/>
          <w:iCs/>
        </w:rPr>
        <w:t>have</w:t>
      </w:r>
      <w:r w:rsidR="002D3B0E">
        <w:t xml:space="preserve"> been identified</w:t>
      </w:r>
      <w:r w:rsidR="00921FD3">
        <w:t xml:space="preserve">. </w:t>
      </w:r>
      <w:r w:rsidR="00C56D6A">
        <w:t xml:space="preserve">That’s why these systems are less mysterious. </w:t>
      </w:r>
      <w:r w:rsidR="00921FD3">
        <w:t>The identification of these fields</w:t>
      </w:r>
      <w:r w:rsidR="002D3B0E">
        <w:t xml:space="preserve"> provid</w:t>
      </w:r>
      <w:r w:rsidR="00620C5B">
        <w:t>es</w:t>
      </w:r>
      <w:r w:rsidR="002D3B0E">
        <w:t xml:space="preserve"> amazing explanatory </w:t>
      </w:r>
      <w:r w:rsidR="00921FD3">
        <w:t xml:space="preserve">value </w:t>
      </w:r>
      <w:r w:rsidR="006F0B7B">
        <w:t>that allows us to</w:t>
      </w:r>
      <w:r w:rsidR="00C56D6A">
        <w:t xml:space="preserve"> understand these teleological systems</w:t>
      </w:r>
      <w:r w:rsidR="002D3B0E">
        <w:t>.</w:t>
      </w:r>
      <w:r w:rsidR="00C56D6A">
        <w:t xml:space="preserve"> </w:t>
      </w:r>
      <w:r w:rsidR="00C56D6A">
        <w:lastRenderedPageBreak/>
        <w:t xml:space="preserve">Locating the other external fields that direct more complex teleological systems is the best path forward in understanding these systems as well. </w:t>
      </w:r>
      <w:r w:rsidR="00105E68">
        <w:t>I</w:t>
      </w:r>
      <w:r w:rsidR="00C56D6A">
        <w:t xml:space="preserve">t should not be surprising that when fields are correctly identified the teleological </w:t>
      </w:r>
      <w:proofErr w:type="gramStart"/>
      <w:r w:rsidR="00C56D6A">
        <w:t>systems</w:t>
      </w:r>
      <w:proofErr w:type="gramEnd"/>
      <w:r w:rsidR="00C56D6A">
        <w:t xml:space="preserve"> they create look a bit less mysterious, any more than it should be surprising when a single field’s influence is able to give rise to </w:t>
      </w:r>
      <w:r w:rsidR="00562F4A">
        <w:t>interesting functions and goals.</w:t>
      </w:r>
      <w:r w:rsidR="00620C5B">
        <w:t xml:space="preserve"> </w:t>
      </w:r>
    </w:p>
    <w:p w14:paraId="62AE321A" w14:textId="77777777" w:rsidR="00105E68" w:rsidRDefault="00105E68" w:rsidP="00B101D1"/>
    <w:p w14:paraId="1AD0D411" w14:textId="1492ED72" w:rsidR="00802927" w:rsidRDefault="00105E68" w:rsidP="00B101D1">
      <w:r>
        <w:t>Admittedly, o</w:t>
      </w:r>
      <w:r w:rsidR="00620C5B">
        <w:t>ne might worry that this robs life of some of its uniqueness</w:t>
      </w:r>
      <w:r w:rsidR="005E1FDA">
        <w:t xml:space="preserve">. </w:t>
      </w:r>
      <w:r w:rsidR="007878E7">
        <w:t xml:space="preserve">For example, that </w:t>
      </w:r>
      <w:r w:rsidR="005E1FDA">
        <w:t>it robs</w:t>
      </w:r>
      <w:r w:rsidR="00620C5B">
        <w:t xml:space="preserve"> </w:t>
      </w:r>
      <w:r w:rsidR="00E67357">
        <w:t xml:space="preserve">the teleological capacities </w:t>
      </w:r>
      <w:r w:rsidR="00275391">
        <w:t>from</w:t>
      </w:r>
      <w:r w:rsidR="007878E7">
        <w:t xml:space="preserve"> something like</w:t>
      </w:r>
      <w:r>
        <w:t xml:space="preserve"> the agency exhibited in human decision making</w:t>
      </w:r>
      <w:r w:rsidR="00547AF6">
        <w:t>.</w:t>
      </w:r>
      <w:r w:rsidR="00620C5B">
        <w:t xml:space="preserve"> But accurately identifying fields doesn’t threaten life of its special status, nor </w:t>
      </w:r>
      <w:r w:rsidR="00547AF6">
        <w:t xml:space="preserve">does it diminish the freedom inherent </w:t>
      </w:r>
      <w:r w:rsidR="00E67357">
        <w:t>to</w:t>
      </w:r>
      <w:r w:rsidR="00547AF6">
        <w:t xml:space="preserve"> teleological entities</w:t>
      </w:r>
      <w:r w:rsidR="00D01FCE">
        <w:t xml:space="preserve"> if one adopts a </w:t>
      </w:r>
      <w:r w:rsidR="005C7F24">
        <w:t xml:space="preserve">compatibilist </w:t>
      </w:r>
      <w:r w:rsidR="00D01FCE">
        <w:t>position in the way</w:t>
      </w:r>
      <w:r w:rsidR="00547AF6">
        <w:t xml:space="preserve"> </w:t>
      </w:r>
      <w:r w:rsidR="00D01FCE">
        <w:t xml:space="preserve">suggested in </w:t>
      </w:r>
      <w:r w:rsidR="00547AF6">
        <w:t xml:space="preserve">Babcock and </w:t>
      </w:r>
      <w:proofErr w:type="spellStart"/>
      <w:r w:rsidR="00547AF6">
        <w:t>McShea</w:t>
      </w:r>
      <w:proofErr w:type="spellEnd"/>
      <w:r w:rsidR="00547AF6">
        <w:t xml:space="preserve"> (</w:t>
      </w:r>
      <w:r w:rsidR="003478E9">
        <w:t>2022</w:t>
      </w:r>
      <w:r w:rsidR="00547AF6">
        <w:t xml:space="preserve">). </w:t>
      </w:r>
      <w:r w:rsidR="005855E8">
        <w:t xml:space="preserve">In essence, </w:t>
      </w:r>
      <w:r w:rsidR="00A57FB9">
        <w:t xml:space="preserve">even if my behaviors are wholly determined, </w:t>
      </w:r>
      <w:r w:rsidR="00191DE7">
        <w:t>and</w:t>
      </w:r>
      <w:r w:rsidR="00A57FB9">
        <w:t xml:space="preserve"> </w:t>
      </w:r>
      <w:r w:rsidR="009B4303">
        <w:t>my</w:t>
      </w:r>
      <w:r w:rsidR="00A81923">
        <w:t xml:space="preserve"> wife might be able</w:t>
      </w:r>
      <w:r>
        <w:t xml:space="preserve"> to</w:t>
      </w:r>
      <w:r w:rsidR="00547AF6">
        <w:t xml:space="preserve"> </w:t>
      </w:r>
      <w:r>
        <w:t xml:space="preserve">predict </w:t>
      </w:r>
      <w:r w:rsidR="00A57FB9">
        <w:t>them</w:t>
      </w:r>
      <w:r>
        <w:t xml:space="preserve"> very accurately</w:t>
      </w:r>
      <w:r w:rsidR="009B4303">
        <w:t xml:space="preserve"> at times</w:t>
      </w:r>
      <w:r w:rsidR="00A57FB9">
        <w:t>, neither of those facts would</w:t>
      </w:r>
      <w:r w:rsidR="009B4303">
        <w:t xml:space="preserve"> </w:t>
      </w:r>
      <w:r w:rsidR="00A57FB9">
        <w:t xml:space="preserve">rob me of </w:t>
      </w:r>
      <w:r w:rsidR="001042D6">
        <w:t xml:space="preserve">my </w:t>
      </w:r>
      <w:r w:rsidR="00547AF6">
        <w:t>free</w:t>
      </w:r>
      <w:r w:rsidR="002A3C37">
        <w:t xml:space="preserve"> </w:t>
      </w:r>
      <w:r w:rsidR="00547AF6">
        <w:t xml:space="preserve">will. It </w:t>
      </w:r>
      <w:r w:rsidR="00FF5926">
        <w:t>only</w:t>
      </w:r>
      <w:r w:rsidR="00547AF6">
        <w:t xml:space="preserve"> means</w:t>
      </w:r>
      <w:r w:rsidR="005E1FDA">
        <w:t xml:space="preserve"> that, at times,</w:t>
      </w:r>
      <w:r w:rsidR="00547AF6">
        <w:t xml:space="preserve"> </w:t>
      </w:r>
      <w:r w:rsidR="00A81923">
        <w:t>she</w:t>
      </w:r>
      <w:r w:rsidR="00547AF6">
        <w:t xml:space="preserve"> understand</w:t>
      </w:r>
      <w:r w:rsidR="00A81923">
        <w:t>s</w:t>
      </w:r>
      <w:r w:rsidR="00547AF6">
        <w:t xml:space="preserve"> the fields </w:t>
      </w:r>
      <w:r w:rsidR="00FF5926">
        <w:t>that</w:t>
      </w:r>
      <w:r>
        <w:t xml:space="preserve"> </w:t>
      </w:r>
      <w:r w:rsidR="00D01FCE">
        <w:t>both</w:t>
      </w:r>
      <w:r w:rsidR="00FF5926">
        <w:t xml:space="preserve"> </w:t>
      </w:r>
      <w:r w:rsidR="00547AF6">
        <w:t>guid</w:t>
      </w:r>
      <w:r w:rsidR="00D01FCE">
        <w:t>e</w:t>
      </w:r>
      <w:r w:rsidR="00547AF6">
        <w:t xml:space="preserve"> </w:t>
      </w:r>
      <w:r w:rsidR="005C7F24">
        <w:t>and determin</w:t>
      </w:r>
      <w:r w:rsidR="00D01FCE">
        <w:t>e</w:t>
      </w:r>
      <w:r w:rsidR="005C7F24">
        <w:t xml:space="preserve"> </w:t>
      </w:r>
      <w:r w:rsidR="009B4303">
        <w:t>m</w:t>
      </w:r>
      <w:r w:rsidR="005C7F24">
        <w:t>y actions</w:t>
      </w:r>
      <w:r w:rsidR="00FB754A">
        <w:t xml:space="preserve"> quite well</w:t>
      </w:r>
      <w:r w:rsidR="005E1FDA">
        <w:t>.</w:t>
      </w:r>
      <w:r w:rsidR="0098528A">
        <w:t xml:space="preserve"> </w:t>
      </w:r>
      <w:r w:rsidR="009B4303">
        <w:t xml:space="preserve">What </w:t>
      </w:r>
      <w:r w:rsidR="001042D6">
        <w:t>directs and determines</w:t>
      </w:r>
      <w:r w:rsidR="009B4303">
        <w:t xml:space="preserve"> my</w:t>
      </w:r>
      <w:r w:rsidR="0098528A">
        <w:t xml:space="preserve"> </w:t>
      </w:r>
      <w:r w:rsidR="00CB2A84">
        <w:t xml:space="preserve">persistent and plastic </w:t>
      </w:r>
      <w:r w:rsidR="0098528A">
        <w:t>behavior</w:t>
      </w:r>
      <w:r w:rsidR="00B976C9">
        <w:t>s</w:t>
      </w:r>
      <w:r w:rsidR="0098528A">
        <w:t xml:space="preserve"> </w:t>
      </w:r>
      <w:r w:rsidR="00B976C9">
        <w:t>may</w:t>
      </w:r>
      <w:r w:rsidR="00DF1AD3">
        <w:t xml:space="preserve"> </w:t>
      </w:r>
      <w:r w:rsidR="00B976C9">
        <w:t>be</w:t>
      </w:r>
      <w:r w:rsidR="0098528A">
        <w:t xml:space="preserve"> </w:t>
      </w:r>
      <w:r w:rsidR="00F345DC">
        <w:t xml:space="preserve">a </w:t>
      </w:r>
      <w:r w:rsidR="0098528A">
        <w:t>little less mysterious</w:t>
      </w:r>
      <w:r w:rsidR="00E67357">
        <w:t xml:space="preserve"> </w:t>
      </w:r>
      <w:r w:rsidR="0098528A">
        <w:t xml:space="preserve">to </w:t>
      </w:r>
      <w:r w:rsidR="00A81923">
        <w:t>her</w:t>
      </w:r>
      <w:r w:rsidR="0098528A">
        <w:t xml:space="preserve"> than </w:t>
      </w:r>
      <w:r w:rsidR="00B976C9">
        <w:t>they are</w:t>
      </w:r>
      <w:r w:rsidR="0098528A">
        <w:t xml:space="preserve"> to someone who doesn’t know </w:t>
      </w:r>
      <w:r w:rsidR="009B4303">
        <w:t>me</w:t>
      </w:r>
      <w:r w:rsidR="00E67357">
        <w:t xml:space="preserve"> well</w:t>
      </w:r>
      <w:r w:rsidR="00547AF6">
        <w:t>.</w:t>
      </w:r>
      <w:r w:rsidR="006F0B7B">
        <w:t xml:space="preserve"> </w:t>
      </w:r>
      <w:r w:rsidR="00B976C9">
        <w:t>Our understanding of</w:t>
      </w:r>
      <w:r w:rsidR="006F0B7B">
        <w:t xml:space="preserve"> gravitational fields</w:t>
      </w:r>
      <w:r>
        <w:t>, at its root,</w:t>
      </w:r>
      <w:r w:rsidR="00F345DC">
        <w:t xml:space="preserve"> is</w:t>
      </w:r>
      <w:r>
        <w:t xml:space="preserve"> a similar phenomen</w:t>
      </w:r>
      <w:r w:rsidR="00F345DC">
        <w:t>on</w:t>
      </w:r>
      <w:r>
        <w:t xml:space="preserve">. Our understanding of gravity </w:t>
      </w:r>
      <w:r w:rsidR="00B976C9">
        <w:t>afford</w:t>
      </w:r>
      <w:r>
        <w:t>s</w:t>
      </w:r>
      <w:r w:rsidR="00B976C9">
        <w:t xml:space="preserve"> us</w:t>
      </w:r>
      <w:r w:rsidR="006F0B7B">
        <w:t xml:space="preserve"> </w:t>
      </w:r>
      <w:r w:rsidR="00B976C9">
        <w:t xml:space="preserve">so </w:t>
      </w:r>
      <w:r w:rsidR="006F0B7B">
        <w:t xml:space="preserve">much explanatory power that </w:t>
      </w:r>
      <w:r>
        <w:t>it has</w:t>
      </w:r>
      <w:r w:rsidR="006F0B7B">
        <w:t xml:space="preserve"> rendered what used to be mysterious</w:t>
      </w:r>
      <w:r>
        <w:t xml:space="preserve"> </w:t>
      </w:r>
      <w:r w:rsidR="006F0B7B">
        <w:t>occurrences</w:t>
      </w:r>
      <w:r w:rsidR="006B2AD2">
        <w:t>, like falling rocks,</w:t>
      </w:r>
      <w:r w:rsidR="006F0B7B">
        <w:t xml:space="preserve"> </w:t>
      </w:r>
      <w:r w:rsidR="00B976C9">
        <w:t>utterly</w:t>
      </w:r>
      <w:r w:rsidR="006B2AD2">
        <w:t xml:space="preserve"> comprehensible</w:t>
      </w:r>
      <w:r w:rsidR="00B976C9">
        <w:t>. That falling rocks</w:t>
      </w:r>
      <w:r w:rsidR="006B2AD2">
        <w:t xml:space="preserve"> no longer appear mysterious</w:t>
      </w:r>
      <w:r w:rsidR="006F0B7B">
        <w:t xml:space="preserve"> </w:t>
      </w:r>
      <w:r w:rsidR="00C13BC6">
        <w:t>has been</w:t>
      </w:r>
      <w:r w:rsidR="006B2AD2">
        <w:t xml:space="preserve"> one of greatest advances in understanding teleology</w:t>
      </w:r>
      <w:r w:rsidR="009F3522">
        <w:t xml:space="preserve">. It’s been </w:t>
      </w:r>
      <w:r w:rsidR="003317BA">
        <w:t>a</w:t>
      </w:r>
      <w:r w:rsidR="009F3522">
        <w:t xml:space="preserve"> mistake to think it proved falling rocks are not at all teleological. </w:t>
      </w:r>
    </w:p>
    <w:p w14:paraId="0B9BE1E8" w14:textId="76363B7F" w:rsidR="00547AF6" w:rsidRDefault="00547AF6" w:rsidP="00B101D1"/>
    <w:p w14:paraId="19957C83" w14:textId="74BEEF3B" w:rsidR="00547AF6" w:rsidRDefault="00D6504A" w:rsidP="00B101D1">
      <w:r>
        <w:t xml:space="preserve">Decoupling ideas about teleology </w:t>
      </w:r>
      <w:r w:rsidR="001113A7">
        <w:t xml:space="preserve">from ideas </w:t>
      </w:r>
      <w:r>
        <w:t>about life is an important and necessary step in making progress in understanding both. The first bit of progress on this front is seeing that</w:t>
      </w:r>
      <w:r w:rsidR="0098528A">
        <w:t xml:space="preserve"> teleology and function come in degrees that are relative to the </w:t>
      </w:r>
      <w:r w:rsidR="00CB2A84">
        <w:t xml:space="preserve">persistence and plasticity </w:t>
      </w:r>
      <w:r w:rsidR="00010A77">
        <w:t>present</w:t>
      </w:r>
      <w:r w:rsidR="00CB2A84">
        <w:t xml:space="preserve"> in the system</w:t>
      </w:r>
      <w:r w:rsidR="00E804DD">
        <w:t xml:space="preserve"> and such systems are found throughout many different physical mediums</w:t>
      </w:r>
      <w:r w:rsidR="00FC4382">
        <w:t xml:space="preserve"> - b</w:t>
      </w:r>
      <w:r w:rsidR="002A3C37">
        <w:t>oth those that are living</w:t>
      </w:r>
      <w:r w:rsidR="0043498C">
        <w:t xml:space="preserve">, </w:t>
      </w:r>
      <w:r w:rsidR="000142C2">
        <w:t>those that are not</w:t>
      </w:r>
      <w:r w:rsidR="0043498C">
        <w:t>, and everywhere in between</w:t>
      </w:r>
      <w:r w:rsidR="002A3C37">
        <w:t>.</w:t>
      </w:r>
    </w:p>
    <w:p w14:paraId="39CCABDA" w14:textId="77777777" w:rsidR="00350D18" w:rsidRDefault="00350D18" w:rsidP="00B101D1"/>
    <w:p w14:paraId="749F0CA2" w14:textId="301F3F50" w:rsidR="009E65C7" w:rsidRPr="005155BA" w:rsidRDefault="00585DC7" w:rsidP="00B101D1">
      <w:r>
        <w:t xml:space="preserve"> </w:t>
      </w:r>
    </w:p>
    <w:p w14:paraId="52B055C7" w14:textId="4C9B47DD" w:rsidR="00971172" w:rsidRDefault="00971172" w:rsidP="00B101D1"/>
    <w:p w14:paraId="7C20D088" w14:textId="11ECFD27" w:rsidR="00E316BF" w:rsidRDefault="00E316BF" w:rsidP="00B101D1"/>
    <w:p w14:paraId="4BB86B81" w14:textId="7D00FF63" w:rsidR="00E316BF" w:rsidRDefault="00E316BF" w:rsidP="00B101D1"/>
    <w:p w14:paraId="2A527CC4" w14:textId="39893229" w:rsidR="00E316BF" w:rsidRDefault="00E316BF" w:rsidP="00B101D1"/>
    <w:p w14:paraId="5F562942" w14:textId="0779A511" w:rsidR="00E316BF" w:rsidRDefault="00E316BF" w:rsidP="00B101D1"/>
    <w:p w14:paraId="60BE39B7" w14:textId="7CB918B0" w:rsidR="00E316BF" w:rsidRDefault="00E316BF" w:rsidP="00B101D1"/>
    <w:p w14:paraId="3417EBA6" w14:textId="14B81E8B" w:rsidR="00E316BF" w:rsidRDefault="00E316BF" w:rsidP="00B101D1"/>
    <w:p w14:paraId="5930B612" w14:textId="360D7136" w:rsidR="00E316BF" w:rsidRDefault="00E316BF" w:rsidP="00B101D1"/>
    <w:p w14:paraId="3CBCFB4F" w14:textId="3901E59C" w:rsidR="00AB6E00" w:rsidRDefault="00AB6E00" w:rsidP="00B101D1"/>
    <w:p w14:paraId="18D25855" w14:textId="19B872C4" w:rsidR="00AB6E00" w:rsidRDefault="00AB6E00" w:rsidP="00B101D1">
      <w:pPr>
        <w:rPr>
          <w:b/>
          <w:bCs/>
        </w:rPr>
      </w:pPr>
      <w:r>
        <w:rPr>
          <w:b/>
          <w:bCs/>
        </w:rPr>
        <w:t>Statements and Declarations:</w:t>
      </w:r>
    </w:p>
    <w:p w14:paraId="54178419" w14:textId="25338415" w:rsidR="00AB6E00" w:rsidRDefault="00AB6E00" w:rsidP="00B101D1">
      <w:pPr>
        <w:rPr>
          <w:b/>
          <w:bCs/>
        </w:rPr>
      </w:pPr>
    </w:p>
    <w:p w14:paraId="445EDAAB" w14:textId="595E2F65" w:rsidR="00AB6E00" w:rsidRDefault="00AB6E00" w:rsidP="00B101D1">
      <w:r>
        <w:t>I have no competing interests to disclos</w:t>
      </w:r>
      <w:r w:rsidR="00043068">
        <w:t>e</w:t>
      </w:r>
      <w:r>
        <w:t>.</w:t>
      </w:r>
    </w:p>
    <w:p w14:paraId="34E2C33F" w14:textId="7A69168F" w:rsidR="00A15540" w:rsidRDefault="00A15540"/>
    <w:p w14:paraId="2C936183" w14:textId="77777777" w:rsidR="00A15540" w:rsidRDefault="00A15540"/>
    <w:p w14:paraId="501AE671" w14:textId="123CD566" w:rsidR="00D93EA6" w:rsidRDefault="008353EB">
      <w:pPr>
        <w:rPr>
          <w:b/>
          <w:bCs/>
        </w:rPr>
      </w:pPr>
      <w:r w:rsidRPr="008353EB">
        <w:rPr>
          <w:b/>
          <w:bCs/>
        </w:rPr>
        <w:t>References:</w:t>
      </w:r>
    </w:p>
    <w:p w14:paraId="42D362C7" w14:textId="42813307" w:rsidR="0081408E" w:rsidRPr="003873A1" w:rsidRDefault="0081408E">
      <w:pPr>
        <w:rPr>
          <w:b/>
          <w:bCs/>
          <w:color w:val="000000" w:themeColor="text1"/>
        </w:rPr>
      </w:pPr>
    </w:p>
    <w:p w14:paraId="718F5900" w14:textId="522F4530" w:rsidR="0081408E" w:rsidRPr="003873A1" w:rsidRDefault="0081408E" w:rsidP="0081408E">
      <w:pPr>
        <w:rPr>
          <w:i/>
          <w:iCs/>
          <w:color w:val="000000" w:themeColor="text1"/>
        </w:rPr>
      </w:pPr>
      <w:r w:rsidRPr="003873A1">
        <w:rPr>
          <w:color w:val="000000" w:themeColor="text1"/>
        </w:rPr>
        <w:t xml:space="preserve">Ayala, F. J. (1998). Teleological explanations versus teleology. </w:t>
      </w:r>
      <w:r w:rsidRPr="003873A1">
        <w:rPr>
          <w:i/>
          <w:iCs/>
          <w:color w:val="000000" w:themeColor="text1"/>
        </w:rPr>
        <w:t>History and Philosophy of the Life Sciences</w:t>
      </w:r>
      <w:r w:rsidRPr="003873A1">
        <w:rPr>
          <w:color w:val="000000" w:themeColor="text1"/>
        </w:rPr>
        <w:t>, 20, 41–50.</w:t>
      </w:r>
    </w:p>
    <w:p w14:paraId="5DD5B256" w14:textId="6A277FE1" w:rsidR="004F2C0D" w:rsidRPr="003873A1" w:rsidRDefault="004F2C0D">
      <w:pPr>
        <w:rPr>
          <w:b/>
          <w:bCs/>
          <w:color w:val="000000" w:themeColor="text1"/>
        </w:rPr>
      </w:pPr>
    </w:p>
    <w:p w14:paraId="56965745" w14:textId="7B5F5AD7" w:rsidR="004F2C0D" w:rsidRPr="003873A1" w:rsidRDefault="004F2C0D">
      <w:pPr>
        <w:rPr>
          <w:color w:val="000000" w:themeColor="text1"/>
        </w:rPr>
      </w:pPr>
      <w:r w:rsidRPr="003873A1">
        <w:rPr>
          <w:color w:val="000000" w:themeColor="text1"/>
        </w:rPr>
        <w:t>Babcock, G., McShea, D.W. (2021)</w:t>
      </w:r>
      <w:r w:rsidR="003661EA" w:rsidRPr="003873A1">
        <w:rPr>
          <w:color w:val="000000" w:themeColor="text1"/>
        </w:rPr>
        <w:t>.</w:t>
      </w:r>
      <w:r w:rsidRPr="003873A1">
        <w:rPr>
          <w:color w:val="000000" w:themeColor="text1"/>
        </w:rPr>
        <w:t xml:space="preserve"> An externalist teleology. </w:t>
      </w:r>
      <w:proofErr w:type="spellStart"/>
      <w:r w:rsidRPr="003873A1">
        <w:rPr>
          <w:i/>
          <w:iCs/>
          <w:color w:val="000000" w:themeColor="text1"/>
        </w:rPr>
        <w:t>Synthese</w:t>
      </w:r>
      <w:proofErr w:type="spellEnd"/>
      <w:r w:rsidRPr="003873A1">
        <w:rPr>
          <w:color w:val="000000" w:themeColor="text1"/>
        </w:rPr>
        <w:t>. 199, 8755-8780</w:t>
      </w:r>
      <w:r w:rsidR="008D4AA5" w:rsidRPr="003873A1">
        <w:rPr>
          <w:color w:val="000000" w:themeColor="text1"/>
        </w:rPr>
        <w:t>.</w:t>
      </w:r>
      <w:r w:rsidR="00FB0746" w:rsidRPr="003873A1">
        <w:rPr>
          <w:color w:val="000000" w:themeColor="text1"/>
        </w:rPr>
        <w:t xml:space="preserve"> https://doi.org/10.1007/s11229-021-03181-w</w:t>
      </w:r>
    </w:p>
    <w:p w14:paraId="48714466" w14:textId="77777777" w:rsidR="004F2C0D" w:rsidRPr="003873A1" w:rsidRDefault="004F2C0D">
      <w:pPr>
        <w:rPr>
          <w:color w:val="000000" w:themeColor="text1"/>
        </w:rPr>
      </w:pPr>
    </w:p>
    <w:p w14:paraId="0861D77F" w14:textId="2431E2F9" w:rsidR="004F2C0D" w:rsidRPr="003873A1" w:rsidRDefault="004F2C0D">
      <w:pPr>
        <w:rPr>
          <w:color w:val="000000" w:themeColor="text1"/>
        </w:rPr>
      </w:pPr>
      <w:r w:rsidRPr="003873A1">
        <w:rPr>
          <w:color w:val="000000" w:themeColor="text1"/>
        </w:rPr>
        <w:t>Babcock, G., McShea, D.W. (</w:t>
      </w:r>
      <w:r w:rsidR="00FB0746" w:rsidRPr="003873A1">
        <w:rPr>
          <w:color w:val="000000" w:themeColor="text1"/>
        </w:rPr>
        <w:t>2022</w:t>
      </w:r>
      <w:r w:rsidRPr="003873A1">
        <w:rPr>
          <w:color w:val="000000" w:themeColor="text1"/>
        </w:rPr>
        <w:t>)</w:t>
      </w:r>
      <w:r w:rsidR="003661EA" w:rsidRPr="003873A1">
        <w:rPr>
          <w:color w:val="000000" w:themeColor="text1"/>
        </w:rPr>
        <w:t>.</w:t>
      </w:r>
      <w:r w:rsidRPr="003873A1">
        <w:rPr>
          <w:color w:val="000000" w:themeColor="text1"/>
        </w:rPr>
        <w:t xml:space="preserve"> Resolving teleology’s false dilemma. </w:t>
      </w:r>
      <w:r w:rsidRPr="003873A1">
        <w:rPr>
          <w:i/>
          <w:iCs/>
          <w:color w:val="000000" w:themeColor="text1"/>
        </w:rPr>
        <w:t>Biological Journal of the Linnean Society</w:t>
      </w:r>
      <w:r w:rsidR="008F6C42" w:rsidRPr="003873A1">
        <w:rPr>
          <w:i/>
          <w:iCs/>
          <w:color w:val="000000" w:themeColor="text1"/>
        </w:rPr>
        <w:t>.</w:t>
      </w:r>
      <w:r w:rsidRPr="003873A1">
        <w:rPr>
          <w:color w:val="000000" w:themeColor="text1"/>
        </w:rPr>
        <w:t xml:space="preserve"> </w:t>
      </w:r>
      <w:hyperlink r:id="rId7" w:history="1">
        <w:r w:rsidR="00FB0746" w:rsidRPr="003873A1">
          <w:rPr>
            <w:rStyle w:val="Hyperlink"/>
            <w:color w:val="000000" w:themeColor="text1"/>
            <w:u w:val="none"/>
          </w:rPr>
          <w:t>https://doi.org/10.1093/biolinnean/blac058</w:t>
        </w:r>
      </w:hyperlink>
    </w:p>
    <w:p w14:paraId="02B01E43" w14:textId="41D30F3C" w:rsidR="00AF3754" w:rsidRPr="003873A1" w:rsidRDefault="00AF3754">
      <w:pPr>
        <w:rPr>
          <w:color w:val="000000" w:themeColor="text1"/>
        </w:rPr>
      </w:pPr>
    </w:p>
    <w:p w14:paraId="58FC3FFF" w14:textId="0C2FC863" w:rsidR="003A7A18" w:rsidRPr="003873A1" w:rsidRDefault="003A7A18">
      <w:pPr>
        <w:rPr>
          <w:color w:val="000000" w:themeColor="text1"/>
        </w:rPr>
      </w:pPr>
      <w:proofErr w:type="spellStart"/>
      <w:r w:rsidRPr="003873A1">
        <w:rPr>
          <w:color w:val="000000" w:themeColor="text1"/>
        </w:rPr>
        <w:t>Bedau</w:t>
      </w:r>
      <w:proofErr w:type="spellEnd"/>
      <w:r w:rsidRPr="003873A1">
        <w:rPr>
          <w:color w:val="000000" w:themeColor="text1"/>
        </w:rPr>
        <w:t xml:space="preserve">, M. (1991). Can biological teleology be naturalized? </w:t>
      </w:r>
      <w:r w:rsidRPr="003873A1">
        <w:rPr>
          <w:i/>
          <w:iCs/>
          <w:color w:val="000000" w:themeColor="text1"/>
        </w:rPr>
        <w:t>The Journal of Philosophy</w:t>
      </w:r>
      <w:r w:rsidRPr="003873A1">
        <w:rPr>
          <w:color w:val="000000" w:themeColor="text1"/>
        </w:rPr>
        <w:t xml:space="preserve">, </w:t>
      </w:r>
      <w:r w:rsidRPr="003873A1">
        <w:rPr>
          <w:i/>
          <w:iCs/>
          <w:color w:val="000000" w:themeColor="text1"/>
        </w:rPr>
        <w:t>88</w:t>
      </w:r>
      <w:r w:rsidRPr="003873A1">
        <w:rPr>
          <w:color w:val="000000" w:themeColor="text1"/>
        </w:rPr>
        <w:t>(11), 647–655.</w:t>
      </w:r>
      <w:r w:rsidR="00FB0746" w:rsidRPr="003873A1">
        <w:rPr>
          <w:color w:val="000000" w:themeColor="text1"/>
        </w:rPr>
        <w:t xml:space="preserve"> </w:t>
      </w:r>
      <w:hyperlink r:id="rId8" w:history="1">
        <w:r w:rsidR="00FB0746" w:rsidRPr="003873A1">
          <w:rPr>
            <w:rStyle w:val="Hyperlink"/>
            <w:color w:val="000000" w:themeColor="text1"/>
            <w:u w:val="none"/>
          </w:rPr>
          <w:t>https://doi.org/10.5840/jphil1991881111</w:t>
        </w:r>
      </w:hyperlink>
    </w:p>
    <w:p w14:paraId="6108D6F9" w14:textId="2B2BE680" w:rsidR="00207F08" w:rsidRPr="003873A1" w:rsidRDefault="00207F08">
      <w:pPr>
        <w:rPr>
          <w:color w:val="000000" w:themeColor="text1"/>
        </w:rPr>
      </w:pPr>
    </w:p>
    <w:p w14:paraId="4E368062" w14:textId="298BCAA2" w:rsidR="00207F08" w:rsidRPr="003873A1" w:rsidRDefault="00207F08">
      <w:pPr>
        <w:rPr>
          <w:color w:val="000000" w:themeColor="text1"/>
        </w:rPr>
      </w:pPr>
      <w:proofErr w:type="spellStart"/>
      <w:r w:rsidRPr="003873A1">
        <w:rPr>
          <w:color w:val="000000" w:themeColor="text1"/>
        </w:rPr>
        <w:t>Bedau</w:t>
      </w:r>
      <w:proofErr w:type="spellEnd"/>
      <w:r w:rsidRPr="003873A1">
        <w:rPr>
          <w:color w:val="000000" w:themeColor="text1"/>
        </w:rPr>
        <w:t xml:space="preserve">, M. (1992). Goal-Directed Systems and the Good. </w:t>
      </w:r>
      <w:r w:rsidRPr="003873A1">
        <w:rPr>
          <w:i/>
          <w:iCs/>
          <w:color w:val="000000" w:themeColor="text1"/>
        </w:rPr>
        <w:t>The Monist, 75</w:t>
      </w:r>
      <w:r w:rsidR="0072578F" w:rsidRPr="003873A1">
        <w:rPr>
          <w:color w:val="000000" w:themeColor="text1"/>
        </w:rPr>
        <w:t>(</w:t>
      </w:r>
      <w:r w:rsidRPr="003873A1">
        <w:rPr>
          <w:color w:val="000000" w:themeColor="text1"/>
        </w:rPr>
        <w:t>1</w:t>
      </w:r>
      <w:r w:rsidR="0072578F" w:rsidRPr="003873A1">
        <w:rPr>
          <w:color w:val="000000" w:themeColor="text1"/>
        </w:rPr>
        <w:t>)</w:t>
      </w:r>
      <w:r w:rsidRPr="003873A1">
        <w:rPr>
          <w:color w:val="000000" w:themeColor="text1"/>
        </w:rPr>
        <w:t>, 34-51.</w:t>
      </w:r>
      <w:r w:rsidR="00FB0746" w:rsidRPr="003873A1">
        <w:rPr>
          <w:color w:val="000000" w:themeColor="text1"/>
        </w:rPr>
        <w:t xml:space="preserve"> </w:t>
      </w:r>
      <w:hyperlink r:id="rId9" w:history="1">
        <w:r w:rsidR="00FB0746" w:rsidRPr="003873A1">
          <w:rPr>
            <w:rStyle w:val="Hyperlink"/>
            <w:color w:val="000000" w:themeColor="text1"/>
            <w:u w:val="none"/>
          </w:rPr>
          <w:t>https://doi.org/10.5840/monist19927516</w:t>
        </w:r>
      </w:hyperlink>
    </w:p>
    <w:p w14:paraId="12FA1FD6" w14:textId="20A41016" w:rsidR="008D4AA5" w:rsidRPr="003873A1" w:rsidRDefault="008D4AA5">
      <w:pPr>
        <w:rPr>
          <w:color w:val="000000" w:themeColor="text1"/>
        </w:rPr>
      </w:pPr>
    </w:p>
    <w:p w14:paraId="5109F070" w14:textId="3B375759" w:rsidR="008D4AA5" w:rsidRPr="003873A1" w:rsidRDefault="008D4AA5">
      <w:pPr>
        <w:rPr>
          <w:color w:val="000000" w:themeColor="text1"/>
        </w:rPr>
      </w:pPr>
      <w:r w:rsidRPr="003873A1">
        <w:rPr>
          <w:color w:val="000000" w:themeColor="text1"/>
        </w:rPr>
        <w:t xml:space="preserve">Bouchard, F. (2008). Causal processes, fitness, and the differential persistence of lineages. </w:t>
      </w:r>
      <w:r w:rsidRPr="003873A1">
        <w:rPr>
          <w:i/>
          <w:iCs/>
          <w:color w:val="000000" w:themeColor="text1"/>
        </w:rPr>
        <w:t xml:space="preserve">Philosophy of Science, </w:t>
      </w:r>
      <w:r w:rsidRPr="003873A1">
        <w:rPr>
          <w:color w:val="000000" w:themeColor="text1"/>
        </w:rPr>
        <w:t>75, 560-570.</w:t>
      </w:r>
      <w:r w:rsidR="00FB0746" w:rsidRPr="003873A1">
        <w:rPr>
          <w:color w:val="000000" w:themeColor="text1"/>
        </w:rPr>
        <w:t xml:space="preserve"> </w:t>
      </w:r>
      <w:hyperlink r:id="rId10" w:tgtFrame="_blank" w:history="1">
        <w:r w:rsidR="00FB0746" w:rsidRPr="003873A1">
          <w:rPr>
            <w:rStyle w:val="text"/>
            <w:color w:val="000000" w:themeColor="text1"/>
          </w:rPr>
          <w:t>https://doi.org/10.1086/594507</w:t>
        </w:r>
      </w:hyperlink>
    </w:p>
    <w:p w14:paraId="4D29DBBE" w14:textId="59DFD520" w:rsidR="0013217B" w:rsidRPr="003873A1" w:rsidRDefault="0013217B">
      <w:pPr>
        <w:rPr>
          <w:color w:val="000000" w:themeColor="text1"/>
        </w:rPr>
      </w:pPr>
    </w:p>
    <w:p w14:paraId="7B0002F0" w14:textId="53638190" w:rsidR="0013217B" w:rsidRPr="003873A1" w:rsidRDefault="0013217B" w:rsidP="0013217B">
      <w:pPr>
        <w:rPr>
          <w:color w:val="000000" w:themeColor="text1"/>
        </w:rPr>
      </w:pPr>
      <w:r w:rsidRPr="003873A1">
        <w:rPr>
          <w:color w:val="000000" w:themeColor="text1"/>
        </w:rPr>
        <w:t xml:space="preserve">Bouchard, F. (2014). Ecosystem evolution is about variation and persistence, not populations and reproduction. </w:t>
      </w:r>
      <w:r w:rsidRPr="003873A1">
        <w:rPr>
          <w:i/>
          <w:iCs/>
          <w:color w:val="000000" w:themeColor="text1"/>
        </w:rPr>
        <w:t>Biological Theory</w:t>
      </w:r>
      <w:r w:rsidRPr="003873A1">
        <w:rPr>
          <w:color w:val="000000" w:themeColor="text1"/>
        </w:rPr>
        <w:t>, 9, 382–391.</w:t>
      </w:r>
      <w:r w:rsidR="00FB0746" w:rsidRPr="003873A1">
        <w:rPr>
          <w:color w:val="000000" w:themeColor="text1"/>
        </w:rPr>
        <w:t xml:space="preserve"> </w:t>
      </w:r>
      <w:r w:rsidR="00FB0746" w:rsidRPr="003873A1">
        <w:rPr>
          <w:rStyle w:val="c-bibliographic-informationvalue"/>
          <w:color w:val="000000" w:themeColor="text1"/>
        </w:rPr>
        <w:t>https://doi.org/10.1007/s13752-014-0171-1</w:t>
      </w:r>
    </w:p>
    <w:p w14:paraId="2A93C162" w14:textId="3155E0E7" w:rsidR="003A7A18" w:rsidRPr="003873A1" w:rsidRDefault="003A7A18">
      <w:pPr>
        <w:rPr>
          <w:color w:val="000000" w:themeColor="text1"/>
        </w:rPr>
      </w:pPr>
    </w:p>
    <w:p w14:paraId="46A1C03B" w14:textId="6B20ED1C" w:rsidR="008D4AA5" w:rsidRPr="003873A1" w:rsidRDefault="008D4AA5">
      <w:pPr>
        <w:rPr>
          <w:color w:val="000000" w:themeColor="text1"/>
        </w:rPr>
      </w:pPr>
      <w:proofErr w:type="spellStart"/>
      <w:r w:rsidRPr="003873A1">
        <w:rPr>
          <w:color w:val="000000" w:themeColor="text1"/>
        </w:rPr>
        <w:t>Bourrat</w:t>
      </w:r>
      <w:proofErr w:type="spellEnd"/>
      <w:r w:rsidRPr="003873A1">
        <w:rPr>
          <w:color w:val="000000" w:themeColor="text1"/>
        </w:rPr>
        <w:t xml:space="preserve">, P. (2014). From survivors to replicators; Evolution by natural selection revisited. </w:t>
      </w:r>
      <w:r w:rsidRPr="003873A1">
        <w:rPr>
          <w:i/>
          <w:iCs/>
          <w:color w:val="000000" w:themeColor="text1"/>
        </w:rPr>
        <w:t>Biology and Philosophy</w:t>
      </w:r>
      <w:r w:rsidR="0072578F" w:rsidRPr="003873A1">
        <w:rPr>
          <w:color w:val="000000" w:themeColor="text1"/>
        </w:rPr>
        <w:t>,</w:t>
      </w:r>
      <w:r w:rsidRPr="003873A1">
        <w:rPr>
          <w:color w:val="000000" w:themeColor="text1"/>
        </w:rPr>
        <w:t xml:space="preserve"> 29, 517-538.</w:t>
      </w:r>
      <w:r w:rsidR="00FB0746" w:rsidRPr="003873A1">
        <w:rPr>
          <w:color w:val="000000" w:themeColor="text1"/>
        </w:rPr>
        <w:t xml:space="preserve"> </w:t>
      </w:r>
      <w:r w:rsidR="00FB0746" w:rsidRPr="003873A1">
        <w:rPr>
          <w:rStyle w:val="c-bibliographic-informationvalue"/>
          <w:color w:val="000000" w:themeColor="text1"/>
        </w:rPr>
        <w:t>https://doi.org/10.1007/s10539-013-9383-1</w:t>
      </w:r>
    </w:p>
    <w:p w14:paraId="48914C87" w14:textId="77777777" w:rsidR="008D4AA5" w:rsidRPr="003873A1" w:rsidRDefault="008D4AA5">
      <w:pPr>
        <w:rPr>
          <w:color w:val="000000" w:themeColor="text1"/>
        </w:rPr>
      </w:pPr>
    </w:p>
    <w:p w14:paraId="55328E63" w14:textId="62598369" w:rsidR="00AF3754" w:rsidRPr="003873A1" w:rsidRDefault="00AF3754">
      <w:pPr>
        <w:rPr>
          <w:color w:val="000000" w:themeColor="text1"/>
        </w:rPr>
      </w:pPr>
      <w:proofErr w:type="spellStart"/>
      <w:r w:rsidRPr="003873A1">
        <w:rPr>
          <w:color w:val="000000" w:themeColor="text1"/>
        </w:rPr>
        <w:t>Bourrat</w:t>
      </w:r>
      <w:proofErr w:type="spellEnd"/>
      <w:r w:rsidRPr="003873A1">
        <w:rPr>
          <w:color w:val="000000" w:themeColor="text1"/>
        </w:rPr>
        <w:t xml:space="preserve">, P. (2021). Function, persistence, and selection: Generalizing the selected-effect account of function adequately. </w:t>
      </w:r>
      <w:r w:rsidRPr="003873A1">
        <w:rPr>
          <w:i/>
          <w:iCs/>
          <w:color w:val="000000" w:themeColor="text1"/>
        </w:rPr>
        <w:t>Studies in History and Philosophy of Science</w:t>
      </w:r>
      <w:r w:rsidR="0072578F" w:rsidRPr="003873A1">
        <w:rPr>
          <w:i/>
          <w:iCs/>
          <w:color w:val="000000" w:themeColor="text1"/>
        </w:rPr>
        <w:t>,</w:t>
      </w:r>
      <w:r w:rsidRPr="003873A1">
        <w:rPr>
          <w:i/>
          <w:iCs/>
          <w:color w:val="000000" w:themeColor="text1"/>
        </w:rPr>
        <w:t xml:space="preserve"> </w:t>
      </w:r>
      <w:r w:rsidRPr="003873A1">
        <w:rPr>
          <w:color w:val="000000" w:themeColor="text1"/>
        </w:rPr>
        <w:t>90, 61-67</w:t>
      </w:r>
      <w:r w:rsidR="008D4AA5" w:rsidRPr="003873A1">
        <w:rPr>
          <w:color w:val="000000" w:themeColor="text1"/>
        </w:rPr>
        <w:t>.</w:t>
      </w:r>
      <w:r w:rsidR="00FB0746" w:rsidRPr="003873A1">
        <w:rPr>
          <w:color w:val="000000" w:themeColor="text1"/>
        </w:rPr>
        <w:t xml:space="preserve"> </w:t>
      </w:r>
      <w:hyperlink r:id="rId11" w:tgtFrame="_blank" w:tooltip="Persistent link using digital object identifier" w:history="1">
        <w:r w:rsidR="00FB0746" w:rsidRPr="003873A1">
          <w:rPr>
            <w:rStyle w:val="anchor-text"/>
            <w:color w:val="000000" w:themeColor="text1"/>
          </w:rPr>
          <w:t>https://doi.org/10.1016/j.shpsa.2021.09.007</w:t>
        </w:r>
      </w:hyperlink>
    </w:p>
    <w:p w14:paraId="759533E4" w14:textId="77F49B53" w:rsidR="004B64EB" w:rsidRPr="003873A1" w:rsidRDefault="004B64EB">
      <w:pPr>
        <w:rPr>
          <w:color w:val="000000" w:themeColor="text1"/>
        </w:rPr>
      </w:pPr>
    </w:p>
    <w:p w14:paraId="7DF7B5C3" w14:textId="234A20EE" w:rsidR="004B64EB" w:rsidRPr="003873A1" w:rsidRDefault="004B64EB">
      <w:pPr>
        <w:rPr>
          <w:color w:val="000000" w:themeColor="text1"/>
        </w:rPr>
      </w:pPr>
      <w:r w:rsidRPr="003873A1">
        <w:rPr>
          <w:color w:val="000000" w:themeColor="text1"/>
        </w:rPr>
        <w:t xml:space="preserve">Brandon, R. N. (1981). Biological Teleology: Questions and Explanations. </w:t>
      </w:r>
      <w:r w:rsidRPr="003873A1">
        <w:rPr>
          <w:i/>
          <w:iCs/>
          <w:color w:val="000000" w:themeColor="text1"/>
        </w:rPr>
        <w:t>Studies in the History and Philosophy of Science</w:t>
      </w:r>
      <w:r w:rsidR="0072578F" w:rsidRPr="003873A1">
        <w:rPr>
          <w:i/>
          <w:iCs/>
          <w:color w:val="000000" w:themeColor="text1"/>
        </w:rPr>
        <w:t>,</w:t>
      </w:r>
      <w:r w:rsidRPr="003873A1">
        <w:rPr>
          <w:i/>
          <w:iCs/>
          <w:color w:val="000000" w:themeColor="text1"/>
        </w:rPr>
        <w:t xml:space="preserve"> 12</w:t>
      </w:r>
      <w:r w:rsidR="0072578F" w:rsidRPr="003873A1">
        <w:rPr>
          <w:color w:val="000000" w:themeColor="text1"/>
        </w:rPr>
        <w:t>(</w:t>
      </w:r>
      <w:r w:rsidRPr="003873A1">
        <w:rPr>
          <w:color w:val="000000" w:themeColor="text1"/>
        </w:rPr>
        <w:t>2</w:t>
      </w:r>
      <w:r w:rsidR="0072578F" w:rsidRPr="003873A1">
        <w:rPr>
          <w:color w:val="000000" w:themeColor="text1"/>
        </w:rPr>
        <w:t>)</w:t>
      </w:r>
      <w:r w:rsidRPr="003873A1">
        <w:rPr>
          <w:color w:val="000000" w:themeColor="text1"/>
        </w:rPr>
        <w:t>, 91-105</w:t>
      </w:r>
      <w:r w:rsidR="00207F08" w:rsidRPr="003873A1">
        <w:rPr>
          <w:color w:val="000000" w:themeColor="text1"/>
        </w:rPr>
        <w:t>.</w:t>
      </w:r>
      <w:r w:rsidR="00FB0746" w:rsidRPr="003873A1">
        <w:rPr>
          <w:color w:val="000000" w:themeColor="text1"/>
        </w:rPr>
        <w:t xml:space="preserve"> </w:t>
      </w:r>
      <w:hyperlink r:id="rId12" w:tgtFrame="_blank" w:tooltip="Persistent link using digital object identifier" w:history="1">
        <w:r w:rsidR="00FB0746" w:rsidRPr="003873A1">
          <w:rPr>
            <w:rStyle w:val="anchor-text"/>
            <w:color w:val="000000" w:themeColor="text1"/>
          </w:rPr>
          <w:t>https://doi.org/10.1016/0039-3681(81)90015-7</w:t>
        </w:r>
      </w:hyperlink>
    </w:p>
    <w:p w14:paraId="79FA6185" w14:textId="157C2933" w:rsidR="004568FE" w:rsidRPr="003873A1" w:rsidRDefault="004568FE">
      <w:pPr>
        <w:rPr>
          <w:b/>
          <w:bCs/>
          <w:color w:val="000000" w:themeColor="text1"/>
        </w:rPr>
      </w:pPr>
    </w:p>
    <w:p w14:paraId="2B05A14A" w14:textId="77777777" w:rsidR="004568FE" w:rsidRPr="003873A1" w:rsidRDefault="004568FE" w:rsidP="004568FE">
      <w:pPr>
        <w:rPr>
          <w:color w:val="000000" w:themeColor="text1"/>
        </w:rPr>
      </w:pPr>
      <w:r w:rsidRPr="003873A1">
        <w:rPr>
          <w:color w:val="000000" w:themeColor="text1"/>
        </w:rPr>
        <w:t xml:space="preserve">Brandon, R. N. (1990). </w:t>
      </w:r>
      <w:r w:rsidRPr="003873A1">
        <w:rPr>
          <w:i/>
          <w:iCs/>
          <w:color w:val="000000" w:themeColor="text1"/>
        </w:rPr>
        <w:t>Adaptation and environment</w:t>
      </w:r>
      <w:r w:rsidRPr="003873A1">
        <w:rPr>
          <w:color w:val="000000" w:themeColor="text1"/>
        </w:rPr>
        <w:t>. Princeton, NJ: Princeton University</w:t>
      </w:r>
    </w:p>
    <w:p w14:paraId="574542FF" w14:textId="3CDD8239" w:rsidR="004568FE" w:rsidRPr="003873A1" w:rsidRDefault="004568FE" w:rsidP="004568FE">
      <w:pPr>
        <w:rPr>
          <w:color w:val="000000" w:themeColor="text1"/>
        </w:rPr>
      </w:pPr>
      <w:r w:rsidRPr="003873A1">
        <w:rPr>
          <w:color w:val="000000" w:themeColor="text1"/>
        </w:rPr>
        <w:t>Press.</w:t>
      </w:r>
    </w:p>
    <w:p w14:paraId="18D9A704" w14:textId="70E903EA" w:rsidR="0081408E" w:rsidRPr="003873A1" w:rsidRDefault="0081408E" w:rsidP="004568FE">
      <w:pPr>
        <w:rPr>
          <w:color w:val="000000" w:themeColor="text1"/>
        </w:rPr>
      </w:pPr>
    </w:p>
    <w:p w14:paraId="36482271" w14:textId="5D72D5F2" w:rsidR="0081408E" w:rsidRPr="003873A1" w:rsidRDefault="0081408E" w:rsidP="004568FE">
      <w:pPr>
        <w:rPr>
          <w:color w:val="000000" w:themeColor="text1"/>
        </w:rPr>
      </w:pPr>
      <w:r w:rsidRPr="003873A1">
        <w:rPr>
          <w:color w:val="000000" w:themeColor="text1"/>
        </w:rPr>
        <w:t xml:space="preserve">Cohen, S.M., (1994). Aristotle On Elemental Motion. </w:t>
      </w:r>
      <w:r w:rsidRPr="003873A1">
        <w:rPr>
          <w:i/>
          <w:iCs/>
          <w:color w:val="000000" w:themeColor="text1"/>
        </w:rPr>
        <w:t>Phronesis</w:t>
      </w:r>
      <w:r w:rsidR="0072578F" w:rsidRPr="003873A1">
        <w:rPr>
          <w:color w:val="000000" w:themeColor="text1"/>
        </w:rPr>
        <w:t>,</w:t>
      </w:r>
      <w:r w:rsidRPr="003873A1">
        <w:rPr>
          <w:color w:val="000000" w:themeColor="text1"/>
        </w:rPr>
        <w:t xml:space="preserve"> 39, 150-159</w:t>
      </w:r>
      <w:r w:rsidR="008D4AA5" w:rsidRPr="003873A1">
        <w:rPr>
          <w:color w:val="000000" w:themeColor="text1"/>
        </w:rPr>
        <w:t>.</w:t>
      </w:r>
    </w:p>
    <w:p w14:paraId="3943C464" w14:textId="77D1F196" w:rsidR="003D0036" w:rsidRPr="003873A1" w:rsidRDefault="003D0036" w:rsidP="004568FE">
      <w:pPr>
        <w:rPr>
          <w:color w:val="000000" w:themeColor="text1"/>
        </w:rPr>
      </w:pPr>
    </w:p>
    <w:p w14:paraId="27B8BF97" w14:textId="00A98BF2" w:rsidR="003D0036" w:rsidRPr="003873A1" w:rsidRDefault="003D0036" w:rsidP="003D0036">
      <w:pPr>
        <w:rPr>
          <w:color w:val="000000" w:themeColor="text1"/>
        </w:rPr>
      </w:pPr>
      <w:r w:rsidRPr="003873A1">
        <w:rPr>
          <w:color w:val="000000" w:themeColor="text1"/>
        </w:rPr>
        <w:t xml:space="preserve">Corning, P.A. (2019). Teleonomy and the proximate–ultimate distinction revisited. </w:t>
      </w:r>
      <w:r w:rsidRPr="003873A1">
        <w:rPr>
          <w:i/>
          <w:iCs/>
          <w:color w:val="000000" w:themeColor="text1"/>
        </w:rPr>
        <w:t>Biological Journal of the Linnaean Society</w:t>
      </w:r>
      <w:r w:rsidRPr="003873A1">
        <w:rPr>
          <w:color w:val="000000" w:themeColor="text1"/>
        </w:rPr>
        <w:t>, 127 (4), 912–916</w:t>
      </w:r>
      <w:r w:rsidR="008D4AA5" w:rsidRPr="003873A1">
        <w:rPr>
          <w:color w:val="000000" w:themeColor="text1"/>
        </w:rPr>
        <w:t>.</w:t>
      </w:r>
      <w:r w:rsidR="00725FD6" w:rsidRPr="003873A1">
        <w:rPr>
          <w:color w:val="000000" w:themeColor="text1"/>
        </w:rPr>
        <w:t xml:space="preserve"> </w:t>
      </w:r>
      <w:hyperlink r:id="rId13" w:history="1">
        <w:r w:rsidR="00FB0746" w:rsidRPr="003873A1">
          <w:rPr>
            <w:rStyle w:val="Hyperlink"/>
            <w:color w:val="000000" w:themeColor="text1"/>
            <w:u w:val="none"/>
          </w:rPr>
          <w:t>https://doi.org/10.1093/biolinnean/blz087</w:t>
        </w:r>
      </w:hyperlink>
    </w:p>
    <w:p w14:paraId="44E6F33C" w14:textId="6B0E2620" w:rsidR="00F07740" w:rsidRPr="003873A1" w:rsidRDefault="00F07740" w:rsidP="004568FE">
      <w:pPr>
        <w:rPr>
          <w:color w:val="000000" w:themeColor="text1"/>
        </w:rPr>
      </w:pPr>
    </w:p>
    <w:p w14:paraId="18D997F5" w14:textId="480A73AD" w:rsidR="00F07740" w:rsidRPr="003873A1" w:rsidRDefault="00F07740" w:rsidP="004568FE">
      <w:pPr>
        <w:rPr>
          <w:color w:val="000000" w:themeColor="text1"/>
        </w:rPr>
      </w:pPr>
      <w:r w:rsidRPr="003873A1">
        <w:rPr>
          <w:color w:val="000000" w:themeColor="text1"/>
        </w:rPr>
        <w:t xml:space="preserve">Dobzhansky, T., Ayala, F.J., Stebbins, G.L., Valentine, J.W., </w:t>
      </w:r>
      <w:r w:rsidR="0072578F" w:rsidRPr="003873A1">
        <w:rPr>
          <w:color w:val="000000" w:themeColor="text1"/>
        </w:rPr>
        <w:t>(E</w:t>
      </w:r>
      <w:r w:rsidRPr="003873A1">
        <w:rPr>
          <w:color w:val="000000" w:themeColor="text1"/>
        </w:rPr>
        <w:t>ds</w:t>
      </w:r>
      <w:r w:rsidR="0072578F" w:rsidRPr="003873A1">
        <w:rPr>
          <w:color w:val="000000" w:themeColor="text1"/>
        </w:rPr>
        <w:t>)</w:t>
      </w:r>
      <w:r w:rsidRPr="003873A1">
        <w:rPr>
          <w:color w:val="000000" w:themeColor="text1"/>
        </w:rPr>
        <w:t xml:space="preserve">. (1977). </w:t>
      </w:r>
      <w:r w:rsidRPr="003873A1">
        <w:rPr>
          <w:i/>
          <w:iCs/>
          <w:color w:val="000000" w:themeColor="text1"/>
        </w:rPr>
        <w:t>Evolution.</w:t>
      </w:r>
      <w:r w:rsidRPr="003873A1">
        <w:rPr>
          <w:color w:val="000000" w:themeColor="text1"/>
        </w:rPr>
        <w:t xml:space="preserve"> San Francisco: Freeman.</w:t>
      </w:r>
    </w:p>
    <w:p w14:paraId="7CEB2B1F" w14:textId="7E2BAB41" w:rsidR="00256EF8" w:rsidRPr="003873A1" w:rsidRDefault="00256EF8">
      <w:pPr>
        <w:rPr>
          <w:b/>
          <w:bCs/>
          <w:color w:val="000000" w:themeColor="text1"/>
        </w:rPr>
      </w:pPr>
    </w:p>
    <w:p w14:paraId="7797C89E" w14:textId="77777777" w:rsidR="001A1912" w:rsidRPr="003873A1" w:rsidRDefault="001A1912" w:rsidP="001A1912">
      <w:pPr>
        <w:rPr>
          <w:color w:val="000000" w:themeColor="text1"/>
        </w:rPr>
      </w:pPr>
      <w:r w:rsidRPr="003873A1">
        <w:rPr>
          <w:color w:val="000000" w:themeColor="text1"/>
        </w:rPr>
        <w:t>Doolittle, W. F. (2014). Natural selection through survival alone, and the possibility of</w:t>
      </w:r>
    </w:p>
    <w:p w14:paraId="6C55EA4D" w14:textId="64C00A12" w:rsidR="001A1912" w:rsidRPr="003873A1" w:rsidRDefault="001A1912" w:rsidP="001A1912">
      <w:pPr>
        <w:rPr>
          <w:color w:val="000000" w:themeColor="text1"/>
        </w:rPr>
      </w:pPr>
      <w:r w:rsidRPr="003873A1">
        <w:rPr>
          <w:color w:val="000000" w:themeColor="text1"/>
        </w:rPr>
        <w:t xml:space="preserve">Gaia. </w:t>
      </w:r>
      <w:r w:rsidRPr="003873A1">
        <w:rPr>
          <w:i/>
          <w:iCs/>
          <w:color w:val="000000" w:themeColor="text1"/>
        </w:rPr>
        <w:t>Biology and Philosophy</w:t>
      </w:r>
      <w:r w:rsidRPr="003873A1">
        <w:rPr>
          <w:color w:val="000000" w:themeColor="text1"/>
        </w:rPr>
        <w:t>, 29, 415–423.</w:t>
      </w:r>
      <w:r w:rsidR="00FB0746" w:rsidRPr="003873A1">
        <w:rPr>
          <w:color w:val="000000" w:themeColor="text1"/>
        </w:rPr>
        <w:t xml:space="preserve"> </w:t>
      </w:r>
      <w:r w:rsidR="00FB0746" w:rsidRPr="003873A1">
        <w:rPr>
          <w:rStyle w:val="c-bibliographic-informationvalue"/>
          <w:color w:val="000000" w:themeColor="text1"/>
        </w:rPr>
        <w:t>https://doi.org/10.1007/s10539-013-9384-0</w:t>
      </w:r>
    </w:p>
    <w:p w14:paraId="5369755F" w14:textId="0FC8AC55" w:rsidR="0013217B" w:rsidRPr="003873A1" w:rsidRDefault="0013217B" w:rsidP="001A1912">
      <w:pPr>
        <w:rPr>
          <w:color w:val="000000" w:themeColor="text1"/>
        </w:rPr>
      </w:pPr>
    </w:p>
    <w:p w14:paraId="20880528" w14:textId="04920BFA" w:rsidR="0013217B" w:rsidRPr="003873A1" w:rsidRDefault="0013217B" w:rsidP="0013217B">
      <w:pPr>
        <w:rPr>
          <w:color w:val="000000" w:themeColor="text1"/>
        </w:rPr>
      </w:pPr>
      <w:r w:rsidRPr="003873A1">
        <w:rPr>
          <w:color w:val="000000" w:themeColor="text1"/>
        </w:rPr>
        <w:t xml:space="preserve">Doolittle, W. F. (2016). Making the most of clade selection. </w:t>
      </w:r>
      <w:r w:rsidRPr="003873A1">
        <w:rPr>
          <w:i/>
          <w:iCs/>
          <w:color w:val="000000" w:themeColor="text1"/>
        </w:rPr>
        <w:t>Philosophy of Science</w:t>
      </w:r>
      <w:r w:rsidRPr="003873A1">
        <w:rPr>
          <w:color w:val="000000" w:themeColor="text1"/>
        </w:rPr>
        <w:t xml:space="preserve">, </w:t>
      </w:r>
      <w:r w:rsidRPr="003873A1">
        <w:rPr>
          <w:i/>
          <w:iCs/>
          <w:color w:val="000000" w:themeColor="text1"/>
        </w:rPr>
        <w:t>84</w:t>
      </w:r>
      <w:r w:rsidR="00FB0746" w:rsidRPr="003873A1">
        <w:rPr>
          <w:color w:val="000000" w:themeColor="text1"/>
        </w:rPr>
        <w:t>(2)</w:t>
      </w:r>
      <w:r w:rsidRPr="003873A1">
        <w:rPr>
          <w:color w:val="000000" w:themeColor="text1"/>
        </w:rPr>
        <w:t>, 275–295.</w:t>
      </w:r>
      <w:r w:rsidR="00FB0746" w:rsidRPr="003873A1">
        <w:rPr>
          <w:color w:val="000000" w:themeColor="text1"/>
        </w:rPr>
        <w:t xml:space="preserve"> </w:t>
      </w:r>
      <w:r w:rsidR="00FB0746" w:rsidRPr="003873A1">
        <w:rPr>
          <w:rStyle w:val="c-bibliographic-informationvalue"/>
          <w:color w:val="000000" w:themeColor="text1"/>
        </w:rPr>
        <w:t>https://</w:t>
      </w:r>
      <w:r w:rsidR="00FB0746" w:rsidRPr="003873A1">
        <w:rPr>
          <w:color w:val="000000" w:themeColor="text1"/>
        </w:rPr>
        <w:t>doi:10.1086/690719</w:t>
      </w:r>
    </w:p>
    <w:p w14:paraId="3AC2CE7D" w14:textId="5E7872E4" w:rsidR="007509FC" w:rsidRPr="003873A1" w:rsidRDefault="007509FC" w:rsidP="0013217B">
      <w:pPr>
        <w:rPr>
          <w:color w:val="000000" w:themeColor="text1"/>
        </w:rPr>
      </w:pPr>
    </w:p>
    <w:p w14:paraId="4DDC7ABB" w14:textId="4C3F4AD5" w:rsidR="007509FC" w:rsidRPr="003873A1" w:rsidRDefault="007509FC" w:rsidP="007509FC">
      <w:pPr>
        <w:rPr>
          <w:color w:val="000000" w:themeColor="text1"/>
        </w:rPr>
      </w:pPr>
      <w:r w:rsidRPr="003873A1">
        <w:rPr>
          <w:color w:val="000000" w:themeColor="text1"/>
        </w:rPr>
        <w:lastRenderedPageBreak/>
        <w:t xml:space="preserve">Eldredge, N., Gould, S.J. (1972) Punctuated equilibria: An alternative to phyletic gradualism. In T.J.M. </w:t>
      </w:r>
      <w:proofErr w:type="spellStart"/>
      <w:r w:rsidRPr="003873A1">
        <w:rPr>
          <w:color w:val="000000" w:themeColor="text1"/>
        </w:rPr>
        <w:t>Schopf</w:t>
      </w:r>
      <w:proofErr w:type="spellEnd"/>
      <w:r w:rsidRPr="003873A1">
        <w:rPr>
          <w:color w:val="000000" w:themeColor="text1"/>
        </w:rPr>
        <w:t xml:space="preserve">, </w:t>
      </w:r>
      <w:r w:rsidR="0072578F" w:rsidRPr="003873A1">
        <w:rPr>
          <w:color w:val="000000" w:themeColor="text1"/>
        </w:rPr>
        <w:t>(</w:t>
      </w:r>
      <w:r w:rsidRPr="003873A1">
        <w:rPr>
          <w:color w:val="000000" w:themeColor="text1"/>
        </w:rPr>
        <w:t>Ed.</w:t>
      </w:r>
      <w:r w:rsidR="0072578F" w:rsidRPr="003873A1">
        <w:rPr>
          <w:color w:val="000000" w:themeColor="text1"/>
        </w:rPr>
        <w:t>)</w:t>
      </w:r>
      <w:r w:rsidRPr="003873A1">
        <w:rPr>
          <w:color w:val="000000" w:themeColor="text1"/>
        </w:rPr>
        <w:t xml:space="preserve">, </w:t>
      </w:r>
      <w:r w:rsidRPr="003873A1">
        <w:rPr>
          <w:i/>
          <w:iCs/>
          <w:color w:val="000000" w:themeColor="text1"/>
        </w:rPr>
        <w:t>Models of Paleobiology</w:t>
      </w:r>
      <w:r w:rsidRPr="003873A1">
        <w:rPr>
          <w:color w:val="000000" w:themeColor="text1"/>
        </w:rPr>
        <w:t xml:space="preserve">, </w:t>
      </w:r>
      <w:r w:rsidR="0072578F" w:rsidRPr="003873A1">
        <w:rPr>
          <w:color w:val="000000" w:themeColor="text1"/>
        </w:rPr>
        <w:t>(</w:t>
      </w:r>
      <w:r w:rsidRPr="003873A1">
        <w:rPr>
          <w:color w:val="000000" w:themeColor="text1"/>
        </w:rPr>
        <w:t>p. 82–115</w:t>
      </w:r>
      <w:r w:rsidR="0072578F" w:rsidRPr="003873A1">
        <w:rPr>
          <w:color w:val="000000" w:themeColor="text1"/>
        </w:rPr>
        <w:t>).</w:t>
      </w:r>
      <w:r w:rsidRPr="003873A1">
        <w:rPr>
          <w:color w:val="000000" w:themeColor="text1"/>
        </w:rPr>
        <w:t xml:space="preserve"> Freeman, Cooper and Co., San Francisco.</w:t>
      </w:r>
    </w:p>
    <w:p w14:paraId="258734CE" w14:textId="4F017A82" w:rsidR="00C1415E" w:rsidRPr="003873A1" w:rsidRDefault="00C1415E" w:rsidP="001A1912">
      <w:pPr>
        <w:rPr>
          <w:color w:val="000000" w:themeColor="text1"/>
        </w:rPr>
      </w:pPr>
    </w:p>
    <w:p w14:paraId="06C5A57F" w14:textId="54A0A3F6" w:rsidR="00C1415E" w:rsidRPr="003873A1" w:rsidRDefault="00C1415E" w:rsidP="001A1912">
      <w:pPr>
        <w:rPr>
          <w:color w:val="000000" w:themeColor="text1"/>
        </w:rPr>
      </w:pPr>
      <w:r w:rsidRPr="003873A1">
        <w:rPr>
          <w:color w:val="000000" w:themeColor="text1"/>
        </w:rPr>
        <w:t xml:space="preserve">Garson, J. (2008). Function and teleology. In A. </w:t>
      </w:r>
      <w:proofErr w:type="spellStart"/>
      <w:r w:rsidRPr="003873A1">
        <w:rPr>
          <w:color w:val="000000" w:themeColor="text1"/>
        </w:rPr>
        <w:t>Plutynski</w:t>
      </w:r>
      <w:proofErr w:type="spellEnd"/>
      <w:r w:rsidRPr="003873A1">
        <w:rPr>
          <w:color w:val="000000" w:themeColor="text1"/>
        </w:rPr>
        <w:t xml:space="preserve"> &amp; S. Sarkar (Eds.), </w:t>
      </w:r>
      <w:r w:rsidRPr="003873A1">
        <w:rPr>
          <w:i/>
          <w:iCs/>
          <w:color w:val="000000" w:themeColor="text1"/>
        </w:rPr>
        <w:t xml:space="preserve">A companion to the philosophy of biology </w:t>
      </w:r>
      <w:r w:rsidRPr="003873A1">
        <w:rPr>
          <w:color w:val="000000" w:themeColor="text1"/>
        </w:rPr>
        <w:t>(pp. 525-549)</w:t>
      </w:r>
      <w:r w:rsidR="0072578F" w:rsidRPr="003873A1">
        <w:rPr>
          <w:color w:val="000000" w:themeColor="text1"/>
        </w:rPr>
        <w:t>.</w:t>
      </w:r>
      <w:r w:rsidRPr="003873A1">
        <w:rPr>
          <w:color w:val="000000" w:themeColor="text1"/>
        </w:rPr>
        <w:t xml:space="preserve"> Blackwell.</w:t>
      </w:r>
      <w:r w:rsidR="00A51E4A" w:rsidRPr="003873A1">
        <w:rPr>
          <w:color w:val="000000" w:themeColor="text1"/>
        </w:rPr>
        <w:t xml:space="preserve"> </w:t>
      </w:r>
      <w:hyperlink r:id="rId14" w:history="1">
        <w:r w:rsidR="00A51E4A" w:rsidRPr="003873A1">
          <w:rPr>
            <w:rStyle w:val="Hyperlink"/>
            <w:color w:val="000000" w:themeColor="text1"/>
            <w:u w:val="none"/>
          </w:rPr>
          <w:t>https://doi.org/10.1002/9780470696590.ch28</w:t>
        </w:r>
      </w:hyperlink>
      <w:r w:rsidRPr="003873A1">
        <w:rPr>
          <w:color w:val="000000" w:themeColor="text1"/>
        </w:rPr>
        <w:t xml:space="preserve"> </w:t>
      </w:r>
    </w:p>
    <w:p w14:paraId="27B98E3D" w14:textId="77777777" w:rsidR="001A1912" w:rsidRPr="003873A1" w:rsidRDefault="001A1912">
      <w:pPr>
        <w:rPr>
          <w:b/>
          <w:bCs/>
          <w:color w:val="000000" w:themeColor="text1"/>
        </w:rPr>
      </w:pPr>
    </w:p>
    <w:p w14:paraId="206CA1D0" w14:textId="77777777" w:rsidR="00256EF8" w:rsidRPr="003873A1" w:rsidRDefault="00256EF8" w:rsidP="00256EF8">
      <w:pPr>
        <w:rPr>
          <w:color w:val="000000" w:themeColor="text1"/>
        </w:rPr>
      </w:pPr>
      <w:r w:rsidRPr="003873A1">
        <w:rPr>
          <w:color w:val="000000" w:themeColor="text1"/>
        </w:rPr>
        <w:t xml:space="preserve">Garson, J. (2016). </w:t>
      </w:r>
      <w:r w:rsidRPr="003873A1">
        <w:rPr>
          <w:i/>
          <w:iCs/>
          <w:color w:val="000000" w:themeColor="text1"/>
        </w:rPr>
        <w:t>A critical overview of biological functions</w:t>
      </w:r>
      <w:r w:rsidRPr="003873A1">
        <w:rPr>
          <w:color w:val="000000" w:themeColor="text1"/>
        </w:rPr>
        <w:t>. Springer International</w:t>
      </w:r>
    </w:p>
    <w:p w14:paraId="567DA595" w14:textId="513042BA" w:rsidR="00256EF8" w:rsidRPr="003873A1" w:rsidRDefault="00256EF8" w:rsidP="00256EF8">
      <w:pPr>
        <w:rPr>
          <w:color w:val="000000" w:themeColor="text1"/>
        </w:rPr>
      </w:pPr>
      <w:r w:rsidRPr="003873A1">
        <w:rPr>
          <w:color w:val="000000" w:themeColor="text1"/>
        </w:rPr>
        <w:t>Publishing.</w:t>
      </w:r>
      <w:r w:rsidR="00A51E4A" w:rsidRPr="003873A1">
        <w:rPr>
          <w:color w:val="000000" w:themeColor="text1"/>
        </w:rPr>
        <w:t xml:space="preserve"> </w:t>
      </w:r>
      <w:r w:rsidR="00A51E4A" w:rsidRPr="003873A1">
        <w:rPr>
          <w:rStyle w:val="c-bibliographic-informationvalue"/>
          <w:color w:val="000000" w:themeColor="text1"/>
        </w:rPr>
        <w:t>https://doi.org/10.1007/978-3-319-32020-5</w:t>
      </w:r>
    </w:p>
    <w:p w14:paraId="6D67FBD9" w14:textId="49359563" w:rsidR="0016055A" w:rsidRPr="003873A1" w:rsidRDefault="0016055A" w:rsidP="00256EF8">
      <w:pPr>
        <w:rPr>
          <w:color w:val="000000" w:themeColor="text1"/>
        </w:rPr>
      </w:pPr>
    </w:p>
    <w:p w14:paraId="27B0E3FD" w14:textId="4AC039BE" w:rsidR="0016055A" w:rsidRPr="003873A1" w:rsidRDefault="0016055A" w:rsidP="00256EF8">
      <w:pPr>
        <w:rPr>
          <w:color w:val="000000" w:themeColor="text1"/>
        </w:rPr>
      </w:pPr>
      <w:r w:rsidRPr="003873A1">
        <w:rPr>
          <w:color w:val="000000" w:themeColor="text1"/>
        </w:rPr>
        <w:t xml:space="preserve">Garson, J. (2017). A generalized selected effects theory of function. </w:t>
      </w:r>
      <w:r w:rsidRPr="003873A1">
        <w:rPr>
          <w:i/>
          <w:iCs/>
          <w:color w:val="000000" w:themeColor="text1"/>
        </w:rPr>
        <w:t>Philosophy of Science</w:t>
      </w:r>
      <w:r w:rsidR="008D4AA5" w:rsidRPr="003873A1">
        <w:rPr>
          <w:i/>
          <w:iCs/>
          <w:color w:val="000000" w:themeColor="text1"/>
        </w:rPr>
        <w:t>.</w:t>
      </w:r>
      <w:r w:rsidRPr="003873A1">
        <w:rPr>
          <w:i/>
          <w:iCs/>
          <w:color w:val="000000" w:themeColor="text1"/>
        </w:rPr>
        <w:t xml:space="preserve"> 84</w:t>
      </w:r>
      <w:r w:rsidR="00A51E4A" w:rsidRPr="003873A1">
        <w:rPr>
          <w:color w:val="000000" w:themeColor="text1"/>
        </w:rPr>
        <w:t>(3)</w:t>
      </w:r>
      <w:r w:rsidRPr="003873A1">
        <w:rPr>
          <w:color w:val="000000" w:themeColor="text1"/>
        </w:rPr>
        <w:t>, 523-543</w:t>
      </w:r>
      <w:r w:rsidR="008D4AA5" w:rsidRPr="003873A1">
        <w:rPr>
          <w:color w:val="000000" w:themeColor="text1"/>
        </w:rPr>
        <w:t>.</w:t>
      </w:r>
      <w:r w:rsidR="00A51E4A" w:rsidRPr="003873A1">
        <w:rPr>
          <w:color w:val="000000" w:themeColor="text1"/>
        </w:rPr>
        <w:t xml:space="preserve"> </w:t>
      </w:r>
      <w:hyperlink r:id="rId15" w:tgtFrame="_blank" w:history="1">
        <w:r w:rsidR="00A51E4A" w:rsidRPr="003873A1">
          <w:rPr>
            <w:rStyle w:val="text"/>
            <w:color w:val="000000" w:themeColor="text1"/>
          </w:rPr>
          <w:t>https://doi.org/10.1086/692146</w:t>
        </w:r>
      </w:hyperlink>
    </w:p>
    <w:p w14:paraId="6C69D015" w14:textId="4316AC44" w:rsidR="004568FE" w:rsidRPr="003873A1" w:rsidRDefault="004568FE" w:rsidP="00256EF8">
      <w:pPr>
        <w:rPr>
          <w:color w:val="000000" w:themeColor="text1"/>
        </w:rPr>
      </w:pPr>
    </w:p>
    <w:p w14:paraId="153D8A34" w14:textId="77777777" w:rsidR="00EA2ED7" w:rsidRPr="003873A1" w:rsidRDefault="00EA2ED7" w:rsidP="00EA2ED7">
      <w:pPr>
        <w:rPr>
          <w:color w:val="000000" w:themeColor="text1"/>
        </w:rPr>
      </w:pPr>
      <w:r w:rsidRPr="003873A1">
        <w:rPr>
          <w:color w:val="000000" w:themeColor="text1"/>
        </w:rPr>
        <w:t xml:space="preserve">Garson, J. (2019). </w:t>
      </w:r>
      <w:r w:rsidRPr="003873A1">
        <w:rPr>
          <w:i/>
          <w:iCs/>
          <w:color w:val="000000" w:themeColor="text1"/>
        </w:rPr>
        <w:t>What biological functions are and why they matter</w:t>
      </w:r>
      <w:r w:rsidRPr="003873A1">
        <w:rPr>
          <w:color w:val="000000" w:themeColor="text1"/>
        </w:rPr>
        <w:t>. Cambridge University</w:t>
      </w:r>
    </w:p>
    <w:p w14:paraId="57DB912E" w14:textId="2A23C617" w:rsidR="00EA2ED7" w:rsidRPr="003873A1" w:rsidRDefault="00EA2ED7" w:rsidP="00EA2ED7">
      <w:pPr>
        <w:rPr>
          <w:color w:val="000000" w:themeColor="text1"/>
        </w:rPr>
      </w:pPr>
      <w:r w:rsidRPr="003873A1">
        <w:rPr>
          <w:color w:val="000000" w:themeColor="text1"/>
        </w:rPr>
        <w:t>Press.</w:t>
      </w:r>
      <w:r w:rsidR="00A51E4A" w:rsidRPr="003873A1">
        <w:rPr>
          <w:color w:val="000000" w:themeColor="text1"/>
        </w:rPr>
        <w:t xml:space="preserve"> </w:t>
      </w:r>
      <w:hyperlink r:id="rId16" w:history="1">
        <w:r w:rsidR="00A51E4A" w:rsidRPr="003873A1">
          <w:rPr>
            <w:rStyle w:val="Hyperlink"/>
            <w:color w:val="000000" w:themeColor="text1"/>
            <w:u w:val="none"/>
          </w:rPr>
          <w:t>https://doi.org/10.1017/9781108560764</w:t>
        </w:r>
      </w:hyperlink>
    </w:p>
    <w:p w14:paraId="397395B3" w14:textId="2242D237" w:rsidR="00A13DC9" w:rsidRPr="003873A1" w:rsidRDefault="00A13DC9" w:rsidP="00EA2ED7">
      <w:pPr>
        <w:rPr>
          <w:color w:val="000000" w:themeColor="text1"/>
        </w:rPr>
      </w:pPr>
    </w:p>
    <w:p w14:paraId="788747D1" w14:textId="359F5E06" w:rsidR="00A13DC9" w:rsidRPr="003873A1" w:rsidRDefault="00A13DC9" w:rsidP="00EA2ED7">
      <w:pPr>
        <w:rPr>
          <w:color w:val="000000" w:themeColor="text1"/>
        </w:rPr>
      </w:pPr>
      <w:r w:rsidRPr="003873A1">
        <w:rPr>
          <w:color w:val="000000" w:themeColor="text1"/>
        </w:rPr>
        <w:t xml:space="preserve">Garson, J. (2022). Do transposable elements have functions of their very </w:t>
      </w:r>
      <w:proofErr w:type="gramStart"/>
      <w:r w:rsidRPr="003873A1">
        <w:rPr>
          <w:color w:val="000000" w:themeColor="text1"/>
        </w:rPr>
        <w:t>own?.</w:t>
      </w:r>
      <w:proofErr w:type="gramEnd"/>
      <w:r w:rsidRPr="003873A1">
        <w:rPr>
          <w:color w:val="000000" w:themeColor="text1"/>
        </w:rPr>
        <w:t xml:space="preserve"> </w:t>
      </w:r>
      <w:r w:rsidRPr="003873A1">
        <w:rPr>
          <w:i/>
          <w:iCs/>
          <w:color w:val="000000" w:themeColor="text1"/>
        </w:rPr>
        <w:t>Biology and Philosophy. 37</w:t>
      </w:r>
      <w:r w:rsidR="0072578F" w:rsidRPr="003873A1">
        <w:rPr>
          <w:color w:val="000000" w:themeColor="text1"/>
        </w:rPr>
        <w:t>(</w:t>
      </w:r>
      <w:r w:rsidRPr="003873A1">
        <w:rPr>
          <w:color w:val="000000" w:themeColor="text1"/>
        </w:rPr>
        <w:t>20</w:t>
      </w:r>
      <w:r w:rsidR="0072578F"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https://doi.org/10.1007/s10539-022-09855-0</w:t>
      </w:r>
    </w:p>
    <w:p w14:paraId="55150A2F" w14:textId="2334A017" w:rsidR="0081408E" w:rsidRPr="003873A1" w:rsidRDefault="0081408E" w:rsidP="004568FE">
      <w:pPr>
        <w:rPr>
          <w:color w:val="000000" w:themeColor="text1"/>
        </w:rPr>
      </w:pPr>
    </w:p>
    <w:p w14:paraId="34EE653A" w14:textId="01B13FA1" w:rsidR="0081408E" w:rsidRPr="003873A1" w:rsidRDefault="0081408E" w:rsidP="0081408E">
      <w:pPr>
        <w:rPr>
          <w:color w:val="000000" w:themeColor="text1"/>
        </w:rPr>
      </w:pPr>
      <w:proofErr w:type="spellStart"/>
      <w:r w:rsidRPr="003873A1">
        <w:rPr>
          <w:color w:val="000000" w:themeColor="text1"/>
        </w:rPr>
        <w:t>Goudge</w:t>
      </w:r>
      <w:proofErr w:type="spellEnd"/>
      <w:r w:rsidRPr="003873A1">
        <w:rPr>
          <w:color w:val="000000" w:themeColor="text1"/>
        </w:rPr>
        <w:t xml:space="preserve">, T. A. (1961). </w:t>
      </w:r>
      <w:r w:rsidRPr="003873A1">
        <w:rPr>
          <w:i/>
          <w:iCs/>
          <w:color w:val="000000" w:themeColor="text1"/>
        </w:rPr>
        <w:t>The ascent of life. A philosophical study of the theory of evolution</w:t>
      </w:r>
      <w:r w:rsidRPr="003873A1">
        <w:rPr>
          <w:color w:val="000000" w:themeColor="text1"/>
        </w:rPr>
        <w:t>. Toronto: University of Toronto Press.</w:t>
      </w:r>
    </w:p>
    <w:p w14:paraId="0B5348CE" w14:textId="151CBB70" w:rsidR="00CC7E28" w:rsidRPr="003873A1" w:rsidRDefault="00CC7E28" w:rsidP="004568FE">
      <w:pPr>
        <w:rPr>
          <w:color w:val="000000" w:themeColor="text1"/>
        </w:rPr>
      </w:pPr>
    </w:p>
    <w:p w14:paraId="0A4F7ECC" w14:textId="44D5AA3B" w:rsidR="00CC7E28" w:rsidRPr="003873A1" w:rsidRDefault="00CC7E28" w:rsidP="004568FE">
      <w:pPr>
        <w:rPr>
          <w:color w:val="000000" w:themeColor="text1"/>
        </w:rPr>
      </w:pPr>
      <w:r w:rsidRPr="003873A1">
        <w:rPr>
          <w:color w:val="000000" w:themeColor="text1"/>
        </w:rPr>
        <w:t xml:space="preserve">Hazen, R., Papineau, D., Bleeker, W., Downs, R.T., Ferry, J.M., McCoy, T.J., </w:t>
      </w:r>
      <w:proofErr w:type="spellStart"/>
      <w:r w:rsidRPr="003873A1">
        <w:rPr>
          <w:color w:val="000000" w:themeColor="text1"/>
        </w:rPr>
        <w:t>Sverjensky</w:t>
      </w:r>
      <w:proofErr w:type="spellEnd"/>
      <w:r w:rsidRPr="003873A1">
        <w:rPr>
          <w:color w:val="000000" w:themeColor="text1"/>
        </w:rPr>
        <w:t xml:space="preserve">, D.A., Yang, H., (2008). Mineral evolution. </w:t>
      </w:r>
      <w:r w:rsidRPr="003873A1">
        <w:rPr>
          <w:i/>
          <w:iCs/>
          <w:color w:val="000000" w:themeColor="text1"/>
        </w:rPr>
        <w:t xml:space="preserve">American Mineralogist. </w:t>
      </w:r>
      <w:r w:rsidRPr="003873A1">
        <w:rPr>
          <w:color w:val="000000" w:themeColor="text1"/>
        </w:rPr>
        <w:t>93, 1693-1720</w:t>
      </w:r>
      <w:r w:rsidR="00A51E4A" w:rsidRPr="003873A1">
        <w:rPr>
          <w:color w:val="000000" w:themeColor="text1"/>
        </w:rPr>
        <w:t xml:space="preserve">. </w:t>
      </w:r>
      <w:hyperlink r:id="rId17" w:tgtFrame="_blank" w:history="1">
        <w:r w:rsidR="00A51E4A" w:rsidRPr="003873A1">
          <w:rPr>
            <w:rStyle w:val="Hyperlink"/>
            <w:color w:val="000000" w:themeColor="text1"/>
            <w:u w:val="none"/>
          </w:rPr>
          <w:t>https://doi.org/10.2138/am.2008.2955</w:t>
        </w:r>
      </w:hyperlink>
      <w:r w:rsidR="00A51E4A" w:rsidRPr="003873A1">
        <w:rPr>
          <w:color w:val="000000" w:themeColor="text1"/>
        </w:rPr>
        <w:t xml:space="preserve"> </w:t>
      </w:r>
    </w:p>
    <w:p w14:paraId="7A235B39" w14:textId="396FA646" w:rsidR="0048370E" w:rsidRPr="003873A1" w:rsidRDefault="0048370E" w:rsidP="004568FE">
      <w:pPr>
        <w:rPr>
          <w:color w:val="000000" w:themeColor="text1"/>
        </w:rPr>
      </w:pPr>
    </w:p>
    <w:p w14:paraId="0B4A9BFB" w14:textId="490157F6" w:rsidR="0048370E" w:rsidRPr="003873A1" w:rsidRDefault="0048370E" w:rsidP="004568FE">
      <w:pPr>
        <w:rPr>
          <w:color w:val="000000" w:themeColor="text1"/>
        </w:rPr>
      </w:pPr>
      <w:r w:rsidRPr="003873A1">
        <w:rPr>
          <w:color w:val="000000" w:themeColor="text1"/>
        </w:rPr>
        <w:t xml:space="preserve">Hull, D. L., </w:t>
      </w:r>
      <w:proofErr w:type="spellStart"/>
      <w:r w:rsidRPr="003873A1">
        <w:rPr>
          <w:color w:val="000000" w:themeColor="text1"/>
        </w:rPr>
        <w:t>Langman</w:t>
      </w:r>
      <w:proofErr w:type="spellEnd"/>
      <w:r w:rsidRPr="003873A1">
        <w:rPr>
          <w:color w:val="000000" w:themeColor="text1"/>
        </w:rPr>
        <w:t>, R</w:t>
      </w:r>
      <w:r w:rsidR="00AD7B8E" w:rsidRPr="003873A1">
        <w:rPr>
          <w:color w:val="000000" w:themeColor="text1"/>
        </w:rPr>
        <w:t>.</w:t>
      </w:r>
      <w:r w:rsidRPr="003873A1">
        <w:rPr>
          <w:color w:val="000000" w:themeColor="text1"/>
        </w:rPr>
        <w:t xml:space="preserve"> E</w:t>
      </w:r>
      <w:r w:rsidR="00AD7B8E" w:rsidRPr="003873A1">
        <w:rPr>
          <w:color w:val="000000" w:themeColor="text1"/>
        </w:rPr>
        <w:t>.</w:t>
      </w:r>
      <w:r w:rsidRPr="003873A1">
        <w:rPr>
          <w:color w:val="000000" w:themeColor="text1"/>
        </w:rPr>
        <w:t>, Glenn S</w:t>
      </w:r>
      <w:r w:rsidR="00AD7B8E" w:rsidRPr="003873A1">
        <w:rPr>
          <w:color w:val="000000" w:themeColor="text1"/>
        </w:rPr>
        <w:t>.</w:t>
      </w:r>
      <w:r w:rsidRPr="003873A1">
        <w:rPr>
          <w:color w:val="000000" w:themeColor="text1"/>
        </w:rPr>
        <w:t>S</w:t>
      </w:r>
      <w:r w:rsidR="00AD7B8E" w:rsidRPr="003873A1">
        <w:rPr>
          <w:color w:val="000000" w:themeColor="text1"/>
        </w:rPr>
        <w:t>.,</w:t>
      </w:r>
      <w:r w:rsidRPr="003873A1">
        <w:rPr>
          <w:color w:val="000000" w:themeColor="text1"/>
        </w:rPr>
        <w:t xml:space="preserve"> (2001)</w:t>
      </w:r>
      <w:r w:rsidR="003661EA" w:rsidRPr="003873A1">
        <w:rPr>
          <w:color w:val="000000" w:themeColor="text1"/>
        </w:rPr>
        <w:t>.</w:t>
      </w:r>
      <w:r w:rsidRPr="003873A1">
        <w:rPr>
          <w:color w:val="000000" w:themeColor="text1"/>
        </w:rPr>
        <w:t xml:space="preserve"> A general account of selection: biology, immunology and behavior. </w:t>
      </w:r>
      <w:r w:rsidRPr="003873A1">
        <w:rPr>
          <w:i/>
          <w:iCs/>
          <w:color w:val="000000" w:themeColor="text1"/>
        </w:rPr>
        <w:t>B</w:t>
      </w:r>
      <w:r w:rsidR="00AD7B8E" w:rsidRPr="003873A1">
        <w:rPr>
          <w:i/>
          <w:iCs/>
          <w:color w:val="000000" w:themeColor="text1"/>
        </w:rPr>
        <w:t>ehavioral and Brain Sciences</w:t>
      </w:r>
      <w:r w:rsidRPr="003873A1">
        <w:rPr>
          <w:color w:val="000000" w:themeColor="text1"/>
        </w:rPr>
        <w:t xml:space="preserve"> </w:t>
      </w:r>
      <w:r w:rsidRPr="003873A1">
        <w:rPr>
          <w:i/>
          <w:iCs/>
          <w:color w:val="000000" w:themeColor="text1"/>
        </w:rPr>
        <w:t>24</w:t>
      </w:r>
      <w:r w:rsidR="00A51E4A" w:rsidRPr="003873A1">
        <w:rPr>
          <w:color w:val="000000" w:themeColor="text1"/>
        </w:rPr>
        <w:t>(3)</w:t>
      </w:r>
      <w:r w:rsidR="00AD7B8E" w:rsidRPr="003873A1">
        <w:rPr>
          <w:color w:val="000000" w:themeColor="text1"/>
        </w:rPr>
        <w:t xml:space="preserve">, </w:t>
      </w:r>
      <w:r w:rsidRPr="003873A1">
        <w:rPr>
          <w:color w:val="000000" w:themeColor="text1"/>
        </w:rPr>
        <w:t>511–527</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doi:10.1017/S0140525X01004162</w:t>
      </w:r>
    </w:p>
    <w:p w14:paraId="5632AB73" w14:textId="70E84A45" w:rsidR="003A7A18" w:rsidRPr="003873A1" w:rsidRDefault="003A7A18" w:rsidP="004568FE">
      <w:pPr>
        <w:rPr>
          <w:color w:val="000000" w:themeColor="text1"/>
        </w:rPr>
      </w:pPr>
    </w:p>
    <w:p w14:paraId="3AEB2FDE" w14:textId="3D84CD5E" w:rsidR="003A7A18" w:rsidRPr="003873A1" w:rsidRDefault="003A7A18" w:rsidP="003A7A18">
      <w:pPr>
        <w:rPr>
          <w:color w:val="000000" w:themeColor="text1"/>
        </w:rPr>
      </w:pPr>
      <w:r w:rsidRPr="003873A1">
        <w:rPr>
          <w:color w:val="000000" w:themeColor="text1"/>
        </w:rPr>
        <w:t xml:space="preserve">Jacob, F. (1970). </w:t>
      </w:r>
      <w:r w:rsidRPr="003873A1">
        <w:rPr>
          <w:i/>
          <w:iCs/>
          <w:color w:val="000000" w:themeColor="text1"/>
        </w:rPr>
        <w:t xml:space="preserve">La </w:t>
      </w:r>
      <w:proofErr w:type="spellStart"/>
      <w:r w:rsidRPr="003873A1">
        <w:rPr>
          <w:i/>
          <w:iCs/>
          <w:color w:val="000000" w:themeColor="text1"/>
        </w:rPr>
        <w:t>logique</w:t>
      </w:r>
      <w:proofErr w:type="spellEnd"/>
      <w:r w:rsidRPr="003873A1">
        <w:rPr>
          <w:i/>
          <w:iCs/>
          <w:color w:val="000000" w:themeColor="text1"/>
        </w:rPr>
        <w:t xml:space="preserve"> du vivant. Une </w:t>
      </w:r>
      <w:proofErr w:type="spellStart"/>
      <w:r w:rsidRPr="003873A1">
        <w:rPr>
          <w:i/>
          <w:iCs/>
          <w:color w:val="000000" w:themeColor="text1"/>
        </w:rPr>
        <w:t>historie</w:t>
      </w:r>
      <w:proofErr w:type="spellEnd"/>
      <w:r w:rsidRPr="003873A1">
        <w:rPr>
          <w:i/>
          <w:iCs/>
          <w:color w:val="000000" w:themeColor="text1"/>
        </w:rPr>
        <w:t xml:space="preserve"> de </w:t>
      </w:r>
      <w:proofErr w:type="spellStart"/>
      <w:r w:rsidRPr="003873A1">
        <w:rPr>
          <w:i/>
          <w:iCs/>
          <w:color w:val="000000" w:themeColor="text1"/>
        </w:rPr>
        <w:t>l’hérédite</w:t>
      </w:r>
      <w:proofErr w:type="spellEnd"/>
      <w:r w:rsidRPr="003873A1">
        <w:rPr>
          <w:i/>
          <w:iCs/>
          <w:color w:val="000000" w:themeColor="text1"/>
        </w:rPr>
        <w:t>́</w:t>
      </w:r>
      <w:r w:rsidRPr="003873A1">
        <w:rPr>
          <w:color w:val="000000" w:themeColor="text1"/>
        </w:rPr>
        <w:t xml:space="preserve">. Paris: Gallimard (Eng. Trans. by B. E. </w:t>
      </w:r>
      <w:proofErr w:type="spellStart"/>
      <w:r w:rsidRPr="003873A1">
        <w:rPr>
          <w:color w:val="000000" w:themeColor="text1"/>
        </w:rPr>
        <w:t>Spillmann</w:t>
      </w:r>
      <w:proofErr w:type="spellEnd"/>
      <w:r w:rsidRPr="003873A1">
        <w:rPr>
          <w:color w:val="000000" w:themeColor="text1"/>
        </w:rPr>
        <w:t xml:space="preserve">, </w:t>
      </w:r>
      <w:r w:rsidRPr="003873A1">
        <w:rPr>
          <w:i/>
          <w:iCs/>
          <w:color w:val="000000" w:themeColor="text1"/>
        </w:rPr>
        <w:t>The Logic of Life</w:t>
      </w:r>
      <w:r w:rsidRPr="003873A1">
        <w:rPr>
          <w:color w:val="000000" w:themeColor="text1"/>
        </w:rPr>
        <w:t>, New York: Pantheon Books</w:t>
      </w:r>
      <w:r w:rsidR="0072578F" w:rsidRPr="003873A1">
        <w:rPr>
          <w:color w:val="000000" w:themeColor="text1"/>
        </w:rPr>
        <w:t>.</w:t>
      </w:r>
    </w:p>
    <w:p w14:paraId="32AAF831" w14:textId="64003FE6" w:rsidR="006F32D6" w:rsidRPr="003873A1" w:rsidRDefault="006F32D6" w:rsidP="003A7A18">
      <w:pPr>
        <w:rPr>
          <w:color w:val="000000" w:themeColor="text1"/>
        </w:rPr>
      </w:pPr>
    </w:p>
    <w:p w14:paraId="235DBB19" w14:textId="0E0D0DC3" w:rsidR="006F32D6" w:rsidRPr="003873A1" w:rsidRDefault="006F32D6" w:rsidP="006F32D6">
      <w:pPr>
        <w:rPr>
          <w:color w:val="000000" w:themeColor="text1"/>
        </w:rPr>
      </w:pPr>
      <w:r w:rsidRPr="003873A1">
        <w:rPr>
          <w:color w:val="000000" w:themeColor="text1"/>
        </w:rPr>
        <w:t>Jabr, F., (2013)</w:t>
      </w:r>
      <w:r w:rsidR="003661EA" w:rsidRPr="003873A1">
        <w:rPr>
          <w:color w:val="000000" w:themeColor="text1"/>
        </w:rPr>
        <w:t>.</w:t>
      </w:r>
      <w:r w:rsidRPr="003873A1">
        <w:rPr>
          <w:color w:val="000000" w:themeColor="text1"/>
        </w:rPr>
        <w:t xml:space="preserve"> Why Life Does Not Really Exist, </w:t>
      </w:r>
      <w:r w:rsidRPr="003873A1">
        <w:rPr>
          <w:rStyle w:val="Emphasis"/>
          <w:color w:val="000000" w:themeColor="text1"/>
        </w:rPr>
        <w:t>Scientific American</w:t>
      </w:r>
      <w:r w:rsidRPr="003873A1">
        <w:rPr>
          <w:color w:val="000000" w:themeColor="text1"/>
        </w:rPr>
        <w:t>, published 02 December 2013</w:t>
      </w:r>
    </w:p>
    <w:p w14:paraId="5A324D86" w14:textId="56D50052" w:rsidR="00256EF8" w:rsidRPr="003873A1" w:rsidRDefault="00256EF8" w:rsidP="00256EF8">
      <w:pPr>
        <w:rPr>
          <w:color w:val="000000" w:themeColor="text1"/>
        </w:rPr>
      </w:pPr>
    </w:p>
    <w:p w14:paraId="447A202E" w14:textId="7A6D09F0" w:rsidR="00256EF8" w:rsidRPr="003873A1" w:rsidRDefault="00256EF8" w:rsidP="00256EF8">
      <w:pPr>
        <w:rPr>
          <w:color w:val="000000" w:themeColor="text1"/>
        </w:rPr>
      </w:pPr>
      <w:r w:rsidRPr="003873A1">
        <w:rPr>
          <w:color w:val="000000" w:themeColor="text1"/>
        </w:rPr>
        <w:t xml:space="preserve">Kingsbury, J. (2008). Learning and selection. </w:t>
      </w:r>
      <w:r w:rsidRPr="003873A1">
        <w:rPr>
          <w:i/>
          <w:iCs/>
          <w:color w:val="000000" w:themeColor="text1"/>
        </w:rPr>
        <w:t>Biology and Philosophy</w:t>
      </w:r>
      <w:r w:rsidRPr="003873A1">
        <w:rPr>
          <w:color w:val="000000" w:themeColor="text1"/>
        </w:rPr>
        <w:t>, 23, 493–507.</w:t>
      </w:r>
      <w:r w:rsidR="00A51E4A" w:rsidRPr="003873A1">
        <w:rPr>
          <w:color w:val="000000" w:themeColor="text1"/>
        </w:rPr>
        <w:t xml:space="preserve"> </w:t>
      </w:r>
      <w:r w:rsidR="00A51E4A" w:rsidRPr="003873A1">
        <w:rPr>
          <w:rStyle w:val="c-bibliographic-informationvalue"/>
          <w:color w:val="000000" w:themeColor="text1"/>
        </w:rPr>
        <w:t>https://doi.org/10.1007/s10539-008-9113-2</w:t>
      </w:r>
    </w:p>
    <w:p w14:paraId="75893E5A" w14:textId="2D29F93C" w:rsidR="00381E8C" w:rsidRPr="003873A1" w:rsidRDefault="00381E8C" w:rsidP="00256EF8">
      <w:pPr>
        <w:rPr>
          <w:color w:val="000000" w:themeColor="text1"/>
        </w:rPr>
      </w:pPr>
    </w:p>
    <w:p w14:paraId="687C6F02" w14:textId="08BB9E5C" w:rsidR="00381E8C" w:rsidRPr="003873A1" w:rsidRDefault="00381E8C" w:rsidP="00381E8C">
      <w:pPr>
        <w:rPr>
          <w:color w:val="000000" w:themeColor="text1"/>
        </w:rPr>
      </w:pPr>
      <w:r w:rsidRPr="003873A1">
        <w:rPr>
          <w:color w:val="000000" w:themeColor="text1"/>
        </w:rPr>
        <w:t xml:space="preserve">Lee, J. G., &amp; McShea, D. W. (2020). Operationalizing goal directedness: An empirical route to advancing a philosophical discussion. </w:t>
      </w:r>
      <w:r w:rsidRPr="003873A1">
        <w:rPr>
          <w:i/>
          <w:iCs/>
          <w:color w:val="000000" w:themeColor="text1"/>
        </w:rPr>
        <w:t>Philosophy, Theory and Practice in Biology.</w:t>
      </w:r>
      <w:r w:rsidRPr="003873A1">
        <w:rPr>
          <w:color w:val="000000" w:themeColor="text1"/>
        </w:rPr>
        <w:t xml:space="preserve"> https:// doi.org/ 10. 3998/ ptpbio.16039 257. 0012. 005.</w:t>
      </w:r>
    </w:p>
    <w:p w14:paraId="7ED357DD" w14:textId="0CDEA4D0" w:rsidR="008353EB" w:rsidRPr="003873A1" w:rsidRDefault="008353EB">
      <w:pPr>
        <w:rPr>
          <w:b/>
          <w:bCs/>
          <w:color w:val="000000" w:themeColor="text1"/>
        </w:rPr>
      </w:pPr>
    </w:p>
    <w:p w14:paraId="546565DA" w14:textId="382918BD" w:rsidR="008353EB" w:rsidRPr="003873A1" w:rsidRDefault="008353EB">
      <w:pPr>
        <w:rPr>
          <w:color w:val="000000" w:themeColor="text1"/>
        </w:rPr>
      </w:pPr>
      <w:proofErr w:type="spellStart"/>
      <w:r w:rsidRPr="003873A1">
        <w:rPr>
          <w:color w:val="000000" w:themeColor="text1"/>
        </w:rPr>
        <w:t>Lewens</w:t>
      </w:r>
      <w:proofErr w:type="spellEnd"/>
      <w:r w:rsidRPr="003873A1">
        <w:rPr>
          <w:color w:val="000000" w:themeColor="text1"/>
        </w:rPr>
        <w:t xml:space="preserve">, T. (2004). </w:t>
      </w:r>
      <w:r w:rsidRPr="003873A1">
        <w:rPr>
          <w:i/>
          <w:iCs/>
          <w:color w:val="000000" w:themeColor="text1"/>
        </w:rPr>
        <w:t>Organisms and artifacts: Design in nature and elsewhere.</w:t>
      </w:r>
      <w:r w:rsidRPr="003873A1">
        <w:rPr>
          <w:color w:val="000000" w:themeColor="text1"/>
        </w:rPr>
        <w:t xml:space="preserve"> MIT Press.</w:t>
      </w:r>
      <w:r w:rsidR="00A51E4A" w:rsidRPr="003873A1">
        <w:rPr>
          <w:color w:val="000000" w:themeColor="text1"/>
        </w:rPr>
        <w:t xml:space="preserve"> </w:t>
      </w:r>
      <w:hyperlink r:id="rId18" w:tgtFrame="_blank" w:history="1">
        <w:r w:rsidR="00A51E4A" w:rsidRPr="003873A1">
          <w:rPr>
            <w:rStyle w:val="Hyperlink"/>
            <w:color w:val="000000" w:themeColor="text1"/>
            <w:u w:val="none"/>
          </w:rPr>
          <w:t>https://doi.org/10.7551/mitpress/5172.001.0001</w:t>
        </w:r>
      </w:hyperlink>
    </w:p>
    <w:p w14:paraId="2A58223E" w14:textId="122664AA" w:rsidR="006F32D6" w:rsidRPr="003873A1" w:rsidRDefault="006F32D6">
      <w:pPr>
        <w:rPr>
          <w:color w:val="000000" w:themeColor="text1"/>
        </w:rPr>
      </w:pPr>
    </w:p>
    <w:p w14:paraId="2FFC335E" w14:textId="77777777" w:rsidR="006F32D6" w:rsidRPr="003873A1" w:rsidRDefault="006F32D6" w:rsidP="006F32D6">
      <w:pPr>
        <w:rPr>
          <w:i/>
          <w:iCs/>
          <w:color w:val="000000" w:themeColor="text1"/>
        </w:rPr>
      </w:pPr>
      <w:proofErr w:type="spellStart"/>
      <w:r w:rsidRPr="003873A1">
        <w:rPr>
          <w:color w:val="000000" w:themeColor="text1"/>
        </w:rPr>
        <w:t>Lewontin</w:t>
      </w:r>
      <w:proofErr w:type="spellEnd"/>
      <w:r w:rsidRPr="003873A1">
        <w:rPr>
          <w:color w:val="000000" w:themeColor="text1"/>
        </w:rPr>
        <w:t xml:space="preserve">, R. C. (1985). Adaptation. In R. </w:t>
      </w:r>
      <w:proofErr w:type="spellStart"/>
      <w:r w:rsidRPr="003873A1">
        <w:rPr>
          <w:color w:val="000000" w:themeColor="text1"/>
        </w:rPr>
        <w:t>Levins</w:t>
      </w:r>
      <w:proofErr w:type="spellEnd"/>
      <w:r w:rsidRPr="003873A1">
        <w:rPr>
          <w:color w:val="000000" w:themeColor="text1"/>
        </w:rPr>
        <w:t xml:space="preserve">, &amp; R. C. </w:t>
      </w:r>
      <w:proofErr w:type="spellStart"/>
      <w:r w:rsidRPr="003873A1">
        <w:rPr>
          <w:color w:val="000000" w:themeColor="text1"/>
        </w:rPr>
        <w:t>Lewontin</w:t>
      </w:r>
      <w:proofErr w:type="spellEnd"/>
      <w:r w:rsidRPr="003873A1">
        <w:rPr>
          <w:color w:val="000000" w:themeColor="text1"/>
        </w:rPr>
        <w:t xml:space="preserve"> (Eds.), </w:t>
      </w:r>
      <w:r w:rsidRPr="003873A1">
        <w:rPr>
          <w:i/>
          <w:iCs/>
          <w:color w:val="000000" w:themeColor="text1"/>
        </w:rPr>
        <w:t>Dialectics and</w:t>
      </w:r>
    </w:p>
    <w:p w14:paraId="65F093D0" w14:textId="7C6082BD" w:rsidR="006F32D6" w:rsidRPr="003873A1" w:rsidRDefault="006F32D6" w:rsidP="006F32D6">
      <w:pPr>
        <w:rPr>
          <w:color w:val="000000" w:themeColor="text1"/>
        </w:rPr>
      </w:pPr>
      <w:r w:rsidRPr="003873A1">
        <w:rPr>
          <w:i/>
          <w:iCs/>
          <w:color w:val="000000" w:themeColor="text1"/>
        </w:rPr>
        <w:t>reductionism in ecology</w:t>
      </w:r>
      <w:r w:rsidRPr="003873A1">
        <w:rPr>
          <w:color w:val="000000" w:themeColor="text1"/>
        </w:rPr>
        <w:t xml:space="preserve"> (pp. 65–84). Cambridge, MA: Harvard University Press.</w:t>
      </w:r>
    </w:p>
    <w:p w14:paraId="1D848047" w14:textId="7F39E1C1" w:rsidR="00E97811" w:rsidRPr="003873A1" w:rsidRDefault="00E97811" w:rsidP="006F32D6">
      <w:pPr>
        <w:rPr>
          <w:color w:val="000000" w:themeColor="text1"/>
        </w:rPr>
      </w:pPr>
    </w:p>
    <w:p w14:paraId="6A96B1A1" w14:textId="4A92653A" w:rsidR="00E97811" w:rsidRPr="003873A1" w:rsidRDefault="00E97811" w:rsidP="006F32D6">
      <w:pPr>
        <w:rPr>
          <w:color w:val="000000" w:themeColor="text1"/>
        </w:rPr>
      </w:pPr>
      <w:r w:rsidRPr="003873A1">
        <w:rPr>
          <w:color w:val="000000" w:themeColor="text1"/>
        </w:rPr>
        <w:t xml:space="preserve">Magnus, P.D., (2012). </w:t>
      </w:r>
      <w:r w:rsidRPr="003873A1">
        <w:rPr>
          <w:i/>
          <w:color w:val="000000" w:themeColor="text1"/>
        </w:rPr>
        <w:t>Scientific Enquiry and Natural Kinds: From Planets to Mallards</w:t>
      </w:r>
      <w:r w:rsidRPr="003873A1">
        <w:rPr>
          <w:color w:val="000000" w:themeColor="text1"/>
        </w:rPr>
        <w:t>, New York: Palgrave MacMillan.</w:t>
      </w:r>
      <w:r w:rsidR="00A51E4A" w:rsidRPr="003873A1">
        <w:rPr>
          <w:color w:val="000000" w:themeColor="text1"/>
        </w:rPr>
        <w:t xml:space="preserve"> </w:t>
      </w:r>
      <w:r w:rsidR="00A51E4A" w:rsidRPr="003873A1">
        <w:rPr>
          <w:rStyle w:val="c-bibliographic-informationvalue"/>
          <w:color w:val="000000" w:themeColor="text1"/>
        </w:rPr>
        <w:t>https://doi.org/10.1057/9781137271259</w:t>
      </w:r>
    </w:p>
    <w:p w14:paraId="0F40AD90" w14:textId="3F4F27E8" w:rsidR="007F47A4" w:rsidRPr="003873A1" w:rsidRDefault="007F47A4" w:rsidP="006F32D6">
      <w:pPr>
        <w:rPr>
          <w:color w:val="000000" w:themeColor="text1"/>
        </w:rPr>
      </w:pPr>
    </w:p>
    <w:p w14:paraId="5ABACAC4" w14:textId="7C13371E" w:rsidR="007F47A4" w:rsidRPr="003873A1" w:rsidRDefault="007F47A4" w:rsidP="006F32D6">
      <w:pPr>
        <w:rPr>
          <w:color w:val="000000" w:themeColor="text1"/>
        </w:rPr>
      </w:pPr>
      <w:r w:rsidRPr="003873A1">
        <w:rPr>
          <w:color w:val="000000" w:themeColor="text1"/>
        </w:rPr>
        <w:t xml:space="preserve">Matthewson, J. (2020). Does proper function come in degrees? </w:t>
      </w:r>
      <w:r w:rsidR="0016055A" w:rsidRPr="003873A1">
        <w:rPr>
          <w:i/>
          <w:iCs/>
          <w:color w:val="000000" w:themeColor="text1"/>
        </w:rPr>
        <w:t>Biology and Philosophy</w:t>
      </w:r>
      <w:r w:rsidR="00FE312D" w:rsidRPr="003873A1">
        <w:rPr>
          <w:i/>
          <w:iCs/>
          <w:color w:val="000000" w:themeColor="text1"/>
        </w:rPr>
        <w:t>.</w:t>
      </w:r>
      <w:r w:rsidR="0016055A" w:rsidRPr="003873A1">
        <w:rPr>
          <w:i/>
          <w:iCs/>
          <w:color w:val="000000" w:themeColor="text1"/>
        </w:rPr>
        <w:t xml:space="preserve"> 35</w:t>
      </w:r>
      <w:r w:rsidR="0072578F" w:rsidRPr="003873A1">
        <w:rPr>
          <w:color w:val="000000" w:themeColor="text1"/>
        </w:rPr>
        <w:t>(</w:t>
      </w:r>
      <w:r w:rsidR="0016055A" w:rsidRPr="003873A1">
        <w:rPr>
          <w:color w:val="000000" w:themeColor="text1"/>
        </w:rPr>
        <w:t>39</w:t>
      </w:r>
      <w:r w:rsidR="0072578F" w:rsidRPr="003873A1">
        <w:rPr>
          <w:color w:val="000000" w:themeColor="text1"/>
        </w:rPr>
        <w:t>)</w:t>
      </w:r>
      <w:r w:rsidR="0016055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https://doi.org/10.1007/s10539-020-09758-y</w:t>
      </w:r>
    </w:p>
    <w:p w14:paraId="1349E750" w14:textId="153BAA9A" w:rsidR="00381E8C" w:rsidRPr="003873A1" w:rsidRDefault="00381E8C" w:rsidP="00256EF8">
      <w:pPr>
        <w:rPr>
          <w:color w:val="000000" w:themeColor="text1"/>
        </w:rPr>
      </w:pPr>
    </w:p>
    <w:p w14:paraId="2D0C94D0" w14:textId="189E12E7" w:rsidR="00381E8C" w:rsidRPr="003873A1" w:rsidRDefault="00381E8C" w:rsidP="00381E8C">
      <w:pPr>
        <w:rPr>
          <w:color w:val="000000" w:themeColor="text1"/>
        </w:rPr>
      </w:pPr>
      <w:r w:rsidRPr="003873A1">
        <w:rPr>
          <w:color w:val="000000" w:themeColor="text1"/>
        </w:rPr>
        <w:t xml:space="preserve">Mayr, E. (1988). The multiple meanings of teleological. In E. Mayr (Ed.), </w:t>
      </w:r>
      <w:r w:rsidRPr="003873A1">
        <w:rPr>
          <w:i/>
          <w:iCs/>
          <w:color w:val="000000" w:themeColor="text1"/>
        </w:rPr>
        <w:t>Towards a new philosophy of biology</w:t>
      </w:r>
      <w:r w:rsidRPr="003873A1">
        <w:rPr>
          <w:color w:val="000000" w:themeColor="text1"/>
        </w:rPr>
        <w:t>. (pp. 38–66). Harvard University Press.</w:t>
      </w:r>
    </w:p>
    <w:p w14:paraId="0347D4F4" w14:textId="75C14E7B" w:rsidR="003E3630" w:rsidRPr="003873A1" w:rsidRDefault="003E3630" w:rsidP="00381E8C">
      <w:pPr>
        <w:rPr>
          <w:color w:val="000000" w:themeColor="text1"/>
        </w:rPr>
      </w:pPr>
    </w:p>
    <w:p w14:paraId="13ECCD95" w14:textId="4C538E8F" w:rsidR="003E3630" w:rsidRPr="003873A1" w:rsidRDefault="003E3630" w:rsidP="00381E8C">
      <w:pPr>
        <w:rPr>
          <w:color w:val="000000" w:themeColor="text1"/>
        </w:rPr>
      </w:pPr>
      <w:r w:rsidRPr="003873A1">
        <w:rPr>
          <w:color w:val="000000" w:themeColor="text1"/>
        </w:rPr>
        <w:t xml:space="preserve">McMullin, E., (2002). The Origins of the Field Concept in Physics. </w:t>
      </w:r>
      <w:r w:rsidRPr="003873A1">
        <w:rPr>
          <w:i/>
          <w:iCs/>
          <w:color w:val="000000" w:themeColor="text1"/>
        </w:rPr>
        <w:t>Physics in Perspective</w:t>
      </w:r>
      <w:r w:rsidR="00FE312D" w:rsidRPr="003873A1">
        <w:rPr>
          <w:i/>
          <w:iCs/>
          <w:color w:val="000000" w:themeColor="text1"/>
        </w:rPr>
        <w:t>.</w:t>
      </w:r>
      <w:r w:rsidRPr="003873A1">
        <w:rPr>
          <w:i/>
          <w:iCs/>
          <w:color w:val="000000" w:themeColor="text1"/>
        </w:rPr>
        <w:t xml:space="preserve"> </w:t>
      </w:r>
      <w:r w:rsidRPr="003873A1">
        <w:rPr>
          <w:color w:val="000000" w:themeColor="text1"/>
        </w:rPr>
        <w:t>4, 13-39</w:t>
      </w:r>
      <w:r w:rsidR="00FE312D"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https://doi.org/10.1007/s00016-002-8357-5</w:t>
      </w:r>
    </w:p>
    <w:p w14:paraId="2ABAC523" w14:textId="5A29A4E8" w:rsidR="004F2C0D" w:rsidRPr="003873A1" w:rsidRDefault="004F2C0D" w:rsidP="00256EF8">
      <w:pPr>
        <w:rPr>
          <w:color w:val="000000" w:themeColor="text1"/>
        </w:rPr>
      </w:pPr>
    </w:p>
    <w:p w14:paraId="0AA84648" w14:textId="7BCC1293" w:rsidR="004F2C0D" w:rsidRPr="003873A1" w:rsidRDefault="004F2C0D" w:rsidP="00256EF8">
      <w:pPr>
        <w:rPr>
          <w:color w:val="000000" w:themeColor="text1"/>
        </w:rPr>
      </w:pPr>
      <w:r w:rsidRPr="003873A1">
        <w:rPr>
          <w:color w:val="000000" w:themeColor="text1"/>
        </w:rPr>
        <w:t>McShea, D.W. (2012)</w:t>
      </w:r>
      <w:r w:rsidR="003661EA" w:rsidRPr="003873A1">
        <w:rPr>
          <w:color w:val="000000" w:themeColor="text1"/>
        </w:rPr>
        <w:t>.</w:t>
      </w:r>
      <w:r w:rsidRPr="003873A1">
        <w:rPr>
          <w:color w:val="000000" w:themeColor="text1"/>
        </w:rPr>
        <w:t xml:space="preserve"> Upper-directed systems: a new approach to teleology in biology. </w:t>
      </w:r>
      <w:r w:rsidRPr="003873A1">
        <w:rPr>
          <w:i/>
          <w:iCs/>
          <w:color w:val="000000" w:themeColor="text1"/>
        </w:rPr>
        <w:t>Biology and Philosophy</w:t>
      </w:r>
      <w:r w:rsidR="00D73887" w:rsidRPr="003873A1">
        <w:rPr>
          <w:i/>
          <w:iCs/>
          <w:color w:val="000000" w:themeColor="text1"/>
        </w:rPr>
        <w:t xml:space="preserve">. </w:t>
      </w:r>
      <w:r w:rsidR="00D73887" w:rsidRPr="003873A1">
        <w:rPr>
          <w:color w:val="000000" w:themeColor="text1"/>
        </w:rPr>
        <w:t>27, 663-684.</w:t>
      </w:r>
      <w:r w:rsidR="00A51E4A" w:rsidRPr="003873A1">
        <w:rPr>
          <w:color w:val="000000" w:themeColor="text1"/>
        </w:rPr>
        <w:t xml:space="preserve"> </w:t>
      </w:r>
      <w:r w:rsidR="00A51E4A" w:rsidRPr="003873A1">
        <w:rPr>
          <w:rStyle w:val="c-bibliographic-informationvalue"/>
          <w:color w:val="000000" w:themeColor="text1"/>
        </w:rPr>
        <w:t>https://doi.org/10.1007/s10539-012-9326-2</w:t>
      </w:r>
    </w:p>
    <w:p w14:paraId="17F5F211" w14:textId="515424EE" w:rsidR="00A865B7" w:rsidRPr="003873A1" w:rsidRDefault="00A865B7" w:rsidP="00256EF8">
      <w:pPr>
        <w:rPr>
          <w:color w:val="000000" w:themeColor="text1"/>
        </w:rPr>
      </w:pPr>
    </w:p>
    <w:p w14:paraId="2419A57D" w14:textId="22563005" w:rsidR="00A865B7" w:rsidRPr="003873A1" w:rsidRDefault="00A865B7" w:rsidP="00A865B7">
      <w:pPr>
        <w:rPr>
          <w:color w:val="000000" w:themeColor="text1"/>
        </w:rPr>
      </w:pPr>
      <w:r w:rsidRPr="003873A1">
        <w:rPr>
          <w:color w:val="000000" w:themeColor="text1"/>
        </w:rPr>
        <w:t>McShea, D. W. (2016</w:t>
      </w:r>
      <w:r w:rsidR="0074057A" w:rsidRPr="003873A1">
        <w:rPr>
          <w:color w:val="000000" w:themeColor="text1"/>
        </w:rPr>
        <w:t>a</w:t>
      </w:r>
      <w:r w:rsidRPr="003873A1">
        <w:rPr>
          <w:color w:val="000000" w:themeColor="text1"/>
        </w:rPr>
        <w:t xml:space="preserve">). Hierarchy: The source of teleology in evolution. In N. Eldredge et al. (Ed.), </w:t>
      </w:r>
      <w:r w:rsidRPr="003873A1">
        <w:rPr>
          <w:i/>
          <w:iCs/>
          <w:color w:val="000000" w:themeColor="text1"/>
        </w:rPr>
        <w:t>Evolutionary theory: A hierarchical perspective</w:t>
      </w:r>
      <w:r w:rsidRPr="003873A1">
        <w:rPr>
          <w:color w:val="000000" w:themeColor="text1"/>
        </w:rPr>
        <w:t>. (pp. 86–102). University of Chicago Press.</w:t>
      </w:r>
    </w:p>
    <w:p w14:paraId="7E8DE263" w14:textId="77777777" w:rsidR="00F07740" w:rsidRPr="003873A1" w:rsidRDefault="00F07740" w:rsidP="00256EF8">
      <w:pPr>
        <w:rPr>
          <w:color w:val="000000" w:themeColor="text1"/>
        </w:rPr>
      </w:pPr>
    </w:p>
    <w:p w14:paraId="3D2790AA" w14:textId="15F9F2D0" w:rsidR="00D73887" w:rsidRPr="003873A1" w:rsidRDefault="00D73887" w:rsidP="00256EF8">
      <w:pPr>
        <w:rPr>
          <w:color w:val="000000" w:themeColor="text1"/>
        </w:rPr>
      </w:pPr>
      <w:r w:rsidRPr="003873A1">
        <w:rPr>
          <w:color w:val="000000" w:themeColor="text1"/>
        </w:rPr>
        <w:t>McShea, D.W. (2016</w:t>
      </w:r>
      <w:r w:rsidR="0074057A" w:rsidRPr="003873A1">
        <w:rPr>
          <w:color w:val="000000" w:themeColor="text1"/>
        </w:rPr>
        <w:t>b</w:t>
      </w:r>
      <w:r w:rsidRPr="003873A1">
        <w:rPr>
          <w:color w:val="000000" w:themeColor="text1"/>
        </w:rPr>
        <w:t xml:space="preserve">). Freedom and purpose in biology. </w:t>
      </w:r>
      <w:r w:rsidRPr="003873A1">
        <w:rPr>
          <w:i/>
          <w:iCs/>
          <w:color w:val="000000" w:themeColor="text1"/>
        </w:rPr>
        <w:t xml:space="preserve">Studies in History and Philosophy of Biological and Biomedical Sciences. </w:t>
      </w:r>
      <w:r w:rsidRPr="003873A1">
        <w:rPr>
          <w:color w:val="000000" w:themeColor="text1"/>
        </w:rPr>
        <w:t>58, 64-72.</w:t>
      </w:r>
      <w:r w:rsidR="00A51E4A" w:rsidRPr="003873A1">
        <w:rPr>
          <w:color w:val="000000" w:themeColor="text1"/>
        </w:rPr>
        <w:t xml:space="preserve"> </w:t>
      </w:r>
      <w:hyperlink r:id="rId19" w:tgtFrame="_blank" w:tooltip="Persistent link using digital object identifier" w:history="1">
        <w:r w:rsidR="00A51E4A" w:rsidRPr="003873A1">
          <w:rPr>
            <w:rStyle w:val="anchor-text"/>
            <w:color w:val="000000" w:themeColor="text1"/>
          </w:rPr>
          <w:t>https://doi.org/10.1016/j.shpsc.2015.12.002</w:t>
        </w:r>
      </w:hyperlink>
    </w:p>
    <w:p w14:paraId="3680B05E" w14:textId="2D31A0FB" w:rsidR="00EA2ED7" w:rsidRPr="003873A1" w:rsidRDefault="00000000" w:rsidP="00256EF8">
      <w:pPr>
        <w:rPr>
          <w:color w:val="000000" w:themeColor="text1"/>
        </w:rPr>
      </w:pPr>
      <w:hyperlink r:id="rId20" w:tgtFrame="_blank" w:tooltip="Persistent link using digital object identifier" w:history="1">
        <w:r w:rsidR="00A51E4A" w:rsidRPr="003873A1">
          <w:rPr>
            <w:rStyle w:val="anchor-text"/>
            <w:color w:val="000000" w:themeColor="text1"/>
          </w:rPr>
          <w:t>https://doi.org/10.1016/j.shpsc.2015.12.002</w:t>
        </w:r>
      </w:hyperlink>
    </w:p>
    <w:p w14:paraId="63F988C9" w14:textId="77777777" w:rsidR="00B152DD" w:rsidRPr="003873A1" w:rsidRDefault="00B152DD" w:rsidP="00256EF8">
      <w:pPr>
        <w:rPr>
          <w:color w:val="000000" w:themeColor="text1"/>
        </w:rPr>
      </w:pPr>
    </w:p>
    <w:p w14:paraId="0E47D76A" w14:textId="3134D64D" w:rsidR="00EA2ED7" w:rsidRPr="003873A1" w:rsidRDefault="00EA2ED7" w:rsidP="00256EF8">
      <w:pPr>
        <w:rPr>
          <w:color w:val="000000" w:themeColor="text1"/>
        </w:rPr>
      </w:pPr>
      <w:r w:rsidRPr="003873A1">
        <w:rPr>
          <w:color w:val="000000" w:themeColor="text1"/>
        </w:rPr>
        <w:t xml:space="preserve">Millikan, R. G. (1989). In defense of proper functions. </w:t>
      </w:r>
      <w:r w:rsidRPr="003873A1">
        <w:rPr>
          <w:i/>
          <w:iCs/>
          <w:color w:val="000000" w:themeColor="text1"/>
        </w:rPr>
        <w:t>Philosophy of Science</w:t>
      </w:r>
      <w:r w:rsidRPr="003873A1">
        <w:rPr>
          <w:color w:val="000000" w:themeColor="text1"/>
        </w:rPr>
        <w:t>, 56, 288–302.</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doi:10.1086/289488</w:t>
      </w:r>
    </w:p>
    <w:p w14:paraId="5CAFE3FF" w14:textId="62CAA359" w:rsidR="001A1912" w:rsidRPr="003873A1" w:rsidRDefault="001A1912" w:rsidP="00256EF8">
      <w:pPr>
        <w:rPr>
          <w:color w:val="000000" w:themeColor="text1"/>
        </w:rPr>
      </w:pPr>
    </w:p>
    <w:p w14:paraId="12E974E3" w14:textId="1E9A640D" w:rsidR="001A1912" w:rsidRPr="003873A1" w:rsidRDefault="001A1912" w:rsidP="00256EF8">
      <w:pPr>
        <w:rPr>
          <w:color w:val="000000" w:themeColor="text1"/>
        </w:rPr>
      </w:pPr>
      <w:r w:rsidRPr="003873A1">
        <w:rPr>
          <w:color w:val="000000" w:themeColor="text1"/>
        </w:rPr>
        <w:t xml:space="preserve">Millstein, R. L. (2009). Populations as individuals. </w:t>
      </w:r>
      <w:r w:rsidRPr="003873A1">
        <w:rPr>
          <w:i/>
          <w:iCs/>
          <w:color w:val="000000" w:themeColor="text1"/>
        </w:rPr>
        <w:t>Biological Theory</w:t>
      </w:r>
      <w:r w:rsidRPr="003873A1">
        <w:rPr>
          <w:color w:val="000000" w:themeColor="text1"/>
        </w:rPr>
        <w:t>, 4, 267–273.</w:t>
      </w:r>
      <w:r w:rsidR="00A51E4A" w:rsidRPr="003873A1">
        <w:rPr>
          <w:color w:val="000000" w:themeColor="text1"/>
        </w:rPr>
        <w:t xml:space="preserve"> </w:t>
      </w:r>
      <w:r w:rsidR="00A51E4A" w:rsidRPr="003873A1">
        <w:rPr>
          <w:rStyle w:val="c-bibliographic-informationvalue"/>
          <w:color w:val="000000" w:themeColor="text1"/>
        </w:rPr>
        <w:t>https://doi.org/10.1162/biot.2009.4.3.267</w:t>
      </w:r>
    </w:p>
    <w:p w14:paraId="4F6E47CD" w14:textId="54C562C8" w:rsidR="00F07740" w:rsidRPr="003873A1" w:rsidRDefault="00F07740" w:rsidP="00256EF8">
      <w:pPr>
        <w:rPr>
          <w:color w:val="000000" w:themeColor="text1"/>
        </w:rPr>
      </w:pPr>
    </w:p>
    <w:p w14:paraId="336B6E4B" w14:textId="0EBCAFF6" w:rsidR="00F07740" w:rsidRPr="003873A1" w:rsidRDefault="00F07740" w:rsidP="00256EF8">
      <w:pPr>
        <w:rPr>
          <w:color w:val="000000" w:themeColor="text1"/>
        </w:rPr>
      </w:pPr>
      <w:r w:rsidRPr="003873A1">
        <w:rPr>
          <w:color w:val="000000" w:themeColor="text1"/>
        </w:rPr>
        <w:t xml:space="preserve">Monod, J. (1971). </w:t>
      </w:r>
      <w:r w:rsidRPr="003873A1">
        <w:rPr>
          <w:i/>
          <w:iCs/>
          <w:color w:val="000000" w:themeColor="text1"/>
        </w:rPr>
        <w:t xml:space="preserve">Chance and necessity. </w:t>
      </w:r>
      <w:r w:rsidRPr="003873A1">
        <w:rPr>
          <w:color w:val="000000" w:themeColor="text1"/>
        </w:rPr>
        <w:t>(</w:t>
      </w:r>
      <w:proofErr w:type="spellStart"/>
      <w:r w:rsidRPr="003873A1">
        <w:rPr>
          <w:color w:val="000000" w:themeColor="text1"/>
        </w:rPr>
        <w:t>Wainhouse</w:t>
      </w:r>
      <w:proofErr w:type="spellEnd"/>
      <w:r w:rsidRPr="003873A1">
        <w:rPr>
          <w:color w:val="000000" w:themeColor="text1"/>
        </w:rPr>
        <w:t xml:space="preserve"> A, trans.).  New York: Alfred A. Knopf.</w:t>
      </w:r>
    </w:p>
    <w:p w14:paraId="77B736B9" w14:textId="4ABB468D" w:rsidR="007703A2" w:rsidRPr="003873A1" w:rsidRDefault="007703A2" w:rsidP="00256EF8">
      <w:pPr>
        <w:rPr>
          <w:color w:val="000000" w:themeColor="text1"/>
        </w:rPr>
      </w:pPr>
    </w:p>
    <w:p w14:paraId="0D8E6611" w14:textId="078FF315" w:rsidR="007703A2" w:rsidRPr="003873A1" w:rsidRDefault="007703A2" w:rsidP="00256EF8">
      <w:pPr>
        <w:rPr>
          <w:color w:val="000000" w:themeColor="text1"/>
        </w:rPr>
      </w:pPr>
      <w:r w:rsidRPr="003873A1">
        <w:rPr>
          <w:color w:val="000000" w:themeColor="text1"/>
        </w:rPr>
        <w:t xml:space="preserve">Mossio, M., </w:t>
      </w:r>
      <w:proofErr w:type="spellStart"/>
      <w:r w:rsidRPr="003873A1">
        <w:rPr>
          <w:color w:val="000000" w:themeColor="text1"/>
        </w:rPr>
        <w:t>Saborido</w:t>
      </w:r>
      <w:proofErr w:type="spellEnd"/>
      <w:r w:rsidRPr="003873A1">
        <w:rPr>
          <w:color w:val="000000" w:themeColor="text1"/>
        </w:rPr>
        <w:t xml:space="preserve">, C., &amp; Moreno, A. (2009). An organizational account of biological functions. </w:t>
      </w:r>
      <w:r w:rsidRPr="003873A1">
        <w:rPr>
          <w:i/>
          <w:iCs/>
          <w:color w:val="000000" w:themeColor="text1"/>
        </w:rPr>
        <w:t>British Journal of Philosophy of Science</w:t>
      </w:r>
      <w:r w:rsidRPr="003873A1">
        <w:rPr>
          <w:color w:val="000000" w:themeColor="text1"/>
        </w:rPr>
        <w:t xml:space="preserve">, </w:t>
      </w:r>
      <w:r w:rsidRPr="003873A1">
        <w:rPr>
          <w:i/>
          <w:iCs/>
          <w:color w:val="000000" w:themeColor="text1"/>
        </w:rPr>
        <w:t>60</w:t>
      </w:r>
      <w:r w:rsidRPr="003873A1">
        <w:rPr>
          <w:color w:val="000000" w:themeColor="text1"/>
        </w:rPr>
        <w:t xml:space="preserve">(4), 813–841. </w:t>
      </w:r>
      <w:hyperlink r:id="rId21" w:history="1">
        <w:r w:rsidR="00A51E4A" w:rsidRPr="003873A1">
          <w:rPr>
            <w:rStyle w:val="Hyperlink"/>
            <w:color w:val="000000" w:themeColor="text1"/>
            <w:u w:val="none"/>
          </w:rPr>
          <w:t>https://doi.org/10.1093/bjps/axp036</w:t>
        </w:r>
      </w:hyperlink>
    </w:p>
    <w:p w14:paraId="5EFE0777" w14:textId="5271453C" w:rsidR="00CC7E28" w:rsidRPr="003873A1" w:rsidRDefault="00CC7E28" w:rsidP="00256EF8">
      <w:pPr>
        <w:rPr>
          <w:color w:val="000000" w:themeColor="text1"/>
        </w:rPr>
      </w:pPr>
    </w:p>
    <w:p w14:paraId="5E79E2F1" w14:textId="768A967F" w:rsidR="00CC7E28" w:rsidRPr="003873A1" w:rsidRDefault="00CC7E28" w:rsidP="00256EF8">
      <w:pPr>
        <w:rPr>
          <w:color w:val="000000" w:themeColor="text1"/>
        </w:rPr>
      </w:pPr>
      <w:r w:rsidRPr="003873A1">
        <w:rPr>
          <w:color w:val="000000" w:themeColor="text1"/>
        </w:rPr>
        <w:t>Mossio, M., Bich, L. (2017)</w:t>
      </w:r>
      <w:r w:rsidR="003661EA" w:rsidRPr="003873A1">
        <w:rPr>
          <w:color w:val="000000" w:themeColor="text1"/>
        </w:rPr>
        <w:t>.</w:t>
      </w:r>
      <w:r w:rsidRPr="003873A1">
        <w:rPr>
          <w:color w:val="000000" w:themeColor="text1"/>
        </w:rPr>
        <w:t xml:space="preserve"> What makes biological organization </w:t>
      </w:r>
      <w:proofErr w:type="gramStart"/>
      <w:r w:rsidRPr="003873A1">
        <w:rPr>
          <w:color w:val="000000" w:themeColor="text1"/>
        </w:rPr>
        <w:t>teleological?,</w:t>
      </w:r>
      <w:proofErr w:type="gramEnd"/>
      <w:r w:rsidRPr="003873A1">
        <w:rPr>
          <w:color w:val="000000" w:themeColor="text1"/>
        </w:rPr>
        <w:t xml:space="preserve"> </w:t>
      </w:r>
      <w:proofErr w:type="spellStart"/>
      <w:r w:rsidRPr="003873A1">
        <w:rPr>
          <w:i/>
          <w:iCs/>
          <w:color w:val="000000" w:themeColor="text1"/>
        </w:rPr>
        <w:t>Synthese</w:t>
      </w:r>
      <w:proofErr w:type="spellEnd"/>
      <w:r w:rsidRPr="003873A1">
        <w:rPr>
          <w:i/>
          <w:iCs/>
          <w:color w:val="000000" w:themeColor="text1"/>
        </w:rPr>
        <w:t xml:space="preserve">, </w:t>
      </w:r>
      <w:r w:rsidRPr="003873A1">
        <w:rPr>
          <w:color w:val="000000" w:themeColor="text1"/>
        </w:rPr>
        <w:t>194, 1089-1114</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doi:10.1007/s11229-014-0594-z</w:t>
      </w:r>
    </w:p>
    <w:p w14:paraId="01A211E1" w14:textId="41948EEC" w:rsidR="00D73887" w:rsidRPr="003873A1" w:rsidRDefault="00D73887" w:rsidP="00256EF8">
      <w:pPr>
        <w:rPr>
          <w:color w:val="000000" w:themeColor="text1"/>
        </w:rPr>
      </w:pPr>
    </w:p>
    <w:p w14:paraId="7B3BD7B0" w14:textId="29A46910" w:rsidR="00D73887" w:rsidRPr="003873A1" w:rsidRDefault="00D73887" w:rsidP="00256EF8">
      <w:pPr>
        <w:rPr>
          <w:color w:val="000000" w:themeColor="text1"/>
        </w:rPr>
      </w:pPr>
      <w:r w:rsidRPr="003873A1">
        <w:rPr>
          <w:color w:val="000000" w:themeColor="text1"/>
        </w:rPr>
        <w:t xml:space="preserve">Nagel, E. (1979). </w:t>
      </w:r>
      <w:r w:rsidRPr="003873A1">
        <w:rPr>
          <w:i/>
          <w:iCs/>
          <w:color w:val="000000" w:themeColor="text1"/>
        </w:rPr>
        <w:t xml:space="preserve">Teleology revisited and other essays in the philosophy and history of science. </w:t>
      </w:r>
      <w:r w:rsidRPr="003873A1">
        <w:rPr>
          <w:color w:val="000000" w:themeColor="text1"/>
        </w:rPr>
        <w:t>Columbia University Press.</w:t>
      </w:r>
    </w:p>
    <w:p w14:paraId="3A1EEBB3" w14:textId="77777777" w:rsidR="00D93EA6" w:rsidRPr="003873A1" w:rsidRDefault="00D93EA6">
      <w:pPr>
        <w:rPr>
          <w:color w:val="000000" w:themeColor="text1"/>
        </w:rPr>
      </w:pPr>
    </w:p>
    <w:p w14:paraId="784DC1A3" w14:textId="613219B2" w:rsidR="00D41572" w:rsidRPr="003873A1" w:rsidRDefault="00256EF8" w:rsidP="00256EF8">
      <w:pPr>
        <w:rPr>
          <w:color w:val="000000" w:themeColor="text1"/>
        </w:rPr>
      </w:pPr>
      <w:r w:rsidRPr="003873A1">
        <w:rPr>
          <w:color w:val="000000" w:themeColor="text1"/>
        </w:rPr>
        <w:lastRenderedPageBreak/>
        <w:t>Neander, K. (1991). Functions as selected effects: The conceptual analyst's defense.</w:t>
      </w:r>
      <w:r w:rsidR="00A37EFB" w:rsidRPr="003873A1">
        <w:rPr>
          <w:color w:val="000000" w:themeColor="text1"/>
        </w:rPr>
        <w:t xml:space="preserve"> </w:t>
      </w:r>
      <w:r w:rsidRPr="003873A1">
        <w:rPr>
          <w:i/>
          <w:iCs/>
          <w:color w:val="000000" w:themeColor="text1"/>
        </w:rPr>
        <w:t>Philosophy of Science</w:t>
      </w:r>
      <w:r w:rsidRPr="003873A1">
        <w:rPr>
          <w:color w:val="000000" w:themeColor="text1"/>
        </w:rPr>
        <w:t xml:space="preserve">, </w:t>
      </w:r>
      <w:r w:rsidRPr="003873A1">
        <w:rPr>
          <w:i/>
          <w:iCs/>
          <w:color w:val="000000" w:themeColor="text1"/>
        </w:rPr>
        <w:t>58</w:t>
      </w:r>
      <w:r w:rsidR="00A51E4A" w:rsidRPr="003873A1">
        <w:rPr>
          <w:color w:val="000000" w:themeColor="text1"/>
        </w:rPr>
        <w:t>(2)</w:t>
      </w:r>
      <w:r w:rsidRPr="003873A1">
        <w:rPr>
          <w:color w:val="000000" w:themeColor="text1"/>
        </w:rPr>
        <w:t>, 168–184.</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doi:10.1086/289610</w:t>
      </w:r>
    </w:p>
    <w:p w14:paraId="3DF629D3" w14:textId="27AF5434" w:rsidR="00F07740" w:rsidRPr="003873A1" w:rsidRDefault="00F07740" w:rsidP="00256EF8">
      <w:pPr>
        <w:rPr>
          <w:color w:val="000000" w:themeColor="text1"/>
        </w:rPr>
      </w:pPr>
    </w:p>
    <w:p w14:paraId="0C3E0C7C" w14:textId="5F18AB33" w:rsidR="00F07740" w:rsidRPr="003873A1" w:rsidRDefault="00F07740" w:rsidP="00256EF8">
      <w:pPr>
        <w:rPr>
          <w:color w:val="000000" w:themeColor="text1"/>
        </w:rPr>
      </w:pPr>
      <w:proofErr w:type="spellStart"/>
      <w:r w:rsidRPr="003873A1">
        <w:rPr>
          <w:color w:val="000000" w:themeColor="text1"/>
        </w:rPr>
        <w:t>Pittendrigh</w:t>
      </w:r>
      <w:proofErr w:type="spellEnd"/>
      <w:r w:rsidRPr="003873A1">
        <w:rPr>
          <w:color w:val="000000" w:themeColor="text1"/>
        </w:rPr>
        <w:t xml:space="preserve">, C.S. (1958). Adaptation, natural selection, and behavior. In: Roe A, Simpson GG, eds. </w:t>
      </w:r>
      <w:r w:rsidRPr="003873A1">
        <w:rPr>
          <w:i/>
          <w:iCs/>
          <w:color w:val="000000" w:themeColor="text1"/>
        </w:rPr>
        <w:t>Behavior and evolution.</w:t>
      </w:r>
      <w:r w:rsidRPr="003873A1">
        <w:rPr>
          <w:color w:val="000000" w:themeColor="text1"/>
        </w:rPr>
        <w:t xml:space="preserve"> New Haven, CT: Yale University Press, 390-416.</w:t>
      </w:r>
    </w:p>
    <w:p w14:paraId="2BAB8CAE" w14:textId="6F40BD5C" w:rsidR="00114AF8" w:rsidRPr="003873A1" w:rsidRDefault="00114AF8" w:rsidP="004568FE">
      <w:pPr>
        <w:rPr>
          <w:color w:val="000000" w:themeColor="text1"/>
        </w:rPr>
      </w:pPr>
    </w:p>
    <w:p w14:paraId="21AD5D92" w14:textId="4AE79C50" w:rsidR="00114AF8" w:rsidRPr="003873A1" w:rsidRDefault="00114AF8" w:rsidP="004568FE">
      <w:pPr>
        <w:rPr>
          <w:b/>
          <w:bCs/>
          <w:color w:val="000000" w:themeColor="text1"/>
        </w:rPr>
      </w:pPr>
      <w:r w:rsidRPr="003873A1">
        <w:rPr>
          <w:color w:val="000000" w:themeColor="text1"/>
        </w:rPr>
        <w:t xml:space="preserve">Raman, C.V., </w:t>
      </w:r>
      <w:proofErr w:type="spellStart"/>
      <w:r w:rsidRPr="003873A1">
        <w:rPr>
          <w:color w:val="000000" w:themeColor="text1"/>
        </w:rPr>
        <w:t>Nedungadi</w:t>
      </w:r>
      <w:proofErr w:type="spellEnd"/>
      <w:r w:rsidRPr="003873A1">
        <w:rPr>
          <w:color w:val="000000" w:themeColor="text1"/>
        </w:rPr>
        <w:t>, T.M.K., (1940)</w:t>
      </w:r>
      <w:r w:rsidR="003661EA" w:rsidRPr="003873A1">
        <w:rPr>
          <w:color w:val="000000" w:themeColor="text1"/>
        </w:rPr>
        <w:t>.</w:t>
      </w:r>
      <w:r w:rsidRPr="003873A1">
        <w:rPr>
          <w:color w:val="000000" w:themeColor="text1"/>
        </w:rPr>
        <w:t xml:space="preserve"> The α-β Transformation of Quartz, </w:t>
      </w:r>
      <w:r w:rsidRPr="003873A1">
        <w:rPr>
          <w:i/>
          <w:iCs/>
          <w:color w:val="000000" w:themeColor="text1"/>
        </w:rPr>
        <w:t>Nature</w:t>
      </w:r>
      <w:r w:rsidRPr="003873A1">
        <w:rPr>
          <w:color w:val="000000" w:themeColor="text1"/>
        </w:rPr>
        <w:t>, 145, 147</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https://doi.org/10.1038/145147a0</w:t>
      </w:r>
    </w:p>
    <w:p w14:paraId="38B2512A" w14:textId="2BE086F0" w:rsidR="00725FD6" w:rsidRPr="003873A1" w:rsidRDefault="00725FD6" w:rsidP="004568FE">
      <w:pPr>
        <w:rPr>
          <w:color w:val="000000" w:themeColor="text1"/>
        </w:rPr>
      </w:pPr>
    </w:p>
    <w:p w14:paraId="5FA56506" w14:textId="033B74CB" w:rsidR="00725FD6" w:rsidRPr="003873A1" w:rsidRDefault="00725FD6" w:rsidP="004568FE">
      <w:pPr>
        <w:rPr>
          <w:color w:val="000000" w:themeColor="text1"/>
        </w:rPr>
      </w:pPr>
      <w:r w:rsidRPr="003873A1">
        <w:rPr>
          <w:color w:val="000000" w:themeColor="text1"/>
        </w:rPr>
        <w:t>Rosing, M., (2008)</w:t>
      </w:r>
      <w:r w:rsidR="003661EA" w:rsidRPr="003873A1">
        <w:rPr>
          <w:color w:val="000000" w:themeColor="text1"/>
        </w:rPr>
        <w:t>.</w:t>
      </w:r>
      <w:r w:rsidRPr="003873A1">
        <w:rPr>
          <w:color w:val="000000" w:themeColor="text1"/>
        </w:rPr>
        <w:t xml:space="preserve"> On the evolution of minerals, </w:t>
      </w:r>
      <w:r w:rsidR="00A51E4A" w:rsidRPr="003873A1">
        <w:rPr>
          <w:color w:val="000000" w:themeColor="text1"/>
        </w:rPr>
        <w:t xml:space="preserve">456, </w:t>
      </w:r>
      <w:r w:rsidRPr="003873A1">
        <w:rPr>
          <w:i/>
          <w:iCs/>
          <w:color w:val="000000" w:themeColor="text1"/>
        </w:rPr>
        <w:t>Nature</w:t>
      </w:r>
      <w:r w:rsidRPr="003873A1">
        <w:rPr>
          <w:color w:val="000000" w:themeColor="text1"/>
        </w:rPr>
        <w:t>, 456–458</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https://doi.org/10.1038/456456a</w:t>
      </w:r>
    </w:p>
    <w:p w14:paraId="0728C16A" w14:textId="4190C33E" w:rsidR="007703A2" w:rsidRPr="003873A1" w:rsidRDefault="007703A2" w:rsidP="004568FE">
      <w:pPr>
        <w:rPr>
          <w:color w:val="000000" w:themeColor="text1"/>
        </w:rPr>
      </w:pPr>
    </w:p>
    <w:p w14:paraId="699F0327" w14:textId="076BE0D3" w:rsidR="007703A2" w:rsidRPr="003873A1" w:rsidRDefault="007703A2" w:rsidP="004568FE">
      <w:pPr>
        <w:rPr>
          <w:color w:val="000000" w:themeColor="text1"/>
        </w:rPr>
      </w:pPr>
      <w:proofErr w:type="spellStart"/>
      <w:r w:rsidRPr="003873A1">
        <w:rPr>
          <w:color w:val="000000" w:themeColor="text1"/>
        </w:rPr>
        <w:t>Saborido</w:t>
      </w:r>
      <w:proofErr w:type="spellEnd"/>
      <w:r w:rsidRPr="003873A1">
        <w:rPr>
          <w:color w:val="000000" w:themeColor="text1"/>
        </w:rPr>
        <w:t xml:space="preserve">, C., Mossio, M., &amp; Moreno, A. (2011). Biological organization and cross-generation functions. </w:t>
      </w:r>
      <w:r w:rsidRPr="003873A1">
        <w:rPr>
          <w:i/>
          <w:iCs/>
          <w:color w:val="000000" w:themeColor="text1"/>
        </w:rPr>
        <w:t>The British Journal for the Philosophy of Science</w:t>
      </w:r>
      <w:r w:rsidRPr="003873A1">
        <w:rPr>
          <w:color w:val="000000" w:themeColor="text1"/>
        </w:rPr>
        <w:t xml:space="preserve">, </w:t>
      </w:r>
      <w:r w:rsidRPr="003873A1">
        <w:rPr>
          <w:i/>
          <w:iCs/>
          <w:color w:val="000000" w:themeColor="text1"/>
        </w:rPr>
        <w:t>62</w:t>
      </w:r>
      <w:r w:rsidR="00A51E4A" w:rsidRPr="003873A1">
        <w:rPr>
          <w:color w:val="000000" w:themeColor="text1"/>
        </w:rPr>
        <w:t>(3)</w:t>
      </w:r>
      <w:r w:rsidRPr="003873A1">
        <w:rPr>
          <w:color w:val="000000" w:themeColor="text1"/>
        </w:rPr>
        <w:t>, 583–606.</w:t>
      </w:r>
      <w:r w:rsidR="00A51E4A" w:rsidRPr="003873A1">
        <w:rPr>
          <w:color w:val="000000" w:themeColor="text1"/>
        </w:rPr>
        <w:t xml:space="preserve"> </w:t>
      </w:r>
      <w:hyperlink r:id="rId22" w:history="1">
        <w:r w:rsidR="00A51E4A" w:rsidRPr="003873A1">
          <w:rPr>
            <w:rStyle w:val="Hyperlink"/>
            <w:color w:val="000000" w:themeColor="text1"/>
            <w:u w:val="none"/>
          </w:rPr>
          <w:t>https://doi.org/10.1093/bjps/axq034</w:t>
        </w:r>
      </w:hyperlink>
    </w:p>
    <w:p w14:paraId="047E434F" w14:textId="7AE8E48B" w:rsidR="00CE66B1" w:rsidRPr="003873A1" w:rsidRDefault="00CE66B1" w:rsidP="004568FE">
      <w:pPr>
        <w:rPr>
          <w:color w:val="000000" w:themeColor="text1"/>
        </w:rPr>
      </w:pPr>
    </w:p>
    <w:p w14:paraId="5394A733" w14:textId="3AC9E1BB" w:rsidR="00CE66B1" w:rsidRPr="003873A1" w:rsidRDefault="00CE66B1" w:rsidP="004568FE">
      <w:pPr>
        <w:rPr>
          <w:color w:val="000000" w:themeColor="text1"/>
        </w:rPr>
      </w:pPr>
      <w:r w:rsidRPr="003873A1">
        <w:rPr>
          <w:color w:val="000000" w:themeColor="text1"/>
        </w:rPr>
        <w:t xml:space="preserve">Santana, C., (2019). Mineral misbehavior: why mineralogists don’t deal in natural kinds. </w:t>
      </w:r>
      <w:r w:rsidRPr="003873A1">
        <w:rPr>
          <w:i/>
          <w:iCs/>
          <w:color w:val="000000" w:themeColor="text1"/>
        </w:rPr>
        <w:t>Foundations of Chemistry</w:t>
      </w:r>
      <w:r w:rsidR="00A51E4A" w:rsidRPr="003873A1">
        <w:rPr>
          <w:color w:val="000000" w:themeColor="text1"/>
        </w:rPr>
        <w:t>, 21, 333-343</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https://doi.org/10.1007/s10698-019-09338-3</w:t>
      </w:r>
    </w:p>
    <w:p w14:paraId="291F6849" w14:textId="34F075E3" w:rsidR="00EA2ED7" w:rsidRPr="003873A1" w:rsidRDefault="00EA2ED7" w:rsidP="004568FE">
      <w:pPr>
        <w:rPr>
          <w:color w:val="000000" w:themeColor="text1"/>
        </w:rPr>
      </w:pPr>
    </w:p>
    <w:p w14:paraId="07E7563E" w14:textId="68A7681B" w:rsidR="00EA2ED7" w:rsidRPr="003873A1" w:rsidRDefault="00EA2ED7" w:rsidP="004568FE">
      <w:pPr>
        <w:rPr>
          <w:color w:val="000000" w:themeColor="text1"/>
        </w:rPr>
      </w:pPr>
      <w:r w:rsidRPr="003873A1">
        <w:rPr>
          <w:color w:val="000000" w:themeColor="text1"/>
        </w:rPr>
        <w:t xml:space="preserve">Sober, E. (1984). </w:t>
      </w:r>
      <w:r w:rsidRPr="003873A1">
        <w:rPr>
          <w:i/>
          <w:iCs/>
          <w:color w:val="000000" w:themeColor="text1"/>
        </w:rPr>
        <w:t>The nature of selection</w:t>
      </w:r>
      <w:r w:rsidRPr="003873A1">
        <w:rPr>
          <w:color w:val="000000" w:themeColor="text1"/>
        </w:rPr>
        <w:t>. Cambridge, MA: MIT Press.</w:t>
      </w:r>
    </w:p>
    <w:p w14:paraId="12BCAE77" w14:textId="6B7DB8A2" w:rsidR="003258B0" w:rsidRPr="003873A1" w:rsidRDefault="003258B0" w:rsidP="004568FE">
      <w:pPr>
        <w:rPr>
          <w:color w:val="000000" w:themeColor="text1"/>
        </w:rPr>
      </w:pPr>
    </w:p>
    <w:p w14:paraId="7057BBF8" w14:textId="583B049F" w:rsidR="003258B0" w:rsidRPr="003873A1" w:rsidRDefault="003258B0" w:rsidP="003258B0">
      <w:pPr>
        <w:rPr>
          <w:color w:val="000000" w:themeColor="text1"/>
        </w:rPr>
      </w:pPr>
      <w:proofErr w:type="spellStart"/>
      <w:r w:rsidRPr="003873A1">
        <w:rPr>
          <w:color w:val="000000" w:themeColor="text1"/>
        </w:rPr>
        <w:t>Toepfer</w:t>
      </w:r>
      <w:proofErr w:type="spellEnd"/>
      <w:r w:rsidRPr="003873A1">
        <w:rPr>
          <w:color w:val="000000" w:themeColor="text1"/>
        </w:rPr>
        <w:t xml:space="preserve">, G. (2012). Teleology and its constitutive role for biology as the science of organized systems in nature. </w:t>
      </w:r>
      <w:r w:rsidRPr="003873A1">
        <w:rPr>
          <w:i/>
          <w:iCs/>
          <w:color w:val="000000" w:themeColor="text1"/>
        </w:rPr>
        <w:t>Studies in History and Philosophy of Biological and Biomedical Sciences</w:t>
      </w:r>
      <w:r w:rsidRPr="003873A1">
        <w:rPr>
          <w:color w:val="000000" w:themeColor="text1"/>
        </w:rPr>
        <w:t xml:space="preserve">, </w:t>
      </w:r>
      <w:r w:rsidRPr="003873A1">
        <w:rPr>
          <w:i/>
          <w:iCs/>
          <w:color w:val="000000" w:themeColor="text1"/>
        </w:rPr>
        <w:t>43</w:t>
      </w:r>
      <w:r w:rsidRPr="003873A1">
        <w:rPr>
          <w:color w:val="000000" w:themeColor="text1"/>
        </w:rPr>
        <w:t xml:space="preserve">(1), 113–119. </w:t>
      </w:r>
      <w:hyperlink r:id="rId23" w:tgtFrame="_blank" w:tooltip="Persistent link using digital object identifier" w:history="1">
        <w:r w:rsidR="00A51E4A" w:rsidRPr="003873A1">
          <w:rPr>
            <w:rStyle w:val="anchor-text"/>
            <w:color w:val="000000" w:themeColor="text1"/>
          </w:rPr>
          <w:t>https://doi.org/10.1016/j.shpsc.2011.05.010</w:t>
        </w:r>
      </w:hyperlink>
    </w:p>
    <w:p w14:paraId="1ED9AD68" w14:textId="1FDE37FD" w:rsidR="00FF6A00" w:rsidRPr="003873A1" w:rsidRDefault="00FF6A00" w:rsidP="003258B0">
      <w:pPr>
        <w:rPr>
          <w:color w:val="000000" w:themeColor="text1"/>
        </w:rPr>
      </w:pPr>
    </w:p>
    <w:p w14:paraId="2B16AA25" w14:textId="070AE79E" w:rsidR="00FF6A00" w:rsidRPr="003873A1" w:rsidRDefault="00FF6A00" w:rsidP="003258B0">
      <w:pPr>
        <w:rPr>
          <w:color w:val="000000" w:themeColor="text1"/>
        </w:rPr>
      </w:pPr>
      <w:r w:rsidRPr="003873A1">
        <w:rPr>
          <w:color w:val="000000" w:themeColor="text1"/>
        </w:rPr>
        <w:t>Va</w:t>
      </w:r>
      <w:r w:rsidR="005F40E0" w:rsidRPr="003873A1">
        <w:rPr>
          <w:color w:val="000000" w:themeColor="text1"/>
        </w:rPr>
        <w:t>ne-Wright</w:t>
      </w:r>
      <w:r w:rsidRPr="003873A1">
        <w:rPr>
          <w:color w:val="000000" w:themeColor="text1"/>
        </w:rPr>
        <w:t xml:space="preserve">, R. I. (2022). Turning biology to life: some reflections. </w:t>
      </w:r>
      <w:r w:rsidRPr="003873A1">
        <w:rPr>
          <w:i/>
          <w:iCs/>
          <w:color w:val="000000" w:themeColor="text1"/>
        </w:rPr>
        <w:t>Biological Journal of the Linnean Society</w:t>
      </w:r>
      <w:r w:rsidR="00A51E4A" w:rsidRPr="003873A1">
        <w:rPr>
          <w:i/>
          <w:iCs/>
          <w:color w:val="000000" w:themeColor="text1"/>
        </w:rPr>
        <w:t xml:space="preserve">, </w:t>
      </w:r>
      <w:r w:rsidR="00A51E4A" w:rsidRPr="003873A1">
        <w:rPr>
          <w:color w:val="000000" w:themeColor="text1"/>
        </w:rPr>
        <w:t xml:space="preserve">blac141. </w:t>
      </w:r>
      <w:hyperlink r:id="rId24" w:history="1">
        <w:r w:rsidR="00A51E4A" w:rsidRPr="003873A1">
          <w:rPr>
            <w:rStyle w:val="Hyperlink"/>
            <w:color w:val="000000" w:themeColor="text1"/>
            <w:u w:val="none"/>
          </w:rPr>
          <w:t>https://doi.org/10.1093/biolinnean/blac141</w:t>
        </w:r>
      </w:hyperlink>
    </w:p>
    <w:p w14:paraId="1A7722F8" w14:textId="6EFAEEF0" w:rsidR="00256EF8" w:rsidRPr="003873A1" w:rsidRDefault="00256EF8" w:rsidP="00256EF8">
      <w:pPr>
        <w:rPr>
          <w:color w:val="000000" w:themeColor="text1"/>
        </w:rPr>
      </w:pPr>
    </w:p>
    <w:p w14:paraId="2BAD5A0F" w14:textId="60EA3576" w:rsidR="00256EF8" w:rsidRPr="003873A1" w:rsidRDefault="00256EF8" w:rsidP="00256EF8">
      <w:pPr>
        <w:rPr>
          <w:color w:val="000000" w:themeColor="text1"/>
        </w:rPr>
      </w:pPr>
      <w:r w:rsidRPr="003873A1">
        <w:rPr>
          <w:color w:val="000000" w:themeColor="text1"/>
        </w:rPr>
        <w:t xml:space="preserve">Van </w:t>
      </w:r>
      <w:proofErr w:type="spellStart"/>
      <w:r w:rsidRPr="003873A1">
        <w:rPr>
          <w:color w:val="000000" w:themeColor="text1"/>
        </w:rPr>
        <w:t>Valen</w:t>
      </w:r>
      <w:proofErr w:type="spellEnd"/>
      <w:r w:rsidRPr="003873A1">
        <w:rPr>
          <w:color w:val="000000" w:themeColor="text1"/>
        </w:rPr>
        <w:t xml:space="preserve">, L. M. (1989). Three paradigms of evolution. </w:t>
      </w:r>
      <w:r w:rsidRPr="003873A1">
        <w:rPr>
          <w:i/>
          <w:iCs/>
          <w:color w:val="000000" w:themeColor="text1"/>
        </w:rPr>
        <w:t>Evolutionary Theory</w:t>
      </w:r>
      <w:r w:rsidRPr="003873A1">
        <w:rPr>
          <w:color w:val="000000" w:themeColor="text1"/>
        </w:rPr>
        <w:t>, 9, 1–17</w:t>
      </w:r>
      <w:r w:rsidR="003661EA" w:rsidRPr="003873A1">
        <w:rPr>
          <w:color w:val="000000" w:themeColor="text1"/>
        </w:rPr>
        <w:t>.</w:t>
      </w:r>
    </w:p>
    <w:p w14:paraId="5B6B20B0" w14:textId="37D1F008" w:rsidR="00AF3754" w:rsidRPr="003873A1" w:rsidRDefault="00AF3754" w:rsidP="00256EF8">
      <w:pPr>
        <w:rPr>
          <w:color w:val="000000" w:themeColor="text1"/>
        </w:rPr>
      </w:pPr>
    </w:p>
    <w:p w14:paraId="0BF2328F" w14:textId="1411EAD4" w:rsidR="00AF3754" w:rsidRPr="003873A1" w:rsidRDefault="00AF3754" w:rsidP="00256EF8">
      <w:pPr>
        <w:rPr>
          <w:color w:val="000000" w:themeColor="text1"/>
        </w:rPr>
      </w:pPr>
      <w:r w:rsidRPr="003873A1">
        <w:rPr>
          <w:color w:val="000000" w:themeColor="text1"/>
        </w:rPr>
        <w:t xml:space="preserve">Wright, L. (1973). Functions. </w:t>
      </w:r>
      <w:r w:rsidRPr="003873A1">
        <w:rPr>
          <w:i/>
          <w:iCs/>
          <w:color w:val="000000" w:themeColor="text1"/>
        </w:rPr>
        <w:t xml:space="preserve">The Philosophical Review. </w:t>
      </w:r>
      <w:r w:rsidRPr="003873A1">
        <w:rPr>
          <w:color w:val="000000" w:themeColor="text1"/>
        </w:rPr>
        <w:t>82, 139-168</w:t>
      </w:r>
      <w:r w:rsidR="003661EA" w:rsidRPr="003873A1">
        <w:rPr>
          <w:color w:val="000000" w:themeColor="text1"/>
        </w:rPr>
        <w:t>.</w:t>
      </w:r>
    </w:p>
    <w:p w14:paraId="4DCFA208" w14:textId="3187DD15" w:rsidR="00D73887" w:rsidRPr="003873A1" w:rsidRDefault="00D73887" w:rsidP="00256EF8">
      <w:pPr>
        <w:rPr>
          <w:color w:val="000000" w:themeColor="text1"/>
        </w:rPr>
      </w:pPr>
    </w:p>
    <w:p w14:paraId="44392FBE" w14:textId="7F2B5648" w:rsidR="00D73887" w:rsidRPr="003873A1" w:rsidRDefault="00D73887" w:rsidP="00256EF8">
      <w:pPr>
        <w:rPr>
          <w:color w:val="000000" w:themeColor="text1"/>
        </w:rPr>
      </w:pPr>
      <w:r w:rsidRPr="003873A1">
        <w:rPr>
          <w:color w:val="000000" w:themeColor="text1"/>
        </w:rPr>
        <w:t>Wright, L. (1976)</w:t>
      </w:r>
      <w:r w:rsidR="00AF3754" w:rsidRPr="003873A1">
        <w:rPr>
          <w:color w:val="000000" w:themeColor="text1"/>
        </w:rPr>
        <w:t>.</w:t>
      </w:r>
      <w:r w:rsidRPr="003873A1">
        <w:rPr>
          <w:color w:val="000000" w:themeColor="text1"/>
        </w:rPr>
        <w:t xml:space="preserve"> </w:t>
      </w:r>
      <w:r w:rsidRPr="003873A1">
        <w:rPr>
          <w:i/>
          <w:iCs/>
          <w:color w:val="000000" w:themeColor="text1"/>
        </w:rPr>
        <w:t xml:space="preserve">Teleological explanations: An </w:t>
      </w:r>
      <w:r w:rsidR="00535904" w:rsidRPr="003873A1">
        <w:rPr>
          <w:i/>
          <w:iCs/>
          <w:color w:val="000000" w:themeColor="text1"/>
        </w:rPr>
        <w:t>e</w:t>
      </w:r>
      <w:r w:rsidRPr="003873A1">
        <w:rPr>
          <w:i/>
          <w:iCs/>
          <w:color w:val="000000" w:themeColor="text1"/>
        </w:rPr>
        <w:t xml:space="preserve">tiological analysis of goals and functions. </w:t>
      </w:r>
      <w:r w:rsidRPr="003873A1">
        <w:rPr>
          <w:color w:val="000000" w:themeColor="text1"/>
        </w:rPr>
        <w:t>University of California Press.</w:t>
      </w:r>
    </w:p>
    <w:sectPr w:rsidR="00D73887" w:rsidRPr="003873A1">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E6C0" w14:textId="77777777" w:rsidR="005709FD" w:rsidRDefault="005709FD" w:rsidP="006028DF">
      <w:r>
        <w:separator/>
      </w:r>
    </w:p>
  </w:endnote>
  <w:endnote w:type="continuationSeparator" w:id="0">
    <w:p w14:paraId="0B08156C" w14:textId="77777777" w:rsidR="005709FD" w:rsidRDefault="005709FD" w:rsidP="0060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3904736"/>
      <w:docPartObj>
        <w:docPartGallery w:val="Page Numbers (Bottom of Page)"/>
        <w:docPartUnique/>
      </w:docPartObj>
    </w:sdtPr>
    <w:sdtContent>
      <w:p w14:paraId="7972F3AF" w14:textId="4F68B0F9" w:rsidR="0051441A" w:rsidRDefault="0051441A" w:rsidP="00B05B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398A14" w14:textId="77777777" w:rsidR="0051441A" w:rsidRDefault="0051441A" w:rsidP="005144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3089135"/>
      <w:docPartObj>
        <w:docPartGallery w:val="Page Numbers (Bottom of Page)"/>
        <w:docPartUnique/>
      </w:docPartObj>
    </w:sdtPr>
    <w:sdtContent>
      <w:p w14:paraId="3894116F" w14:textId="2C6A7EE9" w:rsidR="0051441A" w:rsidRDefault="0051441A" w:rsidP="00B05B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55005">
          <w:rPr>
            <w:rStyle w:val="PageNumber"/>
            <w:noProof/>
          </w:rPr>
          <w:t>19</w:t>
        </w:r>
        <w:r>
          <w:rPr>
            <w:rStyle w:val="PageNumber"/>
          </w:rPr>
          <w:fldChar w:fldCharType="end"/>
        </w:r>
      </w:p>
    </w:sdtContent>
  </w:sdt>
  <w:p w14:paraId="08AEE501" w14:textId="77777777" w:rsidR="0051441A" w:rsidRDefault="0051441A" w:rsidP="005144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D314" w14:textId="77777777" w:rsidR="005709FD" w:rsidRDefault="005709FD" w:rsidP="006028DF">
      <w:r>
        <w:separator/>
      </w:r>
    </w:p>
  </w:footnote>
  <w:footnote w:type="continuationSeparator" w:id="0">
    <w:p w14:paraId="0CCD7681" w14:textId="77777777" w:rsidR="005709FD" w:rsidRDefault="005709FD" w:rsidP="006028DF">
      <w:r>
        <w:continuationSeparator/>
      </w:r>
    </w:p>
  </w:footnote>
  <w:footnote w:id="1">
    <w:p w14:paraId="14B8B915" w14:textId="1C8AF18A" w:rsidR="006934AA" w:rsidRPr="006934AA" w:rsidRDefault="006934AA">
      <w:pPr>
        <w:pStyle w:val="FootnoteText"/>
        <w:rPr>
          <w:rFonts w:ascii="Times New Roman" w:hAnsi="Times New Roman" w:cs="Times New Roman"/>
        </w:rPr>
      </w:pPr>
      <w:r w:rsidRPr="006934AA">
        <w:rPr>
          <w:rStyle w:val="FootnoteReference"/>
          <w:rFonts w:ascii="Times New Roman" w:hAnsi="Times New Roman" w:cs="Times New Roman"/>
        </w:rPr>
        <w:footnoteRef/>
      </w:r>
      <w:r w:rsidRPr="006934AA">
        <w:rPr>
          <w:rFonts w:ascii="Times New Roman" w:hAnsi="Times New Roman" w:cs="Times New Roman"/>
        </w:rPr>
        <w:t xml:space="preserve"> Since </w:t>
      </w:r>
      <w:proofErr w:type="spellStart"/>
      <w:r w:rsidRPr="006934AA">
        <w:rPr>
          <w:rFonts w:ascii="Times New Roman" w:hAnsi="Times New Roman" w:cs="Times New Roman"/>
        </w:rPr>
        <w:t>Pittendrigh</w:t>
      </w:r>
      <w:proofErr w:type="spellEnd"/>
      <w:r>
        <w:rPr>
          <w:rFonts w:ascii="Times New Roman" w:hAnsi="Times New Roman" w:cs="Times New Roman"/>
        </w:rPr>
        <w:t xml:space="preserve"> (195</w:t>
      </w:r>
      <w:r w:rsidR="000F6050">
        <w:rPr>
          <w:rFonts w:ascii="Times New Roman" w:hAnsi="Times New Roman" w:cs="Times New Roman"/>
        </w:rPr>
        <w:t>8</w:t>
      </w:r>
      <w:r>
        <w:rPr>
          <w:rFonts w:ascii="Times New Roman" w:hAnsi="Times New Roman" w:cs="Times New Roman"/>
        </w:rPr>
        <w:t xml:space="preserve">) </w:t>
      </w:r>
      <w:r w:rsidRPr="006934AA">
        <w:rPr>
          <w:rFonts w:ascii="Times New Roman" w:hAnsi="Times New Roman" w:cs="Times New Roman"/>
        </w:rPr>
        <w:t>introduc</w:t>
      </w:r>
      <w:r>
        <w:rPr>
          <w:rFonts w:ascii="Times New Roman" w:hAnsi="Times New Roman" w:cs="Times New Roman"/>
        </w:rPr>
        <w:t>ed</w:t>
      </w:r>
      <w:r w:rsidRPr="006934AA">
        <w:rPr>
          <w:rFonts w:ascii="Times New Roman" w:hAnsi="Times New Roman" w:cs="Times New Roman"/>
        </w:rPr>
        <w:t xml:space="preserve"> the term “teleonomy” there’s been a debate how best to deploy the notions of ‘externalist teleology’, ‘internalist teleology’ and ‘teleonomy’</w:t>
      </w:r>
      <w:r w:rsidR="00744F6D">
        <w:rPr>
          <w:rFonts w:ascii="Times New Roman" w:hAnsi="Times New Roman" w:cs="Times New Roman"/>
        </w:rPr>
        <w:t xml:space="preserve"> (</w:t>
      </w:r>
      <w:r w:rsidR="002835AB">
        <w:rPr>
          <w:rFonts w:ascii="Times New Roman" w:hAnsi="Times New Roman" w:cs="Times New Roman"/>
        </w:rPr>
        <w:t xml:space="preserve">also </w:t>
      </w:r>
      <w:r w:rsidR="00744F6D">
        <w:rPr>
          <w:rFonts w:ascii="Times New Roman" w:hAnsi="Times New Roman" w:cs="Times New Roman"/>
        </w:rPr>
        <w:t>see Mayr</w:t>
      </w:r>
      <w:r w:rsidR="0037796A">
        <w:rPr>
          <w:rFonts w:ascii="Times New Roman" w:hAnsi="Times New Roman" w:cs="Times New Roman"/>
        </w:rPr>
        <w:t>,</w:t>
      </w:r>
      <w:r w:rsidR="00744F6D">
        <w:rPr>
          <w:rFonts w:ascii="Times New Roman" w:hAnsi="Times New Roman" w:cs="Times New Roman"/>
        </w:rPr>
        <w:t xml:space="preserve"> 1988</w:t>
      </w:r>
      <w:r w:rsidR="0037796A">
        <w:rPr>
          <w:rFonts w:ascii="Times New Roman" w:hAnsi="Times New Roman" w:cs="Times New Roman"/>
        </w:rPr>
        <w:t>;</w:t>
      </w:r>
      <w:r w:rsidR="00744F6D">
        <w:rPr>
          <w:rFonts w:ascii="Times New Roman" w:hAnsi="Times New Roman" w:cs="Times New Roman"/>
        </w:rPr>
        <w:t xml:space="preserve"> Corning</w:t>
      </w:r>
      <w:r w:rsidR="0037796A">
        <w:rPr>
          <w:rFonts w:ascii="Times New Roman" w:hAnsi="Times New Roman" w:cs="Times New Roman"/>
        </w:rPr>
        <w:t>,</w:t>
      </w:r>
      <w:r w:rsidR="00744F6D">
        <w:rPr>
          <w:rFonts w:ascii="Times New Roman" w:hAnsi="Times New Roman" w:cs="Times New Roman"/>
        </w:rPr>
        <w:t xml:space="preserve"> 2019). </w:t>
      </w:r>
      <w:r w:rsidRPr="006934AA">
        <w:rPr>
          <w:rFonts w:ascii="Times New Roman" w:hAnsi="Times New Roman" w:cs="Times New Roman"/>
        </w:rPr>
        <w:t xml:space="preserve">Throughout this paper, I use ‘teleology’ </w:t>
      </w:r>
      <w:r w:rsidR="00744F6D">
        <w:rPr>
          <w:rFonts w:ascii="Times New Roman" w:hAnsi="Times New Roman" w:cs="Times New Roman"/>
        </w:rPr>
        <w:t>with the aim of</w:t>
      </w:r>
      <w:r w:rsidRPr="006934AA">
        <w:rPr>
          <w:rFonts w:ascii="Times New Roman" w:hAnsi="Times New Roman" w:cs="Times New Roman"/>
        </w:rPr>
        <w:t xml:space="preserve"> captur</w:t>
      </w:r>
      <w:r w:rsidR="00744F6D">
        <w:rPr>
          <w:rFonts w:ascii="Times New Roman" w:hAnsi="Times New Roman" w:cs="Times New Roman"/>
        </w:rPr>
        <w:t>ing</w:t>
      </w:r>
      <w:r w:rsidRPr="006934AA">
        <w:rPr>
          <w:rFonts w:ascii="Times New Roman" w:hAnsi="Times New Roman" w:cs="Times New Roman"/>
        </w:rPr>
        <w:t xml:space="preserve"> all three. </w:t>
      </w:r>
    </w:p>
  </w:footnote>
  <w:footnote w:id="2">
    <w:p w14:paraId="745CFCFE" w14:textId="298B1712" w:rsidR="00C06FBA" w:rsidRPr="000E2113" w:rsidRDefault="00C06FBA">
      <w:pPr>
        <w:pStyle w:val="FootnoteText"/>
        <w:rPr>
          <w:rFonts w:ascii="Times New Roman" w:hAnsi="Times New Roman" w:cs="Times New Roman"/>
        </w:rPr>
      </w:pPr>
      <w:r w:rsidRPr="000E2113">
        <w:rPr>
          <w:rStyle w:val="FootnoteReference"/>
          <w:rFonts w:ascii="Times New Roman" w:hAnsi="Times New Roman" w:cs="Times New Roman"/>
        </w:rPr>
        <w:footnoteRef/>
      </w:r>
      <w:r w:rsidRPr="000E2113">
        <w:rPr>
          <w:rFonts w:ascii="Times New Roman" w:hAnsi="Times New Roman" w:cs="Times New Roman"/>
        </w:rPr>
        <w:t xml:space="preserve"> For two </w:t>
      </w:r>
      <w:r w:rsidR="00DA5B4E">
        <w:rPr>
          <w:rFonts w:ascii="Times New Roman" w:hAnsi="Times New Roman" w:cs="Times New Roman"/>
        </w:rPr>
        <w:t xml:space="preserve">fairly </w:t>
      </w:r>
      <w:r w:rsidRPr="000E2113">
        <w:rPr>
          <w:rFonts w:ascii="Times New Roman" w:hAnsi="Times New Roman" w:cs="Times New Roman"/>
        </w:rPr>
        <w:t xml:space="preserve">explicate statements </w:t>
      </w:r>
      <w:r w:rsidR="00DA5B4E">
        <w:rPr>
          <w:rFonts w:ascii="Times New Roman" w:hAnsi="Times New Roman" w:cs="Times New Roman"/>
        </w:rPr>
        <w:t>saying that</w:t>
      </w:r>
      <w:r w:rsidRPr="000E2113">
        <w:rPr>
          <w:rFonts w:ascii="Times New Roman" w:hAnsi="Times New Roman" w:cs="Times New Roman"/>
        </w:rPr>
        <w:t xml:space="preserve"> </w:t>
      </w:r>
      <w:r w:rsidR="000E2113" w:rsidRPr="000E2113">
        <w:rPr>
          <w:rFonts w:ascii="Times New Roman" w:hAnsi="Times New Roman" w:cs="Times New Roman"/>
        </w:rPr>
        <w:t xml:space="preserve">survival and reproduction are </w:t>
      </w:r>
      <w:r w:rsidR="000E2113" w:rsidRPr="000E2113">
        <w:rPr>
          <w:rFonts w:ascii="Times New Roman" w:hAnsi="Times New Roman" w:cs="Times New Roman"/>
          <w:i/>
          <w:iCs/>
        </w:rPr>
        <w:t xml:space="preserve">the </w:t>
      </w:r>
      <w:r w:rsidR="000E2113" w:rsidRPr="000E2113">
        <w:rPr>
          <w:rFonts w:ascii="Times New Roman" w:hAnsi="Times New Roman" w:cs="Times New Roman"/>
        </w:rPr>
        <w:t xml:space="preserve">goals of organisms, see </w:t>
      </w:r>
      <w:proofErr w:type="spellStart"/>
      <w:r w:rsidR="000E2113" w:rsidRPr="000E2113">
        <w:rPr>
          <w:rFonts w:ascii="Times New Roman" w:hAnsi="Times New Roman" w:cs="Times New Roman"/>
        </w:rPr>
        <w:t>Goudge</w:t>
      </w:r>
      <w:proofErr w:type="spellEnd"/>
      <w:r w:rsidR="000E2113" w:rsidRPr="000E2113">
        <w:rPr>
          <w:rFonts w:ascii="Times New Roman" w:hAnsi="Times New Roman" w:cs="Times New Roman"/>
        </w:rPr>
        <w:t xml:space="preserve"> (1961) or Ayala (1998), as observed in </w:t>
      </w:r>
      <w:proofErr w:type="spellStart"/>
      <w:r w:rsidR="000E2113" w:rsidRPr="000E2113">
        <w:rPr>
          <w:rFonts w:ascii="Times New Roman" w:hAnsi="Times New Roman" w:cs="Times New Roman"/>
        </w:rPr>
        <w:t>Toepfer</w:t>
      </w:r>
      <w:proofErr w:type="spellEnd"/>
      <w:r w:rsidR="000E2113" w:rsidRPr="000E2113">
        <w:rPr>
          <w:rFonts w:ascii="Times New Roman" w:hAnsi="Times New Roman" w:cs="Times New Roman"/>
        </w:rPr>
        <w:t xml:space="preserve"> (2012, p.117). </w:t>
      </w:r>
    </w:p>
  </w:footnote>
  <w:footnote w:id="3">
    <w:p w14:paraId="4841CCB0" w14:textId="28E81C2A" w:rsidR="00590A0B" w:rsidRPr="00590A0B" w:rsidRDefault="00590A0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Garson (2008)</w:t>
      </w:r>
      <w:r w:rsidR="002C0156">
        <w:rPr>
          <w:rFonts w:ascii="Times New Roman" w:hAnsi="Times New Roman" w:cs="Times New Roman"/>
        </w:rPr>
        <w:t xml:space="preserve"> presents a</w:t>
      </w:r>
      <w:r w:rsidR="0067792A">
        <w:rPr>
          <w:rFonts w:ascii="Times New Roman" w:hAnsi="Times New Roman" w:cs="Times New Roman"/>
        </w:rPr>
        <w:t xml:space="preserve"> good</w:t>
      </w:r>
      <w:r w:rsidR="007F47A4">
        <w:rPr>
          <w:rFonts w:ascii="Times New Roman" w:hAnsi="Times New Roman" w:cs="Times New Roman"/>
        </w:rPr>
        <w:t xml:space="preserve"> </w:t>
      </w:r>
      <w:r w:rsidR="002C0156">
        <w:rPr>
          <w:rFonts w:ascii="Times New Roman" w:hAnsi="Times New Roman" w:cs="Times New Roman"/>
        </w:rPr>
        <w:t>overview of this issue on pp. 540-1</w:t>
      </w:r>
    </w:p>
  </w:footnote>
  <w:footnote w:id="4">
    <w:p w14:paraId="124BAE8A" w14:textId="7C274EDD" w:rsidR="00114525" w:rsidRPr="00D23922" w:rsidRDefault="00114525">
      <w:pPr>
        <w:pStyle w:val="FootnoteText"/>
        <w:rPr>
          <w:rFonts w:ascii="Times New Roman" w:hAnsi="Times New Roman" w:cs="Times New Roman"/>
        </w:rPr>
      </w:pPr>
      <w:r w:rsidRPr="00D23922">
        <w:rPr>
          <w:rStyle w:val="FootnoteReference"/>
          <w:rFonts w:ascii="Times New Roman" w:hAnsi="Times New Roman" w:cs="Times New Roman"/>
        </w:rPr>
        <w:footnoteRef/>
      </w:r>
      <w:r w:rsidRPr="00D23922">
        <w:rPr>
          <w:rFonts w:ascii="Times New Roman" w:hAnsi="Times New Roman" w:cs="Times New Roman"/>
        </w:rPr>
        <w:t xml:space="preserve"> As Corning (2019) points out, Mayr’s division between teleology and teleonomy</w:t>
      </w:r>
      <w:r w:rsidR="004D6701">
        <w:rPr>
          <w:rFonts w:ascii="Times New Roman" w:hAnsi="Times New Roman" w:cs="Times New Roman"/>
        </w:rPr>
        <w:t>, by pointing to programs,</w:t>
      </w:r>
      <w:r w:rsidRPr="00D23922">
        <w:rPr>
          <w:rFonts w:ascii="Times New Roman" w:hAnsi="Times New Roman" w:cs="Times New Roman"/>
        </w:rPr>
        <w:t xml:space="preserve"> </w:t>
      </w:r>
      <w:r w:rsidR="00E83E98">
        <w:rPr>
          <w:rFonts w:ascii="Times New Roman" w:hAnsi="Times New Roman" w:cs="Times New Roman"/>
        </w:rPr>
        <w:t xml:space="preserve">has </w:t>
      </w:r>
      <w:r w:rsidR="00D23922" w:rsidRPr="00D23922">
        <w:rPr>
          <w:rFonts w:ascii="Times New Roman" w:hAnsi="Times New Roman" w:cs="Times New Roman"/>
        </w:rPr>
        <w:t>subsequently</w:t>
      </w:r>
      <w:r w:rsidRPr="00D23922">
        <w:rPr>
          <w:rFonts w:ascii="Times New Roman" w:hAnsi="Times New Roman" w:cs="Times New Roman"/>
        </w:rPr>
        <w:t xml:space="preserve"> </w:t>
      </w:r>
      <w:r w:rsidR="00D23922" w:rsidRPr="00D23922">
        <w:rPr>
          <w:rFonts w:ascii="Times New Roman" w:hAnsi="Times New Roman" w:cs="Times New Roman"/>
        </w:rPr>
        <w:t>come under heavy criticism</w:t>
      </w:r>
      <w:r w:rsidR="00096148">
        <w:rPr>
          <w:rFonts w:ascii="Times New Roman" w:hAnsi="Times New Roman" w:cs="Times New Roman"/>
        </w:rPr>
        <w:t xml:space="preserve"> and has largely been abandoned</w:t>
      </w:r>
      <w:r w:rsidR="00300EAD">
        <w:rPr>
          <w:rFonts w:ascii="Times New Roman" w:hAnsi="Times New Roman" w:cs="Times New Roman"/>
        </w:rPr>
        <w:t xml:space="preserve">, although the term “teleonomy” </w:t>
      </w:r>
      <w:r w:rsidR="00C643BA">
        <w:rPr>
          <w:rFonts w:ascii="Times New Roman" w:hAnsi="Times New Roman" w:cs="Times New Roman"/>
        </w:rPr>
        <w:t>continued</w:t>
      </w:r>
      <w:r w:rsidR="004D6701">
        <w:rPr>
          <w:rFonts w:ascii="Times New Roman" w:hAnsi="Times New Roman" w:cs="Times New Roman"/>
        </w:rPr>
        <w:t xml:space="preserve"> to </w:t>
      </w:r>
      <w:proofErr w:type="gramStart"/>
      <w:r w:rsidR="00300EAD">
        <w:rPr>
          <w:rFonts w:ascii="Times New Roman" w:hAnsi="Times New Roman" w:cs="Times New Roman"/>
        </w:rPr>
        <w:t>preferred</w:t>
      </w:r>
      <w:proofErr w:type="gramEnd"/>
      <w:r w:rsidR="00300EAD">
        <w:rPr>
          <w:rFonts w:ascii="Times New Roman" w:hAnsi="Times New Roman" w:cs="Times New Roman"/>
        </w:rPr>
        <w:t xml:space="preserve"> </w:t>
      </w:r>
      <w:r w:rsidR="004D6701">
        <w:rPr>
          <w:rFonts w:ascii="Times New Roman" w:hAnsi="Times New Roman" w:cs="Times New Roman"/>
        </w:rPr>
        <w:t xml:space="preserve">over </w:t>
      </w:r>
      <w:r w:rsidR="007E02EB">
        <w:rPr>
          <w:rFonts w:ascii="Times New Roman" w:hAnsi="Times New Roman" w:cs="Times New Roman"/>
        </w:rPr>
        <w:t>“</w:t>
      </w:r>
      <w:r w:rsidR="004D6701">
        <w:rPr>
          <w:rFonts w:ascii="Times New Roman" w:hAnsi="Times New Roman" w:cs="Times New Roman"/>
        </w:rPr>
        <w:t>teleology</w:t>
      </w:r>
      <w:r w:rsidR="007E02EB">
        <w:rPr>
          <w:rFonts w:ascii="Times New Roman" w:hAnsi="Times New Roman" w:cs="Times New Roman"/>
        </w:rPr>
        <w:t>”</w:t>
      </w:r>
      <w:r w:rsidR="004D6701">
        <w:rPr>
          <w:rFonts w:ascii="Times New Roman" w:hAnsi="Times New Roman" w:cs="Times New Roman"/>
        </w:rPr>
        <w:t xml:space="preserve"> in</w:t>
      </w:r>
      <w:r w:rsidR="00300EAD">
        <w:rPr>
          <w:rFonts w:ascii="Times New Roman" w:hAnsi="Times New Roman" w:cs="Times New Roman"/>
        </w:rPr>
        <w:t xml:space="preserve"> biology</w:t>
      </w:r>
      <w:r w:rsidR="004D6701">
        <w:rPr>
          <w:rFonts w:ascii="Times New Roman" w:hAnsi="Times New Roman" w:cs="Times New Roman"/>
        </w:rPr>
        <w:t xml:space="preserve"> because it </w:t>
      </w:r>
      <w:r w:rsidR="007E02EB">
        <w:rPr>
          <w:rFonts w:ascii="Times New Roman" w:hAnsi="Times New Roman" w:cs="Times New Roman"/>
        </w:rPr>
        <w:t>indicates an internal teleology</w:t>
      </w:r>
      <w:r w:rsidR="004D6701">
        <w:rPr>
          <w:rFonts w:ascii="Times New Roman" w:hAnsi="Times New Roman" w:cs="Times New Roman"/>
        </w:rPr>
        <w:t xml:space="preserve">. </w:t>
      </w:r>
    </w:p>
  </w:footnote>
  <w:footnote w:id="5">
    <w:p w14:paraId="6F8516D2" w14:textId="589748CF" w:rsidR="00DF2E5C" w:rsidRPr="00191B1B" w:rsidRDefault="00DF2E5C" w:rsidP="00336460">
      <w:pPr>
        <w:pStyle w:val="FootnoteText"/>
        <w:rPr>
          <w:rFonts w:ascii="Times New Roman" w:hAnsi="Times New Roman" w:cs="Times New Roman"/>
        </w:rPr>
      </w:pPr>
      <w:r w:rsidRPr="009466B6">
        <w:rPr>
          <w:rStyle w:val="FootnoteReference"/>
          <w:rFonts w:ascii="Times New Roman" w:hAnsi="Times New Roman" w:cs="Times New Roman"/>
        </w:rPr>
        <w:footnoteRef/>
      </w:r>
      <w:r w:rsidRPr="009466B6">
        <w:rPr>
          <w:rFonts w:ascii="Times New Roman" w:hAnsi="Times New Roman" w:cs="Times New Roman"/>
        </w:rPr>
        <w:t xml:space="preserve"> There are, of course, many ways to interpret Aristotle’s </w:t>
      </w:r>
      <w:r>
        <w:rPr>
          <w:rFonts w:ascii="Times New Roman" w:hAnsi="Times New Roman" w:cs="Times New Roman"/>
        </w:rPr>
        <w:t>explanations</w:t>
      </w:r>
      <w:r w:rsidR="00E83E98">
        <w:rPr>
          <w:rFonts w:ascii="Times New Roman" w:hAnsi="Times New Roman" w:cs="Times New Roman"/>
        </w:rPr>
        <w:t xml:space="preserve"> of</w:t>
      </w:r>
      <w:r w:rsidRPr="009466B6">
        <w:rPr>
          <w:rFonts w:ascii="Times New Roman" w:hAnsi="Times New Roman" w:cs="Times New Roman"/>
        </w:rPr>
        <w:t xml:space="preserve"> </w:t>
      </w:r>
      <w:r>
        <w:rPr>
          <w:rFonts w:ascii="Times New Roman" w:hAnsi="Times New Roman" w:cs="Times New Roman"/>
        </w:rPr>
        <w:t>inanimate</w:t>
      </w:r>
      <w:r w:rsidRPr="009466B6">
        <w:rPr>
          <w:rFonts w:ascii="Times New Roman" w:hAnsi="Times New Roman" w:cs="Times New Roman"/>
        </w:rPr>
        <w:t xml:space="preserve"> </w:t>
      </w:r>
      <w:r w:rsidR="00703E95">
        <w:rPr>
          <w:rFonts w:ascii="Times New Roman" w:hAnsi="Times New Roman" w:cs="Times New Roman"/>
        </w:rPr>
        <w:t>nature</w:t>
      </w:r>
      <w:r w:rsidRPr="009466B6">
        <w:rPr>
          <w:rFonts w:ascii="Times New Roman" w:hAnsi="Times New Roman" w:cs="Times New Roman"/>
        </w:rPr>
        <w:t xml:space="preserve">. See Cohen </w:t>
      </w:r>
      <w:r w:rsidRPr="00191B1B">
        <w:rPr>
          <w:rFonts w:ascii="Times New Roman" w:hAnsi="Times New Roman" w:cs="Times New Roman"/>
        </w:rPr>
        <w:t>(199</w:t>
      </w:r>
      <w:r w:rsidR="0081408E">
        <w:rPr>
          <w:rFonts w:ascii="Times New Roman" w:hAnsi="Times New Roman" w:cs="Times New Roman"/>
        </w:rPr>
        <w:t>4</w:t>
      </w:r>
      <w:r w:rsidRPr="00191B1B">
        <w:rPr>
          <w:rFonts w:ascii="Times New Roman" w:hAnsi="Times New Roman" w:cs="Times New Roman"/>
        </w:rPr>
        <w:t>) for an analysis of the various interpretations of Aristotelian accounts of motion</w:t>
      </w:r>
      <w:r w:rsidR="00744F9D">
        <w:rPr>
          <w:rFonts w:ascii="Times New Roman" w:hAnsi="Times New Roman" w:cs="Times New Roman"/>
        </w:rPr>
        <w:t>/change</w:t>
      </w:r>
      <w:r w:rsidRPr="00191B1B">
        <w:rPr>
          <w:rFonts w:ascii="Times New Roman" w:hAnsi="Times New Roman" w:cs="Times New Roman"/>
        </w:rPr>
        <w:t xml:space="preserve">. </w:t>
      </w:r>
    </w:p>
  </w:footnote>
  <w:footnote w:id="6">
    <w:p w14:paraId="6697A65F" w14:textId="4F1112A7" w:rsidR="00CF7B22" w:rsidRPr="00CF7B22" w:rsidRDefault="00CF7B22">
      <w:pPr>
        <w:pStyle w:val="FootnoteText"/>
        <w:rPr>
          <w:rFonts w:ascii="Times New Roman" w:hAnsi="Times New Roman" w:cs="Times New Roman"/>
        </w:rPr>
      </w:pPr>
      <w:r w:rsidRPr="00CF7B22">
        <w:rPr>
          <w:rStyle w:val="FootnoteReference"/>
          <w:rFonts w:ascii="Times New Roman" w:hAnsi="Times New Roman" w:cs="Times New Roman"/>
        </w:rPr>
        <w:footnoteRef/>
      </w:r>
      <w:r w:rsidRPr="00CF7B22">
        <w:rPr>
          <w:rFonts w:ascii="Times New Roman" w:hAnsi="Times New Roman" w:cs="Times New Roman"/>
        </w:rPr>
        <w:t xml:space="preserve"> Also see </w:t>
      </w:r>
      <w:proofErr w:type="spellStart"/>
      <w:r w:rsidRPr="00CF7B22">
        <w:rPr>
          <w:rFonts w:ascii="Times New Roman" w:hAnsi="Times New Roman" w:cs="Times New Roman"/>
        </w:rPr>
        <w:t>Bedau</w:t>
      </w:r>
      <w:proofErr w:type="spellEnd"/>
      <w:r w:rsidRPr="00CF7B22">
        <w:rPr>
          <w:rFonts w:ascii="Times New Roman" w:hAnsi="Times New Roman" w:cs="Times New Roman"/>
        </w:rPr>
        <w:t xml:space="preserve"> (1992) for argument against this division</w:t>
      </w:r>
      <w:r>
        <w:rPr>
          <w:rFonts w:ascii="Times New Roman" w:hAnsi="Times New Roman" w:cs="Times New Roman"/>
        </w:rPr>
        <w:t>, as it has been</w:t>
      </w:r>
      <w:r w:rsidRPr="00CF7B22">
        <w:rPr>
          <w:rFonts w:ascii="Times New Roman" w:hAnsi="Times New Roman" w:cs="Times New Roman"/>
        </w:rPr>
        <w:t xml:space="preserve"> made by systems theorists. </w:t>
      </w:r>
    </w:p>
  </w:footnote>
  <w:footnote w:id="7">
    <w:p w14:paraId="073A7B1B" w14:textId="458AA7C9" w:rsidR="004351A0" w:rsidRPr="00390F96" w:rsidRDefault="004351A0">
      <w:pPr>
        <w:pStyle w:val="FootnoteText"/>
        <w:rPr>
          <w:rFonts w:ascii="Times New Roman" w:hAnsi="Times New Roman" w:cs="Times New Roman"/>
        </w:rPr>
      </w:pPr>
      <w:r w:rsidRPr="00390F96">
        <w:rPr>
          <w:rStyle w:val="FootnoteReference"/>
          <w:rFonts w:ascii="Times New Roman" w:hAnsi="Times New Roman" w:cs="Times New Roman"/>
        </w:rPr>
        <w:footnoteRef/>
      </w:r>
      <w:r w:rsidRPr="00390F96">
        <w:rPr>
          <w:rFonts w:ascii="Times New Roman" w:hAnsi="Times New Roman" w:cs="Times New Roman"/>
        </w:rPr>
        <w:t xml:space="preserve"> See McMullin </w:t>
      </w:r>
      <w:r w:rsidR="00390F96" w:rsidRPr="00390F96">
        <w:rPr>
          <w:rFonts w:ascii="Times New Roman" w:hAnsi="Times New Roman" w:cs="Times New Roman"/>
        </w:rPr>
        <w:t>(200</w:t>
      </w:r>
      <w:r w:rsidR="00C643BA">
        <w:rPr>
          <w:rFonts w:ascii="Times New Roman" w:hAnsi="Times New Roman" w:cs="Times New Roman"/>
        </w:rPr>
        <w:t>2</w:t>
      </w:r>
      <w:r w:rsidR="00390F96" w:rsidRPr="00390F96">
        <w:rPr>
          <w:rFonts w:ascii="Times New Roman" w:hAnsi="Times New Roman" w:cs="Times New Roman"/>
        </w:rPr>
        <w:t>) for an enlightening history of the field concept.</w:t>
      </w:r>
    </w:p>
  </w:footnote>
  <w:footnote w:id="8">
    <w:p w14:paraId="24915147" w14:textId="427CE1FB" w:rsidR="00DF2E5C" w:rsidRPr="009270BA" w:rsidRDefault="00DF2E5C">
      <w:pPr>
        <w:pStyle w:val="FootnoteText"/>
        <w:rPr>
          <w:rFonts w:ascii="Times New Roman" w:hAnsi="Times New Roman" w:cs="Times New Roman"/>
        </w:rPr>
      </w:pPr>
      <w:r w:rsidRPr="009270BA">
        <w:rPr>
          <w:rStyle w:val="FootnoteReference"/>
          <w:rFonts w:ascii="Times New Roman" w:hAnsi="Times New Roman" w:cs="Times New Roman"/>
        </w:rPr>
        <w:footnoteRef/>
      </w:r>
      <w:r w:rsidRPr="009270BA">
        <w:rPr>
          <w:rFonts w:ascii="Times New Roman" w:hAnsi="Times New Roman" w:cs="Times New Roman"/>
        </w:rPr>
        <w:t xml:space="preserve"> The organizational account of function that Garson addresses is found in a series of papers</w:t>
      </w:r>
      <w:r w:rsidR="007703A2">
        <w:rPr>
          <w:rFonts w:ascii="Times New Roman" w:hAnsi="Times New Roman" w:cs="Times New Roman"/>
        </w:rPr>
        <w:t xml:space="preserve"> that include</w:t>
      </w:r>
      <w:r w:rsidRPr="009270BA">
        <w:rPr>
          <w:rFonts w:ascii="Times New Roman" w:hAnsi="Times New Roman" w:cs="Times New Roman"/>
        </w:rPr>
        <w:t xml:space="preserve"> Mossio et al. (2009); </w:t>
      </w:r>
      <w:proofErr w:type="spellStart"/>
      <w:r w:rsidRPr="009270BA">
        <w:rPr>
          <w:rFonts w:ascii="Times New Roman" w:hAnsi="Times New Roman" w:cs="Times New Roman"/>
        </w:rPr>
        <w:t>Saborido</w:t>
      </w:r>
      <w:proofErr w:type="spellEnd"/>
      <w:r w:rsidRPr="009270BA">
        <w:rPr>
          <w:rFonts w:ascii="Times New Roman" w:hAnsi="Times New Roman" w:cs="Times New Roman"/>
        </w:rPr>
        <w:t xml:space="preserve"> et al. (2011). </w:t>
      </w:r>
    </w:p>
  </w:footnote>
  <w:footnote w:id="9">
    <w:p w14:paraId="7EC34C40" w14:textId="4F36EF86" w:rsidR="00DF2E5C" w:rsidRPr="00FD37F1" w:rsidRDefault="00DF2E5C">
      <w:pPr>
        <w:pStyle w:val="FootnoteText"/>
        <w:rPr>
          <w:rFonts w:ascii="Times New Roman" w:hAnsi="Times New Roman" w:cs="Times New Roman"/>
        </w:rPr>
      </w:pPr>
      <w:r w:rsidRPr="00FD37F1">
        <w:rPr>
          <w:rStyle w:val="FootnoteReference"/>
          <w:rFonts w:ascii="Times New Roman" w:hAnsi="Times New Roman" w:cs="Times New Roman"/>
        </w:rPr>
        <w:footnoteRef/>
      </w:r>
      <w:r w:rsidRPr="00FD37F1">
        <w:rPr>
          <w:rFonts w:ascii="Times New Roman" w:hAnsi="Times New Roman" w:cs="Times New Roman"/>
        </w:rPr>
        <w:t xml:space="preserve"> In </w:t>
      </w:r>
      <w:r>
        <w:rPr>
          <w:rFonts w:ascii="Times New Roman" w:hAnsi="Times New Roman" w:cs="Times New Roman"/>
        </w:rPr>
        <w:t>line</w:t>
      </w:r>
      <w:r w:rsidRPr="00FD37F1">
        <w:rPr>
          <w:rFonts w:ascii="Times New Roman" w:hAnsi="Times New Roman" w:cs="Times New Roman"/>
        </w:rPr>
        <w:t xml:space="preserve"> with the points made about teleology and function in section 2, I will treat the SE account </w:t>
      </w:r>
      <w:r>
        <w:rPr>
          <w:rFonts w:ascii="Times New Roman" w:hAnsi="Times New Roman" w:cs="Times New Roman"/>
        </w:rPr>
        <w:t>loosely throughout this section, assuming that where there are functions, there are also teleological systems.</w:t>
      </w:r>
    </w:p>
  </w:footnote>
  <w:footnote w:id="10">
    <w:p w14:paraId="71DCB70B" w14:textId="244B06E0" w:rsidR="009C600A" w:rsidRDefault="009C600A">
      <w:pPr>
        <w:pStyle w:val="FootnoteText"/>
      </w:pPr>
      <w:r>
        <w:rPr>
          <w:rStyle w:val="FootnoteReference"/>
        </w:rPr>
        <w:footnoteRef/>
      </w:r>
      <w:r>
        <w:rPr>
          <w:rFonts w:ascii="Times New Roman" w:hAnsi="Times New Roman" w:cs="Times New Roman"/>
        </w:rPr>
        <w:t xml:space="preserve"> </w:t>
      </w:r>
      <w:proofErr w:type="gramStart"/>
      <w:r>
        <w:rPr>
          <w:rFonts w:ascii="Times New Roman" w:hAnsi="Times New Roman" w:cs="Times New Roman"/>
        </w:rPr>
        <w:t>In spite of</w:t>
      </w:r>
      <w:proofErr w:type="gramEnd"/>
      <w:r>
        <w:rPr>
          <w:rFonts w:ascii="Times New Roman" w:hAnsi="Times New Roman" w:cs="Times New Roman"/>
        </w:rPr>
        <w:t xml:space="preserve"> the attention that differential persistence</w:t>
      </w:r>
      <w:r w:rsidR="004A20EC">
        <w:rPr>
          <w:rFonts w:ascii="Times New Roman" w:hAnsi="Times New Roman" w:cs="Times New Roman"/>
        </w:rPr>
        <w:t xml:space="preserve"> and growth </w:t>
      </w:r>
      <w:r>
        <w:rPr>
          <w:rFonts w:ascii="Times New Roman" w:hAnsi="Times New Roman" w:cs="Times New Roman"/>
        </w:rPr>
        <w:t xml:space="preserve">has recently received, one might deny that a process like rock sorting is a genuine instance of selection because rocks do not reproduce. In essence, it’s not selection because it fails to meet necessary conditions for selection to occur, like those offered in </w:t>
      </w:r>
      <w:proofErr w:type="spellStart"/>
      <w:r>
        <w:rPr>
          <w:rFonts w:ascii="Times New Roman" w:hAnsi="Times New Roman" w:cs="Times New Roman"/>
        </w:rPr>
        <w:t>Lewontin</w:t>
      </w:r>
      <w:proofErr w:type="spellEnd"/>
      <w:r>
        <w:rPr>
          <w:rFonts w:ascii="Times New Roman" w:hAnsi="Times New Roman" w:cs="Times New Roman"/>
        </w:rPr>
        <w:t xml:space="preserve"> (1985) or Hull </w:t>
      </w:r>
      <w:r w:rsidR="007703A2">
        <w:rPr>
          <w:rFonts w:ascii="Times New Roman" w:hAnsi="Times New Roman" w:cs="Times New Roman"/>
        </w:rPr>
        <w:t xml:space="preserve">et al. </w:t>
      </w:r>
      <w:r>
        <w:rPr>
          <w:rFonts w:ascii="Times New Roman" w:hAnsi="Times New Roman" w:cs="Times New Roman"/>
        </w:rPr>
        <w:t>(</w:t>
      </w:r>
      <w:r w:rsidR="007703A2">
        <w:rPr>
          <w:rFonts w:ascii="Times New Roman" w:hAnsi="Times New Roman" w:cs="Times New Roman"/>
        </w:rPr>
        <w:t>2001</w:t>
      </w:r>
      <w:r>
        <w:rPr>
          <w:rFonts w:ascii="Times New Roman" w:hAnsi="Times New Roman" w:cs="Times New Roman"/>
        </w:rPr>
        <w:t xml:space="preserve">). </w:t>
      </w:r>
      <w:r w:rsidR="006B79A0">
        <w:rPr>
          <w:rFonts w:ascii="Times New Roman" w:hAnsi="Times New Roman" w:cs="Times New Roman"/>
        </w:rPr>
        <w:t xml:space="preserve">If that is a worry, </w:t>
      </w:r>
      <w:r w:rsidR="004F24F3">
        <w:rPr>
          <w:rFonts w:ascii="Times New Roman" w:hAnsi="Times New Roman" w:cs="Times New Roman"/>
        </w:rPr>
        <w:t>see</w:t>
      </w:r>
      <w:r w:rsidR="006B79A0">
        <w:rPr>
          <w:rFonts w:ascii="Times New Roman" w:hAnsi="Times New Roman" w:cs="Times New Roman"/>
        </w:rPr>
        <w:t xml:space="preserve"> Van </w:t>
      </w:r>
      <w:proofErr w:type="spellStart"/>
      <w:r w:rsidR="006B79A0">
        <w:rPr>
          <w:rFonts w:ascii="Times New Roman" w:hAnsi="Times New Roman" w:cs="Times New Roman"/>
        </w:rPr>
        <w:t>Valen</w:t>
      </w:r>
      <w:proofErr w:type="spellEnd"/>
      <w:r w:rsidR="006B79A0">
        <w:rPr>
          <w:rFonts w:ascii="Times New Roman" w:hAnsi="Times New Roman" w:cs="Times New Roman"/>
        </w:rPr>
        <w:t xml:space="preserve">, Bouchard, Doolittle or </w:t>
      </w:r>
      <w:proofErr w:type="spellStart"/>
      <w:r w:rsidR="006B79A0">
        <w:rPr>
          <w:rFonts w:ascii="Times New Roman" w:hAnsi="Times New Roman" w:cs="Times New Roman"/>
        </w:rPr>
        <w:t>Bourrat’s</w:t>
      </w:r>
      <w:proofErr w:type="spellEnd"/>
      <w:r w:rsidR="006B79A0">
        <w:rPr>
          <w:rFonts w:ascii="Times New Roman" w:hAnsi="Times New Roman" w:cs="Times New Roman"/>
        </w:rPr>
        <w:t xml:space="preserve"> work. </w:t>
      </w:r>
    </w:p>
  </w:footnote>
  <w:footnote w:id="11">
    <w:p w14:paraId="4962CEA6" w14:textId="0B5610F9" w:rsidR="00A13DC9" w:rsidRPr="00A13DC9" w:rsidRDefault="00A13DC9" w:rsidP="00A13DC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Recently</w:t>
      </w:r>
      <w:r w:rsidR="0007162D">
        <w:rPr>
          <w:rFonts w:ascii="Times New Roman" w:hAnsi="Times New Roman" w:cs="Times New Roman"/>
        </w:rPr>
        <w:t>,</w:t>
      </w:r>
      <w:r>
        <w:rPr>
          <w:rFonts w:ascii="Times New Roman" w:hAnsi="Times New Roman" w:cs="Times New Roman"/>
        </w:rPr>
        <w:t xml:space="preserve"> Garson has offered a response to </w:t>
      </w:r>
      <w:proofErr w:type="spellStart"/>
      <w:r>
        <w:rPr>
          <w:rFonts w:ascii="Times New Roman" w:hAnsi="Times New Roman" w:cs="Times New Roman"/>
        </w:rPr>
        <w:t>Bourrat</w:t>
      </w:r>
      <w:proofErr w:type="spellEnd"/>
      <w:r>
        <w:rPr>
          <w:rFonts w:ascii="Times New Roman" w:hAnsi="Times New Roman" w:cs="Times New Roman"/>
        </w:rPr>
        <w:t xml:space="preserve"> in Garson (2022). There Garson notes that after a point, revising the meaning of a term, </w:t>
      </w:r>
      <w:proofErr w:type="gramStart"/>
      <w:r>
        <w:rPr>
          <w:rFonts w:ascii="Times New Roman" w:hAnsi="Times New Roman" w:cs="Times New Roman"/>
        </w:rPr>
        <w:t>e.g.</w:t>
      </w:r>
      <w:proofErr w:type="gramEnd"/>
      <w:r>
        <w:rPr>
          <w:rFonts w:ascii="Times New Roman" w:hAnsi="Times New Roman" w:cs="Times New Roman"/>
        </w:rPr>
        <w:t xml:space="preserve"> “function”, ends up being so revisionary that it’s unclear the same topic is being considered (see Garson</w:t>
      </w:r>
      <w:r w:rsidR="00097149">
        <w:rPr>
          <w:rFonts w:ascii="Times New Roman" w:hAnsi="Times New Roman" w:cs="Times New Roman"/>
        </w:rPr>
        <w:t>,</w:t>
      </w:r>
      <w:r>
        <w:rPr>
          <w:rFonts w:ascii="Times New Roman" w:hAnsi="Times New Roman" w:cs="Times New Roman"/>
        </w:rPr>
        <w:t xml:space="preserve"> 2022, p</w:t>
      </w:r>
      <w:r w:rsidR="00FF6A00">
        <w:rPr>
          <w:rFonts w:ascii="Times New Roman" w:hAnsi="Times New Roman" w:cs="Times New Roman"/>
        </w:rPr>
        <w:t>p</w:t>
      </w:r>
      <w:r>
        <w:rPr>
          <w:rFonts w:ascii="Times New Roman" w:hAnsi="Times New Roman" w:cs="Times New Roman"/>
        </w:rPr>
        <w:t xml:space="preserve">. 20-1).  </w:t>
      </w:r>
    </w:p>
  </w:footnote>
  <w:footnote w:id="12">
    <w:p w14:paraId="4E00C1F5" w14:textId="03C4E458" w:rsidR="00AB520D" w:rsidRPr="009466B6" w:rsidRDefault="00AB520D" w:rsidP="00AB520D">
      <w:pPr>
        <w:pStyle w:val="FootnoteText"/>
        <w:rPr>
          <w:rFonts w:ascii="Times New Roman" w:hAnsi="Times New Roman" w:cs="Times New Roman"/>
        </w:rPr>
      </w:pPr>
      <w:r w:rsidRPr="009466B6">
        <w:rPr>
          <w:rStyle w:val="FootnoteReference"/>
          <w:rFonts w:ascii="Times New Roman" w:hAnsi="Times New Roman" w:cs="Times New Roman"/>
        </w:rPr>
        <w:footnoteRef/>
      </w:r>
      <w:r w:rsidRPr="009466B6">
        <w:rPr>
          <w:rFonts w:ascii="Times New Roman" w:hAnsi="Times New Roman" w:cs="Times New Roman"/>
        </w:rPr>
        <w:t xml:space="preserve"> One might adopt of view of natural kinds, like the one put forward </w:t>
      </w:r>
      <w:r w:rsidR="00957EE9">
        <w:rPr>
          <w:rFonts w:ascii="Times New Roman" w:hAnsi="Times New Roman" w:cs="Times New Roman"/>
        </w:rPr>
        <w:t>in</w:t>
      </w:r>
      <w:r w:rsidRPr="009466B6">
        <w:rPr>
          <w:rFonts w:ascii="Times New Roman" w:hAnsi="Times New Roman" w:cs="Times New Roman"/>
        </w:rPr>
        <w:t xml:space="preserve"> Magnus (2012), which might allow for minerals to be natural kinds </w:t>
      </w:r>
      <w:r w:rsidRPr="009466B6">
        <w:rPr>
          <w:rFonts w:ascii="Times New Roman" w:hAnsi="Times New Roman" w:cs="Times New Roman"/>
          <w:i/>
          <w:iCs/>
        </w:rPr>
        <w:t xml:space="preserve">and </w:t>
      </w:r>
      <w:r w:rsidRPr="009466B6">
        <w:rPr>
          <w:rFonts w:ascii="Times New Roman" w:hAnsi="Times New Roman" w:cs="Times New Roman"/>
        </w:rPr>
        <w:t xml:space="preserve">undergo change. </w:t>
      </w:r>
      <w:r>
        <w:rPr>
          <w:rFonts w:ascii="Times New Roman" w:hAnsi="Times New Roman" w:cs="Times New Roman"/>
        </w:rPr>
        <w:t>Though a</w:t>
      </w:r>
      <w:r w:rsidRPr="009466B6">
        <w:rPr>
          <w:rFonts w:ascii="Times New Roman" w:hAnsi="Times New Roman" w:cs="Times New Roman"/>
        </w:rPr>
        <w:t>lso see Santana (2019) for an interesting discussion of this question.</w:t>
      </w:r>
    </w:p>
  </w:footnote>
  <w:footnote w:id="13">
    <w:p w14:paraId="42FD9006" w14:textId="4CC71200" w:rsidR="00DF2E5C" w:rsidRPr="009466B6" w:rsidRDefault="00DF2E5C">
      <w:pPr>
        <w:pStyle w:val="FootnoteText"/>
        <w:rPr>
          <w:rFonts w:ascii="Times New Roman" w:hAnsi="Times New Roman" w:cs="Times New Roman"/>
        </w:rPr>
      </w:pPr>
      <w:r w:rsidRPr="009466B6">
        <w:rPr>
          <w:rStyle w:val="FootnoteReference"/>
          <w:rFonts w:ascii="Times New Roman" w:hAnsi="Times New Roman" w:cs="Times New Roman"/>
        </w:rPr>
        <w:footnoteRef/>
      </w:r>
      <w:r w:rsidRPr="009466B6">
        <w:rPr>
          <w:rFonts w:ascii="Times New Roman" w:hAnsi="Times New Roman" w:cs="Times New Roman"/>
        </w:rPr>
        <w:t xml:space="preserve"> Of course, one might respond to this claim, as Rosing (2008) does, by noting, “the concept of mineral evolution is unsatisfactory because, unlike living species, mineral species do not depend on the transfer of information. As a result, identical minerals will emerge on the mineralogical scene repeatedly, as long as the physical and chemical boundary conditions can be re-established.” </w:t>
      </w:r>
    </w:p>
  </w:footnote>
  <w:footnote w:id="14">
    <w:p w14:paraId="37B12C54" w14:textId="03AEB930" w:rsidR="0007162D" w:rsidRDefault="0007162D">
      <w:pPr>
        <w:pStyle w:val="FootnoteText"/>
      </w:pPr>
      <w:r>
        <w:rPr>
          <w:rStyle w:val="FootnoteReference"/>
        </w:rPr>
        <w:footnoteRef/>
      </w:r>
      <w:r>
        <w:t xml:space="preserve"> </w:t>
      </w:r>
      <w:r w:rsidRPr="0007162D">
        <w:rPr>
          <w:rFonts w:ascii="Times New Roman" w:hAnsi="Times New Roman" w:cs="Times New Roman"/>
        </w:rPr>
        <w:t>And here it’s worth noting that in his own analysis of goal directedness, Wright too suggests that a “lump of quartz” could be teleological. (Wright</w:t>
      </w:r>
      <w:r w:rsidR="00097149">
        <w:rPr>
          <w:rFonts w:ascii="Times New Roman" w:hAnsi="Times New Roman" w:cs="Times New Roman"/>
        </w:rPr>
        <w:t>,</w:t>
      </w:r>
      <w:r w:rsidRPr="0007162D">
        <w:rPr>
          <w:rFonts w:ascii="Times New Roman" w:hAnsi="Times New Roman" w:cs="Times New Roman"/>
        </w:rPr>
        <w:t xml:space="preserve"> 1976, p.59)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9A"/>
    <w:rsid w:val="00000177"/>
    <w:rsid w:val="000006A9"/>
    <w:rsid w:val="000018B5"/>
    <w:rsid w:val="0000226D"/>
    <w:rsid w:val="000041DC"/>
    <w:rsid w:val="00004230"/>
    <w:rsid w:val="00005449"/>
    <w:rsid w:val="00005BAB"/>
    <w:rsid w:val="0000743B"/>
    <w:rsid w:val="00010A77"/>
    <w:rsid w:val="00010EF5"/>
    <w:rsid w:val="00011B46"/>
    <w:rsid w:val="000142C2"/>
    <w:rsid w:val="00014E98"/>
    <w:rsid w:val="0002106C"/>
    <w:rsid w:val="0002152D"/>
    <w:rsid w:val="000216D0"/>
    <w:rsid w:val="00021AF3"/>
    <w:rsid w:val="000227D0"/>
    <w:rsid w:val="00024D23"/>
    <w:rsid w:val="00025A75"/>
    <w:rsid w:val="000263EA"/>
    <w:rsid w:val="0002670B"/>
    <w:rsid w:val="000277E0"/>
    <w:rsid w:val="00033BA1"/>
    <w:rsid w:val="00033CE6"/>
    <w:rsid w:val="00037624"/>
    <w:rsid w:val="00037F59"/>
    <w:rsid w:val="00042969"/>
    <w:rsid w:val="00043068"/>
    <w:rsid w:val="0004476B"/>
    <w:rsid w:val="000463E1"/>
    <w:rsid w:val="00047937"/>
    <w:rsid w:val="0005194D"/>
    <w:rsid w:val="000530EE"/>
    <w:rsid w:val="00053141"/>
    <w:rsid w:val="00053202"/>
    <w:rsid w:val="000542FA"/>
    <w:rsid w:val="000545C9"/>
    <w:rsid w:val="000549CC"/>
    <w:rsid w:val="0005666E"/>
    <w:rsid w:val="00057CCF"/>
    <w:rsid w:val="00060F2E"/>
    <w:rsid w:val="00061AEC"/>
    <w:rsid w:val="00061BB6"/>
    <w:rsid w:val="00062595"/>
    <w:rsid w:val="00065C25"/>
    <w:rsid w:val="00070733"/>
    <w:rsid w:val="0007162D"/>
    <w:rsid w:val="00071818"/>
    <w:rsid w:val="000726BB"/>
    <w:rsid w:val="00074200"/>
    <w:rsid w:val="00074B4F"/>
    <w:rsid w:val="0007787A"/>
    <w:rsid w:val="0008108D"/>
    <w:rsid w:val="00081BB2"/>
    <w:rsid w:val="00083C63"/>
    <w:rsid w:val="00087D92"/>
    <w:rsid w:val="00090E20"/>
    <w:rsid w:val="00093810"/>
    <w:rsid w:val="00093A4F"/>
    <w:rsid w:val="000958F3"/>
    <w:rsid w:val="00096148"/>
    <w:rsid w:val="00096C94"/>
    <w:rsid w:val="00097149"/>
    <w:rsid w:val="0009736B"/>
    <w:rsid w:val="000A05F5"/>
    <w:rsid w:val="000A0E13"/>
    <w:rsid w:val="000A5933"/>
    <w:rsid w:val="000A6B05"/>
    <w:rsid w:val="000A7B66"/>
    <w:rsid w:val="000B0427"/>
    <w:rsid w:val="000B398A"/>
    <w:rsid w:val="000B5D8A"/>
    <w:rsid w:val="000B68E8"/>
    <w:rsid w:val="000C0028"/>
    <w:rsid w:val="000C186B"/>
    <w:rsid w:val="000C1E85"/>
    <w:rsid w:val="000C3BE8"/>
    <w:rsid w:val="000C3E3F"/>
    <w:rsid w:val="000C4DF3"/>
    <w:rsid w:val="000D0D38"/>
    <w:rsid w:val="000D3239"/>
    <w:rsid w:val="000D3770"/>
    <w:rsid w:val="000D7715"/>
    <w:rsid w:val="000E0071"/>
    <w:rsid w:val="000E137D"/>
    <w:rsid w:val="000E2113"/>
    <w:rsid w:val="000E4FC1"/>
    <w:rsid w:val="000E6072"/>
    <w:rsid w:val="000E67C4"/>
    <w:rsid w:val="000E6A75"/>
    <w:rsid w:val="000F01FF"/>
    <w:rsid w:val="000F2428"/>
    <w:rsid w:val="000F475E"/>
    <w:rsid w:val="000F4ADC"/>
    <w:rsid w:val="000F6050"/>
    <w:rsid w:val="000F7B7E"/>
    <w:rsid w:val="00100B64"/>
    <w:rsid w:val="001013A8"/>
    <w:rsid w:val="00102C40"/>
    <w:rsid w:val="001042D6"/>
    <w:rsid w:val="00104CA1"/>
    <w:rsid w:val="00104D77"/>
    <w:rsid w:val="00105E68"/>
    <w:rsid w:val="001113A7"/>
    <w:rsid w:val="00114525"/>
    <w:rsid w:val="00114AF8"/>
    <w:rsid w:val="00114E03"/>
    <w:rsid w:val="0011692C"/>
    <w:rsid w:val="001171DB"/>
    <w:rsid w:val="00117A6C"/>
    <w:rsid w:val="001203DA"/>
    <w:rsid w:val="00120DB9"/>
    <w:rsid w:val="001255C3"/>
    <w:rsid w:val="00126BCD"/>
    <w:rsid w:val="00130027"/>
    <w:rsid w:val="0013217B"/>
    <w:rsid w:val="001325A9"/>
    <w:rsid w:val="001330F8"/>
    <w:rsid w:val="00134FDE"/>
    <w:rsid w:val="0013752A"/>
    <w:rsid w:val="00140FE6"/>
    <w:rsid w:val="00142906"/>
    <w:rsid w:val="001432BC"/>
    <w:rsid w:val="001457A2"/>
    <w:rsid w:val="00150BE3"/>
    <w:rsid w:val="00152E52"/>
    <w:rsid w:val="00152FA5"/>
    <w:rsid w:val="0015488A"/>
    <w:rsid w:val="0015589B"/>
    <w:rsid w:val="0016055A"/>
    <w:rsid w:val="00161148"/>
    <w:rsid w:val="001621F3"/>
    <w:rsid w:val="00162823"/>
    <w:rsid w:val="001643E7"/>
    <w:rsid w:val="00164E88"/>
    <w:rsid w:val="00165635"/>
    <w:rsid w:val="001656C4"/>
    <w:rsid w:val="00170A61"/>
    <w:rsid w:val="00175E80"/>
    <w:rsid w:val="00180858"/>
    <w:rsid w:val="00181E0E"/>
    <w:rsid w:val="00181E41"/>
    <w:rsid w:val="00182B87"/>
    <w:rsid w:val="00182E94"/>
    <w:rsid w:val="0018343F"/>
    <w:rsid w:val="001838FD"/>
    <w:rsid w:val="001901CA"/>
    <w:rsid w:val="00190EFE"/>
    <w:rsid w:val="00191785"/>
    <w:rsid w:val="00191B1B"/>
    <w:rsid w:val="00191DE7"/>
    <w:rsid w:val="00193656"/>
    <w:rsid w:val="001967FA"/>
    <w:rsid w:val="001A1140"/>
    <w:rsid w:val="001A1912"/>
    <w:rsid w:val="001A5172"/>
    <w:rsid w:val="001A6867"/>
    <w:rsid w:val="001B11D2"/>
    <w:rsid w:val="001B2D0C"/>
    <w:rsid w:val="001B37EB"/>
    <w:rsid w:val="001B67CE"/>
    <w:rsid w:val="001B71D9"/>
    <w:rsid w:val="001B7B33"/>
    <w:rsid w:val="001C12D8"/>
    <w:rsid w:val="001C29DD"/>
    <w:rsid w:val="001D089A"/>
    <w:rsid w:val="001D2FDA"/>
    <w:rsid w:val="001D6497"/>
    <w:rsid w:val="001D662B"/>
    <w:rsid w:val="001E02B7"/>
    <w:rsid w:val="001E2DF4"/>
    <w:rsid w:val="001E333E"/>
    <w:rsid w:val="001E3D20"/>
    <w:rsid w:val="001E6181"/>
    <w:rsid w:val="001F03C0"/>
    <w:rsid w:val="001F165E"/>
    <w:rsid w:val="001F1C12"/>
    <w:rsid w:val="001F278B"/>
    <w:rsid w:val="001F50C5"/>
    <w:rsid w:val="001F5598"/>
    <w:rsid w:val="001F6D88"/>
    <w:rsid w:val="00201DCF"/>
    <w:rsid w:val="002027F0"/>
    <w:rsid w:val="00205795"/>
    <w:rsid w:val="00207854"/>
    <w:rsid w:val="00207F08"/>
    <w:rsid w:val="00211EB3"/>
    <w:rsid w:val="00214770"/>
    <w:rsid w:val="00215AA0"/>
    <w:rsid w:val="00216F3E"/>
    <w:rsid w:val="002225DD"/>
    <w:rsid w:val="002232A9"/>
    <w:rsid w:val="00223D32"/>
    <w:rsid w:val="002262C1"/>
    <w:rsid w:val="002272C9"/>
    <w:rsid w:val="0022793E"/>
    <w:rsid w:val="00230EF9"/>
    <w:rsid w:val="00231CF3"/>
    <w:rsid w:val="0023218A"/>
    <w:rsid w:val="00235743"/>
    <w:rsid w:val="002418C6"/>
    <w:rsid w:val="002419AF"/>
    <w:rsid w:val="00245B1C"/>
    <w:rsid w:val="00246317"/>
    <w:rsid w:val="0024672C"/>
    <w:rsid w:val="0025092F"/>
    <w:rsid w:val="00256EF8"/>
    <w:rsid w:val="00257F73"/>
    <w:rsid w:val="00260AD2"/>
    <w:rsid w:val="00260DA8"/>
    <w:rsid w:val="00262A78"/>
    <w:rsid w:val="00262B57"/>
    <w:rsid w:val="002706CE"/>
    <w:rsid w:val="00270711"/>
    <w:rsid w:val="00271786"/>
    <w:rsid w:val="002733E1"/>
    <w:rsid w:val="00275391"/>
    <w:rsid w:val="00275FE9"/>
    <w:rsid w:val="00280FD7"/>
    <w:rsid w:val="00281C51"/>
    <w:rsid w:val="002835AB"/>
    <w:rsid w:val="0028382B"/>
    <w:rsid w:val="00283FFC"/>
    <w:rsid w:val="00284008"/>
    <w:rsid w:val="00285D7E"/>
    <w:rsid w:val="00293FE9"/>
    <w:rsid w:val="002947D7"/>
    <w:rsid w:val="00294873"/>
    <w:rsid w:val="002A3C37"/>
    <w:rsid w:val="002A4622"/>
    <w:rsid w:val="002A5086"/>
    <w:rsid w:val="002B332E"/>
    <w:rsid w:val="002B38B4"/>
    <w:rsid w:val="002B7907"/>
    <w:rsid w:val="002C0021"/>
    <w:rsid w:val="002C0156"/>
    <w:rsid w:val="002C1E0B"/>
    <w:rsid w:val="002C3154"/>
    <w:rsid w:val="002C7CEA"/>
    <w:rsid w:val="002D0589"/>
    <w:rsid w:val="002D2413"/>
    <w:rsid w:val="002D2A21"/>
    <w:rsid w:val="002D3658"/>
    <w:rsid w:val="002D3B0E"/>
    <w:rsid w:val="002D6DAD"/>
    <w:rsid w:val="002D78A0"/>
    <w:rsid w:val="002E000E"/>
    <w:rsid w:val="002E137A"/>
    <w:rsid w:val="002E4811"/>
    <w:rsid w:val="002E5D26"/>
    <w:rsid w:val="002E68B2"/>
    <w:rsid w:val="002F0603"/>
    <w:rsid w:val="002F39DE"/>
    <w:rsid w:val="002F498B"/>
    <w:rsid w:val="002F5D68"/>
    <w:rsid w:val="00300EAD"/>
    <w:rsid w:val="0030297B"/>
    <w:rsid w:val="00305618"/>
    <w:rsid w:val="00310810"/>
    <w:rsid w:val="003122EB"/>
    <w:rsid w:val="003130C4"/>
    <w:rsid w:val="00314FDD"/>
    <w:rsid w:val="003157D4"/>
    <w:rsid w:val="00315EE0"/>
    <w:rsid w:val="00320745"/>
    <w:rsid w:val="003209CF"/>
    <w:rsid w:val="00324142"/>
    <w:rsid w:val="0032426C"/>
    <w:rsid w:val="00324CA1"/>
    <w:rsid w:val="003258B0"/>
    <w:rsid w:val="00326B72"/>
    <w:rsid w:val="003317BA"/>
    <w:rsid w:val="0033256F"/>
    <w:rsid w:val="00336460"/>
    <w:rsid w:val="00340271"/>
    <w:rsid w:val="00343AF7"/>
    <w:rsid w:val="00345CA7"/>
    <w:rsid w:val="003478E9"/>
    <w:rsid w:val="00350D18"/>
    <w:rsid w:val="003537D3"/>
    <w:rsid w:val="00354C19"/>
    <w:rsid w:val="00355005"/>
    <w:rsid w:val="00357F65"/>
    <w:rsid w:val="0036096A"/>
    <w:rsid w:val="00363C26"/>
    <w:rsid w:val="003661EA"/>
    <w:rsid w:val="00366C80"/>
    <w:rsid w:val="00366F7E"/>
    <w:rsid w:val="003672E4"/>
    <w:rsid w:val="0036758B"/>
    <w:rsid w:val="0037096D"/>
    <w:rsid w:val="00370DC7"/>
    <w:rsid w:val="003748F0"/>
    <w:rsid w:val="003757AF"/>
    <w:rsid w:val="00375D50"/>
    <w:rsid w:val="0037707D"/>
    <w:rsid w:val="0037796A"/>
    <w:rsid w:val="0038127D"/>
    <w:rsid w:val="00381E8C"/>
    <w:rsid w:val="00383088"/>
    <w:rsid w:val="00383349"/>
    <w:rsid w:val="003834D9"/>
    <w:rsid w:val="00385EF5"/>
    <w:rsid w:val="003873A1"/>
    <w:rsid w:val="00387697"/>
    <w:rsid w:val="00387D93"/>
    <w:rsid w:val="00390F96"/>
    <w:rsid w:val="00392BD2"/>
    <w:rsid w:val="00393C33"/>
    <w:rsid w:val="00393F1C"/>
    <w:rsid w:val="003952AF"/>
    <w:rsid w:val="003959C0"/>
    <w:rsid w:val="00396C02"/>
    <w:rsid w:val="0039764A"/>
    <w:rsid w:val="0039787F"/>
    <w:rsid w:val="00397E86"/>
    <w:rsid w:val="003A4B3E"/>
    <w:rsid w:val="003A7A18"/>
    <w:rsid w:val="003A7EC2"/>
    <w:rsid w:val="003B1051"/>
    <w:rsid w:val="003B3293"/>
    <w:rsid w:val="003B3E6C"/>
    <w:rsid w:val="003B4066"/>
    <w:rsid w:val="003B75D4"/>
    <w:rsid w:val="003C08B3"/>
    <w:rsid w:val="003C2A0C"/>
    <w:rsid w:val="003C3D31"/>
    <w:rsid w:val="003C40F3"/>
    <w:rsid w:val="003C435E"/>
    <w:rsid w:val="003C76AC"/>
    <w:rsid w:val="003D0036"/>
    <w:rsid w:val="003D1D22"/>
    <w:rsid w:val="003D4B75"/>
    <w:rsid w:val="003D6018"/>
    <w:rsid w:val="003D7343"/>
    <w:rsid w:val="003E033C"/>
    <w:rsid w:val="003E05C6"/>
    <w:rsid w:val="003E2C2B"/>
    <w:rsid w:val="003E34BF"/>
    <w:rsid w:val="003E3630"/>
    <w:rsid w:val="003E3838"/>
    <w:rsid w:val="003E4B8E"/>
    <w:rsid w:val="003E54F7"/>
    <w:rsid w:val="003E738B"/>
    <w:rsid w:val="003F1696"/>
    <w:rsid w:val="003F1CA3"/>
    <w:rsid w:val="00404AE1"/>
    <w:rsid w:val="00407EE6"/>
    <w:rsid w:val="0041334D"/>
    <w:rsid w:val="00413F82"/>
    <w:rsid w:val="00415D4E"/>
    <w:rsid w:val="0041684E"/>
    <w:rsid w:val="00422F3E"/>
    <w:rsid w:val="004272F9"/>
    <w:rsid w:val="00427EE9"/>
    <w:rsid w:val="00431230"/>
    <w:rsid w:val="0043204A"/>
    <w:rsid w:val="004322E3"/>
    <w:rsid w:val="0043498C"/>
    <w:rsid w:val="004351A0"/>
    <w:rsid w:val="00435394"/>
    <w:rsid w:val="004361A2"/>
    <w:rsid w:val="004407D4"/>
    <w:rsid w:val="00443E1C"/>
    <w:rsid w:val="004459CC"/>
    <w:rsid w:val="0044608A"/>
    <w:rsid w:val="00446ADB"/>
    <w:rsid w:val="00446CB0"/>
    <w:rsid w:val="0045161B"/>
    <w:rsid w:val="00452805"/>
    <w:rsid w:val="0045304D"/>
    <w:rsid w:val="00454913"/>
    <w:rsid w:val="00455306"/>
    <w:rsid w:val="00455725"/>
    <w:rsid w:val="004563C2"/>
    <w:rsid w:val="004568FE"/>
    <w:rsid w:val="00457765"/>
    <w:rsid w:val="004616FA"/>
    <w:rsid w:val="004629C6"/>
    <w:rsid w:val="00463741"/>
    <w:rsid w:val="0046569C"/>
    <w:rsid w:val="00467D01"/>
    <w:rsid w:val="00473E1E"/>
    <w:rsid w:val="00476042"/>
    <w:rsid w:val="00480AE8"/>
    <w:rsid w:val="00480F74"/>
    <w:rsid w:val="0048370E"/>
    <w:rsid w:val="00483E7A"/>
    <w:rsid w:val="0048443A"/>
    <w:rsid w:val="004853A4"/>
    <w:rsid w:val="00490EC6"/>
    <w:rsid w:val="004922EB"/>
    <w:rsid w:val="004973B9"/>
    <w:rsid w:val="004A20EC"/>
    <w:rsid w:val="004A212D"/>
    <w:rsid w:val="004A5410"/>
    <w:rsid w:val="004A7959"/>
    <w:rsid w:val="004B28F4"/>
    <w:rsid w:val="004B4C16"/>
    <w:rsid w:val="004B64EB"/>
    <w:rsid w:val="004D2FBC"/>
    <w:rsid w:val="004D6701"/>
    <w:rsid w:val="004E0ADA"/>
    <w:rsid w:val="004E1AE0"/>
    <w:rsid w:val="004E262A"/>
    <w:rsid w:val="004E2F61"/>
    <w:rsid w:val="004F0D37"/>
    <w:rsid w:val="004F0D69"/>
    <w:rsid w:val="004F1144"/>
    <w:rsid w:val="004F14FE"/>
    <w:rsid w:val="004F2409"/>
    <w:rsid w:val="004F24F3"/>
    <w:rsid w:val="004F2C0D"/>
    <w:rsid w:val="004F6764"/>
    <w:rsid w:val="00501844"/>
    <w:rsid w:val="00502398"/>
    <w:rsid w:val="00506FF4"/>
    <w:rsid w:val="0050751B"/>
    <w:rsid w:val="00510EC5"/>
    <w:rsid w:val="0051441A"/>
    <w:rsid w:val="005155BA"/>
    <w:rsid w:val="00522033"/>
    <w:rsid w:val="005244CD"/>
    <w:rsid w:val="005267F7"/>
    <w:rsid w:val="0053204A"/>
    <w:rsid w:val="00535904"/>
    <w:rsid w:val="00535BAB"/>
    <w:rsid w:val="00535CA5"/>
    <w:rsid w:val="005372D0"/>
    <w:rsid w:val="0054112C"/>
    <w:rsid w:val="00545485"/>
    <w:rsid w:val="00545A63"/>
    <w:rsid w:val="00547AF6"/>
    <w:rsid w:val="00550ECF"/>
    <w:rsid w:val="00551181"/>
    <w:rsid w:val="005517D1"/>
    <w:rsid w:val="00552C6F"/>
    <w:rsid w:val="0055630D"/>
    <w:rsid w:val="00560343"/>
    <w:rsid w:val="00562924"/>
    <w:rsid w:val="00562F4A"/>
    <w:rsid w:val="00563AFB"/>
    <w:rsid w:val="005709FD"/>
    <w:rsid w:val="00572239"/>
    <w:rsid w:val="0057336E"/>
    <w:rsid w:val="00576532"/>
    <w:rsid w:val="00576574"/>
    <w:rsid w:val="00580AEE"/>
    <w:rsid w:val="005827DB"/>
    <w:rsid w:val="0058466D"/>
    <w:rsid w:val="0058547A"/>
    <w:rsid w:val="005855E8"/>
    <w:rsid w:val="0058581E"/>
    <w:rsid w:val="00585DC7"/>
    <w:rsid w:val="0058716F"/>
    <w:rsid w:val="00590862"/>
    <w:rsid w:val="005909F9"/>
    <w:rsid w:val="00590A0B"/>
    <w:rsid w:val="00590B1A"/>
    <w:rsid w:val="00590B95"/>
    <w:rsid w:val="00591E23"/>
    <w:rsid w:val="00594394"/>
    <w:rsid w:val="00595498"/>
    <w:rsid w:val="005971CE"/>
    <w:rsid w:val="005A0324"/>
    <w:rsid w:val="005A118C"/>
    <w:rsid w:val="005A51E9"/>
    <w:rsid w:val="005A5475"/>
    <w:rsid w:val="005B0E83"/>
    <w:rsid w:val="005B3A6F"/>
    <w:rsid w:val="005B443A"/>
    <w:rsid w:val="005B7733"/>
    <w:rsid w:val="005C55E1"/>
    <w:rsid w:val="005C5E0D"/>
    <w:rsid w:val="005C7F24"/>
    <w:rsid w:val="005D08EE"/>
    <w:rsid w:val="005D0A9A"/>
    <w:rsid w:val="005D1DD9"/>
    <w:rsid w:val="005D4CA3"/>
    <w:rsid w:val="005D5C85"/>
    <w:rsid w:val="005D75C1"/>
    <w:rsid w:val="005D7BA6"/>
    <w:rsid w:val="005E1FDA"/>
    <w:rsid w:val="005E219B"/>
    <w:rsid w:val="005E6ABB"/>
    <w:rsid w:val="005E7194"/>
    <w:rsid w:val="005E7922"/>
    <w:rsid w:val="005F3967"/>
    <w:rsid w:val="005F3F9C"/>
    <w:rsid w:val="005F40E0"/>
    <w:rsid w:val="005F5409"/>
    <w:rsid w:val="005F6568"/>
    <w:rsid w:val="005F747E"/>
    <w:rsid w:val="006005D2"/>
    <w:rsid w:val="006028DF"/>
    <w:rsid w:val="0060380F"/>
    <w:rsid w:val="006038A5"/>
    <w:rsid w:val="0060506F"/>
    <w:rsid w:val="00610473"/>
    <w:rsid w:val="00610A42"/>
    <w:rsid w:val="0061305E"/>
    <w:rsid w:val="006170CB"/>
    <w:rsid w:val="00620C5B"/>
    <w:rsid w:val="00623F99"/>
    <w:rsid w:val="006244DE"/>
    <w:rsid w:val="00624AA1"/>
    <w:rsid w:val="00624DDC"/>
    <w:rsid w:val="0062637B"/>
    <w:rsid w:val="0062791D"/>
    <w:rsid w:val="00630E35"/>
    <w:rsid w:val="00631CBF"/>
    <w:rsid w:val="006340F2"/>
    <w:rsid w:val="006365E5"/>
    <w:rsid w:val="006418B3"/>
    <w:rsid w:val="006426A0"/>
    <w:rsid w:val="006445A6"/>
    <w:rsid w:val="00644760"/>
    <w:rsid w:val="00645578"/>
    <w:rsid w:val="0064586C"/>
    <w:rsid w:val="00650EBB"/>
    <w:rsid w:val="00651617"/>
    <w:rsid w:val="0065729E"/>
    <w:rsid w:val="0066220A"/>
    <w:rsid w:val="00666D1C"/>
    <w:rsid w:val="00667077"/>
    <w:rsid w:val="00670E0B"/>
    <w:rsid w:val="00672209"/>
    <w:rsid w:val="0067792A"/>
    <w:rsid w:val="0067792B"/>
    <w:rsid w:val="0068208D"/>
    <w:rsid w:val="006863F0"/>
    <w:rsid w:val="006869F4"/>
    <w:rsid w:val="006875A0"/>
    <w:rsid w:val="00692135"/>
    <w:rsid w:val="006934AA"/>
    <w:rsid w:val="00693E19"/>
    <w:rsid w:val="006A3F35"/>
    <w:rsid w:val="006A493F"/>
    <w:rsid w:val="006A5CDD"/>
    <w:rsid w:val="006A5E25"/>
    <w:rsid w:val="006A6398"/>
    <w:rsid w:val="006A770D"/>
    <w:rsid w:val="006A7C4C"/>
    <w:rsid w:val="006B2A1C"/>
    <w:rsid w:val="006B2AD2"/>
    <w:rsid w:val="006B3512"/>
    <w:rsid w:val="006B79A0"/>
    <w:rsid w:val="006B7D93"/>
    <w:rsid w:val="006C54FB"/>
    <w:rsid w:val="006C65C2"/>
    <w:rsid w:val="006D32DD"/>
    <w:rsid w:val="006D3E1A"/>
    <w:rsid w:val="006E0060"/>
    <w:rsid w:val="006E34F9"/>
    <w:rsid w:val="006E5BFF"/>
    <w:rsid w:val="006F0B7B"/>
    <w:rsid w:val="006F1A97"/>
    <w:rsid w:val="006F32D6"/>
    <w:rsid w:val="006F3EA7"/>
    <w:rsid w:val="006F41FF"/>
    <w:rsid w:val="006F42F1"/>
    <w:rsid w:val="00701036"/>
    <w:rsid w:val="00703E95"/>
    <w:rsid w:val="007043E8"/>
    <w:rsid w:val="0070485F"/>
    <w:rsid w:val="007058BE"/>
    <w:rsid w:val="0070616D"/>
    <w:rsid w:val="00706315"/>
    <w:rsid w:val="0070642D"/>
    <w:rsid w:val="00706523"/>
    <w:rsid w:val="00706D09"/>
    <w:rsid w:val="00711503"/>
    <w:rsid w:val="0071196B"/>
    <w:rsid w:val="0071263F"/>
    <w:rsid w:val="00713957"/>
    <w:rsid w:val="007147D9"/>
    <w:rsid w:val="007148EE"/>
    <w:rsid w:val="00715DD2"/>
    <w:rsid w:val="00716B1B"/>
    <w:rsid w:val="00716DA0"/>
    <w:rsid w:val="0072160C"/>
    <w:rsid w:val="0072183C"/>
    <w:rsid w:val="00722F64"/>
    <w:rsid w:val="00723144"/>
    <w:rsid w:val="0072578F"/>
    <w:rsid w:val="0072581E"/>
    <w:rsid w:val="00725FD6"/>
    <w:rsid w:val="00730829"/>
    <w:rsid w:val="00730AFE"/>
    <w:rsid w:val="007338CA"/>
    <w:rsid w:val="00735B0C"/>
    <w:rsid w:val="007372E5"/>
    <w:rsid w:val="007402C0"/>
    <w:rsid w:val="0074057A"/>
    <w:rsid w:val="00743684"/>
    <w:rsid w:val="00744F6D"/>
    <w:rsid w:val="00744F9D"/>
    <w:rsid w:val="007453C2"/>
    <w:rsid w:val="007509FC"/>
    <w:rsid w:val="00756AC2"/>
    <w:rsid w:val="00761294"/>
    <w:rsid w:val="00767031"/>
    <w:rsid w:val="007703A2"/>
    <w:rsid w:val="007718E6"/>
    <w:rsid w:val="007741E5"/>
    <w:rsid w:val="00776D58"/>
    <w:rsid w:val="00777480"/>
    <w:rsid w:val="00784E35"/>
    <w:rsid w:val="007878E7"/>
    <w:rsid w:val="00791C01"/>
    <w:rsid w:val="00792641"/>
    <w:rsid w:val="00793FA8"/>
    <w:rsid w:val="00795941"/>
    <w:rsid w:val="00796C33"/>
    <w:rsid w:val="007A1F66"/>
    <w:rsid w:val="007A7829"/>
    <w:rsid w:val="007B3777"/>
    <w:rsid w:val="007B41F9"/>
    <w:rsid w:val="007B76E6"/>
    <w:rsid w:val="007C05F2"/>
    <w:rsid w:val="007C456B"/>
    <w:rsid w:val="007C4C7E"/>
    <w:rsid w:val="007C4E2E"/>
    <w:rsid w:val="007C6352"/>
    <w:rsid w:val="007C764E"/>
    <w:rsid w:val="007D1E44"/>
    <w:rsid w:val="007D4930"/>
    <w:rsid w:val="007D4D18"/>
    <w:rsid w:val="007D77F9"/>
    <w:rsid w:val="007E02EB"/>
    <w:rsid w:val="007E2EC2"/>
    <w:rsid w:val="007E5C3C"/>
    <w:rsid w:val="007E5E0E"/>
    <w:rsid w:val="007E79ED"/>
    <w:rsid w:val="007F2027"/>
    <w:rsid w:val="007F2567"/>
    <w:rsid w:val="007F3368"/>
    <w:rsid w:val="007F47A4"/>
    <w:rsid w:val="007F54F6"/>
    <w:rsid w:val="007F5CD5"/>
    <w:rsid w:val="007F7D31"/>
    <w:rsid w:val="008011F1"/>
    <w:rsid w:val="00802927"/>
    <w:rsid w:val="00804C6D"/>
    <w:rsid w:val="00810A70"/>
    <w:rsid w:val="00810B80"/>
    <w:rsid w:val="00813B99"/>
    <w:rsid w:val="0081408E"/>
    <w:rsid w:val="00822445"/>
    <w:rsid w:val="0082585C"/>
    <w:rsid w:val="008331A1"/>
    <w:rsid w:val="008353EB"/>
    <w:rsid w:val="008444B1"/>
    <w:rsid w:val="008445B0"/>
    <w:rsid w:val="008521B4"/>
    <w:rsid w:val="008527D4"/>
    <w:rsid w:val="00853E8A"/>
    <w:rsid w:val="0085481B"/>
    <w:rsid w:val="00856EA3"/>
    <w:rsid w:val="00857460"/>
    <w:rsid w:val="00857A5A"/>
    <w:rsid w:val="0086387A"/>
    <w:rsid w:val="00863CB5"/>
    <w:rsid w:val="008664DA"/>
    <w:rsid w:val="00872D68"/>
    <w:rsid w:val="00874F70"/>
    <w:rsid w:val="00877276"/>
    <w:rsid w:val="008801CA"/>
    <w:rsid w:val="00881610"/>
    <w:rsid w:val="00883480"/>
    <w:rsid w:val="00883661"/>
    <w:rsid w:val="00883A7A"/>
    <w:rsid w:val="00885F86"/>
    <w:rsid w:val="008865B3"/>
    <w:rsid w:val="008872AF"/>
    <w:rsid w:val="00887F4D"/>
    <w:rsid w:val="00890BB2"/>
    <w:rsid w:val="0089193C"/>
    <w:rsid w:val="008921FA"/>
    <w:rsid w:val="008946DA"/>
    <w:rsid w:val="008A1411"/>
    <w:rsid w:val="008B6F74"/>
    <w:rsid w:val="008C1C48"/>
    <w:rsid w:val="008C59C0"/>
    <w:rsid w:val="008C6BC9"/>
    <w:rsid w:val="008D06DE"/>
    <w:rsid w:val="008D352C"/>
    <w:rsid w:val="008D4AA5"/>
    <w:rsid w:val="008D6786"/>
    <w:rsid w:val="008D75E8"/>
    <w:rsid w:val="008E094C"/>
    <w:rsid w:val="008E22A4"/>
    <w:rsid w:val="008E6037"/>
    <w:rsid w:val="008E629E"/>
    <w:rsid w:val="008F04C3"/>
    <w:rsid w:val="008F3527"/>
    <w:rsid w:val="008F3DDA"/>
    <w:rsid w:val="008F4BC6"/>
    <w:rsid w:val="008F59B8"/>
    <w:rsid w:val="008F6862"/>
    <w:rsid w:val="008F6C42"/>
    <w:rsid w:val="008F796B"/>
    <w:rsid w:val="008F7D51"/>
    <w:rsid w:val="00900195"/>
    <w:rsid w:val="00900881"/>
    <w:rsid w:val="00900ACE"/>
    <w:rsid w:val="00900D92"/>
    <w:rsid w:val="0090576B"/>
    <w:rsid w:val="00921FD3"/>
    <w:rsid w:val="00922559"/>
    <w:rsid w:val="00923B7D"/>
    <w:rsid w:val="0092468A"/>
    <w:rsid w:val="00925188"/>
    <w:rsid w:val="009270BA"/>
    <w:rsid w:val="0093099C"/>
    <w:rsid w:val="009340D6"/>
    <w:rsid w:val="00936AA6"/>
    <w:rsid w:val="00937C8D"/>
    <w:rsid w:val="00940C19"/>
    <w:rsid w:val="00940F29"/>
    <w:rsid w:val="00941686"/>
    <w:rsid w:val="00941B40"/>
    <w:rsid w:val="00943935"/>
    <w:rsid w:val="00944153"/>
    <w:rsid w:val="00944343"/>
    <w:rsid w:val="00944B87"/>
    <w:rsid w:val="00945143"/>
    <w:rsid w:val="009466B6"/>
    <w:rsid w:val="00950C89"/>
    <w:rsid w:val="00953C29"/>
    <w:rsid w:val="00954B2D"/>
    <w:rsid w:val="00956609"/>
    <w:rsid w:val="00957EE9"/>
    <w:rsid w:val="009623D5"/>
    <w:rsid w:val="00964A6C"/>
    <w:rsid w:val="00965845"/>
    <w:rsid w:val="00971172"/>
    <w:rsid w:val="009751ED"/>
    <w:rsid w:val="009754A0"/>
    <w:rsid w:val="00976D76"/>
    <w:rsid w:val="00981B64"/>
    <w:rsid w:val="00982E7C"/>
    <w:rsid w:val="00983FF3"/>
    <w:rsid w:val="0098528A"/>
    <w:rsid w:val="0098541C"/>
    <w:rsid w:val="0098595B"/>
    <w:rsid w:val="00985F16"/>
    <w:rsid w:val="009959F2"/>
    <w:rsid w:val="0099687B"/>
    <w:rsid w:val="00997C4F"/>
    <w:rsid w:val="009A03B7"/>
    <w:rsid w:val="009A0F93"/>
    <w:rsid w:val="009A1549"/>
    <w:rsid w:val="009A1D63"/>
    <w:rsid w:val="009A2313"/>
    <w:rsid w:val="009A373E"/>
    <w:rsid w:val="009A7126"/>
    <w:rsid w:val="009B4303"/>
    <w:rsid w:val="009B4679"/>
    <w:rsid w:val="009B6741"/>
    <w:rsid w:val="009B6F07"/>
    <w:rsid w:val="009B7130"/>
    <w:rsid w:val="009B7249"/>
    <w:rsid w:val="009C314A"/>
    <w:rsid w:val="009C56FA"/>
    <w:rsid w:val="009C600A"/>
    <w:rsid w:val="009C6285"/>
    <w:rsid w:val="009C6B4B"/>
    <w:rsid w:val="009C6CC4"/>
    <w:rsid w:val="009D0C4B"/>
    <w:rsid w:val="009D1957"/>
    <w:rsid w:val="009D2059"/>
    <w:rsid w:val="009D243E"/>
    <w:rsid w:val="009D7FF9"/>
    <w:rsid w:val="009E2460"/>
    <w:rsid w:val="009E5313"/>
    <w:rsid w:val="009E5CF9"/>
    <w:rsid w:val="009E65C7"/>
    <w:rsid w:val="009E6EF7"/>
    <w:rsid w:val="009E7A42"/>
    <w:rsid w:val="009F33FD"/>
    <w:rsid w:val="009F3522"/>
    <w:rsid w:val="009F516C"/>
    <w:rsid w:val="00A019AA"/>
    <w:rsid w:val="00A02A95"/>
    <w:rsid w:val="00A0393C"/>
    <w:rsid w:val="00A057ED"/>
    <w:rsid w:val="00A1053E"/>
    <w:rsid w:val="00A12F59"/>
    <w:rsid w:val="00A133CE"/>
    <w:rsid w:val="00A13DC9"/>
    <w:rsid w:val="00A15540"/>
    <w:rsid w:val="00A15BD7"/>
    <w:rsid w:val="00A23FBC"/>
    <w:rsid w:val="00A23FCD"/>
    <w:rsid w:val="00A2515D"/>
    <w:rsid w:val="00A27896"/>
    <w:rsid w:val="00A32F03"/>
    <w:rsid w:val="00A35248"/>
    <w:rsid w:val="00A35DC1"/>
    <w:rsid w:val="00A37540"/>
    <w:rsid w:val="00A37EFB"/>
    <w:rsid w:val="00A4078F"/>
    <w:rsid w:val="00A42323"/>
    <w:rsid w:val="00A429D1"/>
    <w:rsid w:val="00A45E1B"/>
    <w:rsid w:val="00A5007D"/>
    <w:rsid w:val="00A5102A"/>
    <w:rsid w:val="00A51E4A"/>
    <w:rsid w:val="00A52CD3"/>
    <w:rsid w:val="00A53A3D"/>
    <w:rsid w:val="00A5417F"/>
    <w:rsid w:val="00A56307"/>
    <w:rsid w:val="00A56A0F"/>
    <w:rsid w:val="00A57FB9"/>
    <w:rsid w:val="00A659FB"/>
    <w:rsid w:val="00A67AF3"/>
    <w:rsid w:val="00A71299"/>
    <w:rsid w:val="00A7473F"/>
    <w:rsid w:val="00A75889"/>
    <w:rsid w:val="00A7712D"/>
    <w:rsid w:val="00A81923"/>
    <w:rsid w:val="00A81C6E"/>
    <w:rsid w:val="00A82DD4"/>
    <w:rsid w:val="00A83EE1"/>
    <w:rsid w:val="00A8633D"/>
    <w:rsid w:val="00A865B7"/>
    <w:rsid w:val="00A90E8D"/>
    <w:rsid w:val="00A9194C"/>
    <w:rsid w:val="00A92007"/>
    <w:rsid w:val="00AA2082"/>
    <w:rsid w:val="00AA26CE"/>
    <w:rsid w:val="00AA4553"/>
    <w:rsid w:val="00AA576D"/>
    <w:rsid w:val="00AA6026"/>
    <w:rsid w:val="00AB237F"/>
    <w:rsid w:val="00AB2DB9"/>
    <w:rsid w:val="00AB4174"/>
    <w:rsid w:val="00AB520D"/>
    <w:rsid w:val="00AB5453"/>
    <w:rsid w:val="00AB6B19"/>
    <w:rsid w:val="00AB6E00"/>
    <w:rsid w:val="00AB6E6B"/>
    <w:rsid w:val="00AC5A53"/>
    <w:rsid w:val="00AC66C6"/>
    <w:rsid w:val="00AC787B"/>
    <w:rsid w:val="00AD0C16"/>
    <w:rsid w:val="00AD238F"/>
    <w:rsid w:val="00AD248F"/>
    <w:rsid w:val="00AD294A"/>
    <w:rsid w:val="00AD3D2B"/>
    <w:rsid w:val="00AD48A1"/>
    <w:rsid w:val="00AD7B8E"/>
    <w:rsid w:val="00AE06E5"/>
    <w:rsid w:val="00AE093D"/>
    <w:rsid w:val="00AE0A83"/>
    <w:rsid w:val="00AE20DD"/>
    <w:rsid w:val="00AE36DD"/>
    <w:rsid w:val="00AE4464"/>
    <w:rsid w:val="00AE4B67"/>
    <w:rsid w:val="00AE4B80"/>
    <w:rsid w:val="00AE6D52"/>
    <w:rsid w:val="00AF0388"/>
    <w:rsid w:val="00AF0B4D"/>
    <w:rsid w:val="00AF1FCF"/>
    <w:rsid w:val="00AF3754"/>
    <w:rsid w:val="00AF5CAC"/>
    <w:rsid w:val="00B06C36"/>
    <w:rsid w:val="00B06C40"/>
    <w:rsid w:val="00B101D1"/>
    <w:rsid w:val="00B10DA0"/>
    <w:rsid w:val="00B151B4"/>
    <w:rsid w:val="00B152DD"/>
    <w:rsid w:val="00B1595D"/>
    <w:rsid w:val="00B15CD2"/>
    <w:rsid w:val="00B17825"/>
    <w:rsid w:val="00B25B78"/>
    <w:rsid w:val="00B30FF1"/>
    <w:rsid w:val="00B32735"/>
    <w:rsid w:val="00B34D9D"/>
    <w:rsid w:val="00B37961"/>
    <w:rsid w:val="00B406E1"/>
    <w:rsid w:val="00B460D3"/>
    <w:rsid w:val="00B460E4"/>
    <w:rsid w:val="00B466F0"/>
    <w:rsid w:val="00B5141E"/>
    <w:rsid w:val="00B52080"/>
    <w:rsid w:val="00B523B2"/>
    <w:rsid w:val="00B57081"/>
    <w:rsid w:val="00B6089F"/>
    <w:rsid w:val="00B621AC"/>
    <w:rsid w:val="00B629FA"/>
    <w:rsid w:val="00B73635"/>
    <w:rsid w:val="00B7720B"/>
    <w:rsid w:val="00B77669"/>
    <w:rsid w:val="00B808DD"/>
    <w:rsid w:val="00B823C8"/>
    <w:rsid w:val="00B82894"/>
    <w:rsid w:val="00B82925"/>
    <w:rsid w:val="00B82F76"/>
    <w:rsid w:val="00B853EA"/>
    <w:rsid w:val="00B954C3"/>
    <w:rsid w:val="00B976C9"/>
    <w:rsid w:val="00BA057A"/>
    <w:rsid w:val="00BA2CCE"/>
    <w:rsid w:val="00BA35D0"/>
    <w:rsid w:val="00BA4816"/>
    <w:rsid w:val="00BA5BD7"/>
    <w:rsid w:val="00BA6A0A"/>
    <w:rsid w:val="00BA6E68"/>
    <w:rsid w:val="00BB0127"/>
    <w:rsid w:val="00BB2B98"/>
    <w:rsid w:val="00BB3AC8"/>
    <w:rsid w:val="00BB6B79"/>
    <w:rsid w:val="00BC1984"/>
    <w:rsid w:val="00BC2684"/>
    <w:rsid w:val="00BC4239"/>
    <w:rsid w:val="00BC6716"/>
    <w:rsid w:val="00BD2DDC"/>
    <w:rsid w:val="00BD3B5B"/>
    <w:rsid w:val="00BD3D87"/>
    <w:rsid w:val="00BE1574"/>
    <w:rsid w:val="00BE1EAF"/>
    <w:rsid w:val="00BE2492"/>
    <w:rsid w:val="00BE6797"/>
    <w:rsid w:val="00BE727A"/>
    <w:rsid w:val="00BE7E60"/>
    <w:rsid w:val="00BF35A1"/>
    <w:rsid w:val="00BF5E65"/>
    <w:rsid w:val="00BF5F80"/>
    <w:rsid w:val="00BF60AC"/>
    <w:rsid w:val="00C03488"/>
    <w:rsid w:val="00C03785"/>
    <w:rsid w:val="00C0556E"/>
    <w:rsid w:val="00C06FBA"/>
    <w:rsid w:val="00C108AC"/>
    <w:rsid w:val="00C120AA"/>
    <w:rsid w:val="00C13BC6"/>
    <w:rsid w:val="00C1415E"/>
    <w:rsid w:val="00C164EE"/>
    <w:rsid w:val="00C16856"/>
    <w:rsid w:val="00C215F9"/>
    <w:rsid w:val="00C22B71"/>
    <w:rsid w:val="00C23E9D"/>
    <w:rsid w:val="00C2490F"/>
    <w:rsid w:val="00C25778"/>
    <w:rsid w:val="00C31A37"/>
    <w:rsid w:val="00C365D1"/>
    <w:rsid w:val="00C42394"/>
    <w:rsid w:val="00C42994"/>
    <w:rsid w:val="00C4585D"/>
    <w:rsid w:val="00C467C6"/>
    <w:rsid w:val="00C46D07"/>
    <w:rsid w:val="00C522C3"/>
    <w:rsid w:val="00C52354"/>
    <w:rsid w:val="00C55E74"/>
    <w:rsid w:val="00C56CC5"/>
    <w:rsid w:val="00C56CEC"/>
    <w:rsid w:val="00C56D6A"/>
    <w:rsid w:val="00C57202"/>
    <w:rsid w:val="00C577BD"/>
    <w:rsid w:val="00C62838"/>
    <w:rsid w:val="00C633AE"/>
    <w:rsid w:val="00C63EA0"/>
    <w:rsid w:val="00C643BA"/>
    <w:rsid w:val="00C715DF"/>
    <w:rsid w:val="00C77D9E"/>
    <w:rsid w:val="00C80E9F"/>
    <w:rsid w:val="00C81CA0"/>
    <w:rsid w:val="00C828E6"/>
    <w:rsid w:val="00C840BB"/>
    <w:rsid w:val="00C86143"/>
    <w:rsid w:val="00C879AE"/>
    <w:rsid w:val="00C90750"/>
    <w:rsid w:val="00C90E63"/>
    <w:rsid w:val="00C921B1"/>
    <w:rsid w:val="00C921E3"/>
    <w:rsid w:val="00C93991"/>
    <w:rsid w:val="00C93D69"/>
    <w:rsid w:val="00C96B93"/>
    <w:rsid w:val="00CA1FDA"/>
    <w:rsid w:val="00CA2053"/>
    <w:rsid w:val="00CA5299"/>
    <w:rsid w:val="00CA7048"/>
    <w:rsid w:val="00CA7A2A"/>
    <w:rsid w:val="00CB1E67"/>
    <w:rsid w:val="00CB27FA"/>
    <w:rsid w:val="00CB292E"/>
    <w:rsid w:val="00CB2A84"/>
    <w:rsid w:val="00CB2FE7"/>
    <w:rsid w:val="00CB4F99"/>
    <w:rsid w:val="00CB6D78"/>
    <w:rsid w:val="00CB73C4"/>
    <w:rsid w:val="00CC354D"/>
    <w:rsid w:val="00CC5B26"/>
    <w:rsid w:val="00CC789B"/>
    <w:rsid w:val="00CC7E28"/>
    <w:rsid w:val="00CD4780"/>
    <w:rsid w:val="00CD6590"/>
    <w:rsid w:val="00CE2B43"/>
    <w:rsid w:val="00CE3D64"/>
    <w:rsid w:val="00CE42A0"/>
    <w:rsid w:val="00CE66B1"/>
    <w:rsid w:val="00CF021B"/>
    <w:rsid w:val="00CF4438"/>
    <w:rsid w:val="00CF600F"/>
    <w:rsid w:val="00CF6500"/>
    <w:rsid w:val="00CF7B22"/>
    <w:rsid w:val="00D0117C"/>
    <w:rsid w:val="00D01FCE"/>
    <w:rsid w:val="00D04802"/>
    <w:rsid w:val="00D10C72"/>
    <w:rsid w:val="00D10E77"/>
    <w:rsid w:val="00D11110"/>
    <w:rsid w:val="00D13641"/>
    <w:rsid w:val="00D15630"/>
    <w:rsid w:val="00D20705"/>
    <w:rsid w:val="00D2099D"/>
    <w:rsid w:val="00D2114C"/>
    <w:rsid w:val="00D22108"/>
    <w:rsid w:val="00D23922"/>
    <w:rsid w:val="00D27709"/>
    <w:rsid w:val="00D3079F"/>
    <w:rsid w:val="00D32947"/>
    <w:rsid w:val="00D3710B"/>
    <w:rsid w:val="00D41572"/>
    <w:rsid w:val="00D42AE6"/>
    <w:rsid w:val="00D43D5E"/>
    <w:rsid w:val="00D513A7"/>
    <w:rsid w:val="00D51F54"/>
    <w:rsid w:val="00D54655"/>
    <w:rsid w:val="00D5642F"/>
    <w:rsid w:val="00D6504A"/>
    <w:rsid w:val="00D669B0"/>
    <w:rsid w:val="00D67DEB"/>
    <w:rsid w:val="00D70ECC"/>
    <w:rsid w:val="00D724EE"/>
    <w:rsid w:val="00D73887"/>
    <w:rsid w:val="00D7396E"/>
    <w:rsid w:val="00D76EC3"/>
    <w:rsid w:val="00D77C63"/>
    <w:rsid w:val="00D819D3"/>
    <w:rsid w:val="00D82A87"/>
    <w:rsid w:val="00D83CBA"/>
    <w:rsid w:val="00D84B87"/>
    <w:rsid w:val="00D93EA6"/>
    <w:rsid w:val="00D9408D"/>
    <w:rsid w:val="00D95499"/>
    <w:rsid w:val="00D95D0F"/>
    <w:rsid w:val="00D9635E"/>
    <w:rsid w:val="00DA1D0C"/>
    <w:rsid w:val="00DA2951"/>
    <w:rsid w:val="00DA5B4E"/>
    <w:rsid w:val="00DB2164"/>
    <w:rsid w:val="00DB2F74"/>
    <w:rsid w:val="00DB3D0D"/>
    <w:rsid w:val="00DB5E49"/>
    <w:rsid w:val="00DB7B6B"/>
    <w:rsid w:val="00DC0A07"/>
    <w:rsid w:val="00DC63AC"/>
    <w:rsid w:val="00DC7914"/>
    <w:rsid w:val="00DD0492"/>
    <w:rsid w:val="00DD0A70"/>
    <w:rsid w:val="00DD0C49"/>
    <w:rsid w:val="00DD1140"/>
    <w:rsid w:val="00DD707E"/>
    <w:rsid w:val="00DE0E26"/>
    <w:rsid w:val="00DE4574"/>
    <w:rsid w:val="00DE509B"/>
    <w:rsid w:val="00DE59D6"/>
    <w:rsid w:val="00DE7E99"/>
    <w:rsid w:val="00DF1AD3"/>
    <w:rsid w:val="00DF2505"/>
    <w:rsid w:val="00DF2E5C"/>
    <w:rsid w:val="00DF3291"/>
    <w:rsid w:val="00DF6245"/>
    <w:rsid w:val="00DF6F06"/>
    <w:rsid w:val="00DF7FCD"/>
    <w:rsid w:val="00E05E38"/>
    <w:rsid w:val="00E06229"/>
    <w:rsid w:val="00E07398"/>
    <w:rsid w:val="00E10D34"/>
    <w:rsid w:val="00E1199E"/>
    <w:rsid w:val="00E120B1"/>
    <w:rsid w:val="00E129D9"/>
    <w:rsid w:val="00E207A2"/>
    <w:rsid w:val="00E25706"/>
    <w:rsid w:val="00E260EB"/>
    <w:rsid w:val="00E26D6C"/>
    <w:rsid w:val="00E307E7"/>
    <w:rsid w:val="00E30B78"/>
    <w:rsid w:val="00E316BF"/>
    <w:rsid w:val="00E3469F"/>
    <w:rsid w:val="00E3692F"/>
    <w:rsid w:val="00E36966"/>
    <w:rsid w:val="00E402A1"/>
    <w:rsid w:val="00E42CB2"/>
    <w:rsid w:val="00E43555"/>
    <w:rsid w:val="00E44F7C"/>
    <w:rsid w:val="00E45ABE"/>
    <w:rsid w:val="00E5091E"/>
    <w:rsid w:val="00E52DAF"/>
    <w:rsid w:val="00E54696"/>
    <w:rsid w:val="00E54847"/>
    <w:rsid w:val="00E55571"/>
    <w:rsid w:val="00E56E15"/>
    <w:rsid w:val="00E574DF"/>
    <w:rsid w:val="00E57BBC"/>
    <w:rsid w:val="00E57DA7"/>
    <w:rsid w:val="00E6002F"/>
    <w:rsid w:val="00E624A4"/>
    <w:rsid w:val="00E62E6A"/>
    <w:rsid w:val="00E654C6"/>
    <w:rsid w:val="00E658EE"/>
    <w:rsid w:val="00E65D78"/>
    <w:rsid w:val="00E67108"/>
    <w:rsid w:val="00E67357"/>
    <w:rsid w:val="00E67F2E"/>
    <w:rsid w:val="00E74D07"/>
    <w:rsid w:val="00E804DD"/>
    <w:rsid w:val="00E82B49"/>
    <w:rsid w:val="00E83E98"/>
    <w:rsid w:val="00E8416C"/>
    <w:rsid w:val="00E8434E"/>
    <w:rsid w:val="00E87298"/>
    <w:rsid w:val="00E93F2C"/>
    <w:rsid w:val="00E94DC3"/>
    <w:rsid w:val="00E9569A"/>
    <w:rsid w:val="00E964D5"/>
    <w:rsid w:val="00E9750F"/>
    <w:rsid w:val="00E97811"/>
    <w:rsid w:val="00EA19D2"/>
    <w:rsid w:val="00EA20E2"/>
    <w:rsid w:val="00EA2ED7"/>
    <w:rsid w:val="00EA7423"/>
    <w:rsid w:val="00EB0A20"/>
    <w:rsid w:val="00EB1C4C"/>
    <w:rsid w:val="00EB2B13"/>
    <w:rsid w:val="00EB6D47"/>
    <w:rsid w:val="00EC3CA9"/>
    <w:rsid w:val="00EC5DA5"/>
    <w:rsid w:val="00ED147E"/>
    <w:rsid w:val="00ED1A5F"/>
    <w:rsid w:val="00ED2BCB"/>
    <w:rsid w:val="00ED3AA7"/>
    <w:rsid w:val="00ED58E4"/>
    <w:rsid w:val="00ED7B46"/>
    <w:rsid w:val="00EE0387"/>
    <w:rsid w:val="00EE3EB5"/>
    <w:rsid w:val="00EE667D"/>
    <w:rsid w:val="00EE75B2"/>
    <w:rsid w:val="00EF1A0B"/>
    <w:rsid w:val="00EF260A"/>
    <w:rsid w:val="00EF5B0B"/>
    <w:rsid w:val="00F00460"/>
    <w:rsid w:val="00F017C1"/>
    <w:rsid w:val="00F04C89"/>
    <w:rsid w:val="00F06CA7"/>
    <w:rsid w:val="00F07740"/>
    <w:rsid w:val="00F07DEF"/>
    <w:rsid w:val="00F1507D"/>
    <w:rsid w:val="00F17CA4"/>
    <w:rsid w:val="00F203B4"/>
    <w:rsid w:val="00F2158B"/>
    <w:rsid w:val="00F21CC0"/>
    <w:rsid w:val="00F24031"/>
    <w:rsid w:val="00F24E19"/>
    <w:rsid w:val="00F25B35"/>
    <w:rsid w:val="00F2616E"/>
    <w:rsid w:val="00F27267"/>
    <w:rsid w:val="00F30E77"/>
    <w:rsid w:val="00F33F2A"/>
    <w:rsid w:val="00F345DC"/>
    <w:rsid w:val="00F345EA"/>
    <w:rsid w:val="00F36C73"/>
    <w:rsid w:val="00F3776B"/>
    <w:rsid w:val="00F4246B"/>
    <w:rsid w:val="00F43244"/>
    <w:rsid w:val="00F45386"/>
    <w:rsid w:val="00F47C2E"/>
    <w:rsid w:val="00F52798"/>
    <w:rsid w:val="00F53612"/>
    <w:rsid w:val="00F54B83"/>
    <w:rsid w:val="00F55091"/>
    <w:rsid w:val="00F55C52"/>
    <w:rsid w:val="00F56B1D"/>
    <w:rsid w:val="00F577E1"/>
    <w:rsid w:val="00F57F38"/>
    <w:rsid w:val="00F62164"/>
    <w:rsid w:val="00F63080"/>
    <w:rsid w:val="00F6392D"/>
    <w:rsid w:val="00F64CA3"/>
    <w:rsid w:val="00F65F3C"/>
    <w:rsid w:val="00F66466"/>
    <w:rsid w:val="00F67BA6"/>
    <w:rsid w:val="00F71EAA"/>
    <w:rsid w:val="00F720C5"/>
    <w:rsid w:val="00F8024C"/>
    <w:rsid w:val="00F80E04"/>
    <w:rsid w:val="00F81782"/>
    <w:rsid w:val="00F82182"/>
    <w:rsid w:val="00F84B0D"/>
    <w:rsid w:val="00F8776E"/>
    <w:rsid w:val="00F91DE0"/>
    <w:rsid w:val="00F92B88"/>
    <w:rsid w:val="00F93CA3"/>
    <w:rsid w:val="00F978A0"/>
    <w:rsid w:val="00FA0333"/>
    <w:rsid w:val="00FA0A1B"/>
    <w:rsid w:val="00FA30BB"/>
    <w:rsid w:val="00FA7F16"/>
    <w:rsid w:val="00FB0746"/>
    <w:rsid w:val="00FB1F52"/>
    <w:rsid w:val="00FB462E"/>
    <w:rsid w:val="00FB488F"/>
    <w:rsid w:val="00FB6CE2"/>
    <w:rsid w:val="00FB754A"/>
    <w:rsid w:val="00FC01F3"/>
    <w:rsid w:val="00FC125A"/>
    <w:rsid w:val="00FC4154"/>
    <w:rsid w:val="00FC4382"/>
    <w:rsid w:val="00FC4A49"/>
    <w:rsid w:val="00FC5158"/>
    <w:rsid w:val="00FC68BA"/>
    <w:rsid w:val="00FC69F4"/>
    <w:rsid w:val="00FC6D95"/>
    <w:rsid w:val="00FC7319"/>
    <w:rsid w:val="00FD1B7C"/>
    <w:rsid w:val="00FD37F1"/>
    <w:rsid w:val="00FD79D3"/>
    <w:rsid w:val="00FE0C46"/>
    <w:rsid w:val="00FE312D"/>
    <w:rsid w:val="00FF0503"/>
    <w:rsid w:val="00FF272F"/>
    <w:rsid w:val="00FF5785"/>
    <w:rsid w:val="00FF5926"/>
    <w:rsid w:val="00FF5E3C"/>
    <w:rsid w:val="00FF6A00"/>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325F"/>
  <w15:chartTrackingRefBased/>
  <w15:docId w15:val="{3E2E37D6-4405-2343-90F1-3F008D2E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E"/>
    <w:rPr>
      <w:rFonts w:ascii="Times New Roman" w:eastAsia="Times New Roman" w:hAnsi="Times New Roman" w:cs="Times New Roman"/>
    </w:rPr>
  </w:style>
  <w:style w:type="paragraph" w:styleId="Heading1">
    <w:name w:val="heading 1"/>
    <w:basedOn w:val="Normal"/>
    <w:next w:val="Normal"/>
    <w:link w:val="Heading1Char"/>
    <w:uiPriority w:val="9"/>
    <w:qFormat/>
    <w:rsid w:val="00114A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8D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028DF"/>
  </w:style>
  <w:style w:type="paragraph" w:styleId="Footer">
    <w:name w:val="footer"/>
    <w:basedOn w:val="Normal"/>
    <w:link w:val="FooterChar"/>
    <w:uiPriority w:val="99"/>
    <w:unhideWhenUsed/>
    <w:rsid w:val="006028D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028DF"/>
  </w:style>
  <w:style w:type="paragraph" w:styleId="FootnoteText">
    <w:name w:val="footnote text"/>
    <w:basedOn w:val="Normal"/>
    <w:link w:val="FootnoteTextChar"/>
    <w:uiPriority w:val="99"/>
    <w:semiHidden/>
    <w:unhideWhenUsed/>
    <w:rsid w:val="001F6D8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F6D88"/>
    <w:rPr>
      <w:sz w:val="20"/>
      <w:szCs w:val="20"/>
    </w:rPr>
  </w:style>
  <w:style w:type="character" w:styleId="FootnoteReference">
    <w:name w:val="footnote reference"/>
    <w:basedOn w:val="DefaultParagraphFont"/>
    <w:uiPriority w:val="99"/>
    <w:semiHidden/>
    <w:unhideWhenUsed/>
    <w:rsid w:val="001F6D88"/>
    <w:rPr>
      <w:vertAlign w:val="superscript"/>
    </w:rPr>
  </w:style>
  <w:style w:type="character" w:styleId="CommentReference">
    <w:name w:val="annotation reference"/>
    <w:basedOn w:val="DefaultParagraphFont"/>
    <w:uiPriority w:val="99"/>
    <w:semiHidden/>
    <w:unhideWhenUsed/>
    <w:rsid w:val="0070485F"/>
    <w:rPr>
      <w:sz w:val="16"/>
      <w:szCs w:val="16"/>
    </w:rPr>
  </w:style>
  <w:style w:type="paragraph" w:styleId="CommentText">
    <w:name w:val="annotation text"/>
    <w:basedOn w:val="Normal"/>
    <w:link w:val="CommentTextChar"/>
    <w:uiPriority w:val="99"/>
    <w:unhideWhenUsed/>
    <w:rsid w:val="0070485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0485F"/>
    <w:rPr>
      <w:sz w:val="20"/>
      <w:szCs w:val="20"/>
    </w:rPr>
  </w:style>
  <w:style w:type="paragraph" w:styleId="CommentSubject">
    <w:name w:val="annotation subject"/>
    <w:basedOn w:val="CommentText"/>
    <w:next w:val="CommentText"/>
    <w:link w:val="CommentSubjectChar"/>
    <w:uiPriority w:val="99"/>
    <w:semiHidden/>
    <w:unhideWhenUsed/>
    <w:rsid w:val="0070485F"/>
    <w:rPr>
      <w:b/>
      <w:bCs/>
    </w:rPr>
  </w:style>
  <w:style w:type="character" w:customStyle="1" w:styleId="CommentSubjectChar">
    <w:name w:val="Comment Subject Char"/>
    <w:basedOn w:val="CommentTextChar"/>
    <w:link w:val="CommentSubject"/>
    <w:uiPriority w:val="99"/>
    <w:semiHidden/>
    <w:rsid w:val="0070485F"/>
    <w:rPr>
      <w:b/>
      <w:bCs/>
      <w:sz w:val="20"/>
      <w:szCs w:val="20"/>
    </w:rPr>
  </w:style>
  <w:style w:type="paragraph" w:styleId="BalloonText">
    <w:name w:val="Balloon Text"/>
    <w:basedOn w:val="Normal"/>
    <w:link w:val="BalloonTextChar"/>
    <w:uiPriority w:val="99"/>
    <w:semiHidden/>
    <w:unhideWhenUsed/>
    <w:rsid w:val="0070485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0485F"/>
    <w:rPr>
      <w:rFonts w:ascii="Segoe UI" w:hAnsi="Segoe UI" w:cs="Segoe UI"/>
      <w:sz w:val="18"/>
      <w:szCs w:val="18"/>
    </w:rPr>
  </w:style>
  <w:style w:type="paragraph" w:styleId="NormalWeb">
    <w:name w:val="Normal (Web)"/>
    <w:basedOn w:val="Normal"/>
    <w:uiPriority w:val="99"/>
    <w:unhideWhenUsed/>
    <w:rsid w:val="00463741"/>
    <w:pPr>
      <w:spacing w:before="100" w:beforeAutospacing="1" w:after="100" w:afterAutospacing="1"/>
    </w:pPr>
  </w:style>
  <w:style w:type="paragraph" w:styleId="Revision">
    <w:name w:val="Revision"/>
    <w:hidden/>
    <w:uiPriority w:val="99"/>
    <w:semiHidden/>
    <w:rsid w:val="00F53612"/>
  </w:style>
  <w:style w:type="character" w:styleId="Emphasis">
    <w:name w:val="Emphasis"/>
    <w:basedOn w:val="DefaultParagraphFont"/>
    <w:uiPriority w:val="20"/>
    <w:qFormat/>
    <w:rsid w:val="00F07740"/>
    <w:rPr>
      <w:i/>
      <w:iCs/>
    </w:rPr>
  </w:style>
  <w:style w:type="character" w:styleId="Hyperlink">
    <w:name w:val="Hyperlink"/>
    <w:basedOn w:val="DefaultParagraphFont"/>
    <w:uiPriority w:val="99"/>
    <w:unhideWhenUsed/>
    <w:rsid w:val="006F32D6"/>
    <w:rPr>
      <w:color w:val="0000FF"/>
      <w:u w:val="single"/>
    </w:rPr>
  </w:style>
  <w:style w:type="character" w:styleId="PageNumber">
    <w:name w:val="page number"/>
    <w:basedOn w:val="DefaultParagraphFont"/>
    <w:uiPriority w:val="99"/>
    <w:semiHidden/>
    <w:unhideWhenUsed/>
    <w:rsid w:val="0051441A"/>
  </w:style>
  <w:style w:type="character" w:customStyle="1" w:styleId="Heading1Char">
    <w:name w:val="Heading 1 Char"/>
    <w:basedOn w:val="DefaultParagraphFont"/>
    <w:link w:val="Heading1"/>
    <w:uiPriority w:val="9"/>
    <w:rsid w:val="00114AF8"/>
    <w:rPr>
      <w:rFonts w:asciiTheme="majorHAnsi" w:eastAsiaTheme="majorEastAsia" w:hAnsiTheme="majorHAnsi" w:cstheme="majorBidi"/>
      <w:color w:val="2F5496" w:themeColor="accent1" w:themeShade="BF"/>
      <w:sz w:val="32"/>
      <w:szCs w:val="32"/>
    </w:rPr>
  </w:style>
  <w:style w:type="character" w:customStyle="1" w:styleId="c-bibliographic-informationvalue">
    <w:name w:val="c-bibliographic-information__value"/>
    <w:basedOn w:val="DefaultParagraphFont"/>
    <w:rsid w:val="00A51E4A"/>
  </w:style>
  <w:style w:type="character" w:styleId="UnresolvedMention">
    <w:name w:val="Unresolved Mention"/>
    <w:basedOn w:val="DefaultParagraphFont"/>
    <w:uiPriority w:val="99"/>
    <w:semiHidden/>
    <w:unhideWhenUsed/>
    <w:rsid w:val="00A51E4A"/>
    <w:rPr>
      <w:color w:val="605E5C"/>
      <w:shd w:val="clear" w:color="auto" w:fill="E1DFDD"/>
    </w:rPr>
  </w:style>
  <w:style w:type="character" w:customStyle="1" w:styleId="anchor-text">
    <w:name w:val="anchor-text"/>
    <w:basedOn w:val="DefaultParagraphFont"/>
    <w:rsid w:val="00A51E4A"/>
  </w:style>
  <w:style w:type="character" w:customStyle="1" w:styleId="medium-8">
    <w:name w:val="medium-8"/>
    <w:basedOn w:val="DefaultParagraphFont"/>
    <w:rsid w:val="00A51E4A"/>
  </w:style>
  <w:style w:type="character" w:customStyle="1" w:styleId="text">
    <w:name w:val="text"/>
    <w:basedOn w:val="DefaultParagraphFont"/>
    <w:rsid w:val="00A5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858">
      <w:bodyDiv w:val="1"/>
      <w:marLeft w:val="0"/>
      <w:marRight w:val="0"/>
      <w:marTop w:val="0"/>
      <w:marBottom w:val="0"/>
      <w:divBdr>
        <w:top w:val="none" w:sz="0" w:space="0" w:color="auto"/>
        <w:left w:val="none" w:sz="0" w:space="0" w:color="auto"/>
        <w:bottom w:val="none" w:sz="0" w:space="0" w:color="auto"/>
        <w:right w:val="none" w:sz="0" w:space="0" w:color="auto"/>
      </w:divBdr>
      <w:divsChild>
        <w:div w:id="521869123">
          <w:marLeft w:val="0"/>
          <w:marRight w:val="0"/>
          <w:marTop w:val="0"/>
          <w:marBottom w:val="0"/>
          <w:divBdr>
            <w:top w:val="none" w:sz="0" w:space="0" w:color="auto"/>
            <w:left w:val="none" w:sz="0" w:space="0" w:color="auto"/>
            <w:bottom w:val="none" w:sz="0" w:space="0" w:color="auto"/>
            <w:right w:val="none" w:sz="0" w:space="0" w:color="auto"/>
          </w:divBdr>
          <w:divsChild>
            <w:div w:id="786435587">
              <w:marLeft w:val="0"/>
              <w:marRight w:val="0"/>
              <w:marTop w:val="0"/>
              <w:marBottom w:val="0"/>
              <w:divBdr>
                <w:top w:val="none" w:sz="0" w:space="0" w:color="auto"/>
                <w:left w:val="none" w:sz="0" w:space="0" w:color="auto"/>
                <w:bottom w:val="none" w:sz="0" w:space="0" w:color="auto"/>
                <w:right w:val="none" w:sz="0" w:space="0" w:color="auto"/>
              </w:divBdr>
              <w:divsChild>
                <w:div w:id="3185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76">
      <w:bodyDiv w:val="1"/>
      <w:marLeft w:val="0"/>
      <w:marRight w:val="0"/>
      <w:marTop w:val="0"/>
      <w:marBottom w:val="0"/>
      <w:divBdr>
        <w:top w:val="none" w:sz="0" w:space="0" w:color="auto"/>
        <w:left w:val="none" w:sz="0" w:space="0" w:color="auto"/>
        <w:bottom w:val="none" w:sz="0" w:space="0" w:color="auto"/>
        <w:right w:val="none" w:sz="0" w:space="0" w:color="auto"/>
      </w:divBdr>
    </w:div>
    <w:div w:id="119765908">
      <w:bodyDiv w:val="1"/>
      <w:marLeft w:val="0"/>
      <w:marRight w:val="0"/>
      <w:marTop w:val="0"/>
      <w:marBottom w:val="0"/>
      <w:divBdr>
        <w:top w:val="none" w:sz="0" w:space="0" w:color="auto"/>
        <w:left w:val="none" w:sz="0" w:space="0" w:color="auto"/>
        <w:bottom w:val="none" w:sz="0" w:space="0" w:color="auto"/>
        <w:right w:val="none" w:sz="0" w:space="0" w:color="auto"/>
      </w:divBdr>
      <w:divsChild>
        <w:div w:id="48187387">
          <w:marLeft w:val="0"/>
          <w:marRight w:val="0"/>
          <w:marTop w:val="0"/>
          <w:marBottom w:val="0"/>
          <w:divBdr>
            <w:top w:val="none" w:sz="0" w:space="0" w:color="auto"/>
            <w:left w:val="none" w:sz="0" w:space="0" w:color="auto"/>
            <w:bottom w:val="none" w:sz="0" w:space="0" w:color="auto"/>
            <w:right w:val="none" w:sz="0" w:space="0" w:color="auto"/>
          </w:divBdr>
          <w:divsChild>
            <w:div w:id="1554849204">
              <w:marLeft w:val="0"/>
              <w:marRight w:val="0"/>
              <w:marTop w:val="0"/>
              <w:marBottom w:val="0"/>
              <w:divBdr>
                <w:top w:val="none" w:sz="0" w:space="0" w:color="auto"/>
                <w:left w:val="none" w:sz="0" w:space="0" w:color="auto"/>
                <w:bottom w:val="none" w:sz="0" w:space="0" w:color="auto"/>
                <w:right w:val="none" w:sz="0" w:space="0" w:color="auto"/>
              </w:divBdr>
              <w:divsChild>
                <w:div w:id="14871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305">
      <w:bodyDiv w:val="1"/>
      <w:marLeft w:val="0"/>
      <w:marRight w:val="0"/>
      <w:marTop w:val="0"/>
      <w:marBottom w:val="0"/>
      <w:divBdr>
        <w:top w:val="none" w:sz="0" w:space="0" w:color="auto"/>
        <w:left w:val="none" w:sz="0" w:space="0" w:color="auto"/>
        <w:bottom w:val="none" w:sz="0" w:space="0" w:color="auto"/>
        <w:right w:val="none" w:sz="0" w:space="0" w:color="auto"/>
      </w:divBdr>
    </w:div>
    <w:div w:id="146439941">
      <w:bodyDiv w:val="1"/>
      <w:marLeft w:val="0"/>
      <w:marRight w:val="0"/>
      <w:marTop w:val="0"/>
      <w:marBottom w:val="0"/>
      <w:divBdr>
        <w:top w:val="none" w:sz="0" w:space="0" w:color="auto"/>
        <w:left w:val="none" w:sz="0" w:space="0" w:color="auto"/>
        <w:bottom w:val="none" w:sz="0" w:space="0" w:color="auto"/>
        <w:right w:val="none" w:sz="0" w:space="0" w:color="auto"/>
      </w:divBdr>
      <w:divsChild>
        <w:div w:id="1960914490">
          <w:marLeft w:val="0"/>
          <w:marRight w:val="0"/>
          <w:marTop w:val="0"/>
          <w:marBottom w:val="0"/>
          <w:divBdr>
            <w:top w:val="none" w:sz="0" w:space="0" w:color="auto"/>
            <w:left w:val="none" w:sz="0" w:space="0" w:color="auto"/>
            <w:bottom w:val="none" w:sz="0" w:space="0" w:color="auto"/>
            <w:right w:val="none" w:sz="0" w:space="0" w:color="auto"/>
          </w:divBdr>
          <w:divsChild>
            <w:div w:id="970473539">
              <w:marLeft w:val="0"/>
              <w:marRight w:val="0"/>
              <w:marTop w:val="0"/>
              <w:marBottom w:val="0"/>
              <w:divBdr>
                <w:top w:val="none" w:sz="0" w:space="0" w:color="auto"/>
                <w:left w:val="none" w:sz="0" w:space="0" w:color="auto"/>
                <w:bottom w:val="none" w:sz="0" w:space="0" w:color="auto"/>
                <w:right w:val="none" w:sz="0" w:space="0" w:color="auto"/>
              </w:divBdr>
              <w:divsChild>
                <w:div w:id="20850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3773">
      <w:bodyDiv w:val="1"/>
      <w:marLeft w:val="0"/>
      <w:marRight w:val="0"/>
      <w:marTop w:val="0"/>
      <w:marBottom w:val="0"/>
      <w:divBdr>
        <w:top w:val="none" w:sz="0" w:space="0" w:color="auto"/>
        <w:left w:val="none" w:sz="0" w:space="0" w:color="auto"/>
        <w:bottom w:val="none" w:sz="0" w:space="0" w:color="auto"/>
        <w:right w:val="none" w:sz="0" w:space="0" w:color="auto"/>
      </w:divBdr>
    </w:div>
    <w:div w:id="275253031">
      <w:bodyDiv w:val="1"/>
      <w:marLeft w:val="0"/>
      <w:marRight w:val="0"/>
      <w:marTop w:val="0"/>
      <w:marBottom w:val="0"/>
      <w:divBdr>
        <w:top w:val="none" w:sz="0" w:space="0" w:color="auto"/>
        <w:left w:val="none" w:sz="0" w:space="0" w:color="auto"/>
        <w:bottom w:val="none" w:sz="0" w:space="0" w:color="auto"/>
        <w:right w:val="none" w:sz="0" w:space="0" w:color="auto"/>
      </w:divBdr>
      <w:divsChild>
        <w:div w:id="2036693741">
          <w:marLeft w:val="0"/>
          <w:marRight w:val="0"/>
          <w:marTop w:val="0"/>
          <w:marBottom w:val="0"/>
          <w:divBdr>
            <w:top w:val="none" w:sz="0" w:space="0" w:color="auto"/>
            <w:left w:val="none" w:sz="0" w:space="0" w:color="auto"/>
            <w:bottom w:val="none" w:sz="0" w:space="0" w:color="auto"/>
            <w:right w:val="none" w:sz="0" w:space="0" w:color="auto"/>
          </w:divBdr>
          <w:divsChild>
            <w:div w:id="976686024">
              <w:marLeft w:val="0"/>
              <w:marRight w:val="0"/>
              <w:marTop w:val="0"/>
              <w:marBottom w:val="0"/>
              <w:divBdr>
                <w:top w:val="none" w:sz="0" w:space="0" w:color="auto"/>
                <w:left w:val="none" w:sz="0" w:space="0" w:color="auto"/>
                <w:bottom w:val="none" w:sz="0" w:space="0" w:color="auto"/>
                <w:right w:val="none" w:sz="0" w:space="0" w:color="auto"/>
              </w:divBdr>
              <w:divsChild>
                <w:div w:id="21471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6872">
      <w:bodyDiv w:val="1"/>
      <w:marLeft w:val="0"/>
      <w:marRight w:val="0"/>
      <w:marTop w:val="0"/>
      <w:marBottom w:val="0"/>
      <w:divBdr>
        <w:top w:val="none" w:sz="0" w:space="0" w:color="auto"/>
        <w:left w:val="none" w:sz="0" w:space="0" w:color="auto"/>
        <w:bottom w:val="none" w:sz="0" w:space="0" w:color="auto"/>
        <w:right w:val="none" w:sz="0" w:space="0" w:color="auto"/>
      </w:divBdr>
    </w:div>
    <w:div w:id="411238410">
      <w:bodyDiv w:val="1"/>
      <w:marLeft w:val="0"/>
      <w:marRight w:val="0"/>
      <w:marTop w:val="0"/>
      <w:marBottom w:val="0"/>
      <w:divBdr>
        <w:top w:val="none" w:sz="0" w:space="0" w:color="auto"/>
        <w:left w:val="none" w:sz="0" w:space="0" w:color="auto"/>
        <w:bottom w:val="none" w:sz="0" w:space="0" w:color="auto"/>
        <w:right w:val="none" w:sz="0" w:space="0" w:color="auto"/>
      </w:divBdr>
      <w:divsChild>
        <w:div w:id="1671441575">
          <w:marLeft w:val="0"/>
          <w:marRight w:val="0"/>
          <w:marTop w:val="0"/>
          <w:marBottom w:val="0"/>
          <w:divBdr>
            <w:top w:val="none" w:sz="0" w:space="0" w:color="auto"/>
            <w:left w:val="none" w:sz="0" w:space="0" w:color="auto"/>
            <w:bottom w:val="none" w:sz="0" w:space="0" w:color="auto"/>
            <w:right w:val="none" w:sz="0" w:space="0" w:color="auto"/>
          </w:divBdr>
          <w:divsChild>
            <w:div w:id="1295060752">
              <w:marLeft w:val="0"/>
              <w:marRight w:val="0"/>
              <w:marTop w:val="0"/>
              <w:marBottom w:val="0"/>
              <w:divBdr>
                <w:top w:val="none" w:sz="0" w:space="0" w:color="auto"/>
                <w:left w:val="none" w:sz="0" w:space="0" w:color="auto"/>
                <w:bottom w:val="none" w:sz="0" w:space="0" w:color="auto"/>
                <w:right w:val="none" w:sz="0" w:space="0" w:color="auto"/>
              </w:divBdr>
              <w:divsChild>
                <w:div w:id="20602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3465">
      <w:bodyDiv w:val="1"/>
      <w:marLeft w:val="0"/>
      <w:marRight w:val="0"/>
      <w:marTop w:val="0"/>
      <w:marBottom w:val="0"/>
      <w:divBdr>
        <w:top w:val="none" w:sz="0" w:space="0" w:color="auto"/>
        <w:left w:val="none" w:sz="0" w:space="0" w:color="auto"/>
        <w:bottom w:val="none" w:sz="0" w:space="0" w:color="auto"/>
        <w:right w:val="none" w:sz="0" w:space="0" w:color="auto"/>
      </w:divBdr>
    </w:div>
    <w:div w:id="530069290">
      <w:bodyDiv w:val="1"/>
      <w:marLeft w:val="0"/>
      <w:marRight w:val="0"/>
      <w:marTop w:val="0"/>
      <w:marBottom w:val="0"/>
      <w:divBdr>
        <w:top w:val="none" w:sz="0" w:space="0" w:color="auto"/>
        <w:left w:val="none" w:sz="0" w:space="0" w:color="auto"/>
        <w:bottom w:val="none" w:sz="0" w:space="0" w:color="auto"/>
        <w:right w:val="none" w:sz="0" w:space="0" w:color="auto"/>
      </w:divBdr>
    </w:div>
    <w:div w:id="543181633">
      <w:bodyDiv w:val="1"/>
      <w:marLeft w:val="0"/>
      <w:marRight w:val="0"/>
      <w:marTop w:val="0"/>
      <w:marBottom w:val="0"/>
      <w:divBdr>
        <w:top w:val="none" w:sz="0" w:space="0" w:color="auto"/>
        <w:left w:val="none" w:sz="0" w:space="0" w:color="auto"/>
        <w:bottom w:val="none" w:sz="0" w:space="0" w:color="auto"/>
        <w:right w:val="none" w:sz="0" w:space="0" w:color="auto"/>
      </w:divBdr>
      <w:divsChild>
        <w:div w:id="1184318796">
          <w:marLeft w:val="0"/>
          <w:marRight w:val="0"/>
          <w:marTop w:val="0"/>
          <w:marBottom w:val="0"/>
          <w:divBdr>
            <w:top w:val="none" w:sz="0" w:space="0" w:color="auto"/>
            <w:left w:val="none" w:sz="0" w:space="0" w:color="auto"/>
            <w:bottom w:val="none" w:sz="0" w:space="0" w:color="auto"/>
            <w:right w:val="none" w:sz="0" w:space="0" w:color="auto"/>
          </w:divBdr>
          <w:divsChild>
            <w:div w:id="675302954">
              <w:marLeft w:val="0"/>
              <w:marRight w:val="0"/>
              <w:marTop w:val="0"/>
              <w:marBottom w:val="0"/>
              <w:divBdr>
                <w:top w:val="none" w:sz="0" w:space="0" w:color="auto"/>
                <w:left w:val="none" w:sz="0" w:space="0" w:color="auto"/>
                <w:bottom w:val="none" w:sz="0" w:space="0" w:color="auto"/>
                <w:right w:val="none" w:sz="0" w:space="0" w:color="auto"/>
              </w:divBdr>
              <w:divsChild>
                <w:div w:id="8102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3329">
      <w:bodyDiv w:val="1"/>
      <w:marLeft w:val="0"/>
      <w:marRight w:val="0"/>
      <w:marTop w:val="0"/>
      <w:marBottom w:val="0"/>
      <w:divBdr>
        <w:top w:val="none" w:sz="0" w:space="0" w:color="auto"/>
        <w:left w:val="none" w:sz="0" w:space="0" w:color="auto"/>
        <w:bottom w:val="none" w:sz="0" w:space="0" w:color="auto"/>
        <w:right w:val="none" w:sz="0" w:space="0" w:color="auto"/>
      </w:divBdr>
    </w:div>
    <w:div w:id="716054434">
      <w:bodyDiv w:val="1"/>
      <w:marLeft w:val="0"/>
      <w:marRight w:val="0"/>
      <w:marTop w:val="0"/>
      <w:marBottom w:val="0"/>
      <w:divBdr>
        <w:top w:val="none" w:sz="0" w:space="0" w:color="auto"/>
        <w:left w:val="none" w:sz="0" w:space="0" w:color="auto"/>
        <w:bottom w:val="none" w:sz="0" w:space="0" w:color="auto"/>
        <w:right w:val="none" w:sz="0" w:space="0" w:color="auto"/>
      </w:divBdr>
    </w:div>
    <w:div w:id="716927258">
      <w:bodyDiv w:val="1"/>
      <w:marLeft w:val="0"/>
      <w:marRight w:val="0"/>
      <w:marTop w:val="0"/>
      <w:marBottom w:val="0"/>
      <w:divBdr>
        <w:top w:val="none" w:sz="0" w:space="0" w:color="auto"/>
        <w:left w:val="none" w:sz="0" w:space="0" w:color="auto"/>
        <w:bottom w:val="none" w:sz="0" w:space="0" w:color="auto"/>
        <w:right w:val="none" w:sz="0" w:space="0" w:color="auto"/>
      </w:divBdr>
    </w:div>
    <w:div w:id="739445835">
      <w:bodyDiv w:val="1"/>
      <w:marLeft w:val="0"/>
      <w:marRight w:val="0"/>
      <w:marTop w:val="0"/>
      <w:marBottom w:val="0"/>
      <w:divBdr>
        <w:top w:val="none" w:sz="0" w:space="0" w:color="auto"/>
        <w:left w:val="none" w:sz="0" w:space="0" w:color="auto"/>
        <w:bottom w:val="none" w:sz="0" w:space="0" w:color="auto"/>
        <w:right w:val="none" w:sz="0" w:space="0" w:color="auto"/>
      </w:divBdr>
      <w:divsChild>
        <w:div w:id="2066830179">
          <w:marLeft w:val="0"/>
          <w:marRight w:val="0"/>
          <w:marTop w:val="0"/>
          <w:marBottom w:val="0"/>
          <w:divBdr>
            <w:top w:val="none" w:sz="0" w:space="0" w:color="auto"/>
            <w:left w:val="none" w:sz="0" w:space="0" w:color="auto"/>
            <w:bottom w:val="none" w:sz="0" w:space="0" w:color="auto"/>
            <w:right w:val="none" w:sz="0" w:space="0" w:color="auto"/>
          </w:divBdr>
          <w:divsChild>
            <w:div w:id="992368913">
              <w:marLeft w:val="0"/>
              <w:marRight w:val="0"/>
              <w:marTop w:val="0"/>
              <w:marBottom w:val="0"/>
              <w:divBdr>
                <w:top w:val="none" w:sz="0" w:space="0" w:color="auto"/>
                <w:left w:val="none" w:sz="0" w:space="0" w:color="auto"/>
                <w:bottom w:val="none" w:sz="0" w:space="0" w:color="auto"/>
                <w:right w:val="none" w:sz="0" w:space="0" w:color="auto"/>
              </w:divBdr>
              <w:divsChild>
                <w:div w:id="20170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3978">
      <w:bodyDiv w:val="1"/>
      <w:marLeft w:val="0"/>
      <w:marRight w:val="0"/>
      <w:marTop w:val="0"/>
      <w:marBottom w:val="0"/>
      <w:divBdr>
        <w:top w:val="none" w:sz="0" w:space="0" w:color="auto"/>
        <w:left w:val="none" w:sz="0" w:space="0" w:color="auto"/>
        <w:bottom w:val="none" w:sz="0" w:space="0" w:color="auto"/>
        <w:right w:val="none" w:sz="0" w:space="0" w:color="auto"/>
      </w:divBdr>
      <w:divsChild>
        <w:div w:id="1398936528">
          <w:marLeft w:val="0"/>
          <w:marRight w:val="0"/>
          <w:marTop w:val="0"/>
          <w:marBottom w:val="0"/>
          <w:divBdr>
            <w:top w:val="none" w:sz="0" w:space="0" w:color="auto"/>
            <w:left w:val="none" w:sz="0" w:space="0" w:color="auto"/>
            <w:bottom w:val="none" w:sz="0" w:space="0" w:color="auto"/>
            <w:right w:val="none" w:sz="0" w:space="0" w:color="auto"/>
          </w:divBdr>
          <w:divsChild>
            <w:div w:id="1020931838">
              <w:marLeft w:val="0"/>
              <w:marRight w:val="0"/>
              <w:marTop w:val="0"/>
              <w:marBottom w:val="0"/>
              <w:divBdr>
                <w:top w:val="none" w:sz="0" w:space="0" w:color="auto"/>
                <w:left w:val="none" w:sz="0" w:space="0" w:color="auto"/>
                <w:bottom w:val="none" w:sz="0" w:space="0" w:color="auto"/>
                <w:right w:val="none" w:sz="0" w:space="0" w:color="auto"/>
              </w:divBdr>
              <w:divsChild>
                <w:div w:id="17723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5725">
      <w:bodyDiv w:val="1"/>
      <w:marLeft w:val="0"/>
      <w:marRight w:val="0"/>
      <w:marTop w:val="0"/>
      <w:marBottom w:val="0"/>
      <w:divBdr>
        <w:top w:val="none" w:sz="0" w:space="0" w:color="auto"/>
        <w:left w:val="none" w:sz="0" w:space="0" w:color="auto"/>
        <w:bottom w:val="none" w:sz="0" w:space="0" w:color="auto"/>
        <w:right w:val="none" w:sz="0" w:space="0" w:color="auto"/>
      </w:divBdr>
    </w:div>
    <w:div w:id="910041620">
      <w:bodyDiv w:val="1"/>
      <w:marLeft w:val="0"/>
      <w:marRight w:val="0"/>
      <w:marTop w:val="0"/>
      <w:marBottom w:val="0"/>
      <w:divBdr>
        <w:top w:val="none" w:sz="0" w:space="0" w:color="auto"/>
        <w:left w:val="none" w:sz="0" w:space="0" w:color="auto"/>
        <w:bottom w:val="none" w:sz="0" w:space="0" w:color="auto"/>
        <w:right w:val="none" w:sz="0" w:space="0" w:color="auto"/>
      </w:divBdr>
    </w:div>
    <w:div w:id="984116731">
      <w:bodyDiv w:val="1"/>
      <w:marLeft w:val="0"/>
      <w:marRight w:val="0"/>
      <w:marTop w:val="0"/>
      <w:marBottom w:val="0"/>
      <w:divBdr>
        <w:top w:val="none" w:sz="0" w:space="0" w:color="auto"/>
        <w:left w:val="none" w:sz="0" w:space="0" w:color="auto"/>
        <w:bottom w:val="none" w:sz="0" w:space="0" w:color="auto"/>
        <w:right w:val="none" w:sz="0" w:space="0" w:color="auto"/>
      </w:divBdr>
    </w:div>
    <w:div w:id="1168639725">
      <w:bodyDiv w:val="1"/>
      <w:marLeft w:val="0"/>
      <w:marRight w:val="0"/>
      <w:marTop w:val="0"/>
      <w:marBottom w:val="0"/>
      <w:divBdr>
        <w:top w:val="none" w:sz="0" w:space="0" w:color="auto"/>
        <w:left w:val="none" w:sz="0" w:space="0" w:color="auto"/>
        <w:bottom w:val="none" w:sz="0" w:space="0" w:color="auto"/>
        <w:right w:val="none" w:sz="0" w:space="0" w:color="auto"/>
      </w:divBdr>
      <w:divsChild>
        <w:div w:id="330370684">
          <w:marLeft w:val="0"/>
          <w:marRight w:val="0"/>
          <w:marTop w:val="0"/>
          <w:marBottom w:val="0"/>
          <w:divBdr>
            <w:top w:val="none" w:sz="0" w:space="0" w:color="auto"/>
            <w:left w:val="none" w:sz="0" w:space="0" w:color="auto"/>
            <w:bottom w:val="none" w:sz="0" w:space="0" w:color="auto"/>
            <w:right w:val="none" w:sz="0" w:space="0" w:color="auto"/>
          </w:divBdr>
          <w:divsChild>
            <w:div w:id="1172528215">
              <w:marLeft w:val="0"/>
              <w:marRight w:val="0"/>
              <w:marTop w:val="0"/>
              <w:marBottom w:val="0"/>
              <w:divBdr>
                <w:top w:val="none" w:sz="0" w:space="0" w:color="auto"/>
                <w:left w:val="none" w:sz="0" w:space="0" w:color="auto"/>
                <w:bottom w:val="none" w:sz="0" w:space="0" w:color="auto"/>
                <w:right w:val="none" w:sz="0" w:space="0" w:color="auto"/>
              </w:divBdr>
              <w:divsChild>
                <w:div w:id="20687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7416">
      <w:bodyDiv w:val="1"/>
      <w:marLeft w:val="0"/>
      <w:marRight w:val="0"/>
      <w:marTop w:val="0"/>
      <w:marBottom w:val="0"/>
      <w:divBdr>
        <w:top w:val="none" w:sz="0" w:space="0" w:color="auto"/>
        <w:left w:val="none" w:sz="0" w:space="0" w:color="auto"/>
        <w:bottom w:val="none" w:sz="0" w:space="0" w:color="auto"/>
        <w:right w:val="none" w:sz="0" w:space="0" w:color="auto"/>
      </w:divBdr>
    </w:div>
    <w:div w:id="1286698956">
      <w:bodyDiv w:val="1"/>
      <w:marLeft w:val="0"/>
      <w:marRight w:val="0"/>
      <w:marTop w:val="0"/>
      <w:marBottom w:val="0"/>
      <w:divBdr>
        <w:top w:val="none" w:sz="0" w:space="0" w:color="auto"/>
        <w:left w:val="none" w:sz="0" w:space="0" w:color="auto"/>
        <w:bottom w:val="none" w:sz="0" w:space="0" w:color="auto"/>
        <w:right w:val="none" w:sz="0" w:space="0" w:color="auto"/>
      </w:divBdr>
    </w:div>
    <w:div w:id="1456410049">
      <w:bodyDiv w:val="1"/>
      <w:marLeft w:val="0"/>
      <w:marRight w:val="0"/>
      <w:marTop w:val="0"/>
      <w:marBottom w:val="0"/>
      <w:divBdr>
        <w:top w:val="none" w:sz="0" w:space="0" w:color="auto"/>
        <w:left w:val="none" w:sz="0" w:space="0" w:color="auto"/>
        <w:bottom w:val="none" w:sz="0" w:space="0" w:color="auto"/>
        <w:right w:val="none" w:sz="0" w:space="0" w:color="auto"/>
      </w:divBdr>
    </w:div>
    <w:div w:id="1476608909">
      <w:bodyDiv w:val="1"/>
      <w:marLeft w:val="0"/>
      <w:marRight w:val="0"/>
      <w:marTop w:val="0"/>
      <w:marBottom w:val="0"/>
      <w:divBdr>
        <w:top w:val="none" w:sz="0" w:space="0" w:color="auto"/>
        <w:left w:val="none" w:sz="0" w:space="0" w:color="auto"/>
        <w:bottom w:val="none" w:sz="0" w:space="0" w:color="auto"/>
        <w:right w:val="none" w:sz="0" w:space="0" w:color="auto"/>
      </w:divBdr>
      <w:divsChild>
        <w:div w:id="462161856">
          <w:marLeft w:val="0"/>
          <w:marRight w:val="0"/>
          <w:marTop w:val="0"/>
          <w:marBottom w:val="0"/>
          <w:divBdr>
            <w:top w:val="none" w:sz="0" w:space="0" w:color="auto"/>
            <w:left w:val="none" w:sz="0" w:space="0" w:color="auto"/>
            <w:bottom w:val="none" w:sz="0" w:space="0" w:color="auto"/>
            <w:right w:val="none" w:sz="0" w:space="0" w:color="auto"/>
          </w:divBdr>
        </w:div>
      </w:divsChild>
    </w:div>
    <w:div w:id="1709603007">
      <w:bodyDiv w:val="1"/>
      <w:marLeft w:val="0"/>
      <w:marRight w:val="0"/>
      <w:marTop w:val="0"/>
      <w:marBottom w:val="0"/>
      <w:divBdr>
        <w:top w:val="none" w:sz="0" w:space="0" w:color="auto"/>
        <w:left w:val="none" w:sz="0" w:space="0" w:color="auto"/>
        <w:bottom w:val="none" w:sz="0" w:space="0" w:color="auto"/>
        <w:right w:val="none" w:sz="0" w:space="0" w:color="auto"/>
      </w:divBdr>
      <w:divsChild>
        <w:div w:id="401610246">
          <w:marLeft w:val="0"/>
          <w:marRight w:val="0"/>
          <w:marTop w:val="0"/>
          <w:marBottom w:val="0"/>
          <w:divBdr>
            <w:top w:val="none" w:sz="0" w:space="0" w:color="auto"/>
            <w:left w:val="none" w:sz="0" w:space="0" w:color="auto"/>
            <w:bottom w:val="none" w:sz="0" w:space="0" w:color="auto"/>
            <w:right w:val="none" w:sz="0" w:space="0" w:color="auto"/>
          </w:divBdr>
          <w:divsChild>
            <w:div w:id="600069740">
              <w:marLeft w:val="0"/>
              <w:marRight w:val="0"/>
              <w:marTop w:val="0"/>
              <w:marBottom w:val="0"/>
              <w:divBdr>
                <w:top w:val="none" w:sz="0" w:space="0" w:color="auto"/>
                <w:left w:val="none" w:sz="0" w:space="0" w:color="auto"/>
                <w:bottom w:val="none" w:sz="0" w:space="0" w:color="auto"/>
                <w:right w:val="none" w:sz="0" w:space="0" w:color="auto"/>
              </w:divBdr>
              <w:divsChild>
                <w:div w:id="14646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758">
      <w:bodyDiv w:val="1"/>
      <w:marLeft w:val="0"/>
      <w:marRight w:val="0"/>
      <w:marTop w:val="0"/>
      <w:marBottom w:val="0"/>
      <w:divBdr>
        <w:top w:val="none" w:sz="0" w:space="0" w:color="auto"/>
        <w:left w:val="none" w:sz="0" w:space="0" w:color="auto"/>
        <w:bottom w:val="none" w:sz="0" w:space="0" w:color="auto"/>
        <w:right w:val="none" w:sz="0" w:space="0" w:color="auto"/>
      </w:divBdr>
      <w:divsChild>
        <w:div w:id="1218929370">
          <w:marLeft w:val="0"/>
          <w:marRight w:val="0"/>
          <w:marTop w:val="0"/>
          <w:marBottom w:val="0"/>
          <w:divBdr>
            <w:top w:val="none" w:sz="0" w:space="0" w:color="auto"/>
            <w:left w:val="none" w:sz="0" w:space="0" w:color="auto"/>
            <w:bottom w:val="none" w:sz="0" w:space="0" w:color="auto"/>
            <w:right w:val="none" w:sz="0" w:space="0" w:color="auto"/>
          </w:divBdr>
          <w:divsChild>
            <w:div w:id="342316440">
              <w:marLeft w:val="0"/>
              <w:marRight w:val="0"/>
              <w:marTop w:val="0"/>
              <w:marBottom w:val="0"/>
              <w:divBdr>
                <w:top w:val="none" w:sz="0" w:space="0" w:color="auto"/>
                <w:left w:val="none" w:sz="0" w:space="0" w:color="auto"/>
                <w:bottom w:val="none" w:sz="0" w:space="0" w:color="auto"/>
                <w:right w:val="none" w:sz="0" w:space="0" w:color="auto"/>
              </w:divBdr>
              <w:divsChild>
                <w:div w:id="14708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25918">
      <w:bodyDiv w:val="1"/>
      <w:marLeft w:val="0"/>
      <w:marRight w:val="0"/>
      <w:marTop w:val="0"/>
      <w:marBottom w:val="0"/>
      <w:divBdr>
        <w:top w:val="none" w:sz="0" w:space="0" w:color="auto"/>
        <w:left w:val="none" w:sz="0" w:space="0" w:color="auto"/>
        <w:bottom w:val="none" w:sz="0" w:space="0" w:color="auto"/>
        <w:right w:val="none" w:sz="0" w:space="0" w:color="auto"/>
      </w:divBdr>
    </w:div>
    <w:div w:id="1795556229">
      <w:bodyDiv w:val="1"/>
      <w:marLeft w:val="0"/>
      <w:marRight w:val="0"/>
      <w:marTop w:val="0"/>
      <w:marBottom w:val="0"/>
      <w:divBdr>
        <w:top w:val="none" w:sz="0" w:space="0" w:color="auto"/>
        <w:left w:val="none" w:sz="0" w:space="0" w:color="auto"/>
        <w:bottom w:val="none" w:sz="0" w:space="0" w:color="auto"/>
        <w:right w:val="none" w:sz="0" w:space="0" w:color="auto"/>
      </w:divBdr>
    </w:div>
    <w:div w:id="1900630957">
      <w:bodyDiv w:val="1"/>
      <w:marLeft w:val="0"/>
      <w:marRight w:val="0"/>
      <w:marTop w:val="0"/>
      <w:marBottom w:val="0"/>
      <w:divBdr>
        <w:top w:val="none" w:sz="0" w:space="0" w:color="auto"/>
        <w:left w:val="none" w:sz="0" w:space="0" w:color="auto"/>
        <w:bottom w:val="none" w:sz="0" w:space="0" w:color="auto"/>
        <w:right w:val="none" w:sz="0" w:space="0" w:color="auto"/>
      </w:divBdr>
      <w:divsChild>
        <w:div w:id="908465897">
          <w:marLeft w:val="0"/>
          <w:marRight w:val="0"/>
          <w:marTop w:val="0"/>
          <w:marBottom w:val="0"/>
          <w:divBdr>
            <w:top w:val="none" w:sz="0" w:space="0" w:color="auto"/>
            <w:left w:val="none" w:sz="0" w:space="0" w:color="auto"/>
            <w:bottom w:val="none" w:sz="0" w:space="0" w:color="auto"/>
            <w:right w:val="none" w:sz="0" w:space="0" w:color="auto"/>
          </w:divBdr>
          <w:divsChild>
            <w:div w:id="1363478350">
              <w:marLeft w:val="0"/>
              <w:marRight w:val="0"/>
              <w:marTop w:val="0"/>
              <w:marBottom w:val="0"/>
              <w:divBdr>
                <w:top w:val="none" w:sz="0" w:space="0" w:color="auto"/>
                <w:left w:val="none" w:sz="0" w:space="0" w:color="auto"/>
                <w:bottom w:val="none" w:sz="0" w:space="0" w:color="auto"/>
                <w:right w:val="none" w:sz="0" w:space="0" w:color="auto"/>
              </w:divBdr>
              <w:divsChild>
                <w:div w:id="2696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3060">
      <w:bodyDiv w:val="1"/>
      <w:marLeft w:val="0"/>
      <w:marRight w:val="0"/>
      <w:marTop w:val="0"/>
      <w:marBottom w:val="0"/>
      <w:divBdr>
        <w:top w:val="none" w:sz="0" w:space="0" w:color="auto"/>
        <w:left w:val="none" w:sz="0" w:space="0" w:color="auto"/>
        <w:bottom w:val="none" w:sz="0" w:space="0" w:color="auto"/>
        <w:right w:val="none" w:sz="0" w:space="0" w:color="auto"/>
      </w:divBdr>
      <w:divsChild>
        <w:div w:id="401220840">
          <w:marLeft w:val="0"/>
          <w:marRight w:val="0"/>
          <w:marTop w:val="0"/>
          <w:marBottom w:val="0"/>
          <w:divBdr>
            <w:top w:val="none" w:sz="0" w:space="0" w:color="auto"/>
            <w:left w:val="none" w:sz="0" w:space="0" w:color="auto"/>
            <w:bottom w:val="none" w:sz="0" w:space="0" w:color="auto"/>
            <w:right w:val="none" w:sz="0" w:space="0" w:color="auto"/>
          </w:divBdr>
          <w:divsChild>
            <w:div w:id="784933224">
              <w:marLeft w:val="0"/>
              <w:marRight w:val="0"/>
              <w:marTop w:val="0"/>
              <w:marBottom w:val="0"/>
              <w:divBdr>
                <w:top w:val="none" w:sz="0" w:space="0" w:color="auto"/>
                <w:left w:val="none" w:sz="0" w:space="0" w:color="auto"/>
                <w:bottom w:val="none" w:sz="0" w:space="0" w:color="auto"/>
                <w:right w:val="none" w:sz="0" w:space="0" w:color="auto"/>
              </w:divBdr>
              <w:divsChild>
                <w:div w:id="12023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083">
      <w:bodyDiv w:val="1"/>
      <w:marLeft w:val="0"/>
      <w:marRight w:val="0"/>
      <w:marTop w:val="0"/>
      <w:marBottom w:val="0"/>
      <w:divBdr>
        <w:top w:val="none" w:sz="0" w:space="0" w:color="auto"/>
        <w:left w:val="none" w:sz="0" w:space="0" w:color="auto"/>
        <w:bottom w:val="none" w:sz="0" w:space="0" w:color="auto"/>
        <w:right w:val="none" w:sz="0" w:space="0" w:color="auto"/>
      </w:divBdr>
    </w:div>
    <w:div w:id="1972856733">
      <w:bodyDiv w:val="1"/>
      <w:marLeft w:val="0"/>
      <w:marRight w:val="0"/>
      <w:marTop w:val="0"/>
      <w:marBottom w:val="0"/>
      <w:divBdr>
        <w:top w:val="none" w:sz="0" w:space="0" w:color="auto"/>
        <w:left w:val="none" w:sz="0" w:space="0" w:color="auto"/>
        <w:bottom w:val="none" w:sz="0" w:space="0" w:color="auto"/>
        <w:right w:val="none" w:sz="0" w:space="0" w:color="auto"/>
      </w:divBdr>
    </w:div>
    <w:div w:id="21199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0/jphil1991881111" TargetMode="External"/><Relationship Id="rId13" Type="http://schemas.openxmlformats.org/officeDocument/2006/relationships/hyperlink" Target="https://doi.org/10.1093/biolinnean/blz087" TargetMode="External"/><Relationship Id="rId18" Type="http://schemas.openxmlformats.org/officeDocument/2006/relationships/hyperlink" Target="https://doi.org/10.7551/mitpress/5172.001.00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93/bjps/axp036" TargetMode="External"/><Relationship Id="rId7" Type="http://schemas.openxmlformats.org/officeDocument/2006/relationships/hyperlink" Target="https://doi.org/10.1093/biolinnean/blac058" TargetMode="External"/><Relationship Id="rId12" Type="http://schemas.openxmlformats.org/officeDocument/2006/relationships/hyperlink" Target="https://doi.org/10.1016/0039-3681(81)90015-7" TargetMode="External"/><Relationship Id="rId17" Type="http://schemas.openxmlformats.org/officeDocument/2006/relationships/hyperlink" Target="https://doi.org/10.2138/am.2008.295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7/9781108560764" TargetMode="External"/><Relationship Id="rId20" Type="http://schemas.openxmlformats.org/officeDocument/2006/relationships/hyperlink" Target="https://doi.org/10.1016/j.shpsc.2015.12.00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shpsa.2021.09.007" TargetMode="External"/><Relationship Id="rId24" Type="http://schemas.openxmlformats.org/officeDocument/2006/relationships/hyperlink" Target="https://doi.org/10.1093/biolinnean/blac141" TargetMode="External"/><Relationship Id="rId5" Type="http://schemas.openxmlformats.org/officeDocument/2006/relationships/footnotes" Target="footnotes.xml"/><Relationship Id="rId15" Type="http://schemas.openxmlformats.org/officeDocument/2006/relationships/hyperlink" Target="https://doi.org/10.1086/692146" TargetMode="External"/><Relationship Id="rId23" Type="http://schemas.openxmlformats.org/officeDocument/2006/relationships/hyperlink" Target="https://doi.org/10.1016/j.shpsc.2011.05.010" TargetMode="External"/><Relationship Id="rId28" Type="http://schemas.openxmlformats.org/officeDocument/2006/relationships/theme" Target="theme/theme1.xml"/><Relationship Id="rId10" Type="http://schemas.openxmlformats.org/officeDocument/2006/relationships/hyperlink" Target="https://doi.org/10.1086/594507" TargetMode="External"/><Relationship Id="rId19" Type="http://schemas.openxmlformats.org/officeDocument/2006/relationships/hyperlink" Target="https://doi.org/10.1016/j.shpsc.2015.12.002" TargetMode="External"/><Relationship Id="rId4" Type="http://schemas.openxmlformats.org/officeDocument/2006/relationships/webSettings" Target="webSettings.xml"/><Relationship Id="rId9" Type="http://schemas.openxmlformats.org/officeDocument/2006/relationships/hyperlink" Target="https://doi.org/10.5840/monist19927516" TargetMode="External"/><Relationship Id="rId14" Type="http://schemas.openxmlformats.org/officeDocument/2006/relationships/hyperlink" Target="https://doi.org/10.1002/9780470696590.ch28" TargetMode="External"/><Relationship Id="rId22" Type="http://schemas.openxmlformats.org/officeDocument/2006/relationships/hyperlink" Target="https://doi.org/10.1093/bjps/axq03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989C9-CD6C-834D-A457-4B259421AC4B}">
  <we:reference id="f78a3046-9e99-4300-aa2b-5814002b01a2" version="1.35.0.0" store="EXCatalog" storeType="EXCatalog"/>
  <we:alternateReferences>
    <we:reference id="WA104382081" version="1.35.0.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E5B46-1C1C-4DF7-8935-C45306E7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20</Pages>
  <Words>9888</Words>
  <Characters>56368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Gunnar O</dc:creator>
  <cp:keywords/>
  <dc:description/>
  <cp:lastModifiedBy>Babcock, Gunnar O</cp:lastModifiedBy>
  <cp:revision>78</cp:revision>
  <cp:lastPrinted>2022-10-08T18:27:00Z</cp:lastPrinted>
  <dcterms:created xsi:type="dcterms:W3CDTF">2022-10-08T18:27:00Z</dcterms:created>
  <dcterms:modified xsi:type="dcterms:W3CDTF">2023-02-14T02:49:00Z</dcterms:modified>
</cp:coreProperties>
</file>