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000005" w14:textId="77777777" w:rsidR="005F0CE3" w:rsidRDefault="005F0CE3">
      <w:pPr>
        <w:pBdr>
          <w:top w:val="nil"/>
          <w:left w:val="nil"/>
          <w:bottom w:val="nil"/>
          <w:right w:val="nil"/>
          <w:between w:val="nil"/>
        </w:pBdr>
        <w:jc w:val="both"/>
        <w:rPr>
          <w:b/>
          <w:color w:val="000000"/>
        </w:rPr>
      </w:pPr>
    </w:p>
    <w:p w14:paraId="0000001B" w14:textId="6E2CF43E" w:rsidR="005F0CE3" w:rsidRPr="008E4D65" w:rsidRDefault="00DB7AC4" w:rsidP="008E4D65">
      <w:pPr>
        <w:pBdr>
          <w:top w:val="nil"/>
          <w:left w:val="nil"/>
          <w:bottom w:val="nil"/>
          <w:right w:val="nil"/>
          <w:between w:val="nil"/>
        </w:pBdr>
        <w:spacing w:after="120"/>
        <w:jc w:val="right"/>
        <w:rPr>
          <w:b/>
          <w:sz w:val="36"/>
          <w:lang w:val="en-US"/>
        </w:rPr>
      </w:pPr>
      <w:r w:rsidRPr="008E4D65">
        <w:rPr>
          <w:b/>
          <w:sz w:val="36"/>
          <w:lang w:val="en-US"/>
        </w:rPr>
        <w:t>Interactive hypotheses: towards a dialogical foundation of surrogate reasoning</w:t>
      </w:r>
      <w:r w:rsidR="008E4D65">
        <w:rPr>
          <w:rStyle w:val="Refdenotaalpie"/>
          <w:b/>
          <w:sz w:val="36"/>
          <w:lang w:val="en-US"/>
        </w:rPr>
        <w:footnoteReference w:id="1"/>
      </w:r>
    </w:p>
    <w:p w14:paraId="0000001C" w14:textId="0F2046AE" w:rsidR="005F0CE3" w:rsidRDefault="005F0CE3">
      <w:pPr>
        <w:pBdr>
          <w:top w:val="nil"/>
          <w:left w:val="nil"/>
          <w:bottom w:val="nil"/>
          <w:right w:val="nil"/>
          <w:between w:val="nil"/>
        </w:pBdr>
        <w:spacing w:after="120"/>
        <w:jc w:val="both"/>
        <w:rPr>
          <w:b/>
          <w:lang w:val="en-US"/>
        </w:rPr>
      </w:pPr>
    </w:p>
    <w:p w14:paraId="653FA19F" w14:textId="77777777" w:rsidR="008E4D65" w:rsidRPr="008E4D65" w:rsidRDefault="008E4D65" w:rsidP="008E4D65">
      <w:pPr>
        <w:jc w:val="right"/>
        <w:rPr>
          <w:b/>
          <w:sz w:val="28"/>
        </w:rPr>
      </w:pPr>
      <w:r w:rsidRPr="008E4D65">
        <w:rPr>
          <w:b/>
          <w:sz w:val="28"/>
        </w:rPr>
        <w:t>Juan Redmond</w:t>
      </w:r>
    </w:p>
    <w:p w14:paraId="55283457" w14:textId="77777777" w:rsidR="008E4D65" w:rsidRDefault="008E4D65" w:rsidP="008E4D65">
      <w:pPr>
        <w:jc w:val="right"/>
      </w:pPr>
      <w:r>
        <w:t>Instituto de Filosofía, Universidad de Valparaíso</w:t>
      </w:r>
    </w:p>
    <w:p w14:paraId="026CD6CF" w14:textId="77777777" w:rsidR="008E4D65" w:rsidRDefault="008E4D65" w:rsidP="008E4D65">
      <w:pPr>
        <w:jc w:val="right"/>
      </w:pPr>
      <w:r>
        <w:t>Valparaíso, Chile</w:t>
      </w:r>
    </w:p>
    <w:p w14:paraId="24797793" w14:textId="77777777" w:rsidR="008E4D65" w:rsidRDefault="008E4D65" w:rsidP="008E4D65">
      <w:pPr>
        <w:jc w:val="right"/>
      </w:pPr>
      <w:r>
        <w:t>juan.redmond@uv.cl</w:t>
      </w:r>
    </w:p>
    <w:p w14:paraId="62ED1AF8" w14:textId="77777777" w:rsidR="008E4D65" w:rsidRDefault="008E4D65" w:rsidP="008E4D65">
      <w:pPr>
        <w:jc w:val="right"/>
      </w:pPr>
      <w:r>
        <w:t>ORCID: https://orcid.org/0000-0003-3436-9490</w:t>
      </w:r>
    </w:p>
    <w:p w14:paraId="3D308166" w14:textId="77777777" w:rsidR="008E4D65" w:rsidRDefault="008E4D65" w:rsidP="008E4D65">
      <w:pPr>
        <w:jc w:val="right"/>
      </w:pPr>
    </w:p>
    <w:p w14:paraId="08E0EFB6" w14:textId="77777777" w:rsidR="008E4D65" w:rsidRPr="008E4D65" w:rsidRDefault="008E4D65" w:rsidP="008E4D65">
      <w:pPr>
        <w:jc w:val="right"/>
        <w:rPr>
          <w:b/>
          <w:sz w:val="28"/>
        </w:rPr>
      </w:pPr>
      <w:r w:rsidRPr="008E4D65">
        <w:rPr>
          <w:b/>
          <w:sz w:val="28"/>
        </w:rPr>
        <w:t>Rodrigo Lopez-Orellana</w:t>
      </w:r>
    </w:p>
    <w:p w14:paraId="3858E1CC" w14:textId="77777777" w:rsidR="008E4D65" w:rsidRDefault="008E4D65" w:rsidP="008E4D65">
      <w:pPr>
        <w:jc w:val="right"/>
      </w:pPr>
      <w:r>
        <w:t>Instituto de Filosofía, Universidad de Valparaíso</w:t>
      </w:r>
    </w:p>
    <w:p w14:paraId="44DB304B" w14:textId="77777777" w:rsidR="008E4D65" w:rsidRDefault="008E4D65" w:rsidP="008E4D65">
      <w:pPr>
        <w:jc w:val="right"/>
      </w:pPr>
      <w:r>
        <w:t>Valparaíso, Chile</w:t>
      </w:r>
    </w:p>
    <w:p w14:paraId="27D87747" w14:textId="77777777" w:rsidR="008E4D65" w:rsidRDefault="008E4D65" w:rsidP="008E4D65">
      <w:pPr>
        <w:jc w:val="right"/>
      </w:pPr>
      <w:r>
        <w:t>rodrigo.lopez@uv.cl</w:t>
      </w:r>
    </w:p>
    <w:p w14:paraId="3664A3F4" w14:textId="77777777" w:rsidR="008E4D65" w:rsidRPr="00243C32" w:rsidRDefault="008E4D65" w:rsidP="008E4D65">
      <w:pPr>
        <w:jc w:val="right"/>
        <w:rPr>
          <w:lang w:val="en-US"/>
        </w:rPr>
      </w:pPr>
      <w:r w:rsidRPr="00243C32">
        <w:rPr>
          <w:lang w:val="en-US"/>
        </w:rPr>
        <w:t>ORCID: https://orcid.org/0000-0002-3576-0136</w:t>
      </w:r>
    </w:p>
    <w:p w14:paraId="4DF29438" w14:textId="77777777" w:rsidR="008E4D65" w:rsidRPr="00243C32" w:rsidRDefault="008E4D65" w:rsidP="008E4D65">
      <w:pPr>
        <w:pBdr>
          <w:top w:val="nil"/>
          <w:left w:val="nil"/>
          <w:bottom w:val="nil"/>
          <w:right w:val="nil"/>
          <w:between w:val="nil"/>
        </w:pBdr>
        <w:spacing w:after="120"/>
        <w:jc w:val="both"/>
        <w:rPr>
          <w:b/>
          <w:color w:val="000000"/>
          <w:lang w:val="en-US"/>
        </w:rPr>
      </w:pPr>
    </w:p>
    <w:p w14:paraId="6444489E" w14:textId="2AA2B336" w:rsidR="008E4D65" w:rsidRDefault="008E4D65">
      <w:pPr>
        <w:pBdr>
          <w:top w:val="nil"/>
          <w:left w:val="nil"/>
          <w:bottom w:val="nil"/>
          <w:right w:val="nil"/>
          <w:between w:val="nil"/>
        </w:pBdr>
        <w:spacing w:after="120"/>
        <w:jc w:val="both"/>
        <w:rPr>
          <w:b/>
          <w:lang w:val="en-US"/>
        </w:rPr>
      </w:pPr>
    </w:p>
    <w:p w14:paraId="7B1B38CC" w14:textId="77777777" w:rsidR="008E4D65" w:rsidRPr="00381E1D" w:rsidRDefault="008E4D65">
      <w:pPr>
        <w:pBdr>
          <w:top w:val="nil"/>
          <w:left w:val="nil"/>
          <w:bottom w:val="nil"/>
          <w:right w:val="nil"/>
          <w:between w:val="nil"/>
        </w:pBdr>
        <w:spacing w:after="120"/>
        <w:jc w:val="both"/>
        <w:rPr>
          <w:b/>
          <w:lang w:val="en-US"/>
        </w:rPr>
      </w:pPr>
    </w:p>
    <w:p w14:paraId="0000001D" w14:textId="77777777" w:rsidR="005F0CE3" w:rsidRPr="00381E1D" w:rsidRDefault="00000000">
      <w:pPr>
        <w:pBdr>
          <w:top w:val="nil"/>
          <w:left w:val="nil"/>
          <w:bottom w:val="nil"/>
          <w:right w:val="nil"/>
          <w:between w:val="nil"/>
        </w:pBdr>
        <w:spacing w:after="120"/>
        <w:jc w:val="both"/>
        <w:rPr>
          <w:b/>
          <w:lang w:val="en-US"/>
        </w:rPr>
      </w:pPr>
      <w:sdt>
        <w:sdtPr>
          <w:tag w:val="goog_rdk_1"/>
          <w:id w:val="1476564079"/>
        </w:sdtPr>
        <w:sdtContent/>
      </w:sdt>
      <w:r w:rsidR="00DB7AC4" w:rsidRPr="00381E1D">
        <w:rPr>
          <w:b/>
          <w:lang w:val="en-US"/>
        </w:rPr>
        <w:t>Abstract</w:t>
      </w:r>
    </w:p>
    <w:p w14:paraId="13B162E9" w14:textId="77777777" w:rsidR="00381E1D" w:rsidRPr="00381E1D" w:rsidRDefault="00381E1D" w:rsidP="00381E1D">
      <w:pPr>
        <w:pBdr>
          <w:top w:val="nil"/>
          <w:left w:val="nil"/>
          <w:bottom w:val="nil"/>
          <w:right w:val="nil"/>
          <w:between w:val="nil"/>
        </w:pBdr>
        <w:spacing w:after="120"/>
        <w:jc w:val="both"/>
        <w:rPr>
          <w:lang w:val="en-US"/>
        </w:rPr>
      </w:pPr>
      <w:r w:rsidRPr="00381E1D">
        <w:rPr>
          <w:lang w:val="en-US"/>
        </w:rPr>
        <w:t>The aim of this paper is to propose a logical justification for the process of surrogate reasoning in modeling practice in science. To this end, we understand hypothesis generation as the creation of an interactive, formal dialogue between the model and the target system. In order to describe this idea from a logical point of view, we will rely on the pragmatic approach of Dialogic as the ideal framework to illustrate logical interactions.</w:t>
      </w:r>
    </w:p>
    <w:p w14:paraId="0000001F" w14:textId="77777777" w:rsidR="005F0CE3" w:rsidRPr="00381E1D" w:rsidRDefault="00DB7AC4">
      <w:pPr>
        <w:pBdr>
          <w:top w:val="nil"/>
          <w:left w:val="nil"/>
          <w:bottom w:val="nil"/>
          <w:right w:val="nil"/>
          <w:between w:val="nil"/>
        </w:pBdr>
        <w:spacing w:after="120"/>
        <w:jc w:val="both"/>
        <w:rPr>
          <w:lang w:val="en-US"/>
        </w:rPr>
      </w:pPr>
      <w:r w:rsidRPr="00381E1D">
        <w:rPr>
          <w:b/>
          <w:lang w:val="en-US"/>
        </w:rPr>
        <w:t>Keywords:</w:t>
      </w:r>
      <w:r w:rsidRPr="00381E1D">
        <w:rPr>
          <w:lang w:val="en-US"/>
        </w:rPr>
        <w:t xml:space="preserve"> hypothesis, interaction, scientific modeling, dialogic, surrogate reasoning.</w:t>
      </w:r>
    </w:p>
    <w:p w14:paraId="00000020" w14:textId="77777777" w:rsidR="005F0CE3" w:rsidRPr="00381E1D" w:rsidRDefault="005F0CE3">
      <w:pPr>
        <w:pBdr>
          <w:top w:val="nil"/>
          <w:left w:val="nil"/>
          <w:bottom w:val="nil"/>
          <w:right w:val="nil"/>
          <w:between w:val="nil"/>
        </w:pBdr>
        <w:jc w:val="both"/>
        <w:rPr>
          <w:lang w:val="en-US"/>
        </w:rPr>
      </w:pPr>
    </w:p>
    <w:p w14:paraId="00000021" w14:textId="77777777" w:rsidR="005F0CE3" w:rsidRPr="00243C32" w:rsidRDefault="005F0CE3">
      <w:pPr>
        <w:pBdr>
          <w:top w:val="nil"/>
          <w:left w:val="nil"/>
          <w:bottom w:val="nil"/>
          <w:right w:val="nil"/>
          <w:between w:val="nil"/>
        </w:pBdr>
        <w:jc w:val="both"/>
        <w:rPr>
          <w:color w:val="000000"/>
          <w:lang w:val="en-US"/>
        </w:rPr>
      </w:pPr>
    </w:p>
    <w:p w14:paraId="00000022" w14:textId="77777777" w:rsidR="005F0CE3" w:rsidRPr="00243C32" w:rsidRDefault="005F0CE3">
      <w:pPr>
        <w:pBdr>
          <w:top w:val="nil"/>
          <w:left w:val="nil"/>
          <w:bottom w:val="nil"/>
          <w:right w:val="nil"/>
          <w:between w:val="nil"/>
        </w:pBdr>
        <w:jc w:val="both"/>
        <w:rPr>
          <w:color w:val="000000"/>
          <w:lang w:val="en-US"/>
        </w:rPr>
      </w:pPr>
    </w:p>
    <w:p w14:paraId="00000023" w14:textId="77777777" w:rsidR="005F0CE3" w:rsidRPr="00243C32" w:rsidRDefault="005F0CE3">
      <w:pPr>
        <w:pBdr>
          <w:top w:val="nil"/>
          <w:left w:val="nil"/>
          <w:bottom w:val="nil"/>
          <w:right w:val="nil"/>
          <w:between w:val="nil"/>
        </w:pBdr>
        <w:jc w:val="both"/>
        <w:rPr>
          <w:color w:val="000000"/>
          <w:lang w:val="en-US"/>
        </w:rPr>
      </w:pPr>
    </w:p>
    <w:p w14:paraId="00000024" w14:textId="77777777" w:rsidR="005F0CE3" w:rsidRPr="00243C32" w:rsidRDefault="005F0CE3">
      <w:pPr>
        <w:pBdr>
          <w:top w:val="nil"/>
          <w:left w:val="nil"/>
          <w:bottom w:val="nil"/>
          <w:right w:val="nil"/>
          <w:between w:val="nil"/>
        </w:pBdr>
        <w:jc w:val="both"/>
        <w:rPr>
          <w:color w:val="000000"/>
          <w:lang w:val="en-US"/>
        </w:rPr>
      </w:pPr>
    </w:p>
    <w:p w14:paraId="00000025" w14:textId="77777777" w:rsidR="005F0CE3" w:rsidRPr="00243C32" w:rsidRDefault="00DB7AC4">
      <w:pPr>
        <w:pBdr>
          <w:top w:val="nil"/>
          <w:left w:val="nil"/>
          <w:bottom w:val="nil"/>
          <w:right w:val="nil"/>
          <w:between w:val="nil"/>
        </w:pBdr>
        <w:jc w:val="both"/>
        <w:rPr>
          <w:b/>
          <w:color w:val="000000"/>
          <w:lang w:val="fr-FR"/>
        </w:rPr>
      </w:pPr>
      <w:r w:rsidRPr="00243C32">
        <w:rPr>
          <w:b/>
          <w:color w:val="000000"/>
          <w:lang w:val="fr-FR"/>
        </w:rPr>
        <w:t>1. Introduction</w:t>
      </w:r>
    </w:p>
    <w:p w14:paraId="00000026" w14:textId="77777777" w:rsidR="005F0CE3" w:rsidRPr="00243C32" w:rsidRDefault="005F0CE3">
      <w:pPr>
        <w:pBdr>
          <w:top w:val="nil"/>
          <w:left w:val="nil"/>
          <w:bottom w:val="nil"/>
          <w:right w:val="nil"/>
          <w:between w:val="nil"/>
        </w:pBdr>
        <w:jc w:val="both"/>
        <w:rPr>
          <w:b/>
          <w:color w:val="000000"/>
          <w:lang w:val="fr-FR"/>
        </w:rPr>
      </w:pPr>
    </w:p>
    <w:p w14:paraId="00000027" w14:textId="77777777" w:rsidR="005F0CE3" w:rsidRPr="00243C32" w:rsidRDefault="00DB7AC4">
      <w:pPr>
        <w:jc w:val="right"/>
        <w:rPr>
          <w:sz w:val="20"/>
          <w:szCs w:val="20"/>
          <w:lang w:val="fr-FR"/>
        </w:rPr>
      </w:pPr>
      <w:r w:rsidRPr="00243C32">
        <w:rPr>
          <w:sz w:val="20"/>
          <w:szCs w:val="20"/>
          <w:lang w:val="fr-FR"/>
        </w:rPr>
        <w:t>La recherche scientifique est donc un dialogue entre l’esprit et la nature. La nature</w:t>
      </w:r>
    </w:p>
    <w:p w14:paraId="00000028" w14:textId="77777777" w:rsidR="005F0CE3" w:rsidRPr="00243C32" w:rsidRDefault="00DB7AC4">
      <w:pPr>
        <w:jc w:val="right"/>
        <w:rPr>
          <w:sz w:val="20"/>
          <w:szCs w:val="20"/>
          <w:lang w:val="fr-FR"/>
        </w:rPr>
      </w:pPr>
      <w:r w:rsidRPr="00243C32">
        <w:rPr>
          <w:sz w:val="20"/>
          <w:szCs w:val="20"/>
          <w:lang w:val="fr-FR"/>
        </w:rPr>
        <w:t>éveille notre curiosité; nous lui posons des questions; ses réponses donnent à l’entretien</w:t>
      </w:r>
    </w:p>
    <w:p w14:paraId="00000029" w14:textId="77777777" w:rsidR="005F0CE3" w:rsidRPr="00243C32" w:rsidRDefault="00DB7AC4">
      <w:pPr>
        <w:jc w:val="right"/>
        <w:rPr>
          <w:sz w:val="20"/>
          <w:szCs w:val="20"/>
          <w:lang w:val="fr-FR"/>
        </w:rPr>
      </w:pPr>
      <w:r w:rsidRPr="00243C32">
        <w:rPr>
          <w:sz w:val="20"/>
          <w:szCs w:val="20"/>
          <w:lang w:val="fr-FR"/>
        </w:rPr>
        <w:t>une tournure imprévue, provoquant des questions nouvelles auxquelles la nature</w:t>
      </w:r>
    </w:p>
    <w:p w14:paraId="0000002A" w14:textId="77777777" w:rsidR="005F0CE3" w:rsidRPr="00243C32" w:rsidRDefault="00DB7AC4">
      <w:pPr>
        <w:pBdr>
          <w:top w:val="nil"/>
          <w:left w:val="nil"/>
          <w:bottom w:val="nil"/>
          <w:right w:val="nil"/>
          <w:between w:val="nil"/>
        </w:pBdr>
        <w:jc w:val="right"/>
        <w:rPr>
          <w:color w:val="000000"/>
          <w:sz w:val="20"/>
          <w:szCs w:val="20"/>
          <w:lang w:val="fr-FR"/>
        </w:rPr>
      </w:pPr>
      <w:r w:rsidRPr="00243C32">
        <w:rPr>
          <w:color w:val="000000"/>
          <w:sz w:val="20"/>
          <w:szCs w:val="20"/>
          <w:lang w:val="fr-FR"/>
        </w:rPr>
        <w:t>réplique en suggérant de nouvelles idées, et ainsi de suite indéfiniment.</w:t>
      </w:r>
    </w:p>
    <w:p w14:paraId="0000002B" w14:textId="77777777" w:rsidR="005F0CE3" w:rsidRPr="00243C32" w:rsidRDefault="00DB7AC4">
      <w:pPr>
        <w:pBdr>
          <w:top w:val="nil"/>
          <w:left w:val="nil"/>
          <w:bottom w:val="nil"/>
          <w:right w:val="nil"/>
          <w:between w:val="nil"/>
        </w:pBdr>
        <w:jc w:val="right"/>
        <w:rPr>
          <w:color w:val="000000"/>
          <w:sz w:val="20"/>
          <w:szCs w:val="20"/>
          <w:lang w:val="en-US"/>
        </w:rPr>
      </w:pPr>
      <w:r w:rsidRPr="00243C32">
        <w:rPr>
          <w:color w:val="000000"/>
          <w:sz w:val="20"/>
          <w:szCs w:val="20"/>
          <w:lang w:val="en-US"/>
        </w:rPr>
        <w:t>(Bergson, 1934, p. 258)</w:t>
      </w:r>
    </w:p>
    <w:p w14:paraId="0000002C" w14:textId="77777777" w:rsidR="005F0CE3" w:rsidRPr="00243C32" w:rsidRDefault="005F0CE3">
      <w:pPr>
        <w:pBdr>
          <w:top w:val="nil"/>
          <w:left w:val="nil"/>
          <w:bottom w:val="nil"/>
          <w:right w:val="nil"/>
          <w:between w:val="nil"/>
        </w:pBdr>
        <w:jc w:val="both"/>
        <w:rPr>
          <w:color w:val="0000CC"/>
          <w:sz w:val="22"/>
          <w:szCs w:val="22"/>
          <w:lang w:val="en-US"/>
        </w:rPr>
      </w:pPr>
    </w:p>
    <w:p w14:paraId="0000002D" w14:textId="67298B07" w:rsidR="005F0CE3" w:rsidRPr="00243C32" w:rsidRDefault="00DB7AC4">
      <w:pPr>
        <w:pBdr>
          <w:top w:val="nil"/>
          <w:left w:val="nil"/>
          <w:bottom w:val="nil"/>
          <w:right w:val="nil"/>
          <w:between w:val="nil"/>
        </w:pBdr>
        <w:jc w:val="both"/>
        <w:rPr>
          <w:color w:val="000000"/>
          <w:lang w:val="en-US"/>
        </w:rPr>
      </w:pPr>
      <w:r w:rsidRPr="00243C32">
        <w:rPr>
          <w:color w:val="000000"/>
          <w:lang w:val="en-US"/>
        </w:rPr>
        <w:t xml:space="preserve">This paper aims to propose a logical-dialogical approach to the generation of hypotheses in the practice of modeling in science. Our proposal </w:t>
      </w:r>
      <w:r w:rsidRPr="00243C32">
        <w:rPr>
          <w:lang w:val="en-US"/>
        </w:rPr>
        <w:t>should</w:t>
      </w:r>
      <w:r w:rsidRPr="00243C32">
        <w:rPr>
          <w:color w:val="000000"/>
          <w:lang w:val="en-US"/>
        </w:rPr>
        <w:t xml:space="preserve"> be considered as </w:t>
      </w:r>
      <w:r w:rsidRPr="00243C32">
        <w:rPr>
          <w:lang w:val="en-US"/>
        </w:rPr>
        <w:t>a response</w:t>
      </w:r>
      <w:r w:rsidRPr="00243C32">
        <w:rPr>
          <w:color w:val="000000"/>
          <w:lang w:val="en-US"/>
        </w:rPr>
        <w:t xml:space="preserve"> to </w:t>
      </w:r>
      <w:r w:rsidRPr="00243C32">
        <w:rPr>
          <w:color w:val="000000"/>
          <w:lang w:val="en-US"/>
        </w:rPr>
        <w:lastRenderedPageBreak/>
        <w:t xml:space="preserve">Contessa's statement about surrogate reasoning: "an activity as mysterious and unfathomable as soothsaying or divination" (2007: 61). In effect, Contessa refers to the 'obscure' relation between epistemic representation and valid surrogative reasoning. </w:t>
      </w:r>
      <w:r w:rsidRPr="00243C32">
        <w:rPr>
          <w:lang w:val="en-US"/>
        </w:rPr>
        <w:t>Nevertheless,</w:t>
      </w:r>
      <w:r w:rsidRPr="00243C32">
        <w:rPr>
          <w:color w:val="000000"/>
          <w:lang w:val="en-US"/>
        </w:rPr>
        <w:t xml:space="preserve"> the aim of the present article is not to clarify </w:t>
      </w:r>
      <w:r w:rsidRPr="00243C32">
        <w:rPr>
          <w:lang w:val="en-US"/>
        </w:rPr>
        <w:t>said</w:t>
      </w:r>
      <w:r w:rsidRPr="00243C32">
        <w:rPr>
          <w:color w:val="000000"/>
          <w:lang w:val="en-US"/>
        </w:rPr>
        <w:t xml:space="preserve"> relation, </w:t>
      </w:r>
      <w:r w:rsidRPr="00243C32">
        <w:rPr>
          <w:lang w:val="en-US"/>
        </w:rPr>
        <w:t>as</w:t>
      </w:r>
      <w:r w:rsidRPr="00243C32">
        <w:rPr>
          <w:color w:val="000000"/>
          <w:lang w:val="en-US"/>
        </w:rPr>
        <w:t xml:space="preserve"> we distance ourselves from the notion of representation. On the contrary, our </w:t>
      </w:r>
      <w:r w:rsidRPr="00243C32">
        <w:rPr>
          <w:lang w:val="en-US"/>
        </w:rPr>
        <w:t>objective</w:t>
      </w:r>
      <w:r w:rsidRPr="00243C32">
        <w:rPr>
          <w:color w:val="000000"/>
          <w:lang w:val="en-US"/>
        </w:rPr>
        <w:t xml:space="preserve"> is to fill the </w:t>
      </w:r>
      <w:r w:rsidRPr="00243C32">
        <w:rPr>
          <w:lang w:val="en-US"/>
        </w:rPr>
        <w:t>void</w:t>
      </w:r>
      <w:r w:rsidRPr="00243C32">
        <w:rPr>
          <w:color w:val="000000"/>
          <w:lang w:val="en-US"/>
        </w:rPr>
        <w:t xml:space="preserve"> </w:t>
      </w:r>
      <w:r w:rsidRPr="00243C32">
        <w:rPr>
          <w:lang w:val="en-US"/>
        </w:rPr>
        <w:t>described</w:t>
      </w:r>
      <w:r w:rsidRPr="00243C32">
        <w:rPr>
          <w:color w:val="000000"/>
          <w:lang w:val="en-US"/>
        </w:rPr>
        <w:t xml:space="preserve"> by Contessa with a proposal </w:t>
      </w:r>
      <w:r w:rsidRPr="00243C32">
        <w:rPr>
          <w:lang w:val="en-US"/>
        </w:rPr>
        <w:t>which connects</w:t>
      </w:r>
      <w:r w:rsidRPr="00243C32">
        <w:rPr>
          <w:color w:val="000000"/>
          <w:lang w:val="en-US"/>
        </w:rPr>
        <w:t xml:space="preserve"> surrogate reasoning to a logical foundation. Nor do we argue against the idea of grounding surrogate reasoning </w:t>
      </w:r>
      <w:r w:rsidRPr="00243C32">
        <w:rPr>
          <w:lang w:val="en-US"/>
        </w:rPr>
        <w:t>i</w:t>
      </w:r>
      <w:r w:rsidRPr="00243C32">
        <w:rPr>
          <w:color w:val="000000"/>
          <w:lang w:val="en-US"/>
        </w:rPr>
        <w:t xml:space="preserve">n the notion of representation. Therefore, our proposal of a </w:t>
      </w:r>
      <w:r w:rsidRPr="00243C32">
        <w:rPr>
          <w:lang w:val="en-US"/>
        </w:rPr>
        <w:t>d</w:t>
      </w:r>
      <w:r w:rsidRPr="00243C32">
        <w:rPr>
          <w:color w:val="000000"/>
          <w:lang w:val="en-US"/>
        </w:rPr>
        <w:t>ialogical approach to hypothesis generation, which does not require the above argumentation, should be considered on a stand-alone basis.</w:t>
      </w:r>
    </w:p>
    <w:p w14:paraId="0000002E" w14:textId="77777777" w:rsidR="005F0CE3" w:rsidRPr="00243C32" w:rsidRDefault="005F0CE3">
      <w:pPr>
        <w:pBdr>
          <w:top w:val="nil"/>
          <w:left w:val="nil"/>
          <w:bottom w:val="nil"/>
          <w:right w:val="nil"/>
          <w:between w:val="nil"/>
        </w:pBdr>
        <w:jc w:val="both"/>
        <w:rPr>
          <w:color w:val="000000"/>
          <w:lang w:val="en-US"/>
        </w:rPr>
      </w:pPr>
    </w:p>
    <w:p w14:paraId="0000002F" w14:textId="453E62D1" w:rsidR="005F0CE3" w:rsidRPr="00243C32" w:rsidRDefault="00DB7AC4">
      <w:pPr>
        <w:pBdr>
          <w:top w:val="nil"/>
          <w:left w:val="nil"/>
          <w:bottom w:val="nil"/>
          <w:right w:val="nil"/>
          <w:between w:val="nil"/>
        </w:pBdr>
        <w:jc w:val="both"/>
        <w:rPr>
          <w:color w:val="000000"/>
          <w:lang w:val="en-US"/>
        </w:rPr>
      </w:pPr>
      <w:r w:rsidRPr="00243C32">
        <w:rPr>
          <w:color w:val="000000"/>
          <w:lang w:val="en-US"/>
        </w:rPr>
        <w:t>When we discuss the relation between representation and surrogate reasoning, we refer to the understanding of surrogate reasoning as, according to Frigg &amp; Nguyen (2017), a “kind of representational-based thinking”. The ide</w:t>
      </w:r>
      <w:r w:rsidRPr="00243C32">
        <w:rPr>
          <w:lang w:val="en-US"/>
        </w:rPr>
        <w:t>a, presented by</w:t>
      </w:r>
      <w:r w:rsidRPr="00243C32">
        <w:rPr>
          <w:color w:val="000000"/>
          <w:lang w:val="en-US"/>
        </w:rPr>
        <w:t xml:space="preserve"> Swoyer (1991, p. 449), </w:t>
      </w:r>
      <w:r w:rsidRPr="00243C32">
        <w:rPr>
          <w:lang w:val="en-US"/>
        </w:rPr>
        <w:t>has been</w:t>
      </w:r>
      <w:r w:rsidRPr="00243C32">
        <w:rPr>
          <w:color w:val="000000"/>
          <w:lang w:val="en-US"/>
        </w:rPr>
        <w:t xml:space="preserve"> define</w:t>
      </w:r>
      <w:r w:rsidRPr="00243C32">
        <w:rPr>
          <w:lang w:val="en-US"/>
        </w:rPr>
        <w:t>d</w:t>
      </w:r>
      <w:r w:rsidRPr="00243C32">
        <w:rPr>
          <w:color w:val="000000"/>
          <w:lang w:val="en-US"/>
        </w:rPr>
        <w:t xml:space="preserve"> </w:t>
      </w:r>
      <w:r w:rsidRPr="00243C32">
        <w:rPr>
          <w:lang w:val="en-US"/>
        </w:rPr>
        <w:t>as a mode of thinking</w:t>
      </w:r>
      <w:r w:rsidRPr="00243C32">
        <w:rPr>
          <w:color w:val="000000"/>
          <w:lang w:val="en-US"/>
        </w:rPr>
        <w:t xml:space="preserve"> based on representation, </w:t>
      </w:r>
      <w:r w:rsidRPr="00243C32">
        <w:rPr>
          <w:lang w:val="en-US"/>
        </w:rPr>
        <w:t>considering</w:t>
      </w:r>
      <w:r w:rsidRPr="00243C32">
        <w:rPr>
          <w:color w:val="000000"/>
          <w:lang w:val="en-US"/>
        </w:rPr>
        <w:t xml:space="preserve"> the </w:t>
      </w:r>
      <w:sdt>
        <w:sdtPr>
          <w:tag w:val="goog_rdk_2"/>
          <w:id w:val="1818606356"/>
        </w:sdtPr>
        <w:sdtContent/>
      </w:sdt>
      <w:r w:rsidR="00CC1F12">
        <w:rPr>
          <w:color w:val="000000"/>
          <w:lang w:val="en-US"/>
        </w:rPr>
        <w:t xml:space="preserve">relation </w:t>
      </w:r>
      <w:r w:rsidRPr="00243C32">
        <w:rPr>
          <w:color w:val="000000"/>
          <w:lang w:val="en-US"/>
        </w:rPr>
        <w:t>between</w:t>
      </w:r>
      <w:r w:rsidRPr="00243C32">
        <w:rPr>
          <w:i/>
          <w:color w:val="000000"/>
          <w:lang w:val="en-US"/>
        </w:rPr>
        <w:t xml:space="preserve"> Models </w:t>
      </w:r>
      <w:r w:rsidRPr="00243C32">
        <w:rPr>
          <w:color w:val="000000"/>
          <w:lang w:val="en-US"/>
        </w:rPr>
        <w:t xml:space="preserve">(hereinafter M) and their </w:t>
      </w:r>
      <w:r w:rsidRPr="00243C32">
        <w:rPr>
          <w:i/>
          <w:color w:val="000000"/>
          <w:lang w:val="en-US"/>
        </w:rPr>
        <w:t>Target Systems</w:t>
      </w:r>
      <w:r w:rsidRPr="00243C32">
        <w:rPr>
          <w:color w:val="000000"/>
          <w:lang w:val="en-US"/>
        </w:rPr>
        <w:t xml:space="preserve"> (hereinafter TS) </w:t>
      </w:r>
      <w:r w:rsidRPr="00243C32">
        <w:rPr>
          <w:lang w:val="en-US"/>
        </w:rPr>
        <w:t>as</w:t>
      </w:r>
      <w:r w:rsidRPr="00243C32">
        <w:rPr>
          <w:color w:val="000000"/>
          <w:lang w:val="en-US"/>
        </w:rPr>
        <w:t xml:space="preserve"> a relation of </w:t>
      </w:r>
      <w:r w:rsidRPr="00243C32">
        <w:rPr>
          <w:i/>
          <w:color w:val="000000"/>
          <w:lang w:val="en-US"/>
        </w:rPr>
        <w:t>structural</w:t>
      </w:r>
      <w:r w:rsidRPr="00243C32">
        <w:rPr>
          <w:color w:val="000000"/>
          <w:lang w:val="en-US"/>
        </w:rPr>
        <w:t xml:space="preserve"> </w:t>
      </w:r>
      <w:r w:rsidRPr="00243C32">
        <w:rPr>
          <w:i/>
          <w:color w:val="000000"/>
          <w:lang w:val="en-US"/>
        </w:rPr>
        <w:t>representation</w:t>
      </w:r>
      <w:r w:rsidRPr="00243C32">
        <w:rPr>
          <w:color w:val="000000"/>
          <w:lang w:val="en-US"/>
        </w:rPr>
        <w:t>:</w:t>
      </w:r>
    </w:p>
    <w:p w14:paraId="00000030" w14:textId="77777777" w:rsidR="005F0CE3" w:rsidRPr="00243C32" w:rsidRDefault="005F0CE3">
      <w:pPr>
        <w:pBdr>
          <w:top w:val="nil"/>
          <w:left w:val="nil"/>
          <w:bottom w:val="nil"/>
          <w:right w:val="nil"/>
          <w:between w:val="nil"/>
        </w:pBdr>
        <w:jc w:val="both"/>
        <w:rPr>
          <w:color w:val="000000"/>
          <w:lang w:val="en-US"/>
        </w:rPr>
      </w:pPr>
    </w:p>
    <w:p w14:paraId="00000031" w14:textId="77777777" w:rsidR="005F0CE3" w:rsidRPr="00243C32" w:rsidRDefault="00DB7AC4">
      <w:pPr>
        <w:pBdr>
          <w:top w:val="nil"/>
          <w:left w:val="nil"/>
          <w:bottom w:val="nil"/>
          <w:right w:val="nil"/>
          <w:between w:val="nil"/>
        </w:pBdr>
        <w:ind w:left="708"/>
        <w:jc w:val="both"/>
        <w:rPr>
          <w:color w:val="000000"/>
          <w:lang w:val="en-US"/>
        </w:rPr>
      </w:pPr>
      <w:r w:rsidRPr="00243C32">
        <w:rPr>
          <w:color w:val="000000"/>
          <w:lang w:val="en-US"/>
        </w:rPr>
        <w:t xml:space="preserve">Structural representation allows us to reason directly about a representation to draw conclusions about the things it represents. By examining the behavior of a scale model of an aircraft in a wind tunnel, we can draw conclusions about the response of a newly designed wing to wind shear, rather than testing it on a Boeing 747 over Denver. By using numbers to represent the lengths of physical objects, we can represent facts about objects numerically, perform calculations of various types, and then translate the results into a conclusion about the original objects. In these cases, we use one type of object as a substitute in our thinking about another, so I'll call it </w:t>
      </w:r>
      <w:r w:rsidRPr="00243C32">
        <w:rPr>
          <w:i/>
          <w:color w:val="000000"/>
          <w:lang w:val="en-US"/>
        </w:rPr>
        <w:t>surrogative reasoning.</w:t>
      </w:r>
      <w:r w:rsidRPr="00243C32">
        <w:rPr>
          <w:color w:val="000000"/>
          <w:lang w:val="en-US"/>
        </w:rPr>
        <w:t xml:space="preserve"> (Swoyer, 1991, p. 449)</w:t>
      </w:r>
    </w:p>
    <w:p w14:paraId="00000032" w14:textId="77777777" w:rsidR="005F0CE3" w:rsidRPr="00243C32" w:rsidRDefault="005F0CE3">
      <w:pPr>
        <w:pBdr>
          <w:top w:val="nil"/>
          <w:left w:val="nil"/>
          <w:bottom w:val="nil"/>
          <w:right w:val="nil"/>
          <w:between w:val="nil"/>
        </w:pBdr>
        <w:jc w:val="both"/>
        <w:rPr>
          <w:color w:val="000000"/>
          <w:lang w:val="en-US"/>
        </w:rPr>
      </w:pPr>
    </w:p>
    <w:p w14:paraId="00000033" w14:textId="77777777" w:rsidR="005F0CE3" w:rsidRPr="00243C32" w:rsidRDefault="00DB7AC4">
      <w:pPr>
        <w:pBdr>
          <w:top w:val="nil"/>
          <w:left w:val="nil"/>
          <w:bottom w:val="nil"/>
          <w:right w:val="nil"/>
          <w:between w:val="nil"/>
        </w:pBdr>
        <w:jc w:val="both"/>
        <w:rPr>
          <w:color w:val="000000"/>
          <w:lang w:val="en-US"/>
        </w:rPr>
      </w:pPr>
      <w:r w:rsidRPr="00243C32">
        <w:rPr>
          <w:color w:val="000000"/>
          <w:lang w:val="en-US"/>
        </w:rPr>
        <w:t xml:space="preserve">Although our proposal is refractory to the notion of representation, we </w:t>
      </w:r>
      <w:r w:rsidRPr="00243C32">
        <w:rPr>
          <w:lang w:val="en-US"/>
        </w:rPr>
        <w:t>will incorporate</w:t>
      </w:r>
      <w:r w:rsidRPr="00243C32">
        <w:rPr>
          <w:color w:val="000000"/>
          <w:lang w:val="en-US"/>
        </w:rPr>
        <w:t xml:space="preserve"> two notions </w:t>
      </w:r>
      <w:r w:rsidRPr="00243C32">
        <w:rPr>
          <w:lang w:val="en-US"/>
        </w:rPr>
        <w:t>from Swoyer</w:t>
      </w:r>
      <w:r w:rsidRPr="00243C32">
        <w:rPr>
          <w:color w:val="000000"/>
          <w:lang w:val="en-US"/>
        </w:rPr>
        <w:t xml:space="preserve"> into our approach, </w:t>
      </w:r>
      <w:r w:rsidRPr="00243C32">
        <w:rPr>
          <w:lang w:val="en-US"/>
        </w:rPr>
        <w:t>albeit</w:t>
      </w:r>
      <w:r w:rsidRPr="00243C32">
        <w:rPr>
          <w:color w:val="000000"/>
          <w:lang w:val="en-US"/>
        </w:rPr>
        <w:t xml:space="preserve"> with </w:t>
      </w:r>
      <w:r w:rsidRPr="00243C32">
        <w:rPr>
          <w:lang w:val="en-US"/>
        </w:rPr>
        <w:t>different</w:t>
      </w:r>
      <w:r w:rsidRPr="00243C32">
        <w:rPr>
          <w:color w:val="000000"/>
          <w:lang w:val="en-US"/>
        </w:rPr>
        <w:t xml:space="preserve"> </w:t>
      </w:r>
      <w:r w:rsidRPr="00243C32">
        <w:rPr>
          <w:lang w:val="en-US"/>
        </w:rPr>
        <w:t>implications</w:t>
      </w:r>
      <w:r w:rsidRPr="00243C32">
        <w:rPr>
          <w:color w:val="000000"/>
          <w:lang w:val="en-US"/>
        </w:rPr>
        <w:t xml:space="preserve">: </w:t>
      </w:r>
      <w:r w:rsidRPr="00243C32">
        <w:rPr>
          <w:i/>
          <w:color w:val="000000"/>
          <w:lang w:val="en-US"/>
        </w:rPr>
        <w:t>hypothesis</w:t>
      </w:r>
      <w:r w:rsidRPr="00243C32">
        <w:rPr>
          <w:color w:val="000000"/>
          <w:lang w:val="en-US"/>
        </w:rPr>
        <w:t xml:space="preserve"> and </w:t>
      </w:r>
      <w:r w:rsidRPr="00243C32">
        <w:rPr>
          <w:i/>
          <w:color w:val="000000"/>
          <w:lang w:val="en-US"/>
        </w:rPr>
        <w:t>substitution</w:t>
      </w:r>
      <w:r w:rsidRPr="00243C32">
        <w:rPr>
          <w:color w:val="000000"/>
          <w:lang w:val="en-US"/>
        </w:rPr>
        <w:t>. Thus, our proposal</w:t>
      </w:r>
      <w:r w:rsidRPr="00243C32">
        <w:rPr>
          <w:lang w:val="en-US"/>
        </w:rPr>
        <w:t xml:space="preserve"> </w:t>
      </w:r>
      <w:r w:rsidRPr="00243C32">
        <w:rPr>
          <w:color w:val="000000"/>
          <w:lang w:val="en-US"/>
        </w:rPr>
        <w:t xml:space="preserve">considers, on the one hand, that surrogate reasoning is the generation of </w:t>
      </w:r>
      <w:r w:rsidRPr="00243C32">
        <w:rPr>
          <w:i/>
          <w:color w:val="000000"/>
          <w:lang w:val="en-US"/>
        </w:rPr>
        <w:t>hypotheses</w:t>
      </w:r>
      <w:r w:rsidRPr="00243C32">
        <w:rPr>
          <w:color w:val="000000"/>
          <w:lang w:val="en-US"/>
        </w:rPr>
        <w:t xml:space="preserve"> and, on the other, that we generate hypotheses about TS by reasoning from a </w:t>
      </w:r>
      <w:r w:rsidRPr="00243C32">
        <w:rPr>
          <w:i/>
          <w:color w:val="000000"/>
          <w:lang w:val="en-US"/>
        </w:rPr>
        <w:t>substitute</w:t>
      </w:r>
      <w:r w:rsidRPr="00243C32">
        <w:rPr>
          <w:color w:val="000000"/>
          <w:lang w:val="en-US"/>
        </w:rPr>
        <w:t xml:space="preserve"> object: the M-model. The real challenge is to arrive at an </w:t>
      </w:r>
      <w:r w:rsidRPr="00243C32">
        <w:rPr>
          <w:lang w:val="en-US"/>
        </w:rPr>
        <w:t>explanation</w:t>
      </w:r>
      <w:r w:rsidRPr="00243C32">
        <w:rPr>
          <w:color w:val="000000"/>
          <w:lang w:val="en-US"/>
        </w:rPr>
        <w:t xml:space="preserve"> in purely logical terms.</w:t>
      </w:r>
    </w:p>
    <w:p w14:paraId="00000034" w14:textId="77777777" w:rsidR="005F0CE3" w:rsidRPr="00243C32" w:rsidRDefault="005F0CE3">
      <w:pPr>
        <w:pBdr>
          <w:top w:val="nil"/>
          <w:left w:val="nil"/>
          <w:bottom w:val="nil"/>
          <w:right w:val="nil"/>
          <w:between w:val="nil"/>
        </w:pBdr>
        <w:jc w:val="both"/>
        <w:rPr>
          <w:color w:val="000000"/>
          <w:lang w:val="en-US"/>
        </w:rPr>
      </w:pPr>
    </w:p>
    <w:p w14:paraId="00000035" w14:textId="77777777" w:rsidR="005F0CE3" w:rsidRPr="00243C32" w:rsidRDefault="00DB7AC4">
      <w:pPr>
        <w:pBdr>
          <w:top w:val="nil"/>
          <w:left w:val="nil"/>
          <w:bottom w:val="nil"/>
          <w:right w:val="nil"/>
          <w:between w:val="nil"/>
        </w:pBdr>
        <w:spacing w:after="120"/>
        <w:jc w:val="both"/>
        <w:rPr>
          <w:b/>
          <w:color w:val="000000"/>
          <w:lang w:val="en-US"/>
        </w:rPr>
      </w:pPr>
      <w:r w:rsidRPr="00243C32">
        <w:rPr>
          <w:b/>
          <w:color w:val="000000"/>
          <w:lang w:val="en-US"/>
        </w:rPr>
        <w:t>Surrogate Reasoning and Mystery</w:t>
      </w:r>
    </w:p>
    <w:p w14:paraId="00000036" w14:textId="35478DCF" w:rsidR="005F0CE3" w:rsidRPr="00243C32" w:rsidRDefault="00DB7AC4">
      <w:pPr>
        <w:pBdr>
          <w:top w:val="nil"/>
          <w:left w:val="nil"/>
          <w:bottom w:val="nil"/>
          <w:right w:val="nil"/>
          <w:between w:val="nil"/>
        </w:pBdr>
        <w:spacing w:after="120"/>
        <w:jc w:val="both"/>
        <w:rPr>
          <w:color w:val="000000"/>
          <w:lang w:val="en-US"/>
        </w:rPr>
      </w:pPr>
      <w:r w:rsidRPr="00243C32">
        <w:rPr>
          <w:lang w:val="en-US"/>
        </w:rPr>
        <w:t>We propose that t</w:t>
      </w:r>
      <w:r w:rsidRPr="00243C32">
        <w:rPr>
          <w:color w:val="000000"/>
          <w:lang w:val="en-US"/>
        </w:rPr>
        <w:t xml:space="preserve">he mysterious character </w:t>
      </w:r>
      <w:r w:rsidRPr="00243C32">
        <w:rPr>
          <w:lang w:val="en-US"/>
        </w:rPr>
        <w:t xml:space="preserve">referred </w:t>
      </w:r>
      <w:r w:rsidRPr="00243C32">
        <w:rPr>
          <w:color w:val="000000"/>
          <w:lang w:val="en-US"/>
        </w:rPr>
        <w:t xml:space="preserve">to above </w:t>
      </w:r>
      <w:r w:rsidRPr="00243C32">
        <w:rPr>
          <w:lang w:val="en-US"/>
        </w:rPr>
        <w:t>by</w:t>
      </w:r>
      <w:r w:rsidRPr="00243C32">
        <w:rPr>
          <w:color w:val="000000"/>
          <w:lang w:val="en-US"/>
        </w:rPr>
        <w:t xml:space="preserve"> Contessa alludes</w:t>
      </w:r>
      <w:r w:rsidRPr="00243C32">
        <w:rPr>
          <w:lang w:val="en-US"/>
        </w:rPr>
        <w:t xml:space="preserve">, </w:t>
      </w:r>
      <w:r w:rsidRPr="00243C32">
        <w:rPr>
          <w:color w:val="000000"/>
          <w:lang w:val="en-US"/>
        </w:rPr>
        <w:t>in general</w:t>
      </w:r>
      <w:r w:rsidRPr="00243C32">
        <w:rPr>
          <w:lang w:val="en-US"/>
        </w:rPr>
        <w:t xml:space="preserve">, </w:t>
      </w:r>
      <w:r w:rsidRPr="00243C32">
        <w:rPr>
          <w:color w:val="000000"/>
          <w:lang w:val="en-US"/>
        </w:rPr>
        <w:t>to the very peculiar act of thinking</w:t>
      </w:r>
      <w:r w:rsidR="00B8734F">
        <w:rPr>
          <w:color w:val="000000"/>
          <w:lang w:val="en-US"/>
        </w:rPr>
        <w:t xml:space="preserve"> using a substitute. </w:t>
      </w:r>
      <w:r w:rsidRPr="00243C32">
        <w:rPr>
          <w:color w:val="000000"/>
          <w:lang w:val="en-US"/>
        </w:rPr>
        <w:t xml:space="preserve">We can certainly </w:t>
      </w:r>
      <w:r w:rsidRPr="00243C32">
        <w:rPr>
          <w:lang w:val="en-US"/>
        </w:rPr>
        <w:t>think</w:t>
      </w:r>
      <w:r w:rsidRPr="00243C32">
        <w:rPr>
          <w:color w:val="000000"/>
          <w:lang w:val="en-US"/>
        </w:rPr>
        <w:t xml:space="preserve"> ‘as if’ we were generating conclusions directly </w:t>
      </w:r>
      <w:r w:rsidRPr="00243C32">
        <w:rPr>
          <w:lang w:val="en-US"/>
        </w:rPr>
        <w:t>in</w:t>
      </w:r>
      <w:r w:rsidRPr="00243C32">
        <w:rPr>
          <w:color w:val="000000"/>
          <w:lang w:val="en-US"/>
        </w:rPr>
        <w:t xml:space="preserve"> TS (cf. </w:t>
      </w:r>
      <w:proofErr w:type="spellStart"/>
      <w:r w:rsidRPr="00243C32">
        <w:rPr>
          <w:color w:val="000000"/>
          <w:lang w:val="en-US"/>
        </w:rPr>
        <w:t>Vaihinger</w:t>
      </w:r>
      <w:proofErr w:type="spellEnd"/>
      <w:r w:rsidRPr="00243C32">
        <w:rPr>
          <w:color w:val="000000"/>
          <w:lang w:val="en-US"/>
        </w:rPr>
        <w:t>, 1927; Fine, 1993). But the latter, from our point of view, only highlights the need to clarify the subrogating character of the model</w:t>
      </w:r>
      <w:r w:rsidRPr="00243C32">
        <w:rPr>
          <w:lang w:val="en-US"/>
        </w:rPr>
        <w:t>–e</w:t>
      </w:r>
      <w:r w:rsidRPr="00243C32">
        <w:rPr>
          <w:color w:val="000000"/>
          <w:lang w:val="en-US"/>
        </w:rPr>
        <w:t xml:space="preserve">specially from an inferential point of view. Let us try to represent this peculiarity </w:t>
      </w:r>
      <w:r w:rsidRPr="00243C32">
        <w:rPr>
          <w:lang w:val="en-US"/>
        </w:rPr>
        <w:t>using</w:t>
      </w:r>
      <w:r w:rsidRPr="00243C32">
        <w:rPr>
          <w:color w:val="000000"/>
          <w:lang w:val="en-US"/>
        </w:rPr>
        <w:t xml:space="preserve"> an example. An agent can draw conclusions </w:t>
      </w:r>
      <w:r w:rsidRPr="00243C32">
        <w:rPr>
          <w:lang w:val="en-US"/>
        </w:rPr>
        <w:t>regarding</w:t>
      </w:r>
      <w:r w:rsidRPr="00243C32">
        <w:rPr>
          <w:color w:val="000000"/>
          <w:lang w:val="en-US"/>
        </w:rPr>
        <w:t xml:space="preserve"> a </w:t>
      </w:r>
      <w:r w:rsidRPr="00243C32">
        <w:rPr>
          <w:lang w:val="en-US"/>
        </w:rPr>
        <w:t xml:space="preserve">size 5 </w:t>
      </w:r>
      <w:r w:rsidRPr="00243C32">
        <w:rPr>
          <w:color w:val="000000"/>
          <w:lang w:val="en-US"/>
        </w:rPr>
        <w:t xml:space="preserve">soccer ball: 'it is made of leather', 'it is a bit deflated', and so on. But he </w:t>
      </w:r>
      <w:r w:rsidRPr="00243C32">
        <w:rPr>
          <w:lang w:val="en-US"/>
        </w:rPr>
        <w:t>could</w:t>
      </w:r>
      <w:r w:rsidRPr="00243C32">
        <w:rPr>
          <w:color w:val="000000"/>
          <w:lang w:val="en-US"/>
        </w:rPr>
        <w:t xml:space="preserve"> also </w:t>
      </w:r>
      <w:r w:rsidRPr="00243C32">
        <w:rPr>
          <w:lang w:val="en-US"/>
        </w:rPr>
        <w:t>see</w:t>
      </w:r>
      <w:r w:rsidRPr="00243C32">
        <w:rPr>
          <w:color w:val="000000"/>
          <w:lang w:val="en-US"/>
        </w:rPr>
        <w:t xml:space="preserve"> the ball as represent</w:t>
      </w:r>
      <w:r w:rsidRPr="00243C32">
        <w:rPr>
          <w:lang w:val="en-US"/>
        </w:rPr>
        <w:t>ing</w:t>
      </w:r>
      <w:r w:rsidRPr="00243C32">
        <w:rPr>
          <w:color w:val="000000"/>
          <w:lang w:val="en-US"/>
        </w:rPr>
        <w:t xml:space="preserve"> </w:t>
      </w:r>
      <w:r w:rsidRPr="00243C32">
        <w:rPr>
          <w:lang w:val="en-US"/>
        </w:rPr>
        <w:t>P</w:t>
      </w:r>
      <w:r w:rsidRPr="00243C32">
        <w:rPr>
          <w:color w:val="000000"/>
          <w:lang w:val="en-US"/>
        </w:rPr>
        <w:t xml:space="preserve">lanet Earth and </w:t>
      </w:r>
      <w:r w:rsidRPr="00243C32">
        <w:rPr>
          <w:lang w:val="en-US"/>
        </w:rPr>
        <w:t>from there</w:t>
      </w:r>
      <w:r w:rsidRPr="00243C32">
        <w:rPr>
          <w:color w:val="000000"/>
          <w:lang w:val="en-US"/>
        </w:rPr>
        <w:t xml:space="preserve"> the statements he </w:t>
      </w:r>
      <w:r w:rsidRPr="00243C32">
        <w:rPr>
          <w:lang w:val="en-US"/>
        </w:rPr>
        <w:t>creates</w:t>
      </w:r>
      <w:r w:rsidRPr="00243C32">
        <w:rPr>
          <w:color w:val="000000"/>
          <w:lang w:val="en-US"/>
        </w:rPr>
        <w:t xml:space="preserve"> are the </w:t>
      </w:r>
      <w:r w:rsidRPr="00243C32">
        <w:rPr>
          <w:lang w:val="en-US"/>
        </w:rPr>
        <w:t>true</w:t>
      </w:r>
      <w:r w:rsidRPr="00243C32">
        <w:rPr>
          <w:color w:val="000000"/>
          <w:lang w:val="en-US"/>
        </w:rPr>
        <w:t xml:space="preserve"> challenge of surrogate reasoning: they are statements </w:t>
      </w:r>
      <w:r w:rsidRPr="00243C32">
        <w:rPr>
          <w:lang w:val="en-US"/>
        </w:rPr>
        <w:t>of</w:t>
      </w:r>
      <w:r w:rsidRPr="00243C32">
        <w:rPr>
          <w:color w:val="000000"/>
          <w:lang w:val="en-US"/>
        </w:rPr>
        <w:t xml:space="preserve"> the ball but about the Earth, </w:t>
      </w:r>
      <w:r w:rsidRPr="00243C32">
        <w:rPr>
          <w:lang w:val="en-US"/>
        </w:rPr>
        <w:t>however</w:t>
      </w:r>
      <w:r w:rsidRPr="00243C32">
        <w:rPr>
          <w:color w:val="000000"/>
          <w:lang w:val="en-US"/>
        </w:rPr>
        <w:t xml:space="preserve"> they are also about the ball, </w:t>
      </w:r>
      <w:r w:rsidRPr="00243C32">
        <w:rPr>
          <w:lang w:val="en-US"/>
        </w:rPr>
        <w:t>although</w:t>
      </w:r>
      <w:r w:rsidRPr="00243C32">
        <w:rPr>
          <w:color w:val="000000"/>
          <w:lang w:val="en-US"/>
        </w:rPr>
        <w:t xml:space="preserve"> not exactly about the ball. For example, </w:t>
      </w:r>
      <w:r w:rsidRPr="00243C32">
        <w:rPr>
          <w:lang w:val="en-US"/>
        </w:rPr>
        <w:t>a</w:t>
      </w:r>
      <w:r w:rsidRPr="00243C32">
        <w:rPr>
          <w:color w:val="000000"/>
          <w:lang w:val="en-US"/>
        </w:rPr>
        <w:t xml:space="preserve"> slightly deflated ball </w:t>
      </w:r>
      <w:r w:rsidRPr="00243C32">
        <w:rPr>
          <w:lang w:val="en-US"/>
        </w:rPr>
        <w:t>can inspire</w:t>
      </w:r>
      <w:r w:rsidRPr="00243C32">
        <w:rPr>
          <w:color w:val="000000"/>
          <w:lang w:val="en-US"/>
        </w:rPr>
        <w:t xml:space="preserve"> the agent conclude</w:t>
      </w:r>
      <w:r w:rsidRPr="00243C32">
        <w:rPr>
          <w:lang w:val="en-US"/>
        </w:rPr>
        <w:t>–</w:t>
      </w:r>
      <w:r w:rsidRPr="00243C32">
        <w:rPr>
          <w:color w:val="000000"/>
          <w:lang w:val="en-US"/>
        </w:rPr>
        <w:t>and rightly so</w:t>
      </w:r>
      <w:r w:rsidRPr="00243C32">
        <w:rPr>
          <w:lang w:val="en-US"/>
        </w:rPr>
        <w:t>–</w:t>
      </w:r>
      <w:r w:rsidRPr="00243C32">
        <w:rPr>
          <w:color w:val="000000"/>
          <w:lang w:val="en-US"/>
        </w:rPr>
        <w:t xml:space="preserve">that the Earth is not a perfect sphere and that it has a non-homogeneous </w:t>
      </w:r>
      <w:r w:rsidRPr="00243C32">
        <w:rPr>
          <w:color w:val="000000"/>
          <w:lang w:val="en-US"/>
        </w:rPr>
        <w:lastRenderedPageBreak/>
        <w:t xml:space="preserve">distribution of matter in its volume, from which it is inferred that </w:t>
      </w:r>
      <w:r w:rsidRPr="00243C32">
        <w:rPr>
          <w:lang w:val="en-US"/>
        </w:rPr>
        <w:t>the</w:t>
      </w:r>
      <w:r w:rsidRPr="00243C32">
        <w:rPr>
          <w:color w:val="000000"/>
          <w:lang w:val="en-US"/>
        </w:rPr>
        <w:t xml:space="preserve"> center of mass is located in a place </w:t>
      </w:r>
      <w:r w:rsidRPr="00243C32">
        <w:rPr>
          <w:lang w:val="en-US"/>
        </w:rPr>
        <w:t>which</w:t>
      </w:r>
      <w:r w:rsidRPr="00243C32">
        <w:rPr>
          <w:color w:val="000000"/>
          <w:lang w:val="en-US"/>
        </w:rPr>
        <w:t xml:space="preserve"> must generate certain particularities in its rotational motion on itself, and even predict an oscillation in the Earth's axis of rotation. </w:t>
      </w:r>
      <w:r w:rsidRPr="00243C32">
        <w:rPr>
          <w:lang w:val="en-US"/>
        </w:rPr>
        <w:t>Nonetheless,</w:t>
      </w:r>
      <w:r w:rsidRPr="00243C32">
        <w:rPr>
          <w:color w:val="000000"/>
          <w:lang w:val="en-US"/>
        </w:rPr>
        <w:t xml:space="preserve"> all the</w:t>
      </w:r>
      <w:r w:rsidRPr="00243C32">
        <w:rPr>
          <w:lang w:val="en-US"/>
        </w:rPr>
        <w:t xml:space="preserve"> above</w:t>
      </w:r>
      <w:r w:rsidRPr="00243C32">
        <w:rPr>
          <w:color w:val="000000"/>
          <w:lang w:val="en-US"/>
        </w:rPr>
        <w:t xml:space="preserve"> statements </w:t>
      </w:r>
      <w:r w:rsidRPr="00243C32">
        <w:rPr>
          <w:lang w:val="en-US"/>
        </w:rPr>
        <w:t>could</w:t>
      </w:r>
      <w:r w:rsidRPr="00243C32">
        <w:rPr>
          <w:color w:val="000000"/>
          <w:lang w:val="en-US"/>
        </w:rPr>
        <w:t xml:space="preserve"> also be considered statements about the ball, otherwise </w:t>
      </w:r>
      <w:r w:rsidRPr="00243C32">
        <w:rPr>
          <w:lang w:val="en-US"/>
        </w:rPr>
        <w:t>the ball</w:t>
      </w:r>
      <w:r w:rsidRPr="00243C32">
        <w:rPr>
          <w:color w:val="000000"/>
          <w:lang w:val="en-US"/>
        </w:rPr>
        <w:t xml:space="preserve"> would not be the model of the Earth, right? </w:t>
      </w:r>
    </w:p>
    <w:p w14:paraId="00000037" w14:textId="77777777" w:rsidR="005F0CE3" w:rsidRPr="00243C32" w:rsidRDefault="005F0CE3">
      <w:pPr>
        <w:pBdr>
          <w:top w:val="nil"/>
          <w:left w:val="nil"/>
          <w:bottom w:val="nil"/>
          <w:right w:val="nil"/>
          <w:between w:val="nil"/>
        </w:pBdr>
        <w:jc w:val="both"/>
        <w:rPr>
          <w:color w:val="000000"/>
          <w:lang w:val="en-US"/>
        </w:rPr>
      </w:pPr>
    </w:p>
    <w:p w14:paraId="00000038" w14:textId="77777777" w:rsidR="005F0CE3" w:rsidRPr="00243C32" w:rsidRDefault="00DB7AC4">
      <w:pPr>
        <w:pBdr>
          <w:top w:val="nil"/>
          <w:left w:val="nil"/>
          <w:bottom w:val="nil"/>
          <w:right w:val="nil"/>
          <w:between w:val="nil"/>
        </w:pBdr>
        <w:jc w:val="both"/>
        <w:rPr>
          <w:color w:val="000000"/>
          <w:lang w:val="en-US"/>
        </w:rPr>
      </w:pPr>
      <w:r w:rsidRPr="00243C32">
        <w:rPr>
          <w:color w:val="000000"/>
          <w:lang w:val="en-US"/>
        </w:rPr>
        <w:t>There appears to be no conclusion obtained in M that is not also a conclusion about M, despite the small adjustments we make to consider it in TS. For example, a map of subway stations prioritiz</w:t>
      </w:r>
      <w:r w:rsidRPr="00243C32">
        <w:rPr>
          <w:lang w:val="en-US"/>
        </w:rPr>
        <w:t>ing</w:t>
      </w:r>
      <w:r w:rsidRPr="00243C32">
        <w:rPr>
          <w:color w:val="000000"/>
          <w:lang w:val="en-US"/>
        </w:rPr>
        <w:t xml:space="preserve"> distances proportionally </w:t>
      </w:r>
      <w:r w:rsidRPr="00243C32">
        <w:rPr>
          <w:lang w:val="en-US"/>
        </w:rPr>
        <w:t>allows us to</w:t>
      </w:r>
      <w:r w:rsidRPr="00243C32">
        <w:rPr>
          <w:color w:val="000000"/>
          <w:lang w:val="en-US"/>
        </w:rPr>
        <w:t xml:space="preserve"> infer that getting from subway</w:t>
      </w:r>
      <w:r w:rsidRPr="00243C32">
        <w:rPr>
          <w:color w:val="000000"/>
          <w:vertAlign w:val="subscript"/>
          <w:lang w:val="en-US"/>
        </w:rPr>
        <w:t>1</w:t>
      </w:r>
      <w:r w:rsidRPr="00243C32">
        <w:rPr>
          <w:color w:val="000000"/>
          <w:lang w:val="en-US"/>
        </w:rPr>
        <w:t xml:space="preserve"> to subway</w:t>
      </w:r>
      <w:r w:rsidRPr="00243C32">
        <w:rPr>
          <w:color w:val="000000"/>
          <w:vertAlign w:val="subscript"/>
          <w:lang w:val="en-US"/>
        </w:rPr>
        <w:t>2</w:t>
      </w:r>
      <w:r w:rsidRPr="00243C32">
        <w:rPr>
          <w:color w:val="000000"/>
          <w:lang w:val="en-US"/>
        </w:rPr>
        <w:t xml:space="preserve"> will take us twice as long as getting from subway</w:t>
      </w:r>
      <w:r w:rsidRPr="00243C32">
        <w:rPr>
          <w:color w:val="000000"/>
          <w:vertAlign w:val="subscript"/>
          <w:lang w:val="en-US"/>
        </w:rPr>
        <w:t>2</w:t>
      </w:r>
      <w:r w:rsidRPr="00243C32">
        <w:rPr>
          <w:color w:val="000000"/>
          <w:lang w:val="en-US"/>
        </w:rPr>
        <w:t xml:space="preserve"> to subway</w:t>
      </w:r>
      <w:r w:rsidRPr="00243C32">
        <w:rPr>
          <w:color w:val="000000"/>
          <w:vertAlign w:val="subscript"/>
          <w:lang w:val="en-US"/>
        </w:rPr>
        <w:t>3</w:t>
      </w:r>
      <w:r w:rsidRPr="00243C32">
        <w:rPr>
          <w:color w:val="000000"/>
          <w:lang w:val="en-US"/>
        </w:rPr>
        <w:t xml:space="preserve">. </w:t>
      </w:r>
      <w:r w:rsidRPr="00243C32">
        <w:rPr>
          <w:lang w:val="en-US"/>
        </w:rPr>
        <w:t>T</w:t>
      </w:r>
      <w:r w:rsidRPr="00243C32">
        <w:rPr>
          <w:color w:val="000000"/>
          <w:lang w:val="en-US"/>
        </w:rPr>
        <w:t>his conclusion allud</w:t>
      </w:r>
      <w:r w:rsidRPr="00243C32">
        <w:rPr>
          <w:lang w:val="en-US"/>
        </w:rPr>
        <w:t>ing</w:t>
      </w:r>
      <w:r w:rsidRPr="00243C32">
        <w:rPr>
          <w:color w:val="000000"/>
          <w:lang w:val="en-US"/>
        </w:rPr>
        <w:t xml:space="preserve"> to real distances and times (intended to be evaluated), however, is an adjustment of the conclusion with </w:t>
      </w:r>
      <w:r w:rsidRPr="00243C32">
        <w:rPr>
          <w:lang w:val="en-US"/>
        </w:rPr>
        <w:t>regards to the</w:t>
      </w:r>
      <w:r w:rsidRPr="00243C32">
        <w:rPr>
          <w:color w:val="000000"/>
          <w:lang w:val="en-US"/>
        </w:rPr>
        <w:t xml:space="preserve"> relation </w:t>
      </w:r>
      <w:r w:rsidRPr="00243C32">
        <w:rPr>
          <w:lang w:val="en-US"/>
        </w:rPr>
        <w:t>of</w:t>
      </w:r>
      <w:r w:rsidRPr="00243C32">
        <w:rPr>
          <w:color w:val="000000"/>
          <w:lang w:val="en-US"/>
        </w:rPr>
        <w:t xml:space="preserve"> the distance </w:t>
      </w:r>
      <w:r w:rsidRPr="00243C32">
        <w:rPr>
          <w:lang w:val="en-US"/>
        </w:rPr>
        <w:t>between</w:t>
      </w:r>
      <w:r w:rsidRPr="00243C32">
        <w:rPr>
          <w:color w:val="000000"/>
          <w:lang w:val="en-US"/>
        </w:rPr>
        <w:t xml:space="preserve"> points on </w:t>
      </w:r>
      <w:r w:rsidRPr="00243C32">
        <w:rPr>
          <w:lang w:val="en-US"/>
        </w:rPr>
        <w:t>a</w:t>
      </w:r>
      <w:r w:rsidRPr="00243C32">
        <w:rPr>
          <w:color w:val="000000"/>
          <w:lang w:val="en-US"/>
        </w:rPr>
        <w:t xml:space="preserve"> map. In a way, it is the same statement, but </w:t>
      </w:r>
      <w:r w:rsidRPr="00243C32">
        <w:rPr>
          <w:lang w:val="en-US"/>
        </w:rPr>
        <w:t>with</w:t>
      </w:r>
      <w:r w:rsidRPr="00243C32">
        <w:rPr>
          <w:color w:val="000000"/>
          <w:lang w:val="en-US"/>
        </w:rPr>
        <w:t xml:space="preserve"> a different character on each side.</w:t>
      </w:r>
    </w:p>
    <w:p w14:paraId="00000039" w14:textId="77777777" w:rsidR="005F0CE3" w:rsidRPr="00243C32" w:rsidRDefault="005F0CE3">
      <w:pPr>
        <w:pBdr>
          <w:top w:val="nil"/>
          <w:left w:val="nil"/>
          <w:bottom w:val="nil"/>
          <w:right w:val="nil"/>
          <w:between w:val="nil"/>
        </w:pBdr>
        <w:jc w:val="both"/>
        <w:rPr>
          <w:color w:val="000000"/>
          <w:lang w:val="en-US"/>
        </w:rPr>
      </w:pPr>
    </w:p>
    <w:p w14:paraId="0000003A" w14:textId="77777777" w:rsidR="005F0CE3" w:rsidRPr="00243C32" w:rsidRDefault="00DB7AC4">
      <w:pPr>
        <w:pBdr>
          <w:top w:val="nil"/>
          <w:left w:val="nil"/>
          <w:bottom w:val="nil"/>
          <w:right w:val="nil"/>
          <w:between w:val="nil"/>
        </w:pBdr>
        <w:jc w:val="both"/>
        <w:rPr>
          <w:color w:val="000000"/>
          <w:lang w:val="en-US"/>
        </w:rPr>
      </w:pPr>
      <w:r w:rsidRPr="00243C32">
        <w:rPr>
          <w:lang w:val="en-US"/>
        </w:rPr>
        <w:t>In r</w:t>
      </w:r>
      <w:r w:rsidRPr="00243C32">
        <w:rPr>
          <w:color w:val="000000"/>
          <w:lang w:val="en-US"/>
        </w:rPr>
        <w:t>egard</w:t>
      </w:r>
      <w:r w:rsidRPr="00243C32">
        <w:rPr>
          <w:lang w:val="en-US"/>
        </w:rPr>
        <w:t>s to</w:t>
      </w:r>
      <w:r w:rsidRPr="00243C32">
        <w:rPr>
          <w:color w:val="000000"/>
          <w:lang w:val="en-US"/>
        </w:rPr>
        <w:t xml:space="preserve"> the above statement, </w:t>
      </w:r>
      <w:r w:rsidRPr="00243C32">
        <w:rPr>
          <w:lang w:val="en-US"/>
        </w:rPr>
        <w:t>it is necessary to</w:t>
      </w:r>
      <w:r w:rsidRPr="00243C32">
        <w:rPr>
          <w:color w:val="000000"/>
          <w:lang w:val="en-US"/>
        </w:rPr>
        <w:t xml:space="preserve"> clarify that our approach does not attempt to propose a notion of representation. Nor a criterion for the elaboration of suitable models according to different types of TS. To some extent, our contribution presupposes that the nexus between an M and its respective TS has already been established (correctly or incorrectly), and we </w:t>
      </w:r>
      <w:r w:rsidRPr="00243C32">
        <w:rPr>
          <w:lang w:val="en-US"/>
        </w:rPr>
        <w:t>aim</w:t>
      </w:r>
      <w:r w:rsidRPr="00243C32">
        <w:rPr>
          <w:color w:val="000000"/>
          <w:lang w:val="en-US"/>
        </w:rPr>
        <w:t xml:space="preserve"> to justify </w:t>
      </w:r>
      <w:r w:rsidRPr="00243C32">
        <w:rPr>
          <w:lang w:val="en-US"/>
        </w:rPr>
        <w:t>the implications of</w:t>
      </w:r>
      <w:r w:rsidRPr="00243C32">
        <w:rPr>
          <w:color w:val="000000"/>
          <w:lang w:val="en-US"/>
        </w:rPr>
        <w:t xml:space="preserve"> </w:t>
      </w:r>
      <w:r w:rsidRPr="00243C32">
        <w:rPr>
          <w:lang w:val="en-US"/>
        </w:rPr>
        <w:t>generating</w:t>
      </w:r>
      <w:r w:rsidRPr="00243C32">
        <w:rPr>
          <w:color w:val="000000"/>
          <w:lang w:val="en-US"/>
        </w:rPr>
        <w:t xml:space="preserve"> a hypothesis between M and TS, i.e. surrogate reasoning, </w:t>
      </w:r>
      <w:r w:rsidRPr="00243C32">
        <w:rPr>
          <w:lang w:val="en-US"/>
        </w:rPr>
        <w:t>from a logical point of view</w:t>
      </w:r>
      <w:r w:rsidRPr="00243C32">
        <w:rPr>
          <w:color w:val="000000"/>
          <w:lang w:val="en-US"/>
        </w:rPr>
        <w:t xml:space="preserve">. </w:t>
      </w:r>
      <w:r w:rsidRPr="00243C32">
        <w:rPr>
          <w:lang w:val="en-US"/>
        </w:rPr>
        <w:t>In other words,</w:t>
      </w:r>
      <w:r w:rsidRPr="00243C32">
        <w:rPr>
          <w:color w:val="000000"/>
          <w:lang w:val="en-US"/>
        </w:rPr>
        <w:t xml:space="preserve"> one should justify why conclusions obtained in M are considered in TS, even if they are all later falsified or negatively evaluated in TS. </w:t>
      </w:r>
      <w:r w:rsidRPr="00243C32">
        <w:rPr>
          <w:lang w:val="en-US"/>
        </w:rPr>
        <w:t>From this perspective,</w:t>
      </w:r>
      <w:r w:rsidRPr="00243C32">
        <w:rPr>
          <w:color w:val="000000"/>
          <w:lang w:val="en-US"/>
        </w:rPr>
        <w:t xml:space="preserve"> </w:t>
      </w:r>
      <w:r w:rsidRPr="00243C32">
        <w:rPr>
          <w:lang w:val="en-US"/>
        </w:rPr>
        <w:t>the current</w:t>
      </w:r>
      <w:r w:rsidRPr="00243C32">
        <w:rPr>
          <w:color w:val="000000"/>
          <w:lang w:val="en-US"/>
        </w:rPr>
        <w:t xml:space="preserve"> proposal </w:t>
      </w:r>
      <w:r w:rsidRPr="00243C32">
        <w:rPr>
          <w:lang w:val="en-US"/>
        </w:rPr>
        <w:t>is not limited to</w:t>
      </w:r>
      <w:r w:rsidRPr="00243C32">
        <w:rPr>
          <w:color w:val="000000"/>
          <w:lang w:val="en-US"/>
        </w:rPr>
        <w:t xml:space="preserve"> the justification of surrogate reasoning in the reconstruction of successful modeling cases.</w:t>
      </w:r>
    </w:p>
    <w:p w14:paraId="0000003B" w14:textId="77777777" w:rsidR="005F0CE3" w:rsidRPr="00243C32" w:rsidRDefault="005F0CE3">
      <w:pPr>
        <w:pBdr>
          <w:top w:val="nil"/>
          <w:left w:val="nil"/>
          <w:bottom w:val="nil"/>
          <w:right w:val="nil"/>
          <w:between w:val="nil"/>
        </w:pBdr>
        <w:jc w:val="both"/>
        <w:rPr>
          <w:color w:val="000000"/>
          <w:lang w:val="en-US"/>
        </w:rPr>
      </w:pPr>
    </w:p>
    <w:p w14:paraId="0000003C" w14:textId="77777777" w:rsidR="005F0CE3" w:rsidRPr="00243C32" w:rsidRDefault="00DB7AC4">
      <w:pPr>
        <w:pBdr>
          <w:top w:val="nil"/>
          <w:left w:val="nil"/>
          <w:bottom w:val="nil"/>
          <w:right w:val="nil"/>
          <w:between w:val="nil"/>
        </w:pBdr>
        <w:jc w:val="both"/>
        <w:rPr>
          <w:color w:val="000000"/>
          <w:lang w:val="en-US"/>
        </w:rPr>
      </w:pPr>
      <w:r w:rsidRPr="00243C32">
        <w:rPr>
          <w:color w:val="000000"/>
          <w:lang w:val="en-US"/>
        </w:rPr>
        <w:t xml:space="preserve">Furthermore, it is necessary to clarify </w:t>
      </w:r>
      <w:r w:rsidRPr="00243C32">
        <w:rPr>
          <w:lang w:val="en-US"/>
        </w:rPr>
        <w:t>the difficulty in</w:t>
      </w:r>
      <w:r w:rsidRPr="00243C32">
        <w:rPr>
          <w:color w:val="000000"/>
          <w:lang w:val="en-US"/>
        </w:rPr>
        <w:t xml:space="preserve"> contrasting our approach with other perspectives </w:t>
      </w:r>
      <w:r w:rsidRPr="00243C32">
        <w:rPr>
          <w:lang w:val="en-US"/>
        </w:rPr>
        <w:t>which</w:t>
      </w:r>
      <w:r w:rsidRPr="00243C32">
        <w:rPr>
          <w:color w:val="000000"/>
          <w:lang w:val="en-US"/>
        </w:rPr>
        <w:t xml:space="preserve"> justify surrogative reasoning. Indeed, specialized literature </w:t>
      </w:r>
      <w:r w:rsidRPr="00243C32">
        <w:rPr>
          <w:lang w:val="en-US"/>
        </w:rPr>
        <w:t>on</w:t>
      </w:r>
      <w:r w:rsidRPr="00243C32">
        <w:rPr>
          <w:color w:val="000000"/>
          <w:lang w:val="en-US"/>
        </w:rPr>
        <w:t xml:space="preserve"> the subject which indicates</w:t>
      </w:r>
      <w:r w:rsidRPr="00243C32">
        <w:rPr>
          <w:lang w:val="en-US"/>
        </w:rPr>
        <w:t>–</w:t>
      </w:r>
      <w:r w:rsidRPr="00243C32">
        <w:rPr>
          <w:color w:val="000000"/>
          <w:lang w:val="en-US"/>
        </w:rPr>
        <w:t>from our point of view</w:t>
      </w:r>
      <w:r w:rsidRPr="00243C32">
        <w:rPr>
          <w:lang w:val="en-US"/>
        </w:rPr>
        <w:t>–</w:t>
      </w:r>
      <w:r w:rsidRPr="00243C32">
        <w:rPr>
          <w:color w:val="000000"/>
          <w:lang w:val="en-US"/>
        </w:rPr>
        <w:t xml:space="preserve">clear and systematic justification of what it means to generate a hypothesis from a model, has not yet been presented. </w:t>
      </w:r>
      <w:r w:rsidRPr="00243C32">
        <w:rPr>
          <w:lang w:val="en-US"/>
        </w:rPr>
        <w:t>I</w:t>
      </w:r>
      <w:r w:rsidRPr="00243C32">
        <w:rPr>
          <w:color w:val="000000"/>
          <w:lang w:val="en-US"/>
        </w:rPr>
        <w:t xml:space="preserve">t is </w:t>
      </w:r>
      <w:r w:rsidRPr="00243C32">
        <w:rPr>
          <w:lang w:val="en-US"/>
        </w:rPr>
        <w:t>from this standpoint</w:t>
      </w:r>
      <w:r w:rsidRPr="00243C32">
        <w:rPr>
          <w:color w:val="000000"/>
          <w:lang w:val="en-US"/>
        </w:rPr>
        <w:t xml:space="preserve"> that Contessa's statement can be understood. The </w:t>
      </w:r>
      <w:r w:rsidRPr="00243C32">
        <w:rPr>
          <w:lang w:val="en-US"/>
        </w:rPr>
        <w:t>existing, varied</w:t>
      </w:r>
      <w:r w:rsidRPr="00243C32">
        <w:rPr>
          <w:color w:val="000000"/>
          <w:lang w:val="en-US"/>
        </w:rPr>
        <w:t xml:space="preserve"> approaches to reasoning with models have not as yet offered a definition, and have </w:t>
      </w:r>
      <w:r w:rsidRPr="00243C32">
        <w:rPr>
          <w:lang w:val="en-US"/>
        </w:rPr>
        <w:t>offered</w:t>
      </w:r>
      <w:r w:rsidRPr="00243C32">
        <w:rPr>
          <w:color w:val="000000"/>
          <w:lang w:val="en-US"/>
        </w:rPr>
        <w:t xml:space="preserve"> a mere mention of the notion of representation as a solution. For example, within the semanticist approach (</w:t>
      </w:r>
      <w:proofErr w:type="spellStart"/>
      <w:r w:rsidRPr="00243C32">
        <w:rPr>
          <w:color w:val="000000"/>
          <w:lang w:val="en-US"/>
        </w:rPr>
        <w:t>Suppes</w:t>
      </w:r>
      <w:proofErr w:type="spellEnd"/>
      <w:r w:rsidRPr="00243C32">
        <w:rPr>
          <w:color w:val="000000"/>
          <w:lang w:val="en-US"/>
        </w:rPr>
        <w:t xml:space="preserve">, 1960, 1970; </w:t>
      </w:r>
      <w:proofErr w:type="spellStart"/>
      <w:r w:rsidRPr="00243C32">
        <w:rPr>
          <w:color w:val="000000"/>
          <w:lang w:val="en-US"/>
        </w:rPr>
        <w:t>Stegmüller</w:t>
      </w:r>
      <w:proofErr w:type="spellEnd"/>
      <w:r w:rsidRPr="00243C32">
        <w:rPr>
          <w:color w:val="000000"/>
          <w:lang w:val="en-US"/>
        </w:rPr>
        <w:t xml:space="preserve">, 1970; Balzer et al., 1987; </w:t>
      </w:r>
      <w:proofErr w:type="spellStart"/>
      <w:r w:rsidRPr="00243C32">
        <w:rPr>
          <w:color w:val="000000"/>
          <w:lang w:val="en-US"/>
        </w:rPr>
        <w:t>Suppe</w:t>
      </w:r>
      <w:proofErr w:type="spellEnd"/>
      <w:r w:rsidRPr="00243C32">
        <w:rPr>
          <w:color w:val="000000"/>
          <w:lang w:val="en-US"/>
        </w:rPr>
        <w:t xml:space="preserve">, 1989), we could interpret and discuss the problem from </w:t>
      </w:r>
      <w:r w:rsidRPr="00243C32">
        <w:rPr>
          <w:lang w:val="en-US"/>
        </w:rPr>
        <w:t>the</w:t>
      </w:r>
      <w:r w:rsidRPr="00243C32">
        <w:rPr>
          <w:color w:val="000000"/>
          <w:lang w:val="en-US"/>
        </w:rPr>
        <w:t xml:space="preserve"> notion of </w:t>
      </w:r>
      <w:r w:rsidRPr="00243C32">
        <w:rPr>
          <w:i/>
          <w:color w:val="000000"/>
          <w:lang w:val="en-US"/>
        </w:rPr>
        <w:t>empirical assertion</w:t>
      </w:r>
      <w:r w:rsidRPr="00243C32">
        <w:rPr>
          <w:color w:val="000000"/>
          <w:lang w:val="en-US"/>
        </w:rPr>
        <w:t xml:space="preserve">, which </w:t>
      </w:r>
      <w:r w:rsidRPr="00243C32">
        <w:rPr>
          <w:lang w:val="en-US"/>
        </w:rPr>
        <w:t>describes</w:t>
      </w:r>
      <w:r w:rsidRPr="00243C32">
        <w:rPr>
          <w:color w:val="000000"/>
          <w:lang w:val="en-US"/>
        </w:rPr>
        <w:t xml:space="preserve"> the relation between real empirical systems and theoretically</w:t>
      </w:r>
      <w:r w:rsidRPr="00243C32">
        <w:rPr>
          <w:lang w:val="en-US"/>
        </w:rPr>
        <w:t>-</w:t>
      </w:r>
      <w:r w:rsidRPr="00243C32">
        <w:rPr>
          <w:color w:val="000000"/>
          <w:lang w:val="en-US"/>
        </w:rPr>
        <w:t>defined models. However, its aim is only the theoretical and mathematical reconstruction of scientific theories in terms of a class or set of models</w:t>
      </w:r>
      <w:r w:rsidRPr="00243C32">
        <w:rPr>
          <w:lang w:val="en-US"/>
        </w:rPr>
        <w:t>–</w:t>
      </w:r>
      <w:r w:rsidRPr="00243C32">
        <w:rPr>
          <w:color w:val="000000"/>
          <w:lang w:val="en-US"/>
        </w:rPr>
        <w:t>defined as adequate representations of phenomena (</w:t>
      </w:r>
      <w:proofErr w:type="spellStart"/>
      <w:r w:rsidRPr="00243C32">
        <w:rPr>
          <w:color w:val="000000"/>
          <w:lang w:val="en-US"/>
        </w:rPr>
        <w:t>Díez</w:t>
      </w:r>
      <w:proofErr w:type="spellEnd"/>
      <w:r w:rsidRPr="00243C32">
        <w:rPr>
          <w:color w:val="000000"/>
          <w:lang w:val="en-US"/>
        </w:rPr>
        <w:t xml:space="preserve"> and </w:t>
      </w:r>
      <w:proofErr w:type="spellStart"/>
      <w:r w:rsidRPr="00243C32">
        <w:rPr>
          <w:color w:val="000000"/>
          <w:lang w:val="en-US"/>
        </w:rPr>
        <w:t>Moulines</w:t>
      </w:r>
      <w:proofErr w:type="spellEnd"/>
      <w:r w:rsidRPr="00243C32">
        <w:rPr>
          <w:color w:val="000000"/>
          <w:lang w:val="en-US"/>
        </w:rPr>
        <w:t xml:space="preserve">, 2016, 348). According to this approach, these representations, </w:t>
      </w:r>
      <w:r w:rsidRPr="00243C32">
        <w:rPr>
          <w:lang w:val="en-US"/>
        </w:rPr>
        <w:t>when effectively applied to the world,</w:t>
      </w:r>
      <w:r w:rsidRPr="00243C32">
        <w:rPr>
          <w:color w:val="000000"/>
          <w:lang w:val="en-US"/>
        </w:rPr>
        <w:t xml:space="preserve"> allow theories to </w:t>
      </w:r>
      <w:r w:rsidRPr="00243C32">
        <w:rPr>
          <w:lang w:val="en-US"/>
        </w:rPr>
        <w:t>describe</w:t>
      </w:r>
      <w:r w:rsidRPr="00243C32">
        <w:rPr>
          <w:color w:val="000000"/>
          <w:lang w:val="en-US"/>
        </w:rPr>
        <w:t xml:space="preserve"> the </w:t>
      </w:r>
      <w:r w:rsidRPr="00243C32">
        <w:rPr>
          <w:lang w:val="en-US"/>
        </w:rPr>
        <w:t>characteristics of the</w:t>
      </w:r>
      <w:r w:rsidRPr="00243C32">
        <w:rPr>
          <w:color w:val="000000"/>
          <w:lang w:val="en-US"/>
        </w:rPr>
        <w:t xml:space="preserve"> world's phenomena. </w:t>
      </w:r>
      <w:r w:rsidRPr="00243C32">
        <w:rPr>
          <w:lang w:val="en-US"/>
        </w:rPr>
        <w:t>As a demonstration</w:t>
      </w:r>
      <w:r w:rsidRPr="00243C32">
        <w:rPr>
          <w:color w:val="000000"/>
          <w:lang w:val="en-US"/>
        </w:rPr>
        <w:t xml:space="preserve">, semanticists construct quite efficient axiomatic characterizations (in set theory terms) of the relation between a model and the system of phenomena, defined in terms of </w:t>
      </w:r>
      <w:r w:rsidRPr="00243C32">
        <w:rPr>
          <w:lang w:val="en-US"/>
        </w:rPr>
        <w:t>a</w:t>
      </w:r>
      <w:r w:rsidRPr="00243C32">
        <w:rPr>
          <w:color w:val="000000"/>
          <w:lang w:val="en-US"/>
        </w:rPr>
        <w:t xml:space="preserve"> morphism (homomorphism, isomorphism, </w:t>
      </w:r>
      <w:r w:rsidRPr="00243C32">
        <w:rPr>
          <w:lang w:val="en-US"/>
        </w:rPr>
        <w:t>among others</w:t>
      </w:r>
      <w:r w:rsidRPr="00243C32">
        <w:rPr>
          <w:color w:val="000000"/>
          <w:lang w:val="en-US"/>
        </w:rPr>
        <w:t xml:space="preserve">). This assumes the existence of </w:t>
      </w:r>
      <w:r w:rsidRPr="00243C32">
        <w:rPr>
          <w:lang w:val="en-US"/>
        </w:rPr>
        <w:t xml:space="preserve">mathematical and phenomenal </w:t>
      </w:r>
      <w:r w:rsidRPr="00243C32">
        <w:rPr>
          <w:color w:val="000000"/>
          <w:lang w:val="en-US"/>
        </w:rPr>
        <w:t xml:space="preserve">structures, which </w:t>
      </w:r>
      <w:r w:rsidRPr="00243C32">
        <w:rPr>
          <w:lang w:val="en-US"/>
        </w:rPr>
        <w:t>they are placed</w:t>
      </w:r>
      <w:r w:rsidRPr="00243C32">
        <w:rPr>
          <w:color w:val="000000"/>
          <w:lang w:val="en-US"/>
        </w:rPr>
        <w:t xml:space="preserve"> in relation to. That is to say, this relation is understood as a dyadic relation of correspondence (or identity, approximation, subsumption, etc.) between the representative structures and the phenomenal structures to which they are directed. The </w:t>
      </w:r>
      <w:r w:rsidRPr="00243C32">
        <w:rPr>
          <w:lang w:val="en-US"/>
        </w:rPr>
        <w:t>entire</w:t>
      </w:r>
      <w:r w:rsidRPr="00243C32">
        <w:rPr>
          <w:color w:val="000000"/>
          <w:lang w:val="en-US"/>
        </w:rPr>
        <w:t xml:space="preserve"> discussion is then centered on finding the best </w:t>
      </w:r>
      <w:r w:rsidRPr="00243C32">
        <w:rPr>
          <w:color w:val="000000"/>
          <w:lang w:val="en-US"/>
        </w:rPr>
        <w:lastRenderedPageBreak/>
        <w:t>characterizations of how it is that a scientific model M represents its target TS. But the latter occurs if and only if TS is isomorphic to M.</w:t>
      </w:r>
    </w:p>
    <w:p w14:paraId="0000003D" w14:textId="77777777" w:rsidR="005F0CE3" w:rsidRPr="00243C32" w:rsidRDefault="005F0CE3">
      <w:pPr>
        <w:pBdr>
          <w:top w:val="nil"/>
          <w:left w:val="nil"/>
          <w:bottom w:val="nil"/>
          <w:right w:val="nil"/>
          <w:between w:val="nil"/>
        </w:pBdr>
        <w:jc w:val="both"/>
        <w:rPr>
          <w:color w:val="0432FF"/>
          <w:lang w:val="en-US"/>
        </w:rPr>
      </w:pPr>
    </w:p>
    <w:p w14:paraId="0000003E" w14:textId="77777777" w:rsidR="005F0CE3" w:rsidRPr="00243C32" w:rsidRDefault="00DB7AC4">
      <w:pPr>
        <w:pBdr>
          <w:top w:val="nil"/>
          <w:left w:val="nil"/>
          <w:bottom w:val="nil"/>
          <w:right w:val="nil"/>
          <w:between w:val="nil"/>
        </w:pBdr>
        <w:jc w:val="both"/>
        <w:rPr>
          <w:color w:val="000000"/>
          <w:lang w:val="en-US"/>
        </w:rPr>
      </w:pPr>
      <w:r w:rsidRPr="00243C32">
        <w:rPr>
          <w:color w:val="000000"/>
          <w:lang w:val="en-US"/>
        </w:rPr>
        <w:t xml:space="preserve">In addition, we have the case of the </w:t>
      </w:r>
      <w:r w:rsidRPr="00243C32">
        <w:rPr>
          <w:i/>
          <w:color w:val="000000"/>
          <w:lang w:val="en-US"/>
        </w:rPr>
        <w:t>similarity</w:t>
      </w:r>
      <w:r w:rsidRPr="00243C32">
        <w:rPr>
          <w:color w:val="000000"/>
          <w:lang w:val="en-US"/>
        </w:rPr>
        <w:t xml:space="preserve"> perspective (or cognitivist perspective) of Ronald Giere (1988). This approach is part of the structuralist discussion on representation, but now emphasizes the various uses that scientists make of the term</w:t>
      </w:r>
      <w:r w:rsidRPr="00243C32">
        <w:rPr>
          <w:lang w:val="en-US"/>
        </w:rPr>
        <w:t>–</w:t>
      </w:r>
      <w:r w:rsidRPr="00243C32">
        <w:rPr>
          <w:color w:val="000000"/>
          <w:lang w:val="en-US"/>
        </w:rPr>
        <w:t>no longer in logical-mathematical terms. For Giere, models, rather than mathematical structures or entities (conjunctive entities), are entities of a broader nature and without a given form (diagrams, drawings, maps, organisms, etc.), which are used based on a differ</w:t>
      </w:r>
      <w:r w:rsidRPr="00243C32">
        <w:rPr>
          <w:lang w:val="en-US"/>
        </w:rPr>
        <w:t>ent</w:t>
      </w:r>
      <w:r w:rsidRPr="00243C32">
        <w:rPr>
          <w:color w:val="000000"/>
          <w:lang w:val="en-US"/>
        </w:rPr>
        <w:t xml:space="preserve"> connection </w:t>
      </w:r>
      <w:r w:rsidRPr="00243C32">
        <w:rPr>
          <w:lang w:val="en-US"/>
        </w:rPr>
        <w:t>compared to</w:t>
      </w:r>
      <w:r w:rsidRPr="00243C32">
        <w:rPr>
          <w:color w:val="000000"/>
          <w:lang w:val="en-US"/>
        </w:rPr>
        <w:t xml:space="preserve"> that of mathematical connections or logical connections (in conjunctive terms): the idea of similarity. The structuralist notion of isomorphism between models and the world intends to capture only one of the </w:t>
      </w:r>
      <w:r w:rsidRPr="00243C32">
        <w:rPr>
          <w:lang w:val="en-US"/>
        </w:rPr>
        <w:t>ways</w:t>
      </w:r>
      <w:r w:rsidRPr="00243C32">
        <w:rPr>
          <w:color w:val="000000"/>
          <w:lang w:val="en-US"/>
        </w:rPr>
        <w:t xml:space="preserve"> scientists </w:t>
      </w:r>
      <w:r w:rsidRPr="00243C32">
        <w:rPr>
          <w:lang w:val="en-US"/>
        </w:rPr>
        <w:t>use</w:t>
      </w:r>
      <w:r w:rsidRPr="00243C32">
        <w:rPr>
          <w:color w:val="000000"/>
          <w:lang w:val="en-US"/>
        </w:rPr>
        <w:t xml:space="preserve"> models</w:t>
      </w:r>
      <w:r w:rsidRPr="00243C32">
        <w:rPr>
          <w:lang w:val="en-US"/>
        </w:rPr>
        <w:t>.</w:t>
      </w:r>
      <w:r w:rsidRPr="00243C32">
        <w:rPr>
          <w:color w:val="000000"/>
          <w:lang w:val="en-US"/>
        </w:rPr>
        <w:t xml:space="preserve"> </w:t>
      </w:r>
      <w:r w:rsidRPr="00243C32">
        <w:rPr>
          <w:lang w:val="en-US"/>
        </w:rPr>
        <w:t>M</w:t>
      </w:r>
      <w:r w:rsidRPr="00243C32">
        <w:rPr>
          <w:color w:val="000000"/>
          <w:lang w:val="en-US"/>
        </w:rPr>
        <w:t>odels would only be similar in certain aspects and in sufficient degrees depending on their use and according to a specific epistemic context (Giere, 1988, 81). Likewise, the relations established between a model and the real system to which they are directed w</w:t>
      </w:r>
      <w:r w:rsidRPr="00243C32">
        <w:rPr>
          <w:lang w:val="en-US"/>
        </w:rPr>
        <w:t>ould</w:t>
      </w:r>
      <w:r w:rsidRPr="00243C32">
        <w:rPr>
          <w:color w:val="000000"/>
          <w:lang w:val="en-US"/>
        </w:rPr>
        <w:t xml:space="preserve"> also be relations of similarity: "A real system is identified as being similar to one of the models [of the theory]" (Giere, 1988, 86). Giere</w:t>
      </w:r>
      <w:r w:rsidRPr="00243C32">
        <w:rPr>
          <w:lang w:val="en-US"/>
        </w:rPr>
        <w:t xml:space="preserve"> proposes that</w:t>
      </w:r>
      <w:r w:rsidRPr="00243C32">
        <w:rPr>
          <w:color w:val="000000"/>
          <w:lang w:val="en-US"/>
        </w:rPr>
        <w:t xml:space="preserve"> the representational function of a model understood as similarity leads to thinking of models in cognitive and pragmatic terms: "they are 'internal maps' of the external world" (Giere, 1988, 6). Rather, this would impl</w:t>
      </w:r>
      <w:r w:rsidRPr="00243C32">
        <w:rPr>
          <w:lang w:val="en-US"/>
        </w:rPr>
        <w:t>y</w:t>
      </w:r>
      <w:r w:rsidRPr="00243C32">
        <w:rPr>
          <w:color w:val="000000"/>
          <w:lang w:val="en-US"/>
        </w:rPr>
        <w:t xml:space="preserve"> </w:t>
      </w:r>
      <w:r w:rsidRPr="00243C32">
        <w:rPr>
          <w:lang w:val="en-US"/>
        </w:rPr>
        <w:t>taking into consideration</w:t>
      </w:r>
      <w:r w:rsidRPr="00243C32">
        <w:rPr>
          <w:color w:val="000000"/>
          <w:lang w:val="en-US"/>
        </w:rPr>
        <w:t xml:space="preserve"> cognitive factors involved in scientists' strategies of constructing world map</w:t>
      </w:r>
      <w:r w:rsidRPr="00243C32">
        <w:rPr>
          <w:lang w:val="en-US"/>
        </w:rPr>
        <w:t>s</w:t>
      </w:r>
      <w:r w:rsidRPr="00243C32">
        <w:rPr>
          <w:color w:val="000000"/>
          <w:lang w:val="en-US"/>
        </w:rPr>
        <w:t xml:space="preserve"> in order to map, and thus solve, problems that emerge from the phenomena they are studying. O</w:t>
      </w:r>
      <w:r w:rsidRPr="00243C32">
        <w:rPr>
          <w:lang w:val="en-US"/>
        </w:rPr>
        <w:t>n the whole</w:t>
      </w:r>
      <w:r w:rsidRPr="00243C32">
        <w:rPr>
          <w:color w:val="000000"/>
          <w:lang w:val="en-US"/>
        </w:rPr>
        <w:t xml:space="preserve">, Giere does not attempt to </w:t>
      </w:r>
      <w:r w:rsidRPr="00243C32">
        <w:rPr>
          <w:lang w:val="en-US"/>
        </w:rPr>
        <w:t>provide</w:t>
      </w:r>
      <w:r w:rsidRPr="00243C32">
        <w:rPr>
          <w:color w:val="000000"/>
          <w:lang w:val="en-US"/>
        </w:rPr>
        <w:t xml:space="preserve"> a precise definition of similarity: the success of our representations of the world is underpinned by our cognitive capacities (language, attention, perception, imagination, explanation, etc.). Thus, </w:t>
      </w:r>
      <w:r w:rsidRPr="00243C32">
        <w:rPr>
          <w:lang w:val="en-US"/>
        </w:rPr>
        <w:t>in order to</w:t>
      </w:r>
      <w:r w:rsidRPr="00243C32">
        <w:rPr>
          <w:color w:val="000000"/>
          <w:lang w:val="en-US"/>
        </w:rPr>
        <w:t xml:space="preserve"> study the success of a representation, </w:t>
      </w:r>
      <w:r w:rsidRPr="00243C32">
        <w:rPr>
          <w:lang w:val="en-US"/>
        </w:rPr>
        <w:t>one must</w:t>
      </w:r>
      <w:r w:rsidRPr="00243C32">
        <w:rPr>
          <w:color w:val="000000"/>
          <w:lang w:val="en-US"/>
        </w:rPr>
        <w:t xml:space="preserve"> study the results of cognitive sciences, </w:t>
      </w:r>
      <w:r w:rsidRPr="00243C32">
        <w:rPr>
          <w:lang w:val="en-US"/>
        </w:rPr>
        <w:t>thereby</w:t>
      </w:r>
      <w:r w:rsidRPr="00243C32">
        <w:rPr>
          <w:color w:val="000000"/>
          <w:lang w:val="en-US"/>
        </w:rPr>
        <w:t xml:space="preserve"> allowing us to </w:t>
      </w:r>
      <w:r w:rsidRPr="00243C32">
        <w:rPr>
          <w:lang w:val="en-US"/>
        </w:rPr>
        <w:t>demonstrate</w:t>
      </w:r>
      <w:r w:rsidRPr="00243C32">
        <w:rPr>
          <w:color w:val="000000"/>
          <w:lang w:val="en-US"/>
        </w:rPr>
        <w:t xml:space="preserve"> and explain the success of the </w:t>
      </w:r>
      <w:r w:rsidRPr="00243C32">
        <w:rPr>
          <w:lang w:val="en-US"/>
        </w:rPr>
        <w:t>endeavor</w:t>
      </w:r>
      <w:r w:rsidRPr="00243C32">
        <w:rPr>
          <w:color w:val="000000"/>
          <w:lang w:val="en-US"/>
        </w:rPr>
        <w:t xml:space="preserve"> of scientific knowledge on a broad scale. His cognitivist approach to science thus shows that the problem of representation </w:t>
      </w:r>
      <w:r w:rsidRPr="00243C32">
        <w:rPr>
          <w:lang w:val="en-US"/>
        </w:rPr>
        <w:t>is connected to</w:t>
      </w:r>
      <w:r w:rsidRPr="00243C32">
        <w:rPr>
          <w:color w:val="000000"/>
          <w:lang w:val="en-US"/>
        </w:rPr>
        <w:t xml:space="preserve"> natural capacities of knowledge agents in the context of the </w:t>
      </w:r>
      <w:r w:rsidRPr="00243C32">
        <w:rPr>
          <w:lang w:val="en-US"/>
        </w:rPr>
        <w:t>utilization</w:t>
      </w:r>
      <w:r w:rsidRPr="00243C32">
        <w:rPr>
          <w:color w:val="000000"/>
          <w:lang w:val="en-US"/>
        </w:rPr>
        <w:t xml:space="preserve"> of </w:t>
      </w:r>
      <w:r w:rsidRPr="00243C32">
        <w:rPr>
          <w:lang w:val="en-US"/>
        </w:rPr>
        <w:t>available</w:t>
      </w:r>
      <w:r w:rsidRPr="00243C32">
        <w:rPr>
          <w:color w:val="000000"/>
          <w:lang w:val="en-US"/>
        </w:rPr>
        <w:t xml:space="preserve"> resources to represent the world. </w:t>
      </w:r>
      <w:r w:rsidRPr="00243C32">
        <w:rPr>
          <w:lang w:val="en-US"/>
        </w:rPr>
        <w:t>Therefore</w:t>
      </w:r>
      <w:r w:rsidRPr="00243C32">
        <w:rPr>
          <w:color w:val="000000"/>
          <w:lang w:val="en-US"/>
        </w:rPr>
        <w:t xml:space="preserve">, the knowledge agent would remain at the center of a </w:t>
      </w:r>
      <w:r w:rsidRPr="00243C32">
        <w:rPr>
          <w:i/>
          <w:color w:val="000000"/>
          <w:lang w:val="en-US"/>
        </w:rPr>
        <w:t>cognitive theory of science</w:t>
      </w:r>
      <w:r w:rsidRPr="00243C32">
        <w:rPr>
          <w:color w:val="000000"/>
          <w:lang w:val="en-US"/>
        </w:rPr>
        <w:t xml:space="preserve">, </w:t>
      </w:r>
      <w:r w:rsidRPr="00243C32">
        <w:rPr>
          <w:lang w:val="en-US"/>
        </w:rPr>
        <w:t>a term he uses to refer to</w:t>
      </w:r>
      <w:r w:rsidRPr="00243C32">
        <w:rPr>
          <w:color w:val="000000"/>
          <w:lang w:val="en-US"/>
        </w:rPr>
        <w:t xml:space="preserve"> his approach. "That humans (and animals) create internal representations of their environment (as well as of themselves) is probably the central notion in the cognitive sciences" (Giere, 1988, 6). </w:t>
      </w:r>
      <w:r w:rsidRPr="00243C32">
        <w:rPr>
          <w:lang w:val="en-US"/>
        </w:rPr>
        <w:t>D</w:t>
      </w:r>
      <w:r w:rsidRPr="00243C32">
        <w:rPr>
          <w:color w:val="000000"/>
          <w:lang w:val="en-US"/>
        </w:rPr>
        <w:t xml:space="preserve">espite this effort, however, Giere adds nothing </w:t>
      </w:r>
      <w:r w:rsidRPr="00243C32">
        <w:rPr>
          <w:lang w:val="en-US"/>
        </w:rPr>
        <w:t>regarding the way in which</w:t>
      </w:r>
      <w:r w:rsidRPr="00243C32">
        <w:rPr>
          <w:color w:val="000000"/>
          <w:lang w:val="en-US"/>
        </w:rPr>
        <w:t xml:space="preserve"> surrogate reasoning operates or how hypotheses are generated with a model.</w:t>
      </w:r>
    </w:p>
    <w:p w14:paraId="0000003F" w14:textId="77777777" w:rsidR="005F0CE3" w:rsidRPr="00243C32" w:rsidRDefault="005F0CE3">
      <w:pPr>
        <w:pBdr>
          <w:top w:val="nil"/>
          <w:left w:val="nil"/>
          <w:bottom w:val="nil"/>
          <w:right w:val="nil"/>
          <w:between w:val="nil"/>
        </w:pBdr>
        <w:jc w:val="both"/>
        <w:rPr>
          <w:color w:val="0432FF"/>
          <w:lang w:val="en-US"/>
        </w:rPr>
      </w:pPr>
    </w:p>
    <w:p w14:paraId="00000040" w14:textId="77777777" w:rsidR="005F0CE3" w:rsidRPr="00243C32" w:rsidRDefault="00DB7AC4">
      <w:pPr>
        <w:pBdr>
          <w:top w:val="nil"/>
          <w:left w:val="nil"/>
          <w:bottom w:val="nil"/>
          <w:right w:val="nil"/>
          <w:between w:val="nil"/>
        </w:pBdr>
        <w:jc w:val="both"/>
        <w:rPr>
          <w:color w:val="000000"/>
          <w:lang w:val="en-US"/>
        </w:rPr>
      </w:pPr>
      <w:r w:rsidRPr="00243C32">
        <w:rPr>
          <w:color w:val="000000"/>
          <w:lang w:val="en-US"/>
        </w:rPr>
        <w:t xml:space="preserve">With the </w:t>
      </w:r>
      <w:proofErr w:type="spellStart"/>
      <w:r w:rsidRPr="00243C32">
        <w:rPr>
          <w:color w:val="000000"/>
          <w:lang w:val="en-US"/>
        </w:rPr>
        <w:t>inferentialism</w:t>
      </w:r>
      <w:proofErr w:type="spellEnd"/>
      <w:r w:rsidRPr="00243C32">
        <w:rPr>
          <w:color w:val="000000"/>
          <w:lang w:val="en-US"/>
        </w:rPr>
        <w:t xml:space="preserve"> of Mauricio Suárez (2004), the notion of representation is displaced, and the focus</w:t>
      </w:r>
      <w:r w:rsidRPr="00243C32">
        <w:rPr>
          <w:lang w:val="en-US"/>
        </w:rPr>
        <w:t xml:space="preserve"> turns to</w:t>
      </w:r>
      <w:r w:rsidRPr="00243C32">
        <w:rPr>
          <w:color w:val="000000"/>
          <w:lang w:val="en-US"/>
        </w:rPr>
        <w:t xml:space="preserve"> substitutive inferences about phenomena from models. Models are then defined as tools </w:t>
      </w:r>
      <w:r w:rsidRPr="00243C32">
        <w:rPr>
          <w:lang w:val="en-US"/>
        </w:rPr>
        <w:t>which</w:t>
      </w:r>
      <w:r w:rsidRPr="00243C32">
        <w:rPr>
          <w:color w:val="000000"/>
          <w:lang w:val="en-US"/>
        </w:rPr>
        <w:t xml:space="preserve"> allow us to target and generate plausible hypotheses about their systems of phenomena. This idea suggests a deflationary definition of representation. Thus, the primary function of a model is its inferential function, </w:t>
      </w:r>
      <w:r w:rsidRPr="00243C32">
        <w:rPr>
          <w:lang w:val="en-US"/>
        </w:rPr>
        <w:t>creating the possibility</w:t>
      </w:r>
      <w:r w:rsidRPr="00243C32">
        <w:rPr>
          <w:color w:val="000000"/>
          <w:lang w:val="en-US"/>
        </w:rPr>
        <w:t xml:space="preserve"> to gain knowledge </w:t>
      </w:r>
      <w:r w:rsidRPr="00243C32">
        <w:rPr>
          <w:lang w:val="en-US"/>
        </w:rPr>
        <w:t>without</w:t>
      </w:r>
      <w:r w:rsidRPr="00243C32">
        <w:rPr>
          <w:color w:val="000000"/>
          <w:lang w:val="en-US"/>
        </w:rPr>
        <w:t xml:space="preserve"> directly examining the TS, but instead by </w:t>
      </w:r>
      <w:r w:rsidRPr="00243C32">
        <w:rPr>
          <w:lang w:val="en-US"/>
        </w:rPr>
        <w:t xml:space="preserve">looking </w:t>
      </w:r>
      <w:r w:rsidRPr="00243C32">
        <w:rPr>
          <w:color w:val="000000"/>
          <w:lang w:val="en-US"/>
        </w:rPr>
        <w:t>at M straight on, provided that M is "coherent" or "addresses" the target system in appropriate respects and to sufficient degrees. Th</w:t>
      </w:r>
      <w:r w:rsidRPr="00243C32">
        <w:rPr>
          <w:lang w:val="en-US"/>
        </w:rPr>
        <w:t>e above affirmation</w:t>
      </w:r>
      <w:r w:rsidRPr="00243C32">
        <w:rPr>
          <w:color w:val="000000"/>
          <w:lang w:val="en-US"/>
        </w:rPr>
        <w:t xml:space="preserve"> assumes that inferences bridge the gap between the "model world" and the real world, whether deductive, inductive, or abductive (López Orellana, 2020). Scientific modeling proceeds </w:t>
      </w:r>
      <w:r w:rsidRPr="00243C32">
        <w:rPr>
          <w:lang w:val="en-US"/>
        </w:rPr>
        <w:t>in this manner</w:t>
      </w:r>
      <w:r w:rsidRPr="00243C32">
        <w:rPr>
          <w:color w:val="000000"/>
          <w:lang w:val="en-US"/>
        </w:rPr>
        <w:t xml:space="preserve"> and depends only on</w:t>
      </w:r>
      <w:r w:rsidRPr="00243C32">
        <w:rPr>
          <w:lang w:val="en-US"/>
        </w:rPr>
        <w:t xml:space="preserve"> a</w:t>
      </w:r>
      <w:r w:rsidRPr="00243C32">
        <w:rPr>
          <w:color w:val="000000"/>
          <w:lang w:val="en-US"/>
        </w:rPr>
        <w:t xml:space="preserve"> scientist's ability -or agency- to point to and make inferences from models. Scientific representation is then defined as follows: M represents TS only if the representational force </w:t>
      </w:r>
      <w:r w:rsidRPr="00243C32">
        <w:rPr>
          <w:color w:val="000000"/>
          <w:lang w:val="en-US"/>
        </w:rPr>
        <w:lastRenderedPageBreak/>
        <w:t xml:space="preserve">of M means towards TS, and M allows competent and informed agents to draw specific inferences regarding TS (Suárez, 2004, 773). </w:t>
      </w:r>
      <w:r w:rsidRPr="00243C32">
        <w:rPr>
          <w:lang w:val="en-US"/>
        </w:rPr>
        <w:t>In that case,</w:t>
      </w:r>
      <w:r w:rsidRPr="00243C32">
        <w:rPr>
          <w:color w:val="000000"/>
          <w:lang w:val="en-US"/>
        </w:rPr>
        <w:t xml:space="preserve"> what is the generation of hypotheses from a model? How is a hypothesis set up for testing? What </w:t>
      </w:r>
      <w:r w:rsidRPr="00243C32">
        <w:rPr>
          <w:lang w:val="en-US"/>
        </w:rPr>
        <w:t>are the implications of</w:t>
      </w:r>
      <w:r w:rsidRPr="00243C32">
        <w:rPr>
          <w:color w:val="000000"/>
          <w:lang w:val="en-US"/>
        </w:rPr>
        <w:t xml:space="preserve"> mak</w:t>
      </w:r>
      <w:r w:rsidRPr="00243C32">
        <w:rPr>
          <w:lang w:val="en-US"/>
        </w:rPr>
        <w:t>ing</w:t>
      </w:r>
      <w:r w:rsidRPr="00243C32">
        <w:rPr>
          <w:color w:val="000000"/>
          <w:lang w:val="en-US"/>
        </w:rPr>
        <w:t xml:space="preserve"> inferences with a model? What does it mean that conclusions made in a model are taken to </w:t>
      </w:r>
      <w:r w:rsidRPr="00243C32">
        <w:rPr>
          <w:lang w:val="en-US"/>
        </w:rPr>
        <w:t>their</w:t>
      </w:r>
      <w:r w:rsidRPr="00243C32">
        <w:rPr>
          <w:color w:val="000000"/>
          <w:lang w:val="en-US"/>
        </w:rPr>
        <w:t xml:space="preserve"> target system as hypotheses to be tested in it? How is </w:t>
      </w:r>
      <w:r w:rsidRPr="00243C32">
        <w:rPr>
          <w:lang w:val="en-US"/>
        </w:rPr>
        <w:t>such a</w:t>
      </w:r>
      <w:r w:rsidRPr="00243C32">
        <w:rPr>
          <w:color w:val="000000"/>
          <w:lang w:val="en-US"/>
        </w:rPr>
        <w:t xml:space="preserve"> step justified? Mauricio Suárez does not elaborate on this question. Our paper will attempt to answer these questions.</w:t>
      </w:r>
    </w:p>
    <w:p w14:paraId="00000041" w14:textId="77777777" w:rsidR="005F0CE3" w:rsidRPr="00243C32" w:rsidRDefault="005F0CE3">
      <w:pPr>
        <w:pBdr>
          <w:top w:val="nil"/>
          <w:left w:val="nil"/>
          <w:bottom w:val="nil"/>
          <w:right w:val="nil"/>
          <w:between w:val="nil"/>
        </w:pBdr>
        <w:jc w:val="both"/>
        <w:rPr>
          <w:color w:val="0432FF"/>
          <w:lang w:val="en-US"/>
        </w:rPr>
      </w:pPr>
    </w:p>
    <w:p w14:paraId="00000042" w14:textId="77777777" w:rsidR="005F0CE3" w:rsidRPr="00243C32" w:rsidRDefault="00DB7AC4">
      <w:pPr>
        <w:pBdr>
          <w:top w:val="nil"/>
          <w:left w:val="nil"/>
          <w:bottom w:val="nil"/>
          <w:right w:val="nil"/>
          <w:between w:val="nil"/>
        </w:pBdr>
        <w:jc w:val="both"/>
        <w:rPr>
          <w:b/>
          <w:color w:val="000000"/>
          <w:lang w:val="en-US"/>
        </w:rPr>
      </w:pPr>
      <w:r w:rsidRPr="00243C32">
        <w:rPr>
          <w:b/>
          <w:color w:val="000000"/>
          <w:lang w:val="en-US"/>
        </w:rPr>
        <w:t>Modeling and Generation of Hypotheses</w:t>
      </w:r>
    </w:p>
    <w:p w14:paraId="00000043" w14:textId="77777777" w:rsidR="005F0CE3" w:rsidRPr="00243C32" w:rsidRDefault="00DB7AC4">
      <w:pPr>
        <w:pBdr>
          <w:top w:val="nil"/>
          <w:left w:val="nil"/>
          <w:bottom w:val="nil"/>
          <w:right w:val="nil"/>
          <w:between w:val="nil"/>
        </w:pBdr>
        <w:jc w:val="both"/>
        <w:rPr>
          <w:color w:val="000000"/>
          <w:lang w:val="en-US"/>
        </w:rPr>
      </w:pPr>
      <w:r w:rsidRPr="00243C32">
        <w:rPr>
          <w:color w:val="000000"/>
          <w:lang w:val="en-US"/>
        </w:rPr>
        <w:t xml:space="preserve">From our point of view, the term surrogate does not allude to a type of reasoning but rather the intended relation between M and TS. That is, it is not a type of reasoning (as </w:t>
      </w:r>
      <w:r w:rsidRPr="00243C32">
        <w:rPr>
          <w:lang w:val="en-US"/>
        </w:rPr>
        <w:t>one would</w:t>
      </w:r>
      <w:r w:rsidRPr="00243C32">
        <w:rPr>
          <w:color w:val="000000"/>
          <w:lang w:val="en-US"/>
        </w:rPr>
        <w:t xml:space="preserve"> differentiate between induction and deduction), but a way of pointing out that an inference holds in two places at the same time, M and TS. </w:t>
      </w:r>
      <w:r w:rsidRPr="00243C32">
        <w:rPr>
          <w:lang w:val="en-US"/>
        </w:rPr>
        <w:t>T</w:t>
      </w:r>
      <w:r w:rsidRPr="00243C32">
        <w:rPr>
          <w:color w:val="000000"/>
          <w:lang w:val="en-US"/>
        </w:rPr>
        <w:t xml:space="preserve">he latter, from our point of view, must be logically justified. We therefore assume that, on the one hand, we define surrogative reasoning in </w:t>
      </w:r>
      <w:r w:rsidRPr="00243C32">
        <w:rPr>
          <w:lang w:val="en-US"/>
        </w:rPr>
        <w:t>such a</w:t>
      </w:r>
      <w:r w:rsidRPr="00243C32">
        <w:rPr>
          <w:color w:val="000000"/>
          <w:lang w:val="en-US"/>
        </w:rPr>
        <w:t xml:space="preserve"> way; and, on the other hand, that we are dealing with modeling practices oriented to generate hypotheses over TS (since not all modeling practices have that same objective). </w:t>
      </w:r>
      <w:proofErr w:type="gramStart"/>
      <w:r w:rsidRPr="00243C32">
        <w:rPr>
          <w:lang w:val="en-US"/>
        </w:rPr>
        <w:t>Likewise</w:t>
      </w:r>
      <w:proofErr w:type="gramEnd"/>
      <w:r w:rsidRPr="00243C32">
        <w:rPr>
          <w:color w:val="000000"/>
          <w:lang w:val="en-US"/>
        </w:rPr>
        <w:t xml:space="preserve"> our proposed contribution contemplates two important restrictions: (1) firstly, we are </w:t>
      </w:r>
      <w:r w:rsidRPr="00243C32">
        <w:rPr>
          <w:lang w:val="en-US"/>
        </w:rPr>
        <w:t>analyzing</w:t>
      </w:r>
      <w:r w:rsidRPr="00243C32">
        <w:rPr>
          <w:color w:val="000000"/>
          <w:lang w:val="en-US"/>
        </w:rPr>
        <w:t xml:space="preserve"> modeling cases in which hypotheses are generated from M and in order to be evaluated on TS. (2) Secondly, we </w:t>
      </w:r>
      <w:r w:rsidRPr="00243C32">
        <w:rPr>
          <w:lang w:val="en-US"/>
        </w:rPr>
        <w:t>will refer to</w:t>
      </w:r>
      <w:r w:rsidRPr="00243C32">
        <w:rPr>
          <w:color w:val="000000"/>
          <w:lang w:val="en-US"/>
        </w:rPr>
        <w:t xml:space="preserve"> the latter as </w:t>
      </w:r>
      <w:r w:rsidRPr="00243C32">
        <w:rPr>
          <w:lang w:val="en-US"/>
        </w:rPr>
        <w:t>‘</w:t>
      </w:r>
      <w:r w:rsidRPr="00243C32">
        <w:rPr>
          <w:color w:val="000000"/>
          <w:lang w:val="en-US"/>
        </w:rPr>
        <w:t>surrogate reasoning</w:t>
      </w:r>
      <w:r w:rsidRPr="00243C32">
        <w:rPr>
          <w:lang w:val="en-US"/>
        </w:rPr>
        <w:t>’</w:t>
      </w:r>
      <w:r w:rsidRPr="00243C32">
        <w:rPr>
          <w:color w:val="000000"/>
          <w:lang w:val="en-US"/>
        </w:rPr>
        <w:t xml:space="preserve"> and </w:t>
      </w:r>
      <w:r w:rsidRPr="00243C32">
        <w:rPr>
          <w:lang w:val="en-US"/>
        </w:rPr>
        <w:t>a</w:t>
      </w:r>
      <w:r w:rsidRPr="00243C32">
        <w:rPr>
          <w:color w:val="000000"/>
          <w:lang w:val="en-US"/>
        </w:rPr>
        <w:t xml:space="preserve"> defin</w:t>
      </w:r>
      <w:r w:rsidRPr="00243C32">
        <w:rPr>
          <w:lang w:val="en-US"/>
        </w:rPr>
        <w:t>ition must be generated regarding</w:t>
      </w:r>
      <w:r w:rsidRPr="00243C32">
        <w:rPr>
          <w:color w:val="000000"/>
          <w:lang w:val="en-US"/>
        </w:rPr>
        <w:t xml:space="preserve"> the place it occupies in the modeling practice (</w:t>
      </w:r>
      <w:r w:rsidRPr="00243C32">
        <w:rPr>
          <w:lang w:val="en-US"/>
        </w:rPr>
        <w:t>i.e. its initial point</w:t>
      </w:r>
      <w:r w:rsidRPr="00243C32">
        <w:rPr>
          <w:color w:val="000000"/>
          <w:lang w:val="en-US"/>
        </w:rPr>
        <w:t xml:space="preserve"> and end</w:t>
      </w:r>
      <w:r w:rsidRPr="00243C32">
        <w:rPr>
          <w:lang w:val="en-US"/>
        </w:rPr>
        <w:t xml:space="preserve"> point</w:t>
      </w:r>
      <w:r w:rsidRPr="00243C32">
        <w:rPr>
          <w:color w:val="000000"/>
          <w:lang w:val="en-US"/>
        </w:rPr>
        <w:t>).</w:t>
      </w:r>
    </w:p>
    <w:p w14:paraId="00000044" w14:textId="77777777" w:rsidR="005F0CE3" w:rsidRPr="00243C32" w:rsidRDefault="005F0CE3">
      <w:pPr>
        <w:pBdr>
          <w:top w:val="nil"/>
          <w:left w:val="nil"/>
          <w:bottom w:val="nil"/>
          <w:right w:val="nil"/>
          <w:between w:val="nil"/>
        </w:pBdr>
        <w:jc w:val="both"/>
        <w:rPr>
          <w:color w:val="0000CC"/>
          <w:lang w:val="en-US"/>
        </w:rPr>
      </w:pPr>
    </w:p>
    <w:p w14:paraId="00000045"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 xml:space="preserve">Regarding 1, </w:t>
      </w:r>
      <w:r w:rsidRPr="00243C32">
        <w:rPr>
          <w:lang w:val="en-US"/>
        </w:rPr>
        <w:t>said</w:t>
      </w:r>
      <w:r w:rsidRPr="00243C32">
        <w:rPr>
          <w:color w:val="000000"/>
          <w:lang w:val="en-US"/>
        </w:rPr>
        <w:t xml:space="preserve"> restriction does not prevent us from extending our considerations to other cases. </w:t>
      </w:r>
      <w:r w:rsidRPr="00243C32">
        <w:rPr>
          <w:lang w:val="en-US"/>
        </w:rPr>
        <w:t>Nevertheless,</w:t>
      </w:r>
      <w:r w:rsidRPr="00243C32">
        <w:rPr>
          <w:color w:val="000000"/>
          <w:lang w:val="en-US"/>
        </w:rPr>
        <w:t xml:space="preserve"> cases in which modeling is done for other purposes </w:t>
      </w:r>
      <w:r w:rsidRPr="00243C32">
        <w:rPr>
          <w:lang w:val="en-US"/>
        </w:rPr>
        <w:t>will be</w:t>
      </w:r>
      <w:r w:rsidRPr="00243C32">
        <w:rPr>
          <w:color w:val="000000"/>
          <w:lang w:val="en-US"/>
        </w:rPr>
        <w:t xml:space="preserve"> excluded. </w:t>
      </w:r>
      <w:r w:rsidRPr="00243C32">
        <w:rPr>
          <w:lang w:val="en-US"/>
        </w:rPr>
        <w:t>Allow</w:t>
      </w:r>
      <w:r w:rsidRPr="00243C32">
        <w:rPr>
          <w:color w:val="000000"/>
          <w:lang w:val="en-US"/>
        </w:rPr>
        <w:t xml:space="preserve"> us </w:t>
      </w:r>
      <w:r w:rsidRPr="00243C32">
        <w:rPr>
          <w:lang w:val="en-US"/>
        </w:rPr>
        <w:t>to present</w:t>
      </w:r>
      <w:r w:rsidRPr="00243C32">
        <w:rPr>
          <w:color w:val="000000"/>
          <w:lang w:val="en-US"/>
        </w:rPr>
        <w:t xml:space="preserve"> an example: in archaeology, we can </w:t>
      </w:r>
      <w:r w:rsidRPr="00243C32">
        <w:rPr>
          <w:lang w:val="en-US"/>
        </w:rPr>
        <w:t>take a small number of pottery fragments dating around 5000 years old, uncovered for the sole purpose of discovering their original form, and</w:t>
      </w:r>
      <w:r w:rsidRPr="00243C32">
        <w:rPr>
          <w:color w:val="000000"/>
          <w:lang w:val="en-US"/>
        </w:rPr>
        <w:t xml:space="preserve"> model the original object</w:t>
      </w:r>
      <w:r w:rsidRPr="00243C32">
        <w:rPr>
          <w:lang w:val="en-US"/>
        </w:rPr>
        <w:t xml:space="preserve"> they came from</w:t>
      </w:r>
      <w:r w:rsidRPr="00243C32">
        <w:rPr>
          <w:color w:val="000000"/>
          <w:lang w:val="en-US"/>
        </w:rPr>
        <w:t xml:space="preserve">: an amphora, a lamp, etc. </w:t>
      </w:r>
      <w:r w:rsidRPr="00243C32">
        <w:rPr>
          <w:lang w:val="en-US"/>
        </w:rPr>
        <w:t>On the other hand, it would likewise be possible to create a</w:t>
      </w:r>
      <w:r w:rsidRPr="00243C32">
        <w:rPr>
          <w:color w:val="000000"/>
          <w:lang w:val="en-US"/>
        </w:rPr>
        <w:t xml:space="preserve"> model </w:t>
      </w:r>
      <w:r w:rsidRPr="00243C32">
        <w:rPr>
          <w:lang w:val="en-US"/>
        </w:rPr>
        <w:t>which</w:t>
      </w:r>
      <w:r w:rsidRPr="00243C32">
        <w:rPr>
          <w:color w:val="000000"/>
          <w:lang w:val="en-US"/>
        </w:rPr>
        <w:t xml:space="preserve"> </w:t>
      </w:r>
      <w:r w:rsidRPr="00243C32">
        <w:rPr>
          <w:lang w:val="en-US"/>
        </w:rPr>
        <w:t>generates</w:t>
      </w:r>
      <w:r w:rsidRPr="00243C32">
        <w:rPr>
          <w:color w:val="000000"/>
          <w:lang w:val="en-US"/>
        </w:rPr>
        <w:t xml:space="preserve"> hypotheses and </w:t>
      </w:r>
      <w:r w:rsidRPr="00243C32">
        <w:rPr>
          <w:lang w:val="en-US"/>
        </w:rPr>
        <w:t>evaluates</w:t>
      </w:r>
      <w:r w:rsidRPr="00243C32">
        <w:rPr>
          <w:color w:val="000000"/>
          <w:lang w:val="en-US"/>
        </w:rPr>
        <w:t xml:space="preserve"> them. For example, </w:t>
      </w:r>
      <w:r w:rsidRPr="00243C32">
        <w:rPr>
          <w:lang w:val="en-US"/>
        </w:rPr>
        <w:t>according to the theory of material degradation,</w:t>
      </w:r>
      <w:r w:rsidRPr="00243C32">
        <w:rPr>
          <w:color w:val="000000"/>
          <w:lang w:val="en-US"/>
        </w:rPr>
        <w:t xml:space="preserve"> the fragments could indicate</w:t>
      </w:r>
      <w:r w:rsidRPr="00243C32">
        <w:rPr>
          <w:lang w:val="en-US"/>
        </w:rPr>
        <w:t xml:space="preserve"> not being broken</w:t>
      </w:r>
      <w:r w:rsidRPr="00243C32">
        <w:rPr>
          <w:color w:val="000000"/>
          <w:lang w:val="en-US"/>
        </w:rPr>
        <w:t xml:space="preserve"> in a natural way, but rather </w:t>
      </w:r>
      <w:r w:rsidRPr="00243C32">
        <w:rPr>
          <w:lang w:val="en-US"/>
        </w:rPr>
        <w:t>through</w:t>
      </w:r>
      <w:r w:rsidRPr="00243C32">
        <w:rPr>
          <w:color w:val="000000"/>
          <w:lang w:val="en-US"/>
        </w:rPr>
        <w:t xml:space="preserve"> impact. </w:t>
      </w:r>
      <w:r w:rsidRPr="00243C32">
        <w:rPr>
          <w:lang w:val="en-US"/>
        </w:rPr>
        <w:t>W</w:t>
      </w:r>
      <w:r w:rsidRPr="00243C32">
        <w:rPr>
          <w:color w:val="000000"/>
          <w:lang w:val="en-US"/>
        </w:rPr>
        <w:t xml:space="preserve">e could then widen the search area and, if we find fragments at a greater distance, our hypothesis is confirmed. </w:t>
      </w:r>
    </w:p>
    <w:p w14:paraId="00000046"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 xml:space="preserve">In both cases there are models, but, according to our point of view, we only have a case of hypothesis generation, from the M and on the TS, </w:t>
      </w:r>
      <w:r w:rsidRPr="00243C32">
        <w:rPr>
          <w:lang w:val="en-US"/>
        </w:rPr>
        <w:t>in the second case</w:t>
      </w:r>
      <w:r w:rsidRPr="00243C32">
        <w:rPr>
          <w:color w:val="000000"/>
          <w:lang w:val="en-US"/>
        </w:rPr>
        <w:t xml:space="preserve">. The first case is close to what some authors identify as an 'explanatory model,' as opposed to a 'predictive model'. We will focus on the second case outlined above, </w:t>
      </w:r>
      <w:r w:rsidRPr="00243C32">
        <w:rPr>
          <w:lang w:val="en-US"/>
        </w:rPr>
        <w:t>given that</w:t>
      </w:r>
      <w:r w:rsidRPr="00243C32">
        <w:rPr>
          <w:color w:val="000000"/>
          <w:lang w:val="en-US"/>
        </w:rPr>
        <w:t xml:space="preserve"> the aim of our paper is to propose a logical basis for the attribution to TS of the conclusions obtained in M.</w:t>
      </w:r>
    </w:p>
    <w:p w14:paraId="00000047" w14:textId="77777777" w:rsidR="005F0CE3" w:rsidRPr="00243C32" w:rsidRDefault="005F0CE3">
      <w:pPr>
        <w:pBdr>
          <w:top w:val="nil"/>
          <w:left w:val="nil"/>
          <w:bottom w:val="nil"/>
          <w:right w:val="nil"/>
          <w:between w:val="nil"/>
        </w:pBdr>
        <w:spacing w:after="120"/>
        <w:jc w:val="both"/>
        <w:rPr>
          <w:color w:val="000000"/>
          <w:lang w:val="en-US"/>
        </w:rPr>
      </w:pPr>
    </w:p>
    <w:p w14:paraId="00000048" w14:textId="0E224DF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 xml:space="preserve">With respect to the second restriction </w:t>
      </w:r>
      <w:r w:rsidRPr="00243C32">
        <w:rPr>
          <w:lang w:val="en-US"/>
        </w:rPr>
        <w:t>(</w:t>
      </w:r>
      <w:r w:rsidRPr="00243C32">
        <w:rPr>
          <w:color w:val="000000"/>
          <w:lang w:val="en-US"/>
        </w:rPr>
        <w:t xml:space="preserve">2), it is necessary to account for the limits </w:t>
      </w:r>
      <w:r w:rsidRPr="00243C32">
        <w:rPr>
          <w:lang w:val="en-US"/>
        </w:rPr>
        <w:t>within</w:t>
      </w:r>
      <w:r w:rsidRPr="00243C32">
        <w:rPr>
          <w:color w:val="000000"/>
          <w:lang w:val="en-US"/>
        </w:rPr>
        <w:t xml:space="preserve"> which surrogate reasoning operates. Let us consider the following question: what </w:t>
      </w:r>
      <w:r w:rsidRPr="00243C32">
        <w:rPr>
          <w:lang w:val="en-US"/>
        </w:rPr>
        <w:t>element of</w:t>
      </w:r>
      <w:r w:rsidRPr="00243C32">
        <w:rPr>
          <w:color w:val="000000"/>
          <w:lang w:val="en-US"/>
        </w:rPr>
        <w:t xml:space="preserve"> reasoning is present in surrogate reasoning? We believ</w:t>
      </w:r>
      <w:r w:rsidRPr="00243C32">
        <w:rPr>
          <w:lang w:val="en-US"/>
        </w:rPr>
        <w:t>e</w:t>
      </w:r>
      <w:r w:rsidRPr="00243C32">
        <w:rPr>
          <w:color w:val="000000"/>
          <w:lang w:val="en-US"/>
        </w:rPr>
        <w:t xml:space="preserve"> three options exist: (</w:t>
      </w:r>
      <w:proofErr w:type="spellStart"/>
      <w:r w:rsidRPr="00243C32">
        <w:rPr>
          <w:color w:val="000000"/>
          <w:lang w:val="en-US"/>
        </w:rPr>
        <w:t>i</w:t>
      </w:r>
      <w:proofErr w:type="spellEnd"/>
      <w:r w:rsidRPr="00243C32">
        <w:rPr>
          <w:color w:val="000000"/>
          <w:lang w:val="en-US"/>
        </w:rPr>
        <w:t xml:space="preserve">) we refer to the generation of assertions in M; (ii) we refer to the tenability in TS of the assertions obtained in M: (iii) both. The first option alone, from our point of view, does not contain the problem we are trying to solve, but it is the source of the assertions that we will then, according to option (ii), sustain in TS to be evaluated. </w:t>
      </w:r>
      <w:r w:rsidRPr="00243C32">
        <w:rPr>
          <w:lang w:val="en-US"/>
        </w:rPr>
        <w:t>In other words</w:t>
      </w:r>
      <w:r w:rsidRPr="00243C32">
        <w:rPr>
          <w:color w:val="000000"/>
          <w:lang w:val="en-US"/>
        </w:rPr>
        <w:t xml:space="preserve">, for the moment we will </w:t>
      </w:r>
      <w:r w:rsidRPr="00243C32">
        <w:rPr>
          <w:lang w:val="en-US"/>
        </w:rPr>
        <w:t>assert</w:t>
      </w:r>
      <w:r w:rsidRPr="00243C32">
        <w:rPr>
          <w:color w:val="000000"/>
          <w:lang w:val="en-US"/>
        </w:rPr>
        <w:t xml:space="preserve"> that </w:t>
      </w:r>
      <w:r w:rsidRPr="00243C32">
        <w:rPr>
          <w:color w:val="000000"/>
          <w:lang w:val="en-US"/>
        </w:rPr>
        <w:lastRenderedPageBreak/>
        <w:t xml:space="preserve">surrogate reasoning corresponds to option (ii). </w:t>
      </w:r>
      <w:r w:rsidRPr="00243C32">
        <w:rPr>
          <w:lang w:val="en-US"/>
        </w:rPr>
        <w:t>Moreover</w:t>
      </w:r>
      <w:r w:rsidRPr="00243C32">
        <w:rPr>
          <w:color w:val="000000"/>
          <w:lang w:val="en-US"/>
        </w:rPr>
        <w:t xml:space="preserve">, our logical proposal of justification does not </w:t>
      </w:r>
      <w:r w:rsidRPr="00243C32">
        <w:rPr>
          <w:lang w:val="en-US"/>
        </w:rPr>
        <w:t>indicate</w:t>
      </w:r>
      <w:r w:rsidRPr="00243C32">
        <w:rPr>
          <w:color w:val="000000"/>
          <w:lang w:val="en-US"/>
        </w:rPr>
        <w:t xml:space="preserve"> how </w:t>
      </w:r>
      <w:r w:rsidRPr="00243C32">
        <w:rPr>
          <w:lang w:val="en-US"/>
        </w:rPr>
        <w:t>such a</w:t>
      </w:r>
      <w:r w:rsidRPr="00243C32">
        <w:rPr>
          <w:color w:val="000000"/>
          <w:lang w:val="en-US"/>
        </w:rPr>
        <w:t xml:space="preserve"> statement was obtained in M, but rather the justification of considering it at the same time in TS. However, we </w:t>
      </w:r>
      <w:r w:rsidRPr="00243C32">
        <w:rPr>
          <w:lang w:val="en-US"/>
        </w:rPr>
        <w:t>will also put forth</w:t>
      </w:r>
      <w:r w:rsidRPr="00243C32">
        <w:rPr>
          <w:color w:val="000000"/>
          <w:lang w:val="en-US"/>
        </w:rPr>
        <w:t xml:space="preserve"> that the assertions were obtained by logical methods in M, such as deduction or induction. </w:t>
      </w:r>
      <w:r w:rsidRPr="00243C32">
        <w:rPr>
          <w:lang w:val="en-US"/>
        </w:rPr>
        <w:t>What’s more, w</w:t>
      </w:r>
      <w:r w:rsidRPr="00243C32">
        <w:rPr>
          <w:color w:val="000000"/>
          <w:lang w:val="en-US"/>
        </w:rPr>
        <w:t xml:space="preserve">e must relax the restriction here </w:t>
      </w:r>
      <w:r w:rsidRPr="00243C32">
        <w:rPr>
          <w:lang w:val="en-US"/>
        </w:rPr>
        <w:t>considering the fact that</w:t>
      </w:r>
      <w:r w:rsidRPr="00243C32">
        <w:rPr>
          <w:color w:val="000000"/>
          <w:lang w:val="en-US"/>
        </w:rPr>
        <w:t xml:space="preserve">, we believe, we cannot </w:t>
      </w:r>
      <w:r w:rsidRPr="00243C32">
        <w:rPr>
          <w:lang w:val="en-US"/>
        </w:rPr>
        <w:t>exclude</w:t>
      </w:r>
      <w:r w:rsidRPr="00243C32">
        <w:rPr>
          <w:color w:val="000000"/>
          <w:lang w:val="en-US"/>
        </w:rPr>
        <w:t xml:space="preserve"> abductions that take place in the model. </w:t>
      </w:r>
      <w:r w:rsidRPr="00243C32">
        <w:rPr>
          <w:lang w:val="en-US"/>
        </w:rPr>
        <w:t>In other words</w:t>
      </w:r>
      <w:r w:rsidRPr="00243C32">
        <w:rPr>
          <w:color w:val="000000"/>
          <w:lang w:val="en-US"/>
        </w:rPr>
        <w:t xml:space="preserve">, cases where the hypotheses evaluated in TS are </w:t>
      </w:r>
      <w:r w:rsidRPr="00243C32">
        <w:rPr>
          <w:lang w:val="en-US"/>
        </w:rPr>
        <w:t>similarly</w:t>
      </w:r>
      <w:r w:rsidRPr="00243C32">
        <w:rPr>
          <w:color w:val="000000"/>
          <w:lang w:val="en-US"/>
        </w:rPr>
        <w:t xml:space="preserve"> hypotheses in M. Therefore, we consider the entire conceptual weight of </w:t>
      </w:r>
      <w:r w:rsidR="00A10251" w:rsidRPr="00243C32">
        <w:rPr>
          <w:color w:val="000000"/>
          <w:lang w:val="en-US"/>
        </w:rPr>
        <w:t>reasoning to</w:t>
      </w:r>
      <w:r w:rsidRPr="00243C32">
        <w:rPr>
          <w:color w:val="000000"/>
          <w:lang w:val="en-US"/>
        </w:rPr>
        <w:t xml:space="preserve"> point to </w:t>
      </w:r>
      <w:r w:rsidRPr="00243C32">
        <w:rPr>
          <w:lang w:val="en-US"/>
        </w:rPr>
        <w:t>its nature as</w:t>
      </w:r>
      <w:r w:rsidRPr="00243C32">
        <w:rPr>
          <w:color w:val="000000"/>
          <w:lang w:val="en-US"/>
        </w:rPr>
        <w:t xml:space="preserve"> a logical process and, </w:t>
      </w:r>
      <w:r w:rsidRPr="00243C32">
        <w:rPr>
          <w:lang w:val="en-US"/>
        </w:rPr>
        <w:t>as such,</w:t>
      </w:r>
      <w:r w:rsidRPr="00243C32">
        <w:rPr>
          <w:color w:val="000000"/>
          <w:lang w:val="en-US"/>
        </w:rPr>
        <w:t xml:space="preserve"> it </w:t>
      </w:r>
      <w:r w:rsidRPr="00243C32">
        <w:rPr>
          <w:lang w:val="en-US"/>
        </w:rPr>
        <w:t>must be</w:t>
      </w:r>
      <w:r w:rsidRPr="00243C32">
        <w:rPr>
          <w:color w:val="000000"/>
          <w:lang w:val="en-US"/>
        </w:rPr>
        <w:t xml:space="preserve"> justif</w:t>
      </w:r>
      <w:r w:rsidRPr="00243C32">
        <w:rPr>
          <w:lang w:val="en-US"/>
        </w:rPr>
        <w:t>ied</w:t>
      </w:r>
      <w:r w:rsidRPr="00243C32">
        <w:rPr>
          <w:color w:val="000000"/>
          <w:lang w:val="en-US"/>
        </w:rPr>
        <w:t xml:space="preserve"> logically.</w:t>
      </w:r>
    </w:p>
    <w:p w14:paraId="00000049"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 xml:space="preserve">In other words, the previous statements are conclusions of reasoning whose premises (a) gather information from M, </w:t>
      </w:r>
      <w:r w:rsidRPr="00243C32">
        <w:rPr>
          <w:lang w:val="en-US"/>
        </w:rPr>
        <w:t>while</w:t>
      </w:r>
      <w:r w:rsidRPr="00243C32">
        <w:rPr>
          <w:color w:val="000000"/>
          <w:lang w:val="en-US"/>
        </w:rPr>
        <w:t xml:space="preserve">, in turn (b) has been elaborated from information retrieved from the TS. In the present paper we </w:t>
      </w:r>
      <w:r w:rsidRPr="00243C32">
        <w:rPr>
          <w:lang w:val="en-US"/>
        </w:rPr>
        <w:t>will not explore</w:t>
      </w:r>
      <w:r w:rsidRPr="00243C32">
        <w:rPr>
          <w:color w:val="000000"/>
          <w:lang w:val="en-US"/>
        </w:rPr>
        <w:t xml:space="preserve"> either (a) or (b), as we do</w:t>
      </w:r>
      <w:r w:rsidRPr="00243C32">
        <w:rPr>
          <w:lang w:val="en-US"/>
        </w:rPr>
        <w:t xml:space="preserve"> not</w:t>
      </w:r>
      <w:r w:rsidRPr="00243C32">
        <w:rPr>
          <w:color w:val="000000"/>
          <w:lang w:val="en-US"/>
        </w:rPr>
        <w:t xml:space="preserve"> consider </w:t>
      </w:r>
      <w:r w:rsidRPr="00243C32">
        <w:rPr>
          <w:lang w:val="en-US"/>
        </w:rPr>
        <w:t>either as</w:t>
      </w:r>
      <w:r w:rsidRPr="00243C32">
        <w:rPr>
          <w:color w:val="000000"/>
          <w:lang w:val="en-US"/>
        </w:rPr>
        <w:t xml:space="preserve"> part of surrogate reasoning. However, we would be willing to include that which follows as part of surrogate reasoning. </w:t>
      </w:r>
      <w:r w:rsidRPr="00243C32">
        <w:rPr>
          <w:lang w:val="en-US"/>
        </w:rPr>
        <w:t>W</w:t>
      </w:r>
      <w:r w:rsidRPr="00243C32">
        <w:rPr>
          <w:color w:val="000000"/>
          <w:lang w:val="en-US"/>
        </w:rPr>
        <w:t xml:space="preserve">e are </w:t>
      </w:r>
      <w:r w:rsidRPr="00243C32">
        <w:rPr>
          <w:lang w:val="en-US"/>
        </w:rPr>
        <w:t>referring</w:t>
      </w:r>
      <w:r w:rsidRPr="00243C32">
        <w:rPr>
          <w:color w:val="000000"/>
          <w:lang w:val="en-US"/>
        </w:rPr>
        <w:t xml:space="preserve"> to the consideration in M, from an inferential point of view, of the result of the evaluation of the hypotheses in TS. Evaluating a hypothesis </w:t>
      </w:r>
      <w:r w:rsidRPr="00243C32">
        <w:rPr>
          <w:lang w:val="en-US"/>
        </w:rPr>
        <w:t>implies</w:t>
      </w:r>
      <w:r w:rsidRPr="00243C32">
        <w:rPr>
          <w:color w:val="000000"/>
          <w:lang w:val="en-US"/>
        </w:rPr>
        <w:t xml:space="preserve"> evaluating </w:t>
      </w:r>
      <w:r w:rsidRPr="00243C32">
        <w:rPr>
          <w:i/>
          <w:color w:val="000000"/>
          <w:lang w:val="en-US"/>
        </w:rPr>
        <w:t>A</w:t>
      </w:r>
      <w:r w:rsidRPr="00243C32">
        <w:rPr>
          <w:color w:val="000000"/>
          <w:lang w:val="en-US"/>
        </w:rPr>
        <w:t xml:space="preserve"> in TS directly or indirectly. A possible result of such an evaluation would be </w:t>
      </w:r>
      <w:r w:rsidRPr="00243C32">
        <w:rPr>
          <w:i/>
          <w:color w:val="000000"/>
          <w:lang w:val="en-US"/>
        </w:rPr>
        <w:t>A</w:t>
      </w:r>
      <w:r w:rsidRPr="00243C32">
        <w:rPr>
          <w:color w:val="000000"/>
          <w:lang w:val="en-US"/>
        </w:rPr>
        <w:t xml:space="preserve"> or </w:t>
      </w:r>
      <w:proofErr w:type="spellStart"/>
      <w:r w:rsidRPr="00243C32">
        <w:rPr>
          <w:color w:val="000000"/>
          <w:lang w:val="en-US"/>
        </w:rPr>
        <w:t>Not</w:t>
      </w:r>
      <w:r w:rsidRPr="00243C32">
        <w:rPr>
          <w:i/>
          <w:color w:val="000000"/>
          <w:lang w:val="en-US"/>
        </w:rPr>
        <w:t>A</w:t>
      </w:r>
      <w:proofErr w:type="spellEnd"/>
      <w:r w:rsidRPr="00243C32">
        <w:rPr>
          <w:color w:val="000000"/>
          <w:lang w:val="en-US"/>
        </w:rPr>
        <w:t xml:space="preserve">. This result, according to our point of view, should be part of the database in M </w:t>
      </w:r>
      <w:r w:rsidRPr="00243C32">
        <w:rPr>
          <w:lang w:val="en-US"/>
        </w:rPr>
        <w:t>which would</w:t>
      </w:r>
      <w:r w:rsidRPr="00243C32">
        <w:rPr>
          <w:color w:val="000000"/>
          <w:lang w:val="en-US"/>
        </w:rPr>
        <w:t xml:space="preserve"> generate the subsequent statements </w:t>
      </w:r>
      <w:r w:rsidRPr="00243C32">
        <w:rPr>
          <w:i/>
          <w:color w:val="000000"/>
          <w:lang w:val="en-US"/>
        </w:rPr>
        <w:t>B</w:t>
      </w:r>
      <w:r w:rsidRPr="00243C32">
        <w:rPr>
          <w:color w:val="000000"/>
          <w:lang w:val="en-US"/>
        </w:rPr>
        <w:t xml:space="preserve">, </w:t>
      </w:r>
      <w:r w:rsidRPr="00243C32">
        <w:rPr>
          <w:i/>
          <w:color w:val="000000"/>
          <w:lang w:val="en-US"/>
        </w:rPr>
        <w:t>C</w:t>
      </w:r>
      <w:r w:rsidRPr="00243C32">
        <w:rPr>
          <w:color w:val="000000"/>
          <w:lang w:val="en-US"/>
        </w:rPr>
        <w:t xml:space="preserve">, etc. Especially interesting is the case of </w:t>
      </w:r>
      <w:proofErr w:type="spellStart"/>
      <w:r w:rsidRPr="00243C32">
        <w:rPr>
          <w:color w:val="000000"/>
          <w:lang w:val="en-US"/>
        </w:rPr>
        <w:t>No</w:t>
      </w:r>
      <w:r w:rsidRPr="00243C32">
        <w:rPr>
          <w:i/>
          <w:color w:val="000000"/>
          <w:lang w:val="en-US"/>
        </w:rPr>
        <w:t>A</w:t>
      </w:r>
      <w:proofErr w:type="spellEnd"/>
      <w:r w:rsidRPr="00243C32">
        <w:rPr>
          <w:color w:val="000000"/>
          <w:lang w:val="en-US"/>
        </w:rPr>
        <w:t xml:space="preserve">: we have argued elsewhere that </w:t>
      </w:r>
      <w:r w:rsidRPr="00243C32">
        <w:rPr>
          <w:lang w:val="en-US"/>
        </w:rPr>
        <w:t>such a phenomenon</w:t>
      </w:r>
      <w:r w:rsidRPr="00243C32">
        <w:rPr>
          <w:color w:val="000000"/>
          <w:lang w:val="en-US"/>
        </w:rPr>
        <w:t xml:space="preserve"> is comparable to what Belief Revision scholars call </w:t>
      </w:r>
      <w:r w:rsidRPr="00243C32">
        <w:rPr>
          <w:lang w:val="en-US"/>
        </w:rPr>
        <w:t>‘</w:t>
      </w:r>
      <w:r w:rsidRPr="00243C32">
        <w:rPr>
          <w:color w:val="000000"/>
          <w:lang w:val="en-US"/>
        </w:rPr>
        <w:t>epistemic hell</w:t>
      </w:r>
      <w:r w:rsidRPr="00243C32">
        <w:rPr>
          <w:lang w:val="en-US"/>
        </w:rPr>
        <w:t>’</w:t>
      </w:r>
      <w:r w:rsidRPr="00243C32">
        <w:rPr>
          <w:color w:val="000000"/>
          <w:lang w:val="en-US"/>
        </w:rPr>
        <w:t xml:space="preserve"> (Olsson &amp; </w:t>
      </w:r>
      <w:proofErr w:type="spellStart"/>
      <w:r w:rsidRPr="00243C32">
        <w:rPr>
          <w:color w:val="000000"/>
          <w:lang w:val="en-US"/>
        </w:rPr>
        <w:t>Enqvist</w:t>
      </w:r>
      <w:proofErr w:type="spellEnd"/>
      <w:r w:rsidRPr="00243C32">
        <w:rPr>
          <w:color w:val="000000"/>
          <w:lang w:val="en-US"/>
        </w:rPr>
        <w:t xml:space="preserve">, 2011, vi; Redmond, 2020). </w:t>
      </w:r>
      <w:r w:rsidRPr="00243C32">
        <w:rPr>
          <w:lang w:val="en-US"/>
        </w:rPr>
        <w:t>The most</w:t>
      </w:r>
      <w:r w:rsidRPr="00243C32">
        <w:rPr>
          <w:color w:val="000000"/>
          <w:lang w:val="en-US"/>
        </w:rPr>
        <w:t xml:space="preserve"> important aspect for our proposal, how</w:t>
      </w:r>
      <w:r w:rsidRPr="00243C32">
        <w:rPr>
          <w:lang w:val="en-US"/>
        </w:rPr>
        <w:t>ever,</w:t>
      </w:r>
      <w:r w:rsidRPr="00243C32">
        <w:rPr>
          <w:color w:val="000000"/>
          <w:lang w:val="en-US"/>
        </w:rPr>
        <w:t xml:space="preserve"> is its </w:t>
      </w:r>
      <w:r w:rsidRPr="00243C32">
        <w:rPr>
          <w:lang w:val="en-US"/>
        </w:rPr>
        <w:t>autonomy</w:t>
      </w:r>
      <w:r w:rsidRPr="00243C32">
        <w:rPr>
          <w:color w:val="000000"/>
          <w:lang w:val="en-US"/>
        </w:rPr>
        <w:t xml:space="preserve"> from the latter, </w:t>
      </w:r>
      <w:r w:rsidRPr="00243C32">
        <w:rPr>
          <w:lang w:val="en-US"/>
        </w:rPr>
        <w:t>given</w:t>
      </w:r>
      <w:r w:rsidRPr="00243C32">
        <w:rPr>
          <w:color w:val="000000"/>
          <w:lang w:val="en-US"/>
        </w:rPr>
        <w:t xml:space="preserve"> it is independent </w:t>
      </w:r>
      <w:r w:rsidRPr="00243C32">
        <w:rPr>
          <w:lang w:val="en-US"/>
        </w:rPr>
        <w:t>from</w:t>
      </w:r>
      <w:r w:rsidRPr="00243C32">
        <w:rPr>
          <w:color w:val="000000"/>
          <w:lang w:val="en-US"/>
        </w:rPr>
        <w:t xml:space="preserve"> logical justifications we </w:t>
      </w:r>
      <w:r w:rsidRPr="00243C32">
        <w:rPr>
          <w:lang w:val="en-US"/>
        </w:rPr>
        <w:t>provide</w:t>
      </w:r>
      <w:r w:rsidRPr="00243C32">
        <w:rPr>
          <w:color w:val="000000"/>
          <w:lang w:val="en-US"/>
        </w:rPr>
        <w:t xml:space="preserve"> for the hypotheses generated between M and TS.</w:t>
      </w:r>
    </w:p>
    <w:p w14:paraId="0000004A" w14:textId="77777777" w:rsidR="005F0CE3" w:rsidRPr="00243C32" w:rsidRDefault="00DB7AC4">
      <w:pPr>
        <w:pBdr>
          <w:top w:val="nil"/>
          <w:left w:val="nil"/>
          <w:bottom w:val="nil"/>
          <w:right w:val="nil"/>
          <w:between w:val="nil"/>
        </w:pBdr>
        <w:jc w:val="both"/>
        <w:rPr>
          <w:color w:val="000000"/>
          <w:lang w:val="en-US"/>
        </w:rPr>
      </w:pPr>
      <w:r w:rsidRPr="00243C32">
        <w:rPr>
          <w:color w:val="000000"/>
          <w:lang w:val="en-US"/>
        </w:rPr>
        <w:t xml:space="preserve">Finally, we will </w:t>
      </w:r>
      <w:r w:rsidRPr="00243C32">
        <w:rPr>
          <w:lang w:val="en-US"/>
        </w:rPr>
        <w:t>address</w:t>
      </w:r>
      <w:r w:rsidRPr="00243C32">
        <w:rPr>
          <w:color w:val="000000"/>
          <w:lang w:val="en-US"/>
        </w:rPr>
        <w:t xml:space="preserve"> sustainability in an inferential sense. In</w:t>
      </w:r>
      <w:r w:rsidRPr="00243C32">
        <w:rPr>
          <w:lang w:val="en-US"/>
        </w:rPr>
        <w:t>deed</w:t>
      </w:r>
      <w:r w:rsidRPr="00243C32">
        <w:rPr>
          <w:color w:val="000000"/>
          <w:lang w:val="en-US"/>
        </w:rPr>
        <w:t>, we say that the conclusions obtained in M are hypothetically sustained in TS</w:t>
      </w:r>
      <w:r w:rsidRPr="00243C32">
        <w:rPr>
          <w:lang w:val="en-US"/>
        </w:rPr>
        <w:t xml:space="preserve">, while </w:t>
      </w:r>
      <w:r w:rsidRPr="00243C32">
        <w:rPr>
          <w:color w:val="000000"/>
          <w:lang w:val="en-US"/>
        </w:rPr>
        <w:t>the proposed contribution of the present article aims at logically justifying that sustainability. In line with the above, we believe that it becomes necessary to make a distin</w:t>
      </w:r>
      <w:r w:rsidRPr="00243C32">
        <w:rPr>
          <w:lang w:val="en-US"/>
        </w:rPr>
        <w:t>ction</w:t>
      </w:r>
      <w:r w:rsidRPr="00243C32">
        <w:rPr>
          <w:color w:val="000000"/>
          <w:lang w:val="en-US"/>
        </w:rPr>
        <w:t xml:space="preserve"> between the assertion as a logical conclusion obtained in M and that same assertion as conjecture intended to be evaluated in TS. </w:t>
      </w:r>
      <w:r w:rsidRPr="00243C32">
        <w:rPr>
          <w:lang w:val="en-US"/>
        </w:rPr>
        <w:t>F</w:t>
      </w:r>
      <w:r w:rsidRPr="00243C32">
        <w:rPr>
          <w:color w:val="000000"/>
          <w:lang w:val="en-US"/>
        </w:rPr>
        <w:t xml:space="preserve">irstly, from our point of view, we believe that the assertion is presented as having a different status on each side. </w:t>
      </w:r>
      <w:r w:rsidRPr="00243C32">
        <w:rPr>
          <w:lang w:val="en-US"/>
        </w:rPr>
        <w:t>Nonetheless</w:t>
      </w:r>
      <w:r w:rsidRPr="00243C32">
        <w:rPr>
          <w:color w:val="000000"/>
          <w:lang w:val="en-US"/>
        </w:rPr>
        <w:t xml:space="preserve"> in the present article we do not argue </w:t>
      </w:r>
      <w:r w:rsidRPr="00243C32">
        <w:rPr>
          <w:lang w:val="en-US"/>
        </w:rPr>
        <w:t>in favor of</w:t>
      </w:r>
      <w:r w:rsidRPr="00243C32">
        <w:rPr>
          <w:color w:val="000000"/>
          <w:lang w:val="en-US"/>
        </w:rPr>
        <w:t xml:space="preserve"> this thesis. What is important for the present article is that our dialogical contribution does not aim to explain or to justify this change of status. </w:t>
      </w:r>
      <w:r w:rsidRPr="00243C32">
        <w:rPr>
          <w:lang w:val="en-US"/>
        </w:rPr>
        <w:t>As previously stated o</w:t>
      </w:r>
      <w:r w:rsidRPr="00243C32">
        <w:rPr>
          <w:color w:val="000000"/>
          <w:lang w:val="en-US"/>
        </w:rPr>
        <w:t xml:space="preserve">ur aim is to justify from a logical (dialogical) point of view, how </w:t>
      </w:r>
      <w:r w:rsidRPr="00243C32">
        <w:rPr>
          <w:lang w:val="en-US"/>
        </w:rPr>
        <w:t>a</w:t>
      </w:r>
      <w:r w:rsidRPr="00243C32">
        <w:rPr>
          <w:color w:val="000000"/>
          <w:lang w:val="en-US"/>
        </w:rPr>
        <w:t xml:space="preserve"> </w:t>
      </w:r>
      <w:r w:rsidRPr="00243C32">
        <w:rPr>
          <w:lang w:val="en-US"/>
        </w:rPr>
        <w:t>conclusion</w:t>
      </w:r>
      <w:r w:rsidRPr="00243C32">
        <w:rPr>
          <w:color w:val="000000"/>
          <w:lang w:val="en-US"/>
        </w:rPr>
        <w:t xml:space="preserve"> in M is </w:t>
      </w:r>
      <w:r w:rsidRPr="00243C32">
        <w:rPr>
          <w:lang w:val="en-US"/>
        </w:rPr>
        <w:t>simultaneously maintained</w:t>
      </w:r>
      <w:r w:rsidRPr="00243C32">
        <w:rPr>
          <w:color w:val="000000"/>
          <w:lang w:val="en-US"/>
        </w:rPr>
        <w:t xml:space="preserve"> in TS. Nor does it explain the refutable character of this relation. Indeed, if there is a remarkable feature of this process, it is that the hypothesis can be refuted, i.e. falsified. This does not seem to be defeasible reasoning because if I increase the number of premises I will not succeed in 'validating' or 'invalidating' these hypotheses. What I will achieve, by transforming the database, is to generate new hypotheses.</w:t>
      </w:r>
    </w:p>
    <w:p w14:paraId="0000004B" w14:textId="77777777" w:rsidR="005F0CE3" w:rsidRPr="00243C32" w:rsidRDefault="005F0CE3">
      <w:pPr>
        <w:pBdr>
          <w:top w:val="nil"/>
          <w:left w:val="nil"/>
          <w:bottom w:val="nil"/>
          <w:right w:val="nil"/>
          <w:between w:val="nil"/>
        </w:pBdr>
        <w:jc w:val="both"/>
        <w:rPr>
          <w:color w:val="000000"/>
          <w:lang w:val="en-US"/>
        </w:rPr>
      </w:pPr>
    </w:p>
    <w:p w14:paraId="0000004C" w14:textId="77777777" w:rsidR="005F0CE3" w:rsidRPr="00243C32" w:rsidRDefault="00DB7AC4">
      <w:pPr>
        <w:pBdr>
          <w:top w:val="nil"/>
          <w:left w:val="nil"/>
          <w:bottom w:val="nil"/>
          <w:right w:val="nil"/>
          <w:between w:val="nil"/>
        </w:pBdr>
        <w:jc w:val="both"/>
        <w:rPr>
          <w:color w:val="000000"/>
          <w:lang w:val="en-US"/>
        </w:rPr>
      </w:pPr>
      <w:r w:rsidRPr="00243C32">
        <w:rPr>
          <w:color w:val="000000"/>
          <w:lang w:val="en-US"/>
        </w:rPr>
        <w:t xml:space="preserve">Let us now move on to elaborating our approach. </w:t>
      </w:r>
      <w:r w:rsidRPr="00243C32">
        <w:rPr>
          <w:lang w:val="en-US"/>
        </w:rPr>
        <w:t>W</w:t>
      </w:r>
      <w:r w:rsidRPr="00243C32">
        <w:rPr>
          <w:color w:val="000000"/>
          <w:lang w:val="en-US"/>
        </w:rPr>
        <w:t xml:space="preserve">e will </w:t>
      </w:r>
      <w:r w:rsidRPr="00243C32">
        <w:rPr>
          <w:lang w:val="en-US"/>
        </w:rPr>
        <w:t>take</w:t>
      </w:r>
      <w:r w:rsidRPr="00243C32">
        <w:rPr>
          <w:color w:val="000000"/>
          <w:lang w:val="en-US"/>
        </w:rPr>
        <w:t xml:space="preserve"> an idea elaborated by Aristotle himself in his </w:t>
      </w:r>
      <w:r w:rsidRPr="00243C32">
        <w:rPr>
          <w:i/>
          <w:color w:val="000000"/>
          <w:lang w:val="en-US"/>
        </w:rPr>
        <w:t xml:space="preserve">Analytica </w:t>
      </w:r>
      <w:proofErr w:type="spellStart"/>
      <w:r w:rsidRPr="00243C32">
        <w:rPr>
          <w:i/>
          <w:color w:val="000000"/>
          <w:lang w:val="en-US"/>
        </w:rPr>
        <w:t>Priora</w:t>
      </w:r>
      <w:proofErr w:type="spellEnd"/>
      <w:r w:rsidRPr="00243C32">
        <w:rPr>
          <w:i/>
          <w:color w:val="000000"/>
          <w:lang w:val="en-US"/>
        </w:rPr>
        <w:t xml:space="preserve"> </w:t>
      </w:r>
      <w:r w:rsidRPr="00243C32">
        <w:rPr>
          <w:lang w:val="en-US"/>
        </w:rPr>
        <w:t>as a starting point</w:t>
      </w:r>
      <w:r w:rsidRPr="00243C32">
        <w:rPr>
          <w:color w:val="000000"/>
          <w:lang w:val="en-US"/>
        </w:rPr>
        <w:t>.</w:t>
      </w:r>
    </w:p>
    <w:p w14:paraId="0000004D" w14:textId="77777777" w:rsidR="005F0CE3" w:rsidRPr="00243C32" w:rsidRDefault="005F0CE3">
      <w:pPr>
        <w:pBdr>
          <w:top w:val="nil"/>
          <w:left w:val="nil"/>
          <w:bottom w:val="nil"/>
          <w:right w:val="nil"/>
          <w:between w:val="nil"/>
        </w:pBdr>
        <w:jc w:val="both"/>
        <w:rPr>
          <w:color w:val="000000"/>
          <w:lang w:val="en-US"/>
        </w:rPr>
      </w:pPr>
    </w:p>
    <w:p w14:paraId="0000004E" w14:textId="77777777" w:rsidR="005F0CE3" w:rsidRPr="00243C32" w:rsidRDefault="00DB7AC4">
      <w:pPr>
        <w:pBdr>
          <w:top w:val="nil"/>
          <w:left w:val="nil"/>
          <w:bottom w:val="nil"/>
          <w:right w:val="nil"/>
          <w:between w:val="nil"/>
        </w:pBdr>
        <w:jc w:val="both"/>
        <w:rPr>
          <w:b/>
          <w:color w:val="000000"/>
          <w:lang w:val="en-US"/>
        </w:rPr>
      </w:pPr>
      <w:r w:rsidRPr="00243C32">
        <w:rPr>
          <w:b/>
          <w:color w:val="000000"/>
          <w:lang w:val="en-US"/>
        </w:rPr>
        <w:t>2. Hypotheses, Agreement, and Dialogues</w:t>
      </w:r>
    </w:p>
    <w:p w14:paraId="0000004F" w14:textId="77777777" w:rsidR="005F0CE3" w:rsidRPr="00243C32" w:rsidRDefault="00DB7AC4">
      <w:pPr>
        <w:pBdr>
          <w:top w:val="nil"/>
          <w:left w:val="nil"/>
          <w:bottom w:val="nil"/>
          <w:right w:val="nil"/>
          <w:between w:val="nil"/>
        </w:pBdr>
        <w:jc w:val="both"/>
        <w:rPr>
          <w:color w:val="000000"/>
          <w:lang w:val="en-US"/>
        </w:rPr>
      </w:pPr>
      <w:r w:rsidRPr="00243C32">
        <w:rPr>
          <w:color w:val="000000"/>
          <w:lang w:val="en-US"/>
        </w:rPr>
        <w:t xml:space="preserve">As noted above, we propose developing a logical view of the foundations underpinning surrogate reasoning in modeling practice in science. In doing so, we will consider the notions of </w:t>
      </w:r>
      <w:r w:rsidRPr="00243C32">
        <w:rPr>
          <w:i/>
          <w:color w:val="000000"/>
          <w:lang w:val="en-US"/>
        </w:rPr>
        <w:t>hypothesis</w:t>
      </w:r>
      <w:r w:rsidRPr="00243C32">
        <w:rPr>
          <w:color w:val="000000"/>
          <w:lang w:val="en-US"/>
        </w:rPr>
        <w:t xml:space="preserve"> and </w:t>
      </w:r>
      <w:r w:rsidRPr="00243C32">
        <w:rPr>
          <w:i/>
          <w:color w:val="000000"/>
          <w:lang w:val="en-US"/>
        </w:rPr>
        <w:t>substitution</w:t>
      </w:r>
      <w:r w:rsidRPr="00243C32">
        <w:rPr>
          <w:color w:val="000000"/>
          <w:lang w:val="en-US"/>
        </w:rPr>
        <w:t xml:space="preserve"> for the development of an inferential point of view. By 'giving the foundations' we </w:t>
      </w:r>
      <w:r w:rsidRPr="00243C32">
        <w:rPr>
          <w:lang w:val="en-US"/>
        </w:rPr>
        <w:t>refer to</w:t>
      </w:r>
      <w:r w:rsidRPr="00243C32">
        <w:rPr>
          <w:color w:val="000000"/>
          <w:lang w:val="en-US"/>
        </w:rPr>
        <w:t xml:space="preserve"> </w:t>
      </w:r>
      <w:r w:rsidRPr="00243C32">
        <w:rPr>
          <w:lang w:val="en-US"/>
        </w:rPr>
        <w:t>providing the</w:t>
      </w:r>
      <w:r w:rsidRPr="00243C32">
        <w:rPr>
          <w:color w:val="000000"/>
          <w:lang w:val="en-US"/>
        </w:rPr>
        <w:t xml:space="preserve"> necessary</w:t>
      </w:r>
      <w:r w:rsidRPr="00243C32">
        <w:rPr>
          <w:lang w:val="en-US"/>
        </w:rPr>
        <w:t xml:space="preserve">, </w:t>
      </w:r>
      <w:r w:rsidRPr="00243C32">
        <w:rPr>
          <w:color w:val="000000"/>
          <w:lang w:val="en-US"/>
        </w:rPr>
        <w:t xml:space="preserve">sufficient conditions for surrogate </w:t>
      </w:r>
      <w:r w:rsidRPr="00243C32">
        <w:rPr>
          <w:color w:val="000000"/>
          <w:lang w:val="en-US"/>
        </w:rPr>
        <w:lastRenderedPageBreak/>
        <w:t xml:space="preserve">reasoning from a purely logical conception, i.e., </w:t>
      </w:r>
      <w:r w:rsidRPr="00243C32">
        <w:rPr>
          <w:lang w:val="en-US"/>
        </w:rPr>
        <w:t>outlining</w:t>
      </w:r>
      <w:r w:rsidRPr="00243C32">
        <w:rPr>
          <w:color w:val="000000"/>
          <w:lang w:val="en-US"/>
        </w:rPr>
        <w:t xml:space="preserve"> an explanation of surrogate reasoning in </w:t>
      </w:r>
      <w:r w:rsidRPr="00243C32">
        <w:rPr>
          <w:lang w:val="en-US"/>
        </w:rPr>
        <w:t>exclusively</w:t>
      </w:r>
      <w:r w:rsidRPr="00243C32">
        <w:rPr>
          <w:color w:val="000000"/>
          <w:lang w:val="en-US"/>
        </w:rPr>
        <w:t xml:space="preserve"> logical terms. We believe both the notion of hypothesis and the notion of substitution have an inferential, or logical, aspect and will serve as a basis for our </w:t>
      </w:r>
      <w:r w:rsidRPr="00243C32">
        <w:rPr>
          <w:lang w:val="en-US"/>
        </w:rPr>
        <w:t>article</w:t>
      </w:r>
      <w:r w:rsidRPr="00243C32">
        <w:rPr>
          <w:color w:val="000000"/>
          <w:lang w:val="en-US"/>
        </w:rPr>
        <w:t xml:space="preserve">. To achieve this last objective, we will </w:t>
      </w:r>
      <w:r w:rsidRPr="00243C32">
        <w:rPr>
          <w:lang w:val="en-US"/>
        </w:rPr>
        <w:t>take an</w:t>
      </w:r>
      <w:r w:rsidRPr="00243C32">
        <w:rPr>
          <w:color w:val="000000"/>
          <w:lang w:val="en-US"/>
        </w:rPr>
        <w:t xml:space="preserve"> idea Aristotle presents in </w:t>
      </w:r>
      <w:r w:rsidRPr="00243C32">
        <w:rPr>
          <w:i/>
          <w:color w:val="000000"/>
          <w:lang w:val="en-US"/>
        </w:rPr>
        <w:t>Prior Analytics</w:t>
      </w:r>
      <w:r w:rsidRPr="00243C32">
        <w:rPr>
          <w:color w:val="000000"/>
          <w:lang w:val="en-US"/>
        </w:rPr>
        <w:t xml:space="preserve"> concerning 'demonstrations by hypothesis' as inspiration</w:t>
      </w:r>
      <w:r w:rsidRPr="00243C32">
        <w:rPr>
          <w:lang w:val="en-US"/>
        </w:rPr>
        <w:t>;</w:t>
      </w:r>
      <w:r w:rsidRPr="00243C32">
        <w:rPr>
          <w:color w:val="000000"/>
          <w:lang w:val="en-US"/>
        </w:rPr>
        <w:t xml:space="preserve"> the perspective within which we will develop our approach will be that of dialogical pragmatism.</w:t>
      </w:r>
    </w:p>
    <w:p w14:paraId="00000050" w14:textId="77777777" w:rsidR="005F0CE3" w:rsidRPr="00243C32" w:rsidRDefault="005F0CE3">
      <w:pPr>
        <w:pBdr>
          <w:top w:val="nil"/>
          <w:left w:val="nil"/>
          <w:bottom w:val="nil"/>
          <w:right w:val="nil"/>
          <w:between w:val="nil"/>
        </w:pBdr>
        <w:jc w:val="both"/>
        <w:rPr>
          <w:color w:val="000000"/>
          <w:lang w:val="en-US"/>
        </w:rPr>
      </w:pPr>
    </w:p>
    <w:p w14:paraId="00000051" w14:textId="77777777" w:rsidR="005F0CE3" w:rsidRPr="00243C32" w:rsidRDefault="00DB7AC4">
      <w:pPr>
        <w:keepNext/>
        <w:pBdr>
          <w:top w:val="nil"/>
          <w:left w:val="nil"/>
          <w:bottom w:val="nil"/>
          <w:right w:val="nil"/>
          <w:between w:val="nil"/>
        </w:pBdr>
        <w:jc w:val="both"/>
        <w:rPr>
          <w:b/>
          <w:color w:val="000000"/>
          <w:lang w:val="en-US"/>
        </w:rPr>
      </w:pPr>
      <w:r w:rsidRPr="00243C32">
        <w:rPr>
          <w:b/>
          <w:color w:val="000000"/>
          <w:lang w:val="en-US"/>
        </w:rPr>
        <w:t>2.1 Aristotle and hypothesis as agreement</w:t>
      </w:r>
    </w:p>
    <w:p w14:paraId="00000052" w14:textId="77777777" w:rsidR="005F0CE3" w:rsidRPr="00243C32" w:rsidRDefault="00DB7AC4">
      <w:pPr>
        <w:pBdr>
          <w:top w:val="nil"/>
          <w:left w:val="nil"/>
          <w:bottom w:val="nil"/>
          <w:right w:val="nil"/>
          <w:between w:val="nil"/>
        </w:pBdr>
        <w:jc w:val="both"/>
        <w:rPr>
          <w:color w:val="000000"/>
          <w:lang w:val="en-US"/>
        </w:rPr>
      </w:pPr>
      <w:r w:rsidRPr="00243C32">
        <w:rPr>
          <w:lang w:val="en-US"/>
        </w:rPr>
        <w:t>Our current proposal puts forth that</w:t>
      </w:r>
      <w:r w:rsidRPr="00243C32">
        <w:rPr>
          <w:color w:val="000000"/>
          <w:lang w:val="en-US"/>
        </w:rPr>
        <w:t xml:space="preserve"> generat</w:t>
      </w:r>
      <w:r w:rsidRPr="00243C32">
        <w:rPr>
          <w:lang w:val="en-US"/>
        </w:rPr>
        <w:t>ing</w:t>
      </w:r>
      <w:r w:rsidRPr="00243C32">
        <w:rPr>
          <w:color w:val="000000"/>
          <w:lang w:val="en-US"/>
        </w:rPr>
        <w:t xml:space="preserve"> a hypothesis </w:t>
      </w:r>
      <w:r w:rsidRPr="00243C32">
        <w:rPr>
          <w:lang w:val="en-US"/>
        </w:rPr>
        <w:t>implies</w:t>
      </w:r>
      <w:r w:rsidRPr="00243C32">
        <w:rPr>
          <w:color w:val="000000"/>
          <w:lang w:val="en-US"/>
        </w:rPr>
        <w:t xml:space="preserve"> generat</w:t>
      </w:r>
      <w:r w:rsidRPr="00243C32">
        <w:rPr>
          <w:lang w:val="en-US"/>
        </w:rPr>
        <w:t>ing</w:t>
      </w:r>
      <w:r w:rsidRPr="00243C32">
        <w:rPr>
          <w:color w:val="000000"/>
          <w:lang w:val="en-US"/>
        </w:rPr>
        <w:t xml:space="preserve"> an agreement between agents</w:t>
      </w:r>
      <w:r w:rsidRPr="00243C32">
        <w:rPr>
          <w:lang w:val="en-US"/>
        </w:rPr>
        <w:t>, which</w:t>
      </w:r>
      <w:r w:rsidRPr="00243C32">
        <w:rPr>
          <w:color w:val="000000"/>
          <w:lang w:val="en-US"/>
        </w:rPr>
        <w:t xml:space="preserve"> can be represented as a </w:t>
      </w:r>
      <w:r w:rsidRPr="00243C32">
        <w:rPr>
          <w:i/>
          <w:color w:val="000000"/>
          <w:lang w:val="en-US"/>
        </w:rPr>
        <w:t>formal dialogue</w:t>
      </w:r>
      <w:r>
        <w:rPr>
          <w:i/>
          <w:color w:val="000000"/>
          <w:vertAlign w:val="superscript"/>
        </w:rPr>
        <w:footnoteReference w:id="2"/>
      </w:r>
      <w:r w:rsidRPr="00243C32">
        <w:rPr>
          <w:color w:val="000000"/>
          <w:lang w:val="en-US"/>
        </w:rPr>
        <w:t>. That is to say, a hypothesis is not a propositional content</w:t>
      </w:r>
      <w:r w:rsidRPr="00243C32">
        <w:rPr>
          <w:lang w:val="en-US"/>
        </w:rPr>
        <w:t>–often</w:t>
      </w:r>
      <w:r w:rsidRPr="00243C32">
        <w:rPr>
          <w:color w:val="000000"/>
          <w:lang w:val="en-US"/>
        </w:rPr>
        <w:t xml:space="preserve"> identified with the antecedent of a conditional</w:t>
      </w:r>
      <w:r w:rsidRPr="00243C32">
        <w:rPr>
          <w:lang w:val="en-US"/>
        </w:rPr>
        <w:t>–</w:t>
      </w:r>
      <w:r w:rsidRPr="00243C32">
        <w:rPr>
          <w:color w:val="000000"/>
          <w:lang w:val="en-US"/>
        </w:rPr>
        <w:t xml:space="preserve">but rather the interaction itself. This idea, which we will </w:t>
      </w:r>
      <w:r w:rsidRPr="00243C32">
        <w:rPr>
          <w:lang w:val="en-US"/>
        </w:rPr>
        <w:t>detail</w:t>
      </w:r>
      <w:r w:rsidRPr="00243C32">
        <w:rPr>
          <w:color w:val="000000"/>
          <w:lang w:val="en-US"/>
        </w:rPr>
        <w:t xml:space="preserve"> from a dialogical point of view, was inspired by Aristotle's </w:t>
      </w:r>
      <w:r w:rsidRPr="00243C32">
        <w:rPr>
          <w:lang w:val="en-US"/>
        </w:rPr>
        <w:t>explanation</w:t>
      </w:r>
      <w:r w:rsidRPr="00243C32">
        <w:rPr>
          <w:color w:val="000000"/>
          <w:lang w:val="en-US"/>
        </w:rPr>
        <w:t xml:space="preserve"> of demonstrations by hypothesis in </w:t>
      </w:r>
      <w:r w:rsidRPr="00243C32">
        <w:rPr>
          <w:i/>
          <w:color w:val="000000"/>
          <w:lang w:val="en-US"/>
        </w:rPr>
        <w:t>Prior Analytics</w:t>
      </w:r>
      <w:r w:rsidRPr="00243C32">
        <w:rPr>
          <w:color w:val="000000"/>
          <w:lang w:val="en-US"/>
        </w:rPr>
        <w:t xml:space="preserve">. Indeed, in </w:t>
      </w:r>
      <w:r w:rsidRPr="00243C32">
        <w:rPr>
          <w:i/>
          <w:color w:val="000000"/>
          <w:lang w:val="en-US"/>
        </w:rPr>
        <w:t>Prior Analytics</w:t>
      </w:r>
      <w:r w:rsidRPr="00243C32">
        <w:rPr>
          <w:color w:val="000000"/>
          <w:lang w:val="en-US"/>
        </w:rPr>
        <w:t xml:space="preserve"> (50a19-24) he states the following:</w:t>
      </w:r>
    </w:p>
    <w:p w14:paraId="00000053" w14:textId="77777777" w:rsidR="005F0CE3" w:rsidRPr="00243C32" w:rsidRDefault="005F0CE3">
      <w:pPr>
        <w:pBdr>
          <w:top w:val="nil"/>
          <w:left w:val="nil"/>
          <w:bottom w:val="nil"/>
          <w:right w:val="nil"/>
          <w:between w:val="nil"/>
        </w:pBdr>
        <w:jc w:val="both"/>
        <w:rPr>
          <w:color w:val="000000"/>
          <w:lang w:val="en-US"/>
        </w:rPr>
      </w:pPr>
    </w:p>
    <w:p w14:paraId="00000054" w14:textId="77777777" w:rsidR="005F0CE3" w:rsidRPr="00243C32" w:rsidRDefault="00DB7AC4">
      <w:pPr>
        <w:pBdr>
          <w:top w:val="nil"/>
          <w:left w:val="nil"/>
          <w:bottom w:val="nil"/>
          <w:right w:val="nil"/>
          <w:between w:val="nil"/>
        </w:pBdr>
        <w:ind w:left="708"/>
        <w:jc w:val="both"/>
        <w:rPr>
          <w:color w:val="0000CC"/>
          <w:lang w:val="en-US"/>
        </w:rPr>
      </w:pPr>
      <w:r w:rsidRPr="00243C32">
        <w:rPr>
          <w:color w:val="000000"/>
          <w:lang w:val="en-US"/>
        </w:rPr>
        <w:t xml:space="preserve">E.g., suppose that, after assuming that unless there is someone potentiality for contraries there cannot be one science of them, you should then argue that not every potentiality is for contraries, e.g., for the healthy and for the diseased, for if there is, the same thing will be at the same time healthy and diseased: then it has been shown that there is not one potentiality for all contraries, but it has not been shown that there is not one science. It is true that the latter must necessarily be admitted, but only </w:t>
      </w:r>
      <w:r w:rsidRPr="00243C32">
        <w:rPr>
          <w:i/>
          <w:color w:val="000000"/>
          <w:lang w:val="en-US"/>
        </w:rPr>
        <w:t>ex</w:t>
      </w:r>
      <w:r w:rsidRPr="00243C32">
        <w:rPr>
          <w:color w:val="000000"/>
          <w:lang w:val="en-US"/>
        </w:rPr>
        <w:t xml:space="preserve"> </w:t>
      </w:r>
      <w:proofErr w:type="spellStart"/>
      <w:r w:rsidRPr="00243C32">
        <w:rPr>
          <w:i/>
          <w:color w:val="000000"/>
          <w:lang w:val="en-US"/>
        </w:rPr>
        <w:t>hypothesi</w:t>
      </w:r>
      <w:proofErr w:type="spellEnd"/>
      <w:r w:rsidRPr="00243C32">
        <w:rPr>
          <w:color w:val="000000"/>
          <w:lang w:val="en-US"/>
        </w:rPr>
        <w:t xml:space="preserve"> and not as the result of syllogistic proof. (Aristotle, 1962, p. 387)</w:t>
      </w:r>
    </w:p>
    <w:p w14:paraId="00000055" w14:textId="77777777" w:rsidR="005F0CE3" w:rsidRPr="00243C32" w:rsidRDefault="005F0CE3">
      <w:pPr>
        <w:pBdr>
          <w:top w:val="nil"/>
          <w:left w:val="nil"/>
          <w:bottom w:val="nil"/>
          <w:right w:val="nil"/>
          <w:between w:val="nil"/>
        </w:pBdr>
        <w:jc w:val="both"/>
        <w:rPr>
          <w:color w:val="0000CC"/>
          <w:lang w:val="en-US"/>
        </w:rPr>
      </w:pPr>
    </w:p>
    <w:p w14:paraId="00000056" w14:textId="77777777" w:rsidR="005F0CE3" w:rsidRPr="00243C32" w:rsidRDefault="00DB7AC4">
      <w:pPr>
        <w:pBdr>
          <w:top w:val="nil"/>
          <w:left w:val="nil"/>
          <w:bottom w:val="nil"/>
          <w:right w:val="nil"/>
          <w:between w:val="nil"/>
        </w:pBdr>
        <w:jc w:val="both"/>
        <w:rPr>
          <w:color w:val="000000"/>
          <w:lang w:val="en-US"/>
        </w:rPr>
      </w:pPr>
      <w:r w:rsidRPr="00243C32">
        <w:rPr>
          <w:color w:val="000000"/>
          <w:lang w:val="en-US"/>
        </w:rPr>
        <w:t xml:space="preserve">According to Aristotle, </w:t>
      </w:r>
      <w:r w:rsidRPr="00243C32">
        <w:rPr>
          <w:lang w:val="en-US"/>
        </w:rPr>
        <w:t>an agreement is established</w:t>
      </w:r>
      <w:r w:rsidRPr="00243C32">
        <w:rPr>
          <w:color w:val="000000"/>
          <w:lang w:val="en-US"/>
        </w:rPr>
        <w:t xml:space="preserve"> in demonstration by hypothesis with an interlocutor. This agreement, from our point of view, can be understood as a logical agreement. Indeed, for 'p is not given: there is no one potentiality of the contraries' and 'q is not given: there is no one science', we would have an agreement in the following sense: that if we prove that ‘p is not given’, ‘q is not given either’. This can be understood as a relation between two proofs, but, </w:t>
      </w:r>
      <w:r w:rsidRPr="00243C32">
        <w:rPr>
          <w:lang w:val="en-US"/>
        </w:rPr>
        <w:t>most</w:t>
      </w:r>
      <w:r w:rsidRPr="00243C32">
        <w:rPr>
          <w:color w:val="000000"/>
          <w:lang w:val="en-US"/>
        </w:rPr>
        <w:t xml:space="preserve"> importantly</w:t>
      </w:r>
      <w:r w:rsidRPr="00243C32">
        <w:rPr>
          <w:lang w:val="en-US"/>
        </w:rPr>
        <w:t xml:space="preserve"> and</w:t>
      </w:r>
      <w:r w:rsidRPr="00243C32">
        <w:rPr>
          <w:color w:val="000000"/>
          <w:lang w:val="en-US"/>
        </w:rPr>
        <w:t xml:space="preserve"> according to Aristotle himself, the proof of the former is not the proof of the latter. Indeed, we prove that ‘p is not given’ by reduction to the impossible: for if p were given, then </w:t>
      </w:r>
      <w:r w:rsidRPr="00243C32">
        <w:rPr>
          <w:lang w:val="en-US"/>
        </w:rPr>
        <w:t>‘</w:t>
      </w:r>
      <w:r w:rsidRPr="00243C32">
        <w:rPr>
          <w:color w:val="000000"/>
          <w:lang w:val="en-US"/>
        </w:rPr>
        <w:t>the same thing will be at the same time healthy and diseased</w:t>
      </w:r>
      <w:r w:rsidRPr="00243C32">
        <w:rPr>
          <w:lang w:val="en-US"/>
        </w:rPr>
        <w:t>’</w:t>
      </w:r>
      <w:r w:rsidRPr="00243C32">
        <w:rPr>
          <w:color w:val="000000"/>
          <w:lang w:val="en-US"/>
        </w:rPr>
        <w:t xml:space="preserve"> (first proof). However, the latter is not proof that ‘q is not given’. Indeed, by deductively proving that ‘p is not given’, it </w:t>
      </w:r>
      <w:r w:rsidRPr="00243C32">
        <w:rPr>
          <w:lang w:val="en-US"/>
        </w:rPr>
        <w:t>has been</w:t>
      </w:r>
      <w:r w:rsidRPr="00243C32">
        <w:rPr>
          <w:color w:val="000000"/>
          <w:lang w:val="en-US"/>
        </w:rPr>
        <w:t xml:space="preserve"> proved that ‘q is not given’ only by what has been agreed on by hypothesis with our interlocutor</w:t>
      </w:r>
      <w:r>
        <w:rPr>
          <w:color w:val="000000"/>
          <w:vertAlign w:val="superscript"/>
        </w:rPr>
        <w:footnoteReference w:id="3"/>
      </w:r>
      <w:r w:rsidRPr="00243C32">
        <w:rPr>
          <w:color w:val="000000"/>
          <w:lang w:val="en-US"/>
        </w:rPr>
        <w:t>.</w:t>
      </w:r>
    </w:p>
    <w:p w14:paraId="00000057" w14:textId="77777777" w:rsidR="005F0CE3" w:rsidRPr="00243C32" w:rsidRDefault="005F0CE3">
      <w:pPr>
        <w:pBdr>
          <w:top w:val="nil"/>
          <w:left w:val="nil"/>
          <w:bottom w:val="nil"/>
          <w:right w:val="nil"/>
          <w:between w:val="nil"/>
        </w:pBdr>
        <w:jc w:val="both"/>
        <w:rPr>
          <w:color w:val="000000"/>
          <w:lang w:val="en-US"/>
        </w:rPr>
      </w:pPr>
    </w:p>
    <w:p w14:paraId="00000058" w14:textId="77777777" w:rsidR="005F0CE3" w:rsidRPr="00243C32" w:rsidRDefault="00DB7AC4">
      <w:pPr>
        <w:pBdr>
          <w:top w:val="nil"/>
          <w:left w:val="nil"/>
          <w:bottom w:val="nil"/>
          <w:right w:val="nil"/>
          <w:between w:val="nil"/>
        </w:pBdr>
        <w:jc w:val="both"/>
        <w:rPr>
          <w:color w:val="000000"/>
          <w:lang w:val="en-US"/>
        </w:rPr>
      </w:pPr>
      <w:r w:rsidRPr="00243C32">
        <w:rPr>
          <w:lang w:val="en-US"/>
        </w:rPr>
        <w:t>T</w:t>
      </w:r>
      <w:r w:rsidRPr="00243C32">
        <w:rPr>
          <w:color w:val="000000"/>
          <w:lang w:val="en-US"/>
        </w:rPr>
        <w:t>h</w:t>
      </w:r>
      <w:r w:rsidRPr="00243C32">
        <w:rPr>
          <w:lang w:val="en-US"/>
        </w:rPr>
        <w:t>e</w:t>
      </w:r>
      <w:r w:rsidRPr="00243C32">
        <w:rPr>
          <w:color w:val="000000"/>
          <w:lang w:val="en-US"/>
        </w:rPr>
        <w:t xml:space="preserve"> same idea appears in the following (41a39):</w:t>
      </w:r>
    </w:p>
    <w:p w14:paraId="00000059" w14:textId="77777777" w:rsidR="005F0CE3" w:rsidRPr="00243C32" w:rsidRDefault="005F0CE3">
      <w:pPr>
        <w:pBdr>
          <w:top w:val="nil"/>
          <w:left w:val="nil"/>
          <w:bottom w:val="nil"/>
          <w:right w:val="nil"/>
          <w:between w:val="nil"/>
        </w:pBdr>
        <w:jc w:val="both"/>
        <w:rPr>
          <w:color w:val="000000"/>
          <w:lang w:val="en-US"/>
        </w:rPr>
      </w:pPr>
    </w:p>
    <w:p w14:paraId="0000005A" w14:textId="77777777" w:rsidR="005F0CE3" w:rsidRPr="00243C32" w:rsidRDefault="00DB7AC4">
      <w:pPr>
        <w:pBdr>
          <w:top w:val="nil"/>
          <w:left w:val="nil"/>
          <w:bottom w:val="nil"/>
          <w:right w:val="nil"/>
          <w:between w:val="nil"/>
        </w:pBdr>
        <w:ind w:left="708"/>
        <w:jc w:val="both"/>
        <w:rPr>
          <w:color w:val="000000"/>
          <w:lang w:val="en-US"/>
        </w:rPr>
      </w:pPr>
      <w:r w:rsidRPr="00243C32">
        <w:rPr>
          <w:color w:val="000000"/>
          <w:lang w:val="en-US"/>
        </w:rPr>
        <w:lastRenderedPageBreak/>
        <w:t>The same is true of all other hypothetical proofs;</w:t>
      </w:r>
      <w:r>
        <w:rPr>
          <w:color w:val="000000"/>
          <w:vertAlign w:val="superscript"/>
        </w:rPr>
        <w:footnoteReference w:id="4"/>
      </w:r>
      <w:r w:rsidRPr="00243C32">
        <w:rPr>
          <w:color w:val="000000"/>
          <w:lang w:val="en-US"/>
        </w:rPr>
        <w:t xml:space="preserve"> for in every case the syllogism is effected with reference to the substituted proposition, and the required conclusion is reached by means of a concession or some other hypothesis. (Aristotle, 1962, p. 323)</w:t>
      </w:r>
    </w:p>
    <w:p w14:paraId="0000005B" w14:textId="77777777" w:rsidR="005F0CE3" w:rsidRPr="00243C32" w:rsidRDefault="005F0CE3">
      <w:pPr>
        <w:pBdr>
          <w:top w:val="nil"/>
          <w:left w:val="nil"/>
          <w:bottom w:val="nil"/>
          <w:right w:val="nil"/>
          <w:between w:val="nil"/>
        </w:pBdr>
        <w:jc w:val="both"/>
        <w:rPr>
          <w:color w:val="0000CC"/>
          <w:lang w:val="en-US"/>
        </w:rPr>
      </w:pPr>
    </w:p>
    <w:p w14:paraId="0000005C" w14:textId="77777777" w:rsidR="005F0CE3" w:rsidRPr="00243C32" w:rsidRDefault="00DB7AC4">
      <w:pPr>
        <w:pBdr>
          <w:top w:val="nil"/>
          <w:left w:val="nil"/>
          <w:bottom w:val="nil"/>
          <w:right w:val="nil"/>
          <w:between w:val="nil"/>
        </w:pBdr>
        <w:jc w:val="both"/>
        <w:rPr>
          <w:strike/>
          <w:color w:val="000000"/>
          <w:lang w:val="en-US"/>
        </w:rPr>
      </w:pPr>
      <w:r w:rsidRPr="00243C32">
        <w:rPr>
          <w:color w:val="000000"/>
          <w:lang w:val="en-US"/>
        </w:rPr>
        <w:t>Here again Aristotle refers to the two moments in a demonstration by a hypothesis: a first moment that is deductive and a second moment of the proof that corresponds to an agreement: the hypothesis</w:t>
      </w:r>
      <w:r>
        <w:rPr>
          <w:color w:val="000000"/>
          <w:vertAlign w:val="superscript"/>
        </w:rPr>
        <w:footnoteReference w:id="5"/>
      </w:r>
      <w:r w:rsidRPr="00243C32">
        <w:rPr>
          <w:color w:val="000000"/>
          <w:lang w:val="en-US"/>
        </w:rPr>
        <w:t xml:space="preserve">. From our point of view, </w:t>
      </w:r>
      <w:r w:rsidRPr="00243C32">
        <w:rPr>
          <w:lang w:val="en-US"/>
        </w:rPr>
        <w:t xml:space="preserve">and </w:t>
      </w:r>
      <w:r w:rsidRPr="00243C32">
        <w:rPr>
          <w:color w:val="000000"/>
          <w:lang w:val="en-US"/>
        </w:rPr>
        <w:t>following Ross (1957, p. 31)</w:t>
      </w:r>
      <w:r>
        <w:rPr>
          <w:color w:val="000000"/>
          <w:vertAlign w:val="superscript"/>
        </w:rPr>
        <w:footnoteReference w:id="6"/>
      </w:r>
      <w:r w:rsidRPr="00243C32">
        <w:rPr>
          <w:color w:val="000000"/>
          <w:lang w:val="en-US"/>
        </w:rPr>
        <w:t xml:space="preserve"> and </w:t>
      </w:r>
      <w:proofErr w:type="spellStart"/>
      <w:r w:rsidRPr="00243C32">
        <w:rPr>
          <w:color w:val="000000"/>
          <w:lang w:val="en-US"/>
        </w:rPr>
        <w:t>Crubellier</w:t>
      </w:r>
      <w:proofErr w:type="spellEnd"/>
      <w:r w:rsidRPr="00243C32">
        <w:rPr>
          <w:color w:val="000000"/>
          <w:lang w:val="en-US"/>
        </w:rPr>
        <w:t xml:space="preserve"> (Aristotle, 2014, 279) on this point, we consider that the notion of hypothesis as agreement that Aristotle is proposing here is a clear dialogical interaction that could be represented as a </w:t>
      </w:r>
      <w:r w:rsidRPr="00243C32">
        <w:rPr>
          <w:lang w:val="en-US"/>
        </w:rPr>
        <w:t>formal dialogue</w:t>
      </w:r>
      <w:r w:rsidRPr="00243C32">
        <w:rPr>
          <w:color w:val="000000"/>
          <w:lang w:val="en-US"/>
        </w:rPr>
        <w:t xml:space="preserve">. Thus, it concerns a dialogical interaction between the arguer and the interlocutor: something agreed with the interlocutor or something that we ask the interlocutor to accept (Aristotle’s two definitions of hypothesis in </w:t>
      </w:r>
      <w:r w:rsidRPr="00243C32">
        <w:rPr>
          <w:i/>
          <w:color w:val="000000"/>
          <w:lang w:val="en-US"/>
        </w:rPr>
        <w:t>Second Analytics</w:t>
      </w:r>
      <w:r w:rsidRPr="00243C32">
        <w:rPr>
          <w:color w:val="000000"/>
          <w:lang w:val="en-US"/>
        </w:rPr>
        <w:t xml:space="preserve"> 72a18-24 and 76b27-34). For example, in the quote above, we would have the following: we agree with the interlocutor that if we succeed in proving the former (</w:t>
      </w:r>
      <w:r w:rsidRPr="00243C32">
        <w:rPr>
          <w:i/>
          <w:color w:val="000000"/>
          <w:lang w:val="en-US"/>
        </w:rPr>
        <w:t>if there is no unique power of opposites</w:t>
      </w:r>
      <w:r w:rsidRPr="00243C32">
        <w:rPr>
          <w:color w:val="000000"/>
          <w:lang w:val="en-US"/>
        </w:rPr>
        <w:t>), he/she will concede that the latter is proven (</w:t>
      </w:r>
      <w:r w:rsidRPr="00243C32">
        <w:rPr>
          <w:i/>
          <w:color w:val="000000"/>
          <w:lang w:val="en-US"/>
        </w:rPr>
        <w:t>there is no unique science either</w:t>
      </w:r>
      <w:r w:rsidRPr="00243C32">
        <w:rPr>
          <w:color w:val="000000"/>
          <w:lang w:val="en-US"/>
        </w:rPr>
        <w:t>).</w:t>
      </w:r>
    </w:p>
    <w:p w14:paraId="0000005D" w14:textId="77777777" w:rsidR="005F0CE3" w:rsidRPr="00243C32" w:rsidRDefault="00DB7AC4">
      <w:pPr>
        <w:pBdr>
          <w:top w:val="nil"/>
          <w:left w:val="nil"/>
          <w:bottom w:val="nil"/>
          <w:right w:val="nil"/>
          <w:between w:val="nil"/>
        </w:pBdr>
        <w:jc w:val="both"/>
        <w:rPr>
          <w:strike/>
          <w:color w:val="000000"/>
          <w:lang w:val="en-US"/>
        </w:rPr>
      </w:pPr>
      <w:r w:rsidRPr="00243C32">
        <w:rPr>
          <w:color w:val="000000"/>
          <w:lang w:val="en-US"/>
        </w:rPr>
        <w:t xml:space="preserve">We will consider this idea as crucial for our proposal: the hypothesis is not a kind of proposition but rather a </w:t>
      </w:r>
      <w:r w:rsidRPr="00243C32">
        <w:rPr>
          <w:lang w:val="en-US"/>
        </w:rPr>
        <w:t>type</w:t>
      </w:r>
      <w:r w:rsidRPr="00243C32">
        <w:rPr>
          <w:color w:val="000000"/>
          <w:lang w:val="en-US"/>
        </w:rPr>
        <w:t xml:space="preserve"> of interaction between propositions, or proofs, and agreed upon by two interlocutors. Below we will argue that Dialogic is the ideal theoretical framework to capture the latter.</w:t>
      </w:r>
    </w:p>
    <w:p w14:paraId="0000005E" w14:textId="77777777" w:rsidR="005F0CE3" w:rsidRPr="00243C32" w:rsidRDefault="005F0CE3">
      <w:pPr>
        <w:pBdr>
          <w:top w:val="nil"/>
          <w:left w:val="nil"/>
          <w:bottom w:val="nil"/>
          <w:right w:val="nil"/>
          <w:between w:val="nil"/>
        </w:pBdr>
        <w:jc w:val="both"/>
        <w:rPr>
          <w:color w:val="000000"/>
          <w:lang w:val="en-US"/>
        </w:rPr>
      </w:pPr>
    </w:p>
    <w:p w14:paraId="0000005F" w14:textId="77777777" w:rsidR="005F0CE3" w:rsidRPr="00243C32" w:rsidRDefault="00DB7AC4">
      <w:pPr>
        <w:pBdr>
          <w:top w:val="nil"/>
          <w:left w:val="nil"/>
          <w:bottom w:val="nil"/>
          <w:right w:val="nil"/>
          <w:between w:val="nil"/>
        </w:pBdr>
        <w:jc w:val="both"/>
        <w:rPr>
          <w:color w:val="000000"/>
          <w:lang w:val="en-US"/>
        </w:rPr>
      </w:pPr>
      <w:r w:rsidRPr="00243C32">
        <w:rPr>
          <w:color w:val="000000"/>
          <w:lang w:val="en-US"/>
        </w:rPr>
        <w:t xml:space="preserve">The idea of </w:t>
      </w:r>
      <w:r w:rsidRPr="00243C32">
        <w:rPr>
          <w:i/>
          <w:color w:val="000000"/>
          <w:lang w:val="en-US"/>
        </w:rPr>
        <w:t>substitution</w:t>
      </w:r>
      <w:r w:rsidRPr="00243C32">
        <w:rPr>
          <w:color w:val="000000"/>
          <w:lang w:val="en-US"/>
        </w:rPr>
        <w:t xml:space="preserve"> mentioned by Aristotle in 41a39 helps to complete the idea of hypothesis generation as a relation between propositions or proofs. Indeed, according to </w:t>
      </w:r>
      <w:proofErr w:type="spellStart"/>
      <w:r w:rsidRPr="00243C32">
        <w:rPr>
          <w:color w:val="000000"/>
          <w:lang w:val="en-US"/>
        </w:rPr>
        <w:t>Crubellier</w:t>
      </w:r>
      <w:proofErr w:type="spellEnd"/>
      <w:r w:rsidRPr="00243C32">
        <w:rPr>
          <w:color w:val="000000"/>
          <w:lang w:val="en-US"/>
        </w:rPr>
        <w:t xml:space="preserve">, substitution would allude to an agreement between interlocutors. That is, the interlocutors agree that if p is true, then q is true; 'p is true' is proved deductively and 'q is true' is proved by the agreement (hypothesis): we say then that 'p' substitutes 'q'. </w:t>
      </w:r>
      <w:r w:rsidRPr="00243C32">
        <w:rPr>
          <w:lang w:val="en-US"/>
        </w:rPr>
        <w:t xml:space="preserve">The following </w:t>
      </w:r>
      <w:r w:rsidRPr="00243C32">
        <w:rPr>
          <w:color w:val="000000"/>
          <w:lang w:val="en-US"/>
        </w:rPr>
        <w:t>reference in Ross allude</w:t>
      </w:r>
      <w:r w:rsidRPr="00243C32">
        <w:rPr>
          <w:lang w:val="en-US"/>
        </w:rPr>
        <w:t>s to the same issue</w:t>
      </w:r>
      <w:r w:rsidRPr="00243C32">
        <w:rPr>
          <w:color w:val="000000"/>
          <w:lang w:val="en-US"/>
        </w:rPr>
        <w:t>:</w:t>
      </w:r>
    </w:p>
    <w:p w14:paraId="00000060" w14:textId="77777777" w:rsidR="005F0CE3" w:rsidRPr="00243C32" w:rsidRDefault="005F0CE3">
      <w:pPr>
        <w:pBdr>
          <w:top w:val="nil"/>
          <w:left w:val="nil"/>
          <w:bottom w:val="nil"/>
          <w:right w:val="nil"/>
          <w:between w:val="nil"/>
        </w:pBdr>
        <w:spacing w:after="120"/>
        <w:jc w:val="both"/>
        <w:rPr>
          <w:color w:val="000000"/>
          <w:lang w:val="en-US"/>
        </w:rPr>
      </w:pPr>
    </w:p>
    <w:p w14:paraId="00000061" w14:textId="77777777" w:rsidR="005F0CE3" w:rsidRPr="00243C32" w:rsidRDefault="00DB7AC4">
      <w:pPr>
        <w:pBdr>
          <w:top w:val="nil"/>
          <w:left w:val="nil"/>
          <w:bottom w:val="nil"/>
          <w:right w:val="nil"/>
          <w:between w:val="nil"/>
        </w:pBdr>
        <w:spacing w:after="120"/>
        <w:ind w:left="708"/>
        <w:jc w:val="both"/>
        <w:rPr>
          <w:color w:val="000000"/>
          <w:lang w:val="en-US"/>
        </w:rPr>
      </w:pPr>
      <w:r w:rsidRPr="00243C32">
        <w:rPr>
          <w:color w:val="000000"/>
          <w:lang w:val="en-US"/>
        </w:rPr>
        <w:t>The general nature of such proof is that, desiring to prove a certain proposition, we first extract from our opponent the admission that if a certain other proposition can be proved, the original proposition follows, and then we proceed to prove the substituted proposition (</w:t>
      </w:r>
      <w:r w:rsidRPr="00243C32">
        <w:rPr>
          <w:i/>
          <w:color w:val="000000"/>
          <w:lang w:val="en-US"/>
        </w:rPr>
        <w:t xml:space="preserve">to </w:t>
      </w:r>
      <w:proofErr w:type="spellStart"/>
      <w:r w:rsidRPr="00243C32">
        <w:rPr>
          <w:i/>
          <w:color w:val="000000"/>
          <w:lang w:val="en-US"/>
        </w:rPr>
        <w:t>metalambanómenon</w:t>
      </w:r>
      <w:proofErr w:type="spellEnd"/>
      <w:r w:rsidRPr="00243C32">
        <w:rPr>
          <w:color w:val="000000"/>
          <w:lang w:val="en-US"/>
        </w:rPr>
        <w:t xml:space="preserve">, 41a39). The substituted proposition is said to be proved syllogistically, the other not syllogistically but </w:t>
      </w:r>
      <w:r w:rsidRPr="00243C32">
        <w:rPr>
          <w:i/>
          <w:color w:val="000000"/>
          <w:lang w:val="en-US"/>
        </w:rPr>
        <w:t xml:space="preserve">ex </w:t>
      </w:r>
      <w:proofErr w:type="spellStart"/>
      <w:r w:rsidRPr="00243C32">
        <w:rPr>
          <w:i/>
          <w:color w:val="000000"/>
          <w:lang w:val="en-US"/>
        </w:rPr>
        <w:t>hypozéseos</w:t>
      </w:r>
      <w:proofErr w:type="spellEnd"/>
      <w:r w:rsidRPr="00243C32">
        <w:rPr>
          <w:color w:val="000000"/>
          <w:lang w:val="en-US"/>
        </w:rPr>
        <w:t>. (1957, p. 371)</w:t>
      </w:r>
    </w:p>
    <w:p w14:paraId="00000062" w14:textId="77777777" w:rsidR="005F0CE3" w:rsidRPr="00243C32" w:rsidRDefault="005F0CE3">
      <w:pPr>
        <w:pBdr>
          <w:top w:val="nil"/>
          <w:left w:val="nil"/>
          <w:bottom w:val="nil"/>
          <w:right w:val="nil"/>
          <w:between w:val="nil"/>
        </w:pBdr>
        <w:jc w:val="both"/>
        <w:rPr>
          <w:color w:val="000000"/>
          <w:lang w:val="en-US"/>
        </w:rPr>
      </w:pPr>
    </w:p>
    <w:p w14:paraId="00000063" w14:textId="77777777" w:rsidR="005F0CE3" w:rsidRPr="00243C32" w:rsidRDefault="00DB7AC4">
      <w:pPr>
        <w:pBdr>
          <w:top w:val="nil"/>
          <w:left w:val="nil"/>
          <w:bottom w:val="nil"/>
          <w:right w:val="nil"/>
          <w:between w:val="nil"/>
        </w:pBdr>
        <w:jc w:val="both"/>
        <w:rPr>
          <w:color w:val="000000"/>
          <w:lang w:val="en-US"/>
        </w:rPr>
      </w:pPr>
      <w:r w:rsidRPr="00243C32">
        <w:rPr>
          <w:color w:val="000000"/>
          <w:lang w:val="en-US"/>
        </w:rPr>
        <w:t xml:space="preserve">Finally, we would like to conclude with the following assertion: Aristotle's demonstrations by hypothesis can be understood as surrogate demonstrations. That is to say, paraphrasing Swoyer, we are using a proposition “as a substitute in our thinking about another” (Swoyer, </w:t>
      </w:r>
      <w:r w:rsidRPr="00243C32">
        <w:rPr>
          <w:color w:val="000000"/>
          <w:lang w:val="en-US"/>
        </w:rPr>
        <w:lastRenderedPageBreak/>
        <w:t>1991, p. 449). What is decisive for our approach in this idea of Aristotle's, according to our point of view, is that these generated hypotheses find their foundation in agreements between interlocutors, as part of an entirely logical demonstrative process.</w:t>
      </w:r>
    </w:p>
    <w:p w14:paraId="00000064" w14:textId="77777777" w:rsidR="005F0CE3" w:rsidRPr="00243C32" w:rsidRDefault="005F0CE3">
      <w:pPr>
        <w:pBdr>
          <w:top w:val="nil"/>
          <w:left w:val="nil"/>
          <w:bottom w:val="nil"/>
          <w:right w:val="nil"/>
          <w:between w:val="nil"/>
        </w:pBdr>
        <w:jc w:val="both"/>
        <w:rPr>
          <w:color w:val="000000"/>
          <w:lang w:val="en-US"/>
        </w:rPr>
      </w:pPr>
    </w:p>
    <w:p w14:paraId="00000065" w14:textId="1CB66814" w:rsidR="005F0CE3" w:rsidRPr="00243C32" w:rsidRDefault="00DB7AC4">
      <w:pPr>
        <w:pBdr>
          <w:top w:val="nil"/>
          <w:left w:val="nil"/>
          <w:bottom w:val="nil"/>
          <w:right w:val="nil"/>
          <w:between w:val="nil"/>
        </w:pBdr>
        <w:spacing w:after="120"/>
        <w:jc w:val="both"/>
        <w:rPr>
          <w:color w:val="000000"/>
          <w:lang w:val="en-US"/>
        </w:rPr>
      </w:pPr>
      <w:r w:rsidRPr="00243C32">
        <w:rPr>
          <w:b/>
          <w:color w:val="000000"/>
          <w:lang w:val="en-US"/>
        </w:rPr>
        <w:t xml:space="preserve">Summary: </w:t>
      </w:r>
      <w:r w:rsidRPr="00243C32">
        <w:rPr>
          <w:color w:val="000000"/>
          <w:lang w:val="en-US"/>
        </w:rPr>
        <w:t xml:space="preserve">Inspired by Aristotle's idea of demonstrations by hypothesis we support the idea that hypothesis generation </w:t>
      </w:r>
      <w:r w:rsidRPr="00243C32">
        <w:rPr>
          <w:lang w:val="en-US"/>
        </w:rPr>
        <w:t xml:space="preserve">implies </w:t>
      </w:r>
      <w:r w:rsidRPr="00243C32">
        <w:rPr>
          <w:color w:val="000000"/>
          <w:lang w:val="en-US"/>
        </w:rPr>
        <w:t>establishing an agreement</w:t>
      </w:r>
      <w:r w:rsidRPr="00243C32">
        <w:rPr>
          <w:lang w:val="en-US"/>
        </w:rPr>
        <w:t xml:space="preserve"> which</w:t>
      </w:r>
      <w:r w:rsidRPr="00243C32">
        <w:rPr>
          <w:color w:val="000000"/>
          <w:lang w:val="en-US"/>
        </w:rPr>
        <w:t xml:space="preserve"> is established in the framework of an interactive dialogue. This idea of hypothesis as agreement, we believe, is adequate to represent the inferential agreement between M and TS </w:t>
      </w:r>
      <w:r w:rsidRPr="00243C32">
        <w:rPr>
          <w:lang w:val="en-US"/>
        </w:rPr>
        <w:t>from a logical point of view,</w:t>
      </w:r>
      <w:r w:rsidRPr="00243C32">
        <w:rPr>
          <w:color w:val="000000"/>
          <w:lang w:val="en-US"/>
        </w:rPr>
        <w:t xml:space="preserve"> which we </w:t>
      </w:r>
      <w:r w:rsidRPr="00243C32">
        <w:rPr>
          <w:lang w:val="en-US"/>
        </w:rPr>
        <w:t>refer to as</w:t>
      </w:r>
      <w:r w:rsidRPr="00243C32">
        <w:rPr>
          <w:color w:val="000000"/>
          <w:lang w:val="en-US"/>
        </w:rPr>
        <w:t xml:space="preserve"> surrogate reasoning.  What's more, we propose the pragmatic and dynamic approach of the Dialogic is the ideal framework to capture hypothesis generation as an agreement.</w:t>
      </w:r>
    </w:p>
    <w:p w14:paraId="00000066"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 xml:space="preserve">This last reflection leads us to the second development </w:t>
      </w:r>
      <w:r w:rsidRPr="00243C32">
        <w:rPr>
          <w:lang w:val="en-US"/>
        </w:rPr>
        <w:t>as the basis of our</w:t>
      </w:r>
      <w:r w:rsidRPr="00243C32">
        <w:rPr>
          <w:color w:val="000000"/>
          <w:lang w:val="en-US"/>
        </w:rPr>
        <w:t xml:space="preserve"> work.</w:t>
      </w:r>
    </w:p>
    <w:p w14:paraId="00000067" w14:textId="77777777" w:rsidR="005F0CE3" w:rsidRPr="00243C32" w:rsidRDefault="005F0CE3">
      <w:pPr>
        <w:pBdr>
          <w:top w:val="nil"/>
          <w:left w:val="nil"/>
          <w:bottom w:val="nil"/>
          <w:right w:val="nil"/>
          <w:between w:val="nil"/>
        </w:pBdr>
        <w:spacing w:after="120"/>
        <w:jc w:val="both"/>
        <w:rPr>
          <w:color w:val="000000"/>
          <w:lang w:val="en-US"/>
        </w:rPr>
      </w:pPr>
    </w:p>
    <w:p w14:paraId="00000068" w14:textId="77777777" w:rsidR="005F0CE3" w:rsidRPr="00243C32" w:rsidRDefault="00DB7AC4">
      <w:pPr>
        <w:pBdr>
          <w:top w:val="nil"/>
          <w:left w:val="nil"/>
          <w:bottom w:val="nil"/>
          <w:right w:val="nil"/>
          <w:between w:val="nil"/>
        </w:pBdr>
        <w:spacing w:after="120"/>
        <w:jc w:val="both"/>
        <w:rPr>
          <w:b/>
          <w:color w:val="000000"/>
          <w:lang w:val="en-US"/>
        </w:rPr>
      </w:pPr>
      <w:r w:rsidRPr="00243C32">
        <w:rPr>
          <w:b/>
          <w:color w:val="000000"/>
          <w:lang w:val="en-US"/>
        </w:rPr>
        <w:t>2.2 The pragmatic and dynamic approach of dialogical logic</w:t>
      </w:r>
    </w:p>
    <w:p w14:paraId="00000069" w14:textId="5A6D23B1" w:rsidR="005F0CE3" w:rsidRPr="00243C32" w:rsidRDefault="00DB7AC4">
      <w:pPr>
        <w:pBdr>
          <w:top w:val="nil"/>
          <w:left w:val="nil"/>
          <w:bottom w:val="nil"/>
          <w:right w:val="nil"/>
          <w:between w:val="nil"/>
        </w:pBdr>
        <w:spacing w:after="120"/>
        <w:jc w:val="both"/>
        <w:rPr>
          <w:b/>
          <w:color w:val="000000"/>
          <w:lang w:val="en-US"/>
        </w:rPr>
      </w:pPr>
      <w:r w:rsidRPr="00243C32">
        <w:rPr>
          <w:color w:val="000000"/>
          <w:lang w:val="en-US"/>
        </w:rPr>
        <w:t xml:space="preserve">The second development on which our work relies is the pragmatic and dynamic approach of Dialogic. In effect, we claim that the ludic-dialogical approach to logic is an optimal “frame” to capture the inferential process </w:t>
      </w:r>
      <w:r w:rsidRPr="00243C32">
        <w:rPr>
          <w:lang w:val="en-US"/>
        </w:rPr>
        <w:t>engaged</w:t>
      </w:r>
      <w:r w:rsidRPr="00243C32">
        <w:rPr>
          <w:color w:val="000000"/>
          <w:lang w:val="en-US"/>
        </w:rPr>
        <w:t xml:space="preserve"> in </w:t>
      </w:r>
      <w:r w:rsidRPr="00243C32">
        <w:rPr>
          <w:lang w:val="en-US"/>
        </w:rPr>
        <w:t>modeling</w:t>
      </w:r>
      <w:r w:rsidRPr="00243C32">
        <w:rPr>
          <w:color w:val="000000"/>
          <w:lang w:val="en-US"/>
        </w:rPr>
        <w:t xml:space="preserve"> in science</w:t>
      </w:r>
      <w:r w:rsidRPr="00243C32">
        <w:rPr>
          <w:lang w:val="en-US"/>
        </w:rPr>
        <w:t>,</w:t>
      </w:r>
      <w:r w:rsidRPr="00243C32">
        <w:rPr>
          <w:color w:val="000000"/>
          <w:lang w:val="en-US"/>
        </w:rPr>
        <w:t xml:space="preserve"> allow</w:t>
      </w:r>
      <w:r w:rsidRPr="00243C32">
        <w:rPr>
          <w:lang w:val="en-US"/>
        </w:rPr>
        <w:t>ing it</w:t>
      </w:r>
      <w:r w:rsidRPr="00243C32">
        <w:rPr>
          <w:color w:val="000000"/>
          <w:lang w:val="en-US"/>
        </w:rPr>
        <w:t xml:space="preserve"> to formally reflect the relation between the model and the target system as a dynamic and pragmatic interaction. Dialogic is a pragmatic approach elaborated from the notions of </w:t>
      </w:r>
      <w:r w:rsidRPr="00243C32">
        <w:rPr>
          <w:i/>
          <w:color w:val="000000"/>
          <w:lang w:val="en-US"/>
        </w:rPr>
        <w:t>use</w:t>
      </w:r>
      <w:r w:rsidRPr="00243C32">
        <w:rPr>
          <w:color w:val="000000"/>
          <w:lang w:val="en-US"/>
        </w:rPr>
        <w:t xml:space="preserve"> and </w:t>
      </w:r>
      <w:r w:rsidRPr="00243C32">
        <w:rPr>
          <w:i/>
          <w:color w:val="000000"/>
          <w:lang w:val="en-US"/>
        </w:rPr>
        <w:t>agency</w:t>
      </w:r>
      <w:r w:rsidRPr="00243C32">
        <w:rPr>
          <w:color w:val="000000"/>
          <w:lang w:val="en-US"/>
        </w:rPr>
        <w:t xml:space="preserve"> and therefore we consider it to be optimal for capturing the fluidity of the exchanges between the model and the target system as a </w:t>
      </w:r>
      <w:r w:rsidRPr="00243C32">
        <w:rPr>
          <w:lang w:val="en-US"/>
        </w:rPr>
        <w:t>formal dialogue</w:t>
      </w:r>
      <w:r w:rsidRPr="00243C32">
        <w:rPr>
          <w:color w:val="000000"/>
          <w:lang w:val="en-US"/>
        </w:rPr>
        <w:t xml:space="preserve">. And particularly for the purpose of </w:t>
      </w:r>
      <w:r w:rsidRPr="00243C32">
        <w:rPr>
          <w:lang w:val="en-US"/>
        </w:rPr>
        <w:t>the current</w:t>
      </w:r>
      <w:r w:rsidRPr="00243C32">
        <w:rPr>
          <w:color w:val="000000"/>
          <w:lang w:val="en-US"/>
        </w:rPr>
        <w:t xml:space="preserve"> article, we consider Dialogic as a suitable framework for giving an account of the inferential process where </w:t>
      </w:r>
      <w:r w:rsidRPr="00243C32">
        <w:rPr>
          <w:lang w:val="en-US"/>
        </w:rPr>
        <w:t>a</w:t>
      </w:r>
      <w:r w:rsidRPr="00243C32">
        <w:rPr>
          <w:color w:val="000000"/>
          <w:lang w:val="en-US"/>
        </w:rPr>
        <w:t xml:space="preserve"> model </w:t>
      </w:r>
      <w:r w:rsidRPr="00243C32">
        <w:rPr>
          <w:lang w:val="en-US"/>
        </w:rPr>
        <w:t>can be</w:t>
      </w:r>
      <w:r w:rsidRPr="00243C32">
        <w:rPr>
          <w:color w:val="000000"/>
          <w:lang w:val="en-US"/>
        </w:rPr>
        <w:t xml:space="preserve"> generated from hypotheses (surrogate reasoning) about the target system.</w:t>
      </w:r>
    </w:p>
    <w:p w14:paraId="0000006A"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Dialogues</w:t>
      </w:r>
      <w:r w:rsidRPr="00243C32">
        <w:rPr>
          <w:lang w:val="en-US"/>
        </w:rPr>
        <w:t xml:space="preserve"> </w:t>
      </w:r>
      <w:r w:rsidRPr="00243C32">
        <w:rPr>
          <w:color w:val="000000"/>
          <w:lang w:val="en-US"/>
        </w:rPr>
        <w:t>are mathematically</w:t>
      </w:r>
      <w:r w:rsidRPr="00243C32">
        <w:rPr>
          <w:lang w:val="en-US"/>
        </w:rPr>
        <w:t>-</w:t>
      </w:r>
      <w:r w:rsidRPr="00243C32">
        <w:rPr>
          <w:color w:val="000000"/>
          <w:lang w:val="en-US"/>
        </w:rPr>
        <w:t xml:space="preserve">defined language games that establish the interface between the concrete linguistic activity and the formal notion of demonstration </w:t>
      </w:r>
      <w:r w:rsidRPr="00243C32">
        <w:rPr>
          <w:lang w:val="en-US"/>
        </w:rPr>
        <w:t>(for a general overview, see Appendix I)</w:t>
      </w:r>
      <w:r w:rsidRPr="00243C32">
        <w:rPr>
          <w:color w:val="000000"/>
          <w:lang w:val="en-US"/>
        </w:rPr>
        <w:t>. Two interlocutors (Proponent and Opponent) exchange movements that are concretely linguistic acts. The Proponent enunciates a thesis</w:t>
      </w:r>
      <w:r w:rsidRPr="00243C32">
        <w:rPr>
          <w:lang w:val="en-US"/>
        </w:rPr>
        <w:t>–</w:t>
      </w:r>
      <w:r w:rsidRPr="00243C32">
        <w:rPr>
          <w:color w:val="000000"/>
          <w:lang w:val="en-US"/>
        </w:rPr>
        <w:t>the thesis of the dialogue</w:t>
      </w:r>
      <w:r w:rsidRPr="00243C32">
        <w:rPr>
          <w:lang w:val="en-US"/>
        </w:rPr>
        <w:t>–</w:t>
      </w:r>
      <w:r w:rsidRPr="00243C32">
        <w:rPr>
          <w:color w:val="000000"/>
          <w:lang w:val="en-US"/>
        </w:rPr>
        <w:t>and undertakes its defense by responding to the opponent's criticisms. The criticism</w:t>
      </w:r>
      <w:r w:rsidRPr="00243C32">
        <w:rPr>
          <w:lang w:val="en-US"/>
        </w:rPr>
        <w:t xml:space="preserve"> permitted</w:t>
      </w:r>
      <w:r w:rsidRPr="00243C32">
        <w:rPr>
          <w:color w:val="000000"/>
          <w:lang w:val="en-US"/>
        </w:rPr>
        <w:t xml:space="preserve"> is defined in terms of the structure of the statements affirmed in the dialogue. For example, if a player affirms conjunction </w:t>
      </w:r>
      <w:r w:rsidRPr="00243C32">
        <w:rPr>
          <w:i/>
          <w:color w:val="000000"/>
          <w:lang w:val="en-US"/>
        </w:rPr>
        <w:t>A and B</w:t>
      </w:r>
      <w:r w:rsidRPr="00243C32">
        <w:rPr>
          <w:color w:val="000000"/>
          <w:lang w:val="en-US"/>
        </w:rPr>
        <w:t xml:space="preserve">, at the same time he gives the opponent the possibility to choose one of the two and </w:t>
      </w:r>
      <w:r w:rsidRPr="00243C32">
        <w:rPr>
          <w:lang w:val="en-US"/>
        </w:rPr>
        <w:t>de</w:t>
      </w:r>
      <w:r w:rsidRPr="00243C32">
        <w:rPr>
          <w:color w:val="000000"/>
          <w:lang w:val="en-US"/>
        </w:rPr>
        <w:t xml:space="preserve">mand </w:t>
      </w:r>
      <w:r w:rsidRPr="00243C32">
        <w:rPr>
          <w:lang w:val="en-US"/>
        </w:rPr>
        <w:t>he a</w:t>
      </w:r>
      <w:r w:rsidRPr="00243C32">
        <w:rPr>
          <w:color w:val="000000"/>
          <w:lang w:val="en-US"/>
        </w:rPr>
        <w:t xml:space="preserve">ffirm it. The very notion of asserting is defined by the context of critical interaction: asserting means committing oneself to provide </w:t>
      </w:r>
      <w:r w:rsidRPr="00243C32">
        <w:rPr>
          <w:i/>
          <w:color w:val="000000"/>
          <w:lang w:val="en-US"/>
        </w:rPr>
        <w:t>justification</w:t>
      </w:r>
      <w:r w:rsidRPr="00243C32">
        <w:rPr>
          <w:color w:val="000000"/>
          <w:lang w:val="en-US"/>
        </w:rPr>
        <w:t xml:space="preserve"> to a critical interlocutor. But in dialogues there is no general theory of justification</w:t>
      </w:r>
      <w:r w:rsidRPr="00243C32">
        <w:rPr>
          <w:lang w:val="en-US"/>
        </w:rPr>
        <w:t>:</w:t>
      </w:r>
      <w:r w:rsidRPr="00243C32">
        <w:rPr>
          <w:color w:val="000000"/>
          <w:lang w:val="en-US"/>
        </w:rPr>
        <w:t xml:space="preserve"> only insofar as they are logically complex statements </w:t>
      </w:r>
      <w:r w:rsidRPr="00243C32">
        <w:rPr>
          <w:lang w:val="en-US"/>
        </w:rPr>
        <w:t>whose</w:t>
      </w:r>
      <w:r w:rsidRPr="00243C32">
        <w:rPr>
          <w:color w:val="000000"/>
          <w:lang w:val="en-US"/>
        </w:rPr>
        <w:t xml:space="preserve"> justification </w:t>
      </w:r>
      <w:r w:rsidRPr="00243C32">
        <w:rPr>
          <w:lang w:val="en-US"/>
        </w:rPr>
        <w:t>can be found in simple</w:t>
      </w:r>
      <w:r w:rsidRPr="00243C32">
        <w:rPr>
          <w:color w:val="000000"/>
          <w:lang w:val="en-US"/>
        </w:rPr>
        <w:t xml:space="preserve"> statements. In turn, simple statements are justified in reciprocal action with the critical interlocutor. That is, as the rule exhorts, the Proponent may consider an elementary statement justified, </w:t>
      </w:r>
      <w:r w:rsidRPr="00243C32">
        <w:rPr>
          <w:i/>
          <w:color w:val="000000"/>
          <w:lang w:val="en-US"/>
        </w:rPr>
        <w:t>if and only if</w:t>
      </w:r>
      <w:r w:rsidRPr="00243C32">
        <w:rPr>
          <w:color w:val="000000"/>
          <w:lang w:val="en-US"/>
        </w:rPr>
        <w:t xml:space="preserve"> the Opponent has granted that justification (</w:t>
      </w:r>
      <w:r w:rsidRPr="00243C32">
        <w:rPr>
          <w:i/>
          <w:color w:val="000000"/>
          <w:lang w:val="en-US"/>
        </w:rPr>
        <w:t>copycat</w:t>
      </w:r>
      <w:r w:rsidRPr="00243C32">
        <w:rPr>
          <w:color w:val="000000"/>
          <w:lang w:val="en-US"/>
        </w:rPr>
        <w:t xml:space="preserve"> rule). This rule confirms the formality of the dialogue: the Proponent wins without presupposing justifications for any </w:t>
      </w:r>
      <w:proofErr w:type="gramStart"/>
      <w:r w:rsidRPr="00243C32">
        <w:rPr>
          <w:color w:val="000000"/>
          <w:lang w:val="en-US"/>
        </w:rPr>
        <w:t>particular statement</w:t>
      </w:r>
      <w:proofErr w:type="gramEnd"/>
      <w:r w:rsidRPr="00243C32">
        <w:rPr>
          <w:color w:val="000000"/>
          <w:lang w:val="en-US"/>
        </w:rPr>
        <w:t>. Of course, there is the possibility to assign presuppositions to the Opponent (material dialogues) as is the case we will consider in the present article (see below).</w:t>
      </w:r>
    </w:p>
    <w:p w14:paraId="0000006B"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lastRenderedPageBreak/>
        <w:t>Finally, we want to point out that using dialogic as a basic inferential frame does not mean committing to a specific type of inferential relation. The dialogical frame allows for the construction of different inferential relations: classical, intuitionistic, paraconsistent, etc.</w:t>
      </w:r>
    </w:p>
    <w:p w14:paraId="0000006C" w14:textId="77777777" w:rsidR="005F0CE3" w:rsidRPr="00243C32" w:rsidRDefault="005F0CE3">
      <w:pPr>
        <w:pBdr>
          <w:top w:val="nil"/>
          <w:left w:val="nil"/>
          <w:bottom w:val="nil"/>
          <w:right w:val="nil"/>
          <w:between w:val="nil"/>
        </w:pBdr>
        <w:spacing w:after="120"/>
        <w:jc w:val="both"/>
        <w:rPr>
          <w:color w:val="000000"/>
          <w:lang w:val="en-US"/>
        </w:rPr>
      </w:pPr>
    </w:p>
    <w:p w14:paraId="0000006D" w14:textId="77777777" w:rsidR="005F0CE3" w:rsidRPr="00243C32" w:rsidRDefault="00DB7AC4">
      <w:pPr>
        <w:pBdr>
          <w:top w:val="nil"/>
          <w:left w:val="nil"/>
          <w:bottom w:val="nil"/>
          <w:right w:val="nil"/>
          <w:between w:val="nil"/>
        </w:pBdr>
        <w:spacing w:after="120"/>
        <w:jc w:val="both"/>
        <w:rPr>
          <w:b/>
          <w:color w:val="000000"/>
          <w:lang w:val="en-US"/>
        </w:rPr>
      </w:pPr>
      <w:r w:rsidRPr="00243C32">
        <w:rPr>
          <w:b/>
          <w:color w:val="000000"/>
          <w:lang w:val="en-US"/>
        </w:rPr>
        <w:t xml:space="preserve">3. Generation of hypotheses and </w:t>
      </w:r>
      <w:proofErr w:type="spellStart"/>
      <w:r w:rsidRPr="00243C32">
        <w:rPr>
          <w:b/>
          <w:color w:val="000000"/>
          <w:lang w:val="en-US"/>
        </w:rPr>
        <w:t>modelization</w:t>
      </w:r>
      <w:proofErr w:type="spellEnd"/>
      <w:r w:rsidRPr="00243C32">
        <w:rPr>
          <w:b/>
          <w:color w:val="000000"/>
          <w:lang w:val="en-US"/>
        </w:rPr>
        <w:t>: a logical foundation of surrogate reasoning</w:t>
      </w:r>
    </w:p>
    <w:p w14:paraId="0000006E"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In general terms, the modeling process is described as follows:</w:t>
      </w:r>
    </w:p>
    <w:p w14:paraId="0000006F" w14:textId="77777777" w:rsidR="005F0CE3" w:rsidRPr="00243C32" w:rsidRDefault="005F0CE3">
      <w:pPr>
        <w:pBdr>
          <w:top w:val="nil"/>
          <w:left w:val="nil"/>
          <w:bottom w:val="nil"/>
          <w:right w:val="nil"/>
          <w:between w:val="nil"/>
        </w:pBdr>
        <w:spacing w:after="120"/>
        <w:jc w:val="both"/>
        <w:rPr>
          <w:b/>
          <w:color w:val="000000"/>
          <w:lang w:val="en-US"/>
        </w:rPr>
      </w:pPr>
    </w:p>
    <w:p w14:paraId="00000070" w14:textId="77777777" w:rsidR="005F0CE3" w:rsidRPr="00243C32" w:rsidRDefault="00DB7AC4">
      <w:pPr>
        <w:numPr>
          <w:ilvl w:val="0"/>
          <w:numId w:val="7"/>
        </w:numPr>
        <w:pBdr>
          <w:top w:val="nil"/>
          <w:left w:val="nil"/>
          <w:bottom w:val="nil"/>
          <w:right w:val="nil"/>
          <w:between w:val="nil"/>
        </w:pBdr>
        <w:spacing w:after="120"/>
        <w:jc w:val="both"/>
        <w:rPr>
          <w:color w:val="000000"/>
          <w:lang w:val="en-US"/>
        </w:rPr>
      </w:pPr>
      <w:r w:rsidRPr="00243C32">
        <w:rPr>
          <w:color w:val="000000"/>
          <w:lang w:val="en-US"/>
        </w:rPr>
        <w:t>Two parts: M and TS</w:t>
      </w:r>
      <w:r w:rsidRPr="00243C32">
        <w:rPr>
          <w:lang w:val="en-US"/>
        </w:rPr>
        <w:t>.</w:t>
      </w:r>
      <w:r w:rsidRPr="00243C32">
        <w:rPr>
          <w:color w:val="000000"/>
          <w:lang w:val="en-US"/>
        </w:rPr>
        <w:t xml:space="preserve"> M assembles (a) target system information + (b) general theoretical information (e.g., mathematical, geometrical, physical, chemical, biological approaches).</w:t>
      </w:r>
    </w:p>
    <w:p w14:paraId="00000071" w14:textId="77777777" w:rsidR="005F0CE3" w:rsidRPr="00243C32" w:rsidRDefault="00DB7AC4">
      <w:pPr>
        <w:numPr>
          <w:ilvl w:val="0"/>
          <w:numId w:val="7"/>
        </w:numPr>
        <w:pBdr>
          <w:top w:val="nil"/>
          <w:left w:val="nil"/>
          <w:bottom w:val="nil"/>
          <w:right w:val="nil"/>
          <w:between w:val="nil"/>
        </w:pBdr>
        <w:spacing w:after="120"/>
        <w:jc w:val="both"/>
        <w:rPr>
          <w:color w:val="000000"/>
          <w:lang w:val="en-US"/>
        </w:rPr>
      </w:pPr>
      <w:r w:rsidRPr="00243C32">
        <w:rPr>
          <w:color w:val="000000"/>
          <w:lang w:val="en-US"/>
        </w:rPr>
        <w:t>We infer in M: we obtain conclusions C</w:t>
      </w:r>
      <w:r w:rsidRPr="00243C32">
        <w:rPr>
          <w:color w:val="000000"/>
          <w:vertAlign w:val="subscript"/>
          <w:lang w:val="en-US"/>
        </w:rPr>
        <w:t>n</w:t>
      </w:r>
      <w:r w:rsidRPr="00243C32">
        <w:rPr>
          <w:color w:val="000000"/>
          <w:lang w:val="en-US"/>
        </w:rPr>
        <w:t xml:space="preserve"> in M from (a) and (b) and following different types of inferential relations (inductive, deductive, statistical, etc.). </w:t>
      </w:r>
    </w:p>
    <w:p w14:paraId="00000072" w14:textId="77777777" w:rsidR="005F0CE3" w:rsidRPr="00243C32" w:rsidRDefault="00DB7AC4">
      <w:pPr>
        <w:numPr>
          <w:ilvl w:val="0"/>
          <w:numId w:val="7"/>
        </w:numPr>
        <w:pBdr>
          <w:top w:val="nil"/>
          <w:left w:val="nil"/>
          <w:bottom w:val="nil"/>
          <w:right w:val="nil"/>
          <w:between w:val="nil"/>
        </w:pBdr>
        <w:spacing w:after="120"/>
        <w:jc w:val="both"/>
        <w:rPr>
          <w:color w:val="000000"/>
          <w:lang w:val="en-US"/>
        </w:rPr>
      </w:pPr>
      <w:r w:rsidRPr="00243C32">
        <w:rPr>
          <w:color w:val="000000"/>
          <w:lang w:val="en-US"/>
        </w:rPr>
        <w:t>The conclusions C</w:t>
      </w:r>
      <w:r w:rsidRPr="00243C32">
        <w:rPr>
          <w:color w:val="000000"/>
          <w:vertAlign w:val="subscript"/>
          <w:lang w:val="en-US"/>
        </w:rPr>
        <w:t>n</w:t>
      </w:r>
      <w:r w:rsidRPr="00243C32">
        <w:rPr>
          <w:color w:val="000000"/>
          <w:lang w:val="en-US"/>
        </w:rPr>
        <w:t xml:space="preserve"> inferred in M are considered for evaluation in TS.</w:t>
      </w:r>
    </w:p>
    <w:p w14:paraId="00000073" w14:textId="77777777" w:rsidR="005F0CE3" w:rsidRDefault="00DB7AC4">
      <w:pPr>
        <w:numPr>
          <w:ilvl w:val="0"/>
          <w:numId w:val="7"/>
        </w:numPr>
        <w:pBdr>
          <w:top w:val="nil"/>
          <w:left w:val="nil"/>
          <w:bottom w:val="nil"/>
          <w:right w:val="nil"/>
          <w:between w:val="nil"/>
        </w:pBdr>
        <w:spacing w:after="120"/>
        <w:jc w:val="both"/>
        <w:rPr>
          <w:color w:val="000000"/>
        </w:rPr>
      </w:pPr>
      <w:r>
        <w:rPr>
          <w:color w:val="000000"/>
        </w:rPr>
        <w:t>Evaluating C</w:t>
      </w:r>
      <w:r>
        <w:rPr>
          <w:color w:val="000000"/>
          <w:vertAlign w:val="subscript"/>
        </w:rPr>
        <w:t>n</w:t>
      </w:r>
      <w:r>
        <w:rPr>
          <w:color w:val="000000"/>
        </w:rPr>
        <w:t xml:space="preserve"> in TS.</w:t>
      </w:r>
      <w:r>
        <w:rPr>
          <w:color w:val="000000"/>
          <w:vertAlign w:val="superscript"/>
        </w:rPr>
        <w:footnoteReference w:id="7"/>
      </w:r>
    </w:p>
    <w:p w14:paraId="00000074" w14:textId="77777777" w:rsidR="005F0CE3" w:rsidRDefault="005F0CE3">
      <w:pPr>
        <w:pBdr>
          <w:top w:val="nil"/>
          <w:left w:val="nil"/>
          <w:bottom w:val="nil"/>
          <w:right w:val="nil"/>
          <w:between w:val="nil"/>
        </w:pBdr>
        <w:spacing w:after="120"/>
        <w:jc w:val="both"/>
        <w:rPr>
          <w:color w:val="000000"/>
        </w:rPr>
      </w:pPr>
    </w:p>
    <w:p w14:paraId="00000075" w14:textId="77777777" w:rsidR="005F0CE3" w:rsidRDefault="00DB7AC4">
      <w:pPr>
        <w:pBdr>
          <w:top w:val="nil"/>
          <w:left w:val="nil"/>
          <w:bottom w:val="nil"/>
          <w:right w:val="nil"/>
          <w:between w:val="nil"/>
        </w:pBdr>
        <w:spacing w:after="120"/>
        <w:jc w:val="both"/>
        <w:rPr>
          <w:color w:val="000000"/>
        </w:rPr>
      </w:pPr>
      <w:r w:rsidRPr="00243C32">
        <w:rPr>
          <w:color w:val="000000"/>
          <w:lang w:val="en-US"/>
        </w:rPr>
        <w:t xml:space="preserve">We distance ourselves from this notion and propose a logical justification of the process starting at point </w:t>
      </w:r>
      <w:r w:rsidRPr="00243C32">
        <w:rPr>
          <w:i/>
          <w:color w:val="000000"/>
          <w:lang w:val="en-US"/>
        </w:rPr>
        <w:t>ii</w:t>
      </w:r>
      <w:r w:rsidRPr="00243C32">
        <w:rPr>
          <w:color w:val="000000"/>
          <w:lang w:val="en-US"/>
        </w:rPr>
        <w:t xml:space="preserve">. To this end, we consider that to generate a hypothesis is to agree with an interlocutor that what is inferred in M has sustainability in TS, i.e., it is destined to be evaluated in TS. </w:t>
      </w:r>
      <w:r>
        <w:rPr>
          <w:color w:val="000000"/>
        </w:rPr>
        <w:t xml:space="preserve">The process could be described in two steps: </w:t>
      </w:r>
    </w:p>
    <w:p w14:paraId="00000076" w14:textId="77777777" w:rsidR="005F0CE3" w:rsidRPr="00243C32" w:rsidRDefault="00DB7AC4">
      <w:pPr>
        <w:numPr>
          <w:ilvl w:val="0"/>
          <w:numId w:val="1"/>
        </w:numPr>
        <w:pBdr>
          <w:top w:val="nil"/>
          <w:left w:val="nil"/>
          <w:bottom w:val="nil"/>
          <w:right w:val="nil"/>
          <w:between w:val="nil"/>
        </w:pBdr>
        <w:spacing w:after="120"/>
        <w:jc w:val="both"/>
        <w:rPr>
          <w:color w:val="000000"/>
          <w:sz w:val="20"/>
          <w:szCs w:val="20"/>
          <w:lang w:val="en-US"/>
        </w:rPr>
      </w:pPr>
      <w:r w:rsidRPr="00243C32">
        <w:rPr>
          <w:color w:val="000000"/>
          <w:sz w:val="20"/>
          <w:szCs w:val="20"/>
          <w:lang w:val="en-US"/>
        </w:rPr>
        <w:t xml:space="preserve">First step: a set </w:t>
      </w:r>
      <w:r w:rsidRPr="00243C32">
        <w:rPr>
          <w:sz w:val="20"/>
          <w:szCs w:val="20"/>
          <w:lang w:val="en-US"/>
        </w:rPr>
        <w:t>of conclusions</w:t>
      </w:r>
      <w:r w:rsidRPr="00243C32">
        <w:rPr>
          <w:color w:val="000000"/>
          <w:sz w:val="20"/>
          <w:szCs w:val="20"/>
          <w:lang w:val="en-US"/>
        </w:rPr>
        <w:t xml:space="preserve"> C</w:t>
      </w:r>
      <w:r w:rsidRPr="00243C32">
        <w:rPr>
          <w:color w:val="000000"/>
          <w:sz w:val="20"/>
          <w:szCs w:val="20"/>
          <w:vertAlign w:val="subscript"/>
          <w:lang w:val="en-US"/>
        </w:rPr>
        <w:t>n</w:t>
      </w:r>
      <w:r w:rsidRPr="00243C32">
        <w:rPr>
          <w:color w:val="000000"/>
          <w:sz w:val="20"/>
          <w:szCs w:val="20"/>
          <w:lang w:val="en-US"/>
        </w:rPr>
        <w:t xml:space="preserve"> = {C</w:t>
      </w:r>
      <w:r w:rsidRPr="00243C32">
        <w:rPr>
          <w:color w:val="000000"/>
          <w:sz w:val="20"/>
          <w:szCs w:val="20"/>
          <w:vertAlign w:val="subscript"/>
          <w:lang w:val="en-US"/>
        </w:rPr>
        <w:t>1</w:t>
      </w:r>
      <w:r w:rsidRPr="00243C32">
        <w:rPr>
          <w:color w:val="000000"/>
          <w:sz w:val="20"/>
          <w:szCs w:val="20"/>
          <w:lang w:val="en-US"/>
        </w:rPr>
        <w:t>, C</w:t>
      </w:r>
      <w:r w:rsidRPr="00243C32">
        <w:rPr>
          <w:color w:val="000000"/>
          <w:sz w:val="20"/>
          <w:szCs w:val="20"/>
          <w:vertAlign w:val="subscript"/>
          <w:lang w:val="en-US"/>
        </w:rPr>
        <w:t>2</w:t>
      </w:r>
      <w:r w:rsidRPr="00243C32">
        <w:rPr>
          <w:color w:val="000000"/>
          <w:sz w:val="20"/>
          <w:szCs w:val="20"/>
          <w:lang w:val="en-US"/>
        </w:rPr>
        <w:t>, ... C</w:t>
      </w:r>
      <w:r w:rsidRPr="00243C32">
        <w:rPr>
          <w:color w:val="000000"/>
          <w:sz w:val="20"/>
          <w:szCs w:val="20"/>
          <w:vertAlign w:val="subscript"/>
          <w:lang w:val="en-US"/>
        </w:rPr>
        <w:t>i</w:t>
      </w:r>
      <w:r w:rsidRPr="00243C32">
        <w:rPr>
          <w:color w:val="000000"/>
          <w:sz w:val="20"/>
          <w:szCs w:val="20"/>
          <w:lang w:val="en-US"/>
        </w:rPr>
        <w:t>} is obtained from the model and according to different types of 'inferential relations' (deduction, induction, abduction, etc.).</w:t>
      </w:r>
    </w:p>
    <w:p w14:paraId="00000077" w14:textId="77777777" w:rsidR="005F0CE3" w:rsidRPr="00243C32" w:rsidRDefault="00DB7AC4">
      <w:pPr>
        <w:numPr>
          <w:ilvl w:val="0"/>
          <w:numId w:val="1"/>
        </w:numPr>
        <w:pBdr>
          <w:top w:val="nil"/>
          <w:left w:val="nil"/>
          <w:bottom w:val="nil"/>
          <w:right w:val="nil"/>
          <w:between w:val="nil"/>
        </w:pBdr>
        <w:spacing w:after="120"/>
        <w:jc w:val="both"/>
        <w:rPr>
          <w:color w:val="000000"/>
          <w:sz w:val="20"/>
          <w:szCs w:val="20"/>
          <w:lang w:val="en-US"/>
        </w:rPr>
      </w:pPr>
      <w:r w:rsidRPr="00243C32">
        <w:rPr>
          <w:color w:val="000000"/>
          <w:sz w:val="20"/>
          <w:szCs w:val="20"/>
          <w:lang w:val="en-US"/>
        </w:rPr>
        <w:t>Second step: the conclusions C</w:t>
      </w:r>
      <w:r w:rsidRPr="00243C32">
        <w:rPr>
          <w:color w:val="000000"/>
          <w:sz w:val="20"/>
          <w:szCs w:val="20"/>
          <w:vertAlign w:val="subscript"/>
          <w:lang w:val="en-US"/>
        </w:rPr>
        <w:t>n</w:t>
      </w:r>
      <w:r w:rsidRPr="00243C32">
        <w:rPr>
          <w:color w:val="000000"/>
          <w:sz w:val="20"/>
          <w:szCs w:val="20"/>
          <w:lang w:val="en-US"/>
        </w:rPr>
        <w:t xml:space="preserve"> are evaluated in TS.</w:t>
      </w:r>
    </w:p>
    <w:p w14:paraId="00000078" w14:textId="65EB91E3"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In formal language: C</w:t>
      </w:r>
      <w:r w:rsidRPr="00243C32">
        <w:rPr>
          <w:color w:val="000000"/>
          <w:vertAlign w:val="subscript"/>
          <w:lang w:val="en-US"/>
        </w:rPr>
        <w:t>n</w:t>
      </w:r>
      <w:r w:rsidRPr="00243C32">
        <w:rPr>
          <w:color w:val="000000"/>
          <w:lang w:val="en-US"/>
        </w:rPr>
        <w:t xml:space="preserve"> being the set {C</w:t>
      </w:r>
      <w:r w:rsidRPr="00243C32">
        <w:rPr>
          <w:color w:val="000000"/>
          <w:vertAlign w:val="subscript"/>
          <w:lang w:val="en-US"/>
        </w:rPr>
        <w:t>1</w:t>
      </w:r>
      <w:r w:rsidRPr="00243C32">
        <w:rPr>
          <w:color w:val="000000"/>
          <w:lang w:val="en-US"/>
        </w:rPr>
        <w:t>, C</w:t>
      </w:r>
      <w:r w:rsidRPr="00243C32">
        <w:rPr>
          <w:color w:val="000000"/>
          <w:vertAlign w:val="subscript"/>
          <w:lang w:val="en-US"/>
        </w:rPr>
        <w:t>2</w:t>
      </w:r>
      <w:r w:rsidRPr="00243C32">
        <w:rPr>
          <w:color w:val="000000"/>
          <w:lang w:val="en-US"/>
        </w:rPr>
        <w:t>, ... C</w:t>
      </w:r>
      <w:r w:rsidRPr="00243C32">
        <w:rPr>
          <w:color w:val="000000"/>
          <w:vertAlign w:val="subscript"/>
          <w:lang w:val="en-US"/>
        </w:rPr>
        <w:t>i</w:t>
      </w:r>
      <w:r w:rsidRPr="00243C32">
        <w:rPr>
          <w:color w:val="000000"/>
          <w:lang w:val="en-US"/>
        </w:rPr>
        <w:t>} of conclusions we draw in M,</w:t>
      </w:r>
      <w:r w:rsidR="00056DB1">
        <w:rPr>
          <w:color w:val="000000"/>
          <w:lang w:val="en-US"/>
        </w:rPr>
        <w:t xml:space="preserve"> </w:t>
      </w:r>
      <w:r w:rsidRPr="00243C32">
        <w:rPr>
          <w:color w:val="000000"/>
          <w:lang w:val="en-US"/>
        </w:rPr>
        <w:t>the following holds for all C</w:t>
      </w:r>
      <w:r w:rsidRPr="00243C32">
        <w:rPr>
          <w:color w:val="000000"/>
          <w:vertAlign w:val="subscript"/>
          <w:lang w:val="en-US"/>
        </w:rPr>
        <w:t>i</w:t>
      </w:r>
      <w:r w:rsidRPr="00243C32">
        <w:rPr>
          <w:lang w:val="en-US"/>
        </w:rPr>
        <w:t>:</w:t>
      </w:r>
    </w:p>
    <w:p w14:paraId="00000079" w14:textId="77777777" w:rsidR="005F0CE3" w:rsidRPr="00243C32" w:rsidRDefault="005F0CE3">
      <w:pPr>
        <w:pBdr>
          <w:top w:val="nil"/>
          <w:left w:val="nil"/>
          <w:bottom w:val="nil"/>
          <w:right w:val="nil"/>
          <w:between w:val="nil"/>
        </w:pBdr>
        <w:spacing w:after="120"/>
        <w:jc w:val="both"/>
        <w:rPr>
          <w:color w:val="000000"/>
          <w:lang w:val="en-US"/>
        </w:rPr>
      </w:pPr>
    </w:p>
    <w:p w14:paraId="0000007A" w14:textId="2337E778" w:rsidR="005F0CE3" w:rsidRPr="00955123" w:rsidRDefault="00DB7AC4">
      <w:pPr>
        <w:pBdr>
          <w:top w:val="nil"/>
          <w:left w:val="nil"/>
          <w:bottom w:val="nil"/>
          <w:right w:val="nil"/>
          <w:between w:val="nil"/>
        </w:pBdr>
        <w:spacing w:after="120"/>
        <w:ind w:left="708"/>
        <w:jc w:val="both"/>
        <w:rPr>
          <w:lang w:val="fr-FR"/>
        </w:rPr>
      </w:pPr>
      <w:r w:rsidRPr="00955123">
        <w:rPr>
          <w:lang w:val="fr-FR"/>
        </w:rPr>
        <w:t xml:space="preserve">M </w:t>
      </w:r>
      <w:r w:rsidRPr="00955123">
        <w:t>Ͱ</w:t>
      </w:r>
      <w:r w:rsidRPr="00955123">
        <w:rPr>
          <w:lang w:val="fr-FR"/>
        </w:rPr>
        <w:t xml:space="preserve"> C</w:t>
      </w:r>
      <w:r w:rsidRPr="00955123">
        <w:rPr>
          <w:vertAlign w:val="subscript"/>
          <w:lang w:val="fr-FR"/>
        </w:rPr>
        <w:t xml:space="preserve">i </w:t>
      </w:r>
      <w:r w:rsidR="00184DC3" w:rsidRPr="00955123">
        <w:rPr>
          <w:lang w:val="es-ES"/>
        </w:rPr>
        <w:sym w:font="Wingdings" w:char="F0E0"/>
      </w:r>
      <w:r w:rsidR="00184DC3" w:rsidRPr="00955123">
        <w:rPr>
          <w:vertAlign w:val="subscript"/>
          <w:lang w:val="fr-FR"/>
        </w:rPr>
        <w:t>[Hip]</w:t>
      </w:r>
      <w:r w:rsidR="00184DC3" w:rsidRPr="00955123">
        <w:rPr>
          <w:lang w:val="fr-FR"/>
        </w:rPr>
        <w:t xml:space="preserve"> </w:t>
      </w:r>
      <w:r w:rsidRPr="00955123">
        <w:rPr>
          <w:lang w:val="fr-FR"/>
        </w:rPr>
        <w:t xml:space="preserve">TS </w:t>
      </w:r>
      <w:r w:rsidRPr="00955123">
        <w:t>Ͱ</w:t>
      </w:r>
      <w:r w:rsidRPr="00955123">
        <w:rPr>
          <w:lang w:val="fr-FR"/>
        </w:rPr>
        <w:t xml:space="preserve"> C</w:t>
      </w:r>
      <w:r w:rsidRPr="00955123">
        <w:rPr>
          <w:vertAlign w:val="subscript"/>
          <w:lang w:val="fr-FR"/>
        </w:rPr>
        <w:t>i</w:t>
      </w:r>
      <w:r w:rsidRPr="00955123">
        <w:rPr>
          <w:lang w:val="fr-FR"/>
        </w:rPr>
        <w:tab/>
      </w:r>
      <w:r w:rsidRPr="00955123">
        <w:rPr>
          <w:lang w:val="fr-FR"/>
        </w:rPr>
        <w:tab/>
        <w:t>(1)</w:t>
      </w:r>
    </w:p>
    <w:p w14:paraId="0000007B" w14:textId="77777777" w:rsidR="005F0CE3" w:rsidRPr="00243C32" w:rsidRDefault="005F0CE3">
      <w:pPr>
        <w:pBdr>
          <w:top w:val="nil"/>
          <w:left w:val="nil"/>
          <w:bottom w:val="nil"/>
          <w:right w:val="nil"/>
          <w:between w:val="nil"/>
        </w:pBdr>
        <w:spacing w:after="120"/>
        <w:jc w:val="both"/>
        <w:rPr>
          <w:color w:val="000000"/>
          <w:lang w:val="fr-FR"/>
        </w:rPr>
      </w:pPr>
    </w:p>
    <w:p w14:paraId="0000007C" w14:textId="3D0BE33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 xml:space="preserve">The expressions M </w:t>
      </w:r>
      <w:r>
        <w:rPr>
          <w:color w:val="000000"/>
        </w:rPr>
        <w:t>Ͱ</w:t>
      </w:r>
      <w:r w:rsidRPr="00243C32">
        <w:rPr>
          <w:color w:val="000000"/>
          <w:lang w:val="en-US"/>
        </w:rPr>
        <w:t xml:space="preserve"> C</w:t>
      </w:r>
      <w:r w:rsidRPr="00243C32">
        <w:rPr>
          <w:color w:val="000000"/>
          <w:vertAlign w:val="subscript"/>
          <w:lang w:val="en-US"/>
        </w:rPr>
        <w:t>i</w:t>
      </w:r>
      <w:r w:rsidRPr="00243C32">
        <w:rPr>
          <w:color w:val="000000"/>
          <w:lang w:val="en-US"/>
        </w:rPr>
        <w:t xml:space="preserve"> and TS </w:t>
      </w:r>
      <w:r>
        <w:rPr>
          <w:color w:val="000000"/>
        </w:rPr>
        <w:t>Ͱ</w:t>
      </w:r>
      <w:r w:rsidRPr="00243C32">
        <w:rPr>
          <w:color w:val="000000"/>
          <w:lang w:val="en-US"/>
        </w:rPr>
        <w:t xml:space="preserve"> C</w:t>
      </w:r>
      <w:r w:rsidRPr="00243C32">
        <w:rPr>
          <w:color w:val="000000"/>
          <w:vertAlign w:val="subscript"/>
          <w:lang w:val="en-US"/>
        </w:rPr>
        <w:t>i</w:t>
      </w:r>
      <w:r w:rsidRPr="00243C32">
        <w:rPr>
          <w:color w:val="000000"/>
          <w:lang w:val="en-US"/>
        </w:rPr>
        <w:t xml:space="preserve"> mean, in our view, that the conclusions Ci are logically </w:t>
      </w:r>
      <w:r w:rsidRPr="00955123">
        <w:rPr>
          <w:lang w:val="en-US"/>
        </w:rPr>
        <w:t>obtained in M and intended to be evaluated in TS, respectively. The expression “</w:t>
      </w:r>
      <w:r w:rsidR="00184DC3" w:rsidRPr="00955123">
        <w:rPr>
          <w:lang w:val="es-ES"/>
        </w:rPr>
        <w:sym w:font="Wingdings" w:char="F0E0"/>
      </w:r>
      <w:r w:rsidR="00184DC3" w:rsidRPr="00955123">
        <w:rPr>
          <w:vertAlign w:val="subscript"/>
          <w:lang w:val="en-US"/>
        </w:rPr>
        <w:t>[Hip]</w:t>
      </w:r>
      <w:r w:rsidRPr="00955123">
        <w:rPr>
          <w:lang w:val="en-US"/>
        </w:rPr>
        <w:t xml:space="preserve">” bears </w:t>
      </w:r>
      <w:r w:rsidRPr="00243C32">
        <w:rPr>
          <w:color w:val="000000"/>
          <w:lang w:val="en-US"/>
        </w:rPr>
        <w:t xml:space="preserve">our idea that we have generated a hypothesis. In effect, when (1) is established, our claim is that a </w:t>
      </w:r>
      <w:r w:rsidRPr="00243C32">
        <w:rPr>
          <w:lang w:val="en-US"/>
        </w:rPr>
        <w:t>formal dialogue</w:t>
      </w:r>
      <w:r w:rsidRPr="00243C32">
        <w:rPr>
          <w:color w:val="000000"/>
          <w:lang w:val="en-US"/>
        </w:rPr>
        <w:t xml:space="preserve"> between M and TS has been generated. Thus, from our point of view, the </w:t>
      </w:r>
      <w:r w:rsidR="00C73672">
        <w:rPr>
          <w:color w:val="000000"/>
          <w:lang w:val="en-US"/>
        </w:rPr>
        <w:t>hypotheses generation</w:t>
      </w:r>
      <w:r w:rsidRPr="00243C32">
        <w:rPr>
          <w:color w:val="000000"/>
          <w:lang w:val="en-US"/>
        </w:rPr>
        <w:t xml:space="preserve"> is an inferential interaction that must be justified in strictly logical terms.</w:t>
      </w:r>
    </w:p>
    <w:p w14:paraId="0000007D"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 xml:space="preserve">In the following, we propose two ways of logically grounding the process of surrogate reasoning, from the pragmatic, dynamic, and interactive perspective of Dialogic: I. </w:t>
      </w:r>
      <w:r w:rsidRPr="00243C32">
        <w:rPr>
          <w:color w:val="000000"/>
          <w:lang w:val="en-US"/>
        </w:rPr>
        <w:lastRenderedPageBreak/>
        <w:t>Dialogical point of view and II. Dialogical and Modal approach. In general, the point is to identify the general features of dialogical generation of hypothesis following these two main questions:</w:t>
      </w:r>
    </w:p>
    <w:p w14:paraId="0000007E" w14:textId="77777777" w:rsidR="005F0CE3" w:rsidRPr="00243C32" w:rsidRDefault="00DB7AC4">
      <w:pPr>
        <w:numPr>
          <w:ilvl w:val="0"/>
          <w:numId w:val="2"/>
        </w:numPr>
        <w:pBdr>
          <w:top w:val="nil"/>
          <w:left w:val="nil"/>
          <w:bottom w:val="nil"/>
          <w:right w:val="nil"/>
          <w:between w:val="nil"/>
        </w:pBdr>
        <w:spacing w:after="120"/>
        <w:jc w:val="both"/>
        <w:rPr>
          <w:color w:val="000000"/>
          <w:lang w:val="en-US"/>
        </w:rPr>
      </w:pPr>
      <w:r w:rsidRPr="00243C32">
        <w:rPr>
          <w:color w:val="000000"/>
          <w:lang w:val="en-US"/>
        </w:rPr>
        <w:t>How can the generation of hypothesis as hypothetical-agreement be characterized from a logical point of view?</w:t>
      </w:r>
    </w:p>
    <w:p w14:paraId="0000007F" w14:textId="77777777" w:rsidR="005F0CE3" w:rsidRPr="00243C32" w:rsidRDefault="00DB7AC4">
      <w:pPr>
        <w:numPr>
          <w:ilvl w:val="0"/>
          <w:numId w:val="2"/>
        </w:numPr>
        <w:pBdr>
          <w:top w:val="nil"/>
          <w:left w:val="nil"/>
          <w:bottom w:val="nil"/>
          <w:right w:val="nil"/>
          <w:between w:val="nil"/>
        </w:pBdr>
        <w:spacing w:after="120"/>
        <w:jc w:val="both"/>
        <w:rPr>
          <w:color w:val="000000"/>
          <w:lang w:val="en-US"/>
        </w:rPr>
      </w:pPr>
      <w:r w:rsidRPr="00243C32">
        <w:rPr>
          <w:color w:val="000000"/>
          <w:lang w:val="en-US"/>
        </w:rPr>
        <w:t>How can the surrogative function of the model be characterized from a logical point of view?</w:t>
      </w:r>
    </w:p>
    <w:p w14:paraId="00000080" w14:textId="77777777" w:rsidR="005F0CE3" w:rsidRPr="00243C32" w:rsidRDefault="005F0CE3">
      <w:pPr>
        <w:pBdr>
          <w:top w:val="nil"/>
          <w:left w:val="nil"/>
          <w:bottom w:val="nil"/>
          <w:right w:val="nil"/>
          <w:between w:val="nil"/>
        </w:pBdr>
        <w:spacing w:after="120"/>
        <w:jc w:val="both"/>
        <w:rPr>
          <w:color w:val="000000"/>
          <w:lang w:val="en-US"/>
        </w:rPr>
      </w:pPr>
    </w:p>
    <w:p w14:paraId="00000081" w14:textId="77777777" w:rsidR="005F0CE3" w:rsidRPr="00243C32" w:rsidRDefault="00DB7AC4">
      <w:pPr>
        <w:pBdr>
          <w:top w:val="nil"/>
          <w:left w:val="nil"/>
          <w:bottom w:val="nil"/>
          <w:right w:val="nil"/>
          <w:between w:val="nil"/>
        </w:pBdr>
        <w:spacing w:after="120"/>
        <w:jc w:val="both"/>
        <w:rPr>
          <w:b/>
          <w:color w:val="000000"/>
          <w:lang w:val="en-US"/>
        </w:rPr>
      </w:pPr>
      <w:r w:rsidRPr="00243C32">
        <w:rPr>
          <w:b/>
          <w:color w:val="000000"/>
          <w:lang w:val="en-US"/>
        </w:rPr>
        <w:t>3.1 Dialogical point of view</w:t>
      </w:r>
    </w:p>
    <w:p w14:paraId="00000082"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According to the pragmatic and dynamic approach of Dialogic that we would like to defend, generating a hypothesis would consist in establishing a formal dialogue between M and TS. Therefore, it is not a kind of assertion but the agreed interaction between M and TS as cognitive agents. It is for this last reason that we consider Dialogic as an adequate frame to capture the generation of hypotheses as dynamic and agential interactions according to intentions, purposes, etc.</w:t>
      </w:r>
      <w:r>
        <w:rPr>
          <w:color w:val="000000"/>
          <w:vertAlign w:val="superscript"/>
        </w:rPr>
        <w:footnoteReference w:id="8"/>
      </w:r>
      <w:r w:rsidRPr="00243C32">
        <w:rPr>
          <w:color w:val="000000"/>
          <w:lang w:val="en-US"/>
        </w:rPr>
        <w:t xml:space="preserve"> That M subrogates TS means, according to our view, that there is a dialogue established between the two to seek a winning strategy for a thesis asserted by M over TS.</w:t>
      </w:r>
    </w:p>
    <w:p w14:paraId="00000083" w14:textId="77777777" w:rsidR="005F0CE3" w:rsidRDefault="00DB7AC4">
      <w:pPr>
        <w:pBdr>
          <w:top w:val="nil"/>
          <w:left w:val="nil"/>
          <w:bottom w:val="nil"/>
          <w:right w:val="nil"/>
          <w:between w:val="nil"/>
        </w:pBdr>
        <w:spacing w:after="120"/>
        <w:jc w:val="both"/>
        <w:rPr>
          <w:color w:val="000000"/>
        </w:rPr>
      </w:pPr>
      <w:r w:rsidRPr="00243C32">
        <w:rPr>
          <w:color w:val="000000"/>
          <w:lang w:val="en-US"/>
        </w:rPr>
        <w:t xml:space="preserve">We will say that the subrogating character of M in relation to TS, from an inferential point of view, is formalized as the dialogical interaction between M and TS to reach Winning Strategies for the theses. </w:t>
      </w:r>
      <w:r>
        <w:rPr>
          <w:color w:val="000000"/>
        </w:rPr>
        <w:t>More precisely, M subrogates TS when:</w:t>
      </w:r>
    </w:p>
    <w:p w14:paraId="00000084" w14:textId="77777777" w:rsidR="005F0CE3" w:rsidRDefault="005F0CE3">
      <w:pPr>
        <w:spacing w:after="120"/>
        <w:jc w:val="both"/>
      </w:pPr>
    </w:p>
    <w:p w14:paraId="00000085" w14:textId="06AFF0CC" w:rsidR="005F0CE3" w:rsidRPr="00A75F1D" w:rsidRDefault="00DB7AC4">
      <w:pPr>
        <w:numPr>
          <w:ilvl w:val="0"/>
          <w:numId w:val="4"/>
        </w:numPr>
        <w:pBdr>
          <w:top w:val="nil"/>
          <w:left w:val="nil"/>
          <w:bottom w:val="nil"/>
          <w:right w:val="nil"/>
          <w:between w:val="nil"/>
        </w:pBdr>
        <w:spacing w:after="120"/>
        <w:jc w:val="both"/>
        <w:rPr>
          <w:lang w:val="en-US"/>
        </w:rPr>
      </w:pPr>
      <w:r w:rsidRPr="00243C32">
        <w:rPr>
          <w:color w:val="000000"/>
          <w:lang w:val="en-US"/>
        </w:rPr>
        <w:t xml:space="preserve">There is an interactive relation established between M and TS: a dialogue scheme </w:t>
      </w:r>
      <w:r w:rsidRPr="00A75F1D">
        <w:t>Δ</w:t>
      </w:r>
      <w:r w:rsidRPr="00A75F1D">
        <w:rPr>
          <w:vertAlign w:val="subscript"/>
          <w:lang w:val="en-US"/>
        </w:rPr>
        <w:t>(M, TS)</w:t>
      </w:r>
      <w:r w:rsidRPr="00A75F1D">
        <w:rPr>
          <w:lang w:val="en-US"/>
        </w:rPr>
        <w:t xml:space="preserve"> for a thesis</w:t>
      </w:r>
      <w:r w:rsidR="00A75F1D" w:rsidRPr="00A75F1D">
        <w:rPr>
          <w:lang w:val="en-US"/>
        </w:rPr>
        <w:t xml:space="preserve"> </w:t>
      </w:r>
      <w:r w:rsidR="00A75F1D" w:rsidRPr="00A75F1D">
        <w:rPr>
          <w:lang w:val="en-US"/>
        </w:rPr>
        <w:sym w:font="Symbol" w:char="F066"/>
      </w:r>
      <w:r w:rsidRPr="00A75F1D">
        <w:rPr>
          <w:lang w:val="en-US"/>
        </w:rPr>
        <w:t>.</w:t>
      </w:r>
    </w:p>
    <w:p w14:paraId="00000086" w14:textId="55CA0ACB" w:rsidR="005F0CE3" w:rsidRPr="00243C32" w:rsidRDefault="00DB7AC4">
      <w:pPr>
        <w:numPr>
          <w:ilvl w:val="0"/>
          <w:numId w:val="4"/>
        </w:numPr>
        <w:pBdr>
          <w:top w:val="nil"/>
          <w:left w:val="nil"/>
          <w:bottom w:val="nil"/>
          <w:right w:val="nil"/>
          <w:between w:val="nil"/>
        </w:pBdr>
        <w:spacing w:after="120"/>
        <w:jc w:val="both"/>
        <w:rPr>
          <w:color w:val="000000"/>
          <w:lang w:val="en-US"/>
        </w:rPr>
      </w:pPr>
      <w:r w:rsidRPr="00955123">
        <w:rPr>
          <w:lang w:val="en-US"/>
        </w:rPr>
        <w:t>There is a winning strategy for the thesis</w:t>
      </w:r>
      <w:r w:rsidR="00A75F1D" w:rsidRPr="00955123">
        <w:rPr>
          <w:lang w:val="en-US"/>
        </w:rPr>
        <w:t xml:space="preserve"> </w:t>
      </w:r>
      <w:r w:rsidR="00A75F1D" w:rsidRPr="00955123">
        <w:rPr>
          <w:lang w:val="en-US"/>
        </w:rPr>
        <w:sym w:font="Symbol" w:char="F066"/>
      </w:r>
      <w:r w:rsidRPr="00955123">
        <w:rPr>
          <w:lang w:val="en-US"/>
        </w:rPr>
        <w:t xml:space="preserve">. In effect, the dialogue scheme </w:t>
      </w:r>
      <w:r w:rsidRPr="00955123">
        <w:t>Δ</w:t>
      </w:r>
      <w:r w:rsidRPr="00955123">
        <w:rPr>
          <w:vertAlign w:val="subscript"/>
          <w:lang w:val="en-US"/>
        </w:rPr>
        <w:t>(M, TS)</w:t>
      </w:r>
      <w:r w:rsidRPr="00955123">
        <w:rPr>
          <w:lang w:val="en-US"/>
        </w:rPr>
        <w:t xml:space="preserve"> </w:t>
      </w:r>
      <w:r w:rsidRPr="00243C32">
        <w:rPr>
          <w:color w:val="000000"/>
          <w:lang w:val="en-US"/>
        </w:rPr>
        <w:t xml:space="preserve">allows </w:t>
      </w:r>
      <w:r w:rsidRPr="00243C32">
        <w:rPr>
          <w:lang w:val="en-US"/>
        </w:rPr>
        <w:t xml:space="preserve">the identification of </w:t>
      </w:r>
      <w:r w:rsidRPr="00243C32">
        <w:rPr>
          <w:color w:val="000000"/>
          <w:lang w:val="en-US"/>
        </w:rPr>
        <w:t xml:space="preserve">Winning Strategies for the thesis </w:t>
      </w:r>
      <w:r w:rsidR="00A75F1D">
        <w:rPr>
          <w:lang w:val="en-US"/>
        </w:rPr>
        <w:sym w:font="Symbol" w:char="F066"/>
      </w:r>
      <w:r w:rsidRPr="00056DB1">
        <w:rPr>
          <w:color w:val="FF0000"/>
          <w:lang w:val="en-US"/>
        </w:rPr>
        <w:t xml:space="preserve"> </w:t>
      </w:r>
      <w:r w:rsidRPr="00243C32">
        <w:rPr>
          <w:color w:val="000000"/>
          <w:lang w:val="en-US"/>
        </w:rPr>
        <w:t>defended by M in the interaction with TS.</w:t>
      </w:r>
    </w:p>
    <w:p w14:paraId="00000087" w14:textId="77777777" w:rsidR="005F0CE3" w:rsidRPr="00243C32" w:rsidRDefault="005F0CE3">
      <w:pPr>
        <w:spacing w:after="120"/>
        <w:jc w:val="both"/>
        <w:rPr>
          <w:lang w:val="en-US"/>
        </w:rPr>
      </w:pPr>
    </w:p>
    <w:p w14:paraId="00000088"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 xml:space="preserve">One of the most significant contributions of this 'purely dialogical' approach is that the proofs (or winning strategies) are constructed in the dialogical interaction between M and TS. According to this first way of formalizing the process, the dialogue </w:t>
      </w:r>
      <w:r>
        <w:rPr>
          <w:color w:val="000000"/>
        </w:rPr>
        <w:t>Δ</w:t>
      </w:r>
      <w:r w:rsidRPr="00243C32">
        <w:rPr>
          <w:color w:val="000000"/>
          <w:lang w:val="en-US"/>
        </w:rPr>
        <w:t xml:space="preserve"> is the result of the commitment of M and TS for testing </w:t>
      </w:r>
      <w:r w:rsidRPr="00243C32">
        <w:rPr>
          <w:lang w:val="en-US"/>
        </w:rPr>
        <w:t>a thesis</w:t>
      </w:r>
      <w:r w:rsidRPr="00243C32">
        <w:rPr>
          <w:color w:val="000000"/>
          <w:lang w:val="en-US"/>
        </w:rPr>
        <w:t xml:space="preserve"> (generation of a hypothesis). In the latter, we do not lose sight of the fact that in the dialogical framework the very notion of proof is conceived in terms of interactions between agents.</w:t>
      </w:r>
    </w:p>
    <w:p w14:paraId="00000089"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In other words, justifying from a logical point of view that which is inferred in M i</w:t>
      </w:r>
      <w:r w:rsidRPr="00243C32">
        <w:rPr>
          <w:lang w:val="en-US"/>
        </w:rPr>
        <w:t xml:space="preserve">s also valid </w:t>
      </w:r>
      <w:r w:rsidRPr="00243C32">
        <w:rPr>
          <w:color w:val="000000"/>
          <w:lang w:val="en-US"/>
        </w:rPr>
        <w:t xml:space="preserve">in TS (for evaluation) means that, from a dialogical point of view, we have constructed the </w:t>
      </w:r>
      <w:r w:rsidRPr="00243C32">
        <w:rPr>
          <w:color w:val="000000"/>
          <w:lang w:val="en-US"/>
        </w:rPr>
        <w:lastRenderedPageBreak/>
        <w:t>proofs</w:t>
      </w:r>
      <w:r w:rsidRPr="00243C32">
        <w:rPr>
          <w:lang w:val="en-US"/>
        </w:rPr>
        <w:t>, or</w:t>
      </w:r>
      <w:r w:rsidRPr="00243C32">
        <w:rPr>
          <w:color w:val="000000"/>
          <w:lang w:val="en-US"/>
        </w:rPr>
        <w:t xml:space="preserve"> winning strategie</w:t>
      </w:r>
      <w:r w:rsidRPr="00243C32">
        <w:rPr>
          <w:lang w:val="en-US"/>
        </w:rPr>
        <w:t xml:space="preserve">s, </w:t>
      </w:r>
      <w:r w:rsidRPr="00243C32">
        <w:rPr>
          <w:color w:val="000000"/>
          <w:lang w:val="en-US"/>
        </w:rPr>
        <w:t>of the theses with M and TS as interacting agents in a dialogical frame.</w:t>
      </w:r>
    </w:p>
    <w:p w14:paraId="0000008A"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Consider the following dialogue scheme:</w:t>
      </w:r>
    </w:p>
    <w:p w14:paraId="0000008B" w14:textId="77777777" w:rsidR="005F0CE3" w:rsidRPr="00243C32" w:rsidRDefault="005F0CE3">
      <w:pPr>
        <w:pBdr>
          <w:top w:val="nil"/>
          <w:left w:val="nil"/>
          <w:bottom w:val="nil"/>
          <w:right w:val="nil"/>
          <w:between w:val="nil"/>
        </w:pBdr>
        <w:spacing w:after="120"/>
        <w:jc w:val="both"/>
        <w:rPr>
          <w:color w:val="000000"/>
          <w:lang w:val="en-US"/>
        </w:rPr>
      </w:pPr>
    </w:p>
    <w:tbl>
      <w:tblPr>
        <w:tblStyle w:val="6"/>
        <w:tblW w:w="51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
        <w:gridCol w:w="2187"/>
        <w:gridCol w:w="160"/>
        <w:gridCol w:w="160"/>
        <w:gridCol w:w="2102"/>
        <w:gridCol w:w="282"/>
      </w:tblGrid>
      <w:tr w:rsidR="005F0CE3" w:rsidRPr="00955123" w14:paraId="51189969" w14:textId="77777777">
        <w:trPr>
          <w:trHeight w:val="402"/>
          <w:jc w:val="center"/>
        </w:trPr>
        <w:tc>
          <w:tcPr>
            <w:tcW w:w="2594" w:type="dxa"/>
            <w:gridSpan w:val="3"/>
            <w:tcBorders>
              <w:top w:val="single" w:sz="4" w:space="0" w:color="000000"/>
              <w:left w:val="single" w:sz="4" w:space="0" w:color="000000"/>
              <w:bottom w:val="single" w:sz="4" w:space="0" w:color="000000"/>
              <w:right w:val="single" w:sz="18" w:space="0" w:color="000000"/>
            </w:tcBorders>
          </w:tcPr>
          <w:p w14:paraId="0000008C" w14:textId="77777777" w:rsidR="005F0CE3" w:rsidRPr="00955123" w:rsidRDefault="00DB7AC4" w:rsidP="00DF2EAD">
            <w:pPr>
              <w:keepNext/>
              <w:pBdr>
                <w:top w:val="nil"/>
                <w:left w:val="nil"/>
                <w:bottom w:val="nil"/>
                <w:right w:val="nil"/>
                <w:between w:val="nil"/>
              </w:pBdr>
              <w:spacing w:after="120"/>
              <w:jc w:val="center"/>
              <w:rPr>
                <w:b/>
                <w:i/>
                <w:color w:val="000000"/>
              </w:rPr>
            </w:pPr>
            <w:r w:rsidRPr="00955123">
              <w:rPr>
                <w:b/>
                <w:i/>
                <w:color w:val="000000"/>
              </w:rPr>
              <w:t>T</w:t>
            </w:r>
          </w:p>
        </w:tc>
        <w:tc>
          <w:tcPr>
            <w:tcW w:w="2544" w:type="dxa"/>
            <w:gridSpan w:val="3"/>
            <w:tcBorders>
              <w:top w:val="single" w:sz="4" w:space="0" w:color="000000"/>
              <w:left w:val="single" w:sz="18" w:space="0" w:color="000000"/>
              <w:bottom w:val="single" w:sz="4" w:space="0" w:color="000000"/>
              <w:right w:val="single" w:sz="4" w:space="0" w:color="000000"/>
            </w:tcBorders>
          </w:tcPr>
          <w:p w14:paraId="0000008F" w14:textId="77777777" w:rsidR="005F0CE3" w:rsidRPr="00955123" w:rsidRDefault="00DB7AC4" w:rsidP="00DF2EAD">
            <w:pPr>
              <w:keepNext/>
              <w:pBdr>
                <w:top w:val="nil"/>
                <w:left w:val="nil"/>
                <w:bottom w:val="nil"/>
                <w:right w:val="nil"/>
                <w:between w:val="nil"/>
              </w:pBdr>
              <w:spacing w:after="120"/>
              <w:jc w:val="center"/>
              <w:rPr>
                <w:b/>
                <w:i/>
                <w:color w:val="000000"/>
              </w:rPr>
            </w:pPr>
            <w:r w:rsidRPr="00955123">
              <w:rPr>
                <w:b/>
                <w:i/>
                <w:color w:val="000000"/>
              </w:rPr>
              <w:t>M</w:t>
            </w:r>
          </w:p>
        </w:tc>
      </w:tr>
      <w:tr w:rsidR="005F0CE3" w14:paraId="37C23087" w14:textId="77777777">
        <w:trPr>
          <w:jc w:val="center"/>
        </w:trPr>
        <w:tc>
          <w:tcPr>
            <w:tcW w:w="247" w:type="dxa"/>
            <w:tcBorders>
              <w:top w:val="single" w:sz="4" w:space="0" w:color="000000"/>
              <w:left w:val="single" w:sz="4" w:space="0" w:color="000000"/>
              <w:bottom w:val="single" w:sz="4" w:space="0" w:color="000000"/>
              <w:right w:val="single" w:sz="4" w:space="0" w:color="000000"/>
            </w:tcBorders>
          </w:tcPr>
          <w:p w14:paraId="00000092" w14:textId="77777777" w:rsidR="005F0CE3" w:rsidRDefault="00DB7AC4" w:rsidP="00DF2EAD">
            <w:pPr>
              <w:keepNext/>
              <w:pBdr>
                <w:top w:val="nil"/>
                <w:left w:val="nil"/>
                <w:bottom w:val="nil"/>
                <w:right w:val="nil"/>
                <w:between w:val="nil"/>
              </w:pBdr>
              <w:spacing w:after="120"/>
              <w:jc w:val="center"/>
              <w:rPr>
                <w:color w:val="000000"/>
              </w:rPr>
            </w:pPr>
            <w:r>
              <w:rPr>
                <w:color w:val="000000"/>
              </w:rPr>
              <w:t>c</w:t>
            </w:r>
          </w:p>
        </w:tc>
        <w:tc>
          <w:tcPr>
            <w:tcW w:w="2201" w:type="dxa"/>
            <w:tcBorders>
              <w:top w:val="single" w:sz="4" w:space="0" w:color="000000"/>
              <w:left w:val="single" w:sz="4" w:space="0" w:color="000000"/>
              <w:bottom w:val="single" w:sz="4" w:space="0" w:color="000000"/>
              <w:right w:val="single" w:sz="4" w:space="0" w:color="000000"/>
            </w:tcBorders>
          </w:tcPr>
          <w:p w14:paraId="00000093" w14:textId="77777777" w:rsidR="005F0CE3" w:rsidRDefault="00DB7AC4" w:rsidP="00DF2EAD">
            <w:pPr>
              <w:keepNext/>
              <w:pBdr>
                <w:top w:val="nil"/>
                <w:left w:val="nil"/>
                <w:bottom w:val="nil"/>
                <w:right w:val="nil"/>
                <w:between w:val="nil"/>
              </w:pBdr>
              <w:spacing w:after="120"/>
              <w:jc w:val="center"/>
              <w:rPr>
                <w:color w:val="000000"/>
              </w:rPr>
            </w:pPr>
            <w:r>
              <w:rPr>
                <w:color w:val="000000"/>
              </w:rPr>
              <w:t>P</w:t>
            </w:r>
            <w:r>
              <w:rPr>
                <w:color w:val="000000"/>
                <w:vertAlign w:val="subscript"/>
              </w:rPr>
              <w:t>1</w:t>
            </w:r>
            <w:r>
              <w:rPr>
                <w:color w:val="000000"/>
              </w:rPr>
              <w:t>, P</w:t>
            </w:r>
            <w:r>
              <w:rPr>
                <w:color w:val="000000"/>
                <w:vertAlign w:val="subscript"/>
              </w:rPr>
              <w:t>2</w:t>
            </w:r>
            <w:r>
              <w:rPr>
                <w:color w:val="000000"/>
              </w:rPr>
              <w:t>, P</w:t>
            </w:r>
            <w:r>
              <w:rPr>
                <w:color w:val="000000"/>
                <w:vertAlign w:val="subscript"/>
              </w:rPr>
              <w:t>3</w:t>
            </w:r>
            <w:r>
              <w:rPr>
                <w:color w:val="000000"/>
              </w:rPr>
              <w:t>, R</w:t>
            </w:r>
            <w:r>
              <w:rPr>
                <w:color w:val="000000"/>
                <w:vertAlign w:val="subscript"/>
              </w:rPr>
              <w:t>1</w:t>
            </w:r>
            <w:r>
              <w:rPr>
                <w:color w:val="000000"/>
              </w:rPr>
              <w:t>, R</w:t>
            </w:r>
            <w:r>
              <w:rPr>
                <w:color w:val="000000"/>
                <w:vertAlign w:val="subscript"/>
              </w:rPr>
              <w:t>2</w:t>
            </w:r>
            <w:r>
              <w:rPr>
                <w:color w:val="000000"/>
              </w:rPr>
              <w:t>, etc.</w:t>
            </w:r>
          </w:p>
        </w:tc>
        <w:tc>
          <w:tcPr>
            <w:tcW w:w="146" w:type="dxa"/>
            <w:tcBorders>
              <w:top w:val="single" w:sz="4" w:space="0" w:color="000000"/>
              <w:left w:val="single" w:sz="4" w:space="0" w:color="000000"/>
              <w:bottom w:val="single" w:sz="4" w:space="0" w:color="000000"/>
              <w:right w:val="single" w:sz="18" w:space="0" w:color="000000"/>
            </w:tcBorders>
          </w:tcPr>
          <w:p w14:paraId="00000094" w14:textId="77777777" w:rsidR="005F0CE3" w:rsidRDefault="005F0CE3" w:rsidP="00DF2EAD">
            <w:pPr>
              <w:keepNext/>
              <w:pBdr>
                <w:top w:val="nil"/>
                <w:left w:val="nil"/>
                <w:bottom w:val="nil"/>
                <w:right w:val="nil"/>
                <w:between w:val="nil"/>
              </w:pBdr>
              <w:spacing w:after="120"/>
              <w:jc w:val="center"/>
              <w:rPr>
                <w:color w:val="000000"/>
              </w:rPr>
            </w:pPr>
          </w:p>
        </w:tc>
        <w:tc>
          <w:tcPr>
            <w:tcW w:w="146" w:type="dxa"/>
            <w:tcBorders>
              <w:top w:val="single" w:sz="4" w:space="0" w:color="000000"/>
              <w:left w:val="single" w:sz="18" w:space="0" w:color="000000"/>
              <w:bottom w:val="single" w:sz="4" w:space="0" w:color="000000"/>
              <w:right w:val="single" w:sz="4" w:space="0" w:color="000000"/>
            </w:tcBorders>
          </w:tcPr>
          <w:p w14:paraId="00000095" w14:textId="77777777" w:rsidR="005F0CE3" w:rsidRDefault="005F0CE3" w:rsidP="00DF2EAD">
            <w:pPr>
              <w:keepNext/>
              <w:pBdr>
                <w:top w:val="nil"/>
                <w:left w:val="nil"/>
                <w:bottom w:val="nil"/>
                <w:right w:val="nil"/>
                <w:between w:val="nil"/>
              </w:pBdr>
              <w:spacing w:after="120"/>
              <w:jc w:val="center"/>
              <w:rPr>
                <w:color w:val="000000"/>
              </w:rPr>
            </w:pPr>
          </w:p>
        </w:tc>
        <w:tc>
          <w:tcPr>
            <w:tcW w:w="2115" w:type="dxa"/>
            <w:tcBorders>
              <w:top w:val="single" w:sz="4" w:space="0" w:color="000000"/>
              <w:left w:val="single" w:sz="4" w:space="0" w:color="000000"/>
              <w:bottom w:val="single" w:sz="4" w:space="0" w:color="000000"/>
              <w:right w:val="single" w:sz="4" w:space="0" w:color="000000"/>
            </w:tcBorders>
          </w:tcPr>
          <w:p w14:paraId="00000096" w14:textId="77777777" w:rsidR="005F0CE3" w:rsidRDefault="005F0CE3" w:rsidP="00DF2EAD">
            <w:pPr>
              <w:keepNext/>
              <w:pBdr>
                <w:top w:val="nil"/>
                <w:left w:val="nil"/>
                <w:bottom w:val="nil"/>
                <w:right w:val="nil"/>
                <w:between w:val="nil"/>
              </w:pBdr>
              <w:spacing w:after="120"/>
              <w:jc w:val="center"/>
              <w:rPr>
                <w:color w:val="000000"/>
              </w:rPr>
            </w:pPr>
          </w:p>
        </w:tc>
        <w:tc>
          <w:tcPr>
            <w:tcW w:w="283" w:type="dxa"/>
            <w:tcBorders>
              <w:top w:val="single" w:sz="4" w:space="0" w:color="000000"/>
              <w:left w:val="single" w:sz="4" w:space="0" w:color="000000"/>
              <w:bottom w:val="single" w:sz="4" w:space="0" w:color="000000"/>
              <w:right w:val="single" w:sz="4" w:space="0" w:color="000000"/>
            </w:tcBorders>
          </w:tcPr>
          <w:p w14:paraId="00000097" w14:textId="77777777" w:rsidR="005F0CE3" w:rsidRDefault="005F0CE3" w:rsidP="00DF2EAD">
            <w:pPr>
              <w:keepNext/>
              <w:pBdr>
                <w:top w:val="nil"/>
                <w:left w:val="nil"/>
                <w:bottom w:val="nil"/>
                <w:right w:val="nil"/>
                <w:between w:val="nil"/>
              </w:pBdr>
              <w:spacing w:after="120"/>
              <w:jc w:val="center"/>
              <w:rPr>
                <w:color w:val="000000"/>
              </w:rPr>
            </w:pPr>
          </w:p>
        </w:tc>
      </w:tr>
      <w:tr w:rsidR="005F0CE3" w14:paraId="2FCC8DA6" w14:textId="77777777">
        <w:trPr>
          <w:jc w:val="center"/>
        </w:trPr>
        <w:tc>
          <w:tcPr>
            <w:tcW w:w="247" w:type="dxa"/>
            <w:tcBorders>
              <w:top w:val="single" w:sz="4" w:space="0" w:color="000000"/>
              <w:left w:val="single" w:sz="4" w:space="0" w:color="000000"/>
              <w:bottom w:val="single" w:sz="4" w:space="0" w:color="000000"/>
              <w:right w:val="single" w:sz="4" w:space="0" w:color="000000"/>
            </w:tcBorders>
          </w:tcPr>
          <w:p w14:paraId="00000098" w14:textId="77777777" w:rsidR="005F0CE3" w:rsidRDefault="005F0CE3" w:rsidP="00DF2EAD">
            <w:pPr>
              <w:keepNext/>
              <w:pBdr>
                <w:top w:val="nil"/>
                <w:left w:val="nil"/>
                <w:bottom w:val="nil"/>
                <w:right w:val="nil"/>
                <w:between w:val="nil"/>
              </w:pBdr>
              <w:spacing w:after="120"/>
              <w:jc w:val="center"/>
              <w:rPr>
                <w:color w:val="000000"/>
              </w:rPr>
            </w:pPr>
          </w:p>
        </w:tc>
        <w:tc>
          <w:tcPr>
            <w:tcW w:w="2201" w:type="dxa"/>
            <w:tcBorders>
              <w:top w:val="single" w:sz="4" w:space="0" w:color="000000"/>
              <w:left w:val="single" w:sz="4" w:space="0" w:color="000000"/>
              <w:bottom w:val="single" w:sz="4" w:space="0" w:color="000000"/>
              <w:right w:val="single" w:sz="4" w:space="0" w:color="000000"/>
            </w:tcBorders>
          </w:tcPr>
          <w:p w14:paraId="00000099" w14:textId="77777777" w:rsidR="005F0CE3" w:rsidRDefault="005F0CE3" w:rsidP="00DF2EAD">
            <w:pPr>
              <w:keepNext/>
              <w:pBdr>
                <w:top w:val="nil"/>
                <w:left w:val="nil"/>
                <w:bottom w:val="nil"/>
                <w:right w:val="nil"/>
                <w:between w:val="nil"/>
              </w:pBdr>
              <w:spacing w:after="120"/>
              <w:jc w:val="center"/>
              <w:rPr>
                <w:color w:val="000000"/>
              </w:rPr>
            </w:pPr>
          </w:p>
        </w:tc>
        <w:tc>
          <w:tcPr>
            <w:tcW w:w="146" w:type="dxa"/>
            <w:tcBorders>
              <w:top w:val="single" w:sz="4" w:space="0" w:color="000000"/>
              <w:left w:val="single" w:sz="4" w:space="0" w:color="000000"/>
              <w:bottom w:val="single" w:sz="4" w:space="0" w:color="000000"/>
              <w:right w:val="single" w:sz="18" w:space="0" w:color="000000"/>
            </w:tcBorders>
          </w:tcPr>
          <w:p w14:paraId="0000009A" w14:textId="77777777" w:rsidR="005F0CE3" w:rsidRDefault="005F0CE3" w:rsidP="00DF2EAD">
            <w:pPr>
              <w:keepNext/>
              <w:pBdr>
                <w:top w:val="nil"/>
                <w:left w:val="nil"/>
                <w:bottom w:val="nil"/>
                <w:right w:val="nil"/>
                <w:between w:val="nil"/>
              </w:pBdr>
              <w:spacing w:after="120"/>
              <w:jc w:val="center"/>
              <w:rPr>
                <w:color w:val="000000"/>
              </w:rPr>
            </w:pPr>
          </w:p>
        </w:tc>
        <w:tc>
          <w:tcPr>
            <w:tcW w:w="146" w:type="dxa"/>
            <w:tcBorders>
              <w:top w:val="single" w:sz="4" w:space="0" w:color="000000"/>
              <w:left w:val="single" w:sz="18" w:space="0" w:color="000000"/>
              <w:bottom w:val="single" w:sz="4" w:space="0" w:color="000000"/>
              <w:right w:val="single" w:sz="4" w:space="0" w:color="000000"/>
            </w:tcBorders>
          </w:tcPr>
          <w:p w14:paraId="0000009B" w14:textId="77777777" w:rsidR="005F0CE3" w:rsidRDefault="005F0CE3" w:rsidP="00DF2EAD">
            <w:pPr>
              <w:keepNext/>
              <w:pBdr>
                <w:top w:val="nil"/>
                <w:left w:val="nil"/>
                <w:bottom w:val="nil"/>
                <w:right w:val="nil"/>
                <w:between w:val="nil"/>
              </w:pBdr>
              <w:spacing w:after="120"/>
              <w:jc w:val="center"/>
              <w:rPr>
                <w:color w:val="000000"/>
              </w:rPr>
            </w:pPr>
          </w:p>
        </w:tc>
        <w:tc>
          <w:tcPr>
            <w:tcW w:w="2115" w:type="dxa"/>
            <w:tcBorders>
              <w:top w:val="single" w:sz="4" w:space="0" w:color="000000"/>
              <w:left w:val="single" w:sz="4" w:space="0" w:color="000000"/>
              <w:bottom w:val="single" w:sz="4" w:space="0" w:color="000000"/>
              <w:right w:val="single" w:sz="4" w:space="0" w:color="000000"/>
            </w:tcBorders>
          </w:tcPr>
          <w:p w14:paraId="0000009C" w14:textId="61A730F4" w:rsidR="005F0CE3" w:rsidRDefault="00DB7AC4" w:rsidP="00DF2EAD">
            <w:pPr>
              <w:keepNext/>
              <w:pBdr>
                <w:top w:val="nil"/>
                <w:left w:val="nil"/>
                <w:bottom w:val="nil"/>
                <w:right w:val="nil"/>
                <w:between w:val="nil"/>
              </w:pBdr>
              <w:spacing w:after="120"/>
              <w:jc w:val="center"/>
              <w:rPr>
                <w:color w:val="000000"/>
              </w:rPr>
            </w:pPr>
            <w:r>
              <w:rPr>
                <w:color w:val="000000"/>
              </w:rPr>
              <w:t>Thesis</w:t>
            </w:r>
            <w:r w:rsidR="00A75F1D">
              <w:rPr>
                <w:color w:val="000000"/>
              </w:rPr>
              <w:t xml:space="preserve"> </w:t>
            </w:r>
            <w:r w:rsidR="00A75F1D">
              <w:rPr>
                <w:lang w:val="en-US"/>
              </w:rPr>
              <w:sym w:font="Symbol" w:char="F066"/>
            </w:r>
          </w:p>
        </w:tc>
        <w:tc>
          <w:tcPr>
            <w:tcW w:w="283" w:type="dxa"/>
            <w:tcBorders>
              <w:top w:val="single" w:sz="4" w:space="0" w:color="000000"/>
              <w:left w:val="single" w:sz="4" w:space="0" w:color="000000"/>
              <w:bottom w:val="single" w:sz="4" w:space="0" w:color="000000"/>
              <w:right w:val="single" w:sz="4" w:space="0" w:color="000000"/>
            </w:tcBorders>
          </w:tcPr>
          <w:p w14:paraId="0000009D" w14:textId="77777777" w:rsidR="005F0CE3" w:rsidRDefault="00DB7AC4" w:rsidP="00DF2EAD">
            <w:pPr>
              <w:keepNext/>
              <w:pBdr>
                <w:top w:val="nil"/>
                <w:left w:val="nil"/>
                <w:bottom w:val="nil"/>
                <w:right w:val="nil"/>
                <w:between w:val="nil"/>
              </w:pBdr>
              <w:spacing w:after="120"/>
              <w:jc w:val="center"/>
              <w:rPr>
                <w:color w:val="000000"/>
              </w:rPr>
            </w:pPr>
            <w:r>
              <w:rPr>
                <w:color w:val="000000"/>
              </w:rPr>
              <w:t>0</w:t>
            </w:r>
          </w:p>
        </w:tc>
      </w:tr>
      <w:tr w:rsidR="005F0CE3" w14:paraId="5562F4A4" w14:textId="77777777">
        <w:trPr>
          <w:jc w:val="center"/>
        </w:trPr>
        <w:tc>
          <w:tcPr>
            <w:tcW w:w="247" w:type="dxa"/>
            <w:tcBorders>
              <w:top w:val="single" w:sz="4" w:space="0" w:color="000000"/>
              <w:left w:val="single" w:sz="4" w:space="0" w:color="000000"/>
              <w:bottom w:val="single" w:sz="4" w:space="0" w:color="000000"/>
              <w:right w:val="single" w:sz="4" w:space="0" w:color="000000"/>
            </w:tcBorders>
          </w:tcPr>
          <w:p w14:paraId="0000009E" w14:textId="77777777" w:rsidR="005F0CE3" w:rsidRDefault="005F0CE3" w:rsidP="00DF2EAD">
            <w:pPr>
              <w:keepNext/>
              <w:pBdr>
                <w:top w:val="nil"/>
                <w:left w:val="nil"/>
                <w:bottom w:val="nil"/>
                <w:right w:val="nil"/>
                <w:between w:val="nil"/>
              </w:pBdr>
              <w:spacing w:after="120"/>
              <w:jc w:val="center"/>
              <w:rPr>
                <w:color w:val="000000"/>
              </w:rPr>
            </w:pPr>
          </w:p>
        </w:tc>
        <w:tc>
          <w:tcPr>
            <w:tcW w:w="2201" w:type="dxa"/>
            <w:tcBorders>
              <w:top w:val="single" w:sz="4" w:space="0" w:color="000000"/>
              <w:left w:val="single" w:sz="4" w:space="0" w:color="000000"/>
              <w:bottom w:val="single" w:sz="4" w:space="0" w:color="000000"/>
              <w:right w:val="single" w:sz="4" w:space="0" w:color="000000"/>
            </w:tcBorders>
          </w:tcPr>
          <w:p w14:paraId="0000009F" w14:textId="77777777" w:rsidR="005F0CE3" w:rsidRDefault="005F0CE3" w:rsidP="00DF2EAD">
            <w:pPr>
              <w:keepNext/>
              <w:pBdr>
                <w:top w:val="nil"/>
                <w:left w:val="nil"/>
                <w:bottom w:val="nil"/>
                <w:right w:val="nil"/>
                <w:between w:val="nil"/>
              </w:pBdr>
              <w:spacing w:after="120"/>
              <w:jc w:val="center"/>
              <w:rPr>
                <w:color w:val="000000"/>
              </w:rPr>
            </w:pPr>
          </w:p>
        </w:tc>
        <w:tc>
          <w:tcPr>
            <w:tcW w:w="146" w:type="dxa"/>
            <w:tcBorders>
              <w:top w:val="single" w:sz="4" w:space="0" w:color="000000"/>
              <w:left w:val="single" w:sz="4" w:space="0" w:color="000000"/>
              <w:bottom w:val="single" w:sz="4" w:space="0" w:color="000000"/>
              <w:right w:val="single" w:sz="18" w:space="0" w:color="000000"/>
            </w:tcBorders>
          </w:tcPr>
          <w:p w14:paraId="000000A0" w14:textId="77777777" w:rsidR="005F0CE3" w:rsidRDefault="005F0CE3" w:rsidP="00DF2EAD">
            <w:pPr>
              <w:keepNext/>
              <w:pBdr>
                <w:top w:val="nil"/>
                <w:left w:val="nil"/>
                <w:bottom w:val="nil"/>
                <w:right w:val="nil"/>
                <w:between w:val="nil"/>
              </w:pBdr>
              <w:spacing w:after="120"/>
              <w:jc w:val="center"/>
              <w:rPr>
                <w:color w:val="000000"/>
              </w:rPr>
            </w:pPr>
          </w:p>
        </w:tc>
        <w:tc>
          <w:tcPr>
            <w:tcW w:w="146" w:type="dxa"/>
            <w:tcBorders>
              <w:top w:val="single" w:sz="4" w:space="0" w:color="000000"/>
              <w:left w:val="single" w:sz="18" w:space="0" w:color="000000"/>
              <w:bottom w:val="single" w:sz="4" w:space="0" w:color="000000"/>
              <w:right w:val="single" w:sz="4" w:space="0" w:color="000000"/>
            </w:tcBorders>
          </w:tcPr>
          <w:p w14:paraId="000000A1" w14:textId="77777777" w:rsidR="005F0CE3" w:rsidRDefault="005F0CE3" w:rsidP="00DF2EAD">
            <w:pPr>
              <w:keepNext/>
              <w:pBdr>
                <w:top w:val="nil"/>
                <w:left w:val="nil"/>
                <w:bottom w:val="nil"/>
                <w:right w:val="nil"/>
                <w:between w:val="nil"/>
              </w:pBdr>
              <w:spacing w:after="120"/>
              <w:jc w:val="center"/>
              <w:rPr>
                <w:color w:val="000000"/>
              </w:rPr>
            </w:pPr>
          </w:p>
        </w:tc>
        <w:tc>
          <w:tcPr>
            <w:tcW w:w="2115" w:type="dxa"/>
            <w:tcBorders>
              <w:top w:val="single" w:sz="4" w:space="0" w:color="000000"/>
              <w:left w:val="single" w:sz="4" w:space="0" w:color="000000"/>
              <w:bottom w:val="single" w:sz="4" w:space="0" w:color="000000"/>
              <w:right w:val="single" w:sz="4" w:space="0" w:color="000000"/>
            </w:tcBorders>
          </w:tcPr>
          <w:p w14:paraId="000000A2" w14:textId="77777777" w:rsidR="005F0CE3" w:rsidRDefault="005F0CE3" w:rsidP="00DF2EAD">
            <w:pPr>
              <w:keepNext/>
              <w:pBdr>
                <w:top w:val="nil"/>
                <w:left w:val="nil"/>
                <w:bottom w:val="nil"/>
                <w:right w:val="nil"/>
                <w:between w:val="nil"/>
              </w:pBdr>
              <w:spacing w:after="120"/>
              <w:jc w:val="center"/>
              <w:rPr>
                <w:color w:val="000000"/>
              </w:rPr>
            </w:pPr>
          </w:p>
        </w:tc>
        <w:tc>
          <w:tcPr>
            <w:tcW w:w="283" w:type="dxa"/>
            <w:tcBorders>
              <w:top w:val="single" w:sz="4" w:space="0" w:color="000000"/>
              <w:left w:val="single" w:sz="4" w:space="0" w:color="000000"/>
              <w:bottom w:val="single" w:sz="4" w:space="0" w:color="000000"/>
              <w:right w:val="single" w:sz="4" w:space="0" w:color="000000"/>
            </w:tcBorders>
          </w:tcPr>
          <w:p w14:paraId="000000A3" w14:textId="77777777" w:rsidR="005F0CE3" w:rsidRDefault="005F0CE3" w:rsidP="00DF2EAD">
            <w:pPr>
              <w:keepNext/>
              <w:pBdr>
                <w:top w:val="nil"/>
                <w:left w:val="nil"/>
                <w:bottom w:val="nil"/>
                <w:right w:val="nil"/>
                <w:between w:val="nil"/>
              </w:pBdr>
              <w:spacing w:after="120"/>
              <w:jc w:val="center"/>
              <w:rPr>
                <w:color w:val="000000"/>
              </w:rPr>
            </w:pPr>
          </w:p>
        </w:tc>
      </w:tr>
    </w:tbl>
    <w:p w14:paraId="000000A4" w14:textId="77777777" w:rsidR="005F0CE3" w:rsidRDefault="005F0CE3">
      <w:pPr>
        <w:pBdr>
          <w:top w:val="nil"/>
          <w:left w:val="nil"/>
          <w:bottom w:val="nil"/>
          <w:right w:val="nil"/>
          <w:between w:val="nil"/>
        </w:pBdr>
        <w:spacing w:after="120"/>
        <w:jc w:val="both"/>
        <w:rPr>
          <w:color w:val="000000"/>
        </w:rPr>
      </w:pPr>
    </w:p>
    <w:p w14:paraId="000000A5"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 xml:space="preserve">From a dialogical point of view, as mentioned above, T and M assume the roles of the Opponent and Proponent, respectively. And the thesis affirmed in ‘0’ is an affirmation in </w:t>
      </w:r>
      <w:r w:rsidRPr="00243C32">
        <w:rPr>
          <w:i/>
          <w:color w:val="000000"/>
          <w:lang w:val="en-US"/>
        </w:rPr>
        <w:t>M</w:t>
      </w:r>
      <w:r w:rsidRPr="00243C32">
        <w:rPr>
          <w:color w:val="000000"/>
          <w:lang w:val="en-US"/>
        </w:rPr>
        <w:t xml:space="preserve"> that will be defended from attributes (properties and conditions of the Model) assigned in </w:t>
      </w:r>
      <w:r w:rsidRPr="00243C32">
        <w:rPr>
          <w:i/>
          <w:color w:val="000000"/>
          <w:lang w:val="en-US"/>
        </w:rPr>
        <w:t>T</w:t>
      </w:r>
      <w:r w:rsidRPr="00243C32">
        <w:rPr>
          <w:color w:val="000000"/>
          <w:lang w:val="en-US"/>
        </w:rPr>
        <w:t xml:space="preserve"> (in </w:t>
      </w:r>
      <w:r w:rsidRPr="00243C32">
        <w:rPr>
          <w:lang w:val="en-US"/>
        </w:rPr>
        <w:t>'</w:t>
      </w:r>
      <w:r w:rsidRPr="00243C32">
        <w:rPr>
          <w:color w:val="000000"/>
          <w:lang w:val="en-US"/>
        </w:rPr>
        <w:t>c</w:t>
      </w:r>
      <w:r w:rsidRPr="00243C32">
        <w:rPr>
          <w:lang w:val="en-US"/>
        </w:rPr>
        <w:t>'</w:t>
      </w:r>
      <w:r w:rsidRPr="00243C32">
        <w:rPr>
          <w:color w:val="000000"/>
          <w:lang w:val="en-US"/>
        </w:rPr>
        <w:t xml:space="preserve">). Thus, the interaction between </w:t>
      </w:r>
      <w:r w:rsidRPr="00243C32">
        <w:rPr>
          <w:i/>
          <w:color w:val="000000"/>
          <w:lang w:val="en-US"/>
        </w:rPr>
        <w:t>M</w:t>
      </w:r>
      <w:r w:rsidRPr="00243C32">
        <w:rPr>
          <w:color w:val="000000"/>
          <w:lang w:val="en-US"/>
        </w:rPr>
        <w:t xml:space="preserve"> and </w:t>
      </w:r>
      <w:r w:rsidRPr="00243C32">
        <w:rPr>
          <w:i/>
          <w:color w:val="000000"/>
          <w:lang w:val="en-US"/>
        </w:rPr>
        <w:t>T</w:t>
      </w:r>
      <w:r w:rsidRPr="00243C32">
        <w:rPr>
          <w:color w:val="000000"/>
          <w:lang w:val="en-US"/>
        </w:rPr>
        <w:t xml:space="preserve"> is presented as an interactive game. This information in 'c' corresponds, in dialogic, to the information that </w:t>
      </w:r>
      <w:sdt>
        <w:sdtPr>
          <w:tag w:val="goog_rdk_4"/>
          <w:id w:val="-1600169403"/>
        </w:sdtPr>
        <w:sdtContent/>
      </w:sdt>
      <w:r w:rsidRPr="00243C32">
        <w:rPr>
          <w:color w:val="000000"/>
          <w:lang w:val="en-US"/>
        </w:rPr>
        <w:t>O concedes to P to play. And this corresponds in modeling, according to our point of view, to the information that TS grants for the elaboration of M.</w:t>
      </w:r>
    </w:p>
    <w:p w14:paraId="000000A6" w14:textId="77777777" w:rsidR="005F0CE3" w:rsidRDefault="00DB7AC4">
      <w:pPr>
        <w:pBdr>
          <w:top w:val="nil"/>
          <w:left w:val="nil"/>
          <w:bottom w:val="nil"/>
          <w:right w:val="nil"/>
          <w:between w:val="nil"/>
        </w:pBdr>
        <w:spacing w:after="120"/>
        <w:jc w:val="both"/>
        <w:rPr>
          <w:color w:val="0000CC"/>
        </w:rPr>
      </w:pPr>
      <w:r w:rsidRPr="00243C32">
        <w:rPr>
          <w:color w:val="000000"/>
          <w:lang w:val="en-US"/>
        </w:rPr>
        <w:t>For this approach to the justification of surrogative reasoning, we will consider as a basis the standard dialogic but with an enriched version of the particle rules from Constructive Type Theory (Martin-Löf, 1984; Rahman et al., 2018). The new element to consider in these rules is the expression ‘</w:t>
      </w:r>
      <w:proofErr w:type="spellStart"/>
      <w:proofErr w:type="gramStart"/>
      <w:r w:rsidRPr="00243C32">
        <w:rPr>
          <w:color w:val="000000"/>
          <w:lang w:val="en-US"/>
        </w:rPr>
        <w:t>a:A</w:t>
      </w:r>
      <w:proofErr w:type="spellEnd"/>
      <w:proofErr w:type="gramEnd"/>
      <w:r w:rsidRPr="00243C32">
        <w:rPr>
          <w:color w:val="000000"/>
          <w:lang w:val="en-US"/>
        </w:rPr>
        <w:t>’ which means that player X possesses a proof 'a' of A. The justification for using this basic notion of Constructive Type Theory derives from the need to think in terms of proofs. Thus, we say in modeling that the proof of A in M (</w:t>
      </w:r>
      <w:proofErr w:type="spellStart"/>
      <w:r w:rsidRPr="00243C32">
        <w:rPr>
          <w:color w:val="000000"/>
          <w:lang w:val="en-US"/>
        </w:rPr>
        <w:t>a:A</w:t>
      </w:r>
      <w:proofErr w:type="spellEnd"/>
      <w:r w:rsidRPr="00243C32">
        <w:rPr>
          <w:color w:val="000000"/>
          <w:lang w:val="en-US"/>
        </w:rPr>
        <w:t>) is proof of A in TS, i.e., that we are justified to evaluate A in TS</w:t>
      </w:r>
      <w:r>
        <w:rPr>
          <w:color w:val="000000"/>
          <w:vertAlign w:val="superscript"/>
        </w:rPr>
        <w:footnoteReference w:id="9"/>
      </w:r>
      <w:r w:rsidRPr="00243C32">
        <w:rPr>
          <w:color w:val="000000"/>
          <w:lang w:val="en-US"/>
        </w:rPr>
        <w:t xml:space="preserve">. </w:t>
      </w:r>
      <w:r>
        <w:rPr>
          <w:color w:val="000000"/>
        </w:rPr>
        <w:t xml:space="preserve">The particle rules will be as follows: </w:t>
      </w:r>
    </w:p>
    <w:p w14:paraId="000000A7" w14:textId="77777777" w:rsidR="005F0CE3" w:rsidRDefault="005F0CE3">
      <w:pPr>
        <w:pBdr>
          <w:top w:val="nil"/>
          <w:left w:val="nil"/>
          <w:bottom w:val="nil"/>
          <w:right w:val="nil"/>
          <w:between w:val="nil"/>
        </w:pBdr>
        <w:spacing w:after="120"/>
        <w:jc w:val="both"/>
        <w:rPr>
          <w:color w:val="FF0000"/>
        </w:rPr>
      </w:pPr>
    </w:p>
    <w:tbl>
      <w:tblPr>
        <w:tblStyle w:val="Tablaconcuadrcula"/>
        <w:tblW w:w="0" w:type="auto"/>
        <w:jc w:val="center"/>
        <w:tblInd w:w="0" w:type="dxa"/>
        <w:tblLook w:val="04A0" w:firstRow="1" w:lastRow="0" w:firstColumn="1" w:lastColumn="0" w:noHBand="0" w:noVBand="1"/>
      </w:tblPr>
      <w:tblGrid>
        <w:gridCol w:w="1403"/>
        <w:gridCol w:w="787"/>
        <w:gridCol w:w="574"/>
        <w:gridCol w:w="563"/>
      </w:tblGrid>
      <w:tr w:rsidR="00184DC3" w14:paraId="5C3383B4" w14:textId="77777777" w:rsidTr="0006689B">
        <w:trPr>
          <w:jc w:val="center"/>
        </w:trPr>
        <w:tc>
          <w:tcPr>
            <w:tcW w:w="0" w:type="auto"/>
            <w:tcBorders>
              <w:top w:val="single" w:sz="4" w:space="0" w:color="auto"/>
              <w:left w:val="single" w:sz="4" w:space="0" w:color="auto"/>
              <w:bottom w:val="single" w:sz="4" w:space="0" w:color="auto"/>
              <w:right w:val="single" w:sz="4" w:space="0" w:color="auto"/>
            </w:tcBorders>
          </w:tcPr>
          <w:p w14:paraId="57C16ACA" w14:textId="77777777" w:rsidR="00184DC3" w:rsidRDefault="00184DC3" w:rsidP="0006689B">
            <w:pPr>
              <w:pStyle w:val="AAAtimes"/>
              <w:spacing w:after="120"/>
              <w:jc w:val="both"/>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14:paraId="322AB6A7" w14:textId="77777777" w:rsidR="00184DC3" w:rsidRDefault="00184DC3" w:rsidP="0006689B">
            <w:pPr>
              <w:pStyle w:val="AAAtimes"/>
              <w:spacing w:after="120"/>
              <w:jc w:val="both"/>
              <w:rPr>
                <w:rFonts w:cs="Times New Roman"/>
              </w:rPr>
            </w:pPr>
            <w:r>
              <w:rPr>
                <w:rFonts w:cs="Times New Roman"/>
              </w:rPr>
              <w:t>X</w:t>
            </w:r>
          </w:p>
        </w:tc>
        <w:tc>
          <w:tcPr>
            <w:tcW w:w="0" w:type="auto"/>
            <w:tcBorders>
              <w:top w:val="single" w:sz="4" w:space="0" w:color="auto"/>
              <w:left w:val="single" w:sz="4" w:space="0" w:color="auto"/>
              <w:bottom w:val="single" w:sz="4" w:space="0" w:color="auto"/>
              <w:right w:val="single" w:sz="4" w:space="0" w:color="auto"/>
            </w:tcBorders>
            <w:hideMark/>
          </w:tcPr>
          <w:p w14:paraId="2BADF465" w14:textId="77777777" w:rsidR="00184DC3" w:rsidRDefault="00184DC3" w:rsidP="0006689B">
            <w:pPr>
              <w:pStyle w:val="AAAtimes"/>
              <w:spacing w:after="120"/>
              <w:jc w:val="both"/>
              <w:rPr>
                <w:rFonts w:cs="Times New Roman"/>
              </w:rPr>
            </w:pPr>
            <w:r>
              <w:rPr>
                <w:rFonts w:cs="Times New Roman"/>
              </w:rPr>
              <w:t>Y</w:t>
            </w:r>
          </w:p>
        </w:tc>
        <w:tc>
          <w:tcPr>
            <w:tcW w:w="0" w:type="auto"/>
            <w:tcBorders>
              <w:top w:val="single" w:sz="4" w:space="0" w:color="auto"/>
              <w:left w:val="single" w:sz="4" w:space="0" w:color="auto"/>
              <w:bottom w:val="single" w:sz="4" w:space="0" w:color="auto"/>
              <w:right w:val="single" w:sz="4" w:space="0" w:color="auto"/>
            </w:tcBorders>
            <w:hideMark/>
          </w:tcPr>
          <w:p w14:paraId="4B85845B" w14:textId="77777777" w:rsidR="00184DC3" w:rsidRDefault="00184DC3" w:rsidP="0006689B">
            <w:pPr>
              <w:pStyle w:val="AAAtimes"/>
              <w:spacing w:after="120"/>
              <w:jc w:val="both"/>
              <w:rPr>
                <w:rFonts w:cs="Times New Roman"/>
              </w:rPr>
            </w:pPr>
            <w:r>
              <w:rPr>
                <w:rFonts w:cs="Times New Roman"/>
              </w:rPr>
              <w:t>X</w:t>
            </w:r>
          </w:p>
        </w:tc>
      </w:tr>
      <w:tr w:rsidR="00184DC3" w14:paraId="2B5DF5F9" w14:textId="77777777" w:rsidTr="0006689B">
        <w:trPr>
          <w:jc w:val="center"/>
        </w:trPr>
        <w:tc>
          <w:tcPr>
            <w:tcW w:w="0" w:type="auto"/>
            <w:tcBorders>
              <w:top w:val="single" w:sz="4" w:space="0" w:color="auto"/>
              <w:left w:val="single" w:sz="4" w:space="0" w:color="auto"/>
              <w:bottom w:val="single" w:sz="4" w:space="0" w:color="auto"/>
              <w:right w:val="single" w:sz="4" w:space="0" w:color="auto"/>
            </w:tcBorders>
            <w:hideMark/>
          </w:tcPr>
          <w:p w14:paraId="3F5078C4" w14:textId="77777777" w:rsidR="00184DC3" w:rsidRDefault="00184DC3" w:rsidP="0006689B">
            <w:pPr>
              <w:pStyle w:val="AAAtimes"/>
              <w:spacing w:after="120"/>
              <w:jc w:val="both"/>
              <w:rPr>
                <w:rFonts w:cs="Times New Roman"/>
                <w:lang w:val="en-US"/>
              </w:rPr>
            </w:pPr>
            <w:r>
              <w:rPr>
                <w:rFonts w:cs="Times New Roman"/>
                <w:lang w:val="en-US"/>
              </w:rPr>
              <w:t>Conjunction</w:t>
            </w:r>
          </w:p>
        </w:tc>
        <w:tc>
          <w:tcPr>
            <w:tcW w:w="0" w:type="auto"/>
            <w:tcBorders>
              <w:top w:val="single" w:sz="4" w:space="0" w:color="auto"/>
              <w:left w:val="single" w:sz="4" w:space="0" w:color="auto"/>
              <w:bottom w:val="single" w:sz="4" w:space="0" w:color="auto"/>
              <w:right w:val="single" w:sz="4" w:space="0" w:color="auto"/>
            </w:tcBorders>
            <w:hideMark/>
          </w:tcPr>
          <w:p w14:paraId="0D35D205" w14:textId="77777777" w:rsidR="00184DC3" w:rsidRDefault="00184DC3" w:rsidP="0006689B">
            <w:pPr>
              <w:pStyle w:val="AAAtimes"/>
              <w:spacing w:after="120"/>
              <w:jc w:val="both"/>
              <w:rPr>
                <w:rFonts w:cs="Times New Roman"/>
              </w:rPr>
            </w:pPr>
            <w:r>
              <w:rPr>
                <w:rFonts w:cs="Times New Roman"/>
                <w:lang w:val="en-US"/>
              </w:rPr>
              <w:t>A</w:t>
            </w:r>
            <w:r>
              <w:rPr>
                <w:rFonts w:cs="Times New Roman"/>
                <w:lang w:val="en-US"/>
              </w:rPr>
              <w:sym w:font="Symbol" w:char="F0D9"/>
            </w:r>
            <w:r>
              <w:rPr>
                <w:rFonts w:cs="Times New Roman"/>
                <w:lang w:val="en-US"/>
              </w:rPr>
              <w:t>B</w:t>
            </w:r>
          </w:p>
        </w:tc>
        <w:tc>
          <w:tcPr>
            <w:tcW w:w="0" w:type="auto"/>
            <w:tcBorders>
              <w:top w:val="single" w:sz="4" w:space="0" w:color="auto"/>
              <w:left w:val="single" w:sz="4" w:space="0" w:color="auto"/>
              <w:bottom w:val="single" w:sz="4" w:space="0" w:color="auto"/>
              <w:right w:val="single" w:sz="4" w:space="0" w:color="auto"/>
            </w:tcBorders>
            <w:hideMark/>
          </w:tcPr>
          <w:p w14:paraId="64C6C2FC" w14:textId="77777777" w:rsidR="00184DC3" w:rsidRDefault="00184DC3" w:rsidP="0006689B">
            <w:pPr>
              <w:pStyle w:val="AAAtimes"/>
              <w:spacing w:after="120"/>
              <w:jc w:val="both"/>
              <w:rPr>
                <w:rFonts w:cs="Times New Roman"/>
                <w:vertAlign w:val="subscript"/>
                <w:lang w:val="en-US"/>
              </w:rPr>
            </w:pPr>
            <w:r>
              <w:rPr>
                <w:rFonts w:cs="Times New Roman"/>
                <w:lang w:val="en-US"/>
              </w:rPr>
              <w:t>?</w:t>
            </w:r>
            <w:r>
              <w:rPr>
                <w:rFonts w:cs="Times New Roman"/>
                <w:lang w:val="en-US"/>
              </w:rPr>
              <w:sym w:font="Symbol" w:char="F0D9"/>
            </w:r>
            <w:r>
              <w:rPr>
                <w:rFonts w:cs="Times New Roman"/>
                <w:vertAlign w:val="subscript"/>
                <w:lang w:val="en-US"/>
              </w:rPr>
              <w:t>L</w:t>
            </w:r>
          </w:p>
          <w:p w14:paraId="38332E17" w14:textId="77777777" w:rsidR="00184DC3" w:rsidRDefault="00184DC3" w:rsidP="0006689B">
            <w:pPr>
              <w:pStyle w:val="AAAtimes"/>
              <w:spacing w:after="120"/>
              <w:jc w:val="both"/>
              <w:rPr>
                <w:rFonts w:cs="Times New Roman"/>
              </w:rPr>
            </w:pPr>
            <w:r>
              <w:rPr>
                <w:rFonts w:cs="Times New Roman"/>
                <w:lang w:val="en-US"/>
              </w:rPr>
              <w:t>?</w:t>
            </w:r>
            <w:r>
              <w:rPr>
                <w:rFonts w:cs="Times New Roman"/>
                <w:lang w:val="en-US"/>
              </w:rPr>
              <w:sym w:font="Symbol" w:char="F0D9"/>
            </w:r>
            <w:r>
              <w:rPr>
                <w:rFonts w:cs="Times New Roman"/>
                <w:vertAlign w:val="subscript"/>
                <w:lang w:val="en-US"/>
              </w:rPr>
              <w:t>R</w:t>
            </w:r>
          </w:p>
        </w:tc>
        <w:tc>
          <w:tcPr>
            <w:tcW w:w="0" w:type="auto"/>
            <w:tcBorders>
              <w:top w:val="single" w:sz="4" w:space="0" w:color="auto"/>
              <w:left w:val="single" w:sz="4" w:space="0" w:color="auto"/>
              <w:bottom w:val="single" w:sz="4" w:space="0" w:color="auto"/>
              <w:right w:val="single" w:sz="4" w:space="0" w:color="auto"/>
            </w:tcBorders>
            <w:hideMark/>
          </w:tcPr>
          <w:p w14:paraId="1E7BFB74" w14:textId="77777777" w:rsidR="00184DC3" w:rsidRDefault="00184DC3" w:rsidP="0006689B">
            <w:pPr>
              <w:pStyle w:val="AAAtimes"/>
              <w:spacing w:after="120"/>
              <w:jc w:val="both"/>
              <w:rPr>
                <w:rFonts w:cs="Times New Roman"/>
              </w:rPr>
            </w:pPr>
            <w:r>
              <w:rPr>
                <w:rFonts w:cs="Times New Roman"/>
              </w:rPr>
              <w:t>a:A</w:t>
            </w:r>
          </w:p>
          <w:p w14:paraId="156A557A" w14:textId="77777777" w:rsidR="00184DC3" w:rsidRDefault="00184DC3" w:rsidP="0006689B">
            <w:pPr>
              <w:pStyle w:val="AAAtimes"/>
              <w:spacing w:after="120"/>
              <w:jc w:val="both"/>
              <w:rPr>
                <w:rFonts w:cs="Times New Roman"/>
              </w:rPr>
            </w:pPr>
            <w:r>
              <w:rPr>
                <w:rFonts w:cs="Times New Roman"/>
              </w:rPr>
              <w:t>b:B</w:t>
            </w:r>
          </w:p>
        </w:tc>
      </w:tr>
      <w:tr w:rsidR="00184DC3" w14:paraId="7659344D" w14:textId="77777777" w:rsidTr="0006689B">
        <w:trPr>
          <w:jc w:val="center"/>
        </w:trPr>
        <w:tc>
          <w:tcPr>
            <w:tcW w:w="0" w:type="auto"/>
            <w:tcBorders>
              <w:top w:val="single" w:sz="4" w:space="0" w:color="auto"/>
              <w:left w:val="single" w:sz="4" w:space="0" w:color="auto"/>
              <w:bottom w:val="single" w:sz="4" w:space="0" w:color="auto"/>
              <w:right w:val="single" w:sz="4" w:space="0" w:color="auto"/>
            </w:tcBorders>
            <w:hideMark/>
          </w:tcPr>
          <w:p w14:paraId="4EB22454" w14:textId="77777777" w:rsidR="00184DC3" w:rsidRDefault="00184DC3" w:rsidP="0006689B">
            <w:pPr>
              <w:pStyle w:val="AAAtimes"/>
              <w:spacing w:after="120"/>
              <w:jc w:val="both"/>
              <w:rPr>
                <w:rFonts w:cs="Times New Roman"/>
                <w:lang w:val="en-US"/>
              </w:rPr>
            </w:pPr>
            <w:r>
              <w:rPr>
                <w:rFonts w:cs="Times New Roman"/>
                <w:lang w:val="en-US"/>
              </w:rPr>
              <w:t>Disjunction</w:t>
            </w:r>
          </w:p>
        </w:tc>
        <w:tc>
          <w:tcPr>
            <w:tcW w:w="0" w:type="auto"/>
            <w:tcBorders>
              <w:top w:val="single" w:sz="4" w:space="0" w:color="auto"/>
              <w:left w:val="single" w:sz="4" w:space="0" w:color="auto"/>
              <w:bottom w:val="single" w:sz="4" w:space="0" w:color="auto"/>
              <w:right w:val="single" w:sz="4" w:space="0" w:color="auto"/>
            </w:tcBorders>
            <w:hideMark/>
          </w:tcPr>
          <w:p w14:paraId="23288050" w14:textId="77777777" w:rsidR="00184DC3" w:rsidRDefault="00184DC3" w:rsidP="0006689B">
            <w:pPr>
              <w:pStyle w:val="AAAtimes"/>
              <w:spacing w:after="120"/>
              <w:jc w:val="both"/>
              <w:rPr>
                <w:rFonts w:cs="Times New Roman"/>
              </w:rPr>
            </w:pPr>
            <w:r>
              <w:rPr>
                <w:rFonts w:cs="Times New Roman"/>
                <w:lang w:val="en-US"/>
              </w:rPr>
              <w:t>A</w:t>
            </w:r>
            <w:r>
              <w:rPr>
                <w:rFonts w:cs="Times New Roman"/>
                <w:lang w:val="en-US"/>
              </w:rPr>
              <w:sym w:font="Symbol" w:char="F0DA"/>
            </w:r>
            <w:r>
              <w:rPr>
                <w:rFonts w:cs="Times New Roman"/>
                <w:lang w:val="en-US"/>
              </w:rPr>
              <w:t>B</w:t>
            </w:r>
          </w:p>
        </w:tc>
        <w:tc>
          <w:tcPr>
            <w:tcW w:w="0" w:type="auto"/>
            <w:tcBorders>
              <w:top w:val="single" w:sz="4" w:space="0" w:color="auto"/>
              <w:left w:val="single" w:sz="4" w:space="0" w:color="auto"/>
              <w:bottom w:val="single" w:sz="4" w:space="0" w:color="auto"/>
              <w:right w:val="single" w:sz="4" w:space="0" w:color="auto"/>
            </w:tcBorders>
            <w:hideMark/>
          </w:tcPr>
          <w:p w14:paraId="63CF2FB6" w14:textId="77777777" w:rsidR="00184DC3" w:rsidRDefault="00184DC3" w:rsidP="0006689B">
            <w:pPr>
              <w:pStyle w:val="AAAtimes"/>
              <w:spacing w:after="120"/>
              <w:jc w:val="both"/>
              <w:rPr>
                <w:rFonts w:cs="Times New Roman"/>
              </w:rPr>
            </w:pPr>
            <w:r>
              <w:rPr>
                <w:rFonts w:cs="Times New Roman"/>
                <w:lang w:val="en-US"/>
              </w:rPr>
              <w:t>?</w:t>
            </w:r>
            <w:r>
              <w:rPr>
                <w:rFonts w:cs="Times New Roman"/>
                <w:lang w:val="en-US"/>
              </w:rPr>
              <w:sym w:font="Symbol" w:char="F0DA"/>
            </w:r>
          </w:p>
        </w:tc>
        <w:tc>
          <w:tcPr>
            <w:tcW w:w="0" w:type="auto"/>
            <w:tcBorders>
              <w:top w:val="single" w:sz="4" w:space="0" w:color="auto"/>
              <w:left w:val="single" w:sz="4" w:space="0" w:color="auto"/>
              <w:bottom w:val="single" w:sz="4" w:space="0" w:color="auto"/>
              <w:right w:val="single" w:sz="4" w:space="0" w:color="auto"/>
            </w:tcBorders>
            <w:hideMark/>
          </w:tcPr>
          <w:p w14:paraId="1E66513B" w14:textId="77777777" w:rsidR="00184DC3" w:rsidRDefault="00184DC3" w:rsidP="0006689B">
            <w:pPr>
              <w:pStyle w:val="AAAtimes"/>
              <w:spacing w:after="120"/>
              <w:jc w:val="both"/>
              <w:rPr>
                <w:rFonts w:cs="Times New Roman"/>
              </w:rPr>
            </w:pPr>
            <w:r>
              <w:rPr>
                <w:rFonts w:cs="Times New Roman"/>
              </w:rPr>
              <w:t>a:A</w:t>
            </w:r>
          </w:p>
          <w:p w14:paraId="5646FE6D" w14:textId="77777777" w:rsidR="00184DC3" w:rsidRDefault="00184DC3" w:rsidP="0006689B">
            <w:pPr>
              <w:pStyle w:val="AAAtimes"/>
              <w:spacing w:after="120"/>
              <w:jc w:val="both"/>
              <w:rPr>
                <w:rFonts w:cs="Times New Roman"/>
              </w:rPr>
            </w:pPr>
            <w:proofErr w:type="spellStart"/>
            <w:r>
              <w:rPr>
                <w:rFonts w:cs="Times New Roman"/>
              </w:rPr>
              <w:t>or</w:t>
            </w:r>
            <w:proofErr w:type="spellEnd"/>
          </w:p>
          <w:p w14:paraId="7C9B8C10" w14:textId="77777777" w:rsidR="00184DC3" w:rsidRDefault="00184DC3" w:rsidP="0006689B">
            <w:pPr>
              <w:pStyle w:val="AAAtimes"/>
              <w:spacing w:after="120"/>
              <w:jc w:val="both"/>
              <w:rPr>
                <w:rFonts w:cs="Times New Roman"/>
              </w:rPr>
            </w:pPr>
            <w:r>
              <w:rPr>
                <w:rFonts w:cs="Times New Roman"/>
              </w:rPr>
              <w:t>b:B</w:t>
            </w:r>
          </w:p>
        </w:tc>
      </w:tr>
      <w:tr w:rsidR="00184DC3" w14:paraId="470D35BD" w14:textId="77777777" w:rsidTr="0006689B">
        <w:trPr>
          <w:jc w:val="center"/>
        </w:trPr>
        <w:tc>
          <w:tcPr>
            <w:tcW w:w="0" w:type="auto"/>
            <w:tcBorders>
              <w:top w:val="single" w:sz="4" w:space="0" w:color="auto"/>
              <w:left w:val="single" w:sz="4" w:space="0" w:color="auto"/>
              <w:bottom w:val="single" w:sz="4" w:space="0" w:color="auto"/>
              <w:right w:val="single" w:sz="4" w:space="0" w:color="auto"/>
            </w:tcBorders>
            <w:hideMark/>
          </w:tcPr>
          <w:p w14:paraId="57385CCA" w14:textId="77777777" w:rsidR="00184DC3" w:rsidRDefault="00184DC3" w:rsidP="0006689B">
            <w:pPr>
              <w:pStyle w:val="AAAtimes"/>
              <w:spacing w:after="120"/>
              <w:jc w:val="both"/>
              <w:rPr>
                <w:rFonts w:cs="Times New Roman"/>
                <w:lang w:val="en-US"/>
              </w:rPr>
            </w:pPr>
            <w:r>
              <w:rPr>
                <w:rFonts w:cs="Times New Roman"/>
                <w:lang w:val="en-US"/>
              </w:rPr>
              <w:t>Implication</w:t>
            </w:r>
          </w:p>
        </w:tc>
        <w:tc>
          <w:tcPr>
            <w:tcW w:w="0" w:type="auto"/>
            <w:tcBorders>
              <w:top w:val="single" w:sz="4" w:space="0" w:color="auto"/>
              <w:left w:val="single" w:sz="4" w:space="0" w:color="auto"/>
              <w:bottom w:val="single" w:sz="4" w:space="0" w:color="auto"/>
              <w:right w:val="single" w:sz="4" w:space="0" w:color="auto"/>
            </w:tcBorders>
            <w:hideMark/>
          </w:tcPr>
          <w:p w14:paraId="284CA41A" w14:textId="77777777" w:rsidR="00184DC3" w:rsidRDefault="00184DC3" w:rsidP="0006689B">
            <w:pPr>
              <w:pStyle w:val="AAAtimes"/>
              <w:spacing w:after="120"/>
              <w:jc w:val="both"/>
              <w:rPr>
                <w:rFonts w:cs="Times New Roman"/>
                <w:lang w:val="en-US"/>
              </w:rPr>
            </w:pPr>
            <w:r>
              <w:rPr>
                <w:rFonts w:cs="Times New Roman"/>
                <w:lang w:val="en-US"/>
              </w:rPr>
              <w:t>A</w:t>
            </w:r>
            <w:r>
              <w:rPr>
                <w:rFonts w:cs="Times New Roman"/>
                <w:lang w:val="en-US"/>
              </w:rPr>
              <w:sym w:font="Symbol" w:char="F0AE"/>
            </w:r>
            <w:r>
              <w:rPr>
                <w:rFonts w:cs="Times New Roman"/>
                <w:lang w:val="en-US"/>
              </w:rPr>
              <w:t xml:space="preserve">B </w:t>
            </w:r>
          </w:p>
        </w:tc>
        <w:tc>
          <w:tcPr>
            <w:tcW w:w="0" w:type="auto"/>
            <w:tcBorders>
              <w:top w:val="single" w:sz="4" w:space="0" w:color="auto"/>
              <w:left w:val="single" w:sz="4" w:space="0" w:color="auto"/>
              <w:bottom w:val="single" w:sz="4" w:space="0" w:color="auto"/>
              <w:right w:val="single" w:sz="4" w:space="0" w:color="auto"/>
            </w:tcBorders>
          </w:tcPr>
          <w:p w14:paraId="1F403072" w14:textId="77777777" w:rsidR="00184DC3" w:rsidRDefault="00184DC3" w:rsidP="0006689B">
            <w:pPr>
              <w:pStyle w:val="AAAtimes"/>
              <w:spacing w:after="120"/>
              <w:jc w:val="both"/>
              <w:rPr>
                <w:rFonts w:cs="Times New Roman"/>
              </w:rPr>
            </w:pPr>
            <w:r>
              <w:rPr>
                <w:rFonts w:cs="Times New Roman"/>
              </w:rPr>
              <w:t>a:A</w:t>
            </w:r>
          </w:p>
          <w:p w14:paraId="7C8F4553" w14:textId="77777777" w:rsidR="00184DC3" w:rsidRDefault="00184DC3" w:rsidP="0006689B">
            <w:pPr>
              <w:pStyle w:val="AAAtimes"/>
              <w:spacing w:after="120"/>
              <w:jc w:val="both"/>
              <w:rPr>
                <w:rFonts w:cs="Times New Roman"/>
                <w:lang w:val="en-US"/>
              </w:rPr>
            </w:pPr>
          </w:p>
        </w:tc>
        <w:tc>
          <w:tcPr>
            <w:tcW w:w="0" w:type="auto"/>
            <w:tcBorders>
              <w:top w:val="single" w:sz="4" w:space="0" w:color="auto"/>
              <w:left w:val="single" w:sz="4" w:space="0" w:color="auto"/>
              <w:bottom w:val="single" w:sz="4" w:space="0" w:color="auto"/>
              <w:right w:val="single" w:sz="4" w:space="0" w:color="auto"/>
            </w:tcBorders>
            <w:hideMark/>
          </w:tcPr>
          <w:p w14:paraId="1F637F09" w14:textId="77777777" w:rsidR="00184DC3" w:rsidRDefault="00184DC3" w:rsidP="0006689B">
            <w:pPr>
              <w:pStyle w:val="AAAtimes"/>
              <w:spacing w:after="120"/>
              <w:jc w:val="both"/>
              <w:rPr>
                <w:rFonts w:cs="Times New Roman"/>
              </w:rPr>
            </w:pPr>
            <w:r>
              <w:rPr>
                <w:rFonts w:cs="Times New Roman"/>
              </w:rPr>
              <w:t>b:B</w:t>
            </w:r>
          </w:p>
        </w:tc>
      </w:tr>
      <w:tr w:rsidR="00184DC3" w14:paraId="66685558" w14:textId="77777777" w:rsidTr="0006689B">
        <w:trPr>
          <w:jc w:val="center"/>
        </w:trPr>
        <w:tc>
          <w:tcPr>
            <w:tcW w:w="0" w:type="auto"/>
            <w:tcBorders>
              <w:top w:val="single" w:sz="4" w:space="0" w:color="auto"/>
              <w:left w:val="single" w:sz="4" w:space="0" w:color="auto"/>
              <w:bottom w:val="single" w:sz="4" w:space="0" w:color="auto"/>
              <w:right w:val="single" w:sz="4" w:space="0" w:color="auto"/>
            </w:tcBorders>
            <w:hideMark/>
          </w:tcPr>
          <w:p w14:paraId="60D379B6" w14:textId="77777777" w:rsidR="00184DC3" w:rsidRDefault="00184DC3" w:rsidP="0006689B">
            <w:pPr>
              <w:pStyle w:val="AAAtimes"/>
              <w:spacing w:after="120"/>
              <w:jc w:val="both"/>
              <w:rPr>
                <w:rFonts w:cs="Times New Roman"/>
                <w:lang w:val="en-US"/>
              </w:rPr>
            </w:pPr>
            <w:r>
              <w:rPr>
                <w:rFonts w:cs="Times New Roman"/>
                <w:lang w:val="en-US"/>
              </w:rPr>
              <w:t>Negation</w:t>
            </w:r>
          </w:p>
        </w:tc>
        <w:tc>
          <w:tcPr>
            <w:tcW w:w="0" w:type="auto"/>
            <w:tcBorders>
              <w:top w:val="single" w:sz="4" w:space="0" w:color="auto"/>
              <w:left w:val="single" w:sz="4" w:space="0" w:color="auto"/>
              <w:bottom w:val="single" w:sz="4" w:space="0" w:color="auto"/>
              <w:right w:val="single" w:sz="4" w:space="0" w:color="auto"/>
            </w:tcBorders>
            <w:hideMark/>
          </w:tcPr>
          <w:p w14:paraId="2BF12418" w14:textId="77777777" w:rsidR="00184DC3" w:rsidRDefault="00184DC3" w:rsidP="0006689B">
            <w:pPr>
              <w:pStyle w:val="AAAtimes"/>
              <w:spacing w:after="120"/>
              <w:jc w:val="both"/>
              <w:rPr>
                <w:rFonts w:cs="Times New Roman"/>
                <w:lang w:val="en-US"/>
              </w:rPr>
            </w:pPr>
            <w:r>
              <w:rPr>
                <w:rFonts w:cs="Times New Roman"/>
                <w:lang w:val="en-US"/>
              </w:rPr>
              <w:sym w:font="Symbol" w:char="F0D8"/>
            </w:r>
            <w:r>
              <w:rPr>
                <w:rFonts w:cs="Times New Roman"/>
                <w:lang w:val="en-US"/>
              </w:rPr>
              <w:t>A</w:t>
            </w:r>
          </w:p>
        </w:tc>
        <w:tc>
          <w:tcPr>
            <w:tcW w:w="0" w:type="auto"/>
            <w:tcBorders>
              <w:top w:val="single" w:sz="4" w:space="0" w:color="auto"/>
              <w:left w:val="single" w:sz="4" w:space="0" w:color="auto"/>
              <w:bottom w:val="single" w:sz="4" w:space="0" w:color="auto"/>
              <w:right w:val="single" w:sz="4" w:space="0" w:color="auto"/>
            </w:tcBorders>
            <w:hideMark/>
          </w:tcPr>
          <w:p w14:paraId="5D02728D" w14:textId="77777777" w:rsidR="00184DC3" w:rsidRDefault="00184DC3" w:rsidP="0006689B">
            <w:pPr>
              <w:pStyle w:val="AAAtimes"/>
              <w:spacing w:after="120"/>
              <w:jc w:val="both"/>
              <w:rPr>
                <w:rFonts w:cs="Times New Roman"/>
                <w:lang w:val="en-US"/>
              </w:rPr>
            </w:pPr>
            <w:r>
              <w:rPr>
                <w:rFonts w:cs="Times New Roman"/>
                <w:lang w:val="en-US"/>
              </w:rPr>
              <w:t>A</w:t>
            </w:r>
          </w:p>
        </w:tc>
        <w:tc>
          <w:tcPr>
            <w:tcW w:w="0" w:type="auto"/>
            <w:tcBorders>
              <w:top w:val="single" w:sz="4" w:space="0" w:color="auto"/>
              <w:left w:val="single" w:sz="4" w:space="0" w:color="auto"/>
              <w:bottom w:val="single" w:sz="4" w:space="0" w:color="auto"/>
              <w:right w:val="single" w:sz="4" w:space="0" w:color="auto"/>
            </w:tcBorders>
            <w:hideMark/>
          </w:tcPr>
          <w:p w14:paraId="41F17027" w14:textId="77777777" w:rsidR="00184DC3" w:rsidRDefault="00184DC3" w:rsidP="0006689B">
            <w:pPr>
              <w:pStyle w:val="AAAtimes"/>
              <w:spacing w:after="120"/>
              <w:jc w:val="both"/>
              <w:rPr>
                <w:rFonts w:cs="Times New Roman"/>
              </w:rPr>
            </w:pPr>
            <w:r>
              <w:rPr>
                <w:rFonts w:cs="Times New Roman"/>
              </w:rPr>
              <w:t>--</w:t>
            </w:r>
          </w:p>
        </w:tc>
      </w:tr>
    </w:tbl>
    <w:p w14:paraId="000000C1" w14:textId="77777777" w:rsidR="005F0CE3" w:rsidRDefault="005F0CE3">
      <w:pPr>
        <w:pBdr>
          <w:top w:val="nil"/>
          <w:left w:val="nil"/>
          <w:bottom w:val="nil"/>
          <w:right w:val="nil"/>
          <w:between w:val="nil"/>
        </w:pBdr>
        <w:spacing w:after="120"/>
        <w:jc w:val="both"/>
        <w:rPr>
          <w:color w:val="000000"/>
        </w:rPr>
      </w:pPr>
    </w:p>
    <w:p w14:paraId="000000C2" w14:textId="150DC360" w:rsidR="005F0CE3" w:rsidRPr="00243C32" w:rsidRDefault="00DB7AC4">
      <w:pPr>
        <w:pBdr>
          <w:top w:val="nil"/>
          <w:left w:val="nil"/>
          <w:bottom w:val="nil"/>
          <w:right w:val="nil"/>
          <w:between w:val="nil"/>
        </w:pBdr>
        <w:spacing w:after="120"/>
        <w:jc w:val="both"/>
        <w:rPr>
          <w:color w:val="000000"/>
          <w:lang w:val="en-US"/>
        </w:rPr>
      </w:pPr>
      <w:r w:rsidRPr="00A75F1D">
        <w:rPr>
          <w:lang w:val="en-US"/>
        </w:rPr>
        <w:t>After X plays ‘</w:t>
      </w:r>
      <w:r w:rsidR="00184DC3" w:rsidRPr="00A75F1D">
        <w:rPr>
          <w:lang w:val="en-US"/>
        </w:rPr>
        <w:t>A</w:t>
      </w:r>
      <w:r w:rsidR="00184DC3" w:rsidRPr="00A75F1D">
        <w:rPr>
          <w:lang w:val="en-US"/>
        </w:rPr>
        <w:sym w:font="Symbol" w:char="F0D9"/>
      </w:r>
      <w:r w:rsidR="00184DC3" w:rsidRPr="00A75F1D">
        <w:rPr>
          <w:lang w:val="en-US"/>
        </w:rPr>
        <w:t>B</w:t>
      </w:r>
      <w:r w:rsidRPr="00A75F1D">
        <w:rPr>
          <w:lang w:val="en-US"/>
        </w:rPr>
        <w:t>’, Y attacks (?</w:t>
      </w:r>
      <w:r w:rsidRPr="00A75F1D">
        <w:rPr>
          <w:vertAlign w:val="subscript"/>
          <w:lang w:val="en-US"/>
        </w:rPr>
        <w:t>L</w:t>
      </w:r>
      <w:r w:rsidRPr="00A75F1D">
        <w:rPr>
          <w:lang w:val="en-US"/>
        </w:rPr>
        <w:t>/?</w:t>
      </w:r>
      <w:r w:rsidRPr="00A75F1D">
        <w:rPr>
          <w:vertAlign w:val="subscript"/>
          <w:lang w:val="en-US"/>
        </w:rPr>
        <w:t>R</w:t>
      </w:r>
      <w:r w:rsidRPr="00A75F1D">
        <w:rPr>
          <w:lang w:val="en-US"/>
        </w:rPr>
        <w:t xml:space="preserve">) requesting the proof of the conjunction components </w:t>
      </w:r>
      <w:r w:rsidRPr="00243C32">
        <w:rPr>
          <w:color w:val="000000"/>
          <w:lang w:val="en-US"/>
        </w:rPr>
        <w:t xml:space="preserve">(left/right, respectively). As we saw above, she/he can request only one of the two or both. X responds to this challenge with the requested proof: </w:t>
      </w:r>
      <w:proofErr w:type="gramStart"/>
      <w:r w:rsidRPr="00243C32">
        <w:rPr>
          <w:color w:val="000000"/>
          <w:lang w:val="en-US"/>
        </w:rPr>
        <w:t>a:A</w:t>
      </w:r>
      <w:proofErr w:type="gramEnd"/>
      <w:r w:rsidRPr="00243C32">
        <w:rPr>
          <w:color w:val="000000"/>
          <w:lang w:val="en-US"/>
        </w:rPr>
        <w:t xml:space="preserve">/b:B, respectively. </w:t>
      </w:r>
    </w:p>
    <w:p w14:paraId="000000C3" w14:textId="77777777" w:rsidR="005F0CE3" w:rsidRPr="00243C32" w:rsidRDefault="005F0CE3">
      <w:pPr>
        <w:pBdr>
          <w:top w:val="nil"/>
          <w:left w:val="nil"/>
          <w:bottom w:val="nil"/>
          <w:right w:val="nil"/>
          <w:between w:val="nil"/>
        </w:pBdr>
        <w:spacing w:after="120"/>
        <w:jc w:val="both"/>
        <w:rPr>
          <w:color w:val="000000"/>
          <w:lang w:val="en-US"/>
        </w:rPr>
      </w:pPr>
    </w:p>
    <w:p w14:paraId="000000C4" w14:textId="77777777" w:rsidR="005F0CE3" w:rsidRPr="00243C32" w:rsidRDefault="00DB7AC4">
      <w:pPr>
        <w:pBdr>
          <w:top w:val="nil"/>
          <w:left w:val="nil"/>
          <w:bottom w:val="nil"/>
          <w:right w:val="nil"/>
          <w:between w:val="nil"/>
        </w:pBdr>
        <w:spacing w:after="120"/>
        <w:jc w:val="both"/>
        <w:rPr>
          <w:b/>
          <w:color w:val="000000"/>
          <w:lang w:val="en-US"/>
        </w:rPr>
      </w:pPr>
      <w:r w:rsidRPr="00243C32">
        <w:rPr>
          <w:b/>
          <w:color w:val="000000"/>
          <w:lang w:val="en-US"/>
        </w:rPr>
        <w:t>Rule of atomic justification</w:t>
      </w:r>
    </w:p>
    <w:p w14:paraId="000000C5"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If the Proponent (M) plays an atomic, the Opponent (in our case TS) has the right to ask the Proponent (M) how she/he justifies the proof of that atomic. If it has been played according to the standard structural rules, P justifies her/his play with a similar previous play of the Opponent (</w:t>
      </w:r>
      <w:proofErr w:type="spellStart"/>
      <w:r w:rsidRPr="00243C32">
        <w:rPr>
          <w:color w:val="000000"/>
          <w:lang w:val="en-US"/>
        </w:rPr>
        <w:t>copy cat</w:t>
      </w:r>
      <w:proofErr w:type="spellEnd"/>
      <w:r w:rsidRPr="00243C32">
        <w:rPr>
          <w:color w:val="000000"/>
          <w:lang w:val="en-US"/>
        </w:rPr>
        <w:t xml:space="preserve">/mirror play). </w:t>
      </w:r>
    </w:p>
    <w:p w14:paraId="000000C6" w14:textId="77777777" w:rsidR="005F0CE3" w:rsidRPr="00243C32" w:rsidRDefault="005F0CE3">
      <w:pPr>
        <w:pBdr>
          <w:top w:val="nil"/>
          <w:left w:val="nil"/>
          <w:bottom w:val="nil"/>
          <w:right w:val="nil"/>
          <w:between w:val="nil"/>
        </w:pBdr>
        <w:spacing w:after="120"/>
        <w:jc w:val="both"/>
        <w:rPr>
          <w:color w:val="000000"/>
          <w:lang w:val="en-US"/>
        </w:rPr>
      </w:pPr>
    </w:p>
    <w:tbl>
      <w:tblPr>
        <w:tblStyle w:val="4"/>
        <w:tblW w:w="54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3102"/>
        <w:gridCol w:w="1763"/>
      </w:tblGrid>
      <w:tr w:rsidR="005F0CE3" w14:paraId="30001823" w14:textId="77777777">
        <w:trPr>
          <w:jc w:val="center"/>
        </w:trPr>
        <w:tc>
          <w:tcPr>
            <w:tcW w:w="563" w:type="dxa"/>
            <w:tcBorders>
              <w:top w:val="single" w:sz="4" w:space="0" w:color="000000"/>
              <w:left w:val="single" w:sz="4" w:space="0" w:color="000000"/>
              <w:bottom w:val="single" w:sz="4" w:space="0" w:color="000000"/>
              <w:right w:val="single" w:sz="4" w:space="0" w:color="000000"/>
            </w:tcBorders>
          </w:tcPr>
          <w:p w14:paraId="000000C7" w14:textId="77777777" w:rsidR="005F0CE3" w:rsidRDefault="00DB7AC4">
            <w:pPr>
              <w:pBdr>
                <w:top w:val="nil"/>
                <w:left w:val="nil"/>
                <w:bottom w:val="nil"/>
                <w:right w:val="nil"/>
                <w:between w:val="nil"/>
              </w:pBdr>
              <w:spacing w:after="120"/>
              <w:jc w:val="both"/>
              <w:rPr>
                <w:color w:val="000000"/>
              </w:rPr>
            </w:pPr>
            <w:r>
              <w:rPr>
                <w:color w:val="000000"/>
              </w:rPr>
              <w:t>P</w:t>
            </w:r>
          </w:p>
        </w:tc>
        <w:tc>
          <w:tcPr>
            <w:tcW w:w="3102" w:type="dxa"/>
            <w:tcBorders>
              <w:top w:val="single" w:sz="4" w:space="0" w:color="000000"/>
              <w:left w:val="single" w:sz="4" w:space="0" w:color="000000"/>
              <w:bottom w:val="single" w:sz="4" w:space="0" w:color="000000"/>
              <w:right w:val="single" w:sz="4" w:space="0" w:color="000000"/>
            </w:tcBorders>
          </w:tcPr>
          <w:p w14:paraId="000000C8" w14:textId="77777777" w:rsidR="005F0CE3" w:rsidRDefault="00DB7AC4">
            <w:pPr>
              <w:pBdr>
                <w:top w:val="nil"/>
                <w:left w:val="nil"/>
                <w:bottom w:val="nil"/>
                <w:right w:val="nil"/>
                <w:between w:val="nil"/>
              </w:pBdr>
              <w:spacing w:after="120"/>
              <w:jc w:val="both"/>
              <w:rPr>
                <w:color w:val="000000"/>
              </w:rPr>
            </w:pPr>
            <w:r>
              <w:rPr>
                <w:color w:val="000000"/>
              </w:rPr>
              <w:t>O</w:t>
            </w:r>
          </w:p>
        </w:tc>
        <w:tc>
          <w:tcPr>
            <w:tcW w:w="1763" w:type="dxa"/>
            <w:tcBorders>
              <w:top w:val="single" w:sz="4" w:space="0" w:color="000000"/>
              <w:left w:val="single" w:sz="4" w:space="0" w:color="000000"/>
              <w:bottom w:val="single" w:sz="4" w:space="0" w:color="000000"/>
              <w:right w:val="single" w:sz="4" w:space="0" w:color="000000"/>
            </w:tcBorders>
          </w:tcPr>
          <w:p w14:paraId="000000C9" w14:textId="77777777" w:rsidR="005F0CE3" w:rsidRDefault="00DB7AC4">
            <w:pPr>
              <w:pBdr>
                <w:top w:val="nil"/>
                <w:left w:val="nil"/>
                <w:bottom w:val="nil"/>
                <w:right w:val="nil"/>
                <w:between w:val="nil"/>
              </w:pBdr>
              <w:spacing w:after="120"/>
              <w:jc w:val="both"/>
              <w:rPr>
                <w:color w:val="000000"/>
              </w:rPr>
            </w:pPr>
            <w:r>
              <w:rPr>
                <w:color w:val="000000"/>
              </w:rPr>
              <w:t>P</w:t>
            </w:r>
          </w:p>
        </w:tc>
      </w:tr>
      <w:tr w:rsidR="005F0CE3" w:rsidRPr="008E4D65" w14:paraId="0EAAC11F" w14:textId="77777777">
        <w:trPr>
          <w:jc w:val="center"/>
        </w:trPr>
        <w:tc>
          <w:tcPr>
            <w:tcW w:w="563" w:type="dxa"/>
            <w:tcBorders>
              <w:top w:val="single" w:sz="4" w:space="0" w:color="000000"/>
              <w:left w:val="single" w:sz="4" w:space="0" w:color="000000"/>
              <w:bottom w:val="single" w:sz="4" w:space="0" w:color="000000"/>
              <w:right w:val="single" w:sz="4" w:space="0" w:color="000000"/>
            </w:tcBorders>
          </w:tcPr>
          <w:p w14:paraId="000000CA" w14:textId="77777777" w:rsidR="005F0CE3" w:rsidRDefault="00DB7AC4">
            <w:pPr>
              <w:pBdr>
                <w:top w:val="nil"/>
                <w:left w:val="nil"/>
                <w:bottom w:val="nil"/>
                <w:right w:val="nil"/>
                <w:between w:val="nil"/>
              </w:pBdr>
              <w:spacing w:after="120"/>
              <w:jc w:val="both"/>
              <w:rPr>
                <w:color w:val="000000"/>
              </w:rPr>
            </w:pPr>
            <w:r>
              <w:rPr>
                <w:color w:val="000000"/>
              </w:rPr>
              <w:t>a:A</w:t>
            </w:r>
          </w:p>
        </w:tc>
        <w:tc>
          <w:tcPr>
            <w:tcW w:w="3102" w:type="dxa"/>
            <w:tcBorders>
              <w:top w:val="single" w:sz="4" w:space="0" w:color="000000"/>
              <w:left w:val="single" w:sz="4" w:space="0" w:color="000000"/>
              <w:bottom w:val="single" w:sz="4" w:space="0" w:color="000000"/>
              <w:right w:val="single" w:sz="4" w:space="0" w:color="000000"/>
            </w:tcBorders>
          </w:tcPr>
          <w:p w14:paraId="000000CB" w14:textId="77777777" w:rsidR="005F0CE3" w:rsidRPr="00243C32" w:rsidRDefault="00DB7AC4">
            <w:pPr>
              <w:pBdr>
                <w:top w:val="nil"/>
                <w:left w:val="nil"/>
                <w:bottom w:val="nil"/>
                <w:right w:val="nil"/>
                <w:between w:val="nil"/>
              </w:pBdr>
              <w:spacing w:after="120"/>
              <w:jc w:val="both"/>
              <w:rPr>
                <w:color w:val="000000"/>
                <w:lang w:val="en-US"/>
              </w:rPr>
            </w:pPr>
            <w:proofErr w:type="gramStart"/>
            <w:r w:rsidRPr="00243C32">
              <w:rPr>
                <w:color w:val="000000"/>
                <w:lang w:val="en-US"/>
              </w:rPr>
              <w:t>?a</w:t>
            </w:r>
            <w:proofErr w:type="gramEnd"/>
          </w:p>
          <w:p w14:paraId="000000CC" w14:textId="77777777" w:rsidR="005F0CE3" w:rsidRPr="00243C32" w:rsidRDefault="005F0CE3">
            <w:pPr>
              <w:pBdr>
                <w:top w:val="nil"/>
                <w:left w:val="nil"/>
                <w:bottom w:val="nil"/>
                <w:right w:val="nil"/>
                <w:between w:val="nil"/>
              </w:pBdr>
              <w:spacing w:after="120"/>
              <w:jc w:val="both"/>
              <w:rPr>
                <w:color w:val="000000"/>
                <w:lang w:val="en-US"/>
              </w:rPr>
            </w:pPr>
          </w:p>
          <w:p w14:paraId="000000CD"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Where did you get that proof?</w:t>
            </w:r>
          </w:p>
        </w:tc>
        <w:tc>
          <w:tcPr>
            <w:tcW w:w="1763" w:type="dxa"/>
            <w:tcBorders>
              <w:top w:val="single" w:sz="4" w:space="0" w:color="000000"/>
              <w:left w:val="single" w:sz="4" w:space="0" w:color="000000"/>
              <w:bottom w:val="single" w:sz="4" w:space="0" w:color="000000"/>
              <w:right w:val="single" w:sz="4" w:space="0" w:color="000000"/>
            </w:tcBorders>
          </w:tcPr>
          <w:p w14:paraId="000000CE"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P(n)=</w:t>
            </w:r>
            <w:proofErr w:type="spellStart"/>
            <w:proofErr w:type="gramStart"/>
            <w:r w:rsidRPr="00243C32">
              <w:rPr>
                <w:color w:val="000000"/>
                <w:lang w:val="en-US"/>
              </w:rPr>
              <w:t>a:A</w:t>
            </w:r>
            <w:proofErr w:type="spellEnd"/>
            <w:proofErr w:type="gramEnd"/>
          </w:p>
          <w:p w14:paraId="000000CF" w14:textId="77777777" w:rsidR="005F0CE3" w:rsidRPr="00243C32" w:rsidRDefault="005F0CE3">
            <w:pPr>
              <w:pBdr>
                <w:top w:val="nil"/>
                <w:left w:val="nil"/>
                <w:bottom w:val="nil"/>
                <w:right w:val="nil"/>
                <w:between w:val="nil"/>
              </w:pBdr>
              <w:spacing w:after="120"/>
              <w:jc w:val="both"/>
              <w:rPr>
                <w:color w:val="000000"/>
                <w:lang w:val="en-US"/>
              </w:rPr>
            </w:pPr>
          </w:p>
          <w:p w14:paraId="000000D0"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You gave it in n</w:t>
            </w:r>
          </w:p>
          <w:p w14:paraId="000000D1" w14:textId="77777777" w:rsidR="005F0CE3" w:rsidRPr="00243C32" w:rsidRDefault="005F0CE3">
            <w:pPr>
              <w:pBdr>
                <w:top w:val="nil"/>
                <w:left w:val="nil"/>
                <w:bottom w:val="nil"/>
                <w:right w:val="nil"/>
                <w:between w:val="nil"/>
              </w:pBdr>
              <w:spacing w:after="120"/>
              <w:jc w:val="both"/>
              <w:rPr>
                <w:color w:val="000000"/>
                <w:lang w:val="en-US"/>
              </w:rPr>
            </w:pPr>
          </w:p>
        </w:tc>
      </w:tr>
    </w:tbl>
    <w:p w14:paraId="000000D2" w14:textId="77777777" w:rsidR="005F0CE3" w:rsidRPr="00243C32" w:rsidRDefault="005F0CE3">
      <w:pPr>
        <w:pBdr>
          <w:top w:val="nil"/>
          <w:left w:val="nil"/>
          <w:bottom w:val="nil"/>
          <w:right w:val="nil"/>
          <w:between w:val="nil"/>
        </w:pBdr>
        <w:spacing w:after="120"/>
        <w:jc w:val="both"/>
        <w:rPr>
          <w:color w:val="000000"/>
          <w:lang w:val="en-US"/>
        </w:rPr>
      </w:pPr>
    </w:p>
    <w:p w14:paraId="000000D3"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Let’s now observe a more detailed example that presupposes the rules of classical propositional dialogic and a Model that combines two properties: A y B</w:t>
      </w:r>
      <w:r>
        <w:rPr>
          <w:color w:val="000000"/>
          <w:vertAlign w:val="superscript"/>
        </w:rPr>
        <w:footnoteReference w:id="10"/>
      </w:r>
      <w:r w:rsidRPr="00243C32">
        <w:rPr>
          <w:color w:val="000000"/>
          <w:lang w:val="en-US"/>
        </w:rPr>
        <w:t>:</w:t>
      </w:r>
    </w:p>
    <w:p w14:paraId="000000D4" w14:textId="77777777" w:rsidR="005F0CE3" w:rsidRPr="00243C32" w:rsidRDefault="005F0CE3">
      <w:pPr>
        <w:pBdr>
          <w:top w:val="nil"/>
          <w:left w:val="nil"/>
          <w:bottom w:val="nil"/>
          <w:right w:val="nil"/>
          <w:between w:val="nil"/>
        </w:pBdr>
        <w:spacing w:after="120"/>
        <w:jc w:val="both"/>
        <w:rPr>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
        <w:gridCol w:w="739"/>
        <w:gridCol w:w="260"/>
        <w:gridCol w:w="247"/>
        <w:gridCol w:w="1182"/>
        <w:gridCol w:w="260"/>
      </w:tblGrid>
      <w:tr w:rsidR="00184DC3" w14:paraId="5C4988D8" w14:textId="77777777" w:rsidTr="0006689B">
        <w:trPr>
          <w:trHeight w:val="402"/>
          <w:jc w:val="center"/>
        </w:trPr>
        <w:tc>
          <w:tcPr>
            <w:tcW w:w="0" w:type="auto"/>
            <w:gridSpan w:val="3"/>
            <w:tcBorders>
              <w:top w:val="single" w:sz="4" w:space="0" w:color="auto"/>
              <w:left w:val="single" w:sz="4" w:space="0" w:color="auto"/>
              <w:bottom w:val="single" w:sz="4" w:space="0" w:color="auto"/>
              <w:right w:val="single" w:sz="18" w:space="0" w:color="auto"/>
            </w:tcBorders>
            <w:hideMark/>
          </w:tcPr>
          <w:p w14:paraId="3FB51BB9" w14:textId="77777777" w:rsidR="00184DC3" w:rsidRDefault="00184DC3" w:rsidP="00184DC3">
            <w:pPr>
              <w:spacing w:after="120"/>
              <w:jc w:val="center"/>
              <w:rPr>
                <w:b/>
                <w:i/>
                <w:lang w:val="en-US"/>
              </w:rPr>
            </w:pPr>
            <w:r>
              <w:rPr>
                <w:b/>
                <w:i/>
                <w:lang w:val="en-US"/>
              </w:rPr>
              <w:t>TS</w:t>
            </w:r>
          </w:p>
        </w:tc>
        <w:tc>
          <w:tcPr>
            <w:tcW w:w="0" w:type="auto"/>
            <w:gridSpan w:val="3"/>
            <w:tcBorders>
              <w:top w:val="single" w:sz="4" w:space="0" w:color="auto"/>
              <w:left w:val="single" w:sz="18" w:space="0" w:color="auto"/>
              <w:bottom w:val="single" w:sz="4" w:space="0" w:color="auto"/>
              <w:right w:val="single" w:sz="4" w:space="0" w:color="auto"/>
            </w:tcBorders>
            <w:hideMark/>
          </w:tcPr>
          <w:p w14:paraId="21F5584F" w14:textId="77777777" w:rsidR="00184DC3" w:rsidRDefault="00184DC3" w:rsidP="00184DC3">
            <w:pPr>
              <w:spacing w:after="120"/>
              <w:jc w:val="center"/>
              <w:rPr>
                <w:b/>
                <w:i/>
                <w:lang w:val="en-US"/>
              </w:rPr>
            </w:pPr>
            <w:r>
              <w:rPr>
                <w:b/>
                <w:i/>
                <w:lang w:val="en-US"/>
              </w:rPr>
              <w:t>M</w:t>
            </w:r>
          </w:p>
        </w:tc>
      </w:tr>
      <w:tr w:rsidR="00184DC3" w14:paraId="7F19BC1F" w14:textId="77777777" w:rsidTr="0006689B">
        <w:trPr>
          <w:jc w:val="center"/>
        </w:trPr>
        <w:tc>
          <w:tcPr>
            <w:tcW w:w="0" w:type="auto"/>
            <w:tcBorders>
              <w:top w:val="single" w:sz="4" w:space="0" w:color="auto"/>
              <w:left w:val="single" w:sz="4" w:space="0" w:color="auto"/>
              <w:bottom w:val="single" w:sz="4" w:space="0" w:color="auto"/>
              <w:right w:val="single" w:sz="4" w:space="0" w:color="auto"/>
            </w:tcBorders>
            <w:hideMark/>
          </w:tcPr>
          <w:p w14:paraId="0C139E83" w14:textId="77777777" w:rsidR="00184DC3" w:rsidRDefault="00184DC3" w:rsidP="0006689B">
            <w:pPr>
              <w:spacing w:after="120"/>
              <w:jc w:val="both"/>
              <w:rPr>
                <w:lang w:val="en-US"/>
              </w:rPr>
            </w:pPr>
            <w:r>
              <w:rPr>
                <w:lang w:val="en-US"/>
              </w:rPr>
              <w:t>c</w:t>
            </w:r>
          </w:p>
        </w:tc>
        <w:tc>
          <w:tcPr>
            <w:tcW w:w="0" w:type="auto"/>
            <w:tcBorders>
              <w:top w:val="single" w:sz="4" w:space="0" w:color="auto"/>
              <w:left w:val="single" w:sz="4" w:space="0" w:color="auto"/>
              <w:bottom w:val="single" w:sz="4" w:space="0" w:color="auto"/>
              <w:right w:val="single" w:sz="4" w:space="0" w:color="auto"/>
            </w:tcBorders>
            <w:hideMark/>
          </w:tcPr>
          <w:p w14:paraId="67B4CB79" w14:textId="77777777" w:rsidR="00184DC3" w:rsidRDefault="00184DC3" w:rsidP="00184DC3">
            <w:pPr>
              <w:spacing w:after="120"/>
              <w:jc w:val="center"/>
              <w:rPr>
                <w:lang w:val="en-US"/>
              </w:rPr>
            </w:pPr>
            <w:r>
              <w:rPr>
                <w:lang w:val="en-US"/>
              </w:rPr>
              <w:t xml:space="preserve">A </w:t>
            </w:r>
            <w:r>
              <w:rPr>
                <w:lang w:val="en-US"/>
              </w:rPr>
              <w:sym w:font="Symbol" w:char="F0D9"/>
            </w:r>
            <w:r>
              <w:rPr>
                <w:lang w:val="en-US"/>
              </w:rPr>
              <w:t xml:space="preserve"> B</w:t>
            </w:r>
          </w:p>
        </w:tc>
        <w:tc>
          <w:tcPr>
            <w:tcW w:w="0" w:type="auto"/>
            <w:tcBorders>
              <w:top w:val="single" w:sz="4" w:space="0" w:color="auto"/>
              <w:left w:val="single" w:sz="4" w:space="0" w:color="auto"/>
              <w:bottom w:val="single" w:sz="4" w:space="0" w:color="auto"/>
              <w:right w:val="single" w:sz="18" w:space="0" w:color="auto"/>
            </w:tcBorders>
          </w:tcPr>
          <w:p w14:paraId="1DEED087" w14:textId="77777777" w:rsidR="00184DC3" w:rsidRDefault="00184DC3" w:rsidP="00184DC3">
            <w:pPr>
              <w:spacing w:after="120"/>
              <w:jc w:val="center"/>
              <w:rPr>
                <w:lang w:val="en-US"/>
              </w:rPr>
            </w:pPr>
          </w:p>
        </w:tc>
        <w:tc>
          <w:tcPr>
            <w:tcW w:w="0" w:type="auto"/>
            <w:tcBorders>
              <w:top w:val="single" w:sz="4" w:space="0" w:color="auto"/>
              <w:left w:val="single" w:sz="18" w:space="0" w:color="auto"/>
              <w:bottom w:val="single" w:sz="4" w:space="0" w:color="auto"/>
              <w:right w:val="single" w:sz="4" w:space="0" w:color="auto"/>
            </w:tcBorders>
          </w:tcPr>
          <w:p w14:paraId="6DC29046" w14:textId="77777777" w:rsidR="00184DC3" w:rsidRDefault="00184DC3" w:rsidP="00184DC3">
            <w:pPr>
              <w:spacing w:after="120"/>
              <w:jc w:val="center"/>
              <w:rPr>
                <w:lang w:val="en-US"/>
              </w:rPr>
            </w:pPr>
          </w:p>
        </w:tc>
        <w:tc>
          <w:tcPr>
            <w:tcW w:w="0" w:type="auto"/>
            <w:tcBorders>
              <w:top w:val="single" w:sz="4" w:space="0" w:color="auto"/>
              <w:left w:val="single" w:sz="4" w:space="0" w:color="auto"/>
              <w:bottom w:val="single" w:sz="4" w:space="0" w:color="auto"/>
              <w:right w:val="single" w:sz="4" w:space="0" w:color="auto"/>
            </w:tcBorders>
          </w:tcPr>
          <w:p w14:paraId="5C25C756" w14:textId="77777777" w:rsidR="00184DC3" w:rsidRDefault="00184DC3" w:rsidP="00184DC3">
            <w:pPr>
              <w:spacing w:after="120"/>
              <w:jc w:val="center"/>
              <w:rPr>
                <w:lang w:val="en-US"/>
              </w:rPr>
            </w:pPr>
          </w:p>
        </w:tc>
        <w:tc>
          <w:tcPr>
            <w:tcW w:w="0" w:type="auto"/>
            <w:tcBorders>
              <w:top w:val="single" w:sz="4" w:space="0" w:color="auto"/>
              <w:left w:val="single" w:sz="4" w:space="0" w:color="auto"/>
              <w:bottom w:val="single" w:sz="4" w:space="0" w:color="auto"/>
              <w:right w:val="single" w:sz="4" w:space="0" w:color="auto"/>
            </w:tcBorders>
          </w:tcPr>
          <w:p w14:paraId="305D1C77" w14:textId="77777777" w:rsidR="00184DC3" w:rsidRDefault="00184DC3" w:rsidP="00184DC3">
            <w:pPr>
              <w:spacing w:after="120"/>
              <w:jc w:val="center"/>
              <w:rPr>
                <w:lang w:val="en-US"/>
              </w:rPr>
            </w:pPr>
          </w:p>
        </w:tc>
      </w:tr>
      <w:tr w:rsidR="00184DC3" w14:paraId="5CC5FD8C" w14:textId="77777777" w:rsidTr="0006689B">
        <w:trPr>
          <w:jc w:val="center"/>
        </w:trPr>
        <w:tc>
          <w:tcPr>
            <w:tcW w:w="0" w:type="auto"/>
            <w:tcBorders>
              <w:top w:val="single" w:sz="4" w:space="0" w:color="auto"/>
              <w:left w:val="single" w:sz="4" w:space="0" w:color="auto"/>
              <w:bottom w:val="single" w:sz="4" w:space="0" w:color="auto"/>
              <w:right w:val="single" w:sz="4" w:space="0" w:color="auto"/>
            </w:tcBorders>
          </w:tcPr>
          <w:p w14:paraId="1952E8A0" w14:textId="77777777" w:rsidR="00184DC3" w:rsidRDefault="00184DC3" w:rsidP="0006689B">
            <w:pPr>
              <w:spacing w:after="120"/>
              <w:jc w:val="both"/>
              <w:rPr>
                <w:lang w:val="en-US"/>
              </w:rPr>
            </w:pPr>
          </w:p>
        </w:tc>
        <w:tc>
          <w:tcPr>
            <w:tcW w:w="0" w:type="auto"/>
            <w:tcBorders>
              <w:top w:val="single" w:sz="4" w:space="0" w:color="auto"/>
              <w:left w:val="single" w:sz="4" w:space="0" w:color="auto"/>
              <w:bottom w:val="single" w:sz="4" w:space="0" w:color="auto"/>
              <w:right w:val="single" w:sz="4" w:space="0" w:color="auto"/>
            </w:tcBorders>
          </w:tcPr>
          <w:p w14:paraId="1CB3033D" w14:textId="77777777" w:rsidR="00184DC3" w:rsidRDefault="00184DC3" w:rsidP="00184DC3">
            <w:pPr>
              <w:spacing w:after="120"/>
              <w:jc w:val="center"/>
              <w:rPr>
                <w:lang w:val="en-US"/>
              </w:rPr>
            </w:pPr>
          </w:p>
        </w:tc>
        <w:tc>
          <w:tcPr>
            <w:tcW w:w="0" w:type="auto"/>
            <w:tcBorders>
              <w:top w:val="single" w:sz="4" w:space="0" w:color="auto"/>
              <w:left w:val="single" w:sz="4" w:space="0" w:color="auto"/>
              <w:bottom w:val="single" w:sz="4" w:space="0" w:color="auto"/>
              <w:right w:val="single" w:sz="18" w:space="0" w:color="auto"/>
            </w:tcBorders>
          </w:tcPr>
          <w:p w14:paraId="1A900F15" w14:textId="77777777" w:rsidR="00184DC3" w:rsidRDefault="00184DC3" w:rsidP="00184DC3">
            <w:pPr>
              <w:spacing w:after="120"/>
              <w:jc w:val="center"/>
              <w:rPr>
                <w:lang w:val="en-US"/>
              </w:rPr>
            </w:pPr>
          </w:p>
        </w:tc>
        <w:tc>
          <w:tcPr>
            <w:tcW w:w="0" w:type="auto"/>
            <w:tcBorders>
              <w:top w:val="single" w:sz="4" w:space="0" w:color="auto"/>
              <w:left w:val="single" w:sz="18" w:space="0" w:color="auto"/>
              <w:bottom w:val="single" w:sz="4" w:space="0" w:color="auto"/>
              <w:right w:val="single" w:sz="4" w:space="0" w:color="auto"/>
            </w:tcBorders>
          </w:tcPr>
          <w:p w14:paraId="239F5CE4" w14:textId="77777777" w:rsidR="00184DC3" w:rsidRDefault="00184DC3" w:rsidP="00184DC3">
            <w:pPr>
              <w:spacing w:after="120"/>
              <w:jc w:val="center"/>
              <w:rPr>
                <w:lang w:val="en-US"/>
              </w:rPr>
            </w:pPr>
          </w:p>
        </w:tc>
        <w:tc>
          <w:tcPr>
            <w:tcW w:w="0" w:type="auto"/>
            <w:tcBorders>
              <w:top w:val="single" w:sz="4" w:space="0" w:color="auto"/>
              <w:left w:val="single" w:sz="4" w:space="0" w:color="auto"/>
              <w:bottom w:val="single" w:sz="4" w:space="0" w:color="auto"/>
              <w:right w:val="single" w:sz="4" w:space="0" w:color="auto"/>
            </w:tcBorders>
            <w:hideMark/>
          </w:tcPr>
          <w:p w14:paraId="33BB5C83" w14:textId="77777777" w:rsidR="00184DC3" w:rsidRDefault="00184DC3" w:rsidP="00184DC3">
            <w:pPr>
              <w:spacing w:after="120"/>
              <w:jc w:val="center"/>
              <w:rPr>
                <w:lang w:val="en-US"/>
              </w:rPr>
            </w:pPr>
            <w:r>
              <w:rPr>
                <w:lang w:val="en-US"/>
              </w:rPr>
              <w:t xml:space="preserve">A </w:t>
            </w:r>
            <w:r>
              <w:rPr>
                <w:lang w:val="en-US"/>
              </w:rPr>
              <w:sym w:font="Symbol" w:char="F0DA"/>
            </w:r>
            <w:r>
              <w:rPr>
                <w:lang w:val="en-US"/>
              </w:rPr>
              <w:t xml:space="preserve"> B</w:t>
            </w:r>
          </w:p>
        </w:tc>
        <w:tc>
          <w:tcPr>
            <w:tcW w:w="0" w:type="auto"/>
            <w:tcBorders>
              <w:top w:val="single" w:sz="4" w:space="0" w:color="auto"/>
              <w:left w:val="single" w:sz="4" w:space="0" w:color="auto"/>
              <w:bottom w:val="single" w:sz="4" w:space="0" w:color="auto"/>
              <w:right w:val="single" w:sz="4" w:space="0" w:color="auto"/>
            </w:tcBorders>
            <w:hideMark/>
          </w:tcPr>
          <w:p w14:paraId="35D8E495" w14:textId="77777777" w:rsidR="00184DC3" w:rsidRDefault="00184DC3" w:rsidP="00184DC3">
            <w:pPr>
              <w:spacing w:after="120"/>
              <w:jc w:val="center"/>
              <w:rPr>
                <w:lang w:val="en-US"/>
              </w:rPr>
            </w:pPr>
            <w:r>
              <w:rPr>
                <w:lang w:val="en-US"/>
              </w:rPr>
              <w:t>0</w:t>
            </w:r>
          </w:p>
        </w:tc>
      </w:tr>
      <w:tr w:rsidR="00184DC3" w14:paraId="782FE427" w14:textId="77777777" w:rsidTr="0006689B">
        <w:trPr>
          <w:jc w:val="center"/>
        </w:trPr>
        <w:tc>
          <w:tcPr>
            <w:tcW w:w="0" w:type="auto"/>
            <w:tcBorders>
              <w:top w:val="single" w:sz="4" w:space="0" w:color="auto"/>
              <w:left w:val="single" w:sz="4" w:space="0" w:color="auto"/>
              <w:bottom w:val="single" w:sz="4" w:space="0" w:color="auto"/>
              <w:right w:val="single" w:sz="4" w:space="0" w:color="auto"/>
            </w:tcBorders>
            <w:hideMark/>
          </w:tcPr>
          <w:p w14:paraId="329CC066" w14:textId="77777777" w:rsidR="00184DC3" w:rsidRDefault="00184DC3" w:rsidP="0006689B">
            <w:pPr>
              <w:spacing w:after="120"/>
              <w:jc w:val="both"/>
              <w:rPr>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428DC90B" w14:textId="77777777" w:rsidR="00184DC3" w:rsidRDefault="00184DC3" w:rsidP="00184DC3">
            <w:pPr>
              <w:spacing w:after="120"/>
              <w:jc w:val="center"/>
              <w:rPr>
                <w:lang w:val="en-US"/>
              </w:rPr>
            </w:pPr>
            <w:r>
              <w:rPr>
                <w:lang w:val="en-US"/>
              </w:rPr>
              <w:t>?</w:t>
            </w:r>
            <w:r>
              <w:rPr>
                <w:lang w:val="en-US"/>
              </w:rPr>
              <w:sym w:font="Symbol" w:char="F0DA"/>
            </w:r>
          </w:p>
        </w:tc>
        <w:tc>
          <w:tcPr>
            <w:tcW w:w="0" w:type="auto"/>
            <w:tcBorders>
              <w:top w:val="single" w:sz="4" w:space="0" w:color="auto"/>
              <w:left w:val="single" w:sz="4" w:space="0" w:color="auto"/>
              <w:bottom w:val="single" w:sz="4" w:space="0" w:color="auto"/>
              <w:right w:val="single" w:sz="18" w:space="0" w:color="auto"/>
            </w:tcBorders>
            <w:hideMark/>
          </w:tcPr>
          <w:p w14:paraId="5466897B" w14:textId="77777777" w:rsidR="00184DC3" w:rsidRDefault="00184DC3" w:rsidP="00184DC3">
            <w:pPr>
              <w:spacing w:after="120"/>
              <w:jc w:val="center"/>
              <w:rPr>
                <w:lang w:val="en-US"/>
              </w:rPr>
            </w:pPr>
            <w:r>
              <w:rPr>
                <w:lang w:val="en-US"/>
              </w:rPr>
              <w:t>0</w:t>
            </w:r>
          </w:p>
        </w:tc>
        <w:tc>
          <w:tcPr>
            <w:tcW w:w="0" w:type="auto"/>
            <w:tcBorders>
              <w:top w:val="single" w:sz="4" w:space="0" w:color="auto"/>
              <w:left w:val="single" w:sz="18" w:space="0" w:color="auto"/>
              <w:bottom w:val="single" w:sz="4" w:space="0" w:color="auto"/>
              <w:right w:val="single" w:sz="4" w:space="0" w:color="auto"/>
            </w:tcBorders>
          </w:tcPr>
          <w:p w14:paraId="7CB50F64" w14:textId="77777777" w:rsidR="00184DC3" w:rsidRDefault="00184DC3" w:rsidP="00184DC3">
            <w:pPr>
              <w:spacing w:after="120"/>
              <w:jc w:val="center"/>
              <w:rPr>
                <w:lang w:val="en-US"/>
              </w:rPr>
            </w:pPr>
          </w:p>
        </w:tc>
        <w:tc>
          <w:tcPr>
            <w:tcW w:w="0" w:type="auto"/>
            <w:tcBorders>
              <w:top w:val="single" w:sz="4" w:space="0" w:color="auto"/>
              <w:left w:val="single" w:sz="4" w:space="0" w:color="auto"/>
              <w:bottom w:val="single" w:sz="4" w:space="0" w:color="auto"/>
              <w:right w:val="single" w:sz="4" w:space="0" w:color="auto"/>
            </w:tcBorders>
            <w:hideMark/>
          </w:tcPr>
          <w:p w14:paraId="491C7C1E" w14:textId="77777777" w:rsidR="00184DC3" w:rsidRDefault="00184DC3" w:rsidP="00184DC3">
            <w:pPr>
              <w:spacing w:after="120"/>
              <w:jc w:val="center"/>
              <w:rPr>
                <w:lang w:val="en-US"/>
              </w:rPr>
            </w:pPr>
            <w:r>
              <w:rPr>
                <w:lang w:val="en-US"/>
              </w:rPr>
              <w:t>a:A</w:t>
            </w:r>
          </w:p>
        </w:tc>
        <w:tc>
          <w:tcPr>
            <w:tcW w:w="0" w:type="auto"/>
            <w:tcBorders>
              <w:top w:val="single" w:sz="4" w:space="0" w:color="auto"/>
              <w:left w:val="single" w:sz="4" w:space="0" w:color="auto"/>
              <w:bottom w:val="single" w:sz="4" w:space="0" w:color="auto"/>
              <w:right w:val="single" w:sz="4" w:space="0" w:color="auto"/>
            </w:tcBorders>
            <w:hideMark/>
          </w:tcPr>
          <w:p w14:paraId="64D2706D" w14:textId="77777777" w:rsidR="00184DC3" w:rsidRDefault="00184DC3" w:rsidP="00184DC3">
            <w:pPr>
              <w:spacing w:after="120"/>
              <w:jc w:val="center"/>
              <w:rPr>
                <w:lang w:val="en-US"/>
              </w:rPr>
            </w:pPr>
            <w:r>
              <w:rPr>
                <w:lang w:val="en-US"/>
              </w:rPr>
              <w:t>4</w:t>
            </w:r>
          </w:p>
        </w:tc>
      </w:tr>
      <w:tr w:rsidR="00184DC3" w14:paraId="6512E2BA" w14:textId="77777777" w:rsidTr="0006689B">
        <w:trPr>
          <w:jc w:val="center"/>
        </w:trPr>
        <w:tc>
          <w:tcPr>
            <w:tcW w:w="0" w:type="auto"/>
            <w:tcBorders>
              <w:top w:val="single" w:sz="4" w:space="0" w:color="auto"/>
              <w:left w:val="single" w:sz="4" w:space="0" w:color="auto"/>
              <w:bottom w:val="single" w:sz="4" w:space="0" w:color="auto"/>
              <w:right w:val="single" w:sz="4" w:space="0" w:color="auto"/>
            </w:tcBorders>
            <w:hideMark/>
          </w:tcPr>
          <w:p w14:paraId="6050B536" w14:textId="77777777" w:rsidR="00184DC3" w:rsidRDefault="00184DC3" w:rsidP="0006689B">
            <w:pPr>
              <w:spacing w:after="120"/>
              <w:jc w:val="both"/>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hideMark/>
          </w:tcPr>
          <w:p w14:paraId="1344BB00" w14:textId="77777777" w:rsidR="00184DC3" w:rsidRDefault="00184DC3" w:rsidP="00184DC3">
            <w:pPr>
              <w:spacing w:after="120"/>
              <w:jc w:val="center"/>
              <w:rPr>
                <w:lang w:val="en-US"/>
              </w:rPr>
            </w:pPr>
            <w:r>
              <w:rPr>
                <w:lang w:val="en-US"/>
              </w:rPr>
              <w:t>a:A</w:t>
            </w:r>
          </w:p>
        </w:tc>
        <w:tc>
          <w:tcPr>
            <w:tcW w:w="0" w:type="auto"/>
            <w:tcBorders>
              <w:top w:val="single" w:sz="4" w:space="0" w:color="auto"/>
              <w:left w:val="single" w:sz="4" w:space="0" w:color="auto"/>
              <w:bottom w:val="single" w:sz="4" w:space="0" w:color="auto"/>
              <w:right w:val="single" w:sz="18" w:space="0" w:color="auto"/>
            </w:tcBorders>
          </w:tcPr>
          <w:p w14:paraId="4EC6B56F" w14:textId="77777777" w:rsidR="00184DC3" w:rsidRDefault="00184DC3" w:rsidP="00184DC3">
            <w:pPr>
              <w:spacing w:after="120"/>
              <w:jc w:val="center"/>
              <w:rPr>
                <w:lang w:val="en-US"/>
              </w:rPr>
            </w:pPr>
          </w:p>
        </w:tc>
        <w:tc>
          <w:tcPr>
            <w:tcW w:w="0" w:type="auto"/>
            <w:tcBorders>
              <w:top w:val="single" w:sz="4" w:space="0" w:color="auto"/>
              <w:left w:val="single" w:sz="18" w:space="0" w:color="auto"/>
              <w:bottom w:val="single" w:sz="4" w:space="0" w:color="auto"/>
              <w:right w:val="single" w:sz="4" w:space="0" w:color="auto"/>
            </w:tcBorders>
            <w:hideMark/>
          </w:tcPr>
          <w:p w14:paraId="382B3346" w14:textId="77777777" w:rsidR="00184DC3" w:rsidRDefault="00184DC3" w:rsidP="00184DC3">
            <w:pPr>
              <w:spacing w:after="120"/>
              <w:jc w:val="center"/>
              <w:rPr>
                <w:lang w:val="en-US"/>
              </w:rPr>
            </w:pPr>
            <w:r>
              <w:rPr>
                <w:lang w:val="en-US"/>
              </w:rPr>
              <w:t>c</w:t>
            </w:r>
          </w:p>
        </w:tc>
        <w:tc>
          <w:tcPr>
            <w:tcW w:w="0" w:type="auto"/>
            <w:tcBorders>
              <w:top w:val="single" w:sz="4" w:space="0" w:color="auto"/>
              <w:left w:val="single" w:sz="4" w:space="0" w:color="auto"/>
              <w:bottom w:val="single" w:sz="4" w:space="0" w:color="auto"/>
              <w:right w:val="single" w:sz="4" w:space="0" w:color="auto"/>
            </w:tcBorders>
            <w:hideMark/>
          </w:tcPr>
          <w:p w14:paraId="6C5AD700" w14:textId="77777777" w:rsidR="00184DC3" w:rsidRDefault="00184DC3" w:rsidP="00184DC3">
            <w:pPr>
              <w:spacing w:after="120"/>
              <w:jc w:val="center"/>
              <w:rPr>
                <w:lang w:val="en-US"/>
              </w:rPr>
            </w:pPr>
            <w:r>
              <w:rPr>
                <w:lang w:val="en-US"/>
              </w:rPr>
              <w:t>?</w:t>
            </w:r>
            <w:r>
              <w:rPr>
                <w:lang w:val="en-US"/>
              </w:rPr>
              <w:sym w:font="Symbol" w:char="F0D9"/>
            </w:r>
            <w:r>
              <w:rPr>
                <w:vertAlign w:val="subscript"/>
                <w:lang w:val="en-US"/>
              </w:rPr>
              <w:t>L</w:t>
            </w:r>
          </w:p>
        </w:tc>
        <w:tc>
          <w:tcPr>
            <w:tcW w:w="0" w:type="auto"/>
            <w:tcBorders>
              <w:top w:val="single" w:sz="4" w:space="0" w:color="auto"/>
              <w:left w:val="single" w:sz="4" w:space="0" w:color="auto"/>
              <w:bottom w:val="single" w:sz="4" w:space="0" w:color="auto"/>
              <w:right w:val="single" w:sz="4" w:space="0" w:color="auto"/>
            </w:tcBorders>
            <w:hideMark/>
          </w:tcPr>
          <w:p w14:paraId="73F6FB48" w14:textId="77777777" w:rsidR="00184DC3" w:rsidRDefault="00184DC3" w:rsidP="00184DC3">
            <w:pPr>
              <w:spacing w:after="120"/>
              <w:jc w:val="center"/>
              <w:rPr>
                <w:lang w:val="en-US"/>
              </w:rPr>
            </w:pPr>
            <w:r>
              <w:rPr>
                <w:lang w:val="en-US"/>
              </w:rPr>
              <w:t>2</w:t>
            </w:r>
          </w:p>
        </w:tc>
      </w:tr>
      <w:tr w:rsidR="00184DC3" w14:paraId="4701786A" w14:textId="77777777" w:rsidTr="0006689B">
        <w:trPr>
          <w:jc w:val="center"/>
        </w:trPr>
        <w:tc>
          <w:tcPr>
            <w:tcW w:w="0" w:type="auto"/>
            <w:tcBorders>
              <w:top w:val="single" w:sz="4" w:space="0" w:color="auto"/>
              <w:left w:val="single" w:sz="4" w:space="0" w:color="auto"/>
              <w:bottom w:val="single" w:sz="4" w:space="0" w:color="auto"/>
              <w:right w:val="single" w:sz="4" w:space="0" w:color="auto"/>
            </w:tcBorders>
            <w:hideMark/>
          </w:tcPr>
          <w:p w14:paraId="2090F73A" w14:textId="77777777" w:rsidR="00184DC3" w:rsidRDefault="00184DC3" w:rsidP="0006689B">
            <w:pPr>
              <w:spacing w:after="120"/>
              <w:jc w:val="both"/>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hideMark/>
          </w:tcPr>
          <w:p w14:paraId="746936FF" w14:textId="77777777" w:rsidR="00184DC3" w:rsidRDefault="00184DC3" w:rsidP="00184DC3">
            <w:pPr>
              <w:spacing w:after="120"/>
              <w:jc w:val="center"/>
              <w:rPr>
                <w:lang w:val="en-US"/>
              </w:rPr>
            </w:pPr>
            <w:r>
              <w:rPr>
                <w:lang w:val="en-US"/>
              </w:rPr>
              <w:t>?a</w:t>
            </w:r>
          </w:p>
        </w:tc>
        <w:tc>
          <w:tcPr>
            <w:tcW w:w="0" w:type="auto"/>
            <w:tcBorders>
              <w:top w:val="single" w:sz="4" w:space="0" w:color="auto"/>
              <w:left w:val="single" w:sz="4" w:space="0" w:color="auto"/>
              <w:bottom w:val="single" w:sz="4" w:space="0" w:color="auto"/>
              <w:right w:val="single" w:sz="18" w:space="0" w:color="auto"/>
            </w:tcBorders>
            <w:hideMark/>
          </w:tcPr>
          <w:p w14:paraId="036FC70E" w14:textId="77777777" w:rsidR="00184DC3" w:rsidRDefault="00184DC3" w:rsidP="00184DC3">
            <w:pPr>
              <w:spacing w:after="120"/>
              <w:jc w:val="center"/>
              <w:rPr>
                <w:lang w:val="en-US"/>
              </w:rPr>
            </w:pPr>
            <w:r>
              <w:rPr>
                <w:lang w:val="en-US"/>
              </w:rPr>
              <w:t>4</w:t>
            </w:r>
          </w:p>
        </w:tc>
        <w:tc>
          <w:tcPr>
            <w:tcW w:w="0" w:type="auto"/>
            <w:tcBorders>
              <w:top w:val="single" w:sz="4" w:space="0" w:color="auto"/>
              <w:left w:val="single" w:sz="18" w:space="0" w:color="auto"/>
              <w:bottom w:val="single" w:sz="4" w:space="0" w:color="auto"/>
              <w:right w:val="single" w:sz="4" w:space="0" w:color="auto"/>
            </w:tcBorders>
          </w:tcPr>
          <w:p w14:paraId="723425A5" w14:textId="77777777" w:rsidR="00184DC3" w:rsidRDefault="00184DC3" w:rsidP="00184DC3">
            <w:pPr>
              <w:spacing w:after="120"/>
              <w:jc w:val="center"/>
              <w:rPr>
                <w:lang w:val="en-US"/>
              </w:rPr>
            </w:pPr>
          </w:p>
        </w:tc>
        <w:tc>
          <w:tcPr>
            <w:tcW w:w="0" w:type="auto"/>
            <w:tcBorders>
              <w:top w:val="single" w:sz="4" w:space="0" w:color="auto"/>
              <w:left w:val="single" w:sz="4" w:space="0" w:color="auto"/>
              <w:bottom w:val="single" w:sz="4" w:space="0" w:color="auto"/>
              <w:right w:val="single" w:sz="4" w:space="0" w:color="auto"/>
            </w:tcBorders>
            <w:hideMark/>
          </w:tcPr>
          <w:p w14:paraId="559528AC" w14:textId="77777777" w:rsidR="00184DC3" w:rsidRDefault="00184DC3" w:rsidP="00184DC3">
            <w:pPr>
              <w:spacing w:after="120"/>
              <w:jc w:val="center"/>
              <w:rPr>
                <w:lang w:val="en-US"/>
              </w:rPr>
            </w:pPr>
            <w:proofErr w:type="gramStart"/>
            <w:r>
              <w:rPr>
                <w:lang w:val="en-US"/>
              </w:rPr>
              <w:t>TS(</w:t>
            </w:r>
            <w:proofErr w:type="gramEnd"/>
            <w:r>
              <w:rPr>
                <w:lang w:val="en-US"/>
              </w:rPr>
              <w:t>3)=</w:t>
            </w:r>
            <w:proofErr w:type="spellStart"/>
            <w:r>
              <w:rPr>
                <w:lang w:val="en-US"/>
              </w:rPr>
              <w:t>a:A</w:t>
            </w:r>
            <w:proofErr w:type="spellEnd"/>
          </w:p>
          <w:p w14:paraId="56462088" w14:textId="77777777" w:rsidR="00184DC3" w:rsidRDefault="00184DC3" w:rsidP="00184DC3">
            <w:pPr>
              <w:spacing w:after="120"/>
              <w:jc w:val="center"/>
              <w:rPr>
                <w:lang w:val="en-US"/>
              </w:rPr>
            </w:pPr>
            <w:r>
              <w:rPr>
                <w:rFonts w:ascii="Segoe UI Symbol" w:eastAsia="Batang" w:hAnsi="Segoe UI Symbol" w:cs="Segoe UI Symbol"/>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5B5AD746" w14:textId="77777777" w:rsidR="00184DC3" w:rsidRDefault="00184DC3" w:rsidP="00184DC3">
            <w:pPr>
              <w:spacing w:after="120"/>
              <w:jc w:val="center"/>
              <w:rPr>
                <w:lang w:val="en-US"/>
              </w:rPr>
            </w:pPr>
            <w:r>
              <w:rPr>
                <w:lang w:val="en-US"/>
              </w:rPr>
              <w:t>6</w:t>
            </w:r>
          </w:p>
        </w:tc>
      </w:tr>
    </w:tbl>
    <w:p w14:paraId="000000FA" w14:textId="77777777" w:rsidR="005F0CE3" w:rsidRDefault="005F0CE3">
      <w:pPr>
        <w:pBdr>
          <w:top w:val="nil"/>
          <w:left w:val="nil"/>
          <w:bottom w:val="nil"/>
          <w:right w:val="nil"/>
          <w:between w:val="nil"/>
        </w:pBdr>
        <w:spacing w:after="120"/>
        <w:jc w:val="both"/>
        <w:rPr>
          <w:color w:val="000000"/>
        </w:rPr>
      </w:pPr>
    </w:p>
    <w:p w14:paraId="000000FB" w14:textId="494643C3"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 xml:space="preserve">The dialogue starts at 0 with the thesis and presupposes the concession </w:t>
      </w:r>
      <w:r w:rsidR="001C4ED6">
        <w:rPr>
          <w:lang w:val="en-US"/>
        </w:rPr>
        <w:t>A</w:t>
      </w:r>
      <w:r w:rsidR="001C4ED6">
        <w:rPr>
          <w:lang w:val="en-US"/>
        </w:rPr>
        <w:sym w:font="Symbol" w:char="F0D9"/>
      </w:r>
      <w:r w:rsidR="001C4ED6">
        <w:rPr>
          <w:lang w:val="en-US"/>
        </w:rPr>
        <w:t>B</w:t>
      </w:r>
      <w:r w:rsidRPr="00243C32">
        <w:rPr>
          <w:color w:val="000000"/>
          <w:lang w:val="en-US"/>
        </w:rPr>
        <w:t xml:space="preserve"> in c. This concession is the dialogical way of indicating M's previous resources (the data with which the model has been constructed). TS attacks the disjunction in 1 by asking it to prove at least one of the two members of the disjunction. M attacks the concession in 2 by asking for the </w:t>
      </w:r>
      <w:r w:rsidRPr="00243C32">
        <w:rPr>
          <w:color w:val="000000"/>
          <w:lang w:val="en-US"/>
        </w:rPr>
        <w:lastRenderedPageBreak/>
        <w:t>proof of the left member. TS answers the previous challenge in 3. M uses the previous answer to answer the challenge of 1. In 5, according to the atomic justification rule, TS asks for the justification of the proof played in 4. M answers in 6 the same proof TS gave in 3.</w:t>
      </w:r>
    </w:p>
    <w:p w14:paraId="000000FC" w14:textId="77777777" w:rsidR="005F0CE3" w:rsidRPr="00243C32" w:rsidRDefault="00DB7AC4">
      <w:pPr>
        <w:pBdr>
          <w:top w:val="nil"/>
          <w:left w:val="nil"/>
          <w:bottom w:val="nil"/>
          <w:right w:val="nil"/>
          <w:between w:val="nil"/>
        </w:pBdr>
        <w:spacing w:after="120"/>
        <w:jc w:val="both"/>
        <w:rPr>
          <w:color w:val="000000"/>
          <w:lang w:val="en-US"/>
        </w:rPr>
      </w:pPr>
      <w:r w:rsidRPr="00243C32">
        <w:rPr>
          <w:b/>
          <w:color w:val="000000"/>
          <w:lang w:val="en-US"/>
        </w:rPr>
        <w:t>Summary</w:t>
      </w:r>
      <w:r w:rsidRPr="00243C32">
        <w:rPr>
          <w:color w:val="000000"/>
          <w:lang w:val="en-US"/>
        </w:rPr>
        <w:t xml:space="preserve">: generating a hypothesis, according to this approach, means establishing a dialogical interaction between M and TS </w:t>
      </w:r>
      <w:r w:rsidRPr="00243C32">
        <w:rPr>
          <w:lang w:val="en-US"/>
        </w:rPr>
        <w:t>which</w:t>
      </w:r>
      <w:r w:rsidRPr="00243C32">
        <w:rPr>
          <w:color w:val="000000"/>
          <w:lang w:val="en-US"/>
        </w:rPr>
        <w:t xml:space="preserve"> justifies the evaluation of theses with winning strategies. The hypothesis is not the proven thesis</w:t>
      </w:r>
      <w:r w:rsidRPr="00243C32">
        <w:rPr>
          <w:lang w:val="en-US"/>
        </w:rPr>
        <w:t xml:space="preserve"> with</w:t>
      </w:r>
      <w:r w:rsidRPr="00243C32">
        <w:rPr>
          <w:color w:val="000000"/>
          <w:lang w:val="en-US"/>
        </w:rPr>
        <w:t xml:space="preserve"> a conclusion on one side of reasoning and an element to be evaluated</w:t>
      </w:r>
      <w:r w:rsidRPr="00243C32">
        <w:rPr>
          <w:lang w:val="en-US"/>
        </w:rPr>
        <w:t xml:space="preserve"> on the other,</w:t>
      </w:r>
      <w:r w:rsidRPr="00243C32">
        <w:rPr>
          <w:color w:val="000000"/>
          <w:lang w:val="en-US"/>
        </w:rPr>
        <w:t xml:space="preserve"> but instead the agreement, or interaction, that justifies from a dialogical point of view that the theses with winning strategies in a formal dialogue between M and TS </w:t>
      </w:r>
      <w:r w:rsidRPr="00243C32">
        <w:rPr>
          <w:lang w:val="en-US"/>
        </w:rPr>
        <w:t>can be</w:t>
      </w:r>
      <w:r w:rsidRPr="00243C32">
        <w:rPr>
          <w:color w:val="000000"/>
          <w:lang w:val="en-US"/>
        </w:rPr>
        <w:t xml:space="preserve"> evalua</w:t>
      </w:r>
      <w:r w:rsidRPr="00243C32">
        <w:rPr>
          <w:lang w:val="en-US"/>
        </w:rPr>
        <w:t>ted</w:t>
      </w:r>
      <w:r w:rsidRPr="00243C32">
        <w:rPr>
          <w:color w:val="000000"/>
          <w:lang w:val="en-US"/>
        </w:rPr>
        <w:t xml:space="preserve"> in the phenomena (TS) corresponding to the Model.</w:t>
      </w:r>
    </w:p>
    <w:p w14:paraId="000000FD" w14:textId="77777777" w:rsidR="005F0CE3" w:rsidRPr="00243C32" w:rsidRDefault="005F0CE3">
      <w:pPr>
        <w:pBdr>
          <w:top w:val="nil"/>
          <w:left w:val="nil"/>
          <w:bottom w:val="nil"/>
          <w:right w:val="nil"/>
          <w:between w:val="nil"/>
        </w:pBdr>
        <w:spacing w:after="120"/>
        <w:jc w:val="both"/>
        <w:rPr>
          <w:color w:val="000000"/>
          <w:lang w:val="en-US"/>
        </w:rPr>
      </w:pPr>
    </w:p>
    <w:p w14:paraId="000000FE" w14:textId="77777777" w:rsidR="005F0CE3" w:rsidRPr="00243C32" w:rsidRDefault="00DB7AC4">
      <w:pPr>
        <w:pBdr>
          <w:top w:val="nil"/>
          <w:left w:val="nil"/>
          <w:bottom w:val="nil"/>
          <w:right w:val="nil"/>
          <w:between w:val="nil"/>
        </w:pBdr>
        <w:spacing w:after="120"/>
        <w:jc w:val="both"/>
        <w:rPr>
          <w:b/>
          <w:color w:val="000000"/>
          <w:lang w:val="en-US"/>
        </w:rPr>
      </w:pPr>
      <w:r w:rsidRPr="00243C32">
        <w:rPr>
          <w:b/>
          <w:color w:val="000000"/>
          <w:lang w:val="en-US"/>
        </w:rPr>
        <w:t>3.2 Modal point of view</w:t>
      </w:r>
    </w:p>
    <w:p w14:paraId="000000FF" w14:textId="77777777" w:rsidR="005F0CE3" w:rsidRPr="00243C32" w:rsidRDefault="00DB7AC4">
      <w:pPr>
        <w:pBdr>
          <w:top w:val="nil"/>
          <w:left w:val="nil"/>
          <w:bottom w:val="nil"/>
          <w:right w:val="nil"/>
          <w:between w:val="nil"/>
        </w:pBdr>
        <w:tabs>
          <w:tab w:val="left" w:pos="7419"/>
        </w:tabs>
        <w:spacing w:after="120"/>
        <w:jc w:val="both"/>
        <w:rPr>
          <w:color w:val="000000"/>
          <w:lang w:val="en-US"/>
        </w:rPr>
      </w:pPr>
      <w:r w:rsidRPr="00243C32">
        <w:rPr>
          <w:color w:val="000000"/>
          <w:lang w:val="en-US"/>
        </w:rPr>
        <w:t xml:space="preserve">Our modal point of view </w:t>
      </w:r>
      <w:r w:rsidRPr="00243C32">
        <w:rPr>
          <w:lang w:val="en-US"/>
        </w:rPr>
        <w:t>emphasizes the following</w:t>
      </w:r>
      <w:r w:rsidRPr="00243C32">
        <w:rPr>
          <w:color w:val="000000"/>
          <w:lang w:val="en-US"/>
        </w:rPr>
        <w:t xml:space="preserve"> </w:t>
      </w:r>
      <w:r w:rsidRPr="00243C32">
        <w:rPr>
          <w:lang w:val="en-US"/>
        </w:rPr>
        <w:t>s</w:t>
      </w:r>
      <w:r w:rsidRPr="00243C32">
        <w:rPr>
          <w:color w:val="000000"/>
          <w:lang w:val="en-US"/>
        </w:rPr>
        <w:t>urrogate reasoning: the proof of A in the Model 'is also' the proof of A in the target system.</w:t>
      </w:r>
      <w:r>
        <w:rPr>
          <w:color w:val="000000"/>
          <w:vertAlign w:val="superscript"/>
        </w:rPr>
        <w:footnoteReference w:id="11"/>
      </w:r>
      <w:r w:rsidRPr="00243C32">
        <w:rPr>
          <w:color w:val="000000"/>
          <w:lang w:val="en-US"/>
        </w:rPr>
        <w:t xml:space="preserve"> To be the proof [also] in the target system means that what is inferred in M is considered for evaluation in TS. And we say that we are entitled to consider it to be so because the Model 'inferentially subrogates' the TS</w:t>
      </w:r>
      <w:r w:rsidRPr="00243C32">
        <w:rPr>
          <w:lang w:val="en-US"/>
        </w:rPr>
        <w:t xml:space="preserve"> a</w:t>
      </w:r>
      <w:r w:rsidRPr="00243C32">
        <w:rPr>
          <w:color w:val="000000"/>
          <w:lang w:val="en-US"/>
        </w:rPr>
        <w:t xml:space="preserve">nd our article aims to substantiate this subrogation in purely logical terms. In order to achieve the latter, we will consider in this second point a </w:t>
      </w:r>
      <w:r w:rsidRPr="00243C32">
        <w:rPr>
          <w:i/>
          <w:color w:val="000000"/>
          <w:lang w:val="en-US"/>
        </w:rPr>
        <w:t>modal</w:t>
      </w:r>
      <w:r w:rsidRPr="00243C32">
        <w:rPr>
          <w:color w:val="000000"/>
          <w:lang w:val="en-US"/>
        </w:rPr>
        <w:t xml:space="preserve"> approach.</w:t>
      </w:r>
    </w:p>
    <w:p w14:paraId="00000100"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 xml:space="preserve">Our dialogical and modal view of hypothesis generation is inspired by two previous developments: </w:t>
      </w:r>
    </w:p>
    <w:p w14:paraId="00000101" w14:textId="77777777" w:rsidR="005F0CE3" w:rsidRPr="00243C32" w:rsidRDefault="005F0CE3">
      <w:pPr>
        <w:pBdr>
          <w:top w:val="nil"/>
          <w:left w:val="nil"/>
          <w:bottom w:val="nil"/>
          <w:right w:val="nil"/>
          <w:between w:val="nil"/>
        </w:pBdr>
        <w:spacing w:after="120"/>
        <w:jc w:val="both"/>
        <w:rPr>
          <w:color w:val="000000"/>
          <w:lang w:val="en-US"/>
        </w:rPr>
      </w:pPr>
    </w:p>
    <w:p w14:paraId="00000102" w14:textId="77777777" w:rsidR="005F0CE3" w:rsidRPr="00243C32" w:rsidRDefault="00DB7AC4">
      <w:pPr>
        <w:numPr>
          <w:ilvl w:val="0"/>
          <w:numId w:val="6"/>
        </w:numPr>
        <w:pBdr>
          <w:top w:val="nil"/>
          <w:left w:val="nil"/>
          <w:bottom w:val="nil"/>
          <w:right w:val="nil"/>
          <w:between w:val="nil"/>
        </w:pBdr>
        <w:spacing w:after="120"/>
        <w:jc w:val="both"/>
        <w:rPr>
          <w:color w:val="000000"/>
          <w:lang w:val="en-US"/>
        </w:rPr>
      </w:pPr>
      <w:r w:rsidRPr="00243C32">
        <w:rPr>
          <w:color w:val="000000"/>
          <w:lang w:val="en-US"/>
        </w:rPr>
        <w:t xml:space="preserve">The modal logic of fiction which considers ‘According to the story...’ as a </w:t>
      </w:r>
      <w:r w:rsidRPr="00243C32">
        <w:rPr>
          <w:i/>
          <w:color w:val="000000"/>
          <w:lang w:val="en-US"/>
        </w:rPr>
        <w:t>modal operator</w:t>
      </w:r>
      <w:r w:rsidRPr="00243C32">
        <w:rPr>
          <w:color w:val="000000"/>
          <w:lang w:val="en-US"/>
        </w:rPr>
        <w:t xml:space="preserve"> which sends to a possible world (Woods, 1974</w:t>
      </w:r>
      <w:r w:rsidRPr="00243C32">
        <w:rPr>
          <w:lang w:val="en-US"/>
        </w:rPr>
        <w:t>;</w:t>
      </w:r>
      <w:r w:rsidRPr="00243C32">
        <w:rPr>
          <w:color w:val="000000"/>
          <w:lang w:val="en-US"/>
        </w:rPr>
        <w:t xml:space="preserve"> Lewis, 1978).</w:t>
      </w:r>
    </w:p>
    <w:p w14:paraId="00000103" w14:textId="77777777" w:rsidR="005F0CE3" w:rsidRPr="00243C32" w:rsidRDefault="00DB7AC4">
      <w:pPr>
        <w:numPr>
          <w:ilvl w:val="0"/>
          <w:numId w:val="6"/>
        </w:numPr>
        <w:pBdr>
          <w:top w:val="nil"/>
          <w:left w:val="nil"/>
          <w:bottom w:val="nil"/>
          <w:right w:val="nil"/>
          <w:between w:val="nil"/>
        </w:pBdr>
        <w:spacing w:after="120"/>
        <w:jc w:val="both"/>
        <w:rPr>
          <w:color w:val="000000"/>
          <w:lang w:val="en-US"/>
        </w:rPr>
      </w:pPr>
      <w:r w:rsidRPr="00243C32">
        <w:rPr>
          <w:color w:val="000000"/>
          <w:lang w:val="en-US"/>
        </w:rPr>
        <w:t xml:space="preserve">The dialogical and modal approach to abduction developed in </w:t>
      </w:r>
      <w:proofErr w:type="spellStart"/>
      <w:r w:rsidRPr="00243C32">
        <w:rPr>
          <w:color w:val="000000"/>
          <w:lang w:val="en-US"/>
        </w:rPr>
        <w:t>Barés</w:t>
      </w:r>
      <w:proofErr w:type="spellEnd"/>
      <w:r w:rsidRPr="00243C32">
        <w:rPr>
          <w:color w:val="000000"/>
          <w:lang w:val="en-US"/>
        </w:rPr>
        <w:t xml:space="preserve"> Gomez &amp; Fontaine (2017), proposes a new explanation of abduction in terms of concession-problem and subjunctive knowledge (by relying on ideas of the </w:t>
      </w:r>
      <w:proofErr w:type="spellStart"/>
      <w:r w:rsidRPr="00243C32">
        <w:rPr>
          <w:color w:val="000000"/>
          <w:lang w:val="en-US"/>
        </w:rPr>
        <w:t>Gabbay</w:t>
      </w:r>
      <w:proofErr w:type="spellEnd"/>
      <w:r w:rsidRPr="00243C32">
        <w:rPr>
          <w:color w:val="000000"/>
          <w:lang w:val="en-US"/>
        </w:rPr>
        <w:t xml:space="preserve">-Woods (2006) schema of abduction (GW) and </w:t>
      </w:r>
      <w:proofErr w:type="spellStart"/>
      <w:r w:rsidRPr="00243C32">
        <w:rPr>
          <w:color w:val="000000"/>
          <w:lang w:val="en-US"/>
        </w:rPr>
        <w:t>Aliseda's</w:t>
      </w:r>
      <w:proofErr w:type="spellEnd"/>
      <w:r w:rsidRPr="00243C32">
        <w:rPr>
          <w:color w:val="000000"/>
          <w:lang w:val="en-US"/>
        </w:rPr>
        <w:t xml:space="preserve"> approach (2006)</w:t>
      </w:r>
      <w:r w:rsidRPr="00243C32">
        <w:rPr>
          <w:lang w:val="en-US"/>
        </w:rPr>
        <w:t>.</w:t>
      </w:r>
    </w:p>
    <w:p w14:paraId="00000104" w14:textId="77777777" w:rsidR="005F0CE3" w:rsidRPr="00243C32" w:rsidRDefault="005F0CE3">
      <w:pPr>
        <w:pBdr>
          <w:top w:val="nil"/>
          <w:left w:val="nil"/>
          <w:bottom w:val="nil"/>
          <w:right w:val="nil"/>
          <w:between w:val="nil"/>
        </w:pBdr>
        <w:spacing w:after="120"/>
        <w:jc w:val="both"/>
        <w:rPr>
          <w:color w:val="000000"/>
          <w:lang w:val="en-US"/>
        </w:rPr>
      </w:pPr>
    </w:p>
    <w:p w14:paraId="00000105" w14:textId="77777777" w:rsidR="005F0CE3" w:rsidRPr="00243C32" w:rsidRDefault="00DB7AC4">
      <w:pPr>
        <w:pBdr>
          <w:top w:val="nil"/>
          <w:left w:val="nil"/>
          <w:bottom w:val="nil"/>
          <w:right w:val="nil"/>
          <w:between w:val="nil"/>
        </w:pBdr>
        <w:spacing w:after="120"/>
        <w:jc w:val="both"/>
        <w:rPr>
          <w:color w:val="000000"/>
          <w:lang w:val="en-US"/>
        </w:rPr>
      </w:pPr>
      <w:r w:rsidRPr="00243C32">
        <w:rPr>
          <w:color w:val="000000"/>
          <w:lang w:val="en-US"/>
        </w:rPr>
        <w:t>On the basis of these previous developments, the questions guiding our own dialogical and modal approach are the following:</w:t>
      </w:r>
    </w:p>
    <w:p w14:paraId="00000106" w14:textId="77777777" w:rsidR="005F0CE3" w:rsidRPr="00243C32" w:rsidRDefault="00DB7AC4">
      <w:pPr>
        <w:numPr>
          <w:ilvl w:val="0"/>
          <w:numId w:val="3"/>
        </w:numPr>
        <w:pBdr>
          <w:top w:val="nil"/>
          <w:left w:val="nil"/>
          <w:bottom w:val="nil"/>
          <w:right w:val="nil"/>
          <w:between w:val="nil"/>
        </w:pBdr>
        <w:spacing w:after="120"/>
        <w:jc w:val="both"/>
        <w:rPr>
          <w:color w:val="000000"/>
          <w:lang w:val="en-US"/>
        </w:rPr>
      </w:pPr>
      <w:r w:rsidRPr="00243C32">
        <w:rPr>
          <w:color w:val="000000"/>
          <w:lang w:val="en-US"/>
        </w:rPr>
        <w:t>How can we characterize the generation of hypotheses from a dialogical and modal point of view?</w:t>
      </w:r>
    </w:p>
    <w:p w14:paraId="00000107" w14:textId="77777777" w:rsidR="005F0CE3" w:rsidRPr="00243C32" w:rsidRDefault="00DB7AC4">
      <w:pPr>
        <w:numPr>
          <w:ilvl w:val="0"/>
          <w:numId w:val="3"/>
        </w:numPr>
        <w:pBdr>
          <w:top w:val="nil"/>
          <w:left w:val="nil"/>
          <w:bottom w:val="nil"/>
          <w:right w:val="nil"/>
          <w:between w:val="nil"/>
        </w:pBdr>
        <w:spacing w:after="120"/>
        <w:jc w:val="both"/>
        <w:rPr>
          <w:color w:val="000000"/>
          <w:lang w:val="en-US"/>
        </w:rPr>
      </w:pPr>
      <w:r w:rsidRPr="00243C32">
        <w:rPr>
          <w:color w:val="000000"/>
          <w:lang w:val="en-US"/>
        </w:rPr>
        <w:t xml:space="preserve">How can we characterize the </w:t>
      </w:r>
      <w:proofErr w:type="spellStart"/>
      <w:r w:rsidRPr="00243C32">
        <w:rPr>
          <w:color w:val="000000"/>
          <w:lang w:val="en-US"/>
        </w:rPr>
        <w:t>subrogative</w:t>
      </w:r>
      <w:proofErr w:type="spellEnd"/>
      <w:r w:rsidRPr="00243C32">
        <w:rPr>
          <w:color w:val="000000"/>
          <w:lang w:val="en-US"/>
        </w:rPr>
        <w:t xml:space="preserve"> function of the model from a dialogical and modal point of view?</w:t>
      </w:r>
    </w:p>
    <w:p w14:paraId="00000108" w14:textId="0DD1011B" w:rsidR="005F0CE3" w:rsidRPr="00243C32" w:rsidRDefault="00DB7AC4">
      <w:pPr>
        <w:spacing w:after="120"/>
        <w:jc w:val="both"/>
        <w:rPr>
          <w:lang w:val="en-US"/>
        </w:rPr>
      </w:pPr>
      <w:r w:rsidRPr="00243C32">
        <w:rPr>
          <w:lang w:val="en-US"/>
        </w:rPr>
        <w:t xml:space="preserve">The answer to the first question is the following: our modal proposal consists in identifying the generation of hypotheses with the construction of an </w:t>
      </w:r>
      <w:r w:rsidRPr="00243C32">
        <w:rPr>
          <w:i/>
          <w:lang w:val="en-US"/>
        </w:rPr>
        <w:t>accessibility</w:t>
      </w:r>
      <w:r w:rsidRPr="00243C32">
        <w:rPr>
          <w:lang w:val="en-US"/>
        </w:rPr>
        <w:t xml:space="preserve"> between two contexts: the Model and the Target System. For the latter it is necessary to introduce a modal operator that we will call the 'hypothesis generation' box operator</w:t>
      </w:r>
      <w:r w:rsidR="00C73672">
        <w:rPr>
          <w:lang w:val="en-US"/>
        </w:rPr>
        <w:t xml:space="preserve"> </w:t>
      </w:r>
      <w:r w:rsidR="00C73672" w:rsidRPr="00C73672">
        <w:rPr>
          <w:rFonts w:ascii="Myfont_generador_h" w:hAnsi="Myfont_generador_h" w:cs="Myfont_generador_h"/>
          <w:b/>
          <w:bCs/>
          <w:lang w:val="en-US"/>
        </w:rPr>
        <w:t>█</w:t>
      </w:r>
      <w:r w:rsidRPr="00243C32">
        <w:rPr>
          <w:lang w:val="en-US"/>
        </w:rPr>
        <w:t xml:space="preserve">. The construction of accessibility </w:t>
      </w:r>
      <w:r w:rsidRPr="00243C32">
        <w:rPr>
          <w:lang w:val="en-US"/>
        </w:rPr>
        <w:lastRenderedPageBreak/>
        <w:t xml:space="preserve">corresponds to the choice of a new context on the part of O when it attacks the thesis followed by </w:t>
      </w:r>
      <w:r w:rsidR="00C73672" w:rsidRPr="00C73672">
        <w:rPr>
          <w:rFonts w:ascii="Myfont_generador_h" w:hAnsi="Myfont_generador_h" w:cs="Myfont_generador_h"/>
          <w:b/>
          <w:bCs/>
          <w:lang w:val="en-US"/>
        </w:rPr>
        <w:t>█</w:t>
      </w:r>
      <w:r w:rsidRPr="00243C32">
        <w:rPr>
          <w:lang w:val="en-US"/>
        </w:rPr>
        <w:t xml:space="preserve"> in the initial context.</w:t>
      </w:r>
    </w:p>
    <w:p w14:paraId="00000109" w14:textId="77777777" w:rsidR="005F0CE3" w:rsidRPr="00243C32" w:rsidRDefault="005F0CE3">
      <w:pPr>
        <w:spacing w:after="120"/>
        <w:jc w:val="both"/>
        <w:rPr>
          <w:lang w:val="en-US"/>
        </w:rPr>
      </w:pPr>
    </w:p>
    <w:p w14:paraId="0000010A" w14:textId="77777777" w:rsidR="005F0CE3" w:rsidRPr="00243C32" w:rsidRDefault="00DB7AC4">
      <w:pPr>
        <w:keepNext/>
        <w:spacing w:after="120"/>
        <w:jc w:val="both"/>
        <w:rPr>
          <w:b/>
          <w:lang w:val="en-US"/>
        </w:rPr>
      </w:pPr>
      <w:r w:rsidRPr="00243C32">
        <w:rPr>
          <w:b/>
          <w:lang w:val="en-US"/>
        </w:rPr>
        <w:t>Static and dynamic accessibilities</w:t>
      </w:r>
    </w:p>
    <w:p w14:paraId="0000010B" w14:textId="77777777" w:rsidR="005F0CE3" w:rsidRPr="00243C32" w:rsidRDefault="00DB7AC4">
      <w:pPr>
        <w:spacing w:after="120"/>
        <w:jc w:val="both"/>
        <w:rPr>
          <w:lang w:val="en-US"/>
        </w:rPr>
      </w:pPr>
      <w:r w:rsidRPr="00243C32">
        <w:rPr>
          <w:lang w:val="en-US"/>
        </w:rPr>
        <w:t xml:space="preserve">The above allows us to propose a distinction between two types of accessibilities: a </w:t>
      </w:r>
      <w:r w:rsidRPr="00243C32">
        <w:rPr>
          <w:i/>
          <w:lang w:val="en-US"/>
        </w:rPr>
        <w:t>dynamic</w:t>
      </w:r>
      <w:r w:rsidRPr="00243C32">
        <w:rPr>
          <w:lang w:val="en-US"/>
        </w:rPr>
        <w:t xml:space="preserve"> and a </w:t>
      </w:r>
      <w:r w:rsidRPr="00243C32">
        <w:rPr>
          <w:i/>
          <w:lang w:val="en-US"/>
        </w:rPr>
        <w:t>static</w:t>
      </w:r>
      <w:r w:rsidRPr="00243C32">
        <w:rPr>
          <w:lang w:val="en-US"/>
        </w:rPr>
        <w:t xml:space="preserve"> one. Static accessibility is an accessibility that gives rights to the proponent, by an agreement before starting, for example reflexivity, transitivity, symmetry, etc. Whereas dynamics give rights to the proponent, only if the opponent built it before. In this sense, we can say that dynamics is an interactive accessibility and also that statics could be seen as the result of a previous interaction.</w:t>
      </w:r>
    </w:p>
    <w:p w14:paraId="0000010C" w14:textId="77777777" w:rsidR="005F0CE3" w:rsidRPr="00243C32" w:rsidRDefault="00DB7AC4">
      <w:pPr>
        <w:spacing w:after="120"/>
        <w:jc w:val="both"/>
        <w:rPr>
          <w:lang w:val="en-US"/>
        </w:rPr>
      </w:pPr>
      <w:r w:rsidRPr="00243C32">
        <w:rPr>
          <w:lang w:val="en-US"/>
        </w:rPr>
        <w:t>We have then that generating a hypothesis, from a dialogical point of view, means establishing a dialogue where the thesis that P asserts in context d</w:t>
      </w:r>
      <w:r w:rsidRPr="00243C32">
        <w:rPr>
          <w:vertAlign w:val="subscript"/>
          <w:lang w:val="en-US"/>
        </w:rPr>
        <w:t>1</w:t>
      </w:r>
      <w:r w:rsidRPr="00243C32">
        <w:rPr>
          <w:lang w:val="en-US"/>
        </w:rPr>
        <w:t xml:space="preserve"> (the Model) is defended in context d</w:t>
      </w:r>
      <w:r w:rsidRPr="00243C32">
        <w:rPr>
          <w:vertAlign w:val="subscript"/>
          <w:lang w:val="en-US"/>
        </w:rPr>
        <w:t xml:space="preserve">1.1 </w:t>
      </w:r>
      <w:r w:rsidRPr="00243C32">
        <w:rPr>
          <w:lang w:val="en-US"/>
        </w:rPr>
        <w:t xml:space="preserve">(TS), introduced by O. We call 'dynamic accessibility' the result of this last interaction that is dialogically generated at the </w:t>
      </w:r>
      <w:r w:rsidRPr="00243C32">
        <w:rPr>
          <w:i/>
          <w:lang w:val="en-US"/>
        </w:rPr>
        <w:t>play level</w:t>
      </w:r>
      <w:r w:rsidRPr="00243C32">
        <w:rPr>
          <w:lang w:val="en-US"/>
        </w:rPr>
        <w:t xml:space="preserve"> (Cf. Rahman Immanent, Ch. 3).</w:t>
      </w:r>
    </w:p>
    <w:p w14:paraId="0000010D" w14:textId="77777777" w:rsidR="005F0CE3" w:rsidRPr="00243C32" w:rsidRDefault="00DB7AC4">
      <w:pPr>
        <w:spacing w:after="120"/>
        <w:jc w:val="both"/>
        <w:rPr>
          <w:lang w:val="en-US"/>
        </w:rPr>
      </w:pPr>
      <w:r w:rsidRPr="00243C32">
        <w:rPr>
          <w:lang w:val="en-US"/>
        </w:rPr>
        <w:t>In this sense, we say that the model inferentially subrogates the target system (Surrogate Reasoning) when a modal dialogue is established where the agents (O and P) construct a dynamic accessibility between M and TS for the thesis asserted by P. To construct dynamic accessibility is to dialogically and modally formalize the generation of hypotheses as a dynamic interaction between agents.</w:t>
      </w:r>
    </w:p>
    <w:p w14:paraId="0000010E" w14:textId="77777777" w:rsidR="005F0CE3" w:rsidRPr="00243C32" w:rsidRDefault="00DB7AC4">
      <w:pPr>
        <w:spacing w:after="120"/>
        <w:jc w:val="both"/>
        <w:rPr>
          <w:lang w:val="en-US"/>
        </w:rPr>
      </w:pPr>
      <w:r w:rsidRPr="00243C32">
        <w:rPr>
          <w:lang w:val="en-US"/>
        </w:rPr>
        <w:t>In order to elaborate a modal dialogic to formalize hypothesis generation, the following definitions and rules are necessary.</w:t>
      </w:r>
    </w:p>
    <w:p w14:paraId="0000010F" w14:textId="77777777" w:rsidR="005F0CE3" w:rsidRPr="00243C32" w:rsidRDefault="005F0CE3">
      <w:pPr>
        <w:spacing w:after="120"/>
        <w:jc w:val="both"/>
        <w:rPr>
          <w:lang w:val="en-US"/>
        </w:rPr>
      </w:pPr>
    </w:p>
    <w:p w14:paraId="00000110" w14:textId="77777777" w:rsidR="005F0CE3" w:rsidRPr="00243C32" w:rsidRDefault="00DB7AC4">
      <w:pPr>
        <w:spacing w:after="120"/>
        <w:jc w:val="both"/>
        <w:rPr>
          <w:b/>
          <w:lang w:val="en-US"/>
        </w:rPr>
      </w:pPr>
      <w:r w:rsidRPr="00243C32">
        <w:rPr>
          <w:b/>
          <w:lang w:val="en-US"/>
        </w:rPr>
        <w:t>Contexts and choices</w:t>
      </w:r>
    </w:p>
    <w:p w14:paraId="00000111" w14:textId="77777777" w:rsidR="005F0CE3" w:rsidRPr="00243C32" w:rsidRDefault="00DB7AC4">
      <w:pPr>
        <w:spacing w:after="120"/>
        <w:jc w:val="both"/>
        <w:rPr>
          <w:lang w:val="en-US"/>
        </w:rPr>
      </w:pPr>
      <w:r w:rsidRPr="00243C32">
        <w:rPr>
          <w:lang w:val="en-US"/>
        </w:rPr>
        <w:t>The dialogical approach to modal logic requires a context-dependent notion of choice, that is to say, one in which the choices of the players are relative to different contexts in which the players perform their moves (attacks and defenses). The elements involved are the following:</w:t>
      </w:r>
    </w:p>
    <w:p w14:paraId="00000112" w14:textId="77777777" w:rsidR="005F0CE3" w:rsidRPr="00243C32" w:rsidRDefault="00DB7AC4">
      <w:pPr>
        <w:spacing w:after="120"/>
        <w:ind w:left="708"/>
        <w:jc w:val="both"/>
        <w:rPr>
          <w:lang w:val="en-US"/>
        </w:rPr>
      </w:pPr>
      <w:r w:rsidRPr="00243C32">
        <w:rPr>
          <w:lang w:val="en-US"/>
        </w:rPr>
        <w:t>thesis + attacks + defenses + contexts</w:t>
      </w:r>
    </w:p>
    <w:p w14:paraId="00000113" w14:textId="77777777" w:rsidR="005F0CE3" w:rsidRPr="00243C32" w:rsidRDefault="00DB7AC4">
      <w:pPr>
        <w:spacing w:after="120"/>
        <w:jc w:val="both"/>
        <w:rPr>
          <w:lang w:val="en-US"/>
        </w:rPr>
      </w:pPr>
      <w:r w:rsidRPr="00243C32">
        <w:rPr>
          <w:lang w:val="en-US"/>
        </w:rPr>
        <w:t>In a dialogue, there is an initial context (represented by the level c</w:t>
      </w:r>
      <w:r w:rsidRPr="00243C32">
        <w:rPr>
          <w:vertAlign w:val="subscript"/>
          <w:lang w:val="en-US"/>
        </w:rPr>
        <w:t>0</w:t>
      </w:r>
      <w:r w:rsidRPr="00243C32">
        <w:rPr>
          <w:lang w:val="en-US"/>
        </w:rPr>
        <w:t>) where the thesis has been uttered. As explained below, in the course of a dialogue other contexts, such as c</w:t>
      </w:r>
      <w:r w:rsidRPr="00243C32">
        <w:rPr>
          <w:vertAlign w:val="subscript"/>
          <w:lang w:val="en-US"/>
        </w:rPr>
        <w:t>1</w:t>
      </w:r>
      <w:r w:rsidRPr="00243C32">
        <w:rPr>
          <w:lang w:val="en-US"/>
        </w:rPr>
        <w:t>, c</w:t>
      </w:r>
      <w:r w:rsidRPr="00243C32">
        <w:rPr>
          <w:vertAlign w:val="subscript"/>
          <w:lang w:val="en-US"/>
        </w:rPr>
        <w:t xml:space="preserve">1.1 </w:t>
      </w:r>
      <w:r w:rsidRPr="00243C32">
        <w:rPr>
          <w:lang w:val="en-US"/>
        </w:rPr>
        <w:t>c</w:t>
      </w:r>
      <w:r w:rsidRPr="00243C32">
        <w:rPr>
          <w:vertAlign w:val="subscript"/>
          <w:lang w:val="en-US"/>
        </w:rPr>
        <w:t>1.2</w:t>
      </w:r>
      <w:r w:rsidRPr="00243C32">
        <w:rPr>
          <w:lang w:val="en-US"/>
        </w:rPr>
        <w:t xml:space="preserve"> c</w:t>
      </w:r>
      <w:r w:rsidRPr="00243C32">
        <w:rPr>
          <w:vertAlign w:val="subscript"/>
          <w:lang w:val="en-US"/>
        </w:rPr>
        <w:t>1.1.1</w:t>
      </w:r>
      <w:r w:rsidRPr="00243C32">
        <w:rPr>
          <w:lang w:val="en-US"/>
        </w:rPr>
        <w:t>, etc., might occur.</w:t>
      </w:r>
    </w:p>
    <w:p w14:paraId="00000114" w14:textId="47DCD72D" w:rsidR="005F0CE3" w:rsidRPr="00243C32" w:rsidRDefault="00DB7AC4">
      <w:pPr>
        <w:spacing w:after="120"/>
        <w:jc w:val="both"/>
        <w:rPr>
          <w:lang w:val="en-US"/>
        </w:rPr>
      </w:pPr>
      <w:r w:rsidRPr="00243C32">
        <w:rPr>
          <w:lang w:val="en-US"/>
        </w:rPr>
        <w:t xml:space="preserve">From a modal dialogical point of view, when P asserts a thesis, he commits himself to its defense in all the contexts O is willing to allow. The modal operator that captures the latter is the box (which we will represent as </w:t>
      </w:r>
      <w:r w:rsidR="00C73672" w:rsidRPr="00C73672">
        <w:rPr>
          <w:rFonts w:ascii="Myfont_generador_h" w:hAnsi="Myfont_generador_h" w:cs="Myfont_generador_h"/>
          <w:b/>
          <w:bCs/>
          <w:lang w:val="en-US"/>
        </w:rPr>
        <w:t>█</w:t>
      </w:r>
      <w:r w:rsidRPr="00243C32">
        <w:rPr>
          <w:lang w:val="en-US"/>
        </w:rPr>
        <w:t xml:space="preserve">), and thus every dialogue for a thesis </w:t>
      </w:r>
      <w:r>
        <w:t>φ</w:t>
      </w:r>
      <w:r w:rsidRPr="00243C32">
        <w:rPr>
          <w:lang w:val="en-US"/>
        </w:rPr>
        <w:t xml:space="preserve"> starts with the assertion </w:t>
      </w:r>
      <w:r w:rsidR="00C73672" w:rsidRPr="00C73672">
        <w:rPr>
          <w:rFonts w:ascii="Myfont_generador_h" w:hAnsi="Myfont_generador_h" w:cs="Myfont_generador_h"/>
          <w:b/>
          <w:bCs/>
          <w:lang w:val="en-US"/>
        </w:rPr>
        <w:t>█</w:t>
      </w:r>
      <w:r>
        <w:t>φ</w:t>
      </w:r>
      <w:r w:rsidRPr="00243C32">
        <w:rPr>
          <w:lang w:val="en-US"/>
        </w:rPr>
        <w:t>.</w:t>
      </w:r>
    </w:p>
    <w:p w14:paraId="00000115" w14:textId="2BDCE596" w:rsidR="005F0CE3" w:rsidRPr="00243C32" w:rsidRDefault="00DB7AC4">
      <w:pPr>
        <w:spacing w:after="120"/>
        <w:jc w:val="both"/>
        <w:rPr>
          <w:lang w:val="en-US"/>
        </w:rPr>
      </w:pPr>
      <w:r w:rsidRPr="00243C32">
        <w:rPr>
          <w:lang w:val="en-US"/>
        </w:rPr>
        <w:t xml:space="preserve">Similar to the case of quantifiers, attacking or defending modal operators will concern choices. In the case of modal operators, it will affect choices of contexts. The choices of contexts are specified in the particle rule of the box </w:t>
      </w:r>
      <w:r w:rsidR="00C73672" w:rsidRPr="00C73672">
        <w:rPr>
          <w:rFonts w:ascii="Myfont_generador_h" w:hAnsi="Myfont_generador_h" w:cs="Myfont_generador_h"/>
          <w:b/>
          <w:bCs/>
          <w:lang w:val="en-US"/>
        </w:rPr>
        <w:t>█</w:t>
      </w:r>
      <w:r w:rsidRPr="00243C32">
        <w:rPr>
          <w:lang w:val="en-US"/>
        </w:rPr>
        <w:t>:</w:t>
      </w:r>
    </w:p>
    <w:p w14:paraId="00000116" w14:textId="77777777" w:rsidR="005F0CE3" w:rsidRPr="00243C32" w:rsidRDefault="005F0CE3">
      <w:pPr>
        <w:spacing w:after="120"/>
        <w:jc w:val="both"/>
        <w:rPr>
          <w:lang w:val="en-US"/>
        </w:rPr>
      </w:pPr>
    </w:p>
    <w:p w14:paraId="00000117" w14:textId="213193B2" w:rsidR="005F0CE3" w:rsidRPr="00243C32" w:rsidRDefault="00DB7AC4">
      <w:pPr>
        <w:spacing w:after="120"/>
        <w:jc w:val="both"/>
        <w:rPr>
          <w:b/>
          <w:lang w:val="en-US"/>
        </w:rPr>
      </w:pPr>
      <w:r w:rsidRPr="00243C32">
        <w:rPr>
          <w:b/>
          <w:lang w:val="en-US"/>
        </w:rPr>
        <w:t xml:space="preserve">Rule for the box </w:t>
      </w:r>
      <w:r w:rsidR="00C73672" w:rsidRPr="005125D9">
        <w:rPr>
          <w:rFonts w:ascii="Myfont_generador_h" w:hAnsi="Myfont_generador_h" w:cs="Myfont_generador_h"/>
          <w:b/>
          <w:bCs/>
          <w:sz w:val="32"/>
          <w:szCs w:val="32"/>
          <w:lang w:val="en-US"/>
        </w:rPr>
        <w:t>█</w:t>
      </w:r>
    </w:p>
    <w:tbl>
      <w:tblPr>
        <w:tblStyle w:val="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5F0CE3" w14:paraId="6717068D" w14:textId="77777777">
        <w:tc>
          <w:tcPr>
            <w:tcW w:w="2942" w:type="dxa"/>
            <w:tcBorders>
              <w:top w:val="single" w:sz="4" w:space="0" w:color="000000"/>
              <w:left w:val="single" w:sz="4" w:space="0" w:color="000000"/>
              <w:bottom w:val="single" w:sz="4" w:space="0" w:color="000000"/>
              <w:right w:val="single" w:sz="4" w:space="0" w:color="000000"/>
            </w:tcBorders>
          </w:tcPr>
          <w:p w14:paraId="00000118" w14:textId="77777777" w:rsidR="005F0CE3" w:rsidRDefault="00DB7AC4" w:rsidP="00056DB1">
            <w:pPr>
              <w:spacing w:after="120"/>
              <w:jc w:val="center"/>
              <w:rPr>
                <w:b/>
              </w:rPr>
            </w:pPr>
            <w:r>
              <w:rPr>
                <w:b/>
              </w:rPr>
              <w:lastRenderedPageBreak/>
              <w:t>Formula Uttered</w:t>
            </w:r>
          </w:p>
        </w:tc>
        <w:tc>
          <w:tcPr>
            <w:tcW w:w="2943" w:type="dxa"/>
            <w:tcBorders>
              <w:top w:val="single" w:sz="4" w:space="0" w:color="000000"/>
              <w:left w:val="single" w:sz="4" w:space="0" w:color="000000"/>
              <w:bottom w:val="single" w:sz="4" w:space="0" w:color="000000"/>
              <w:right w:val="single" w:sz="4" w:space="0" w:color="000000"/>
            </w:tcBorders>
          </w:tcPr>
          <w:p w14:paraId="00000119" w14:textId="77777777" w:rsidR="005F0CE3" w:rsidRDefault="00DB7AC4" w:rsidP="00056DB1">
            <w:pPr>
              <w:spacing w:after="120"/>
              <w:jc w:val="center"/>
              <w:rPr>
                <w:b/>
              </w:rPr>
            </w:pPr>
            <w:r>
              <w:rPr>
                <w:b/>
              </w:rPr>
              <w:t>Attack</w:t>
            </w:r>
          </w:p>
        </w:tc>
        <w:tc>
          <w:tcPr>
            <w:tcW w:w="2943" w:type="dxa"/>
            <w:tcBorders>
              <w:top w:val="single" w:sz="4" w:space="0" w:color="000000"/>
              <w:left w:val="single" w:sz="4" w:space="0" w:color="000000"/>
              <w:bottom w:val="single" w:sz="4" w:space="0" w:color="000000"/>
              <w:right w:val="single" w:sz="4" w:space="0" w:color="000000"/>
            </w:tcBorders>
          </w:tcPr>
          <w:p w14:paraId="0000011A" w14:textId="77777777" w:rsidR="005F0CE3" w:rsidRDefault="00DB7AC4" w:rsidP="00056DB1">
            <w:pPr>
              <w:spacing w:after="120"/>
              <w:jc w:val="center"/>
              <w:rPr>
                <w:b/>
              </w:rPr>
            </w:pPr>
            <w:r>
              <w:rPr>
                <w:b/>
              </w:rPr>
              <w:t>Defense</w:t>
            </w:r>
          </w:p>
        </w:tc>
      </w:tr>
      <w:tr w:rsidR="005F0CE3" w14:paraId="79634E39" w14:textId="77777777">
        <w:tc>
          <w:tcPr>
            <w:tcW w:w="2942" w:type="dxa"/>
            <w:tcBorders>
              <w:top w:val="single" w:sz="4" w:space="0" w:color="000000"/>
              <w:left w:val="single" w:sz="4" w:space="0" w:color="000000"/>
              <w:bottom w:val="single" w:sz="4" w:space="0" w:color="000000"/>
              <w:right w:val="single" w:sz="4" w:space="0" w:color="000000"/>
            </w:tcBorders>
          </w:tcPr>
          <w:p w14:paraId="0000011B" w14:textId="77777777" w:rsidR="005F0CE3" w:rsidRDefault="005F0CE3" w:rsidP="00056DB1">
            <w:pPr>
              <w:spacing w:after="120"/>
              <w:jc w:val="center"/>
            </w:pPr>
          </w:p>
          <w:p w14:paraId="0000011C" w14:textId="5F5B1CAD" w:rsidR="005F0CE3" w:rsidRDefault="00DB7AC4" w:rsidP="00056DB1">
            <w:pPr>
              <w:spacing w:after="120"/>
              <w:jc w:val="center"/>
              <w:rPr>
                <w:vertAlign w:val="subscript"/>
              </w:rPr>
            </w:pPr>
            <w:r>
              <w:t>X-!-</w:t>
            </w:r>
            <w:r w:rsidR="00C73672" w:rsidRPr="00C73672">
              <w:rPr>
                <w:rFonts w:ascii="Myfont_generador_h" w:hAnsi="Myfont_generador_h" w:cs="Myfont_generador_h"/>
                <w:b/>
                <w:bCs/>
                <w:lang w:val="en-US"/>
              </w:rPr>
              <w:t>█</w:t>
            </w:r>
            <w:r>
              <w:t>φ</w:t>
            </w:r>
            <w:r>
              <w:rPr>
                <w:vertAlign w:val="subscript"/>
              </w:rPr>
              <w:t>[c</w:t>
            </w:r>
            <w:r>
              <w:rPr>
                <w:i/>
                <w:vertAlign w:val="subscript"/>
              </w:rPr>
              <w:t>k</w:t>
            </w:r>
            <w:r>
              <w:rPr>
                <w:vertAlign w:val="subscript"/>
              </w:rPr>
              <w:t>]</w:t>
            </w:r>
          </w:p>
          <w:p w14:paraId="0000011D" w14:textId="77777777" w:rsidR="005F0CE3" w:rsidRDefault="005F0CE3" w:rsidP="00056DB1">
            <w:pPr>
              <w:spacing w:after="120"/>
              <w:jc w:val="center"/>
            </w:pPr>
          </w:p>
        </w:tc>
        <w:tc>
          <w:tcPr>
            <w:tcW w:w="2943" w:type="dxa"/>
            <w:tcBorders>
              <w:top w:val="single" w:sz="4" w:space="0" w:color="000000"/>
              <w:left w:val="single" w:sz="4" w:space="0" w:color="000000"/>
              <w:bottom w:val="single" w:sz="4" w:space="0" w:color="000000"/>
              <w:right w:val="single" w:sz="4" w:space="0" w:color="000000"/>
            </w:tcBorders>
          </w:tcPr>
          <w:p w14:paraId="0000011E" w14:textId="77777777" w:rsidR="005F0CE3" w:rsidRDefault="005F0CE3" w:rsidP="00056DB1">
            <w:pPr>
              <w:spacing w:after="120"/>
              <w:jc w:val="center"/>
            </w:pPr>
          </w:p>
          <w:p w14:paraId="0000011F" w14:textId="29852A15" w:rsidR="005F0CE3" w:rsidRDefault="00DB7AC4" w:rsidP="00056DB1">
            <w:pPr>
              <w:spacing w:after="120"/>
              <w:jc w:val="center"/>
            </w:pPr>
            <w:r>
              <w:t>Y-?-</w:t>
            </w:r>
            <w:r w:rsidR="00C73672" w:rsidRPr="00C73672">
              <w:rPr>
                <w:rFonts w:ascii="Myfont_generador_h" w:hAnsi="Myfont_generador_h" w:cs="Myfont_generador_h"/>
                <w:b/>
                <w:bCs/>
                <w:lang w:val="en-US"/>
              </w:rPr>
              <w:t>█</w:t>
            </w:r>
            <w:r>
              <w:rPr>
                <w:vertAlign w:val="subscript"/>
              </w:rPr>
              <w:t>[c</w:t>
            </w:r>
            <w:r>
              <w:rPr>
                <w:i/>
                <w:vertAlign w:val="subscript"/>
              </w:rPr>
              <w:t>i</w:t>
            </w:r>
            <w:r>
              <w:rPr>
                <w:vertAlign w:val="subscript"/>
              </w:rPr>
              <w:t>]</w:t>
            </w:r>
          </w:p>
        </w:tc>
        <w:tc>
          <w:tcPr>
            <w:tcW w:w="2943" w:type="dxa"/>
            <w:tcBorders>
              <w:top w:val="single" w:sz="4" w:space="0" w:color="000000"/>
              <w:left w:val="single" w:sz="4" w:space="0" w:color="000000"/>
              <w:bottom w:val="single" w:sz="4" w:space="0" w:color="000000"/>
              <w:right w:val="single" w:sz="4" w:space="0" w:color="000000"/>
            </w:tcBorders>
          </w:tcPr>
          <w:p w14:paraId="00000120" w14:textId="77777777" w:rsidR="005F0CE3" w:rsidRDefault="005F0CE3" w:rsidP="00056DB1">
            <w:pPr>
              <w:spacing w:after="120"/>
              <w:jc w:val="center"/>
            </w:pPr>
          </w:p>
          <w:p w14:paraId="00000121" w14:textId="77777777" w:rsidR="005F0CE3" w:rsidRDefault="00DB7AC4" w:rsidP="00056DB1">
            <w:pPr>
              <w:spacing w:after="120"/>
              <w:jc w:val="center"/>
              <w:rPr>
                <w:vertAlign w:val="subscript"/>
              </w:rPr>
            </w:pPr>
            <w:r>
              <w:t>X-!-φ</w:t>
            </w:r>
            <w:r>
              <w:rPr>
                <w:vertAlign w:val="subscript"/>
              </w:rPr>
              <w:t>[c</w:t>
            </w:r>
            <w:r>
              <w:rPr>
                <w:i/>
                <w:vertAlign w:val="subscript"/>
              </w:rPr>
              <w:t>i</w:t>
            </w:r>
            <w:r>
              <w:rPr>
                <w:vertAlign w:val="subscript"/>
              </w:rPr>
              <w:t>]</w:t>
            </w:r>
          </w:p>
          <w:p w14:paraId="00000122" w14:textId="77777777" w:rsidR="005F0CE3" w:rsidRDefault="005F0CE3" w:rsidP="00056DB1">
            <w:pPr>
              <w:spacing w:after="120"/>
              <w:jc w:val="center"/>
            </w:pPr>
          </w:p>
        </w:tc>
      </w:tr>
      <w:tr w:rsidR="005F0CE3" w:rsidRPr="008E4D65" w14:paraId="7DFF3F81" w14:textId="77777777">
        <w:tc>
          <w:tcPr>
            <w:tcW w:w="2942" w:type="dxa"/>
            <w:tcBorders>
              <w:top w:val="single" w:sz="4" w:space="0" w:color="000000"/>
              <w:left w:val="single" w:sz="4" w:space="0" w:color="000000"/>
              <w:bottom w:val="single" w:sz="4" w:space="0" w:color="000000"/>
              <w:right w:val="single" w:sz="4" w:space="0" w:color="000000"/>
            </w:tcBorders>
          </w:tcPr>
          <w:p w14:paraId="00000123" w14:textId="0A0307B3" w:rsidR="005F0CE3" w:rsidRPr="00056DB1" w:rsidRDefault="00DB7AC4">
            <w:pPr>
              <w:spacing w:after="120"/>
              <w:jc w:val="both"/>
              <w:rPr>
                <w:lang w:val="en-US"/>
              </w:rPr>
            </w:pPr>
            <w:r w:rsidRPr="00243C32">
              <w:rPr>
                <w:lang w:val="en-US"/>
              </w:rPr>
              <w:t xml:space="preserve">X utters the formula </w:t>
            </w:r>
            <w:r w:rsidR="00C73672" w:rsidRPr="00C73672">
              <w:rPr>
                <w:rFonts w:ascii="Myfont_generador_h" w:hAnsi="Myfont_generador_h" w:cs="Myfont_generador_h"/>
                <w:b/>
                <w:bCs/>
                <w:lang w:val="en-US"/>
              </w:rPr>
              <w:t>█</w:t>
            </w:r>
            <w:r>
              <w:t>φ</w:t>
            </w:r>
            <w:r w:rsidRPr="00243C32">
              <w:rPr>
                <w:lang w:val="en-US"/>
              </w:rPr>
              <w:t xml:space="preserve"> at the context [c</w:t>
            </w:r>
            <w:r w:rsidRPr="00243C32">
              <w:rPr>
                <w:i/>
                <w:lang w:val="en-US"/>
              </w:rPr>
              <w:t>k</w:t>
            </w:r>
            <w:r w:rsidRPr="00243C32">
              <w:rPr>
                <w:lang w:val="en-US"/>
              </w:rPr>
              <w:t xml:space="preserve">] and must be defended (!) </w:t>
            </w:r>
          </w:p>
          <w:p w14:paraId="00000124" w14:textId="77E217EC" w:rsidR="005F0CE3" w:rsidRPr="00243C32" w:rsidRDefault="00DB7AC4">
            <w:pPr>
              <w:spacing w:after="120"/>
              <w:jc w:val="both"/>
              <w:rPr>
                <w:lang w:val="en-US"/>
              </w:rPr>
            </w:pPr>
            <w:r w:rsidRPr="00243C32">
              <w:rPr>
                <w:lang w:val="en-US"/>
              </w:rPr>
              <w:t xml:space="preserve">Uttering </w:t>
            </w:r>
            <w:r w:rsidR="00C73672" w:rsidRPr="00C73672">
              <w:rPr>
                <w:rFonts w:ascii="Myfont_generador_h" w:hAnsi="Myfont_generador_h" w:cs="Myfont_generador_h"/>
                <w:b/>
                <w:bCs/>
                <w:lang w:val="en-US"/>
              </w:rPr>
              <w:t>█</w:t>
            </w:r>
            <w:r>
              <w:t>φ</w:t>
            </w:r>
            <w:r w:rsidRPr="00243C32">
              <w:rPr>
                <w:lang w:val="en-US"/>
              </w:rPr>
              <w:t xml:space="preserve">, the player X commits itself to uttering </w:t>
            </w:r>
            <w:r>
              <w:t>φ</w:t>
            </w:r>
            <w:r w:rsidRPr="00243C32">
              <w:rPr>
                <w:lang w:val="en-US"/>
              </w:rPr>
              <w:t xml:space="preserve"> in any context.</w:t>
            </w:r>
          </w:p>
        </w:tc>
        <w:tc>
          <w:tcPr>
            <w:tcW w:w="2943" w:type="dxa"/>
            <w:tcBorders>
              <w:top w:val="single" w:sz="4" w:space="0" w:color="000000"/>
              <w:left w:val="single" w:sz="4" w:space="0" w:color="000000"/>
              <w:bottom w:val="single" w:sz="4" w:space="0" w:color="000000"/>
              <w:right w:val="single" w:sz="4" w:space="0" w:color="000000"/>
            </w:tcBorders>
          </w:tcPr>
          <w:p w14:paraId="00000125" w14:textId="77777777" w:rsidR="005F0CE3" w:rsidRPr="00243C32" w:rsidRDefault="00DB7AC4">
            <w:pPr>
              <w:spacing w:after="120"/>
              <w:jc w:val="both"/>
              <w:rPr>
                <w:lang w:val="en-US"/>
              </w:rPr>
            </w:pPr>
            <w:r w:rsidRPr="00243C32">
              <w:rPr>
                <w:lang w:val="en-US"/>
              </w:rPr>
              <w:t xml:space="preserve">Y attacks by demanding that X performs the utterance </w:t>
            </w:r>
            <w:r>
              <w:t>φ</w:t>
            </w:r>
            <w:r w:rsidRPr="00243C32">
              <w:rPr>
                <w:lang w:val="en-US"/>
              </w:rPr>
              <w:t xml:space="preserve"> in a context c</w:t>
            </w:r>
            <w:r w:rsidRPr="00243C32">
              <w:rPr>
                <w:i/>
                <w:lang w:val="en-US"/>
              </w:rPr>
              <w:t>i</w:t>
            </w:r>
            <w:r w:rsidRPr="00243C32">
              <w:rPr>
                <w:lang w:val="en-US"/>
              </w:rPr>
              <w:t xml:space="preserve"> chosen by Y.</w:t>
            </w:r>
          </w:p>
          <w:p w14:paraId="00000126" w14:textId="77777777" w:rsidR="005F0CE3" w:rsidRDefault="00DB7AC4">
            <w:pPr>
              <w:spacing w:after="120"/>
              <w:jc w:val="both"/>
              <w:rPr>
                <w:b/>
              </w:rPr>
            </w:pPr>
            <w:r>
              <w:rPr>
                <w:b/>
              </w:rPr>
              <w:t>Y chooses the context</w:t>
            </w:r>
          </w:p>
        </w:tc>
        <w:tc>
          <w:tcPr>
            <w:tcW w:w="2943" w:type="dxa"/>
            <w:tcBorders>
              <w:top w:val="single" w:sz="4" w:space="0" w:color="000000"/>
              <w:left w:val="single" w:sz="4" w:space="0" w:color="000000"/>
              <w:bottom w:val="single" w:sz="4" w:space="0" w:color="000000"/>
              <w:right w:val="single" w:sz="4" w:space="0" w:color="000000"/>
            </w:tcBorders>
          </w:tcPr>
          <w:p w14:paraId="00000127" w14:textId="77777777" w:rsidR="005F0CE3" w:rsidRPr="00243C32" w:rsidRDefault="00DB7AC4">
            <w:pPr>
              <w:spacing w:after="120"/>
              <w:jc w:val="both"/>
              <w:rPr>
                <w:lang w:val="en-US"/>
              </w:rPr>
            </w:pPr>
            <w:r w:rsidRPr="00243C32">
              <w:rPr>
                <w:lang w:val="en-US"/>
              </w:rPr>
              <w:t xml:space="preserve">The defense consists in uttering </w:t>
            </w:r>
            <w:r>
              <w:t>φ</w:t>
            </w:r>
            <w:r w:rsidRPr="00243C32">
              <w:rPr>
                <w:lang w:val="en-US"/>
              </w:rPr>
              <w:t xml:space="preserve"> within the context c</w:t>
            </w:r>
            <w:r w:rsidRPr="00243C32">
              <w:rPr>
                <w:i/>
                <w:lang w:val="en-US"/>
              </w:rPr>
              <w:t>i</w:t>
            </w:r>
            <w:r w:rsidRPr="00243C32">
              <w:rPr>
                <w:lang w:val="en-US"/>
              </w:rPr>
              <w:t xml:space="preserve"> chosen by Y.</w:t>
            </w:r>
          </w:p>
        </w:tc>
      </w:tr>
    </w:tbl>
    <w:p w14:paraId="00000128" w14:textId="77777777" w:rsidR="005F0CE3" w:rsidRPr="00243C32" w:rsidRDefault="005F0CE3">
      <w:pPr>
        <w:spacing w:after="120"/>
        <w:jc w:val="both"/>
        <w:rPr>
          <w:lang w:val="en-US"/>
        </w:rPr>
      </w:pPr>
    </w:p>
    <w:p w14:paraId="00000129" w14:textId="77777777" w:rsidR="005F0CE3" w:rsidRDefault="00DB7AC4">
      <w:pPr>
        <w:spacing w:after="120"/>
        <w:jc w:val="both"/>
        <w:rPr>
          <w:b/>
        </w:rPr>
      </w:pPr>
      <w:r>
        <w:rPr>
          <w:b/>
        </w:rPr>
        <w:t>Choices and Contexts</w:t>
      </w:r>
    </w:p>
    <w:p w14:paraId="0000012A" w14:textId="5D9D458E" w:rsidR="005F0CE3" w:rsidRPr="00243C32" w:rsidRDefault="00DB7AC4">
      <w:pPr>
        <w:numPr>
          <w:ilvl w:val="0"/>
          <w:numId w:val="5"/>
        </w:numPr>
        <w:pBdr>
          <w:top w:val="nil"/>
          <w:left w:val="nil"/>
          <w:bottom w:val="nil"/>
          <w:right w:val="nil"/>
          <w:between w:val="nil"/>
        </w:pBdr>
        <w:spacing w:after="120"/>
        <w:jc w:val="both"/>
        <w:rPr>
          <w:color w:val="000000"/>
          <w:lang w:val="en-US"/>
        </w:rPr>
      </w:pPr>
      <w:r w:rsidRPr="00243C32">
        <w:rPr>
          <w:color w:val="000000"/>
          <w:lang w:val="en-US"/>
        </w:rPr>
        <w:t xml:space="preserve">Players X and Y choose a context when attacking the box </w:t>
      </w:r>
      <w:r w:rsidR="00C73672" w:rsidRPr="00C73672">
        <w:rPr>
          <w:rFonts w:ascii="Myfont_generador_h" w:hAnsi="Myfont_generador_h" w:cs="Myfont_generador_h"/>
          <w:b/>
          <w:bCs/>
          <w:lang w:val="en-US"/>
        </w:rPr>
        <w:t>█</w:t>
      </w:r>
      <w:r w:rsidRPr="00243C32">
        <w:rPr>
          <w:color w:val="000000"/>
          <w:lang w:val="en-US"/>
        </w:rPr>
        <w:t>.</w:t>
      </w:r>
    </w:p>
    <w:p w14:paraId="0000012B" w14:textId="68A9CE4D" w:rsidR="005F0CE3" w:rsidRPr="00243C32" w:rsidRDefault="00DB7AC4">
      <w:pPr>
        <w:numPr>
          <w:ilvl w:val="0"/>
          <w:numId w:val="5"/>
        </w:numPr>
        <w:pBdr>
          <w:top w:val="nil"/>
          <w:left w:val="nil"/>
          <w:bottom w:val="nil"/>
          <w:right w:val="nil"/>
          <w:between w:val="nil"/>
        </w:pBdr>
        <w:spacing w:after="120"/>
        <w:jc w:val="both"/>
        <w:rPr>
          <w:color w:val="000000"/>
          <w:lang w:val="en-US"/>
        </w:rPr>
      </w:pPr>
      <w:r w:rsidRPr="00243C32">
        <w:rPr>
          <w:color w:val="000000"/>
          <w:lang w:val="en-US"/>
        </w:rPr>
        <w:t xml:space="preserve">To </w:t>
      </w:r>
      <w:r w:rsidRPr="00243C32">
        <w:rPr>
          <w:i/>
          <w:color w:val="000000"/>
          <w:lang w:val="en-US"/>
        </w:rPr>
        <w:t>introduce</w:t>
      </w:r>
      <w:r w:rsidRPr="00243C32">
        <w:rPr>
          <w:color w:val="000000"/>
          <w:lang w:val="en-US"/>
        </w:rPr>
        <w:t xml:space="preserve"> a new context </w:t>
      </w:r>
      <w:r w:rsidRPr="00243C32">
        <w:rPr>
          <w:lang w:val="en-US"/>
        </w:rPr>
        <w:t>implies</w:t>
      </w:r>
      <w:r w:rsidRPr="00243C32">
        <w:rPr>
          <w:color w:val="000000"/>
          <w:lang w:val="en-US"/>
        </w:rPr>
        <w:t xml:space="preserve"> choos</w:t>
      </w:r>
      <w:r w:rsidRPr="00243C32">
        <w:rPr>
          <w:lang w:val="en-US"/>
        </w:rPr>
        <w:t>ing</w:t>
      </w:r>
      <w:r w:rsidRPr="00243C32">
        <w:rPr>
          <w:color w:val="000000"/>
          <w:lang w:val="en-US"/>
        </w:rPr>
        <w:t xml:space="preserve"> a new one when attacking a box </w:t>
      </w:r>
      <w:r w:rsidR="00C73672" w:rsidRPr="00C73672">
        <w:rPr>
          <w:rFonts w:ascii="Myfont_generador_h" w:hAnsi="Myfont_generador_h" w:cs="Myfont_generador_h"/>
          <w:b/>
          <w:bCs/>
          <w:lang w:val="en-US"/>
        </w:rPr>
        <w:t>█</w:t>
      </w:r>
      <w:r w:rsidRPr="00243C32">
        <w:rPr>
          <w:color w:val="000000"/>
          <w:lang w:val="en-US"/>
        </w:rPr>
        <w:t>.</w:t>
      </w:r>
    </w:p>
    <w:p w14:paraId="0000012C" w14:textId="77777777" w:rsidR="005F0CE3" w:rsidRPr="00243C32" w:rsidRDefault="00DB7AC4">
      <w:pPr>
        <w:numPr>
          <w:ilvl w:val="0"/>
          <w:numId w:val="5"/>
        </w:numPr>
        <w:pBdr>
          <w:top w:val="nil"/>
          <w:left w:val="nil"/>
          <w:bottom w:val="nil"/>
          <w:right w:val="nil"/>
          <w:between w:val="nil"/>
        </w:pBdr>
        <w:spacing w:after="120"/>
        <w:jc w:val="both"/>
        <w:rPr>
          <w:color w:val="000000"/>
          <w:lang w:val="en-US"/>
        </w:rPr>
      </w:pPr>
      <w:r w:rsidRPr="00243C32">
        <w:rPr>
          <w:color w:val="000000"/>
          <w:lang w:val="en-US"/>
        </w:rPr>
        <w:t xml:space="preserve">Only O can </w:t>
      </w:r>
      <w:r w:rsidRPr="00243C32">
        <w:rPr>
          <w:i/>
          <w:color w:val="000000"/>
          <w:lang w:val="en-US"/>
        </w:rPr>
        <w:t>introduce</w:t>
      </w:r>
      <w:r w:rsidRPr="00243C32">
        <w:rPr>
          <w:color w:val="000000"/>
          <w:lang w:val="en-US"/>
        </w:rPr>
        <w:t xml:space="preserve"> new contexts.</w:t>
      </w:r>
    </w:p>
    <w:p w14:paraId="0000012D" w14:textId="77777777" w:rsidR="005F0CE3" w:rsidRPr="00243C32" w:rsidRDefault="005F0CE3">
      <w:pPr>
        <w:spacing w:after="120"/>
        <w:jc w:val="both"/>
        <w:rPr>
          <w:lang w:val="en-US"/>
        </w:rPr>
      </w:pPr>
    </w:p>
    <w:p w14:paraId="0000012E" w14:textId="77777777" w:rsidR="005F0CE3" w:rsidRPr="00243C32" w:rsidRDefault="00DB7AC4">
      <w:pPr>
        <w:spacing w:after="120"/>
        <w:jc w:val="both"/>
        <w:rPr>
          <w:b/>
          <w:lang w:val="en-US"/>
        </w:rPr>
      </w:pPr>
      <w:r w:rsidRPr="00243C32">
        <w:rPr>
          <w:b/>
          <w:lang w:val="en-US"/>
        </w:rPr>
        <w:t>Structural Rules</w:t>
      </w:r>
    </w:p>
    <w:p w14:paraId="0000012F" w14:textId="77777777" w:rsidR="005F0CE3" w:rsidRPr="00243C32" w:rsidRDefault="00DB7AC4">
      <w:pPr>
        <w:spacing w:after="120"/>
        <w:jc w:val="both"/>
        <w:rPr>
          <w:lang w:val="en-US"/>
        </w:rPr>
      </w:pPr>
      <w:r w:rsidRPr="00243C32">
        <w:rPr>
          <w:lang w:val="en-US"/>
        </w:rPr>
        <w:t>Given that in modal logic all moves are performed in contexts, it is necessary to replace the rule “(SR-3) (Formal use of atomic formulas)” with the following:</w:t>
      </w:r>
    </w:p>
    <w:p w14:paraId="00000130" w14:textId="77777777" w:rsidR="005F0CE3" w:rsidRPr="00243C32" w:rsidRDefault="005F0CE3">
      <w:pPr>
        <w:spacing w:after="120"/>
        <w:jc w:val="both"/>
        <w:rPr>
          <w:lang w:val="en-US"/>
        </w:rPr>
      </w:pPr>
    </w:p>
    <w:p w14:paraId="00000131" w14:textId="77777777" w:rsidR="005F0CE3" w:rsidRPr="00243C32" w:rsidRDefault="00DB7AC4">
      <w:pPr>
        <w:spacing w:after="120"/>
        <w:jc w:val="both"/>
        <w:rPr>
          <w:lang w:val="en-US"/>
        </w:rPr>
      </w:pPr>
      <w:r w:rsidRPr="00243C32">
        <w:rPr>
          <w:b/>
          <w:lang w:val="en-US"/>
        </w:rPr>
        <w:t>(SR-3-Modal Logic)</w:t>
      </w:r>
      <w:r w:rsidRPr="00243C32">
        <w:rPr>
          <w:lang w:val="en-US"/>
        </w:rPr>
        <w:t xml:space="preserve"> (Formal use of atomic formulas in contexts)</w:t>
      </w:r>
    </w:p>
    <w:p w14:paraId="00000132" w14:textId="77777777" w:rsidR="005F0CE3" w:rsidRPr="00243C32" w:rsidRDefault="00DB7AC4">
      <w:pPr>
        <w:spacing w:after="120"/>
        <w:jc w:val="both"/>
        <w:rPr>
          <w:lang w:val="en-US"/>
        </w:rPr>
      </w:pPr>
      <w:r w:rsidRPr="00243C32">
        <w:rPr>
          <w:lang w:val="en-US"/>
        </w:rPr>
        <w:t>Atomic formulas may be uttered for the first time only by O. The proponent P can play an atomic formula only if the same formula was already uttered by O and in the same context. In other words, P can utter an atomic formula in a context ci only if the same atomic formula was already granted in the same context ci by O. Atomic formulas cannot be attacked.</w:t>
      </w:r>
    </w:p>
    <w:p w14:paraId="00000133" w14:textId="77777777" w:rsidR="005F0CE3" w:rsidRDefault="00DB7AC4">
      <w:pPr>
        <w:spacing w:after="120"/>
        <w:jc w:val="both"/>
      </w:pPr>
      <w:r>
        <w:t>Consider the following example:</w:t>
      </w:r>
    </w:p>
    <w:p w14:paraId="00000134" w14:textId="77777777" w:rsidR="005F0CE3" w:rsidRDefault="005F0CE3">
      <w:pPr>
        <w:spacing w:after="1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421"/>
        <w:gridCol w:w="1086"/>
        <w:gridCol w:w="260"/>
        <w:gridCol w:w="324"/>
        <w:gridCol w:w="1307"/>
        <w:gridCol w:w="397"/>
        <w:gridCol w:w="421"/>
      </w:tblGrid>
      <w:tr w:rsidR="001C4ED6" w14:paraId="18BA0C27" w14:textId="77777777" w:rsidTr="0006689B">
        <w:trPr>
          <w:jc w:val="center"/>
        </w:trPr>
        <w:tc>
          <w:tcPr>
            <w:tcW w:w="487" w:type="dxa"/>
            <w:tcBorders>
              <w:top w:val="single" w:sz="4" w:space="0" w:color="auto"/>
              <w:left w:val="single" w:sz="4" w:space="0" w:color="auto"/>
              <w:bottom w:val="single" w:sz="4" w:space="0" w:color="auto"/>
              <w:right w:val="single" w:sz="4" w:space="0" w:color="auto"/>
            </w:tcBorders>
          </w:tcPr>
          <w:p w14:paraId="2205223C" w14:textId="77777777" w:rsidR="001C4ED6" w:rsidRDefault="001C4ED6" w:rsidP="001C4ED6">
            <w:pPr>
              <w:spacing w:after="120"/>
              <w:jc w:val="center"/>
              <w:rPr>
                <w:b/>
              </w:rPr>
            </w:pPr>
          </w:p>
        </w:tc>
        <w:tc>
          <w:tcPr>
            <w:tcW w:w="421" w:type="dxa"/>
            <w:tcBorders>
              <w:top w:val="single" w:sz="4" w:space="0" w:color="auto"/>
              <w:left w:val="single" w:sz="4" w:space="0" w:color="auto"/>
              <w:bottom w:val="single" w:sz="4" w:space="0" w:color="auto"/>
              <w:right w:val="single" w:sz="4" w:space="0" w:color="auto"/>
            </w:tcBorders>
          </w:tcPr>
          <w:p w14:paraId="39FF0E32" w14:textId="77777777" w:rsidR="001C4ED6" w:rsidRDefault="001C4ED6" w:rsidP="001C4ED6">
            <w:pPr>
              <w:spacing w:after="120"/>
              <w:jc w:val="center"/>
              <w:rPr>
                <w:b/>
              </w:rPr>
            </w:pPr>
          </w:p>
        </w:tc>
        <w:tc>
          <w:tcPr>
            <w:tcW w:w="1086" w:type="dxa"/>
            <w:tcBorders>
              <w:top w:val="single" w:sz="4" w:space="0" w:color="auto"/>
              <w:left w:val="single" w:sz="4" w:space="0" w:color="auto"/>
              <w:bottom w:val="single" w:sz="4" w:space="0" w:color="auto"/>
              <w:right w:val="single" w:sz="4" w:space="0" w:color="auto"/>
            </w:tcBorders>
            <w:hideMark/>
          </w:tcPr>
          <w:p w14:paraId="08D06910" w14:textId="77777777" w:rsidR="001C4ED6" w:rsidRDefault="001C4ED6" w:rsidP="001C4ED6">
            <w:pPr>
              <w:spacing w:after="120"/>
              <w:jc w:val="center"/>
              <w:rPr>
                <w:b/>
                <w:lang w:val="en-US"/>
              </w:rPr>
            </w:pPr>
            <w:r>
              <w:rPr>
                <w:b/>
                <w:lang w:val="en-US"/>
              </w:rPr>
              <w:t>O</w:t>
            </w:r>
          </w:p>
        </w:tc>
        <w:tc>
          <w:tcPr>
            <w:tcW w:w="0" w:type="auto"/>
            <w:tcBorders>
              <w:top w:val="single" w:sz="4" w:space="0" w:color="auto"/>
              <w:left w:val="single" w:sz="4" w:space="0" w:color="auto"/>
              <w:bottom w:val="single" w:sz="4" w:space="0" w:color="auto"/>
              <w:right w:val="single" w:sz="18" w:space="0" w:color="auto"/>
            </w:tcBorders>
          </w:tcPr>
          <w:p w14:paraId="3E5B3692" w14:textId="77777777" w:rsidR="001C4ED6" w:rsidRDefault="001C4ED6" w:rsidP="001C4ED6">
            <w:pPr>
              <w:spacing w:after="120"/>
              <w:jc w:val="center"/>
              <w:rPr>
                <w:b/>
                <w:lang w:val="en-US"/>
              </w:rPr>
            </w:pPr>
          </w:p>
        </w:tc>
        <w:tc>
          <w:tcPr>
            <w:tcW w:w="0" w:type="auto"/>
            <w:tcBorders>
              <w:top w:val="single" w:sz="4" w:space="0" w:color="auto"/>
              <w:left w:val="single" w:sz="18" w:space="0" w:color="auto"/>
              <w:bottom w:val="single" w:sz="4" w:space="0" w:color="auto"/>
              <w:right w:val="single" w:sz="4" w:space="0" w:color="auto"/>
            </w:tcBorders>
          </w:tcPr>
          <w:p w14:paraId="4C495BE0" w14:textId="77777777" w:rsidR="001C4ED6" w:rsidRDefault="001C4ED6" w:rsidP="001C4ED6">
            <w:pPr>
              <w:spacing w:after="120"/>
              <w:jc w:val="center"/>
              <w:rPr>
                <w:b/>
                <w:lang w:val="en-US"/>
              </w:rPr>
            </w:pPr>
          </w:p>
        </w:tc>
        <w:tc>
          <w:tcPr>
            <w:tcW w:w="0" w:type="auto"/>
            <w:tcBorders>
              <w:top w:val="single" w:sz="4" w:space="0" w:color="auto"/>
              <w:left w:val="single" w:sz="4" w:space="0" w:color="auto"/>
              <w:bottom w:val="single" w:sz="4" w:space="0" w:color="auto"/>
              <w:right w:val="single" w:sz="4" w:space="0" w:color="auto"/>
            </w:tcBorders>
            <w:hideMark/>
          </w:tcPr>
          <w:p w14:paraId="35567C3D" w14:textId="77777777" w:rsidR="001C4ED6" w:rsidRDefault="001C4ED6" w:rsidP="001C4ED6">
            <w:pPr>
              <w:spacing w:after="120"/>
              <w:jc w:val="center"/>
              <w:rPr>
                <w:b/>
                <w:lang w:val="en-US"/>
              </w:rPr>
            </w:pPr>
            <w:r>
              <w:rPr>
                <w:b/>
                <w:lang w:val="en-US"/>
              </w:rPr>
              <w:t>P</w:t>
            </w:r>
          </w:p>
        </w:tc>
        <w:tc>
          <w:tcPr>
            <w:tcW w:w="397" w:type="dxa"/>
            <w:tcBorders>
              <w:top w:val="single" w:sz="4" w:space="0" w:color="auto"/>
              <w:left w:val="single" w:sz="4" w:space="0" w:color="auto"/>
              <w:bottom w:val="single" w:sz="4" w:space="0" w:color="auto"/>
              <w:right w:val="single" w:sz="4" w:space="0" w:color="auto"/>
            </w:tcBorders>
          </w:tcPr>
          <w:p w14:paraId="51E8FE29" w14:textId="77777777" w:rsidR="001C4ED6" w:rsidRDefault="001C4ED6" w:rsidP="001C4ED6">
            <w:pPr>
              <w:spacing w:after="120"/>
              <w:jc w:val="center"/>
              <w:rPr>
                <w:b/>
                <w:lang w:val="en-US"/>
              </w:rPr>
            </w:pPr>
          </w:p>
        </w:tc>
        <w:tc>
          <w:tcPr>
            <w:tcW w:w="421" w:type="dxa"/>
            <w:tcBorders>
              <w:top w:val="single" w:sz="4" w:space="0" w:color="auto"/>
              <w:left w:val="single" w:sz="4" w:space="0" w:color="auto"/>
              <w:bottom w:val="single" w:sz="4" w:space="0" w:color="auto"/>
              <w:right w:val="single" w:sz="4" w:space="0" w:color="auto"/>
            </w:tcBorders>
          </w:tcPr>
          <w:p w14:paraId="726B481A" w14:textId="77777777" w:rsidR="001C4ED6" w:rsidRDefault="001C4ED6" w:rsidP="001C4ED6">
            <w:pPr>
              <w:spacing w:after="120"/>
              <w:jc w:val="center"/>
              <w:rPr>
                <w:b/>
                <w:lang w:val="en-US"/>
              </w:rPr>
            </w:pPr>
          </w:p>
        </w:tc>
      </w:tr>
      <w:tr w:rsidR="001C4ED6" w14:paraId="39B5FA29" w14:textId="77777777" w:rsidTr="0006689B">
        <w:trPr>
          <w:jc w:val="center"/>
        </w:trPr>
        <w:tc>
          <w:tcPr>
            <w:tcW w:w="908" w:type="dxa"/>
            <w:gridSpan w:val="2"/>
            <w:tcBorders>
              <w:top w:val="single" w:sz="4" w:space="0" w:color="auto"/>
              <w:left w:val="single" w:sz="4" w:space="0" w:color="auto"/>
              <w:bottom w:val="single" w:sz="4" w:space="0" w:color="auto"/>
              <w:right w:val="single" w:sz="4" w:space="0" w:color="auto"/>
            </w:tcBorders>
            <w:hideMark/>
          </w:tcPr>
          <w:p w14:paraId="3470EDA4" w14:textId="77777777" w:rsidR="001C4ED6" w:rsidRDefault="001C4ED6" w:rsidP="001C4ED6">
            <w:pPr>
              <w:spacing w:after="120"/>
              <w:jc w:val="center"/>
              <w:rPr>
                <w:lang w:val="en-US"/>
              </w:rPr>
            </w:pPr>
            <w:r>
              <w:rPr>
                <w:lang w:val="en-US"/>
              </w:rPr>
              <w:sym w:font="Symbol" w:char="F046"/>
            </w:r>
            <w:r>
              <w:rPr>
                <w:lang w:val="en-US"/>
              </w:rPr>
              <w:t xml:space="preserve">: </w:t>
            </w:r>
            <w:proofErr w:type="spellStart"/>
            <w:r>
              <w:rPr>
                <w:lang w:val="en-US"/>
              </w:rPr>
              <w:t>en</w:t>
            </w:r>
            <w:proofErr w:type="spellEnd"/>
            <w:r>
              <w:rPr>
                <w:lang w:val="en-US"/>
              </w:rPr>
              <w:t xml:space="preserve"> M y TS</w:t>
            </w:r>
          </w:p>
        </w:tc>
        <w:tc>
          <w:tcPr>
            <w:tcW w:w="1086" w:type="dxa"/>
            <w:tcBorders>
              <w:top w:val="single" w:sz="4" w:space="0" w:color="auto"/>
              <w:left w:val="single" w:sz="4" w:space="0" w:color="auto"/>
              <w:bottom w:val="single" w:sz="4" w:space="0" w:color="auto"/>
              <w:right w:val="single" w:sz="4" w:space="0" w:color="auto"/>
            </w:tcBorders>
            <w:hideMark/>
          </w:tcPr>
          <w:p w14:paraId="6B596C44" w14:textId="77777777" w:rsidR="001C4ED6" w:rsidRDefault="001C4ED6" w:rsidP="001C4ED6">
            <w:pPr>
              <w:spacing w:after="120"/>
              <w:jc w:val="center"/>
              <w:rPr>
                <w:lang w:val="en-US"/>
              </w:rPr>
            </w:pPr>
            <w:r>
              <w:rPr>
                <w:lang w:val="en-US"/>
              </w:rPr>
              <w:t>A</w:t>
            </w:r>
            <w:r>
              <w:rPr>
                <w:vertAlign w:val="subscript"/>
                <w:lang w:val="en-US"/>
              </w:rPr>
              <w:t>T</w:t>
            </w:r>
            <w:r>
              <w:rPr>
                <w:lang w:val="en-US"/>
              </w:rPr>
              <w:t xml:space="preserve"> </w:t>
            </w:r>
            <w:r>
              <w:rPr>
                <w:lang w:val="en-US"/>
              </w:rPr>
              <w:sym w:font="Symbol" w:char="F0D9"/>
            </w:r>
            <w:r>
              <w:rPr>
                <w:lang w:val="en-US"/>
              </w:rPr>
              <w:t xml:space="preserve"> B</w:t>
            </w:r>
            <w:r>
              <w:rPr>
                <w:vertAlign w:val="subscript"/>
                <w:lang w:val="en-US"/>
              </w:rPr>
              <w:t>T</w:t>
            </w:r>
          </w:p>
        </w:tc>
        <w:tc>
          <w:tcPr>
            <w:tcW w:w="0" w:type="auto"/>
            <w:tcBorders>
              <w:top w:val="single" w:sz="4" w:space="0" w:color="auto"/>
              <w:left w:val="single" w:sz="4" w:space="0" w:color="auto"/>
              <w:bottom w:val="single" w:sz="4" w:space="0" w:color="auto"/>
              <w:right w:val="single" w:sz="18" w:space="0" w:color="auto"/>
            </w:tcBorders>
          </w:tcPr>
          <w:p w14:paraId="609B55AD" w14:textId="77777777" w:rsidR="001C4ED6" w:rsidRDefault="001C4ED6" w:rsidP="001C4ED6">
            <w:pPr>
              <w:spacing w:after="120"/>
              <w:jc w:val="center"/>
              <w:rPr>
                <w:lang w:val="en-US"/>
              </w:rPr>
            </w:pPr>
          </w:p>
        </w:tc>
        <w:tc>
          <w:tcPr>
            <w:tcW w:w="0" w:type="auto"/>
            <w:tcBorders>
              <w:top w:val="single" w:sz="4" w:space="0" w:color="auto"/>
              <w:left w:val="single" w:sz="18" w:space="0" w:color="auto"/>
              <w:bottom w:val="single" w:sz="4" w:space="0" w:color="auto"/>
              <w:right w:val="single" w:sz="4" w:space="0" w:color="auto"/>
            </w:tcBorders>
          </w:tcPr>
          <w:p w14:paraId="4232BA1F" w14:textId="77777777" w:rsidR="001C4ED6" w:rsidRDefault="001C4ED6" w:rsidP="001C4ED6">
            <w:pPr>
              <w:spacing w:after="120"/>
              <w:jc w:val="center"/>
              <w:rPr>
                <w:lang w:val="en-US"/>
              </w:rPr>
            </w:pPr>
          </w:p>
        </w:tc>
        <w:tc>
          <w:tcPr>
            <w:tcW w:w="0" w:type="auto"/>
            <w:tcBorders>
              <w:top w:val="single" w:sz="4" w:space="0" w:color="auto"/>
              <w:left w:val="single" w:sz="4" w:space="0" w:color="auto"/>
              <w:bottom w:val="single" w:sz="4" w:space="0" w:color="auto"/>
              <w:right w:val="single" w:sz="4" w:space="0" w:color="auto"/>
            </w:tcBorders>
          </w:tcPr>
          <w:p w14:paraId="2F1AFCCC" w14:textId="77777777" w:rsidR="001C4ED6" w:rsidRDefault="001C4ED6" w:rsidP="001C4ED6">
            <w:pPr>
              <w:spacing w:after="120"/>
              <w:jc w:val="center"/>
              <w:rPr>
                <w:lang w:val="en-US"/>
              </w:rPr>
            </w:pPr>
          </w:p>
        </w:tc>
        <w:tc>
          <w:tcPr>
            <w:tcW w:w="397" w:type="dxa"/>
            <w:tcBorders>
              <w:top w:val="single" w:sz="4" w:space="0" w:color="auto"/>
              <w:left w:val="single" w:sz="4" w:space="0" w:color="auto"/>
              <w:bottom w:val="single" w:sz="4" w:space="0" w:color="auto"/>
              <w:right w:val="single" w:sz="4" w:space="0" w:color="auto"/>
            </w:tcBorders>
          </w:tcPr>
          <w:p w14:paraId="3960E72A" w14:textId="77777777" w:rsidR="001C4ED6" w:rsidRDefault="001C4ED6" w:rsidP="001C4ED6">
            <w:pPr>
              <w:spacing w:after="120"/>
              <w:jc w:val="center"/>
              <w:rPr>
                <w:lang w:val="en-US"/>
              </w:rPr>
            </w:pPr>
          </w:p>
        </w:tc>
        <w:tc>
          <w:tcPr>
            <w:tcW w:w="421" w:type="dxa"/>
            <w:tcBorders>
              <w:top w:val="single" w:sz="4" w:space="0" w:color="auto"/>
              <w:left w:val="single" w:sz="4" w:space="0" w:color="auto"/>
              <w:bottom w:val="single" w:sz="4" w:space="0" w:color="auto"/>
              <w:right w:val="single" w:sz="4" w:space="0" w:color="auto"/>
            </w:tcBorders>
          </w:tcPr>
          <w:p w14:paraId="559113EB" w14:textId="77777777" w:rsidR="001C4ED6" w:rsidRDefault="001C4ED6" w:rsidP="001C4ED6">
            <w:pPr>
              <w:spacing w:after="120"/>
              <w:jc w:val="center"/>
              <w:rPr>
                <w:lang w:val="en-US"/>
              </w:rPr>
            </w:pPr>
          </w:p>
        </w:tc>
      </w:tr>
      <w:tr w:rsidR="001C4ED6" w14:paraId="7549ECB7" w14:textId="77777777" w:rsidTr="0006689B">
        <w:trPr>
          <w:jc w:val="center"/>
        </w:trPr>
        <w:tc>
          <w:tcPr>
            <w:tcW w:w="487" w:type="dxa"/>
            <w:tcBorders>
              <w:top w:val="single" w:sz="4" w:space="0" w:color="auto"/>
              <w:left w:val="single" w:sz="4" w:space="0" w:color="auto"/>
              <w:bottom w:val="single" w:sz="4" w:space="0" w:color="auto"/>
              <w:right w:val="single" w:sz="4" w:space="0" w:color="auto"/>
            </w:tcBorders>
          </w:tcPr>
          <w:p w14:paraId="154ABDEE" w14:textId="77777777" w:rsidR="001C4ED6" w:rsidRDefault="001C4ED6" w:rsidP="001C4ED6">
            <w:pPr>
              <w:spacing w:after="120"/>
              <w:jc w:val="center"/>
              <w:rPr>
                <w:lang w:val="en-US"/>
              </w:rPr>
            </w:pPr>
          </w:p>
        </w:tc>
        <w:tc>
          <w:tcPr>
            <w:tcW w:w="421" w:type="dxa"/>
            <w:tcBorders>
              <w:top w:val="single" w:sz="4" w:space="0" w:color="auto"/>
              <w:left w:val="single" w:sz="4" w:space="0" w:color="auto"/>
              <w:bottom w:val="single" w:sz="4" w:space="0" w:color="auto"/>
              <w:right w:val="single" w:sz="4" w:space="0" w:color="auto"/>
            </w:tcBorders>
          </w:tcPr>
          <w:p w14:paraId="6F650E6D" w14:textId="77777777" w:rsidR="001C4ED6" w:rsidRDefault="001C4ED6" w:rsidP="001C4ED6">
            <w:pPr>
              <w:spacing w:after="120"/>
              <w:jc w:val="center"/>
              <w:rPr>
                <w:lang w:val="en-US"/>
              </w:rPr>
            </w:pPr>
          </w:p>
        </w:tc>
        <w:tc>
          <w:tcPr>
            <w:tcW w:w="1086" w:type="dxa"/>
            <w:tcBorders>
              <w:top w:val="single" w:sz="4" w:space="0" w:color="auto"/>
              <w:left w:val="single" w:sz="4" w:space="0" w:color="auto"/>
              <w:bottom w:val="single" w:sz="4" w:space="0" w:color="auto"/>
              <w:right w:val="single" w:sz="4" w:space="0" w:color="auto"/>
            </w:tcBorders>
          </w:tcPr>
          <w:p w14:paraId="12E769EE" w14:textId="77777777" w:rsidR="001C4ED6" w:rsidRDefault="001C4ED6" w:rsidP="001C4ED6">
            <w:pPr>
              <w:spacing w:after="120"/>
              <w:jc w:val="center"/>
              <w:rPr>
                <w:lang w:val="en-US"/>
              </w:rPr>
            </w:pPr>
          </w:p>
        </w:tc>
        <w:tc>
          <w:tcPr>
            <w:tcW w:w="0" w:type="auto"/>
            <w:tcBorders>
              <w:top w:val="single" w:sz="4" w:space="0" w:color="auto"/>
              <w:left w:val="single" w:sz="4" w:space="0" w:color="auto"/>
              <w:bottom w:val="single" w:sz="4" w:space="0" w:color="auto"/>
              <w:right w:val="single" w:sz="18" w:space="0" w:color="auto"/>
            </w:tcBorders>
          </w:tcPr>
          <w:p w14:paraId="52D78C87" w14:textId="77777777" w:rsidR="001C4ED6" w:rsidRDefault="001C4ED6" w:rsidP="001C4ED6">
            <w:pPr>
              <w:spacing w:after="120"/>
              <w:jc w:val="center"/>
              <w:rPr>
                <w:lang w:val="en-US"/>
              </w:rPr>
            </w:pPr>
          </w:p>
        </w:tc>
        <w:tc>
          <w:tcPr>
            <w:tcW w:w="0" w:type="auto"/>
            <w:tcBorders>
              <w:top w:val="single" w:sz="4" w:space="0" w:color="auto"/>
              <w:left w:val="single" w:sz="18" w:space="0" w:color="auto"/>
              <w:bottom w:val="single" w:sz="4" w:space="0" w:color="auto"/>
              <w:right w:val="single" w:sz="4" w:space="0" w:color="auto"/>
            </w:tcBorders>
          </w:tcPr>
          <w:p w14:paraId="3236F24F" w14:textId="77777777" w:rsidR="001C4ED6" w:rsidRDefault="001C4ED6" w:rsidP="001C4ED6">
            <w:pPr>
              <w:spacing w:after="120"/>
              <w:jc w:val="center"/>
              <w:rPr>
                <w:lang w:val="en-US"/>
              </w:rPr>
            </w:pPr>
          </w:p>
        </w:tc>
        <w:tc>
          <w:tcPr>
            <w:tcW w:w="0" w:type="auto"/>
            <w:tcBorders>
              <w:top w:val="single" w:sz="4" w:space="0" w:color="auto"/>
              <w:left w:val="single" w:sz="4" w:space="0" w:color="auto"/>
              <w:bottom w:val="single" w:sz="4" w:space="0" w:color="auto"/>
              <w:right w:val="single" w:sz="4" w:space="0" w:color="auto"/>
            </w:tcBorders>
            <w:hideMark/>
          </w:tcPr>
          <w:p w14:paraId="00FA7D52" w14:textId="550CEF48" w:rsidR="001C4ED6" w:rsidRPr="00C11E6E" w:rsidRDefault="00C73672" w:rsidP="001C4ED6">
            <w:pPr>
              <w:spacing w:after="120"/>
              <w:jc w:val="center"/>
              <w:rPr>
                <w:lang w:val="en-US"/>
              </w:rPr>
            </w:pPr>
            <w:r w:rsidRPr="00C73672">
              <w:rPr>
                <w:rFonts w:ascii="Myfont_generador_h" w:hAnsi="Myfont_generador_h" w:cs="Myfont_generador_h"/>
                <w:b/>
                <w:bCs/>
                <w:lang w:val="en-US"/>
              </w:rPr>
              <w:t>█</w:t>
            </w:r>
            <w:r w:rsidR="001C4ED6">
              <w:rPr>
                <w:lang w:val="en-US"/>
              </w:rPr>
              <w:t xml:space="preserve"> </w:t>
            </w:r>
            <w:r w:rsidR="00C11E6E">
              <w:rPr>
                <w:lang w:val="en-US"/>
              </w:rPr>
              <w:t>(</w:t>
            </w:r>
            <w:r w:rsidR="001C4ED6">
              <w:rPr>
                <w:lang w:val="en-US"/>
              </w:rPr>
              <w:t>B</w:t>
            </w:r>
            <w:r w:rsidR="001C4ED6">
              <w:rPr>
                <w:vertAlign w:val="subscript"/>
                <w:lang w:val="en-US"/>
              </w:rPr>
              <w:t xml:space="preserve">T </w:t>
            </w:r>
            <w:r w:rsidR="001C4ED6">
              <w:rPr>
                <w:lang w:val="en-US"/>
              </w:rPr>
              <w:sym w:font="Symbol" w:char="F0DA"/>
            </w:r>
            <w:r w:rsidR="001C4ED6">
              <w:rPr>
                <w:lang w:val="en-US"/>
              </w:rPr>
              <w:t xml:space="preserve"> C</w:t>
            </w:r>
            <w:r w:rsidR="001C4ED6">
              <w:rPr>
                <w:vertAlign w:val="subscript"/>
                <w:lang w:val="en-US"/>
              </w:rPr>
              <w:t>T</w:t>
            </w:r>
            <w:r w:rsidR="00C11E6E">
              <w:rPr>
                <w:lang w:val="en-US"/>
              </w:rPr>
              <w:t>)</w:t>
            </w:r>
          </w:p>
        </w:tc>
        <w:tc>
          <w:tcPr>
            <w:tcW w:w="397" w:type="dxa"/>
            <w:tcBorders>
              <w:top w:val="single" w:sz="4" w:space="0" w:color="auto"/>
              <w:left w:val="single" w:sz="4" w:space="0" w:color="auto"/>
              <w:bottom w:val="single" w:sz="4" w:space="0" w:color="auto"/>
              <w:right w:val="single" w:sz="4" w:space="0" w:color="auto"/>
            </w:tcBorders>
            <w:hideMark/>
          </w:tcPr>
          <w:p w14:paraId="24A6643E" w14:textId="77777777" w:rsidR="001C4ED6" w:rsidRDefault="001C4ED6" w:rsidP="001C4ED6">
            <w:pPr>
              <w:spacing w:after="120"/>
              <w:jc w:val="center"/>
              <w:rPr>
                <w:lang w:val="en-US"/>
              </w:rPr>
            </w:pPr>
            <w:r>
              <w:rPr>
                <w:lang w:val="en-US"/>
              </w:rPr>
              <w:t>0</w:t>
            </w:r>
          </w:p>
        </w:tc>
        <w:tc>
          <w:tcPr>
            <w:tcW w:w="421" w:type="dxa"/>
            <w:tcBorders>
              <w:top w:val="single" w:sz="4" w:space="0" w:color="auto"/>
              <w:left w:val="single" w:sz="4" w:space="0" w:color="auto"/>
              <w:bottom w:val="single" w:sz="4" w:space="0" w:color="auto"/>
              <w:right w:val="single" w:sz="4" w:space="0" w:color="auto"/>
            </w:tcBorders>
            <w:hideMark/>
          </w:tcPr>
          <w:p w14:paraId="1E6073DF" w14:textId="77777777" w:rsidR="001C4ED6" w:rsidRDefault="001C4ED6" w:rsidP="001C4ED6">
            <w:pPr>
              <w:spacing w:after="120"/>
              <w:jc w:val="center"/>
              <w:rPr>
                <w:lang w:val="en-US"/>
              </w:rPr>
            </w:pPr>
            <w:r>
              <w:rPr>
                <w:lang w:val="en-US"/>
              </w:rPr>
              <w:t>M</w:t>
            </w:r>
          </w:p>
        </w:tc>
      </w:tr>
      <w:tr w:rsidR="001C4ED6" w14:paraId="05CFFBBE" w14:textId="77777777" w:rsidTr="0006689B">
        <w:trPr>
          <w:jc w:val="center"/>
        </w:trPr>
        <w:tc>
          <w:tcPr>
            <w:tcW w:w="487" w:type="dxa"/>
            <w:tcBorders>
              <w:top w:val="single" w:sz="4" w:space="0" w:color="auto"/>
              <w:left w:val="single" w:sz="4" w:space="0" w:color="auto"/>
              <w:bottom w:val="single" w:sz="4" w:space="0" w:color="auto"/>
              <w:right w:val="single" w:sz="4" w:space="0" w:color="auto"/>
            </w:tcBorders>
            <w:hideMark/>
          </w:tcPr>
          <w:p w14:paraId="300B219A" w14:textId="77777777" w:rsidR="001C4ED6" w:rsidRDefault="001C4ED6" w:rsidP="001C4ED6">
            <w:pPr>
              <w:spacing w:after="120"/>
              <w:jc w:val="center"/>
              <w:rPr>
                <w:lang w:val="en-US"/>
              </w:rPr>
            </w:pPr>
            <w:r>
              <w:rPr>
                <w:lang w:val="en-US"/>
              </w:rPr>
              <w:t>M</w:t>
            </w:r>
          </w:p>
        </w:tc>
        <w:tc>
          <w:tcPr>
            <w:tcW w:w="421" w:type="dxa"/>
            <w:tcBorders>
              <w:top w:val="single" w:sz="4" w:space="0" w:color="auto"/>
              <w:left w:val="single" w:sz="4" w:space="0" w:color="auto"/>
              <w:bottom w:val="single" w:sz="4" w:space="0" w:color="auto"/>
              <w:right w:val="single" w:sz="4" w:space="0" w:color="auto"/>
            </w:tcBorders>
            <w:hideMark/>
          </w:tcPr>
          <w:p w14:paraId="3614EF95" w14:textId="77777777" w:rsidR="001C4ED6" w:rsidRDefault="001C4ED6" w:rsidP="001C4ED6">
            <w:pPr>
              <w:spacing w:after="120"/>
              <w:jc w:val="center"/>
              <w:rPr>
                <w:lang w:val="en-US"/>
              </w:rPr>
            </w:pPr>
            <w:r>
              <w:rPr>
                <w:lang w:val="en-US"/>
              </w:rPr>
              <w:t>1</w:t>
            </w:r>
          </w:p>
        </w:tc>
        <w:tc>
          <w:tcPr>
            <w:tcW w:w="1086" w:type="dxa"/>
            <w:tcBorders>
              <w:top w:val="single" w:sz="4" w:space="0" w:color="auto"/>
              <w:left w:val="single" w:sz="4" w:space="0" w:color="auto"/>
              <w:bottom w:val="single" w:sz="4" w:space="0" w:color="auto"/>
              <w:right w:val="single" w:sz="4" w:space="0" w:color="auto"/>
            </w:tcBorders>
            <w:hideMark/>
          </w:tcPr>
          <w:p w14:paraId="5C37EA6A" w14:textId="1F14E72C" w:rsidR="001C4ED6" w:rsidRDefault="001C4ED6" w:rsidP="001C4ED6">
            <w:pPr>
              <w:spacing w:after="120"/>
              <w:jc w:val="center"/>
              <w:rPr>
                <w:lang w:val="es-CL"/>
              </w:rPr>
            </w:pPr>
            <w:r>
              <w:t>?-</w:t>
            </w:r>
            <w:r w:rsidR="00C73672" w:rsidRPr="00C73672">
              <w:rPr>
                <w:rFonts w:ascii="Myfont_generador_h" w:hAnsi="Myfont_generador_h" w:cs="Myfont_generador_h"/>
                <w:b/>
                <w:bCs/>
                <w:lang w:val="en-US"/>
              </w:rPr>
              <w:t xml:space="preserve"> █</w:t>
            </w:r>
            <w:r>
              <w:rPr>
                <w:vertAlign w:val="subscript"/>
              </w:rPr>
              <w:t>TS</w:t>
            </w:r>
          </w:p>
        </w:tc>
        <w:tc>
          <w:tcPr>
            <w:tcW w:w="0" w:type="auto"/>
            <w:tcBorders>
              <w:top w:val="single" w:sz="4" w:space="0" w:color="auto"/>
              <w:left w:val="single" w:sz="4" w:space="0" w:color="auto"/>
              <w:bottom w:val="single" w:sz="4" w:space="0" w:color="auto"/>
              <w:right w:val="single" w:sz="18" w:space="0" w:color="auto"/>
            </w:tcBorders>
            <w:hideMark/>
          </w:tcPr>
          <w:p w14:paraId="6828C2B1" w14:textId="77777777" w:rsidR="001C4ED6" w:rsidRDefault="001C4ED6" w:rsidP="001C4ED6">
            <w:pPr>
              <w:spacing w:after="120"/>
              <w:jc w:val="center"/>
            </w:pPr>
            <w:r>
              <w:t>0</w:t>
            </w:r>
          </w:p>
        </w:tc>
        <w:tc>
          <w:tcPr>
            <w:tcW w:w="0" w:type="auto"/>
            <w:tcBorders>
              <w:top w:val="single" w:sz="4" w:space="0" w:color="auto"/>
              <w:left w:val="single" w:sz="18" w:space="0" w:color="auto"/>
              <w:bottom w:val="single" w:sz="4" w:space="0" w:color="auto"/>
              <w:right w:val="single" w:sz="4" w:space="0" w:color="auto"/>
            </w:tcBorders>
          </w:tcPr>
          <w:p w14:paraId="7EC1E680" w14:textId="77777777" w:rsidR="001C4ED6" w:rsidRDefault="001C4ED6" w:rsidP="001C4ED6">
            <w:pPr>
              <w:spacing w:after="120"/>
              <w:jc w:val="center"/>
            </w:pPr>
          </w:p>
        </w:tc>
        <w:tc>
          <w:tcPr>
            <w:tcW w:w="0" w:type="auto"/>
            <w:tcBorders>
              <w:top w:val="single" w:sz="4" w:space="0" w:color="auto"/>
              <w:left w:val="single" w:sz="4" w:space="0" w:color="auto"/>
              <w:bottom w:val="single" w:sz="4" w:space="0" w:color="auto"/>
              <w:right w:val="single" w:sz="4" w:space="0" w:color="auto"/>
            </w:tcBorders>
            <w:hideMark/>
          </w:tcPr>
          <w:p w14:paraId="6FB4B369" w14:textId="77777777" w:rsidR="001C4ED6" w:rsidRDefault="001C4ED6" w:rsidP="001C4ED6">
            <w:pPr>
              <w:spacing w:after="120"/>
              <w:jc w:val="center"/>
            </w:pPr>
            <w:r>
              <w:rPr>
                <w:lang w:val="en-US"/>
              </w:rPr>
              <w:t>B</w:t>
            </w:r>
            <w:r>
              <w:rPr>
                <w:vertAlign w:val="subscript"/>
                <w:lang w:val="en-US"/>
              </w:rPr>
              <w:t xml:space="preserve">T </w:t>
            </w:r>
            <w:r>
              <w:rPr>
                <w:lang w:val="en-US"/>
              </w:rPr>
              <w:sym w:font="Symbol" w:char="F0DA"/>
            </w:r>
            <w:r>
              <w:rPr>
                <w:lang w:val="en-US"/>
              </w:rPr>
              <w:t xml:space="preserve"> C</w:t>
            </w:r>
            <w:r>
              <w:rPr>
                <w:vertAlign w:val="subscript"/>
                <w:lang w:val="en-US"/>
              </w:rPr>
              <w:t>T</w:t>
            </w:r>
          </w:p>
        </w:tc>
        <w:tc>
          <w:tcPr>
            <w:tcW w:w="397" w:type="dxa"/>
            <w:tcBorders>
              <w:top w:val="single" w:sz="4" w:space="0" w:color="auto"/>
              <w:left w:val="single" w:sz="4" w:space="0" w:color="auto"/>
              <w:bottom w:val="single" w:sz="4" w:space="0" w:color="auto"/>
              <w:right w:val="single" w:sz="4" w:space="0" w:color="auto"/>
            </w:tcBorders>
            <w:hideMark/>
          </w:tcPr>
          <w:p w14:paraId="0253A72E" w14:textId="77777777" w:rsidR="001C4ED6" w:rsidRDefault="001C4ED6" w:rsidP="001C4ED6">
            <w:pPr>
              <w:spacing w:after="120"/>
              <w:jc w:val="center"/>
            </w:pPr>
            <w:r>
              <w:t>2</w:t>
            </w:r>
          </w:p>
        </w:tc>
        <w:tc>
          <w:tcPr>
            <w:tcW w:w="421" w:type="dxa"/>
            <w:tcBorders>
              <w:top w:val="single" w:sz="4" w:space="0" w:color="auto"/>
              <w:left w:val="single" w:sz="4" w:space="0" w:color="auto"/>
              <w:bottom w:val="single" w:sz="4" w:space="0" w:color="auto"/>
              <w:right w:val="single" w:sz="4" w:space="0" w:color="auto"/>
            </w:tcBorders>
            <w:hideMark/>
          </w:tcPr>
          <w:p w14:paraId="5E412FB4" w14:textId="77777777" w:rsidR="001C4ED6" w:rsidRDefault="001C4ED6" w:rsidP="001C4ED6">
            <w:pPr>
              <w:spacing w:after="120"/>
              <w:jc w:val="center"/>
            </w:pPr>
            <w:r>
              <w:t>TS</w:t>
            </w:r>
          </w:p>
        </w:tc>
      </w:tr>
      <w:tr w:rsidR="001C4ED6" w14:paraId="2676C9C2" w14:textId="77777777" w:rsidTr="0006689B">
        <w:trPr>
          <w:jc w:val="center"/>
        </w:trPr>
        <w:tc>
          <w:tcPr>
            <w:tcW w:w="487" w:type="dxa"/>
            <w:tcBorders>
              <w:top w:val="single" w:sz="4" w:space="0" w:color="auto"/>
              <w:left w:val="single" w:sz="4" w:space="0" w:color="auto"/>
              <w:bottom w:val="single" w:sz="4" w:space="0" w:color="auto"/>
              <w:right w:val="single" w:sz="4" w:space="0" w:color="auto"/>
            </w:tcBorders>
            <w:hideMark/>
          </w:tcPr>
          <w:p w14:paraId="16F948FF" w14:textId="77777777" w:rsidR="001C4ED6" w:rsidRDefault="001C4ED6" w:rsidP="001C4ED6">
            <w:pPr>
              <w:spacing w:after="120"/>
              <w:jc w:val="center"/>
              <w:rPr>
                <w:lang w:val="en-US"/>
              </w:rPr>
            </w:pPr>
            <w:r>
              <w:rPr>
                <w:lang w:val="en-US"/>
              </w:rPr>
              <w:t>TS</w:t>
            </w:r>
          </w:p>
        </w:tc>
        <w:tc>
          <w:tcPr>
            <w:tcW w:w="421" w:type="dxa"/>
            <w:tcBorders>
              <w:top w:val="single" w:sz="4" w:space="0" w:color="auto"/>
              <w:left w:val="single" w:sz="4" w:space="0" w:color="auto"/>
              <w:bottom w:val="single" w:sz="4" w:space="0" w:color="auto"/>
              <w:right w:val="single" w:sz="4" w:space="0" w:color="auto"/>
            </w:tcBorders>
            <w:hideMark/>
          </w:tcPr>
          <w:p w14:paraId="74720F1D" w14:textId="77777777" w:rsidR="001C4ED6" w:rsidRDefault="001C4ED6" w:rsidP="001C4ED6">
            <w:pPr>
              <w:spacing w:after="120"/>
              <w:jc w:val="center"/>
              <w:rPr>
                <w:lang w:val="en-US"/>
              </w:rPr>
            </w:pPr>
            <w:r>
              <w:rPr>
                <w:lang w:val="en-US"/>
              </w:rPr>
              <w:t>3</w:t>
            </w:r>
          </w:p>
        </w:tc>
        <w:tc>
          <w:tcPr>
            <w:tcW w:w="1086" w:type="dxa"/>
            <w:tcBorders>
              <w:top w:val="single" w:sz="4" w:space="0" w:color="auto"/>
              <w:left w:val="single" w:sz="4" w:space="0" w:color="auto"/>
              <w:bottom w:val="single" w:sz="4" w:space="0" w:color="auto"/>
              <w:right w:val="single" w:sz="4" w:space="0" w:color="auto"/>
            </w:tcBorders>
            <w:hideMark/>
          </w:tcPr>
          <w:p w14:paraId="56BAB961" w14:textId="77777777" w:rsidR="001C4ED6" w:rsidRDefault="001C4ED6" w:rsidP="001C4ED6">
            <w:pPr>
              <w:spacing w:after="120"/>
              <w:jc w:val="center"/>
              <w:rPr>
                <w:lang w:val="es-CL"/>
              </w:rPr>
            </w:pPr>
            <w:r>
              <w:t>?-v</w:t>
            </w:r>
          </w:p>
        </w:tc>
        <w:tc>
          <w:tcPr>
            <w:tcW w:w="0" w:type="auto"/>
            <w:tcBorders>
              <w:top w:val="single" w:sz="4" w:space="0" w:color="auto"/>
              <w:left w:val="single" w:sz="4" w:space="0" w:color="auto"/>
              <w:bottom w:val="single" w:sz="4" w:space="0" w:color="auto"/>
              <w:right w:val="single" w:sz="18" w:space="0" w:color="auto"/>
            </w:tcBorders>
            <w:hideMark/>
          </w:tcPr>
          <w:p w14:paraId="5466A32A" w14:textId="77777777" w:rsidR="001C4ED6" w:rsidRDefault="001C4ED6" w:rsidP="001C4ED6">
            <w:pPr>
              <w:spacing w:after="120"/>
              <w:jc w:val="center"/>
            </w:pPr>
            <w:r>
              <w:t>2</w:t>
            </w:r>
          </w:p>
        </w:tc>
        <w:tc>
          <w:tcPr>
            <w:tcW w:w="0" w:type="auto"/>
            <w:tcBorders>
              <w:top w:val="single" w:sz="4" w:space="0" w:color="auto"/>
              <w:left w:val="single" w:sz="18" w:space="0" w:color="auto"/>
              <w:bottom w:val="single" w:sz="4" w:space="0" w:color="auto"/>
              <w:right w:val="single" w:sz="4" w:space="0" w:color="auto"/>
            </w:tcBorders>
          </w:tcPr>
          <w:p w14:paraId="008E75CD" w14:textId="77777777" w:rsidR="001C4ED6" w:rsidRDefault="001C4ED6" w:rsidP="001C4ED6">
            <w:pPr>
              <w:spacing w:after="120"/>
              <w:jc w:val="center"/>
            </w:pPr>
          </w:p>
        </w:tc>
        <w:tc>
          <w:tcPr>
            <w:tcW w:w="0" w:type="auto"/>
            <w:tcBorders>
              <w:top w:val="single" w:sz="4" w:space="0" w:color="auto"/>
              <w:left w:val="single" w:sz="4" w:space="0" w:color="auto"/>
              <w:bottom w:val="single" w:sz="4" w:space="0" w:color="auto"/>
              <w:right w:val="single" w:sz="4" w:space="0" w:color="auto"/>
            </w:tcBorders>
            <w:hideMark/>
          </w:tcPr>
          <w:p w14:paraId="7449F064" w14:textId="77777777" w:rsidR="001C4ED6" w:rsidRDefault="001C4ED6" w:rsidP="001C4ED6">
            <w:pPr>
              <w:spacing w:after="120"/>
              <w:jc w:val="center"/>
            </w:pPr>
            <w:r>
              <w:t>B</w:t>
            </w:r>
            <w:r>
              <w:rPr>
                <w:vertAlign w:val="subscript"/>
              </w:rPr>
              <w:t xml:space="preserve">T </w:t>
            </w:r>
            <w:r>
              <w:rPr>
                <w:rFonts w:ascii="Segoe UI Symbol" w:eastAsia="Batang" w:hAnsi="Segoe UI Symbol" w:cs="Segoe UI Symbol"/>
              </w:rPr>
              <w:t>☺</w:t>
            </w:r>
          </w:p>
        </w:tc>
        <w:tc>
          <w:tcPr>
            <w:tcW w:w="397" w:type="dxa"/>
            <w:tcBorders>
              <w:top w:val="single" w:sz="4" w:space="0" w:color="auto"/>
              <w:left w:val="single" w:sz="4" w:space="0" w:color="auto"/>
              <w:bottom w:val="single" w:sz="4" w:space="0" w:color="auto"/>
              <w:right w:val="single" w:sz="4" w:space="0" w:color="auto"/>
            </w:tcBorders>
            <w:hideMark/>
          </w:tcPr>
          <w:p w14:paraId="53983200" w14:textId="77777777" w:rsidR="001C4ED6" w:rsidRDefault="001C4ED6" w:rsidP="001C4ED6">
            <w:pPr>
              <w:spacing w:after="120"/>
              <w:jc w:val="center"/>
            </w:pPr>
            <w:r>
              <w:t>6</w:t>
            </w:r>
          </w:p>
        </w:tc>
        <w:tc>
          <w:tcPr>
            <w:tcW w:w="421" w:type="dxa"/>
            <w:tcBorders>
              <w:top w:val="single" w:sz="4" w:space="0" w:color="auto"/>
              <w:left w:val="single" w:sz="4" w:space="0" w:color="auto"/>
              <w:bottom w:val="single" w:sz="4" w:space="0" w:color="auto"/>
              <w:right w:val="single" w:sz="4" w:space="0" w:color="auto"/>
            </w:tcBorders>
            <w:hideMark/>
          </w:tcPr>
          <w:p w14:paraId="10C3112E" w14:textId="77777777" w:rsidR="001C4ED6" w:rsidRDefault="001C4ED6" w:rsidP="001C4ED6">
            <w:pPr>
              <w:spacing w:after="120"/>
              <w:jc w:val="center"/>
            </w:pPr>
            <w:r>
              <w:t>TS</w:t>
            </w:r>
          </w:p>
        </w:tc>
      </w:tr>
      <w:tr w:rsidR="001C4ED6" w14:paraId="13A3B5FD" w14:textId="77777777" w:rsidTr="0006689B">
        <w:trPr>
          <w:jc w:val="center"/>
        </w:trPr>
        <w:tc>
          <w:tcPr>
            <w:tcW w:w="487" w:type="dxa"/>
            <w:tcBorders>
              <w:top w:val="single" w:sz="4" w:space="0" w:color="auto"/>
              <w:left w:val="single" w:sz="4" w:space="0" w:color="auto"/>
              <w:bottom w:val="single" w:sz="4" w:space="0" w:color="auto"/>
              <w:right w:val="single" w:sz="4" w:space="0" w:color="auto"/>
            </w:tcBorders>
            <w:hideMark/>
          </w:tcPr>
          <w:p w14:paraId="3626EC39" w14:textId="77777777" w:rsidR="001C4ED6" w:rsidRDefault="001C4ED6" w:rsidP="001C4ED6">
            <w:pPr>
              <w:spacing w:after="120"/>
              <w:jc w:val="center"/>
            </w:pPr>
            <w:r>
              <w:t>TS</w:t>
            </w:r>
          </w:p>
        </w:tc>
        <w:tc>
          <w:tcPr>
            <w:tcW w:w="421" w:type="dxa"/>
            <w:tcBorders>
              <w:top w:val="single" w:sz="4" w:space="0" w:color="auto"/>
              <w:left w:val="single" w:sz="4" w:space="0" w:color="auto"/>
              <w:bottom w:val="single" w:sz="4" w:space="0" w:color="auto"/>
              <w:right w:val="single" w:sz="4" w:space="0" w:color="auto"/>
            </w:tcBorders>
            <w:hideMark/>
          </w:tcPr>
          <w:p w14:paraId="0E410AE5" w14:textId="77777777" w:rsidR="001C4ED6" w:rsidRDefault="001C4ED6" w:rsidP="001C4ED6">
            <w:pPr>
              <w:spacing w:after="120"/>
              <w:jc w:val="center"/>
            </w:pPr>
            <w:r>
              <w:t>5</w:t>
            </w:r>
          </w:p>
        </w:tc>
        <w:tc>
          <w:tcPr>
            <w:tcW w:w="1086" w:type="dxa"/>
            <w:tcBorders>
              <w:top w:val="single" w:sz="4" w:space="0" w:color="auto"/>
              <w:left w:val="single" w:sz="4" w:space="0" w:color="auto"/>
              <w:bottom w:val="single" w:sz="4" w:space="0" w:color="auto"/>
              <w:right w:val="single" w:sz="4" w:space="0" w:color="auto"/>
            </w:tcBorders>
            <w:hideMark/>
          </w:tcPr>
          <w:p w14:paraId="704BB1E7" w14:textId="77777777" w:rsidR="001C4ED6" w:rsidRDefault="001C4ED6" w:rsidP="001C4ED6">
            <w:pPr>
              <w:spacing w:after="120"/>
              <w:jc w:val="center"/>
            </w:pPr>
            <w:r>
              <w:t>B</w:t>
            </w:r>
            <w:r>
              <w:rPr>
                <w:vertAlign w:val="subscript"/>
              </w:rPr>
              <w:t>T</w:t>
            </w:r>
          </w:p>
        </w:tc>
        <w:tc>
          <w:tcPr>
            <w:tcW w:w="0" w:type="auto"/>
            <w:tcBorders>
              <w:top w:val="single" w:sz="4" w:space="0" w:color="auto"/>
              <w:left w:val="single" w:sz="4" w:space="0" w:color="auto"/>
              <w:bottom w:val="single" w:sz="4" w:space="0" w:color="auto"/>
              <w:right w:val="single" w:sz="18" w:space="0" w:color="auto"/>
            </w:tcBorders>
          </w:tcPr>
          <w:p w14:paraId="22F4EC65" w14:textId="77777777" w:rsidR="001C4ED6" w:rsidRDefault="001C4ED6" w:rsidP="001C4ED6">
            <w:pPr>
              <w:spacing w:after="120"/>
              <w:jc w:val="center"/>
            </w:pPr>
          </w:p>
        </w:tc>
        <w:tc>
          <w:tcPr>
            <w:tcW w:w="0" w:type="auto"/>
            <w:tcBorders>
              <w:top w:val="single" w:sz="4" w:space="0" w:color="auto"/>
              <w:left w:val="single" w:sz="18" w:space="0" w:color="auto"/>
              <w:bottom w:val="single" w:sz="4" w:space="0" w:color="auto"/>
              <w:right w:val="single" w:sz="4" w:space="0" w:color="auto"/>
            </w:tcBorders>
            <w:hideMark/>
          </w:tcPr>
          <w:p w14:paraId="291DB3BD" w14:textId="77777777" w:rsidR="001C4ED6" w:rsidRDefault="001C4ED6" w:rsidP="001C4ED6">
            <w:pPr>
              <w:spacing w:after="120"/>
              <w:jc w:val="center"/>
            </w:pPr>
            <w:r>
              <w:rPr>
                <w:lang w:val="en-US"/>
              </w:rPr>
              <w:sym w:font="Symbol" w:char="F046"/>
            </w:r>
          </w:p>
        </w:tc>
        <w:tc>
          <w:tcPr>
            <w:tcW w:w="0" w:type="auto"/>
            <w:tcBorders>
              <w:top w:val="single" w:sz="4" w:space="0" w:color="auto"/>
              <w:left w:val="single" w:sz="4" w:space="0" w:color="auto"/>
              <w:bottom w:val="single" w:sz="4" w:space="0" w:color="auto"/>
              <w:right w:val="single" w:sz="4" w:space="0" w:color="auto"/>
            </w:tcBorders>
            <w:hideMark/>
          </w:tcPr>
          <w:p w14:paraId="7385135A" w14:textId="77777777" w:rsidR="001C4ED6" w:rsidRDefault="001C4ED6" w:rsidP="001C4ED6">
            <w:pPr>
              <w:spacing w:after="120"/>
              <w:jc w:val="center"/>
            </w:pPr>
            <w:r>
              <w:t>?</w:t>
            </w:r>
            <w:r>
              <w:rPr>
                <w:lang w:val="en-US"/>
              </w:rPr>
              <w:sym w:font="Symbol" w:char="F0D9"/>
            </w:r>
            <w:r>
              <w:rPr>
                <w:vertAlign w:val="subscript"/>
              </w:rPr>
              <w:t>2</w:t>
            </w:r>
          </w:p>
        </w:tc>
        <w:tc>
          <w:tcPr>
            <w:tcW w:w="397" w:type="dxa"/>
            <w:tcBorders>
              <w:top w:val="single" w:sz="4" w:space="0" w:color="auto"/>
              <w:left w:val="single" w:sz="4" w:space="0" w:color="auto"/>
              <w:bottom w:val="single" w:sz="4" w:space="0" w:color="auto"/>
              <w:right w:val="single" w:sz="4" w:space="0" w:color="auto"/>
            </w:tcBorders>
            <w:hideMark/>
          </w:tcPr>
          <w:p w14:paraId="53445EA7" w14:textId="77777777" w:rsidR="001C4ED6" w:rsidRDefault="001C4ED6" w:rsidP="001C4ED6">
            <w:pPr>
              <w:spacing w:after="120"/>
              <w:jc w:val="center"/>
            </w:pPr>
            <w:r>
              <w:t>4</w:t>
            </w:r>
          </w:p>
        </w:tc>
        <w:tc>
          <w:tcPr>
            <w:tcW w:w="421" w:type="dxa"/>
            <w:tcBorders>
              <w:top w:val="single" w:sz="4" w:space="0" w:color="auto"/>
              <w:left w:val="single" w:sz="4" w:space="0" w:color="auto"/>
              <w:bottom w:val="single" w:sz="4" w:space="0" w:color="auto"/>
              <w:right w:val="single" w:sz="4" w:space="0" w:color="auto"/>
            </w:tcBorders>
            <w:hideMark/>
          </w:tcPr>
          <w:p w14:paraId="00F0095C" w14:textId="77777777" w:rsidR="001C4ED6" w:rsidRDefault="001C4ED6" w:rsidP="001C4ED6">
            <w:pPr>
              <w:spacing w:after="120"/>
              <w:jc w:val="center"/>
            </w:pPr>
            <w:r>
              <w:t>TS</w:t>
            </w:r>
          </w:p>
        </w:tc>
      </w:tr>
    </w:tbl>
    <w:p w14:paraId="00000165" w14:textId="77777777" w:rsidR="005F0CE3" w:rsidRDefault="005F0CE3">
      <w:pPr>
        <w:spacing w:after="120"/>
        <w:jc w:val="both"/>
      </w:pPr>
    </w:p>
    <w:p w14:paraId="00000166" w14:textId="38163120" w:rsidR="005F0CE3" w:rsidRPr="00243C32" w:rsidRDefault="00DB7AC4">
      <w:pPr>
        <w:spacing w:after="120"/>
        <w:ind w:left="708"/>
        <w:jc w:val="both"/>
        <w:rPr>
          <w:lang w:val="en-US"/>
        </w:rPr>
      </w:pPr>
      <w:r w:rsidRPr="00243C32">
        <w:rPr>
          <w:b/>
          <w:lang w:val="en-US"/>
        </w:rPr>
        <w:lastRenderedPageBreak/>
        <w:t>Notes</w:t>
      </w:r>
      <w:r w:rsidRPr="00243C32">
        <w:rPr>
          <w:lang w:val="en-US"/>
        </w:rPr>
        <w:t xml:space="preserve">: The dialogue starts at 0 with P's assertion of the thesis </w:t>
      </w:r>
      <w:r w:rsidR="001C4ED6">
        <w:rPr>
          <w:lang w:val="en-US"/>
        </w:rPr>
        <w:t>B</w:t>
      </w:r>
      <w:r w:rsidR="001C4ED6">
        <w:rPr>
          <w:vertAlign w:val="subscript"/>
          <w:lang w:val="en-US"/>
        </w:rPr>
        <w:t xml:space="preserve">T </w:t>
      </w:r>
      <w:r w:rsidR="001C4ED6">
        <w:rPr>
          <w:lang w:val="en-US"/>
        </w:rPr>
        <w:sym w:font="Symbol" w:char="F0DA"/>
      </w:r>
      <w:r w:rsidR="001C4ED6">
        <w:rPr>
          <w:lang w:val="en-US"/>
        </w:rPr>
        <w:t xml:space="preserve"> C</w:t>
      </w:r>
      <w:r w:rsidR="001C4ED6">
        <w:rPr>
          <w:vertAlign w:val="subscript"/>
          <w:lang w:val="en-US"/>
        </w:rPr>
        <w:t>T</w:t>
      </w:r>
      <w:r w:rsidR="001C4ED6">
        <w:rPr>
          <w:lang w:val="en-US"/>
        </w:rPr>
        <w:t xml:space="preserve"> </w:t>
      </w:r>
      <w:r w:rsidRPr="00243C32">
        <w:rPr>
          <w:lang w:val="en-US"/>
        </w:rPr>
        <w:t xml:space="preserve">preceded by the modal operator </w:t>
      </w:r>
      <w:r w:rsidR="00C73672" w:rsidRPr="00C73672">
        <w:rPr>
          <w:rFonts w:ascii="Myfont_generador_h" w:hAnsi="Myfont_generador_h" w:cs="Myfont_generador_h"/>
          <w:b/>
          <w:bCs/>
          <w:lang w:val="en-US"/>
        </w:rPr>
        <w:t>█</w:t>
      </w:r>
      <w:r w:rsidR="00C73672">
        <w:rPr>
          <w:rFonts w:ascii="Myfont_generador_h" w:hAnsi="Myfont_generador_h" w:cs="Myfont_generador_h"/>
          <w:b/>
          <w:bCs/>
          <w:lang w:val="en-US"/>
        </w:rPr>
        <w:t xml:space="preserve"> </w:t>
      </w:r>
      <w:r w:rsidRPr="00243C32">
        <w:rPr>
          <w:lang w:val="en-US"/>
        </w:rPr>
        <w:t>and in the Model (context d</w:t>
      </w:r>
      <w:r w:rsidRPr="00243C32">
        <w:rPr>
          <w:vertAlign w:val="subscript"/>
          <w:lang w:val="en-US"/>
        </w:rPr>
        <w:t>1</w:t>
      </w:r>
      <w:r w:rsidRPr="00243C32">
        <w:rPr>
          <w:lang w:val="en-US"/>
        </w:rPr>
        <w:t>). O attacks according to the box operator rule and introduces a new context: TS (context d</w:t>
      </w:r>
      <w:r w:rsidRPr="00243C32">
        <w:rPr>
          <w:vertAlign w:val="subscript"/>
          <w:lang w:val="en-US"/>
        </w:rPr>
        <w:t>1.1</w:t>
      </w:r>
      <w:r w:rsidRPr="00243C32">
        <w:rPr>
          <w:lang w:val="en-US"/>
        </w:rPr>
        <w:t>). The proof continues normally according to the rules of classical logic (cf. Rules above) and P obtains a W</w:t>
      </w:r>
      <w:r w:rsidR="00C11E6E">
        <w:rPr>
          <w:lang w:val="en-US"/>
        </w:rPr>
        <w:t xml:space="preserve">inning </w:t>
      </w:r>
      <w:r w:rsidR="00C11E6E" w:rsidRPr="00243C32">
        <w:rPr>
          <w:lang w:val="en-US"/>
        </w:rPr>
        <w:t>S</w:t>
      </w:r>
      <w:r w:rsidR="00C11E6E">
        <w:rPr>
          <w:lang w:val="en-US"/>
        </w:rPr>
        <w:t>trategy</w:t>
      </w:r>
      <w:r w:rsidRPr="00243C32">
        <w:rPr>
          <w:lang w:val="en-US"/>
        </w:rPr>
        <w:t xml:space="preserve"> for the thesis. We may then </w:t>
      </w:r>
      <w:r w:rsidR="00243C32" w:rsidRPr="00243C32">
        <w:rPr>
          <w:lang w:val="en-US"/>
        </w:rPr>
        <w:t>conclude that</w:t>
      </w:r>
      <w:r w:rsidRPr="00243C32">
        <w:rPr>
          <w:lang w:val="en-US"/>
        </w:rPr>
        <w:t xml:space="preserve">, from a dialogical and modal point of view, the thesis asserted in M has gained a </w:t>
      </w:r>
      <w:r w:rsidR="00C11E6E" w:rsidRPr="00243C32">
        <w:rPr>
          <w:lang w:val="en-US"/>
        </w:rPr>
        <w:t>W</w:t>
      </w:r>
      <w:r w:rsidR="00C11E6E">
        <w:rPr>
          <w:lang w:val="en-US"/>
        </w:rPr>
        <w:t xml:space="preserve">inning </w:t>
      </w:r>
      <w:r w:rsidR="00C11E6E" w:rsidRPr="00243C32">
        <w:rPr>
          <w:lang w:val="en-US"/>
        </w:rPr>
        <w:t>S</w:t>
      </w:r>
      <w:r w:rsidR="00C11E6E">
        <w:rPr>
          <w:lang w:val="en-US"/>
        </w:rPr>
        <w:t>trategy</w:t>
      </w:r>
      <w:r w:rsidR="00C11E6E" w:rsidRPr="00243C32">
        <w:rPr>
          <w:lang w:val="en-US"/>
        </w:rPr>
        <w:t xml:space="preserve"> </w:t>
      </w:r>
      <w:r w:rsidRPr="00243C32">
        <w:rPr>
          <w:lang w:val="en-US"/>
        </w:rPr>
        <w:t>in TS. For the latter, dynamic accessibility was introduced between the two. We call the action of introducing this dynamic accessibility 'generating a hypothesis'. With the latter, we claim to have shown that surrogate reasoning is not a type of representational-based thinking but rather, according to our point of view, intentional and logically-based dynamic thinking.</w:t>
      </w:r>
    </w:p>
    <w:p w14:paraId="00000167" w14:textId="77777777" w:rsidR="005F0CE3" w:rsidRPr="00243C32" w:rsidRDefault="005F0CE3">
      <w:pPr>
        <w:spacing w:after="120"/>
        <w:jc w:val="both"/>
        <w:rPr>
          <w:lang w:val="en-US"/>
        </w:rPr>
      </w:pPr>
    </w:p>
    <w:p w14:paraId="00000168" w14:textId="77777777" w:rsidR="005F0CE3" w:rsidRPr="00243C32" w:rsidRDefault="00DB7AC4">
      <w:pPr>
        <w:spacing w:after="120"/>
        <w:jc w:val="both"/>
        <w:rPr>
          <w:b/>
          <w:lang w:val="en-US"/>
        </w:rPr>
      </w:pPr>
      <w:r w:rsidRPr="00243C32">
        <w:rPr>
          <w:b/>
          <w:lang w:val="en-US"/>
        </w:rPr>
        <w:t>4. Final remarks</w:t>
      </w:r>
    </w:p>
    <w:p w14:paraId="00000169" w14:textId="4D1BE00E" w:rsidR="005F0CE3" w:rsidRPr="00243C32" w:rsidRDefault="00DB7AC4">
      <w:pPr>
        <w:spacing w:after="120"/>
        <w:jc w:val="both"/>
        <w:rPr>
          <w:lang w:val="en-US"/>
        </w:rPr>
      </w:pPr>
      <w:r w:rsidRPr="00243C32">
        <w:rPr>
          <w:lang w:val="en-US"/>
        </w:rPr>
        <w:t xml:space="preserve">In this paper, we engaged in a logical justification for the process of surrogate reasoning in modeling practice. For this purpose, we advanced a pragmatic view of the generation of hypotheses in science. Indeed, we proposed two logical routes for this justification: a dialogical one and a modal-dialogical one. For both, we base our work, on the one hand, on an interpretation of 'demonstrations by hypotheses' in Aristotle, which we consider to be quite </w:t>
      </w:r>
      <w:r w:rsidRPr="001C4ED6">
        <w:rPr>
          <w:lang w:val="en-US"/>
        </w:rPr>
        <w:t>prolific in order to explain the</w:t>
      </w:r>
      <w:r w:rsidR="003904DC" w:rsidRPr="001C4ED6">
        <w:rPr>
          <w:lang w:val="en-US"/>
        </w:rPr>
        <w:t xml:space="preserve"> logical </w:t>
      </w:r>
      <w:r w:rsidRPr="001C4ED6">
        <w:rPr>
          <w:lang w:val="en-US"/>
        </w:rPr>
        <w:t xml:space="preserve">character of hypothesis production in science. And, on </w:t>
      </w:r>
      <w:r w:rsidRPr="00243C32">
        <w:rPr>
          <w:lang w:val="en-US"/>
        </w:rPr>
        <w:t>the other hand, we rely on the pragmatic approach of Dialogic as the ideal framework to capture interactions in logic. For the former, we understood hypothesis generation as the creation of an interactive, formal dialogue between the model and the target system. For the modal approach, we introduced a modal operator which allowed us to think of the model and the target system as two contexts (or possible worlds) with dynamic accessibilities.</w:t>
      </w:r>
    </w:p>
    <w:p w14:paraId="0000016A" w14:textId="77777777" w:rsidR="005F0CE3" w:rsidRPr="00243C32" w:rsidRDefault="005F0CE3">
      <w:pPr>
        <w:spacing w:after="120"/>
        <w:jc w:val="both"/>
        <w:rPr>
          <w:b/>
          <w:lang w:val="en-US"/>
        </w:rPr>
      </w:pPr>
    </w:p>
    <w:p w14:paraId="0000016B" w14:textId="77777777" w:rsidR="005F0CE3" w:rsidRPr="00243C32" w:rsidRDefault="005F0CE3">
      <w:pPr>
        <w:pBdr>
          <w:top w:val="nil"/>
          <w:left w:val="nil"/>
          <w:bottom w:val="nil"/>
          <w:right w:val="nil"/>
          <w:between w:val="nil"/>
        </w:pBdr>
        <w:spacing w:after="120"/>
        <w:jc w:val="both"/>
        <w:rPr>
          <w:color w:val="000000"/>
          <w:lang w:val="en-US"/>
        </w:rPr>
      </w:pPr>
    </w:p>
    <w:p w14:paraId="0000016C" w14:textId="77777777" w:rsidR="005F0CE3" w:rsidRPr="00243C32" w:rsidRDefault="00DB7AC4">
      <w:pPr>
        <w:spacing w:after="120"/>
        <w:jc w:val="both"/>
        <w:rPr>
          <w:b/>
          <w:lang w:val="en-US"/>
        </w:rPr>
      </w:pPr>
      <w:r w:rsidRPr="00243C32">
        <w:rPr>
          <w:b/>
          <w:lang w:val="en-US"/>
        </w:rPr>
        <w:t>References</w:t>
      </w:r>
    </w:p>
    <w:p w14:paraId="0000016D" w14:textId="77777777" w:rsidR="005F0CE3" w:rsidRPr="00243C32" w:rsidRDefault="00DB7AC4">
      <w:pPr>
        <w:pBdr>
          <w:top w:val="nil"/>
          <w:left w:val="nil"/>
          <w:bottom w:val="nil"/>
          <w:right w:val="nil"/>
          <w:between w:val="nil"/>
        </w:pBdr>
        <w:ind w:left="567" w:hanging="567"/>
        <w:jc w:val="both"/>
        <w:rPr>
          <w:color w:val="000000"/>
          <w:lang w:val="fr-FR"/>
        </w:rPr>
      </w:pPr>
      <w:proofErr w:type="spellStart"/>
      <w:r w:rsidRPr="00243C32">
        <w:rPr>
          <w:color w:val="000000"/>
          <w:lang w:val="en-US"/>
        </w:rPr>
        <w:t>Aliseda</w:t>
      </w:r>
      <w:proofErr w:type="spellEnd"/>
      <w:r w:rsidRPr="00243C32">
        <w:rPr>
          <w:color w:val="000000"/>
          <w:lang w:val="en-US"/>
        </w:rPr>
        <w:t xml:space="preserve">, A. (2006). </w:t>
      </w:r>
      <w:r w:rsidRPr="00243C32">
        <w:rPr>
          <w:i/>
          <w:color w:val="000000"/>
          <w:lang w:val="en-US"/>
        </w:rPr>
        <w:t>Abductive reasoning. Logical Investigations into Discovery and Explanation</w:t>
      </w:r>
      <w:r w:rsidRPr="00243C32">
        <w:rPr>
          <w:color w:val="000000"/>
          <w:lang w:val="en-US"/>
        </w:rPr>
        <w:t xml:space="preserve">. </w:t>
      </w:r>
      <w:r w:rsidRPr="00243C32">
        <w:rPr>
          <w:color w:val="000000"/>
          <w:lang w:val="fr-FR"/>
        </w:rPr>
        <w:t>Dordrecht: Springer.</w:t>
      </w:r>
    </w:p>
    <w:p w14:paraId="0000016E"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fr-FR"/>
        </w:rPr>
        <w:t xml:space="preserve">Aristote. (2014). Premiers Analytiques, Organon III. Traduction, introduction, notes, commentaire et bibliographie par Michel Crubellier. </w:t>
      </w:r>
      <w:r w:rsidRPr="00243C32">
        <w:rPr>
          <w:color w:val="000000"/>
          <w:lang w:val="en-US"/>
        </w:rPr>
        <w:t>Paris: Flammarion.</w:t>
      </w:r>
    </w:p>
    <w:p w14:paraId="0000016F"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en-US"/>
        </w:rPr>
        <w:t xml:space="preserve">Balzer, W., </w:t>
      </w:r>
      <w:proofErr w:type="spellStart"/>
      <w:r w:rsidRPr="00243C32">
        <w:rPr>
          <w:color w:val="000000"/>
          <w:lang w:val="en-US"/>
        </w:rPr>
        <w:t>Moulines</w:t>
      </w:r>
      <w:proofErr w:type="spellEnd"/>
      <w:r w:rsidRPr="00243C32">
        <w:rPr>
          <w:color w:val="000000"/>
          <w:lang w:val="en-US"/>
        </w:rPr>
        <w:t>, C. U., &amp; Sneed, J. D. (1987). An Architectonic for Science. The Structuralist Program (Vol. 186). Dordrecht: Springer Netherlands.</w:t>
      </w:r>
    </w:p>
    <w:p w14:paraId="00000170" w14:textId="77777777" w:rsidR="005F0CE3" w:rsidRPr="00243C32" w:rsidRDefault="00DB7AC4">
      <w:pPr>
        <w:pBdr>
          <w:top w:val="nil"/>
          <w:left w:val="nil"/>
          <w:bottom w:val="nil"/>
          <w:right w:val="nil"/>
          <w:between w:val="nil"/>
        </w:pBdr>
        <w:ind w:left="567" w:hanging="567"/>
        <w:jc w:val="both"/>
        <w:rPr>
          <w:color w:val="000000"/>
          <w:lang w:val="en-US"/>
        </w:rPr>
      </w:pPr>
      <w:proofErr w:type="spellStart"/>
      <w:r w:rsidRPr="00243C32">
        <w:rPr>
          <w:color w:val="000000"/>
          <w:lang w:val="en-US"/>
        </w:rPr>
        <w:t>Barés</w:t>
      </w:r>
      <w:proofErr w:type="spellEnd"/>
      <w:r w:rsidRPr="00243C32">
        <w:rPr>
          <w:color w:val="000000"/>
          <w:lang w:val="en-US"/>
        </w:rPr>
        <w:t xml:space="preserve"> Gómez, C. &amp; Fontaine, M. (2017). Argumentation and Abduction in Dialogical Logic. In Lorenzo Magnani and Tommaso </w:t>
      </w:r>
      <w:proofErr w:type="spellStart"/>
      <w:r w:rsidRPr="00243C32">
        <w:rPr>
          <w:color w:val="000000"/>
          <w:lang w:val="en-US"/>
        </w:rPr>
        <w:t>Bertolotti</w:t>
      </w:r>
      <w:proofErr w:type="spellEnd"/>
      <w:r w:rsidRPr="00243C32">
        <w:rPr>
          <w:color w:val="000000"/>
          <w:lang w:val="en-US"/>
        </w:rPr>
        <w:t xml:space="preserve"> (Eds.), </w:t>
      </w:r>
      <w:r w:rsidRPr="00243C32">
        <w:rPr>
          <w:i/>
          <w:color w:val="000000"/>
          <w:lang w:val="en-US"/>
        </w:rPr>
        <w:t>Handbook of model-based science</w:t>
      </w:r>
      <w:r w:rsidRPr="00243C32">
        <w:rPr>
          <w:color w:val="000000"/>
          <w:lang w:val="en-US"/>
        </w:rPr>
        <w:t xml:space="preserve"> (pp. 295-314). Cham: Springer.</w:t>
      </w:r>
    </w:p>
    <w:p w14:paraId="00000171" w14:textId="77777777" w:rsidR="005F0CE3" w:rsidRPr="00243C32" w:rsidRDefault="00DB7AC4">
      <w:pPr>
        <w:pBdr>
          <w:top w:val="nil"/>
          <w:left w:val="nil"/>
          <w:bottom w:val="nil"/>
          <w:right w:val="nil"/>
          <w:between w:val="nil"/>
        </w:pBdr>
        <w:ind w:left="567" w:hanging="567"/>
        <w:jc w:val="both"/>
        <w:rPr>
          <w:color w:val="000000"/>
          <w:lang w:val="en-US"/>
        </w:rPr>
      </w:pPr>
      <w:proofErr w:type="spellStart"/>
      <w:r w:rsidRPr="00243C32">
        <w:rPr>
          <w:color w:val="000000"/>
          <w:lang w:val="en-US"/>
        </w:rPr>
        <w:t>Clerbout</w:t>
      </w:r>
      <w:proofErr w:type="spellEnd"/>
      <w:r w:rsidRPr="00243C32">
        <w:rPr>
          <w:color w:val="000000"/>
          <w:lang w:val="en-US"/>
        </w:rPr>
        <w:t xml:space="preserve">, N. &amp; McConaughey, Z. (2022). Dialogical logic. </w:t>
      </w:r>
      <w:r w:rsidRPr="00243C32">
        <w:rPr>
          <w:i/>
          <w:color w:val="000000"/>
          <w:lang w:val="en-US"/>
        </w:rPr>
        <w:t xml:space="preserve">The Stanford Encyclopedia of Philosophy, </w:t>
      </w:r>
      <w:r w:rsidRPr="00243C32">
        <w:rPr>
          <w:color w:val="000000"/>
          <w:lang w:val="en-US"/>
        </w:rPr>
        <w:t xml:space="preserve">Edward N. </w:t>
      </w:r>
      <w:proofErr w:type="spellStart"/>
      <w:r w:rsidRPr="00243C32">
        <w:rPr>
          <w:color w:val="000000"/>
          <w:lang w:val="en-US"/>
        </w:rPr>
        <w:t>Zalta</w:t>
      </w:r>
      <w:proofErr w:type="spellEnd"/>
      <w:r w:rsidRPr="00243C32">
        <w:rPr>
          <w:color w:val="000000"/>
          <w:lang w:val="en-US"/>
        </w:rPr>
        <w:t> (Ed). https://plato.stanford.edu/archives/sum2011/entries/logic-dialogical/.</w:t>
      </w:r>
    </w:p>
    <w:p w14:paraId="00000172" w14:textId="77777777" w:rsidR="005F0CE3" w:rsidRPr="00243C32" w:rsidRDefault="00DB7AC4">
      <w:pPr>
        <w:pBdr>
          <w:top w:val="nil"/>
          <w:left w:val="nil"/>
          <w:bottom w:val="nil"/>
          <w:right w:val="nil"/>
          <w:between w:val="nil"/>
        </w:pBdr>
        <w:ind w:left="567" w:hanging="567"/>
        <w:jc w:val="both"/>
        <w:rPr>
          <w:color w:val="000000"/>
          <w:lang w:val="fr-FR"/>
        </w:rPr>
      </w:pPr>
      <w:r w:rsidRPr="00243C32">
        <w:rPr>
          <w:color w:val="000000"/>
          <w:lang w:val="fr-FR"/>
        </w:rPr>
        <w:t xml:space="preserve">Clerbout, N. (2013a). </w:t>
      </w:r>
      <w:r w:rsidRPr="00243C32">
        <w:rPr>
          <w:i/>
          <w:color w:val="000000"/>
          <w:lang w:val="fr-FR"/>
        </w:rPr>
        <w:t>Etude sur quelques sémantiques dialogiques. Concepts fondamentaux et éléments de metathéorie</w:t>
      </w:r>
      <w:r w:rsidRPr="00243C32">
        <w:rPr>
          <w:color w:val="000000"/>
          <w:lang w:val="fr-FR"/>
        </w:rPr>
        <w:t>. PHD thesis, Lille/Leiden: Universities of Lille 3 and Leiden.</w:t>
      </w:r>
    </w:p>
    <w:p w14:paraId="00000173" w14:textId="77777777" w:rsidR="005F0CE3" w:rsidRPr="00243C32" w:rsidRDefault="00DB7AC4">
      <w:pPr>
        <w:pBdr>
          <w:top w:val="nil"/>
          <w:left w:val="nil"/>
          <w:bottom w:val="nil"/>
          <w:right w:val="nil"/>
          <w:between w:val="nil"/>
        </w:pBdr>
        <w:ind w:left="567" w:hanging="567"/>
        <w:jc w:val="both"/>
        <w:rPr>
          <w:color w:val="000000"/>
          <w:lang w:val="en-US"/>
        </w:rPr>
      </w:pPr>
      <w:proofErr w:type="spellStart"/>
      <w:r w:rsidRPr="00243C32">
        <w:rPr>
          <w:color w:val="000000"/>
          <w:lang w:val="en-US"/>
        </w:rPr>
        <w:t>Clerbout</w:t>
      </w:r>
      <w:proofErr w:type="spellEnd"/>
      <w:r w:rsidRPr="00243C32">
        <w:rPr>
          <w:color w:val="000000"/>
          <w:lang w:val="en-US"/>
        </w:rPr>
        <w:t xml:space="preserve">, N. (2013b). First-order dialogical games and tableaux. </w:t>
      </w:r>
      <w:r w:rsidRPr="00243C32">
        <w:rPr>
          <w:i/>
          <w:color w:val="000000"/>
          <w:lang w:val="en-US"/>
        </w:rPr>
        <w:t>Journal of Philosophical Logic</w:t>
      </w:r>
      <w:r w:rsidRPr="00243C32">
        <w:rPr>
          <w:color w:val="000000"/>
          <w:lang w:val="en-US"/>
        </w:rPr>
        <w:t>, 43, 785-801. https://doi.org/10.1007/s10992-013-9289-z</w:t>
      </w:r>
    </w:p>
    <w:p w14:paraId="00000174" w14:textId="77777777" w:rsidR="005F0CE3" w:rsidRPr="00243C32" w:rsidRDefault="00DB7AC4">
      <w:pPr>
        <w:pBdr>
          <w:top w:val="nil"/>
          <w:left w:val="nil"/>
          <w:bottom w:val="nil"/>
          <w:right w:val="nil"/>
          <w:between w:val="nil"/>
        </w:pBdr>
        <w:ind w:left="567" w:hanging="567"/>
        <w:jc w:val="both"/>
        <w:rPr>
          <w:color w:val="000000"/>
          <w:lang w:val="en-US"/>
        </w:rPr>
      </w:pPr>
      <w:proofErr w:type="spellStart"/>
      <w:r w:rsidRPr="00243C32">
        <w:rPr>
          <w:color w:val="000000"/>
          <w:lang w:val="en-US"/>
        </w:rPr>
        <w:lastRenderedPageBreak/>
        <w:t>Clerbout</w:t>
      </w:r>
      <w:proofErr w:type="spellEnd"/>
      <w:r w:rsidRPr="00243C32">
        <w:rPr>
          <w:color w:val="000000"/>
          <w:lang w:val="en-US"/>
        </w:rPr>
        <w:t xml:space="preserve">, N., </w:t>
      </w:r>
      <w:proofErr w:type="spellStart"/>
      <w:r w:rsidRPr="00243C32">
        <w:rPr>
          <w:color w:val="000000"/>
          <w:lang w:val="en-US"/>
        </w:rPr>
        <w:t>Gorisse</w:t>
      </w:r>
      <w:proofErr w:type="spellEnd"/>
      <w:r w:rsidRPr="00243C32">
        <w:rPr>
          <w:color w:val="000000"/>
          <w:lang w:val="en-US"/>
        </w:rPr>
        <w:t xml:space="preserve">, M-H., &amp; Rahman, S. (2011). Context-sensitivity in </w:t>
      </w:r>
      <w:proofErr w:type="spellStart"/>
      <w:r w:rsidRPr="00243C32">
        <w:rPr>
          <w:color w:val="000000"/>
          <w:lang w:val="en-US"/>
        </w:rPr>
        <w:t>jain</w:t>
      </w:r>
      <w:proofErr w:type="spellEnd"/>
      <w:r w:rsidRPr="00243C32">
        <w:rPr>
          <w:color w:val="000000"/>
          <w:lang w:val="en-US"/>
        </w:rPr>
        <w:t xml:space="preserve"> philosophy. A dialogical study of </w:t>
      </w:r>
      <w:proofErr w:type="spellStart"/>
      <w:r w:rsidRPr="00243C32">
        <w:rPr>
          <w:color w:val="000000"/>
          <w:lang w:val="en-US"/>
        </w:rPr>
        <w:t>Siddharsigani's</w:t>
      </w:r>
      <w:proofErr w:type="spellEnd"/>
      <w:r w:rsidRPr="00243C32">
        <w:rPr>
          <w:color w:val="000000"/>
          <w:lang w:val="en-US"/>
        </w:rPr>
        <w:t xml:space="preserve"> commentary on the handbook of logic. </w:t>
      </w:r>
      <w:r w:rsidRPr="00243C32">
        <w:rPr>
          <w:i/>
          <w:color w:val="000000"/>
          <w:lang w:val="en-US"/>
        </w:rPr>
        <w:t>Journal of Philosophical Logic</w:t>
      </w:r>
      <w:r w:rsidRPr="00243C32">
        <w:rPr>
          <w:color w:val="000000"/>
          <w:lang w:val="en-US"/>
        </w:rPr>
        <w:t xml:space="preserve">, </w:t>
      </w:r>
      <w:r w:rsidRPr="00243C32">
        <w:rPr>
          <w:i/>
          <w:color w:val="000000"/>
          <w:lang w:val="en-US"/>
        </w:rPr>
        <w:t>40</w:t>
      </w:r>
      <w:r w:rsidRPr="00243C32">
        <w:rPr>
          <w:color w:val="000000"/>
          <w:lang w:val="en-US"/>
        </w:rPr>
        <w:t>(5), 633-662.</w:t>
      </w:r>
    </w:p>
    <w:p w14:paraId="00000175" w14:textId="77777777" w:rsidR="005F0CE3" w:rsidRDefault="00DB7AC4">
      <w:pPr>
        <w:pBdr>
          <w:top w:val="nil"/>
          <w:left w:val="nil"/>
          <w:bottom w:val="nil"/>
          <w:right w:val="nil"/>
          <w:between w:val="nil"/>
        </w:pBdr>
        <w:ind w:left="567" w:hanging="567"/>
        <w:jc w:val="both"/>
        <w:rPr>
          <w:color w:val="000000"/>
        </w:rPr>
      </w:pPr>
      <w:r w:rsidRPr="00243C32">
        <w:rPr>
          <w:color w:val="000000"/>
          <w:lang w:val="en-US"/>
        </w:rPr>
        <w:t xml:space="preserve">Contessa, G. (2007). Scientific representation, interpretation, and surrogative reasoning. </w:t>
      </w:r>
      <w:r>
        <w:rPr>
          <w:i/>
          <w:color w:val="000000"/>
        </w:rPr>
        <w:t>Philosophy of Science</w:t>
      </w:r>
      <w:r>
        <w:rPr>
          <w:color w:val="000000"/>
        </w:rPr>
        <w:t xml:space="preserve">, </w:t>
      </w:r>
      <w:r>
        <w:rPr>
          <w:i/>
          <w:color w:val="000000"/>
        </w:rPr>
        <w:t>74</w:t>
      </w:r>
      <w:r>
        <w:rPr>
          <w:color w:val="000000"/>
        </w:rPr>
        <w:t>(1), 48-68.</w:t>
      </w:r>
    </w:p>
    <w:p w14:paraId="00000176" w14:textId="77777777" w:rsidR="005F0CE3" w:rsidRPr="00C11E6E" w:rsidRDefault="00DB7AC4">
      <w:pPr>
        <w:pBdr>
          <w:top w:val="nil"/>
          <w:left w:val="nil"/>
          <w:bottom w:val="nil"/>
          <w:right w:val="nil"/>
          <w:between w:val="nil"/>
        </w:pBdr>
        <w:ind w:left="567" w:hanging="567"/>
        <w:jc w:val="both"/>
        <w:rPr>
          <w:color w:val="000000"/>
          <w:lang w:val="es-CL"/>
        </w:rPr>
      </w:pPr>
      <w:r>
        <w:rPr>
          <w:color w:val="000000"/>
        </w:rPr>
        <w:t xml:space="preserve">Díez, J. A., &amp; Moulines, C. U. (2016). Fundamentos de filosofía de la ciencia. </w:t>
      </w:r>
      <w:r w:rsidRPr="00C11E6E">
        <w:rPr>
          <w:color w:val="000000"/>
          <w:lang w:val="es-CL"/>
        </w:rPr>
        <w:t>Barcelona: Editorial Ariel.</w:t>
      </w:r>
    </w:p>
    <w:p w14:paraId="00000177" w14:textId="77777777" w:rsidR="005F0CE3" w:rsidRPr="00243C32" w:rsidRDefault="00DB7AC4">
      <w:pPr>
        <w:pBdr>
          <w:top w:val="nil"/>
          <w:left w:val="nil"/>
          <w:bottom w:val="nil"/>
          <w:right w:val="nil"/>
          <w:between w:val="nil"/>
        </w:pBdr>
        <w:ind w:left="567" w:hanging="567"/>
        <w:jc w:val="both"/>
        <w:rPr>
          <w:color w:val="000000"/>
          <w:lang w:val="en-US"/>
        </w:rPr>
      </w:pPr>
      <w:proofErr w:type="spellStart"/>
      <w:r w:rsidRPr="00243C32">
        <w:rPr>
          <w:color w:val="000000"/>
          <w:lang w:val="en-US"/>
        </w:rPr>
        <w:t>Dummett</w:t>
      </w:r>
      <w:proofErr w:type="spellEnd"/>
      <w:r w:rsidRPr="00243C32">
        <w:rPr>
          <w:color w:val="000000"/>
          <w:lang w:val="en-US"/>
        </w:rPr>
        <w:t xml:space="preserve">, M. (1977). </w:t>
      </w:r>
      <w:r w:rsidRPr="00243C32">
        <w:rPr>
          <w:i/>
          <w:color w:val="000000"/>
          <w:lang w:val="en-US"/>
        </w:rPr>
        <w:t>Elements of Intuitionism</w:t>
      </w:r>
      <w:r w:rsidRPr="00243C32">
        <w:rPr>
          <w:color w:val="000000"/>
          <w:lang w:val="en-US"/>
        </w:rPr>
        <w:t>. Oxford: Oxford University Press.</w:t>
      </w:r>
    </w:p>
    <w:p w14:paraId="00000178" w14:textId="77777777" w:rsidR="005F0CE3" w:rsidRPr="00243C32" w:rsidRDefault="00DB7AC4">
      <w:pPr>
        <w:pBdr>
          <w:top w:val="nil"/>
          <w:left w:val="nil"/>
          <w:bottom w:val="nil"/>
          <w:right w:val="nil"/>
          <w:between w:val="nil"/>
        </w:pBdr>
        <w:ind w:left="567" w:hanging="567"/>
        <w:jc w:val="both"/>
        <w:rPr>
          <w:color w:val="000000"/>
          <w:lang w:val="en-US"/>
        </w:rPr>
      </w:pPr>
      <w:proofErr w:type="spellStart"/>
      <w:r w:rsidRPr="00243C32">
        <w:rPr>
          <w:color w:val="000000"/>
          <w:lang w:val="en-US"/>
        </w:rPr>
        <w:t>Felscher</w:t>
      </w:r>
      <w:proofErr w:type="spellEnd"/>
      <w:r w:rsidRPr="00243C32">
        <w:rPr>
          <w:color w:val="000000"/>
          <w:lang w:val="en-US"/>
        </w:rPr>
        <w:t xml:space="preserve">, W. (1985). Dialogues as a foundation for intuitionistic logic. In D. </w:t>
      </w:r>
      <w:proofErr w:type="spellStart"/>
      <w:r w:rsidRPr="00243C32">
        <w:rPr>
          <w:color w:val="000000"/>
          <w:lang w:val="en-US"/>
        </w:rPr>
        <w:t>Gabbay</w:t>
      </w:r>
      <w:proofErr w:type="spellEnd"/>
      <w:r w:rsidRPr="00243C32">
        <w:rPr>
          <w:color w:val="000000"/>
          <w:lang w:val="en-US"/>
        </w:rPr>
        <w:t xml:space="preserve"> &amp; F. </w:t>
      </w:r>
      <w:proofErr w:type="spellStart"/>
      <w:r w:rsidRPr="00243C32">
        <w:rPr>
          <w:color w:val="000000"/>
          <w:lang w:val="en-US"/>
        </w:rPr>
        <w:t>Guenthner</w:t>
      </w:r>
      <w:proofErr w:type="spellEnd"/>
      <w:r w:rsidRPr="00243C32">
        <w:rPr>
          <w:color w:val="000000"/>
          <w:lang w:val="en-US"/>
        </w:rPr>
        <w:t xml:space="preserve"> (Eds.), </w:t>
      </w:r>
      <w:r w:rsidRPr="00243C32">
        <w:rPr>
          <w:i/>
          <w:color w:val="000000"/>
          <w:lang w:val="en-US"/>
        </w:rPr>
        <w:t>Handbook of philosophical logic</w:t>
      </w:r>
      <w:r w:rsidRPr="00243C32">
        <w:rPr>
          <w:color w:val="000000"/>
          <w:lang w:val="en-US"/>
        </w:rPr>
        <w:t>, Vol. 3 (pp. 341-372). Dordrecht: Kluwer.</w:t>
      </w:r>
    </w:p>
    <w:p w14:paraId="00000179" w14:textId="77777777" w:rsidR="005F0CE3" w:rsidRPr="00243C32" w:rsidRDefault="00DB7AC4">
      <w:pPr>
        <w:pBdr>
          <w:top w:val="nil"/>
          <w:left w:val="nil"/>
          <w:bottom w:val="nil"/>
          <w:right w:val="nil"/>
          <w:between w:val="nil"/>
        </w:pBdr>
        <w:ind w:left="567" w:hanging="567"/>
        <w:jc w:val="both"/>
        <w:rPr>
          <w:color w:val="000000"/>
          <w:lang w:val="en-US"/>
        </w:rPr>
      </w:pPr>
      <w:proofErr w:type="spellStart"/>
      <w:r w:rsidRPr="00243C32">
        <w:rPr>
          <w:color w:val="000000"/>
          <w:lang w:val="en-US"/>
        </w:rPr>
        <w:t>Felscher</w:t>
      </w:r>
      <w:proofErr w:type="spellEnd"/>
      <w:r w:rsidRPr="00243C32">
        <w:rPr>
          <w:color w:val="000000"/>
          <w:lang w:val="en-US"/>
        </w:rPr>
        <w:t xml:space="preserve">, W. (1994). Review of Jean E. Rubin’s mathematical logic: applications and theory. </w:t>
      </w:r>
      <w:r w:rsidRPr="00243C32">
        <w:rPr>
          <w:i/>
          <w:color w:val="000000"/>
          <w:lang w:val="en-US"/>
        </w:rPr>
        <w:t>The Journal of Symbolic Logic</w:t>
      </w:r>
      <w:r w:rsidRPr="00243C32">
        <w:rPr>
          <w:color w:val="000000"/>
          <w:lang w:val="en-US"/>
        </w:rPr>
        <w:t>, 59, 670-671.</w:t>
      </w:r>
    </w:p>
    <w:p w14:paraId="0000017A"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en-US"/>
        </w:rPr>
        <w:t xml:space="preserve">Fine, A. 1993. Fictionalism. </w:t>
      </w:r>
      <w:r w:rsidRPr="00243C32">
        <w:rPr>
          <w:i/>
          <w:color w:val="000000"/>
          <w:lang w:val="en-US"/>
        </w:rPr>
        <w:t>Midwest Studies in Philosophy</w:t>
      </w:r>
      <w:r w:rsidRPr="00243C32">
        <w:rPr>
          <w:color w:val="000000"/>
          <w:lang w:val="en-US"/>
        </w:rPr>
        <w:t xml:space="preserve"> 18: 1–18.</w:t>
      </w:r>
    </w:p>
    <w:p w14:paraId="0000017B" w14:textId="77777777" w:rsidR="005F0CE3" w:rsidRPr="00243C32" w:rsidRDefault="00DB7AC4">
      <w:pPr>
        <w:jc w:val="both"/>
        <w:rPr>
          <w:lang w:val="en-US"/>
        </w:rPr>
      </w:pPr>
      <w:r w:rsidRPr="00243C32">
        <w:rPr>
          <w:lang w:val="en-US"/>
        </w:rPr>
        <w:t xml:space="preserve">Fine, A. 1993. Fictionalism. </w:t>
      </w:r>
      <w:r w:rsidRPr="00243C32">
        <w:rPr>
          <w:i/>
          <w:lang w:val="en-US"/>
        </w:rPr>
        <w:t xml:space="preserve">Midwest Studies in Philosophy </w:t>
      </w:r>
      <w:r w:rsidRPr="00243C32">
        <w:rPr>
          <w:b/>
          <w:lang w:val="en-US"/>
        </w:rPr>
        <w:t>18</w:t>
      </w:r>
      <w:r w:rsidRPr="00243C32">
        <w:rPr>
          <w:lang w:val="en-US"/>
        </w:rPr>
        <w:t xml:space="preserve">: 1–18. </w:t>
      </w:r>
    </w:p>
    <w:p w14:paraId="0000017C" w14:textId="77777777" w:rsidR="005F0CE3" w:rsidRPr="00243C32" w:rsidRDefault="00DB7AC4">
      <w:pPr>
        <w:pBdr>
          <w:top w:val="nil"/>
          <w:left w:val="nil"/>
          <w:bottom w:val="nil"/>
          <w:right w:val="nil"/>
          <w:between w:val="nil"/>
        </w:pBdr>
        <w:ind w:left="567" w:hanging="567"/>
        <w:jc w:val="both"/>
        <w:rPr>
          <w:color w:val="000000"/>
          <w:lang w:val="en-US"/>
        </w:rPr>
      </w:pPr>
      <w:proofErr w:type="spellStart"/>
      <w:r w:rsidRPr="00243C32">
        <w:rPr>
          <w:color w:val="000000"/>
          <w:lang w:val="en-US"/>
        </w:rPr>
        <w:t>Fiutek</w:t>
      </w:r>
      <w:proofErr w:type="spellEnd"/>
      <w:r w:rsidRPr="00243C32">
        <w:rPr>
          <w:color w:val="000000"/>
          <w:lang w:val="en-US"/>
        </w:rPr>
        <w:t xml:space="preserve">, V., </w:t>
      </w:r>
      <w:proofErr w:type="spellStart"/>
      <w:r w:rsidRPr="00243C32">
        <w:rPr>
          <w:color w:val="000000"/>
          <w:lang w:val="en-US"/>
        </w:rPr>
        <w:t>Rückert</w:t>
      </w:r>
      <w:proofErr w:type="spellEnd"/>
      <w:r w:rsidRPr="00243C32">
        <w:rPr>
          <w:color w:val="000000"/>
          <w:lang w:val="en-US"/>
        </w:rPr>
        <w:t xml:space="preserve">, H., &amp; Rahman, S. (2010). A dialogical semantics for </w:t>
      </w:r>
      <w:proofErr w:type="spellStart"/>
      <w:r w:rsidRPr="00243C32">
        <w:rPr>
          <w:color w:val="000000"/>
          <w:lang w:val="en-US"/>
        </w:rPr>
        <w:t>Bonanno’s</w:t>
      </w:r>
      <w:proofErr w:type="spellEnd"/>
      <w:r w:rsidRPr="00243C32">
        <w:rPr>
          <w:color w:val="000000"/>
          <w:lang w:val="en-US"/>
        </w:rPr>
        <w:t xml:space="preserve"> system of belief revision. </w:t>
      </w:r>
      <w:r w:rsidRPr="00C73672">
        <w:rPr>
          <w:color w:val="000000"/>
          <w:lang w:val="en-US"/>
        </w:rPr>
        <w:t xml:space="preserve">In P. Bour </w:t>
      </w:r>
      <w:r w:rsidRPr="00C73672">
        <w:rPr>
          <w:i/>
          <w:color w:val="000000"/>
          <w:lang w:val="en-US"/>
        </w:rPr>
        <w:t>et al.</w:t>
      </w:r>
      <w:r w:rsidRPr="00C73672">
        <w:rPr>
          <w:color w:val="000000"/>
          <w:lang w:val="en-US"/>
        </w:rPr>
        <w:t xml:space="preserve"> (Eds.), </w:t>
      </w:r>
      <w:r w:rsidRPr="00C73672">
        <w:rPr>
          <w:i/>
          <w:color w:val="000000"/>
          <w:lang w:val="en-US"/>
        </w:rPr>
        <w:t>Constructions</w:t>
      </w:r>
      <w:r w:rsidRPr="00C73672">
        <w:rPr>
          <w:color w:val="000000"/>
          <w:lang w:val="en-US"/>
        </w:rPr>
        <w:t xml:space="preserve"> (pp. 315-334). </w:t>
      </w:r>
      <w:r w:rsidRPr="00243C32">
        <w:rPr>
          <w:color w:val="000000"/>
          <w:lang w:val="en-US"/>
        </w:rPr>
        <w:t>London: College Publications.</w:t>
      </w:r>
    </w:p>
    <w:p w14:paraId="0000017D"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en-US"/>
        </w:rPr>
        <w:t xml:space="preserve">Frigg, R. &amp; Nguyen, J. (2017). Models and representation. In L. Magnani &amp; T. </w:t>
      </w:r>
      <w:proofErr w:type="spellStart"/>
      <w:r w:rsidRPr="00243C32">
        <w:rPr>
          <w:color w:val="000000"/>
          <w:lang w:val="en-US"/>
        </w:rPr>
        <w:t>Bertolotti</w:t>
      </w:r>
      <w:proofErr w:type="spellEnd"/>
      <w:r w:rsidRPr="00243C32">
        <w:rPr>
          <w:color w:val="000000"/>
          <w:lang w:val="en-US"/>
        </w:rPr>
        <w:t xml:space="preserve"> (Eds.),</w:t>
      </w:r>
      <w:r w:rsidRPr="00243C32">
        <w:rPr>
          <w:i/>
          <w:color w:val="000000"/>
          <w:lang w:val="en-US"/>
        </w:rPr>
        <w:t xml:space="preserve"> Handbook of model-based science</w:t>
      </w:r>
      <w:r w:rsidRPr="00243C32">
        <w:rPr>
          <w:color w:val="000000"/>
          <w:lang w:val="en-US"/>
        </w:rPr>
        <w:t xml:space="preserve"> (pp. 49-102). Dordrecht-New York: Springer.</w:t>
      </w:r>
    </w:p>
    <w:p w14:paraId="0000017E" w14:textId="77777777" w:rsidR="005F0CE3" w:rsidRPr="00243C32" w:rsidRDefault="00DB7AC4">
      <w:pPr>
        <w:pBdr>
          <w:top w:val="nil"/>
          <w:left w:val="nil"/>
          <w:bottom w:val="nil"/>
          <w:right w:val="nil"/>
          <w:between w:val="nil"/>
        </w:pBdr>
        <w:ind w:left="567" w:hanging="567"/>
        <w:jc w:val="both"/>
        <w:rPr>
          <w:color w:val="000000"/>
          <w:lang w:val="en-US"/>
        </w:rPr>
      </w:pPr>
      <w:proofErr w:type="spellStart"/>
      <w:r w:rsidRPr="00243C32">
        <w:rPr>
          <w:color w:val="000000"/>
          <w:lang w:val="en-US"/>
        </w:rPr>
        <w:t>Gabbay</w:t>
      </w:r>
      <w:proofErr w:type="spellEnd"/>
      <w:r w:rsidRPr="00243C32">
        <w:rPr>
          <w:color w:val="000000"/>
          <w:lang w:val="en-US"/>
        </w:rPr>
        <w:t xml:space="preserve">, D. &amp; Woods, J. (2006). Advice on abductive logic. </w:t>
      </w:r>
      <w:r w:rsidRPr="00243C32">
        <w:rPr>
          <w:i/>
          <w:color w:val="000000"/>
          <w:lang w:val="en-US"/>
        </w:rPr>
        <w:t>Log. J. IGPL</w:t>
      </w:r>
      <w:r w:rsidRPr="00243C32">
        <w:rPr>
          <w:color w:val="000000"/>
          <w:lang w:val="en-US"/>
        </w:rPr>
        <w:t>, 14(2), 189-219.</w:t>
      </w:r>
    </w:p>
    <w:p w14:paraId="0000017F" w14:textId="77777777" w:rsidR="005F0CE3" w:rsidRPr="00243C32" w:rsidRDefault="00DB7AC4">
      <w:pPr>
        <w:rPr>
          <w:lang w:val="en-US"/>
        </w:rPr>
      </w:pPr>
      <w:r w:rsidRPr="00243C32">
        <w:rPr>
          <w:lang w:val="en-US"/>
        </w:rPr>
        <w:t xml:space="preserve">Giere, R. (1988). </w:t>
      </w:r>
      <w:r w:rsidRPr="00243C32">
        <w:rPr>
          <w:i/>
          <w:lang w:val="en-US"/>
        </w:rPr>
        <w:t>Explaining Science: A Cognitive Approach</w:t>
      </w:r>
      <w:r w:rsidRPr="00243C32">
        <w:rPr>
          <w:lang w:val="en-US"/>
        </w:rPr>
        <w:t>. Chicago: University of Chicago Press.</w:t>
      </w:r>
    </w:p>
    <w:p w14:paraId="00000180" w14:textId="77777777" w:rsidR="005F0CE3" w:rsidRDefault="00DB7AC4">
      <w:pPr>
        <w:pBdr>
          <w:top w:val="nil"/>
          <w:left w:val="nil"/>
          <w:bottom w:val="nil"/>
          <w:right w:val="nil"/>
          <w:between w:val="nil"/>
        </w:pBdr>
        <w:ind w:left="567" w:hanging="567"/>
        <w:jc w:val="both"/>
        <w:rPr>
          <w:color w:val="000000"/>
        </w:rPr>
      </w:pPr>
      <w:r w:rsidRPr="00243C32">
        <w:rPr>
          <w:color w:val="000000"/>
          <w:lang w:val="en-US"/>
        </w:rPr>
        <w:t xml:space="preserve">Lewis, D. (1978). Truth in Fiction. </w:t>
      </w:r>
      <w:r>
        <w:rPr>
          <w:i/>
          <w:color w:val="000000"/>
        </w:rPr>
        <w:t>American Philosophical Quarterly</w:t>
      </w:r>
      <w:r>
        <w:rPr>
          <w:color w:val="000000"/>
        </w:rPr>
        <w:t>. 15(1), 37–46.</w:t>
      </w:r>
    </w:p>
    <w:p w14:paraId="00000181" w14:textId="77777777" w:rsidR="005F0CE3" w:rsidRDefault="00DB7AC4">
      <w:r>
        <w:t xml:space="preserve">Lopez-Orellana, Rodrigo (2020). </w:t>
      </w:r>
      <w:r>
        <w:rPr>
          <w:i/>
        </w:rPr>
        <w:t>Sobre la modelización y la comprensión científicas. Un enfoque inferencial y dinámico aplicado al modelo evo-devo Polypterus de la plasticidad fenotípica</w:t>
      </w:r>
      <w:r>
        <w:t>. PhD Thesis. Salamanca: Universidad de Salamanca.</w:t>
      </w:r>
    </w:p>
    <w:p w14:paraId="00000182" w14:textId="77777777" w:rsidR="005F0CE3" w:rsidRDefault="00DB7AC4">
      <w:pPr>
        <w:pBdr>
          <w:top w:val="nil"/>
          <w:left w:val="nil"/>
          <w:bottom w:val="nil"/>
          <w:right w:val="nil"/>
          <w:between w:val="nil"/>
        </w:pBdr>
        <w:ind w:left="567" w:hanging="567"/>
        <w:jc w:val="both"/>
        <w:rPr>
          <w:color w:val="000000"/>
        </w:rPr>
      </w:pPr>
      <w:r>
        <w:rPr>
          <w:color w:val="000000"/>
        </w:rPr>
        <w:t xml:space="preserve">Lopez-Orellana, Rodrigo, Redmond, Juan, &amp; Cortés-García, David (2019). Un enfoque inferencial y dinámico de la modelización y de la comprensión en biología. </w:t>
      </w:r>
      <w:r>
        <w:rPr>
          <w:i/>
          <w:color w:val="000000"/>
        </w:rPr>
        <w:t>Revista de Humanidades de Valparaíso</w:t>
      </w:r>
      <w:r>
        <w:rPr>
          <w:color w:val="000000"/>
        </w:rPr>
        <w:t>, 14, 315-334.</w:t>
      </w:r>
    </w:p>
    <w:p w14:paraId="00000183" w14:textId="77777777" w:rsidR="005F0CE3" w:rsidRDefault="00DB7AC4">
      <w:pPr>
        <w:pBdr>
          <w:top w:val="nil"/>
          <w:left w:val="nil"/>
          <w:bottom w:val="nil"/>
          <w:right w:val="nil"/>
          <w:between w:val="nil"/>
        </w:pBdr>
        <w:ind w:left="567" w:hanging="567"/>
        <w:jc w:val="both"/>
        <w:rPr>
          <w:color w:val="000000"/>
        </w:rPr>
      </w:pPr>
      <w:r>
        <w:rPr>
          <w:color w:val="000000"/>
        </w:rPr>
        <w:t xml:space="preserve">Lorenz, K. (2001). Basic objectives of dialogical logic in historical perspective. </w:t>
      </w:r>
      <w:r>
        <w:rPr>
          <w:i/>
          <w:color w:val="000000"/>
        </w:rPr>
        <w:t xml:space="preserve">Synthese </w:t>
      </w:r>
      <w:r>
        <w:rPr>
          <w:color w:val="000000"/>
        </w:rPr>
        <w:t>127, 255-263.</w:t>
      </w:r>
    </w:p>
    <w:p w14:paraId="00000184" w14:textId="77777777" w:rsidR="005F0CE3" w:rsidRPr="00243C32" w:rsidRDefault="00DB7AC4">
      <w:pPr>
        <w:pBdr>
          <w:top w:val="nil"/>
          <w:left w:val="nil"/>
          <w:bottom w:val="nil"/>
          <w:right w:val="nil"/>
          <w:between w:val="nil"/>
        </w:pBdr>
        <w:ind w:left="567" w:hanging="567"/>
        <w:jc w:val="both"/>
        <w:rPr>
          <w:color w:val="000000"/>
          <w:highlight w:val="white"/>
          <w:lang w:val="en-US"/>
        </w:rPr>
      </w:pPr>
      <w:r>
        <w:rPr>
          <w:color w:val="000000"/>
        </w:rPr>
        <w:t>Lorenz, K. (</w:t>
      </w:r>
      <w:r w:rsidRPr="00C73672">
        <w:rPr>
          <w:color w:val="000000"/>
        </w:rPr>
        <w:t xml:space="preserve">2008). </w:t>
      </w:r>
      <w:r w:rsidRPr="00C73672">
        <w:rPr>
          <w:i/>
          <w:color w:val="000000"/>
        </w:rPr>
        <w:t>Dialogischer Konstruktivismus</w:t>
      </w:r>
      <w:r w:rsidRPr="00C73672">
        <w:rPr>
          <w:color w:val="000000"/>
        </w:rPr>
        <w:t xml:space="preserve">. </w:t>
      </w:r>
      <w:r w:rsidRPr="00C73672">
        <w:rPr>
          <w:color w:val="000000"/>
          <w:lang w:val="en-US"/>
        </w:rPr>
        <w:t>Berlin/New York: de Gruyter.</w:t>
      </w:r>
    </w:p>
    <w:p w14:paraId="00000185"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en-US"/>
        </w:rPr>
        <w:t xml:space="preserve">Lorenz, K. (2010a). </w:t>
      </w:r>
      <w:proofErr w:type="spellStart"/>
      <w:r w:rsidRPr="00243C32">
        <w:rPr>
          <w:i/>
          <w:color w:val="000000"/>
          <w:lang w:val="en-US"/>
        </w:rPr>
        <w:t>Philosophische</w:t>
      </w:r>
      <w:proofErr w:type="spellEnd"/>
      <w:r w:rsidRPr="00243C32">
        <w:rPr>
          <w:i/>
          <w:color w:val="000000"/>
          <w:lang w:val="en-US"/>
        </w:rPr>
        <w:t xml:space="preserve"> </w:t>
      </w:r>
      <w:proofErr w:type="spellStart"/>
      <w:r w:rsidRPr="00243C32">
        <w:rPr>
          <w:i/>
          <w:color w:val="000000"/>
          <w:lang w:val="en-US"/>
        </w:rPr>
        <w:t>Variationen</w:t>
      </w:r>
      <w:proofErr w:type="spellEnd"/>
      <w:r w:rsidRPr="00243C32">
        <w:rPr>
          <w:i/>
          <w:color w:val="000000"/>
          <w:lang w:val="en-US"/>
        </w:rPr>
        <w:t xml:space="preserve">: </w:t>
      </w:r>
      <w:proofErr w:type="spellStart"/>
      <w:r w:rsidRPr="00243C32">
        <w:rPr>
          <w:i/>
          <w:color w:val="000000"/>
          <w:lang w:val="en-US"/>
        </w:rPr>
        <w:t>Gesammelte</w:t>
      </w:r>
      <w:proofErr w:type="spellEnd"/>
      <w:r w:rsidRPr="00243C32">
        <w:rPr>
          <w:i/>
          <w:color w:val="000000"/>
          <w:lang w:val="en-US"/>
        </w:rPr>
        <w:t xml:space="preserve"> </w:t>
      </w:r>
      <w:proofErr w:type="spellStart"/>
      <w:r w:rsidRPr="00243C32">
        <w:rPr>
          <w:i/>
          <w:color w:val="000000"/>
          <w:lang w:val="en-US"/>
        </w:rPr>
        <w:t>Aufsatze</w:t>
      </w:r>
      <w:proofErr w:type="spellEnd"/>
      <w:r w:rsidRPr="00243C32">
        <w:rPr>
          <w:i/>
          <w:color w:val="000000"/>
          <w:lang w:val="en-US"/>
        </w:rPr>
        <w:t xml:space="preserve"> </w:t>
      </w:r>
      <w:proofErr w:type="spellStart"/>
      <w:r w:rsidRPr="00243C32">
        <w:rPr>
          <w:i/>
          <w:color w:val="000000"/>
          <w:lang w:val="en-US"/>
        </w:rPr>
        <w:t>Unter</w:t>
      </w:r>
      <w:proofErr w:type="spellEnd"/>
      <w:r w:rsidRPr="00243C32">
        <w:rPr>
          <w:i/>
          <w:color w:val="000000"/>
          <w:lang w:val="en-US"/>
        </w:rPr>
        <w:t xml:space="preserve"> </w:t>
      </w:r>
      <w:proofErr w:type="spellStart"/>
      <w:r w:rsidRPr="00243C32">
        <w:rPr>
          <w:i/>
          <w:color w:val="000000"/>
          <w:lang w:val="en-US"/>
        </w:rPr>
        <w:t>Einschluss</w:t>
      </w:r>
      <w:proofErr w:type="spellEnd"/>
      <w:r w:rsidRPr="00243C32">
        <w:rPr>
          <w:i/>
          <w:color w:val="000000"/>
          <w:lang w:val="en-US"/>
        </w:rPr>
        <w:t xml:space="preserve"> </w:t>
      </w:r>
      <w:proofErr w:type="spellStart"/>
      <w:r w:rsidRPr="00243C32">
        <w:rPr>
          <w:i/>
          <w:color w:val="000000"/>
          <w:lang w:val="en-US"/>
        </w:rPr>
        <w:t>Gemeinsam</w:t>
      </w:r>
      <w:proofErr w:type="spellEnd"/>
      <w:r w:rsidRPr="00243C32">
        <w:rPr>
          <w:i/>
          <w:color w:val="000000"/>
          <w:lang w:val="en-US"/>
        </w:rPr>
        <w:t xml:space="preserve"> </w:t>
      </w:r>
      <w:proofErr w:type="spellStart"/>
      <w:r w:rsidRPr="00243C32">
        <w:rPr>
          <w:i/>
          <w:color w:val="000000"/>
          <w:lang w:val="en-US"/>
        </w:rPr>
        <w:t>Mit</w:t>
      </w:r>
      <w:proofErr w:type="spellEnd"/>
      <w:r w:rsidRPr="00243C32">
        <w:rPr>
          <w:i/>
          <w:color w:val="000000"/>
          <w:lang w:val="en-US"/>
        </w:rPr>
        <w:t xml:space="preserve"> Jurgen </w:t>
      </w:r>
      <w:proofErr w:type="spellStart"/>
      <w:r w:rsidRPr="00243C32">
        <w:rPr>
          <w:i/>
          <w:color w:val="000000"/>
          <w:lang w:val="en-US"/>
        </w:rPr>
        <w:t>Mittelstrass</w:t>
      </w:r>
      <w:proofErr w:type="spellEnd"/>
      <w:r w:rsidRPr="00243C32">
        <w:rPr>
          <w:i/>
          <w:color w:val="000000"/>
          <w:lang w:val="en-US"/>
        </w:rPr>
        <w:t xml:space="preserve"> </w:t>
      </w:r>
      <w:proofErr w:type="spellStart"/>
      <w:r w:rsidRPr="00243C32">
        <w:rPr>
          <w:i/>
          <w:color w:val="000000"/>
          <w:lang w:val="en-US"/>
        </w:rPr>
        <w:t>Geschriebener</w:t>
      </w:r>
      <w:proofErr w:type="spellEnd"/>
      <w:r w:rsidRPr="00243C32">
        <w:rPr>
          <w:i/>
          <w:color w:val="000000"/>
          <w:lang w:val="en-US"/>
        </w:rPr>
        <w:t xml:space="preserve"> </w:t>
      </w:r>
      <w:proofErr w:type="spellStart"/>
      <w:r w:rsidRPr="00243C32">
        <w:rPr>
          <w:i/>
          <w:color w:val="000000"/>
          <w:lang w:val="en-US"/>
        </w:rPr>
        <w:t>Arbeiten</w:t>
      </w:r>
      <w:proofErr w:type="spellEnd"/>
      <w:r w:rsidRPr="00243C32">
        <w:rPr>
          <w:i/>
          <w:color w:val="000000"/>
          <w:lang w:val="en-US"/>
        </w:rPr>
        <w:t xml:space="preserve"> Zu </w:t>
      </w:r>
      <w:proofErr w:type="spellStart"/>
      <w:r w:rsidRPr="00243C32">
        <w:rPr>
          <w:i/>
          <w:color w:val="000000"/>
          <w:lang w:val="en-US"/>
        </w:rPr>
        <w:t>Platon</w:t>
      </w:r>
      <w:proofErr w:type="spellEnd"/>
      <w:r w:rsidRPr="00243C32">
        <w:rPr>
          <w:i/>
          <w:color w:val="000000"/>
          <w:lang w:val="en-US"/>
        </w:rPr>
        <w:t xml:space="preserve"> Und Leibniz.</w:t>
      </w:r>
      <w:r w:rsidRPr="00243C32">
        <w:rPr>
          <w:color w:val="000000"/>
          <w:lang w:val="en-US"/>
        </w:rPr>
        <w:t xml:space="preserve"> Berlin/New York: De Gruyter.</w:t>
      </w:r>
    </w:p>
    <w:p w14:paraId="00000186"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en-US"/>
        </w:rPr>
        <w:t>Lorenz, K. (2010b)</w:t>
      </w:r>
      <w:r w:rsidRPr="00243C32">
        <w:rPr>
          <w:i/>
          <w:color w:val="000000"/>
          <w:lang w:val="en-US"/>
        </w:rPr>
        <w:t>. Logic, language and method - On polarities in human experience</w:t>
      </w:r>
      <w:r w:rsidRPr="00243C32">
        <w:rPr>
          <w:color w:val="000000"/>
          <w:lang w:val="en-US"/>
        </w:rPr>
        <w:t>. Berlin/New York: de Gruyter.</w:t>
      </w:r>
    </w:p>
    <w:p w14:paraId="00000187"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en-US"/>
        </w:rPr>
        <w:t xml:space="preserve">Lorenzen P. &amp; Lorenz, K. (1978). </w:t>
      </w:r>
      <w:proofErr w:type="spellStart"/>
      <w:r w:rsidRPr="00243C32">
        <w:rPr>
          <w:i/>
          <w:color w:val="000000"/>
          <w:lang w:val="en-US"/>
        </w:rPr>
        <w:t>Dialogische</w:t>
      </w:r>
      <w:proofErr w:type="spellEnd"/>
      <w:r w:rsidRPr="00243C32">
        <w:rPr>
          <w:i/>
          <w:color w:val="000000"/>
          <w:lang w:val="en-US"/>
        </w:rPr>
        <w:t xml:space="preserve"> </w:t>
      </w:r>
      <w:proofErr w:type="spellStart"/>
      <w:r w:rsidRPr="00243C32">
        <w:rPr>
          <w:i/>
          <w:color w:val="000000"/>
          <w:lang w:val="en-US"/>
        </w:rPr>
        <w:t>Logik</w:t>
      </w:r>
      <w:proofErr w:type="spellEnd"/>
      <w:r w:rsidRPr="00243C32">
        <w:rPr>
          <w:color w:val="000000"/>
          <w:lang w:val="en-US"/>
        </w:rPr>
        <w:t xml:space="preserve">. Darmstadt: </w:t>
      </w:r>
      <w:proofErr w:type="spellStart"/>
      <w:r w:rsidRPr="00243C32">
        <w:rPr>
          <w:color w:val="000000"/>
          <w:lang w:val="en-US"/>
        </w:rPr>
        <w:t>Wissenschaftliche</w:t>
      </w:r>
      <w:proofErr w:type="spellEnd"/>
      <w:r w:rsidRPr="00243C32">
        <w:rPr>
          <w:color w:val="000000"/>
          <w:lang w:val="en-US"/>
        </w:rPr>
        <w:t xml:space="preserve"> </w:t>
      </w:r>
      <w:proofErr w:type="spellStart"/>
      <w:r w:rsidRPr="00243C32">
        <w:rPr>
          <w:color w:val="000000"/>
          <w:lang w:val="en-US"/>
        </w:rPr>
        <w:t>Buchgesellschaft</w:t>
      </w:r>
      <w:proofErr w:type="spellEnd"/>
      <w:r w:rsidRPr="00243C32">
        <w:rPr>
          <w:color w:val="000000"/>
          <w:lang w:val="en-US"/>
        </w:rPr>
        <w:t>.</w:t>
      </w:r>
    </w:p>
    <w:p w14:paraId="00000188" w14:textId="77777777" w:rsidR="005F0CE3" w:rsidRPr="00243C32" w:rsidRDefault="00DB7AC4">
      <w:pPr>
        <w:pBdr>
          <w:top w:val="nil"/>
          <w:left w:val="nil"/>
          <w:bottom w:val="nil"/>
          <w:right w:val="nil"/>
          <w:between w:val="nil"/>
        </w:pBdr>
        <w:ind w:left="567" w:hanging="567"/>
        <w:jc w:val="both"/>
        <w:rPr>
          <w:color w:val="000000"/>
          <w:lang w:val="fr-FR"/>
        </w:rPr>
      </w:pPr>
      <w:r w:rsidRPr="00243C32">
        <w:rPr>
          <w:color w:val="000000"/>
          <w:lang w:val="en-US"/>
        </w:rPr>
        <w:t xml:space="preserve">Lorenzen, P. (1960). </w:t>
      </w:r>
      <w:proofErr w:type="spellStart"/>
      <w:r w:rsidRPr="00243C32">
        <w:rPr>
          <w:color w:val="000000"/>
          <w:lang w:val="en-US"/>
        </w:rPr>
        <w:t>Logik</w:t>
      </w:r>
      <w:proofErr w:type="spellEnd"/>
      <w:r w:rsidRPr="00243C32">
        <w:rPr>
          <w:color w:val="000000"/>
          <w:lang w:val="en-US"/>
        </w:rPr>
        <w:t xml:space="preserve"> und Agon. </w:t>
      </w:r>
      <w:r>
        <w:rPr>
          <w:color w:val="000000"/>
        </w:rPr>
        <w:t xml:space="preserve">In </w:t>
      </w:r>
      <w:r>
        <w:rPr>
          <w:i/>
          <w:color w:val="000000"/>
        </w:rPr>
        <w:t>Atti del XII Congresso Internationale de Filosofia (Venezia): Logica, linguaggio e comunicazione Vol. 4</w:t>
      </w:r>
      <w:r>
        <w:rPr>
          <w:color w:val="000000"/>
        </w:rPr>
        <w:t xml:space="preserve"> (pp. 187-194). </w:t>
      </w:r>
      <w:r w:rsidRPr="00243C32">
        <w:rPr>
          <w:color w:val="000000"/>
          <w:lang w:val="fr-FR"/>
        </w:rPr>
        <w:t>Florencia: Sansoni Editore.</w:t>
      </w:r>
    </w:p>
    <w:p w14:paraId="00000189"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fr-FR"/>
        </w:rPr>
        <w:t xml:space="preserve">Magnier, S. (2013). </w:t>
      </w:r>
      <w:r w:rsidRPr="00243C32">
        <w:rPr>
          <w:i/>
          <w:color w:val="000000"/>
          <w:lang w:val="fr-FR"/>
        </w:rPr>
        <w:t>Approche dialogique de la dynamique épistémique et de la condition juridique</w:t>
      </w:r>
      <w:r w:rsidRPr="00243C32">
        <w:rPr>
          <w:color w:val="000000"/>
          <w:lang w:val="fr-FR"/>
        </w:rPr>
        <w:t xml:space="preserve">. </w:t>
      </w:r>
      <w:r w:rsidRPr="00243C32">
        <w:rPr>
          <w:color w:val="000000"/>
          <w:lang w:val="en-US"/>
        </w:rPr>
        <w:t>London: College Publications.</w:t>
      </w:r>
    </w:p>
    <w:p w14:paraId="0000018A"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en-US"/>
        </w:rPr>
        <w:lastRenderedPageBreak/>
        <w:t xml:space="preserve">Marion, M. &amp; </w:t>
      </w:r>
      <w:proofErr w:type="spellStart"/>
      <w:r w:rsidRPr="00243C32">
        <w:rPr>
          <w:color w:val="000000"/>
          <w:lang w:val="en-US"/>
        </w:rPr>
        <w:t>Rückert</w:t>
      </w:r>
      <w:proofErr w:type="spellEnd"/>
      <w:r w:rsidRPr="00243C32">
        <w:rPr>
          <w:color w:val="000000"/>
          <w:lang w:val="en-US"/>
        </w:rPr>
        <w:t xml:space="preserve">, H. (2015). Aristotle on universal quantification: A study form the perspective of game semantics. </w:t>
      </w:r>
      <w:r w:rsidRPr="00243C32">
        <w:rPr>
          <w:i/>
          <w:color w:val="000000"/>
          <w:lang w:val="en-US"/>
        </w:rPr>
        <w:t>History and Philosophy of Logic</w:t>
      </w:r>
      <w:r w:rsidRPr="00243C32">
        <w:rPr>
          <w:color w:val="000000"/>
          <w:lang w:val="en-US"/>
        </w:rPr>
        <w:t xml:space="preserve">, </w:t>
      </w:r>
      <w:r w:rsidRPr="00243C32">
        <w:rPr>
          <w:i/>
          <w:color w:val="000000"/>
          <w:lang w:val="en-US"/>
        </w:rPr>
        <w:t>37</w:t>
      </w:r>
      <w:r w:rsidRPr="00243C32">
        <w:rPr>
          <w:color w:val="000000"/>
          <w:lang w:val="en-US"/>
        </w:rPr>
        <w:t>(3), 201-229.</w:t>
      </w:r>
    </w:p>
    <w:p w14:paraId="0000018B"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en-US"/>
        </w:rPr>
        <w:t xml:space="preserve">Martin-Löf, P. (1984). </w:t>
      </w:r>
      <w:r w:rsidRPr="00243C32">
        <w:rPr>
          <w:i/>
          <w:color w:val="000000"/>
          <w:lang w:val="en-US"/>
        </w:rPr>
        <w:t xml:space="preserve">Intuitionistic Type Theory. Notes by Giovanni </w:t>
      </w:r>
      <w:proofErr w:type="spellStart"/>
      <w:r w:rsidRPr="00243C32">
        <w:rPr>
          <w:i/>
          <w:color w:val="000000"/>
          <w:lang w:val="en-US"/>
        </w:rPr>
        <w:t>Sambin</w:t>
      </w:r>
      <w:proofErr w:type="spellEnd"/>
      <w:r w:rsidRPr="00243C32">
        <w:rPr>
          <w:i/>
          <w:color w:val="000000"/>
          <w:lang w:val="en-US"/>
        </w:rPr>
        <w:t xml:space="preserve"> of a Series of Lectures given in Padua, June 1980</w:t>
      </w:r>
      <w:r w:rsidRPr="00243C32">
        <w:rPr>
          <w:color w:val="000000"/>
          <w:lang w:val="en-US"/>
        </w:rPr>
        <w:t xml:space="preserve">. Naples: </w:t>
      </w:r>
      <w:proofErr w:type="spellStart"/>
      <w:r w:rsidRPr="00243C32">
        <w:rPr>
          <w:color w:val="000000"/>
          <w:lang w:val="en-US"/>
        </w:rPr>
        <w:t>Bibliopolis</w:t>
      </w:r>
      <w:proofErr w:type="spellEnd"/>
      <w:r w:rsidRPr="00243C32">
        <w:rPr>
          <w:color w:val="000000"/>
          <w:lang w:val="en-US"/>
        </w:rPr>
        <w:t>.</w:t>
      </w:r>
    </w:p>
    <w:p w14:paraId="0000018C"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en-US"/>
        </w:rPr>
        <w:t xml:space="preserve">Martin-Löf, P. (1996.) On the Meanings of the Logical Constants and the Justifications of the Logical Laws. </w:t>
      </w:r>
      <w:r w:rsidRPr="00243C32">
        <w:rPr>
          <w:i/>
          <w:color w:val="000000"/>
          <w:lang w:val="en-US"/>
        </w:rPr>
        <w:t>Nordic Journal of Philosophical Logic</w:t>
      </w:r>
      <w:r w:rsidRPr="00243C32">
        <w:rPr>
          <w:color w:val="000000"/>
          <w:lang w:val="en-US"/>
        </w:rPr>
        <w:t>, 1(1), 11-60.</w:t>
      </w:r>
    </w:p>
    <w:p w14:paraId="0000018D"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en-US"/>
        </w:rPr>
        <w:t xml:space="preserve">Olsson E. J. &amp; </w:t>
      </w:r>
      <w:proofErr w:type="spellStart"/>
      <w:r w:rsidRPr="00243C32">
        <w:rPr>
          <w:color w:val="000000"/>
          <w:lang w:val="en-US"/>
        </w:rPr>
        <w:t>Enqvist</w:t>
      </w:r>
      <w:proofErr w:type="spellEnd"/>
      <w:r w:rsidRPr="00243C32">
        <w:rPr>
          <w:color w:val="000000"/>
          <w:lang w:val="en-US"/>
        </w:rPr>
        <w:t xml:space="preserve">, S. (2011). Editor’s Introduction. In Erik J. Olsson &amp; Sebastian </w:t>
      </w:r>
      <w:proofErr w:type="spellStart"/>
      <w:r w:rsidRPr="00243C32">
        <w:rPr>
          <w:color w:val="000000"/>
          <w:lang w:val="en-US"/>
        </w:rPr>
        <w:t>Enqvist</w:t>
      </w:r>
      <w:proofErr w:type="spellEnd"/>
      <w:r w:rsidRPr="00243C32">
        <w:rPr>
          <w:color w:val="000000"/>
          <w:lang w:val="en-US"/>
        </w:rPr>
        <w:t xml:space="preserve"> (Eds.), </w:t>
      </w:r>
      <w:r w:rsidRPr="00243C32">
        <w:rPr>
          <w:i/>
          <w:color w:val="000000"/>
          <w:lang w:val="en-US"/>
        </w:rPr>
        <w:t>Belief Revision Meets Philosophy of Science</w:t>
      </w:r>
      <w:r w:rsidRPr="00243C32">
        <w:rPr>
          <w:color w:val="000000"/>
          <w:lang w:val="en-US"/>
        </w:rPr>
        <w:t xml:space="preserve">. Series Logic, Epistemology, and the Unity of Science Vol. 21. Dordrecht, </w:t>
      </w:r>
      <w:proofErr w:type="spellStart"/>
      <w:r w:rsidRPr="00243C32">
        <w:rPr>
          <w:color w:val="000000"/>
          <w:lang w:val="en-US"/>
        </w:rPr>
        <w:t>Heidelber</w:t>
      </w:r>
      <w:proofErr w:type="spellEnd"/>
      <w:r w:rsidRPr="00243C32">
        <w:rPr>
          <w:color w:val="000000"/>
          <w:lang w:val="en-US"/>
        </w:rPr>
        <w:t>, London: Springer. https://doi.org/10.1007/978-90-481-9609-8</w:t>
      </w:r>
    </w:p>
    <w:p w14:paraId="0000018E" w14:textId="77777777" w:rsidR="005F0CE3" w:rsidRPr="00243C32" w:rsidRDefault="00DB7AC4">
      <w:pPr>
        <w:pBdr>
          <w:top w:val="nil"/>
          <w:left w:val="nil"/>
          <w:bottom w:val="nil"/>
          <w:right w:val="nil"/>
          <w:between w:val="nil"/>
        </w:pBdr>
        <w:ind w:left="567" w:hanging="567"/>
        <w:jc w:val="both"/>
        <w:rPr>
          <w:color w:val="000000"/>
          <w:lang w:val="en-US"/>
        </w:rPr>
      </w:pPr>
      <w:r>
        <w:rPr>
          <w:color w:val="000000"/>
        </w:rPr>
        <w:t xml:space="preserve">Plato. (1952). </w:t>
      </w:r>
      <w:r>
        <w:rPr>
          <w:i/>
          <w:color w:val="000000"/>
        </w:rPr>
        <w:t>Laches. Protagoras. Meno. Euthydemus</w:t>
      </w:r>
      <w:r>
        <w:rPr>
          <w:color w:val="000000"/>
        </w:rPr>
        <w:t xml:space="preserve">. </w:t>
      </w:r>
      <w:r w:rsidRPr="00243C32">
        <w:rPr>
          <w:color w:val="000000"/>
          <w:lang w:val="en-US"/>
        </w:rPr>
        <w:t>Translated by W. R. M. Lamb. Loeb Classical Library IV. Cambridge, MA: Harvard University Press.</w:t>
      </w:r>
    </w:p>
    <w:p w14:paraId="0000018F" w14:textId="77777777" w:rsidR="005F0CE3" w:rsidRPr="00243C32" w:rsidRDefault="00DB7AC4">
      <w:pPr>
        <w:pBdr>
          <w:top w:val="nil"/>
          <w:left w:val="nil"/>
          <w:bottom w:val="nil"/>
          <w:right w:val="nil"/>
          <w:between w:val="nil"/>
        </w:pBdr>
        <w:ind w:left="567" w:hanging="567"/>
        <w:jc w:val="both"/>
        <w:rPr>
          <w:color w:val="000000"/>
          <w:lang w:val="en-US"/>
        </w:rPr>
      </w:pPr>
      <w:proofErr w:type="spellStart"/>
      <w:r w:rsidRPr="00243C32">
        <w:rPr>
          <w:color w:val="000000"/>
          <w:lang w:val="en-US"/>
        </w:rPr>
        <w:t>Popek</w:t>
      </w:r>
      <w:proofErr w:type="spellEnd"/>
      <w:r w:rsidRPr="00243C32">
        <w:rPr>
          <w:color w:val="000000"/>
          <w:lang w:val="en-US"/>
        </w:rPr>
        <w:t xml:space="preserve">, A. (2012). Logical dialogues from middle ages. </w:t>
      </w:r>
      <w:r w:rsidRPr="00243C32">
        <w:rPr>
          <w:color w:val="000000"/>
          <w:lang w:val="fr-FR"/>
        </w:rPr>
        <w:t xml:space="preserve">In C. Barés </w:t>
      </w:r>
      <w:r w:rsidRPr="00243C32">
        <w:rPr>
          <w:i/>
          <w:color w:val="000000"/>
          <w:lang w:val="fr-FR"/>
        </w:rPr>
        <w:t>et al.</w:t>
      </w:r>
      <w:r w:rsidRPr="00243C32">
        <w:rPr>
          <w:color w:val="000000"/>
          <w:lang w:val="fr-FR"/>
        </w:rPr>
        <w:t xml:space="preserve"> </w:t>
      </w:r>
      <w:r w:rsidRPr="00243C32">
        <w:rPr>
          <w:color w:val="000000"/>
          <w:lang w:val="en-US"/>
        </w:rPr>
        <w:t xml:space="preserve">(Eds.), </w:t>
      </w:r>
      <w:r w:rsidRPr="00243C32">
        <w:rPr>
          <w:i/>
          <w:color w:val="000000"/>
          <w:lang w:val="en-US"/>
        </w:rPr>
        <w:t xml:space="preserve">Logic of knowledge. Theory and applications </w:t>
      </w:r>
      <w:r w:rsidRPr="00243C32">
        <w:rPr>
          <w:color w:val="000000"/>
          <w:lang w:val="en-US"/>
        </w:rPr>
        <w:t>(pp. 223-244). London: College Publications.</w:t>
      </w:r>
    </w:p>
    <w:p w14:paraId="00000190" w14:textId="77777777" w:rsidR="005F0CE3" w:rsidRPr="00243C32" w:rsidRDefault="00DB7AC4">
      <w:pPr>
        <w:pBdr>
          <w:top w:val="nil"/>
          <w:left w:val="nil"/>
          <w:bottom w:val="nil"/>
          <w:right w:val="nil"/>
          <w:between w:val="nil"/>
        </w:pBdr>
        <w:ind w:left="567" w:hanging="567"/>
        <w:jc w:val="both"/>
        <w:rPr>
          <w:color w:val="000000"/>
          <w:lang w:val="fr-FR"/>
        </w:rPr>
      </w:pPr>
      <w:r w:rsidRPr="00243C32">
        <w:rPr>
          <w:color w:val="000000"/>
          <w:lang w:val="en-US"/>
        </w:rPr>
        <w:t xml:space="preserve">Rahman, S. &amp; </w:t>
      </w:r>
      <w:proofErr w:type="spellStart"/>
      <w:r w:rsidRPr="00243C32">
        <w:rPr>
          <w:color w:val="000000"/>
          <w:lang w:val="en-US"/>
        </w:rPr>
        <w:t>Keiff</w:t>
      </w:r>
      <w:proofErr w:type="spellEnd"/>
      <w:r w:rsidRPr="00243C32">
        <w:rPr>
          <w:color w:val="000000"/>
          <w:lang w:val="en-US"/>
        </w:rPr>
        <w:t xml:space="preserve">, L. (2005). On how to be a </w:t>
      </w:r>
      <w:proofErr w:type="spellStart"/>
      <w:r w:rsidRPr="00243C32">
        <w:rPr>
          <w:color w:val="000000"/>
          <w:lang w:val="en-US"/>
        </w:rPr>
        <w:t>dialogician</w:t>
      </w:r>
      <w:proofErr w:type="spellEnd"/>
      <w:r w:rsidRPr="00243C32">
        <w:rPr>
          <w:color w:val="000000"/>
          <w:lang w:val="en-US"/>
        </w:rPr>
        <w:t xml:space="preserve">. In D. </w:t>
      </w:r>
      <w:proofErr w:type="spellStart"/>
      <w:r w:rsidRPr="00243C32">
        <w:rPr>
          <w:color w:val="000000"/>
          <w:lang w:val="en-US"/>
        </w:rPr>
        <w:t>Vanderveken</w:t>
      </w:r>
      <w:proofErr w:type="spellEnd"/>
      <w:r w:rsidRPr="00243C32">
        <w:rPr>
          <w:color w:val="000000"/>
          <w:lang w:val="en-US"/>
        </w:rPr>
        <w:t xml:space="preserve"> (Ed.), </w:t>
      </w:r>
      <w:r w:rsidRPr="00243C32">
        <w:rPr>
          <w:i/>
          <w:color w:val="000000"/>
          <w:lang w:val="en-US"/>
        </w:rPr>
        <w:t xml:space="preserve">Logic, thought and action </w:t>
      </w:r>
      <w:r w:rsidRPr="00243C32">
        <w:rPr>
          <w:color w:val="000000"/>
          <w:lang w:val="en-US"/>
        </w:rPr>
        <w:t>(pp. 359-408)</w:t>
      </w:r>
      <w:r w:rsidRPr="00243C32">
        <w:rPr>
          <w:i/>
          <w:color w:val="000000"/>
          <w:lang w:val="en-US"/>
        </w:rPr>
        <w:t>.</w:t>
      </w:r>
      <w:r w:rsidRPr="00243C32">
        <w:rPr>
          <w:color w:val="000000"/>
          <w:lang w:val="en-US"/>
        </w:rPr>
        <w:t xml:space="preserve"> </w:t>
      </w:r>
      <w:r w:rsidRPr="00243C32">
        <w:rPr>
          <w:color w:val="000000"/>
          <w:lang w:val="fr-FR"/>
        </w:rPr>
        <w:t>Dordrecht: Kluwer.</w:t>
      </w:r>
    </w:p>
    <w:p w14:paraId="00000191" w14:textId="77777777" w:rsidR="005F0CE3" w:rsidRPr="00243C32" w:rsidRDefault="00DB7AC4">
      <w:pPr>
        <w:pBdr>
          <w:top w:val="nil"/>
          <w:left w:val="nil"/>
          <w:bottom w:val="nil"/>
          <w:right w:val="nil"/>
          <w:between w:val="nil"/>
        </w:pBdr>
        <w:ind w:left="567" w:hanging="567"/>
        <w:jc w:val="both"/>
        <w:rPr>
          <w:color w:val="000000"/>
          <w:lang w:val="fr-FR"/>
        </w:rPr>
      </w:pPr>
      <w:r w:rsidRPr="00243C32">
        <w:rPr>
          <w:color w:val="000000"/>
          <w:lang w:val="fr-FR"/>
        </w:rPr>
        <w:t xml:space="preserve">Rahman, S. &amp; Keiff, L. (2010). La dialectique entre logique et rhétorique. </w:t>
      </w:r>
      <w:r w:rsidRPr="00243C32">
        <w:rPr>
          <w:i/>
          <w:color w:val="000000"/>
          <w:lang w:val="fr-FR"/>
        </w:rPr>
        <w:t>Revue de Métaphysique et de Morale</w:t>
      </w:r>
      <w:r w:rsidRPr="00243C32">
        <w:rPr>
          <w:color w:val="000000"/>
          <w:lang w:val="fr-FR"/>
        </w:rPr>
        <w:t xml:space="preserve">, </w:t>
      </w:r>
      <w:r w:rsidRPr="00243C32">
        <w:rPr>
          <w:i/>
          <w:color w:val="000000"/>
          <w:lang w:val="fr-FR"/>
        </w:rPr>
        <w:t>66</w:t>
      </w:r>
      <w:r w:rsidRPr="00243C32">
        <w:rPr>
          <w:color w:val="000000"/>
          <w:lang w:val="fr-FR"/>
        </w:rPr>
        <w:t>(2), 149-178.</w:t>
      </w:r>
    </w:p>
    <w:p w14:paraId="00000192"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fr-FR"/>
        </w:rPr>
        <w:t xml:space="preserve">Rahman, S. (1993). </w:t>
      </w:r>
      <w:r w:rsidRPr="00243C32">
        <w:rPr>
          <w:i/>
          <w:color w:val="000000"/>
          <w:lang w:val="fr-FR"/>
        </w:rPr>
        <w:t>Über Dialogue, Protologische Kategorien und andere Seltenheiten</w:t>
      </w:r>
      <w:r w:rsidRPr="00243C32">
        <w:rPr>
          <w:color w:val="000000"/>
          <w:lang w:val="fr-FR"/>
        </w:rPr>
        <w:t xml:space="preserve">. </w:t>
      </w:r>
      <w:r w:rsidRPr="00243C32">
        <w:rPr>
          <w:color w:val="000000"/>
          <w:lang w:val="en-US"/>
        </w:rPr>
        <w:t>Frankfurt / Paris / N. York: P. Lang.</w:t>
      </w:r>
    </w:p>
    <w:p w14:paraId="00000193"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en-US"/>
        </w:rPr>
        <w:t xml:space="preserve">Rahman, S., </w:t>
      </w:r>
      <w:proofErr w:type="spellStart"/>
      <w:r w:rsidRPr="00243C32">
        <w:rPr>
          <w:color w:val="000000"/>
          <w:lang w:val="en-US"/>
        </w:rPr>
        <w:t>Clerbout</w:t>
      </w:r>
      <w:proofErr w:type="spellEnd"/>
      <w:r w:rsidRPr="00243C32">
        <w:rPr>
          <w:color w:val="000000"/>
          <w:lang w:val="en-US"/>
        </w:rPr>
        <w:t xml:space="preserve">, N., &amp; </w:t>
      </w:r>
      <w:proofErr w:type="spellStart"/>
      <w:r w:rsidRPr="00243C32">
        <w:rPr>
          <w:color w:val="000000"/>
          <w:lang w:val="en-US"/>
        </w:rPr>
        <w:t>Keiff</w:t>
      </w:r>
      <w:proofErr w:type="spellEnd"/>
      <w:r w:rsidRPr="00243C32">
        <w:rPr>
          <w:color w:val="000000"/>
          <w:lang w:val="en-US"/>
        </w:rPr>
        <w:t xml:space="preserve">, L. (2009). On dialogues and natural deduction. In G. </w:t>
      </w:r>
      <w:proofErr w:type="spellStart"/>
      <w:r w:rsidRPr="00243C32">
        <w:rPr>
          <w:color w:val="000000"/>
          <w:lang w:val="en-US"/>
        </w:rPr>
        <w:t>Primiero</w:t>
      </w:r>
      <w:proofErr w:type="spellEnd"/>
      <w:r w:rsidRPr="00243C32">
        <w:rPr>
          <w:color w:val="000000"/>
          <w:lang w:val="en-US"/>
        </w:rPr>
        <w:t xml:space="preserve"> &amp; S. Rahman (Eds.), </w:t>
      </w:r>
      <w:r w:rsidRPr="00243C32">
        <w:rPr>
          <w:i/>
          <w:color w:val="000000"/>
          <w:lang w:val="en-US"/>
        </w:rPr>
        <w:t xml:space="preserve">Acts of knowledge: history, philosophy and logic. Essays dedicated to </w:t>
      </w:r>
      <w:proofErr w:type="spellStart"/>
      <w:r w:rsidRPr="00243C32">
        <w:rPr>
          <w:i/>
          <w:color w:val="000000"/>
          <w:lang w:val="en-US"/>
        </w:rPr>
        <w:t>Göran</w:t>
      </w:r>
      <w:proofErr w:type="spellEnd"/>
      <w:r w:rsidRPr="00243C32">
        <w:rPr>
          <w:i/>
          <w:color w:val="000000"/>
          <w:lang w:val="en-US"/>
        </w:rPr>
        <w:t xml:space="preserve"> Sundholm </w:t>
      </w:r>
      <w:r w:rsidRPr="00243C32">
        <w:rPr>
          <w:color w:val="000000"/>
          <w:lang w:val="en-US"/>
        </w:rPr>
        <w:t>(pp. 301-336). London: College Publications.</w:t>
      </w:r>
    </w:p>
    <w:p w14:paraId="00000194" w14:textId="77777777" w:rsidR="005F0CE3" w:rsidRPr="00243C32" w:rsidRDefault="00DB7AC4">
      <w:pPr>
        <w:pBdr>
          <w:top w:val="nil"/>
          <w:left w:val="nil"/>
          <w:bottom w:val="nil"/>
          <w:right w:val="nil"/>
          <w:between w:val="nil"/>
        </w:pBdr>
        <w:ind w:left="567" w:hanging="567"/>
        <w:jc w:val="both"/>
        <w:rPr>
          <w:color w:val="000000"/>
          <w:lang w:val="fr-FR"/>
        </w:rPr>
      </w:pPr>
      <w:r w:rsidRPr="00243C32">
        <w:rPr>
          <w:color w:val="000000"/>
          <w:lang w:val="en-US"/>
        </w:rPr>
        <w:t xml:space="preserve">Rahman, S., McConaughey, Z., </w:t>
      </w:r>
      <w:proofErr w:type="spellStart"/>
      <w:r w:rsidRPr="00243C32">
        <w:rPr>
          <w:color w:val="000000"/>
          <w:lang w:val="en-US"/>
        </w:rPr>
        <w:t>Klev</w:t>
      </w:r>
      <w:proofErr w:type="spellEnd"/>
      <w:r w:rsidRPr="00243C32">
        <w:rPr>
          <w:color w:val="000000"/>
          <w:lang w:val="en-US"/>
        </w:rPr>
        <w:t xml:space="preserve">, A., &amp; </w:t>
      </w:r>
      <w:proofErr w:type="spellStart"/>
      <w:r w:rsidRPr="00243C32">
        <w:rPr>
          <w:color w:val="000000"/>
          <w:lang w:val="en-US"/>
        </w:rPr>
        <w:t>Clerbout</w:t>
      </w:r>
      <w:proofErr w:type="spellEnd"/>
      <w:r w:rsidRPr="00243C32">
        <w:rPr>
          <w:color w:val="000000"/>
          <w:lang w:val="en-US"/>
        </w:rPr>
        <w:t xml:space="preserve">, N. (2018). Immanent Reasoning or Equality in Action. A Plaidoyer for the Play Level. Series Logic, Argumentation &amp; Reasoning Vol. 18. </w:t>
      </w:r>
      <w:r w:rsidRPr="00243C32">
        <w:rPr>
          <w:color w:val="000000"/>
          <w:lang w:val="fr-FR"/>
        </w:rPr>
        <w:t>Cham: Springer. https://doi.org/10.1007/978-3-319-91149-6</w:t>
      </w:r>
    </w:p>
    <w:p w14:paraId="00000195"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fr-FR"/>
        </w:rPr>
        <w:t xml:space="preserve">Redmond, J. (2020). Imagination et révision de croyances. In Jean-Yves Beziau &amp; Daniel Schulthess (Eds.), </w:t>
      </w:r>
      <w:r w:rsidRPr="00243C32">
        <w:rPr>
          <w:i/>
          <w:color w:val="000000"/>
          <w:lang w:val="fr-FR"/>
        </w:rPr>
        <w:t>L’Imagination. Actes du 37e Congrès de l’ASPLF (Rio de Janeiro, 26-31 mars 2018)</w:t>
      </w:r>
      <w:r w:rsidRPr="00243C32">
        <w:rPr>
          <w:color w:val="000000"/>
          <w:lang w:val="fr-FR"/>
        </w:rPr>
        <w:t xml:space="preserve"> (vol. 1, 109-118). </w:t>
      </w:r>
      <w:r w:rsidRPr="00243C32">
        <w:rPr>
          <w:color w:val="000000"/>
          <w:lang w:val="en-US"/>
        </w:rPr>
        <w:t xml:space="preserve">London: College Publications and Academia </w:t>
      </w:r>
      <w:proofErr w:type="spellStart"/>
      <w:r w:rsidRPr="00243C32">
        <w:rPr>
          <w:color w:val="000000"/>
          <w:lang w:val="en-US"/>
        </w:rPr>
        <w:t>Brasileira</w:t>
      </w:r>
      <w:proofErr w:type="spellEnd"/>
      <w:r w:rsidRPr="00243C32">
        <w:rPr>
          <w:color w:val="000000"/>
          <w:lang w:val="en-US"/>
        </w:rPr>
        <w:t xml:space="preserve"> de </w:t>
      </w:r>
      <w:proofErr w:type="spellStart"/>
      <w:r w:rsidRPr="00243C32">
        <w:rPr>
          <w:color w:val="000000"/>
          <w:lang w:val="en-US"/>
        </w:rPr>
        <w:t>Filosofia</w:t>
      </w:r>
      <w:proofErr w:type="spellEnd"/>
      <w:r w:rsidRPr="00243C32">
        <w:rPr>
          <w:color w:val="000000"/>
          <w:lang w:val="en-US"/>
        </w:rPr>
        <w:t>.</w:t>
      </w:r>
    </w:p>
    <w:p w14:paraId="00000196"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en-US"/>
        </w:rPr>
        <w:t xml:space="preserve">Redmond, J. (2021a). A free dialogical logic for surrogate reasoning: generation of hypothesis without ontological commitments. </w:t>
      </w:r>
      <w:r w:rsidRPr="00243C32">
        <w:rPr>
          <w:i/>
          <w:color w:val="000000"/>
          <w:lang w:val="en-US"/>
        </w:rPr>
        <w:t>THEORIA. An International Journal for Theory, History and Foundations of Science</w:t>
      </w:r>
      <w:r w:rsidRPr="00243C32">
        <w:rPr>
          <w:color w:val="000000"/>
          <w:lang w:val="en-US"/>
        </w:rPr>
        <w:t>. https://doi.org/10.1387/theoria.21902</w:t>
      </w:r>
    </w:p>
    <w:p w14:paraId="00000197" w14:textId="77777777" w:rsidR="005F0CE3" w:rsidRDefault="00DB7AC4">
      <w:pPr>
        <w:pBdr>
          <w:top w:val="nil"/>
          <w:left w:val="nil"/>
          <w:bottom w:val="nil"/>
          <w:right w:val="nil"/>
          <w:between w:val="nil"/>
        </w:pBdr>
        <w:ind w:left="567" w:hanging="567"/>
        <w:jc w:val="both"/>
        <w:rPr>
          <w:color w:val="000000"/>
        </w:rPr>
      </w:pPr>
      <w:r w:rsidRPr="00243C32">
        <w:rPr>
          <w:color w:val="000000"/>
          <w:lang w:val="en-US"/>
        </w:rPr>
        <w:t xml:space="preserve">Redmond, J. (2021c). Representation and surrogate reasoning: A Proposal from Dialogical Pragmatism. In A. Cassini &amp; J. Redmond (Eds.). </w:t>
      </w:r>
      <w:r w:rsidRPr="00243C32">
        <w:rPr>
          <w:i/>
          <w:color w:val="000000"/>
          <w:lang w:val="en-US"/>
        </w:rPr>
        <w:t xml:space="preserve">Models and idealizations in science. </w:t>
      </w:r>
      <w:r>
        <w:rPr>
          <w:i/>
          <w:color w:val="000000"/>
        </w:rPr>
        <w:t>Artifactual and fictional approaches</w:t>
      </w:r>
      <w:r>
        <w:rPr>
          <w:color w:val="000000"/>
        </w:rPr>
        <w:t>. Cham: Springer. https://doi.org/10.1007/978-3-030-65802-1</w:t>
      </w:r>
    </w:p>
    <w:p w14:paraId="00000198" w14:textId="77777777" w:rsidR="005F0CE3" w:rsidRDefault="00DB7AC4">
      <w:pPr>
        <w:pBdr>
          <w:top w:val="nil"/>
          <w:left w:val="nil"/>
          <w:bottom w:val="nil"/>
          <w:right w:val="nil"/>
          <w:between w:val="nil"/>
        </w:pBdr>
        <w:ind w:left="567" w:hanging="567"/>
        <w:jc w:val="both"/>
        <w:rPr>
          <w:color w:val="000000"/>
          <w:u w:val="single"/>
        </w:rPr>
      </w:pPr>
      <w:r>
        <w:rPr>
          <w:color w:val="000000"/>
        </w:rPr>
        <w:t xml:space="preserve">Redmond, Juan, Lopez-Orellana, Rodrigo, &amp; Paniagua, Loreto. (2021b). Punto de vista lógico y no representacionista del razonamiento sustitutivo. </w:t>
      </w:r>
      <w:r>
        <w:rPr>
          <w:i/>
          <w:color w:val="000000"/>
        </w:rPr>
        <w:t>Cuadernos Filosóficos, Segunda Época</w:t>
      </w:r>
      <w:r>
        <w:rPr>
          <w:color w:val="000000"/>
        </w:rPr>
        <w:t>, (18), 1-24.</w:t>
      </w:r>
    </w:p>
    <w:p w14:paraId="00000199" w14:textId="77777777" w:rsidR="005F0CE3" w:rsidRPr="00243C32" w:rsidRDefault="00DB7AC4">
      <w:pPr>
        <w:pBdr>
          <w:top w:val="nil"/>
          <w:left w:val="nil"/>
          <w:bottom w:val="nil"/>
          <w:right w:val="nil"/>
          <w:between w:val="nil"/>
        </w:pBdr>
        <w:ind w:left="567" w:hanging="567"/>
        <w:jc w:val="both"/>
        <w:rPr>
          <w:color w:val="000000"/>
          <w:lang w:val="en-US"/>
        </w:rPr>
      </w:pPr>
      <w:r>
        <w:rPr>
          <w:color w:val="000000"/>
        </w:rPr>
        <w:t xml:space="preserve">Ross, W. D. (Ed.) (1957). </w:t>
      </w:r>
      <w:r w:rsidRPr="00CB1650">
        <w:rPr>
          <w:i/>
          <w:color w:val="000000"/>
          <w:lang w:val="en-US"/>
        </w:rPr>
        <w:t>Aristotle’s Prior and Posterior Analytics</w:t>
      </w:r>
      <w:r w:rsidRPr="00CB1650">
        <w:rPr>
          <w:color w:val="000000"/>
          <w:lang w:val="en-US"/>
        </w:rPr>
        <w:t xml:space="preserve">. </w:t>
      </w:r>
      <w:r w:rsidRPr="00243C32">
        <w:rPr>
          <w:color w:val="000000"/>
          <w:lang w:val="en-US"/>
        </w:rPr>
        <w:t>Oxford: Clarendon Press.</w:t>
      </w:r>
    </w:p>
    <w:p w14:paraId="0000019A" w14:textId="77777777" w:rsidR="005F0CE3" w:rsidRPr="00243C32" w:rsidRDefault="00DB7AC4">
      <w:pPr>
        <w:pBdr>
          <w:top w:val="nil"/>
          <w:left w:val="nil"/>
          <w:bottom w:val="nil"/>
          <w:right w:val="nil"/>
          <w:between w:val="nil"/>
        </w:pBdr>
        <w:ind w:left="567" w:hanging="567"/>
        <w:jc w:val="both"/>
        <w:rPr>
          <w:color w:val="000000"/>
          <w:lang w:val="en-US"/>
        </w:rPr>
      </w:pPr>
      <w:bookmarkStart w:id="0" w:name="_heading=h.gjdgxs" w:colFirst="0" w:colLast="0"/>
      <w:bookmarkEnd w:id="0"/>
      <w:proofErr w:type="spellStart"/>
      <w:r w:rsidRPr="00243C32">
        <w:rPr>
          <w:color w:val="000000"/>
          <w:lang w:val="en-US"/>
        </w:rPr>
        <w:t>Rückert</w:t>
      </w:r>
      <w:proofErr w:type="spellEnd"/>
      <w:r w:rsidRPr="00243C32">
        <w:rPr>
          <w:color w:val="000000"/>
          <w:lang w:val="en-US"/>
        </w:rPr>
        <w:t xml:space="preserve">, H. (2011). </w:t>
      </w:r>
      <w:r w:rsidRPr="00243C32">
        <w:rPr>
          <w:i/>
          <w:color w:val="000000"/>
          <w:lang w:val="en-US"/>
        </w:rPr>
        <w:t>Dialogues as a dynamic framework for logic</w:t>
      </w:r>
      <w:r w:rsidRPr="00243C32">
        <w:rPr>
          <w:color w:val="000000"/>
          <w:lang w:val="en-US"/>
        </w:rPr>
        <w:t>. London: College Publications.</w:t>
      </w:r>
    </w:p>
    <w:p w14:paraId="0000019B" w14:textId="77777777" w:rsidR="005F0CE3" w:rsidRPr="00243C32" w:rsidRDefault="00DB7AC4">
      <w:pPr>
        <w:pBdr>
          <w:top w:val="nil"/>
          <w:left w:val="nil"/>
          <w:bottom w:val="nil"/>
          <w:right w:val="nil"/>
          <w:between w:val="nil"/>
        </w:pBdr>
        <w:ind w:left="567" w:hanging="567"/>
        <w:jc w:val="both"/>
        <w:rPr>
          <w:color w:val="000000"/>
          <w:lang w:val="en-US"/>
        </w:rPr>
      </w:pPr>
      <w:proofErr w:type="spellStart"/>
      <w:r w:rsidRPr="00243C32">
        <w:rPr>
          <w:color w:val="000000"/>
          <w:lang w:val="en-US"/>
        </w:rPr>
        <w:t>Stegmüller</w:t>
      </w:r>
      <w:proofErr w:type="spellEnd"/>
      <w:r w:rsidRPr="00243C32">
        <w:rPr>
          <w:color w:val="000000"/>
          <w:lang w:val="en-US"/>
        </w:rPr>
        <w:t xml:space="preserve">, W. (1970). </w:t>
      </w:r>
      <w:proofErr w:type="spellStart"/>
      <w:r w:rsidRPr="00243C32">
        <w:rPr>
          <w:i/>
          <w:color w:val="000000"/>
          <w:lang w:val="en-US"/>
        </w:rPr>
        <w:t>Theorie</w:t>
      </w:r>
      <w:proofErr w:type="spellEnd"/>
      <w:r w:rsidRPr="00243C32">
        <w:rPr>
          <w:i/>
          <w:color w:val="000000"/>
          <w:lang w:val="en-US"/>
        </w:rPr>
        <w:t xml:space="preserve"> und </w:t>
      </w:r>
      <w:proofErr w:type="spellStart"/>
      <w:r w:rsidRPr="00243C32">
        <w:rPr>
          <w:i/>
          <w:color w:val="000000"/>
          <w:lang w:val="en-US"/>
        </w:rPr>
        <w:t>Erfahrung</w:t>
      </w:r>
      <w:proofErr w:type="spellEnd"/>
      <w:r w:rsidRPr="00243C32">
        <w:rPr>
          <w:color w:val="000000"/>
          <w:lang w:val="en-US"/>
        </w:rPr>
        <w:t xml:space="preserve"> (Vol. 2). Berlin: Springer-Verlag.</w:t>
      </w:r>
    </w:p>
    <w:p w14:paraId="0000019C" w14:textId="77777777" w:rsidR="005F0CE3" w:rsidRPr="00243C32" w:rsidRDefault="00DB7AC4">
      <w:pPr>
        <w:pBdr>
          <w:top w:val="nil"/>
          <w:left w:val="nil"/>
          <w:bottom w:val="nil"/>
          <w:right w:val="nil"/>
          <w:between w:val="nil"/>
        </w:pBdr>
        <w:ind w:left="567" w:hanging="567"/>
        <w:jc w:val="both"/>
        <w:rPr>
          <w:color w:val="000000"/>
          <w:lang w:val="en-US"/>
        </w:rPr>
      </w:pPr>
      <w:proofErr w:type="spellStart"/>
      <w:r w:rsidRPr="00243C32">
        <w:rPr>
          <w:color w:val="000000"/>
          <w:lang w:val="en-US"/>
        </w:rPr>
        <w:t>Stegmüller</w:t>
      </w:r>
      <w:proofErr w:type="spellEnd"/>
      <w:r w:rsidRPr="00243C32">
        <w:rPr>
          <w:color w:val="000000"/>
          <w:lang w:val="en-US"/>
        </w:rPr>
        <w:t xml:space="preserve">, W. (1973). </w:t>
      </w:r>
      <w:proofErr w:type="spellStart"/>
      <w:r w:rsidRPr="00243C32">
        <w:rPr>
          <w:i/>
          <w:color w:val="000000"/>
          <w:lang w:val="en-US"/>
        </w:rPr>
        <w:t>Theorienstrukturen</w:t>
      </w:r>
      <w:proofErr w:type="spellEnd"/>
      <w:r w:rsidRPr="00243C32">
        <w:rPr>
          <w:i/>
          <w:color w:val="000000"/>
          <w:lang w:val="en-US"/>
        </w:rPr>
        <w:t xml:space="preserve"> und </w:t>
      </w:r>
      <w:proofErr w:type="spellStart"/>
      <w:r w:rsidRPr="00243C32">
        <w:rPr>
          <w:i/>
          <w:color w:val="000000"/>
          <w:lang w:val="en-US"/>
        </w:rPr>
        <w:t>Theorien</w:t>
      </w:r>
      <w:proofErr w:type="spellEnd"/>
      <w:r w:rsidRPr="00243C32">
        <w:rPr>
          <w:color w:val="000000"/>
          <w:lang w:val="en-US"/>
        </w:rPr>
        <w:t xml:space="preserve">- </w:t>
      </w:r>
      <w:proofErr w:type="spellStart"/>
      <w:r w:rsidRPr="00243C32">
        <w:rPr>
          <w:color w:val="000000"/>
          <w:lang w:val="en-US"/>
        </w:rPr>
        <w:t>Dynamik</w:t>
      </w:r>
      <w:proofErr w:type="spellEnd"/>
      <w:r w:rsidRPr="00243C32">
        <w:rPr>
          <w:color w:val="000000"/>
          <w:lang w:val="en-US"/>
        </w:rPr>
        <w:t xml:space="preserve">. </w:t>
      </w:r>
      <w:proofErr w:type="spellStart"/>
      <w:r w:rsidRPr="00243C32">
        <w:rPr>
          <w:color w:val="000000"/>
          <w:lang w:val="en-US"/>
        </w:rPr>
        <w:t>Zweiter</w:t>
      </w:r>
      <w:proofErr w:type="spellEnd"/>
      <w:r w:rsidRPr="00243C32">
        <w:rPr>
          <w:color w:val="000000"/>
          <w:lang w:val="en-US"/>
        </w:rPr>
        <w:t xml:space="preserve"> </w:t>
      </w:r>
      <w:proofErr w:type="spellStart"/>
      <w:r w:rsidRPr="00243C32">
        <w:rPr>
          <w:color w:val="000000"/>
          <w:lang w:val="en-US"/>
        </w:rPr>
        <w:t>Halbband</w:t>
      </w:r>
      <w:proofErr w:type="spellEnd"/>
      <w:r w:rsidRPr="00243C32">
        <w:rPr>
          <w:color w:val="000000"/>
          <w:lang w:val="en-US"/>
        </w:rPr>
        <w:t xml:space="preserve"> </w:t>
      </w:r>
      <w:proofErr w:type="spellStart"/>
      <w:r w:rsidRPr="00243C32">
        <w:rPr>
          <w:color w:val="000000"/>
          <w:lang w:val="en-US"/>
        </w:rPr>
        <w:t>Theorienstrukturen</w:t>
      </w:r>
      <w:proofErr w:type="spellEnd"/>
      <w:r w:rsidRPr="00243C32">
        <w:rPr>
          <w:color w:val="000000"/>
          <w:lang w:val="en-US"/>
        </w:rPr>
        <w:t xml:space="preserve"> und </w:t>
      </w:r>
      <w:proofErr w:type="spellStart"/>
      <w:r w:rsidRPr="00243C32">
        <w:rPr>
          <w:color w:val="000000"/>
          <w:lang w:val="en-US"/>
        </w:rPr>
        <w:t>Theoriendynamik</w:t>
      </w:r>
      <w:proofErr w:type="spellEnd"/>
      <w:r w:rsidRPr="00243C32">
        <w:rPr>
          <w:color w:val="000000"/>
          <w:lang w:val="en-US"/>
        </w:rPr>
        <w:t xml:space="preserve"> (Vol. 2/2). Berlin: Springer-Verlag.</w:t>
      </w:r>
    </w:p>
    <w:p w14:paraId="0000019D"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en-US"/>
        </w:rPr>
        <w:lastRenderedPageBreak/>
        <w:t xml:space="preserve">Suárez, M. (2004). An inferential conception of scientific representation. </w:t>
      </w:r>
      <w:r w:rsidRPr="00243C32">
        <w:rPr>
          <w:i/>
          <w:color w:val="000000"/>
          <w:lang w:val="en-US"/>
        </w:rPr>
        <w:t>Philosophy of Science</w:t>
      </w:r>
      <w:r w:rsidRPr="00243C32">
        <w:rPr>
          <w:color w:val="000000"/>
          <w:lang w:val="en-US"/>
        </w:rPr>
        <w:t xml:space="preserve">, </w:t>
      </w:r>
      <w:r w:rsidRPr="00243C32">
        <w:rPr>
          <w:i/>
          <w:color w:val="000000"/>
          <w:lang w:val="en-US"/>
        </w:rPr>
        <w:t>71</w:t>
      </w:r>
      <w:r w:rsidRPr="00243C32">
        <w:rPr>
          <w:color w:val="000000"/>
          <w:lang w:val="en-US"/>
        </w:rPr>
        <w:t>(5), 767-779.</w:t>
      </w:r>
    </w:p>
    <w:p w14:paraId="0000019E" w14:textId="77777777" w:rsidR="005F0CE3" w:rsidRPr="00243C32" w:rsidRDefault="00DB7AC4">
      <w:pPr>
        <w:pBdr>
          <w:top w:val="nil"/>
          <w:left w:val="nil"/>
          <w:bottom w:val="nil"/>
          <w:right w:val="nil"/>
          <w:between w:val="nil"/>
        </w:pBdr>
        <w:ind w:left="567" w:hanging="567"/>
        <w:jc w:val="both"/>
        <w:rPr>
          <w:color w:val="000000"/>
          <w:lang w:val="en-US"/>
        </w:rPr>
      </w:pPr>
      <w:proofErr w:type="spellStart"/>
      <w:r w:rsidRPr="00243C32">
        <w:rPr>
          <w:color w:val="000000"/>
          <w:lang w:val="en-US"/>
        </w:rPr>
        <w:t>Suppe</w:t>
      </w:r>
      <w:proofErr w:type="spellEnd"/>
      <w:r w:rsidRPr="00243C32">
        <w:rPr>
          <w:color w:val="000000"/>
          <w:lang w:val="en-US"/>
        </w:rPr>
        <w:t>, F. (1989). The Semantic Conception of Theories and Scientific Realism. Chicago: University of Illinois Press.</w:t>
      </w:r>
    </w:p>
    <w:p w14:paraId="0000019F" w14:textId="77777777" w:rsidR="005F0CE3" w:rsidRPr="00243C32" w:rsidRDefault="00DB7AC4">
      <w:pPr>
        <w:pBdr>
          <w:top w:val="nil"/>
          <w:left w:val="nil"/>
          <w:bottom w:val="nil"/>
          <w:right w:val="nil"/>
          <w:between w:val="nil"/>
        </w:pBdr>
        <w:ind w:left="567" w:hanging="567"/>
        <w:jc w:val="both"/>
        <w:rPr>
          <w:color w:val="000000"/>
          <w:lang w:val="en-US"/>
        </w:rPr>
      </w:pPr>
      <w:proofErr w:type="spellStart"/>
      <w:r w:rsidRPr="00243C32">
        <w:rPr>
          <w:color w:val="000000"/>
          <w:lang w:val="en-US"/>
        </w:rPr>
        <w:t>Suppes</w:t>
      </w:r>
      <w:proofErr w:type="spellEnd"/>
      <w:r w:rsidRPr="00243C32">
        <w:rPr>
          <w:color w:val="000000"/>
          <w:lang w:val="en-US"/>
        </w:rPr>
        <w:t xml:space="preserve">, P. (1960). A comparison of the meaning and uses of models in mathematics and the empirical sciences. </w:t>
      </w:r>
      <w:proofErr w:type="spellStart"/>
      <w:r w:rsidRPr="00243C32">
        <w:rPr>
          <w:color w:val="000000"/>
          <w:lang w:val="en-US"/>
        </w:rPr>
        <w:t>Synthese</w:t>
      </w:r>
      <w:proofErr w:type="spellEnd"/>
      <w:r w:rsidRPr="00243C32">
        <w:rPr>
          <w:color w:val="000000"/>
          <w:lang w:val="en-US"/>
        </w:rPr>
        <w:t>, 12(2/3), 287–301.</w:t>
      </w:r>
    </w:p>
    <w:p w14:paraId="000001A0" w14:textId="77777777" w:rsidR="005F0CE3" w:rsidRPr="00243C32" w:rsidRDefault="00DB7AC4">
      <w:pPr>
        <w:pBdr>
          <w:top w:val="nil"/>
          <w:left w:val="nil"/>
          <w:bottom w:val="nil"/>
          <w:right w:val="nil"/>
          <w:between w:val="nil"/>
        </w:pBdr>
        <w:ind w:left="567" w:hanging="567"/>
        <w:jc w:val="both"/>
        <w:rPr>
          <w:color w:val="000000"/>
          <w:lang w:val="en-US"/>
        </w:rPr>
      </w:pPr>
      <w:proofErr w:type="spellStart"/>
      <w:r w:rsidRPr="00243C32">
        <w:rPr>
          <w:color w:val="000000"/>
          <w:lang w:val="en-US"/>
        </w:rPr>
        <w:t>Suppes</w:t>
      </w:r>
      <w:proofErr w:type="spellEnd"/>
      <w:r w:rsidRPr="00243C32">
        <w:rPr>
          <w:color w:val="000000"/>
          <w:lang w:val="en-US"/>
        </w:rPr>
        <w:t>, P. (1970). Set-Theoretical Structures in Science. Stanford: Stanford University Press.</w:t>
      </w:r>
    </w:p>
    <w:p w14:paraId="000001A1"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en-US"/>
        </w:rPr>
        <w:t xml:space="preserve">Swoyer, C. (1991). Structural representation and surrogative reasoning. </w:t>
      </w:r>
      <w:proofErr w:type="spellStart"/>
      <w:r w:rsidRPr="00243C32">
        <w:rPr>
          <w:i/>
          <w:color w:val="000000"/>
          <w:lang w:val="en-US"/>
        </w:rPr>
        <w:t>Synthese</w:t>
      </w:r>
      <w:proofErr w:type="spellEnd"/>
      <w:r w:rsidRPr="00243C32">
        <w:rPr>
          <w:color w:val="000000"/>
          <w:lang w:val="en-US"/>
        </w:rPr>
        <w:t xml:space="preserve">, </w:t>
      </w:r>
      <w:r w:rsidRPr="00243C32">
        <w:rPr>
          <w:i/>
          <w:color w:val="000000"/>
          <w:lang w:val="en-US"/>
        </w:rPr>
        <w:t>87</w:t>
      </w:r>
      <w:r w:rsidRPr="00243C32">
        <w:rPr>
          <w:color w:val="000000"/>
          <w:lang w:val="en-US"/>
        </w:rPr>
        <w:t>(3), 449-508. https://doi.org/10.1007/BF00499820</w:t>
      </w:r>
    </w:p>
    <w:p w14:paraId="000001A2"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en-US"/>
        </w:rPr>
        <w:t xml:space="preserve">Tarski, A. (1983). </w:t>
      </w:r>
      <w:r w:rsidRPr="00243C32">
        <w:rPr>
          <w:i/>
          <w:color w:val="000000"/>
          <w:lang w:val="en-US"/>
        </w:rPr>
        <w:t>Logic, Semantics, Metamathematics.</w:t>
      </w:r>
      <w:r w:rsidRPr="00243C32">
        <w:rPr>
          <w:color w:val="000000"/>
          <w:lang w:val="en-US"/>
        </w:rPr>
        <w:t xml:space="preserve"> Indianapolis: Hackett.</w:t>
      </w:r>
    </w:p>
    <w:p w14:paraId="000001A3" w14:textId="77777777" w:rsidR="005F0CE3" w:rsidRPr="00243C32" w:rsidRDefault="00DB7AC4">
      <w:pPr>
        <w:pBdr>
          <w:top w:val="nil"/>
          <w:left w:val="nil"/>
          <w:bottom w:val="nil"/>
          <w:right w:val="nil"/>
          <w:between w:val="nil"/>
        </w:pBdr>
        <w:ind w:left="567" w:hanging="567"/>
        <w:jc w:val="both"/>
        <w:rPr>
          <w:color w:val="000000"/>
          <w:lang w:val="en-US"/>
        </w:rPr>
      </w:pPr>
      <w:proofErr w:type="spellStart"/>
      <w:r w:rsidRPr="00243C32">
        <w:rPr>
          <w:color w:val="000000"/>
          <w:lang w:val="en-US"/>
        </w:rPr>
        <w:t>Vaihinger</w:t>
      </w:r>
      <w:proofErr w:type="spellEnd"/>
      <w:r w:rsidRPr="00243C32">
        <w:rPr>
          <w:color w:val="000000"/>
          <w:lang w:val="en-US"/>
        </w:rPr>
        <w:t xml:space="preserve">, H. 1927. </w:t>
      </w:r>
      <w:r w:rsidRPr="00243C32">
        <w:rPr>
          <w:i/>
          <w:color w:val="000000"/>
          <w:lang w:val="en-US"/>
        </w:rPr>
        <w:t>Die Philosophie des Als Ob</w:t>
      </w:r>
      <w:r w:rsidRPr="00243C32">
        <w:rPr>
          <w:color w:val="000000"/>
          <w:lang w:val="en-US"/>
        </w:rPr>
        <w:t xml:space="preserve">. 10a ed., Leipzig: Felix </w:t>
      </w:r>
      <w:proofErr w:type="spellStart"/>
      <w:r w:rsidRPr="00243C32">
        <w:rPr>
          <w:color w:val="000000"/>
          <w:lang w:val="en-US"/>
        </w:rPr>
        <w:t>Meiner</w:t>
      </w:r>
      <w:proofErr w:type="spellEnd"/>
      <w:r w:rsidRPr="00243C32">
        <w:rPr>
          <w:color w:val="000000"/>
          <w:lang w:val="en-US"/>
        </w:rPr>
        <w:t>. [1a ed. 1911]. [</w:t>
      </w:r>
      <w:proofErr w:type="spellStart"/>
      <w:r w:rsidRPr="00243C32">
        <w:rPr>
          <w:color w:val="000000"/>
          <w:lang w:val="en-US"/>
        </w:rPr>
        <w:t>Traducción</w:t>
      </w:r>
      <w:proofErr w:type="spellEnd"/>
      <w:r w:rsidRPr="00243C32">
        <w:rPr>
          <w:color w:val="000000"/>
          <w:lang w:val="en-US"/>
        </w:rPr>
        <w:t xml:space="preserve"> </w:t>
      </w:r>
      <w:proofErr w:type="spellStart"/>
      <w:r w:rsidRPr="00243C32">
        <w:rPr>
          <w:color w:val="000000"/>
          <w:lang w:val="en-US"/>
        </w:rPr>
        <w:t>inglesa</w:t>
      </w:r>
      <w:proofErr w:type="spellEnd"/>
      <w:r w:rsidRPr="00243C32">
        <w:rPr>
          <w:color w:val="000000"/>
          <w:lang w:val="en-US"/>
        </w:rPr>
        <w:t xml:space="preserve"> de C. K. </w:t>
      </w:r>
      <w:proofErr w:type="spellStart"/>
      <w:r w:rsidRPr="00243C32">
        <w:rPr>
          <w:color w:val="000000"/>
          <w:lang w:val="en-US"/>
        </w:rPr>
        <w:t>Odgen</w:t>
      </w:r>
      <w:proofErr w:type="spellEnd"/>
      <w:r w:rsidRPr="00243C32">
        <w:rPr>
          <w:color w:val="000000"/>
          <w:lang w:val="en-US"/>
        </w:rPr>
        <w:t xml:space="preserve">, </w:t>
      </w:r>
      <w:r w:rsidRPr="00243C32">
        <w:rPr>
          <w:i/>
          <w:color w:val="000000"/>
          <w:lang w:val="en-US"/>
        </w:rPr>
        <w:t>The Philosophy of ‘As if’</w:t>
      </w:r>
      <w:r w:rsidRPr="00243C32">
        <w:rPr>
          <w:color w:val="000000"/>
          <w:lang w:val="en-US"/>
        </w:rPr>
        <w:t>. New York: Harcourt, Brace and Company, 1925].</w:t>
      </w:r>
    </w:p>
    <w:p w14:paraId="000001A4" w14:textId="77777777" w:rsidR="005F0CE3" w:rsidRPr="00243C32" w:rsidRDefault="00DB7AC4">
      <w:pPr>
        <w:pBdr>
          <w:top w:val="nil"/>
          <w:left w:val="nil"/>
          <w:bottom w:val="nil"/>
          <w:right w:val="nil"/>
          <w:between w:val="nil"/>
        </w:pBdr>
        <w:ind w:left="567" w:hanging="567"/>
        <w:jc w:val="both"/>
        <w:rPr>
          <w:color w:val="000000"/>
          <w:lang w:val="en-US"/>
        </w:rPr>
      </w:pPr>
      <w:r w:rsidRPr="00243C32">
        <w:rPr>
          <w:color w:val="000000"/>
          <w:lang w:val="en-US"/>
        </w:rPr>
        <w:t xml:space="preserve">Van </w:t>
      </w:r>
      <w:proofErr w:type="spellStart"/>
      <w:r w:rsidRPr="00243C32">
        <w:rPr>
          <w:color w:val="000000"/>
          <w:lang w:val="en-US"/>
        </w:rPr>
        <w:t>Benthem</w:t>
      </w:r>
      <w:proofErr w:type="spellEnd"/>
      <w:r w:rsidRPr="00243C32">
        <w:rPr>
          <w:color w:val="000000"/>
          <w:lang w:val="en-US"/>
        </w:rPr>
        <w:t xml:space="preserve">, J. (1991). General Dynamics. </w:t>
      </w:r>
      <w:r w:rsidRPr="00243C32">
        <w:rPr>
          <w:i/>
          <w:color w:val="000000"/>
          <w:lang w:val="en-US"/>
        </w:rPr>
        <w:t>Theoretical Linguistics</w:t>
      </w:r>
      <w:r w:rsidRPr="00243C32">
        <w:rPr>
          <w:color w:val="000000"/>
          <w:lang w:val="en-US"/>
        </w:rPr>
        <w:t xml:space="preserve"> 17(1-3), 159-202.</w:t>
      </w:r>
    </w:p>
    <w:p w14:paraId="000001A5" w14:textId="73C4C47C" w:rsidR="00BE46BC" w:rsidRPr="00C73672" w:rsidRDefault="00DB7AC4">
      <w:pPr>
        <w:pBdr>
          <w:top w:val="nil"/>
          <w:left w:val="nil"/>
          <w:bottom w:val="nil"/>
          <w:right w:val="nil"/>
          <w:between w:val="nil"/>
        </w:pBdr>
        <w:ind w:left="567" w:hanging="567"/>
        <w:jc w:val="both"/>
        <w:rPr>
          <w:color w:val="000000"/>
          <w:lang w:val="en-US"/>
        </w:rPr>
      </w:pPr>
      <w:r w:rsidRPr="00243C32">
        <w:rPr>
          <w:color w:val="000000"/>
          <w:lang w:val="en-US"/>
        </w:rPr>
        <w:t xml:space="preserve">Woods, J. (1974). </w:t>
      </w:r>
      <w:r w:rsidRPr="00243C32">
        <w:rPr>
          <w:i/>
          <w:color w:val="000000"/>
          <w:lang w:val="en-US"/>
        </w:rPr>
        <w:t>The Logic of Fiction: A Philosophical Sounding of Deviant Logic</w:t>
      </w:r>
      <w:r w:rsidRPr="00243C32">
        <w:rPr>
          <w:color w:val="000000"/>
          <w:lang w:val="en-US"/>
        </w:rPr>
        <w:t xml:space="preserve">. </w:t>
      </w:r>
      <w:r w:rsidRPr="00C73672">
        <w:rPr>
          <w:color w:val="000000"/>
          <w:lang w:val="en-US"/>
        </w:rPr>
        <w:t>The Hague: Mouton.</w:t>
      </w:r>
    </w:p>
    <w:p w14:paraId="5EB2AF2C" w14:textId="77777777" w:rsidR="00BE46BC" w:rsidRPr="00C73672" w:rsidRDefault="00BE46BC">
      <w:pPr>
        <w:rPr>
          <w:color w:val="000000"/>
          <w:lang w:val="en-US"/>
        </w:rPr>
      </w:pPr>
      <w:r w:rsidRPr="00C73672">
        <w:rPr>
          <w:color w:val="000000"/>
          <w:lang w:val="en-US"/>
        </w:rPr>
        <w:br w:type="page"/>
      </w:r>
    </w:p>
    <w:p w14:paraId="07F71B02" w14:textId="667ECB8C" w:rsidR="00BE46BC" w:rsidRPr="00C11E6E" w:rsidRDefault="00BE46BC" w:rsidP="00BE46BC">
      <w:pPr>
        <w:autoSpaceDE w:val="0"/>
        <w:spacing w:after="120"/>
        <w:jc w:val="center"/>
        <w:rPr>
          <w:lang w:val="en-US" w:eastAsia="fr-FR"/>
        </w:rPr>
      </w:pPr>
      <w:r w:rsidRPr="00C11E6E">
        <w:rPr>
          <w:b/>
          <w:lang w:val="en-US" w:eastAsia="fr-FR"/>
        </w:rPr>
        <w:lastRenderedPageBreak/>
        <w:t>Appendix I: Standard Dialogical Logic</w:t>
      </w:r>
      <w:r w:rsidRPr="00C92E33">
        <w:rPr>
          <w:b/>
          <w:bCs/>
          <w:vertAlign w:val="superscript"/>
          <w:lang w:val="en-US" w:eastAsia="fr-FR"/>
        </w:rPr>
        <w:footnoteReference w:id="12"/>
      </w:r>
    </w:p>
    <w:p w14:paraId="2DD3BE0C" w14:textId="77777777" w:rsidR="00BE46BC" w:rsidRPr="00C92E33" w:rsidRDefault="00BE46BC" w:rsidP="00BE46BC">
      <w:pPr>
        <w:spacing w:after="120"/>
        <w:jc w:val="both"/>
        <w:rPr>
          <w:lang w:val="en-US" w:eastAsia="fr-FR"/>
        </w:rPr>
      </w:pPr>
      <w:r w:rsidRPr="00C92E33">
        <w:rPr>
          <w:lang w:val="en-US" w:eastAsia="fr-FR"/>
        </w:rPr>
        <w:t xml:space="preserve">Let </w:t>
      </w:r>
      <w:r w:rsidRPr="00C92E33">
        <w:rPr>
          <w:rFonts w:ascii="URW Chancery L" w:hAnsi="URW Chancery L" w:cs="URW Chancery L"/>
          <w:lang w:val="en-US" w:eastAsia="fr-FR"/>
        </w:rPr>
        <w:t>L</w:t>
      </w:r>
      <w:r w:rsidRPr="00C92E33">
        <w:rPr>
          <w:lang w:val="en-US" w:eastAsia="fr-FR"/>
        </w:rPr>
        <w:t xml:space="preserve"> be a first-order language built as usual upon the propositional connectives, the quantifiers, a denumerable set of individual variables, a denumerable set of individual constants and a denumerable set of predicate symbols (each with a fixed arity).</w:t>
      </w:r>
    </w:p>
    <w:p w14:paraId="2F2E8D2E" w14:textId="77777777" w:rsidR="00BE46BC" w:rsidRPr="00C92E33" w:rsidRDefault="00BE46BC" w:rsidP="00BE46BC">
      <w:pPr>
        <w:spacing w:after="120"/>
        <w:jc w:val="both"/>
        <w:rPr>
          <w:lang w:val="en-US" w:eastAsia="fr-FR"/>
        </w:rPr>
      </w:pPr>
      <w:r w:rsidRPr="00C92E33">
        <w:rPr>
          <w:lang w:val="en-US" w:eastAsia="fr-FR"/>
        </w:rPr>
        <w:t xml:space="preserve">We extend the language </w:t>
      </w:r>
      <w:r w:rsidRPr="00C92E33">
        <w:rPr>
          <w:rFonts w:ascii="URW Chancery L" w:hAnsi="URW Chancery L" w:cs="URW Chancery L"/>
          <w:lang w:val="en-US" w:eastAsia="fr-FR"/>
        </w:rPr>
        <w:t>L</w:t>
      </w:r>
      <w:r w:rsidRPr="00C92E33">
        <w:rPr>
          <w:lang w:val="en-US" w:eastAsia="fr-FR"/>
        </w:rPr>
        <w:t xml:space="preserve"> with two labels </w:t>
      </w:r>
      <w:r w:rsidRPr="00C92E33">
        <w:rPr>
          <w:b/>
          <w:bCs/>
          <w:lang w:val="en-US" w:eastAsia="fr-FR"/>
        </w:rPr>
        <w:t>O</w:t>
      </w:r>
      <w:r w:rsidRPr="00C92E33">
        <w:rPr>
          <w:lang w:val="en-US" w:eastAsia="fr-FR"/>
        </w:rPr>
        <w:t xml:space="preserve"> and </w:t>
      </w:r>
      <w:r w:rsidRPr="00C92E33">
        <w:rPr>
          <w:b/>
          <w:bCs/>
          <w:lang w:val="en-US" w:eastAsia="fr-FR"/>
        </w:rPr>
        <w:t>P</w:t>
      </w:r>
      <w:r w:rsidRPr="00C92E33">
        <w:rPr>
          <w:lang w:val="en-US" w:eastAsia="fr-FR"/>
        </w:rPr>
        <w:t xml:space="preserve">, standing for the players of the game, and the question mark </w:t>
      </w:r>
      <w:r>
        <w:rPr>
          <w:lang w:val="en-US" w:eastAsia="fr-FR"/>
        </w:rPr>
        <w:t>‘</w:t>
      </w:r>
      <w:r w:rsidRPr="00C92E33">
        <w:rPr>
          <w:lang w:val="en-US" w:eastAsia="fr-FR"/>
        </w:rPr>
        <w:t>?</w:t>
      </w:r>
      <w:r>
        <w:rPr>
          <w:lang w:val="en-US" w:eastAsia="fr-FR"/>
        </w:rPr>
        <w:t>’</w:t>
      </w:r>
      <w:r w:rsidRPr="00C92E33">
        <w:rPr>
          <w:lang w:val="en-US" w:eastAsia="fr-FR"/>
        </w:rPr>
        <w:t xml:space="preserve">. When the identity of the player does not matter, we use variables </w:t>
      </w:r>
      <w:r w:rsidRPr="00C92E33">
        <w:rPr>
          <w:b/>
          <w:bCs/>
          <w:lang w:val="en-US" w:eastAsia="fr-FR"/>
        </w:rPr>
        <w:t>X</w:t>
      </w:r>
      <w:r w:rsidRPr="00C92E33">
        <w:rPr>
          <w:lang w:val="en-US" w:eastAsia="fr-FR"/>
        </w:rPr>
        <w:t xml:space="preserve"> or </w:t>
      </w:r>
      <w:r w:rsidRPr="00C92E33">
        <w:rPr>
          <w:b/>
          <w:bCs/>
          <w:lang w:val="en-US" w:eastAsia="fr-FR"/>
        </w:rPr>
        <w:t>Y</w:t>
      </w:r>
      <w:r w:rsidRPr="00C92E33">
        <w:rPr>
          <w:lang w:val="en-US" w:eastAsia="fr-FR"/>
        </w:rPr>
        <w:t xml:space="preserve"> (with </w:t>
      </w:r>
      <w:r w:rsidRPr="00C92E33">
        <w:rPr>
          <w:b/>
          <w:bCs/>
          <w:lang w:val="en-US" w:eastAsia="fr-FR"/>
        </w:rPr>
        <w:t>X</w:t>
      </w:r>
      <w:r w:rsidRPr="00C92E33">
        <w:rPr>
          <w:rFonts w:ascii="Symbol" w:hAnsi="Symbol" w:cs="Symbol"/>
          <w:lang w:val="en-US" w:eastAsia="fr-FR"/>
        </w:rPr>
        <w:t></w:t>
      </w:r>
      <w:r w:rsidRPr="00C92E33">
        <w:rPr>
          <w:b/>
          <w:bCs/>
          <w:lang w:val="en-US" w:eastAsia="fr-FR"/>
        </w:rPr>
        <w:t>Y</w:t>
      </w:r>
      <w:r w:rsidRPr="00C92E33">
        <w:rPr>
          <w:lang w:val="en-US" w:eastAsia="fr-FR"/>
        </w:rPr>
        <w:t xml:space="preserve">). A </w:t>
      </w:r>
      <w:r w:rsidRPr="00C92E33">
        <w:rPr>
          <w:i/>
          <w:iCs/>
          <w:lang w:val="en-US" w:eastAsia="fr-FR"/>
        </w:rPr>
        <w:t>move</w:t>
      </w:r>
      <w:r w:rsidRPr="00C92E33">
        <w:rPr>
          <w:lang w:val="en-US" w:eastAsia="fr-FR"/>
        </w:rPr>
        <w:t xml:space="preserve"> is an expression of the form </w:t>
      </w:r>
      <w:r>
        <w:rPr>
          <w:lang w:val="en-US" w:eastAsia="fr-FR"/>
        </w:rPr>
        <w:t>‘</w:t>
      </w:r>
      <w:r w:rsidRPr="00C92E33">
        <w:rPr>
          <w:b/>
          <w:bCs/>
          <w:lang w:val="en-US" w:eastAsia="fr-FR"/>
        </w:rPr>
        <w:t>X</w:t>
      </w:r>
      <w:r w:rsidRPr="00C92E33">
        <w:rPr>
          <w:lang w:val="en-US" w:eastAsia="fr-FR"/>
        </w:rPr>
        <w:t>-</w:t>
      </w:r>
      <w:r w:rsidRPr="00C92E33">
        <w:rPr>
          <w:i/>
          <w:iCs/>
          <w:lang w:val="en-US" w:eastAsia="fr-FR"/>
        </w:rPr>
        <w:t>e</w:t>
      </w:r>
      <w:r w:rsidRPr="00A96295">
        <w:rPr>
          <w:lang w:val="en-US" w:eastAsia="fr-FR"/>
        </w:rPr>
        <w:t>’</w:t>
      </w:r>
      <w:r w:rsidRPr="00C92E33">
        <w:rPr>
          <w:lang w:val="en-US" w:eastAsia="fr-FR"/>
        </w:rPr>
        <w:t xml:space="preserve">, where </w:t>
      </w:r>
      <w:proofErr w:type="spellStart"/>
      <w:r w:rsidRPr="00C92E33">
        <w:rPr>
          <w:i/>
          <w:iCs/>
          <w:lang w:val="en-US" w:eastAsia="fr-FR"/>
        </w:rPr>
        <w:t>e</w:t>
      </w:r>
      <w:proofErr w:type="spellEnd"/>
      <w:r w:rsidRPr="00C92E33">
        <w:rPr>
          <w:lang w:val="en-US" w:eastAsia="fr-FR"/>
        </w:rPr>
        <w:t xml:space="preserve"> is either a formula </w:t>
      </w:r>
      <w:r w:rsidRPr="00C92E33">
        <w:rPr>
          <w:rFonts w:ascii="Symbol" w:hAnsi="Symbol" w:cs="Symbol"/>
          <w:lang w:val="en-US" w:eastAsia="fr-FR"/>
        </w:rPr>
        <w:t></w:t>
      </w:r>
      <w:r w:rsidRPr="00C92E33">
        <w:rPr>
          <w:lang w:val="en-US" w:eastAsia="fr-FR"/>
        </w:rPr>
        <w:t xml:space="preserve"> of </w:t>
      </w:r>
      <w:r w:rsidRPr="00C92E33">
        <w:rPr>
          <w:rFonts w:ascii="URW Chancery L" w:hAnsi="URW Chancery L" w:cs="URW Chancery L"/>
          <w:lang w:val="en-US" w:eastAsia="fr-FR"/>
        </w:rPr>
        <w:t>L</w:t>
      </w:r>
      <w:r w:rsidRPr="00C92E33">
        <w:rPr>
          <w:lang w:val="en-US" w:eastAsia="fr-FR"/>
        </w:rPr>
        <w:t xml:space="preserve"> or the form </w:t>
      </w:r>
      <w:proofErr w:type="gramStart"/>
      <w:r>
        <w:rPr>
          <w:lang w:val="en-US" w:eastAsia="fr-FR"/>
        </w:rPr>
        <w:t>‘</w:t>
      </w:r>
      <w:r w:rsidRPr="00C92E33">
        <w:rPr>
          <w:lang w:val="en-US" w:eastAsia="fr-FR"/>
        </w:rPr>
        <w:t>?[</w:t>
      </w:r>
      <w:proofErr w:type="gramEnd"/>
      <w:r w:rsidRPr="00C92E33">
        <w:rPr>
          <w:rFonts w:ascii="Symbol" w:hAnsi="Symbol" w:cs="Symbol"/>
          <w:lang w:val="en-US" w:eastAsia="fr-FR"/>
        </w:rPr>
        <w:t></w:t>
      </w:r>
      <w:r w:rsidRPr="00C92E33">
        <w:rPr>
          <w:rFonts w:cs="Liberation Serif"/>
          <w:vertAlign w:val="subscript"/>
          <w:lang w:val="en-US" w:eastAsia="fr-FR"/>
        </w:rPr>
        <w:t>1</w:t>
      </w:r>
      <w:r w:rsidRPr="00C92E33">
        <w:rPr>
          <w:lang w:val="en-US" w:eastAsia="fr-FR"/>
        </w:rPr>
        <w:t xml:space="preserve">,..., </w:t>
      </w:r>
      <w:r w:rsidRPr="00C92E33">
        <w:rPr>
          <w:rFonts w:ascii="Symbol" w:hAnsi="Symbol" w:cs="Symbol"/>
          <w:lang w:val="en-US" w:eastAsia="fr-FR"/>
        </w:rPr>
        <w:t></w:t>
      </w:r>
      <w:r w:rsidRPr="00C92E33">
        <w:rPr>
          <w:vertAlign w:val="subscript"/>
          <w:lang w:val="en-US" w:eastAsia="fr-FR"/>
        </w:rPr>
        <w:t>n</w:t>
      </w:r>
      <w:r w:rsidRPr="00C92E33">
        <w:rPr>
          <w:lang w:val="en-US" w:eastAsia="fr-FR"/>
        </w:rPr>
        <w:t>]</w:t>
      </w:r>
      <w:r>
        <w:rPr>
          <w:lang w:val="en-US" w:eastAsia="fr-FR"/>
        </w:rPr>
        <w:t>’</w:t>
      </w:r>
      <w:r w:rsidRPr="00C92E33">
        <w:rPr>
          <w:lang w:val="en-US" w:eastAsia="fr-FR"/>
        </w:rPr>
        <w:t>.</w:t>
      </w:r>
    </w:p>
    <w:p w14:paraId="27EAE7BE" w14:textId="77777777" w:rsidR="00BE46BC" w:rsidRPr="00C92E33" w:rsidRDefault="00BE46BC" w:rsidP="00BE46BC">
      <w:pPr>
        <w:spacing w:after="120"/>
        <w:jc w:val="both"/>
        <w:rPr>
          <w:lang w:val="en-US" w:eastAsia="fr-FR"/>
        </w:rPr>
      </w:pPr>
      <w:r w:rsidRPr="00C92E33">
        <w:rPr>
          <w:lang w:val="en-US" w:eastAsia="fr-FR"/>
        </w:rPr>
        <w:t>We now present the rules of dialogical games. There are two distinct kinds of rules named particle (or local) rules and structural rules. We start with the particle rules.</w:t>
      </w:r>
    </w:p>
    <w:p w14:paraId="79C9292E" w14:textId="77777777" w:rsidR="00BE46BC" w:rsidRPr="00C92E33" w:rsidRDefault="00BE46BC" w:rsidP="00BE46BC">
      <w:pPr>
        <w:spacing w:after="120"/>
        <w:ind w:firstLine="709"/>
        <w:jc w:val="both"/>
        <w:rPr>
          <w:lang w:val="en-US" w:eastAsia="fr-F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89"/>
        <w:gridCol w:w="1689"/>
        <w:gridCol w:w="1690"/>
        <w:gridCol w:w="1689"/>
        <w:gridCol w:w="1764"/>
      </w:tblGrid>
      <w:tr w:rsidR="00BE46BC" w:rsidRPr="00C92E33" w14:paraId="2D7126F0" w14:textId="77777777" w:rsidTr="0006689B">
        <w:tc>
          <w:tcPr>
            <w:tcW w:w="1689" w:type="dxa"/>
            <w:shd w:val="clear" w:color="auto" w:fill="auto"/>
            <w:vAlign w:val="center"/>
          </w:tcPr>
          <w:p w14:paraId="353DBCA7" w14:textId="77777777" w:rsidR="00BE46BC" w:rsidRPr="00C92E33" w:rsidRDefault="00BE46BC" w:rsidP="0006689B">
            <w:pPr>
              <w:widowControl w:val="0"/>
              <w:suppressLineNumbers/>
              <w:suppressAutoHyphens/>
              <w:snapToGrid w:val="0"/>
              <w:spacing w:after="120"/>
              <w:jc w:val="center"/>
              <w:rPr>
                <w:rFonts w:eastAsia="WenQuanYi Micro Hei" w:cs="Lohit Hindi"/>
                <w:b/>
                <w:bCs/>
                <w:kern w:val="1"/>
                <w:lang w:val="en-US" w:eastAsia="zh-CN" w:bidi="hi-IN"/>
              </w:rPr>
            </w:pPr>
            <w:r w:rsidRPr="00C92E33">
              <w:rPr>
                <w:rFonts w:eastAsia="WenQuanYi Micro Hei" w:cs="Lohit Hindi"/>
                <w:kern w:val="1"/>
                <w:lang w:val="en-US" w:eastAsia="zh-CN" w:bidi="hi-IN"/>
              </w:rPr>
              <w:t>Previous move</w:t>
            </w:r>
          </w:p>
        </w:tc>
        <w:tc>
          <w:tcPr>
            <w:tcW w:w="1689" w:type="dxa"/>
            <w:shd w:val="clear" w:color="auto" w:fill="auto"/>
            <w:vAlign w:val="center"/>
          </w:tcPr>
          <w:p w14:paraId="1C7B1EB9" w14:textId="77777777" w:rsidR="00BE46BC" w:rsidRPr="00C92E33" w:rsidRDefault="00BE46BC" w:rsidP="0006689B">
            <w:pPr>
              <w:widowControl w:val="0"/>
              <w:suppressLineNumbers/>
              <w:suppressAutoHyphens/>
              <w:snapToGrid w:val="0"/>
              <w:spacing w:after="120"/>
              <w:jc w:val="center"/>
              <w:rPr>
                <w:rFonts w:eastAsia="WenQuanYi Micro Hei" w:cs="Lohit Hindi"/>
                <w:b/>
                <w:bCs/>
                <w:kern w:val="1"/>
                <w:lang w:val="en-US" w:eastAsia="zh-CN" w:bidi="hi-IN"/>
              </w:rPr>
            </w:pPr>
            <w:r w:rsidRPr="00C92E33">
              <w:rPr>
                <w:rFonts w:eastAsia="WenQuanYi Micro Hei" w:cs="Lohit Hindi"/>
                <w:b/>
                <w:bCs/>
                <w:kern w:val="1"/>
                <w:lang w:val="en-US" w:eastAsia="zh-CN" w:bidi="hi-IN"/>
              </w:rPr>
              <w:t>X</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r w:rsidRPr="00C92E33">
              <w:rPr>
                <w:rFonts w:ascii="Symbol" w:eastAsia="WenQuanYi Micro Hei" w:hAnsi="Symbol" w:cs="Symbol"/>
                <w:kern w:val="1"/>
                <w:lang w:val="en-US" w:eastAsia="zh-CN" w:bidi="hi-IN"/>
              </w:rPr>
              <w:t></w:t>
            </w:r>
            <w:r w:rsidRPr="00C92E33">
              <w:rPr>
                <w:rFonts w:ascii="Symbol" w:eastAsia="WenQuanYi Micro Hei" w:hAnsi="Symbol" w:cs="Symbol"/>
                <w:kern w:val="1"/>
                <w:lang w:val="en-US" w:eastAsia="zh-CN" w:bidi="hi-IN"/>
              </w:rPr>
              <w:t></w:t>
            </w:r>
          </w:p>
        </w:tc>
        <w:tc>
          <w:tcPr>
            <w:tcW w:w="1690" w:type="dxa"/>
            <w:shd w:val="clear" w:color="auto" w:fill="auto"/>
            <w:vAlign w:val="center"/>
          </w:tcPr>
          <w:p w14:paraId="3A5660B2" w14:textId="77777777" w:rsidR="00BE46BC" w:rsidRPr="00C92E33" w:rsidRDefault="00BE46BC" w:rsidP="0006689B">
            <w:pPr>
              <w:widowControl w:val="0"/>
              <w:suppressLineNumbers/>
              <w:suppressAutoHyphens/>
              <w:snapToGrid w:val="0"/>
              <w:spacing w:after="120"/>
              <w:jc w:val="center"/>
              <w:rPr>
                <w:rFonts w:eastAsia="WenQuanYi Micro Hei" w:cs="Lohit Hindi"/>
                <w:b/>
                <w:bCs/>
                <w:kern w:val="1"/>
                <w:lang w:val="en-US" w:eastAsia="zh-CN" w:bidi="hi-IN"/>
              </w:rPr>
            </w:pPr>
            <w:r w:rsidRPr="00C92E33">
              <w:rPr>
                <w:rFonts w:eastAsia="WenQuanYi Micro Hei" w:cs="Lohit Hindi"/>
                <w:b/>
                <w:bCs/>
                <w:kern w:val="1"/>
                <w:lang w:val="en-US" w:eastAsia="zh-CN" w:bidi="hi-IN"/>
              </w:rPr>
              <w:t>X</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r w:rsidRPr="00C92E33">
              <w:rPr>
                <w:rFonts w:ascii="Symbol" w:eastAsia="WenQuanYi Micro Hei" w:hAnsi="Symbol" w:cs="Symbol"/>
                <w:kern w:val="1"/>
                <w:lang w:val="en-US" w:eastAsia="zh-CN" w:bidi="hi-IN"/>
              </w:rPr>
              <w:t></w:t>
            </w:r>
            <w:r w:rsidRPr="00C92E33">
              <w:rPr>
                <w:rFonts w:ascii="Symbol" w:eastAsia="WenQuanYi Micro Hei" w:hAnsi="Symbol" w:cs="Symbol"/>
                <w:kern w:val="1"/>
                <w:lang w:val="en-US" w:eastAsia="zh-CN" w:bidi="hi-IN"/>
              </w:rPr>
              <w:t></w:t>
            </w:r>
          </w:p>
        </w:tc>
        <w:tc>
          <w:tcPr>
            <w:tcW w:w="1689" w:type="dxa"/>
            <w:shd w:val="clear" w:color="auto" w:fill="auto"/>
            <w:vAlign w:val="center"/>
          </w:tcPr>
          <w:p w14:paraId="1EC85D11" w14:textId="77777777" w:rsidR="00BE46BC" w:rsidRPr="00C92E33" w:rsidRDefault="00BE46BC" w:rsidP="0006689B">
            <w:pPr>
              <w:widowControl w:val="0"/>
              <w:suppressLineNumbers/>
              <w:suppressAutoHyphens/>
              <w:snapToGrid w:val="0"/>
              <w:spacing w:after="120"/>
              <w:jc w:val="center"/>
              <w:rPr>
                <w:rFonts w:eastAsia="WenQuanYi Micro Hei" w:cs="Liberation Serif"/>
                <w:b/>
                <w:bCs/>
                <w:kern w:val="1"/>
                <w:lang w:val="en-US" w:eastAsia="zh-CN" w:bidi="hi-IN"/>
              </w:rPr>
            </w:pPr>
            <w:r w:rsidRPr="00C92E33">
              <w:rPr>
                <w:rFonts w:eastAsia="WenQuanYi Micro Hei" w:cs="Lohit Hindi"/>
                <w:b/>
                <w:bCs/>
                <w:kern w:val="1"/>
                <w:lang w:val="en-US" w:eastAsia="zh-CN" w:bidi="hi-IN"/>
              </w:rPr>
              <w:t>X</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r w:rsidRPr="00C92E33">
              <w:rPr>
                <w:rFonts w:ascii="Symbol" w:eastAsia="WenQuanYi Micro Hei" w:hAnsi="Symbol" w:cs="Symbol"/>
                <w:kern w:val="1"/>
                <w:lang w:val="en-US" w:eastAsia="zh-CN" w:bidi="hi-IN"/>
              </w:rPr>
              <w:t></w:t>
            </w:r>
            <w:r w:rsidRPr="00C92E33">
              <w:rPr>
                <w:rFonts w:ascii="Symbol" w:eastAsia="WenQuanYi Micro Hei" w:hAnsi="Symbol" w:cs="Symbol"/>
                <w:kern w:val="1"/>
                <w:lang w:val="en-US" w:eastAsia="zh-CN" w:bidi="hi-IN"/>
              </w:rPr>
              <w:t></w:t>
            </w:r>
          </w:p>
        </w:tc>
        <w:tc>
          <w:tcPr>
            <w:tcW w:w="1764" w:type="dxa"/>
            <w:shd w:val="clear" w:color="auto" w:fill="auto"/>
            <w:vAlign w:val="center"/>
          </w:tcPr>
          <w:p w14:paraId="07A704D5"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r w:rsidRPr="00C92E33">
              <w:rPr>
                <w:rFonts w:eastAsia="WenQuanYi Micro Hei" w:cs="Liberation Serif"/>
                <w:b/>
                <w:bCs/>
                <w:kern w:val="1"/>
                <w:lang w:val="en-US" w:eastAsia="zh-CN" w:bidi="hi-IN"/>
              </w:rPr>
              <w:t>X</w:t>
            </w:r>
            <w:r w:rsidRPr="00C92E33">
              <w:rPr>
                <w:rFonts w:eastAsia="WenQuanYi Micro Hei" w:cs="Liberation Serif"/>
                <w:kern w:val="1"/>
                <w:lang w:val="en-US" w:eastAsia="zh-CN" w:bidi="hi-IN"/>
              </w:rPr>
              <w:t>-</w:t>
            </w:r>
            <w:r w:rsidRPr="00C92E33">
              <w:rPr>
                <w:rFonts w:ascii="Symbol" w:eastAsia="WenQuanYi Micro Hei" w:hAnsi="Symbol" w:cs="Symbol"/>
                <w:kern w:val="1"/>
                <w:lang w:val="en-US" w:eastAsia="zh-CN" w:bidi="hi-IN"/>
              </w:rPr>
              <w:t></w:t>
            </w:r>
            <w:r w:rsidRPr="00C92E33">
              <w:rPr>
                <w:rFonts w:ascii="Symbol" w:eastAsia="WenQuanYi Micro Hei" w:hAnsi="Symbol" w:cs="Symbol"/>
                <w:kern w:val="1"/>
                <w:lang w:val="en-US" w:eastAsia="zh-CN" w:bidi="hi-IN"/>
              </w:rPr>
              <w:t></w:t>
            </w:r>
          </w:p>
        </w:tc>
      </w:tr>
      <w:tr w:rsidR="00BE46BC" w:rsidRPr="00C92E33" w14:paraId="0DF71582" w14:textId="77777777" w:rsidTr="0006689B">
        <w:tc>
          <w:tcPr>
            <w:tcW w:w="1689" w:type="dxa"/>
            <w:shd w:val="clear" w:color="auto" w:fill="auto"/>
            <w:vAlign w:val="center"/>
          </w:tcPr>
          <w:p w14:paraId="68EF8A92" w14:textId="77777777" w:rsidR="00BE46BC" w:rsidRPr="00C92E33" w:rsidRDefault="00BE46BC" w:rsidP="0006689B">
            <w:pPr>
              <w:widowControl w:val="0"/>
              <w:suppressLineNumbers/>
              <w:suppressAutoHyphens/>
              <w:snapToGrid w:val="0"/>
              <w:spacing w:after="120"/>
              <w:jc w:val="center"/>
              <w:rPr>
                <w:rFonts w:eastAsia="WenQuanYi Micro Hei" w:cs="Lohit Hindi"/>
                <w:b/>
                <w:bCs/>
                <w:kern w:val="1"/>
                <w:lang w:val="en-US" w:eastAsia="zh-CN" w:bidi="hi-IN"/>
              </w:rPr>
            </w:pPr>
            <w:r w:rsidRPr="00C92E33">
              <w:rPr>
                <w:rFonts w:eastAsia="WenQuanYi Micro Hei" w:cs="Lohit Hindi"/>
                <w:kern w:val="1"/>
                <w:lang w:val="en-US" w:eastAsia="zh-CN" w:bidi="hi-IN"/>
              </w:rPr>
              <w:t>Challenge</w:t>
            </w:r>
          </w:p>
        </w:tc>
        <w:tc>
          <w:tcPr>
            <w:tcW w:w="1689" w:type="dxa"/>
            <w:shd w:val="clear" w:color="auto" w:fill="auto"/>
            <w:vAlign w:val="center"/>
          </w:tcPr>
          <w:p w14:paraId="48A3E485" w14:textId="77777777" w:rsidR="00BE46BC" w:rsidRPr="00C92E33" w:rsidRDefault="00BE46BC" w:rsidP="0006689B">
            <w:pPr>
              <w:widowControl w:val="0"/>
              <w:suppressLineNumbers/>
              <w:suppressAutoHyphens/>
              <w:snapToGrid w:val="0"/>
              <w:spacing w:after="120"/>
              <w:jc w:val="center"/>
              <w:rPr>
                <w:rFonts w:eastAsia="WenQuanYi Micro Hei" w:cs="Lohit Hindi"/>
                <w:b/>
                <w:bCs/>
                <w:kern w:val="1"/>
                <w:lang w:val="en-US" w:eastAsia="zh-CN" w:bidi="hi-IN"/>
              </w:rPr>
            </w:pPr>
            <w:r w:rsidRPr="00C92E33">
              <w:rPr>
                <w:rFonts w:eastAsia="WenQuanYi Micro Hei" w:cs="Lohit Hindi"/>
                <w:b/>
                <w:bCs/>
                <w:kern w:val="1"/>
                <w:lang w:val="en-US" w:eastAsia="zh-CN" w:bidi="hi-IN"/>
              </w:rPr>
              <w:t>Y</w:t>
            </w:r>
            <w:proofErr w:type="gramStart"/>
            <w:r w:rsidRPr="00C92E33">
              <w:rPr>
                <w:rFonts w:eastAsia="WenQuanYi Micro Hei" w:cs="Lohit Hindi"/>
                <w:kern w:val="1"/>
                <w:lang w:val="en-US" w:eastAsia="zh-CN" w:bidi="hi-IN"/>
              </w:rPr>
              <w:t>-?[</w:t>
            </w:r>
            <w:proofErr w:type="gramEnd"/>
            <w:r w:rsidRPr="00C92E33">
              <w:rPr>
                <w:rFonts w:ascii="Symbol" w:eastAsia="WenQuanYi Micro Hei" w:hAnsi="Symbol" w:cs="Symbol"/>
                <w:kern w:val="1"/>
                <w:lang w:val="en-US" w:eastAsia="zh-CN" w:bidi="hi-IN"/>
              </w:rPr>
              <w:t></w:t>
            </w:r>
            <w:r w:rsidRPr="00C92E33">
              <w:rPr>
                <w:rFonts w:eastAsia="WenQuanYi Micro Hei" w:cs="Lohit Hindi"/>
                <w:kern w:val="1"/>
                <w:lang w:val="en-US" w:eastAsia="zh-CN" w:bidi="hi-IN"/>
              </w:rPr>
              <w:t>] or</w:t>
            </w:r>
          </w:p>
          <w:p w14:paraId="5282A838" w14:textId="77777777" w:rsidR="00BE46BC" w:rsidRPr="00C92E33" w:rsidRDefault="00BE46BC" w:rsidP="0006689B">
            <w:pPr>
              <w:widowControl w:val="0"/>
              <w:suppressLineNumbers/>
              <w:suppressAutoHyphens/>
              <w:spacing w:after="120"/>
              <w:jc w:val="center"/>
              <w:rPr>
                <w:rFonts w:eastAsia="WenQuanYi Micro Hei" w:cs="Lohit Hindi"/>
                <w:b/>
                <w:bCs/>
                <w:kern w:val="1"/>
                <w:lang w:val="en-US" w:eastAsia="zh-CN" w:bidi="hi-IN"/>
              </w:rPr>
            </w:pPr>
            <w:r w:rsidRPr="00C92E33">
              <w:rPr>
                <w:rFonts w:eastAsia="WenQuanYi Micro Hei" w:cs="Lohit Hindi"/>
                <w:b/>
                <w:bCs/>
                <w:kern w:val="1"/>
                <w:lang w:val="en-US" w:eastAsia="zh-CN" w:bidi="hi-IN"/>
              </w:rPr>
              <w:t>Y</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r w:rsidRPr="00C92E33">
              <w:rPr>
                <w:rFonts w:eastAsia="WenQuanYi Micro Hei" w:cs="Lohit Hindi"/>
                <w:kern w:val="1"/>
                <w:lang w:val="en-US" w:eastAsia="zh-CN" w:bidi="hi-IN"/>
              </w:rPr>
              <w:t>]</w:t>
            </w:r>
          </w:p>
        </w:tc>
        <w:tc>
          <w:tcPr>
            <w:tcW w:w="1690" w:type="dxa"/>
            <w:shd w:val="clear" w:color="auto" w:fill="auto"/>
            <w:vAlign w:val="center"/>
          </w:tcPr>
          <w:p w14:paraId="797C4761" w14:textId="77777777" w:rsidR="00BE46BC" w:rsidRPr="00C92E33" w:rsidRDefault="00BE46BC" w:rsidP="0006689B">
            <w:pPr>
              <w:widowControl w:val="0"/>
              <w:suppressLineNumbers/>
              <w:suppressAutoHyphens/>
              <w:snapToGrid w:val="0"/>
              <w:spacing w:after="120"/>
              <w:jc w:val="center"/>
              <w:rPr>
                <w:rFonts w:eastAsia="WenQuanYi Micro Hei" w:cs="Lohit Hindi"/>
                <w:b/>
                <w:bCs/>
                <w:kern w:val="1"/>
                <w:lang w:val="en-US" w:eastAsia="zh-CN" w:bidi="hi-IN"/>
              </w:rPr>
            </w:pPr>
            <w:r w:rsidRPr="00C92E33">
              <w:rPr>
                <w:rFonts w:eastAsia="WenQuanYi Micro Hei" w:cs="Lohit Hindi"/>
                <w:b/>
                <w:bCs/>
                <w:kern w:val="1"/>
                <w:lang w:val="en-US" w:eastAsia="zh-CN" w:bidi="hi-IN"/>
              </w:rPr>
              <w:t>Y</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r w:rsidRPr="00C92E33">
              <w:rPr>
                <w:rFonts w:eastAsia="WenQuanYi Micro Hei" w:cs="Lohit Hindi"/>
                <w:kern w:val="1"/>
                <w:lang w:val="en-US" w:eastAsia="zh-CN" w:bidi="hi-IN"/>
              </w:rPr>
              <w:t>]</w:t>
            </w:r>
          </w:p>
        </w:tc>
        <w:tc>
          <w:tcPr>
            <w:tcW w:w="1689" w:type="dxa"/>
            <w:shd w:val="clear" w:color="auto" w:fill="auto"/>
            <w:vAlign w:val="center"/>
          </w:tcPr>
          <w:p w14:paraId="2FCB48AE" w14:textId="77777777" w:rsidR="00BE46BC" w:rsidRPr="00C92E33" w:rsidRDefault="00BE46BC" w:rsidP="0006689B">
            <w:pPr>
              <w:widowControl w:val="0"/>
              <w:suppressLineNumbers/>
              <w:suppressAutoHyphens/>
              <w:snapToGrid w:val="0"/>
              <w:spacing w:after="120"/>
              <w:jc w:val="center"/>
              <w:rPr>
                <w:rFonts w:eastAsia="WenQuanYi Micro Hei" w:cs="Lohit Hindi"/>
                <w:b/>
                <w:bCs/>
                <w:kern w:val="1"/>
                <w:lang w:val="en-US" w:eastAsia="zh-CN" w:bidi="hi-IN"/>
              </w:rPr>
            </w:pPr>
            <w:r w:rsidRPr="00C92E33">
              <w:rPr>
                <w:rFonts w:eastAsia="WenQuanYi Micro Hei" w:cs="Lohit Hindi"/>
                <w:b/>
                <w:bCs/>
                <w:kern w:val="1"/>
                <w:lang w:val="en-US" w:eastAsia="zh-CN" w:bidi="hi-IN"/>
              </w:rPr>
              <w:t>Y</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p>
        </w:tc>
        <w:tc>
          <w:tcPr>
            <w:tcW w:w="1764" w:type="dxa"/>
            <w:shd w:val="clear" w:color="auto" w:fill="auto"/>
            <w:vAlign w:val="center"/>
          </w:tcPr>
          <w:p w14:paraId="24AFF92E"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r w:rsidRPr="00C92E33">
              <w:rPr>
                <w:rFonts w:eastAsia="WenQuanYi Micro Hei" w:cs="Lohit Hindi"/>
                <w:b/>
                <w:bCs/>
                <w:kern w:val="1"/>
                <w:lang w:val="en-US" w:eastAsia="zh-CN" w:bidi="hi-IN"/>
              </w:rPr>
              <w:t>Y</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p>
        </w:tc>
      </w:tr>
      <w:tr w:rsidR="00BE46BC" w:rsidRPr="00C92E33" w14:paraId="1F82332C" w14:textId="77777777" w:rsidTr="0006689B">
        <w:tc>
          <w:tcPr>
            <w:tcW w:w="1689" w:type="dxa"/>
            <w:shd w:val="clear" w:color="auto" w:fill="auto"/>
            <w:vAlign w:val="center"/>
          </w:tcPr>
          <w:p w14:paraId="5B00CDC1" w14:textId="77777777" w:rsidR="00BE46BC" w:rsidRPr="00C92E33" w:rsidRDefault="00BE46BC" w:rsidP="0006689B">
            <w:pPr>
              <w:widowControl w:val="0"/>
              <w:suppressLineNumbers/>
              <w:suppressAutoHyphens/>
              <w:snapToGrid w:val="0"/>
              <w:spacing w:after="120"/>
              <w:jc w:val="center"/>
              <w:rPr>
                <w:rFonts w:eastAsia="WenQuanYi Micro Hei" w:cs="Lohit Hindi"/>
                <w:b/>
                <w:bCs/>
                <w:kern w:val="1"/>
                <w:lang w:val="en-US" w:eastAsia="zh-CN" w:bidi="hi-IN"/>
              </w:rPr>
            </w:pPr>
            <w:proofErr w:type="spellStart"/>
            <w:r w:rsidRPr="00C92E33">
              <w:rPr>
                <w:rFonts w:eastAsia="WenQuanYi Micro Hei" w:cs="Lohit Hindi"/>
                <w:kern w:val="1"/>
                <w:lang w:val="en-US" w:eastAsia="zh-CN" w:bidi="hi-IN"/>
              </w:rPr>
              <w:t>Defence</w:t>
            </w:r>
            <w:proofErr w:type="spellEnd"/>
          </w:p>
        </w:tc>
        <w:tc>
          <w:tcPr>
            <w:tcW w:w="1689" w:type="dxa"/>
            <w:shd w:val="clear" w:color="auto" w:fill="auto"/>
            <w:vAlign w:val="center"/>
          </w:tcPr>
          <w:p w14:paraId="48E2416D"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r w:rsidRPr="00C92E33">
              <w:rPr>
                <w:rFonts w:eastAsia="WenQuanYi Micro Hei" w:cs="Lohit Hindi"/>
                <w:b/>
                <w:bCs/>
                <w:kern w:val="1"/>
                <w:lang w:val="en-US" w:eastAsia="zh-CN" w:bidi="hi-IN"/>
              </w:rPr>
              <w:t>X</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p>
          <w:p w14:paraId="2AF4C40C" w14:textId="77777777" w:rsidR="00BE46BC" w:rsidRPr="00C92E33" w:rsidRDefault="00BE46BC" w:rsidP="0006689B">
            <w:pPr>
              <w:widowControl w:val="0"/>
              <w:suppressLineNumbers/>
              <w:suppressAutoHyphens/>
              <w:spacing w:after="120"/>
              <w:jc w:val="center"/>
              <w:rPr>
                <w:rFonts w:eastAsia="WenQuanYi Micro Hei" w:cs="Lohit Hindi"/>
                <w:b/>
                <w:bCs/>
                <w:kern w:val="1"/>
                <w:lang w:val="en-US" w:eastAsia="zh-CN" w:bidi="hi-IN"/>
              </w:rPr>
            </w:pPr>
            <w:r w:rsidRPr="00C92E33">
              <w:rPr>
                <w:rFonts w:eastAsia="WenQuanYi Micro Hei" w:cs="Lohit Hindi"/>
                <w:kern w:val="1"/>
                <w:lang w:val="en-US" w:eastAsia="zh-CN" w:bidi="hi-IN"/>
              </w:rPr>
              <w:t xml:space="preserve">resp. </w:t>
            </w:r>
            <w:r w:rsidRPr="00C92E33">
              <w:rPr>
                <w:rFonts w:eastAsia="WenQuanYi Micro Hei" w:cs="Lohit Hindi"/>
                <w:b/>
                <w:bCs/>
                <w:kern w:val="1"/>
                <w:lang w:val="en-US" w:eastAsia="zh-CN" w:bidi="hi-IN"/>
              </w:rPr>
              <w:t>X</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p>
        </w:tc>
        <w:tc>
          <w:tcPr>
            <w:tcW w:w="1690" w:type="dxa"/>
            <w:shd w:val="clear" w:color="auto" w:fill="auto"/>
            <w:vAlign w:val="center"/>
          </w:tcPr>
          <w:p w14:paraId="0B11C4D9"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r w:rsidRPr="00C92E33">
              <w:rPr>
                <w:rFonts w:eastAsia="WenQuanYi Micro Hei" w:cs="Lohit Hindi"/>
                <w:b/>
                <w:bCs/>
                <w:kern w:val="1"/>
                <w:lang w:val="en-US" w:eastAsia="zh-CN" w:bidi="hi-IN"/>
              </w:rPr>
              <w:t>X</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p>
          <w:p w14:paraId="43B96D0F" w14:textId="77777777" w:rsidR="00BE46BC" w:rsidRPr="00C92E33" w:rsidRDefault="00BE46BC" w:rsidP="0006689B">
            <w:pPr>
              <w:widowControl w:val="0"/>
              <w:suppressLineNumbers/>
              <w:suppressAutoHyphens/>
              <w:spacing w:after="120"/>
              <w:jc w:val="center"/>
              <w:rPr>
                <w:rFonts w:eastAsia="WenQuanYi Micro Hei" w:cs="Lohit Hindi"/>
                <w:b/>
                <w:bCs/>
                <w:kern w:val="1"/>
                <w:lang w:val="en-US" w:eastAsia="zh-CN" w:bidi="hi-IN"/>
              </w:rPr>
            </w:pPr>
            <w:r w:rsidRPr="00C92E33">
              <w:rPr>
                <w:rFonts w:eastAsia="WenQuanYi Micro Hei" w:cs="Lohit Hindi"/>
                <w:kern w:val="1"/>
                <w:lang w:val="en-US" w:eastAsia="zh-CN" w:bidi="hi-IN"/>
              </w:rPr>
              <w:t xml:space="preserve">or </w:t>
            </w:r>
            <w:r w:rsidRPr="00C92E33">
              <w:rPr>
                <w:rFonts w:eastAsia="WenQuanYi Micro Hei" w:cs="Lohit Hindi"/>
                <w:b/>
                <w:bCs/>
                <w:kern w:val="1"/>
                <w:lang w:val="en-US" w:eastAsia="zh-CN" w:bidi="hi-IN"/>
              </w:rPr>
              <w:t>X</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p>
        </w:tc>
        <w:tc>
          <w:tcPr>
            <w:tcW w:w="1689" w:type="dxa"/>
            <w:shd w:val="clear" w:color="auto" w:fill="auto"/>
            <w:vAlign w:val="center"/>
          </w:tcPr>
          <w:p w14:paraId="3B99A314" w14:textId="77777777" w:rsidR="00BE46BC" w:rsidRPr="00C92E33" w:rsidRDefault="00BE46BC" w:rsidP="0006689B">
            <w:pPr>
              <w:widowControl w:val="0"/>
              <w:suppressLineNumbers/>
              <w:suppressAutoHyphens/>
              <w:snapToGrid w:val="0"/>
              <w:spacing w:after="120"/>
              <w:jc w:val="center"/>
              <w:rPr>
                <w:kern w:val="1"/>
                <w:lang w:val="en-US" w:eastAsia="zh-CN" w:bidi="hi-IN"/>
              </w:rPr>
            </w:pPr>
            <w:r w:rsidRPr="00C92E33">
              <w:rPr>
                <w:rFonts w:eastAsia="WenQuanYi Micro Hei" w:cs="Lohit Hindi"/>
                <w:b/>
                <w:bCs/>
                <w:kern w:val="1"/>
                <w:lang w:val="en-US" w:eastAsia="zh-CN" w:bidi="hi-IN"/>
              </w:rPr>
              <w:t>X</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p>
        </w:tc>
        <w:tc>
          <w:tcPr>
            <w:tcW w:w="1764" w:type="dxa"/>
            <w:shd w:val="clear" w:color="auto" w:fill="auto"/>
            <w:vAlign w:val="center"/>
          </w:tcPr>
          <w:p w14:paraId="10120CD0"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r w:rsidRPr="00C92E33">
              <w:rPr>
                <w:kern w:val="1"/>
                <w:lang w:val="en-US" w:eastAsia="zh-CN" w:bidi="hi-IN"/>
              </w:rPr>
              <w:t>– –</w:t>
            </w:r>
          </w:p>
        </w:tc>
      </w:tr>
    </w:tbl>
    <w:p w14:paraId="60F1EDE2" w14:textId="77777777" w:rsidR="00BE46BC" w:rsidRPr="00C92E33" w:rsidRDefault="00BE46BC" w:rsidP="00BE46BC">
      <w:pPr>
        <w:spacing w:after="120"/>
        <w:jc w:val="both"/>
        <w:rPr>
          <w:lang w:val="en-US" w:eastAsia="fr-FR"/>
        </w:rPr>
      </w:pPr>
    </w:p>
    <w:tbl>
      <w:tblPr>
        <w:tblW w:w="0" w:type="auto"/>
        <w:tblInd w:w="2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48"/>
        <w:gridCol w:w="1677"/>
        <w:gridCol w:w="2390"/>
      </w:tblGrid>
      <w:tr w:rsidR="00BE46BC" w:rsidRPr="00C92E33" w14:paraId="2522843D" w14:textId="77777777" w:rsidTr="0006689B">
        <w:tc>
          <w:tcPr>
            <w:tcW w:w="1648" w:type="dxa"/>
            <w:shd w:val="clear" w:color="auto" w:fill="auto"/>
            <w:vAlign w:val="center"/>
          </w:tcPr>
          <w:p w14:paraId="3C3FDB35" w14:textId="77777777" w:rsidR="00BE46BC" w:rsidRPr="00C92E33" w:rsidRDefault="00BE46BC" w:rsidP="0006689B">
            <w:pPr>
              <w:widowControl w:val="0"/>
              <w:suppressLineNumbers/>
              <w:suppressAutoHyphens/>
              <w:snapToGrid w:val="0"/>
              <w:spacing w:after="120"/>
              <w:jc w:val="center"/>
              <w:rPr>
                <w:rFonts w:eastAsia="WenQuanYi Micro Hei" w:cs="Lohit Hindi"/>
                <w:b/>
                <w:bCs/>
                <w:kern w:val="1"/>
                <w:lang w:val="en-US" w:eastAsia="zh-CN" w:bidi="hi-IN"/>
              </w:rPr>
            </w:pPr>
            <w:r w:rsidRPr="00C92E33">
              <w:rPr>
                <w:rFonts w:eastAsia="WenQuanYi Micro Hei" w:cs="Lohit Hindi"/>
                <w:kern w:val="1"/>
                <w:lang w:val="en-US" w:eastAsia="zh-CN" w:bidi="hi-IN"/>
              </w:rPr>
              <w:t>Previous move</w:t>
            </w:r>
          </w:p>
        </w:tc>
        <w:tc>
          <w:tcPr>
            <w:tcW w:w="1677" w:type="dxa"/>
            <w:shd w:val="clear" w:color="auto" w:fill="auto"/>
            <w:vAlign w:val="center"/>
          </w:tcPr>
          <w:p w14:paraId="78C94D80" w14:textId="77777777" w:rsidR="00BE46BC" w:rsidRPr="00C92E33" w:rsidRDefault="00BE46BC" w:rsidP="0006689B">
            <w:pPr>
              <w:widowControl w:val="0"/>
              <w:suppressLineNumbers/>
              <w:suppressAutoHyphens/>
              <w:snapToGrid w:val="0"/>
              <w:spacing w:after="120"/>
              <w:jc w:val="center"/>
              <w:rPr>
                <w:rFonts w:eastAsia="WenQuanYi Micro Hei" w:cs="Lohit Hindi"/>
                <w:b/>
                <w:bCs/>
                <w:kern w:val="1"/>
                <w:lang w:val="en-US" w:eastAsia="zh-CN" w:bidi="hi-IN"/>
              </w:rPr>
            </w:pPr>
            <w:r w:rsidRPr="00C92E33">
              <w:rPr>
                <w:rFonts w:eastAsia="WenQuanYi Micro Hei" w:cs="Lohit Hindi"/>
                <w:b/>
                <w:bCs/>
                <w:kern w:val="1"/>
                <w:lang w:val="en-US" w:eastAsia="zh-CN" w:bidi="hi-IN"/>
              </w:rPr>
              <w:t>X</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r w:rsidRPr="00C92E33">
              <w:rPr>
                <w:rFonts w:eastAsia="WenQuanYi Micro Hei" w:cs="Lohit Hindi"/>
                <w:kern w:val="1"/>
                <w:lang w:val="en-US" w:eastAsia="zh-CN" w:bidi="hi-IN"/>
              </w:rPr>
              <w:t>x</w:t>
            </w:r>
            <w:r w:rsidRPr="00C92E33">
              <w:rPr>
                <w:rFonts w:ascii="Symbol" w:eastAsia="WenQuanYi Micro Hei" w:hAnsi="Symbol" w:cs="Symbol"/>
                <w:kern w:val="1"/>
                <w:lang w:val="en-US" w:eastAsia="zh-CN" w:bidi="hi-IN"/>
              </w:rPr>
              <w:t></w:t>
            </w:r>
          </w:p>
        </w:tc>
        <w:tc>
          <w:tcPr>
            <w:tcW w:w="2390" w:type="dxa"/>
            <w:shd w:val="clear" w:color="auto" w:fill="auto"/>
            <w:vAlign w:val="center"/>
          </w:tcPr>
          <w:p w14:paraId="5DAF321E"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r w:rsidRPr="00C92E33">
              <w:rPr>
                <w:rFonts w:eastAsia="WenQuanYi Micro Hei" w:cs="Lohit Hindi"/>
                <w:b/>
                <w:bCs/>
                <w:kern w:val="1"/>
                <w:lang w:val="en-US" w:eastAsia="zh-CN" w:bidi="hi-IN"/>
              </w:rPr>
              <w:t>X</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r w:rsidRPr="00C92E33">
              <w:rPr>
                <w:rFonts w:eastAsia="WenQuanYi Micro Hei" w:cs="Lohit Hindi"/>
                <w:kern w:val="1"/>
                <w:lang w:val="en-US" w:eastAsia="zh-CN" w:bidi="hi-IN"/>
              </w:rPr>
              <w:t>x</w:t>
            </w:r>
            <w:r w:rsidRPr="00C92E33">
              <w:rPr>
                <w:rFonts w:ascii="Symbol" w:eastAsia="WenQuanYi Micro Hei" w:hAnsi="Symbol" w:cs="Symbol"/>
                <w:kern w:val="1"/>
                <w:lang w:val="en-US" w:eastAsia="zh-CN" w:bidi="hi-IN"/>
              </w:rPr>
              <w:t></w:t>
            </w:r>
          </w:p>
        </w:tc>
      </w:tr>
      <w:tr w:rsidR="00BE46BC" w:rsidRPr="00C92E33" w14:paraId="46CBE961" w14:textId="77777777" w:rsidTr="0006689B">
        <w:tc>
          <w:tcPr>
            <w:tcW w:w="1648" w:type="dxa"/>
            <w:shd w:val="clear" w:color="auto" w:fill="auto"/>
            <w:vAlign w:val="center"/>
          </w:tcPr>
          <w:p w14:paraId="3837DBBF" w14:textId="77777777" w:rsidR="00BE46BC" w:rsidRPr="00C92E33" w:rsidRDefault="00BE46BC" w:rsidP="0006689B">
            <w:pPr>
              <w:widowControl w:val="0"/>
              <w:suppressLineNumbers/>
              <w:suppressAutoHyphens/>
              <w:snapToGrid w:val="0"/>
              <w:spacing w:after="120"/>
              <w:jc w:val="center"/>
              <w:rPr>
                <w:rFonts w:eastAsia="WenQuanYi Micro Hei" w:cs="Lohit Hindi"/>
                <w:b/>
                <w:bCs/>
                <w:kern w:val="1"/>
                <w:lang w:val="en-US" w:eastAsia="zh-CN" w:bidi="hi-IN"/>
              </w:rPr>
            </w:pPr>
            <w:r w:rsidRPr="00C92E33">
              <w:rPr>
                <w:rFonts w:eastAsia="WenQuanYi Micro Hei" w:cs="Lohit Hindi"/>
                <w:kern w:val="1"/>
                <w:lang w:val="en-US" w:eastAsia="zh-CN" w:bidi="hi-IN"/>
              </w:rPr>
              <w:t>Challenge</w:t>
            </w:r>
          </w:p>
        </w:tc>
        <w:tc>
          <w:tcPr>
            <w:tcW w:w="1677" w:type="dxa"/>
            <w:shd w:val="clear" w:color="auto" w:fill="auto"/>
            <w:vAlign w:val="center"/>
          </w:tcPr>
          <w:p w14:paraId="51F60215" w14:textId="77777777" w:rsidR="00BE46BC" w:rsidRPr="00C92E33" w:rsidRDefault="00BE46BC" w:rsidP="0006689B">
            <w:pPr>
              <w:widowControl w:val="0"/>
              <w:suppressLineNumbers/>
              <w:suppressAutoHyphens/>
              <w:snapToGrid w:val="0"/>
              <w:spacing w:after="120"/>
              <w:jc w:val="center"/>
              <w:rPr>
                <w:rFonts w:eastAsia="WenQuanYi Micro Hei" w:cs="Lohit Hindi"/>
                <w:b/>
                <w:bCs/>
                <w:kern w:val="1"/>
                <w:lang w:val="en-US" w:eastAsia="zh-CN" w:bidi="hi-IN"/>
              </w:rPr>
            </w:pPr>
            <w:r w:rsidRPr="00C92E33">
              <w:rPr>
                <w:rFonts w:eastAsia="WenQuanYi Micro Hei" w:cs="Lohit Hindi"/>
                <w:b/>
                <w:bCs/>
                <w:kern w:val="1"/>
                <w:lang w:val="en-US" w:eastAsia="zh-CN" w:bidi="hi-IN"/>
              </w:rPr>
              <w:t>Y</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r w:rsidRPr="00C92E33">
              <w:rPr>
                <w:rFonts w:eastAsia="WenQuanYi Micro Hei" w:cs="Lohit Hindi"/>
                <w:kern w:val="1"/>
                <w:lang w:val="en-US" w:eastAsia="zh-CN" w:bidi="hi-IN"/>
              </w:rPr>
              <w:t>(a/x)]</w:t>
            </w:r>
          </w:p>
        </w:tc>
        <w:tc>
          <w:tcPr>
            <w:tcW w:w="2390" w:type="dxa"/>
            <w:shd w:val="clear" w:color="auto" w:fill="auto"/>
            <w:vAlign w:val="center"/>
          </w:tcPr>
          <w:p w14:paraId="65BAB558"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r w:rsidRPr="00C92E33">
              <w:rPr>
                <w:rFonts w:eastAsia="WenQuanYi Micro Hei" w:cs="Lohit Hindi"/>
                <w:b/>
                <w:bCs/>
                <w:kern w:val="1"/>
                <w:lang w:val="en-US" w:eastAsia="zh-CN" w:bidi="hi-IN"/>
              </w:rPr>
              <w:t>Y</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r w:rsidRPr="00C92E33">
              <w:rPr>
                <w:rFonts w:eastAsia="WenQuanYi Micro Hei" w:cs="Liberation Serif"/>
                <w:kern w:val="1"/>
                <w:lang w:val="en-US" w:eastAsia="zh-CN" w:bidi="hi-IN"/>
              </w:rPr>
              <w:t>(a</w:t>
            </w:r>
            <w:r w:rsidRPr="00C92E33">
              <w:rPr>
                <w:rFonts w:eastAsia="WenQuanYi Micro Hei" w:cs="Liberation Serif"/>
                <w:kern w:val="1"/>
                <w:vertAlign w:val="subscript"/>
                <w:lang w:val="en-US" w:eastAsia="zh-CN" w:bidi="hi-IN"/>
              </w:rPr>
              <w:t>1</w:t>
            </w:r>
            <w:r w:rsidRPr="00C92E33">
              <w:rPr>
                <w:rFonts w:eastAsia="WenQuanYi Micro Hei" w:cs="Liberation Serif"/>
                <w:kern w:val="1"/>
                <w:lang w:val="en-US" w:eastAsia="zh-CN" w:bidi="hi-IN"/>
              </w:rPr>
              <w:t>/x)</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r w:rsidRPr="00C92E33">
              <w:rPr>
                <w:rFonts w:eastAsia="WenQuanYi Micro Hei" w:cs="Liberation Serif"/>
                <w:kern w:val="1"/>
                <w:lang w:val="en-US" w:eastAsia="zh-CN" w:bidi="hi-IN"/>
              </w:rPr>
              <w:t>(a</w:t>
            </w:r>
            <w:r w:rsidRPr="00C92E33">
              <w:rPr>
                <w:rFonts w:eastAsia="WenQuanYi Micro Hei" w:cs="Liberation Serif"/>
                <w:kern w:val="1"/>
                <w:vertAlign w:val="subscript"/>
                <w:lang w:val="en-US" w:eastAsia="zh-CN" w:bidi="hi-IN"/>
              </w:rPr>
              <w:t>n</w:t>
            </w:r>
            <w:r w:rsidRPr="00C92E33">
              <w:rPr>
                <w:rFonts w:eastAsia="WenQuanYi Micro Hei" w:cs="Liberation Serif"/>
                <w:kern w:val="1"/>
                <w:lang w:val="en-US" w:eastAsia="zh-CN" w:bidi="hi-IN"/>
              </w:rPr>
              <w:t>/x)</w:t>
            </w:r>
            <w:r w:rsidRPr="00C92E33">
              <w:rPr>
                <w:rFonts w:eastAsia="WenQuanYi Micro Hei" w:cs="Lohit Hindi"/>
                <w:kern w:val="1"/>
                <w:lang w:val="en-US" w:eastAsia="zh-CN" w:bidi="hi-IN"/>
              </w:rPr>
              <w:t>]</w:t>
            </w:r>
          </w:p>
        </w:tc>
      </w:tr>
      <w:tr w:rsidR="00BE46BC" w:rsidRPr="008E4D65" w14:paraId="5BA35C78" w14:textId="77777777" w:rsidTr="0006689B">
        <w:tc>
          <w:tcPr>
            <w:tcW w:w="1648" w:type="dxa"/>
            <w:shd w:val="clear" w:color="auto" w:fill="auto"/>
            <w:vAlign w:val="center"/>
          </w:tcPr>
          <w:p w14:paraId="17C5041C" w14:textId="77777777" w:rsidR="00BE46BC" w:rsidRPr="00C92E33" w:rsidRDefault="00BE46BC" w:rsidP="0006689B">
            <w:pPr>
              <w:widowControl w:val="0"/>
              <w:suppressLineNumbers/>
              <w:suppressAutoHyphens/>
              <w:snapToGrid w:val="0"/>
              <w:spacing w:after="120"/>
              <w:jc w:val="center"/>
              <w:rPr>
                <w:rFonts w:eastAsia="WenQuanYi Micro Hei" w:cs="Lohit Hindi"/>
                <w:b/>
                <w:bCs/>
                <w:kern w:val="1"/>
                <w:lang w:val="en-US" w:eastAsia="zh-CN" w:bidi="hi-IN"/>
              </w:rPr>
            </w:pPr>
            <w:proofErr w:type="spellStart"/>
            <w:r w:rsidRPr="00C92E33">
              <w:rPr>
                <w:rFonts w:eastAsia="WenQuanYi Micro Hei" w:cs="Lohit Hindi"/>
                <w:kern w:val="1"/>
                <w:lang w:val="en-US" w:eastAsia="zh-CN" w:bidi="hi-IN"/>
              </w:rPr>
              <w:t>Defence</w:t>
            </w:r>
            <w:proofErr w:type="spellEnd"/>
          </w:p>
        </w:tc>
        <w:tc>
          <w:tcPr>
            <w:tcW w:w="1677" w:type="dxa"/>
            <w:shd w:val="clear" w:color="auto" w:fill="auto"/>
            <w:vAlign w:val="center"/>
          </w:tcPr>
          <w:p w14:paraId="7C3B5FCA" w14:textId="77777777" w:rsidR="00BE46BC" w:rsidRPr="00C92E33" w:rsidRDefault="00BE46BC" w:rsidP="0006689B">
            <w:pPr>
              <w:widowControl w:val="0"/>
              <w:suppressLineNumbers/>
              <w:suppressAutoHyphens/>
              <w:snapToGrid w:val="0"/>
              <w:spacing w:after="120"/>
              <w:jc w:val="center"/>
              <w:rPr>
                <w:rFonts w:eastAsia="WenQuanYi Micro Hei" w:cs="Lohit Hindi"/>
                <w:b/>
                <w:bCs/>
                <w:kern w:val="1"/>
                <w:lang w:val="en-US" w:eastAsia="zh-CN" w:bidi="hi-IN"/>
              </w:rPr>
            </w:pPr>
            <w:r w:rsidRPr="00C92E33">
              <w:rPr>
                <w:rFonts w:eastAsia="WenQuanYi Micro Hei" w:cs="Lohit Hindi"/>
                <w:b/>
                <w:bCs/>
                <w:kern w:val="1"/>
                <w:lang w:val="en-US" w:eastAsia="zh-CN" w:bidi="hi-IN"/>
              </w:rPr>
              <w:t>X</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r w:rsidRPr="00C92E33">
              <w:rPr>
                <w:rFonts w:eastAsia="WenQuanYi Micro Hei" w:cs="Lohit Hindi"/>
                <w:kern w:val="1"/>
                <w:lang w:val="en-US" w:eastAsia="zh-CN" w:bidi="hi-IN"/>
              </w:rPr>
              <w:t>(a/x)</w:t>
            </w:r>
          </w:p>
        </w:tc>
        <w:tc>
          <w:tcPr>
            <w:tcW w:w="2390" w:type="dxa"/>
            <w:shd w:val="clear" w:color="auto" w:fill="auto"/>
            <w:vAlign w:val="center"/>
          </w:tcPr>
          <w:p w14:paraId="0CD6BC60"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r w:rsidRPr="00C92E33">
              <w:rPr>
                <w:rFonts w:eastAsia="WenQuanYi Micro Hei" w:cs="Lohit Hindi"/>
                <w:b/>
                <w:bCs/>
                <w:kern w:val="1"/>
                <w:lang w:val="en-US" w:eastAsia="zh-CN" w:bidi="hi-IN"/>
              </w:rPr>
              <w:t>X</w:t>
            </w:r>
            <w:r w:rsidRPr="00C92E33">
              <w:rPr>
                <w:rFonts w:eastAsia="WenQuanYi Micro Hei" w:cs="Lohit Hindi"/>
                <w:kern w:val="1"/>
                <w:lang w:val="en-US" w:eastAsia="zh-CN" w:bidi="hi-IN"/>
              </w:rPr>
              <w:t>-</w:t>
            </w:r>
            <w:r w:rsidRPr="00C92E33">
              <w:rPr>
                <w:rFonts w:ascii="Symbol" w:eastAsia="WenQuanYi Micro Hei" w:hAnsi="Symbol" w:cs="Symbol"/>
                <w:kern w:val="1"/>
                <w:lang w:val="en-US" w:eastAsia="zh-CN" w:bidi="hi-IN"/>
              </w:rPr>
              <w:t></w:t>
            </w:r>
            <w:r w:rsidRPr="00C92E33">
              <w:rPr>
                <w:rFonts w:eastAsia="WenQuanYi Micro Hei" w:cs="Lohit Hindi"/>
                <w:kern w:val="1"/>
                <w:lang w:val="en-US" w:eastAsia="zh-CN" w:bidi="hi-IN"/>
              </w:rPr>
              <w:t>(a</w:t>
            </w:r>
            <w:r w:rsidRPr="00C92E33">
              <w:rPr>
                <w:rFonts w:eastAsia="WenQuanYi Micro Hei" w:cs="Lohit Hindi"/>
                <w:kern w:val="1"/>
                <w:vertAlign w:val="subscript"/>
                <w:lang w:val="en-US" w:eastAsia="zh-CN" w:bidi="hi-IN"/>
              </w:rPr>
              <w:t>i</w:t>
            </w:r>
            <w:r w:rsidRPr="00C92E33">
              <w:rPr>
                <w:rFonts w:eastAsia="WenQuanYi Micro Hei" w:cs="Lohit Hindi"/>
                <w:kern w:val="1"/>
                <w:lang w:val="en-US" w:eastAsia="zh-CN" w:bidi="hi-IN"/>
              </w:rPr>
              <w:t>/x)</w:t>
            </w:r>
          </w:p>
          <w:p w14:paraId="2505693F" w14:textId="77777777" w:rsidR="00BE46BC" w:rsidRPr="00C92E33" w:rsidRDefault="00BE46BC" w:rsidP="0006689B">
            <w:pPr>
              <w:widowControl w:val="0"/>
              <w:suppressLineNumbers/>
              <w:suppressAutoHyphens/>
              <w:spacing w:after="120"/>
              <w:jc w:val="center"/>
              <w:rPr>
                <w:rFonts w:eastAsia="WenQuanYi Micro Hei" w:cs="Lohit Hindi"/>
                <w:kern w:val="1"/>
                <w:lang w:val="en-US" w:eastAsia="zh-CN" w:bidi="hi-IN"/>
              </w:rPr>
            </w:pPr>
            <w:r w:rsidRPr="00C92E33">
              <w:rPr>
                <w:rFonts w:eastAsia="WenQuanYi Micro Hei" w:cs="Lohit Hindi"/>
                <w:kern w:val="1"/>
                <w:lang w:val="en-US" w:eastAsia="zh-CN" w:bidi="hi-IN"/>
              </w:rPr>
              <w:t>with 1</w:t>
            </w:r>
            <w:r w:rsidRPr="00C92E33">
              <w:rPr>
                <w:rFonts w:ascii="Symbol" w:eastAsia="WenQuanYi Micro Hei" w:hAnsi="Symbol" w:cs="Symbol"/>
                <w:kern w:val="1"/>
                <w:lang w:val="en-US" w:eastAsia="zh-CN" w:bidi="hi-IN"/>
              </w:rPr>
              <w:t></w:t>
            </w:r>
            <w:r w:rsidRPr="00C92E33">
              <w:rPr>
                <w:rFonts w:eastAsia="WenQuanYi Micro Hei" w:cs="Liberation Serif"/>
                <w:kern w:val="1"/>
                <w:lang w:val="en-US" w:eastAsia="zh-CN" w:bidi="hi-IN"/>
              </w:rPr>
              <w:t xml:space="preserve"> </w:t>
            </w:r>
            <w:proofErr w:type="spellStart"/>
            <w:r w:rsidRPr="00C92E33">
              <w:rPr>
                <w:rFonts w:eastAsia="WenQuanYi Micro Hei" w:cs="Liberation Serif"/>
                <w:kern w:val="1"/>
                <w:lang w:val="en-US" w:eastAsia="zh-CN" w:bidi="hi-IN"/>
              </w:rPr>
              <w:t>i</w:t>
            </w:r>
            <w:proofErr w:type="spellEnd"/>
            <w:r w:rsidRPr="00C92E33">
              <w:rPr>
                <w:rFonts w:eastAsia="WenQuanYi Micro Hei" w:cs="Liberation Serif"/>
                <w:kern w:val="1"/>
                <w:lang w:val="en-US" w:eastAsia="zh-CN" w:bidi="hi-IN"/>
              </w:rPr>
              <w:t xml:space="preserve"> </w:t>
            </w:r>
            <w:r w:rsidRPr="00C92E33">
              <w:rPr>
                <w:rFonts w:ascii="Symbol" w:eastAsia="WenQuanYi Micro Hei" w:hAnsi="Symbol" w:cs="Symbol"/>
                <w:kern w:val="1"/>
                <w:lang w:val="en-US" w:eastAsia="zh-CN" w:bidi="hi-IN"/>
              </w:rPr>
              <w:t></w:t>
            </w:r>
            <w:r w:rsidRPr="00C92E33">
              <w:rPr>
                <w:rFonts w:eastAsia="WenQuanYi Micro Hei" w:cs="Lohit Hindi"/>
                <w:kern w:val="1"/>
                <w:lang w:val="en-US" w:eastAsia="zh-CN" w:bidi="hi-IN"/>
              </w:rPr>
              <w:t>n</w:t>
            </w:r>
          </w:p>
        </w:tc>
      </w:tr>
    </w:tbl>
    <w:p w14:paraId="251F457B" w14:textId="77777777" w:rsidR="00BE46BC" w:rsidRPr="00C92E33" w:rsidRDefault="00BE46BC" w:rsidP="00BE46BC">
      <w:pPr>
        <w:spacing w:after="120"/>
        <w:jc w:val="both"/>
        <w:rPr>
          <w:lang w:val="en-US" w:eastAsia="fr-FR"/>
        </w:rPr>
      </w:pPr>
    </w:p>
    <w:p w14:paraId="3BB94A03" w14:textId="77777777" w:rsidR="00BE46BC" w:rsidRPr="00C92E33" w:rsidRDefault="00BE46BC" w:rsidP="00BE46BC">
      <w:pPr>
        <w:spacing w:after="120"/>
        <w:jc w:val="both"/>
        <w:rPr>
          <w:lang w:val="en-US" w:eastAsia="fr-FR"/>
        </w:rPr>
      </w:pPr>
      <w:r w:rsidRPr="00C92E33">
        <w:rPr>
          <w:lang w:val="en-US" w:eastAsia="fr-FR"/>
        </w:rPr>
        <w:t>In this table, the a</w:t>
      </w:r>
      <w:r w:rsidRPr="00C92E33">
        <w:rPr>
          <w:vertAlign w:val="subscript"/>
          <w:lang w:val="en-US" w:eastAsia="fr-FR"/>
        </w:rPr>
        <w:t>i</w:t>
      </w:r>
      <w:r w:rsidRPr="00C92E33">
        <w:rPr>
          <w:lang w:val="en-US" w:eastAsia="fr-FR"/>
        </w:rPr>
        <w:t xml:space="preserve">s are individual constants and </w:t>
      </w:r>
      <w:r w:rsidRPr="00C92E33">
        <w:rPr>
          <w:rFonts w:ascii="Symbol" w:hAnsi="Symbol" w:cs="Symbol"/>
          <w:lang w:val="en-US" w:eastAsia="fr-FR"/>
        </w:rPr>
        <w:t></w:t>
      </w:r>
      <w:r w:rsidRPr="00C92E33">
        <w:rPr>
          <w:lang w:val="en-US" w:eastAsia="fr-FR"/>
        </w:rPr>
        <w:t>(a</w:t>
      </w:r>
      <w:r w:rsidRPr="00C92E33">
        <w:rPr>
          <w:vertAlign w:val="subscript"/>
          <w:lang w:val="en-US" w:eastAsia="fr-FR"/>
        </w:rPr>
        <w:t>i</w:t>
      </w:r>
      <w:r w:rsidRPr="00C92E33">
        <w:rPr>
          <w:lang w:val="en-US" w:eastAsia="fr-FR"/>
        </w:rPr>
        <w:t xml:space="preserve">/x) denotes the formula obtained by replacing every occurrence of x in </w:t>
      </w:r>
      <w:r w:rsidRPr="00C92E33">
        <w:rPr>
          <w:rFonts w:ascii="Symbol" w:hAnsi="Symbol" w:cs="Symbol"/>
          <w:lang w:val="en-US" w:eastAsia="fr-FR"/>
        </w:rPr>
        <w:t></w:t>
      </w:r>
      <w:r w:rsidRPr="00C92E33">
        <w:rPr>
          <w:lang w:val="en-US" w:eastAsia="fr-FR"/>
        </w:rPr>
        <w:t xml:space="preserve"> by a</w:t>
      </w:r>
      <w:r w:rsidRPr="00C92E33">
        <w:rPr>
          <w:vertAlign w:val="subscript"/>
          <w:lang w:val="en-US" w:eastAsia="fr-FR"/>
        </w:rPr>
        <w:t>i</w:t>
      </w:r>
      <w:r w:rsidRPr="00C92E33">
        <w:rPr>
          <w:lang w:val="en-US" w:eastAsia="fr-FR"/>
        </w:rPr>
        <w:t xml:space="preserve">. When a move consists in a question of the form </w:t>
      </w:r>
      <w:proofErr w:type="gramStart"/>
      <w:r w:rsidRPr="00C92E33">
        <w:rPr>
          <w:lang w:val="en-US" w:eastAsia="fr-FR"/>
        </w:rPr>
        <w:t>‘?[</w:t>
      </w:r>
      <w:proofErr w:type="gramEnd"/>
      <w:r w:rsidRPr="00C92E33">
        <w:rPr>
          <w:rFonts w:ascii="Symbol" w:hAnsi="Symbol" w:cs="Symbol"/>
          <w:lang w:val="en-US" w:eastAsia="fr-FR"/>
        </w:rPr>
        <w:t></w:t>
      </w:r>
      <w:r w:rsidRPr="00C92E33">
        <w:rPr>
          <w:rFonts w:cs="Liberation Serif"/>
          <w:vertAlign w:val="subscript"/>
          <w:lang w:val="en-US" w:eastAsia="fr-FR"/>
        </w:rPr>
        <w:t>1</w:t>
      </w:r>
      <w:r w:rsidRPr="00C92E33">
        <w:rPr>
          <w:lang w:val="en-US" w:eastAsia="fr-FR"/>
        </w:rPr>
        <w:t>,...,</w:t>
      </w:r>
      <w:r w:rsidRPr="00C92E33">
        <w:rPr>
          <w:rFonts w:ascii="Symbol" w:hAnsi="Symbol" w:cs="Symbol"/>
          <w:lang w:val="en-US" w:eastAsia="fr-FR"/>
        </w:rPr>
        <w:t></w:t>
      </w:r>
      <w:r w:rsidRPr="00C92E33">
        <w:rPr>
          <w:rFonts w:cs="Liberation Serif"/>
          <w:vertAlign w:val="subscript"/>
          <w:lang w:val="en-US" w:eastAsia="fr-FR"/>
        </w:rPr>
        <w:t>n</w:t>
      </w:r>
      <w:r w:rsidRPr="00C92E33">
        <w:rPr>
          <w:lang w:val="en-US" w:eastAsia="fr-FR"/>
        </w:rPr>
        <w:t xml:space="preserve">]’, the other player chooses one formula among </w:t>
      </w:r>
      <w:r w:rsidRPr="00C92E33">
        <w:rPr>
          <w:rFonts w:ascii="Symbol" w:hAnsi="Symbol" w:cs="Symbol"/>
          <w:lang w:val="en-US" w:eastAsia="fr-FR"/>
        </w:rPr>
        <w:t></w:t>
      </w:r>
      <w:r w:rsidRPr="00C92E33">
        <w:rPr>
          <w:rFonts w:cs="Liberation Serif"/>
          <w:vertAlign w:val="subscript"/>
          <w:lang w:val="en-US" w:eastAsia="fr-FR"/>
        </w:rPr>
        <w:t>1</w:t>
      </w:r>
      <w:r w:rsidRPr="00C92E33">
        <w:rPr>
          <w:lang w:val="en-US" w:eastAsia="fr-FR"/>
        </w:rPr>
        <w:t>,...,</w:t>
      </w:r>
      <w:r w:rsidRPr="00C92E33">
        <w:rPr>
          <w:rFonts w:ascii="Symbol" w:hAnsi="Symbol" w:cs="Symbol"/>
          <w:lang w:val="en-US" w:eastAsia="fr-FR"/>
        </w:rPr>
        <w:t></w:t>
      </w:r>
      <w:r w:rsidRPr="00C92E33">
        <w:rPr>
          <w:vertAlign w:val="subscript"/>
          <w:lang w:val="en-US" w:eastAsia="fr-FR"/>
        </w:rPr>
        <w:t>n</w:t>
      </w:r>
      <w:r w:rsidRPr="00C92E33">
        <w:rPr>
          <w:lang w:val="en-US" w:eastAsia="fr-FR"/>
        </w:rPr>
        <w:t xml:space="preserve"> and plays it. We can thus </w:t>
      </w:r>
      <w:r w:rsidRPr="00C92E33">
        <w:rPr>
          <w:lang w:val="en-US" w:eastAsia="fr-FR"/>
        </w:rPr>
        <w:lastRenderedPageBreak/>
        <w:t xml:space="preserve">distinguish between conjunction and disjunction on the one hand, and universal and existential quantification on the other hand, in terms of which player has a choice. In the cases of conjunction and universal quantification, the challenger chooses which formula he asks for. Conversely, in the cases of disjunction and existential quantification, the defender is the one who can choose between various formulas. Notice that there is no </w:t>
      </w:r>
      <w:proofErr w:type="spellStart"/>
      <w:r w:rsidRPr="00C92E33">
        <w:rPr>
          <w:lang w:val="en-US" w:eastAsia="fr-FR"/>
        </w:rPr>
        <w:t>defence</w:t>
      </w:r>
      <w:proofErr w:type="spellEnd"/>
      <w:r w:rsidRPr="00C92E33">
        <w:rPr>
          <w:lang w:val="en-US" w:eastAsia="fr-FR"/>
        </w:rPr>
        <w:t xml:space="preserve"> in the particle rule for negation.</w:t>
      </w:r>
    </w:p>
    <w:p w14:paraId="4E59361F" w14:textId="77777777" w:rsidR="00BE46BC" w:rsidRPr="00C92E33" w:rsidRDefault="00BE46BC" w:rsidP="00BE46BC">
      <w:pPr>
        <w:spacing w:after="120"/>
        <w:jc w:val="both"/>
        <w:rPr>
          <w:lang w:val="en-US" w:eastAsia="fr-FR"/>
        </w:rPr>
      </w:pPr>
      <w:r w:rsidRPr="00C92E33">
        <w:rPr>
          <w:lang w:val="en-US" w:eastAsia="fr-FR"/>
        </w:rPr>
        <w:t>Particle rules provide an abstract description of how the game can proceed locally: they specify the way a formula can be challenged and defended according to its main logical constant. In this way we say that these rules govern the local level of meaning. Strictly speaking, the expressions occurring in the table above are not actual moves because they feature formulas schemata and the players are not specified. Moreover, these rules are indifferent to any particular situations that might occur during the game. For these reasons we say that the description provided by the particle rules is abstract. The words “challenge” and “</w:t>
      </w:r>
      <w:proofErr w:type="spellStart"/>
      <w:r w:rsidRPr="00C92E33">
        <w:rPr>
          <w:lang w:val="en-US" w:eastAsia="fr-FR"/>
        </w:rPr>
        <w:t>defence</w:t>
      </w:r>
      <w:proofErr w:type="spellEnd"/>
      <w:r w:rsidRPr="00C92E33">
        <w:rPr>
          <w:lang w:val="en-US" w:eastAsia="fr-FR"/>
        </w:rPr>
        <w:t xml:space="preserve">” are convenient to name certain moves according to their relationship with other moves. Such relationships can be precisely defined in the following way. Let </w:t>
      </w:r>
      <w:r w:rsidRPr="00C92E33">
        <w:rPr>
          <w:rFonts w:ascii="Symbol" w:hAnsi="Symbol" w:cs="Symbol"/>
          <w:lang w:val="en-US" w:eastAsia="fr-FR"/>
        </w:rPr>
        <w:t></w:t>
      </w:r>
      <w:r w:rsidRPr="00C92E33">
        <w:rPr>
          <w:lang w:val="en-US" w:eastAsia="fr-FR"/>
        </w:rPr>
        <w:t xml:space="preserve"> be a sequence of moves. The function </w:t>
      </w:r>
      <w:r w:rsidRPr="00C92E33">
        <w:rPr>
          <w:i/>
          <w:iCs/>
          <w:lang w:val="en-US" w:eastAsia="fr-FR"/>
        </w:rPr>
        <w:t>p</w:t>
      </w:r>
      <w:r w:rsidRPr="00C92E33">
        <w:rPr>
          <w:rFonts w:ascii="Symbol" w:hAnsi="Symbol" w:cs="Symbol"/>
          <w:vertAlign w:val="subscript"/>
          <w:lang w:val="en-US" w:eastAsia="fr-FR"/>
        </w:rPr>
        <w:t></w:t>
      </w:r>
      <w:r w:rsidRPr="00C92E33">
        <w:rPr>
          <w:lang w:val="en-US" w:eastAsia="fr-FR"/>
        </w:rPr>
        <w:t xml:space="preserve"> assigns a position to each move in </w:t>
      </w:r>
      <w:r w:rsidRPr="00C92E33">
        <w:rPr>
          <w:rFonts w:ascii="Symbol" w:hAnsi="Symbol" w:cs="Symbol"/>
          <w:lang w:val="en-US" w:eastAsia="fr-FR"/>
        </w:rPr>
        <w:t></w:t>
      </w:r>
      <w:r w:rsidRPr="00C92E33">
        <w:rPr>
          <w:lang w:val="en-US" w:eastAsia="fr-FR"/>
        </w:rPr>
        <w:t xml:space="preserve">, starting with 0. The function </w:t>
      </w:r>
      <w:r w:rsidRPr="00C92E33">
        <w:rPr>
          <w:i/>
          <w:iCs/>
          <w:lang w:val="en-US" w:eastAsia="fr-FR"/>
        </w:rPr>
        <w:t>F</w:t>
      </w:r>
      <w:r w:rsidRPr="00C92E33">
        <w:rPr>
          <w:rFonts w:ascii="Symbol" w:hAnsi="Symbol" w:cs="Symbol"/>
          <w:vertAlign w:val="subscript"/>
          <w:lang w:val="en-US" w:eastAsia="fr-FR"/>
        </w:rPr>
        <w:t></w:t>
      </w:r>
      <w:r w:rsidRPr="00C92E33">
        <w:rPr>
          <w:lang w:val="en-US" w:eastAsia="fr-FR"/>
        </w:rPr>
        <w:t xml:space="preserve"> assigns a pair [</w:t>
      </w:r>
      <w:proofErr w:type="spellStart"/>
      <w:proofErr w:type="gramStart"/>
      <w:r w:rsidRPr="00C92E33">
        <w:rPr>
          <w:i/>
          <w:iCs/>
          <w:lang w:val="en-US" w:eastAsia="fr-FR"/>
        </w:rPr>
        <w:t>m</w:t>
      </w:r>
      <w:r w:rsidRPr="00C92E33">
        <w:rPr>
          <w:lang w:val="en-US" w:eastAsia="fr-FR"/>
        </w:rPr>
        <w:t>,</w:t>
      </w:r>
      <w:r w:rsidRPr="00C92E33">
        <w:rPr>
          <w:i/>
          <w:iCs/>
          <w:lang w:val="en-US" w:eastAsia="fr-FR"/>
        </w:rPr>
        <w:t>Z</w:t>
      </w:r>
      <w:proofErr w:type="spellEnd"/>
      <w:proofErr w:type="gramEnd"/>
      <w:r w:rsidRPr="00C92E33">
        <w:rPr>
          <w:lang w:val="en-US" w:eastAsia="fr-FR"/>
        </w:rPr>
        <w:t xml:space="preserve">] to certain moves </w:t>
      </w:r>
      <w:r w:rsidRPr="00C92E33">
        <w:rPr>
          <w:i/>
          <w:iCs/>
          <w:lang w:val="en-US" w:eastAsia="fr-FR"/>
        </w:rPr>
        <w:t>N</w:t>
      </w:r>
      <w:r w:rsidRPr="00C92E33">
        <w:rPr>
          <w:lang w:val="en-US" w:eastAsia="fr-FR"/>
        </w:rPr>
        <w:t xml:space="preserve"> in </w:t>
      </w:r>
      <w:r w:rsidRPr="00C92E33">
        <w:rPr>
          <w:rFonts w:ascii="Symbol" w:hAnsi="Symbol" w:cs="Symbol"/>
          <w:lang w:val="en-US" w:eastAsia="fr-FR"/>
        </w:rPr>
        <w:t></w:t>
      </w:r>
      <w:r w:rsidRPr="00C92E33">
        <w:rPr>
          <w:lang w:val="en-US" w:eastAsia="fr-FR"/>
        </w:rPr>
        <w:t xml:space="preserve">, where </w:t>
      </w:r>
      <w:r w:rsidRPr="00C92E33">
        <w:rPr>
          <w:i/>
          <w:iCs/>
          <w:lang w:val="en-US" w:eastAsia="fr-FR"/>
        </w:rPr>
        <w:t>m</w:t>
      </w:r>
      <w:r w:rsidRPr="00C92E33">
        <w:rPr>
          <w:lang w:val="en-US" w:eastAsia="fr-FR"/>
        </w:rPr>
        <w:t xml:space="preserve"> denotes a position smaller than </w:t>
      </w:r>
      <w:r w:rsidRPr="00C92E33">
        <w:rPr>
          <w:i/>
          <w:iCs/>
          <w:lang w:val="en-US" w:eastAsia="fr-FR"/>
        </w:rPr>
        <w:t>p</w:t>
      </w:r>
      <w:r w:rsidRPr="00C92E33">
        <w:rPr>
          <w:rFonts w:ascii="Symbol" w:hAnsi="Symbol" w:cs="Symbol"/>
          <w:vertAlign w:val="subscript"/>
          <w:lang w:val="en-US" w:eastAsia="fr-FR"/>
        </w:rPr>
        <w:t></w:t>
      </w:r>
      <w:r w:rsidRPr="00C92E33">
        <w:rPr>
          <w:i/>
          <w:iCs/>
          <w:lang w:val="en-US" w:eastAsia="fr-FR"/>
        </w:rPr>
        <w:t>(N)</w:t>
      </w:r>
      <w:r w:rsidRPr="00C92E33">
        <w:rPr>
          <w:lang w:val="en-US" w:eastAsia="fr-FR"/>
        </w:rPr>
        <w:t xml:space="preserve"> and </w:t>
      </w:r>
      <w:r w:rsidRPr="00C92E33">
        <w:rPr>
          <w:i/>
          <w:iCs/>
          <w:lang w:val="en-US" w:eastAsia="fr-FR"/>
        </w:rPr>
        <w:t>Z</w:t>
      </w:r>
      <w:r w:rsidRPr="00C92E33">
        <w:rPr>
          <w:lang w:val="en-US" w:eastAsia="fr-FR"/>
        </w:rPr>
        <w:t xml:space="preserve"> is either </w:t>
      </w:r>
      <w:r w:rsidRPr="00C92E33">
        <w:rPr>
          <w:i/>
          <w:iCs/>
          <w:lang w:val="en-US" w:eastAsia="fr-FR"/>
        </w:rPr>
        <w:t>C</w:t>
      </w:r>
      <w:r w:rsidRPr="00C92E33">
        <w:rPr>
          <w:lang w:val="en-US" w:eastAsia="fr-FR"/>
        </w:rPr>
        <w:t xml:space="preserve"> or </w:t>
      </w:r>
      <w:r w:rsidRPr="00C92E33">
        <w:rPr>
          <w:i/>
          <w:iCs/>
          <w:lang w:val="en-US" w:eastAsia="fr-FR"/>
        </w:rPr>
        <w:t>D</w:t>
      </w:r>
      <w:r w:rsidRPr="00C92E33">
        <w:rPr>
          <w:lang w:val="en-US" w:eastAsia="fr-FR"/>
        </w:rPr>
        <w:t>, standing respectively for “challenge” and “</w:t>
      </w:r>
      <w:proofErr w:type="spellStart"/>
      <w:r w:rsidRPr="00C92E33">
        <w:rPr>
          <w:lang w:val="en-US" w:eastAsia="fr-FR"/>
        </w:rPr>
        <w:t>defence</w:t>
      </w:r>
      <w:proofErr w:type="spellEnd"/>
      <w:r w:rsidRPr="00C92E33">
        <w:rPr>
          <w:lang w:val="en-US" w:eastAsia="fr-FR"/>
        </w:rPr>
        <w:t xml:space="preserve">”. That is, the function </w:t>
      </w:r>
      <w:r w:rsidRPr="00C92E33">
        <w:rPr>
          <w:i/>
          <w:iCs/>
          <w:lang w:val="en-US" w:eastAsia="fr-FR"/>
        </w:rPr>
        <w:t>F</w:t>
      </w:r>
      <w:r w:rsidRPr="00C92E33">
        <w:rPr>
          <w:rFonts w:ascii="Symbol" w:hAnsi="Symbol" w:cs="Symbol"/>
          <w:vertAlign w:val="subscript"/>
          <w:lang w:val="en-US" w:eastAsia="fr-FR"/>
        </w:rPr>
        <w:t></w:t>
      </w:r>
      <w:r w:rsidRPr="00C92E33">
        <w:rPr>
          <w:lang w:val="en-US" w:eastAsia="fr-FR"/>
        </w:rPr>
        <w:t xml:space="preserve"> keeps track of the relations of challenge and </w:t>
      </w:r>
      <w:proofErr w:type="spellStart"/>
      <w:r w:rsidRPr="00C92E33">
        <w:rPr>
          <w:lang w:val="en-US" w:eastAsia="fr-FR"/>
        </w:rPr>
        <w:t>defence</w:t>
      </w:r>
      <w:proofErr w:type="spellEnd"/>
      <w:r w:rsidRPr="00C92E33">
        <w:rPr>
          <w:lang w:val="en-US" w:eastAsia="fr-FR"/>
        </w:rPr>
        <w:t xml:space="preserve"> as they are given by the particle rules. A </w:t>
      </w:r>
      <w:r w:rsidRPr="00C92E33">
        <w:rPr>
          <w:i/>
          <w:iCs/>
          <w:lang w:val="en-US" w:eastAsia="fr-FR"/>
        </w:rPr>
        <w:t>play</w:t>
      </w:r>
      <w:r w:rsidRPr="00C92E33">
        <w:rPr>
          <w:lang w:val="en-US" w:eastAsia="fr-FR"/>
        </w:rPr>
        <w:t xml:space="preserve"> (or dialogue) is a legal sequence of moves, i.e., a sequence of moves which observes the game rules. The rules of the second kind that we mentioned, the structural rules, give the precise conditions under which a given sentence is a play. The </w:t>
      </w:r>
      <w:r w:rsidRPr="00C92E33">
        <w:rPr>
          <w:i/>
          <w:iCs/>
          <w:lang w:val="en-US" w:eastAsia="fr-FR"/>
        </w:rPr>
        <w:t>dialogical game</w:t>
      </w:r>
      <w:r w:rsidRPr="00C92E33">
        <w:rPr>
          <w:lang w:val="en-US" w:eastAsia="fr-FR"/>
        </w:rPr>
        <w:t xml:space="preserve"> for </w:t>
      </w:r>
      <w:r w:rsidRPr="00C92E33">
        <w:rPr>
          <w:rFonts w:ascii="Symbol" w:hAnsi="Symbol" w:cs="Symbol"/>
          <w:lang w:val="en-US" w:eastAsia="fr-FR"/>
        </w:rPr>
        <w:t></w:t>
      </w:r>
      <w:r w:rsidRPr="00C92E33">
        <w:rPr>
          <w:lang w:val="en-US" w:eastAsia="fr-FR"/>
        </w:rPr>
        <w:t xml:space="preserve">, written </w:t>
      </w:r>
      <w:proofErr w:type="gramStart"/>
      <w:r w:rsidRPr="00C92E33">
        <w:rPr>
          <w:rFonts w:ascii="URW Chancery L" w:hAnsi="URW Chancery L" w:cs="URW Chancery L"/>
          <w:lang w:val="en-US" w:eastAsia="fr-FR"/>
        </w:rPr>
        <w:t>D</w:t>
      </w:r>
      <w:r w:rsidRPr="00C92E33">
        <w:rPr>
          <w:lang w:val="en-US" w:eastAsia="fr-FR"/>
        </w:rPr>
        <w:t>(</w:t>
      </w:r>
      <w:proofErr w:type="gramEnd"/>
      <w:r w:rsidRPr="00C92E33">
        <w:rPr>
          <w:rFonts w:ascii="Symbol" w:hAnsi="Symbol" w:cs="Symbol"/>
          <w:lang w:val="en-US" w:eastAsia="fr-FR"/>
        </w:rPr>
        <w:t></w:t>
      </w:r>
      <w:r w:rsidRPr="00C92E33">
        <w:rPr>
          <w:lang w:val="en-US" w:eastAsia="fr-FR"/>
        </w:rPr>
        <w:t xml:space="preserve">), is the set of all plays with </w:t>
      </w:r>
      <w:r w:rsidRPr="00C92E33">
        <w:rPr>
          <w:rFonts w:ascii="Symbol" w:hAnsi="Symbol" w:cs="Symbol"/>
          <w:lang w:val="en-US" w:eastAsia="fr-FR"/>
        </w:rPr>
        <w:t></w:t>
      </w:r>
      <w:r w:rsidRPr="00C92E33">
        <w:rPr>
          <w:lang w:val="en-US" w:eastAsia="fr-FR"/>
        </w:rPr>
        <w:t xml:space="preserve"> as the thesis (see the Starting rule below). The structural rules are the following:</w:t>
      </w:r>
    </w:p>
    <w:p w14:paraId="4F7E25B8" w14:textId="77777777" w:rsidR="00BE46BC" w:rsidRDefault="00BE46BC" w:rsidP="00BE46BC">
      <w:pPr>
        <w:spacing w:after="120"/>
        <w:ind w:firstLine="360"/>
        <w:jc w:val="both"/>
        <w:rPr>
          <w:lang w:val="en-US" w:eastAsia="fr-FR"/>
        </w:rPr>
      </w:pPr>
      <w:r w:rsidRPr="00C92E33">
        <w:rPr>
          <w:b/>
          <w:bCs/>
          <w:lang w:val="en-US" w:eastAsia="fr-FR"/>
        </w:rPr>
        <w:t>SR0 (Starting rule)</w:t>
      </w:r>
    </w:p>
    <w:p w14:paraId="3579D13F" w14:textId="77777777" w:rsidR="00BE46BC" w:rsidRDefault="00BE46BC" w:rsidP="00BE46BC">
      <w:pPr>
        <w:spacing w:after="120"/>
        <w:ind w:firstLine="360"/>
        <w:jc w:val="both"/>
        <w:rPr>
          <w:i/>
          <w:iCs/>
          <w:lang w:val="en-US" w:eastAsia="fr-FR"/>
        </w:rPr>
      </w:pPr>
      <w:r w:rsidRPr="00C92E33">
        <w:rPr>
          <w:lang w:val="en-US" w:eastAsia="fr-FR"/>
        </w:rPr>
        <w:t xml:space="preserve">Let </w:t>
      </w:r>
      <w:r w:rsidRPr="00C92E33">
        <w:rPr>
          <w:rFonts w:ascii="Symbol" w:hAnsi="Symbol" w:cs="Symbol"/>
          <w:lang w:val="en-US" w:eastAsia="fr-FR"/>
        </w:rPr>
        <w:t></w:t>
      </w:r>
      <w:r w:rsidRPr="00C92E33">
        <w:rPr>
          <w:lang w:val="en-US" w:eastAsia="fr-FR"/>
        </w:rPr>
        <w:t xml:space="preserve"> be a complex formula of </w:t>
      </w:r>
      <w:r w:rsidRPr="00C92E33">
        <w:rPr>
          <w:rFonts w:ascii="URW Chancery L" w:hAnsi="URW Chancery L" w:cs="URW Chancery L"/>
          <w:lang w:val="en-US" w:eastAsia="fr-FR"/>
        </w:rPr>
        <w:t>L</w:t>
      </w:r>
      <w:r w:rsidRPr="00C92E33">
        <w:rPr>
          <w:lang w:val="en-US" w:eastAsia="fr-FR"/>
        </w:rPr>
        <w:t xml:space="preserve">. For every </w:t>
      </w:r>
      <w:r w:rsidRPr="00C92E33">
        <w:rPr>
          <w:rFonts w:ascii="Symbol" w:hAnsi="Symbol" w:cs="Symbol"/>
          <w:lang w:val="en-US" w:eastAsia="fr-FR"/>
        </w:rPr>
        <w:t></w:t>
      </w:r>
      <w:r w:rsidRPr="00C92E33">
        <w:rPr>
          <w:rFonts w:ascii="Symbol" w:hAnsi="Symbol" w:cs="Symbol"/>
          <w:lang w:val="en-US" w:eastAsia="fr-FR"/>
        </w:rPr>
        <w:t></w:t>
      </w:r>
      <w:r w:rsidRPr="00C92E33">
        <w:rPr>
          <w:rFonts w:ascii="URW Chancery L" w:hAnsi="URW Chancery L" w:cs="URW Chancery L"/>
          <w:lang w:val="en-US" w:eastAsia="fr-FR"/>
        </w:rPr>
        <w:t>D</w:t>
      </w:r>
      <w:r w:rsidRPr="00C92E33">
        <w:rPr>
          <w:rFonts w:ascii="Symbol" w:hAnsi="Symbol" w:cs="Symbol"/>
          <w:lang w:val="en-US" w:eastAsia="fr-FR"/>
        </w:rPr>
        <w:t></w:t>
      </w:r>
      <w:r w:rsidRPr="00C92E33">
        <w:rPr>
          <w:rFonts w:ascii="Symbol" w:hAnsi="Symbol" w:cs="Symbol"/>
          <w:lang w:val="en-US" w:eastAsia="fr-FR"/>
        </w:rPr>
        <w:t></w:t>
      </w:r>
      <w:r w:rsidRPr="00C92E33">
        <w:rPr>
          <w:rFonts w:ascii="Symbol" w:hAnsi="Symbol" w:cs="Symbol"/>
          <w:lang w:val="en-US" w:eastAsia="fr-FR"/>
        </w:rPr>
        <w:t></w:t>
      </w:r>
      <w:r w:rsidRPr="00C92E33">
        <w:rPr>
          <w:lang w:val="en-US" w:eastAsia="fr-FR"/>
        </w:rPr>
        <w:t xml:space="preserve"> we have:</w:t>
      </w:r>
    </w:p>
    <w:p w14:paraId="1D5D29B7" w14:textId="77777777" w:rsidR="00BE46BC" w:rsidRPr="00C92E33" w:rsidRDefault="00BE46BC" w:rsidP="00BE46BC">
      <w:pPr>
        <w:pStyle w:val="Prrafodelista"/>
        <w:numPr>
          <w:ilvl w:val="0"/>
          <w:numId w:val="8"/>
        </w:numPr>
        <w:spacing w:after="120"/>
        <w:jc w:val="both"/>
        <w:rPr>
          <w:i/>
          <w:iCs/>
          <w:lang w:val="en-US" w:eastAsia="fr-FR"/>
        </w:rPr>
      </w:pPr>
      <w:r w:rsidRPr="00C92E33">
        <w:rPr>
          <w:i/>
          <w:iCs/>
          <w:lang w:val="en-US" w:eastAsia="fr-FR"/>
        </w:rPr>
        <w:t>p</w:t>
      </w:r>
      <w:r w:rsidRPr="00C92E33">
        <w:rPr>
          <w:rFonts w:ascii="Symbol" w:hAnsi="Symbol" w:cs="Symbol"/>
          <w:vertAlign w:val="subscript"/>
          <w:lang w:val="en-US" w:eastAsia="fr-FR"/>
        </w:rPr>
        <w:t></w:t>
      </w:r>
      <w:r w:rsidRPr="00C92E33">
        <w:rPr>
          <w:lang w:val="en-US" w:eastAsia="fr-FR"/>
        </w:rPr>
        <w:t>(</w:t>
      </w:r>
      <w:r w:rsidRPr="00C92E33">
        <w:rPr>
          <w:b/>
          <w:bCs/>
          <w:lang w:val="en-US" w:eastAsia="fr-FR"/>
        </w:rPr>
        <w:t>P</w:t>
      </w:r>
      <w:r w:rsidRPr="00C92E33">
        <w:rPr>
          <w:lang w:val="en-US" w:eastAsia="fr-FR"/>
        </w:rPr>
        <w:t>-</w:t>
      </w:r>
      <w:proofErr w:type="gramStart"/>
      <w:r w:rsidRPr="00C92E33">
        <w:rPr>
          <w:rFonts w:ascii="Symbol" w:hAnsi="Symbol" w:cs="Symbol"/>
          <w:lang w:val="en-US" w:eastAsia="fr-FR"/>
        </w:rPr>
        <w:t></w:t>
      </w:r>
      <w:r w:rsidRPr="00C92E33">
        <w:rPr>
          <w:lang w:val="en-US" w:eastAsia="fr-FR"/>
        </w:rPr>
        <w:t>)=</w:t>
      </w:r>
      <w:proofErr w:type="gramEnd"/>
      <w:r w:rsidRPr="00C92E33">
        <w:rPr>
          <w:lang w:val="en-US" w:eastAsia="fr-FR"/>
        </w:rPr>
        <w:t>0,</w:t>
      </w:r>
    </w:p>
    <w:p w14:paraId="1A16246E" w14:textId="77777777" w:rsidR="00BE46BC" w:rsidRPr="00C92E33" w:rsidRDefault="00BE46BC" w:rsidP="00BE46BC">
      <w:pPr>
        <w:pStyle w:val="Prrafodelista"/>
        <w:numPr>
          <w:ilvl w:val="0"/>
          <w:numId w:val="8"/>
        </w:numPr>
        <w:spacing w:after="120"/>
        <w:jc w:val="both"/>
        <w:rPr>
          <w:i/>
          <w:iCs/>
          <w:lang w:val="en-US" w:eastAsia="fr-FR"/>
        </w:rPr>
      </w:pPr>
      <w:r w:rsidRPr="00C92E33">
        <w:rPr>
          <w:i/>
          <w:iCs/>
          <w:lang w:val="en-US" w:eastAsia="fr-FR"/>
        </w:rPr>
        <w:t>p</w:t>
      </w:r>
      <w:r w:rsidRPr="00C92E33">
        <w:rPr>
          <w:rFonts w:ascii="Symbol" w:hAnsi="Symbol" w:cs="Symbol"/>
          <w:vertAlign w:val="subscript"/>
          <w:lang w:val="en-US" w:eastAsia="fr-FR"/>
        </w:rPr>
        <w:t></w:t>
      </w:r>
      <w:r w:rsidRPr="00C92E33">
        <w:rPr>
          <w:lang w:val="en-US" w:eastAsia="fr-FR"/>
        </w:rPr>
        <w:t>(</w:t>
      </w:r>
      <w:r w:rsidRPr="00C92E33">
        <w:rPr>
          <w:b/>
          <w:bCs/>
          <w:lang w:val="en-US" w:eastAsia="fr-FR"/>
        </w:rPr>
        <w:t>O</w:t>
      </w:r>
      <w:r w:rsidRPr="00C92E33">
        <w:rPr>
          <w:lang w:val="en-US" w:eastAsia="fr-FR"/>
        </w:rPr>
        <w:t>-</w:t>
      </w:r>
      <w:proofErr w:type="gramStart"/>
      <w:r w:rsidRPr="00C92E33">
        <w:rPr>
          <w:lang w:val="en-US" w:eastAsia="fr-FR"/>
        </w:rPr>
        <w:t>n:=</w:t>
      </w:r>
      <w:proofErr w:type="spellStart"/>
      <w:proofErr w:type="gramEnd"/>
      <w:r w:rsidRPr="00C92E33">
        <w:rPr>
          <w:i/>
          <w:iCs/>
          <w:lang w:val="en-US" w:eastAsia="fr-FR"/>
        </w:rPr>
        <w:t>i</w:t>
      </w:r>
      <w:proofErr w:type="spellEnd"/>
      <w:r w:rsidRPr="00C92E33">
        <w:rPr>
          <w:lang w:val="en-US" w:eastAsia="fr-FR"/>
        </w:rPr>
        <w:t>)=1,</w:t>
      </w:r>
    </w:p>
    <w:p w14:paraId="5E80465B" w14:textId="77777777" w:rsidR="00BE46BC" w:rsidRPr="00C92E33" w:rsidRDefault="00BE46BC" w:rsidP="00BE46BC">
      <w:pPr>
        <w:pStyle w:val="Prrafodelista"/>
        <w:numPr>
          <w:ilvl w:val="0"/>
          <w:numId w:val="8"/>
        </w:numPr>
        <w:spacing w:after="120"/>
        <w:jc w:val="both"/>
        <w:rPr>
          <w:i/>
          <w:iCs/>
          <w:lang w:val="en-US" w:eastAsia="fr-FR"/>
        </w:rPr>
      </w:pPr>
      <w:r w:rsidRPr="00C92E33">
        <w:rPr>
          <w:i/>
          <w:iCs/>
          <w:lang w:val="en-US" w:eastAsia="fr-FR"/>
        </w:rPr>
        <w:t>p</w:t>
      </w:r>
      <w:r w:rsidRPr="00C92E33">
        <w:rPr>
          <w:rFonts w:ascii="Symbol" w:hAnsi="Symbol" w:cs="Symbol"/>
          <w:vertAlign w:val="subscript"/>
          <w:lang w:val="en-US" w:eastAsia="fr-FR"/>
        </w:rPr>
        <w:t></w:t>
      </w:r>
      <w:r w:rsidRPr="00C92E33">
        <w:rPr>
          <w:lang w:val="en-US" w:eastAsia="fr-FR"/>
        </w:rPr>
        <w:t>(</w:t>
      </w:r>
      <w:r w:rsidRPr="00C92E33">
        <w:rPr>
          <w:b/>
          <w:bCs/>
          <w:lang w:val="en-US" w:eastAsia="fr-FR"/>
        </w:rPr>
        <w:t>P</w:t>
      </w:r>
      <w:r w:rsidRPr="00C92E33">
        <w:rPr>
          <w:lang w:val="en-US" w:eastAsia="fr-FR"/>
        </w:rPr>
        <w:t>-</w:t>
      </w:r>
      <w:proofErr w:type="gramStart"/>
      <w:r w:rsidRPr="00C92E33">
        <w:rPr>
          <w:lang w:val="en-US" w:eastAsia="fr-FR"/>
        </w:rPr>
        <w:t>m:=</w:t>
      </w:r>
      <w:proofErr w:type="gramEnd"/>
      <w:r w:rsidRPr="00C92E33">
        <w:rPr>
          <w:i/>
          <w:iCs/>
          <w:lang w:val="en-US" w:eastAsia="fr-FR"/>
        </w:rPr>
        <w:t>j</w:t>
      </w:r>
      <w:r w:rsidRPr="00C92E33">
        <w:rPr>
          <w:lang w:val="en-US" w:eastAsia="fr-FR"/>
        </w:rPr>
        <w:t>)=2</w:t>
      </w:r>
    </w:p>
    <w:p w14:paraId="7A180C50" w14:textId="77777777" w:rsidR="00BE46BC" w:rsidRPr="00C92E33" w:rsidRDefault="00BE46BC" w:rsidP="00BE46BC">
      <w:pPr>
        <w:spacing w:after="120"/>
        <w:jc w:val="both"/>
        <w:rPr>
          <w:lang w:val="en-US" w:eastAsia="fr-FR"/>
        </w:rPr>
      </w:pPr>
      <w:r w:rsidRPr="00C92E33">
        <w:rPr>
          <w:lang w:val="en-US" w:eastAsia="fr-FR"/>
        </w:rPr>
        <w:t xml:space="preserve">In other words, any play </w:t>
      </w:r>
      <w:r w:rsidRPr="00C92E33">
        <w:rPr>
          <w:rFonts w:ascii="Symbol" w:hAnsi="Symbol" w:cs="Symbol"/>
          <w:lang w:val="en-US" w:eastAsia="fr-FR"/>
        </w:rPr>
        <w:t></w:t>
      </w:r>
      <w:r w:rsidRPr="00C92E33">
        <w:rPr>
          <w:lang w:val="en-US" w:eastAsia="fr-FR"/>
        </w:rPr>
        <w:t xml:space="preserve"> in </w:t>
      </w:r>
      <w:proofErr w:type="gramStart"/>
      <w:r w:rsidRPr="00C92E33">
        <w:rPr>
          <w:rFonts w:ascii="URW Chancery L" w:hAnsi="URW Chancery L" w:cs="URW Chancery L"/>
          <w:lang w:val="en-US" w:eastAsia="fr-FR"/>
        </w:rPr>
        <w:t>D</w:t>
      </w:r>
      <w:r w:rsidRPr="00C92E33">
        <w:rPr>
          <w:lang w:val="en-US" w:eastAsia="fr-FR"/>
        </w:rPr>
        <w:t>(</w:t>
      </w:r>
      <w:proofErr w:type="gramEnd"/>
      <w:r w:rsidRPr="00C92E33">
        <w:rPr>
          <w:rFonts w:ascii="Symbol" w:hAnsi="Symbol" w:cs="Symbol"/>
          <w:lang w:val="en-US" w:eastAsia="fr-FR"/>
        </w:rPr>
        <w:t></w:t>
      </w:r>
      <w:r w:rsidRPr="00C92E33">
        <w:rPr>
          <w:lang w:val="en-US" w:eastAsia="fr-FR"/>
        </w:rPr>
        <w:t xml:space="preserve">) starts with </w:t>
      </w:r>
      <w:r w:rsidRPr="00C92E33">
        <w:rPr>
          <w:b/>
          <w:bCs/>
          <w:lang w:val="en-US" w:eastAsia="fr-FR"/>
        </w:rPr>
        <w:t>P</w:t>
      </w:r>
      <w:r w:rsidRPr="00C92E33">
        <w:rPr>
          <w:lang w:val="en-US" w:eastAsia="fr-FR"/>
        </w:rPr>
        <w:t>-</w:t>
      </w:r>
      <w:r w:rsidRPr="00C92E33">
        <w:rPr>
          <w:rFonts w:ascii="Symbol" w:hAnsi="Symbol" w:cs="Symbol"/>
          <w:lang w:val="en-US" w:eastAsia="fr-FR"/>
        </w:rPr>
        <w:t></w:t>
      </w:r>
      <w:r w:rsidRPr="00C92E33">
        <w:rPr>
          <w:lang w:val="en-US" w:eastAsia="fr-FR"/>
        </w:rPr>
        <w:t xml:space="preserve">. We call </w:t>
      </w:r>
      <w:r w:rsidRPr="00C92E33">
        <w:rPr>
          <w:rFonts w:ascii="Symbol" w:hAnsi="Symbol" w:cs="Symbol"/>
          <w:lang w:val="en-US" w:eastAsia="fr-FR"/>
        </w:rPr>
        <w:t></w:t>
      </w:r>
      <w:r w:rsidRPr="00C92E33">
        <w:rPr>
          <w:lang w:val="en-US" w:eastAsia="fr-FR"/>
        </w:rPr>
        <w:t xml:space="preserve"> the </w:t>
      </w:r>
      <w:r w:rsidRPr="00C92E33">
        <w:rPr>
          <w:i/>
          <w:iCs/>
          <w:lang w:val="en-US" w:eastAsia="fr-FR"/>
        </w:rPr>
        <w:t>thesis</w:t>
      </w:r>
      <w:r w:rsidRPr="00C92E33">
        <w:rPr>
          <w:lang w:val="en-US" w:eastAsia="fr-FR"/>
        </w:rPr>
        <w:t xml:space="preserve"> of the play and of the dialogical game. After that, the Opponent and the Proponent successively choose a positive integer called </w:t>
      </w:r>
      <w:r w:rsidRPr="00C92E33">
        <w:rPr>
          <w:i/>
          <w:iCs/>
          <w:lang w:val="en-US" w:eastAsia="fr-FR"/>
        </w:rPr>
        <w:t>repetition rank</w:t>
      </w:r>
      <w:r w:rsidRPr="00C92E33">
        <w:rPr>
          <w:lang w:val="en-US" w:eastAsia="fr-FR"/>
        </w:rPr>
        <w:t>. The role of these integers is to ensure that every play ends after finitely many moves, in a way specified by the next structural rule.</w:t>
      </w:r>
    </w:p>
    <w:p w14:paraId="079D518D" w14:textId="77777777" w:rsidR="00BE46BC" w:rsidRPr="00C92E33" w:rsidRDefault="00BE46BC" w:rsidP="00BE46BC">
      <w:pPr>
        <w:spacing w:after="120"/>
        <w:ind w:firstLine="360"/>
        <w:jc w:val="both"/>
        <w:rPr>
          <w:lang w:val="en-US" w:eastAsia="fr-FR"/>
        </w:rPr>
      </w:pPr>
      <w:r w:rsidRPr="00C92E33">
        <w:rPr>
          <w:b/>
          <w:bCs/>
          <w:lang w:val="en-US" w:eastAsia="fr-FR"/>
        </w:rPr>
        <w:t>SR1 (Classical game-playing rule)</w:t>
      </w:r>
    </w:p>
    <w:p w14:paraId="394E44B2" w14:textId="77777777" w:rsidR="00BE46BC" w:rsidRPr="00C92E33" w:rsidRDefault="00BE46BC" w:rsidP="00BE46BC">
      <w:pPr>
        <w:pStyle w:val="Prrafodelista"/>
        <w:widowControl w:val="0"/>
        <w:numPr>
          <w:ilvl w:val="0"/>
          <w:numId w:val="9"/>
        </w:numPr>
        <w:suppressAutoHyphens/>
        <w:spacing w:after="120"/>
        <w:jc w:val="both"/>
        <w:rPr>
          <w:lang w:val="en-US" w:eastAsia="fr-FR"/>
        </w:rPr>
      </w:pPr>
      <w:r w:rsidRPr="00C92E33">
        <w:rPr>
          <w:lang w:val="en-US" w:eastAsia="fr-FR"/>
        </w:rPr>
        <w:t xml:space="preserve">Let </w:t>
      </w:r>
      <w:r w:rsidRPr="00C92E33">
        <w:rPr>
          <w:rFonts w:ascii="Symbol" w:hAnsi="Symbol" w:cs="Symbol"/>
          <w:lang w:val="en-US" w:eastAsia="fr-FR"/>
        </w:rPr>
        <w:t></w:t>
      </w:r>
      <w:r w:rsidRPr="00C92E33">
        <w:rPr>
          <w:rFonts w:ascii="Symbol" w:hAnsi="Symbol" w:cs="Symbol"/>
          <w:lang w:val="en-US" w:eastAsia="fr-FR"/>
        </w:rPr>
        <w:t></w:t>
      </w:r>
      <w:r w:rsidRPr="00C92E33">
        <w:rPr>
          <w:rFonts w:ascii="URW Chancery L" w:hAnsi="URW Chancery L" w:cs="URW Chancery L"/>
          <w:lang w:val="en-US" w:eastAsia="fr-FR"/>
        </w:rPr>
        <w:t>D</w:t>
      </w:r>
      <w:r w:rsidRPr="00C92E33">
        <w:rPr>
          <w:rFonts w:ascii="Symbol" w:hAnsi="Symbol" w:cs="Symbol"/>
          <w:lang w:val="en-US" w:eastAsia="fr-FR"/>
        </w:rPr>
        <w:t></w:t>
      </w:r>
      <w:r w:rsidRPr="00C92E33">
        <w:rPr>
          <w:rFonts w:ascii="Symbol" w:hAnsi="Symbol" w:cs="Symbol"/>
          <w:lang w:val="en-US" w:eastAsia="fr-FR"/>
        </w:rPr>
        <w:t></w:t>
      </w:r>
      <w:r w:rsidRPr="00C92E33">
        <w:rPr>
          <w:rFonts w:ascii="Symbol" w:hAnsi="Symbol" w:cs="Symbol"/>
          <w:lang w:val="en-US" w:eastAsia="fr-FR"/>
        </w:rPr>
        <w:t></w:t>
      </w:r>
      <w:r w:rsidRPr="00C92E33">
        <w:rPr>
          <w:rFonts w:ascii="Symbol" w:hAnsi="Symbol" w:cs="Symbol"/>
          <w:lang w:val="en-US" w:eastAsia="fr-FR"/>
        </w:rPr>
        <w:t></w:t>
      </w:r>
      <w:r w:rsidRPr="00C92E33">
        <w:rPr>
          <w:rFonts w:ascii="Symbol" w:hAnsi="Symbol" w:cs="Symbol"/>
          <w:lang w:val="en-US" w:eastAsia="fr-FR"/>
        </w:rPr>
        <w:t></w:t>
      </w:r>
      <w:r w:rsidRPr="00C92E33">
        <w:rPr>
          <w:lang w:val="en-US" w:eastAsia="fr-FR"/>
        </w:rPr>
        <w:t xml:space="preserve">For every </w:t>
      </w:r>
      <w:r w:rsidRPr="00C92E33">
        <w:rPr>
          <w:i/>
          <w:iCs/>
          <w:lang w:val="en-US" w:eastAsia="fr-FR"/>
        </w:rPr>
        <w:t>M</w:t>
      </w:r>
      <w:r w:rsidRPr="00C92E33">
        <w:rPr>
          <w:lang w:val="en-US" w:eastAsia="fr-FR"/>
        </w:rPr>
        <w:t xml:space="preserve"> in </w:t>
      </w:r>
      <w:r w:rsidRPr="00C92E33">
        <w:rPr>
          <w:rFonts w:ascii="Symbol" w:hAnsi="Symbol" w:cs="Symbol"/>
          <w:lang w:val="en-US" w:eastAsia="fr-FR"/>
        </w:rPr>
        <w:t></w:t>
      </w:r>
      <w:r w:rsidRPr="00C92E33">
        <w:rPr>
          <w:lang w:val="en-US" w:eastAsia="fr-FR"/>
        </w:rPr>
        <w:t xml:space="preserve"> with </w:t>
      </w:r>
      <w:r w:rsidRPr="00C92E33">
        <w:rPr>
          <w:i/>
          <w:iCs/>
          <w:lang w:val="en-US" w:eastAsia="fr-FR"/>
        </w:rPr>
        <w:t>p</w:t>
      </w:r>
      <w:r w:rsidRPr="00C92E33">
        <w:rPr>
          <w:rFonts w:ascii="Symbol" w:hAnsi="Symbol" w:cs="Symbol"/>
          <w:vertAlign w:val="subscript"/>
          <w:lang w:val="en-US" w:eastAsia="fr-FR"/>
        </w:rPr>
        <w:t></w:t>
      </w:r>
      <w:r w:rsidRPr="00C92E33">
        <w:rPr>
          <w:lang w:val="en-US" w:eastAsia="fr-FR"/>
        </w:rPr>
        <w:t>(</w:t>
      </w:r>
      <w:r w:rsidRPr="00C92E33">
        <w:rPr>
          <w:i/>
          <w:iCs/>
          <w:lang w:val="en-US" w:eastAsia="fr-FR"/>
        </w:rPr>
        <w:t>M</w:t>
      </w:r>
      <w:r w:rsidRPr="00C92E33">
        <w:rPr>
          <w:lang w:val="en-US" w:eastAsia="fr-FR"/>
        </w:rPr>
        <w:t>)</w:t>
      </w:r>
      <w:r w:rsidRPr="00C92E33">
        <w:rPr>
          <w:rFonts w:ascii="Symbol" w:hAnsi="Symbol" w:cs="Symbol"/>
          <w:lang w:val="en-US" w:eastAsia="fr-FR"/>
        </w:rPr>
        <w:t></w:t>
      </w:r>
      <w:r w:rsidRPr="00C92E33">
        <w:rPr>
          <w:lang w:val="en-US" w:eastAsia="fr-FR"/>
        </w:rPr>
        <w:t xml:space="preserve">2 we have </w:t>
      </w:r>
      <w:r w:rsidRPr="00C92E33">
        <w:rPr>
          <w:i/>
          <w:iCs/>
          <w:lang w:val="en-US" w:eastAsia="fr-FR"/>
        </w:rPr>
        <w:t>F</w:t>
      </w:r>
      <w:r w:rsidRPr="00C92E33">
        <w:rPr>
          <w:rFonts w:ascii="Symbol" w:hAnsi="Symbol" w:cs="Symbol"/>
          <w:vertAlign w:val="subscript"/>
          <w:lang w:val="en-US" w:eastAsia="fr-FR"/>
        </w:rPr>
        <w:t></w:t>
      </w:r>
      <w:r w:rsidRPr="00C92E33">
        <w:rPr>
          <w:lang w:val="en-US" w:eastAsia="fr-FR"/>
        </w:rPr>
        <w:t>(</w:t>
      </w:r>
      <w:r w:rsidRPr="00C92E33">
        <w:rPr>
          <w:i/>
          <w:iCs/>
          <w:lang w:val="en-US" w:eastAsia="fr-FR"/>
        </w:rPr>
        <w:t>M</w:t>
      </w:r>
      <w:r w:rsidRPr="00C92E33">
        <w:rPr>
          <w:lang w:val="en-US" w:eastAsia="fr-FR"/>
        </w:rPr>
        <w:t>)=[</w:t>
      </w:r>
      <w:proofErr w:type="spellStart"/>
      <w:r w:rsidRPr="00C92E33">
        <w:rPr>
          <w:i/>
          <w:iCs/>
          <w:lang w:val="en-US" w:eastAsia="fr-FR"/>
        </w:rPr>
        <w:t>m</w:t>
      </w:r>
      <w:proofErr w:type="gramStart"/>
      <w:r w:rsidRPr="00C92E33">
        <w:rPr>
          <w:i/>
          <w:iCs/>
          <w:lang w:val="en-US" w:eastAsia="fr-FR"/>
        </w:rPr>
        <w:t>'</w:t>
      </w:r>
      <w:r w:rsidRPr="00C92E33">
        <w:rPr>
          <w:lang w:val="en-US" w:eastAsia="fr-FR"/>
        </w:rPr>
        <w:t>,</w:t>
      </w:r>
      <w:r w:rsidRPr="00C92E33">
        <w:rPr>
          <w:i/>
          <w:iCs/>
          <w:lang w:val="en-US" w:eastAsia="fr-FR"/>
        </w:rPr>
        <w:t>Z</w:t>
      </w:r>
      <w:proofErr w:type="spellEnd"/>
      <w:proofErr w:type="gramEnd"/>
      <w:r w:rsidRPr="00C92E33">
        <w:rPr>
          <w:lang w:val="en-US" w:eastAsia="fr-FR"/>
        </w:rPr>
        <w:t xml:space="preserve">] with </w:t>
      </w:r>
      <w:proofErr w:type="spellStart"/>
      <w:r w:rsidRPr="00C92E33">
        <w:rPr>
          <w:i/>
          <w:iCs/>
          <w:lang w:val="en-US" w:eastAsia="fr-FR"/>
        </w:rPr>
        <w:t>m'</w:t>
      </w:r>
      <w:r w:rsidRPr="00C92E33">
        <w:rPr>
          <w:rFonts w:ascii="Symbol" w:hAnsi="Symbol" w:cs="Symbol"/>
          <w:lang w:val="en-US" w:eastAsia="fr-FR"/>
        </w:rPr>
        <w:t></w:t>
      </w:r>
      <w:r w:rsidRPr="00C92E33">
        <w:rPr>
          <w:i/>
          <w:iCs/>
          <w:lang w:val="en-US" w:eastAsia="fr-FR"/>
        </w:rPr>
        <w:t>p</w:t>
      </w:r>
      <w:proofErr w:type="spellEnd"/>
      <w:r w:rsidRPr="00C92E33">
        <w:rPr>
          <w:rFonts w:ascii="Symbol" w:hAnsi="Symbol" w:cs="Symbol"/>
          <w:vertAlign w:val="subscript"/>
          <w:lang w:val="en-US" w:eastAsia="fr-FR"/>
        </w:rPr>
        <w:t></w:t>
      </w:r>
      <w:r w:rsidRPr="00C92E33">
        <w:rPr>
          <w:lang w:val="en-US" w:eastAsia="fr-FR"/>
        </w:rPr>
        <w:t>(</w:t>
      </w:r>
      <w:r w:rsidRPr="00C92E33">
        <w:rPr>
          <w:i/>
          <w:iCs/>
          <w:lang w:val="en-US" w:eastAsia="fr-FR"/>
        </w:rPr>
        <w:t>M</w:t>
      </w:r>
      <w:r w:rsidRPr="00C92E33">
        <w:rPr>
          <w:lang w:val="en-US" w:eastAsia="fr-FR"/>
        </w:rPr>
        <w:t xml:space="preserve">) and </w:t>
      </w:r>
      <w:r w:rsidRPr="00C92E33">
        <w:rPr>
          <w:i/>
          <w:iCs/>
          <w:lang w:val="en-US" w:eastAsia="fr-FR"/>
        </w:rPr>
        <w:t>Z</w:t>
      </w:r>
      <w:r w:rsidRPr="00C92E33">
        <w:rPr>
          <w:rFonts w:ascii="Symbol" w:hAnsi="Symbol" w:cs="Symbol"/>
          <w:lang w:val="en-US" w:eastAsia="fr-FR"/>
        </w:rPr>
        <w:t></w:t>
      </w:r>
      <w:r w:rsidRPr="00C92E33">
        <w:rPr>
          <w:lang w:val="en-US" w:eastAsia="fr-FR"/>
        </w:rPr>
        <w:t>{</w:t>
      </w:r>
      <w:r w:rsidRPr="00C92E33">
        <w:rPr>
          <w:i/>
          <w:iCs/>
          <w:lang w:val="en-US" w:eastAsia="fr-FR"/>
        </w:rPr>
        <w:t>C</w:t>
      </w:r>
      <w:r w:rsidRPr="00C92E33">
        <w:rPr>
          <w:lang w:val="en-US" w:eastAsia="fr-FR"/>
        </w:rPr>
        <w:t>,</w:t>
      </w:r>
      <w:r w:rsidRPr="00C92E33">
        <w:rPr>
          <w:i/>
          <w:iCs/>
          <w:lang w:val="en-US" w:eastAsia="fr-FR"/>
        </w:rPr>
        <w:t>D</w:t>
      </w:r>
      <w:r w:rsidRPr="00C92E33">
        <w:rPr>
          <w:lang w:val="en-US" w:eastAsia="fr-FR"/>
        </w:rPr>
        <w:t>}</w:t>
      </w:r>
    </w:p>
    <w:p w14:paraId="0AAE3C88" w14:textId="77777777" w:rsidR="00BE46BC" w:rsidRPr="00C92E33" w:rsidRDefault="00BE46BC" w:rsidP="00BE46BC">
      <w:pPr>
        <w:pStyle w:val="Prrafodelista"/>
        <w:widowControl w:val="0"/>
        <w:numPr>
          <w:ilvl w:val="0"/>
          <w:numId w:val="9"/>
        </w:numPr>
        <w:suppressAutoHyphens/>
        <w:spacing w:after="120"/>
        <w:jc w:val="both"/>
        <w:rPr>
          <w:lang w:val="en-US" w:eastAsia="fr-FR"/>
        </w:rPr>
      </w:pPr>
      <w:r w:rsidRPr="00C92E33">
        <w:rPr>
          <w:lang w:val="en-US" w:eastAsia="fr-FR"/>
        </w:rPr>
        <w:t xml:space="preserve">Let </w:t>
      </w:r>
      <w:r w:rsidRPr="00C92E33">
        <w:rPr>
          <w:i/>
          <w:iCs/>
          <w:lang w:val="en-US" w:eastAsia="fr-FR"/>
        </w:rPr>
        <w:t>r</w:t>
      </w:r>
      <w:r w:rsidRPr="00C92E33">
        <w:rPr>
          <w:lang w:val="en-US" w:eastAsia="fr-FR"/>
        </w:rPr>
        <w:t xml:space="preserve"> be the repetition rank of player </w:t>
      </w:r>
      <w:r w:rsidRPr="00C92E33">
        <w:rPr>
          <w:b/>
          <w:bCs/>
          <w:lang w:val="en-US" w:eastAsia="fr-FR"/>
        </w:rPr>
        <w:t>X</w:t>
      </w:r>
      <w:r w:rsidRPr="00C92E33">
        <w:rPr>
          <w:lang w:val="en-US" w:eastAsia="fr-FR"/>
        </w:rPr>
        <w:t xml:space="preserve"> and </w:t>
      </w:r>
      <w:r w:rsidRPr="00C92E33">
        <w:rPr>
          <w:rFonts w:ascii="Symbol" w:hAnsi="Symbol" w:cs="Symbol"/>
          <w:lang w:val="en-US" w:eastAsia="fr-FR"/>
        </w:rPr>
        <w:t></w:t>
      </w:r>
      <w:r w:rsidRPr="00C92E33">
        <w:rPr>
          <w:rFonts w:ascii="Symbol" w:hAnsi="Symbol" w:cs="Symbol"/>
          <w:lang w:val="en-US" w:eastAsia="fr-FR"/>
        </w:rPr>
        <w:t></w:t>
      </w:r>
      <w:r w:rsidRPr="00C92E33">
        <w:rPr>
          <w:rFonts w:ascii="URW Chancery L" w:hAnsi="URW Chancery L" w:cs="URW Chancery L"/>
          <w:lang w:val="en-US" w:eastAsia="fr-FR"/>
        </w:rPr>
        <w:t>D</w:t>
      </w:r>
      <w:r w:rsidRPr="00C92E33">
        <w:rPr>
          <w:rFonts w:ascii="Symbol" w:hAnsi="Symbol" w:cs="Symbol"/>
          <w:lang w:val="en-US" w:eastAsia="fr-FR"/>
        </w:rPr>
        <w:t></w:t>
      </w:r>
      <w:r w:rsidRPr="00C92E33">
        <w:rPr>
          <w:rFonts w:ascii="Symbol" w:hAnsi="Symbol" w:cs="Symbol"/>
          <w:lang w:val="en-US" w:eastAsia="fr-FR"/>
        </w:rPr>
        <w:t></w:t>
      </w:r>
      <w:r w:rsidRPr="00C92E33">
        <w:rPr>
          <w:rFonts w:ascii="Symbol" w:hAnsi="Symbol" w:cs="Symbol"/>
          <w:lang w:val="en-US" w:eastAsia="fr-FR"/>
        </w:rPr>
        <w:t></w:t>
      </w:r>
      <w:r w:rsidRPr="00C92E33">
        <w:rPr>
          <w:lang w:val="en-US" w:eastAsia="fr-FR"/>
        </w:rPr>
        <w:t xml:space="preserve"> such that,</w:t>
      </w:r>
    </w:p>
    <w:p w14:paraId="5954D50B" w14:textId="77777777" w:rsidR="00BE46BC" w:rsidRPr="00C92E33" w:rsidRDefault="00BE46BC" w:rsidP="00BE46BC">
      <w:pPr>
        <w:pStyle w:val="Prrafodelista"/>
        <w:numPr>
          <w:ilvl w:val="0"/>
          <w:numId w:val="12"/>
        </w:numPr>
        <w:spacing w:after="120"/>
        <w:jc w:val="both"/>
        <w:rPr>
          <w:lang w:val="en-US" w:eastAsia="fr-FR"/>
        </w:rPr>
      </w:pPr>
      <w:r w:rsidRPr="00C92E33">
        <w:rPr>
          <w:lang w:val="en-US" w:eastAsia="fr-FR"/>
        </w:rPr>
        <w:t xml:space="preserve">the last member of </w:t>
      </w:r>
      <w:r w:rsidRPr="00C92E33">
        <w:rPr>
          <w:rFonts w:ascii="Symbol" w:hAnsi="Symbol" w:cs="Symbol"/>
          <w:lang w:val="en-US" w:eastAsia="fr-FR"/>
        </w:rPr>
        <w:t></w:t>
      </w:r>
      <w:r w:rsidRPr="00C92E33">
        <w:rPr>
          <w:lang w:val="en-US" w:eastAsia="fr-FR"/>
        </w:rPr>
        <w:t xml:space="preserve"> is a </w:t>
      </w:r>
      <w:r w:rsidRPr="00C92E33">
        <w:rPr>
          <w:b/>
          <w:bCs/>
          <w:lang w:val="en-US" w:eastAsia="fr-FR"/>
        </w:rPr>
        <w:t>Y</w:t>
      </w:r>
      <w:r w:rsidRPr="00C92E33">
        <w:rPr>
          <w:lang w:val="en-US" w:eastAsia="fr-FR"/>
        </w:rPr>
        <w:t xml:space="preserve"> move,</w:t>
      </w:r>
    </w:p>
    <w:p w14:paraId="267DE435" w14:textId="77777777" w:rsidR="00BE46BC" w:rsidRPr="00C92E33" w:rsidRDefault="00BE46BC" w:rsidP="00BE46BC">
      <w:pPr>
        <w:pStyle w:val="Prrafodelista"/>
        <w:numPr>
          <w:ilvl w:val="0"/>
          <w:numId w:val="12"/>
        </w:numPr>
        <w:spacing w:after="120"/>
        <w:jc w:val="both"/>
        <w:rPr>
          <w:lang w:val="en-US" w:eastAsia="fr-FR"/>
        </w:rPr>
      </w:pPr>
      <w:r w:rsidRPr="00C92E33">
        <w:rPr>
          <w:i/>
          <w:iCs/>
          <w:lang w:val="en-US" w:eastAsia="fr-FR"/>
        </w:rPr>
        <w:t>M</w:t>
      </w:r>
      <w:r w:rsidRPr="00C92E33">
        <w:rPr>
          <w:vertAlign w:val="subscript"/>
          <w:lang w:val="en-US" w:eastAsia="fr-FR"/>
        </w:rPr>
        <w:t>0</w:t>
      </w:r>
      <w:r w:rsidRPr="00C92E33">
        <w:rPr>
          <w:lang w:val="en-US" w:eastAsia="fr-FR"/>
        </w:rPr>
        <w:t xml:space="preserve"> is a </w:t>
      </w:r>
      <w:r w:rsidRPr="00C92E33">
        <w:rPr>
          <w:b/>
          <w:bCs/>
          <w:lang w:val="en-US" w:eastAsia="fr-FR"/>
        </w:rPr>
        <w:t>Y</w:t>
      </w:r>
      <w:r w:rsidRPr="00C92E33">
        <w:rPr>
          <w:lang w:val="en-US" w:eastAsia="fr-FR"/>
        </w:rPr>
        <w:t xml:space="preserve"> move of position </w:t>
      </w:r>
      <w:r w:rsidRPr="00C92E33">
        <w:rPr>
          <w:i/>
          <w:iCs/>
          <w:lang w:val="en-US" w:eastAsia="fr-FR"/>
        </w:rPr>
        <w:t>m</w:t>
      </w:r>
      <w:r w:rsidRPr="00C92E33">
        <w:rPr>
          <w:vertAlign w:val="subscript"/>
          <w:lang w:val="en-US" w:eastAsia="fr-FR"/>
        </w:rPr>
        <w:t>0</w:t>
      </w:r>
      <w:r w:rsidRPr="00C92E33">
        <w:rPr>
          <w:lang w:val="en-US" w:eastAsia="fr-FR"/>
        </w:rPr>
        <w:t xml:space="preserve"> in </w:t>
      </w:r>
      <w:r w:rsidRPr="00C92E33">
        <w:rPr>
          <w:rFonts w:ascii="Symbol" w:hAnsi="Symbol" w:cs="Symbol"/>
          <w:lang w:val="en-US" w:eastAsia="fr-FR"/>
        </w:rPr>
        <w:t></w:t>
      </w:r>
      <w:r w:rsidRPr="00C92E33">
        <w:rPr>
          <w:lang w:val="en-US" w:eastAsia="fr-FR"/>
        </w:rPr>
        <w:t>,</w:t>
      </w:r>
    </w:p>
    <w:p w14:paraId="46A89D98" w14:textId="77777777" w:rsidR="00BE46BC" w:rsidRPr="00EB0AE3" w:rsidRDefault="00BE46BC" w:rsidP="00BE46BC">
      <w:pPr>
        <w:pStyle w:val="Prrafodelista"/>
        <w:numPr>
          <w:ilvl w:val="0"/>
          <w:numId w:val="12"/>
        </w:numPr>
        <w:spacing w:after="120"/>
        <w:jc w:val="both"/>
        <w:rPr>
          <w:lang w:val="en-US" w:eastAsia="fr-FR"/>
        </w:rPr>
      </w:pPr>
      <w:r w:rsidRPr="00C92E33">
        <w:rPr>
          <w:i/>
          <w:iCs/>
          <w:lang w:val="en-US" w:eastAsia="fr-FR"/>
        </w:rPr>
        <w:t>M</w:t>
      </w:r>
      <w:proofErr w:type="gramStart"/>
      <w:r w:rsidRPr="00C92E33">
        <w:rPr>
          <w:vertAlign w:val="subscript"/>
          <w:lang w:val="en-US" w:eastAsia="fr-FR"/>
        </w:rPr>
        <w:t>1</w:t>
      </w:r>
      <w:r w:rsidRPr="00C92E33">
        <w:rPr>
          <w:lang w:val="en-US" w:eastAsia="fr-FR"/>
        </w:rPr>
        <w:t>,...</w:t>
      </w:r>
      <w:proofErr w:type="gramEnd"/>
      <w:r w:rsidRPr="00C92E33">
        <w:rPr>
          <w:lang w:val="en-US" w:eastAsia="fr-FR"/>
        </w:rPr>
        <w:t>,</w:t>
      </w:r>
      <w:r w:rsidRPr="00C92E33">
        <w:rPr>
          <w:i/>
          <w:iCs/>
          <w:lang w:val="en-US" w:eastAsia="fr-FR"/>
        </w:rPr>
        <w:t>M</w:t>
      </w:r>
      <w:r w:rsidRPr="00C92E33">
        <w:rPr>
          <w:vertAlign w:val="subscript"/>
          <w:lang w:val="en-US" w:eastAsia="fr-FR"/>
        </w:rPr>
        <w:t>n</w:t>
      </w:r>
      <w:r w:rsidRPr="00C92E33">
        <w:rPr>
          <w:lang w:val="en-US" w:eastAsia="fr-FR"/>
        </w:rPr>
        <w:t xml:space="preserve"> are </w:t>
      </w:r>
      <w:r w:rsidRPr="00C92E33">
        <w:rPr>
          <w:b/>
          <w:bCs/>
          <w:lang w:val="en-US" w:eastAsia="fr-FR"/>
        </w:rPr>
        <w:t>X</w:t>
      </w:r>
      <w:r w:rsidRPr="00C92E33">
        <w:rPr>
          <w:lang w:val="en-US" w:eastAsia="fr-FR"/>
        </w:rPr>
        <w:t xml:space="preserve"> moves in </w:t>
      </w:r>
      <w:r w:rsidRPr="00C92E33">
        <w:rPr>
          <w:rFonts w:ascii="Symbol" w:hAnsi="Symbol" w:cs="Symbol"/>
          <w:lang w:val="en-US" w:eastAsia="fr-FR"/>
        </w:rPr>
        <w:t></w:t>
      </w:r>
      <w:r w:rsidRPr="00C92E33">
        <w:rPr>
          <w:lang w:val="en-US" w:eastAsia="fr-FR"/>
        </w:rPr>
        <w:t xml:space="preserve"> such that </w:t>
      </w:r>
      <w:r w:rsidRPr="00C92E33">
        <w:rPr>
          <w:i/>
          <w:iCs/>
          <w:lang w:val="en-US" w:eastAsia="fr-FR"/>
        </w:rPr>
        <w:t>F</w:t>
      </w:r>
      <w:r w:rsidRPr="00C92E33">
        <w:rPr>
          <w:rFonts w:ascii="Symbol" w:hAnsi="Symbol" w:cs="Symbol"/>
          <w:vertAlign w:val="subscript"/>
          <w:lang w:val="en-US" w:eastAsia="fr-FR"/>
        </w:rPr>
        <w:t></w:t>
      </w:r>
      <w:r w:rsidRPr="00C92E33">
        <w:rPr>
          <w:lang w:val="en-US" w:eastAsia="fr-FR"/>
        </w:rPr>
        <w:t>(</w:t>
      </w:r>
      <w:r w:rsidRPr="00C92E33">
        <w:rPr>
          <w:i/>
          <w:iCs/>
          <w:lang w:val="en-US" w:eastAsia="fr-FR"/>
        </w:rPr>
        <w:t>M</w:t>
      </w:r>
      <w:r w:rsidRPr="00C92E33">
        <w:rPr>
          <w:vertAlign w:val="subscript"/>
          <w:lang w:val="en-US" w:eastAsia="fr-FR"/>
        </w:rPr>
        <w:t>1</w:t>
      </w:r>
      <w:r w:rsidRPr="00C92E33">
        <w:rPr>
          <w:lang w:val="en-US" w:eastAsia="fr-FR"/>
        </w:rPr>
        <w:t>)=...=</w:t>
      </w:r>
      <w:r w:rsidRPr="00C92E33">
        <w:rPr>
          <w:i/>
          <w:iCs/>
          <w:lang w:val="en-US" w:eastAsia="fr-FR"/>
        </w:rPr>
        <w:t>F</w:t>
      </w:r>
      <w:r w:rsidRPr="00C92E33">
        <w:rPr>
          <w:rFonts w:ascii="Symbol" w:hAnsi="Symbol" w:cs="Symbol"/>
          <w:vertAlign w:val="subscript"/>
          <w:lang w:val="en-US" w:eastAsia="fr-FR"/>
        </w:rPr>
        <w:t></w:t>
      </w:r>
      <w:r w:rsidRPr="00C92E33">
        <w:rPr>
          <w:lang w:val="en-US" w:eastAsia="fr-FR"/>
        </w:rPr>
        <w:t>(</w:t>
      </w:r>
      <w:r w:rsidRPr="00C92E33">
        <w:rPr>
          <w:i/>
          <w:iCs/>
          <w:lang w:val="en-US" w:eastAsia="fr-FR"/>
        </w:rPr>
        <w:t>M</w:t>
      </w:r>
      <w:r w:rsidRPr="00C92E33">
        <w:rPr>
          <w:vertAlign w:val="subscript"/>
          <w:lang w:val="en-US" w:eastAsia="fr-FR"/>
        </w:rPr>
        <w:t>n</w:t>
      </w:r>
      <w:r w:rsidRPr="00C92E33">
        <w:rPr>
          <w:lang w:val="en-US" w:eastAsia="fr-FR"/>
        </w:rPr>
        <w:t>)=[</w:t>
      </w:r>
      <w:r w:rsidRPr="00C92E33">
        <w:rPr>
          <w:i/>
          <w:iCs/>
          <w:lang w:val="en-US" w:eastAsia="fr-FR"/>
        </w:rPr>
        <w:t>m</w:t>
      </w:r>
      <w:r w:rsidRPr="00C92E33">
        <w:rPr>
          <w:vertAlign w:val="subscript"/>
          <w:lang w:val="en-US" w:eastAsia="fr-FR"/>
        </w:rPr>
        <w:t>0</w:t>
      </w:r>
      <w:r w:rsidRPr="00C92E33">
        <w:rPr>
          <w:lang w:val="en-US" w:eastAsia="fr-FR"/>
        </w:rPr>
        <w:t>,</w:t>
      </w:r>
      <w:r w:rsidRPr="00C92E33">
        <w:rPr>
          <w:i/>
          <w:iCs/>
          <w:lang w:val="en-US" w:eastAsia="fr-FR"/>
        </w:rPr>
        <w:t>Z</w:t>
      </w:r>
      <w:r w:rsidRPr="00C92E33">
        <w:rPr>
          <w:lang w:val="en-US" w:eastAsia="fr-FR"/>
        </w:rPr>
        <w:t>].</w:t>
      </w:r>
    </w:p>
    <w:p w14:paraId="4DB2AFFA" w14:textId="77777777" w:rsidR="00BE46BC" w:rsidRPr="00C92E33" w:rsidRDefault="00BE46BC" w:rsidP="00BE46BC">
      <w:pPr>
        <w:spacing w:after="120"/>
        <w:jc w:val="both"/>
        <w:rPr>
          <w:lang w:val="en-US" w:eastAsia="fr-FR"/>
        </w:rPr>
      </w:pPr>
      <w:r w:rsidRPr="00C92E33">
        <w:rPr>
          <w:lang w:val="en-US" w:eastAsia="fr-FR"/>
        </w:rPr>
        <w:lastRenderedPageBreak/>
        <w:t>Consider the sequence</w:t>
      </w:r>
      <w:r w:rsidRPr="00C92E33">
        <w:rPr>
          <w:vertAlign w:val="superscript"/>
          <w:lang w:val="en-US" w:eastAsia="fr-FR"/>
        </w:rPr>
        <w:footnoteReference w:id="13"/>
      </w:r>
      <w:r w:rsidRPr="00C92E33">
        <w:rPr>
          <w:lang w:val="en-US" w:eastAsia="fr-FR"/>
        </w:rPr>
        <w:t xml:space="preserve"> </w:t>
      </w:r>
      <w:r w:rsidRPr="00C92E33">
        <w:rPr>
          <w:rFonts w:ascii="Symbol" w:hAnsi="Symbol" w:cs="Symbol"/>
          <w:lang w:val="en-US" w:eastAsia="fr-FR"/>
        </w:rPr>
        <w:t></w:t>
      </w:r>
      <w:r w:rsidRPr="00C92E33">
        <w:rPr>
          <w:rFonts w:cs="Liberation Serif"/>
          <w:lang w:val="en-US" w:eastAsia="fr-FR"/>
        </w:rPr>
        <w:t>'</w:t>
      </w:r>
      <w:r w:rsidRPr="00C92E33">
        <w:rPr>
          <w:rFonts w:cs="Liberation Serif"/>
          <w:vertAlign w:val="subscript"/>
          <w:lang w:val="en-US" w:eastAsia="fr-FR"/>
        </w:rPr>
        <w:t xml:space="preserve"> </w:t>
      </w:r>
      <w:r w:rsidRPr="00C92E33">
        <w:rPr>
          <w:rFonts w:cs="Liberation Serif"/>
          <w:lang w:val="en-US" w:eastAsia="fr-FR"/>
        </w:rPr>
        <w:t>=</w:t>
      </w:r>
      <w:r w:rsidRPr="00C92E33">
        <w:rPr>
          <w:rFonts w:ascii="Symbol" w:hAnsi="Symbol" w:cs="Symbol"/>
          <w:lang w:val="en-US" w:eastAsia="fr-FR"/>
        </w:rPr>
        <w:t></w:t>
      </w:r>
      <w:r w:rsidRPr="00C92E33">
        <w:rPr>
          <w:rFonts w:ascii="Symbol" w:hAnsi="Symbol" w:cs="Symbol"/>
          <w:lang w:val="en-US" w:eastAsia="fr-FR"/>
        </w:rPr>
        <w:t></w:t>
      </w:r>
      <w:r w:rsidRPr="00C92E33">
        <w:rPr>
          <w:i/>
          <w:iCs/>
          <w:lang w:val="en-US" w:eastAsia="fr-FR"/>
        </w:rPr>
        <w:t>N</w:t>
      </w:r>
      <w:r w:rsidRPr="00C92E33">
        <w:rPr>
          <w:lang w:val="en-US" w:eastAsia="fr-FR"/>
        </w:rPr>
        <w:t xml:space="preserve"> where </w:t>
      </w:r>
      <w:r w:rsidRPr="00C92E33">
        <w:rPr>
          <w:i/>
          <w:iCs/>
          <w:lang w:val="en-US" w:eastAsia="fr-FR"/>
        </w:rPr>
        <w:t>N</w:t>
      </w:r>
      <w:r w:rsidRPr="00C92E33">
        <w:rPr>
          <w:lang w:val="en-US" w:eastAsia="fr-FR"/>
        </w:rPr>
        <w:t xml:space="preserve"> is an </w:t>
      </w:r>
      <w:r w:rsidRPr="00C92E33">
        <w:rPr>
          <w:b/>
          <w:bCs/>
          <w:lang w:val="en-US" w:eastAsia="fr-FR"/>
        </w:rPr>
        <w:t>X</w:t>
      </w:r>
      <w:r w:rsidRPr="00C92E33">
        <w:rPr>
          <w:lang w:val="en-US" w:eastAsia="fr-FR"/>
        </w:rPr>
        <w:t xml:space="preserve"> move such that F</w:t>
      </w:r>
      <w:r w:rsidRPr="00C92E33">
        <w:rPr>
          <w:rFonts w:ascii="Symbol" w:hAnsi="Symbol" w:cs="Symbol"/>
          <w:vertAlign w:val="subscript"/>
          <w:lang w:val="en-US" w:eastAsia="fr-FR"/>
        </w:rPr>
        <w:t></w:t>
      </w:r>
      <w:r w:rsidRPr="00C92E33">
        <w:rPr>
          <w:rFonts w:cs="Liberation Serif"/>
          <w:vertAlign w:val="subscript"/>
          <w:lang w:val="en-US" w:eastAsia="fr-FR"/>
        </w:rPr>
        <w:t>'</w:t>
      </w:r>
      <w:r w:rsidRPr="00C92E33">
        <w:rPr>
          <w:lang w:val="en-US" w:eastAsia="fr-FR"/>
        </w:rPr>
        <w:t>(</w:t>
      </w:r>
      <w:r w:rsidRPr="00C92E33">
        <w:rPr>
          <w:i/>
          <w:iCs/>
          <w:lang w:val="en-US" w:eastAsia="fr-FR"/>
        </w:rPr>
        <w:t>N</w:t>
      </w:r>
      <w:r w:rsidRPr="00C92E33">
        <w:rPr>
          <w:lang w:val="en-US" w:eastAsia="fr-FR"/>
        </w:rPr>
        <w:t>)=[</w:t>
      </w:r>
      <w:r w:rsidRPr="00C92E33">
        <w:rPr>
          <w:i/>
          <w:iCs/>
          <w:lang w:val="en-US" w:eastAsia="fr-FR"/>
        </w:rPr>
        <w:t>m</w:t>
      </w:r>
      <w:r w:rsidRPr="00C92E33">
        <w:rPr>
          <w:vertAlign w:val="subscript"/>
          <w:lang w:val="en-US" w:eastAsia="fr-FR"/>
        </w:rPr>
        <w:t>0</w:t>
      </w:r>
      <w:r w:rsidRPr="00C92E33">
        <w:rPr>
          <w:lang w:val="en-US" w:eastAsia="fr-FR"/>
        </w:rPr>
        <w:t>,</w:t>
      </w:r>
      <w:r w:rsidRPr="00C92E33">
        <w:rPr>
          <w:i/>
          <w:iCs/>
          <w:lang w:val="en-US" w:eastAsia="fr-FR"/>
        </w:rPr>
        <w:t>Z</w:t>
      </w:r>
      <w:r w:rsidRPr="00C92E33">
        <w:rPr>
          <w:lang w:val="en-US" w:eastAsia="fr-FR"/>
        </w:rPr>
        <w:t xml:space="preserve">]. We have </w:t>
      </w:r>
      <w:r w:rsidRPr="00C92E33">
        <w:rPr>
          <w:rFonts w:ascii="Symbol" w:hAnsi="Symbol" w:cs="Symbol"/>
          <w:lang w:val="en-US" w:eastAsia="fr-FR"/>
        </w:rPr>
        <w:t></w:t>
      </w:r>
      <w:r w:rsidRPr="00C92E33">
        <w:rPr>
          <w:lang w:val="en-US" w:eastAsia="fr-FR"/>
        </w:rPr>
        <w:t>'</w:t>
      </w:r>
      <w:r w:rsidRPr="00C92E33">
        <w:rPr>
          <w:rFonts w:ascii="Symbol" w:hAnsi="Symbol" w:cs="Symbol"/>
          <w:lang w:val="en-US" w:eastAsia="fr-FR"/>
        </w:rPr>
        <w:t></w:t>
      </w:r>
      <w:r w:rsidRPr="00C92E33">
        <w:rPr>
          <w:rFonts w:ascii="URW Chancery L" w:hAnsi="URW Chancery L" w:cs="URW Chancery L"/>
          <w:lang w:val="en-US" w:eastAsia="fr-FR"/>
        </w:rPr>
        <w:t>D</w:t>
      </w:r>
      <w:r w:rsidRPr="00C92E33">
        <w:rPr>
          <w:rFonts w:ascii="Symbol" w:hAnsi="Symbol" w:cs="Symbol"/>
          <w:lang w:val="en-US" w:eastAsia="fr-FR"/>
        </w:rPr>
        <w:t></w:t>
      </w:r>
      <w:r w:rsidRPr="00C92E33">
        <w:rPr>
          <w:rFonts w:ascii="Symbol" w:hAnsi="Symbol" w:cs="Symbol"/>
          <w:lang w:val="en-US" w:eastAsia="fr-FR"/>
        </w:rPr>
        <w:t></w:t>
      </w:r>
      <w:r w:rsidRPr="00C92E33">
        <w:rPr>
          <w:rFonts w:ascii="Symbol" w:hAnsi="Symbol" w:cs="Symbol"/>
          <w:lang w:val="en-US" w:eastAsia="fr-FR"/>
        </w:rPr>
        <w:t></w:t>
      </w:r>
      <w:r w:rsidRPr="00C92E33">
        <w:rPr>
          <w:lang w:val="en-US" w:eastAsia="fr-FR"/>
        </w:rPr>
        <w:t xml:space="preserve"> only if n </w:t>
      </w:r>
      <w:r w:rsidRPr="00C92E33">
        <w:rPr>
          <w:rFonts w:ascii="Symbol" w:hAnsi="Symbol" w:cs="Symbol"/>
          <w:lang w:val="en-US" w:eastAsia="fr-FR"/>
        </w:rPr>
        <w:t></w:t>
      </w:r>
      <w:r w:rsidRPr="00C92E33">
        <w:rPr>
          <w:rFonts w:ascii="Symbol" w:hAnsi="Symbol" w:cs="Symbol"/>
          <w:lang w:val="en-US" w:eastAsia="fr-FR"/>
        </w:rPr>
        <w:t></w:t>
      </w:r>
      <w:r w:rsidRPr="00C92E33">
        <w:rPr>
          <w:i/>
          <w:iCs/>
          <w:lang w:val="en-US" w:eastAsia="fr-FR"/>
        </w:rPr>
        <w:t>r</w:t>
      </w:r>
      <w:r w:rsidRPr="00C92E33">
        <w:rPr>
          <w:lang w:val="en-US" w:eastAsia="fr-FR"/>
        </w:rPr>
        <w:t>.</w:t>
      </w:r>
    </w:p>
    <w:p w14:paraId="5B15E8E7" w14:textId="77777777" w:rsidR="00BE46BC" w:rsidRPr="00C92E33" w:rsidRDefault="00BE46BC" w:rsidP="00BE46BC">
      <w:pPr>
        <w:spacing w:after="120"/>
        <w:jc w:val="both"/>
        <w:rPr>
          <w:lang w:val="en-US" w:eastAsia="fr-FR"/>
        </w:rPr>
      </w:pPr>
      <w:r w:rsidRPr="00C92E33">
        <w:rPr>
          <w:lang w:val="en-US" w:eastAsia="fr-FR"/>
        </w:rPr>
        <w:t xml:space="preserve">The first part of the rule states that every move after the choice of repetition ranks is either a challenge or a </w:t>
      </w:r>
      <w:proofErr w:type="spellStart"/>
      <w:r w:rsidRPr="00C92E33">
        <w:rPr>
          <w:lang w:val="en-US" w:eastAsia="fr-FR"/>
        </w:rPr>
        <w:t>defence</w:t>
      </w:r>
      <w:proofErr w:type="spellEnd"/>
      <w:r w:rsidRPr="00C92E33">
        <w:rPr>
          <w:lang w:val="en-US" w:eastAsia="fr-FR"/>
        </w:rPr>
        <w:t>. The second part ensures finiteness of plays by setting the player's repetition rank as the maximum number of times he can challenge or defend against a given move of the other player.</w:t>
      </w:r>
    </w:p>
    <w:p w14:paraId="7294D303" w14:textId="77777777" w:rsidR="00BE46BC" w:rsidRPr="00C92E33" w:rsidRDefault="00BE46BC" w:rsidP="00BE46BC">
      <w:pPr>
        <w:spacing w:after="120"/>
        <w:jc w:val="both"/>
        <w:rPr>
          <w:lang w:val="en-US" w:eastAsia="fr-FR"/>
        </w:rPr>
      </w:pPr>
      <w:r w:rsidRPr="00C92E33">
        <w:rPr>
          <w:b/>
          <w:bCs/>
          <w:lang w:val="en-US" w:eastAsia="fr-FR"/>
        </w:rPr>
        <w:t>SR2 (Formal rule):</w:t>
      </w:r>
      <w:r w:rsidRPr="00C92E33">
        <w:rPr>
          <w:lang w:val="en-US" w:eastAsia="fr-FR"/>
        </w:rPr>
        <w:t xml:space="preserve"> Let </w:t>
      </w:r>
      <w:r w:rsidRPr="00C92E33">
        <w:rPr>
          <w:rFonts w:ascii="Symbol" w:hAnsi="Symbol" w:cs="Symbol"/>
          <w:lang w:val="en-US" w:eastAsia="fr-FR"/>
        </w:rPr>
        <w:t></w:t>
      </w:r>
      <w:r w:rsidRPr="00C92E33">
        <w:rPr>
          <w:lang w:val="en-US" w:eastAsia="fr-FR"/>
        </w:rPr>
        <w:t xml:space="preserve"> be an elementary sentence, </w:t>
      </w:r>
      <w:r w:rsidRPr="00C92E33">
        <w:rPr>
          <w:i/>
          <w:iCs/>
          <w:lang w:val="en-US" w:eastAsia="fr-FR"/>
        </w:rPr>
        <w:t>N</w:t>
      </w:r>
      <w:r w:rsidRPr="00C92E33">
        <w:rPr>
          <w:lang w:val="en-US" w:eastAsia="fr-FR"/>
        </w:rPr>
        <w:t xml:space="preserve"> be the move </w:t>
      </w:r>
      <w:r w:rsidRPr="00C92E33">
        <w:rPr>
          <w:b/>
          <w:bCs/>
          <w:lang w:val="en-US" w:eastAsia="fr-FR"/>
        </w:rPr>
        <w:t>P</w:t>
      </w:r>
      <w:r w:rsidRPr="00C92E33">
        <w:rPr>
          <w:lang w:val="en-US" w:eastAsia="fr-FR"/>
        </w:rPr>
        <w:t>-</w:t>
      </w:r>
      <w:r w:rsidRPr="00C92E33">
        <w:rPr>
          <w:rFonts w:ascii="Symbol" w:hAnsi="Symbol" w:cs="Symbol"/>
          <w:lang w:val="en-US" w:eastAsia="fr-FR"/>
        </w:rPr>
        <w:t></w:t>
      </w:r>
      <w:r w:rsidRPr="00C92E33">
        <w:rPr>
          <w:lang w:val="en-US" w:eastAsia="fr-FR"/>
        </w:rPr>
        <w:t xml:space="preserve"> and </w:t>
      </w:r>
      <w:r w:rsidRPr="00C92E33">
        <w:rPr>
          <w:i/>
          <w:iCs/>
          <w:lang w:val="en-US" w:eastAsia="fr-FR"/>
        </w:rPr>
        <w:t>M</w:t>
      </w:r>
      <w:r w:rsidRPr="00C92E33">
        <w:rPr>
          <w:lang w:val="en-US" w:eastAsia="fr-FR"/>
        </w:rPr>
        <w:t xml:space="preserve"> be the move </w:t>
      </w:r>
      <w:r w:rsidRPr="00C92E33">
        <w:rPr>
          <w:b/>
          <w:bCs/>
          <w:lang w:val="en-US" w:eastAsia="fr-FR"/>
        </w:rPr>
        <w:t>O</w:t>
      </w:r>
      <w:r w:rsidRPr="00C92E33">
        <w:rPr>
          <w:lang w:val="en-US" w:eastAsia="fr-FR"/>
        </w:rPr>
        <w:t>-</w:t>
      </w:r>
      <w:r w:rsidRPr="00C92E33">
        <w:rPr>
          <w:rFonts w:ascii="Symbol" w:hAnsi="Symbol" w:cs="Symbol"/>
          <w:lang w:val="en-US" w:eastAsia="fr-FR"/>
        </w:rPr>
        <w:t></w:t>
      </w:r>
      <w:r w:rsidRPr="00C92E33">
        <w:rPr>
          <w:rFonts w:ascii="Symbol" w:hAnsi="Symbol" w:cs="Symbol"/>
          <w:lang w:val="en-US" w:eastAsia="fr-FR"/>
        </w:rPr>
        <w:t></w:t>
      </w:r>
      <w:r w:rsidRPr="00C92E33">
        <w:rPr>
          <w:lang w:val="en-US" w:eastAsia="fr-FR"/>
        </w:rPr>
        <w:t xml:space="preserve">. A sequence </w:t>
      </w:r>
      <w:r w:rsidRPr="00C92E33">
        <w:rPr>
          <w:rFonts w:ascii="Symbol" w:hAnsi="Symbol" w:cs="Symbol"/>
          <w:lang w:val="en-US" w:eastAsia="fr-FR"/>
        </w:rPr>
        <w:t></w:t>
      </w:r>
      <w:r w:rsidRPr="00C92E33">
        <w:rPr>
          <w:lang w:val="en-US" w:eastAsia="fr-FR"/>
        </w:rPr>
        <w:t xml:space="preserve"> of moves is a play only if we have: if </w:t>
      </w:r>
      <w:r w:rsidRPr="00C92E33">
        <w:rPr>
          <w:i/>
          <w:iCs/>
          <w:lang w:val="en-US" w:eastAsia="fr-FR"/>
        </w:rPr>
        <w:t>N</w:t>
      </w:r>
      <w:r w:rsidRPr="00C92E33">
        <w:rPr>
          <w:rFonts w:ascii="Symbol" w:hAnsi="Symbol" w:cs="Symbol"/>
          <w:lang w:val="en-US" w:eastAsia="fr-FR"/>
        </w:rPr>
        <w:t></w:t>
      </w:r>
      <w:r w:rsidRPr="00C92E33">
        <w:rPr>
          <w:rFonts w:ascii="Symbol" w:hAnsi="Symbol" w:cs="Symbol"/>
          <w:lang w:val="en-US" w:eastAsia="fr-FR"/>
        </w:rPr>
        <w:t></w:t>
      </w:r>
      <w:r w:rsidRPr="00C92E33">
        <w:rPr>
          <w:lang w:val="en-US" w:eastAsia="fr-FR"/>
        </w:rPr>
        <w:t xml:space="preserve"> then </w:t>
      </w:r>
      <w:r w:rsidRPr="00C92E33">
        <w:rPr>
          <w:i/>
          <w:iCs/>
          <w:lang w:val="en-US" w:eastAsia="fr-FR"/>
        </w:rPr>
        <w:t>M</w:t>
      </w:r>
      <w:r w:rsidRPr="00C92E33">
        <w:rPr>
          <w:rFonts w:ascii="Symbol" w:hAnsi="Symbol" w:cs="Symbol"/>
          <w:lang w:val="en-US" w:eastAsia="fr-FR"/>
        </w:rPr>
        <w:t></w:t>
      </w:r>
      <w:r w:rsidRPr="00C92E33">
        <w:rPr>
          <w:rFonts w:ascii="Symbol" w:hAnsi="Symbol" w:cs="Symbol"/>
          <w:lang w:val="en-US" w:eastAsia="fr-FR"/>
        </w:rPr>
        <w:t></w:t>
      </w:r>
      <w:r w:rsidRPr="00C92E33">
        <w:rPr>
          <w:lang w:val="en-US" w:eastAsia="fr-FR"/>
        </w:rPr>
        <w:t xml:space="preserve"> and </w:t>
      </w:r>
      <w:r w:rsidRPr="00C92E33">
        <w:rPr>
          <w:i/>
          <w:iCs/>
          <w:lang w:val="en-US" w:eastAsia="fr-FR"/>
        </w:rPr>
        <w:t>p</w:t>
      </w:r>
      <w:r w:rsidRPr="00C92E33">
        <w:rPr>
          <w:rFonts w:ascii="Symbol" w:hAnsi="Symbol" w:cs="Symbol"/>
          <w:vertAlign w:val="subscript"/>
          <w:lang w:val="en-US" w:eastAsia="fr-FR"/>
        </w:rPr>
        <w:t></w:t>
      </w:r>
      <w:r w:rsidRPr="00C92E33">
        <w:rPr>
          <w:lang w:val="en-US" w:eastAsia="fr-FR"/>
        </w:rPr>
        <w:t>(</w:t>
      </w:r>
      <w:r w:rsidRPr="00C92E33">
        <w:rPr>
          <w:i/>
          <w:iCs/>
          <w:lang w:val="en-US" w:eastAsia="fr-FR"/>
        </w:rPr>
        <w:t>M</w:t>
      </w:r>
      <w:r w:rsidRPr="00C92E33">
        <w:rPr>
          <w:lang w:val="en-US" w:eastAsia="fr-FR"/>
        </w:rPr>
        <w:t>)</w:t>
      </w:r>
      <w:r w:rsidRPr="00C92E33">
        <w:rPr>
          <w:rFonts w:ascii="Symbol" w:hAnsi="Symbol" w:cs="Symbol"/>
          <w:lang w:val="en-US" w:eastAsia="fr-FR"/>
        </w:rPr>
        <w:t></w:t>
      </w:r>
      <w:r w:rsidRPr="00C92E33">
        <w:rPr>
          <w:i/>
          <w:iCs/>
          <w:lang w:val="en-US" w:eastAsia="fr-FR"/>
        </w:rPr>
        <w:t>p</w:t>
      </w:r>
      <w:r w:rsidRPr="00C92E33">
        <w:rPr>
          <w:rFonts w:ascii="Symbol" w:hAnsi="Symbol" w:cs="Symbol"/>
          <w:vertAlign w:val="subscript"/>
          <w:lang w:val="en-US" w:eastAsia="fr-FR"/>
        </w:rPr>
        <w:t></w:t>
      </w:r>
      <w:r w:rsidRPr="00C92E33">
        <w:rPr>
          <w:lang w:val="en-US" w:eastAsia="fr-FR"/>
        </w:rPr>
        <w:t>(</w:t>
      </w:r>
      <w:r w:rsidRPr="00C92E33">
        <w:rPr>
          <w:i/>
          <w:iCs/>
          <w:lang w:val="en-US" w:eastAsia="fr-FR"/>
        </w:rPr>
        <w:t>N</w:t>
      </w:r>
      <w:r w:rsidRPr="00C92E33">
        <w:rPr>
          <w:lang w:val="en-US" w:eastAsia="fr-FR"/>
        </w:rPr>
        <w:t>).</w:t>
      </w:r>
    </w:p>
    <w:p w14:paraId="527005E9" w14:textId="77777777" w:rsidR="00BE46BC" w:rsidRPr="00C92E33" w:rsidRDefault="00BE46BC" w:rsidP="00BE46BC">
      <w:pPr>
        <w:spacing w:after="120"/>
        <w:jc w:val="both"/>
        <w:rPr>
          <w:lang w:val="en-US" w:eastAsia="fr-FR"/>
        </w:rPr>
      </w:pPr>
      <w:r w:rsidRPr="00C92E33">
        <w:rPr>
          <w:lang w:val="en-US" w:eastAsia="fr-FR"/>
        </w:rPr>
        <w:t xml:space="preserve">A play is called </w:t>
      </w:r>
      <w:r w:rsidRPr="00C92E33">
        <w:rPr>
          <w:i/>
          <w:iCs/>
          <w:lang w:val="en-US" w:eastAsia="fr-FR"/>
        </w:rPr>
        <w:t>terminal</w:t>
      </w:r>
      <w:r w:rsidRPr="00C92E33">
        <w:rPr>
          <w:lang w:val="en-US" w:eastAsia="fr-FR"/>
        </w:rPr>
        <w:t xml:space="preserve"> when it cannot be extended by further moves in compliance with the rules. We say it is </w:t>
      </w:r>
      <w:r w:rsidRPr="00C92E33">
        <w:rPr>
          <w:b/>
          <w:bCs/>
          <w:lang w:val="en-US" w:eastAsia="fr-FR"/>
        </w:rPr>
        <w:t>X</w:t>
      </w:r>
      <w:r w:rsidRPr="00C92E33">
        <w:rPr>
          <w:lang w:val="en-US" w:eastAsia="fr-FR"/>
        </w:rPr>
        <w:t xml:space="preserve"> terminal when the last move in the play is an </w:t>
      </w:r>
      <w:r w:rsidRPr="00C92E33">
        <w:rPr>
          <w:b/>
          <w:bCs/>
          <w:lang w:val="en-US" w:eastAsia="fr-FR"/>
        </w:rPr>
        <w:t>X</w:t>
      </w:r>
      <w:r w:rsidRPr="00C92E33">
        <w:rPr>
          <w:lang w:val="en-US" w:eastAsia="fr-FR"/>
        </w:rPr>
        <w:t xml:space="preserve"> move.</w:t>
      </w:r>
    </w:p>
    <w:p w14:paraId="2E9FA42C" w14:textId="77777777" w:rsidR="00BE46BC" w:rsidRPr="00C92E33" w:rsidRDefault="00BE46BC" w:rsidP="00BE46BC">
      <w:pPr>
        <w:spacing w:after="120"/>
        <w:jc w:val="both"/>
        <w:rPr>
          <w:lang w:val="en-US" w:eastAsia="fr-FR"/>
        </w:rPr>
      </w:pPr>
      <w:r w:rsidRPr="00C92E33">
        <w:rPr>
          <w:b/>
          <w:bCs/>
          <w:lang w:val="en-US" w:eastAsia="fr-FR"/>
        </w:rPr>
        <w:t>SR3 (Winning rule):</w:t>
      </w:r>
      <w:r w:rsidRPr="00C92E33">
        <w:rPr>
          <w:lang w:val="en-US" w:eastAsia="fr-FR"/>
        </w:rPr>
        <w:t xml:space="preserve"> Player </w:t>
      </w:r>
      <w:r w:rsidRPr="00C92E33">
        <w:rPr>
          <w:b/>
          <w:bCs/>
          <w:lang w:val="en-US" w:eastAsia="fr-FR"/>
        </w:rPr>
        <w:t>X</w:t>
      </w:r>
      <w:r w:rsidRPr="00C92E33">
        <w:rPr>
          <w:lang w:val="en-US" w:eastAsia="fr-FR"/>
        </w:rPr>
        <w:t xml:space="preserve"> wins the play </w:t>
      </w:r>
      <w:r w:rsidRPr="00C92E33">
        <w:rPr>
          <w:rFonts w:ascii="Symbol" w:hAnsi="Symbol" w:cs="Symbol"/>
          <w:lang w:val="en-US" w:eastAsia="fr-FR"/>
        </w:rPr>
        <w:t></w:t>
      </w:r>
      <w:r w:rsidRPr="00C92E33">
        <w:rPr>
          <w:lang w:val="en-US" w:eastAsia="fr-FR"/>
        </w:rPr>
        <w:t xml:space="preserve"> only if it is </w:t>
      </w:r>
      <w:r w:rsidRPr="00C92E33">
        <w:rPr>
          <w:b/>
          <w:bCs/>
          <w:lang w:val="en-US" w:eastAsia="fr-FR"/>
        </w:rPr>
        <w:t>X</w:t>
      </w:r>
      <w:r w:rsidRPr="00C92E33">
        <w:rPr>
          <w:lang w:val="en-US" w:eastAsia="fr-FR"/>
        </w:rPr>
        <w:t xml:space="preserve"> terminal.</w:t>
      </w:r>
    </w:p>
    <w:p w14:paraId="3D69EE5F" w14:textId="77777777" w:rsidR="00BE46BC" w:rsidRPr="00C92E33" w:rsidRDefault="00BE46BC" w:rsidP="00BE46BC">
      <w:pPr>
        <w:spacing w:after="120"/>
        <w:jc w:val="both"/>
        <w:rPr>
          <w:lang w:val="en-US" w:eastAsia="fr-FR"/>
        </w:rPr>
      </w:pPr>
      <w:r w:rsidRPr="00C92E33">
        <w:rPr>
          <w:lang w:val="en-US" w:eastAsia="fr-FR"/>
        </w:rPr>
        <w:t xml:space="preserve">Consider for example the following sequences of moves: </w:t>
      </w:r>
      <w:proofErr w:type="spellStart"/>
      <w:r w:rsidRPr="00C92E33">
        <w:rPr>
          <w:b/>
          <w:bCs/>
          <w:lang w:val="en-US" w:eastAsia="fr-FR"/>
        </w:rPr>
        <w:t>P</w:t>
      </w:r>
      <w:r w:rsidRPr="00C92E33">
        <w:rPr>
          <w:lang w:val="en-US" w:eastAsia="fr-FR"/>
        </w:rPr>
        <w:t>-Qa</w:t>
      </w:r>
      <w:r w:rsidRPr="00C92E33">
        <w:rPr>
          <w:rFonts w:ascii="Symbol" w:hAnsi="Symbol" w:cs="Symbol"/>
          <w:lang w:val="en-US" w:eastAsia="fr-FR"/>
        </w:rPr>
        <w:t></w:t>
      </w:r>
      <w:r w:rsidRPr="00C92E33">
        <w:rPr>
          <w:lang w:val="en-US" w:eastAsia="fr-FR"/>
        </w:rPr>
        <w:t>Qa</w:t>
      </w:r>
      <w:proofErr w:type="spellEnd"/>
      <w:r w:rsidRPr="00C92E33">
        <w:rPr>
          <w:lang w:val="en-US" w:eastAsia="fr-FR"/>
        </w:rPr>
        <w:t xml:space="preserve">, </w:t>
      </w:r>
      <w:r w:rsidRPr="00C92E33">
        <w:rPr>
          <w:b/>
          <w:bCs/>
          <w:lang w:val="en-US" w:eastAsia="fr-FR"/>
        </w:rPr>
        <w:t>O</w:t>
      </w:r>
      <w:r w:rsidRPr="00C92E33">
        <w:rPr>
          <w:lang w:val="en-US" w:eastAsia="fr-FR"/>
        </w:rPr>
        <w:t>-</w:t>
      </w:r>
      <w:proofErr w:type="gramStart"/>
      <w:r w:rsidRPr="00C92E33">
        <w:rPr>
          <w:lang w:val="en-US" w:eastAsia="fr-FR"/>
        </w:rPr>
        <w:t>n:=</w:t>
      </w:r>
      <w:proofErr w:type="gramEnd"/>
      <w:r w:rsidRPr="00C92E33">
        <w:rPr>
          <w:lang w:val="en-US" w:eastAsia="fr-FR"/>
        </w:rPr>
        <w:t xml:space="preserve">1, </w:t>
      </w:r>
      <w:r w:rsidRPr="00C92E33">
        <w:rPr>
          <w:b/>
          <w:bCs/>
          <w:lang w:val="en-US" w:eastAsia="fr-FR"/>
        </w:rPr>
        <w:t>P</w:t>
      </w:r>
      <w:r w:rsidRPr="00C92E33">
        <w:rPr>
          <w:lang w:val="en-US" w:eastAsia="fr-FR"/>
        </w:rPr>
        <w:t xml:space="preserve">-m:=12, </w:t>
      </w:r>
      <w:r w:rsidRPr="00C92E33">
        <w:rPr>
          <w:b/>
          <w:bCs/>
          <w:lang w:val="en-US" w:eastAsia="fr-FR"/>
        </w:rPr>
        <w:t>O</w:t>
      </w:r>
      <w:r w:rsidRPr="00C92E33">
        <w:rPr>
          <w:lang w:val="en-US" w:eastAsia="fr-FR"/>
        </w:rPr>
        <w:t>-</w:t>
      </w:r>
      <w:proofErr w:type="spellStart"/>
      <w:r w:rsidRPr="00C92E33">
        <w:rPr>
          <w:lang w:val="en-US" w:eastAsia="fr-FR"/>
        </w:rPr>
        <w:t>Qa</w:t>
      </w:r>
      <w:proofErr w:type="spellEnd"/>
      <w:r w:rsidRPr="00C92E33">
        <w:rPr>
          <w:lang w:val="en-US" w:eastAsia="fr-FR"/>
        </w:rPr>
        <w:t xml:space="preserve">, </w:t>
      </w:r>
      <w:r w:rsidRPr="00C92E33">
        <w:rPr>
          <w:b/>
          <w:bCs/>
          <w:lang w:val="en-US" w:eastAsia="fr-FR"/>
        </w:rPr>
        <w:t>P</w:t>
      </w:r>
      <w:r w:rsidRPr="00C92E33">
        <w:rPr>
          <w:lang w:val="en-US" w:eastAsia="fr-FR"/>
        </w:rPr>
        <w:t>-</w:t>
      </w:r>
      <w:proofErr w:type="spellStart"/>
      <w:r w:rsidRPr="00C92E33">
        <w:rPr>
          <w:lang w:val="en-US" w:eastAsia="fr-FR"/>
        </w:rPr>
        <w:t>Qa</w:t>
      </w:r>
      <w:proofErr w:type="spellEnd"/>
      <w:r w:rsidRPr="00C92E33">
        <w:rPr>
          <w:lang w:val="en-US" w:eastAsia="fr-FR"/>
        </w:rPr>
        <w:t>.</w:t>
      </w:r>
    </w:p>
    <w:p w14:paraId="23EA89CE" w14:textId="77777777" w:rsidR="00BE46BC" w:rsidRPr="00C92E33" w:rsidRDefault="00BE46BC" w:rsidP="00BE46BC">
      <w:pPr>
        <w:spacing w:after="120"/>
        <w:jc w:val="both"/>
        <w:rPr>
          <w:lang w:val="en-US" w:eastAsia="fr-FR"/>
        </w:rPr>
      </w:pPr>
      <w:r w:rsidRPr="00C92E33">
        <w:rPr>
          <w:lang w:val="en-US" w:eastAsia="fr-FR"/>
        </w:rPr>
        <w:t>We often use a convenient table notation for plays. For example, we can write this play as follows:</w:t>
      </w:r>
    </w:p>
    <w:p w14:paraId="77B56EC3" w14:textId="77777777" w:rsidR="00BE46BC" w:rsidRPr="00C92E33" w:rsidRDefault="00BE46BC" w:rsidP="00BE46BC">
      <w:pPr>
        <w:spacing w:after="120"/>
        <w:jc w:val="both"/>
        <w:rPr>
          <w:lang w:val="en-US"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30"/>
        <w:gridCol w:w="553"/>
        <w:gridCol w:w="390"/>
        <w:gridCol w:w="116"/>
        <w:gridCol w:w="907"/>
        <w:gridCol w:w="230"/>
      </w:tblGrid>
      <w:tr w:rsidR="00BE46BC" w:rsidRPr="00C92E33" w14:paraId="2852B6CF" w14:textId="77777777" w:rsidTr="0006689B">
        <w:trPr>
          <w:jc w:val="center"/>
        </w:trPr>
        <w:tc>
          <w:tcPr>
            <w:tcW w:w="0" w:type="auto"/>
            <w:shd w:val="clear" w:color="auto" w:fill="auto"/>
          </w:tcPr>
          <w:p w14:paraId="06672142" w14:textId="77777777" w:rsidR="00BE46BC" w:rsidRPr="00C92E33" w:rsidRDefault="00BE46BC" w:rsidP="0006689B">
            <w:pPr>
              <w:widowControl w:val="0"/>
              <w:suppressLineNumbers/>
              <w:suppressAutoHyphens/>
              <w:snapToGrid w:val="0"/>
              <w:spacing w:after="120"/>
              <w:jc w:val="both"/>
              <w:rPr>
                <w:rFonts w:eastAsia="WenQuanYi Micro Hei" w:cs="Lohit Hindi"/>
                <w:kern w:val="1"/>
                <w:lang w:val="en-US" w:eastAsia="zh-CN" w:bidi="hi-IN"/>
              </w:rPr>
            </w:pPr>
          </w:p>
        </w:tc>
        <w:tc>
          <w:tcPr>
            <w:tcW w:w="0" w:type="auto"/>
            <w:shd w:val="clear" w:color="auto" w:fill="auto"/>
          </w:tcPr>
          <w:p w14:paraId="3D73A28A"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r w:rsidRPr="00C92E33">
              <w:rPr>
                <w:rFonts w:eastAsia="WenQuanYi Micro Hei" w:cs="Lohit Hindi"/>
                <w:b/>
                <w:bCs/>
                <w:kern w:val="1"/>
                <w:lang w:val="en-US" w:eastAsia="zh-CN" w:bidi="hi-IN"/>
              </w:rPr>
              <w:t>O</w:t>
            </w:r>
          </w:p>
        </w:tc>
        <w:tc>
          <w:tcPr>
            <w:tcW w:w="0" w:type="auto"/>
            <w:shd w:val="clear" w:color="auto" w:fill="auto"/>
          </w:tcPr>
          <w:p w14:paraId="182F5F81"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p>
        </w:tc>
        <w:tc>
          <w:tcPr>
            <w:tcW w:w="0" w:type="auto"/>
            <w:shd w:val="clear" w:color="auto" w:fill="auto"/>
          </w:tcPr>
          <w:p w14:paraId="6C6F8365"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p>
        </w:tc>
        <w:tc>
          <w:tcPr>
            <w:tcW w:w="0" w:type="auto"/>
            <w:shd w:val="clear" w:color="auto" w:fill="auto"/>
          </w:tcPr>
          <w:p w14:paraId="0D10A7FD"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r w:rsidRPr="00C92E33">
              <w:rPr>
                <w:rFonts w:eastAsia="WenQuanYi Micro Hei" w:cs="Lohit Hindi"/>
                <w:b/>
                <w:bCs/>
                <w:kern w:val="1"/>
                <w:lang w:val="en-US" w:eastAsia="zh-CN" w:bidi="hi-IN"/>
              </w:rPr>
              <w:t>P</w:t>
            </w:r>
          </w:p>
        </w:tc>
        <w:tc>
          <w:tcPr>
            <w:tcW w:w="0" w:type="auto"/>
            <w:shd w:val="clear" w:color="auto" w:fill="auto"/>
          </w:tcPr>
          <w:p w14:paraId="530956C5" w14:textId="77777777" w:rsidR="00BE46BC" w:rsidRPr="00C92E33" w:rsidRDefault="00BE46BC" w:rsidP="0006689B">
            <w:pPr>
              <w:widowControl w:val="0"/>
              <w:suppressLineNumbers/>
              <w:suppressAutoHyphens/>
              <w:snapToGrid w:val="0"/>
              <w:spacing w:after="120"/>
              <w:jc w:val="both"/>
              <w:rPr>
                <w:rFonts w:eastAsia="WenQuanYi Micro Hei" w:cs="Lohit Hindi"/>
                <w:kern w:val="1"/>
                <w:lang w:val="en-US" w:eastAsia="zh-CN" w:bidi="hi-IN"/>
              </w:rPr>
            </w:pPr>
          </w:p>
        </w:tc>
      </w:tr>
      <w:tr w:rsidR="00BE46BC" w:rsidRPr="00C92E33" w14:paraId="6C587C12" w14:textId="77777777" w:rsidTr="0006689B">
        <w:trPr>
          <w:jc w:val="center"/>
        </w:trPr>
        <w:tc>
          <w:tcPr>
            <w:tcW w:w="0" w:type="auto"/>
            <w:shd w:val="clear" w:color="auto" w:fill="auto"/>
          </w:tcPr>
          <w:p w14:paraId="083BE49E" w14:textId="77777777" w:rsidR="00BE46BC" w:rsidRPr="00C92E33" w:rsidRDefault="00BE46BC" w:rsidP="0006689B">
            <w:pPr>
              <w:widowControl w:val="0"/>
              <w:suppressLineNumbers/>
              <w:suppressAutoHyphens/>
              <w:snapToGrid w:val="0"/>
              <w:spacing w:after="120"/>
              <w:jc w:val="both"/>
              <w:rPr>
                <w:rFonts w:eastAsia="WenQuanYi Micro Hei" w:cs="Lohit Hindi"/>
                <w:kern w:val="1"/>
                <w:lang w:val="en-US" w:eastAsia="zh-CN" w:bidi="hi-IN"/>
              </w:rPr>
            </w:pPr>
          </w:p>
        </w:tc>
        <w:tc>
          <w:tcPr>
            <w:tcW w:w="0" w:type="auto"/>
            <w:shd w:val="clear" w:color="auto" w:fill="auto"/>
          </w:tcPr>
          <w:p w14:paraId="7CBE2476"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p>
        </w:tc>
        <w:tc>
          <w:tcPr>
            <w:tcW w:w="0" w:type="auto"/>
            <w:shd w:val="clear" w:color="auto" w:fill="auto"/>
          </w:tcPr>
          <w:p w14:paraId="2589C35F"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p>
        </w:tc>
        <w:tc>
          <w:tcPr>
            <w:tcW w:w="0" w:type="auto"/>
            <w:shd w:val="clear" w:color="auto" w:fill="auto"/>
          </w:tcPr>
          <w:p w14:paraId="3118DAC5"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p>
        </w:tc>
        <w:tc>
          <w:tcPr>
            <w:tcW w:w="0" w:type="auto"/>
            <w:shd w:val="clear" w:color="auto" w:fill="auto"/>
          </w:tcPr>
          <w:p w14:paraId="218D8771"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proofErr w:type="spellStart"/>
            <w:r w:rsidRPr="00C92E33">
              <w:rPr>
                <w:rFonts w:eastAsia="WenQuanYi Micro Hei" w:cs="Lohit Hindi"/>
                <w:kern w:val="1"/>
                <w:lang w:val="en-US" w:eastAsia="zh-CN" w:bidi="hi-IN"/>
              </w:rPr>
              <w:t>Qa</w:t>
            </w:r>
            <w:r w:rsidRPr="00C92E33">
              <w:rPr>
                <w:rFonts w:ascii="Symbol" w:eastAsia="WenQuanYi Micro Hei" w:hAnsi="Symbol" w:cs="Symbol"/>
                <w:kern w:val="1"/>
                <w:lang w:val="en-US" w:eastAsia="zh-CN" w:bidi="hi-IN"/>
              </w:rPr>
              <w:t></w:t>
            </w:r>
            <w:r w:rsidRPr="00C92E33">
              <w:rPr>
                <w:rFonts w:eastAsia="WenQuanYi Micro Hei" w:cs="Lohit Hindi"/>
                <w:kern w:val="1"/>
                <w:lang w:val="en-US" w:eastAsia="zh-CN" w:bidi="hi-IN"/>
              </w:rPr>
              <w:t>Qa</w:t>
            </w:r>
            <w:proofErr w:type="spellEnd"/>
          </w:p>
        </w:tc>
        <w:tc>
          <w:tcPr>
            <w:tcW w:w="0" w:type="auto"/>
            <w:shd w:val="clear" w:color="auto" w:fill="auto"/>
          </w:tcPr>
          <w:p w14:paraId="4D91C5A7" w14:textId="77777777" w:rsidR="00BE46BC" w:rsidRPr="00C92E33" w:rsidRDefault="00BE46BC" w:rsidP="0006689B">
            <w:pPr>
              <w:widowControl w:val="0"/>
              <w:suppressLineNumbers/>
              <w:suppressAutoHyphens/>
              <w:snapToGrid w:val="0"/>
              <w:spacing w:after="120"/>
              <w:jc w:val="both"/>
              <w:rPr>
                <w:rFonts w:eastAsia="WenQuanYi Micro Hei" w:cs="Lohit Hindi"/>
                <w:kern w:val="1"/>
                <w:lang w:val="en-US" w:eastAsia="zh-CN" w:bidi="hi-IN"/>
              </w:rPr>
            </w:pPr>
            <w:r w:rsidRPr="00C92E33">
              <w:rPr>
                <w:rFonts w:eastAsia="WenQuanYi Micro Hei" w:cs="Lohit Hindi"/>
                <w:kern w:val="1"/>
                <w:lang w:val="en-US" w:eastAsia="zh-CN" w:bidi="hi-IN"/>
              </w:rPr>
              <w:t>0</w:t>
            </w:r>
          </w:p>
        </w:tc>
      </w:tr>
      <w:tr w:rsidR="00BE46BC" w:rsidRPr="00C92E33" w14:paraId="3B411C22" w14:textId="77777777" w:rsidTr="0006689B">
        <w:trPr>
          <w:jc w:val="center"/>
        </w:trPr>
        <w:tc>
          <w:tcPr>
            <w:tcW w:w="0" w:type="auto"/>
            <w:shd w:val="clear" w:color="auto" w:fill="auto"/>
          </w:tcPr>
          <w:p w14:paraId="199CA7AB" w14:textId="77777777" w:rsidR="00BE46BC" w:rsidRPr="00C92E33" w:rsidRDefault="00BE46BC" w:rsidP="0006689B">
            <w:pPr>
              <w:widowControl w:val="0"/>
              <w:suppressLineNumbers/>
              <w:suppressAutoHyphens/>
              <w:snapToGrid w:val="0"/>
              <w:spacing w:after="120"/>
              <w:jc w:val="both"/>
              <w:rPr>
                <w:rFonts w:eastAsia="WenQuanYi Micro Hei" w:cs="Lohit Hindi"/>
                <w:kern w:val="1"/>
                <w:lang w:val="en-US" w:eastAsia="zh-CN" w:bidi="hi-IN"/>
              </w:rPr>
            </w:pPr>
            <w:r w:rsidRPr="00C92E33">
              <w:rPr>
                <w:rFonts w:eastAsia="WenQuanYi Micro Hei" w:cs="Lohit Hindi"/>
                <w:kern w:val="1"/>
                <w:lang w:val="en-US" w:eastAsia="zh-CN" w:bidi="hi-IN"/>
              </w:rPr>
              <w:t>1</w:t>
            </w:r>
          </w:p>
        </w:tc>
        <w:tc>
          <w:tcPr>
            <w:tcW w:w="0" w:type="auto"/>
            <w:shd w:val="clear" w:color="auto" w:fill="auto"/>
          </w:tcPr>
          <w:p w14:paraId="29D8F89B"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r w:rsidRPr="00C92E33">
              <w:rPr>
                <w:rFonts w:eastAsia="WenQuanYi Micro Hei" w:cs="Lohit Hindi"/>
                <w:kern w:val="1"/>
                <w:lang w:val="en-US" w:eastAsia="zh-CN" w:bidi="hi-IN"/>
              </w:rPr>
              <w:t>n:=1</w:t>
            </w:r>
          </w:p>
        </w:tc>
        <w:tc>
          <w:tcPr>
            <w:tcW w:w="0" w:type="auto"/>
            <w:shd w:val="clear" w:color="auto" w:fill="auto"/>
          </w:tcPr>
          <w:p w14:paraId="03C60F9B"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p>
        </w:tc>
        <w:tc>
          <w:tcPr>
            <w:tcW w:w="0" w:type="auto"/>
            <w:shd w:val="clear" w:color="auto" w:fill="auto"/>
          </w:tcPr>
          <w:p w14:paraId="605150BF"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p>
        </w:tc>
        <w:tc>
          <w:tcPr>
            <w:tcW w:w="0" w:type="auto"/>
            <w:shd w:val="clear" w:color="auto" w:fill="auto"/>
          </w:tcPr>
          <w:p w14:paraId="2A93AC5E"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r w:rsidRPr="00C92E33">
              <w:rPr>
                <w:rFonts w:eastAsia="WenQuanYi Micro Hei" w:cs="Lohit Hindi"/>
                <w:kern w:val="1"/>
                <w:lang w:val="en-US" w:eastAsia="zh-CN" w:bidi="hi-IN"/>
              </w:rPr>
              <w:t>m:=12</w:t>
            </w:r>
          </w:p>
        </w:tc>
        <w:tc>
          <w:tcPr>
            <w:tcW w:w="0" w:type="auto"/>
            <w:shd w:val="clear" w:color="auto" w:fill="auto"/>
          </w:tcPr>
          <w:p w14:paraId="7E486B16" w14:textId="77777777" w:rsidR="00BE46BC" w:rsidRPr="00C92E33" w:rsidRDefault="00BE46BC" w:rsidP="0006689B">
            <w:pPr>
              <w:widowControl w:val="0"/>
              <w:suppressLineNumbers/>
              <w:suppressAutoHyphens/>
              <w:snapToGrid w:val="0"/>
              <w:spacing w:after="120"/>
              <w:jc w:val="both"/>
              <w:rPr>
                <w:rFonts w:eastAsia="WenQuanYi Micro Hei" w:cs="Lohit Hindi"/>
                <w:kern w:val="1"/>
                <w:lang w:val="en-US" w:eastAsia="zh-CN" w:bidi="hi-IN"/>
              </w:rPr>
            </w:pPr>
            <w:r w:rsidRPr="00C92E33">
              <w:rPr>
                <w:rFonts w:eastAsia="WenQuanYi Micro Hei" w:cs="Lohit Hindi"/>
                <w:kern w:val="1"/>
                <w:lang w:val="en-US" w:eastAsia="zh-CN" w:bidi="hi-IN"/>
              </w:rPr>
              <w:t>2</w:t>
            </w:r>
          </w:p>
        </w:tc>
      </w:tr>
      <w:tr w:rsidR="00BE46BC" w:rsidRPr="00C92E33" w14:paraId="7477E145" w14:textId="77777777" w:rsidTr="0006689B">
        <w:trPr>
          <w:jc w:val="center"/>
        </w:trPr>
        <w:tc>
          <w:tcPr>
            <w:tcW w:w="0" w:type="auto"/>
            <w:shd w:val="clear" w:color="auto" w:fill="auto"/>
          </w:tcPr>
          <w:p w14:paraId="4BE128FB" w14:textId="77777777" w:rsidR="00BE46BC" w:rsidRPr="00C92E33" w:rsidRDefault="00BE46BC" w:rsidP="0006689B">
            <w:pPr>
              <w:widowControl w:val="0"/>
              <w:suppressLineNumbers/>
              <w:suppressAutoHyphens/>
              <w:snapToGrid w:val="0"/>
              <w:spacing w:after="120"/>
              <w:jc w:val="both"/>
              <w:rPr>
                <w:rFonts w:eastAsia="WenQuanYi Micro Hei" w:cs="Lohit Hindi"/>
                <w:kern w:val="1"/>
                <w:lang w:val="en-US" w:eastAsia="zh-CN" w:bidi="hi-IN"/>
              </w:rPr>
            </w:pPr>
            <w:r w:rsidRPr="00C92E33">
              <w:rPr>
                <w:rFonts w:eastAsia="WenQuanYi Micro Hei" w:cs="Lohit Hindi"/>
                <w:kern w:val="1"/>
                <w:lang w:val="en-US" w:eastAsia="zh-CN" w:bidi="hi-IN"/>
              </w:rPr>
              <w:t>3</w:t>
            </w:r>
          </w:p>
        </w:tc>
        <w:tc>
          <w:tcPr>
            <w:tcW w:w="0" w:type="auto"/>
            <w:shd w:val="clear" w:color="auto" w:fill="auto"/>
          </w:tcPr>
          <w:p w14:paraId="17EDFCDA"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proofErr w:type="spellStart"/>
            <w:r w:rsidRPr="00C92E33">
              <w:rPr>
                <w:rFonts w:eastAsia="WenQuanYi Micro Hei" w:cs="Lohit Hindi"/>
                <w:kern w:val="1"/>
                <w:lang w:val="en-US" w:eastAsia="zh-CN" w:bidi="hi-IN"/>
              </w:rPr>
              <w:t>Qa</w:t>
            </w:r>
            <w:proofErr w:type="spellEnd"/>
          </w:p>
        </w:tc>
        <w:tc>
          <w:tcPr>
            <w:tcW w:w="0" w:type="auto"/>
            <w:shd w:val="clear" w:color="auto" w:fill="auto"/>
          </w:tcPr>
          <w:p w14:paraId="2009FE9B"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r w:rsidRPr="00C92E33">
              <w:rPr>
                <w:rFonts w:eastAsia="WenQuanYi Micro Hei" w:cs="Lohit Hindi"/>
                <w:kern w:val="1"/>
                <w:lang w:val="en-US" w:eastAsia="zh-CN" w:bidi="hi-IN"/>
              </w:rPr>
              <w:t>(0)</w:t>
            </w:r>
          </w:p>
        </w:tc>
        <w:tc>
          <w:tcPr>
            <w:tcW w:w="0" w:type="auto"/>
            <w:shd w:val="clear" w:color="auto" w:fill="auto"/>
          </w:tcPr>
          <w:p w14:paraId="3A7937C2"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p>
        </w:tc>
        <w:tc>
          <w:tcPr>
            <w:tcW w:w="0" w:type="auto"/>
            <w:shd w:val="clear" w:color="auto" w:fill="auto"/>
          </w:tcPr>
          <w:p w14:paraId="575CD0D6" w14:textId="77777777" w:rsidR="00BE46BC" w:rsidRPr="00C92E33" w:rsidRDefault="00BE46BC" w:rsidP="0006689B">
            <w:pPr>
              <w:widowControl w:val="0"/>
              <w:suppressLineNumbers/>
              <w:suppressAutoHyphens/>
              <w:snapToGrid w:val="0"/>
              <w:spacing w:after="120"/>
              <w:jc w:val="center"/>
              <w:rPr>
                <w:rFonts w:eastAsia="WenQuanYi Micro Hei" w:cs="Lohit Hindi"/>
                <w:kern w:val="1"/>
                <w:lang w:val="en-US" w:eastAsia="zh-CN" w:bidi="hi-IN"/>
              </w:rPr>
            </w:pPr>
            <w:proofErr w:type="spellStart"/>
            <w:r w:rsidRPr="00C92E33">
              <w:rPr>
                <w:rFonts w:eastAsia="WenQuanYi Micro Hei" w:cs="Lohit Hindi"/>
                <w:kern w:val="1"/>
                <w:lang w:val="en-US" w:eastAsia="zh-CN" w:bidi="hi-IN"/>
              </w:rPr>
              <w:t>Qa</w:t>
            </w:r>
            <w:proofErr w:type="spellEnd"/>
          </w:p>
        </w:tc>
        <w:tc>
          <w:tcPr>
            <w:tcW w:w="0" w:type="auto"/>
            <w:shd w:val="clear" w:color="auto" w:fill="auto"/>
          </w:tcPr>
          <w:p w14:paraId="1EC486E6" w14:textId="77777777" w:rsidR="00BE46BC" w:rsidRPr="00C92E33" w:rsidRDefault="00BE46BC" w:rsidP="0006689B">
            <w:pPr>
              <w:widowControl w:val="0"/>
              <w:suppressLineNumbers/>
              <w:suppressAutoHyphens/>
              <w:snapToGrid w:val="0"/>
              <w:spacing w:after="120"/>
              <w:jc w:val="both"/>
              <w:rPr>
                <w:rFonts w:eastAsia="WenQuanYi Micro Hei" w:cs="Lohit Hindi"/>
                <w:kern w:val="1"/>
                <w:lang w:val="en-US" w:eastAsia="zh-CN" w:bidi="hi-IN"/>
              </w:rPr>
            </w:pPr>
            <w:r w:rsidRPr="00C92E33">
              <w:rPr>
                <w:rFonts w:eastAsia="WenQuanYi Micro Hei" w:cs="Lohit Hindi"/>
                <w:kern w:val="1"/>
                <w:lang w:val="en-US" w:eastAsia="zh-CN" w:bidi="hi-IN"/>
              </w:rPr>
              <w:t>4</w:t>
            </w:r>
          </w:p>
        </w:tc>
      </w:tr>
    </w:tbl>
    <w:p w14:paraId="360A0B5A" w14:textId="77777777" w:rsidR="00BE46BC" w:rsidRPr="00C92E33" w:rsidRDefault="00BE46BC" w:rsidP="00BE46BC">
      <w:pPr>
        <w:spacing w:after="120"/>
        <w:ind w:left="1590" w:right="1545"/>
        <w:jc w:val="both"/>
        <w:rPr>
          <w:lang w:val="en-US" w:eastAsia="fr-FR"/>
        </w:rPr>
      </w:pPr>
    </w:p>
    <w:p w14:paraId="3A625C21" w14:textId="77777777" w:rsidR="00BE46BC" w:rsidRPr="00C92E33" w:rsidRDefault="00BE46BC" w:rsidP="00BE46BC">
      <w:pPr>
        <w:spacing w:after="120"/>
        <w:ind w:left="1590" w:right="1545"/>
        <w:jc w:val="both"/>
        <w:rPr>
          <w:lang w:val="en-US" w:eastAsia="fr-FR"/>
        </w:rPr>
      </w:pPr>
      <w:r w:rsidRPr="00C92E33">
        <w:rPr>
          <w:lang w:val="en-US" w:eastAsia="fr-FR"/>
        </w:rPr>
        <w:t xml:space="preserve">The numbers in the external columns are the positions of the moves in the play. When a move is a challenge, the position of the challenged move is indicated in the internal columns, as with move 3 in this example. Notice that such tables carry the information given by the functions </w:t>
      </w:r>
      <w:r w:rsidRPr="00C92E33">
        <w:rPr>
          <w:i/>
          <w:iCs/>
          <w:lang w:val="en-US" w:eastAsia="fr-FR"/>
        </w:rPr>
        <w:t>p</w:t>
      </w:r>
      <w:r w:rsidRPr="00C92E33">
        <w:rPr>
          <w:lang w:val="en-US" w:eastAsia="fr-FR"/>
        </w:rPr>
        <w:t xml:space="preserve"> and </w:t>
      </w:r>
      <w:r w:rsidRPr="00C92E33">
        <w:rPr>
          <w:i/>
          <w:iCs/>
          <w:lang w:val="en-US" w:eastAsia="fr-FR"/>
        </w:rPr>
        <w:t>F</w:t>
      </w:r>
      <w:r w:rsidRPr="00C92E33">
        <w:rPr>
          <w:lang w:val="en-US" w:eastAsia="fr-FR"/>
        </w:rPr>
        <w:t xml:space="preserve"> in addition to represent the play itself.</w:t>
      </w:r>
    </w:p>
    <w:p w14:paraId="6A752F0F" w14:textId="77777777" w:rsidR="00BE46BC" w:rsidRPr="00C92E33" w:rsidRDefault="00BE46BC" w:rsidP="00BE46BC">
      <w:pPr>
        <w:spacing w:after="120"/>
        <w:jc w:val="both"/>
        <w:rPr>
          <w:lang w:val="en-US" w:eastAsia="fr-FR"/>
        </w:rPr>
      </w:pPr>
    </w:p>
    <w:p w14:paraId="2C9B40D2" w14:textId="77777777" w:rsidR="00BE46BC" w:rsidRDefault="00BE46BC" w:rsidP="00BE46BC">
      <w:pPr>
        <w:spacing w:after="120"/>
        <w:jc w:val="both"/>
        <w:rPr>
          <w:lang w:val="en-US" w:eastAsia="fr-FR"/>
        </w:rPr>
      </w:pPr>
      <w:r w:rsidRPr="00C92E33">
        <w:rPr>
          <w:lang w:val="en-US" w:eastAsia="fr-FR"/>
        </w:rPr>
        <w:t xml:space="preserve">However, when we want to consider several plays together —or example when building a strategy— such tables are not that perspicuous. So we do not use them to deal with dialogical games for which we prefer another perspective. The </w:t>
      </w:r>
      <w:r w:rsidRPr="00C92E33">
        <w:rPr>
          <w:i/>
          <w:iCs/>
          <w:lang w:val="en-US" w:eastAsia="fr-FR"/>
        </w:rPr>
        <w:t>extensive form</w:t>
      </w:r>
      <w:r w:rsidRPr="00C92E33">
        <w:rPr>
          <w:lang w:val="en-US" w:eastAsia="fr-FR"/>
        </w:rPr>
        <w:t xml:space="preserve"> of the dialogical game </w:t>
      </w:r>
      <w:proofErr w:type="gramStart"/>
      <w:r w:rsidRPr="00C92E33">
        <w:rPr>
          <w:rFonts w:ascii="URW Chancery L" w:hAnsi="URW Chancery L" w:cs="URW Chancery L"/>
          <w:lang w:val="en-US" w:eastAsia="fr-FR"/>
        </w:rPr>
        <w:t>D</w:t>
      </w:r>
      <w:r w:rsidRPr="00C92E33">
        <w:rPr>
          <w:lang w:val="en-US" w:eastAsia="fr-FR"/>
        </w:rPr>
        <w:t>(</w:t>
      </w:r>
      <w:proofErr w:type="gramEnd"/>
      <w:r w:rsidRPr="00C92E33">
        <w:rPr>
          <w:rFonts w:ascii="Symbol" w:hAnsi="Symbol" w:cs="Symbol"/>
          <w:lang w:val="en-US" w:eastAsia="fr-FR"/>
        </w:rPr>
        <w:t></w:t>
      </w:r>
      <w:r w:rsidRPr="00C92E33">
        <w:rPr>
          <w:lang w:val="en-US" w:eastAsia="fr-FR"/>
        </w:rPr>
        <w:t xml:space="preserve">) is simply the tree representation of it, also often called the game-tree. More precisely, the extensive form </w:t>
      </w:r>
      <w:r w:rsidRPr="00C92E33">
        <w:rPr>
          <w:rFonts w:ascii="URW Chancery L" w:hAnsi="URW Chancery L" w:cs="URW Chancery L"/>
          <w:lang w:val="en-US" w:eastAsia="fr-FR"/>
        </w:rPr>
        <w:t>E</w:t>
      </w:r>
      <w:r w:rsidRPr="00C92E33">
        <w:rPr>
          <w:rFonts w:ascii="Symbol" w:hAnsi="Symbol" w:cs="Symbol"/>
          <w:vertAlign w:val="subscript"/>
          <w:lang w:val="en-US" w:eastAsia="fr-FR"/>
        </w:rPr>
        <w:t></w:t>
      </w:r>
      <w:r w:rsidRPr="00C92E33">
        <w:rPr>
          <w:lang w:val="en-US" w:eastAsia="fr-FR"/>
        </w:rPr>
        <w:t xml:space="preserve"> of </w:t>
      </w:r>
      <w:proofErr w:type="gramStart"/>
      <w:r w:rsidRPr="00C92E33">
        <w:rPr>
          <w:rFonts w:ascii="URW Chancery L" w:hAnsi="URW Chancery L" w:cs="URW Chancery L"/>
          <w:lang w:val="en-US" w:eastAsia="fr-FR"/>
        </w:rPr>
        <w:t>D</w:t>
      </w:r>
      <w:r w:rsidRPr="00C92E33">
        <w:rPr>
          <w:lang w:val="en-US" w:eastAsia="fr-FR"/>
        </w:rPr>
        <w:t>(</w:t>
      </w:r>
      <w:proofErr w:type="gramEnd"/>
      <w:r w:rsidRPr="00C92E33">
        <w:rPr>
          <w:rFonts w:ascii="Symbol" w:hAnsi="Symbol" w:cs="Symbol"/>
          <w:lang w:val="en-US" w:eastAsia="fr-FR"/>
        </w:rPr>
        <w:t></w:t>
      </w:r>
      <w:r w:rsidRPr="00C92E33">
        <w:rPr>
          <w:lang w:val="en-US" w:eastAsia="fr-FR"/>
        </w:rPr>
        <w:t>) is the tree (</w:t>
      </w:r>
      <w:proofErr w:type="spellStart"/>
      <w:r w:rsidRPr="00C92E33">
        <w:rPr>
          <w:i/>
          <w:iCs/>
          <w:lang w:val="en-US" w:eastAsia="fr-FR"/>
        </w:rPr>
        <w:t>T</w:t>
      </w:r>
      <w:r w:rsidRPr="00C92E33">
        <w:rPr>
          <w:lang w:val="en-US" w:eastAsia="fr-FR"/>
        </w:rPr>
        <w:t>,</w:t>
      </w:r>
      <w:r w:rsidRPr="00C92E33">
        <w:rPr>
          <w:rFonts w:ascii="Century Schoolbook L" w:hAnsi="Century Schoolbook L" w:cs="Century Schoolbook L"/>
          <w:i/>
          <w:iCs/>
          <w:lang w:val="en-US" w:eastAsia="fr-FR"/>
        </w:rPr>
        <w:t>l</w:t>
      </w:r>
      <w:r w:rsidRPr="00C92E33">
        <w:rPr>
          <w:lang w:val="en-US" w:eastAsia="fr-FR"/>
        </w:rPr>
        <w:t>,</w:t>
      </w:r>
      <w:r w:rsidRPr="00C92E33">
        <w:rPr>
          <w:i/>
          <w:iCs/>
          <w:lang w:val="en-US" w:eastAsia="fr-FR"/>
        </w:rPr>
        <w:t>S</w:t>
      </w:r>
      <w:proofErr w:type="spellEnd"/>
      <w:r w:rsidRPr="00C92E33">
        <w:rPr>
          <w:lang w:val="en-US" w:eastAsia="fr-FR"/>
        </w:rPr>
        <w:t>) such that:</w:t>
      </w:r>
    </w:p>
    <w:p w14:paraId="5B12811E" w14:textId="77777777" w:rsidR="00BE46BC" w:rsidRPr="00C92E33" w:rsidRDefault="00BE46BC" w:rsidP="00BE46BC">
      <w:pPr>
        <w:spacing w:after="120"/>
        <w:jc w:val="both"/>
        <w:rPr>
          <w:lang w:val="en-US" w:eastAsia="fr-FR"/>
        </w:rPr>
      </w:pPr>
    </w:p>
    <w:p w14:paraId="6FF04B04" w14:textId="77777777" w:rsidR="00BE46BC" w:rsidRPr="00C92E33" w:rsidRDefault="00BE46BC" w:rsidP="00BE46BC">
      <w:pPr>
        <w:spacing w:after="120"/>
        <w:jc w:val="both"/>
        <w:rPr>
          <w:lang w:val="en-US" w:eastAsia="fr-FR"/>
        </w:rPr>
      </w:pPr>
      <w:r w:rsidRPr="00C92E33">
        <w:rPr>
          <w:lang w:val="en-US" w:eastAsia="fr-FR"/>
        </w:rPr>
        <w:lastRenderedPageBreak/>
        <w:tab/>
      </w:r>
      <w:proofErr w:type="spellStart"/>
      <w:r w:rsidRPr="00C92E33">
        <w:rPr>
          <w:lang w:val="en-US" w:eastAsia="fr-FR"/>
        </w:rPr>
        <w:t>i</w:t>
      </w:r>
      <w:proofErr w:type="spellEnd"/>
      <w:r w:rsidRPr="00C92E33">
        <w:rPr>
          <w:lang w:val="en-US" w:eastAsia="fr-FR"/>
        </w:rPr>
        <w:t xml:space="preserve">) Every node </w:t>
      </w:r>
      <w:r w:rsidRPr="00C92E33">
        <w:rPr>
          <w:i/>
          <w:iCs/>
          <w:lang w:val="en-US" w:eastAsia="fr-FR"/>
        </w:rPr>
        <w:t>t</w:t>
      </w:r>
      <w:r w:rsidRPr="00C92E33">
        <w:rPr>
          <w:lang w:val="en-US" w:eastAsia="fr-FR"/>
        </w:rPr>
        <w:t xml:space="preserve"> in </w:t>
      </w:r>
      <w:r w:rsidRPr="00C92E33">
        <w:rPr>
          <w:i/>
          <w:iCs/>
          <w:lang w:val="en-US" w:eastAsia="fr-FR"/>
        </w:rPr>
        <w:t>T</w:t>
      </w:r>
      <w:r w:rsidRPr="00C92E33">
        <w:rPr>
          <w:lang w:val="en-US" w:eastAsia="fr-FR"/>
        </w:rPr>
        <w:t xml:space="preserve"> is labelled with a move occurring in </w:t>
      </w:r>
      <w:proofErr w:type="gramStart"/>
      <w:r w:rsidRPr="00C92E33">
        <w:rPr>
          <w:rFonts w:ascii="URW Chancery L" w:hAnsi="URW Chancery L" w:cs="URW Chancery L"/>
          <w:lang w:val="en-US" w:eastAsia="fr-FR"/>
        </w:rPr>
        <w:t>D</w:t>
      </w:r>
      <w:r w:rsidRPr="00C92E33">
        <w:rPr>
          <w:lang w:val="en-US" w:eastAsia="fr-FR"/>
        </w:rPr>
        <w:t>(</w:t>
      </w:r>
      <w:proofErr w:type="gramEnd"/>
      <w:r w:rsidRPr="00C92E33">
        <w:rPr>
          <w:rFonts w:ascii="Symbol" w:hAnsi="Symbol" w:cs="Symbol"/>
          <w:lang w:val="en-US" w:eastAsia="fr-FR"/>
        </w:rPr>
        <w:t></w:t>
      </w:r>
      <w:r w:rsidRPr="00C92E33">
        <w:rPr>
          <w:lang w:val="en-US" w:eastAsia="fr-FR"/>
        </w:rPr>
        <w:t>)</w:t>
      </w:r>
    </w:p>
    <w:p w14:paraId="707AC09A" w14:textId="77777777" w:rsidR="00BE46BC" w:rsidRPr="00C92E33" w:rsidRDefault="00BE46BC" w:rsidP="00BE46BC">
      <w:pPr>
        <w:spacing w:after="120"/>
        <w:jc w:val="both"/>
        <w:rPr>
          <w:lang w:val="en-US" w:eastAsia="fr-FR"/>
        </w:rPr>
      </w:pPr>
      <w:r w:rsidRPr="00C92E33">
        <w:rPr>
          <w:lang w:val="en-US" w:eastAsia="fr-FR"/>
        </w:rPr>
        <w:tab/>
        <w:t xml:space="preserve">ii) </w:t>
      </w:r>
      <w:r w:rsidRPr="00C92E33">
        <w:rPr>
          <w:rFonts w:ascii="Century Schoolbook L" w:hAnsi="Century Schoolbook L" w:cs="Century Schoolbook L"/>
          <w:i/>
          <w:iCs/>
          <w:lang w:val="en-US" w:eastAsia="fr-FR"/>
        </w:rPr>
        <w:t>l</w:t>
      </w:r>
      <w:r w:rsidRPr="00C92E33">
        <w:rPr>
          <w:lang w:val="en-US" w:eastAsia="fr-FR"/>
        </w:rPr>
        <w:t xml:space="preserve">: </w:t>
      </w:r>
      <w:r w:rsidRPr="00C92E33">
        <w:rPr>
          <w:i/>
          <w:iCs/>
          <w:lang w:val="en-US" w:eastAsia="fr-FR"/>
        </w:rPr>
        <w:t>T</w:t>
      </w:r>
      <w:r w:rsidRPr="00C92E33">
        <w:rPr>
          <w:rFonts w:ascii="Symbol" w:hAnsi="Symbol" w:cs="Symbol"/>
          <w:lang w:val="en-US" w:eastAsia="fr-FR"/>
        </w:rPr>
        <w:t></w:t>
      </w:r>
      <w:r w:rsidRPr="00C92E33">
        <w:rPr>
          <w:lang w:val="en-US" w:eastAsia="fr-FR"/>
        </w:rPr>
        <w:t xml:space="preserve"> N</w:t>
      </w:r>
    </w:p>
    <w:p w14:paraId="303BC05E" w14:textId="77777777" w:rsidR="00BE46BC" w:rsidRPr="00C92E33" w:rsidRDefault="00BE46BC" w:rsidP="00BE46BC">
      <w:pPr>
        <w:spacing w:after="120"/>
        <w:jc w:val="both"/>
        <w:rPr>
          <w:lang w:val="en-US" w:eastAsia="fr-FR"/>
        </w:rPr>
      </w:pPr>
      <w:r w:rsidRPr="00C92E33">
        <w:rPr>
          <w:lang w:val="en-US" w:eastAsia="fr-FR"/>
        </w:rPr>
        <w:tab/>
        <w:t xml:space="preserve">iii) </w:t>
      </w:r>
      <w:r w:rsidRPr="00C92E33">
        <w:rPr>
          <w:i/>
          <w:iCs/>
          <w:lang w:val="en-US" w:eastAsia="fr-FR"/>
        </w:rPr>
        <w:t>S</w:t>
      </w:r>
      <w:r w:rsidRPr="00C92E33">
        <w:rPr>
          <w:rFonts w:ascii="Symbol" w:hAnsi="Symbol" w:cs="Symbol"/>
          <w:lang w:val="en-US" w:eastAsia="fr-FR"/>
        </w:rPr>
        <w:t></w:t>
      </w:r>
      <w:r w:rsidRPr="00C92E33">
        <w:rPr>
          <w:i/>
          <w:iCs/>
          <w:lang w:val="en-US" w:eastAsia="fr-FR"/>
        </w:rPr>
        <w:t>T</w:t>
      </w:r>
      <w:r w:rsidRPr="00C92E33">
        <w:rPr>
          <w:vertAlign w:val="superscript"/>
          <w:lang w:val="en-US" w:eastAsia="fr-FR"/>
        </w:rPr>
        <w:t>2</w:t>
      </w:r>
      <w:r w:rsidRPr="00C92E33">
        <w:rPr>
          <w:lang w:val="en-US" w:eastAsia="fr-FR"/>
        </w:rPr>
        <w:t xml:space="preserve"> with:</w:t>
      </w:r>
    </w:p>
    <w:p w14:paraId="7F4FA9B1" w14:textId="77777777" w:rsidR="00BE46BC" w:rsidRPr="00C92E33" w:rsidRDefault="00BE46BC" w:rsidP="00BE46BC">
      <w:pPr>
        <w:pStyle w:val="Prrafodelista"/>
        <w:numPr>
          <w:ilvl w:val="1"/>
          <w:numId w:val="10"/>
        </w:numPr>
        <w:spacing w:after="120"/>
        <w:jc w:val="both"/>
        <w:rPr>
          <w:spacing w:val="-6"/>
          <w:lang w:val="en-US" w:eastAsia="fr-FR"/>
        </w:rPr>
      </w:pPr>
      <w:r w:rsidRPr="00C92E33">
        <w:rPr>
          <w:spacing w:val="-6"/>
          <w:lang w:val="en-US" w:eastAsia="fr-FR"/>
        </w:rPr>
        <w:t xml:space="preserve">There is a unique </w:t>
      </w:r>
      <w:r w:rsidRPr="00C92E33">
        <w:rPr>
          <w:i/>
          <w:iCs/>
          <w:spacing w:val="-6"/>
          <w:lang w:val="en-US" w:eastAsia="fr-FR"/>
        </w:rPr>
        <w:t>t</w:t>
      </w:r>
      <w:r w:rsidRPr="00C92E33">
        <w:rPr>
          <w:spacing w:val="-6"/>
          <w:vertAlign w:val="subscript"/>
          <w:lang w:val="en-US" w:eastAsia="fr-FR"/>
        </w:rPr>
        <w:t>0</w:t>
      </w:r>
      <w:r w:rsidRPr="00C92E33">
        <w:rPr>
          <w:spacing w:val="-6"/>
          <w:lang w:val="en-US" w:eastAsia="fr-FR"/>
        </w:rPr>
        <w:t xml:space="preserve"> (the root) in </w:t>
      </w:r>
      <w:r w:rsidRPr="00C92E33">
        <w:rPr>
          <w:i/>
          <w:iCs/>
          <w:spacing w:val="-6"/>
          <w:lang w:val="en-US" w:eastAsia="fr-FR"/>
        </w:rPr>
        <w:t>T</w:t>
      </w:r>
      <w:r w:rsidRPr="00C92E33">
        <w:rPr>
          <w:spacing w:val="-6"/>
          <w:lang w:val="en-US" w:eastAsia="fr-FR"/>
        </w:rPr>
        <w:t xml:space="preserve"> such that </w:t>
      </w:r>
      <w:r w:rsidRPr="00C92E33">
        <w:rPr>
          <w:rFonts w:ascii="Century Schoolbook L" w:hAnsi="Century Schoolbook L" w:cs="Century Schoolbook L"/>
          <w:i/>
          <w:iCs/>
          <w:spacing w:val="-6"/>
          <w:lang w:val="en-US" w:eastAsia="fr-FR"/>
        </w:rPr>
        <w:t>l</w:t>
      </w:r>
      <w:r w:rsidRPr="00C92E33">
        <w:rPr>
          <w:spacing w:val="-6"/>
          <w:lang w:val="en-US" w:eastAsia="fr-FR"/>
        </w:rPr>
        <w:t>(</w:t>
      </w:r>
      <w:r w:rsidRPr="00C92E33">
        <w:rPr>
          <w:i/>
          <w:iCs/>
          <w:spacing w:val="-6"/>
          <w:lang w:val="en-US" w:eastAsia="fr-FR"/>
        </w:rPr>
        <w:t>t</w:t>
      </w:r>
      <w:proofErr w:type="gramStart"/>
      <w:r w:rsidRPr="00C92E33">
        <w:rPr>
          <w:spacing w:val="-6"/>
          <w:vertAlign w:val="subscript"/>
          <w:lang w:val="en-US" w:eastAsia="fr-FR"/>
        </w:rPr>
        <w:t>0</w:t>
      </w:r>
      <w:r w:rsidRPr="00C92E33">
        <w:rPr>
          <w:spacing w:val="-6"/>
          <w:lang w:val="en-US" w:eastAsia="fr-FR"/>
        </w:rPr>
        <w:t>)=</w:t>
      </w:r>
      <w:proofErr w:type="gramEnd"/>
      <w:r w:rsidRPr="00C92E33">
        <w:rPr>
          <w:spacing w:val="-6"/>
          <w:lang w:val="en-US" w:eastAsia="fr-FR"/>
        </w:rPr>
        <w:t xml:space="preserve">0, and </w:t>
      </w:r>
      <w:r w:rsidRPr="00C92E33">
        <w:rPr>
          <w:i/>
          <w:iCs/>
          <w:spacing w:val="-6"/>
          <w:lang w:val="en-US" w:eastAsia="fr-FR"/>
        </w:rPr>
        <w:t>t</w:t>
      </w:r>
      <w:r w:rsidRPr="00C92E33">
        <w:rPr>
          <w:spacing w:val="-6"/>
          <w:vertAlign w:val="subscript"/>
          <w:lang w:val="en-US" w:eastAsia="fr-FR"/>
        </w:rPr>
        <w:t>0</w:t>
      </w:r>
      <w:r w:rsidRPr="00C92E33">
        <w:rPr>
          <w:spacing w:val="-6"/>
          <w:lang w:val="en-US" w:eastAsia="fr-FR"/>
        </w:rPr>
        <w:t xml:space="preserve"> is labelled with the thesis of the game.</w:t>
      </w:r>
    </w:p>
    <w:p w14:paraId="2E2DD972" w14:textId="77777777" w:rsidR="00BE46BC" w:rsidRPr="00C92E33" w:rsidRDefault="00BE46BC" w:rsidP="00BE46BC">
      <w:pPr>
        <w:pStyle w:val="Prrafodelista"/>
        <w:numPr>
          <w:ilvl w:val="1"/>
          <w:numId w:val="10"/>
        </w:numPr>
        <w:spacing w:after="120"/>
        <w:jc w:val="both"/>
        <w:rPr>
          <w:spacing w:val="-6"/>
          <w:lang w:val="en-US" w:eastAsia="fr-FR"/>
        </w:rPr>
      </w:pPr>
      <w:r w:rsidRPr="00C92E33">
        <w:rPr>
          <w:lang w:val="en-US" w:eastAsia="fr-FR"/>
        </w:rPr>
        <w:t xml:space="preserve">For every </w:t>
      </w:r>
      <w:r w:rsidRPr="00C92E33">
        <w:rPr>
          <w:i/>
          <w:iCs/>
          <w:lang w:val="en-US" w:eastAsia="fr-FR"/>
        </w:rPr>
        <w:t>t</w:t>
      </w:r>
      <w:r w:rsidRPr="00C92E33">
        <w:rPr>
          <w:rFonts w:ascii="Symbol" w:hAnsi="Symbol" w:cs="Symbol"/>
          <w:i/>
          <w:iCs/>
          <w:lang w:val="en-US" w:eastAsia="fr-FR"/>
        </w:rPr>
        <w:t></w:t>
      </w:r>
      <w:r w:rsidRPr="00C92E33">
        <w:rPr>
          <w:i/>
          <w:iCs/>
          <w:lang w:val="en-US" w:eastAsia="fr-FR"/>
        </w:rPr>
        <w:t>t</w:t>
      </w:r>
      <w:r w:rsidRPr="00C92E33">
        <w:rPr>
          <w:vertAlign w:val="subscript"/>
          <w:lang w:val="en-US" w:eastAsia="fr-FR"/>
        </w:rPr>
        <w:t>0</w:t>
      </w:r>
      <w:r w:rsidRPr="00C92E33">
        <w:rPr>
          <w:lang w:val="en-US" w:eastAsia="fr-FR"/>
        </w:rPr>
        <w:t xml:space="preserve"> there is a unique </w:t>
      </w:r>
      <w:r w:rsidRPr="00C92E33">
        <w:rPr>
          <w:i/>
          <w:iCs/>
          <w:lang w:val="en-US" w:eastAsia="fr-FR"/>
        </w:rPr>
        <w:t>t'</w:t>
      </w:r>
      <w:r w:rsidRPr="00C92E33">
        <w:rPr>
          <w:lang w:val="en-US" w:eastAsia="fr-FR"/>
        </w:rPr>
        <w:t xml:space="preserve"> such that </w:t>
      </w:r>
      <w:proofErr w:type="spellStart"/>
      <w:r w:rsidRPr="00C92E33">
        <w:rPr>
          <w:i/>
          <w:iCs/>
          <w:lang w:val="en-US" w:eastAsia="fr-FR"/>
        </w:rPr>
        <w:t>t'St</w:t>
      </w:r>
      <w:proofErr w:type="spellEnd"/>
      <w:r w:rsidRPr="00C92E33">
        <w:rPr>
          <w:lang w:val="en-US" w:eastAsia="fr-FR"/>
        </w:rPr>
        <w:t>.</w:t>
      </w:r>
    </w:p>
    <w:p w14:paraId="2FFBC4DB" w14:textId="77777777" w:rsidR="00BE46BC" w:rsidRPr="00C92E33" w:rsidRDefault="00BE46BC" w:rsidP="00BE46BC">
      <w:pPr>
        <w:pStyle w:val="Prrafodelista"/>
        <w:numPr>
          <w:ilvl w:val="1"/>
          <w:numId w:val="10"/>
        </w:numPr>
        <w:spacing w:after="120"/>
        <w:jc w:val="both"/>
        <w:rPr>
          <w:spacing w:val="-6"/>
          <w:lang w:val="en-US" w:eastAsia="fr-FR"/>
        </w:rPr>
      </w:pPr>
      <w:r w:rsidRPr="00C92E33">
        <w:rPr>
          <w:lang w:val="en-US" w:eastAsia="fr-FR"/>
        </w:rPr>
        <w:t xml:space="preserve">For every </w:t>
      </w:r>
      <w:r w:rsidRPr="00C92E33">
        <w:rPr>
          <w:i/>
          <w:iCs/>
          <w:lang w:val="en-US" w:eastAsia="fr-FR"/>
        </w:rPr>
        <w:t>t</w:t>
      </w:r>
      <w:r w:rsidRPr="00C92E33">
        <w:rPr>
          <w:lang w:val="en-US" w:eastAsia="fr-FR"/>
        </w:rPr>
        <w:t xml:space="preserve"> and </w:t>
      </w:r>
      <w:r w:rsidRPr="00C92E33">
        <w:rPr>
          <w:i/>
          <w:iCs/>
          <w:lang w:val="en-US" w:eastAsia="fr-FR"/>
        </w:rPr>
        <w:t>t'</w:t>
      </w:r>
      <w:r w:rsidRPr="00C92E33">
        <w:rPr>
          <w:lang w:val="en-US" w:eastAsia="fr-FR"/>
        </w:rPr>
        <w:t xml:space="preserve"> in </w:t>
      </w:r>
      <w:r w:rsidRPr="00C92E33">
        <w:rPr>
          <w:i/>
          <w:iCs/>
          <w:lang w:val="en-US" w:eastAsia="fr-FR"/>
        </w:rPr>
        <w:t>T</w:t>
      </w:r>
      <w:r w:rsidRPr="00C92E33">
        <w:rPr>
          <w:lang w:val="en-US" w:eastAsia="fr-FR"/>
        </w:rPr>
        <w:t xml:space="preserve">, if </w:t>
      </w:r>
      <w:proofErr w:type="spellStart"/>
      <w:r w:rsidRPr="00C92E33">
        <w:rPr>
          <w:i/>
          <w:iCs/>
          <w:lang w:val="en-US" w:eastAsia="fr-FR"/>
        </w:rPr>
        <w:t>tSt</w:t>
      </w:r>
      <w:proofErr w:type="spellEnd"/>
      <w:r w:rsidRPr="00C92E33">
        <w:rPr>
          <w:i/>
          <w:iCs/>
          <w:lang w:val="en-US" w:eastAsia="fr-FR"/>
        </w:rPr>
        <w:t>'</w:t>
      </w:r>
      <w:r w:rsidRPr="00C92E33">
        <w:rPr>
          <w:lang w:val="en-US" w:eastAsia="fr-FR"/>
        </w:rPr>
        <w:t xml:space="preserve"> then </w:t>
      </w:r>
      <w:r w:rsidRPr="00C92E33">
        <w:rPr>
          <w:rFonts w:ascii="Century Schoolbook L" w:hAnsi="Century Schoolbook L" w:cs="Century Schoolbook L"/>
          <w:i/>
          <w:iCs/>
          <w:lang w:val="en-US" w:eastAsia="fr-FR"/>
        </w:rPr>
        <w:t>l</w:t>
      </w:r>
      <w:r w:rsidRPr="00C92E33">
        <w:rPr>
          <w:lang w:val="en-US" w:eastAsia="fr-FR"/>
        </w:rPr>
        <w:t>(</w:t>
      </w:r>
      <w:r w:rsidRPr="00C92E33">
        <w:rPr>
          <w:i/>
          <w:iCs/>
          <w:lang w:val="en-US" w:eastAsia="fr-FR"/>
        </w:rPr>
        <w:t>t</w:t>
      </w:r>
      <w:proofErr w:type="gramStart"/>
      <w:r w:rsidRPr="00C92E33">
        <w:rPr>
          <w:i/>
          <w:iCs/>
          <w:lang w:val="en-US" w:eastAsia="fr-FR"/>
        </w:rPr>
        <w:t>'</w:t>
      </w:r>
      <w:r w:rsidRPr="00C92E33">
        <w:rPr>
          <w:lang w:val="en-US" w:eastAsia="fr-FR"/>
        </w:rPr>
        <w:t>)=</w:t>
      </w:r>
      <w:proofErr w:type="gramEnd"/>
      <w:r w:rsidRPr="00C92E33">
        <w:rPr>
          <w:rFonts w:ascii="Century Schoolbook L" w:hAnsi="Century Schoolbook L" w:cs="Century Schoolbook L"/>
          <w:i/>
          <w:iCs/>
          <w:lang w:val="en-US" w:eastAsia="fr-FR"/>
        </w:rPr>
        <w:t>l</w:t>
      </w:r>
      <w:r w:rsidRPr="00C92E33">
        <w:rPr>
          <w:lang w:val="en-US" w:eastAsia="fr-FR"/>
        </w:rPr>
        <w:t>(</w:t>
      </w:r>
      <w:r w:rsidRPr="00C92E33">
        <w:rPr>
          <w:i/>
          <w:iCs/>
          <w:lang w:val="en-US" w:eastAsia="fr-FR"/>
        </w:rPr>
        <w:t>t</w:t>
      </w:r>
      <w:r w:rsidRPr="00C92E33">
        <w:rPr>
          <w:lang w:val="en-US" w:eastAsia="fr-FR"/>
        </w:rPr>
        <w:t>)+1.</w:t>
      </w:r>
    </w:p>
    <w:p w14:paraId="68BBC240" w14:textId="77777777" w:rsidR="00BE46BC" w:rsidRPr="00C92E33" w:rsidRDefault="00BE46BC" w:rsidP="00BE46BC">
      <w:pPr>
        <w:pStyle w:val="Prrafodelista"/>
        <w:numPr>
          <w:ilvl w:val="1"/>
          <w:numId w:val="10"/>
        </w:numPr>
        <w:spacing w:after="120"/>
        <w:jc w:val="both"/>
        <w:rPr>
          <w:spacing w:val="-6"/>
          <w:lang w:val="en-US" w:eastAsia="fr-FR"/>
        </w:rPr>
      </w:pPr>
      <w:r w:rsidRPr="00C92E33">
        <w:rPr>
          <w:lang w:val="en-US" w:eastAsia="fr-FR"/>
        </w:rPr>
        <w:t xml:space="preserve">Given a play </w:t>
      </w:r>
      <w:r w:rsidRPr="00C92E33">
        <w:rPr>
          <w:rFonts w:ascii="Symbol" w:hAnsi="Symbol" w:cs="Symbol"/>
          <w:lang w:val="en-US" w:eastAsia="fr-FR"/>
        </w:rPr>
        <w:t></w:t>
      </w:r>
      <w:r w:rsidRPr="00C92E33">
        <w:rPr>
          <w:lang w:val="en-US" w:eastAsia="fr-FR"/>
        </w:rPr>
        <w:t xml:space="preserve"> in </w:t>
      </w:r>
      <w:proofErr w:type="gramStart"/>
      <w:r w:rsidRPr="00C92E33">
        <w:rPr>
          <w:rFonts w:ascii="URW Chancery L" w:hAnsi="URW Chancery L" w:cs="URW Chancery L"/>
          <w:lang w:val="en-US" w:eastAsia="fr-FR"/>
        </w:rPr>
        <w:t>D</w:t>
      </w:r>
      <w:r w:rsidRPr="00C92E33">
        <w:rPr>
          <w:lang w:val="en-US" w:eastAsia="fr-FR"/>
        </w:rPr>
        <w:t>(</w:t>
      </w:r>
      <w:proofErr w:type="gramEnd"/>
      <w:r w:rsidRPr="00C92E33">
        <w:rPr>
          <w:rFonts w:ascii="Symbol" w:hAnsi="Symbol" w:cs="Symbol"/>
          <w:lang w:val="en-US" w:eastAsia="fr-FR"/>
        </w:rPr>
        <w:t></w:t>
      </w:r>
      <w:r w:rsidRPr="00C92E33">
        <w:rPr>
          <w:lang w:val="en-US" w:eastAsia="fr-FR"/>
        </w:rPr>
        <w:t xml:space="preserve">) such that </w:t>
      </w:r>
      <w:r w:rsidRPr="00C92E33">
        <w:rPr>
          <w:i/>
          <w:iCs/>
          <w:lang w:val="en-US" w:eastAsia="fr-FR"/>
        </w:rPr>
        <w:t>p</w:t>
      </w:r>
      <w:r w:rsidRPr="00C92E33">
        <w:rPr>
          <w:rFonts w:ascii="Symbol" w:hAnsi="Symbol" w:cs="Symbol"/>
          <w:vertAlign w:val="subscript"/>
          <w:lang w:val="en-US" w:eastAsia="fr-FR"/>
        </w:rPr>
        <w:t></w:t>
      </w:r>
      <w:r w:rsidRPr="00C92E33">
        <w:rPr>
          <w:lang w:val="en-US" w:eastAsia="fr-FR"/>
        </w:rPr>
        <w:t>(</w:t>
      </w:r>
      <w:r w:rsidRPr="00C92E33">
        <w:rPr>
          <w:i/>
          <w:iCs/>
          <w:lang w:val="en-US" w:eastAsia="fr-FR"/>
        </w:rPr>
        <w:t>M'</w:t>
      </w:r>
      <w:r w:rsidRPr="00C92E33">
        <w:rPr>
          <w:lang w:val="en-US" w:eastAsia="fr-FR"/>
        </w:rPr>
        <w:t>)=</w:t>
      </w:r>
      <w:r w:rsidRPr="00C92E33">
        <w:rPr>
          <w:i/>
          <w:iCs/>
          <w:lang w:val="en-US" w:eastAsia="fr-FR"/>
        </w:rPr>
        <w:t>p</w:t>
      </w:r>
      <w:r w:rsidRPr="00C92E33">
        <w:rPr>
          <w:rFonts w:ascii="Symbol" w:hAnsi="Symbol" w:cs="Symbol"/>
          <w:vertAlign w:val="subscript"/>
          <w:lang w:val="en-US" w:eastAsia="fr-FR"/>
        </w:rPr>
        <w:t></w:t>
      </w:r>
      <w:r w:rsidRPr="00C92E33">
        <w:rPr>
          <w:lang w:val="en-US" w:eastAsia="fr-FR"/>
        </w:rPr>
        <w:t>(</w:t>
      </w:r>
      <w:r w:rsidRPr="00C92E33">
        <w:rPr>
          <w:i/>
          <w:iCs/>
          <w:lang w:val="en-US" w:eastAsia="fr-FR"/>
        </w:rPr>
        <w:t>M</w:t>
      </w:r>
      <w:r w:rsidRPr="00C92E33">
        <w:rPr>
          <w:lang w:val="en-US" w:eastAsia="fr-FR"/>
        </w:rPr>
        <w:t xml:space="preserve">)+1 and </w:t>
      </w:r>
      <w:r w:rsidRPr="00C92E33">
        <w:rPr>
          <w:i/>
          <w:iCs/>
          <w:lang w:val="en-US" w:eastAsia="fr-FR"/>
        </w:rPr>
        <w:t>t</w:t>
      </w:r>
      <w:r w:rsidRPr="00C92E33">
        <w:rPr>
          <w:lang w:val="en-US" w:eastAsia="fr-FR"/>
        </w:rPr>
        <w:t xml:space="preserve">, </w:t>
      </w:r>
      <w:r w:rsidRPr="00C92E33">
        <w:rPr>
          <w:i/>
          <w:iCs/>
          <w:lang w:val="en-US" w:eastAsia="fr-FR"/>
        </w:rPr>
        <w:t>t'</w:t>
      </w:r>
      <w:r w:rsidRPr="00C92E33">
        <w:rPr>
          <w:lang w:val="en-US" w:eastAsia="fr-FR"/>
        </w:rPr>
        <w:t xml:space="preserve"> respectively labelled with </w:t>
      </w:r>
      <w:r w:rsidRPr="00C92E33">
        <w:rPr>
          <w:i/>
          <w:iCs/>
          <w:lang w:val="en-US" w:eastAsia="fr-FR"/>
        </w:rPr>
        <w:t>M</w:t>
      </w:r>
      <w:r w:rsidRPr="00C92E33">
        <w:rPr>
          <w:lang w:val="en-US" w:eastAsia="fr-FR"/>
        </w:rPr>
        <w:t xml:space="preserve"> and </w:t>
      </w:r>
      <w:r w:rsidRPr="00C92E33">
        <w:rPr>
          <w:i/>
          <w:iCs/>
          <w:lang w:val="en-US" w:eastAsia="fr-FR"/>
        </w:rPr>
        <w:t>M'</w:t>
      </w:r>
      <w:r w:rsidRPr="00C92E33">
        <w:rPr>
          <w:lang w:val="en-US" w:eastAsia="fr-FR"/>
        </w:rPr>
        <w:t xml:space="preserve">, then </w:t>
      </w:r>
      <w:proofErr w:type="spellStart"/>
      <w:r w:rsidRPr="00C92E33">
        <w:rPr>
          <w:i/>
          <w:iCs/>
          <w:lang w:val="en-US" w:eastAsia="fr-FR"/>
        </w:rPr>
        <w:t>tSt</w:t>
      </w:r>
      <w:proofErr w:type="spellEnd"/>
      <w:r w:rsidRPr="00C92E33">
        <w:rPr>
          <w:i/>
          <w:iCs/>
          <w:lang w:val="en-US" w:eastAsia="fr-FR"/>
        </w:rPr>
        <w:t>'</w:t>
      </w:r>
      <w:r w:rsidRPr="00C92E33">
        <w:rPr>
          <w:lang w:val="en-US" w:eastAsia="fr-FR"/>
        </w:rPr>
        <w:t>.</w:t>
      </w:r>
    </w:p>
    <w:p w14:paraId="0617F00A" w14:textId="77777777" w:rsidR="00BE46BC" w:rsidRDefault="00BE46BC" w:rsidP="00BE46BC">
      <w:pPr>
        <w:spacing w:after="120"/>
        <w:jc w:val="both"/>
        <w:rPr>
          <w:lang w:val="en-US" w:eastAsia="fr-FR"/>
        </w:rPr>
      </w:pPr>
    </w:p>
    <w:p w14:paraId="5F605A7D" w14:textId="77777777" w:rsidR="00BE46BC" w:rsidRPr="00C92E33" w:rsidRDefault="00BE46BC" w:rsidP="00BE46BC">
      <w:pPr>
        <w:spacing w:after="120"/>
        <w:jc w:val="both"/>
        <w:rPr>
          <w:lang w:val="en-US" w:eastAsia="fr-FR"/>
        </w:rPr>
      </w:pPr>
      <w:r w:rsidRPr="00C92E33">
        <w:rPr>
          <w:lang w:val="en-US" w:eastAsia="fr-FR"/>
        </w:rPr>
        <w:t xml:space="preserve">A </w:t>
      </w:r>
      <w:r w:rsidRPr="00C92E33">
        <w:rPr>
          <w:i/>
          <w:iCs/>
          <w:lang w:val="en-US" w:eastAsia="fr-FR"/>
        </w:rPr>
        <w:t>strategy</w:t>
      </w:r>
      <w:r w:rsidRPr="00C92E33">
        <w:rPr>
          <w:lang w:val="en-US" w:eastAsia="fr-FR"/>
        </w:rPr>
        <w:t xml:space="preserve"> for Player </w:t>
      </w:r>
      <w:r w:rsidRPr="00C92E33">
        <w:rPr>
          <w:b/>
          <w:bCs/>
          <w:lang w:val="en-US" w:eastAsia="fr-FR"/>
        </w:rPr>
        <w:t>X</w:t>
      </w:r>
      <w:r w:rsidRPr="00C92E33">
        <w:rPr>
          <w:lang w:val="en-US" w:eastAsia="fr-FR"/>
        </w:rPr>
        <w:t xml:space="preserve"> in </w:t>
      </w:r>
      <w:proofErr w:type="gramStart"/>
      <w:r w:rsidRPr="00C92E33">
        <w:rPr>
          <w:rFonts w:ascii="URW Chancery L" w:hAnsi="URW Chancery L" w:cs="URW Chancery L"/>
          <w:lang w:val="en-US" w:eastAsia="fr-FR"/>
        </w:rPr>
        <w:t>D</w:t>
      </w:r>
      <w:r w:rsidRPr="00C92E33">
        <w:rPr>
          <w:lang w:val="en-US" w:eastAsia="fr-FR"/>
        </w:rPr>
        <w:t>(</w:t>
      </w:r>
      <w:proofErr w:type="gramEnd"/>
      <w:r w:rsidRPr="00C92E33">
        <w:rPr>
          <w:rFonts w:ascii="Symbol" w:hAnsi="Symbol" w:cs="Symbol"/>
          <w:lang w:val="en-US" w:eastAsia="fr-FR"/>
        </w:rPr>
        <w:t></w:t>
      </w:r>
      <w:r w:rsidRPr="00C92E33">
        <w:rPr>
          <w:lang w:val="en-US" w:eastAsia="fr-FR"/>
        </w:rPr>
        <w:t xml:space="preserve">) is a function which assigns an </w:t>
      </w:r>
      <w:r w:rsidRPr="00C92E33">
        <w:rPr>
          <w:b/>
          <w:bCs/>
          <w:lang w:val="en-US" w:eastAsia="fr-FR"/>
        </w:rPr>
        <w:t>X</w:t>
      </w:r>
      <w:r w:rsidRPr="00C92E33">
        <w:rPr>
          <w:lang w:val="en-US" w:eastAsia="fr-FR"/>
        </w:rPr>
        <w:t xml:space="preserve"> move </w:t>
      </w:r>
      <w:r w:rsidRPr="00C92E33">
        <w:rPr>
          <w:i/>
          <w:iCs/>
          <w:lang w:val="en-US" w:eastAsia="fr-FR"/>
        </w:rPr>
        <w:t>M</w:t>
      </w:r>
      <w:r w:rsidRPr="00C92E33">
        <w:rPr>
          <w:lang w:val="en-US" w:eastAsia="fr-FR"/>
        </w:rPr>
        <w:t xml:space="preserve"> to every non terminal play </w:t>
      </w:r>
      <w:r w:rsidRPr="00C92E33">
        <w:rPr>
          <w:rFonts w:ascii="Symbol" w:hAnsi="Symbol" w:cs="Symbol"/>
          <w:lang w:val="en-US" w:eastAsia="fr-FR"/>
        </w:rPr>
        <w:t></w:t>
      </w:r>
      <w:r w:rsidRPr="00C92E33">
        <w:rPr>
          <w:lang w:val="en-US" w:eastAsia="fr-FR"/>
        </w:rPr>
        <w:t xml:space="preserve"> with a </w:t>
      </w:r>
      <w:r w:rsidRPr="00C92E33">
        <w:rPr>
          <w:b/>
          <w:bCs/>
          <w:lang w:val="en-US" w:eastAsia="fr-FR"/>
        </w:rPr>
        <w:t>Y</w:t>
      </w:r>
      <w:r w:rsidRPr="00C92E33">
        <w:rPr>
          <w:lang w:val="en-US" w:eastAsia="fr-FR"/>
        </w:rPr>
        <w:t xml:space="preserve"> move as last member such that extending </w:t>
      </w:r>
      <w:r w:rsidRPr="00C92E33">
        <w:rPr>
          <w:rFonts w:ascii="Symbol" w:hAnsi="Symbol" w:cs="Symbol"/>
          <w:lang w:val="en-US" w:eastAsia="fr-FR"/>
        </w:rPr>
        <w:t></w:t>
      </w:r>
      <w:r w:rsidRPr="00C92E33">
        <w:rPr>
          <w:lang w:val="en-US" w:eastAsia="fr-FR"/>
        </w:rPr>
        <w:t xml:space="preserve"> with </w:t>
      </w:r>
      <w:r w:rsidRPr="00C92E33">
        <w:rPr>
          <w:i/>
          <w:iCs/>
          <w:lang w:val="en-US" w:eastAsia="fr-FR"/>
        </w:rPr>
        <w:t>M</w:t>
      </w:r>
      <w:r w:rsidRPr="00C92E33">
        <w:rPr>
          <w:lang w:val="en-US" w:eastAsia="fr-FR"/>
        </w:rPr>
        <w:t xml:space="preserve"> results in a play. An </w:t>
      </w:r>
      <w:r w:rsidRPr="00C92E33">
        <w:rPr>
          <w:b/>
          <w:bCs/>
          <w:lang w:val="en-US" w:eastAsia="fr-FR"/>
        </w:rPr>
        <w:t>X</w:t>
      </w:r>
      <w:r w:rsidRPr="00C92E33">
        <w:rPr>
          <w:lang w:val="en-US" w:eastAsia="fr-FR"/>
        </w:rPr>
        <w:t xml:space="preserve"> strategy is </w:t>
      </w:r>
      <w:r w:rsidRPr="00C92E33">
        <w:rPr>
          <w:i/>
          <w:iCs/>
          <w:lang w:val="en-US" w:eastAsia="fr-FR"/>
        </w:rPr>
        <w:t>winning</w:t>
      </w:r>
      <w:r w:rsidRPr="00C92E33">
        <w:rPr>
          <w:lang w:val="en-US" w:eastAsia="fr-FR"/>
        </w:rPr>
        <w:t xml:space="preserve"> if playing according to it leads to </w:t>
      </w:r>
      <w:r w:rsidRPr="00C92E33">
        <w:rPr>
          <w:b/>
          <w:bCs/>
          <w:lang w:val="en-US" w:eastAsia="fr-FR"/>
        </w:rPr>
        <w:t>X</w:t>
      </w:r>
      <w:r w:rsidRPr="00C92E33">
        <w:rPr>
          <w:lang w:val="en-US" w:eastAsia="fr-FR"/>
        </w:rPr>
        <w:t xml:space="preserve">'s victory no matter how </w:t>
      </w:r>
      <w:r w:rsidRPr="00C92E33">
        <w:rPr>
          <w:b/>
          <w:bCs/>
          <w:lang w:val="en-US" w:eastAsia="fr-FR"/>
        </w:rPr>
        <w:t>Y</w:t>
      </w:r>
      <w:r w:rsidRPr="00C92E33">
        <w:rPr>
          <w:lang w:val="en-US" w:eastAsia="fr-FR"/>
        </w:rPr>
        <w:t xml:space="preserve"> plays.</w:t>
      </w:r>
    </w:p>
    <w:p w14:paraId="0E7C69B8" w14:textId="77777777" w:rsidR="00BE46BC" w:rsidRDefault="00BE46BC" w:rsidP="00BE46BC">
      <w:pPr>
        <w:spacing w:after="120"/>
        <w:jc w:val="both"/>
        <w:rPr>
          <w:lang w:val="en-US" w:eastAsia="fr-FR"/>
        </w:rPr>
      </w:pPr>
      <w:r w:rsidRPr="00C92E33">
        <w:rPr>
          <w:lang w:val="en-US" w:eastAsia="fr-FR"/>
        </w:rPr>
        <w:t xml:space="preserve">A strategy can be considered from the viewpoint of extensive forms: the extensive form of an </w:t>
      </w:r>
      <w:r w:rsidRPr="00C92E33">
        <w:rPr>
          <w:b/>
          <w:bCs/>
          <w:lang w:val="en-US" w:eastAsia="fr-FR"/>
        </w:rPr>
        <w:t>X</w:t>
      </w:r>
      <w:r w:rsidRPr="00C92E33">
        <w:rPr>
          <w:lang w:val="en-US" w:eastAsia="fr-FR"/>
        </w:rPr>
        <w:t xml:space="preserve"> strategy </w:t>
      </w:r>
      <w:r w:rsidRPr="00C92E33">
        <w:rPr>
          <w:rFonts w:ascii="Symbol" w:hAnsi="Symbol" w:cs="Symbol"/>
          <w:lang w:val="en-US" w:eastAsia="fr-FR"/>
        </w:rPr>
        <w:t></w:t>
      </w:r>
      <w:r w:rsidRPr="00C92E33">
        <w:rPr>
          <w:lang w:val="en-US" w:eastAsia="fr-FR"/>
        </w:rPr>
        <w:t xml:space="preserve"> in </w:t>
      </w:r>
      <w:proofErr w:type="gramStart"/>
      <w:r w:rsidRPr="00C92E33">
        <w:rPr>
          <w:rFonts w:ascii="URW Chancery L" w:hAnsi="URW Chancery L" w:cs="URW Chancery L"/>
          <w:lang w:val="en-US" w:eastAsia="fr-FR"/>
        </w:rPr>
        <w:t>D</w:t>
      </w:r>
      <w:r w:rsidRPr="00C92E33">
        <w:rPr>
          <w:lang w:val="en-US" w:eastAsia="fr-FR"/>
        </w:rPr>
        <w:t>(</w:t>
      </w:r>
      <w:proofErr w:type="gramEnd"/>
      <w:r w:rsidRPr="00C92E33">
        <w:rPr>
          <w:rFonts w:ascii="Symbol" w:hAnsi="Symbol" w:cs="Symbol"/>
          <w:lang w:val="en-US" w:eastAsia="fr-FR"/>
        </w:rPr>
        <w:t></w:t>
      </w:r>
      <w:r w:rsidRPr="00C92E33">
        <w:rPr>
          <w:lang w:val="en-US" w:eastAsia="fr-FR"/>
        </w:rPr>
        <w:t xml:space="preserve">) is the tree-fragment </w:t>
      </w:r>
      <w:r w:rsidRPr="00C92E33">
        <w:rPr>
          <w:rFonts w:ascii="URW Chancery L" w:hAnsi="URW Chancery L" w:cs="URW Chancery L"/>
          <w:lang w:val="en-US" w:eastAsia="fr-FR"/>
        </w:rPr>
        <w:t>E</w:t>
      </w:r>
      <w:r w:rsidRPr="00C92E33">
        <w:rPr>
          <w:rFonts w:ascii="Symbol" w:hAnsi="Symbol" w:cs="Symbol"/>
          <w:vertAlign w:val="subscript"/>
          <w:lang w:val="en-US" w:eastAsia="fr-FR"/>
        </w:rPr>
        <w:t></w:t>
      </w:r>
      <w:r w:rsidRPr="00C92E33">
        <w:rPr>
          <w:rFonts w:cs="Liberation Serif"/>
          <w:vertAlign w:val="subscript"/>
          <w:lang w:val="en-US" w:eastAsia="fr-FR"/>
        </w:rPr>
        <w:t>,</w:t>
      </w:r>
      <w:r w:rsidRPr="00C92E33">
        <w:rPr>
          <w:rFonts w:ascii="Symbol" w:hAnsi="Symbol" w:cs="Symbol"/>
          <w:vertAlign w:val="subscript"/>
          <w:lang w:val="en-US" w:eastAsia="fr-FR"/>
        </w:rPr>
        <w:t></w:t>
      </w:r>
      <w:r w:rsidRPr="00C92E33">
        <w:rPr>
          <w:lang w:val="en-US" w:eastAsia="fr-FR"/>
        </w:rPr>
        <w:t>=(</w:t>
      </w:r>
      <w:r w:rsidRPr="00C92E33">
        <w:rPr>
          <w:i/>
          <w:iCs/>
          <w:lang w:val="en-US" w:eastAsia="fr-FR"/>
        </w:rPr>
        <w:t>T</w:t>
      </w:r>
      <w:r w:rsidRPr="00C92E33">
        <w:rPr>
          <w:rFonts w:ascii="Symbol" w:hAnsi="Symbol" w:cs="Symbol"/>
          <w:vertAlign w:val="subscript"/>
          <w:lang w:val="en-US" w:eastAsia="fr-FR"/>
        </w:rPr>
        <w:t></w:t>
      </w:r>
      <w:r w:rsidRPr="00C92E33">
        <w:rPr>
          <w:lang w:val="en-US" w:eastAsia="fr-FR"/>
        </w:rPr>
        <w:t xml:space="preserve">, </w:t>
      </w:r>
      <w:r w:rsidRPr="00C92E33">
        <w:rPr>
          <w:rFonts w:ascii="Century Schoolbook L" w:hAnsi="Century Schoolbook L" w:cs="Century Schoolbook L"/>
          <w:i/>
          <w:iCs/>
          <w:lang w:val="en-US" w:eastAsia="fr-FR"/>
        </w:rPr>
        <w:t>l</w:t>
      </w:r>
      <w:r w:rsidRPr="00C92E33">
        <w:rPr>
          <w:rFonts w:ascii="Symbol" w:hAnsi="Symbol" w:cs="Symbol"/>
          <w:vertAlign w:val="subscript"/>
          <w:lang w:val="en-US" w:eastAsia="fr-FR"/>
        </w:rPr>
        <w:t></w:t>
      </w:r>
      <w:r w:rsidRPr="00C92E33">
        <w:rPr>
          <w:lang w:val="en-US" w:eastAsia="fr-FR"/>
        </w:rPr>
        <w:t xml:space="preserve">, </w:t>
      </w:r>
      <w:r w:rsidRPr="00C92E33">
        <w:rPr>
          <w:i/>
          <w:iCs/>
          <w:lang w:val="en-US" w:eastAsia="fr-FR"/>
        </w:rPr>
        <w:t>S</w:t>
      </w:r>
      <w:r w:rsidRPr="00C92E33">
        <w:rPr>
          <w:rFonts w:ascii="Symbol" w:hAnsi="Symbol" w:cs="Symbol"/>
          <w:vertAlign w:val="subscript"/>
          <w:lang w:val="en-US" w:eastAsia="fr-FR"/>
        </w:rPr>
        <w:t></w:t>
      </w:r>
      <w:r w:rsidRPr="00C92E33">
        <w:rPr>
          <w:lang w:val="en-US" w:eastAsia="fr-FR"/>
        </w:rPr>
        <w:t xml:space="preserve">) of </w:t>
      </w:r>
      <w:r w:rsidRPr="00C92E33">
        <w:rPr>
          <w:rFonts w:ascii="URW Chancery L" w:hAnsi="URW Chancery L" w:cs="URW Chancery L"/>
          <w:lang w:val="en-US" w:eastAsia="fr-FR"/>
        </w:rPr>
        <w:t>E</w:t>
      </w:r>
      <w:r w:rsidRPr="00C92E33">
        <w:rPr>
          <w:rFonts w:ascii="Symbol" w:hAnsi="Symbol" w:cs="Symbol"/>
          <w:vertAlign w:val="subscript"/>
          <w:lang w:val="en-US" w:eastAsia="fr-FR"/>
        </w:rPr>
        <w:t></w:t>
      </w:r>
      <w:r w:rsidRPr="00C92E33">
        <w:rPr>
          <w:lang w:val="en-US" w:eastAsia="fr-FR"/>
        </w:rPr>
        <w:t xml:space="preserve"> such that:</w:t>
      </w:r>
    </w:p>
    <w:p w14:paraId="55F0786E" w14:textId="77777777" w:rsidR="00BE46BC" w:rsidRPr="00C92E33" w:rsidRDefault="00BE46BC" w:rsidP="00BE46BC">
      <w:pPr>
        <w:spacing w:after="120"/>
        <w:jc w:val="both"/>
        <w:rPr>
          <w:lang w:val="en-US" w:eastAsia="fr-FR"/>
        </w:rPr>
      </w:pPr>
    </w:p>
    <w:p w14:paraId="054903D5" w14:textId="77777777" w:rsidR="00BE46BC" w:rsidRPr="00C92E33" w:rsidRDefault="00BE46BC" w:rsidP="00BE46BC">
      <w:pPr>
        <w:pStyle w:val="Prrafodelista"/>
        <w:numPr>
          <w:ilvl w:val="0"/>
          <w:numId w:val="11"/>
        </w:numPr>
        <w:spacing w:after="120"/>
        <w:jc w:val="both"/>
        <w:rPr>
          <w:lang w:val="en-US" w:eastAsia="fr-FR"/>
        </w:rPr>
      </w:pPr>
      <w:r w:rsidRPr="00C92E33">
        <w:rPr>
          <w:lang w:val="en-US" w:eastAsia="fr-FR"/>
        </w:rPr>
        <w:t>The root of E</w:t>
      </w:r>
      <w:r w:rsidRPr="00C92E33">
        <w:rPr>
          <w:rFonts w:ascii="Symbol" w:hAnsi="Symbol"/>
          <w:vertAlign w:val="subscript"/>
          <w:lang w:val="en-US" w:eastAsia="fr-FR"/>
        </w:rPr>
        <w:t></w:t>
      </w:r>
      <w:r w:rsidRPr="00C92E33">
        <w:rPr>
          <w:vertAlign w:val="subscript"/>
          <w:lang w:val="en-US" w:eastAsia="fr-FR"/>
        </w:rPr>
        <w:t>,</w:t>
      </w:r>
      <w:r w:rsidRPr="00C92E33">
        <w:rPr>
          <w:rFonts w:ascii="Symbol" w:hAnsi="Symbol"/>
          <w:vertAlign w:val="subscript"/>
          <w:lang w:val="en-US" w:eastAsia="fr-FR"/>
        </w:rPr>
        <w:t></w:t>
      </w:r>
      <w:r w:rsidRPr="00C92E33">
        <w:rPr>
          <w:lang w:val="en-US" w:eastAsia="fr-FR"/>
        </w:rPr>
        <w:t xml:space="preserve"> is the root of E</w:t>
      </w:r>
      <w:r w:rsidRPr="00C92E33">
        <w:rPr>
          <w:rFonts w:ascii="Symbol" w:hAnsi="Symbol"/>
          <w:vertAlign w:val="subscript"/>
          <w:lang w:val="en-US" w:eastAsia="fr-FR"/>
        </w:rPr>
        <w:t></w:t>
      </w:r>
      <w:r w:rsidRPr="00C92E33">
        <w:rPr>
          <w:lang w:val="en-US" w:eastAsia="fr-FR"/>
        </w:rPr>
        <w:t>.</w:t>
      </w:r>
    </w:p>
    <w:p w14:paraId="5D24BD1F" w14:textId="77777777" w:rsidR="00BE46BC" w:rsidRPr="00C92E33" w:rsidRDefault="00BE46BC" w:rsidP="00BE46BC">
      <w:pPr>
        <w:pStyle w:val="Prrafodelista"/>
        <w:numPr>
          <w:ilvl w:val="0"/>
          <w:numId w:val="11"/>
        </w:numPr>
        <w:spacing w:after="120"/>
        <w:jc w:val="both"/>
        <w:rPr>
          <w:lang w:val="en-US" w:eastAsia="fr-FR"/>
        </w:rPr>
      </w:pPr>
      <w:r w:rsidRPr="00C92E33">
        <w:rPr>
          <w:lang w:val="en-US" w:eastAsia="fr-FR"/>
        </w:rPr>
        <w:t xml:space="preserve">Given a node </w:t>
      </w:r>
      <w:r w:rsidRPr="00C92E33">
        <w:rPr>
          <w:i/>
          <w:iCs/>
          <w:lang w:val="en-US" w:eastAsia="fr-FR"/>
        </w:rPr>
        <w:t>t</w:t>
      </w:r>
      <w:r w:rsidRPr="00C92E33">
        <w:rPr>
          <w:lang w:val="en-US" w:eastAsia="fr-FR"/>
        </w:rPr>
        <w:t xml:space="preserve"> in </w:t>
      </w:r>
      <w:r w:rsidRPr="00C92E33">
        <w:rPr>
          <w:rFonts w:ascii="URW Chancery L" w:hAnsi="URW Chancery L" w:cs="URW Chancery L"/>
          <w:lang w:val="en-US" w:eastAsia="fr-FR"/>
        </w:rPr>
        <w:t>E</w:t>
      </w:r>
      <w:r w:rsidRPr="00C92E33">
        <w:rPr>
          <w:rFonts w:ascii="Symbol" w:hAnsi="Symbol" w:cs="Symbol"/>
          <w:vertAlign w:val="subscript"/>
          <w:lang w:val="en-US" w:eastAsia="fr-FR"/>
        </w:rPr>
        <w:t></w:t>
      </w:r>
      <w:r w:rsidRPr="00C92E33">
        <w:rPr>
          <w:lang w:val="en-US" w:eastAsia="fr-FR"/>
        </w:rPr>
        <w:t xml:space="preserve"> labelled with an </w:t>
      </w:r>
      <w:r w:rsidRPr="00C92E33">
        <w:rPr>
          <w:b/>
          <w:bCs/>
          <w:lang w:val="en-US" w:eastAsia="fr-FR"/>
        </w:rPr>
        <w:t>X</w:t>
      </w:r>
      <w:r w:rsidRPr="00C92E33">
        <w:rPr>
          <w:lang w:val="en-US" w:eastAsia="fr-FR"/>
        </w:rPr>
        <w:t xml:space="preserve"> move, we have that </w:t>
      </w:r>
      <w:proofErr w:type="spellStart"/>
      <w:r w:rsidRPr="00C92E33">
        <w:rPr>
          <w:i/>
          <w:iCs/>
          <w:lang w:val="en-US" w:eastAsia="fr-FR"/>
        </w:rPr>
        <w:t>tS</w:t>
      </w:r>
      <w:r w:rsidRPr="00C92E33">
        <w:rPr>
          <w:rFonts w:ascii="Symbol" w:hAnsi="Symbol" w:cs="Symbol"/>
          <w:vertAlign w:val="subscript"/>
          <w:lang w:val="en-US" w:eastAsia="fr-FR"/>
        </w:rPr>
        <w:t></w:t>
      </w:r>
      <w:r w:rsidRPr="00C92E33">
        <w:rPr>
          <w:i/>
          <w:iCs/>
          <w:lang w:val="en-US" w:eastAsia="fr-FR"/>
        </w:rPr>
        <w:t>t</w:t>
      </w:r>
      <w:proofErr w:type="spellEnd"/>
      <w:r w:rsidRPr="00C92E33">
        <w:rPr>
          <w:i/>
          <w:iCs/>
          <w:lang w:val="en-US" w:eastAsia="fr-FR"/>
        </w:rPr>
        <w:t>'</w:t>
      </w:r>
      <w:r w:rsidRPr="00C92E33">
        <w:rPr>
          <w:lang w:val="en-US" w:eastAsia="fr-FR"/>
        </w:rPr>
        <w:t xml:space="preserve"> whenever </w:t>
      </w:r>
      <w:proofErr w:type="spellStart"/>
      <w:r w:rsidRPr="00C92E33">
        <w:rPr>
          <w:i/>
          <w:iCs/>
          <w:lang w:val="en-US" w:eastAsia="fr-FR"/>
        </w:rPr>
        <w:t>tSt</w:t>
      </w:r>
      <w:proofErr w:type="spellEnd"/>
      <w:r w:rsidRPr="00C92E33">
        <w:rPr>
          <w:i/>
          <w:iCs/>
          <w:lang w:val="en-US" w:eastAsia="fr-FR"/>
        </w:rPr>
        <w:t>'</w:t>
      </w:r>
      <w:r w:rsidRPr="00C92E33">
        <w:rPr>
          <w:lang w:val="en-US" w:eastAsia="fr-FR"/>
        </w:rPr>
        <w:t>.</w:t>
      </w:r>
    </w:p>
    <w:p w14:paraId="657837AF" w14:textId="77777777" w:rsidR="00BE46BC" w:rsidRPr="00C92E33" w:rsidRDefault="00BE46BC" w:rsidP="00BE46BC">
      <w:pPr>
        <w:pStyle w:val="Prrafodelista"/>
        <w:numPr>
          <w:ilvl w:val="0"/>
          <w:numId w:val="11"/>
        </w:numPr>
        <w:spacing w:after="120"/>
        <w:jc w:val="both"/>
        <w:rPr>
          <w:lang w:val="en-US" w:eastAsia="fr-FR"/>
        </w:rPr>
      </w:pPr>
      <w:r w:rsidRPr="00C92E33">
        <w:rPr>
          <w:lang w:val="en-US" w:eastAsia="fr-FR"/>
        </w:rPr>
        <w:t xml:space="preserve">Given a node </w:t>
      </w:r>
      <w:r w:rsidRPr="00C92E33">
        <w:rPr>
          <w:i/>
          <w:iCs/>
          <w:lang w:val="en-US" w:eastAsia="fr-FR"/>
        </w:rPr>
        <w:t>t</w:t>
      </w:r>
      <w:r w:rsidRPr="00C92E33">
        <w:rPr>
          <w:lang w:val="en-US" w:eastAsia="fr-FR"/>
        </w:rPr>
        <w:t xml:space="preserve"> in </w:t>
      </w:r>
      <w:r w:rsidRPr="00C92E33">
        <w:rPr>
          <w:rFonts w:ascii="URW Chancery L" w:hAnsi="URW Chancery L" w:cs="URW Chancery L"/>
          <w:lang w:val="en-US" w:eastAsia="fr-FR"/>
        </w:rPr>
        <w:t>E</w:t>
      </w:r>
      <w:r w:rsidRPr="00C92E33">
        <w:rPr>
          <w:rFonts w:ascii="Symbol" w:hAnsi="Symbol" w:cs="Symbol"/>
          <w:vertAlign w:val="subscript"/>
          <w:lang w:val="en-US" w:eastAsia="fr-FR"/>
        </w:rPr>
        <w:t></w:t>
      </w:r>
      <w:r w:rsidRPr="00C92E33">
        <w:rPr>
          <w:lang w:val="en-US" w:eastAsia="fr-FR"/>
        </w:rPr>
        <w:t xml:space="preserve"> labelled with a </w:t>
      </w:r>
      <w:r w:rsidRPr="00C92E33">
        <w:rPr>
          <w:b/>
          <w:bCs/>
          <w:lang w:val="en-US" w:eastAsia="fr-FR"/>
        </w:rPr>
        <w:t>Y</w:t>
      </w:r>
      <w:r w:rsidRPr="00C92E33">
        <w:rPr>
          <w:lang w:val="en-US" w:eastAsia="fr-FR"/>
        </w:rPr>
        <w:t xml:space="preserve"> move and with at least one </w:t>
      </w:r>
      <w:r w:rsidRPr="00C92E33">
        <w:rPr>
          <w:i/>
          <w:iCs/>
          <w:lang w:val="en-US" w:eastAsia="fr-FR"/>
        </w:rPr>
        <w:t>t'</w:t>
      </w:r>
      <w:r w:rsidRPr="00C92E33">
        <w:rPr>
          <w:lang w:val="en-US" w:eastAsia="fr-FR"/>
        </w:rPr>
        <w:t xml:space="preserve"> such that </w:t>
      </w:r>
      <w:proofErr w:type="spellStart"/>
      <w:r w:rsidRPr="00C92E33">
        <w:rPr>
          <w:i/>
          <w:iCs/>
          <w:lang w:val="en-US" w:eastAsia="fr-FR"/>
        </w:rPr>
        <w:t>tSt</w:t>
      </w:r>
      <w:proofErr w:type="spellEnd"/>
      <w:r w:rsidRPr="00C92E33">
        <w:rPr>
          <w:i/>
          <w:iCs/>
          <w:lang w:val="en-US" w:eastAsia="fr-FR"/>
        </w:rPr>
        <w:t>'</w:t>
      </w:r>
      <w:r w:rsidRPr="00C92E33">
        <w:rPr>
          <w:lang w:val="en-US" w:eastAsia="fr-FR"/>
        </w:rPr>
        <w:t xml:space="preserve">, then there is a unique </w:t>
      </w:r>
      <w:r w:rsidRPr="00C92E33">
        <w:rPr>
          <w:rFonts w:ascii="Symbol" w:hAnsi="Symbol" w:cs="Symbol"/>
          <w:lang w:val="en-US" w:eastAsia="fr-FR"/>
        </w:rPr>
        <w:t></w:t>
      </w:r>
      <w:r w:rsidRPr="00C92E33">
        <w:rPr>
          <w:rFonts w:cs="Liberation Serif"/>
          <w:lang w:val="en-US" w:eastAsia="fr-FR"/>
        </w:rPr>
        <w:t>(</w:t>
      </w:r>
      <w:r w:rsidRPr="00C92E33">
        <w:rPr>
          <w:rFonts w:cs="Liberation Serif"/>
          <w:i/>
          <w:iCs/>
          <w:lang w:val="en-US" w:eastAsia="fr-FR"/>
        </w:rPr>
        <w:t>t</w:t>
      </w:r>
      <w:r w:rsidRPr="00C92E33">
        <w:rPr>
          <w:rFonts w:cs="Liberation Serif"/>
          <w:lang w:val="en-US" w:eastAsia="fr-FR"/>
        </w:rPr>
        <w:t>)</w:t>
      </w:r>
      <w:r w:rsidRPr="00C92E33">
        <w:rPr>
          <w:lang w:val="en-US" w:eastAsia="fr-FR"/>
        </w:rPr>
        <w:t xml:space="preserve"> in </w:t>
      </w:r>
      <w:r w:rsidRPr="00C92E33">
        <w:rPr>
          <w:i/>
          <w:iCs/>
          <w:lang w:val="en-US" w:eastAsia="fr-FR"/>
        </w:rPr>
        <w:t>T</w:t>
      </w:r>
      <w:r w:rsidRPr="00C92E33">
        <w:rPr>
          <w:rFonts w:ascii="Symbol" w:hAnsi="Symbol" w:cs="Symbol"/>
          <w:vertAlign w:val="subscript"/>
          <w:lang w:val="en-US" w:eastAsia="fr-FR"/>
        </w:rPr>
        <w:t></w:t>
      </w:r>
      <w:r w:rsidRPr="00C92E33">
        <w:rPr>
          <w:lang w:val="en-US" w:eastAsia="fr-FR"/>
        </w:rPr>
        <w:t xml:space="preserve"> where </w:t>
      </w:r>
      <w:proofErr w:type="spellStart"/>
      <w:r w:rsidRPr="00C92E33">
        <w:rPr>
          <w:i/>
          <w:iCs/>
          <w:lang w:val="en-US" w:eastAsia="fr-FR"/>
        </w:rPr>
        <w:t>tS</w:t>
      </w:r>
      <w:proofErr w:type="spellEnd"/>
      <w:r w:rsidRPr="00C92E33">
        <w:rPr>
          <w:rFonts w:ascii="Symbol" w:hAnsi="Symbol" w:cs="Symbol"/>
          <w:vertAlign w:val="subscript"/>
          <w:lang w:val="en-US" w:eastAsia="fr-FR"/>
        </w:rPr>
        <w:t></w:t>
      </w:r>
      <w:r w:rsidRPr="00C92E33">
        <w:rPr>
          <w:rFonts w:ascii="Symbol" w:hAnsi="Symbol" w:cs="Symbol"/>
          <w:lang w:val="en-US" w:eastAsia="fr-FR"/>
        </w:rPr>
        <w:t></w:t>
      </w:r>
      <w:r w:rsidRPr="00C92E33">
        <w:rPr>
          <w:rFonts w:cs="Liberation Serif"/>
          <w:lang w:val="en-US" w:eastAsia="fr-FR"/>
        </w:rPr>
        <w:t>(</w:t>
      </w:r>
      <w:r w:rsidRPr="00C92E33">
        <w:rPr>
          <w:rFonts w:cs="Liberation Serif"/>
          <w:i/>
          <w:iCs/>
          <w:lang w:val="en-US" w:eastAsia="fr-FR"/>
        </w:rPr>
        <w:t>t</w:t>
      </w:r>
      <w:r w:rsidRPr="00C92E33">
        <w:rPr>
          <w:rFonts w:cs="Liberation Serif"/>
          <w:lang w:val="en-US" w:eastAsia="fr-FR"/>
        </w:rPr>
        <w:t>)</w:t>
      </w:r>
      <w:r w:rsidRPr="00C92E33">
        <w:rPr>
          <w:lang w:val="en-US" w:eastAsia="fr-FR"/>
        </w:rPr>
        <w:t xml:space="preserve"> and </w:t>
      </w:r>
      <w:r w:rsidRPr="00C92E33">
        <w:rPr>
          <w:rFonts w:ascii="Symbol" w:hAnsi="Symbol" w:cs="Symbol"/>
          <w:lang w:val="en-US" w:eastAsia="fr-FR"/>
        </w:rPr>
        <w:t></w:t>
      </w:r>
      <w:r w:rsidRPr="00C92E33">
        <w:rPr>
          <w:rFonts w:cs="Liberation Serif"/>
          <w:lang w:val="en-US" w:eastAsia="fr-FR"/>
        </w:rPr>
        <w:t>(</w:t>
      </w:r>
      <w:r w:rsidRPr="00C92E33">
        <w:rPr>
          <w:rFonts w:cs="Liberation Serif"/>
          <w:i/>
          <w:iCs/>
          <w:lang w:val="en-US" w:eastAsia="fr-FR"/>
        </w:rPr>
        <w:t>t</w:t>
      </w:r>
      <w:r w:rsidRPr="00C92E33">
        <w:rPr>
          <w:rFonts w:cs="Liberation Serif"/>
          <w:lang w:val="en-US" w:eastAsia="fr-FR"/>
        </w:rPr>
        <w:t>)</w:t>
      </w:r>
      <w:r w:rsidRPr="00C92E33">
        <w:rPr>
          <w:lang w:val="en-US" w:eastAsia="fr-FR"/>
        </w:rPr>
        <w:t xml:space="preserve"> is labelled with the </w:t>
      </w:r>
      <w:r w:rsidRPr="00C92E33">
        <w:rPr>
          <w:b/>
          <w:bCs/>
          <w:lang w:val="en-US" w:eastAsia="fr-FR"/>
        </w:rPr>
        <w:t>X</w:t>
      </w:r>
      <w:r w:rsidRPr="00C92E33">
        <w:rPr>
          <w:lang w:val="en-US" w:eastAsia="fr-FR"/>
        </w:rPr>
        <w:t xml:space="preserve"> move prescribed by </w:t>
      </w:r>
      <w:r w:rsidRPr="00C92E33">
        <w:rPr>
          <w:rFonts w:ascii="Symbol" w:hAnsi="Symbol" w:cs="Symbol"/>
          <w:lang w:val="en-US" w:eastAsia="fr-FR"/>
        </w:rPr>
        <w:t></w:t>
      </w:r>
      <w:r w:rsidRPr="00C92E33">
        <w:rPr>
          <w:lang w:val="en-US" w:eastAsia="fr-FR"/>
        </w:rPr>
        <w:t>.</w:t>
      </w:r>
    </w:p>
    <w:p w14:paraId="4FFD2437" w14:textId="77777777" w:rsidR="00BE46BC" w:rsidRPr="00C92E33" w:rsidRDefault="00BE46BC" w:rsidP="00BE46BC">
      <w:pPr>
        <w:spacing w:after="120"/>
        <w:jc w:val="both"/>
        <w:rPr>
          <w:lang w:val="en-US" w:eastAsia="fr-FR"/>
        </w:rPr>
      </w:pPr>
    </w:p>
    <w:p w14:paraId="3D63448C" w14:textId="77777777" w:rsidR="00BE46BC" w:rsidRPr="00C92E33" w:rsidRDefault="00BE46BC" w:rsidP="00BE46BC">
      <w:pPr>
        <w:spacing w:after="120"/>
        <w:jc w:val="both"/>
        <w:rPr>
          <w:lang w:val="en-US" w:eastAsia="fr-FR"/>
        </w:rPr>
      </w:pPr>
      <w:r w:rsidRPr="00C92E33">
        <w:rPr>
          <w:lang w:val="en-US" w:eastAsia="fr-FR"/>
        </w:rPr>
        <w:t>Here are some examples of results which pertain to the level of strategies</w:t>
      </w:r>
      <w:r w:rsidRPr="00C92E33">
        <w:rPr>
          <w:vertAlign w:val="superscript"/>
          <w:lang w:val="en-US" w:eastAsia="fr-FR"/>
        </w:rPr>
        <w:footnoteReference w:id="14"/>
      </w:r>
      <w:r w:rsidRPr="00C92E33">
        <w:rPr>
          <w:lang w:val="en-US" w:eastAsia="fr-FR"/>
        </w:rPr>
        <w:t>.</w:t>
      </w:r>
    </w:p>
    <w:p w14:paraId="24497E49" w14:textId="77777777" w:rsidR="00BE46BC" w:rsidRPr="00C92E33" w:rsidRDefault="00BE46BC" w:rsidP="00BE46BC">
      <w:pPr>
        <w:spacing w:after="120"/>
        <w:jc w:val="both"/>
        <w:rPr>
          <w:lang w:val="en-US" w:eastAsia="fr-FR"/>
        </w:rPr>
      </w:pPr>
      <w:r w:rsidRPr="00C92E33">
        <w:rPr>
          <w:lang w:val="en-US" w:eastAsia="fr-FR"/>
        </w:rPr>
        <w:t xml:space="preserve">Winning </w:t>
      </w:r>
      <w:r w:rsidRPr="00C92E33">
        <w:rPr>
          <w:b/>
          <w:bCs/>
          <w:lang w:val="en-US" w:eastAsia="fr-FR"/>
        </w:rPr>
        <w:t>P</w:t>
      </w:r>
      <w:r w:rsidRPr="00C92E33">
        <w:rPr>
          <w:lang w:val="en-US" w:eastAsia="fr-FR"/>
        </w:rPr>
        <w:t xml:space="preserve"> strategies and leaves. </w:t>
      </w:r>
      <w:r w:rsidRPr="00C92E33">
        <w:rPr>
          <w:i/>
          <w:iCs/>
          <w:lang w:val="en-US" w:eastAsia="fr-FR"/>
        </w:rPr>
        <w:t xml:space="preserve">Let </w:t>
      </w:r>
      <w:r w:rsidRPr="00C92E33">
        <w:rPr>
          <w:lang w:val="en-US" w:eastAsia="fr-FR"/>
        </w:rPr>
        <w:t>w</w:t>
      </w:r>
      <w:r w:rsidRPr="00C92E33">
        <w:rPr>
          <w:i/>
          <w:iCs/>
          <w:lang w:val="en-US" w:eastAsia="fr-FR"/>
        </w:rPr>
        <w:t xml:space="preserve"> be a winning </w:t>
      </w:r>
      <w:r w:rsidRPr="00C92E33">
        <w:rPr>
          <w:b/>
          <w:bCs/>
          <w:i/>
          <w:iCs/>
          <w:lang w:val="en-US" w:eastAsia="fr-FR"/>
        </w:rPr>
        <w:t>P</w:t>
      </w:r>
      <w:r w:rsidRPr="00C92E33">
        <w:rPr>
          <w:i/>
          <w:iCs/>
          <w:lang w:val="en-US" w:eastAsia="fr-FR"/>
        </w:rPr>
        <w:t xml:space="preserve"> strategy in </w:t>
      </w:r>
      <w:proofErr w:type="gramStart"/>
      <w:r w:rsidRPr="00C92E33">
        <w:rPr>
          <w:rFonts w:ascii="URW Chancery L" w:hAnsi="URW Chancery L" w:cs="URW Chancery L"/>
          <w:lang w:val="en-US" w:eastAsia="fr-FR"/>
        </w:rPr>
        <w:t>D</w:t>
      </w:r>
      <w:r w:rsidRPr="00C92E33">
        <w:rPr>
          <w:lang w:val="en-US" w:eastAsia="fr-FR"/>
        </w:rPr>
        <w:t>(</w:t>
      </w:r>
      <w:proofErr w:type="gramEnd"/>
      <w:r w:rsidRPr="00C92E33">
        <w:rPr>
          <w:rFonts w:ascii="Symbol" w:hAnsi="Symbol" w:cs="Symbol"/>
          <w:lang w:val="en-US" w:eastAsia="fr-FR"/>
        </w:rPr>
        <w:t></w:t>
      </w:r>
      <w:r w:rsidRPr="00C92E33">
        <w:rPr>
          <w:lang w:val="en-US" w:eastAsia="fr-FR"/>
        </w:rPr>
        <w:t>)</w:t>
      </w:r>
      <w:r w:rsidRPr="00C92E33">
        <w:rPr>
          <w:i/>
          <w:iCs/>
          <w:lang w:val="en-US" w:eastAsia="fr-FR"/>
        </w:rPr>
        <w:t>. Then every leaf in</w:t>
      </w:r>
      <w:r>
        <w:rPr>
          <w:i/>
          <w:iCs/>
          <w:lang w:val="en-US" w:eastAsia="fr-FR"/>
        </w:rPr>
        <w:t xml:space="preserve"> </w:t>
      </w:r>
      <w:proofErr w:type="spellStart"/>
      <w:r w:rsidRPr="00C92E33">
        <w:rPr>
          <w:rFonts w:ascii="URW Chancery L" w:hAnsi="URW Chancery L" w:cs="URW Chancery L"/>
          <w:lang w:val="en-US" w:eastAsia="fr-FR"/>
        </w:rPr>
        <w:t>E</w:t>
      </w:r>
      <w:proofErr w:type="gramStart"/>
      <w:r w:rsidRPr="00C92E33">
        <w:rPr>
          <w:rFonts w:ascii="Symbol" w:hAnsi="Symbol" w:cs="Symbol"/>
          <w:vertAlign w:val="subscript"/>
          <w:lang w:val="en-US" w:eastAsia="fr-FR"/>
        </w:rPr>
        <w:t></w:t>
      </w:r>
      <w:r w:rsidRPr="00C92E33">
        <w:rPr>
          <w:vertAlign w:val="subscript"/>
          <w:lang w:val="en-US" w:eastAsia="fr-FR"/>
        </w:rPr>
        <w:t>,w</w:t>
      </w:r>
      <w:proofErr w:type="spellEnd"/>
      <w:proofErr w:type="gramEnd"/>
      <w:r w:rsidRPr="00C92E33">
        <w:rPr>
          <w:i/>
          <w:iCs/>
          <w:lang w:val="en-US" w:eastAsia="fr-FR"/>
        </w:rPr>
        <w:t xml:space="preserve"> is labelled with a </w:t>
      </w:r>
      <w:r w:rsidRPr="00C92E33">
        <w:rPr>
          <w:b/>
          <w:bCs/>
          <w:i/>
          <w:iCs/>
          <w:lang w:val="en-US" w:eastAsia="fr-FR"/>
        </w:rPr>
        <w:t>P</w:t>
      </w:r>
      <w:r w:rsidRPr="00C92E33">
        <w:rPr>
          <w:i/>
          <w:iCs/>
          <w:lang w:val="en-US" w:eastAsia="fr-FR"/>
        </w:rPr>
        <w:t xml:space="preserve"> signed atomic sentence</w:t>
      </w:r>
      <w:r>
        <w:rPr>
          <w:i/>
          <w:iCs/>
          <w:lang w:val="en-US" w:eastAsia="fr-FR"/>
        </w:rPr>
        <w:t>.</w:t>
      </w:r>
    </w:p>
    <w:p w14:paraId="327E7EAD" w14:textId="77777777" w:rsidR="00BE46BC" w:rsidRPr="00C92E33" w:rsidRDefault="00BE46BC" w:rsidP="00BE46BC">
      <w:pPr>
        <w:spacing w:after="120"/>
        <w:jc w:val="both"/>
        <w:rPr>
          <w:lang w:val="en-US" w:eastAsia="fr-FR"/>
        </w:rPr>
      </w:pPr>
      <w:r w:rsidRPr="00C92E33">
        <w:rPr>
          <w:lang w:val="en-US" w:eastAsia="fr-FR"/>
        </w:rPr>
        <w:t>Determinacy</w:t>
      </w:r>
      <w:r w:rsidRPr="00C92E33">
        <w:rPr>
          <w:i/>
          <w:iCs/>
          <w:lang w:val="en-US" w:eastAsia="fr-FR"/>
        </w:rPr>
        <w:t xml:space="preserve">. There is a winning </w:t>
      </w:r>
      <w:r w:rsidRPr="00C92E33">
        <w:rPr>
          <w:b/>
          <w:bCs/>
          <w:i/>
          <w:iCs/>
          <w:lang w:val="en-US" w:eastAsia="fr-FR"/>
        </w:rPr>
        <w:t>X</w:t>
      </w:r>
      <w:r w:rsidRPr="00C92E33">
        <w:rPr>
          <w:i/>
          <w:iCs/>
          <w:lang w:val="en-US" w:eastAsia="fr-FR"/>
        </w:rPr>
        <w:t xml:space="preserve"> strategy in </w:t>
      </w:r>
      <w:proofErr w:type="gramStart"/>
      <w:r w:rsidRPr="00C92E33">
        <w:rPr>
          <w:rFonts w:ascii="URW Chancery L" w:hAnsi="URW Chancery L" w:cs="URW Chancery L"/>
          <w:lang w:val="en-US" w:eastAsia="fr-FR"/>
        </w:rPr>
        <w:t>D</w:t>
      </w:r>
      <w:r w:rsidRPr="00C92E33">
        <w:rPr>
          <w:lang w:val="en-US" w:eastAsia="fr-FR"/>
        </w:rPr>
        <w:t>(</w:t>
      </w:r>
      <w:proofErr w:type="gramEnd"/>
      <w:r w:rsidRPr="00C92E33">
        <w:rPr>
          <w:rFonts w:ascii="Symbol" w:hAnsi="Symbol" w:cs="Symbol"/>
          <w:lang w:val="en-US" w:eastAsia="fr-FR"/>
        </w:rPr>
        <w:t></w:t>
      </w:r>
      <w:r w:rsidRPr="00C92E33">
        <w:rPr>
          <w:lang w:val="en-US" w:eastAsia="fr-FR"/>
        </w:rPr>
        <w:t>)</w:t>
      </w:r>
      <w:r w:rsidRPr="00C92E33">
        <w:rPr>
          <w:i/>
          <w:iCs/>
          <w:lang w:val="en-US" w:eastAsia="fr-FR"/>
        </w:rPr>
        <w:t xml:space="preserve"> if and only if there is no winning </w:t>
      </w:r>
      <w:r w:rsidRPr="00C92E33">
        <w:rPr>
          <w:b/>
          <w:bCs/>
          <w:i/>
          <w:iCs/>
          <w:lang w:val="en-US" w:eastAsia="fr-FR"/>
        </w:rPr>
        <w:t>Y</w:t>
      </w:r>
      <w:r w:rsidRPr="00C92E33">
        <w:rPr>
          <w:i/>
          <w:iCs/>
          <w:lang w:val="en-US" w:eastAsia="fr-FR"/>
        </w:rPr>
        <w:t xml:space="preserve"> strategy in </w:t>
      </w:r>
      <w:r w:rsidRPr="00C92E33">
        <w:rPr>
          <w:rFonts w:ascii="URW Chancery L" w:hAnsi="URW Chancery L" w:cs="URW Chancery L"/>
          <w:lang w:val="en-US" w:eastAsia="fr-FR"/>
        </w:rPr>
        <w:t>D</w:t>
      </w:r>
      <w:r w:rsidRPr="00C92E33">
        <w:rPr>
          <w:lang w:val="en-US" w:eastAsia="fr-FR"/>
        </w:rPr>
        <w:t>(</w:t>
      </w:r>
      <w:r w:rsidRPr="00C92E33">
        <w:rPr>
          <w:rFonts w:ascii="Symbol" w:hAnsi="Symbol" w:cs="Symbol"/>
          <w:lang w:val="en-US" w:eastAsia="fr-FR"/>
        </w:rPr>
        <w:t></w:t>
      </w:r>
      <w:r w:rsidRPr="00C92E33">
        <w:rPr>
          <w:lang w:val="en-US" w:eastAsia="fr-FR"/>
        </w:rPr>
        <w:t>)</w:t>
      </w:r>
      <w:r w:rsidRPr="00C92E33">
        <w:rPr>
          <w:i/>
          <w:iCs/>
          <w:lang w:val="en-US" w:eastAsia="fr-FR"/>
        </w:rPr>
        <w:t>.</w:t>
      </w:r>
    </w:p>
    <w:p w14:paraId="39CE899E" w14:textId="77777777" w:rsidR="00BE46BC" w:rsidRPr="00C92E33" w:rsidRDefault="00BE46BC" w:rsidP="00BE46BC">
      <w:pPr>
        <w:spacing w:after="120"/>
        <w:jc w:val="both"/>
        <w:rPr>
          <w:lang w:val="en-US" w:eastAsia="fr-FR"/>
        </w:rPr>
      </w:pPr>
      <w:r w:rsidRPr="00C92E33">
        <w:rPr>
          <w:lang w:val="en-US" w:eastAsia="fr-FR"/>
        </w:rPr>
        <w:t>Soundness and Completeness of Tableaux</w:t>
      </w:r>
      <w:r w:rsidRPr="00C92E33">
        <w:rPr>
          <w:i/>
          <w:iCs/>
          <w:lang w:val="en-US" w:eastAsia="fr-FR"/>
        </w:rPr>
        <w:t xml:space="preserve">. Consider first-order tableaux and first-order dialogical games. There is a tableau proof for </w:t>
      </w:r>
      <w:r w:rsidRPr="00C92E33">
        <w:rPr>
          <w:rFonts w:ascii="Symbol" w:hAnsi="Symbol" w:cs="Symbol"/>
          <w:lang w:val="en-US" w:eastAsia="fr-FR"/>
        </w:rPr>
        <w:t></w:t>
      </w:r>
      <w:r w:rsidRPr="00C92E33">
        <w:rPr>
          <w:i/>
          <w:iCs/>
          <w:lang w:val="en-US" w:eastAsia="fr-FR"/>
        </w:rPr>
        <w:t xml:space="preserve"> if and only if there is a winning </w:t>
      </w:r>
      <w:r w:rsidRPr="00C92E33">
        <w:rPr>
          <w:b/>
          <w:bCs/>
          <w:i/>
          <w:iCs/>
          <w:lang w:val="en-US" w:eastAsia="fr-FR"/>
        </w:rPr>
        <w:t>P</w:t>
      </w:r>
      <w:r w:rsidRPr="00C92E33">
        <w:rPr>
          <w:i/>
          <w:iCs/>
          <w:lang w:val="en-US" w:eastAsia="fr-FR"/>
        </w:rPr>
        <w:t xml:space="preserve"> strategy in </w:t>
      </w:r>
      <w:proofErr w:type="gramStart"/>
      <w:r w:rsidRPr="00C92E33">
        <w:rPr>
          <w:rFonts w:ascii="URW Chancery L" w:hAnsi="URW Chancery L" w:cs="URW Chancery L"/>
          <w:lang w:val="en-US" w:eastAsia="fr-FR"/>
        </w:rPr>
        <w:t>D</w:t>
      </w:r>
      <w:r w:rsidRPr="00C92E33">
        <w:rPr>
          <w:lang w:val="en-US" w:eastAsia="fr-FR"/>
        </w:rPr>
        <w:t>(</w:t>
      </w:r>
      <w:proofErr w:type="gramEnd"/>
      <w:r w:rsidRPr="00C92E33">
        <w:rPr>
          <w:rFonts w:ascii="Symbol" w:hAnsi="Symbol" w:cs="Symbol"/>
          <w:lang w:val="en-US" w:eastAsia="fr-FR"/>
        </w:rPr>
        <w:t></w:t>
      </w:r>
      <w:r w:rsidRPr="00C92E33">
        <w:rPr>
          <w:lang w:val="en-US" w:eastAsia="fr-FR"/>
        </w:rPr>
        <w:t>)</w:t>
      </w:r>
      <w:r w:rsidRPr="00C92E33">
        <w:rPr>
          <w:i/>
          <w:iCs/>
          <w:lang w:val="en-US" w:eastAsia="fr-FR"/>
        </w:rPr>
        <w:t>.</w:t>
      </w:r>
    </w:p>
    <w:p w14:paraId="438232E9" w14:textId="77777777" w:rsidR="00BE46BC" w:rsidRPr="00C92E33" w:rsidRDefault="00BE46BC" w:rsidP="00BE46BC">
      <w:pPr>
        <w:spacing w:after="120"/>
        <w:jc w:val="both"/>
        <w:rPr>
          <w:lang w:val="en-US" w:eastAsia="fr-FR"/>
        </w:rPr>
      </w:pPr>
      <w:r w:rsidRPr="00C92E33">
        <w:rPr>
          <w:lang w:val="en-US" w:eastAsia="fr-FR"/>
        </w:rPr>
        <w:t xml:space="preserve">By soundness and completeness of the tableau method with respect to model-theoretical semantics, it follows that </w:t>
      </w:r>
      <w:r>
        <w:rPr>
          <w:lang w:val="en-US" w:eastAsia="fr-FR"/>
        </w:rPr>
        <w:t xml:space="preserve">the </w:t>
      </w:r>
      <w:r w:rsidRPr="00C92E33">
        <w:rPr>
          <w:lang w:val="en-US" w:eastAsia="fr-FR"/>
        </w:rPr>
        <w:t xml:space="preserve">existence of a winning </w:t>
      </w:r>
      <w:r w:rsidRPr="00C92E33">
        <w:rPr>
          <w:b/>
          <w:bCs/>
          <w:lang w:val="en-US" w:eastAsia="fr-FR"/>
        </w:rPr>
        <w:t>P</w:t>
      </w:r>
      <w:r w:rsidRPr="00C92E33">
        <w:rPr>
          <w:lang w:val="en-US" w:eastAsia="fr-FR"/>
        </w:rPr>
        <w:t xml:space="preserve"> strategy coincides with validity: </w:t>
      </w:r>
      <w:r w:rsidRPr="00C92E33">
        <w:rPr>
          <w:i/>
          <w:iCs/>
          <w:lang w:val="en-US" w:eastAsia="fr-FR"/>
        </w:rPr>
        <w:t xml:space="preserve">There is a winning </w:t>
      </w:r>
      <w:r w:rsidRPr="00C92E33">
        <w:rPr>
          <w:b/>
          <w:bCs/>
          <w:i/>
          <w:iCs/>
          <w:lang w:val="en-US" w:eastAsia="fr-FR"/>
        </w:rPr>
        <w:t>P</w:t>
      </w:r>
      <w:r w:rsidRPr="00C92E33">
        <w:rPr>
          <w:i/>
          <w:iCs/>
          <w:lang w:val="en-US" w:eastAsia="fr-FR"/>
        </w:rPr>
        <w:t xml:space="preserve"> strategy in </w:t>
      </w:r>
      <w:proofErr w:type="gramStart"/>
      <w:r w:rsidRPr="00C92E33">
        <w:rPr>
          <w:rFonts w:ascii="URW Chancery L" w:hAnsi="URW Chancery L" w:cs="URW Chancery L"/>
          <w:lang w:val="en-US" w:eastAsia="fr-FR"/>
        </w:rPr>
        <w:t>D</w:t>
      </w:r>
      <w:r w:rsidRPr="00C92E33">
        <w:rPr>
          <w:lang w:val="en-US" w:eastAsia="fr-FR"/>
        </w:rPr>
        <w:t>(</w:t>
      </w:r>
      <w:proofErr w:type="gramEnd"/>
      <w:r w:rsidRPr="00C92E33">
        <w:rPr>
          <w:rFonts w:ascii="Symbol" w:hAnsi="Symbol" w:cs="Symbol"/>
          <w:lang w:val="en-US" w:eastAsia="fr-FR"/>
        </w:rPr>
        <w:t></w:t>
      </w:r>
      <w:r w:rsidRPr="00C92E33">
        <w:rPr>
          <w:lang w:val="en-US" w:eastAsia="fr-FR"/>
        </w:rPr>
        <w:t>)</w:t>
      </w:r>
      <w:r w:rsidRPr="00C92E33">
        <w:rPr>
          <w:i/>
          <w:iCs/>
          <w:lang w:val="en-US" w:eastAsia="fr-FR"/>
        </w:rPr>
        <w:t xml:space="preserve"> if and only if </w:t>
      </w:r>
      <w:r w:rsidRPr="00C92E33">
        <w:rPr>
          <w:rFonts w:ascii="Symbol" w:hAnsi="Symbol" w:cs="Symbol"/>
          <w:lang w:val="en-US" w:eastAsia="fr-FR"/>
        </w:rPr>
        <w:t></w:t>
      </w:r>
      <w:r w:rsidRPr="00C92E33">
        <w:rPr>
          <w:i/>
          <w:iCs/>
          <w:lang w:val="en-US" w:eastAsia="fr-FR"/>
        </w:rPr>
        <w:t xml:space="preserve"> is valid.</w:t>
      </w:r>
    </w:p>
    <w:p w14:paraId="74E7FD8B" w14:textId="77777777" w:rsidR="00BE46BC" w:rsidRPr="00861634" w:rsidRDefault="00BE46BC" w:rsidP="00BE46BC">
      <w:pPr>
        <w:rPr>
          <w:lang w:val="en-US"/>
        </w:rPr>
      </w:pPr>
    </w:p>
    <w:p w14:paraId="6752EFC2" w14:textId="77777777" w:rsidR="005F0CE3" w:rsidRPr="00BE46BC" w:rsidRDefault="005F0CE3">
      <w:pPr>
        <w:pBdr>
          <w:top w:val="nil"/>
          <w:left w:val="nil"/>
          <w:bottom w:val="nil"/>
          <w:right w:val="nil"/>
          <w:between w:val="nil"/>
        </w:pBdr>
        <w:ind w:left="567" w:hanging="567"/>
        <w:jc w:val="both"/>
        <w:rPr>
          <w:color w:val="000000"/>
          <w:lang w:val="en-US"/>
        </w:rPr>
      </w:pPr>
    </w:p>
    <w:sectPr w:rsidR="005F0CE3" w:rsidRPr="00BE46BC">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BAD7" w14:textId="77777777" w:rsidR="004D656D" w:rsidRDefault="004D656D">
      <w:r>
        <w:separator/>
      </w:r>
    </w:p>
  </w:endnote>
  <w:endnote w:type="continuationSeparator" w:id="0">
    <w:p w14:paraId="35D0807D" w14:textId="77777777" w:rsidR="004D656D" w:rsidRDefault="004D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Noto Sans Symbols">
    <w:altName w:val="MV Bol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TimesNRMT">
    <w:altName w:val="Times New Roman"/>
    <w:panose1 w:val="020B0604020202020204"/>
    <w:charset w:val="00"/>
    <w:family w:val="roman"/>
    <w:notTrueType/>
    <w:pitch w:val="default"/>
  </w:font>
  <w:font w:name="WenQuanYi Micro Hei">
    <w:altName w:val="MS Gothic"/>
    <w:panose1 w:val="020B0604020202020204"/>
    <w:charset w:val="80"/>
    <w:family w:val="auto"/>
    <w:pitch w:val="variable"/>
  </w:font>
  <w:font w:name="Mangal">
    <w:panose1 w:val="02040503050203030202"/>
    <w:charset w:val="00"/>
    <w:family w:val="roman"/>
    <w:pitch w:val="variable"/>
    <w:sig w:usb0="00008003" w:usb1="00000000" w:usb2="00000000" w:usb3="00000000" w:csb0="00000001" w:csb1="00000000"/>
  </w:font>
  <w:font w:name="Adobe Garamond Pro">
    <w:altName w:val="Times New Roman"/>
    <w:panose1 w:val="02020502060506020403"/>
    <w:charset w:val="4D"/>
    <w:family w:val="roman"/>
    <w:notTrueType/>
    <w:pitch w:val="variable"/>
    <w:sig w:usb0="00000007" w:usb1="00000001" w:usb2="00000000" w:usb3="00000000" w:csb0="00000093" w:csb1="00000000"/>
  </w:font>
  <w:font w:name="CharterBT-Italic">
    <w:altName w:val="Times New Roman"/>
    <w:panose1 w:val="020B0604020202020204"/>
    <w:charset w:val="00"/>
    <w:family w:val="roman"/>
    <w:notTrueType/>
    <w:pitch w:val="default"/>
  </w:font>
  <w:font w:name="MathDesign-CH-Regular-T1-10">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yfont_generador_h">
    <w:panose1 w:val="02000503000000000000"/>
    <w:charset w:val="00"/>
    <w:family w:val="auto"/>
    <w:pitch w:val="variable"/>
    <w:sig w:usb0="00000003" w:usb1="00001000" w:usb2="00000000" w:usb3="00000000" w:csb0="00000001" w:csb1="00000000"/>
  </w:font>
  <w:font w:name="URW Chancery L">
    <w:altName w:val="MS Gothic"/>
    <w:panose1 w:val="020B0604020202020204"/>
    <w:charset w:val="80"/>
    <w:family w:val="auto"/>
    <w:pitch w:val="variable"/>
  </w:font>
  <w:font w:name="Liberation Serif">
    <w:altName w:val="Times New Roman"/>
    <w:panose1 w:val="020B0604020202020204"/>
    <w:charset w:val="00"/>
    <w:family w:val="roman"/>
    <w:pitch w:val="variable"/>
    <w:sig w:usb0="E0000AFF" w:usb1="500078FF" w:usb2="00000021" w:usb3="00000000" w:csb0="000001BF" w:csb1="00000000"/>
  </w:font>
  <w:font w:name="Lohit Hindi">
    <w:panose1 w:val="020B0604020202020204"/>
    <w:charset w:val="80"/>
    <w:family w:val="auto"/>
    <w:pitch w:val="variable"/>
  </w:font>
  <w:font w:name="Century Schoolbook L">
    <w:altName w:val="MS Gothic"/>
    <w:panose1 w:val="020B0604020202020204"/>
    <w:charset w:val="8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3" w14:textId="77777777" w:rsidR="005F0CE3" w:rsidRDefault="005F0CE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5" w14:textId="77777777" w:rsidR="005F0CE3" w:rsidRDefault="005F0CE3">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4" w14:textId="77777777" w:rsidR="005F0CE3" w:rsidRDefault="005F0CE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D7FE" w14:textId="77777777" w:rsidR="004D656D" w:rsidRDefault="004D656D">
      <w:r>
        <w:separator/>
      </w:r>
    </w:p>
  </w:footnote>
  <w:footnote w:type="continuationSeparator" w:id="0">
    <w:p w14:paraId="3B8A8400" w14:textId="77777777" w:rsidR="004D656D" w:rsidRDefault="004D656D">
      <w:r>
        <w:continuationSeparator/>
      </w:r>
    </w:p>
  </w:footnote>
  <w:footnote w:id="1">
    <w:p w14:paraId="4DA2EECD" w14:textId="0A648AC2" w:rsidR="008E4D65" w:rsidRPr="008E4D65" w:rsidRDefault="008E4D65" w:rsidP="008E4D65">
      <w:pPr>
        <w:pStyle w:val="Textonotapie"/>
        <w:rPr>
          <w:lang w:val="en-US"/>
        </w:rPr>
      </w:pPr>
      <w:r>
        <w:rPr>
          <w:rStyle w:val="Refdenotaalpie"/>
        </w:rPr>
        <w:footnoteRef/>
      </w:r>
      <w:r w:rsidRPr="008E4D65">
        <w:rPr>
          <w:lang w:val="en-US"/>
        </w:rPr>
        <w:t xml:space="preserve"> This work was made possible thanks to the support of ANID:</w:t>
      </w:r>
      <w:r>
        <w:rPr>
          <w:lang w:val="en-US"/>
        </w:rPr>
        <w:t xml:space="preserve"> FONDECYT Regular No. 1221132 and </w:t>
      </w:r>
      <w:r w:rsidRPr="008E4D65">
        <w:rPr>
          <w:lang w:val="en-US"/>
        </w:rPr>
        <w:t>FONDECYT Postdoctoral No. 3210531</w:t>
      </w:r>
      <w:r>
        <w:rPr>
          <w:lang w:val="en-US"/>
        </w:rPr>
        <w:t>.</w:t>
      </w:r>
    </w:p>
  </w:footnote>
  <w:footnote w:id="2">
    <w:p w14:paraId="000001A6" w14:textId="77777777" w:rsidR="005F0CE3" w:rsidRPr="00243C32" w:rsidRDefault="00DB7AC4">
      <w:pPr>
        <w:pBdr>
          <w:top w:val="nil"/>
          <w:left w:val="nil"/>
          <w:bottom w:val="nil"/>
          <w:right w:val="nil"/>
          <w:between w:val="nil"/>
        </w:pBdr>
        <w:jc w:val="both"/>
        <w:rPr>
          <w:color w:val="000000"/>
          <w:sz w:val="20"/>
          <w:szCs w:val="20"/>
          <w:lang w:val="en-US"/>
        </w:rPr>
      </w:pPr>
      <w:r>
        <w:rPr>
          <w:vertAlign w:val="superscript"/>
        </w:rPr>
        <w:footnoteRef/>
      </w:r>
      <w:r w:rsidRPr="00243C32">
        <w:rPr>
          <w:color w:val="000000"/>
          <w:sz w:val="20"/>
          <w:szCs w:val="20"/>
          <w:lang w:val="en-US"/>
        </w:rPr>
        <w:t xml:space="preserve"> This agreement could be represented as a conditional as well, </w:t>
      </w:r>
      <w:r w:rsidRPr="00243C32">
        <w:rPr>
          <w:sz w:val="20"/>
          <w:szCs w:val="20"/>
          <w:lang w:val="en-US"/>
        </w:rPr>
        <w:t>although</w:t>
      </w:r>
      <w:r w:rsidRPr="00243C32">
        <w:rPr>
          <w:color w:val="000000"/>
          <w:sz w:val="20"/>
          <w:szCs w:val="20"/>
          <w:lang w:val="en-US"/>
        </w:rPr>
        <w:t xml:space="preserve"> suitable semantic conditions must be established, </w:t>
      </w:r>
      <w:r w:rsidRPr="00243C32">
        <w:rPr>
          <w:sz w:val="20"/>
          <w:szCs w:val="20"/>
          <w:lang w:val="en-US"/>
        </w:rPr>
        <w:t>given</w:t>
      </w:r>
      <w:r w:rsidRPr="00243C32">
        <w:rPr>
          <w:color w:val="000000"/>
          <w:sz w:val="20"/>
          <w:szCs w:val="20"/>
          <w:lang w:val="en-US"/>
        </w:rPr>
        <w:t xml:space="preserve"> it cannot be understood as a material conditional (</w:t>
      </w:r>
      <w:proofErr w:type="spellStart"/>
      <w:r w:rsidRPr="00243C32">
        <w:rPr>
          <w:color w:val="000000"/>
          <w:sz w:val="20"/>
          <w:szCs w:val="20"/>
          <w:lang w:val="en-US"/>
        </w:rPr>
        <w:t>veritative</w:t>
      </w:r>
      <w:proofErr w:type="spellEnd"/>
      <w:r w:rsidRPr="00243C32">
        <w:rPr>
          <w:color w:val="000000"/>
          <w:sz w:val="20"/>
          <w:szCs w:val="20"/>
          <w:lang w:val="en-US"/>
        </w:rPr>
        <w:t>-functional).</w:t>
      </w:r>
    </w:p>
  </w:footnote>
  <w:footnote w:id="3">
    <w:p w14:paraId="000001A7" w14:textId="77777777" w:rsidR="005F0CE3" w:rsidRPr="00243C32" w:rsidRDefault="00DB7AC4">
      <w:pPr>
        <w:pBdr>
          <w:top w:val="nil"/>
          <w:left w:val="nil"/>
          <w:bottom w:val="nil"/>
          <w:right w:val="nil"/>
          <w:between w:val="nil"/>
        </w:pBdr>
        <w:jc w:val="both"/>
        <w:rPr>
          <w:color w:val="000000"/>
          <w:sz w:val="20"/>
          <w:szCs w:val="20"/>
          <w:lang w:val="en-US"/>
        </w:rPr>
      </w:pPr>
      <w:r>
        <w:rPr>
          <w:vertAlign w:val="superscript"/>
        </w:rPr>
        <w:footnoteRef/>
      </w:r>
      <w:r w:rsidRPr="00243C32">
        <w:rPr>
          <w:color w:val="000000"/>
          <w:sz w:val="20"/>
          <w:szCs w:val="20"/>
          <w:lang w:val="en-US"/>
        </w:rPr>
        <w:t xml:space="preserve"> A simpler example to understand this, according to our point of view, would be if we had a </w:t>
      </w:r>
      <w:r w:rsidRPr="00243C32">
        <w:rPr>
          <w:sz w:val="20"/>
          <w:szCs w:val="20"/>
          <w:lang w:val="en-US"/>
        </w:rPr>
        <w:t xml:space="preserve">sugar </w:t>
      </w:r>
      <w:r w:rsidRPr="00243C32">
        <w:rPr>
          <w:color w:val="000000"/>
          <w:sz w:val="20"/>
          <w:szCs w:val="20"/>
          <w:lang w:val="en-US"/>
        </w:rPr>
        <w:t xml:space="preserve">detector </w:t>
      </w:r>
      <w:r w:rsidRPr="00243C32">
        <w:rPr>
          <w:sz w:val="20"/>
          <w:szCs w:val="20"/>
          <w:lang w:val="en-US"/>
        </w:rPr>
        <w:t>for</w:t>
      </w:r>
      <w:r w:rsidRPr="00243C32">
        <w:rPr>
          <w:color w:val="000000"/>
          <w:sz w:val="20"/>
          <w:szCs w:val="20"/>
          <w:lang w:val="en-US"/>
        </w:rPr>
        <w:t xml:space="preserve"> liquids with a minimum </w:t>
      </w:r>
      <w:r w:rsidRPr="00243C32">
        <w:rPr>
          <w:sz w:val="20"/>
          <w:szCs w:val="20"/>
          <w:lang w:val="en-US"/>
        </w:rPr>
        <w:t xml:space="preserve">'five </w:t>
      </w:r>
      <w:proofErr w:type="spellStart"/>
      <w:r w:rsidRPr="00243C32">
        <w:rPr>
          <w:sz w:val="20"/>
          <w:szCs w:val="20"/>
          <w:lang w:val="en-US"/>
        </w:rPr>
        <w:t>spoonfuls</w:t>
      </w:r>
      <w:proofErr w:type="spellEnd"/>
      <w:r w:rsidRPr="00243C32">
        <w:rPr>
          <w:sz w:val="20"/>
          <w:szCs w:val="20"/>
          <w:lang w:val="en-US"/>
        </w:rPr>
        <w:t>'</w:t>
      </w:r>
      <w:r w:rsidRPr="00243C32">
        <w:rPr>
          <w:color w:val="000000"/>
          <w:sz w:val="20"/>
          <w:szCs w:val="20"/>
          <w:lang w:val="en-US"/>
        </w:rPr>
        <w:t xml:space="preserve"> unit</w:t>
      </w:r>
      <w:r w:rsidRPr="00243C32">
        <w:rPr>
          <w:sz w:val="20"/>
          <w:szCs w:val="20"/>
          <w:lang w:val="en-US"/>
        </w:rPr>
        <w:t>. Upon</w:t>
      </w:r>
      <w:r w:rsidRPr="00243C32">
        <w:rPr>
          <w:color w:val="000000"/>
          <w:sz w:val="20"/>
          <w:szCs w:val="20"/>
          <w:lang w:val="en-US"/>
        </w:rPr>
        <w:t xml:space="preserve"> </w:t>
      </w:r>
      <w:r w:rsidRPr="00243C32">
        <w:rPr>
          <w:sz w:val="20"/>
          <w:szCs w:val="20"/>
          <w:lang w:val="en-US"/>
        </w:rPr>
        <w:t>detecting</w:t>
      </w:r>
      <w:r w:rsidRPr="00243C32">
        <w:rPr>
          <w:color w:val="000000"/>
          <w:sz w:val="20"/>
          <w:szCs w:val="20"/>
          <w:lang w:val="en-US"/>
        </w:rPr>
        <w:t xml:space="preserve"> at least </w:t>
      </w:r>
      <w:r w:rsidRPr="00243C32">
        <w:rPr>
          <w:sz w:val="20"/>
          <w:szCs w:val="20"/>
          <w:lang w:val="en-US"/>
        </w:rPr>
        <w:t>five</w:t>
      </w:r>
      <w:r w:rsidRPr="00243C32">
        <w:rPr>
          <w:color w:val="000000"/>
          <w:sz w:val="20"/>
          <w:szCs w:val="20"/>
          <w:lang w:val="en-US"/>
        </w:rPr>
        <w:t xml:space="preserve"> </w:t>
      </w:r>
      <w:proofErr w:type="spellStart"/>
      <w:r w:rsidRPr="00243C32">
        <w:rPr>
          <w:color w:val="000000"/>
          <w:sz w:val="20"/>
          <w:szCs w:val="20"/>
          <w:lang w:val="en-US"/>
        </w:rPr>
        <w:t>spoonfuls</w:t>
      </w:r>
      <w:proofErr w:type="spellEnd"/>
      <w:r w:rsidRPr="00243C32">
        <w:rPr>
          <w:color w:val="000000"/>
          <w:sz w:val="20"/>
          <w:szCs w:val="20"/>
          <w:lang w:val="en-US"/>
        </w:rPr>
        <w:t xml:space="preserve"> in </w:t>
      </w:r>
      <w:r w:rsidRPr="00243C32">
        <w:rPr>
          <w:sz w:val="20"/>
          <w:szCs w:val="20"/>
          <w:lang w:val="en-US"/>
        </w:rPr>
        <w:t>a</w:t>
      </w:r>
      <w:r w:rsidRPr="00243C32">
        <w:rPr>
          <w:color w:val="000000"/>
          <w:sz w:val="20"/>
          <w:szCs w:val="20"/>
          <w:lang w:val="en-US"/>
        </w:rPr>
        <w:t xml:space="preserve"> cup of coffee, it would be proven at the same time (if someone agrees with us) that it has </w:t>
      </w:r>
      <w:r w:rsidRPr="00243C32">
        <w:rPr>
          <w:sz w:val="20"/>
          <w:szCs w:val="20"/>
          <w:lang w:val="en-US"/>
        </w:rPr>
        <w:t>three</w:t>
      </w:r>
      <w:r w:rsidRPr="00243C32">
        <w:rPr>
          <w:color w:val="000000"/>
          <w:sz w:val="20"/>
          <w:szCs w:val="20"/>
          <w:lang w:val="en-US"/>
        </w:rPr>
        <w:t xml:space="preserve"> </w:t>
      </w:r>
      <w:proofErr w:type="spellStart"/>
      <w:r w:rsidRPr="00243C32">
        <w:rPr>
          <w:color w:val="000000"/>
          <w:sz w:val="20"/>
          <w:szCs w:val="20"/>
          <w:lang w:val="en-US"/>
        </w:rPr>
        <w:t>spoonfuls</w:t>
      </w:r>
      <w:proofErr w:type="spellEnd"/>
      <w:r w:rsidRPr="00243C32">
        <w:rPr>
          <w:color w:val="000000"/>
          <w:sz w:val="20"/>
          <w:szCs w:val="20"/>
          <w:lang w:val="en-US"/>
        </w:rPr>
        <w:t>.</w:t>
      </w:r>
    </w:p>
  </w:footnote>
  <w:footnote w:id="4">
    <w:p w14:paraId="000001A8" w14:textId="77777777" w:rsidR="005F0CE3" w:rsidRPr="00243C32" w:rsidRDefault="00DB7AC4">
      <w:pPr>
        <w:pBdr>
          <w:top w:val="nil"/>
          <w:left w:val="nil"/>
          <w:bottom w:val="nil"/>
          <w:right w:val="nil"/>
          <w:between w:val="nil"/>
        </w:pBdr>
        <w:spacing w:after="120"/>
        <w:jc w:val="both"/>
        <w:rPr>
          <w:color w:val="000000"/>
          <w:sz w:val="20"/>
          <w:szCs w:val="20"/>
          <w:lang w:val="en-US"/>
        </w:rPr>
      </w:pPr>
      <w:r>
        <w:rPr>
          <w:vertAlign w:val="superscript"/>
        </w:rPr>
        <w:footnoteRef/>
      </w:r>
      <w:r w:rsidRPr="00243C32">
        <w:rPr>
          <w:color w:val="000000"/>
          <w:sz w:val="20"/>
          <w:szCs w:val="20"/>
          <w:lang w:val="en-US"/>
        </w:rPr>
        <w:t xml:space="preserve"> Smith (1989, p. 38) translates this sentence as “And likewise also all the other kinds of deduction that are from an assumption (</w:t>
      </w:r>
      <w:r>
        <w:rPr>
          <w:color w:val="000000"/>
          <w:sz w:val="20"/>
          <w:szCs w:val="20"/>
        </w:rPr>
        <w:t>έξ</w:t>
      </w:r>
      <w:r w:rsidRPr="00243C32">
        <w:rPr>
          <w:color w:val="000000"/>
          <w:sz w:val="20"/>
          <w:szCs w:val="20"/>
          <w:lang w:val="en-US"/>
        </w:rPr>
        <w:t xml:space="preserve"> </w:t>
      </w:r>
      <w:r>
        <w:rPr>
          <w:color w:val="000000"/>
          <w:sz w:val="20"/>
          <w:szCs w:val="20"/>
        </w:rPr>
        <w:t>ύποθέσεως</w:t>
      </w:r>
      <w:r w:rsidRPr="00243C32">
        <w:rPr>
          <w:color w:val="000000"/>
          <w:sz w:val="20"/>
          <w:szCs w:val="20"/>
          <w:lang w:val="en-US"/>
        </w:rPr>
        <w:t>)”.</w:t>
      </w:r>
    </w:p>
  </w:footnote>
  <w:footnote w:id="5">
    <w:p w14:paraId="000001A9" w14:textId="77777777" w:rsidR="005F0CE3" w:rsidRPr="00243C32" w:rsidRDefault="00DB7AC4">
      <w:pPr>
        <w:pBdr>
          <w:top w:val="nil"/>
          <w:left w:val="nil"/>
          <w:bottom w:val="nil"/>
          <w:right w:val="nil"/>
          <w:between w:val="nil"/>
        </w:pBdr>
        <w:jc w:val="both"/>
        <w:rPr>
          <w:color w:val="000000"/>
          <w:sz w:val="20"/>
          <w:szCs w:val="20"/>
          <w:lang w:val="en-US"/>
        </w:rPr>
      </w:pPr>
      <w:r>
        <w:rPr>
          <w:vertAlign w:val="superscript"/>
        </w:rPr>
        <w:footnoteRef/>
      </w:r>
      <w:r w:rsidRPr="00243C32">
        <w:rPr>
          <w:color w:val="000000"/>
          <w:sz w:val="20"/>
          <w:szCs w:val="20"/>
          <w:lang w:val="en-US"/>
        </w:rPr>
        <w:t xml:space="preserve"> We </w:t>
      </w:r>
      <w:r w:rsidRPr="00243C32">
        <w:rPr>
          <w:sz w:val="20"/>
          <w:szCs w:val="20"/>
          <w:lang w:val="en-US"/>
        </w:rPr>
        <w:t>can observe</w:t>
      </w:r>
      <w:r w:rsidRPr="00243C32">
        <w:rPr>
          <w:color w:val="000000"/>
          <w:sz w:val="20"/>
          <w:szCs w:val="20"/>
          <w:lang w:val="en-US"/>
        </w:rPr>
        <w:t xml:space="preserve"> that, in these cases, Aristotle does not call the starting point a hypothesis, unlike Plato, who in Menon 87b examines whether virtue is teachable or not from a hypothesis as a starting point.</w:t>
      </w:r>
    </w:p>
  </w:footnote>
  <w:footnote w:id="6">
    <w:p w14:paraId="000001AA" w14:textId="77777777" w:rsidR="005F0CE3" w:rsidRPr="00243C32" w:rsidRDefault="00DB7AC4">
      <w:pPr>
        <w:pBdr>
          <w:top w:val="nil"/>
          <w:left w:val="nil"/>
          <w:bottom w:val="nil"/>
          <w:right w:val="nil"/>
          <w:between w:val="nil"/>
        </w:pBdr>
        <w:spacing w:after="120"/>
        <w:jc w:val="both"/>
        <w:rPr>
          <w:color w:val="000000"/>
          <w:sz w:val="20"/>
          <w:szCs w:val="20"/>
          <w:lang w:val="en-US"/>
        </w:rPr>
      </w:pPr>
      <w:r>
        <w:rPr>
          <w:vertAlign w:val="superscript"/>
        </w:rPr>
        <w:footnoteRef/>
      </w:r>
      <w:r w:rsidRPr="00243C32">
        <w:rPr>
          <w:color w:val="000000"/>
          <w:sz w:val="20"/>
          <w:szCs w:val="20"/>
          <w:lang w:val="en-US"/>
        </w:rPr>
        <w:t xml:space="preserve"> If a certain proposition A is to be proved, it is first agreed by the parties to the argument that A must be true if another proposition B can be proved. This agreement, and the use made of it, are the non-syllogistic </w:t>
      </w:r>
      <w:r w:rsidRPr="00243C32">
        <w:rPr>
          <w:sz w:val="20"/>
          <w:szCs w:val="20"/>
          <w:lang w:val="en-US"/>
        </w:rPr>
        <w:t>element</w:t>
      </w:r>
      <w:r w:rsidRPr="00243C32">
        <w:rPr>
          <w:color w:val="000000"/>
          <w:sz w:val="20"/>
          <w:szCs w:val="20"/>
          <w:lang w:val="en-US"/>
        </w:rPr>
        <w:t xml:space="preserve"> of the argument; the syllogistic </w:t>
      </w:r>
      <w:r w:rsidRPr="00243C32">
        <w:rPr>
          <w:sz w:val="20"/>
          <w:szCs w:val="20"/>
          <w:lang w:val="en-US"/>
        </w:rPr>
        <w:t>element</w:t>
      </w:r>
      <w:r w:rsidRPr="00243C32">
        <w:rPr>
          <w:color w:val="000000"/>
          <w:sz w:val="20"/>
          <w:szCs w:val="20"/>
          <w:lang w:val="en-US"/>
        </w:rPr>
        <w:t xml:space="preserve"> is the proof of the substituted proposition (41a39, 45b18). Once B ha</w:t>
      </w:r>
      <w:r w:rsidRPr="00243C32">
        <w:rPr>
          <w:sz w:val="20"/>
          <w:szCs w:val="20"/>
          <w:lang w:val="en-US"/>
        </w:rPr>
        <w:t>s</w:t>
      </w:r>
      <w:r w:rsidRPr="00243C32">
        <w:rPr>
          <w:color w:val="000000"/>
          <w:sz w:val="20"/>
          <w:szCs w:val="20"/>
          <w:lang w:val="en-US"/>
        </w:rPr>
        <w:t xml:space="preserve"> been proved, A follows in virtue of the agreement (41a40, 50a18, 25).</w:t>
      </w:r>
    </w:p>
  </w:footnote>
  <w:footnote w:id="7">
    <w:p w14:paraId="000001AB" w14:textId="77777777" w:rsidR="005F0CE3" w:rsidRPr="00243C32" w:rsidRDefault="00DB7AC4">
      <w:pPr>
        <w:pBdr>
          <w:top w:val="nil"/>
          <w:left w:val="nil"/>
          <w:bottom w:val="nil"/>
          <w:right w:val="nil"/>
          <w:between w:val="nil"/>
        </w:pBdr>
        <w:spacing w:after="120"/>
        <w:jc w:val="both"/>
        <w:rPr>
          <w:color w:val="000000"/>
          <w:sz w:val="20"/>
          <w:szCs w:val="20"/>
          <w:lang w:val="en-US"/>
        </w:rPr>
      </w:pPr>
      <w:r>
        <w:rPr>
          <w:vertAlign w:val="superscript"/>
        </w:rPr>
        <w:footnoteRef/>
      </w:r>
      <w:r w:rsidRPr="00243C32">
        <w:rPr>
          <w:color w:val="000000"/>
          <w:sz w:val="20"/>
          <w:szCs w:val="20"/>
          <w:lang w:val="en-US"/>
        </w:rPr>
        <w:t xml:space="preserve"> Both (</w:t>
      </w:r>
      <w:proofErr w:type="spellStart"/>
      <w:r w:rsidRPr="00243C32">
        <w:rPr>
          <w:color w:val="000000"/>
          <w:sz w:val="20"/>
          <w:szCs w:val="20"/>
          <w:lang w:val="en-US"/>
        </w:rPr>
        <w:t>i</w:t>
      </w:r>
      <w:proofErr w:type="spellEnd"/>
      <w:r w:rsidRPr="00243C32">
        <w:rPr>
          <w:color w:val="000000"/>
          <w:sz w:val="20"/>
          <w:szCs w:val="20"/>
          <w:lang w:val="en-US"/>
        </w:rPr>
        <w:t>) and (iv) are controversial issues on which there is no unanimous agreement and which require extensive discussion. In this paper we consider that neither of them is part of surrogate reasoning.</w:t>
      </w:r>
    </w:p>
  </w:footnote>
  <w:footnote w:id="8">
    <w:p w14:paraId="000001AC" w14:textId="77777777" w:rsidR="005F0CE3" w:rsidRPr="00243C32" w:rsidRDefault="00DB7AC4">
      <w:pPr>
        <w:pBdr>
          <w:top w:val="nil"/>
          <w:left w:val="nil"/>
          <w:bottom w:val="nil"/>
          <w:right w:val="nil"/>
          <w:between w:val="nil"/>
        </w:pBdr>
        <w:spacing w:after="120"/>
        <w:jc w:val="both"/>
        <w:rPr>
          <w:color w:val="000000"/>
          <w:sz w:val="20"/>
          <w:szCs w:val="20"/>
          <w:lang w:val="en-US"/>
        </w:rPr>
      </w:pPr>
      <w:r>
        <w:rPr>
          <w:vertAlign w:val="superscript"/>
        </w:rPr>
        <w:footnoteRef/>
      </w:r>
      <w:r w:rsidRPr="00243C32">
        <w:rPr>
          <w:color w:val="000000"/>
          <w:sz w:val="20"/>
          <w:szCs w:val="20"/>
          <w:lang w:val="en-US"/>
        </w:rPr>
        <w:t xml:space="preserve"> In this sense, we believe that the generation of hypotheses cannot be reduced to a material conditional (a relation between assertions), since it would be a relation between proofs (as Plato and Aristotle point out) and/or between contexts. Therefore, we believe it is important not to confuse 'demonstrations by hypothesis' with hypothetical syllogisms.</w:t>
      </w:r>
    </w:p>
  </w:footnote>
  <w:footnote w:id="9">
    <w:p w14:paraId="000001AD" w14:textId="77777777" w:rsidR="005F0CE3" w:rsidRPr="00243C32" w:rsidRDefault="00DB7AC4">
      <w:pPr>
        <w:pBdr>
          <w:top w:val="nil"/>
          <w:left w:val="nil"/>
          <w:bottom w:val="nil"/>
          <w:right w:val="nil"/>
          <w:between w:val="nil"/>
        </w:pBdr>
        <w:spacing w:after="120"/>
        <w:jc w:val="both"/>
        <w:rPr>
          <w:color w:val="000000"/>
          <w:sz w:val="20"/>
          <w:szCs w:val="20"/>
          <w:lang w:val="en-US"/>
        </w:rPr>
      </w:pPr>
      <w:r>
        <w:rPr>
          <w:vertAlign w:val="superscript"/>
        </w:rPr>
        <w:footnoteRef/>
      </w:r>
      <w:r w:rsidRPr="00243C32">
        <w:rPr>
          <w:color w:val="000000"/>
          <w:sz w:val="20"/>
          <w:szCs w:val="20"/>
          <w:lang w:val="en-US"/>
        </w:rPr>
        <w:t xml:space="preserve"> We recall that A is not a hypothesis, A is a proposition that ‘by hypothesis’ is considered to be evaluated in TS.</w:t>
      </w:r>
    </w:p>
  </w:footnote>
  <w:footnote w:id="10">
    <w:p w14:paraId="000001AE" w14:textId="77777777" w:rsidR="005F0CE3" w:rsidRPr="00243C32" w:rsidRDefault="00DB7AC4">
      <w:pPr>
        <w:pBdr>
          <w:top w:val="nil"/>
          <w:left w:val="nil"/>
          <w:bottom w:val="nil"/>
          <w:right w:val="nil"/>
          <w:between w:val="nil"/>
        </w:pBdr>
        <w:spacing w:after="120"/>
        <w:jc w:val="both"/>
        <w:rPr>
          <w:color w:val="000000"/>
          <w:sz w:val="20"/>
          <w:szCs w:val="20"/>
          <w:lang w:val="en-US"/>
        </w:rPr>
      </w:pPr>
      <w:r>
        <w:rPr>
          <w:vertAlign w:val="superscript"/>
        </w:rPr>
        <w:footnoteRef/>
      </w:r>
      <w:r w:rsidRPr="00243C32">
        <w:rPr>
          <w:color w:val="000000"/>
          <w:sz w:val="20"/>
          <w:szCs w:val="20"/>
          <w:lang w:val="en-US"/>
        </w:rPr>
        <w:t xml:space="preserve"> We have considered this case which </w:t>
      </w:r>
      <w:r w:rsidRPr="00243C32">
        <w:rPr>
          <w:sz w:val="20"/>
          <w:szCs w:val="20"/>
          <w:lang w:val="en-US"/>
        </w:rPr>
        <w:t>appears</w:t>
      </w:r>
      <w:r w:rsidRPr="00243C32">
        <w:rPr>
          <w:color w:val="000000"/>
          <w:sz w:val="20"/>
          <w:szCs w:val="20"/>
          <w:lang w:val="en-US"/>
        </w:rPr>
        <w:t xml:space="preserve"> simple, </w:t>
      </w:r>
      <w:r w:rsidRPr="00243C32">
        <w:rPr>
          <w:sz w:val="20"/>
          <w:szCs w:val="20"/>
          <w:lang w:val="en-US"/>
        </w:rPr>
        <w:t>although</w:t>
      </w:r>
      <w:r w:rsidRPr="00243C32">
        <w:rPr>
          <w:color w:val="000000"/>
          <w:sz w:val="20"/>
          <w:szCs w:val="20"/>
          <w:lang w:val="en-US"/>
        </w:rPr>
        <w:t xml:space="preserve"> </w:t>
      </w:r>
      <w:r w:rsidRPr="00243C32">
        <w:rPr>
          <w:sz w:val="20"/>
          <w:szCs w:val="20"/>
          <w:lang w:val="en-US"/>
        </w:rPr>
        <w:t>usually</w:t>
      </w:r>
      <w:r w:rsidRPr="00243C32">
        <w:rPr>
          <w:color w:val="000000"/>
          <w:sz w:val="20"/>
          <w:szCs w:val="20"/>
          <w:lang w:val="en-US"/>
        </w:rPr>
        <w:t xml:space="preserve"> </w:t>
      </w:r>
      <w:r w:rsidRPr="00243C32">
        <w:rPr>
          <w:sz w:val="20"/>
          <w:szCs w:val="20"/>
          <w:lang w:val="en-US"/>
        </w:rPr>
        <w:t>atomic statements are</w:t>
      </w:r>
      <w:r w:rsidRPr="00243C32">
        <w:rPr>
          <w:color w:val="000000"/>
          <w:sz w:val="20"/>
          <w:szCs w:val="20"/>
          <w:lang w:val="en-US"/>
        </w:rPr>
        <w:t xml:space="preserve"> evaluated in TS, not logically complex structures. An assertion can be the conclusion of a logically complex structure, but what leads to TS is </w:t>
      </w:r>
      <w:r w:rsidRPr="00243C32">
        <w:rPr>
          <w:sz w:val="20"/>
          <w:szCs w:val="20"/>
          <w:lang w:val="en-US"/>
        </w:rPr>
        <w:t>simply</w:t>
      </w:r>
      <w:r w:rsidRPr="00243C32">
        <w:rPr>
          <w:color w:val="000000"/>
          <w:sz w:val="20"/>
          <w:szCs w:val="20"/>
          <w:lang w:val="en-US"/>
        </w:rPr>
        <w:t xml:space="preserve"> the conclusion.</w:t>
      </w:r>
    </w:p>
  </w:footnote>
  <w:footnote w:id="11">
    <w:p w14:paraId="000001AF" w14:textId="77777777" w:rsidR="005F0CE3" w:rsidRPr="00243C32" w:rsidRDefault="00DB7AC4">
      <w:pPr>
        <w:pBdr>
          <w:top w:val="nil"/>
          <w:left w:val="nil"/>
          <w:bottom w:val="nil"/>
          <w:right w:val="nil"/>
          <w:between w:val="nil"/>
        </w:pBdr>
        <w:spacing w:after="120"/>
        <w:jc w:val="both"/>
        <w:rPr>
          <w:color w:val="000000"/>
          <w:sz w:val="20"/>
          <w:szCs w:val="20"/>
          <w:lang w:val="en-US"/>
        </w:rPr>
      </w:pPr>
      <w:r>
        <w:rPr>
          <w:vertAlign w:val="superscript"/>
        </w:rPr>
        <w:footnoteRef/>
      </w:r>
      <w:r w:rsidRPr="00243C32">
        <w:rPr>
          <w:color w:val="000000"/>
          <w:sz w:val="20"/>
          <w:szCs w:val="20"/>
          <w:lang w:val="en-US"/>
        </w:rPr>
        <w:t xml:space="preserve"> Unlike Plato and Aristotle</w:t>
      </w:r>
      <w:r w:rsidRPr="00243C32">
        <w:rPr>
          <w:sz w:val="20"/>
          <w:szCs w:val="20"/>
          <w:lang w:val="en-US"/>
        </w:rPr>
        <w:t>’s</w:t>
      </w:r>
      <w:r w:rsidRPr="00243C32">
        <w:rPr>
          <w:color w:val="000000"/>
          <w:sz w:val="20"/>
          <w:szCs w:val="20"/>
          <w:lang w:val="en-US"/>
        </w:rPr>
        <w:t xml:space="preserve"> consider</w:t>
      </w:r>
      <w:r w:rsidRPr="00243C32">
        <w:rPr>
          <w:sz w:val="20"/>
          <w:szCs w:val="20"/>
          <w:lang w:val="en-US"/>
        </w:rPr>
        <w:t>ations</w:t>
      </w:r>
      <w:r w:rsidRPr="00243C32">
        <w:rPr>
          <w:color w:val="000000"/>
          <w:sz w:val="20"/>
          <w:szCs w:val="20"/>
          <w:lang w:val="en-US"/>
        </w:rPr>
        <w:t xml:space="preserve"> that the proof of one assertion is the proof of another assertion.</w:t>
      </w:r>
    </w:p>
  </w:footnote>
  <w:footnote w:id="12">
    <w:p w14:paraId="02F6A2BA" w14:textId="77777777" w:rsidR="00BE46BC" w:rsidRPr="00A96295" w:rsidRDefault="00BE46BC" w:rsidP="00BE46BC">
      <w:pPr>
        <w:pStyle w:val="000p"/>
        <w:spacing w:after="120" w:line="240" w:lineRule="atLeast"/>
        <w:rPr>
          <w:lang w:val="en-US"/>
        </w:rPr>
      </w:pPr>
      <w:r w:rsidRPr="00A96295">
        <w:rPr>
          <w:rStyle w:val="Refdenotaalpie"/>
        </w:rPr>
        <w:footnoteRef/>
      </w:r>
      <w:r w:rsidRPr="00A96295">
        <w:rPr>
          <w:lang w:val="en-US"/>
        </w:rPr>
        <w:t xml:space="preserve"> The following brief presentation of standard dialogical logic is due to Nicolas </w:t>
      </w:r>
      <w:proofErr w:type="spellStart"/>
      <w:r w:rsidRPr="00A96295">
        <w:rPr>
          <w:lang w:val="en-US"/>
        </w:rPr>
        <w:t>Clerbout</w:t>
      </w:r>
      <w:proofErr w:type="spellEnd"/>
      <w:r w:rsidRPr="00A96295">
        <w:rPr>
          <w:lang w:val="en-US"/>
        </w:rPr>
        <w:t xml:space="preserve">. The main original papers on dialogical logic are collected in Lorenzen and Lorenz (1978). For an historical overview see Lorenz (2001). Other papers have been collected more recently in Lorenz (2008, 2010a, 2010b). A detailed account of recent developments since, say, Rahman (1993) and </w:t>
      </w:r>
      <w:proofErr w:type="spellStart"/>
      <w:r w:rsidRPr="00A96295">
        <w:rPr>
          <w:lang w:val="en-US"/>
        </w:rPr>
        <w:t>Felscher</w:t>
      </w:r>
      <w:proofErr w:type="spellEnd"/>
      <w:r w:rsidRPr="00A96295">
        <w:rPr>
          <w:lang w:val="en-US"/>
        </w:rPr>
        <w:t xml:space="preserve"> (1994), can be found in Rahman and </w:t>
      </w:r>
      <w:proofErr w:type="spellStart"/>
      <w:r w:rsidRPr="00A96295">
        <w:rPr>
          <w:lang w:val="en-US"/>
        </w:rPr>
        <w:t>Keiff</w:t>
      </w:r>
      <w:proofErr w:type="spellEnd"/>
      <w:r w:rsidRPr="00A96295">
        <w:rPr>
          <w:lang w:val="en-US"/>
        </w:rPr>
        <w:t xml:space="preserve"> (2005) and </w:t>
      </w:r>
      <w:proofErr w:type="spellStart"/>
      <w:r w:rsidRPr="00A96295">
        <w:rPr>
          <w:lang w:val="en-GB"/>
        </w:rPr>
        <w:t>Clerbout</w:t>
      </w:r>
      <w:proofErr w:type="spellEnd"/>
      <w:r>
        <w:rPr>
          <w:lang w:val="en-GB"/>
        </w:rPr>
        <w:t xml:space="preserve"> </w:t>
      </w:r>
      <w:r w:rsidRPr="00A96295">
        <w:rPr>
          <w:lang w:val="en-GB"/>
        </w:rPr>
        <w:t xml:space="preserve">&amp; </w:t>
      </w:r>
      <w:r w:rsidRPr="00A96295">
        <w:rPr>
          <w:lang w:val="en-US"/>
        </w:rPr>
        <w:t>McConaughey</w:t>
      </w:r>
      <w:r>
        <w:rPr>
          <w:lang w:val="en-US"/>
        </w:rPr>
        <w:t xml:space="preserve"> </w:t>
      </w:r>
      <w:r w:rsidRPr="00A96295">
        <w:rPr>
          <w:lang w:val="en-GB"/>
        </w:rPr>
        <w:t>(2022)</w:t>
      </w:r>
      <w:r w:rsidRPr="00A96295">
        <w:rPr>
          <w:lang w:val="en-US"/>
        </w:rPr>
        <w:t xml:space="preserve">. For the underlying metalogic see </w:t>
      </w:r>
      <w:proofErr w:type="spellStart"/>
      <w:r w:rsidRPr="00A96295">
        <w:rPr>
          <w:lang w:val="en-US"/>
        </w:rPr>
        <w:t>Clerbout</w:t>
      </w:r>
      <w:proofErr w:type="spellEnd"/>
      <w:r w:rsidRPr="00A96295">
        <w:rPr>
          <w:lang w:val="en-US"/>
        </w:rPr>
        <w:t xml:space="preserve"> (2013a</w:t>
      </w:r>
      <w:r>
        <w:rPr>
          <w:lang w:val="en-US"/>
        </w:rPr>
        <w:t>;</w:t>
      </w:r>
      <w:r w:rsidRPr="00A96295">
        <w:rPr>
          <w:lang w:val="en-US"/>
        </w:rPr>
        <w:t xml:space="preserve"> 2013b). For a textbook presentation: </w:t>
      </w:r>
      <w:proofErr w:type="spellStart"/>
      <w:r w:rsidRPr="00A96295">
        <w:rPr>
          <w:lang w:val="en-US"/>
        </w:rPr>
        <w:t>Rückert</w:t>
      </w:r>
      <w:proofErr w:type="spellEnd"/>
      <w:r w:rsidRPr="00A96295">
        <w:rPr>
          <w:lang w:val="en-US"/>
        </w:rPr>
        <w:t xml:space="preserve"> (2011). For the key role of dialogic in regaining the link between dialectics and logic, see Rahman and </w:t>
      </w:r>
      <w:proofErr w:type="spellStart"/>
      <w:r w:rsidRPr="00A96295">
        <w:rPr>
          <w:lang w:val="en-US"/>
        </w:rPr>
        <w:t>Keiff</w:t>
      </w:r>
      <w:proofErr w:type="spellEnd"/>
      <w:r w:rsidRPr="00A96295">
        <w:rPr>
          <w:lang w:val="en-US"/>
        </w:rPr>
        <w:t xml:space="preserve"> (2010). </w:t>
      </w:r>
      <w:proofErr w:type="spellStart"/>
      <w:r w:rsidRPr="00A96295">
        <w:rPr>
          <w:lang w:val="en-US"/>
        </w:rPr>
        <w:t>Fiutek</w:t>
      </w:r>
      <w:proofErr w:type="spellEnd"/>
      <w:r w:rsidRPr="00A96295">
        <w:rPr>
          <w:lang w:val="en-US"/>
        </w:rPr>
        <w:t xml:space="preserve"> </w:t>
      </w:r>
      <w:r w:rsidRPr="00A96295">
        <w:rPr>
          <w:i/>
          <w:lang w:val="en-US"/>
        </w:rPr>
        <w:t xml:space="preserve">et </w:t>
      </w:r>
      <w:r>
        <w:rPr>
          <w:i/>
          <w:lang w:val="en-US"/>
        </w:rPr>
        <w:t>al.</w:t>
      </w:r>
      <w:r w:rsidRPr="00A96295">
        <w:rPr>
          <w:lang w:val="en-US"/>
        </w:rPr>
        <w:t xml:space="preserve"> (2010) study the dialogical approach to belief revision. </w:t>
      </w:r>
      <w:proofErr w:type="spellStart"/>
      <w:r w:rsidRPr="00A96295">
        <w:rPr>
          <w:lang w:val="en-US"/>
        </w:rPr>
        <w:t>Clerbout</w:t>
      </w:r>
      <w:proofErr w:type="spellEnd"/>
      <w:r w:rsidRPr="00A96295">
        <w:rPr>
          <w:lang w:val="en-US"/>
        </w:rPr>
        <w:t xml:space="preserve"> </w:t>
      </w:r>
      <w:r w:rsidRPr="00D67D37">
        <w:rPr>
          <w:i/>
          <w:iCs/>
          <w:lang w:val="en-US"/>
        </w:rPr>
        <w:t>et al.</w:t>
      </w:r>
      <w:r w:rsidRPr="00A96295">
        <w:rPr>
          <w:lang w:val="en-US"/>
        </w:rPr>
        <w:t xml:space="preserve"> (2011) studied Jain Logic in the dialogical framework. </w:t>
      </w:r>
      <w:proofErr w:type="spellStart"/>
      <w:r w:rsidRPr="00A96295">
        <w:rPr>
          <w:lang w:val="en-US"/>
        </w:rPr>
        <w:t>Popek</w:t>
      </w:r>
      <w:proofErr w:type="spellEnd"/>
      <w:r w:rsidRPr="00A96295">
        <w:rPr>
          <w:lang w:val="en-US"/>
        </w:rPr>
        <w:t xml:space="preserve"> (2012, pp. 223-244) develops a dialogical reconstruction of medieval </w:t>
      </w:r>
      <w:proofErr w:type="spellStart"/>
      <w:r w:rsidRPr="00A96295">
        <w:rPr>
          <w:i/>
          <w:iCs/>
          <w:lang w:val="en-US"/>
        </w:rPr>
        <w:t>obligationes</w:t>
      </w:r>
      <w:proofErr w:type="spellEnd"/>
      <w:r w:rsidRPr="00A96295">
        <w:rPr>
          <w:lang w:val="en-US"/>
        </w:rPr>
        <w:t xml:space="preserve">. See also </w:t>
      </w:r>
      <w:proofErr w:type="spellStart"/>
      <w:r w:rsidRPr="00A96295">
        <w:rPr>
          <w:lang w:val="en-US"/>
        </w:rPr>
        <w:t>Magnier</w:t>
      </w:r>
      <w:proofErr w:type="spellEnd"/>
      <w:r w:rsidRPr="00A96295">
        <w:rPr>
          <w:lang w:val="en-US"/>
        </w:rPr>
        <w:t xml:space="preserve"> (2013) —on dynamic epistemic logic and legal reasoning in a dialogical framework. Rahman </w:t>
      </w:r>
      <w:r w:rsidRPr="00A96295">
        <w:rPr>
          <w:i/>
          <w:iCs/>
          <w:lang w:val="en-US"/>
        </w:rPr>
        <w:t>et al.</w:t>
      </w:r>
      <w:r w:rsidRPr="00A96295">
        <w:rPr>
          <w:lang w:val="en-US"/>
        </w:rPr>
        <w:t xml:space="preserve"> (2018) studied Immanent reasoning or equality in action.</w:t>
      </w:r>
    </w:p>
  </w:footnote>
  <w:footnote w:id="13">
    <w:p w14:paraId="4ACD7C55" w14:textId="77777777" w:rsidR="00BE46BC" w:rsidRPr="00A96295" w:rsidRDefault="00BE46BC" w:rsidP="00BE46BC">
      <w:pPr>
        <w:pStyle w:val="000p"/>
        <w:spacing w:after="120" w:line="240" w:lineRule="atLeast"/>
        <w:rPr>
          <w:lang w:val="en-US"/>
        </w:rPr>
      </w:pPr>
      <w:r w:rsidRPr="00A96295">
        <w:rPr>
          <w:rStyle w:val="Caractresdenotedebasdepage"/>
        </w:rPr>
        <w:footnoteRef/>
      </w:r>
      <w:r w:rsidRPr="00A96295">
        <w:rPr>
          <w:lang w:val="en-US"/>
        </w:rPr>
        <w:t xml:space="preserve"> We use </w:t>
      </w:r>
      <w:r w:rsidRPr="00A96295">
        <w:rPr>
          <w:rFonts w:ascii="Symbol" w:hAnsi="Symbol"/>
          <w:lang w:val="en-US" w:eastAsia="fr-FR"/>
        </w:rPr>
        <w:t></w:t>
      </w:r>
      <w:r w:rsidRPr="00A96295">
        <w:rPr>
          <w:rFonts w:ascii="Symbol" w:hAnsi="Symbol"/>
          <w:lang w:val="en-US" w:eastAsia="fr-FR"/>
        </w:rPr>
        <w:t></w:t>
      </w:r>
      <w:r w:rsidRPr="00A96295">
        <w:rPr>
          <w:i/>
          <w:iCs/>
          <w:lang w:val="en-US" w:eastAsia="fr-FR"/>
        </w:rPr>
        <w:t>N</w:t>
      </w:r>
      <w:r w:rsidRPr="00A96295">
        <w:rPr>
          <w:lang w:val="en-US"/>
        </w:rPr>
        <w:t xml:space="preserve"> to denote the sequence obtained by adding move </w:t>
      </w:r>
      <w:r w:rsidRPr="00A96295">
        <w:rPr>
          <w:i/>
          <w:iCs/>
          <w:lang w:val="en-US"/>
        </w:rPr>
        <w:t>N</w:t>
      </w:r>
      <w:r w:rsidRPr="00A96295">
        <w:rPr>
          <w:lang w:val="en-US"/>
        </w:rPr>
        <w:t xml:space="preserve"> to the play </w:t>
      </w:r>
      <w:r w:rsidRPr="00A96295">
        <w:rPr>
          <w:rFonts w:ascii="Symbol" w:hAnsi="Symbol"/>
          <w:lang w:val="en-US" w:eastAsia="fr-FR"/>
        </w:rPr>
        <w:t></w:t>
      </w:r>
      <w:r w:rsidRPr="00A96295">
        <w:rPr>
          <w:lang w:val="en-US" w:eastAsia="fr-FR"/>
        </w:rPr>
        <w:t>.</w:t>
      </w:r>
    </w:p>
  </w:footnote>
  <w:footnote w:id="14">
    <w:p w14:paraId="48279CA7" w14:textId="77777777" w:rsidR="00BE46BC" w:rsidRPr="00C92E33" w:rsidRDefault="00BE46BC" w:rsidP="00BE46BC">
      <w:pPr>
        <w:pStyle w:val="000p"/>
        <w:spacing w:after="120" w:line="240" w:lineRule="atLeast"/>
        <w:rPr>
          <w:lang w:val="en-US"/>
        </w:rPr>
      </w:pPr>
      <w:r w:rsidRPr="00A96295">
        <w:rPr>
          <w:rStyle w:val="Caractresdenotedebasdepage"/>
        </w:rPr>
        <w:footnoteRef/>
      </w:r>
      <w:r w:rsidRPr="00A96295">
        <w:rPr>
          <w:lang w:val="en-US"/>
        </w:rPr>
        <w:t xml:space="preserve"> These results are proven, together with others, in </w:t>
      </w:r>
      <w:proofErr w:type="spellStart"/>
      <w:r w:rsidRPr="00A96295">
        <w:rPr>
          <w:lang w:val="en-US"/>
        </w:rPr>
        <w:t>Clerbout</w:t>
      </w:r>
      <w:proofErr w:type="spellEnd"/>
      <w:r w:rsidRPr="00A96295">
        <w:rPr>
          <w:lang w:val="en-US"/>
        </w:rPr>
        <w:t xml:space="preserve"> (2013b).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1" w14:textId="77777777" w:rsidR="005F0CE3" w:rsidRDefault="005F0CE3">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0" w14:textId="77777777" w:rsidR="005F0CE3" w:rsidRDefault="005F0CE3">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2" w14:textId="77777777" w:rsidR="005F0CE3" w:rsidRDefault="005F0CE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D7C"/>
    <w:multiLevelType w:val="multilevel"/>
    <w:tmpl w:val="DDEEA47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2E0AEE"/>
    <w:multiLevelType w:val="hybridMultilevel"/>
    <w:tmpl w:val="D9DA31AE"/>
    <w:lvl w:ilvl="0" w:tplc="77BA9114">
      <w:start w:val="1"/>
      <w:numFmt w:val="lowerRoman"/>
      <w:lvlText w:val="%1."/>
      <w:lvlJc w:val="right"/>
      <w:pPr>
        <w:ind w:left="1068" w:hanging="360"/>
      </w:pPr>
      <w:rPr>
        <w:rFonts w:ascii="Times New Roman" w:eastAsiaTheme="minorHAnsi" w:hAnsi="Times New Roman" w:cstheme="minorBid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80D427A"/>
    <w:multiLevelType w:val="hybridMultilevel"/>
    <w:tmpl w:val="27483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8B623C"/>
    <w:multiLevelType w:val="hybridMultilevel"/>
    <w:tmpl w:val="7298A1A8"/>
    <w:lvl w:ilvl="0" w:tplc="06D44BCE">
      <w:start w:val="1"/>
      <w:numFmt w:val="bullet"/>
      <w:lvlText w:val="-"/>
      <w:lvlJc w:val="left"/>
      <w:pPr>
        <w:ind w:left="1428" w:hanging="360"/>
      </w:pPr>
      <w:rPr>
        <w:rFonts w:ascii="Verdana" w:hAnsi="Verdana" w:hint="default"/>
      </w:rPr>
    </w:lvl>
    <w:lvl w:ilvl="1" w:tplc="06D44BCE">
      <w:start w:val="1"/>
      <w:numFmt w:val="bullet"/>
      <w:lvlText w:val="-"/>
      <w:lvlJc w:val="left"/>
      <w:pPr>
        <w:ind w:left="1440" w:hanging="360"/>
      </w:pPr>
      <w:rPr>
        <w:rFonts w:ascii="Verdana" w:hAnsi="Verdana"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A91240"/>
    <w:multiLevelType w:val="hybridMultilevel"/>
    <w:tmpl w:val="C99AC576"/>
    <w:lvl w:ilvl="0" w:tplc="06D44BCE">
      <w:start w:val="1"/>
      <w:numFmt w:val="bullet"/>
      <w:lvlText w:val="-"/>
      <w:lvlJc w:val="left"/>
      <w:pPr>
        <w:ind w:left="1776" w:hanging="360"/>
      </w:pPr>
      <w:rPr>
        <w:rFonts w:ascii="Verdana" w:hAnsi="Verdana"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 w15:restartNumberingAfterBreak="0">
    <w:nsid w:val="3C112299"/>
    <w:multiLevelType w:val="multilevel"/>
    <w:tmpl w:val="0B0AF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BD0356"/>
    <w:multiLevelType w:val="multilevel"/>
    <w:tmpl w:val="616010C6"/>
    <w:lvl w:ilvl="0">
      <w:start w:val="1"/>
      <w:numFmt w:val="lowerRoman"/>
      <w:lvlText w:val="%1."/>
      <w:lvlJc w:val="righ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5D7804E5"/>
    <w:multiLevelType w:val="multilevel"/>
    <w:tmpl w:val="0F188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2B3571"/>
    <w:multiLevelType w:val="hybridMultilevel"/>
    <w:tmpl w:val="29C85D9C"/>
    <w:lvl w:ilvl="0" w:tplc="06D44BCE">
      <w:start w:val="1"/>
      <w:numFmt w:val="bullet"/>
      <w:lvlText w:val="-"/>
      <w:lvlJc w:val="left"/>
      <w:pPr>
        <w:ind w:left="1068" w:hanging="360"/>
      </w:pPr>
      <w:rPr>
        <w:rFonts w:ascii="Verdana" w:hAnsi="Verdana" w:hint="default"/>
      </w:rPr>
    </w:lvl>
    <w:lvl w:ilvl="1" w:tplc="155CE1A2">
      <w:numFmt w:val="bullet"/>
      <w:lvlText w:val="-"/>
      <w:lvlJc w:val="left"/>
      <w:pPr>
        <w:ind w:left="1788" w:hanging="360"/>
      </w:pPr>
      <w:rPr>
        <w:rFonts w:ascii="Times New Roman" w:eastAsia="Times New Roman" w:hAnsi="Times New Roman" w:cs="Times New Roman" w:hint="default"/>
      </w:r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9" w15:restartNumberingAfterBreak="0">
    <w:nsid w:val="6AF05078"/>
    <w:multiLevelType w:val="multilevel"/>
    <w:tmpl w:val="89F02C00"/>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B23DBC"/>
    <w:multiLevelType w:val="multilevel"/>
    <w:tmpl w:val="4BD23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565112"/>
    <w:multiLevelType w:val="multilevel"/>
    <w:tmpl w:val="EFFC14B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3546439">
    <w:abstractNumId w:val="10"/>
  </w:num>
  <w:num w:numId="2" w16cid:durableId="2044863730">
    <w:abstractNumId w:val="7"/>
  </w:num>
  <w:num w:numId="3" w16cid:durableId="1240211998">
    <w:abstractNumId w:val="9"/>
  </w:num>
  <w:num w:numId="4" w16cid:durableId="1168447290">
    <w:abstractNumId w:val="5"/>
  </w:num>
  <w:num w:numId="5" w16cid:durableId="414327705">
    <w:abstractNumId w:val="0"/>
  </w:num>
  <w:num w:numId="6" w16cid:durableId="291249416">
    <w:abstractNumId w:val="11"/>
  </w:num>
  <w:num w:numId="7" w16cid:durableId="1305816657">
    <w:abstractNumId w:val="6"/>
  </w:num>
  <w:num w:numId="8" w16cid:durableId="2112893523">
    <w:abstractNumId w:val="8"/>
  </w:num>
  <w:num w:numId="9" w16cid:durableId="563759780">
    <w:abstractNumId w:val="2"/>
  </w:num>
  <w:num w:numId="10" w16cid:durableId="1690985867">
    <w:abstractNumId w:val="3"/>
  </w:num>
  <w:num w:numId="11" w16cid:durableId="205917928">
    <w:abstractNumId w:val="1"/>
  </w:num>
  <w:num w:numId="12" w16cid:durableId="489903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CE3"/>
    <w:rsid w:val="000549B8"/>
    <w:rsid w:val="00056DB1"/>
    <w:rsid w:val="000A7ED3"/>
    <w:rsid w:val="000C5B10"/>
    <w:rsid w:val="000F1206"/>
    <w:rsid w:val="00184DC3"/>
    <w:rsid w:val="001C4ED6"/>
    <w:rsid w:val="001E611E"/>
    <w:rsid w:val="00243C32"/>
    <w:rsid w:val="00381E1D"/>
    <w:rsid w:val="003904DC"/>
    <w:rsid w:val="00390882"/>
    <w:rsid w:val="004460F8"/>
    <w:rsid w:val="004D656D"/>
    <w:rsid w:val="004F1672"/>
    <w:rsid w:val="005125D9"/>
    <w:rsid w:val="0052529C"/>
    <w:rsid w:val="005C46ED"/>
    <w:rsid w:val="005F0CE3"/>
    <w:rsid w:val="0063700D"/>
    <w:rsid w:val="00841CC3"/>
    <w:rsid w:val="0084259A"/>
    <w:rsid w:val="008E4D65"/>
    <w:rsid w:val="00955123"/>
    <w:rsid w:val="00A10251"/>
    <w:rsid w:val="00A75F1D"/>
    <w:rsid w:val="00A82CBD"/>
    <w:rsid w:val="00A93092"/>
    <w:rsid w:val="00AA4631"/>
    <w:rsid w:val="00B8734F"/>
    <w:rsid w:val="00BE46BC"/>
    <w:rsid w:val="00C11E6E"/>
    <w:rsid w:val="00C73672"/>
    <w:rsid w:val="00CB1650"/>
    <w:rsid w:val="00CC1F12"/>
    <w:rsid w:val="00DB7AC4"/>
    <w:rsid w:val="00DF2EAD"/>
    <w:rsid w:val="00EA22D4"/>
    <w:rsid w:val="00EB65EE"/>
    <w:rsid w:val="00FB5CA5"/>
    <w:rsid w:val="00FD2C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6BC06"/>
  <w15:docId w15:val="{BC4E00A0-0381-48B2-8535-979EBFEF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A7"/>
    <w:rPr>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Encabezado"/>
    <w:link w:val="Ttulo2Car"/>
    <w:autoRedefine/>
    <w:qFormat/>
    <w:rsid w:val="004500B3"/>
    <w:pPr>
      <w:keepNext/>
      <w:widowControl w:val="0"/>
      <w:tabs>
        <w:tab w:val="clear" w:pos="4419"/>
        <w:tab w:val="clear" w:pos="8838"/>
      </w:tabs>
      <w:suppressAutoHyphens/>
      <w:outlineLvl w:val="1"/>
    </w:pPr>
    <w:rPr>
      <w:b/>
      <w:bCs/>
      <w:color w:val="00000A"/>
      <w:sz w:val="36"/>
      <w:szCs w:val="36"/>
      <w:lang w:val="es-CL" w:eastAsia="zh-CN"/>
    </w:rPr>
  </w:style>
  <w:style w:type="paragraph" w:styleId="Ttulo3">
    <w:name w:val="heading 3"/>
    <w:basedOn w:val="Normal"/>
    <w:next w:val="Normal"/>
    <w:link w:val="Ttulo3Car"/>
    <w:uiPriority w:val="9"/>
    <w:semiHidden/>
    <w:unhideWhenUsed/>
    <w:qFormat/>
    <w:rsid w:val="00C718B6"/>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fontstyle01">
    <w:name w:val="fontstyle01"/>
    <w:basedOn w:val="Fuentedeprrafopredeter"/>
    <w:rsid w:val="00271292"/>
    <w:rPr>
      <w:rFonts w:ascii="TimesNRMT" w:hAnsi="TimesNRMT" w:hint="default"/>
      <w:b w:val="0"/>
      <w:bCs w:val="0"/>
      <w:i w:val="0"/>
      <w:iCs w:val="0"/>
      <w:color w:val="000000"/>
      <w:sz w:val="20"/>
      <w:szCs w:val="20"/>
    </w:rPr>
  </w:style>
  <w:style w:type="paragraph" w:customStyle="1" w:styleId="0">
    <w:name w:val="0"/>
    <w:basedOn w:val="Normal"/>
    <w:link w:val="0Car"/>
    <w:qFormat/>
    <w:rsid w:val="00271292"/>
    <w:rPr>
      <w:lang w:val="es-CL"/>
    </w:rPr>
  </w:style>
  <w:style w:type="paragraph" w:styleId="Textonotapie">
    <w:name w:val="footnote text"/>
    <w:aliases w:val="Footnote Text Char"/>
    <w:basedOn w:val="Normal"/>
    <w:link w:val="TextonotapieCar"/>
    <w:uiPriority w:val="99"/>
    <w:unhideWhenUsed/>
    <w:rsid w:val="006E1F55"/>
    <w:rPr>
      <w:sz w:val="20"/>
      <w:szCs w:val="20"/>
    </w:rPr>
  </w:style>
  <w:style w:type="character" w:customStyle="1" w:styleId="0Car">
    <w:name w:val="0 Car"/>
    <w:basedOn w:val="Fuentedeprrafopredeter"/>
    <w:link w:val="0"/>
    <w:rsid w:val="00271292"/>
    <w:rPr>
      <w:rFonts w:ascii="Times New Roman" w:hAnsi="Times New Roman" w:cs="Times New Roman"/>
      <w:sz w:val="24"/>
    </w:rPr>
  </w:style>
  <w:style w:type="character" w:customStyle="1" w:styleId="TextonotapieCar">
    <w:name w:val="Texto nota pie Car"/>
    <w:aliases w:val="Footnote Text Char Car"/>
    <w:basedOn w:val="Fuentedeprrafopredeter"/>
    <w:link w:val="Textonotapie"/>
    <w:uiPriority w:val="99"/>
    <w:rsid w:val="006E1F55"/>
    <w:rPr>
      <w:rFonts w:ascii="Times New Roman" w:hAnsi="Times New Roman" w:cs="Times New Roman"/>
      <w:sz w:val="20"/>
      <w:szCs w:val="20"/>
      <w:lang w:val="es-MX"/>
    </w:rPr>
  </w:style>
  <w:style w:type="character" w:styleId="Refdenotaalpie">
    <w:name w:val="footnote reference"/>
    <w:basedOn w:val="Fuentedeprrafopredeter"/>
    <w:unhideWhenUsed/>
    <w:rsid w:val="006E1F55"/>
    <w:rPr>
      <w:vertAlign w:val="superscript"/>
    </w:rPr>
  </w:style>
  <w:style w:type="paragraph" w:customStyle="1" w:styleId="P68B1DB1-Quotations8">
    <w:name w:val="P68B1DB1-Quotations8"/>
    <w:basedOn w:val="Normal"/>
    <w:rsid w:val="00D0339F"/>
    <w:pPr>
      <w:suppressAutoHyphens/>
      <w:overflowPunct w:val="0"/>
      <w:autoSpaceDN w:val="0"/>
      <w:spacing w:before="227" w:after="283" w:line="276" w:lineRule="auto"/>
      <w:ind w:left="737" w:right="737"/>
      <w:jc w:val="both"/>
      <w:textAlignment w:val="baseline"/>
    </w:pPr>
    <w:rPr>
      <w:szCs w:val="20"/>
      <w:lang w:val="es-CL" w:eastAsia="es-MX"/>
    </w:rPr>
  </w:style>
  <w:style w:type="character" w:customStyle="1" w:styleId="Ttulo2Car">
    <w:name w:val="Título 2 Car"/>
    <w:basedOn w:val="Fuentedeprrafopredeter"/>
    <w:link w:val="Ttulo2"/>
    <w:rsid w:val="004500B3"/>
    <w:rPr>
      <w:rFonts w:ascii="Times New Roman" w:eastAsia="Times New Roman" w:hAnsi="Times New Roman" w:cs="Times New Roman"/>
      <w:b/>
      <w:bCs/>
      <w:color w:val="00000A"/>
      <w:sz w:val="36"/>
      <w:szCs w:val="36"/>
      <w:lang w:eastAsia="zh-CN"/>
    </w:rPr>
  </w:style>
  <w:style w:type="paragraph" w:styleId="Encabezado">
    <w:name w:val="header"/>
    <w:basedOn w:val="Normal"/>
    <w:link w:val="EncabezadoCar"/>
    <w:uiPriority w:val="99"/>
    <w:unhideWhenUsed/>
    <w:rsid w:val="004500B3"/>
    <w:pPr>
      <w:tabs>
        <w:tab w:val="center" w:pos="4419"/>
        <w:tab w:val="right" w:pos="8838"/>
      </w:tabs>
    </w:pPr>
  </w:style>
  <w:style w:type="character" w:customStyle="1" w:styleId="EncabezadoCar">
    <w:name w:val="Encabezado Car"/>
    <w:basedOn w:val="Fuentedeprrafopredeter"/>
    <w:link w:val="Encabezado"/>
    <w:uiPriority w:val="99"/>
    <w:rsid w:val="004500B3"/>
    <w:rPr>
      <w:rFonts w:ascii="Times New Roman" w:hAnsi="Times New Roman" w:cs="Times New Roman"/>
      <w:sz w:val="24"/>
      <w:lang w:val="es-MX"/>
    </w:rPr>
  </w:style>
  <w:style w:type="paragraph" w:customStyle="1" w:styleId="AAAtimes">
    <w:name w:val="AAA times"/>
    <w:basedOn w:val="Normal"/>
    <w:link w:val="AAAtimesCar"/>
    <w:qFormat/>
    <w:rsid w:val="005C49F3"/>
    <w:rPr>
      <w:rFonts w:cstheme="minorBidi"/>
      <w:lang w:val="es-CL"/>
    </w:rPr>
  </w:style>
  <w:style w:type="character" w:customStyle="1" w:styleId="AAAtimesCar">
    <w:name w:val="AAA times Car"/>
    <w:basedOn w:val="Fuentedeprrafopredeter"/>
    <w:link w:val="AAAtimes"/>
    <w:rsid w:val="005C49F3"/>
    <w:rPr>
      <w:rFonts w:ascii="Times New Roman" w:hAnsi="Times New Roman"/>
      <w:sz w:val="24"/>
    </w:rPr>
  </w:style>
  <w:style w:type="paragraph" w:styleId="TDC3">
    <w:name w:val="toc 3"/>
    <w:basedOn w:val="Normal"/>
    <w:next w:val="Normal"/>
    <w:autoRedefine/>
    <w:uiPriority w:val="39"/>
    <w:rsid w:val="00D91B46"/>
    <w:pPr>
      <w:suppressAutoHyphens/>
      <w:ind w:left="480"/>
    </w:pPr>
    <w:rPr>
      <w:rFonts w:eastAsia="WenQuanYi Micro Hei" w:cs="Mangal"/>
      <w:kern w:val="1"/>
      <w:szCs w:val="21"/>
      <w:lang w:val="es-CL" w:eastAsia="zh-CN" w:bidi="hi-IN"/>
    </w:rPr>
  </w:style>
  <w:style w:type="character" w:customStyle="1" w:styleId="Ttulo3Car">
    <w:name w:val="Título 3 Car"/>
    <w:basedOn w:val="Fuentedeprrafopredeter"/>
    <w:link w:val="Ttulo3"/>
    <w:qFormat/>
    <w:rsid w:val="00C718B6"/>
    <w:rPr>
      <w:rFonts w:asciiTheme="majorHAnsi" w:eastAsiaTheme="majorEastAsia" w:hAnsiTheme="majorHAnsi" w:cstheme="majorBidi"/>
      <w:color w:val="1F4D78" w:themeColor="accent1" w:themeShade="7F"/>
      <w:sz w:val="24"/>
      <w:szCs w:val="24"/>
      <w:lang w:val="es-MX"/>
    </w:rPr>
  </w:style>
  <w:style w:type="character" w:styleId="nfasis">
    <w:name w:val="Emphasis"/>
    <w:basedOn w:val="Fuentedeprrafopredeter"/>
    <w:uiPriority w:val="20"/>
    <w:qFormat/>
    <w:rsid w:val="00662885"/>
    <w:rPr>
      <w:i/>
      <w:iCs/>
    </w:rPr>
  </w:style>
  <w:style w:type="paragraph" w:customStyle="1" w:styleId="000p">
    <w:name w:val="000p"/>
    <w:basedOn w:val="Textonotapie"/>
    <w:link w:val="000pCar"/>
    <w:qFormat/>
    <w:rsid w:val="00662885"/>
    <w:pPr>
      <w:jc w:val="both"/>
    </w:pPr>
  </w:style>
  <w:style w:type="character" w:customStyle="1" w:styleId="000pCar">
    <w:name w:val="000p Car"/>
    <w:basedOn w:val="TextonotapieCar"/>
    <w:link w:val="000p"/>
    <w:rsid w:val="00662885"/>
    <w:rPr>
      <w:rFonts w:ascii="Times New Roman" w:hAnsi="Times New Roman" w:cs="Times New Roman"/>
      <w:sz w:val="20"/>
      <w:szCs w:val="20"/>
      <w:lang w:val="es-MX"/>
    </w:rPr>
  </w:style>
  <w:style w:type="table" w:styleId="Tablaconcuadrcula">
    <w:name w:val="Table Grid"/>
    <w:basedOn w:val="Tablanormal"/>
    <w:uiPriority w:val="39"/>
    <w:rsid w:val="00921B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3">
    <w:name w:val="P68B1DB1-Normal3"/>
    <w:basedOn w:val="Normal"/>
    <w:rsid w:val="006D0C2E"/>
    <w:pPr>
      <w:spacing w:after="160" w:line="256" w:lineRule="auto"/>
    </w:pPr>
    <w:rPr>
      <w:color w:val="000000" w:themeColor="text1"/>
      <w:szCs w:val="20"/>
      <w:lang w:val="es-CL" w:eastAsia="es-MX"/>
    </w:rPr>
  </w:style>
  <w:style w:type="paragraph" w:styleId="Prrafodelista">
    <w:name w:val="List Paragraph"/>
    <w:basedOn w:val="Normal"/>
    <w:uiPriority w:val="34"/>
    <w:qFormat/>
    <w:rsid w:val="00B16E01"/>
    <w:pPr>
      <w:ind w:left="720"/>
      <w:contextualSpacing/>
    </w:pPr>
  </w:style>
  <w:style w:type="character" w:styleId="Hipervnculo">
    <w:name w:val="Hyperlink"/>
    <w:semiHidden/>
    <w:unhideWhenUsed/>
    <w:rsid w:val="00436A54"/>
    <w:rPr>
      <w:color w:val="0000FF"/>
      <w:u w:val="single"/>
    </w:rPr>
  </w:style>
  <w:style w:type="character" w:customStyle="1" w:styleId="00Car">
    <w:name w:val="00 Car"/>
    <w:basedOn w:val="AAAtimesCar"/>
    <w:link w:val="00"/>
    <w:locked/>
    <w:rsid w:val="00436A54"/>
    <w:rPr>
      <w:rFonts w:ascii="Times New Roman" w:hAnsi="Times New Roman" w:cs="Times New Roman"/>
      <w:sz w:val="24"/>
      <w:lang w:val="en-US"/>
    </w:rPr>
  </w:style>
  <w:style w:type="paragraph" w:customStyle="1" w:styleId="00">
    <w:name w:val="00"/>
    <w:basedOn w:val="AAAtimes"/>
    <w:link w:val="00Car"/>
    <w:qFormat/>
    <w:rsid w:val="00436A54"/>
    <w:pPr>
      <w:spacing w:line="360" w:lineRule="auto"/>
    </w:pPr>
    <w:rPr>
      <w:rFonts w:cs="Times New Roman"/>
      <w:lang w:val="en-US"/>
    </w:rPr>
  </w:style>
  <w:style w:type="character" w:customStyle="1" w:styleId="Caractresdenotedebasdepage">
    <w:name w:val="Caractères de note de bas de page"/>
    <w:rsid w:val="00436A54"/>
    <w:rPr>
      <w:rFonts w:ascii="Adobe Garamond Pro" w:hAnsi="Adobe Garamond Pro" w:hint="default"/>
      <w:sz w:val="20"/>
      <w:vertAlign w:val="superscript"/>
    </w:rPr>
  </w:style>
  <w:style w:type="character" w:customStyle="1" w:styleId="apple-converted-space">
    <w:name w:val="apple-converted-space"/>
    <w:rsid w:val="00436A54"/>
    <w:rPr>
      <w:rFonts w:ascii="Times New Roman" w:hAnsi="Times New Roman" w:cs="Times New Roman" w:hint="default"/>
    </w:rPr>
  </w:style>
  <w:style w:type="paragraph" w:styleId="Piedepgina">
    <w:name w:val="footer"/>
    <w:basedOn w:val="Normal"/>
    <w:link w:val="PiedepginaCar"/>
    <w:uiPriority w:val="99"/>
    <w:unhideWhenUsed/>
    <w:rsid w:val="009C1BC5"/>
    <w:pPr>
      <w:tabs>
        <w:tab w:val="center" w:pos="4419"/>
        <w:tab w:val="right" w:pos="8838"/>
      </w:tabs>
    </w:pPr>
  </w:style>
  <w:style w:type="character" w:customStyle="1" w:styleId="PiedepginaCar">
    <w:name w:val="Pie de página Car"/>
    <w:basedOn w:val="Fuentedeprrafopredeter"/>
    <w:link w:val="Piedepgina"/>
    <w:uiPriority w:val="99"/>
    <w:rsid w:val="009C1BC5"/>
    <w:rPr>
      <w:rFonts w:ascii="Times New Roman" w:hAnsi="Times New Roman" w:cs="Times New Roman"/>
      <w:sz w:val="24"/>
      <w:lang w:val="es-MX"/>
    </w:rPr>
  </w:style>
  <w:style w:type="paragraph" w:styleId="NormalWeb">
    <w:name w:val="Normal (Web)"/>
    <w:basedOn w:val="Normal"/>
    <w:uiPriority w:val="99"/>
    <w:unhideWhenUsed/>
    <w:rsid w:val="009376D8"/>
    <w:pPr>
      <w:spacing w:before="100" w:beforeAutospacing="1" w:after="100" w:afterAutospacing="1"/>
    </w:pPr>
    <w:rPr>
      <w:lang w:val="es-CL" w:eastAsia="es-MX"/>
    </w:rPr>
  </w:style>
  <w:style w:type="character" w:customStyle="1" w:styleId="fontstyle21">
    <w:name w:val="fontstyle21"/>
    <w:basedOn w:val="Fuentedeprrafopredeter"/>
    <w:rsid w:val="00F37A57"/>
    <w:rPr>
      <w:rFonts w:ascii="CharterBT-Italic" w:hAnsi="CharterBT-Italic" w:hint="default"/>
      <w:b w:val="0"/>
      <w:bCs w:val="0"/>
      <w:i/>
      <w:iCs/>
      <w:color w:val="000000"/>
      <w:sz w:val="20"/>
      <w:szCs w:val="20"/>
    </w:rPr>
  </w:style>
  <w:style w:type="character" w:customStyle="1" w:styleId="fontstyle31">
    <w:name w:val="fontstyle31"/>
    <w:basedOn w:val="Fuentedeprrafopredeter"/>
    <w:rsid w:val="00F37A57"/>
    <w:rPr>
      <w:rFonts w:ascii="MathDesign-CH-Regular-T1-10" w:hAnsi="MathDesign-CH-Regular-T1-10" w:hint="default"/>
      <w:b w:val="0"/>
      <w:bCs w:val="0"/>
      <w:i w:val="0"/>
      <w:iCs w:val="0"/>
      <w:color w:val="000000"/>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lang w:val="es-MX"/>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43C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3C32"/>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4rbse0UnW1pvaLIJsDIYmg0pT8g==">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</go:docsCustomData>
</go:gDocsCustomXmlDataStorage>
</file>

<file path=customXml/itemProps1.xml><?xml version="1.0" encoding="utf-8"?>
<ds:datastoreItem xmlns:ds="http://schemas.openxmlformats.org/officeDocument/2006/customXml" ds:itemID="{D3F7760F-2124-4E42-A3B5-282F16EAB9A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9483</Words>
  <Characters>52162</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Rodrigo Lopez Orellana</cp:lastModifiedBy>
  <cp:revision>2</cp:revision>
  <dcterms:created xsi:type="dcterms:W3CDTF">2023-03-15T13:39:00Z</dcterms:created>
  <dcterms:modified xsi:type="dcterms:W3CDTF">2023-03-15T13:39:00Z</dcterms:modified>
</cp:coreProperties>
</file>