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30E3" w14:textId="5D462D9A" w:rsidR="00C61101" w:rsidRDefault="00C61101" w:rsidP="007D3576">
      <w:pPr>
        <w:spacing w:line="360" w:lineRule="auto"/>
        <w:rPr>
          <w:rFonts w:cstheme="minorHAnsi"/>
          <w:sz w:val="20"/>
          <w:szCs w:val="20"/>
        </w:rPr>
      </w:pPr>
      <w:r w:rsidRPr="00C61101">
        <w:rPr>
          <w:rFonts w:cstheme="minorHAnsi"/>
          <w:sz w:val="20"/>
          <w:szCs w:val="20"/>
        </w:rPr>
        <w:t xml:space="preserve">This is </w:t>
      </w:r>
      <w:r>
        <w:rPr>
          <w:rFonts w:cstheme="minorHAnsi"/>
          <w:sz w:val="20"/>
          <w:szCs w:val="20"/>
        </w:rPr>
        <w:t xml:space="preserve">an accepted pre-proof preprint due to appear in </w:t>
      </w:r>
      <w:r w:rsidRPr="00C61101">
        <w:rPr>
          <w:rFonts w:cstheme="minorHAnsi"/>
          <w:i/>
          <w:iCs/>
          <w:sz w:val="20"/>
          <w:szCs w:val="20"/>
        </w:rPr>
        <w:t xml:space="preserve">Acta </w:t>
      </w:r>
      <w:proofErr w:type="spellStart"/>
      <w:r w:rsidRPr="00C61101">
        <w:rPr>
          <w:rFonts w:cstheme="minorHAnsi"/>
          <w:i/>
          <w:iCs/>
          <w:sz w:val="20"/>
          <w:szCs w:val="20"/>
        </w:rPr>
        <w:t>Biotheoretica</w:t>
      </w:r>
      <w:proofErr w:type="spellEnd"/>
      <w:r>
        <w:rPr>
          <w:rFonts w:cstheme="minorHAnsi"/>
          <w:sz w:val="20"/>
          <w:szCs w:val="20"/>
        </w:rPr>
        <w:t>.</w:t>
      </w:r>
    </w:p>
    <w:p w14:paraId="6EFCAD8C" w14:textId="77777777" w:rsidR="00C61101" w:rsidRPr="00C61101" w:rsidRDefault="00C61101" w:rsidP="007D3576">
      <w:pPr>
        <w:spacing w:line="360" w:lineRule="auto"/>
        <w:rPr>
          <w:rFonts w:cstheme="minorHAnsi"/>
          <w:sz w:val="20"/>
          <w:szCs w:val="20"/>
        </w:rPr>
      </w:pPr>
    </w:p>
    <w:p w14:paraId="2FD05F81" w14:textId="0D2F5DB9" w:rsidR="007D3576" w:rsidRPr="007D3576" w:rsidRDefault="007D3576" w:rsidP="007D3576">
      <w:pPr>
        <w:spacing w:line="360" w:lineRule="auto"/>
        <w:rPr>
          <w:rFonts w:cstheme="minorHAnsi"/>
          <w:b/>
          <w:bCs/>
        </w:rPr>
      </w:pPr>
      <w:r w:rsidRPr="007D3576">
        <w:rPr>
          <w:rFonts w:cstheme="minorHAnsi"/>
          <w:b/>
          <w:bCs/>
        </w:rPr>
        <w:t>The role of information in evolutionary biology</w:t>
      </w:r>
    </w:p>
    <w:p w14:paraId="67ECA9D5" w14:textId="77777777" w:rsidR="007D3576" w:rsidRPr="007D3576" w:rsidRDefault="007D3576" w:rsidP="007D3576">
      <w:pPr>
        <w:spacing w:line="360" w:lineRule="auto"/>
        <w:rPr>
          <w:rFonts w:cstheme="minorHAnsi"/>
          <w:b/>
          <w:bCs/>
          <w:sz w:val="20"/>
          <w:szCs w:val="20"/>
        </w:rPr>
      </w:pPr>
    </w:p>
    <w:p w14:paraId="7D3C45A3" w14:textId="77777777" w:rsidR="007D3576" w:rsidRPr="007D3576" w:rsidRDefault="007D3576" w:rsidP="007D3576">
      <w:pPr>
        <w:spacing w:line="360" w:lineRule="auto"/>
        <w:jc w:val="right"/>
        <w:rPr>
          <w:rFonts w:cstheme="minorHAnsi"/>
          <w:sz w:val="20"/>
          <w:szCs w:val="20"/>
        </w:rPr>
      </w:pPr>
      <w:r w:rsidRPr="007D3576">
        <w:rPr>
          <w:rFonts w:cstheme="minorHAnsi"/>
          <w:sz w:val="20"/>
          <w:szCs w:val="20"/>
        </w:rPr>
        <w:t>Thomas E. Dickins</w:t>
      </w:r>
    </w:p>
    <w:p w14:paraId="0C4888B0" w14:textId="77777777" w:rsidR="007D3576" w:rsidRPr="007D3576" w:rsidRDefault="007D3576" w:rsidP="007D3576">
      <w:pPr>
        <w:spacing w:line="360" w:lineRule="auto"/>
        <w:jc w:val="right"/>
        <w:rPr>
          <w:rFonts w:cstheme="minorHAnsi"/>
          <w:sz w:val="20"/>
          <w:szCs w:val="20"/>
        </w:rPr>
      </w:pPr>
    </w:p>
    <w:p w14:paraId="55B06ED3" w14:textId="77777777" w:rsidR="007D3576" w:rsidRPr="007D3576" w:rsidRDefault="007D3576" w:rsidP="007D3576">
      <w:pPr>
        <w:spacing w:line="360" w:lineRule="auto"/>
        <w:jc w:val="right"/>
        <w:rPr>
          <w:rFonts w:cstheme="minorHAnsi"/>
          <w:sz w:val="20"/>
          <w:szCs w:val="20"/>
        </w:rPr>
      </w:pPr>
      <w:r w:rsidRPr="007D3576">
        <w:rPr>
          <w:rFonts w:cstheme="minorHAnsi"/>
          <w:sz w:val="20"/>
          <w:szCs w:val="20"/>
        </w:rPr>
        <w:t>Faculty of Science &amp; Technology</w:t>
      </w:r>
    </w:p>
    <w:p w14:paraId="6C9878E7" w14:textId="77777777" w:rsidR="007D3576" w:rsidRPr="007D3576" w:rsidRDefault="007D3576" w:rsidP="007D3576">
      <w:pPr>
        <w:spacing w:line="360" w:lineRule="auto"/>
        <w:jc w:val="right"/>
        <w:rPr>
          <w:rFonts w:cstheme="minorHAnsi"/>
          <w:sz w:val="20"/>
          <w:szCs w:val="20"/>
        </w:rPr>
      </w:pPr>
      <w:r w:rsidRPr="007D3576">
        <w:rPr>
          <w:rFonts w:cstheme="minorHAnsi"/>
          <w:sz w:val="20"/>
          <w:szCs w:val="20"/>
        </w:rPr>
        <w:t>Middlesex University, London, U.K.</w:t>
      </w:r>
    </w:p>
    <w:p w14:paraId="30633778" w14:textId="77777777" w:rsidR="007D3576" w:rsidRPr="007D3576" w:rsidRDefault="007D3576" w:rsidP="007D3576">
      <w:pPr>
        <w:spacing w:line="360" w:lineRule="auto"/>
        <w:jc w:val="right"/>
        <w:rPr>
          <w:rFonts w:cstheme="minorHAnsi"/>
          <w:sz w:val="20"/>
          <w:szCs w:val="20"/>
        </w:rPr>
      </w:pPr>
    </w:p>
    <w:p w14:paraId="6953D2AE" w14:textId="77777777" w:rsidR="007D3576" w:rsidRPr="007D3576" w:rsidRDefault="007D3576" w:rsidP="007D3576">
      <w:pPr>
        <w:spacing w:line="360" w:lineRule="auto"/>
        <w:jc w:val="right"/>
        <w:rPr>
          <w:rFonts w:cstheme="minorHAnsi"/>
          <w:sz w:val="20"/>
          <w:szCs w:val="20"/>
        </w:rPr>
      </w:pPr>
      <w:r w:rsidRPr="007D3576">
        <w:rPr>
          <w:rFonts w:cstheme="minorHAnsi"/>
          <w:sz w:val="20"/>
          <w:szCs w:val="20"/>
        </w:rPr>
        <w:t>Centre for Philosophy of Natural and Social Science</w:t>
      </w:r>
    </w:p>
    <w:p w14:paraId="4FC6401E" w14:textId="77777777" w:rsidR="007D3576" w:rsidRPr="007D3576" w:rsidRDefault="007D3576" w:rsidP="007D3576">
      <w:pPr>
        <w:spacing w:line="360" w:lineRule="auto"/>
        <w:jc w:val="right"/>
        <w:rPr>
          <w:rFonts w:cstheme="minorHAnsi"/>
          <w:sz w:val="20"/>
          <w:szCs w:val="20"/>
        </w:rPr>
      </w:pPr>
      <w:r w:rsidRPr="007D3576">
        <w:rPr>
          <w:rFonts w:cstheme="minorHAnsi"/>
          <w:sz w:val="20"/>
          <w:szCs w:val="20"/>
        </w:rPr>
        <w:t>London School of Economics, London, U.K.</w:t>
      </w:r>
    </w:p>
    <w:p w14:paraId="03968FC0" w14:textId="77777777" w:rsidR="007D3576" w:rsidRPr="007D3576" w:rsidRDefault="007D3576" w:rsidP="007D3576">
      <w:pPr>
        <w:spacing w:line="360" w:lineRule="auto"/>
        <w:jc w:val="right"/>
        <w:rPr>
          <w:rFonts w:cstheme="minorHAnsi"/>
          <w:sz w:val="20"/>
          <w:szCs w:val="20"/>
        </w:rPr>
      </w:pPr>
    </w:p>
    <w:p w14:paraId="42156BDA" w14:textId="79F9D7EF" w:rsidR="007D3576" w:rsidRPr="007D3576" w:rsidRDefault="007D3576" w:rsidP="007D3576">
      <w:pPr>
        <w:spacing w:line="360" w:lineRule="auto"/>
        <w:jc w:val="right"/>
        <w:rPr>
          <w:rFonts w:cstheme="minorHAnsi"/>
          <w:sz w:val="20"/>
          <w:szCs w:val="20"/>
        </w:rPr>
      </w:pPr>
      <w:proofErr w:type="spellStart"/>
      <w:proofErr w:type="gramStart"/>
      <w:r w:rsidRPr="007D3576">
        <w:rPr>
          <w:rFonts w:cstheme="minorHAnsi"/>
          <w:sz w:val="20"/>
          <w:szCs w:val="20"/>
        </w:rPr>
        <w:t>t.dickins</w:t>
      </w:r>
      <w:proofErr w:type="spellEnd"/>
      <w:proofErr w:type="gramEnd"/>
      <w:r w:rsidR="00C61101" w:rsidRPr="00C61101">
        <w:rPr>
          <w:rFonts w:cstheme="minorHAnsi"/>
          <w:sz w:val="20"/>
          <w:szCs w:val="20"/>
        </w:rPr>
        <w:t xml:space="preserve"> AT </w:t>
      </w:r>
      <w:r w:rsidRPr="007D3576">
        <w:rPr>
          <w:rFonts w:cstheme="minorHAnsi"/>
          <w:sz w:val="20"/>
          <w:szCs w:val="20"/>
        </w:rPr>
        <w:t>mdx.ac.uk</w:t>
      </w:r>
    </w:p>
    <w:p w14:paraId="4E94716E" w14:textId="77777777" w:rsidR="007D3576" w:rsidRDefault="007D3576" w:rsidP="00536BA9">
      <w:pPr>
        <w:spacing w:line="360" w:lineRule="auto"/>
        <w:rPr>
          <w:rFonts w:cstheme="minorHAnsi"/>
          <w:b/>
          <w:bCs/>
          <w:sz w:val="20"/>
          <w:szCs w:val="20"/>
        </w:rPr>
      </w:pPr>
    </w:p>
    <w:p w14:paraId="3AE969C3" w14:textId="7CFE9B30" w:rsidR="00536BA9" w:rsidRPr="00536BA9" w:rsidRDefault="00536BA9" w:rsidP="00536BA9">
      <w:pPr>
        <w:spacing w:line="360" w:lineRule="auto"/>
        <w:rPr>
          <w:rFonts w:cstheme="minorHAnsi"/>
          <w:b/>
          <w:bCs/>
          <w:sz w:val="20"/>
          <w:szCs w:val="20"/>
        </w:rPr>
      </w:pPr>
      <w:r w:rsidRPr="00536BA9">
        <w:rPr>
          <w:rFonts w:cstheme="minorHAnsi"/>
          <w:b/>
          <w:bCs/>
          <w:sz w:val="20"/>
          <w:szCs w:val="20"/>
        </w:rPr>
        <w:t>Abstract</w:t>
      </w:r>
    </w:p>
    <w:p w14:paraId="278B233A" w14:textId="77777777" w:rsidR="00536BA9" w:rsidRPr="00536BA9" w:rsidRDefault="00536BA9" w:rsidP="00536BA9">
      <w:pPr>
        <w:spacing w:line="360" w:lineRule="auto"/>
        <w:rPr>
          <w:rFonts w:cstheme="minorHAnsi"/>
          <w:sz w:val="20"/>
          <w:szCs w:val="20"/>
        </w:rPr>
      </w:pPr>
      <w:r w:rsidRPr="00536BA9">
        <w:rPr>
          <w:rFonts w:cstheme="minorHAnsi"/>
          <w:sz w:val="20"/>
          <w:szCs w:val="20"/>
        </w:rPr>
        <w:t>The Modern Synthesis has received criticism for its purported gene-centrism. That criticism relies on a concept of the gene as a unit of instructional information. In this paper I discuss information concepts and endorse one, developed from Floridi, that sees information as a functional relationship between data and context. I use this concept to inspect developmental criticisms of the Modern Synthesis and argue that the instructional gene arose as an idealization practice when evolutionary biologists made comment on development. However, a closer inspection of key claims shows that at least some associated with the Modern Synthesis were in fact adopting the data led definition I favour and made clear arguments for the role of developmental processes beyond genetic input. There was no instructional gene.</w:t>
      </w:r>
    </w:p>
    <w:p w14:paraId="29A0C363" w14:textId="40A4CCF3" w:rsidR="001C027E" w:rsidRDefault="001C027E" w:rsidP="00336E65">
      <w:pPr>
        <w:spacing w:line="360" w:lineRule="auto"/>
        <w:rPr>
          <w:rFonts w:cstheme="minorHAnsi"/>
          <w:sz w:val="20"/>
          <w:szCs w:val="20"/>
        </w:rPr>
      </w:pPr>
    </w:p>
    <w:p w14:paraId="0D575076" w14:textId="2C9CC687" w:rsidR="00536BA9" w:rsidRDefault="00536BA9" w:rsidP="00336E65">
      <w:pPr>
        <w:spacing w:line="360" w:lineRule="auto"/>
        <w:rPr>
          <w:rFonts w:cstheme="minorHAnsi"/>
          <w:sz w:val="20"/>
          <w:szCs w:val="20"/>
        </w:rPr>
      </w:pPr>
      <w:r w:rsidRPr="00536BA9">
        <w:rPr>
          <w:rFonts w:cstheme="minorHAnsi"/>
          <w:b/>
          <w:bCs/>
          <w:sz w:val="20"/>
          <w:szCs w:val="20"/>
        </w:rPr>
        <w:t xml:space="preserve">Keywords: </w:t>
      </w:r>
      <w:r w:rsidR="00E640EA">
        <w:rPr>
          <w:rFonts w:cstheme="minorHAnsi"/>
          <w:sz w:val="20"/>
          <w:szCs w:val="20"/>
        </w:rPr>
        <w:t>gene centrism, DNA, information,</w:t>
      </w:r>
      <w:r w:rsidR="00944849" w:rsidRPr="00944849">
        <w:rPr>
          <w:rFonts w:cstheme="minorHAnsi"/>
          <w:sz w:val="20"/>
          <w:szCs w:val="20"/>
        </w:rPr>
        <w:t xml:space="preserve"> </w:t>
      </w:r>
      <w:r w:rsidR="00944849">
        <w:rPr>
          <w:rFonts w:cstheme="minorHAnsi"/>
          <w:sz w:val="20"/>
          <w:szCs w:val="20"/>
        </w:rPr>
        <w:t>data,</w:t>
      </w:r>
      <w:r w:rsidR="00E640EA">
        <w:rPr>
          <w:rFonts w:cstheme="minorHAnsi"/>
          <w:sz w:val="20"/>
          <w:szCs w:val="20"/>
        </w:rPr>
        <w:t xml:space="preserve"> developmental program, reaction norms, evo-devo</w:t>
      </w:r>
    </w:p>
    <w:p w14:paraId="3CDDFBD8" w14:textId="77777777" w:rsidR="00F10646" w:rsidRDefault="00F10646" w:rsidP="00336E65">
      <w:pPr>
        <w:spacing w:line="360" w:lineRule="auto"/>
        <w:rPr>
          <w:rFonts w:cstheme="minorHAnsi"/>
          <w:sz w:val="20"/>
          <w:szCs w:val="20"/>
        </w:rPr>
      </w:pPr>
    </w:p>
    <w:p w14:paraId="0528CE72" w14:textId="77777777" w:rsidR="007D3576" w:rsidRPr="007D3576" w:rsidRDefault="007D3576" w:rsidP="007D3576">
      <w:pPr>
        <w:spacing w:line="360" w:lineRule="auto"/>
        <w:rPr>
          <w:rFonts w:cstheme="minorHAnsi"/>
          <w:b/>
          <w:bCs/>
          <w:sz w:val="20"/>
          <w:szCs w:val="20"/>
        </w:rPr>
      </w:pPr>
      <w:r w:rsidRPr="007D3576">
        <w:rPr>
          <w:rFonts w:cstheme="minorHAnsi"/>
          <w:b/>
          <w:bCs/>
          <w:sz w:val="20"/>
          <w:szCs w:val="20"/>
        </w:rPr>
        <w:t>Statements and declarations</w:t>
      </w:r>
    </w:p>
    <w:p w14:paraId="0984A723" w14:textId="77777777" w:rsidR="007D3576" w:rsidRPr="007D3576" w:rsidRDefault="007D3576" w:rsidP="007D3576">
      <w:pPr>
        <w:spacing w:line="360" w:lineRule="auto"/>
        <w:rPr>
          <w:rFonts w:cstheme="minorHAnsi"/>
          <w:sz w:val="20"/>
          <w:szCs w:val="20"/>
        </w:rPr>
      </w:pPr>
      <w:r w:rsidRPr="007D3576">
        <w:rPr>
          <w:rFonts w:cstheme="minorHAnsi"/>
          <w:sz w:val="20"/>
          <w:szCs w:val="20"/>
        </w:rPr>
        <w:t>The author declares not competing interests and that this work was not supported by any external grant funding.</w:t>
      </w:r>
    </w:p>
    <w:p w14:paraId="2D2525D3" w14:textId="77777777" w:rsidR="007D3576" w:rsidRPr="00E640EA" w:rsidRDefault="007D3576" w:rsidP="00336E65">
      <w:pPr>
        <w:spacing w:line="360" w:lineRule="auto"/>
        <w:rPr>
          <w:rFonts w:cstheme="minorHAnsi"/>
          <w:sz w:val="20"/>
          <w:szCs w:val="20"/>
        </w:rPr>
      </w:pPr>
    </w:p>
    <w:p w14:paraId="004246CA" w14:textId="77777777" w:rsidR="00AF12BE" w:rsidRDefault="00AF12BE">
      <w:pPr>
        <w:rPr>
          <w:rFonts w:eastAsiaTheme="majorEastAsia" w:cstheme="minorHAnsi"/>
          <w:b/>
          <w:color w:val="000000" w:themeColor="text1"/>
          <w:sz w:val="20"/>
          <w:szCs w:val="20"/>
        </w:rPr>
      </w:pPr>
      <w:r>
        <w:rPr>
          <w:rFonts w:cstheme="minorHAnsi"/>
          <w:sz w:val="20"/>
          <w:szCs w:val="20"/>
        </w:rPr>
        <w:br w:type="page"/>
      </w:r>
    </w:p>
    <w:p w14:paraId="44074804" w14:textId="305677E5" w:rsidR="00CC1B14" w:rsidRPr="00CC1B14" w:rsidRDefault="00CC1B14" w:rsidP="00F10646">
      <w:pPr>
        <w:pStyle w:val="Heading1"/>
        <w:spacing w:before="0" w:line="360" w:lineRule="auto"/>
        <w:rPr>
          <w:rFonts w:asciiTheme="minorHAnsi" w:hAnsiTheme="minorHAnsi" w:cstheme="minorHAnsi"/>
          <w:sz w:val="20"/>
          <w:szCs w:val="20"/>
        </w:rPr>
      </w:pPr>
      <w:r w:rsidRPr="00CC1B14">
        <w:rPr>
          <w:rFonts w:asciiTheme="minorHAnsi" w:hAnsiTheme="minorHAnsi" w:cstheme="minorHAnsi"/>
          <w:sz w:val="20"/>
          <w:szCs w:val="20"/>
        </w:rPr>
        <w:lastRenderedPageBreak/>
        <w:t xml:space="preserve">1. Introduction </w:t>
      </w:r>
    </w:p>
    <w:p w14:paraId="6662AB8D" w14:textId="77777777" w:rsidR="00CC1B14" w:rsidRPr="00CC1B14" w:rsidRDefault="00CC1B14" w:rsidP="00336E65">
      <w:pPr>
        <w:spacing w:line="360" w:lineRule="auto"/>
        <w:rPr>
          <w:rFonts w:cstheme="minorHAnsi"/>
          <w:sz w:val="20"/>
          <w:szCs w:val="20"/>
        </w:rPr>
      </w:pPr>
    </w:p>
    <w:p w14:paraId="725C21DA" w14:textId="51674742" w:rsidR="00CC1B14" w:rsidRPr="00CC1B14" w:rsidRDefault="00CC1B14" w:rsidP="00336E65">
      <w:pPr>
        <w:spacing w:line="360" w:lineRule="auto"/>
        <w:rPr>
          <w:rFonts w:cstheme="minorHAnsi"/>
          <w:sz w:val="20"/>
          <w:szCs w:val="20"/>
        </w:rPr>
      </w:pPr>
      <w:r w:rsidRPr="00CC1B14">
        <w:rPr>
          <w:rFonts w:cstheme="minorHAnsi"/>
          <w:sz w:val="20"/>
          <w:szCs w:val="20"/>
        </w:rPr>
        <w:t>Calls for an extension of the Modern Synthesis</w:t>
      </w:r>
      <w:r w:rsidR="008914D9">
        <w:rPr>
          <w:rStyle w:val="FootnoteReference"/>
          <w:rFonts w:cstheme="minorHAnsi"/>
          <w:szCs w:val="20"/>
        </w:rPr>
        <w:footnoteReference w:id="1"/>
      </w:r>
      <w:r w:rsidRPr="00CC1B14">
        <w:rPr>
          <w:rFonts w:cstheme="minorHAnsi"/>
          <w:sz w:val="20"/>
          <w:szCs w:val="20"/>
        </w:rPr>
        <w:t xml:space="preserve"> in evolutionary biology arise from two broad approaches. One is the consideration of recent findings in biology that might be interpreted as challenges to understanding gained under the Modern Synthesis. The other is more philosophically grounded in the explanatory architecture of the Modern Synthesis. Within this second approach a significant amount of work has sought to criticize what is often referred to as </w:t>
      </w:r>
      <w:r w:rsidRPr="00CC1B14">
        <w:rPr>
          <w:rFonts w:cstheme="minorHAnsi"/>
          <w:i/>
          <w:iCs/>
          <w:sz w:val="20"/>
          <w:szCs w:val="20"/>
        </w:rPr>
        <w:t>gene-centrism</w:t>
      </w:r>
      <w:r w:rsidRPr="00CC1B14">
        <w:rPr>
          <w:rFonts w:cstheme="minorHAnsi"/>
          <w:sz w:val="20"/>
          <w:szCs w:val="20"/>
        </w:rPr>
        <w:t>. This refers to specific theoretical commitments associated with the genes’ eye view, best articulated by Dawkins and Williams in the second half of the 20</w:t>
      </w:r>
      <w:r w:rsidRPr="00CC1B14">
        <w:rPr>
          <w:rFonts w:cstheme="minorHAnsi"/>
          <w:sz w:val="20"/>
          <w:szCs w:val="20"/>
          <w:vertAlign w:val="superscript"/>
        </w:rPr>
        <w:t>th</w:t>
      </w:r>
      <w:r w:rsidRPr="00CC1B14">
        <w:rPr>
          <w:rFonts w:cstheme="minorHAnsi"/>
          <w:sz w:val="20"/>
          <w:szCs w:val="20"/>
        </w:rPr>
        <w:t xml:space="preserve"> century </w:t>
      </w:r>
      <w:r w:rsidRPr="00CC1B14">
        <w:rPr>
          <w:rFonts w:cstheme="minorHAnsi"/>
          <w:sz w:val="20"/>
          <w:szCs w:val="20"/>
        </w:rPr>
        <w:fldChar w:fldCharType="begin" w:fldLock="1"/>
      </w:r>
      <w:r w:rsidRPr="00CC1B14">
        <w:rPr>
          <w:rFonts w:cstheme="minorHAnsi"/>
          <w:sz w:val="20"/>
          <w:szCs w:val="20"/>
        </w:rPr>
        <w:instrText>ADDIN CSL_CITATION {"citationItems":[{"id":"ITEM-1","itemData":{"author":[{"dropping-particle":"","family":"Dawkins","given":"R.","non-dropping-particle":"","parse-names":false,"suffix":""}],"id":"ITEM-1","issued":{"date-parts":[["1976"]]},"publisher":"Oxford University Press","publisher-place":"Oxford","title":"The Selfish Gene","type":"book"},"uris":["http://www.mendeley.com/documents/?uuid=cdb9e7e4-fc09-4555-a9de-2c85bbc63378"]},{"id":"ITEM-2","itemData":{"author":[{"dropping-particle":"","family":"Williams","given":"G.C.","non-dropping-particle":"","parse-names":false,"suffix":""}],"edition":"Third","id":"ITEM-2","issued":{"date-parts":[["1996"]]},"publisher":"Princeton University Press","publisher-place":"New Jesey","title":"Adaptation and Natual Selection: A Critique of Some Current Evolutionary Thought","type":"book"},"uris":["http://www.mendeley.com/documents/?uuid=e6981e50-289b-4714-906a-d961f6b86a50"]},{"id":"ITEM-3","itemData":{"ISBN":"978-0-19-886226-0","author":[{"dropping-particle":"","family":"Ågren","given":"J. Arvid","non-dropping-particle":"","parse-names":false,"suffix":""}],"id":"ITEM-3","issued":{"date-parts":[["2021"]]},"publisher":"Oxford University Press","publisher-place":"Oxford","title":"The Gene's-Eye View of Evolution","type":"book"},"uris":["http://www.mendeley.com/documents/?uuid=2f9d668b-6417-462f-ab08-c35b76c1a84e"]}],"mendeley":{"formattedCitation":"(Dawkins 1976; Williams 1996; Ågren 2021)","plainTextFormattedCitation":"(Dawkins 1976; Williams 1996; Ågren 2021)","previouslyFormattedCitation":"(Dawkins 1976; Williams 1996; Ågren 2021)"},"properties":{"noteIndex":0},"schema":"https://github.com/citation-style-language/schema/raw/master/csl-citation.json"}</w:instrText>
      </w:r>
      <w:r w:rsidRPr="00CC1B14">
        <w:rPr>
          <w:rFonts w:cstheme="minorHAnsi"/>
          <w:sz w:val="20"/>
          <w:szCs w:val="20"/>
        </w:rPr>
        <w:fldChar w:fldCharType="separate"/>
      </w:r>
      <w:r w:rsidRPr="00CC1B14">
        <w:rPr>
          <w:rFonts w:cstheme="minorHAnsi"/>
          <w:noProof/>
          <w:sz w:val="20"/>
          <w:szCs w:val="20"/>
        </w:rPr>
        <w:t>(Dawkins 1976; Williams 1996; Ågren 2021)</w:t>
      </w:r>
      <w:r w:rsidRPr="00CC1B14">
        <w:rPr>
          <w:rFonts w:cstheme="minorHAnsi"/>
          <w:sz w:val="20"/>
          <w:szCs w:val="20"/>
        </w:rPr>
        <w:fldChar w:fldCharType="end"/>
      </w:r>
      <w:r w:rsidRPr="00CC1B14">
        <w:rPr>
          <w:rFonts w:cstheme="minorHAnsi"/>
          <w:sz w:val="20"/>
          <w:szCs w:val="20"/>
        </w:rPr>
        <w:t xml:space="preserve">. The principal criticisms of this perspective are that </w:t>
      </w:r>
      <w:proofErr w:type="spellStart"/>
      <w:r w:rsidRPr="00CC1B14">
        <w:rPr>
          <w:rFonts w:cstheme="minorHAnsi"/>
          <w:sz w:val="20"/>
          <w:szCs w:val="20"/>
        </w:rPr>
        <w:t>i</w:t>
      </w:r>
      <w:proofErr w:type="spellEnd"/>
      <w:r w:rsidRPr="00CC1B14">
        <w:rPr>
          <w:rFonts w:cstheme="minorHAnsi"/>
          <w:sz w:val="20"/>
          <w:szCs w:val="20"/>
        </w:rPr>
        <w:t xml:space="preserve">) genes have been given a comprehensive instructional role at the expense of other developmental processes </w:t>
      </w:r>
      <w:r w:rsidRPr="00CC1B14">
        <w:rPr>
          <w:rFonts w:cstheme="minorHAnsi"/>
          <w:sz w:val="20"/>
          <w:szCs w:val="20"/>
        </w:rPr>
        <w:fldChar w:fldCharType="begin" w:fldLock="1"/>
      </w:r>
      <w:r w:rsidRPr="00CC1B14">
        <w:rPr>
          <w:rFonts w:cstheme="minorHAnsi"/>
          <w:sz w:val="20"/>
          <w:szCs w:val="20"/>
        </w:rPr>
        <w:instrText>ADDIN CSL_CITATION {"citationItems":[{"id":"ITEM-1","itemData":{"author":[{"dropping-particle":"","family":"Sultan","given":"Sonia E.","non-dropping-particle":"","parse-names":false,"suffix":""}],"container-title":"Evolutionary Causation: Biological and Philosophical Reflections","editor":[{"dropping-particle":"","family":"Uller","given":"Tobias","non-dropping-particle":"","parse-names":false,"suffix":""},{"dropping-particle":"","family":"Laland","given":"Kevin N.","non-dropping-particle":"","parse-names":false,"suffix":""}],"id":"ITEM-1","issued":{"date-parts":[["2019"]]},"page":"109-126","publisher":"MIT Press","publisher-place":"Cambridge MA","title":"Genotype-Environment Interation and the Unscripted Reaction Norm","type":"chapter"},"uris":["http://www.mendeley.com/documents/?uuid=e8c89ded-6a18-4827-b35c-cec18aef31c8"]},{"id":"ITEM-2","itemData":{"author":[{"dropping-particle":"","family":"Newman","given":"Stuart A.","non-dropping-particle":"","parse-names":false,"suffix":""}],"container-title":"Evolution: The Extended Synthesis","editor":[{"dropping-particle":"","family":"Pigliucci","given":"Massimo","non-dropping-particle":"","parse-names":false,"suffix":""},{"dropping-particle":"","family":"Muller","given":"Gerd B.","non-dropping-particle":"","parse-names":false,"suffix":""}],"id":"ITEM-2","issued":{"date-parts":[["2010"]]},"page":"281-306","publisher":"MIT Press","publisher-place":"Cambridge MA","title":"Dynamical Patterning Modules","type":"chapter"},"uris":["http://www.mendeley.com/documents/?uuid=deda9e4d-784d-4356-b58d-39bb81a1075a"]},{"id":"ITEM-3","itemData":{"DOI":"10.1111/j.1558-5646.2007.00246.x","ISSN":"0014-3820","PMID":"17924956","abstract":"The Modern Synthesis (MS) is the current paradigm in evolutionary biology. It was actually built by expanding on the conceptual foundations laid out by its predecessors, Darwinism and neo-Darwinism. For sometime now there has been talk of a new Extended Evolutionary Synthesis (EES), and this article begins to outline why we may need such an extension, and how it may come about. As philosopher Karl Popper has noticed, the current evolutionary theory is a theory of genes, and we still lack a theory of forms. The field began, in fact, as a theory of forms in Darwin's days, and the major goal that an EES will aim for is a unification of our theories of genes and of forms. This may be achieved through an organic grafting of novel concepts onto the foundational structure of the MS, particularly evolvability, phenotypic plasticity, epigenetic inheritance, complexity theory, and the theory of evolution in highly dimensional adaptive landscapes.","author":[{"dropping-particle":"","family":"Pigliucci","given":"M.","non-dropping-particle":"","parse-names":false,"suffix":""}],"container-title":"Evolution; international journal of organic evolution","id":"ITEM-3","issue":"12","issued":{"date-parts":[["2007","12"]]},"page":"2743-9","title":"Do we need an extended evolutionary synthesis?","type":"article-journal","volume":"61"},"uris":["http://www.mendeley.com/documents/?uuid=9b4910f5-9767-45e4-bfea-ab1cf2b6af25"]}],"mendeley":{"formattedCitation":"(Pigliucci 2007; Newman 2010; Sultan 2019)","plainTextFormattedCitation":"(Pigliucci 2007; Newman 2010; Sultan 2019)","previouslyFormattedCitation":"(Pigliucci 2007; Newman 2010; Sultan 2019)"},"properties":{"noteIndex":0},"schema":"https://github.com/citation-style-language/schema/raw/master/csl-citation.json"}</w:instrText>
      </w:r>
      <w:r w:rsidRPr="00CC1B14">
        <w:rPr>
          <w:rFonts w:cstheme="minorHAnsi"/>
          <w:sz w:val="20"/>
          <w:szCs w:val="20"/>
        </w:rPr>
        <w:fldChar w:fldCharType="separate"/>
      </w:r>
      <w:r w:rsidRPr="00CC1B14">
        <w:rPr>
          <w:rFonts w:cstheme="minorHAnsi"/>
          <w:noProof/>
          <w:sz w:val="20"/>
          <w:szCs w:val="20"/>
        </w:rPr>
        <w:t>(Pigliucci 2007; Newman 2010; Sultan 2019)</w:t>
      </w:r>
      <w:r w:rsidRPr="00CC1B14">
        <w:rPr>
          <w:rFonts w:cstheme="minorHAnsi"/>
          <w:sz w:val="20"/>
          <w:szCs w:val="20"/>
        </w:rPr>
        <w:fldChar w:fldCharType="end"/>
      </w:r>
      <w:r w:rsidRPr="00CC1B14">
        <w:rPr>
          <w:rFonts w:cstheme="minorHAnsi"/>
          <w:sz w:val="20"/>
          <w:szCs w:val="20"/>
        </w:rPr>
        <w:t xml:space="preserve">, and ii) genetic variation might not be the only source of variation for evolutionary process </w:t>
      </w:r>
      <w:r w:rsidRPr="00CC1B14">
        <w:rPr>
          <w:rFonts w:cstheme="minorHAnsi"/>
          <w:sz w:val="20"/>
          <w:szCs w:val="20"/>
        </w:rPr>
        <w:fldChar w:fldCharType="begin" w:fldLock="1"/>
      </w:r>
      <w:r w:rsidRPr="00CC1B14">
        <w:rPr>
          <w:rFonts w:cstheme="minorHAnsi"/>
          <w:sz w:val="20"/>
          <w:szCs w:val="20"/>
        </w:rPr>
        <w:instrText>ADDIN CSL_CITATION {"citationItems":[{"id":"ITEM-1","itemData":{"DOI":"10.1073/pnas.0701035104","ISBN":"0027-8424 (Print)\\n0027-8424 (Linking)","ISSN":"0027-8424","PMID":"17494755","author":[{"dropping-particle":"","family":"Gerhart","given":"J.C.","non-dropping-particle":"","parse-names":false,"suffix":""},{"dropping-particle":"","family":"Kirschner","given":"M.W.","non-dropping-particle":"","parse-names":false,"suffix":""}],"container-title":"Proceedings of the National Academy of Sciences of the United States of America","id":"ITEM-1","issued":{"date-parts":[["2007"]]},"title":"The theory of facilitated variation.","type":"article-journal"},"uris":["http://www.mendeley.com/documents/?uuid=e06c7647-1ebe-4e43-9f7b-c22c40992c96"]},{"id":"ITEM-2","itemData":{"DOI":"10.1186/1741-7007-11-110","ISSN":"1741-7007","author":[{"dropping-particle":"","family":"Kirschner","given":"M.W.","non-dropping-particle":"","parse-names":false,"suffix":""}],"container-title":"BMC Biology","id":"ITEM-2","issue":"1","issued":{"date-parts":[["2013"]]},"page":"110","title":"Beyond Darwin: evolvability and the generation of novelty","type":"article-journal","volume":"11"},"uris":["http://www.mendeley.com/documents/?uuid=e5864921-7334-4ec7-9c21-6620002762f2"]},{"id":"ITEM-3","itemData":{"DOI":"10.1038/nrg3028","ISSN":"1471-0064","PMID":"21681209","abstract":"Many biologists are calling for an 'extended evolutionary synthesis' that would 'modernize the modern synthesis' of evolution. Biological information is typically considered as being transmitted across generations by the DNA sequence alone, but accumulating evidence indicates that both genetic and non-genetic inheritance, and the interactions between them, have important effects on evolutionary outcomes. We review the evidence for such effects of epigenetic, ecological and cultural inheritance and parental effects, and outline methods that quantify the relative contributions of genetic and non-genetic heritability to the transmission of phenotypic variation across generations. These issues have implications for diverse areas, from the question of missing heritability in human complex-trait genetics to the basis of major evolutionary transitions.","author":[{"dropping-particle":"","family":"Danchin","given":"É.","non-dropping-particle":"","parse-names":false,"suffix":""},{"dropping-particle":"","family":"Charmantier","given":"A.","non-dropping-particle":"","parse-names":false,"suffix":""},{"dropping-particle":"","family":"Champagne","given":"F.A.","non-dropping-particle":"","parse-names":false,"suffix":""},{"dropping-particle":"","family":"Mesoudi","given":"A.","non-dropping-particle":"","parse-names":false,"suffix":""},{"dropping-particle":"","family":"Pujol","given":"B.","non-dropping-particle":"","parse-names":false,"suffix":""},{"dropping-particle":"","family":"Blanchet","given":"S.","non-dropping-particle":"","parse-names":false,"suffix":""}],"container-title":"Nature reviews. Genetics","id":"ITEM-3","issue":"7","issued":{"date-parts":[["2011","7"]]},"page":"475-86","publisher":"Nature Publishing Group","title":"Beyond DNA: integrating inclusive inheritance into an extended theory of evolution.","type":"article-journal","volume":"12"},"uris":["http://www.mendeley.com/documents/?uuid=c1f0f6ca-cd59-47d5-bb78-dac1f2ff8050"]}],"mendeley":{"formattedCitation":"(Gerhart and Kirschner 2007; Danchin et al. 2011; Kirschner 2013)","plainTextFormattedCitation":"(Gerhart and Kirschner 2007; Danchin et al. 2011; Kirschner 2013)","previouslyFormattedCitation":"(Gerhart and Kirschner 2007; Danchin et al. 2011; Kirschner 2013)"},"properties":{"noteIndex":0},"schema":"https://github.com/citation-style-language/schema/raw/master/csl-citation.json"}</w:instrText>
      </w:r>
      <w:r w:rsidRPr="00CC1B14">
        <w:rPr>
          <w:rFonts w:cstheme="minorHAnsi"/>
          <w:sz w:val="20"/>
          <w:szCs w:val="20"/>
        </w:rPr>
        <w:fldChar w:fldCharType="separate"/>
      </w:r>
      <w:r w:rsidRPr="00CC1B14">
        <w:rPr>
          <w:rFonts w:cstheme="minorHAnsi"/>
          <w:noProof/>
          <w:sz w:val="20"/>
          <w:szCs w:val="20"/>
        </w:rPr>
        <w:t>(Gerhart and Kirschner 2007; Danchin et al. 2011; Kirschner 2013)</w:t>
      </w:r>
      <w:r w:rsidRPr="00CC1B14">
        <w:rPr>
          <w:rFonts w:cstheme="minorHAnsi"/>
          <w:sz w:val="20"/>
          <w:szCs w:val="20"/>
        </w:rPr>
        <w:fldChar w:fldCharType="end"/>
      </w:r>
      <w:r w:rsidRPr="00CC1B14">
        <w:rPr>
          <w:rFonts w:cstheme="minorHAnsi"/>
          <w:sz w:val="20"/>
          <w:szCs w:val="20"/>
        </w:rPr>
        <w:t xml:space="preserve">. Both points are often brought into contact with recent findings in biology to clarify the claims being made. This package of criticisms has been referred to as the developmental challenge to the Modern Synthesis </w:t>
      </w:r>
      <w:r w:rsidRPr="00CC1B14">
        <w:rPr>
          <w:rFonts w:cstheme="minorHAnsi"/>
          <w:sz w:val="20"/>
          <w:szCs w:val="20"/>
        </w:rPr>
        <w:fldChar w:fldCharType="begin" w:fldLock="1"/>
      </w:r>
      <w:r w:rsidRPr="00CC1B14">
        <w:rPr>
          <w:rFonts w:cstheme="minorHAnsi"/>
          <w:sz w:val="20"/>
          <w:szCs w:val="20"/>
        </w:rPr>
        <w:instrText>ADDIN CSL_CITATION {"citationItems":[{"id":"ITEM-1","itemData":{"author":[{"dropping-particle":"","family":"Love","given":"Alan C.","non-dropping-particle":"","parse-names":false,"suffix":""}],"container-title":"Challenging the Modern Synthesis: Adaptation, Development, and Inheritance","editor":[{"dropping-particle":"","family":"Huneman","given":"Philippe","non-dropping-particle":"","parse-names":false,"suffix":""},{"dropping-particle":"","family":"Walsh","given":"Denis M.","non-dropping-particle":"","parse-names":false,"suffix":""}],"id":"ITEM-1","issued":{"date-parts":[["2017"]]},"page":"159-187","publisher":"Oxford University Press","publisher-place":"New York","title":"Evo-Devo and the Structure(s) of Evolutionary Theory","type":"chapter"},"uris":["http://www.mendeley.com/documents/?uuid=9bde19c9-ec65-4f5a-8415-65c26de71286"]}],"mendeley":{"formattedCitation":"(Love 2017)","plainTextFormattedCitation":"(Love 2017)","previouslyFormattedCitation":"(Love 2017)"},"properties":{"noteIndex":0},"schema":"https://github.com/citation-style-language/schema/raw/master/csl-citation.json"}</w:instrText>
      </w:r>
      <w:r w:rsidRPr="00CC1B14">
        <w:rPr>
          <w:rFonts w:cstheme="minorHAnsi"/>
          <w:sz w:val="20"/>
          <w:szCs w:val="20"/>
        </w:rPr>
        <w:fldChar w:fldCharType="separate"/>
      </w:r>
      <w:r w:rsidRPr="00CC1B14">
        <w:rPr>
          <w:rFonts w:cstheme="minorHAnsi"/>
          <w:noProof/>
          <w:sz w:val="20"/>
          <w:szCs w:val="20"/>
        </w:rPr>
        <w:t>(Love 2017)</w:t>
      </w:r>
      <w:r w:rsidRPr="00CC1B14">
        <w:rPr>
          <w:rFonts w:cstheme="minorHAnsi"/>
          <w:sz w:val="20"/>
          <w:szCs w:val="20"/>
        </w:rPr>
        <w:fldChar w:fldCharType="end"/>
      </w:r>
      <w:r w:rsidRPr="00CC1B14">
        <w:rPr>
          <w:rFonts w:cstheme="minorHAnsi"/>
          <w:sz w:val="20"/>
          <w:szCs w:val="20"/>
        </w:rPr>
        <w:t xml:space="preserve">. This article will </w:t>
      </w:r>
      <w:r w:rsidR="00430440">
        <w:rPr>
          <w:rFonts w:cstheme="minorHAnsi"/>
          <w:sz w:val="20"/>
          <w:szCs w:val="20"/>
        </w:rPr>
        <w:t>focus upon</w:t>
      </w:r>
      <w:r w:rsidRPr="00CC1B14">
        <w:rPr>
          <w:rFonts w:cstheme="minorHAnsi"/>
          <w:sz w:val="20"/>
          <w:szCs w:val="20"/>
        </w:rPr>
        <w:t xml:space="preserve"> the first argument.</w:t>
      </w:r>
    </w:p>
    <w:p w14:paraId="538B9C09" w14:textId="77777777" w:rsidR="00CC1B14" w:rsidRPr="00CC1B14" w:rsidRDefault="00CC1B14" w:rsidP="00336E65">
      <w:pPr>
        <w:spacing w:line="360" w:lineRule="auto"/>
        <w:rPr>
          <w:rFonts w:cstheme="minorHAnsi"/>
          <w:sz w:val="20"/>
          <w:szCs w:val="20"/>
        </w:rPr>
      </w:pPr>
    </w:p>
    <w:p w14:paraId="2DEDD837" w14:textId="3EE7E7E5" w:rsidR="00CC1B14" w:rsidRPr="00CC1B14" w:rsidRDefault="00CC1B14" w:rsidP="00336E65">
      <w:pPr>
        <w:spacing w:line="360" w:lineRule="auto"/>
        <w:rPr>
          <w:rFonts w:cstheme="minorHAnsi"/>
          <w:sz w:val="20"/>
          <w:szCs w:val="20"/>
        </w:rPr>
      </w:pPr>
      <w:r w:rsidRPr="00CC1B14">
        <w:rPr>
          <w:rFonts w:cstheme="minorHAnsi"/>
          <w:sz w:val="20"/>
          <w:szCs w:val="20"/>
        </w:rPr>
        <w:t xml:space="preserve">Those advocating for an extension to the Modern Synthesis, and those who have supported the synthetic view, often deploy concepts of information (e.g., </w:t>
      </w:r>
      <w:r w:rsidRPr="00CC1B14">
        <w:rPr>
          <w:rFonts w:cstheme="minorHAnsi"/>
          <w:sz w:val="20"/>
          <w:szCs w:val="20"/>
        </w:rPr>
        <w:fldChar w:fldCharType="begin" w:fldLock="1"/>
      </w:r>
      <w:r w:rsidR="00FC58CB">
        <w:rPr>
          <w:rFonts w:cstheme="minorHAnsi"/>
          <w:sz w:val="20"/>
          <w:szCs w:val="20"/>
        </w:rPr>
        <w:instrText>ADDIN CSL_CITATION {"citationItems":[{"id":"ITEM-1","itemData":{"DOI":"10.1016/j.tree.2013.02.010","ISSN":"01695347","author":[{"dropping-particle":"","family":"Danchin","given":"É.","non-dropping-particle":"","parse-names":false,"suffix":""}],"container-title":"Trends in Ecology &amp; Evolution","id":"ITEM-1","issue":"6","issued":{"date-parts":[["2013","3"]]},"page":"351-358","title":"Avatars of information: towards an inclusive evolutionary synthesis","type":"article-journal","volume":"28"},"uris":["http://www.mendeley.com/documents/?uuid=9f0ca1f2-9bdf-4edf-86ed-39acfa8e8e9b"]},{"id":"ITEM-2","itemData":{"DOI":"10.1017/CBO9780511778759.007","ISBN":"9780511778759","abstract":"The use of informational terms is widespread in molecular and developmental biology. The usage dates back to Weismann. In both protein synthesis and in later development, genes are symbols, in that there is no necessary connection between their form (sequence) and their effects. The sequence of a gene has been determined by past natural selection, because of the effects it produces. In biology, the use of informational terms implies intentionality, in that both the form of the signal, and the response to it, have evolved by selection. Where an engineer sees design, a biologist sees natural selection. A central idea in contemporary biology is that of information. Developmental biology can be seen as the study of how information in the genome is translated into adult structure, and evolutionary biology of how the information came to be there in the first place. Our excuse for writing a chapter concerning topics as diverse as the origins of genes, of cells, and of language is that all are concerned with the storage and transmission of information. (Szathmáry and Maynard Smith, 1995). Let us begin with the notions involved in classical information theory … These concepts do not apply to DNA because they presuppose a genuine information system, which is composed of a coder, a transmitter, a receiver, a decoder, and an information channel in between. No such components are apparent in a chemical system (Apter and Wolpert, 1965). To describe chemical processes with the help of linguistic metaphors such as “transcription” and “translation” does not alter the chemical nature of these processes.[…].","author":[{"dropping-particle":"","family":"Maynard Smith","given":"J.","non-dropping-particle":"","parse-names":false,"suffix":""}],"container-title":"Philosophy of Science","id":"ITEM-2","issue":"2","issued":{"date-parts":[["2000"]]},"page":"177-194","title":"The concept of information in biology","type":"article-journal","volume":"67"},"uris":["http://www.mendeley.com/documents/?uuid=ab9fee6d-8ceb-4e20-b64a-b4ac544b495d"]},{"id":"ITEM-3","itemData":{"DOI":"10.1017/CCOL9780521851282.006","ISBN":"9781139001588","abstract":"The concept of information has acquired a strikingly prominent role in contemporary biology. This trend is especially marked within genetics, but it has also become important in other areas, such as evolutionary theory and developmental biology, especially where these fields border on genetics. The most distinctive biological role for informational concepts, and the one that has generated the most discussion, is in the description of the relations between genes and the various structures and processes that genes play a role in causing. For many biologists, the causal role of genes should be understood in terms of their carrying information about their various products. That information might require the cooperation of various environmental factors before it can be “expressed,” but the same can be said of other kinds of message. An initial response might be to think that this mode of description is entirely anchored in a set of well-established facts about the role of DNA and RNA within protein synthesis, summarized in the familiar chart representing the “genetic code,” mapping DNA base triplets to amino acids. However, informational enthusiasm in biology predates even a rudimentary understanding of these mechanisms (Schrodinger 1944). And more importantly, current applications of informational concepts extend far beyond anything that can receive an obvious justification in terms of the familiar facts about the specification of protein molecules by DNA.","author":[{"dropping-particle":"","family":"Godfrey-Smith","given":"P.","non-dropping-particle":"","parse-names":false,"suffix":""}],"container-title":"The Cambridge Companion to the Philosophy of Biology","id":"ITEM-3","issued":{"date-parts":[["2007"]]},"page":"103-119","title":"Information in biology","type":"article-journal"},"uris":["http://www.mendeley.com/documents/?uuid=f0d8c0fa-aea7-440a-8ae8-19a39d2560e8"]},{"id":"ITEM-4","itemData":{"DOI":"10.4324/9781315764863","ISBN":"9781317655572","ISSN":"20428901","abstract":"The idea that development is the expression of information accumulated during evolution and that heredity is the transmission of this information is surprisingly hard to cash out in strict, scientific terms. This paper seeks to do so using the sense of information introduced by Francis Crick in his sequence hypothesis and central dogma of molecular biology. It focuses on Crick’s idea of precise determination. This is analysed using an information-theoretic measure of causal specificity. This allows us to reconstruct some of Crick’s claims about information in transcription and translation. Crick’s approach to information has natural extensions to non-coding regions ofDNA, to epige- netic marks, and to the genetic or environmental upstream causes of those epigenetic marks. Epigenetic information cannot be reduced to genetic infor- mation. The existence of biological information in epigenetic and exogenetic factors is relevant to evolution as well as to development.","author":[{"dropping-particle":"","family":"Griffiths","given":"Paul","non-dropping-particle":"","parse-names":false,"suffix":""}],"container-title":"Interface Focus","id":"ITEM-4","issued":{"date-parts":[["2017"]]},"title":"Genetic, epigenetic, and exogenetic information in development","type":"article-journal"},"uris":["http://www.mendeley.com/documents/?uuid=04467615-3e54-4530-abe5-262107bad940"]}],"mendeley":{"formattedCitation":"(Maynard Smith 2000; Godfrey-Smith 2007a; Danchin 2013; Griffiths 2017)","manualFormatting":"Maynard Smith 2000; Godfrey-Smith 2007a; Danchin 2013; Griffiths 2017)","plainTextFormattedCitation":"(Maynard Smith 2000; Godfrey-Smith 2007a; Danchin 2013; Griffiths 2017)","previouslyFormattedCitation":"(Maynard Smith 2000; Godfrey-Smith 2007a; Danchin 2013; Griffiths 2017)"},"properties":{"noteIndex":0},"schema":"https://github.com/citation-style-language/schema/raw/master/csl-citation.json"}</w:instrText>
      </w:r>
      <w:r w:rsidRPr="00CC1B14">
        <w:rPr>
          <w:rFonts w:cstheme="minorHAnsi"/>
          <w:sz w:val="20"/>
          <w:szCs w:val="20"/>
        </w:rPr>
        <w:fldChar w:fldCharType="separate"/>
      </w:r>
      <w:r w:rsidR="00CC3CF6" w:rsidRPr="00CC3CF6">
        <w:rPr>
          <w:rFonts w:cstheme="minorHAnsi"/>
          <w:noProof/>
          <w:sz w:val="20"/>
          <w:szCs w:val="20"/>
        </w:rPr>
        <w:t>Maynard Smith 2000; Godfrey-Smith 2007a; Danchin 2013; Griffiths 2017)</w:t>
      </w:r>
      <w:r w:rsidRPr="00CC1B14">
        <w:rPr>
          <w:rFonts w:cstheme="minorHAnsi"/>
          <w:sz w:val="20"/>
          <w:szCs w:val="20"/>
        </w:rPr>
        <w:fldChar w:fldCharType="end"/>
      </w:r>
      <w:r w:rsidRPr="00CC1B14">
        <w:rPr>
          <w:rFonts w:cstheme="minorHAnsi"/>
          <w:sz w:val="20"/>
          <w:szCs w:val="20"/>
        </w:rPr>
        <w:t xml:space="preserve"> . Despite this, the concept of information has not been formally incorporated into biology, but rather adopted as an analogy or metaphor </w:t>
      </w:r>
      <w:r w:rsidRPr="00CC1B14">
        <w:rPr>
          <w:rFonts w:cstheme="minorHAnsi"/>
          <w:sz w:val="20"/>
          <w:szCs w:val="20"/>
        </w:rPr>
        <w:fldChar w:fldCharType="begin" w:fldLock="1"/>
      </w:r>
      <w:r w:rsidRPr="00CC1B14">
        <w:rPr>
          <w:rFonts w:cstheme="minorHAnsi"/>
          <w:sz w:val="20"/>
          <w:szCs w:val="20"/>
        </w:rPr>
        <w:instrText>ADDIN CSL_CITATION {"citationItems":[{"id":"ITEM-1","itemData":{"author":[{"dropping-particle":"","family":"Avery","given":"John Scales","non-dropping-particle":"","parse-names":false,"suffix":""}],"edition":"Second","id":"ITEM-1","issued":{"date-parts":[["2012"]]},"publisher":"World Scientific Publishing","publisher-place":"Singapore","title":"Information Theory and Evolution","type":"book"},"uris":["http://www.mendeley.com/documents/?uuid=d6e8836a-5243-4aff-ad3f-c99c66d3d011"]},{"id":"ITEM-2","itemData":{"author":[{"dropping-particle":"","family":"Kay","given":"Lily E.","non-dropping-particle":"","parse-names":false,"suffix":""}],"id":"ITEM-2","issued":{"date-parts":[["2000"]]},"publisher":"Stanford University Press","publisher-place":"Stanford","title":"Who Wrote the Book of Life? A History of the Genetic Code","type":"book"},"uris":["http://www.mendeley.com/documents/?uuid=a06184e2-3613-4ce8-9a23-055af5faf194"]}],"mendeley":{"formattedCitation":"(Kay 2000; Avery 2012)","plainTextFormattedCitation":"(Kay 2000; Avery 2012)","previouslyFormattedCitation":"(Kay 2000; Avery 2012)"},"properties":{"noteIndex":0},"schema":"https://github.com/citation-style-language/schema/raw/master/csl-citation.json"}</w:instrText>
      </w:r>
      <w:r w:rsidRPr="00CC1B14">
        <w:rPr>
          <w:rFonts w:cstheme="minorHAnsi"/>
          <w:sz w:val="20"/>
          <w:szCs w:val="20"/>
        </w:rPr>
        <w:fldChar w:fldCharType="separate"/>
      </w:r>
      <w:r w:rsidRPr="00CC1B14">
        <w:rPr>
          <w:rFonts w:cstheme="minorHAnsi"/>
          <w:noProof/>
          <w:sz w:val="20"/>
          <w:szCs w:val="20"/>
        </w:rPr>
        <w:t>(Kay 2000; Avery 2012)</w:t>
      </w:r>
      <w:r w:rsidRPr="00CC1B14">
        <w:rPr>
          <w:rFonts w:cstheme="minorHAnsi"/>
          <w:sz w:val="20"/>
          <w:szCs w:val="20"/>
        </w:rPr>
        <w:fldChar w:fldCharType="end"/>
      </w:r>
      <w:r w:rsidRPr="00CC1B14">
        <w:rPr>
          <w:rFonts w:cstheme="minorHAnsi"/>
          <w:sz w:val="20"/>
          <w:szCs w:val="20"/>
        </w:rPr>
        <w:t xml:space="preserve">.  </w:t>
      </w:r>
      <w:r w:rsidR="00F6574E">
        <w:rPr>
          <w:rFonts w:cstheme="minorHAnsi"/>
          <w:sz w:val="20"/>
          <w:szCs w:val="20"/>
        </w:rPr>
        <w:t>By inspecting Maynard Smith’s (2000) key paper on the concept of information in biology I will show where the view of the</w:t>
      </w:r>
      <w:r w:rsidRPr="00CC1B14">
        <w:rPr>
          <w:rFonts w:cstheme="minorHAnsi"/>
          <w:sz w:val="20"/>
          <w:szCs w:val="20"/>
        </w:rPr>
        <w:t xml:space="preserve"> gene as an instructional unit </w:t>
      </w:r>
      <w:r w:rsidR="00F6574E">
        <w:rPr>
          <w:rFonts w:cstheme="minorHAnsi"/>
          <w:sz w:val="20"/>
          <w:szCs w:val="20"/>
        </w:rPr>
        <w:t>finds initial support. However, a closer reading of that paper shows that Maynard Smith is not advocating a fully instructional view. I will make this case and argue that a more subtle view</w:t>
      </w:r>
      <w:r w:rsidRPr="00CC1B14">
        <w:rPr>
          <w:rFonts w:cstheme="minorHAnsi"/>
          <w:sz w:val="20"/>
          <w:szCs w:val="20"/>
        </w:rPr>
        <w:t xml:space="preserve"> of information was implicit in the Modern Synthesis. </w:t>
      </w:r>
      <w:r w:rsidR="00F6574E">
        <w:rPr>
          <w:rFonts w:cstheme="minorHAnsi"/>
          <w:sz w:val="20"/>
          <w:szCs w:val="20"/>
        </w:rPr>
        <w:t>Maynard Smith’s</w:t>
      </w:r>
      <w:r w:rsidRPr="00CC1B14">
        <w:rPr>
          <w:rFonts w:cstheme="minorHAnsi"/>
          <w:sz w:val="20"/>
          <w:szCs w:val="20"/>
        </w:rPr>
        <w:t xml:space="preserve"> analysis of information </w:t>
      </w:r>
      <w:r w:rsidR="00F6574E">
        <w:rPr>
          <w:rFonts w:cstheme="minorHAnsi"/>
          <w:sz w:val="20"/>
          <w:szCs w:val="20"/>
        </w:rPr>
        <w:t xml:space="preserve">relies on modelling via analogy but also </w:t>
      </w:r>
      <w:r w:rsidRPr="00CC1B14">
        <w:rPr>
          <w:rFonts w:cstheme="minorHAnsi"/>
          <w:sz w:val="20"/>
          <w:szCs w:val="20"/>
        </w:rPr>
        <w:t>idealization</w:t>
      </w:r>
      <w:r w:rsidR="00F6574E">
        <w:rPr>
          <w:rFonts w:cstheme="minorHAnsi"/>
          <w:sz w:val="20"/>
          <w:szCs w:val="20"/>
        </w:rPr>
        <w:t xml:space="preserve">, a topic that has been central to </w:t>
      </w:r>
      <w:r w:rsidRPr="00CC1B14">
        <w:rPr>
          <w:rFonts w:cstheme="minorHAnsi"/>
          <w:sz w:val="20"/>
          <w:szCs w:val="20"/>
        </w:rPr>
        <w:t xml:space="preserve">recent work on the broader topic of scientific understanding </w:t>
      </w:r>
      <w:r w:rsidRPr="00CC1B14">
        <w:rPr>
          <w:rFonts w:cstheme="minorHAnsi"/>
          <w:sz w:val="20"/>
          <w:szCs w:val="20"/>
        </w:rPr>
        <w:fldChar w:fldCharType="begin" w:fldLock="1"/>
      </w:r>
      <w:r w:rsidR="00C60B3F">
        <w:rPr>
          <w:rFonts w:cstheme="minorHAnsi"/>
          <w:sz w:val="20"/>
          <w:szCs w:val="20"/>
        </w:rPr>
        <w:instrText>ADDIN CSL_CITATION {"citationItems":[{"id":"ITEM-1","itemData":{"DOI":"10.1086/710622","ISSN":"1539767X","abstract":"In this article, I first outline the view developed in my recent book on the role of idealization in scientific understanding. I discuss how this view leads to the recognition of a number of kinds of variability among scientific representations, including variability introduced by the many different aims of scientific projects. I then argue that the role of idealization in securing understanding distances understanding from truth but that this understanding nonetheless gives rise to scientific knowledge. This discussion will clarify how my view relates to three other recent books on understanding by Henk de Regt, Catherine Elgin, and Kareem Khalifa.","author":[{"dropping-particle":"","family":"Potochnik","given":"Angela","non-dropping-particle":"","parse-names":false,"suffix":""}],"container-title":"Philosophy of Science","id":"ITEM-1","issue":"5","issued":{"date-parts":[["2020"]]},"page":"933-943","title":"Idealization and many aims","type":"article-journal","volume":"87"},"uris":["http://www.mendeley.com/documents/?uuid=3f2a6abb-5568-4cef-89ee-eff9e4df46d3"]},{"id":"ITEM-2","itemData":{"author":[{"dropping-particle":"","family":"Regt","given":"Henk W.","non-dropping-particle":"de","parse-names":false,"suffix":""}],"id":"ITEM-2","issued":{"date-parts":[["2017"]]},"publisher":"Oxford University Press","publisher-place":"New York","title":"Understanding Scientific Understanding","type":"book"},"uris":["http://www.mendeley.com/documents/?uuid=9029d61a-0296-4dd5-bdd7-6d65a9c02fe2"]},{"id":"ITEM-3","itemData":{"DOI":"10.1007/s11098-006-9054-z","ISSN":"00318116","abstract":"If understanding is factive, the propositions that express an understanding are true. I argue that a factive conception of understanding is unduly restrictive. It neither reflects our practices in ascribing understanding nor does justice to contemporary science. For science uses idealizations and models that do not mirror the facts. Strictly speaking, they are false. By appeal to exemplification, I devise a more generous, flexible conception of understanding that accommodates science, reflects our practices, and shows a sufficient but not slavish sensitivity to the facts. © Springer Science+Business Media, Inc. 2007.","author":[{"dropping-particle":"","family":"Elgin","given":"Catherine","non-dropping-particle":"","parse-names":false,"suffix":""}],"container-title":"Philosophical Studies","id":"ITEM-3","issue":"1","issued":{"date-parts":[["2007"]]},"page":"33-42","title":"Understanding and the facts","type":"article-journal","volume":"132"},"uris":["http://www.mendeley.com/documents/?uuid=c05afe33-02a3-4a15-b884-4310a8c49f50"]},{"id":"ITEM-4","itemData":{"DOI":"10.1007/s11229-018-1721-z","ISSN":"15730964","abstract":"Idealization and abstraction are central concepts in the philosophy of science and in science itself. My goal in this paper is suggest an account of these concepts, building on and refining an existing view due to Jones (in: Jones MR, Cartwright N (eds) Idealization XII: correcting the model. Idealization and abstraction in the sciences, vol 86. Rodopi, Amsterdam, pp 173–217, 2005) and Godfrey-Smith (in: Barberousse A, Morange M, Pradeu T (eds) Mapping the future of biology: evolving concepts and theories. Springer, Berlin, 2009). On this line of thought, abstraction—which I call, for reasons to be explained, abstractness—involves the omission of detail, whereas idealization consists in a deliberate mismatch between a description (or a model) and the world. I will suggest that while the core idea underlying these authors’ view is correct, they make several assumptions and stipulations that are best avoided. For one thing, they tie abstractness too close to truth. For another, they do not allow sufficient room to the difference between idealization and error. Taking these points into account leads to a refined account of the distinction, in which abstractness is seen in terms of relative richness of detail, and idealization is seen as closely connected with the knowledge and intentions of idealizers. I lay out these accounts in turn, and then discuss the relationship between the two concepts, and several other upshots of the present way of construing the distinction.","author":[{"dropping-particle":"","family":"Levy","given":"Arnon","non-dropping-particle":"","parse-names":false,"suffix":""}],"container-title":"Synthese","id":"ITEM-4","issued":{"date-parts":[["2018"]]},"page":"1-18","publisher":"Springer Netherlands","title":"Idealization and abstraction: refining the distinction","type":"article-journal"},"uris":["http://www.mendeley.com/documents/?uuid=4fff5219-1deb-4994-8127-9a81d2915e63"]},{"id":"ITEM-5","itemData":{"DOI":"https://doi.org/10.4324/9781003285106","author":[{"dropping-particle":"","family":"Frigg","given":"Roman","non-dropping-particle":"","parse-names":false,"suffix":""}],"edition":"First","id":"ITEM-5","issued":{"date-parts":[["2022"]]},"publisher":"Routledge","publisher-place":"London","title":"Models and Theories: A Philosophical Enquiry","type":"book"},"uris":["http://www.mendeley.com/documents/?uuid=73d4f6b4-dbcd-48ca-9365-8e7c42793fe7"]}],"mendeley":{"formattedCitation":"(Elgin 2007; de Regt 2017; Levy 2018; Potochnik 2020; Frigg 2022)","plainTextFormattedCitation":"(Elgin 2007; de Regt 2017; Levy 2018; Potochnik 2020; Frigg 2022)","previouslyFormattedCitation":"(Elgin 2007; de Regt 2017; Levy 2018; Potochnik 2020; Frigg 2022)"},"properties":{"noteIndex":0},"schema":"https://github.com/citation-style-language/schema/raw/master/csl-citation.json"}</w:instrText>
      </w:r>
      <w:r w:rsidRPr="00CC1B14">
        <w:rPr>
          <w:rFonts w:cstheme="minorHAnsi"/>
          <w:sz w:val="20"/>
          <w:szCs w:val="20"/>
        </w:rPr>
        <w:fldChar w:fldCharType="separate"/>
      </w:r>
      <w:r w:rsidR="00230F49" w:rsidRPr="00230F49">
        <w:rPr>
          <w:rFonts w:cstheme="minorHAnsi"/>
          <w:noProof/>
          <w:sz w:val="20"/>
          <w:szCs w:val="20"/>
        </w:rPr>
        <w:t>(Elgin 2007; de Regt 2017; Levy 2018; Potochnik 2020; Frigg 2022)</w:t>
      </w:r>
      <w:r w:rsidRPr="00CC1B14">
        <w:rPr>
          <w:rFonts w:cstheme="minorHAnsi"/>
          <w:sz w:val="20"/>
          <w:szCs w:val="20"/>
        </w:rPr>
        <w:fldChar w:fldCharType="end"/>
      </w:r>
      <w:r w:rsidRPr="00CC1B14">
        <w:rPr>
          <w:rFonts w:cstheme="minorHAnsi"/>
          <w:sz w:val="20"/>
          <w:szCs w:val="20"/>
        </w:rPr>
        <w:t xml:space="preserve">. </w:t>
      </w:r>
      <w:r w:rsidR="00F6574E">
        <w:rPr>
          <w:rFonts w:cstheme="minorHAnsi"/>
          <w:sz w:val="20"/>
          <w:szCs w:val="20"/>
        </w:rPr>
        <w:t xml:space="preserve">This leads me to argue that those scholars launching a developmental challenge to the paradigm of the Modern Synthesis </w:t>
      </w:r>
      <w:r w:rsidR="004A22D8">
        <w:rPr>
          <w:rFonts w:cstheme="minorHAnsi"/>
          <w:sz w:val="20"/>
          <w:szCs w:val="20"/>
        </w:rPr>
        <w:t>have</w:t>
      </w:r>
      <w:r w:rsidR="00F6574E">
        <w:rPr>
          <w:rFonts w:cstheme="minorHAnsi"/>
          <w:sz w:val="20"/>
          <w:szCs w:val="20"/>
        </w:rPr>
        <w:t xml:space="preserve"> a different explanatory agenda, one not in conflict with that of the Synthesis.</w:t>
      </w:r>
    </w:p>
    <w:p w14:paraId="188C92BF" w14:textId="77777777" w:rsidR="00CC1B14" w:rsidRPr="00CC1B14" w:rsidRDefault="00CC1B14" w:rsidP="00336E65">
      <w:pPr>
        <w:spacing w:line="360" w:lineRule="auto"/>
        <w:rPr>
          <w:rFonts w:cstheme="minorHAnsi"/>
          <w:sz w:val="20"/>
          <w:szCs w:val="20"/>
        </w:rPr>
      </w:pPr>
    </w:p>
    <w:p w14:paraId="03403614" w14:textId="77178BBA" w:rsidR="00B36B6A" w:rsidRDefault="00CC1B14" w:rsidP="00336E65">
      <w:pPr>
        <w:spacing w:line="360" w:lineRule="auto"/>
        <w:rPr>
          <w:rFonts w:cstheme="minorHAnsi"/>
          <w:sz w:val="20"/>
          <w:szCs w:val="20"/>
        </w:rPr>
      </w:pPr>
      <w:r w:rsidRPr="00CC1B14">
        <w:rPr>
          <w:rFonts w:cstheme="minorHAnsi"/>
          <w:sz w:val="20"/>
          <w:szCs w:val="20"/>
        </w:rPr>
        <w:t>The paper will be organized as follows</w:t>
      </w:r>
      <w:r w:rsidR="00E24360">
        <w:rPr>
          <w:rFonts w:cstheme="minorHAnsi"/>
          <w:sz w:val="20"/>
          <w:szCs w:val="20"/>
        </w:rPr>
        <w:t xml:space="preserve">: in section 2 I introduced the concept of gene centrism and then the criticism from development. Section 3 focuses upon Maynard Smith’s analysis of the information concept in biology, relating it to its origins with </w:t>
      </w:r>
      <w:proofErr w:type="spellStart"/>
      <w:r w:rsidR="00E24360">
        <w:rPr>
          <w:rFonts w:cstheme="minorHAnsi"/>
          <w:sz w:val="20"/>
          <w:szCs w:val="20"/>
        </w:rPr>
        <w:t>Dretske’s</w:t>
      </w:r>
      <w:proofErr w:type="spellEnd"/>
      <w:r w:rsidR="00E24360">
        <w:rPr>
          <w:rFonts w:cstheme="minorHAnsi"/>
          <w:sz w:val="20"/>
          <w:szCs w:val="20"/>
        </w:rPr>
        <w:t xml:space="preserve"> ideas and showing how it goes beyond them. In Section 4 I apply </w:t>
      </w:r>
      <w:r w:rsidR="00CF64B3">
        <w:rPr>
          <w:rFonts w:cstheme="minorHAnsi"/>
          <w:sz w:val="20"/>
          <w:szCs w:val="20"/>
        </w:rPr>
        <w:t>this view of information to the developmental challenges raise</w:t>
      </w:r>
      <w:r w:rsidR="00B94F13">
        <w:rPr>
          <w:rFonts w:cstheme="minorHAnsi"/>
          <w:sz w:val="20"/>
          <w:szCs w:val="20"/>
        </w:rPr>
        <w:t>d</w:t>
      </w:r>
      <w:r w:rsidR="00CF64B3">
        <w:rPr>
          <w:rFonts w:cstheme="minorHAnsi"/>
          <w:sz w:val="20"/>
          <w:szCs w:val="20"/>
        </w:rPr>
        <w:t xml:space="preserve"> in section 2, and then in Section 5 I draw concluding comments.</w:t>
      </w:r>
    </w:p>
    <w:p w14:paraId="1EF2905C" w14:textId="77777777" w:rsidR="00B36B6A" w:rsidRDefault="00B36B6A" w:rsidP="00336E65">
      <w:pPr>
        <w:spacing w:line="360" w:lineRule="auto"/>
        <w:rPr>
          <w:rFonts w:cstheme="minorHAnsi"/>
          <w:sz w:val="20"/>
          <w:szCs w:val="20"/>
        </w:rPr>
      </w:pPr>
    </w:p>
    <w:p w14:paraId="05C1E17C" w14:textId="2C70365F" w:rsidR="00B36B6A" w:rsidRPr="00B36B6A" w:rsidRDefault="00B36B6A" w:rsidP="00336E65">
      <w:pPr>
        <w:spacing w:line="360" w:lineRule="auto"/>
        <w:rPr>
          <w:rFonts w:cstheme="minorHAnsi"/>
          <w:b/>
          <w:bCs/>
          <w:sz w:val="20"/>
          <w:szCs w:val="20"/>
        </w:rPr>
      </w:pPr>
      <w:r w:rsidRPr="00B36B6A">
        <w:rPr>
          <w:rFonts w:cstheme="minorHAnsi"/>
          <w:b/>
          <w:bCs/>
          <w:sz w:val="20"/>
          <w:szCs w:val="20"/>
        </w:rPr>
        <w:lastRenderedPageBreak/>
        <w:t>2. Gene-</w:t>
      </w:r>
      <w:r w:rsidR="009F6E00" w:rsidRPr="00B36B6A">
        <w:rPr>
          <w:rFonts w:cstheme="minorHAnsi"/>
          <w:b/>
          <w:bCs/>
          <w:sz w:val="20"/>
          <w:szCs w:val="20"/>
        </w:rPr>
        <w:t>centrism</w:t>
      </w:r>
      <w:r>
        <w:rPr>
          <w:rFonts w:cstheme="minorHAnsi"/>
          <w:b/>
          <w:bCs/>
          <w:sz w:val="20"/>
          <w:szCs w:val="20"/>
        </w:rPr>
        <w:t>: Instruction versus Development</w:t>
      </w:r>
    </w:p>
    <w:p w14:paraId="47266098" w14:textId="265477FE" w:rsidR="00B36B6A" w:rsidRDefault="00B36B6A" w:rsidP="00336E65">
      <w:pPr>
        <w:spacing w:line="360" w:lineRule="auto"/>
        <w:rPr>
          <w:rFonts w:cstheme="minorHAnsi"/>
          <w:sz w:val="20"/>
          <w:szCs w:val="20"/>
        </w:rPr>
      </w:pPr>
    </w:p>
    <w:p w14:paraId="04FB3674" w14:textId="3971B715" w:rsidR="00B36B6A" w:rsidRDefault="00B36B6A" w:rsidP="00336E65">
      <w:pPr>
        <w:spacing w:line="360" w:lineRule="auto"/>
        <w:rPr>
          <w:rFonts w:cstheme="minorHAnsi"/>
          <w:sz w:val="20"/>
          <w:szCs w:val="20"/>
        </w:rPr>
      </w:pPr>
      <w:r>
        <w:rPr>
          <w:rFonts w:cstheme="minorHAnsi"/>
          <w:sz w:val="20"/>
          <w:szCs w:val="20"/>
        </w:rPr>
        <w:t xml:space="preserve">In this section I will briefly </w:t>
      </w:r>
      <w:r w:rsidR="00652092">
        <w:rPr>
          <w:rFonts w:cstheme="minorHAnsi"/>
          <w:sz w:val="20"/>
          <w:szCs w:val="20"/>
        </w:rPr>
        <w:t>discuss gene-centric models in evolution</w:t>
      </w:r>
      <w:r w:rsidR="00142783">
        <w:rPr>
          <w:rFonts w:cstheme="minorHAnsi"/>
          <w:sz w:val="20"/>
          <w:szCs w:val="20"/>
        </w:rPr>
        <w:t xml:space="preserve"> (2.1)</w:t>
      </w:r>
      <w:r w:rsidR="00652092">
        <w:rPr>
          <w:rFonts w:cstheme="minorHAnsi"/>
          <w:sz w:val="20"/>
          <w:szCs w:val="20"/>
        </w:rPr>
        <w:t xml:space="preserve"> and </w:t>
      </w:r>
      <w:r>
        <w:rPr>
          <w:rFonts w:cstheme="minorHAnsi"/>
          <w:sz w:val="20"/>
          <w:szCs w:val="20"/>
        </w:rPr>
        <w:t>the claim that genes have been given a comprehensive instructional role at the expense of developmental processes</w:t>
      </w:r>
      <w:r w:rsidR="00142783">
        <w:rPr>
          <w:rFonts w:cstheme="minorHAnsi"/>
          <w:sz w:val="20"/>
          <w:szCs w:val="20"/>
        </w:rPr>
        <w:t xml:space="preserve"> (2.2)</w:t>
      </w:r>
      <w:r>
        <w:rPr>
          <w:rFonts w:cstheme="minorHAnsi"/>
          <w:sz w:val="20"/>
          <w:szCs w:val="20"/>
        </w:rPr>
        <w:t>.</w:t>
      </w:r>
    </w:p>
    <w:p w14:paraId="25CB7B28" w14:textId="0A407012" w:rsidR="001C4D5D" w:rsidRDefault="001C4D5D" w:rsidP="00336E65">
      <w:pPr>
        <w:spacing w:line="360" w:lineRule="auto"/>
        <w:rPr>
          <w:rFonts w:cstheme="minorHAnsi"/>
          <w:sz w:val="20"/>
          <w:szCs w:val="20"/>
        </w:rPr>
      </w:pPr>
    </w:p>
    <w:p w14:paraId="3D6DEF87" w14:textId="77777777" w:rsidR="0058551C" w:rsidRPr="0058551C" w:rsidRDefault="0058551C" w:rsidP="00336E65">
      <w:pPr>
        <w:spacing w:line="360" w:lineRule="auto"/>
        <w:rPr>
          <w:rFonts w:cstheme="minorHAnsi"/>
          <w:b/>
          <w:bCs/>
          <w:i/>
          <w:iCs/>
          <w:sz w:val="20"/>
          <w:szCs w:val="20"/>
        </w:rPr>
      </w:pPr>
      <w:r w:rsidRPr="0058551C">
        <w:rPr>
          <w:rFonts w:cstheme="minorHAnsi"/>
          <w:b/>
          <w:bCs/>
          <w:i/>
          <w:iCs/>
          <w:sz w:val="20"/>
          <w:szCs w:val="20"/>
        </w:rPr>
        <w:t>2.1 Optimality Models and Developmental Programs</w:t>
      </w:r>
    </w:p>
    <w:p w14:paraId="5D73400F" w14:textId="60F22814" w:rsidR="001C4D5D" w:rsidRPr="001C4D5D" w:rsidRDefault="001C4D5D" w:rsidP="00336E65">
      <w:pPr>
        <w:spacing w:line="360" w:lineRule="auto"/>
        <w:rPr>
          <w:rFonts w:cstheme="minorHAnsi"/>
          <w:sz w:val="20"/>
          <w:szCs w:val="20"/>
        </w:rPr>
      </w:pPr>
      <w:r w:rsidRPr="001C4D5D">
        <w:rPr>
          <w:rFonts w:cstheme="minorHAnsi"/>
          <w:sz w:val="20"/>
          <w:szCs w:val="20"/>
        </w:rPr>
        <w:t>The latter stages of the Modern Synthesis saw the introduction of what has been termed the gene</w:t>
      </w:r>
      <w:r w:rsidR="00970BA9">
        <w:rPr>
          <w:rFonts w:cstheme="minorHAnsi"/>
          <w:sz w:val="20"/>
          <w:szCs w:val="20"/>
        </w:rPr>
        <w:t>’</w:t>
      </w:r>
      <w:r w:rsidRPr="001C4D5D">
        <w:rPr>
          <w:rFonts w:cstheme="minorHAnsi"/>
          <w:sz w:val="20"/>
          <w:szCs w:val="20"/>
        </w:rPr>
        <w:t>s</w:t>
      </w:r>
      <w:r w:rsidR="003C2F30">
        <w:rPr>
          <w:rFonts w:cstheme="minorHAnsi"/>
          <w:sz w:val="20"/>
          <w:szCs w:val="20"/>
        </w:rPr>
        <w:t xml:space="preserve"> </w:t>
      </w:r>
      <w:r w:rsidRPr="001C4D5D">
        <w:rPr>
          <w:rFonts w:cstheme="minorHAnsi"/>
          <w:sz w:val="20"/>
          <w:szCs w:val="20"/>
        </w:rPr>
        <w:t>eye view of evolution</w:t>
      </w:r>
      <w:r w:rsidR="00997713">
        <w:rPr>
          <w:rFonts w:cstheme="minorHAnsi"/>
          <w:sz w:val="20"/>
          <w:szCs w:val="20"/>
        </w:rPr>
        <w:t>, a view that was further advanced in the years immediately following the period of the synthesis</w:t>
      </w:r>
      <w:r w:rsidRPr="001C4D5D">
        <w:rPr>
          <w:rFonts w:cstheme="minorHAnsi"/>
          <w:sz w:val="20"/>
          <w:szCs w:val="20"/>
        </w:rPr>
        <w:t xml:space="preserve"> </w:t>
      </w:r>
      <w:r w:rsidRPr="001C4D5D">
        <w:rPr>
          <w:rFonts w:cstheme="minorHAnsi"/>
          <w:sz w:val="20"/>
          <w:szCs w:val="20"/>
        </w:rPr>
        <w:fldChar w:fldCharType="begin" w:fldLock="1"/>
      </w:r>
      <w:r w:rsidR="008914D9">
        <w:rPr>
          <w:rFonts w:cstheme="minorHAnsi"/>
          <w:sz w:val="20"/>
          <w:szCs w:val="20"/>
        </w:rPr>
        <w:instrText>ADDIN CSL_CITATION {"citationItems":[{"id":"ITEM-1","itemData":{"ISBN":"978-0-19-886226-0","author":[{"dropping-particle":"","family":"Ågren","given":"J. Arvid","non-dropping-particle":"","parse-names":false,"suffix":""}],"id":"ITEM-1","issued":{"date-parts":[["2021"]]},"publisher":"Oxford University Press","publisher-place":"Oxford","title":"The Gene's-Eye View of Evolution","type":"book"},"uris":["http://www.mendeley.com/documents/?uuid=2f9d668b-6417-462f-ab08-c35b76c1a84e"]},{"id":"ITEM-2","itemData":{"ISBN":"978-3-030-86422-4","author":[{"dropping-particle":"","family":"Dickins","given":"T.E.","non-dropping-particle":"","parse-names":false,"suffix":""}],"id":"ITEM-2","issued":{"date-parts":[["2021"]]},"number-of-pages":"249","publisher":"Springer","publisher-place":"Cham, Switzerland","title":"The Modern Synthesis: Evolution and the organization of information","type":"book"},"uris":["http://www.mendeley.com/documents/?uuid=c9a8af16-8441-4823-8f68-6f7655316af6"]}],"mendeley":{"formattedCitation":"(Ågren 2021; Dickins 2021a)","plainTextFormattedCitation":"(Ågren 2021; Dickins 2021a)","previouslyFormattedCitation":"(Ågren 2021; Dickins 2021a)"},"properties":{"noteIndex":0},"schema":"https://github.com/citation-style-language/schema/raw/master/csl-citation.json"}</w:instrText>
      </w:r>
      <w:r w:rsidRPr="001C4D5D">
        <w:rPr>
          <w:rFonts w:cstheme="minorHAnsi"/>
          <w:sz w:val="20"/>
          <w:szCs w:val="20"/>
        </w:rPr>
        <w:fldChar w:fldCharType="separate"/>
      </w:r>
      <w:r w:rsidR="00034C02" w:rsidRPr="00034C02">
        <w:rPr>
          <w:rFonts w:cstheme="minorHAnsi"/>
          <w:noProof/>
          <w:sz w:val="20"/>
          <w:szCs w:val="20"/>
        </w:rPr>
        <w:t>(Ågren 2021; Dickins 2021a)</w:t>
      </w:r>
      <w:r w:rsidRPr="001C4D5D">
        <w:rPr>
          <w:rFonts w:cstheme="minorHAnsi"/>
          <w:sz w:val="20"/>
          <w:szCs w:val="20"/>
        </w:rPr>
        <w:fldChar w:fldCharType="end"/>
      </w:r>
      <w:r w:rsidR="00FC58CB">
        <w:rPr>
          <w:rStyle w:val="FootnoteReference"/>
          <w:rFonts w:cstheme="minorHAnsi"/>
          <w:szCs w:val="20"/>
        </w:rPr>
        <w:footnoteReference w:id="2"/>
      </w:r>
      <w:r w:rsidRPr="001C4D5D">
        <w:rPr>
          <w:rFonts w:cstheme="minorHAnsi"/>
          <w:sz w:val="20"/>
          <w:szCs w:val="20"/>
        </w:rPr>
        <w:t xml:space="preserve">. A major aspect of this view was the distinction between replicators and vehicles that Dawkins derived from theoretical advances in the understanding of social </w:t>
      </w:r>
      <w:r w:rsidR="00D56E30" w:rsidRPr="001C4D5D">
        <w:rPr>
          <w:rFonts w:cstheme="minorHAnsi"/>
          <w:sz w:val="20"/>
          <w:szCs w:val="20"/>
        </w:rPr>
        <w:t>behaviour</w:t>
      </w:r>
      <w:r w:rsidRPr="001C4D5D">
        <w:rPr>
          <w:rFonts w:cstheme="minorHAnsi"/>
          <w:sz w:val="20"/>
          <w:szCs w:val="20"/>
        </w:rPr>
        <w:t xml:space="preserve"> </w:t>
      </w:r>
      <w:r w:rsidRPr="001C4D5D">
        <w:rPr>
          <w:rFonts w:cstheme="minorHAnsi"/>
          <w:sz w:val="20"/>
          <w:szCs w:val="20"/>
        </w:rPr>
        <w:fldChar w:fldCharType="begin" w:fldLock="1"/>
      </w:r>
      <w:r w:rsidRPr="001C4D5D">
        <w:rPr>
          <w:rFonts w:cstheme="minorHAnsi"/>
          <w:sz w:val="20"/>
          <w:szCs w:val="20"/>
        </w:rPr>
        <w:instrText>ADDIN CSL_CITATION {"citationItems":[{"id":"ITEM-1","itemData":{"author":[{"dropping-particle":"","family":"Dawkins","given":"R.","non-dropping-particle":"","parse-names":false,"suffix":""}],"id":"ITEM-1","issued":{"date-parts":[["1976"]]},"publisher":"Oxford University Press","publisher-place":"Oxford","title":"The Selfish Gene","type":"book"},"uris":["http://www.mendeley.com/documents/?uuid=cdb9e7e4-fc09-4555-a9de-2c85bbc63378"]}],"mendeley":{"formattedCitation":"(Dawkins 1976)","plainTextFormattedCitation":"(Dawkins 1976)","previouslyFormattedCitation":"(Dawkins 1976)"},"properties":{"noteIndex":0},"schema":"https://github.com/citation-style-language/schema/raw/master/csl-citation.json"}</w:instrText>
      </w:r>
      <w:r w:rsidRPr="001C4D5D">
        <w:rPr>
          <w:rFonts w:cstheme="minorHAnsi"/>
          <w:sz w:val="20"/>
          <w:szCs w:val="20"/>
        </w:rPr>
        <w:fldChar w:fldCharType="separate"/>
      </w:r>
      <w:r w:rsidRPr="001C4D5D">
        <w:rPr>
          <w:rFonts w:cstheme="minorHAnsi"/>
          <w:noProof/>
          <w:sz w:val="20"/>
          <w:szCs w:val="20"/>
        </w:rPr>
        <w:t>(Dawkins 1976)</w:t>
      </w:r>
      <w:r w:rsidRPr="001C4D5D">
        <w:rPr>
          <w:rFonts w:cstheme="minorHAnsi"/>
          <w:sz w:val="20"/>
          <w:szCs w:val="20"/>
        </w:rPr>
        <w:fldChar w:fldCharType="end"/>
      </w:r>
      <w:r w:rsidRPr="001C4D5D">
        <w:rPr>
          <w:rFonts w:cstheme="minorHAnsi"/>
          <w:sz w:val="20"/>
          <w:szCs w:val="20"/>
          <w:vertAlign w:val="superscript"/>
        </w:rPr>
        <w:footnoteReference w:id="3"/>
      </w:r>
      <w:r w:rsidRPr="001C4D5D">
        <w:rPr>
          <w:rFonts w:cstheme="minorHAnsi"/>
          <w:sz w:val="20"/>
          <w:szCs w:val="20"/>
        </w:rPr>
        <w:t xml:space="preserve">. Genes, as replicators, have the properties of copying fidelity, fecundity, and longevity. These properties enable them to persist across generations and form long lineages of identical copies. Bodies act as vehicles for genetic </w:t>
      </w:r>
      <w:r w:rsidR="00121A0B" w:rsidRPr="001C4D5D">
        <w:rPr>
          <w:rFonts w:cstheme="minorHAnsi"/>
          <w:sz w:val="20"/>
          <w:szCs w:val="20"/>
        </w:rPr>
        <w:t>replicators and</w:t>
      </w:r>
      <w:r w:rsidRPr="001C4D5D">
        <w:rPr>
          <w:rFonts w:cstheme="minorHAnsi"/>
          <w:sz w:val="20"/>
          <w:szCs w:val="20"/>
        </w:rPr>
        <w:t xml:space="preserve"> facilitate replication via reproduction. But vehicles themselves are short-lived and their reproduction is not replication because identical vehicles are not produced.</w:t>
      </w:r>
    </w:p>
    <w:p w14:paraId="296D6A00" w14:textId="77777777" w:rsidR="001C4D5D" w:rsidRPr="001C4D5D" w:rsidRDefault="001C4D5D" w:rsidP="00336E65">
      <w:pPr>
        <w:spacing w:line="360" w:lineRule="auto"/>
        <w:rPr>
          <w:rFonts w:cstheme="minorHAnsi"/>
          <w:sz w:val="20"/>
          <w:szCs w:val="20"/>
        </w:rPr>
      </w:pPr>
    </w:p>
    <w:p w14:paraId="658840B7" w14:textId="68E91BF6" w:rsidR="001C4D5D" w:rsidRPr="001C4D5D" w:rsidRDefault="001C4D5D" w:rsidP="00336E65">
      <w:pPr>
        <w:spacing w:line="360" w:lineRule="auto"/>
        <w:rPr>
          <w:rFonts w:cstheme="minorHAnsi"/>
          <w:sz w:val="20"/>
          <w:szCs w:val="20"/>
        </w:rPr>
      </w:pPr>
      <w:r w:rsidRPr="001C4D5D">
        <w:rPr>
          <w:rFonts w:cstheme="minorHAnsi"/>
          <w:sz w:val="20"/>
          <w:szCs w:val="20"/>
        </w:rPr>
        <w:t xml:space="preserve">Genetic replicators can be </w:t>
      </w:r>
      <w:r w:rsidR="00D56E30" w:rsidRPr="001C4D5D">
        <w:rPr>
          <w:rFonts w:cstheme="minorHAnsi"/>
          <w:sz w:val="20"/>
          <w:szCs w:val="20"/>
        </w:rPr>
        <w:t>modelled</w:t>
      </w:r>
      <w:r w:rsidRPr="001C4D5D">
        <w:rPr>
          <w:rFonts w:cstheme="minorHAnsi"/>
          <w:sz w:val="20"/>
          <w:szCs w:val="20"/>
        </w:rPr>
        <w:t xml:space="preserve"> as strategic agents, contributing to vehicular traits that enable their replication. This insight is related to a modelling approach known as the phenotypic gambit in which organisms are treated as haploid </w:t>
      </w:r>
      <w:r w:rsidRPr="001C4D5D">
        <w:rPr>
          <w:rFonts w:cstheme="minorHAnsi"/>
          <w:sz w:val="20"/>
          <w:szCs w:val="20"/>
        </w:rPr>
        <w:fldChar w:fldCharType="begin" w:fldLock="1"/>
      </w:r>
      <w:r w:rsidRPr="001C4D5D">
        <w:rPr>
          <w:rFonts w:cstheme="minorHAnsi"/>
          <w:sz w:val="20"/>
          <w:szCs w:val="20"/>
        </w:rPr>
        <w:instrText>ADDIN CSL_CITATION {"citationItems":[{"id":"ITEM-1","itemData":{"abstract":"'Animals maximze their inclusive fitness.' 'Animals do not sacrifice their own fitness for the good of their group.' Such statements can be read in many of the chapters of this book, as well as in many recent interesting papers on behaioural ecology and animal behaviour. But they are not obviously truethere are counterexamples in theory to both of themand my main purposes in this chapter are to trace the logic underlying them, to identify the justification that has been found for them, and to display the connections between these usable principals of behavioural ecology and the more fundamental principal of natural selection. This chapter will mainly justify what many people already believe, but this is an important exercise. The central concept of inclusive fitness is routinely misdefinied and occasionally misused. Some confusiton still surrounds the problem of group selection. Only by concentrating on the logical grounds of our orthodoxy can we clarify and defend it. The rest of this chapter is divided into three parts. The first describes how population genetics is fundamental to behavioural ecology, but also how we may be able to avoid dealing with its complications in everyday practice. The second traces the logic underlying inclusive fitness. The last discusses what natural selection tells us about the evolution of animals in groups.","author":[{"dropping-particle":"","family":"Grafen","given":"Alan","non-dropping-particle":"","parse-names":false,"suffix":""}],"container-title":"Behavioural Ecology: An Evolutionary Approach","editor":[{"dropping-particle":"","family":"Krebs","given":"John R.","non-dropping-particle":"","parse-names":false,"suffix":""},{"dropping-particle":"","family":"Davies","given":"Nicholas B.","non-dropping-particle":"","parse-names":false,"suffix":""}],"id":"ITEM-1","issued":{"date-parts":[["1984"]]},"page":"62-84","publisher":"Blackwell Publishers","publisher-place":"Oxford","title":"Natural Selection, Kin Selection and Group Selection","type":"chapter"},"uris":["http://www.mendeley.com/documents/?uuid=aa199734-478a-49d9-bf1e-f7586bfdf5b2"]}],"mendeley":{"formattedCitation":"(Grafen 1984)","plainTextFormattedCitation":"(Grafen 1984)","previouslyFormattedCitation":"(Grafen 1984)"},"properties":{"noteIndex":0},"schema":"https://github.com/citation-style-language/schema/raw/master/csl-citation.json"}</w:instrText>
      </w:r>
      <w:r w:rsidRPr="001C4D5D">
        <w:rPr>
          <w:rFonts w:cstheme="minorHAnsi"/>
          <w:sz w:val="20"/>
          <w:szCs w:val="20"/>
        </w:rPr>
        <w:fldChar w:fldCharType="separate"/>
      </w:r>
      <w:r w:rsidRPr="001C4D5D">
        <w:rPr>
          <w:rFonts w:cstheme="minorHAnsi"/>
          <w:noProof/>
          <w:sz w:val="20"/>
          <w:szCs w:val="20"/>
        </w:rPr>
        <w:t>(Grafen 1984)</w:t>
      </w:r>
      <w:r w:rsidRPr="001C4D5D">
        <w:rPr>
          <w:rFonts w:cstheme="minorHAnsi"/>
          <w:sz w:val="20"/>
          <w:szCs w:val="20"/>
        </w:rPr>
        <w:fldChar w:fldCharType="end"/>
      </w:r>
      <w:r w:rsidRPr="001C4D5D">
        <w:rPr>
          <w:rFonts w:cstheme="minorHAnsi"/>
          <w:sz w:val="20"/>
          <w:szCs w:val="20"/>
        </w:rPr>
        <w:t xml:space="preserve">. To take the gambit, a particular phenotypic trait is assumed to be minimally caused, in the sense of underpinned, by one gene that might occur in different forms (alleles). Thus, alternative forms of the phenotype are due to different alleles. The gambit is not a serious commitment to single-gene molecular biology, but instead is a form of idealization for improving understanding, and as such it relies on a simplifying untruth about the complexity of genetic causes </w:t>
      </w:r>
      <w:r w:rsidRPr="001C4D5D">
        <w:rPr>
          <w:rFonts w:cstheme="minorHAnsi"/>
          <w:sz w:val="20"/>
          <w:szCs w:val="20"/>
        </w:rPr>
        <w:fldChar w:fldCharType="begin" w:fldLock="1"/>
      </w:r>
      <w:r w:rsidR="00421CB8">
        <w:rPr>
          <w:rFonts w:cstheme="minorHAnsi"/>
          <w:sz w:val="20"/>
          <w:szCs w:val="20"/>
        </w:rPr>
        <w:instrText>ADDIN CSL_CITATION {"citationItems":[{"id":"ITEM-1","itemData":{"DOI":"10.1086/710622","ISSN":"1539767X","abstract":"In this article, I first outline the view developed in my recent book on the role of idealization in scientific understanding. I discuss how this view leads to the recognition of a number of kinds of variability among scientific representations, including variability introduced by the many different aims of scientific projects. I then argue that the role of idealization in securing understanding distances understanding from truth but that this understanding nonetheless gives rise to scientific knowledge. This discussion will clarify how my view relates to three other recent books on understanding by Henk de Regt, Catherine Elgin, and Kareem Khalifa.","author":[{"dropping-particle":"","family":"Potochnik","given":"Angela","non-dropping-particle":"","parse-names":false,"suffix":""}],"container-title":"Philosophy of Science","id":"ITEM-1","issue":"5","issued":{"date-parts":[["2020"]]},"page":"933-943","title":"Idealization and many aims","type":"article-journal","volume":"87"},"uris":["http://www.mendeley.com/documents/?uuid=3f2a6abb-5568-4cef-89ee-eff9e4df46d3"]},{"id":"ITEM-2","itemData":{"DOI":"10.1007/s11098-006-9054-z","ISSN":"00318116","abstract":"If understanding is factive, the propositions that express an understanding are true. I argue that a factive conception of understanding is unduly restrictive. It neither reflects our practices in ascribing understanding nor does justice to contemporary science. For science uses idealizations and models that do not mirror the facts. Strictly speaking, they are false. By appeal to exemplification, I devise a more generous, flexible conception of understanding that accommodates science, reflects our practices, and shows a sufficient but not slavish sensitivity to the facts. © Springer Science+Business Media, Inc. 2007.","author":[{"dropping-particle":"","family":"Elgin","given":"Catherine","non-dropping-particle":"","parse-names":false,"suffix":""}],"container-title":"Philosophical Studies","id":"ITEM-2","issue":"1","issued":{"date-parts":[["2007"]]},"page":"33-42","title":"Understanding and the facts","type":"article-journal","volume":"132"},"uris":["http://www.mendeley.com/documents/?uuid=c05afe33-02a3-4a15-b884-4310a8c49f50"]},{"id":"ITEM-3","itemData":{"DOI":"10.1007/s10539-008-9143-9","ISSN":"0169-3867","author":[{"dropping-particle":"","family":"Potochnik","given":"Angela","non-dropping-particle":"","parse-names":false,"suffix":""}],"container-title":"Biology &amp; Philosophy","id":"ITEM-3","issue":"2","issued":{"date-parts":[["2008","11","4"]]},"page":"183-197","title":"Optimality modeling in a suboptimal world","type":"article-journal","volume":"24"},"uris":["http://www.mendeley.com/documents/?uuid=a97fbcf7-02b4-4db6-a58a-ec150abc0e22"]},{"id":"ITEM-4","itemData":{"DOI":"10.1007/978-94-007-6537-5_3","ISSN":"22111956","abstract":"One of the central aims of science is explanation: scientists seek to uncover why things happen the way they do. This chapter addresses what kinds of explanations are formulated in biology, how explanatory aims influence other features of the field of biology, and the implications of all of this for biology education. Philosophical treatments of scientific explanation have been both complicated and enriched by attention to explanatory strategies in biology. Most basically, whereas traditional philosophy of science based explanation on derivation from scientific laws, there are many biological explanations in which laws play little or no role. Instead, the field of biology is a natural place to turn for support for the idea that causal information is explanatory. Biology has also been used to motivate mechanistic accounts of explanation, as well as criticisms of that approach. Ultimately, the most pressing issue about explanation in biology may be how to account for the wide range of explanatory styles encountered in the field. This issue is crucial, for the aims of biological explanation influence a variety of other features of the field of biology. Explanatory aims account for the continued neglect of some central causal factors, a neglect that would otherwise be mysterious. This is linked to the persistent use of models like evolutionary game theory and population genetic models, models that are simplified to the point of unreality. These explanatory aims also offer a way to interpret many biologists’ total commitment to one or another methodological approach, and the intense disagreements that result. In my view, such debates are better understood as arising not from different theoretical commitments, but commitments to different explanatory projects. Biology education would thus be enriched by attending to approaches to biological explanation, as well as the unexpected ways that these explanatory aims influence other features of biology. I suggest five lessons for teaching about explanation in biology that follow from the considerations of this chapter.","author":[{"dropping-particle":"","family":"Potochnik","given":"Angela","non-dropping-particle":"","parse-names":false,"suffix":""}],"container-title":"The Philosophy of Biology: History, Philosophy and Theory of the Life Sciences","editor":[{"dropping-particle":"","family":"Kampourakis","given":"K.","non-dropping-particle":"","parse-names":false,"suffix":""}],"id":"ITEM-4","issued":{"date-parts":[["2013"]]},"page":"49-65","publisher":"Springer","publisher-place":"Dordrecht","title":"Biological Explanation","type":"chapter","volume":"1"},"uris":["http://www.mendeley.com/documents/?uuid=a293641f-379e-42f3-a9b4-c1e268d9c67b"]}],"mendeley":{"formattedCitation":"(Elgin 2007; Potochnik 2008, 2013, 2020)","plainTextFormattedCitation":"(Elgin 2007; Potochnik 2008, 2013, 2020)","previouslyFormattedCitation":"(Elgin 2007; Potochnik 2008, 2013, 2020)"},"properties":{"noteIndex":0},"schema":"https://github.com/citation-style-language/schema/raw/master/csl-citation.json"}</w:instrText>
      </w:r>
      <w:r w:rsidRPr="001C4D5D">
        <w:rPr>
          <w:rFonts w:cstheme="minorHAnsi"/>
          <w:sz w:val="20"/>
          <w:szCs w:val="20"/>
        </w:rPr>
        <w:fldChar w:fldCharType="separate"/>
      </w:r>
      <w:r w:rsidR="00A73115" w:rsidRPr="00A73115">
        <w:rPr>
          <w:rFonts w:cstheme="minorHAnsi"/>
          <w:noProof/>
          <w:sz w:val="20"/>
          <w:szCs w:val="20"/>
        </w:rPr>
        <w:t>(Elgin 2007; Potochnik 2008, 2013, 2020)</w:t>
      </w:r>
      <w:r w:rsidRPr="001C4D5D">
        <w:rPr>
          <w:rFonts w:cstheme="minorHAnsi"/>
          <w:sz w:val="20"/>
          <w:szCs w:val="20"/>
        </w:rPr>
        <w:fldChar w:fldCharType="end"/>
      </w:r>
      <w:r w:rsidRPr="001C4D5D">
        <w:rPr>
          <w:rFonts w:cstheme="minorHAnsi"/>
          <w:sz w:val="20"/>
          <w:szCs w:val="20"/>
        </w:rPr>
        <w:t xml:space="preserve">. With this simplification in place optimality models can be constructed that track the relative success of particular gene-trait complexes and can help to understand the evolutionary dynamics that will lead to some traits becoming evolutionarily stable strategies </w:t>
      </w:r>
      <w:r w:rsidRPr="001C4D5D">
        <w:rPr>
          <w:rFonts w:cstheme="minorHAnsi"/>
          <w:sz w:val="20"/>
          <w:szCs w:val="20"/>
        </w:rPr>
        <w:fldChar w:fldCharType="begin" w:fldLock="1"/>
      </w:r>
      <w:r w:rsidRPr="001C4D5D">
        <w:rPr>
          <w:rFonts w:cstheme="minorHAnsi"/>
          <w:sz w:val="20"/>
          <w:szCs w:val="20"/>
        </w:rPr>
        <w:instrText>ADDIN CSL_CITATION {"citationItems":[{"id":"ITEM-1","itemData":{"author":[{"dropping-particle":"","family":"Maynard Smith","given":"J.","non-dropping-particle":"","parse-names":false,"suffix":""}],"id":"ITEM-1","issued":{"date-parts":[["1982"]]},"publisher":"Cambridge University Press","publisher-place":"Cambridge","title":"Evolution and the Theory of Games","type":"book"},"uris":["http://www.mendeley.com/documents/?uuid=60efd4b3-7a0b-4837-a912-bd564c2eb6ee"]}],"mendeley":{"formattedCitation":"(Maynard Smith 1982)","plainTextFormattedCitation":"(Maynard Smith 1982)","previouslyFormattedCitation":"(Maynard Smith 1982)"},"properties":{"noteIndex":0},"schema":"https://github.com/citation-style-language/schema/raw/master/csl-citation.json"}</w:instrText>
      </w:r>
      <w:r w:rsidRPr="001C4D5D">
        <w:rPr>
          <w:rFonts w:cstheme="minorHAnsi"/>
          <w:sz w:val="20"/>
          <w:szCs w:val="20"/>
        </w:rPr>
        <w:fldChar w:fldCharType="separate"/>
      </w:r>
      <w:r w:rsidRPr="001C4D5D">
        <w:rPr>
          <w:rFonts w:cstheme="minorHAnsi"/>
          <w:noProof/>
          <w:sz w:val="20"/>
          <w:szCs w:val="20"/>
        </w:rPr>
        <w:t>(Maynard Smith 1982)</w:t>
      </w:r>
      <w:r w:rsidRPr="001C4D5D">
        <w:rPr>
          <w:rFonts w:cstheme="minorHAnsi"/>
          <w:sz w:val="20"/>
          <w:szCs w:val="20"/>
        </w:rPr>
        <w:fldChar w:fldCharType="end"/>
      </w:r>
      <w:r w:rsidRPr="001C4D5D">
        <w:rPr>
          <w:rFonts w:cstheme="minorHAnsi"/>
          <w:sz w:val="20"/>
          <w:szCs w:val="20"/>
        </w:rPr>
        <w:t>.</w:t>
      </w:r>
    </w:p>
    <w:p w14:paraId="37278798" w14:textId="77777777" w:rsidR="001C4D5D" w:rsidRPr="001C4D5D" w:rsidRDefault="001C4D5D" w:rsidP="00336E65">
      <w:pPr>
        <w:spacing w:line="360" w:lineRule="auto"/>
        <w:rPr>
          <w:rFonts w:cstheme="minorHAnsi"/>
          <w:sz w:val="20"/>
          <w:szCs w:val="20"/>
        </w:rPr>
      </w:pPr>
    </w:p>
    <w:p w14:paraId="0289A744" w14:textId="47162B78" w:rsidR="001C4D5D" w:rsidRPr="001C4D5D" w:rsidRDefault="001C4D5D" w:rsidP="00336E65">
      <w:pPr>
        <w:spacing w:line="360" w:lineRule="auto"/>
        <w:rPr>
          <w:rFonts w:cstheme="minorHAnsi"/>
          <w:sz w:val="20"/>
          <w:szCs w:val="20"/>
        </w:rPr>
      </w:pPr>
      <w:r w:rsidRPr="001C4D5D">
        <w:rPr>
          <w:rFonts w:cstheme="minorHAnsi"/>
          <w:sz w:val="20"/>
          <w:szCs w:val="20"/>
        </w:rPr>
        <w:t>An early example of this modelling strategy can be found in a theoretical paper on the evolution of siblicide in Kittiwakes (</w:t>
      </w:r>
      <w:r w:rsidRPr="001C4D5D">
        <w:rPr>
          <w:rFonts w:cstheme="minorHAnsi"/>
          <w:i/>
          <w:iCs/>
          <w:sz w:val="20"/>
          <w:szCs w:val="20"/>
        </w:rPr>
        <w:t>Rissa tridactyla</w:t>
      </w:r>
      <w:r w:rsidRPr="001C4D5D">
        <w:rPr>
          <w:rFonts w:cstheme="minorHAnsi"/>
          <w:sz w:val="20"/>
          <w:szCs w:val="20"/>
        </w:rPr>
        <w:t xml:space="preserve">), which is thought to be a method of brood reduction </w:t>
      </w:r>
      <w:r w:rsidRPr="001C4D5D">
        <w:rPr>
          <w:rFonts w:cstheme="minorHAnsi"/>
          <w:sz w:val="20"/>
          <w:szCs w:val="20"/>
        </w:rPr>
        <w:fldChar w:fldCharType="begin" w:fldLock="1"/>
      </w:r>
      <w:r w:rsidRPr="001C4D5D">
        <w:rPr>
          <w:rFonts w:cstheme="minorHAnsi"/>
          <w:sz w:val="20"/>
          <w:szCs w:val="20"/>
        </w:rPr>
        <w:instrText>ADDIN CSL_CITATION {"citationItems":[{"id":"ITEM-1","itemData":{"author":[{"dropping-particle":"","family":"Dickins","given":"David W","non-dropping-particle":"","parse-names":false,"suffix":""},{"dropping-particle":"","family":"Clark","given":"Roger A","non-dropping-particle":"","parse-names":false,"suffix":""}],"container-title":"Journal of Theoretical Biology","id":"ITEM-1","issued":{"date-parts":[["1987"]]},"page":"301-305","title":"Games Theory and Siblicide in the Kittiwake Gull, Rissa tridactyla","type":"article-journal","volume":"125"},"uris":["http://www.mendeley.com/documents/?uuid=bdd01c3c-4d9c-496d-8c96-787bd836390d"]},{"id":"ITEM-2","itemData":{"DOI":"10.1016/0003-3472(78)90008-8","ISSN":"00033472","author":[{"dropping-particle":"","family":"O'Connor","given":"Raymond J.","non-dropping-particle":"","parse-names":false,"suffix":""}],"container-title":"Animal Behaviour","id":"ITEM-2","issue":"1","issued":{"date-parts":[["1978","2"]]},"page":"79-96","title":"Brood reduction in birds: Selection for fratricide, infanticide and suicide?","type":"article-journal","volume":"26"},"uris":["http://www.mendeley.com/documents/?uuid=f74f19ea-9784-4956-80b6-3e28b3dc4fdb"]}],"mendeley":{"formattedCitation":"(O’Connor 1978; Dickins and Clark 1987)","plainTextFormattedCitation":"(O’Connor 1978; Dickins and Clark 1987)","previouslyFormattedCitation":"(O’Connor 1978; Dickins and Clark 1987)"},"properties":{"noteIndex":0},"schema":"https://github.com/citation-style-language/schema/raw/master/csl-citation.json"}</w:instrText>
      </w:r>
      <w:r w:rsidRPr="001C4D5D">
        <w:rPr>
          <w:rFonts w:cstheme="minorHAnsi"/>
          <w:sz w:val="20"/>
          <w:szCs w:val="20"/>
        </w:rPr>
        <w:fldChar w:fldCharType="separate"/>
      </w:r>
      <w:r w:rsidRPr="001C4D5D">
        <w:rPr>
          <w:rFonts w:cstheme="minorHAnsi"/>
          <w:noProof/>
          <w:sz w:val="20"/>
          <w:szCs w:val="20"/>
        </w:rPr>
        <w:t>(O’Connor 1978; Dickins and Clark 1987)</w:t>
      </w:r>
      <w:r w:rsidRPr="001C4D5D">
        <w:rPr>
          <w:rFonts w:cstheme="minorHAnsi"/>
          <w:sz w:val="20"/>
          <w:szCs w:val="20"/>
        </w:rPr>
        <w:fldChar w:fldCharType="end"/>
      </w:r>
      <w:r w:rsidRPr="001C4D5D">
        <w:rPr>
          <w:rFonts w:cstheme="minorHAnsi"/>
          <w:sz w:val="20"/>
          <w:szCs w:val="20"/>
        </w:rPr>
        <w:t xml:space="preserve">. Dickins and Clark hypothesized two types of Kittiwake chick: an ejector, </w:t>
      </w:r>
      <w:r w:rsidRPr="001C4D5D">
        <w:rPr>
          <w:rFonts w:cstheme="minorHAnsi"/>
          <w:i/>
          <w:iCs/>
          <w:sz w:val="20"/>
          <w:szCs w:val="20"/>
        </w:rPr>
        <w:t>E</w:t>
      </w:r>
      <w:r w:rsidRPr="001C4D5D">
        <w:rPr>
          <w:rFonts w:cstheme="minorHAnsi"/>
          <w:sz w:val="20"/>
          <w:szCs w:val="20"/>
        </w:rPr>
        <w:t xml:space="preserve">, that will always push its sibling out of the nest to its death, and a huddler, </w:t>
      </w:r>
      <w:r w:rsidRPr="001C4D5D">
        <w:rPr>
          <w:rFonts w:cstheme="minorHAnsi"/>
          <w:i/>
          <w:iCs/>
          <w:sz w:val="20"/>
          <w:szCs w:val="20"/>
        </w:rPr>
        <w:t>H</w:t>
      </w:r>
      <w:r w:rsidRPr="001C4D5D">
        <w:rPr>
          <w:rFonts w:cstheme="minorHAnsi"/>
          <w:sz w:val="20"/>
          <w:szCs w:val="20"/>
        </w:rPr>
        <w:t xml:space="preserve">, that will hunker down and attempt to avoid conflict. The </w:t>
      </w:r>
      <w:r w:rsidR="00BC5648">
        <w:rPr>
          <w:rFonts w:cstheme="minorHAnsi"/>
          <w:sz w:val="20"/>
          <w:szCs w:val="20"/>
        </w:rPr>
        <w:t>conceit</w:t>
      </w:r>
      <w:r w:rsidRPr="001C4D5D">
        <w:rPr>
          <w:rFonts w:cstheme="minorHAnsi"/>
          <w:sz w:val="20"/>
          <w:szCs w:val="20"/>
        </w:rPr>
        <w:t xml:space="preserve"> of such models is to consider how one allele may come to dominate over another in the population, or whether they can co-exist in equilibrium. A typical model may start by assuming a population entirely composed of huddlers and ask what would happen should a mutant </w:t>
      </w:r>
      <w:r w:rsidRPr="001C4D5D">
        <w:rPr>
          <w:rFonts w:cstheme="minorHAnsi"/>
          <w:i/>
          <w:iCs/>
          <w:sz w:val="20"/>
          <w:szCs w:val="20"/>
        </w:rPr>
        <w:t>E</w:t>
      </w:r>
      <w:r w:rsidRPr="001C4D5D">
        <w:rPr>
          <w:rFonts w:cstheme="minorHAnsi"/>
          <w:sz w:val="20"/>
          <w:szCs w:val="20"/>
        </w:rPr>
        <w:t xml:space="preserve"> allele arise in the population? How </w:t>
      </w:r>
      <w:r w:rsidRPr="001C4D5D">
        <w:rPr>
          <w:rFonts w:cstheme="minorHAnsi"/>
          <w:sz w:val="20"/>
          <w:szCs w:val="20"/>
        </w:rPr>
        <w:lastRenderedPageBreak/>
        <w:t>might that spread across generations? This relies upon a fitness coefficient being attached to each allele, or phenotype.</w:t>
      </w:r>
    </w:p>
    <w:p w14:paraId="75E29565" w14:textId="77777777" w:rsidR="001C4D5D" w:rsidRPr="001C4D5D" w:rsidRDefault="001C4D5D" w:rsidP="00336E65">
      <w:pPr>
        <w:spacing w:line="360" w:lineRule="auto"/>
        <w:rPr>
          <w:rFonts w:cstheme="minorHAnsi"/>
          <w:sz w:val="20"/>
          <w:szCs w:val="20"/>
        </w:rPr>
      </w:pPr>
    </w:p>
    <w:p w14:paraId="108A3EA7" w14:textId="3B041058" w:rsidR="001C4D5D" w:rsidRPr="001C4D5D" w:rsidRDefault="001C4D5D" w:rsidP="00336E65">
      <w:pPr>
        <w:spacing w:line="360" w:lineRule="auto"/>
        <w:rPr>
          <w:rFonts w:cstheme="minorHAnsi"/>
          <w:sz w:val="20"/>
          <w:szCs w:val="20"/>
        </w:rPr>
      </w:pPr>
      <w:r w:rsidRPr="001C4D5D">
        <w:rPr>
          <w:rFonts w:cstheme="minorHAnsi"/>
          <w:sz w:val="20"/>
          <w:szCs w:val="20"/>
        </w:rPr>
        <w:t>Dickins and Clark attached a probability of survival</w:t>
      </w:r>
      <w:r w:rsidRPr="001C4D5D">
        <w:rPr>
          <w:rFonts w:cstheme="minorHAnsi"/>
          <w:sz w:val="20"/>
          <w:szCs w:val="20"/>
          <w:vertAlign w:val="superscript"/>
        </w:rPr>
        <w:footnoteReference w:id="4"/>
      </w:r>
      <w:r w:rsidRPr="001C4D5D">
        <w:rPr>
          <w:rFonts w:cstheme="minorHAnsi"/>
          <w:sz w:val="20"/>
          <w:szCs w:val="20"/>
        </w:rPr>
        <w:t xml:space="preserve"> to each kind of chick and created a pay-off matrix showing that </w:t>
      </w:r>
      <w:r w:rsidRPr="001C4D5D">
        <w:rPr>
          <w:rFonts w:cstheme="minorHAnsi"/>
          <w:i/>
          <w:iCs/>
          <w:sz w:val="20"/>
          <w:szCs w:val="20"/>
        </w:rPr>
        <w:t>E-E</w:t>
      </w:r>
      <w:r w:rsidRPr="001C4D5D">
        <w:rPr>
          <w:rFonts w:cstheme="minorHAnsi"/>
          <w:sz w:val="20"/>
          <w:szCs w:val="20"/>
        </w:rPr>
        <w:t xml:space="preserve"> interactions carry a 0.5 survival probability for each, as only one can win; </w:t>
      </w:r>
      <w:r w:rsidRPr="001C4D5D">
        <w:rPr>
          <w:rFonts w:cstheme="minorHAnsi"/>
          <w:i/>
          <w:iCs/>
          <w:sz w:val="20"/>
          <w:szCs w:val="20"/>
        </w:rPr>
        <w:t>E-H</w:t>
      </w:r>
      <w:r w:rsidRPr="001C4D5D">
        <w:rPr>
          <w:rFonts w:cstheme="minorHAnsi"/>
          <w:sz w:val="20"/>
          <w:szCs w:val="20"/>
        </w:rPr>
        <w:t xml:space="preserve"> a probability of 1.0 for the ejector and 0 for the huddler; and a </w:t>
      </w:r>
      <w:r w:rsidRPr="001C4D5D">
        <w:rPr>
          <w:rFonts w:cstheme="minorHAnsi"/>
          <w:i/>
          <w:iCs/>
          <w:sz w:val="20"/>
          <w:szCs w:val="20"/>
        </w:rPr>
        <w:t>H-H</w:t>
      </w:r>
      <w:r w:rsidRPr="001C4D5D">
        <w:rPr>
          <w:rFonts w:cstheme="minorHAnsi"/>
          <w:sz w:val="20"/>
          <w:szCs w:val="20"/>
        </w:rPr>
        <w:t xml:space="preserve"> a probability of 1.0 as neither will attack. The researchers made explicit reference to other simplifying assumptions, including that of asexual reproduction. Given these parameters, Dickins and Clark were then able to calculate the average payoffs to ejectors and huddlers over time</w:t>
      </w:r>
      <w:r w:rsidR="003C2F30">
        <w:rPr>
          <w:rFonts w:cstheme="minorHAnsi"/>
          <w:sz w:val="20"/>
          <w:szCs w:val="20"/>
        </w:rPr>
        <w:t>,</w:t>
      </w:r>
      <w:r w:rsidRPr="001C4D5D">
        <w:rPr>
          <w:rFonts w:cstheme="minorHAnsi"/>
          <w:sz w:val="20"/>
          <w:szCs w:val="20"/>
        </w:rPr>
        <w:t xml:space="preserve"> and the impact of different starting ratios of each type for population composition across generations, which in turn showed how each strategy could come to dominate. In this way an evolutionary model was produced that enabled researchers to make better sense of the </w:t>
      </w:r>
      <w:r w:rsidR="00D56E30" w:rsidRPr="001C4D5D">
        <w:rPr>
          <w:rFonts w:cstheme="minorHAnsi"/>
          <w:sz w:val="20"/>
          <w:szCs w:val="20"/>
        </w:rPr>
        <w:t>behaviours</w:t>
      </w:r>
      <w:r w:rsidRPr="001C4D5D">
        <w:rPr>
          <w:rFonts w:cstheme="minorHAnsi"/>
          <w:sz w:val="20"/>
          <w:szCs w:val="20"/>
        </w:rPr>
        <w:t xml:space="preserve"> they were seeing in real populations of Kittiwakes. In short, it made it more likely that observations of siblicide were observations of adapted </w:t>
      </w:r>
      <w:r w:rsidR="00D56E30" w:rsidRPr="001C4D5D">
        <w:rPr>
          <w:rFonts w:cstheme="minorHAnsi"/>
          <w:sz w:val="20"/>
          <w:szCs w:val="20"/>
        </w:rPr>
        <w:t>behaviour</w:t>
      </w:r>
      <w:r w:rsidRPr="001C4D5D">
        <w:rPr>
          <w:rFonts w:cstheme="minorHAnsi"/>
          <w:sz w:val="20"/>
          <w:szCs w:val="20"/>
        </w:rPr>
        <w:t xml:space="preserve"> rather than anomalies or accidents.</w:t>
      </w:r>
    </w:p>
    <w:p w14:paraId="229259EC" w14:textId="77777777" w:rsidR="001C4D5D" w:rsidRPr="001C4D5D" w:rsidRDefault="001C4D5D" w:rsidP="00336E65">
      <w:pPr>
        <w:spacing w:line="360" w:lineRule="auto"/>
        <w:rPr>
          <w:rFonts w:cstheme="minorHAnsi"/>
          <w:sz w:val="20"/>
          <w:szCs w:val="20"/>
        </w:rPr>
      </w:pPr>
    </w:p>
    <w:p w14:paraId="639070A0" w14:textId="19A22BE2" w:rsidR="001C4D5D" w:rsidRPr="001C4D5D" w:rsidRDefault="001C4D5D" w:rsidP="00336E65">
      <w:pPr>
        <w:spacing w:line="360" w:lineRule="auto"/>
        <w:rPr>
          <w:rFonts w:cstheme="minorHAnsi"/>
          <w:sz w:val="20"/>
          <w:szCs w:val="20"/>
        </w:rPr>
      </w:pPr>
      <w:r w:rsidRPr="001C4D5D">
        <w:rPr>
          <w:rFonts w:cstheme="minorHAnsi"/>
          <w:sz w:val="20"/>
          <w:szCs w:val="20"/>
        </w:rPr>
        <w:t>As is usual in evolutionary scenarios, selection is interacting with the phenotype in the Kittiwake model. But, in keeping with the gene</w:t>
      </w:r>
      <w:r w:rsidR="00F35796">
        <w:rPr>
          <w:rFonts w:cstheme="minorHAnsi"/>
          <w:sz w:val="20"/>
          <w:szCs w:val="20"/>
        </w:rPr>
        <w:t>’</w:t>
      </w:r>
      <w:r w:rsidRPr="001C4D5D">
        <w:rPr>
          <w:rFonts w:cstheme="minorHAnsi"/>
          <w:sz w:val="20"/>
          <w:szCs w:val="20"/>
        </w:rPr>
        <w:t>s</w:t>
      </w:r>
      <w:r w:rsidR="003C2F30">
        <w:rPr>
          <w:rFonts w:cstheme="minorHAnsi"/>
          <w:sz w:val="20"/>
          <w:szCs w:val="20"/>
        </w:rPr>
        <w:t xml:space="preserve"> </w:t>
      </w:r>
      <w:r w:rsidRPr="001C4D5D">
        <w:rPr>
          <w:rFonts w:cstheme="minorHAnsi"/>
          <w:sz w:val="20"/>
          <w:szCs w:val="20"/>
        </w:rPr>
        <w:t xml:space="preserve">eye view it is acting to sift gene frequencies in the gene pool. Those gene frequencies are artificial due to the single allele assumption inherent in the phenotypic gambit, as well as the assumption of asexuality. Maynard Smith (1982: 20-22) </w:t>
      </w:r>
      <w:r w:rsidR="0031741A">
        <w:rPr>
          <w:rFonts w:cstheme="minorHAnsi"/>
          <w:sz w:val="20"/>
          <w:szCs w:val="20"/>
        </w:rPr>
        <w:t>was</w:t>
      </w:r>
      <w:r w:rsidRPr="001C4D5D">
        <w:rPr>
          <w:rFonts w:cstheme="minorHAnsi"/>
          <w:sz w:val="20"/>
          <w:szCs w:val="20"/>
        </w:rPr>
        <w:t xml:space="preserve"> clear that filling in the true details obscured by these assumptions would be onerous but would have no qualitative impact upon the outcome of the model. This is done for simplicity to capture evolutionary dynamics and to ask whether a particular phenotype carries a positive fitness advantage.</w:t>
      </w:r>
    </w:p>
    <w:p w14:paraId="373D8550" w14:textId="77777777" w:rsidR="001C4D5D" w:rsidRPr="001C4D5D" w:rsidRDefault="001C4D5D" w:rsidP="00336E65">
      <w:pPr>
        <w:spacing w:line="360" w:lineRule="auto"/>
        <w:rPr>
          <w:rFonts w:cstheme="minorHAnsi"/>
          <w:sz w:val="20"/>
          <w:szCs w:val="20"/>
        </w:rPr>
      </w:pPr>
    </w:p>
    <w:p w14:paraId="4E302A13" w14:textId="367DC420" w:rsidR="001C4D5D" w:rsidRPr="001C4D5D" w:rsidRDefault="001C4D5D" w:rsidP="00336E65">
      <w:pPr>
        <w:spacing w:line="360" w:lineRule="auto"/>
        <w:rPr>
          <w:rFonts w:cstheme="minorHAnsi"/>
          <w:sz w:val="20"/>
          <w:szCs w:val="20"/>
        </w:rPr>
      </w:pPr>
      <w:r w:rsidRPr="001C4D5D">
        <w:rPr>
          <w:rFonts w:cstheme="minorHAnsi"/>
          <w:sz w:val="20"/>
          <w:szCs w:val="20"/>
        </w:rPr>
        <w:t>It is within this gene</w:t>
      </w:r>
      <w:r w:rsidR="00C2120C">
        <w:rPr>
          <w:rFonts w:cstheme="minorHAnsi"/>
          <w:sz w:val="20"/>
          <w:szCs w:val="20"/>
        </w:rPr>
        <w:t>’</w:t>
      </w:r>
      <w:r w:rsidRPr="001C4D5D">
        <w:rPr>
          <w:rFonts w:cstheme="minorHAnsi"/>
          <w:sz w:val="20"/>
          <w:szCs w:val="20"/>
        </w:rPr>
        <w:t>s</w:t>
      </w:r>
      <w:r w:rsidR="003C2F30">
        <w:rPr>
          <w:rFonts w:cstheme="minorHAnsi"/>
          <w:sz w:val="20"/>
          <w:szCs w:val="20"/>
        </w:rPr>
        <w:t xml:space="preserve"> </w:t>
      </w:r>
      <w:r w:rsidRPr="001C4D5D">
        <w:rPr>
          <w:rFonts w:cstheme="minorHAnsi"/>
          <w:sz w:val="20"/>
          <w:szCs w:val="20"/>
        </w:rPr>
        <w:t xml:space="preserve">eye framework that critics have noted another assumption. The </w:t>
      </w:r>
      <w:r w:rsidR="003C2F30">
        <w:rPr>
          <w:rFonts w:cstheme="minorHAnsi"/>
          <w:sz w:val="20"/>
          <w:szCs w:val="20"/>
        </w:rPr>
        <w:t>idealization</w:t>
      </w:r>
      <w:r w:rsidRPr="001C4D5D">
        <w:rPr>
          <w:rFonts w:cstheme="minorHAnsi"/>
          <w:sz w:val="20"/>
          <w:szCs w:val="20"/>
        </w:rPr>
        <w:t xml:space="preserve"> of a complex polygenic underpinning to a single allele</w:t>
      </w:r>
      <w:r w:rsidR="003C2F30">
        <w:rPr>
          <w:rFonts w:cstheme="minorHAnsi"/>
          <w:sz w:val="20"/>
          <w:szCs w:val="20"/>
        </w:rPr>
        <w:t xml:space="preserve"> </w:t>
      </w:r>
      <w:r w:rsidRPr="001C4D5D">
        <w:rPr>
          <w:rFonts w:cstheme="minorHAnsi"/>
          <w:sz w:val="20"/>
          <w:szCs w:val="20"/>
        </w:rPr>
        <w:t xml:space="preserve">appears to bring with it the companion assumption that only genes cause the phenotype. Mapping the phenotypic trait to one or to many genes places developmental control firmly at the genetic level. This view is </w:t>
      </w:r>
      <w:r w:rsidR="00D56E30">
        <w:rPr>
          <w:rFonts w:cstheme="minorHAnsi"/>
          <w:sz w:val="20"/>
          <w:szCs w:val="20"/>
        </w:rPr>
        <w:t xml:space="preserve">further </w:t>
      </w:r>
      <w:r w:rsidRPr="001C4D5D">
        <w:rPr>
          <w:rFonts w:cstheme="minorHAnsi"/>
          <w:sz w:val="20"/>
          <w:szCs w:val="20"/>
        </w:rPr>
        <w:t>compounded by talk of developmental programs</w:t>
      </w:r>
      <w:r w:rsidR="00A56C25">
        <w:rPr>
          <w:rFonts w:cstheme="minorHAnsi"/>
          <w:sz w:val="20"/>
          <w:szCs w:val="20"/>
        </w:rPr>
        <w:t xml:space="preserve">, which Maynard-Smith raised when </w:t>
      </w:r>
      <w:r w:rsidR="00582EB0">
        <w:rPr>
          <w:rFonts w:cstheme="minorHAnsi"/>
          <w:sz w:val="20"/>
          <w:szCs w:val="20"/>
        </w:rPr>
        <w:t>presenting a list of what</w:t>
      </w:r>
      <w:r w:rsidR="00A56C25">
        <w:rPr>
          <w:rFonts w:cstheme="minorHAnsi"/>
          <w:sz w:val="20"/>
          <w:szCs w:val="20"/>
        </w:rPr>
        <w:t xml:space="preserve"> biologists were justified </w:t>
      </w:r>
      <w:r w:rsidR="00582EB0">
        <w:rPr>
          <w:rFonts w:cstheme="minorHAnsi"/>
          <w:sz w:val="20"/>
          <w:szCs w:val="20"/>
        </w:rPr>
        <w:t>in claiming for DNA:</w:t>
      </w:r>
      <w:r w:rsidRPr="001C4D5D">
        <w:rPr>
          <w:rFonts w:cstheme="minorHAnsi"/>
          <w:sz w:val="20"/>
          <w:szCs w:val="20"/>
        </w:rPr>
        <w:t xml:space="preserve"> </w:t>
      </w:r>
    </w:p>
    <w:p w14:paraId="28CAF6D7" w14:textId="77777777" w:rsidR="001C4D5D" w:rsidRPr="001C4D5D" w:rsidRDefault="001C4D5D" w:rsidP="00336E65">
      <w:pPr>
        <w:spacing w:line="360" w:lineRule="auto"/>
        <w:rPr>
          <w:rFonts w:cstheme="minorHAnsi"/>
          <w:sz w:val="20"/>
          <w:szCs w:val="20"/>
        </w:rPr>
      </w:pPr>
    </w:p>
    <w:p w14:paraId="0D6C6B14" w14:textId="11D9CA2F" w:rsidR="001C4D5D" w:rsidRPr="001C4D5D" w:rsidRDefault="001C4D5D" w:rsidP="00336E65">
      <w:pPr>
        <w:spacing w:line="360" w:lineRule="auto"/>
        <w:ind w:left="567" w:right="567"/>
        <w:rPr>
          <w:rFonts w:cstheme="minorHAnsi"/>
          <w:sz w:val="16"/>
          <w:szCs w:val="16"/>
        </w:rPr>
      </w:pPr>
      <w:r w:rsidRPr="001C4D5D">
        <w:rPr>
          <w:rFonts w:cstheme="minorHAnsi"/>
          <w:sz w:val="16"/>
          <w:szCs w:val="16"/>
        </w:rPr>
        <w:t xml:space="preserve">DNA contains information that has been programmed by natural selection; that this information codes for the amino acid sequence of proteins; that, in a much less well understood sense, the DNA and proteins carry instructions, or a program, for the development of the organism; that natural selection of organisms alters the information in the genome; and finally, that genomic information is 'meaningful' in that it generates an organism able to survive in the environment in which selection has acted. </w:t>
      </w:r>
      <w:r w:rsidRPr="001C4D5D">
        <w:rPr>
          <w:rFonts w:cstheme="minorHAnsi"/>
          <w:sz w:val="16"/>
          <w:szCs w:val="16"/>
        </w:rPr>
        <w:fldChar w:fldCharType="begin" w:fldLock="1"/>
      </w:r>
      <w:r w:rsidR="004B4D25">
        <w:rPr>
          <w:rFonts w:cstheme="minorHAnsi"/>
          <w:sz w:val="16"/>
          <w:szCs w:val="16"/>
        </w:rPr>
        <w:instrText>ADDIN CSL_CITATION {"citationItems":[{"id":"ITEM-1","itemData":{"DOI":"10.1017/CBO9780511778759.007","ISBN":"9780511778759","abstract":"The use of informational terms is widespread in molecular and developmental biology. The usage dates back to Weismann. In both protein synthesis and in later development, genes are symbols, in that there is no necessary connection between their form (sequence) and their effects. The sequence of a gene has been determined by past natural selection, because of the effects it produces. In biology, the use of informational terms implies intentionality, in that both the form of the signal, and the response to it, have evolved by selection. Where an engineer sees design, a biologist sees natural selection. A central idea in contemporary biology is that of information. Developmental biology can be seen as the study of how information in the genome is translated into adult structure, and evolutionary biology of how the information came to be there in the first place. Our excuse for writing a chapter concerning topics as diverse as the origins of genes, of cells, and of language is that all are concerned with the storage and transmission of information. (Szathmáry and Maynard Smith, 1995). Let us begin with the notions involved in classical information theory … These concepts do not apply to DNA because they presuppose a genuine information system, which is composed of a coder, a transmitter, a receiver, a decoder, and an information channel in between. No such components are apparent in a chemical system (Apter and Wolpert, 1965). To describe chemical processes with the help of linguistic metaphors such as “transcription” and “translation” does not alter the chemical nature of these processes.[…].","author":[{"dropping-particle":"","family":"Maynard Smith","given":"J.","non-dropping-particle":"","parse-names":false,"suffix":""}],"container-title":"Philosophy of Science","id":"ITEM-1","issue":"2","issued":{"date-parts":[["2000"]]},"page":"177-194","title":"The concept of information in biology","type":"article-journal","volume":"67"},"uris":["http://www.mendeley.com/documents/?uuid=ab9fee6d-8ceb-4e20-b64a-b4ac544b495d"]}],"mendeley":{"formattedCitation":"(Maynard Smith 2000)","manualFormatting":"(Maynard Smith 2000: 190)","plainTextFormattedCitation":"(Maynard Smith 2000)","previouslyFormattedCitation":"(Maynard Smith 2000)"},"properties":{"noteIndex":0},"schema":"https://github.com/citation-style-language/schema/raw/master/csl-citation.json"}</w:instrText>
      </w:r>
      <w:r w:rsidRPr="001C4D5D">
        <w:rPr>
          <w:rFonts w:cstheme="minorHAnsi"/>
          <w:sz w:val="16"/>
          <w:szCs w:val="16"/>
        </w:rPr>
        <w:fldChar w:fldCharType="separate"/>
      </w:r>
      <w:r w:rsidRPr="001C4D5D">
        <w:rPr>
          <w:rFonts w:cstheme="minorHAnsi"/>
          <w:noProof/>
          <w:sz w:val="16"/>
          <w:szCs w:val="16"/>
        </w:rPr>
        <w:t>(Maynard Smith 2000</w:t>
      </w:r>
      <w:r w:rsidR="004B4D25">
        <w:rPr>
          <w:rFonts w:cstheme="minorHAnsi"/>
          <w:noProof/>
          <w:sz w:val="16"/>
          <w:szCs w:val="16"/>
        </w:rPr>
        <w:t>: 190</w:t>
      </w:r>
      <w:r w:rsidRPr="001C4D5D">
        <w:rPr>
          <w:rFonts w:cstheme="minorHAnsi"/>
          <w:noProof/>
          <w:sz w:val="16"/>
          <w:szCs w:val="16"/>
        </w:rPr>
        <w:t>)</w:t>
      </w:r>
      <w:r w:rsidRPr="001C4D5D">
        <w:rPr>
          <w:rFonts w:cstheme="minorHAnsi"/>
          <w:sz w:val="16"/>
          <w:szCs w:val="16"/>
        </w:rPr>
        <w:fldChar w:fldCharType="end"/>
      </w:r>
    </w:p>
    <w:p w14:paraId="135490FF" w14:textId="77777777" w:rsidR="001C4D5D" w:rsidRPr="001C4D5D" w:rsidRDefault="001C4D5D" w:rsidP="00336E65">
      <w:pPr>
        <w:spacing w:line="360" w:lineRule="auto"/>
        <w:rPr>
          <w:rFonts w:cstheme="minorHAnsi"/>
          <w:sz w:val="20"/>
          <w:szCs w:val="20"/>
        </w:rPr>
      </w:pPr>
    </w:p>
    <w:p w14:paraId="2E4B38FD" w14:textId="2A3C922F" w:rsidR="001C4D5D" w:rsidRPr="001C4D5D" w:rsidRDefault="001C4D5D" w:rsidP="00336E65">
      <w:pPr>
        <w:spacing w:line="360" w:lineRule="auto"/>
        <w:rPr>
          <w:rFonts w:cstheme="minorHAnsi"/>
          <w:sz w:val="20"/>
          <w:szCs w:val="20"/>
        </w:rPr>
      </w:pPr>
      <w:r w:rsidRPr="001C4D5D">
        <w:rPr>
          <w:rFonts w:cstheme="minorHAnsi"/>
          <w:sz w:val="20"/>
          <w:szCs w:val="20"/>
        </w:rPr>
        <w:t>In the diagram that accompanies these comments, Maynard Smith place</w:t>
      </w:r>
      <w:r w:rsidR="00C94AEA">
        <w:rPr>
          <w:rFonts w:cstheme="minorHAnsi"/>
          <w:sz w:val="20"/>
          <w:szCs w:val="20"/>
        </w:rPr>
        <w:t>d</w:t>
      </w:r>
      <w:r w:rsidRPr="001C4D5D">
        <w:rPr>
          <w:rFonts w:cstheme="minorHAnsi"/>
          <w:sz w:val="20"/>
          <w:szCs w:val="20"/>
        </w:rPr>
        <w:t xml:space="preserve"> development directly after protein folding and label</w:t>
      </w:r>
      <w:r w:rsidR="0031741A">
        <w:rPr>
          <w:rFonts w:cstheme="minorHAnsi"/>
          <w:sz w:val="20"/>
          <w:szCs w:val="20"/>
        </w:rPr>
        <w:t>led</w:t>
      </w:r>
      <w:r w:rsidRPr="001C4D5D">
        <w:rPr>
          <w:rFonts w:cstheme="minorHAnsi"/>
          <w:sz w:val="20"/>
          <w:szCs w:val="20"/>
        </w:rPr>
        <w:t xml:space="preserve"> it as “‘channel conditions’ laws of physics + local environment” (p.191). By this he meant that whilst the laws of physics do not change, local environments do, and this introduces noise but not </w:t>
      </w:r>
      <w:r w:rsidRPr="001C4D5D">
        <w:rPr>
          <w:rFonts w:cstheme="minorHAnsi"/>
          <w:sz w:val="20"/>
          <w:szCs w:val="20"/>
        </w:rPr>
        <w:lastRenderedPageBreak/>
        <w:t>information to the process. He point</w:t>
      </w:r>
      <w:r w:rsidR="00C94AEA">
        <w:rPr>
          <w:rFonts w:cstheme="minorHAnsi"/>
          <w:sz w:val="20"/>
          <w:szCs w:val="20"/>
        </w:rPr>
        <w:t>ed</w:t>
      </w:r>
      <w:r w:rsidRPr="001C4D5D">
        <w:rPr>
          <w:rFonts w:cstheme="minorHAnsi"/>
          <w:sz w:val="20"/>
          <w:szCs w:val="20"/>
        </w:rPr>
        <w:t xml:space="preserve"> out that genomes can evolve to allow plasticity and accommodation to such noise, and in so doing provide developmental robustness in the face of such perturbations. This </w:t>
      </w:r>
      <w:r w:rsidR="00C94AEA">
        <w:rPr>
          <w:rFonts w:cstheme="minorHAnsi"/>
          <w:sz w:val="20"/>
          <w:szCs w:val="20"/>
        </w:rPr>
        <w:t>wa</w:t>
      </w:r>
      <w:r w:rsidRPr="001C4D5D">
        <w:rPr>
          <w:rFonts w:cstheme="minorHAnsi"/>
          <w:sz w:val="20"/>
          <w:szCs w:val="20"/>
        </w:rPr>
        <w:t>s a part of his broader claim that research “﻿in developmental biology is concerned with identifying regulatory genes, and with identifying the higher-level rules whose parameters the genes control” (p.192). This view is like that expressed by Mayr</w:t>
      </w:r>
      <w:r w:rsidR="0011551B">
        <w:rPr>
          <w:rFonts w:cstheme="minorHAnsi"/>
          <w:sz w:val="20"/>
          <w:szCs w:val="20"/>
        </w:rPr>
        <w:t xml:space="preserve"> </w:t>
      </w:r>
      <w:r w:rsidRPr="001C4D5D">
        <w:rPr>
          <w:rFonts w:cstheme="minorHAnsi"/>
          <w:sz w:val="20"/>
          <w:szCs w:val="20"/>
        </w:rPr>
        <w:t>who also recruited information concepts.</w:t>
      </w:r>
    </w:p>
    <w:p w14:paraId="16D61E26" w14:textId="77777777" w:rsidR="001C4D5D" w:rsidRPr="001C4D5D" w:rsidRDefault="001C4D5D" w:rsidP="00336E65">
      <w:pPr>
        <w:spacing w:line="360" w:lineRule="auto"/>
        <w:rPr>
          <w:rFonts w:cstheme="minorHAnsi"/>
          <w:sz w:val="20"/>
          <w:szCs w:val="20"/>
        </w:rPr>
      </w:pPr>
    </w:p>
    <w:p w14:paraId="2F4F6249" w14:textId="6E50F567" w:rsidR="001C4D5D" w:rsidRPr="001C4D5D" w:rsidRDefault="001C4D5D" w:rsidP="00336E65">
      <w:pPr>
        <w:spacing w:line="360" w:lineRule="auto"/>
        <w:ind w:left="567" w:right="567"/>
        <w:rPr>
          <w:rFonts w:cstheme="minorHAnsi"/>
          <w:sz w:val="16"/>
          <w:szCs w:val="16"/>
        </w:rPr>
      </w:pPr>
      <w:r w:rsidRPr="001C4D5D">
        <w:rPr>
          <w:rFonts w:cstheme="minorHAnsi"/>
          <w:sz w:val="16"/>
          <w:szCs w:val="16"/>
        </w:rPr>
        <w:t xml:space="preserve">The functional biologist deals with all aspects of the decoding of programmed information contained in the DNA code of the fertilized zygote. The evolutionary biologist, on the other hand, is interested in the history of these codes of information and in the laws that control the changes of these codes from generation to generation. </w:t>
      </w:r>
      <w:r w:rsidRPr="001C4D5D">
        <w:rPr>
          <w:rFonts w:cstheme="minorHAnsi"/>
          <w:sz w:val="16"/>
          <w:szCs w:val="16"/>
        </w:rPr>
        <w:fldChar w:fldCharType="begin" w:fldLock="1"/>
      </w:r>
      <w:r w:rsidR="00C94AEA" w:rsidRPr="00C94AEA">
        <w:rPr>
          <w:rFonts w:cstheme="minorHAnsi"/>
          <w:sz w:val="16"/>
          <w:szCs w:val="16"/>
        </w:rPr>
        <w:instrText>ADDIN CSL_CITATION {"citationItems":[{"id":"ITEM-1","itemData":{"author":[{"dropping-particle":"","family":"Mayr","given":"Ernst","non-dropping-particle":"","parse-names":false,"suffix":""}],"container-title":"Science","id":"ITEM-1","issued":{"date-parts":[["1961"]]},"page":"1501-1506","title":"Cause and effect in biology","type":"article-journal","volume":"134"},"uris":["http://www.mendeley.com/documents/?uuid=f3d31ab7-1a1c-4417-b5f1-a40b9c538a43"]}],"mendeley":{"formattedCitation":"(Mayr 1961)","manualFormatting":"(Mayr 1961: 1502)","plainTextFormattedCitation":"(Mayr 1961)","previouslyFormattedCitation":"(Mayr 1961)"},"properties":{"noteIndex":0},"schema":"https://github.com/citation-style-language/schema/raw/master/csl-citation.json"}</w:instrText>
      </w:r>
      <w:r w:rsidRPr="001C4D5D">
        <w:rPr>
          <w:rFonts w:cstheme="minorHAnsi"/>
          <w:sz w:val="16"/>
          <w:szCs w:val="16"/>
        </w:rPr>
        <w:fldChar w:fldCharType="separate"/>
      </w:r>
      <w:r w:rsidRPr="001C4D5D">
        <w:rPr>
          <w:rFonts w:cstheme="minorHAnsi"/>
          <w:noProof/>
          <w:sz w:val="16"/>
          <w:szCs w:val="16"/>
        </w:rPr>
        <w:t>(Mayr 1961</w:t>
      </w:r>
      <w:r w:rsidR="00C94AEA" w:rsidRPr="00C94AEA">
        <w:rPr>
          <w:rFonts w:cstheme="minorHAnsi"/>
          <w:noProof/>
          <w:sz w:val="16"/>
          <w:szCs w:val="16"/>
        </w:rPr>
        <w:t>: 1502</w:t>
      </w:r>
      <w:r w:rsidRPr="001C4D5D">
        <w:rPr>
          <w:rFonts w:cstheme="minorHAnsi"/>
          <w:noProof/>
          <w:sz w:val="16"/>
          <w:szCs w:val="16"/>
        </w:rPr>
        <w:t>)</w:t>
      </w:r>
      <w:r w:rsidRPr="001C4D5D">
        <w:rPr>
          <w:rFonts w:cstheme="minorHAnsi"/>
          <w:sz w:val="16"/>
          <w:szCs w:val="16"/>
        </w:rPr>
        <w:fldChar w:fldCharType="end"/>
      </w:r>
    </w:p>
    <w:p w14:paraId="137A5321" w14:textId="77777777" w:rsidR="001C4D5D" w:rsidRPr="001C4D5D" w:rsidRDefault="001C4D5D" w:rsidP="00336E65">
      <w:pPr>
        <w:spacing w:line="360" w:lineRule="auto"/>
        <w:rPr>
          <w:rFonts w:cstheme="minorHAnsi"/>
          <w:sz w:val="20"/>
          <w:szCs w:val="20"/>
        </w:rPr>
      </w:pPr>
    </w:p>
    <w:p w14:paraId="56D3CCD6" w14:textId="5BC9D1C8" w:rsidR="001C4D5D" w:rsidRPr="001C4D5D" w:rsidRDefault="001C4D5D" w:rsidP="00336E65">
      <w:pPr>
        <w:spacing w:line="360" w:lineRule="auto"/>
        <w:rPr>
          <w:rFonts w:cstheme="minorHAnsi"/>
          <w:sz w:val="20"/>
          <w:szCs w:val="20"/>
        </w:rPr>
      </w:pPr>
      <w:r w:rsidRPr="001C4D5D">
        <w:rPr>
          <w:rFonts w:cstheme="minorHAnsi"/>
          <w:sz w:val="20"/>
          <w:szCs w:val="20"/>
        </w:rPr>
        <w:t>Mayr claim</w:t>
      </w:r>
      <w:r w:rsidR="00D40C2A">
        <w:rPr>
          <w:rFonts w:cstheme="minorHAnsi"/>
          <w:sz w:val="20"/>
          <w:szCs w:val="20"/>
        </w:rPr>
        <w:t>ed</w:t>
      </w:r>
      <w:r w:rsidRPr="001C4D5D">
        <w:rPr>
          <w:rFonts w:cstheme="minorHAnsi"/>
          <w:sz w:val="20"/>
          <w:szCs w:val="20"/>
        </w:rPr>
        <w:t xml:space="preserve"> that the DNA code in the zygote controls the development of the individual, and he </w:t>
      </w:r>
      <w:r w:rsidR="00E3703E" w:rsidRPr="001C4D5D">
        <w:rPr>
          <w:rFonts w:cstheme="minorHAnsi"/>
          <w:sz w:val="20"/>
          <w:szCs w:val="20"/>
        </w:rPr>
        <w:t>label</w:t>
      </w:r>
      <w:r w:rsidR="00E3703E">
        <w:rPr>
          <w:rFonts w:cstheme="minorHAnsi"/>
          <w:sz w:val="20"/>
          <w:szCs w:val="20"/>
        </w:rPr>
        <w:t>led</w:t>
      </w:r>
      <w:r w:rsidRPr="001C4D5D">
        <w:rPr>
          <w:rFonts w:cstheme="minorHAnsi"/>
          <w:sz w:val="20"/>
          <w:szCs w:val="20"/>
        </w:rPr>
        <w:t xml:space="preserve"> DNA code “the program for the </w:t>
      </w:r>
      <w:r w:rsidR="00E3703E" w:rsidRPr="001C4D5D">
        <w:rPr>
          <w:rFonts w:cstheme="minorHAnsi"/>
          <w:sz w:val="20"/>
          <w:szCs w:val="20"/>
        </w:rPr>
        <w:t>behaviour</w:t>
      </w:r>
      <w:r w:rsidRPr="001C4D5D">
        <w:rPr>
          <w:rFonts w:cstheme="minorHAnsi"/>
          <w:sz w:val="20"/>
          <w:szCs w:val="20"/>
        </w:rPr>
        <w:t xml:space="preserve"> computer” of an individual (p.1504). </w:t>
      </w:r>
      <w:r w:rsidR="005E3408">
        <w:rPr>
          <w:rFonts w:cstheme="minorHAnsi"/>
          <w:sz w:val="20"/>
          <w:szCs w:val="20"/>
        </w:rPr>
        <w:t xml:space="preserve">For </w:t>
      </w:r>
      <w:r w:rsidRPr="001C4D5D">
        <w:rPr>
          <w:rFonts w:cstheme="minorHAnsi"/>
          <w:sz w:val="20"/>
          <w:szCs w:val="20"/>
        </w:rPr>
        <w:t xml:space="preserve">Mayr </w:t>
      </w:r>
      <w:r w:rsidR="00E3703E" w:rsidRPr="001C4D5D">
        <w:rPr>
          <w:rFonts w:cstheme="minorHAnsi"/>
          <w:sz w:val="20"/>
          <w:szCs w:val="20"/>
        </w:rPr>
        <w:t>behaviour</w:t>
      </w:r>
      <w:r w:rsidRPr="001C4D5D">
        <w:rPr>
          <w:rFonts w:cstheme="minorHAnsi"/>
          <w:sz w:val="20"/>
          <w:szCs w:val="20"/>
        </w:rPr>
        <w:t xml:space="preserve"> programs enable</w:t>
      </w:r>
      <w:r w:rsidR="005E3408">
        <w:rPr>
          <w:rFonts w:cstheme="minorHAnsi"/>
          <w:sz w:val="20"/>
          <w:szCs w:val="20"/>
        </w:rPr>
        <w:t>d</w:t>
      </w:r>
      <w:r w:rsidRPr="001C4D5D">
        <w:rPr>
          <w:rFonts w:cstheme="minorHAnsi"/>
          <w:sz w:val="20"/>
          <w:szCs w:val="20"/>
        </w:rPr>
        <w:t xml:space="preserve"> plasticity and robustness solutions. But he </w:t>
      </w:r>
      <w:r w:rsidR="00E3703E">
        <w:rPr>
          <w:rFonts w:cstheme="minorHAnsi"/>
          <w:sz w:val="20"/>
          <w:szCs w:val="20"/>
        </w:rPr>
        <w:t>wa</w:t>
      </w:r>
      <w:r w:rsidRPr="001C4D5D">
        <w:rPr>
          <w:rFonts w:cstheme="minorHAnsi"/>
          <w:sz w:val="20"/>
          <w:szCs w:val="20"/>
        </w:rPr>
        <w:t xml:space="preserve">s clear that this view of DNA code, and its role in development, </w:t>
      </w:r>
      <w:r w:rsidR="00E3703E">
        <w:rPr>
          <w:rFonts w:cstheme="minorHAnsi"/>
          <w:sz w:val="20"/>
          <w:szCs w:val="20"/>
        </w:rPr>
        <w:t>did</w:t>
      </w:r>
      <w:r w:rsidRPr="001C4D5D">
        <w:rPr>
          <w:rFonts w:cstheme="minorHAnsi"/>
          <w:sz w:val="20"/>
          <w:szCs w:val="20"/>
        </w:rPr>
        <w:t xml:space="preserve"> not allow for causal determination and precise prediction. Instead, he ma</w:t>
      </w:r>
      <w:r w:rsidR="00E3703E">
        <w:rPr>
          <w:rFonts w:cstheme="minorHAnsi"/>
          <w:sz w:val="20"/>
          <w:szCs w:val="20"/>
        </w:rPr>
        <w:t>de</w:t>
      </w:r>
      <w:r w:rsidRPr="001C4D5D">
        <w:rPr>
          <w:rFonts w:cstheme="minorHAnsi"/>
          <w:sz w:val="20"/>
          <w:szCs w:val="20"/>
        </w:rPr>
        <w:t xml:space="preserve"> a claim for indeterminacy in biology due to complexity, randomness, the uniqueness of biological entities and emergence. DNA may be decoded during protein synthesis, but the outputs of that process enter a complex system that reacts to various contingencies across ontogeny. What stability there is, is due to DNA coding preserved over time, what variation one sees in phenotypic outcome is in part a result of the higher-level rules and parameters that Maynard Smith reference</w:t>
      </w:r>
      <w:r w:rsidR="00E3703E">
        <w:rPr>
          <w:rFonts w:cstheme="minorHAnsi"/>
          <w:sz w:val="20"/>
          <w:szCs w:val="20"/>
        </w:rPr>
        <w:t>d</w:t>
      </w:r>
      <w:r w:rsidRPr="001C4D5D">
        <w:rPr>
          <w:rFonts w:cstheme="minorHAnsi"/>
          <w:sz w:val="20"/>
          <w:szCs w:val="20"/>
          <w:vertAlign w:val="superscript"/>
        </w:rPr>
        <w:footnoteReference w:id="5"/>
      </w:r>
      <w:r w:rsidRPr="001C4D5D">
        <w:rPr>
          <w:rFonts w:cstheme="minorHAnsi"/>
          <w:sz w:val="20"/>
          <w:szCs w:val="20"/>
        </w:rPr>
        <w:t>.</w:t>
      </w:r>
    </w:p>
    <w:p w14:paraId="16662242" w14:textId="7C9A5A7A" w:rsidR="001C4D5D" w:rsidRDefault="001C4D5D" w:rsidP="00336E65">
      <w:pPr>
        <w:spacing w:line="360" w:lineRule="auto"/>
        <w:rPr>
          <w:rFonts w:cstheme="minorHAnsi"/>
          <w:sz w:val="20"/>
          <w:szCs w:val="20"/>
        </w:rPr>
      </w:pPr>
    </w:p>
    <w:p w14:paraId="488E07DC" w14:textId="21CC509C" w:rsidR="00452CA2" w:rsidRPr="001C4D5D" w:rsidRDefault="00452CA2" w:rsidP="00336E65">
      <w:pPr>
        <w:spacing w:line="360" w:lineRule="auto"/>
        <w:rPr>
          <w:rFonts w:cstheme="minorHAnsi"/>
          <w:b/>
          <w:bCs/>
          <w:i/>
          <w:iCs/>
          <w:sz w:val="20"/>
          <w:szCs w:val="20"/>
        </w:rPr>
      </w:pPr>
      <w:r w:rsidRPr="00452CA2">
        <w:rPr>
          <w:rFonts w:cstheme="minorHAnsi"/>
          <w:b/>
          <w:bCs/>
          <w:i/>
          <w:iCs/>
          <w:sz w:val="20"/>
          <w:szCs w:val="20"/>
        </w:rPr>
        <w:t>2.2 The Developmental View</w:t>
      </w:r>
    </w:p>
    <w:p w14:paraId="65182167" w14:textId="3B509FAC" w:rsidR="001C4D5D" w:rsidRDefault="00A91F21" w:rsidP="00336E65">
      <w:pPr>
        <w:spacing w:line="360" w:lineRule="auto"/>
        <w:rPr>
          <w:rFonts w:cstheme="minorHAnsi"/>
          <w:sz w:val="20"/>
          <w:szCs w:val="20"/>
        </w:rPr>
      </w:pPr>
      <w:r>
        <w:rPr>
          <w:rFonts w:cstheme="minorHAnsi"/>
          <w:sz w:val="20"/>
          <w:szCs w:val="20"/>
        </w:rPr>
        <w:t xml:space="preserve">The phenotypic gambit deployed within optimality models is, as said, an idealization. Complex causality is reduced to something more manageable to aid understanding. The concept of a developmental program is to some extent a corollary of this approach in that any introduction of developmental detail would not help in understanding adaptations as optimal solutions to fitness problems. However, in recent years some scholars have argued that this view has prevented the inclusion of developmental biology </w:t>
      </w:r>
      <w:r w:rsidR="00CA5444">
        <w:rPr>
          <w:rFonts w:cstheme="minorHAnsi"/>
          <w:sz w:val="20"/>
          <w:szCs w:val="20"/>
        </w:rPr>
        <w:t xml:space="preserve">which has in turn prevented evolutionary theory from considering the emergence of form. Quite specifically, </w:t>
      </w:r>
      <w:proofErr w:type="spellStart"/>
      <w:r w:rsidR="00CA5444">
        <w:rPr>
          <w:rFonts w:cstheme="minorHAnsi"/>
          <w:sz w:val="20"/>
          <w:szCs w:val="20"/>
        </w:rPr>
        <w:t>Pigliucci</w:t>
      </w:r>
      <w:proofErr w:type="spellEnd"/>
      <w:r w:rsidR="00CA5444">
        <w:rPr>
          <w:rFonts w:cstheme="minorHAnsi"/>
          <w:sz w:val="20"/>
          <w:szCs w:val="20"/>
        </w:rPr>
        <w:t xml:space="preserve"> has called for the incorporation of a mechanistic theory of form into evolutionary theory as a part of the movement to extend the evolutionary synthesis </w:t>
      </w:r>
      <w:r w:rsidR="00CA5444">
        <w:rPr>
          <w:rFonts w:cstheme="minorHAnsi"/>
          <w:sz w:val="20"/>
          <w:szCs w:val="20"/>
        </w:rPr>
        <w:fldChar w:fldCharType="begin" w:fldLock="1"/>
      </w:r>
      <w:r w:rsidR="000C624C">
        <w:rPr>
          <w:rFonts w:cstheme="minorHAnsi"/>
          <w:sz w:val="20"/>
          <w:szCs w:val="20"/>
        </w:rPr>
        <w:instrText>ADDIN CSL_CITATION {"citationItems":[{"id":"ITEM-1","itemData":{"DOI":"10.1111/j.1558-5646.2007.00246.x","ISSN":"0014-3820","PMID":"17924956","abstract":"The Modern Synthesis (MS) is the current paradigm in evolutionary biology. It was actually built by expanding on the conceptual foundations laid out by its predecessors, Darwinism and neo-Darwinism. For sometime now there has been talk of a new Extended Evolutionary Synthesis (EES), and this article begins to outline why we may need such an extension, and how it may come about. As philosopher Karl Popper has noticed, the current evolutionary theory is a theory of genes, and we still lack a theory of forms. The field began, in fact, as a theory of forms in Darwin's days, and the major goal that an EES will aim for is a unification of our theories of genes and of forms. This may be achieved through an organic grafting of novel concepts onto the foundational structure of the MS, particularly evolvability, phenotypic plasticity, epigenetic inheritance, complexity theory, and the theory of evolution in highly dimensional adaptive landscapes.","author":[{"dropping-particle":"","family":"Pigliucci","given":"M.","non-dropping-particle":"","parse-names":false,"suffix":""}],"container-title":"Evolution; international journal of organic evolution","id":"ITEM-1","issue":"12","issued":{"date-parts":[["2007","12"]]},"page":"2743-9","title":"Do we need an extended evolutionary synthesis?","type":"article-journal","volume":"61"},"uris":["http://www.mendeley.com/documents/?uuid=9b4910f5-9767-45e4-bfea-ab1cf2b6af25"]}],"mendeley":{"formattedCitation":"(Pigliucci 2007)","plainTextFormattedCitation":"(Pigliucci 2007)","previouslyFormattedCitation":"(Pigliucci 2007)"},"properties":{"noteIndex":0},"schema":"https://github.com/citation-style-language/schema/raw/master/csl-citation.json"}</w:instrText>
      </w:r>
      <w:r w:rsidR="00CA5444">
        <w:rPr>
          <w:rFonts w:cstheme="minorHAnsi"/>
          <w:sz w:val="20"/>
          <w:szCs w:val="20"/>
        </w:rPr>
        <w:fldChar w:fldCharType="separate"/>
      </w:r>
      <w:r w:rsidR="00CA5444" w:rsidRPr="00CA5444">
        <w:rPr>
          <w:rFonts w:cstheme="minorHAnsi"/>
          <w:noProof/>
          <w:sz w:val="20"/>
          <w:szCs w:val="20"/>
        </w:rPr>
        <w:t>(Pigliucci 2007)</w:t>
      </w:r>
      <w:r w:rsidR="00CA5444">
        <w:rPr>
          <w:rFonts w:cstheme="minorHAnsi"/>
          <w:sz w:val="20"/>
          <w:szCs w:val="20"/>
        </w:rPr>
        <w:fldChar w:fldCharType="end"/>
      </w:r>
      <w:r w:rsidR="00CA5444">
        <w:rPr>
          <w:rFonts w:cstheme="minorHAnsi"/>
          <w:sz w:val="20"/>
          <w:szCs w:val="20"/>
        </w:rPr>
        <w:t>.</w:t>
      </w:r>
      <w:r w:rsidR="007779FD">
        <w:rPr>
          <w:rFonts w:cstheme="minorHAnsi"/>
          <w:sz w:val="20"/>
          <w:szCs w:val="20"/>
        </w:rPr>
        <w:t xml:space="preserve"> From this perspective, the emergence of the genes’</w:t>
      </w:r>
      <w:r w:rsidR="007F5250">
        <w:rPr>
          <w:rFonts w:cstheme="minorHAnsi"/>
          <w:sz w:val="20"/>
          <w:szCs w:val="20"/>
        </w:rPr>
        <w:t xml:space="preserve"> </w:t>
      </w:r>
      <w:r w:rsidR="007779FD">
        <w:rPr>
          <w:rFonts w:cstheme="minorHAnsi"/>
          <w:sz w:val="20"/>
          <w:szCs w:val="20"/>
        </w:rPr>
        <w:t xml:space="preserve">eye view </w:t>
      </w:r>
      <w:r w:rsidR="009767DD">
        <w:rPr>
          <w:rFonts w:cstheme="minorHAnsi"/>
          <w:sz w:val="20"/>
          <w:szCs w:val="20"/>
        </w:rPr>
        <w:t>from</w:t>
      </w:r>
      <w:r w:rsidR="007779FD">
        <w:rPr>
          <w:rFonts w:cstheme="minorHAnsi"/>
          <w:sz w:val="20"/>
          <w:szCs w:val="20"/>
        </w:rPr>
        <w:t xml:space="preserve"> the latter stages of the Modern Synthesis period helped to exclude developmental biology, and to reduce the scope of evolutionary explanations</w:t>
      </w:r>
      <w:r w:rsidR="00C60B3F">
        <w:rPr>
          <w:rFonts w:cstheme="minorHAnsi"/>
          <w:sz w:val="20"/>
          <w:szCs w:val="20"/>
        </w:rPr>
        <w:t xml:space="preserve"> </w:t>
      </w:r>
      <w:r w:rsidR="00C60B3F">
        <w:rPr>
          <w:rFonts w:cstheme="minorHAnsi"/>
          <w:sz w:val="20"/>
          <w:szCs w:val="20"/>
        </w:rPr>
        <w:fldChar w:fldCharType="begin" w:fldLock="1"/>
      </w:r>
      <w:r w:rsidR="00F41477">
        <w:rPr>
          <w:rFonts w:cstheme="minorHAnsi"/>
          <w:sz w:val="20"/>
          <w:szCs w:val="20"/>
        </w:rPr>
        <w:instrText>ADDIN CSL_CITATION {"citationItems":[{"id":"ITEM-1","itemData":{"DOI":"10.1111/ede.12314","ISSN":"1525142X","PMID":"31535438","abstract":"Developmental plasticity looks like a promising bridge between ecological and developmental perspectives on evolution. Yet, there is no consensus on whether plasticity is part of the explanation for adaptive evolution or an optional “add-on” to genes and natural selection. Here, we suggest that these differences in opinion are caused by differences in the simplifying assumptions, and particular idealizations, that enable evolutionary explanation. We outline why idealizations designed to explain evolution through natural selection prevent an understanding of the role of development, and vice versa. We show that representing plasticity as a reaction norm conforms with the idealizations of selective explanations, which can give the false impression that plasticity has no explanatory power for adaptive evolution. Finally, we use examples to illustrate why evolutionary explanations that include developmental plasticity may in fact be more satisfactory than explanations that solely refer to genes and natural selection.","author":[{"dropping-particle":"","family":"Uller","given":"Tobias","non-dropping-particle":"","parse-names":false,"suffix":""},{"dropping-particle":"","family":"Feiner","given":"Nathalie","non-dropping-particle":"","parse-names":false,"suffix":""},{"dropping-particle":"","family":"Radersma","given":"Reinder","non-dropping-particle":"","parse-names":false,"suffix":""},{"dropping-particle":"","family":"Jackson","given":"Illiam S.C.","non-dropping-particle":"","parse-names":false,"suffix":""},{"dropping-particle":"","family":"Rago","given":"Alfredo","non-dropping-particle":"","parse-names":false,"suffix":""}],"container-title":"Evolution and Development","id":"ITEM-1","issue":"1-2","issued":{"date-parts":[["2020"]]},"page":"47-55","publisher":"John Wiley &amp; Sons, Ltd","title":"Developmental plasticity and evolutionary explanations","type":"article-journal","volume":"22"},"uris":["http://www.mendeley.com/documents/?uuid=d95a9c76-bdce-4ed9-93c7-30fa966d8cc4"]}],"mendeley":{"formattedCitation":"(Uller et al. 2020)","plainTextFormattedCitation":"(Uller et al. 2020)","previouslyFormattedCitation":"(Uller et al. 2020)"},"properties":{"noteIndex":0},"schema":"https://github.com/citation-style-language/schema/raw/master/csl-citation.json"}</w:instrText>
      </w:r>
      <w:r w:rsidR="00C60B3F">
        <w:rPr>
          <w:rFonts w:cstheme="minorHAnsi"/>
          <w:sz w:val="20"/>
          <w:szCs w:val="20"/>
        </w:rPr>
        <w:fldChar w:fldCharType="separate"/>
      </w:r>
      <w:r w:rsidR="00C60B3F" w:rsidRPr="00C60B3F">
        <w:rPr>
          <w:rFonts w:cstheme="minorHAnsi"/>
          <w:noProof/>
          <w:sz w:val="20"/>
          <w:szCs w:val="20"/>
        </w:rPr>
        <w:t>(Uller et al. 2020)</w:t>
      </w:r>
      <w:r w:rsidR="00C60B3F">
        <w:rPr>
          <w:rFonts w:cstheme="minorHAnsi"/>
          <w:sz w:val="20"/>
          <w:szCs w:val="20"/>
        </w:rPr>
        <w:fldChar w:fldCharType="end"/>
      </w:r>
      <w:r w:rsidR="007779FD">
        <w:rPr>
          <w:rFonts w:cstheme="minorHAnsi"/>
          <w:sz w:val="20"/>
          <w:szCs w:val="20"/>
        </w:rPr>
        <w:t>.</w:t>
      </w:r>
    </w:p>
    <w:p w14:paraId="7D0EFD7D" w14:textId="431FB240" w:rsidR="007779FD" w:rsidRDefault="007779FD" w:rsidP="00336E65">
      <w:pPr>
        <w:spacing w:line="360" w:lineRule="auto"/>
        <w:rPr>
          <w:rFonts w:cstheme="minorHAnsi"/>
          <w:sz w:val="20"/>
          <w:szCs w:val="20"/>
        </w:rPr>
      </w:pPr>
    </w:p>
    <w:p w14:paraId="07F04CED" w14:textId="543D04FA" w:rsidR="001526D2" w:rsidRPr="001526D2" w:rsidRDefault="007779FD" w:rsidP="00336E65">
      <w:pPr>
        <w:spacing w:line="360" w:lineRule="auto"/>
        <w:rPr>
          <w:rFonts w:cstheme="minorHAnsi"/>
          <w:sz w:val="20"/>
          <w:szCs w:val="20"/>
        </w:rPr>
      </w:pPr>
      <w:r>
        <w:rPr>
          <w:rFonts w:cstheme="minorHAnsi"/>
          <w:sz w:val="20"/>
          <w:szCs w:val="20"/>
        </w:rPr>
        <w:t xml:space="preserve">One example of the developmental challenge to the Modern Synthesis has focused on </w:t>
      </w:r>
      <w:r w:rsidR="0059660C">
        <w:rPr>
          <w:rFonts w:cstheme="minorHAnsi"/>
          <w:sz w:val="20"/>
          <w:szCs w:val="20"/>
        </w:rPr>
        <w:t xml:space="preserve">the concept of </w:t>
      </w:r>
      <w:r>
        <w:rPr>
          <w:rFonts w:cstheme="minorHAnsi"/>
          <w:sz w:val="20"/>
          <w:szCs w:val="20"/>
        </w:rPr>
        <w:t>reaction norms</w:t>
      </w:r>
      <w:r w:rsidR="0059660C">
        <w:rPr>
          <w:rFonts w:cstheme="minorHAnsi"/>
          <w:sz w:val="20"/>
          <w:szCs w:val="20"/>
        </w:rPr>
        <w:t xml:space="preserve">. </w:t>
      </w:r>
      <w:r w:rsidR="00D9016B">
        <w:rPr>
          <w:rFonts w:cstheme="minorHAnsi"/>
          <w:sz w:val="20"/>
          <w:szCs w:val="20"/>
        </w:rPr>
        <w:t>Traditionally</w:t>
      </w:r>
      <w:r w:rsidR="00720924">
        <w:rPr>
          <w:rFonts w:cstheme="minorHAnsi"/>
          <w:sz w:val="20"/>
          <w:szCs w:val="20"/>
        </w:rPr>
        <w:t xml:space="preserve"> r</w:t>
      </w:r>
      <w:r w:rsidR="0059660C">
        <w:rPr>
          <w:rFonts w:cstheme="minorHAnsi"/>
          <w:sz w:val="20"/>
          <w:szCs w:val="20"/>
        </w:rPr>
        <w:t xml:space="preserve">eaction norms </w:t>
      </w:r>
      <w:r w:rsidR="001526D2" w:rsidRPr="001526D2">
        <w:rPr>
          <w:rFonts w:cstheme="minorHAnsi"/>
          <w:sz w:val="20"/>
          <w:szCs w:val="20"/>
        </w:rPr>
        <w:t xml:space="preserve">capture the available phenotypic expression for the underlying genotype </w:t>
      </w:r>
      <w:r w:rsidR="001526D2" w:rsidRPr="001526D2">
        <w:rPr>
          <w:rFonts w:cstheme="minorHAnsi"/>
          <w:sz w:val="20"/>
          <w:szCs w:val="20"/>
        </w:rPr>
        <w:lastRenderedPageBreak/>
        <w:t>across a range of environments, and in this way suggest genetic control but also plasticity.</w:t>
      </w:r>
      <w:r w:rsidR="00D9016B">
        <w:rPr>
          <w:rFonts w:cstheme="minorHAnsi"/>
          <w:sz w:val="20"/>
          <w:szCs w:val="20"/>
        </w:rPr>
        <w:t xml:space="preserve"> </w:t>
      </w:r>
      <w:r w:rsidR="001526D2" w:rsidRPr="001526D2">
        <w:rPr>
          <w:rFonts w:cstheme="minorHAnsi"/>
          <w:sz w:val="20"/>
          <w:szCs w:val="20"/>
        </w:rPr>
        <w:t>During the Modern Synthesis views about reaction norms changed.</w:t>
      </w:r>
    </w:p>
    <w:p w14:paraId="28C3C7F6" w14:textId="77777777" w:rsidR="001526D2" w:rsidRPr="001526D2" w:rsidRDefault="001526D2" w:rsidP="00336E65">
      <w:pPr>
        <w:spacing w:line="360" w:lineRule="auto"/>
        <w:rPr>
          <w:rFonts w:cstheme="minorHAnsi"/>
          <w:sz w:val="20"/>
          <w:szCs w:val="20"/>
        </w:rPr>
      </w:pPr>
    </w:p>
    <w:p w14:paraId="79DAF41E" w14:textId="65F321EC" w:rsidR="001526D2" w:rsidRPr="001526D2" w:rsidRDefault="001526D2" w:rsidP="00336E65">
      <w:pPr>
        <w:spacing w:line="360" w:lineRule="auto"/>
        <w:ind w:left="567" w:right="567"/>
        <w:rPr>
          <w:rFonts w:cstheme="minorHAnsi"/>
          <w:sz w:val="20"/>
          <w:szCs w:val="20"/>
        </w:rPr>
      </w:pPr>
      <w:r w:rsidRPr="001526D2">
        <w:rPr>
          <w:rFonts w:cstheme="minorHAnsi"/>
          <w:sz w:val="20"/>
          <w:szCs w:val="20"/>
        </w:rPr>
        <w:t>﻿</w:t>
      </w:r>
      <w:r w:rsidRPr="001526D2">
        <w:rPr>
          <w:rFonts w:cstheme="minorHAnsi"/>
          <w:sz w:val="16"/>
          <w:szCs w:val="16"/>
        </w:rPr>
        <w:t xml:space="preserve">Wright saw this kind of plasticity as uncoupling the phenotype from the genotype to enable adaptive fit without the need for new genetic variation, while </w:t>
      </w:r>
      <w:proofErr w:type="spellStart"/>
      <w:r w:rsidRPr="001526D2">
        <w:rPr>
          <w:rFonts w:cstheme="minorHAnsi"/>
          <w:sz w:val="16"/>
          <w:szCs w:val="16"/>
        </w:rPr>
        <w:t>Schmalhausen</w:t>
      </w:r>
      <w:proofErr w:type="spellEnd"/>
      <w:r w:rsidRPr="001526D2">
        <w:rPr>
          <w:rFonts w:cstheme="minorHAnsi"/>
          <w:sz w:val="16"/>
          <w:szCs w:val="16"/>
        </w:rPr>
        <w:t xml:space="preserve"> regarded the norm of reaction as historically stabilized plasticity that enabled some fit with different environments. </w:t>
      </w:r>
      <w:proofErr w:type="spellStart"/>
      <w:r w:rsidRPr="001526D2">
        <w:rPr>
          <w:rFonts w:cstheme="minorHAnsi"/>
          <w:sz w:val="16"/>
          <w:szCs w:val="16"/>
        </w:rPr>
        <w:t>Dobzhanksy</w:t>
      </w:r>
      <w:proofErr w:type="spellEnd"/>
      <w:r w:rsidRPr="001526D2">
        <w:rPr>
          <w:rFonts w:cstheme="minorHAnsi"/>
          <w:sz w:val="16"/>
          <w:szCs w:val="16"/>
        </w:rPr>
        <w:t xml:space="preserve"> argued that it was the norm of reaction of the organism to the environment that changed during evolution, in other words, it was the plastic phenotype that was the focus of selection, and this brought gene frequency changes. In doing this, Dobzhansky brought the reaction norm to the population level such that the study of the adaptive norm was the study of all the genotypes, rather than of their phenotypes. </w:t>
      </w:r>
      <w:r w:rsidRPr="001526D2">
        <w:rPr>
          <w:rFonts w:cstheme="minorHAnsi"/>
          <w:sz w:val="16"/>
          <w:szCs w:val="16"/>
        </w:rPr>
        <w:fldChar w:fldCharType="begin" w:fldLock="1"/>
      </w:r>
      <w:r w:rsidR="008914D9">
        <w:rPr>
          <w:rFonts w:cstheme="minorHAnsi"/>
          <w:sz w:val="16"/>
          <w:szCs w:val="16"/>
        </w:rPr>
        <w:instrText>ADDIN CSL_CITATION {"citationItems":[{"id":"ITEM-1","itemData":{"ISBN":"978-3-030-86422-4","author":[{"dropping-particle":"","family":"Dickins","given":"T.E.","non-dropping-particle":"","parse-names":false,"suffix":""}],"id":"ITEM-1","issued":{"date-parts":[["2021"]]},"number-of-pages":"249","publisher":"Springer","publisher-place":"Cham, Switzerland","title":"The Modern Synthesis: Evolution and the organization of information","type":"book"},"uris":["http://www.mendeley.com/documents/?uuid=c9a8af16-8441-4823-8f68-6f7655316af6"]}],"mendeley":{"formattedCitation":"(Dickins 2021a)","manualFormatting":"(Dickins 2021: 149)","plainTextFormattedCitation":"(Dickins 2021a)","previouslyFormattedCitation":"(Dickins 2021a)"},"properties":{"noteIndex":0},"schema":"https://github.com/citation-style-language/schema/raw/master/csl-citation.json"}</w:instrText>
      </w:r>
      <w:r w:rsidRPr="001526D2">
        <w:rPr>
          <w:rFonts w:cstheme="minorHAnsi"/>
          <w:sz w:val="16"/>
          <w:szCs w:val="16"/>
        </w:rPr>
        <w:fldChar w:fldCharType="separate"/>
      </w:r>
      <w:r w:rsidR="000C624C" w:rsidRPr="000C624C">
        <w:rPr>
          <w:rFonts w:cstheme="minorHAnsi"/>
          <w:noProof/>
          <w:sz w:val="16"/>
          <w:szCs w:val="16"/>
        </w:rPr>
        <w:t>(Dickins 2021</w:t>
      </w:r>
      <w:r w:rsidR="007F5250">
        <w:rPr>
          <w:rFonts w:cstheme="minorHAnsi"/>
          <w:noProof/>
          <w:sz w:val="16"/>
          <w:szCs w:val="16"/>
        </w:rPr>
        <w:t>: 149</w:t>
      </w:r>
      <w:r w:rsidR="000C624C" w:rsidRPr="000C624C">
        <w:rPr>
          <w:rFonts w:cstheme="minorHAnsi"/>
          <w:noProof/>
          <w:sz w:val="16"/>
          <w:szCs w:val="16"/>
        </w:rPr>
        <w:t>)</w:t>
      </w:r>
      <w:r w:rsidRPr="001526D2">
        <w:rPr>
          <w:rFonts w:cstheme="minorHAnsi"/>
          <w:sz w:val="16"/>
          <w:szCs w:val="16"/>
        </w:rPr>
        <w:fldChar w:fldCharType="end"/>
      </w:r>
    </w:p>
    <w:p w14:paraId="5FD4153D" w14:textId="77777777" w:rsidR="001526D2" w:rsidRPr="001526D2" w:rsidRDefault="001526D2" w:rsidP="00336E65">
      <w:pPr>
        <w:spacing w:line="360" w:lineRule="auto"/>
        <w:rPr>
          <w:rFonts w:cstheme="minorHAnsi"/>
          <w:sz w:val="20"/>
          <w:szCs w:val="20"/>
        </w:rPr>
      </w:pPr>
    </w:p>
    <w:p w14:paraId="3206153F" w14:textId="1E9B5098" w:rsidR="007779FD" w:rsidRDefault="001526D2" w:rsidP="00336E65">
      <w:pPr>
        <w:spacing w:line="360" w:lineRule="auto"/>
        <w:rPr>
          <w:rFonts w:cstheme="minorHAnsi"/>
          <w:sz w:val="20"/>
          <w:szCs w:val="20"/>
        </w:rPr>
      </w:pPr>
      <w:r w:rsidRPr="001526D2">
        <w:rPr>
          <w:rFonts w:cstheme="minorHAnsi"/>
          <w:sz w:val="20"/>
          <w:szCs w:val="20"/>
        </w:rPr>
        <w:t xml:space="preserve">Sultan has recently criticized the Dobzhansky view of reaction norms, claiming that it ceded total control of the phenotype to the genotype </w:t>
      </w:r>
      <w:r w:rsidRPr="001526D2">
        <w:rPr>
          <w:rFonts w:cstheme="minorHAnsi"/>
          <w:sz w:val="20"/>
          <w:szCs w:val="20"/>
        </w:rPr>
        <w:fldChar w:fldCharType="begin" w:fldLock="1"/>
      </w:r>
      <w:r w:rsidRPr="001526D2">
        <w:rPr>
          <w:rFonts w:cstheme="minorHAnsi"/>
          <w:sz w:val="20"/>
          <w:szCs w:val="20"/>
        </w:rPr>
        <w:instrText>ADDIN CSL_CITATION {"citationItems":[{"id":"ITEM-1","itemData":{"author":[{"dropping-particle":"","family":"Sultan","given":"Sonia E.","non-dropping-particle":"","parse-names":false,"suffix":""}],"container-title":"Evolutionary Causation: Biological and Philosophical Reflections","editor":[{"dropping-particle":"","family":"Uller","given":"Tobias","non-dropping-particle":"","parse-names":false,"suffix":""},{"dropping-particle":"","family":"Laland","given":"Kevin N.","non-dropping-particle":"","parse-names":false,"suffix":""}],"id":"ITEM-1","issued":{"date-parts":[["2019"]]},"page":"109-126","publisher":"MIT Press","publisher-place":"Cambridge MA","title":"Genotype-Environment Interation and the Unscripted Reaction Norm","type":"chapter"},"uris":["http://www.mendeley.com/documents/?uuid=e8c89ded-6a18-4827-b35c-cec18aef31c8"]}],"mendeley":{"formattedCitation":"(Sultan 2019)","plainTextFormattedCitation":"(Sultan 2019)","previouslyFormattedCitation":"(Sultan 2019)"},"properties":{"noteIndex":0},"schema":"https://github.com/citation-style-language/schema/raw/master/csl-citation.json"}</w:instrText>
      </w:r>
      <w:r w:rsidRPr="001526D2">
        <w:rPr>
          <w:rFonts w:cstheme="minorHAnsi"/>
          <w:sz w:val="20"/>
          <w:szCs w:val="20"/>
        </w:rPr>
        <w:fldChar w:fldCharType="separate"/>
      </w:r>
      <w:r w:rsidRPr="001526D2">
        <w:rPr>
          <w:rFonts w:cstheme="minorHAnsi"/>
          <w:noProof/>
          <w:sz w:val="20"/>
          <w:szCs w:val="20"/>
        </w:rPr>
        <w:t>(Sultan 2019)</w:t>
      </w:r>
      <w:r w:rsidRPr="001526D2">
        <w:rPr>
          <w:rFonts w:cstheme="minorHAnsi"/>
          <w:sz w:val="20"/>
          <w:szCs w:val="20"/>
        </w:rPr>
        <w:fldChar w:fldCharType="end"/>
      </w:r>
      <w:r w:rsidRPr="001526D2">
        <w:rPr>
          <w:rFonts w:cstheme="minorHAnsi"/>
          <w:sz w:val="20"/>
          <w:szCs w:val="20"/>
          <w:vertAlign w:val="superscript"/>
        </w:rPr>
        <w:footnoteReference w:id="6"/>
      </w:r>
      <w:r w:rsidR="00B53523">
        <w:rPr>
          <w:rFonts w:cstheme="minorHAnsi"/>
          <w:sz w:val="20"/>
          <w:szCs w:val="20"/>
        </w:rPr>
        <w:t>, ignoring other developmental processes.</w:t>
      </w:r>
      <w:r w:rsidRPr="001526D2">
        <w:rPr>
          <w:rFonts w:cstheme="minorHAnsi"/>
          <w:sz w:val="20"/>
          <w:szCs w:val="20"/>
        </w:rPr>
        <w:t xml:space="preserve"> Sultan reached her views under the assumption that the Modern Synthesis provided a</w:t>
      </w:r>
      <w:r w:rsidR="00AA64B1">
        <w:rPr>
          <w:rFonts w:cstheme="minorHAnsi"/>
          <w:sz w:val="20"/>
          <w:szCs w:val="20"/>
        </w:rPr>
        <w:t>n</w:t>
      </w:r>
      <w:r w:rsidRPr="001526D2">
        <w:rPr>
          <w:rFonts w:cstheme="minorHAnsi"/>
          <w:sz w:val="20"/>
          <w:szCs w:val="20"/>
        </w:rPr>
        <w:t xml:space="preserve"> informational view of genes as total instructions; a view that others have reached in light of </w:t>
      </w:r>
      <w:r w:rsidR="00AA64B1">
        <w:rPr>
          <w:rFonts w:cstheme="minorHAnsi"/>
          <w:sz w:val="20"/>
          <w:szCs w:val="20"/>
        </w:rPr>
        <w:t>the comments</w:t>
      </w:r>
      <w:r w:rsidRPr="001526D2">
        <w:rPr>
          <w:rFonts w:cstheme="minorHAnsi"/>
          <w:sz w:val="20"/>
          <w:szCs w:val="20"/>
        </w:rPr>
        <w:t xml:space="preserve"> from Mayr and Maynard Smith (e.g. </w:t>
      </w:r>
      <w:r w:rsidRPr="001526D2">
        <w:rPr>
          <w:rFonts w:cstheme="minorHAnsi"/>
          <w:sz w:val="20"/>
          <w:szCs w:val="20"/>
        </w:rPr>
        <w:fldChar w:fldCharType="begin" w:fldLock="1"/>
      </w:r>
      <w:r w:rsidRPr="001526D2">
        <w:rPr>
          <w:rFonts w:cstheme="minorHAnsi"/>
          <w:sz w:val="20"/>
          <w:szCs w:val="20"/>
        </w:rPr>
        <w:instrText>ADDIN CSL_CITATION {"citationItems":[{"id":"ITEM-1","itemData":{"author":[{"dropping-particle":"","family":"Newman","given":"Stuart A.","non-dropping-particle":"","parse-names":false,"suffix":""}],"container-title":"Evolution: The Extended Synthesis","editor":[{"dropping-particle":"","family":"Pigliucci","given":"Massimo","non-dropping-particle":"","parse-names":false,"suffix":""},{"dropping-particle":"","family":"Muller","given":"Gerd B.","non-dropping-particle":"","parse-names":false,"suffix":""}],"id":"ITEM-1","issued":{"date-parts":[["2010"]]},"page":"281-306","publisher":"MIT Press","publisher-place":"Cambridge MA","title":"Dynamical Patterning Modules","type":"chapter"},"uris":["http://www.mendeley.com/documents/?uuid=deda9e4d-784d-4356-b58d-39bb81a1075a"]},{"id":"ITEM-2","itemData":{"author":[{"dropping-particle":"","family":"Newman","given":"Stuart A.","non-dropping-particle":"","parse-names":false,"suffix":""}],"container-title":"Challenging the Modern Synthesis: Adaptation, Development, and Inheritance","editor":[{"dropping-particle":"","family":"Huneman","given":"Philippe","non-dropping-particle":"","parse-names":false,"suffix":""},{"dropping-particle":"","family":"Walsh","given":"Denis M.","non-dropping-particle":"","parse-names":false,"suffix":""}],"id":"ITEM-2","issued":{"date-parts":[["2017"]]},"publisher":"Oxford University Press","publisher-place":"New York, NY","title":"Toward a Nonidealist Evolutionary Synthesis","type":"chapter"},"uris":["http://www.mendeley.com/documents/?uuid=dd486a6f-a4f7-463a-9000-22a06a49c3a4"]},{"id":"ITEM-3","itemData":{"author":[{"dropping-particle":"","family":"Oyama","given":"S.","non-dropping-particle":"","parse-names":false,"suffix":""}],"edition":"Second","id":"ITEM-3","issued":{"date-parts":[["2000"]]},"publisher":"Duke University Press","title":"The Ontogeny of Information: Developmental Systems and Evolution","type":"book"},"uris":["http://www.mendeley.com/documents/?uuid=144e0267-4b57-4be2-ad40-103f81772b01"]}],"mendeley":{"formattedCitation":"(Oyama 2000; Newman 2010, 2017)","plainTextFormattedCitation":"(Oyama 2000; Newman 2010, 2017)","previouslyFormattedCitation":"(Oyama 2000; Newman 2010, 2017)"},"properties":{"noteIndex":0},"schema":"https://github.com/citation-style-language/schema/raw/master/csl-citation.json"}</w:instrText>
      </w:r>
      <w:r w:rsidRPr="001526D2">
        <w:rPr>
          <w:rFonts w:cstheme="minorHAnsi"/>
          <w:sz w:val="20"/>
          <w:szCs w:val="20"/>
        </w:rPr>
        <w:fldChar w:fldCharType="separate"/>
      </w:r>
      <w:r w:rsidRPr="001526D2">
        <w:rPr>
          <w:rFonts w:cstheme="minorHAnsi"/>
          <w:noProof/>
          <w:sz w:val="20"/>
          <w:szCs w:val="20"/>
        </w:rPr>
        <w:t>(Oyama 2000; Newman 2010, 2017)</w:t>
      </w:r>
      <w:r w:rsidRPr="001526D2">
        <w:rPr>
          <w:rFonts w:cstheme="minorHAnsi"/>
          <w:sz w:val="20"/>
          <w:szCs w:val="20"/>
        </w:rPr>
        <w:fldChar w:fldCharType="end"/>
      </w:r>
      <w:r w:rsidRPr="001526D2">
        <w:rPr>
          <w:rFonts w:cstheme="minorHAnsi"/>
          <w:sz w:val="20"/>
          <w:szCs w:val="20"/>
        </w:rPr>
        <w:t xml:space="preserve">). Oyama has been particularly clear in her complaints about gene-centrism in evolutionary biology, claiming that the informational, or instructional view of the gene is straightforwardly preformationist, and she has argued for holism with regard to biological cause of form </w:t>
      </w:r>
      <w:r w:rsidRPr="001526D2">
        <w:rPr>
          <w:rFonts w:cstheme="minorHAnsi"/>
          <w:sz w:val="20"/>
          <w:szCs w:val="20"/>
        </w:rPr>
        <w:fldChar w:fldCharType="begin" w:fldLock="1"/>
      </w:r>
      <w:r w:rsidRPr="001526D2">
        <w:rPr>
          <w:rFonts w:cstheme="minorHAnsi"/>
          <w:sz w:val="20"/>
          <w:szCs w:val="20"/>
        </w:rPr>
        <w:instrText>ADDIN CSL_CITATION {"citationItems":[{"id":"ITEM-1","itemData":{"author":[{"dropping-particle":"","family":"Godfrey-Smith","given":"P.","non-dropping-particle":"","parse-names":false,"suffix":""}],"container-title":"Cycles of Contingency: Developmental Systems and Evolution.","id":"ITEM-1","issued":{"date-parts":[["2001"]]},"page":"283-297","publisher":"MIT Press","publisher-place":"Cambridge MA","title":"On the status and explanatory structure of developmental systems theory","type":"chapter"},"uris":["http://www.mendeley.com/documents/?uuid=59c31925-b28c-42b8-a671-cff2f7c8e48f"]}],"mendeley":{"formattedCitation":"(Godfrey-Smith 2001)","plainTextFormattedCitation":"(Godfrey-Smith 2001)","previouslyFormattedCitation":"(Godfrey-Smith 2001)"},"properties":{"noteIndex":0},"schema":"https://github.com/citation-style-language/schema/raw/master/csl-citation.json"}</w:instrText>
      </w:r>
      <w:r w:rsidRPr="001526D2">
        <w:rPr>
          <w:rFonts w:cstheme="minorHAnsi"/>
          <w:sz w:val="20"/>
          <w:szCs w:val="20"/>
        </w:rPr>
        <w:fldChar w:fldCharType="separate"/>
      </w:r>
      <w:r w:rsidRPr="001526D2">
        <w:rPr>
          <w:rFonts w:cstheme="minorHAnsi"/>
          <w:noProof/>
          <w:sz w:val="20"/>
          <w:szCs w:val="20"/>
        </w:rPr>
        <w:t>(Godfrey-Smith 2001)</w:t>
      </w:r>
      <w:r w:rsidRPr="001526D2">
        <w:rPr>
          <w:rFonts w:cstheme="minorHAnsi"/>
          <w:sz w:val="20"/>
          <w:szCs w:val="20"/>
        </w:rPr>
        <w:fldChar w:fldCharType="end"/>
      </w:r>
      <w:r w:rsidRPr="001526D2">
        <w:rPr>
          <w:rFonts w:cstheme="minorHAnsi"/>
          <w:sz w:val="20"/>
          <w:szCs w:val="20"/>
        </w:rPr>
        <w:t>. Oyama views development from a systems perspective where all resources have causal parity with respect to phenotypic outcome.</w:t>
      </w:r>
    </w:p>
    <w:p w14:paraId="226313EC" w14:textId="4DFFFD01" w:rsidR="00B53523" w:rsidRDefault="00B53523" w:rsidP="00336E65">
      <w:pPr>
        <w:spacing w:line="360" w:lineRule="auto"/>
        <w:rPr>
          <w:rFonts w:cstheme="minorHAnsi"/>
          <w:sz w:val="20"/>
          <w:szCs w:val="20"/>
        </w:rPr>
      </w:pPr>
    </w:p>
    <w:p w14:paraId="5015C097" w14:textId="29D6B927" w:rsidR="00B53523" w:rsidRPr="00B53523" w:rsidRDefault="00B53523" w:rsidP="00336E65">
      <w:pPr>
        <w:spacing w:line="360" w:lineRule="auto"/>
        <w:rPr>
          <w:rFonts w:cstheme="minorHAnsi"/>
          <w:sz w:val="20"/>
          <w:szCs w:val="20"/>
        </w:rPr>
      </w:pPr>
      <w:r w:rsidRPr="00B53523">
        <w:rPr>
          <w:rFonts w:cstheme="minorHAnsi"/>
          <w:sz w:val="20"/>
          <w:szCs w:val="20"/>
        </w:rPr>
        <w:t xml:space="preserve">Evolutionary developmental biology (evo-devo) has provided criticism of gene-centrism within the context of discussion about the causes of form. Gene-centrism is seen as privileging the gene in causal accounts of development, </w:t>
      </w:r>
      <w:r>
        <w:rPr>
          <w:rFonts w:cstheme="minorHAnsi"/>
          <w:sz w:val="20"/>
          <w:szCs w:val="20"/>
        </w:rPr>
        <w:t>a view not unrelated to that from Oyama</w:t>
      </w:r>
      <w:r w:rsidRPr="00B53523">
        <w:rPr>
          <w:rFonts w:cstheme="minorHAnsi"/>
          <w:sz w:val="20"/>
          <w:szCs w:val="20"/>
        </w:rPr>
        <w:t>.</w:t>
      </w:r>
      <w:r>
        <w:rPr>
          <w:rFonts w:cstheme="minorHAnsi"/>
          <w:sz w:val="20"/>
          <w:szCs w:val="20"/>
        </w:rPr>
        <w:t xml:space="preserve"> </w:t>
      </w:r>
      <w:r w:rsidRPr="00B53523">
        <w:rPr>
          <w:rFonts w:cstheme="minorHAnsi"/>
          <w:sz w:val="20"/>
          <w:szCs w:val="20"/>
        </w:rPr>
        <w:t xml:space="preserve">A key example of an evo-devo approach is the theory of facilitated variation. Kirschner and Gerhart see development as differentiation over time, delivered by hierarchically organized core developmental modules that can be differently regulated to produce phenotypic variation, requiring minimal extra genetic variation to create a novel specialization </w:t>
      </w:r>
      <w:r w:rsidRPr="00B53523">
        <w:rPr>
          <w:rFonts w:cstheme="minorHAnsi"/>
          <w:sz w:val="20"/>
          <w:szCs w:val="20"/>
        </w:rPr>
        <w:fldChar w:fldCharType="begin" w:fldLock="1"/>
      </w:r>
      <w:r w:rsidRPr="00B53523">
        <w:rPr>
          <w:rFonts w:cstheme="minorHAnsi"/>
          <w:sz w:val="20"/>
          <w:szCs w:val="20"/>
        </w:rPr>
        <w:instrText>ADDIN CSL_CITATION {"citationItems":[{"id":"ITEM-1","itemData":{"author":[{"dropping-particle":"","family":"Kirschner","given":"M.W.","non-dropping-particle":"","parse-names":false,"suffix":""},{"dropping-particle":"","family":"Gerhart","given":"J.C.","non-dropping-particle":"","parse-names":false,"suffix":""}],"container-title":"Evolution: The Extended Synthesis","editor":[{"dropping-particle":"","family":"Pigliucci","given":"Massimo","non-dropping-particle":"","parse-names":false,"suffix":""},{"dropping-particle":"","family":"Müller","given":"Gerd B.","non-dropping-particle":"","parse-names":false,"suffix":""}],"id":"ITEM-1","issued":{"date-parts":[["2010"]]},"page":"253-280","publisher":"MIT Press","publisher-place":"Cambridge MA","title":"Facilitated Variation","type":"chapter"},"uris":["http://www.mendeley.com/documents/?uuid=a8cb7215-8885-4394-b6b5-f6d565eda9cb"]}],"mendeley":{"formattedCitation":"(Kirschner and Gerhart 2010)","plainTextFormattedCitation":"(Kirschner and Gerhart 2010)","previouslyFormattedCitation":"(Kirschner and Gerhart 2010)"},"properties":{"noteIndex":0},"schema":"https://github.com/citation-style-language/schema/raw/master/csl-citation.json"}</w:instrText>
      </w:r>
      <w:r w:rsidRPr="00B53523">
        <w:rPr>
          <w:rFonts w:cstheme="minorHAnsi"/>
          <w:sz w:val="20"/>
          <w:szCs w:val="20"/>
        </w:rPr>
        <w:fldChar w:fldCharType="separate"/>
      </w:r>
      <w:r w:rsidRPr="00B53523">
        <w:rPr>
          <w:rFonts w:cstheme="minorHAnsi"/>
          <w:noProof/>
          <w:sz w:val="20"/>
          <w:szCs w:val="20"/>
        </w:rPr>
        <w:t>(Kirschner and Gerhart 2010)</w:t>
      </w:r>
      <w:r w:rsidRPr="00B53523">
        <w:rPr>
          <w:rFonts w:cstheme="minorHAnsi"/>
          <w:sz w:val="20"/>
          <w:szCs w:val="20"/>
        </w:rPr>
        <w:fldChar w:fldCharType="end"/>
      </w:r>
      <w:r w:rsidRPr="00B53523">
        <w:rPr>
          <w:rFonts w:cstheme="minorHAnsi"/>
          <w:sz w:val="20"/>
          <w:szCs w:val="20"/>
        </w:rPr>
        <w:t>. The developmental work within these modules relies upon dynamical processes, such as those seen when neurons seek muscle tissue by exploring space and dying off if they do not find any, or when dynamic microtubules are stabilized by a polarizing signal, to borrow their examples. This is a kind of selection process which does not rely on any instructional package but rather upon the physical properties of the system. This introduces a great deal of diversity, much of which is discarded in specific contexts.  In other words, this diversity can only become useful when a new constraint, or system of constraints, emerge and cause novel stabilization.</w:t>
      </w:r>
    </w:p>
    <w:p w14:paraId="6D8A52E5" w14:textId="77777777" w:rsidR="00B53523" w:rsidRPr="00B53523" w:rsidRDefault="00B53523" w:rsidP="00336E65">
      <w:pPr>
        <w:spacing w:line="360" w:lineRule="auto"/>
        <w:rPr>
          <w:rFonts w:cstheme="minorHAnsi"/>
          <w:sz w:val="20"/>
          <w:szCs w:val="20"/>
        </w:rPr>
      </w:pPr>
    </w:p>
    <w:p w14:paraId="6E9B0690" w14:textId="77777777" w:rsidR="00B53523" w:rsidRPr="00B53523" w:rsidRDefault="00B53523" w:rsidP="00336E65">
      <w:pPr>
        <w:spacing w:line="360" w:lineRule="auto"/>
        <w:rPr>
          <w:rFonts w:cstheme="minorHAnsi"/>
          <w:sz w:val="20"/>
          <w:szCs w:val="20"/>
        </w:rPr>
      </w:pPr>
      <w:r w:rsidRPr="00B53523">
        <w:rPr>
          <w:rFonts w:cstheme="minorHAnsi"/>
          <w:sz w:val="20"/>
          <w:szCs w:val="20"/>
        </w:rPr>
        <w:t xml:space="preserve">Kirschner and Gerhart discuss dynamic systems that equivocate between at least two stable states and can be tipped into one or other with minimal input, a relationship described as weak linkage.  These switch-like </w:t>
      </w:r>
      <w:r w:rsidRPr="00B53523">
        <w:rPr>
          <w:rFonts w:cstheme="minorHAnsi"/>
          <w:sz w:val="20"/>
          <w:szCs w:val="20"/>
        </w:rPr>
        <w:lastRenderedPageBreak/>
        <w:t>systems can be linked together, yielding great flexibility and responsiveness. This knife-edge stabilization is to be contrasted with systems where a specific value input (datum) would have a unique relationship with a context. This would be a case of strong linkage.  Kirschner and Gerhart think that biology is predominantly characterized by hierarchically organized weak-linkage systems as they are more readily established and more flexibly enjoined. Strong linkage is, by definition, less flexible.</w:t>
      </w:r>
    </w:p>
    <w:p w14:paraId="4C57A764" w14:textId="77777777" w:rsidR="00B53523" w:rsidRPr="00B53523" w:rsidRDefault="00B53523" w:rsidP="00336E65">
      <w:pPr>
        <w:spacing w:line="360" w:lineRule="auto"/>
        <w:rPr>
          <w:rFonts w:cstheme="minorHAnsi"/>
          <w:sz w:val="20"/>
          <w:szCs w:val="20"/>
        </w:rPr>
      </w:pPr>
    </w:p>
    <w:p w14:paraId="59BD8284" w14:textId="77777777" w:rsidR="00B53523" w:rsidRPr="00B53523" w:rsidRDefault="00B53523" w:rsidP="00336E65">
      <w:pPr>
        <w:spacing w:line="360" w:lineRule="auto"/>
        <w:rPr>
          <w:rFonts w:cstheme="minorHAnsi"/>
          <w:sz w:val="20"/>
          <w:szCs w:val="20"/>
        </w:rPr>
      </w:pPr>
      <w:r w:rsidRPr="00B53523">
        <w:rPr>
          <w:rFonts w:cstheme="minorHAnsi"/>
          <w:sz w:val="20"/>
          <w:szCs w:val="20"/>
        </w:rPr>
        <w:t>Following from these claims, Kirschner and Gerhart argue for a form of modularity, or compartmentation, that makes use of weak linkage.  Each “spatial compartment in an embryo is defined by a small set of unique selector genes, which encode transcription factors or signalling molecules that are expressed uniquely in that compartment.  The selector gene can then ‘select’ any other gene to be expressed or repressed in its compartment” (Kirschner &amp; Gerhart, 2010: 267).  This order of genetic control is ongoing in all modules which leads to differentiation of form across the emerging organism as a set of parallel processes that can operate at different rates.</w:t>
      </w:r>
    </w:p>
    <w:p w14:paraId="5644DDF7" w14:textId="77777777" w:rsidR="00B53523" w:rsidRPr="00B53523" w:rsidRDefault="00B53523" w:rsidP="00336E65">
      <w:pPr>
        <w:spacing w:line="360" w:lineRule="auto"/>
        <w:rPr>
          <w:rFonts w:cstheme="minorHAnsi"/>
          <w:sz w:val="20"/>
          <w:szCs w:val="20"/>
        </w:rPr>
      </w:pPr>
    </w:p>
    <w:p w14:paraId="2B0428AB" w14:textId="0482EB42" w:rsidR="00B53523" w:rsidRPr="00B53523" w:rsidRDefault="00B53523" w:rsidP="00336E65">
      <w:pPr>
        <w:spacing w:line="360" w:lineRule="auto"/>
        <w:rPr>
          <w:rFonts w:cstheme="minorHAnsi"/>
          <w:sz w:val="20"/>
          <w:szCs w:val="20"/>
        </w:rPr>
      </w:pPr>
      <w:r w:rsidRPr="00B53523">
        <w:rPr>
          <w:rFonts w:cstheme="minorHAnsi"/>
          <w:sz w:val="20"/>
          <w:szCs w:val="20"/>
        </w:rPr>
        <w:t xml:space="preserve">Kirschner and Gerhart show how this model of development can illuminate the three separate vertebrate inventions of the wing in pterosaurs, birds, and bats. Each involved a different compartmental modification leading to a similar emergent form that had necessary aerodynamic properties.  The evolution of vertebrate wings relied upon conserved modular processes coming under novel regulation during development. Kirschner and Gerhart see that </w:t>
      </w:r>
      <w:r w:rsidR="00B00B37">
        <w:rPr>
          <w:rFonts w:cstheme="minorHAnsi"/>
          <w:sz w:val="20"/>
          <w:szCs w:val="20"/>
        </w:rPr>
        <w:t>novel regulation</w:t>
      </w:r>
      <w:r w:rsidRPr="00B53523">
        <w:rPr>
          <w:rFonts w:cstheme="minorHAnsi"/>
          <w:sz w:val="20"/>
          <w:szCs w:val="20"/>
        </w:rPr>
        <w:t xml:space="preserve"> as tipping dynamical systems within compartments into one state rather than another.  They are claiming a core homology of basic developmental structure, that needed only a little change in control to give the phenotype novel direction and in each case those changes converged on a similar solution. One advantage of this organization is that where mutations within core modules are likely to be deleterious and disrupt essential building blocks for an organism, changes to regulation of those compartments will be less likely to be lethal giving great opportunity for the emergence of novelty. In this way phenotypic variation can be maximized relative to genetic variation.</w:t>
      </w:r>
    </w:p>
    <w:p w14:paraId="5998FD17" w14:textId="77777777" w:rsidR="00B53523" w:rsidRPr="00B53523" w:rsidRDefault="00B53523" w:rsidP="00336E65">
      <w:pPr>
        <w:spacing w:line="360" w:lineRule="auto"/>
        <w:rPr>
          <w:rFonts w:cstheme="minorHAnsi"/>
          <w:sz w:val="20"/>
          <w:szCs w:val="20"/>
        </w:rPr>
      </w:pPr>
    </w:p>
    <w:p w14:paraId="5D323472" w14:textId="77777777" w:rsidR="00B53523" w:rsidRPr="00B53523" w:rsidRDefault="00B53523" w:rsidP="00336E65">
      <w:pPr>
        <w:spacing w:line="360" w:lineRule="auto"/>
        <w:rPr>
          <w:rFonts w:cstheme="minorHAnsi"/>
          <w:sz w:val="20"/>
          <w:szCs w:val="20"/>
        </w:rPr>
      </w:pPr>
      <w:r w:rsidRPr="00B53523">
        <w:rPr>
          <w:rFonts w:cstheme="minorHAnsi"/>
          <w:sz w:val="20"/>
          <w:szCs w:val="20"/>
        </w:rPr>
        <w:t xml:space="preserve">Newman has proposed a similar developmental scheme beginning at the cellular level that relies upon the coordination of dynamical patterning modules </w:t>
      </w:r>
      <w:r w:rsidRPr="00B53523">
        <w:rPr>
          <w:rFonts w:cstheme="minorHAnsi"/>
          <w:sz w:val="20"/>
          <w:szCs w:val="20"/>
        </w:rPr>
        <w:fldChar w:fldCharType="begin" w:fldLock="1"/>
      </w:r>
      <w:r w:rsidRPr="00B53523">
        <w:rPr>
          <w:rFonts w:cstheme="minorHAnsi"/>
          <w:sz w:val="20"/>
          <w:szCs w:val="20"/>
        </w:rPr>
        <w:instrText>ADDIN CSL_CITATION {"citationItems":[{"id":"ITEM-1","itemData":{"author":[{"dropping-particle":"","family":"Newman","given":"Stuart A.","non-dropping-particle":"","parse-names":false,"suffix":""}],"container-title":"Evolution: The Extended Synthesis","editor":[{"dropping-particle":"","family":"Pigliucci","given":"Massimo","non-dropping-particle":"","parse-names":false,"suffix":""},{"dropping-particle":"","family":"Muller","given":"Gerd B.","non-dropping-particle":"","parse-names":false,"suffix":""}],"id":"ITEM-1","issued":{"date-parts":[["2010"]]},"page":"281-306","publisher":"MIT Press","publisher-place":"Cambridge MA","title":"Dynamical Patterning Modules","type":"chapter"},"uris":["http://www.mendeley.com/documents/?uuid=deda9e4d-784d-4356-b58d-39bb81a1075a"]},{"id":"ITEM-2","itemData":{"DOI":"10.3389/fpls.2018.00871","ISSN":"1664462X","abstract":"Comparative analyses of developmental processes across a broad spectrum of organisms are required to fully understand the mechanisms responsible for the major evolutionary transitions among eukaryotic photosynthetic lineages (defined here as the polyphyletic algae and the monophyletic land plants). The concepts of dynamical patterning modules (DPMs) and biogeneric materials provide a framework for studying developmental processes in the context of such comparative analyses. In the context of multicellularity, DPMs are defined as sets of conserved gene products and molecular networks, in conjunction with the physical morphogenetic and patterning processes they mobilize. A biogeneric material is defined as mesoscale matter with predictable morphogenetic capabilities that arise from complex cellular conglomerates. Using these concepts, we outline some of the main events and transitions in plant evolution, and describe the DPMs and biogeneric properties associated with and responsible for these transitions. We identify four primary DPMs that played critical roles in the evolution of multicellularity (i.e., the DPMs responsible for cell-to-cell adhesion, identifying the future cell wall, cell differentiation, and cell polarity). Three important conclusions emerge from a broad phyletic comparison: (1) DPMs have been achieved in different ways, even within the same clade (e.g., phycoplastic cell division in the Chlorophyta and phragmoplastic cell division in the Streptophyta), (2) DPMs had their origins in the co-option of molecular species present in the unicellular ancestors of multicellular plants, and (3) symplastic transport mediated by intercellular connections, particularly plasmodesmata, was critical for the evolution of complex multicellularity in plants.","author":[{"dropping-particle":"","family":"Benítez","given":"Mariana","non-dropping-particle":"","parse-names":false,"suffix":""},{"dropping-particle":"","family":"Hernández-Hernández","given":"Valeria","non-dropping-particle":"","parse-names":false,"suffix":""},{"dropping-particle":"","family":"Newman","given":"Stuart A.","non-dropping-particle":"","parse-names":false,"suffix":""},{"dropping-particle":"","family":"Niklas","given":"Karl J.","non-dropping-particle":"","parse-names":false,"suffix":""}],"container-title":"Frontiers in Plant Science","id":"ITEM-2","issue":"July","issued":{"date-parts":[["2018"]]},"page":"1-16","title":"Dynamical patterning modules, biogeneric materials, and the evolution of multicellular plants","type":"article-journal","volume":"9"},"uris":["http://www.mendeley.com/documents/?uuid=7c2a14b8-c05f-42d6-8864-f82967c1b6c2"]}],"mendeley":{"formattedCitation":"(Newman 2010; Benítez et al. 2018)","plainTextFormattedCitation":"(Newman 2010; Benítez et al. 2018)","previouslyFormattedCitation":"(Newman 2010; Benítez et al. 2018)"},"properties":{"noteIndex":0},"schema":"https://github.com/citation-style-language/schema/raw/master/csl-citation.json"}</w:instrText>
      </w:r>
      <w:r w:rsidRPr="00B53523">
        <w:rPr>
          <w:rFonts w:cstheme="minorHAnsi"/>
          <w:sz w:val="20"/>
          <w:szCs w:val="20"/>
        </w:rPr>
        <w:fldChar w:fldCharType="separate"/>
      </w:r>
      <w:r w:rsidRPr="00B53523">
        <w:rPr>
          <w:rFonts w:cstheme="minorHAnsi"/>
          <w:noProof/>
          <w:sz w:val="20"/>
          <w:szCs w:val="20"/>
        </w:rPr>
        <w:t>(Newman 2010; Benítez et al. 2018)</w:t>
      </w:r>
      <w:r w:rsidRPr="00B53523">
        <w:rPr>
          <w:rFonts w:cstheme="minorHAnsi"/>
          <w:sz w:val="20"/>
          <w:szCs w:val="20"/>
        </w:rPr>
        <w:fldChar w:fldCharType="end"/>
      </w:r>
      <w:r w:rsidRPr="00B53523">
        <w:rPr>
          <w:rFonts w:cstheme="minorHAnsi"/>
          <w:sz w:val="20"/>
          <w:szCs w:val="20"/>
        </w:rPr>
        <w:t>. Newman first describes the cellular level:</w:t>
      </w:r>
    </w:p>
    <w:p w14:paraId="6A12D220" w14:textId="77777777" w:rsidR="00B53523" w:rsidRPr="00B53523" w:rsidRDefault="00B53523" w:rsidP="00336E65">
      <w:pPr>
        <w:spacing w:line="360" w:lineRule="auto"/>
        <w:rPr>
          <w:rFonts w:cstheme="minorHAnsi"/>
          <w:sz w:val="20"/>
          <w:szCs w:val="20"/>
        </w:rPr>
      </w:pPr>
    </w:p>
    <w:p w14:paraId="6F141839" w14:textId="635B7CA0" w:rsidR="00B53523" w:rsidRPr="00B53523" w:rsidRDefault="00B53523" w:rsidP="00336E65">
      <w:pPr>
        <w:spacing w:line="360" w:lineRule="auto"/>
        <w:ind w:left="567" w:right="567"/>
        <w:rPr>
          <w:rFonts w:cstheme="minorHAnsi"/>
          <w:sz w:val="16"/>
          <w:szCs w:val="16"/>
        </w:rPr>
      </w:pPr>
      <w:r w:rsidRPr="00B53523">
        <w:rPr>
          <w:rFonts w:cstheme="minorHAnsi"/>
          <w:sz w:val="16"/>
          <w:szCs w:val="16"/>
        </w:rPr>
        <w:t>The biosynthetic state</w:t>
      </w:r>
      <w:r w:rsidR="00761DD6">
        <w:rPr>
          <w:rFonts w:cstheme="minorHAnsi"/>
          <w:sz w:val="16"/>
          <w:szCs w:val="16"/>
        </w:rPr>
        <w:t>s</w:t>
      </w:r>
      <w:r w:rsidRPr="00B53523">
        <w:rPr>
          <w:rFonts w:cstheme="minorHAnsi"/>
          <w:sz w:val="16"/>
          <w:szCs w:val="16"/>
        </w:rPr>
        <w:t xml:space="preserve"> of all cells are determined by the dynamics of transcription factor-mediated gene regulatory networks (GRNs)… Such networks, containing feedback and feed-forward loops by which the transcription factors promote and suppress their own and each other’s synthesis, exhibit </w:t>
      </w:r>
      <w:proofErr w:type="spellStart"/>
      <w:r w:rsidRPr="00B53523">
        <w:rPr>
          <w:rFonts w:cstheme="minorHAnsi"/>
          <w:sz w:val="16"/>
          <w:szCs w:val="16"/>
        </w:rPr>
        <w:t>multistability</w:t>
      </w:r>
      <w:proofErr w:type="spellEnd"/>
      <w:r w:rsidRPr="00B53523">
        <w:rPr>
          <w:rFonts w:cstheme="minorHAnsi"/>
          <w:sz w:val="16"/>
          <w:szCs w:val="16"/>
        </w:rPr>
        <w:t xml:space="preserve">… The systems can thus switch among discrete states, the number of states always being much smaller than the total number of genes in the organism’s genome. Since the genes that specify </w:t>
      </w:r>
      <w:proofErr w:type="spellStart"/>
      <w:r w:rsidRPr="00B53523">
        <w:rPr>
          <w:rFonts w:cstheme="minorHAnsi"/>
          <w:sz w:val="16"/>
          <w:szCs w:val="16"/>
        </w:rPr>
        <w:t>nontranscription</w:t>
      </w:r>
      <w:proofErr w:type="spellEnd"/>
      <w:r w:rsidRPr="00B53523">
        <w:rPr>
          <w:rFonts w:cstheme="minorHAnsi"/>
          <w:sz w:val="16"/>
          <w:szCs w:val="16"/>
        </w:rPr>
        <w:t xml:space="preserve"> factor proteins and regulatory RNAs are themselves subject to transcriptional control, the alternative stable states of the GRNs specify cell types distinguished by extensive biosynthetic differences. (Newman, 2010: 281-2)</w:t>
      </w:r>
    </w:p>
    <w:p w14:paraId="70F2338C" w14:textId="77777777" w:rsidR="00B53523" w:rsidRPr="00B53523" w:rsidRDefault="00B53523" w:rsidP="00336E65">
      <w:pPr>
        <w:spacing w:line="360" w:lineRule="auto"/>
        <w:rPr>
          <w:rFonts w:cstheme="minorHAnsi"/>
          <w:sz w:val="20"/>
          <w:szCs w:val="20"/>
        </w:rPr>
      </w:pPr>
    </w:p>
    <w:p w14:paraId="16B070FB" w14:textId="5602A3D1" w:rsidR="00B53523" w:rsidRPr="00B53523" w:rsidRDefault="00B53523" w:rsidP="00336E65">
      <w:pPr>
        <w:spacing w:line="360" w:lineRule="auto"/>
        <w:rPr>
          <w:rFonts w:cstheme="minorHAnsi"/>
          <w:sz w:val="20"/>
          <w:szCs w:val="20"/>
        </w:rPr>
      </w:pPr>
      <w:r w:rsidRPr="00B53523">
        <w:rPr>
          <w:rFonts w:cstheme="minorHAnsi"/>
          <w:sz w:val="20"/>
          <w:szCs w:val="20"/>
        </w:rPr>
        <w:lastRenderedPageBreak/>
        <w:t xml:space="preserve">The claim is that complex regulatory networks are going to produce multi-stable </w:t>
      </w:r>
      <w:r w:rsidR="00336E65" w:rsidRPr="00B53523">
        <w:rPr>
          <w:rFonts w:cstheme="minorHAnsi"/>
          <w:sz w:val="20"/>
          <w:szCs w:val="20"/>
        </w:rPr>
        <w:t>behaviour</w:t>
      </w:r>
      <w:r w:rsidRPr="00B53523">
        <w:rPr>
          <w:rFonts w:cstheme="minorHAnsi"/>
          <w:sz w:val="20"/>
          <w:szCs w:val="20"/>
        </w:rPr>
        <w:t xml:space="preserve"> in cells because of their inherent physical properties, and stability caused in this way is not adaptation in the evolutionary sense.  Newman (2010) argues that evolutionary processes reduce the tendency of networks to flip between states, by suppressing forms that might disrupt the emerging organism. Dynamic patterning modules in turn allow the emergence of spatial and temporal sequencing through ontogeny and the ordering of cell types produced by these networks </w:t>
      </w:r>
      <w:r w:rsidRPr="00B53523">
        <w:rPr>
          <w:rFonts w:cstheme="minorHAnsi"/>
          <w:sz w:val="20"/>
          <w:szCs w:val="20"/>
        </w:rPr>
        <w:fldChar w:fldCharType="begin" w:fldLock="1"/>
      </w:r>
      <w:r w:rsidRPr="00B53523">
        <w:rPr>
          <w:rFonts w:cstheme="minorHAnsi"/>
          <w:sz w:val="20"/>
          <w:szCs w:val="20"/>
        </w:rPr>
        <w:instrText>ADDIN CSL_CITATION {"citationItems":[{"id":"ITEM-1","itemData":{"author":[{"dropping-particle":"","family":"Newman","given":"Stuart A.","non-dropping-particle":"","parse-names":false,"suffix":""}],"container-title":"Evolution: The Extended Synthesis","editor":[{"dropping-particle":"","family":"Pigliucci","given":"Massimo","non-dropping-particle":"","parse-names":false,"suffix":""},{"dropping-particle":"","family":"Muller","given":"Gerd B.","non-dropping-particle":"","parse-names":false,"suffix":""}],"id":"ITEM-1","issued":{"date-parts":[["2010"]]},"page":"281-306","publisher":"MIT Press","publisher-place":"Cambridge MA","title":"Dynamical Patterning Modules","type":"chapter"},"uris":["http://www.mendeley.com/documents/?uuid=deda9e4d-784d-4356-b58d-39bb81a1075a"]},{"id":"ITEM-2","itemData":{"author":[{"dropping-particle":"","family":"Newman","given":"Stuart A.","non-dropping-particle":"","parse-names":false,"suffix":""}],"container-title":"Challenging the Modern Synthesis: Adaptation, Development, and Inheritance","editor":[{"dropping-particle":"","family":"Huneman","given":"Philippe","non-dropping-particle":"","parse-names":false,"suffix":""},{"dropping-particle":"","family":"Walsh","given":"Denis M.","non-dropping-particle":"","parse-names":false,"suffix":""}],"id":"ITEM-2","issued":{"date-parts":[["2017"]]},"publisher":"Oxford University Press","publisher-place":"New York, NY","title":"Toward a Nonidealist Evolutionary Synthesis","type":"chapter"},"uris":["http://www.mendeley.com/documents/?uuid=dd486a6f-a4f7-463a-9000-22a06a49c3a4"]}],"mendeley":{"formattedCitation":"(Newman 2010, 2017)","plainTextFormattedCitation":"(Newman 2010, 2017)","previouslyFormattedCitation":"(Newman 2010, 2017)"},"properties":{"noteIndex":0},"schema":"https://github.com/citation-style-language/schema/raw/master/csl-citation.json"}</w:instrText>
      </w:r>
      <w:r w:rsidRPr="00B53523">
        <w:rPr>
          <w:rFonts w:cstheme="minorHAnsi"/>
          <w:sz w:val="20"/>
          <w:szCs w:val="20"/>
        </w:rPr>
        <w:fldChar w:fldCharType="separate"/>
      </w:r>
      <w:r w:rsidRPr="00B53523">
        <w:rPr>
          <w:rFonts w:cstheme="minorHAnsi"/>
          <w:noProof/>
          <w:sz w:val="20"/>
          <w:szCs w:val="20"/>
        </w:rPr>
        <w:t>(Newman 2010, 2017)</w:t>
      </w:r>
      <w:r w:rsidRPr="00B53523">
        <w:rPr>
          <w:rFonts w:cstheme="minorHAnsi"/>
          <w:sz w:val="20"/>
          <w:szCs w:val="20"/>
        </w:rPr>
        <w:fldChar w:fldCharType="end"/>
      </w:r>
      <w:r w:rsidRPr="00B53523">
        <w:rPr>
          <w:rFonts w:cstheme="minorHAnsi"/>
          <w:sz w:val="20"/>
          <w:szCs w:val="20"/>
        </w:rPr>
        <w:t xml:space="preserve">. These modules are “associations of specific gene products” and the “physical effects they are capable of mobilizing in the context of cell aggregates” (2017: 192).  </w:t>
      </w:r>
    </w:p>
    <w:p w14:paraId="09EB0F0D" w14:textId="77777777" w:rsidR="00B53523" w:rsidRPr="00B53523" w:rsidRDefault="00B53523" w:rsidP="00336E65">
      <w:pPr>
        <w:spacing w:line="360" w:lineRule="auto"/>
        <w:rPr>
          <w:rFonts w:cstheme="minorHAnsi"/>
          <w:sz w:val="20"/>
          <w:szCs w:val="20"/>
        </w:rPr>
      </w:pPr>
    </w:p>
    <w:p w14:paraId="19AD0C3D" w14:textId="43D390AC" w:rsidR="00B53523" w:rsidRDefault="00B53523" w:rsidP="00336E65">
      <w:pPr>
        <w:spacing w:line="360" w:lineRule="auto"/>
        <w:rPr>
          <w:rFonts w:cstheme="minorHAnsi"/>
          <w:sz w:val="20"/>
          <w:szCs w:val="20"/>
        </w:rPr>
      </w:pPr>
      <w:r w:rsidRPr="00B53523">
        <w:rPr>
          <w:rFonts w:cstheme="minorHAnsi"/>
          <w:sz w:val="20"/>
          <w:szCs w:val="20"/>
        </w:rPr>
        <w:t>This leads Newman to a claim that the gene-centric view is in error because genes do not carry information but instead act to specify building materials that then conform to the laws of physics – genes are not instructions for organismic design but merely antecedent causes of the material substrate. There is genetic control in the sense that gene products are specified, but then higher-level rules are embodied in physics.</w:t>
      </w:r>
    </w:p>
    <w:p w14:paraId="17CE83A8" w14:textId="689D7FE6" w:rsidR="00336E65" w:rsidRDefault="00336E65" w:rsidP="00336E65">
      <w:pPr>
        <w:spacing w:line="360" w:lineRule="auto"/>
        <w:rPr>
          <w:rFonts w:cstheme="minorHAnsi"/>
          <w:sz w:val="20"/>
          <w:szCs w:val="20"/>
        </w:rPr>
      </w:pPr>
    </w:p>
    <w:p w14:paraId="7D407969" w14:textId="2E1742DF" w:rsidR="00336E65" w:rsidRPr="002C7979" w:rsidRDefault="002C7979" w:rsidP="00336E65">
      <w:pPr>
        <w:spacing w:line="360" w:lineRule="auto"/>
        <w:rPr>
          <w:rFonts w:cstheme="minorHAnsi"/>
          <w:b/>
          <w:bCs/>
          <w:i/>
          <w:iCs/>
          <w:sz w:val="20"/>
          <w:szCs w:val="20"/>
        </w:rPr>
      </w:pPr>
      <w:r w:rsidRPr="002C7979">
        <w:rPr>
          <w:rFonts w:cstheme="minorHAnsi"/>
          <w:b/>
          <w:bCs/>
          <w:i/>
          <w:iCs/>
          <w:sz w:val="20"/>
          <w:szCs w:val="20"/>
        </w:rPr>
        <w:t>2.3 Summary</w:t>
      </w:r>
    </w:p>
    <w:p w14:paraId="4D6D2F1E" w14:textId="23E464A5" w:rsidR="002C7979" w:rsidRDefault="00905AA0" w:rsidP="00336E65">
      <w:pPr>
        <w:spacing w:line="360" w:lineRule="auto"/>
        <w:rPr>
          <w:rFonts w:cstheme="minorHAnsi"/>
          <w:sz w:val="20"/>
          <w:szCs w:val="20"/>
        </w:rPr>
      </w:pPr>
      <w:r>
        <w:rPr>
          <w:rFonts w:cstheme="minorHAnsi"/>
          <w:sz w:val="20"/>
          <w:szCs w:val="20"/>
        </w:rPr>
        <w:t>Where the genes’</w:t>
      </w:r>
      <w:r w:rsidR="00C44DA8">
        <w:rPr>
          <w:rFonts w:cstheme="minorHAnsi"/>
          <w:sz w:val="20"/>
          <w:szCs w:val="20"/>
        </w:rPr>
        <w:t xml:space="preserve"> </w:t>
      </w:r>
      <w:r>
        <w:rPr>
          <w:rFonts w:cstheme="minorHAnsi"/>
          <w:sz w:val="20"/>
          <w:szCs w:val="20"/>
        </w:rPr>
        <w:t>eye view has permitted a form of optimality modelling, to better understand adaptation and evolutionary dynamics within populations, it has also relied on an idealization that reduces genes to instructions for phenotypes</w:t>
      </w:r>
      <w:r w:rsidR="00F41477">
        <w:rPr>
          <w:rFonts w:cstheme="minorHAnsi"/>
          <w:sz w:val="20"/>
          <w:szCs w:val="20"/>
        </w:rPr>
        <w:t xml:space="preserve"> </w:t>
      </w:r>
      <w:r w:rsidR="00F41477">
        <w:rPr>
          <w:rFonts w:cstheme="minorHAnsi"/>
          <w:sz w:val="20"/>
          <w:szCs w:val="20"/>
        </w:rPr>
        <w:fldChar w:fldCharType="begin" w:fldLock="1"/>
      </w:r>
      <w:r w:rsidR="00425AA1">
        <w:rPr>
          <w:rFonts w:cstheme="minorHAnsi"/>
          <w:sz w:val="20"/>
          <w:szCs w:val="20"/>
        </w:rPr>
        <w:instrText>ADDIN CSL_CITATION {"citationItems":[{"id":"ITEM-1","itemData":{"DOI":"10.1111/ede.12314","ISSN":"1525142X","PMID":"31535438","abstract":"Developmental plasticity looks like a promising bridge between ecological and developmental perspectives on evolution. Yet, there is no consensus on whether plasticity is part of the explanation for adaptive evolution or an optional “add-on” to genes and natural selection. Here, we suggest that these differences in opinion are caused by differences in the simplifying assumptions, and particular idealizations, that enable evolutionary explanation. We outline why idealizations designed to explain evolution through natural selection prevent an understanding of the role of development, and vice versa. We show that representing plasticity as a reaction norm conforms with the idealizations of selective explanations, which can give the false impression that plasticity has no explanatory power for adaptive evolution. Finally, we use examples to illustrate why evolutionary explanations that include developmental plasticity may in fact be more satisfactory than explanations that solely refer to genes and natural selection.","author":[{"dropping-particle":"","family":"Uller","given":"Tobias","non-dropping-particle":"","parse-names":false,"suffix":""},{"dropping-particle":"","family":"Feiner","given":"Nathalie","non-dropping-particle":"","parse-names":false,"suffix":""},{"dropping-particle":"","family":"Radersma","given":"Reinder","non-dropping-particle":"","parse-names":false,"suffix":""},{"dropping-particle":"","family":"Jackson","given":"Illiam S.C.","non-dropping-particle":"","parse-names":false,"suffix":""},{"dropping-particle":"","family":"Rago","given":"Alfredo","non-dropping-particle":"","parse-names":false,"suffix":""}],"container-title":"Evolution and Development","id":"ITEM-1","issue":"1-2","issued":{"date-parts":[["2020"]]},"page":"47-55","publisher":"John Wiley &amp; Sons, Ltd","title":"Developmental plasticity and evolutionary explanations","type":"article-journal","volume":"22"},"uris":["http://www.mendeley.com/documents/?uuid=d95a9c76-bdce-4ed9-93c7-30fa966d8cc4"]}],"mendeley":{"formattedCitation":"(Uller et al. 2020)","plainTextFormattedCitation":"(Uller et al. 2020)","previouslyFormattedCitation":"(Uller et al. 2020)"},"properties":{"noteIndex":0},"schema":"https://github.com/citation-style-language/schema/raw/master/csl-citation.json"}</w:instrText>
      </w:r>
      <w:r w:rsidR="00F41477">
        <w:rPr>
          <w:rFonts w:cstheme="minorHAnsi"/>
          <w:sz w:val="20"/>
          <w:szCs w:val="20"/>
        </w:rPr>
        <w:fldChar w:fldCharType="separate"/>
      </w:r>
      <w:r w:rsidR="00F41477" w:rsidRPr="00F41477">
        <w:rPr>
          <w:rFonts w:cstheme="minorHAnsi"/>
          <w:noProof/>
          <w:sz w:val="20"/>
          <w:szCs w:val="20"/>
        </w:rPr>
        <w:t>(Uller et al. 2020)</w:t>
      </w:r>
      <w:r w:rsidR="00F41477">
        <w:rPr>
          <w:rFonts w:cstheme="minorHAnsi"/>
          <w:sz w:val="20"/>
          <w:szCs w:val="20"/>
        </w:rPr>
        <w:fldChar w:fldCharType="end"/>
      </w:r>
      <w:r>
        <w:rPr>
          <w:rFonts w:cstheme="minorHAnsi"/>
          <w:sz w:val="20"/>
          <w:szCs w:val="20"/>
        </w:rPr>
        <w:t>. This simplification removes developmental processes. This removal was made stark by discussion from Mayr and Maynard-Smith, in which they mooted developmental programs under the control of genes. In doing this they made explicit developmental comment</w:t>
      </w:r>
      <w:r w:rsidR="00455A82">
        <w:rPr>
          <w:rFonts w:cstheme="minorHAnsi"/>
          <w:sz w:val="20"/>
          <w:szCs w:val="20"/>
        </w:rPr>
        <w:t>, deploying information concepts</w:t>
      </w:r>
      <w:r>
        <w:rPr>
          <w:rFonts w:cstheme="minorHAnsi"/>
          <w:sz w:val="20"/>
          <w:szCs w:val="20"/>
        </w:rPr>
        <w:t>, albeit within the context of optimality considerations</w:t>
      </w:r>
      <w:r w:rsidR="00455A82">
        <w:rPr>
          <w:rFonts w:cstheme="minorHAnsi"/>
          <w:sz w:val="20"/>
          <w:szCs w:val="20"/>
        </w:rPr>
        <w:t>.</w:t>
      </w:r>
      <w:r>
        <w:rPr>
          <w:rFonts w:cstheme="minorHAnsi"/>
          <w:sz w:val="20"/>
          <w:szCs w:val="20"/>
        </w:rPr>
        <w:t xml:space="preserve"> </w:t>
      </w:r>
      <w:r w:rsidR="00455A82">
        <w:rPr>
          <w:rFonts w:cstheme="minorHAnsi"/>
          <w:sz w:val="20"/>
          <w:szCs w:val="20"/>
        </w:rPr>
        <w:t>T</w:t>
      </w:r>
      <w:r>
        <w:rPr>
          <w:rFonts w:cstheme="minorHAnsi"/>
          <w:sz w:val="20"/>
          <w:szCs w:val="20"/>
        </w:rPr>
        <w:t>his has been seen as an error by those biologists and philosophers wishing to account for the emergence of form.</w:t>
      </w:r>
      <w:r w:rsidR="00120BE5">
        <w:rPr>
          <w:rFonts w:cstheme="minorHAnsi"/>
          <w:sz w:val="20"/>
          <w:szCs w:val="20"/>
        </w:rPr>
        <w:t xml:space="preserve"> Their claim is that gene-centrism has permitted an instructional view of the gene, missing many sources of phenotypic variation caused by developmental process that they claim are important for evolutionary dynamics.</w:t>
      </w:r>
    </w:p>
    <w:p w14:paraId="53D3F405" w14:textId="05454108" w:rsidR="009A4B55" w:rsidRDefault="009A4B55" w:rsidP="00336E65">
      <w:pPr>
        <w:spacing w:line="360" w:lineRule="auto"/>
        <w:rPr>
          <w:rFonts w:cstheme="minorHAnsi"/>
          <w:sz w:val="20"/>
          <w:szCs w:val="20"/>
        </w:rPr>
      </w:pPr>
    </w:p>
    <w:p w14:paraId="4CDC81E2" w14:textId="4B977F10" w:rsidR="009A4B55" w:rsidRPr="009A4B55" w:rsidRDefault="009A4B55" w:rsidP="00336E65">
      <w:pPr>
        <w:spacing w:line="360" w:lineRule="auto"/>
        <w:rPr>
          <w:rFonts w:cstheme="minorHAnsi"/>
          <w:b/>
          <w:bCs/>
          <w:sz w:val="20"/>
          <w:szCs w:val="20"/>
        </w:rPr>
      </w:pPr>
      <w:r w:rsidRPr="009A4B55">
        <w:rPr>
          <w:rFonts w:cstheme="minorHAnsi"/>
          <w:b/>
          <w:bCs/>
          <w:sz w:val="20"/>
          <w:szCs w:val="20"/>
        </w:rPr>
        <w:t>3. Biological Information</w:t>
      </w:r>
    </w:p>
    <w:p w14:paraId="0DF25CE3" w14:textId="25E21C4D" w:rsidR="009A4B55" w:rsidRDefault="009A4B55" w:rsidP="00336E65">
      <w:pPr>
        <w:spacing w:line="360" w:lineRule="auto"/>
        <w:rPr>
          <w:rFonts w:cstheme="minorHAnsi"/>
          <w:sz w:val="20"/>
          <w:szCs w:val="20"/>
        </w:rPr>
      </w:pPr>
    </w:p>
    <w:p w14:paraId="6E647369" w14:textId="4B023EE4" w:rsidR="009A4B55" w:rsidRDefault="009A4B55" w:rsidP="00336E65">
      <w:pPr>
        <w:spacing w:line="360" w:lineRule="auto"/>
        <w:rPr>
          <w:rFonts w:cstheme="minorHAnsi"/>
          <w:sz w:val="20"/>
          <w:szCs w:val="20"/>
        </w:rPr>
      </w:pPr>
      <w:r>
        <w:rPr>
          <w:rFonts w:cstheme="minorHAnsi"/>
          <w:sz w:val="20"/>
          <w:szCs w:val="20"/>
        </w:rPr>
        <w:t xml:space="preserve">In this section I begin by </w:t>
      </w:r>
      <w:r w:rsidR="00EA1139">
        <w:rPr>
          <w:rFonts w:cstheme="minorHAnsi"/>
          <w:sz w:val="20"/>
          <w:szCs w:val="20"/>
        </w:rPr>
        <w:t>outlining</w:t>
      </w:r>
      <w:r>
        <w:rPr>
          <w:rFonts w:cstheme="minorHAnsi"/>
          <w:sz w:val="20"/>
          <w:szCs w:val="20"/>
        </w:rPr>
        <w:t xml:space="preserve"> Maynard Smith’s</w:t>
      </w:r>
      <w:r w:rsidR="007D6E65">
        <w:rPr>
          <w:rFonts w:cstheme="minorHAnsi"/>
          <w:sz w:val="20"/>
          <w:szCs w:val="20"/>
        </w:rPr>
        <w:t xml:space="preserve"> (2000)</w:t>
      </w:r>
      <w:r>
        <w:rPr>
          <w:rFonts w:cstheme="minorHAnsi"/>
          <w:sz w:val="20"/>
          <w:szCs w:val="20"/>
        </w:rPr>
        <w:t xml:space="preserve"> position on biological information </w:t>
      </w:r>
      <w:r w:rsidR="00EA1139">
        <w:rPr>
          <w:rFonts w:cstheme="minorHAnsi"/>
          <w:sz w:val="20"/>
          <w:szCs w:val="20"/>
        </w:rPr>
        <w:t>(3.1)</w:t>
      </w:r>
      <w:r>
        <w:rPr>
          <w:rFonts w:cstheme="minorHAnsi"/>
          <w:sz w:val="20"/>
          <w:szCs w:val="20"/>
        </w:rPr>
        <w:t xml:space="preserve">. His view was derived, in part, from </w:t>
      </w:r>
      <w:proofErr w:type="spellStart"/>
      <w:r>
        <w:rPr>
          <w:rFonts w:cstheme="minorHAnsi"/>
          <w:sz w:val="20"/>
          <w:szCs w:val="20"/>
        </w:rPr>
        <w:t>Dretske’s</w:t>
      </w:r>
      <w:proofErr w:type="spellEnd"/>
      <w:r>
        <w:rPr>
          <w:rFonts w:cstheme="minorHAnsi"/>
          <w:sz w:val="20"/>
          <w:szCs w:val="20"/>
        </w:rPr>
        <w:t xml:space="preserve"> </w:t>
      </w:r>
      <w:r w:rsidR="007D6E65">
        <w:rPr>
          <w:rFonts w:cstheme="minorHAnsi"/>
          <w:sz w:val="20"/>
          <w:szCs w:val="20"/>
        </w:rPr>
        <w:t xml:space="preserve">(1983) </w:t>
      </w:r>
      <w:r>
        <w:rPr>
          <w:rFonts w:cstheme="minorHAnsi"/>
          <w:sz w:val="20"/>
          <w:szCs w:val="20"/>
        </w:rPr>
        <w:t xml:space="preserve">work and so I continue with a </w:t>
      </w:r>
      <w:r w:rsidR="004C46CB">
        <w:rPr>
          <w:rFonts w:cstheme="minorHAnsi"/>
          <w:sz w:val="20"/>
          <w:szCs w:val="20"/>
        </w:rPr>
        <w:t xml:space="preserve">brief </w:t>
      </w:r>
      <w:r>
        <w:rPr>
          <w:rFonts w:cstheme="minorHAnsi"/>
          <w:sz w:val="20"/>
          <w:szCs w:val="20"/>
        </w:rPr>
        <w:t>discussion of this and related views on natural information</w:t>
      </w:r>
      <w:r w:rsidR="00EA1139">
        <w:rPr>
          <w:rFonts w:cstheme="minorHAnsi"/>
          <w:sz w:val="20"/>
          <w:szCs w:val="20"/>
        </w:rPr>
        <w:t xml:space="preserve"> (3.2)</w:t>
      </w:r>
      <w:r>
        <w:rPr>
          <w:rFonts w:cstheme="minorHAnsi"/>
          <w:sz w:val="20"/>
          <w:szCs w:val="20"/>
        </w:rPr>
        <w:t xml:space="preserve">. </w:t>
      </w:r>
      <w:r w:rsidR="007D6E65">
        <w:rPr>
          <w:rFonts w:cstheme="minorHAnsi"/>
          <w:sz w:val="20"/>
          <w:szCs w:val="20"/>
        </w:rPr>
        <w:t xml:space="preserve">Following this I adopt and adapt </w:t>
      </w:r>
      <w:proofErr w:type="spellStart"/>
      <w:r w:rsidR="007D6E65">
        <w:rPr>
          <w:rFonts w:cstheme="minorHAnsi"/>
          <w:sz w:val="20"/>
          <w:szCs w:val="20"/>
        </w:rPr>
        <w:t>Floridi’s</w:t>
      </w:r>
      <w:proofErr w:type="spellEnd"/>
      <w:r w:rsidR="007D6E65">
        <w:rPr>
          <w:rFonts w:cstheme="minorHAnsi"/>
          <w:sz w:val="20"/>
          <w:szCs w:val="20"/>
        </w:rPr>
        <w:t xml:space="preserve"> (2010) general definition of information to claim that information should be seen as a functional relationship between inputs and their context</w:t>
      </w:r>
      <w:r w:rsidR="00A44E99">
        <w:rPr>
          <w:rFonts w:cstheme="minorHAnsi"/>
          <w:sz w:val="20"/>
          <w:szCs w:val="20"/>
        </w:rPr>
        <w:t xml:space="preserve"> (3.3)</w:t>
      </w:r>
      <w:r w:rsidR="007D6E65">
        <w:rPr>
          <w:rFonts w:cstheme="minorHAnsi"/>
          <w:sz w:val="20"/>
          <w:szCs w:val="20"/>
        </w:rPr>
        <w:t xml:space="preserve">. To this end the design of the context is crucially important, a view inherent in Maynard Smith and Mayr’s discussions (2.1), and one that </w:t>
      </w:r>
      <w:r w:rsidR="008114E3">
        <w:rPr>
          <w:rFonts w:cstheme="minorHAnsi"/>
          <w:sz w:val="20"/>
          <w:szCs w:val="20"/>
        </w:rPr>
        <w:t>does not conform to</w:t>
      </w:r>
      <w:r w:rsidR="007D6E65">
        <w:rPr>
          <w:rFonts w:cstheme="minorHAnsi"/>
          <w:sz w:val="20"/>
          <w:szCs w:val="20"/>
        </w:rPr>
        <w:t xml:space="preserve"> the instructional gene</w:t>
      </w:r>
      <w:r w:rsidR="008114E3">
        <w:rPr>
          <w:rFonts w:cstheme="minorHAnsi"/>
          <w:sz w:val="20"/>
          <w:szCs w:val="20"/>
        </w:rPr>
        <w:t xml:space="preserve"> concept</w:t>
      </w:r>
      <w:r w:rsidR="007D6E65">
        <w:rPr>
          <w:rFonts w:cstheme="minorHAnsi"/>
          <w:sz w:val="20"/>
          <w:szCs w:val="20"/>
        </w:rPr>
        <w:t>.</w:t>
      </w:r>
    </w:p>
    <w:p w14:paraId="361B206B" w14:textId="49B76A0F" w:rsidR="009A4B55" w:rsidRDefault="009A4B55" w:rsidP="00336E65">
      <w:pPr>
        <w:spacing w:line="360" w:lineRule="auto"/>
        <w:rPr>
          <w:rFonts w:cstheme="minorHAnsi"/>
          <w:sz w:val="20"/>
          <w:szCs w:val="20"/>
        </w:rPr>
      </w:pPr>
    </w:p>
    <w:p w14:paraId="1C6C9C57" w14:textId="68B586D9" w:rsidR="009A4B55" w:rsidRPr="00FD5D3E" w:rsidRDefault="009A4B55" w:rsidP="00336E65">
      <w:pPr>
        <w:spacing w:line="360" w:lineRule="auto"/>
        <w:rPr>
          <w:rFonts w:cstheme="minorHAnsi"/>
          <w:b/>
          <w:bCs/>
          <w:i/>
          <w:iCs/>
          <w:sz w:val="20"/>
          <w:szCs w:val="20"/>
        </w:rPr>
      </w:pPr>
      <w:r w:rsidRPr="00FD5D3E">
        <w:rPr>
          <w:rFonts w:cstheme="minorHAnsi"/>
          <w:b/>
          <w:bCs/>
          <w:i/>
          <w:iCs/>
          <w:sz w:val="20"/>
          <w:szCs w:val="20"/>
        </w:rPr>
        <w:t xml:space="preserve">3.1. </w:t>
      </w:r>
      <w:r w:rsidR="00FD5D3E" w:rsidRPr="00FD5D3E">
        <w:rPr>
          <w:rFonts w:cstheme="minorHAnsi"/>
          <w:b/>
          <w:bCs/>
          <w:i/>
          <w:iCs/>
          <w:sz w:val="20"/>
          <w:szCs w:val="20"/>
        </w:rPr>
        <w:t>Maynard Smith on Information in Biology</w:t>
      </w:r>
    </w:p>
    <w:p w14:paraId="3D0C1711" w14:textId="26A7CF7F" w:rsidR="00FD5D3E" w:rsidRDefault="00FD5D3E" w:rsidP="00FD5D3E">
      <w:pPr>
        <w:spacing w:line="360" w:lineRule="auto"/>
        <w:rPr>
          <w:rFonts w:cstheme="minorHAnsi"/>
          <w:sz w:val="20"/>
          <w:szCs w:val="20"/>
        </w:rPr>
      </w:pPr>
      <w:r w:rsidRPr="00FD5D3E">
        <w:rPr>
          <w:rFonts w:cstheme="minorHAnsi"/>
          <w:sz w:val="20"/>
          <w:szCs w:val="20"/>
        </w:rPr>
        <w:t>At the end of a natural history of uses of information in biology, Maynard Smith makes the following comment:</w:t>
      </w:r>
    </w:p>
    <w:p w14:paraId="0ECFFB21" w14:textId="77777777" w:rsidR="0087575C" w:rsidRPr="00FD5D3E" w:rsidRDefault="0087575C" w:rsidP="00FD5D3E">
      <w:pPr>
        <w:spacing w:line="360" w:lineRule="auto"/>
        <w:rPr>
          <w:rFonts w:cstheme="minorHAnsi"/>
          <w:sz w:val="20"/>
          <w:szCs w:val="20"/>
        </w:rPr>
      </w:pPr>
    </w:p>
    <w:p w14:paraId="39C1B07A" w14:textId="28C8FB3A" w:rsidR="00FD5D3E" w:rsidRPr="00FD5D3E" w:rsidRDefault="00FD5D3E" w:rsidP="00BB0053">
      <w:pPr>
        <w:spacing w:line="360" w:lineRule="auto"/>
        <w:ind w:left="567" w:right="567"/>
        <w:rPr>
          <w:rFonts w:cstheme="minorHAnsi"/>
          <w:sz w:val="16"/>
          <w:szCs w:val="16"/>
        </w:rPr>
      </w:pPr>
      <w:r w:rsidRPr="00FD5D3E">
        <w:rPr>
          <w:rFonts w:cstheme="minorHAnsi"/>
          <w:sz w:val="16"/>
          <w:szCs w:val="16"/>
        </w:rPr>
        <w:t xml:space="preserve">In colloquial speech, the word ‘information’ is used in two different contexts. It may be used without semantic implications; for example, we may say that the form of a cloud provides information about whether it will rain. In such </w:t>
      </w:r>
      <w:r w:rsidRPr="00FD5D3E">
        <w:rPr>
          <w:rFonts w:cstheme="minorHAnsi"/>
          <w:sz w:val="16"/>
          <w:szCs w:val="16"/>
        </w:rPr>
        <w:lastRenderedPageBreak/>
        <w:t>cases, no one would think that the cloud had the shape it did because it provided information. In contrast, a weather forecast contains information about whether it will rain, and it has the form it does because it conveys that information. The difference can be expressed by saying that the forecast has intentionality…, whereas the cloud does not. The notion of information as it is used in biology is of the former kind; it implies intentionality. It is for this reason that we speak of genes carrying information during development, and of environmental fluctuations not doing so. (</w:t>
      </w:r>
      <w:r w:rsidRPr="00FD5D3E">
        <w:rPr>
          <w:rFonts w:cstheme="minorHAnsi"/>
          <w:sz w:val="16"/>
          <w:szCs w:val="16"/>
        </w:rPr>
        <w:fldChar w:fldCharType="begin" w:fldLock="1"/>
      </w:r>
      <w:r>
        <w:rPr>
          <w:rFonts w:cstheme="minorHAnsi"/>
          <w:sz w:val="16"/>
          <w:szCs w:val="16"/>
        </w:rPr>
        <w:instrText>ADDIN CSL_CITATION {"citationItems":[{"id":"ITEM-1","itemData":{"DOI":"10.1017/CBO9780511778759.007","ISBN":"9780511778759","abstract":"The use of informational terms is widespread in molecular and developmental biology. The usage dates back to Weismann. In both protein synthesis and in later development, genes are symbols, in that there is no necessary connection between their form (sequence) and their effects. The sequence of a gene has been determined by past natural selection, because of the effects it produces. In biology, the use of informational terms implies intentionality, in that both the form of the signal, and the response to it, have evolved by selection. Where an engineer sees design, a biologist sees natural selection. A central idea in contemporary biology is that of information. Developmental biology can be seen as the study of how information in the genome is translated into adult structure, and evolutionary biology of how the information came to be there in the first place. Our excuse for writing a chapter concerning topics as diverse as the origins of genes, of cells, and of language is that all are concerned with the storage and transmission of information. (Szathmáry and Maynard Smith, 1995). Let us begin with the notions involved in classical information theory … These concepts do not apply to DNA because they presuppose a genuine information system, which is composed of a coder, a transmitter, a receiver, a decoder, and an information channel in between. No such components are apparent in a chemical system (Apter and Wolpert, 1965). To describe chemical processes with the help of linguistic metaphors such as “transcription” and “translation” does not alter the chemical nature of these processes.[…].","author":[{"dropping-particle":"","family":"Maynard Smith","given":"J.","non-dropping-particle":"","parse-names":false,"suffix":""}],"container-title":"Philosophy of Science","id":"ITEM-1","issue":"2","issued":{"date-parts":[["2000"]]},"page":"177-194","title":"The concept of information in biology","type":"article-journal","volume":"67"},"uris":["http://www.mendeley.com/documents/?uuid=ab9fee6d-8ceb-4e20-b64a-b4ac544b495d"]}],"mendeley":{"formattedCitation":"(Maynard Smith 2000)","manualFormatting":"(Maynard Smith 2000: 192-193)","plainTextFormattedCitation":"(Maynard Smith 2000)","previouslyFormattedCitation":"(Maynard Smith 2000)"},"properties":{"noteIndex":0},"schema":"https://github.com/citation-style-language/schema/raw/master/csl-citation.json"}</w:instrText>
      </w:r>
      <w:r w:rsidRPr="00FD5D3E">
        <w:rPr>
          <w:rFonts w:cstheme="minorHAnsi"/>
          <w:sz w:val="16"/>
          <w:szCs w:val="16"/>
        </w:rPr>
        <w:fldChar w:fldCharType="separate"/>
      </w:r>
      <w:r w:rsidRPr="00FD5D3E">
        <w:rPr>
          <w:rFonts w:cstheme="minorHAnsi"/>
          <w:noProof/>
          <w:sz w:val="16"/>
          <w:szCs w:val="16"/>
        </w:rPr>
        <w:t>(Maynard Smith 2000</w:t>
      </w:r>
      <w:r>
        <w:rPr>
          <w:rFonts w:cstheme="minorHAnsi"/>
          <w:noProof/>
          <w:sz w:val="16"/>
          <w:szCs w:val="16"/>
        </w:rPr>
        <w:t>: 192-193</w:t>
      </w:r>
      <w:r w:rsidRPr="00FD5D3E">
        <w:rPr>
          <w:rFonts w:cstheme="minorHAnsi"/>
          <w:noProof/>
          <w:sz w:val="16"/>
          <w:szCs w:val="16"/>
        </w:rPr>
        <w:t>)</w:t>
      </w:r>
      <w:r w:rsidRPr="00FD5D3E">
        <w:rPr>
          <w:rFonts w:cstheme="minorHAnsi"/>
          <w:sz w:val="16"/>
          <w:szCs w:val="16"/>
        </w:rPr>
        <w:fldChar w:fldCharType="end"/>
      </w:r>
    </w:p>
    <w:p w14:paraId="0252E2E3" w14:textId="77777777" w:rsidR="0087575C" w:rsidRDefault="0087575C" w:rsidP="00FD5D3E">
      <w:pPr>
        <w:spacing w:line="360" w:lineRule="auto"/>
        <w:rPr>
          <w:rFonts w:cstheme="minorHAnsi"/>
          <w:sz w:val="20"/>
          <w:szCs w:val="20"/>
        </w:rPr>
      </w:pPr>
    </w:p>
    <w:p w14:paraId="4108FAEB" w14:textId="1E975E45" w:rsidR="005D24BD" w:rsidRDefault="00FD5D3E" w:rsidP="00FD5D3E">
      <w:pPr>
        <w:spacing w:line="360" w:lineRule="auto"/>
        <w:rPr>
          <w:rFonts w:cstheme="minorHAnsi"/>
          <w:sz w:val="20"/>
          <w:szCs w:val="20"/>
        </w:rPr>
      </w:pPr>
      <w:r w:rsidRPr="00FD5D3E">
        <w:rPr>
          <w:rFonts w:cstheme="minorHAnsi"/>
          <w:sz w:val="20"/>
          <w:szCs w:val="20"/>
        </w:rPr>
        <w:t>Maynard Smith’s claim is that the use of information concepts in molecular biology is colloquial, by which he means analogical. He makes clear that analogies work through formal isomorphism or qualitative similarity</w:t>
      </w:r>
      <w:r w:rsidR="00421CB8">
        <w:rPr>
          <w:rFonts w:cstheme="minorHAnsi"/>
          <w:sz w:val="20"/>
          <w:szCs w:val="20"/>
        </w:rPr>
        <w:t xml:space="preserve"> between the source and target </w:t>
      </w:r>
      <w:r w:rsidR="00421CB8">
        <w:rPr>
          <w:rFonts w:cstheme="minorHAnsi"/>
          <w:sz w:val="20"/>
          <w:szCs w:val="20"/>
        </w:rPr>
        <w:fldChar w:fldCharType="begin" w:fldLock="1"/>
      </w:r>
      <w:r w:rsidR="00CC3CF6">
        <w:rPr>
          <w:rFonts w:cstheme="minorHAnsi"/>
          <w:sz w:val="20"/>
          <w:szCs w:val="20"/>
        </w:rPr>
        <w:instrText>ADDIN CSL_CITATION {"citationItems":[{"id":"ITEM-1","itemData":{"DOI":"10.1093/bjps/53.4.477","ISSN":"00070882","abstract":"The logical empiricists held that an analogical hypothesis does not gain any acceptability from the analogy on which it is founded. On this view, the acceptability of a hypothesis cannot be discounted by criticizing the foundational analogy. Yet scientists commonly appear to level exactly this sort of criticism. If scientists are able to discount the acceptability of analogical hypotheses in this way, then the logical empiricist view is mistaken. I analyze four forms of analogy counterargument, disanalogy, misanalogy, counteranalogy, and false analogy, with examples from the debate over the asteroid impact hypothesis. These counterarguments do address the acceptability of analogical hypotheses, indicating that analogies can confer acceptability, confirmation notwithstanding.","author":[{"dropping-particle":"","family":"Shelley","given":"Cameron","non-dropping-particle":"","parse-names":false,"suffix":""}],"container-title":"British Journal for the Philosophy of Science","id":"ITEM-1","issue":"4","issued":{"date-parts":[["2002"]]},"page":"477-496","title":"Analogy counterarguments and the acceptability of analogical hypotheses","type":"article-journal","volume":"53"},"uris":["http://www.mendeley.com/documents/?uuid=003ae9c4-2687-42ff-8547-ddb9f7326c2a"]},{"id":"ITEM-2","itemData":{"DOI":"https://doi.org/10.4324/9781003285106","author":[{"dropping-particle":"","family":"Frigg","given":"Roman","non-dropping-particle":"","parse-names":false,"suffix":""}],"edition":"First","id":"ITEM-2","issued":{"date-parts":[["2022"]]},"publisher":"Routledge","publisher-place":"London","title":"Models and Theories: A Philosophical Enquiry","type":"book"},"uris":["http://www.mendeley.com/documents/?uuid=73d4f6b4-dbcd-48ca-9365-8e7c42793fe7"]}],"mendeley":{"formattedCitation":"(Shelley 2002; Frigg 2022)","plainTextFormattedCitation":"(Shelley 2002; Frigg 2022)","previouslyFormattedCitation":"(Shelley 2002; Frigg 2022)"},"properties":{"noteIndex":0},"schema":"https://github.com/citation-style-language/schema/raw/master/csl-citation.json"}</w:instrText>
      </w:r>
      <w:r w:rsidR="00421CB8">
        <w:rPr>
          <w:rFonts w:cstheme="minorHAnsi"/>
          <w:sz w:val="20"/>
          <w:szCs w:val="20"/>
        </w:rPr>
        <w:fldChar w:fldCharType="separate"/>
      </w:r>
      <w:r w:rsidR="00C44DA8" w:rsidRPr="00C44DA8">
        <w:rPr>
          <w:rFonts w:cstheme="minorHAnsi"/>
          <w:noProof/>
          <w:sz w:val="20"/>
          <w:szCs w:val="20"/>
        </w:rPr>
        <w:t>(Shelley 2002; Frigg 2022)</w:t>
      </w:r>
      <w:r w:rsidR="00421CB8">
        <w:rPr>
          <w:rFonts w:cstheme="minorHAnsi"/>
          <w:sz w:val="20"/>
          <w:szCs w:val="20"/>
        </w:rPr>
        <w:fldChar w:fldCharType="end"/>
      </w:r>
      <w:r w:rsidRPr="00FD5D3E">
        <w:rPr>
          <w:rFonts w:cstheme="minorHAnsi"/>
          <w:sz w:val="20"/>
          <w:szCs w:val="20"/>
        </w:rPr>
        <w:t xml:space="preserve">, with the latter being more common. As examples of analogical uses of information, he lists </w:t>
      </w:r>
      <w:r w:rsidRPr="00FD5D3E">
        <w:rPr>
          <w:rFonts w:cstheme="minorHAnsi"/>
          <w:i/>
          <w:iCs/>
          <w:sz w:val="20"/>
          <w:szCs w:val="20"/>
        </w:rPr>
        <w:t>codes, redundancy, transcription</w:t>
      </w:r>
      <w:r w:rsidRPr="00FD5D3E">
        <w:rPr>
          <w:rFonts w:cstheme="minorHAnsi"/>
          <w:sz w:val="20"/>
          <w:szCs w:val="20"/>
        </w:rPr>
        <w:t xml:space="preserve"> and </w:t>
      </w:r>
      <w:r w:rsidRPr="00FD5D3E">
        <w:rPr>
          <w:rFonts w:cstheme="minorHAnsi"/>
          <w:i/>
          <w:iCs/>
          <w:sz w:val="20"/>
          <w:szCs w:val="20"/>
        </w:rPr>
        <w:t>translation, messengers, proofreading, editing</w:t>
      </w:r>
      <w:r w:rsidRPr="00FD5D3E">
        <w:rPr>
          <w:rFonts w:cstheme="minorHAnsi"/>
          <w:sz w:val="20"/>
          <w:szCs w:val="20"/>
        </w:rPr>
        <w:t xml:space="preserve"> and </w:t>
      </w:r>
      <w:r w:rsidRPr="00FD5D3E">
        <w:rPr>
          <w:rFonts w:cstheme="minorHAnsi"/>
          <w:i/>
          <w:iCs/>
          <w:sz w:val="20"/>
          <w:szCs w:val="20"/>
        </w:rPr>
        <w:t>libraries</w:t>
      </w:r>
      <w:r w:rsidRPr="00FD5D3E">
        <w:rPr>
          <w:rFonts w:cstheme="minorHAnsi"/>
          <w:sz w:val="20"/>
          <w:szCs w:val="20"/>
        </w:rPr>
        <w:t xml:space="preserve">. These concepts are strongly affiliated with a communicative view of information, derived from Shannon’s quantitative work </w:t>
      </w:r>
      <w:r w:rsidRPr="00FD5D3E">
        <w:rPr>
          <w:rFonts w:cstheme="minorHAnsi"/>
          <w:sz w:val="20"/>
          <w:szCs w:val="20"/>
        </w:rPr>
        <w:fldChar w:fldCharType="begin" w:fldLock="1"/>
      </w:r>
      <w:r w:rsidRPr="00FD5D3E">
        <w:rPr>
          <w:rFonts w:cstheme="minorHAnsi"/>
          <w:sz w:val="20"/>
          <w:szCs w:val="20"/>
        </w:rPr>
        <w:instrText>ADDIN CSL_CITATION {"citationItems":[{"id":"ITEM-1","itemData":{"author":[{"dropping-particle":"","family":"Shannon","given":"C. E.","non-dropping-particle":"","parse-names":false,"suffix":""}],"container-title":"The Bell System Technical Journal","id":"ITEM-1","issue":"3","issued":{"date-parts":[["1948"]]},"page":"379-423","title":"A Mathematical Theory of Communication","type":"article-journal","volume":"27"},"uris":["http://www.mendeley.com/documents/?uuid=2551a413-cd8e-4682-945c-4b6c4b2da6f3"]}],"mendeley":{"formattedCitation":"(Shannon 1948)","plainTextFormattedCitation":"(Shannon 1948)","previouslyFormattedCitation":"(Shannon 1948)"},"properties":{"noteIndex":0},"schema":"https://github.com/citation-style-language/schema/raw/master/csl-citation.json"}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(Shannon 1948)</w:t>
      </w:r>
      <w:r w:rsidRPr="00FD5D3E">
        <w:rPr>
          <w:rFonts w:cstheme="minorHAnsi"/>
          <w:sz w:val="20"/>
          <w:szCs w:val="20"/>
        </w:rPr>
        <w:fldChar w:fldCharType="end"/>
      </w:r>
      <w:r w:rsidR="005D24BD">
        <w:rPr>
          <w:rFonts w:cstheme="minorHAnsi"/>
          <w:sz w:val="20"/>
          <w:szCs w:val="20"/>
        </w:rPr>
        <w:t>. Thus, a communicative view of information is taken as a source to explain a target. From Maynard Smith’s list we can see that the target is broadly that of the role of DNA in protein synthesis.</w:t>
      </w:r>
    </w:p>
    <w:p w14:paraId="016F0A2B" w14:textId="1BE5B8B7" w:rsidR="00175235" w:rsidRDefault="00175235" w:rsidP="00FD5D3E">
      <w:pPr>
        <w:spacing w:line="360" w:lineRule="auto"/>
        <w:rPr>
          <w:rFonts w:cstheme="minorHAnsi"/>
          <w:sz w:val="20"/>
          <w:szCs w:val="20"/>
        </w:rPr>
      </w:pPr>
    </w:p>
    <w:p w14:paraId="3512F4FF" w14:textId="77777777" w:rsidR="00175235" w:rsidRPr="00175235" w:rsidRDefault="00175235" w:rsidP="00175235">
      <w:pPr>
        <w:spacing w:line="360" w:lineRule="auto"/>
        <w:rPr>
          <w:rFonts w:cstheme="minorHAnsi"/>
          <w:sz w:val="20"/>
          <w:szCs w:val="20"/>
        </w:rPr>
      </w:pPr>
      <w:r w:rsidRPr="00175235">
        <w:rPr>
          <w:rFonts w:cstheme="minorHAnsi"/>
          <w:sz w:val="20"/>
          <w:szCs w:val="20"/>
        </w:rPr>
        <w:t xml:space="preserve">Information in biology is often discussed with reference to Shannon’s work to improve the fidelity of transmission between a source and a receiver, via a communication channel </w:t>
      </w:r>
      <w:r w:rsidRPr="00175235">
        <w:rPr>
          <w:rFonts w:cstheme="minorHAnsi"/>
          <w:sz w:val="20"/>
          <w:szCs w:val="20"/>
        </w:rPr>
        <w:fldChar w:fldCharType="begin" w:fldLock="1"/>
      </w:r>
      <w:r w:rsidRPr="00175235">
        <w:rPr>
          <w:rFonts w:cstheme="minorHAnsi"/>
          <w:sz w:val="20"/>
          <w:szCs w:val="20"/>
        </w:rPr>
        <w:instrText>ADDIN CSL_CITATION {"citationItems":[{"id":"ITEM-1","itemData":{"author":[{"dropping-particle":"","family":"Shannon","given":"C. E.","non-dropping-particle":"","parse-names":false,"suffix":""}],"container-title":"The Bell System Technical Journal","id":"ITEM-1","issue":"3","issued":{"date-parts":[["1948"]]},"page":"379-423","title":"A Mathematical Theory of Communication","type":"article-journal","volume":"27"},"uris":["http://www.mendeley.com/documents/?uuid=2551a413-cd8e-4682-945c-4b6c4b2da6f3"]},{"id":"ITEM-2","itemData":{"DOI":"10.1017/CCOL9780521851282.006","ISBN":"9781139001588","abstract":"The concept of information has acquired a strikingly prominent role in contemporary biology. This trend is especially marked within genetics, but it has also become important in other areas, such as evolutionary theory and developmental biology, especially where these fields border on genetics. The most distinctive biological role for informational concepts, and the one that has generated the most discussion, is in the description of the relations between genes and the various structures and processes that genes play a role in causing. For many biologists, the causal role of genes should be understood in terms of their carrying information about their various products. That information might require the cooperation of various environmental factors before it can be “expressed,” but the same can be said of other kinds of message. An initial response might be to think that this mode of description is entirely anchored in a set of well-established facts about the role of DNA and RNA within protein synthesis, summarized in the familiar chart representing the “genetic code,” mapping DNA base triplets to amino acids. However, informational enthusiasm in biology predates even a rudimentary understanding of these mechanisms (Schrodinger 1944). And more importantly, current applications of informational concepts extend far beyond anything that can receive an obvious justification in terms of the familiar facts about the specification of protein molecules by DNA.","author":[{"dropping-particle":"","family":"Godfrey-Smith","given":"P.","non-dropping-particle":"","parse-names":false,"suffix":""}],"container-title":"The Cambridge Companion to the Philosophy of Biology","id":"ITEM-2","issued":{"date-parts":[["2007"]]},"page":"103-119","title":"Information in biology","type":"chapter"},"uris":["http://www.mendeley.com/documents/?uuid=6ab50fe1-1973-4827-acd4-b0f59a19ddb2"]}],"mendeley":{"formattedCitation":"(Shannon 1948; Godfrey-Smith 2007b)","plainTextFormattedCitation":"(Shannon 1948; Godfrey-Smith 2007b)","previouslyFormattedCitation":"(Shannon 1948; Godfrey-Smith 2007b)"},"properties":{"noteIndex":0},"schema":"https://github.com/citation-style-language/schema/raw/master/csl-citation.json"}</w:instrText>
      </w:r>
      <w:r w:rsidRPr="00175235">
        <w:rPr>
          <w:rFonts w:cstheme="minorHAnsi"/>
          <w:sz w:val="20"/>
          <w:szCs w:val="20"/>
        </w:rPr>
        <w:fldChar w:fldCharType="separate"/>
      </w:r>
      <w:r w:rsidRPr="00175235">
        <w:rPr>
          <w:rFonts w:cstheme="minorHAnsi"/>
          <w:noProof/>
          <w:sz w:val="20"/>
          <w:szCs w:val="20"/>
        </w:rPr>
        <w:t>(Shannon 1948; Godfrey-Smith 2007b)</w:t>
      </w:r>
      <w:r w:rsidRPr="00175235">
        <w:rPr>
          <w:rFonts w:cstheme="minorHAnsi"/>
          <w:sz w:val="20"/>
          <w:szCs w:val="20"/>
        </w:rPr>
        <w:fldChar w:fldCharType="end"/>
      </w:r>
      <w:r w:rsidRPr="00175235">
        <w:rPr>
          <w:rFonts w:cstheme="minorHAnsi"/>
          <w:sz w:val="20"/>
          <w:szCs w:val="20"/>
        </w:rPr>
        <w:t xml:space="preserve">. This is seen as a weak sense of information because it is about correlation or contingent relation </w:t>
      </w:r>
      <w:r w:rsidRPr="00175235">
        <w:rPr>
          <w:rFonts w:cstheme="minorHAnsi"/>
          <w:sz w:val="20"/>
          <w:szCs w:val="20"/>
        </w:rPr>
        <w:fldChar w:fldCharType="begin" w:fldLock="1"/>
      </w:r>
      <w:r w:rsidRPr="00175235">
        <w:rPr>
          <w:rFonts w:cstheme="minorHAnsi"/>
          <w:sz w:val="20"/>
          <w:szCs w:val="20"/>
        </w:rPr>
        <w:instrText>ADDIN CSL_CITATION {"citationItems":[{"id":"ITEM-1","itemData":{"DOI":"10.1007/s13752-013-0135-x","ISBN":"1375201301","ISSN":"1555-5542","author":[{"dropping-particle":"","family":"Kumar","given":"Lucy A. K.","non-dropping-particle":"","parse-names":false,"suffix":""}],"container-title":"Biological Theory","id":"ITEM-1","issue":"1","issued":{"date-parts":[["2014"]]},"page":"89-99","title":"Information, Meaning, and Error in Biology","type":"article-journal","volume":"9"},"uris":["http://www.mendeley.com/documents/?uuid=e5e94f38-1b4d-4a84-9bad-5f3499ac543d"]}],"mendeley":{"formattedCitation":"(Kumar 2014)","plainTextFormattedCitation":"(Kumar 2014)","previouslyFormattedCitation":"(Kumar 2014)"},"properties":{"noteIndex":0},"schema":"https://github.com/citation-style-language/schema/raw/master/csl-citation.json"}</w:instrText>
      </w:r>
      <w:r w:rsidRPr="00175235">
        <w:rPr>
          <w:rFonts w:cstheme="minorHAnsi"/>
          <w:sz w:val="20"/>
          <w:szCs w:val="20"/>
        </w:rPr>
        <w:fldChar w:fldCharType="separate"/>
      </w:r>
      <w:r w:rsidRPr="00175235">
        <w:rPr>
          <w:rFonts w:cstheme="minorHAnsi"/>
          <w:noProof/>
          <w:sz w:val="20"/>
          <w:szCs w:val="20"/>
        </w:rPr>
        <w:t>(Kumar 2014)</w:t>
      </w:r>
      <w:r w:rsidRPr="00175235">
        <w:rPr>
          <w:rFonts w:cstheme="minorHAnsi"/>
          <w:sz w:val="20"/>
          <w:szCs w:val="20"/>
        </w:rPr>
        <w:fldChar w:fldCharType="end"/>
      </w:r>
      <w:r w:rsidRPr="00175235">
        <w:rPr>
          <w:rFonts w:cstheme="minorHAnsi"/>
          <w:sz w:val="20"/>
          <w:szCs w:val="20"/>
        </w:rPr>
        <w:t>. A strong sense of information typically invokes meaning or content.</w:t>
      </w:r>
    </w:p>
    <w:p w14:paraId="334DBC58" w14:textId="77777777" w:rsidR="00175235" w:rsidRPr="00175235" w:rsidRDefault="00175235" w:rsidP="00175235">
      <w:pPr>
        <w:spacing w:line="360" w:lineRule="auto"/>
        <w:rPr>
          <w:rFonts w:cstheme="minorHAnsi"/>
          <w:sz w:val="20"/>
          <w:szCs w:val="20"/>
        </w:rPr>
      </w:pPr>
    </w:p>
    <w:p w14:paraId="56EBF496" w14:textId="0F19982E" w:rsidR="00175235" w:rsidRDefault="00175235" w:rsidP="00175235">
      <w:pPr>
        <w:spacing w:line="360" w:lineRule="auto"/>
        <w:rPr>
          <w:rFonts w:cstheme="minorHAnsi"/>
          <w:sz w:val="20"/>
          <w:szCs w:val="20"/>
        </w:rPr>
      </w:pPr>
      <w:r w:rsidRPr="00175235">
        <w:rPr>
          <w:rFonts w:cstheme="minorHAnsi"/>
          <w:sz w:val="20"/>
          <w:szCs w:val="20"/>
        </w:rPr>
        <w:t xml:space="preserve">Shannon’s insight was to understand that the components of a signal could be arranged in several ways. For example, if one wished to convey the message </w:t>
      </w:r>
      <w:r w:rsidRPr="00175235">
        <w:rPr>
          <w:rFonts w:cstheme="minorHAnsi"/>
          <w:i/>
          <w:iCs/>
          <w:sz w:val="20"/>
          <w:szCs w:val="20"/>
        </w:rPr>
        <w:t>&lt;A B C&gt;</w:t>
      </w:r>
      <w:r w:rsidRPr="00175235">
        <w:rPr>
          <w:rFonts w:cstheme="minorHAnsi"/>
          <w:sz w:val="20"/>
          <w:szCs w:val="20"/>
        </w:rPr>
        <w:t xml:space="preserve">, it is possible to re-order this as </w:t>
      </w:r>
      <w:r w:rsidRPr="00175235">
        <w:rPr>
          <w:rFonts w:cstheme="minorHAnsi"/>
          <w:i/>
          <w:iCs/>
          <w:sz w:val="20"/>
          <w:szCs w:val="20"/>
        </w:rPr>
        <w:t>&lt;A C B&gt;</w:t>
      </w:r>
      <w:r w:rsidRPr="00175235">
        <w:rPr>
          <w:rFonts w:cstheme="minorHAnsi"/>
          <w:sz w:val="20"/>
          <w:szCs w:val="20"/>
        </w:rPr>
        <w:t xml:space="preserve">, </w:t>
      </w:r>
      <w:r w:rsidRPr="00175235">
        <w:rPr>
          <w:rFonts w:cstheme="minorHAnsi"/>
          <w:i/>
          <w:iCs/>
          <w:sz w:val="20"/>
          <w:szCs w:val="20"/>
        </w:rPr>
        <w:t>&lt;B A C&gt;</w:t>
      </w:r>
      <w:r w:rsidRPr="00175235">
        <w:rPr>
          <w:rFonts w:cstheme="minorHAnsi"/>
          <w:sz w:val="20"/>
          <w:szCs w:val="20"/>
        </w:rPr>
        <w:t xml:space="preserve"> etc.  This re-ordering has a limited range of six versions only one of which is the </w:t>
      </w:r>
      <w:r w:rsidRPr="00175235">
        <w:rPr>
          <w:rFonts w:cstheme="minorHAnsi"/>
          <w:i/>
          <w:iCs/>
          <w:sz w:val="20"/>
          <w:szCs w:val="20"/>
        </w:rPr>
        <w:t>true</w:t>
      </w:r>
      <w:r w:rsidRPr="00175235">
        <w:rPr>
          <w:rFonts w:cstheme="minorHAnsi"/>
          <w:sz w:val="20"/>
          <w:szCs w:val="20"/>
        </w:rPr>
        <w:t xml:space="preserve"> message. The basic task of communication via a channel is to send a signal such that it arrives in the same compositional state that it was sent and so Shannon needed to develop a measure of the degree of conformity, how close to being </w:t>
      </w:r>
      <w:r w:rsidRPr="00175235">
        <w:rPr>
          <w:rFonts w:cstheme="minorHAnsi"/>
          <w:i/>
          <w:iCs/>
          <w:sz w:val="20"/>
          <w:szCs w:val="20"/>
        </w:rPr>
        <w:t>just-so</w:t>
      </w:r>
      <w:r w:rsidRPr="00175235">
        <w:rPr>
          <w:rFonts w:cstheme="minorHAnsi"/>
          <w:sz w:val="20"/>
          <w:szCs w:val="20"/>
        </w:rPr>
        <w:t xml:space="preserve"> the received signal was </w:t>
      </w:r>
      <w:r w:rsidRPr="00175235">
        <w:rPr>
          <w:rFonts w:cstheme="minorHAnsi"/>
          <w:sz w:val="20"/>
          <w:szCs w:val="20"/>
        </w:rPr>
        <w:fldChar w:fldCharType="begin" w:fldLock="1"/>
      </w:r>
      <w:r w:rsidRPr="00175235">
        <w:rPr>
          <w:rFonts w:cstheme="minorHAnsi"/>
          <w:sz w:val="20"/>
          <w:szCs w:val="20"/>
        </w:rPr>
        <w:instrText>ADDIN CSL_CITATION {"citationItems":[{"id":"ITEM-1","itemData":{"author":[{"dropping-particle":"","family":"Cohen","given":"Irun R.","non-dropping-particle":"","parse-names":false,"suffix":""}],"id":"ITEM-1","issued":{"date-parts":[["2000"]]},"publisher":"Academic Press","publisher-place":"London","title":"Tending Adam's Garden: Evolving the Cognitive Immune Self.","type":"book"},"uris":["http://www.mendeley.com/documents/?uuid=65ecf414-7a99-4c2a-bab0-e7f65f8c2411"]}],"mendeley":{"formattedCitation":"(Cohen 2000)","plainTextFormattedCitation":"(Cohen 2000)","previouslyFormattedCitation":"(Cohen 2000)"},"properties":{"noteIndex":0},"schema":"https://github.com/citation-style-language/schema/raw/master/csl-citation.json"}</w:instrText>
      </w:r>
      <w:r w:rsidRPr="00175235">
        <w:rPr>
          <w:rFonts w:cstheme="minorHAnsi"/>
          <w:sz w:val="20"/>
          <w:szCs w:val="20"/>
        </w:rPr>
        <w:fldChar w:fldCharType="separate"/>
      </w:r>
      <w:r w:rsidRPr="00175235">
        <w:rPr>
          <w:rFonts w:cstheme="minorHAnsi"/>
          <w:noProof/>
          <w:sz w:val="20"/>
          <w:szCs w:val="20"/>
        </w:rPr>
        <w:t>(Cohen 2000)</w:t>
      </w:r>
      <w:r w:rsidRPr="00175235">
        <w:rPr>
          <w:rFonts w:cstheme="minorHAnsi"/>
          <w:sz w:val="20"/>
          <w:szCs w:val="20"/>
        </w:rPr>
        <w:fldChar w:fldCharType="end"/>
      </w:r>
      <w:r w:rsidRPr="00175235">
        <w:rPr>
          <w:rFonts w:cstheme="minorHAnsi"/>
          <w:sz w:val="20"/>
          <w:szCs w:val="20"/>
        </w:rPr>
        <w:t xml:space="preserve">. As Cohen notes, that </w:t>
      </w:r>
      <w:r w:rsidRPr="00175235">
        <w:rPr>
          <w:rFonts w:cstheme="minorHAnsi"/>
          <w:i/>
          <w:iCs/>
          <w:sz w:val="20"/>
          <w:szCs w:val="20"/>
        </w:rPr>
        <w:t>just-so-ness</w:t>
      </w:r>
      <w:r w:rsidRPr="00175235">
        <w:rPr>
          <w:rFonts w:cstheme="minorHAnsi"/>
          <w:sz w:val="20"/>
          <w:szCs w:val="20"/>
        </w:rPr>
        <w:t xml:space="preserve"> of the message should stand out against the background possibilities. The more possibilities there are then the more surprising</w:t>
      </w:r>
      <w:r w:rsidRPr="00175235">
        <w:rPr>
          <w:rFonts w:cstheme="minorHAnsi"/>
          <w:sz w:val="20"/>
          <w:szCs w:val="20"/>
          <w:vertAlign w:val="superscript"/>
        </w:rPr>
        <w:footnoteReference w:id="7"/>
      </w:r>
      <w:r w:rsidRPr="00175235">
        <w:rPr>
          <w:rFonts w:cstheme="minorHAnsi"/>
          <w:sz w:val="20"/>
          <w:szCs w:val="20"/>
        </w:rPr>
        <w:t xml:space="preserve"> the arrival of the actual signal, and to this end probabilities can be attached to the likelihood of receiving a signal that is </w:t>
      </w:r>
      <w:r w:rsidRPr="00175235">
        <w:rPr>
          <w:rFonts w:cstheme="minorHAnsi"/>
          <w:i/>
          <w:iCs/>
          <w:sz w:val="20"/>
          <w:szCs w:val="20"/>
        </w:rPr>
        <w:t>just-so</w:t>
      </w:r>
      <w:r w:rsidRPr="00175235">
        <w:rPr>
          <w:rFonts w:cstheme="minorHAnsi"/>
          <w:sz w:val="20"/>
          <w:szCs w:val="20"/>
        </w:rPr>
        <w:t>.</w:t>
      </w:r>
      <w:r w:rsidR="00643466">
        <w:rPr>
          <w:rFonts w:cstheme="minorHAnsi"/>
          <w:sz w:val="20"/>
          <w:szCs w:val="20"/>
        </w:rPr>
        <w:t xml:space="preserve"> </w:t>
      </w:r>
      <w:r w:rsidRPr="00175235">
        <w:rPr>
          <w:rFonts w:cstheme="minorHAnsi"/>
          <w:sz w:val="20"/>
          <w:szCs w:val="20"/>
        </w:rPr>
        <w:t xml:space="preserve">Shannon did not consider his theory of communication </w:t>
      </w:r>
      <w:r w:rsidR="00EE7647">
        <w:rPr>
          <w:rFonts w:cstheme="minorHAnsi"/>
          <w:sz w:val="20"/>
          <w:szCs w:val="20"/>
        </w:rPr>
        <w:t xml:space="preserve">to be </w:t>
      </w:r>
      <w:r w:rsidRPr="00175235">
        <w:rPr>
          <w:rFonts w:cstheme="minorHAnsi"/>
          <w:sz w:val="20"/>
          <w:szCs w:val="20"/>
        </w:rPr>
        <w:t xml:space="preserve">a theory of information, but rather one about the transmission of information </w:t>
      </w:r>
      <w:r w:rsidRPr="00175235">
        <w:rPr>
          <w:rFonts w:cstheme="minorHAnsi"/>
          <w:sz w:val="20"/>
          <w:szCs w:val="20"/>
        </w:rPr>
        <w:fldChar w:fldCharType="begin" w:fldLock="1"/>
      </w:r>
      <w:r w:rsidRPr="00175235">
        <w:rPr>
          <w:rFonts w:cstheme="minorHAnsi"/>
          <w:sz w:val="20"/>
          <w:szCs w:val="20"/>
        </w:rPr>
        <w:instrText>ADDIN CSL_CITATION {"citationItems":[{"id":"ITEM-1","itemData":{"DOI":"10.1007/978-3-319-43784-2_1","author":[{"dropping-particle":"","family":"Deacon","given":"Terrence W.","non-dropping-particle":"","parse-names":false,"suffix":""}],"container-title":"Representation and Reality in Humans, Other Living Organisms and Intelligent Machines","editor":[{"dropping-particle":"","family":"Dodig-Crnkovic","given":"G.","non-dropping-particle":"","parse-names":false,"suffix":""},{"dropping-particle":"","family":"Giovagnoli","given":"R.","non-dropping-particle":"","parse-names":false,"suffix":""}],"id":"ITEM-1","issued":{"date-parts":[["2017"]]},"page":"3 - 15","publisher":"Springer International Publishing","title":"Information and Reference","type":"chapter"},"uris":["http://www.mendeley.com/documents/?uuid=5ddd3f7f-0be1-4a87-81d8-bd1688198fea"]}],"mendeley":{"formattedCitation":"(Deacon 2017)","plainTextFormattedCitation":"(Deacon 2017)","previouslyFormattedCitation":"(Deacon 2017)"},"properties":{"noteIndex":0},"schema":"https://github.com/citation-style-language/schema/raw/master/csl-citation.json"}</w:instrText>
      </w:r>
      <w:r w:rsidRPr="00175235">
        <w:rPr>
          <w:rFonts w:cstheme="minorHAnsi"/>
          <w:sz w:val="20"/>
          <w:szCs w:val="20"/>
        </w:rPr>
        <w:fldChar w:fldCharType="separate"/>
      </w:r>
      <w:r w:rsidRPr="00175235">
        <w:rPr>
          <w:rFonts w:cstheme="minorHAnsi"/>
          <w:noProof/>
          <w:sz w:val="20"/>
          <w:szCs w:val="20"/>
        </w:rPr>
        <w:t>(Deacon 2017)</w:t>
      </w:r>
      <w:r w:rsidRPr="00175235">
        <w:rPr>
          <w:rFonts w:cstheme="minorHAnsi"/>
          <w:sz w:val="20"/>
          <w:szCs w:val="20"/>
        </w:rPr>
        <w:fldChar w:fldCharType="end"/>
      </w:r>
      <w:r w:rsidRPr="00175235">
        <w:rPr>
          <w:rFonts w:cstheme="minorHAnsi"/>
          <w:sz w:val="20"/>
          <w:szCs w:val="20"/>
        </w:rPr>
        <w:t>.  Information was assumed and not formalized by Shannon.</w:t>
      </w:r>
    </w:p>
    <w:p w14:paraId="55B214A6" w14:textId="77777777" w:rsidR="005D24BD" w:rsidRDefault="005D24BD" w:rsidP="00FD5D3E">
      <w:pPr>
        <w:spacing w:line="360" w:lineRule="auto"/>
        <w:rPr>
          <w:rFonts w:cstheme="minorHAnsi"/>
          <w:sz w:val="20"/>
          <w:szCs w:val="20"/>
        </w:rPr>
      </w:pPr>
    </w:p>
    <w:p w14:paraId="569BFF20" w14:textId="49FB532D" w:rsidR="00FD5D3E" w:rsidRPr="00FD5D3E" w:rsidRDefault="00FD5D3E" w:rsidP="00FD5D3E">
      <w:pPr>
        <w:spacing w:line="360" w:lineRule="auto"/>
        <w:rPr>
          <w:rFonts w:cstheme="minorHAnsi"/>
          <w:sz w:val="20"/>
          <w:szCs w:val="20"/>
        </w:rPr>
      </w:pPr>
      <w:r w:rsidRPr="00FD5D3E">
        <w:rPr>
          <w:rFonts w:cstheme="minorHAnsi"/>
          <w:sz w:val="20"/>
          <w:szCs w:val="20"/>
        </w:rPr>
        <w:t xml:space="preserve">Maynard Smith notes that not everyone sees </w:t>
      </w:r>
      <w:r w:rsidR="00175235">
        <w:rPr>
          <w:rFonts w:cstheme="minorHAnsi"/>
          <w:sz w:val="20"/>
          <w:szCs w:val="20"/>
        </w:rPr>
        <w:t>Shannon’s transmission of information model</w:t>
      </w:r>
      <w:r w:rsidRPr="00FD5D3E">
        <w:rPr>
          <w:rFonts w:cstheme="minorHAnsi"/>
          <w:sz w:val="20"/>
          <w:szCs w:val="20"/>
        </w:rPr>
        <w:t xml:space="preserve"> as a useful analogy. He addresses this within an evolutionary framework.</w:t>
      </w:r>
    </w:p>
    <w:p w14:paraId="3997616A" w14:textId="77777777" w:rsidR="00FD5D3E" w:rsidRPr="00FD5D3E" w:rsidRDefault="00FD5D3E" w:rsidP="00FD5D3E">
      <w:pPr>
        <w:spacing w:line="360" w:lineRule="auto"/>
        <w:rPr>
          <w:rFonts w:cstheme="minorHAnsi"/>
          <w:sz w:val="20"/>
          <w:szCs w:val="20"/>
        </w:rPr>
      </w:pPr>
    </w:p>
    <w:p w14:paraId="7F8103D5" w14:textId="0F39F2B3" w:rsidR="00FD5D3E" w:rsidRPr="00FD5D3E" w:rsidRDefault="00FD5D3E" w:rsidP="007228A1">
      <w:pPr>
        <w:spacing w:line="360" w:lineRule="auto"/>
        <w:ind w:left="567" w:right="567"/>
        <w:rPr>
          <w:rFonts w:cstheme="minorHAnsi"/>
          <w:sz w:val="16"/>
          <w:szCs w:val="16"/>
        </w:rPr>
      </w:pPr>
      <w:r w:rsidRPr="00FD5D3E">
        <w:rPr>
          <w:rFonts w:cstheme="minorHAnsi"/>
          <w:sz w:val="16"/>
          <w:szCs w:val="16"/>
        </w:rPr>
        <w:t xml:space="preserve">In the human example, a message is first coded, and then decoded. In the genetic case, although we think of a message in coded form in the mRNA being translated at the ribosome into the amino acid sequence of a protein, it is perhaps odd to think of this ‘de’-coding, since it was not ‘coded’ from protein to mRNA in the first place. I don’t think this destroys the </w:t>
      </w:r>
      <w:r w:rsidRPr="00FD5D3E">
        <w:rPr>
          <w:rFonts w:cstheme="minorHAnsi"/>
          <w:sz w:val="16"/>
          <w:szCs w:val="16"/>
        </w:rPr>
        <w:lastRenderedPageBreak/>
        <w:t xml:space="preserve">analogy between the genetic case and the second part of the human sequence. But it does raise a hard question. If there is ‘information’ in DNA, copied to RNA, how did it get there? </w:t>
      </w:r>
      <w:r w:rsidRPr="00FD5D3E">
        <w:rPr>
          <w:rFonts w:cstheme="minorHAnsi"/>
          <w:sz w:val="16"/>
          <w:szCs w:val="16"/>
        </w:rPr>
        <w:fldChar w:fldCharType="begin" w:fldLock="1"/>
      </w:r>
      <w:r w:rsidR="007228A1">
        <w:rPr>
          <w:rFonts w:cstheme="minorHAnsi"/>
          <w:sz w:val="16"/>
          <w:szCs w:val="16"/>
        </w:rPr>
        <w:instrText>ADDIN CSL_CITATION {"citationItems":[{"id":"ITEM-1","itemData":{"DOI":"10.1017/CBO9780511778759.007","ISBN":"9780511778759","abstract":"The use of informational terms is widespread in molecular and developmental biology. The usage dates back to Weismann. In both protein synthesis and in later development, genes are symbols, in that there is no necessary connection between their form (sequence) and their effects. The sequence of a gene has been determined by past natural selection, because of the effects it produces. In biology, the use of informational terms implies intentionality, in that both the form of the signal, and the response to it, have evolved by selection. Where an engineer sees design, a biologist sees natural selection. A central idea in contemporary biology is that of information. Developmental biology can be seen as the study of how information in the genome is translated into adult structure, and evolutionary biology of how the information came to be there in the first place. Our excuse for writing a chapter concerning topics as diverse as the origins of genes, of cells, and of language is that all are concerned with the storage and transmission of information. (Szathmáry and Maynard Smith, 1995). Let us begin with the notions involved in classical information theory … These concepts do not apply to DNA because they presuppose a genuine information system, which is composed of a coder, a transmitter, a receiver, a decoder, and an information channel in between. No such components are apparent in a chemical system (Apter and Wolpert, 1965). To describe chemical processes with the help of linguistic metaphors such as “transcription” and “translation” does not alter the chemical nature of these processes.[…].","author":[{"dropping-particle":"","family":"Maynard Smith","given":"J.","non-dropping-particle":"","parse-names":false,"suffix":""}],"container-title":"Philosophy of Science","id":"ITEM-1","issue":"2","issued":{"date-parts":[["2000"]]},"page":"177-194","title":"The concept of information in biology","type":"article-journal","volume":"67"},"uris":["http://www.mendeley.com/documents/?uuid=ab9fee6d-8ceb-4e20-b64a-b4ac544b495d"]}],"mendeley":{"formattedCitation":"(Maynard Smith 2000)","manualFormatting":"(Maynard Smith 2000: 179)","plainTextFormattedCitation":"(Maynard Smith 2000)","previouslyFormattedCitation":"(Maynard Smith 2000)"},"properties":{"noteIndex":0},"schema":"https://github.com/citation-style-language/schema/raw/master/csl-citation.json"}</w:instrText>
      </w:r>
      <w:r w:rsidRPr="00FD5D3E">
        <w:rPr>
          <w:rFonts w:cstheme="minorHAnsi"/>
          <w:sz w:val="16"/>
          <w:szCs w:val="16"/>
        </w:rPr>
        <w:fldChar w:fldCharType="separate"/>
      </w:r>
      <w:r w:rsidRPr="00FD5D3E">
        <w:rPr>
          <w:rFonts w:cstheme="minorHAnsi"/>
          <w:noProof/>
          <w:sz w:val="16"/>
          <w:szCs w:val="16"/>
        </w:rPr>
        <w:t>(Maynard Smith 2000</w:t>
      </w:r>
      <w:r w:rsidR="007228A1">
        <w:rPr>
          <w:rFonts w:cstheme="minorHAnsi"/>
          <w:noProof/>
          <w:sz w:val="16"/>
          <w:szCs w:val="16"/>
        </w:rPr>
        <w:t>: 179</w:t>
      </w:r>
      <w:r w:rsidRPr="00FD5D3E">
        <w:rPr>
          <w:rFonts w:cstheme="minorHAnsi"/>
          <w:noProof/>
          <w:sz w:val="16"/>
          <w:szCs w:val="16"/>
        </w:rPr>
        <w:t>)</w:t>
      </w:r>
      <w:r w:rsidRPr="00FD5D3E">
        <w:rPr>
          <w:rFonts w:cstheme="minorHAnsi"/>
          <w:sz w:val="16"/>
          <w:szCs w:val="16"/>
        </w:rPr>
        <w:fldChar w:fldCharType="end"/>
      </w:r>
    </w:p>
    <w:p w14:paraId="137D0AE7" w14:textId="77777777" w:rsidR="00FD5D3E" w:rsidRPr="00FD5D3E" w:rsidRDefault="00FD5D3E" w:rsidP="00FD5D3E">
      <w:pPr>
        <w:spacing w:line="360" w:lineRule="auto"/>
        <w:rPr>
          <w:rFonts w:cstheme="minorHAnsi"/>
          <w:sz w:val="20"/>
          <w:szCs w:val="20"/>
        </w:rPr>
      </w:pPr>
    </w:p>
    <w:p w14:paraId="3F17F199" w14:textId="28728579" w:rsidR="00FD5D3E" w:rsidRPr="00FD5D3E" w:rsidRDefault="00FD5D3E" w:rsidP="00FD5D3E">
      <w:pPr>
        <w:spacing w:line="360" w:lineRule="auto"/>
        <w:rPr>
          <w:rFonts w:cstheme="minorHAnsi"/>
          <w:sz w:val="20"/>
          <w:szCs w:val="20"/>
        </w:rPr>
      </w:pPr>
      <w:r w:rsidRPr="00FD5D3E">
        <w:rPr>
          <w:rFonts w:cstheme="minorHAnsi"/>
          <w:sz w:val="20"/>
          <w:szCs w:val="20"/>
        </w:rPr>
        <w:t xml:space="preserve">His answer is that natural selection puts the information into DNA. Natural selection, invoked as a process of design, has provided information that is passed from the DNA, via a communication channel consisting of ribosomes and mRNA, leading to a protein which can be said to have meaning understood functionally in fitness terms. Natural selection, regarded as a designer, lends this information intentionality in the sense invoked by Maynard Smith in the first quotation </w:t>
      </w:r>
      <w:r w:rsidR="00DC2C76">
        <w:rPr>
          <w:rFonts w:cstheme="minorHAnsi"/>
          <w:sz w:val="20"/>
          <w:szCs w:val="20"/>
        </w:rPr>
        <w:t>in this section</w:t>
      </w:r>
      <w:r w:rsidRPr="00FD5D3E">
        <w:rPr>
          <w:rFonts w:cstheme="minorHAnsi"/>
          <w:sz w:val="20"/>
          <w:szCs w:val="20"/>
        </w:rPr>
        <w:t>.</w:t>
      </w:r>
    </w:p>
    <w:p w14:paraId="149C3E78" w14:textId="3ABCA66C" w:rsidR="00FD5D3E" w:rsidRDefault="00FD5D3E" w:rsidP="00FD5D3E">
      <w:pPr>
        <w:spacing w:line="360" w:lineRule="auto"/>
        <w:rPr>
          <w:rFonts w:cstheme="minorHAnsi"/>
          <w:sz w:val="20"/>
          <w:szCs w:val="20"/>
        </w:rPr>
      </w:pPr>
    </w:p>
    <w:p w14:paraId="724945E9" w14:textId="1BE3727F" w:rsidR="005D24BD" w:rsidRPr="005D24BD" w:rsidRDefault="005D24BD" w:rsidP="00FD5D3E">
      <w:pPr>
        <w:spacing w:line="360" w:lineRule="auto"/>
        <w:rPr>
          <w:rFonts w:cstheme="minorHAnsi"/>
          <w:b/>
          <w:bCs/>
          <w:i/>
          <w:iCs/>
          <w:sz w:val="20"/>
          <w:szCs w:val="20"/>
        </w:rPr>
      </w:pPr>
      <w:r w:rsidRPr="005D24BD">
        <w:rPr>
          <w:rFonts w:cstheme="minorHAnsi"/>
          <w:b/>
          <w:bCs/>
          <w:i/>
          <w:iCs/>
          <w:sz w:val="20"/>
          <w:szCs w:val="20"/>
        </w:rPr>
        <w:t>3.2 Natural Information</w:t>
      </w:r>
    </w:p>
    <w:p w14:paraId="49154ACC" w14:textId="34D32B35" w:rsidR="00FD5D3E" w:rsidRPr="00FD5D3E" w:rsidRDefault="00FD5D3E" w:rsidP="00FD5D3E">
      <w:pPr>
        <w:spacing w:line="360" w:lineRule="auto"/>
        <w:rPr>
          <w:rFonts w:cstheme="minorHAnsi"/>
          <w:sz w:val="20"/>
          <w:szCs w:val="20"/>
        </w:rPr>
      </w:pPr>
      <w:r w:rsidRPr="00FD5D3E">
        <w:rPr>
          <w:rFonts w:cstheme="minorHAnsi"/>
          <w:sz w:val="20"/>
          <w:szCs w:val="20"/>
        </w:rPr>
        <w:t>Maynard Smith’s position on information emerge</w:t>
      </w:r>
      <w:r w:rsidR="00E87E5F">
        <w:rPr>
          <w:rFonts w:cstheme="minorHAnsi"/>
          <w:sz w:val="20"/>
          <w:szCs w:val="20"/>
        </w:rPr>
        <w:t>d</w:t>
      </w:r>
      <w:r w:rsidRPr="00FD5D3E">
        <w:rPr>
          <w:rFonts w:cstheme="minorHAnsi"/>
          <w:sz w:val="20"/>
          <w:szCs w:val="20"/>
        </w:rPr>
        <w:t xml:space="preserve"> from </w:t>
      </w:r>
      <w:proofErr w:type="spellStart"/>
      <w:r w:rsidRPr="00FD5D3E">
        <w:rPr>
          <w:rFonts w:cstheme="minorHAnsi"/>
          <w:sz w:val="20"/>
          <w:szCs w:val="20"/>
        </w:rPr>
        <w:t>Dretske</w:t>
      </w:r>
      <w:proofErr w:type="spellEnd"/>
      <w:r w:rsidRPr="00FD5D3E">
        <w:rPr>
          <w:rFonts w:cstheme="minorHAnsi"/>
          <w:sz w:val="20"/>
          <w:szCs w:val="20"/>
        </w:rPr>
        <w:t xml:space="preserve"> </w:t>
      </w:r>
      <w:r w:rsidRPr="00FD5D3E">
        <w:rPr>
          <w:rFonts w:cstheme="minorHAnsi"/>
          <w:sz w:val="20"/>
          <w:szCs w:val="20"/>
        </w:rPr>
        <w:fldChar w:fldCharType="begin" w:fldLock="1"/>
      </w:r>
      <w:r w:rsidRPr="00FD5D3E">
        <w:rPr>
          <w:rFonts w:cstheme="minorHAnsi"/>
          <w:sz w:val="20"/>
          <w:szCs w:val="20"/>
        </w:rPr>
        <w:instrText>ADDIN CSL_CITATION {"citationItems":[{"id":"ITEM-1","itemData":{"author":[{"dropping-particle":"","family":"Dretske","given":"F. I.","non-dropping-particle":"","parse-names":false,"suffix":""}],"container-title":"Behavioral and Brain Sciences","id":"ITEM-1","issue":"1","issued":{"date-parts":[["1983"]]},"page":"55-63","title":"Précis of Dretske of Knowledge and the Flow of Information","type":"article-journal","volume":"6"},"uris":["http://www.mendeley.com/documents/?uuid=d13cbd68-46fd-47c6-a0a6-a2e58a8cc8c4"]}],"mendeley":{"formattedCitation":"(Dretske 1983)","plainTextFormattedCitation":"(Dretske 1983)","previouslyFormattedCitation":"(Dretske 1983)"},"properties":{"noteIndex":0},"schema":"https://github.com/citation-style-language/schema/raw/master/csl-citation.json"}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(Dretske 1983)</w:t>
      </w:r>
      <w:r w:rsidRPr="00FD5D3E">
        <w:rPr>
          <w:rFonts w:cstheme="minorHAnsi"/>
          <w:sz w:val="20"/>
          <w:szCs w:val="20"/>
        </w:rPr>
        <w:fldChar w:fldCharType="end"/>
      </w:r>
      <w:r w:rsidRPr="00FD5D3E">
        <w:rPr>
          <w:rFonts w:cstheme="minorHAnsi"/>
          <w:sz w:val="20"/>
          <w:szCs w:val="20"/>
        </w:rPr>
        <w:t xml:space="preserve"> in that it </w:t>
      </w:r>
      <w:r w:rsidR="00E87E5F">
        <w:rPr>
          <w:rFonts w:cstheme="minorHAnsi"/>
          <w:sz w:val="20"/>
          <w:szCs w:val="20"/>
        </w:rPr>
        <w:t>wa</w:t>
      </w:r>
      <w:r w:rsidRPr="00FD5D3E">
        <w:rPr>
          <w:rFonts w:cstheme="minorHAnsi"/>
          <w:sz w:val="20"/>
          <w:szCs w:val="20"/>
        </w:rPr>
        <w:t xml:space="preserve">s a causal model where the protein outcome is caused by the DNA input </w:t>
      </w:r>
      <w:r w:rsidRPr="00FD5D3E">
        <w:rPr>
          <w:rFonts w:cstheme="minorHAnsi"/>
          <w:sz w:val="20"/>
          <w:szCs w:val="20"/>
        </w:rPr>
        <w:fldChar w:fldCharType="begin" w:fldLock="1"/>
      </w:r>
      <w:r w:rsidRPr="00FD5D3E">
        <w:rPr>
          <w:rFonts w:cstheme="minorHAnsi"/>
          <w:sz w:val="20"/>
          <w:szCs w:val="20"/>
        </w:rPr>
        <w:instrText>ADDIN CSL_CITATION {"citationItems":[{"id":"ITEM-1","itemData":{"DOI":"10.1007/s13752-013-0135-x","ISBN":"1375201301","ISSN":"1555-5542","author":[{"dropping-particle":"","family":"Kumar","given":"Lucy A. K.","non-dropping-particle":"","parse-names":false,"suffix":""}],"container-title":"Biological Theory","id":"ITEM-1","issue":"1","issued":{"date-parts":[["2014"]]},"page":"89-99","title":"Information, Meaning, and Error in Biology","type":"article-journal","volume":"9"},"uris":["http://www.mendeley.com/documents/?uuid=e5e94f38-1b4d-4a84-9bad-5f3499ac543d"]}],"mendeley":{"formattedCitation":"(Kumar 2014)","plainTextFormattedCitation":"(Kumar 2014)","previouslyFormattedCitation":"(Kumar 2014)"},"properties":{"noteIndex":0},"schema":"https://github.com/citation-style-language/schema/raw/master/csl-citation.json"}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(Kumar 2014)</w:t>
      </w:r>
      <w:r w:rsidRPr="00FD5D3E">
        <w:rPr>
          <w:rFonts w:cstheme="minorHAnsi"/>
          <w:sz w:val="20"/>
          <w:szCs w:val="20"/>
        </w:rPr>
        <w:fldChar w:fldCharType="end"/>
      </w:r>
      <w:r w:rsidRPr="00FD5D3E">
        <w:rPr>
          <w:rFonts w:cstheme="minorHAnsi"/>
          <w:sz w:val="20"/>
          <w:szCs w:val="20"/>
        </w:rPr>
        <w:t xml:space="preserve">. For </w:t>
      </w:r>
      <w:proofErr w:type="spellStart"/>
      <w:r w:rsidRPr="00FD5D3E">
        <w:rPr>
          <w:rFonts w:cstheme="minorHAnsi"/>
          <w:sz w:val="20"/>
          <w:szCs w:val="20"/>
        </w:rPr>
        <w:t>Dretske</w:t>
      </w:r>
      <w:proofErr w:type="spellEnd"/>
      <w:r w:rsidRPr="00FD5D3E">
        <w:rPr>
          <w:rFonts w:cstheme="minorHAnsi"/>
          <w:sz w:val="20"/>
          <w:szCs w:val="20"/>
        </w:rPr>
        <w:t xml:space="preserve">, signals (smoke) carry meaningful information about their source (fire), because of their causal relationship. Meaning is something naturally occurring, and not in need of an interpreter but interpreters can make use of it. This relates to Shannon in that the correlation between smoke and fire is achieved via a channel, which we can assume is some kind of physical medium; there is a source of the relation; and, any receiver that is able to make use of the correlation has access to that meaning </w:t>
      </w:r>
      <w:r w:rsidRPr="00FD5D3E">
        <w:rPr>
          <w:rFonts w:cstheme="minorHAnsi"/>
          <w:sz w:val="20"/>
          <w:szCs w:val="20"/>
        </w:rPr>
        <w:fldChar w:fldCharType="begin" w:fldLock="1"/>
      </w:r>
      <w:r w:rsidRPr="00FD5D3E">
        <w:rPr>
          <w:rFonts w:cstheme="minorHAnsi"/>
          <w:sz w:val="20"/>
          <w:szCs w:val="20"/>
        </w:rPr>
        <w:instrText>ADDIN CSL_CITATION {"citationItems":[{"id":"ITEM-1","itemData":{"DOI":"10.1007/s13164-018-0413-4","ISBN":"1316401804","ISSN":"18785166","abstract":"This paper aims to establish several interconnected points. First, a particular interpretation of the mathematical definition of information, known as the causal interpretation, is supported largely by misunderstandings of the engineering context from which it was taken. A better interpretation, which makes the definition and quantification of information relative to the function of its user, is outlined. The first half of the paper is given over to introducing communication theory and its competing interpretations. The second half explores three consequences of the main thesis. First, a popular claim that the quantification of information in a signal is irrelevant for the meaning of that signal is exposed as fallacious. Second, a popular distinction between causal and semantic information is shown to be misleading, and I argue it should be replaced with a related distinction between natural and intentional signs. Finally, I argue that recent empirical work from microbiology and cognitive science drawing on resources of mathematical communication theory is best interpreted by the functional account. Overall, a functional approach is shown to be both theoretically and empirically well-supported.","author":[{"dropping-particle":"","family":"Mann","given":"Stephen Francis","non-dropping-particle":"","parse-names":false,"suffix":""}],"container-title":"Review of Philosophy and Psychology","id":"ITEM-1","issue":"3","issued":{"date-parts":[["2020"]]},"page":"669-687","publisher":"Review of Philosophy and Psychology","title":"Consequences of a Functional Account of Information","type":"article-journal","volume":"11"},"uris":["http://www.mendeley.com/documents/?uuid=8a6f0972-4f15-4525-b39b-5c4fc844bc45"]}],"mendeley":{"formattedCitation":"(Mann 2020)","plainTextFormattedCitation":"(Mann 2020)","previouslyFormattedCitation":"(Mann 2020)"},"properties":{"noteIndex":0},"schema":"https://github.com/citation-style-language/schema/raw/master/csl-citation.json"}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(Mann 2020)</w:t>
      </w:r>
      <w:r w:rsidRPr="00FD5D3E">
        <w:rPr>
          <w:rFonts w:cstheme="minorHAnsi"/>
          <w:sz w:val="20"/>
          <w:szCs w:val="20"/>
        </w:rPr>
        <w:fldChar w:fldCharType="end"/>
      </w:r>
      <w:r w:rsidRPr="00FD5D3E">
        <w:rPr>
          <w:rFonts w:cstheme="minorHAnsi"/>
          <w:sz w:val="20"/>
          <w:szCs w:val="20"/>
        </w:rPr>
        <w:t xml:space="preserve">. Crucially, </w:t>
      </w:r>
      <w:proofErr w:type="spellStart"/>
      <w:r w:rsidRPr="00FD5D3E">
        <w:rPr>
          <w:rFonts w:cstheme="minorHAnsi"/>
          <w:sz w:val="20"/>
          <w:szCs w:val="20"/>
        </w:rPr>
        <w:t>Dretske</w:t>
      </w:r>
      <w:proofErr w:type="spellEnd"/>
      <w:r w:rsidRPr="00FD5D3E">
        <w:rPr>
          <w:rFonts w:cstheme="minorHAnsi"/>
          <w:sz w:val="20"/>
          <w:szCs w:val="20"/>
        </w:rPr>
        <w:t xml:space="preserve"> is claiming that the relationship between smoke and fire does not depend upon any use of it. Information is understood in terms of raw causality, and that raw causality can later be adopted by agents who can make use of it. But </w:t>
      </w:r>
      <w:proofErr w:type="spellStart"/>
      <w:r w:rsidRPr="00FD5D3E">
        <w:rPr>
          <w:rFonts w:cstheme="minorHAnsi"/>
          <w:sz w:val="20"/>
          <w:szCs w:val="20"/>
        </w:rPr>
        <w:t>Dretske</w:t>
      </w:r>
      <w:proofErr w:type="spellEnd"/>
      <w:r w:rsidRPr="00FD5D3E">
        <w:rPr>
          <w:rFonts w:cstheme="minorHAnsi"/>
          <w:sz w:val="20"/>
          <w:szCs w:val="20"/>
        </w:rPr>
        <w:t xml:space="preserve"> sees that raw causality as capturing natural information </w:t>
      </w:r>
      <w:r w:rsidRPr="00FD5D3E">
        <w:rPr>
          <w:rFonts w:cstheme="minorHAnsi"/>
          <w:sz w:val="20"/>
          <w:szCs w:val="20"/>
        </w:rPr>
        <w:fldChar w:fldCharType="begin" w:fldLock="1"/>
      </w:r>
      <w:r w:rsidRPr="00FD5D3E">
        <w:rPr>
          <w:rFonts w:cstheme="minorHAnsi"/>
          <w:sz w:val="20"/>
          <w:szCs w:val="20"/>
        </w:rPr>
        <w:instrText>ADDIN CSL_CITATION {"citationItems":[{"id":"ITEM-1","itemData":{"DOI":"10.1007/s11229-015-0692-6","ISSN":"15730964","abstract":"Natural information refers to the information carried by natural signs such as that smoke is thought to carry natural information about fire. A number of influential philosophers have argued that natural information can also be utilized in a theory of mental content. The most widely discussed account of natural information (due to Dretske, in Knowledge and the flow of information, 1981/1999) holds that it results from an extremely strong relation between sign and signified (i.e. a conditional probability of 1). Critics have responded that it is doubtful that there are many strong relations of this sort in the natural world due to variability between signs and signified. In light of this observation, a promising suggestion is that much of the interesting natural information carried by natural signs is really information with a probabilistic content. However, Dretske’s theory cannot account for this information because it would require implausible second order objective probabilities. Given the most plausible understanding of the probabilities involved here, I argue that it is only sequences of traditional natural signs (not individual signs) that carry this probabilistic information. Several implications of this idea will be explored.","author":[{"dropping-particle":"","family":"Kraemer","given":"Daniel M.","non-dropping-particle":"","parse-names":false,"suffix":""}],"container-title":"Synthese","id":"ITEM-1","issue":"9","issued":{"date-parts":[["2015"]]},"page":"2901-2919","publisher":"Springer Netherlands","title":"Natural probabilistic information","type":"article-journal","volume":"192"},"uris":["http://www.mendeley.com/documents/?uuid=8bff11fb-2c14-4c69-8dd1-b74d5b762417"]}],"mendeley":{"formattedCitation":"(Kraemer 2015)","plainTextFormattedCitation":"(Kraemer 2015)","previouslyFormattedCitation":"(Kraemer 2015)"},"properties":{"noteIndex":0},"schema":"https://github.com/citation-style-language/schema/raw/master/csl-citation.json"}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(Kraemer 2015)</w:t>
      </w:r>
      <w:r w:rsidRPr="00FD5D3E">
        <w:rPr>
          <w:rFonts w:cstheme="minorHAnsi"/>
          <w:sz w:val="20"/>
          <w:szCs w:val="20"/>
        </w:rPr>
        <w:fldChar w:fldCharType="end"/>
      </w:r>
      <w:r w:rsidRPr="00FD5D3E">
        <w:rPr>
          <w:rFonts w:cstheme="minorHAnsi"/>
          <w:sz w:val="20"/>
          <w:szCs w:val="20"/>
          <w:vertAlign w:val="superscript"/>
        </w:rPr>
        <w:footnoteReference w:id="8"/>
      </w:r>
      <w:r w:rsidRPr="00FD5D3E">
        <w:rPr>
          <w:rFonts w:cstheme="minorHAnsi"/>
          <w:sz w:val="20"/>
          <w:szCs w:val="20"/>
        </w:rPr>
        <w:t>.</w:t>
      </w:r>
    </w:p>
    <w:p w14:paraId="50E35FB5" w14:textId="77777777" w:rsidR="00FD5D3E" w:rsidRPr="00FD5D3E" w:rsidRDefault="00FD5D3E" w:rsidP="00FD5D3E">
      <w:pPr>
        <w:spacing w:line="360" w:lineRule="auto"/>
        <w:rPr>
          <w:rFonts w:cstheme="minorHAnsi"/>
          <w:sz w:val="20"/>
          <w:szCs w:val="20"/>
        </w:rPr>
      </w:pPr>
    </w:p>
    <w:p w14:paraId="3DDB764D" w14:textId="77777777" w:rsidR="00FD5D3E" w:rsidRPr="00FD5D3E" w:rsidRDefault="00FD5D3E" w:rsidP="00FD5D3E">
      <w:pPr>
        <w:spacing w:line="360" w:lineRule="auto"/>
        <w:rPr>
          <w:rFonts w:cstheme="minorHAnsi"/>
          <w:sz w:val="20"/>
          <w:szCs w:val="20"/>
        </w:rPr>
      </w:pPr>
      <w:r w:rsidRPr="00FD5D3E">
        <w:rPr>
          <w:rFonts w:cstheme="minorHAnsi"/>
          <w:sz w:val="20"/>
          <w:szCs w:val="20"/>
        </w:rPr>
        <w:t xml:space="preserve">A common objection to </w:t>
      </w:r>
      <w:proofErr w:type="spellStart"/>
      <w:r w:rsidRPr="00FD5D3E">
        <w:rPr>
          <w:rFonts w:cstheme="minorHAnsi"/>
          <w:sz w:val="20"/>
          <w:szCs w:val="20"/>
        </w:rPr>
        <w:t>Dretske</w:t>
      </w:r>
      <w:proofErr w:type="spellEnd"/>
      <w:r w:rsidRPr="00FD5D3E">
        <w:rPr>
          <w:rFonts w:cstheme="minorHAnsi"/>
          <w:sz w:val="20"/>
          <w:szCs w:val="20"/>
        </w:rPr>
        <w:t xml:space="preserve"> has been that his model relies upon strong causality between such events as smoke and fire, and this is at best rare. This is often referred to as the reference class problem. Simply put, this means that not all smoke is indicative of fire, smoke can occur in the absence of fire. There is in fact a probable relation between smoke and fire, one which is &lt;1.0, and this suggests that smoke might not convey determined natural information: not least because there is no method for statistically determining what information smoke is conveying at a given point </w:t>
      </w:r>
      <w:r w:rsidRPr="00FD5D3E">
        <w:rPr>
          <w:rFonts w:cstheme="minorHAnsi"/>
          <w:sz w:val="20"/>
          <w:szCs w:val="20"/>
        </w:rPr>
        <w:fldChar w:fldCharType="begin" w:fldLock="1"/>
      </w:r>
      <w:r w:rsidRPr="00FD5D3E">
        <w:rPr>
          <w:rFonts w:cstheme="minorHAnsi"/>
          <w:sz w:val="20"/>
          <w:szCs w:val="20"/>
        </w:rPr>
        <w:instrText>ADDIN CSL_CITATION {"citationItems":[{"id":"ITEM-1","itemData":{"DOI":"10.1007/s13164-018-0413-4","ISBN":"1316401804","ISSN":"18785166","abstract":"This paper aims to establish several interconnected points. First, a particular interpretation of the mathematical definition of information, known as the causal interpretation, is supported largely by misunderstandings of the engineering context from which it was taken. A better interpretation, which makes the definition and quantification of information relative to the function of its user, is outlined. The first half of the paper is given over to introducing communication theory and its competing interpretations. The second half explores three consequences of the main thesis. First, a popular claim that the quantification of information in a signal is irrelevant for the meaning of that signal is exposed as fallacious. Second, a popular distinction between causal and semantic information is shown to be misleading, and I argue it should be replaced with a related distinction between natural and intentional signs. Finally, I argue that recent empirical work from microbiology and cognitive science drawing on resources of mathematical communication theory is best interpreted by the functional account. Overall, a functional approach is shown to be both theoretically and empirically well-supported.","author":[{"dropping-particle":"","family":"Mann","given":"Stephen Francis","non-dropping-particle":"","parse-names":false,"suffix":""}],"container-title":"Review of Philosophy and Psychology","id":"ITEM-1","issue":"3","issued":{"date-parts":[["2020"]]},"page":"669-687","publisher":"Review of Philosophy and Psychology","title":"Consequences of a Functional Account of Information","type":"article-journal","volume":"11"},"uris":["http://www.mendeley.com/documents/?uuid=8a6f0972-4f15-4525-b39b-5c4fc844bc45"]},{"id":"ITEM-2","itemData":{"DOI":"10.1007/s11229-015-0692-6","ISSN":"15730964","abstract":"Natural information refers to the information carried by natural signs such as that smoke is thought to carry natural information about fire. A number of influential philosophers have argued that natural information can also be utilized in a theory of mental content. The most widely discussed account of natural information (due to Dretske, in Knowledge and the flow of information, 1981/1999) holds that it results from an extremely strong relation between sign and signified (i.e. a conditional probability of 1). Critics have responded that it is doubtful that there are many strong relations of this sort in the natural world due to variability between signs and signified. In light of this observation, a promising suggestion is that much of the interesting natural information carried by natural signs is really information with a probabilistic content. However, Dretske’s theory cannot account for this information because it would require implausible second order objective probabilities. Given the most plausible understanding of the probabilities involved here, I argue that it is only sequences of traditional natural signs (not individual signs) that carry this probabilistic information. Several implications of this idea will be explored.","author":[{"dropping-particle":"","family":"Kraemer","given":"Daniel M.","non-dropping-particle":"","parse-names":false,"suffix":""}],"container-title":"Synthese","id":"ITEM-2","issue":"9","issued":{"date-parts":[["2015"]]},"page":"2901-2919","publisher":"Springer Netherlands","title":"Natural probabilistic information","type":"article-journal","volume":"192"},"uris":["http://www.mendeley.com/documents/?uuid=8bff11fb-2c14-4c69-8dd1-b74d5b762417"]}],"mendeley":{"formattedCitation":"(Kraemer 2015; Mann 2020)","plainTextFormattedCitation":"(Kraemer 2015; Mann 2020)","previouslyFormattedCitation":"(Kraemer 2015; Mann 2020)"},"properties":{"noteIndex":0},"schema":"https://github.com/citation-style-language/schema/raw/master/csl-citation.json"}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(Kraemer 2015; Mann 2020)</w:t>
      </w:r>
      <w:r w:rsidRPr="00FD5D3E">
        <w:rPr>
          <w:rFonts w:cstheme="minorHAnsi"/>
          <w:sz w:val="20"/>
          <w:szCs w:val="20"/>
        </w:rPr>
        <w:fldChar w:fldCharType="end"/>
      </w:r>
      <w:r w:rsidRPr="00FD5D3E">
        <w:rPr>
          <w:rFonts w:cstheme="minorHAnsi"/>
          <w:sz w:val="20"/>
          <w:szCs w:val="20"/>
        </w:rPr>
        <w:t>.</w:t>
      </w:r>
    </w:p>
    <w:p w14:paraId="27562FC1" w14:textId="77777777" w:rsidR="00FD5D3E" w:rsidRPr="00FD5D3E" w:rsidRDefault="00FD5D3E" w:rsidP="00FD5D3E">
      <w:pPr>
        <w:spacing w:line="360" w:lineRule="auto"/>
        <w:rPr>
          <w:rFonts w:cstheme="minorHAnsi"/>
          <w:sz w:val="20"/>
          <w:szCs w:val="20"/>
        </w:rPr>
      </w:pPr>
    </w:p>
    <w:p w14:paraId="410B1989" w14:textId="5C92F299" w:rsidR="00FD5D3E" w:rsidRPr="00FD5D3E" w:rsidRDefault="00FD5D3E" w:rsidP="00FD5D3E">
      <w:pPr>
        <w:spacing w:line="360" w:lineRule="auto"/>
        <w:rPr>
          <w:rFonts w:cstheme="minorHAnsi"/>
          <w:sz w:val="20"/>
          <w:szCs w:val="20"/>
        </w:rPr>
      </w:pPr>
      <w:r w:rsidRPr="00FD5D3E">
        <w:rPr>
          <w:rFonts w:cstheme="minorHAnsi"/>
          <w:sz w:val="20"/>
          <w:szCs w:val="20"/>
        </w:rPr>
        <w:t>One solution to the reference class problem is to bring function into the relationship</w:t>
      </w:r>
      <w:r w:rsidR="00053402">
        <w:rPr>
          <w:rFonts w:cstheme="minorHAnsi"/>
          <w:sz w:val="20"/>
          <w:szCs w:val="20"/>
        </w:rPr>
        <w:t>, in other words, to make use of it central</w:t>
      </w:r>
      <w:r w:rsidRPr="00FD5D3E">
        <w:rPr>
          <w:rFonts w:cstheme="minorHAnsi"/>
          <w:sz w:val="20"/>
          <w:szCs w:val="20"/>
        </w:rPr>
        <w:t>.</w:t>
      </w:r>
      <w:r w:rsidR="007D1287">
        <w:rPr>
          <w:rFonts w:cstheme="minorHAnsi"/>
          <w:sz w:val="20"/>
          <w:szCs w:val="20"/>
        </w:rPr>
        <w:t xml:space="preserve"> </w:t>
      </w:r>
      <w:r w:rsidRPr="00FD5D3E">
        <w:rPr>
          <w:rFonts w:cstheme="minorHAnsi"/>
          <w:sz w:val="20"/>
          <w:szCs w:val="20"/>
        </w:rPr>
        <w:t xml:space="preserve">Maynard Smith has taken this next step and grounded information in natural selection as a source of the causal relationship between DNA and functional protein. Specifically, he invokes </w:t>
      </w:r>
      <w:r w:rsidR="00B04E66">
        <w:rPr>
          <w:rFonts w:cstheme="minorHAnsi"/>
          <w:sz w:val="20"/>
          <w:szCs w:val="20"/>
        </w:rPr>
        <w:t>a second</w:t>
      </w:r>
      <w:r w:rsidRPr="00FD5D3E">
        <w:rPr>
          <w:rFonts w:cstheme="minorHAnsi"/>
          <w:sz w:val="20"/>
          <w:szCs w:val="20"/>
        </w:rPr>
        <w:t xml:space="preserve"> analogy of natural selection as a designer altering DNA sequences and delivering different causal outcomes with better fitness coefficients. This permits a form of </w:t>
      </w:r>
      <w:r w:rsidRPr="00FD5D3E">
        <w:rPr>
          <w:rFonts w:cstheme="minorHAnsi"/>
          <w:i/>
          <w:iCs/>
          <w:sz w:val="20"/>
          <w:szCs w:val="20"/>
        </w:rPr>
        <w:t>as if</w:t>
      </w:r>
      <w:r w:rsidRPr="00FD5D3E">
        <w:rPr>
          <w:rFonts w:cstheme="minorHAnsi"/>
          <w:sz w:val="20"/>
          <w:szCs w:val="20"/>
        </w:rPr>
        <w:t xml:space="preserve"> intentionality – thinking about selection as an agent </w:t>
      </w:r>
      <w:r w:rsidRPr="00FD5D3E">
        <w:rPr>
          <w:rFonts w:cstheme="minorHAnsi"/>
          <w:sz w:val="20"/>
          <w:szCs w:val="20"/>
        </w:rPr>
        <w:fldChar w:fldCharType="begin" w:fldLock="1"/>
      </w:r>
      <w:r w:rsidRPr="00FD5D3E">
        <w:rPr>
          <w:rFonts w:cstheme="minorHAnsi"/>
          <w:sz w:val="20"/>
          <w:szCs w:val="20"/>
        </w:rPr>
        <w:instrText>ADDIN CSL_CITATION {"citationItems":[{"id":"ITEM-1","itemData":{"ISBN":"978-0-19-289443-4","author":[{"dropping-particle":"","family":"Okasha","given":"Samir","non-dropping-particle":"","parse-names":false,"suffix":""}],"id":"ITEM-1","issued":{"date-parts":[["2018"]]},"publisher":"Oxford University Press","publisher-place":"Oxford","title":"Agents and Goals in Evolution","type":"book"},"uris":["http://www.mendeley.com/documents/?uuid=c3605323-d2c2-45ed-95b4-4542887beddb"]}],"mendeley":{"formattedCitation":"(Okasha 2018)","plainTextFormattedCitation":"(Okasha 2018)","previouslyFormattedCitation":"(Okasha 2018)"},"properties":{"noteIndex":0},"schema":"https://github.com/citation-style-language/schema/raw/master/csl-citation.json"}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(Okasha 2018)</w:t>
      </w:r>
      <w:r w:rsidRPr="00FD5D3E">
        <w:rPr>
          <w:rFonts w:cstheme="minorHAnsi"/>
          <w:sz w:val="20"/>
          <w:szCs w:val="20"/>
        </w:rPr>
        <w:fldChar w:fldCharType="end"/>
      </w:r>
      <w:r w:rsidRPr="00FD5D3E">
        <w:rPr>
          <w:rFonts w:cstheme="minorHAnsi"/>
          <w:sz w:val="20"/>
          <w:szCs w:val="20"/>
        </w:rPr>
        <w:t xml:space="preserve">. This is apparently purposive work – in keeping with Mayr’s comments on teleonomic explanation in evolutionary theory </w:t>
      </w:r>
      <w:r w:rsidRPr="00FD5D3E">
        <w:rPr>
          <w:rFonts w:cstheme="minorHAnsi"/>
          <w:sz w:val="20"/>
          <w:szCs w:val="20"/>
        </w:rPr>
        <w:fldChar w:fldCharType="begin" w:fldLock="1"/>
      </w:r>
      <w:r w:rsidRPr="00FD5D3E">
        <w:rPr>
          <w:rFonts w:cstheme="minorHAnsi"/>
          <w:sz w:val="20"/>
          <w:szCs w:val="20"/>
        </w:rPr>
        <w:instrText>ADDIN CSL_CITATION {"citationItems":[{"id":"ITEM-1","itemData":{"author":[{"dropping-particle":"","family":"Mayr","given":"Ernst","non-dropping-particle":"","parse-names":false,"suffix":""}],"container-title":"Science","id":"ITEM-1","issued":{"date-parts":[["1961"]]},"page":"1501-1506","title":"Cause and effect in biology","type":"article-journal","volume":"134"},"uris":["http://www.mendeley.com/documents/?uuid=f3d31ab7-1a1c-4417-b5f1-a40b9c538a43"]}],"mendeley":{"formattedCitation":"(Mayr 1961)","plainTextFormattedCitation":"(Mayr 1961)","previouslyFormattedCitation":"(Mayr 1961)"},"properties":{"noteIndex":0},"schema":"https://github.com/citation-style-language/schema/raw/master/csl-citation.json"}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(Mayr 1961)</w:t>
      </w:r>
      <w:r w:rsidRPr="00FD5D3E">
        <w:rPr>
          <w:rFonts w:cstheme="minorHAnsi"/>
          <w:sz w:val="20"/>
          <w:szCs w:val="20"/>
        </w:rPr>
        <w:fldChar w:fldCharType="end"/>
      </w:r>
      <w:r w:rsidRPr="00FD5D3E">
        <w:rPr>
          <w:rFonts w:cstheme="minorHAnsi"/>
          <w:sz w:val="20"/>
          <w:szCs w:val="20"/>
        </w:rPr>
        <w:t xml:space="preserve"> – and for Maynard Smith this justifies the idea that DNA </w:t>
      </w:r>
      <w:r w:rsidRPr="00FD5D3E">
        <w:rPr>
          <w:rFonts w:cstheme="minorHAnsi"/>
          <w:sz w:val="20"/>
          <w:szCs w:val="20"/>
        </w:rPr>
        <w:lastRenderedPageBreak/>
        <w:t>contains information to be transmitted across generations</w:t>
      </w:r>
      <w:r w:rsidR="00CC3CF6">
        <w:rPr>
          <w:rFonts w:cstheme="minorHAnsi"/>
          <w:sz w:val="20"/>
          <w:szCs w:val="20"/>
        </w:rPr>
        <w:t xml:space="preserve">, shifting from a weak to a strong sense of information </w:t>
      </w:r>
      <w:r w:rsidR="00A43B85">
        <w:rPr>
          <w:rFonts w:cstheme="minorHAnsi"/>
          <w:sz w:val="20"/>
          <w:szCs w:val="20"/>
        </w:rPr>
        <w:t xml:space="preserve">as it is grounded in a view of biological intentionality or meaning </w:t>
      </w:r>
      <w:r w:rsidR="00CC3CF6">
        <w:rPr>
          <w:rFonts w:cstheme="minorHAnsi"/>
          <w:sz w:val="20"/>
          <w:szCs w:val="20"/>
        </w:rPr>
        <w:fldChar w:fldCharType="begin" w:fldLock="1"/>
      </w:r>
      <w:r w:rsidR="00034C02">
        <w:rPr>
          <w:rFonts w:cstheme="minorHAnsi"/>
          <w:sz w:val="20"/>
          <w:szCs w:val="20"/>
        </w:rPr>
        <w:instrText>ADDIN CSL_CITATION {"citationItems":[{"id":"ITEM-1","itemData":{"DOI":"10.1007/s13752-013-0135-x","ISBN":"1375201301","ISSN":"1555-5542","author":[{"dropping-particle":"","family":"Kumar","given":"Lucy A. K.","non-dropping-particle":"","parse-names":false,"suffix":""}],"container-title":"Biological Theory","id":"ITEM-1","issue":"1","issued":{"date-parts":[["2014"]]},"page":"89-99","title":"Information, Meaning, and Error in Biology","type":"article-journal","volume":"9"},"uris":["http://www.mendeley.com/documents/?uuid=e5e94f38-1b4d-4a84-9bad-5f3499ac543d"]}],"mendeley":{"formattedCitation":"(Kumar 2014)","plainTextFormattedCitation":"(Kumar 2014)","previouslyFormattedCitation":"(Kumar 2014)"},"properties":{"noteIndex":0},"schema":"https://github.com/citation-style-language/schema/raw/master/csl-citation.json"}</w:instrText>
      </w:r>
      <w:r w:rsidR="00CC3CF6">
        <w:rPr>
          <w:rFonts w:cstheme="minorHAnsi"/>
          <w:sz w:val="20"/>
          <w:szCs w:val="20"/>
        </w:rPr>
        <w:fldChar w:fldCharType="separate"/>
      </w:r>
      <w:r w:rsidR="00CC3CF6" w:rsidRPr="00CC3CF6">
        <w:rPr>
          <w:rFonts w:cstheme="minorHAnsi"/>
          <w:noProof/>
          <w:sz w:val="20"/>
          <w:szCs w:val="20"/>
        </w:rPr>
        <w:t>(Kumar 2014)</w:t>
      </w:r>
      <w:r w:rsidR="00CC3CF6">
        <w:rPr>
          <w:rFonts w:cstheme="minorHAnsi"/>
          <w:sz w:val="20"/>
          <w:szCs w:val="20"/>
        </w:rPr>
        <w:fldChar w:fldCharType="end"/>
      </w:r>
      <w:r w:rsidRPr="00FD5D3E">
        <w:rPr>
          <w:rFonts w:cstheme="minorHAnsi"/>
          <w:sz w:val="20"/>
          <w:szCs w:val="20"/>
        </w:rPr>
        <w:t>. In the context of the reference class problem this solution provides a process that guarantees strong causality between DNA source and a particular protein outcome.</w:t>
      </w:r>
    </w:p>
    <w:p w14:paraId="61DF83CB" w14:textId="77777777" w:rsidR="00FD5D3E" w:rsidRPr="00FD5D3E" w:rsidRDefault="00FD5D3E" w:rsidP="00FD5D3E">
      <w:pPr>
        <w:spacing w:line="360" w:lineRule="auto"/>
        <w:rPr>
          <w:rFonts w:cstheme="minorHAnsi"/>
          <w:sz w:val="20"/>
          <w:szCs w:val="20"/>
        </w:rPr>
      </w:pPr>
    </w:p>
    <w:p w14:paraId="56CFF995" w14:textId="7C3365DE" w:rsidR="00FD5D3E" w:rsidRPr="00FD5D3E" w:rsidRDefault="00FD5D3E" w:rsidP="00FD5D3E">
      <w:pPr>
        <w:spacing w:line="360" w:lineRule="auto"/>
        <w:rPr>
          <w:rFonts w:cstheme="minorHAnsi"/>
          <w:sz w:val="20"/>
          <w:szCs w:val="20"/>
        </w:rPr>
      </w:pPr>
      <w:r w:rsidRPr="00FD5D3E">
        <w:rPr>
          <w:rFonts w:cstheme="minorHAnsi"/>
          <w:sz w:val="20"/>
          <w:szCs w:val="20"/>
        </w:rPr>
        <w:t>Maynard Smith gets a little tied up trying to justify the analogy in the second passage of his quoted above. His principal sticking point is the idea that the final message, the protein structure, was not the source that was encoded. Yet, he implies, biologists commonly talk of mRNA encoding protein structure</w:t>
      </w:r>
      <w:r w:rsidRPr="00FD5D3E">
        <w:rPr>
          <w:rFonts w:cstheme="minorHAnsi"/>
          <w:sz w:val="20"/>
          <w:szCs w:val="20"/>
          <w:vertAlign w:val="superscript"/>
        </w:rPr>
        <w:footnoteReference w:id="9"/>
      </w:r>
      <w:r w:rsidRPr="00FD5D3E">
        <w:rPr>
          <w:rFonts w:cstheme="minorHAnsi"/>
          <w:sz w:val="20"/>
          <w:szCs w:val="20"/>
        </w:rPr>
        <w:t xml:space="preserve">. In </w:t>
      </w:r>
      <w:proofErr w:type="spellStart"/>
      <w:r w:rsidRPr="00FD5D3E">
        <w:rPr>
          <w:rFonts w:cstheme="minorHAnsi"/>
          <w:sz w:val="20"/>
          <w:szCs w:val="20"/>
        </w:rPr>
        <w:t>Dretskean</w:t>
      </w:r>
      <w:proofErr w:type="spellEnd"/>
      <w:r w:rsidRPr="00FD5D3E">
        <w:rPr>
          <w:rFonts w:cstheme="minorHAnsi"/>
          <w:sz w:val="20"/>
          <w:szCs w:val="20"/>
        </w:rPr>
        <w:t xml:space="preserve"> terms we might simply talk of DNA sequence causing (strongly correlating with) protein structure, then </w:t>
      </w:r>
      <w:r w:rsidR="000D0BC5" w:rsidRPr="00FD5D3E">
        <w:rPr>
          <w:rFonts w:cstheme="minorHAnsi"/>
          <w:sz w:val="20"/>
          <w:szCs w:val="20"/>
        </w:rPr>
        <w:t>refer</w:t>
      </w:r>
      <w:r w:rsidRPr="00FD5D3E">
        <w:rPr>
          <w:rFonts w:cstheme="minorHAnsi"/>
          <w:sz w:val="20"/>
          <w:szCs w:val="20"/>
        </w:rPr>
        <w:t xml:space="preserve"> to mRNA encoding DNA sequence, and leave it at that. Maynard Smith’s worry is based more in Shannon-type concerns relating directly to the mathematical theory of communication which was designed to solve an engineering problem that explicitly relied upon encoding and decoding. This perspective can be salvaged if we understand mRNA as encoding DNA sequence as a complement to allow transmission from the nucleus. What happens next at the ribosome is decoding via tRNA and the formation of a polypeptide chain and a protein structure. This latter set of actions could instead be seen as a use of the decoded sequence further downstream. Put more simply, the Shannon-like process is confined to a DNA</w:t>
      </w:r>
      <m:oMath>
        <m:r>
          <w:rPr>
            <w:rFonts w:ascii="Cambria Math" w:hAnsi="Cambria Math" w:cstheme="minorHAnsi"/>
            <w:sz w:val="20"/>
            <w:szCs w:val="20"/>
          </w:rPr>
          <m:t>→</m:t>
        </m:r>
      </m:oMath>
      <w:r w:rsidRPr="00FD5D3E">
        <w:rPr>
          <w:rFonts w:cstheme="minorHAnsi"/>
          <w:sz w:val="20"/>
          <w:szCs w:val="20"/>
        </w:rPr>
        <w:t>mRNA</w:t>
      </w:r>
      <m:oMath>
        <m:r>
          <w:rPr>
            <w:rFonts w:ascii="Cambria Math" w:hAnsi="Cambria Math" w:cstheme="minorHAnsi"/>
            <w:sz w:val="20"/>
            <w:szCs w:val="20"/>
          </w:rPr>
          <m:t>→</m:t>
        </m:r>
      </m:oMath>
      <w:r w:rsidRPr="00FD5D3E">
        <w:rPr>
          <w:rFonts w:cstheme="minorHAnsi"/>
          <w:sz w:val="20"/>
          <w:szCs w:val="20"/>
        </w:rPr>
        <w:t xml:space="preserve">tRNA transmission scheme, where fidelity can be quantified using Shannon’s mathematical model </w:t>
      </w:r>
      <w:r w:rsidRPr="00FD5D3E">
        <w:rPr>
          <w:rFonts w:cstheme="minorHAnsi"/>
          <w:sz w:val="20"/>
          <w:szCs w:val="20"/>
        </w:rPr>
        <w:fldChar w:fldCharType="begin" w:fldLock="1"/>
      </w:r>
      <w:r w:rsidRPr="00FD5D3E">
        <w:rPr>
          <w:rFonts w:cstheme="minorHAnsi"/>
          <w:sz w:val="20"/>
          <w:szCs w:val="20"/>
        </w:rPr>
        <w:instrText>ADDIN CSL_CITATION {"citationItems":[{"id":"ITEM-1","itemData":{"DOI":"10.1016/S0020-0255(02)00173-1","ISSN":"00200255","author":[{"dropping-particle":"","family":"Yockey","given":"Hubert P.","non-dropping-particle":"","parse-names":false,"suffix":""}],"id":"ITEM-1","issued":{"date-parts":[["2005"]]},"publisher":"Cambridge University Press","publisher-place":"Cambridge","title":"Information theory, evolution and the origin of life","type":"book"},"uris":["http://www.mendeley.com/documents/?uuid=846415c5-6918-4ef7-a8e2-06af343c49f7"]}],"mendeley":{"formattedCitation":"(Yockey 2005)","plainTextFormattedCitation":"(Yockey 2005)","previouslyFormattedCitation":"(Yockey 2005)"},"properties":{"noteIndex":0},"schema":"https://github.com/citation-style-language/schema/raw/master/csl-citation.json"}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(Yockey 2005)</w:t>
      </w:r>
      <w:r w:rsidRPr="00FD5D3E">
        <w:rPr>
          <w:rFonts w:cstheme="minorHAnsi"/>
          <w:sz w:val="20"/>
          <w:szCs w:val="20"/>
        </w:rPr>
        <w:fldChar w:fldCharType="end"/>
      </w:r>
      <w:r w:rsidRPr="00FD5D3E">
        <w:rPr>
          <w:rFonts w:cstheme="minorHAnsi"/>
          <w:sz w:val="20"/>
          <w:szCs w:val="20"/>
        </w:rPr>
        <w:t>.</w:t>
      </w:r>
    </w:p>
    <w:p w14:paraId="03A6A61E" w14:textId="77777777" w:rsidR="00FD5D3E" w:rsidRPr="00FD5D3E" w:rsidRDefault="00FD5D3E" w:rsidP="00FD5D3E">
      <w:pPr>
        <w:spacing w:line="360" w:lineRule="auto"/>
        <w:rPr>
          <w:rFonts w:cstheme="minorHAnsi"/>
          <w:sz w:val="20"/>
          <w:szCs w:val="20"/>
        </w:rPr>
      </w:pPr>
    </w:p>
    <w:p w14:paraId="2B3F9056" w14:textId="77777777" w:rsidR="00FD5D3E" w:rsidRPr="00FD5D3E" w:rsidRDefault="00FD5D3E" w:rsidP="00FD5D3E">
      <w:pPr>
        <w:spacing w:line="360" w:lineRule="auto"/>
        <w:rPr>
          <w:rFonts w:cstheme="minorHAnsi"/>
          <w:sz w:val="20"/>
          <w:szCs w:val="20"/>
        </w:rPr>
      </w:pPr>
      <w:r w:rsidRPr="00FD5D3E">
        <w:rPr>
          <w:rFonts w:cstheme="minorHAnsi"/>
          <w:sz w:val="20"/>
          <w:szCs w:val="20"/>
        </w:rPr>
        <w:t xml:space="preserve">Some efforts have been made to locate meaning in the downstream uses of the decoded DNA sequence. As Kumar (2014) discusses, a biosemiotic Peircean view that relies upon an interpreter to make sense of a produced sign has been applied to protein synthesis. The interpreter of the DNA sign might be the entire distributed protein-synthesis machine and the meaning of the DNA code is produced by this interpreter </w:t>
      </w:r>
      <w:r w:rsidRPr="00FD5D3E">
        <w:rPr>
          <w:rFonts w:cstheme="minorHAnsi"/>
          <w:sz w:val="20"/>
          <w:szCs w:val="20"/>
        </w:rPr>
        <w:fldChar w:fldCharType="begin" w:fldLock="1"/>
      </w:r>
      <w:r w:rsidRPr="00FD5D3E">
        <w:rPr>
          <w:rFonts w:cstheme="minorHAnsi"/>
          <w:sz w:val="20"/>
          <w:szCs w:val="20"/>
        </w:rPr>
        <w:instrText>ADDIN CSL_CITATION {"citationItems":[{"id":"ITEM-1","itemData":{"author":[{"dropping-particle":"","family":"Godfrey-Smith","given":"P.","non-dropping-particle":"","parse-names":false,"suffix":""}],"container-title":"Where Biology Meets Psychology: Philosophical Essays","editor":[{"dropping-particle":"","family":"Hardcastle","given":"V.G.","non-dropping-particle":"","parse-names":false,"suffix":""}],"id":"ITEM-1","issued":{"date-parts":[["1999"]]},"page":"305-331","publisher":"MIT Press","publisher-place":"Cambridge MA","title":"Genes and Codes: Lessons from the Philosophy of Mind","type":"chapter"},"uris":["http://www.mendeley.com/documents/?uuid=2ba0d10b-bd7b-4b60-bb0d-23386af81e1d"]}],"mendeley":{"formattedCitation":"(Godfrey-Smith 1999)","plainTextFormattedCitation":"(Godfrey-Smith 1999)","previouslyFormattedCitation":"(Godfrey-Smith 1999)"},"properties":{"noteIndex":0},"schema":"https://github.com/citation-style-language/schema/raw/master/csl-citation.json"}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(Godfrey-Smith 1999)</w:t>
      </w:r>
      <w:r w:rsidRPr="00FD5D3E">
        <w:rPr>
          <w:rFonts w:cstheme="minorHAnsi"/>
          <w:sz w:val="20"/>
          <w:szCs w:val="20"/>
        </w:rPr>
        <w:fldChar w:fldCharType="end"/>
      </w:r>
      <w:r w:rsidRPr="00FD5D3E">
        <w:rPr>
          <w:rFonts w:cstheme="minorHAnsi"/>
          <w:sz w:val="20"/>
          <w:szCs w:val="20"/>
          <w:vertAlign w:val="superscript"/>
        </w:rPr>
        <w:footnoteReference w:id="10"/>
      </w:r>
      <w:r w:rsidRPr="00FD5D3E">
        <w:rPr>
          <w:rFonts w:cstheme="minorHAnsi"/>
          <w:sz w:val="20"/>
          <w:szCs w:val="20"/>
        </w:rPr>
        <w:t xml:space="preserve">. This is a </w:t>
      </w:r>
      <w:proofErr w:type="spellStart"/>
      <w:r w:rsidRPr="00FD5D3E">
        <w:rPr>
          <w:rFonts w:cstheme="minorHAnsi"/>
          <w:sz w:val="20"/>
          <w:szCs w:val="20"/>
        </w:rPr>
        <w:t>teleosemantic</w:t>
      </w:r>
      <w:proofErr w:type="spellEnd"/>
      <w:r w:rsidRPr="00FD5D3E">
        <w:rPr>
          <w:rFonts w:cstheme="minorHAnsi"/>
          <w:sz w:val="20"/>
          <w:szCs w:val="20"/>
        </w:rPr>
        <w:t xml:space="preserve"> view and is most associated with Millikan.</w:t>
      </w:r>
    </w:p>
    <w:p w14:paraId="4090F900" w14:textId="77777777" w:rsidR="00FD5D3E" w:rsidRPr="00FD5D3E" w:rsidRDefault="00FD5D3E" w:rsidP="00FD5D3E">
      <w:pPr>
        <w:spacing w:line="360" w:lineRule="auto"/>
        <w:rPr>
          <w:rFonts w:cstheme="minorHAnsi"/>
          <w:sz w:val="20"/>
          <w:szCs w:val="20"/>
        </w:rPr>
      </w:pPr>
    </w:p>
    <w:p w14:paraId="14AD52F7" w14:textId="4C40EFF5" w:rsidR="00FD5D3E" w:rsidRPr="00FD5D3E" w:rsidRDefault="00FD5D3E" w:rsidP="00685336">
      <w:pPr>
        <w:spacing w:line="360" w:lineRule="auto"/>
        <w:ind w:left="567" w:right="567"/>
        <w:rPr>
          <w:rFonts w:cstheme="minorHAnsi"/>
          <w:sz w:val="16"/>
          <w:szCs w:val="16"/>
        </w:rPr>
      </w:pPr>
      <w:r w:rsidRPr="00FD5D3E">
        <w:rPr>
          <w:rFonts w:cstheme="minorHAnsi"/>
          <w:sz w:val="16"/>
          <w:szCs w:val="16"/>
        </w:rPr>
        <w:t xml:space="preserve">(A) good look at the consumer part of the system ought to be all that is needed to determine not only representational status but representational content. We argue this as follows. First, the part of the system which consumes representations must understand the representations proffered to it. Suppose, for example, that there </w:t>
      </w:r>
      <w:proofErr w:type="gramStart"/>
      <w:r w:rsidRPr="00FD5D3E">
        <w:rPr>
          <w:rFonts w:cstheme="minorHAnsi"/>
          <w:sz w:val="16"/>
          <w:szCs w:val="16"/>
        </w:rPr>
        <w:t>were</w:t>
      </w:r>
      <w:proofErr w:type="gramEnd"/>
      <w:r w:rsidRPr="00FD5D3E">
        <w:rPr>
          <w:rFonts w:cstheme="minorHAnsi"/>
          <w:sz w:val="16"/>
          <w:szCs w:val="16"/>
        </w:rPr>
        <w:t xml:space="preserve"> abundant "natural information" (in </w:t>
      </w:r>
      <w:proofErr w:type="spellStart"/>
      <w:r w:rsidRPr="00FD5D3E">
        <w:rPr>
          <w:rFonts w:cstheme="minorHAnsi"/>
          <w:sz w:val="16"/>
          <w:szCs w:val="16"/>
        </w:rPr>
        <w:t>Dretske's</w:t>
      </w:r>
      <w:proofErr w:type="spellEnd"/>
      <w:r w:rsidRPr="00FD5D3E">
        <w:rPr>
          <w:rFonts w:cstheme="minorHAnsi"/>
          <w:sz w:val="16"/>
          <w:szCs w:val="16"/>
        </w:rPr>
        <w:t xml:space="preserve"> sense) contained in numerous natural signs all present in a certain state of a system. This information could still not serve the system as information, unless the signs were understood by the system, and, furthermore, understood as bearers of whatever specific information they, in fact, do bear… </w:t>
      </w:r>
      <w:proofErr w:type="gramStart"/>
      <w:r w:rsidRPr="00FD5D3E">
        <w:rPr>
          <w:rFonts w:cstheme="minorHAnsi"/>
          <w:sz w:val="16"/>
          <w:szCs w:val="16"/>
        </w:rPr>
        <w:t>So</w:t>
      </w:r>
      <w:proofErr w:type="gramEnd"/>
      <w:r w:rsidRPr="00FD5D3E">
        <w:rPr>
          <w:rFonts w:cstheme="minorHAnsi"/>
          <w:sz w:val="16"/>
          <w:szCs w:val="16"/>
        </w:rPr>
        <w:t xml:space="preserve"> there must be something about the consumer that constitutes its taking the signs to indicate, say, </w:t>
      </w:r>
      <w:r w:rsidRPr="00FD5D3E">
        <w:rPr>
          <w:rFonts w:cstheme="minorHAnsi"/>
          <w:i/>
          <w:iCs/>
          <w:sz w:val="16"/>
          <w:szCs w:val="16"/>
        </w:rPr>
        <w:t>p, q,</w:t>
      </w:r>
      <w:r w:rsidRPr="00FD5D3E">
        <w:rPr>
          <w:rFonts w:cstheme="minorHAnsi"/>
          <w:sz w:val="16"/>
          <w:szCs w:val="16"/>
        </w:rPr>
        <w:t xml:space="preserve"> and </w:t>
      </w:r>
      <w:r w:rsidRPr="00FD5D3E">
        <w:rPr>
          <w:rFonts w:cstheme="minorHAnsi"/>
          <w:i/>
          <w:iCs/>
          <w:sz w:val="16"/>
          <w:szCs w:val="16"/>
        </w:rPr>
        <w:t>r</w:t>
      </w:r>
      <w:r w:rsidRPr="00FD5D3E">
        <w:rPr>
          <w:rFonts w:cstheme="minorHAnsi"/>
          <w:sz w:val="16"/>
          <w:szCs w:val="16"/>
        </w:rPr>
        <w:t xml:space="preserve"> rather than </w:t>
      </w:r>
      <w:r w:rsidRPr="00FD5D3E">
        <w:rPr>
          <w:rFonts w:cstheme="minorHAnsi"/>
          <w:i/>
          <w:iCs/>
          <w:sz w:val="16"/>
          <w:szCs w:val="16"/>
        </w:rPr>
        <w:t>s, t,</w:t>
      </w:r>
      <w:r w:rsidRPr="00FD5D3E">
        <w:rPr>
          <w:rFonts w:cstheme="minorHAnsi"/>
          <w:sz w:val="16"/>
          <w:szCs w:val="16"/>
        </w:rPr>
        <w:t xml:space="preserve"> and </w:t>
      </w:r>
      <w:r w:rsidRPr="00FD5D3E">
        <w:rPr>
          <w:rFonts w:cstheme="minorHAnsi"/>
          <w:i/>
          <w:iCs/>
          <w:sz w:val="16"/>
          <w:szCs w:val="16"/>
        </w:rPr>
        <w:t>u</w:t>
      </w:r>
      <w:r w:rsidRPr="00FD5D3E">
        <w:rPr>
          <w:rFonts w:cstheme="minorHAnsi"/>
          <w:sz w:val="16"/>
          <w:szCs w:val="16"/>
        </w:rPr>
        <w:t xml:space="preserve">. But, if we know what constitutes the consumer's taking a sign to indicate </w:t>
      </w:r>
      <w:r w:rsidRPr="00FD5D3E">
        <w:rPr>
          <w:rFonts w:cstheme="minorHAnsi"/>
          <w:i/>
          <w:iCs/>
          <w:sz w:val="16"/>
          <w:szCs w:val="16"/>
        </w:rPr>
        <w:t>p</w:t>
      </w:r>
      <w:r w:rsidRPr="00FD5D3E">
        <w:rPr>
          <w:rFonts w:cstheme="minorHAnsi"/>
          <w:sz w:val="16"/>
          <w:szCs w:val="16"/>
        </w:rPr>
        <w:t xml:space="preserve">, what </w:t>
      </w:r>
      <w:r w:rsidRPr="00FD5D3E">
        <w:rPr>
          <w:rFonts w:cstheme="minorHAnsi"/>
          <w:i/>
          <w:iCs/>
          <w:sz w:val="16"/>
          <w:szCs w:val="16"/>
        </w:rPr>
        <w:t>q</w:t>
      </w:r>
      <w:r w:rsidRPr="00FD5D3E">
        <w:rPr>
          <w:rFonts w:cstheme="minorHAnsi"/>
          <w:sz w:val="16"/>
          <w:szCs w:val="16"/>
        </w:rPr>
        <w:t xml:space="preserve">, what </w:t>
      </w:r>
      <w:r w:rsidRPr="00FD5D3E">
        <w:rPr>
          <w:rFonts w:cstheme="minorHAnsi"/>
          <w:i/>
          <w:iCs/>
          <w:sz w:val="16"/>
          <w:szCs w:val="16"/>
        </w:rPr>
        <w:t>r</w:t>
      </w:r>
      <w:r w:rsidRPr="00FD5D3E">
        <w:rPr>
          <w:rFonts w:cstheme="minorHAnsi"/>
          <w:sz w:val="16"/>
          <w:szCs w:val="16"/>
        </w:rPr>
        <w:t xml:space="preserve">, etc., then, granted that the consumer's takings are in some way systematically derived from the structures of the signs so taken, we can construct a semantics for the consumer's language. Anything the signs may indicate qua natural signs or natural information carriers then drops out as entirely irrelevant; the representation-producing side of the system had better pay undivided attention to the </w:t>
      </w:r>
      <w:r w:rsidRPr="00FD5D3E">
        <w:rPr>
          <w:rFonts w:cstheme="minorHAnsi"/>
          <w:sz w:val="16"/>
          <w:szCs w:val="16"/>
        </w:rPr>
        <w:lastRenderedPageBreak/>
        <w:t xml:space="preserve">language of its consumer. The sign producer's function will be to produce signs that are true </w:t>
      </w:r>
      <w:r w:rsidRPr="00FD5D3E">
        <w:rPr>
          <w:rFonts w:cstheme="minorHAnsi"/>
          <w:i/>
          <w:iCs/>
          <w:sz w:val="16"/>
          <w:szCs w:val="16"/>
        </w:rPr>
        <w:t>as the consumer reads the language</w:t>
      </w:r>
      <w:r w:rsidRPr="00FD5D3E">
        <w:rPr>
          <w:rFonts w:cstheme="minorHAnsi"/>
          <w:sz w:val="16"/>
          <w:szCs w:val="16"/>
        </w:rPr>
        <w:t>. (</w:t>
      </w:r>
      <w:r w:rsidRPr="00FD5D3E">
        <w:rPr>
          <w:rFonts w:cstheme="minorHAnsi"/>
          <w:sz w:val="16"/>
          <w:szCs w:val="16"/>
        </w:rPr>
        <w:fldChar w:fldCharType="begin" w:fldLock="1"/>
      </w:r>
      <w:r w:rsidR="00685336">
        <w:rPr>
          <w:rFonts w:cstheme="minorHAnsi"/>
          <w:sz w:val="16"/>
          <w:szCs w:val="16"/>
        </w:rPr>
        <w:instrText>ADDIN CSL_CITATION {"citationItems":[{"id":"ITEM-1","itemData":{"author":[{"dropping-particle":"","family":"Millikan","given":"R.G.","non-dropping-particle":"","parse-names":false,"suffix":""}],"container-title":"The Journal of Philosophy","id":"ITEM-1","issue":"6","issued":{"date-parts":[["1989"]]},"page":"281-297","title":"Biosemantics","type":"article-journal","volume":"86"},"uris":["http://www.mendeley.com/documents/?uuid=b1c5b98b-9e20-48c6-990d-a50bd425df0b"]}],"mendeley":{"formattedCitation":"(Millikan 1989)","manualFormatting":"(Millikan 1989: 286)","plainTextFormattedCitation":"(Millikan 1989)","previouslyFormattedCitation":"(Millikan 1989)"},"properties":{"noteIndex":0},"schema":"https://github.com/citation-style-language/schema/raw/master/csl-citation.json"}</w:instrText>
      </w:r>
      <w:r w:rsidRPr="00FD5D3E">
        <w:rPr>
          <w:rFonts w:cstheme="minorHAnsi"/>
          <w:sz w:val="16"/>
          <w:szCs w:val="16"/>
        </w:rPr>
        <w:fldChar w:fldCharType="separate"/>
      </w:r>
      <w:r w:rsidRPr="00FD5D3E">
        <w:rPr>
          <w:rFonts w:cstheme="minorHAnsi"/>
          <w:noProof/>
          <w:sz w:val="16"/>
          <w:szCs w:val="16"/>
        </w:rPr>
        <w:t>(Millikan 1989</w:t>
      </w:r>
      <w:r w:rsidR="00685336">
        <w:rPr>
          <w:rFonts w:cstheme="minorHAnsi"/>
          <w:noProof/>
          <w:sz w:val="16"/>
          <w:szCs w:val="16"/>
        </w:rPr>
        <w:t>: 286</w:t>
      </w:r>
      <w:r w:rsidRPr="00FD5D3E">
        <w:rPr>
          <w:rFonts w:cstheme="minorHAnsi"/>
          <w:noProof/>
          <w:sz w:val="16"/>
          <w:szCs w:val="16"/>
        </w:rPr>
        <w:t>)</w:t>
      </w:r>
      <w:r w:rsidRPr="00FD5D3E">
        <w:rPr>
          <w:rFonts w:cstheme="minorHAnsi"/>
          <w:sz w:val="16"/>
          <w:szCs w:val="16"/>
        </w:rPr>
        <w:fldChar w:fldCharType="end"/>
      </w:r>
    </w:p>
    <w:p w14:paraId="585478AA" w14:textId="77777777" w:rsidR="00FD5D3E" w:rsidRPr="00FD5D3E" w:rsidRDefault="00FD5D3E" w:rsidP="00FD5D3E">
      <w:pPr>
        <w:spacing w:line="360" w:lineRule="auto"/>
        <w:rPr>
          <w:rFonts w:cstheme="minorHAnsi"/>
          <w:sz w:val="20"/>
          <w:szCs w:val="20"/>
        </w:rPr>
      </w:pPr>
    </w:p>
    <w:p w14:paraId="3BA5EEAB" w14:textId="61BE7EAE" w:rsidR="00FD5D3E" w:rsidRPr="00FD5D3E" w:rsidRDefault="00FD5D3E" w:rsidP="00FD5D3E">
      <w:pPr>
        <w:spacing w:line="360" w:lineRule="auto"/>
        <w:rPr>
          <w:rFonts w:cstheme="minorHAnsi"/>
          <w:sz w:val="20"/>
          <w:szCs w:val="20"/>
        </w:rPr>
      </w:pPr>
      <w:r w:rsidRPr="00FD5D3E">
        <w:rPr>
          <w:rFonts w:cstheme="minorHAnsi"/>
          <w:sz w:val="20"/>
          <w:szCs w:val="20"/>
        </w:rPr>
        <w:t xml:space="preserve">Thus, the protein synthesis machinery can be said to understand the proffered tRNA code at the ribosome. This understanding is nothing more than a systemic readiness to change states upon receipt of certain inputs. The machinery is designed (by evolutionary process) to respond in a delimited set of ways to such inputs. That delimitation affects probabilities and appears to permit a form of </w:t>
      </w:r>
      <w:proofErr w:type="spellStart"/>
      <w:r w:rsidRPr="00FD5D3E">
        <w:rPr>
          <w:rFonts w:cstheme="minorHAnsi"/>
          <w:sz w:val="20"/>
          <w:szCs w:val="20"/>
        </w:rPr>
        <w:t>Dretskean</w:t>
      </w:r>
      <w:proofErr w:type="spellEnd"/>
      <w:r w:rsidRPr="00FD5D3E">
        <w:rPr>
          <w:rFonts w:cstheme="minorHAnsi"/>
          <w:sz w:val="20"/>
          <w:szCs w:val="20"/>
        </w:rPr>
        <w:t xml:space="preserve"> natural information </w:t>
      </w:r>
      <w:r w:rsidR="00A6614B" w:rsidRPr="00FD5D3E">
        <w:rPr>
          <w:rFonts w:cstheme="minorHAnsi"/>
          <w:sz w:val="20"/>
          <w:szCs w:val="20"/>
        </w:rPr>
        <w:t>because of</w:t>
      </w:r>
      <w:r w:rsidRPr="00FD5D3E">
        <w:rPr>
          <w:rFonts w:cstheme="minorHAnsi"/>
          <w:sz w:val="20"/>
          <w:szCs w:val="20"/>
        </w:rPr>
        <w:t xml:space="preserve"> correlation between DNA and protein.</w:t>
      </w:r>
      <w:r w:rsidR="00E17573">
        <w:rPr>
          <w:rFonts w:cstheme="minorHAnsi"/>
          <w:sz w:val="20"/>
          <w:szCs w:val="20"/>
        </w:rPr>
        <w:t xml:space="preserve"> </w:t>
      </w:r>
      <w:r w:rsidR="00FB7532">
        <w:rPr>
          <w:rFonts w:cstheme="minorHAnsi"/>
          <w:sz w:val="20"/>
          <w:szCs w:val="20"/>
        </w:rPr>
        <w:t>This is a pragmatic view of natural information, where its meaning might be seen as dependent upon the contexts in which probabilistic correlations are derived.</w:t>
      </w:r>
    </w:p>
    <w:p w14:paraId="67C1F8F3" w14:textId="77777777" w:rsidR="00FD5D3E" w:rsidRPr="00FD5D3E" w:rsidRDefault="00FD5D3E" w:rsidP="00FD5D3E">
      <w:pPr>
        <w:spacing w:line="360" w:lineRule="auto"/>
        <w:rPr>
          <w:rFonts w:cstheme="minorHAnsi"/>
          <w:sz w:val="20"/>
          <w:szCs w:val="20"/>
        </w:rPr>
      </w:pPr>
    </w:p>
    <w:p w14:paraId="7F02D3AF" w14:textId="4311672B" w:rsidR="008137B4" w:rsidRPr="006B2ECD" w:rsidRDefault="008B4F14" w:rsidP="00FD5D3E">
      <w:pPr>
        <w:spacing w:line="360" w:lineRule="auto"/>
        <w:rPr>
          <w:rFonts w:cstheme="minorHAnsi"/>
          <w:b/>
          <w:bCs/>
          <w:i/>
          <w:iCs/>
          <w:sz w:val="20"/>
          <w:szCs w:val="20"/>
        </w:rPr>
      </w:pPr>
      <w:r w:rsidRPr="008B4F14">
        <w:rPr>
          <w:rFonts w:cstheme="minorHAnsi"/>
          <w:b/>
          <w:bCs/>
          <w:i/>
          <w:iCs/>
          <w:sz w:val="20"/>
          <w:szCs w:val="20"/>
        </w:rPr>
        <w:t xml:space="preserve">3.3 </w:t>
      </w:r>
      <w:r w:rsidR="009C4F80">
        <w:rPr>
          <w:rFonts w:cstheme="minorHAnsi"/>
          <w:b/>
          <w:bCs/>
          <w:i/>
          <w:iCs/>
          <w:sz w:val="20"/>
          <w:szCs w:val="20"/>
        </w:rPr>
        <w:t>Natural information and systemic context</w:t>
      </w:r>
    </w:p>
    <w:p w14:paraId="3BC8F1D6" w14:textId="7B2E55C0" w:rsidR="008137B4" w:rsidRPr="008137B4" w:rsidRDefault="008137B4" w:rsidP="008137B4">
      <w:pPr>
        <w:spacing w:line="360" w:lineRule="auto"/>
        <w:rPr>
          <w:rFonts w:cstheme="minorHAnsi"/>
          <w:sz w:val="20"/>
          <w:szCs w:val="20"/>
        </w:rPr>
      </w:pPr>
      <w:r w:rsidRPr="008137B4">
        <w:rPr>
          <w:rFonts w:cstheme="minorHAnsi"/>
          <w:sz w:val="20"/>
          <w:szCs w:val="20"/>
        </w:rPr>
        <w:t xml:space="preserve">Floridi has made the case for Shannon developing a theory of </w:t>
      </w:r>
      <w:r w:rsidRPr="008137B4">
        <w:rPr>
          <w:rFonts w:cstheme="minorHAnsi"/>
          <w:i/>
          <w:iCs/>
          <w:sz w:val="20"/>
          <w:szCs w:val="20"/>
        </w:rPr>
        <w:t>data</w:t>
      </w:r>
      <w:r w:rsidRPr="008137B4">
        <w:rPr>
          <w:rFonts w:cstheme="minorHAnsi"/>
          <w:sz w:val="20"/>
          <w:szCs w:val="20"/>
        </w:rPr>
        <w:t xml:space="preserve"> </w:t>
      </w:r>
      <w:r w:rsidRPr="008137B4">
        <w:rPr>
          <w:rFonts w:cstheme="minorHAnsi"/>
          <w:sz w:val="20"/>
          <w:szCs w:val="20"/>
        </w:rPr>
        <w:fldChar w:fldCharType="begin" w:fldLock="1"/>
      </w:r>
      <w:r w:rsidRPr="008137B4">
        <w:rPr>
          <w:rFonts w:cstheme="minorHAnsi"/>
          <w:sz w:val="20"/>
          <w:szCs w:val="20"/>
        </w:rPr>
        <w:instrText>ADDIN CSL_CITATION {"citationItems":[{"id":"ITEM-1","itemData":{"ISBN":"978-0-19-955137-8","author":[{"dropping-particle":"","family":"Floridi","given":"Luciano","non-dropping-particle":"","parse-names":false,"suffix":""}],"id":"ITEM-1","issued":{"date-parts":[["2010"]]},"publisher":"Oxford University Press","publisher-place":"Oxford","title":"Information: A Very Short Introduction","type":"book"},"uris":["http://www.mendeley.com/documents/?uuid=72cc6dfd-fb7a-4200-aff0-788db90393a9"]}],"mendeley":{"formattedCitation":"(Floridi 2010)","plainTextFormattedCitation":"(Floridi 2010)","previouslyFormattedCitation":"(Floridi 2010)"},"properties":{"noteIndex":0},"schema":"https://github.com/citation-style-language/schema/raw/master/csl-citation.json"}</w:instrText>
      </w:r>
      <w:r w:rsidRPr="008137B4">
        <w:rPr>
          <w:rFonts w:cstheme="minorHAnsi"/>
          <w:sz w:val="20"/>
          <w:szCs w:val="20"/>
        </w:rPr>
        <w:fldChar w:fldCharType="separate"/>
      </w:r>
      <w:r w:rsidRPr="008137B4">
        <w:rPr>
          <w:rFonts w:cstheme="minorHAnsi"/>
          <w:noProof/>
          <w:sz w:val="20"/>
          <w:szCs w:val="20"/>
        </w:rPr>
        <w:t>(Floridi 2010)</w:t>
      </w:r>
      <w:r w:rsidRPr="008137B4">
        <w:rPr>
          <w:rFonts w:cstheme="minorHAnsi"/>
          <w:sz w:val="20"/>
          <w:szCs w:val="20"/>
        </w:rPr>
        <w:fldChar w:fldCharType="end"/>
      </w:r>
      <w:r w:rsidRPr="008137B4">
        <w:rPr>
          <w:rFonts w:cstheme="minorHAnsi"/>
          <w:sz w:val="20"/>
          <w:szCs w:val="20"/>
        </w:rPr>
        <w:t xml:space="preserve">.  Under this interpretation information is a property of a system that can be in more than one state. The precise state that a system is in is determined by an input.  If a system can exist in </w:t>
      </w:r>
      <w:r w:rsidRPr="008137B4">
        <w:rPr>
          <w:rFonts w:cstheme="minorHAnsi"/>
          <w:i/>
          <w:iCs/>
          <w:sz w:val="20"/>
          <w:szCs w:val="20"/>
        </w:rPr>
        <w:t>S</w:t>
      </w:r>
      <w:r w:rsidRPr="008137B4">
        <w:rPr>
          <w:rFonts w:cstheme="minorHAnsi"/>
          <w:i/>
          <w:iCs/>
          <w:sz w:val="20"/>
          <w:szCs w:val="20"/>
          <w:vertAlign w:val="subscript"/>
        </w:rPr>
        <w:t>1</w:t>
      </w:r>
      <w:r w:rsidRPr="008137B4">
        <w:rPr>
          <w:rFonts w:cstheme="minorHAnsi"/>
          <w:sz w:val="20"/>
          <w:szCs w:val="20"/>
        </w:rPr>
        <w:t xml:space="preserve"> to </w:t>
      </w:r>
      <w:r w:rsidRPr="008137B4">
        <w:rPr>
          <w:rFonts w:cstheme="minorHAnsi"/>
          <w:i/>
          <w:iCs/>
          <w:sz w:val="20"/>
          <w:szCs w:val="20"/>
        </w:rPr>
        <w:t>S</w:t>
      </w:r>
      <w:r w:rsidRPr="008137B4">
        <w:rPr>
          <w:rFonts w:cstheme="minorHAnsi"/>
          <w:i/>
          <w:iCs/>
          <w:sz w:val="20"/>
          <w:szCs w:val="20"/>
          <w:vertAlign w:val="subscript"/>
        </w:rPr>
        <w:t>n</w:t>
      </w:r>
      <w:r w:rsidRPr="008137B4">
        <w:rPr>
          <w:rFonts w:cstheme="minorHAnsi"/>
          <w:sz w:val="20"/>
          <w:szCs w:val="20"/>
        </w:rPr>
        <w:t xml:space="preserve"> states, an input which causes it to change from </w:t>
      </w:r>
      <w:r w:rsidRPr="008137B4">
        <w:rPr>
          <w:rFonts w:cstheme="minorHAnsi"/>
          <w:i/>
          <w:iCs/>
          <w:sz w:val="20"/>
          <w:szCs w:val="20"/>
        </w:rPr>
        <w:t>S</w:t>
      </w:r>
      <w:r w:rsidRPr="008137B4">
        <w:rPr>
          <w:rFonts w:cstheme="minorHAnsi"/>
          <w:i/>
          <w:iCs/>
          <w:sz w:val="20"/>
          <w:szCs w:val="20"/>
          <w:vertAlign w:val="subscript"/>
        </w:rPr>
        <w:t>1</w:t>
      </w:r>
      <w:r w:rsidRPr="008137B4">
        <w:rPr>
          <w:rFonts w:cstheme="minorHAnsi"/>
          <w:sz w:val="20"/>
          <w:szCs w:val="20"/>
        </w:rPr>
        <w:t xml:space="preserve"> to </w:t>
      </w:r>
      <w:r w:rsidRPr="008137B4">
        <w:rPr>
          <w:rFonts w:cstheme="minorHAnsi"/>
          <w:i/>
          <w:iCs/>
          <w:sz w:val="20"/>
          <w:szCs w:val="20"/>
        </w:rPr>
        <w:t>S</w:t>
      </w:r>
      <w:r w:rsidRPr="008137B4">
        <w:rPr>
          <w:rFonts w:cstheme="minorHAnsi"/>
          <w:i/>
          <w:iCs/>
          <w:sz w:val="20"/>
          <w:szCs w:val="20"/>
          <w:vertAlign w:val="subscript"/>
        </w:rPr>
        <w:t>2</w:t>
      </w:r>
      <w:r w:rsidRPr="008137B4">
        <w:rPr>
          <w:rFonts w:cstheme="minorHAnsi"/>
          <w:sz w:val="20"/>
          <w:szCs w:val="20"/>
        </w:rPr>
        <w:t xml:space="preserve"> is </w:t>
      </w:r>
      <w:r w:rsidRPr="008137B4">
        <w:rPr>
          <w:rFonts w:cstheme="minorHAnsi"/>
          <w:i/>
          <w:iCs/>
          <w:sz w:val="20"/>
          <w:szCs w:val="20"/>
        </w:rPr>
        <w:t>informative</w:t>
      </w:r>
      <w:r w:rsidRPr="008137B4">
        <w:rPr>
          <w:rFonts w:cstheme="minorHAnsi"/>
          <w:i/>
          <w:iCs/>
          <w:sz w:val="20"/>
          <w:szCs w:val="20"/>
          <w:vertAlign w:val="superscript"/>
        </w:rPr>
        <w:footnoteReference w:id="11"/>
      </w:r>
      <w:r w:rsidRPr="008137B4">
        <w:rPr>
          <w:rFonts w:cstheme="minorHAnsi"/>
          <w:i/>
          <w:iCs/>
          <w:sz w:val="20"/>
          <w:szCs w:val="20"/>
        </w:rPr>
        <w:t xml:space="preserve">, </w:t>
      </w:r>
      <w:r w:rsidRPr="008137B4">
        <w:rPr>
          <w:rFonts w:cstheme="minorHAnsi"/>
          <w:sz w:val="20"/>
          <w:szCs w:val="20"/>
        </w:rPr>
        <w:t xml:space="preserve">but </w:t>
      </w:r>
      <w:r w:rsidR="008D66E9">
        <w:rPr>
          <w:rFonts w:cstheme="minorHAnsi"/>
          <w:sz w:val="20"/>
          <w:szCs w:val="20"/>
        </w:rPr>
        <w:t xml:space="preserve">the input is not information.  Instead, </w:t>
      </w:r>
      <w:r w:rsidRPr="008137B4">
        <w:rPr>
          <w:rFonts w:cstheme="minorHAnsi"/>
          <w:sz w:val="20"/>
          <w:szCs w:val="20"/>
        </w:rPr>
        <w:t>the information resides in the new state of the system</w:t>
      </w:r>
      <w:r w:rsidR="008D66E9">
        <w:rPr>
          <w:rFonts w:cstheme="minorHAnsi"/>
          <w:sz w:val="20"/>
          <w:szCs w:val="20"/>
        </w:rPr>
        <w:t>, understood as a function of the input</w:t>
      </w:r>
      <w:r w:rsidRPr="008137B4">
        <w:rPr>
          <w:rFonts w:cstheme="minorHAnsi"/>
          <w:sz w:val="20"/>
          <w:szCs w:val="20"/>
        </w:rPr>
        <w:t xml:space="preserve">. Floridi clarifies this using the example of a dedicated computer awaiting the outcome of a fair coin toss. The computer is in a state of </w:t>
      </w:r>
      <w:r w:rsidRPr="008137B4">
        <w:rPr>
          <w:rFonts w:cstheme="minorHAnsi"/>
          <w:i/>
          <w:iCs/>
          <w:sz w:val="20"/>
          <w:szCs w:val="20"/>
        </w:rPr>
        <w:t>data-deficit</w:t>
      </w:r>
      <w:r w:rsidRPr="008137B4">
        <w:rPr>
          <w:rFonts w:cstheme="minorHAnsi"/>
          <w:sz w:val="20"/>
          <w:szCs w:val="20"/>
        </w:rPr>
        <w:t xml:space="preserve"> prior to tossing the coin, which Shannon referred to as a state of </w:t>
      </w:r>
      <w:r w:rsidRPr="008137B4">
        <w:rPr>
          <w:rFonts w:cstheme="minorHAnsi"/>
          <w:i/>
          <w:iCs/>
          <w:sz w:val="20"/>
          <w:szCs w:val="20"/>
        </w:rPr>
        <w:t>uncertainty</w:t>
      </w:r>
      <w:r w:rsidRPr="008137B4">
        <w:rPr>
          <w:rFonts w:cstheme="minorHAnsi"/>
          <w:sz w:val="20"/>
          <w:szCs w:val="20"/>
        </w:rPr>
        <w:t xml:space="preserve">: the system can be in </w:t>
      </w:r>
      <w:r w:rsidRPr="008137B4">
        <w:rPr>
          <w:rFonts w:cstheme="minorHAnsi"/>
          <w:i/>
          <w:iCs/>
          <w:sz w:val="20"/>
          <w:szCs w:val="20"/>
        </w:rPr>
        <w:t>n</w:t>
      </w:r>
      <w:r w:rsidRPr="008137B4">
        <w:rPr>
          <w:rFonts w:cstheme="minorHAnsi"/>
          <w:sz w:val="20"/>
          <w:szCs w:val="20"/>
        </w:rPr>
        <w:t xml:space="preserve"> states, but a precise state, </w:t>
      </w:r>
      <w:r w:rsidRPr="008137B4">
        <w:rPr>
          <w:rFonts w:cstheme="minorHAnsi"/>
          <w:i/>
          <w:iCs/>
          <w:sz w:val="20"/>
          <w:szCs w:val="20"/>
        </w:rPr>
        <w:t>S</w:t>
      </w:r>
      <w:r w:rsidRPr="008137B4">
        <w:rPr>
          <w:rFonts w:cstheme="minorHAnsi"/>
          <w:sz w:val="20"/>
          <w:szCs w:val="20"/>
        </w:rPr>
        <w:t xml:space="preserve">, has yet to be determined. This will be determined by inputting the outcome of the toss, and that input is a </w:t>
      </w:r>
      <w:r w:rsidRPr="008137B4">
        <w:rPr>
          <w:rFonts w:cstheme="minorHAnsi"/>
          <w:i/>
          <w:iCs/>
          <w:sz w:val="20"/>
          <w:szCs w:val="20"/>
        </w:rPr>
        <w:t>datum</w:t>
      </w:r>
      <w:r w:rsidRPr="008137B4">
        <w:rPr>
          <w:rFonts w:cstheme="minorHAnsi"/>
          <w:sz w:val="20"/>
          <w:szCs w:val="20"/>
        </w:rPr>
        <w:t>.</w:t>
      </w:r>
    </w:p>
    <w:p w14:paraId="26F27A02" w14:textId="77777777" w:rsidR="008137B4" w:rsidRPr="008137B4" w:rsidRDefault="008137B4" w:rsidP="008137B4">
      <w:pPr>
        <w:spacing w:line="360" w:lineRule="auto"/>
        <w:rPr>
          <w:rFonts w:cstheme="minorHAnsi"/>
          <w:sz w:val="20"/>
          <w:szCs w:val="20"/>
        </w:rPr>
      </w:pPr>
    </w:p>
    <w:p w14:paraId="3F3F5B58" w14:textId="77777777" w:rsidR="008137B4" w:rsidRPr="008137B4" w:rsidRDefault="008137B4" w:rsidP="008137B4">
      <w:pPr>
        <w:spacing w:line="360" w:lineRule="auto"/>
        <w:rPr>
          <w:rFonts w:cstheme="minorHAnsi"/>
          <w:sz w:val="20"/>
          <w:szCs w:val="20"/>
        </w:rPr>
      </w:pPr>
      <w:r w:rsidRPr="008137B4">
        <w:rPr>
          <w:rFonts w:cstheme="minorHAnsi"/>
          <w:sz w:val="20"/>
          <w:szCs w:val="20"/>
        </w:rPr>
        <w:t xml:space="preserve">In this example, tossing the coin yields an amount of information as a function of two equiprobable outcomes, </w:t>
      </w:r>
      <w:r w:rsidRPr="008137B4">
        <w:rPr>
          <w:rFonts w:cstheme="minorHAnsi"/>
          <w:i/>
          <w:iCs/>
          <w:sz w:val="20"/>
          <w:szCs w:val="20"/>
        </w:rPr>
        <w:t>&lt;heads&gt;</w:t>
      </w:r>
      <w:r w:rsidRPr="008137B4">
        <w:rPr>
          <w:rFonts w:cstheme="minorHAnsi"/>
          <w:sz w:val="20"/>
          <w:szCs w:val="20"/>
        </w:rPr>
        <w:t xml:space="preserve"> or </w:t>
      </w:r>
      <w:r w:rsidRPr="008137B4">
        <w:rPr>
          <w:rFonts w:cstheme="minorHAnsi"/>
          <w:i/>
          <w:iCs/>
          <w:sz w:val="20"/>
          <w:szCs w:val="20"/>
        </w:rPr>
        <w:t>&lt;tails&gt;</w:t>
      </w:r>
      <w:r w:rsidRPr="008137B4">
        <w:rPr>
          <w:rFonts w:cstheme="minorHAnsi"/>
          <w:sz w:val="20"/>
          <w:szCs w:val="20"/>
        </w:rPr>
        <w:t xml:space="preserve">. Using Shannon’s quantification this is 1 bit of information calculated as </w:t>
      </w:r>
      <w:r w:rsidRPr="008137B4">
        <w:rPr>
          <w:rFonts w:cstheme="minorHAnsi"/>
          <w:i/>
          <w:iCs/>
          <w:sz w:val="20"/>
          <w:szCs w:val="20"/>
        </w:rPr>
        <w:t>log</w:t>
      </w:r>
      <w:r w:rsidRPr="008137B4">
        <w:rPr>
          <w:rFonts w:cstheme="minorHAnsi"/>
          <w:i/>
          <w:iCs/>
          <w:sz w:val="20"/>
          <w:szCs w:val="20"/>
          <w:vertAlign w:val="subscript"/>
        </w:rPr>
        <w:t>2</w:t>
      </w:r>
      <w:r w:rsidRPr="008137B4">
        <w:rPr>
          <w:rFonts w:cstheme="minorHAnsi"/>
          <w:i/>
          <w:iCs/>
          <w:sz w:val="20"/>
          <w:szCs w:val="20"/>
        </w:rPr>
        <w:t>2=1</w:t>
      </w:r>
      <w:r w:rsidRPr="008137B4">
        <w:rPr>
          <w:rFonts w:cstheme="minorHAnsi"/>
          <w:sz w:val="20"/>
          <w:szCs w:val="20"/>
        </w:rPr>
        <w:t xml:space="preserve"> and is equal to the data deficit it removes. This can be understood as a measure of uncertainty if one considers the number of </w:t>
      </w:r>
      <w:r w:rsidRPr="008137B4">
        <w:rPr>
          <w:rFonts w:cstheme="minorHAnsi"/>
          <w:i/>
          <w:iCs/>
          <w:sz w:val="20"/>
          <w:szCs w:val="20"/>
        </w:rPr>
        <w:t>yes</w:t>
      </w:r>
      <w:r w:rsidRPr="008137B4">
        <w:rPr>
          <w:rFonts w:cstheme="minorHAnsi"/>
          <w:sz w:val="20"/>
          <w:szCs w:val="20"/>
        </w:rPr>
        <w:t xml:space="preserve"> or </w:t>
      </w:r>
      <w:r w:rsidRPr="008137B4">
        <w:rPr>
          <w:rFonts w:cstheme="minorHAnsi"/>
          <w:i/>
          <w:iCs/>
          <w:sz w:val="20"/>
          <w:szCs w:val="20"/>
        </w:rPr>
        <w:t>no</w:t>
      </w:r>
      <w:r w:rsidRPr="008137B4">
        <w:rPr>
          <w:rFonts w:cstheme="minorHAnsi"/>
          <w:sz w:val="20"/>
          <w:szCs w:val="20"/>
        </w:rPr>
        <w:t xml:space="preserve"> questions needed to determine which side up the coin had landed after a toss: </w:t>
      </w:r>
      <w:r w:rsidRPr="008137B4">
        <w:rPr>
          <w:rFonts w:cstheme="minorHAnsi"/>
          <w:i/>
          <w:iCs/>
          <w:sz w:val="20"/>
          <w:szCs w:val="20"/>
        </w:rPr>
        <w:t>&lt;Is it tails?&gt; &lt;Yes.&gt;</w:t>
      </w:r>
    </w:p>
    <w:p w14:paraId="7CA016C8" w14:textId="77777777" w:rsidR="008137B4" w:rsidRPr="008137B4" w:rsidRDefault="008137B4" w:rsidP="008137B4">
      <w:pPr>
        <w:spacing w:line="360" w:lineRule="auto"/>
        <w:rPr>
          <w:rFonts w:cstheme="minorHAnsi"/>
          <w:sz w:val="20"/>
          <w:szCs w:val="20"/>
        </w:rPr>
      </w:pPr>
    </w:p>
    <w:p w14:paraId="2496F25D" w14:textId="085AB0E3" w:rsidR="008137B4" w:rsidRPr="008137B4" w:rsidRDefault="008137B4" w:rsidP="008137B4">
      <w:pPr>
        <w:spacing w:line="360" w:lineRule="auto"/>
        <w:rPr>
          <w:rFonts w:cstheme="minorHAnsi"/>
          <w:sz w:val="20"/>
          <w:szCs w:val="20"/>
        </w:rPr>
      </w:pPr>
      <w:r w:rsidRPr="008137B4">
        <w:rPr>
          <w:rFonts w:cstheme="minorHAnsi"/>
          <w:sz w:val="20"/>
          <w:szCs w:val="20"/>
        </w:rPr>
        <w:t xml:space="preserve">As Floridi notes, the idea that information can be </w:t>
      </w:r>
      <w:r w:rsidRPr="008137B4">
        <w:rPr>
          <w:rFonts w:cstheme="minorHAnsi"/>
          <w:i/>
          <w:iCs/>
          <w:sz w:val="20"/>
          <w:szCs w:val="20"/>
        </w:rPr>
        <w:t>quantified</w:t>
      </w:r>
      <w:r w:rsidRPr="008137B4">
        <w:rPr>
          <w:rFonts w:cstheme="minorHAnsi"/>
          <w:sz w:val="20"/>
          <w:szCs w:val="20"/>
        </w:rPr>
        <w:t xml:space="preserve"> in terms of the reduction of uncertainty does not tell us what information is. This becomes clear when we realize that one can </w:t>
      </w:r>
      <w:r w:rsidR="0007787E">
        <w:rPr>
          <w:rFonts w:cstheme="minorHAnsi"/>
          <w:sz w:val="20"/>
          <w:szCs w:val="20"/>
        </w:rPr>
        <w:t>produce</w:t>
      </w:r>
      <w:r w:rsidR="0007787E" w:rsidRPr="008137B4">
        <w:rPr>
          <w:rFonts w:cstheme="minorHAnsi"/>
          <w:sz w:val="20"/>
          <w:szCs w:val="20"/>
        </w:rPr>
        <w:t xml:space="preserve"> </w:t>
      </w:r>
      <w:r w:rsidRPr="008137B4">
        <w:rPr>
          <w:rFonts w:cstheme="minorHAnsi"/>
          <w:sz w:val="20"/>
          <w:szCs w:val="20"/>
        </w:rPr>
        <w:t xml:space="preserve">two equal amounts of information about two entirely separate objects. For example, both </w:t>
      </w:r>
      <w:r w:rsidRPr="008137B4">
        <w:rPr>
          <w:rFonts w:cstheme="minorHAnsi"/>
          <w:i/>
          <w:iCs/>
          <w:sz w:val="20"/>
          <w:szCs w:val="20"/>
        </w:rPr>
        <w:t>&lt;can I have chips with that?&gt;</w:t>
      </w:r>
      <w:r w:rsidRPr="008137B4">
        <w:rPr>
          <w:rFonts w:cstheme="minorHAnsi"/>
          <w:sz w:val="20"/>
          <w:szCs w:val="20"/>
        </w:rPr>
        <w:t xml:space="preserve"> and </w:t>
      </w:r>
      <w:r w:rsidRPr="008137B4">
        <w:rPr>
          <w:rFonts w:cstheme="minorHAnsi"/>
          <w:i/>
          <w:iCs/>
          <w:sz w:val="20"/>
          <w:szCs w:val="20"/>
        </w:rPr>
        <w:t>&lt;is it vegan?&gt;</w:t>
      </w:r>
      <w:r w:rsidRPr="008137B4">
        <w:rPr>
          <w:rFonts w:cstheme="minorHAnsi"/>
          <w:sz w:val="20"/>
          <w:szCs w:val="20"/>
        </w:rPr>
        <w:t xml:space="preserve"> can be answered with a </w:t>
      </w:r>
      <w:r w:rsidRPr="008137B4">
        <w:rPr>
          <w:rFonts w:cstheme="minorHAnsi"/>
          <w:i/>
          <w:iCs/>
          <w:sz w:val="20"/>
          <w:szCs w:val="20"/>
        </w:rPr>
        <w:t>&lt;yes&gt;</w:t>
      </w:r>
      <w:r w:rsidRPr="008137B4">
        <w:rPr>
          <w:rFonts w:cstheme="minorHAnsi"/>
          <w:sz w:val="20"/>
          <w:szCs w:val="20"/>
        </w:rPr>
        <w:t xml:space="preserve"> or </w:t>
      </w:r>
      <w:r w:rsidRPr="008137B4">
        <w:rPr>
          <w:rFonts w:cstheme="minorHAnsi"/>
          <w:i/>
          <w:iCs/>
          <w:sz w:val="20"/>
          <w:szCs w:val="20"/>
        </w:rPr>
        <w:t>&lt;</w:t>
      </w:r>
      <w:proofErr w:type="spellStart"/>
      <w:r w:rsidRPr="008137B4">
        <w:rPr>
          <w:rFonts w:cstheme="minorHAnsi"/>
          <w:i/>
          <w:iCs/>
          <w:sz w:val="20"/>
          <w:szCs w:val="20"/>
        </w:rPr>
        <w:t>no</w:t>
      </w:r>
      <w:proofErr w:type="spellEnd"/>
      <w:r w:rsidRPr="008137B4">
        <w:rPr>
          <w:rFonts w:cstheme="minorHAnsi"/>
          <w:i/>
          <w:iCs/>
          <w:sz w:val="20"/>
          <w:szCs w:val="20"/>
        </w:rPr>
        <w:t>&gt;</w:t>
      </w:r>
      <w:r w:rsidRPr="008137B4">
        <w:rPr>
          <w:rFonts w:cstheme="minorHAnsi"/>
          <w:sz w:val="20"/>
          <w:szCs w:val="20"/>
        </w:rPr>
        <w:t xml:space="preserve"> yielding 1 bit of </w:t>
      </w:r>
      <w:r w:rsidR="000E7012">
        <w:rPr>
          <w:rFonts w:cstheme="minorHAnsi"/>
          <w:sz w:val="20"/>
          <w:szCs w:val="20"/>
        </w:rPr>
        <w:t>Shannon-</w:t>
      </w:r>
      <w:r w:rsidRPr="008137B4">
        <w:rPr>
          <w:rFonts w:cstheme="minorHAnsi"/>
          <w:sz w:val="20"/>
          <w:szCs w:val="20"/>
        </w:rPr>
        <w:t xml:space="preserve">information. But this quantification does not help in understanding what role the </w:t>
      </w:r>
      <w:r w:rsidR="002D6DBB">
        <w:rPr>
          <w:rFonts w:cstheme="minorHAnsi"/>
          <w:sz w:val="20"/>
          <w:szCs w:val="20"/>
        </w:rPr>
        <w:t>Shannon-</w:t>
      </w:r>
      <w:r w:rsidRPr="008137B4">
        <w:rPr>
          <w:rFonts w:cstheme="minorHAnsi"/>
          <w:sz w:val="20"/>
          <w:szCs w:val="20"/>
        </w:rPr>
        <w:t>information has. Floridi clarifies this point using a general definition of information, such that:</w:t>
      </w:r>
    </w:p>
    <w:p w14:paraId="4DDCAF6D" w14:textId="77777777" w:rsidR="008137B4" w:rsidRPr="008137B4" w:rsidRDefault="008137B4" w:rsidP="008137B4">
      <w:pPr>
        <w:spacing w:line="360" w:lineRule="auto"/>
        <w:rPr>
          <w:rFonts w:cstheme="minorHAnsi"/>
          <w:sz w:val="20"/>
          <w:szCs w:val="20"/>
        </w:rPr>
      </w:pPr>
    </w:p>
    <w:p w14:paraId="2642DA0A" w14:textId="77777777" w:rsidR="008137B4" w:rsidRPr="008137B4" w:rsidRDefault="008137B4" w:rsidP="008137B4">
      <w:pPr>
        <w:spacing w:line="360" w:lineRule="auto"/>
        <w:rPr>
          <w:rFonts w:cstheme="minorHAnsi"/>
          <w:i/>
          <w:iCs/>
          <w:sz w:val="20"/>
          <w:szCs w:val="20"/>
        </w:rPr>
      </w:pPr>
      <w:r w:rsidRPr="008137B4">
        <w:rPr>
          <w:rFonts w:cstheme="minorHAnsi"/>
          <w:i/>
          <w:iCs/>
          <w:sz w:val="20"/>
          <w:szCs w:val="20"/>
        </w:rPr>
        <w:t>Information = data + meaning</w:t>
      </w:r>
    </w:p>
    <w:p w14:paraId="6DB38B9F" w14:textId="77777777" w:rsidR="008137B4" w:rsidRPr="008137B4" w:rsidRDefault="008137B4" w:rsidP="008137B4">
      <w:pPr>
        <w:spacing w:line="360" w:lineRule="auto"/>
        <w:rPr>
          <w:rFonts w:cstheme="minorHAnsi"/>
          <w:sz w:val="20"/>
          <w:szCs w:val="20"/>
        </w:rPr>
      </w:pPr>
    </w:p>
    <w:p w14:paraId="1C00325F" w14:textId="6E2F7C88" w:rsidR="008137B4" w:rsidRPr="008137B4" w:rsidRDefault="008137B4" w:rsidP="008137B4">
      <w:pPr>
        <w:spacing w:line="360" w:lineRule="auto"/>
        <w:rPr>
          <w:rFonts w:cstheme="minorHAnsi"/>
          <w:sz w:val="20"/>
          <w:szCs w:val="20"/>
        </w:rPr>
      </w:pPr>
      <w:r w:rsidRPr="008137B4">
        <w:rPr>
          <w:rFonts w:cstheme="minorHAnsi"/>
          <w:sz w:val="20"/>
          <w:szCs w:val="20"/>
        </w:rPr>
        <w:t xml:space="preserve">In using this formulation Floridi is apparently appealing to a strong sense of information </w:t>
      </w:r>
      <w:r w:rsidRPr="008137B4">
        <w:rPr>
          <w:rFonts w:cstheme="minorHAnsi"/>
          <w:sz w:val="20"/>
          <w:szCs w:val="20"/>
        </w:rPr>
        <w:fldChar w:fldCharType="begin" w:fldLock="1"/>
      </w:r>
      <w:r w:rsidRPr="008137B4">
        <w:rPr>
          <w:rFonts w:cstheme="minorHAnsi"/>
          <w:sz w:val="20"/>
          <w:szCs w:val="20"/>
        </w:rPr>
        <w:instrText>ADDIN CSL_CITATION {"citationItems":[{"id":"ITEM-1","itemData":{"DOI":"10.1007/s13752-013-0135-x","ISBN":"1375201301","ISSN":"1555-5542","author":[{"dropping-particle":"","family":"Kumar","given":"Lucy A. K.","non-dropping-particle":"","parse-names":false,"suffix":""}],"container-title":"Biological Theory","id":"ITEM-1","issue":"1","issued":{"date-parts":[["2014"]]},"page":"89-99","title":"Information, Meaning, and Error in Biology","type":"article-journal","volume":"9"},"uris":["http://www.mendeley.com/documents/?uuid=e5e94f38-1b4d-4a84-9bad-5f3499ac543d"]}],"mendeley":{"formattedCitation":"(Kumar 2014)","plainTextFormattedCitation":"(Kumar 2014)","previouslyFormattedCitation":"(Kumar 2014)"},"properties":{"noteIndex":0},"schema":"https://github.com/citation-style-language/schema/raw/master/csl-citation.json"}</w:instrText>
      </w:r>
      <w:r w:rsidRPr="008137B4">
        <w:rPr>
          <w:rFonts w:cstheme="minorHAnsi"/>
          <w:sz w:val="20"/>
          <w:szCs w:val="20"/>
        </w:rPr>
        <w:fldChar w:fldCharType="separate"/>
      </w:r>
      <w:r w:rsidRPr="008137B4">
        <w:rPr>
          <w:rFonts w:cstheme="minorHAnsi"/>
          <w:noProof/>
          <w:sz w:val="20"/>
          <w:szCs w:val="20"/>
        </w:rPr>
        <w:t>(Kumar 2014)</w:t>
      </w:r>
      <w:r w:rsidRPr="008137B4">
        <w:rPr>
          <w:rFonts w:cstheme="minorHAnsi"/>
          <w:sz w:val="20"/>
          <w:szCs w:val="20"/>
        </w:rPr>
        <w:fldChar w:fldCharType="end"/>
      </w:r>
      <w:r w:rsidRPr="008137B4">
        <w:rPr>
          <w:rFonts w:cstheme="minorHAnsi"/>
          <w:sz w:val="20"/>
          <w:szCs w:val="20"/>
        </w:rPr>
        <w:t xml:space="preserve"> because data must relate in some way to the semantics of the system it enters to be considered informative. </w:t>
      </w:r>
      <w:r w:rsidR="000E7012">
        <w:rPr>
          <w:rFonts w:cstheme="minorHAnsi"/>
          <w:sz w:val="20"/>
          <w:szCs w:val="20"/>
        </w:rPr>
        <w:t xml:space="preserve">The </w:t>
      </w:r>
      <w:r w:rsidR="000E7012">
        <w:rPr>
          <w:rFonts w:cstheme="minorHAnsi"/>
          <w:sz w:val="20"/>
          <w:szCs w:val="20"/>
        </w:rPr>
        <w:lastRenderedPageBreak/>
        <w:t>relation, in this case, is one of conjunction.</w:t>
      </w:r>
      <w:r w:rsidRPr="008137B4">
        <w:rPr>
          <w:rFonts w:cstheme="minorHAnsi"/>
          <w:sz w:val="20"/>
          <w:szCs w:val="20"/>
        </w:rPr>
        <w:t xml:space="preserve"> To this end, information is the functional outcome of a relationship between data and semantics. Floridi uses this formulation to then express the quantification of information as:</w:t>
      </w:r>
    </w:p>
    <w:p w14:paraId="4E9937A9" w14:textId="77777777" w:rsidR="008137B4" w:rsidRPr="008137B4" w:rsidRDefault="008137B4" w:rsidP="008137B4">
      <w:pPr>
        <w:spacing w:line="360" w:lineRule="auto"/>
        <w:rPr>
          <w:rFonts w:cstheme="minorHAnsi"/>
          <w:sz w:val="20"/>
          <w:szCs w:val="20"/>
        </w:rPr>
      </w:pPr>
    </w:p>
    <w:p w14:paraId="66F91D5E" w14:textId="77777777" w:rsidR="008137B4" w:rsidRPr="008137B4" w:rsidRDefault="008137B4" w:rsidP="008137B4">
      <w:pPr>
        <w:spacing w:line="360" w:lineRule="auto"/>
        <w:rPr>
          <w:rFonts w:cstheme="minorHAnsi"/>
          <w:i/>
          <w:iCs/>
          <w:sz w:val="20"/>
          <w:szCs w:val="20"/>
        </w:rPr>
      </w:pPr>
      <w:r w:rsidRPr="008137B4">
        <w:rPr>
          <w:rFonts w:cstheme="minorHAnsi"/>
          <w:i/>
          <w:iCs/>
          <w:sz w:val="20"/>
          <w:szCs w:val="20"/>
        </w:rPr>
        <w:t>Information – meaning = data</w:t>
      </w:r>
    </w:p>
    <w:p w14:paraId="7DE88A38" w14:textId="77777777" w:rsidR="008137B4" w:rsidRPr="008137B4" w:rsidRDefault="008137B4" w:rsidP="008137B4">
      <w:pPr>
        <w:spacing w:line="360" w:lineRule="auto"/>
        <w:rPr>
          <w:rFonts w:cstheme="minorHAnsi"/>
          <w:sz w:val="20"/>
          <w:szCs w:val="20"/>
        </w:rPr>
      </w:pPr>
    </w:p>
    <w:p w14:paraId="5D0B75D6" w14:textId="1A40A41F" w:rsidR="008137B4" w:rsidRPr="008137B4" w:rsidRDefault="008137B4" w:rsidP="008137B4">
      <w:pPr>
        <w:spacing w:line="360" w:lineRule="auto"/>
        <w:rPr>
          <w:rFonts w:cstheme="minorHAnsi"/>
          <w:sz w:val="20"/>
          <w:szCs w:val="20"/>
        </w:rPr>
      </w:pPr>
      <w:r w:rsidRPr="008137B4">
        <w:rPr>
          <w:rFonts w:cstheme="minorHAnsi"/>
          <w:sz w:val="20"/>
          <w:szCs w:val="20"/>
        </w:rPr>
        <w:t>This, he argues, demonstrates that Shannon’s mathematical theory of communication is in fact a theory of data communication.</w:t>
      </w:r>
    </w:p>
    <w:p w14:paraId="1BB47760" w14:textId="77777777" w:rsidR="008137B4" w:rsidRPr="008137B4" w:rsidRDefault="008137B4" w:rsidP="008137B4">
      <w:pPr>
        <w:spacing w:line="360" w:lineRule="auto"/>
        <w:rPr>
          <w:rFonts w:cstheme="minorHAnsi"/>
          <w:sz w:val="20"/>
          <w:szCs w:val="20"/>
        </w:rPr>
      </w:pPr>
    </w:p>
    <w:p w14:paraId="75544F2D" w14:textId="66F775FE" w:rsidR="008137B4" w:rsidRPr="008137B4" w:rsidRDefault="008137B4" w:rsidP="008137B4">
      <w:pPr>
        <w:spacing w:line="360" w:lineRule="auto"/>
        <w:rPr>
          <w:rFonts w:cstheme="minorHAnsi"/>
          <w:sz w:val="20"/>
          <w:szCs w:val="20"/>
        </w:rPr>
      </w:pPr>
      <w:r w:rsidRPr="008137B4">
        <w:rPr>
          <w:rFonts w:cstheme="minorHAnsi"/>
          <w:sz w:val="20"/>
          <w:szCs w:val="20"/>
        </w:rPr>
        <w:t xml:space="preserve">My use of the query structure above was borrowed from Floridi. The query </w:t>
      </w:r>
      <w:r w:rsidRPr="008137B4">
        <w:rPr>
          <w:rFonts w:cstheme="minorHAnsi"/>
          <w:i/>
          <w:iCs/>
          <w:sz w:val="20"/>
          <w:szCs w:val="20"/>
        </w:rPr>
        <w:t xml:space="preserve">&lt;is it vegan?&gt; </w:t>
      </w:r>
      <w:r w:rsidRPr="008137B4">
        <w:rPr>
          <w:rFonts w:cstheme="minorHAnsi"/>
          <w:sz w:val="20"/>
          <w:szCs w:val="20"/>
        </w:rPr>
        <w:t xml:space="preserve">can have a binary response, but the query provides semantic context. </w:t>
      </w:r>
      <w:r w:rsidR="002D6DBB">
        <w:rPr>
          <w:rFonts w:cstheme="minorHAnsi"/>
          <w:sz w:val="20"/>
          <w:szCs w:val="20"/>
        </w:rPr>
        <w:t xml:space="preserve">That context allows for two possible states – the object is either vegan or not. </w:t>
      </w:r>
      <w:r w:rsidRPr="008137B4">
        <w:rPr>
          <w:rFonts w:cstheme="minorHAnsi"/>
          <w:sz w:val="20"/>
          <w:szCs w:val="20"/>
        </w:rPr>
        <w:t>If this query is answered with a</w:t>
      </w:r>
      <w:r w:rsidRPr="008137B4">
        <w:rPr>
          <w:rFonts w:cstheme="minorHAnsi"/>
          <w:i/>
          <w:iCs/>
          <w:sz w:val="20"/>
          <w:szCs w:val="20"/>
        </w:rPr>
        <w:t xml:space="preserve"> &lt;yes&gt;</w:t>
      </w:r>
      <w:r w:rsidRPr="008137B4">
        <w:rPr>
          <w:rFonts w:cstheme="minorHAnsi"/>
          <w:sz w:val="20"/>
          <w:szCs w:val="20"/>
        </w:rPr>
        <w:t xml:space="preserve"> that answer is to be regarded as a datum that then yields 1 bit of </w:t>
      </w:r>
      <w:r w:rsidR="00F26972">
        <w:rPr>
          <w:rFonts w:cstheme="minorHAnsi"/>
          <w:sz w:val="20"/>
          <w:szCs w:val="20"/>
        </w:rPr>
        <w:t>Shannon-</w:t>
      </w:r>
      <w:r w:rsidRPr="008137B4">
        <w:rPr>
          <w:rFonts w:cstheme="minorHAnsi"/>
          <w:sz w:val="20"/>
          <w:szCs w:val="20"/>
        </w:rPr>
        <w:t>information as it completes the informational relationship offered by the query.</w:t>
      </w:r>
    </w:p>
    <w:p w14:paraId="3E6E5F1E" w14:textId="77777777" w:rsidR="008137B4" w:rsidRPr="008137B4" w:rsidRDefault="008137B4" w:rsidP="008137B4">
      <w:pPr>
        <w:spacing w:line="360" w:lineRule="auto"/>
        <w:rPr>
          <w:rFonts w:cstheme="minorHAnsi"/>
          <w:sz w:val="20"/>
          <w:szCs w:val="20"/>
        </w:rPr>
      </w:pPr>
    </w:p>
    <w:p w14:paraId="2B43DFC9" w14:textId="3CE500D2" w:rsidR="008137B4" w:rsidRPr="008137B4" w:rsidRDefault="008137B4" w:rsidP="008137B4">
      <w:pPr>
        <w:spacing w:line="360" w:lineRule="auto"/>
        <w:rPr>
          <w:rFonts w:cstheme="minorHAnsi"/>
          <w:sz w:val="20"/>
          <w:szCs w:val="20"/>
        </w:rPr>
      </w:pPr>
      <w:proofErr w:type="spellStart"/>
      <w:r w:rsidRPr="008137B4">
        <w:rPr>
          <w:rFonts w:cstheme="minorHAnsi"/>
          <w:sz w:val="20"/>
          <w:szCs w:val="20"/>
        </w:rPr>
        <w:t>Floridi’s</w:t>
      </w:r>
      <w:proofErr w:type="spellEnd"/>
      <w:r w:rsidRPr="008137B4">
        <w:rPr>
          <w:rFonts w:cstheme="minorHAnsi"/>
          <w:sz w:val="20"/>
          <w:szCs w:val="20"/>
        </w:rPr>
        <w:t xml:space="preserve"> position helps us to see that information is not to be reified, not to be seen as something that can be harvested, but rather as the functional outcome of a relationship between data and meaning. </w:t>
      </w:r>
      <w:proofErr w:type="spellStart"/>
      <w:r w:rsidRPr="008137B4">
        <w:rPr>
          <w:rFonts w:cstheme="minorHAnsi"/>
          <w:sz w:val="20"/>
          <w:szCs w:val="20"/>
        </w:rPr>
        <w:t>Boisot</w:t>
      </w:r>
      <w:proofErr w:type="spellEnd"/>
      <w:r w:rsidRPr="008137B4">
        <w:rPr>
          <w:rFonts w:cstheme="minorHAnsi"/>
          <w:sz w:val="20"/>
          <w:szCs w:val="20"/>
        </w:rPr>
        <w:t xml:space="preserve"> and Canals have clarified the distinction between data and information by reference to cryptography </w:t>
      </w:r>
      <w:r w:rsidRPr="008137B4">
        <w:rPr>
          <w:rFonts w:cstheme="minorHAnsi"/>
          <w:sz w:val="20"/>
          <w:szCs w:val="20"/>
        </w:rPr>
        <w:fldChar w:fldCharType="begin" w:fldLock="1"/>
      </w:r>
      <w:r w:rsidRPr="008137B4">
        <w:rPr>
          <w:rFonts w:cstheme="minorHAnsi"/>
          <w:sz w:val="20"/>
          <w:szCs w:val="20"/>
        </w:rPr>
        <w:instrText>ADDIN CSL_CITATION {"citationItems":[{"id":"ITEM-1","itemData":{"DOI":"10.1007/s00191-003-0181-9","ISSN":"09369937","abstract":"Economists make the unarticulated assumption that information is something that stands apart from and is independent of the processor of information and its internal characteristics. We argue that they need to revisit the distinctions they have drawn between data, information, and knowledge. Some associate information with data, and others associate information with knowledge. But since none of them readily conflates data with knowledge, this suggests too loose a conceptualisation of the term 'information'. We argue that the difference between data, information, and knowledge is in fact crucial. Information theory and the physics of information provide us with useful insights with which to build an economics of information appropriate to the needs of the emerging information economy.","author":[{"dropping-particle":"","family":"Boisot","given":"Max","non-dropping-particle":"","parse-names":false,"suffix":""},{"dropping-particle":"","family":"Canals","given":"Agustí","non-dropping-particle":"","parse-names":false,"suffix":""}],"container-title":"Journal of Evolutionary Economics","id":"ITEM-1","issue":"1","issued":{"date-parts":[["2004"]]},"page":"43-67","title":"Data, information and knowledge: Have we got it right?","type":"article-journal","volume":"14"},"uris":["http://www.mendeley.com/documents/?uuid=8b4649bc-092a-4542-a121-06b3c5c1335a"]}],"mendeley":{"formattedCitation":"(Boisot and Canals 2004)","plainTextFormattedCitation":"(Boisot and Canals 2004)","previouslyFormattedCitation":"(Boisot and Canals 2004)"},"properties":{"noteIndex":0},"schema":"https://github.com/citation-style-language/schema/raw/master/csl-citation.json"}</w:instrText>
      </w:r>
      <w:r w:rsidRPr="008137B4">
        <w:rPr>
          <w:rFonts w:cstheme="minorHAnsi"/>
          <w:sz w:val="20"/>
          <w:szCs w:val="20"/>
        </w:rPr>
        <w:fldChar w:fldCharType="separate"/>
      </w:r>
      <w:r w:rsidRPr="008137B4">
        <w:rPr>
          <w:rFonts w:cstheme="minorHAnsi"/>
          <w:noProof/>
          <w:sz w:val="20"/>
          <w:szCs w:val="20"/>
        </w:rPr>
        <w:t>(Boisot and Canals 2004)</w:t>
      </w:r>
      <w:r w:rsidRPr="008137B4">
        <w:rPr>
          <w:rFonts w:cstheme="minorHAnsi"/>
          <w:sz w:val="20"/>
          <w:szCs w:val="20"/>
        </w:rPr>
        <w:fldChar w:fldCharType="end"/>
      </w:r>
      <w:r w:rsidRPr="008137B4">
        <w:rPr>
          <w:rFonts w:cstheme="minorHAnsi"/>
          <w:sz w:val="20"/>
          <w:szCs w:val="20"/>
        </w:rPr>
        <w:t xml:space="preserve">. One can access a dataset but if it has been encrypted then that data cannot be used, it cannot be inputted into relevant contexts. This tells us that the informational relationship is dependent upon the fit of data to a context.  Floridi captures this idea of context by making ready reference to semantics, to the meaning of the query in the kinds of examples given above. But more mechanistically, we only require the input to change the state of the system it is entered into to deliver a minimally informational relationship.  Given this I prefer to rephrase </w:t>
      </w:r>
      <w:proofErr w:type="spellStart"/>
      <w:r w:rsidRPr="008137B4">
        <w:rPr>
          <w:rFonts w:cstheme="minorHAnsi"/>
          <w:sz w:val="20"/>
          <w:szCs w:val="20"/>
        </w:rPr>
        <w:t>Floridi’s</w:t>
      </w:r>
      <w:proofErr w:type="spellEnd"/>
      <w:r w:rsidRPr="008137B4">
        <w:rPr>
          <w:rFonts w:cstheme="minorHAnsi"/>
          <w:sz w:val="20"/>
          <w:szCs w:val="20"/>
        </w:rPr>
        <w:t xml:space="preserve"> general definition as follows:</w:t>
      </w:r>
    </w:p>
    <w:p w14:paraId="65ECEC59" w14:textId="77777777" w:rsidR="008137B4" w:rsidRPr="008137B4" w:rsidRDefault="008137B4" w:rsidP="008137B4">
      <w:pPr>
        <w:spacing w:line="360" w:lineRule="auto"/>
        <w:rPr>
          <w:rFonts w:cstheme="minorHAnsi"/>
          <w:sz w:val="20"/>
          <w:szCs w:val="20"/>
        </w:rPr>
      </w:pPr>
    </w:p>
    <w:p w14:paraId="4D33F35D" w14:textId="77777777" w:rsidR="008137B4" w:rsidRPr="008137B4" w:rsidRDefault="008137B4" w:rsidP="008137B4">
      <w:pPr>
        <w:spacing w:line="360" w:lineRule="auto"/>
        <w:rPr>
          <w:rFonts w:cstheme="minorHAnsi"/>
          <w:i/>
          <w:iCs/>
          <w:sz w:val="20"/>
          <w:szCs w:val="20"/>
        </w:rPr>
      </w:pPr>
      <w:r w:rsidRPr="008137B4">
        <w:rPr>
          <w:rFonts w:cstheme="minorHAnsi"/>
          <w:i/>
          <w:iCs/>
          <w:sz w:val="20"/>
          <w:szCs w:val="20"/>
        </w:rPr>
        <w:t>Information = data + context</w:t>
      </w:r>
    </w:p>
    <w:p w14:paraId="5D0C193D" w14:textId="77777777" w:rsidR="008137B4" w:rsidRDefault="008137B4" w:rsidP="008137B4">
      <w:pPr>
        <w:spacing w:line="360" w:lineRule="auto"/>
        <w:rPr>
          <w:rFonts w:cstheme="minorHAnsi"/>
          <w:sz w:val="20"/>
          <w:szCs w:val="20"/>
        </w:rPr>
      </w:pPr>
    </w:p>
    <w:p w14:paraId="01F292A5" w14:textId="1C9DDABE" w:rsidR="00454821" w:rsidRDefault="00454821" w:rsidP="008137B4">
      <w:pPr>
        <w:spacing w:line="360" w:lineRule="auto"/>
        <w:rPr>
          <w:rFonts w:cstheme="minorHAnsi"/>
          <w:sz w:val="20"/>
          <w:szCs w:val="20"/>
        </w:rPr>
      </w:pPr>
      <w:r>
        <w:rPr>
          <w:rFonts w:cstheme="minorHAnsi"/>
          <w:sz w:val="20"/>
          <w:szCs w:val="20"/>
        </w:rPr>
        <w:t xml:space="preserve">This is again a conjunction. I am using the term &lt;context&gt; to denote a system that is prepared in some way to accept certain data. The system in this way provides a context for data of a certain kind, and the intuition is that the nature of that kind is something that </w:t>
      </w:r>
      <w:r w:rsidR="00E17573">
        <w:rPr>
          <w:rFonts w:cstheme="minorHAnsi"/>
          <w:sz w:val="20"/>
          <w:szCs w:val="20"/>
        </w:rPr>
        <w:t>results from the</w:t>
      </w:r>
      <w:r>
        <w:rPr>
          <w:rFonts w:cstheme="minorHAnsi"/>
          <w:sz w:val="20"/>
          <w:szCs w:val="20"/>
        </w:rPr>
        <w:t xml:space="preserve"> design</w:t>
      </w:r>
      <w:r w:rsidR="00E17573">
        <w:rPr>
          <w:rFonts w:cstheme="minorHAnsi"/>
          <w:sz w:val="20"/>
          <w:szCs w:val="20"/>
        </w:rPr>
        <w:t xml:space="preserve"> of the context/system</w:t>
      </w:r>
      <w:r>
        <w:rPr>
          <w:rFonts w:cstheme="minorHAnsi"/>
          <w:sz w:val="20"/>
          <w:szCs w:val="20"/>
        </w:rPr>
        <w:t>. Design can be the act of an agent or the result of a process like natural selection, which we can treat as agential (</w:t>
      </w:r>
      <w:proofErr w:type="spellStart"/>
      <w:r>
        <w:rPr>
          <w:rFonts w:cstheme="minorHAnsi"/>
          <w:sz w:val="20"/>
          <w:szCs w:val="20"/>
        </w:rPr>
        <w:t>Okasha</w:t>
      </w:r>
      <w:proofErr w:type="spellEnd"/>
      <w:r>
        <w:rPr>
          <w:rFonts w:cstheme="minorHAnsi"/>
          <w:sz w:val="20"/>
          <w:szCs w:val="20"/>
        </w:rPr>
        <w:t xml:space="preserve"> 2018).</w:t>
      </w:r>
      <w:r w:rsidR="000677B0">
        <w:rPr>
          <w:rFonts w:cstheme="minorHAnsi"/>
          <w:sz w:val="20"/>
          <w:szCs w:val="20"/>
        </w:rPr>
        <w:t xml:space="preserve"> Data of the right kind for the context will change the state of that context. When that functional conjunction happens, we might say that the context, or the system, has been informed but this sense of information capture</w:t>
      </w:r>
      <w:r w:rsidR="005C7516">
        <w:rPr>
          <w:rFonts w:cstheme="minorHAnsi"/>
          <w:sz w:val="20"/>
          <w:szCs w:val="20"/>
        </w:rPr>
        <w:t>s</w:t>
      </w:r>
      <w:r w:rsidR="000677B0">
        <w:rPr>
          <w:rFonts w:cstheme="minorHAnsi"/>
          <w:sz w:val="20"/>
          <w:szCs w:val="20"/>
        </w:rPr>
        <w:t xml:space="preserve"> the whole interaction between data and context. Information is not data alone, nor is it context alone, it is a relationship. We can note it when we see state change</w:t>
      </w:r>
      <w:r w:rsidR="00E17573" w:rsidRPr="008137B4">
        <w:rPr>
          <w:rFonts w:cstheme="minorHAnsi"/>
          <w:sz w:val="20"/>
          <w:szCs w:val="20"/>
          <w:vertAlign w:val="superscript"/>
        </w:rPr>
        <w:footnoteReference w:id="12"/>
      </w:r>
      <w:r w:rsidR="000677B0">
        <w:rPr>
          <w:rFonts w:cstheme="minorHAnsi"/>
          <w:sz w:val="20"/>
          <w:szCs w:val="20"/>
        </w:rPr>
        <w:t>.</w:t>
      </w:r>
    </w:p>
    <w:p w14:paraId="08FF85D1" w14:textId="77777777" w:rsidR="00454821" w:rsidRPr="008137B4" w:rsidRDefault="00454821" w:rsidP="008137B4">
      <w:pPr>
        <w:spacing w:line="360" w:lineRule="auto"/>
        <w:rPr>
          <w:rFonts w:cstheme="minorHAnsi"/>
          <w:sz w:val="20"/>
          <w:szCs w:val="20"/>
        </w:rPr>
      </w:pPr>
    </w:p>
    <w:p w14:paraId="34312CED" w14:textId="385D3DAC" w:rsidR="008137B4" w:rsidRDefault="005C7516" w:rsidP="008137B4">
      <w:pPr>
        <w:spacing w:line="360" w:lineRule="auto"/>
        <w:rPr>
          <w:rFonts w:cstheme="minorHAnsi"/>
          <w:sz w:val="20"/>
          <w:szCs w:val="20"/>
        </w:rPr>
      </w:pPr>
      <w:r>
        <w:rPr>
          <w:rFonts w:cstheme="minorHAnsi"/>
          <w:sz w:val="20"/>
          <w:szCs w:val="20"/>
        </w:rPr>
        <w:lastRenderedPageBreak/>
        <w:t>W</w:t>
      </w:r>
      <w:r w:rsidR="008137B4" w:rsidRPr="008137B4">
        <w:rPr>
          <w:rFonts w:cstheme="minorHAnsi"/>
          <w:sz w:val="20"/>
          <w:szCs w:val="20"/>
        </w:rPr>
        <w:t xml:space="preserve">hat are </w:t>
      </w:r>
      <w:r w:rsidR="008137B4" w:rsidRPr="008137B4">
        <w:rPr>
          <w:rFonts w:cstheme="minorHAnsi"/>
          <w:i/>
          <w:iCs/>
          <w:sz w:val="20"/>
          <w:szCs w:val="20"/>
        </w:rPr>
        <w:t>data</w:t>
      </w:r>
      <w:r w:rsidR="008137B4" w:rsidRPr="008137B4">
        <w:rPr>
          <w:rFonts w:cstheme="minorHAnsi"/>
          <w:sz w:val="20"/>
          <w:szCs w:val="20"/>
        </w:rPr>
        <w:t xml:space="preserve">? According to </w:t>
      </w:r>
      <w:proofErr w:type="spellStart"/>
      <w:r w:rsidR="008137B4" w:rsidRPr="008137B4">
        <w:rPr>
          <w:rFonts w:cstheme="minorHAnsi"/>
          <w:sz w:val="20"/>
          <w:szCs w:val="20"/>
        </w:rPr>
        <w:t>Boisot</w:t>
      </w:r>
      <w:proofErr w:type="spellEnd"/>
      <w:r w:rsidR="008137B4" w:rsidRPr="008137B4">
        <w:rPr>
          <w:rFonts w:cstheme="minorHAnsi"/>
          <w:sz w:val="20"/>
          <w:szCs w:val="20"/>
        </w:rPr>
        <w:t xml:space="preserve"> and Canals data “can be treated as originating in discernible differences in physical states-of-the-world” (2004: 46). Their view of </w:t>
      </w:r>
      <w:r w:rsidR="008137B4" w:rsidRPr="008137B4">
        <w:rPr>
          <w:rFonts w:cstheme="minorHAnsi"/>
          <w:i/>
          <w:iCs/>
          <w:sz w:val="20"/>
          <w:szCs w:val="20"/>
        </w:rPr>
        <w:t>data as stimuli</w:t>
      </w:r>
      <w:r w:rsidR="008137B4" w:rsidRPr="008137B4">
        <w:rPr>
          <w:rFonts w:cstheme="minorHAnsi"/>
          <w:sz w:val="20"/>
          <w:szCs w:val="20"/>
        </w:rPr>
        <w:t xml:space="preserve"> is one based in energy such that there are energetic regularities in stimuli. They discuss this in neurological terms, noting that a neurological mechanism will fire, or switch when energetic thresholds are exceeded causing a shift in the equilibrium state of that mechanism. Mechanisms are to be regarded as those things that direct available (or free) energy to do work, and work amounts to systemic state change </w:t>
      </w:r>
      <w:r w:rsidR="008137B4" w:rsidRPr="008137B4">
        <w:rPr>
          <w:rFonts w:cstheme="minorHAnsi"/>
          <w:sz w:val="20"/>
          <w:szCs w:val="20"/>
        </w:rPr>
        <w:fldChar w:fldCharType="begin" w:fldLock="1"/>
      </w:r>
      <w:r w:rsidR="008137B4" w:rsidRPr="008137B4">
        <w:rPr>
          <w:rFonts w:cstheme="minorHAnsi"/>
          <w:sz w:val="20"/>
          <w:szCs w:val="20"/>
        </w:rPr>
        <w:instrText>ADDIN CSL_CITATION {"citationItems":[{"id":"ITEM-1","itemData":{"DOI":"10.1016/S0303-2647(01)00104-6","ISSN":"03032647","PMID":"11325500","abstract":"Evolution requires the genotype-phenotype distinction, a primeval epistemic cut that separates energy-degenerate, rate-independent genetic symbols from the rate-dependent dynamics of construction that they control. This symbol-matter or subject-object distinction occurs at all higher levels where symbols are related to a referent by an arbitrary code. The converse of control is measurement in which a rate-dependent dynamical state is coded into quiescent symbols. Non-integrable constraints are one necessary condition for bridging the epistemic cut by measurement, control, and coding. Additional properties of heteropolymer constraints are necessary for biological evolution. Copyright © 2001 Elsevier Science Ireland Ltd.","author":[{"dropping-particle":"","family":"Pattee","given":"Howard Hunt","non-dropping-particle":"","parse-names":false,"suffix":""}],"container-title":"BioSystems","id":"ITEM-1","issue":"1-3","issued":{"date-parts":[["2001"]]},"page":"5-21","title":"The physics of symbols: Bridging the epistemic cut","type":"article-journal","volume":"60"},"uris":["http://www.mendeley.com/documents/?uuid=b88e76b6-0def-43cc-81aa-3c8b6fc59f98"]},{"id":"ITEM-2","itemData":{"DOI":"10.1098/rstb.2019.0751","ISBN":"0000000163705","ISSN":"0962-8436","PMID":"33487110","abstract":"We advance an account that grounds cognition, specifically decision-making, in an activity all organisms as autonomous systems must perform to keep themselves viable—controlling their production mechanisms. Production mechanisms, as we characterize them, perform activities such as procuring resources from their environment, putting these resources to use to construct and repair the organism's body and moving through the environment. Given the variable nature of the environment and the continual degradation of the organism, these production mechanisms must be regulated by control mechanisms that select when a production is required and how it should be carried out. To operate on production mechanisms, control mechanisms need to procure information through measurement processes and evaluate possible actions. They are making decisions. In all organisms, these decisions are made by multiple different control mechanisms that are organized not hierarchically but heterarchically. In many cases, they employ internal models of features of the environment with which the organism must deal. Cognition, in the form of decision-making, is thus fundamental to living systems which must control their production mechanisms.This article is part of the theme issue ‘Basal cognition: conceptual tools and the view from the single cell’.","author":[{"dropping-particle":"","family":"Bechtel","given":"William","non-dropping-particle":"","parse-names":false,"suffix":""},{"dropping-particle":"","family":"Bich","given":"Leonardo","non-dropping-particle":"","parse-names":false,"suffix":""}],"container-title":"Philosophical Transactions of the Royal Society B: Biological Sciences","id":"ITEM-2","issue":"1820","issued":{"date-parts":[["2021"]]},"page":"20190751","title":"Grounding cognition: heterarchical control mechanisms in biology","type":"article-journal","volume":"376"},"uris":["http://www.mendeley.com/documents/?uuid=9f26c4cd-eeaf-4633-8d5c-829ffc1a10c0"]},{"id":"ITEM-3","itemData":{"DOI":"10.1007/s12304-021-09454-8","ISBN":"0123456789","ISSN":"1875-1342","author":[{"dropping-particle":"","family":"Dickins","given":"T.E.","non-dropping-particle":"","parse-names":false,"suffix":""}],"container-title":"Biosemiotics","id":"ITEM-3","issue":"0123456789","issued":{"date-parts":[["2021"]]},"publisher":"Springer Netherlands","title":"Data and Context","type":"article-journal"},"uris":["http://www.mendeley.com/documents/?uuid=6c113e18-a158-4fb8-8588-128a406b60e7"]}],"mendeley":{"formattedCitation":"(Pattee 2001; Bechtel and Bich 2021; Dickins 2021b)","plainTextFormattedCitation":"(Pattee 2001; Bechtel and Bich 2021; Dickins 2021b)","previouslyFormattedCitation":"(Pattee 2001; Bechtel and Bich 2021; Dickins 2021b)"},"properties":{"noteIndex":0},"schema":"https://github.com/citation-style-language/schema/raw/master/csl-citation.json"}</w:instrText>
      </w:r>
      <w:r w:rsidR="008137B4" w:rsidRPr="008137B4">
        <w:rPr>
          <w:rFonts w:cstheme="minorHAnsi"/>
          <w:sz w:val="20"/>
          <w:szCs w:val="20"/>
        </w:rPr>
        <w:fldChar w:fldCharType="separate"/>
      </w:r>
      <w:r w:rsidR="008137B4" w:rsidRPr="008137B4">
        <w:rPr>
          <w:rFonts w:cstheme="minorHAnsi"/>
          <w:noProof/>
          <w:sz w:val="20"/>
          <w:szCs w:val="20"/>
        </w:rPr>
        <w:t>(Pattee 2001; Bechtel and Bich 2021; Dickins 2021b)</w:t>
      </w:r>
      <w:r w:rsidR="008137B4" w:rsidRPr="008137B4">
        <w:rPr>
          <w:rFonts w:cstheme="minorHAnsi"/>
          <w:sz w:val="20"/>
          <w:szCs w:val="20"/>
        </w:rPr>
        <w:fldChar w:fldCharType="end"/>
      </w:r>
      <w:r w:rsidR="008137B4" w:rsidRPr="008137B4">
        <w:rPr>
          <w:rFonts w:cstheme="minorHAnsi"/>
          <w:sz w:val="20"/>
          <w:szCs w:val="20"/>
        </w:rPr>
        <w:t xml:space="preserve">. It is implied that different mechanisms will respond to different stimuli, and thus to different energetic regularities. </w:t>
      </w:r>
      <w:proofErr w:type="spellStart"/>
      <w:r w:rsidR="008137B4" w:rsidRPr="008137B4">
        <w:rPr>
          <w:rFonts w:cstheme="minorHAnsi"/>
          <w:sz w:val="20"/>
          <w:szCs w:val="20"/>
        </w:rPr>
        <w:t>Boisot</w:t>
      </w:r>
      <w:proofErr w:type="spellEnd"/>
      <w:r w:rsidR="008137B4" w:rsidRPr="008137B4">
        <w:rPr>
          <w:rFonts w:cstheme="minorHAnsi"/>
          <w:sz w:val="20"/>
          <w:szCs w:val="20"/>
        </w:rPr>
        <w:t xml:space="preserve"> and Canals see agents as those things that discern stimuli, but their view of agents is wholly mechanistic and relies upon a commitment to a naturalistic theory of design, something provided by evolutionary theory.  Evolutionary process takes advantage of traits that can usefully discern. Under this interpretation traits are to be seen as contexts that differentially make use of available energetic inputs. As a result we can, for example, sketch an evolutionary story of increasingly complex neurological agents, all based upon binary 1-bit neurons (firing or not) organized into networks that provide an ability to discern increasingly subtle energetic regularities and coordinated via ganglia to control specific systems such as motor outputs </w:t>
      </w:r>
      <w:r w:rsidR="008137B4" w:rsidRPr="008137B4">
        <w:rPr>
          <w:rFonts w:cstheme="minorHAnsi"/>
          <w:sz w:val="20"/>
          <w:szCs w:val="20"/>
        </w:rPr>
        <w:fldChar w:fldCharType="begin" w:fldLock="1"/>
      </w:r>
      <w:r w:rsidR="008137B4" w:rsidRPr="008137B4">
        <w:rPr>
          <w:rFonts w:cstheme="minorHAnsi"/>
          <w:sz w:val="20"/>
          <w:szCs w:val="20"/>
        </w:rPr>
        <w:instrText>ADDIN CSL_CITATION {"citationItems":[{"id":"ITEM-1","itemData":{"DOI":"10.1177/1059712312465330","ISBN":"1059-7123\\r1741-2633","ISSN":"1059-7123","abstract":"Nervous systems are standardly interpreted as information processing input-output devices. They receive environmental information from their sensors as input, subsequently process or adjust this information, and use the result to control effectors, providing output. Through-conducting activity is here the key organizational feature of nervous systems. In this paper, we argue that this input-output interpretation is not the most fundamental feature of nervous system organization. Building on biological work on the early evolution of nervous systems, we provide an alternative proposal: the skin brain thesis (SBT). The SBT postulates that early nervous systems evolved to organize a new multicellular effector: muscle tissue, the primary source of animal motility. Early nervous systems provided a new way of inducing and coordinating self-organized contractile activity across an extensive muscle surface underneath the skin. The main connectivity in such nervous systems runs across a spread out effector and is transverse to sensor-effector signaling. The SBT therefore constitutes a fundamental conceptual shift in understanding both nervous system operation and what nervous systems are. Nervous systems are foremost spatial organizers that turn large multi-cellular animal bodies into dynamic self-moving units. At the end, we briefly discuss some theoretical connections to central issues within the behavioral, cognitive and neurosciences.","author":[{"dropping-particle":"","family":"Keijzer","given":"F.","non-dropping-particle":"","parse-names":false,"suffix":""},{"dropping-particle":"","family":"Duijn","given":"M.","non-dropping-particle":"van","parse-names":false,"suffix":""},{"dropping-particle":"","family":"Lyon","given":"P.","non-dropping-particle":"","parse-names":false,"suffix":""}],"container-title":"Adaptive Behavior","id":"ITEM-1","issue":"2","issued":{"date-parts":[["2013"]]},"page":"67-85","title":"What nervous systems do: early evolution, input-output, and the skin brain thesis","type":"article-journal","volume":"21"},"uris":["http://www.mendeley.com/documents/?uuid=872ca37a-6901-433f-b67b-4eb1e2d2856c"]},{"id":"ITEM-2","itemData":{"DOI":"10.1007/s10539-015-9483-1","ISSN":"0169-3867","author":[{"dropping-particle":"","family":"Keijzer","given":"F.","non-dropping-particle":"","parse-names":false,"suffix":""}],"container-title":"Biology &amp; Philosophy","id":"ITEM-2","issue":"3","issued":{"date-parts":[["2015"]]},"page":"311-331","publisher":"Springer Netherlands","title":"Moving and sensing without input and output: early nervous systems and the origins of the animal sensorimotor organization","type":"article-journal","volume":"30"},"uris":["http://www.mendeley.com/documents/?uuid=2d8bc9e4-23ef-4e8c-a231-db152e368f9b"]}],"mendeley":{"formattedCitation":"(Keijzer et al. 2013; Keijzer 2015)","plainTextFormattedCitation":"(Keijzer et al. 2013; Keijzer 2015)","previouslyFormattedCitation":"(Keijzer et al. 2013; Keijzer 2015)"},"properties":{"noteIndex":0},"schema":"https://github.com/citation-style-language/schema/raw/master/csl-citation.json"}</w:instrText>
      </w:r>
      <w:r w:rsidR="008137B4" w:rsidRPr="008137B4">
        <w:rPr>
          <w:rFonts w:cstheme="minorHAnsi"/>
          <w:sz w:val="20"/>
          <w:szCs w:val="20"/>
        </w:rPr>
        <w:fldChar w:fldCharType="separate"/>
      </w:r>
      <w:r w:rsidR="008137B4" w:rsidRPr="008137B4">
        <w:rPr>
          <w:rFonts w:cstheme="minorHAnsi"/>
          <w:noProof/>
          <w:sz w:val="20"/>
          <w:szCs w:val="20"/>
        </w:rPr>
        <w:t>(Keijzer et al. 2013; Keijzer 2015)</w:t>
      </w:r>
      <w:r w:rsidR="008137B4" w:rsidRPr="008137B4">
        <w:rPr>
          <w:rFonts w:cstheme="minorHAnsi"/>
          <w:sz w:val="20"/>
          <w:szCs w:val="20"/>
        </w:rPr>
        <w:fldChar w:fldCharType="end"/>
      </w:r>
      <w:r w:rsidR="008137B4" w:rsidRPr="008137B4">
        <w:rPr>
          <w:rFonts w:cstheme="minorHAnsi"/>
          <w:sz w:val="20"/>
          <w:szCs w:val="20"/>
        </w:rPr>
        <w:t xml:space="preserve">. Organisms (or agents) are thus a mechanistic super-context comprised of a </w:t>
      </w:r>
      <w:proofErr w:type="spellStart"/>
      <w:r w:rsidR="008137B4" w:rsidRPr="008137B4">
        <w:rPr>
          <w:rFonts w:cstheme="minorHAnsi"/>
          <w:sz w:val="20"/>
          <w:szCs w:val="20"/>
        </w:rPr>
        <w:t>heterarchy</w:t>
      </w:r>
      <w:proofErr w:type="spellEnd"/>
      <w:r w:rsidR="008137B4" w:rsidRPr="008137B4">
        <w:rPr>
          <w:rFonts w:cstheme="minorHAnsi"/>
          <w:sz w:val="20"/>
          <w:szCs w:val="20"/>
        </w:rPr>
        <w:t xml:space="preserve"> of sub-contexts. Each context may be regarded as specialized to discern and respond to specific data, and in so doing an informational relationship emerges such that the context, the agent, the organism is informed about an external (or internal) contingency and adjusts its state accordingly</w:t>
      </w:r>
      <w:r w:rsidR="008137B4" w:rsidRPr="008137B4">
        <w:rPr>
          <w:rFonts w:cstheme="minorHAnsi"/>
          <w:sz w:val="20"/>
          <w:szCs w:val="20"/>
          <w:vertAlign w:val="superscript"/>
        </w:rPr>
        <w:footnoteReference w:id="13"/>
      </w:r>
      <w:r w:rsidR="008137B4" w:rsidRPr="008137B4">
        <w:rPr>
          <w:rFonts w:cstheme="minorHAnsi"/>
          <w:sz w:val="20"/>
          <w:szCs w:val="20"/>
        </w:rPr>
        <w:t>.</w:t>
      </w:r>
    </w:p>
    <w:p w14:paraId="08903DD2" w14:textId="77777777" w:rsidR="006B2ECD" w:rsidRDefault="006B2ECD" w:rsidP="008137B4">
      <w:pPr>
        <w:spacing w:line="360" w:lineRule="auto"/>
        <w:rPr>
          <w:rFonts w:cstheme="minorHAnsi"/>
          <w:sz w:val="20"/>
          <w:szCs w:val="20"/>
        </w:rPr>
      </w:pPr>
    </w:p>
    <w:p w14:paraId="755B744E" w14:textId="4A78A4CE" w:rsidR="005A0212" w:rsidRPr="00FD5D3E" w:rsidRDefault="009030EF" w:rsidP="005A0212">
      <w:pPr>
        <w:spacing w:line="360" w:lineRule="auto"/>
        <w:rPr>
          <w:rFonts w:cstheme="minorHAnsi"/>
          <w:sz w:val="20"/>
          <w:szCs w:val="20"/>
        </w:rPr>
      </w:pPr>
      <w:r>
        <w:rPr>
          <w:rFonts w:cstheme="minorHAnsi"/>
          <w:sz w:val="20"/>
          <w:szCs w:val="20"/>
        </w:rPr>
        <w:t>This</w:t>
      </w:r>
      <w:r w:rsidR="005A0212" w:rsidRPr="00FD5D3E">
        <w:rPr>
          <w:rFonts w:cstheme="minorHAnsi"/>
          <w:sz w:val="20"/>
          <w:szCs w:val="20"/>
        </w:rPr>
        <w:t xml:space="preserve"> is not unrelated to a recent proposal from </w:t>
      </w:r>
      <w:proofErr w:type="spellStart"/>
      <w:r w:rsidR="005A0212" w:rsidRPr="00FD5D3E">
        <w:rPr>
          <w:rFonts w:cstheme="minorHAnsi"/>
          <w:sz w:val="20"/>
          <w:szCs w:val="20"/>
        </w:rPr>
        <w:t>Scarantino</w:t>
      </w:r>
      <w:proofErr w:type="spellEnd"/>
      <w:r w:rsidR="005A0212" w:rsidRPr="00FD5D3E">
        <w:rPr>
          <w:rFonts w:cstheme="minorHAnsi"/>
          <w:sz w:val="20"/>
          <w:szCs w:val="20"/>
        </w:rPr>
        <w:t xml:space="preserve"> (2015):</w:t>
      </w:r>
    </w:p>
    <w:p w14:paraId="5089C3FA" w14:textId="77777777" w:rsidR="005A0212" w:rsidRPr="00FD5D3E" w:rsidRDefault="005A0212" w:rsidP="005A0212">
      <w:pPr>
        <w:spacing w:line="360" w:lineRule="auto"/>
        <w:rPr>
          <w:rFonts w:cstheme="minorHAnsi"/>
          <w:sz w:val="20"/>
          <w:szCs w:val="20"/>
        </w:rPr>
      </w:pPr>
    </w:p>
    <w:p w14:paraId="50304089" w14:textId="77777777" w:rsidR="005A0212" w:rsidRPr="00FD5D3E" w:rsidRDefault="005A0212" w:rsidP="005A0212">
      <w:pPr>
        <w:spacing w:line="360" w:lineRule="auto"/>
        <w:ind w:left="567" w:right="567"/>
        <w:rPr>
          <w:rFonts w:cstheme="minorHAnsi"/>
          <w:sz w:val="16"/>
          <w:szCs w:val="16"/>
        </w:rPr>
      </w:pPr>
      <w:r w:rsidRPr="00FD5D3E">
        <w:rPr>
          <w:rFonts w:cstheme="minorHAnsi"/>
          <w:sz w:val="16"/>
          <w:szCs w:val="16"/>
        </w:rPr>
        <w:t>The Probabilistic Difference Maker Theory (PDMT) of natural information that I offer here is defined by three core ideas: (</w:t>
      </w:r>
      <w:proofErr w:type="spellStart"/>
      <w:r w:rsidRPr="00FD5D3E">
        <w:rPr>
          <w:rFonts w:cstheme="minorHAnsi"/>
          <w:sz w:val="16"/>
          <w:szCs w:val="16"/>
        </w:rPr>
        <w:t>i</w:t>
      </w:r>
      <w:proofErr w:type="spellEnd"/>
      <w:r w:rsidRPr="00FD5D3E">
        <w:rPr>
          <w:rFonts w:cstheme="minorHAnsi"/>
          <w:sz w:val="16"/>
          <w:szCs w:val="16"/>
        </w:rPr>
        <w:t>) natural information must be captured by a three-place relation between signals, states of affairs, and background data, (ii) carrying natural information about a state of affairs simply amounts to changing its probability relative to background data, and (iii) natural information can be quantified using a measure inspired by Shannon’s communication theory and Bayesian confirmation theory. (</w:t>
      </w:r>
      <w:r w:rsidRPr="00FD5D3E">
        <w:rPr>
          <w:rFonts w:cstheme="minorHAnsi"/>
          <w:sz w:val="16"/>
          <w:szCs w:val="16"/>
        </w:rPr>
        <w:fldChar w:fldCharType="begin" w:fldLock="1"/>
      </w:r>
      <w:r w:rsidRPr="00FD5D3E">
        <w:rPr>
          <w:rFonts w:cstheme="minorHAnsi"/>
          <w:sz w:val="16"/>
          <w:szCs w:val="16"/>
        </w:rPr>
        <w:instrText>ADDIN CSL_CITATION {"citationItems":[{"id":"ITEM-1","itemData":{"DOI":"10.1080/00048402.2014.993665","ISSN":"00048402","abstract":"By virtue of what do alarm calls and facial expressions carry natural information? The answer I defend in this paper is that they carry natural information by virtue of changing the probabilities of various states of affairs, relative to background data. The Probabilistic Difference Maker Theory (PDMT) of natural information that I introduce here is inspired by Dretske's [1981] seminal analysis of natural information, but parts ways with it by eschewing the requirements that information transmission must be nomically underwritten, mind-independent, and knowledge-yielding. PDMT includes both a qualitative account of information transmission and a measure of natural information in keeping with the basic principles of Shannon's communication theory and Bayesian confirmation theory. It also includes a new account of the informational content of a signal, understood as the combination of the incremental and overall support that the signal provides for all states of affairs at the source. Finally, I compare and contrast PDMT with other probabilistic and non-probabilistic theories of natural information, most notably Millikan's [2013] recent theory of natural information as non-accidental pattern repetition.","author":[{"dropping-particle":"","family":"Scarantino","given":"Andrea","non-dropping-particle":"","parse-names":false,"suffix":""}],"container-title":"Australasian Journal of Philosophy","id":"ITEM-1","issue":"3","issued":{"date-parts":[["2015"]]},"page":"419-443","publisher":"Taylor &amp; Francis","title":"Information as a Probabilistic Difference Maker","type":"article-journal","volume":"93"},"uris":["http://www.mendeley.com/documents/?uuid=762dc17f-96a9-4b5b-b69e-28ebdbfe4969"]}],"mendeley":{"formattedCitation":"(Scarantino 2015)","plainTextFormattedCitation":"(Scarantino 2015)","previouslyFormattedCitation":"(Scarantino 2015)"},"properties":{"noteIndex":0},"schema":"https://github.com/citation-style-language/schema/raw/master/csl-citation.json"}</w:instrText>
      </w:r>
      <w:r w:rsidRPr="00FD5D3E">
        <w:rPr>
          <w:rFonts w:cstheme="minorHAnsi"/>
          <w:sz w:val="16"/>
          <w:szCs w:val="16"/>
        </w:rPr>
        <w:fldChar w:fldCharType="separate"/>
      </w:r>
      <w:r w:rsidRPr="00FD5D3E">
        <w:rPr>
          <w:rFonts w:cstheme="minorHAnsi"/>
          <w:noProof/>
          <w:sz w:val="16"/>
          <w:szCs w:val="16"/>
        </w:rPr>
        <w:t>(Scarantino 2015)</w:t>
      </w:r>
      <w:r w:rsidRPr="00FD5D3E">
        <w:rPr>
          <w:rFonts w:cstheme="minorHAnsi"/>
          <w:sz w:val="16"/>
          <w:szCs w:val="16"/>
        </w:rPr>
        <w:fldChar w:fldCharType="end"/>
      </w:r>
      <w:r w:rsidRPr="00FD5D3E">
        <w:rPr>
          <w:rFonts w:cstheme="minorHAnsi"/>
          <w:sz w:val="16"/>
          <w:szCs w:val="16"/>
        </w:rPr>
        <w:t xml:space="preserve"> pp. 419-420)</w:t>
      </w:r>
    </w:p>
    <w:p w14:paraId="6628A521" w14:textId="77777777" w:rsidR="005A0212" w:rsidRPr="00FD5D3E" w:rsidRDefault="005A0212" w:rsidP="005A0212">
      <w:pPr>
        <w:spacing w:line="360" w:lineRule="auto"/>
        <w:rPr>
          <w:rFonts w:cstheme="minorHAnsi"/>
          <w:sz w:val="20"/>
          <w:szCs w:val="20"/>
        </w:rPr>
      </w:pPr>
    </w:p>
    <w:p w14:paraId="4053C944" w14:textId="77777777" w:rsidR="005A0212" w:rsidRPr="00FD5D3E" w:rsidRDefault="005A0212" w:rsidP="005A0212">
      <w:pPr>
        <w:spacing w:line="360" w:lineRule="auto"/>
        <w:rPr>
          <w:rFonts w:cstheme="minorHAnsi"/>
          <w:sz w:val="20"/>
          <w:szCs w:val="20"/>
        </w:rPr>
      </w:pPr>
      <w:r w:rsidRPr="00FD5D3E">
        <w:rPr>
          <w:rFonts w:cstheme="minorHAnsi"/>
          <w:sz w:val="20"/>
          <w:szCs w:val="20"/>
        </w:rPr>
        <w:t xml:space="preserve">This theory is addressed to the processing of signals in organisms of varying levels of complexity. The idea is that signals will naturally relate to their sources, which are states of affairs in the world. But for a signal to carry natural information about the source, the organism must also have background data about the probability of the signal being caused by the source. So, smoke can be treated as a signal of fire in the context of prior probabilities about the causal relationship between fire and smoke. Signals can variously confirm or disconfirm these priors and </w:t>
      </w:r>
      <w:proofErr w:type="spellStart"/>
      <w:r w:rsidRPr="00FD5D3E">
        <w:rPr>
          <w:rFonts w:cstheme="minorHAnsi"/>
          <w:sz w:val="20"/>
          <w:szCs w:val="20"/>
        </w:rPr>
        <w:t>Scarantino</w:t>
      </w:r>
      <w:proofErr w:type="spellEnd"/>
      <w:r w:rsidRPr="00FD5D3E">
        <w:rPr>
          <w:rFonts w:cstheme="minorHAnsi"/>
          <w:sz w:val="20"/>
          <w:szCs w:val="20"/>
        </w:rPr>
        <w:t xml:space="preserve"> packages this in an explicitly Bayesian manner. This approach removes the obstacle of the reference class problem for a more </w:t>
      </w:r>
      <w:proofErr w:type="spellStart"/>
      <w:r w:rsidRPr="00FD5D3E">
        <w:rPr>
          <w:rFonts w:cstheme="minorHAnsi"/>
          <w:sz w:val="20"/>
          <w:szCs w:val="20"/>
        </w:rPr>
        <w:t>Dretskean</w:t>
      </w:r>
      <w:proofErr w:type="spellEnd"/>
      <w:r w:rsidRPr="00FD5D3E">
        <w:rPr>
          <w:rFonts w:cstheme="minorHAnsi"/>
          <w:sz w:val="20"/>
          <w:szCs w:val="20"/>
        </w:rPr>
        <w:t xml:space="preserve"> account, and effectively places background data in the consumer or interpreter role developed by Millikan. To this end the presence of smoke significantly increases the probability of a fire being nearby for most consumers of this signal with relevant background </w:t>
      </w:r>
      <w:r w:rsidRPr="00FD5D3E">
        <w:rPr>
          <w:rFonts w:cstheme="minorHAnsi"/>
          <w:sz w:val="20"/>
          <w:szCs w:val="20"/>
        </w:rPr>
        <w:lastRenderedPageBreak/>
        <w:t>data</w:t>
      </w:r>
      <w:r w:rsidRPr="00FD5D3E">
        <w:rPr>
          <w:rFonts w:cstheme="minorHAnsi"/>
          <w:sz w:val="20"/>
          <w:szCs w:val="20"/>
          <w:vertAlign w:val="superscript"/>
        </w:rPr>
        <w:footnoteReference w:id="14"/>
      </w:r>
      <w:r w:rsidRPr="00FD5D3E">
        <w:rPr>
          <w:rFonts w:cstheme="minorHAnsi"/>
          <w:sz w:val="20"/>
          <w:szCs w:val="20"/>
        </w:rPr>
        <w:t xml:space="preserve">. In Floridian terms, this theory can be seen as demonstrating how contexts can be increasingly sensitized by data, changing the probability of </w:t>
      </w:r>
      <w:proofErr w:type="gramStart"/>
      <w:r w:rsidRPr="00FD5D3E">
        <w:rPr>
          <w:rFonts w:cstheme="minorHAnsi"/>
          <w:sz w:val="20"/>
          <w:szCs w:val="20"/>
        </w:rPr>
        <w:t>particular state</w:t>
      </w:r>
      <w:proofErr w:type="gramEnd"/>
      <w:r w:rsidRPr="00FD5D3E">
        <w:rPr>
          <w:rFonts w:cstheme="minorHAnsi"/>
          <w:sz w:val="20"/>
          <w:szCs w:val="20"/>
        </w:rPr>
        <w:t xml:space="preserve"> changes in the presence of specific data tokens over time.</w:t>
      </w:r>
    </w:p>
    <w:p w14:paraId="695D0D38" w14:textId="77777777" w:rsidR="005A0212" w:rsidRPr="00FD5D3E" w:rsidRDefault="005A0212" w:rsidP="005A0212">
      <w:pPr>
        <w:spacing w:line="360" w:lineRule="auto"/>
        <w:rPr>
          <w:rFonts w:cstheme="minorHAnsi"/>
          <w:sz w:val="20"/>
          <w:szCs w:val="20"/>
        </w:rPr>
      </w:pPr>
    </w:p>
    <w:p w14:paraId="31D0FD2E" w14:textId="77777777" w:rsidR="005A0212" w:rsidRPr="00FD5D3E" w:rsidRDefault="005A0212" w:rsidP="005A0212">
      <w:pPr>
        <w:spacing w:line="360" w:lineRule="auto"/>
        <w:rPr>
          <w:rFonts w:cstheme="minorHAnsi"/>
          <w:sz w:val="20"/>
          <w:szCs w:val="20"/>
        </w:rPr>
      </w:pPr>
      <w:r w:rsidRPr="00FD5D3E">
        <w:rPr>
          <w:rFonts w:cstheme="minorHAnsi"/>
          <w:sz w:val="20"/>
          <w:szCs w:val="20"/>
        </w:rPr>
        <w:t xml:space="preserve">A strength of </w:t>
      </w:r>
      <w:proofErr w:type="spellStart"/>
      <w:r w:rsidRPr="00FD5D3E">
        <w:rPr>
          <w:rFonts w:cstheme="minorHAnsi"/>
          <w:sz w:val="20"/>
          <w:szCs w:val="20"/>
        </w:rPr>
        <w:t>Scarantino’s</w:t>
      </w:r>
      <w:proofErr w:type="spellEnd"/>
      <w:r w:rsidRPr="00FD5D3E">
        <w:rPr>
          <w:rFonts w:cstheme="minorHAnsi"/>
          <w:sz w:val="20"/>
          <w:szCs w:val="20"/>
        </w:rPr>
        <w:t xml:space="preserve"> proposal is that it does not rely on a nomic (lawlike) relation between source and signal but can also allow for learning, where an agent populates its background data through gradual exposures (cf. </w:t>
      </w:r>
      <w:r w:rsidRPr="00FD5D3E">
        <w:rPr>
          <w:rFonts w:cstheme="minorHAnsi"/>
          <w:sz w:val="20"/>
          <w:szCs w:val="20"/>
        </w:rPr>
        <w:fldChar w:fldCharType="begin" w:fldLock="1"/>
      </w:r>
      <w:r w:rsidRPr="00FD5D3E">
        <w:rPr>
          <w:rFonts w:cstheme="minorHAnsi"/>
          <w:sz w:val="20"/>
          <w:szCs w:val="20"/>
        </w:rPr>
        <w:instrText>ADDIN CSL_CITATION {"citationItems":[{"id":"ITEM-1","itemData":{"DOI":"10.1007/s11098-009-9452-0","ISSN":"15730883","abstract":"Both the quantity of information and the informational content of a signal are defined in the context of signaling games. Informational content is a generalization of standard philosophical notions of propositional content. It is shown how signals that initially carry no information may spontaneously acquire informational content by evolutionary or learning dynamics. It is shown how information can flow through signaling chains or signaling networks. © The Author(s) 2009.","author":[{"dropping-particle":"","family":"Skyrms","given":"Brian","non-dropping-particle":"","parse-names":false,"suffix":""}],"container-title":"Philosophical Studies","id":"ITEM-1","issue":"1","issued":{"date-parts":[["2010"]]},"page":"155-165","title":"The flow of information in signaling games","type":"article-journal","volume":"147"},"uris":["http://www.mendeley.com/documents/?uuid=f57604f1-d9bf-4772-9367-f77b4c212522"]},{"id":"ITEM-2","itemData":{"DOI":"10.1093/bjps/axt004","ISBN":"9780199580828","ISSN":"0007-0882","abstract":" In 1969, David Lewis used the nascent theory of games to argue that semantic\r\n meaning can be conventional. Imagine a situation in which the world can be in\r\n one of two states. An agent, the sender, observes the actual state and then\r\n sends a message to a second agent, the receiver. The receiver cannot directly\r\n observe the state but does perform some action after observing the sender's\r\n message. Both players are paid off if and only if the receiver performs an\r\n action appropriate for the state of the world. Lewis noted that if, for example,\r\n signal A is sent only in state one, and the receiver responds to signal A by\r\n performing the action appropriate for state one, then it looks like signal A has\r\n come to mean something like 'state one has occurred' or 'perform the action\r\n appropriate for state one'. However, because Lewis was limited to techniques\r\n available at the time, he was unable to provide a thorough account of how\r\n agents adopt conventions.","author":[{"dropping-particle":"","family":"Wagner","given":"Elliott O.","non-dropping-particle":"","parse-names":false,"suffix":""},{"dropping-particle":"","family":"Franke","given":"Michael","non-dropping-particle":"","parse-names":false,"suffix":""}],"container-title":"The British Journal for the Philosophy of Science","id":"ITEM-2","issue":"4","issued":{"date-parts":[["2013"]]},"page":"883-887","title":" BRIAN SKYRMS Signals: Evolution, Learning, and Information ","type":"article-journal","volume":"64"},"uris":["http://www.mendeley.com/documents/?uuid=18fd71d9-e562-4ce0-8ef9-f6d04407bd6b"]}],"mendeley":{"formattedCitation":"(Skyrms 2010; Wagner and Franke 2013)","plainTextFormattedCitation":"(Skyrms 2010; Wagner and Franke 2013)","previouslyFormattedCitation":"(Skyrms 2010; Wagner and Franke 2013)"},"properties":{"noteIndex":0},"schema":"https://github.com/citation-style-language/schema/raw/master/csl-citation.json"}</w:instrText>
      </w:r>
      <w:r w:rsidRPr="00FD5D3E">
        <w:rPr>
          <w:rFonts w:cstheme="minorHAnsi"/>
          <w:sz w:val="20"/>
          <w:szCs w:val="20"/>
        </w:rPr>
        <w:fldChar w:fldCharType="separate"/>
      </w:r>
      <w:r w:rsidRPr="00FD5D3E">
        <w:rPr>
          <w:rFonts w:cstheme="minorHAnsi"/>
          <w:noProof/>
          <w:sz w:val="20"/>
          <w:szCs w:val="20"/>
        </w:rPr>
        <w:t>(Skyrms 2010; Wagner and Franke 2013)</w:t>
      </w:r>
      <w:r w:rsidRPr="00FD5D3E">
        <w:rPr>
          <w:rFonts w:cstheme="minorHAnsi"/>
          <w:sz w:val="20"/>
          <w:szCs w:val="20"/>
        </w:rPr>
        <w:fldChar w:fldCharType="end"/>
      </w:r>
      <w:r w:rsidRPr="00FD5D3E">
        <w:rPr>
          <w:rFonts w:cstheme="minorHAnsi"/>
          <w:sz w:val="20"/>
          <w:szCs w:val="20"/>
        </w:rPr>
        <w:t xml:space="preserve">). With each new signal-source pairing priors are updated, as we see in classical conditioning or expectancy learning. In this sense there is a generality to the proposal, but we can also see that the focus is at a psychological or cognitive level of biological organization. Nonetheless, the concept of a data sensitive context, understood as a system that can change states, fits </w:t>
      </w:r>
      <w:proofErr w:type="spellStart"/>
      <w:r w:rsidRPr="00FD5D3E">
        <w:rPr>
          <w:rFonts w:cstheme="minorHAnsi"/>
          <w:sz w:val="20"/>
          <w:szCs w:val="20"/>
        </w:rPr>
        <w:t>Scarantino’s</w:t>
      </w:r>
      <w:proofErr w:type="spellEnd"/>
      <w:r w:rsidRPr="00FD5D3E">
        <w:rPr>
          <w:rFonts w:cstheme="minorHAnsi"/>
          <w:sz w:val="20"/>
          <w:szCs w:val="20"/>
        </w:rPr>
        <w:t xml:space="preserve"> broad view of data. As with learning, where natural selection builds contexts, it is embodying data about historical conditions – this is the nature of selection.</w:t>
      </w:r>
    </w:p>
    <w:p w14:paraId="11B2044B" w14:textId="77777777" w:rsidR="005A0212" w:rsidRPr="008137B4" w:rsidRDefault="005A0212" w:rsidP="008137B4">
      <w:pPr>
        <w:spacing w:line="360" w:lineRule="auto"/>
        <w:rPr>
          <w:rFonts w:cstheme="minorHAnsi"/>
          <w:sz w:val="20"/>
          <w:szCs w:val="20"/>
        </w:rPr>
      </w:pPr>
    </w:p>
    <w:p w14:paraId="5A6CB9FF" w14:textId="20A05CB6" w:rsidR="00D41E23" w:rsidRPr="006B2ECD" w:rsidRDefault="00D41E23" w:rsidP="008137B4">
      <w:pPr>
        <w:spacing w:line="360" w:lineRule="auto"/>
        <w:rPr>
          <w:rFonts w:cstheme="minorHAnsi"/>
          <w:b/>
          <w:bCs/>
          <w:i/>
          <w:iCs/>
          <w:sz w:val="20"/>
          <w:szCs w:val="20"/>
        </w:rPr>
      </w:pPr>
      <w:r w:rsidRPr="00D41E23">
        <w:rPr>
          <w:rFonts w:cstheme="minorHAnsi"/>
          <w:b/>
          <w:bCs/>
          <w:i/>
          <w:iCs/>
          <w:sz w:val="20"/>
          <w:szCs w:val="20"/>
        </w:rPr>
        <w:t>3.4 The limits of the information analogy</w:t>
      </w:r>
    </w:p>
    <w:p w14:paraId="438E960B" w14:textId="78891BD1" w:rsidR="008137B4" w:rsidRPr="008137B4" w:rsidRDefault="008137B4" w:rsidP="008137B4">
      <w:pPr>
        <w:spacing w:line="360" w:lineRule="auto"/>
        <w:rPr>
          <w:rFonts w:cstheme="minorHAnsi"/>
          <w:sz w:val="20"/>
          <w:szCs w:val="20"/>
        </w:rPr>
      </w:pPr>
      <w:r w:rsidRPr="008137B4">
        <w:rPr>
          <w:rFonts w:cstheme="minorHAnsi"/>
          <w:sz w:val="20"/>
          <w:szCs w:val="20"/>
        </w:rPr>
        <w:t xml:space="preserve">What I have just sketched describes </w:t>
      </w:r>
      <w:r w:rsidR="00D734A3">
        <w:rPr>
          <w:rFonts w:cstheme="minorHAnsi"/>
          <w:sz w:val="20"/>
          <w:szCs w:val="20"/>
        </w:rPr>
        <w:t>the</w:t>
      </w:r>
      <w:r w:rsidRPr="008137B4">
        <w:rPr>
          <w:rFonts w:cstheme="minorHAnsi"/>
          <w:sz w:val="20"/>
          <w:szCs w:val="20"/>
        </w:rPr>
        <w:t xml:space="preserve"> scientific agenda</w:t>
      </w:r>
      <w:r w:rsidR="00D734A3">
        <w:rPr>
          <w:rFonts w:cstheme="minorHAnsi"/>
          <w:sz w:val="20"/>
          <w:szCs w:val="20"/>
        </w:rPr>
        <w:t xml:space="preserve"> of Maynard Smith (2000).</w:t>
      </w:r>
      <w:r w:rsidR="00D41E23">
        <w:rPr>
          <w:rFonts w:cstheme="minorHAnsi"/>
          <w:sz w:val="20"/>
          <w:szCs w:val="20"/>
        </w:rPr>
        <w:t xml:space="preserve"> Maynard Smith sought to use communication as an analogy for protein synthesis, but in doing this he was not committing to DNA acting as a complete instruction for final form. Indeed, his concerns about the analogy breaking down (3.2) were a realization of the limits of the analogy. The coding and decoding of DNA sequence during protein synthesis would not account for the totality of protein form and function, as that end point was not transmitted. </w:t>
      </w:r>
      <w:r w:rsidR="006304B6">
        <w:rPr>
          <w:rFonts w:cstheme="minorHAnsi"/>
          <w:sz w:val="20"/>
          <w:szCs w:val="20"/>
        </w:rPr>
        <w:t>Instead,</w:t>
      </w:r>
      <w:r w:rsidR="00D41E23">
        <w:rPr>
          <w:rFonts w:cstheme="minorHAnsi"/>
          <w:sz w:val="20"/>
          <w:szCs w:val="20"/>
        </w:rPr>
        <w:t xml:space="preserve"> this relied on </w:t>
      </w:r>
      <w:r w:rsidR="00E4320A">
        <w:rPr>
          <w:rFonts w:cstheme="minorHAnsi"/>
          <w:sz w:val="20"/>
          <w:szCs w:val="20"/>
        </w:rPr>
        <w:t xml:space="preserve">protein folding and </w:t>
      </w:r>
      <w:r w:rsidR="00E4320A" w:rsidRPr="001C4D5D">
        <w:rPr>
          <w:rFonts w:cstheme="minorHAnsi"/>
          <w:sz w:val="20"/>
          <w:szCs w:val="20"/>
        </w:rPr>
        <w:t>“‘channel conditions’ laws of physics + local environment” (</w:t>
      </w:r>
      <w:r w:rsidR="00E4320A">
        <w:rPr>
          <w:rFonts w:cstheme="minorHAnsi"/>
          <w:sz w:val="20"/>
          <w:szCs w:val="20"/>
        </w:rPr>
        <w:t xml:space="preserve">Maynard Smith 2000: </w:t>
      </w:r>
      <w:r w:rsidR="00E4320A" w:rsidRPr="001C4D5D">
        <w:rPr>
          <w:rFonts w:cstheme="minorHAnsi"/>
          <w:sz w:val="20"/>
          <w:szCs w:val="20"/>
        </w:rPr>
        <w:t>191)</w:t>
      </w:r>
      <w:r w:rsidR="00E4320A">
        <w:rPr>
          <w:rFonts w:cstheme="minorHAnsi"/>
          <w:sz w:val="20"/>
          <w:szCs w:val="20"/>
        </w:rPr>
        <w:t>.</w:t>
      </w:r>
      <w:r w:rsidR="005A0212">
        <w:rPr>
          <w:rFonts w:cstheme="minorHAnsi"/>
          <w:sz w:val="20"/>
          <w:szCs w:val="20"/>
        </w:rPr>
        <w:t xml:space="preserve"> What DNA provided was a transmitted data set that acted to change the state of the protein synthesis machinery. </w:t>
      </w:r>
      <w:r w:rsidR="006304B6">
        <w:rPr>
          <w:rFonts w:cstheme="minorHAnsi"/>
          <w:sz w:val="20"/>
          <w:szCs w:val="20"/>
        </w:rPr>
        <w:t>This is also why Shannon did not regard his theory of communication as a theory of information – other processes were involved to turn data i</w:t>
      </w:r>
      <w:r w:rsidR="00933223">
        <w:rPr>
          <w:rFonts w:cstheme="minorHAnsi"/>
          <w:sz w:val="20"/>
          <w:szCs w:val="20"/>
        </w:rPr>
        <w:t xml:space="preserve">nformative. </w:t>
      </w:r>
      <w:r w:rsidR="005A0212">
        <w:rPr>
          <w:rFonts w:cstheme="minorHAnsi"/>
          <w:sz w:val="20"/>
          <w:szCs w:val="20"/>
        </w:rPr>
        <w:t xml:space="preserve">The </w:t>
      </w:r>
      <w:proofErr w:type="spellStart"/>
      <w:r w:rsidR="005A0212">
        <w:rPr>
          <w:rFonts w:cstheme="minorHAnsi"/>
          <w:sz w:val="20"/>
          <w:szCs w:val="20"/>
        </w:rPr>
        <w:t>teleosemantic</w:t>
      </w:r>
      <w:proofErr w:type="spellEnd"/>
      <w:r w:rsidR="005A0212">
        <w:rPr>
          <w:rFonts w:cstheme="minorHAnsi"/>
          <w:sz w:val="20"/>
          <w:szCs w:val="20"/>
        </w:rPr>
        <w:t xml:space="preserve"> view of this machinery as an interpreter is best understood as a view of data sensitive contexts that can systematically change state, and in ways that impact upon fitness.</w:t>
      </w:r>
    </w:p>
    <w:p w14:paraId="0DD19189" w14:textId="77777777" w:rsidR="008137B4" w:rsidRDefault="008137B4" w:rsidP="00FD5D3E">
      <w:pPr>
        <w:spacing w:line="360" w:lineRule="auto"/>
        <w:rPr>
          <w:rFonts w:cstheme="minorHAnsi"/>
          <w:sz w:val="20"/>
          <w:szCs w:val="20"/>
        </w:rPr>
      </w:pPr>
    </w:p>
    <w:p w14:paraId="09182A70" w14:textId="1EED37CD" w:rsidR="008137B4" w:rsidRPr="00C36688" w:rsidRDefault="00C36688" w:rsidP="00FD5D3E">
      <w:pPr>
        <w:spacing w:line="360" w:lineRule="auto"/>
        <w:rPr>
          <w:rFonts w:cstheme="minorHAnsi"/>
          <w:b/>
          <w:bCs/>
          <w:sz w:val="20"/>
          <w:szCs w:val="20"/>
        </w:rPr>
      </w:pPr>
      <w:r w:rsidRPr="00C36688">
        <w:rPr>
          <w:rFonts w:cstheme="minorHAnsi"/>
          <w:b/>
          <w:bCs/>
          <w:sz w:val="20"/>
          <w:szCs w:val="20"/>
        </w:rPr>
        <w:t>4. Back to Development</w:t>
      </w:r>
    </w:p>
    <w:p w14:paraId="0D8279C2" w14:textId="6185C97D" w:rsidR="00C36688" w:rsidRDefault="00C36688" w:rsidP="00FD5D3E">
      <w:pPr>
        <w:spacing w:line="360" w:lineRule="auto"/>
        <w:rPr>
          <w:rFonts w:cstheme="minorHAnsi"/>
          <w:sz w:val="20"/>
          <w:szCs w:val="20"/>
        </w:rPr>
      </w:pPr>
    </w:p>
    <w:p w14:paraId="648F9B39" w14:textId="41E969EB" w:rsidR="00C36688" w:rsidRDefault="00C36688" w:rsidP="00FD5D3E">
      <w:pPr>
        <w:spacing w:line="360" w:lineRule="auto"/>
        <w:rPr>
          <w:rFonts w:cstheme="minorHAnsi"/>
          <w:sz w:val="20"/>
          <w:szCs w:val="20"/>
        </w:rPr>
      </w:pPr>
      <w:r>
        <w:rPr>
          <w:rFonts w:cstheme="minorHAnsi"/>
          <w:sz w:val="20"/>
          <w:szCs w:val="20"/>
        </w:rPr>
        <w:t xml:space="preserve">In this section I will revisit the developmental </w:t>
      </w:r>
      <w:r w:rsidR="00E14030">
        <w:rPr>
          <w:rFonts w:cstheme="minorHAnsi"/>
          <w:sz w:val="20"/>
          <w:szCs w:val="20"/>
        </w:rPr>
        <w:t>issues</w:t>
      </w:r>
      <w:r>
        <w:rPr>
          <w:rFonts w:cstheme="minorHAnsi"/>
          <w:sz w:val="20"/>
          <w:szCs w:val="20"/>
        </w:rPr>
        <w:t xml:space="preserve"> covered in section </w:t>
      </w:r>
      <w:r w:rsidR="009546CA">
        <w:rPr>
          <w:rFonts w:cstheme="minorHAnsi"/>
          <w:sz w:val="20"/>
          <w:szCs w:val="20"/>
        </w:rPr>
        <w:t>2 and</w:t>
      </w:r>
      <w:r w:rsidR="00DE005D">
        <w:rPr>
          <w:rFonts w:cstheme="minorHAnsi"/>
          <w:sz w:val="20"/>
          <w:szCs w:val="20"/>
        </w:rPr>
        <w:t xml:space="preserve"> apply the view of information developed above</w:t>
      </w:r>
      <w:r>
        <w:rPr>
          <w:rFonts w:cstheme="minorHAnsi"/>
          <w:sz w:val="20"/>
          <w:szCs w:val="20"/>
        </w:rPr>
        <w:t>.</w:t>
      </w:r>
      <w:r w:rsidR="00E14030">
        <w:rPr>
          <w:rFonts w:cstheme="minorHAnsi"/>
          <w:sz w:val="20"/>
          <w:szCs w:val="20"/>
        </w:rPr>
        <w:t xml:space="preserve"> First, I will discuss protein folding</w:t>
      </w:r>
      <w:r w:rsidR="00E6566C">
        <w:rPr>
          <w:rFonts w:cstheme="minorHAnsi"/>
          <w:sz w:val="20"/>
          <w:szCs w:val="20"/>
        </w:rPr>
        <w:t>, which Maynard Smith raised</w:t>
      </w:r>
      <w:r w:rsidR="00E14030">
        <w:rPr>
          <w:rFonts w:cstheme="minorHAnsi"/>
          <w:sz w:val="20"/>
          <w:szCs w:val="20"/>
        </w:rPr>
        <w:t xml:space="preserve"> (4.1)</w:t>
      </w:r>
      <w:r w:rsidR="006B2ECD">
        <w:rPr>
          <w:rFonts w:cstheme="minorHAnsi"/>
          <w:sz w:val="20"/>
          <w:szCs w:val="20"/>
        </w:rPr>
        <w:t xml:space="preserve"> and then </w:t>
      </w:r>
      <w:r w:rsidR="00D45E0F">
        <w:rPr>
          <w:rFonts w:cstheme="minorHAnsi"/>
          <w:sz w:val="20"/>
          <w:szCs w:val="20"/>
        </w:rPr>
        <w:t xml:space="preserve">reaction norms (4.2) and </w:t>
      </w:r>
      <w:r w:rsidR="00967C77">
        <w:rPr>
          <w:rFonts w:cstheme="minorHAnsi"/>
          <w:sz w:val="20"/>
          <w:szCs w:val="20"/>
        </w:rPr>
        <w:t>developmental systems</w:t>
      </w:r>
      <w:r w:rsidR="006B2ECD">
        <w:rPr>
          <w:rFonts w:cstheme="minorHAnsi"/>
          <w:sz w:val="20"/>
          <w:szCs w:val="20"/>
        </w:rPr>
        <w:t xml:space="preserve"> (4.</w:t>
      </w:r>
      <w:r w:rsidR="00D45E0F">
        <w:rPr>
          <w:rFonts w:cstheme="minorHAnsi"/>
          <w:sz w:val="20"/>
          <w:szCs w:val="20"/>
        </w:rPr>
        <w:t>3</w:t>
      </w:r>
      <w:r w:rsidR="006B2ECD">
        <w:rPr>
          <w:rFonts w:cstheme="minorHAnsi"/>
          <w:sz w:val="20"/>
          <w:szCs w:val="20"/>
        </w:rPr>
        <w:t>).</w:t>
      </w:r>
      <w:r w:rsidR="000E5E62">
        <w:rPr>
          <w:rFonts w:cstheme="minorHAnsi"/>
          <w:sz w:val="20"/>
          <w:szCs w:val="20"/>
        </w:rPr>
        <w:t xml:space="preserve"> My ambition is not to present a synthetic view of developmental processes in this section, but merely to bring prior examples back into focus using the perspective endorsed in this paper. </w:t>
      </w:r>
    </w:p>
    <w:p w14:paraId="7910BF0E" w14:textId="127E72B3" w:rsidR="00C36688" w:rsidRDefault="00C36688" w:rsidP="00FD5D3E">
      <w:pPr>
        <w:spacing w:line="360" w:lineRule="auto"/>
        <w:rPr>
          <w:rFonts w:cstheme="minorHAnsi"/>
          <w:sz w:val="20"/>
          <w:szCs w:val="20"/>
        </w:rPr>
      </w:pPr>
    </w:p>
    <w:p w14:paraId="03C71756" w14:textId="123E5D5A" w:rsidR="00E14030" w:rsidRPr="006B2ECD" w:rsidRDefault="00E14030" w:rsidP="00E14030">
      <w:pPr>
        <w:spacing w:line="360" w:lineRule="auto"/>
        <w:rPr>
          <w:rFonts w:cstheme="minorHAnsi"/>
          <w:b/>
          <w:bCs/>
          <w:i/>
          <w:sz w:val="20"/>
          <w:szCs w:val="20"/>
        </w:rPr>
      </w:pPr>
      <w:r w:rsidRPr="00E14030">
        <w:rPr>
          <w:rFonts w:cstheme="minorHAnsi"/>
          <w:b/>
          <w:bCs/>
          <w:i/>
          <w:sz w:val="20"/>
          <w:szCs w:val="20"/>
        </w:rPr>
        <w:t>4.1 Protein folding</w:t>
      </w:r>
    </w:p>
    <w:p w14:paraId="07D6E715" w14:textId="14A7AA76" w:rsidR="00E14030" w:rsidRPr="00E14030" w:rsidRDefault="00E14030" w:rsidP="00E14030">
      <w:pPr>
        <w:spacing w:line="360" w:lineRule="auto"/>
        <w:rPr>
          <w:rFonts w:cstheme="minorHAnsi"/>
          <w:sz w:val="20"/>
          <w:szCs w:val="20"/>
        </w:rPr>
      </w:pPr>
      <w:r w:rsidRPr="00E14030">
        <w:rPr>
          <w:rFonts w:cstheme="minorHAnsi"/>
          <w:sz w:val="20"/>
          <w:szCs w:val="20"/>
        </w:rPr>
        <w:lastRenderedPageBreak/>
        <w:t>When the claim is made that DNA should be understood as data inputted to a context</w:t>
      </w:r>
      <w:r w:rsidR="0092273D">
        <w:rPr>
          <w:rFonts w:cstheme="minorHAnsi"/>
          <w:sz w:val="20"/>
          <w:szCs w:val="20"/>
        </w:rPr>
        <w:t>,</w:t>
      </w:r>
      <w:r w:rsidRPr="00E14030">
        <w:rPr>
          <w:rFonts w:cstheme="minorHAnsi"/>
          <w:sz w:val="20"/>
          <w:szCs w:val="20"/>
        </w:rPr>
        <w:t xml:space="preserve"> those contexts are understood mechanistically as systems that can change state in regular ways in response to that input. For example, during protein synthesis, the DNA</w:t>
      </w:r>
      <m:oMath>
        <m:r>
          <w:rPr>
            <w:rFonts w:ascii="Cambria Math" w:hAnsi="Cambria Math" w:cstheme="minorHAnsi"/>
            <w:sz w:val="20"/>
            <w:szCs w:val="20"/>
          </w:rPr>
          <m:t>→</m:t>
        </m:r>
      </m:oMath>
      <w:r w:rsidRPr="00E14030">
        <w:rPr>
          <w:rFonts w:cstheme="minorHAnsi"/>
          <w:sz w:val="20"/>
          <w:szCs w:val="20"/>
        </w:rPr>
        <w:t>mRNA</w:t>
      </w:r>
      <m:oMath>
        <m:r>
          <w:rPr>
            <w:rFonts w:ascii="Cambria Math" w:hAnsi="Cambria Math" w:cstheme="minorHAnsi"/>
            <w:sz w:val="20"/>
            <w:szCs w:val="20"/>
          </w:rPr>
          <m:t>→</m:t>
        </m:r>
      </m:oMath>
      <w:r w:rsidRPr="00E14030">
        <w:rPr>
          <w:rFonts w:cstheme="minorHAnsi"/>
          <w:sz w:val="20"/>
          <w:szCs w:val="20"/>
        </w:rPr>
        <w:t xml:space="preserve">tRNA transmission scheme can be unpacked as data effects. DNA </w:t>
      </w:r>
      <w:r w:rsidRPr="00E14030">
        <w:rPr>
          <w:rFonts w:cstheme="minorHAnsi"/>
          <w:i/>
          <w:iCs/>
          <w:sz w:val="20"/>
          <w:szCs w:val="20"/>
        </w:rPr>
        <w:t>causes</w:t>
      </w:r>
      <w:r w:rsidRPr="00E14030">
        <w:rPr>
          <w:rFonts w:cstheme="minorHAnsi"/>
          <w:sz w:val="20"/>
          <w:szCs w:val="20"/>
        </w:rPr>
        <w:t xml:space="preserve"> a complementary mRNA. mRNA is then inputted to ribosomal mechanisms which </w:t>
      </w:r>
      <w:r w:rsidRPr="00E14030">
        <w:rPr>
          <w:rFonts w:cstheme="minorHAnsi"/>
          <w:i/>
          <w:iCs/>
          <w:sz w:val="20"/>
          <w:szCs w:val="20"/>
        </w:rPr>
        <w:t>cause</w:t>
      </w:r>
      <w:r w:rsidRPr="00E14030">
        <w:rPr>
          <w:rFonts w:cstheme="minorHAnsi"/>
          <w:sz w:val="20"/>
          <w:szCs w:val="20"/>
        </w:rPr>
        <w:t xml:space="preserve"> the arrival of a particular sequence of tRNA, each carrying an amino acid. This in turn </w:t>
      </w:r>
      <w:r w:rsidRPr="00E14030">
        <w:rPr>
          <w:rFonts w:cstheme="minorHAnsi"/>
          <w:i/>
          <w:iCs/>
          <w:sz w:val="20"/>
          <w:szCs w:val="20"/>
        </w:rPr>
        <w:t>causes</w:t>
      </w:r>
      <w:r w:rsidRPr="00E14030">
        <w:rPr>
          <w:rFonts w:cstheme="minorHAnsi"/>
          <w:sz w:val="20"/>
          <w:szCs w:val="20"/>
        </w:rPr>
        <w:t xml:space="preserve"> the formation of a polypeptide chain of amino acids that are then folded into a protein.</w:t>
      </w:r>
    </w:p>
    <w:p w14:paraId="5A6BC3E1" w14:textId="77777777" w:rsidR="00E14030" w:rsidRPr="00E14030" w:rsidRDefault="00E14030" w:rsidP="00E14030">
      <w:pPr>
        <w:spacing w:line="360" w:lineRule="auto"/>
        <w:rPr>
          <w:rFonts w:cstheme="minorHAnsi"/>
          <w:sz w:val="20"/>
          <w:szCs w:val="20"/>
        </w:rPr>
      </w:pPr>
    </w:p>
    <w:p w14:paraId="734671DE" w14:textId="688D5E1A" w:rsidR="00E14030" w:rsidRPr="00E14030" w:rsidRDefault="00E14030" w:rsidP="00E14030">
      <w:pPr>
        <w:spacing w:line="360" w:lineRule="auto"/>
        <w:rPr>
          <w:rFonts w:cstheme="minorHAnsi"/>
          <w:sz w:val="20"/>
          <w:szCs w:val="20"/>
        </w:rPr>
      </w:pPr>
      <w:r w:rsidRPr="00E14030">
        <w:rPr>
          <w:rFonts w:cstheme="minorHAnsi"/>
          <w:sz w:val="20"/>
          <w:szCs w:val="20"/>
        </w:rPr>
        <w:t xml:space="preserve">Protein folding has been a significant empirical and theoretical challenge for biology since the discovery of DNA structure </w:t>
      </w:r>
      <w:r w:rsidRPr="00E14030">
        <w:rPr>
          <w:rFonts w:cstheme="minorHAnsi"/>
          <w:sz w:val="20"/>
          <w:szCs w:val="20"/>
        </w:rPr>
        <w:fldChar w:fldCharType="begin" w:fldLock="1"/>
      </w:r>
      <w:r w:rsidRPr="00E14030">
        <w:rPr>
          <w:rFonts w:cstheme="minorHAnsi"/>
          <w:sz w:val="20"/>
          <w:szCs w:val="20"/>
        </w:rPr>
        <w:instrText>ADDIN CSL_CITATION {"citationItems":[{"id":"ITEM-1","itemData":{"DOI":"10.1016/j.jmb.2021.167197","ISSN":"10898638","PMID":"34391802","abstract":"Stunning advances have been achieved in addressing the protein folding problem, providing deeper understanding of the mechanisms by which proteins navigate energy landscapes to reach their native states and enabling powerful algorithms to connect sequence to structure. However, the realities of the in vivo protein folding problem remain a challenge to reckon with. Here, we discuss the concept of the “proteome folding problem”—the problem of how organisms build and maintain a functional proteome—by admitting that folding energy landscapes are characterized by many misfolded states and that cells must deploy a network of chaperones and degradation enzymes to minimize deleterious impacts of these off-pathway species. The resulting proteostasis network is an inextricable part of in vivo protein folding and must be understood in detail if we are to solve the proteome folding problem. We discuss how the development of computational models for the proteostasis network's actions and the relationship to the biophysical properties of the proteome has begun to offer new insights and capabilities.","author":[{"dropping-particle":"","family":"Powers","given":"Evan T.","non-dropping-particle":"","parse-names":false,"suffix":""},{"dropping-particle":"","family":"Gierasch","given":"Lila M.","non-dropping-particle":"","parse-names":false,"suffix":""}],"container-title":"Journal of Molecular Biology","id":"ITEM-1","issue":"20","issued":{"date-parts":[["2021"]]},"page":"167197","publisher":"Elsevier Ltd","title":"The Proteome Folding Problem and Cellular Proteostasis","type":"article-journal","volume":"433"},"uris":["http://www.mendeley.com/documents/?uuid=1f6a3641-c328-4ac2-8eb0-0e82ea30a3f5"]}],"mendeley":{"formattedCitation":"(Powers and Gierasch 2021)","plainTextFormattedCitation":"(Powers and Gierasch 2021)","previouslyFormattedCitation":"(Powers and Gierasch 2021)"},"properties":{"noteIndex":0},"schema":"https://github.com/citation-style-language/schema/raw/master/csl-citation.json"}</w:instrText>
      </w:r>
      <w:r w:rsidRPr="00E14030">
        <w:rPr>
          <w:rFonts w:cstheme="minorHAnsi"/>
          <w:sz w:val="20"/>
          <w:szCs w:val="20"/>
        </w:rPr>
        <w:fldChar w:fldCharType="separate"/>
      </w:r>
      <w:r w:rsidRPr="00E14030">
        <w:rPr>
          <w:rFonts w:cstheme="minorHAnsi"/>
          <w:noProof/>
          <w:sz w:val="20"/>
          <w:szCs w:val="20"/>
        </w:rPr>
        <w:t>(Powers and Gierasch 2021)</w:t>
      </w:r>
      <w:r w:rsidRPr="00E14030">
        <w:rPr>
          <w:rFonts w:cstheme="minorHAnsi"/>
          <w:sz w:val="20"/>
          <w:szCs w:val="20"/>
        </w:rPr>
        <w:fldChar w:fldCharType="end"/>
      </w:r>
      <w:r w:rsidRPr="00E14030">
        <w:rPr>
          <w:rFonts w:cstheme="minorHAnsi"/>
          <w:sz w:val="20"/>
          <w:szCs w:val="20"/>
        </w:rPr>
        <w:t xml:space="preserve">. It is known that the sequence of amino acids in a polypeptide chain, which is caused by DNA sequence, </w:t>
      </w:r>
      <w:r w:rsidR="00B94F13">
        <w:rPr>
          <w:rFonts w:cstheme="minorHAnsi"/>
          <w:sz w:val="20"/>
          <w:szCs w:val="20"/>
        </w:rPr>
        <w:t>determines</w:t>
      </w:r>
      <w:r w:rsidR="00B94F13" w:rsidRPr="00E14030">
        <w:rPr>
          <w:rFonts w:cstheme="minorHAnsi"/>
          <w:sz w:val="20"/>
          <w:szCs w:val="20"/>
        </w:rPr>
        <w:t xml:space="preserve"> </w:t>
      </w:r>
      <w:r w:rsidRPr="00E14030">
        <w:rPr>
          <w:rFonts w:cstheme="minorHAnsi"/>
          <w:sz w:val="20"/>
          <w:szCs w:val="20"/>
        </w:rPr>
        <w:t xml:space="preserve">the three-dimensional folded structure of a functional protein. In recent years our ability to predict structure from sequence has been greatly enhanced by machine learning techniques </w:t>
      </w:r>
      <w:r w:rsidRPr="00E14030">
        <w:rPr>
          <w:rFonts w:cstheme="minorHAnsi"/>
          <w:sz w:val="20"/>
          <w:szCs w:val="20"/>
        </w:rPr>
        <w:fldChar w:fldCharType="begin" w:fldLock="1"/>
      </w:r>
      <w:r w:rsidRPr="00E14030">
        <w:rPr>
          <w:rFonts w:cstheme="minorHAnsi"/>
          <w:sz w:val="20"/>
          <w:szCs w:val="20"/>
        </w:rPr>
        <w:instrText>ADDIN CSL_CITATION {"citationItems":[{"id":"ITEM-1","itemData":{"DOI":"10.1016/j.sbi.2019.12.005","ISSN":"1879033X","PMID":"31881449","abstract":"Many aspects of the study of protein folding and dynamics have been affected by the recent advances in machine learning. Methods for the prediction of protein structures from their sequences are now heavily based on machine learning tools. The way simulations are performed to explore the energy landscape of protein systems is also changing as force-fields are started to be designed by means of machine learning methods. These methods are also used to extract the essential information from large simulation datasets and to enhance the sampling of rare events such as folding/unfolding transitions. While significant challenges still need to be tackled, we expect these methods to play an important role on the study of protein folding and dynamics in the near future. We discuss here the recent advances on all these fronts and the questions that need to be addressed for machine learning approaches to become mainstream in protein simulation.","author":[{"dropping-particle":"","family":"Noé","given":"Frank","non-dropping-particle":"","parse-names":false,"suffix":""},{"dropping-particle":"","family":"Fabritiis","given":"Gianni","non-dropping-particle":"De","parse-names":false,"suffix":""},{"dropping-particle":"","family":"Clementi","given":"Cecilia","non-dropping-particle":"","parse-names":false,"suffix":""}],"container-title":"Current Opinion in Structural Biology","id":"ITEM-1","issued":{"date-parts":[["2020"]]},"page":"77-84","publisher":"Elsevier Ltd","title":"Machine learning for protein folding and dynamics","type":"article-journal","volume":"60"},"uris":["http://www.mendeley.com/documents/?uuid=5d55176b-1bd8-4fd0-b644-00dc6d1012a9"]},{"id":"ITEM-2","itemData":{"DOI":"10.1007/s42452-020-2012-0","ISBN":"0123456789","ISSN":"25233971","abstract":"The present article focuses on solving the protein folding problem with deep reinforcement learning (DRL) approach. The protein folding problem is an NP-hard problem and as we are proposing our approach in the hydrophobic-polar model, we deal with an NP-complete problem. Also, the protein folding problem is a combinatorial optimization problem. Combinatorial optimization problems are hard to solve optimally, that is why any attempt to improve their solutions is beneficent. Generally, this problem refers to the process of predicting the structure of a protein from its amino acids sequence. During recent years, the protein folding problem has attracted a lot of attention. The amount of time and expenses of using nuclear magnetic resonance imaging and crystallography for identifying the three-dimensional structure is the main reason of many proposed approaches. In this study, our approach models the problem as a DRL problem, and for enhancing its performance, we adopt long short-term memory networks for the approximation phase in the reinforcement learning algorithm. Using deep Q-learning approach and actor–critic algorithm with an experience replay mechanism overcomes the complexity of other proposed approaches which leads to better accuracy in less time. In addition, we analyzed the efficiency and effectiveness of the dueling deep Q-network technique for solving the protein folding problem. Providing a step-by-step implementation and modeling for solving the bi-dimensional protein folding problem with the DRL approach is the purpose of the present study which could be helpful for solving other omics and computational biology problems. However, a comparison between the DRL approach and other notable approaches (as it is available in Sect. 6) shows that our approach outperforms other approaches in finding the minimum value of the free energy, which is the main factor in the protein folding problem, in less time in any available case.","author":[{"dropping-particle":"","family":"Jafari","given":"Reza","non-dropping-particle":"","parse-names":false,"suffix":""},{"dropping-particle":"","family":"Javidi","given":"Mohammad Masoud","non-dropping-particle":"","parse-names":false,"suffix":""}],"container-title":"SN Applied Sciences","id":"ITEM-2","issue":"2","issued":{"date-parts":[["2020"]]},"page":"1-13","publisher":"Springer International Publishing","title":"Solving the protein folding problem in hydrophobic-polar model using deep reinforcement learning","type":"article-journal","volume":"2"},"uris":["http://www.mendeley.com/documents/?uuid=d627f9cc-2e43-42c2-8578-8cefc5c7244f"]},{"id":"ITEM-3","itemData":{"DOI":"10.1016/j.cels.2019.03.006","ISSN":"24054720","PMID":"31005579","abstract":"Predicting protein structure from sequence is a central challenge of biochemistry. Co-evolution methods show promise, but an explicit sequence-to-structure map remains elusive. Advances in deep learning that replace complex, human-designed pipelines with differentiable models optimized end to end suggest the potential benefits of similarly reformulating structure prediction. Here, we introduce an end-to-end differentiable model for protein structure learning. The model couples local and global protein structure via geometric units that optimize global geometry without violating local covalent chemistry. We test our model using two challenging tasks: predicting novel folds without co-evolutionary data and predicting known folds without structural templates. In the first task, the model achieves state-of-the-art accuracy, and in the second, it comes within 1–2 Å; competing methods using co-evolution and experimental templates have been refined over many years, and it is likely that the differentiable approach has substantial room for further improvement, with applications ranging from drug discovery to protein design.","author":[{"dropping-particle":"","family":"AlQuraishi","given":"Mohammed","non-dropping-particle":"","parse-names":false,"suffix":""}],"container-title":"Cell Systems","id":"ITEM-3","issue":"4","issued":{"date-parts":[["2019"]]},"page":"292-301.e3","publisher":"Elsevier Inc.","title":"End-to-End Differentiable Learning of Protein Structure","type":"article-journal","volume":"8"},"uris":["http://www.mendeley.com/documents/?uuid=22b7c9b3-25da-4d94-a393-56a221f4dc3b"]}],"mendeley":{"formattedCitation":"(AlQuraishi 2019; Jafari and Javidi 2020; Noé et al. 2020)","plainTextFormattedCitation":"(AlQuraishi 2019; Jafari and Javidi 2020; Noé et al. 2020)","previouslyFormattedCitation":"(AlQuraishi 2019; Jafari and Javidi 2020; Noé et al. 2020)"},"properties":{"noteIndex":0},"schema":"https://github.com/citation-style-language/schema/raw/master/csl-citation.json"}</w:instrText>
      </w:r>
      <w:r w:rsidRPr="00E14030">
        <w:rPr>
          <w:rFonts w:cstheme="minorHAnsi"/>
          <w:sz w:val="20"/>
          <w:szCs w:val="20"/>
        </w:rPr>
        <w:fldChar w:fldCharType="separate"/>
      </w:r>
      <w:r w:rsidRPr="00E14030">
        <w:rPr>
          <w:rFonts w:cstheme="minorHAnsi"/>
          <w:noProof/>
          <w:sz w:val="20"/>
          <w:szCs w:val="20"/>
        </w:rPr>
        <w:t>(AlQuraishi 2019; Jafari and Javidi 2020; Noé et al. 2020)</w:t>
      </w:r>
      <w:r w:rsidRPr="00E14030">
        <w:rPr>
          <w:rFonts w:cstheme="minorHAnsi"/>
          <w:sz w:val="20"/>
          <w:szCs w:val="20"/>
        </w:rPr>
        <w:fldChar w:fldCharType="end"/>
      </w:r>
      <w:r w:rsidRPr="00E14030">
        <w:rPr>
          <w:rFonts w:cstheme="minorHAnsi"/>
          <w:sz w:val="20"/>
          <w:szCs w:val="20"/>
        </w:rPr>
        <w:t>. We might claim that these processes improve the probabilities of sequence</w:t>
      </w:r>
      <m:oMath>
        <m:r>
          <w:rPr>
            <w:rFonts w:ascii="Cambria Math" w:hAnsi="Cambria Math" w:cstheme="minorHAnsi"/>
            <w:sz w:val="20"/>
            <w:szCs w:val="20"/>
          </w:rPr>
          <m:t>→</m:t>
        </m:r>
      </m:oMath>
      <w:r w:rsidRPr="00E14030">
        <w:rPr>
          <w:rFonts w:cstheme="minorHAnsi"/>
          <w:sz w:val="20"/>
          <w:szCs w:val="20"/>
        </w:rPr>
        <w:t xml:space="preserve">protein structure predictions by deploying an agent (the machine learning algorithm) to explore design space, in this way pursuing a deep causal relationship </w:t>
      </w:r>
      <w:r w:rsidRPr="00E14030">
        <w:rPr>
          <w:rFonts w:cstheme="minorHAnsi"/>
          <w:sz w:val="20"/>
          <w:szCs w:val="20"/>
        </w:rPr>
        <w:fldChar w:fldCharType="begin" w:fldLock="1"/>
      </w:r>
      <w:r w:rsidRPr="00E14030">
        <w:rPr>
          <w:rFonts w:cstheme="minorHAnsi"/>
          <w:sz w:val="20"/>
          <w:szCs w:val="20"/>
        </w:rPr>
        <w:instrText>ADDIN CSL_CITATION {"citationItems":[{"id":"ITEM-1","itemData":{"DOI":"10.1080/00048402.2014.993665","ISSN":"00048402","abstract":"By virtue of what do alarm calls and facial expressions carry natural information? The answer I defend in this paper is that they carry natural information by virtue of changing the probabilities of various states of affairs, relative to background data. The Probabilistic Difference Maker Theory (PDMT) of natural information that I introduce here is inspired by Dretske's [1981] seminal analysis of natural information, but parts ways with it by eschewing the requirements that information transmission must be nomically underwritten, mind-independent, and knowledge-yielding. PDMT includes both a qualitative account of information transmission and a measure of natural information in keeping with the basic principles of Shannon's communication theory and Bayesian confirmation theory. It also includes a new account of the informational content of a signal, understood as the combination of the incremental and overall support that the signal provides for all states of affairs at the source. Finally, I compare and contrast PDMT with other probabilistic and non-probabilistic theories of natural information, most notably Millikan's [2013] recent theory of natural information as non-accidental pattern repetition.","author":[{"dropping-particle":"","family":"Scarantino","given":"Andrea","non-dropping-particle":"","parse-names":false,"suffix":""}],"container-title":"Australasian Journal of Philosophy","id":"ITEM-1","issue":"3","issued":{"date-parts":[["2015"]]},"page":"419-443","publisher":"Taylor &amp; Francis","title":"Information as a Probabilistic Difference Maker","type":"article-journal","volume":"93"},"uris":["http://www.mendeley.com/documents/?uuid=762dc17f-96a9-4b5b-b69e-28ebdbfe4969"]}],"mendeley":{"formattedCitation":"(Scarantino 2015)","plainTextFormattedCitation":"(Scarantino 2015)","previouslyFormattedCitation":"(Scarantino 2015)"},"properties":{"noteIndex":0},"schema":"https://github.com/citation-style-language/schema/raw/master/csl-citation.json"}</w:instrText>
      </w:r>
      <w:r w:rsidRPr="00E14030">
        <w:rPr>
          <w:rFonts w:cstheme="minorHAnsi"/>
          <w:sz w:val="20"/>
          <w:szCs w:val="20"/>
        </w:rPr>
        <w:fldChar w:fldCharType="separate"/>
      </w:r>
      <w:r w:rsidRPr="00E14030">
        <w:rPr>
          <w:rFonts w:cstheme="minorHAnsi"/>
          <w:noProof/>
          <w:sz w:val="20"/>
          <w:szCs w:val="20"/>
        </w:rPr>
        <w:t>(Scarantino 2015)</w:t>
      </w:r>
      <w:r w:rsidRPr="00E14030">
        <w:rPr>
          <w:rFonts w:cstheme="minorHAnsi"/>
          <w:sz w:val="20"/>
          <w:szCs w:val="20"/>
        </w:rPr>
        <w:fldChar w:fldCharType="end"/>
      </w:r>
      <w:r w:rsidRPr="00E14030">
        <w:rPr>
          <w:rFonts w:cstheme="minorHAnsi"/>
          <w:sz w:val="20"/>
          <w:szCs w:val="20"/>
        </w:rPr>
        <w:t>.</w:t>
      </w:r>
    </w:p>
    <w:p w14:paraId="708B3766" w14:textId="77777777" w:rsidR="00E14030" w:rsidRPr="00E14030" w:rsidRDefault="00E14030" w:rsidP="00E14030">
      <w:pPr>
        <w:spacing w:line="360" w:lineRule="auto"/>
        <w:rPr>
          <w:rFonts w:cstheme="minorHAnsi"/>
          <w:sz w:val="20"/>
          <w:szCs w:val="20"/>
        </w:rPr>
      </w:pPr>
    </w:p>
    <w:p w14:paraId="27D937AC" w14:textId="7C9B5151" w:rsidR="00E14030" w:rsidRPr="00E14030" w:rsidRDefault="00E14030" w:rsidP="00E14030">
      <w:pPr>
        <w:spacing w:line="360" w:lineRule="auto"/>
        <w:rPr>
          <w:rFonts w:cstheme="minorHAnsi"/>
          <w:sz w:val="20"/>
          <w:szCs w:val="20"/>
        </w:rPr>
      </w:pPr>
      <w:r w:rsidRPr="00E14030">
        <w:rPr>
          <w:rFonts w:cstheme="minorHAnsi"/>
          <w:sz w:val="20"/>
          <w:szCs w:val="20"/>
        </w:rPr>
        <w:t xml:space="preserve">For the purposes of this paper, it is interesting that DNA sequence determines amino acid sequence that in turn can be seen to determine three-dimensional protein structure, and it is this structure that confers a function to a protein. This is the core of the information flow approach to biology, as we have seen. But what is also known is that the sequence of amino acids on a polypeptide chain enables different amino acids to interact locally, and it is those interactions that cause folding and effectively reduce the search space of possible configurations for the emerging protein </w:t>
      </w:r>
      <w:r w:rsidRPr="00E14030">
        <w:rPr>
          <w:rFonts w:cstheme="minorHAnsi"/>
          <w:sz w:val="20"/>
          <w:szCs w:val="20"/>
        </w:rPr>
        <w:fldChar w:fldCharType="begin" w:fldLock="1"/>
      </w:r>
      <w:r w:rsidRPr="00E14030">
        <w:rPr>
          <w:rFonts w:cstheme="minorHAnsi"/>
          <w:sz w:val="20"/>
          <w:szCs w:val="20"/>
        </w:rPr>
        <w:instrText>ADDIN CSL_CITATION {"citationItems":[{"id":"ITEM-1","itemData":{"DOI":"10.1073/pnas.89.1.20","ISSN":"00278424","PMID":"1729690","abstract":"Levinthal's paradox is that finding the native folded state of a protein by a random search among all possible configurations can take an enormously long time. Yet proteins can fold in seconds or less. Mathematical analysis of a simple model shows that a small and physically reasonable energy bias against locally unfavorable configurations, of the order of a few kT, can reduce Levinthal's time to a biologically significant size.","author":[{"dropping-particle":"","family":"Zwanzig","given":"R.","non-dropping-particle":"","parse-names":false,"suffix":""},{"dropping-particle":"","family":"Szabo","given":"A.","non-dropping-particle":"","parse-names":false,"suffix":""},{"dropping-particle":"","family":"Bagchi","given":"B.","non-dropping-particle":"","parse-names":false,"suffix":""}],"container-title":"Proceedings of the National Academy of Sciences of the United States of America","id":"ITEM-1","issue":"1","issued":{"date-parts":[["1992"]]},"page":"20-22","title":"Levinthal's paradox","type":"article-journal","volume":"89"},"uris":["http://www.mendeley.com/documents/?uuid=6a2e1295-03a3-4d5a-bd5e-a3286d35887a"]}],"mendeley":{"formattedCitation":"(Zwanzig et al. 1992)","plainTextFormattedCitation":"(Zwanzig et al. 1992)","previouslyFormattedCitation":"(Zwanzig et al. 1992)"},"properties":{"noteIndex":0},"schema":"https://github.com/citation-style-language/schema/raw/master/csl-citation.json"}</w:instrText>
      </w:r>
      <w:r w:rsidRPr="00E14030">
        <w:rPr>
          <w:rFonts w:cstheme="minorHAnsi"/>
          <w:sz w:val="20"/>
          <w:szCs w:val="20"/>
        </w:rPr>
        <w:fldChar w:fldCharType="separate"/>
      </w:r>
      <w:r w:rsidRPr="00E14030">
        <w:rPr>
          <w:rFonts w:cstheme="minorHAnsi"/>
          <w:noProof/>
          <w:sz w:val="20"/>
          <w:szCs w:val="20"/>
        </w:rPr>
        <w:t>(Zwanzig et al. 1992)</w:t>
      </w:r>
      <w:r w:rsidRPr="00E14030">
        <w:rPr>
          <w:rFonts w:cstheme="minorHAnsi"/>
          <w:sz w:val="20"/>
          <w:szCs w:val="20"/>
        </w:rPr>
        <w:fldChar w:fldCharType="end"/>
      </w:r>
      <w:r w:rsidRPr="00E14030">
        <w:rPr>
          <w:rFonts w:cstheme="minorHAnsi"/>
          <w:sz w:val="20"/>
          <w:szCs w:val="20"/>
        </w:rPr>
        <w:t xml:space="preserve">. Folding reduces available (free) energy to a minimum in a stable, native (natural) protein, but other stable minimum free energy configurations are possible, some presenting as mis-folded. These mis-folded proteins can be extremely deleterious to the organism, leading to a number of diseases in humans, e.g., Alzheimer’s and Parkinson’s diseases </w:t>
      </w:r>
      <w:r w:rsidRPr="00E14030">
        <w:rPr>
          <w:rFonts w:cstheme="minorHAnsi"/>
          <w:sz w:val="20"/>
          <w:szCs w:val="20"/>
        </w:rPr>
        <w:fldChar w:fldCharType="begin" w:fldLock="1"/>
      </w:r>
      <w:r w:rsidRPr="00E14030">
        <w:rPr>
          <w:rFonts w:cstheme="minorHAnsi"/>
          <w:sz w:val="20"/>
          <w:szCs w:val="20"/>
        </w:rPr>
        <w:instrText>ADDIN CSL_CITATION {"citationItems":[{"id":"ITEM-1","itemData":{"abstract":"An error in protein conformation can lead to disease. What are the genetic and molecular causes for incorrectly formed proteins?","author":[{"dropping-particle":"","family":"Reynaud","given":"Enrique","non-dropping-particle":"","parse-names":false,"suffix":""}],"container-title":"Nature Education","id":"ITEM-1","issue":"9","issued":{"date-parts":[["2010"]]},"page":"28","title":"Protein misfolding and degenerative diseases","type":"article-journal","volume":"3"},"uris":["http://www.mendeley.com/documents/?uuid=400e1dea-3807-4258-a3f1-c08592980c4d"]}],"mendeley":{"formattedCitation":"(Reynaud 2010)","plainTextFormattedCitation":"(Reynaud 2010)","previouslyFormattedCitation":"(Reynaud 2010)"},"properties":{"noteIndex":0},"schema":"https://github.com/citation-style-language/schema/raw/master/csl-citation.json"}</w:instrText>
      </w:r>
      <w:r w:rsidRPr="00E14030">
        <w:rPr>
          <w:rFonts w:cstheme="minorHAnsi"/>
          <w:sz w:val="20"/>
          <w:szCs w:val="20"/>
        </w:rPr>
        <w:fldChar w:fldCharType="separate"/>
      </w:r>
      <w:r w:rsidRPr="00E14030">
        <w:rPr>
          <w:rFonts w:cstheme="minorHAnsi"/>
          <w:noProof/>
          <w:sz w:val="20"/>
          <w:szCs w:val="20"/>
        </w:rPr>
        <w:t>(Reynaud 2010)</w:t>
      </w:r>
      <w:r w:rsidRPr="00E14030">
        <w:rPr>
          <w:rFonts w:cstheme="minorHAnsi"/>
          <w:sz w:val="20"/>
          <w:szCs w:val="20"/>
        </w:rPr>
        <w:fldChar w:fldCharType="end"/>
      </w:r>
      <w:r w:rsidRPr="00E14030">
        <w:rPr>
          <w:rFonts w:cstheme="minorHAnsi"/>
          <w:sz w:val="20"/>
          <w:szCs w:val="20"/>
        </w:rPr>
        <w:t xml:space="preserve">. As Powers and </w:t>
      </w:r>
      <w:proofErr w:type="spellStart"/>
      <w:r w:rsidRPr="00E14030">
        <w:rPr>
          <w:rFonts w:cstheme="minorHAnsi"/>
          <w:sz w:val="20"/>
          <w:szCs w:val="20"/>
        </w:rPr>
        <w:t>Gierasch</w:t>
      </w:r>
      <w:proofErr w:type="spellEnd"/>
      <w:r w:rsidRPr="00E14030">
        <w:rPr>
          <w:rFonts w:cstheme="minorHAnsi"/>
          <w:sz w:val="20"/>
          <w:szCs w:val="20"/>
        </w:rPr>
        <w:t xml:space="preserve"> note</w:t>
      </w:r>
      <w:r w:rsidR="0092273D">
        <w:rPr>
          <w:rFonts w:cstheme="minorHAnsi"/>
          <w:sz w:val="20"/>
          <w:szCs w:val="20"/>
        </w:rPr>
        <w:t>,</w:t>
      </w:r>
      <w:r w:rsidRPr="00E14030">
        <w:rPr>
          <w:rFonts w:cstheme="minorHAnsi"/>
          <w:sz w:val="20"/>
          <w:szCs w:val="20"/>
        </w:rPr>
        <w:t xml:space="preserve"> there are mechanisms to marshal protein folding away from non-native but nonetheless stable configuration</w:t>
      </w:r>
      <w:r w:rsidR="00B94F13">
        <w:rPr>
          <w:rFonts w:cstheme="minorHAnsi"/>
          <w:sz w:val="20"/>
          <w:szCs w:val="20"/>
        </w:rPr>
        <w:t>s</w:t>
      </w:r>
      <w:r w:rsidRPr="00E14030">
        <w:rPr>
          <w:rFonts w:cstheme="minorHAnsi"/>
          <w:sz w:val="20"/>
          <w:szCs w:val="20"/>
        </w:rPr>
        <w:t xml:space="preserve">. </w:t>
      </w:r>
      <w:r w:rsidR="0092273D">
        <w:rPr>
          <w:rFonts w:cstheme="minorHAnsi"/>
          <w:sz w:val="20"/>
          <w:szCs w:val="20"/>
        </w:rPr>
        <w:t>U</w:t>
      </w:r>
      <w:r w:rsidRPr="00E14030">
        <w:rPr>
          <w:rFonts w:cstheme="minorHAnsi"/>
          <w:sz w:val="20"/>
          <w:szCs w:val="20"/>
        </w:rPr>
        <w:t xml:space="preserve">nder a strict sequence to folding prediction, non-native proteins would be regarded as incorrect solutions but in fact they should be seen as localized thermodynamic possibilities that require extra process to </w:t>
      </w:r>
      <w:r w:rsidR="0092273D" w:rsidRPr="00E14030">
        <w:rPr>
          <w:rFonts w:cstheme="minorHAnsi"/>
          <w:sz w:val="20"/>
          <w:szCs w:val="20"/>
        </w:rPr>
        <w:t>avoid,</w:t>
      </w:r>
      <w:r w:rsidRPr="00E14030">
        <w:rPr>
          <w:rFonts w:cstheme="minorHAnsi"/>
          <w:sz w:val="20"/>
          <w:szCs w:val="20"/>
        </w:rPr>
        <w:t xml:space="preserve"> and it is known that </w:t>
      </w:r>
      <w:proofErr w:type="gramStart"/>
      <w:r w:rsidRPr="00E14030">
        <w:rPr>
          <w:rFonts w:cstheme="minorHAnsi"/>
          <w:sz w:val="20"/>
          <w:szCs w:val="20"/>
        </w:rPr>
        <w:t>a number of</w:t>
      </w:r>
      <w:proofErr w:type="gramEnd"/>
      <w:r w:rsidRPr="00E14030">
        <w:rPr>
          <w:rFonts w:cstheme="minorHAnsi"/>
          <w:sz w:val="20"/>
          <w:szCs w:val="20"/>
        </w:rPr>
        <w:t xml:space="preserve"> co-factors, including enzymes classed as </w:t>
      </w:r>
      <w:proofErr w:type="spellStart"/>
      <w:r w:rsidRPr="00E14030">
        <w:rPr>
          <w:rFonts w:cstheme="minorHAnsi"/>
          <w:sz w:val="20"/>
          <w:szCs w:val="20"/>
        </w:rPr>
        <w:t>foldases</w:t>
      </w:r>
      <w:proofErr w:type="spellEnd"/>
      <w:r w:rsidRPr="00E14030">
        <w:rPr>
          <w:rFonts w:cstheme="minorHAnsi"/>
          <w:sz w:val="20"/>
          <w:szCs w:val="20"/>
        </w:rPr>
        <w:t xml:space="preserve">, provide this service. Such extra process should be </w:t>
      </w:r>
      <w:r w:rsidR="0092273D" w:rsidRPr="00E14030">
        <w:rPr>
          <w:rFonts w:cstheme="minorHAnsi"/>
          <w:sz w:val="20"/>
          <w:szCs w:val="20"/>
        </w:rPr>
        <w:t>favoured</w:t>
      </w:r>
      <w:r w:rsidRPr="00E14030">
        <w:rPr>
          <w:rFonts w:cstheme="minorHAnsi"/>
          <w:sz w:val="20"/>
          <w:szCs w:val="20"/>
        </w:rPr>
        <w:t xml:space="preserve"> by selection and there is evidence to suggest that co-factors have been an essential part of the evolution of functional proteins since the beginning of life </w:t>
      </w:r>
      <w:r w:rsidRPr="00E14030">
        <w:rPr>
          <w:rFonts w:cstheme="minorHAnsi"/>
          <w:sz w:val="20"/>
          <w:szCs w:val="20"/>
        </w:rPr>
        <w:fldChar w:fldCharType="begin" w:fldLock="1"/>
      </w:r>
      <w:r w:rsidRPr="00E14030">
        <w:rPr>
          <w:rFonts w:cstheme="minorHAnsi"/>
          <w:sz w:val="20"/>
          <w:szCs w:val="20"/>
        </w:rPr>
        <w:instrText>ADDIN CSL_CITATION {"citationItems":[{"id":"ITEM-1","itemData":{"DOI":"10.1002/cbic.202000027","ISSN":"14397633","PMID":"32515532","abstract":"Due to their early origin and extreme conservation, cofactors are valuable molecular fossils for tracing the origin and evolution of proteins. First, as the order of protein folds binding with cofactors roughly coincides with protein-fold chronology, cofactors are considered to have facilitated the origin of primitive proteins by selecting them from pools of random amino acid sequences. Second, in the subsequent evolution of proteins, cofactors still played an important role. More interestingly, as metallic cofactors evolved with geochemical variations, some geochemical events left imprints in the chronology of protein architecture; this provides further evidence supporting the coevolution of biochemistry and geochemistry. In this paper, we attempt to review the molecular fossils used in tracing the origin and evolution of proteins, with a special focus on cofactors.","author":[{"dropping-particle":"","family":"Chu","given":"Xin Yi","non-dropping-particle":"","parse-names":false,"suffix":""},{"dropping-particle":"","family":"Zhang","given":"Hong Yu","non-dropping-particle":"","parse-names":false,"suffix":""}],"container-title":"ChemBioChem","id":"ITEM-1","issue":"22","issued":{"date-parts":[["2020"]]},"page":"3161-3168","title":"Cofactors as Molecular Fossils To Trace the Origin and Evolution of Proteins","type":"article-journal","volume":"21"},"uris":["http://www.mendeley.com/documents/?uuid=95f78880-0f98-471c-913d-4214df877d87"]}],"mendeley":{"formattedCitation":"(Chu and Zhang 2020)","plainTextFormattedCitation":"(Chu and Zhang 2020)","previouslyFormattedCitation":"(Chu and Zhang 2020)"},"properties":{"noteIndex":0},"schema":"https://github.com/citation-style-language/schema/raw/master/csl-citation.json"}</w:instrText>
      </w:r>
      <w:r w:rsidRPr="00E14030">
        <w:rPr>
          <w:rFonts w:cstheme="minorHAnsi"/>
          <w:sz w:val="20"/>
          <w:szCs w:val="20"/>
        </w:rPr>
        <w:fldChar w:fldCharType="separate"/>
      </w:r>
      <w:r w:rsidRPr="00E14030">
        <w:rPr>
          <w:rFonts w:cstheme="minorHAnsi"/>
          <w:noProof/>
          <w:sz w:val="20"/>
          <w:szCs w:val="20"/>
        </w:rPr>
        <w:t>(Chu and Zhang 2020)</w:t>
      </w:r>
      <w:r w:rsidRPr="00E14030">
        <w:rPr>
          <w:rFonts w:cstheme="minorHAnsi"/>
          <w:sz w:val="20"/>
          <w:szCs w:val="20"/>
        </w:rPr>
        <w:fldChar w:fldCharType="end"/>
      </w:r>
      <w:r w:rsidRPr="00E14030">
        <w:rPr>
          <w:rFonts w:cstheme="minorHAnsi"/>
          <w:sz w:val="20"/>
          <w:szCs w:val="20"/>
          <w:vertAlign w:val="superscript"/>
        </w:rPr>
        <w:footnoteReference w:id="15"/>
      </w:r>
      <w:r w:rsidRPr="00E14030">
        <w:rPr>
          <w:rFonts w:cstheme="minorHAnsi"/>
          <w:sz w:val="20"/>
          <w:szCs w:val="20"/>
        </w:rPr>
        <w:t xml:space="preserve">. The fact of these extra processes, and an increasing awareness of cellular environmental effects, leads Powers and </w:t>
      </w:r>
      <w:proofErr w:type="spellStart"/>
      <w:r w:rsidRPr="00E14030">
        <w:rPr>
          <w:rFonts w:cstheme="minorHAnsi"/>
          <w:sz w:val="20"/>
          <w:szCs w:val="20"/>
        </w:rPr>
        <w:t>Gierasch</w:t>
      </w:r>
      <w:proofErr w:type="spellEnd"/>
      <w:r w:rsidRPr="00E14030">
        <w:rPr>
          <w:rFonts w:cstheme="minorHAnsi"/>
          <w:sz w:val="20"/>
          <w:szCs w:val="20"/>
        </w:rPr>
        <w:t xml:space="preserve"> to conclude that many of the causes of three-dimensional protein structure are extrinsic to the sequences. In this way sequence is a necessary but not sufficient antecedent condition for native protein formation during development.</w:t>
      </w:r>
    </w:p>
    <w:p w14:paraId="53397F73" w14:textId="77777777" w:rsidR="00E14030" w:rsidRPr="00E14030" w:rsidRDefault="00E14030" w:rsidP="00E14030">
      <w:pPr>
        <w:spacing w:line="360" w:lineRule="auto"/>
        <w:rPr>
          <w:rFonts w:cstheme="minorHAnsi"/>
          <w:sz w:val="20"/>
          <w:szCs w:val="20"/>
        </w:rPr>
      </w:pPr>
    </w:p>
    <w:p w14:paraId="5FDB40EF" w14:textId="1B550070" w:rsidR="00E14030" w:rsidRDefault="00E14030" w:rsidP="00E14030">
      <w:pPr>
        <w:spacing w:line="360" w:lineRule="auto"/>
        <w:rPr>
          <w:rFonts w:cstheme="minorHAnsi"/>
          <w:sz w:val="20"/>
          <w:szCs w:val="20"/>
        </w:rPr>
      </w:pPr>
      <w:r w:rsidRPr="00E14030">
        <w:rPr>
          <w:rFonts w:cstheme="minorHAnsi"/>
          <w:sz w:val="20"/>
          <w:szCs w:val="20"/>
        </w:rPr>
        <w:lastRenderedPageBreak/>
        <w:t xml:space="preserve">Given the above account we can talk of protein folding as a kind of mechanism where free energy is diverted to do work that leads to state change and the minimization of free energy upon completion </w:t>
      </w:r>
      <w:r w:rsidRPr="00E14030">
        <w:rPr>
          <w:rFonts w:cstheme="minorHAnsi"/>
          <w:sz w:val="20"/>
          <w:szCs w:val="20"/>
        </w:rPr>
        <w:fldChar w:fldCharType="begin" w:fldLock="1"/>
      </w:r>
      <w:r w:rsidRPr="00E14030">
        <w:rPr>
          <w:rFonts w:cstheme="minorHAnsi"/>
          <w:sz w:val="20"/>
          <w:szCs w:val="20"/>
        </w:rPr>
        <w:instrText>ADDIN CSL_CITATION {"citationItems":[{"id":"ITEM-1","itemData":{"DOI":"10.1098/rstb.2019.0751","ISBN":"0000000163705","ISSN":"0962-8436","PMID":"33487110","abstract":"We advance an account that grounds cognition, specifically decision-making, in an activity all organisms as autonomous systems must perform to keep themselves viable—controlling their production mechanisms. Production mechanisms, as we characterize them, perform activities such as procuring resources from their environment, putting these resources to use to construct and repair the organism's body and moving through the environment. Given the variable nature of the environment and the continual degradation of the organism, these production mechanisms must be regulated by control mechanisms that select when a production is required and how it should be carried out. To operate on production mechanisms, control mechanisms need to procure information through measurement processes and evaluate possible actions. They are making decisions. In all organisms, these decisions are made by multiple different control mechanisms that are organized not hierarchically but heterarchically. In many cases, they employ internal models of features of the environment with which the organism must deal. Cognition, in the form of decision-making, is thus fundamental to living systems which must control their production mechanisms.This article is part of the theme issue ‘Basal cognition: conceptual tools and the view from the single cell’.","author":[{"dropping-particle":"","family":"Bechtel","given":"William","non-dropping-particle":"","parse-names":false,"suffix":""},{"dropping-particle":"","family":"Bich","given":"Leonardo","non-dropping-particle":"","parse-names":false,"suffix":""}],"container-title":"Philosophical Transactions of the Royal Society B: Biological Sciences","id":"ITEM-1","issue":"1820","issued":{"date-parts":[["2021"]]},"page":"20190751","title":"Grounding cognition: heterarchical control mechanisms in biology","type":"article-journal","volume":"376"},"uris":["http://www.mendeley.com/documents/?uuid=9f26c4cd-eeaf-4633-8d5c-829ffc1a10c0"]}],"mendeley":{"formattedCitation":"(Bechtel and Bich 2021)","plainTextFormattedCitation":"(Bechtel and Bich 2021)","previouslyFormattedCitation":"(Bechtel and Bich 2021)"},"properties":{"noteIndex":0},"schema":"https://github.com/citation-style-language/schema/raw/master/csl-citation.json"}</w:instrText>
      </w:r>
      <w:r w:rsidRPr="00E14030">
        <w:rPr>
          <w:rFonts w:cstheme="minorHAnsi"/>
          <w:sz w:val="20"/>
          <w:szCs w:val="20"/>
        </w:rPr>
        <w:fldChar w:fldCharType="separate"/>
      </w:r>
      <w:r w:rsidRPr="00E14030">
        <w:rPr>
          <w:rFonts w:cstheme="minorHAnsi"/>
          <w:noProof/>
          <w:sz w:val="20"/>
          <w:szCs w:val="20"/>
        </w:rPr>
        <w:t>(Bechtel and Bich 2021)</w:t>
      </w:r>
      <w:r w:rsidRPr="00E14030">
        <w:rPr>
          <w:rFonts w:cstheme="minorHAnsi"/>
          <w:sz w:val="20"/>
          <w:szCs w:val="20"/>
        </w:rPr>
        <w:fldChar w:fldCharType="end"/>
      </w:r>
      <w:r w:rsidRPr="00E14030">
        <w:rPr>
          <w:rFonts w:cstheme="minorHAnsi"/>
          <w:sz w:val="20"/>
          <w:szCs w:val="20"/>
        </w:rPr>
        <w:t>. Furthermore, we can see that specific DNA data inputs lead to specific states in protein space through the causal pathway just outlined. The rules of protein folding are determined by physical constraints imposed from within the amino acid sequence and from without by co-factors. This is a step further along a broadly construed developmental pathway and not fully a property of the DNA code that caused the polypeptide sequence. It is nonetheless in accord with the idea of DNA as data that enables state change within the context of ribosomal machinery and amino acids.</w:t>
      </w:r>
      <w:r w:rsidR="00833911">
        <w:rPr>
          <w:rFonts w:cstheme="minorHAnsi"/>
          <w:sz w:val="20"/>
          <w:szCs w:val="20"/>
        </w:rPr>
        <w:t xml:space="preserve"> And it is in accord with the idea of higher-order rules of development. </w:t>
      </w:r>
      <w:r w:rsidR="00B54ECC" w:rsidRPr="00B54ECC">
        <w:rPr>
          <w:rFonts w:cstheme="minorHAnsi"/>
          <w:sz w:val="20"/>
          <w:szCs w:val="20"/>
        </w:rPr>
        <w:t xml:space="preserve">Maynard Smith’s (2000) notion that </w:t>
      </w:r>
      <w:r w:rsidR="00B54ECC">
        <w:rPr>
          <w:rFonts w:cstheme="minorHAnsi"/>
          <w:sz w:val="20"/>
          <w:szCs w:val="20"/>
        </w:rPr>
        <w:t>these</w:t>
      </w:r>
      <w:r w:rsidR="00B54ECC" w:rsidRPr="00B54ECC">
        <w:rPr>
          <w:rFonts w:cstheme="minorHAnsi"/>
          <w:sz w:val="20"/>
          <w:szCs w:val="20"/>
        </w:rPr>
        <w:t xml:space="preserve"> rules are under genetic control appears justified in the case of protein folding. The genetic control is delivered by providing amino acids with specific amino acid neighbours, facilitating local folding. But the control is not total.</w:t>
      </w:r>
      <w:r w:rsidR="00CC5AD2">
        <w:rPr>
          <w:rFonts w:cstheme="minorHAnsi"/>
          <w:sz w:val="20"/>
          <w:szCs w:val="20"/>
        </w:rPr>
        <w:t xml:space="preserve"> </w:t>
      </w:r>
      <w:r w:rsidR="00425AA1">
        <w:rPr>
          <w:rFonts w:cstheme="minorHAnsi"/>
          <w:sz w:val="20"/>
          <w:szCs w:val="20"/>
        </w:rPr>
        <w:t>The idea</w:t>
      </w:r>
      <w:r w:rsidR="00CC5AD2">
        <w:rPr>
          <w:rFonts w:cstheme="minorHAnsi"/>
          <w:sz w:val="20"/>
          <w:szCs w:val="20"/>
        </w:rPr>
        <w:t xml:space="preserve"> that genes are necessary but not sufficient resources for this aspect of development</w:t>
      </w:r>
      <w:r w:rsidR="00425AA1">
        <w:rPr>
          <w:rFonts w:cstheme="minorHAnsi"/>
          <w:sz w:val="20"/>
          <w:szCs w:val="20"/>
        </w:rPr>
        <w:t xml:space="preserve"> is</w:t>
      </w:r>
      <w:r w:rsidR="00CC5AD2">
        <w:rPr>
          <w:rFonts w:cstheme="minorHAnsi"/>
          <w:sz w:val="20"/>
          <w:szCs w:val="20"/>
        </w:rPr>
        <w:t xml:space="preserve"> implied by the requirement for higher-order rules</w:t>
      </w:r>
      <w:r w:rsidR="00425AA1">
        <w:rPr>
          <w:rFonts w:cstheme="minorHAnsi"/>
          <w:sz w:val="20"/>
          <w:szCs w:val="20"/>
        </w:rPr>
        <w:t xml:space="preserve"> </w:t>
      </w:r>
      <w:r w:rsidR="00425AA1">
        <w:rPr>
          <w:rFonts w:cstheme="minorHAnsi"/>
          <w:sz w:val="20"/>
          <w:szCs w:val="20"/>
        </w:rPr>
        <w:fldChar w:fldCharType="begin" w:fldLock="1"/>
      </w:r>
      <w:r w:rsidR="00390D93">
        <w:rPr>
          <w:rFonts w:cstheme="minorHAnsi"/>
          <w:sz w:val="20"/>
          <w:szCs w:val="20"/>
        </w:rPr>
        <w:instrText>ADDIN CSL_CITATION {"citationItems":[{"id":"ITEM-1","itemData":{"DOI":"10.1017/CBO9780511778759.007","ISBN":"9780511778759","abstract":"The use of informational terms is widespread in molecular and developmental biology. The usage dates back to Weismann. In both protein synthesis and in later development, genes are symbols, in that there is no necessary connection between their form (sequence) and their effects. The sequence of a gene has been determined by past natural selection, because of the effects it produces. In biology, the use of informational terms implies intentionality, in that both the form of the signal, and the response to it, have evolved by selection. Where an engineer sees design, a biologist sees natural selection. A central idea in contemporary biology is that of information. Developmental biology can be seen as the study of how information in the genome is translated into adult structure, and evolutionary biology of how the information came to be there in the first place. Our excuse for writing a chapter concerning topics as diverse as the origins of genes, of cells, and of language is that all are concerned with the storage and transmission of information. (Szathmáry and Maynard Smith, 1995). Let us begin with the notions involved in classical information theory … These concepts do not apply to DNA because they presuppose a genuine information system, which is composed of a coder, a transmitter, a receiver, a decoder, and an information channel in between. No such components are apparent in a chemical system (Apter and Wolpert, 1965). To describe chemical processes with the help of linguistic metaphors such as “transcription” and “translation” does not alter the chemical nature of these processes.[…].","author":[{"dropping-particle":"","family":"Maynard Smith","given":"J.","non-dropping-particle":"","parse-names":false,"suffix":""}],"container-title":"Philosophy of Science","id":"ITEM-1","issue":"2","issued":{"date-parts":[["2000"]]},"page":"177-194","title":"The concept of information in biology","type":"article-journal","volume":"67"},"uris":["http://www.mendeley.com/documents/?uuid=ab9fee6d-8ceb-4e20-b64a-b4ac544b495d"]}],"mendeley":{"formattedCitation":"(Maynard Smith 2000)","plainTextFormattedCitation":"(Maynard Smith 2000)","previouslyFormattedCitation":"(Maynard Smith 2000)"},"properties":{"noteIndex":0},"schema":"https://github.com/citation-style-language/schema/raw/master/csl-citation.json"}</w:instrText>
      </w:r>
      <w:r w:rsidR="00425AA1">
        <w:rPr>
          <w:rFonts w:cstheme="minorHAnsi"/>
          <w:sz w:val="20"/>
          <w:szCs w:val="20"/>
        </w:rPr>
        <w:fldChar w:fldCharType="separate"/>
      </w:r>
      <w:r w:rsidR="00425AA1" w:rsidRPr="00425AA1">
        <w:rPr>
          <w:rFonts w:cstheme="minorHAnsi"/>
          <w:noProof/>
          <w:sz w:val="20"/>
          <w:szCs w:val="20"/>
        </w:rPr>
        <w:t>(Maynard Smith 2000)</w:t>
      </w:r>
      <w:r w:rsidR="00425AA1">
        <w:rPr>
          <w:rFonts w:cstheme="minorHAnsi"/>
          <w:sz w:val="20"/>
          <w:szCs w:val="20"/>
        </w:rPr>
        <w:fldChar w:fldCharType="end"/>
      </w:r>
      <w:r w:rsidR="00CC5AD2">
        <w:rPr>
          <w:rFonts w:cstheme="minorHAnsi"/>
          <w:sz w:val="20"/>
          <w:szCs w:val="20"/>
        </w:rPr>
        <w:t>.</w:t>
      </w:r>
    </w:p>
    <w:p w14:paraId="6D8B5B22" w14:textId="6B702697" w:rsidR="00CC5AD2" w:rsidRDefault="00CC5AD2" w:rsidP="00E14030">
      <w:pPr>
        <w:spacing w:line="360" w:lineRule="auto"/>
        <w:rPr>
          <w:rFonts w:cstheme="minorHAnsi"/>
          <w:sz w:val="20"/>
          <w:szCs w:val="20"/>
        </w:rPr>
      </w:pPr>
    </w:p>
    <w:p w14:paraId="21B05E6A" w14:textId="6455FC62" w:rsidR="0040445A" w:rsidRPr="00FE7D1D" w:rsidRDefault="0040445A" w:rsidP="00E14030">
      <w:pPr>
        <w:spacing w:line="360" w:lineRule="auto"/>
        <w:rPr>
          <w:rFonts w:cstheme="minorHAnsi"/>
          <w:b/>
          <w:bCs/>
          <w:i/>
          <w:iCs/>
          <w:sz w:val="20"/>
          <w:szCs w:val="20"/>
        </w:rPr>
      </w:pPr>
      <w:r w:rsidRPr="0040445A">
        <w:rPr>
          <w:rFonts w:cstheme="minorHAnsi"/>
          <w:b/>
          <w:bCs/>
          <w:i/>
          <w:iCs/>
          <w:sz w:val="20"/>
          <w:szCs w:val="20"/>
        </w:rPr>
        <w:t xml:space="preserve">4.2 </w:t>
      </w:r>
      <w:r w:rsidR="00D45E0F">
        <w:rPr>
          <w:rFonts w:cstheme="minorHAnsi"/>
          <w:b/>
          <w:bCs/>
          <w:i/>
          <w:iCs/>
          <w:sz w:val="20"/>
          <w:szCs w:val="20"/>
        </w:rPr>
        <w:t xml:space="preserve">Reaction Norms </w:t>
      </w:r>
    </w:p>
    <w:p w14:paraId="45C7E980" w14:textId="31FEDDB1" w:rsidR="00D45E0F" w:rsidRDefault="00D83011" w:rsidP="0040445A">
      <w:pPr>
        <w:spacing w:line="360" w:lineRule="auto"/>
        <w:rPr>
          <w:rFonts w:cstheme="minorHAnsi"/>
          <w:sz w:val="20"/>
          <w:szCs w:val="20"/>
        </w:rPr>
      </w:pPr>
      <w:r>
        <w:rPr>
          <w:rFonts w:cstheme="minorHAnsi"/>
          <w:sz w:val="20"/>
          <w:szCs w:val="20"/>
        </w:rPr>
        <w:t xml:space="preserve">Under the view of information discussed in this paper, reaction norms should be seen as the product of systems designed to respond to an array of environmental inputs. Those inputs are data, and the development systems are responding systematically to it. As such there is information in the sense of a functional relationship between environmental input and organism, the organism is developmentally responsive. Those developmental systems are constructed with genetic input, and that input is a necessary but not sufficient cause of the system. The environmental inputs are also necessary input, with respect to final form. We can nonetheless model the selection of reaction norms in optimality </w:t>
      </w:r>
      <w:r w:rsidR="004552C9">
        <w:rPr>
          <w:rFonts w:cstheme="minorHAnsi"/>
          <w:sz w:val="20"/>
          <w:szCs w:val="20"/>
        </w:rPr>
        <w:t>terms and</w:t>
      </w:r>
      <w:r>
        <w:rPr>
          <w:rFonts w:cstheme="minorHAnsi"/>
          <w:sz w:val="20"/>
          <w:szCs w:val="20"/>
        </w:rPr>
        <w:t xml:space="preserve"> continue to take the phenotypic gambit when our question is about fitness returns and stable strategies at the population level. This idealization necessarily misses the detail of the developmental process, </w:t>
      </w:r>
      <w:r w:rsidR="004552C9">
        <w:rPr>
          <w:rFonts w:cstheme="minorHAnsi"/>
          <w:sz w:val="20"/>
          <w:szCs w:val="20"/>
        </w:rPr>
        <w:t>and</w:t>
      </w:r>
      <w:r>
        <w:rPr>
          <w:rFonts w:cstheme="minorHAnsi"/>
          <w:sz w:val="20"/>
          <w:szCs w:val="20"/>
        </w:rPr>
        <w:t xml:space="preserve"> the long history of how </w:t>
      </w:r>
      <w:r w:rsidR="00212D93">
        <w:rPr>
          <w:rFonts w:cstheme="minorHAnsi"/>
          <w:sz w:val="20"/>
          <w:szCs w:val="20"/>
        </w:rPr>
        <w:t xml:space="preserve">plastic phenotypes influence selection, because it is simply irrelevant to the task. </w:t>
      </w:r>
      <w:proofErr w:type="spellStart"/>
      <w:r w:rsidR="00212D93">
        <w:rPr>
          <w:rFonts w:cstheme="minorHAnsi"/>
          <w:sz w:val="20"/>
          <w:szCs w:val="20"/>
        </w:rPr>
        <w:t>Uller</w:t>
      </w:r>
      <w:proofErr w:type="spellEnd"/>
      <w:r w:rsidR="00212D93">
        <w:rPr>
          <w:rFonts w:cstheme="minorHAnsi"/>
          <w:sz w:val="20"/>
          <w:szCs w:val="20"/>
        </w:rPr>
        <w:t xml:space="preserve"> and colleagues </w:t>
      </w:r>
      <w:r w:rsidR="00212D93">
        <w:rPr>
          <w:rFonts w:cstheme="minorHAnsi"/>
          <w:sz w:val="20"/>
          <w:szCs w:val="20"/>
        </w:rPr>
        <w:fldChar w:fldCharType="begin" w:fldLock="1"/>
      </w:r>
      <w:r w:rsidR="0063072C">
        <w:rPr>
          <w:rFonts w:cstheme="minorHAnsi"/>
          <w:sz w:val="20"/>
          <w:szCs w:val="20"/>
        </w:rPr>
        <w:instrText>ADDIN CSL_CITATION {"citationItems":[{"id":"ITEM-1","itemData":{"DOI":"10.1111/ede.12314","ISSN":"1525142X","PMID":"31535438","abstract":"Developmental plasticity looks like a promising bridge between ecological and developmental perspectives on evolution. Yet, there is no consensus on whether plasticity is part of the explanation for adaptive evolution or an optional “add-on” to genes and natural selection. Here, we suggest that these differences in opinion are caused by differences in the simplifying assumptions, and particular idealizations, that enable evolutionary explanation. We outline why idealizations designed to explain evolution through natural selection prevent an understanding of the role of development, and vice versa. We show that representing plasticity as a reaction norm conforms with the idealizations of selective explanations, which can give the false impression that plasticity has no explanatory power for adaptive evolution. Finally, we use examples to illustrate why evolutionary explanations that include developmental plasticity may in fact be more satisfactory than explanations that solely refer to genes and natural selection.","author":[{"dropping-particle":"","family":"Uller","given":"Tobias","non-dropping-particle":"","parse-names":false,"suffix":""},{"dropping-particle":"","family":"Feiner","given":"Nathalie","non-dropping-particle":"","parse-names":false,"suffix":""},{"dropping-particle":"","family":"Radersma","given":"Reinder","non-dropping-particle":"","parse-names":false,"suffix":""},{"dropping-particle":"","family":"Jackson","given":"Illiam S.C.","non-dropping-particle":"","parse-names":false,"suffix":""},{"dropping-particle":"","family":"Rago","given":"Alfredo","non-dropping-particle":"","parse-names":false,"suffix":""}],"container-title":"Evolution and Development","id":"ITEM-1","issue":"1-2","issued":{"date-parts":[["2020"]]},"page":"47-55","publisher":"John Wiley &amp; Sons, Ltd","title":"Developmental plasticity and evolutionary explanations","type":"article-journal","volume":"22"},"uris":["http://www.mendeley.com/documents/?uuid=d95a9c76-bdce-4ed9-93c7-30fa966d8cc4"]}],"mendeley":{"formattedCitation":"(Uller et al. 2020)","plainTextFormattedCitation":"(Uller et al. 2020)","previouslyFormattedCitation":"(Uller et al. 2020)"},"properties":{"noteIndex":0},"schema":"https://github.com/citation-style-language/schema/raw/master/csl-citation.json"}</w:instrText>
      </w:r>
      <w:r w:rsidR="00212D93">
        <w:rPr>
          <w:rFonts w:cstheme="minorHAnsi"/>
          <w:sz w:val="20"/>
          <w:szCs w:val="20"/>
        </w:rPr>
        <w:fldChar w:fldCharType="separate"/>
      </w:r>
      <w:r w:rsidR="00212D93" w:rsidRPr="00212D93">
        <w:rPr>
          <w:rFonts w:cstheme="minorHAnsi"/>
          <w:noProof/>
          <w:sz w:val="20"/>
          <w:szCs w:val="20"/>
        </w:rPr>
        <w:t>(Uller et al. 2020)</w:t>
      </w:r>
      <w:r w:rsidR="00212D93">
        <w:rPr>
          <w:rFonts w:cstheme="minorHAnsi"/>
          <w:sz w:val="20"/>
          <w:szCs w:val="20"/>
        </w:rPr>
        <w:fldChar w:fldCharType="end"/>
      </w:r>
      <w:r w:rsidR="00212D93">
        <w:rPr>
          <w:rFonts w:cstheme="minorHAnsi"/>
          <w:sz w:val="20"/>
          <w:szCs w:val="20"/>
        </w:rPr>
        <w:t xml:space="preserve"> have recently claimed that this idealization, in preventing a focus on that long history, somehow reduces the richness of evolutionary biology, and they present examples of such accounts to demonstrate how different they are. But this does not amount to a criticism of the gene</w:t>
      </w:r>
      <w:r w:rsidR="00B23131">
        <w:rPr>
          <w:rFonts w:cstheme="minorHAnsi"/>
          <w:sz w:val="20"/>
          <w:szCs w:val="20"/>
        </w:rPr>
        <w:t>’</w:t>
      </w:r>
      <w:r w:rsidR="00212D93">
        <w:rPr>
          <w:rFonts w:cstheme="minorHAnsi"/>
          <w:sz w:val="20"/>
          <w:szCs w:val="20"/>
        </w:rPr>
        <w:t>s eye view, merely a restatement of its purpose. From the outset the gene</w:t>
      </w:r>
      <w:r w:rsidR="00B23131">
        <w:rPr>
          <w:rFonts w:cstheme="minorHAnsi"/>
          <w:sz w:val="20"/>
          <w:szCs w:val="20"/>
        </w:rPr>
        <w:t>’</w:t>
      </w:r>
      <w:r w:rsidR="00212D93">
        <w:rPr>
          <w:rFonts w:cstheme="minorHAnsi"/>
          <w:sz w:val="20"/>
          <w:szCs w:val="20"/>
        </w:rPr>
        <w:t>s eye view was designed to simply to tell a specific story</w:t>
      </w:r>
      <w:r w:rsidR="004552C9">
        <w:rPr>
          <w:rFonts w:cstheme="minorHAnsi"/>
          <w:sz w:val="20"/>
          <w:szCs w:val="20"/>
        </w:rPr>
        <w:t xml:space="preserve"> – or a specific story simply</w:t>
      </w:r>
      <w:r w:rsidR="00212D93">
        <w:rPr>
          <w:rFonts w:cstheme="minorHAnsi"/>
          <w:sz w:val="20"/>
          <w:szCs w:val="20"/>
        </w:rPr>
        <w:t xml:space="preserve">. That it does not </w:t>
      </w:r>
      <w:r w:rsidR="004552C9">
        <w:rPr>
          <w:rFonts w:cstheme="minorHAnsi"/>
          <w:sz w:val="20"/>
          <w:szCs w:val="20"/>
        </w:rPr>
        <w:t xml:space="preserve">also </w:t>
      </w:r>
      <w:r w:rsidR="00212D93">
        <w:rPr>
          <w:rFonts w:cstheme="minorHAnsi"/>
          <w:sz w:val="20"/>
          <w:szCs w:val="20"/>
        </w:rPr>
        <w:t>tell a different story is of no relevance.</w:t>
      </w:r>
    </w:p>
    <w:p w14:paraId="560A5C35" w14:textId="77777777" w:rsidR="00D45E0F" w:rsidRDefault="00D45E0F" w:rsidP="0040445A">
      <w:pPr>
        <w:spacing w:line="360" w:lineRule="auto"/>
        <w:rPr>
          <w:rFonts w:cstheme="minorHAnsi"/>
          <w:sz w:val="20"/>
          <w:szCs w:val="20"/>
        </w:rPr>
      </w:pPr>
    </w:p>
    <w:p w14:paraId="6D5DE5FE" w14:textId="2DFD10BB" w:rsidR="00D45E0F" w:rsidRDefault="00D45E0F" w:rsidP="0040445A">
      <w:pPr>
        <w:spacing w:line="360" w:lineRule="auto"/>
        <w:rPr>
          <w:rFonts w:cstheme="minorHAnsi"/>
          <w:sz w:val="20"/>
          <w:szCs w:val="20"/>
        </w:rPr>
      </w:pPr>
      <w:r>
        <w:rPr>
          <w:rFonts w:cstheme="minorHAnsi"/>
          <w:b/>
          <w:bCs/>
          <w:i/>
          <w:iCs/>
          <w:sz w:val="20"/>
          <w:szCs w:val="20"/>
        </w:rPr>
        <w:t xml:space="preserve">4.3 </w:t>
      </w:r>
      <w:r w:rsidRPr="0040445A">
        <w:rPr>
          <w:rFonts w:cstheme="minorHAnsi"/>
          <w:b/>
          <w:bCs/>
          <w:i/>
          <w:iCs/>
          <w:sz w:val="20"/>
          <w:szCs w:val="20"/>
        </w:rPr>
        <w:t>Developmental Systems</w:t>
      </w:r>
    </w:p>
    <w:p w14:paraId="2658645C" w14:textId="177D879A" w:rsidR="0040445A" w:rsidRPr="0040445A" w:rsidRDefault="0040445A" w:rsidP="0040445A">
      <w:pPr>
        <w:spacing w:line="360" w:lineRule="auto"/>
        <w:rPr>
          <w:rFonts w:cstheme="minorHAnsi"/>
          <w:sz w:val="20"/>
          <w:szCs w:val="20"/>
        </w:rPr>
      </w:pPr>
      <w:r w:rsidRPr="0040445A">
        <w:rPr>
          <w:rFonts w:cstheme="minorHAnsi"/>
          <w:sz w:val="20"/>
          <w:szCs w:val="20"/>
        </w:rPr>
        <w:t xml:space="preserve">In an early paper on developmental systems, Griffiths and Gray discussed two ways to incorporate information into developmental biology </w:t>
      </w:r>
      <w:r w:rsidRPr="0040445A">
        <w:rPr>
          <w:rFonts w:cstheme="minorHAnsi"/>
          <w:sz w:val="20"/>
          <w:szCs w:val="20"/>
        </w:rPr>
        <w:fldChar w:fldCharType="begin" w:fldLock="1"/>
      </w:r>
      <w:r w:rsidRPr="0040445A">
        <w:rPr>
          <w:rFonts w:cstheme="minorHAnsi"/>
          <w:sz w:val="20"/>
          <w:szCs w:val="20"/>
        </w:rPr>
        <w:instrText>ADDIN CSL_CITATION {"citationItems":[{"id":"ITEM-1","itemData":{"author":[{"dropping-particle":"","family":"Griffiths","given":"P.E.","non-dropping-particle":"","parse-names":false,"suffix":""},{"dropping-particle":"","family":"Gray","given":"R.D.","non-dropping-particle":"","parse-names":false,"suffix":""}],"container-title":"The Journal of Philosophy","id":"ITEM-1","issue":"6","issued":{"date-parts":[["1994"]]},"page":"277-304","title":"Developmental systems and evolutionary explanation.","type":"article-journal","volume":"91"},"uris":["http://www.mendeley.com/documents/?uuid=7e9b2c7d-647e-4d96-afc0-d7fc1ef1a1b9"]}],"mendeley":{"formattedCitation":"(Griffiths and Gray 1994)","plainTextFormattedCitation":"(Griffiths and Gray 1994)","previouslyFormattedCitation":"(Griffiths and Gray 1994)"},"properties":{"noteIndex":0},"schema":"https://github.com/citation-style-language/schema/raw/master/csl-citation.json"}</w:instrText>
      </w:r>
      <w:r w:rsidRPr="0040445A">
        <w:rPr>
          <w:rFonts w:cstheme="minorHAnsi"/>
          <w:sz w:val="20"/>
          <w:szCs w:val="20"/>
        </w:rPr>
        <w:fldChar w:fldCharType="separate"/>
      </w:r>
      <w:r w:rsidRPr="0040445A">
        <w:rPr>
          <w:rFonts w:cstheme="minorHAnsi"/>
          <w:noProof/>
          <w:sz w:val="20"/>
          <w:szCs w:val="20"/>
        </w:rPr>
        <w:t>(Griffiths and Gray 1994)</w:t>
      </w:r>
      <w:r w:rsidRPr="0040445A">
        <w:rPr>
          <w:rFonts w:cstheme="minorHAnsi"/>
          <w:sz w:val="20"/>
          <w:szCs w:val="20"/>
        </w:rPr>
        <w:fldChar w:fldCharType="end"/>
      </w:r>
      <w:r w:rsidRPr="0040445A">
        <w:rPr>
          <w:rFonts w:cstheme="minorHAnsi"/>
          <w:sz w:val="20"/>
          <w:szCs w:val="20"/>
        </w:rPr>
        <w:t>. The first was to see all developmental resources as information, which is close to what Oyama advocate</w:t>
      </w:r>
      <w:r>
        <w:rPr>
          <w:rFonts w:cstheme="minorHAnsi"/>
          <w:sz w:val="20"/>
          <w:szCs w:val="20"/>
        </w:rPr>
        <w:t>d (2.2)</w:t>
      </w:r>
      <w:r w:rsidRPr="0040445A">
        <w:rPr>
          <w:rFonts w:cstheme="minorHAnsi"/>
          <w:sz w:val="20"/>
          <w:szCs w:val="20"/>
        </w:rPr>
        <w:t>. The second, which they see as easier to implement, is to pragmatically embed information in just one resource and regard all others as channel conditions. They carefully note that there is no principled reason for choosing one resource over the other as the informational source in this second case.</w:t>
      </w:r>
    </w:p>
    <w:p w14:paraId="280EF1B8" w14:textId="77777777" w:rsidR="0040445A" w:rsidRPr="0040445A" w:rsidRDefault="0040445A" w:rsidP="0040445A">
      <w:pPr>
        <w:spacing w:line="360" w:lineRule="auto"/>
        <w:rPr>
          <w:rFonts w:cstheme="minorHAnsi"/>
          <w:sz w:val="20"/>
          <w:szCs w:val="20"/>
        </w:rPr>
      </w:pPr>
    </w:p>
    <w:p w14:paraId="605BE095" w14:textId="1C5527AC" w:rsidR="0040445A" w:rsidRDefault="0040445A" w:rsidP="0040445A">
      <w:pPr>
        <w:spacing w:line="360" w:lineRule="auto"/>
        <w:rPr>
          <w:rFonts w:cstheme="minorHAnsi"/>
          <w:sz w:val="20"/>
          <w:szCs w:val="20"/>
        </w:rPr>
      </w:pPr>
      <w:r w:rsidRPr="0040445A">
        <w:rPr>
          <w:rFonts w:cstheme="minorHAnsi"/>
          <w:sz w:val="20"/>
          <w:szCs w:val="20"/>
        </w:rPr>
        <w:t xml:space="preserve">I think Griffiths and Gray have correctly presented two available options for information concepts within developmental biology. </w:t>
      </w:r>
      <w:r w:rsidR="009F794B">
        <w:rPr>
          <w:rFonts w:cstheme="minorHAnsi"/>
          <w:sz w:val="20"/>
          <w:szCs w:val="20"/>
        </w:rPr>
        <w:t xml:space="preserve">And I think that those criticizing gene-centrism see </w:t>
      </w:r>
      <w:r w:rsidRPr="0040445A">
        <w:rPr>
          <w:rFonts w:cstheme="minorHAnsi"/>
          <w:sz w:val="20"/>
          <w:szCs w:val="20"/>
        </w:rPr>
        <w:t xml:space="preserve">Mayr and Maynard Smith </w:t>
      </w:r>
      <w:r w:rsidR="009F794B">
        <w:rPr>
          <w:rFonts w:cstheme="minorHAnsi"/>
          <w:sz w:val="20"/>
          <w:szCs w:val="20"/>
        </w:rPr>
        <w:t>as having opted for</w:t>
      </w:r>
      <w:r w:rsidRPr="0040445A">
        <w:rPr>
          <w:rFonts w:cstheme="minorHAnsi"/>
          <w:sz w:val="20"/>
          <w:szCs w:val="20"/>
        </w:rPr>
        <w:t xml:space="preserve"> the second choice, labelling DNA as the source of (intentional) information. </w:t>
      </w:r>
      <w:r w:rsidR="009F794B">
        <w:rPr>
          <w:rFonts w:cstheme="minorHAnsi"/>
          <w:sz w:val="20"/>
          <w:szCs w:val="20"/>
        </w:rPr>
        <w:t xml:space="preserve"> It is the case that DNA was explicitly labelled as information by both theorists. </w:t>
      </w:r>
      <w:r w:rsidRPr="0040445A">
        <w:rPr>
          <w:rFonts w:cstheme="minorHAnsi"/>
          <w:sz w:val="20"/>
          <w:szCs w:val="20"/>
        </w:rPr>
        <w:t xml:space="preserve">But stating this sidesteps the reasons for that choice. Neither theorist was attempting to comment on development, but rather upon evolution.  Both firmly saw evolution in terms of changes in gene frequencies and both saw DNA as holding information (in their terms) constant across generations. This idea is at the heart of the replicator-vehicle concept: vehicles reproduce inaccurately, replicators copy faithfully. </w:t>
      </w:r>
      <w:r w:rsidR="00FE7D1D" w:rsidRPr="0040445A">
        <w:rPr>
          <w:rFonts w:cstheme="minorHAnsi"/>
          <w:sz w:val="20"/>
          <w:szCs w:val="20"/>
        </w:rPr>
        <w:t>But, both</w:t>
      </w:r>
      <w:r w:rsidRPr="0040445A">
        <w:rPr>
          <w:rFonts w:cstheme="minorHAnsi"/>
          <w:sz w:val="20"/>
          <w:szCs w:val="20"/>
        </w:rPr>
        <w:t xml:space="preserve"> Mayr and Maynard Smith saw DNA as inputs to higher-level systems, or into other contexts, where effects are wrought, and development occurs. In this way they were really discussing data. When thinking as developmentalists there is nothing in their work that deviates from the parity considerations of Oyama and other developmental systems theorists, and this further reinforces the view that the information talk during the Modern Synthesis was colloquial but served as an idealization to capture the causality of data in multiple contexts</w:t>
      </w:r>
      <w:r w:rsidR="00035266">
        <w:rPr>
          <w:rStyle w:val="FootnoteReference"/>
          <w:rFonts w:cstheme="minorHAnsi"/>
          <w:szCs w:val="20"/>
        </w:rPr>
        <w:footnoteReference w:id="16"/>
      </w:r>
      <w:r w:rsidRPr="0040445A">
        <w:rPr>
          <w:rFonts w:cstheme="minorHAnsi"/>
          <w:sz w:val="20"/>
          <w:szCs w:val="20"/>
        </w:rPr>
        <w:t xml:space="preserve">. </w:t>
      </w:r>
    </w:p>
    <w:p w14:paraId="426DEB2F" w14:textId="0DE43083" w:rsidR="00034C02" w:rsidRDefault="00034C02" w:rsidP="0040445A">
      <w:pPr>
        <w:spacing w:line="360" w:lineRule="auto"/>
        <w:rPr>
          <w:rFonts w:cstheme="minorHAnsi"/>
          <w:sz w:val="20"/>
          <w:szCs w:val="20"/>
        </w:rPr>
      </w:pPr>
    </w:p>
    <w:p w14:paraId="0625BB2E" w14:textId="5B4C6928" w:rsidR="00034C02" w:rsidRDefault="00034C02" w:rsidP="0040445A">
      <w:pPr>
        <w:spacing w:line="360" w:lineRule="auto"/>
        <w:rPr>
          <w:rFonts w:cstheme="minorHAnsi"/>
          <w:sz w:val="20"/>
          <w:szCs w:val="20"/>
        </w:rPr>
      </w:pPr>
      <w:r>
        <w:rPr>
          <w:rFonts w:cstheme="minorHAnsi"/>
          <w:sz w:val="20"/>
          <w:szCs w:val="20"/>
        </w:rPr>
        <w:t xml:space="preserve">Returning to the modular and regulatory approaches from evo-devo </w:t>
      </w:r>
      <w:r>
        <w:rPr>
          <w:rFonts w:cstheme="minorHAnsi"/>
          <w:sz w:val="20"/>
          <w:szCs w:val="20"/>
        </w:rPr>
        <w:fldChar w:fldCharType="begin" w:fldLock="1"/>
      </w:r>
      <w:r w:rsidR="008914D9">
        <w:rPr>
          <w:rFonts w:cstheme="minorHAnsi"/>
          <w:sz w:val="20"/>
          <w:szCs w:val="20"/>
        </w:rPr>
        <w:instrText>ADDIN CSL_CITATION {"citationItems":[{"id":"ITEM-1","itemData":{"author":[{"dropping-particle":"","family":"Kirschner","given":"M.W.","non-dropping-particle":"","parse-names":false,"suffix":""},{"dropping-particle":"","family":"Gerhart","given":"J.C.","non-dropping-particle":"","parse-names":false,"suffix":""}],"container-title":"Evolution: The Extended Synthesis","editor":[{"dropping-particle":"","family":"Pigliucci","given":"Massimo","non-dropping-particle":"","parse-names":false,"suffix":""},{"dropping-particle":"","family":"Müller","given":"Gerd B.","non-dropping-particle":"","parse-names":false,"suffix":""}],"id":"ITEM-1","issued":{"date-parts":[["2010"]]},"page":"253-280","publisher":"MIT Press","publisher-place":"Cambridge MA","title":"Facilitated Variation","type":"chapter"},"uris":["http://www.mendeley.com/documents/?uuid=a8cb7215-8885-4394-b6b5-f6d565eda9cb"]},{"id":"ITEM-2","itemData":{"author":[{"dropping-particle":"","family":"Newman","given":"Stuart A.","non-dropping-particle":"","parse-names":false,"suffix":""}],"container-title":"Evolution: The Extended Synthesis","editor":[{"dropping-particle":"","family":"Pigliucci","given":"Massimo","non-dropping-particle":"","parse-names":false,"suffix":""},{"dropping-particle":"","family":"Muller","given":"Gerd B.","non-dropping-particle":"","parse-names":false,"suffix":""}],"id":"ITEM-2","issued":{"date-parts":[["2010"]]},"page":"281-306","publisher":"MIT Press","publisher-place":"Cambridge MA","title":"Dynamical Patterning Modules","type":"chapter"},"uris":["http://www.mendeley.com/documents/?uuid=deda9e4d-784d-4356-b58d-39bb81a1075a"]}],"mendeley":{"formattedCitation":"(Kirschner and Gerhart 2010; Newman 2010)","plainTextFormattedCitation":"(Kirschner and Gerhart 2010; Newman 2010)","previouslyFormattedCitation":"(Kirschner and Gerhart 2010; Newman 2010)"},"properties":{"noteIndex":0},"schema":"https://github.com/citation-style-language/schema/raw/master/csl-citation.json"}</w:instrText>
      </w:r>
      <w:r>
        <w:rPr>
          <w:rFonts w:cstheme="minorHAnsi"/>
          <w:sz w:val="20"/>
          <w:szCs w:val="20"/>
        </w:rPr>
        <w:fldChar w:fldCharType="separate"/>
      </w:r>
      <w:r w:rsidRPr="00034C02">
        <w:rPr>
          <w:rFonts w:cstheme="minorHAnsi"/>
          <w:noProof/>
          <w:sz w:val="20"/>
          <w:szCs w:val="20"/>
        </w:rPr>
        <w:t>(Kirschner and Gerhart 2010; Newman 2010)</w:t>
      </w:r>
      <w:r>
        <w:rPr>
          <w:rFonts w:cstheme="minorHAnsi"/>
          <w:sz w:val="20"/>
          <w:szCs w:val="20"/>
        </w:rPr>
        <w:fldChar w:fldCharType="end"/>
      </w:r>
      <w:r>
        <w:rPr>
          <w:rFonts w:cstheme="minorHAnsi"/>
          <w:sz w:val="20"/>
          <w:szCs w:val="20"/>
        </w:rPr>
        <w:t xml:space="preserve"> we can see that this work conforms to the higher-order rules idea of Maynard Smith. Genetic inputs are essential to change states within compartmentalized developmental units, and the downstream state changes rely, as with protein folding, on non-genetic causes. </w:t>
      </w:r>
      <w:r w:rsidR="00397AD3">
        <w:rPr>
          <w:rFonts w:cstheme="minorHAnsi"/>
          <w:sz w:val="20"/>
          <w:szCs w:val="20"/>
        </w:rPr>
        <w:t>Again, as with protein folding,</w:t>
      </w:r>
      <w:r>
        <w:rPr>
          <w:rFonts w:cstheme="minorHAnsi"/>
          <w:sz w:val="20"/>
          <w:szCs w:val="20"/>
        </w:rPr>
        <w:t xml:space="preserve"> this makes genetic input necessary but not sufficient as a cause of form. But, when it comes to modelling stable forms in optimality terms, the idealizations of the phenotypic gambit remain appropriate precisely because of this necessary relationship between genes and phenotype.</w:t>
      </w:r>
    </w:p>
    <w:p w14:paraId="0393B403" w14:textId="546D8193" w:rsidR="00645E90" w:rsidRDefault="00645E90" w:rsidP="0040445A">
      <w:pPr>
        <w:spacing w:line="360" w:lineRule="auto"/>
        <w:rPr>
          <w:rFonts w:cstheme="minorHAnsi"/>
          <w:sz w:val="20"/>
          <w:szCs w:val="20"/>
        </w:rPr>
      </w:pPr>
    </w:p>
    <w:p w14:paraId="0810BDDF" w14:textId="102D8028" w:rsidR="00645E90" w:rsidRPr="0040445A" w:rsidRDefault="00645E90" w:rsidP="0040445A">
      <w:pPr>
        <w:spacing w:line="360" w:lineRule="auto"/>
        <w:rPr>
          <w:rFonts w:cstheme="minorHAnsi"/>
          <w:sz w:val="20"/>
          <w:szCs w:val="20"/>
        </w:rPr>
      </w:pPr>
      <w:r>
        <w:rPr>
          <w:rFonts w:cstheme="minorHAnsi"/>
          <w:sz w:val="20"/>
          <w:szCs w:val="20"/>
        </w:rPr>
        <w:t>While complex life relies upon non-genetic physical processes and properties for its formation the view of information outlined in this paper demands a counterfactual check when thinking about development. Simply put, can we imagine development without genetic inputs? The answer will be no, under current scientific models.</w:t>
      </w:r>
    </w:p>
    <w:p w14:paraId="68B63194" w14:textId="77777777" w:rsidR="00CC5AD2" w:rsidRPr="00E14030" w:rsidRDefault="00CC5AD2" w:rsidP="00E14030">
      <w:pPr>
        <w:spacing w:line="360" w:lineRule="auto"/>
        <w:rPr>
          <w:rFonts w:cstheme="minorHAnsi"/>
          <w:sz w:val="20"/>
          <w:szCs w:val="20"/>
        </w:rPr>
      </w:pPr>
    </w:p>
    <w:p w14:paraId="311194E1" w14:textId="05725DDC" w:rsidR="00873D34" w:rsidRPr="00873D34" w:rsidRDefault="00873D34" w:rsidP="00873D34">
      <w:pPr>
        <w:spacing w:line="360" w:lineRule="auto"/>
        <w:rPr>
          <w:rFonts w:cstheme="minorHAnsi"/>
          <w:b/>
          <w:sz w:val="20"/>
          <w:szCs w:val="20"/>
        </w:rPr>
      </w:pPr>
      <w:r>
        <w:rPr>
          <w:rFonts w:cstheme="minorHAnsi"/>
          <w:b/>
          <w:sz w:val="20"/>
          <w:szCs w:val="20"/>
        </w:rPr>
        <w:t xml:space="preserve">5. </w:t>
      </w:r>
      <w:r w:rsidRPr="00873D34">
        <w:rPr>
          <w:rFonts w:cstheme="minorHAnsi"/>
          <w:b/>
          <w:sz w:val="20"/>
          <w:szCs w:val="20"/>
        </w:rPr>
        <w:t>Summary and conclusion</w:t>
      </w:r>
    </w:p>
    <w:p w14:paraId="0A895608" w14:textId="77777777" w:rsidR="00873D34" w:rsidRPr="00873D34" w:rsidRDefault="00873D34" w:rsidP="00873D34">
      <w:pPr>
        <w:spacing w:line="360" w:lineRule="auto"/>
        <w:rPr>
          <w:rFonts w:cstheme="minorHAnsi"/>
          <w:sz w:val="20"/>
          <w:szCs w:val="20"/>
        </w:rPr>
      </w:pPr>
    </w:p>
    <w:p w14:paraId="51B61FA9" w14:textId="77777777" w:rsidR="00873D34" w:rsidRPr="00873D34" w:rsidRDefault="00873D34" w:rsidP="00873D34">
      <w:pPr>
        <w:spacing w:line="360" w:lineRule="auto"/>
        <w:rPr>
          <w:rFonts w:cstheme="minorHAnsi"/>
          <w:sz w:val="20"/>
          <w:szCs w:val="20"/>
        </w:rPr>
      </w:pPr>
      <w:r w:rsidRPr="00873D34">
        <w:rPr>
          <w:rFonts w:cstheme="minorHAnsi"/>
          <w:sz w:val="20"/>
          <w:szCs w:val="20"/>
        </w:rPr>
        <w:t>Drawing together the threads of the paper, the following argument can be made:</w:t>
      </w:r>
    </w:p>
    <w:p w14:paraId="52E97D6C" w14:textId="77777777" w:rsidR="00873D34" w:rsidRPr="00873D34" w:rsidRDefault="00873D34" w:rsidP="00873D34">
      <w:pPr>
        <w:spacing w:line="360" w:lineRule="auto"/>
        <w:rPr>
          <w:rFonts w:cstheme="minorHAnsi"/>
          <w:sz w:val="20"/>
          <w:szCs w:val="20"/>
        </w:rPr>
      </w:pPr>
    </w:p>
    <w:p w14:paraId="627D68B5" w14:textId="7A326E67" w:rsidR="00873D34" w:rsidRPr="00873D34" w:rsidRDefault="00873D34" w:rsidP="00873D34">
      <w:pPr>
        <w:spacing w:line="360" w:lineRule="auto"/>
        <w:rPr>
          <w:rFonts w:cstheme="minorHAnsi"/>
          <w:sz w:val="20"/>
          <w:szCs w:val="20"/>
        </w:rPr>
      </w:pPr>
      <w:r w:rsidRPr="00873D34">
        <w:rPr>
          <w:rFonts w:cstheme="minorHAnsi"/>
          <w:sz w:val="20"/>
          <w:szCs w:val="20"/>
        </w:rPr>
        <w:t xml:space="preserve">The instructional interpretation of genetic information, associated with the Modern Synthesis, is an idealization when applied to development. As an idealization it pushes all the causality into the gene because the Modern Synthesis was focused upon evolution </w:t>
      </w:r>
      <w:r w:rsidR="00215BD5">
        <w:rPr>
          <w:rFonts w:cstheme="minorHAnsi"/>
          <w:sz w:val="20"/>
          <w:szCs w:val="20"/>
        </w:rPr>
        <w:t>as changes in gene frequency</w:t>
      </w:r>
      <w:r w:rsidRPr="00873D34">
        <w:rPr>
          <w:rFonts w:cstheme="minorHAnsi"/>
          <w:sz w:val="20"/>
          <w:szCs w:val="20"/>
        </w:rPr>
        <w:t xml:space="preserve">. The Modern Synthesis only </w:t>
      </w:r>
      <w:r w:rsidRPr="00873D34">
        <w:rPr>
          <w:rFonts w:cstheme="minorHAnsi"/>
          <w:sz w:val="20"/>
          <w:szCs w:val="20"/>
        </w:rPr>
        <w:lastRenderedPageBreak/>
        <w:t>needed to assert a role for genes in development, to allow each new generation to emerge, and to be approximately like the previous, selection permitting. Just so long as development happened in this way, evolution could continue.</w:t>
      </w:r>
    </w:p>
    <w:p w14:paraId="0026C4BE" w14:textId="77777777" w:rsidR="00873D34" w:rsidRPr="00873D34" w:rsidRDefault="00873D34" w:rsidP="00873D34">
      <w:pPr>
        <w:spacing w:line="360" w:lineRule="auto"/>
        <w:rPr>
          <w:rFonts w:cstheme="minorHAnsi"/>
          <w:sz w:val="20"/>
          <w:szCs w:val="20"/>
        </w:rPr>
      </w:pPr>
    </w:p>
    <w:p w14:paraId="6A567075" w14:textId="15A5E44D" w:rsidR="00873D34" w:rsidRPr="00873D34" w:rsidRDefault="00873D34" w:rsidP="00873D34">
      <w:pPr>
        <w:spacing w:line="360" w:lineRule="auto"/>
        <w:rPr>
          <w:rFonts w:cstheme="minorHAnsi"/>
          <w:sz w:val="20"/>
          <w:szCs w:val="20"/>
        </w:rPr>
      </w:pPr>
      <w:r w:rsidRPr="00873D34">
        <w:rPr>
          <w:rFonts w:cstheme="minorHAnsi"/>
          <w:sz w:val="20"/>
          <w:szCs w:val="20"/>
        </w:rPr>
        <w:t xml:space="preserve">Despite this idealization key theorists of the Modern Synthesis did enough housekeeping to make sure that the concept of information in play broadly captured developmental parameters. In this paper I have discussed Mayr and Maynard Smith in this capacity, but even Dawkins </w:t>
      </w:r>
      <w:r w:rsidR="0092339B">
        <w:rPr>
          <w:rFonts w:cstheme="minorHAnsi"/>
          <w:sz w:val="20"/>
          <w:szCs w:val="20"/>
        </w:rPr>
        <w:t>discussed</w:t>
      </w:r>
      <w:r w:rsidRPr="00873D34">
        <w:rPr>
          <w:rFonts w:cstheme="minorHAnsi"/>
          <w:sz w:val="20"/>
          <w:szCs w:val="20"/>
        </w:rPr>
        <w:t xml:space="preserve"> the catalytic role of genes in development </w:t>
      </w:r>
      <w:r w:rsidRPr="00873D34">
        <w:rPr>
          <w:rFonts w:cstheme="minorHAnsi"/>
          <w:sz w:val="20"/>
          <w:szCs w:val="20"/>
        </w:rPr>
        <w:fldChar w:fldCharType="begin" w:fldLock="1"/>
      </w:r>
      <w:r w:rsidRPr="00873D34">
        <w:rPr>
          <w:rFonts w:cstheme="minorHAnsi"/>
          <w:sz w:val="20"/>
          <w:szCs w:val="20"/>
        </w:rPr>
        <w:instrText>ADDIN CSL_CITATION {"citationItems":[{"id":"ITEM-1","itemData":{"author":[{"dropping-particle":"","family":"Dawkins","given":"R.","non-dropping-particle":"","parse-names":false,"suffix":""}],"id":"ITEM-1","issued":{"date-parts":[["1976"]]},"publisher":"Oxford University Press","publisher-place":"Oxford","title":"The Selfish Gene","type":"book"},"uris":["http://www.mendeley.com/documents/?uuid=cdb9e7e4-fc09-4555-a9de-2c85bbc63378"]}],"mendeley":{"formattedCitation":"(Dawkins 1976)","plainTextFormattedCitation":"(Dawkins 1976)","previouslyFormattedCitation":"(Dawkins 1976)"},"properties":{"noteIndex":0},"schema":"https://github.com/citation-style-language/schema/raw/master/csl-citation.json"}</w:instrText>
      </w:r>
      <w:r w:rsidRPr="00873D34">
        <w:rPr>
          <w:rFonts w:cstheme="minorHAnsi"/>
          <w:sz w:val="20"/>
          <w:szCs w:val="20"/>
        </w:rPr>
        <w:fldChar w:fldCharType="separate"/>
      </w:r>
      <w:r w:rsidRPr="00873D34">
        <w:rPr>
          <w:rFonts w:cstheme="minorHAnsi"/>
          <w:noProof/>
          <w:sz w:val="20"/>
          <w:szCs w:val="20"/>
        </w:rPr>
        <w:t>(Dawkins 1976)</w:t>
      </w:r>
      <w:r w:rsidRPr="00873D34">
        <w:rPr>
          <w:rFonts w:cstheme="minorHAnsi"/>
          <w:sz w:val="20"/>
          <w:szCs w:val="20"/>
        </w:rPr>
        <w:fldChar w:fldCharType="end"/>
      </w:r>
      <w:r w:rsidRPr="00873D34">
        <w:rPr>
          <w:rFonts w:cstheme="minorHAnsi"/>
          <w:sz w:val="20"/>
          <w:szCs w:val="20"/>
        </w:rPr>
        <w:t xml:space="preserve">. They were clear that genes did not in fact determine all aspects of emergent form, and that there was a </w:t>
      </w:r>
      <w:r w:rsidR="00E77403" w:rsidRPr="00873D34">
        <w:rPr>
          <w:rFonts w:cstheme="minorHAnsi"/>
          <w:sz w:val="20"/>
          <w:szCs w:val="20"/>
        </w:rPr>
        <w:t>behaviour</w:t>
      </w:r>
      <w:r w:rsidRPr="00873D34">
        <w:rPr>
          <w:rFonts w:cstheme="minorHAnsi"/>
          <w:sz w:val="20"/>
          <w:szCs w:val="20"/>
        </w:rPr>
        <w:t xml:space="preserve"> program or set of higher-level rules that responded to genetic input. When making these points they were much closer to the view of information as a functional relationship between data and context, between input and system. This is most apparent when Maynard Smith argued for intentionality bequeathed by natural selection to ground a biological concept of </w:t>
      </w:r>
      <w:proofErr w:type="spellStart"/>
      <w:r w:rsidRPr="00873D34">
        <w:rPr>
          <w:rFonts w:cstheme="minorHAnsi"/>
          <w:sz w:val="20"/>
          <w:szCs w:val="20"/>
        </w:rPr>
        <w:t>Dretskean</w:t>
      </w:r>
      <w:proofErr w:type="spellEnd"/>
      <w:r w:rsidRPr="00873D34">
        <w:rPr>
          <w:rFonts w:cstheme="minorHAnsi"/>
          <w:sz w:val="20"/>
          <w:szCs w:val="20"/>
        </w:rPr>
        <w:t xml:space="preserve"> meaning.</w:t>
      </w:r>
    </w:p>
    <w:p w14:paraId="112524A1" w14:textId="77777777" w:rsidR="00873D34" w:rsidRPr="00873D34" w:rsidRDefault="00873D34" w:rsidP="00873D34">
      <w:pPr>
        <w:spacing w:line="360" w:lineRule="auto"/>
        <w:rPr>
          <w:rFonts w:cstheme="minorHAnsi"/>
          <w:sz w:val="20"/>
          <w:szCs w:val="20"/>
        </w:rPr>
      </w:pPr>
    </w:p>
    <w:p w14:paraId="58FAFA78" w14:textId="42AA39F0" w:rsidR="00873D34" w:rsidRPr="00873D34" w:rsidRDefault="00873D34" w:rsidP="00873D34">
      <w:pPr>
        <w:spacing w:line="360" w:lineRule="auto"/>
        <w:rPr>
          <w:rFonts w:cstheme="minorHAnsi"/>
          <w:sz w:val="20"/>
          <w:szCs w:val="20"/>
        </w:rPr>
      </w:pPr>
      <w:r w:rsidRPr="00873D34">
        <w:rPr>
          <w:rFonts w:cstheme="minorHAnsi"/>
          <w:sz w:val="20"/>
          <w:szCs w:val="20"/>
        </w:rPr>
        <w:t xml:space="preserve">When inspecting accounts of protein folding, </w:t>
      </w:r>
      <w:r w:rsidR="008B77FA">
        <w:rPr>
          <w:rFonts w:cstheme="minorHAnsi"/>
          <w:sz w:val="20"/>
          <w:szCs w:val="20"/>
        </w:rPr>
        <w:t>reaction norms and evo devo</w:t>
      </w:r>
      <w:r w:rsidRPr="00873D34">
        <w:rPr>
          <w:rFonts w:cstheme="minorHAnsi"/>
          <w:sz w:val="20"/>
          <w:szCs w:val="20"/>
        </w:rPr>
        <w:t xml:space="preserve">, all the models used conform to the idea of information as data + context. Genetic inputs delimit physical processes, leading to a greater propensity to stability of form. In this way genes are data affecting state change. Reaction norms are to be seen as high-level responses to environmental inputs. The mechanics of such responses are mediated by morphological, physiological, and </w:t>
      </w:r>
      <w:r w:rsidR="00D45E0F" w:rsidRPr="00873D34">
        <w:rPr>
          <w:rFonts w:cstheme="minorHAnsi"/>
          <w:sz w:val="20"/>
          <w:szCs w:val="20"/>
        </w:rPr>
        <w:t>behavioural</w:t>
      </w:r>
      <w:r w:rsidRPr="00873D34">
        <w:rPr>
          <w:rFonts w:cstheme="minorHAnsi"/>
          <w:sz w:val="20"/>
          <w:szCs w:val="20"/>
        </w:rPr>
        <w:t xml:space="preserve"> systems all of which will have developmental trajectories that may well operate according to the broadly modular principles outlined by evo-devo. Reaction norms simply describe what a developing organism can respond to, the limit of the higher-level rules that genes act to control but not fully determine.</w:t>
      </w:r>
    </w:p>
    <w:p w14:paraId="2F67C076" w14:textId="77777777" w:rsidR="00873D34" w:rsidRPr="00873D34" w:rsidRDefault="00873D34" w:rsidP="00873D34">
      <w:pPr>
        <w:spacing w:line="360" w:lineRule="auto"/>
        <w:rPr>
          <w:rFonts w:cstheme="minorHAnsi"/>
          <w:sz w:val="20"/>
          <w:szCs w:val="20"/>
        </w:rPr>
      </w:pPr>
    </w:p>
    <w:p w14:paraId="3A4F33CD" w14:textId="498E5477" w:rsidR="00873D34" w:rsidRPr="00873D34" w:rsidRDefault="00873D34" w:rsidP="00873D34">
      <w:pPr>
        <w:spacing w:line="360" w:lineRule="auto"/>
        <w:rPr>
          <w:rFonts w:cstheme="minorHAnsi"/>
          <w:sz w:val="20"/>
          <w:szCs w:val="20"/>
        </w:rPr>
      </w:pPr>
      <w:r w:rsidRPr="00873D34">
        <w:rPr>
          <w:rFonts w:cstheme="minorHAnsi"/>
          <w:sz w:val="20"/>
          <w:szCs w:val="20"/>
        </w:rPr>
        <w:t xml:space="preserve">So, we are left with a view that the use of genetic information concepts within evolutionary accounts relied upon an idealization of the role of genes in development to focus on evolution. That idealization was developmental, in that the gloss position could be expressed as </w:t>
      </w:r>
      <w:r w:rsidRPr="00873D34">
        <w:rPr>
          <w:rFonts w:cstheme="minorHAnsi"/>
          <w:i/>
          <w:iCs/>
          <w:sz w:val="20"/>
          <w:szCs w:val="20"/>
        </w:rPr>
        <w:t xml:space="preserve">evolution requires </w:t>
      </w:r>
      <w:r w:rsidR="00E77403">
        <w:rPr>
          <w:rFonts w:cstheme="minorHAnsi"/>
          <w:i/>
          <w:iCs/>
          <w:sz w:val="20"/>
          <w:szCs w:val="20"/>
        </w:rPr>
        <w:t>genes</w:t>
      </w:r>
      <w:r w:rsidRPr="00873D34">
        <w:rPr>
          <w:rFonts w:cstheme="minorHAnsi"/>
          <w:i/>
          <w:iCs/>
          <w:sz w:val="20"/>
          <w:szCs w:val="20"/>
        </w:rPr>
        <w:t xml:space="preserve">, and those </w:t>
      </w:r>
      <w:r w:rsidR="00E77403">
        <w:rPr>
          <w:rFonts w:cstheme="minorHAnsi"/>
          <w:i/>
          <w:iCs/>
          <w:sz w:val="20"/>
          <w:szCs w:val="20"/>
        </w:rPr>
        <w:t>genes</w:t>
      </w:r>
      <w:r w:rsidRPr="00873D34">
        <w:rPr>
          <w:rFonts w:cstheme="minorHAnsi"/>
          <w:i/>
          <w:iCs/>
          <w:sz w:val="20"/>
          <w:szCs w:val="20"/>
        </w:rPr>
        <w:t xml:space="preserve"> directly instruct development</w:t>
      </w:r>
      <w:r w:rsidRPr="00873D34">
        <w:rPr>
          <w:rFonts w:cstheme="minorHAnsi"/>
          <w:sz w:val="20"/>
          <w:szCs w:val="20"/>
        </w:rPr>
        <w:t xml:space="preserve">.  The untruth here was in the second clause. However, the housekeeping that Mayr and Maynard Smith undertook was about that second clause. Maynard Smith took time to extend the use of information into a discussion about where development was positioned and the role of genes in controlling higher-level developmental processes. In doing this he admitted the complexity of development and posed a role for genes in that complexity. In this way his informational account, especially when reinterpreted in light of </w:t>
      </w:r>
      <w:proofErr w:type="spellStart"/>
      <w:r w:rsidRPr="00873D34">
        <w:rPr>
          <w:rFonts w:cstheme="minorHAnsi"/>
          <w:sz w:val="20"/>
          <w:szCs w:val="20"/>
        </w:rPr>
        <w:t>Floridi’s</w:t>
      </w:r>
      <w:proofErr w:type="spellEnd"/>
      <w:r w:rsidRPr="00873D34">
        <w:rPr>
          <w:rFonts w:cstheme="minorHAnsi"/>
          <w:sz w:val="20"/>
          <w:szCs w:val="20"/>
        </w:rPr>
        <w:t xml:space="preserve"> view on data, becomes an abstract representation of development with much omitted detail but no specific untruths </w:t>
      </w:r>
      <w:r w:rsidRPr="00873D34">
        <w:rPr>
          <w:rFonts w:cstheme="minorHAnsi"/>
          <w:sz w:val="20"/>
          <w:szCs w:val="20"/>
        </w:rPr>
        <w:fldChar w:fldCharType="begin" w:fldLock="1"/>
      </w:r>
      <w:r w:rsidRPr="00873D34">
        <w:rPr>
          <w:rFonts w:cstheme="minorHAnsi"/>
          <w:sz w:val="20"/>
          <w:szCs w:val="20"/>
        </w:rPr>
        <w:instrText>ADDIN CSL_CITATION {"citationItems":[{"id":"ITEM-1","itemData":{"DOI":"10.1007/s11229-018-1721-z","ISSN":"15730964","abstract":"Idealization and abstraction are central concepts in the philosophy of science and in science itself. My goal in this paper is suggest an account of these concepts, building on and refining an existing view due to Jones (in: Jones MR, Cartwright N (eds) Idealization XII: correcting the model. Idealization and abstraction in the sciences, vol 86. Rodopi, Amsterdam, pp 173–217, 2005) and Godfrey-Smith (in: Barberousse A, Morange M, Pradeu T (eds) Mapping the future of biology: evolving concepts and theories. Springer, Berlin, 2009). On this line of thought, abstraction—which I call, for reasons to be explained, abstractness—involves the omission of detail, whereas idealization consists in a deliberate mismatch between a description (or a model) and the world. I will suggest that while the core idea underlying these authors’ view is correct, they make several assumptions and stipulations that are best avoided. For one thing, they tie abstractness too close to truth. For another, they do not allow sufficient room to the difference between idealization and error. Taking these points into account leads to a refined account of the distinction, in which abstractness is seen in terms of relative richness of detail, and idealization is seen as closely connected with the knowledge and intentions of idealizers. I lay out these accounts in turn, and then discuss the relationship between the two concepts, and several other upshots of the present way of construing the distinction.","author":[{"dropping-particle":"","family":"Levy","given":"Arnon","non-dropping-particle":"","parse-names":false,"suffix":""}],"container-title":"Synthese","id":"ITEM-1","issued":{"date-parts":[["2018"]]},"page":"1-18","publisher":"Springer Netherlands","title":"Idealization and abstraction: refining the distinction","type":"article-journal"},"uris":["http://www.mendeley.com/documents/?uuid=4fff5219-1deb-4994-8127-9a81d2915e63"]}],"mendeley":{"formattedCitation":"(Levy 2018)","plainTextFormattedCitation":"(Levy 2018)","previouslyFormattedCitation":"(Levy 2018)"},"properties":{"noteIndex":0},"schema":"https://github.com/citation-style-language/schema/raw/master/csl-citation.json"}</w:instrText>
      </w:r>
      <w:r w:rsidRPr="00873D34">
        <w:rPr>
          <w:rFonts w:cstheme="minorHAnsi"/>
          <w:sz w:val="20"/>
          <w:szCs w:val="20"/>
        </w:rPr>
        <w:fldChar w:fldCharType="separate"/>
      </w:r>
      <w:r w:rsidRPr="00873D34">
        <w:rPr>
          <w:rFonts w:cstheme="minorHAnsi"/>
          <w:noProof/>
          <w:sz w:val="20"/>
          <w:szCs w:val="20"/>
        </w:rPr>
        <w:t>(Levy 2018)</w:t>
      </w:r>
      <w:r w:rsidRPr="00873D34">
        <w:rPr>
          <w:rFonts w:cstheme="minorHAnsi"/>
          <w:sz w:val="20"/>
          <w:szCs w:val="20"/>
        </w:rPr>
        <w:fldChar w:fldCharType="end"/>
      </w:r>
      <w:r w:rsidRPr="00873D34">
        <w:rPr>
          <w:rFonts w:cstheme="minorHAnsi"/>
          <w:sz w:val="20"/>
          <w:szCs w:val="20"/>
        </w:rPr>
        <w:t>. We can make this latter claim stick because of the way in which protein folding, reaction norms and evo-devo place genes in their accounts. For example, the modular organization of facilitated variation or dynamic patterning programs simply layers on detail to the abstractions of Maynard Smith.</w:t>
      </w:r>
    </w:p>
    <w:p w14:paraId="0B831D83" w14:textId="77777777" w:rsidR="00873D34" w:rsidRPr="00873D34" w:rsidRDefault="00873D34" w:rsidP="00873D34">
      <w:pPr>
        <w:spacing w:line="360" w:lineRule="auto"/>
        <w:rPr>
          <w:rFonts w:cstheme="minorHAnsi"/>
          <w:sz w:val="20"/>
          <w:szCs w:val="20"/>
        </w:rPr>
      </w:pPr>
    </w:p>
    <w:p w14:paraId="400FDC7E" w14:textId="6FBC2751" w:rsidR="00873D34" w:rsidRDefault="00873D34" w:rsidP="00873D34">
      <w:pPr>
        <w:spacing w:line="360" w:lineRule="auto"/>
        <w:rPr>
          <w:rFonts w:cstheme="minorHAnsi"/>
          <w:sz w:val="20"/>
          <w:szCs w:val="20"/>
        </w:rPr>
      </w:pPr>
      <w:r w:rsidRPr="00873D34">
        <w:rPr>
          <w:rFonts w:cstheme="minorHAnsi"/>
          <w:sz w:val="20"/>
          <w:szCs w:val="20"/>
        </w:rPr>
        <w:t xml:space="preserve">What is interesting is that Maynard Smith, and doubtless many others within the discipline of evolutionary biology, moved seamlessly between discussions of genes as information in evolution and in development. </w:t>
      </w:r>
      <w:r w:rsidRPr="00873D34">
        <w:rPr>
          <w:rFonts w:cstheme="minorHAnsi"/>
          <w:sz w:val="20"/>
          <w:szCs w:val="20"/>
        </w:rPr>
        <w:lastRenderedPageBreak/>
        <w:t>When this is done in the company of developmental biologists it is easy to see how they might lose track of what is in fact being claimed. To this end the lesson to take from the developmental challenge to the Modern Synthesis might be that more precision is needed when articulating just what information is. In the view espoused here it is not a thing, but a functional relationship. But once that is articulated it is plain to see that the Modern Synthesis deployed a version of this position to great effect and that the challenges from development do nothing to that explanatory framework.</w:t>
      </w:r>
    </w:p>
    <w:p w14:paraId="203D3036" w14:textId="77777777" w:rsidR="00D1101A" w:rsidRPr="00873D34" w:rsidRDefault="00D1101A" w:rsidP="00873D34">
      <w:pPr>
        <w:spacing w:line="360" w:lineRule="auto"/>
        <w:rPr>
          <w:rFonts w:cstheme="minorHAnsi"/>
          <w:sz w:val="20"/>
          <w:szCs w:val="20"/>
        </w:rPr>
      </w:pPr>
    </w:p>
    <w:p w14:paraId="18030530" w14:textId="6C13D0F7" w:rsidR="00C36688" w:rsidRPr="00721282" w:rsidRDefault="00721282" w:rsidP="00FD5D3E">
      <w:pPr>
        <w:spacing w:line="360" w:lineRule="auto"/>
        <w:rPr>
          <w:rFonts w:cstheme="minorHAnsi"/>
          <w:sz w:val="20"/>
          <w:szCs w:val="20"/>
          <w:lang w:val="en-AU"/>
        </w:rPr>
      </w:pPr>
      <w:r w:rsidRPr="00721282">
        <w:rPr>
          <w:rFonts w:cstheme="minorHAnsi"/>
          <w:b/>
          <w:bCs/>
          <w:sz w:val="20"/>
          <w:szCs w:val="20"/>
        </w:rPr>
        <w:t>Acknowledgments:</w:t>
      </w:r>
      <w:r>
        <w:rPr>
          <w:rFonts w:cstheme="minorHAnsi"/>
          <w:sz w:val="20"/>
          <w:szCs w:val="20"/>
        </w:rPr>
        <w:t xml:space="preserve"> </w:t>
      </w:r>
      <w:r w:rsidR="00744D69">
        <w:rPr>
          <w:rFonts w:cstheme="minorHAnsi"/>
          <w:sz w:val="20"/>
          <w:szCs w:val="20"/>
        </w:rPr>
        <w:t xml:space="preserve">David Haig gave useful feedback and </w:t>
      </w:r>
      <w:r w:rsidR="00FE4FAC">
        <w:rPr>
          <w:rFonts w:cstheme="minorHAnsi"/>
          <w:sz w:val="20"/>
          <w:szCs w:val="20"/>
        </w:rPr>
        <w:t>commentary</w:t>
      </w:r>
      <w:r w:rsidR="00744D69">
        <w:rPr>
          <w:rFonts w:cstheme="minorHAnsi"/>
          <w:sz w:val="20"/>
          <w:szCs w:val="20"/>
        </w:rPr>
        <w:t xml:space="preserve">. </w:t>
      </w:r>
      <w:r w:rsidR="00D70BC2">
        <w:rPr>
          <w:rFonts w:cstheme="minorHAnsi"/>
          <w:sz w:val="20"/>
          <w:szCs w:val="20"/>
        </w:rPr>
        <w:t>Gratitude is also due to</w:t>
      </w:r>
      <w:r>
        <w:rPr>
          <w:rFonts w:cstheme="minorHAnsi"/>
          <w:sz w:val="20"/>
          <w:szCs w:val="20"/>
        </w:rPr>
        <w:t xml:space="preserve"> </w:t>
      </w:r>
      <w:proofErr w:type="spellStart"/>
      <w:r w:rsidR="002D07C8" w:rsidRPr="002D07C8">
        <w:rPr>
          <w:rFonts w:cstheme="minorHAnsi"/>
          <w:sz w:val="20"/>
          <w:szCs w:val="20"/>
        </w:rPr>
        <w:t>Joeri</w:t>
      </w:r>
      <w:proofErr w:type="spellEnd"/>
      <w:r w:rsidR="002D07C8" w:rsidRPr="002D07C8">
        <w:rPr>
          <w:rFonts w:cstheme="minorHAnsi"/>
          <w:sz w:val="20"/>
          <w:szCs w:val="20"/>
        </w:rPr>
        <w:t xml:space="preserve"> </w:t>
      </w:r>
      <w:proofErr w:type="spellStart"/>
      <w:r w:rsidR="002D07C8" w:rsidRPr="002D07C8">
        <w:rPr>
          <w:rFonts w:cstheme="minorHAnsi"/>
          <w:sz w:val="20"/>
          <w:szCs w:val="20"/>
        </w:rPr>
        <w:t>Witteveen</w:t>
      </w:r>
      <w:proofErr w:type="spellEnd"/>
      <w:r w:rsidR="002D07C8">
        <w:rPr>
          <w:rFonts w:cstheme="minorHAnsi"/>
          <w:sz w:val="20"/>
          <w:szCs w:val="20"/>
        </w:rPr>
        <w:t xml:space="preserve">, the </w:t>
      </w:r>
      <w:r>
        <w:rPr>
          <w:rFonts w:cstheme="minorHAnsi"/>
          <w:sz w:val="20"/>
          <w:szCs w:val="20"/>
        </w:rPr>
        <w:t>editor</w:t>
      </w:r>
      <w:r w:rsidR="002D07C8">
        <w:rPr>
          <w:rFonts w:cstheme="minorHAnsi"/>
          <w:sz w:val="20"/>
          <w:szCs w:val="20"/>
        </w:rPr>
        <w:t>;</w:t>
      </w:r>
      <w:r>
        <w:rPr>
          <w:rFonts w:cstheme="minorHAnsi"/>
          <w:sz w:val="20"/>
          <w:szCs w:val="20"/>
        </w:rPr>
        <w:t xml:space="preserve"> </w:t>
      </w:r>
      <w:r w:rsidR="004D7BB8">
        <w:rPr>
          <w:rFonts w:cstheme="minorHAnsi"/>
          <w:sz w:val="20"/>
          <w:szCs w:val="20"/>
        </w:rPr>
        <w:t xml:space="preserve">four </w:t>
      </w:r>
      <w:r>
        <w:rPr>
          <w:rFonts w:cstheme="minorHAnsi"/>
          <w:sz w:val="20"/>
          <w:szCs w:val="20"/>
        </w:rPr>
        <w:t>anonymous reviewer</w:t>
      </w:r>
      <w:r w:rsidR="004D7BB8">
        <w:rPr>
          <w:rFonts w:cstheme="minorHAnsi"/>
          <w:sz w:val="20"/>
          <w:szCs w:val="20"/>
        </w:rPr>
        <w:t>s</w:t>
      </w:r>
      <w:r w:rsidR="002D07C8">
        <w:rPr>
          <w:rFonts w:cstheme="minorHAnsi"/>
          <w:sz w:val="20"/>
          <w:szCs w:val="20"/>
        </w:rPr>
        <w:t>;</w:t>
      </w:r>
      <w:r>
        <w:rPr>
          <w:rFonts w:cstheme="minorHAnsi"/>
          <w:sz w:val="20"/>
          <w:szCs w:val="20"/>
        </w:rPr>
        <w:t xml:space="preserve"> and </w:t>
      </w:r>
      <w:proofErr w:type="spellStart"/>
      <w:r w:rsidRPr="00721282">
        <w:rPr>
          <w:rFonts w:cstheme="minorHAnsi"/>
          <w:sz w:val="20"/>
          <w:szCs w:val="20"/>
          <w:lang w:val="en-AU"/>
        </w:rPr>
        <w:t>Pierrick</w:t>
      </w:r>
      <w:proofErr w:type="spellEnd"/>
      <w:r w:rsidRPr="00721282">
        <w:rPr>
          <w:rFonts w:cstheme="minorHAnsi"/>
          <w:sz w:val="20"/>
          <w:szCs w:val="20"/>
          <w:lang w:val="en-AU"/>
        </w:rPr>
        <w:t xml:space="preserve"> </w:t>
      </w:r>
      <w:proofErr w:type="spellStart"/>
      <w:r w:rsidRPr="00721282">
        <w:rPr>
          <w:rFonts w:cstheme="minorHAnsi"/>
          <w:sz w:val="20"/>
          <w:szCs w:val="20"/>
          <w:lang w:val="en-AU"/>
        </w:rPr>
        <w:t>Bourrat</w:t>
      </w:r>
      <w:proofErr w:type="spellEnd"/>
      <w:r>
        <w:rPr>
          <w:rFonts w:cstheme="minorHAnsi"/>
          <w:sz w:val="20"/>
          <w:szCs w:val="20"/>
          <w:lang w:val="en-AU"/>
        </w:rPr>
        <w:t xml:space="preserve"> for useful </w:t>
      </w:r>
      <w:r w:rsidR="00FE4FAC">
        <w:rPr>
          <w:rFonts w:cstheme="minorHAnsi"/>
          <w:sz w:val="20"/>
          <w:szCs w:val="20"/>
          <w:lang w:val="en-AU"/>
        </w:rPr>
        <w:t>engagement with</w:t>
      </w:r>
      <w:r>
        <w:rPr>
          <w:rFonts w:cstheme="minorHAnsi"/>
          <w:sz w:val="20"/>
          <w:szCs w:val="20"/>
          <w:lang w:val="en-AU"/>
        </w:rPr>
        <w:t xml:space="preserve"> an earlier version of this work. All errors remain my own.</w:t>
      </w:r>
    </w:p>
    <w:p w14:paraId="02CE35E8" w14:textId="77777777" w:rsidR="00FD5D3E" w:rsidRPr="00FD5D3E" w:rsidRDefault="00FD5D3E" w:rsidP="00FD5D3E">
      <w:pPr>
        <w:spacing w:line="360" w:lineRule="auto"/>
        <w:rPr>
          <w:rFonts w:cstheme="minorHAnsi"/>
          <w:sz w:val="20"/>
          <w:szCs w:val="20"/>
        </w:rPr>
      </w:pPr>
    </w:p>
    <w:p w14:paraId="6C043D40" w14:textId="5D70B25C" w:rsidR="00FD5D3E" w:rsidRPr="0063072C" w:rsidRDefault="0063072C" w:rsidP="00336E65">
      <w:pPr>
        <w:spacing w:line="360" w:lineRule="auto"/>
        <w:rPr>
          <w:rFonts w:cstheme="minorHAnsi"/>
          <w:b/>
          <w:bCs/>
          <w:sz w:val="20"/>
          <w:szCs w:val="20"/>
        </w:rPr>
      </w:pPr>
      <w:r w:rsidRPr="0063072C">
        <w:rPr>
          <w:rFonts w:cstheme="minorHAnsi"/>
          <w:b/>
          <w:bCs/>
          <w:sz w:val="20"/>
          <w:szCs w:val="20"/>
        </w:rPr>
        <w:t>References</w:t>
      </w:r>
    </w:p>
    <w:p w14:paraId="3AA6577F" w14:textId="74B65195" w:rsidR="0099640F" w:rsidRPr="0099640F" w:rsidRDefault="0063072C" w:rsidP="0099640F">
      <w:pPr>
        <w:widowControl w:val="0"/>
        <w:autoSpaceDE w:val="0"/>
        <w:autoSpaceDN w:val="0"/>
        <w:adjustRightInd w:val="0"/>
        <w:spacing w:line="360" w:lineRule="auto"/>
        <w:ind w:left="480" w:hanging="480"/>
        <w:rPr>
          <w:rFonts w:ascii="Calibri" w:hAnsi="Calibri" w:cs="Calibri"/>
          <w:noProof/>
          <w:sz w:val="20"/>
        </w:rPr>
      </w:pPr>
      <w:r>
        <w:rPr>
          <w:rFonts w:cstheme="minorHAnsi"/>
          <w:sz w:val="20"/>
          <w:szCs w:val="20"/>
        </w:rPr>
        <w:fldChar w:fldCharType="begin" w:fldLock="1"/>
      </w:r>
      <w:r>
        <w:rPr>
          <w:rFonts w:cstheme="minorHAnsi"/>
          <w:sz w:val="20"/>
          <w:szCs w:val="20"/>
        </w:rPr>
        <w:instrText xml:space="preserve">ADDIN Mendeley Bibliography CSL_BIBLIOGRAPHY </w:instrText>
      </w:r>
      <w:r>
        <w:rPr>
          <w:rFonts w:cstheme="minorHAnsi"/>
          <w:sz w:val="20"/>
          <w:szCs w:val="20"/>
        </w:rPr>
        <w:fldChar w:fldCharType="separate"/>
      </w:r>
      <w:r w:rsidR="0099640F" w:rsidRPr="0099640F">
        <w:rPr>
          <w:rFonts w:ascii="Calibri" w:hAnsi="Calibri" w:cs="Calibri"/>
          <w:noProof/>
          <w:sz w:val="20"/>
        </w:rPr>
        <w:t>Ågren JA (2021) The Gene’s-Eye View of Evolution. Oxford University Press, Oxford</w:t>
      </w:r>
    </w:p>
    <w:p w14:paraId="1A77860B"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AlQuraishi M (2019) End-to-End Differentiable Learning of Protein Structure. Cell Syst 8:292-301.e3. https://doi.org/10.1016/j.cels.2019.03.006</w:t>
      </w:r>
    </w:p>
    <w:p w14:paraId="765E24D7"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Avery JS (2012) Information Theory and Evolution, Second. World Scientific Publishing, Singapore</w:t>
      </w:r>
    </w:p>
    <w:p w14:paraId="14B84BF0"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Bechtel W, Bich L (2021) Grounding cognition: heterarchical control mechanisms in biology. Philos Trans R Soc B Biol Sci 376:20190751. https://doi.org/10.1098/rstb.2019.0751</w:t>
      </w:r>
    </w:p>
    <w:p w14:paraId="7D45E52A"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Benítez M, Hernández-Hernández V, Newman SA, Niklas KJ (2018) Dynamical patterning modules, biogeneric materials, and the evolution of multicellular plants. Front Plant Sci 9:1–16. https://doi.org/10.3389/fpls.2018.00871</w:t>
      </w:r>
    </w:p>
    <w:p w14:paraId="7D757830"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Boisot M, Canals A (2004) Data, information and knowledge: Have we got it right? J Evol Econ 14:43–67. https://doi.org/10.1007/s00191-003-0181-9</w:t>
      </w:r>
    </w:p>
    <w:p w14:paraId="1E90B410"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Bromham L (2016) What is a gene for? Biol Philos 31:103–123. https://doi.org/10.1007/s10539-014-9472-9</w:t>
      </w:r>
    </w:p>
    <w:p w14:paraId="30588F92"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Chu XY, Zhang HY (2020) Cofactors as Molecular Fossils To Trace the Origin and Evolution of Proteins. ChemBioChem 21:3161–3168. https://doi.org/10.1002/cbic.202000027</w:t>
      </w:r>
    </w:p>
    <w:p w14:paraId="5088B200"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Cohen IR (2000) Tending Adam’s Garden: Evolving the Cognitive Immune Self. Academic Press, London</w:t>
      </w:r>
    </w:p>
    <w:p w14:paraId="27217B4D"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Danchin É (2013) Avatars of information: towards an inclusive evolutionary synthesis. Trends Ecol Evol 28:351–358. https://doi.org/10.1016/j.tree.2013.02.010</w:t>
      </w:r>
    </w:p>
    <w:p w14:paraId="4A83EF85"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Danchin É, Charmantier A, Champagne FA, et al (2011) Beyond DNA: integrating inclusive inheritance into an extended theory of evolution. Nat Rev Genet 12:475–86. https://doi.org/10.1038/nrg3028</w:t>
      </w:r>
    </w:p>
    <w:p w14:paraId="4288A426"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Dawkins R (1976) The Selfish Gene. Oxford University Press, Oxford</w:t>
      </w:r>
    </w:p>
    <w:p w14:paraId="0F0E0FB0"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de Regt HW (2017) Understanding Scientific Understanding. Oxford University Press, New York</w:t>
      </w:r>
    </w:p>
    <w:p w14:paraId="297C8A2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Deacon TW (2017) Information and Reference. In: Dodig-Crnkovic G, Giovagnoli R (eds) Representation and Reality in Humans, Other Living Organisms and Intelligent Machines. Springer International Publishing, pp 3–15</w:t>
      </w:r>
    </w:p>
    <w:p w14:paraId="29CD1BB7"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Delisle RG (2017) From Charles Darwin to the Evolutionary Synthesis: Weak and Diffused Connections Only. In: The Darwinian Tradition in Context: Research Programs in Evolutionary Biology</w:t>
      </w:r>
    </w:p>
    <w:p w14:paraId="3CAD06A2"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lastRenderedPageBreak/>
        <w:t>Dickins DW, Clark RA (1987) Games Theory and Siblicide in the Kittiwake Gull, Rissa tridactyla. J Theor Biol 125:301–305</w:t>
      </w:r>
    </w:p>
    <w:p w14:paraId="54E455CF"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Dickins TE (2021a) The Modern Synthesis: Evolution and the organization of information. Springer, Cham, Switzerland</w:t>
      </w:r>
    </w:p>
    <w:p w14:paraId="56BCC1B0"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Dickins TE (2021b) Data and Context. Biosemiotics. https://doi.org/10.1007/s12304-021-09454-8</w:t>
      </w:r>
    </w:p>
    <w:p w14:paraId="225F4E76"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Dickins TE (2021c) Ecological psychology, radical enactivism and behavior: An evolutionary perspective. Behav Philos</w:t>
      </w:r>
    </w:p>
    <w:p w14:paraId="3D51D052"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Dretske FI (1983) Précis of Dretske of Knowledge and the Flow of Information. Behav Brain Sci 6:55–63</w:t>
      </w:r>
    </w:p>
    <w:p w14:paraId="06B1B043"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Elgin C (2007) Understanding and the facts. Philos Stud 132:33–42. https://doi.org/10.1007/s11098-006-9054-z</w:t>
      </w:r>
    </w:p>
    <w:p w14:paraId="69C39EFA"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Falk R (1986) What Is a Gene ? Stud Hist Philos Sci Part A 17:133–173</w:t>
      </w:r>
    </w:p>
    <w:p w14:paraId="10B6D635"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Falk R (2010) What is a gene?-Revisited. Stud Hist Philos Sci Part C Stud Hist Philos Biol Biomed Sci 41:396–406. https://doi.org/10.1016/j.shpsc.2010.10.014</w:t>
      </w:r>
    </w:p>
    <w:p w14:paraId="51446C9F"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Floridi L (2010) Information: A Very Short Introduction. Oxford University Press, Oxford</w:t>
      </w:r>
    </w:p>
    <w:p w14:paraId="4907E08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Frigg R (2022) Models and Theories: A Philosophical Enquiry, First. Routledge, London</w:t>
      </w:r>
    </w:p>
    <w:p w14:paraId="4E3DBA44"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Gerhart JC, Kirschner MW (2007) The theory of facilitated variation. Proc Natl Acad Sci U S A. https://doi.org/10.1073/pnas.0701035104</w:t>
      </w:r>
    </w:p>
    <w:p w14:paraId="311F9C05"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Gibson JJ (1979) The Ecological Approach to Visual Perception. Houghton Mifflin Company, Boston</w:t>
      </w:r>
    </w:p>
    <w:p w14:paraId="24B13313"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Godfrey-Smith P (2007a) Information in biology. Cambridge Companion to Philos Biol 103–119. https://doi.org/10.1017/CCOL9780521851282.006</w:t>
      </w:r>
    </w:p>
    <w:p w14:paraId="3D012FC7"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Godfrey-Smith P (2001) On the status and explanatory structure of developmental systems theory. In: Cycles of Contingency: Developmental Systems and Evolution. MIT Press, Cambridge MA, pp 283–297</w:t>
      </w:r>
    </w:p>
    <w:p w14:paraId="7192B0E5"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Godfrey-Smith P (2007b) Information in biology. In: The Cambridge Companion to the Philosophy of Biology. pp 103–119</w:t>
      </w:r>
    </w:p>
    <w:p w14:paraId="2399259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Godfrey-Smith P (1999) Genes and Codes: Lessons from the Philosophy of Mind. In: Hardcastle VG (ed) Where Biology Meets Psychology: Philosophical Essays. MIT Press, Cambridge MA, pp 305–331</w:t>
      </w:r>
    </w:p>
    <w:p w14:paraId="45442158"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Grafen A (1984) Natural Selection, Kin Selection and Group Selection. In: Krebs JR, Davies NB (eds) Behavioural Ecology: An Evolutionary Approach. Blackwell Publishers, Oxford, pp 62–84</w:t>
      </w:r>
    </w:p>
    <w:p w14:paraId="61C000BD"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Griffiths P (2017) Genetic, epigenetic, and exogenetic information in development. Interface Focus. https://doi.org/10.4324/9781315764863</w:t>
      </w:r>
    </w:p>
    <w:p w14:paraId="1DE92F5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Griffiths PE, Gray RD (1994) Developmental systems and evolutionary explanation. J Philos 91:277–304</w:t>
      </w:r>
    </w:p>
    <w:p w14:paraId="15CA3743"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Haig D (2020) From Darwin to Derrida: Selfish Genes, Social Selves, and the Meanings of Life. MIT Press, Cambridge MA</w:t>
      </w:r>
    </w:p>
    <w:p w14:paraId="09B6B53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Hull DL (1980) Individuality and Selection. Annu Rev Ecol Syst 11:311–332. https://doi.org/10.1146/annurev.es.11.110180.001523</w:t>
      </w:r>
    </w:p>
    <w:p w14:paraId="415301CE"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Jafari R, Javidi MM (2020) Solving the protein folding problem in hydrophobic-polar model using deep reinforcement learning. SN Appl Sci 2:1–13. https://doi.org/10.1007/s42452-020-2012-0</w:t>
      </w:r>
    </w:p>
    <w:p w14:paraId="28791B3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Johannsen W (1911) The Genotype Conception of Heredity. Am Nat 531:129–159</w:t>
      </w:r>
    </w:p>
    <w:p w14:paraId="491615F3"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lastRenderedPageBreak/>
        <w:t>Kay LE (2000) Who Wrote the Book of Life? A History of the Genetic Code. Stanford University Press, Stanford</w:t>
      </w:r>
    </w:p>
    <w:p w14:paraId="6F54E69D"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Keijzer F (2015) Moving and sensing without input and output: early nervous systems and the origins of the animal sensorimotor organization. Biol Philos 30:311–331. https://doi.org/10.1007/s10539-015-9483-1</w:t>
      </w:r>
    </w:p>
    <w:p w14:paraId="271FFEFC"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Keijzer F, van Duijn M, Lyon P (2013) What nervous systems do: early evolution, input-output, and the skin brain thesis. Adapt Behav 21:67–85. https://doi.org/10.1177/1059712312465330</w:t>
      </w:r>
    </w:p>
    <w:p w14:paraId="1185DD65"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Keller EF (2000) The Century of the Gene. Harvard Univeristy Press, Cambridge MA</w:t>
      </w:r>
    </w:p>
    <w:p w14:paraId="578B28FB"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Kirschner MW (2013) Beyond Darwin: evolvability and the generation of novelty. BMC Biol 11:110. https://doi.org/10.1186/1741-7007-11-110</w:t>
      </w:r>
    </w:p>
    <w:p w14:paraId="10B0155B"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Kirschner MW, Gerhart JC (2010) Facilitated Variation. In: Pigliucci M, Müller GB (eds) Evolution: The Extended Synthesis. MIT Press, Cambridge MA, pp 253–280</w:t>
      </w:r>
    </w:p>
    <w:p w14:paraId="4E2FF450"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Kraemer DM (2015) Natural probabilistic information. Synthese 192:2901–2919. https://doi.org/10.1007/s11229-015-0692-6</w:t>
      </w:r>
    </w:p>
    <w:p w14:paraId="20BC7A01"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Kumar LAK (2014) Information, Meaning, and Error in Biology. Biol Theory 9:89–99. https://doi.org/10.1007/s13752-013-0135-x</w:t>
      </w:r>
    </w:p>
    <w:p w14:paraId="79A14323"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Levy A (2018) Idealization and abstraction: refining the distinction. Synthese 1–18. https://doi.org/10.1007/s11229-018-1721-z</w:t>
      </w:r>
    </w:p>
    <w:p w14:paraId="3A99A08F"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Love AC (2017) Evo-Devo and the Structure(s) of Evolutionary Theory. In: Huneman P, Walsh DM (eds) Challenging the Modern Synthesis: Adaptation, Development, and Inheritance. Oxford University Press, New York, pp 159–187</w:t>
      </w:r>
    </w:p>
    <w:p w14:paraId="32B157C1"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Mann SF (2020) Consequences of a Functional Account of Information. Rev Philos Psychol 11:669–687. https://doi.org/10.1007/s13164-018-0413-4</w:t>
      </w:r>
    </w:p>
    <w:p w14:paraId="58805DBB"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Maynard Smith J (2000) The concept of information in biology. Philos Sci 67:177–194. https://doi.org/10.1017/CBO9780511778759.007</w:t>
      </w:r>
    </w:p>
    <w:p w14:paraId="4F98A7DF"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Maynard Smith J (1982) Evolution and the Theory of Games. Cambridge University Press, Cambridge</w:t>
      </w:r>
    </w:p>
    <w:p w14:paraId="2E6D0728"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Mayr E (1961) Cause and effect in biology. Science (80- ) 134:1501–1506</w:t>
      </w:r>
    </w:p>
    <w:p w14:paraId="27B847A6"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Mayr E (1982) The Growth of Biological Thought: Diversity, Evolution and Inheritance. Belknap Press, Cambridge MA</w:t>
      </w:r>
    </w:p>
    <w:p w14:paraId="63A17508"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Millikan RG (1989) Biosemantics. J Philos 86:281–297</w:t>
      </w:r>
    </w:p>
    <w:p w14:paraId="4413A9EB"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Newman SA (2010) Dynamical Patterning Modules. In: Pigliucci M, Muller GB (eds) Evolution: The Extended Synthesis. MIT Press, Cambridge MA, pp 281–306</w:t>
      </w:r>
    </w:p>
    <w:p w14:paraId="416A796F"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Newman SA (2017) Toward a Nonidealist Evolutionary Synthesis. In: Huneman P, Walsh DM (eds) Challenging the Modern Synthesis: Adaptation, Development, and Inheritance. Oxford University Press, New York, NY</w:t>
      </w:r>
    </w:p>
    <w:p w14:paraId="2CC161BB"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Noé F, De Fabritiis G, Clementi C (2020) Machine learning for protein folding and dynamics. Curr Opin Struct Biol 60:77–84. https://doi.org/10.1016/j.sbi.2019.12.005</w:t>
      </w:r>
    </w:p>
    <w:p w14:paraId="11CF0493"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O’Connor RJ (1978) Brood reduction in birds: Selection for fratricide, infanticide and suicide? Anim Behav 26:79–96. https://doi.org/10.1016/0003-3472(78)90008-8</w:t>
      </w:r>
    </w:p>
    <w:p w14:paraId="4DEF3360"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Okasha S (2018) Agents and Goals in Evolution. Oxford University Press, Oxford</w:t>
      </w:r>
    </w:p>
    <w:p w14:paraId="6C92B7A6"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lastRenderedPageBreak/>
        <w:t>Oyama S (2000) The Ontogeny of Information: Developmental Systems and Evolution, Second. Duke University Press</w:t>
      </w:r>
    </w:p>
    <w:p w14:paraId="539C49F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Pattee HH (2001) The physics of symbols: Bridging the epistemic cut. BioSystems 60:5–21. https://doi.org/10.1016/S0303-2647(01)00104-6</w:t>
      </w:r>
    </w:p>
    <w:p w14:paraId="2DCEBA3D"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Pigliucci M (2007) Do we need an extended evolutionary synthesis? Evolution 61:2743–9. https://doi.org/10.1111/j.1558-5646.2007.00246.x</w:t>
      </w:r>
    </w:p>
    <w:p w14:paraId="6ECB7566"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Potochnik A (2020) Idealization and many aims. Philos Sci 87:933–943. https://doi.org/10.1086/710622</w:t>
      </w:r>
    </w:p>
    <w:p w14:paraId="0E63AF96"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Potochnik A (2008) Optimality modeling in a suboptimal world. Biol Philos 24:183–197. https://doi.org/10.1007/s10539-008-9143-9</w:t>
      </w:r>
    </w:p>
    <w:p w14:paraId="2153C5C4"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Potochnik A (2013) Biological Explanation. In: Kampourakis K (ed) The Philosophy of Biology: History, Philosophy and Theory of the Life Sciences. Springer, Dordrecht, pp 49–65</w:t>
      </w:r>
    </w:p>
    <w:p w14:paraId="25D6B37E"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Powers ET, Gierasch LM (2021) The Proteome Folding Problem and Cellular Proteostasis. J Mol Biol 433:167197. https://doi.org/10.1016/j.jmb.2021.167197</w:t>
      </w:r>
    </w:p>
    <w:p w14:paraId="38B0A09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Provine WB (2001) The Origins of Theoretical Population Genetics, Second. University of Chicago Press, Chicago</w:t>
      </w:r>
    </w:p>
    <w:p w14:paraId="6B0DCD6B"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Rao V, Nanjundiah V (2011) J. B. S. Haldane, Ernst Mayr and the Beanbag Genetics Dispute. J Hist Biol 44:233–281. https://doi.org/10.1007/s10739-010-9229-5</w:t>
      </w:r>
    </w:p>
    <w:p w14:paraId="0B8E78C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Reynaud E (2010) Protein misfolding and degenerative diseases. Nat Educ 3:28</w:t>
      </w:r>
    </w:p>
    <w:p w14:paraId="73BC74AF"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Scarantino A (2015) Information as a Probabilistic Difference Maker. Australas J Philos 93:419–443. https://doi.org/10.1080/00048402.2014.993665</w:t>
      </w:r>
    </w:p>
    <w:p w14:paraId="1FD54A3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Shannon CE (1948) A Mathematical Theory of Communication. Bell Syst Tech J 27:379–423</w:t>
      </w:r>
    </w:p>
    <w:p w14:paraId="548D2EDE"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Shelley C (2002) Analogy counterarguments and the acceptability of analogical hypotheses. Br J Philos Sci 53:477–496. https://doi.org/10.1093/bjps/53.4.477</w:t>
      </w:r>
    </w:p>
    <w:p w14:paraId="474BE366"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Skyrms B (2010) The flow of information in signaling games. Philos Stud 147:155–165. https://doi.org/10.1007/s11098-009-9452-0</w:t>
      </w:r>
    </w:p>
    <w:p w14:paraId="455F9759"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Smocovitis VB (1996) Unifying Biology: The Evolutionary Synthesis and Evolutionary Biology. Princeton University Press, Princeton, New Jersey</w:t>
      </w:r>
    </w:p>
    <w:p w14:paraId="7F3DFC42"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Sultan SE (2019) Genotype-Environment Interation and the Unscripted Reaction Norm. In: Uller T, Laland KN (eds) Evolutionary Causation: Biological and Philosophical Reflections. MIT Press, Cambridge MA, pp 109–126</w:t>
      </w:r>
    </w:p>
    <w:p w14:paraId="08036265"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Sultan SE (1992) Phenotypic plasticity and the Neo-Darwinian legacy. Evol Trends Plants 6:61–71</w:t>
      </w:r>
    </w:p>
    <w:p w14:paraId="04E27E42"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Uller T, Feiner N, Radersma R, et al (2020) Developmental plasticity and evolutionary explanations. Evol Dev 22:47–55. https://doi.org/10.1111/ede.12314</w:t>
      </w:r>
    </w:p>
    <w:p w14:paraId="00125AFC"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Wagner EO, Franke M (2013)  BRIAN SKYRMS Signals: Evolution, Learning, and Information . Br J Philos Sci 64:883–887. https://doi.org/10.1093/bjps/axt004</w:t>
      </w:r>
    </w:p>
    <w:p w14:paraId="5B392114"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Williams GC (1996) Adaptation and Natual Selection: A Critique of Some Current Evolutionary Thought, Third. Princeton University Press, New Jesey</w:t>
      </w:r>
    </w:p>
    <w:p w14:paraId="39B6EA90"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t>Yockey HP (2005) Information theory, evolution and the origin of life. Cambridge University Press, Cambridge</w:t>
      </w:r>
    </w:p>
    <w:p w14:paraId="395165D0" w14:textId="77777777" w:rsidR="0099640F" w:rsidRPr="0099640F" w:rsidRDefault="0099640F" w:rsidP="0099640F">
      <w:pPr>
        <w:widowControl w:val="0"/>
        <w:autoSpaceDE w:val="0"/>
        <w:autoSpaceDN w:val="0"/>
        <w:adjustRightInd w:val="0"/>
        <w:spacing w:line="360" w:lineRule="auto"/>
        <w:ind w:left="480" w:hanging="480"/>
        <w:rPr>
          <w:rFonts w:ascii="Calibri" w:hAnsi="Calibri" w:cs="Calibri"/>
          <w:noProof/>
          <w:sz w:val="20"/>
        </w:rPr>
      </w:pPr>
      <w:r w:rsidRPr="0099640F">
        <w:rPr>
          <w:rFonts w:ascii="Calibri" w:hAnsi="Calibri" w:cs="Calibri"/>
          <w:noProof/>
          <w:sz w:val="20"/>
        </w:rPr>
        <w:lastRenderedPageBreak/>
        <w:t>Zwanzig R, Szabo A, Bagchi B (1992) Levinthal’s paradox. Proc Natl Acad Sci U S A 89:20–22. https://doi.org/10.1073/pnas.89.1.20</w:t>
      </w:r>
    </w:p>
    <w:p w14:paraId="4777629E" w14:textId="02BBABB1" w:rsidR="0063072C" w:rsidRPr="00B53523" w:rsidRDefault="0063072C" w:rsidP="0099640F">
      <w:pPr>
        <w:widowControl w:val="0"/>
        <w:autoSpaceDE w:val="0"/>
        <w:autoSpaceDN w:val="0"/>
        <w:adjustRightInd w:val="0"/>
        <w:spacing w:line="360" w:lineRule="auto"/>
        <w:ind w:left="480" w:hanging="480"/>
        <w:rPr>
          <w:rFonts w:cstheme="minorHAnsi"/>
          <w:sz w:val="20"/>
          <w:szCs w:val="20"/>
        </w:rPr>
      </w:pPr>
      <w:r>
        <w:rPr>
          <w:rFonts w:cstheme="minorHAnsi"/>
          <w:sz w:val="20"/>
          <w:szCs w:val="20"/>
        </w:rPr>
        <w:fldChar w:fldCharType="end"/>
      </w:r>
    </w:p>
    <w:p w14:paraId="7099F902" w14:textId="77777777" w:rsidR="00B53523" w:rsidRPr="00CC1B14" w:rsidRDefault="00B53523" w:rsidP="00336E65">
      <w:pPr>
        <w:spacing w:line="360" w:lineRule="auto"/>
        <w:rPr>
          <w:rFonts w:cstheme="minorHAnsi"/>
          <w:sz w:val="20"/>
          <w:szCs w:val="20"/>
        </w:rPr>
      </w:pPr>
    </w:p>
    <w:sectPr w:rsidR="00B53523" w:rsidRPr="00CC1B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20F8" w14:textId="77777777" w:rsidR="00E76081" w:rsidRDefault="00E76081" w:rsidP="001C4D5D">
      <w:r>
        <w:separator/>
      </w:r>
    </w:p>
  </w:endnote>
  <w:endnote w:type="continuationSeparator" w:id="0">
    <w:p w14:paraId="3BA8C6C3" w14:textId="77777777" w:rsidR="00E76081" w:rsidRDefault="00E76081" w:rsidP="001C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00E3" w14:textId="77777777" w:rsidR="00E76081" w:rsidRDefault="00E76081" w:rsidP="001C4D5D">
      <w:r>
        <w:separator/>
      </w:r>
    </w:p>
  </w:footnote>
  <w:footnote w:type="continuationSeparator" w:id="0">
    <w:p w14:paraId="6366D0D1" w14:textId="77777777" w:rsidR="00E76081" w:rsidRDefault="00E76081" w:rsidP="001C4D5D">
      <w:r>
        <w:continuationSeparator/>
      </w:r>
    </w:p>
  </w:footnote>
  <w:footnote w:id="1">
    <w:p w14:paraId="02257E2E" w14:textId="4F5C8ADC" w:rsidR="008914D9" w:rsidRPr="008914D9" w:rsidRDefault="008914D9">
      <w:pPr>
        <w:pStyle w:val="FootnoteText"/>
        <w:rPr>
          <w:rFonts w:asciiTheme="minorHAnsi" w:hAnsiTheme="minorHAnsi" w:cstheme="minorHAnsi"/>
          <w:sz w:val="16"/>
          <w:szCs w:val="16"/>
        </w:rPr>
      </w:pPr>
      <w:r w:rsidRPr="008914D9">
        <w:rPr>
          <w:rStyle w:val="FootnoteReference"/>
          <w:rFonts w:asciiTheme="minorHAnsi" w:hAnsiTheme="minorHAnsi" w:cstheme="minorHAnsi"/>
          <w:sz w:val="16"/>
          <w:szCs w:val="16"/>
        </w:rPr>
        <w:footnoteRef/>
      </w:r>
      <w:r w:rsidRPr="008914D9">
        <w:rPr>
          <w:rFonts w:asciiTheme="minorHAnsi" w:hAnsiTheme="minorHAnsi" w:cstheme="minorHAnsi"/>
          <w:sz w:val="16"/>
          <w:szCs w:val="16"/>
        </w:rPr>
        <w:t xml:space="preserve"> </w:t>
      </w:r>
      <w:r>
        <w:rPr>
          <w:rFonts w:asciiTheme="minorHAnsi" w:hAnsiTheme="minorHAnsi" w:cstheme="minorHAnsi"/>
          <w:sz w:val="16"/>
          <w:szCs w:val="16"/>
        </w:rPr>
        <w:t xml:space="preserve">Throughout the paper I am assuming that the characterization of the Modern Synthesis as a paradigm, rather than an extended historical period of theoretical and empirical development leading to a plurality of concerns and approaches, is valid. As this footnote suggests not all historians agree with this view </w:t>
      </w:r>
      <w:r>
        <w:rPr>
          <w:rFonts w:asciiTheme="minorHAnsi" w:hAnsiTheme="minorHAnsi" w:cstheme="minorHAnsi"/>
          <w:sz w:val="16"/>
          <w:szCs w:val="16"/>
        </w:rPr>
        <w:fldChar w:fldCharType="begin" w:fldLock="1"/>
      </w:r>
      <w:r w:rsidR="00230F49">
        <w:rPr>
          <w:rFonts w:asciiTheme="minorHAnsi" w:hAnsiTheme="minorHAnsi" w:cstheme="minorHAnsi"/>
          <w:sz w:val="16"/>
          <w:szCs w:val="16"/>
        </w:rPr>
        <w:instrText>ADDIN CSL_CITATION {"citationItems":[{"id":"ITEM-1","itemData":{"author":[{"dropping-particle":"","family":"Smocovitis","given":"V. B.","non-dropping-particle":"","parse-names":false,"suffix":""}],"id":"ITEM-1","issued":{"date-parts":[["1996"]]},"publisher":"Princeton University Press","publisher-place":"Princeton, New Jersey","title":"Unifying Biology: The Evolutionary Synthesis and Evolutionary Biology","type":"book"},"uris":["http://www.mendeley.com/documents/?uuid=4c625263-43d5-4b8a-9269-4b876c9955ef"]},{"id":"ITEM-2","itemData":{"DOI":"10.1007/978-3-319-69123-7","ISBN":"9783319691237","author":[{"dropping-particle":"","family":"Delisle","given":"Richard G","non-dropping-particle":"","parse-names":false,"suffix":""}],"container-title":"The Darwinian Tradition in Context: Research Programs in Evolutionary Biology","id":"ITEM-2","issued":{"date-parts":[["2017"]]},"title":"From Charles Darwin to the Evolutionary Synthesis: Weak and Diffused Connections Only","type":"chapter"},"uris":["http://www.mendeley.com/documents/?uuid=f6e03e2c-1bb7-4bab-8947-a3f08aed431f"]}],"mendeley":{"formattedCitation":"(Smocovitis 1996; Delisle 2017)","plainTextFormattedCitation":"(Smocovitis 1996; Delisle 2017)","previouslyFormattedCitation":"(Smocovitis 1996; Delisle 2017)"},"properties":{"noteIndex":0},"schema":"https://github.com/citation-style-language/schema/raw/master/csl-citation.json"}</w:instrText>
      </w:r>
      <w:r>
        <w:rPr>
          <w:rFonts w:asciiTheme="minorHAnsi" w:hAnsiTheme="minorHAnsi" w:cstheme="minorHAnsi"/>
          <w:sz w:val="16"/>
          <w:szCs w:val="16"/>
        </w:rPr>
        <w:fldChar w:fldCharType="separate"/>
      </w:r>
      <w:r w:rsidRPr="008914D9">
        <w:rPr>
          <w:rFonts w:asciiTheme="minorHAnsi" w:hAnsiTheme="minorHAnsi" w:cstheme="minorHAnsi"/>
          <w:noProof/>
          <w:sz w:val="16"/>
          <w:szCs w:val="16"/>
        </w:rPr>
        <w:t>(Smocovitis 1996; Delisle 2017)</w:t>
      </w:r>
      <w:r>
        <w:rPr>
          <w:rFonts w:asciiTheme="minorHAnsi" w:hAnsiTheme="minorHAnsi" w:cstheme="minorHAnsi"/>
          <w:sz w:val="16"/>
          <w:szCs w:val="16"/>
        </w:rPr>
        <w:fldChar w:fldCharType="end"/>
      </w:r>
      <w:r>
        <w:rPr>
          <w:rFonts w:asciiTheme="minorHAnsi" w:hAnsiTheme="minorHAnsi" w:cstheme="minorHAnsi"/>
          <w:sz w:val="16"/>
          <w:szCs w:val="16"/>
        </w:rPr>
        <w:t>.</w:t>
      </w:r>
    </w:p>
  </w:footnote>
  <w:footnote w:id="2">
    <w:p w14:paraId="0E1FD0C7" w14:textId="67B0EE1A" w:rsidR="00FC58CB" w:rsidRPr="00FC58CB" w:rsidRDefault="00FC58CB">
      <w:pPr>
        <w:pStyle w:val="FootnoteText"/>
        <w:rPr>
          <w:rFonts w:asciiTheme="minorHAnsi" w:hAnsiTheme="minorHAnsi" w:cstheme="minorHAnsi"/>
          <w:sz w:val="16"/>
          <w:szCs w:val="16"/>
        </w:rPr>
      </w:pPr>
      <w:r w:rsidRPr="00FC58CB">
        <w:rPr>
          <w:rStyle w:val="FootnoteReference"/>
          <w:rFonts w:asciiTheme="minorHAnsi" w:hAnsiTheme="minorHAnsi" w:cstheme="minorHAnsi"/>
          <w:sz w:val="16"/>
          <w:szCs w:val="16"/>
        </w:rPr>
        <w:footnoteRef/>
      </w:r>
      <w:r w:rsidRPr="00FC58CB">
        <w:rPr>
          <w:rFonts w:asciiTheme="minorHAnsi" w:hAnsiTheme="minorHAnsi" w:cstheme="minorHAnsi"/>
          <w:sz w:val="16"/>
          <w:szCs w:val="16"/>
        </w:rPr>
        <w:t xml:space="preserve"> There are many available gene concepts </w:t>
      </w:r>
      <w:r w:rsidR="00517970">
        <w:rPr>
          <w:rFonts w:asciiTheme="minorHAnsi" w:hAnsiTheme="minorHAnsi" w:cstheme="minorHAnsi"/>
          <w:sz w:val="16"/>
          <w:szCs w:val="16"/>
        </w:rPr>
        <w:t xml:space="preserve">– </w:t>
      </w:r>
      <w:r w:rsidRPr="00FC58CB">
        <w:rPr>
          <w:rFonts w:asciiTheme="minorHAnsi" w:hAnsiTheme="minorHAnsi" w:cstheme="minorHAnsi"/>
          <w:sz w:val="16"/>
          <w:szCs w:val="16"/>
        </w:rPr>
        <w:t xml:space="preserve">this </w:t>
      </w:r>
      <w:r w:rsidR="00517970" w:rsidRPr="00FC58CB">
        <w:rPr>
          <w:rFonts w:asciiTheme="minorHAnsi" w:hAnsiTheme="minorHAnsi" w:cstheme="minorHAnsi"/>
          <w:sz w:val="16"/>
          <w:szCs w:val="16"/>
        </w:rPr>
        <w:t>paper</w:t>
      </w:r>
      <w:r w:rsidR="00517970">
        <w:rPr>
          <w:rFonts w:asciiTheme="minorHAnsi" w:hAnsiTheme="minorHAnsi" w:cstheme="minorHAnsi"/>
          <w:sz w:val="16"/>
          <w:szCs w:val="16"/>
        </w:rPr>
        <w:t xml:space="preserve"> deals</w:t>
      </w:r>
      <w:r w:rsidRPr="00FC58CB">
        <w:rPr>
          <w:rFonts w:asciiTheme="minorHAnsi" w:hAnsiTheme="minorHAnsi" w:cstheme="minorHAnsi"/>
          <w:sz w:val="16"/>
          <w:szCs w:val="16"/>
        </w:rPr>
        <w:t xml:space="preserve"> with just one. The arguments I present may or may not apply to some of the other concepts available </w:t>
      </w:r>
      <w:r w:rsidRPr="00FC58CB">
        <w:rPr>
          <w:rFonts w:asciiTheme="minorHAnsi" w:hAnsiTheme="minorHAnsi" w:cstheme="minorHAnsi"/>
          <w:sz w:val="16"/>
          <w:szCs w:val="16"/>
        </w:rPr>
        <w:fldChar w:fldCharType="begin" w:fldLock="1"/>
      </w:r>
      <w:r w:rsidR="00066B43">
        <w:rPr>
          <w:rFonts w:asciiTheme="minorHAnsi" w:hAnsiTheme="minorHAnsi" w:cstheme="minorHAnsi"/>
          <w:sz w:val="16"/>
          <w:szCs w:val="16"/>
        </w:rPr>
        <w:instrText>ADDIN CSL_CITATION {"citationItems":[{"id":"ITEM-1","itemData":{"author":[{"dropping-particle":"","family":"Keller","given":"Evelyn Fox","non-dropping-particle":"","parse-names":false,"suffix":""}],"id":"ITEM-1","issued":{"date-parts":[["2000"]]},"publisher":"Harvard Univeristy Press","publisher-place":"Cambridge MA","title":"The Century of the Gene","type":"chapter"},"uris":["http://www.mendeley.com/documents/?uuid=ba28181f-f2ba-4e38-9a0a-1e6b06869198"]},{"id":"ITEM-2","itemData":{"author":[{"dropping-particle":"","family":"Falk","given":"R.","non-dropping-particle":"","parse-names":false,"suffix":""}],"container-title":"Studies in History and Philosophy of Science Part A","id":"ITEM-2","issue":"2","issued":{"date-parts":[["1986"]]},"page":"133-173","title":"What Is a Gene ?","type":"article-journal","volume":"17"},"uris":["http://www.mendeley.com/documents/?uuid=cc59bb42-5652-4a81-8e5f-812261bdc42f"]},{"id":"ITEM-3","itemData":{"DOI":"10.1016/j.shpsc.2010.10.014","ISSN":"13698486","PMID":"21112014","abstract":"The dialectic discourse of the 'gene' as the unit of heredity deduced from the phenotype, whether an intervening variable or a hypothetical construct, appeared to be settled with the presentation of the molecular model of DNA: the gene was reduced to a sequence of DNA that is transcribed into RNA that is translated into a polypeptide; the polypeptides may fold into proteins that are involved in cellular metabolism and structure, and hence function. This path turned out to be more bewildering the more the regulation of products and functions were uncovered in the contexts of integrated cellular systems. Philosophers struggling to define a unified concept of the gene as the basic entity of (molecular) genetics confronted those who suggested several different 'genes' according to the conceptual frameworks of the experimentalists. Researchers increasingly regarded genes de facto as generic terms for describing their empiric data, and with improved DNA-sequencing capacities these entities were as a rule bottom-up nucleotide sequences that determine functions. Only recently did empiricists return to discuss conceptual considerations, including top-down definitions of units of function that through cellular mechanisms select the DNA sequences which comprise 'genomic-footprints' of functional entities. © 2010 Elsevier Ltd.","author":[{"dropping-particle":"","family":"Falk","given":"R.","non-dropping-particle":"","parse-names":false,"suffix":""}],"container-title":"Studies in History and Philosophy of Science Part C :Studies in History and Philosophy of Biological and Biomedical Sciences","id":"ITEM-3","issue":"4","issued":{"date-parts":[["2010"]]},"page":"396-406","publisher":"Elsevier Ltd","title":"What is a gene?-Revisited","type":"article-journal","volume":"41"},"uris":["http://www.mendeley.com/documents/?uuid=6db7840f-5295-4486-95dc-2e8a9f75c978"]}],"mendeley":{"formattedCitation":"(Falk 1986, 2010; Keller 2000)","manualFormatting":"(cf., Falk 1986, 2010; Keller 2000)","plainTextFormattedCitation":"(Falk 1986, 2010; Keller 2000)","previouslyFormattedCitation":"(Falk 1986, 2010; Keller 2000)"},"properties":{"noteIndex":0},"schema":"https://github.com/citation-style-language/schema/raw/master/csl-citation.json"}</w:instrText>
      </w:r>
      <w:r w:rsidRPr="00FC58CB">
        <w:rPr>
          <w:rFonts w:asciiTheme="minorHAnsi" w:hAnsiTheme="minorHAnsi" w:cstheme="minorHAnsi"/>
          <w:sz w:val="16"/>
          <w:szCs w:val="16"/>
        </w:rPr>
        <w:fldChar w:fldCharType="separate"/>
      </w:r>
      <w:r w:rsidRPr="00FC58CB">
        <w:rPr>
          <w:rFonts w:asciiTheme="minorHAnsi" w:hAnsiTheme="minorHAnsi" w:cstheme="minorHAnsi"/>
          <w:noProof/>
          <w:sz w:val="16"/>
          <w:szCs w:val="16"/>
        </w:rPr>
        <w:t>(</w:t>
      </w:r>
      <w:r w:rsidR="00517970">
        <w:rPr>
          <w:rFonts w:asciiTheme="minorHAnsi" w:hAnsiTheme="minorHAnsi" w:cstheme="minorHAnsi"/>
          <w:noProof/>
          <w:sz w:val="16"/>
          <w:szCs w:val="16"/>
        </w:rPr>
        <w:t xml:space="preserve">cf., </w:t>
      </w:r>
      <w:r w:rsidRPr="00FC58CB">
        <w:rPr>
          <w:rFonts w:asciiTheme="minorHAnsi" w:hAnsiTheme="minorHAnsi" w:cstheme="minorHAnsi"/>
          <w:noProof/>
          <w:sz w:val="16"/>
          <w:szCs w:val="16"/>
        </w:rPr>
        <w:t>Falk 1986, 2010; Keller 2000)</w:t>
      </w:r>
      <w:r w:rsidRPr="00FC58CB">
        <w:rPr>
          <w:rFonts w:asciiTheme="minorHAnsi" w:hAnsiTheme="minorHAnsi" w:cstheme="minorHAnsi"/>
          <w:sz w:val="16"/>
          <w:szCs w:val="16"/>
        </w:rPr>
        <w:fldChar w:fldCharType="end"/>
      </w:r>
      <w:r>
        <w:rPr>
          <w:rFonts w:asciiTheme="minorHAnsi" w:hAnsiTheme="minorHAnsi" w:cstheme="minorHAnsi"/>
          <w:sz w:val="16"/>
          <w:szCs w:val="16"/>
        </w:rPr>
        <w:t>.</w:t>
      </w:r>
      <w:r w:rsidR="00066B43">
        <w:rPr>
          <w:rFonts w:asciiTheme="minorHAnsi" w:hAnsiTheme="minorHAnsi" w:cstheme="minorHAnsi"/>
          <w:sz w:val="16"/>
          <w:szCs w:val="16"/>
        </w:rPr>
        <w:t xml:space="preserve"> It should also be born in mind that the period of the Modern Synthesis began with a non-DNA concept of the gene</w:t>
      </w:r>
      <w:r w:rsidR="0099640F">
        <w:rPr>
          <w:rFonts w:asciiTheme="minorHAnsi" w:hAnsiTheme="minorHAnsi" w:cstheme="minorHAnsi"/>
          <w:sz w:val="16"/>
          <w:szCs w:val="16"/>
        </w:rPr>
        <w:t xml:space="preserve"> </w:t>
      </w:r>
      <w:r w:rsidR="0099640F">
        <w:rPr>
          <w:rFonts w:asciiTheme="minorHAnsi" w:hAnsiTheme="minorHAnsi" w:cstheme="minorHAnsi"/>
          <w:sz w:val="16"/>
          <w:szCs w:val="16"/>
        </w:rPr>
        <w:fldChar w:fldCharType="begin" w:fldLock="1"/>
      </w:r>
      <w:r w:rsidR="0099640F">
        <w:rPr>
          <w:rFonts w:asciiTheme="minorHAnsi" w:hAnsiTheme="minorHAnsi" w:cstheme="minorHAnsi"/>
          <w:sz w:val="16"/>
          <w:szCs w:val="16"/>
        </w:rPr>
        <w:instrText>ADDIN CSL_CITATION {"citationItems":[{"id":"ITEM-1","itemData":{"ISBN":"9788578110796","ISSN":"1098-6596","PMID":"25246403","author":[{"dropping-particle":"","family":"Johannsen","given":"W.","non-dropping-particle":"","parse-names":false,"suffix":""}],"container-title":"The American Naturalist","id":"ITEM-1","issue":"XLV","issued":{"date-parts":[["1911"]]},"page":"129-159","title":"The Genotype Conception of Heredity","type":"article-journal","volume":"531"},"uris":["http://www.mendeley.com/documents/?uuid=1512e673-fca2-4f08-8fa1-ef0ac9253b81"]}],"mendeley":{"formattedCitation":"(Johannsen 1911)","plainTextFormattedCitation":"(Johannsen 1911)","previouslyFormattedCitation":"(Johannsen 1911)"},"properties":{"noteIndex":0},"schema":"https://github.com/citation-style-language/schema/raw/master/csl-citation.json"}</w:instrText>
      </w:r>
      <w:r w:rsidR="0099640F">
        <w:rPr>
          <w:rFonts w:asciiTheme="minorHAnsi" w:hAnsiTheme="minorHAnsi" w:cstheme="minorHAnsi"/>
          <w:sz w:val="16"/>
          <w:szCs w:val="16"/>
        </w:rPr>
        <w:fldChar w:fldCharType="separate"/>
      </w:r>
      <w:r w:rsidR="0099640F" w:rsidRPr="0099640F">
        <w:rPr>
          <w:rFonts w:asciiTheme="minorHAnsi" w:hAnsiTheme="minorHAnsi" w:cstheme="minorHAnsi"/>
          <w:noProof/>
          <w:sz w:val="16"/>
          <w:szCs w:val="16"/>
        </w:rPr>
        <w:t>(Johannsen 1911)</w:t>
      </w:r>
      <w:r w:rsidR="0099640F">
        <w:rPr>
          <w:rFonts w:asciiTheme="minorHAnsi" w:hAnsiTheme="minorHAnsi" w:cstheme="minorHAnsi"/>
          <w:sz w:val="16"/>
          <w:szCs w:val="16"/>
        </w:rPr>
        <w:fldChar w:fldCharType="end"/>
      </w:r>
      <w:r w:rsidR="00066B43">
        <w:rPr>
          <w:rFonts w:asciiTheme="minorHAnsi" w:hAnsiTheme="minorHAnsi" w:cstheme="minorHAnsi"/>
          <w:sz w:val="16"/>
          <w:szCs w:val="16"/>
        </w:rPr>
        <w:t xml:space="preserve">, and undoubtedly vestiges of those pre-DNA concepts affected biological theory beyond the introduction of DNA concepts </w:t>
      </w:r>
      <w:r w:rsidR="00066B43">
        <w:rPr>
          <w:rFonts w:asciiTheme="minorHAnsi" w:hAnsiTheme="minorHAnsi" w:cstheme="minorHAnsi"/>
          <w:sz w:val="16"/>
          <w:szCs w:val="16"/>
        </w:rPr>
        <w:fldChar w:fldCharType="begin" w:fldLock="1"/>
      </w:r>
      <w:r w:rsidR="0099640F">
        <w:rPr>
          <w:rFonts w:asciiTheme="minorHAnsi" w:hAnsiTheme="minorHAnsi" w:cstheme="minorHAnsi"/>
          <w:sz w:val="16"/>
          <w:szCs w:val="16"/>
        </w:rPr>
        <w:instrText>ADDIN CSL_CITATION {"citationItems":[{"id":"ITEM-1","itemData":{"ISBN":"978-3-030-86422-4","author":[{"dropping-particle":"","family":"Dickins","given":"T.E.","non-dropping-particle":"","parse-names":false,"suffix":""}],"id":"ITEM-1","issued":{"date-parts":[["2021"]]},"number-of-pages":"249","publisher":"Springer","publisher-place":"Cham, Switzerland","title":"The Modern Synthesis: Evolution and the organization of information","type":"book"},"uris":["http://www.mendeley.com/documents/?uuid=c9a8af16-8441-4823-8f68-6f7655316af6"]},{"id":"ITEM-2","itemData":{"author":[{"dropping-particle":"","family":"Mayr","given":"Ernst","non-dropping-particle":"","parse-names":false,"suffix":""}],"id":"ITEM-2","issued":{"date-parts":[["1982"]]},"publisher":"Belknap Press","publisher-place":"Cambridge MA","title":"The Growth of Biological Thought: Diversity, Evolution and Inheritance","type":"book"},"uris":["http://www.mendeley.com/documents/?uuid=edc7d23c-d519-40e2-8650-2895fb701380"]},{"id":"ITEM-3","itemData":{"author":[{"dropping-particle":"","family":"Smocovitis","given":"V. B.","non-dropping-particle":"","parse-names":false,"suffix":""}],"id":"ITEM-3","issued":{"date-parts":[["1996"]]},"publisher":"Princeton University Press","publisher-place":"Princeton, New Jersey","title":"Unifying Biology: The Evolutionary Synthesis and Evolutionary Biology","type":"book"},"uris":["http://www.mendeley.com/documents/?uuid=4c625263-43d5-4b8a-9269-4b876c9955ef"]},{"id":"ITEM-4","itemData":{"author":[{"dropping-particle":"","family":"Provine","given":"W.B.","non-dropping-particle":"","parse-names":false,"suffix":""}],"edition":"Second","id":"ITEM-4","issued":{"date-parts":[["2001"]]},"publisher":"University of Chicago Press","publisher-place":"Chicago","title":"The Origins of Theoretical Population Genetics","type":"book"},"uris":["http://www.mendeley.com/documents/?uuid=e08d2249-51fa-4124-8f5a-59e3c230d5f2"]},{"id":"ITEM-5","itemData":{"DOI":"10.1007/s10539-014-9472-9","ISBN":"1053901494729","ISSN":"0169-3867","author":[{"dropping-particle":"","family":"Bromham","given":"Lindell","non-dropping-particle":"","parse-names":false,"suffix":""}],"container-title":"Biology &amp; Philosophy","id":"ITEM-5","issue":"1","issued":{"date-parts":[["2016"]]},"page":"103-123","publisher":"Springer Netherlands","title":"What is a gene for?","type":"article-journal","volume":"31"},"uris":["http://www.mendeley.com/documents/?uuid=0b8768d5-97fa-45c7-90b5-be23623e6862"]}],"mendeley":{"formattedCitation":"(Mayr 1982; Smocovitis 1996; Provine 2001; Bromham 2016; Dickins 2021a)","plainTextFormattedCitation":"(Mayr 1982; Smocovitis 1996; Provine 2001; Bromham 2016; Dickins 2021a)","previouslyFormattedCitation":"(Mayr 1982; Smocovitis 1996; Provine 2001; Dickins 2021a)"},"properties":{"noteIndex":0},"schema":"https://github.com/citation-style-language/schema/raw/master/csl-citation.json"}</w:instrText>
      </w:r>
      <w:r w:rsidR="00066B43">
        <w:rPr>
          <w:rFonts w:asciiTheme="minorHAnsi" w:hAnsiTheme="minorHAnsi" w:cstheme="minorHAnsi"/>
          <w:sz w:val="16"/>
          <w:szCs w:val="16"/>
        </w:rPr>
        <w:fldChar w:fldCharType="separate"/>
      </w:r>
      <w:r w:rsidR="0099640F" w:rsidRPr="0099640F">
        <w:rPr>
          <w:rFonts w:asciiTheme="minorHAnsi" w:hAnsiTheme="minorHAnsi" w:cstheme="minorHAnsi"/>
          <w:noProof/>
          <w:sz w:val="16"/>
          <w:szCs w:val="16"/>
        </w:rPr>
        <w:t>(Mayr 1982; Smocovitis 1996; Provine 2001; Bromham 2016; Dickins 2021a)</w:t>
      </w:r>
      <w:r w:rsidR="00066B43">
        <w:rPr>
          <w:rFonts w:asciiTheme="minorHAnsi" w:hAnsiTheme="minorHAnsi" w:cstheme="minorHAnsi"/>
          <w:sz w:val="16"/>
          <w:szCs w:val="16"/>
        </w:rPr>
        <w:fldChar w:fldCharType="end"/>
      </w:r>
      <w:r w:rsidR="00066B43">
        <w:rPr>
          <w:rFonts w:asciiTheme="minorHAnsi" w:hAnsiTheme="minorHAnsi" w:cstheme="minorHAnsi"/>
          <w:sz w:val="16"/>
          <w:szCs w:val="16"/>
        </w:rPr>
        <w:t>.</w:t>
      </w:r>
    </w:p>
  </w:footnote>
  <w:footnote w:id="3">
    <w:p w14:paraId="673D02C2" w14:textId="77777777" w:rsidR="001C4D5D" w:rsidRPr="00D56E30" w:rsidRDefault="001C4D5D" w:rsidP="001C4D5D">
      <w:pPr>
        <w:rPr>
          <w:rFonts w:cstheme="minorHAnsi"/>
          <w:sz w:val="16"/>
          <w:szCs w:val="16"/>
        </w:rPr>
      </w:pPr>
      <w:r w:rsidRPr="00D56E30">
        <w:rPr>
          <w:rStyle w:val="FootnoteReference"/>
          <w:rFonts w:asciiTheme="minorHAnsi" w:hAnsiTheme="minorHAnsi" w:cstheme="minorHAnsi"/>
          <w:sz w:val="16"/>
          <w:szCs w:val="16"/>
        </w:rPr>
        <w:footnoteRef/>
      </w:r>
      <w:r w:rsidRPr="00D56E30">
        <w:rPr>
          <w:rFonts w:cstheme="minorHAnsi"/>
          <w:sz w:val="16"/>
          <w:szCs w:val="16"/>
        </w:rPr>
        <w:t xml:space="preserve"> Hull derived a similar scheme </w:t>
      </w:r>
      <w:r w:rsidRPr="00D56E30">
        <w:rPr>
          <w:rFonts w:cstheme="minorHAnsi"/>
          <w:sz w:val="16"/>
          <w:szCs w:val="16"/>
        </w:rPr>
        <w:fldChar w:fldCharType="begin" w:fldLock="1"/>
      </w:r>
      <w:r w:rsidRPr="00D56E30">
        <w:rPr>
          <w:rFonts w:cstheme="minorHAnsi"/>
          <w:sz w:val="16"/>
          <w:szCs w:val="16"/>
        </w:rPr>
        <w:instrText>ADDIN CSL_CITATION {"citationItems":[{"id":"ITEM-1","itemData":{"DOI":"10.1146/annurev.es.11.110180.001523","ISBN":"0066-4162","ISSN":"0066-4162","PMID":"2096911","abstract":"Evolutionary theory is currently undergoing a period of rapid development, but in the process several problems have cropped up that are proving to be infuriatingly difficult to resolve-eg the presence of so much genetic heterogeneity in natural populations, the ... \\n","author":[{"dropping-particle":"","family":"Hull","given":"D L","non-dropping-particle":"","parse-names":false,"suffix":""}],"container-title":"Annual Review of Ecology and Systematics","id":"ITEM-1","issue":"1","issued":{"date-parts":[["1980"]]},"page":"311-332","title":"Individuality and Selection","type":"article-journal","volume":"11"},"uris":["http://www.mendeley.com/documents/?uuid=24f410df-4a25-4e67-823d-b0c6999ad61b"]}],"mendeley":{"formattedCitation":"(Hull 1980)","plainTextFormattedCitation":"(Hull 1980)","previouslyFormattedCitation":"(Hull 1980)"},"properties":{"noteIndex":0},"schema":"https://github.com/citation-style-language/schema/raw/master/csl-citation.json"}</w:instrText>
      </w:r>
      <w:r w:rsidRPr="00D56E30">
        <w:rPr>
          <w:rFonts w:cstheme="minorHAnsi"/>
          <w:sz w:val="16"/>
          <w:szCs w:val="16"/>
        </w:rPr>
        <w:fldChar w:fldCharType="separate"/>
      </w:r>
      <w:r w:rsidRPr="00D56E30">
        <w:rPr>
          <w:rFonts w:cstheme="minorHAnsi"/>
          <w:noProof/>
          <w:sz w:val="16"/>
          <w:szCs w:val="16"/>
        </w:rPr>
        <w:t>(Hull 1980)</w:t>
      </w:r>
      <w:r w:rsidRPr="00D56E30">
        <w:rPr>
          <w:rFonts w:cstheme="minorHAnsi"/>
          <w:sz w:val="16"/>
          <w:szCs w:val="16"/>
        </w:rPr>
        <w:fldChar w:fldCharType="end"/>
      </w:r>
      <w:r w:rsidRPr="00D56E30">
        <w:rPr>
          <w:rFonts w:cstheme="minorHAnsi"/>
          <w:sz w:val="16"/>
          <w:szCs w:val="16"/>
        </w:rPr>
        <w:t>.</w:t>
      </w:r>
    </w:p>
  </w:footnote>
  <w:footnote w:id="4">
    <w:p w14:paraId="2A9FC2F1" w14:textId="77777777" w:rsidR="001C4D5D" w:rsidRPr="00A56C25" w:rsidRDefault="001C4D5D" w:rsidP="001C4D5D">
      <w:pPr>
        <w:rPr>
          <w:sz w:val="16"/>
          <w:szCs w:val="16"/>
        </w:rPr>
      </w:pPr>
      <w:r w:rsidRPr="00A56C25">
        <w:rPr>
          <w:rStyle w:val="FootnoteReference"/>
          <w:sz w:val="16"/>
          <w:szCs w:val="16"/>
        </w:rPr>
        <w:footnoteRef/>
      </w:r>
      <w:r w:rsidRPr="00A56C25">
        <w:rPr>
          <w:sz w:val="16"/>
          <w:szCs w:val="16"/>
        </w:rPr>
        <w:t xml:space="preserve"> This was also a simplifying assumption, such that survival at the expense of another might improve future fitness by increasing food share and enhancing development, making any ejector more competitive in other arenas.</w:t>
      </w:r>
    </w:p>
  </w:footnote>
  <w:footnote w:id="5">
    <w:p w14:paraId="4E0651B2" w14:textId="77777777" w:rsidR="001C4D5D" w:rsidRPr="00E3703E" w:rsidRDefault="001C4D5D" w:rsidP="001C4D5D">
      <w:pPr>
        <w:rPr>
          <w:sz w:val="16"/>
          <w:szCs w:val="16"/>
        </w:rPr>
      </w:pPr>
      <w:r w:rsidRPr="00E3703E">
        <w:rPr>
          <w:rStyle w:val="FootnoteReference"/>
          <w:sz w:val="16"/>
          <w:szCs w:val="16"/>
        </w:rPr>
        <w:footnoteRef/>
      </w:r>
      <w:r w:rsidRPr="00E3703E">
        <w:rPr>
          <w:sz w:val="16"/>
          <w:szCs w:val="16"/>
        </w:rPr>
        <w:t xml:space="preserve"> Readers may be aware of Mayr’s critical cartoon of population genetics as beanbag genetics. This was a catchphrase to capture his discontent with simplistic population genetic models that focused on gene frequencies and not the operation of gene complexes, and other processes, to produce the phenotype. His criticism did not amount to a denial of the role of genes in evolution, but rather to a plea for greater sophistication in modelling </w:t>
      </w:r>
      <w:r w:rsidRPr="00E3703E">
        <w:rPr>
          <w:sz w:val="16"/>
          <w:szCs w:val="16"/>
        </w:rPr>
        <w:fldChar w:fldCharType="begin" w:fldLock="1"/>
      </w:r>
      <w:r w:rsidRPr="00E3703E">
        <w:rPr>
          <w:sz w:val="16"/>
          <w:szCs w:val="16"/>
        </w:rPr>
        <w:instrText>ADDIN CSL_CITATION {"citationItems":[{"id":"ITEM-1","itemData":{"DOI":"10.1007/s10739-010-9229-5","ISBN":"1073901092","ISSN":"00225010","abstract":"Starting from the early decades of the twentieth century, evolutionary biology began to acquire mathematical overtones. This took place via the development of a set of models in which the Darwinian picture of evolution was shown to be consistent with the laws of heredity discovered by Mendel. The models, which came to be elaborated over the years, define a field of study known as population genetics. Population genetics is generally looked upon as an essential component of modern evolutionary theory. This article deals with a famous dispute between J. B. S. Haldane, one of the founders of population genetics, and Ernst Mayr, a major contributor to the way we understand evolution. The philosophical undercurrents of the dispute remain relevant today. Mayr and Haldane agreed that genetics provided a broad explanatory framework for explaining how evolution took place but differed over the relevance of the mathematical models that sought to underpin that framework. The dispute began with a fundamental issue raised by Mayr in 1959: in terms of understanding evolution, did population genetics contribute anything beyond the obvious? Haldane's response came just before his death in 1964. It contained a spirited defense, not just of population genetics, but also of the motivations that lie behind mathematical modelling in biology. While the difference of opinion persisted and was not glossed over, the two continued to maintain cordial personal relations. © 2010 Springer Science+Business Media B.V.","author":[{"dropping-particle":"","family":"Rao","given":"Veena","non-dropping-particle":"","parse-names":false,"suffix":""},{"dropping-particle":"","family":"Nanjundiah","given":"Vidyanand","non-dropping-particle":"","parse-names":false,"suffix":""}],"container-title":"Journal of the History of Biology","id":"ITEM-1","issue":"2","issued":{"date-parts":[["2011"]]},"page":"233-281","title":"J. B. S. Haldane, Ernst Mayr and the Beanbag Genetics Dispute","type":"article-journal","volume":"44"},"uris":["http://www.mendeley.com/documents/?uuid=a79cabf1-377d-4585-bcf4-edee67903a91"]}],"mendeley":{"formattedCitation":"(Rao and Nanjundiah 2011)","plainTextFormattedCitation":"(Rao and Nanjundiah 2011)","previouslyFormattedCitation":"(Rao and Nanjundiah 2011)"},"properties":{"noteIndex":0},"schema":"https://github.com/citation-style-language/schema/raw/master/csl-citation.json"}</w:instrText>
      </w:r>
      <w:r w:rsidRPr="00E3703E">
        <w:rPr>
          <w:sz w:val="16"/>
          <w:szCs w:val="16"/>
        </w:rPr>
        <w:fldChar w:fldCharType="separate"/>
      </w:r>
      <w:r w:rsidRPr="00E3703E">
        <w:rPr>
          <w:noProof/>
          <w:sz w:val="16"/>
          <w:szCs w:val="16"/>
        </w:rPr>
        <w:t>(Rao and Nanjundiah 2011)</w:t>
      </w:r>
      <w:r w:rsidRPr="00E3703E">
        <w:rPr>
          <w:sz w:val="16"/>
          <w:szCs w:val="16"/>
        </w:rPr>
        <w:fldChar w:fldCharType="end"/>
      </w:r>
      <w:r w:rsidRPr="00E3703E">
        <w:rPr>
          <w:sz w:val="16"/>
          <w:szCs w:val="16"/>
        </w:rPr>
        <w:t>.</w:t>
      </w:r>
    </w:p>
  </w:footnote>
  <w:footnote w:id="6">
    <w:p w14:paraId="53416A11" w14:textId="77777777" w:rsidR="001526D2" w:rsidRPr="007E6559" w:rsidRDefault="001526D2" w:rsidP="001526D2">
      <w:pPr>
        <w:rPr>
          <w:sz w:val="16"/>
          <w:szCs w:val="16"/>
        </w:rPr>
      </w:pPr>
      <w:r w:rsidRPr="007E6559">
        <w:rPr>
          <w:rStyle w:val="FootnoteReference"/>
          <w:sz w:val="16"/>
          <w:szCs w:val="16"/>
        </w:rPr>
        <w:footnoteRef/>
      </w:r>
      <w:r w:rsidRPr="007E6559">
        <w:rPr>
          <w:sz w:val="16"/>
          <w:szCs w:val="16"/>
        </w:rPr>
        <w:t xml:space="preserve"> The foundations of Sultan’s criticisms are to be found further back in time, when she takes explicit aim at the Modern Synthesis and gene-centrism in the context of discussion about plasticity </w:t>
      </w:r>
      <w:r w:rsidRPr="007E6559">
        <w:rPr>
          <w:sz w:val="16"/>
          <w:szCs w:val="16"/>
        </w:rPr>
        <w:fldChar w:fldCharType="begin" w:fldLock="1"/>
      </w:r>
      <w:r w:rsidRPr="007E6559">
        <w:rPr>
          <w:sz w:val="16"/>
          <w:szCs w:val="16"/>
        </w:rPr>
        <w:instrText>ADDIN CSL_CITATION {"citationItems":[{"id":"ITEM-1","itemData":{"ISBN":"1011-3258","ISSN":"1011-3258","abstract":"Evol. Trends Pl.","author":[{"dropping-particle":"","family":"Sultan","given":"Sonia E.","non-dropping-particle":"","parse-names":false,"suffix":""}],"container-title":"Evolutionary Trends in Plants","id":"ITEM-1","issue":"April","issued":{"date-parts":[["1992"]]},"page":"61-71","title":"Phenotypic plasticity and the Neo-Darwinian legacy","type":"article-journal","volume":"6"},"uris":["http://www.mendeley.com/documents/?uuid=7efd674e-f03f-4da0-974d-d8b66cb53aac"]}],"mendeley":{"formattedCitation":"(Sultan 1992)","plainTextFormattedCitation":"(Sultan 1992)","previouslyFormattedCitation":"(Sultan 1992)"},"properties":{"noteIndex":0},"schema":"https://github.com/citation-style-language/schema/raw/master/csl-citation.json"}</w:instrText>
      </w:r>
      <w:r w:rsidRPr="007E6559">
        <w:rPr>
          <w:sz w:val="16"/>
          <w:szCs w:val="16"/>
        </w:rPr>
        <w:fldChar w:fldCharType="separate"/>
      </w:r>
      <w:r w:rsidRPr="007E6559">
        <w:rPr>
          <w:noProof/>
          <w:sz w:val="16"/>
          <w:szCs w:val="16"/>
        </w:rPr>
        <w:t>(Sultan 1992)</w:t>
      </w:r>
      <w:r w:rsidRPr="007E6559">
        <w:rPr>
          <w:sz w:val="16"/>
          <w:szCs w:val="16"/>
        </w:rPr>
        <w:fldChar w:fldCharType="end"/>
      </w:r>
      <w:r w:rsidRPr="007E6559">
        <w:rPr>
          <w:sz w:val="16"/>
          <w:szCs w:val="16"/>
        </w:rPr>
        <w:t>.</w:t>
      </w:r>
    </w:p>
  </w:footnote>
  <w:footnote w:id="7">
    <w:p w14:paraId="3A9A120B" w14:textId="77777777" w:rsidR="00175235" w:rsidRPr="004A0359" w:rsidRDefault="00175235" w:rsidP="00175235">
      <w:pPr>
        <w:rPr>
          <w:sz w:val="16"/>
          <w:szCs w:val="16"/>
        </w:rPr>
      </w:pPr>
      <w:r w:rsidRPr="004A0359">
        <w:rPr>
          <w:rStyle w:val="FootnoteReference"/>
          <w:sz w:val="16"/>
          <w:szCs w:val="16"/>
        </w:rPr>
        <w:footnoteRef/>
      </w:r>
      <w:r w:rsidRPr="004A0359">
        <w:rPr>
          <w:sz w:val="16"/>
          <w:szCs w:val="16"/>
        </w:rPr>
        <w:t xml:space="preserve"> This property is referred to as </w:t>
      </w:r>
      <w:r w:rsidRPr="004A0359">
        <w:rPr>
          <w:i/>
          <w:iCs/>
          <w:sz w:val="16"/>
          <w:szCs w:val="16"/>
        </w:rPr>
        <w:t>surprisal</w:t>
      </w:r>
      <w:r w:rsidRPr="004A0359">
        <w:rPr>
          <w:sz w:val="16"/>
          <w:szCs w:val="16"/>
        </w:rPr>
        <w:t xml:space="preserve"> and is the measure of the probability of a particular input occurring against the backdrop of a particular context. This is related to an entropy concept, which is the expected amount information to be returned. </w:t>
      </w:r>
    </w:p>
  </w:footnote>
  <w:footnote w:id="8">
    <w:p w14:paraId="7D3D5BFF" w14:textId="77777777" w:rsidR="00FD5D3E" w:rsidRPr="00685336" w:rsidRDefault="00FD5D3E" w:rsidP="00FD5D3E">
      <w:pPr>
        <w:rPr>
          <w:sz w:val="16"/>
          <w:szCs w:val="16"/>
        </w:rPr>
      </w:pPr>
      <w:r w:rsidRPr="00685336">
        <w:rPr>
          <w:rStyle w:val="FootnoteReference"/>
          <w:sz w:val="16"/>
          <w:szCs w:val="16"/>
        </w:rPr>
        <w:footnoteRef/>
      </w:r>
      <w:r w:rsidRPr="00685336">
        <w:rPr>
          <w:sz w:val="16"/>
          <w:szCs w:val="16"/>
        </w:rPr>
        <w:t xml:space="preserve"> There is a sense in which </w:t>
      </w:r>
      <w:proofErr w:type="spellStart"/>
      <w:r w:rsidRPr="00685336">
        <w:rPr>
          <w:sz w:val="16"/>
          <w:szCs w:val="16"/>
        </w:rPr>
        <w:t>Dretskean</w:t>
      </w:r>
      <w:proofErr w:type="spellEnd"/>
      <w:r w:rsidRPr="00685336">
        <w:rPr>
          <w:sz w:val="16"/>
          <w:szCs w:val="16"/>
        </w:rPr>
        <w:t xml:space="preserve"> natural information is equivalent to the concept of affordance from ecological psychology following Gibson </w:t>
      </w:r>
      <w:r w:rsidRPr="00685336">
        <w:rPr>
          <w:sz w:val="16"/>
          <w:szCs w:val="16"/>
        </w:rPr>
        <w:fldChar w:fldCharType="begin" w:fldLock="1"/>
      </w:r>
      <w:r w:rsidRPr="00685336">
        <w:rPr>
          <w:sz w:val="16"/>
          <w:szCs w:val="16"/>
        </w:rPr>
        <w:instrText>ADDIN CSL_CITATION {"citationItems":[{"id":"ITEM-1","itemData":{"author":[{"dropping-particle":"","family":"Gibson","given":"James J.","non-dropping-particle":"","parse-names":false,"suffix":""}],"id":"ITEM-1","issued":{"date-parts":[["1979"]]},"publisher":"Houghton Mifflin Company","publisher-place":"Boston","title":"The Ecological Approach to Visual Perception","type":"book"},"uris":["http://www.mendeley.com/documents/?uuid=41e57b02-e9be-44d6-b57a-679697c59e0d"]}],"mendeley":{"formattedCitation":"(Gibson 1979)","plainTextFormattedCitation":"(Gibson 1979)","previouslyFormattedCitation":"(Gibson 1979)"},"properties":{"noteIndex":0},"schema":"https://github.com/citation-style-language/schema/raw/master/csl-citation.json"}</w:instrText>
      </w:r>
      <w:r w:rsidRPr="00685336">
        <w:rPr>
          <w:sz w:val="16"/>
          <w:szCs w:val="16"/>
        </w:rPr>
        <w:fldChar w:fldCharType="separate"/>
      </w:r>
      <w:r w:rsidRPr="00685336">
        <w:rPr>
          <w:noProof/>
          <w:sz w:val="16"/>
          <w:szCs w:val="16"/>
        </w:rPr>
        <w:t>(Gibson 1979)</w:t>
      </w:r>
      <w:r w:rsidRPr="00685336">
        <w:rPr>
          <w:sz w:val="16"/>
          <w:szCs w:val="16"/>
        </w:rPr>
        <w:fldChar w:fldCharType="end"/>
      </w:r>
      <w:r w:rsidRPr="00685336">
        <w:rPr>
          <w:sz w:val="16"/>
          <w:szCs w:val="16"/>
        </w:rPr>
        <w:t xml:space="preserve">. Natural information is structured patterning in the external world that organisms can discover and use, and for </w:t>
      </w:r>
      <w:proofErr w:type="spellStart"/>
      <w:r w:rsidRPr="00685336">
        <w:rPr>
          <w:sz w:val="16"/>
          <w:szCs w:val="16"/>
        </w:rPr>
        <w:t>Dretkse</w:t>
      </w:r>
      <w:proofErr w:type="spellEnd"/>
      <w:r w:rsidRPr="00685336">
        <w:rPr>
          <w:sz w:val="16"/>
          <w:szCs w:val="16"/>
        </w:rPr>
        <w:t xml:space="preserve"> the meaning is packaged within the correlation and is not dependent upon internal states of the organism. Mann notes </w:t>
      </w:r>
      <w:proofErr w:type="spellStart"/>
      <w:r w:rsidRPr="00685336">
        <w:rPr>
          <w:sz w:val="16"/>
          <w:szCs w:val="16"/>
        </w:rPr>
        <w:t>Dretske</w:t>
      </w:r>
      <w:proofErr w:type="spellEnd"/>
      <w:r w:rsidRPr="00685336">
        <w:rPr>
          <w:sz w:val="16"/>
          <w:szCs w:val="16"/>
        </w:rPr>
        <w:t xml:space="preserve"> did concede that some information was only accessible if the organism had sufficient background knowledge </w:t>
      </w:r>
      <w:r w:rsidRPr="00685336">
        <w:rPr>
          <w:sz w:val="16"/>
          <w:szCs w:val="16"/>
        </w:rPr>
        <w:fldChar w:fldCharType="begin" w:fldLock="1"/>
      </w:r>
      <w:r w:rsidRPr="00685336">
        <w:rPr>
          <w:sz w:val="16"/>
          <w:szCs w:val="16"/>
        </w:rPr>
        <w:instrText>ADDIN CSL_CITATION {"citationItems":[{"id":"ITEM-1","itemData":{"DOI":"10.1007/s13164-018-0413-4","ISBN":"1316401804","ISSN":"18785166","abstract":"This paper aims to establish several interconnected points. First, a particular interpretation of the mathematical definition of information, known as the causal interpretation, is supported largely by misunderstandings of the engineering context from which it was taken. A better interpretation, which makes the definition and quantification of information relative to the function of its user, is outlined. The first half of the paper is given over to introducing communication theory and its competing interpretations. The second half explores three consequences of the main thesis. First, a popular claim that the quantification of information in a signal is irrelevant for the meaning of that signal is exposed as fallacious. Second, a popular distinction between causal and semantic information is shown to be misleading, and I argue it should be replaced with a related distinction between natural and intentional signs. Finally, I argue that recent empirical work from microbiology and cognitive science drawing on resources of mathematical communication theory is best interpreted by the functional account. Overall, a functional approach is shown to be both theoretically and empirically well-supported.","author":[{"dropping-particle":"","family":"Mann","given":"Stephen Francis","non-dropping-particle":"","parse-names":false,"suffix":""}],"container-title":"Review of Philosophy and Psychology","id":"ITEM-1","issue":"3","issued":{"date-parts":[["2020"]]},"page":"669-687","publisher":"Review of Philosophy and Psychology","title":"Consequences of a Functional Account of Information","type":"article-journal","volume":"11"},"uris":["http://www.mendeley.com/documents/?uuid=8a6f0972-4f15-4525-b39b-5c4fc844bc45"]}],"mendeley":{"formattedCitation":"(Mann 2020)","plainTextFormattedCitation":"(Mann 2020)","previouslyFormattedCitation":"(Mann 2020)"},"properties":{"noteIndex":0},"schema":"https://github.com/citation-style-language/schema/raw/master/csl-citation.json"}</w:instrText>
      </w:r>
      <w:r w:rsidRPr="00685336">
        <w:rPr>
          <w:sz w:val="16"/>
          <w:szCs w:val="16"/>
        </w:rPr>
        <w:fldChar w:fldCharType="separate"/>
      </w:r>
      <w:r w:rsidRPr="00685336">
        <w:rPr>
          <w:noProof/>
          <w:sz w:val="16"/>
          <w:szCs w:val="16"/>
        </w:rPr>
        <w:t>(Mann 2020)</w:t>
      </w:r>
      <w:r w:rsidRPr="00685336">
        <w:rPr>
          <w:sz w:val="16"/>
          <w:szCs w:val="16"/>
        </w:rPr>
        <w:fldChar w:fldCharType="end"/>
      </w:r>
      <w:r w:rsidRPr="00685336">
        <w:rPr>
          <w:sz w:val="16"/>
          <w:szCs w:val="16"/>
        </w:rPr>
        <w:t>. But background knowledge could be packaged pragmatically, and in evolutionary design terms, to save this ecological point.</w:t>
      </w:r>
    </w:p>
  </w:footnote>
  <w:footnote w:id="9">
    <w:p w14:paraId="35FF37AE" w14:textId="77777777" w:rsidR="00FD5D3E" w:rsidRPr="00685336" w:rsidRDefault="00FD5D3E" w:rsidP="00FD5D3E">
      <w:pPr>
        <w:rPr>
          <w:sz w:val="16"/>
          <w:szCs w:val="16"/>
        </w:rPr>
      </w:pPr>
      <w:r w:rsidRPr="00685336">
        <w:rPr>
          <w:rStyle w:val="FootnoteReference"/>
          <w:sz w:val="16"/>
          <w:szCs w:val="16"/>
        </w:rPr>
        <w:footnoteRef/>
      </w:r>
      <w:r w:rsidRPr="00685336">
        <w:rPr>
          <w:sz w:val="16"/>
          <w:szCs w:val="16"/>
        </w:rPr>
        <w:t xml:space="preserve"> mRNA, or messenger RNA, is a single stranded </w:t>
      </w:r>
      <w:proofErr w:type="spellStart"/>
      <w:r w:rsidRPr="00685336">
        <w:rPr>
          <w:sz w:val="16"/>
          <w:szCs w:val="16"/>
        </w:rPr>
        <w:t>complementary</w:t>
      </w:r>
      <w:proofErr w:type="spellEnd"/>
      <w:r w:rsidRPr="00685336">
        <w:rPr>
          <w:sz w:val="16"/>
          <w:szCs w:val="16"/>
        </w:rPr>
        <w:t xml:space="preserve"> copy of one strand of DNA. It passes from the nucleus of the cell into the cytoplasm where it meets with a ribosome.  Ribosomes effectively read the mRNA strand one codon (three bases) at a time, and this enables complementary tRNA (transfer RNA) to join with it. Each tRNA is associated with one amino acid. Those amino acids form a chain in a sequence that is determined by the codon sequence originally sourced in the DNA strand. That chain then folds into a protein, a process that has recently received new insights </w:t>
      </w:r>
      <w:r w:rsidRPr="00685336">
        <w:rPr>
          <w:sz w:val="16"/>
          <w:szCs w:val="16"/>
        </w:rPr>
        <w:fldChar w:fldCharType="begin" w:fldLock="1"/>
      </w:r>
      <w:r w:rsidRPr="00685336">
        <w:rPr>
          <w:sz w:val="16"/>
          <w:szCs w:val="16"/>
        </w:rPr>
        <w:instrText>ADDIN CSL_CITATION {"citationItems":[{"id":"ITEM-1","itemData":{"DOI":"10.1016/j.cels.2019.03.006","ISSN":"24054720","PMID":"31005579","abstract":"Predicting protein structure from sequence is a central challenge of biochemistry. Co-evolution methods show promise, but an explicit sequence-to-structure map remains elusive. Advances in deep learning that replace complex, human-designed pipelines with differentiable models optimized end to end suggest the potential benefits of similarly reformulating structure prediction. Here, we introduce an end-to-end differentiable model for protein structure learning. The model couples local and global protein structure via geometric units that optimize global geometry without violating local covalent chemistry. We test our model using two challenging tasks: predicting novel folds without co-evolutionary data and predicting known folds without structural templates. In the first task, the model achieves state-of-the-art accuracy, and in the second, it comes within 1–2 Å; competing methods using co-evolution and experimental templates have been refined over many years, and it is likely that the differentiable approach has substantial room for further improvement, with applications ranging from drug discovery to protein design.","author":[{"dropping-particle":"","family":"AlQuraishi","given":"Mohammed","non-dropping-particle":"","parse-names":false,"suffix":""}],"container-title":"Cell Systems","id":"ITEM-1","issue":"4","issued":{"date-parts":[["2019"]]},"page":"292-301.e3","publisher":"Elsevier Inc.","title":"End-to-End Differentiable Learning of Protein Structure","type":"article-journal","volume":"8"},"uris":["http://www.mendeley.com/documents/?uuid=22b7c9b3-25da-4d94-a393-56a221f4dc3b"]}],"mendeley":{"formattedCitation":"(AlQuraishi 2019)","plainTextFormattedCitation":"(AlQuraishi 2019)","previouslyFormattedCitation":"(AlQuraishi 2019)"},"properties":{"noteIndex":0},"schema":"https://github.com/citation-style-language/schema/raw/master/csl-citation.json"}</w:instrText>
      </w:r>
      <w:r w:rsidRPr="00685336">
        <w:rPr>
          <w:sz w:val="16"/>
          <w:szCs w:val="16"/>
        </w:rPr>
        <w:fldChar w:fldCharType="separate"/>
      </w:r>
      <w:r w:rsidRPr="00685336">
        <w:rPr>
          <w:noProof/>
          <w:sz w:val="16"/>
          <w:szCs w:val="16"/>
        </w:rPr>
        <w:t>(AlQuraishi 2019)</w:t>
      </w:r>
      <w:r w:rsidRPr="00685336">
        <w:rPr>
          <w:sz w:val="16"/>
          <w:szCs w:val="16"/>
        </w:rPr>
        <w:fldChar w:fldCharType="end"/>
      </w:r>
      <w:r w:rsidRPr="00685336">
        <w:rPr>
          <w:sz w:val="16"/>
          <w:szCs w:val="16"/>
        </w:rPr>
        <w:t>.</w:t>
      </w:r>
    </w:p>
  </w:footnote>
  <w:footnote w:id="10">
    <w:p w14:paraId="1B07D35F" w14:textId="77777777" w:rsidR="00FD5D3E" w:rsidRPr="00685336" w:rsidRDefault="00FD5D3E" w:rsidP="00FD5D3E">
      <w:pPr>
        <w:pStyle w:val="FootnoteText"/>
        <w:rPr>
          <w:rFonts w:asciiTheme="minorHAnsi" w:hAnsiTheme="minorHAnsi" w:cstheme="minorHAnsi"/>
          <w:sz w:val="16"/>
          <w:szCs w:val="16"/>
        </w:rPr>
      </w:pPr>
      <w:r w:rsidRPr="00685336">
        <w:rPr>
          <w:rStyle w:val="FootnoteReference"/>
          <w:rFonts w:asciiTheme="minorHAnsi" w:hAnsiTheme="minorHAnsi" w:cstheme="minorHAnsi"/>
          <w:sz w:val="16"/>
          <w:szCs w:val="16"/>
        </w:rPr>
        <w:footnoteRef/>
      </w:r>
      <w:r w:rsidRPr="00685336">
        <w:rPr>
          <w:rFonts w:asciiTheme="minorHAnsi" w:hAnsiTheme="minorHAnsi" w:cstheme="minorHAnsi"/>
          <w:sz w:val="16"/>
          <w:szCs w:val="16"/>
        </w:rPr>
        <w:t xml:space="preserve"> Godfrey Smith actually relies upon Millikan’s distinctions between producers and consumers, but as Kumar points out these distinctions relate directly to Peircean semiotics </w:t>
      </w:r>
      <w:r w:rsidRPr="00685336">
        <w:rPr>
          <w:rFonts w:asciiTheme="minorHAnsi" w:hAnsiTheme="minorHAnsi" w:cstheme="minorHAnsi"/>
          <w:sz w:val="16"/>
          <w:szCs w:val="16"/>
        </w:rPr>
        <w:fldChar w:fldCharType="begin" w:fldLock="1"/>
      </w:r>
      <w:r w:rsidRPr="00685336">
        <w:rPr>
          <w:rFonts w:asciiTheme="minorHAnsi" w:hAnsiTheme="minorHAnsi" w:cstheme="minorHAnsi"/>
          <w:sz w:val="16"/>
          <w:szCs w:val="16"/>
        </w:rPr>
        <w:instrText>ADDIN CSL_CITATION {"citationItems":[{"id":"ITEM-1","itemData":{"author":[{"dropping-particle":"","family":"Millikan","given":"R.G.","non-dropping-particle":"","parse-names":false,"suffix":""}],"container-title":"The Journal of Philosophy","id":"ITEM-1","issue":"6","issued":{"date-parts":[["1989"]]},"page":"281-297","title":"Biosemantics","type":"article-journal","volume":"86"},"uris":["http://www.mendeley.com/documents/?uuid=b1c5b98b-9e20-48c6-990d-a50bd425df0b"]},{"id":"ITEM-2","itemData":{"DOI":"10.1007/s13752-013-0135-x","ISBN":"1375201301","ISSN":"1555-5542","author":[{"dropping-particle":"","family":"Kumar","given":"Lucy A. K.","non-dropping-particle":"","parse-names":false,"suffix":""}],"container-title":"Biological Theory","id":"ITEM-2","issue":"1","issued":{"date-parts":[["2014"]]},"page":"89-99","title":"Information, Meaning, and Error in Biology","type":"article-journal","volume":"9"},"uris":["http://www.mendeley.com/documents/?uuid=e5e94f38-1b4d-4a84-9bad-5f3499ac543d"]}],"mendeley":{"formattedCitation":"(Millikan 1989; Kumar 2014)","plainTextFormattedCitation":"(Millikan 1989; Kumar 2014)","previouslyFormattedCitation":"(Millikan 1989; Kumar 2014)"},"properties":{"noteIndex":0},"schema":"https://github.com/citation-style-language/schema/raw/master/csl-citation.json"}</w:instrText>
      </w:r>
      <w:r w:rsidRPr="00685336">
        <w:rPr>
          <w:rFonts w:asciiTheme="minorHAnsi" w:hAnsiTheme="minorHAnsi" w:cstheme="minorHAnsi"/>
          <w:sz w:val="16"/>
          <w:szCs w:val="16"/>
        </w:rPr>
        <w:fldChar w:fldCharType="separate"/>
      </w:r>
      <w:r w:rsidRPr="00685336">
        <w:rPr>
          <w:rFonts w:asciiTheme="minorHAnsi" w:hAnsiTheme="minorHAnsi" w:cstheme="minorHAnsi"/>
          <w:noProof/>
          <w:sz w:val="16"/>
          <w:szCs w:val="16"/>
        </w:rPr>
        <w:t>(Millikan 1989; Kumar 2014)</w:t>
      </w:r>
      <w:r w:rsidRPr="00685336">
        <w:rPr>
          <w:rFonts w:asciiTheme="minorHAnsi" w:hAnsiTheme="minorHAnsi" w:cstheme="minorHAnsi"/>
          <w:sz w:val="16"/>
          <w:szCs w:val="16"/>
        </w:rPr>
        <w:fldChar w:fldCharType="end"/>
      </w:r>
      <w:r w:rsidRPr="00685336">
        <w:rPr>
          <w:rFonts w:asciiTheme="minorHAnsi" w:hAnsiTheme="minorHAnsi" w:cstheme="minorHAnsi"/>
          <w:sz w:val="16"/>
          <w:szCs w:val="16"/>
        </w:rPr>
        <w:t>.</w:t>
      </w:r>
    </w:p>
  </w:footnote>
  <w:footnote w:id="11">
    <w:p w14:paraId="501F00C2" w14:textId="77777777" w:rsidR="008137B4" w:rsidRPr="009C4F80" w:rsidRDefault="008137B4" w:rsidP="008137B4">
      <w:pPr>
        <w:rPr>
          <w:sz w:val="16"/>
          <w:szCs w:val="16"/>
        </w:rPr>
      </w:pPr>
      <w:r w:rsidRPr="009C4F80">
        <w:rPr>
          <w:rStyle w:val="FootnoteReference"/>
          <w:sz w:val="16"/>
          <w:szCs w:val="16"/>
        </w:rPr>
        <w:footnoteRef/>
      </w:r>
      <w:r w:rsidRPr="009C4F80">
        <w:rPr>
          <w:sz w:val="16"/>
          <w:szCs w:val="16"/>
        </w:rPr>
        <w:t xml:space="preserve"> Cohen (2000) notes the etymological relationship between </w:t>
      </w:r>
      <w:r w:rsidRPr="009C4F80">
        <w:rPr>
          <w:i/>
          <w:iCs/>
          <w:sz w:val="16"/>
          <w:szCs w:val="16"/>
        </w:rPr>
        <w:t>form</w:t>
      </w:r>
      <w:r w:rsidRPr="009C4F80">
        <w:rPr>
          <w:sz w:val="16"/>
          <w:szCs w:val="16"/>
        </w:rPr>
        <w:t xml:space="preserve"> and </w:t>
      </w:r>
      <w:r w:rsidRPr="009C4F80">
        <w:rPr>
          <w:i/>
          <w:iCs/>
          <w:sz w:val="16"/>
          <w:szCs w:val="16"/>
        </w:rPr>
        <w:t>information</w:t>
      </w:r>
      <w:r w:rsidRPr="009C4F80">
        <w:rPr>
          <w:sz w:val="16"/>
          <w:szCs w:val="16"/>
        </w:rPr>
        <w:t>, the idea of changes in arrangement.</w:t>
      </w:r>
    </w:p>
  </w:footnote>
  <w:footnote w:id="12">
    <w:p w14:paraId="645B9E44" w14:textId="77777777" w:rsidR="00E17573" w:rsidRPr="008137B4" w:rsidRDefault="00E17573" w:rsidP="00E17573">
      <w:pPr>
        <w:rPr>
          <w:sz w:val="16"/>
          <w:szCs w:val="16"/>
        </w:rPr>
      </w:pPr>
      <w:r w:rsidRPr="008137B4">
        <w:rPr>
          <w:rStyle w:val="FootnoteReference"/>
          <w:sz w:val="16"/>
          <w:szCs w:val="16"/>
        </w:rPr>
        <w:footnoteRef/>
      </w:r>
      <w:r w:rsidRPr="008137B4">
        <w:rPr>
          <w:sz w:val="16"/>
          <w:szCs w:val="16"/>
        </w:rPr>
        <w:t xml:space="preserve"> My intuition is that the semantics Floridi relies upon for his examples are in fact gloss descriptions of </w:t>
      </w:r>
      <w:r w:rsidRPr="008137B4">
        <w:rPr>
          <w:i/>
          <w:iCs/>
          <w:sz w:val="16"/>
          <w:szCs w:val="16"/>
        </w:rPr>
        <w:t>data + context</w:t>
      </w:r>
      <w:r w:rsidRPr="008137B4">
        <w:rPr>
          <w:sz w:val="16"/>
          <w:szCs w:val="16"/>
        </w:rPr>
        <w:t xml:space="preserve"> relationships within human cognitive systems. So, a concept such as </w:t>
      </w:r>
      <w:r>
        <w:rPr>
          <w:sz w:val="16"/>
          <w:szCs w:val="16"/>
        </w:rPr>
        <w:t>[</w:t>
      </w:r>
      <w:r w:rsidRPr="008137B4">
        <w:rPr>
          <w:sz w:val="16"/>
          <w:szCs w:val="16"/>
        </w:rPr>
        <w:t>vegan</w:t>
      </w:r>
      <w:r>
        <w:rPr>
          <w:sz w:val="16"/>
          <w:szCs w:val="16"/>
        </w:rPr>
        <w:t>]</w:t>
      </w:r>
      <w:r w:rsidRPr="008137B4">
        <w:rPr>
          <w:sz w:val="16"/>
          <w:szCs w:val="16"/>
        </w:rPr>
        <w:t xml:space="preserve"> is really a network property of the brain. In other words, it is possible to see semantics as mechanistic context all the way through </w:t>
      </w:r>
      <w:r w:rsidRPr="008137B4">
        <w:rPr>
          <w:sz w:val="16"/>
          <w:szCs w:val="16"/>
        </w:rPr>
        <w:fldChar w:fldCharType="begin" w:fldLock="1"/>
      </w:r>
      <w:r w:rsidRPr="008137B4">
        <w:rPr>
          <w:sz w:val="16"/>
          <w:szCs w:val="16"/>
        </w:rPr>
        <w:instrText>ADDIN CSL_CITATION {"citationItems":[{"id":"ITEM-1","itemData":{"author":[{"dropping-particle":"","family":"Dickins","given":"T.E.","non-dropping-particle":"","parse-names":false,"suffix":""}],"container-title":"Behavior and Philosophy","id":"ITEM-1","issued":{"date-parts":[["2021"]]},"title":"Ecological psychology, radical enactivism and behavior: An evolutionary perspective.","type":"article-journal"},"uris":["http://www.mendeley.com/documents/?uuid=ca149166-d70a-4936-a6b3-94dffabd704b"]}],"mendeley":{"formattedCitation":"(Dickins 2021c)","plainTextFormattedCitation":"(Dickins 2021c)","previouslyFormattedCitation":"(Dickins 2021c)"},"properties":{"noteIndex":0},"schema":"https://github.com/citation-style-language/schema/raw/master/csl-citation.json"}</w:instrText>
      </w:r>
      <w:r w:rsidRPr="008137B4">
        <w:rPr>
          <w:sz w:val="16"/>
          <w:szCs w:val="16"/>
        </w:rPr>
        <w:fldChar w:fldCharType="separate"/>
      </w:r>
      <w:r w:rsidRPr="008137B4">
        <w:rPr>
          <w:noProof/>
          <w:sz w:val="16"/>
          <w:szCs w:val="16"/>
        </w:rPr>
        <w:t>(Dickins 2021c)</w:t>
      </w:r>
      <w:r w:rsidRPr="008137B4">
        <w:rPr>
          <w:sz w:val="16"/>
          <w:szCs w:val="16"/>
        </w:rPr>
        <w:fldChar w:fldCharType="end"/>
      </w:r>
      <w:r w:rsidRPr="008137B4">
        <w:rPr>
          <w:sz w:val="16"/>
          <w:szCs w:val="16"/>
        </w:rPr>
        <w:t>. But this is not essential to my argument and those who like to treat semantic content as a special form of context can continue to do so for these cases.</w:t>
      </w:r>
    </w:p>
  </w:footnote>
  <w:footnote w:id="13">
    <w:p w14:paraId="7CF4F9A1" w14:textId="77777777" w:rsidR="008137B4" w:rsidRPr="00E72C2D" w:rsidRDefault="008137B4" w:rsidP="008137B4">
      <w:pPr>
        <w:pStyle w:val="FootnoteText"/>
        <w:rPr>
          <w:rFonts w:asciiTheme="minorHAnsi" w:hAnsiTheme="minorHAnsi" w:cstheme="minorHAnsi"/>
          <w:sz w:val="16"/>
          <w:szCs w:val="16"/>
        </w:rPr>
      </w:pPr>
      <w:r w:rsidRPr="00E72C2D">
        <w:rPr>
          <w:rStyle w:val="FootnoteReference"/>
          <w:rFonts w:asciiTheme="minorHAnsi" w:hAnsiTheme="minorHAnsi" w:cstheme="minorHAnsi"/>
          <w:sz w:val="16"/>
          <w:szCs w:val="16"/>
        </w:rPr>
        <w:footnoteRef/>
      </w:r>
      <w:r w:rsidRPr="00E72C2D">
        <w:rPr>
          <w:rFonts w:asciiTheme="minorHAnsi" w:hAnsiTheme="minorHAnsi" w:cstheme="minorHAnsi"/>
          <w:sz w:val="16"/>
          <w:szCs w:val="16"/>
        </w:rPr>
        <w:t xml:space="preserve"> Note that I am assuming the super-context delivers a unity of purpose such that agent-talk is both permitted and useful </w:t>
      </w:r>
      <w:r w:rsidRPr="00E72C2D">
        <w:rPr>
          <w:rFonts w:asciiTheme="minorHAnsi" w:hAnsiTheme="minorHAnsi" w:cstheme="minorHAnsi"/>
          <w:sz w:val="16"/>
          <w:szCs w:val="16"/>
        </w:rPr>
        <w:fldChar w:fldCharType="begin" w:fldLock="1"/>
      </w:r>
      <w:r w:rsidRPr="00E72C2D">
        <w:rPr>
          <w:rFonts w:asciiTheme="minorHAnsi" w:hAnsiTheme="minorHAnsi" w:cstheme="minorHAnsi"/>
          <w:sz w:val="16"/>
          <w:szCs w:val="16"/>
        </w:rPr>
        <w:instrText>ADDIN CSL_CITATION {"citationItems":[{"id":"ITEM-1","itemData":{"ISBN":"978-0-19-289443-4","author":[{"dropping-particle":"","family":"Okasha","given":"Samir","non-dropping-particle":"","parse-names":false,"suffix":""}],"id":"ITEM-1","issued":{"date-parts":[["2018"]]},"publisher":"Oxford University Press","publisher-place":"Oxford","title":"Agents and Goals in Evolution","type":"book"},"uris":["http://www.mendeley.com/documents/?uuid=c3605323-d2c2-45ed-95b4-4542887beddb"]}],"mendeley":{"formattedCitation":"(Okasha 2018)","plainTextFormattedCitation":"(Okasha 2018)","previouslyFormattedCitation":"(Okasha 2018)"},"properties":{"noteIndex":0},"schema":"https://github.com/citation-style-language/schema/raw/master/csl-citation.json"}</w:instrText>
      </w:r>
      <w:r w:rsidRPr="00E72C2D">
        <w:rPr>
          <w:rFonts w:asciiTheme="minorHAnsi" w:hAnsiTheme="minorHAnsi" w:cstheme="minorHAnsi"/>
          <w:sz w:val="16"/>
          <w:szCs w:val="16"/>
        </w:rPr>
        <w:fldChar w:fldCharType="separate"/>
      </w:r>
      <w:r w:rsidRPr="00E72C2D">
        <w:rPr>
          <w:rFonts w:asciiTheme="minorHAnsi" w:hAnsiTheme="minorHAnsi" w:cstheme="minorHAnsi"/>
          <w:noProof/>
          <w:sz w:val="16"/>
          <w:szCs w:val="16"/>
        </w:rPr>
        <w:t>(Okasha 2018)</w:t>
      </w:r>
      <w:r w:rsidRPr="00E72C2D">
        <w:rPr>
          <w:rFonts w:asciiTheme="minorHAnsi" w:hAnsiTheme="minorHAnsi" w:cstheme="minorHAnsi"/>
          <w:sz w:val="16"/>
          <w:szCs w:val="16"/>
        </w:rPr>
        <w:fldChar w:fldCharType="end"/>
      </w:r>
      <w:r w:rsidRPr="00E72C2D">
        <w:rPr>
          <w:rFonts w:asciiTheme="minorHAnsi" w:hAnsiTheme="minorHAnsi" w:cstheme="minorHAnsi"/>
          <w:sz w:val="16"/>
          <w:szCs w:val="16"/>
        </w:rPr>
        <w:t>.</w:t>
      </w:r>
    </w:p>
  </w:footnote>
  <w:footnote w:id="14">
    <w:p w14:paraId="398D8D67" w14:textId="77777777" w:rsidR="005A0212" w:rsidRPr="005A0212" w:rsidRDefault="005A0212" w:rsidP="005A0212">
      <w:pPr>
        <w:pStyle w:val="FootnoteText"/>
        <w:rPr>
          <w:rFonts w:asciiTheme="minorHAnsi" w:hAnsiTheme="minorHAnsi" w:cstheme="minorHAnsi"/>
          <w:sz w:val="16"/>
          <w:szCs w:val="16"/>
        </w:rPr>
      </w:pPr>
      <w:r w:rsidRPr="005A0212">
        <w:rPr>
          <w:rStyle w:val="FootnoteReference"/>
          <w:rFonts w:asciiTheme="minorHAnsi" w:hAnsiTheme="minorHAnsi" w:cstheme="minorHAnsi"/>
          <w:sz w:val="16"/>
          <w:szCs w:val="16"/>
        </w:rPr>
        <w:footnoteRef/>
      </w:r>
      <w:r w:rsidRPr="005A0212">
        <w:rPr>
          <w:rFonts w:asciiTheme="minorHAnsi" w:hAnsiTheme="minorHAnsi" w:cstheme="minorHAnsi"/>
          <w:sz w:val="16"/>
          <w:szCs w:val="16"/>
        </w:rPr>
        <w:t xml:space="preserve"> Haig has recently developed a closely related view in which an interpreter “is an evolved or designed mechanism that couples </w:t>
      </w:r>
      <w:r w:rsidRPr="005A0212">
        <w:rPr>
          <w:rFonts w:asciiTheme="minorHAnsi" w:hAnsiTheme="minorHAnsi" w:cstheme="minorHAnsi"/>
          <w:i/>
          <w:iCs/>
          <w:sz w:val="16"/>
          <w:szCs w:val="16"/>
        </w:rPr>
        <w:t>possible</w:t>
      </w:r>
      <w:r w:rsidRPr="005A0212">
        <w:rPr>
          <w:rFonts w:asciiTheme="minorHAnsi" w:hAnsiTheme="minorHAnsi" w:cstheme="minorHAnsi"/>
          <w:sz w:val="16"/>
          <w:szCs w:val="16"/>
        </w:rPr>
        <w:t xml:space="preserve"> inputs… to </w:t>
      </w:r>
      <w:r w:rsidRPr="005A0212">
        <w:rPr>
          <w:rFonts w:asciiTheme="minorHAnsi" w:hAnsiTheme="minorHAnsi" w:cstheme="minorHAnsi"/>
          <w:i/>
          <w:iCs/>
          <w:sz w:val="16"/>
          <w:szCs w:val="16"/>
        </w:rPr>
        <w:t>possible</w:t>
      </w:r>
      <w:r w:rsidRPr="005A0212">
        <w:rPr>
          <w:rFonts w:asciiTheme="minorHAnsi" w:hAnsiTheme="minorHAnsi" w:cstheme="minorHAnsi"/>
          <w:sz w:val="16"/>
          <w:szCs w:val="16"/>
        </w:rPr>
        <w:t xml:space="preserve"> outputs” (</w:t>
      </w:r>
      <w:r w:rsidRPr="005A0212">
        <w:rPr>
          <w:rFonts w:asciiTheme="minorHAnsi" w:hAnsiTheme="minorHAnsi" w:cstheme="minorHAnsi"/>
          <w:sz w:val="16"/>
          <w:szCs w:val="16"/>
        </w:rPr>
        <w:fldChar w:fldCharType="begin" w:fldLock="1"/>
      </w:r>
      <w:r w:rsidRPr="005A0212">
        <w:rPr>
          <w:rFonts w:asciiTheme="minorHAnsi" w:hAnsiTheme="minorHAnsi" w:cstheme="minorHAnsi"/>
          <w:sz w:val="16"/>
          <w:szCs w:val="16"/>
        </w:rPr>
        <w:instrText>ADDIN CSL_CITATION {"citationItems":[{"id":"ITEM-1","itemData":{"author":[{"dropping-particle":"","family":"Haig","given":"David","non-dropping-particle":"","parse-names":false,"suffix":""}],"id":"ITEM-1","issued":{"date-parts":[["2020"]]},"publisher":"MIT Press","publisher-place":"Cambridge MA","title":"From Darwin to Derrida: Selfish Genes, Social Selves, and the Meanings of Life","type":"book"},"uris":["http://www.mendeley.com/documents/?uuid=7be207ec-ae0f-4f26-b65c-2e89d075ab2f"]}],"mendeley":{"formattedCitation":"(Haig 2020)","plainTextFormattedCitation":"(Haig 2020)","previouslyFormattedCitation":"(Haig 2020)"},"properties":{"noteIndex":0},"schema":"https://github.com/citation-style-language/schema/raw/master/csl-citation.json"}</w:instrText>
      </w:r>
      <w:r w:rsidRPr="005A0212">
        <w:rPr>
          <w:rFonts w:asciiTheme="minorHAnsi" w:hAnsiTheme="minorHAnsi" w:cstheme="minorHAnsi"/>
          <w:sz w:val="16"/>
          <w:szCs w:val="16"/>
        </w:rPr>
        <w:fldChar w:fldCharType="separate"/>
      </w:r>
      <w:r w:rsidRPr="005A0212">
        <w:rPr>
          <w:rFonts w:asciiTheme="minorHAnsi" w:hAnsiTheme="minorHAnsi" w:cstheme="minorHAnsi"/>
          <w:noProof/>
          <w:sz w:val="16"/>
          <w:szCs w:val="16"/>
        </w:rPr>
        <w:t>(Haig 2020)</w:t>
      </w:r>
      <w:r w:rsidRPr="005A0212">
        <w:rPr>
          <w:rFonts w:asciiTheme="minorHAnsi" w:hAnsiTheme="minorHAnsi" w:cstheme="minorHAnsi"/>
          <w:sz w:val="16"/>
          <w:szCs w:val="16"/>
        </w:rPr>
        <w:fldChar w:fldCharType="end"/>
      </w:r>
      <w:r w:rsidRPr="005A0212">
        <w:rPr>
          <w:rFonts w:asciiTheme="minorHAnsi" w:hAnsiTheme="minorHAnsi" w:cstheme="minorHAnsi"/>
          <w:sz w:val="16"/>
          <w:szCs w:val="16"/>
        </w:rPr>
        <w:t xml:space="preserve"> p.310). The mechanism is uncertain until an actual coupling occurs, and for Haig informational inputs are difference makers, whilst meaning is to be seen as the actual difference made.</w:t>
      </w:r>
    </w:p>
  </w:footnote>
  <w:footnote w:id="15">
    <w:p w14:paraId="7956E8B6" w14:textId="77777777" w:rsidR="00E14030" w:rsidRPr="0092273D" w:rsidRDefault="00E14030" w:rsidP="00E14030">
      <w:pPr>
        <w:rPr>
          <w:sz w:val="16"/>
          <w:szCs w:val="16"/>
        </w:rPr>
      </w:pPr>
      <w:r w:rsidRPr="0092273D">
        <w:rPr>
          <w:rStyle w:val="FootnoteReference"/>
          <w:sz w:val="16"/>
          <w:szCs w:val="16"/>
        </w:rPr>
        <w:footnoteRef/>
      </w:r>
      <w:r w:rsidRPr="0092273D">
        <w:rPr>
          <w:sz w:val="16"/>
          <w:szCs w:val="16"/>
        </w:rPr>
        <w:t xml:space="preserve"> These enzymatic co-factors are themselves proteins thought to have emerged from early primitive peptide structures with catalytic functions. These antecedent conditions enabled the selection of the protein synthesis machinery we see today </w:t>
      </w:r>
      <w:r w:rsidRPr="0092273D">
        <w:rPr>
          <w:sz w:val="16"/>
          <w:szCs w:val="16"/>
        </w:rPr>
        <w:fldChar w:fldCharType="begin" w:fldLock="1"/>
      </w:r>
      <w:r w:rsidRPr="0092273D">
        <w:rPr>
          <w:sz w:val="16"/>
          <w:szCs w:val="16"/>
        </w:rPr>
        <w:instrText>ADDIN CSL_CITATION {"citationItems":[{"id":"ITEM-1","itemData":{"DOI":"10.1002/cbic.202000027","ISSN":"14397633","PMID":"32515532","abstract":"Due to their early origin and extreme conservation, cofactors are valuable molecular fossils for tracing the origin and evolution of proteins. First, as the order of protein folds binding with cofactors roughly coincides with protein-fold chronology, cofactors are considered to have facilitated the origin of primitive proteins by selecting them from pools of random amino acid sequences. Second, in the subsequent evolution of proteins, cofactors still played an important role. More interestingly, as metallic cofactors evolved with geochemical variations, some geochemical events left imprints in the chronology of protein architecture; this provides further evidence supporting the coevolution of biochemistry and geochemistry. In this paper, we attempt to review the molecular fossils used in tracing the origin and evolution of proteins, with a special focus on cofactors.","author":[{"dropping-particle":"","family":"Chu","given":"Xin Yi","non-dropping-particle":"","parse-names":false,"suffix":""},{"dropping-particle":"","family":"Zhang","given":"Hong Yu","non-dropping-particle":"","parse-names":false,"suffix":""}],"container-title":"ChemBioChem","id":"ITEM-1","issue":"22","issued":{"date-parts":[["2020"]]},"page":"3161-3168","title":"Cofactors as Molecular Fossils To Trace the Origin and Evolution of Proteins","type":"article-journal","volume":"21"},"uris":["http://www.mendeley.com/documents/?uuid=95f78880-0f98-471c-913d-4214df877d87"]}],"mendeley":{"formattedCitation":"(Chu and Zhang 2020)","plainTextFormattedCitation":"(Chu and Zhang 2020)","previouslyFormattedCitation":"(Chu and Zhang 2020)"},"properties":{"noteIndex":0},"schema":"https://github.com/citation-style-language/schema/raw/master/csl-citation.json"}</w:instrText>
      </w:r>
      <w:r w:rsidRPr="0092273D">
        <w:rPr>
          <w:sz w:val="16"/>
          <w:szCs w:val="16"/>
        </w:rPr>
        <w:fldChar w:fldCharType="separate"/>
      </w:r>
      <w:r w:rsidRPr="0092273D">
        <w:rPr>
          <w:noProof/>
          <w:sz w:val="16"/>
          <w:szCs w:val="16"/>
        </w:rPr>
        <w:t>(Chu and Zhang 2020)</w:t>
      </w:r>
      <w:r w:rsidRPr="0092273D">
        <w:rPr>
          <w:sz w:val="16"/>
          <w:szCs w:val="16"/>
        </w:rPr>
        <w:fldChar w:fldCharType="end"/>
      </w:r>
      <w:r w:rsidRPr="0092273D">
        <w:rPr>
          <w:sz w:val="16"/>
          <w:szCs w:val="16"/>
        </w:rPr>
        <w:t>.</w:t>
      </w:r>
    </w:p>
  </w:footnote>
  <w:footnote w:id="16">
    <w:p w14:paraId="50EBA53C" w14:textId="5349B929" w:rsidR="00035266" w:rsidRPr="00035266" w:rsidRDefault="00035266" w:rsidP="00035266">
      <w:pPr>
        <w:rPr>
          <w:rFonts w:cstheme="minorHAnsi"/>
          <w:sz w:val="16"/>
          <w:szCs w:val="16"/>
        </w:rPr>
      </w:pPr>
      <w:r w:rsidRPr="00035266">
        <w:rPr>
          <w:rStyle w:val="FootnoteReference"/>
          <w:rFonts w:asciiTheme="minorHAnsi" w:hAnsiTheme="minorHAnsi" w:cstheme="minorHAnsi"/>
          <w:sz w:val="16"/>
          <w:szCs w:val="16"/>
        </w:rPr>
        <w:footnoteRef/>
      </w:r>
      <w:r w:rsidRPr="00035266">
        <w:rPr>
          <w:rFonts w:cstheme="minorHAnsi"/>
          <w:sz w:val="16"/>
          <w:szCs w:val="16"/>
        </w:rPr>
        <w:t xml:space="preserve"> Griffiths and Gray </w:t>
      </w:r>
      <w:r w:rsidR="000B4241">
        <w:rPr>
          <w:rFonts w:cstheme="minorHAnsi"/>
          <w:sz w:val="16"/>
          <w:szCs w:val="16"/>
        </w:rPr>
        <w:t>also</w:t>
      </w:r>
      <w:r w:rsidRPr="00035266">
        <w:rPr>
          <w:rFonts w:cstheme="minorHAnsi"/>
          <w:sz w:val="16"/>
          <w:szCs w:val="16"/>
        </w:rPr>
        <w:t xml:space="preserve"> view information concepts </w:t>
      </w:r>
      <w:r w:rsidR="000B4241">
        <w:rPr>
          <w:rFonts w:cstheme="minorHAnsi"/>
          <w:sz w:val="16"/>
          <w:szCs w:val="16"/>
        </w:rPr>
        <w:t>as</w:t>
      </w:r>
      <w:r w:rsidRPr="00035266">
        <w:rPr>
          <w:rFonts w:cstheme="minorHAnsi"/>
          <w:sz w:val="16"/>
          <w:szCs w:val="16"/>
        </w:rPr>
        <w:t xml:space="preserve"> idealizations designed to capture the more complex causal interactions of inputs and mechanisms.</w:t>
      </w:r>
    </w:p>
    <w:p w14:paraId="09DFAB2F" w14:textId="7B2EC928" w:rsidR="00035266" w:rsidRDefault="0003526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7E"/>
    <w:rsid w:val="00034C02"/>
    <w:rsid w:val="00035266"/>
    <w:rsid w:val="00053402"/>
    <w:rsid w:val="00066B43"/>
    <w:rsid w:val="000677B0"/>
    <w:rsid w:val="0007787E"/>
    <w:rsid w:val="000B4241"/>
    <w:rsid w:val="000C624C"/>
    <w:rsid w:val="000D0BC5"/>
    <w:rsid w:val="000E5E62"/>
    <w:rsid w:val="000E7012"/>
    <w:rsid w:val="0011551B"/>
    <w:rsid w:val="00120BE5"/>
    <w:rsid w:val="00121A0B"/>
    <w:rsid w:val="00142783"/>
    <w:rsid w:val="001526D2"/>
    <w:rsid w:val="00175235"/>
    <w:rsid w:val="001A2780"/>
    <w:rsid w:val="001C027E"/>
    <w:rsid w:val="001C4D5D"/>
    <w:rsid w:val="00212D93"/>
    <w:rsid w:val="00215BD5"/>
    <w:rsid w:val="00230F49"/>
    <w:rsid w:val="00232373"/>
    <w:rsid w:val="00244345"/>
    <w:rsid w:val="00286401"/>
    <w:rsid w:val="0029060E"/>
    <w:rsid w:val="002B4629"/>
    <w:rsid w:val="002B770A"/>
    <w:rsid w:val="002C7979"/>
    <w:rsid w:val="002D07C8"/>
    <w:rsid w:val="002D6DBB"/>
    <w:rsid w:val="0031741A"/>
    <w:rsid w:val="00336E65"/>
    <w:rsid w:val="00390D93"/>
    <w:rsid w:val="00397AD3"/>
    <w:rsid w:val="003C2F30"/>
    <w:rsid w:val="0040445A"/>
    <w:rsid w:val="00420118"/>
    <w:rsid w:val="00421CB8"/>
    <w:rsid w:val="00425AA1"/>
    <w:rsid w:val="004272E4"/>
    <w:rsid w:val="00430440"/>
    <w:rsid w:val="004310FA"/>
    <w:rsid w:val="00447B40"/>
    <w:rsid w:val="00452CA2"/>
    <w:rsid w:val="00454821"/>
    <w:rsid w:val="004552C9"/>
    <w:rsid w:val="00455A82"/>
    <w:rsid w:val="004A0359"/>
    <w:rsid w:val="004A22D8"/>
    <w:rsid w:val="004B4D25"/>
    <w:rsid w:val="004C46CB"/>
    <w:rsid w:val="004D7BB8"/>
    <w:rsid w:val="00517970"/>
    <w:rsid w:val="00536BA9"/>
    <w:rsid w:val="00582EB0"/>
    <w:rsid w:val="0058551C"/>
    <w:rsid w:val="0059660C"/>
    <w:rsid w:val="005A0212"/>
    <w:rsid w:val="005C7516"/>
    <w:rsid w:val="005D24BD"/>
    <w:rsid w:val="005E3408"/>
    <w:rsid w:val="00623C78"/>
    <w:rsid w:val="006304B6"/>
    <w:rsid w:val="0063072C"/>
    <w:rsid w:val="00643466"/>
    <w:rsid w:val="00645E90"/>
    <w:rsid w:val="00652092"/>
    <w:rsid w:val="00685336"/>
    <w:rsid w:val="006A6F06"/>
    <w:rsid w:val="006B2ECD"/>
    <w:rsid w:val="006E5838"/>
    <w:rsid w:val="006F59A8"/>
    <w:rsid w:val="00704171"/>
    <w:rsid w:val="00720924"/>
    <w:rsid w:val="00721282"/>
    <w:rsid w:val="007228A1"/>
    <w:rsid w:val="00732C8D"/>
    <w:rsid w:val="00733CEC"/>
    <w:rsid w:val="00744D69"/>
    <w:rsid w:val="007577D3"/>
    <w:rsid w:val="00761DD6"/>
    <w:rsid w:val="007779FD"/>
    <w:rsid w:val="00791E2B"/>
    <w:rsid w:val="007A2890"/>
    <w:rsid w:val="007B01E5"/>
    <w:rsid w:val="007D1287"/>
    <w:rsid w:val="007D3576"/>
    <w:rsid w:val="007D6E65"/>
    <w:rsid w:val="007E6559"/>
    <w:rsid w:val="007F5250"/>
    <w:rsid w:val="008114E3"/>
    <w:rsid w:val="008137B4"/>
    <w:rsid w:val="00833911"/>
    <w:rsid w:val="00873D34"/>
    <w:rsid w:val="0087575C"/>
    <w:rsid w:val="008914D9"/>
    <w:rsid w:val="008B4F14"/>
    <w:rsid w:val="008B77FA"/>
    <w:rsid w:val="008D057C"/>
    <w:rsid w:val="008D66E9"/>
    <w:rsid w:val="009030EF"/>
    <w:rsid w:val="00905AA0"/>
    <w:rsid w:val="0092273D"/>
    <w:rsid w:val="0092339B"/>
    <w:rsid w:val="00933223"/>
    <w:rsid w:val="00944849"/>
    <w:rsid w:val="009546CA"/>
    <w:rsid w:val="00967C77"/>
    <w:rsid w:val="00970BA9"/>
    <w:rsid w:val="009767DD"/>
    <w:rsid w:val="0099640F"/>
    <w:rsid w:val="00997713"/>
    <w:rsid w:val="009A4B55"/>
    <w:rsid w:val="009C1430"/>
    <w:rsid w:val="009C4F80"/>
    <w:rsid w:val="009F6E00"/>
    <w:rsid w:val="009F794B"/>
    <w:rsid w:val="00A313F4"/>
    <w:rsid w:val="00A43B85"/>
    <w:rsid w:val="00A44E99"/>
    <w:rsid w:val="00A56C25"/>
    <w:rsid w:val="00A6614B"/>
    <w:rsid w:val="00A73115"/>
    <w:rsid w:val="00A91F21"/>
    <w:rsid w:val="00AA64B1"/>
    <w:rsid w:val="00AE086A"/>
    <w:rsid w:val="00AF12BE"/>
    <w:rsid w:val="00B00B37"/>
    <w:rsid w:val="00B04E66"/>
    <w:rsid w:val="00B23131"/>
    <w:rsid w:val="00B36B6A"/>
    <w:rsid w:val="00B45182"/>
    <w:rsid w:val="00B53523"/>
    <w:rsid w:val="00B54ECC"/>
    <w:rsid w:val="00B94F13"/>
    <w:rsid w:val="00BB0053"/>
    <w:rsid w:val="00BC54EF"/>
    <w:rsid w:val="00BC5648"/>
    <w:rsid w:val="00BC5CD4"/>
    <w:rsid w:val="00C2120C"/>
    <w:rsid w:val="00C36688"/>
    <w:rsid w:val="00C43554"/>
    <w:rsid w:val="00C44DA8"/>
    <w:rsid w:val="00C60B3F"/>
    <w:rsid w:val="00C61101"/>
    <w:rsid w:val="00C94AEA"/>
    <w:rsid w:val="00C94E95"/>
    <w:rsid w:val="00CA5444"/>
    <w:rsid w:val="00CC1B14"/>
    <w:rsid w:val="00CC3CF6"/>
    <w:rsid w:val="00CC5AD2"/>
    <w:rsid w:val="00CF64B3"/>
    <w:rsid w:val="00D1101A"/>
    <w:rsid w:val="00D40C2A"/>
    <w:rsid w:val="00D41E23"/>
    <w:rsid w:val="00D45E0F"/>
    <w:rsid w:val="00D56E30"/>
    <w:rsid w:val="00D70BC2"/>
    <w:rsid w:val="00D734A3"/>
    <w:rsid w:val="00D83011"/>
    <w:rsid w:val="00D9016B"/>
    <w:rsid w:val="00DC2C76"/>
    <w:rsid w:val="00DE005D"/>
    <w:rsid w:val="00E14030"/>
    <w:rsid w:val="00E17573"/>
    <w:rsid w:val="00E24360"/>
    <w:rsid w:val="00E3703E"/>
    <w:rsid w:val="00E4320A"/>
    <w:rsid w:val="00E5171A"/>
    <w:rsid w:val="00E640EA"/>
    <w:rsid w:val="00E6566C"/>
    <w:rsid w:val="00E72C2D"/>
    <w:rsid w:val="00E76081"/>
    <w:rsid w:val="00E77403"/>
    <w:rsid w:val="00E842CF"/>
    <w:rsid w:val="00E87E5F"/>
    <w:rsid w:val="00EA1139"/>
    <w:rsid w:val="00EA11E3"/>
    <w:rsid w:val="00ED790C"/>
    <w:rsid w:val="00EE2803"/>
    <w:rsid w:val="00EE7647"/>
    <w:rsid w:val="00F10646"/>
    <w:rsid w:val="00F26972"/>
    <w:rsid w:val="00F35796"/>
    <w:rsid w:val="00F41477"/>
    <w:rsid w:val="00F6574E"/>
    <w:rsid w:val="00F74CA3"/>
    <w:rsid w:val="00F82D55"/>
    <w:rsid w:val="00F90233"/>
    <w:rsid w:val="00F9360E"/>
    <w:rsid w:val="00FB1B28"/>
    <w:rsid w:val="00FB7532"/>
    <w:rsid w:val="00FC58CB"/>
    <w:rsid w:val="00FD5D3E"/>
    <w:rsid w:val="00FE042E"/>
    <w:rsid w:val="00FE4FAC"/>
    <w:rsid w:val="00FE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27240"/>
  <w15:chartTrackingRefBased/>
  <w15:docId w15:val="{3963562F-C6E6-5640-ACF6-286A3480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B14"/>
    <w:pPr>
      <w:keepNext/>
      <w:keepLines/>
      <w:spacing w:before="240"/>
      <w:outlineLvl w:val="0"/>
    </w:pPr>
    <w:rPr>
      <w:rFonts w:ascii="Verdana" w:eastAsiaTheme="majorEastAsia" w:hAnsi="Verdana" w:cstheme="majorBidi"/>
      <w:b/>
      <w:color w:val="000000" w:themeColor="text1"/>
      <w:sz w:val="22"/>
      <w:szCs w:val="32"/>
    </w:rPr>
  </w:style>
  <w:style w:type="paragraph" w:styleId="Heading2">
    <w:name w:val="heading 2"/>
    <w:basedOn w:val="Normal"/>
    <w:next w:val="Normal"/>
    <w:link w:val="Heading2Char"/>
    <w:uiPriority w:val="9"/>
    <w:semiHidden/>
    <w:unhideWhenUsed/>
    <w:qFormat/>
    <w:rsid w:val="00E140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B14"/>
    <w:rPr>
      <w:rFonts w:ascii="Verdana" w:eastAsiaTheme="majorEastAsia" w:hAnsi="Verdana" w:cstheme="majorBidi"/>
      <w:b/>
      <w:color w:val="000000" w:themeColor="text1"/>
      <w:sz w:val="22"/>
      <w:szCs w:val="32"/>
    </w:rPr>
  </w:style>
  <w:style w:type="character" w:styleId="FootnoteReference">
    <w:name w:val="footnote reference"/>
    <w:basedOn w:val="DefaultParagraphFont"/>
    <w:uiPriority w:val="99"/>
    <w:semiHidden/>
    <w:unhideWhenUsed/>
    <w:rsid w:val="001C4D5D"/>
    <w:rPr>
      <w:rFonts w:ascii="Verdana" w:hAnsi="Verdana"/>
      <w:sz w:val="20"/>
      <w:vertAlign w:val="superscript"/>
    </w:rPr>
  </w:style>
  <w:style w:type="paragraph" w:styleId="FootnoteText">
    <w:name w:val="footnote text"/>
    <w:basedOn w:val="Normal"/>
    <w:link w:val="FootnoteTextChar"/>
    <w:uiPriority w:val="99"/>
    <w:semiHidden/>
    <w:unhideWhenUsed/>
    <w:rsid w:val="00FD5D3E"/>
    <w:rPr>
      <w:rFonts w:ascii="Verdana" w:hAnsi="Verdana"/>
      <w:sz w:val="20"/>
      <w:szCs w:val="20"/>
    </w:rPr>
  </w:style>
  <w:style w:type="character" w:customStyle="1" w:styleId="FootnoteTextChar">
    <w:name w:val="Footnote Text Char"/>
    <w:basedOn w:val="DefaultParagraphFont"/>
    <w:link w:val="FootnoteText"/>
    <w:uiPriority w:val="99"/>
    <w:semiHidden/>
    <w:rsid w:val="00FD5D3E"/>
    <w:rPr>
      <w:rFonts w:ascii="Verdana" w:hAnsi="Verdana"/>
      <w:sz w:val="20"/>
      <w:szCs w:val="20"/>
    </w:rPr>
  </w:style>
  <w:style w:type="character" w:customStyle="1" w:styleId="Heading2Char">
    <w:name w:val="Heading 2 Char"/>
    <w:basedOn w:val="DefaultParagraphFont"/>
    <w:link w:val="Heading2"/>
    <w:uiPriority w:val="9"/>
    <w:semiHidden/>
    <w:rsid w:val="00E14030"/>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94F13"/>
  </w:style>
  <w:style w:type="character" w:styleId="Hyperlink">
    <w:name w:val="Hyperlink"/>
    <w:basedOn w:val="DefaultParagraphFont"/>
    <w:uiPriority w:val="99"/>
    <w:unhideWhenUsed/>
    <w:rsid w:val="007D3576"/>
    <w:rPr>
      <w:color w:val="0563C1" w:themeColor="hyperlink"/>
      <w:u w:val="single"/>
    </w:rPr>
  </w:style>
  <w:style w:type="character" w:styleId="UnresolvedMention">
    <w:name w:val="Unresolved Mention"/>
    <w:basedOn w:val="DefaultParagraphFont"/>
    <w:uiPriority w:val="99"/>
    <w:semiHidden/>
    <w:unhideWhenUsed/>
    <w:rsid w:val="007D3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38418-1781-5843-92E4-CA9B88EA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30002</Words>
  <Characters>171013</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Dickins</dc:creator>
  <cp:keywords/>
  <dc:description/>
  <cp:lastModifiedBy>Tom Dickins</cp:lastModifiedBy>
  <cp:revision>4</cp:revision>
  <cp:lastPrinted>2022-11-05T13:35:00Z</cp:lastPrinted>
  <dcterms:created xsi:type="dcterms:W3CDTF">2023-05-02T07:37:00Z</dcterms:created>
  <dcterms:modified xsi:type="dcterms:W3CDTF">2023-05-02T07:44:00Z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http://www.zotero.org/styles/proceedings-of-the-royal-society-b</vt:lpwstr>
  </property>
  <property fmtid="{D5CDD505-2E9C-101B-9397-08002B2CF9AE}" pid="19" name="Mendeley Recent Style Name 8_1">
    <vt:lpwstr>Proceedings of the Royal Society B</vt:lpwstr>
  </property>
  <property fmtid="{D5CDD505-2E9C-101B-9397-08002B2CF9AE}" pid="20" name="Mendeley Recent Style Id 9_1">
    <vt:lpwstr>http://www.zotero.org/styles/springer-basic-author-date</vt:lpwstr>
  </property>
  <property fmtid="{D5CDD505-2E9C-101B-9397-08002B2CF9AE}" pid="21" name="Mendeley Recent Style Name 9_1">
    <vt:lpwstr>Springer - Basic (author-date)</vt:lpwstr>
  </property>
  <property fmtid="{D5CDD505-2E9C-101B-9397-08002B2CF9AE}" pid="22" name="Mendeley Document_1">
    <vt:lpwstr>True</vt:lpwstr>
  </property>
  <property fmtid="{D5CDD505-2E9C-101B-9397-08002B2CF9AE}" pid="23" name="Mendeley Unique User Id_1">
    <vt:lpwstr>3cb1941d-5dac-347d-93b8-e0c92fb10da6</vt:lpwstr>
  </property>
  <property fmtid="{D5CDD505-2E9C-101B-9397-08002B2CF9AE}" pid="24" name="Mendeley Citation Style_1">
    <vt:lpwstr>http://www.zotero.org/styles/springer-basic-author-date</vt:lpwstr>
  </property>
</Properties>
</file>