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665A" w14:textId="47259A95" w:rsidR="00092A2D" w:rsidRPr="008F0EFA" w:rsidRDefault="00E863BA" w:rsidP="008F0EFA">
      <w:pPr>
        <w:jc w:val="center"/>
        <w:rPr>
          <w:rFonts w:ascii="Times New Roman" w:hAnsi="Times New Roman" w:cs="Times New Roman"/>
          <w:b/>
          <w:sz w:val="32"/>
          <w:szCs w:val="32"/>
          <w:lang w:val="en-US"/>
        </w:rPr>
      </w:pPr>
      <w:r>
        <w:rPr>
          <w:rFonts w:ascii="Times New Roman" w:hAnsi="Times New Roman" w:cs="Times New Roman"/>
          <w:b/>
          <w:sz w:val="32"/>
          <w:szCs w:val="32"/>
          <w:lang w:val="en-US"/>
        </w:rPr>
        <w:t>S</w:t>
      </w:r>
      <w:r w:rsidR="00696AD2" w:rsidRPr="006E76FB">
        <w:rPr>
          <w:rFonts w:ascii="Times New Roman" w:hAnsi="Times New Roman" w:cs="Times New Roman"/>
          <w:b/>
          <w:sz w:val="32"/>
          <w:szCs w:val="32"/>
          <w:lang w:val="en-US"/>
        </w:rPr>
        <w:t>ocial phenomena</w:t>
      </w:r>
      <w:r w:rsidR="004C32A2">
        <w:rPr>
          <w:rFonts w:ascii="Times New Roman" w:hAnsi="Times New Roman" w:cs="Times New Roman"/>
          <w:b/>
          <w:sz w:val="32"/>
          <w:szCs w:val="32"/>
          <w:lang w:val="en-US"/>
        </w:rPr>
        <w:t xml:space="preserve"> as a</w:t>
      </w:r>
      <w:r>
        <w:rPr>
          <w:rFonts w:ascii="Times New Roman" w:hAnsi="Times New Roman" w:cs="Times New Roman"/>
          <w:b/>
          <w:sz w:val="32"/>
          <w:szCs w:val="32"/>
          <w:lang w:val="en-US"/>
        </w:rPr>
        <w:t xml:space="preserve"> challenge</w:t>
      </w:r>
      <w:r w:rsidR="004C32A2">
        <w:rPr>
          <w:rFonts w:ascii="Times New Roman" w:hAnsi="Times New Roman" w:cs="Times New Roman"/>
          <w:b/>
          <w:sz w:val="32"/>
          <w:szCs w:val="32"/>
          <w:lang w:val="en-US"/>
        </w:rPr>
        <w:t xml:space="preserve"> to</w:t>
      </w:r>
      <w:r>
        <w:rPr>
          <w:rFonts w:ascii="Times New Roman" w:hAnsi="Times New Roman" w:cs="Times New Roman"/>
          <w:b/>
          <w:sz w:val="32"/>
          <w:szCs w:val="32"/>
          <w:lang w:val="en-US"/>
        </w:rPr>
        <w:t xml:space="preserve"> the scaling-up problem</w:t>
      </w:r>
      <w:r w:rsidR="00092A2D">
        <w:rPr>
          <w:rFonts w:ascii="Times New Roman" w:hAnsi="Times New Roman" w:cs="Times New Roman"/>
          <w:sz w:val="24"/>
          <w:lang w:val="en-US"/>
        </w:rPr>
        <w:t xml:space="preserve"> </w:t>
      </w:r>
    </w:p>
    <w:p w14:paraId="5C0C8DE1" w14:textId="77777777" w:rsidR="00092A2D" w:rsidRDefault="00092A2D" w:rsidP="00696AD2">
      <w:pPr>
        <w:rPr>
          <w:rFonts w:ascii="Times New Roman" w:hAnsi="Times New Roman" w:cs="Times New Roman"/>
          <w:b/>
          <w:sz w:val="24"/>
          <w:lang w:val="en-US"/>
        </w:rPr>
      </w:pPr>
    </w:p>
    <w:p w14:paraId="2AE9694B" w14:textId="5779369D" w:rsidR="00771102" w:rsidRDefault="00771102" w:rsidP="00771102">
      <w:pPr>
        <w:jc w:val="center"/>
        <w:rPr>
          <w:rFonts w:ascii="Times New Roman" w:hAnsi="Times New Roman" w:cs="Times New Roman"/>
          <w:b/>
          <w:sz w:val="24"/>
          <w:lang w:val="en-US"/>
        </w:rPr>
      </w:pPr>
      <w:r w:rsidRPr="00771102">
        <w:rPr>
          <w:rFonts w:ascii="Times New Roman" w:hAnsi="Times New Roman" w:cs="Times New Roman"/>
          <w:b/>
          <w:sz w:val="24"/>
          <w:lang w:val="en-US"/>
        </w:rPr>
        <w:t>Enrico Petracca</w:t>
      </w:r>
    </w:p>
    <w:p w14:paraId="76B3C75C" w14:textId="38C64F9F" w:rsidR="00771102" w:rsidRDefault="00771102" w:rsidP="00771102">
      <w:pPr>
        <w:jc w:val="center"/>
        <w:rPr>
          <w:rFonts w:ascii="Times New Roman" w:hAnsi="Times New Roman" w:cs="Times New Roman"/>
          <w:b/>
          <w:sz w:val="24"/>
          <w:lang w:val="en-US"/>
        </w:rPr>
      </w:pPr>
      <w:r w:rsidRPr="00771102">
        <w:rPr>
          <w:rFonts w:ascii="Times New Roman" w:hAnsi="Times New Roman" w:cs="Times New Roman"/>
          <w:b/>
          <w:sz w:val="24"/>
          <w:lang w:val="en-US"/>
        </w:rPr>
        <w:t>(</w:t>
      </w:r>
      <w:r w:rsidRPr="00771102">
        <w:rPr>
          <w:rFonts w:ascii="Times New Roman" w:hAnsi="Times New Roman" w:cs="Times New Roman"/>
          <w:b/>
          <w:i/>
          <w:iCs/>
          <w:sz w:val="24"/>
          <w:lang w:val="en-US"/>
        </w:rPr>
        <w:t>Konrad Lorenz Institute for Evolution and Cognition Research</w:t>
      </w:r>
      <w:r>
        <w:rPr>
          <w:rFonts w:ascii="Times New Roman" w:hAnsi="Times New Roman" w:cs="Times New Roman"/>
          <w:b/>
          <w:sz w:val="24"/>
          <w:lang w:val="en-US"/>
        </w:rPr>
        <w:t>)</w:t>
      </w:r>
    </w:p>
    <w:p w14:paraId="55B6C621" w14:textId="3D2FFE04" w:rsidR="00771102" w:rsidRPr="00771102" w:rsidRDefault="00771102" w:rsidP="00771102">
      <w:pPr>
        <w:jc w:val="center"/>
        <w:rPr>
          <w:rFonts w:ascii="Times New Roman" w:hAnsi="Times New Roman" w:cs="Times New Roman"/>
          <w:b/>
          <w:sz w:val="24"/>
          <w:lang w:val="en-US"/>
        </w:rPr>
      </w:pPr>
      <w:hyperlink r:id="rId8" w:history="1">
        <w:r w:rsidRPr="00C82DA9">
          <w:rPr>
            <w:rStyle w:val="Collegamentoipertestuale"/>
            <w:rFonts w:ascii="Times New Roman" w:hAnsi="Times New Roman" w:cs="Times New Roman"/>
            <w:b/>
            <w:sz w:val="24"/>
            <w:lang w:val="en-US"/>
          </w:rPr>
          <w:t>enrico.petracca@kli.ac.at</w:t>
        </w:r>
      </w:hyperlink>
      <w:r>
        <w:rPr>
          <w:rFonts w:ascii="Times New Roman" w:hAnsi="Times New Roman" w:cs="Times New Roman"/>
          <w:b/>
          <w:sz w:val="24"/>
          <w:lang w:val="en-US"/>
        </w:rPr>
        <w:t xml:space="preserve"> </w:t>
      </w:r>
    </w:p>
    <w:p w14:paraId="76A9BC75" w14:textId="77777777" w:rsidR="00771102" w:rsidRPr="00771102" w:rsidRDefault="00771102" w:rsidP="00696AD2">
      <w:pPr>
        <w:rPr>
          <w:rFonts w:ascii="Times New Roman" w:hAnsi="Times New Roman" w:cs="Times New Roman"/>
          <w:b/>
          <w:sz w:val="24"/>
          <w:lang w:val="en-US"/>
        </w:rPr>
      </w:pPr>
    </w:p>
    <w:p w14:paraId="68ABDC1C" w14:textId="6CD46BCE" w:rsidR="00C6768C" w:rsidRDefault="00E56B69" w:rsidP="00696AD2">
      <w:pPr>
        <w:jc w:val="both"/>
        <w:rPr>
          <w:rFonts w:ascii="Times New Roman" w:hAnsi="Times New Roman" w:cs="Times New Roman"/>
          <w:color w:val="000000" w:themeColor="text1"/>
          <w:sz w:val="24"/>
          <w:lang w:val="en-US"/>
        </w:rPr>
      </w:pPr>
      <w:r w:rsidRPr="00641BD9">
        <w:rPr>
          <w:rFonts w:ascii="Times New Roman" w:hAnsi="Times New Roman" w:cs="Times New Roman"/>
          <w:color w:val="000000" w:themeColor="text1"/>
          <w:sz w:val="24"/>
          <w:lang w:val="en-US"/>
        </w:rPr>
        <w:t>The “</w:t>
      </w:r>
      <w:r w:rsidR="00BF43C8" w:rsidRPr="00641BD9">
        <w:rPr>
          <w:rFonts w:ascii="Times New Roman" w:hAnsi="Times New Roman" w:cs="Times New Roman"/>
          <w:color w:val="000000" w:themeColor="text1"/>
          <w:sz w:val="24"/>
          <w:lang w:val="en-US"/>
        </w:rPr>
        <w:t>scaling-up</w:t>
      </w:r>
      <w:r w:rsidRPr="00641BD9">
        <w:rPr>
          <w:rFonts w:ascii="Times New Roman" w:hAnsi="Times New Roman" w:cs="Times New Roman"/>
          <w:color w:val="000000" w:themeColor="text1"/>
          <w:sz w:val="24"/>
          <w:lang w:val="en-US"/>
        </w:rPr>
        <w:t>”</w:t>
      </w:r>
      <w:r w:rsidR="00696AD2" w:rsidRPr="00641BD9">
        <w:rPr>
          <w:rFonts w:ascii="Times New Roman" w:hAnsi="Times New Roman" w:cs="Times New Roman"/>
          <w:color w:val="000000" w:themeColor="text1"/>
          <w:sz w:val="24"/>
          <w:lang w:val="en-US"/>
        </w:rPr>
        <w:t xml:space="preserve"> problem</w:t>
      </w:r>
      <w:r w:rsidR="00E203DA" w:rsidRPr="00641BD9">
        <w:rPr>
          <w:rFonts w:ascii="Times New Roman" w:hAnsi="Times New Roman" w:cs="Times New Roman"/>
          <w:color w:val="000000" w:themeColor="text1"/>
          <w:sz w:val="24"/>
          <w:lang w:val="en-US"/>
        </w:rPr>
        <w:t xml:space="preserve"> </w:t>
      </w:r>
      <w:r w:rsidR="00E87ABD">
        <w:rPr>
          <w:rFonts w:ascii="Times New Roman" w:hAnsi="Times New Roman" w:cs="Times New Roman"/>
          <w:color w:val="000000" w:themeColor="text1"/>
          <w:sz w:val="24"/>
          <w:lang w:val="en-US"/>
        </w:rPr>
        <w:t>concerns</w:t>
      </w:r>
      <w:r w:rsidR="001F6B1F" w:rsidRPr="00641BD9">
        <w:rPr>
          <w:rFonts w:ascii="Times New Roman" w:hAnsi="Times New Roman" w:cs="Times New Roman"/>
          <w:color w:val="000000" w:themeColor="text1"/>
          <w:sz w:val="24"/>
          <w:lang w:val="en-US"/>
        </w:rPr>
        <w:t xml:space="preserve"> radical embodied cognition</w:t>
      </w:r>
      <w:r w:rsidR="00696AD2" w:rsidRPr="00641BD9">
        <w:rPr>
          <w:rFonts w:ascii="Times New Roman" w:hAnsi="Times New Roman" w:cs="Times New Roman"/>
          <w:color w:val="000000" w:themeColor="text1"/>
          <w:sz w:val="24"/>
          <w:lang w:val="en-US"/>
        </w:rPr>
        <w:t>’</w:t>
      </w:r>
      <w:r w:rsidR="00B21984" w:rsidRPr="00641BD9">
        <w:rPr>
          <w:rFonts w:ascii="Times New Roman" w:hAnsi="Times New Roman" w:cs="Times New Roman"/>
          <w:color w:val="000000" w:themeColor="text1"/>
          <w:sz w:val="24"/>
          <w:lang w:val="en-US"/>
        </w:rPr>
        <w:t>s</w:t>
      </w:r>
      <w:r w:rsidR="008750DF">
        <w:rPr>
          <w:rFonts w:ascii="Times New Roman" w:hAnsi="Times New Roman" w:cs="Times New Roman"/>
          <w:color w:val="000000" w:themeColor="text1"/>
          <w:sz w:val="24"/>
          <w:lang w:val="en-US"/>
        </w:rPr>
        <w:t xml:space="preserve"> (REC)</w:t>
      </w:r>
      <w:r w:rsidR="00BB4FD9">
        <w:rPr>
          <w:rFonts w:ascii="Times New Roman" w:hAnsi="Times New Roman" w:cs="Times New Roman"/>
          <w:color w:val="000000" w:themeColor="text1"/>
          <w:sz w:val="24"/>
          <w:lang w:val="en-US"/>
        </w:rPr>
        <w:t xml:space="preserve"> supposed</w:t>
      </w:r>
      <w:r w:rsidR="003462D5" w:rsidRPr="00641BD9">
        <w:rPr>
          <w:rFonts w:ascii="Times New Roman" w:hAnsi="Times New Roman" w:cs="Times New Roman"/>
          <w:color w:val="000000" w:themeColor="text1"/>
          <w:sz w:val="24"/>
          <w:lang w:val="en-US"/>
        </w:rPr>
        <w:t xml:space="preserve"> </w:t>
      </w:r>
      <w:r w:rsidR="005C52AA">
        <w:rPr>
          <w:rFonts w:ascii="Times New Roman" w:hAnsi="Times New Roman" w:cs="Times New Roman"/>
          <w:color w:val="000000" w:themeColor="text1"/>
          <w:sz w:val="24"/>
          <w:lang w:val="en-US"/>
        </w:rPr>
        <w:t>inability</w:t>
      </w:r>
      <w:r w:rsidR="003462D5" w:rsidRPr="00641BD9">
        <w:rPr>
          <w:rFonts w:ascii="Times New Roman" w:hAnsi="Times New Roman" w:cs="Times New Roman"/>
          <w:color w:val="000000" w:themeColor="text1"/>
          <w:sz w:val="24"/>
          <w:lang w:val="en-US"/>
        </w:rPr>
        <w:t xml:space="preserve"> to extend </w:t>
      </w:r>
      <w:r w:rsidR="007B7226" w:rsidRPr="00641BD9">
        <w:rPr>
          <w:rFonts w:ascii="Times New Roman" w:hAnsi="Times New Roman" w:cs="Times New Roman"/>
          <w:color w:val="000000" w:themeColor="text1"/>
          <w:sz w:val="24"/>
          <w:lang w:val="en-US"/>
        </w:rPr>
        <w:t>its</w:t>
      </w:r>
      <w:r w:rsidR="00756D13" w:rsidRPr="00641BD9">
        <w:rPr>
          <w:rFonts w:ascii="Times New Roman" w:hAnsi="Times New Roman" w:cs="Times New Roman"/>
          <w:color w:val="000000" w:themeColor="text1"/>
          <w:sz w:val="24"/>
          <w:lang w:val="en-US"/>
        </w:rPr>
        <w:t xml:space="preserve"> explanatory</w:t>
      </w:r>
      <w:r w:rsidR="007B7226" w:rsidRPr="00641BD9">
        <w:rPr>
          <w:rFonts w:ascii="Times New Roman" w:hAnsi="Times New Roman" w:cs="Times New Roman"/>
          <w:color w:val="000000" w:themeColor="text1"/>
          <w:sz w:val="24"/>
          <w:lang w:val="en-US"/>
        </w:rPr>
        <w:t xml:space="preserve"> </w:t>
      </w:r>
      <w:r w:rsidR="00266EE4" w:rsidRPr="00641BD9">
        <w:rPr>
          <w:rFonts w:ascii="Times New Roman" w:hAnsi="Times New Roman" w:cs="Times New Roman"/>
          <w:color w:val="000000" w:themeColor="text1"/>
          <w:sz w:val="24"/>
          <w:lang w:val="en-US"/>
        </w:rPr>
        <w:t>reach</w:t>
      </w:r>
      <w:r w:rsidR="00756D13" w:rsidRPr="00641BD9">
        <w:rPr>
          <w:rFonts w:ascii="Times New Roman" w:hAnsi="Times New Roman" w:cs="Times New Roman"/>
          <w:color w:val="000000" w:themeColor="text1"/>
          <w:sz w:val="24"/>
          <w:lang w:val="en-US"/>
        </w:rPr>
        <w:t xml:space="preserve"> beyond simple cognitive phenomena</w:t>
      </w:r>
      <w:r w:rsidR="007B7226" w:rsidRPr="00641BD9">
        <w:rPr>
          <w:rFonts w:ascii="Times New Roman" w:hAnsi="Times New Roman" w:cs="Times New Roman"/>
          <w:color w:val="000000" w:themeColor="text1"/>
          <w:sz w:val="24"/>
          <w:lang w:val="en-US"/>
        </w:rPr>
        <w:t>.</w:t>
      </w:r>
      <w:r w:rsidR="00641BD9">
        <w:rPr>
          <w:rFonts w:ascii="Times New Roman" w:hAnsi="Times New Roman" w:cs="Times New Roman"/>
          <w:color w:val="000000" w:themeColor="text1"/>
          <w:sz w:val="24"/>
          <w:lang w:val="en-US"/>
        </w:rPr>
        <w:t xml:space="preserve"> </w:t>
      </w:r>
      <w:r w:rsidR="0043196F">
        <w:rPr>
          <w:rFonts w:ascii="Times New Roman" w:hAnsi="Times New Roman" w:cs="Times New Roman"/>
          <w:color w:val="000000" w:themeColor="text1"/>
          <w:sz w:val="24"/>
          <w:lang w:val="en-US"/>
        </w:rPr>
        <w:t>This paper questions</w:t>
      </w:r>
      <w:r w:rsidR="00AD042F">
        <w:rPr>
          <w:rFonts w:ascii="Times New Roman" w:hAnsi="Times New Roman" w:cs="Times New Roman"/>
          <w:color w:val="000000" w:themeColor="text1"/>
          <w:sz w:val="24"/>
          <w:lang w:val="en-US"/>
        </w:rPr>
        <w:t xml:space="preserve"> the </w:t>
      </w:r>
      <w:r w:rsidR="001470DC">
        <w:rPr>
          <w:rFonts w:ascii="Times New Roman" w:hAnsi="Times New Roman" w:cs="Times New Roman"/>
          <w:color w:val="000000" w:themeColor="text1"/>
          <w:sz w:val="24"/>
          <w:lang w:val="en-US"/>
        </w:rPr>
        <w:t xml:space="preserve">problem’s </w:t>
      </w:r>
      <w:r w:rsidR="00AD042F">
        <w:rPr>
          <w:rFonts w:ascii="Times New Roman" w:hAnsi="Times New Roman" w:cs="Times New Roman"/>
          <w:color w:val="000000" w:themeColor="text1"/>
          <w:sz w:val="24"/>
          <w:lang w:val="en-US"/>
        </w:rPr>
        <w:t>main assumption</w:t>
      </w:r>
      <w:r w:rsidR="003054AC">
        <w:rPr>
          <w:rFonts w:ascii="Times New Roman" w:hAnsi="Times New Roman" w:cs="Times New Roman"/>
          <w:color w:val="000000" w:themeColor="text1"/>
          <w:sz w:val="24"/>
          <w:lang w:val="en-US"/>
        </w:rPr>
        <w:t>, t</w:t>
      </w:r>
      <w:r w:rsidR="008A430A">
        <w:rPr>
          <w:rFonts w:ascii="Times New Roman" w:hAnsi="Times New Roman" w:cs="Times New Roman"/>
          <w:color w:val="000000" w:themeColor="text1"/>
          <w:sz w:val="24"/>
          <w:lang w:val="en-US"/>
        </w:rPr>
        <w:t>hat is, the possibility of sorting</w:t>
      </w:r>
      <w:r w:rsidR="003054AC">
        <w:rPr>
          <w:rFonts w:ascii="Times New Roman" w:hAnsi="Times New Roman" w:cs="Times New Roman"/>
          <w:color w:val="000000" w:themeColor="text1"/>
          <w:sz w:val="24"/>
          <w:lang w:val="en-US"/>
        </w:rPr>
        <w:t xml:space="preserve"> phenomena according to their inherent cognitive complexity</w:t>
      </w:r>
      <w:r w:rsidR="00826F97">
        <w:rPr>
          <w:rFonts w:ascii="Times New Roman" w:hAnsi="Times New Roman" w:cs="Times New Roman"/>
          <w:color w:val="000000" w:themeColor="text1"/>
          <w:sz w:val="24"/>
          <w:lang w:val="en-US"/>
        </w:rPr>
        <w:t xml:space="preserve"> or representation-hunger</w:t>
      </w:r>
      <w:r w:rsidR="009000B1">
        <w:rPr>
          <w:rFonts w:ascii="Times New Roman" w:hAnsi="Times New Roman" w:cs="Times New Roman"/>
          <w:color w:val="000000" w:themeColor="text1"/>
          <w:sz w:val="24"/>
          <w:lang w:val="en-US"/>
        </w:rPr>
        <w:t>. To do so, I</w:t>
      </w:r>
      <w:r w:rsidR="003054AC">
        <w:rPr>
          <w:rFonts w:ascii="Times New Roman" w:hAnsi="Times New Roman" w:cs="Times New Roman"/>
          <w:color w:val="000000" w:themeColor="text1"/>
          <w:sz w:val="24"/>
          <w:lang w:val="en-US"/>
        </w:rPr>
        <w:t xml:space="preserve"> focus on a class of phenomena whose de</w:t>
      </w:r>
      <w:r w:rsidR="004E3EE7">
        <w:rPr>
          <w:rFonts w:ascii="Times New Roman" w:hAnsi="Times New Roman" w:cs="Times New Roman"/>
          <w:color w:val="000000" w:themeColor="text1"/>
          <w:sz w:val="24"/>
          <w:lang w:val="en-US"/>
        </w:rPr>
        <w:t>gree of representation-</w:t>
      </w:r>
      <w:r w:rsidR="00C6768C">
        <w:rPr>
          <w:rFonts w:ascii="Times New Roman" w:hAnsi="Times New Roman" w:cs="Times New Roman"/>
          <w:color w:val="000000" w:themeColor="text1"/>
          <w:sz w:val="24"/>
          <w:lang w:val="en-US"/>
        </w:rPr>
        <w:t>hunger has been</w:t>
      </w:r>
      <w:r w:rsidR="008750DF">
        <w:rPr>
          <w:rFonts w:ascii="Times New Roman" w:hAnsi="Times New Roman" w:cs="Times New Roman"/>
          <w:color w:val="000000" w:themeColor="text1"/>
          <w:sz w:val="24"/>
          <w:lang w:val="en-US"/>
        </w:rPr>
        <w:t xml:space="preserve"> much</w:t>
      </w:r>
      <w:r w:rsidR="003054AC">
        <w:rPr>
          <w:rFonts w:ascii="Times New Roman" w:hAnsi="Times New Roman" w:cs="Times New Roman"/>
          <w:color w:val="000000" w:themeColor="text1"/>
          <w:sz w:val="24"/>
          <w:lang w:val="en-US"/>
        </w:rPr>
        <w:t xml:space="preserve"> </w:t>
      </w:r>
      <w:r w:rsidR="008750DF">
        <w:rPr>
          <w:rFonts w:ascii="Times New Roman" w:hAnsi="Times New Roman" w:cs="Times New Roman"/>
          <w:color w:val="000000" w:themeColor="text1"/>
          <w:sz w:val="24"/>
          <w:lang w:val="en-US"/>
        </w:rPr>
        <w:t>debated</w:t>
      </w:r>
      <w:r w:rsidR="003054AC">
        <w:rPr>
          <w:rFonts w:ascii="Times New Roman" w:hAnsi="Times New Roman" w:cs="Times New Roman"/>
          <w:color w:val="000000" w:themeColor="text1"/>
          <w:sz w:val="24"/>
          <w:lang w:val="en-US"/>
        </w:rPr>
        <w:t>: social phenomena</w:t>
      </w:r>
      <w:r w:rsidR="008A430A">
        <w:rPr>
          <w:rFonts w:ascii="Times New Roman" w:hAnsi="Times New Roman" w:cs="Times New Roman"/>
          <w:color w:val="000000" w:themeColor="text1"/>
          <w:sz w:val="24"/>
          <w:lang w:val="en-US"/>
        </w:rPr>
        <w:t xml:space="preserve"> (and their cognitive </w:t>
      </w:r>
      <w:r w:rsidR="002736D8">
        <w:rPr>
          <w:rFonts w:ascii="Times New Roman" w:hAnsi="Times New Roman" w:cs="Times New Roman"/>
          <w:color w:val="000000" w:themeColor="text1"/>
          <w:sz w:val="24"/>
          <w:lang w:val="en-US"/>
        </w:rPr>
        <w:t>requirements</w:t>
      </w:r>
      <w:r w:rsidR="008A430A">
        <w:rPr>
          <w:rFonts w:ascii="Times New Roman" w:hAnsi="Times New Roman" w:cs="Times New Roman"/>
          <w:color w:val="000000" w:themeColor="text1"/>
          <w:sz w:val="24"/>
          <w:lang w:val="en-US"/>
        </w:rPr>
        <w:t>)</w:t>
      </w:r>
      <w:r w:rsidR="003054AC">
        <w:rPr>
          <w:rFonts w:ascii="Times New Roman" w:hAnsi="Times New Roman" w:cs="Times New Roman"/>
          <w:color w:val="000000" w:themeColor="text1"/>
          <w:sz w:val="24"/>
          <w:lang w:val="en-US"/>
        </w:rPr>
        <w:t xml:space="preserve">. </w:t>
      </w:r>
      <w:r w:rsidR="00C6768C">
        <w:rPr>
          <w:rFonts w:ascii="Times New Roman" w:hAnsi="Times New Roman" w:cs="Times New Roman"/>
          <w:color w:val="000000" w:themeColor="text1"/>
          <w:sz w:val="24"/>
          <w:lang w:val="en-US"/>
        </w:rPr>
        <w:t>Some, like Clark and Toribio (1994),</w:t>
      </w:r>
      <w:r w:rsidR="008750DF">
        <w:rPr>
          <w:rFonts w:ascii="Times New Roman" w:hAnsi="Times New Roman" w:cs="Times New Roman"/>
          <w:color w:val="000000" w:themeColor="text1"/>
          <w:sz w:val="24"/>
          <w:lang w:val="en-US"/>
        </w:rPr>
        <w:t xml:space="preserve"> consider</w:t>
      </w:r>
      <w:r w:rsidR="00826F97">
        <w:rPr>
          <w:rFonts w:ascii="Times New Roman" w:hAnsi="Times New Roman" w:cs="Times New Roman"/>
          <w:color w:val="000000" w:themeColor="text1"/>
          <w:sz w:val="24"/>
          <w:lang w:val="en-US"/>
        </w:rPr>
        <w:t xml:space="preserve"> social phenomena</w:t>
      </w:r>
      <w:r w:rsidR="00A40FCC">
        <w:rPr>
          <w:rFonts w:ascii="Times New Roman" w:hAnsi="Times New Roman" w:cs="Times New Roman"/>
          <w:color w:val="000000" w:themeColor="text1"/>
          <w:sz w:val="24"/>
          <w:lang w:val="en-US"/>
        </w:rPr>
        <w:t xml:space="preserve"> the</w:t>
      </w:r>
      <w:r w:rsidR="005258B8">
        <w:rPr>
          <w:rFonts w:ascii="Times New Roman" w:hAnsi="Times New Roman" w:cs="Times New Roman"/>
          <w:color w:val="000000" w:themeColor="text1"/>
          <w:sz w:val="24"/>
          <w:lang w:val="en-US"/>
        </w:rPr>
        <w:t xml:space="preserve"> absolute</w:t>
      </w:r>
      <w:r w:rsidR="00A40FCC">
        <w:rPr>
          <w:rFonts w:ascii="Times New Roman" w:hAnsi="Times New Roman" w:cs="Times New Roman"/>
          <w:color w:val="000000" w:themeColor="text1"/>
          <w:sz w:val="24"/>
          <w:lang w:val="en-US"/>
        </w:rPr>
        <w:t xml:space="preserve"> top</w:t>
      </w:r>
      <w:r w:rsidR="006E76FB">
        <w:rPr>
          <w:rFonts w:ascii="Times New Roman" w:hAnsi="Times New Roman" w:cs="Times New Roman"/>
          <w:color w:val="000000" w:themeColor="text1"/>
          <w:sz w:val="24"/>
          <w:lang w:val="en-US"/>
        </w:rPr>
        <w:t xml:space="preserve"> of representation-</w:t>
      </w:r>
      <w:r w:rsidR="00C6768C">
        <w:rPr>
          <w:rFonts w:ascii="Times New Roman" w:hAnsi="Times New Roman" w:cs="Times New Roman"/>
          <w:color w:val="000000" w:themeColor="text1"/>
          <w:sz w:val="24"/>
          <w:lang w:val="en-US"/>
        </w:rPr>
        <w:t xml:space="preserve">hunger, while others, like radical </w:t>
      </w:r>
      <w:proofErr w:type="spellStart"/>
      <w:r w:rsidR="00C6768C">
        <w:rPr>
          <w:rFonts w:ascii="Times New Roman" w:hAnsi="Times New Roman" w:cs="Times New Roman"/>
          <w:color w:val="000000" w:themeColor="text1"/>
          <w:sz w:val="24"/>
          <w:lang w:val="en-US"/>
        </w:rPr>
        <w:t>enactivists</w:t>
      </w:r>
      <w:proofErr w:type="spellEnd"/>
      <w:r w:rsidR="00C6768C">
        <w:rPr>
          <w:rFonts w:ascii="Times New Roman" w:hAnsi="Times New Roman" w:cs="Times New Roman"/>
          <w:color w:val="000000" w:themeColor="text1"/>
          <w:sz w:val="24"/>
          <w:lang w:val="en-US"/>
        </w:rPr>
        <w:t xml:space="preserve">, conceive of sociality as </w:t>
      </w:r>
      <w:r w:rsidR="00A40FCC">
        <w:rPr>
          <w:rFonts w:ascii="Times New Roman" w:hAnsi="Times New Roman" w:cs="Times New Roman"/>
          <w:color w:val="000000" w:themeColor="text1"/>
          <w:sz w:val="24"/>
          <w:lang w:val="en-US"/>
        </w:rPr>
        <w:t xml:space="preserve">a non-representational </w:t>
      </w:r>
      <w:r w:rsidR="008A430A">
        <w:rPr>
          <w:rFonts w:ascii="Times New Roman" w:hAnsi="Times New Roman" w:cs="Times New Roman"/>
          <w:color w:val="000000" w:themeColor="text1"/>
          <w:sz w:val="24"/>
          <w:lang w:val="en-US"/>
        </w:rPr>
        <w:t>resource;</w:t>
      </w:r>
      <w:r w:rsidR="008750DF">
        <w:rPr>
          <w:rFonts w:ascii="Times New Roman" w:hAnsi="Times New Roman" w:cs="Times New Roman"/>
          <w:color w:val="000000" w:themeColor="text1"/>
          <w:sz w:val="24"/>
          <w:lang w:val="en-US"/>
        </w:rPr>
        <w:t xml:space="preserve"> two opposite views which</w:t>
      </w:r>
      <w:r w:rsidR="00826F97">
        <w:rPr>
          <w:rFonts w:ascii="Times New Roman" w:hAnsi="Times New Roman" w:cs="Times New Roman"/>
          <w:color w:val="000000" w:themeColor="text1"/>
          <w:sz w:val="24"/>
          <w:lang w:val="en-US"/>
        </w:rPr>
        <w:t xml:space="preserve"> </w:t>
      </w:r>
      <w:r w:rsidR="004E3EE7">
        <w:rPr>
          <w:rFonts w:ascii="Times New Roman" w:hAnsi="Times New Roman" w:cs="Times New Roman"/>
          <w:color w:val="000000" w:themeColor="text1"/>
          <w:sz w:val="24"/>
          <w:lang w:val="en-US"/>
        </w:rPr>
        <w:t>demonstrate</w:t>
      </w:r>
      <w:r w:rsidR="00826F97">
        <w:rPr>
          <w:rFonts w:ascii="Times New Roman" w:hAnsi="Times New Roman" w:cs="Times New Roman"/>
          <w:color w:val="000000" w:themeColor="text1"/>
          <w:sz w:val="24"/>
          <w:lang w:val="en-US"/>
        </w:rPr>
        <w:t xml:space="preserve"> how hard it is to place</w:t>
      </w:r>
      <w:r w:rsidR="00A40FCC">
        <w:rPr>
          <w:rFonts w:ascii="Times New Roman" w:hAnsi="Times New Roman" w:cs="Times New Roman"/>
          <w:color w:val="000000" w:themeColor="text1"/>
          <w:sz w:val="24"/>
          <w:lang w:val="en-US"/>
        </w:rPr>
        <w:t xml:space="preserve"> </w:t>
      </w:r>
      <w:r w:rsidR="00E87ABD">
        <w:rPr>
          <w:rFonts w:ascii="Times New Roman" w:hAnsi="Times New Roman" w:cs="Times New Roman"/>
          <w:color w:val="000000" w:themeColor="text1"/>
          <w:sz w:val="24"/>
          <w:lang w:val="en-US"/>
        </w:rPr>
        <w:t>sociality</w:t>
      </w:r>
      <w:r w:rsidR="00826F97">
        <w:rPr>
          <w:rFonts w:ascii="Times New Roman" w:hAnsi="Times New Roman" w:cs="Times New Roman"/>
          <w:color w:val="000000" w:themeColor="text1"/>
          <w:sz w:val="24"/>
          <w:lang w:val="en-US"/>
        </w:rPr>
        <w:t xml:space="preserve"> somewhere in a representational hierarchy. An exploration</w:t>
      </w:r>
      <w:r w:rsidR="0043196F">
        <w:rPr>
          <w:rFonts w:ascii="Times New Roman" w:hAnsi="Times New Roman" w:cs="Times New Roman"/>
          <w:color w:val="000000" w:themeColor="text1"/>
          <w:sz w:val="24"/>
          <w:lang w:val="en-US"/>
        </w:rPr>
        <w:t xml:space="preserve"> into </w:t>
      </w:r>
      <w:r w:rsidR="005258B8">
        <w:rPr>
          <w:rFonts w:ascii="Times New Roman" w:hAnsi="Times New Roman" w:cs="Times New Roman"/>
          <w:color w:val="000000" w:themeColor="text1"/>
          <w:sz w:val="24"/>
          <w:lang w:val="en-US"/>
        </w:rPr>
        <w:t xml:space="preserve">two </w:t>
      </w:r>
      <w:r w:rsidR="0043196F">
        <w:rPr>
          <w:rFonts w:ascii="Times New Roman" w:hAnsi="Times New Roman" w:cs="Times New Roman"/>
          <w:color w:val="000000" w:themeColor="text1"/>
          <w:sz w:val="24"/>
          <w:lang w:val="en-US"/>
        </w:rPr>
        <w:t>social disciplines</w:t>
      </w:r>
      <w:r w:rsidR="00A40FCC">
        <w:rPr>
          <w:rFonts w:ascii="Times New Roman" w:hAnsi="Times New Roman" w:cs="Times New Roman"/>
          <w:color w:val="000000" w:themeColor="text1"/>
          <w:sz w:val="24"/>
          <w:lang w:val="en-US"/>
        </w:rPr>
        <w:t xml:space="preserve"> </w:t>
      </w:r>
      <w:r w:rsidR="00E87ABD">
        <w:rPr>
          <w:rFonts w:ascii="Times New Roman" w:hAnsi="Times New Roman" w:cs="Times New Roman"/>
          <w:color w:val="000000" w:themeColor="text1"/>
          <w:sz w:val="24"/>
          <w:lang w:val="en-US"/>
        </w:rPr>
        <w:t>provide</w:t>
      </w:r>
      <w:r w:rsidR="00EA7FEA">
        <w:rPr>
          <w:rFonts w:ascii="Times New Roman" w:hAnsi="Times New Roman" w:cs="Times New Roman"/>
          <w:color w:val="000000" w:themeColor="text1"/>
          <w:sz w:val="24"/>
          <w:lang w:val="en-US"/>
        </w:rPr>
        <w:t>s</w:t>
      </w:r>
      <w:r w:rsidR="00E87ABD">
        <w:rPr>
          <w:rFonts w:ascii="Times New Roman" w:hAnsi="Times New Roman" w:cs="Times New Roman"/>
          <w:color w:val="000000" w:themeColor="text1"/>
          <w:sz w:val="24"/>
          <w:lang w:val="en-US"/>
        </w:rPr>
        <w:t xml:space="preserve"> </w:t>
      </w:r>
      <w:r w:rsidR="00AC5D8B">
        <w:rPr>
          <w:rFonts w:ascii="Times New Roman" w:hAnsi="Times New Roman" w:cs="Times New Roman"/>
          <w:color w:val="000000" w:themeColor="text1"/>
          <w:sz w:val="24"/>
          <w:lang w:val="en-US"/>
        </w:rPr>
        <w:t xml:space="preserve">reasons to </w:t>
      </w:r>
      <w:r w:rsidR="00A97125">
        <w:rPr>
          <w:rFonts w:ascii="Times New Roman" w:hAnsi="Times New Roman" w:cs="Times New Roman"/>
          <w:color w:val="000000" w:themeColor="text1"/>
          <w:sz w:val="24"/>
          <w:lang w:val="en-US"/>
        </w:rPr>
        <w:t>question</w:t>
      </w:r>
      <w:r w:rsidR="00E87ABD">
        <w:rPr>
          <w:rFonts w:ascii="Times New Roman" w:hAnsi="Times New Roman" w:cs="Times New Roman"/>
          <w:color w:val="000000" w:themeColor="text1"/>
          <w:sz w:val="24"/>
          <w:lang w:val="en-US"/>
        </w:rPr>
        <w:t xml:space="preserve"> the</w:t>
      </w:r>
      <w:r w:rsidR="00AC5D8B">
        <w:rPr>
          <w:rFonts w:ascii="Times New Roman" w:hAnsi="Times New Roman" w:cs="Times New Roman"/>
          <w:color w:val="000000" w:themeColor="text1"/>
          <w:sz w:val="24"/>
          <w:lang w:val="en-US"/>
        </w:rPr>
        <w:t xml:space="preserve"> </w:t>
      </w:r>
      <w:r w:rsidR="00A40FCC">
        <w:rPr>
          <w:rFonts w:ascii="Times New Roman" w:hAnsi="Times New Roman" w:cs="Times New Roman"/>
          <w:color w:val="000000" w:themeColor="text1"/>
          <w:sz w:val="24"/>
          <w:lang w:val="en-US"/>
        </w:rPr>
        <w:t>tenability of the scaling-up problem in the case of social phenomena and</w:t>
      </w:r>
      <w:r w:rsidR="0029594F">
        <w:rPr>
          <w:rFonts w:ascii="Times New Roman" w:hAnsi="Times New Roman" w:cs="Times New Roman"/>
          <w:color w:val="000000" w:themeColor="text1"/>
          <w:sz w:val="24"/>
          <w:lang w:val="en-US"/>
        </w:rPr>
        <w:t xml:space="preserve"> hence</w:t>
      </w:r>
      <w:r w:rsidR="00A40FCC">
        <w:rPr>
          <w:rFonts w:ascii="Times New Roman" w:hAnsi="Times New Roman" w:cs="Times New Roman"/>
          <w:color w:val="000000" w:themeColor="text1"/>
          <w:sz w:val="24"/>
          <w:lang w:val="en-US"/>
        </w:rPr>
        <w:t xml:space="preserve"> in general. </w:t>
      </w:r>
      <w:r w:rsidR="00CE1C87">
        <w:rPr>
          <w:rFonts w:ascii="Times New Roman" w:hAnsi="Times New Roman" w:cs="Times New Roman"/>
          <w:color w:val="000000" w:themeColor="text1"/>
          <w:sz w:val="24"/>
          <w:lang w:val="en-US"/>
        </w:rPr>
        <w:t xml:space="preserve">The </w:t>
      </w:r>
      <w:r w:rsidR="00826F97">
        <w:rPr>
          <w:rFonts w:ascii="Times New Roman" w:hAnsi="Times New Roman" w:cs="Times New Roman"/>
          <w:color w:val="000000" w:themeColor="text1"/>
          <w:sz w:val="24"/>
          <w:lang w:val="en-US"/>
        </w:rPr>
        <w:t xml:space="preserve">long </w:t>
      </w:r>
      <w:r w:rsidR="00A40FCC">
        <w:rPr>
          <w:rFonts w:ascii="Times New Roman" w:hAnsi="Times New Roman" w:cs="Times New Roman"/>
          <w:color w:val="000000" w:themeColor="text1"/>
          <w:sz w:val="24"/>
          <w:lang w:val="en-US"/>
        </w:rPr>
        <w:t xml:space="preserve">debate </w:t>
      </w:r>
      <w:r w:rsidR="00CE1C87">
        <w:rPr>
          <w:rFonts w:ascii="Times New Roman" w:hAnsi="Times New Roman" w:cs="Times New Roman"/>
          <w:color w:val="000000" w:themeColor="text1"/>
          <w:sz w:val="24"/>
          <w:lang w:val="en-US"/>
        </w:rPr>
        <w:t xml:space="preserve">in social psychology </w:t>
      </w:r>
      <w:r w:rsidR="0043196F">
        <w:rPr>
          <w:rFonts w:ascii="Times New Roman" w:hAnsi="Times New Roman" w:cs="Times New Roman"/>
          <w:color w:val="000000" w:themeColor="text1"/>
          <w:sz w:val="24"/>
          <w:lang w:val="en-US"/>
        </w:rPr>
        <w:t>over</w:t>
      </w:r>
      <w:r w:rsidR="00A40FCC">
        <w:rPr>
          <w:rFonts w:ascii="Times New Roman" w:hAnsi="Times New Roman" w:cs="Times New Roman"/>
          <w:color w:val="000000" w:themeColor="text1"/>
          <w:sz w:val="24"/>
          <w:lang w:val="en-US"/>
        </w:rPr>
        <w:t xml:space="preserve"> dual-</w:t>
      </w:r>
      <w:r w:rsidR="0026737C">
        <w:rPr>
          <w:rFonts w:ascii="Times New Roman" w:hAnsi="Times New Roman" w:cs="Times New Roman"/>
          <w:color w:val="000000" w:themeColor="text1"/>
          <w:sz w:val="24"/>
          <w:lang w:val="en-US"/>
        </w:rPr>
        <w:t>process models of cognition</w:t>
      </w:r>
      <w:r w:rsidR="00826F97">
        <w:rPr>
          <w:rFonts w:ascii="Times New Roman" w:hAnsi="Times New Roman" w:cs="Times New Roman"/>
          <w:color w:val="000000" w:themeColor="text1"/>
          <w:sz w:val="24"/>
          <w:lang w:val="en-US"/>
        </w:rPr>
        <w:t xml:space="preserve"> </w:t>
      </w:r>
      <w:r w:rsidR="009000B1">
        <w:rPr>
          <w:rFonts w:ascii="Times New Roman" w:hAnsi="Times New Roman" w:cs="Times New Roman"/>
          <w:color w:val="000000" w:themeColor="text1"/>
          <w:sz w:val="24"/>
          <w:lang w:val="en-US"/>
        </w:rPr>
        <w:t>suggests</w:t>
      </w:r>
      <w:r w:rsidR="00A40FCC">
        <w:rPr>
          <w:rFonts w:ascii="Times New Roman" w:hAnsi="Times New Roman" w:cs="Times New Roman"/>
          <w:color w:val="000000" w:themeColor="text1"/>
          <w:sz w:val="24"/>
          <w:lang w:val="en-US"/>
        </w:rPr>
        <w:t xml:space="preserve"> </w:t>
      </w:r>
      <w:r w:rsidR="00826F97">
        <w:rPr>
          <w:rFonts w:ascii="Times New Roman" w:hAnsi="Times New Roman" w:cs="Times New Roman"/>
          <w:color w:val="000000" w:themeColor="text1"/>
          <w:sz w:val="24"/>
          <w:lang w:val="en-US"/>
        </w:rPr>
        <w:t>distinguish</w:t>
      </w:r>
      <w:r w:rsidR="009000B1">
        <w:rPr>
          <w:rFonts w:ascii="Times New Roman" w:hAnsi="Times New Roman" w:cs="Times New Roman"/>
          <w:color w:val="000000" w:themeColor="text1"/>
          <w:sz w:val="24"/>
          <w:lang w:val="en-US"/>
        </w:rPr>
        <w:t>ing</w:t>
      </w:r>
      <w:r w:rsidR="00A40FCC">
        <w:rPr>
          <w:rFonts w:ascii="Times New Roman" w:hAnsi="Times New Roman" w:cs="Times New Roman"/>
          <w:color w:val="000000" w:themeColor="text1"/>
          <w:sz w:val="24"/>
          <w:lang w:val="en-US"/>
        </w:rPr>
        <w:t xml:space="preserve"> between the complexity of a task </w:t>
      </w:r>
      <w:r w:rsidR="0026737C">
        <w:rPr>
          <w:rFonts w:ascii="Times New Roman" w:hAnsi="Times New Roman" w:cs="Times New Roman"/>
          <w:color w:val="000000" w:themeColor="text1"/>
          <w:sz w:val="24"/>
          <w:lang w:val="en-US"/>
        </w:rPr>
        <w:t>and its putative cognitive req</w:t>
      </w:r>
      <w:r w:rsidR="00826F97">
        <w:rPr>
          <w:rFonts w:ascii="Times New Roman" w:hAnsi="Times New Roman" w:cs="Times New Roman"/>
          <w:color w:val="000000" w:themeColor="text1"/>
          <w:sz w:val="24"/>
          <w:lang w:val="en-US"/>
        </w:rPr>
        <w:t>uirements, therefore rejecting that</w:t>
      </w:r>
      <w:r w:rsidR="008A430A">
        <w:rPr>
          <w:rFonts w:ascii="Times New Roman" w:hAnsi="Times New Roman" w:cs="Times New Roman"/>
          <w:color w:val="000000" w:themeColor="text1"/>
          <w:sz w:val="24"/>
          <w:lang w:val="en-US"/>
        </w:rPr>
        <w:t xml:space="preserve"> form of </w:t>
      </w:r>
      <w:r w:rsidR="0026737C">
        <w:rPr>
          <w:rFonts w:ascii="Times New Roman" w:hAnsi="Times New Roman" w:cs="Times New Roman"/>
          <w:color w:val="000000" w:themeColor="text1"/>
          <w:sz w:val="24"/>
          <w:lang w:val="en-US"/>
        </w:rPr>
        <w:t>cognitive</w:t>
      </w:r>
      <w:r w:rsidR="008A430A">
        <w:rPr>
          <w:rFonts w:ascii="Times New Roman" w:hAnsi="Times New Roman" w:cs="Times New Roman"/>
          <w:color w:val="000000" w:themeColor="text1"/>
          <w:sz w:val="24"/>
          <w:lang w:val="en-US"/>
        </w:rPr>
        <w:t>-task</w:t>
      </w:r>
      <w:r w:rsidR="0026737C">
        <w:rPr>
          <w:rFonts w:ascii="Times New Roman" w:hAnsi="Times New Roman" w:cs="Times New Roman"/>
          <w:color w:val="000000" w:themeColor="text1"/>
          <w:sz w:val="24"/>
          <w:lang w:val="en-US"/>
        </w:rPr>
        <w:t xml:space="preserve"> essentialism </w:t>
      </w:r>
      <w:r w:rsidR="005258B8">
        <w:rPr>
          <w:rFonts w:ascii="Times New Roman" w:hAnsi="Times New Roman" w:cs="Times New Roman"/>
          <w:color w:val="000000" w:themeColor="text1"/>
          <w:sz w:val="24"/>
          <w:lang w:val="en-US"/>
        </w:rPr>
        <w:t>inherent in</w:t>
      </w:r>
      <w:r w:rsidR="0026737C">
        <w:rPr>
          <w:rFonts w:ascii="Times New Roman" w:hAnsi="Times New Roman" w:cs="Times New Roman"/>
          <w:color w:val="000000" w:themeColor="text1"/>
          <w:sz w:val="24"/>
          <w:lang w:val="en-US"/>
        </w:rPr>
        <w:t xml:space="preserve"> the idea</w:t>
      </w:r>
      <w:r w:rsidR="00826F97">
        <w:rPr>
          <w:rFonts w:ascii="Times New Roman" w:hAnsi="Times New Roman" w:cs="Times New Roman"/>
          <w:color w:val="000000" w:themeColor="text1"/>
          <w:sz w:val="24"/>
          <w:lang w:val="en-US"/>
        </w:rPr>
        <w:t xml:space="preserve"> of representati</w:t>
      </w:r>
      <w:r w:rsidR="00C72868">
        <w:rPr>
          <w:rFonts w:ascii="Times New Roman" w:hAnsi="Times New Roman" w:cs="Times New Roman"/>
          <w:color w:val="000000" w:themeColor="text1"/>
          <w:sz w:val="24"/>
          <w:lang w:val="en-US"/>
        </w:rPr>
        <w:t>on-</w:t>
      </w:r>
      <w:r w:rsidR="00826F97">
        <w:rPr>
          <w:rFonts w:ascii="Times New Roman" w:hAnsi="Times New Roman" w:cs="Times New Roman"/>
          <w:color w:val="000000" w:themeColor="text1"/>
          <w:sz w:val="24"/>
          <w:lang w:val="en-US"/>
        </w:rPr>
        <w:t xml:space="preserve">hunger. </w:t>
      </w:r>
      <w:r w:rsidR="00CE1C87">
        <w:rPr>
          <w:rFonts w:ascii="Times New Roman" w:hAnsi="Times New Roman" w:cs="Times New Roman"/>
          <w:color w:val="000000" w:themeColor="text1"/>
          <w:sz w:val="24"/>
          <w:lang w:val="en-US"/>
        </w:rPr>
        <w:t>The</w:t>
      </w:r>
      <w:r w:rsidR="0026737C">
        <w:rPr>
          <w:rFonts w:ascii="Times New Roman" w:hAnsi="Times New Roman" w:cs="Times New Roman"/>
          <w:color w:val="000000" w:themeColor="text1"/>
          <w:sz w:val="24"/>
          <w:lang w:val="en-US"/>
        </w:rPr>
        <w:t xml:space="preserve"> recent encoun</w:t>
      </w:r>
      <w:r w:rsidR="009000B1">
        <w:rPr>
          <w:rFonts w:ascii="Times New Roman" w:hAnsi="Times New Roman" w:cs="Times New Roman"/>
          <w:color w:val="000000" w:themeColor="text1"/>
          <w:sz w:val="24"/>
          <w:lang w:val="en-US"/>
        </w:rPr>
        <w:t>ter</w:t>
      </w:r>
      <w:r w:rsidR="00CE1C87">
        <w:rPr>
          <w:rFonts w:ascii="Times New Roman" w:hAnsi="Times New Roman" w:cs="Times New Roman"/>
          <w:color w:val="000000" w:themeColor="text1"/>
          <w:sz w:val="24"/>
          <w:lang w:val="en-US"/>
        </w:rPr>
        <w:t xml:space="preserve"> of </w:t>
      </w:r>
      <w:r w:rsidR="005258B8">
        <w:rPr>
          <w:rFonts w:ascii="Times New Roman" w:hAnsi="Times New Roman" w:cs="Times New Roman"/>
          <w:color w:val="000000" w:themeColor="text1"/>
          <w:sz w:val="24"/>
          <w:lang w:val="en-US"/>
        </w:rPr>
        <w:t xml:space="preserve">radical </w:t>
      </w:r>
      <w:proofErr w:type="spellStart"/>
      <w:r w:rsidR="005258B8">
        <w:rPr>
          <w:rFonts w:ascii="Times New Roman" w:hAnsi="Times New Roman" w:cs="Times New Roman"/>
          <w:color w:val="000000" w:themeColor="text1"/>
          <w:sz w:val="24"/>
          <w:lang w:val="en-US"/>
        </w:rPr>
        <w:t>enactivism</w:t>
      </w:r>
      <w:proofErr w:type="spellEnd"/>
      <w:r w:rsidR="005258B8">
        <w:rPr>
          <w:rFonts w:ascii="Times New Roman" w:hAnsi="Times New Roman" w:cs="Times New Roman"/>
          <w:color w:val="000000" w:themeColor="text1"/>
          <w:sz w:val="24"/>
          <w:lang w:val="en-US"/>
        </w:rPr>
        <w:t xml:space="preserve"> </w:t>
      </w:r>
      <w:r w:rsidR="009000B1">
        <w:rPr>
          <w:rFonts w:ascii="Times New Roman" w:hAnsi="Times New Roman" w:cs="Times New Roman"/>
          <w:color w:val="000000" w:themeColor="text1"/>
          <w:sz w:val="24"/>
          <w:lang w:val="en-US"/>
        </w:rPr>
        <w:t xml:space="preserve">with </w:t>
      </w:r>
      <w:r w:rsidR="00B97674">
        <w:rPr>
          <w:rFonts w:ascii="Times New Roman" w:hAnsi="Times New Roman" w:cs="Times New Roman"/>
          <w:color w:val="000000" w:themeColor="text1"/>
          <w:sz w:val="24"/>
          <w:lang w:val="en-US"/>
        </w:rPr>
        <w:t>social theory</w:t>
      </w:r>
      <w:r w:rsidR="0026737C">
        <w:rPr>
          <w:rFonts w:ascii="Times New Roman" w:hAnsi="Times New Roman" w:cs="Times New Roman"/>
          <w:color w:val="000000" w:themeColor="text1"/>
          <w:sz w:val="24"/>
          <w:lang w:val="en-US"/>
        </w:rPr>
        <w:t xml:space="preserve"> provide</w:t>
      </w:r>
      <w:r w:rsidR="009000B1">
        <w:rPr>
          <w:rFonts w:ascii="Times New Roman" w:hAnsi="Times New Roman" w:cs="Times New Roman"/>
          <w:color w:val="000000" w:themeColor="text1"/>
          <w:sz w:val="24"/>
          <w:lang w:val="en-US"/>
        </w:rPr>
        <w:t>s,</w:t>
      </w:r>
      <w:r w:rsidR="0026737C">
        <w:rPr>
          <w:rFonts w:ascii="Times New Roman" w:hAnsi="Times New Roman" w:cs="Times New Roman"/>
          <w:color w:val="000000" w:themeColor="text1"/>
          <w:sz w:val="24"/>
          <w:lang w:val="en-US"/>
        </w:rPr>
        <w:t xml:space="preserve"> on the other hand</w:t>
      </w:r>
      <w:r w:rsidR="009000B1">
        <w:rPr>
          <w:rFonts w:ascii="Times New Roman" w:hAnsi="Times New Roman" w:cs="Times New Roman"/>
          <w:color w:val="000000" w:themeColor="text1"/>
          <w:sz w:val="24"/>
          <w:lang w:val="en-US"/>
        </w:rPr>
        <w:t>,</w:t>
      </w:r>
      <w:r w:rsidR="004E3EE7">
        <w:rPr>
          <w:rFonts w:ascii="Times New Roman" w:hAnsi="Times New Roman" w:cs="Times New Roman"/>
          <w:color w:val="000000" w:themeColor="text1"/>
          <w:sz w:val="24"/>
          <w:lang w:val="en-US"/>
        </w:rPr>
        <w:t xml:space="preserve"> </w:t>
      </w:r>
      <w:r w:rsidR="00E00921">
        <w:rPr>
          <w:rFonts w:ascii="Times New Roman" w:hAnsi="Times New Roman" w:cs="Times New Roman"/>
          <w:color w:val="000000" w:themeColor="text1"/>
          <w:sz w:val="24"/>
          <w:lang w:val="en-US"/>
        </w:rPr>
        <w:t xml:space="preserve">a </w:t>
      </w:r>
      <w:r w:rsidR="0026737C">
        <w:rPr>
          <w:rFonts w:ascii="Times New Roman" w:hAnsi="Times New Roman" w:cs="Times New Roman"/>
          <w:color w:val="000000" w:themeColor="text1"/>
          <w:sz w:val="24"/>
          <w:lang w:val="en-US"/>
        </w:rPr>
        <w:t xml:space="preserve">non-representational </w:t>
      </w:r>
      <w:r w:rsidR="00826F97">
        <w:rPr>
          <w:rFonts w:ascii="Times New Roman" w:hAnsi="Times New Roman" w:cs="Times New Roman"/>
          <w:color w:val="000000" w:themeColor="text1"/>
          <w:sz w:val="24"/>
          <w:lang w:val="en-US"/>
        </w:rPr>
        <w:t>explanation</w:t>
      </w:r>
      <w:r w:rsidR="005258B8">
        <w:rPr>
          <w:rFonts w:ascii="Times New Roman" w:hAnsi="Times New Roman" w:cs="Times New Roman"/>
          <w:color w:val="000000" w:themeColor="text1"/>
          <w:sz w:val="24"/>
          <w:lang w:val="en-US"/>
        </w:rPr>
        <w:t xml:space="preserve"> of</w:t>
      </w:r>
      <w:r w:rsidR="0026737C">
        <w:rPr>
          <w:rFonts w:ascii="Times New Roman" w:hAnsi="Times New Roman" w:cs="Times New Roman"/>
          <w:color w:val="000000" w:themeColor="text1"/>
          <w:sz w:val="24"/>
          <w:lang w:val="en-US"/>
        </w:rPr>
        <w:t xml:space="preserve"> institutional phenomena. In the end, the paper </w:t>
      </w:r>
      <w:r w:rsidR="00C72868">
        <w:rPr>
          <w:rFonts w:ascii="Times New Roman" w:hAnsi="Times New Roman" w:cs="Times New Roman"/>
          <w:color w:val="000000" w:themeColor="text1"/>
          <w:sz w:val="24"/>
          <w:lang w:val="en-US"/>
        </w:rPr>
        <w:t>suggest</w:t>
      </w:r>
      <w:r w:rsidR="0026737C">
        <w:rPr>
          <w:rFonts w:ascii="Times New Roman" w:hAnsi="Times New Roman" w:cs="Times New Roman"/>
          <w:color w:val="000000" w:themeColor="text1"/>
          <w:sz w:val="24"/>
          <w:lang w:val="en-US"/>
        </w:rPr>
        <w:t xml:space="preserve">s that one of the following </w:t>
      </w:r>
      <w:r w:rsidR="001470DC">
        <w:rPr>
          <w:rFonts w:ascii="Times New Roman" w:hAnsi="Times New Roman" w:cs="Times New Roman"/>
          <w:color w:val="000000" w:themeColor="text1"/>
          <w:sz w:val="24"/>
          <w:lang w:val="en-US"/>
        </w:rPr>
        <w:t>must hold: either the</w:t>
      </w:r>
      <w:r w:rsidR="0026737C">
        <w:rPr>
          <w:rFonts w:ascii="Times New Roman" w:hAnsi="Times New Roman" w:cs="Times New Roman"/>
          <w:color w:val="000000" w:themeColor="text1"/>
          <w:sz w:val="24"/>
          <w:lang w:val="en-US"/>
        </w:rPr>
        <w:t xml:space="preserve"> scalin</w:t>
      </w:r>
      <w:r w:rsidR="005258B8">
        <w:rPr>
          <w:rFonts w:ascii="Times New Roman" w:hAnsi="Times New Roman" w:cs="Times New Roman"/>
          <w:color w:val="000000" w:themeColor="text1"/>
          <w:sz w:val="24"/>
          <w:lang w:val="en-US"/>
        </w:rPr>
        <w:t>g-up</w:t>
      </w:r>
      <w:r w:rsidR="0026737C">
        <w:rPr>
          <w:rFonts w:ascii="Times New Roman" w:hAnsi="Times New Roman" w:cs="Times New Roman"/>
          <w:color w:val="000000" w:themeColor="text1"/>
          <w:sz w:val="24"/>
          <w:lang w:val="en-US"/>
        </w:rPr>
        <w:t xml:space="preserve"> </w:t>
      </w:r>
      <w:r w:rsidR="001470DC">
        <w:rPr>
          <w:rFonts w:ascii="Times New Roman" w:hAnsi="Times New Roman" w:cs="Times New Roman"/>
          <w:color w:val="000000" w:themeColor="text1"/>
          <w:sz w:val="24"/>
          <w:lang w:val="en-US"/>
        </w:rPr>
        <w:t xml:space="preserve">problem </w:t>
      </w:r>
      <w:r w:rsidR="0026737C">
        <w:rPr>
          <w:rFonts w:ascii="Times New Roman" w:hAnsi="Times New Roman" w:cs="Times New Roman"/>
          <w:color w:val="000000" w:themeColor="text1"/>
          <w:sz w:val="24"/>
          <w:lang w:val="en-US"/>
        </w:rPr>
        <w:t>is untenable</w:t>
      </w:r>
      <w:r w:rsidR="007E20F3">
        <w:rPr>
          <w:rFonts w:ascii="Times New Roman" w:hAnsi="Times New Roman" w:cs="Times New Roman"/>
          <w:color w:val="000000" w:themeColor="text1"/>
          <w:sz w:val="24"/>
          <w:lang w:val="en-US"/>
        </w:rPr>
        <w:t xml:space="preserve"> in its traditional</w:t>
      </w:r>
      <w:r w:rsidR="00BD5A9E">
        <w:rPr>
          <w:rFonts w:ascii="Times New Roman" w:hAnsi="Times New Roman" w:cs="Times New Roman"/>
          <w:color w:val="000000" w:themeColor="text1"/>
          <w:sz w:val="24"/>
          <w:lang w:val="en-US"/>
        </w:rPr>
        <w:t xml:space="preserve"> (hierarchical) understanding</w:t>
      </w:r>
      <w:r w:rsidR="0026737C">
        <w:rPr>
          <w:rFonts w:ascii="Times New Roman" w:hAnsi="Times New Roman" w:cs="Times New Roman"/>
          <w:color w:val="000000" w:themeColor="text1"/>
          <w:sz w:val="24"/>
          <w:lang w:val="en-US"/>
        </w:rPr>
        <w:t xml:space="preserve"> or radical </w:t>
      </w:r>
      <w:proofErr w:type="spellStart"/>
      <w:r w:rsidR="0026737C">
        <w:rPr>
          <w:rFonts w:ascii="Times New Roman" w:hAnsi="Times New Roman" w:cs="Times New Roman"/>
          <w:color w:val="000000" w:themeColor="text1"/>
          <w:sz w:val="24"/>
          <w:lang w:val="en-US"/>
        </w:rPr>
        <w:t>enactivism</w:t>
      </w:r>
      <w:proofErr w:type="spellEnd"/>
      <w:r w:rsidR="0026737C">
        <w:rPr>
          <w:rFonts w:ascii="Times New Roman" w:hAnsi="Times New Roman" w:cs="Times New Roman"/>
          <w:color w:val="000000" w:themeColor="text1"/>
          <w:sz w:val="24"/>
          <w:lang w:val="en-US"/>
        </w:rPr>
        <w:t xml:space="preserve"> has </w:t>
      </w:r>
      <w:r w:rsidR="00794A16">
        <w:rPr>
          <w:rFonts w:ascii="Times New Roman" w:hAnsi="Times New Roman" w:cs="Times New Roman"/>
          <w:color w:val="000000" w:themeColor="text1"/>
          <w:sz w:val="24"/>
          <w:lang w:val="en-US"/>
        </w:rPr>
        <w:t xml:space="preserve">already </w:t>
      </w:r>
      <w:r w:rsidR="0026737C">
        <w:rPr>
          <w:rFonts w:ascii="Times New Roman" w:hAnsi="Times New Roman" w:cs="Times New Roman"/>
          <w:color w:val="000000" w:themeColor="text1"/>
          <w:sz w:val="24"/>
          <w:lang w:val="en-US"/>
        </w:rPr>
        <w:t>scaled up to</w:t>
      </w:r>
      <w:r w:rsidR="00826F97">
        <w:rPr>
          <w:rFonts w:ascii="Times New Roman" w:hAnsi="Times New Roman" w:cs="Times New Roman"/>
          <w:color w:val="000000" w:themeColor="text1"/>
          <w:sz w:val="24"/>
          <w:lang w:val="en-US"/>
        </w:rPr>
        <w:t xml:space="preserve"> social phenomena</w:t>
      </w:r>
      <w:r w:rsidR="009000B1">
        <w:rPr>
          <w:rFonts w:ascii="Times New Roman" w:hAnsi="Times New Roman" w:cs="Times New Roman"/>
          <w:color w:val="000000" w:themeColor="text1"/>
          <w:sz w:val="24"/>
          <w:lang w:val="en-US"/>
        </w:rPr>
        <w:t>,</w:t>
      </w:r>
      <w:r w:rsidR="00826F97">
        <w:rPr>
          <w:rFonts w:ascii="Times New Roman" w:hAnsi="Times New Roman" w:cs="Times New Roman"/>
          <w:color w:val="000000" w:themeColor="text1"/>
          <w:sz w:val="24"/>
          <w:lang w:val="en-US"/>
        </w:rPr>
        <w:t xml:space="preserve"> understood as</w:t>
      </w:r>
      <w:r w:rsidR="00A744A3">
        <w:rPr>
          <w:rFonts w:ascii="Times New Roman" w:hAnsi="Times New Roman" w:cs="Times New Roman"/>
          <w:color w:val="000000" w:themeColor="text1"/>
          <w:sz w:val="24"/>
          <w:lang w:val="en-US"/>
        </w:rPr>
        <w:t xml:space="preserve"> the pinnacle</w:t>
      </w:r>
      <w:r w:rsidR="00BD5A9E">
        <w:rPr>
          <w:rFonts w:ascii="Times New Roman" w:hAnsi="Times New Roman" w:cs="Times New Roman"/>
          <w:color w:val="000000" w:themeColor="text1"/>
          <w:sz w:val="24"/>
          <w:lang w:val="en-US"/>
        </w:rPr>
        <w:t xml:space="preserve"> of representation-</w:t>
      </w:r>
      <w:r w:rsidR="0026737C">
        <w:rPr>
          <w:rFonts w:ascii="Times New Roman" w:hAnsi="Times New Roman" w:cs="Times New Roman"/>
          <w:color w:val="000000" w:themeColor="text1"/>
          <w:sz w:val="24"/>
          <w:lang w:val="en-US"/>
        </w:rPr>
        <w:t xml:space="preserve">hunger. </w:t>
      </w:r>
    </w:p>
    <w:p w14:paraId="2428032D" w14:textId="77777777" w:rsidR="00092A2D" w:rsidRDefault="00092A2D" w:rsidP="00696AD2">
      <w:pPr>
        <w:jc w:val="both"/>
        <w:rPr>
          <w:rFonts w:ascii="Times New Roman" w:hAnsi="Times New Roman" w:cs="Times New Roman"/>
          <w:b/>
          <w:sz w:val="24"/>
          <w:lang w:val="en-US"/>
        </w:rPr>
      </w:pPr>
    </w:p>
    <w:p w14:paraId="2E0EA97E" w14:textId="77777777" w:rsidR="0009377E" w:rsidRPr="00092A2D" w:rsidRDefault="00092A2D" w:rsidP="00696AD2">
      <w:pPr>
        <w:jc w:val="both"/>
        <w:rPr>
          <w:rFonts w:ascii="Times New Roman" w:hAnsi="Times New Roman" w:cs="Times New Roman"/>
          <w:sz w:val="24"/>
          <w:lang w:val="en-US"/>
        </w:rPr>
      </w:pPr>
      <w:r>
        <w:rPr>
          <w:rFonts w:ascii="Times New Roman" w:hAnsi="Times New Roman" w:cs="Times New Roman"/>
          <w:b/>
          <w:sz w:val="24"/>
          <w:lang w:val="en-US"/>
        </w:rPr>
        <w:t xml:space="preserve">Keywords: </w:t>
      </w:r>
      <w:r w:rsidR="001136CF">
        <w:rPr>
          <w:rFonts w:ascii="Times New Roman" w:hAnsi="Times New Roman" w:cs="Times New Roman"/>
          <w:b/>
          <w:sz w:val="24"/>
          <w:lang w:val="en-US"/>
        </w:rPr>
        <w:t xml:space="preserve"> </w:t>
      </w:r>
      <w:r w:rsidRPr="00092A2D">
        <w:rPr>
          <w:rFonts w:ascii="Times New Roman" w:hAnsi="Times New Roman" w:cs="Times New Roman"/>
          <w:sz w:val="24"/>
          <w:lang w:val="en-US"/>
        </w:rPr>
        <w:t xml:space="preserve">scaling-up problem; radical </w:t>
      </w:r>
      <w:proofErr w:type="spellStart"/>
      <w:r w:rsidRPr="00092A2D">
        <w:rPr>
          <w:rFonts w:ascii="Times New Roman" w:hAnsi="Times New Roman" w:cs="Times New Roman"/>
          <w:sz w:val="24"/>
          <w:lang w:val="en-US"/>
        </w:rPr>
        <w:t>enactivism</w:t>
      </w:r>
      <w:proofErr w:type="spellEnd"/>
      <w:r w:rsidRPr="00092A2D">
        <w:rPr>
          <w:rFonts w:ascii="Times New Roman" w:hAnsi="Times New Roman" w:cs="Times New Roman"/>
          <w:sz w:val="24"/>
          <w:lang w:val="en-US"/>
        </w:rPr>
        <w:t>; represe</w:t>
      </w:r>
      <w:r w:rsidR="00EA7FEA">
        <w:rPr>
          <w:rFonts w:ascii="Times New Roman" w:hAnsi="Times New Roman" w:cs="Times New Roman"/>
          <w:sz w:val="24"/>
          <w:lang w:val="en-US"/>
        </w:rPr>
        <w:t>ntation-hunger; social phenomena</w:t>
      </w:r>
      <w:r w:rsidRPr="00092A2D">
        <w:rPr>
          <w:rFonts w:ascii="Times New Roman" w:hAnsi="Times New Roman" w:cs="Times New Roman"/>
          <w:sz w:val="24"/>
          <w:lang w:val="en-US"/>
        </w:rPr>
        <w:t xml:space="preserve">; dual-process theory; institutions. </w:t>
      </w:r>
    </w:p>
    <w:p w14:paraId="03891FF1" w14:textId="77777777" w:rsidR="005258B8" w:rsidRDefault="005258B8" w:rsidP="00696AD2">
      <w:pPr>
        <w:jc w:val="both"/>
        <w:rPr>
          <w:rFonts w:ascii="Times New Roman" w:hAnsi="Times New Roman" w:cs="Times New Roman"/>
          <w:sz w:val="24"/>
          <w:lang w:val="en-US"/>
        </w:rPr>
      </w:pPr>
    </w:p>
    <w:p w14:paraId="3E9B19DF" w14:textId="77777777" w:rsidR="005B24DB" w:rsidRPr="001E5BE2" w:rsidRDefault="001E5BE2" w:rsidP="001E5BE2">
      <w:pPr>
        <w:jc w:val="both"/>
        <w:rPr>
          <w:rFonts w:ascii="Times New Roman" w:hAnsi="Times New Roman" w:cs="Times New Roman"/>
          <w:b/>
          <w:sz w:val="24"/>
          <w:lang w:val="en-US"/>
        </w:rPr>
      </w:pPr>
      <w:r w:rsidRPr="001E5BE2">
        <w:rPr>
          <w:rFonts w:ascii="Times New Roman" w:hAnsi="Times New Roman" w:cs="Times New Roman"/>
          <w:b/>
          <w:sz w:val="24"/>
          <w:lang w:val="en-US"/>
        </w:rPr>
        <w:t>1.</w:t>
      </w:r>
      <w:r>
        <w:rPr>
          <w:rFonts w:ascii="Times New Roman" w:hAnsi="Times New Roman" w:cs="Times New Roman"/>
          <w:b/>
          <w:sz w:val="24"/>
          <w:lang w:val="en-US"/>
        </w:rPr>
        <w:t xml:space="preserve"> </w:t>
      </w:r>
      <w:r w:rsidR="00E31E05" w:rsidRPr="001E5BE2">
        <w:rPr>
          <w:rFonts w:ascii="Times New Roman" w:hAnsi="Times New Roman" w:cs="Times New Roman"/>
          <w:b/>
          <w:sz w:val="24"/>
          <w:lang w:val="en-US"/>
        </w:rPr>
        <w:t>Introduction</w:t>
      </w:r>
    </w:p>
    <w:p w14:paraId="5F3C5820" w14:textId="5C8465E0" w:rsidR="00F6114B" w:rsidRDefault="00353F53" w:rsidP="00EC0D56">
      <w:pPr>
        <w:spacing w:line="336" w:lineRule="auto"/>
        <w:jc w:val="both"/>
        <w:rPr>
          <w:rFonts w:ascii="Times New Roman" w:hAnsi="Times New Roman" w:cs="Times New Roman"/>
          <w:sz w:val="24"/>
          <w:lang w:val="en-US"/>
        </w:rPr>
      </w:pPr>
      <w:r>
        <w:rPr>
          <w:rFonts w:ascii="Times New Roman" w:hAnsi="Times New Roman" w:cs="Times New Roman"/>
          <w:sz w:val="24"/>
          <w:lang w:val="en-US"/>
        </w:rPr>
        <w:t>T</w:t>
      </w:r>
      <w:r w:rsidR="00923BF6">
        <w:rPr>
          <w:rFonts w:ascii="Times New Roman" w:hAnsi="Times New Roman" w:cs="Times New Roman"/>
          <w:sz w:val="24"/>
          <w:lang w:val="en-US"/>
        </w:rPr>
        <w:t xml:space="preserve">he </w:t>
      </w:r>
      <w:r w:rsidR="00B556CA">
        <w:rPr>
          <w:rFonts w:ascii="Times New Roman" w:hAnsi="Times New Roman" w:cs="Times New Roman"/>
          <w:sz w:val="24"/>
          <w:lang w:val="en-US"/>
        </w:rPr>
        <w:t>future</w:t>
      </w:r>
      <w:r w:rsidR="00923BF6">
        <w:rPr>
          <w:rFonts w:ascii="Times New Roman" w:hAnsi="Times New Roman" w:cs="Times New Roman"/>
          <w:sz w:val="24"/>
          <w:lang w:val="en-US"/>
        </w:rPr>
        <w:t xml:space="preserve"> of radical embodied cognition</w:t>
      </w:r>
      <w:r w:rsidR="00724232">
        <w:rPr>
          <w:rFonts w:ascii="Times New Roman" w:hAnsi="Times New Roman" w:cs="Times New Roman"/>
          <w:sz w:val="24"/>
          <w:lang w:val="en-US"/>
        </w:rPr>
        <w:t xml:space="preserve"> (REC)</w:t>
      </w:r>
      <w:r>
        <w:rPr>
          <w:rFonts w:ascii="Times New Roman" w:hAnsi="Times New Roman" w:cs="Times New Roman"/>
          <w:sz w:val="24"/>
          <w:lang w:val="en-US"/>
        </w:rPr>
        <w:t xml:space="preserve"> is seen by many as</w:t>
      </w:r>
      <w:r w:rsidR="000D6B16">
        <w:rPr>
          <w:rFonts w:ascii="Times New Roman" w:hAnsi="Times New Roman" w:cs="Times New Roman"/>
          <w:sz w:val="24"/>
          <w:lang w:val="en-US"/>
        </w:rPr>
        <w:t xml:space="preserve"> </w:t>
      </w:r>
      <w:r w:rsidR="00030769">
        <w:rPr>
          <w:rFonts w:ascii="Times New Roman" w:hAnsi="Times New Roman" w:cs="Times New Roman"/>
          <w:sz w:val="24"/>
          <w:lang w:val="en-US"/>
        </w:rPr>
        <w:t>closely</w:t>
      </w:r>
      <w:r w:rsidR="00A50A0E">
        <w:rPr>
          <w:rFonts w:ascii="Times New Roman" w:hAnsi="Times New Roman" w:cs="Times New Roman"/>
          <w:sz w:val="24"/>
          <w:lang w:val="en-US"/>
        </w:rPr>
        <w:t xml:space="preserve"> </w:t>
      </w:r>
      <w:r>
        <w:rPr>
          <w:rFonts w:ascii="Times New Roman" w:hAnsi="Times New Roman" w:cs="Times New Roman"/>
          <w:sz w:val="24"/>
          <w:lang w:val="en-US"/>
        </w:rPr>
        <w:t>related</w:t>
      </w:r>
      <w:r w:rsidR="00357CD8">
        <w:rPr>
          <w:rFonts w:ascii="Times New Roman" w:hAnsi="Times New Roman" w:cs="Times New Roman"/>
          <w:sz w:val="24"/>
          <w:lang w:val="en-US"/>
        </w:rPr>
        <w:t xml:space="preserve"> to</w:t>
      </w:r>
      <w:r w:rsidR="00BA1197">
        <w:rPr>
          <w:rFonts w:ascii="Times New Roman" w:hAnsi="Times New Roman" w:cs="Times New Roman"/>
          <w:sz w:val="24"/>
          <w:lang w:val="en-US"/>
        </w:rPr>
        <w:t xml:space="preserve"> </w:t>
      </w:r>
      <w:r w:rsidR="0029594F">
        <w:rPr>
          <w:rFonts w:ascii="Times New Roman" w:hAnsi="Times New Roman" w:cs="Times New Roman"/>
          <w:sz w:val="24"/>
          <w:lang w:val="en-US"/>
        </w:rPr>
        <w:t>the resolution of</w:t>
      </w:r>
      <w:r w:rsidR="00EA7FEA">
        <w:rPr>
          <w:rFonts w:ascii="Times New Roman" w:hAnsi="Times New Roman" w:cs="Times New Roman"/>
          <w:sz w:val="24"/>
          <w:lang w:val="en-US"/>
        </w:rPr>
        <w:t xml:space="preserve"> the</w:t>
      </w:r>
      <w:r w:rsidR="00923BF6">
        <w:rPr>
          <w:rFonts w:ascii="Times New Roman" w:hAnsi="Times New Roman" w:cs="Times New Roman"/>
          <w:sz w:val="24"/>
          <w:lang w:val="en-US"/>
        </w:rPr>
        <w:t xml:space="preserve"> </w:t>
      </w:r>
      <w:r w:rsidR="00293606">
        <w:rPr>
          <w:rFonts w:ascii="Times New Roman" w:hAnsi="Times New Roman" w:cs="Times New Roman"/>
          <w:sz w:val="24"/>
          <w:lang w:val="en-US"/>
        </w:rPr>
        <w:t>“scaling-up” problem,</w:t>
      </w:r>
      <w:r w:rsidR="00A40A3E">
        <w:rPr>
          <w:rFonts w:ascii="Times New Roman" w:hAnsi="Times New Roman" w:cs="Times New Roman"/>
          <w:sz w:val="24"/>
          <w:lang w:val="en-US"/>
        </w:rPr>
        <w:t xml:space="preserve"> which concerns</w:t>
      </w:r>
      <w:r w:rsidR="00B0412A">
        <w:rPr>
          <w:rFonts w:ascii="Times New Roman" w:hAnsi="Times New Roman" w:cs="Times New Roman"/>
          <w:sz w:val="24"/>
          <w:lang w:val="en-US"/>
        </w:rPr>
        <w:t xml:space="preserve"> </w:t>
      </w:r>
      <w:r w:rsidR="00A40A3E">
        <w:rPr>
          <w:rFonts w:ascii="Times New Roman" w:hAnsi="Times New Roman" w:cs="Times New Roman"/>
          <w:sz w:val="24"/>
          <w:lang w:val="en-US"/>
        </w:rPr>
        <w:t>the extension of REC’s</w:t>
      </w:r>
      <w:r w:rsidR="005214C7">
        <w:rPr>
          <w:rFonts w:ascii="Times New Roman" w:hAnsi="Times New Roman" w:cs="Times New Roman"/>
          <w:sz w:val="24"/>
          <w:lang w:val="en-US"/>
        </w:rPr>
        <w:t xml:space="preserve"> </w:t>
      </w:r>
      <w:r w:rsidR="00A744A3">
        <w:rPr>
          <w:rFonts w:ascii="Times New Roman" w:hAnsi="Times New Roman" w:cs="Times New Roman"/>
          <w:sz w:val="24"/>
          <w:lang w:val="en-US"/>
        </w:rPr>
        <w:t>non-representational</w:t>
      </w:r>
      <w:r w:rsidR="00FF18B3">
        <w:rPr>
          <w:rFonts w:ascii="Times New Roman" w:hAnsi="Times New Roman" w:cs="Times New Roman"/>
          <w:sz w:val="24"/>
          <w:lang w:val="en-US"/>
        </w:rPr>
        <w:t xml:space="preserve"> framework</w:t>
      </w:r>
      <w:r w:rsidR="004F3B49">
        <w:rPr>
          <w:rFonts w:ascii="Times New Roman" w:hAnsi="Times New Roman" w:cs="Times New Roman"/>
          <w:sz w:val="24"/>
          <w:lang w:val="en-US"/>
        </w:rPr>
        <w:t xml:space="preserve"> </w:t>
      </w:r>
      <w:r w:rsidR="00A40A3E">
        <w:rPr>
          <w:rFonts w:ascii="Times New Roman" w:hAnsi="Times New Roman" w:cs="Times New Roman"/>
          <w:sz w:val="24"/>
          <w:lang w:val="en-US"/>
        </w:rPr>
        <w:t>to</w:t>
      </w:r>
      <w:r w:rsidR="003D7A6D">
        <w:rPr>
          <w:rFonts w:ascii="Times New Roman" w:hAnsi="Times New Roman" w:cs="Times New Roman"/>
          <w:sz w:val="24"/>
          <w:lang w:val="en-US"/>
        </w:rPr>
        <w:t xml:space="preserve"> increasingly</w:t>
      </w:r>
      <w:r w:rsidR="00A40A3E">
        <w:rPr>
          <w:rFonts w:ascii="Times New Roman" w:hAnsi="Times New Roman" w:cs="Times New Roman"/>
          <w:sz w:val="24"/>
          <w:lang w:val="en-US"/>
        </w:rPr>
        <w:t xml:space="preserve"> complex</w:t>
      </w:r>
      <w:r w:rsidR="00D30487">
        <w:rPr>
          <w:rFonts w:ascii="Times New Roman" w:hAnsi="Times New Roman" w:cs="Times New Roman"/>
          <w:sz w:val="24"/>
          <w:lang w:val="en-US"/>
        </w:rPr>
        <w:t xml:space="preserve"> cognitive phenomena. </w:t>
      </w:r>
      <w:r w:rsidR="00A40A3E">
        <w:rPr>
          <w:rFonts w:ascii="Times New Roman" w:hAnsi="Times New Roman" w:cs="Times New Roman"/>
          <w:sz w:val="24"/>
          <w:lang w:val="en-US"/>
        </w:rPr>
        <w:t>Since Clark &amp; Toribio’s (1994)</w:t>
      </w:r>
      <w:r w:rsidR="005543F5">
        <w:rPr>
          <w:rFonts w:ascii="Times New Roman" w:hAnsi="Times New Roman" w:cs="Times New Roman"/>
          <w:sz w:val="24"/>
          <w:lang w:val="en-US"/>
        </w:rPr>
        <w:t xml:space="preserve"> formulation</w:t>
      </w:r>
      <w:r w:rsidR="00A052A9">
        <w:rPr>
          <w:rFonts w:ascii="Times New Roman" w:hAnsi="Times New Roman" w:cs="Times New Roman"/>
          <w:sz w:val="24"/>
          <w:lang w:val="en-US"/>
        </w:rPr>
        <w:t>,</w:t>
      </w:r>
      <w:r w:rsidR="00A052A9">
        <w:rPr>
          <w:rStyle w:val="Rimandonotaapidipagina"/>
          <w:rFonts w:ascii="Times New Roman" w:hAnsi="Times New Roman" w:cs="Times New Roman"/>
          <w:sz w:val="24"/>
          <w:lang w:val="en-US"/>
        </w:rPr>
        <w:footnoteReference w:id="1"/>
      </w:r>
      <w:r w:rsidR="00D55F9C">
        <w:rPr>
          <w:rFonts w:ascii="Times New Roman" w:hAnsi="Times New Roman" w:cs="Times New Roman"/>
          <w:sz w:val="24"/>
          <w:lang w:val="en-US"/>
        </w:rPr>
        <w:t xml:space="preserve"> </w:t>
      </w:r>
      <w:r w:rsidR="00441E94">
        <w:rPr>
          <w:rFonts w:ascii="Times New Roman" w:hAnsi="Times New Roman" w:cs="Times New Roman"/>
          <w:sz w:val="24"/>
          <w:lang w:val="en-US"/>
        </w:rPr>
        <w:t xml:space="preserve">REC </w:t>
      </w:r>
      <w:r w:rsidR="00D55F9C">
        <w:rPr>
          <w:rFonts w:ascii="Times New Roman" w:hAnsi="Times New Roman" w:cs="Times New Roman"/>
          <w:sz w:val="24"/>
          <w:lang w:val="en-US"/>
        </w:rPr>
        <w:t xml:space="preserve">opponents </w:t>
      </w:r>
      <w:r w:rsidR="00716CBD">
        <w:rPr>
          <w:rFonts w:ascii="Times New Roman" w:hAnsi="Times New Roman" w:cs="Times New Roman"/>
          <w:sz w:val="24"/>
          <w:lang w:val="en-US"/>
        </w:rPr>
        <w:t xml:space="preserve">have </w:t>
      </w:r>
      <w:r w:rsidR="001417A0">
        <w:rPr>
          <w:rFonts w:ascii="Times New Roman" w:hAnsi="Times New Roman" w:cs="Times New Roman"/>
          <w:sz w:val="24"/>
          <w:lang w:val="en-US"/>
        </w:rPr>
        <w:t>not hesitated to</w:t>
      </w:r>
      <w:r w:rsidR="00716CBD">
        <w:rPr>
          <w:rFonts w:ascii="Times New Roman" w:hAnsi="Times New Roman" w:cs="Times New Roman"/>
          <w:sz w:val="24"/>
          <w:lang w:val="en-US"/>
        </w:rPr>
        <w:t xml:space="preserve"> </w:t>
      </w:r>
      <w:r w:rsidR="00434E62">
        <w:rPr>
          <w:rFonts w:ascii="Times New Roman" w:hAnsi="Times New Roman" w:cs="Times New Roman"/>
          <w:sz w:val="24"/>
          <w:lang w:val="en-US"/>
        </w:rPr>
        <w:t>wiel</w:t>
      </w:r>
      <w:r w:rsidR="001417A0">
        <w:rPr>
          <w:rFonts w:ascii="Times New Roman" w:hAnsi="Times New Roman" w:cs="Times New Roman"/>
          <w:sz w:val="24"/>
          <w:lang w:val="en-US"/>
        </w:rPr>
        <w:t>d</w:t>
      </w:r>
      <w:r w:rsidR="00957278">
        <w:rPr>
          <w:rFonts w:ascii="Times New Roman" w:hAnsi="Times New Roman" w:cs="Times New Roman"/>
          <w:sz w:val="24"/>
          <w:lang w:val="en-US"/>
        </w:rPr>
        <w:t xml:space="preserve"> </w:t>
      </w:r>
      <w:r w:rsidR="0071140B">
        <w:rPr>
          <w:rFonts w:ascii="Times New Roman" w:hAnsi="Times New Roman" w:cs="Times New Roman"/>
          <w:sz w:val="24"/>
          <w:lang w:val="en-US"/>
        </w:rPr>
        <w:t xml:space="preserve">the </w:t>
      </w:r>
      <w:r w:rsidR="0071140B">
        <w:rPr>
          <w:rFonts w:ascii="Times New Roman" w:hAnsi="Times New Roman" w:cs="Times New Roman"/>
          <w:i/>
          <w:sz w:val="24"/>
          <w:lang w:val="en-US"/>
        </w:rPr>
        <w:t>problem</w:t>
      </w:r>
      <w:r w:rsidR="00716CBD">
        <w:rPr>
          <w:rFonts w:ascii="Times New Roman" w:hAnsi="Times New Roman" w:cs="Times New Roman"/>
          <w:sz w:val="24"/>
          <w:lang w:val="en-US"/>
        </w:rPr>
        <w:t xml:space="preserve"> as an </w:t>
      </w:r>
      <w:r w:rsidR="00716CBD" w:rsidRPr="00716CBD">
        <w:rPr>
          <w:rFonts w:ascii="Times New Roman" w:hAnsi="Times New Roman" w:cs="Times New Roman"/>
          <w:i/>
          <w:sz w:val="24"/>
          <w:lang w:val="en-US"/>
        </w:rPr>
        <w:t>objection</w:t>
      </w:r>
      <w:r w:rsidR="00EC0D56">
        <w:rPr>
          <w:rFonts w:ascii="Times New Roman" w:hAnsi="Times New Roman" w:cs="Times New Roman"/>
          <w:sz w:val="24"/>
          <w:lang w:val="en-US"/>
        </w:rPr>
        <w:t xml:space="preserve"> against REC’s </w:t>
      </w:r>
      <w:r w:rsidR="00357CD8">
        <w:rPr>
          <w:rFonts w:ascii="Times New Roman" w:hAnsi="Times New Roman" w:cs="Times New Roman"/>
          <w:sz w:val="24"/>
          <w:lang w:val="en-US"/>
        </w:rPr>
        <w:t>claims</w:t>
      </w:r>
      <w:r w:rsidR="00EC0D56">
        <w:rPr>
          <w:rFonts w:ascii="Times New Roman" w:hAnsi="Times New Roman" w:cs="Times New Roman"/>
          <w:sz w:val="24"/>
          <w:lang w:val="en-US"/>
        </w:rPr>
        <w:t xml:space="preserve"> of </w:t>
      </w:r>
      <w:r w:rsidR="00731701">
        <w:rPr>
          <w:rFonts w:ascii="Times New Roman" w:hAnsi="Times New Roman" w:cs="Times New Roman"/>
          <w:sz w:val="24"/>
          <w:lang w:val="en-US"/>
        </w:rPr>
        <w:t xml:space="preserve">cognitive </w:t>
      </w:r>
      <w:r w:rsidR="00D26DE2">
        <w:rPr>
          <w:rFonts w:ascii="Times New Roman" w:hAnsi="Times New Roman" w:cs="Times New Roman"/>
          <w:sz w:val="24"/>
          <w:lang w:val="en-US"/>
        </w:rPr>
        <w:t>generality</w:t>
      </w:r>
      <w:r w:rsidR="00874651">
        <w:rPr>
          <w:rFonts w:ascii="Times New Roman" w:hAnsi="Times New Roman" w:cs="Times New Roman"/>
          <w:sz w:val="24"/>
          <w:lang w:val="en-US"/>
        </w:rPr>
        <w:t xml:space="preserve">. </w:t>
      </w:r>
      <w:r w:rsidR="00AF0BD1">
        <w:rPr>
          <w:rFonts w:ascii="Times New Roman" w:hAnsi="Times New Roman" w:cs="Times New Roman"/>
          <w:sz w:val="24"/>
          <w:lang w:val="en-US"/>
        </w:rPr>
        <w:t>The pattern is</w:t>
      </w:r>
      <w:r w:rsidR="00084008">
        <w:rPr>
          <w:rFonts w:ascii="Times New Roman" w:hAnsi="Times New Roman" w:cs="Times New Roman"/>
          <w:sz w:val="24"/>
          <w:lang w:val="en-US"/>
        </w:rPr>
        <w:t xml:space="preserve"> familiar: u</w:t>
      </w:r>
      <w:r w:rsidR="005D5D6A">
        <w:rPr>
          <w:rFonts w:ascii="Times New Roman" w:hAnsi="Times New Roman" w:cs="Times New Roman"/>
          <w:sz w:val="24"/>
          <w:lang w:val="en-US"/>
        </w:rPr>
        <w:t xml:space="preserve">pon </w:t>
      </w:r>
      <w:r w:rsidR="00A744A3">
        <w:rPr>
          <w:rFonts w:ascii="Times New Roman" w:hAnsi="Times New Roman" w:cs="Times New Roman"/>
          <w:sz w:val="24"/>
          <w:lang w:val="en-US"/>
        </w:rPr>
        <w:t>accepting</w:t>
      </w:r>
      <w:r w:rsidR="005D5D6A">
        <w:rPr>
          <w:rFonts w:ascii="Times New Roman" w:hAnsi="Times New Roman" w:cs="Times New Roman"/>
          <w:sz w:val="24"/>
          <w:lang w:val="en-US"/>
        </w:rPr>
        <w:t xml:space="preserve"> </w:t>
      </w:r>
      <w:r w:rsidR="002C1485">
        <w:rPr>
          <w:rFonts w:ascii="Times New Roman" w:hAnsi="Times New Roman" w:cs="Times New Roman"/>
          <w:sz w:val="24"/>
          <w:lang w:val="en-US"/>
        </w:rPr>
        <w:t>the radical</w:t>
      </w:r>
      <w:r w:rsidR="00874651">
        <w:rPr>
          <w:rFonts w:ascii="Times New Roman" w:hAnsi="Times New Roman" w:cs="Times New Roman"/>
          <w:sz w:val="24"/>
          <w:lang w:val="en-US"/>
        </w:rPr>
        <w:t xml:space="preserve"> explanation of </w:t>
      </w:r>
      <w:r w:rsidR="00AF0BD1">
        <w:rPr>
          <w:rFonts w:ascii="Times New Roman" w:hAnsi="Times New Roman" w:cs="Times New Roman"/>
          <w:sz w:val="24"/>
          <w:lang w:val="en-US"/>
        </w:rPr>
        <w:t>a</w:t>
      </w:r>
      <w:r w:rsidR="00CB713A">
        <w:rPr>
          <w:rFonts w:ascii="Times New Roman" w:hAnsi="Times New Roman" w:cs="Times New Roman"/>
          <w:sz w:val="24"/>
          <w:lang w:val="en-US"/>
        </w:rPr>
        <w:t xml:space="preserve"> “lower”</w:t>
      </w:r>
      <w:r w:rsidR="00084008">
        <w:rPr>
          <w:rFonts w:ascii="Times New Roman" w:hAnsi="Times New Roman" w:cs="Times New Roman"/>
          <w:sz w:val="24"/>
          <w:lang w:val="en-US"/>
        </w:rPr>
        <w:t xml:space="preserve"> cognitive phenomenon, the doubt</w:t>
      </w:r>
      <w:r w:rsidR="005D5D6A">
        <w:rPr>
          <w:rFonts w:ascii="Times New Roman" w:hAnsi="Times New Roman" w:cs="Times New Roman"/>
          <w:sz w:val="24"/>
          <w:lang w:val="en-US"/>
        </w:rPr>
        <w:t xml:space="preserve"> suddenly</w:t>
      </w:r>
      <w:r w:rsidR="00D26DE2">
        <w:rPr>
          <w:rFonts w:ascii="Times New Roman" w:hAnsi="Times New Roman" w:cs="Times New Roman"/>
          <w:sz w:val="24"/>
          <w:lang w:val="en-US"/>
        </w:rPr>
        <w:t xml:space="preserve"> </w:t>
      </w:r>
      <w:r w:rsidR="00084008">
        <w:rPr>
          <w:rFonts w:ascii="Times New Roman" w:hAnsi="Times New Roman" w:cs="Times New Roman"/>
          <w:sz w:val="24"/>
          <w:lang w:val="en-US"/>
        </w:rPr>
        <w:t>creeps</w:t>
      </w:r>
      <w:r w:rsidR="00DF6876">
        <w:rPr>
          <w:rFonts w:ascii="Times New Roman" w:hAnsi="Times New Roman" w:cs="Times New Roman"/>
          <w:sz w:val="24"/>
          <w:lang w:val="en-US"/>
        </w:rPr>
        <w:t xml:space="preserve"> </w:t>
      </w:r>
      <w:r w:rsidR="00084008">
        <w:rPr>
          <w:rFonts w:ascii="Times New Roman" w:hAnsi="Times New Roman" w:cs="Times New Roman"/>
          <w:sz w:val="24"/>
          <w:lang w:val="en-US"/>
        </w:rPr>
        <w:t xml:space="preserve">in </w:t>
      </w:r>
      <w:r w:rsidR="005D5D6A">
        <w:rPr>
          <w:rFonts w:ascii="Times New Roman" w:hAnsi="Times New Roman" w:cs="Times New Roman"/>
          <w:sz w:val="24"/>
          <w:lang w:val="en-US"/>
        </w:rPr>
        <w:t xml:space="preserve">about </w:t>
      </w:r>
      <w:r w:rsidR="00084008">
        <w:rPr>
          <w:rFonts w:ascii="Times New Roman" w:hAnsi="Times New Roman" w:cs="Times New Roman"/>
          <w:sz w:val="24"/>
          <w:lang w:val="en-US"/>
        </w:rPr>
        <w:t>whether</w:t>
      </w:r>
      <w:r w:rsidR="00874651">
        <w:rPr>
          <w:rFonts w:ascii="Times New Roman" w:hAnsi="Times New Roman" w:cs="Times New Roman"/>
          <w:sz w:val="24"/>
          <w:lang w:val="en-US"/>
        </w:rPr>
        <w:t xml:space="preserve"> the</w:t>
      </w:r>
      <w:r w:rsidR="00084008">
        <w:rPr>
          <w:rFonts w:ascii="Times New Roman" w:hAnsi="Times New Roman" w:cs="Times New Roman"/>
          <w:sz w:val="24"/>
          <w:lang w:val="en-US"/>
        </w:rPr>
        <w:t xml:space="preserve"> framework </w:t>
      </w:r>
      <w:r w:rsidR="005D5D6A">
        <w:rPr>
          <w:rFonts w:ascii="Times New Roman" w:hAnsi="Times New Roman" w:cs="Times New Roman"/>
          <w:sz w:val="24"/>
          <w:lang w:val="en-US"/>
        </w:rPr>
        <w:t>could</w:t>
      </w:r>
      <w:r w:rsidR="004E3EE7">
        <w:rPr>
          <w:rFonts w:ascii="Times New Roman" w:hAnsi="Times New Roman" w:cs="Times New Roman"/>
          <w:sz w:val="24"/>
          <w:lang w:val="en-US"/>
        </w:rPr>
        <w:t xml:space="preserve"> really</w:t>
      </w:r>
      <w:r w:rsidR="00084008">
        <w:rPr>
          <w:rFonts w:ascii="Times New Roman" w:hAnsi="Times New Roman" w:cs="Times New Roman"/>
          <w:sz w:val="24"/>
          <w:lang w:val="en-US"/>
        </w:rPr>
        <w:t xml:space="preserve"> scale up</w:t>
      </w:r>
      <w:r w:rsidR="00527632">
        <w:rPr>
          <w:rFonts w:ascii="Times New Roman" w:hAnsi="Times New Roman" w:cs="Times New Roman"/>
          <w:sz w:val="24"/>
          <w:lang w:val="en-US"/>
        </w:rPr>
        <w:t xml:space="preserve"> </w:t>
      </w:r>
      <w:r w:rsidR="00576FBF">
        <w:rPr>
          <w:rFonts w:ascii="Times New Roman" w:hAnsi="Times New Roman" w:cs="Times New Roman"/>
          <w:sz w:val="24"/>
          <w:lang w:val="en-US"/>
        </w:rPr>
        <w:t xml:space="preserve">to “higher” phenomena </w:t>
      </w:r>
      <w:r w:rsidR="00527632">
        <w:rPr>
          <w:rFonts w:ascii="Times New Roman" w:hAnsi="Times New Roman" w:cs="Times New Roman"/>
          <w:sz w:val="24"/>
          <w:lang w:val="en-US"/>
        </w:rPr>
        <w:t>(e.g. Edelman, 2003)</w:t>
      </w:r>
      <w:r w:rsidR="00EC0D56">
        <w:rPr>
          <w:rFonts w:ascii="Times New Roman" w:hAnsi="Times New Roman" w:cs="Times New Roman"/>
          <w:sz w:val="24"/>
          <w:lang w:val="en-US"/>
        </w:rPr>
        <w:t>.</w:t>
      </w:r>
      <w:r w:rsidR="002F0133">
        <w:rPr>
          <w:rFonts w:ascii="Times New Roman" w:hAnsi="Times New Roman" w:cs="Times New Roman"/>
          <w:sz w:val="24"/>
          <w:lang w:val="en-US"/>
        </w:rPr>
        <w:t xml:space="preserve"> T</w:t>
      </w:r>
      <w:r w:rsidR="00897FB1">
        <w:rPr>
          <w:rFonts w:ascii="Times New Roman" w:hAnsi="Times New Roman" w:cs="Times New Roman"/>
          <w:sz w:val="24"/>
          <w:lang w:val="en-US"/>
        </w:rPr>
        <w:t>he problem</w:t>
      </w:r>
      <w:r w:rsidR="002F0133">
        <w:rPr>
          <w:rFonts w:ascii="Times New Roman" w:hAnsi="Times New Roman" w:cs="Times New Roman"/>
          <w:sz w:val="24"/>
          <w:lang w:val="en-US"/>
        </w:rPr>
        <w:t xml:space="preserve"> has</w:t>
      </w:r>
      <w:r w:rsidR="00B35770">
        <w:rPr>
          <w:rFonts w:ascii="Times New Roman" w:hAnsi="Times New Roman" w:cs="Times New Roman"/>
          <w:sz w:val="24"/>
          <w:lang w:val="en-US"/>
        </w:rPr>
        <w:t xml:space="preserve"> </w:t>
      </w:r>
      <w:r w:rsidR="00CE596D">
        <w:rPr>
          <w:rFonts w:ascii="Times New Roman" w:hAnsi="Times New Roman" w:cs="Times New Roman"/>
          <w:sz w:val="24"/>
          <w:lang w:val="en-US"/>
        </w:rPr>
        <w:t>become</w:t>
      </w:r>
      <w:r w:rsidR="009965B0">
        <w:rPr>
          <w:rFonts w:ascii="Times New Roman" w:hAnsi="Times New Roman" w:cs="Times New Roman"/>
          <w:sz w:val="24"/>
          <w:lang w:val="en-US"/>
        </w:rPr>
        <w:t xml:space="preserve"> </w:t>
      </w:r>
      <w:r w:rsidR="00B35770">
        <w:rPr>
          <w:rFonts w:ascii="Times New Roman" w:hAnsi="Times New Roman" w:cs="Times New Roman"/>
          <w:sz w:val="24"/>
          <w:lang w:val="en-US"/>
        </w:rPr>
        <w:t xml:space="preserve">so </w:t>
      </w:r>
      <w:r w:rsidR="00B67401">
        <w:rPr>
          <w:rFonts w:ascii="Times New Roman" w:hAnsi="Times New Roman" w:cs="Times New Roman"/>
          <w:sz w:val="24"/>
          <w:lang w:val="en-US"/>
        </w:rPr>
        <w:t>ingrained in the REC debate</w:t>
      </w:r>
      <w:r w:rsidR="00F34AA9">
        <w:rPr>
          <w:rFonts w:ascii="Times New Roman" w:hAnsi="Times New Roman" w:cs="Times New Roman"/>
          <w:sz w:val="24"/>
          <w:lang w:val="en-US"/>
        </w:rPr>
        <w:t xml:space="preserve"> </w:t>
      </w:r>
      <w:r w:rsidR="002F0133">
        <w:rPr>
          <w:rFonts w:ascii="Times New Roman" w:hAnsi="Times New Roman" w:cs="Times New Roman"/>
          <w:sz w:val="24"/>
          <w:lang w:val="en-US"/>
        </w:rPr>
        <w:lastRenderedPageBreak/>
        <w:t>because</w:t>
      </w:r>
      <w:r w:rsidR="008A430A">
        <w:rPr>
          <w:rFonts w:ascii="Times New Roman" w:hAnsi="Times New Roman" w:cs="Times New Roman"/>
          <w:sz w:val="24"/>
          <w:lang w:val="en-US"/>
        </w:rPr>
        <w:t xml:space="preserve"> it has been</w:t>
      </w:r>
      <w:r w:rsidR="002F0133">
        <w:rPr>
          <w:rFonts w:ascii="Times New Roman" w:hAnsi="Times New Roman" w:cs="Times New Roman"/>
          <w:sz w:val="24"/>
          <w:lang w:val="en-US"/>
        </w:rPr>
        <w:t xml:space="preserve"> embraced by</w:t>
      </w:r>
      <w:r w:rsidR="00D72A2D">
        <w:rPr>
          <w:rFonts w:ascii="Times New Roman" w:hAnsi="Times New Roman" w:cs="Times New Roman"/>
          <w:sz w:val="24"/>
          <w:lang w:val="en-US"/>
        </w:rPr>
        <w:t xml:space="preserve"> </w:t>
      </w:r>
      <w:r w:rsidR="00F34AA9">
        <w:rPr>
          <w:rFonts w:ascii="Times New Roman" w:hAnsi="Times New Roman" w:cs="Times New Roman"/>
          <w:sz w:val="24"/>
          <w:lang w:val="en-US"/>
        </w:rPr>
        <w:t>REC supporters</w:t>
      </w:r>
      <w:r w:rsidR="00B67401">
        <w:rPr>
          <w:rFonts w:ascii="Times New Roman" w:hAnsi="Times New Roman" w:cs="Times New Roman"/>
          <w:sz w:val="24"/>
          <w:lang w:val="en-US"/>
        </w:rPr>
        <w:t>,</w:t>
      </w:r>
      <w:r w:rsidR="00D72A2D">
        <w:rPr>
          <w:rFonts w:ascii="Times New Roman" w:hAnsi="Times New Roman" w:cs="Times New Roman"/>
          <w:sz w:val="24"/>
          <w:lang w:val="en-US"/>
        </w:rPr>
        <w:t xml:space="preserve"> who</w:t>
      </w:r>
      <w:r w:rsidR="004014CA">
        <w:rPr>
          <w:rFonts w:ascii="Times New Roman" w:hAnsi="Times New Roman" w:cs="Times New Roman"/>
          <w:sz w:val="24"/>
          <w:lang w:val="en-US"/>
        </w:rPr>
        <w:t xml:space="preserve"> </w:t>
      </w:r>
      <w:r>
        <w:rPr>
          <w:rFonts w:ascii="Times New Roman" w:hAnsi="Times New Roman" w:cs="Times New Roman"/>
          <w:sz w:val="24"/>
          <w:lang w:val="en-US"/>
        </w:rPr>
        <w:t xml:space="preserve">have </w:t>
      </w:r>
      <w:r w:rsidR="00D72A2D">
        <w:rPr>
          <w:rFonts w:ascii="Times New Roman" w:hAnsi="Times New Roman" w:cs="Times New Roman"/>
          <w:sz w:val="24"/>
          <w:lang w:val="en-US"/>
        </w:rPr>
        <w:t>take</w:t>
      </w:r>
      <w:r>
        <w:rPr>
          <w:rFonts w:ascii="Times New Roman" w:hAnsi="Times New Roman" w:cs="Times New Roman"/>
          <w:sz w:val="24"/>
          <w:lang w:val="en-US"/>
        </w:rPr>
        <w:t>n</w:t>
      </w:r>
      <w:r w:rsidR="00D72A2D">
        <w:rPr>
          <w:rFonts w:ascii="Times New Roman" w:hAnsi="Times New Roman" w:cs="Times New Roman"/>
          <w:sz w:val="24"/>
          <w:lang w:val="en-US"/>
        </w:rPr>
        <w:t xml:space="preserve"> it up</w:t>
      </w:r>
      <w:r w:rsidR="00084008">
        <w:rPr>
          <w:rFonts w:ascii="Times New Roman" w:hAnsi="Times New Roman" w:cs="Times New Roman"/>
          <w:sz w:val="24"/>
          <w:lang w:val="en-US"/>
        </w:rPr>
        <w:t xml:space="preserve"> as a</w:t>
      </w:r>
      <w:r w:rsidR="00F34AA9">
        <w:rPr>
          <w:rFonts w:ascii="Times New Roman" w:hAnsi="Times New Roman" w:cs="Times New Roman"/>
          <w:sz w:val="24"/>
          <w:lang w:val="en-US"/>
        </w:rPr>
        <w:t xml:space="preserve"> </w:t>
      </w:r>
      <w:r w:rsidR="00F34AA9">
        <w:rPr>
          <w:rFonts w:ascii="Times New Roman" w:hAnsi="Times New Roman" w:cs="Times New Roman"/>
          <w:i/>
          <w:sz w:val="24"/>
          <w:lang w:val="en-US"/>
        </w:rPr>
        <w:t xml:space="preserve">challenge </w:t>
      </w:r>
      <w:r w:rsidR="00F34AA9">
        <w:rPr>
          <w:rFonts w:ascii="Times New Roman" w:hAnsi="Times New Roman" w:cs="Times New Roman"/>
          <w:sz w:val="24"/>
          <w:lang w:val="en-US"/>
        </w:rPr>
        <w:t>to demonstrate</w:t>
      </w:r>
      <w:r w:rsidR="00030769">
        <w:rPr>
          <w:rFonts w:ascii="Times New Roman" w:hAnsi="Times New Roman" w:cs="Times New Roman"/>
          <w:sz w:val="24"/>
          <w:lang w:val="en-US"/>
        </w:rPr>
        <w:t xml:space="preserve"> non</w:t>
      </w:r>
      <w:r w:rsidR="00CB713A">
        <w:rPr>
          <w:rFonts w:ascii="Times New Roman" w:hAnsi="Times New Roman" w:cs="Times New Roman"/>
          <w:sz w:val="24"/>
          <w:lang w:val="en-US"/>
        </w:rPr>
        <w:t>-representationalism</w:t>
      </w:r>
      <w:r w:rsidR="0071140B">
        <w:rPr>
          <w:rFonts w:ascii="Times New Roman" w:hAnsi="Times New Roman" w:cs="Times New Roman"/>
          <w:sz w:val="24"/>
          <w:lang w:val="en-US"/>
        </w:rPr>
        <w:t>’s wide reach</w:t>
      </w:r>
      <w:r w:rsidR="00F6114B">
        <w:rPr>
          <w:rFonts w:ascii="Times New Roman" w:hAnsi="Times New Roman" w:cs="Times New Roman"/>
          <w:sz w:val="24"/>
          <w:lang w:val="en-US"/>
        </w:rPr>
        <w:t>.</w:t>
      </w:r>
      <w:r w:rsidR="00874651">
        <w:rPr>
          <w:rFonts w:ascii="Times New Roman" w:hAnsi="Times New Roman" w:cs="Times New Roman"/>
          <w:sz w:val="24"/>
          <w:lang w:val="en-US"/>
        </w:rPr>
        <w:t xml:space="preserve"> </w:t>
      </w:r>
      <w:r w:rsidR="0065408F">
        <w:rPr>
          <w:rFonts w:ascii="Times New Roman" w:hAnsi="Times New Roman" w:cs="Times New Roman"/>
          <w:sz w:val="24"/>
          <w:lang w:val="en-US"/>
        </w:rPr>
        <w:t>At least two</w:t>
      </w:r>
      <w:r w:rsidR="004014CA">
        <w:rPr>
          <w:rFonts w:ascii="Times New Roman" w:hAnsi="Times New Roman" w:cs="Times New Roman"/>
          <w:sz w:val="24"/>
          <w:lang w:val="en-US"/>
        </w:rPr>
        <w:t xml:space="preserve"> positions</w:t>
      </w:r>
      <w:r w:rsidR="002F0133" w:rsidRPr="002F0133">
        <w:rPr>
          <w:lang w:val="en-US"/>
        </w:rPr>
        <w:t xml:space="preserve"> </w:t>
      </w:r>
      <w:r w:rsidR="004E3EE7">
        <w:rPr>
          <w:rFonts w:ascii="Times New Roman" w:hAnsi="Times New Roman" w:cs="Times New Roman"/>
          <w:sz w:val="24"/>
          <w:lang w:val="en-US"/>
        </w:rPr>
        <w:t>can be identified</w:t>
      </w:r>
      <w:r w:rsidR="0071140B">
        <w:rPr>
          <w:rFonts w:ascii="Times New Roman" w:hAnsi="Times New Roman" w:cs="Times New Roman"/>
          <w:sz w:val="24"/>
          <w:lang w:val="en-US"/>
        </w:rPr>
        <w:t xml:space="preserve"> </w:t>
      </w:r>
      <w:r w:rsidR="00794A16">
        <w:rPr>
          <w:rFonts w:ascii="Times New Roman" w:hAnsi="Times New Roman" w:cs="Times New Roman"/>
          <w:sz w:val="24"/>
          <w:lang w:val="en-US"/>
        </w:rPr>
        <w:t>on</w:t>
      </w:r>
      <w:r w:rsidR="004E3EE7">
        <w:rPr>
          <w:rFonts w:ascii="Times New Roman" w:hAnsi="Times New Roman" w:cs="Times New Roman"/>
          <w:sz w:val="24"/>
          <w:lang w:val="en-US"/>
        </w:rPr>
        <w:t xml:space="preserve"> the REC front</w:t>
      </w:r>
      <w:r w:rsidR="002F0133">
        <w:rPr>
          <w:rFonts w:ascii="Times New Roman" w:hAnsi="Times New Roman" w:cs="Times New Roman"/>
          <w:sz w:val="24"/>
          <w:lang w:val="en-US"/>
        </w:rPr>
        <w:t xml:space="preserve">. On the one hand, the scaling </w:t>
      </w:r>
      <w:r w:rsidR="0065408F">
        <w:rPr>
          <w:rFonts w:ascii="Times New Roman" w:hAnsi="Times New Roman" w:cs="Times New Roman"/>
          <w:sz w:val="24"/>
          <w:lang w:val="en-US"/>
        </w:rPr>
        <w:t xml:space="preserve">up </w:t>
      </w:r>
      <w:r w:rsidR="00BF4A8C">
        <w:rPr>
          <w:rFonts w:ascii="Times New Roman" w:hAnsi="Times New Roman" w:cs="Times New Roman"/>
          <w:sz w:val="24"/>
          <w:lang w:val="en-US"/>
        </w:rPr>
        <w:t>is</w:t>
      </w:r>
      <w:r w:rsidR="0065408F">
        <w:rPr>
          <w:rFonts w:ascii="Times New Roman" w:hAnsi="Times New Roman" w:cs="Times New Roman"/>
          <w:sz w:val="24"/>
          <w:lang w:val="en-US"/>
        </w:rPr>
        <w:t xml:space="preserve"> </w:t>
      </w:r>
      <w:r w:rsidR="00BF4A8C">
        <w:rPr>
          <w:rFonts w:ascii="Times New Roman" w:hAnsi="Times New Roman" w:cs="Times New Roman"/>
          <w:sz w:val="24"/>
          <w:lang w:val="en-US"/>
        </w:rPr>
        <w:t>read</w:t>
      </w:r>
      <w:r w:rsidR="0071682A">
        <w:rPr>
          <w:rFonts w:ascii="Times New Roman" w:hAnsi="Times New Roman" w:cs="Times New Roman"/>
          <w:sz w:val="24"/>
          <w:lang w:val="en-US"/>
        </w:rPr>
        <w:t xml:space="preserve"> in light of</w:t>
      </w:r>
      <w:r w:rsidR="00BC087B">
        <w:rPr>
          <w:rFonts w:ascii="Times New Roman" w:hAnsi="Times New Roman" w:cs="Times New Roman"/>
          <w:sz w:val="24"/>
          <w:lang w:val="en-US"/>
        </w:rPr>
        <w:t xml:space="preserve"> a</w:t>
      </w:r>
      <w:r w:rsidR="002222C8">
        <w:rPr>
          <w:rFonts w:ascii="Times New Roman" w:hAnsi="Times New Roman" w:cs="Times New Roman"/>
          <w:sz w:val="24"/>
          <w:lang w:val="en-US"/>
        </w:rPr>
        <w:t xml:space="preserve"> </w:t>
      </w:r>
      <w:r w:rsidR="00BC087B">
        <w:rPr>
          <w:rFonts w:ascii="Times New Roman" w:hAnsi="Times New Roman" w:cs="Times New Roman"/>
          <w:sz w:val="24"/>
          <w:lang w:val="en-US"/>
        </w:rPr>
        <w:t>structural difference between</w:t>
      </w:r>
      <w:r w:rsidR="001707A3">
        <w:rPr>
          <w:rFonts w:ascii="Times New Roman" w:hAnsi="Times New Roman" w:cs="Times New Roman"/>
          <w:sz w:val="24"/>
          <w:lang w:val="en-US"/>
        </w:rPr>
        <w:t xml:space="preserve"> “basic”</w:t>
      </w:r>
      <w:r w:rsidR="00BC087B">
        <w:rPr>
          <w:rFonts w:ascii="Times New Roman" w:hAnsi="Times New Roman" w:cs="Times New Roman"/>
          <w:sz w:val="24"/>
          <w:lang w:val="en-US"/>
        </w:rPr>
        <w:t xml:space="preserve"> and “</w:t>
      </w:r>
      <w:proofErr w:type="spellStart"/>
      <w:r w:rsidR="00BC087B">
        <w:rPr>
          <w:rFonts w:ascii="Times New Roman" w:hAnsi="Times New Roman" w:cs="Times New Roman"/>
          <w:sz w:val="24"/>
          <w:lang w:val="en-US"/>
        </w:rPr>
        <w:t>contentful</w:t>
      </w:r>
      <w:proofErr w:type="spellEnd"/>
      <w:r w:rsidR="00BC087B">
        <w:rPr>
          <w:rFonts w:ascii="Times New Roman" w:hAnsi="Times New Roman" w:cs="Times New Roman"/>
          <w:sz w:val="24"/>
          <w:lang w:val="en-US"/>
        </w:rPr>
        <w:t>”</w:t>
      </w:r>
      <w:r w:rsidR="00D054EA">
        <w:rPr>
          <w:rFonts w:ascii="Times New Roman" w:hAnsi="Times New Roman" w:cs="Times New Roman"/>
          <w:sz w:val="24"/>
          <w:lang w:val="en-US"/>
        </w:rPr>
        <w:t xml:space="preserve"> cognition</w:t>
      </w:r>
      <w:r w:rsidR="0071048E">
        <w:rPr>
          <w:rFonts w:ascii="Times New Roman" w:hAnsi="Times New Roman" w:cs="Times New Roman"/>
          <w:sz w:val="24"/>
          <w:lang w:val="en-US"/>
        </w:rPr>
        <w:t xml:space="preserve"> </w:t>
      </w:r>
      <w:r w:rsidR="0000199C">
        <w:rPr>
          <w:rFonts w:ascii="Times New Roman" w:hAnsi="Times New Roman" w:cs="Times New Roman"/>
          <w:sz w:val="24"/>
          <w:lang w:val="en-US"/>
        </w:rPr>
        <w:t>(Hutto &amp; Myin, 2013)</w:t>
      </w:r>
      <w:r w:rsidR="00BC087B">
        <w:rPr>
          <w:rFonts w:ascii="Times New Roman" w:hAnsi="Times New Roman" w:cs="Times New Roman"/>
          <w:sz w:val="24"/>
          <w:lang w:val="en-US"/>
        </w:rPr>
        <w:t xml:space="preserve">, </w:t>
      </w:r>
      <w:r w:rsidR="00BF4A8C">
        <w:rPr>
          <w:rFonts w:ascii="Times New Roman" w:hAnsi="Times New Roman" w:cs="Times New Roman"/>
          <w:sz w:val="24"/>
          <w:lang w:val="en-US"/>
        </w:rPr>
        <w:t>where REC’</w:t>
      </w:r>
      <w:r w:rsidR="00ED3C80">
        <w:rPr>
          <w:rFonts w:ascii="Times New Roman" w:hAnsi="Times New Roman" w:cs="Times New Roman"/>
          <w:sz w:val="24"/>
          <w:lang w:val="en-US"/>
        </w:rPr>
        <w:t>s ability to address</w:t>
      </w:r>
      <w:r w:rsidR="00BF4A8C">
        <w:rPr>
          <w:rFonts w:ascii="Times New Roman" w:hAnsi="Times New Roman" w:cs="Times New Roman"/>
          <w:sz w:val="24"/>
          <w:lang w:val="en-US"/>
        </w:rPr>
        <w:t xml:space="preserve"> the</w:t>
      </w:r>
      <w:r w:rsidR="004E3EE7">
        <w:rPr>
          <w:rFonts w:ascii="Times New Roman" w:hAnsi="Times New Roman" w:cs="Times New Roman"/>
          <w:sz w:val="24"/>
          <w:lang w:val="en-US"/>
        </w:rPr>
        <w:t xml:space="preserve"> latter,</w:t>
      </w:r>
      <w:r w:rsidR="00030769">
        <w:rPr>
          <w:rFonts w:ascii="Times New Roman" w:hAnsi="Times New Roman" w:cs="Times New Roman"/>
          <w:sz w:val="24"/>
          <w:lang w:val="en-US"/>
        </w:rPr>
        <w:t xml:space="preserve"> usually denoted as the</w:t>
      </w:r>
      <w:r w:rsidR="00BF4A8C">
        <w:rPr>
          <w:rFonts w:ascii="Times New Roman" w:hAnsi="Times New Roman" w:cs="Times New Roman"/>
          <w:sz w:val="24"/>
          <w:lang w:val="en-US"/>
        </w:rPr>
        <w:t xml:space="preserve"> </w:t>
      </w:r>
      <w:r w:rsidR="00ED3C80">
        <w:rPr>
          <w:rFonts w:ascii="Times New Roman" w:hAnsi="Times New Roman" w:cs="Times New Roman"/>
          <w:sz w:val="24"/>
          <w:lang w:val="en-US"/>
        </w:rPr>
        <w:t>“tip of the cognitive iceberg” (p. 46),</w:t>
      </w:r>
      <w:r w:rsidR="00BF4A8C">
        <w:rPr>
          <w:rFonts w:ascii="Times New Roman" w:hAnsi="Times New Roman" w:cs="Times New Roman"/>
          <w:sz w:val="24"/>
          <w:lang w:val="en-US"/>
        </w:rPr>
        <w:t xml:space="preserve"> is</w:t>
      </w:r>
      <w:r w:rsidR="00030769">
        <w:rPr>
          <w:rFonts w:ascii="Times New Roman" w:hAnsi="Times New Roman" w:cs="Times New Roman"/>
          <w:sz w:val="24"/>
          <w:lang w:val="en-US"/>
        </w:rPr>
        <w:t xml:space="preserve"> seen</w:t>
      </w:r>
      <w:r w:rsidR="00BF4A8C">
        <w:rPr>
          <w:rFonts w:ascii="Times New Roman" w:hAnsi="Times New Roman" w:cs="Times New Roman"/>
          <w:sz w:val="24"/>
          <w:lang w:val="en-US"/>
        </w:rPr>
        <w:t xml:space="preserve"> </w:t>
      </w:r>
      <w:r w:rsidR="00030769">
        <w:rPr>
          <w:rFonts w:ascii="Times New Roman" w:hAnsi="Times New Roman" w:cs="Times New Roman"/>
          <w:sz w:val="24"/>
          <w:lang w:val="en-US"/>
        </w:rPr>
        <w:t>conditional</w:t>
      </w:r>
      <w:r w:rsidR="00BF4A8C">
        <w:rPr>
          <w:rFonts w:ascii="Times New Roman" w:hAnsi="Times New Roman" w:cs="Times New Roman"/>
          <w:sz w:val="24"/>
          <w:lang w:val="en-US"/>
        </w:rPr>
        <w:t xml:space="preserve"> to the </w:t>
      </w:r>
      <w:r w:rsidR="00ED3C80">
        <w:rPr>
          <w:rFonts w:ascii="Times New Roman" w:hAnsi="Times New Roman" w:cs="Times New Roman"/>
          <w:sz w:val="24"/>
          <w:lang w:val="en-US"/>
        </w:rPr>
        <w:t xml:space="preserve">deployment </w:t>
      </w:r>
      <w:r w:rsidR="00BF4A8C">
        <w:rPr>
          <w:rFonts w:ascii="Times New Roman" w:hAnsi="Times New Roman" w:cs="Times New Roman"/>
          <w:sz w:val="24"/>
          <w:lang w:val="en-US"/>
        </w:rPr>
        <w:t xml:space="preserve">of </w:t>
      </w:r>
      <w:r w:rsidR="00ED3C80">
        <w:rPr>
          <w:rFonts w:ascii="Times New Roman" w:hAnsi="Times New Roman" w:cs="Times New Roman"/>
          <w:sz w:val="24"/>
          <w:lang w:val="en-US"/>
        </w:rPr>
        <w:t>increasingly</w:t>
      </w:r>
      <w:r w:rsidR="00BF4A8C">
        <w:rPr>
          <w:rFonts w:ascii="Times New Roman" w:hAnsi="Times New Roman" w:cs="Times New Roman"/>
          <w:sz w:val="24"/>
          <w:lang w:val="en-US"/>
        </w:rPr>
        <w:t xml:space="preserve"> powerful non-representational resources. </w:t>
      </w:r>
      <w:r w:rsidR="001707A3">
        <w:rPr>
          <w:rFonts w:ascii="Times New Roman" w:hAnsi="Times New Roman" w:cs="Times New Roman"/>
          <w:sz w:val="24"/>
          <w:lang w:val="en-US"/>
        </w:rPr>
        <w:t>On the other ha</w:t>
      </w:r>
      <w:r w:rsidR="00897FB1">
        <w:rPr>
          <w:rFonts w:ascii="Times New Roman" w:hAnsi="Times New Roman" w:cs="Times New Roman"/>
          <w:sz w:val="24"/>
          <w:lang w:val="en-US"/>
        </w:rPr>
        <w:t>nd,</w:t>
      </w:r>
      <w:r w:rsidR="00CE596D">
        <w:rPr>
          <w:rFonts w:ascii="Times New Roman" w:hAnsi="Times New Roman" w:cs="Times New Roman"/>
          <w:sz w:val="24"/>
          <w:lang w:val="en-US"/>
        </w:rPr>
        <w:t xml:space="preserve"> no </w:t>
      </w:r>
      <w:r w:rsidR="00ED3C80">
        <w:rPr>
          <w:rFonts w:ascii="Times New Roman" w:hAnsi="Times New Roman" w:cs="Times New Roman"/>
          <w:sz w:val="24"/>
          <w:lang w:val="en-US"/>
        </w:rPr>
        <w:t>principled difference</w:t>
      </w:r>
      <w:r w:rsidR="00CE596D">
        <w:rPr>
          <w:rFonts w:ascii="Times New Roman" w:hAnsi="Times New Roman" w:cs="Times New Roman"/>
          <w:sz w:val="24"/>
          <w:lang w:val="en-US"/>
        </w:rPr>
        <w:t xml:space="preserve"> </w:t>
      </w:r>
      <w:r w:rsidR="00ED3C80">
        <w:rPr>
          <w:rFonts w:ascii="Times New Roman" w:hAnsi="Times New Roman" w:cs="Times New Roman"/>
          <w:sz w:val="24"/>
          <w:lang w:val="en-US"/>
        </w:rPr>
        <w:t>between kinds of cognition</w:t>
      </w:r>
      <w:r w:rsidR="00974791">
        <w:rPr>
          <w:rFonts w:ascii="Times New Roman" w:hAnsi="Times New Roman" w:cs="Times New Roman"/>
          <w:sz w:val="24"/>
          <w:lang w:val="en-US"/>
        </w:rPr>
        <w:t xml:space="preserve"> is posited</w:t>
      </w:r>
      <w:r w:rsidR="00030769">
        <w:rPr>
          <w:rFonts w:ascii="Times New Roman" w:hAnsi="Times New Roman" w:cs="Times New Roman"/>
          <w:sz w:val="24"/>
          <w:lang w:val="en-US"/>
        </w:rPr>
        <w:t>,</w:t>
      </w:r>
      <w:r w:rsidR="003748B6">
        <w:rPr>
          <w:rFonts w:ascii="Times New Roman" w:hAnsi="Times New Roman" w:cs="Times New Roman"/>
          <w:sz w:val="24"/>
          <w:lang w:val="en-US"/>
        </w:rPr>
        <w:t xml:space="preserve"> and</w:t>
      </w:r>
      <w:r w:rsidR="001B089B">
        <w:rPr>
          <w:rFonts w:ascii="Times New Roman" w:hAnsi="Times New Roman" w:cs="Times New Roman"/>
          <w:sz w:val="24"/>
          <w:lang w:val="en-US"/>
        </w:rPr>
        <w:t xml:space="preserve"> </w:t>
      </w:r>
      <w:r w:rsidR="006623E4">
        <w:rPr>
          <w:rFonts w:ascii="Times New Roman" w:hAnsi="Times New Roman" w:cs="Times New Roman"/>
          <w:sz w:val="24"/>
          <w:lang w:val="en-US"/>
        </w:rPr>
        <w:t>REC</w:t>
      </w:r>
      <w:r w:rsidR="002222C8">
        <w:rPr>
          <w:rFonts w:ascii="Times New Roman" w:hAnsi="Times New Roman" w:cs="Times New Roman"/>
          <w:sz w:val="24"/>
          <w:lang w:val="en-US"/>
        </w:rPr>
        <w:t>’s</w:t>
      </w:r>
      <w:r w:rsidR="006623E4">
        <w:rPr>
          <w:rFonts w:ascii="Times New Roman" w:hAnsi="Times New Roman" w:cs="Times New Roman"/>
          <w:sz w:val="24"/>
          <w:lang w:val="en-US"/>
        </w:rPr>
        <w:t xml:space="preserve"> a</w:t>
      </w:r>
      <w:r w:rsidR="0071140B">
        <w:rPr>
          <w:rFonts w:ascii="Times New Roman" w:hAnsi="Times New Roman" w:cs="Times New Roman"/>
          <w:sz w:val="24"/>
          <w:lang w:val="en-US"/>
        </w:rPr>
        <w:t>bility to scale up is</w:t>
      </w:r>
      <w:r w:rsidR="00ED3C80">
        <w:rPr>
          <w:rFonts w:ascii="Times New Roman" w:hAnsi="Times New Roman" w:cs="Times New Roman"/>
          <w:sz w:val="24"/>
          <w:lang w:val="en-US"/>
        </w:rPr>
        <w:t xml:space="preserve"> mostly</w:t>
      </w:r>
      <w:r w:rsidR="0000547B">
        <w:rPr>
          <w:rFonts w:ascii="Times New Roman" w:hAnsi="Times New Roman" w:cs="Times New Roman"/>
          <w:sz w:val="24"/>
          <w:lang w:val="en-US"/>
        </w:rPr>
        <w:t xml:space="preserve"> considered</w:t>
      </w:r>
      <w:r w:rsidR="00971716">
        <w:rPr>
          <w:rFonts w:ascii="Times New Roman" w:hAnsi="Times New Roman" w:cs="Times New Roman"/>
          <w:sz w:val="24"/>
          <w:lang w:val="en-US"/>
        </w:rPr>
        <w:t xml:space="preserve"> an </w:t>
      </w:r>
      <w:r w:rsidR="00A67B16">
        <w:rPr>
          <w:rFonts w:ascii="Times New Roman" w:hAnsi="Times New Roman" w:cs="Times New Roman"/>
          <w:sz w:val="24"/>
          <w:lang w:val="en-US"/>
        </w:rPr>
        <w:t>empirical matter</w:t>
      </w:r>
      <w:r w:rsidR="00EA6E6D">
        <w:rPr>
          <w:rFonts w:ascii="Times New Roman" w:hAnsi="Times New Roman" w:cs="Times New Roman"/>
          <w:sz w:val="24"/>
          <w:lang w:val="en-US"/>
        </w:rPr>
        <w:t xml:space="preserve"> (see, e.g., </w:t>
      </w:r>
      <w:proofErr w:type="spellStart"/>
      <w:r w:rsidR="00226638" w:rsidRPr="00226638">
        <w:rPr>
          <w:rFonts w:ascii="Times New Roman" w:hAnsi="Times New Roman" w:cs="Times New Roman"/>
          <w:sz w:val="24"/>
          <w:lang w:val="en-US"/>
        </w:rPr>
        <w:t>Chemero</w:t>
      </w:r>
      <w:proofErr w:type="spellEnd"/>
      <w:r w:rsidR="00226638" w:rsidRPr="00226638">
        <w:rPr>
          <w:rFonts w:ascii="Times New Roman" w:hAnsi="Times New Roman" w:cs="Times New Roman"/>
          <w:sz w:val="24"/>
          <w:lang w:val="en-US"/>
        </w:rPr>
        <w:t xml:space="preserve">, 2011, </w:t>
      </w:r>
      <w:r w:rsidR="00226638">
        <w:rPr>
          <w:rFonts w:ascii="Times New Roman" w:hAnsi="Times New Roman" w:cs="Times New Roman"/>
          <w:sz w:val="24"/>
          <w:lang w:val="en-US"/>
        </w:rPr>
        <w:t xml:space="preserve">pp. </w:t>
      </w:r>
      <w:r w:rsidR="00226638" w:rsidRPr="00226638">
        <w:rPr>
          <w:rFonts w:ascii="Times New Roman" w:hAnsi="Times New Roman" w:cs="Times New Roman"/>
          <w:sz w:val="24"/>
          <w:lang w:val="en-US"/>
        </w:rPr>
        <w:t>42-43).</w:t>
      </w:r>
      <w:r w:rsidR="00226638">
        <w:rPr>
          <w:rFonts w:ascii="Times New Roman" w:hAnsi="Times New Roman" w:cs="Times New Roman"/>
          <w:sz w:val="24"/>
          <w:lang w:val="en-US"/>
        </w:rPr>
        <w:t xml:space="preserve"> </w:t>
      </w:r>
      <w:r w:rsidR="00B40210">
        <w:rPr>
          <w:rFonts w:ascii="Times New Roman" w:hAnsi="Times New Roman" w:cs="Times New Roman"/>
          <w:sz w:val="24"/>
          <w:lang w:val="en-US"/>
        </w:rPr>
        <w:t xml:space="preserve">Following </w:t>
      </w:r>
      <w:r w:rsidR="00ED3C80">
        <w:rPr>
          <w:rFonts w:ascii="Times New Roman" w:hAnsi="Times New Roman" w:cs="Times New Roman"/>
          <w:sz w:val="24"/>
          <w:lang w:val="en-US"/>
        </w:rPr>
        <w:t>one or the other</w:t>
      </w:r>
      <w:r w:rsidR="00576FBF">
        <w:rPr>
          <w:rFonts w:ascii="Times New Roman" w:hAnsi="Times New Roman" w:cs="Times New Roman"/>
          <w:sz w:val="24"/>
          <w:lang w:val="en-US"/>
        </w:rPr>
        <w:t xml:space="preserve"> </w:t>
      </w:r>
      <w:r w:rsidR="00BA5F39">
        <w:rPr>
          <w:rFonts w:ascii="Times New Roman" w:hAnsi="Times New Roman" w:cs="Times New Roman"/>
          <w:sz w:val="24"/>
          <w:lang w:val="en-US"/>
        </w:rPr>
        <w:t xml:space="preserve">logic, </w:t>
      </w:r>
      <w:r w:rsidR="004E3EE7">
        <w:rPr>
          <w:rFonts w:ascii="Times New Roman" w:hAnsi="Times New Roman" w:cs="Times New Roman"/>
          <w:sz w:val="24"/>
          <w:lang w:val="en-US"/>
        </w:rPr>
        <w:t>characteristic</w:t>
      </w:r>
      <w:r w:rsidR="00030769">
        <w:rPr>
          <w:rFonts w:ascii="Times New Roman" w:hAnsi="Times New Roman" w:cs="Times New Roman"/>
          <w:sz w:val="24"/>
          <w:lang w:val="en-US"/>
        </w:rPr>
        <w:t xml:space="preserve"> </w:t>
      </w:r>
      <w:r w:rsidR="00ED3C80">
        <w:rPr>
          <w:rFonts w:ascii="Times New Roman" w:hAnsi="Times New Roman" w:cs="Times New Roman"/>
          <w:sz w:val="24"/>
          <w:lang w:val="en-US"/>
        </w:rPr>
        <w:t>forms</w:t>
      </w:r>
      <w:r w:rsidR="00AF0BD1">
        <w:rPr>
          <w:rFonts w:ascii="Times New Roman" w:hAnsi="Times New Roman" w:cs="Times New Roman"/>
          <w:sz w:val="24"/>
          <w:lang w:val="en-US"/>
        </w:rPr>
        <w:t xml:space="preserve"> of</w:t>
      </w:r>
      <w:r w:rsidR="00030769">
        <w:rPr>
          <w:rFonts w:ascii="Times New Roman" w:hAnsi="Times New Roman" w:cs="Times New Roman"/>
          <w:sz w:val="24"/>
          <w:lang w:val="en-US"/>
        </w:rPr>
        <w:t xml:space="preserve"> (alleged)</w:t>
      </w:r>
      <w:r w:rsidR="00AF0BD1">
        <w:rPr>
          <w:rFonts w:ascii="Times New Roman" w:hAnsi="Times New Roman" w:cs="Times New Roman"/>
          <w:sz w:val="24"/>
          <w:lang w:val="en-US"/>
        </w:rPr>
        <w:t xml:space="preserve"> higher</w:t>
      </w:r>
      <w:r w:rsidR="0029594F">
        <w:rPr>
          <w:rFonts w:ascii="Times New Roman" w:hAnsi="Times New Roman" w:cs="Times New Roman"/>
          <w:sz w:val="24"/>
          <w:lang w:val="en-US"/>
        </w:rPr>
        <w:t xml:space="preserve"> cognition such as</w:t>
      </w:r>
      <w:r w:rsidR="00DE338D">
        <w:rPr>
          <w:rFonts w:ascii="Times New Roman" w:hAnsi="Times New Roman" w:cs="Times New Roman"/>
          <w:sz w:val="24"/>
          <w:lang w:val="en-US"/>
        </w:rPr>
        <w:t xml:space="preserve"> </w:t>
      </w:r>
      <w:r w:rsidR="001E6952">
        <w:rPr>
          <w:rFonts w:ascii="Times New Roman" w:hAnsi="Times New Roman" w:cs="Times New Roman"/>
          <w:sz w:val="24"/>
          <w:lang w:val="en-US"/>
        </w:rPr>
        <w:t>i</w:t>
      </w:r>
      <w:r w:rsidR="007F6F24">
        <w:rPr>
          <w:rFonts w:ascii="Times New Roman" w:hAnsi="Times New Roman" w:cs="Times New Roman"/>
          <w:sz w:val="24"/>
          <w:lang w:val="en-US"/>
        </w:rPr>
        <w:t>magination (</w:t>
      </w:r>
      <w:r w:rsidR="007F6F24" w:rsidRPr="007F6F24">
        <w:rPr>
          <w:rFonts w:ascii="Times New Roman" w:hAnsi="Times New Roman" w:cs="Times New Roman"/>
          <w:sz w:val="24"/>
          <w:lang w:val="en-US"/>
        </w:rPr>
        <w:t>Rucińska</w:t>
      </w:r>
      <w:r w:rsidR="007F6F24">
        <w:rPr>
          <w:rFonts w:ascii="Times New Roman" w:hAnsi="Times New Roman" w:cs="Times New Roman"/>
          <w:sz w:val="24"/>
          <w:lang w:val="en-US"/>
        </w:rPr>
        <w:t xml:space="preserve"> &amp; Gallagher, </w:t>
      </w:r>
      <w:r w:rsidR="007F6F24" w:rsidRPr="007F6F24">
        <w:rPr>
          <w:rFonts w:ascii="Times New Roman" w:hAnsi="Times New Roman" w:cs="Times New Roman"/>
          <w:sz w:val="24"/>
          <w:lang w:val="en-US"/>
        </w:rPr>
        <w:t>2021</w:t>
      </w:r>
      <w:r w:rsidR="000C4A42">
        <w:rPr>
          <w:rFonts w:ascii="Times New Roman" w:hAnsi="Times New Roman" w:cs="Times New Roman"/>
          <w:sz w:val="24"/>
          <w:lang w:val="en-US"/>
        </w:rPr>
        <w:t>)</w:t>
      </w:r>
      <w:r w:rsidR="0071626C">
        <w:rPr>
          <w:rFonts w:ascii="Times New Roman" w:hAnsi="Times New Roman" w:cs="Times New Roman"/>
          <w:sz w:val="24"/>
          <w:lang w:val="en-US"/>
        </w:rPr>
        <w:t>,</w:t>
      </w:r>
      <w:r w:rsidR="007F6F24">
        <w:rPr>
          <w:rFonts w:ascii="Times New Roman" w:hAnsi="Times New Roman" w:cs="Times New Roman"/>
          <w:sz w:val="24"/>
          <w:lang w:val="en-US"/>
        </w:rPr>
        <w:t xml:space="preserve"> psychiatric disorders (</w:t>
      </w:r>
      <w:r w:rsidR="00FD4E6C">
        <w:rPr>
          <w:rFonts w:ascii="Times New Roman" w:hAnsi="Times New Roman" w:cs="Times New Roman"/>
          <w:sz w:val="24"/>
          <w:lang w:val="en-US"/>
        </w:rPr>
        <w:t>Downey, 2020)</w:t>
      </w:r>
      <w:r w:rsidR="0071626C">
        <w:rPr>
          <w:rFonts w:ascii="Times New Roman" w:hAnsi="Times New Roman" w:cs="Times New Roman"/>
          <w:sz w:val="24"/>
          <w:lang w:val="en-US"/>
        </w:rPr>
        <w:t>,</w:t>
      </w:r>
      <w:r w:rsidR="00063377">
        <w:rPr>
          <w:rFonts w:ascii="Times New Roman" w:hAnsi="Times New Roman" w:cs="Times New Roman"/>
          <w:sz w:val="24"/>
          <w:lang w:val="en-US"/>
        </w:rPr>
        <w:t xml:space="preserve"> counterfactual</w:t>
      </w:r>
      <w:r w:rsidR="000C4A42">
        <w:rPr>
          <w:rFonts w:ascii="Times New Roman" w:hAnsi="Times New Roman" w:cs="Times New Roman"/>
          <w:sz w:val="24"/>
          <w:lang w:val="en-US"/>
        </w:rPr>
        <w:t xml:space="preserve"> thinking</w:t>
      </w:r>
      <w:r w:rsidR="00063377">
        <w:rPr>
          <w:rFonts w:ascii="Times New Roman" w:hAnsi="Times New Roman" w:cs="Times New Roman"/>
          <w:sz w:val="24"/>
          <w:lang w:val="en-US"/>
        </w:rPr>
        <w:t xml:space="preserve"> and planning (</w:t>
      </w:r>
      <w:r w:rsidR="00063377" w:rsidRPr="00063377">
        <w:rPr>
          <w:rFonts w:ascii="Times New Roman" w:hAnsi="Times New Roman" w:cs="Times New Roman"/>
          <w:color w:val="000000" w:themeColor="text1"/>
          <w:sz w:val="24"/>
          <w:lang w:val="en-US"/>
        </w:rPr>
        <w:t>Sanches de Oliveira et al.</w:t>
      </w:r>
      <w:r w:rsidR="0071626C">
        <w:rPr>
          <w:rFonts w:ascii="Times New Roman" w:hAnsi="Times New Roman" w:cs="Times New Roman"/>
          <w:color w:val="000000" w:themeColor="text1"/>
          <w:sz w:val="24"/>
          <w:lang w:val="en-US"/>
        </w:rPr>
        <w:t>, 2021), and</w:t>
      </w:r>
      <w:r w:rsidR="00FD4E6C">
        <w:rPr>
          <w:rFonts w:ascii="Times New Roman" w:hAnsi="Times New Roman" w:cs="Times New Roman"/>
          <w:sz w:val="24"/>
          <w:lang w:val="en-US"/>
        </w:rPr>
        <w:t xml:space="preserve"> linguistic intentionality (</w:t>
      </w:r>
      <w:proofErr w:type="spellStart"/>
      <w:r w:rsidR="00FD4E6C" w:rsidRPr="00FD4E6C">
        <w:rPr>
          <w:rFonts w:ascii="Times New Roman" w:hAnsi="Times New Roman" w:cs="Times New Roman"/>
          <w:sz w:val="24"/>
          <w:lang w:val="en-US"/>
        </w:rPr>
        <w:t>Kiverstein</w:t>
      </w:r>
      <w:proofErr w:type="spellEnd"/>
      <w:r w:rsidR="00FD4E6C" w:rsidRPr="00FD4E6C">
        <w:rPr>
          <w:rFonts w:ascii="Times New Roman" w:hAnsi="Times New Roman" w:cs="Times New Roman"/>
          <w:sz w:val="24"/>
          <w:lang w:val="en-US"/>
        </w:rPr>
        <w:t>, &amp; Rietveld, 2021</w:t>
      </w:r>
      <w:r w:rsidR="00FD4E6C">
        <w:rPr>
          <w:rFonts w:ascii="Times New Roman" w:hAnsi="Times New Roman" w:cs="Times New Roman"/>
          <w:sz w:val="24"/>
          <w:lang w:val="en-US"/>
        </w:rPr>
        <w:t>)</w:t>
      </w:r>
      <w:r w:rsidR="000C4A42">
        <w:rPr>
          <w:rFonts w:ascii="Times New Roman" w:hAnsi="Times New Roman" w:cs="Times New Roman"/>
          <w:sz w:val="24"/>
          <w:lang w:val="en-US"/>
        </w:rPr>
        <w:t xml:space="preserve"> </w:t>
      </w:r>
      <w:r w:rsidR="00FD4E6C">
        <w:rPr>
          <w:rFonts w:ascii="Times New Roman" w:hAnsi="Times New Roman" w:cs="Times New Roman"/>
          <w:sz w:val="24"/>
          <w:lang w:val="en-US"/>
        </w:rPr>
        <w:t xml:space="preserve">have </w:t>
      </w:r>
      <w:r w:rsidR="000C4A42">
        <w:rPr>
          <w:rFonts w:ascii="Times New Roman" w:hAnsi="Times New Roman" w:cs="Times New Roman"/>
          <w:sz w:val="24"/>
          <w:lang w:val="en-US"/>
        </w:rPr>
        <w:t>received</w:t>
      </w:r>
      <w:r w:rsidR="000D6B16">
        <w:rPr>
          <w:rFonts w:ascii="Times New Roman" w:hAnsi="Times New Roman" w:cs="Times New Roman"/>
          <w:sz w:val="24"/>
          <w:lang w:val="en-US"/>
        </w:rPr>
        <w:t xml:space="preserve"> </w:t>
      </w:r>
      <w:r w:rsidR="002222C8">
        <w:rPr>
          <w:rFonts w:ascii="Times New Roman" w:hAnsi="Times New Roman" w:cs="Times New Roman"/>
          <w:sz w:val="24"/>
          <w:lang w:val="en-US"/>
        </w:rPr>
        <w:t>full</w:t>
      </w:r>
      <w:r w:rsidR="000F2E7A">
        <w:rPr>
          <w:rFonts w:ascii="Times New Roman" w:hAnsi="Times New Roman" w:cs="Times New Roman"/>
          <w:sz w:val="24"/>
          <w:lang w:val="en-US"/>
        </w:rPr>
        <w:t>-fledged</w:t>
      </w:r>
      <w:r w:rsidR="000C4A42">
        <w:rPr>
          <w:rFonts w:ascii="Times New Roman" w:hAnsi="Times New Roman" w:cs="Times New Roman"/>
          <w:sz w:val="24"/>
          <w:lang w:val="en-US"/>
        </w:rPr>
        <w:t xml:space="preserve"> </w:t>
      </w:r>
      <w:r w:rsidR="00030769">
        <w:rPr>
          <w:rFonts w:ascii="Times New Roman" w:hAnsi="Times New Roman" w:cs="Times New Roman"/>
          <w:sz w:val="24"/>
          <w:lang w:val="en-US"/>
        </w:rPr>
        <w:t>non-representational explanation</w:t>
      </w:r>
      <w:r w:rsidR="008A430A">
        <w:rPr>
          <w:rFonts w:ascii="Times New Roman" w:hAnsi="Times New Roman" w:cs="Times New Roman"/>
          <w:sz w:val="24"/>
          <w:lang w:val="en-US"/>
        </w:rPr>
        <w:t>s</w:t>
      </w:r>
      <w:r w:rsidR="00FD4E6C">
        <w:rPr>
          <w:rFonts w:ascii="Times New Roman" w:hAnsi="Times New Roman" w:cs="Times New Roman"/>
          <w:sz w:val="24"/>
          <w:lang w:val="en-US"/>
        </w:rPr>
        <w:t>.</w:t>
      </w:r>
    </w:p>
    <w:p w14:paraId="290DB4D8" w14:textId="1E5DA1FE" w:rsidR="00D16250" w:rsidRDefault="003A7D18" w:rsidP="00EC0D56">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Although </w:t>
      </w:r>
      <w:r w:rsidR="00BC7181">
        <w:rPr>
          <w:rFonts w:ascii="Times New Roman" w:hAnsi="Times New Roman" w:cs="Times New Roman"/>
          <w:sz w:val="24"/>
          <w:lang w:val="en-US"/>
        </w:rPr>
        <w:t>framing</w:t>
      </w:r>
      <w:r w:rsidR="00CB713A">
        <w:rPr>
          <w:rFonts w:ascii="Times New Roman" w:hAnsi="Times New Roman" w:cs="Times New Roman"/>
          <w:sz w:val="24"/>
          <w:lang w:val="en-US"/>
        </w:rPr>
        <w:t xml:space="preserve"> the</w:t>
      </w:r>
      <w:r w:rsidR="00971716">
        <w:rPr>
          <w:rFonts w:ascii="Times New Roman" w:hAnsi="Times New Roman" w:cs="Times New Roman"/>
          <w:sz w:val="24"/>
          <w:lang w:val="en-US"/>
        </w:rPr>
        <w:t xml:space="preserve"> </w:t>
      </w:r>
      <w:r w:rsidR="00391CA6">
        <w:rPr>
          <w:rFonts w:ascii="Times New Roman" w:hAnsi="Times New Roman" w:cs="Times New Roman"/>
          <w:sz w:val="24"/>
          <w:lang w:val="en-US"/>
        </w:rPr>
        <w:t xml:space="preserve">radical </w:t>
      </w:r>
      <w:r w:rsidR="0071682A">
        <w:rPr>
          <w:rFonts w:ascii="Times New Roman" w:hAnsi="Times New Roman" w:cs="Times New Roman"/>
          <w:sz w:val="24"/>
          <w:lang w:val="en-US"/>
        </w:rPr>
        <w:t>debate</w:t>
      </w:r>
      <w:r w:rsidR="00B67401">
        <w:rPr>
          <w:rFonts w:ascii="Times New Roman" w:hAnsi="Times New Roman" w:cs="Times New Roman"/>
          <w:sz w:val="24"/>
          <w:lang w:val="en-US"/>
        </w:rPr>
        <w:t xml:space="preserve"> </w:t>
      </w:r>
      <w:r w:rsidR="0071682A">
        <w:rPr>
          <w:rFonts w:ascii="Times New Roman" w:hAnsi="Times New Roman" w:cs="Times New Roman"/>
          <w:sz w:val="24"/>
          <w:lang w:val="en-US"/>
        </w:rPr>
        <w:t xml:space="preserve">in terms of scaling </w:t>
      </w:r>
      <w:r w:rsidR="002B32BF">
        <w:rPr>
          <w:rFonts w:ascii="Times New Roman" w:hAnsi="Times New Roman" w:cs="Times New Roman"/>
          <w:sz w:val="24"/>
          <w:lang w:val="en-US"/>
        </w:rPr>
        <w:t>up</w:t>
      </w:r>
      <w:r w:rsidR="00CB713A">
        <w:rPr>
          <w:rFonts w:ascii="Times New Roman" w:hAnsi="Times New Roman" w:cs="Times New Roman"/>
          <w:sz w:val="24"/>
          <w:lang w:val="en-US"/>
        </w:rPr>
        <w:t xml:space="preserve"> </w:t>
      </w:r>
      <w:r w:rsidR="00974791">
        <w:rPr>
          <w:rFonts w:ascii="Times New Roman" w:hAnsi="Times New Roman" w:cs="Times New Roman"/>
          <w:sz w:val="24"/>
          <w:lang w:val="en-US"/>
        </w:rPr>
        <w:t>brings</w:t>
      </w:r>
      <w:r w:rsidR="00CB713A">
        <w:rPr>
          <w:rFonts w:ascii="Times New Roman" w:hAnsi="Times New Roman" w:cs="Times New Roman"/>
          <w:sz w:val="24"/>
          <w:lang w:val="en-US"/>
        </w:rPr>
        <w:t xml:space="preserve"> </w:t>
      </w:r>
      <w:r w:rsidR="00C55DEC">
        <w:rPr>
          <w:rFonts w:ascii="Times New Roman" w:hAnsi="Times New Roman" w:cs="Times New Roman"/>
          <w:sz w:val="24"/>
          <w:lang w:val="en-US"/>
        </w:rPr>
        <w:t>undeniable</w:t>
      </w:r>
      <w:r w:rsidR="00974791">
        <w:rPr>
          <w:rFonts w:ascii="Times New Roman" w:hAnsi="Times New Roman" w:cs="Times New Roman"/>
          <w:sz w:val="24"/>
          <w:lang w:val="en-US"/>
        </w:rPr>
        <w:t xml:space="preserve"> advantages (for instance</w:t>
      </w:r>
      <w:r w:rsidR="00A67B16">
        <w:rPr>
          <w:rFonts w:ascii="Times New Roman" w:hAnsi="Times New Roman" w:cs="Times New Roman"/>
          <w:sz w:val="24"/>
          <w:lang w:val="en-US"/>
        </w:rPr>
        <w:t>,</w:t>
      </w:r>
      <w:r w:rsidR="00576FBF">
        <w:rPr>
          <w:rFonts w:ascii="Times New Roman" w:hAnsi="Times New Roman" w:cs="Times New Roman"/>
          <w:sz w:val="24"/>
          <w:lang w:val="en-US"/>
        </w:rPr>
        <w:t xml:space="preserve"> it</w:t>
      </w:r>
      <w:r w:rsidR="002B32BF">
        <w:rPr>
          <w:rFonts w:ascii="Times New Roman" w:hAnsi="Times New Roman" w:cs="Times New Roman"/>
          <w:sz w:val="24"/>
          <w:lang w:val="en-US"/>
        </w:rPr>
        <w:t xml:space="preserve"> provide</w:t>
      </w:r>
      <w:r w:rsidR="00BC7181">
        <w:rPr>
          <w:rFonts w:ascii="Times New Roman" w:hAnsi="Times New Roman" w:cs="Times New Roman"/>
          <w:sz w:val="24"/>
          <w:lang w:val="en-US"/>
        </w:rPr>
        <w:t>s</w:t>
      </w:r>
      <w:r w:rsidR="002B32BF">
        <w:rPr>
          <w:rFonts w:ascii="Times New Roman" w:hAnsi="Times New Roman" w:cs="Times New Roman"/>
          <w:sz w:val="24"/>
          <w:lang w:val="en-US"/>
        </w:rPr>
        <w:t xml:space="preserve"> a </w:t>
      </w:r>
      <w:r w:rsidR="00974791">
        <w:rPr>
          <w:rFonts w:ascii="Times New Roman" w:hAnsi="Times New Roman" w:cs="Times New Roman"/>
          <w:sz w:val="24"/>
          <w:lang w:val="en-US"/>
        </w:rPr>
        <w:t>clear way to</w:t>
      </w:r>
      <w:r w:rsidR="00C55DEC">
        <w:rPr>
          <w:rFonts w:ascii="Times New Roman" w:hAnsi="Times New Roman" w:cs="Times New Roman"/>
          <w:sz w:val="24"/>
          <w:lang w:val="en-US"/>
        </w:rPr>
        <w:t xml:space="preserve"> </w:t>
      </w:r>
      <w:r w:rsidR="00EB3AAA">
        <w:rPr>
          <w:rFonts w:ascii="Times New Roman" w:hAnsi="Times New Roman" w:cs="Times New Roman"/>
          <w:sz w:val="24"/>
          <w:lang w:val="en-US"/>
        </w:rPr>
        <w:t>meas</w:t>
      </w:r>
      <w:r w:rsidR="00974791">
        <w:rPr>
          <w:rFonts w:ascii="Times New Roman" w:hAnsi="Times New Roman" w:cs="Times New Roman"/>
          <w:sz w:val="24"/>
          <w:lang w:val="en-US"/>
        </w:rPr>
        <w:t>ure</w:t>
      </w:r>
      <w:r w:rsidR="003A63E8">
        <w:rPr>
          <w:rFonts w:ascii="Times New Roman" w:hAnsi="Times New Roman" w:cs="Times New Roman"/>
          <w:sz w:val="24"/>
          <w:lang w:val="en-US"/>
        </w:rPr>
        <w:t xml:space="preserve"> advances in the</w:t>
      </w:r>
      <w:r w:rsidR="002F0133">
        <w:rPr>
          <w:rFonts w:ascii="Times New Roman" w:hAnsi="Times New Roman" w:cs="Times New Roman"/>
          <w:sz w:val="24"/>
          <w:lang w:val="en-US"/>
        </w:rPr>
        <w:t xml:space="preserve"> </w:t>
      </w:r>
      <w:r w:rsidR="003A63E8">
        <w:rPr>
          <w:rFonts w:ascii="Times New Roman" w:hAnsi="Times New Roman" w:cs="Times New Roman"/>
          <w:sz w:val="24"/>
          <w:lang w:val="en-US"/>
        </w:rPr>
        <w:t>field</w:t>
      </w:r>
      <w:r w:rsidR="00EB3AAA">
        <w:rPr>
          <w:rFonts w:ascii="Times New Roman" w:hAnsi="Times New Roman" w:cs="Times New Roman"/>
          <w:sz w:val="24"/>
          <w:lang w:val="en-US"/>
        </w:rPr>
        <w:t>),</w:t>
      </w:r>
      <w:r w:rsidR="0071048E">
        <w:rPr>
          <w:rFonts w:ascii="Times New Roman" w:hAnsi="Times New Roman" w:cs="Times New Roman"/>
          <w:sz w:val="24"/>
          <w:lang w:val="en-US"/>
        </w:rPr>
        <w:t xml:space="preserve"> </w:t>
      </w:r>
      <w:r w:rsidR="00971716">
        <w:rPr>
          <w:rFonts w:ascii="Times New Roman" w:hAnsi="Times New Roman" w:cs="Times New Roman"/>
          <w:sz w:val="24"/>
          <w:lang w:val="en-US"/>
        </w:rPr>
        <w:t>some</w:t>
      </w:r>
      <w:r w:rsidR="0071048E">
        <w:rPr>
          <w:rFonts w:ascii="Times New Roman" w:hAnsi="Times New Roman" w:cs="Times New Roman"/>
          <w:sz w:val="24"/>
          <w:lang w:val="en-US"/>
        </w:rPr>
        <w:t xml:space="preserve"> REC supporters</w:t>
      </w:r>
      <w:r w:rsidR="00974791">
        <w:rPr>
          <w:rFonts w:ascii="Times New Roman" w:hAnsi="Times New Roman" w:cs="Times New Roman"/>
          <w:sz w:val="24"/>
          <w:lang w:val="en-US"/>
        </w:rPr>
        <w:t xml:space="preserve"> </w:t>
      </w:r>
      <w:r w:rsidR="008A430A" w:rsidRPr="008A430A">
        <w:rPr>
          <w:rFonts w:ascii="Times New Roman" w:hAnsi="Times New Roman" w:cs="Times New Roman"/>
          <w:sz w:val="24"/>
          <w:lang w:val="en-US"/>
        </w:rPr>
        <w:t>have started to voic</w:t>
      </w:r>
      <w:r w:rsidR="008A430A">
        <w:rPr>
          <w:rFonts w:ascii="Times New Roman" w:hAnsi="Times New Roman" w:cs="Times New Roman"/>
          <w:sz w:val="24"/>
          <w:lang w:val="en-US"/>
        </w:rPr>
        <w:t>e</w:t>
      </w:r>
      <w:r w:rsidR="008A430A" w:rsidRPr="008A430A">
        <w:rPr>
          <w:rFonts w:ascii="Times New Roman" w:hAnsi="Times New Roman" w:cs="Times New Roman"/>
          <w:sz w:val="24"/>
          <w:lang w:val="en-US"/>
        </w:rPr>
        <w:t xml:space="preserve"> dissatisfaction about even accepting this as a problem </w:t>
      </w:r>
      <w:r w:rsidR="00636926">
        <w:rPr>
          <w:rFonts w:ascii="Times New Roman" w:hAnsi="Times New Roman" w:cs="Times New Roman"/>
          <w:sz w:val="24"/>
          <w:lang w:val="en-US"/>
        </w:rPr>
        <w:t>(e.g.</w:t>
      </w:r>
      <w:r w:rsidR="00137619">
        <w:rPr>
          <w:rFonts w:ascii="Times New Roman" w:hAnsi="Times New Roman" w:cs="Times New Roman"/>
          <w:sz w:val="24"/>
          <w:lang w:val="en-US"/>
        </w:rPr>
        <w:t>,</w:t>
      </w:r>
      <w:r w:rsidR="00636926">
        <w:rPr>
          <w:rFonts w:ascii="Times New Roman" w:hAnsi="Times New Roman" w:cs="Times New Roman"/>
          <w:sz w:val="24"/>
          <w:lang w:val="en-US"/>
        </w:rPr>
        <w:t xml:space="preserve"> Gallagher, 2017</w:t>
      </w:r>
      <w:r w:rsidR="00F54FFA">
        <w:rPr>
          <w:rFonts w:ascii="Times New Roman" w:hAnsi="Times New Roman" w:cs="Times New Roman"/>
          <w:sz w:val="24"/>
          <w:lang w:val="en-US"/>
        </w:rPr>
        <w:t>, p. 25</w:t>
      </w:r>
      <w:r w:rsidR="00636926">
        <w:rPr>
          <w:rFonts w:ascii="Times New Roman" w:hAnsi="Times New Roman" w:cs="Times New Roman"/>
          <w:sz w:val="24"/>
          <w:lang w:val="en-US"/>
        </w:rPr>
        <w:t xml:space="preserve">). </w:t>
      </w:r>
      <w:r w:rsidR="00794A16">
        <w:rPr>
          <w:rFonts w:ascii="Times New Roman" w:hAnsi="Times New Roman" w:cs="Times New Roman"/>
          <w:sz w:val="24"/>
          <w:lang w:val="en-US"/>
        </w:rPr>
        <w:t>This paper</w:t>
      </w:r>
      <w:r w:rsidR="00F54FFA">
        <w:rPr>
          <w:rFonts w:ascii="Times New Roman" w:hAnsi="Times New Roman" w:cs="Times New Roman"/>
          <w:sz w:val="24"/>
          <w:lang w:val="en-US"/>
        </w:rPr>
        <w:t xml:space="preserve"> </w:t>
      </w:r>
      <w:r w:rsidR="00971DCE">
        <w:rPr>
          <w:rFonts w:ascii="Times New Roman" w:hAnsi="Times New Roman" w:cs="Times New Roman"/>
          <w:sz w:val="24"/>
          <w:lang w:val="en-US"/>
        </w:rPr>
        <w:t>follow</w:t>
      </w:r>
      <w:r w:rsidR="00794A16">
        <w:rPr>
          <w:rFonts w:ascii="Times New Roman" w:hAnsi="Times New Roman" w:cs="Times New Roman"/>
          <w:sz w:val="24"/>
          <w:lang w:val="en-US"/>
        </w:rPr>
        <w:t>s</w:t>
      </w:r>
      <w:r w:rsidR="00971DCE">
        <w:rPr>
          <w:rFonts w:ascii="Times New Roman" w:hAnsi="Times New Roman" w:cs="Times New Roman"/>
          <w:sz w:val="24"/>
          <w:lang w:val="en-US"/>
        </w:rPr>
        <w:t xml:space="preserve"> up on</w:t>
      </w:r>
      <w:r w:rsidR="00D16250">
        <w:rPr>
          <w:rFonts w:ascii="Times New Roman" w:hAnsi="Times New Roman" w:cs="Times New Roman"/>
          <w:sz w:val="24"/>
          <w:lang w:val="en-US"/>
        </w:rPr>
        <w:t xml:space="preserve"> </w:t>
      </w:r>
      <w:r w:rsidR="00A67B16">
        <w:rPr>
          <w:rFonts w:ascii="Times New Roman" w:hAnsi="Times New Roman" w:cs="Times New Roman"/>
          <w:sz w:val="24"/>
          <w:lang w:val="en-US"/>
        </w:rPr>
        <w:t>such</w:t>
      </w:r>
      <w:r w:rsidR="00030769">
        <w:rPr>
          <w:rFonts w:ascii="Times New Roman" w:hAnsi="Times New Roman" w:cs="Times New Roman"/>
          <w:sz w:val="24"/>
          <w:lang w:val="en-US"/>
        </w:rPr>
        <w:t xml:space="preserve"> increasing</w:t>
      </w:r>
      <w:r w:rsidR="0071048E">
        <w:rPr>
          <w:rFonts w:ascii="Times New Roman" w:hAnsi="Times New Roman" w:cs="Times New Roman"/>
          <w:sz w:val="24"/>
          <w:lang w:val="en-US"/>
        </w:rPr>
        <w:t xml:space="preserve"> </w:t>
      </w:r>
      <w:r w:rsidR="00817CD2">
        <w:rPr>
          <w:rFonts w:ascii="Times New Roman" w:hAnsi="Times New Roman" w:cs="Times New Roman"/>
          <w:sz w:val="24"/>
          <w:lang w:val="en-US"/>
        </w:rPr>
        <w:t>dissatisfaction</w:t>
      </w:r>
      <w:r w:rsidR="00971DCE">
        <w:rPr>
          <w:rFonts w:ascii="Times New Roman" w:hAnsi="Times New Roman" w:cs="Times New Roman"/>
          <w:sz w:val="24"/>
          <w:lang w:val="en-US"/>
        </w:rPr>
        <w:t xml:space="preserve"> and spell</w:t>
      </w:r>
      <w:r w:rsidR="00817CD2">
        <w:rPr>
          <w:rFonts w:ascii="Times New Roman" w:hAnsi="Times New Roman" w:cs="Times New Roman"/>
          <w:sz w:val="24"/>
          <w:lang w:val="en-US"/>
        </w:rPr>
        <w:t>s</w:t>
      </w:r>
      <w:r w:rsidR="00971DCE">
        <w:rPr>
          <w:rFonts w:ascii="Times New Roman" w:hAnsi="Times New Roman" w:cs="Times New Roman"/>
          <w:sz w:val="24"/>
          <w:lang w:val="en-US"/>
        </w:rPr>
        <w:t xml:space="preserve"> out </w:t>
      </w:r>
      <w:r w:rsidR="00817CD2">
        <w:rPr>
          <w:rFonts w:ascii="Times New Roman" w:hAnsi="Times New Roman" w:cs="Times New Roman"/>
          <w:sz w:val="24"/>
          <w:lang w:val="en-US"/>
        </w:rPr>
        <w:t xml:space="preserve">some reasons why the scaling-up problem, </w:t>
      </w:r>
      <w:r w:rsidR="0071048E">
        <w:rPr>
          <w:rFonts w:ascii="Times New Roman" w:hAnsi="Times New Roman" w:cs="Times New Roman"/>
          <w:sz w:val="24"/>
          <w:lang w:val="en-US"/>
        </w:rPr>
        <w:t xml:space="preserve">at least </w:t>
      </w:r>
      <w:r w:rsidR="00A67B16">
        <w:rPr>
          <w:rFonts w:ascii="Times New Roman" w:hAnsi="Times New Roman" w:cs="Times New Roman"/>
          <w:sz w:val="24"/>
          <w:lang w:val="en-US"/>
        </w:rPr>
        <w:t>when</w:t>
      </w:r>
      <w:r w:rsidR="00817CD2">
        <w:rPr>
          <w:rFonts w:ascii="Times New Roman" w:hAnsi="Times New Roman" w:cs="Times New Roman"/>
          <w:sz w:val="24"/>
          <w:lang w:val="en-US"/>
        </w:rPr>
        <w:t xml:space="preserve"> </w:t>
      </w:r>
      <w:r w:rsidR="00974791">
        <w:rPr>
          <w:rFonts w:ascii="Times New Roman" w:hAnsi="Times New Roman" w:cs="Times New Roman"/>
          <w:sz w:val="24"/>
          <w:lang w:val="en-US"/>
        </w:rPr>
        <w:t>conceived of</w:t>
      </w:r>
      <w:r w:rsidR="00C55DEC">
        <w:rPr>
          <w:rFonts w:ascii="Times New Roman" w:hAnsi="Times New Roman" w:cs="Times New Roman"/>
          <w:sz w:val="24"/>
          <w:lang w:val="en-US"/>
        </w:rPr>
        <w:t xml:space="preserve"> </w:t>
      </w:r>
      <w:r w:rsidR="00FF519B">
        <w:rPr>
          <w:rFonts w:ascii="Times New Roman" w:hAnsi="Times New Roman" w:cs="Times New Roman"/>
          <w:sz w:val="24"/>
          <w:lang w:val="en-US"/>
        </w:rPr>
        <w:t>as an</w:t>
      </w:r>
      <w:r w:rsidR="00576FBF">
        <w:rPr>
          <w:rFonts w:ascii="Times New Roman" w:hAnsi="Times New Roman" w:cs="Times New Roman"/>
          <w:sz w:val="24"/>
          <w:lang w:val="en-US"/>
        </w:rPr>
        <w:t xml:space="preserve"> </w:t>
      </w:r>
      <w:r w:rsidR="00794A16">
        <w:rPr>
          <w:rFonts w:ascii="Times New Roman" w:hAnsi="Times New Roman" w:cs="Times New Roman"/>
          <w:sz w:val="24"/>
          <w:lang w:val="en-US"/>
        </w:rPr>
        <w:t>ascent</w:t>
      </w:r>
      <w:r w:rsidR="00576FBF">
        <w:rPr>
          <w:rFonts w:ascii="Times New Roman" w:hAnsi="Times New Roman" w:cs="Times New Roman"/>
          <w:sz w:val="24"/>
          <w:lang w:val="en-US"/>
        </w:rPr>
        <w:t xml:space="preserve"> to</w:t>
      </w:r>
      <w:r w:rsidR="00FF519B">
        <w:rPr>
          <w:rFonts w:ascii="Times New Roman" w:hAnsi="Times New Roman" w:cs="Times New Roman"/>
          <w:sz w:val="24"/>
          <w:lang w:val="en-US"/>
        </w:rPr>
        <w:t>ward</w:t>
      </w:r>
      <w:r w:rsidR="00576FBF">
        <w:rPr>
          <w:rFonts w:ascii="Times New Roman" w:hAnsi="Times New Roman" w:cs="Times New Roman"/>
          <w:sz w:val="24"/>
          <w:lang w:val="en-US"/>
        </w:rPr>
        <w:t xml:space="preserve"> abst</w:t>
      </w:r>
      <w:r w:rsidR="00C55DEC">
        <w:rPr>
          <w:rFonts w:ascii="Times New Roman" w:hAnsi="Times New Roman" w:cs="Times New Roman"/>
          <w:sz w:val="24"/>
          <w:lang w:val="en-US"/>
        </w:rPr>
        <w:t>racti</w:t>
      </w:r>
      <w:r w:rsidR="0029594F">
        <w:rPr>
          <w:rFonts w:ascii="Times New Roman" w:hAnsi="Times New Roman" w:cs="Times New Roman"/>
          <w:sz w:val="24"/>
          <w:lang w:val="en-US"/>
        </w:rPr>
        <w:t>on and complexity, may</w:t>
      </w:r>
      <w:r w:rsidR="00030769">
        <w:rPr>
          <w:rFonts w:ascii="Times New Roman" w:hAnsi="Times New Roman" w:cs="Times New Roman"/>
          <w:sz w:val="24"/>
          <w:lang w:val="en-US"/>
        </w:rPr>
        <w:t xml:space="preserve"> be ill-</w:t>
      </w:r>
      <w:r w:rsidR="00C55DEC">
        <w:rPr>
          <w:rFonts w:ascii="Times New Roman" w:hAnsi="Times New Roman" w:cs="Times New Roman"/>
          <w:sz w:val="24"/>
          <w:lang w:val="en-US"/>
        </w:rPr>
        <w:t>posed</w:t>
      </w:r>
      <w:r w:rsidR="00576FBF">
        <w:rPr>
          <w:rFonts w:ascii="Times New Roman" w:hAnsi="Times New Roman" w:cs="Times New Roman"/>
          <w:sz w:val="24"/>
          <w:lang w:val="en-US"/>
        </w:rPr>
        <w:t xml:space="preserve">. </w:t>
      </w:r>
      <w:r w:rsidR="008A430A">
        <w:rPr>
          <w:rFonts w:ascii="Times New Roman" w:hAnsi="Times New Roman" w:cs="Times New Roman"/>
          <w:sz w:val="24"/>
          <w:lang w:val="en-US"/>
        </w:rPr>
        <w:t>By i</w:t>
      </w:r>
      <w:r w:rsidR="00AD792B">
        <w:rPr>
          <w:rFonts w:ascii="Times New Roman" w:hAnsi="Times New Roman" w:cs="Times New Roman"/>
          <w:sz w:val="24"/>
          <w:lang w:val="en-US"/>
        </w:rPr>
        <w:t>n</w:t>
      </w:r>
      <w:r w:rsidR="0029594F">
        <w:rPr>
          <w:rFonts w:ascii="Times New Roman" w:hAnsi="Times New Roman" w:cs="Times New Roman"/>
          <w:sz w:val="24"/>
          <w:lang w:val="en-US"/>
        </w:rPr>
        <w:t>troducing the influential concept</w:t>
      </w:r>
      <w:r w:rsidR="00030769">
        <w:rPr>
          <w:rFonts w:ascii="Times New Roman" w:hAnsi="Times New Roman" w:cs="Times New Roman"/>
          <w:sz w:val="24"/>
          <w:lang w:val="en-US"/>
        </w:rPr>
        <w:t xml:space="preserve"> </w:t>
      </w:r>
      <w:r w:rsidR="00AD792B">
        <w:rPr>
          <w:rFonts w:ascii="Times New Roman" w:hAnsi="Times New Roman" w:cs="Times New Roman"/>
          <w:sz w:val="24"/>
          <w:lang w:val="en-US"/>
        </w:rPr>
        <w:t>of “representation-hunger,” Clark &amp; Toribio (1994) associate</w:t>
      </w:r>
      <w:r w:rsidR="004E3EE7">
        <w:rPr>
          <w:rFonts w:ascii="Times New Roman" w:hAnsi="Times New Roman" w:cs="Times New Roman"/>
          <w:sz w:val="24"/>
          <w:lang w:val="en-US"/>
        </w:rPr>
        <w:t>d</w:t>
      </w:r>
      <w:r w:rsidR="00AD792B">
        <w:rPr>
          <w:rFonts w:ascii="Times New Roman" w:hAnsi="Times New Roman" w:cs="Times New Roman"/>
          <w:sz w:val="24"/>
          <w:lang w:val="en-US"/>
        </w:rPr>
        <w:t xml:space="preserve"> it with </w:t>
      </w:r>
      <w:r w:rsidR="009A70B0">
        <w:rPr>
          <w:rFonts w:ascii="Times New Roman" w:hAnsi="Times New Roman" w:cs="Times New Roman"/>
          <w:sz w:val="24"/>
          <w:lang w:val="en-US"/>
        </w:rPr>
        <w:t xml:space="preserve">a “problem domain” (p. 418), a “problem type” (p. 421), or </w:t>
      </w:r>
      <w:r w:rsidR="00576FBF">
        <w:rPr>
          <w:rFonts w:ascii="Times New Roman" w:hAnsi="Times New Roman" w:cs="Times New Roman"/>
          <w:sz w:val="24"/>
          <w:lang w:val="en-US"/>
        </w:rPr>
        <w:t>more simply</w:t>
      </w:r>
      <w:r w:rsidR="00273367">
        <w:rPr>
          <w:rFonts w:ascii="Times New Roman" w:hAnsi="Times New Roman" w:cs="Times New Roman"/>
          <w:sz w:val="24"/>
          <w:lang w:val="en-US"/>
        </w:rPr>
        <w:t xml:space="preserve"> with</w:t>
      </w:r>
      <w:r w:rsidR="00971716">
        <w:rPr>
          <w:rFonts w:ascii="Times New Roman" w:hAnsi="Times New Roman" w:cs="Times New Roman"/>
          <w:sz w:val="24"/>
          <w:lang w:val="en-US"/>
        </w:rPr>
        <w:t xml:space="preserve"> some</w:t>
      </w:r>
      <w:r w:rsidR="009A70B0">
        <w:rPr>
          <w:rFonts w:ascii="Times New Roman" w:hAnsi="Times New Roman" w:cs="Times New Roman"/>
          <w:sz w:val="24"/>
          <w:lang w:val="en-US"/>
        </w:rPr>
        <w:t xml:space="preserve"> “problems” (p. 426). </w:t>
      </w:r>
      <w:r w:rsidR="00AD792B">
        <w:rPr>
          <w:rFonts w:ascii="Times New Roman" w:hAnsi="Times New Roman" w:cs="Times New Roman"/>
          <w:sz w:val="24"/>
          <w:lang w:val="en-US"/>
        </w:rPr>
        <w:t>More broadly in the</w:t>
      </w:r>
      <w:r w:rsidR="00722D13">
        <w:rPr>
          <w:rFonts w:ascii="Times New Roman" w:hAnsi="Times New Roman" w:cs="Times New Roman"/>
          <w:sz w:val="24"/>
          <w:lang w:val="en-US"/>
        </w:rPr>
        <w:t xml:space="preserve"> literature</w:t>
      </w:r>
      <w:r w:rsidR="0071682A">
        <w:rPr>
          <w:rFonts w:ascii="Times New Roman" w:hAnsi="Times New Roman" w:cs="Times New Roman"/>
          <w:sz w:val="24"/>
          <w:lang w:val="en-US"/>
        </w:rPr>
        <w:t>,</w:t>
      </w:r>
      <w:r w:rsidR="00273367">
        <w:rPr>
          <w:rFonts w:ascii="Times New Roman" w:hAnsi="Times New Roman" w:cs="Times New Roman"/>
          <w:sz w:val="24"/>
          <w:lang w:val="en-US"/>
        </w:rPr>
        <w:t xml:space="preserve"> it has been</w:t>
      </w:r>
      <w:r w:rsidR="00AD792B">
        <w:rPr>
          <w:rFonts w:ascii="Times New Roman" w:hAnsi="Times New Roman" w:cs="Times New Roman"/>
          <w:sz w:val="24"/>
          <w:lang w:val="en-US"/>
        </w:rPr>
        <w:t xml:space="preserve"> common to associate</w:t>
      </w:r>
      <w:r w:rsidR="00B67401">
        <w:rPr>
          <w:rFonts w:ascii="Times New Roman" w:hAnsi="Times New Roman" w:cs="Times New Roman"/>
          <w:sz w:val="24"/>
          <w:lang w:val="en-US"/>
        </w:rPr>
        <w:t xml:space="preserve"> re</w:t>
      </w:r>
      <w:r w:rsidR="002765B7">
        <w:rPr>
          <w:rFonts w:ascii="Times New Roman" w:hAnsi="Times New Roman" w:cs="Times New Roman"/>
          <w:sz w:val="24"/>
          <w:lang w:val="en-US"/>
        </w:rPr>
        <w:t>presentation-hunger</w:t>
      </w:r>
      <w:r w:rsidR="00B67401">
        <w:rPr>
          <w:rFonts w:ascii="Times New Roman" w:hAnsi="Times New Roman" w:cs="Times New Roman"/>
          <w:sz w:val="24"/>
          <w:lang w:val="en-US"/>
        </w:rPr>
        <w:t xml:space="preserve"> </w:t>
      </w:r>
      <w:r w:rsidR="000D6B16">
        <w:rPr>
          <w:rFonts w:ascii="Times New Roman" w:hAnsi="Times New Roman" w:cs="Times New Roman"/>
          <w:sz w:val="24"/>
          <w:lang w:val="en-US"/>
        </w:rPr>
        <w:t>with</w:t>
      </w:r>
      <w:r w:rsidR="00D13758">
        <w:rPr>
          <w:rFonts w:ascii="Times New Roman" w:hAnsi="Times New Roman" w:cs="Times New Roman"/>
          <w:sz w:val="24"/>
          <w:lang w:val="en-US"/>
        </w:rPr>
        <w:t xml:space="preserve"> </w:t>
      </w:r>
      <w:r w:rsidR="00D13758" w:rsidRPr="00D13758">
        <w:rPr>
          <w:rFonts w:ascii="Times New Roman" w:hAnsi="Times New Roman" w:cs="Times New Roman"/>
          <w:i/>
          <w:sz w:val="24"/>
          <w:lang w:val="en-US"/>
        </w:rPr>
        <w:t>task</w:t>
      </w:r>
      <w:r w:rsidR="00B40210">
        <w:rPr>
          <w:rFonts w:ascii="Times New Roman" w:hAnsi="Times New Roman" w:cs="Times New Roman"/>
          <w:i/>
          <w:sz w:val="24"/>
          <w:lang w:val="en-US"/>
        </w:rPr>
        <w:t>s</w:t>
      </w:r>
      <w:r w:rsidR="00B40210">
        <w:rPr>
          <w:rFonts w:ascii="Times New Roman" w:hAnsi="Times New Roman" w:cs="Times New Roman"/>
          <w:sz w:val="24"/>
          <w:lang w:val="en-US"/>
        </w:rPr>
        <w:t>,</w:t>
      </w:r>
      <w:r w:rsidR="00971716">
        <w:rPr>
          <w:rFonts w:ascii="Times New Roman" w:hAnsi="Times New Roman" w:cs="Times New Roman"/>
          <w:sz w:val="24"/>
          <w:lang w:val="en-US"/>
        </w:rPr>
        <w:t xml:space="preserve"> </w:t>
      </w:r>
      <w:r w:rsidR="00C319EB">
        <w:rPr>
          <w:rFonts w:ascii="Times New Roman" w:hAnsi="Times New Roman" w:cs="Times New Roman"/>
          <w:sz w:val="24"/>
          <w:lang w:val="en-US"/>
        </w:rPr>
        <w:t>only</w:t>
      </w:r>
      <w:r w:rsidR="00B47D35">
        <w:rPr>
          <w:rFonts w:ascii="Times New Roman" w:hAnsi="Times New Roman" w:cs="Times New Roman"/>
          <w:sz w:val="24"/>
          <w:lang w:val="en-US"/>
        </w:rPr>
        <w:t xml:space="preserve"> </w:t>
      </w:r>
      <w:r w:rsidR="00C319EB">
        <w:rPr>
          <w:rFonts w:ascii="Times New Roman" w:hAnsi="Times New Roman" w:cs="Times New Roman"/>
          <w:sz w:val="24"/>
          <w:lang w:val="en-US"/>
        </w:rPr>
        <w:t>adding</w:t>
      </w:r>
      <w:r w:rsidR="00C36CE1">
        <w:rPr>
          <w:rFonts w:ascii="Times New Roman" w:hAnsi="Times New Roman" w:cs="Times New Roman"/>
          <w:sz w:val="24"/>
          <w:lang w:val="en-US"/>
        </w:rPr>
        <w:t xml:space="preserve"> to the</w:t>
      </w:r>
      <w:r w:rsidR="00345D53">
        <w:rPr>
          <w:rFonts w:ascii="Times New Roman" w:hAnsi="Times New Roman" w:cs="Times New Roman"/>
          <w:sz w:val="24"/>
          <w:lang w:val="en-US"/>
        </w:rPr>
        <w:t xml:space="preserve"> ambig</w:t>
      </w:r>
      <w:r w:rsidR="00C319EB">
        <w:rPr>
          <w:rFonts w:ascii="Times New Roman" w:hAnsi="Times New Roman" w:cs="Times New Roman"/>
          <w:sz w:val="24"/>
          <w:lang w:val="en-US"/>
        </w:rPr>
        <w:t>uit</w:t>
      </w:r>
      <w:r w:rsidR="00F06DB1">
        <w:rPr>
          <w:rFonts w:ascii="Times New Roman" w:hAnsi="Times New Roman" w:cs="Times New Roman"/>
          <w:sz w:val="24"/>
          <w:lang w:val="en-US"/>
        </w:rPr>
        <w:t xml:space="preserve">y that motivates this paper. </w:t>
      </w:r>
      <w:r w:rsidR="00CA09AF">
        <w:rPr>
          <w:rFonts w:ascii="Times New Roman" w:hAnsi="Times New Roman" w:cs="Times New Roman"/>
          <w:sz w:val="24"/>
          <w:lang w:val="en-US"/>
        </w:rPr>
        <w:t>F</w:t>
      </w:r>
      <w:r w:rsidR="00A67B16">
        <w:rPr>
          <w:rFonts w:ascii="Times New Roman" w:hAnsi="Times New Roman" w:cs="Times New Roman"/>
          <w:sz w:val="24"/>
          <w:lang w:val="en-US"/>
        </w:rPr>
        <w:t>ocusing on problem</w:t>
      </w:r>
      <w:r w:rsidR="00971716">
        <w:rPr>
          <w:rFonts w:ascii="Times New Roman" w:hAnsi="Times New Roman" w:cs="Times New Roman"/>
          <w:sz w:val="24"/>
          <w:lang w:val="en-US"/>
        </w:rPr>
        <w:t>s</w:t>
      </w:r>
      <w:r w:rsidR="00A67B16">
        <w:rPr>
          <w:rFonts w:ascii="Times New Roman" w:hAnsi="Times New Roman" w:cs="Times New Roman"/>
          <w:sz w:val="24"/>
          <w:lang w:val="en-US"/>
        </w:rPr>
        <w:t xml:space="preserve"> and tasks</w:t>
      </w:r>
      <w:r w:rsidR="00F06DB1">
        <w:rPr>
          <w:rFonts w:ascii="Times New Roman" w:hAnsi="Times New Roman" w:cs="Times New Roman"/>
          <w:sz w:val="24"/>
          <w:lang w:val="en-US"/>
        </w:rPr>
        <w:t>,</w:t>
      </w:r>
      <w:r w:rsidR="00455B80">
        <w:rPr>
          <w:rFonts w:ascii="Times New Roman" w:hAnsi="Times New Roman" w:cs="Times New Roman"/>
          <w:sz w:val="24"/>
          <w:lang w:val="en-US"/>
        </w:rPr>
        <w:t xml:space="preserve"> in fact</w:t>
      </w:r>
      <w:r w:rsidR="00AD792B">
        <w:rPr>
          <w:rFonts w:ascii="Times New Roman" w:hAnsi="Times New Roman" w:cs="Times New Roman"/>
          <w:sz w:val="24"/>
          <w:lang w:val="en-US"/>
        </w:rPr>
        <w:t>,</w:t>
      </w:r>
      <w:r w:rsidR="00F06DB1">
        <w:rPr>
          <w:rFonts w:ascii="Times New Roman" w:hAnsi="Times New Roman" w:cs="Times New Roman"/>
          <w:sz w:val="24"/>
          <w:lang w:val="en-US"/>
        </w:rPr>
        <w:t xml:space="preserve"> it is unclear </w:t>
      </w:r>
      <w:r w:rsidR="00345D53">
        <w:rPr>
          <w:rFonts w:ascii="Times New Roman" w:hAnsi="Times New Roman" w:cs="Times New Roman"/>
          <w:sz w:val="24"/>
          <w:lang w:val="en-US"/>
        </w:rPr>
        <w:t xml:space="preserve">whether representation-hunger is </w:t>
      </w:r>
      <w:r w:rsidR="00AD792B">
        <w:rPr>
          <w:rFonts w:ascii="Times New Roman" w:hAnsi="Times New Roman" w:cs="Times New Roman"/>
          <w:sz w:val="24"/>
          <w:lang w:val="en-US"/>
        </w:rPr>
        <w:t xml:space="preserve">associated </w:t>
      </w:r>
      <w:r w:rsidR="000D6B16">
        <w:rPr>
          <w:rFonts w:ascii="Times New Roman" w:hAnsi="Times New Roman" w:cs="Times New Roman"/>
          <w:sz w:val="24"/>
          <w:lang w:val="en-US"/>
        </w:rPr>
        <w:t>with</w:t>
      </w:r>
      <w:r w:rsidR="00345D53">
        <w:rPr>
          <w:rFonts w:ascii="Times New Roman" w:hAnsi="Times New Roman" w:cs="Times New Roman"/>
          <w:sz w:val="24"/>
          <w:lang w:val="en-US"/>
        </w:rPr>
        <w:t xml:space="preserve"> </w:t>
      </w:r>
      <w:r w:rsidR="00971716" w:rsidRPr="00971716">
        <w:rPr>
          <w:rFonts w:ascii="Times New Roman" w:hAnsi="Times New Roman" w:cs="Times New Roman"/>
          <w:sz w:val="24"/>
          <w:lang w:val="en-US"/>
        </w:rPr>
        <w:t>the</w:t>
      </w:r>
      <w:r w:rsidR="00B40210">
        <w:rPr>
          <w:rFonts w:ascii="Times New Roman" w:hAnsi="Times New Roman" w:cs="Times New Roman"/>
          <w:sz w:val="24"/>
          <w:lang w:val="en-US"/>
        </w:rPr>
        <w:t xml:space="preserve"> inherent</w:t>
      </w:r>
      <w:r w:rsidR="00971716" w:rsidRPr="00971716">
        <w:rPr>
          <w:rFonts w:ascii="Times New Roman" w:hAnsi="Times New Roman" w:cs="Times New Roman"/>
          <w:sz w:val="24"/>
          <w:lang w:val="en-US"/>
        </w:rPr>
        <w:t xml:space="preserve"> complexity</w:t>
      </w:r>
      <w:r w:rsidR="00C36CE1">
        <w:rPr>
          <w:rFonts w:ascii="Times New Roman" w:hAnsi="Times New Roman" w:cs="Times New Roman"/>
          <w:sz w:val="24"/>
          <w:lang w:val="en-US"/>
        </w:rPr>
        <w:t xml:space="preserve"> </w:t>
      </w:r>
      <w:r w:rsidR="00971716" w:rsidRPr="00971716">
        <w:rPr>
          <w:rFonts w:ascii="Times New Roman" w:hAnsi="Times New Roman" w:cs="Times New Roman"/>
          <w:sz w:val="24"/>
          <w:lang w:val="en-US"/>
        </w:rPr>
        <w:t>of the task</w:t>
      </w:r>
      <w:r w:rsidR="00D96615">
        <w:rPr>
          <w:rFonts w:ascii="Times New Roman" w:hAnsi="Times New Roman" w:cs="Times New Roman"/>
          <w:sz w:val="24"/>
          <w:lang w:val="en-US"/>
        </w:rPr>
        <w:t xml:space="preserve"> </w:t>
      </w:r>
      <w:r w:rsidR="00D96615" w:rsidRPr="00D96615">
        <w:rPr>
          <w:rFonts w:ascii="Times New Roman" w:hAnsi="Times New Roman" w:cs="Times New Roman"/>
          <w:sz w:val="24"/>
          <w:lang w:val="en-US"/>
        </w:rPr>
        <w:t xml:space="preserve">(according to </w:t>
      </w:r>
      <w:r w:rsidR="00D531D7">
        <w:rPr>
          <w:rFonts w:ascii="Times New Roman" w:hAnsi="Times New Roman" w:cs="Times New Roman"/>
          <w:sz w:val="24"/>
          <w:lang w:val="en-US"/>
        </w:rPr>
        <w:t xml:space="preserve">some </w:t>
      </w:r>
      <w:r w:rsidR="000A16DC">
        <w:rPr>
          <w:rFonts w:ascii="Times New Roman" w:hAnsi="Times New Roman" w:cs="Times New Roman"/>
          <w:sz w:val="24"/>
          <w:lang w:val="en-US"/>
        </w:rPr>
        <w:t>measure</w:t>
      </w:r>
      <w:r w:rsidR="00D96615">
        <w:rPr>
          <w:rFonts w:ascii="Times New Roman" w:hAnsi="Times New Roman" w:cs="Times New Roman"/>
          <w:sz w:val="24"/>
          <w:lang w:val="en-US"/>
        </w:rPr>
        <w:t xml:space="preserve"> of complexity)</w:t>
      </w:r>
      <w:r w:rsidR="000D6B16">
        <w:rPr>
          <w:rFonts w:ascii="Times New Roman" w:hAnsi="Times New Roman" w:cs="Times New Roman"/>
          <w:sz w:val="24"/>
          <w:lang w:val="en-US"/>
        </w:rPr>
        <w:t xml:space="preserve"> or with</w:t>
      </w:r>
      <w:r w:rsidR="00D531D7">
        <w:rPr>
          <w:rFonts w:ascii="Times New Roman" w:hAnsi="Times New Roman" w:cs="Times New Roman"/>
          <w:sz w:val="24"/>
          <w:lang w:val="en-US"/>
        </w:rPr>
        <w:t xml:space="preserve"> the</w:t>
      </w:r>
      <w:r w:rsidR="00C319EB">
        <w:rPr>
          <w:rFonts w:ascii="Times New Roman" w:hAnsi="Times New Roman" w:cs="Times New Roman"/>
          <w:sz w:val="24"/>
          <w:lang w:val="en-US"/>
        </w:rPr>
        <w:t xml:space="preserve"> cognitive process</w:t>
      </w:r>
      <w:r w:rsidR="00BD65D9">
        <w:rPr>
          <w:rFonts w:ascii="Times New Roman" w:hAnsi="Times New Roman" w:cs="Times New Roman"/>
          <w:sz w:val="24"/>
          <w:lang w:val="en-US"/>
        </w:rPr>
        <w:t>es</w:t>
      </w:r>
      <w:r w:rsidR="00D531D7">
        <w:rPr>
          <w:rFonts w:ascii="Times New Roman" w:hAnsi="Times New Roman" w:cs="Times New Roman"/>
          <w:sz w:val="24"/>
          <w:lang w:val="en-US"/>
        </w:rPr>
        <w:t xml:space="preserve"> </w:t>
      </w:r>
      <w:r w:rsidR="00987AF8">
        <w:rPr>
          <w:rFonts w:ascii="Times New Roman" w:hAnsi="Times New Roman" w:cs="Times New Roman"/>
          <w:sz w:val="24"/>
          <w:lang w:val="en-US"/>
        </w:rPr>
        <w:t>recruited</w:t>
      </w:r>
      <w:r w:rsidR="00D531D7">
        <w:rPr>
          <w:rFonts w:ascii="Times New Roman" w:hAnsi="Times New Roman" w:cs="Times New Roman"/>
          <w:sz w:val="24"/>
          <w:lang w:val="en-US"/>
        </w:rPr>
        <w:t xml:space="preserve"> </w:t>
      </w:r>
      <w:r w:rsidR="00273367">
        <w:rPr>
          <w:rFonts w:ascii="Times New Roman" w:hAnsi="Times New Roman" w:cs="Times New Roman"/>
          <w:sz w:val="24"/>
          <w:lang w:val="en-US"/>
        </w:rPr>
        <w:t>to carry</w:t>
      </w:r>
      <w:r w:rsidR="0029594F">
        <w:rPr>
          <w:rFonts w:ascii="Times New Roman" w:hAnsi="Times New Roman" w:cs="Times New Roman"/>
          <w:sz w:val="24"/>
          <w:lang w:val="en-US"/>
        </w:rPr>
        <w:t xml:space="preserve"> out the task</w:t>
      </w:r>
      <w:r w:rsidR="00345D53">
        <w:rPr>
          <w:rFonts w:ascii="Times New Roman" w:hAnsi="Times New Roman" w:cs="Times New Roman"/>
          <w:sz w:val="24"/>
          <w:lang w:val="en-US"/>
        </w:rPr>
        <w:t xml:space="preserve">, </w:t>
      </w:r>
      <w:r w:rsidR="00D531D7">
        <w:rPr>
          <w:rFonts w:ascii="Times New Roman" w:hAnsi="Times New Roman" w:cs="Times New Roman"/>
          <w:sz w:val="24"/>
          <w:lang w:val="en-US"/>
        </w:rPr>
        <w:t>two</w:t>
      </w:r>
      <w:r w:rsidR="004D6B0F">
        <w:rPr>
          <w:rFonts w:ascii="Times New Roman" w:hAnsi="Times New Roman" w:cs="Times New Roman"/>
          <w:sz w:val="24"/>
          <w:lang w:val="en-US"/>
        </w:rPr>
        <w:t xml:space="preserve"> quite</w:t>
      </w:r>
      <w:r w:rsidR="00971716">
        <w:rPr>
          <w:rFonts w:ascii="Times New Roman" w:hAnsi="Times New Roman" w:cs="Times New Roman"/>
          <w:sz w:val="24"/>
          <w:lang w:val="en-US"/>
        </w:rPr>
        <w:t xml:space="preserve"> </w:t>
      </w:r>
      <w:r w:rsidR="00F03DDD">
        <w:rPr>
          <w:rFonts w:ascii="Times New Roman" w:hAnsi="Times New Roman" w:cs="Times New Roman"/>
          <w:sz w:val="24"/>
          <w:lang w:val="en-US"/>
        </w:rPr>
        <w:t>different things</w:t>
      </w:r>
      <w:r w:rsidR="00B40210">
        <w:rPr>
          <w:rFonts w:ascii="Times New Roman" w:hAnsi="Times New Roman" w:cs="Times New Roman"/>
          <w:sz w:val="24"/>
          <w:lang w:val="en-US"/>
        </w:rPr>
        <w:t xml:space="preserve"> although</w:t>
      </w:r>
      <w:r w:rsidR="00542F83">
        <w:rPr>
          <w:rFonts w:ascii="Times New Roman" w:hAnsi="Times New Roman" w:cs="Times New Roman"/>
          <w:sz w:val="24"/>
          <w:lang w:val="en-US"/>
        </w:rPr>
        <w:t xml:space="preserve"> </w:t>
      </w:r>
      <w:r w:rsidR="00273367">
        <w:rPr>
          <w:rFonts w:ascii="Times New Roman" w:hAnsi="Times New Roman" w:cs="Times New Roman"/>
          <w:sz w:val="24"/>
          <w:lang w:val="en-US"/>
        </w:rPr>
        <w:t xml:space="preserve">they are </w:t>
      </w:r>
      <w:r w:rsidR="00542F83">
        <w:rPr>
          <w:rFonts w:ascii="Times New Roman" w:hAnsi="Times New Roman" w:cs="Times New Roman"/>
          <w:sz w:val="24"/>
          <w:lang w:val="en-US"/>
        </w:rPr>
        <w:t>often</w:t>
      </w:r>
      <w:r w:rsidR="00493212">
        <w:rPr>
          <w:rFonts w:ascii="Times New Roman" w:hAnsi="Times New Roman" w:cs="Times New Roman"/>
          <w:sz w:val="24"/>
          <w:lang w:val="en-US"/>
        </w:rPr>
        <w:t xml:space="preserve"> </w:t>
      </w:r>
      <w:r w:rsidR="00345D53">
        <w:rPr>
          <w:rFonts w:ascii="Times New Roman" w:hAnsi="Times New Roman" w:cs="Times New Roman"/>
          <w:sz w:val="24"/>
          <w:lang w:val="en-US"/>
        </w:rPr>
        <w:t>confl</w:t>
      </w:r>
      <w:r w:rsidR="00D96615">
        <w:rPr>
          <w:rFonts w:ascii="Times New Roman" w:hAnsi="Times New Roman" w:cs="Times New Roman"/>
          <w:sz w:val="24"/>
          <w:lang w:val="en-US"/>
        </w:rPr>
        <w:t>ated. D</w:t>
      </w:r>
      <w:r w:rsidR="00F03DDD">
        <w:rPr>
          <w:rFonts w:ascii="Times New Roman" w:hAnsi="Times New Roman" w:cs="Times New Roman"/>
          <w:sz w:val="24"/>
          <w:lang w:val="en-US"/>
        </w:rPr>
        <w:t>oing</w:t>
      </w:r>
      <w:r w:rsidR="00971716">
        <w:rPr>
          <w:rFonts w:ascii="Times New Roman" w:hAnsi="Times New Roman" w:cs="Times New Roman"/>
          <w:sz w:val="24"/>
          <w:lang w:val="en-US"/>
        </w:rPr>
        <w:t xml:space="preserve"> math</w:t>
      </w:r>
      <w:r w:rsidR="00D531D7">
        <w:rPr>
          <w:rFonts w:ascii="Times New Roman" w:hAnsi="Times New Roman" w:cs="Times New Roman"/>
          <w:sz w:val="24"/>
          <w:lang w:val="en-US"/>
        </w:rPr>
        <w:t>, playing</w:t>
      </w:r>
      <w:r w:rsidR="004D6B0F">
        <w:rPr>
          <w:rFonts w:ascii="Times New Roman" w:hAnsi="Times New Roman" w:cs="Times New Roman"/>
          <w:sz w:val="24"/>
          <w:lang w:val="en-US"/>
        </w:rPr>
        <w:t xml:space="preserve"> chess</w:t>
      </w:r>
      <w:r w:rsidR="00DE4E65">
        <w:rPr>
          <w:rFonts w:ascii="Times New Roman" w:hAnsi="Times New Roman" w:cs="Times New Roman"/>
          <w:sz w:val="24"/>
          <w:lang w:val="en-US"/>
        </w:rPr>
        <w:t>,</w:t>
      </w:r>
      <w:r w:rsidR="003129B7">
        <w:rPr>
          <w:rFonts w:ascii="Times New Roman" w:hAnsi="Times New Roman" w:cs="Times New Roman"/>
          <w:sz w:val="24"/>
          <w:lang w:val="en-US"/>
        </w:rPr>
        <w:t xml:space="preserve"> or</w:t>
      </w:r>
      <w:r w:rsidR="006238C3">
        <w:rPr>
          <w:rFonts w:ascii="Times New Roman" w:hAnsi="Times New Roman" w:cs="Times New Roman"/>
          <w:sz w:val="24"/>
          <w:lang w:val="en-US"/>
        </w:rPr>
        <w:t xml:space="preserve"> </w:t>
      </w:r>
      <w:r w:rsidR="00604DD3">
        <w:rPr>
          <w:rFonts w:ascii="Times New Roman" w:hAnsi="Times New Roman" w:cs="Times New Roman"/>
          <w:sz w:val="24"/>
          <w:lang w:val="en-US"/>
        </w:rPr>
        <w:t>designing</w:t>
      </w:r>
      <w:r w:rsidR="009851B0">
        <w:rPr>
          <w:rFonts w:ascii="Times New Roman" w:hAnsi="Times New Roman" w:cs="Times New Roman"/>
          <w:sz w:val="24"/>
          <w:lang w:val="en-US"/>
        </w:rPr>
        <w:t xml:space="preserve"> </w:t>
      </w:r>
      <w:r w:rsidR="0029594F">
        <w:rPr>
          <w:rFonts w:ascii="Times New Roman" w:hAnsi="Times New Roman" w:cs="Times New Roman"/>
          <w:sz w:val="24"/>
          <w:lang w:val="en-US"/>
        </w:rPr>
        <w:t>rockets</w:t>
      </w:r>
      <w:r w:rsidR="00D96615">
        <w:rPr>
          <w:rFonts w:ascii="Times New Roman" w:hAnsi="Times New Roman" w:cs="Times New Roman"/>
          <w:sz w:val="24"/>
          <w:lang w:val="en-US"/>
        </w:rPr>
        <w:t xml:space="preserve">, </w:t>
      </w:r>
      <w:r w:rsidR="00360EA4">
        <w:rPr>
          <w:rFonts w:ascii="Times New Roman" w:hAnsi="Times New Roman" w:cs="Times New Roman"/>
          <w:sz w:val="24"/>
          <w:lang w:val="en-US"/>
        </w:rPr>
        <w:t xml:space="preserve">all </w:t>
      </w:r>
      <w:r w:rsidR="00D531D7">
        <w:rPr>
          <w:rFonts w:ascii="Times New Roman" w:hAnsi="Times New Roman" w:cs="Times New Roman"/>
          <w:sz w:val="24"/>
          <w:lang w:val="en-US"/>
        </w:rPr>
        <w:t xml:space="preserve">instances of </w:t>
      </w:r>
      <w:r w:rsidR="00987AF8">
        <w:rPr>
          <w:rFonts w:ascii="Times New Roman" w:hAnsi="Times New Roman" w:cs="Times New Roman"/>
          <w:sz w:val="24"/>
          <w:lang w:val="en-US"/>
        </w:rPr>
        <w:t>typically</w:t>
      </w:r>
      <w:r w:rsidR="00D96615">
        <w:rPr>
          <w:rFonts w:ascii="Times New Roman" w:hAnsi="Times New Roman" w:cs="Times New Roman"/>
          <w:sz w:val="24"/>
          <w:lang w:val="en-US"/>
        </w:rPr>
        <w:t xml:space="preserve"> complex task</w:t>
      </w:r>
      <w:r w:rsidR="00DE4E65">
        <w:rPr>
          <w:rFonts w:ascii="Times New Roman" w:hAnsi="Times New Roman" w:cs="Times New Roman"/>
          <w:sz w:val="24"/>
          <w:lang w:val="en-US"/>
        </w:rPr>
        <w:t>s</w:t>
      </w:r>
      <w:r w:rsidR="00D96615">
        <w:rPr>
          <w:rFonts w:ascii="Times New Roman" w:hAnsi="Times New Roman" w:cs="Times New Roman"/>
          <w:sz w:val="24"/>
          <w:lang w:val="en-US"/>
        </w:rPr>
        <w:t>,</w:t>
      </w:r>
      <w:r w:rsidR="00BD65D9">
        <w:rPr>
          <w:rFonts w:ascii="Times New Roman" w:hAnsi="Times New Roman" w:cs="Times New Roman"/>
          <w:sz w:val="24"/>
          <w:lang w:val="en-US"/>
        </w:rPr>
        <w:t xml:space="preserve"> </w:t>
      </w:r>
      <w:r w:rsidR="00816F46">
        <w:rPr>
          <w:rFonts w:ascii="Times New Roman" w:hAnsi="Times New Roman" w:cs="Times New Roman"/>
          <w:sz w:val="24"/>
          <w:lang w:val="en-US"/>
        </w:rPr>
        <w:t>are</w:t>
      </w:r>
      <w:r w:rsidR="00D531D7">
        <w:rPr>
          <w:rFonts w:ascii="Times New Roman" w:hAnsi="Times New Roman" w:cs="Times New Roman"/>
          <w:sz w:val="24"/>
          <w:lang w:val="en-US"/>
        </w:rPr>
        <w:t xml:space="preserve"> in</w:t>
      </w:r>
      <w:r w:rsidR="00D96615">
        <w:rPr>
          <w:rFonts w:ascii="Times New Roman" w:hAnsi="Times New Roman" w:cs="Times New Roman"/>
          <w:sz w:val="24"/>
          <w:lang w:val="en-US"/>
        </w:rPr>
        <w:t xml:space="preserve"> the literature</w:t>
      </w:r>
      <w:r w:rsidR="004F5A6B">
        <w:rPr>
          <w:rFonts w:ascii="Times New Roman" w:hAnsi="Times New Roman" w:cs="Times New Roman"/>
          <w:sz w:val="24"/>
          <w:lang w:val="en-US"/>
        </w:rPr>
        <w:t xml:space="preserve"> seen</w:t>
      </w:r>
      <w:r w:rsidR="008A430A">
        <w:rPr>
          <w:rFonts w:ascii="Times New Roman" w:hAnsi="Times New Roman" w:cs="Times New Roman"/>
          <w:sz w:val="24"/>
          <w:lang w:val="en-US"/>
        </w:rPr>
        <w:t xml:space="preserve"> as</w:t>
      </w:r>
      <w:r w:rsidR="00971716">
        <w:rPr>
          <w:rFonts w:ascii="Times New Roman" w:hAnsi="Times New Roman" w:cs="Times New Roman"/>
          <w:sz w:val="24"/>
          <w:lang w:val="en-US"/>
        </w:rPr>
        <w:t xml:space="preserve"> </w:t>
      </w:r>
      <w:r w:rsidR="00971716" w:rsidRPr="00971716">
        <w:rPr>
          <w:rFonts w:ascii="Times New Roman" w:hAnsi="Times New Roman" w:cs="Times New Roman"/>
          <w:i/>
          <w:sz w:val="24"/>
          <w:lang w:val="en-US"/>
        </w:rPr>
        <w:t>inherently</w:t>
      </w:r>
      <w:r w:rsidR="00014A47">
        <w:rPr>
          <w:rFonts w:ascii="Times New Roman" w:hAnsi="Times New Roman" w:cs="Times New Roman"/>
          <w:sz w:val="24"/>
          <w:lang w:val="en-US"/>
        </w:rPr>
        <w:t xml:space="preserve"> re</w:t>
      </w:r>
      <w:r w:rsidR="00623A60">
        <w:rPr>
          <w:rFonts w:ascii="Times New Roman" w:hAnsi="Times New Roman" w:cs="Times New Roman"/>
          <w:sz w:val="24"/>
          <w:lang w:val="en-US"/>
        </w:rPr>
        <w:t>lated to</w:t>
      </w:r>
      <w:r w:rsidR="00C36CE1">
        <w:rPr>
          <w:rFonts w:ascii="Times New Roman" w:hAnsi="Times New Roman" w:cs="Times New Roman"/>
          <w:sz w:val="24"/>
          <w:lang w:val="en-US"/>
        </w:rPr>
        <w:t xml:space="preserve"> the </w:t>
      </w:r>
      <w:r w:rsidR="00273367">
        <w:rPr>
          <w:rFonts w:ascii="Times New Roman" w:hAnsi="Times New Roman" w:cs="Times New Roman"/>
          <w:sz w:val="24"/>
          <w:lang w:val="en-US"/>
        </w:rPr>
        <w:t>deployment</w:t>
      </w:r>
      <w:r w:rsidR="00C36CE1">
        <w:rPr>
          <w:rFonts w:ascii="Times New Roman" w:hAnsi="Times New Roman" w:cs="Times New Roman"/>
          <w:sz w:val="24"/>
          <w:lang w:val="en-US"/>
        </w:rPr>
        <w:t xml:space="preserve"> of</w:t>
      </w:r>
      <w:r w:rsidR="00014A47">
        <w:rPr>
          <w:rFonts w:ascii="Times New Roman" w:hAnsi="Times New Roman" w:cs="Times New Roman"/>
          <w:sz w:val="24"/>
          <w:lang w:val="en-US"/>
        </w:rPr>
        <w:t xml:space="preserve"> “higher” </w:t>
      </w:r>
      <w:r w:rsidR="00212A97">
        <w:rPr>
          <w:rFonts w:ascii="Times New Roman" w:hAnsi="Times New Roman" w:cs="Times New Roman"/>
          <w:sz w:val="24"/>
          <w:lang w:val="en-US"/>
        </w:rPr>
        <w:t>cognition</w:t>
      </w:r>
      <w:r w:rsidR="009851B0">
        <w:rPr>
          <w:rFonts w:ascii="Times New Roman" w:hAnsi="Times New Roman" w:cs="Times New Roman"/>
          <w:sz w:val="24"/>
          <w:lang w:val="en-US"/>
        </w:rPr>
        <w:t>,</w:t>
      </w:r>
      <w:r w:rsidR="00C36CE1">
        <w:rPr>
          <w:rFonts w:ascii="Times New Roman" w:hAnsi="Times New Roman" w:cs="Times New Roman"/>
          <w:sz w:val="24"/>
          <w:lang w:val="en-US"/>
        </w:rPr>
        <w:t xml:space="preserve"> a conflation</w:t>
      </w:r>
      <w:r w:rsidR="00D96615">
        <w:rPr>
          <w:rFonts w:ascii="Times New Roman" w:hAnsi="Times New Roman" w:cs="Times New Roman"/>
          <w:sz w:val="24"/>
          <w:lang w:val="en-US"/>
        </w:rPr>
        <w:t xml:space="preserve"> </w:t>
      </w:r>
      <w:r w:rsidR="00BB430C">
        <w:rPr>
          <w:rFonts w:ascii="Times New Roman" w:hAnsi="Times New Roman" w:cs="Times New Roman"/>
          <w:sz w:val="24"/>
          <w:lang w:val="en-US"/>
        </w:rPr>
        <w:t>that</w:t>
      </w:r>
      <w:r w:rsidR="00F06DB1">
        <w:rPr>
          <w:rFonts w:ascii="Times New Roman" w:hAnsi="Times New Roman" w:cs="Times New Roman"/>
          <w:sz w:val="24"/>
          <w:lang w:val="en-US"/>
        </w:rPr>
        <w:t xml:space="preserve"> </w:t>
      </w:r>
      <w:r w:rsidR="003129B7">
        <w:rPr>
          <w:rFonts w:ascii="Times New Roman" w:hAnsi="Times New Roman" w:cs="Times New Roman"/>
          <w:sz w:val="24"/>
          <w:lang w:val="en-US"/>
        </w:rPr>
        <w:t>implies holding</w:t>
      </w:r>
      <w:r w:rsidR="00014A47">
        <w:rPr>
          <w:rFonts w:ascii="Times New Roman" w:hAnsi="Times New Roman" w:cs="Times New Roman"/>
          <w:sz w:val="24"/>
          <w:lang w:val="en-US"/>
        </w:rPr>
        <w:t xml:space="preserve"> </w:t>
      </w:r>
      <w:r w:rsidR="00273367">
        <w:rPr>
          <w:rFonts w:ascii="Times New Roman" w:hAnsi="Times New Roman" w:cs="Times New Roman"/>
          <w:sz w:val="24"/>
          <w:lang w:val="en-US"/>
        </w:rPr>
        <w:t>a view</w:t>
      </w:r>
      <w:r w:rsidR="00FF519B">
        <w:rPr>
          <w:rFonts w:ascii="Times New Roman" w:hAnsi="Times New Roman" w:cs="Times New Roman"/>
          <w:sz w:val="24"/>
          <w:lang w:val="en-US"/>
        </w:rPr>
        <w:t xml:space="preserve"> that</w:t>
      </w:r>
      <w:r w:rsidR="00987AF8">
        <w:rPr>
          <w:rFonts w:ascii="Times New Roman" w:hAnsi="Times New Roman" w:cs="Times New Roman"/>
          <w:sz w:val="24"/>
          <w:lang w:val="en-US"/>
        </w:rPr>
        <w:t xml:space="preserve"> I</w:t>
      </w:r>
      <w:r w:rsidR="0029594F">
        <w:rPr>
          <w:rFonts w:ascii="Times New Roman" w:hAnsi="Times New Roman" w:cs="Times New Roman"/>
          <w:sz w:val="24"/>
          <w:lang w:val="en-US"/>
        </w:rPr>
        <w:t xml:space="preserve"> will</w:t>
      </w:r>
      <w:r w:rsidR="003129B7">
        <w:rPr>
          <w:rFonts w:ascii="Times New Roman" w:hAnsi="Times New Roman" w:cs="Times New Roman"/>
          <w:sz w:val="24"/>
          <w:lang w:val="en-US"/>
        </w:rPr>
        <w:t xml:space="preserve"> call</w:t>
      </w:r>
      <w:r w:rsidR="00345D53">
        <w:rPr>
          <w:rFonts w:ascii="Times New Roman" w:hAnsi="Times New Roman" w:cs="Times New Roman"/>
          <w:sz w:val="24"/>
          <w:lang w:val="en-US"/>
        </w:rPr>
        <w:t xml:space="preserve"> </w:t>
      </w:r>
      <w:r w:rsidR="002C563D" w:rsidRPr="002C563D">
        <w:rPr>
          <w:rFonts w:ascii="Times New Roman" w:hAnsi="Times New Roman" w:cs="Times New Roman"/>
          <w:i/>
          <w:sz w:val="24"/>
          <w:lang w:val="en-US"/>
        </w:rPr>
        <w:t>cognitive</w:t>
      </w:r>
      <w:r w:rsidR="008A430A">
        <w:rPr>
          <w:rFonts w:ascii="Times New Roman" w:hAnsi="Times New Roman" w:cs="Times New Roman"/>
          <w:i/>
          <w:sz w:val="24"/>
          <w:lang w:val="en-US"/>
        </w:rPr>
        <w:t>-task</w:t>
      </w:r>
      <w:r w:rsidR="00345D53">
        <w:rPr>
          <w:rFonts w:ascii="Times New Roman" w:hAnsi="Times New Roman" w:cs="Times New Roman"/>
          <w:sz w:val="24"/>
          <w:lang w:val="en-US"/>
        </w:rPr>
        <w:t xml:space="preserve"> </w:t>
      </w:r>
      <w:r w:rsidR="00345D53" w:rsidRPr="00B82EA5">
        <w:rPr>
          <w:rFonts w:ascii="Times New Roman" w:hAnsi="Times New Roman" w:cs="Times New Roman"/>
          <w:i/>
          <w:sz w:val="24"/>
          <w:lang w:val="en-US"/>
        </w:rPr>
        <w:t>essentialism</w:t>
      </w:r>
      <w:r w:rsidR="00345D53">
        <w:rPr>
          <w:rFonts w:ascii="Times New Roman" w:hAnsi="Times New Roman" w:cs="Times New Roman"/>
          <w:sz w:val="24"/>
          <w:lang w:val="en-US"/>
        </w:rPr>
        <w:t>.</w:t>
      </w:r>
      <w:r w:rsidR="00B82EA5">
        <w:rPr>
          <w:rFonts w:ascii="Times New Roman" w:hAnsi="Times New Roman" w:cs="Times New Roman"/>
          <w:sz w:val="24"/>
          <w:lang w:val="en-US"/>
        </w:rPr>
        <w:t xml:space="preserve"> </w:t>
      </w:r>
    </w:p>
    <w:p w14:paraId="0DDF878E" w14:textId="7B5E0912" w:rsidR="00103335" w:rsidRPr="002736D8" w:rsidRDefault="00E97E2E" w:rsidP="00FE2431">
      <w:pPr>
        <w:spacing w:line="336" w:lineRule="auto"/>
        <w:jc w:val="both"/>
        <w:rPr>
          <w:rFonts w:ascii="Times New Roman" w:hAnsi="Times New Roman" w:cs="Times New Roman"/>
          <w:color w:val="000000" w:themeColor="text1"/>
          <w:sz w:val="24"/>
          <w:lang w:val="en-US"/>
        </w:rPr>
      </w:pPr>
      <w:r>
        <w:rPr>
          <w:rFonts w:ascii="Times New Roman" w:hAnsi="Times New Roman" w:cs="Times New Roman"/>
          <w:sz w:val="24"/>
          <w:lang w:val="en-US"/>
        </w:rPr>
        <w:t>I do</w:t>
      </w:r>
      <w:r w:rsidR="00273367">
        <w:rPr>
          <w:rFonts w:ascii="Times New Roman" w:hAnsi="Times New Roman" w:cs="Times New Roman"/>
          <w:sz w:val="24"/>
          <w:lang w:val="en-US"/>
        </w:rPr>
        <w:t>n’</w:t>
      </w:r>
      <w:r>
        <w:rPr>
          <w:rFonts w:ascii="Times New Roman" w:hAnsi="Times New Roman" w:cs="Times New Roman"/>
          <w:sz w:val="24"/>
          <w:lang w:val="en-US"/>
        </w:rPr>
        <w:t>t mean</w:t>
      </w:r>
      <w:r w:rsidR="00BE0F3A">
        <w:rPr>
          <w:rFonts w:ascii="Times New Roman" w:hAnsi="Times New Roman" w:cs="Times New Roman"/>
          <w:sz w:val="24"/>
          <w:lang w:val="en-US"/>
        </w:rPr>
        <w:t xml:space="preserve"> to reinvent the wheel</w:t>
      </w:r>
      <w:r>
        <w:rPr>
          <w:rFonts w:ascii="Times New Roman" w:hAnsi="Times New Roman" w:cs="Times New Roman"/>
          <w:sz w:val="24"/>
          <w:lang w:val="en-US"/>
        </w:rPr>
        <w:t xml:space="preserve"> here</w:t>
      </w:r>
      <w:r w:rsidR="00BE0F3A">
        <w:rPr>
          <w:rFonts w:ascii="Times New Roman" w:hAnsi="Times New Roman" w:cs="Times New Roman"/>
          <w:sz w:val="24"/>
          <w:lang w:val="en-US"/>
        </w:rPr>
        <w:t xml:space="preserve">. </w:t>
      </w:r>
      <w:r w:rsidR="003C1D8E">
        <w:rPr>
          <w:rFonts w:ascii="Times New Roman" w:hAnsi="Times New Roman" w:cs="Times New Roman"/>
          <w:sz w:val="24"/>
          <w:lang w:val="en-US"/>
        </w:rPr>
        <w:t>The</w:t>
      </w:r>
      <w:r w:rsidR="00DC686E">
        <w:rPr>
          <w:rFonts w:ascii="Times New Roman" w:hAnsi="Times New Roman" w:cs="Times New Roman"/>
          <w:sz w:val="24"/>
          <w:lang w:val="en-US"/>
        </w:rPr>
        <w:t xml:space="preserve"> entire</w:t>
      </w:r>
      <w:r w:rsidR="003C1D8E">
        <w:rPr>
          <w:rFonts w:ascii="Times New Roman" w:hAnsi="Times New Roman" w:cs="Times New Roman"/>
          <w:sz w:val="24"/>
          <w:lang w:val="en-US"/>
        </w:rPr>
        <w:t xml:space="preserve"> Dreyfus-</w:t>
      </w:r>
      <w:r w:rsidR="00493212">
        <w:rPr>
          <w:rFonts w:ascii="Times New Roman" w:hAnsi="Times New Roman" w:cs="Times New Roman"/>
          <w:sz w:val="24"/>
          <w:lang w:val="en-US"/>
        </w:rPr>
        <w:t>McDowell</w:t>
      </w:r>
      <w:r w:rsidR="003C1D8E">
        <w:rPr>
          <w:rFonts w:ascii="Times New Roman" w:hAnsi="Times New Roman" w:cs="Times New Roman"/>
          <w:sz w:val="24"/>
          <w:lang w:val="en-US"/>
        </w:rPr>
        <w:t xml:space="preserve"> debate</w:t>
      </w:r>
      <w:r w:rsidR="002718D8">
        <w:rPr>
          <w:rFonts w:ascii="Times New Roman" w:hAnsi="Times New Roman" w:cs="Times New Roman"/>
          <w:sz w:val="24"/>
          <w:lang w:val="en-US"/>
        </w:rPr>
        <w:t xml:space="preserve"> </w:t>
      </w:r>
      <w:r w:rsidR="005649E2">
        <w:rPr>
          <w:rFonts w:ascii="Times New Roman" w:hAnsi="Times New Roman" w:cs="Times New Roman"/>
          <w:sz w:val="24"/>
          <w:lang w:val="en-US"/>
        </w:rPr>
        <w:t>is</w:t>
      </w:r>
      <w:r w:rsidR="00014A47">
        <w:rPr>
          <w:rFonts w:ascii="Times New Roman" w:hAnsi="Times New Roman" w:cs="Times New Roman"/>
          <w:sz w:val="24"/>
          <w:lang w:val="en-US"/>
        </w:rPr>
        <w:t xml:space="preserve"> </w:t>
      </w:r>
      <w:r w:rsidR="004C36B2">
        <w:rPr>
          <w:rFonts w:ascii="Times New Roman" w:hAnsi="Times New Roman" w:cs="Times New Roman"/>
          <w:sz w:val="24"/>
          <w:lang w:val="en-US"/>
        </w:rPr>
        <w:t>about</w:t>
      </w:r>
      <w:r w:rsidR="008A430A">
        <w:rPr>
          <w:rFonts w:ascii="Times New Roman" w:hAnsi="Times New Roman" w:cs="Times New Roman"/>
          <w:sz w:val="24"/>
          <w:lang w:val="en-US"/>
        </w:rPr>
        <w:t xml:space="preserve"> </w:t>
      </w:r>
      <w:r w:rsidR="000A16DC">
        <w:rPr>
          <w:rFonts w:ascii="Times New Roman" w:hAnsi="Times New Roman" w:cs="Times New Roman"/>
          <w:sz w:val="24"/>
          <w:lang w:val="en-US"/>
        </w:rPr>
        <w:t>cognitive</w:t>
      </w:r>
      <w:r w:rsidR="008A430A">
        <w:rPr>
          <w:rFonts w:ascii="Times New Roman" w:hAnsi="Times New Roman" w:cs="Times New Roman"/>
          <w:sz w:val="24"/>
          <w:lang w:val="en-US"/>
        </w:rPr>
        <w:t>-task</w:t>
      </w:r>
      <w:r w:rsidR="00542F83">
        <w:rPr>
          <w:rFonts w:ascii="Times New Roman" w:hAnsi="Times New Roman" w:cs="Times New Roman"/>
          <w:sz w:val="24"/>
          <w:lang w:val="en-US"/>
        </w:rPr>
        <w:t xml:space="preserve"> essentialism</w:t>
      </w:r>
      <w:r w:rsidR="00C66641">
        <w:rPr>
          <w:rFonts w:ascii="Times New Roman" w:hAnsi="Times New Roman" w:cs="Times New Roman"/>
          <w:sz w:val="24"/>
          <w:lang w:val="en-US"/>
        </w:rPr>
        <w:t xml:space="preserve"> (although</w:t>
      </w:r>
      <w:r w:rsidR="00897674">
        <w:rPr>
          <w:rFonts w:ascii="Times New Roman" w:hAnsi="Times New Roman" w:cs="Times New Roman"/>
          <w:sz w:val="24"/>
          <w:lang w:val="en-US"/>
        </w:rPr>
        <w:t xml:space="preserve"> it is not identified in</w:t>
      </w:r>
      <w:r w:rsidR="00C66641">
        <w:rPr>
          <w:rFonts w:ascii="Times New Roman" w:hAnsi="Times New Roman" w:cs="Times New Roman"/>
          <w:sz w:val="24"/>
          <w:lang w:val="en-US"/>
        </w:rPr>
        <w:t xml:space="preserve"> this</w:t>
      </w:r>
      <w:r w:rsidR="003129B7">
        <w:rPr>
          <w:rFonts w:ascii="Times New Roman" w:hAnsi="Times New Roman" w:cs="Times New Roman"/>
          <w:sz w:val="24"/>
          <w:lang w:val="en-US"/>
        </w:rPr>
        <w:t xml:space="preserve"> way)</w:t>
      </w:r>
      <w:r w:rsidR="00D65846">
        <w:rPr>
          <w:rFonts w:ascii="Times New Roman" w:hAnsi="Times New Roman" w:cs="Times New Roman"/>
          <w:sz w:val="24"/>
          <w:lang w:val="en-US"/>
        </w:rPr>
        <w:t>,</w:t>
      </w:r>
      <w:r w:rsidR="00542F83">
        <w:rPr>
          <w:rFonts w:ascii="Times New Roman" w:hAnsi="Times New Roman" w:cs="Times New Roman"/>
          <w:sz w:val="24"/>
          <w:lang w:val="en-US"/>
        </w:rPr>
        <w:t xml:space="preserve"> as</w:t>
      </w:r>
      <w:r w:rsidR="006654DE">
        <w:rPr>
          <w:rFonts w:ascii="Times New Roman" w:hAnsi="Times New Roman" w:cs="Times New Roman"/>
          <w:sz w:val="24"/>
          <w:lang w:val="en-US"/>
        </w:rPr>
        <w:t xml:space="preserve"> </w:t>
      </w:r>
      <w:r w:rsidR="005649E2">
        <w:rPr>
          <w:rFonts w:ascii="Times New Roman" w:hAnsi="Times New Roman" w:cs="Times New Roman"/>
          <w:sz w:val="24"/>
          <w:lang w:val="en-US"/>
        </w:rPr>
        <w:t xml:space="preserve">are </w:t>
      </w:r>
      <w:r w:rsidR="00D65846">
        <w:rPr>
          <w:rFonts w:ascii="Times New Roman" w:hAnsi="Times New Roman" w:cs="Times New Roman"/>
          <w:sz w:val="24"/>
          <w:lang w:val="en-US"/>
        </w:rPr>
        <w:t xml:space="preserve">other </w:t>
      </w:r>
      <w:r w:rsidR="002718D8">
        <w:rPr>
          <w:rFonts w:ascii="Times New Roman" w:hAnsi="Times New Roman" w:cs="Times New Roman"/>
          <w:sz w:val="24"/>
          <w:lang w:val="en-US"/>
        </w:rPr>
        <w:t>related</w:t>
      </w:r>
      <w:r w:rsidR="006C672D">
        <w:rPr>
          <w:rFonts w:ascii="Times New Roman" w:hAnsi="Times New Roman" w:cs="Times New Roman"/>
          <w:sz w:val="24"/>
          <w:lang w:val="en-US"/>
        </w:rPr>
        <w:t xml:space="preserve"> criticism</w:t>
      </w:r>
      <w:r w:rsidR="00D65846">
        <w:rPr>
          <w:rFonts w:ascii="Times New Roman" w:hAnsi="Times New Roman" w:cs="Times New Roman"/>
          <w:sz w:val="24"/>
          <w:lang w:val="en-US"/>
        </w:rPr>
        <w:t>s of</w:t>
      </w:r>
      <w:r w:rsidR="00504696">
        <w:rPr>
          <w:rFonts w:ascii="Times New Roman" w:hAnsi="Times New Roman" w:cs="Times New Roman"/>
          <w:sz w:val="24"/>
          <w:lang w:val="en-US"/>
        </w:rPr>
        <w:t xml:space="preserve"> intellectualism (</w:t>
      </w:r>
      <w:r w:rsidR="00DC686E">
        <w:rPr>
          <w:rFonts w:ascii="Times New Roman" w:hAnsi="Times New Roman" w:cs="Times New Roman"/>
          <w:sz w:val="24"/>
          <w:lang w:val="en-US"/>
        </w:rPr>
        <w:t>see</w:t>
      </w:r>
      <w:r w:rsidR="00504696">
        <w:rPr>
          <w:rFonts w:ascii="Times New Roman" w:hAnsi="Times New Roman" w:cs="Times New Roman"/>
          <w:sz w:val="24"/>
          <w:lang w:val="en-US"/>
        </w:rPr>
        <w:t xml:space="preserve"> </w:t>
      </w:r>
      <w:r w:rsidR="00DC686E" w:rsidRPr="00DC686E">
        <w:rPr>
          <w:rFonts w:ascii="Times New Roman" w:hAnsi="Times New Roman" w:cs="Times New Roman"/>
          <w:sz w:val="24"/>
          <w:lang w:val="en-US"/>
        </w:rPr>
        <w:t>Gallagher</w:t>
      </w:r>
      <w:r w:rsidR="00DC686E">
        <w:rPr>
          <w:rFonts w:ascii="Times New Roman" w:hAnsi="Times New Roman" w:cs="Times New Roman"/>
          <w:sz w:val="24"/>
          <w:lang w:val="en-US"/>
        </w:rPr>
        <w:t xml:space="preserve"> </w:t>
      </w:r>
      <w:r w:rsidR="00DC686E" w:rsidRPr="00DC686E">
        <w:rPr>
          <w:rFonts w:ascii="Times New Roman" w:hAnsi="Times New Roman" w:cs="Times New Roman"/>
          <w:sz w:val="24"/>
          <w:lang w:val="en-US"/>
        </w:rPr>
        <w:t>&amp; Zahavi, 2020</w:t>
      </w:r>
      <w:r w:rsidR="002718D8">
        <w:rPr>
          <w:rFonts w:ascii="Times New Roman" w:hAnsi="Times New Roman" w:cs="Times New Roman"/>
          <w:sz w:val="24"/>
          <w:lang w:val="en-US"/>
        </w:rPr>
        <w:t xml:space="preserve">). </w:t>
      </w:r>
      <w:r w:rsidR="004C36B2">
        <w:rPr>
          <w:rFonts w:ascii="Times New Roman" w:hAnsi="Times New Roman" w:cs="Times New Roman"/>
          <w:sz w:val="24"/>
          <w:lang w:val="en-US"/>
        </w:rPr>
        <w:t xml:space="preserve">More </w:t>
      </w:r>
      <w:r w:rsidR="00E34E94">
        <w:rPr>
          <w:rFonts w:ascii="Times New Roman" w:hAnsi="Times New Roman" w:cs="Times New Roman"/>
          <w:sz w:val="24"/>
          <w:lang w:val="en-US"/>
        </w:rPr>
        <w:t>limited</w:t>
      </w:r>
      <w:r w:rsidR="000A16DC">
        <w:rPr>
          <w:rFonts w:ascii="Times New Roman" w:hAnsi="Times New Roman" w:cs="Times New Roman"/>
          <w:sz w:val="24"/>
          <w:lang w:val="en-US"/>
        </w:rPr>
        <w:t xml:space="preserve"> in scope</w:t>
      </w:r>
      <w:r w:rsidR="004C36B2">
        <w:rPr>
          <w:rFonts w:ascii="Times New Roman" w:hAnsi="Times New Roman" w:cs="Times New Roman"/>
          <w:sz w:val="24"/>
          <w:lang w:val="en-US"/>
        </w:rPr>
        <w:t>, t</w:t>
      </w:r>
      <w:r>
        <w:rPr>
          <w:rFonts w:ascii="Times New Roman" w:hAnsi="Times New Roman" w:cs="Times New Roman"/>
          <w:sz w:val="24"/>
          <w:lang w:val="en-US"/>
        </w:rPr>
        <w:t>his</w:t>
      </w:r>
      <w:r w:rsidR="002718D8">
        <w:rPr>
          <w:rFonts w:ascii="Times New Roman" w:hAnsi="Times New Roman" w:cs="Times New Roman"/>
          <w:sz w:val="24"/>
          <w:lang w:val="en-US"/>
        </w:rPr>
        <w:t xml:space="preserve"> paper</w:t>
      </w:r>
      <w:r w:rsidR="004C36B2">
        <w:rPr>
          <w:rFonts w:ascii="Times New Roman" w:hAnsi="Times New Roman" w:cs="Times New Roman"/>
          <w:sz w:val="24"/>
          <w:lang w:val="en-US"/>
        </w:rPr>
        <w:t xml:space="preserve"> </w:t>
      </w:r>
      <w:r w:rsidR="00014A47">
        <w:rPr>
          <w:rFonts w:ascii="Times New Roman" w:hAnsi="Times New Roman" w:cs="Times New Roman"/>
          <w:sz w:val="24"/>
          <w:lang w:val="en-US"/>
        </w:rPr>
        <w:t>is about</w:t>
      </w:r>
      <w:r w:rsidR="00542F83">
        <w:rPr>
          <w:rFonts w:ascii="Times New Roman" w:hAnsi="Times New Roman" w:cs="Times New Roman"/>
          <w:sz w:val="24"/>
          <w:lang w:val="en-US"/>
        </w:rPr>
        <w:t xml:space="preserve"> the </w:t>
      </w:r>
      <w:r w:rsidR="008A430A">
        <w:rPr>
          <w:rFonts w:ascii="Times New Roman" w:hAnsi="Times New Roman" w:cs="Times New Roman"/>
          <w:sz w:val="24"/>
          <w:lang w:val="en-US"/>
        </w:rPr>
        <w:t xml:space="preserve">implications of questioning </w:t>
      </w:r>
      <w:r w:rsidR="000A16DC">
        <w:rPr>
          <w:rFonts w:ascii="Times New Roman" w:hAnsi="Times New Roman" w:cs="Times New Roman"/>
          <w:sz w:val="24"/>
          <w:lang w:val="en-US"/>
        </w:rPr>
        <w:t>cognitive</w:t>
      </w:r>
      <w:r w:rsidR="008A430A">
        <w:rPr>
          <w:rFonts w:ascii="Times New Roman" w:hAnsi="Times New Roman" w:cs="Times New Roman"/>
          <w:sz w:val="24"/>
          <w:lang w:val="en-US"/>
        </w:rPr>
        <w:t>-task</w:t>
      </w:r>
      <w:r w:rsidR="00542F83">
        <w:rPr>
          <w:rFonts w:ascii="Times New Roman" w:hAnsi="Times New Roman" w:cs="Times New Roman"/>
          <w:sz w:val="24"/>
          <w:lang w:val="en-US"/>
        </w:rPr>
        <w:t xml:space="preserve"> essentialism for the</w:t>
      </w:r>
      <w:r w:rsidR="00D65846">
        <w:rPr>
          <w:rFonts w:ascii="Times New Roman" w:hAnsi="Times New Roman" w:cs="Times New Roman"/>
          <w:sz w:val="24"/>
          <w:lang w:val="en-US"/>
        </w:rPr>
        <w:t xml:space="preserve"> </w:t>
      </w:r>
      <w:r w:rsidR="00E22255">
        <w:rPr>
          <w:rFonts w:ascii="Times New Roman" w:hAnsi="Times New Roman" w:cs="Times New Roman"/>
          <w:sz w:val="24"/>
          <w:lang w:val="en-US"/>
        </w:rPr>
        <w:t>tenability</w:t>
      </w:r>
      <w:r w:rsidR="002718D8">
        <w:rPr>
          <w:rFonts w:ascii="Times New Roman" w:hAnsi="Times New Roman" w:cs="Times New Roman"/>
          <w:sz w:val="24"/>
          <w:lang w:val="en-US"/>
        </w:rPr>
        <w:t xml:space="preserve"> of</w:t>
      </w:r>
      <w:r w:rsidR="0029594F">
        <w:rPr>
          <w:rFonts w:ascii="Times New Roman" w:hAnsi="Times New Roman" w:cs="Times New Roman"/>
          <w:sz w:val="24"/>
          <w:lang w:val="en-US"/>
        </w:rPr>
        <w:t xml:space="preserve"> the</w:t>
      </w:r>
      <w:r w:rsidR="00AD792B">
        <w:rPr>
          <w:rFonts w:ascii="Times New Roman" w:hAnsi="Times New Roman" w:cs="Times New Roman"/>
          <w:sz w:val="24"/>
          <w:lang w:val="en-US"/>
        </w:rPr>
        <w:t xml:space="preserve"> hierarchical </w:t>
      </w:r>
      <w:r w:rsidR="00FF519B">
        <w:rPr>
          <w:rFonts w:ascii="Times New Roman" w:hAnsi="Times New Roman" w:cs="Times New Roman"/>
          <w:sz w:val="24"/>
          <w:lang w:val="en-US"/>
        </w:rPr>
        <w:t>understanding</w:t>
      </w:r>
      <w:r w:rsidR="00AD792B">
        <w:rPr>
          <w:rFonts w:ascii="Times New Roman" w:hAnsi="Times New Roman" w:cs="Times New Roman"/>
          <w:sz w:val="24"/>
          <w:lang w:val="en-US"/>
        </w:rPr>
        <w:t xml:space="preserve"> of</w:t>
      </w:r>
      <w:r w:rsidR="007F3F60">
        <w:rPr>
          <w:rFonts w:ascii="Times New Roman" w:hAnsi="Times New Roman" w:cs="Times New Roman"/>
          <w:sz w:val="24"/>
          <w:lang w:val="en-US"/>
        </w:rPr>
        <w:t xml:space="preserve"> scaling </w:t>
      </w:r>
      <w:r w:rsidR="002718D8">
        <w:rPr>
          <w:rFonts w:ascii="Times New Roman" w:hAnsi="Times New Roman" w:cs="Times New Roman"/>
          <w:sz w:val="24"/>
          <w:lang w:val="en-US"/>
        </w:rPr>
        <w:t>up</w:t>
      </w:r>
      <w:r w:rsidR="00542F83">
        <w:rPr>
          <w:rFonts w:ascii="Times New Roman" w:hAnsi="Times New Roman" w:cs="Times New Roman"/>
          <w:sz w:val="24"/>
          <w:lang w:val="en-US"/>
        </w:rPr>
        <w:t xml:space="preserve">. </w:t>
      </w:r>
      <w:r w:rsidR="00897674">
        <w:rPr>
          <w:rFonts w:ascii="Times New Roman" w:hAnsi="Times New Roman" w:cs="Times New Roman"/>
          <w:sz w:val="24"/>
          <w:lang w:val="en-US"/>
        </w:rPr>
        <w:t>Since</w:t>
      </w:r>
      <w:r w:rsidR="00153E47">
        <w:rPr>
          <w:rFonts w:ascii="Times New Roman" w:hAnsi="Times New Roman" w:cs="Times New Roman"/>
          <w:sz w:val="24"/>
          <w:lang w:val="en-US"/>
        </w:rPr>
        <w:t xml:space="preserve"> </w:t>
      </w:r>
      <w:r w:rsidR="002718D8">
        <w:rPr>
          <w:rFonts w:ascii="Times New Roman" w:hAnsi="Times New Roman" w:cs="Times New Roman"/>
          <w:sz w:val="24"/>
          <w:lang w:val="en-US"/>
        </w:rPr>
        <w:t xml:space="preserve">hierarchical and </w:t>
      </w:r>
      <w:r w:rsidR="000A16DC">
        <w:rPr>
          <w:rFonts w:ascii="Times New Roman" w:hAnsi="Times New Roman" w:cs="Times New Roman"/>
          <w:sz w:val="24"/>
          <w:lang w:val="en-US"/>
        </w:rPr>
        <w:t>cognitive</w:t>
      </w:r>
      <w:r w:rsidR="005A26A6">
        <w:rPr>
          <w:rFonts w:ascii="Times New Roman" w:hAnsi="Times New Roman" w:cs="Times New Roman"/>
          <w:sz w:val="24"/>
          <w:lang w:val="en-US"/>
        </w:rPr>
        <w:t>-</w:t>
      </w:r>
      <w:r w:rsidR="00D65846">
        <w:rPr>
          <w:rFonts w:ascii="Times New Roman" w:hAnsi="Times New Roman" w:cs="Times New Roman"/>
          <w:sz w:val="24"/>
          <w:lang w:val="en-US"/>
        </w:rPr>
        <w:t>ess</w:t>
      </w:r>
      <w:r w:rsidR="006654DE">
        <w:rPr>
          <w:rFonts w:ascii="Times New Roman" w:hAnsi="Times New Roman" w:cs="Times New Roman"/>
          <w:sz w:val="24"/>
          <w:lang w:val="en-US"/>
        </w:rPr>
        <w:t>entialist scaling up</w:t>
      </w:r>
      <w:r w:rsidR="008C7261">
        <w:rPr>
          <w:rFonts w:ascii="Times New Roman" w:hAnsi="Times New Roman" w:cs="Times New Roman"/>
          <w:sz w:val="24"/>
          <w:lang w:val="en-US"/>
        </w:rPr>
        <w:t xml:space="preserve"> </w:t>
      </w:r>
      <w:r w:rsidR="00B55800">
        <w:rPr>
          <w:rFonts w:ascii="Times New Roman" w:hAnsi="Times New Roman" w:cs="Times New Roman"/>
          <w:sz w:val="24"/>
          <w:lang w:val="en-US"/>
        </w:rPr>
        <w:t>requires</w:t>
      </w:r>
      <w:r w:rsidR="00987AF8">
        <w:rPr>
          <w:rFonts w:ascii="Times New Roman" w:hAnsi="Times New Roman" w:cs="Times New Roman"/>
          <w:sz w:val="24"/>
          <w:lang w:val="en-US"/>
        </w:rPr>
        <w:t xml:space="preserve"> sort</w:t>
      </w:r>
      <w:r w:rsidR="00FF519B">
        <w:rPr>
          <w:rFonts w:ascii="Times New Roman" w:hAnsi="Times New Roman" w:cs="Times New Roman"/>
          <w:sz w:val="24"/>
          <w:lang w:val="en-US"/>
        </w:rPr>
        <w:t>ing</w:t>
      </w:r>
      <w:r w:rsidR="00D65846">
        <w:rPr>
          <w:rFonts w:ascii="Times New Roman" w:hAnsi="Times New Roman" w:cs="Times New Roman"/>
          <w:sz w:val="24"/>
          <w:lang w:val="en-US"/>
        </w:rPr>
        <w:t xml:space="preserve"> tasks</w:t>
      </w:r>
      <w:r w:rsidR="002A74CF">
        <w:rPr>
          <w:rFonts w:ascii="Times New Roman" w:hAnsi="Times New Roman" w:cs="Times New Roman"/>
          <w:sz w:val="24"/>
          <w:lang w:val="en-US"/>
        </w:rPr>
        <w:t xml:space="preserve"> monotonically</w:t>
      </w:r>
      <w:r w:rsidR="00022337">
        <w:rPr>
          <w:rFonts w:ascii="Times New Roman" w:hAnsi="Times New Roman" w:cs="Times New Roman"/>
          <w:sz w:val="24"/>
          <w:lang w:val="en-US"/>
        </w:rPr>
        <w:t xml:space="preserve"> from the least to the most cognitivel</w:t>
      </w:r>
      <w:r w:rsidR="00DC686E">
        <w:rPr>
          <w:rFonts w:ascii="Times New Roman" w:hAnsi="Times New Roman" w:cs="Times New Roman"/>
          <w:sz w:val="24"/>
          <w:lang w:val="en-US"/>
        </w:rPr>
        <w:t>y</w:t>
      </w:r>
      <w:r w:rsidR="002718D8">
        <w:rPr>
          <w:rFonts w:ascii="Times New Roman" w:hAnsi="Times New Roman" w:cs="Times New Roman"/>
          <w:sz w:val="24"/>
          <w:lang w:val="en-US"/>
        </w:rPr>
        <w:t xml:space="preserve"> abstract/</w:t>
      </w:r>
      <w:r w:rsidR="00F05688">
        <w:rPr>
          <w:rFonts w:ascii="Times New Roman" w:hAnsi="Times New Roman" w:cs="Times New Roman"/>
          <w:sz w:val="24"/>
          <w:lang w:val="en-US"/>
        </w:rPr>
        <w:t>complex</w:t>
      </w:r>
      <w:r w:rsidR="00DC686E">
        <w:rPr>
          <w:rFonts w:ascii="Times New Roman" w:hAnsi="Times New Roman" w:cs="Times New Roman"/>
          <w:sz w:val="24"/>
          <w:lang w:val="en-US"/>
        </w:rPr>
        <w:t xml:space="preserve">, </w:t>
      </w:r>
      <w:r w:rsidR="002718D8">
        <w:rPr>
          <w:rFonts w:ascii="Times New Roman" w:hAnsi="Times New Roman" w:cs="Times New Roman"/>
          <w:sz w:val="24"/>
          <w:lang w:val="en-US"/>
        </w:rPr>
        <w:t>it</w:t>
      </w:r>
      <w:r w:rsidR="00FF519B">
        <w:rPr>
          <w:rFonts w:ascii="Times New Roman" w:hAnsi="Times New Roman" w:cs="Times New Roman"/>
          <w:sz w:val="24"/>
          <w:lang w:val="en-US"/>
        </w:rPr>
        <w:t xml:space="preserve"> will be useful to focus</w:t>
      </w:r>
      <w:r w:rsidR="002718D8">
        <w:rPr>
          <w:rFonts w:ascii="Times New Roman" w:hAnsi="Times New Roman" w:cs="Times New Roman"/>
          <w:sz w:val="24"/>
          <w:lang w:val="en-US"/>
        </w:rPr>
        <w:t xml:space="preserve"> the</w:t>
      </w:r>
      <w:r w:rsidR="00142304">
        <w:rPr>
          <w:rFonts w:ascii="Times New Roman" w:hAnsi="Times New Roman" w:cs="Times New Roman"/>
          <w:sz w:val="24"/>
          <w:lang w:val="en-US"/>
        </w:rPr>
        <w:t xml:space="preserve"> discussion on</w:t>
      </w:r>
      <w:r w:rsidR="00F05688">
        <w:rPr>
          <w:rFonts w:ascii="Times New Roman" w:hAnsi="Times New Roman" w:cs="Times New Roman"/>
          <w:sz w:val="24"/>
          <w:lang w:val="en-US"/>
        </w:rPr>
        <w:t xml:space="preserve"> a class</w:t>
      </w:r>
      <w:r w:rsidR="00153E47">
        <w:rPr>
          <w:rFonts w:ascii="Times New Roman" w:hAnsi="Times New Roman" w:cs="Times New Roman"/>
          <w:sz w:val="24"/>
          <w:lang w:val="en-US"/>
        </w:rPr>
        <w:t xml:space="preserve"> </w:t>
      </w:r>
      <w:r w:rsidR="001A170C">
        <w:rPr>
          <w:rFonts w:ascii="Times New Roman" w:hAnsi="Times New Roman" w:cs="Times New Roman"/>
          <w:sz w:val="24"/>
          <w:lang w:val="en-US"/>
        </w:rPr>
        <w:t>of phenomena</w:t>
      </w:r>
      <w:r w:rsidR="00897674">
        <w:rPr>
          <w:rFonts w:ascii="Times New Roman" w:hAnsi="Times New Roman" w:cs="Times New Roman"/>
          <w:sz w:val="24"/>
          <w:lang w:val="en-US"/>
        </w:rPr>
        <w:t xml:space="preserve"> considered</w:t>
      </w:r>
      <w:r w:rsidR="001A170C">
        <w:rPr>
          <w:rFonts w:ascii="Times New Roman" w:hAnsi="Times New Roman" w:cs="Times New Roman"/>
          <w:sz w:val="24"/>
          <w:lang w:val="en-US"/>
        </w:rPr>
        <w:t xml:space="preserve"> </w:t>
      </w:r>
      <w:r w:rsidR="00987AF8">
        <w:rPr>
          <w:rFonts w:ascii="Times New Roman" w:hAnsi="Times New Roman" w:cs="Times New Roman"/>
          <w:sz w:val="24"/>
          <w:lang w:val="en-US"/>
        </w:rPr>
        <w:t xml:space="preserve">by many </w:t>
      </w:r>
      <w:r w:rsidR="00273367">
        <w:rPr>
          <w:rFonts w:ascii="Times New Roman" w:hAnsi="Times New Roman" w:cs="Times New Roman"/>
          <w:sz w:val="24"/>
          <w:lang w:val="en-US"/>
        </w:rPr>
        <w:t>to be</w:t>
      </w:r>
      <w:r w:rsidR="00142304">
        <w:rPr>
          <w:rFonts w:ascii="Times New Roman" w:hAnsi="Times New Roman" w:cs="Times New Roman"/>
          <w:sz w:val="24"/>
          <w:lang w:val="en-US"/>
        </w:rPr>
        <w:t xml:space="preserve"> on</w:t>
      </w:r>
      <w:r w:rsidR="00067055">
        <w:rPr>
          <w:rFonts w:ascii="Times New Roman" w:hAnsi="Times New Roman" w:cs="Times New Roman"/>
          <w:sz w:val="24"/>
          <w:lang w:val="en-US"/>
        </w:rPr>
        <w:t xml:space="preserve"> top</w:t>
      </w:r>
      <w:r w:rsidR="00897674">
        <w:rPr>
          <w:rFonts w:ascii="Times New Roman" w:hAnsi="Times New Roman" w:cs="Times New Roman"/>
          <w:sz w:val="24"/>
          <w:lang w:val="en-US"/>
        </w:rPr>
        <w:t xml:space="preserve"> of cognitive</w:t>
      </w:r>
      <w:r w:rsidR="00153E47">
        <w:rPr>
          <w:rFonts w:ascii="Times New Roman" w:hAnsi="Times New Roman" w:cs="Times New Roman"/>
          <w:sz w:val="24"/>
          <w:lang w:val="en-US"/>
        </w:rPr>
        <w:t xml:space="preserve"> complexity: social phenomena.</w:t>
      </w:r>
      <w:r w:rsidR="001D6412">
        <w:rPr>
          <w:rStyle w:val="Rimandonotaapidipagina"/>
          <w:rFonts w:ascii="Times New Roman" w:hAnsi="Times New Roman" w:cs="Times New Roman"/>
          <w:sz w:val="24"/>
          <w:lang w:val="en-US"/>
        </w:rPr>
        <w:footnoteReference w:id="2"/>
      </w:r>
      <w:r w:rsidR="001D6412">
        <w:rPr>
          <w:rFonts w:ascii="Times New Roman" w:hAnsi="Times New Roman" w:cs="Times New Roman"/>
          <w:sz w:val="24"/>
          <w:lang w:val="en-US"/>
        </w:rPr>
        <w:t xml:space="preserve"> </w:t>
      </w:r>
      <w:r w:rsidR="00962B1E" w:rsidRPr="002736D8">
        <w:rPr>
          <w:rFonts w:ascii="Times New Roman" w:hAnsi="Times New Roman" w:cs="Times New Roman"/>
          <w:color w:val="000000" w:themeColor="text1"/>
          <w:sz w:val="24"/>
          <w:lang w:val="en-US"/>
        </w:rPr>
        <w:t xml:space="preserve">The idea </w:t>
      </w:r>
      <w:r w:rsidR="00962B1E" w:rsidRPr="002736D8">
        <w:rPr>
          <w:rFonts w:ascii="Times New Roman" w:hAnsi="Times New Roman" w:cs="Times New Roman"/>
          <w:color w:val="000000" w:themeColor="text1"/>
          <w:sz w:val="24"/>
          <w:lang w:val="en-US"/>
        </w:rPr>
        <w:lastRenderedPageBreak/>
        <w:t>is to show that REC’s painless scaling</w:t>
      </w:r>
      <w:r w:rsidR="00103335" w:rsidRPr="002736D8">
        <w:rPr>
          <w:rFonts w:ascii="Times New Roman" w:hAnsi="Times New Roman" w:cs="Times New Roman"/>
          <w:color w:val="000000" w:themeColor="text1"/>
          <w:sz w:val="24"/>
          <w:lang w:val="en-US"/>
        </w:rPr>
        <w:t xml:space="preserve"> up to the level of social complexity </w:t>
      </w:r>
      <w:r w:rsidR="00962B1E" w:rsidRPr="002736D8">
        <w:rPr>
          <w:rFonts w:ascii="Times New Roman" w:hAnsi="Times New Roman" w:cs="Times New Roman"/>
          <w:color w:val="000000" w:themeColor="text1"/>
          <w:sz w:val="24"/>
          <w:lang w:val="en-US"/>
        </w:rPr>
        <w:t>can</w:t>
      </w:r>
      <w:r w:rsidR="00103335" w:rsidRPr="002736D8">
        <w:rPr>
          <w:rFonts w:ascii="Times New Roman" w:hAnsi="Times New Roman" w:cs="Times New Roman"/>
          <w:color w:val="000000" w:themeColor="text1"/>
          <w:sz w:val="24"/>
          <w:lang w:val="en-US"/>
        </w:rPr>
        <w:t xml:space="preserve"> have significant consequences for </w:t>
      </w:r>
      <w:r w:rsidR="00962B1E" w:rsidRPr="002736D8">
        <w:rPr>
          <w:rFonts w:ascii="Times New Roman" w:hAnsi="Times New Roman" w:cs="Times New Roman"/>
          <w:color w:val="000000" w:themeColor="text1"/>
          <w:sz w:val="24"/>
          <w:lang w:val="en-US"/>
        </w:rPr>
        <w:t>the scaling-up debate. If</w:t>
      </w:r>
      <w:r w:rsidR="00103335" w:rsidRPr="002736D8">
        <w:rPr>
          <w:rFonts w:ascii="Times New Roman" w:hAnsi="Times New Roman" w:cs="Times New Roman"/>
          <w:color w:val="000000" w:themeColor="text1"/>
          <w:sz w:val="24"/>
          <w:lang w:val="en-US"/>
        </w:rPr>
        <w:t xml:space="preserve"> phenomena deemed</w:t>
      </w:r>
      <w:r w:rsidR="008B6A96" w:rsidRPr="002736D8">
        <w:rPr>
          <w:rFonts w:ascii="Times New Roman" w:hAnsi="Times New Roman" w:cs="Times New Roman"/>
          <w:color w:val="000000" w:themeColor="text1"/>
          <w:sz w:val="24"/>
          <w:lang w:val="en-US"/>
        </w:rPr>
        <w:t xml:space="preserve"> to be</w:t>
      </w:r>
      <w:r w:rsidR="00103335" w:rsidRPr="002736D8">
        <w:rPr>
          <w:rFonts w:ascii="Times New Roman" w:hAnsi="Times New Roman" w:cs="Times New Roman"/>
          <w:color w:val="000000" w:themeColor="text1"/>
          <w:sz w:val="24"/>
          <w:lang w:val="en-US"/>
        </w:rPr>
        <w:t xml:space="preserve"> on top of cognitive complexity</w:t>
      </w:r>
      <w:r w:rsidR="00962B1E" w:rsidRPr="002736D8">
        <w:rPr>
          <w:rFonts w:ascii="Times New Roman" w:hAnsi="Times New Roman" w:cs="Times New Roman"/>
          <w:color w:val="000000" w:themeColor="text1"/>
          <w:sz w:val="24"/>
          <w:lang w:val="en-US"/>
        </w:rPr>
        <w:t xml:space="preserve"> like</w:t>
      </w:r>
      <w:r w:rsidR="008B6A96" w:rsidRPr="002736D8">
        <w:rPr>
          <w:rFonts w:ascii="Times New Roman" w:hAnsi="Times New Roman" w:cs="Times New Roman"/>
          <w:color w:val="000000" w:themeColor="text1"/>
          <w:sz w:val="24"/>
          <w:lang w:val="en-US"/>
        </w:rPr>
        <w:t xml:space="preserve"> social phenomena</w:t>
      </w:r>
      <w:r w:rsidR="00103335" w:rsidRPr="002736D8">
        <w:rPr>
          <w:rFonts w:ascii="Times New Roman" w:hAnsi="Times New Roman" w:cs="Times New Roman"/>
          <w:color w:val="000000" w:themeColor="text1"/>
          <w:sz w:val="24"/>
          <w:lang w:val="en-US"/>
        </w:rPr>
        <w:t xml:space="preserve"> are shown to be</w:t>
      </w:r>
      <w:r w:rsidR="002736D8" w:rsidRPr="002736D8">
        <w:rPr>
          <w:rFonts w:ascii="Times New Roman" w:hAnsi="Times New Roman" w:cs="Times New Roman"/>
          <w:color w:val="000000" w:themeColor="text1"/>
          <w:sz w:val="24"/>
          <w:lang w:val="en-US"/>
        </w:rPr>
        <w:t xml:space="preserve"> largely</w:t>
      </w:r>
      <w:r w:rsidR="00103335" w:rsidRPr="002736D8">
        <w:rPr>
          <w:rFonts w:ascii="Times New Roman" w:hAnsi="Times New Roman" w:cs="Times New Roman"/>
          <w:color w:val="000000" w:themeColor="text1"/>
          <w:sz w:val="24"/>
          <w:lang w:val="en-US"/>
        </w:rPr>
        <w:t xml:space="preserve"> non-representational, and for the sake of the argument</w:t>
      </w:r>
      <w:r w:rsidR="00962B1E" w:rsidRPr="002736D8">
        <w:rPr>
          <w:rFonts w:ascii="Times New Roman" w:hAnsi="Times New Roman" w:cs="Times New Roman"/>
          <w:color w:val="000000" w:themeColor="text1"/>
          <w:sz w:val="24"/>
          <w:lang w:val="en-US"/>
        </w:rPr>
        <w:t xml:space="preserve"> we </w:t>
      </w:r>
      <w:r w:rsidR="00564EE3" w:rsidRPr="002736D8">
        <w:rPr>
          <w:rFonts w:ascii="Times New Roman" w:hAnsi="Times New Roman" w:cs="Times New Roman"/>
          <w:color w:val="000000" w:themeColor="text1"/>
          <w:sz w:val="24"/>
          <w:lang w:val="en-US"/>
        </w:rPr>
        <w:t>accept</w:t>
      </w:r>
      <w:r w:rsidR="00103335" w:rsidRPr="002736D8">
        <w:rPr>
          <w:rFonts w:ascii="Times New Roman" w:hAnsi="Times New Roman" w:cs="Times New Roman"/>
          <w:color w:val="000000" w:themeColor="text1"/>
          <w:sz w:val="24"/>
          <w:lang w:val="en-US"/>
        </w:rPr>
        <w:t xml:space="preserve"> that representations may</w:t>
      </w:r>
      <w:r w:rsidR="008B6A96" w:rsidRPr="002736D8">
        <w:rPr>
          <w:rFonts w:ascii="Times New Roman" w:hAnsi="Times New Roman" w:cs="Times New Roman"/>
          <w:color w:val="000000" w:themeColor="text1"/>
          <w:sz w:val="24"/>
          <w:lang w:val="en-US"/>
        </w:rPr>
        <w:t xml:space="preserve"> be involved in less</w:t>
      </w:r>
      <w:r w:rsidR="00103335" w:rsidRPr="002736D8">
        <w:rPr>
          <w:rFonts w:ascii="Times New Roman" w:hAnsi="Times New Roman" w:cs="Times New Roman"/>
          <w:color w:val="000000" w:themeColor="text1"/>
          <w:sz w:val="24"/>
          <w:lang w:val="en-US"/>
        </w:rPr>
        <w:t xml:space="preserve"> complex phenomena,</w:t>
      </w:r>
      <w:r w:rsidR="00BB430C">
        <w:rPr>
          <w:rStyle w:val="Rimandonotaapidipagina"/>
          <w:rFonts w:ascii="Times New Roman" w:hAnsi="Times New Roman" w:cs="Times New Roman"/>
          <w:color w:val="000000" w:themeColor="text1"/>
          <w:sz w:val="24"/>
          <w:lang w:val="en-US"/>
        </w:rPr>
        <w:footnoteReference w:id="3"/>
      </w:r>
      <w:r w:rsidR="00103335" w:rsidRPr="002736D8">
        <w:rPr>
          <w:rFonts w:ascii="Times New Roman" w:hAnsi="Times New Roman" w:cs="Times New Roman"/>
          <w:color w:val="000000" w:themeColor="text1"/>
          <w:sz w:val="24"/>
          <w:lang w:val="en-US"/>
        </w:rPr>
        <w:t xml:space="preserve"> we must</w:t>
      </w:r>
      <w:r w:rsidR="004C6CB3" w:rsidRPr="002736D8">
        <w:rPr>
          <w:rFonts w:ascii="Times New Roman" w:hAnsi="Times New Roman" w:cs="Times New Roman"/>
          <w:color w:val="000000" w:themeColor="text1"/>
          <w:sz w:val="24"/>
          <w:lang w:val="en-US"/>
        </w:rPr>
        <w:t xml:space="preserve"> therefore</w:t>
      </w:r>
      <w:r w:rsidR="00103335" w:rsidRPr="002736D8">
        <w:rPr>
          <w:rFonts w:ascii="Times New Roman" w:hAnsi="Times New Roman" w:cs="Times New Roman"/>
          <w:color w:val="000000" w:themeColor="text1"/>
          <w:sz w:val="24"/>
          <w:lang w:val="en-US"/>
        </w:rPr>
        <w:t xml:space="preserve"> recognize that</w:t>
      </w:r>
      <w:r w:rsidR="002736D8" w:rsidRPr="002736D8">
        <w:rPr>
          <w:rFonts w:ascii="Times New Roman" w:hAnsi="Times New Roman" w:cs="Times New Roman"/>
          <w:color w:val="000000" w:themeColor="text1"/>
          <w:sz w:val="24"/>
          <w:lang w:val="en-US"/>
        </w:rPr>
        <w:t xml:space="preserve"> a task’s</w:t>
      </w:r>
      <w:r w:rsidR="00103335" w:rsidRPr="002736D8">
        <w:rPr>
          <w:rFonts w:ascii="Times New Roman" w:hAnsi="Times New Roman" w:cs="Times New Roman"/>
          <w:color w:val="000000" w:themeColor="text1"/>
          <w:sz w:val="24"/>
          <w:lang w:val="en-US"/>
        </w:rPr>
        <w:t xml:space="preserve"> complexity is </w:t>
      </w:r>
      <w:r w:rsidR="00103335" w:rsidRPr="002736D8">
        <w:rPr>
          <w:rFonts w:ascii="Times New Roman" w:hAnsi="Times New Roman" w:cs="Times New Roman"/>
          <w:i/>
          <w:color w:val="000000" w:themeColor="text1"/>
          <w:sz w:val="24"/>
          <w:lang w:val="en-US"/>
        </w:rPr>
        <w:t>non-linearly</w:t>
      </w:r>
      <w:r w:rsidR="00103335" w:rsidRPr="002736D8">
        <w:rPr>
          <w:rFonts w:ascii="Times New Roman" w:hAnsi="Times New Roman" w:cs="Times New Roman"/>
          <w:color w:val="000000" w:themeColor="text1"/>
          <w:sz w:val="24"/>
          <w:lang w:val="en-US"/>
        </w:rPr>
        <w:t xml:space="preserve"> related to representation-hunger. In brief, </w:t>
      </w:r>
      <w:r w:rsidR="008B6A96" w:rsidRPr="002736D8">
        <w:rPr>
          <w:rFonts w:ascii="Times New Roman" w:hAnsi="Times New Roman" w:cs="Times New Roman"/>
          <w:color w:val="000000" w:themeColor="text1"/>
          <w:sz w:val="24"/>
          <w:lang w:val="en-US"/>
        </w:rPr>
        <w:t xml:space="preserve">what is generally </w:t>
      </w:r>
      <w:r w:rsidR="00564EE3" w:rsidRPr="002736D8">
        <w:rPr>
          <w:rFonts w:ascii="Times New Roman" w:hAnsi="Times New Roman" w:cs="Times New Roman"/>
          <w:color w:val="000000" w:themeColor="text1"/>
          <w:sz w:val="24"/>
          <w:lang w:val="en-US"/>
        </w:rPr>
        <w:t>considered</w:t>
      </w:r>
      <w:r w:rsidR="008B6A96" w:rsidRPr="002736D8">
        <w:rPr>
          <w:rFonts w:ascii="Times New Roman" w:hAnsi="Times New Roman" w:cs="Times New Roman"/>
          <w:color w:val="000000" w:themeColor="text1"/>
          <w:sz w:val="24"/>
          <w:lang w:val="en-US"/>
        </w:rPr>
        <w:t xml:space="preserve"> </w:t>
      </w:r>
      <w:r w:rsidR="002736D8">
        <w:rPr>
          <w:rFonts w:ascii="Times New Roman" w:hAnsi="Times New Roman" w:cs="Times New Roman"/>
          <w:color w:val="000000" w:themeColor="text1"/>
          <w:sz w:val="24"/>
          <w:lang w:val="en-US"/>
        </w:rPr>
        <w:t>the tip of the complexity</w:t>
      </w:r>
      <w:r w:rsidR="00103335" w:rsidRPr="002736D8">
        <w:rPr>
          <w:rFonts w:ascii="Times New Roman" w:hAnsi="Times New Roman" w:cs="Times New Roman"/>
          <w:color w:val="000000" w:themeColor="text1"/>
          <w:sz w:val="24"/>
          <w:lang w:val="en-US"/>
        </w:rPr>
        <w:t xml:space="preserve"> iceberg may not be the most representation-hungry. More </w:t>
      </w:r>
      <w:r w:rsidR="00564EE3" w:rsidRPr="002736D8">
        <w:rPr>
          <w:rFonts w:ascii="Times New Roman" w:hAnsi="Times New Roman" w:cs="Times New Roman"/>
          <w:color w:val="000000" w:themeColor="text1"/>
          <w:sz w:val="24"/>
          <w:lang w:val="en-US"/>
        </w:rPr>
        <w:t>broadly</w:t>
      </w:r>
      <w:r w:rsidR="00103335" w:rsidRPr="002736D8">
        <w:rPr>
          <w:rFonts w:ascii="Times New Roman" w:hAnsi="Times New Roman" w:cs="Times New Roman"/>
          <w:color w:val="000000" w:themeColor="text1"/>
          <w:sz w:val="24"/>
          <w:lang w:val="en-US"/>
        </w:rPr>
        <w:t>, this pa</w:t>
      </w:r>
      <w:r w:rsidR="004C6CB3" w:rsidRPr="002736D8">
        <w:rPr>
          <w:rFonts w:ascii="Times New Roman" w:hAnsi="Times New Roman" w:cs="Times New Roman"/>
          <w:color w:val="000000" w:themeColor="text1"/>
          <w:sz w:val="24"/>
          <w:lang w:val="en-US"/>
        </w:rPr>
        <w:t>per intends to demonstrate that</w:t>
      </w:r>
      <w:r w:rsidR="0080664C" w:rsidRPr="002736D8">
        <w:rPr>
          <w:rFonts w:ascii="Times New Roman" w:hAnsi="Times New Roman" w:cs="Times New Roman"/>
          <w:color w:val="000000" w:themeColor="text1"/>
          <w:sz w:val="24"/>
          <w:lang w:val="en-US"/>
        </w:rPr>
        <w:t xml:space="preserve"> </w:t>
      </w:r>
      <w:r w:rsidR="00103335" w:rsidRPr="002736D8">
        <w:rPr>
          <w:rFonts w:ascii="Times New Roman" w:hAnsi="Times New Roman" w:cs="Times New Roman"/>
          <w:color w:val="000000" w:themeColor="text1"/>
          <w:sz w:val="24"/>
          <w:lang w:val="en-US"/>
        </w:rPr>
        <w:t xml:space="preserve">non-linearity is ubiquitous once a task’s complexity is disentangled from its (putative) cognitive requirements.  </w:t>
      </w:r>
    </w:p>
    <w:p w14:paraId="53601832" w14:textId="535F3D21" w:rsidR="004014CA" w:rsidRDefault="008C7261"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Most of the problem</w:t>
      </w:r>
      <w:r w:rsidR="00A55830">
        <w:rPr>
          <w:rFonts w:ascii="Times New Roman" w:hAnsi="Times New Roman" w:cs="Times New Roman"/>
          <w:sz w:val="24"/>
          <w:lang w:val="en-US"/>
        </w:rPr>
        <w:t>,</w:t>
      </w:r>
      <w:r w:rsidR="00E97E2E">
        <w:rPr>
          <w:rFonts w:ascii="Times New Roman" w:hAnsi="Times New Roman" w:cs="Times New Roman"/>
          <w:sz w:val="24"/>
          <w:lang w:val="en-US"/>
        </w:rPr>
        <w:t xml:space="preserve"> </w:t>
      </w:r>
      <w:r w:rsidR="00A55830">
        <w:rPr>
          <w:rFonts w:ascii="Times New Roman" w:hAnsi="Times New Roman" w:cs="Times New Roman"/>
          <w:sz w:val="24"/>
          <w:lang w:val="en-US"/>
        </w:rPr>
        <w:t>of course,</w:t>
      </w:r>
      <w:r w:rsidR="00987AF8">
        <w:rPr>
          <w:rFonts w:ascii="Times New Roman" w:hAnsi="Times New Roman" w:cs="Times New Roman"/>
          <w:sz w:val="24"/>
          <w:lang w:val="en-US"/>
        </w:rPr>
        <w:t xml:space="preserve"> is related to</w:t>
      </w:r>
      <w:r w:rsidR="00F8027B">
        <w:rPr>
          <w:rFonts w:ascii="Times New Roman" w:hAnsi="Times New Roman" w:cs="Times New Roman"/>
          <w:sz w:val="24"/>
          <w:lang w:val="en-US"/>
        </w:rPr>
        <w:t xml:space="preserve"> what</w:t>
      </w:r>
      <w:r w:rsidR="00303DA1">
        <w:rPr>
          <w:rFonts w:ascii="Times New Roman" w:hAnsi="Times New Roman" w:cs="Times New Roman"/>
          <w:sz w:val="24"/>
          <w:lang w:val="en-US"/>
        </w:rPr>
        <w:t xml:space="preserve"> </w:t>
      </w:r>
      <w:r w:rsidR="00987AF8">
        <w:rPr>
          <w:rFonts w:ascii="Times New Roman" w:hAnsi="Times New Roman" w:cs="Times New Roman"/>
          <w:sz w:val="24"/>
          <w:lang w:val="en-US"/>
        </w:rPr>
        <w:t>one means by a</w:t>
      </w:r>
      <w:r>
        <w:rPr>
          <w:rFonts w:ascii="Times New Roman" w:hAnsi="Times New Roman" w:cs="Times New Roman"/>
          <w:sz w:val="24"/>
          <w:lang w:val="en-US"/>
        </w:rPr>
        <w:t xml:space="preserve"> </w:t>
      </w:r>
      <w:r w:rsidR="00E97E2E">
        <w:rPr>
          <w:rFonts w:ascii="Times New Roman" w:hAnsi="Times New Roman" w:cs="Times New Roman"/>
          <w:sz w:val="24"/>
          <w:lang w:val="en-US"/>
        </w:rPr>
        <w:t>task</w:t>
      </w:r>
      <w:r>
        <w:rPr>
          <w:rFonts w:ascii="Times New Roman" w:hAnsi="Times New Roman" w:cs="Times New Roman"/>
          <w:sz w:val="24"/>
          <w:lang w:val="en-US"/>
        </w:rPr>
        <w:t>’s</w:t>
      </w:r>
      <w:r w:rsidR="00142304">
        <w:rPr>
          <w:rFonts w:ascii="Times New Roman" w:hAnsi="Times New Roman" w:cs="Times New Roman"/>
          <w:sz w:val="24"/>
          <w:lang w:val="en-US"/>
        </w:rPr>
        <w:t xml:space="preserve"> </w:t>
      </w:r>
      <w:r w:rsidR="00303DA1" w:rsidRPr="00273367">
        <w:rPr>
          <w:rFonts w:ascii="Times New Roman" w:hAnsi="Times New Roman" w:cs="Times New Roman"/>
          <w:sz w:val="24"/>
          <w:lang w:val="en-US"/>
        </w:rPr>
        <w:t>complex</w:t>
      </w:r>
      <w:r w:rsidR="00B7179D" w:rsidRPr="00273367">
        <w:rPr>
          <w:rFonts w:ascii="Times New Roman" w:hAnsi="Times New Roman" w:cs="Times New Roman"/>
          <w:sz w:val="24"/>
          <w:lang w:val="en-US"/>
        </w:rPr>
        <w:t>ity</w:t>
      </w:r>
      <w:r w:rsidR="00F8027B">
        <w:rPr>
          <w:rFonts w:ascii="Times New Roman" w:hAnsi="Times New Roman" w:cs="Times New Roman"/>
          <w:sz w:val="24"/>
          <w:lang w:val="en-US"/>
        </w:rPr>
        <w:t>,</w:t>
      </w:r>
      <w:r w:rsidR="00FF736B">
        <w:rPr>
          <w:rFonts w:ascii="Times New Roman" w:hAnsi="Times New Roman" w:cs="Times New Roman"/>
          <w:sz w:val="24"/>
          <w:lang w:val="en-US"/>
        </w:rPr>
        <w:t xml:space="preserve"> what this notion</w:t>
      </w:r>
      <w:r w:rsidR="00E97E2E">
        <w:rPr>
          <w:rFonts w:ascii="Times New Roman" w:hAnsi="Times New Roman" w:cs="Times New Roman"/>
          <w:sz w:val="24"/>
          <w:lang w:val="en-US"/>
        </w:rPr>
        <w:t xml:space="preserve"> exactly</w:t>
      </w:r>
      <w:r w:rsidR="00B7179D">
        <w:rPr>
          <w:rFonts w:ascii="Times New Roman" w:hAnsi="Times New Roman" w:cs="Times New Roman"/>
          <w:sz w:val="24"/>
          <w:lang w:val="en-US"/>
        </w:rPr>
        <w:t xml:space="preserve"> refers to</w:t>
      </w:r>
      <w:r w:rsidR="00FF736B">
        <w:rPr>
          <w:rFonts w:ascii="Times New Roman" w:hAnsi="Times New Roman" w:cs="Times New Roman"/>
          <w:sz w:val="24"/>
          <w:lang w:val="en-US"/>
        </w:rPr>
        <w:t>. To address this point</w:t>
      </w:r>
      <w:r w:rsidR="00722D13">
        <w:rPr>
          <w:rFonts w:ascii="Times New Roman" w:hAnsi="Times New Roman" w:cs="Times New Roman"/>
          <w:sz w:val="24"/>
          <w:lang w:val="en-US"/>
        </w:rPr>
        <w:t>,</w:t>
      </w:r>
      <w:r w:rsidR="00B944D1">
        <w:rPr>
          <w:rFonts w:ascii="Times New Roman" w:hAnsi="Times New Roman" w:cs="Times New Roman"/>
          <w:sz w:val="24"/>
          <w:lang w:val="en-US"/>
        </w:rPr>
        <w:t xml:space="preserve"> Section 2 </w:t>
      </w:r>
      <w:r w:rsidR="00067055">
        <w:rPr>
          <w:rFonts w:ascii="Times New Roman" w:hAnsi="Times New Roman" w:cs="Times New Roman"/>
          <w:sz w:val="24"/>
          <w:lang w:val="en-US"/>
        </w:rPr>
        <w:t>traces</w:t>
      </w:r>
      <w:r w:rsidR="00B944D1">
        <w:rPr>
          <w:rFonts w:ascii="Times New Roman" w:hAnsi="Times New Roman" w:cs="Times New Roman"/>
          <w:sz w:val="24"/>
          <w:lang w:val="en-US"/>
        </w:rPr>
        <w:t xml:space="preserve"> </w:t>
      </w:r>
      <w:r w:rsidR="00E97E2E">
        <w:rPr>
          <w:rFonts w:ascii="Times New Roman" w:hAnsi="Times New Roman" w:cs="Times New Roman"/>
          <w:sz w:val="24"/>
          <w:lang w:val="en-US"/>
        </w:rPr>
        <w:t xml:space="preserve">the </w:t>
      </w:r>
      <w:r w:rsidR="00722D13">
        <w:rPr>
          <w:rFonts w:ascii="Times New Roman" w:hAnsi="Times New Roman" w:cs="Times New Roman"/>
          <w:sz w:val="24"/>
          <w:lang w:val="en-US"/>
        </w:rPr>
        <w:t>origin</w:t>
      </w:r>
      <w:r w:rsidR="00142304">
        <w:rPr>
          <w:rFonts w:ascii="Times New Roman" w:hAnsi="Times New Roman" w:cs="Times New Roman"/>
          <w:sz w:val="24"/>
          <w:lang w:val="en-US"/>
        </w:rPr>
        <w:t>s</w:t>
      </w:r>
      <w:r w:rsidR="008A430A">
        <w:rPr>
          <w:rFonts w:ascii="Times New Roman" w:hAnsi="Times New Roman" w:cs="Times New Roman"/>
          <w:sz w:val="24"/>
          <w:lang w:val="en-US"/>
        </w:rPr>
        <w:t xml:space="preserve"> of </w:t>
      </w:r>
      <w:r w:rsidR="00142304">
        <w:rPr>
          <w:rFonts w:ascii="Times New Roman" w:hAnsi="Times New Roman" w:cs="Times New Roman"/>
          <w:sz w:val="24"/>
          <w:lang w:val="en-US"/>
        </w:rPr>
        <w:t>cognitive</w:t>
      </w:r>
      <w:r w:rsidR="008A430A">
        <w:rPr>
          <w:rFonts w:ascii="Times New Roman" w:hAnsi="Times New Roman" w:cs="Times New Roman"/>
          <w:sz w:val="24"/>
          <w:lang w:val="en-US"/>
        </w:rPr>
        <w:t>-task</w:t>
      </w:r>
      <w:r w:rsidR="00142304">
        <w:rPr>
          <w:rFonts w:ascii="Times New Roman" w:hAnsi="Times New Roman" w:cs="Times New Roman"/>
          <w:sz w:val="24"/>
          <w:lang w:val="en-US"/>
        </w:rPr>
        <w:t xml:space="preserve"> </w:t>
      </w:r>
      <w:r w:rsidR="00542697">
        <w:rPr>
          <w:rFonts w:ascii="Times New Roman" w:hAnsi="Times New Roman" w:cs="Times New Roman"/>
          <w:sz w:val="24"/>
          <w:lang w:val="en-US"/>
        </w:rPr>
        <w:t>essentialism</w:t>
      </w:r>
      <w:r w:rsidR="00142304">
        <w:rPr>
          <w:rFonts w:ascii="Times New Roman" w:hAnsi="Times New Roman" w:cs="Times New Roman"/>
          <w:sz w:val="24"/>
          <w:lang w:val="en-US"/>
        </w:rPr>
        <w:t xml:space="preserve"> to Clark </w:t>
      </w:r>
      <w:r w:rsidR="00BB430C">
        <w:rPr>
          <w:rFonts w:ascii="Times New Roman" w:hAnsi="Times New Roman" w:cs="Times New Roman"/>
          <w:sz w:val="24"/>
          <w:lang w:val="en-US"/>
        </w:rPr>
        <w:t>and</w:t>
      </w:r>
      <w:r w:rsidR="00067055">
        <w:rPr>
          <w:rFonts w:ascii="Times New Roman" w:hAnsi="Times New Roman" w:cs="Times New Roman"/>
          <w:sz w:val="24"/>
          <w:lang w:val="en-US"/>
        </w:rPr>
        <w:t xml:space="preserve"> Toribio (1994)</w:t>
      </w:r>
      <w:r w:rsidR="00142304">
        <w:rPr>
          <w:rFonts w:ascii="Times New Roman" w:hAnsi="Times New Roman" w:cs="Times New Roman"/>
          <w:sz w:val="24"/>
          <w:lang w:val="en-US"/>
        </w:rPr>
        <w:t>,</w:t>
      </w:r>
      <w:r w:rsidR="00722D13">
        <w:rPr>
          <w:rFonts w:ascii="Times New Roman" w:hAnsi="Times New Roman" w:cs="Times New Roman"/>
          <w:sz w:val="24"/>
          <w:lang w:val="en-US"/>
        </w:rPr>
        <w:t xml:space="preserve"> </w:t>
      </w:r>
      <w:r w:rsidR="00FF736B">
        <w:rPr>
          <w:rFonts w:ascii="Times New Roman" w:hAnsi="Times New Roman" w:cs="Times New Roman"/>
          <w:sz w:val="24"/>
          <w:lang w:val="en-US"/>
        </w:rPr>
        <w:t>showing</w:t>
      </w:r>
      <w:r w:rsidR="00142304">
        <w:rPr>
          <w:rFonts w:ascii="Times New Roman" w:hAnsi="Times New Roman" w:cs="Times New Roman"/>
          <w:sz w:val="24"/>
          <w:lang w:val="en-US"/>
        </w:rPr>
        <w:t xml:space="preserve"> </w:t>
      </w:r>
      <w:r w:rsidR="0031549E">
        <w:rPr>
          <w:rFonts w:ascii="Times New Roman" w:hAnsi="Times New Roman" w:cs="Times New Roman"/>
          <w:sz w:val="24"/>
          <w:lang w:val="en-US"/>
        </w:rPr>
        <w:t>how</w:t>
      </w:r>
      <w:r w:rsidR="00722D13">
        <w:rPr>
          <w:rFonts w:ascii="Times New Roman" w:hAnsi="Times New Roman" w:cs="Times New Roman"/>
          <w:sz w:val="24"/>
          <w:lang w:val="en-US"/>
        </w:rPr>
        <w:t xml:space="preserve"> </w:t>
      </w:r>
      <w:r w:rsidR="00585ED8">
        <w:rPr>
          <w:rFonts w:ascii="Times New Roman" w:hAnsi="Times New Roman" w:cs="Times New Roman"/>
          <w:sz w:val="24"/>
          <w:lang w:val="en-US"/>
        </w:rPr>
        <w:t>they deal with</w:t>
      </w:r>
      <w:r w:rsidR="00067055">
        <w:rPr>
          <w:rFonts w:ascii="Times New Roman" w:hAnsi="Times New Roman" w:cs="Times New Roman"/>
          <w:sz w:val="24"/>
          <w:lang w:val="en-US"/>
        </w:rPr>
        <w:t xml:space="preserve"> social phenomena</w:t>
      </w:r>
      <w:r w:rsidR="008E317B">
        <w:rPr>
          <w:rFonts w:ascii="Times New Roman" w:hAnsi="Times New Roman" w:cs="Times New Roman"/>
          <w:sz w:val="24"/>
          <w:lang w:val="en-US"/>
        </w:rPr>
        <w:t xml:space="preserve"> as</w:t>
      </w:r>
      <w:r w:rsidR="00142304">
        <w:rPr>
          <w:rFonts w:ascii="Times New Roman" w:hAnsi="Times New Roman" w:cs="Times New Roman"/>
          <w:sz w:val="24"/>
          <w:lang w:val="en-US"/>
        </w:rPr>
        <w:t xml:space="preserve"> </w:t>
      </w:r>
      <w:r w:rsidR="00273367">
        <w:rPr>
          <w:rFonts w:ascii="Times New Roman" w:hAnsi="Times New Roman" w:cs="Times New Roman"/>
          <w:sz w:val="24"/>
          <w:lang w:val="en-US"/>
        </w:rPr>
        <w:t>primary</w:t>
      </w:r>
      <w:r w:rsidR="00650FBA">
        <w:rPr>
          <w:rFonts w:ascii="Times New Roman" w:hAnsi="Times New Roman" w:cs="Times New Roman"/>
          <w:sz w:val="24"/>
          <w:lang w:val="en-US"/>
        </w:rPr>
        <w:t xml:space="preserve"> </w:t>
      </w:r>
      <w:r w:rsidR="00142304">
        <w:rPr>
          <w:rFonts w:ascii="Times New Roman" w:hAnsi="Times New Roman" w:cs="Times New Roman"/>
          <w:sz w:val="24"/>
          <w:lang w:val="en-US"/>
        </w:rPr>
        <w:t>examples of representation-</w:t>
      </w:r>
      <w:r w:rsidR="00650FBA">
        <w:rPr>
          <w:rFonts w:ascii="Times New Roman" w:hAnsi="Times New Roman" w:cs="Times New Roman"/>
          <w:sz w:val="24"/>
          <w:lang w:val="en-US"/>
        </w:rPr>
        <w:t>hunger</w:t>
      </w:r>
      <w:r w:rsidR="007A0227">
        <w:rPr>
          <w:rFonts w:ascii="Times New Roman" w:hAnsi="Times New Roman" w:cs="Times New Roman"/>
          <w:sz w:val="24"/>
          <w:lang w:val="en-US"/>
        </w:rPr>
        <w:t>.</w:t>
      </w:r>
      <w:r w:rsidR="00987AF8">
        <w:rPr>
          <w:rFonts w:ascii="Times New Roman" w:hAnsi="Times New Roman" w:cs="Times New Roman"/>
          <w:sz w:val="24"/>
          <w:lang w:val="en-US"/>
        </w:rPr>
        <w:t xml:space="preserve"> Immediately after, I</w:t>
      </w:r>
      <w:r w:rsidR="006E7AA9">
        <w:rPr>
          <w:rFonts w:ascii="Times New Roman" w:hAnsi="Times New Roman" w:cs="Times New Roman"/>
          <w:sz w:val="24"/>
          <w:lang w:val="en-US"/>
        </w:rPr>
        <w:t xml:space="preserve"> </w:t>
      </w:r>
      <w:r w:rsidR="000D6CEC">
        <w:rPr>
          <w:rFonts w:ascii="Times New Roman" w:hAnsi="Times New Roman" w:cs="Times New Roman"/>
          <w:sz w:val="24"/>
          <w:lang w:val="en-US"/>
        </w:rPr>
        <w:t>set off on</w:t>
      </w:r>
      <w:r w:rsidR="006E7AA9">
        <w:rPr>
          <w:rFonts w:ascii="Times New Roman" w:hAnsi="Times New Roman" w:cs="Times New Roman"/>
          <w:sz w:val="24"/>
          <w:lang w:val="en-US"/>
        </w:rPr>
        <w:t xml:space="preserve"> an exploration</w:t>
      </w:r>
      <w:r w:rsidR="00744613">
        <w:rPr>
          <w:rFonts w:ascii="Times New Roman" w:hAnsi="Times New Roman" w:cs="Times New Roman"/>
          <w:sz w:val="24"/>
          <w:lang w:val="en-US"/>
        </w:rPr>
        <w:t xml:space="preserve"> into</w:t>
      </w:r>
      <w:r>
        <w:rPr>
          <w:rFonts w:ascii="Times New Roman" w:hAnsi="Times New Roman" w:cs="Times New Roman"/>
          <w:sz w:val="24"/>
          <w:lang w:val="en-US"/>
        </w:rPr>
        <w:t xml:space="preserve"> the</w:t>
      </w:r>
      <w:r w:rsidR="00744613">
        <w:rPr>
          <w:rFonts w:ascii="Times New Roman" w:hAnsi="Times New Roman" w:cs="Times New Roman"/>
          <w:sz w:val="24"/>
          <w:lang w:val="en-US"/>
        </w:rPr>
        <w:t xml:space="preserve"> social disciplines.</w:t>
      </w:r>
      <w:r w:rsidR="007A0227">
        <w:rPr>
          <w:rFonts w:ascii="Times New Roman" w:hAnsi="Times New Roman" w:cs="Times New Roman"/>
          <w:sz w:val="24"/>
          <w:lang w:val="en-US"/>
        </w:rPr>
        <w:t xml:space="preserve"> Section 3 </w:t>
      </w:r>
      <w:r w:rsidR="00F8027B">
        <w:rPr>
          <w:rFonts w:ascii="Times New Roman" w:hAnsi="Times New Roman" w:cs="Times New Roman"/>
          <w:sz w:val="24"/>
          <w:lang w:val="en-US"/>
        </w:rPr>
        <w:t>shows</w:t>
      </w:r>
      <w:r w:rsidR="00F82E10">
        <w:rPr>
          <w:rFonts w:ascii="Times New Roman" w:hAnsi="Times New Roman" w:cs="Times New Roman"/>
          <w:sz w:val="24"/>
          <w:lang w:val="en-US"/>
        </w:rPr>
        <w:t xml:space="preserve"> how</w:t>
      </w:r>
      <w:r w:rsidR="006E7AA9">
        <w:rPr>
          <w:rFonts w:ascii="Times New Roman" w:hAnsi="Times New Roman" w:cs="Times New Roman"/>
          <w:sz w:val="24"/>
          <w:lang w:val="en-US"/>
        </w:rPr>
        <w:t xml:space="preserve"> </w:t>
      </w:r>
      <w:r w:rsidR="00D15E5D">
        <w:rPr>
          <w:rFonts w:ascii="Times New Roman" w:hAnsi="Times New Roman" w:cs="Times New Roman"/>
          <w:sz w:val="24"/>
          <w:lang w:val="en-US"/>
        </w:rPr>
        <w:t>the</w:t>
      </w:r>
      <w:r w:rsidR="00F82E10">
        <w:rPr>
          <w:rFonts w:ascii="Times New Roman" w:hAnsi="Times New Roman" w:cs="Times New Roman"/>
          <w:sz w:val="24"/>
          <w:lang w:val="en-US"/>
        </w:rPr>
        <w:t xml:space="preserve"> debate</w:t>
      </w:r>
      <w:r w:rsidR="007F4981">
        <w:rPr>
          <w:rFonts w:ascii="Times New Roman" w:hAnsi="Times New Roman" w:cs="Times New Roman"/>
          <w:sz w:val="24"/>
          <w:lang w:val="en-US"/>
        </w:rPr>
        <w:t xml:space="preserve"> in social psychology over “dual</w:t>
      </w:r>
      <w:r w:rsidR="00D15E5D">
        <w:rPr>
          <w:rFonts w:ascii="Times New Roman" w:hAnsi="Times New Roman" w:cs="Times New Roman"/>
          <w:sz w:val="24"/>
          <w:lang w:val="en-US"/>
        </w:rPr>
        <w:t>-process” models</w:t>
      </w:r>
      <w:r w:rsidR="00F82E10">
        <w:rPr>
          <w:rFonts w:ascii="Times New Roman" w:hAnsi="Times New Roman" w:cs="Times New Roman"/>
          <w:sz w:val="24"/>
          <w:lang w:val="en-US"/>
        </w:rPr>
        <w:t xml:space="preserve"> of cognition has</w:t>
      </w:r>
      <w:r w:rsidR="00F8027B">
        <w:rPr>
          <w:rFonts w:ascii="Times New Roman" w:hAnsi="Times New Roman" w:cs="Times New Roman"/>
          <w:sz w:val="24"/>
          <w:lang w:val="en-US"/>
        </w:rPr>
        <w:t xml:space="preserve"> already</w:t>
      </w:r>
      <w:r w:rsidR="00F82E10">
        <w:rPr>
          <w:rFonts w:ascii="Times New Roman" w:hAnsi="Times New Roman" w:cs="Times New Roman"/>
          <w:sz w:val="24"/>
          <w:lang w:val="en-US"/>
        </w:rPr>
        <w:t xml:space="preserve"> </w:t>
      </w:r>
      <w:r w:rsidR="00987AF8">
        <w:rPr>
          <w:rFonts w:ascii="Times New Roman" w:hAnsi="Times New Roman" w:cs="Times New Roman"/>
          <w:sz w:val="24"/>
          <w:lang w:val="en-US"/>
        </w:rPr>
        <w:t>dealt with</w:t>
      </w:r>
      <w:r w:rsidR="00273367">
        <w:rPr>
          <w:rFonts w:ascii="Times New Roman" w:hAnsi="Times New Roman" w:cs="Times New Roman"/>
          <w:sz w:val="24"/>
          <w:lang w:val="en-US"/>
        </w:rPr>
        <w:t>,</w:t>
      </w:r>
      <w:r w:rsidR="00F82E10">
        <w:rPr>
          <w:rFonts w:ascii="Times New Roman" w:hAnsi="Times New Roman" w:cs="Times New Roman"/>
          <w:sz w:val="24"/>
          <w:lang w:val="en-US"/>
        </w:rPr>
        <w:t xml:space="preserve"> </w:t>
      </w:r>
      <w:r w:rsidR="00D15E5D">
        <w:rPr>
          <w:rFonts w:ascii="Times New Roman" w:hAnsi="Times New Roman" w:cs="Times New Roman"/>
          <w:sz w:val="24"/>
          <w:lang w:val="en-US"/>
        </w:rPr>
        <w:t>and overcome</w:t>
      </w:r>
      <w:r w:rsidR="00273367">
        <w:rPr>
          <w:rFonts w:ascii="Times New Roman" w:hAnsi="Times New Roman" w:cs="Times New Roman"/>
          <w:sz w:val="24"/>
          <w:lang w:val="en-US"/>
        </w:rPr>
        <w:t>,</w:t>
      </w:r>
      <w:r w:rsidR="00D15E5D">
        <w:rPr>
          <w:rFonts w:ascii="Times New Roman" w:hAnsi="Times New Roman" w:cs="Times New Roman"/>
          <w:sz w:val="24"/>
          <w:lang w:val="en-US"/>
        </w:rPr>
        <w:t xml:space="preserve"> the idea</w:t>
      </w:r>
      <w:r w:rsidR="008A430A">
        <w:rPr>
          <w:rFonts w:ascii="Times New Roman" w:hAnsi="Times New Roman" w:cs="Times New Roman"/>
          <w:sz w:val="24"/>
          <w:lang w:val="en-US"/>
        </w:rPr>
        <w:t xml:space="preserve"> of </w:t>
      </w:r>
      <w:r w:rsidR="00F8027B">
        <w:rPr>
          <w:rFonts w:ascii="Times New Roman" w:hAnsi="Times New Roman" w:cs="Times New Roman"/>
          <w:sz w:val="24"/>
          <w:lang w:val="en-US"/>
        </w:rPr>
        <w:t>cognitive</w:t>
      </w:r>
      <w:r w:rsidR="008A430A">
        <w:rPr>
          <w:rFonts w:ascii="Times New Roman" w:hAnsi="Times New Roman" w:cs="Times New Roman"/>
          <w:sz w:val="24"/>
          <w:lang w:val="en-US"/>
        </w:rPr>
        <w:t>-task</w:t>
      </w:r>
      <w:r w:rsidR="00F8027B">
        <w:rPr>
          <w:rFonts w:ascii="Times New Roman" w:hAnsi="Times New Roman" w:cs="Times New Roman"/>
          <w:sz w:val="24"/>
          <w:lang w:val="en-US"/>
        </w:rPr>
        <w:t xml:space="preserve"> essentialism,</w:t>
      </w:r>
      <w:r w:rsidR="00D15E5D">
        <w:rPr>
          <w:rFonts w:ascii="Times New Roman" w:hAnsi="Times New Roman" w:cs="Times New Roman"/>
          <w:sz w:val="24"/>
          <w:lang w:val="en-US"/>
        </w:rPr>
        <w:t xml:space="preserve"> which will</w:t>
      </w:r>
      <w:r w:rsidR="00F8027B">
        <w:rPr>
          <w:rFonts w:ascii="Times New Roman" w:hAnsi="Times New Roman" w:cs="Times New Roman"/>
          <w:sz w:val="24"/>
          <w:lang w:val="en-US"/>
        </w:rPr>
        <w:t xml:space="preserve"> </w:t>
      </w:r>
      <w:r w:rsidR="00D15E5D">
        <w:rPr>
          <w:rFonts w:ascii="Times New Roman" w:hAnsi="Times New Roman" w:cs="Times New Roman"/>
          <w:sz w:val="24"/>
          <w:lang w:val="en-US"/>
        </w:rPr>
        <w:t>allow</w:t>
      </w:r>
      <w:r w:rsidR="00886A6E">
        <w:rPr>
          <w:rFonts w:ascii="Times New Roman" w:hAnsi="Times New Roman" w:cs="Times New Roman"/>
          <w:sz w:val="24"/>
          <w:lang w:val="en-US"/>
        </w:rPr>
        <w:t xml:space="preserve"> us to draw</w:t>
      </w:r>
      <w:r w:rsidR="00D15E5D">
        <w:rPr>
          <w:rFonts w:ascii="Times New Roman" w:hAnsi="Times New Roman" w:cs="Times New Roman"/>
          <w:sz w:val="24"/>
          <w:lang w:val="en-US"/>
        </w:rPr>
        <w:t xml:space="preserve"> some lesso</w:t>
      </w:r>
      <w:r w:rsidR="00987AF8">
        <w:rPr>
          <w:rFonts w:ascii="Times New Roman" w:hAnsi="Times New Roman" w:cs="Times New Roman"/>
          <w:sz w:val="24"/>
          <w:lang w:val="en-US"/>
        </w:rPr>
        <w:t>ns for</w:t>
      </w:r>
      <w:r w:rsidR="00542697">
        <w:rPr>
          <w:rFonts w:ascii="Times New Roman" w:hAnsi="Times New Roman" w:cs="Times New Roman"/>
          <w:sz w:val="24"/>
          <w:lang w:val="en-US"/>
        </w:rPr>
        <w:t xml:space="preserve"> </w:t>
      </w:r>
      <w:r w:rsidR="007A0227">
        <w:rPr>
          <w:rFonts w:ascii="Times New Roman" w:hAnsi="Times New Roman" w:cs="Times New Roman"/>
          <w:sz w:val="24"/>
          <w:lang w:val="en-US"/>
        </w:rPr>
        <w:t>scali</w:t>
      </w:r>
      <w:r w:rsidR="00987AF8">
        <w:rPr>
          <w:rFonts w:ascii="Times New Roman" w:hAnsi="Times New Roman" w:cs="Times New Roman"/>
          <w:sz w:val="24"/>
          <w:lang w:val="en-US"/>
        </w:rPr>
        <w:t xml:space="preserve">ng </w:t>
      </w:r>
      <w:r w:rsidR="00F8027B">
        <w:rPr>
          <w:rFonts w:ascii="Times New Roman" w:hAnsi="Times New Roman" w:cs="Times New Roman"/>
          <w:sz w:val="24"/>
          <w:lang w:val="en-US"/>
        </w:rPr>
        <w:t>up</w:t>
      </w:r>
      <w:r w:rsidR="00987AF8">
        <w:rPr>
          <w:rFonts w:ascii="Times New Roman" w:hAnsi="Times New Roman" w:cs="Times New Roman"/>
          <w:sz w:val="24"/>
          <w:lang w:val="en-US"/>
        </w:rPr>
        <w:t xml:space="preserve"> in REC</w:t>
      </w:r>
      <w:r w:rsidR="00744613">
        <w:rPr>
          <w:rFonts w:ascii="Times New Roman" w:hAnsi="Times New Roman" w:cs="Times New Roman"/>
          <w:sz w:val="24"/>
          <w:lang w:val="en-US"/>
        </w:rPr>
        <w:t>.</w:t>
      </w:r>
      <w:r w:rsidR="00D15E5D">
        <w:rPr>
          <w:rFonts w:ascii="Times New Roman" w:hAnsi="Times New Roman" w:cs="Times New Roman"/>
          <w:sz w:val="24"/>
          <w:lang w:val="en-US"/>
        </w:rPr>
        <w:t xml:space="preserve"> Then</w:t>
      </w:r>
      <w:r w:rsidR="00585ED8">
        <w:rPr>
          <w:rFonts w:ascii="Times New Roman" w:hAnsi="Times New Roman" w:cs="Times New Roman"/>
          <w:sz w:val="24"/>
          <w:lang w:val="en-US"/>
        </w:rPr>
        <w:t>,</w:t>
      </w:r>
      <w:r w:rsidR="00744613">
        <w:rPr>
          <w:rFonts w:ascii="Times New Roman" w:hAnsi="Times New Roman" w:cs="Times New Roman"/>
          <w:sz w:val="24"/>
          <w:lang w:val="en-US"/>
        </w:rPr>
        <w:t xml:space="preserve"> Section 4</w:t>
      </w:r>
      <w:r w:rsidR="00E463BB">
        <w:rPr>
          <w:rFonts w:ascii="Times New Roman" w:hAnsi="Times New Roman" w:cs="Times New Roman"/>
          <w:sz w:val="24"/>
          <w:lang w:val="en-US"/>
        </w:rPr>
        <w:t xml:space="preserve"> </w:t>
      </w:r>
      <w:r w:rsidR="00092AAB">
        <w:rPr>
          <w:rFonts w:ascii="Times New Roman" w:hAnsi="Times New Roman" w:cs="Times New Roman"/>
          <w:sz w:val="24"/>
          <w:lang w:val="en-US"/>
        </w:rPr>
        <w:t xml:space="preserve">discusses the </w:t>
      </w:r>
      <w:r w:rsidR="00E463BB">
        <w:rPr>
          <w:rFonts w:ascii="Times New Roman" w:hAnsi="Times New Roman" w:cs="Times New Roman"/>
          <w:sz w:val="24"/>
          <w:lang w:val="en-US"/>
        </w:rPr>
        <w:t xml:space="preserve">growing </w:t>
      </w:r>
      <w:r w:rsidR="00F8027B">
        <w:rPr>
          <w:rFonts w:ascii="Times New Roman" w:hAnsi="Times New Roman" w:cs="Times New Roman"/>
          <w:sz w:val="24"/>
          <w:lang w:val="en-US"/>
        </w:rPr>
        <w:t>closeness</w:t>
      </w:r>
      <w:r w:rsidR="00092AAB">
        <w:rPr>
          <w:rFonts w:ascii="Times New Roman" w:hAnsi="Times New Roman" w:cs="Times New Roman"/>
          <w:sz w:val="24"/>
          <w:lang w:val="en-US"/>
        </w:rPr>
        <w:t xml:space="preserve"> between radical </w:t>
      </w:r>
      <w:proofErr w:type="spellStart"/>
      <w:r w:rsidR="00092AAB">
        <w:rPr>
          <w:rFonts w:ascii="Times New Roman" w:hAnsi="Times New Roman" w:cs="Times New Roman"/>
          <w:sz w:val="24"/>
          <w:lang w:val="en-US"/>
        </w:rPr>
        <w:t>enactivism</w:t>
      </w:r>
      <w:proofErr w:type="spellEnd"/>
      <w:r w:rsidR="00092AAB">
        <w:rPr>
          <w:rFonts w:ascii="Times New Roman" w:hAnsi="Times New Roman" w:cs="Times New Roman"/>
          <w:sz w:val="24"/>
          <w:lang w:val="en-US"/>
        </w:rPr>
        <w:t xml:space="preserve"> and </w:t>
      </w:r>
      <w:r w:rsidR="00542697">
        <w:rPr>
          <w:rFonts w:ascii="Times New Roman" w:hAnsi="Times New Roman" w:cs="Times New Roman"/>
          <w:sz w:val="24"/>
          <w:lang w:val="en-US"/>
        </w:rPr>
        <w:t xml:space="preserve">the </w:t>
      </w:r>
      <w:r w:rsidR="00092AAB">
        <w:rPr>
          <w:rFonts w:ascii="Times New Roman" w:hAnsi="Times New Roman" w:cs="Times New Roman"/>
          <w:sz w:val="24"/>
          <w:lang w:val="en-US"/>
        </w:rPr>
        <w:t>so</w:t>
      </w:r>
      <w:r w:rsidR="00542697">
        <w:rPr>
          <w:rFonts w:ascii="Times New Roman" w:hAnsi="Times New Roman" w:cs="Times New Roman"/>
          <w:sz w:val="24"/>
          <w:lang w:val="en-US"/>
        </w:rPr>
        <w:t>cial sciences</w:t>
      </w:r>
      <w:r w:rsidR="00D15E5D">
        <w:rPr>
          <w:rFonts w:ascii="Times New Roman" w:hAnsi="Times New Roman" w:cs="Times New Roman"/>
          <w:sz w:val="24"/>
          <w:lang w:val="en-US"/>
        </w:rPr>
        <w:t>, focusing on</w:t>
      </w:r>
      <w:r w:rsidR="00F8027B">
        <w:rPr>
          <w:rFonts w:ascii="Times New Roman" w:hAnsi="Times New Roman" w:cs="Times New Roman"/>
          <w:sz w:val="24"/>
          <w:lang w:val="en-US"/>
        </w:rPr>
        <w:t xml:space="preserve"> r</w:t>
      </w:r>
      <w:r w:rsidR="00E463BB">
        <w:rPr>
          <w:rFonts w:ascii="Times New Roman" w:hAnsi="Times New Roman" w:cs="Times New Roman"/>
          <w:sz w:val="24"/>
          <w:lang w:val="en-US"/>
        </w:rPr>
        <w:t xml:space="preserve">adical </w:t>
      </w:r>
      <w:proofErr w:type="spellStart"/>
      <w:r w:rsidR="00987AF8">
        <w:rPr>
          <w:rFonts w:ascii="Times New Roman" w:hAnsi="Times New Roman" w:cs="Times New Roman"/>
          <w:sz w:val="24"/>
          <w:lang w:val="en-US"/>
        </w:rPr>
        <w:t>enactivism’s</w:t>
      </w:r>
      <w:proofErr w:type="spellEnd"/>
      <w:r w:rsidR="00F8027B">
        <w:rPr>
          <w:rFonts w:ascii="Times New Roman" w:hAnsi="Times New Roman" w:cs="Times New Roman"/>
          <w:sz w:val="24"/>
          <w:lang w:val="en-US"/>
        </w:rPr>
        <w:t xml:space="preserve"> </w:t>
      </w:r>
      <w:r w:rsidR="00542697">
        <w:rPr>
          <w:rFonts w:ascii="Times New Roman" w:hAnsi="Times New Roman" w:cs="Times New Roman"/>
          <w:sz w:val="24"/>
          <w:lang w:val="en-US"/>
        </w:rPr>
        <w:t>explanation of institutional phenomena</w:t>
      </w:r>
      <w:r w:rsidR="00267D7E">
        <w:rPr>
          <w:rFonts w:ascii="Times New Roman" w:hAnsi="Times New Roman" w:cs="Times New Roman"/>
          <w:sz w:val="24"/>
          <w:lang w:val="en-US"/>
        </w:rPr>
        <w:t>,</w:t>
      </w:r>
      <w:r w:rsidR="00D15E5D">
        <w:rPr>
          <w:rFonts w:ascii="Times New Roman" w:hAnsi="Times New Roman" w:cs="Times New Roman"/>
          <w:sz w:val="24"/>
          <w:lang w:val="en-US"/>
        </w:rPr>
        <w:t xml:space="preserve"> especially in the economic domain</w:t>
      </w:r>
      <w:r w:rsidR="00F8027B">
        <w:rPr>
          <w:rFonts w:ascii="Times New Roman" w:hAnsi="Times New Roman" w:cs="Times New Roman"/>
          <w:sz w:val="24"/>
          <w:lang w:val="en-US"/>
        </w:rPr>
        <w:t xml:space="preserve">. </w:t>
      </w:r>
      <w:r w:rsidR="00267D7E">
        <w:rPr>
          <w:rFonts w:ascii="Times New Roman" w:hAnsi="Times New Roman" w:cs="Times New Roman"/>
          <w:sz w:val="24"/>
          <w:lang w:val="en-US"/>
        </w:rPr>
        <w:t>This foray</w:t>
      </w:r>
      <w:r w:rsidR="00D15E5D">
        <w:rPr>
          <w:rFonts w:ascii="Times New Roman" w:hAnsi="Times New Roman" w:cs="Times New Roman"/>
          <w:sz w:val="24"/>
          <w:lang w:val="en-US"/>
        </w:rPr>
        <w:t xml:space="preserve"> into</w:t>
      </w:r>
      <w:r w:rsidR="00267D7E">
        <w:rPr>
          <w:rFonts w:ascii="Times New Roman" w:hAnsi="Times New Roman" w:cs="Times New Roman"/>
          <w:sz w:val="24"/>
          <w:lang w:val="en-US"/>
        </w:rPr>
        <w:t xml:space="preserve"> the</w:t>
      </w:r>
      <w:r w:rsidR="00D15E5D">
        <w:rPr>
          <w:rFonts w:ascii="Times New Roman" w:hAnsi="Times New Roman" w:cs="Times New Roman"/>
          <w:sz w:val="24"/>
          <w:lang w:val="en-US"/>
        </w:rPr>
        <w:t xml:space="preserve"> social disciplines</w:t>
      </w:r>
      <w:r w:rsidR="00E93275">
        <w:rPr>
          <w:rFonts w:ascii="Times New Roman" w:hAnsi="Times New Roman" w:cs="Times New Roman"/>
          <w:sz w:val="24"/>
          <w:lang w:val="en-US"/>
        </w:rPr>
        <w:t xml:space="preserve"> will</w:t>
      </w:r>
      <w:r w:rsidR="00D15E5D">
        <w:rPr>
          <w:rFonts w:ascii="Times New Roman" w:hAnsi="Times New Roman" w:cs="Times New Roman"/>
          <w:sz w:val="24"/>
          <w:lang w:val="en-US"/>
        </w:rPr>
        <w:t xml:space="preserve"> aim to offer</w:t>
      </w:r>
      <w:r w:rsidR="00542697">
        <w:rPr>
          <w:rFonts w:ascii="Times New Roman" w:hAnsi="Times New Roman" w:cs="Times New Roman"/>
          <w:sz w:val="24"/>
          <w:lang w:val="en-US"/>
        </w:rPr>
        <w:t xml:space="preserve"> evidence of</w:t>
      </w:r>
      <w:r w:rsidR="00092AAB">
        <w:rPr>
          <w:rFonts w:ascii="Times New Roman" w:hAnsi="Times New Roman" w:cs="Times New Roman"/>
          <w:sz w:val="24"/>
          <w:lang w:val="en-US"/>
        </w:rPr>
        <w:t xml:space="preserve"> </w:t>
      </w:r>
      <w:r w:rsidR="00644C40">
        <w:rPr>
          <w:rFonts w:ascii="Times New Roman" w:hAnsi="Times New Roman" w:cs="Times New Roman"/>
          <w:sz w:val="24"/>
          <w:lang w:val="en-US"/>
        </w:rPr>
        <w:t>REC</w:t>
      </w:r>
      <w:r w:rsidR="00267D7E">
        <w:rPr>
          <w:rFonts w:ascii="Times New Roman" w:hAnsi="Times New Roman" w:cs="Times New Roman"/>
          <w:sz w:val="24"/>
          <w:lang w:val="en-US"/>
        </w:rPr>
        <w:t>’s</w:t>
      </w:r>
      <w:r w:rsidR="00644C40">
        <w:rPr>
          <w:rFonts w:ascii="Times New Roman" w:hAnsi="Times New Roman" w:cs="Times New Roman"/>
          <w:sz w:val="24"/>
          <w:lang w:val="en-US"/>
        </w:rPr>
        <w:t xml:space="preserve"> </w:t>
      </w:r>
      <w:r w:rsidR="006D456F">
        <w:rPr>
          <w:rFonts w:ascii="Times New Roman" w:hAnsi="Times New Roman" w:cs="Times New Roman"/>
          <w:sz w:val="24"/>
          <w:lang w:val="en-US"/>
        </w:rPr>
        <w:t xml:space="preserve">successful </w:t>
      </w:r>
      <w:r w:rsidR="00644C40">
        <w:rPr>
          <w:rFonts w:ascii="Times New Roman" w:hAnsi="Times New Roman" w:cs="Times New Roman"/>
          <w:sz w:val="24"/>
          <w:lang w:val="en-US"/>
        </w:rPr>
        <w:t xml:space="preserve">scaling </w:t>
      </w:r>
      <w:r w:rsidR="002B1992">
        <w:rPr>
          <w:rFonts w:ascii="Times New Roman" w:hAnsi="Times New Roman" w:cs="Times New Roman"/>
          <w:sz w:val="24"/>
          <w:lang w:val="en-US"/>
        </w:rPr>
        <w:t>up</w:t>
      </w:r>
      <w:r w:rsidR="00D15E5D">
        <w:rPr>
          <w:rFonts w:ascii="Times New Roman" w:hAnsi="Times New Roman" w:cs="Times New Roman"/>
          <w:sz w:val="24"/>
          <w:lang w:val="en-US"/>
        </w:rPr>
        <w:t xml:space="preserve"> to the social domain</w:t>
      </w:r>
      <w:r w:rsidR="00092AAB">
        <w:rPr>
          <w:rFonts w:ascii="Times New Roman" w:hAnsi="Times New Roman" w:cs="Times New Roman"/>
          <w:sz w:val="24"/>
          <w:lang w:val="en-US"/>
        </w:rPr>
        <w:t xml:space="preserve"> and</w:t>
      </w:r>
      <w:r w:rsidR="00744613">
        <w:rPr>
          <w:rFonts w:ascii="Times New Roman" w:hAnsi="Times New Roman" w:cs="Times New Roman"/>
          <w:sz w:val="24"/>
          <w:lang w:val="en-US"/>
        </w:rPr>
        <w:t>,</w:t>
      </w:r>
      <w:r w:rsidR="00542697">
        <w:rPr>
          <w:rFonts w:ascii="Times New Roman" w:hAnsi="Times New Roman" w:cs="Times New Roman"/>
          <w:sz w:val="24"/>
          <w:lang w:val="en-US"/>
        </w:rPr>
        <w:t xml:space="preserve"> at the</w:t>
      </w:r>
      <w:r w:rsidR="00744613">
        <w:rPr>
          <w:rFonts w:ascii="Times New Roman" w:hAnsi="Times New Roman" w:cs="Times New Roman"/>
          <w:sz w:val="24"/>
          <w:lang w:val="en-US"/>
        </w:rPr>
        <w:t xml:space="preserve"> </w:t>
      </w:r>
      <w:r w:rsidR="00542697">
        <w:rPr>
          <w:rFonts w:ascii="Times New Roman" w:hAnsi="Times New Roman" w:cs="Times New Roman"/>
          <w:sz w:val="24"/>
          <w:lang w:val="en-US"/>
        </w:rPr>
        <w:t>same time</w:t>
      </w:r>
      <w:r w:rsidR="00744613">
        <w:rPr>
          <w:rFonts w:ascii="Times New Roman" w:hAnsi="Times New Roman" w:cs="Times New Roman"/>
          <w:sz w:val="24"/>
          <w:lang w:val="en-US"/>
        </w:rPr>
        <w:t>,</w:t>
      </w:r>
      <w:r w:rsidR="006D456F">
        <w:rPr>
          <w:rFonts w:ascii="Times New Roman" w:hAnsi="Times New Roman" w:cs="Times New Roman"/>
          <w:sz w:val="24"/>
          <w:lang w:val="en-US"/>
        </w:rPr>
        <w:t xml:space="preserve"> raise</w:t>
      </w:r>
      <w:r w:rsidR="00D15E5D">
        <w:rPr>
          <w:rFonts w:ascii="Times New Roman" w:hAnsi="Times New Roman" w:cs="Times New Roman"/>
          <w:sz w:val="24"/>
          <w:lang w:val="en-US"/>
        </w:rPr>
        <w:t xml:space="preserve"> some</w:t>
      </w:r>
      <w:r w:rsidR="00092AAB">
        <w:rPr>
          <w:rFonts w:ascii="Times New Roman" w:hAnsi="Times New Roman" w:cs="Times New Roman"/>
          <w:sz w:val="24"/>
          <w:lang w:val="en-US"/>
        </w:rPr>
        <w:t xml:space="preserve"> doubts </w:t>
      </w:r>
      <w:r w:rsidR="00744613">
        <w:rPr>
          <w:rFonts w:ascii="Times New Roman" w:hAnsi="Times New Roman" w:cs="Times New Roman"/>
          <w:sz w:val="24"/>
          <w:lang w:val="en-US"/>
        </w:rPr>
        <w:t xml:space="preserve">about </w:t>
      </w:r>
      <w:r w:rsidR="00092AAB">
        <w:rPr>
          <w:rFonts w:ascii="Times New Roman" w:hAnsi="Times New Roman" w:cs="Times New Roman"/>
          <w:sz w:val="24"/>
          <w:lang w:val="en-US"/>
        </w:rPr>
        <w:t xml:space="preserve">the </w:t>
      </w:r>
      <w:r w:rsidR="002B1992">
        <w:rPr>
          <w:rFonts w:ascii="Times New Roman" w:hAnsi="Times New Roman" w:cs="Times New Roman"/>
          <w:sz w:val="24"/>
          <w:lang w:val="en-US"/>
        </w:rPr>
        <w:t>hierarchical</w:t>
      </w:r>
      <w:r w:rsidR="00092AAB">
        <w:rPr>
          <w:rFonts w:ascii="Times New Roman" w:hAnsi="Times New Roman" w:cs="Times New Roman"/>
          <w:sz w:val="24"/>
          <w:lang w:val="en-US"/>
        </w:rPr>
        <w:t xml:space="preserve"> understanding of</w:t>
      </w:r>
      <w:r w:rsidR="00542697">
        <w:rPr>
          <w:rFonts w:ascii="Times New Roman" w:hAnsi="Times New Roman" w:cs="Times New Roman"/>
          <w:sz w:val="24"/>
          <w:lang w:val="en-US"/>
        </w:rPr>
        <w:t xml:space="preserve"> </w:t>
      </w:r>
      <w:r w:rsidR="00092AAB">
        <w:rPr>
          <w:rFonts w:ascii="Times New Roman" w:hAnsi="Times New Roman" w:cs="Times New Roman"/>
          <w:sz w:val="24"/>
          <w:lang w:val="en-US"/>
        </w:rPr>
        <w:t>scaling</w:t>
      </w:r>
      <w:r w:rsidR="00644C40">
        <w:rPr>
          <w:rFonts w:ascii="Times New Roman" w:hAnsi="Times New Roman" w:cs="Times New Roman"/>
          <w:sz w:val="24"/>
          <w:lang w:val="en-US"/>
        </w:rPr>
        <w:t xml:space="preserve"> </w:t>
      </w:r>
      <w:r w:rsidR="00092AAB">
        <w:rPr>
          <w:rFonts w:ascii="Times New Roman" w:hAnsi="Times New Roman" w:cs="Times New Roman"/>
          <w:sz w:val="24"/>
          <w:lang w:val="en-US"/>
        </w:rPr>
        <w:t>up.</w:t>
      </w:r>
    </w:p>
    <w:p w14:paraId="288D0630" w14:textId="77777777" w:rsidR="00925C90" w:rsidRDefault="00925C90" w:rsidP="00FE2431">
      <w:pPr>
        <w:spacing w:line="336" w:lineRule="auto"/>
        <w:jc w:val="both"/>
        <w:rPr>
          <w:rFonts w:ascii="Times New Roman" w:hAnsi="Times New Roman" w:cs="Times New Roman"/>
          <w:sz w:val="24"/>
          <w:lang w:val="en-US"/>
        </w:rPr>
      </w:pPr>
    </w:p>
    <w:p w14:paraId="453338FA" w14:textId="77777777" w:rsidR="00C341DC" w:rsidRDefault="001E5BE2" w:rsidP="00DD0DB5">
      <w:pPr>
        <w:spacing w:line="336" w:lineRule="auto"/>
        <w:jc w:val="both"/>
        <w:rPr>
          <w:rFonts w:ascii="Times New Roman" w:hAnsi="Times New Roman" w:cs="Times New Roman"/>
          <w:b/>
          <w:sz w:val="24"/>
          <w:lang w:val="en-US"/>
        </w:rPr>
      </w:pPr>
      <w:r>
        <w:rPr>
          <w:rFonts w:ascii="Times New Roman" w:hAnsi="Times New Roman" w:cs="Times New Roman"/>
          <w:b/>
          <w:sz w:val="24"/>
          <w:lang w:val="en-US"/>
        </w:rPr>
        <w:t xml:space="preserve">2. </w:t>
      </w:r>
      <w:r w:rsidR="009A08E2">
        <w:rPr>
          <w:rFonts w:ascii="Times New Roman" w:hAnsi="Times New Roman" w:cs="Times New Roman"/>
          <w:b/>
          <w:sz w:val="24"/>
          <w:lang w:val="en-US"/>
        </w:rPr>
        <w:t>At the origin</w:t>
      </w:r>
      <w:r w:rsidR="008A430A">
        <w:rPr>
          <w:rFonts w:ascii="Times New Roman" w:hAnsi="Times New Roman" w:cs="Times New Roman"/>
          <w:b/>
          <w:sz w:val="24"/>
          <w:lang w:val="en-US"/>
        </w:rPr>
        <w:t xml:space="preserve"> of </w:t>
      </w:r>
      <w:r w:rsidR="00267D7E">
        <w:rPr>
          <w:rFonts w:ascii="Times New Roman" w:hAnsi="Times New Roman" w:cs="Times New Roman"/>
          <w:b/>
          <w:sz w:val="24"/>
          <w:lang w:val="en-US"/>
        </w:rPr>
        <w:t>cognitive</w:t>
      </w:r>
      <w:r w:rsidR="008A430A">
        <w:rPr>
          <w:rFonts w:ascii="Times New Roman" w:hAnsi="Times New Roman" w:cs="Times New Roman"/>
          <w:b/>
          <w:sz w:val="24"/>
          <w:lang w:val="en-US"/>
        </w:rPr>
        <w:t>-task</w:t>
      </w:r>
      <w:r w:rsidR="00746DB1">
        <w:rPr>
          <w:rFonts w:ascii="Times New Roman" w:hAnsi="Times New Roman" w:cs="Times New Roman"/>
          <w:b/>
          <w:sz w:val="24"/>
          <w:lang w:val="en-US"/>
        </w:rPr>
        <w:t xml:space="preserve"> </w:t>
      </w:r>
      <w:r w:rsidR="009932F2">
        <w:rPr>
          <w:rFonts w:ascii="Times New Roman" w:hAnsi="Times New Roman" w:cs="Times New Roman"/>
          <w:b/>
          <w:sz w:val="24"/>
          <w:lang w:val="en-US"/>
        </w:rPr>
        <w:t>essentialism</w:t>
      </w:r>
      <w:r w:rsidR="005B4202">
        <w:rPr>
          <w:rFonts w:ascii="Times New Roman" w:hAnsi="Times New Roman" w:cs="Times New Roman"/>
          <w:b/>
          <w:sz w:val="24"/>
          <w:lang w:val="en-US"/>
        </w:rPr>
        <w:t>:</w:t>
      </w:r>
      <w:r w:rsidR="00680ECA">
        <w:rPr>
          <w:rFonts w:ascii="Times New Roman" w:hAnsi="Times New Roman" w:cs="Times New Roman"/>
          <w:b/>
          <w:sz w:val="24"/>
          <w:lang w:val="en-US"/>
        </w:rPr>
        <w:t xml:space="preserve"> T</w:t>
      </w:r>
      <w:r w:rsidR="00022337" w:rsidRPr="00A53C4A">
        <w:rPr>
          <w:rFonts w:ascii="Times New Roman" w:hAnsi="Times New Roman" w:cs="Times New Roman"/>
          <w:b/>
          <w:sz w:val="24"/>
          <w:lang w:val="en-US"/>
        </w:rPr>
        <w:t>ask</w:t>
      </w:r>
      <w:r w:rsidR="00240470">
        <w:rPr>
          <w:rFonts w:ascii="Times New Roman" w:hAnsi="Times New Roman" w:cs="Times New Roman"/>
          <w:b/>
          <w:sz w:val="24"/>
          <w:lang w:val="en-US"/>
        </w:rPr>
        <w:t xml:space="preserve"> complexity</w:t>
      </w:r>
      <w:r w:rsidR="00925C90">
        <w:rPr>
          <w:rFonts w:ascii="Times New Roman" w:hAnsi="Times New Roman" w:cs="Times New Roman"/>
          <w:b/>
          <w:sz w:val="24"/>
          <w:lang w:val="en-US"/>
        </w:rPr>
        <w:t xml:space="preserve"> and cognitive </w:t>
      </w:r>
      <w:r w:rsidR="00883778">
        <w:rPr>
          <w:rFonts w:ascii="Times New Roman" w:hAnsi="Times New Roman" w:cs="Times New Roman"/>
          <w:b/>
          <w:sz w:val="24"/>
          <w:lang w:val="en-US"/>
        </w:rPr>
        <w:t>decomposition</w:t>
      </w:r>
    </w:p>
    <w:p w14:paraId="591DAAFB" w14:textId="77777777" w:rsidR="0029413B" w:rsidRPr="00C341DC" w:rsidRDefault="009C52D1" w:rsidP="00DD0DB5">
      <w:pPr>
        <w:spacing w:line="336" w:lineRule="auto"/>
        <w:jc w:val="both"/>
        <w:rPr>
          <w:rFonts w:ascii="Times New Roman" w:hAnsi="Times New Roman" w:cs="Times New Roman"/>
          <w:b/>
          <w:sz w:val="24"/>
          <w:lang w:val="en-US"/>
        </w:rPr>
      </w:pPr>
      <w:r>
        <w:rPr>
          <w:rFonts w:ascii="Times New Roman" w:hAnsi="Times New Roman" w:cs="Times New Roman"/>
          <w:sz w:val="24"/>
          <w:lang w:val="en-US"/>
        </w:rPr>
        <w:t>The origin</w:t>
      </w:r>
      <w:r w:rsidR="003A1F49">
        <w:rPr>
          <w:rFonts w:ascii="Times New Roman" w:hAnsi="Times New Roman" w:cs="Times New Roman"/>
          <w:sz w:val="24"/>
          <w:lang w:val="en-US"/>
        </w:rPr>
        <w:t xml:space="preserve"> of what </w:t>
      </w:r>
      <w:r w:rsidR="00680ECA">
        <w:rPr>
          <w:rFonts w:ascii="Times New Roman" w:hAnsi="Times New Roman" w:cs="Times New Roman"/>
          <w:sz w:val="24"/>
          <w:lang w:val="en-US"/>
        </w:rPr>
        <w:t>this paper names</w:t>
      </w:r>
      <w:r w:rsidR="003A1F49">
        <w:rPr>
          <w:rFonts w:ascii="Times New Roman" w:hAnsi="Times New Roman" w:cs="Times New Roman"/>
          <w:sz w:val="24"/>
          <w:lang w:val="en-US"/>
        </w:rPr>
        <w:t xml:space="preserve"> </w:t>
      </w:r>
      <w:r w:rsidR="00B87878">
        <w:rPr>
          <w:rFonts w:ascii="Times New Roman" w:hAnsi="Times New Roman" w:cs="Times New Roman"/>
          <w:sz w:val="24"/>
          <w:lang w:val="en-US"/>
        </w:rPr>
        <w:t>cognitive</w:t>
      </w:r>
      <w:r w:rsidR="008A430A">
        <w:rPr>
          <w:rFonts w:ascii="Times New Roman" w:hAnsi="Times New Roman" w:cs="Times New Roman"/>
          <w:sz w:val="24"/>
          <w:lang w:val="en-US"/>
        </w:rPr>
        <w:t>-task</w:t>
      </w:r>
      <w:r w:rsidR="003A1F49">
        <w:rPr>
          <w:rFonts w:ascii="Times New Roman" w:hAnsi="Times New Roman" w:cs="Times New Roman"/>
          <w:sz w:val="24"/>
          <w:lang w:val="en-US"/>
        </w:rPr>
        <w:t xml:space="preserve"> essentialism</w:t>
      </w:r>
      <w:r w:rsidR="00C341DC">
        <w:rPr>
          <w:rFonts w:ascii="Times New Roman" w:hAnsi="Times New Roman" w:cs="Times New Roman"/>
          <w:sz w:val="24"/>
          <w:lang w:val="en-US"/>
        </w:rPr>
        <w:t xml:space="preserve"> can be traced</w:t>
      </w:r>
      <w:r w:rsidR="00D70D57">
        <w:rPr>
          <w:rFonts w:ascii="Times New Roman" w:hAnsi="Times New Roman" w:cs="Times New Roman"/>
          <w:sz w:val="24"/>
          <w:lang w:val="en-US"/>
        </w:rPr>
        <w:t xml:space="preserve"> back</w:t>
      </w:r>
      <w:r w:rsidR="003A1F49">
        <w:rPr>
          <w:rFonts w:ascii="Times New Roman" w:hAnsi="Times New Roman" w:cs="Times New Roman"/>
          <w:sz w:val="24"/>
          <w:lang w:val="en-US"/>
        </w:rPr>
        <w:t xml:space="preserve"> to</w:t>
      </w:r>
      <w:r w:rsidR="00C341DC">
        <w:rPr>
          <w:rFonts w:ascii="Times New Roman" w:hAnsi="Times New Roman" w:cs="Times New Roman"/>
          <w:sz w:val="24"/>
          <w:lang w:val="en-US"/>
        </w:rPr>
        <w:t xml:space="preserve"> t</w:t>
      </w:r>
      <w:r w:rsidR="00267D7E">
        <w:rPr>
          <w:rFonts w:ascii="Times New Roman" w:hAnsi="Times New Roman" w:cs="Times New Roman"/>
          <w:sz w:val="24"/>
          <w:lang w:val="en-US"/>
        </w:rPr>
        <w:t>he definition of representation-</w:t>
      </w:r>
      <w:r w:rsidR="00C341DC">
        <w:rPr>
          <w:rFonts w:ascii="Times New Roman" w:hAnsi="Times New Roman" w:cs="Times New Roman"/>
          <w:sz w:val="24"/>
          <w:lang w:val="en-US"/>
        </w:rPr>
        <w:t xml:space="preserve">hunger </w:t>
      </w:r>
      <w:r w:rsidR="003A1F49">
        <w:rPr>
          <w:rFonts w:ascii="Times New Roman" w:hAnsi="Times New Roman" w:cs="Times New Roman"/>
          <w:sz w:val="24"/>
          <w:lang w:val="en-US"/>
        </w:rPr>
        <w:t>offered</w:t>
      </w:r>
      <w:r w:rsidR="00680ECA">
        <w:rPr>
          <w:rFonts w:ascii="Times New Roman" w:hAnsi="Times New Roman" w:cs="Times New Roman"/>
          <w:sz w:val="24"/>
          <w:lang w:val="en-US"/>
        </w:rPr>
        <w:t xml:space="preserve"> by Clark and Toribio.</w:t>
      </w:r>
    </w:p>
    <w:p w14:paraId="6235490E" w14:textId="77777777" w:rsidR="00F26F4A" w:rsidRPr="0029413B" w:rsidRDefault="00F26F4A" w:rsidP="00DD0DB5">
      <w:pPr>
        <w:spacing w:line="336" w:lineRule="auto"/>
        <w:jc w:val="both"/>
        <w:rPr>
          <w:rFonts w:ascii="Times New Roman" w:hAnsi="Times New Roman" w:cs="Times New Roman"/>
          <w:sz w:val="4"/>
          <w:szCs w:val="4"/>
          <w:lang w:val="en-US"/>
        </w:rPr>
      </w:pPr>
    </w:p>
    <w:p w14:paraId="3140912D" w14:textId="77777777" w:rsidR="00DD0DB5" w:rsidRPr="00DD0DB5" w:rsidRDefault="00DD0DB5" w:rsidP="00DD0DB5">
      <w:pPr>
        <w:spacing w:line="336" w:lineRule="auto"/>
        <w:ind w:left="567" w:right="567"/>
        <w:jc w:val="both"/>
        <w:rPr>
          <w:rFonts w:ascii="Times New Roman" w:hAnsi="Times New Roman" w:cs="Times New Roman"/>
          <w:sz w:val="24"/>
          <w:lang w:val="en-US"/>
        </w:rPr>
      </w:pPr>
      <w:r w:rsidRPr="00DD0DB5">
        <w:rPr>
          <w:rFonts w:ascii="Times New Roman" w:hAnsi="Times New Roman" w:cs="Times New Roman"/>
          <w:sz w:val="24"/>
          <w:lang w:val="en-US"/>
        </w:rPr>
        <w:t>By a 'representation-hungry' problem domain we mean any domain in which one or both of the following conditions apply:</w:t>
      </w:r>
    </w:p>
    <w:p w14:paraId="150E4531" w14:textId="77777777" w:rsidR="00DD0DB5" w:rsidRPr="00DD0DB5" w:rsidRDefault="00DD0DB5" w:rsidP="00DD0DB5">
      <w:pPr>
        <w:spacing w:line="336" w:lineRule="auto"/>
        <w:ind w:left="567" w:right="567"/>
        <w:jc w:val="both"/>
        <w:rPr>
          <w:rFonts w:ascii="Times New Roman" w:hAnsi="Times New Roman" w:cs="Times New Roman"/>
          <w:sz w:val="24"/>
          <w:lang w:val="en-US"/>
        </w:rPr>
      </w:pPr>
      <w:r w:rsidRPr="00DD0DB5">
        <w:rPr>
          <w:rFonts w:ascii="Times New Roman" w:hAnsi="Times New Roman" w:cs="Times New Roman"/>
          <w:sz w:val="24"/>
          <w:lang w:val="en-US"/>
        </w:rPr>
        <w:t>(1) The problem involves reasoning about absent, non-existent, or counterfactual states of affairs.</w:t>
      </w:r>
    </w:p>
    <w:p w14:paraId="5F81141C" w14:textId="77777777" w:rsidR="0029413B" w:rsidRDefault="00DD0DB5" w:rsidP="0029413B">
      <w:pPr>
        <w:spacing w:line="336" w:lineRule="auto"/>
        <w:ind w:left="567" w:right="567"/>
        <w:jc w:val="both"/>
        <w:rPr>
          <w:rFonts w:ascii="Times New Roman" w:hAnsi="Times New Roman" w:cs="Times New Roman"/>
          <w:sz w:val="24"/>
          <w:lang w:val="en-US"/>
        </w:rPr>
      </w:pPr>
      <w:r w:rsidRPr="00DD0DB5">
        <w:rPr>
          <w:rFonts w:ascii="Times New Roman" w:hAnsi="Times New Roman" w:cs="Times New Roman"/>
          <w:sz w:val="24"/>
          <w:lang w:val="en-US"/>
        </w:rPr>
        <w:t>(2) The problem requires the agent to be selectively sensitive to parameters whose ambient physical manifestations are complex and unruly (for example, open-endedly disjunctive).</w:t>
      </w:r>
      <w:r w:rsidR="0029413B">
        <w:rPr>
          <w:rFonts w:ascii="Times New Roman" w:hAnsi="Times New Roman" w:cs="Times New Roman"/>
          <w:sz w:val="24"/>
          <w:lang w:val="en-US"/>
        </w:rPr>
        <w:t xml:space="preserve"> (</w:t>
      </w:r>
      <w:r w:rsidR="00C341DC">
        <w:rPr>
          <w:rFonts w:ascii="Times New Roman" w:hAnsi="Times New Roman" w:cs="Times New Roman"/>
          <w:sz w:val="24"/>
          <w:lang w:val="en-US"/>
        </w:rPr>
        <w:t xml:space="preserve">Clark &amp; Toribio, 1994, </w:t>
      </w:r>
      <w:r w:rsidR="0029413B">
        <w:rPr>
          <w:rFonts w:ascii="Times New Roman" w:hAnsi="Times New Roman" w:cs="Times New Roman"/>
          <w:sz w:val="24"/>
          <w:lang w:val="en-US"/>
        </w:rPr>
        <w:t>p. 419)</w:t>
      </w:r>
    </w:p>
    <w:p w14:paraId="75ED4F8F" w14:textId="77777777" w:rsidR="0029413B" w:rsidRDefault="0029413B" w:rsidP="0029413B">
      <w:pPr>
        <w:spacing w:line="336" w:lineRule="auto"/>
        <w:ind w:right="567"/>
        <w:jc w:val="both"/>
        <w:rPr>
          <w:rFonts w:ascii="Times New Roman" w:hAnsi="Times New Roman" w:cs="Times New Roman"/>
          <w:sz w:val="4"/>
          <w:szCs w:val="4"/>
          <w:lang w:val="en-US"/>
        </w:rPr>
      </w:pPr>
    </w:p>
    <w:p w14:paraId="2C12158A" w14:textId="0851A881" w:rsidR="0029413B" w:rsidRPr="0029413B" w:rsidRDefault="00B87878" w:rsidP="00DB027C">
      <w:pPr>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Let’s f</w:t>
      </w:r>
      <w:r w:rsidR="009C52D1">
        <w:rPr>
          <w:rFonts w:ascii="Times New Roman" w:hAnsi="Times New Roman" w:cs="Times New Roman"/>
          <w:sz w:val="24"/>
          <w:szCs w:val="24"/>
          <w:lang w:val="en-US"/>
        </w:rPr>
        <w:t xml:space="preserve">ocus </w:t>
      </w:r>
      <w:r w:rsidR="00DB027C">
        <w:rPr>
          <w:rFonts w:ascii="Times New Roman" w:hAnsi="Times New Roman" w:cs="Times New Roman"/>
          <w:sz w:val="24"/>
          <w:szCs w:val="24"/>
          <w:lang w:val="en-US"/>
        </w:rPr>
        <w:t xml:space="preserve">for a moment </w:t>
      </w:r>
      <w:r w:rsidR="003A1F49">
        <w:rPr>
          <w:rFonts w:ascii="Times New Roman" w:hAnsi="Times New Roman" w:cs="Times New Roman"/>
          <w:sz w:val="24"/>
          <w:szCs w:val="24"/>
          <w:lang w:val="en-US"/>
        </w:rPr>
        <w:t xml:space="preserve">on the first </w:t>
      </w:r>
      <w:r w:rsidR="007F4981">
        <w:rPr>
          <w:rFonts w:ascii="Times New Roman" w:hAnsi="Times New Roman" w:cs="Times New Roman"/>
          <w:sz w:val="24"/>
          <w:szCs w:val="24"/>
          <w:lang w:val="en-US"/>
        </w:rPr>
        <w:t>condition</w:t>
      </w:r>
      <w:r w:rsidR="003A1F49">
        <w:rPr>
          <w:rFonts w:ascii="Times New Roman" w:hAnsi="Times New Roman" w:cs="Times New Roman"/>
          <w:sz w:val="24"/>
          <w:szCs w:val="24"/>
          <w:lang w:val="en-US"/>
        </w:rPr>
        <w:t>.</w:t>
      </w:r>
      <w:r w:rsidR="007F4981">
        <w:rPr>
          <w:rFonts w:ascii="Times New Roman" w:hAnsi="Times New Roman" w:cs="Times New Roman"/>
          <w:sz w:val="24"/>
          <w:szCs w:val="24"/>
          <w:lang w:val="en-US"/>
        </w:rPr>
        <w:t xml:space="preserve"> It suggests</w:t>
      </w:r>
      <w:r w:rsidR="006C63A1">
        <w:rPr>
          <w:rFonts w:ascii="Times New Roman" w:hAnsi="Times New Roman" w:cs="Times New Roman"/>
          <w:sz w:val="24"/>
          <w:szCs w:val="24"/>
          <w:lang w:val="en-US"/>
        </w:rPr>
        <w:t xml:space="preserve"> that</w:t>
      </w:r>
      <w:r w:rsidR="003A1F49">
        <w:rPr>
          <w:rFonts w:ascii="Times New Roman" w:hAnsi="Times New Roman" w:cs="Times New Roman"/>
          <w:sz w:val="24"/>
          <w:szCs w:val="24"/>
          <w:lang w:val="en-US"/>
        </w:rPr>
        <w:t xml:space="preserve"> </w:t>
      </w:r>
      <w:r w:rsidR="006C63A1">
        <w:rPr>
          <w:rFonts w:ascii="Times New Roman" w:hAnsi="Times New Roman" w:cs="Times New Roman"/>
          <w:i/>
          <w:sz w:val="24"/>
          <w:szCs w:val="24"/>
          <w:lang w:val="en-US"/>
        </w:rPr>
        <w:t>a</w:t>
      </w:r>
      <w:r w:rsidR="003A1F49" w:rsidRPr="003A1F49">
        <w:rPr>
          <w:rFonts w:ascii="Times New Roman" w:hAnsi="Times New Roman" w:cs="Times New Roman"/>
          <w:i/>
          <w:sz w:val="24"/>
          <w:szCs w:val="24"/>
          <w:lang w:val="en-US"/>
        </w:rPr>
        <w:t>ny</w:t>
      </w:r>
      <w:r w:rsidR="003A1F49">
        <w:rPr>
          <w:rFonts w:ascii="Times New Roman" w:hAnsi="Times New Roman" w:cs="Times New Roman"/>
          <w:sz w:val="24"/>
          <w:szCs w:val="24"/>
          <w:lang w:val="en-US"/>
        </w:rPr>
        <w:t xml:space="preserve"> problem </w:t>
      </w:r>
      <w:r w:rsidR="006C63A1">
        <w:rPr>
          <w:rFonts w:ascii="Times New Roman" w:hAnsi="Times New Roman" w:cs="Times New Roman"/>
          <w:sz w:val="24"/>
          <w:szCs w:val="24"/>
          <w:lang w:val="en-US"/>
        </w:rPr>
        <w:t xml:space="preserve">involving </w:t>
      </w:r>
      <w:r w:rsidR="00DC6D5B">
        <w:rPr>
          <w:rFonts w:ascii="Times New Roman" w:hAnsi="Times New Roman" w:cs="Times New Roman"/>
          <w:sz w:val="24"/>
          <w:szCs w:val="24"/>
          <w:lang w:val="en-US"/>
        </w:rPr>
        <w:t>reasoning about</w:t>
      </w:r>
      <w:r w:rsidR="00DB027C">
        <w:rPr>
          <w:rFonts w:ascii="Times New Roman" w:hAnsi="Times New Roman" w:cs="Times New Roman"/>
          <w:sz w:val="24"/>
          <w:szCs w:val="24"/>
          <w:lang w:val="en-US"/>
        </w:rPr>
        <w:t xml:space="preserve"> “non-exist</w:t>
      </w:r>
      <w:r w:rsidR="009C52D1">
        <w:rPr>
          <w:rFonts w:ascii="Times New Roman" w:hAnsi="Times New Roman" w:cs="Times New Roman"/>
          <w:sz w:val="24"/>
          <w:szCs w:val="24"/>
          <w:lang w:val="en-US"/>
        </w:rPr>
        <w:t>ent” state</w:t>
      </w:r>
      <w:r w:rsidR="000D6B16">
        <w:rPr>
          <w:rFonts w:ascii="Times New Roman" w:hAnsi="Times New Roman" w:cs="Times New Roman"/>
          <w:sz w:val="24"/>
          <w:szCs w:val="24"/>
          <w:lang w:val="en-US"/>
        </w:rPr>
        <w:t>s</w:t>
      </w:r>
      <w:r w:rsidR="009C52D1">
        <w:rPr>
          <w:rFonts w:ascii="Times New Roman" w:hAnsi="Times New Roman" w:cs="Times New Roman"/>
          <w:sz w:val="24"/>
          <w:szCs w:val="24"/>
          <w:lang w:val="en-US"/>
        </w:rPr>
        <w:t xml:space="preserve"> of affairs, which</w:t>
      </w:r>
      <w:r w:rsidR="00B744DE">
        <w:rPr>
          <w:rFonts w:ascii="Times New Roman" w:hAnsi="Times New Roman" w:cs="Times New Roman"/>
          <w:sz w:val="24"/>
          <w:szCs w:val="24"/>
          <w:lang w:val="en-US"/>
        </w:rPr>
        <w:t xml:space="preserve"> include</w:t>
      </w:r>
      <w:r w:rsidR="0052692D">
        <w:rPr>
          <w:rFonts w:ascii="Times New Roman" w:hAnsi="Times New Roman" w:cs="Times New Roman"/>
          <w:sz w:val="24"/>
          <w:szCs w:val="24"/>
          <w:lang w:val="en-US"/>
        </w:rPr>
        <w:t xml:space="preserve"> reasoning about</w:t>
      </w:r>
      <w:r w:rsidR="00DB027C">
        <w:rPr>
          <w:rFonts w:ascii="Times New Roman" w:hAnsi="Times New Roman" w:cs="Times New Roman"/>
          <w:sz w:val="24"/>
          <w:szCs w:val="24"/>
          <w:lang w:val="en-US"/>
        </w:rPr>
        <w:t xml:space="preserve"> non-existent </w:t>
      </w:r>
      <w:r w:rsidR="00DB027C" w:rsidRPr="00267D7E">
        <w:rPr>
          <w:rFonts w:ascii="Times New Roman" w:hAnsi="Times New Roman" w:cs="Times New Roman"/>
          <w:sz w:val="24"/>
          <w:szCs w:val="24"/>
          <w:lang w:val="en-US"/>
        </w:rPr>
        <w:t>entities</w:t>
      </w:r>
      <w:r w:rsidR="009C52D1">
        <w:rPr>
          <w:rFonts w:ascii="Times New Roman" w:hAnsi="Times New Roman" w:cs="Times New Roman"/>
          <w:sz w:val="24"/>
          <w:szCs w:val="24"/>
          <w:lang w:val="en-US"/>
        </w:rPr>
        <w:t xml:space="preserve"> like</w:t>
      </w:r>
      <w:r w:rsidR="00DB027C">
        <w:rPr>
          <w:rFonts w:ascii="Times New Roman" w:hAnsi="Times New Roman" w:cs="Times New Roman"/>
          <w:sz w:val="24"/>
          <w:szCs w:val="24"/>
          <w:lang w:val="en-US"/>
        </w:rPr>
        <w:t xml:space="preserve"> </w:t>
      </w:r>
      <w:r w:rsidR="0052692D">
        <w:rPr>
          <w:rFonts w:ascii="Times New Roman" w:hAnsi="Times New Roman" w:cs="Times New Roman"/>
          <w:sz w:val="24"/>
          <w:szCs w:val="24"/>
          <w:lang w:val="en-US"/>
        </w:rPr>
        <w:t>“</w:t>
      </w:r>
      <w:r w:rsidR="00DB027C">
        <w:rPr>
          <w:rFonts w:ascii="Times New Roman" w:hAnsi="Times New Roman" w:cs="Times New Roman"/>
          <w:sz w:val="24"/>
          <w:szCs w:val="24"/>
          <w:lang w:val="en-US"/>
        </w:rPr>
        <w:t>unicorns</w:t>
      </w:r>
      <w:r w:rsidR="0052692D">
        <w:rPr>
          <w:rFonts w:ascii="Times New Roman" w:hAnsi="Times New Roman" w:cs="Times New Roman"/>
          <w:sz w:val="24"/>
          <w:szCs w:val="24"/>
          <w:lang w:val="en-US"/>
        </w:rPr>
        <w:t>” (p. 426)</w:t>
      </w:r>
      <w:r w:rsidR="00DB027C">
        <w:rPr>
          <w:rFonts w:ascii="Times New Roman" w:hAnsi="Times New Roman" w:cs="Times New Roman"/>
          <w:sz w:val="24"/>
          <w:szCs w:val="24"/>
          <w:lang w:val="en-US"/>
        </w:rPr>
        <w:t>, require</w:t>
      </w:r>
      <w:r w:rsidR="006C63A1">
        <w:rPr>
          <w:rFonts w:ascii="Times New Roman" w:hAnsi="Times New Roman" w:cs="Times New Roman"/>
          <w:sz w:val="24"/>
          <w:szCs w:val="24"/>
          <w:lang w:val="en-US"/>
        </w:rPr>
        <w:t>s</w:t>
      </w:r>
      <w:r w:rsidR="00DB027C">
        <w:rPr>
          <w:rFonts w:ascii="Times New Roman" w:hAnsi="Times New Roman" w:cs="Times New Roman"/>
          <w:sz w:val="24"/>
          <w:szCs w:val="24"/>
          <w:lang w:val="en-US"/>
        </w:rPr>
        <w:t xml:space="preserve"> the use of mental representation</w:t>
      </w:r>
      <w:r w:rsidR="00DC6D5B">
        <w:rPr>
          <w:rFonts w:ascii="Times New Roman" w:hAnsi="Times New Roman" w:cs="Times New Roman"/>
          <w:sz w:val="24"/>
          <w:szCs w:val="24"/>
          <w:lang w:val="en-US"/>
        </w:rPr>
        <w:t>s</w:t>
      </w:r>
      <w:r w:rsidR="00680ECA">
        <w:rPr>
          <w:rFonts w:ascii="Times New Roman" w:hAnsi="Times New Roman" w:cs="Times New Roman"/>
          <w:sz w:val="24"/>
          <w:szCs w:val="24"/>
          <w:lang w:val="en-US"/>
        </w:rPr>
        <w:t>. I</w:t>
      </w:r>
      <w:r w:rsidR="00DB027C">
        <w:rPr>
          <w:rFonts w:ascii="Times New Roman" w:hAnsi="Times New Roman" w:cs="Times New Roman"/>
          <w:sz w:val="24"/>
          <w:szCs w:val="24"/>
          <w:lang w:val="en-US"/>
        </w:rPr>
        <w:t xml:space="preserve">f the problem </w:t>
      </w:r>
      <w:r>
        <w:rPr>
          <w:rFonts w:ascii="Times New Roman" w:hAnsi="Times New Roman" w:cs="Times New Roman"/>
          <w:sz w:val="24"/>
          <w:szCs w:val="24"/>
          <w:lang w:val="en-US"/>
        </w:rPr>
        <w:t>were</w:t>
      </w:r>
      <w:r w:rsidR="00DB027C">
        <w:rPr>
          <w:rFonts w:ascii="Times New Roman" w:hAnsi="Times New Roman" w:cs="Times New Roman"/>
          <w:sz w:val="24"/>
          <w:szCs w:val="24"/>
          <w:lang w:val="en-US"/>
        </w:rPr>
        <w:t xml:space="preserve"> to </w:t>
      </w:r>
      <w:r w:rsidR="0052692D">
        <w:rPr>
          <w:rFonts w:ascii="Times New Roman" w:hAnsi="Times New Roman" w:cs="Times New Roman"/>
          <w:sz w:val="24"/>
          <w:szCs w:val="24"/>
          <w:lang w:val="en-US"/>
        </w:rPr>
        <w:t>figure out</w:t>
      </w:r>
      <w:r w:rsidR="00267D7E">
        <w:rPr>
          <w:rFonts w:ascii="Times New Roman" w:hAnsi="Times New Roman" w:cs="Times New Roman"/>
          <w:sz w:val="24"/>
          <w:szCs w:val="24"/>
          <w:lang w:val="en-US"/>
        </w:rPr>
        <w:t xml:space="preserve"> how many footprints</w:t>
      </w:r>
      <w:r w:rsidR="00DB027C">
        <w:rPr>
          <w:rFonts w:ascii="Times New Roman" w:hAnsi="Times New Roman" w:cs="Times New Roman"/>
          <w:sz w:val="24"/>
          <w:szCs w:val="24"/>
          <w:lang w:val="en-US"/>
        </w:rPr>
        <w:t xml:space="preserve"> a unicorn</w:t>
      </w:r>
      <w:r w:rsidR="0052692D">
        <w:rPr>
          <w:rFonts w:ascii="Times New Roman" w:hAnsi="Times New Roman" w:cs="Times New Roman"/>
          <w:sz w:val="24"/>
          <w:szCs w:val="24"/>
          <w:lang w:val="en-US"/>
        </w:rPr>
        <w:t xml:space="preserve"> or a (</w:t>
      </w:r>
      <w:r>
        <w:rPr>
          <w:rFonts w:ascii="Times New Roman" w:hAnsi="Times New Roman" w:cs="Times New Roman"/>
          <w:sz w:val="24"/>
          <w:szCs w:val="24"/>
          <w:lang w:val="en-US"/>
        </w:rPr>
        <w:t>similarly</w:t>
      </w:r>
      <w:r w:rsidR="00B744DE">
        <w:rPr>
          <w:rFonts w:ascii="Times New Roman" w:hAnsi="Times New Roman" w:cs="Times New Roman"/>
          <w:sz w:val="24"/>
          <w:szCs w:val="24"/>
          <w:lang w:val="en-US"/>
        </w:rPr>
        <w:t xml:space="preserve"> </w:t>
      </w:r>
      <w:r w:rsidR="0052692D">
        <w:rPr>
          <w:rFonts w:ascii="Times New Roman" w:hAnsi="Times New Roman" w:cs="Times New Roman"/>
          <w:sz w:val="24"/>
          <w:szCs w:val="24"/>
          <w:lang w:val="en-US"/>
        </w:rPr>
        <w:t>non-existent) pink horse</w:t>
      </w:r>
      <w:r w:rsidR="00267D7E">
        <w:rPr>
          <w:rFonts w:ascii="Times New Roman" w:hAnsi="Times New Roman" w:cs="Times New Roman"/>
          <w:sz w:val="24"/>
          <w:szCs w:val="24"/>
          <w:lang w:val="en-US"/>
        </w:rPr>
        <w:t xml:space="preserve"> would</w:t>
      </w:r>
      <w:r w:rsidR="00DC6D5B">
        <w:rPr>
          <w:rFonts w:ascii="Times New Roman" w:hAnsi="Times New Roman" w:cs="Times New Roman"/>
          <w:sz w:val="24"/>
          <w:szCs w:val="24"/>
          <w:lang w:val="en-US"/>
        </w:rPr>
        <w:t xml:space="preserve"> leave on the ground</w:t>
      </w:r>
      <w:r w:rsidR="006C63A1">
        <w:rPr>
          <w:rFonts w:ascii="Times New Roman" w:hAnsi="Times New Roman" w:cs="Times New Roman"/>
          <w:sz w:val="24"/>
          <w:szCs w:val="24"/>
          <w:lang w:val="en-US"/>
        </w:rPr>
        <w:t>,</w:t>
      </w:r>
      <w:r w:rsidR="00680ECA">
        <w:rPr>
          <w:rFonts w:ascii="Times New Roman" w:hAnsi="Times New Roman" w:cs="Times New Roman"/>
          <w:sz w:val="24"/>
          <w:szCs w:val="24"/>
          <w:lang w:val="en-US"/>
        </w:rPr>
        <w:t xml:space="preserve"> however,</w:t>
      </w:r>
      <w:r>
        <w:rPr>
          <w:rFonts w:ascii="Times New Roman" w:hAnsi="Times New Roman" w:cs="Times New Roman"/>
          <w:sz w:val="24"/>
          <w:szCs w:val="24"/>
          <w:lang w:val="en-US"/>
        </w:rPr>
        <w:t xml:space="preserve"> it would be</w:t>
      </w:r>
      <w:r w:rsidR="00DB027C">
        <w:rPr>
          <w:rFonts w:ascii="Times New Roman" w:hAnsi="Times New Roman" w:cs="Times New Roman"/>
          <w:sz w:val="24"/>
          <w:szCs w:val="24"/>
          <w:lang w:val="en-US"/>
        </w:rPr>
        <w:t xml:space="preserve"> hard to think</w:t>
      </w:r>
      <w:r w:rsidR="009C52D1">
        <w:rPr>
          <w:rFonts w:ascii="Times New Roman" w:hAnsi="Times New Roman" w:cs="Times New Roman"/>
          <w:sz w:val="24"/>
          <w:szCs w:val="24"/>
          <w:lang w:val="en-US"/>
        </w:rPr>
        <w:t xml:space="preserve"> of</w:t>
      </w:r>
      <w:r w:rsidR="00DB027C">
        <w:rPr>
          <w:rFonts w:ascii="Times New Roman" w:hAnsi="Times New Roman" w:cs="Times New Roman"/>
          <w:sz w:val="24"/>
          <w:szCs w:val="24"/>
          <w:lang w:val="en-US"/>
        </w:rPr>
        <w:t xml:space="preserve"> it as more representation-hungry </w:t>
      </w:r>
      <w:r w:rsidR="00DC6D5B">
        <w:rPr>
          <w:rFonts w:ascii="Times New Roman" w:hAnsi="Times New Roman" w:cs="Times New Roman"/>
          <w:sz w:val="24"/>
          <w:szCs w:val="24"/>
          <w:lang w:val="en-US"/>
        </w:rPr>
        <w:t xml:space="preserve">than </w:t>
      </w:r>
      <w:r w:rsidR="00476860">
        <w:rPr>
          <w:rFonts w:ascii="Times New Roman" w:hAnsi="Times New Roman" w:cs="Times New Roman"/>
          <w:sz w:val="24"/>
          <w:szCs w:val="24"/>
          <w:lang w:val="en-US"/>
        </w:rPr>
        <w:t>if one</w:t>
      </w:r>
      <w:r>
        <w:rPr>
          <w:rFonts w:ascii="Times New Roman" w:hAnsi="Times New Roman" w:cs="Times New Roman"/>
          <w:sz w:val="24"/>
          <w:szCs w:val="24"/>
          <w:lang w:val="en-US"/>
        </w:rPr>
        <w:t xml:space="preserve"> reasoned</w:t>
      </w:r>
      <w:r w:rsidR="00DC6D5B">
        <w:rPr>
          <w:rFonts w:ascii="Times New Roman" w:hAnsi="Times New Roman" w:cs="Times New Roman"/>
          <w:sz w:val="24"/>
          <w:szCs w:val="24"/>
          <w:lang w:val="en-US"/>
        </w:rPr>
        <w:t xml:space="preserve"> </w:t>
      </w:r>
      <w:r>
        <w:rPr>
          <w:rFonts w:ascii="Times New Roman" w:hAnsi="Times New Roman" w:cs="Times New Roman"/>
          <w:sz w:val="24"/>
          <w:szCs w:val="24"/>
          <w:lang w:val="en-US"/>
        </w:rPr>
        <w:t>about</w:t>
      </w:r>
      <w:r w:rsidR="00DB027C">
        <w:rPr>
          <w:rFonts w:ascii="Times New Roman" w:hAnsi="Times New Roman" w:cs="Times New Roman"/>
          <w:sz w:val="24"/>
          <w:szCs w:val="24"/>
          <w:lang w:val="en-US"/>
        </w:rPr>
        <w:t xml:space="preserve"> a</w:t>
      </w:r>
      <w:r w:rsidR="0052692D">
        <w:rPr>
          <w:rFonts w:ascii="Times New Roman" w:hAnsi="Times New Roman" w:cs="Times New Roman"/>
          <w:sz w:val="24"/>
          <w:szCs w:val="24"/>
          <w:lang w:val="en-US"/>
        </w:rPr>
        <w:t xml:space="preserve"> white</w:t>
      </w:r>
      <w:r w:rsidR="00DB027C">
        <w:rPr>
          <w:rFonts w:ascii="Times New Roman" w:hAnsi="Times New Roman" w:cs="Times New Roman"/>
          <w:sz w:val="24"/>
          <w:szCs w:val="24"/>
          <w:lang w:val="en-US"/>
        </w:rPr>
        <w:t xml:space="preserve"> horse. </w:t>
      </w:r>
      <w:r w:rsidR="00DC6D5B">
        <w:rPr>
          <w:rFonts w:ascii="Times New Roman" w:hAnsi="Times New Roman" w:cs="Times New Roman"/>
          <w:sz w:val="24"/>
          <w:szCs w:val="24"/>
          <w:lang w:val="en-US"/>
        </w:rPr>
        <w:t xml:space="preserve">And it </w:t>
      </w:r>
      <w:r w:rsidR="00CE4E55">
        <w:rPr>
          <w:rFonts w:ascii="Times New Roman" w:hAnsi="Times New Roman" w:cs="Times New Roman"/>
          <w:sz w:val="24"/>
          <w:szCs w:val="24"/>
          <w:lang w:val="en-US"/>
        </w:rPr>
        <w:t>is</w:t>
      </w:r>
      <w:r w:rsidR="00DC6D5B">
        <w:rPr>
          <w:rFonts w:ascii="Times New Roman" w:hAnsi="Times New Roman" w:cs="Times New Roman"/>
          <w:sz w:val="24"/>
          <w:szCs w:val="24"/>
          <w:lang w:val="en-US"/>
        </w:rPr>
        <w:t xml:space="preserve"> </w:t>
      </w:r>
      <w:r w:rsidR="00CE4E55">
        <w:rPr>
          <w:rFonts w:ascii="Times New Roman" w:hAnsi="Times New Roman" w:cs="Times New Roman"/>
          <w:sz w:val="24"/>
          <w:szCs w:val="24"/>
          <w:lang w:val="en-US"/>
        </w:rPr>
        <w:t>equally</w:t>
      </w:r>
      <w:r w:rsidR="00DC6D5B">
        <w:rPr>
          <w:rFonts w:ascii="Times New Roman" w:hAnsi="Times New Roman" w:cs="Times New Roman"/>
          <w:sz w:val="24"/>
          <w:szCs w:val="24"/>
          <w:lang w:val="en-US"/>
        </w:rPr>
        <w:t xml:space="preserve"> hard to thin</w:t>
      </w:r>
      <w:r w:rsidR="009647F2">
        <w:rPr>
          <w:rFonts w:ascii="Times New Roman" w:hAnsi="Times New Roman" w:cs="Times New Roman"/>
          <w:sz w:val="24"/>
          <w:szCs w:val="24"/>
          <w:lang w:val="en-US"/>
        </w:rPr>
        <w:t>k</w:t>
      </w:r>
      <w:r w:rsidR="00476860">
        <w:rPr>
          <w:rFonts w:ascii="Times New Roman" w:hAnsi="Times New Roman" w:cs="Times New Roman"/>
          <w:sz w:val="24"/>
          <w:szCs w:val="24"/>
          <w:lang w:val="en-US"/>
        </w:rPr>
        <w:t xml:space="preserve"> that</w:t>
      </w:r>
      <w:r w:rsidR="006C63A1">
        <w:rPr>
          <w:rFonts w:ascii="Times New Roman" w:hAnsi="Times New Roman" w:cs="Times New Roman"/>
          <w:sz w:val="24"/>
          <w:szCs w:val="24"/>
          <w:lang w:val="en-US"/>
        </w:rPr>
        <w:t xml:space="preserve"> the problem would change in</w:t>
      </w:r>
      <w:r w:rsidR="00267D7E">
        <w:rPr>
          <w:rFonts w:ascii="Times New Roman" w:hAnsi="Times New Roman" w:cs="Times New Roman"/>
          <w:sz w:val="24"/>
          <w:szCs w:val="24"/>
          <w:lang w:val="en-US"/>
        </w:rPr>
        <w:t xml:space="preserve"> terms of</w:t>
      </w:r>
      <w:r w:rsidR="00DC6D5B">
        <w:rPr>
          <w:rFonts w:ascii="Times New Roman" w:hAnsi="Times New Roman" w:cs="Times New Roman"/>
          <w:sz w:val="24"/>
          <w:szCs w:val="24"/>
          <w:lang w:val="en-US"/>
        </w:rPr>
        <w:t xml:space="preserve"> re</w:t>
      </w:r>
      <w:r w:rsidR="00680ECA">
        <w:rPr>
          <w:rFonts w:ascii="Times New Roman" w:hAnsi="Times New Roman" w:cs="Times New Roman"/>
          <w:sz w:val="24"/>
          <w:szCs w:val="24"/>
          <w:lang w:val="en-US"/>
        </w:rPr>
        <w:t>presentation-</w:t>
      </w:r>
      <w:r w:rsidR="009C52D1">
        <w:rPr>
          <w:rFonts w:ascii="Times New Roman" w:hAnsi="Times New Roman" w:cs="Times New Roman"/>
          <w:sz w:val="24"/>
          <w:szCs w:val="24"/>
          <w:lang w:val="en-US"/>
        </w:rPr>
        <w:t>hunger</w:t>
      </w:r>
      <w:r w:rsidR="00DC6D5B">
        <w:rPr>
          <w:rFonts w:ascii="Times New Roman" w:hAnsi="Times New Roman" w:cs="Times New Roman"/>
          <w:sz w:val="24"/>
          <w:szCs w:val="24"/>
          <w:lang w:val="en-US"/>
        </w:rPr>
        <w:t xml:space="preserve"> if </w:t>
      </w:r>
      <w:r w:rsidR="0052692D">
        <w:rPr>
          <w:rFonts w:ascii="Times New Roman" w:hAnsi="Times New Roman" w:cs="Times New Roman"/>
          <w:sz w:val="24"/>
          <w:szCs w:val="24"/>
          <w:lang w:val="en-US"/>
        </w:rPr>
        <w:t>the image of a unicorn or a</w:t>
      </w:r>
      <w:r w:rsidR="00DC6D5B">
        <w:rPr>
          <w:rFonts w:ascii="Times New Roman" w:hAnsi="Times New Roman" w:cs="Times New Roman"/>
          <w:sz w:val="24"/>
          <w:szCs w:val="24"/>
          <w:lang w:val="en-US"/>
        </w:rPr>
        <w:t xml:space="preserve"> horse were “absent”</w:t>
      </w:r>
      <w:r w:rsidR="0052692D">
        <w:rPr>
          <w:rFonts w:ascii="Times New Roman" w:hAnsi="Times New Roman" w:cs="Times New Roman"/>
          <w:sz w:val="24"/>
          <w:szCs w:val="24"/>
          <w:lang w:val="en-US"/>
        </w:rPr>
        <w:t xml:space="preserve"> from sight, as </w:t>
      </w:r>
      <w:r w:rsidR="007F4981">
        <w:rPr>
          <w:rFonts w:ascii="Times New Roman" w:hAnsi="Times New Roman" w:cs="Times New Roman"/>
          <w:sz w:val="24"/>
          <w:szCs w:val="24"/>
          <w:lang w:val="en-US"/>
        </w:rPr>
        <w:t>this</w:t>
      </w:r>
      <w:r w:rsidR="0052692D">
        <w:rPr>
          <w:rFonts w:ascii="Times New Roman" w:hAnsi="Times New Roman" w:cs="Times New Roman"/>
          <w:sz w:val="24"/>
          <w:szCs w:val="24"/>
          <w:lang w:val="en-US"/>
        </w:rPr>
        <w:t xml:space="preserve"> condition</w:t>
      </w:r>
      <w:r w:rsidR="007F4981">
        <w:rPr>
          <w:rFonts w:ascii="Times New Roman" w:hAnsi="Times New Roman" w:cs="Times New Roman"/>
          <w:sz w:val="24"/>
          <w:szCs w:val="24"/>
          <w:lang w:val="en-US"/>
        </w:rPr>
        <w:t xml:space="preserve"> also</w:t>
      </w:r>
      <w:r w:rsidR="0052692D">
        <w:rPr>
          <w:rFonts w:ascii="Times New Roman" w:hAnsi="Times New Roman" w:cs="Times New Roman"/>
          <w:sz w:val="24"/>
          <w:szCs w:val="24"/>
          <w:lang w:val="en-US"/>
        </w:rPr>
        <w:t xml:space="preserve"> states</w:t>
      </w:r>
      <w:r w:rsidR="009C52D1">
        <w:rPr>
          <w:rFonts w:ascii="Times New Roman" w:hAnsi="Times New Roman" w:cs="Times New Roman"/>
          <w:sz w:val="24"/>
          <w:szCs w:val="24"/>
          <w:lang w:val="en-US"/>
        </w:rPr>
        <w:t>. Leaving these</w:t>
      </w:r>
      <w:r w:rsidR="00DC6D5B">
        <w:rPr>
          <w:rFonts w:ascii="Times New Roman" w:hAnsi="Times New Roman" w:cs="Times New Roman"/>
          <w:sz w:val="24"/>
          <w:szCs w:val="24"/>
          <w:lang w:val="en-US"/>
        </w:rPr>
        <w:t xml:space="preserve"> </w:t>
      </w:r>
      <w:r w:rsidR="000B621F">
        <w:rPr>
          <w:rFonts w:ascii="Times New Roman" w:hAnsi="Times New Roman" w:cs="Times New Roman"/>
          <w:sz w:val="24"/>
          <w:szCs w:val="24"/>
          <w:lang w:val="en-US"/>
        </w:rPr>
        <w:t>issues</w:t>
      </w:r>
      <w:r w:rsidR="00DC6D5B">
        <w:rPr>
          <w:rFonts w:ascii="Times New Roman" w:hAnsi="Times New Roman" w:cs="Times New Roman"/>
          <w:sz w:val="24"/>
          <w:szCs w:val="24"/>
          <w:lang w:val="en-US"/>
        </w:rPr>
        <w:t xml:space="preserve"> as</w:t>
      </w:r>
      <w:r w:rsidR="008A430A">
        <w:rPr>
          <w:rFonts w:ascii="Times New Roman" w:hAnsi="Times New Roman" w:cs="Times New Roman"/>
          <w:sz w:val="24"/>
          <w:szCs w:val="24"/>
          <w:lang w:val="en-US"/>
        </w:rPr>
        <w:t xml:space="preserve">ide, </w:t>
      </w:r>
      <w:r>
        <w:rPr>
          <w:rFonts w:ascii="Times New Roman" w:hAnsi="Times New Roman" w:cs="Times New Roman"/>
          <w:sz w:val="24"/>
          <w:szCs w:val="24"/>
          <w:lang w:val="en-US"/>
        </w:rPr>
        <w:t>cognitive</w:t>
      </w:r>
      <w:r w:rsidR="008A430A">
        <w:rPr>
          <w:rFonts w:ascii="Times New Roman" w:hAnsi="Times New Roman" w:cs="Times New Roman"/>
          <w:sz w:val="24"/>
          <w:szCs w:val="24"/>
          <w:lang w:val="en-US"/>
        </w:rPr>
        <w:t>-task</w:t>
      </w:r>
      <w:r>
        <w:rPr>
          <w:rFonts w:ascii="Times New Roman" w:hAnsi="Times New Roman" w:cs="Times New Roman"/>
          <w:sz w:val="24"/>
          <w:szCs w:val="24"/>
          <w:lang w:val="en-US"/>
        </w:rPr>
        <w:t xml:space="preserve"> </w:t>
      </w:r>
      <w:r w:rsidR="009C52D1">
        <w:rPr>
          <w:rFonts w:ascii="Times New Roman" w:hAnsi="Times New Roman" w:cs="Times New Roman"/>
          <w:sz w:val="24"/>
          <w:szCs w:val="24"/>
          <w:lang w:val="en-US"/>
        </w:rPr>
        <w:t>essentialism is</w:t>
      </w:r>
      <w:r w:rsidR="00EA4D1D">
        <w:rPr>
          <w:rFonts w:ascii="Times New Roman" w:hAnsi="Times New Roman" w:cs="Times New Roman"/>
          <w:sz w:val="24"/>
          <w:szCs w:val="24"/>
          <w:lang w:val="en-US"/>
        </w:rPr>
        <w:t xml:space="preserve"> most easily</w:t>
      </w:r>
      <w:r w:rsidR="009C52D1">
        <w:rPr>
          <w:rFonts w:ascii="Times New Roman" w:hAnsi="Times New Roman" w:cs="Times New Roman"/>
          <w:sz w:val="24"/>
          <w:szCs w:val="24"/>
          <w:lang w:val="en-US"/>
        </w:rPr>
        <w:t xml:space="preserve"> </w:t>
      </w:r>
      <w:r w:rsidR="00DC6D5B">
        <w:rPr>
          <w:rFonts w:ascii="Times New Roman" w:hAnsi="Times New Roman" w:cs="Times New Roman"/>
          <w:sz w:val="24"/>
          <w:szCs w:val="24"/>
          <w:lang w:val="en-US"/>
        </w:rPr>
        <w:t xml:space="preserve">detectable in the </w:t>
      </w:r>
      <w:r w:rsidR="00EA4D1D">
        <w:rPr>
          <w:rFonts w:ascii="Times New Roman" w:hAnsi="Times New Roman" w:cs="Times New Roman"/>
          <w:sz w:val="24"/>
          <w:szCs w:val="24"/>
          <w:lang w:val="en-US"/>
        </w:rPr>
        <w:t>case of</w:t>
      </w:r>
      <w:r w:rsidR="00DC6D5B">
        <w:rPr>
          <w:rFonts w:ascii="Times New Roman" w:hAnsi="Times New Roman" w:cs="Times New Roman"/>
          <w:sz w:val="24"/>
          <w:szCs w:val="24"/>
          <w:lang w:val="en-US"/>
        </w:rPr>
        <w:t xml:space="preserve"> co</w:t>
      </w:r>
      <w:r w:rsidR="006C63A1">
        <w:rPr>
          <w:rFonts w:ascii="Times New Roman" w:hAnsi="Times New Roman" w:cs="Times New Roman"/>
          <w:sz w:val="24"/>
          <w:szCs w:val="24"/>
          <w:lang w:val="en-US"/>
        </w:rPr>
        <w:t>unterfact</w:t>
      </w:r>
      <w:r w:rsidR="00267D7E">
        <w:rPr>
          <w:rFonts w:ascii="Times New Roman" w:hAnsi="Times New Roman" w:cs="Times New Roman"/>
          <w:sz w:val="24"/>
          <w:szCs w:val="24"/>
          <w:lang w:val="en-US"/>
        </w:rPr>
        <w:t>ual states of affairs. While</w:t>
      </w:r>
      <w:r w:rsidR="006C63A1">
        <w:rPr>
          <w:rFonts w:ascii="Times New Roman" w:hAnsi="Times New Roman" w:cs="Times New Roman"/>
          <w:sz w:val="24"/>
          <w:szCs w:val="24"/>
          <w:lang w:val="en-US"/>
        </w:rPr>
        <w:t xml:space="preserve"> absence or non-existence </w:t>
      </w:r>
      <w:r w:rsidR="00B27264">
        <w:rPr>
          <w:rFonts w:ascii="Times New Roman" w:hAnsi="Times New Roman" w:cs="Times New Roman"/>
          <w:sz w:val="24"/>
          <w:szCs w:val="24"/>
          <w:lang w:val="en-US"/>
        </w:rPr>
        <w:t>refer</w:t>
      </w:r>
      <w:r w:rsidR="009647F2">
        <w:rPr>
          <w:rFonts w:ascii="Times New Roman" w:hAnsi="Times New Roman" w:cs="Times New Roman"/>
          <w:sz w:val="24"/>
          <w:szCs w:val="24"/>
          <w:lang w:val="en-US"/>
        </w:rPr>
        <w:t xml:space="preserve"> to</w:t>
      </w:r>
      <w:r w:rsidR="00941F63">
        <w:rPr>
          <w:rFonts w:ascii="Times New Roman" w:hAnsi="Times New Roman" w:cs="Times New Roman"/>
          <w:sz w:val="24"/>
          <w:szCs w:val="24"/>
          <w:lang w:val="en-US"/>
        </w:rPr>
        <w:t xml:space="preserve"> problem</w:t>
      </w:r>
      <w:r w:rsidR="009647F2">
        <w:rPr>
          <w:rFonts w:ascii="Times New Roman" w:hAnsi="Times New Roman" w:cs="Times New Roman"/>
          <w:sz w:val="24"/>
          <w:szCs w:val="24"/>
          <w:lang w:val="en-US"/>
        </w:rPr>
        <w:t>s and</w:t>
      </w:r>
      <w:r w:rsidR="00941F63">
        <w:rPr>
          <w:rFonts w:ascii="Times New Roman" w:hAnsi="Times New Roman" w:cs="Times New Roman"/>
          <w:sz w:val="24"/>
          <w:szCs w:val="24"/>
          <w:lang w:val="en-US"/>
        </w:rPr>
        <w:t xml:space="preserve"> task</w:t>
      </w:r>
      <w:r w:rsidR="009647F2">
        <w:rPr>
          <w:rFonts w:ascii="Times New Roman" w:hAnsi="Times New Roman" w:cs="Times New Roman"/>
          <w:sz w:val="24"/>
          <w:szCs w:val="24"/>
          <w:lang w:val="en-US"/>
        </w:rPr>
        <w:t>s directly</w:t>
      </w:r>
      <w:r w:rsidR="00680ECA">
        <w:rPr>
          <w:rFonts w:ascii="Times New Roman" w:hAnsi="Times New Roman" w:cs="Times New Roman"/>
          <w:sz w:val="24"/>
          <w:szCs w:val="24"/>
          <w:lang w:val="en-US"/>
        </w:rPr>
        <w:t>, to their</w:t>
      </w:r>
      <w:r w:rsidR="009C52D1">
        <w:rPr>
          <w:rFonts w:ascii="Times New Roman" w:hAnsi="Times New Roman" w:cs="Times New Roman"/>
          <w:sz w:val="24"/>
          <w:szCs w:val="24"/>
          <w:lang w:val="en-US"/>
        </w:rPr>
        <w:t xml:space="preserve"> let’s say objecti</w:t>
      </w:r>
      <w:r w:rsidR="00941F63">
        <w:rPr>
          <w:rFonts w:ascii="Times New Roman" w:hAnsi="Times New Roman" w:cs="Times New Roman"/>
          <w:sz w:val="24"/>
          <w:szCs w:val="24"/>
          <w:lang w:val="en-US"/>
        </w:rPr>
        <w:t>ve conditions (that an entity exists</w:t>
      </w:r>
      <w:r w:rsidR="0052692D">
        <w:rPr>
          <w:rFonts w:ascii="Times New Roman" w:hAnsi="Times New Roman" w:cs="Times New Roman"/>
          <w:sz w:val="24"/>
          <w:szCs w:val="24"/>
          <w:lang w:val="en-US"/>
        </w:rPr>
        <w:t xml:space="preserve"> or not</w:t>
      </w:r>
      <w:r w:rsidR="009C52D1">
        <w:rPr>
          <w:rFonts w:ascii="Times New Roman" w:hAnsi="Times New Roman" w:cs="Times New Roman"/>
          <w:sz w:val="24"/>
          <w:szCs w:val="24"/>
          <w:lang w:val="en-US"/>
        </w:rPr>
        <w:t xml:space="preserve"> is presumably a</w:t>
      </w:r>
      <w:r w:rsidR="00680ECA">
        <w:rPr>
          <w:rFonts w:ascii="Times New Roman" w:hAnsi="Times New Roman" w:cs="Times New Roman"/>
          <w:sz w:val="24"/>
          <w:szCs w:val="24"/>
          <w:lang w:val="en-US"/>
        </w:rPr>
        <w:t xml:space="preserve"> verifiable</w:t>
      </w:r>
      <w:r w:rsidR="009C52D1">
        <w:rPr>
          <w:rFonts w:ascii="Times New Roman" w:hAnsi="Times New Roman" w:cs="Times New Roman"/>
          <w:sz w:val="24"/>
          <w:szCs w:val="24"/>
          <w:lang w:val="en-US"/>
        </w:rPr>
        <w:t xml:space="preserve"> fact), the same </w:t>
      </w:r>
      <w:r w:rsidR="00941F63">
        <w:rPr>
          <w:rFonts w:ascii="Times New Roman" w:hAnsi="Times New Roman" w:cs="Times New Roman"/>
          <w:sz w:val="24"/>
          <w:szCs w:val="24"/>
          <w:lang w:val="en-US"/>
        </w:rPr>
        <w:t>is not generally true</w:t>
      </w:r>
      <w:r w:rsidR="006C63A1">
        <w:rPr>
          <w:rFonts w:ascii="Times New Roman" w:hAnsi="Times New Roman" w:cs="Times New Roman"/>
          <w:sz w:val="24"/>
          <w:szCs w:val="24"/>
          <w:lang w:val="en-US"/>
        </w:rPr>
        <w:t xml:space="preserve"> fo</w:t>
      </w:r>
      <w:r w:rsidR="00B27264">
        <w:rPr>
          <w:rFonts w:ascii="Times New Roman" w:hAnsi="Times New Roman" w:cs="Times New Roman"/>
          <w:sz w:val="24"/>
          <w:szCs w:val="24"/>
          <w:lang w:val="en-US"/>
        </w:rPr>
        <w:t>r th</w:t>
      </w:r>
      <w:r w:rsidR="00B744DE">
        <w:rPr>
          <w:rFonts w:ascii="Times New Roman" w:hAnsi="Times New Roman" w:cs="Times New Roman"/>
          <w:sz w:val="24"/>
          <w:szCs w:val="24"/>
          <w:lang w:val="en-US"/>
        </w:rPr>
        <w:t xml:space="preserve">e counterfactual condition. </w:t>
      </w:r>
      <w:r w:rsidR="00941F63">
        <w:rPr>
          <w:rFonts w:ascii="Times New Roman" w:hAnsi="Times New Roman" w:cs="Times New Roman"/>
          <w:sz w:val="24"/>
          <w:szCs w:val="24"/>
          <w:lang w:val="en-US"/>
        </w:rPr>
        <w:t>The production of c</w:t>
      </w:r>
      <w:r w:rsidR="00B744DE">
        <w:rPr>
          <w:rFonts w:ascii="Times New Roman" w:hAnsi="Times New Roman" w:cs="Times New Roman"/>
          <w:sz w:val="24"/>
          <w:szCs w:val="24"/>
          <w:lang w:val="en-US"/>
        </w:rPr>
        <w:t>ounterfactual</w:t>
      </w:r>
      <w:r w:rsidR="00941F63">
        <w:rPr>
          <w:rFonts w:ascii="Times New Roman" w:hAnsi="Times New Roman" w:cs="Times New Roman"/>
          <w:sz w:val="24"/>
          <w:szCs w:val="24"/>
          <w:lang w:val="en-US"/>
        </w:rPr>
        <w:t>s</w:t>
      </w:r>
      <w:r w:rsidR="009C52D1">
        <w:rPr>
          <w:rFonts w:ascii="Times New Roman" w:hAnsi="Times New Roman" w:cs="Times New Roman"/>
          <w:sz w:val="24"/>
          <w:szCs w:val="24"/>
          <w:lang w:val="en-US"/>
        </w:rPr>
        <w:t xml:space="preserve"> </w:t>
      </w:r>
      <w:r w:rsidR="009647F2">
        <w:rPr>
          <w:rFonts w:ascii="Times New Roman" w:hAnsi="Times New Roman" w:cs="Times New Roman"/>
          <w:sz w:val="24"/>
          <w:szCs w:val="24"/>
          <w:lang w:val="en-US"/>
        </w:rPr>
        <w:t xml:space="preserve">may </w:t>
      </w:r>
      <w:r w:rsidR="00585ED8">
        <w:rPr>
          <w:rFonts w:ascii="Times New Roman" w:hAnsi="Times New Roman" w:cs="Times New Roman"/>
          <w:sz w:val="24"/>
          <w:szCs w:val="24"/>
          <w:lang w:val="en-US"/>
        </w:rPr>
        <w:t>well</w:t>
      </w:r>
      <w:r w:rsidR="00476860">
        <w:rPr>
          <w:rFonts w:ascii="Times New Roman" w:hAnsi="Times New Roman" w:cs="Times New Roman"/>
          <w:sz w:val="24"/>
          <w:szCs w:val="24"/>
          <w:lang w:val="en-US"/>
        </w:rPr>
        <w:t xml:space="preserve"> be </w:t>
      </w:r>
      <w:r w:rsidR="009647F2">
        <w:rPr>
          <w:rFonts w:ascii="Times New Roman" w:hAnsi="Times New Roman" w:cs="Times New Roman"/>
          <w:sz w:val="24"/>
          <w:szCs w:val="24"/>
          <w:lang w:val="en-US"/>
        </w:rPr>
        <w:t>related</w:t>
      </w:r>
      <w:r w:rsidR="00A674DB">
        <w:rPr>
          <w:rFonts w:ascii="Times New Roman" w:hAnsi="Times New Roman" w:cs="Times New Roman"/>
          <w:sz w:val="24"/>
          <w:szCs w:val="24"/>
          <w:lang w:val="en-US"/>
        </w:rPr>
        <w:t xml:space="preserve"> to object</w:t>
      </w:r>
      <w:r w:rsidR="009647F2">
        <w:rPr>
          <w:rFonts w:ascii="Times New Roman" w:hAnsi="Times New Roman" w:cs="Times New Roman"/>
          <w:sz w:val="24"/>
          <w:szCs w:val="24"/>
          <w:lang w:val="en-US"/>
        </w:rPr>
        <w:t>ive conditions such as</w:t>
      </w:r>
      <w:r w:rsidR="00A674DB">
        <w:rPr>
          <w:rFonts w:ascii="Times New Roman" w:hAnsi="Times New Roman" w:cs="Times New Roman"/>
          <w:sz w:val="24"/>
          <w:szCs w:val="24"/>
          <w:lang w:val="en-US"/>
        </w:rPr>
        <w:t xml:space="preserve"> an explicit task</w:t>
      </w:r>
      <w:r w:rsidR="00680ECA">
        <w:rPr>
          <w:rFonts w:ascii="Times New Roman" w:hAnsi="Times New Roman" w:cs="Times New Roman"/>
          <w:sz w:val="24"/>
          <w:szCs w:val="24"/>
          <w:lang w:val="en-US"/>
        </w:rPr>
        <w:t xml:space="preserve"> </w:t>
      </w:r>
      <w:r w:rsidR="00A674DB">
        <w:rPr>
          <w:rFonts w:ascii="Times New Roman" w:hAnsi="Times New Roman" w:cs="Times New Roman"/>
          <w:sz w:val="24"/>
          <w:szCs w:val="24"/>
          <w:lang w:val="en-US"/>
        </w:rPr>
        <w:t>request</w:t>
      </w:r>
      <w:r w:rsidR="00B27264">
        <w:rPr>
          <w:rFonts w:ascii="Times New Roman" w:hAnsi="Times New Roman" w:cs="Times New Roman"/>
          <w:sz w:val="24"/>
          <w:szCs w:val="24"/>
          <w:lang w:val="en-US"/>
        </w:rPr>
        <w:t xml:space="preserve"> </w:t>
      </w:r>
      <w:r w:rsidR="009D16B1">
        <w:rPr>
          <w:rFonts w:ascii="Times New Roman" w:hAnsi="Times New Roman" w:cs="Times New Roman"/>
          <w:sz w:val="24"/>
          <w:szCs w:val="24"/>
          <w:lang w:val="en-US"/>
        </w:rPr>
        <w:t>(</w:t>
      </w:r>
      <w:r w:rsidR="00680ECA">
        <w:rPr>
          <w:rFonts w:ascii="Times New Roman" w:hAnsi="Times New Roman" w:cs="Times New Roman"/>
          <w:sz w:val="24"/>
          <w:szCs w:val="24"/>
          <w:lang w:val="en-US"/>
        </w:rPr>
        <w:t xml:space="preserve">e.g., </w:t>
      </w:r>
      <w:r w:rsidR="00A674DB">
        <w:rPr>
          <w:rFonts w:ascii="Times New Roman" w:hAnsi="Times New Roman" w:cs="Times New Roman"/>
          <w:sz w:val="24"/>
          <w:szCs w:val="24"/>
          <w:lang w:val="en-US"/>
        </w:rPr>
        <w:t xml:space="preserve">the task </w:t>
      </w:r>
      <w:r w:rsidR="009647F2">
        <w:rPr>
          <w:rFonts w:ascii="Times New Roman" w:hAnsi="Times New Roman" w:cs="Times New Roman"/>
          <w:sz w:val="24"/>
          <w:szCs w:val="24"/>
          <w:lang w:val="en-US"/>
        </w:rPr>
        <w:t>could demand</w:t>
      </w:r>
      <w:r w:rsidR="00267D7E">
        <w:rPr>
          <w:rFonts w:ascii="Times New Roman" w:hAnsi="Times New Roman" w:cs="Times New Roman"/>
          <w:sz w:val="24"/>
          <w:szCs w:val="24"/>
          <w:lang w:val="en-US"/>
        </w:rPr>
        <w:t>:</w:t>
      </w:r>
      <w:r w:rsidR="00A674DB">
        <w:rPr>
          <w:rFonts w:ascii="Times New Roman" w:hAnsi="Times New Roman" w:cs="Times New Roman"/>
          <w:sz w:val="24"/>
          <w:szCs w:val="24"/>
          <w:lang w:val="en-US"/>
        </w:rPr>
        <w:t xml:space="preserve"> </w:t>
      </w:r>
      <w:r w:rsidR="00680ECA">
        <w:rPr>
          <w:rFonts w:ascii="Times New Roman" w:hAnsi="Times New Roman" w:cs="Times New Roman"/>
          <w:sz w:val="24"/>
          <w:szCs w:val="24"/>
          <w:lang w:val="en-US"/>
        </w:rPr>
        <w:t>“think of a unicorn’s behavior</w:t>
      </w:r>
      <w:r w:rsidR="00267D7E">
        <w:rPr>
          <w:rFonts w:ascii="Times New Roman" w:hAnsi="Times New Roman" w:cs="Times New Roman"/>
          <w:sz w:val="24"/>
          <w:szCs w:val="24"/>
          <w:lang w:val="en-US"/>
        </w:rPr>
        <w:t xml:space="preserve"> in scenario</w:t>
      </w:r>
      <w:r w:rsidR="009D16B1">
        <w:rPr>
          <w:rFonts w:ascii="Times New Roman" w:hAnsi="Times New Roman" w:cs="Times New Roman"/>
          <w:sz w:val="24"/>
          <w:szCs w:val="24"/>
          <w:lang w:val="en-US"/>
        </w:rPr>
        <w:t xml:space="preserve"> A and</w:t>
      </w:r>
      <w:r w:rsidR="00267D7E">
        <w:rPr>
          <w:rFonts w:ascii="Times New Roman" w:hAnsi="Times New Roman" w:cs="Times New Roman"/>
          <w:sz w:val="24"/>
          <w:szCs w:val="24"/>
          <w:lang w:val="en-US"/>
        </w:rPr>
        <w:t xml:space="preserve"> scenario</w:t>
      </w:r>
      <w:r w:rsidR="009D16B1">
        <w:rPr>
          <w:rFonts w:ascii="Times New Roman" w:hAnsi="Times New Roman" w:cs="Times New Roman"/>
          <w:sz w:val="24"/>
          <w:szCs w:val="24"/>
          <w:lang w:val="en-US"/>
        </w:rPr>
        <w:t xml:space="preserve"> B”)</w:t>
      </w:r>
      <w:r w:rsidR="00A674DB">
        <w:rPr>
          <w:rFonts w:ascii="Times New Roman" w:hAnsi="Times New Roman" w:cs="Times New Roman"/>
          <w:sz w:val="24"/>
          <w:szCs w:val="24"/>
          <w:lang w:val="en-US"/>
        </w:rPr>
        <w:t>,</w:t>
      </w:r>
      <w:r w:rsidR="00B27264">
        <w:rPr>
          <w:rFonts w:ascii="Times New Roman" w:hAnsi="Times New Roman" w:cs="Times New Roman"/>
          <w:sz w:val="24"/>
          <w:szCs w:val="24"/>
          <w:lang w:val="en-US"/>
        </w:rPr>
        <w:t xml:space="preserve"> </w:t>
      </w:r>
      <w:r w:rsidR="009647F2">
        <w:rPr>
          <w:rFonts w:ascii="Times New Roman" w:hAnsi="Times New Roman" w:cs="Times New Roman"/>
          <w:sz w:val="24"/>
          <w:szCs w:val="24"/>
          <w:lang w:val="en-US"/>
        </w:rPr>
        <w:t>but it might</w:t>
      </w:r>
      <w:r w:rsidR="00A674DB">
        <w:rPr>
          <w:rFonts w:ascii="Times New Roman" w:hAnsi="Times New Roman" w:cs="Times New Roman"/>
          <w:sz w:val="24"/>
          <w:szCs w:val="24"/>
          <w:lang w:val="en-US"/>
        </w:rPr>
        <w:t xml:space="preserve"> </w:t>
      </w:r>
      <w:r w:rsidR="00267D7E">
        <w:rPr>
          <w:rFonts w:ascii="Times New Roman" w:hAnsi="Times New Roman" w:cs="Times New Roman"/>
          <w:sz w:val="24"/>
          <w:szCs w:val="24"/>
          <w:lang w:val="en-US"/>
        </w:rPr>
        <w:t>also</w:t>
      </w:r>
      <w:r w:rsidR="00A674DB">
        <w:rPr>
          <w:rFonts w:ascii="Times New Roman" w:hAnsi="Times New Roman" w:cs="Times New Roman"/>
          <w:sz w:val="24"/>
          <w:szCs w:val="24"/>
          <w:lang w:val="en-US"/>
        </w:rPr>
        <w:t xml:space="preserve"> refer to</w:t>
      </w:r>
      <w:r w:rsidR="00B744DE">
        <w:rPr>
          <w:rFonts w:ascii="Times New Roman" w:hAnsi="Times New Roman" w:cs="Times New Roman"/>
          <w:sz w:val="24"/>
          <w:szCs w:val="24"/>
          <w:lang w:val="en-US"/>
        </w:rPr>
        <w:t xml:space="preserve"> </w:t>
      </w:r>
      <w:r w:rsidR="00A674DB">
        <w:rPr>
          <w:rFonts w:ascii="Times New Roman" w:hAnsi="Times New Roman" w:cs="Times New Roman"/>
          <w:sz w:val="24"/>
          <w:szCs w:val="24"/>
          <w:lang w:val="en-US"/>
        </w:rPr>
        <w:t>counterfactual</w:t>
      </w:r>
      <w:r w:rsidR="00941F63">
        <w:rPr>
          <w:rFonts w:ascii="Times New Roman" w:hAnsi="Times New Roman" w:cs="Times New Roman"/>
          <w:sz w:val="24"/>
          <w:szCs w:val="24"/>
          <w:lang w:val="en-US"/>
        </w:rPr>
        <w:t xml:space="preserve"> </w:t>
      </w:r>
      <w:r w:rsidR="00267D7E">
        <w:rPr>
          <w:rFonts w:ascii="Times New Roman" w:hAnsi="Times New Roman" w:cs="Times New Roman"/>
          <w:sz w:val="24"/>
          <w:szCs w:val="24"/>
          <w:lang w:val="en-US"/>
        </w:rPr>
        <w:t>production</w:t>
      </w:r>
      <w:r w:rsidR="00A674DB">
        <w:rPr>
          <w:rFonts w:ascii="Times New Roman" w:hAnsi="Times New Roman" w:cs="Times New Roman"/>
          <w:sz w:val="24"/>
          <w:szCs w:val="24"/>
          <w:lang w:val="en-US"/>
        </w:rPr>
        <w:t xml:space="preserve"> as a cognitive process </w:t>
      </w:r>
      <w:r w:rsidR="00575B5C">
        <w:rPr>
          <w:rFonts w:ascii="Times New Roman" w:hAnsi="Times New Roman" w:cs="Times New Roman"/>
          <w:sz w:val="24"/>
          <w:szCs w:val="24"/>
          <w:lang w:val="en-US"/>
        </w:rPr>
        <w:t>(</w:t>
      </w:r>
      <w:r w:rsidR="009647F2">
        <w:rPr>
          <w:rFonts w:ascii="Times New Roman" w:hAnsi="Times New Roman" w:cs="Times New Roman"/>
          <w:sz w:val="24"/>
          <w:szCs w:val="24"/>
          <w:lang w:val="en-US"/>
        </w:rPr>
        <w:t>deemed</w:t>
      </w:r>
      <w:r w:rsidR="00575B5C">
        <w:rPr>
          <w:rFonts w:ascii="Times New Roman" w:hAnsi="Times New Roman" w:cs="Times New Roman"/>
          <w:sz w:val="24"/>
          <w:szCs w:val="24"/>
          <w:lang w:val="en-US"/>
        </w:rPr>
        <w:t>)</w:t>
      </w:r>
      <w:r w:rsidR="00B744DE">
        <w:rPr>
          <w:rFonts w:ascii="Times New Roman" w:hAnsi="Times New Roman" w:cs="Times New Roman"/>
          <w:sz w:val="24"/>
          <w:szCs w:val="24"/>
          <w:lang w:val="en-US"/>
        </w:rPr>
        <w:t xml:space="preserve"> </w:t>
      </w:r>
      <w:r w:rsidR="00476860">
        <w:rPr>
          <w:rFonts w:ascii="Times New Roman" w:hAnsi="Times New Roman" w:cs="Times New Roman"/>
          <w:sz w:val="24"/>
          <w:szCs w:val="24"/>
          <w:lang w:val="en-US"/>
        </w:rPr>
        <w:t>necessary to carry out</w:t>
      </w:r>
      <w:r w:rsidR="008477A6">
        <w:rPr>
          <w:rFonts w:ascii="Times New Roman" w:hAnsi="Times New Roman" w:cs="Times New Roman"/>
          <w:sz w:val="24"/>
          <w:szCs w:val="24"/>
          <w:lang w:val="en-US"/>
        </w:rPr>
        <w:t xml:space="preserve"> the task. N</w:t>
      </w:r>
      <w:r w:rsidR="009D16B1">
        <w:rPr>
          <w:rFonts w:ascii="Times New Roman" w:hAnsi="Times New Roman" w:cs="Times New Roman"/>
          <w:sz w:val="24"/>
          <w:szCs w:val="24"/>
          <w:lang w:val="en-US"/>
        </w:rPr>
        <w:t>o necessary correspondence between</w:t>
      </w:r>
      <w:r w:rsidR="00B83E2F">
        <w:rPr>
          <w:rFonts w:ascii="Times New Roman" w:hAnsi="Times New Roman" w:cs="Times New Roman"/>
          <w:sz w:val="24"/>
          <w:szCs w:val="24"/>
          <w:lang w:val="en-US"/>
        </w:rPr>
        <w:t xml:space="preserve"> </w:t>
      </w:r>
      <w:r w:rsidR="00C8425F">
        <w:rPr>
          <w:rFonts w:ascii="Times New Roman" w:hAnsi="Times New Roman" w:cs="Times New Roman"/>
          <w:sz w:val="24"/>
          <w:szCs w:val="24"/>
          <w:lang w:val="en-US"/>
        </w:rPr>
        <w:t xml:space="preserve">the </w:t>
      </w:r>
      <w:r w:rsidR="00B83E2F">
        <w:rPr>
          <w:rFonts w:ascii="Times New Roman" w:hAnsi="Times New Roman" w:cs="Times New Roman"/>
          <w:sz w:val="24"/>
          <w:szCs w:val="24"/>
          <w:lang w:val="en-US"/>
        </w:rPr>
        <w:t>task</w:t>
      </w:r>
      <w:r w:rsidR="00402CA3">
        <w:rPr>
          <w:rFonts w:ascii="Times New Roman" w:hAnsi="Times New Roman" w:cs="Times New Roman"/>
          <w:sz w:val="24"/>
          <w:szCs w:val="24"/>
          <w:lang w:val="en-US"/>
        </w:rPr>
        <w:t xml:space="preserve"> and cognitive requirements</w:t>
      </w:r>
      <w:r w:rsidR="009C52D1" w:rsidRPr="00EA4D1D">
        <w:rPr>
          <w:rFonts w:ascii="Times New Roman" w:hAnsi="Times New Roman" w:cs="Times New Roman"/>
          <w:color w:val="FF0000"/>
          <w:sz w:val="24"/>
          <w:szCs w:val="24"/>
          <w:lang w:val="en-US"/>
        </w:rPr>
        <w:t xml:space="preserve"> </w:t>
      </w:r>
      <w:r w:rsidR="00FE4D74">
        <w:rPr>
          <w:rFonts w:ascii="Times New Roman" w:hAnsi="Times New Roman" w:cs="Times New Roman"/>
          <w:sz w:val="24"/>
          <w:szCs w:val="24"/>
          <w:lang w:val="en-US"/>
        </w:rPr>
        <w:t>exists</w:t>
      </w:r>
      <w:r w:rsidR="008477A6">
        <w:rPr>
          <w:rFonts w:ascii="Times New Roman" w:hAnsi="Times New Roman" w:cs="Times New Roman"/>
          <w:sz w:val="24"/>
          <w:szCs w:val="24"/>
          <w:lang w:val="en-US"/>
        </w:rPr>
        <w:t>, though</w:t>
      </w:r>
      <w:r w:rsidR="009D16B1">
        <w:rPr>
          <w:rFonts w:ascii="Times New Roman" w:hAnsi="Times New Roman" w:cs="Times New Roman"/>
          <w:sz w:val="24"/>
          <w:szCs w:val="24"/>
          <w:lang w:val="en-US"/>
        </w:rPr>
        <w:t xml:space="preserve">. </w:t>
      </w:r>
      <w:r w:rsidR="00F10224">
        <w:rPr>
          <w:rFonts w:ascii="Times New Roman" w:hAnsi="Times New Roman" w:cs="Times New Roman"/>
          <w:sz w:val="24"/>
          <w:szCs w:val="24"/>
          <w:lang w:val="en-US"/>
        </w:rPr>
        <w:t>The</w:t>
      </w:r>
      <w:r w:rsidR="00B744DE">
        <w:rPr>
          <w:rFonts w:ascii="Times New Roman" w:hAnsi="Times New Roman" w:cs="Times New Roman"/>
          <w:sz w:val="24"/>
          <w:szCs w:val="24"/>
          <w:lang w:val="en-US"/>
        </w:rPr>
        <w:t xml:space="preserve"> task</w:t>
      </w:r>
      <w:r w:rsidR="009647F2">
        <w:rPr>
          <w:rFonts w:ascii="Times New Roman" w:hAnsi="Times New Roman" w:cs="Times New Roman"/>
          <w:sz w:val="24"/>
          <w:szCs w:val="24"/>
          <w:lang w:val="en-US"/>
        </w:rPr>
        <w:t xml:space="preserve"> might just demand</w:t>
      </w:r>
      <w:r w:rsidR="008477A6">
        <w:rPr>
          <w:rFonts w:ascii="Times New Roman" w:hAnsi="Times New Roman" w:cs="Times New Roman"/>
          <w:sz w:val="24"/>
          <w:szCs w:val="24"/>
          <w:lang w:val="en-US"/>
        </w:rPr>
        <w:t xml:space="preserve"> </w:t>
      </w:r>
      <w:r w:rsidR="00EA4D1D">
        <w:rPr>
          <w:rFonts w:ascii="Times New Roman" w:hAnsi="Times New Roman" w:cs="Times New Roman"/>
          <w:sz w:val="24"/>
          <w:szCs w:val="24"/>
          <w:lang w:val="en-US"/>
        </w:rPr>
        <w:t>that we</w:t>
      </w:r>
      <w:r w:rsidR="008477A6">
        <w:rPr>
          <w:rFonts w:ascii="Times New Roman" w:hAnsi="Times New Roman" w:cs="Times New Roman"/>
          <w:sz w:val="24"/>
          <w:szCs w:val="24"/>
          <w:lang w:val="en-US"/>
        </w:rPr>
        <w:t xml:space="preserve"> think</w:t>
      </w:r>
      <w:r w:rsidR="009D16B1">
        <w:rPr>
          <w:rFonts w:ascii="Times New Roman" w:hAnsi="Times New Roman" w:cs="Times New Roman"/>
          <w:sz w:val="24"/>
          <w:szCs w:val="24"/>
          <w:lang w:val="en-US"/>
        </w:rPr>
        <w:t xml:space="preserve"> </w:t>
      </w:r>
      <w:r w:rsidR="009C52D1">
        <w:rPr>
          <w:rFonts w:ascii="Times New Roman" w:hAnsi="Times New Roman" w:cs="Times New Roman"/>
          <w:sz w:val="24"/>
          <w:szCs w:val="24"/>
          <w:lang w:val="en-US"/>
        </w:rPr>
        <w:t>of</w:t>
      </w:r>
      <w:r w:rsidR="009D16B1">
        <w:rPr>
          <w:rFonts w:ascii="Times New Roman" w:hAnsi="Times New Roman" w:cs="Times New Roman"/>
          <w:sz w:val="24"/>
          <w:szCs w:val="24"/>
          <w:lang w:val="en-US"/>
        </w:rPr>
        <w:t xml:space="preserve"> </w:t>
      </w:r>
      <w:r w:rsidR="00B744DE">
        <w:rPr>
          <w:rFonts w:ascii="Times New Roman" w:hAnsi="Times New Roman" w:cs="Times New Roman"/>
          <w:sz w:val="24"/>
          <w:szCs w:val="24"/>
          <w:lang w:val="en-US"/>
        </w:rPr>
        <w:t xml:space="preserve">two </w:t>
      </w:r>
      <w:r w:rsidR="009D16B1">
        <w:rPr>
          <w:rFonts w:ascii="Times New Roman" w:hAnsi="Times New Roman" w:cs="Times New Roman"/>
          <w:sz w:val="24"/>
          <w:szCs w:val="24"/>
          <w:lang w:val="en-US"/>
        </w:rPr>
        <w:t>potential behavior</w:t>
      </w:r>
      <w:r w:rsidR="009C52D1">
        <w:rPr>
          <w:rFonts w:ascii="Times New Roman" w:hAnsi="Times New Roman" w:cs="Times New Roman"/>
          <w:sz w:val="24"/>
          <w:szCs w:val="24"/>
          <w:lang w:val="en-US"/>
        </w:rPr>
        <w:t>s</w:t>
      </w:r>
      <w:r w:rsidR="009D16B1">
        <w:rPr>
          <w:rFonts w:ascii="Times New Roman" w:hAnsi="Times New Roman" w:cs="Times New Roman"/>
          <w:sz w:val="24"/>
          <w:szCs w:val="24"/>
          <w:lang w:val="en-US"/>
        </w:rPr>
        <w:t xml:space="preserve"> of a unicorn, which may or </w:t>
      </w:r>
      <w:r w:rsidR="009D16B1" w:rsidRPr="00F10224">
        <w:rPr>
          <w:rFonts w:ascii="Times New Roman" w:hAnsi="Times New Roman" w:cs="Times New Roman"/>
          <w:i/>
          <w:sz w:val="24"/>
          <w:szCs w:val="24"/>
          <w:lang w:val="en-US"/>
        </w:rPr>
        <w:t>may not</w:t>
      </w:r>
      <w:r w:rsidR="009D16B1">
        <w:rPr>
          <w:rFonts w:ascii="Times New Roman" w:hAnsi="Times New Roman" w:cs="Times New Roman"/>
          <w:sz w:val="24"/>
          <w:szCs w:val="24"/>
          <w:lang w:val="en-US"/>
        </w:rPr>
        <w:t xml:space="preserve"> require the cognitive pr</w:t>
      </w:r>
      <w:r w:rsidR="00941F63">
        <w:rPr>
          <w:rFonts w:ascii="Times New Roman" w:hAnsi="Times New Roman" w:cs="Times New Roman"/>
          <w:sz w:val="24"/>
          <w:szCs w:val="24"/>
          <w:lang w:val="en-US"/>
        </w:rPr>
        <w:t>oduction of counterfactuals, or</w:t>
      </w:r>
      <w:r w:rsidR="00B744DE">
        <w:rPr>
          <w:rFonts w:ascii="Times New Roman" w:hAnsi="Times New Roman" w:cs="Times New Roman"/>
          <w:sz w:val="24"/>
          <w:szCs w:val="24"/>
          <w:lang w:val="en-US"/>
        </w:rPr>
        <w:t>,</w:t>
      </w:r>
      <w:r w:rsidR="009647F2">
        <w:rPr>
          <w:rFonts w:ascii="Times New Roman" w:hAnsi="Times New Roman" w:cs="Times New Roman"/>
          <w:sz w:val="24"/>
          <w:szCs w:val="24"/>
          <w:lang w:val="en-US"/>
        </w:rPr>
        <w:t xml:space="preserve"> although formulated</w:t>
      </w:r>
      <w:r w:rsidR="00941F63">
        <w:rPr>
          <w:rFonts w:ascii="Times New Roman" w:hAnsi="Times New Roman" w:cs="Times New Roman"/>
          <w:sz w:val="24"/>
          <w:szCs w:val="24"/>
          <w:lang w:val="en-US"/>
        </w:rPr>
        <w:t xml:space="preserve"> in</w:t>
      </w:r>
      <w:r w:rsidR="00575B5C">
        <w:rPr>
          <w:rFonts w:ascii="Times New Roman" w:hAnsi="Times New Roman" w:cs="Times New Roman"/>
          <w:sz w:val="24"/>
          <w:szCs w:val="24"/>
          <w:lang w:val="en-US"/>
        </w:rPr>
        <w:t xml:space="preserve"> strict</w:t>
      </w:r>
      <w:r w:rsidR="00941F63">
        <w:rPr>
          <w:rFonts w:ascii="Times New Roman" w:hAnsi="Times New Roman" w:cs="Times New Roman"/>
          <w:sz w:val="24"/>
          <w:szCs w:val="24"/>
          <w:lang w:val="en-US"/>
        </w:rPr>
        <w:t xml:space="preserve"> counterfactual </w:t>
      </w:r>
      <w:r w:rsidR="00476860">
        <w:rPr>
          <w:rFonts w:ascii="Times New Roman" w:hAnsi="Times New Roman" w:cs="Times New Roman"/>
          <w:sz w:val="24"/>
          <w:szCs w:val="24"/>
          <w:lang w:val="en-US"/>
        </w:rPr>
        <w:t>terms</w:t>
      </w:r>
      <w:r w:rsidR="00B943AE">
        <w:rPr>
          <w:rFonts w:ascii="Times New Roman" w:hAnsi="Times New Roman" w:cs="Times New Roman"/>
          <w:sz w:val="24"/>
          <w:szCs w:val="24"/>
          <w:lang w:val="en-US"/>
        </w:rPr>
        <w:t>,</w:t>
      </w:r>
      <w:r w:rsidR="00941F63">
        <w:rPr>
          <w:rFonts w:ascii="Times New Roman" w:hAnsi="Times New Roman" w:cs="Times New Roman"/>
          <w:sz w:val="24"/>
          <w:szCs w:val="24"/>
          <w:lang w:val="en-US"/>
        </w:rPr>
        <w:t xml:space="preserve"> the task</w:t>
      </w:r>
      <w:r w:rsidR="00B744DE">
        <w:rPr>
          <w:rFonts w:ascii="Times New Roman" w:hAnsi="Times New Roman" w:cs="Times New Roman"/>
          <w:sz w:val="24"/>
          <w:szCs w:val="24"/>
          <w:lang w:val="en-US"/>
        </w:rPr>
        <w:t xml:space="preserve"> might</w:t>
      </w:r>
      <w:r w:rsidR="009D16B1">
        <w:rPr>
          <w:rFonts w:ascii="Times New Roman" w:hAnsi="Times New Roman" w:cs="Times New Roman"/>
          <w:sz w:val="24"/>
          <w:szCs w:val="24"/>
          <w:lang w:val="en-US"/>
        </w:rPr>
        <w:t xml:space="preserve"> be </w:t>
      </w:r>
      <w:r w:rsidR="00941F63">
        <w:rPr>
          <w:rFonts w:ascii="Times New Roman" w:hAnsi="Times New Roman" w:cs="Times New Roman"/>
          <w:sz w:val="24"/>
          <w:szCs w:val="24"/>
          <w:lang w:val="en-US"/>
        </w:rPr>
        <w:t>accomplished</w:t>
      </w:r>
      <w:r w:rsidR="009D16B1">
        <w:rPr>
          <w:rFonts w:ascii="Times New Roman" w:hAnsi="Times New Roman" w:cs="Times New Roman"/>
          <w:sz w:val="24"/>
          <w:szCs w:val="24"/>
          <w:lang w:val="en-US"/>
        </w:rPr>
        <w:t xml:space="preserve"> with</w:t>
      </w:r>
      <w:r w:rsidR="001D1156">
        <w:rPr>
          <w:rFonts w:ascii="Times New Roman" w:hAnsi="Times New Roman" w:cs="Times New Roman"/>
          <w:sz w:val="24"/>
          <w:szCs w:val="24"/>
          <w:lang w:val="en-US"/>
        </w:rPr>
        <w:t>out producing counterfactuals (one</w:t>
      </w:r>
      <w:r w:rsidR="009D16B1">
        <w:rPr>
          <w:rFonts w:ascii="Times New Roman" w:hAnsi="Times New Roman" w:cs="Times New Roman"/>
          <w:sz w:val="24"/>
          <w:szCs w:val="24"/>
          <w:lang w:val="en-US"/>
        </w:rPr>
        <w:t xml:space="preserve"> may just think of</w:t>
      </w:r>
      <w:r w:rsidR="001D1156">
        <w:rPr>
          <w:rFonts w:ascii="Times New Roman" w:hAnsi="Times New Roman" w:cs="Times New Roman"/>
          <w:sz w:val="24"/>
          <w:szCs w:val="24"/>
          <w:lang w:val="en-US"/>
        </w:rPr>
        <w:t xml:space="preserve"> a</w:t>
      </w:r>
      <w:r w:rsidR="009D16B1">
        <w:rPr>
          <w:rFonts w:ascii="Times New Roman" w:hAnsi="Times New Roman" w:cs="Times New Roman"/>
          <w:sz w:val="24"/>
          <w:szCs w:val="24"/>
          <w:lang w:val="en-US"/>
        </w:rPr>
        <w:t xml:space="preserve"> </w:t>
      </w:r>
      <w:r w:rsidR="00CF4969">
        <w:rPr>
          <w:rFonts w:ascii="Times New Roman" w:hAnsi="Times New Roman" w:cs="Times New Roman"/>
          <w:sz w:val="24"/>
          <w:szCs w:val="24"/>
          <w:lang w:val="en-US"/>
        </w:rPr>
        <w:t>unicorn in</w:t>
      </w:r>
      <w:r w:rsidR="001D1156">
        <w:rPr>
          <w:rFonts w:ascii="Times New Roman" w:hAnsi="Times New Roman" w:cs="Times New Roman"/>
          <w:sz w:val="24"/>
          <w:szCs w:val="24"/>
          <w:lang w:val="en-US"/>
        </w:rPr>
        <w:t xml:space="preserve"> two scenarios,</w:t>
      </w:r>
      <w:r w:rsidR="009D16B1">
        <w:rPr>
          <w:rFonts w:ascii="Times New Roman" w:hAnsi="Times New Roman" w:cs="Times New Roman"/>
          <w:sz w:val="24"/>
          <w:szCs w:val="24"/>
          <w:lang w:val="en-US"/>
        </w:rPr>
        <w:t xml:space="preserve"> A and B</w:t>
      </w:r>
      <w:r w:rsidR="001D1156">
        <w:rPr>
          <w:rFonts w:ascii="Times New Roman" w:hAnsi="Times New Roman" w:cs="Times New Roman"/>
          <w:sz w:val="24"/>
          <w:szCs w:val="24"/>
          <w:lang w:val="en-US"/>
        </w:rPr>
        <w:t xml:space="preserve">, </w:t>
      </w:r>
      <w:r w:rsidR="00CA207D">
        <w:rPr>
          <w:rFonts w:ascii="Times New Roman" w:hAnsi="Times New Roman" w:cs="Times New Roman"/>
          <w:sz w:val="24"/>
          <w:szCs w:val="24"/>
          <w:lang w:val="en-US"/>
        </w:rPr>
        <w:t>and</w:t>
      </w:r>
      <w:r w:rsidR="008477A6">
        <w:rPr>
          <w:rFonts w:ascii="Times New Roman" w:hAnsi="Times New Roman" w:cs="Times New Roman"/>
          <w:sz w:val="24"/>
          <w:szCs w:val="24"/>
          <w:lang w:val="en-US"/>
        </w:rPr>
        <w:t xml:space="preserve"> merely compare the two</w:t>
      </w:r>
      <w:r w:rsidR="009D16B1">
        <w:rPr>
          <w:rFonts w:ascii="Times New Roman" w:hAnsi="Times New Roman" w:cs="Times New Roman"/>
          <w:sz w:val="24"/>
          <w:szCs w:val="24"/>
          <w:lang w:val="en-US"/>
        </w:rPr>
        <w:t xml:space="preserve">). </w:t>
      </w:r>
      <w:r w:rsidR="008477A6" w:rsidRPr="00B83E2F">
        <w:rPr>
          <w:rFonts w:ascii="Times New Roman" w:hAnsi="Times New Roman" w:cs="Times New Roman"/>
          <w:color w:val="000000" w:themeColor="text1"/>
          <w:sz w:val="24"/>
          <w:szCs w:val="24"/>
          <w:lang w:val="en-US"/>
        </w:rPr>
        <w:t>These considerations</w:t>
      </w:r>
      <w:r w:rsidR="001D1156" w:rsidRPr="00B83E2F">
        <w:rPr>
          <w:rFonts w:ascii="Times New Roman" w:hAnsi="Times New Roman" w:cs="Times New Roman"/>
          <w:color w:val="000000" w:themeColor="text1"/>
          <w:sz w:val="24"/>
          <w:szCs w:val="24"/>
          <w:lang w:val="en-US"/>
        </w:rPr>
        <w:t xml:space="preserve"> </w:t>
      </w:r>
      <w:r w:rsidR="004C6CB3" w:rsidRPr="00B83E2F">
        <w:rPr>
          <w:rFonts w:ascii="Times New Roman" w:hAnsi="Times New Roman" w:cs="Times New Roman"/>
          <w:color w:val="000000" w:themeColor="text1"/>
          <w:sz w:val="24"/>
          <w:szCs w:val="24"/>
          <w:lang w:val="en-US"/>
        </w:rPr>
        <w:t>serve</w:t>
      </w:r>
      <w:r w:rsidR="001D1156" w:rsidRPr="00B83E2F">
        <w:rPr>
          <w:rFonts w:ascii="Times New Roman" w:hAnsi="Times New Roman" w:cs="Times New Roman"/>
          <w:color w:val="000000" w:themeColor="text1"/>
          <w:sz w:val="24"/>
          <w:szCs w:val="24"/>
          <w:lang w:val="en-US"/>
        </w:rPr>
        <w:t xml:space="preserve"> to emphasize</w:t>
      </w:r>
      <w:r w:rsidR="00B756CA" w:rsidRPr="00B83E2F">
        <w:rPr>
          <w:rFonts w:ascii="Times New Roman" w:hAnsi="Times New Roman" w:cs="Times New Roman"/>
          <w:color w:val="000000" w:themeColor="text1"/>
          <w:sz w:val="24"/>
          <w:szCs w:val="24"/>
          <w:lang w:val="en-US"/>
        </w:rPr>
        <w:t xml:space="preserve"> that in Clark and Toribio’s</w:t>
      </w:r>
      <w:r w:rsidR="008477A6" w:rsidRPr="00B83E2F">
        <w:rPr>
          <w:rFonts w:ascii="Times New Roman" w:hAnsi="Times New Roman" w:cs="Times New Roman"/>
          <w:color w:val="000000" w:themeColor="text1"/>
          <w:sz w:val="24"/>
          <w:szCs w:val="24"/>
          <w:lang w:val="en-US"/>
        </w:rPr>
        <w:t xml:space="preserve"> definition of representation-</w:t>
      </w:r>
      <w:r w:rsidR="00B756CA" w:rsidRPr="00B83E2F">
        <w:rPr>
          <w:rFonts w:ascii="Times New Roman" w:hAnsi="Times New Roman" w:cs="Times New Roman"/>
          <w:color w:val="000000" w:themeColor="text1"/>
          <w:sz w:val="24"/>
          <w:szCs w:val="24"/>
          <w:lang w:val="en-US"/>
        </w:rPr>
        <w:t xml:space="preserve">hunger, </w:t>
      </w:r>
      <w:r w:rsidR="004B5F64" w:rsidRPr="00B83E2F">
        <w:rPr>
          <w:rFonts w:ascii="Times New Roman" w:hAnsi="Times New Roman" w:cs="Times New Roman"/>
          <w:color w:val="000000" w:themeColor="text1"/>
          <w:sz w:val="24"/>
          <w:szCs w:val="24"/>
          <w:lang w:val="en-US"/>
        </w:rPr>
        <w:t>the two descriptions, of the</w:t>
      </w:r>
      <w:r w:rsidR="00B756CA" w:rsidRPr="00B83E2F">
        <w:rPr>
          <w:rFonts w:ascii="Times New Roman" w:hAnsi="Times New Roman" w:cs="Times New Roman"/>
          <w:color w:val="000000" w:themeColor="text1"/>
          <w:sz w:val="24"/>
          <w:szCs w:val="24"/>
          <w:lang w:val="en-US"/>
        </w:rPr>
        <w:t xml:space="preserve"> task</w:t>
      </w:r>
      <w:r w:rsidR="004B5F64" w:rsidRPr="00B83E2F">
        <w:rPr>
          <w:rFonts w:ascii="Times New Roman" w:hAnsi="Times New Roman" w:cs="Times New Roman"/>
          <w:color w:val="000000" w:themeColor="text1"/>
          <w:sz w:val="24"/>
          <w:szCs w:val="24"/>
          <w:lang w:val="en-US"/>
        </w:rPr>
        <w:t xml:space="preserve"> and of the </w:t>
      </w:r>
      <w:r w:rsidR="008477A6" w:rsidRPr="00B83E2F">
        <w:rPr>
          <w:rFonts w:ascii="Times New Roman" w:hAnsi="Times New Roman" w:cs="Times New Roman"/>
          <w:color w:val="000000" w:themeColor="text1"/>
          <w:sz w:val="24"/>
          <w:szCs w:val="24"/>
          <w:lang w:val="en-US"/>
        </w:rPr>
        <w:t>underlying</w:t>
      </w:r>
      <w:r w:rsidR="00941F63" w:rsidRPr="00B83E2F">
        <w:rPr>
          <w:rFonts w:ascii="Times New Roman" w:hAnsi="Times New Roman" w:cs="Times New Roman"/>
          <w:color w:val="000000" w:themeColor="text1"/>
          <w:sz w:val="24"/>
          <w:szCs w:val="24"/>
          <w:lang w:val="en-US"/>
        </w:rPr>
        <w:t xml:space="preserve"> cognitive processes,</w:t>
      </w:r>
      <w:r w:rsidR="007E551B" w:rsidRPr="00B83E2F">
        <w:rPr>
          <w:rFonts w:ascii="Times New Roman" w:hAnsi="Times New Roman" w:cs="Times New Roman"/>
          <w:color w:val="000000" w:themeColor="text1"/>
          <w:sz w:val="24"/>
          <w:szCs w:val="24"/>
          <w:lang w:val="en-US"/>
        </w:rPr>
        <w:t xml:space="preserve"> get</w:t>
      </w:r>
      <w:r w:rsidR="008477A6" w:rsidRPr="00B83E2F">
        <w:rPr>
          <w:rFonts w:ascii="Times New Roman" w:hAnsi="Times New Roman" w:cs="Times New Roman"/>
          <w:color w:val="000000" w:themeColor="text1"/>
          <w:sz w:val="24"/>
          <w:szCs w:val="24"/>
          <w:lang w:val="en-US"/>
        </w:rPr>
        <w:t xml:space="preserve"> unwarrantedly</w:t>
      </w:r>
      <w:r w:rsidR="00941F63" w:rsidRPr="00B83E2F">
        <w:rPr>
          <w:rFonts w:ascii="Times New Roman" w:hAnsi="Times New Roman" w:cs="Times New Roman"/>
          <w:color w:val="000000" w:themeColor="text1"/>
          <w:sz w:val="24"/>
          <w:szCs w:val="24"/>
          <w:lang w:val="en-US"/>
        </w:rPr>
        <w:t xml:space="preserve"> conflated</w:t>
      </w:r>
      <w:r w:rsidR="00476860" w:rsidRPr="00B83E2F">
        <w:rPr>
          <w:rFonts w:ascii="Times New Roman" w:hAnsi="Times New Roman" w:cs="Times New Roman"/>
          <w:color w:val="000000" w:themeColor="text1"/>
          <w:sz w:val="24"/>
          <w:szCs w:val="24"/>
          <w:lang w:val="en-US"/>
        </w:rPr>
        <w:t xml:space="preserve">, </w:t>
      </w:r>
      <w:r w:rsidR="00B943AE" w:rsidRPr="00B83E2F">
        <w:rPr>
          <w:rFonts w:ascii="Times New Roman" w:hAnsi="Times New Roman" w:cs="Times New Roman"/>
          <w:color w:val="000000" w:themeColor="text1"/>
          <w:sz w:val="24"/>
          <w:szCs w:val="24"/>
          <w:lang w:val="en-US"/>
        </w:rPr>
        <w:t>risk</w:t>
      </w:r>
      <w:r w:rsidR="004C6CB3" w:rsidRPr="00B83E2F">
        <w:rPr>
          <w:rFonts w:ascii="Times New Roman" w:hAnsi="Times New Roman" w:cs="Times New Roman"/>
          <w:color w:val="000000" w:themeColor="text1"/>
          <w:sz w:val="24"/>
          <w:szCs w:val="24"/>
          <w:lang w:val="en-US"/>
        </w:rPr>
        <w:t>ing to turn</w:t>
      </w:r>
      <w:r w:rsidR="00476860" w:rsidRPr="00B83E2F">
        <w:rPr>
          <w:rFonts w:ascii="Times New Roman" w:hAnsi="Times New Roman" w:cs="Times New Roman"/>
          <w:color w:val="000000" w:themeColor="text1"/>
          <w:sz w:val="24"/>
          <w:szCs w:val="24"/>
          <w:lang w:val="en-US"/>
        </w:rPr>
        <w:t xml:space="preserve"> representation-hunger into a </w:t>
      </w:r>
      <w:r w:rsidR="00927C42" w:rsidRPr="00B83E2F">
        <w:rPr>
          <w:rFonts w:ascii="Times New Roman" w:hAnsi="Times New Roman" w:cs="Times New Roman"/>
          <w:color w:val="000000" w:themeColor="text1"/>
          <w:sz w:val="24"/>
          <w:szCs w:val="24"/>
          <w:lang w:val="en-US"/>
        </w:rPr>
        <w:t>tautological</w:t>
      </w:r>
      <w:r w:rsidR="008477A6" w:rsidRPr="00B83E2F">
        <w:rPr>
          <w:rFonts w:ascii="Times New Roman" w:hAnsi="Times New Roman" w:cs="Times New Roman"/>
          <w:color w:val="000000" w:themeColor="text1"/>
          <w:sz w:val="24"/>
          <w:szCs w:val="24"/>
          <w:lang w:val="en-US"/>
        </w:rPr>
        <w:t xml:space="preserve"> notion</w:t>
      </w:r>
      <w:r w:rsidR="009B1C50" w:rsidRPr="00B83E2F">
        <w:rPr>
          <w:rFonts w:ascii="Times New Roman" w:hAnsi="Times New Roman" w:cs="Times New Roman"/>
          <w:color w:val="000000" w:themeColor="text1"/>
          <w:sz w:val="24"/>
          <w:szCs w:val="24"/>
          <w:lang w:val="en-US"/>
        </w:rPr>
        <w:t>, something like</w:t>
      </w:r>
      <w:r w:rsidR="00476860" w:rsidRPr="00B83E2F">
        <w:rPr>
          <w:rFonts w:ascii="Times New Roman" w:hAnsi="Times New Roman" w:cs="Times New Roman"/>
          <w:color w:val="000000" w:themeColor="text1"/>
          <w:sz w:val="24"/>
          <w:szCs w:val="24"/>
          <w:lang w:val="en-US"/>
        </w:rPr>
        <w:t>:</w:t>
      </w:r>
      <w:r w:rsidR="00B756CA" w:rsidRPr="00B83E2F">
        <w:rPr>
          <w:rFonts w:ascii="Times New Roman" w:hAnsi="Times New Roman" w:cs="Times New Roman"/>
          <w:color w:val="000000" w:themeColor="text1"/>
          <w:sz w:val="24"/>
          <w:szCs w:val="24"/>
          <w:lang w:val="en-US"/>
        </w:rPr>
        <w:t xml:space="preserve"> </w:t>
      </w:r>
      <w:r w:rsidR="009B1C50" w:rsidRPr="00B83E2F">
        <w:rPr>
          <w:rFonts w:ascii="Times New Roman" w:hAnsi="Times New Roman" w:cs="Times New Roman"/>
          <w:i/>
          <w:color w:val="000000" w:themeColor="text1"/>
          <w:sz w:val="24"/>
          <w:szCs w:val="24"/>
          <w:lang w:val="en-US"/>
        </w:rPr>
        <w:t>a task deemed to be</w:t>
      </w:r>
      <w:r w:rsidR="008477A6" w:rsidRPr="00B83E2F">
        <w:rPr>
          <w:rFonts w:ascii="Times New Roman" w:hAnsi="Times New Roman" w:cs="Times New Roman"/>
          <w:i/>
          <w:color w:val="000000" w:themeColor="text1"/>
          <w:sz w:val="24"/>
          <w:szCs w:val="24"/>
          <w:lang w:val="en-US"/>
        </w:rPr>
        <w:t xml:space="preserve"> carried out </w:t>
      </w:r>
      <w:r w:rsidR="00371E34" w:rsidRPr="00B83E2F">
        <w:rPr>
          <w:rFonts w:ascii="Times New Roman" w:hAnsi="Times New Roman" w:cs="Times New Roman"/>
          <w:i/>
          <w:color w:val="000000" w:themeColor="text1"/>
          <w:sz w:val="24"/>
          <w:szCs w:val="24"/>
          <w:lang w:val="en-US"/>
        </w:rPr>
        <w:t>through representations requires representations</w:t>
      </w:r>
      <w:r w:rsidR="008477A6" w:rsidRPr="00B83E2F">
        <w:rPr>
          <w:rFonts w:ascii="Times New Roman" w:hAnsi="Times New Roman" w:cs="Times New Roman"/>
          <w:color w:val="000000" w:themeColor="text1"/>
          <w:sz w:val="24"/>
          <w:szCs w:val="24"/>
          <w:lang w:val="en-US"/>
        </w:rPr>
        <w:t>.</w:t>
      </w:r>
      <w:r w:rsidR="008477A6" w:rsidRPr="00962B1E">
        <w:rPr>
          <w:rFonts w:ascii="Times New Roman" w:hAnsi="Times New Roman" w:cs="Times New Roman"/>
          <w:color w:val="FF0000"/>
          <w:sz w:val="24"/>
          <w:szCs w:val="24"/>
          <w:lang w:val="en-US"/>
        </w:rPr>
        <w:t xml:space="preserve"> </w:t>
      </w:r>
      <w:r w:rsidR="008477A6">
        <w:rPr>
          <w:rFonts w:ascii="Times New Roman" w:hAnsi="Times New Roman" w:cs="Times New Roman"/>
          <w:sz w:val="24"/>
          <w:szCs w:val="24"/>
          <w:lang w:val="en-US"/>
        </w:rPr>
        <w:t>A</w:t>
      </w:r>
      <w:r w:rsidR="00CC3CB2">
        <w:rPr>
          <w:rFonts w:ascii="Times New Roman" w:hAnsi="Times New Roman" w:cs="Times New Roman"/>
          <w:sz w:val="24"/>
          <w:szCs w:val="24"/>
          <w:lang w:val="en-US"/>
        </w:rPr>
        <w:t xml:space="preserve"> tautology that would be averted</w:t>
      </w:r>
      <w:r w:rsidR="00107C7E">
        <w:rPr>
          <w:rFonts w:ascii="Times New Roman" w:hAnsi="Times New Roman" w:cs="Times New Roman"/>
          <w:sz w:val="24"/>
          <w:szCs w:val="24"/>
          <w:lang w:val="en-US"/>
        </w:rPr>
        <w:t xml:space="preserve"> if task</w:t>
      </w:r>
      <w:r w:rsidR="00402CA3">
        <w:rPr>
          <w:rFonts w:ascii="Times New Roman" w:hAnsi="Times New Roman" w:cs="Times New Roman"/>
          <w:sz w:val="24"/>
          <w:szCs w:val="24"/>
          <w:lang w:val="en-US"/>
        </w:rPr>
        <w:t>s</w:t>
      </w:r>
      <w:r w:rsidR="00107C7E">
        <w:rPr>
          <w:rFonts w:ascii="Times New Roman" w:hAnsi="Times New Roman" w:cs="Times New Roman"/>
          <w:sz w:val="24"/>
          <w:szCs w:val="24"/>
          <w:lang w:val="en-US"/>
        </w:rPr>
        <w:t xml:space="preserve"> </w:t>
      </w:r>
      <w:r w:rsidR="00C77E09">
        <w:rPr>
          <w:rFonts w:ascii="Times New Roman" w:hAnsi="Times New Roman" w:cs="Times New Roman"/>
          <w:sz w:val="24"/>
          <w:szCs w:val="24"/>
          <w:lang w:val="en-US"/>
        </w:rPr>
        <w:t>and</w:t>
      </w:r>
      <w:r w:rsidR="00107C7E">
        <w:rPr>
          <w:rFonts w:ascii="Times New Roman" w:hAnsi="Times New Roman" w:cs="Times New Roman"/>
          <w:sz w:val="24"/>
          <w:szCs w:val="24"/>
          <w:lang w:val="en-US"/>
        </w:rPr>
        <w:t xml:space="preserve"> cognitive processes</w:t>
      </w:r>
      <w:r w:rsidR="00371E34">
        <w:rPr>
          <w:rFonts w:ascii="Times New Roman" w:hAnsi="Times New Roman" w:cs="Times New Roman"/>
          <w:sz w:val="24"/>
          <w:szCs w:val="24"/>
          <w:lang w:val="en-US"/>
        </w:rPr>
        <w:t xml:space="preserve"> were</w:t>
      </w:r>
      <w:r w:rsidR="00927C42">
        <w:rPr>
          <w:rFonts w:ascii="Times New Roman" w:hAnsi="Times New Roman" w:cs="Times New Roman"/>
          <w:sz w:val="24"/>
          <w:szCs w:val="24"/>
          <w:lang w:val="en-US"/>
        </w:rPr>
        <w:t xml:space="preserve"> conceptually</w:t>
      </w:r>
      <w:r w:rsidR="00371E34">
        <w:rPr>
          <w:rFonts w:ascii="Times New Roman" w:hAnsi="Times New Roman" w:cs="Times New Roman"/>
          <w:sz w:val="24"/>
          <w:szCs w:val="24"/>
          <w:lang w:val="en-US"/>
        </w:rPr>
        <w:t xml:space="preserve"> separated</w:t>
      </w:r>
      <w:r w:rsidR="00941F63">
        <w:rPr>
          <w:rFonts w:ascii="Times New Roman" w:hAnsi="Times New Roman" w:cs="Times New Roman"/>
          <w:sz w:val="24"/>
          <w:szCs w:val="24"/>
          <w:lang w:val="en-US"/>
        </w:rPr>
        <w:t xml:space="preserve">, </w:t>
      </w:r>
      <w:r w:rsidR="00F90B53">
        <w:rPr>
          <w:rFonts w:ascii="Times New Roman" w:hAnsi="Times New Roman" w:cs="Times New Roman"/>
          <w:sz w:val="24"/>
          <w:szCs w:val="24"/>
          <w:lang w:val="en-US"/>
        </w:rPr>
        <w:t>a point</w:t>
      </w:r>
      <w:r w:rsidR="00941F63">
        <w:rPr>
          <w:rFonts w:ascii="Times New Roman" w:hAnsi="Times New Roman" w:cs="Times New Roman"/>
          <w:sz w:val="24"/>
          <w:szCs w:val="24"/>
          <w:lang w:val="en-US"/>
        </w:rPr>
        <w:t xml:space="preserve"> </w:t>
      </w:r>
      <w:proofErr w:type="spellStart"/>
      <w:r w:rsidR="00941F63">
        <w:rPr>
          <w:rFonts w:ascii="Times New Roman" w:hAnsi="Times New Roman" w:cs="Times New Roman"/>
          <w:sz w:val="24"/>
          <w:szCs w:val="24"/>
          <w:lang w:val="en-US"/>
        </w:rPr>
        <w:t>Zahnoun</w:t>
      </w:r>
      <w:proofErr w:type="spellEnd"/>
      <w:r w:rsidR="00F90B53">
        <w:rPr>
          <w:rFonts w:ascii="Times New Roman" w:hAnsi="Times New Roman" w:cs="Times New Roman"/>
          <w:sz w:val="24"/>
          <w:szCs w:val="24"/>
          <w:lang w:val="en-US"/>
        </w:rPr>
        <w:t xml:space="preserve"> </w:t>
      </w:r>
      <w:r w:rsidR="00941F63">
        <w:rPr>
          <w:rFonts w:ascii="Times New Roman" w:hAnsi="Times New Roman" w:cs="Times New Roman"/>
          <w:sz w:val="24"/>
          <w:szCs w:val="24"/>
          <w:lang w:val="en-US"/>
        </w:rPr>
        <w:t>(</w:t>
      </w:r>
      <w:r w:rsidR="00F90B53">
        <w:rPr>
          <w:rFonts w:ascii="Times New Roman" w:hAnsi="Times New Roman" w:cs="Times New Roman"/>
          <w:sz w:val="24"/>
          <w:szCs w:val="24"/>
          <w:lang w:val="en-US"/>
        </w:rPr>
        <w:t>2021</w:t>
      </w:r>
      <w:r w:rsidR="00941F63">
        <w:rPr>
          <w:rFonts w:ascii="Times New Roman" w:hAnsi="Times New Roman" w:cs="Times New Roman"/>
          <w:sz w:val="24"/>
          <w:szCs w:val="24"/>
          <w:lang w:val="en-US"/>
        </w:rPr>
        <w:t>)</w:t>
      </w:r>
      <w:r w:rsidR="00476860">
        <w:rPr>
          <w:rFonts w:ascii="Times New Roman" w:hAnsi="Times New Roman" w:cs="Times New Roman"/>
          <w:sz w:val="24"/>
          <w:szCs w:val="24"/>
          <w:lang w:val="en-US"/>
        </w:rPr>
        <w:t xml:space="preserve"> has</w:t>
      </w:r>
      <w:r w:rsidR="00575B5C">
        <w:rPr>
          <w:rFonts w:ascii="Times New Roman" w:hAnsi="Times New Roman" w:cs="Times New Roman"/>
          <w:sz w:val="24"/>
          <w:szCs w:val="24"/>
          <w:lang w:val="en-US"/>
        </w:rPr>
        <w:t xml:space="preserve"> recently</w:t>
      </w:r>
      <w:r w:rsidR="00476860">
        <w:rPr>
          <w:rFonts w:ascii="Times New Roman" w:hAnsi="Times New Roman" w:cs="Times New Roman"/>
          <w:sz w:val="24"/>
          <w:szCs w:val="24"/>
          <w:lang w:val="en-US"/>
        </w:rPr>
        <w:t xml:space="preserve"> made</w:t>
      </w:r>
      <w:r w:rsidR="00575B5C">
        <w:rPr>
          <w:rFonts w:ascii="Times New Roman" w:hAnsi="Times New Roman" w:cs="Times New Roman"/>
          <w:sz w:val="24"/>
          <w:szCs w:val="24"/>
          <w:lang w:val="en-US"/>
        </w:rPr>
        <w:t xml:space="preserve"> clear</w:t>
      </w:r>
      <w:r w:rsidR="00CC3CB2">
        <w:rPr>
          <w:rFonts w:ascii="Times New Roman" w:hAnsi="Times New Roman" w:cs="Times New Roman"/>
          <w:sz w:val="24"/>
          <w:szCs w:val="24"/>
          <w:lang w:val="en-US"/>
        </w:rPr>
        <w:t xml:space="preserve"> pointing to</w:t>
      </w:r>
      <w:r w:rsidR="00270211" w:rsidRPr="00270211">
        <w:rPr>
          <w:rFonts w:ascii="Times New Roman" w:hAnsi="Times New Roman" w:cs="Times New Roman"/>
          <w:sz w:val="24"/>
          <w:szCs w:val="24"/>
          <w:lang w:val="en-US"/>
        </w:rPr>
        <w:t xml:space="preserve"> Clark and Toribio</w:t>
      </w:r>
      <w:r w:rsidR="00CC3CB2">
        <w:rPr>
          <w:rFonts w:ascii="Times New Roman" w:hAnsi="Times New Roman" w:cs="Times New Roman"/>
          <w:sz w:val="24"/>
          <w:szCs w:val="24"/>
          <w:lang w:val="en-US"/>
        </w:rPr>
        <w:t>’s conflation between</w:t>
      </w:r>
      <w:r w:rsidR="007F493F" w:rsidRPr="007F493F">
        <w:rPr>
          <w:lang w:val="en-US"/>
        </w:rPr>
        <w:t xml:space="preserve"> </w:t>
      </w:r>
      <w:r w:rsidR="00402132">
        <w:rPr>
          <w:rFonts w:ascii="Times New Roman" w:hAnsi="Times New Roman" w:cs="Times New Roman"/>
          <w:i/>
          <w:sz w:val="24"/>
          <w:szCs w:val="24"/>
          <w:lang w:val="en-US"/>
        </w:rPr>
        <w:t>explana</w:t>
      </w:r>
      <w:r w:rsidR="007F493F" w:rsidRPr="007F493F">
        <w:rPr>
          <w:rFonts w:ascii="Times New Roman" w:hAnsi="Times New Roman" w:cs="Times New Roman"/>
          <w:i/>
          <w:sz w:val="24"/>
          <w:szCs w:val="24"/>
          <w:lang w:val="en-US"/>
        </w:rPr>
        <w:t>ns</w:t>
      </w:r>
      <w:r w:rsidR="007F493F" w:rsidRPr="007F493F">
        <w:rPr>
          <w:rFonts w:ascii="Times New Roman" w:hAnsi="Times New Roman" w:cs="Times New Roman"/>
          <w:sz w:val="24"/>
          <w:szCs w:val="24"/>
          <w:lang w:val="en-US"/>
        </w:rPr>
        <w:t xml:space="preserve"> (cognitive processes)</w:t>
      </w:r>
      <w:r w:rsidR="007F493F">
        <w:rPr>
          <w:rFonts w:ascii="Times New Roman" w:hAnsi="Times New Roman" w:cs="Times New Roman"/>
          <w:sz w:val="24"/>
          <w:szCs w:val="24"/>
          <w:lang w:val="en-US"/>
        </w:rPr>
        <w:t xml:space="preserve"> and</w:t>
      </w:r>
      <w:r w:rsidR="00914582">
        <w:rPr>
          <w:rFonts w:ascii="Times New Roman" w:hAnsi="Times New Roman" w:cs="Times New Roman"/>
          <w:sz w:val="24"/>
          <w:szCs w:val="24"/>
          <w:lang w:val="en-US"/>
        </w:rPr>
        <w:t xml:space="preserve"> </w:t>
      </w:r>
      <w:r w:rsidR="008C13F2">
        <w:rPr>
          <w:rFonts w:ascii="Times New Roman" w:hAnsi="Times New Roman" w:cs="Times New Roman"/>
          <w:i/>
          <w:sz w:val="24"/>
          <w:szCs w:val="24"/>
          <w:lang w:val="en-US"/>
        </w:rPr>
        <w:t>explanandum</w:t>
      </w:r>
      <w:r w:rsidR="00941F63">
        <w:rPr>
          <w:rFonts w:ascii="Times New Roman" w:hAnsi="Times New Roman" w:cs="Times New Roman"/>
          <w:sz w:val="24"/>
          <w:szCs w:val="24"/>
          <w:lang w:val="en-US"/>
        </w:rPr>
        <w:t xml:space="preserve"> (</w:t>
      </w:r>
      <w:r w:rsidR="00270211">
        <w:rPr>
          <w:rFonts w:ascii="Times New Roman" w:hAnsi="Times New Roman" w:cs="Times New Roman"/>
          <w:sz w:val="24"/>
          <w:szCs w:val="24"/>
          <w:lang w:val="en-US"/>
        </w:rPr>
        <w:t xml:space="preserve">task </w:t>
      </w:r>
      <w:r w:rsidR="00941F63">
        <w:rPr>
          <w:rFonts w:ascii="Times New Roman" w:hAnsi="Times New Roman" w:cs="Times New Roman"/>
          <w:sz w:val="24"/>
          <w:szCs w:val="24"/>
          <w:lang w:val="en-US"/>
        </w:rPr>
        <w:t>behavior)</w:t>
      </w:r>
      <w:r w:rsidR="00371E34">
        <w:rPr>
          <w:rFonts w:ascii="Times New Roman" w:hAnsi="Times New Roman" w:cs="Times New Roman"/>
          <w:sz w:val="24"/>
          <w:szCs w:val="24"/>
          <w:lang w:val="en-US"/>
        </w:rPr>
        <w:t xml:space="preserve">. </w:t>
      </w:r>
    </w:p>
    <w:p w14:paraId="4CD11AE3" w14:textId="77777777" w:rsidR="00B669F7" w:rsidRDefault="00270211" w:rsidP="00934F3A">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In their paper, </w:t>
      </w:r>
      <w:r w:rsidR="00575B5C">
        <w:rPr>
          <w:rFonts w:ascii="Times New Roman" w:hAnsi="Times New Roman" w:cs="Times New Roman"/>
          <w:sz w:val="24"/>
          <w:lang w:val="en-US"/>
        </w:rPr>
        <w:t>Clark and Toribio aimed</w:t>
      </w:r>
      <w:r w:rsidR="00D624F5">
        <w:rPr>
          <w:rFonts w:ascii="Times New Roman" w:hAnsi="Times New Roman" w:cs="Times New Roman"/>
          <w:sz w:val="24"/>
          <w:lang w:val="en-US"/>
        </w:rPr>
        <w:t xml:space="preserve"> to refute</w:t>
      </w:r>
      <w:r w:rsidR="001D1156">
        <w:rPr>
          <w:rFonts w:ascii="Times New Roman" w:hAnsi="Times New Roman" w:cs="Times New Roman"/>
          <w:sz w:val="24"/>
          <w:lang w:val="en-US"/>
        </w:rPr>
        <w:t xml:space="preserve"> the skepticism</w:t>
      </w:r>
      <w:r w:rsidR="00CC3CB2">
        <w:rPr>
          <w:rFonts w:ascii="Times New Roman" w:hAnsi="Times New Roman" w:cs="Times New Roman"/>
          <w:sz w:val="24"/>
          <w:lang w:val="en-US"/>
        </w:rPr>
        <w:t xml:space="preserve"> toward representations</w:t>
      </w:r>
      <w:r w:rsidR="00575B5C">
        <w:rPr>
          <w:rFonts w:ascii="Times New Roman" w:hAnsi="Times New Roman" w:cs="Times New Roman"/>
          <w:sz w:val="24"/>
          <w:lang w:val="en-US"/>
        </w:rPr>
        <w:t xml:space="preserve"> by</w:t>
      </w:r>
      <w:r>
        <w:rPr>
          <w:rFonts w:ascii="Times New Roman" w:hAnsi="Times New Roman" w:cs="Times New Roman"/>
          <w:sz w:val="24"/>
          <w:lang w:val="en-US"/>
        </w:rPr>
        <w:t xml:space="preserve"> two</w:t>
      </w:r>
      <w:r w:rsidR="00CC3CB2">
        <w:rPr>
          <w:rFonts w:ascii="Times New Roman" w:hAnsi="Times New Roman" w:cs="Times New Roman"/>
          <w:sz w:val="24"/>
          <w:lang w:val="en-US"/>
        </w:rPr>
        <w:t xml:space="preserve"> early</w:t>
      </w:r>
      <w:r>
        <w:rPr>
          <w:rFonts w:ascii="Times New Roman" w:hAnsi="Times New Roman" w:cs="Times New Roman"/>
          <w:sz w:val="24"/>
          <w:lang w:val="en-US"/>
        </w:rPr>
        <w:t xml:space="preserve"> REC</w:t>
      </w:r>
      <w:r w:rsidR="0035542F">
        <w:rPr>
          <w:rFonts w:ascii="Times New Roman" w:hAnsi="Times New Roman" w:cs="Times New Roman"/>
          <w:sz w:val="24"/>
          <w:lang w:val="en-US"/>
        </w:rPr>
        <w:t xml:space="preserve"> </w:t>
      </w:r>
      <w:r w:rsidR="00CC3CB2">
        <w:rPr>
          <w:rFonts w:ascii="Times New Roman" w:hAnsi="Times New Roman" w:cs="Times New Roman"/>
          <w:sz w:val="24"/>
          <w:lang w:val="en-US"/>
        </w:rPr>
        <w:t>scholars</w:t>
      </w:r>
      <w:r w:rsidR="0035542F">
        <w:rPr>
          <w:rFonts w:ascii="Times New Roman" w:hAnsi="Times New Roman" w:cs="Times New Roman"/>
          <w:sz w:val="24"/>
          <w:lang w:val="en-US"/>
        </w:rPr>
        <w:t xml:space="preserve">, Rodney Brooks and Randall Beer. </w:t>
      </w:r>
      <w:r w:rsidR="00934F3A">
        <w:rPr>
          <w:rFonts w:ascii="Times New Roman" w:hAnsi="Times New Roman" w:cs="Times New Roman"/>
          <w:sz w:val="24"/>
          <w:lang w:val="en-US"/>
        </w:rPr>
        <w:t xml:space="preserve">To </w:t>
      </w:r>
      <w:r w:rsidR="0035542F">
        <w:rPr>
          <w:rFonts w:ascii="Times New Roman" w:hAnsi="Times New Roman" w:cs="Times New Roman"/>
          <w:sz w:val="24"/>
          <w:lang w:val="en-US"/>
        </w:rPr>
        <w:t>Brooks (1991)</w:t>
      </w:r>
      <w:r w:rsidR="00476860">
        <w:rPr>
          <w:rFonts w:ascii="Times New Roman" w:hAnsi="Times New Roman" w:cs="Times New Roman"/>
          <w:sz w:val="24"/>
          <w:lang w:val="en-US"/>
        </w:rPr>
        <w:t>,</w:t>
      </w:r>
      <w:r w:rsidR="00575B5C">
        <w:rPr>
          <w:rFonts w:ascii="Times New Roman" w:hAnsi="Times New Roman" w:cs="Times New Roman"/>
          <w:sz w:val="24"/>
          <w:lang w:val="en-US"/>
        </w:rPr>
        <w:t xml:space="preserve"> </w:t>
      </w:r>
      <w:r w:rsidR="00CC3CB2">
        <w:rPr>
          <w:rFonts w:ascii="Times New Roman" w:hAnsi="Times New Roman" w:cs="Times New Roman"/>
          <w:sz w:val="24"/>
          <w:lang w:val="en-US"/>
        </w:rPr>
        <w:t>Clark and Toribio</w:t>
      </w:r>
      <w:r w:rsidR="00934F3A">
        <w:rPr>
          <w:rFonts w:ascii="Times New Roman" w:hAnsi="Times New Roman" w:cs="Times New Roman"/>
          <w:sz w:val="24"/>
          <w:lang w:val="en-US"/>
        </w:rPr>
        <w:t xml:space="preserve"> ascr</w:t>
      </w:r>
      <w:r w:rsidR="001D1156">
        <w:rPr>
          <w:rFonts w:ascii="Times New Roman" w:hAnsi="Times New Roman" w:cs="Times New Roman"/>
          <w:sz w:val="24"/>
          <w:lang w:val="en-US"/>
        </w:rPr>
        <w:t>ibe</w:t>
      </w:r>
      <w:r w:rsidR="00934F3A">
        <w:rPr>
          <w:rFonts w:ascii="Times New Roman" w:hAnsi="Times New Roman" w:cs="Times New Roman"/>
          <w:sz w:val="24"/>
          <w:lang w:val="en-US"/>
        </w:rPr>
        <w:t xml:space="preserve"> the “</w:t>
      </w:r>
      <w:r w:rsidR="00934F3A" w:rsidRPr="00812337">
        <w:rPr>
          <w:rFonts w:ascii="Times New Roman" w:hAnsi="Times New Roman" w:cs="Times New Roman"/>
          <w:sz w:val="24"/>
          <w:lang w:val="en-GB"/>
        </w:rPr>
        <w:t xml:space="preserve">deep </w:t>
      </w:r>
      <w:r w:rsidR="00812337" w:rsidRPr="00812337">
        <w:rPr>
          <w:rFonts w:ascii="Times New Roman" w:hAnsi="Times New Roman" w:cs="Times New Roman"/>
          <w:sz w:val="24"/>
          <w:lang w:val="en-GB"/>
        </w:rPr>
        <w:t>s</w:t>
      </w:r>
      <w:r w:rsidR="000D6B16">
        <w:rPr>
          <w:rFonts w:ascii="Times New Roman" w:hAnsi="Times New Roman" w:cs="Times New Roman"/>
          <w:sz w:val="24"/>
          <w:lang w:val="en-GB"/>
        </w:rPr>
        <w:t>c</w:t>
      </w:r>
      <w:r w:rsidR="00934F3A" w:rsidRPr="00812337">
        <w:rPr>
          <w:rFonts w:ascii="Times New Roman" w:hAnsi="Times New Roman" w:cs="Times New Roman"/>
          <w:sz w:val="24"/>
          <w:lang w:val="en-GB"/>
        </w:rPr>
        <w:t>epticism concerning our current abilities to find the right decomposition of human-level intelligence into sub-tasks/modules, etc.</w:t>
      </w:r>
      <w:r w:rsidR="00934F3A">
        <w:rPr>
          <w:rFonts w:ascii="Times New Roman" w:hAnsi="Times New Roman" w:cs="Times New Roman"/>
          <w:sz w:val="24"/>
          <w:lang w:val="en-US"/>
        </w:rPr>
        <w:t>” (</w:t>
      </w:r>
      <w:r w:rsidR="00812337">
        <w:rPr>
          <w:rFonts w:ascii="Times New Roman" w:hAnsi="Times New Roman" w:cs="Times New Roman"/>
          <w:sz w:val="24"/>
          <w:lang w:val="en-US"/>
        </w:rPr>
        <w:t>Clark &amp; Toribio, 1994, p. 405)</w:t>
      </w:r>
      <w:r w:rsidR="00476860">
        <w:rPr>
          <w:rFonts w:ascii="Times New Roman" w:hAnsi="Times New Roman" w:cs="Times New Roman"/>
          <w:sz w:val="24"/>
          <w:lang w:val="en-US"/>
        </w:rPr>
        <w:t>,</w:t>
      </w:r>
      <w:r w:rsidR="00585ED8">
        <w:rPr>
          <w:rFonts w:ascii="Times New Roman" w:hAnsi="Times New Roman" w:cs="Times New Roman"/>
          <w:sz w:val="24"/>
          <w:lang w:val="en-US"/>
        </w:rPr>
        <w:t xml:space="preserve"> to which they</w:t>
      </w:r>
      <w:r w:rsidR="00575B5C">
        <w:rPr>
          <w:rFonts w:ascii="Times New Roman" w:hAnsi="Times New Roman" w:cs="Times New Roman"/>
          <w:sz w:val="24"/>
          <w:lang w:val="en-US"/>
        </w:rPr>
        <w:t xml:space="preserve"> </w:t>
      </w:r>
      <w:r w:rsidR="005D67EE">
        <w:rPr>
          <w:rFonts w:ascii="Times New Roman" w:hAnsi="Times New Roman" w:cs="Times New Roman"/>
          <w:sz w:val="24"/>
          <w:lang w:val="en-US"/>
        </w:rPr>
        <w:t>rebut</w:t>
      </w:r>
      <w:r w:rsidR="00EA4D1D">
        <w:rPr>
          <w:rFonts w:ascii="Times New Roman" w:hAnsi="Times New Roman" w:cs="Times New Roman"/>
          <w:sz w:val="24"/>
          <w:lang w:val="en-US"/>
        </w:rPr>
        <w:t>:</w:t>
      </w:r>
      <w:r w:rsidR="005D67EE">
        <w:rPr>
          <w:rFonts w:ascii="Times New Roman" w:hAnsi="Times New Roman" w:cs="Times New Roman"/>
          <w:sz w:val="24"/>
          <w:lang w:val="en-US"/>
        </w:rPr>
        <w:t xml:space="preserve"> cognitive</w:t>
      </w:r>
      <w:r w:rsidR="00927C42">
        <w:rPr>
          <w:rFonts w:ascii="Times New Roman" w:hAnsi="Times New Roman" w:cs="Times New Roman"/>
          <w:sz w:val="24"/>
          <w:lang w:val="en-US"/>
        </w:rPr>
        <w:t xml:space="preserve"> decomposition</w:t>
      </w:r>
      <w:r w:rsidR="0003361D">
        <w:rPr>
          <w:rFonts w:ascii="Times New Roman" w:hAnsi="Times New Roman" w:cs="Times New Roman"/>
          <w:sz w:val="24"/>
          <w:lang w:val="en-US"/>
        </w:rPr>
        <w:t xml:space="preserve"> </w:t>
      </w:r>
      <w:r w:rsidR="009B1C50">
        <w:rPr>
          <w:rFonts w:ascii="Times New Roman" w:hAnsi="Times New Roman" w:cs="Times New Roman"/>
          <w:sz w:val="24"/>
          <w:lang w:val="en-US"/>
        </w:rPr>
        <w:t>need not</w:t>
      </w:r>
      <w:r w:rsidR="0003361D">
        <w:rPr>
          <w:rFonts w:ascii="Times New Roman" w:hAnsi="Times New Roman" w:cs="Times New Roman"/>
          <w:sz w:val="24"/>
          <w:lang w:val="en-US"/>
        </w:rPr>
        <w:t xml:space="preserve"> be understood in symbol</w:t>
      </w:r>
      <w:r w:rsidR="003C1323">
        <w:rPr>
          <w:rFonts w:ascii="Times New Roman" w:hAnsi="Times New Roman" w:cs="Times New Roman"/>
          <w:sz w:val="24"/>
          <w:lang w:val="en-US"/>
        </w:rPr>
        <w:t>ic terms as Brooks’ skepticism implied, but</w:t>
      </w:r>
      <w:r>
        <w:rPr>
          <w:rFonts w:ascii="Times New Roman" w:hAnsi="Times New Roman" w:cs="Times New Roman"/>
          <w:sz w:val="24"/>
          <w:lang w:val="en-US"/>
        </w:rPr>
        <w:t xml:space="preserve"> </w:t>
      </w:r>
      <w:r w:rsidR="00927C42">
        <w:rPr>
          <w:rFonts w:ascii="Times New Roman" w:hAnsi="Times New Roman" w:cs="Times New Roman"/>
          <w:sz w:val="24"/>
          <w:lang w:val="en-US"/>
        </w:rPr>
        <w:t>c</w:t>
      </w:r>
      <w:r w:rsidR="0003361D">
        <w:rPr>
          <w:rFonts w:ascii="Times New Roman" w:hAnsi="Times New Roman" w:cs="Times New Roman"/>
          <w:sz w:val="24"/>
          <w:lang w:val="en-US"/>
        </w:rPr>
        <w:t xml:space="preserve">ould </w:t>
      </w:r>
      <w:r w:rsidR="00CC3CB2">
        <w:rPr>
          <w:rFonts w:ascii="Times New Roman" w:hAnsi="Times New Roman" w:cs="Times New Roman"/>
          <w:sz w:val="24"/>
          <w:lang w:val="en-US"/>
        </w:rPr>
        <w:t xml:space="preserve">be </w:t>
      </w:r>
      <w:r w:rsidR="009B1C50">
        <w:rPr>
          <w:rFonts w:ascii="Times New Roman" w:hAnsi="Times New Roman" w:cs="Times New Roman"/>
          <w:sz w:val="24"/>
          <w:lang w:val="en-US"/>
        </w:rPr>
        <w:t>carried out</w:t>
      </w:r>
      <w:r w:rsidR="00927C42">
        <w:rPr>
          <w:rFonts w:ascii="Times New Roman" w:hAnsi="Times New Roman" w:cs="Times New Roman"/>
          <w:sz w:val="24"/>
          <w:lang w:val="en-US"/>
        </w:rPr>
        <w:t xml:space="preserve"> in representational degrees.</w:t>
      </w:r>
      <w:r w:rsidR="001D1156">
        <w:rPr>
          <w:rFonts w:ascii="Times New Roman" w:hAnsi="Times New Roman" w:cs="Times New Roman"/>
          <w:sz w:val="24"/>
          <w:lang w:val="en-US"/>
        </w:rPr>
        <w:t xml:space="preserve"> </w:t>
      </w:r>
      <w:r w:rsidR="00927C42">
        <w:rPr>
          <w:rFonts w:ascii="Times New Roman" w:hAnsi="Times New Roman" w:cs="Times New Roman"/>
          <w:sz w:val="24"/>
          <w:lang w:val="en-US"/>
        </w:rPr>
        <w:t xml:space="preserve">This </w:t>
      </w:r>
      <w:r w:rsidR="0003361D">
        <w:rPr>
          <w:rFonts w:ascii="Times New Roman" w:hAnsi="Times New Roman" w:cs="Times New Roman"/>
          <w:sz w:val="24"/>
          <w:lang w:val="en-US"/>
        </w:rPr>
        <w:t xml:space="preserve">plausible </w:t>
      </w:r>
      <w:r w:rsidR="00585ED8">
        <w:rPr>
          <w:rFonts w:ascii="Times New Roman" w:hAnsi="Times New Roman" w:cs="Times New Roman"/>
          <w:sz w:val="24"/>
          <w:lang w:val="en-US"/>
        </w:rPr>
        <w:t>response</w:t>
      </w:r>
      <w:r w:rsidR="00927C42">
        <w:rPr>
          <w:rFonts w:ascii="Times New Roman" w:hAnsi="Times New Roman" w:cs="Times New Roman"/>
          <w:sz w:val="24"/>
          <w:lang w:val="en-US"/>
        </w:rPr>
        <w:t xml:space="preserve">, however, seems to sidestep the </w:t>
      </w:r>
      <w:r w:rsidR="00B669F7">
        <w:rPr>
          <w:rFonts w:ascii="Times New Roman" w:hAnsi="Times New Roman" w:cs="Times New Roman"/>
          <w:sz w:val="24"/>
          <w:lang w:val="en-US"/>
        </w:rPr>
        <w:t>perhaps truer</w:t>
      </w:r>
      <w:r w:rsidR="00927C42">
        <w:rPr>
          <w:rFonts w:ascii="Times New Roman" w:hAnsi="Times New Roman" w:cs="Times New Roman"/>
          <w:sz w:val="24"/>
          <w:lang w:val="en-US"/>
        </w:rPr>
        <w:t xml:space="preserve"> object of </w:t>
      </w:r>
      <w:r w:rsidR="00812337">
        <w:rPr>
          <w:rFonts w:ascii="Times New Roman" w:hAnsi="Times New Roman" w:cs="Times New Roman"/>
          <w:sz w:val="24"/>
          <w:lang w:val="en-US"/>
        </w:rPr>
        <w:t>Brooks’s skepticis</w:t>
      </w:r>
      <w:r w:rsidR="00020E85">
        <w:rPr>
          <w:rFonts w:ascii="Times New Roman" w:hAnsi="Times New Roman" w:cs="Times New Roman"/>
          <w:sz w:val="24"/>
          <w:lang w:val="en-US"/>
        </w:rPr>
        <w:t>m</w:t>
      </w:r>
      <w:r w:rsidR="00002E6D">
        <w:rPr>
          <w:rFonts w:ascii="Times New Roman" w:hAnsi="Times New Roman" w:cs="Times New Roman"/>
          <w:sz w:val="24"/>
          <w:lang w:val="en-US"/>
        </w:rPr>
        <w:t xml:space="preserve"> which</w:t>
      </w:r>
      <w:r>
        <w:rPr>
          <w:rFonts w:ascii="Times New Roman" w:hAnsi="Times New Roman" w:cs="Times New Roman"/>
          <w:sz w:val="24"/>
          <w:lang w:val="en-US"/>
        </w:rPr>
        <w:t xml:space="preserve"> </w:t>
      </w:r>
      <w:r w:rsidR="00B669F7">
        <w:rPr>
          <w:rFonts w:ascii="Times New Roman" w:hAnsi="Times New Roman" w:cs="Times New Roman"/>
          <w:sz w:val="24"/>
          <w:lang w:val="en-US"/>
        </w:rPr>
        <w:t>concern</w:t>
      </w:r>
      <w:r w:rsidR="00002E6D">
        <w:rPr>
          <w:rFonts w:ascii="Times New Roman" w:hAnsi="Times New Roman" w:cs="Times New Roman"/>
          <w:sz w:val="24"/>
          <w:lang w:val="en-US"/>
        </w:rPr>
        <w:t>ed</w:t>
      </w:r>
      <w:r w:rsidR="00897674">
        <w:rPr>
          <w:rFonts w:ascii="Times New Roman" w:hAnsi="Times New Roman" w:cs="Times New Roman"/>
          <w:sz w:val="24"/>
          <w:lang w:val="en-US"/>
        </w:rPr>
        <w:t xml:space="preserve"> </w:t>
      </w:r>
      <w:r>
        <w:rPr>
          <w:rFonts w:ascii="Times New Roman" w:hAnsi="Times New Roman" w:cs="Times New Roman"/>
          <w:sz w:val="24"/>
          <w:lang w:val="en-US"/>
        </w:rPr>
        <w:t>cognitive</w:t>
      </w:r>
      <w:r w:rsidR="00897674">
        <w:rPr>
          <w:rFonts w:ascii="Times New Roman" w:hAnsi="Times New Roman" w:cs="Times New Roman"/>
          <w:sz w:val="24"/>
          <w:lang w:val="en-US"/>
        </w:rPr>
        <w:t>-task</w:t>
      </w:r>
      <w:r w:rsidR="00CC3CB2">
        <w:rPr>
          <w:rFonts w:ascii="Times New Roman" w:hAnsi="Times New Roman" w:cs="Times New Roman"/>
          <w:sz w:val="24"/>
          <w:lang w:val="en-US"/>
        </w:rPr>
        <w:t xml:space="preserve"> essentialism, that is, </w:t>
      </w:r>
      <w:r w:rsidR="00064154">
        <w:rPr>
          <w:rFonts w:ascii="Times New Roman" w:hAnsi="Times New Roman" w:cs="Times New Roman"/>
          <w:sz w:val="24"/>
          <w:lang w:val="en-US"/>
        </w:rPr>
        <w:t>the</w:t>
      </w:r>
      <w:r w:rsidR="00585ED8">
        <w:rPr>
          <w:rFonts w:ascii="Times New Roman" w:hAnsi="Times New Roman" w:cs="Times New Roman"/>
          <w:sz w:val="24"/>
          <w:lang w:val="en-US"/>
        </w:rPr>
        <w:t xml:space="preserve"> alleged</w:t>
      </w:r>
      <w:r w:rsidR="0003361D">
        <w:rPr>
          <w:rFonts w:ascii="Times New Roman" w:hAnsi="Times New Roman" w:cs="Times New Roman"/>
          <w:sz w:val="24"/>
          <w:lang w:val="en-US"/>
        </w:rPr>
        <w:t xml:space="preserve"> necessary</w:t>
      </w:r>
      <w:r w:rsidR="00064154">
        <w:rPr>
          <w:rFonts w:ascii="Times New Roman" w:hAnsi="Times New Roman" w:cs="Times New Roman"/>
          <w:sz w:val="24"/>
          <w:lang w:val="en-US"/>
        </w:rPr>
        <w:t xml:space="preserve"> correspondence between</w:t>
      </w:r>
      <w:r w:rsidR="00F51182">
        <w:rPr>
          <w:rFonts w:ascii="Times New Roman" w:hAnsi="Times New Roman" w:cs="Times New Roman"/>
          <w:sz w:val="24"/>
          <w:lang w:val="en-US"/>
        </w:rPr>
        <w:t xml:space="preserve"> a given </w:t>
      </w:r>
      <w:r w:rsidR="00D624F5">
        <w:rPr>
          <w:rFonts w:ascii="Times New Roman" w:hAnsi="Times New Roman" w:cs="Times New Roman"/>
          <w:sz w:val="24"/>
          <w:lang w:val="en-US"/>
        </w:rPr>
        <w:t>(</w:t>
      </w:r>
      <w:r w:rsidR="00F51182">
        <w:rPr>
          <w:rFonts w:ascii="Times New Roman" w:hAnsi="Times New Roman" w:cs="Times New Roman"/>
          <w:sz w:val="24"/>
          <w:lang w:val="en-US"/>
        </w:rPr>
        <w:t>intelligent</w:t>
      </w:r>
      <w:r w:rsidR="00D624F5">
        <w:rPr>
          <w:rFonts w:ascii="Times New Roman" w:hAnsi="Times New Roman" w:cs="Times New Roman"/>
          <w:sz w:val="24"/>
          <w:lang w:val="en-US"/>
        </w:rPr>
        <w:t>)</w:t>
      </w:r>
      <w:r w:rsidR="00064154">
        <w:rPr>
          <w:rFonts w:ascii="Times New Roman" w:hAnsi="Times New Roman" w:cs="Times New Roman"/>
          <w:sz w:val="24"/>
          <w:lang w:val="en-US"/>
        </w:rPr>
        <w:t xml:space="preserve"> behavior a</w:t>
      </w:r>
      <w:r w:rsidR="00B669F7">
        <w:rPr>
          <w:rFonts w:ascii="Times New Roman" w:hAnsi="Times New Roman" w:cs="Times New Roman"/>
          <w:sz w:val="24"/>
          <w:lang w:val="en-US"/>
        </w:rPr>
        <w:t>nd</w:t>
      </w:r>
      <w:r>
        <w:rPr>
          <w:rFonts w:ascii="Times New Roman" w:hAnsi="Times New Roman" w:cs="Times New Roman"/>
          <w:sz w:val="24"/>
          <w:lang w:val="en-US"/>
        </w:rPr>
        <w:t xml:space="preserve"> </w:t>
      </w:r>
      <w:r w:rsidR="0003361D">
        <w:rPr>
          <w:rFonts w:ascii="Times New Roman" w:hAnsi="Times New Roman" w:cs="Times New Roman"/>
          <w:sz w:val="24"/>
          <w:lang w:val="en-US"/>
        </w:rPr>
        <w:t>some specific</w:t>
      </w:r>
      <w:r w:rsidR="00B669F7">
        <w:rPr>
          <w:rFonts w:ascii="Times New Roman" w:hAnsi="Times New Roman" w:cs="Times New Roman"/>
          <w:sz w:val="24"/>
          <w:lang w:val="en-US"/>
        </w:rPr>
        <w:t xml:space="preserve"> cognitive processes. An</w:t>
      </w:r>
      <w:r w:rsidR="00064154">
        <w:rPr>
          <w:rFonts w:ascii="Times New Roman" w:hAnsi="Times New Roman" w:cs="Times New Roman"/>
          <w:sz w:val="24"/>
          <w:lang w:val="en-US"/>
        </w:rPr>
        <w:t xml:space="preserve"> “a</w:t>
      </w:r>
      <w:r w:rsidR="00934F3A">
        <w:rPr>
          <w:rFonts w:ascii="Times New Roman" w:hAnsi="Times New Roman" w:cs="Times New Roman"/>
          <w:sz w:val="24"/>
          <w:lang w:val="en-US"/>
        </w:rPr>
        <w:t>ctivity-based decomposition</w:t>
      </w:r>
      <w:r w:rsidR="00064154">
        <w:rPr>
          <w:rFonts w:ascii="Times New Roman" w:hAnsi="Times New Roman" w:cs="Times New Roman"/>
          <w:sz w:val="24"/>
          <w:lang w:val="en-US"/>
        </w:rPr>
        <w:t>” implemented through</w:t>
      </w:r>
      <w:r w:rsidR="00934F3A">
        <w:rPr>
          <w:rFonts w:ascii="Times New Roman" w:hAnsi="Times New Roman" w:cs="Times New Roman"/>
          <w:sz w:val="24"/>
          <w:lang w:val="en-US"/>
        </w:rPr>
        <w:t xml:space="preserve"> </w:t>
      </w:r>
      <w:r w:rsidR="00064154">
        <w:rPr>
          <w:rFonts w:ascii="Times New Roman" w:hAnsi="Times New Roman" w:cs="Times New Roman"/>
          <w:sz w:val="24"/>
          <w:lang w:val="en-US"/>
        </w:rPr>
        <w:t>“</w:t>
      </w:r>
      <w:r w:rsidR="00934F3A">
        <w:rPr>
          <w:rFonts w:ascii="Times New Roman" w:hAnsi="Times New Roman" w:cs="Times New Roman"/>
          <w:sz w:val="24"/>
          <w:lang w:val="en-US"/>
        </w:rPr>
        <w:t>behavior producing-subsystem</w:t>
      </w:r>
      <w:r w:rsidR="00064154">
        <w:rPr>
          <w:rFonts w:ascii="Times New Roman" w:hAnsi="Times New Roman" w:cs="Times New Roman"/>
          <w:sz w:val="24"/>
          <w:lang w:val="en-US"/>
        </w:rPr>
        <w:t>s”</w:t>
      </w:r>
      <w:r w:rsidR="0035542F">
        <w:rPr>
          <w:rFonts w:ascii="Times New Roman" w:hAnsi="Times New Roman" w:cs="Times New Roman"/>
          <w:sz w:val="24"/>
          <w:lang w:val="en-US"/>
        </w:rPr>
        <w:t xml:space="preserve"> </w:t>
      </w:r>
      <w:r w:rsidR="00B669F7">
        <w:rPr>
          <w:rFonts w:ascii="Times New Roman" w:hAnsi="Times New Roman" w:cs="Times New Roman"/>
          <w:sz w:val="24"/>
          <w:lang w:val="en-US"/>
        </w:rPr>
        <w:t>(p. 406) is the</w:t>
      </w:r>
      <w:r w:rsidR="00064154">
        <w:rPr>
          <w:rFonts w:ascii="Times New Roman" w:hAnsi="Times New Roman" w:cs="Times New Roman"/>
          <w:sz w:val="24"/>
          <w:lang w:val="en-US"/>
        </w:rPr>
        <w:t xml:space="preserve"> way</w:t>
      </w:r>
      <w:r w:rsidR="00CC3CB2">
        <w:rPr>
          <w:rFonts w:ascii="Times New Roman" w:hAnsi="Times New Roman" w:cs="Times New Roman"/>
          <w:sz w:val="24"/>
          <w:lang w:val="en-US"/>
        </w:rPr>
        <w:t xml:space="preserve"> Brooks </w:t>
      </w:r>
      <w:r w:rsidR="009B1C50">
        <w:rPr>
          <w:rFonts w:ascii="Times New Roman" w:hAnsi="Times New Roman" w:cs="Times New Roman"/>
          <w:sz w:val="24"/>
          <w:lang w:val="en-US"/>
        </w:rPr>
        <w:t>proposed for modeling</w:t>
      </w:r>
      <w:r w:rsidR="00064154">
        <w:rPr>
          <w:rFonts w:ascii="Times New Roman" w:hAnsi="Times New Roman" w:cs="Times New Roman"/>
          <w:sz w:val="24"/>
          <w:lang w:val="en-US"/>
        </w:rPr>
        <w:t xml:space="preserve"> </w:t>
      </w:r>
      <w:r w:rsidR="002D30FB">
        <w:rPr>
          <w:rFonts w:ascii="Times New Roman" w:hAnsi="Times New Roman" w:cs="Times New Roman"/>
          <w:sz w:val="24"/>
          <w:lang w:val="en-US"/>
        </w:rPr>
        <w:t>problem-solving</w:t>
      </w:r>
      <w:r w:rsidR="00064154">
        <w:rPr>
          <w:rFonts w:ascii="Times New Roman" w:hAnsi="Times New Roman" w:cs="Times New Roman"/>
          <w:sz w:val="24"/>
          <w:lang w:val="en-US"/>
        </w:rPr>
        <w:t xml:space="preserve"> directly at the level of</w:t>
      </w:r>
      <w:r>
        <w:rPr>
          <w:rFonts w:ascii="Times New Roman" w:hAnsi="Times New Roman" w:cs="Times New Roman"/>
          <w:sz w:val="24"/>
          <w:lang w:val="en-US"/>
        </w:rPr>
        <w:t xml:space="preserve"> task</w:t>
      </w:r>
      <w:r w:rsidR="00064154">
        <w:rPr>
          <w:rFonts w:ascii="Times New Roman" w:hAnsi="Times New Roman" w:cs="Times New Roman"/>
          <w:sz w:val="24"/>
          <w:lang w:val="en-US"/>
        </w:rPr>
        <w:t xml:space="preserve"> behavior</w:t>
      </w:r>
      <w:r w:rsidR="00B669F7">
        <w:rPr>
          <w:rFonts w:ascii="Times New Roman" w:hAnsi="Times New Roman" w:cs="Times New Roman"/>
          <w:sz w:val="24"/>
          <w:lang w:val="en-US"/>
        </w:rPr>
        <w:t>,</w:t>
      </w:r>
      <w:r w:rsidR="009B1C50">
        <w:rPr>
          <w:rFonts w:ascii="Times New Roman" w:hAnsi="Times New Roman" w:cs="Times New Roman"/>
          <w:sz w:val="24"/>
          <w:lang w:val="en-US"/>
        </w:rPr>
        <w:t xml:space="preserve"> not at the level of</w:t>
      </w:r>
      <w:r w:rsidR="00064154">
        <w:rPr>
          <w:rFonts w:ascii="Times New Roman" w:hAnsi="Times New Roman" w:cs="Times New Roman"/>
          <w:sz w:val="24"/>
          <w:lang w:val="en-US"/>
        </w:rPr>
        <w:t xml:space="preserve"> cognitive process</w:t>
      </w:r>
      <w:r w:rsidR="00B669F7">
        <w:rPr>
          <w:rFonts w:ascii="Times New Roman" w:hAnsi="Times New Roman" w:cs="Times New Roman"/>
          <w:sz w:val="24"/>
          <w:lang w:val="en-US"/>
        </w:rPr>
        <w:t>es one</w:t>
      </w:r>
      <w:r>
        <w:rPr>
          <w:rFonts w:ascii="Times New Roman" w:hAnsi="Times New Roman" w:cs="Times New Roman"/>
          <w:sz w:val="24"/>
          <w:lang w:val="en-US"/>
        </w:rPr>
        <w:t xml:space="preserve"> assume</w:t>
      </w:r>
      <w:r w:rsidR="0003361D">
        <w:rPr>
          <w:rFonts w:ascii="Times New Roman" w:hAnsi="Times New Roman" w:cs="Times New Roman"/>
          <w:sz w:val="24"/>
          <w:lang w:val="en-US"/>
        </w:rPr>
        <w:t>s</w:t>
      </w:r>
      <w:r w:rsidR="00002E6D">
        <w:rPr>
          <w:rFonts w:ascii="Times New Roman" w:hAnsi="Times New Roman" w:cs="Times New Roman"/>
          <w:sz w:val="24"/>
          <w:lang w:val="en-US"/>
        </w:rPr>
        <w:t xml:space="preserve"> a</w:t>
      </w:r>
      <w:r>
        <w:rPr>
          <w:rFonts w:ascii="Times New Roman" w:hAnsi="Times New Roman" w:cs="Times New Roman"/>
          <w:sz w:val="24"/>
          <w:lang w:val="en-US"/>
        </w:rPr>
        <w:t xml:space="preserve"> task</w:t>
      </w:r>
      <w:r w:rsidR="00CC3CB2">
        <w:rPr>
          <w:rFonts w:ascii="Times New Roman" w:hAnsi="Times New Roman" w:cs="Times New Roman"/>
          <w:sz w:val="24"/>
          <w:lang w:val="en-US"/>
        </w:rPr>
        <w:t xml:space="preserve"> consist</w:t>
      </w:r>
      <w:r w:rsidR="00002E6D">
        <w:rPr>
          <w:rFonts w:ascii="Times New Roman" w:hAnsi="Times New Roman" w:cs="Times New Roman"/>
          <w:sz w:val="24"/>
          <w:lang w:val="en-US"/>
        </w:rPr>
        <w:t>s</w:t>
      </w:r>
      <w:r w:rsidR="00064154">
        <w:rPr>
          <w:rFonts w:ascii="Times New Roman" w:hAnsi="Times New Roman" w:cs="Times New Roman"/>
          <w:sz w:val="24"/>
          <w:lang w:val="en-US"/>
        </w:rPr>
        <w:t xml:space="preserve"> of</w:t>
      </w:r>
      <w:r w:rsidR="00002E6D">
        <w:rPr>
          <w:rFonts w:ascii="Times New Roman" w:hAnsi="Times New Roman" w:cs="Times New Roman"/>
          <w:sz w:val="24"/>
          <w:lang w:val="en-US"/>
        </w:rPr>
        <w:t xml:space="preserve"> (and is</w:t>
      </w:r>
      <w:r w:rsidR="00D624F5">
        <w:rPr>
          <w:rFonts w:ascii="Times New Roman" w:hAnsi="Times New Roman" w:cs="Times New Roman"/>
          <w:sz w:val="24"/>
          <w:lang w:val="en-US"/>
        </w:rPr>
        <w:t xml:space="preserve"> </w:t>
      </w:r>
      <w:r w:rsidR="00D624F5">
        <w:rPr>
          <w:rFonts w:ascii="Times New Roman" w:hAnsi="Times New Roman" w:cs="Times New Roman"/>
          <w:sz w:val="24"/>
          <w:lang w:val="en-US"/>
        </w:rPr>
        <w:lastRenderedPageBreak/>
        <w:t>decomposed into)</w:t>
      </w:r>
      <w:r w:rsidR="00064154">
        <w:rPr>
          <w:rFonts w:ascii="Times New Roman" w:hAnsi="Times New Roman" w:cs="Times New Roman"/>
          <w:sz w:val="24"/>
          <w:lang w:val="en-US"/>
        </w:rPr>
        <w:t>. Beer</w:t>
      </w:r>
      <w:r w:rsidR="008C2A0F">
        <w:rPr>
          <w:rFonts w:ascii="Times New Roman" w:hAnsi="Times New Roman" w:cs="Times New Roman"/>
          <w:sz w:val="24"/>
          <w:lang w:val="en-US"/>
        </w:rPr>
        <w:t xml:space="preserve">’s (1995) position is </w:t>
      </w:r>
      <w:r w:rsidR="00FE463D">
        <w:rPr>
          <w:rFonts w:ascii="Times New Roman" w:hAnsi="Times New Roman" w:cs="Times New Roman"/>
          <w:sz w:val="24"/>
          <w:lang w:val="en-US"/>
        </w:rPr>
        <w:t xml:space="preserve">similarly </w:t>
      </w:r>
      <w:r w:rsidR="009B1C50">
        <w:rPr>
          <w:rFonts w:ascii="Times New Roman" w:hAnsi="Times New Roman" w:cs="Times New Roman"/>
          <w:sz w:val="24"/>
          <w:lang w:val="en-US"/>
        </w:rPr>
        <w:t>seen as a</w:t>
      </w:r>
      <w:r w:rsidR="00FE463D">
        <w:rPr>
          <w:rFonts w:ascii="Times New Roman" w:hAnsi="Times New Roman" w:cs="Times New Roman"/>
          <w:sz w:val="24"/>
          <w:lang w:val="en-US"/>
        </w:rPr>
        <w:t xml:space="preserve"> </w:t>
      </w:r>
      <w:r w:rsidR="009B1C50">
        <w:rPr>
          <w:rFonts w:ascii="Times New Roman" w:hAnsi="Times New Roman" w:cs="Times New Roman"/>
          <w:sz w:val="24"/>
          <w:lang w:val="en-US"/>
        </w:rPr>
        <w:t>criticism of</w:t>
      </w:r>
      <w:r w:rsidR="00FE463D">
        <w:rPr>
          <w:rFonts w:ascii="Times New Roman" w:hAnsi="Times New Roman" w:cs="Times New Roman"/>
          <w:sz w:val="24"/>
          <w:lang w:val="en-US"/>
        </w:rPr>
        <w:t xml:space="preserve"> the assumption that “the agent’s internal organization mirrors the structure of a computational story and it is in virtue of this mirroring that the system ‘</w:t>
      </w:r>
      <w:r w:rsidR="00FE463D" w:rsidRPr="00B5450A">
        <w:rPr>
          <w:rFonts w:ascii="Times New Roman" w:hAnsi="Times New Roman" w:cs="Times New Roman"/>
          <w:i/>
          <w:sz w:val="24"/>
          <w:lang w:val="en-US"/>
        </w:rPr>
        <w:t>behaves</w:t>
      </w:r>
      <w:r w:rsidR="00FE463D">
        <w:rPr>
          <w:rFonts w:ascii="Times New Roman" w:hAnsi="Times New Roman" w:cs="Times New Roman"/>
          <w:sz w:val="24"/>
          <w:lang w:val="en-US"/>
        </w:rPr>
        <w:t xml:space="preserve"> the way it does’”</w:t>
      </w:r>
      <w:r w:rsidR="00AA011F">
        <w:rPr>
          <w:rFonts w:ascii="Times New Roman" w:hAnsi="Times New Roman" w:cs="Times New Roman"/>
          <w:sz w:val="24"/>
          <w:lang w:val="en-US"/>
        </w:rPr>
        <w:t xml:space="preserve"> (p. 414</w:t>
      </w:r>
      <w:r w:rsidR="00B5450A">
        <w:rPr>
          <w:rFonts w:ascii="Times New Roman" w:hAnsi="Times New Roman" w:cs="Times New Roman"/>
          <w:sz w:val="24"/>
          <w:lang w:val="en-US"/>
        </w:rPr>
        <w:t>, emphasis added</w:t>
      </w:r>
      <w:r w:rsidR="00AA011F">
        <w:rPr>
          <w:rFonts w:ascii="Times New Roman" w:hAnsi="Times New Roman" w:cs="Times New Roman"/>
          <w:sz w:val="24"/>
          <w:lang w:val="en-US"/>
        </w:rPr>
        <w:t xml:space="preserve">). </w:t>
      </w:r>
      <w:r w:rsidR="00B669F7">
        <w:rPr>
          <w:rFonts w:ascii="Times New Roman" w:hAnsi="Times New Roman" w:cs="Times New Roman"/>
          <w:sz w:val="24"/>
          <w:lang w:val="en-US"/>
        </w:rPr>
        <w:t>Clark and Toribio</w:t>
      </w:r>
      <w:r>
        <w:rPr>
          <w:rFonts w:ascii="Times New Roman" w:hAnsi="Times New Roman" w:cs="Times New Roman"/>
          <w:sz w:val="24"/>
          <w:lang w:val="en-US"/>
        </w:rPr>
        <w:t xml:space="preserve"> </w:t>
      </w:r>
      <w:r w:rsidR="009B502E">
        <w:rPr>
          <w:rFonts w:ascii="Times New Roman" w:hAnsi="Times New Roman" w:cs="Times New Roman"/>
          <w:sz w:val="24"/>
          <w:lang w:val="en-US"/>
        </w:rPr>
        <w:t>oppose</w:t>
      </w:r>
      <w:r w:rsidR="00002E6D">
        <w:rPr>
          <w:rFonts w:ascii="Times New Roman" w:hAnsi="Times New Roman" w:cs="Times New Roman"/>
          <w:sz w:val="24"/>
          <w:lang w:val="en-US"/>
        </w:rPr>
        <w:t xml:space="preserve"> also this a</w:t>
      </w:r>
      <w:r w:rsidR="009B502E">
        <w:rPr>
          <w:rFonts w:ascii="Times New Roman" w:hAnsi="Times New Roman" w:cs="Times New Roman"/>
          <w:sz w:val="24"/>
          <w:lang w:val="en-US"/>
        </w:rPr>
        <w:t>rgument with</w:t>
      </w:r>
      <w:r w:rsidR="00B669F7">
        <w:rPr>
          <w:rFonts w:ascii="Times New Roman" w:hAnsi="Times New Roman" w:cs="Times New Roman"/>
          <w:sz w:val="24"/>
          <w:lang w:val="en-US"/>
        </w:rPr>
        <w:t xml:space="preserve"> </w:t>
      </w:r>
      <w:r w:rsidR="009B502E">
        <w:rPr>
          <w:rFonts w:ascii="Times New Roman" w:hAnsi="Times New Roman" w:cs="Times New Roman"/>
          <w:sz w:val="24"/>
          <w:lang w:val="en-US"/>
        </w:rPr>
        <w:t>their</w:t>
      </w:r>
      <w:r w:rsidR="00FE463D">
        <w:rPr>
          <w:rFonts w:ascii="Times New Roman" w:hAnsi="Times New Roman" w:cs="Times New Roman"/>
          <w:sz w:val="24"/>
          <w:lang w:val="en-US"/>
        </w:rPr>
        <w:t xml:space="preserve"> deflated </w:t>
      </w:r>
      <w:r w:rsidR="009B502E">
        <w:rPr>
          <w:rFonts w:ascii="Times New Roman" w:hAnsi="Times New Roman" w:cs="Times New Roman"/>
          <w:sz w:val="24"/>
          <w:lang w:val="en-US"/>
        </w:rPr>
        <w:t>notion</w:t>
      </w:r>
      <w:r w:rsidR="00FE463D">
        <w:rPr>
          <w:rFonts w:ascii="Times New Roman" w:hAnsi="Times New Roman" w:cs="Times New Roman"/>
          <w:sz w:val="24"/>
          <w:lang w:val="en-US"/>
        </w:rPr>
        <w:t xml:space="preserve"> of representation</w:t>
      </w:r>
      <w:r w:rsidR="00F51182">
        <w:rPr>
          <w:rFonts w:ascii="Times New Roman" w:hAnsi="Times New Roman" w:cs="Times New Roman"/>
          <w:sz w:val="24"/>
          <w:lang w:val="en-US"/>
        </w:rPr>
        <w:t>,</w:t>
      </w:r>
      <w:r w:rsidR="00B5450A">
        <w:rPr>
          <w:rFonts w:ascii="Times New Roman" w:hAnsi="Times New Roman" w:cs="Times New Roman"/>
          <w:sz w:val="24"/>
          <w:lang w:val="en-US"/>
        </w:rPr>
        <w:t xml:space="preserve"> </w:t>
      </w:r>
      <w:r w:rsidR="00A505B2">
        <w:rPr>
          <w:rFonts w:ascii="Times New Roman" w:hAnsi="Times New Roman" w:cs="Times New Roman"/>
          <w:sz w:val="24"/>
          <w:lang w:val="en-US"/>
        </w:rPr>
        <w:t>perhaps</w:t>
      </w:r>
      <w:r w:rsidR="00B669F7">
        <w:rPr>
          <w:rFonts w:ascii="Times New Roman" w:hAnsi="Times New Roman" w:cs="Times New Roman"/>
          <w:sz w:val="24"/>
          <w:lang w:val="en-US"/>
        </w:rPr>
        <w:t xml:space="preserve"> </w:t>
      </w:r>
      <w:r w:rsidR="00B5450A">
        <w:rPr>
          <w:rFonts w:ascii="Times New Roman" w:hAnsi="Times New Roman" w:cs="Times New Roman"/>
          <w:sz w:val="24"/>
          <w:lang w:val="en-US"/>
        </w:rPr>
        <w:t xml:space="preserve">once </w:t>
      </w:r>
      <w:r>
        <w:rPr>
          <w:rFonts w:ascii="Times New Roman" w:hAnsi="Times New Roman" w:cs="Times New Roman"/>
          <w:sz w:val="24"/>
          <w:lang w:val="en-US"/>
        </w:rPr>
        <w:t>again</w:t>
      </w:r>
      <w:r w:rsidR="00B669F7">
        <w:rPr>
          <w:rFonts w:ascii="Times New Roman" w:hAnsi="Times New Roman" w:cs="Times New Roman"/>
          <w:sz w:val="24"/>
          <w:lang w:val="en-US"/>
        </w:rPr>
        <w:t xml:space="preserve"> </w:t>
      </w:r>
      <w:r w:rsidR="00D70752">
        <w:rPr>
          <w:rFonts w:ascii="Times New Roman" w:hAnsi="Times New Roman" w:cs="Times New Roman"/>
          <w:sz w:val="24"/>
          <w:lang w:val="en-US"/>
        </w:rPr>
        <w:t>leaving</w:t>
      </w:r>
      <w:r w:rsidR="00D624F5">
        <w:rPr>
          <w:rFonts w:ascii="Times New Roman" w:hAnsi="Times New Roman" w:cs="Times New Roman"/>
          <w:sz w:val="24"/>
          <w:lang w:val="en-US"/>
        </w:rPr>
        <w:t xml:space="preserve"> </w:t>
      </w:r>
      <w:r w:rsidR="00E74407">
        <w:rPr>
          <w:rFonts w:ascii="Times New Roman" w:hAnsi="Times New Roman" w:cs="Times New Roman"/>
          <w:sz w:val="24"/>
          <w:lang w:val="en-US"/>
        </w:rPr>
        <w:t>unaddressed</w:t>
      </w:r>
      <w:r w:rsidR="00D4432B">
        <w:rPr>
          <w:rFonts w:ascii="Times New Roman" w:hAnsi="Times New Roman" w:cs="Times New Roman"/>
          <w:sz w:val="24"/>
          <w:lang w:val="en-US"/>
        </w:rPr>
        <w:t xml:space="preserve"> </w:t>
      </w:r>
      <w:r w:rsidR="00AA011F">
        <w:rPr>
          <w:rFonts w:ascii="Times New Roman" w:hAnsi="Times New Roman" w:cs="Times New Roman"/>
          <w:sz w:val="24"/>
          <w:lang w:val="en-US"/>
        </w:rPr>
        <w:t xml:space="preserve">the real issue: </w:t>
      </w:r>
      <w:r w:rsidR="00D4432B">
        <w:rPr>
          <w:rFonts w:ascii="Times New Roman" w:hAnsi="Times New Roman" w:cs="Times New Roman"/>
          <w:sz w:val="24"/>
          <w:lang w:val="en-US"/>
        </w:rPr>
        <w:t>representations might</w:t>
      </w:r>
      <w:r w:rsidR="00B669F7">
        <w:rPr>
          <w:rFonts w:ascii="Times New Roman" w:hAnsi="Times New Roman" w:cs="Times New Roman"/>
          <w:sz w:val="24"/>
          <w:lang w:val="en-US"/>
        </w:rPr>
        <w:t xml:space="preserve"> be necessary for producing</w:t>
      </w:r>
      <w:r w:rsidR="0003361D">
        <w:rPr>
          <w:rFonts w:ascii="Times New Roman" w:hAnsi="Times New Roman" w:cs="Times New Roman"/>
          <w:sz w:val="24"/>
          <w:lang w:val="en-US"/>
        </w:rPr>
        <w:t xml:space="preserve"> </w:t>
      </w:r>
      <w:r w:rsidR="00B669F7">
        <w:rPr>
          <w:rFonts w:ascii="Times New Roman" w:hAnsi="Times New Roman" w:cs="Times New Roman"/>
          <w:sz w:val="24"/>
          <w:lang w:val="en-US"/>
        </w:rPr>
        <w:t>a</w:t>
      </w:r>
      <w:r>
        <w:rPr>
          <w:rFonts w:ascii="Times New Roman" w:hAnsi="Times New Roman" w:cs="Times New Roman"/>
          <w:sz w:val="24"/>
          <w:lang w:val="en-US"/>
        </w:rPr>
        <w:t xml:space="preserve"> representational</w:t>
      </w:r>
      <w:r w:rsidR="00B669F7">
        <w:rPr>
          <w:rFonts w:ascii="Times New Roman" w:hAnsi="Times New Roman" w:cs="Times New Roman"/>
          <w:sz w:val="24"/>
          <w:lang w:val="en-US"/>
        </w:rPr>
        <w:t xml:space="preserve"> cognitive process but not for</w:t>
      </w:r>
      <w:r>
        <w:rPr>
          <w:rFonts w:ascii="Times New Roman" w:hAnsi="Times New Roman" w:cs="Times New Roman"/>
          <w:sz w:val="24"/>
          <w:lang w:val="en-US"/>
        </w:rPr>
        <w:t xml:space="preserve"> </w:t>
      </w:r>
      <w:r w:rsidR="009B502E">
        <w:rPr>
          <w:rFonts w:ascii="Times New Roman" w:hAnsi="Times New Roman" w:cs="Times New Roman"/>
          <w:sz w:val="24"/>
          <w:lang w:val="en-US"/>
        </w:rPr>
        <w:t>performing</w:t>
      </w:r>
      <w:r w:rsidR="00B669F7">
        <w:rPr>
          <w:rFonts w:ascii="Times New Roman" w:hAnsi="Times New Roman" w:cs="Times New Roman"/>
          <w:sz w:val="24"/>
          <w:lang w:val="en-US"/>
        </w:rPr>
        <w:t xml:space="preserve"> the task itself.</w:t>
      </w:r>
    </w:p>
    <w:p w14:paraId="0D014272" w14:textId="77777777" w:rsidR="008C21E4" w:rsidRDefault="00F46536" w:rsidP="00934F3A">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The second </w:t>
      </w:r>
      <w:r w:rsidR="00EE31E5">
        <w:rPr>
          <w:rFonts w:ascii="Times New Roman" w:hAnsi="Times New Roman" w:cs="Times New Roman"/>
          <w:sz w:val="24"/>
          <w:lang w:val="en-US"/>
        </w:rPr>
        <w:t>condition in Clark and Toribio</w:t>
      </w:r>
      <w:r w:rsidR="00D4432B">
        <w:rPr>
          <w:rFonts w:ascii="Times New Roman" w:hAnsi="Times New Roman" w:cs="Times New Roman"/>
          <w:sz w:val="24"/>
          <w:lang w:val="en-US"/>
        </w:rPr>
        <w:t>’s definition of representation-</w:t>
      </w:r>
      <w:r w:rsidR="00EE31E5">
        <w:rPr>
          <w:rFonts w:ascii="Times New Roman" w:hAnsi="Times New Roman" w:cs="Times New Roman"/>
          <w:sz w:val="24"/>
          <w:lang w:val="en-US"/>
        </w:rPr>
        <w:t>hunger</w:t>
      </w:r>
      <w:r w:rsidR="007B07D7">
        <w:rPr>
          <w:rFonts w:ascii="Times New Roman" w:hAnsi="Times New Roman" w:cs="Times New Roman"/>
          <w:sz w:val="24"/>
          <w:lang w:val="en-US"/>
        </w:rPr>
        <w:t xml:space="preserve"> </w:t>
      </w:r>
      <w:r w:rsidR="00A62938">
        <w:rPr>
          <w:rFonts w:ascii="Times New Roman" w:hAnsi="Times New Roman" w:cs="Times New Roman"/>
          <w:sz w:val="24"/>
          <w:lang w:val="en-US"/>
        </w:rPr>
        <w:t>leads to</w:t>
      </w:r>
      <w:r w:rsidR="00A505B2">
        <w:rPr>
          <w:rFonts w:ascii="Times New Roman" w:hAnsi="Times New Roman" w:cs="Times New Roman"/>
          <w:sz w:val="24"/>
          <w:lang w:val="en-US"/>
        </w:rPr>
        <w:t xml:space="preserve"> a</w:t>
      </w:r>
      <w:r w:rsidR="00A62938">
        <w:rPr>
          <w:rFonts w:ascii="Times New Roman" w:hAnsi="Times New Roman" w:cs="Times New Roman"/>
          <w:sz w:val="24"/>
          <w:lang w:val="en-US"/>
        </w:rPr>
        <w:t>nother</w:t>
      </w:r>
      <w:r w:rsidR="00A505B2">
        <w:rPr>
          <w:rFonts w:ascii="Times New Roman" w:hAnsi="Times New Roman" w:cs="Times New Roman"/>
          <w:sz w:val="24"/>
          <w:lang w:val="en-US"/>
        </w:rPr>
        <w:t xml:space="preserve"> consideration</w:t>
      </w:r>
      <w:r>
        <w:rPr>
          <w:rFonts w:ascii="Times New Roman" w:hAnsi="Times New Roman" w:cs="Times New Roman"/>
          <w:sz w:val="24"/>
          <w:lang w:val="en-US"/>
        </w:rPr>
        <w:t xml:space="preserve">. </w:t>
      </w:r>
      <w:r w:rsidR="00EE31E5">
        <w:rPr>
          <w:rFonts w:ascii="Times New Roman" w:hAnsi="Times New Roman" w:cs="Times New Roman"/>
          <w:sz w:val="24"/>
          <w:lang w:val="en-US"/>
        </w:rPr>
        <w:t>Put</w:t>
      </w:r>
      <w:r w:rsidR="00A62938">
        <w:rPr>
          <w:rFonts w:ascii="Times New Roman" w:hAnsi="Times New Roman" w:cs="Times New Roman"/>
          <w:sz w:val="24"/>
          <w:lang w:val="en-US"/>
        </w:rPr>
        <w:t>ting</w:t>
      </w:r>
      <w:r w:rsidR="009B5646">
        <w:rPr>
          <w:rFonts w:ascii="Times New Roman" w:hAnsi="Times New Roman" w:cs="Times New Roman"/>
          <w:sz w:val="24"/>
          <w:lang w:val="en-US"/>
        </w:rPr>
        <w:t xml:space="preserve"> the condition</w:t>
      </w:r>
      <w:r w:rsidR="00EE31E5">
        <w:rPr>
          <w:rFonts w:ascii="Times New Roman" w:hAnsi="Times New Roman" w:cs="Times New Roman"/>
          <w:sz w:val="24"/>
          <w:lang w:val="en-US"/>
        </w:rPr>
        <w:t xml:space="preserve"> </w:t>
      </w:r>
      <w:r w:rsidR="009B5646">
        <w:rPr>
          <w:rFonts w:ascii="Times New Roman" w:hAnsi="Times New Roman" w:cs="Times New Roman"/>
          <w:sz w:val="24"/>
          <w:lang w:val="en-US"/>
        </w:rPr>
        <w:t>a bit</w:t>
      </w:r>
      <w:r w:rsidR="00EE31E5">
        <w:rPr>
          <w:rFonts w:ascii="Times New Roman" w:hAnsi="Times New Roman" w:cs="Times New Roman"/>
          <w:sz w:val="24"/>
          <w:lang w:val="en-US"/>
        </w:rPr>
        <w:t xml:space="preserve"> different</w:t>
      </w:r>
      <w:r w:rsidR="009B5646">
        <w:rPr>
          <w:rFonts w:ascii="Times New Roman" w:hAnsi="Times New Roman" w:cs="Times New Roman"/>
          <w:sz w:val="24"/>
          <w:lang w:val="en-US"/>
        </w:rPr>
        <w:t>ly</w:t>
      </w:r>
      <w:r w:rsidR="00F95730">
        <w:rPr>
          <w:rFonts w:ascii="Times New Roman" w:hAnsi="Times New Roman" w:cs="Times New Roman"/>
          <w:sz w:val="24"/>
          <w:lang w:val="en-US"/>
        </w:rPr>
        <w:t xml:space="preserve"> from above</w:t>
      </w:r>
      <w:r w:rsidR="00EE31E5">
        <w:rPr>
          <w:rFonts w:ascii="Times New Roman" w:hAnsi="Times New Roman" w:cs="Times New Roman"/>
          <w:sz w:val="24"/>
          <w:lang w:val="en-US"/>
        </w:rPr>
        <w:t xml:space="preserve">, </w:t>
      </w:r>
      <w:r w:rsidR="009B5646">
        <w:rPr>
          <w:rFonts w:ascii="Times New Roman" w:hAnsi="Times New Roman" w:cs="Times New Roman"/>
          <w:sz w:val="24"/>
          <w:lang w:val="en-US"/>
        </w:rPr>
        <w:t>it</w:t>
      </w:r>
      <w:r w:rsidR="00EE31E5">
        <w:rPr>
          <w:rFonts w:ascii="Times New Roman" w:hAnsi="Times New Roman" w:cs="Times New Roman"/>
          <w:sz w:val="24"/>
          <w:lang w:val="en-US"/>
        </w:rPr>
        <w:t xml:space="preserve"> states that rep</w:t>
      </w:r>
      <w:r w:rsidR="00F95730">
        <w:rPr>
          <w:rFonts w:ascii="Times New Roman" w:hAnsi="Times New Roman" w:cs="Times New Roman"/>
          <w:sz w:val="24"/>
          <w:lang w:val="en-US"/>
        </w:rPr>
        <w:t>resentation</w:t>
      </w:r>
      <w:r w:rsidR="00A505B2">
        <w:rPr>
          <w:rFonts w:ascii="Times New Roman" w:hAnsi="Times New Roman" w:cs="Times New Roman"/>
          <w:sz w:val="24"/>
          <w:lang w:val="en-US"/>
        </w:rPr>
        <w:t>-</w:t>
      </w:r>
      <w:r w:rsidR="00F95730">
        <w:rPr>
          <w:rFonts w:ascii="Times New Roman" w:hAnsi="Times New Roman" w:cs="Times New Roman"/>
          <w:sz w:val="24"/>
          <w:lang w:val="en-US"/>
        </w:rPr>
        <w:t>hunger is directly related</w:t>
      </w:r>
      <w:r w:rsidR="00EE31E5">
        <w:rPr>
          <w:rFonts w:ascii="Times New Roman" w:hAnsi="Times New Roman" w:cs="Times New Roman"/>
          <w:sz w:val="24"/>
          <w:lang w:val="en-US"/>
        </w:rPr>
        <w:t xml:space="preserve"> to the need “to </w:t>
      </w:r>
      <w:r w:rsidR="00EE31E5" w:rsidRPr="007B07D7">
        <w:rPr>
          <w:rFonts w:ascii="Times New Roman" w:hAnsi="Times New Roman" w:cs="Times New Roman"/>
          <w:i/>
          <w:sz w:val="24"/>
          <w:lang w:val="en-US"/>
        </w:rPr>
        <w:t>compress</w:t>
      </w:r>
      <w:r w:rsidR="00EE31E5">
        <w:rPr>
          <w:rFonts w:ascii="Times New Roman" w:hAnsi="Times New Roman" w:cs="Times New Roman"/>
          <w:sz w:val="24"/>
          <w:lang w:val="en-US"/>
        </w:rPr>
        <w:t xml:space="preserve"> or </w:t>
      </w:r>
      <w:r w:rsidR="00EE31E5" w:rsidRPr="007B07D7">
        <w:rPr>
          <w:rFonts w:ascii="Times New Roman" w:hAnsi="Times New Roman" w:cs="Times New Roman"/>
          <w:i/>
          <w:sz w:val="24"/>
          <w:lang w:val="en-US"/>
        </w:rPr>
        <w:t>dilate</w:t>
      </w:r>
      <w:r w:rsidR="00EE31E5">
        <w:rPr>
          <w:rFonts w:ascii="Times New Roman" w:hAnsi="Times New Roman" w:cs="Times New Roman"/>
          <w:sz w:val="24"/>
          <w:lang w:val="en-US"/>
        </w:rPr>
        <w:t xml:space="preserve"> an input spac</w:t>
      </w:r>
      <w:r w:rsidR="009B502E">
        <w:rPr>
          <w:rFonts w:ascii="Times New Roman" w:hAnsi="Times New Roman" w:cs="Times New Roman"/>
          <w:sz w:val="24"/>
          <w:lang w:val="en-US"/>
        </w:rPr>
        <w:t>e” (p. 420</w:t>
      </w:r>
      <w:r w:rsidR="00EE31E5">
        <w:rPr>
          <w:rFonts w:ascii="Times New Roman" w:hAnsi="Times New Roman" w:cs="Times New Roman"/>
          <w:sz w:val="24"/>
          <w:lang w:val="en-US"/>
        </w:rPr>
        <w:t>)</w:t>
      </w:r>
      <w:r w:rsidR="00D70752">
        <w:rPr>
          <w:rFonts w:ascii="Times New Roman" w:hAnsi="Times New Roman" w:cs="Times New Roman"/>
          <w:sz w:val="24"/>
          <w:lang w:val="en-US"/>
        </w:rPr>
        <w:t xml:space="preserve"> or, more simply, to the degree</w:t>
      </w:r>
      <w:r w:rsidR="003557FA">
        <w:rPr>
          <w:rFonts w:ascii="Times New Roman" w:hAnsi="Times New Roman" w:cs="Times New Roman"/>
          <w:sz w:val="24"/>
          <w:lang w:val="en-US"/>
        </w:rPr>
        <w:t xml:space="preserve"> of input</w:t>
      </w:r>
      <w:r w:rsidR="000D6B16">
        <w:rPr>
          <w:rFonts w:ascii="Times New Roman" w:hAnsi="Times New Roman" w:cs="Times New Roman"/>
          <w:sz w:val="24"/>
          <w:lang w:val="en-US"/>
        </w:rPr>
        <w:t xml:space="preserve"> </w:t>
      </w:r>
      <w:r w:rsidR="003557FA">
        <w:rPr>
          <w:rFonts w:ascii="Times New Roman" w:hAnsi="Times New Roman" w:cs="Times New Roman"/>
          <w:sz w:val="24"/>
          <w:lang w:val="en-US"/>
        </w:rPr>
        <w:t>processing.</w:t>
      </w:r>
      <w:r w:rsidR="00EE31E5">
        <w:rPr>
          <w:rStyle w:val="Rimandonotaapidipagina"/>
          <w:rFonts w:ascii="Times New Roman" w:hAnsi="Times New Roman" w:cs="Times New Roman"/>
          <w:sz w:val="24"/>
          <w:lang w:val="en-US"/>
        </w:rPr>
        <w:footnoteReference w:id="4"/>
      </w:r>
      <w:r w:rsidR="003557FA">
        <w:rPr>
          <w:rFonts w:ascii="Times New Roman" w:hAnsi="Times New Roman" w:cs="Times New Roman"/>
          <w:sz w:val="24"/>
          <w:lang w:val="en-US"/>
        </w:rPr>
        <w:t xml:space="preserve"> </w:t>
      </w:r>
      <w:r w:rsidR="009B5646">
        <w:rPr>
          <w:rFonts w:ascii="Times New Roman" w:hAnsi="Times New Roman" w:cs="Times New Roman"/>
          <w:sz w:val="24"/>
          <w:lang w:val="en-US"/>
        </w:rPr>
        <w:t>I</w:t>
      </w:r>
      <w:r w:rsidR="001F33F9">
        <w:rPr>
          <w:rFonts w:ascii="Times New Roman" w:hAnsi="Times New Roman" w:cs="Times New Roman"/>
          <w:sz w:val="24"/>
          <w:lang w:val="en-US"/>
        </w:rPr>
        <w:t xml:space="preserve">nteresting for us are the examples </w:t>
      </w:r>
      <w:r w:rsidR="00002E6D">
        <w:rPr>
          <w:rFonts w:ascii="Times New Roman" w:hAnsi="Times New Roman" w:cs="Times New Roman"/>
          <w:sz w:val="24"/>
          <w:lang w:val="en-US"/>
        </w:rPr>
        <w:t>Clark and Toribio</w:t>
      </w:r>
      <w:r w:rsidR="001F33F9">
        <w:rPr>
          <w:rFonts w:ascii="Times New Roman" w:hAnsi="Times New Roman" w:cs="Times New Roman"/>
          <w:sz w:val="24"/>
          <w:lang w:val="en-US"/>
        </w:rPr>
        <w:t xml:space="preserve"> </w:t>
      </w:r>
      <w:r w:rsidR="009B502E">
        <w:rPr>
          <w:rFonts w:ascii="Times New Roman" w:hAnsi="Times New Roman" w:cs="Times New Roman"/>
          <w:sz w:val="24"/>
          <w:lang w:val="en-US"/>
        </w:rPr>
        <w:t>offer</w:t>
      </w:r>
      <w:r w:rsidR="00A62938">
        <w:rPr>
          <w:rFonts w:ascii="Times New Roman" w:hAnsi="Times New Roman" w:cs="Times New Roman"/>
          <w:sz w:val="24"/>
          <w:lang w:val="en-US"/>
        </w:rPr>
        <w:t xml:space="preserve"> of</w:t>
      </w:r>
      <w:r w:rsidR="004065DC">
        <w:rPr>
          <w:rFonts w:ascii="Times New Roman" w:hAnsi="Times New Roman" w:cs="Times New Roman"/>
          <w:sz w:val="24"/>
          <w:lang w:val="en-US"/>
        </w:rPr>
        <w:t xml:space="preserve"> problems requiring</w:t>
      </w:r>
      <w:r w:rsidR="001F33F9">
        <w:rPr>
          <w:rFonts w:ascii="Times New Roman" w:hAnsi="Times New Roman" w:cs="Times New Roman"/>
          <w:sz w:val="24"/>
          <w:lang w:val="en-US"/>
        </w:rPr>
        <w:t xml:space="preserve"> high input</w:t>
      </w:r>
      <w:r w:rsidR="000D6B16">
        <w:rPr>
          <w:rFonts w:ascii="Times New Roman" w:hAnsi="Times New Roman" w:cs="Times New Roman"/>
          <w:sz w:val="24"/>
          <w:lang w:val="en-US"/>
        </w:rPr>
        <w:t xml:space="preserve"> </w:t>
      </w:r>
      <w:r w:rsidR="001F33F9">
        <w:rPr>
          <w:rFonts w:ascii="Times New Roman" w:hAnsi="Times New Roman" w:cs="Times New Roman"/>
          <w:sz w:val="24"/>
          <w:lang w:val="en-US"/>
        </w:rPr>
        <w:t>processin</w:t>
      </w:r>
      <w:r w:rsidR="00E74407">
        <w:rPr>
          <w:rFonts w:ascii="Times New Roman" w:hAnsi="Times New Roman" w:cs="Times New Roman"/>
          <w:sz w:val="24"/>
          <w:lang w:val="en-US"/>
        </w:rPr>
        <w:t>g</w:t>
      </w:r>
      <w:r w:rsidR="001F33F9">
        <w:rPr>
          <w:rFonts w:ascii="Times New Roman" w:hAnsi="Times New Roman" w:cs="Times New Roman"/>
          <w:sz w:val="24"/>
          <w:lang w:val="en-US"/>
        </w:rPr>
        <w:t>. One concerns “valuableness</w:t>
      </w:r>
      <w:r w:rsidR="009B5646">
        <w:rPr>
          <w:rFonts w:ascii="Times New Roman" w:hAnsi="Times New Roman" w:cs="Times New Roman"/>
          <w:sz w:val="24"/>
          <w:lang w:val="en-US"/>
        </w:rPr>
        <w:t>,”</w:t>
      </w:r>
      <w:r w:rsidR="005E12DD">
        <w:rPr>
          <w:rFonts w:ascii="Times New Roman" w:hAnsi="Times New Roman" w:cs="Times New Roman"/>
          <w:sz w:val="24"/>
          <w:lang w:val="en-US"/>
        </w:rPr>
        <w:t xml:space="preserve"> that is,</w:t>
      </w:r>
      <w:r w:rsidR="00297C88">
        <w:rPr>
          <w:rFonts w:ascii="Times New Roman" w:hAnsi="Times New Roman" w:cs="Times New Roman"/>
          <w:sz w:val="24"/>
          <w:lang w:val="en-US"/>
        </w:rPr>
        <w:t xml:space="preserve"> “the ability</w:t>
      </w:r>
      <w:r w:rsidR="001F33F9">
        <w:rPr>
          <w:rFonts w:ascii="Times New Roman" w:hAnsi="Times New Roman" w:cs="Times New Roman"/>
          <w:sz w:val="24"/>
          <w:lang w:val="en-US"/>
        </w:rPr>
        <w:t xml:space="preserve"> </w:t>
      </w:r>
      <w:r w:rsidR="001F33F9" w:rsidRPr="001F33F9">
        <w:rPr>
          <w:rFonts w:ascii="Times New Roman" w:hAnsi="Times New Roman" w:cs="Times New Roman"/>
          <w:sz w:val="24"/>
          <w:lang w:val="en-US"/>
        </w:rPr>
        <w:t>to respond selectively to all and only the valuable items in an array</w:t>
      </w:r>
      <w:r w:rsidR="00297C88">
        <w:rPr>
          <w:rFonts w:ascii="Times New Roman" w:hAnsi="Times New Roman" w:cs="Times New Roman"/>
          <w:sz w:val="24"/>
          <w:lang w:val="en-US"/>
        </w:rPr>
        <w:t xml:space="preserve">” (pp. 419-420), which </w:t>
      </w:r>
      <w:r w:rsidR="009B5646">
        <w:rPr>
          <w:rFonts w:ascii="Times New Roman" w:hAnsi="Times New Roman" w:cs="Times New Roman"/>
          <w:sz w:val="24"/>
          <w:lang w:val="en-US"/>
        </w:rPr>
        <w:t>I</w:t>
      </w:r>
      <w:r w:rsidR="00F95730">
        <w:rPr>
          <w:rFonts w:ascii="Times New Roman" w:hAnsi="Times New Roman" w:cs="Times New Roman"/>
          <w:sz w:val="24"/>
          <w:lang w:val="en-US"/>
        </w:rPr>
        <w:t>’ll</w:t>
      </w:r>
      <w:r w:rsidR="00297C88">
        <w:rPr>
          <w:rFonts w:ascii="Times New Roman" w:hAnsi="Times New Roman" w:cs="Times New Roman"/>
          <w:sz w:val="24"/>
          <w:lang w:val="en-US"/>
        </w:rPr>
        <w:t xml:space="preserve"> discuss</w:t>
      </w:r>
      <w:r w:rsidR="00F95730">
        <w:rPr>
          <w:rFonts w:ascii="Times New Roman" w:hAnsi="Times New Roman" w:cs="Times New Roman"/>
          <w:sz w:val="24"/>
          <w:lang w:val="en-US"/>
        </w:rPr>
        <w:t xml:space="preserve"> </w:t>
      </w:r>
      <w:r w:rsidR="009B502E">
        <w:rPr>
          <w:rFonts w:ascii="Times New Roman" w:hAnsi="Times New Roman" w:cs="Times New Roman"/>
          <w:sz w:val="24"/>
          <w:lang w:val="en-US"/>
        </w:rPr>
        <w:t>later</w:t>
      </w:r>
      <w:r w:rsidR="00F95730">
        <w:rPr>
          <w:rFonts w:ascii="Times New Roman" w:hAnsi="Times New Roman" w:cs="Times New Roman"/>
          <w:sz w:val="24"/>
          <w:lang w:val="en-US"/>
        </w:rPr>
        <w:t>. All the</w:t>
      </w:r>
      <w:r w:rsidR="00297C88">
        <w:rPr>
          <w:rFonts w:ascii="Times New Roman" w:hAnsi="Times New Roman" w:cs="Times New Roman"/>
          <w:sz w:val="24"/>
          <w:lang w:val="en-US"/>
        </w:rPr>
        <w:t xml:space="preserve"> other examples </w:t>
      </w:r>
      <w:r w:rsidR="00002E6D">
        <w:rPr>
          <w:rFonts w:ascii="Times New Roman" w:hAnsi="Times New Roman" w:cs="Times New Roman"/>
          <w:sz w:val="24"/>
          <w:lang w:val="en-US"/>
        </w:rPr>
        <w:t>have</w:t>
      </w:r>
      <w:r w:rsidR="009B5646">
        <w:rPr>
          <w:rFonts w:ascii="Times New Roman" w:hAnsi="Times New Roman" w:cs="Times New Roman"/>
          <w:sz w:val="24"/>
          <w:lang w:val="en-US"/>
        </w:rPr>
        <w:t xml:space="preserve"> instead</w:t>
      </w:r>
      <w:r w:rsidR="00A62938">
        <w:rPr>
          <w:rFonts w:ascii="Times New Roman" w:hAnsi="Times New Roman" w:cs="Times New Roman"/>
          <w:sz w:val="24"/>
          <w:lang w:val="en-US"/>
        </w:rPr>
        <w:t xml:space="preserve"> an unmistakably</w:t>
      </w:r>
      <w:r w:rsidR="00E74407">
        <w:rPr>
          <w:rFonts w:ascii="Times New Roman" w:hAnsi="Times New Roman" w:cs="Times New Roman"/>
          <w:sz w:val="24"/>
          <w:lang w:val="en-US"/>
        </w:rPr>
        <w:t xml:space="preserve"> social nature</w:t>
      </w:r>
      <w:r w:rsidR="00297C88">
        <w:rPr>
          <w:rFonts w:ascii="Times New Roman" w:hAnsi="Times New Roman" w:cs="Times New Roman"/>
          <w:sz w:val="24"/>
          <w:lang w:val="en-US"/>
        </w:rPr>
        <w:t>,</w:t>
      </w:r>
      <w:r w:rsidR="00E74407">
        <w:rPr>
          <w:rFonts w:ascii="Times New Roman" w:hAnsi="Times New Roman" w:cs="Times New Roman"/>
          <w:sz w:val="24"/>
          <w:lang w:val="en-US"/>
        </w:rPr>
        <w:t xml:space="preserve"> such as</w:t>
      </w:r>
      <w:r w:rsidR="00297C88">
        <w:rPr>
          <w:rFonts w:ascii="Times New Roman" w:hAnsi="Times New Roman" w:cs="Times New Roman"/>
          <w:sz w:val="24"/>
          <w:lang w:val="en-US"/>
        </w:rPr>
        <w:t xml:space="preserve"> the “ability to respond selectively to all and only […] items wh</w:t>
      </w:r>
      <w:r w:rsidR="00E74407">
        <w:rPr>
          <w:rFonts w:ascii="Times New Roman" w:hAnsi="Times New Roman" w:cs="Times New Roman"/>
          <w:sz w:val="24"/>
          <w:lang w:val="en-US"/>
        </w:rPr>
        <w:t xml:space="preserve">ich belong to the Pope” </w:t>
      </w:r>
      <w:r w:rsidR="003C1323">
        <w:rPr>
          <w:rFonts w:ascii="Times New Roman" w:hAnsi="Times New Roman" w:cs="Times New Roman"/>
          <w:sz w:val="24"/>
          <w:lang w:val="en-US"/>
        </w:rPr>
        <w:t xml:space="preserve">(ibid.). </w:t>
      </w:r>
      <w:r w:rsidR="00EB517D">
        <w:rPr>
          <w:rFonts w:ascii="Times New Roman" w:hAnsi="Times New Roman" w:cs="Times New Roman"/>
          <w:sz w:val="24"/>
          <w:lang w:val="en-US"/>
        </w:rPr>
        <w:t>C</w:t>
      </w:r>
      <w:r w:rsidR="00F95730">
        <w:rPr>
          <w:rFonts w:ascii="Times New Roman" w:hAnsi="Times New Roman" w:cs="Times New Roman"/>
          <w:sz w:val="24"/>
          <w:lang w:val="en-US"/>
        </w:rPr>
        <w:t xml:space="preserve">lark and Toribio </w:t>
      </w:r>
      <w:r w:rsidR="00002E6D">
        <w:rPr>
          <w:rFonts w:ascii="Times New Roman" w:hAnsi="Times New Roman" w:cs="Times New Roman"/>
          <w:sz w:val="24"/>
          <w:lang w:val="en-US"/>
        </w:rPr>
        <w:t>argue</w:t>
      </w:r>
      <w:r w:rsidR="00F95730">
        <w:rPr>
          <w:rFonts w:ascii="Times New Roman" w:hAnsi="Times New Roman" w:cs="Times New Roman"/>
          <w:sz w:val="24"/>
          <w:lang w:val="en-US"/>
        </w:rPr>
        <w:t xml:space="preserve"> that</w:t>
      </w:r>
      <w:r w:rsidR="009B502E">
        <w:rPr>
          <w:rFonts w:ascii="Times New Roman" w:hAnsi="Times New Roman" w:cs="Times New Roman"/>
          <w:sz w:val="24"/>
          <w:lang w:val="en-US"/>
        </w:rPr>
        <w:t xml:space="preserve"> seemingly</w:t>
      </w:r>
      <w:r w:rsidR="003C1323">
        <w:rPr>
          <w:rFonts w:ascii="Times New Roman" w:hAnsi="Times New Roman" w:cs="Times New Roman"/>
          <w:sz w:val="24"/>
          <w:lang w:val="en-US"/>
        </w:rPr>
        <w:t xml:space="preserve"> simple task</w:t>
      </w:r>
      <w:r w:rsidR="00505483">
        <w:rPr>
          <w:rFonts w:ascii="Times New Roman" w:hAnsi="Times New Roman" w:cs="Times New Roman"/>
          <w:sz w:val="24"/>
          <w:lang w:val="en-US"/>
        </w:rPr>
        <w:t>s like</w:t>
      </w:r>
      <w:r w:rsidR="00F95730">
        <w:rPr>
          <w:rFonts w:ascii="Times New Roman" w:hAnsi="Times New Roman" w:cs="Times New Roman"/>
          <w:sz w:val="24"/>
          <w:lang w:val="en-US"/>
        </w:rPr>
        <w:t xml:space="preserve"> </w:t>
      </w:r>
      <w:r w:rsidR="003C1323">
        <w:rPr>
          <w:rFonts w:ascii="Times New Roman" w:hAnsi="Times New Roman" w:cs="Times New Roman"/>
          <w:sz w:val="24"/>
          <w:lang w:val="en-US"/>
        </w:rPr>
        <w:t xml:space="preserve">ascribing </w:t>
      </w:r>
      <w:r w:rsidR="00505483">
        <w:rPr>
          <w:rFonts w:ascii="Times New Roman" w:hAnsi="Times New Roman" w:cs="Times New Roman"/>
          <w:sz w:val="24"/>
          <w:lang w:val="en-US"/>
        </w:rPr>
        <w:t xml:space="preserve">certain </w:t>
      </w:r>
      <w:r w:rsidR="003C1323">
        <w:rPr>
          <w:rFonts w:ascii="Times New Roman" w:hAnsi="Times New Roman" w:cs="Times New Roman"/>
          <w:sz w:val="24"/>
          <w:lang w:val="en-US"/>
        </w:rPr>
        <w:t xml:space="preserve">items to </w:t>
      </w:r>
      <w:r w:rsidR="00A62938">
        <w:rPr>
          <w:rFonts w:ascii="Times New Roman" w:hAnsi="Times New Roman" w:cs="Times New Roman"/>
          <w:sz w:val="24"/>
          <w:lang w:val="en-US"/>
        </w:rPr>
        <w:t>someone</w:t>
      </w:r>
      <w:r w:rsidR="00002E6D">
        <w:rPr>
          <w:rFonts w:ascii="Times New Roman" w:hAnsi="Times New Roman" w:cs="Times New Roman"/>
          <w:sz w:val="24"/>
          <w:lang w:val="en-US"/>
        </w:rPr>
        <w:t>,</w:t>
      </w:r>
      <w:r w:rsidR="009B502E">
        <w:rPr>
          <w:rFonts w:ascii="Times New Roman" w:hAnsi="Times New Roman" w:cs="Times New Roman"/>
          <w:sz w:val="24"/>
          <w:lang w:val="en-US"/>
        </w:rPr>
        <w:t xml:space="preserve"> require</w:t>
      </w:r>
      <w:r w:rsidR="003C1323">
        <w:rPr>
          <w:rFonts w:ascii="Times New Roman" w:hAnsi="Times New Roman" w:cs="Times New Roman"/>
          <w:sz w:val="24"/>
          <w:lang w:val="en-US"/>
        </w:rPr>
        <w:t xml:space="preserve"> a prior representation </w:t>
      </w:r>
      <w:r w:rsidR="00505483">
        <w:rPr>
          <w:rFonts w:ascii="Times New Roman" w:hAnsi="Times New Roman" w:cs="Times New Roman"/>
          <w:sz w:val="24"/>
          <w:lang w:val="en-US"/>
        </w:rPr>
        <w:t xml:space="preserve">of the </w:t>
      </w:r>
      <w:r w:rsidR="003C1323">
        <w:rPr>
          <w:rFonts w:ascii="Times New Roman" w:hAnsi="Times New Roman" w:cs="Times New Roman"/>
          <w:sz w:val="24"/>
          <w:lang w:val="en-US"/>
        </w:rPr>
        <w:t>soci</w:t>
      </w:r>
      <w:r w:rsidR="009B502E">
        <w:rPr>
          <w:rFonts w:ascii="Times New Roman" w:hAnsi="Times New Roman" w:cs="Times New Roman"/>
          <w:sz w:val="24"/>
          <w:lang w:val="en-US"/>
        </w:rPr>
        <w:t>al structure in which that someone</w:t>
      </w:r>
      <w:r w:rsidR="00A62938">
        <w:rPr>
          <w:rFonts w:ascii="Times New Roman" w:hAnsi="Times New Roman" w:cs="Times New Roman"/>
          <w:sz w:val="24"/>
          <w:lang w:val="en-US"/>
        </w:rPr>
        <w:t xml:space="preserve"> is embedded</w:t>
      </w:r>
      <w:r w:rsidR="00505483">
        <w:rPr>
          <w:rFonts w:ascii="Times New Roman" w:hAnsi="Times New Roman" w:cs="Times New Roman"/>
          <w:sz w:val="24"/>
          <w:lang w:val="en-US"/>
        </w:rPr>
        <w:t>: identifying certain items a</w:t>
      </w:r>
      <w:r w:rsidR="00002E6D">
        <w:rPr>
          <w:rFonts w:ascii="Times New Roman" w:hAnsi="Times New Roman" w:cs="Times New Roman"/>
          <w:sz w:val="24"/>
          <w:lang w:val="en-US"/>
        </w:rPr>
        <w:t>s belonging to the Pope</w:t>
      </w:r>
      <w:r w:rsidR="00505483">
        <w:rPr>
          <w:rFonts w:ascii="Times New Roman" w:hAnsi="Times New Roman" w:cs="Times New Roman"/>
          <w:sz w:val="24"/>
          <w:lang w:val="en-US"/>
        </w:rPr>
        <w:t xml:space="preserve">, the example implies, </w:t>
      </w:r>
      <w:r w:rsidR="00002E6D">
        <w:rPr>
          <w:rFonts w:ascii="Times New Roman" w:hAnsi="Times New Roman" w:cs="Times New Roman"/>
          <w:sz w:val="24"/>
          <w:lang w:val="en-US"/>
        </w:rPr>
        <w:t xml:space="preserve">requires </w:t>
      </w:r>
      <w:r w:rsidR="00505483">
        <w:rPr>
          <w:rFonts w:ascii="Times New Roman" w:hAnsi="Times New Roman" w:cs="Times New Roman"/>
          <w:sz w:val="24"/>
          <w:lang w:val="en-US"/>
        </w:rPr>
        <w:t>a prior representation of the Vatican</w:t>
      </w:r>
      <w:r w:rsidR="00A62938">
        <w:rPr>
          <w:rFonts w:ascii="Times New Roman" w:hAnsi="Times New Roman" w:cs="Times New Roman"/>
          <w:sz w:val="24"/>
          <w:lang w:val="en-US"/>
        </w:rPr>
        <w:t xml:space="preserve"> </w:t>
      </w:r>
      <w:r w:rsidR="00505483">
        <w:rPr>
          <w:rFonts w:ascii="Times New Roman" w:hAnsi="Times New Roman" w:cs="Times New Roman"/>
          <w:sz w:val="24"/>
          <w:lang w:val="en-US"/>
        </w:rPr>
        <w:t>hierarchy.</w:t>
      </w:r>
      <w:r w:rsidR="003C1323">
        <w:rPr>
          <w:rFonts w:ascii="Times New Roman" w:hAnsi="Times New Roman" w:cs="Times New Roman"/>
          <w:sz w:val="24"/>
          <w:lang w:val="en-US"/>
        </w:rPr>
        <w:t xml:space="preserve"> </w:t>
      </w:r>
      <w:r w:rsidR="00F12E0C">
        <w:rPr>
          <w:rFonts w:ascii="Times New Roman" w:hAnsi="Times New Roman" w:cs="Times New Roman"/>
          <w:sz w:val="24"/>
          <w:lang w:val="en-US"/>
        </w:rPr>
        <w:t xml:space="preserve">Another example </w:t>
      </w:r>
      <w:r w:rsidR="00505483">
        <w:rPr>
          <w:rFonts w:ascii="Times New Roman" w:hAnsi="Times New Roman" w:cs="Times New Roman"/>
          <w:sz w:val="24"/>
          <w:lang w:val="en-US"/>
        </w:rPr>
        <w:t>deemed</w:t>
      </w:r>
      <w:r w:rsidR="00F12E0C">
        <w:rPr>
          <w:rFonts w:ascii="Times New Roman" w:hAnsi="Times New Roman" w:cs="Times New Roman"/>
          <w:sz w:val="24"/>
          <w:lang w:val="en-US"/>
        </w:rPr>
        <w:t xml:space="preserve"> to require</w:t>
      </w:r>
      <w:r w:rsidR="00A62938">
        <w:rPr>
          <w:rFonts w:ascii="Times New Roman" w:hAnsi="Times New Roman" w:cs="Times New Roman"/>
          <w:sz w:val="24"/>
          <w:lang w:val="en-US"/>
        </w:rPr>
        <w:t xml:space="preserve"> considerable</w:t>
      </w:r>
      <w:r w:rsidR="00F95730">
        <w:rPr>
          <w:rFonts w:ascii="Times New Roman" w:hAnsi="Times New Roman" w:cs="Times New Roman"/>
          <w:sz w:val="24"/>
          <w:lang w:val="en-US"/>
        </w:rPr>
        <w:t xml:space="preserve"> representation</w:t>
      </w:r>
      <w:r w:rsidR="00F12E0C">
        <w:rPr>
          <w:rFonts w:ascii="Times New Roman" w:hAnsi="Times New Roman" w:cs="Times New Roman"/>
          <w:sz w:val="24"/>
          <w:lang w:val="en-US"/>
        </w:rPr>
        <w:t xml:space="preserve"> </w:t>
      </w:r>
      <w:r w:rsidR="000D6B16">
        <w:rPr>
          <w:rFonts w:ascii="Times New Roman" w:hAnsi="Times New Roman" w:cs="Times New Roman"/>
          <w:sz w:val="24"/>
          <w:lang w:val="en-US"/>
        </w:rPr>
        <w:t>is</w:t>
      </w:r>
      <w:r w:rsidR="00F12E0C">
        <w:rPr>
          <w:rFonts w:ascii="Times New Roman" w:hAnsi="Times New Roman" w:cs="Times New Roman"/>
          <w:sz w:val="24"/>
          <w:lang w:val="en-US"/>
        </w:rPr>
        <w:t xml:space="preserve"> the social behavior of rhesus </w:t>
      </w:r>
      <w:r w:rsidR="006A48FB">
        <w:rPr>
          <w:rFonts w:ascii="Times New Roman" w:hAnsi="Times New Roman" w:cs="Times New Roman"/>
          <w:sz w:val="24"/>
          <w:lang w:val="en-US"/>
        </w:rPr>
        <w:t>macaques</w:t>
      </w:r>
      <w:r w:rsidR="00F12E0C">
        <w:rPr>
          <w:rFonts w:ascii="Times New Roman" w:hAnsi="Times New Roman" w:cs="Times New Roman"/>
          <w:sz w:val="24"/>
          <w:lang w:val="en-US"/>
        </w:rPr>
        <w:t>:</w:t>
      </w:r>
    </w:p>
    <w:p w14:paraId="045EC9F0" w14:textId="77777777" w:rsidR="003557FA" w:rsidRPr="00DD0DB5" w:rsidRDefault="00F12E0C" w:rsidP="00F12E0C">
      <w:pPr>
        <w:spacing w:line="336" w:lineRule="auto"/>
        <w:ind w:left="567" w:right="567"/>
        <w:jc w:val="both"/>
        <w:rPr>
          <w:rFonts w:ascii="Times New Roman" w:hAnsi="Times New Roman" w:cs="Times New Roman"/>
          <w:sz w:val="24"/>
          <w:lang w:val="en-US"/>
        </w:rPr>
      </w:pPr>
      <w:r w:rsidRPr="00F12E0C">
        <w:rPr>
          <w:rFonts w:ascii="Times New Roman" w:hAnsi="Times New Roman" w:cs="Times New Roman"/>
          <w:sz w:val="24"/>
          <w:lang w:val="en-US"/>
        </w:rPr>
        <w:t xml:space="preserve">In combat </w:t>
      </w:r>
      <w:r>
        <w:rPr>
          <w:rFonts w:ascii="Times New Roman" w:hAnsi="Times New Roman" w:cs="Times New Roman"/>
          <w:sz w:val="24"/>
          <w:lang w:val="en-US"/>
        </w:rPr>
        <w:t xml:space="preserve">situations, support from a high </w:t>
      </w:r>
      <w:r w:rsidRPr="00F12E0C">
        <w:rPr>
          <w:rFonts w:ascii="Times New Roman" w:hAnsi="Times New Roman" w:cs="Times New Roman"/>
          <w:sz w:val="24"/>
          <w:lang w:val="en-US"/>
        </w:rPr>
        <w:t>ranking female is often decisive.</w:t>
      </w:r>
      <w:r>
        <w:rPr>
          <w:rFonts w:ascii="Times New Roman" w:hAnsi="Times New Roman" w:cs="Times New Roman"/>
          <w:sz w:val="24"/>
          <w:lang w:val="en-US"/>
        </w:rPr>
        <w:t xml:space="preserve"> Monkeys who groom such females </w:t>
      </w:r>
      <w:r w:rsidRPr="00F12E0C">
        <w:rPr>
          <w:rFonts w:ascii="Times New Roman" w:hAnsi="Times New Roman" w:cs="Times New Roman"/>
          <w:sz w:val="24"/>
          <w:lang w:val="en-US"/>
        </w:rPr>
        <w:t>tend to receive such support. Hence, it</w:t>
      </w:r>
      <w:r>
        <w:rPr>
          <w:rFonts w:ascii="Times New Roman" w:hAnsi="Times New Roman" w:cs="Times New Roman"/>
          <w:sz w:val="24"/>
          <w:lang w:val="en-US"/>
        </w:rPr>
        <w:t xml:space="preserve"> is wise to avoid contests with </w:t>
      </w:r>
      <w:r w:rsidRPr="00F12E0C">
        <w:rPr>
          <w:rFonts w:ascii="Times New Roman" w:hAnsi="Times New Roman" w:cs="Times New Roman"/>
          <w:sz w:val="24"/>
          <w:lang w:val="en-US"/>
        </w:rPr>
        <w:t>macaques who have been seen groomin</w:t>
      </w:r>
      <w:r>
        <w:rPr>
          <w:rFonts w:ascii="Times New Roman" w:hAnsi="Times New Roman" w:cs="Times New Roman"/>
          <w:sz w:val="24"/>
          <w:lang w:val="en-US"/>
        </w:rPr>
        <w:t xml:space="preserve">g these females. Such avoidance </w:t>
      </w:r>
      <w:r w:rsidRPr="00F12E0C">
        <w:rPr>
          <w:rFonts w:ascii="Times New Roman" w:hAnsi="Times New Roman" w:cs="Times New Roman"/>
          <w:sz w:val="24"/>
          <w:lang w:val="en-US"/>
        </w:rPr>
        <w:t>behavior is indeed often found, and persists</w:t>
      </w:r>
      <w:r>
        <w:rPr>
          <w:rFonts w:ascii="Times New Roman" w:hAnsi="Times New Roman" w:cs="Times New Roman"/>
          <w:sz w:val="24"/>
          <w:lang w:val="en-US"/>
        </w:rPr>
        <w:t xml:space="preserve"> long after the visual stimulus </w:t>
      </w:r>
      <w:r w:rsidRPr="00F12E0C">
        <w:rPr>
          <w:rFonts w:ascii="Times New Roman" w:hAnsi="Times New Roman" w:cs="Times New Roman"/>
          <w:sz w:val="24"/>
          <w:lang w:val="en-US"/>
        </w:rPr>
        <w:t>(witnessing the grooming even</w:t>
      </w:r>
      <w:r>
        <w:rPr>
          <w:rFonts w:ascii="Times New Roman" w:hAnsi="Times New Roman" w:cs="Times New Roman"/>
          <w:sz w:val="24"/>
          <w:lang w:val="en-US"/>
        </w:rPr>
        <w:t xml:space="preserve">t) has ceased. Knowledge of the </w:t>
      </w:r>
      <w:r w:rsidRPr="00F12E0C">
        <w:rPr>
          <w:rFonts w:ascii="Times New Roman" w:hAnsi="Times New Roman" w:cs="Times New Roman"/>
          <w:sz w:val="24"/>
          <w:lang w:val="en-US"/>
        </w:rPr>
        <w:t>likely behavior of the high-ranking f</w:t>
      </w:r>
      <w:r>
        <w:rPr>
          <w:rFonts w:ascii="Times New Roman" w:hAnsi="Times New Roman" w:cs="Times New Roman"/>
          <w:sz w:val="24"/>
          <w:lang w:val="en-US"/>
        </w:rPr>
        <w:t xml:space="preserve">emale in combat situations that </w:t>
      </w:r>
      <w:r w:rsidRPr="00F12E0C">
        <w:rPr>
          <w:rFonts w:ascii="Times New Roman" w:hAnsi="Times New Roman" w:cs="Times New Roman"/>
          <w:sz w:val="24"/>
          <w:lang w:val="en-US"/>
        </w:rPr>
        <w:t>have not yet arisen thus seems essential to the so</w:t>
      </w:r>
      <w:r>
        <w:rPr>
          <w:rFonts w:ascii="Times New Roman" w:hAnsi="Times New Roman" w:cs="Times New Roman"/>
          <w:sz w:val="24"/>
          <w:lang w:val="en-US"/>
        </w:rPr>
        <w:t xml:space="preserve">cial organization of </w:t>
      </w:r>
      <w:r w:rsidRPr="00F12E0C">
        <w:rPr>
          <w:rFonts w:ascii="Times New Roman" w:hAnsi="Times New Roman" w:cs="Times New Roman"/>
          <w:sz w:val="24"/>
          <w:lang w:val="en-US"/>
        </w:rPr>
        <w:t>the group</w:t>
      </w:r>
      <w:r>
        <w:rPr>
          <w:rFonts w:ascii="Times New Roman" w:hAnsi="Times New Roman" w:cs="Times New Roman"/>
          <w:sz w:val="24"/>
          <w:lang w:val="en-US"/>
        </w:rPr>
        <w:t xml:space="preserve"> […]</w:t>
      </w:r>
      <w:r w:rsidRPr="00F12E0C">
        <w:rPr>
          <w:rFonts w:ascii="Times New Roman" w:hAnsi="Times New Roman" w:cs="Times New Roman"/>
          <w:sz w:val="24"/>
          <w:lang w:val="en-US"/>
        </w:rPr>
        <w:t xml:space="preserve">. Yet </w:t>
      </w:r>
      <w:r w:rsidRPr="00D70752">
        <w:rPr>
          <w:rFonts w:ascii="Times New Roman" w:hAnsi="Times New Roman" w:cs="Times New Roman"/>
          <w:i/>
          <w:sz w:val="24"/>
          <w:lang w:val="en-US"/>
        </w:rPr>
        <w:t>a good explanation of such behaviors will prima facie need to acknowledge some kind of internal representation of positions in the social hierarchy</w:t>
      </w:r>
      <w:r>
        <w:rPr>
          <w:rFonts w:ascii="Times New Roman" w:hAnsi="Times New Roman" w:cs="Times New Roman"/>
          <w:sz w:val="24"/>
          <w:lang w:val="en-US"/>
        </w:rPr>
        <w:t xml:space="preserve">, and storage in memory </w:t>
      </w:r>
      <w:r w:rsidRPr="00F12E0C">
        <w:rPr>
          <w:rFonts w:ascii="Times New Roman" w:hAnsi="Times New Roman" w:cs="Times New Roman"/>
          <w:sz w:val="24"/>
          <w:lang w:val="en-US"/>
        </w:rPr>
        <w:t>of knowledge concerning past grooming events.</w:t>
      </w:r>
      <w:r>
        <w:rPr>
          <w:rFonts w:ascii="Times New Roman" w:hAnsi="Times New Roman" w:cs="Times New Roman"/>
          <w:sz w:val="24"/>
          <w:lang w:val="en-US"/>
        </w:rPr>
        <w:t xml:space="preserve"> (Clark &amp; Toribio, 1994, p. 419</w:t>
      </w:r>
      <w:r w:rsidR="00D70752">
        <w:rPr>
          <w:rFonts w:ascii="Times New Roman" w:hAnsi="Times New Roman" w:cs="Times New Roman"/>
          <w:sz w:val="24"/>
          <w:lang w:val="en-US"/>
        </w:rPr>
        <w:t>, emphasis added</w:t>
      </w:r>
      <w:r>
        <w:rPr>
          <w:rFonts w:ascii="Times New Roman" w:hAnsi="Times New Roman" w:cs="Times New Roman"/>
          <w:sz w:val="24"/>
          <w:lang w:val="en-US"/>
        </w:rPr>
        <w:t>)</w:t>
      </w:r>
    </w:p>
    <w:p w14:paraId="4375AA58" w14:textId="3FBA04BA" w:rsidR="003929F9" w:rsidRDefault="00AC37E7"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This</w:t>
      </w:r>
      <w:r w:rsidR="00D95BF8">
        <w:rPr>
          <w:rFonts w:ascii="Times New Roman" w:hAnsi="Times New Roman" w:cs="Times New Roman"/>
          <w:sz w:val="24"/>
          <w:lang w:val="en-US"/>
        </w:rPr>
        <w:t xml:space="preserve"> way of </w:t>
      </w:r>
      <w:r w:rsidR="00505483">
        <w:rPr>
          <w:rFonts w:ascii="Times New Roman" w:hAnsi="Times New Roman" w:cs="Times New Roman"/>
          <w:sz w:val="24"/>
          <w:lang w:val="en-US"/>
        </w:rPr>
        <w:t>explaining</w:t>
      </w:r>
      <w:r w:rsidR="00D95BF8">
        <w:rPr>
          <w:rFonts w:ascii="Times New Roman" w:hAnsi="Times New Roman" w:cs="Times New Roman"/>
          <w:sz w:val="24"/>
          <w:lang w:val="en-US"/>
        </w:rPr>
        <w:t xml:space="preserve"> social phenomena</w:t>
      </w:r>
      <w:r w:rsidR="00660C98">
        <w:rPr>
          <w:rFonts w:ascii="Times New Roman" w:hAnsi="Times New Roman" w:cs="Times New Roman"/>
          <w:sz w:val="24"/>
          <w:lang w:val="en-US"/>
        </w:rPr>
        <w:t xml:space="preserve"> is</w:t>
      </w:r>
      <w:r w:rsidR="006913D5">
        <w:rPr>
          <w:rFonts w:ascii="Times New Roman" w:hAnsi="Times New Roman" w:cs="Times New Roman"/>
          <w:sz w:val="24"/>
          <w:lang w:val="en-US"/>
        </w:rPr>
        <w:t xml:space="preserve"> </w:t>
      </w:r>
      <w:r>
        <w:rPr>
          <w:rFonts w:ascii="Times New Roman" w:hAnsi="Times New Roman" w:cs="Times New Roman"/>
          <w:sz w:val="24"/>
          <w:lang w:val="en-US"/>
        </w:rPr>
        <w:t>particularly</w:t>
      </w:r>
      <w:r w:rsidR="00660C98">
        <w:rPr>
          <w:rFonts w:ascii="Times New Roman" w:hAnsi="Times New Roman" w:cs="Times New Roman"/>
          <w:sz w:val="24"/>
          <w:lang w:val="en-US"/>
        </w:rPr>
        <w:t xml:space="preserve"> </w:t>
      </w:r>
      <w:r w:rsidR="004B0214">
        <w:rPr>
          <w:rFonts w:ascii="Times New Roman" w:hAnsi="Times New Roman" w:cs="Times New Roman"/>
          <w:sz w:val="24"/>
          <w:lang w:val="en-US"/>
        </w:rPr>
        <w:t>interesting</w:t>
      </w:r>
      <w:r w:rsidR="00660C98">
        <w:rPr>
          <w:rFonts w:ascii="Times New Roman" w:hAnsi="Times New Roman" w:cs="Times New Roman"/>
          <w:sz w:val="24"/>
          <w:lang w:val="en-US"/>
        </w:rPr>
        <w:t xml:space="preserve"> for ou</w:t>
      </w:r>
      <w:r w:rsidR="006A48FB">
        <w:rPr>
          <w:rFonts w:ascii="Times New Roman" w:hAnsi="Times New Roman" w:cs="Times New Roman"/>
          <w:sz w:val="24"/>
          <w:lang w:val="en-US"/>
        </w:rPr>
        <w:t xml:space="preserve">r discourse </w:t>
      </w:r>
      <w:r w:rsidR="00505483">
        <w:rPr>
          <w:rFonts w:ascii="Times New Roman" w:hAnsi="Times New Roman" w:cs="Times New Roman"/>
          <w:sz w:val="24"/>
          <w:lang w:val="en-US"/>
        </w:rPr>
        <w:t>as</w:t>
      </w:r>
      <w:r w:rsidR="006A48FB">
        <w:rPr>
          <w:rFonts w:ascii="Times New Roman" w:hAnsi="Times New Roman" w:cs="Times New Roman"/>
          <w:sz w:val="24"/>
          <w:lang w:val="en-US"/>
        </w:rPr>
        <w:t xml:space="preserve"> it</w:t>
      </w:r>
      <w:r w:rsidR="006913D5">
        <w:rPr>
          <w:rFonts w:ascii="Times New Roman" w:hAnsi="Times New Roman" w:cs="Times New Roman"/>
          <w:sz w:val="24"/>
          <w:lang w:val="en-US"/>
        </w:rPr>
        <w:t xml:space="preserve"> </w:t>
      </w:r>
      <w:r>
        <w:rPr>
          <w:rFonts w:ascii="Times New Roman" w:hAnsi="Times New Roman" w:cs="Times New Roman"/>
          <w:sz w:val="24"/>
          <w:lang w:val="en-US"/>
        </w:rPr>
        <w:t>seem</w:t>
      </w:r>
      <w:r w:rsidR="00505483">
        <w:rPr>
          <w:rFonts w:ascii="Times New Roman" w:hAnsi="Times New Roman" w:cs="Times New Roman"/>
          <w:sz w:val="24"/>
          <w:lang w:val="en-US"/>
        </w:rPr>
        <w:t>s</w:t>
      </w:r>
      <w:r>
        <w:rPr>
          <w:rFonts w:ascii="Times New Roman" w:hAnsi="Times New Roman" w:cs="Times New Roman"/>
          <w:sz w:val="24"/>
          <w:lang w:val="en-US"/>
        </w:rPr>
        <w:t xml:space="preserve"> to </w:t>
      </w:r>
      <w:r w:rsidR="00673A17">
        <w:rPr>
          <w:rFonts w:ascii="Times New Roman" w:hAnsi="Times New Roman" w:cs="Times New Roman"/>
          <w:sz w:val="24"/>
          <w:lang w:val="en-US"/>
        </w:rPr>
        <w:t>attest</w:t>
      </w:r>
      <w:r w:rsidR="00660C98">
        <w:rPr>
          <w:rFonts w:ascii="Times New Roman" w:hAnsi="Times New Roman" w:cs="Times New Roman"/>
          <w:sz w:val="24"/>
          <w:lang w:val="en-US"/>
        </w:rPr>
        <w:t xml:space="preserve"> </w:t>
      </w:r>
      <w:r w:rsidR="000D6B16">
        <w:rPr>
          <w:rFonts w:ascii="Times New Roman" w:hAnsi="Times New Roman" w:cs="Times New Roman"/>
          <w:sz w:val="24"/>
          <w:lang w:val="en-US"/>
        </w:rPr>
        <w:t xml:space="preserve">to </w:t>
      </w:r>
      <w:r w:rsidR="00660C98">
        <w:rPr>
          <w:rFonts w:ascii="Times New Roman" w:hAnsi="Times New Roman" w:cs="Times New Roman"/>
          <w:sz w:val="24"/>
          <w:lang w:val="en-US"/>
        </w:rPr>
        <w:t>social ph</w:t>
      </w:r>
      <w:r>
        <w:rPr>
          <w:rFonts w:ascii="Times New Roman" w:hAnsi="Times New Roman" w:cs="Times New Roman"/>
          <w:sz w:val="24"/>
          <w:lang w:val="en-US"/>
        </w:rPr>
        <w:t>enomena</w:t>
      </w:r>
      <w:r w:rsidR="00505483">
        <w:rPr>
          <w:rFonts w:ascii="Times New Roman" w:hAnsi="Times New Roman" w:cs="Times New Roman"/>
          <w:sz w:val="24"/>
          <w:lang w:val="en-US"/>
        </w:rPr>
        <w:t>’s status</w:t>
      </w:r>
      <w:r w:rsidR="00D70752">
        <w:rPr>
          <w:rFonts w:ascii="Times New Roman" w:hAnsi="Times New Roman" w:cs="Times New Roman"/>
          <w:sz w:val="24"/>
          <w:lang w:val="en-US"/>
        </w:rPr>
        <w:t xml:space="preserve"> as</w:t>
      </w:r>
      <w:r w:rsidR="001535B0">
        <w:rPr>
          <w:rFonts w:ascii="Times New Roman" w:hAnsi="Times New Roman" w:cs="Times New Roman"/>
          <w:sz w:val="24"/>
          <w:lang w:val="en-US"/>
        </w:rPr>
        <w:t xml:space="preserve"> </w:t>
      </w:r>
      <w:r w:rsidR="00D70752">
        <w:rPr>
          <w:rFonts w:ascii="Times New Roman" w:hAnsi="Times New Roman" w:cs="Times New Roman"/>
          <w:sz w:val="24"/>
          <w:lang w:val="en-US"/>
        </w:rPr>
        <w:t>peaks</w:t>
      </w:r>
      <w:r w:rsidR="001535B0">
        <w:rPr>
          <w:rFonts w:ascii="Times New Roman" w:hAnsi="Times New Roman" w:cs="Times New Roman"/>
          <w:sz w:val="24"/>
          <w:lang w:val="en-US"/>
        </w:rPr>
        <w:t xml:space="preserve"> of representation-hunger</w:t>
      </w:r>
      <w:r w:rsidR="00660C98">
        <w:rPr>
          <w:rFonts w:ascii="Times New Roman" w:hAnsi="Times New Roman" w:cs="Times New Roman"/>
          <w:sz w:val="24"/>
          <w:lang w:val="en-US"/>
        </w:rPr>
        <w:t xml:space="preserve">. </w:t>
      </w:r>
      <w:r w:rsidR="003500EF">
        <w:rPr>
          <w:rFonts w:ascii="Times New Roman" w:hAnsi="Times New Roman" w:cs="Times New Roman"/>
          <w:sz w:val="24"/>
          <w:lang w:val="en-US"/>
        </w:rPr>
        <w:t>Clark and Toribio</w:t>
      </w:r>
      <w:r w:rsidR="00097889">
        <w:rPr>
          <w:rFonts w:ascii="Times New Roman" w:hAnsi="Times New Roman" w:cs="Times New Roman"/>
          <w:sz w:val="24"/>
          <w:lang w:val="en-US"/>
        </w:rPr>
        <w:t>’s explanatory argument</w:t>
      </w:r>
      <w:r w:rsidR="00505483">
        <w:rPr>
          <w:rFonts w:ascii="Times New Roman" w:hAnsi="Times New Roman" w:cs="Times New Roman"/>
          <w:sz w:val="24"/>
          <w:lang w:val="en-US"/>
        </w:rPr>
        <w:t xml:space="preserve"> </w:t>
      </w:r>
      <w:r w:rsidR="00002E6D">
        <w:rPr>
          <w:rFonts w:ascii="Times New Roman" w:hAnsi="Times New Roman" w:cs="Times New Roman"/>
          <w:sz w:val="24"/>
          <w:lang w:val="en-US"/>
        </w:rPr>
        <w:t>sees</w:t>
      </w:r>
      <w:r w:rsidR="00D95BF8">
        <w:rPr>
          <w:rFonts w:ascii="Times New Roman" w:hAnsi="Times New Roman" w:cs="Times New Roman"/>
          <w:sz w:val="24"/>
          <w:lang w:val="en-US"/>
        </w:rPr>
        <w:t xml:space="preserve"> </w:t>
      </w:r>
      <w:r w:rsidR="00D95BF8" w:rsidRPr="00D95BF8">
        <w:rPr>
          <w:rFonts w:ascii="Times New Roman" w:hAnsi="Times New Roman" w:cs="Times New Roman"/>
          <w:i/>
          <w:sz w:val="24"/>
          <w:lang w:val="en-US"/>
        </w:rPr>
        <w:t>a</w:t>
      </w:r>
      <w:r w:rsidR="004B0214" w:rsidRPr="00D95BF8">
        <w:rPr>
          <w:rFonts w:ascii="Times New Roman" w:hAnsi="Times New Roman" w:cs="Times New Roman"/>
          <w:i/>
          <w:sz w:val="24"/>
          <w:lang w:val="en-US"/>
        </w:rPr>
        <w:t>ny</w:t>
      </w:r>
      <w:r w:rsidR="004B0214">
        <w:rPr>
          <w:rFonts w:ascii="Times New Roman" w:hAnsi="Times New Roman" w:cs="Times New Roman"/>
          <w:sz w:val="24"/>
          <w:lang w:val="en-US"/>
        </w:rPr>
        <w:t xml:space="preserve"> social phenomenon</w:t>
      </w:r>
      <w:r w:rsidR="00002E6D">
        <w:rPr>
          <w:rFonts w:ascii="Times New Roman" w:hAnsi="Times New Roman" w:cs="Times New Roman"/>
          <w:sz w:val="24"/>
          <w:lang w:val="en-US"/>
        </w:rPr>
        <w:t xml:space="preserve"> as</w:t>
      </w:r>
      <w:r w:rsidR="004B0214">
        <w:rPr>
          <w:rFonts w:ascii="Times New Roman" w:hAnsi="Times New Roman" w:cs="Times New Roman"/>
          <w:sz w:val="24"/>
          <w:lang w:val="en-US"/>
        </w:rPr>
        <w:t xml:space="preserve"> inherently</w:t>
      </w:r>
      <w:r w:rsidR="00394322">
        <w:rPr>
          <w:rFonts w:ascii="Times New Roman" w:hAnsi="Times New Roman" w:cs="Times New Roman"/>
          <w:sz w:val="24"/>
          <w:lang w:val="en-US"/>
        </w:rPr>
        <w:t xml:space="preserve"> </w:t>
      </w:r>
      <w:r w:rsidR="00660C98">
        <w:rPr>
          <w:rFonts w:ascii="Times New Roman" w:hAnsi="Times New Roman" w:cs="Times New Roman"/>
          <w:sz w:val="24"/>
          <w:lang w:val="en-US"/>
        </w:rPr>
        <w:t>more representation</w:t>
      </w:r>
      <w:r w:rsidR="008F0029">
        <w:rPr>
          <w:rFonts w:ascii="Times New Roman" w:hAnsi="Times New Roman" w:cs="Times New Roman"/>
          <w:sz w:val="24"/>
          <w:lang w:val="en-US"/>
        </w:rPr>
        <w:t>al</w:t>
      </w:r>
      <w:r w:rsidR="00505483">
        <w:rPr>
          <w:rFonts w:ascii="Times New Roman" w:hAnsi="Times New Roman" w:cs="Times New Roman"/>
          <w:sz w:val="24"/>
          <w:lang w:val="en-US"/>
        </w:rPr>
        <w:t xml:space="preserve"> than a</w:t>
      </w:r>
      <w:r w:rsidR="00660C98">
        <w:rPr>
          <w:rFonts w:ascii="Times New Roman" w:hAnsi="Times New Roman" w:cs="Times New Roman"/>
          <w:sz w:val="24"/>
          <w:lang w:val="en-US"/>
        </w:rPr>
        <w:t xml:space="preserve"> non-social one for the</w:t>
      </w:r>
      <w:r w:rsidR="004D2656">
        <w:rPr>
          <w:rFonts w:ascii="Times New Roman" w:hAnsi="Times New Roman" w:cs="Times New Roman"/>
          <w:sz w:val="24"/>
          <w:lang w:val="en-US"/>
        </w:rPr>
        <w:t xml:space="preserve"> mere fact of requiring, in addition to</w:t>
      </w:r>
      <w:r w:rsidR="008F0029">
        <w:rPr>
          <w:rFonts w:ascii="Times New Roman" w:hAnsi="Times New Roman" w:cs="Times New Roman"/>
          <w:sz w:val="24"/>
          <w:lang w:val="en-US"/>
        </w:rPr>
        <w:t xml:space="preserve"> any</w:t>
      </w:r>
      <w:r w:rsidR="004D2656">
        <w:rPr>
          <w:rFonts w:ascii="Times New Roman" w:hAnsi="Times New Roman" w:cs="Times New Roman"/>
          <w:sz w:val="24"/>
          <w:lang w:val="en-US"/>
        </w:rPr>
        <w:t xml:space="preserve"> other</w:t>
      </w:r>
      <w:r w:rsidR="003500EF">
        <w:rPr>
          <w:rFonts w:ascii="Times New Roman" w:hAnsi="Times New Roman" w:cs="Times New Roman"/>
          <w:sz w:val="24"/>
          <w:lang w:val="en-US"/>
        </w:rPr>
        <w:t xml:space="preserve"> </w:t>
      </w:r>
      <w:r w:rsidR="00D95BF8">
        <w:rPr>
          <w:rFonts w:ascii="Times New Roman" w:hAnsi="Times New Roman" w:cs="Times New Roman"/>
          <w:sz w:val="24"/>
          <w:lang w:val="en-US"/>
        </w:rPr>
        <w:t>task-specific</w:t>
      </w:r>
      <w:r w:rsidR="008F0029">
        <w:rPr>
          <w:rFonts w:ascii="Times New Roman" w:hAnsi="Times New Roman" w:cs="Times New Roman"/>
          <w:sz w:val="24"/>
          <w:lang w:val="en-US"/>
        </w:rPr>
        <w:t xml:space="preserve"> representation</w:t>
      </w:r>
      <w:r w:rsidR="004D2656">
        <w:rPr>
          <w:rFonts w:ascii="Times New Roman" w:hAnsi="Times New Roman" w:cs="Times New Roman"/>
          <w:sz w:val="24"/>
          <w:lang w:val="en-US"/>
        </w:rPr>
        <w:t>, a</w:t>
      </w:r>
      <w:r w:rsidR="004065DC">
        <w:rPr>
          <w:rFonts w:ascii="Times New Roman" w:hAnsi="Times New Roman" w:cs="Times New Roman"/>
          <w:sz w:val="24"/>
          <w:lang w:val="en-US"/>
        </w:rPr>
        <w:t xml:space="preserve"> </w:t>
      </w:r>
      <w:r w:rsidR="00097889">
        <w:rPr>
          <w:rFonts w:ascii="Times New Roman" w:hAnsi="Times New Roman" w:cs="Times New Roman"/>
          <w:sz w:val="24"/>
          <w:lang w:val="en-US"/>
        </w:rPr>
        <w:t xml:space="preserve">background </w:t>
      </w:r>
      <w:r w:rsidR="004D2656">
        <w:rPr>
          <w:rFonts w:ascii="Times New Roman" w:hAnsi="Times New Roman" w:cs="Times New Roman"/>
          <w:sz w:val="24"/>
          <w:lang w:val="en-US"/>
        </w:rPr>
        <w:lastRenderedPageBreak/>
        <w:t>representation of the social structure.</w:t>
      </w:r>
      <w:r w:rsidR="006A48FB">
        <w:rPr>
          <w:rFonts w:ascii="Times New Roman" w:hAnsi="Times New Roman" w:cs="Times New Roman"/>
          <w:sz w:val="24"/>
          <w:lang w:val="en-US"/>
        </w:rPr>
        <w:t xml:space="preserve"> Sociality,</w:t>
      </w:r>
      <w:r w:rsidR="003500EF">
        <w:rPr>
          <w:rFonts w:ascii="Times New Roman" w:hAnsi="Times New Roman" w:cs="Times New Roman"/>
          <w:sz w:val="24"/>
          <w:lang w:val="en-US"/>
        </w:rPr>
        <w:t xml:space="preserve"> </w:t>
      </w:r>
      <w:r w:rsidR="00002E6D">
        <w:rPr>
          <w:rFonts w:ascii="Times New Roman" w:hAnsi="Times New Roman" w:cs="Times New Roman"/>
          <w:sz w:val="24"/>
          <w:lang w:val="en-US"/>
        </w:rPr>
        <w:t>the</w:t>
      </w:r>
      <w:r w:rsidR="003500EF">
        <w:rPr>
          <w:rFonts w:ascii="Times New Roman" w:hAnsi="Times New Roman" w:cs="Times New Roman"/>
          <w:sz w:val="24"/>
          <w:lang w:val="en-US"/>
        </w:rPr>
        <w:t xml:space="preserve"> argument</w:t>
      </w:r>
      <w:r w:rsidR="006A48FB">
        <w:rPr>
          <w:rFonts w:ascii="Times New Roman" w:hAnsi="Times New Roman" w:cs="Times New Roman"/>
          <w:sz w:val="24"/>
          <w:lang w:val="en-US"/>
        </w:rPr>
        <w:t xml:space="preserve"> boil</w:t>
      </w:r>
      <w:r w:rsidR="00505483">
        <w:rPr>
          <w:rFonts w:ascii="Times New Roman" w:hAnsi="Times New Roman" w:cs="Times New Roman"/>
          <w:sz w:val="24"/>
          <w:lang w:val="en-US"/>
        </w:rPr>
        <w:t>s</w:t>
      </w:r>
      <w:r w:rsidR="006A48FB">
        <w:rPr>
          <w:rFonts w:ascii="Times New Roman" w:hAnsi="Times New Roman" w:cs="Times New Roman"/>
          <w:sz w:val="24"/>
          <w:lang w:val="en-US"/>
        </w:rPr>
        <w:t xml:space="preserve"> down to</w:t>
      </w:r>
      <w:r w:rsidR="003500EF">
        <w:rPr>
          <w:rFonts w:ascii="Times New Roman" w:hAnsi="Times New Roman" w:cs="Times New Roman"/>
          <w:sz w:val="24"/>
          <w:lang w:val="en-US"/>
        </w:rPr>
        <w:t xml:space="preserve">, requires a </w:t>
      </w:r>
      <w:r w:rsidR="003500EF" w:rsidRPr="00583A80">
        <w:rPr>
          <w:rFonts w:ascii="Times New Roman" w:hAnsi="Times New Roman" w:cs="Times New Roman"/>
          <w:i/>
          <w:sz w:val="24"/>
          <w:lang w:val="en-US"/>
        </w:rPr>
        <w:t>representational surplus</w:t>
      </w:r>
      <w:r w:rsidR="003500EF">
        <w:rPr>
          <w:rFonts w:ascii="Times New Roman" w:hAnsi="Times New Roman" w:cs="Times New Roman"/>
          <w:sz w:val="24"/>
          <w:lang w:val="en-US"/>
        </w:rPr>
        <w:t>.</w:t>
      </w:r>
      <w:r w:rsidR="004D2656">
        <w:rPr>
          <w:rFonts w:ascii="Times New Roman" w:hAnsi="Times New Roman" w:cs="Times New Roman"/>
          <w:sz w:val="24"/>
          <w:lang w:val="en-US"/>
        </w:rPr>
        <w:t xml:space="preserve"> </w:t>
      </w:r>
      <w:r w:rsidR="001C6491">
        <w:rPr>
          <w:rFonts w:ascii="Times New Roman" w:hAnsi="Times New Roman" w:cs="Times New Roman"/>
          <w:sz w:val="24"/>
          <w:lang w:val="en-US"/>
        </w:rPr>
        <w:t xml:space="preserve">If we </w:t>
      </w:r>
      <w:r w:rsidR="00C83DD8">
        <w:rPr>
          <w:rFonts w:ascii="Times New Roman" w:hAnsi="Times New Roman" w:cs="Times New Roman"/>
          <w:sz w:val="24"/>
          <w:lang w:val="en-US"/>
        </w:rPr>
        <w:t>were able</w:t>
      </w:r>
      <w:r w:rsidR="003929F9">
        <w:rPr>
          <w:rFonts w:ascii="Times New Roman" w:hAnsi="Times New Roman" w:cs="Times New Roman"/>
          <w:sz w:val="24"/>
          <w:lang w:val="en-US"/>
        </w:rPr>
        <w:t xml:space="preserve"> to </w:t>
      </w:r>
      <w:r w:rsidR="006A48FB">
        <w:rPr>
          <w:rFonts w:ascii="Times New Roman" w:hAnsi="Times New Roman" w:cs="Times New Roman"/>
          <w:sz w:val="24"/>
          <w:lang w:val="en-US"/>
        </w:rPr>
        <w:t>question this view</w:t>
      </w:r>
      <w:r w:rsidR="007A1AEA">
        <w:rPr>
          <w:rFonts w:ascii="Times New Roman" w:hAnsi="Times New Roman" w:cs="Times New Roman"/>
          <w:sz w:val="24"/>
          <w:lang w:val="en-US"/>
        </w:rPr>
        <w:t xml:space="preserve">, that is </w:t>
      </w:r>
      <w:r w:rsidR="00C83DD8">
        <w:rPr>
          <w:rFonts w:ascii="Times New Roman" w:hAnsi="Times New Roman" w:cs="Times New Roman"/>
          <w:sz w:val="24"/>
          <w:lang w:val="en-US"/>
        </w:rPr>
        <w:t xml:space="preserve">if we </w:t>
      </w:r>
      <w:r w:rsidR="00583A80">
        <w:rPr>
          <w:rFonts w:ascii="Times New Roman" w:hAnsi="Times New Roman" w:cs="Times New Roman"/>
          <w:sz w:val="24"/>
          <w:lang w:val="en-US"/>
        </w:rPr>
        <w:t>showed that social phenomena</w:t>
      </w:r>
      <w:r w:rsidR="001535B0">
        <w:rPr>
          <w:rFonts w:ascii="Times New Roman" w:hAnsi="Times New Roman" w:cs="Times New Roman"/>
          <w:sz w:val="24"/>
          <w:lang w:val="en-US"/>
        </w:rPr>
        <w:t xml:space="preserve"> </w:t>
      </w:r>
      <w:r w:rsidR="00C83DD8">
        <w:rPr>
          <w:rFonts w:ascii="Times New Roman" w:hAnsi="Times New Roman" w:cs="Times New Roman"/>
          <w:sz w:val="24"/>
          <w:lang w:val="en-US"/>
        </w:rPr>
        <w:t>often require fewer representations</w:t>
      </w:r>
      <w:r w:rsidR="003929F9">
        <w:rPr>
          <w:rFonts w:ascii="Times New Roman" w:hAnsi="Times New Roman" w:cs="Times New Roman"/>
          <w:sz w:val="24"/>
          <w:lang w:val="en-US"/>
        </w:rPr>
        <w:t xml:space="preserve"> than non-social ones, we would</w:t>
      </w:r>
      <w:r w:rsidR="00002E6D">
        <w:rPr>
          <w:rFonts w:ascii="Times New Roman" w:hAnsi="Times New Roman" w:cs="Times New Roman"/>
          <w:sz w:val="24"/>
          <w:lang w:val="en-US"/>
        </w:rPr>
        <w:t xml:space="preserve"> be able to</w:t>
      </w:r>
      <w:r w:rsidR="003929F9">
        <w:rPr>
          <w:rFonts w:ascii="Times New Roman" w:hAnsi="Times New Roman" w:cs="Times New Roman"/>
          <w:sz w:val="24"/>
          <w:lang w:val="en-US"/>
        </w:rPr>
        <w:t xml:space="preserve"> </w:t>
      </w:r>
      <w:r w:rsidR="00583A80">
        <w:rPr>
          <w:rFonts w:ascii="Times New Roman" w:hAnsi="Times New Roman" w:cs="Times New Roman"/>
          <w:sz w:val="24"/>
          <w:lang w:val="en-US"/>
        </w:rPr>
        <w:t>support</w:t>
      </w:r>
      <w:r w:rsidR="00D70752">
        <w:rPr>
          <w:rFonts w:ascii="Times New Roman" w:hAnsi="Times New Roman" w:cs="Times New Roman"/>
          <w:sz w:val="24"/>
          <w:lang w:val="en-US"/>
        </w:rPr>
        <w:t xml:space="preserve"> this</w:t>
      </w:r>
      <w:r w:rsidR="00C83DD8">
        <w:rPr>
          <w:rFonts w:ascii="Times New Roman" w:hAnsi="Times New Roman" w:cs="Times New Roman"/>
          <w:sz w:val="24"/>
          <w:lang w:val="en-US"/>
        </w:rPr>
        <w:t xml:space="preserve"> paper’s main claim that </w:t>
      </w:r>
      <w:r w:rsidR="001535B0">
        <w:rPr>
          <w:rFonts w:ascii="Times New Roman" w:hAnsi="Times New Roman" w:cs="Times New Roman"/>
          <w:sz w:val="24"/>
          <w:lang w:val="en-US"/>
        </w:rPr>
        <w:t xml:space="preserve">scaling up </w:t>
      </w:r>
      <w:r w:rsidR="00002E6D">
        <w:rPr>
          <w:rFonts w:ascii="Times New Roman" w:hAnsi="Times New Roman" w:cs="Times New Roman"/>
          <w:sz w:val="24"/>
          <w:lang w:val="en-US"/>
        </w:rPr>
        <w:t>does not</w:t>
      </w:r>
      <w:r w:rsidR="001535B0">
        <w:rPr>
          <w:rFonts w:ascii="Times New Roman" w:hAnsi="Times New Roman" w:cs="Times New Roman"/>
          <w:sz w:val="24"/>
          <w:lang w:val="en-US"/>
        </w:rPr>
        <w:t xml:space="preserve"> proceed </w:t>
      </w:r>
      <w:r w:rsidR="007A1AEA">
        <w:rPr>
          <w:rFonts w:ascii="Times New Roman" w:hAnsi="Times New Roman" w:cs="Times New Roman"/>
          <w:sz w:val="24"/>
          <w:lang w:val="en-US"/>
        </w:rPr>
        <w:t xml:space="preserve">by </w:t>
      </w:r>
      <w:r w:rsidR="00097889">
        <w:rPr>
          <w:rFonts w:ascii="Times New Roman" w:hAnsi="Times New Roman" w:cs="Times New Roman"/>
          <w:sz w:val="24"/>
          <w:lang w:val="en-US"/>
        </w:rPr>
        <w:t xml:space="preserve">hierarchies (of </w:t>
      </w:r>
      <w:r w:rsidR="007A1AEA">
        <w:rPr>
          <w:rFonts w:ascii="Times New Roman" w:hAnsi="Times New Roman" w:cs="Times New Roman"/>
          <w:sz w:val="24"/>
          <w:lang w:val="en-US"/>
        </w:rPr>
        <w:t>classes</w:t>
      </w:r>
      <w:r w:rsidR="00097889">
        <w:rPr>
          <w:rFonts w:ascii="Times New Roman" w:hAnsi="Times New Roman" w:cs="Times New Roman"/>
          <w:sz w:val="24"/>
          <w:lang w:val="en-US"/>
        </w:rPr>
        <w:t>)</w:t>
      </w:r>
      <w:r w:rsidR="00C2701F">
        <w:rPr>
          <w:rFonts w:ascii="Times New Roman" w:hAnsi="Times New Roman" w:cs="Times New Roman"/>
          <w:sz w:val="24"/>
          <w:lang w:val="en-US"/>
        </w:rPr>
        <w:t xml:space="preserve"> of problems</w:t>
      </w:r>
      <w:r w:rsidR="003929F9">
        <w:rPr>
          <w:rFonts w:ascii="Times New Roman" w:hAnsi="Times New Roman" w:cs="Times New Roman"/>
          <w:sz w:val="24"/>
          <w:lang w:val="en-US"/>
        </w:rPr>
        <w:t>.</w:t>
      </w:r>
    </w:p>
    <w:p w14:paraId="1414C79D" w14:textId="77777777" w:rsidR="00583A80" w:rsidRDefault="00583A80" w:rsidP="00FE2431">
      <w:pPr>
        <w:spacing w:line="336" w:lineRule="auto"/>
        <w:jc w:val="both"/>
        <w:rPr>
          <w:rFonts w:ascii="Times New Roman" w:hAnsi="Times New Roman" w:cs="Times New Roman"/>
          <w:b/>
          <w:sz w:val="24"/>
          <w:lang w:val="en-US"/>
        </w:rPr>
      </w:pPr>
    </w:p>
    <w:p w14:paraId="7C3A9D1C" w14:textId="77777777" w:rsidR="00925C90" w:rsidRDefault="00D84942" w:rsidP="00FE2431">
      <w:pPr>
        <w:spacing w:line="336" w:lineRule="auto"/>
        <w:jc w:val="both"/>
        <w:rPr>
          <w:rFonts w:ascii="Times New Roman" w:hAnsi="Times New Roman" w:cs="Times New Roman"/>
          <w:b/>
          <w:sz w:val="24"/>
          <w:lang w:val="en-US"/>
        </w:rPr>
      </w:pPr>
      <w:r>
        <w:rPr>
          <w:rFonts w:ascii="Times New Roman" w:hAnsi="Times New Roman" w:cs="Times New Roman"/>
          <w:b/>
          <w:sz w:val="24"/>
          <w:lang w:val="en-US"/>
        </w:rPr>
        <w:t xml:space="preserve">3. </w:t>
      </w:r>
      <w:r w:rsidR="00453842">
        <w:rPr>
          <w:rFonts w:ascii="Times New Roman" w:hAnsi="Times New Roman" w:cs="Times New Roman"/>
          <w:b/>
          <w:sz w:val="24"/>
          <w:lang w:val="en-US"/>
        </w:rPr>
        <w:t>Dual</w:t>
      </w:r>
      <w:r w:rsidR="004B0214">
        <w:rPr>
          <w:rFonts w:ascii="Times New Roman" w:hAnsi="Times New Roman" w:cs="Times New Roman"/>
          <w:b/>
          <w:sz w:val="24"/>
          <w:lang w:val="en-US"/>
        </w:rPr>
        <w:t xml:space="preserve">-process </w:t>
      </w:r>
      <w:r>
        <w:rPr>
          <w:rFonts w:ascii="Times New Roman" w:hAnsi="Times New Roman" w:cs="Times New Roman"/>
          <w:b/>
          <w:sz w:val="24"/>
          <w:lang w:val="en-US"/>
        </w:rPr>
        <w:t>models</w:t>
      </w:r>
      <w:r w:rsidR="00EC7CE1">
        <w:rPr>
          <w:rFonts w:ascii="Times New Roman" w:hAnsi="Times New Roman" w:cs="Times New Roman"/>
          <w:b/>
          <w:sz w:val="24"/>
          <w:lang w:val="en-US"/>
        </w:rPr>
        <w:t xml:space="preserve"> of</w:t>
      </w:r>
      <w:r w:rsidR="00453842">
        <w:rPr>
          <w:rFonts w:ascii="Times New Roman" w:hAnsi="Times New Roman" w:cs="Times New Roman"/>
          <w:b/>
          <w:sz w:val="24"/>
          <w:lang w:val="en-US"/>
        </w:rPr>
        <w:t xml:space="preserve"> (social)</w:t>
      </w:r>
      <w:r w:rsidR="00EC7CE1">
        <w:rPr>
          <w:rFonts w:ascii="Times New Roman" w:hAnsi="Times New Roman" w:cs="Times New Roman"/>
          <w:b/>
          <w:sz w:val="24"/>
          <w:lang w:val="en-US"/>
        </w:rPr>
        <w:t xml:space="preserve"> cognition</w:t>
      </w:r>
      <w:r w:rsidR="00F26F4A">
        <w:rPr>
          <w:rFonts w:ascii="Times New Roman" w:hAnsi="Times New Roman" w:cs="Times New Roman"/>
          <w:b/>
          <w:sz w:val="24"/>
          <w:lang w:val="en-US"/>
        </w:rPr>
        <w:t xml:space="preserve"> and </w:t>
      </w:r>
      <w:r>
        <w:rPr>
          <w:rFonts w:ascii="Times New Roman" w:hAnsi="Times New Roman" w:cs="Times New Roman"/>
          <w:b/>
          <w:sz w:val="24"/>
          <w:lang w:val="en-US"/>
        </w:rPr>
        <w:t>representation-</w:t>
      </w:r>
      <w:r w:rsidR="00B8668A">
        <w:rPr>
          <w:rFonts w:ascii="Times New Roman" w:hAnsi="Times New Roman" w:cs="Times New Roman"/>
          <w:b/>
          <w:sz w:val="24"/>
          <w:lang w:val="en-US"/>
        </w:rPr>
        <w:t>hunger</w:t>
      </w:r>
    </w:p>
    <w:p w14:paraId="6FAA3B85" w14:textId="36CB45B5" w:rsidR="00884740" w:rsidRDefault="00B83E2F"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My</w:t>
      </w:r>
      <w:r w:rsidR="00D95BF8">
        <w:rPr>
          <w:rFonts w:ascii="Times New Roman" w:hAnsi="Times New Roman" w:cs="Times New Roman"/>
          <w:sz w:val="24"/>
          <w:lang w:val="en-US"/>
        </w:rPr>
        <w:t xml:space="preserve"> strategy</w:t>
      </w:r>
      <w:r w:rsidR="00394322">
        <w:rPr>
          <w:rFonts w:ascii="Times New Roman" w:hAnsi="Times New Roman" w:cs="Times New Roman"/>
          <w:sz w:val="24"/>
          <w:lang w:val="en-US"/>
        </w:rPr>
        <w:t xml:space="preserve"> </w:t>
      </w:r>
      <w:r w:rsidR="00543046">
        <w:rPr>
          <w:rFonts w:ascii="Times New Roman" w:hAnsi="Times New Roman" w:cs="Times New Roman"/>
          <w:sz w:val="24"/>
          <w:lang w:val="en-US"/>
        </w:rPr>
        <w:t>for refuting</w:t>
      </w:r>
      <w:r w:rsidR="00FA1144">
        <w:rPr>
          <w:rFonts w:ascii="Times New Roman" w:hAnsi="Times New Roman" w:cs="Times New Roman"/>
          <w:sz w:val="24"/>
          <w:lang w:val="en-US"/>
        </w:rPr>
        <w:t xml:space="preserve"> </w:t>
      </w:r>
      <w:r w:rsidR="00543046">
        <w:rPr>
          <w:rFonts w:ascii="Times New Roman" w:hAnsi="Times New Roman" w:cs="Times New Roman"/>
          <w:sz w:val="24"/>
          <w:lang w:val="en-US"/>
        </w:rPr>
        <w:t xml:space="preserve">Clark and Toribio’s </w:t>
      </w:r>
      <w:r w:rsidR="00FA1144">
        <w:rPr>
          <w:rFonts w:ascii="Times New Roman" w:hAnsi="Times New Roman" w:cs="Times New Roman"/>
          <w:sz w:val="24"/>
          <w:lang w:val="en-US"/>
        </w:rPr>
        <w:t>assumption</w:t>
      </w:r>
      <w:r w:rsidR="00543046">
        <w:rPr>
          <w:rFonts w:ascii="Times New Roman" w:hAnsi="Times New Roman" w:cs="Times New Roman"/>
          <w:sz w:val="24"/>
          <w:lang w:val="en-US"/>
        </w:rPr>
        <w:t xml:space="preserve"> of</w:t>
      </w:r>
      <w:r w:rsidR="00124616">
        <w:rPr>
          <w:rFonts w:ascii="Times New Roman" w:hAnsi="Times New Roman" w:cs="Times New Roman"/>
          <w:sz w:val="24"/>
          <w:lang w:val="en-US"/>
        </w:rPr>
        <w:t xml:space="preserve"> </w:t>
      </w:r>
      <w:r w:rsidR="00FD6B05">
        <w:rPr>
          <w:rFonts w:ascii="Times New Roman" w:hAnsi="Times New Roman" w:cs="Times New Roman"/>
          <w:sz w:val="24"/>
          <w:lang w:val="en-US"/>
        </w:rPr>
        <w:t xml:space="preserve">social phenomena’s </w:t>
      </w:r>
      <w:r w:rsidR="00D84942">
        <w:rPr>
          <w:rFonts w:ascii="Times New Roman" w:hAnsi="Times New Roman" w:cs="Times New Roman"/>
          <w:sz w:val="24"/>
          <w:lang w:val="en-US"/>
        </w:rPr>
        <w:t>absolute representation-</w:t>
      </w:r>
      <w:r w:rsidR="00FA1144">
        <w:rPr>
          <w:rFonts w:ascii="Times New Roman" w:hAnsi="Times New Roman" w:cs="Times New Roman"/>
          <w:sz w:val="24"/>
          <w:lang w:val="en-US"/>
        </w:rPr>
        <w:t>hunger</w:t>
      </w:r>
      <w:r w:rsidR="00543046" w:rsidRPr="00543046">
        <w:rPr>
          <w:lang w:val="en-US"/>
        </w:rPr>
        <w:t xml:space="preserve"> </w:t>
      </w:r>
      <w:r w:rsidR="00543046" w:rsidRPr="00543046">
        <w:rPr>
          <w:rFonts w:ascii="Times New Roman" w:hAnsi="Times New Roman" w:cs="Times New Roman"/>
          <w:sz w:val="24"/>
          <w:lang w:val="en-US"/>
        </w:rPr>
        <w:t xml:space="preserve">is to </w:t>
      </w:r>
      <w:r w:rsidR="00543046">
        <w:rPr>
          <w:rFonts w:ascii="Times New Roman" w:hAnsi="Times New Roman" w:cs="Times New Roman"/>
          <w:sz w:val="24"/>
          <w:lang w:val="en-US"/>
        </w:rPr>
        <w:t>look at</w:t>
      </w:r>
      <w:r w:rsidR="00543046" w:rsidRPr="00543046">
        <w:rPr>
          <w:rFonts w:ascii="Times New Roman" w:hAnsi="Times New Roman" w:cs="Times New Roman"/>
          <w:sz w:val="24"/>
          <w:lang w:val="en-US"/>
        </w:rPr>
        <w:t xml:space="preserve"> disci</w:t>
      </w:r>
      <w:r w:rsidR="00EA2199">
        <w:rPr>
          <w:rFonts w:ascii="Times New Roman" w:hAnsi="Times New Roman" w:cs="Times New Roman"/>
          <w:sz w:val="24"/>
          <w:lang w:val="en-US"/>
        </w:rPr>
        <w:t xml:space="preserve">plines that </w:t>
      </w:r>
      <w:r w:rsidR="00B46AF0">
        <w:rPr>
          <w:rFonts w:ascii="Times New Roman" w:hAnsi="Times New Roman" w:cs="Times New Roman"/>
          <w:sz w:val="24"/>
          <w:lang w:val="en-US"/>
        </w:rPr>
        <w:t xml:space="preserve">systematically </w:t>
      </w:r>
      <w:r w:rsidR="00EA2199">
        <w:rPr>
          <w:rFonts w:ascii="Times New Roman" w:hAnsi="Times New Roman" w:cs="Times New Roman"/>
          <w:sz w:val="24"/>
          <w:lang w:val="en-US"/>
        </w:rPr>
        <w:t>deal</w:t>
      </w:r>
      <w:r w:rsidR="00543046" w:rsidRPr="00543046">
        <w:rPr>
          <w:rFonts w:ascii="Times New Roman" w:hAnsi="Times New Roman" w:cs="Times New Roman"/>
          <w:sz w:val="24"/>
          <w:lang w:val="en-US"/>
        </w:rPr>
        <w:t xml:space="preserve"> </w:t>
      </w:r>
      <w:r w:rsidR="000D6B16">
        <w:rPr>
          <w:rFonts w:ascii="Times New Roman" w:hAnsi="Times New Roman" w:cs="Times New Roman"/>
          <w:sz w:val="24"/>
          <w:lang w:val="en-US"/>
        </w:rPr>
        <w:t xml:space="preserve">with </w:t>
      </w:r>
      <w:r w:rsidR="00543046">
        <w:rPr>
          <w:rFonts w:ascii="Times New Roman" w:hAnsi="Times New Roman" w:cs="Times New Roman"/>
          <w:sz w:val="24"/>
          <w:lang w:val="en-US"/>
        </w:rPr>
        <w:t>social phenomena</w:t>
      </w:r>
      <w:r w:rsidR="00EA2199">
        <w:rPr>
          <w:rFonts w:ascii="Times New Roman" w:hAnsi="Times New Roman" w:cs="Times New Roman"/>
          <w:sz w:val="24"/>
          <w:lang w:val="en-US"/>
        </w:rPr>
        <w:t xml:space="preserve"> and see wha</w:t>
      </w:r>
      <w:r w:rsidR="00EF54BA">
        <w:rPr>
          <w:rFonts w:ascii="Times New Roman" w:hAnsi="Times New Roman" w:cs="Times New Roman"/>
          <w:sz w:val="24"/>
          <w:lang w:val="en-US"/>
        </w:rPr>
        <w:t>t they have to say</w:t>
      </w:r>
      <w:r w:rsidR="00AA4CAC">
        <w:rPr>
          <w:rFonts w:ascii="Times New Roman" w:hAnsi="Times New Roman" w:cs="Times New Roman"/>
          <w:sz w:val="24"/>
          <w:lang w:val="en-US"/>
        </w:rPr>
        <w:t xml:space="preserve">. </w:t>
      </w:r>
      <w:r>
        <w:rPr>
          <w:rFonts w:ascii="Times New Roman" w:hAnsi="Times New Roman" w:cs="Times New Roman"/>
          <w:sz w:val="24"/>
          <w:lang w:val="en-US"/>
        </w:rPr>
        <w:t>The first discipline I</w:t>
      </w:r>
      <w:r w:rsidR="001116FB">
        <w:rPr>
          <w:rFonts w:ascii="Times New Roman" w:hAnsi="Times New Roman" w:cs="Times New Roman"/>
          <w:sz w:val="24"/>
          <w:lang w:val="en-US"/>
        </w:rPr>
        <w:t xml:space="preserve"> turn to</w:t>
      </w:r>
      <w:r w:rsidR="00D84942">
        <w:rPr>
          <w:rFonts w:ascii="Times New Roman" w:hAnsi="Times New Roman" w:cs="Times New Roman"/>
          <w:sz w:val="24"/>
          <w:lang w:val="en-US"/>
        </w:rPr>
        <w:t xml:space="preserve"> with this goal in mind</w:t>
      </w:r>
      <w:r w:rsidR="001116FB">
        <w:rPr>
          <w:rFonts w:ascii="Times New Roman" w:hAnsi="Times New Roman" w:cs="Times New Roman"/>
          <w:sz w:val="24"/>
          <w:lang w:val="en-US"/>
        </w:rPr>
        <w:t xml:space="preserve"> </w:t>
      </w:r>
      <w:r w:rsidR="000F2791">
        <w:rPr>
          <w:rFonts w:ascii="Times New Roman" w:hAnsi="Times New Roman" w:cs="Times New Roman"/>
          <w:sz w:val="24"/>
          <w:lang w:val="en-US"/>
        </w:rPr>
        <w:t>is social psychology</w:t>
      </w:r>
      <w:r w:rsidR="00F1475A">
        <w:rPr>
          <w:rFonts w:ascii="Times New Roman" w:hAnsi="Times New Roman" w:cs="Times New Roman"/>
          <w:sz w:val="24"/>
          <w:lang w:val="en-US"/>
        </w:rPr>
        <w:t>,</w:t>
      </w:r>
      <w:r w:rsidR="00F43CE8">
        <w:rPr>
          <w:rFonts w:ascii="Times New Roman" w:hAnsi="Times New Roman" w:cs="Times New Roman"/>
          <w:sz w:val="24"/>
          <w:lang w:val="en-US"/>
        </w:rPr>
        <w:t xml:space="preserve"> which</w:t>
      </w:r>
      <w:r w:rsidR="00655D7E">
        <w:rPr>
          <w:rFonts w:ascii="Times New Roman" w:hAnsi="Times New Roman" w:cs="Times New Roman"/>
          <w:sz w:val="24"/>
          <w:lang w:val="en-US"/>
        </w:rPr>
        <w:t xml:space="preserve"> </w:t>
      </w:r>
      <w:r w:rsidR="00C17C0C">
        <w:rPr>
          <w:rFonts w:ascii="Times New Roman" w:hAnsi="Times New Roman" w:cs="Times New Roman"/>
          <w:sz w:val="24"/>
          <w:lang w:val="en-US"/>
        </w:rPr>
        <w:t>continues</w:t>
      </w:r>
      <w:r w:rsidR="007C5E54">
        <w:rPr>
          <w:rFonts w:ascii="Times New Roman" w:hAnsi="Times New Roman" w:cs="Times New Roman"/>
          <w:sz w:val="24"/>
          <w:lang w:val="en-US"/>
        </w:rPr>
        <w:t xml:space="preserve"> th</w:t>
      </w:r>
      <w:r w:rsidR="00D84942">
        <w:rPr>
          <w:rFonts w:ascii="Times New Roman" w:hAnsi="Times New Roman" w:cs="Times New Roman"/>
          <w:sz w:val="24"/>
          <w:lang w:val="en-US"/>
        </w:rPr>
        <w:t>e</w:t>
      </w:r>
      <w:r w:rsidR="00F43CE8">
        <w:rPr>
          <w:rFonts w:ascii="Times New Roman" w:hAnsi="Times New Roman" w:cs="Times New Roman"/>
          <w:sz w:val="24"/>
          <w:lang w:val="en-US"/>
        </w:rPr>
        <w:t xml:space="preserve"> long</w:t>
      </w:r>
      <w:r w:rsidR="00C17C0C" w:rsidRPr="00C17C0C">
        <w:rPr>
          <w:lang w:val="en-US"/>
        </w:rPr>
        <w:t xml:space="preserve"> </w:t>
      </w:r>
      <w:r w:rsidR="00C17C0C" w:rsidRPr="00C17C0C">
        <w:rPr>
          <w:rFonts w:ascii="Times New Roman" w:hAnsi="Times New Roman" w:cs="Times New Roman"/>
          <w:sz w:val="24"/>
          <w:lang w:val="en-US"/>
        </w:rPr>
        <w:t>line of inquiry</w:t>
      </w:r>
      <w:r w:rsidR="00543046">
        <w:rPr>
          <w:rFonts w:ascii="Times New Roman" w:hAnsi="Times New Roman" w:cs="Times New Roman"/>
          <w:sz w:val="24"/>
          <w:lang w:val="en-US"/>
        </w:rPr>
        <w:t xml:space="preserve">, </w:t>
      </w:r>
      <w:r w:rsidR="007876D2">
        <w:rPr>
          <w:rFonts w:ascii="Times New Roman" w:hAnsi="Times New Roman" w:cs="Times New Roman"/>
          <w:sz w:val="24"/>
          <w:lang w:val="en-US"/>
        </w:rPr>
        <w:t>often traced back to</w:t>
      </w:r>
      <w:r w:rsidR="00543046">
        <w:rPr>
          <w:rFonts w:ascii="Times New Roman" w:hAnsi="Times New Roman" w:cs="Times New Roman"/>
          <w:sz w:val="24"/>
          <w:lang w:val="en-US"/>
        </w:rPr>
        <w:t xml:space="preserve"> Plato,</w:t>
      </w:r>
      <w:r w:rsidR="00583A80">
        <w:rPr>
          <w:rFonts w:ascii="Times New Roman" w:hAnsi="Times New Roman" w:cs="Times New Roman"/>
          <w:sz w:val="24"/>
          <w:lang w:val="en-US"/>
        </w:rPr>
        <w:t xml:space="preserve"> that</w:t>
      </w:r>
      <w:r w:rsidR="00696B20">
        <w:rPr>
          <w:rFonts w:ascii="Times New Roman" w:hAnsi="Times New Roman" w:cs="Times New Roman"/>
          <w:sz w:val="24"/>
          <w:lang w:val="en-US"/>
        </w:rPr>
        <w:t xml:space="preserve"> </w:t>
      </w:r>
      <w:r w:rsidR="007876D2">
        <w:rPr>
          <w:rFonts w:ascii="Times New Roman" w:hAnsi="Times New Roman" w:cs="Times New Roman"/>
          <w:sz w:val="24"/>
          <w:lang w:val="en-US"/>
        </w:rPr>
        <w:t>sees</w:t>
      </w:r>
      <w:r w:rsidR="00C17C0C">
        <w:rPr>
          <w:rFonts w:ascii="Times New Roman" w:hAnsi="Times New Roman" w:cs="Times New Roman"/>
          <w:sz w:val="24"/>
          <w:lang w:val="en-US"/>
        </w:rPr>
        <w:t xml:space="preserve"> behavior</w:t>
      </w:r>
      <w:r>
        <w:rPr>
          <w:rFonts w:ascii="Times New Roman" w:hAnsi="Times New Roman" w:cs="Times New Roman"/>
          <w:sz w:val="24"/>
          <w:lang w:val="en-US"/>
        </w:rPr>
        <w:t xml:space="preserve"> as</w:t>
      </w:r>
      <w:r w:rsidR="00C17C0C">
        <w:rPr>
          <w:rFonts w:ascii="Times New Roman" w:hAnsi="Times New Roman" w:cs="Times New Roman"/>
          <w:sz w:val="24"/>
          <w:lang w:val="en-US"/>
        </w:rPr>
        <w:t xml:space="preserve"> driven by</w:t>
      </w:r>
      <w:r w:rsidR="00250199">
        <w:rPr>
          <w:rFonts w:ascii="Times New Roman" w:hAnsi="Times New Roman" w:cs="Times New Roman"/>
          <w:sz w:val="24"/>
          <w:lang w:val="en-US"/>
        </w:rPr>
        <w:t xml:space="preserve"> </w:t>
      </w:r>
      <w:r w:rsidR="00C17C0C">
        <w:rPr>
          <w:rFonts w:ascii="Times New Roman" w:hAnsi="Times New Roman" w:cs="Times New Roman"/>
          <w:sz w:val="24"/>
          <w:lang w:val="en-US"/>
        </w:rPr>
        <w:t xml:space="preserve">two </w:t>
      </w:r>
      <w:r w:rsidR="00655D7E">
        <w:rPr>
          <w:rFonts w:ascii="Times New Roman" w:hAnsi="Times New Roman" w:cs="Times New Roman"/>
          <w:sz w:val="24"/>
          <w:lang w:val="en-US"/>
        </w:rPr>
        <w:t>alternative</w:t>
      </w:r>
      <w:r w:rsidR="00C215B3">
        <w:rPr>
          <w:rFonts w:ascii="Times New Roman" w:hAnsi="Times New Roman" w:cs="Times New Roman"/>
          <w:sz w:val="24"/>
          <w:lang w:val="en-US"/>
        </w:rPr>
        <w:t xml:space="preserve"> processing</w:t>
      </w:r>
      <w:r w:rsidR="00696B20">
        <w:rPr>
          <w:rFonts w:ascii="Times New Roman" w:hAnsi="Times New Roman" w:cs="Times New Roman"/>
          <w:sz w:val="24"/>
          <w:lang w:val="en-US"/>
        </w:rPr>
        <w:t xml:space="preserve"> </w:t>
      </w:r>
      <w:r w:rsidR="00BA268A">
        <w:rPr>
          <w:rFonts w:ascii="Times New Roman" w:hAnsi="Times New Roman" w:cs="Times New Roman"/>
          <w:sz w:val="24"/>
          <w:lang w:val="en-US"/>
        </w:rPr>
        <w:t xml:space="preserve">systems </w:t>
      </w:r>
      <w:r w:rsidR="0036768E" w:rsidRPr="0036768E">
        <w:rPr>
          <w:rFonts w:ascii="Times New Roman" w:hAnsi="Times New Roman" w:cs="Times New Roman"/>
          <w:sz w:val="24"/>
          <w:lang w:val="en-US"/>
        </w:rPr>
        <w:t>(Frankish &amp; Evans, 2009)</w:t>
      </w:r>
      <w:r w:rsidR="00696B20">
        <w:rPr>
          <w:rFonts w:ascii="Times New Roman" w:hAnsi="Times New Roman" w:cs="Times New Roman"/>
          <w:sz w:val="24"/>
          <w:lang w:val="en-US"/>
        </w:rPr>
        <w:t>.</w:t>
      </w:r>
      <w:r w:rsidR="0076647F">
        <w:rPr>
          <w:rFonts w:ascii="Times New Roman" w:hAnsi="Times New Roman" w:cs="Times New Roman"/>
          <w:sz w:val="24"/>
          <w:lang w:val="en-US"/>
        </w:rPr>
        <w:t xml:space="preserve"> </w:t>
      </w:r>
      <w:r w:rsidR="00F66C08">
        <w:rPr>
          <w:rFonts w:ascii="Times New Roman" w:hAnsi="Times New Roman" w:cs="Times New Roman"/>
          <w:sz w:val="24"/>
          <w:lang w:val="en-US"/>
        </w:rPr>
        <w:t>What is</w:t>
      </w:r>
      <w:r w:rsidR="00583A80">
        <w:rPr>
          <w:rFonts w:ascii="Times New Roman" w:hAnsi="Times New Roman" w:cs="Times New Roman"/>
          <w:sz w:val="24"/>
          <w:lang w:val="en-US"/>
        </w:rPr>
        <w:t xml:space="preserve"> today</w:t>
      </w:r>
      <w:r w:rsidR="00696B20">
        <w:rPr>
          <w:rFonts w:ascii="Times New Roman" w:hAnsi="Times New Roman" w:cs="Times New Roman"/>
          <w:sz w:val="24"/>
          <w:lang w:val="en-US"/>
        </w:rPr>
        <w:t xml:space="preserve"> </w:t>
      </w:r>
      <w:r w:rsidR="0036768E">
        <w:rPr>
          <w:rFonts w:ascii="Times New Roman" w:hAnsi="Times New Roman" w:cs="Times New Roman"/>
          <w:sz w:val="24"/>
          <w:lang w:val="en-US"/>
        </w:rPr>
        <w:t>known as</w:t>
      </w:r>
      <w:r w:rsidR="00696B20">
        <w:rPr>
          <w:rFonts w:ascii="Times New Roman" w:hAnsi="Times New Roman" w:cs="Times New Roman"/>
          <w:sz w:val="24"/>
          <w:lang w:val="en-US"/>
        </w:rPr>
        <w:t xml:space="preserve"> </w:t>
      </w:r>
      <w:r w:rsidR="000D6B16">
        <w:rPr>
          <w:rFonts w:ascii="Times New Roman" w:hAnsi="Times New Roman" w:cs="Times New Roman"/>
          <w:sz w:val="24"/>
          <w:lang w:val="en-US"/>
        </w:rPr>
        <w:t xml:space="preserve">the </w:t>
      </w:r>
      <w:r w:rsidR="00696B20">
        <w:rPr>
          <w:rFonts w:ascii="Times New Roman" w:hAnsi="Times New Roman" w:cs="Times New Roman"/>
          <w:sz w:val="24"/>
          <w:lang w:val="en-US"/>
        </w:rPr>
        <w:t>“two-system” or “two-process”</w:t>
      </w:r>
      <w:r w:rsidR="00F66C08">
        <w:rPr>
          <w:rFonts w:ascii="Times New Roman" w:hAnsi="Times New Roman" w:cs="Times New Roman"/>
          <w:sz w:val="24"/>
          <w:lang w:val="en-US"/>
        </w:rPr>
        <w:t xml:space="preserve"> theory</w:t>
      </w:r>
      <w:r w:rsidR="00C17C0C">
        <w:rPr>
          <w:rFonts w:ascii="Times New Roman" w:hAnsi="Times New Roman" w:cs="Times New Roman"/>
          <w:sz w:val="24"/>
          <w:lang w:val="en-US"/>
        </w:rPr>
        <w:t xml:space="preserve"> of cognition</w:t>
      </w:r>
      <w:r w:rsidR="007E22C5">
        <w:rPr>
          <w:rFonts w:ascii="Times New Roman" w:hAnsi="Times New Roman" w:cs="Times New Roman"/>
          <w:sz w:val="24"/>
          <w:lang w:val="en-US"/>
        </w:rPr>
        <w:t xml:space="preserve"> </w:t>
      </w:r>
      <w:r w:rsidR="00250199">
        <w:rPr>
          <w:rFonts w:ascii="Times New Roman" w:hAnsi="Times New Roman" w:cs="Times New Roman"/>
          <w:sz w:val="24"/>
          <w:lang w:val="en-US"/>
        </w:rPr>
        <w:t>asso</w:t>
      </w:r>
      <w:r w:rsidR="00C17C0C">
        <w:rPr>
          <w:rFonts w:ascii="Times New Roman" w:hAnsi="Times New Roman" w:cs="Times New Roman"/>
          <w:sz w:val="24"/>
          <w:lang w:val="en-US"/>
        </w:rPr>
        <w:t>ciate</w:t>
      </w:r>
      <w:r w:rsidR="007876D2">
        <w:rPr>
          <w:rFonts w:ascii="Times New Roman" w:hAnsi="Times New Roman" w:cs="Times New Roman"/>
          <w:sz w:val="24"/>
          <w:lang w:val="en-US"/>
        </w:rPr>
        <w:t>s</w:t>
      </w:r>
      <w:r w:rsidR="00C215B3">
        <w:rPr>
          <w:rFonts w:ascii="Times New Roman" w:hAnsi="Times New Roman" w:cs="Times New Roman"/>
          <w:sz w:val="24"/>
          <w:lang w:val="en-US"/>
        </w:rPr>
        <w:t xml:space="preserve"> </w:t>
      </w:r>
      <w:r w:rsidR="00C17C0C">
        <w:rPr>
          <w:rFonts w:ascii="Times New Roman" w:hAnsi="Times New Roman" w:cs="Times New Roman"/>
          <w:sz w:val="24"/>
          <w:lang w:val="en-US"/>
        </w:rPr>
        <w:t>each</w:t>
      </w:r>
      <w:r w:rsidR="0036768E">
        <w:rPr>
          <w:rFonts w:ascii="Times New Roman" w:hAnsi="Times New Roman" w:cs="Times New Roman"/>
          <w:sz w:val="24"/>
          <w:lang w:val="en-US"/>
        </w:rPr>
        <w:t xml:space="preserve"> </w:t>
      </w:r>
      <w:r w:rsidR="00C215B3">
        <w:rPr>
          <w:rFonts w:ascii="Times New Roman" w:hAnsi="Times New Roman" w:cs="Times New Roman"/>
          <w:sz w:val="24"/>
          <w:lang w:val="en-US"/>
        </w:rPr>
        <w:t>processing</w:t>
      </w:r>
      <w:r w:rsidR="00250199">
        <w:rPr>
          <w:rFonts w:ascii="Times New Roman" w:hAnsi="Times New Roman" w:cs="Times New Roman"/>
          <w:sz w:val="24"/>
          <w:lang w:val="en-US"/>
        </w:rPr>
        <w:t xml:space="preserve"> </w:t>
      </w:r>
      <w:r w:rsidR="0076647F">
        <w:rPr>
          <w:rFonts w:ascii="Times New Roman" w:hAnsi="Times New Roman" w:cs="Times New Roman"/>
          <w:sz w:val="24"/>
          <w:lang w:val="en-US"/>
        </w:rPr>
        <w:t>system</w:t>
      </w:r>
      <w:r w:rsidR="002A4E3B">
        <w:rPr>
          <w:rFonts w:ascii="Times New Roman" w:hAnsi="Times New Roman" w:cs="Times New Roman"/>
          <w:sz w:val="24"/>
          <w:lang w:val="en-US"/>
        </w:rPr>
        <w:t xml:space="preserve"> with a </w:t>
      </w:r>
      <w:r w:rsidR="00C17C0C">
        <w:rPr>
          <w:rFonts w:ascii="Times New Roman" w:hAnsi="Times New Roman" w:cs="Times New Roman"/>
          <w:sz w:val="24"/>
          <w:lang w:val="en-US"/>
        </w:rPr>
        <w:t xml:space="preserve">fixed </w:t>
      </w:r>
      <w:r w:rsidR="007876D2">
        <w:rPr>
          <w:rFonts w:ascii="Times New Roman" w:hAnsi="Times New Roman" w:cs="Times New Roman"/>
          <w:sz w:val="24"/>
          <w:lang w:val="en-US"/>
        </w:rPr>
        <w:t>set</w:t>
      </w:r>
      <w:r w:rsidR="002A4E3B">
        <w:rPr>
          <w:rFonts w:ascii="Times New Roman" w:hAnsi="Times New Roman" w:cs="Times New Roman"/>
          <w:sz w:val="24"/>
          <w:lang w:val="en-US"/>
        </w:rPr>
        <w:t xml:space="preserve"> of</w:t>
      </w:r>
      <w:r w:rsidR="00C17C0C">
        <w:rPr>
          <w:rFonts w:ascii="Times New Roman" w:hAnsi="Times New Roman" w:cs="Times New Roman"/>
          <w:sz w:val="24"/>
          <w:lang w:val="en-US"/>
        </w:rPr>
        <w:t xml:space="preserve"> alternative</w:t>
      </w:r>
      <w:r w:rsidR="002A4E3B">
        <w:rPr>
          <w:rFonts w:ascii="Times New Roman" w:hAnsi="Times New Roman" w:cs="Times New Roman"/>
          <w:sz w:val="24"/>
          <w:lang w:val="en-US"/>
        </w:rPr>
        <w:t xml:space="preserve"> features</w:t>
      </w:r>
      <w:r w:rsidR="0076647F">
        <w:rPr>
          <w:rFonts w:ascii="Times New Roman" w:hAnsi="Times New Roman" w:cs="Times New Roman"/>
          <w:sz w:val="24"/>
          <w:lang w:val="en-US"/>
        </w:rPr>
        <w:t xml:space="preserve"> </w:t>
      </w:r>
      <w:r w:rsidR="00C17C0C">
        <w:rPr>
          <w:rFonts w:ascii="Times New Roman" w:hAnsi="Times New Roman" w:cs="Times New Roman"/>
          <w:sz w:val="24"/>
          <w:lang w:val="en-US"/>
        </w:rPr>
        <w:t>(Evans, 2008).</w:t>
      </w:r>
      <w:r w:rsidR="00FE6F2F">
        <w:rPr>
          <w:rFonts w:ascii="Times New Roman" w:hAnsi="Times New Roman" w:cs="Times New Roman"/>
          <w:sz w:val="24"/>
          <w:lang w:val="en-US"/>
        </w:rPr>
        <w:t xml:space="preserve"> System</w:t>
      </w:r>
      <w:r w:rsidR="0076647F">
        <w:rPr>
          <w:rFonts w:ascii="Times New Roman" w:hAnsi="Times New Roman" w:cs="Times New Roman"/>
          <w:sz w:val="24"/>
          <w:lang w:val="en-US"/>
        </w:rPr>
        <w:t xml:space="preserve"> 1 </w:t>
      </w:r>
      <w:r w:rsidR="00F41344">
        <w:rPr>
          <w:rFonts w:ascii="Times New Roman" w:hAnsi="Times New Roman" w:cs="Times New Roman"/>
          <w:sz w:val="24"/>
          <w:lang w:val="en-US"/>
        </w:rPr>
        <w:t>is</w:t>
      </w:r>
      <w:r w:rsidR="00F1475A">
        <w:rPr>
          <w:rFonts w:ascii="Times New Roman" w:hAnsi="Times New Roman" w:cs="Times New Roman"/>
          <w:sz w:val="24"/>
          <w:lang w:val="en-US"/>
        </w:rPr>
        <w:t xml:space="preserve"> variously</w:t>
      </w:r>
      <w:r w:rsidR="00F41344">
        <w:rPr>
          <w:rFonts w:ascii="Times New Roman" w:hAnsi="Times New Roman" w:cs="Times New Roman"/>
          <w:sz w:val="24"/>
          <w:lang w:val="en-US"/>
        </w:rPr>
        <w:t xml:space="preserve"> </w:t>
      </w:r>
      <w:r w:rsidR="006B41BA">
        <w:rPr>
          <w:rFonts w:ascii="Times New Roman" w:hAnsi="Times New Roman" w:cs="Times New Roman"/>
          <w:sz w:val="24"/>
          <w:lang w:val="en-US"/>
        </w:rPr>
        <w:t>described as</w:t>
      </w:r>
      <w:r w:rsidR="00B07CB5">
        <w:rPr>
          <w:rFonts w:ascii="Times New Roman" w:hAnsi="Times New Roman" w:cs="Times New Roman"/>
          <w:sz w:val="24"/>
          <w:lang w:val="en-US"/>
        </w:rPr>
        <w:t xml:space="preserve"> </w:t>
      </w:r>
      <w:r w:rsidR="00250199">
        <w:rPr>
          <w:rFonts w:ascii="Times New Roman" w:hAnsi="Times New Roman" w:cs="Times New Roman"/>
          <w:sz w:val="24"/>
          <w:lang w:val="en-US"/>
        </w:rPr>
        <w:t>unconscious, implicit, automatic, low-effort, rapid, high-capacity, default-process, holistic, perceptual</w:t>
      </w:r>
      <w:r w:rsidR="0076647F">
        <w:rPr>
          <w:rFonts w:ascii="Times New Roman" w:hAnsi="Times New Roman" w:cs="Times New Roman"/>
          <w:sz w:val="24"/>
          <w:lang w:val="en-US"/>
        </w:rPr>
        <w:t>, non-verbal, modular, associative, domain-specific,</w:t>
      </w:r>
      <w:r w:rsidR="00B07CB5">
        <w:rPr>
          <w:rFonts w:ascii="Times New Roman" w:hAnsi="Times New Roman" w:cs="Times New Roman"/>
          <w:sz w:val="24"/>
          <w:lang w:val="en-US"/>
        </w:rPr>
        <w:t xml:space="preserve"> contextualized,</w:t>
      </w:r>
      <w:r w:rsidR="0076647F">
        <w:rPr>
          <w:rFonts w:ascii="Times New Roman" w:hAnsi="Times New Roman" w:cs="Times New Roman"/>
          <w:sz w:val="24"/>
          <w:lang w:val="en-US"/>
        </w:rPr>
        <w:t xml:space="preserve"> parallel,</w:t>
      </w:r>
      <w:r w:rsidR="00B07CB5">
        <w:rPr>
          <w:rFonts w:ascii="Times New Roman" w:hAnsi="Times New Roman" w:cs="Times New Roman"/>
          <w:sz w:val="24"/>
          <w:lang w:val="en-US"/>
        </w:rPr>
        <w:t xml:space="preserve"> and</w:t>
      </w:r>
      <w:r w:rsidR="00FE6F2F">
        <w:rPr>
          <w:rFonts w:ascii="Times New Roman" w:hAnsi="Times New Roman" w:cs="Times New Roman"/>
          <w:sz w:val="24"/>
          <w:lang w:val="en-US"/>
        </w:rPr>
        <w:t xml:space="preserve"> stereotypical, while System 2</w:t>
      </w:r>
      <w:r w:rsidR="0076647F">
        <w:rPr>
          <w:rFonts w:ascii="Times New Roman" w:hAnsi="Times New Roman" w:cs="Times New Roman"/>
          <w:sz w:val="24"/>
          <w:lang w:val="en-US"/>
        </w:rPr>
        <w:t xml:space="preserve"> </w:t>
      </w:r>
      <w:r w:rsidR="00F41344">
        <w:rPr>
          <w:rFonts w:ascii="Times New Roman" w:hAnsi="Times New Roman" w:cs="Times New Roman"/>
          <w:sz w:val="24"/>
          <w:lang w:val="en-US"/>
        </w:rPr>
        <w:t>is</w:t>
      </w:r>
      <w:r w:rsidR="00C17C0C">
        <w:rPr>
          <w:rFonts w:ascii="Times New Roman" w:hAnsi="Times New Roman" w:cs="Times New Roman"/>
          <w:sz w:val="24"/>
          <w:lang w:val="en-US"/>
        </w:rPr>
        <w:t xml:space="preserve"> instead</w:t>
      </w:r>
      <w:r w:rsidR="00F41344">
        <w:rPr>
          <w:rFonts w:ascii="Times New Roman" w:hAnsi="Times New Roman" w:cs="Times New Roman"/>
          <w:sz w:val="24"/>
          <w:lang w:val="en-US"/>
        </w:rPr>
        <w:t xml:space="preserve"> deemed</w:t>
      </w:r>
      <w:r w:rsidR="005D2C39">
        <w:rPr>
          <w:rFonts w:ascii="Times New Roman" w:hAnsi="Times New Roman" w:cs="Times New Roman"/>
          <w:sz w:val="24"/>
          <w:lang w:val="en-US"/>
        </w:rPr>
        <w:t xml:space="preserve"> </w:t>
      </w:r>
      <w:r w:rsidR="00B07CB5">
        <w:rPr>
          <w:rFonts w:ascii="Times New Roman" w:hAnsi="Times New Roman" w:cs="Times New Roman"/>
          <w:sz w:val="24"/>
          <w:lang w:val="en-US"/>
        </w:rPr>
        <w:t xml:space="preserve">conscious, explicit, controlled, high-effort, slow, low-capacity, inhibitory, analytic, reflective, </w:t>
      </w:r>
      <w:r w:rsidR="00B07CB5" w:rsidRPr="00706FE2">
        <w:rPr>
          <w:rFonts w:ascii="Times New Roman" w:hAnsi="Times New Roman" w:cs="Times New Roman"/>
          <w:color w:val="000000" w:themeColor="text1"/>
          <w:sz w:val="24"/>
          <w:lang w:val="en-US"/>
        </w:rPr>
        <w:t>language-based</w:t>
      </w:r>
      <w:r w:rsidR="00B07CB5">
        <w:rPr>
          <w:rFonts w:ascii="Times New Roman" w:hAnsi="Times New Roman" w:cs="Times New Roman"/>
          <w:sz w:val="24"/>
          <w:lang w:val="en-US"/>
        </w:rPr>
        <w:t>, fluid, rule-based, domain-general, abstract, se</w:t>
      </w:r>
      <w:r w:rsidR="0036768E">
        <w:rPr>
          <w:rFonts w:ascii="Times New Roman" w:hAnsi="Times New Roman" w:cs="Times New Roman"/>
          <w:sz w:val="24"/>
          <w:lang w:val="en-US"/>
        </w:rPr>
        <w:t>quential, and egalitarian (Evans, 2008</w:t>
      </w:r>
      <w:r w:rsidR="00B07CB5">
        <w:rPr>
          <w:rFonts w:ascii="Times New Roman" w:hAnsi="Times New Roman" w:cs="Times New Roman"/>
          <w:sz w:val="24"/>
          <w:lang w:val="en-US"/>
        </w:rPr>
        <w:t>, Table 2</w:t>
      </w:r>
      <w:r w:rsidR="00B07CB5" w:rsidRPr="00B07CB5">
        <w:rPr>
          <w:rFonts w:ascii="Times New Roman" w:hAnsi="Times New Roman" w:cs="Times New Roman"/>
          <w:sz w:val="24"/>
          <w:lang w:val="en-US"/>
        </w:rPr>
        <w:t>)</w:t>
      </w:r>
      <w:r w:rsidR="00B07CB5">
        <w:rPr>
          <w:rFonts w:ascii="Times New Roman" w:hAnsi="Times New Roman" w:cs="Times New Roman"/>
          <w:sz w:val="24"/>
          <w:lang w:val="en-US"/>
        </w:rPr>
        <w:t>.</w:t>
      </w:r>
      <w:r w:rsidR="00104A79">
        <w:rPr>
          <w:rFonts w:ascii="Times New Roman" w:hAnsi="Times New Roman" w:cs="Times New Roman"/>
          <w:sz w:val="24"/>
          <w:lang w:val="en-US"/>
        </w:rPr>
        <w:t xml:space="preserve"> This</w:t>
      </w:r>
      <w:r w:rsidR="00F41344">
        <w:rPr>
          <w:rFonts w:ascii="Times New Roman" w:hAnsi="Times New Roman" w:cs="Times New Roman"/>
          <w:sz w:val="24"/>
          <w:lang w:val="en-US"/>
        </w:rPr>
        <w:t xml:space="preserve"> long</w:t>
      </w:r>
      <w:r w:rsidR="00104A79">
        <w:rPr>
          <w:rFonts w:ascii="Times New Roman" w:hAnsi="Times New Roman" w:cs="Times New Roman"/>
          <w:sz w:val="24"/>
          <w:lang w:val="en-US"/>
        </w:rPr>
        <w:t xml:space="preserve"> list leaves out </w:t>
      </w:r>
      <w:r w:rsidR="0036768E">
        <w:rPr>
          <w:rFonts w:ascii="Times New Roman" w:hAnsi="Times New Roman" w:cs="Times New Roman"/>
          <w:sz w:val="24"/>
          <w:lang w:val="en-US"/>
        </w:rPr>
        <w:t xml:space="preserve">other </w:t>
      </w:r>
      <w:r w:rsidR="006B41BA">
        <w:rPr>
          <w:rFonts w:ascii="Times New Roman" w:hAnsi="Times New Roman" w:cs="Times New Roman"/>
          <w:sz w:val="24"/>
          <w:lang w:val="en-US"/>
        </w:rPr>
        <w:t xml:space="preserve">philosophically </w:t>
      </w:r>
      <w:r w:rsidR="0036768E">
        <w:rPr>
          <w:rFonts w:ascii="Times New Roman" w:hAnsi="Times New Roman" w:cs="Times New Roman"/>
          <w:sz w:val="24"/>
          <w:lang w:val="en-US"/>
        </w:rPr>
        <w:t>relevant</w:t>
      </w:r>
      <w:r w:rsidR="00104A79">
        <w:rPr>
          <w:rFonts w:ascii="Times New Roman" w:hAnsi="Times New Roman" w:cs="Times New Roman"/>
          <w:sz w:val="24"/>
          <w:lang w:val="en-US"/>
        </w:rPr>
        <w:t xml:space="preserve"> features</w:t>
      </w:r>
      <w:r w:rsidR="005D0A55">
        <w:rPr>
          <w:rFonts w:ascii="Times New Roman" w:hAnsi="Times New Roman" w:cs="Times New Roman"/>
          <w:sz w:val="24"/>
          <w:lang w:val="en-US"/>
        </w:rPr>
        <w:t xml:space="preserve"> </w:t>
      </w:r>
      <w:r w:rsidR="0036768E">
        <w:rPr>
          <w:rFonts w:ascii="Times New Roman" w:hAnsi="Times New Roman" w:cs="Times New Roman"/>
          <w:sz w:val="24"/>
          <w:lang w:val="en-US"/>
        </w:rPr>
        <w:t>such as</w:t>
      </w:r>
      <w:r w:rsidR="00104A79">
        <w:rPr>
          <w:rFonts w:ascii="Times New Roman" w:hAnsi="Times New Roman" w:cs="Times New Roman"/>
          <w:sz w:val="24"/>
          <w:lang w:val="en-US"/>
        </w:rPr>
        <w:t xml:space="preserve"> intentionality</w:t>
      </w:r>
      <w:r w:rsidR="006B41BA">
        <w:rPr>
          <w:rFonts w:ascii="Times New Roman" w:hAnsi="Times New Roman" w:cs="Times New Roman"/>
          <w:sz w:val="24"/>
          <w:lang w:val="en-US"/>
        </w:rPr>
        <w:t>,</w:t>
      </w:r>
      <w:r w:rsidR="00B46AF0">
        <w:rPr>
          <w:rFonts w:ascii="Times New Roman" w:hAnsi="Times New Roman" w:cs="Times New Roman"/>
          <w:sz w:val="24"/>
          <w:lang w:val="en-US"/>
        </w:rPr>
        <w:t xml:space="preserve"> often</w:t>
      </w:r>
      <w:r w:rsidR="0036768E">
        <w:rPr>
          <w:rFonts w:ascii="Times New Roman" w:hAnsi="Times New Roman" w:cs="Times New Roman"/>
          <w:sz w:val="24"/>
          <w:lang w:val="en-US"/>
        </w:rPr>
        <w:t xml:space="preserve"> exclusively</w:t>
      </w:r>
      <w:r w:rsidR="00BA268A">
        <w:rPr>
          <w:rFonts w:ascii="Times New Roman" w:hAnsi="Times New Roman" w:cs="Times New Roman"/>
          <w:sz w:val="24"/>
          <w:lang w:val="en-US"/>
        </w:rPr>
        <w:t xml:space="preserve"> ascribed</w:t>
      </w:r>
      <w:r w:rsidR="002A4E3B">
        <w:rPr>
          <w:rFonts w:ascii="Times New Roman" w:hAnsi="Times New Roman" w:cs="Times New Roman"/>
          <w:sz w:val="24"/>
          <w:lang w:val="en-US"/>
        </w:rPr>
        <w:t xml:space="preserve"> to System 2</w:t>
      </w:r>
      <w:r w:rsidR="00104A79">
        <w:rPr>
          <w:rFonts w:ascii="Times New Roman" w:hAnsi="Times New Roman" w:cs="Times New Roman"/>
          <w:sz w:val="24"/>
          <w:lang w:val="en-US"/>
        </w:rPr>
        <w:t>.</w:t>
      </w:r>
      <w:r w:rsidR="00B07CB5">
        <w:rPr>
          <w:rFonts w:ascii="Times New Roman" w:hAnsi="Times New Roman" w:cs="Times New Roman"/>
          <w:sz w:val="24"/>
          <w:lang w:val="en-US"/>
        </w:rPr>
        <w:t xml:space="preserve"> </w:t>
      </w:r>
      <w:r w:rsidR="00FE6F2F">
        <w:rPr>
          <w:rFonts w:ascii="Times New Roman" w:hAnsi="Times New Roman" w:cs="Times New Roman"/>
          <w:sz w:val="24"/>
          <w:lang w:val="en-US"/>
        </w:rPr>
        <w:t>Importantly</w:t>
      </w:r>
      <w:r w:rsidR="00BA268A">
        <w:rPr>
          <w:rFonts w:ascii="Times New Roman" w:hAnsi="Times New Roman" w:cs="Times New Roman"/>
          <w:sz w:val="24"/>
          <w:lang w:val="en-US"/>
        </w:rPr>
        <w:t xml:space="preserve">, </w:t>
      </w:r>
      <w:r w:rsidR="000351C7">
        <w:rPr>
          <w:rFonts w:ascii="Times New Roman" w:hAnsi="Times New Roman" w:cs="Times New Roman"/>
          <w:sz w:val="24"/>
          <w:lang w:val="en-US"/>
        </w:rPr>
        <w:t xml:space="preserve">increasing </w:t>
      </w:r>
      <w:r w:rsidR="00BA268A">
        <w:rPr>
          <w:rFonts w:ascii="Times New Roman" w:hAnsi="Times New Roman" w:cs="Times New Roman"/>
          <w:sz w:val="24"/>
          <w:lang w:val="en-US"/>
        </w:rPr>
        <w:t>recognition</w:t>
      </w:r>
      <w:r w:rsidR="00583A80">
        <w:rPr>
          <w:rFonts w:ascii="Times New Roman" w:hAnsi="Times New Roman" w:cs="Times New Roman"/>
          <w:sz w:val="24"/>
          <w:lang w:val="en-US"/>
        </w:rPr>
        <w:t xml:space="preserve"> </w:t>
      </w:r>
      <w:r w:rsidR="00BA268A">
        <w:rPr>
          <w:rFonts w:ascii="Times New Roman" w:hAnsi="Times New Roman" w:cs="Times New Roman"/>
          <w:sz w:val="24"/>
          <w:lang w:val="en-US"/>
        </w:rPr>
        <w:t>of</w:t>
      </w:r>
      <w:r w:rsidR="00583A80">
        <w:rPr>
          <w:rFonts w:ascii="Times New Roman" w:hAnsi="Times New Roman" w:cs="Times New Roman"/>
          <w:sz w:val="24"/>
          <w:lang w:val="en-US"/>
        </w:rPr>
        <w:t xml:space="preserve"> the existence of</w:t>
      </w:r>
      <w:r w:rsidR="008D303C">
        <w:rPr>
          <w:rFonts w:ascii="Times New Roman" w:hAnsi="Times New Roman" w:cs="Times New Roman"/>
          <w:sz w:val="24"/>
          <w:lang w:val="en-US"/>
        </w:rPr>
        <w:t xml:space="preserve"> hybrid processes </w:t>
      </w:r>
      <w:r w:rsidR="000351C7">
        <w:rPr>
          <w:rFonts w:ascii="Times New Roman" w:hAnsi="Times New Roman" w:cs="Times New Roman"/>
          <w:sz w:val="24"/>
          <w:lang w:val="en-US"/>
        </w:rPr>
        <w:t>consisting</w:t>
      </w:r>
      <w:r w:rsidR="008D303C">
        <w:rPr>
          <w:rFonts w:ascii="Times New Roman" w:hAnsi="Times New Roman" w:cs="Times New Roman"/>
          <w:sz w:val="24"/>
          <w:lang w:val="en-US"/>
        </w:rPr>
        <w:t xml:space="preserve"> of</w:t>
      </w:r>
      <w:r w:rsidR="00BA268A">
        <w:rPr>
          <w:rFonts w:ascii="Times New Roman" w:hAnsi="Times New Roman" w:cs="Times New Roman"/>
          <w:sz w:val="24"/>
          <w:lang w:val="en-US"/>
        </w:rPr>
        <w:t xml:space="preserve"> features from</w:t>
      </w:r>
      <w:r w:rsidR="009C10F9">
        <w:rPr>
          <w:rFonts w:ascii="Times New Roman" w:hAnsi="Times New Roman" w:cs="Times New Roman"/>
          <w:sz w:val="24"/>
          <w:lang w:val="en-US"/>
        </w:rPr>
        <w:t xml:space="preserve"> both</w:t>
      </w:r>
      <w:r w:rsidR="000351C7">
        <w:rPr>
          <w:rFonts w:ascii="Times New Roman" w:hAnsi="Times New Roman" w:cs="Times New Roman"/>
          <w:sz w:val="24"/>
          <w:lang w:val="en-US"/>
        </w:rPr>
        <w:t xml:space="preserve"> systems</w:t>
      </w:r>
      <w:r w:rsidR="008D303C">
        <w:rPr>
          <w:rStyle w:val="Rimandonotaapidipagina"/>
          <w:rFonts w:ascii="Times New Roman" w:hAnsi="Times New Roman" w:cs="Times New Roman"/>
          <w:sz w:val="24"/>
          <w:lang w:val="en-US"/>
        </w:rPr>
        <w:footnoteReference w:id="5"/>
      </w:r>
      <w:r w:rsidR="000351C7">
        <w:rPr>
          <w:rFonts w:ascii="Times New Roman" w:hAnsi="Times New Roman" w:cs="Times New Roman"/>
          <w:sz w:val="24"/>
          <w:lang w:val="en-US"/>
        </w:rPr>
        <w:t xml:space="preserve"> – </w:t>
      </w:r>
      <w:r w:rsidR="00A162F5">
        <w:rPr>
          <w:rFonts w:ascii="Times New Roman" w:hAnsi="Times New Roman" w:cs="Times New Roman"/>
          <w:sz w:val="24"/>
          <w:lang w:val="en-US"/>
        </w:rPr>
        <w:t>e.g.,</w:t>
      </w:r>
      <w:r w:rsidR="008D303C">
        <w:rPr>
          <w:rFonts w:ascii="Times New Roman" w:hAnsi="Times New Roman" w:cs="Times New Roman"/>
          <w:sz w:val="24"/>
          <w:lang w:val="en-US"/>
        </w:rPr>
        <w:t xml:space="preserve"> automatic </w:t>
      </w:r>
      <w:r w:rsidR="008D303C" w:rsidRPr="00A162F5">
        <w:rPr>
          <w:rFonts w:ascii="Times New Roman" w:hAnsi="Times New Roman" w:cs="Times New Roman"/>
          <w:i/>
          <w:sz w:val="24"/>
          <w:lang w:val="en-US"/>
        </w:rPr>
        <w:t>and</w:t>
      </w:r>
      <w:r w:rsidR="008D303C">
        <w:rPr>
          <w:rFonts w:ascii="Times New Roman" w:hAnsi="Times New Roman" w:cs="Times New Roman"/>
          <w:sz w:val="24"/>
          <w:lang w:val="en-US"/>
        </w:rPr>
        <w:t xml:space="preserve"> sequential</w:t>
      </w:r>
      <w:r w:rsidR="00E60BBB">
        <w:rPr>
          <w:rFonts w:ascii="Times New Roman" w:hAnsi="Times New Roman" w:cs="Times New Roman"/>
          <w:sz w:val="24"/>
          <w:lang w:val="en-US"/>
        </w:rPr>
        <w:t>,</w:t>
      </w:r>
      <w:r w:rsidR="008D303C">
        <w:rPr>
          <w:rFonts w:ascii="Times New Roman" w:hAnsi="Times New Roman" w:cs="Times New Roman"/>
          <w:sz w:val="24"/>
          <w:lang w:val="en-US"/>
        </w:rPr>
        <w:t xml:space="preserve"> or conscious </w:t>
      </w:r>
      <w:r w:rsidR="008D303C" w:rsidRPr="00A162F5">
        <w:rPr>
          <w:rFonts w:ascii="Times New Roman" w:hAnsi="Times New Roman" w:cs="Times New Roman"/>
          <w:i/>
          <w:sz w:val="24"/>
          <w:lang w:val="en-US"/>
        </w:rPr>
        <w:t>and</w:t>
      </w:r>
      <w:r w:rsidR="008D303C">
        <w:rPr>
          <w:rFonts w:ascii="Times New Roman" w:hAnsi="Times New Roman" w:cs="Times New Roman"/>
          <w:sz w:val="24"/>
          <w:lang w:val="en-US"/>
        </w:rPr>
        <w:t xml:space="preserve"> stereotypical</w:t>
      </w:r>
      <w:r w:rsidR="00946308">
        <w:rPr>
          <w:rFonts w:ascii="Times New Roman" w:hAnsi="Times New Roman" w:cs="Times New Roman"/>
          <w:sz w:val="24"/>
          <w:lang w:val="en-US"/>
        </w:rPr>
        <w:t xml:space="preserve"> processes</w:t>
      </w:r>
      <w:r w:rsidR="000351C7">
        <w:rPr>
          <w:rFonts w:ascii="Times New Roman" w:hAnsi="Times New Roman" w:cs="Times New Roman"/>
          <w:sz w:val="24"/>
          <w:lang w:val="en-US"/>
        </w:rPr>
        <w:t xml:space="preserve"> –</w:t>
      </w:r>
      <w:r w:rsidR="008D303C">
        <w:rPr>
          <w:rFonts w:ascii="Times New Roman" w:hAnsi="Times New Roman" w:cs="Times New Roman"/>
          <w:sz w:val="24"/>
          <w:lang w:val="en-US"/>
        </w:rPr>
        <w:t xml:space="preserve"> has pushed </w:t>
      </w:r>
      <w:r w:rsidR="00946308">
        <w:rPr>
          <w:rFonts w:ascii="Times New Roman" w:hAnsi="Times New Roman" w:cs="Times New Roman"/>
          <w:sz w:val="24"/>
          <w:lang w:val="en-US"/>
        </w:rPr>
        <w:t xml:space="preserve">dual-process theory to </w:t>
      </w:r>
      <w:r w:rsidR="00655D7E">
        <w:rPr>
          <w:rFonts w:ascii="Times New Roman" w:hAnsi="Times New Roman" w:cs="Times New Roman"/>
          <w:sz w:val="24"/>
          <w:lang w:val="en-US"/>
        </w:rPr>
        <w:t>change</w:t>
      </w:r>
      <w:r w:rsidR="00946308">
        <w:rPr>
          <w:rFonts w:ascii="Times New Roman" w:hAnsi="Times New Roman" w:cs="Times New Roman"/>
          <w:sz w:val="24"/>
          <w:lang w:val="en-US"/>
        </w:rPr>
        <w:t xml:space="preserve"> substantial</w:t>
      </w:r>
      <w:r w:rsidR="00655D7E">
        <w:rPr>
          <w:rFonts w:ascii="Times New Roman" w:hAnsi="Times New Roman" w:cs="Times New Roman"/>
          <w:sz w:val="24"/>
          <w:lang w:val="en-US"/>
        </w:rPr>
        <w:t>ly</w:t>
      </w:r>
      <w:r w:rsidR="00946308">
        <w:rPr>
          <w:rFonts w:ascii="Times New Roman" w:hAnsi="Times New Roman" w:cs="Times New Roman"/>
          <w:sz w:val="24"/>
          <w:lang w:val="en-US"/>
        </w:rPr>
        <w:t>. The</w:t>
      </w:r>
      <w:r w:rsidR="007876D2">
        <w:rPr>
          <w:rFonts w:ascii="Times New Roman" w:hAnsi="Times New Roman" w:cs="Times New Roman"/>
          <w:sz w:val="24"/>
          <w:lang w:val="en-US"/>
        </w:rPr>
        <w:t xml:space="preserve"> traditional</w:t>
      </w:r>
      <w:r w:rsidR="00946308">
        <w:rPr>
          <w:rFonts w:ascii="Times New Roman" w:hAnsi="Times New Roman" w:cs="Times New Roman"/>
          <w:sz w:val="24"/>
          <w:lang w:val="en-US"/>
        </w:rPr>
        <w:t xml:space="preserve"> idea of two</w:t>
      </w:r>
      <w:r w:rsidR="00F66C08">
        <w:rPr>
          <w:rFonts w:ascii="Times New Roman" w:hAnsi="Times New Roman" w:cs="Times New Roman"/>
          <w:sz w:val="24"/>
          <w:lang w:val="en-US"/>
        </w:rPr>
        <w:t xml:space="preserve"> entirely separate</w:t>
      </w:r>
      <w:r w:rsidR="00FD1114">
        <w:rPr>
          <w:rFonts w:ascii="Times New Roman" w:hAnsi="Times New Roman" w:cs="Times New Roman"/>
          <w:sz w:val="24"/>
          <w:lang w:val="en-US"/>
        </w:rPr>
        <w:t xml:space="preserve"> cognitive</w:t>
      </w:r>
      <w:r w:rsidR="002D5214">
        <w:rPr>
          <w:rFonts w:ascii="Times New Roman" w:hAnsi="Times New Roman" w:cs="Times New Roman"/>
          <w:sz w:val="24"/>
          <w:lang w:val="en-US"/>
        </w:rPr>
        <w:t xml:space="preserve"> systems – System 1 and System 2 –</w:t>
      </w:r>
      <w:r w:rsidR="00946308">
        <w:rPr>
          <w:rFonts w:ascii="Times New Roman" w:hAnsi="Times New Roman" w:cs="Times New Roman"/>
          <w:sz w:val="24"/>
          <w:lang w:val="en-US"/>
        </w:rPr>
        <w:t xml:space="preserve"> consisting of fixed </w:t>
      </w:r>
      <w:r w:rsidR="00DD6E67">
        <w:rPr>
          <w:rFonts w:ascii="Times New Roman" w:hAnsi="Times New Roman" w:cs="Times New Roman"/>
          <w:sz w:val="24"/>
          <w:lang w:val="en-US"/>
        </w:rPr>
        <w:t>features</w:t>
      </w:r>
      <w:r w:rsidR="00FD1114">
        <w:rPr>
          <w:rFonts w:ascii="Times New Roman" w:hAnsi="Times New Roman" w:cs="Times New Roman"/>
          <w:sz w:val="24"/>
          <w:lang w:val="en-US"/>
        </w:rPr>
        <w:t xml:space="preserve"> has</w:t>
      </w:r>
      <w:r w:rsidR="00655D7E">
        <w:rPr>
          <w:rFonts w:ascii="Times New Roman" w:hAnsi="Times New Roman" w:cs="Times New Roman"/>
          <w:sz w:val="24"/>
          <w:lang w:val="en-US"/>
        </w:rPr>
        <w:t xml:space="preserve"> been</w:t>
      </w:r>
      <w:r w:rsidR="00946308">
        <w:rPr>
          <w:rFonts w:ascii="Times New Roman" w:hAnsi="Times New Roman" w:cs="Times New Roman"/>
          <w:sz w:val="24"/>
          <w:lang w:val="en-US"/>
        </w:rPr>
        <w:t xml:space="preserve"> t</w:t>
      </w:r>
      <w:r w:rsidR="00BA268A">
        <w:rPr>
          <w:rFonts w:ascii="Times New Roman" w:hAnsi="Times New Roman" w:cs="Times New Roman"/>
          <w:sz w:val="24"/>
          <w:lang w:val="en-US"/>
        </w:rPr>
        <w:t>urned into the more flexible</w:t>
      </w:r>
      <w:r w:rsidR="002D2293">
        <w:rPr>
          <w:rFonts w:ascii="Times New Roman" w:hAnsi="Times New Roman" w:cs="Times New Roman"/>
          <w:sz w:val="24"/>
          <w:lang w:val="en-US"/>
        </w:rPr>
        <w:t xml:space="preserve"> view that </w:t>
      </w:r>
      <w:r w:rsidR="00E60BBB">
        <w:rPr>
          <w:rFonts w:ascii="Times New Roman" w:hAnsi="Times New Roman" w:cs="Times New Roman"/>
          <w:sz w:val="24"/>
          <w:lang w:val="en-US"/>
        </w:rPr>
        <w:t>each</w:t>
      </w:r>
      <w:r w:rsidR="00946308">
        <w:rPr>
          <w:rFonts w:ascii="Times New Roman" w:hAnsi="Times New Roman" w:cs="Times New Roman"/>
          <w:sz w:val="24"/>
          <w:lang w:val="en-US"/>
        </w:rPr>
        <w:t xml:space="preserve"> </w:t>
      </w:r>
      <w:r w:rsidR="00DD6E67">
        <w:rPr>
          <w:rFonts w:ascii="Times New Roman" w:hAnsi="Times New Roman" w:cs="Times New Roman"/>
          <w:sz w:val="24"/>
          <w:lang w:val="en-US"/>
        </w:rPr>
        <w:t>feature</w:t>
      </w:r>
      <w:r w:rsidR="00655D7E">
        <w:rPr>
          <w:rFonts w:ascii="Times New Roman" w:hAnsi="Times New Roman" w:cs="Times New Roman"/>
          <w:sz w:val="24"/>
          <w:lang w:val="en-US"/>
        </w:rPr>
        <w:t xml:space="preserve"> merely aligns</w:t>
      </w:r>
      <w:r w:rsidR="00A162F5">
        <w:rPr>
          <w:rFonts w:ascii="Times New Roman" w:hAnsi="Times New Roman" w:cs="Times New Roman"/>
          <w:sz w:val="24"/>
          <w:lang w:val="en-US"/>
        </w:rPr>
        <w:t xml:space="preserve"> with </w:t>
      </w:r>
      <w:r w:rsidR="00583A80">
        <w:rPr>
          <w:rFonts w:ascii="Times New Roman" w:hAnsi="Times New Roman" w:cs="Times New Roman"/>
          <w:sz w:val="24"/>
          <w:lang w:val="en-US"/>
        </w:rPr>
        <w:t>one of two</w:t>
      </w:r>
      <w:r w:rsidR="00DD6E67">
        <w:rPr>
          <w:rFonts w:ascii="Times New Roman" w:hAnsi="Times New Roman" w:cs="Times New Roman"/>
          <w:sz w:val="24"/>
          <w:lang w:val="en-US"/>
        </w:rPr>
        <w:t xml:space="preserve"> broad</w:t>
      </w:r>
      <w:r w:rsidR="009C10F9">
        <w:rPr>
          <w:rFonts w:ascii="Times New Roman" w:hAnsi="Times New Roman" w:cs="Times New Roman"/>
          <w:sz w:val="24"/>
          <w:lang w:val="en-US"/>
        </w:rPr>
        <w:t xml:space="preserve"> process</w:t>
      </w:r>
      <w:r w:rsidR="00655D7E">
        <w:rPr>
          <w:rFonts w:ascii="Times New Roman" w:hAnsi="Times New Roman" w:cs="Times New Roman"/>
          <w:sz w:val="24"/>
          <w:lang w:val="en-US"/>
        </w:rPr>
        <w:t>ing</w:t>
      </w:r>
      <w:r w:rsidR="00583A80">
        <w:rPr>
          <w:rFonts w:ascii="Times New Roman" w:hAnsi="Times New Roman" w:cs="Times New Roman"/>
          <w:sz w:val="24"/>
          <w:lang w:val="en-US"/>
        </w:rPr>
        <w:t xml:space="preserve"> categories</w:t>
      </w:r>
      <w:r w:rsidR="00BA268A">
        <w:rPr>
          <w:rFonts w:ascii="Times New Roman" w:hAnsi="Times New Roman" w:cs="Times New Roman"/>
          <w:sz w:val="24"/>
          <w:lang w:val="en-US"/>
        </w:rPr>
        <w:t xml:space="preserve">, </w:t>
      </w:r>
      <w:r w:rsidR="00F1475A">
        <w:rPr>
          <w:rFonts w:ascii="Times New Roman" w:hAnsi="Times New Roman" w:cs="Times New Roman"/>
          <w:sz w:val="24"/>
          <w:lang w:val="en-US"/>
        </w:rPr>
        <w:t>respectively</w:t>
      </w:r>
      <w:r w:rsidR="00B46AF0">
        <w:rPr>
          <w:rFonts w:ascii="Times New Roman" w:hAnsi="Times New Roman" w:cs="Times New Roman"/>
          <w:sz w:val="24"/>
          <w:lang w:val="en-US"/>
        </w:rPr>
        <w:t xml:space="preserve"> named</w:t>
      </w:r>
      <w:r w:rsidR="00946308">
        <w:rPr>
          <w:rFonts w:ascii="Times New Roman" w:hAnsi="Times New Roman" w:cs="Times New Roman"/>
          <w:sz w:val="24"/>
          <w:lang w:val="en-US"/>
        </w:rPr>
        <w:t xml:space="preserve"> Type 1 and Type 2</w:t>
      </w:r>
      <w:r w:rsidR="002A4E3B">
        <w:rPr>
          <w:rFonts w:ascii="Times New Roman" w:hAnsi="Times New Roman" w:cs="Times New Roman"/>
          <w:sz w:val="24"/>
          <w:lang w:val="en-US"/>
        </w:rPr>
        <w:t xml:space="preserve"> </w:t>
      </w:r>
      <w:r w:rsidR="00641AD1">
        <w:rPr>
          <w:rFonts w:ascii="Times New Roman" w:hAnsi="Times New Roman" w:cs="Times New Roman"/>
          <w:sz w:val="24"/>
          <w:lang w:val="en-US"/>
        </w:rPr>
        <w:t>(Evans &amp; Stanovich, 2013).</w:t>
      </w:r>
      <w:r w:rsidR="005D0A55">
        <w:rPr>
          <w:rFonts w:ascii="Times New Roman" w:hAnsi="Times New Roman" w:cs="Times New Roman"/>
          <w:sz w:val="24"/>
          <w:lang w:val="en-US"/>
        </w:rPr>
        <w:t xml:space="preserve"> </w:t>
      </w:r>
    </w:p>
    <w:p w14:paraId="70BA635C" w14:textId="36AE82A2" w:rsidR="00016C50" w:rsidRDefault="00F66C08"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Why is dual-process theory</w:t>
      </w:r>
      <w:r w:rsidR="006D7C96">
        <w:rPr>
          <w:rFonts w:ascii="Times New Roman" w:hAnsi="Times New Roman" w:cs="Times New Roman"/>
          <w:sz w:val="24"/>
          <w:lang w:val="en-US"/>
        </w:rPr>
        <w:t xml:space="preserve"> relevant </w:t>
      </w:r>
      <w:r w:rsidR="000D6B16">
        <w:rPr>
          <w:rFonts w:ascii="Times New Roman" w:hAnsi="Times New Roman" w:cs="Times New Roman"/>
          <w:sz w:val="24"/>
          <w:lang w:val="en-US"/>
        </w:rPr>
        <w:t>to</w:t>
      </w:r>
      <w:r w:rsidR="006D7C96">
        <w:rPr>
          <w:rFonts w:ascii="Times New Roman" w:hAnsi="Times New Roman" w:cs="Times New Roman"/>
          <w:sz w:val="24"/>
          <w:lang w:val="en-US"/>
        </w:rPr>
        <w:t xml:space="preserve"> </w:t>
      </w:r>
      <w:r w:rsidR="005F2577">
        <w:rPr>
          <w:rFonts w:ascii="Times New Roman" w:hAnsi="Times New Roman" w:cs="Times New Roman"/>
          <w:sz w:val="24"/>
          <w:lang w:val="en-US"/>
        </w:rPr>
        <w:t>our argument</w:t>
      </w:r>
      <w:r w:rsidR="00A162F5">
        <w:rPr>
          <w:rFonts w:ascii="Times New Roman" w:hAnsi="Times New Roman" w:cs="Times New Roman"/>
          <w:sz w:val="24"/>
          <w:lang w:val="en-US"/>
        </w:rPr>
        <w:t>? First</w:t>
      </w:r>
      <w:r w:rsidR="007876D2">
        <w:rPr>
          <w:rFonts w:ascii="Times New Roman" w:hAnsi="Times New Roman" w:cs="Times New Roman"/>
          <w:sz w:val="24"/>
          <w:lang w:val="en-US"/>
        </w:rPr>
        <w:t>, it is an</w:t>
      </w:r>
      <w:r>
        <w:rPr>
          <w:rFonts w:ascii="Times New Roman" w:hAnsi="Times New Roman" w:cs="Times New Roman"/>
          <w:sz w:val="24"/>
          <w:lang w:val="en-US"/>
        </w:rPr>
        <w:t xml:space="preserve"> approach</w:t>
      </w:r>
      <w:r w:rsidR="007876D2">
        <w:rPr>
          <w:rFonts w:ascii="Times New Roman" w:hAnsi="Times New Roman" w:cs="Times New Roman"/>
          <w:sz w:val="24"/>
          <w:lang w:val="en-US"/>
        </w:rPr>
        <w:t xml:space="preserve"> </w:t>
      </w:r>
      <w:r w:rsidR="002D2293">
        <w:rPr>
          <w:rFonts w:ascii="Times New Roman" w:hAnsi="Times New Roman" w:cs="Times New Roman"/>
          <w:sz w:val="24"/>
          <w:lang w:val="en-US"/>
        </w:rPr>
        <w:t>that</w:t>
      </w:r>
      <w:r w:rsidR="006D7C96">
        <w:rPr>
          <w:rFonts w:ascii="Times New Roman" w:hAnsi="Times New Roman" w:cs="Times New Roman"/>
          <w:sz w:val="24"/>
          <w:lang w:val="en-US"/>
        </w:rPr>
        <w:t xml:space="preserve"> programmatically</w:t>
      </w:r>
      <w:r w:rsidR="006A5B44">
        <w:rPr>
          <w:rFonts w:ascii="Times New Roman" w:hAnsi="Times New Roman" w:cs="Times New Roman"/>
          <w:sz w:val="24"/>
          <w:lang w:val="en-US"/>
        </w:rPr>
        <w:t xml:space="preserve"> </w:t>
      </w:r>
      <w:r w:rsidR="00897674">
        <w:rPr>
          <w:rFonts w:ascii="Times New Roman" w:hAnsi="Times New Roman" w:cs="Times New Roman"/>
          <w:sz w:val="24"/>
          <w:lang w:val="en-US"/>
        </w:rPr>
        <w:t xml:space="preserve">rejects </w:t>
      </w:r>
      <w:r w:rsidR="009C10F9">
        <w:rPr>
          <w:rFonts w:ascii="Times New Roman" w:hAnsi="Times New Roman" w:cs="Times New Roman"/>
          <w:sz w:val="24"/>
          <w:lang w:val="en-US"/>
        </w:rPr>
        <w:t>cognitive</w:t>
      </w:r>
      <w:r w:rsidR="00897674">
        <w:rPr>
          <w:rFonts w:ascii="Times New Roman" w:hAnsi="Times New Roman" w:cs="Times New Roman"/>
          <w:sz w:val="24"/>
          <w:lang w:val="en-US"/>
        </w:rPr>
        <w:t>-task</w:t>
      </w:r>
      <w:r w:rsidR="009F1FA4">
        <w:rPr>
          <w:rFonts w:ascii="Times New Roman" w:hAnsi="Times New Roman" w:cs="Times New Roman"/>
          <w:sz w:val="24"/>
          <w:lang w:val="en-US"/>
        </w:rPr>
        <w:t xml:space="preserve"> essentialism</w:t>
      </w:r>
      <w:r w:rsidR="007B062D">
        <w:rPr>
          <w:rFonts w:ascii="Times New Roman" w:hAnsi="Times New Roman" w:cs="Times New Roman"/>
          <w:sz w:val="24"/>
          <w:lang w:val="en-US"/>
        </w:rPr>
        <w:t>,</w:t>
      </w:r>
      <w:r w:rsidR="007876D2">
        <w:rPr>
          <w:rFonts w:ascii="Times New Roman" w:hAnsi="Times New Roman" w:cs="Times New Roman"/>
          <w:sz w:val="24"/>
          <w:lang w:val="en-US"/>
        </w:rPr>
        <w:t xml:space="preserve"> and</w:t>
      </w:r>
      <w:r w:rsidR="002D2293">
        <w:rPr>
          <w:rFonts w:ascii="Times New Roman" w:hAnsi="Times New Roman" w:cs="Times New Roman"/>
          <w:sz w:val="24"/>
          <w:lang w:val="en-US"/>
        </w:rPr>
        <w:t xml:space="preserve"> second</w:t>
      </w:r>
      <w:r w:rsidR="000D6B16">
        <w:rPr>
          <w:rFonts w:ascii="Times New Roman" w:hAnsi="Times New Roman" w:cs="Times New Roman"/>
          <w:sz w:val="24"/>
          <w:lang w:val="en-US"/>
        </w:rPr>
        <w:t>ly</w:t>
      </w:r>
      <w:r w:rsidR="007876D2">
        <w:rPr>
          <w:rFonts w:ascii="Times New Roman" w:hAnsi="Times New Roman" w:cs="Times New Roman"/>
          <w:sz w:val="24"/>
          <w:lang w:val="en-US"/>
        </w:rPr>
        <w:t xml:space="preserve"> does so from the vantage point of a social discipline</w:t>
      </w:r>
      <w:r w:rsidR="009F1FA4">
        <w:rPr>
          <w:rFonts w:ascii="Times New Roman" w:hAnsi="Times New Roman" w:cs="Times New Roman"/>
          <w:sz w:val="24"/>
          <w:lang w:val="en-US"/>
        </w:rPr>
        <w:t>.</w:t>
      </w:r>
      <w:r w:rsidR="009363A9">
        <w:rPr>
          <w:rFonts w:ascii="Times New Roman" w:hAnsi="Times New Roman" w:cs="Times New Roman"/>
          <w:sz w:val="24"/>
          <w:lang w:val="en-US"/>
        </w:rPr>
        <w:t xml:space="preserve"> Although</w:t>
      </w:r>
      <w:r w:rsidR="002D2293">
        <w:rPr>
          <w:rFonts w:ascii="Times New Roman" w:hAnsi="Times New Roman" w:cs="Times New Roman"/>
          <w:sz w:val="24"/>
          <w:lang w:val="en-US"/>
        </w:rPr>
        <w:t xml:space="preserve"> </w:t>
      </w:r>
      <w:r w:rsidR="000D6B16">
        <w:rPr>
          <w:rFonts w:ascii="Times New Roman" w:hAnsi="Times New Roman" w:cs="Times New Roman"/>
          <w:sz w:val="24"/>
          <w:lang w:val="en-US"/>
        </w:rPr>
        <w:t xml:space="preserve">the </w:t>
      </w:r>
      <w:r w:rsidR="002D2293">
        <w:rPr>
          <w:rFonts w:ascii="Times New Roman" w:hAnsi="Times New Roman" w:cs="Times New Roman"/>
          <w:sz w:val="24"/>
          <w:lang w:val="en-US"/>
        </w:rPr>
        <w:t>association of</w:t>
      </w:r>
      <w:r w:rsidR="00E514B4">
        <w:rPr>
          <w:rFonts w:ascii="Times New Roman" w:hAnsi="Times New Roman" w:cs="Times New Roman"/>
          <w:sz w:val="24"/>
          <w:lang w:val="en-US"/>
        </w:rPr>
        <w:t xml:space="preserve"> System 1</w:t>
      </w:r>
      <w:r w:rsidR="00A162F5">
        <w:rPr>
          <w:rFonts w:ascii="Times New Roman" w:hAnsi="Times New Roman" w:cs="Times New Roman"/>
          <w:sz w:val="24"/>
          <w:lang w:val="en-US"/>
        </w:rPr>
        <w:t xml:space="preserve"> </w:t>
      </w:r>
      <w:r w:rsidR="00E514B4">
        <w:rPr>
          <w:rFonts w:ascii="Times New Roman" w:hAnsi="Times New Roman" w:cs="Times New Roman"/>
          <w:sz w:val="24"/>
          <w:lang w:val="en-US"/>
        </w:rPr>
        <w:t xml:space="preserve">with </w:t>
      </w:r>
      <w:r>
        <w:rPr>
          <w:rFonts w:ascii="Times New Roman" w:hAnsi="Times New Roman" w:cs="Times New Roman"/>
          <w:sz w:val="24"/>
          <w:lang w:val="en-US"/>
        </w:rPr>
        <w:t>simple</w:t>
      </w:r>
      <w:r w:rsidR="002D2293">
        <w:rPr>
          <w:rFonts w:ascii="Times New Roman" w:hAnsi="Times New Roman" w:cs="Times New Roman"/>
          <w:sz w:val="24"/>
          <w:lang w:val="en-US"/>
        </w:rPr>
        <w:t xml:space="preserve"> tasks</w:t>
      </w:r>
      <w:r w:rsidR="00E514B4">
        <w:rPr>
          <w:rFonts w:ascii="Times New Roman" w:hAnsi="Times New Roman" w:cs="Times New Roman"/>
          <w:sz w:val="24"/>
          <w:lang w:val="en-US"/>
        </w:rPr>
        <w:t xml:space="preserve"> </w:t>
      </w:r>
      <w:r w:rsidR="006A5B44">
        <w:rPr>
          <w:rFonts w:ascii="Times New Roman" w:hAnsi="Times New Roman" w:cs="Times New Roman"/>
          <w:sz w:val="24"/>
          <w:lang w:val="en-US"/>
        </w:rPr>
        <w:t>and System 2 with more complex tasks</w:t>
      </w:r>
      <w:r>
        <w:rPr>
          <w:rFonts w:ascii="Times New Roman" w:hAnsi="Times New Roman" w:cs="Times New Roman"/>
          <w:sz w:val="24"/>
          <w:lang w:val="en-US"/>
        </w:rPr>
        <w:t xml:space="preserve"> has been</w:t>
      </w:r>
      <w:r w:rsidR="00AC2998">
        <w:rPr>
          <w:rFonts w:ascii="Times New Roman" w:hAnsi="Times New Roman" w:cs="Times New Roman"/>
          <w:sz w:val="24"/>
          <w:lang w:val="en-US"/>
        </w:rPr>
        <w:t xml:space="preserve"> tempting (and sometimes innocuous)</w:t>
      </w:r>
      <w:r w:rsidR="00E20D26">
        <w:rPr>
          <w:rFonts w:ascii="Times New Roman" w:hAnsi="Times New Roman" w:cs="Times New Roman"/>
          <w:sz w:val="24"/>
          <w:lang w:val="en-US"/>
        </w:rPr>
        <w:t>,</w:t>
      </w:r>
      <w:r w:rsidR="006A5B44">
        <w:rPr>
          <w:rFonts w:ascii="Times New Roman" w:hAnsi="Times New Roman" w:cs="Times New Roman"/>
          <w:sz w:val="24"/>
          <w:lang w:val="en-US"/>
        </w:rPr>
        <w:t xml:space="preserve"> </w:t>
      </w:r>
      <w:r w:rsidR="00AD3589">
        <w:rPr>
          <w:rFonts w:ascii="Times New Roman" w:hAnsi="Times New Roman" w:cs="Times New Roman"/>
          <w:sz w:val="24"/>
          <w:lang w:val="en-US"/>
        </w:rPr>
        <w:t xml:space="preserve">dual-process </w:t>
      </w:r>
      <w:r>
        <w:rPr>
          <w:rFonts w:ascii="Times New Roman" w:hAnsi="Times New Roman" w:cs="Times New Roman"/>
          <w:sz w:val="24"/>
          <w:lang w:val="en-US"/>
        </w:rPr>
        <w:t>theory</w:t>
      </w:r>
      <w:r w:rsidR="00AC1EC8">
        <w:rPr>
          <w:rFonts w:ascii="Times New Roman" w:hAnsi="Times New Roman" w:cs="Times New Roman"/>
          <w:sz w:val="24"/>
          <w:lang w:val="en-US"/>
        </w:rPr>
        <w:t>’s main message</w:t>
      </w:r>
      <w:r w:rsidR="00AD3589">
        <w:rPr>
          <w:rFonts w:ascii="Times New Roman" w:hAnsi="Times New Roman" w:cs="Times New Roman"/>
          <w:sz w:val="24"/>
          <w:lang w:val="en-US"/>
        </w:rPr>
        <w:t xml:space="preserve"> is</w:t>
      </w:r>
      <w:r w:rsidR="009363A9">
        <w:rPr>
          <w:rFonts w:ascii="Times New Roman" w:hAnsi="Times New Roman" w:cs="Times New Roman"/>
          <w:sz w:val="24"/>
          <w:lang w:val="en-US"/>
        </w:rPr>
        <w:t xml:space="preserve"> that virtually any task can be</w:t>
      </w:r>
      <w:r w:rsidR="00AD3589">
        <w:rPr>
          <w:rFonts w:ascii="Times New Roman" w:hAnsi="Times New Roman" w:cs="Times New Roman"/>
          <w:sz w:val="24"/>
          <w:lang w:val="en-US"/>
        </w:rPr>
        <w:t xml:space="preserve"> accomplished </w:t>
      </w:r>
      <w:r w:rsidR="009363A9">
        <w:rPr>
          <w:rFonts w:ascii="Times New Roman" w:hAnsi="Times New Roman" w:cs="Times New Roman"/>
          <w:sz w:val="24"/>
          <w:lang w:val="en-US"/>
        </w:rPr>
        <w:t>via either system.</w:t>
      </w:r>
      <w:r w:rsidR="00096031">
        <w:rPr>
          <w:rFonts w:ascii="Times New Roman" w:hAnsi="Times New Roman" w:cs="Times New Roman"/>
          <w:sz w:val="24"/>
          <w:lang w:val="en-US"/>
        </w:rPr>
        <w:t xml:space="preserve"> T</w:t>
      </w:r>
      <w:r w:rsidR="00CD0FAE">
        <w:rPr>
          <w:rFonts w:ascii="Times New Roman" w:hAnsi="Times New Roman" w:cs="Times New Roman"/>
          <w:sz w:val="24"/>
          <w:lang w:val="en-US"/>
        </w:rPr>
        <w:t xml:space="preserve">he recent multiplication of </w:t>
      </w:r>
      <w:r w:rsidR="00D10BD6">
        <w:rPr>
          <w:rFonts w:ascii="Times New Roman" w:hAnsi="Times New Roman" w:cs="Times New Roman"/>
          <w:sz w:val="24"/>
          <w:lang w:val="en-US"/>
        </w:rPr>
        <w:t>hybri</w:t>
      </w:r>
      <w:r w:rsidR="00AC1EC8">
        <w:rPr>
          <w:rFonts w:ascii="Times New Roman" w:hAnsi="Times New Roman" w:cs="Times New Roman"/>
          <w:sz w:val="24"/>
          <w:lang w:val="en-US"/>
        </w:rPr>
        <w:t xml:space="preserve">d processes, </w:t>
      </w:r>
      <w:r w:rsidR="00F1475A">
        <w:rPr>
          <w:rFonts w:ascii="Times New Roman" w:hAnsi="Times New Roman" w:cs="Times New Roman"/>
          <w:sz w:val="24"/>
          <w:lang w:val="en-US"/>
        </w:rPr>
        <w:t xml:space="preserve">those </w:t>
      </w:r>
      <w:r>
        <w:rPr>
          <w:rFonts w:ascii="Times New Roman" w:hAnsi="Times New Roman" w:cs="Times New Roman"/>
          <w:sz w:val="24"/>
          <w:lang w:val="en-US"/>
        </w:rPr>
        <w:t>made</w:t>
      </w:r>
      <w:r w:rsidR="00D10BD6">
        <w:rPr>
          <w:rFonts w:ascii="Times New Roman" w:hAnsi="Times New Roman" w:cs="Times New Roman"/>
          <w:sz w:val="24"/>
          <w:lang w:val="en-US"/>
        </w:rPr>
        <w:t xml:space="preserve"> of</w:t>
      </w:r>
      <w:r w:rsidR="00AC2998">
        <w:rPr>
          <w:rFonts w:ascii="Times New Roman" w:hAnsi="Times New Roman" w:cs="Times New Roman"/>
          <w:sz w:val="24"/>
          <w:lang w:val="en-US"/>
        </w:rPr>
        <w:t xml:space="preserve"> both</w:t>
      </w:r>
      <w:r w:rsidR="00D10BD6">
        <w:rPr>
          <w:rFonts w:ascii="Times New Roman" w:hAnsi="Times New Roman" w:cs="Times New Roman"/>
          <w:sz w:val="24"/>
          <w:lang w:val="en-US"/>
        </w:rPr>
        <w:t xml:space="preserve"> </w:t>
      </w:r>
      <w:r w:rsidR="0013567E">
        <w:rPr>
          <w:rFonts w:ascii="Times New Roman" w:hAnsi="Times New Roman" w:cs="Times New Roman"/>
          <w:sz w:val="24"/>
          <w:lang w:val="en-US"/>
        </w:rPr>
        <w:t>Type 1 and Type 2 features</w:t>
      </w:r>
      <w:r w:rsidR="00AC1EC8">
        <w:rPr>
          <w:rFonts w:ascii="Times New Roman" w:hAnsi="Times New Roman" w:cs="Times New Roman"/>
          <w:sz w:val="24"/>
          <w:lang w:val="en-US"/>
        </w:rPr>
        <w:t>,</w:t>
      </w:r>
      <w:r w:rsidR="00CD0FAE">
        <w:rPr>
          <w:rFonts w:ascii="Times New Roman" w:hAnsi="Times New Roman" w:cs="Times New Roman"/>
          <w:sz w:val="24"/>
          <w:lang w:val="en-US"/>
        </w:rPr>
        <w:t xml:space="preserve"> has</w:t>
      </w:r>
      <w:r w:rsidR="00F1475A">
        <w:rPr>
          <w:rFonts w:ascii="Times New Roman" w:hAnsi="Times New Roman" w:cs="Times New Roman"/>
          <w:sz w:val="24"/>
          <w:lang w:val="en-US"/>
        </w:rPr>
        <w:t xml:space="preserve"> even</w:t>
      </w:r>
      <w:r w:rsidR="00CD0FAE">
        <w:rPr>
          <w:rFonts w:ascii="Times New Roman" w:hAnsi="Times New Roman" w:cs="Times New Roman"/>
          <w:sz w:val="24"/>
          <w:lang w:val="en-US"/>
        </w:rPr>
        <w:t xml:space="preserve"> </w:t>
      </w:r>
      <w:r w:rsidR="0013567E">
        <w:rPr>
          <w:rFonts w:ascii="Times New Roman" w:hAnsi="Times New Roman" w:cs="Times New Roman"/>
          <w:sz w:val="24"/>
          <w:lang w:val="en-US"/>
        </w:rPr>
        <w:t>expanded</w:t>
      </w:r>
      <w:r w:rsidR="0008413B">
        <w:rPr>
          <w:rFonts w:ascii="Times New Roman" w:hAnsi="Times New Roman" w:cs="Times New Roman"/>
          <w:sz w:val="24"/>
          <w:lang w:val="en-US"/>
        </w:rPr>
        <w:t xml:space="preserve"> the</w:t>
      </w:r>
      <w:r>
        <w:rPr>
          <w:rFonts w:ascii="Times New Roman" w:hAnsi="Times New Roman" w:cs="Times New Roman"/>
          <w:sz w:val="24"/>
          <w:lang w:val="en-US"/>
        </w:rPr>
        <w:t xml:space="preserve"> range of</w:t>
      </w:r>
      <w:r w:rsidR="00D10BD6">
        <w:rPr>
          <w:rFonts w:ascii="Times New Roman" w:hAnsi="Times New Roman" w:cs="Times New Roman"/>
          <w:sz w:val="24"/>
          <w:lang w:val="en-US"/>
        </w:rPr>
        <w:t xml:space="preserve"> cognitive</w:t>
      </w:r>
      <w:r w:rsidR="0008413B">
        <w:rPr>
          <w:rFonts w:ascii="Times New Roman" w:hAnsi="Times New Roman" w:cs="Times New Roman"/>
          <w:sz w:val="24"/>
          <w:lang w:val="en-US"/>
        </w:rPr>
        <w:t xml:space="preserve"> </w:t>
      </w:r>
      <w:r w:rsidR="00D10BD6">
        <w:rPr>
          <w:rFonts w:ascii="Times New Roman" w:hAnsi="Times New Roman" w:cs="Times New Roman"/>
          <w:sz w:val="24"/>
          <w:lang w:val="en-US"/>
        </w:rPr>
        <w:t>alternatives</w:t>
      </w:r>
      <w:r w:rsidR="00B46AF0">
        <w:rPr>
          <w:rFonts w:ascii="Times New Roman" w:hAnsi="Times New Roman" w:cs="Times New Roman"/>
          <w:sz w:val="24"/>
          <w:lang w:val="en-US"/>
        </w:rPr>
        <w:t xml:space="preserve"> behind</w:t>
      </w:r>
      <w:r w:rsidR="00AC2998">
        <w:rPr>
          <w:rFonts w:ascii="Times New Roman" w:hAnsi="Times New Roman" w:cs="Times New Roman"/>
          <w:sz w:val="24"/>
          <w:lang w:val="en-US"/>
        </w:rPr>
        <w:t xml:space="preserve"> any</w:t>
      </w:r>
      <w:r w:rsidR="007B062D">
        <w:rPr>
          <w:rFonts w:ascii="Times New Roman" w:hAnsi="Times New Roman" w:cs="Times New Roman"/>
          <w:sz w:val="24"/>
          <w:lang w:val="en-US"/>
        </w:rPr>
        <w:t xml:space="preserve"> given</w:t>
      </w:r>
      <w:r w:rsidR="00CD0FAE">
        <w:rPr>
          <w:rFonts w:ascii="Times New Roman" w:hAnsi="Times New Roman" w:cs="Times New Roman"/>
          <w:sz w:val="24"/>
          <w:lang w:val="en-US"/>
        </w:rPr>
        <w:t xml:space="preserve"> task.</w:t>
      </w:r>
      <w:r w:rsidR="0013567E">
        <w:rPr>
          <w:rStyle w:val="Rimandonotaapidipagina"/>
          <w:rFonts w:ascii="Times New Roman" w:hAnsi="Times New Roman" w:cs="Times New Roman"/>
          <w:sz w:val="24"/>
          <w:lang w:val="en-US"/>
        </w:rPr>
        <w:footnoteReference w:id="6"/>
      </w:r>
      <w:r w:rsidR="00CD0FAE">
        <w:rPr>
          <w:rFonts w:ascii="Times New Roman" w:hAnsi="Times New Roman" w:cs="Times New Roman"/>
          <w:sz w:val="24"/>
          <w:lang w:val="en-US"/>
        </w:rPr>
        <w:t xml:space="preserve"> </w:t>
      </w:r>
      <w:r w:rsidR="00D10BD6">
        <w:rPr>
          <w:rFonts w:ascii="Times New Roman" w:hAnsi="Times New Roman" w:cs="Times New Roman"/>
          <w:sz w:val="24"/>
          <w:lang w:val="en-US"/>
        </w:rPr>
        <w:t>As</w:t>
      </w:r>
      <w:r w:rsidR="00375CF8">
        <w:rPr>
          <w:rFonts w:ascii="Times New Roman" w:hAnsi="Times New Roman" w:cs="Times New Roman"/>
          <w:sz w:val="24"/>
          <w:lang w:val="en-US"/>
        </w:rPr>
        <w:t xml:space="preserve"> m</w:t>
      </w:r>
      <w:r w:rsidR="009D5316">
        <w:rPr>
          <w:rFonts w:ascii="Times New Roman" w:hAnsi="Times New Roman" w:cs="Times New Roman"/>
          <w:sz w:val="24"/>
          <w:lang w:val="en-US"/>
        </w:rPr>
        <w:t>ost of</w:t>
      </w:r>
      <w:r w:rsidR="000D6B16">
        <w:rPr>
          <w:rFonts w:ascii="Times New Roman" w:hAnsi="Times New Roman" w:cs="Times New Roman"/>
          <w:sz w:val="24"/>
          <w:lang w:val="en-US"/>
        </w:rPr>
        <w:t xml:space="preserve"> </w:t>
      </w:r>
      <w:r w:rsidR="00096031">
        <w:rPr>
          <w:rFonts w:ascii="Times New Roman" w:hAnsi="Times New Roman" w:cs="Times New Roman"/>
          <w:sz w:val="24"/>
          <w:lang w:val="en-US"/>
        </w:rPr>
        <w:t>dual-process</w:t>
      </w:r>
      <w:r>
        <w:rPr>
          <w:rFonts w:ascii="Times New Roman" w:hAnsi="Times New Roman" w:cs="Times New Roman"/>
          <w:sz w:val="24"/>
          <w:lang w:val="en-US"/>
        </w:rPr>
        <w:t xml:space="preserve"> theory’s allure</w:t>
      </w:r>
      <w:r w:rsidR="006050B7">
        <w:rPr>
          <w:rFonts w:ascii="Times New Roman" w:hAnsi="Times New Roman" w:cs="Times New Roman"/>
          <w:sz w:val="24"/>
          <w:lang w:val="en-US"/>
        </w:rPr>
        <w:t xml:space="preserve"> comes from the</w:t>
      </w:r>
      <w:r>
        <w:rPr>
          <w:rFonts w:ascii="Times New Roman" w:hAnsi="Times New Roman" w:cs="Times New Roman"/>
          <w:sz w:val="24"/>
          <w:lang w:val="en-US"/>
        </w:rPr>
        <w:t xml:space="preserve"> prospect of</w:t>
      </w:r>
      <w:r w:rsidR="001A14AA">
        <w:rPr>
          <w:rFonts w:ascii="Times New Roman" w:hAnsi="Times New Roman" w:cs="Times New Roman"/>
          <w:sz w:val="24"/>
          <w:lang w:val="en-US"/>
        </w:rPr>
        <w:t xml:space="preserve"> </w:t>
      </w:r>
      <w:r w:rsidR="00096031">
        <w:rPr>
          <w:rFonts w:ascii="Times New Roman" w:hAnsi="Times New Roman" w:cs="Times New Roman"/>
          <w:sz w:val="24"/>
          <w:lang w:val="en-US"/>
        </w:rPr>
        <w:t>normative</w:t>
      </w:r>
      <w:r>
        <w:rPr>
          <w:rFonts w:ascii="Times New Roman" w:hAnsi="Times New Roman" w:cs="Times New Roman"/>
          <w:sz w:val="24"/>
          <w:lang w:val="en-US"/>
        </w:rPr>
        <w:t>ly</w:t>
      </w:r>
      <w:r w:rsidR="00096031">
        <w:rPr>
          <w:rFonts w:ascii="Times New Roman" w:hAnsi="Times New Roman" w:cs="Times New Roman"/>
          <w:sz w:val="24"/>
          <w:lang w:val="en-US"/>
        </w:rPr>
        <w:t xml:space="preserve"> </w:t>
      </w:r>
      <w:r>
        <w:rPr>
          <w:rFonts w:ascii="Times New Roman" w:hAnsi="Times New Roman" w:cs="Times New Roman"/>
          <w:sz w:val="24"/>
          <w:lang w:val="en-US"/>
        </w:rPr>
        <w:lastRenderedPageBreak/>
        <w:t>compar</w:t>
      </w:r>
      <w:r w:rsidR="000D6B16">
        <w:rPr>
          <w:rFonts w:ascii="Times New Roman" w:hAnsi="Times New Roman" w:cs="Times New Roman"/>
          <w:sz w:val="24"/>
          <w:lang w:val="en-US"/>
        </w:rPr>
        <w:t>ing</w:t>
      </w:r>
      <w:r>
        <w:rPr>
          <w:rFonts w:ascii="Times New Roman" w:hAnsi="Times New Roman" w:cs="Times New Roman"/>
          <w:sz w:val="24"/>
          <w:lang w:val="en-US"/>
        </w:rPr>
        <w:t xml:space="preserve"> </w:t>
      </w:r>
      <w:r w:rsidR="005D02A3">
        <w:rPr>
          <w:rFonts w:ascii="Times New Roman" w:hAnsi="Times New Roman" w:cs="Times New Roman"/>
          <w:sz w:val="24"/>
          <w:lang w:val="en-US"/>
        </w:rPr>
        <w:t>the</w:t>
      </w:r>
      <w:r w:rsidR="00AC2998">
        <w:rPr>
          <w:rFonts w:ascii="Times New Roman" w:hAnsi="Times New Roman" w:cs="Times New Roman"/>
          <w:sz w:val="24"/>
          <w:lang w:val="en-US"/>
        </w:rPr>
        <w:t xml:space="preserve"> two</w:t>
      </w:r>
      <w:r w:rsidR="001A14AA">
        <w:rPr>
          <w:rFonts w:ascii="Times New Roman" w:hAnsi="Times New Roman" w:cs="Times New Roman"/>
          <w:sz w:val="24"/>
          <w:lang w:val="en-US"/>
        </w:rPr>
        <w:t xml:space="preserve"> systems</w:t>
      </w:r>
      <w:r w:rsidR="005D02A3">
        <w:rPr>
          <w:rFonts w:ascii="Times New Roman" w:hAnsi="Times New Roman" w:cs="Times New Roman"/>
          <w:sz w:val="24"/>
          <w:lang w:val="en-US"/>
        </w:rPr>
        <w:t>’ performance</w:t>
      </w:r>
      <w:r w:rsidR="008C4A70">
        <w:rPr>
          <w:rFonts w:ascii="Times New Roman" w:hAnsi="Times New Roman" w:cs="Times New Roman"/>
          <w:sz w:val="24"/>
          <w:lang w:val="en-US"/>
        </w:rPr>
        <w:t>s</w:t>
      </w:r>
      <w:r w:rsidR="00C46A88">
        <w:rPr>
          <w:rFonts w:ascii="Times New Roman" w:hAnsi="Times New Roman" w:cs="Times New Roman"/>
          <w:sz w:val="24"/>
          <w:lang w:val="en-US"/>
        </w:rPr>
        <w:t xml:space="preserve"> (Kahneman, 2011),</w:t>
      </w:r>
      <w:r w:rsidR="00D5624B">
        <w:rPr>
          <w:rStyle w:val="Rimandonotaapidipagina"/>
          <w:rFonts w:ascii="Times New Roman" w:hAnsi="Times New Roman" w:cs="Times New Roman"/>
          <w:sz w:val="24"/>
          <w:lang w:val="en-US"/>
        </w:rPr>
        <w:footnoteReference w:id="7"/>
      </w:r>
      <w:r w:rsidR="005D02A3">
        <w:rPr>
          <w:rFonts w:ascii="Times New Roman" w:hAnsi="Times New Roman" w:cs="Times New Roman"/>
          <w:sz w:val="24"/>
          <w:lang w:val="en-US"/>
        </w:rPr>
        <w:t xml:space="preserve"> the theory</w:t>
      </w:r>
      <w:r w:rsidR="001A25CE">
        <w:rPr>
          <w:rFonts w:ascii="Times New Roman" w:hAnsi="Times New Roman" w:cs="Times New Roman"/>
          <w:sz w:val="24"/>
          <w:lang w:val="en-US"/>
        </w:rPr>
        <w:t xml:space="preserve"> puts</w:t>
      </w:r>
      <w:r w:rsidR="00096031">
        <w:rPr>
          <w:rFonts w:ascii="Times New Roman" w:hAnsi="Times New Roman" w:cs="Times New Roman"/>
          <w:sz w:val="24"/>
          <w:lang w:val="en-US"/>
        </w:rPr>
        <w:t xml:space="preserve"> no</w:t>
      </w:r>
      <w:r w:rsidR="006050B7">
        <w:rPr>
          <w:rFonts w:ascii="Times New Roman" w:hAnsi="Times New Roman" w:cs="Times New Roman"/>
          <w:sz w:val="24"/>
          <w:lang w:val="en-US"/>
        </w:rPr>
        <w:t xml:space="preserve"> </w:t>
      </w:r>
      <w:r w:rsidR="008C4A70">
        <w:rPr>
          <w:rFonts w:ascii="Times New Roman" w:hAnsi="Times New Roman" w:cs="Times New Roman"/>
          <w:sz w:val="24"/>
          <w:lang w:val="en-US"/>
        </w:rPr>
        <w:t>descriptive</w:t>
      </w:r>
      <w:r w:rsidR="009B2B73">
        <w:rPr>
          <w:rFonts w:ascii="Times New Roman" w:hAnsi="Times New Roman" w:cs="Times New Roman"/>
          <w:sz w:val="24"/>
          <w:lang w:val="en-US"/>
        </w:rPr>
        <w:t xml:space="preserve"> </w:t>
      </w:r>
      <w:r w:rsidR="008C4A70">
        <w:rPr>
          <w:rFonts w:ascii="Times New Roman" w:hAnsi="Times New Roman" w:cs="Times New Roman"/>
          <w:sz w:val="24"/>
          <w:lang w:val="en-US"/>
        </w:rPr>
        <w:t>limitation</w:t>
      </w:r>
      <w:r w:rsidR="00096031">
        <w:rPr>
          <w:rFonts w:ascii="Times New Roman" w:hAnsi="Times New Roman" w:cs="Times New Roman"/>
          <w:sz w:val="24"/>
          <w:lang w:val="en-US"/>
        </w:rPr>
        <w:t xml:space="preserve"> on</w:t>
      </w:r>
      <w:r w:rsidR="009B2B73">
        <w:rPr>
          <w:rFonts w:ascii="Times New Roman" w:hAnsi="Times New Roman" w:cs="Times New Roman"/>
          <w:sz w:val="24"/>
          <w:lang w:val="en-US"/>
        </w:rPr>
        <w:t xml:space="preserve"> what each system can </w:t>
      </w:r>
      <w:r w:rsidR="00AC1EC8">
        <w:rPr>
          <w:rFonts w:ascii="Times New Roman" w:hAnsi="Times New Roman" w:cs="Times New Roman"/>
          <w:sz w:val="24"/>
          <w:lang w:val="en-US"/>
        </w:rPr>
        <w:t>do</w:t>
      </w:r>
      <w:r w:rsidR="00AC2998">
        <w:rPr>
          <w:rFonts w:ascii="Times New Roman" w:hAnsi="Times New Roman" w:cs="Times New Roman"/>
          <w:sz w:val="24"/>
          <w:lang w:val="en-US"/>
        </w:rPr>
        <w:t xml:space="preserve"> </w:t>
      </w:r>
      <w:r>
        <w:rPr>
          <w:rFonts w:ascii="Times New Roman" w:hAnsi="Times New Roman" w:cs="Times New Roman"/>
          <w:sz w:val="24"/>
          <w:lang w:val="en-US"/>
        </w:rPr>
        <w:t>by itself</w:t>
      </w:r>
      <w:r w:rsidR="00096031">
        <w:rPr>
          <w:rFonts w:ascii="Times New Roman" w:hAnsi="Times New Roman" w:cs="Times New Roman"/>
          <w:sz w:val="24"/>
          <w:lang w:val="en-US"/>
        </w:rPr>
        <w:t>.</w:t>
      </w:r>
      <w:r w:rsidR="00D5624B">
        <w:rPr>
          <w:rFonts w:ascii="Times New Roman" w:hAnsi="Times New Roman" w:cs="Times New Roman"/>
          <w:sz w:val="24"/>
          <w:lang w:val="en-US"/>
        </w:rPr>
        <w:t xml:space="preserve"> </w:t>
      </w:r>
      <w:r w:rsidR="001A14AA">
        <w:rPr>
          <w:rFonts w:ascii="Times New Roman" w:hAnsi="Times New Roman" w:cs="Times New Roman"/>
          <w:sz w:val="24"/>
          <w:lang w:val="en-US"/>
        </w:rPr>
        <w:t xml:space="preserve">Recently, </w:t>
      </w:r>
      <w:proofErr w:type="spellStart"/>
      <w:r w:rsidR="00C46A88">
        <w:rPr>
          <w:rFonts w:ascii="Times New Roman" w:hAnsi="Times New Roman" w:cs="Times New Roman"/>
          <w:sz w:val="24"/>
          <w:lang w:val="en-US"/>
        </w:rPr>
        <w:t>Neemeh</w:t>
      </w:r>
      <w:proofErr w:type="spellEnd"/>
      <w:r w:rsidR="00C46A88">
        <w:rPr>
          <w:rFonts w:ascii="Times New Roman" w:hAnsi="Times New Roman" w:cs="Times New Roman"/>
          <w:sz w:val="24"/>
          <w:lang w:val="en-US"/>
        </w:rPr>
        <w:t xml:space="preserve"> (2021)</w:t>
      </w:r>
      <w:r w:rsidR="009746E5">
        <w:rPr>
          <w:rFonts w:ascii="Times New Roman" w:hAnsi="Times New Roman" w:cs="Times New Roman"/>
          <w:sz w:val="24"/>
          <w:lang w:val="en-US"/>
        </w:rPr>
        <w:t xml:space="preserve"> </w:t>
      </w:r>
      <w:r w:rsidR="00A66A8A">
        <w:rPr>
          <w:rFonts w:ascii="Times New Roman" w:hAnsi="Times New Roman" w:cs="Times New Roman"/>
          <w:sz w:val="24"/>
          <w:lang w:val="en-US"/>
        </w:rPr>
        <w:t xml:space="preserve">has </w:t>
      </w:r>
      <w:r w:rsidR="00016C50">
        <w:rPr>
          <w:rFonts w:ascii="Times New Roman" w:hAnsi="Times New Roman" w:cs="Times New Roman"/>
          <w:sz w:val="24"/>
          <w:lang w:val="en-US"/>
        </w:rPr>
        <w:t>pointed out</w:t>
      </w:r>
      <w:r w:rsidR="0003355A">
        <w:rPr>
          <w:rFonts w:ascii="Times New Roman" w:hAnsi="Times New Roman" w:cs="Times New Roman"/>
          <w:sz w:val="24"/>
          <w:lang w:val="en-US"/>
        </w:rPr>
        <w:t xml:space="preserve"> striking </w:t>
      </w:r>
      <w:r w:rsidR="007562B7">
        <w:rPr>
          <w:rFonts w:ascii="Times New Roman" w:hAnsi="Times New Roman" w:cs="Times New Roman"/>
          <w:sz w:val="24"/>
          <w:lang w:val="en-US"/>
        </w:rPr>
        <w:t>similarit</w:t>
      </w:r>
      <w:r w:rsidR="006050B7">
        <w:rPr>
          <w:rFonts w:ascii="Times New Roman" w:hAnsi="Times New Roman" w:cs="Times New Roman"/>
          <w:sz w:val="24"/>
          <w:lang w:val="en-US"/>
        </w:rPr>
        <w:t>ies</w:t>
      </w:r>
      <w:r w:rsidR="00F5763C">
        <w:rPr>
          <w:rFonts w:ascii="Times New Roman" w:hAnsi="Times New Roman" w:cs="Times New Roman"/>
          <w:sz w:val="24"/>
          <w:lang w:val="en-US"/>
        </w:rPr>
        <w:t xml:space="preserve"> between dual-process theory</w:t>
      </w:r>
      <w:r w:rsidR="007562B7">
        <w:rPr>
          <w:rFonts w:ascii="Times New Roman" w:hAnsi="Times New Roman" w:cs="Times New Roman"/>
          <w:sz w:val="24"/>
          <w:lang w:val="en-US"/>
        </w:rPr>
        <w:t xml:space="preserve"> and phenomenol</w:t>
      </w:r>
      <w:r w:rsidR="00AC1EC8">
        <w:rPr>
          <w:rFonts w:ascii="Times New Roman" w:hAnsi="Times New Roman" w:cs="Times New Roman"/>
          <w:sz w:val="24"/>
          <w:lang w:val="en-US"/>
        </w:rPr>
        <w:t>ogical approaches to</w:t>
      </w:r>
      <w:r>
        <w:rPr>
          <w:rFonts w:ascii="Times New Roman" w:hAnsi="Times New Roman" w:cs="Times New Roman"/>
          <w:sz w:val="24"/>
          <w:lang w:val="en-US"/>
        </w:rPr>
        <w:t xml:space="preserve"> cognition which provide useful material</w:t>
      </w:r>
      <w:r w:rsidR="00316123">
        <w:rPr>
          <w:rFonts w:ascii="Times New Roman" w:hAnsi="Times New Roman" w:cs="Times New Roman"/>
          <w:sz w:val="24"/>
          <w:lang w:val="en-US"/>
        </w:rPr>
        <w:t xml:space="preserve"> for this paper’s</w:t>
      </w:r>
      <w:r w:rsidR="00016C50">
        <w:rPr>
          <w:rFonts w:ascii="Times New Roman" w:hAnsi="Times New Roman" w:cs="Times New Roman"/>
          <w:sz w:val="24"/>
          <w:lang w:val="en-US"/>
        </w:rPr>
        <w:t xml:space="preserve"> inquiry</w:t>
      </w:r>
      <w:r w:rsidR="001A14AA">
        <w:rPr>
          <w:rFonts w:ascii="Times New Roman" w:hAnsi="Times New Roman" w:cs="Times New Roman"/>
          <w:sz w:val="24"/>
          <w:lang w:val="en-US"/>
        </w:rPr>
        <w:t>.</w:t>
      </w:r>
      <w:r w:rsidR="000D6362">
        <w:rPr>
          <w:rStyle w:val="Rimandonotaapidipagina"/>
          <w:rFonts w:ascii="Times New Roman" w:hAnsi="Times New Roman" w:cs="Times New Roman"/>
          <w:sz w:val="24"/>
          <w:lang w:val="en-US"/>
        </w:rPr>
        <w:footnoteReference w:id="8"/>
      </w:r>
      <w:r w:rsidR="001A14AA">
        <w:rPr>
          <w:rFonts w:ascii="Times New Roman" w:hAnsi="Times New Roman" w:cs="Times New Roman"/>
          <w:sz w:val="24"/>
          <w:lang w:val="en-US"/>
        </w:rPr>
        <w:t xml:space="preserve"> </w:t>
      </w:r>
      <w:r w:rsidR="00211C4B">
        <w:rPr>
          <w:rFonts w:ascii="Times New Roman" w:hAnsi="Times New Roman" w:cs="Times New Roman"/>
          <w:sz w:val="24"/>
          <w:lang w:val="en-US"/>
        </w:rPr>
        <w:t>It is</w:t>
      </w:r>
      <w:r w:rsidR="00AC1EC8">
        <w:rPr>
          <w:rFonts w:ascii="Times New Roman" w:hAnsi="Times New Roman" w:cs="Times New Roman"/>
          <w:sz w:val="24"/>
          <w:lang w:val="en-US"/>
        </w:rPr>
        <w:t xml:space="preserve"> probably</w:t>
      </w:r>
      <w:r w:rsidR="00211C4B">
        <w:rPr>
          <w:rFonts w:ascii="Times New Roman" w:hAnsi="Times New Roman" w:cs="Times New Roman"/>
          <w:sz w:val="24"/>
          <w:lang w:val="en-US"/>
        </w:rPr>
        <w:t xml:space="preserve"> no</w:t>
      </w:r>
      <w:r w:rsidR="006A46AA">
        <w:rPr>
          <w:rFonts w:ascii="Times New Roman" w:hAnsi="Times New Roman" w:cs="Times New Roman"/>
          <w:sz w:val="24"/>
          <w:lang w:val="en-US"/>
        </w:rPr>
        <w:t xml:space="preserve"> </w:t>
      </w:r>
      <w:r w:rsidR="00211C4B">
        <w:rPr>
          <w:rFonts w:ascii="Times New Roman" w:hAnsi="Times New Roman" w:cs="Times New Roman"/>
          <w:sz w:val="24"/>
          <w:lang w:val="en-US"/>
        </w:rPr>
        <w:t xml:space="preserve">accident that social psychologists </w:t>
      </w:r>
      <w:r w:rsidR="006A46AA">
        <w:rPr>
          <w:rFonts w:ascii="Times New Roman" w:hAnsi="Times New Roman" w:cs="Times New Roman"/>
          <w:sz w:val="24"/>
          <w:lang w:val="en-US"/>
        </w:rPr>
        <w:t xml:space="preserve">and phenomenologists alike </w:t>
      </w:r>
      <w:r w:rsidR="00211C4B">
        <w:rPr>
          <w:rFonts w:ascii="Times New Roman" w:hAnsi="Times New Roman" w:cs="Times New Roman"/>
          <w:sz w:val="24"/>
          <w:lang w:val="en-US"/>
        </w:rPr>
        <w:t xml:space="preserve">have </w:t>
      </w:r>
      <w:r w:rsidR="001F6975">
        <w:rPr>
          <w:rFonts w:ascii="Times New Roman" w:hAnsi="Times New Roman" w:cs="Times New Roman"/>
          <w:sz w:val="24"/>
          <w:lang w:val="en-US"/>
        </w:rPr>
        <w:t>linger</w:t>
      </w:r>
      <w:r w:rsidR="00211C4B">
        <w:rPr>
          <w:rFonts w:ascii="Times New Roman" w:hAnsi="Times New Roman" w:cs="Times New Roman"/>
          <w:sz w:val="24"/>
          <w:lang w:val="en-US"/>
        </w:rPr>
        <w:t>ed</w:t>
      </w:r>
      <w:r w:rsidR="001F6975">
        <w:rPr>
          <w:rFonts w:ascii="Times New Roman" w:hAnsi="Times New Roman" w:cs="Times New Roman"/>
          <w:sz w:val="24"/>
          <w:lang w:val="en-US"/>
        </w:rPr>
        <w:t xml:space="preserve"> on</w:t>
      </w:r>
      <w:r w:rsidR="006A46AA">
        <w:rPr>
          <w:rFonts w:ascii="Times New Roman" w:hAnsi="Times New Roman" w:cs="Times New Roman"/>
          <w:sz w:val="24"/>
          <w:lang w:val="en-US"/>
        </w:rPr>
        <w:t xml:space="preserve"> what</w:t>
      </w:r>
      <w:r w:rsidR="00A76322">
        <w:rPr>
          <w:rFonts w:ascii="Times New Roman" w:hAnsi="Times New Roman" w:cs="Times New Roman"/>
          <w:sz w:val="24"/>
          <w:lang w:val="en-US"/>
        </w:rPr>
        <w:t xml:space="preserve"> influential psychologist</w:t>
      </w:r>
      <w:r w:rsidR="00EA4D1D">
        <w:rPr>
          <w:rFonts w:ascii="Times New Roman" w:hAnsi="Times New Roman" w:cs="Times New Roman"/>
          <w:sz w:val="24"/>
          <w:lang w:val="en-US"/>
        </w:rPr>
        <w:t xml:space="preserve"> John </w:t>
      </w:r>
      <w:proofErr w:type="spellStart"/>
      <w:r w:rsidR="00EA4D1D">
        <w:rPr>
          <w:rFonts w:ascii="Times New Roman" w:hAnsi="Times New Roman" w:cs="Times New Roman"/>
          <w:sz w:val="24"/>
          <w:lang w:val="en-US"/>
        </w:rPr>
        <w:t>Bargh</w:t>
      </w:r>
      <w:proofErr w:type="spellEnd"/>
      <w:r w:rsidR="00EA4D1D">
        <w:rPr>
          <w:rFonts w:ascii="Times New Roman" w:hAnsi="Times New Roman" w:cs="Times New Roman"/>
          <w:sz w:val="24"/>
          <w:lang w:val="en-US"/>
        </w:rPr>
        <w:t xml:space="preserve"> called</w:t>
      </w:r>
      <w:r w:rsidR="00D72166">
        <w:rPr>
          <w:rFonts w:ascii="Times New Roman" w:hAnsi="Times New Roman" w:cs="Times New Roman"/>
          <w:sz w:val="24"/>
          <w:lang w:val="en-US"/>
        </w:rPr>
        <w:t xml:space="preserve"> </w:t>
      </w:r>
      <w:r w:rsidR="00A76322">
        <w:rPr>
          <w:rFonts w:ascii="Times New Roman" w:hAnsi="Times New Roman" w:cs="Times New Roman"/>
          <w:sz w:val="24"/>
          <w:lang w:val="en-US"/>
        </w:rPr>
        <w:t>(</w:t>
      </w:r>
      <w:r w:rsidR="00D72166">
        <w:rPr>
          <w:rFonts w:ascii="Times New Roman" w:hAnsi="Times New Roman" w:cs="Times New Roman"/>
          <w:sz w:val="24"/>
          <w:lang w:val="en-US"/>
        </w:rPr>
        <w:t>with</w:t>
      </w:r>
      <w:r w:rsidR="00D34A80">
        <w:rPr>
          <w:rFonts w:ascii="Times New Roman" w:hAnsi="Times New Roman" w:cs="Times New Roman"/>
          <w:sz w:val="24"/>
          <w:lang w:val="en-US"/>
        </w:rPr>
        <w:t xml:space="preserve"> </w:t>
      </w:r>
      <w:r w:rsidR="00AC1EC8">
        <w:rPr>
          <w:rFonts w:ascii="Times New Roman" w:hAnsi="Times New Roman" w:cs="Times New Roman"/>
          <w:sz w:val="24"/>
          <w:lang w:val="en-US"/>
        </w:rPr>
        <w:t>unmistakable</w:t>
      </w:r>
      <w:r w:rsidR="00D72166">
        <w:rPr>
          <w:rFonts w:ascii="Times New Roman" w:hAnsi="Times New Roman" w:cs="Times New Roman"/>
          <w:sz w:val="24"/>
          <w:lang w:val="en-US"/>
        </w:rPr>
        <w:t xml:space="preserve"> existential</w:t>
      </w:r>
      <w:r w:rsidR="00D34A80">
        <w:rPr>
          <w:rFonts w:ascii="Times New Roman" w:hAnsi="Times New Roman" w:cs="Times New Roman"/>
          <w:sz w:val="24"/>
          <w:lang w:val="en-US"/>
        </w:rPr>
        <w:t>ist</w:t>
      </w:r>
      <w:r w:rsidR="00D72166">
        <w:rPr>
          <w:rFonts w:ascii="Times New Roman" w:hAnsi="Times New Roman" w:cs="Times New Roman"/>
          <w:sz w:val="24"/>
          <w:lang w:val="en-US"/>
        </w:rPr>
        <w:t xml:space="preserve"> undertones</w:t>
      </w:r>
      <w:r w:rsidR="00A76322">
        <w:rPr>
          <w:rFonts w:ascii="Times New Roman" w:hAnsi="Times New Roman" w:cs="Times New Roman"/>
          <w:sz w:val="24"/>
          <w:lang w:val="en-US"/>
        </w:rPr>
        <w:t>)</w:t>
      </w:r>
      <w:r w:rsidR="006A46AA">
        <w:rPr>
          <w:rFonts w:ascii="Times New Roman" w:hAnsi="Times New Roman" w:cs="Times New Roman"/>
          <w:sz w:val="24"/>
          <w:lang w:val="en-US"/>
        </w:rPr>
        <w:t xml:space="preserve"> “the unbearable automaticity of being” (</w:t>
      </w:r>
      <w:proofErr w:type="spellStart"/>
      <w:r w:rsidR="006A46AA">
        <w:rPr>
          <w:rFonts w:ascii="Times New Roman" w:hAnsi="Times New Roman" w:cs="Times New Roman"/>
          <w:sz w:val="24"/>
          <w:lang w:val="en-US"/>
        </w:rPr>
        <w:t>Bargh</w:t>
      </w:r>
      <w:proofErr w:type="spellEnd"/>
      <w:r w:rsidR="006A46AA">
        <w:rPr>
          <w:rFonts w:ascii="Times New Roman" w:hAnsi="Times New Roman" w:cs="Times New Roman"/>
          <w:sz w:val="24"/>
          <w:lang w:val="en-US"/>
        </w:rPr>
        <w:t xml:space="preserve"> &amp; Chartrand, 1999)</w:t>
      </w:r>
      <w:r w:rsidR="00A76322">
        <w:rPr>
          <w:rFonts w:ascii="Times New Roman" w:hAnsi="Times New Roman" w:cs="Times New Roman"/>
          <w:sz w:val="24"/>
          <w:lang w:val="en-US"/>
        </w:rPr>
        <w:t>, a common research interest</w:t>
      </w:r>
      <w:r w:rsidR="00AC1EC8">
        <w:rPr>
          <w:rFonts w:ascii="Times New Roman" w:hAnsi="Times New Roman" w:cs="Times New Roman"/>
          <w:sz w:val="24"/>
          <w:lang w:val="en-US"/>
        </w:rPr>
        <w:t xml:space="preserve"> c</w:t>
      </w:r>
      <w:r w:rsidR="00B46AF0">
        <w:rPr>
          <w:rFonts w:ascii="Times New Roman" w:hAnsi="Times New Roman" w:cs="Times New Roman"/>
          <w:sz w:val="24"/>
          <w:lang w:val="en-US"/>
        </w:rPr>
        <w:t>onverging</w:t>
      </w:r>
      <w:r w:rsidR="00AC1EC8">
        <w:rPr>
          <w:rFonts w:ascii="Times New Roman" w:hAnsi="Times New Roman" w:cs="Times New Roman"/>
          <w:sz w:val="24"/>
          <w:lang w:val="en-US"/>
        </w:rPr>
        <w:t xml:space="preserve"> with remarkable</w:t>
      </w:r>
      <w:r w:rsidR="00B073F5">
        <w:rPr>
          <w:rFonts w:ascii="Times New Roman" w:hAnsi="Times New Roman" w:cs="Times New Roman"/>
          <w:sz w:val="24"/>
          <w:lang w:val="en-US"/>
        </w:rPr>
        <w:t xml:space="preserve"> </w:t>
      </w:r>
      <w:r w:rsidR="00AC1EC8">
        <w:rPr>
          <w:rFonts w:ascii="Times New Roman" w:hAnsi="Times New Roman" w:cs="Times New Roman"/>
          <w:sz w:val="24"/>
          <w:lang w:val="en-US"/>
        </w:rPr>
        <w:t>results</w:t>
      </w:r>
      <w:r w:rsidR="00A937F2">
        <w:rPr>
          <w:rFonts w:ascii="Times New Roman" w:hAnsi="Times New Roman" w:cs="Times New Roman"/>
          <w:sz w:val="24"/>
          <w:lang w:val="en-US"/>
        </w:rPr>
        <w:t xml:space="preserve"> on</w:t>
      </w:r>
      <w:r w:rsidR="00016C50">
        <w:rPr>
          <w:rFonts w:ascii="Times New Roman" w:hAnsi="Times New Roman" w:cs="Times New Roman"/>
          <w:sz w:val="24"/>
          <w:lang w:val="en-US"/>
        </w:rPr>
        <w:t xml:space="preserve"> the </w:t>
      </w:r>
      <w:r w:rsidR="00F1475A">
        <w:rPr>
          <w:rFonts w:ascii="Times New Roman" w:hAnsi="Times New Roman" w:cs="Times New Roman"/>
          <w:sz w:val="24"/>
          <w:lang w:val="en-US"/>
        </w:rPr>
        <w:t>study</w:t>
      </w:r>
      <w:r w:rsidR="00016C50">
        <w:rPr>
          <w:rFonts w:ascii="Times New Roman" w:hAnsi="Times New Roman" w:cs="Times New Roman"/>
          <w:sz w:val="24"/>
          <w:lang w:val="en-US"/>
        </w:rPr>
        <w:t xml:space="preserve"> of e</w:t>
      </w:r>
      <w:r w:rsidR="008C4A70">
        <w:rPr>
          <w:rFonts w:ascii="Times New Roman" w:hAnsi="Times New Roman" w:cs="Times New Roman"/>
          <w:sz w:val="24"/>
          <w:lang w:val="en-US"/>
        </w:rPr>
        <w:t>xpert behavior.</w:t>
      </w:r>
      <w:r w:rsidR="00167733">
        <w:rPr>
          <w:rFonts w:ascii="Times New Roman" w:hAnsi="Times New Roman" w:cs="Times New Roman"/>
          <w:sz w:val="24"/>
          <w:lang w:val="en-US"/>
        </w:rPr>
        <w:t xml:space="preserve"> </w:t>
      </w:r>
      <w:r w:rsidR="00A937F2">
        <w:rPr>
          <w:rFonts w:ascii="Times New Roman" w:hAnsi="Times New Roman" w:cs="Times New Roman"/>
          <w:sz w:val="24"/>
          <w:lang w:val="en-US"/>
        </w:rPr>
        <w:t>As a matter of fact, t</w:t>
      </w:r>
      <w:r w:rsidR="00FE418C">
        <w:rPr>
          <w:rFonts w:ascii="Times New Roman" w:hAnsi="Times New Roman" w:cs="Times New Roman"/>
          <w:sz w:val="24"/>
          <w:lang w:val="en-US"/>
        </w:rPr>
        <w:t>here is</w:t>
      </w:r>
      <w:r w:rsidR="00706FE2">
        <w:rPr>
          <w:rFonts w:ascii="Times New Roman" w:hAnsi="Times New Roman" w:cs="Times New Roman"/>
          <w:sz w:val="24"/>
          <w:lang w:val="en-US"/>
        </w:rPr>
        <w:t xml:space="preserve"> no obvious</w:t>
      </w:r>
      <w:r w:rsidR="00167733">
        <w:rPr>
          <w:rFonts w:ascii="Times New Roman" w:hAnsi="Times New Roman" w:cs="Times New Roman"/>
          <w:sz w:val="24"/>
          <w:lang w:val="en-US"/>
        </w:rPr>
        <w:t xml:space="preserve"> correlation in expert behavior between task</w:t>
      </w:r>
      <w:r w:rsidR="00B073F5">
        <w:rPr>
          <w:rFonts w:ascii="Times New Roman" w:hAnsi="Times New Roman" w:cs="Times New Roman"/>
          <w:sz w:val="24"/>
          <w:lang w:val="en-US"/>
        </w:rPr>
        <w:t xml:space="preserve"> complexity</w:t>
      </w:r>
      <w:r w:rsidR="00FE418C">
        <w:rPr>
          <w:rFonts w:ascii="Times New Roman" w:hAnsi="Times New Roman" w:cs="Times New Roman"/>
          <w:sz w:val="24"/>
          <w:lang w:val="en-US"/>
        </w:rPr>
        <w:t xml:space="preserve"> and</w:t>
      </w:r>
      <w:r w:rsidR="00706FE2">
        <w:rPr>
          <w:rFonts w:ascii="Times New Roman" w:hAnsi="Times New Roman" w:cs="Times New Roman"/>
          <w:sz w:val="24"/>
          <w:lang w:val="en-US"/>
        </w:rPr>
        <w:t xml:space="preserve"> the</w:t>
      </w:r>
      <w:r w:rsidR="007876D2">
        <w:rPr>
          <w:rFonts w:ascii="Times New Roman" w:hAnsi="Times New Roman" w:cs="Times New Roman"/>
          <w:sz w:val="24"/>
          <w:lang w:val="en-US"/>
        </w:rPr>
        <w:t xml:space="preserve"> widely used</w:t>
      </w:r>
      <w:r w:rsidR="00706FE2">
        <w:rPr>
          <w:rFonts w:ascii="Times New Roman" w:hAnsi="Times New Roman" w:cs="Times New Roman"/>
          <w:sz w:val="24"/>
          <w:lang w:val="en-US"/>
        </w:rPr>
        <w:t xml:space="preserve"> proxy</w:t>
      </w:r>
      <w:r w:rsidR="007876D2">
        <w:rPr>
          <w:rFonts w:ascii="Times New Roman" w:hAnsi="Times New Roman" w:cs="Times New Roman"/>
          <w:sz w:val="24"/>
          <w:lang w:val="en-US"/>
        </w:rPr>
        <w:t xml:space="preserve"> of</w:t>
      </w:r>
      <w:r w:rsidR="00706FE2">
        <w:rPr>
          <w:rFonts w:ascii="Times New Roman" w:hAnsi="Times New Roman" w:cs="Times New Roman"/>
          <w:sz w:val="24"/>
          <w:lang w:val="en-US"/>
        </w:rPr>
        <w:t xml:space="preserve"> </w:t>
      </w:r>
      <w:r w:rsidR="00FE418C">
        <w:rPr>
          <w:rFonts w:ascii="Times New Roman" w:hAnsi="Times New Roman" w:cs="Times New Roman"/>
          <w:sz w:val="24"/>
          <w:lang w:val="en-US"/>
        </w:rPr>
        <w:t>cognitive</w:t>
      </w:r>
      <w:r w:rsidR="00B073F5">
        <w:rPr>
          <w:rFonts w:ascii="Times New Roman" w:hAnsi="Times New Roman" w:cs="Times New Roman"/>
          <w:sz w:val="24"/>
          <w:lang w:val="en-US"/>
        </w:rPr>
        <w:t xml:space="preserve"> effort</w:t>
      </w:r>
      <w:r w:rsidR="00A76322">
        <w:rPr>
          <w:rFonts w:ascii="Times New Roman" w:hAnsi="Times New Roman" w:cs="Times New Roman"/>
          <w:sz w:val="24"/>
          <w:lang w:val="en-US"/>
        </w:rPr>
        <w:t xml:space="preserve">, </w:t>
      </w:r>
      <w:r w:rsidR="00D34A80">
        <w:rPr>
          <w:rFonts w:ascii="Times New Roman" w:hAnsi="Times New Roman" w:cs="Times New Roman"/>
          <w:sz w:val="24"/>
          <w:lang w:val="en-US"/>
        </w:rPr>
        <w:t xml:space="preserve">reaction times. </w:t>
      </w:r>
      <w:r w:rsidR="00EA4D1D">
        <w:rPr>
          <w:rFonts w:ascii="Times New Roman" w:hAnsi="Times New Roman" w:cs="Times New Roman"/>
          <w:sz w:val="24"/>
          <w:lang w:val="en-US"/>
        </w:rPr>
        <w:t>There is</w:t>
      </w:r>
      <w:r w:rsidR="00316123">
        <w:rPr>
          <w:rFonts w:ascii="Times New Roman" w:hAnsi="Times New Roman" w:cs="Times New Roman"/>
          <w:sz w:val="24"/>
          <w:lang w:val="en-US"/>
        </w:rPr>
        <w:t xml:space="preserve"> no</w:t>
      </w:r>
      <w:r w:rsidR="00D34A80">
        <w:rPr>
          <w:rFonts w:ascii="Times New Roman" w:hAnsi="Times New Roman" w:cs="Times New Roman"/>
          <w:sz w:val="24"/>
          <w:lang w:val="en-US"/>
        </w:rPr>
        <w:t xml:space="preserve"> need to </w:t>
      </w:r>
      <w:r w:rsidR="00AC2998">
        <w:rPr>
          <w:rFonts w:ascii="Times New Roman" w:hAnsi="Times New Roman" w:cs="Times New Roman"/>
          <w:sz w:val="24"/>
          <w:lang w:val="en-US"/>
        </w:rPr>
        <w:t>turn to extreme</w:t>
      </w:r>
      <w:r w:rsidR="00A937F2">
        <w:rPr>
          <w:rFonts w:ascii="Times New Roman" w:hAnsi="Times New Roman" w:cs="Times New Roman"/>
          <w:sz w:val="24"/>
          <w:lang w:val="en-US"/>
        </w:rPr>
        <w:t xml:space="preserve"> cases, like</w:t>
      </w:r>
      <w:r w:rsidR="00AC2998">
        <w:rPr>
          <w:rFonts w:ascii="Times New Roman" w:hAnsi="Times New Roman" w:cs="Times New Roman"/>
          <w:sz w:val="24"/>
          <w:lang w:val="en-US"/>
        </w:rPr>
        <w:t xml:space="preserve"> great</w:t>
      </w:r>
      <w:r w:rsidR="00871360">
        <w:rPr>
          <w:rFonts w:ascii="Times New Roman" w:hAnsi="Times New Roman" w:cs="Times New Roman"/>
          <w:sz w:val="24"/>
          <w:lang w:val="en-US"/>
        </w:rPr>
        <w:t xml:space="preserve"> mathematician</w:t>
      </w:r>
      <w:r w:rsidR="00AC2998">
        <w:rPr>
          <w:rFonts w:ascii="Times New Roman" w:hAnsi="Times New Roman" w:cs="Times New Roman"/>
          <w:sz w:val="24"/>
          <w:lang w:val="en-US"/>
        </w:rPr>
        <w:t>s’</w:t>
      </w:r>
      <w:r w:rsidR="00871360">
        <w:rPr>
          <w:rFonts w:ascii="Times New Roman" w:hAnsi="Times New Roman" w:cs="Times New Roman"/>
          <w:sz w:val="24"/>
          <w:lang w:val="en-US"/>
        </w:rPr>
        <w:t xml:space="preserve"> ability to make complex calculations within seconds, to </w:t>
      </w:r>
      <w:r w:rsidR="00B073F5">
        <w:rPr>
          <w:rFonts w:ascii="Times New Roman" w:hAnsi="Times New Roman" w:cs="Times New Roman"/>
          <w:sz w:val="24"/>
          <w:lang w:val="en-US"/>
        </w:rPr>
        <w:t xml:space="preserve">substantiate the point. </w:t>
      </w:r>
      <w:r w:rsidR="00706FE2">
        <w:rPr>
          <w:rFonts w:ascii="Times New Roman" w:hAnsi="Times New Roman" w:cs="Times New Roman"/>
          <w:sz w:val="24"/>
          <w:lang w:val="en-US"/>
        </w:rPr>
        <w:t xml:space="preserve">Most </w:t>
      </w:r>
      <w:r w:rsidR="007B062D">
        <w:rPr>
          <w:rFonts w:ascii="Times New Roman" w:hAnsi="Times New Roman" w:cs="Times New Roman"/>
          <w:sz w:val="24"/>
          <w:lang w:val="en-US"/>
        </w:rPr>
        <w:t xml:space="preserve">foreign </w:t>
      </w:r>
      <w:r w:rsidR="00706FE2">
        <w:rPr>
          <w:rFonts w:ascii="Times New Roman" w:hAnsi="Times New Roman" w:cs="Times New Roman"/>
          <w:sz w:val="24"/>
          <w:lang w:val="en-US"/>
        </w:rPr>
        <w:t>l</w:t>
      </w:r>
      <w:r w:rsidR="00B073F5">
        <w:rPr>
          <w:rFonts w:ascii="Times New Roman" w:hAnsi="Times New Roman" w:cs="Times New Roman"/>
          <w:sz w:val="24"/>
          <w:lang w:val="en-US"/>
        </w:rPr>
        <w:t xml:space="preserve">anguage students learn </w:t>
      </w:r>
      <w:r w:rsidR="007876D2">
        <w:rPr>
          <w:rFonts w:ascii="Times New Roman" w:hAnsi="Times New Roman" w:cs="Times New Roman"/>
          <w:sz w:val="24"/>
          <w:lang w:val="en-US"/>
        </w:rPr>
        <w:t xml:space="preserve">to communicate </w:t>
      </w:r>
      <w:r w:rsidR="00871360">
        <w:rPr>
          <w:rFonts w:ascii="Times New Roman" w:hAnsi="Times New Roman" w:cs="Times New Roman"/>
          <w:sz w:val="24"/>
          <w:lang w:val="en-US"/>
        </w:rPr>
        <w:t xml:space="preserve">almost automatically after </w:t>
      </w:r>
      <w:r w:rsidR="00A76322">
        <w:rPr>
          <w:rFonts w:ascii="Times New Roman" w:hAnsi="Times New Roman" w:cs="Times New Roman"/>
          <w:sz w:val="24"/>
          <w:lang w:val="en-US"/>
        </w:rPr>
        <w:t>initial</w:t>
      </w:r>
      <w:r w:rsidR="00871360">
        <w:rPr>
          <w:rFonts w:ascii="Times New Roman" w:hAnsi="Times New Roman" w:cs="Times New Roman"/>
          <w:sz w:val="24"/>
          <w:lang w:val="en-US"/>
        </w:rPr>
        <w:t xml:space="preserve"> clumsy </w:t>
      </w:r>
      <w:r w:rsidR="00B073F5">
        <w:rPr>
          <w:rFonts w:ascii="Times New Roman" w:hAnsi="Times New Roman" w:cs="Times New Roman"/>
          <w:sz w:val="24"/>
          <w:lang w:val="en-US"/>
        </w:rPr>
        <w:t>approaches with grammar books</w:t>
      </w:r>
      <w:r w:rsidR="00A937F2">
        <w:rPr>
          <w:rFonts w:ascii="Times New Roman" w:hAnsi="Times New Roman" w:cs="Times New Roman"/>
          <w:sz w:val="24"/>
          <w:lang w:val="en-US"/>
        </w:rPr>
        <w:t>. The point is that expert</w:t>
      </w:r>
      <w:r w:rsidR="00706FE2">
        <w:rPr>
          <w:rFonts w:ascii="Times New Roman" w:hAnsi="Times New Roman" w:cs="Times New Roman"/>
          <w:sz w:val="24"/>
          <w:lang w:val="en-US"/>
        </w:rPr>
        <w:t xml:space="preserve"> behavior, under the magnifying glass of both</w:t>
      </w:r>
      <w:r w:rsidR="00F80C40">
        <w:rPr>
          <w:rFonts w:ascii="Times New Roman" w:hAnsi="Times New Roman" w:cs="Times New Roman"/>
          <w:sz w:val="24"/>
          <w:lang w:val="en-US"/>
        </w:rPr>
        <w:t xml:space="preserve"> social psyc</w:t>
      </w:r>
      <w:r w:rsidR="00A76322">
        <w:rPr>
          <w:rFonts w:ascii="Times New Roman" w:hAnsi="Times New Roman" w:cs="Times New Roman"/>
          <w:sz w:val="24"/>
          <w:lang w:val="en-US"/>
        </w:rPr>
        <w:t>hologists and phenomenologists,</w:t>
      </w:r>
      <w:r w:rsidR="00E87F4E">
        <w:rPr>
          <w:rFonts w:ascii="Times New Roman" w:hAnsi="Times New Roman" w:cs="Times New Roman"/>
          <w:sz w:val="24"/>
          <w:lang w:val="en-US"/>
        </w:rPr>
        <w:t xml:space="preserve"> come</w:t>
      </w:r>
      <w:r w:rsidR="00A76322">
        <w:rPr>
          <w:rFonts w:ascii="Times New Roman" w:hAnsi="Times New Roman" w:cs="Times New Roman"/>
          <w:sz w:val="24"/>
          <w:lang w:val="en-US"/>
        </w:rPr>
        <w:t>s</w:t>
      </w:r>
      <w:r w:rsidR="00E87F4E">
        <w:rPr>
          <w:rFonts w:ascii="Times New Roman" w:hAnsi="Times New Roman" w:cs="Times New Roman"/>
          <w:sz w:val="24"/>
          <w:lang w:val="en-US"/>
        </w:rPr>
        <w:t xml:space="preserve"> to defy</w:t>
      </w:r>
      <w:r w:rsidR="00F80C40">
        <w:rPr>
          <w:rFonts w:ascii="Times New Roman" w:hAnsi="Times New Roman" w:cs="Times New Roman"/>
          <w:sz w:val="24"/>
          <w:lang w:val="en-US"/>
        </w:rPr>
        <w:t xml:space="preserve"> the </w:t>
      </w:r>
      <w:r w:rsidR="00E87F4E">
        <w:rPr>
          <w:rFonts w:ascii="Times New Roman" w:hAnsi="Times New Roman" w:cs="Times New Roman"/>
          <w:sz w:val="24"/>
          <w:lang w:val="en-US"/>
        </w:rPr>
        <w:t>entire assumption</w:t>
      </w:r>
      <w:r w:rsidR="00A937F2">
        <w:rPr>
          <w:rFonts w:ascii="Times New Roman" w:hAnsi="Times New Roman" w:cs="Times New Roman"/>
          <w:sz w:val="24"/>
          <w:lang w:val="en-US"/>
        </w:rPr>
        <w:t xml:space="preserve"> that representation-</w:t>
      </w:r>
      <w:r w:rsidR="00F80C40">
        <w:rPr>
          <w:rFonts w:ascii="Times New Roman" w:hAnsi="Times New Roman" w:cs="Times New Roman"/>
          <w:sz w:val="24"/>
          <w:lang w:val="en-US"/>
        </w:rPr>
        <w:t>hunger</w:t>
      </w:r>
      <w:r w:rsidR="00B073F5">
        <w:rPr>
          <w:rFonts w:ascii="Times New Roman" w:hAnsi="Times New Roman" w:cs="Times New Roman"/>
          <w:sz w:val="24"/>
          <w:lang w:val="en-US"/>
        </w:rPr>
        <w:t xml:space="preserve"> is </w:t>
      </w:r>
      <w:r w:rsidR="00706FE2">
        <w:rPr>
          <w:rFonts w:ascii="Times New Roman" w:hAnsi="Times New Roman" w:cs="Times New Roman"/>
          <w:sz w:val="24"/>
          <w:lang w:val="en-US"/>
        </w:rPr>
        <w:t xml:space="preserve">a </w:t>
      </w:r>
      <w:r w:rsidR="00E87F4E">
        <w:rPr>
          <w:rFonts w:ascii="Times New Roman" w:hAnsi="Times New Roman" w:cs="Times New Roman"/>
          <w:sz w:val="24"/>
          <w:lang w:val="en-US"/>
        </w:rPr>
        <w:t xml:space="preserve">property of the task with </w:t>
      </w:r>
      <w:r w:rsidR="003B10B4">
        <w:rPr>
          <w:rFonts w:ascii="Times New Roman" w:hAnsi="Times New Roman" w:cs="Times New Roman"/>
          <w:sz w:val="24"/>
          <w:lang w:val="en-US"/>
        </w:rPr>
        <w:t>f</w:t>
      </w:r>
      <w:r w:rsidR="00EE26E2">
        <w:rPr>
          <w:rFonts w:ascii="Times New Roman" w:hAnsi="Times New Roman" w:cs="Times New Roman"/>
          <w:sz w:val="24"/>
          <w:lang w:val="en-US"/>
        </w:rPr>
        <w:t>ixed</w:t>
      </w:r>
      <w:r w:rsidR="00B83E2F">
        <w:rPr>
          <w:rFonts w:ascii="Times New Roman" w:hAnsi="Times New Roman" w:cs="Times New Roman"/>
          <w:sz w:val="24"/>
          <w:lang w:val="en-US"/>
        </w:rPr>
        <w:t xml:space="preserve"> cognitive</w:t>
      </w:r>
      <w:r w:rsidR="00DA01CE">
        <w:rPr>
          <w:rFonts w:ascii="Times New Roman" w:hAnsi="Times New Roman" w:cs="Times New Roman"/>
          <w:sz w:val="24"/>
          <w:lang w:val="en-US"/>
        </w:rPr>
        <w:t xml:space="preserve"> ma</w:t>
      </w:r>
      <w:r w:rsidR="00A937F2">
        <w:rPr>
          <w:rFonts w:ascii="Times New Roman" w:hAnsi="Times New Roman" w:cs="Times New Roman"/>
          <w:sz w:val="24"/>
          <w:lang w:val="en-US"/>
        </w:rPr>
        <w:t>nifestations:</w:t>
      </w:r>
      <w:r w:rsidR="00156019">
        <w:rPr>
          <w:rFonts w:ascii="Times New Roman" w:hAnsi="Times New Roman" w:cs="Times New Roman"/>
          <w:sz w:val="24"/>
          <w:lang w:val="en-US"/>
        </w:rPr>
        <w:t xml:space="preserve"> </w:t>
      </w:r>
      <w:r w:rsidR="00A937F2" w:rsidRPr="00FE4D74">
        <w:rPr>
          <w:rFonts w:ascii="Times New Roman" w:hAnsi="Times New Roman" w:cs="Times New Roman"/>
          <w:sz w:val="24"/>
          <w:lang w:val="en-US"/>
        </w:rPr>
        <w:t>if representation-</w:t>
      </w:r>
      <w:r w:rsidR="00DA01CE" w:rsidRPr="00FE4D74">
        <w:rPr>
          <w:rFonts w:ascii="Times New Roman" w:hAnsi="Times New Roman" w:cs="Times New Roman"/>
          <w:sz w:val="24"/>
          <w:lang w:val="en-US"/>
        </w:rPr>
        <w:t>hunger i</w:t>
      </w:r>
      <w:r w:rsidR="00E25412" w:rsidRPr="00FE4D74">
        <w:rPr>
          <w:rFonts w:ascii="Times New Roman" w:hAnsi="Times New Roman" w:cs="Times New Roman"/>
          <w:sz w:val="24"/>
          <w:lang w:val="en-US"/>
        </w:rPr>
        <w:t>s</w:t>
      </w:r>
      <w:r w:rsidR="00156019" w:rsidRPr="00FE4D74">
        <w:rPr>
          <w:rFonts w:ascii="Times New Roman" w:hAnsi="Times New Roman" w:cs="Times New Roman"/>
          <w:sz w:val="24"/>
          <w:lang w:val="en-US"/>
        </w:rPr>
        <w:t xml:space="preserve"> the</w:t>
      </w:r>
      <w:r w:rsidR="00E25412" w:rsidRPr="00FE4D74">
        <w:rPr>
          <w:rFonts w:ascii="Times New Roman" w:hAnsi="Times New Roman" w:cs="Times New Roman"/>
          <w:sz w:val="24"/>
          <w:lang w:val="en-US"/>
        </w:rPr>
        <w:t xml:space="preserve"> relevant explanatory category, </w:t>
      </w:r>
      <w:r w:rsidR="00A76322" w:rsidRPr="00FE4D74">
        <w:rPr>
          <w:rFonts w:ascii="Times New Roman" w:hAnsi="Times New Roman" w:cs="Times New Roman"/>
          <w:sz w:val="24"/>
          <w:lang w:val="en-US"/>
        </w:rPr>
        <w:t>the study of expert behavior shows</w:t>
      </w:r>
      <w:r w:rsidR="00156019" w:rsidRPr="00FE4D74">
        <w:rPr>
          <w:rFonts w:ascii="Times New Roman" w:hAnsi="Times New Roman" w:cs="Times New Roman"/>
          <w:sz w:val="24"/>
          <w:lang w:val="en-US"/>
        </w:rPr>
        <w:t xml:space="preserve"> that</w:t>
      </w:r>
      <w:r w:rsidR="00DA01CE" w:rsidRPr="00FE4D74">
        <w:rPr>
          <w:rFonts w:ascii="Times New Roman" w:hAnsi="Times New Roman" w:cs="Times New Roman"/>
          <w:sz w:val="24"/>
          <w:lang w:val="en-US"/>
        </w:rPr>
        <w:t xml:space="preserve"> it can</w:t>
      </w:r>
      <w:r w:rsidR="00B073F5" w:rsidRPr="00FE4D74">
        <w:rPr>
          <w:rFonts w:ascii="Times New Roman" w:hAnsi="Times New Roman" w:cs="Times New Roman"/>
          <w:sz w:val="24"/>
          <w:lang w:val="en-US"/>
        </w:rPr>
        <w:t xml:space="preserve"> manifest itself in association with</w:t>
      </w:r>
      <w:r w:rsidR="00DA01CE" w:rsidRPr="00FE4D74">
        <w:rPr>
          <w:rFonts w:ascii="Times New Roman" w:hAnsi="Times New Roman" w:cs="Times New Roman"/>
          <w:sz w:val="24"/>
          <w:lang w:val="en-US"/>
        </w:rPr>
        <w:t xml:space="preserve"> any </w:t>
      </w:r>
      <w:r w:rsidR="00B85218" w:rsidRPr="00FE4D74">
        <w:rPr>
          <w:rFonts w:ascii="Times New Roman" w:hAnsi="Times New Roman" w:cs="Times New Roman"/>
          <w:sz w:val="24"/>
          <w:lang w:val="en-US"/>
        </w:rPr>
        <w:t xml:space="preserve">sort </w:t>
      </w:r>
      <w:r w:rsidR="00DA01CE" w:rsidRPr="00FE4D74">
        <w:rPr>
          <w:rFonts w:ascii="Times New Roman" w:hAnsi="Times New Roman" w:cs="Times New Roman"/>
          <w:sz w:val="24"/>
          <w:lang w:val="en-US"/>
        </w:rPr>
        <w:t>of Type 1 process</w:t>
      </w:r>
      <w:r w:rsidR="00A76322" w:rsidRPr="00FE4D74">
        <w:rPr>
          <w:rFonts w:ascii="Times New Roman" w:hAnsi="Times New Roman" w:cs="Times New Roman"/>
          <w:sz w:val="24"/>
          <w:lang w:val="en-US"/>
        </w:rPr>
        <w:t>es</w:t>
      </w:r>
      <w:r w:rsidR="00DA01CE" w:rsidRPr="00FE4D74">
        <w:rPr>
          <w:rFonts w:ascii="Times New Roman" w:hAnsi="Times New Roman" w:cs="Times New Roman"/>
          <w:sz w:val="24"/>
          <w:lang w:val="en-US"/>
        </w:rPr>
        <w:t>.</w:t>
      </w:r>
      <w:r w:rsidR="00F80C40" w:rsidRPr="00FE4D74">
        <w:rPr>
          <w:rFonts w:ascii="Times New Roman" w:hAnsi="Times New Roman" w:cs="Times New Roman"/>
          <w:sz w:val="24"/>
          <w:lang w:val="en-US"/>
        </w:rPr>
        <w:t xml:space="preserve"> </w:t>
      </w:r>
      <w:r w:rsidR="00871360" w:rsidRPr="00FE4D74">
        <w:rPr>
          <w:rFonts w:ascii="Times New Roman" w:hAnsi="Times New Roman" w:cs="Times New Roman"/>
          <w:sz w:val="24"/>
          <w:lang w:val="en-US"/>
        </w:rPr>
        <w:t xml:space="preserve">     </w:t>
      </w:r>
    </w:p>
    <w:p w14:paraId="3982BEFA" w14:textId="44D80EA3" w:rsidR="00320A95" w:rsidRDefault="00F33837"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Keen readers </w:t>
      </w:r>
      <w:r w:rsidR="00FC6BD9">
        <w:rPr>
          <w:rFonts w:ascii="Times New Roman" w:hAnsi="Times New Roman" w:cs="Times New Roman"/>
          <w:sz w:val="24"/>
          <w:lang w:val="en-US"/>
        </w:rPr>
        <w:t xml:space="preserve">will have noticed that in the long list of dichotomies </w:t>
      </w:r>
      <w:r w:rsidR="00E961AC">
        <w:rPr>
          <w:rFonts w:ascii="Times New Roman" w:hAnsi="Times New Roman" w:cs="Times New Roman"/>
          <w:sz w:val="24"/>
          <w:lang w:val="en-US"/>
        </w:rPr>
        <w:t>above</w:t>
      </w:r>
      <w:r w:rsidR="00FC6BD9">
        <w:rPr>
          <w:rFonts w:ascii="Times New Roman" w:hAnsi="Times New Roman" w:cs="Times New Roman"/>
          <w:sz w:val="24"/>
          <w:lang w:val="en-US"/>
        </w:rPr>
        <w:t xml:space="preserve"> </w:t>
      </w:r>
      <w:r w:rsidR="007F3EF5">
        <w:rPr>
          <w:rFonts w:ascii="Times New Roman" w:hAnsi="Times New Roman" w:cs="Times New Roman"/>
          <w:sz w:val="24"/>
          <w:lang w:val="en-US"/>
        </w:rPr>
        <w:t>there is no</w:t>
      </w:r>
      <w:r w:rsidR="00706FE2">
        <w:rPr>
          <w:rFonts w:ascii="Times New Roman" w:hAnsi="Times New Roman" w:cs="Times New Roman"/>
          <w:sz w:val="24"/>
          <w:lang w:val="en-US"/>
        </w:rPr>
        <w:t xml:space="preserve"> </w:t>
      </w:r>
      <w:r w:rsidR="008D3C0C">
        <w:rPr>
          <w:rFonts w:ascii="Times New Roman" w:hAnsi="Times New Roman" w:cs="Times New Roman"/>
          <w:sz w:val="24"/>
          <w:lang w:val="en-US"/>
        </w:rPr>
        <w:t>reference to</w:t>
      </w:r>
      <w:r w:rsidR="00E961AC">
        <w:rPr>
          <w:rFonts w:ascii="Times New Roman" w:hAnsi="Times New Roman" w:cs="Times New Roman"/>
          <w:sz w:val="24"/>
          <w:lang w:val="en-US"/>
        </w:rPr>
        <w:t xml:space="preserve"> </w:t>
      </w:r>
      <w:r w:rsidR="00974F1A">
        <w:rPr>
          <w:rFonts w:ascii="Times New Roman" w:hAnsi="Times New Roman" w:cs="Times New Roman"/>
          <w:sz w:val="24"/>
          <w:lang w:val="en-US"/>
        </w:rPr>
        <w:t>representation</w:t>
      </w:r>
      <w:r w:rsidR="00693B00">
        <w:rPr>
          <w:rFonts w:ascii="Times New Roman" w:hAnsi="Times New Roman" w:cs="Times New Roman"/>
          <w:sz w:val="24"/>
          <w:lang w:val="en-US"/>
        </w:rPr>
        <w:t xml:space="preserve"> and</w:t>
      </w:r>
      <w:r w:rsidR="00FC6BD9">
        <w:rPr>
          <w:rFonts w:ascii="Times New Roman" w:hAnsi="Times New Roman" w:cs="Times New Roman"/>
          <w:sz w:val="24"/>
          <w:lang w:val="en-US"/>
        </w:rPr>
        <w:t xml:space="preserve"> content.</w:t>
      </w:r>
      <w:r w:rsidR="00706FE2">
        <w:rPr>
          <w:rStyle w:val="Rimandonotaapidipagina"/>
          <w:rFonts w:ascii="Times New Roman" w:hAnsi="Times New Roman" w:cs="Times New Roman"/>
          <w:sz w:val="24"/>
          <w:lang w:val="en-US"/>
        </w:rPr>
        <w:footnoteReference w:id="9"/>
      </w:r>
      <w:r w:rsidR="00D77A84">
        <w:rPr>
          <w:rFonts w:ascii="Times New Roman" w:hAnsi="Times New Roman" w:cs="Times New Roman"/>
          <w:sz w:val="24"/>
          <w:lang w:val="en-US"/>
        </w:rPr>
        <w:t xml:space="preserve"> </w:t>
      </w:r>
      <w:r w:rsidR="008D3C0C">
        <w:rPr>
          <w:rFonts w:ascii="Times New Roman" w:hAnsi="Times New Roman" w:cs="Times New Roman"/>
          <w:sz w:val="24"/>
          <w:lang w:val="en-US"/>
        </w:rPr>
        <w:t>In other words</w:t>
      </w:r>
      <w:r w:rsidR="00A937F2">
        <w:rPr>
          <w:rFonts w:ascii="Times New Roman" w:hAnsi="Times New Roman" w:cs="Times New Roman"/>
          <w:sz w:val="24"/>
          <w:lang w:val="en-US"/>
        </w:rPr>
        <w:t>,</w:t>
      </w:r>
      <w:r w:rsidR="008D3C0C">
        <w:rPr>
          <w:rFonts w:ascii="Times New Roman" w:hAnsi="Times New Roman" w:cs="Times New Roman"/>
          <w:sz w:val="24"/>
          <w:lang w:val="en-US"/>
        </w:rPr>
        <w:t xml:space="preserve"> d</w:t>
      </w:r>
      <w:r w:rsidR="00FC6BD9">
        <w:rPr>
          <w:rFonts w:ascii="Times New Roman" w:hAnsi="Times New Roman" w:cs="Times New Roman"/>
          <w:sz w:val="24"/>
          <w:lang w:val="en-US"/>
        </w:rPr>
        <w:t>ual-process theory</w:t>
      </w:r>
      <w:r w:rsidR="00A0079C">
        <w:rPr>
          <w:rFonts w:ascii="Times New Roman" w:hAnsi="Times New Roman" w:cs="Times New Roman"/>
          <w:sz w:val="24"/>
          <w:lang w:val="en-US"/>
        </w:rPr>
        <w:t xml:space="preserve"> does not</w:t>
      </w:r>
      <w:r w:rsidR="00693B00">
        <w:rPr>
          <w:rFonts w:ascii="Times New Roman" w:hAnsi="Times New Roman" w:cs="Times New Roman"/>
          <w:sz w:val="24"/>
          <w:lang w:val="en-US"/>
        </w:rPr>
        <w:t xml:space="preserve"> assume</w:t>
      </w:r>
      <w:r w:rsidR="00D77A84">
        <w:rPr>
          <w:rFonts w:ascii="Times New Roman" w:hAnsi="Times New Roman" w:cs="Times New Roman"/>
          <w:sz w:val="24"/>
          <w:lang w:val="en-US"/>
        </w:rPr>
        <w:t>, co</w:t>
      </w:r>
      <w:r w:rsidR="00A937F2">
        <w:rPr>
          <w:rFonts w:ascii="Times New Roman" w:hAnsi="Times New Roman" w:cs="Times New Roman"/>
          <w:sz w:val="24"/>
          <w:lang w:val="en-US"/>
        </w:rPr>
        <w:t>ntrary to what one might perhaps</w:t>
      </w:r>
      <w:r w:rsidR="00E961AC">
        <w:rPr>
          <w:rFonts w:ascii="Times New Roman" w:hAnsi="Times New Roman" w:cs="Times New Roman"/>
          <w:sz w:val="24"/>
          <w:lang w:val="en-US"/>
        </w:rPr>
        <w:t xml:space="preserve"> </w:t>
      </w:r>
      <w:r w:rsidR="00D77A84">
        <w:rPr>
          <w:rFonts w:ascii="Times New Roman" w:hAnsi="Times New Roman" w:cs="Times New Roman"/>
          <w:sz w:val="24"/>
          <w:lang w:val="en-US"/>
        </w:rPr>
        <w:t>expect</w:t>
      </w:r>
      <w:r w:rsidR="00693B00">
        <w:rPr>
          <w:rFonts w:ascii="Times New Roman" w:hAnsi="Times New Roman" w:cs="Times New Roman"/>
          <w:sz w:val="24"/>
          <w:lang w:val="en-US"/>
        </w:rPr>
        <w:t>,</w:t>
      </w:r>
      <w:r w:rsidR="00FC6BD9">
        <w:rPr>
          <w:rFonts w:ascii="Times New Roman" w:hAnsi="Times New Roman" w:cs="Times New Roman"/>
          <w:sz w:val="24"/>
          <w:lang w:val="en-US"/>
        </w:rPr>
        <w:t xml:space="preserve"> </w:t>
      </w:r>
      <w:r w:rsidR="00693B00">
        <w:rPr>
          <w:rFonts w:ascii="Times New Roman" w:hAnsi="Times New Roman" w:cs="Times New Roman"/>
          <w:sz w:val="24"/>
          <w:lang w:val="en-US"/>
        </w:rPr>
        <w:t>that representation</w:t>
      </w:r>
      <w:r w:rsidR="00EA4D1D">
        <w:rPr>
          <w:rFonts w:ascii="Times New Roman" w:hAnsi="Times New Roman" w:cs="Times New Roman"/>
          <w:sz w:val="24"/>
          <w:lang w:val="en-US"/>
        </w:rPr>
        <w:t xml:space="preserve"> is a Type 2</w:t>
      </w:r>
      <w:r w:rsidR="00974F1A">
        <w:rPr>
          <w:rFonts w:ascii="Times New Roman" w:hAnsi="Times New Roman" w:cs="Times New Roman"/>
          <w:sz w:val="24"/>
          <w:lang w:val="en-US"/>
        </w:rPr>
        <w:t xml:space="preserve"> feature</w:t>
      </w:r>
      <w:r w:rsidR="00693B00">
        <w:rPr>
          <w:rFonts w:ascii="Times New Roman" w:hAnsi="Times New Roman" w:cs="Times New Roman"/>
          <w:sz w:val="24"/>
          <w:lang w:val="en-US"/>
        </w:rPr>
        <w:t xml:space="preserve"> </w:t>
      </w:r>
      <w:r w:rsidR="00100C06">
        <w:rPr>
          <w:rFonts w:ascii="Times New Roman" w:hAnsi="Times New Roman" w:cs="Times New Roman"/>
          <w:sz w:val="24"/>
          <w:lang w:val="en-US"/>
        </w:rPr>
        <w:t>and</w:t>
      </w:r>
      <w:r w:rsidR="00974F1A">
        <w:rPr>
          <w:rFonts w:ascii="Times New Roman" w:hAnsi="Times New Roman" w:cs="Times New Roman"/>
          <w:sz w:val="24"/>
          <w:lang w:val="en-US"/>
        </w:rPr>
        <w:t xml:space="preserve"> </w:t>
      </w:r>
      <w:r w:rsidR="00EA4D1D">
        <w:rPr>
          <w:rFonts w:ascii="Times New Roman" w:hAnsi="Times New Roman" w:cs="Times New Roman"/>
          <w:sz w:val="24"/>
          <w:lang w:val="en-US"/>
        </w:rPr>
        <w:t>non-representation a Type 1</w:t>
      </w:r>
      <w:r w:rsidR="00974F1A">
        <w:rPr>
          <w:rFonts w:ascii="Times New Roman" w:hAnsi="Times New Roman" w:cs="Times New Roman"/>
          <w:sz w:val="24"/>
          <w:lang w:val="en-US"/>
        </w:rPr>
        <w:t xml:space="preserve"> one</w:t>
      </w:r>
      <w:r w:rsidR="005B61F7">
        <w:rPr>
          <w:rFonts w:ascii="Times New Roman" w:hAnsi="Times New Roman" w:cs="Times New Roman"/>
          <w:sz w:val="24"/>
          <w:lang w:val="en-US"/>
        </w:rPr>
        <w:t xml:space="preserve">. On </w:t>
      </w:r>
      <w:r w:rsidR="00D77A84">
        <w:rPr>
          <w:rFonts w:ascii="Times New Roman" w:hAnsi="Times New Roman" w:cs="Times New Roman"/>
          <w:sz w:val="24"/>
          <w:lang w:val="en-US"/>
        </w:rPr>
        <w:t>the contrary, even</w:t>
      </w:r>
      <w:r w:rsidR="005B61F7">
        <w:rPr>
          <w:rFonts w:ascii="Times New Roman" w:hAnsi="Times New Roman" w:cs="Times New Roman"/>
          <w:sz w:val="24"/>
          <w:lang w:val="en-US"/>
        </w:rPr>
        <w:t xml:space="preserve"> </w:t>
      </w:r>
      <w:r w:rsidR="00100C06">
        <w:rPr>
          <w:rFonts w:ascii="Times New Roman" w:hAnsi="Times New Roman" w:cs="Times New Roman"/>
          <w:sz w:val="24"/>
          <w:lang w:val="en-US"/>
        </w:rPr>
        <w:t>a glance at</w:t>
      </w:r>
      <w:r w:rsidR="00D77A84">
        <w:rPr>
          <w:rFonts w:ascii="Times New Roman" w:hAnsi="Times New Roman" w:cs="Times New Roman"/>
          <w:sz w:val="24"/>
          <w:lang w:val="en-US"/>
        </w:rPr>
        <w:t xml:space="preserve"> the</w:t>
      </w:r>
      <w:r w:rsidR="00A937F2">
        <w:rPr>
          <w:rFonts w:ascii="Times New Roman" w:hAnsi="Times New Roman" w:cs="Times New Roman"/>
          <w:sz w:val="24"/>
          <w:lang w:val="en-US"/>
        </w:rPr>
        <w:t xml:space="preserve"> dual-process</w:t>
      </w:r>
      <w:r w:rsidR="00E961AC">
        <w:rPr>
          <w:rFonts w:ascii="Times New Roman" w:hAnsi="Times New Roman" w:cs="Times New Roman"/>
          <w:sz w:val="24"/>
          <w:lang w:val="en-US"/>
        </w:rPr>
        <w:t xml:space="preserve"> literature</w:t>
      </w:r>
      <w:r w:rsidR="00693B00">
        <w:rPr>
          <w:rFonts w:ascii="Times New Roman" w:hAnsi="Times New Roman" w:cs="Times New Roman"/>
          <w:sz w:val="24"/>
          <w:lang w:val="en-US"/>
        </w:rPr>
        <w:t xml:space="preserve"> </w:t>
      </w:r>
      <w:r w:rsidR="00D77A84">
        <w:rPr>
          <w:rFonts w:ascii="Times New Roman" w:hAnsi="Times New Roman" w:cs="Times New Roman"/>
          <w:sz w:val="24"/>
          <w:lang w:val="en-US"/>
        </w:rPr>
        <w:t>reveals</w:t>
      </w:r>
      <w:r w:rsidR="00693B00">
        <w:rPr>
          <w:rFonts w:ascii="Times New Roman" w:hAnsi="Times New Roman" w:cs="Times New Roman"/>
          <w:sz w:val="24"/>
          <w:lang w:val="en-US"/>
        </w:rPr>
        <w:t xml:space="preserve"> that representation is ubiquitous across </w:t>
      </w:r>
      <w:r w:rsidR="00100C06">
        <w:rPr>
          <w:rFonts w:ascii="Times New Roman" w:hAnsi="Times New Roman" w:cs="Times New Roman"/>
          <w:sz w:val="24"/>
          <w:lang w:val="en-US"/>
        </w:rPr>
        <w:t>types</w:t>
      </w:r>
      <w:r w:rsidR="005B61F7">
        <w:rPr>
          <w:rFonts w:ascii="Times New Roman" w:hAnsi="Times New Roman" w:cs="Times New Roman"/>
          <w:sz w:val="24"/>
          <w:lang w:val="en-US"/>
        </w:rPr>
        <w:t>.</w:t>
      </w:r>
      <w:r w:rsidR="00B17667">
        <w:rPr>
          <w:rStyle w:val="Rimandonotaapidipagina"/>
          <w:rFonts w:ascii="Times New Roman" w:hAnsi="Times New Roman" w:cs="Times New Roman"/>
          <w:sz w:val="24"/>
          <w:lang w:val="en-US"/>
        </w:rPr>
        <w:footnoteReference w:id="10"/>
      </w:r>
      <w:r w:rsidR="005B61F7">
        <w:rPr>
          <w:rFonts w:ascii="Times New Roman" w:hAnsi="Times New Roman" w:cs="Times New Roman"/>
          <w:sz w:val="24"/>
          <w:lang w:val="en-US"/>
        </w:rPr>
        <w:t xml:space="preserve"> </w:t>
      </w:r>
      <w:r w:rsidR="00693B00">
        <w:rPr>
          <w:rFonts w:ascii="Times New Roman" w:hAnsi="Times New Roman" w:cs="Times New Roman"/>
          <w:sz w:val="24"/>
          <w:lang w:val="en-US"/>
        </w:rPr>
        <w:t>“</w:t>
      </w:r>
      <w:r w:rsidR="005B61F7">
        <w:rPr>
          <w:rFonts w:ascii="Times New Roman" w:hAnsi="Times New Roman" w:cs="Times New Roman"/>
          <w:sz w:val="24"/>
          <w:lang w:val="en-US"/>
        </w:rPr>
        <w:t>T</w:t>
      </w:r>
      <w:r w:rsidR="00693B00">
        <w:rPr>
          <w:rFonts w:ascii="Times New Roman" w:hAnsi="Times New Roman" w:cs="Times New Roman"/>
          <w:sz w:val="24"/>
          <w:lang w:val="en-US"/>
        </w:rPr>
        <w:t>he idea that social perception is a largely automated psychological phenomenon is now widely accepted</w:t>
      </w:r>
      <w:r w:rsidR="005B61F7">
        <w:rPr>
          <w:rFonts w:ascii="Times New Roman" w:hAnsi="Times New Roman" w:cs="Times New Roman"/>
          <w:sz w:val="24"/>
          <w:lang w:val="en-US"/>
        </w:rPr>
        <w:t>,</w:t>
      </w:r>
      <w:r w:rsidR="00693B00">
        <w:rPr>
          <w:rFonts w:ascii="Times New Roman" w:hAnsi="Times New Roman" w:cs="Times New Roman"/>
          <w:sz w:val="24"/>
          <w:lang w:val="en-US"/>
        </w:rPr>
        <w:t>”</w:t>
      </w:r>
      <w:r w:rsidR="005B61F7">
        <w:rPr>
          <w:rFonts w:ascii="Times New Roman" w:hAnsi="Times New Roman" w:cs="Times New Roman"/>
          <w:sz w:val="24"/>
          <w:lang w:val="en-US"/>
        </w:rPr>
        <w:t xml:space="preserve"> </w:t>
      </w:r>
      <w:r w:rsidR="00FB5ED1">
        <w:rPr>
          <w:rFonts w:ascii="Times New Roman" w:hAnsi="Times New Roman" w:cs="Times New Roman"/>
          <w:sz w:val="24"/>
          <w:lang w:val="en-US"/>
        </w:rPr>
        <w:t>says</w:t>
      </w:r>
      <w:r w:rsidR="007F3EF5">
        <w:rPr>
          <w:rFonts w:ascii="Times New Roman" w:hAnsi="Times New Roman" w:cs="Times New Roman"/>
          <w:sz w:val="24"/>
          <w:lang w:val="en-US"/>
        </w:rPr>
        <w:t xml:space="preserve"> </w:t>
      </w:r>
      <w:proofErr w:type="spellStart"/>
      <w:r w:rsidR="00A0079C">
        <w:rPr>
          <w:rFonts w:ascii="Times New Roman" w:hAnsi="Times New Roman" w:cs="Times New Roman"/>
          <w:sz w:val="24"/>
          <w:lang w:val="en-US"/>
        </w:rPr>
        <w:t>Bargh</w:t>
      </w:r>
      <w:proofErr w:type="spellEnd"/>
      <w:r w:rsidR="00693B00">
        <w:rPr>
          <w:rFonts w:ascii="Times New Roman" w:hAnsi="Times New Roman" w:cs="Times New Roman"/>
          <w:sz w:val="24"/>
          <w:lang w:val="en-US"/>
        </w:rPr>
        <w:t xml:space="preserve"> (</w:t>
      </w:r>
      <w:proofErr w:type="spellStart"/>
      <w:r w:rsidR="00693B00">
        <w:rPr>
          <w:rFonts w:ascii="Times New Roman" w:hAnsi="Times New Roman" w:cs="Times New Roman"/>
          <w:sz w:val="24"/>
          <w:lang w:val="en-US"/>
        </w:rPr>
        <w:t>Bargh</w:t>
      </w:r>
      <w:proofErr w:type="spellEnd"/>
      <w:r w:rsidR="005B61F7">
        <w:rPr>
          <w:rFonts w:ascii="Times New Roman" w:hAnsi="Times New Roman" w:cs="Times New Roman"/>
          <w:sz w:val="24"/>
          <w:lang w:val="en-US"/>
        </w:rPr>
        <w:t xml:space="preserve"> &amp; Chartrand, 1999, p. 465).</w:t>
      </w:r>
      <w:r w:rsidR="007C4B48">
        <w:rPr>
          <w:rFonts w:ascii="Times New Roman" w:hAnsi="Times New Roman" w:cs="Times New Roman"/>
          <w:sz w:val="24"/>
          <w:lang w:val="en-US"/>
        </w:rPr>
        <w:t xml:space="preserve"> </w:t>
      </w:r>
      <w:r w:rsidR="00A0079C">
        <w:rPr>
          <w:rFonts w:ascii="Times New Roman" w:hAnsi="Times New Roman" w:cs="Times New Roman"/>
          <w:sz w:val="24"/>
          <w:lang w:val="en-US"/>
        </w:rPr>
        <w:t>O</w:t>
      </w:r>
      <w:r w:rsidR="007C4B48">
        <w:rPr>
          <w:rFonts w:ascii="Times New Roman" w:hAnsi="Times New Roman" w:cs="Times New Roman"/>
          <w:sz w:val="24"/>
          <w:lang w:val="en-US"/>
        </w:rPr>
        <w:t>ne</w:t>
      </w:r>
      <w:r w:rsidR="00A937F2">
        <w:rPr>
          <w:rFonts w:ascii="Times New Roman" w:hAnsi="Times New Roman" w:cs="Times New Roman"/>
          <w:sz w:val="24"/>
          <w:lang w:val="en-US"/>
        </w:rPr>
        <w:t xml:space="preserve"> corollary </w:t>
      </w:r>
      <w:r w:rsidR="00A0079C">
        <w:rPr>
          <w:rFonts w:ascii="Times New Roman" w:hAnsi="Times New Roman" w:cs="Times New Roman"/>
          <w:sz w:val="24"/>
          <w:lang w:val="en-US"/>
        </w:rPr>
        <w:t>of accepting</w:t>
      </w:r>
      <w:r w:rsidR="00100C06">
        <w:rPr>
          <w:rFonts w:ascii="Times New Roman" w:hAnsi="Times New Roman" w:cs="Times New Roman"/>
          <w:sz w:val="24"/>
          <w:lang w:val="en-US"/>
        </w:rPr>
        <w:t xml:space="preserve"> </w:t>
      </w:r>
      <w:r w:rsidR="00E87F4E">
        <w:rPr>
          <w:rFonts w:ascii="Times New Roman" w:hAnsi="Times New Roman" w:cs="Times New Roman"/>
          <w:sz w:val="24"/>
          <w:lang w:val="en-US"/>
        </w:rPr>
        <w:t>the automaticity of social perception</w:t>
      </w:r>
      <w:r w:rsidR="00B46AF0">
        <w:rPr>
          <w:rFonts w:ascii="Times New Roman" w:hAnsi="Times New Roman" w:cs="Times New Roman"/>
          <w:sz w:val="24"/>
          <w:lang w:val="en-US"/>
        </w:rPr>
        <w:t xml:space="preserve"> is</w:t>
      </w:r>
      <w:r w:rsidR="003C21DF">
        <w:rPr>
          <w:rFonts w:ascii="Times New Roman" w:hAnsi="Times New Roman" w:cs="Times New Roman"/>
          <w:sz w:val="24"/>
          <w:lang w:val="en-US"/>
        </w:rPr>
        <w:t xml:space="preserve">, </w:t>
      </w:r>
      <w:r w:rsidR="00FB5ED1">
        <w:rPr>
          <w:rFonts w:ascii="Times New Roman" w:hAnsi="Times New Roman" w:cs="Times New Roman"/>
          <w:sz w:val="24"/>
          <w:lang w:val="en-US"/>
        </w:rPr>
        <w:t>he</w:t>
      </w:r>
      <w:r w:rsidR="003C21DF">
        <w:rPr>
          <w:rFonts w:ascii="Times New Roman" w:hAnsi="Times New Roman" w:cs="Times New Roman"/>
          <w:sz w:val="24"/>
          <w:lang w:val="en-US"/>
        </w:rPr>
        <w:t xml:space="preserve"> </w:t>
      </w:r>
      <w:r w:rsidR="00E87F4E">
        <w:rPr>
          <w:rFonts w:ascii="Times New Roman" w:hAnsi="Times New Roman" w:cs="Times New Roman"/>
          <w:sz w:val="24"/>
          <w:lang w:val="en-US"/>
        </w:rPr>
        <w:t>goes on</w:t>
      </w:r>
      <w:r w:rsidR="00A0079C">
        <w:rPr>
          <w:rFonts w:ascii="Times New Roman" w:hAnsi="Times New Roman" w:cs="Times New Roman"/>
          <w:sz w:val="24"/>
          <w:lang w:val="en-US"/>
        </w:rPr>
        <w:t>,</w:t>
      </w:r>
      <w:r w:rsidR="00100C06">
        <w:rPr>
          <w:rFonts w:ascii="Times New Roman" w:hAnsi="Times New Roman" w:cs="Times New Roman"/>
          <w:sz w:val="24"/>
          <w:lang w:val="en-US"/>
        </w:rPr>
        <w:t xml:space="preserve"> that environmental information can “</w:t>
      </w:r>
      <w:r w:rsidR="00100C06" w:rsidRPr="007B062D">
        <w:rPr>
          <w:rFonts w:ascii="Times New Roman" w:hAnsi="Times New Roman" w:cs="Times New Roman"/>
          <w:sz w:val="24"/>
          <w:lang w:val="en-US"/>
        </w:rPr>
        <w:t>directly</w:t>
      </w:r>
      <w:r w:rsidR="00100C06" w:rsidRPr="00100C06">
        <w:rPr>
          <w:rFonts w:ascii="Times New Roman" w:hAnsi="Times New Roman" w:cs="Times New Roman"/>
          <w:sz w:val="24"/>
          <w:lang w:val="en-US"/>
        </w:rPr>
        <w:t xml:space="preserve"> control</w:t>
      </w:r>
      <w:r w:rsidR="00100C06">
        <w:rPr>
          <w:rFonts w:ascii="Times New Roman" w:hAnsi="Times New Roman" w:cs="Times New Roman"/>
          <w:sz w:val="24"/>
          <w:lang w:val="en-US"/>
        </w:rPr>
        <w:t>” (p. 468) behavior.</w:t>
      </w:r>
      <w:r w:rsidR="005B61F7">
        <w:rPr>
          <w:rFonts w:ascii="Times New Roman" w:hAnsi="Times New Roman" w:cs="Times New Roman"/>
          <w:sz w:val="24"/>
          <w:lang w:val="en-US"/>
        </w:rPr>
        <w:t xml:space="preserve"> </w:t>
      </w:r>
      <w:r w:rsidR="00E961AC">
        <w:rPr>
          <w:rFonts w:ascii="Times New Roman" w:hAnsi="Times New Roman" w:cs="Times New Roman"/>
          <w:sz w:val="24"/>
          <w:lang w:val="en-US"/>
        </w:rPr>
        <w:t xml:space="preserve">But </w:t>
      </w:r>
      <w:r w:rsidR="00FB5ED1">
        <w:rPr>
          <w:rFonts w:ascii="Times New Roman" w:hAnsi="Times New Roman" w:cs="Times New Roman"/>
          <w:sz w:val="24"/>
          <w:lang w:val="en-US"/>
        </w:rPr>
        <w:t xml:space="preserve">how, </w:t>
      </w:r>
      <w:proofErr w:type="spellStart"/>
      <w:r w:rsidR="00FB5ED1">
        <w:rPr>
          <w:rFonts w:ascii="Times New Roman" w:hAnsi="Times New Roman" w:cs="Times New Roman"/>
          <w:sz w:val="24"/>
          <w:lang w:val="en-US"/>
        </w:rPr>
        <w:t>Bargh</w:t>
      </w:r>
      <w:proofErr w:type="spellEnd"/>
      <w:r w:rsidR="00100C06">
        <w:rPr>
          <w:rFonts w:ascii="Times New Roman" w:hAnsi="Times New Roman" w:cs="Times New Roman"/>
          <w:sz w:val="24"/>
          <w:lang w:val="en-US"/>
        </w:rPr>
        <w:t xml:space="preserve"> wonders, </w:t>
      </w:r>
      <w:r w:rsidR="00A0079C">
        <w:rPr>
          <w:rFonts w:ascii="Times New Roman" w:hAnsi="Times New Roman" w:cs="Times New Roman"/>
          <w:sz w:val="24"/>
          <w:lang w:val="en-US"/>
        </w:rPr>
        <w:t>can</w:t>
      </w:r>
      <w:r w:rsidR="00E87F4E">
        <w:rPr>
          <w:rFonts w:ascii="Times New Roman" w:hAnsi="Times New Roman" w:cs="Times New Roman"/>
          <w:sz w:val="24"/>
          <w:lang w:val="en-US"/>
        </w:rPr>
        <w:t xml:space="preserve"> the environment</w:t>
      </w:r>
      <w:r w:rsidR="00320A95">
        <w:rPr>
          <w:rFonts w:ascii="Times New Roman" w:hAnsi="Times New Roman" w:cs="Times New Roman"/>
          <w:sz w:val="24"/>
          <w:lang w:val="en-US"/>
        </w:rPr>
        <w:t xml:space="preserve"> </w:t>
      </w:r>
      <w:r w:rsidR="00320A95" w:rsidRPr="00E961AC">
        <w:rPr>
          <w:rFonts w:ascii="Times New Roman" w:hAnsi="Times New Roman" w:cs="Times New Roman"/>
          <w:sz w:val="24"/>
          <w:lang w:val="en-US"/>
        </w:rPr>
        <w:t xml:space="preserve">control </w:t>
      </w:r>
      <w:r w:rsidR="00320A95">
        <w:rPr>
          <w:rFonts w:ascii="Times New Roman" w:hAnsi="Times New Roman" w:cs="Times New Roman"/>
          <w:sz w:val="24"/>
          <w:lang w:val="en-US"/>
        </w:rPr>
        <w:t>behavior</w:t>
      </w:r>
      <w:r w:rsidR="00A0079C">
        <w:rPr>
          <w:rFonts w:ascii="Times New Roman" w:hAnsi="Times New Roman" w:cs="Times New Roman"/>
          <w:sz w:val="24"/>
          <w:lang w:val="en-US"/>
        </w:rPr>
        <w:t xml:space="preserve"> </w:t>
      </w:r>
      <w:r w:rsidR="00A0079C" w:rsidRPr="00A0079C">
        <w:rPr>
          <w:rFonts w:ascii="Times New Roman" w:hAnsi="Times New Roman" w:cs="Times New Roman"/>
          <w:i/>
          <w:sz w:val="24"/>
          <w:lang w:val="en-US"/>
        </w:rPr>
        <w:t>directly</w:t>
      </w:r>
      <w:r w:rsidR="00A0079C">
        <w:rPr>
          <w:rFonts w:ascii="Times New Roman" w:hAnsi="Times New Roman" w:cs="Times New Roman"/>
          <w:sz w:val="24"/>
          <w:lang w:val="en-US"/>
        </w:rPr>
        <w:t>,</w:t>
      </w:r>
      <w:r w:rsidR="00320A95">
        <w:rPr>
          <w:rFonts w:ascii="Times New Roman" w:hAnsi="Times New Roman" w:cs="Times New Roman"/>
          <w:sz w:val="24"/>
          <w:lang w:val="en-US"/>
        </w:rPr>
        <w:t xml:space="preserve"> </w:t>
      </w:r>
      <w:r w:rsidR="005F4390">
        <w:rPr>
          <w:rFonts w:ascii="Times New Roman" w:hAnsi="Times New Roman" w:cs="Times New Roman"/>
          <w:sz w:val="24"/>
          <w:lang w:val="en-US"/>
        </w:rPr>
        <w:t>namely</w:t>
      </w:r>
      <w:r w:rsidR="003C21DF">
        <w:rPr>
          <w:rFonts w:ascii="Times New Roman" w:hAnsi="Times New Roman" w:cs="Times New Roman"/>
          <w:sz w:val="24"/>
          <w:lang w:val="en-US"/>
        </w:rPr>
        <w:t>,</w:t>
      </w:r>
      <w:r w:rsidR="007F3EF5">
        <w:rPr>
          <w:rFonts w:ascii="Times New Roman" w:hAnsi="Times New Roman" w:cs="Times New Roman"/>
          <w:sz w:val="24"/>
          <w:lang w:val="en-US"/>
        </w:rPr>
        <w:t xml:space="preserve"> irrespective of</w:t>
      </w:r>
      <w:r w:rsidR="00A0079C">
        <w:rPr>
          <w:rFonts w:ascii="Times New Roman" w:hAnsi="Times New Roman" w:cs="Times New Roman"/>
          <w:sz w:val="24"/>
          <w:lang w:val="en-US"/>
        </w:rPr>
        <w:t xml:space="preserve"> an agent’s goals</w:t>
      </w:r>
      <w:r w:rsidR="00320A95">
        <w:rPr>
          <w:rFonts w:ascii="Times New Roman" w:hAnsi="Times New Roman" w:cs="Times New Roman"/>
          <w:sz w:val="24"/>
          <w:lang w:val="en-US"/>
        </w:rPr>
        <w:t xml:space="preserve">? </w:t>
      </w:r>
    </w:p>
    <w:p w14:paraId="67E54EB7" w14:textId="77777777" w:rsidR="00D77A84" w:rsidRDefault="00D77A84" w:rsidP="00D77A84">
      <w:pPr>
        <w:spacing w:line="336" w:lineRule="auto"/>
        <w:ind w:left="567" w:right="567"/>
        <w:jc w:val="both"/>
        <w:rPr>
          <w:rFonts w:ascii="Times New Roman" w:hAnsi="Times New Roman" w:cs="Times New Roman"/>
          <w:sz w:val="24"/>
          <w:lang w:val="en-US"/>
        </w:rPr>
      </w:pPr>
      <w:r>
        <w:rPr>
          <w:rFonts w:ascii="Times New Roman" w:hAnsi="Times New Roman" w:cs="Times New Roman"/>
          <w:sz w:val="24"/>
          <w:lang w:val="en-US"/>
        </w:rPr>
        <w:t xml:space="preserve">The answer is as follows: if (and perhaps only if) the environment itself activates and puts the goal into motion. […] </w:t>
      </w:r>
      <w:r w:rsidRPr="00100C06">
        <w:rPr>
          <w:rFonts w:ascii="Times New Roman" w:hAnsi="Times New Roman" w:cs="Times New Roman"/>
          <w:sz w:val="24"/>
          <w:lang w:val="en-US"/>
        </w:rPr>
        <w:t>To entertain this possibility,</w:t>
      </w:r>
      <w:r w:rsidRPr="00E961AC">
        <w:rPr>
          <w:rFonts w:ascii="Times New Roman" w:hAnsi="Times New Roman" w:cs="Times New Roman"/>
          <w:i/>
          <w:sz w:val="24"/>
          <w:lang w:val="en-US"/>
        </w:rPr>
        <w:t xml:space="preserve"> one must assume that goals are </w:t>
      </w:r>
      <w:r w:rsidRPr="00E961AC">
        <w:rPr>
          <w:rFonts w:ascii="Times New Roman" w:hAnsi="Times New Roman" w:cs="Times New Roman"/>
          <w:i/>
          <w:sz w:val="24"/>
          <w:lang w:val="en-US"/>
        </w:rPr>
        <w:lastRenderedPageBreak/>
        <w:t>represented mentally</w:t>
      </w:r>
      <w:r>
        <w:rPr>
          <w:rFonts w:ascii="Times New Roman" w:hAnsi="Times New Roman" w:cs="Times New Roman"/>
          <w:sz w:val="24"/>
          <w:lang w:val="en-US"/>
        </w:rPr>
        <w:t xml:space="preserve"> […] and like any other mental representation are capable of becoming automatically activated by environmental features. (ibid., p. 468</w:t>
      </w:r>
      <w:r w:rsidR="00E961AC">
        <w:rPr>
          <w:rFonts w:ascii="Times New Roman" w:hAnsi="Times New Roman" w:cs="Times New Roman"/>
          <w:sz w:val="24"/>
          <w:lang w:val="en-US"/>
        </w:rPr>
        <w:t>, emphasis added</w:t>
      </w:r>
      <w:r>
        <w:rPr>
          <w:rFonts w:ascii="Times New Roman" w:hAnsi="Times New Roman" w:cs="Times New Roman"/>
          <w:sz w:val="24"/>
          <w:lang w:val="en-US"/>
        </w:rPr>
        <w:t>)</w:t>
      </w:r>
    </w:p>
    <w:p w14:paraId="6309B0C6" w14:textId="0339B16F" w:rsidR="00D77A84" w:rsidRDefault="00D77A84" w:rsidP="00D77A84">
      <w:pPr>
        <w:spacing w:line="336" w:lineRule="auto"/>
        <w:jc w:val="both"/>
        <w:rPr>
          <w:rFonts w:ascii="Times New Roman" w:hAnsi="Times New Roman" w:cs="Times New Roman"/>
          <w:sz w:val="24"/>
          <w:lang w:val="en-US"/>
        </w:rPr>
      </w:pPr>
      <w:r>
        <w:rPr>
          <w:rFonts w:ascii="Times New Roman" w:hAnsi="Times New Roman" w:cs="Times New Roman"/>
          <w:sz w:val="24"/>
          <w:lang w:val="en-US"/>
        </w:rPr>
        <w:t>In other words,</w:t>
      </w:r>
      <w:r w:rsidR="007F3EF5">
        <w:rPr>
          <w:rFonts w:ascii="Times New Roman" w:hAnsi="Times New Roman" w:cs="Times New Roman"/>
          <w:sz w:val="24"/>
          <w:lang w:val="en-US"/>
        </w:rPr>
        <w:t xml:space="preserve"> </w:t>
      </w:r>
      <w:r>
        <w:rPr>
          <w:rFonts w:ascii="Times New Roman" w:hAnsi="Times New Roman" w:cs="Times New Roman"/>
          <w:sz w:val="24"/>
          <w:lang w:val="en-US"/>
        </w:rPr>
        <w:t>social perception</w:t>
      </w:r>
      <w:r w:rsidR="00E87F4E">
        <w:rPr>
          <w:rFonts w:ascii="Times New Roman" w:hAnsi="Times New Roman" w:cs="Times New Roman"/>
          <w:sz w:val="24"/>
          <w:lang w:val="en-US"/>
        </w:rPr>
        <w:t>’s automaticity</w:t>
      </w:r>
      <w:r>
        <w:rPr>
          <w:rFonts w:ascii="Times New Roman" w:hAnsi="Times New Roman" w:cs="Times New Roman"/>
          <w:sz w:val="24"/>
          <w:lang w:val="en-US"/>
        </w:rPr>
        <w:t xml:space="preserve"> would </w:t>
      </w:r>
      <w:r w:rsidR="007C4B48">
        <w:rPr>
          <w:rFonts w:ascii="Times New Roman" w:hAnsi="Times New Roman" w:cs="Times New Roman"/>
          <w:sz w:val="24"/>
          <w:lang w:val="en-US"/>
        </w:rPr>
        <w:t>invariably involve</w:t>
      </w:r>
      <w:r>
        <w:rPr>
          <w:rFonts w:ascii="Times New Roman" w:hAnsi="Times New Roman" w:cs="Times New Roman"/>
          <w:sz w:val="24"/>
          <w:lang w:val="en-US"/>
        </w:rPr>
        <w:t xml:space="preserve"> “social-perceptual representations” (ibid., p. 473)</w:t>
      </w:r>
      <w:r w:rsidR="007B062D">
        <w:rPr>
          <w:rFonts w:ascii="Times New Roman" w:hAnsi="Times New Roman" w:cs="Times New Roman"/>
          <w:sz w:val="24"/>
          <w:lang w:val="en-US"/>
        </w:rPr>
        <w:t xml:space="preserve">, and would hence remain </w:t>
      </w:r>
      <w:r w:rsidR="007B062D">
        <w:rPr>
          <w:rFonts w:ascii="Times New Roman" w:hAnsi="Times New Roman" w:cs="Times New Roman"/>
          <w:i/>
          <w:sz w:val="24"/>
          <w:lang w:val="en-US"/>
        </w:rPr>
        <w:t xml:space="preserve">indirect </w:t>
      </w:r>
      <w:r w:rsidR="007B062D">
        <w:rPr>
          <w:rFonts w:ascii="Times New Roman" w:hAnsi="Times New Roman" w:cs="Times New Roman"/>
          <w:sz w:val="24"/>
          <w:lang w:val="en-US"/>
        </w:rPr>
        <w:t>as far as representations are concerned</w:t>
      </w:r>
      <w:r>
        <w:rPr>
          <w:rFonts w:ascii="Times New Roman" w:hAnsi="Times New Roman" w:cs="Times New Roman"/>
          <w:sz w:val="24"/>
          <w:lang w:val="en-US"/>
        </w:rPr>
        <w:t xml:space="preserve">. This approach seems consistent with Clark and Toribio’s </w:t>
      </w:r>
      <w:r w:rsidR="0017506E">
        <w:rPr>
          <w:rFonts w:ascii="Times New Roman" w:hAnsi="Times New Roman" w:cs="Times New Roman"/>
          <w:sz w:val="24"/>
          <w:lang w:val="en-US"/>
        </w:rPr>
        <w:t>as long as</w:t>
      </w:r>
      <w:r>
        <w:rPr>
          <w:rFonts w:ascii="Times New Roman" w:hAnsi="Times New Roman" w:cs="Times New Roman"/>
          <w:sz w:val="24"/>
          <w:lang w:val="en-US"/>
        </w:rPr>
        <w:t xml:space="preserve"> </w:t>
      </w:r>
      <w:r w:rsidR="007C4B48">
        <w:rPr>
          <w:rFonts w:ascii="Times New Roman" w:hAnsi="Times New Roman" w:cs="Times New Roman"/>
          <w:sz w:val="24"/>
          <w:lang w:val="en-US"/>
        </w:rPr>
        <w:t>the latter</w:t>
      </w:r>
      <w:r w:rsidR="0017506E">
        <w:rPr>
          <w:rFonts w:ascii="Times New Roman" w:hAnsi="Times New Roman" w:cs="Times New Roman"/>
          <w:sz w:val="24"/>
          <w:lang w:val="en-US"/>
        </w:rPr>
        <w:t xml:space="preserve"> </w:t>
      </w:r>
      <w:r w:rsidR="006F0DDE">
        <w:rPr>
          <w:rFonts w:ascii="Times New Roman" w:hAnsi="Times New Roman" w:cs="Times New Roman"/>
          <w:sz w:val="24"/>
          <w:lang w:val="en-US"/>
        </w:rPr>
        <w:t>concede</w:t>
      </w:r>
      <w:r w:rsidR="006E68ED">
        <w:rPr>
          <w:rFonts w:ascii="Times New Roman" w:hAnsi="Times New Roman" w:cs="Times New Roman"/>
          <w:sz w:val="24"/>
          <w:lang w:val="en-US"/>
        </w:rPr>
        <w:t>s</w:t>
      </w:r>
      <w:r w:rsidR="007F3EF5">
        <w:rPr>
          <w:rFonts w:ascii="Times New Roman" w:hAnsi="Times New Roman" w:cs="Times New Roman"/>
          <w:sz w:val="24"/>
          <w:lang w:val="en-US"/>
        </w:rPr>
        <w:t xml:space="preserve"> </w:t>
      </w:r>
      <w:r w:rsidR="006E68ED">
        <w:rPr>
          <w:rFonts w:ascii="Times New Roman" w:hAnsi="Times New Roman" w:cs="Times New Roman"/>
          <w:sz w:val="24"/>
          <w:lang w:val="en-US"/>
        </w:rPr>
        <w:t xml:space="preserve">– </w:t>
      </w:r>
      <w:r w:rsidR="00E87F4E">
        <w:rPr>
          <w:rFonts w:ascii="Times New Roman" w:hAnsi="Times New Roman" w:cs="Times New Roman"/>
          <w:sz w:val="24"/>
          <w:lang w:val="en-US"/>
        </w:rPr>
        <w:t>as</w:t>
      </w:r>
      <w:r w:rsidR="007F3EF5">
        <w:rPr>
          <w:rFonts w:ascii="Times New Roman" w:hAnsi="Times New Roman" w:cs="Times New Roman"/>
          <w:sz w:val="24"/>
          <w:lang w:val="en-US"/>
        </w:rPr>
        <w:t xml:space="preserve"> </w:t>
      </w:r>
      <w:r w:rsidR="006D4E63">
        <w:rPr>
          <w:rFonts w:ascii="Times New Roman" w:hAnsi="Times New Roman" w:cs="Times New Roman"/>
          <w:sz w:val="24"/>
          <w:lang w:val="en-US"/>
        </w:rPr>
        <w:t>I</w:t>
      </w:r>
      <w:r w:rsidR="007F3EF5">
        <w:rPr>
          <w:rFonts w:ascii="Times New Roman" w:hAnsi="Times New Roman" w:cs="Times New Roman"/>
          <w:sz w:val="24"/>
          <w:lang w:val="en-US"/>
        </w:rPr>
        <w:t xml:space="preserve"> </w:t>
      </w:r>
      <w:r w:rsidR="006D4E63">
        <w:rPr>
          <w:rFonts w:ascii="Times New Roman" w:hAnsi="Times New Roman" w:cs="Times New Roman"/>
          <w:sz w:val="24"/>
          <w:lang w:val="en-US"/>
        </w:rPr>
        <w:t>argued</w:t>
      </w:r>
      <w:r w:rsidR="007F3EF5">
        <w:rPr>
          <w:rFonts w:ascii="Times New Roman" w:hAnsi="Times New Roman" w:cs="Times New Roman"/>
          <w:sz w:val="24"/>
          <w:lang w:val="en-US"/>
        </w:rPr>
        <w:t xml:space="preserve"> it does</w:t>
      </w:r>
      <w:r w:rsidR="006E68ED">
        <w:rPr>
          <w:rFonts w:ascii="Times New Roman" w:hAnsi="Times New Roman" w:cs="Times New Roman"/>
          <w:sz w:val="24"/>
          <w:lang w:val="en-US"/>
        </w:rPr>
        <w:t xml:space="preserve"> –</w:t>
      </w:r>
      <w:r>
        <w:rPr>
          <w:rFonts w:ascii="Times New Roman" w:hAnsi="Times New Roman" w:cs="Times New Roman"/>
          <w:sz w:val="24"/>
          <w:lang w:val="en-US"/>
        </w:rPr>
        <w:t xml:space="preserve"> that muc</w:t>
      </w:r>
      <w:r w:rsidR="00E87F4E">
        <w:rPr>
          <w:rFonts w:ascii="Times New Roman" w:hAnsi="Times New Roman" w:cs="Times New Roman"/>
          <w:sz w:val="24"/>
          <w:lang w:val="en-US"/>
        </w:rPr>
        <w:t>h</w:t>
      </w:r>
      <w:r w:rsidR="007F3EF5">
        <w:rPr>
          <w:rFonts w:ascii="Times New Roman" w:hAnsi="Times New Roman" w:cs="Times New Roman"/>
          <w:sz w:val="24"/>
          <w:lang w:val="en-US"/>
        </w:rPr>
        <w:t xml:space="preserve"> representation-</w:t>
      </w:r>
      <w:r w:rsidR="0017506E">
        <w:rPr>
          <w:rFonts w:ascii="Times New Roman" w:hAnsi="Times New Roman" w:cs="Times New Roman"/>
          <w:sz w:val="24"/>
          <w:lang w:val="en-US"/>
        </w:rPr>
        <w:t>hunger</w:t>
      </w:r>
      <w:r w:rsidR="006D4E63">
        <w:rPr>
          <w:rFonts w:ascii="Times New Roman" w:hAnsi="Times New Roman" w:cs="Times New Roman"/>
          <w:sz w:val="24"/>
          <w:lang w:val="en-US"/>
        </w:rPr>
        <w:t xml:space="preserve"> can</w:t>
      </w:r>
      <w:r>
        <w:rPr>
          <w:rFonts w:ascii="Times New Roman" w:hAnsi="Times New Roman" w:cs="Times New Roman"/>
          <w:sz w:val="24"/>
          <w:lang w:val="en-US"/>
        </w:rPr>
        <w:t xml:space="preserve"> </w:t>
      </w:r>
      <w:r w:rsidR="00407A3A">
        <w:rPr>
          <w:rFonts w:ascii="Times New Roman" w:hAnsi="Times New Roman" w:cs="Times New Roman"/>
          <w:sz w:val="24"/>
          <w:lang w:val="en-US"/>
        </w:rPr>
        <w:t>manifest itself through unconscious, implicit, automatic Type 1 processes.</w:t>
      </w:r>
      <w:r w:rsidR="00580BB0">
        <w:rPr>
          <w:rFonts w:ascii="Times New Roman" w:hAnsi="Times New Roman" w:cs="Times New Roman"/>
          <w:sz w:val="24"/>
          <w:lang w:val="en-US"/>
        </w:rPr>
        <w:t xml:space="preserve"> One</w:t>
      </w:r>
      <w:r w:rsidR="0017506E">
        <w:rPr>
          <w:rFonts w:ascii="Times New Roman" w:hAnsi="Times New Roman" w:cs="Times New Roman"/>
          <w:sz w:val="24"/>
          <w:lang w:val="en-US"/>
        </w:rPr>
        <w:t xml:space="preserve"> example from</w:t>
      </w:r>
      <w:r w:rsidR="007C4B48">
        <w:rPr>
          <w:rFonts w:ascii="Times New Roman" w:hAnsi="Times New Roman" w:cs="Times New Roman"/>
          <w:sz w:val="24"/>
          <w:lang w:val="en-US"/>
        </w:rPr>
        <w:t xml:space="preserve"> social</w:t>
      </w:r>
      <w:r w:rsidR="002A6E4B">
        <w:rPr>
          <w:rFonts w:ascii="Times New Roman" w:hAnsi="Times New Roman" w:cs="Times New Roman"/>
          <w:sz w:val="24"/>
          <w:lang w:val="en-US"/>
        </w:rPr>
        <w:t xml:space="preserve"> cognition is emblematic of the</w:t>
      </w:r>
      <w:r w:rsidR="00EA4D1D">
        <w:rPr>
          <w:rFonts w:ascii="Times New Roman" w:hAnsi="Times New Roman" w:cs="Times New Roman"/>
          <w:sz w:val="24"/>
          <w:lang w:val="en-US"/>
        </w:rPr>
        <w:t xml:space="preserve"> consistenc</w:t>
      </w:r>
      <w:r w:rsidR="00FE4D74">
        <w:rPr>
          <w:rFonts w:ascii="Times New Roman" w:hAnsi="Times New Roman" w:cs="Times New Roman"/>
          <w:sz w:val="24"/>
          <w:lang w:val="en-US"/>
        </w:rPr>
        <w:t>y</w:t>
      </w:r>
      <w:r w:rsidR="00EA4D1D">
        <w:rPr>
          <w:rFonts w:ascii="Times New Roman" w:hAnsi="Times New Roman" w:cs="Times New Roman"/>
          <w:sz w:val="24"/>
          <w:lang w:val="en-US"/>
        </w:rPr>
        <w:t xml:space="preserve"> </w:t>
      </w:r>
      <w:r w:rsidR="003B2950">
        <w:rPr>
          <w:rFonts w:ascii="Times New Roman" w:hAnsi="Times New Roman" w:cs="Times New Roman"/>
          <w:sz w:val="24"/>
          <w:lang w:val="en-US"/>
        </w:rPr>
        <w:t>between</w:t>
      </w:r>
      <w:r w:rsidR="00EA4D1D">
        <w:rPr>
          <w:rFonts w:ascii="Times New Roman" w:hAnsi="Times New Roman" w:cs="Times New Roman"/>
          <w:sz w:val="24"/>
          <w:lang w:val="en-US"/>
        </w:rPr>
        <w:t xml:space="preserve"> these two views</w:t>
      </w:r>
      <w:r w:rsidR="00E87F4E">
        <w:rPr>
          <w:rFonts w:ascii="Times New Roman" w:hAnsi="Times New Roman" w:cs="Times New Roman"/>
          <w:sz w:val="24"/>
          <w:lang w:val="en-US"/>
        </w:rPr>
        <w:t>.</w:t>
      </w:r>
      <w:r w:rsidR="00C25201">
        <w:rPr>
          <w:rFonts w:ascii="Times New Roman" w:hAnsi="Times New Roman" w:cs="Times New Roman"/>
          <w:sz w:val="24"/>
          <w:lang w:val="en-US"/>
        </w:rPr>
        <w:t xml:space="preserve"> It concerns the</w:t>
      </w:r>
      <w:r w:rsidR="001A25CE">
        <w:rPr>
          <w:rFonts w:ascii="Times New Roman" w:hAnsi="Times New Roman" w:cs="Times New Roman"/>
          <w:sz w:val="24"/>
          <w:lang w:val="en-US"/>
        </w:rPr>
        <w:t xml:space="preserve"> Pope</w:t>
      </w:r>
      <w:r w:rsidR="00EA4D1D">
        <w:rPr>
          <w:rFonts w:ascii="Times New Roman" w:hAnsi="Times New Roman" w:cs="Times New Roman"/>
          <w:sz w:val="24"/>
          <w:lang w:val="en-US"/>
        </w:rPr>
        <w:t>, himself the</w:t>
      </w:r>
      <w:r w:rsidR="00C25201">
        <w:rPr>
          <w:rFonts w:ascii="Times New Roman" w:hAnsi="Times New Roman" w:cs="Times New Roman"/>
          <w:sz w:val="24"/>
          <w:lang w:val="en-US"/>
        </w:rPr>
        <w:t xml:space="preserve"> object of Clark and Toribio’s example.</w:t>
      </w:r>
      <w:r w:rsidR="00E87F4E">
        <w:rPr>
          <w:rFonts w:ascii="Times New Roman" w:hAnsi="Times New Roman" w:cs="Times New Roman"/>
          <w:sz w:val="24"/>
          <w:lang w:val="en-US"/>
        </w:rPr>
        <w:t xml:space="preserve"> </w:t>
      </w:r>
      <w:r w:rsidR="002D6C3E">
        <w:rPr>
          <w:rFonts w:ascii="Times New Roman" w:hAnsi="Times New Roman" w:cs="Times New Roman"/>
          <w:sz w:val="24"/>
          <w:lang w:val="en-US"/>
        </w:rPr>
        <w:t>Baldwin et al.</w:t>
      </w:r>
      <w:r w:rsidR="00900D1D">
        <w:rPr>
          <w:rFonts w:ascii="Times New Roman" w:hAnsi="Times New Roman" w:cs="Times New Roman"/>
          <w:sz w:val="24"/>
          <w:lang w:val="en-US"/>
        </w:rPr>
        <w:t xml:space="preserve"> </w:t>
      </w:r>
      <w:r w:rsidR="002D6C3E">
        <w:rPr>
          <w:rFonts w:ascii="Times New Roman" w:hAnsi="Times New Roman" w:cs="Times New Roman"/>
          <w:sz w:val="24"/>
          <w:lang w:val="en-US"/>
        </w:rPr>
        <w:t>(</w:t>
      </w:r>
      <w:r w:rsidR="00900D1D">
        <w:rPr>
          <w:rFonts w:ascii="Times New Roman" w:hAnsi="Times New Roman" w:cs="Times New Roman"/>
          <w:sz w:val="24"/>
          <w:lang w:val="en-US"/>
        </w:rPr>
        <w:t>1990)</w:t>
      </w:r>
      <w:r w:rsidR="002D6C3E">
        <w:rPr>
          <w:rFonts w:ascii="Times New Roman" w:hAnsi="Times New Roman" w:cs="Times New Roman"/>
          <w:sz w:val="24"/>
          <w:lang w:val="en-US"/>
        </w:rPr>
        <w:t xml:space="preserve"> </w:t>
      </w:r>
      <w:r w:rsidR="007C4B48">
        <w:rPr>
          <w:rFonts w:ascii="Times New Roman" w:hAnsi="Times New Roman" w:cs="Times New Roman"/>
          <w:sz w:val="24"/>
          <w:lang w:val="en-US"/>
        </w:rPr>
        <w:t>presented</w:t>
      </w:r>
      <w:r w:rsidR="007F3EF5">
        <w:rPr>
          <w:rFonts w:ascii="Times New Roman" w:hAnsi="Times New Roman" w:cs="Times New Roman"/>
          <w:sz w:val="24"/>
          <w:lang w:val="en-US"/>
        </w:rPr>
        <w:t xml:space="preserve"> practicing Catholics with</w:t>
      </w:r>
      <w:r w:rsidR="007C4B48">
        <w:rPr>
          <w:rFonts w:ascii="Times New Roman" w:hAnsi="Times New Roman" w:cs="Times New Roman"/>
          <w:sz w:val="24"/>
          <w:lang w:val="en-US"/>
        </w:rPr>
        <w:t xml:space="preserve"> </w:t>
      </w:r>
      <w:r w:rsidR="008B52F9">
        <w:rPr>
          <w:rFonts w:ascii="Times New Roman" w:hAnsi="Times New Roman" w:cs="Times New Roman"/>
          <w:sz w:val="24"/>
          <w:lang w:val="en-US"/>
        </w:rPr>
        <w:t xml:space="preserve">a </w:t>
      </w:r>
      <w:r w:rsidR="00407A3A">
        <w:rPr>
          <w:rFonts w:ascii="Times New Roman" w:hAnsi="Times New Roman" w:cs="Times New Roman"/>
          <w:sz w:val="24"/>
          <w:lang w:val="en-US"/>
        </w:rPr>
        <w:t>subliminal</w:t>
      </w:r>
      <w:r w:rsidR="008B52F9">
        <w:rPr>
          <w:rFonts w:ascii="Times New Roman" w:hAnsi="Times New Roman" w:cs="Times New Roman"/>
          <w:sz w:val="24"/>
          <w:lang w:val="en-US"/>
        </w:rPr>
        <w:t xml:space="preserve"> (i.e. below</w:t>
      </w:r>
      <w:r w:rsidR="007D6E3A">
        <w:rPr>
          <w:rFonts w:ascii="Times New Roman" w:hAnsi="Times New Roman" w:cs="Times New Roman"/>
          <w:sz w:val="24"/>
          <w:lang w:val="en-US"/>
        </w:rPr>
        <w:t xml:space="preserve"> conscious</w:t>
      </w:r>
      <w:r w:rsidR="008B52F9">
        <w:rPr>
          <w:rFonts w:ascii="Times New Roman" w:hAnsi="Times New Roman" w:cs="Times New Roman"/>
          <w:sz w:val="24"/>
          <w:lang w:val="en-US"/>
        </w:rPr>
        <w:t xml:space="preserve"> awareness</w:t>
      </w:r>
      <w:r w:rsidR="007D6E3A">
        <w:rPr>
          <w:rFonts w:ascii="Times New Roman" w:hAnsi="Times New Roman" w:cs="Times New Roman"/>
          <w:sz w:val="24"/>
          <w:lang w:val="en-US"/>
        </w:rPr>
        <w:t>)</w:t>
      </w:r>
      <w:r w:rsidR="008B52F9">
        <w:rPr>
          <w:rFonts w:ascii="Times New Roman" w:hAnsi="Times New Roman" w:cs="Times New Roman"/>
          <w:sz w:val="24"/>
          <w:lang w:val="en-US"/>
        </w:rPr>
        <w:t xml:space="preserve"> image</w:t>
      </w:r>
      <w:r w:rsidR="002D6C3E">
        <w:rPr>
          <w:rFonts w:ascii="Times New Roman" w:hAnsi="Times New Roman" w:cs="Times New Roman"/>
          <w:sz w:val="24"/>
          <w:lang w:val="en-US"/>
        </w:rPr>
        <w:t xml:space="preserve"> of the Pope</w:t>
      </w:r>
      <w:r w:rsidR="00407A3A">
        <w:rPr>
          <w:rFonts w:ascii="Times New Roman" w:hAnsi="Times New Roman" w:cs="Times New Roman"/>
          <w:sz w:val="24"/>
          <w:lang w:val="en-US"/>
        </w:rPr>
        <w:t xml:space="preserve"> </w:t>
      </w:r>
      <w:r w:rsidR="007F3EF5">
        <w:rPr>
          <w:rFonts w:ascii="Times New Roman" w:hAnsi="Times New Roman" w:cs="Times New Roman"/>
          <w:sz w:val="24"/>
          <w:lang w:val="en-US"/>
        </w:rPr>
        <w:t>de</w:t>
      </w:r>
      <w:r w:rsidR="008B52F9">
        <w:rPr>
          <w:rFonts w:ascii="Times New Roman" w:hAnsi="Times New Roman" w:cs="Times New Roman"/>
          <w:sz w:val="24"/>
          <w:lang w:val="en-US"/>
        </w:rPr>
        <w:t>monstrating that this was sufficient to</w:t>
      </w:r>
      <w:r w:rsidR="007C4B48">
        <w:rPr>
          <w:rFonts w:ascii="Times New Roman" w:hAnsi="Times New Roman" w:cs="Times New Roman"/>
          <w:sz w:val="24"/>
          <w:lang w:val="en-US"/>
        </w:rPr>
        <w:t xml:space="preserve"> induce</w:t>
      </w:r>
      <w:r w:rsidR="00737B5A">
        <w:rPr>
          <w:rFonts w:ascii="Times New Roman" w:hAnsi="Times New Roman" w:cs="Times New Roman"/>
          <w:sz w:val="24"/>
          <w:lang w:val="en-US"/>
        </w:rPr>
        <w:t xml:space="preserve"> behavioral</w:t>
      </w:r>
      <w:r w:rsidR="007F3EF5">
        <w:rPr>
          <w:rFonts w:ascii="Times New Roman" w:hAnsi="Times New Roman" w:cs="Times New Roman"/>
          <w:sz w:val="24"/>
          <w:lang w:val="en-US"/>
        </w:rPr>
        <w:t xml:space="preserve"> modifications</w:t>
      </w:r>
      <w:r w:rsidR="00AF2B71">
        <w:rPr>
          <w:rFonts w:ascii="Times New Roman" w:hAnsi="Times New Roman" w:cs="Times New Roman"/>
          <w:sz w:val="24"/>
          <w:lang w:val="en-US"/>
        </w:rPr>
        <w:t xml:space="preserve"> in the subjects</w:t>
      </w:r>
      <w:r w:rsidR="008B52F9">
        <w:rPr>
          <w:rFonts w:ascii="Times New Roman" w:hAnsi="Times New Roman" w:cs="Times New Roman"/>
          <w:sz w:val="24"/>
          <w:lang w:val="en-US"/>
        </w:rPr>
        <w:t xml:space="preserve">; this </w:t>
      </w:r>
      <w:r w:rsidR="002A6E4B">
        <w:rPr>
          <w:rFonts w:ascii="Times New Roman" w:hAnsi="Times New Roman" w:cs="Times New Roman"/>
          <w:sz w:val="24"/>
          <w:lang w:val="en-US"/>
        </w:rPr>
        <w:t>was probably</w:t>
      </w:r>
      <w:r w:rsidR="008B52F9">
        <w:rPr>
          <w:rFonts w:ascii="Times New Roman" w:hAnsi="Times New Roman" w:cs="Times New Roman"/>
          <w:sz w:val="24"/>
          <w:lang w:val="en-US"/>
        </w:rPr>
        <w:t xml:space="preserve"> due</w:t>
      </w:r>
      <w:r w:rsidR="007C4B48">
        <w:rPr>
          <w:rFonts w:ascii="Times New Roman" w:hAnsi="Times New Roman" w:cs="Times New Roman"/>
          <w:sz w:val="24"/>
          <w:lang w:val="en-US"/>
        </w:rPr>
        <w:t>, the authors explain</w:t>
      </w:r>
      <w:r w:rsidR="002A6E4B">
        <w:rPr>
          <w:rFonts w:ascii="Times New Roman" w:hAnsi="Times New Roman" w:cs="Times New Roman"/>
          <w:sz w:val="24"/>
          <w:lang w:val="en-US"/>
        </w:rPr>
        <w:t>ed</w:t>
      </w:r>
      <w:r w:rsidR="007C4B48">
        <w:rPr>
          <w:rFonts w:ascii="Times New Roman" w:hAnsi="Times New Roman" w:cs="Times New Roman"/>
          <w:sz w:val="24"/>
          <w:lang w:val="en-US"/>
        </w:rPr>
        <w:t>,</w:t>
      </w:r>
      <w:r w:rsidR="008B52F9">
        <w:rPr>
          <w:rFonts w:ascii="Times New Roman" w:hAnsi="Times New Roman" w:cs="Times New Roman"/>
          <w:sz w:val="24"/>
          <w:lang w:val="en-US"/>
        </w:rPr>
        <w:t xml:space="preserve"> to</w:t>
      </w:r>
      <w:r w:rsidR="007F3EF5">
        <w:rPr>
          <w:rFonts w:ascii="Times New Roman" w:hAnsi="Times New Roman" w:cs="Times New Roman"/>
          <w:sz w:val="24"/>
          <w:lang w:val="en-US"/>
        </w:rPr>
        <w:t xml:space="preserve"> the</w:t>
      </w:r>
      <w:r w:rsidR="007C4B48">
        <w:rPr>
          <w:rFonts w:ascii="Times New Roman" w:hAnsi="Times New Roman" w:cs="Times New Roman"/>
          <w:sz w:val="24"/>
          <w:lang w:val="en-US"/>
        </w:rPr>
        <w:t xml:space="preserve"> image</w:t>
      </w:r>
      <w:r w:rsidR="002D6C3E">
        <w:rPr>
          <w:rFonts w:ascii="Times New Roman" w:hAnsi="Times New Roman" w:cs="Times New Roman"/>
          <w:sz w:val="24"/>
          <w:lang w:val="en-US"/>
        </w:rPr>
        <w:t>’</w:t>
      </w:r>
      <w:r w:rsidR="007C4B48">
        <w:rPr>
          <w:rFonts w:ascii="Times New Roman" w:hAnsi="Times New Roman" w:cs="Times New Roman"/>
          <w:sz w:val="24"/>
          <w:lang w:val="en-US"/>
        </w:rPr>
        <w:t>s</w:t>
      </w:r>
      <w:r w:rsidR="002D6C3E">
        <w:rPr>
          <w:rFonts w:ascii="Times New Roman" w:hAnsi="Times New Roman" w:cs="Times New Roman"/>
          <w:sz w:val="24"/>
          <w:lang w:val="en-US"/>
        </w:rPr>
        <w:t xml:space="preserve"> ability to</w:t>
      </w:r>
      <w:r w:rsidR="00B17667">
        <w:rPr>
          <w:rFonts w:ascii="Times New Roman" w:hAnsi="Times New Roman" w:cs="Times New Roman"/>
          <w:sz w:val="24"/>
          <w:lang w:val="en-US"/>
        </w:rPr>
        <w:t xml:space="preserve"> activate “</w:t>
      </w:r>
      <w:r w:rsidR="00B17667" w:rsidRPr="00B17667">
        <w:rPr>
          <w:rFonts w:ascii="Times New Roman" w:hAnsi="Times New Roman" w:cs="Times New Roman"/>
          <w:i/>
          <w:sz w:val="24"/>
          <w:lang w:val="en-US"/>
        </w:rPr>
        <w:t>relationship schemas</w:t>
      </w:r>
      <w:r w:rsidR="00B17667" w:rsidRPr="00B17667">
        <w:rPr>
          <w:rFonts w:ascii="Times New Roman" w:hAnsi="Times New Roman" w:cs="Times New Roman"/>
          <w:sz w:val="24"/>
          <w:lang w:val="en-US"/>
        </w:rPr>
        <w:t>, or cognitive structures representing regularities in interpersonal interaction</w:t>
      </w:r>
      <w:r w:rsidR="007C4B48">
        <w:rPr>
          <w:rFonts w:ascii="Times New Roman" w:hAnsi="Times New Roman" w:cs="Times New Roman"/>
          <w:sz w:val="24"/>
          <w:lang w:val="en-US"/>
        </w:rPr>
        <w:t>”</w:t>
      </w:r>
      <w:r w:rsidR="009B502E">
        <w:rPr>
          <w:rFonts w:ascii="Times New Roman" w:hAnsi="Times New Roman" w:cs="Times New Roman"/>
          <w:sz w:val="24"/>
          <w:lang w:val="en-US"/>
        </w:rPr>
        <w:t xml:space="preserve"> (p. 435</w:t>
      </w:r>
      <w:r w:rsidR="00B17667">
        <w:rPr>
          <w:rFonts w:ascii="Times New Roman" w:hAnsi="Times New Roman" w:cs="Times New Roman"/>
          <w:sz w:val="24"/>
          <w:lang w:val="en-US"/>
        </w:rPr>
        <w:t>)</w:t>
      </w:r>
      <w:r w:rsidR="00B17667" w:rsidRPr="00B17667">
        <w:rPr>
          <w:rFonts w:ascii="Times New Roman" w:hAnsi="Times New Roman" w:cs="Times New Roman"/>
          <w:sz w:val="24"/>
          <w:lang w:val="en-US"/>
        </w:rPr>
        <w:t>.</w:t>
      </w:r>
      <w:r w:rsidR="00B17667">
        <w:rPr>
          <w:rFonts w:ascii="Times New Roman" w:hAnsi="Times New Roman" w:cs="Times New Roman"/>
          <w:sz w:val="24"/>
          <w:lang w:val="en-US"/>
        </w:rPr>
        <w:t xml:space="preserve"> </w:t>
      </w:r>
      <w:r w:rsidR="007F3EF5">
        <w:rPr>
          <w:rFonts w:ascii="Times New Roman" w:hAnsi="Times New Roman" w:cs="Times New Roman"/>
          <w:sz w:val="24"/>
          <w:lang w:val="en-US"/>
        </w:rPr>
        <w:t>A</w:t>
      </w:r>
      <w:r w:rsidR="006F0DDE">
        <w:rPr>
          <w:rFonts w:ascii="Times New Roman" w:hAnsi="Times New Roman" w:cs="Times New Roman"/>
          <w:sz w:val="24"/>
          <w:lang w:val="en-US"/>
        </w:rPr>
        <w:t>ny</w:t>
      </w:r>
      <w:r w:rsidR="00CE464B">
        <w:rPr>
          <w:rFonts w:ascii="Times New Roman" w:hAnsi="Times New Roman" w:cs="Times New Roman"/>
          <w:sz w:val="24"/>
          <w:lang w:val="en-US"/>
        </w:rPr>
        <w:t xml:space="preserve"> perception</w:t>
      </w:r>
      <w:r w:rsidR="007C4B48">
        <w:rPr>
          <w:rFonts w:ascii="Times New Roman" w:hAnsi="Times New Roman" w:cs="Times New Roman"/>
          <w:sz w:val="24"/>
          <w:lang w:val="en-US"/>
        </w:rPr>
        <w:t xml:space="preserve"> of the Pope</w:t>
      </w:r>
      <w:r w:rsidR="002D6C3E">
        <w:rPr>
          <w:rFonts w:ascii="Times New Roman" w:hAnsi="Times New Roman" w:cs="Times New Roman"/>
          <w:sz w:val="24"/>
          <w:lang w:val="en-US"/>
        </w:rPr>
        <w:t xml:space="preserve">, even </w:t>
      </w:r>
      <w:r w:rsidR="00D448E2">
        <w:rPr>
          <w:rFonts w:ascii="Times New Roman" w:hAnsi="Times New Roman" w:cs="Times New Roman"/>
          <w:sz w:val="24"/>
          <w:lang w:val="en-US"/>
        </w:rPr>
        <w:t>unconscious</w:t>
      </w:r>
      <w:r w:rsidR="007F3EF5">
        <w:rPr>
          <w:rFonts w:ascii="Times New Roman" w:hAnsi="Times New Roman" w:cs="Times New Roman"/>
          <w:sz w:val="24"/>
          <w:lang w:val="en-US"/>
        </w:rPr>
        <w:t xml:space="preserve"> ones</w:t>
      </w:r>
      <w:r w:rsidR="002D6C3E">
        <w:rPr>
          <w:rFonts w:ascii="Times New Roman" w:hAnsi="Times New Roman" w:cs="Times New Roman"/>
          <w:sz w:val="24"/>
          <w:lang w:val="en-US"/>
        </w:rPr>
        <w:t>,</w:t>
      </w:r>
      <w:r w:rsidR="00D87203">
        <w:rPr>
          <w:rFonts w:ascii="Times New Roman" w:hAnsi="Times New Roman" w:cs="Times New Roman"/>
          <w:sz w:val="24"/>
          <w:lang w:val="en-US"/>
        </w:rPr>
        <w:t xml:space="preserve"> </w:t>
      </w:r>
      <w:r w:rsidR="007F3EF5">
        <w:rPr>
          <w:rFonts w:ascii="Times New Roman" w:hAnsi="Times New Roman" w:cs="Times New Roman"/>
          <w:sz w:val="24"/>
          <w:lang w:val="en-US"/>
        </w:rPr>
        <w:t>would be able</w:t>
      </w:r>
      <w:r w:rsidR="003C21DF">
        <w:rPr>
          <w:rFonts w:ascii="Times New Roman" w:hAnsi="Times New Roman" w:cs="Times New Roman"/>
          <w:sz w:val="24"/>
          <w:lang w:val="en-US"/>
        </w:rPr>
        <w:t xml:space="preserve"> in other words</w:t>
      </w:r>
      <w:r w:rsidR="007F3EF5">
        <w:rPr>
          <w:rFonts w:ascii="Times New Roman" w:hAnsi="Times New Roman" w:cs="Times New Roman"/>
          <w:sz w:val="24"/>
          <w:lang w:val="en-US"/>
        </w:rPr>
        <w:t xml:space="preserve"> to trigger</w:t>
      </w:r>
      <w:r w:rsidR="00D448E2">
        <w:rPr>
          <w:rFonts w:ascii="Times New Roman" w:hAnsi="Times New Roman" w:cs="Times New Roman"/>
          <w:sz w:val="24"/>
          <w:lang w:val="en-US"/>
        </w:rPr>
        <w:t xml:space="preserve"> representations</w:t>
      </w:r>
      <w:r w:rsidR="003C21DF">
        <w:rPr>
          <w:rFonts w:ascii="Times New Roman" w:hAnsi="Times New Roman" w:cs="Times New Roman"/>
          <w:sz w:val="24"/>
          <w:lang w:val="en-US"/>
        </w:rPr>
        <w:t xml:space="preserve"> of a social structure, which</w:t>
      </w:r>
      <w:r w:rsidR="007F3EF5">
        <w:rPr>
          <w:rFonts w:ascii="Times New Roman" w:hAnsi="Times New Roman" w:cs="Times New Roman"/>
          <w:sz w:val="24"/>
          <w:lang w:val="en-US"/>
        </w:rPr>
        <w:t xml:space="preserve"> </w:t>
      </w:r>
      <w:r w:rsidR="00B0397A">
        <w:rPr>
          <w:rFonts w:ascii="Times New Roman" w:hAnsi="Times New Roman" w:cs="Times New Roman"/>
          <w:sz w:val="24"/>
          <w:lang w:val="en-US"/>
        </w:rPr>
        <w:t>in turn</w:t>
      </w:r>
      <w:r w:rsidR="002A6E4B">
        <w:rPr>
          <w:rFonts w:ascii="Times New Roman" w:hAnsi="Times New Roman" w:cs="Times New Roman"/>
          <w:sz w:val="24"/>
          <w:lang w:val="en-US"/>
        </w:rPr>
        <w:t xml:space="preserve"> would require</w:t>
      </w:r>
      <w:r w:rsidR="00B0397A">
        <w:rPr>
          <w:rFonts w:ascii="Times New Roman" w:hAnsi="Times New Roman" w:cs="Times New Roman"/>
          <w:sz w:val="24"/>
          <w:lang w:val="en-US"/>
        </w:rPr>
        <w:t>, as Cla</w:t>
      </w:r>
      <w:r w:rsidR="00D448E2">
        <w:rPr>
          <w:rFonts w:ascii="Times New Roman" w:hAnsi="Times New Roman" w:cs="Times New Roman"/>
          <w:sz w:val="24"/>
          <w:lang w:val="en-US"/>
        </w:rPr>
        <w:t xml:space="preserve">rk and Toribio assume, a surplus of representational content </w:t>
      </w:r>
      <w:r w:rsidR="008E0C4C">
        <w:rPr>
          <w:rFonts w:ascii="Times New Roman" w:hAnsi="Times New Roman" w:cs="Times New Roman"/>
          <w:sz w:val="24"/>
          <w:lang w:val="en-US"/>
        </w:rPr>
        <w:t>(</w:t>
      </w:r>
      <w:r w:rsidR="00D448E2">
        <w:rPr>
          <w:rFonts w:ascii="Times New Roman" w:hAnsi="Times New Roman" w:cs="Times New Roman"/>
          <w:sz w:val="24"/>
          <w:lang w:val="en-US"/>
        </w:rPr>
        <w:t>in comparison</w:t>
      </w:r>
      <w:r w:rsidR="00B0397A">
        <w:rPr>
          <w:rFonts w:ascii="Times New Roman" w:hAnsi="Times New Roman" w:cs="Times New Roman"/>
          <w:sz w:val="24"/>
          <w:lang w:val="en-US"/>
        </w:rPr>
        <w:t xml:space="preserve"> to non-social perception</w:t>
      </w:r>
      <w:r w:rsidR="0011597B">
        <w:rPr>
          <w:rFonts w:ascii="Times New Roman" w:hAnsi="Times New Roman" w:cs="Times New Roman"/>
          <w:sz w:val="24"/>
          <w:lang w:val="en-US"/>
        </w:rPr>
        <w:t>s</w:t>
      </w:r>
      <w:r w:rsidR="008E0C4C">
        <w:rPr>
          <w:rFonts w:ascii="Times New Roman" w:hAnsi="Times New Roman" w:cs="Times New Roman"/>
          <w:sz w:val="24"/>
          <w:lang w:val="en-US"/>
        </w:rPr>
        <w:t>)</w:t>
      </w:r>
      <w:r w:rsidR="00B0397A">
        <w:rPr>
          <w:rFonts w:ascii="Times New Roman" w:hAnsi="Times New Roman" w:cs="Times New Roman"/>
          <w:sz w:val="24"/>
          <w:lang w:val="en-US"/>
        </w:rPr>
        <w:t>.</w:t>
      </w:r>
    </w:p>
    <w:p w14:paraId="05CF8429" w14:textId="6E4ABCF1" w:rsidR="003C1F87" w:rsidRDefault="00EC230A" w:rsidP="00D77A84">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If dual-process theory in social </w:t>
      </w:r>
      <w:r w:rsidR="00840FEA">
        <w:rPr>
          <w:rFonts w:ascii="Times New Roman" w:hAnsi="Times New Roman" w:cs="Times New Roman"/>
          <w:sz w:val="24"/>
          <w:lang w:val="en-US"/>
        </w:rPr>
        <w:t>psychology</w:t>
      </w:r>
      <w:r>
        <w:rPr>
          <w:rFonts w:ascii="Times New Roman" w:hAnsi="Times New Roman" w:cs="Times New Roman"/>
          <w:sz w:val="24"/>
          <w:lang w:val="en-US"/>
        </w:rPr>
        <w:t xml:space="preserve"> </w:t>
      </w:r>
      <w:r w:rsidR="00D15974">
        <w:rPr>
          <w:rFonts w:ascii="Times New Roman" w:hAnsi="Times New Roman" w:cs="Times New Roman"/>
          <w:sz w:val="24"/>
          <w:lang w:val="en-US"/>
        </w:rPr>
        <w:t>is in the end</w:t>
      </w:r>
      <w:r w:rsidR="003C21DF">
        <w:rPr>
          <w:rFonts w:ascii="Times New Roman" w:hAnsi="Times New Roman" w:cs="Times New Roman"/>
          <w:sz w:val="24"/>
          <w:lang w:val="en-US"/>
        </w:rPr>
        <w:t xml:space="preserve"> consistent with</w:t>
      </w:r>
      <w:r w:rsidR="00840FEA">
        <w:rPr>
          <w:rFonts w:ascii="Times New Roman" w:hAnsi="Times New Roman" w:cs="Times New Roman"/>
          <w:sz w:val="24"/>
          <w:lang w:val="en-US"/>
        </w:rPr>
        <w:t xml:space="preserve"> </w:t>
      </w:r>
      <w:r>
        <w:rPr>
          <w:rFonts w:ascii="Times New Roman" w:hAnsi="Times New Roman" w:cs="Times New Roman"/>
          <w:sz w:val="24"/>
          <w:lang w:val="en-US"/>
        </w:rPr>
        <w:t>Clark and Toribio’s</w:t>
      </w:r>
      <w:r w:rsidR="00D448E2">
        <w:rPr>
          <w:rFonts w:ascii="Times New Roman" w:hAnsi="Times New Roman" w:cs="Times New Roman"/>
          <w:sz w:val="24"/>
          <w:lang w:val="en-US"/>
        </w:rPr>
        <w:t xml:space="preserve"> </w:t>
      </w:r>
      <w:r w:rsidR="003C21DF">
        <w:rPr>
          <w:rFonts w:ascii="Times New Roman" w:hAnsi="Times New Roman" w:cs="Times New Roman"/>
          <w:sz w:val="24"/>
          <w:lang w:val="en-US"/>
        </w:rPr>
        <w:t>view, there are other</w:t>
      </w:r>
      <w:r w:rsidR="00840FEA">
        <w:rPr>
          <w:rFonts w:ascii="Times New Roman" w:hAnsi="Times New Roman" w:cs="Times New Roman"/>
          <w:sz w:val="24"/>
          <w:lang w:val="en-US"/>
        </w:rPr>
        <w:t xml:space="preserve"> possible interpretation</w:t>
      </w:r>
      <w:r w:rsidR="003C21DF">
        <w:rPr>
          <w:rFonts w:ascii="Times New Roman" w:hAnsi="Times New Roman" w:cs="Times New Roman"/>
          <w:sz w:val="24"/>
          <w:lang w:val="en-US"/>
        </w:rPr>
        <w:t>s</w:t>
      </w:r>
      <w:r w:rsidR="00840FEA">
        <w:rPr>
          <w:rFonts w:ascii="Times New Roman" w:hAnsi="Times New Roman" w:cs="Times New Roman"/>
          <w:sz w:val="24"/>
          <w:lang w:val="en-US"/>
        </w:rPr>
        <w:t xml:space="preserve"> of dual-process theory</w:t>
      </w:r>
      <w:r w:rsidR="003C21DF">
        <w:rPr>
          <w:rFonts w:ascii="Times New Roman" w:hAnsi="Times New Roman" w:cs="Times New Roman"/>
          <w:sz w:val="24"/>
          <w:lang w:val="en-US"/>
        </w:rPr>
        <w:t xml:space="preserve"> that are not</w:t>
      </w:r>
      <w:r w:rsidR="00D15974">
        <w:rPr>
          <w:rFonts w:ascii="Times New Roman" w:hAnsi="Times New Roman" w:cs="Times New Roman"/>
          <w:sz w:val="24"/>
          <w:lang w:val="en-US"/>
        </w:rPr>
        <w:t xml:space="preserve"> so</w:t>
      </w:r>
      <w:r w:rsidR="00840FEA">
        <w:rPr>
          <w:rFonts w:ascii="Times New Roman" w:hAnsi="Times New Roman" w:cs="Times New Roman"/>
          <w:sz w:val="24"/>
          <w:lang w:val="en-US"/>
        </w:rPr>
        <w:t xml:space="preserve">. This is not, for instance, </w:t>
      </w:r>
      <w:r w:rsidR="00574F21">
        <w:rPr>
          <w:rFonts w:ascii="Times New Roman" w:hAnsi="Times New Roman" w:cs="Times New Roman"/>
          <w:sz w:val="24"/>
          <w:lang w:val="en-US"/>
        </w:rPr>
        <w:t>how</w:t>
      </w:r>
      <w:r w:rsidR="006F0DDE">
        <w:rPr>
          <w:rFonts w:ascii="Times New Roman" w:hAnsi="Times New Roman" w:cs="Times New Roman"/>
          <w:sz w:val="24"/>
          <w:lang w:val="en-US"/>
        </w:rPr>
        <w:t xml:space="preserve"> phenomenologists like</w:t>
      </w:r>
      <w:r w:rsidR="00574F21">
        <w:rPr>
          <w:rFonts w:ascii="Times New Roman" w:hAnsi="Times New Roman" w:cs="Times New Roman"/>
          <w:sz w:val="24"/>
          <w:lang w:val="en-US"/>
        </w:rPr>
        <w:t xml:space="preserve"> </w:t>
      </w:r>
      <w:r w:rsidR="00CE464B">
        <w:rPr>
          <w:rFonts w:ascii="Times New Roman" w:hAnsi="Times New Roman" w:cs="Times New Roman"/>
          <w:sz w:val="24"/>
          <w:lang w:val="en-US"/>
        </w:rPr>
        <w:t>Huber</w:t>
      </w:r>
      <w:r w:rsidR="00574F21">
        <w:rPr>
          <w:rFonts w:ascii="Times New Roman" w:hAnsi="Times New Roman" w:cs="Times New Roman"/>
          <w:sz w:val="24"/>
          <w:lang w:val="en-US"/>
        </w:rPr>
        <w:t>t</w:t>
      </w:r>
      <w:r w:rsidR="00CE464B">
        <w:rPr>
          <w:rFonts w:ascii="Times New Roman" w:hAnsi="Times New Roman" w:cs="Times New Roman"/>
          <w:sz w:val="24"/>
          <w:lang w:val="en-US"/>
        </w:rPr>
        <w:t xml:space="preserve"> Dreyfus</w:t>
      </w:r>
      <w:r w:rsidR="00D15974">
        <w:rPr>
          <w:rFonts w:ascii="Times New Roman" w:hAnsi="Times New Roman" w:cs="Times New Roman"/>
          <w:sz w:val="24"/>
          <w:lang w:val="en-US"/>
        </w:rPr>
        <w:t xml:space="preserve"> see</w:t>
      </w:r>
      <w:r w:rsidR="00D448E2">
        <w:rPr>
          <w:rFonts w:ascii="Times New Roman" w:hAnsi="Times New Roman" w:cs="Times New Roman"/>
          <w:sz w:val="24"/>
          <w:lang w:val="en-US"/>
        </w:rPr>
        <w:t xml:space="preserve"> </w:t>
      </w:r>
      <w:r w:rsidR="002A6E4B">
        <w:rPr>
          <w:rFonts w:ascii="Times New Roman" w:hAnsi="Times New Roman" w:cs="Times New Roman"/>
          <w:sz w:val="24"/>
          <w:lang w:val="en-US"/>
        </w:rPr>
        <w:t>it</w:t>
      </w:r>
      <w:r w:rsidR="004A1F87">
        <w:rPr>
          <w:rFonts w:ascii="Times New Roman" w:hAnsi="Times New Roman" w:cs="Times New Roman"/>
          <w:sz w:val="24"/>
          <w:lang w:val="en-US"/>
        </w:rPr>
        <w:t xml:space="preserve">. </w:t>
      </w:r>
      <w:r w:rsidR="00BC6845">
        <w:rPr>
          <w:rFonts w:ascii="Times New Roman" w:hAnsi="Times New Roman" w:cs="Times New Roman"/>
          <w:sz w:val="24"/>
          <w:lang w:val="en-US"/>
        </w:rPr>
        <w:t>To</w:t>
      </w:r>
      <w:r w:rsidR="006F0DDE">
        <w:rPr>
          <w:rFonts w:ascii="Times New Roman" w:hAnsi="Times New Roman" w:cs="Times New Roman"/>
          <w:sz w:val="24"/>
          <w:lang w:val="en-US"/>
        </w:rPr>
        <w:t xml:space="preserve"> Dreyfus</w:t>
      </w:r>
      <w:r w:rsidR="00BC6845">
        <w:rPr>
          <w:rFonts w:ascii="Times New Roman" w:hAnsi="Times New Roman" w:cs="Times New Roman"/>
          <w:sz w:val="24"/>
          <w:lang w:val="en-US"/>
        </w:rPr>
        <w:t>,</w:t>
      </w:r>
      <w:r w:rsidR="00840FEA">
        <w:rPr>
          <w:rFonts w:ascii="Times New Roman" w:hAnsi="Times New Roman" w:cs="Times New Roman"/>
          <w:sz w:val="24"/>
          <w:lang w:val="en-US"/>
        </w:rPr>
        <w:t xml:space="preserve"> who</w:t>
      </w:r>
      <w:r w:rsidR="00D15974">
        <w:rPr>
          <w:rFonts w:ascii="Times New Roman" w:hAnsi="Times New Roman" w:cs="Times New Roman"/>
          <w:sz w:val="24"/>
          <w:lang w:val="en-US"/>
        </w:rPr>
        <w:t xml:space="preserve"> spent considerable effort</w:t>
      </w:r>
      <w:r w:rsidR="006F0DDE">
        <w:rPr>
          <w:rFonts w:ascii="Times New Roman" w:hAnsi="Times New Roman" w:cs="Times New Roman"/>
          <w:sz w:val="24"/>
          <w:lang w:val="en-US"/>
        </w:rPr>
        <w:t xml:space="preserve"> to make this</w:t>
      </w:r>
      <w:r w:rsidR="00574F21">
        <w:rPr>
          <w:rFonts w:ascii="Times New Roman" w:hAnsi="Times New Roman" w:cs="Times New Roman"/>
          <w:sz w:val="24"/>
          <w:lang w:val="en-US"/>
        </w:rPr>
        <w:t xml:space="preserve"> clear i</w:t>
      </w:r>
      <w:r w:rsidR="002D6C3E">
        <w:rPr>
          <w:rFonts w:ascii="Times New Roman" w:hAnsi="Times New Roman" w:cs="Times New Roman"/>
          <w:sz w:val="24"/>
          <w:lang w:val="en-US"/>
        </w:rPr>
        <w:t>n the debate with John McDowell</w:t>
      </w:r>
      <w:r w:rsidR="00840FEA">
        <w:rPr>
          <w:rFonts w:ascii="Times New Roman" w:hAnsi="Times New Roman" w:cs="Times New Roman"/>
          <w:sz w:val="24"/>
          <w:lang w:val="en-US"/>
        </w:rPr>
        <w:t>,</w:t>
      </w:r>
      <w:r w:rsidR="00574F21">
        <w:rPr>
          <w:rFonts w:ascii="Times New Roman" w:hAnsi="Times New Roman" w:cs="Times New Roman"/>
          <w:sz w:val="24"/>
          <w:lang w:val="en-US"/>
        </w:rPr>
        <w:t xml:space="preserve"> much of</w:t>
      </w:r>
      <w:r w:rsidR="00201806">
        <w:rPr>
          <w:rFonts w:ascii="Times New Roman" w:hAnsi="Times New Roman" w:cs="Times New Roman"/>
          <w:sz w:val="24"/>
          <w:lang w:val="en-US"/>
        </w:rPr>
        <w:t xml:space="preserve"> </w:t>
      </w:r>
      <w:r w:rsidR="00D448E2">
        <w:rPr>
          <w:rFonts w:ascii="Times New Roman" w:hAnsi="Times New Roman" w:cs="Times New Roman"/>
          <w:sz w:val="24"/>
          <w:lang w:val="en-US"/>
        </w:rPr>
        <w:t xml:space="preserve">both </w:t>
      </w:r>
      <w:r w:rsidR="00574F21">
        <w:rPr>
          <w:rFonts w:ascii="Times New Roman" w:hAnsi="Times New Roman" w:cs="Times New Roman"/>
          <w:sz w:val="24"/>
          <w:lang w:val="en-US"/>
        </w:rPr>
        <w:t>experts and</w:t>
      </w:r>
      <w:r w:rsidR="00D448E2">
        <w:rPr>
          <w:rFonts w:ascii="Times New Roman" w:hAnsi="Times New Roman" w:cs="Times New Roman"/>
          <w:sz w:val="24"/>
          <w:lang w:val="en-US"/>
        </w:rPr>
        <w:t xml:space="preserve"> ordinary</w:t>
      </w:r>
      <w:r w:rsidR="00574F21">
        <w:rPr>
          <w:rFonts w:ascii="Times New Roman" w:hAnsi="Times New Roman" w:cs="Times New Roman"/>
          <w:sz w:val="24"/>
          <w:lang w:val="en-US"/>
        </w:rPr>
        <w:t xml:space="preserve"> </w:t>
      </w:r>
      <w:r w:rsidR="00D448E2">
        <w:rPr>
          <w:rFonts w:ascii="Times New Roman" w:hAnsi="Times New Roman" w:cs="Times New Roman"/>
          <w:sz w:val="24"/>
          <w:lang w:val="en-US"/>
        </w:rPr>
        <w:t>people’s</w:t>
      </w:r>
      <w:r w:rsidR="00201806">
        <w:rPr>
          <w:rFonts w:ascii="Times New Roman" w:hAnsi="Times New Roman" w:cs="Times New Roman"/>
          <w:sz w:val="24"/>
          <w:lang w:val="en-US"/>
        </w:rPr>
        <w:t xml:space="preserve"> </w:t>
      </w:r>
      <w:r w:rsidR="00D15974">
        <w:rPr>
          <w:rFonts w:ascii="Times New Roman" w:hAnsi="Times New Roman" w:cs="Times New Roman"/>
          <w:sz w:val="24"/>
          <w:lang w:val="en-US"/>
        </w:rPr>
        <w:t>“</w:t>
      </w:r>
      <w:r w:rsidR="00201806">
        <w:rPr>
          <w:rFonts w:ascii="Times New Roman" w:hAnsi="Times New Roman" w:cs="Times New Roman"/>
          <w:sz w:val="24"/>
          <w:lang w:val="en-US"/>
        </w:rPr>
        <w:t>smooth coping</w:t>
      </w:r>
      <w:r w:rsidR="00D15974">
        <w:rPr>
          <w:rFonts w:ascii="Times New Roman" w:hAnsi="Times New Roman" w:cs="Times New Roman"/>
          <w:sz w:val="24"/>
          <w:lang w:val="en-US"/>
        </w:rPr>
        <w:t>”</w:t>
      </w:r>
      <w:r w:rsidR="00021731">
        <w:rPr>
          <w:rFonts w:ascii="Times New Roman" w:hAnsi="Times New Roman" w:cs="Times New Roman"/>
          <w:sz w:val="24"/>
          <w:lang w:val="en-US"/>
        </w:rPr>
        <w:t xml:space="preserve"> with</w:t>
      </w:r>
      <w:r w:rsidR="00574F21">
        <w:rPr>
          <w:rFonts w:ascii="Times New Roman" w:hAnsi="Times New Roman" w:cs="Times New Roman"/>
          <w:sz w:val="24"/>
          <w:lang w:val="en-US"/>
        </w:rPr>
        <w:t xml:space="preserve"> the world</w:t>
      </w:r>
      <w:r w:rsidR="00FA7AD7">
        <w:rPr>
          <w:rFonts w:ascii="Times New Roman" w:hAnsi="Times New Roman" w:cs="Times New Roman"/>
          <w:sz w:val="24"/>
          <w:lang w:val="en-US"/>
        </w:rPr>
        <w:t xml:space="preserve"> (</w:t>
      </w:r>
      <w:proofErr w:type="spellStart"/>
      <w:r w:rsidR="00840FEA">
        <w:rPr>
          <w:rFonts w:ascii="Times New Roman" w:hAnsi="Times New Roman" w:cs="Times New Roman"/>
          <w:sz w:val="24"/>
          <w:lang w:val="en-US"/>
        </w:rPr>
        <w:t>Neemeh</w:t>
      </w:r>
      <w:proofErr w:type="spellEnd"/>
      <w:r w:rsidR="00840FEA">
        <w:rPr>
          <w:rFonts w:ascii="Times New Roman" w:hAnsi="Times New Roman" w:cs="Times New Roman"/>
          <w:sz w:val="24"/>
          <w:lang w:val="en-US"/>
        </w:rPr>
        <w:t xml:space="preserve">, 2021; see also </w:t>
      </w:r>
      <w:r w:rsidR="003C1F87">
        <w:rPr>
          <w:rFonts w:ascii="Times New Roman" w:hAnsi="Times New Roman" w:cs="Times New Roman"/>
          <w:sz w:val="24"/>
          <w:lang w:val="en-US"/>
        </w:rPr>
        <w:t>Gallagher &amp; Zahavi, 2020)</w:t>
      </w:r>
      <w:r w:rsidR="00574F21">
        <w:rPr>
          <w:rFonts w:ascii="Times New Roman" w:hAnsi="Times New Roman" w:cs="Times New Roman"/>
          <w:sz w:val="24"/>
          <w:lang w:val="en-US"/>
        </w:rPr>
        <w:t xml:space="preserve"> take</w:t>
      </w:r>
      <w:r w:rsidR="00B0397A">
        <w:rPr>
          <w:rFonts w:ascii="Times New Roman" w:hAnsi="Times New Roman" w:cs="Times New Roman"/>
          <w:sz w:val="24"/>
          <w:lang w:val="en-US"/>
        </w:rPr>
        <w:t>s place at the perceptual level</w:t>
      </w:r>
      <w:r w:rsidR="002A6E4B">
        <w:rPr>
          <w:rFonts w:ascii="Times New Roman" w:hAnsi="Times New Roman" w:cs="Times New Roman"/>
          <w:sz w:val="24"/>
          <w:lang w:val="en-US"/>
        </w:rPr>
        <w:t xml:space="preserve"> and for this</w:t>
      </w:r>
      <w:r w:rsidR="00840FEA">
        <w:rPr>
          <w:rFonts w:ascii="Times New Roman" w:hAnsi="Times New Roman" w:cs="Times New Roman"/>
          <w:sz w:val="24"/>
          <w:lang w:val="en-US"/>
        </w:rPr>
        <w:t xml:space="preserve"> </w:t>
      </w:r>
      <w:r w:rsidR="00D15974">
        <w:rPr>
          <w:rFonts w:ascii="Times New Roman" w:hAnsi="Times New Roman" w:cs="Times New Roman"/>
          <w:sz w:val="24"/>
          <w:lang w:val="en-US"/>
        </w:rPr>
        <w:t>reason</w:t>
      </w:r>
      <w:r w:rsidR="002A6E4B">
        <w:rPr>
          <w:rFonts w:ascii="Times New Roman" w:hAnsi="Times New Roman" w:cs="Times New Roman"/>
          <w:sz w:val="24"/>
          <w:lang w:val="en-US"/>
        </w:rPr>
        <w:t xml:space="preserve"> would involve</w:t>
      </w:r>
      <w:r w:rsidR="00574F21">
        <w:rPr>
          <w:rFonts w:ascii="Times New Roman" w:hAnsi="Times New Roman" w:cs="Times New Roman"/>
          <w:sz w:val="24"/>
          <w:lang w:val="en-US"/>
        </w:rPr>
        <w:t xml:space="preserve"> “non-mental content that is non-conceptual, non-propositional, […] and non-linguistic</w:t>
      </w:r>
      <w:r w:rsidR="00B17DC1">
        <w:rPr>
          <w:rFonts w:ascii="Times New Roman" w:hAnsi="Times New Roman" w:cs="Times New Roman"/>
          <w:sz w:val="24"/>
          <w:lang w:val="en-US"/>
        </w:rPr>
        <w:t xml:space="preserve"> [content]</w:t>
      </w:r>
      <w:r w:rsidR="00574F21">
        <w:rPr>
          <w:rFonts w:ascii="Times New Roman" w:hAnsi="Times New Roman" w:cs="Times New Roman"/>
          <w:sz w:val="24"/>
          <w:lang w:val="en-US"/>
        </w:rPr>
        <w:t>”</w:t>
      </w:r>
      <w:r w:rsidR="003C1F87">
        <w:rPr>
          <w:rFonts w:ascii="Times New Roman" w:hAnsi="Times New Roman" w:cs="Times New Roman"/>
          <w:sz w:val="24"/>
          <w:lang w:val="en-US"/>
        </w:rPr>
        <w:t xml:space="preserve"> (Dreyfus, 2007</w:t>
      </w:r>
      <w:r w:rsidR="00095174">
        <w:rPr>
          <w:rFonts w:ascii="Times New Roman" w:hAnsi="Times New Roman" w:cs="Times New Roman"/>
          <w:sz w:val="24"/>
          <w:lang w:val="en-US"/>
        </w:rPr>
        <w:t>a</w:t>
      </w:r>
      <w:r w:rsidR="003C1F87">
        <w:rPr>
          <w:rFonts w:ascii="Times New Roman" w:hAnsi="Times New Roman" w:cs="Times New Roman"/>
          <w:sz w:val="24"/>
          <w:lang w:val="en-US"/>
        </w:rPr>
        <w:t>, p. 352).</w:t>
      </w:r>
      <w:r w:rsidR="00574F21">
        <w:rPr>
          <w:rStyle w:val="Rimandonotaapidipagina"/>
          <w:rFonts w:ascii="Times New Roman" w:hAnsi="Times New Roman" w:cs="Times New Roman"/>
          <w:sz w:val="24"/>
          <w:lang w:val="en-US"/>
        </w:rPr>
        <w:footnoteReference w:id="11"/>
      </w:r>
      <w:r w:rsidR="00574F21">
        <w:rPr>
          <w:rFonts w:ascii="Times New Roman" w:hAnsi="Times New Roman" w:cs="Times New Roman"/>
          <w:sz w:val="24"/>
          <w:lang w:val="en-US"/>
        </w:rPr>
        <w:t xml:space="preserve"> </w:t>
      </w:r>
      <w:r w:rsidR="00B81AF6">
        <w:rPr>
          <w:rFonts w:ascii="Times New Roman" w:hAnsi="Times New Roman" w:cs="Times New Roman"/>
          <w:sz w:val="24"/>
          <w:lang w:val="en-US"/>
        </w:rPr>
        <w:t xml:space="preserve">Consider </w:t>
      </w:r>
      <w:r w:rsidR="00021731">
        <w:rPr>
          <w:rFonts w:ascii="Times New Roman" w:hAnsi="Times New Roman" w:cs="Times New Roman"/>
          <w:sz w:val="24"/>
          <w:lang w:val="en-US"/>
        </w:rPr>
        <w:t>again expert behavior</w:t>
      </w:r>
      <w:r w:rsidR="00B81AF6">
        <w:rPr>
          <w:rFonts w:ascii="Times New Roman" w:hAnsi="Times New Roman" w:cs="Times New Roman"/>
          <w:sz w:val="24"/>
          <w:lang w:val="en-US"/>
        </w:rPr>
        <w:t>. Dreyfus discusses</w:t>
      </w:r>
      <w:r w:rsidR="00AE0804">
        <w:rPr>
          <w:rFonts w:ascii="Times New Roman" w:hAnsi="Times New Roman" w:cs="Times New Roman"/>
          <w:sz w:val="24"/>
          <w:lang w:val="en-US"/>
        </w:rPr>
        <w:t xml:space="preserve"> </w:t>
      </w:r>
      <w:r w:rsidR="00FE4D74">
        <w:rPr>
          <w:rFonts w:ascii="Times New Roman" w:hAnsi="Times New Roman" w:cs="Times New Roman"/>
          <w:sz w:val="24"/>
          <w:lang w:val="en-US"/>
        </w:rPr>
        <w:t>how</w:t>
      </w:r>
      <w:r w:rsidR="004306F7">
        <w:rPr>
          <w:rFonts w:ascii="Times New Roman" w:hAnsi="Times New Roman" w:cs="Times New Roman"/>
          <w:sz w:val="24"/>
          <w:lang w:val="en-US"/>
        </w:rPr>
        <w:t xml:space="preserve"> chess G</w:t>
      </w:r>
      <w:r w:rsidR="00B81AF6">
        <w:rPr>
          <w:rFonts w:ascii="Times New Roman" w:hAnsi="Times New Roman" w:cs="Times New Roman"/>
          <w:sz w:val="24"/>
          <w:lang w:val="en-US"/>
        </w:rPr>
        <w:t xml:space="preserve">randmasters </w:t>
      </w:r>
      <w:r w:rsidR="00EA4D1D">
        <w:rPr>
          <w:rFonts w:ascii="Times New Roman" w:hAnsi="Times New Roman" w:cs="Times New Roman"/>
          <w:sz w:val="24"/>
          <w:lang w:val="en-US"/>
        </w:rPr>
        <w:t>play lightning (i.e., short</w:t>
      </w:r>
      <w:r w:rsidR="000F3CDC">
        <w:rPr>
          <w:rFonts w:ascii="Times New Roman" w:hAnsi="Times New Roman" w:cs="Times New Roman"/>
          <w:sz w:val="24"/>
          <w:lang w:val="en-US"/>
        </w:rPr>
        <w:t xml:space="preserve"> </w:t>
      </w:r>
      <w:r w:rsidR="004306F7">
        <w:rPr>
          <w:rFonts w:ascii="Times New Roman" w:hAnsi="Times New Roman" w:cs="Times New Roman"/>
          <w:sz w:val="24"/>
          <w:lang w:val="en-US"/>
        </w:rPr>
        <w:t>time-constrained) chess: “</w:t>
      </w:r>
      <w:r w:rsidR="004306F7" w:rsidRPr="004306F7">
        <w:rPr>
          <w:rFonts w:ascii="Times New Roman" w:hAnsi="Times New Roman" w:cs="Times New Roman"/>
          <w:sz w:val="24"/>
          <w:lang w:val="en-US"/>
        </w:rPr>
        <w:t>When the Grandmaster is playing lightning chess, as far as he can tell, he is simply responding to the patterns on the board. At this speed he must depend entirely on perception and not at all on analysis</w:t>
      </w:r>
      <w:r w:rsidR="00D15974">
        <w:rPr>
          <w:rFonts w:ascii="Times New Roman" w:hAnsi="Times New Roman" w:cs="Times New Roman"/>
          <w:sz w:val="24"/>
          <w:lang w:val="en-US"/>
        </w:rPr>
        <w:t xml:space="preserve"> and comparison of alternatives</w:t>
      </w:r>
      <w:r w:rsidR="004306F7" w:rsidRPr="004306F7">
        <w:rPr>
          <w:rFonts w:ascii="Times New Roman" w:hAnsi="Times New Roman" w:cs="Times New Roman"/>
          <w:sz w:val="24"/>
          <w:lang w:val="en-US"/>
        </w:rPr>
        <w:t>” (Dreyfus, 2005, p. 53)</w:t>
      </w:r>
      <w:r w:rsidR="004306F7">
        <w:rPr>
          <w:rFonts w:ascii="Times New Roman" w:hAnsi="Times New Roman" w:cs="Times New Roman"/>
          <w:sz w:val="24"/>
          <w:lang w:val="en-US"/>
        </w:rPr>
        <w:t xml:space="preserve">. </w:t>
      </w:r>
      <w:r w:rsidR="00583AC4">
        <w:rPr>
          <w:rFonts w:ascii="Times New Roman" w:hAnsi="Times New Roman" w:cs="Times New Roman"/>
          <w:sz w:val="24"/>
          <w:lang w:val="en-US"/>
        </w:rPr>
        <w:t>There is</w:t>
      </w:r>
      <w:r w:rsidR="00190976">
        <w:rPr>
          <w:rFonts w:ascii="Times New Roman" w:hAnsi="Times New Roman" w:cs="Times New Roman"/>
          <w:sz w:val="24"/>
          <w:lang w:val="en-US"/>
        </w:rPr>
        <w:t xml:space="preserve"> for Dreyfus no</w:t>
      </w:r>
      <w:r w:rsidR="00D15974">
        <w:rPr>
          <w:rFonts w:ascii="Times New Roman" w:hAnsi="Times New Roman" w:cs="Times New Roman"/>
          <w:sz w:val="24"/>
          <w:lang w:val="en-US"/>
        </w:rPr>
        <w:t xml:space="preserve"> </w:t>
      </w:r>
      <w:r w:rsidR="00190976">
        <w:rPr>
          <w:rFonts w:ascii="Times New Roman" w:hAnsi="Times New Roman" w:cs="Times New Roman"/>
          <w:sz w:val="24"/>
          <w:lang w:val="en-US"/>
        </w:rPr>
        <w:t xml:space="preserve">phenomenological </w:t>
      </w:r>
      <w:r w:rsidR="00D15974">
        <w:rPr>
          <w:rFonts w:ascii="Times New Roman" w:hAnsi="Times New Roman" w:cs="Times New Roman"/>
          <w:sz w:val="24"/>
          <w:lang w:val="en-US"/>
        </w:rPr>
        <w:t>evidence that</w:t>
      </w:r>
      <w:r w:rsidR="005865A8">
        <w:rPr>
          <w:rFonts w:ascii="Times New Roman" w:hAnsi="Times New Roman" w:cs="Times New Roman"/>
          <w:sz w:val="24"/>
          <w:lang w:val="en-US"/>
        </w:rPr>
        <w:t xml:space="preserve"> Grandmaster</w:t>
      </w:r>
      <w:r w:rsidR="00190976">
        <w:rPr>
          <w:rFonts w:ascii="Times New Roman" w:hAnsi="Times New Roman" w:cs="Times New Roman"/>
          <w:sz w:val="24"/>
          <w:lang w:val="en-US"/>
        </w:rPr>
        <w:t>s</w:t>
      </w:r>
      <w:r w:rsidR="002A6E4B">
        <w:rPr>
          <w:rFonts w:ascii="Times New Roman" w:hAnsi="Times New Roman" w:cs="Times New Roman"/>
          <w:sz w:val="24"/>
          <w:lang w:val="en-US"/>
        </w:rPr>
        <w:t xml:space="preserve"> consciously</w:t>
      </w:r>
      <w:r w:rsidR="00190976">
        <w:rPr>
          <w:rFonts w:ascii="Times New Roman" w:hAnsi="Times New Roman" w:cs="Times New Roman"/>
          <w:sz w:val="24"/>
          <w:lang w:val="en-US"/>
        </w:rPr>
        <w:t xml:space="preserve"> make</w:t>
      </w:r>
      <w:r w:rsidR="00583AC4">
        <w:rPr>
          <w:rFonts w:ascii="Times New Roman" w:hAnsi="Times New Roman" w:cs="Times New Roman"/>
          <w:sz w:val="24"/>
          <w:lang w:val="en-US"/>
        </w:rPr>
        <w:t xml:space="preserve"> th</w:t>
      </w:r>
      <w:r w:rsidR="00D230E1">
        <w:rPr>
          <w:rFonts w:ascii="Times New Roman" w:hAnsi="Times New Roman" w:cs="Times New Roman"/>
          <w:sz w:val="24"/>
          <w:lang w:val="en-US"/>
        </w:rPr>
        <w:t>e</w:t>
      </w:r>
      <w:r w:rsidR="00583AC4">
        <w:rPr>
          <w:rFonts w:ascii="Times New Roman" w:hAnsi="Times New Roman" w:cs="Times New Roman"/>
          <w:sz w:val="24"/>
          <w:lang w:val="en-US"/>
        </w:rPr>
        <w:t xml:space="preserve"> (c</w:t>
      </w:r>
      <w:r w:rsidR="00D230E1">
        <w:rPr>
          <w:rFonts w:ascii="Times New Roman" w:hAnsi="Times New Roman" w:cs="Times New Roman"/>
          <w:sz w:val="24"/>
          <w:lang w:val="en-US"/>
        </w:rPr>
        <w:t>ounterfactual) calculations. Nor is</w:t>
      </w:r>
      <w:r w:rsidR="00D15974">
        <w:rPr>
          <w:rFonts w:ascii="Times New Roman" w:hAnsi="Times New Roman" w:cs="Times New Roman"/>
          <w:sz w:val="24"/>
          <w:lang w:val="en-US"/>
        </w:rPr>
        <w:t xml:space="preserve"> </w:t>
      </w:r>
      <w:r w:rsidR="00D230E1">
        <w:rPr>
          <w:rFonts w:ascii="Times New Roman" w:hAnsi="Times New Roman" w:cs="Times New Roman"/>
          <w:sz w:val="24"/>
          <w:lang w:val="en-US"/>
        </w:rPr>
        <w:t>there any evidence that</w:t>
      </w:r>
      <w:r w:rsidR="00583AC4">
        <w:rPr>
          <w:rFonts w:ascii="Times New Roman" w:hAnsi="Times New Roman" w:cs="Times New Roman"/>
          <w:sz w:val="24"/>
          <w:lang w:val="en-US"/>
        </w:rPr>
        <w:t xml:space="preserve"> calculations are </w:t>
      </w:r>
      <w:r w:rsidR="005865A8">
        <w:rPr>
          <w:rFonts w:ascii="Times New Roman" w:hAnsi="Times New Roman" w:cs="Times New Roman"/>
          <w:sz w:val="24"/>
          <w:lang w:val="en-US"/>
        </w:rPr>
        <w:t>made</w:t>
      </w:r>
      <w:r w:rsidR="008E0C4C">
        <w:rPr>
          <w:rFonts w:ascii="Times New Roman" w:hAnsi="Times New Roman" w:cs="Times New Roman"/>
          <w:sz w:val="24"/>
          <w:lang w:val="en-US"/>
        </w:rPr>
        <w:t xml:space="preserve"> at all,</w:t>
      </w:r>
      <w:r w:rsidR="00580716">
        <w:rPr>
          <w:rFonts w:ascii="Times New Roman" w:hAnsi="Times New Roman" w:cs="Times New Roman"/>
          <w:sz w:val="24"/>
          <w:lang w:val="en-US"/>
        </w:rPr>
        <w:t xml:space="preserve"> for instance </w:t>
      </w:r>
      <w:r w:rsidR="005865A8">
        <w:rPr>
          <w:rFonts w:ascii="Times New Roman" w:hAnsi="Times New Roman" w:cs="Times New Roman"/>
          <w:sz w:val="24"/>
          <w:lang w:val="en-US"/>
        </w:rPr>
        <w:t>in the form of</w:t>
      </w:r>
      <w:r w:rsidR="00583AC4">
        <w:rPr>
          <w:rFonts w:ascii="Times New Roman" w:hAnsi="Times New Roman" w:cs="Times New Roman"/>
          <w:sz w:val="24"/>
          <w:lang w:val="en-US"/>
        </w:rPr>
        <w:t xml:space="preserve"> unconscious </w:t>
      </w:r>
      <w:r w:rsidR="005865A8">
        <w:rPr>
          <w:rFonts w:ascii="Times New Roman" w:hAnsi="Times New Roman" w:cs="Times New Roman"/>
          <w:sz w:val="24"/>
          <w:lang w:val="en-US"/>
        </w:rPr>
        <w:t>rule-following</w:t>
      </w:r>
      <w:r w:rsidR="00583AC4">
        <w:rPr>
          <w:rFonts w:ascii="Times New Roman" w:hAnsi="Times New Roman" w:cs="Times New Roman"/>
          <w:sz w:val="24"/>
          <w:lang w:val="en-US"/>
        </w:rPr>
        <w:t>.</w:t>
      </w:r>
    </w:p>
    <w:p w14:paraId="050DBF69" w14:textId="77777777" w:rsidR="004306F7" w:rsidRPr="00583AC4" w:rsidRDefault="00583AC4" w:rsidP="00583AC4">
      <w:pPr>
        <w:spacing w:line="336" w:lineRule="auto"/>
        <w:ind w:left="567" w:right="567"/>
        <w:jc w:val="both"/>
        <w:rPr>
          <w:rFonts w:ascii="Times New Roman" w:hAnsi="Times New Roman" w:cs="Times New Roman"/>
          <w:sz w:val="24"/>
          <w:szCs w:val="24"/>
          <w:lang w:val="en-US"/>
        </w:rPr>
      </w:pPr>
      <w:r w:rsidRPr="00583AC4">
        <w:rPr>
          <w:rFonts w:ascii="Times New Roman" w:hAnsi="Times New Roman" w:cs="Times New Roman"/>
          <w:sz w:val="24"/>
          <w:szCs w:val="24"/>
          <w:lang w:val="en-US"/>
        </w:rPr>
        <w:t xml:space="preserve">To assume that the rules we once consciously followed become unconscious is like assuming that, when we finally learn to ride a bike, the training wheels that were required for us to be able to ride in the first place must have become invisible. The actual </w:t>
      </w:r>
      <w:r w:rsidRPr="00583AC4">
        <w:rPr>
          <w:rFonts w:ascii="Times New Roman" w:hAnsi="Times New Roman" w:cs="Times New Roman"/>
          <w:sz w:val="24"/>
          <w:szCs w:val="24"/>
          <w:lang w:val="en-US"/>
        </w:rPr>
        <w:lastRenderedPageBreak/>
        <w:t>phenomenon suggests that to become experts we must switch from detached rule-following to a more involved and situation-specific way of coping.” (Dreyfus, 2005, p. 52)</w:t>
      </w:r>
    </w:p>
    <w:p w14:paraId="7B74E08E" w14:textId="77777777" w:rsidR="004306F7" w:rsidRPr="00A43C0E" w:rsidRDefault="00583AC4" w:rsidP="00D77A84">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Even more important for </w:t>
      </w:r>
      <w:r w:rsidR="00B83E2F">
        <w:rPr>
          <w:rFonts w:ascii="Times New Roman" w:hAnsi="Times New Roman" w:cs="Times New Roman"/>
          <w:sz w:val="24"/>
          <w:lang w:val="en-US"/>
        </w:rPr>
        <w:t>this</w:t>
      </w:r>
      <w:r>
        <w:rPr>
          <w:rFonts w:ascii="Times New Roman" w:hAnsi="Times New Roman" w:cs="Times New Roman"/>
          <w:sz w:val="24"/>
          <w:lang w:val="en-US"/>
        </w:rPr>
        <w:t xml:space="preserve"> di</w:t>
      </w:r>
      <w:r w:rsidR="00190976">
        <w:rPr>
          <w:rFonts w:ascii="Times New Roman" w:hAnsi="Times New Roman" w:cs="Times New Roman"/>
          <w:sz w:val="24"/>
          <w:lang w:val="en-US"/>
        </w:rPr>
        <w:t xml:space="preserve">scussion </w:t>
      </w:r>
      <w:r>
        <w:rPr>
          <w:rFonts w:ascii="Times New Roman" w:hAnsi="Times New Roman" w:cs="Times New Roman"/>
          <w:sz w:val="24"/>
          <w:lang w:val="en-US"/>
        </w:rPr>
        <w:t xml:space="preserve">is how Dreyfus </w:t>
      </w:r>
      <w:r w:rsidR="005865A8">
        <w:rPr>
          <w:rFonts w:ascii="Times New Roman" w:hAnsi="Times New Roman" w:cs="Times New Roman"/>
          <w:sz w:val="24"/>
          <w:lang w:val="en-US"/>
        </w:rPr>
        <w:t>saw ordinary people’s</w:t>
      </w:r>
      <w:r w:rsidR="00A43C0E">
        <w:rPr>
          <w:rFonts w:ascii="Times New Roman" w:hAnsi="Times New Roman" w:cs="Times New Roman"/>
          <w:sz w:val="24"/>
          <w:lang w:val="en-US"/>
        </w:rPr>
        <w:t xml:space="preserve"> smooth coping </w:t>
      </w:r>
      <w:r w:rsidR="00D230E1">
        <w:rPr>
          <w:rFonts w:ascii="Times New Roman" w:hAnsi="Times New Roman" w:cs="Times New Roman"/>
          <w:sz w:val="24"/>
          <w:lang w:val="en-US"/>
        </w:rPr>
        <w:t>in</w:t>
      </w:r>
      <w:r w:rsidR="005865A8">
        <w:rPr>
          <w:rFonts w:ascii="Times New Roman" w:hAnsi="Times New Roman" w:cs="Times New Roman"/>
          <w:sz w:val="24"/>
          <w:lang w:val="en-US"/>
        </w:rPr>
        <w:t xml:space="preserve"> the</w:t>
      </w:r>
      <w:r w:rsidR="00A43C0E">
        <w:rPr>
          <w:rFonts w:ascii="Times New Roman" w:hAnsi="Times New Roman" w:cs="Times New Roman"/>
          <w:sz w:val="24"/>
          <w:lang w:val="en-US"/>
        </w:rPr>
        <w:t xml:space="preserve"> soci</w:t>
      </w:r>
      <w:r w:rsidR="00D15974">
        <w:rPr>
          <w:rFonts w:ascii="Times New Roman" w:hAnsi="Times New Roman" w:cs="Times New Roman"/>
          <w:sz w:val="24"/>
          <w:lang w:val="en-US"/>
        </w:rPr>
        <w:t>al domain. In contrast to</w:t>
      </w:r>
      <w:r w:rsidR="00A43C0E">
        <w:rPr>
          <w:rFonts w:ascii="Times New Roman" w:hAnsi="Times New Roman" w:cs="Times New Roman"/>
          <w:sz w:val="24"/>
          <w:lang w:val="en-US"/>
        </w:rPr>
        <w:t xml:space="preserve"> Clark and Toribio, </w:t>
      </w:r>
      <w:r w:rsidR="00D230E1">
        <w:rPr>
          <w:rFonts w:ascii="Times New Roman" w:hAnsi="Times New Roman" w:cs="Times New Roman"/>
          <w:sz w:val="24"/>
          <w:lang w:val="en-US"/>
        </w:rPr>
        <w:t>sociality does not require for him</w:t>
      </w:r>
      <w:r w:rsidR="005865A8">
        <w:rPr>
          <w:rFonts w:ascii="Times New Roman" w:hAnsi="Times New Roman" w:cs="Times New Roman"/>
          <w:sz w:val="24"/>
          <w:lang w:val="en-US"/>
        </w:rPr>
        <w:t xml:space="preserve"> a </w:t>
      </w:r>
      <w:r w:rsidR="00A43C0E">
        <w:rPr>
          <w:rFonts w:ascii="Times New Roman" w:hAnsi="Times New Roman" w:cs="Times New Roman"/>
          <w:sz w:val="24"/>
          <w:lang w:val="en-US"/>
        </w:rPr>
        <w:t>representation</w:t>
      </w:r>
      <w:r w:rsidR="005865A8">
        <w:rPr>
          <w:rFonts w:ascii="Times New Roman" w:hAnsi="Times New Roman" w:cs="Times New Roman"/>
          <w:sz w:val="24"/>
          <w:lang w:val="en-US"/>
        </w:rPr>
        <w:t>al surplus</w:t>
      </w:r>
      <w:r w:rsidR="00A43C0E">
        <w:rPr>
          <w:rFonts w:ascii="Times New Roman" w:hAnsi="Times New Roman" w:cs="Times New Roman"/>
          <w:sz w:val="24"/>
          <w:lang w:val="en-US"/>
        </w:rPr>
        <w:t>; on</w:t>
      </w:r>
      <w:r w:rsidR="005865A8">
        <w:rPr>
          <w:rFonts w:ascii="Times New Roman" w:hAnsi="Times New Roman" w:cs="Times New Roman"/>
          <w:sz w:val="24"/>
          <w:lang w:val="en-US"/>
        </w:rPr>
        <w:t xml:space="preserve"> the contrary, it</w:t>
      </w:r>
      <w:r w:rsidR="00D230E1">
        <w:rPr>
          <w:rFonts w:ascii="Times New Roman" w:hAnsi="Times New Roman" w:cs="Times New Roman"/>
          <w:sz w:val="24"/>
          <w:lang w:val="en-US"/>
        </w:rPr>
        <w:t xml:space="preserve"> </w:t>
      </w:r>
      <w:r w:rsidR="00021731">
        <w:rPr>
          <w:rFonts w:ascii="Times New Roman" w:hAnsi="Times New Roman" w:cs="Times New Roman"/>
          <w:sz w:val="24"/>
          <w:lang w:val="en-US"/>
        </w:rPr>
        <w:t>demands</w:t>
      </w:r>
      <w:r w:rsidR="00D230E1">
        <w:rPr>
          <w:rFonts w:ascii="Times New Roman" w:hAnsi="Times New Roman" w:cs="Times New Roman"/>
          <w:sz w:val="24"/>
          <w:lang w:val="en-US"/>
        </w:rPr>
        <w:t xml:space="preserve"> fewer </w:t>
      </w:r>
      <w:r w:rsidR="00D15974">
        <w:rPr>
          <w:rFonts w:ascii="Times New Roman" w:hAnsi="Times New Roman" w:cs="Times New Roman"/>
          <w:sz w:val="24"/>
          <w:lang w:val="en-US"/>
        </w:rPr>
        <w:t>representation</w:t>
      </w:r>
      <w:r w:rsidR="00D230E1">
        <w:rPr>
          <w:rFonts w:ascii="Times New Roman" w:hAnsi="Times New Roman" w:cs="Times New Roman"/>
          <w:sz w:val="24"/>
          <w:lang w:val="en-US"/>
        </w:rPr>
        <w:t>s</w:t>
      </w:r>
      <w:r w:rsidR="005865A8">
        <w:rPr>
          <w:rFonts w:ascii="Times New Roman" w:hAnsi="Times New Roman" w:cs="Times New Roman"/>
          <w:sz w:val="24"/>
          <w:lang w:val="en-US"/>
        </w:rPr>
        <w:t>. Building on Heidegger</w:t>
      </w:r>
      <w:r w:rsidR="00D15974">
        <w:rPr>
          <w:rFonts w:ascii="Times New Roman" w:hAnsi="Times New Roman" w:cs="Times New Roman"/>
          <w:sz w:val="24"/>
          <w:lang w:val="en-US"/>
        </w:rPr>
        <w:t>, who in turn</w:t>
      </w:r>
      <w:r w:rsidR="00D230E1">
        <w:rPr>
          <w:rFonts w:ascii="Times New Roman" w:hAnsi="Times New Roman" w:cs="Times New Roman"/>
          <w:sz w:val="24"/>
          <w:lang w:val="en-US"/>
        </w:rPr>
        <w:t xml:space="preserve"> built on Aristotele’s notion</w:t>
      </w:r>
      <w:r w:rsidR="00A43C0E">
        <w:rPr>
          <w:rFonts w:ascii="Times New Roman" w:hAnsi="Times New Roman" w:cs="Times New Roman"/>
          <w:sz w:val="24"/>
          <w:lang w:val="en-US"/>
        </w:rPr>
        <w:t xml:space="preserve"> of situational intelligence</w:t>
      </w:r>
      <w:r w:rsidR="005865A8">
        <w:rPr>
          <w:rFonts w:ascii="Times New Roman" w:hAnsi="Times New Roman" w:cs="Times New Roman"/>
          <w:sz w:val="24"/>
          <w:lang w:val="en-US"/>
        </w:rPr>
        <w:t xml:space="preserve"> and practical wisdom</w:t>
      </w:r>
      <w:r w:rsidR="00A43C0E">
        <w:rPr>
          <w:rFonts w:ascii="Times New Roman" w:hAnsi="Times New Roman" w:cs="Times New Roman"/>
          <w:sz w:val="24"/>
          <w:lang w:val="en-US"/>
        </w:rPr>
        <w:t xml:space="preserve"> </w:t>
      </w:r>
      <w:r w:rsidR="00190976">
        <w:rPr>
          <w:rFonts w:ascii="Times New Roman" w:hAnsi="Times New Roman" w:cs="Times New Roman"/>
          <w:sz w:val="24"/>
          <w:lang w:val="en-US"/>
        </w:rPr>
        <w:t>(</w:t>
      </w:r>
      <w:r w:rsidR="00A43C0E" w:rsidRPr="00A43C0E">
        <w:rPr>
          <w:rFonts w:ascii="Times New Roman" w:hAnsi="Times New Roman" w:cs="Times New Roman"/>
          <w:i/>
          <w:sz w:val="24"/>
          <w:lang w:val="en-US"/>
        </w:rPr>
        <w:t>phronesis</w:t>
      </w:r>
      <w:r w:rsidR="00190976">
        <w:rPr>
          <w:rFonts w:ascii="Times New Roman" w:hAnsi="Times New Roman" w:cs="Times New Roman"/>
          <w:sz w:val="24"/>
          <w:lang w:val="en-US"/>
        </w:rPr>
        <w:t>)</w:t>
      </w:r>
      <w:r w:rsidR="00A43C0E">
        <w:rPr>
          <w:rFonts w:ascii="Times New Roman" w:hAnsi="Times New Roman" w:cs="Times New Roman"/>
          <w:sz w:val="24"/>
          <w:lang w:val="en-US"/>
        </w:rPr>
        <w:t xml:space="preserve">, </w:t>
      </w:r>
    </w:p>
    <w:p w14:paraId="4DD79761" w14:textId="77777777" w:rsidR="0074189F" w:rsidRDefault="00A43C0E" w:rsidP="00A43C0E">
      <w:pPr>
        <w:spacing w:line="336" w:lineRule="auto"/>
        <w:ind w:left="567" w:right="567"/>
        <w:jc w:val="both"/>
        <w:rPr>
          <w:rFonts w:ascii="Times New Roman" w:hAnsi="Times New Roman" w:cs="Times New Roman"/>
          <w:sz w:val="24"/>
          <w:lang w:val="en-US"/>
        </w:rPr>
      </w:pPr>
      <w:r w:rsidRPr="00A43C0E">
        <w:rPr>
          <w:rFonts w:ascii="Times New Roman" w:hAnsi="Times New Roman" w:cs="Times New Roman"/>
          <w:sz w:val="24"/>
          <w:lang w:val="en-US"/>
        </w:rPr>
        <w:t xml:space="preserve">phronesis shows </w:t>
      </w:r>
      <w:r w:rsidRPr="005865A8">
        <w:rPr>
          <w:rFonts w:ascii="Times New Roman" w:hAnsi="Times New Roman" w:cs="Times New Roman"/>
          <w:sz w:val="24"/>
          <w:lang w:val="en-US"/>
        </w:rPr>
        <w:t>that socialization</w:t>
      </w:r>
      <w:r w:rsidRPr="00A43C0E">
        <w:rPr>
          <w:rFonts w:ascii="Times New Roman" w:hAnsi="Times New Roman" w:cs="Times New Roman"/>
          <w:sz w:val="24"/>
          <w:lang w:val="en-US"/>
        </w:rPr>
        <w:t xml:space="preserve"> can produce a kind of master whose actions do not rely on habits based on reasons to guide him. Indeed, </w:t>
      </w:r>
      <w:r w:rsidRPr="00A43C0E">
        <w:rPr>
          <w:rFonts w:ascii="Times New Roman" w:hAnsi="Times New Roman" w:cs="Times New Roman"/>
          <w:i/>
          <w:sz w:val="24"/>
          <w:lang w:val="en-US"/>
        </w:rPr>
        <w:t>thanks to socialization</w:t>
      </w:r>
      <w:r w:rsidR="005865A8">
        <w:rPr>
          <w:rFonts w:ascii="Times New Roman" w:hAnsi="Times New Roman" w:cs="Times New Roman"/>
          <w:sz w:val="24"/>
          <w:lang w:val="en-US"/>
        </w:rPr>
        <w:t>, a</w:t>
      </w:r>
      <w:r w:rsidRPr="00A43C0E">
        <w:rPr>
          <w:rFonts w:ascii="Times New Roman" w:hAnsi="Times New Roman" w:cs="Times New Roman"/>
          <w:sz w:val="24"/>
          <w:lang w:val="en-US"/>
        </w:rPr>
        <w:t xml:space="preserve"> person's perceptions and actions at their best would be so responsive to the specific situation that they could not be captured in general concepts</w:t>
      </w:r>
      <w:r>
        <w:rPr>
          <w:rFonts w:ascii="Times New Roman" w:hAnsi="Times New Roman" w:cs="Times New Roman"/>
          <w:sz w:val="24"/>
          <w:lang w:val="en-US"/>
        </w:rPr>
        <w:t>. (Dreyfus, 2005, p. 51, emphasis added)</w:t>
      </w:r>
    </w:p>
    <w:p w14:paraId="62D73E60" w14:textId="77777777" w:rsidR="005865A8" w:rsidRDefault="008C69CB" w:rsidP="005201B2">
      <w:pPr>
        <w:spacing w:line="336" w:lineRule="auto"/>
        <w:jc w:val="both"/>
        <w:rPr>
          <w:rFonts w:ascii="Times New Roman" w:hAnsi="Times New Roman" w:cs="Times New Roman"/>
          <w:sz w:val="24"/>
          <w:lang w:val="en-US"/>
        </w:rPr>
      </w:pPr>
      <w:r>
        <w:rPr>
          <w:rFonts w:ascii="Times New Roman" w:hAnsi="Times New Roman" w:cs="Times New Roman"/>
          <w:sz w:val="24"/>
          <w:lang w:val="en-US"/>
        </w:rPr>
        <w:t>In other words, s</w:t>
      </w:r>
      <w:r w:rsidR="00D230E1">
        <w:rPr>
          <w:rFonts w:ascii="Times New Roman" w:hAnsi="Times New Roman" w:cs="Times New Roman"/>
          <w:sz w:val="24"/>
          <w:lang w:val="en-US"/>
        </w:rPr>
        <w:t>ocialization works for Dreyfus</w:t>
      </w:r>
      <w:r>
        <w:rPr>
          <w:rFonts w:ascii="Times New Roman" w:hAnsi="Times New Roman" w:cs="Times New Roman"/>
          <w:sz w:val="24"/>
          <w:lang w:val="en-US"/>
        </w:rPr>
        <w:t xml:space="preserve"> as</w:t>
      </w:r>
      <w:r w:rsidR="007421A0">
        <w:rPr>
          <w:rFonts w:ascii="Times New Roman" w:hAnsi="Times New Roman" w:cs="Times New Roman"/>
          <w:sz w:val="24"/>
          <w:lang w:val="en-US"/>
        </w:rPr>
        <w:t xml:space="preserve"> a</w:t>
      </w:r>
      <w:r>
        <w:rPr>
          <w:rFonts w:ascii="Times New Roman" w:hAnsi="Times New Roman" w:cs="Times New Roman"/>
          <w:sz w:val="24"/>
          <w:lang w:val="en-US"/>
        </w:rPr>
        <w:t xml:space="preserve"> form of exercise</w:t>
      </w:r>
      <w:r w:rsidR="00626F43">
        <w:rPr>
          <w:rFonts w:ascii="Times New Roman" w:hAnsi="Times New Roman" w:cs="Times New Roman"/>
          <w:sz w:val="24"/>
          <w:lang w:val="en-US"/>
        </w:rPr>
        <w:t xml:space="preserve"> that builds</w:t>
      </w:r>
      <w:r>
        <w:rPr>
          <w:rFonts w:ascii="Times New Roman" w:hAnsi="Times New Roman" w:cs="Times New Roman"/>
          <w:sz w:val="24"/>
          <w:lang w:val="en-US"/>
        </w:rPr>
        <w:t xml:space="preserve"> up</w:t>
      </w:r>
      <w:r w:rsidR="00D230E1">
        <w:rPr>
          <w:rFonts w:ascii="Times New Roman" w:hAnsi="Times New Roman" w:cs="Times New Roman"/>
          <w:sz w:val="24"/>
          <w:lang w:val="en-US"/>
        </w:rPr>
        <w:t xml:space="preserve"> skills </w:t>
      </w:r>
      <w:r w:rsidR="00626F43">
        <w:rPr>
          <w:rFonts w:ascii="Times New Roman" w:hAnsi="Times New Roman" w:cs="Times New Roman"/>
          <w:sz w:val="24"/>
          <w:lang w:val="en-US"/>
        </w:rPr>
        <w:t>requiring</w:t>
      </w:r>
      <w:r w:rsidR="005865A8">
        <w:rPr>
          <w:rFonts w:ascii="Times New Roman" w:hAnsi="Times New Roman" w:cs="Times New Roman"/>
          <w:sz w:val="24"/>
          <w:lang w:val="en-US"/>
        </w:rPr>
        <w:t xml:space="preserve"> fewer and fewer representation</w:t>
      </w:r>
      <w:r w:rsidR="00416276">
        <w:rPr>
          <w:rFonts w:ascii="Times New Roman" w:hAnsi="Times New Roman" w:cs="Times New Roman"/>
          <w:sz w:val="24"/>
          <w:lang w:val="en-US"/>
        </w:rPr>
        <w:t>s</w:t>
      </w:r>
      <w:r w:rsidR="005865A8">
        <w:rPr>
          <w:rFonts w:ascii="Times New Roman" w:hAnsi="Times New Roman" w:cs="Times New Roman"/>
          <w:sz w:val="24"/>
          <w:lang w:val="en-US"/>
        </w:rPr>
        <w:t xml:space="preserve"> as </w:t>
      </w:r>
      <w:r w:rsidR="00A60175">
        <w:rPr>
          <w:rFonts w:ascii="Times New Roman" w:hAnsi="Times New Roman" w:cs="Times New Roman"/>
          <w:sz w:val="24"/>
          <w:lang w:val="en-US"/>
        </w:rPr>
        <w:t>social</w:t>
      </w:r>
      <w:r>
        <w:rPr>
          <w:rFonts w:ascii="Times New Roman" w:hAnsi="Times New Roman" w:cs="Times New Roman"/>
          <w:sz w:val="24"/>
          <w:lang w:val="en-US"/>
        </w:rPr>
        <w:t xml:space="preserve"> learning proceeds</w:t>
      </w:r>
      <w:r w:rsidR="005865A8">
        <w:rPr>
          <w:rFonts w:ascii="Times New Roman" w:hAnsi="Times New Roman" w:cs="Times New Roman"/>
          <w:sz w:val="24"/>
          <w:lang w:val="en-US"/>
        </w:rPr>
        <w:t>.</w:t>
      </w:r>
    </w:p>
    <w:p w14:paraId="7680D66B" w14:textId="77777777" w:rsidR="00A43C0E" w:rsidRDefault="008C69CB" w:rsidP="005201B2">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Recently, </w:t>
      </w:r>
      <w:r w:rsidR="00A60175">
        <w:rPr>
          <w:rFonts w:ascii="Times New Roman" w:hAnsi="Times New Roman" w:cs="Times New Roman"/>
          <w:sz w:val="24"/>
          <w:lang w:val="en-US"/>
        </w:rPr>
        <w:t>Gallagher (2020)</w:t>
      </w:r>
      <w:r w:rsidR="00626F43">
        <w:rPr>
          <w:rFonts w:ascii="Times New Roman" w:hAnsi="Times New Roman" w:cs="Times New Roman"/>
          <w:sz w:val="24"/>
          <w:lang w:val="en-US"/>
        </w:rPr>
        <w:t xml:space="preserve"> has</w:t>
      </w:r>
      <w:r w:rsidR="005201B2">
        <w:rPr>
          <w:rFonts w:ascii="Times New Roman" w:hAnsi="Times New Roman" w:cs="Times New Roman"/>
          <w:sz w:val="24"/>
          <w:lang w:val="en-US"/>
        </w:rPr>
        <w:t xml:space="preserve"> </w:t>
      </w:r>
      <w:r w:rsidR="00A60175">
        <w:rPr>
          <w:rFonts w:ascii="Times New Roman" w:hAnsi="Times New Roman" w:cs="Times New Roman"/>
          <w:sz w:val="24"/>
          <w:lang w:val="en-US"/>
        </w:rPr>
        <w:t>argued in favor of</w:t>
      </w:r>
      <w:r w:rsidR="00A8482F">
        <w:rPr>
          <w:rFonts w:ascii="Times New Roman" w:hAnsi="Times New Roman" w:cs="Times New Roman"/>
          <w:sz w:val="24"/>
          <w:lang w:val="en-US"/>
        </w:rPr>
        <w:t xml:space="preserve"> </w:t>
      </w:r>
      <w:r w:rsidR="0053457B">
        <w:rPr>
          <w:rFonts w:ascii="Times New Roman" w:hAnsi="Times New Roman" w:cs="Times New Roman"/>
          <w:sz w:val="24"/>
          <w:lang w:val="en-US"/>
        </w:rPr>
        <w:t xml:space="preserve">truly </w:t>
      </w:r>
      <w:r w:rsidR="00416276">
        <w:rPr>
          <w:rFonts w:ascii="Times New Roman" w:hAnsi="Times New Roman" w:cs="Times New Roman"/>
          <w:sz w:val="24"/>
          <w:lang w:val="en-US"/>
        </w:rPr>
        <w:t>direct</w:t>
      </w:r>
      <w:r w:rsidR="0053457B">
        <w:rPr>
          <w:rFonts w:ascii="Times New Roman" w:hAnsi="Times New Roman" w:cs="Times New Roman"/>
          <w:sz w:val="24"/>
          <w:lang w:val="en-US"/>
        </w:rPr>
        <w:t xml:space="preserve"> – i.e. non-representationally mediated –</w:t>
      </w:r>
      <w:r w:rsidR="00416276">
        <w:rPr>
          <w:rFonts w:ascii="Times New Roman" w:hAnsi="Times New Roman" w:cs="Times New Roman"/>
          <w:sz w:val="24"/>
          <w:lang w:val="en-US"/>
        </w:rPr>
        <w:t xml:space="preserve"> </w:t>
      </w:r>
      <w:r w:rsidR="00A8482F">
        <w:rPr>
          <w:rFonts w:ascii="Times New Roman" w:hAnsi="Times New Roman" w:cs="Times New Roman"/>
          <w:sz w:val="24"/>
          <w:lang w:val="en-US"/>
        </w:rPr>
        <w:t>so</w:t>
      </w:r>
      <w:r w:rsidR="00416276">
        <w:rPr>
          <w:rFonts w:ascii="Times New Roman" w:hAnsi="Times New Roman" w:cs="Times New Roman"/>
          <w:sz w:val="24"/>
          <w:lang w:val="en-US"/>
        </w:rPr>
        <w:t>cial perception</w:t>
      </w:r>
      <w:r w:rsidR="004B63A8">
        <w:rPr>
          <w:rFonts w:ascii="Times New Roman" w:hAnsi="Times New Roman" w:cs="Times New Roman"/>
          <w:sz w:val="24"/>
          <w:lang w:val="en-US"/>
        </w:rPr>
        <w:t xml:space="preserve"> by discussing</w:t>
      </w:r>
      <w:r w:rsidR="00416276">
        <w:rPr>
          <w:rFonts w:ascii="Times New Roman" w:hAnsi="Times New Roman" w:cs="Times New Roman"/>
          <w:sz w:val="24"/>
          <w:lang w:val="en-US"/>
        </w:rPr>
        <w:t xml:space="preserve"> some</w:t>
      </w:r>
      <w:r w:rsidR="00A8482F">
        <w:rPr>
          <w:rFonts w:ascii="Times New Roman" w:hAnsi="Times New Roman" w:cs="Times New Roman"/>
          <w:sz w:val="24"/>
          <w:lang w:val="en-US"/>
        </w:rPr>
        <w:t xml:space="preserve"> e</w:t>
      </w:r>
      <w:r w:rsidR="004B63A8">
        <w:rPr>
          <w:rFonts w:ascii="Times New Roman" w:hAnsi="Times New Roman" w:cs="Times New Roman"/>
          <w:sz w:val="24"/>
          <w:lang w:val="en-US"/>
        </w:rPr>
        <w:t>xamples</w:t>
      </w:r>
      <w:r w:rsidR="00416276">
        <w:rPr>
          <w:rFonts w:ascii="Times New Roman" w:hAnsi="Times New Roman" w:cs="Times New Roman"/>
          <w:sz w:val="24"/>
          <w:lang w:val="en-US"/>
        </w:rPr>
        <w:t xml:space="preserve"> fro</w:t>
      </w:r>
      <w:r w:rsidR="0083781D">
        <w:rPr>
          <w:rFonts w:ascii="Times New Roman" w:hAnsi="Times New Roman" w:cs="Times New Roman"/>
          <w:sz w:val="24"/>
          <w:lang w:val="en-US"/>
        </w:rPr>
        <w:t>m</w:t>
      </w:r>
      <w:r>
        <w:rPr>
          <w:rFonts w:ascii="Times New Roman" w:hAnsi="Times New Roman" w:cs="Times New Roman"/>
          <w:sz w:val="24"/>
          <w:lang w:val="en-US"/>
        </w:rPr>
        <w:t xml:space="preserve"> social psychology, especially</w:t>
      </w:r>
      <w:r w:rsidR="004B63A8">
        <w:rPr>
          <w:rFonts w:ascii="Times New Roman" w:hAnsi="Times New Roman" w:cs="Times New Roman"/>
          <w:sz w:val="24"/>
          <w:lang w:val="en-US"/>
        </w:rPr>
        <w:t xml:space="preserve"> racial bias and dehumanization</w:t>
      </w:r>
      <w:r w:rsidR="00BD4779">
        <w:rPr>
          <w:rFonts w:ascii="Times New Roman" w:hAnsi="Times New Roman" w:cs="Times New Roman"/>
          <w:sz w:val="24"/>
          <w:lang w:val="en-US"/>
        </w:rPr>
        <w:t>.</w:t>
      </w:r>
      <w:r w:rsidR="004B63A8">
        <w:rPr>
          <w:rFonts w:ascii="Times New Roman" w:hAnsi="Times New Roman" w:cs="Times New Roman"/>
          <w:sz w:val="24"/>
          <w:lang w:val="en-US"/>
        </w:rPr>
        <w:t xml:space="preserve"> Gallagher points out that racial biases</w:t>
      </w:r>
      <w:r w:rsidR="00675EAE">
        <w:rPr>
          <w:rFonts w:ascii="Times New Roman" w:hAnsi="Times New Roman" w:cs="Times New Roman"/>
          <w:sz w:val="24"/>
          <w:lang w:val="en-US"/>
        </w:rPr>
        <w:t xml:space="preserve"> and dehumanization</w:t>
      </w:r>
      <w:r w:rsidR="004B63A8">
        <w:rPr>
          <w:rFonts w:ascii="Times New Roman" w:hAnsi="Times New Roman" w:cs="Times New Roman"/>
          <w:sz w:val="24"/>
          <w:lang w:val="en-US"/>
        </w:rPr>
        <w:t xml:space="preserve"> </w:t>
      </w:r>
      <w:r w:rsidR="00675EAE">
        <w:rPr>
          <w:rFonts w:ascii="Times New Roman" w:hAnsi="Times New Roman" w:cs="Times New Roman"/>
          <w:sz w:val="24"/>
          <w:lang w:val="en-US"/>
        </w:rPr>
        <w:t>stem from</w:t>
      </w:r>
      <w:r w:rsidR="004B63A8">
        <w:rPr>
          <w:rFonts w:ascii="Times New Roman" w:hAnsi="Times New Roman" w:cs="Times New Roman"/>
          <w:sz w:val="24"/>
          <w:lang w:val="en-US"/>
        </w:rPr>
        <w:t xml:space="preserve"> a</w:t>
      </w:r>
      <w:r w:rsidR="00021731">
        <w:rPr>
          <w:rFonts w:ascii="Times New Roman" w:hAnsi="Times New Roman" w:cs="Times New Roman"/>
          <w:sz w:val="24"/>
          <w:lang w:val="en-US"/>
        </w:rPr>
        <w:t xml:space="preserve"> tangle</w:t>
      </w:r>
      <w:r w:rsidR="004B63A8">
        <w:rPr>
          <w:rFonts w:ascii="Times New Roman" w:hAnsi="Times New Roman" w:cs="Times New Roman"/>
          <w:sz w:val="24"/>
          <w:lang w:val="en-US"/>
        </w:rPr>
        <w:t xml:space="preserve"> of “moods, traits, habitual practices, and skills [that] can also</w:t>
      </w:r>
      <w:r>
        <w:rPr>
          <w:rFonts w:ascii="Times New Roman" w:hAnsi="Times New Roman" w:cs="Times New Roman"/>
          <w:sz w:val="24"/>
          <w:lang w:val="en-US"/>
        </w:rPr>
        <w:t xml:space="preserve"> modulate perception” (p. 154). </w:t>
      </w:r>
      <w:r w:rsidR="0083781D">
        <w:rPr>
          <w:rFonts w:ascii="Times New Roman" w:hAnsi="Times New Roman" w:cs="Times New Roman"/>
          <w:sz w:val="24"/>
          <w:lang w:val="en-US"/>
        </w:rPr>
        <w:t>But the</w:t>
      </w:r>
      <w:r w:rsidR="00A60175">
        <w:rPr>
          <w:rFonts w:ascii="Times New Roman" w:hAnsi="Times New Roman" w:cs="Times New Roman"/>
          <w:sz w:val="24"/>
          <w:lang w:val="en-US"/>
        </w:rPr>
        <w:t>se</w:t>
      </w:r>
      <w:r w:rsidR="00416276">
        <w:rPr>
          <w:rFonts w:ascii="Times New Roman" w:hAnsi="Times New Roman" w:cs="Times New Roman"/>
          <w:sz w:val="24"/>
          <w:lang w:val="en-US"/>
        </w:rPr>
        <w:t xml:space="preserve"> heterogeneous</w:t>
      </w:r>
      <w:r w:rsidR="001A25CE">
        <w:rPr>
          <w:rFonts w:ascii="Times New Roman" w:hAnsi="Times New Roman" w:cs="Times New Roman"/>
          <w:sz w:val="24"/>
          <w:lang w:val="en-US"/>
        </w:rPr>
        <w:t xml:space="preserve"> pieces of</w:t>
      </w:r>
      <w:r w:rsidR="00A60175">
        <w:rPr>
          <w:rFonts w:ascii="Times New Roman" w:hAnsi="Times New Roman" w:cs="Times New Roman"/>
          <w:sz w:val="24"/>
          <w:lang w:val="en-US"/>
        </w:rPr>
        <w:t xml:space="preserve"> social ontology </w:t>
      </w:r>
      <w:r w:rsidR="00626F43">
        <w:rPr>
          <w:rFonts w:ascii="Times New Roman" w:hAnsi="Times New Roman" w:cs="Times New Roman"/>
          <w:sz w:val="24"/>
          <w:lang w:val="en-US"/>
        </w:rPr>
        <w:t>surrounding</w:t>
      </w:r>
      <w:r>
        <w:rPr>
          <w:rFonts w:ascii="Times New Roman" w:hAnsi="Times New Roman" w:cs="Times New Roman"/>
          <w:sz w:val="24"/>
          <w:lang w:val="en-US"/>
        </w:rPr>
        <w:t xml:space="preserve"> perception</w:t>
      </w:r>
      <w:r w:rsidR="00416276">
        <w:rPr>
          <w:rFonts w:ascii="Times New Roman" w:hAnsi="Times New Roman" w:cs="Times New Roman"/>
          <w:sz w:val="24"/>
          <w:lang w:val="en-US"/>
        </w:rPr>
        <w:t xml:space="preserve"> in the social domain</w:t>
      </w:r>
      <w:r>
        <w:rPr>
          <w:rFonts w:ascii="Times New Roman" w:hAnsi="Times New Roman" w:cs="Times New Roman"/>
          <w:sz w:val="24"/>
          <w:lang w:val="en-US"/>
        </w:rPr>
        <w:t xml:space="preserve"> </w:t>
      </w:r>
      <w:r w:rsidR="00675EAE">
        <w:rPr>
          <w:rFonts w:ascii="Times New Roman" w:hAnsi="Times New Roman" w:cs="Times New Roman"/>
          <w:sz w:val="24"/>
          <w:lang w:val="en-US"/>
        </w:rPr>
        <w:t>“are not additions to perception</w:t>
      </w:r>
      <w:r w:rsidR="0083781D">
        <w:rPr>
          <w:rFonts w:ascii="Times New Roman" w:hAnsi="Times New Roman" w:cs="Times New Roman"/>
          <w:sz w:val="24"/>
          <w:lang w:val="en-US"/>
        </w:rPr>
        <w:t>, an added-on set of</w:t>
      </w:r>
      <w:r w:rsidR="00021731">
        <w:rPr>
          <w:rFonts w:ascii="Times New Roman" w:hAnsi="Times New Roman" w:cs="Times New Roman"/>
          <w:sz w:val="24"/>
          <w:lang w:val="en-US"/>
        </w:rPr>
        <w:t xml:space="preserve"> inferences</w:t>
      </w:r>
      <w:r w:rsidR="009D370E">
        <w:rPr>
          <w:rFonts w:ascii="Times New Roman" w:hAnsi="Times New Roman" w:cs="Times New Roman"/>
          <w:sz w:val="24"/>
          <w:lang w:val="en-US"/>
        </w:rPr>
        <w:t>,</w:t>
      </w:r>
      <w:r w:rsidR="00021731">
        <w:rPr>
          <w:rFonts w:ascii="Times New Roman" w:hAnsi="Times New Roman" w:cs="Times New Roman"/>
          <w:sz w:val="24"/>
          <w:lang w:val="en-US"/>
        </w:rPr>
        <w:t>” Gallagher explains</w:t>
      </w:r>
      <w:r w:rsidR="0083781D">
        <w:rPr>
          <w:rFonts w:ascii="Times New Roman" w:hAnsi="Times New Roman" w:cs="Times New Roman"/>
          <w:sz w:val="24"/>
          <w:lang w:val="en-US"/>
        </w:rPr>
        <w:t>; “</w:t>
      </w:r>
      <w:r w:rsidR="00675EAE">
        <w:rPr>
          <w:rFonts w:ascii="Times New Roman" w:hAnsi="Times New Roman" w:cs="Times New Roman"/>
          <w:sz w:val="24"/>
          <w:lang w:val="en-US"/>
        </w:rPr>
        <w:t>rather, they transform the perceptual process itself. In the case of dehumanization, for example, one is not trained to make bad inferences; one is conditioned to directly perceive others as non-persons” (ibid.).</w:t>
      </w:r>
    </w:p>
    <w:p w14:paraId="148E52E1" w14:textId="2961ADB0" w:rsidR="00844F4E" w:rsidRDefault="00626F43" w:rsidP="00D77A84">
      <w:pPr>
        <w:spacing w:line="336" w:lineRule="auto"/>
        <w:jc w:val="both"/>
        <w:rPr>
          <w:rFonts w:ascii="Times New Roman" w:hAnsi="Times New Roman" w:cs="Times New Roman"/>
          <w:sz w:val="24"/>
          <w:lang w:val="en-US"/>
        </w:rPr>
      </w:pPr>
      <w:r>
        <w:rPr>
          <w:rFonts w:ascii="Times New Roman" w:hAnsi="Times New Roman" w:cs="Times New Roman"/>
          <w:sz w:val="24"/>
          <w:lang w:val="en-US"/>
        </w:rPr>
        <w:t>S</w:t>
      </w:r>
      <w:r w:rsidR="00D7619A">
        <w:rPr>
          <w:rFonts w:ascii="Times New Roman" w:hAnsi="Times New Roman" w:cs="Times New Roman"/>
          <w:sz w:val="24"/>
          <w:lang w:val="en-US"/>
        </w:rPr>
        <w:t>ocial psychology</w:t>
      </w:r>
      <w:r>
        <w:rPr>
          <w:rFonts w:ascii="Times New Roman" w:hAnsi="Times New Roman" w:cs="Times New Roman"/>
          <w:sz w:val="24"/>
          <w:lang w:val="en-US"/>
        </w:rPr>
        <w:t>’s main message</w:t>
      </w:r>
      <w:r w:rsidR="00D7619A">
        <w:rPr>
          <w:rFonts w:ascii="Times New Roman" w:hAnsi="Times New Roman" w:cs="Times New Roman"/>
          <w:sz w:val="24"/>
          <w:lang w:val="en-US"/>
        </w:rPr>
        <w:t xml:space="preserve"> </w:t>
      </w:r>
      <w:r>
        <w:rPr>
          <w:rFonts w:ascii="Times New Roman" w:hAnsi="Times New Roman" w:cs="Times New Roman"/>
          <w:sz w:val="24"/>
          <w:lang w:val="en-US"/>
        </w:rPr>
        <w:t xml:space="preserve">discussed </w:t>
      </w:r>
      <w:r w:rsidR="00D7619A">
        <w:rPr>
          <w:rFonts w:ascii="Times New Roman" w:hAnsi="Times New Roman" w:cs="Times New Roman"/>
          <w:sz w:val="24"/>
          <w:lang w:val="en-US"/>
        </w:rPr>
        <w:t>in this section</w:t>
      </w:r>
      <w:r w:rsidR="0012703B">
        <w:rPr>
          <w:rFonts w:ascii="Times New Roman" w:hAnsi="Times New Roman" w:cs="Times New Roman"/>
          <w:sz w:val="24"/>
          <w:lang w:val="en-US"/>
        </w:rPr>
        <w:t xml:space="preserve"> is</w:t>
      </w:r>
      <w:r w:rsidR="003D033B">
        <w:rPr>
          <w:rFonts w:ascii="Times New Roman" w:hAnsi="Times New Roman" w:cs="Times New Roman"/>
          <w:sz w:val="24"/>
          <w:lang w:val="en-US"/>
        </w:rPr>
        <w:t xml:space="preserve"> </w:t>
      </w:r>
      <w:r>
        <w:rPr>
          <w:rFonts w:ascii="Times New Roman" w:hAnsi="Times New Roman" w:cs="Times New Roman"/>
          <w:sz w:val="24"/>
          <w:lang w:val="en-US"/>
        </w:rPr>
        <w:t>that naïve</w:t>
      </w:r>
      <w:r w:rsidR="00897674">
        <w:rPr>
          <w:rFonts w:ascii="Times New Roman" w:hAnsi="Times New Roman" w:cs="Times New Roman"/>
          <w:sz w:val="24"/>
          <w:lang w:val="en-US"/>
        </w:rPr>
        <w:t xml:space="preserve"> </w:t>
      </w:r>
      <w:r w:rsidR="00675EAE">
        <w:rPr>
          <w:rFonts w:ascii="Times New Roman" w:hAnsi="Times New Roman" w:cs="Times New Roman"/>
          <w:sz w:val="24"/>
          <w:lang w:val="en-US"/>
        </w:rPr>
        <w:t>cognitive</w:t>
      </w:r>
      <w:r w:rsidR="00897674">
        <w:rPr>
          <w:rFonts w:ascii="Times New Roman" w:hAnsi="Times New Roman" w:cs="Times New Roman"/>
          <w:sz w:val="24"/>
          <w:lang w:val="en-US"/>
        </w:rPr>
        <w:t>-task</w:t>
      </w:r>
      <w:r w:rsidR="008B5806">
        <w:rPr>
          <w:rFonts w:ascii="Times New Roman" w:hAnsi="Times New Roman" w:cs="Times New Roman"/>
          <w:sz w:val="24"/>
          <w:lang w:val="en-US"/>
        </w:rPr>
        <w:t xml:space="preserve"> essentialism</w:t>
      </w:r>
      <w:r>
        <w:rPr>
          <w:rFonts w:ascii="Times New Roman" w:hAnsi="Times New Roman" w:cs="Times New Roman"/>
          <w:sz w:val="24"/>
          <w:lang w:val="en-US"/>
        </w:rPr>
        <w:t xml:space="preserve"> can be avoided</w:t>
      </w:r>
      <w:r w:rsidR="0012703B">
        <w:rPr>
          <w:rFonts w:ascii="Times New Roman" w:hAnsi="Times New Roman" w:cs="Times New Roman"/>
          <w:sz w:val="24"/>
          <w:lang w:val="en-US"/>
        </w:rPr>
        <w:t xml:space="preserve"> </w:t>
      </w:r>
      <w:r w:rsidR="000D6B16">
        <w:rPr>
          <w:rFonts w:ascii="Times New Roman" w:hAnsi="Times New Roman" w:cs="Times New Roman"/>
          <w:sz w:val="24"/>
          <w:lang w:val="en-US"/>
        </w:rPr>
        <w:t xml:space="preserve">by </w:t>
      </w:r>
      <w:r w:rsidR="003D033B">
        <w:rPr>
          <w:rFonts w:ascii="Times New Roman" w:hAnsi="Times New Roman" w:cs="Times New Roman"/>
          <w:sz w:val="24"/>
          <w:lang w:val="en-US"/>
        </w:rPr>
        <w:t>being aware that</w:t>
      </w:r>
      <w:r w:rsidR="007B0331">
        <w:rPr>
          <w:rFonts w:ascii="Times New Roman" w:hAnsi="Times New Roman" w:cs="Times New Roman"/>
          <w:sz w:val="24"/>
          <w:lang w:val="en-US"/>
        </w:rPr>
        <w:t xml:space="preserve"> </w:t>
      </w:r>
      <w:r w:rsidR="00106D13">
        <w:rPr>
          <w:rFonts w:ascii="Times New Roman" w:hAnsi="Times New Roman" w:cs="Times New Roman"/>
          <w:sz w:val="24"/>
          <w:lang w:val="en-US"/>
        </w:rPr>
        <w:t xml:space="preserve">even </w:t>
      </w:r>
      <w:r w:rsidR="003D033B">
        <w:rPr>
          <w:rFonts w:ascii="Times New Roman" w:hAnsi="Times New Roman" w:cs="Times New Roman"/>
          <w:sz w:val="24"/>
          <w:lang w:val="en-US"/>
        </w:rPr>
        <w:t xml:space="preserve">complex tasks </w:t>
      </w:r>
      <w:r w:rsidR="00BD4779">
        <w:rPr>
          <w:rFonts w:ascii="Times New Roman" w:hAnsi="Times New Roman" w:cs="Times New Roman"/>
          <w:sz w:val="24"/>
          <w:lang w:val="en-US"/>
        </w:rPr>
        <w:t xml:space="preserve">can be </w:t>
      </w:r>
      <w:r w:rsidR="009D370E">
        <w:rPr>
          <w:rFonts w:ascii="Times New Roman" w:hAnsi="Times New Roman" w:cs="Times New Roman"/>
          <w:sz w:val="24"/>
          <w:lang w:val="en-US"/>
        </w:rPr>
        <w:t>carried out</w:t>
      </w:r>
      <w:r w:rsidR="00BD4779">
        <w:rPr>
          <w:rFonts w:ascii="Times New Roman" w:hAnsi="Times New Roman" w:cs="Times New Roman"/>
          <w:sz w:val="24"/>
          <w:lang w:val="en-US"/>
        </w:rPr>
        <w:t xml:space="preserve"> in a variety of </w:t>
      </w:r>
      <w:r w:rsidR="0012703B">
        <w:rPr>
          <w:rFonts w:ascii="Times New Roman" w:hAnsi="Times New Roman" w:cs="Times New Roman"/>
          <w:sz w:val="24"/>
          <w:lang w:val="en-US"/>
        </w:rPr>
        <w:t xml:space="preserve">cognitive fashions </w:t>
      </w:r>
      <w:r w:rsidR="00BD4779">
        <w:rPr>
          <w:rFonts w:ascii="Times New Roman" w:hAnsi="Times New Roman" w:cs="Times New Roman"/>
          <w:sz w:val="24"/>
          <w:lang w:val="en-US"/>
        </w:rPr>
        <w:t>align</w:t>
      </w:r>
      <w:r w:rsidR="008B5806">
        <w:rPr>
          <w:rFonts w:ascii="Times New Roman" w:hAnsi="Times New Roman" w:cs="Times New Roman"/>
          <w:sz w:val="24"/>
          <w:lang w:val="en-US"/>
        </w:rPr>
        <w:t>ing</w:t>
      </w:r>
      <w:r w:rsidR="00BD4779">
        <w:rPr>
          <w:rFonts w:ascii="Times New Roman" w:hAnsi="Times New Roman" w:cs="Times New Roman"/>
          <w:sz w:val="24"/>
          <w:lang w:val="en-US"/>
        </w:rPr>
        <w:t xml:space="preserve"> with Type 1 </w:t>
      </w:r>
      <w:r w:rsidR="002B6171">
        <w:rPr>
          <w:rFonts w:ascii="Times New Roman" w:hAnsi="Times New Roman" w:cs="Times New Roman"/>
          <w:sz w:val="24"/>
          <w:lang w:val="en-US"/>
        </w:rPr>
        <w:t>(</w:t>
      </w:r>
      <w:proofErr w:type="spellStart"/>
      <w:r w:rsidR="002B6171">
        <w:rPr>
          <w:rFonts w:ascii="Times New Roman" w:hAnsi="Times New Roman" w:cs="Times New Roman"/>
          <w:sz w:val="24"/>
          <w:lang w:val="en-US"/>
        </w:rPr>
        <w:t>N</w:t>
      </w:r>
      <w:r w:rsidR="00107511">
        <w:rPr>
          <w:rFonts w:ascii="Times New Roman" w:hAnsi="Times New Roman" w:cs="Times New Roman"/>
          <w:sz w:val="24"/>
          <w:lang w:val="en-US"/>
        </w:rPr>
        <w:t>e</w:t>
      </w:r>
      <w:r w:rsidR="002B6171">
        <w:rPr>
          <w:rFonts w:ascii="Times New Roman" w:hAnsi="Times New Roman" w:cs="Times New Roman"/>
          <w:sz w:val="24"/>
          <w:lang w:val="en-US"/>
        </w:rPr>
        <w:t>emeh</w:t>
      </w:r>
      <w:proofErr w:type="spellEnd"/>
      <w:r w:rsidR="002B6171">
        <w:rPr>
          <w:rFonts w:ascii="Times New Roman" w:hAnsi="Times New Roman" w:cs="Times New Roman"/>
          <w:sz w:val="24"/>
          <w:lang w:val="en-US"/>
        </w:rPr>
        <w:t>, 2021).</w:t>
      </w:r>
      <w:r w:rsidR="008E0C4C">
        <w:rPr>
          <w:rFonts w:ascii="Times New Roman" w:hAnsi="Times New Roman" w:cs="Times New Roman"/>
          <w:sz w:val="24"/>
          <w:lang w:val="en-US"/>
        </w:rPr>
        <w:t xml:space="preserve"> However,</w:t>
      </w:r>
      <w:r w:rsidR="006903E6">
        <w:rPr>
          <w:rFonts w:ascii="Times New Roman" w:hAnsi="Times New Roman" w:cs="Times New Roman"/>
          <w:sz w:val="24"/>
          <w:lang w:val="en-US"/>
        </w:rPr>
        <w:t xml:space="preserve"> </w:t>
      </w:r>
      <w:r w:rsidR="008E0C4C">
        <w:rPr>
          <w:rFonts w:ascii="Times New Roman" w:hAnsi="Times New Roman" w:cs="Times New Roman"/>
          <w:sz w:val="24"/>
          <w:lang w:val="en-US"/>
        </w:rPr>
        <w:t>s</w:t>
      </w:r>
      <w:r w:rsidR="00106D13">
        <w:rPr>
          <w:rFonts w:ascii="Times New Roman" w:hAnsi="Times New Roman" w:cs="Times New Roman"/>
          <w:sz w:val="24"/>
          <w:lang w:val="en-US"/>
        </w:rPr>
        <w:t>ocial</w:t>
      </w:r>
      <w:r w:rsidR="00675EAE">
        <w:rPr>
          <w:rFonts w:ascii="Times New Roman" w:hAnsi="Times New Roman" w:cs="Times New Roman"/>
          <w:sz w:val="24"/>
          <w:lang w:val="en-US"/>
        </w:rPr>
        <w:t xml:space="preserve"> psychology</w:t>
      </w:r>
      <w:r w:rsidR="00BD4779">
        <w:rPr>
          <w:rFonts w:ascii="Times New Roman" w:hAnsi="Times New Roman" w:cs="Times New Roman"/>
          <w:sz w:val="24"/>
          <w:lang w:val="en-US"/>
        </w:rPr>
        <w:t xml:space="preserve">’s cognitive pluralism does not reflect </w:t>
      </w:r>
      <w:r w:rsidR="000B5FD4">
        <w:rPr>
          <w:rFonts w:ascii="Times New Roman" w:hAnsi="Times New Roman" w:cs="Times New Roman"/>
          <w:sz w:val="24"/>
          <w:lang w:val="en-US"/>
        </w:rPr>
        <w:t>on representationalism</w:t>
      </w:r>
      <w:r w:rsidR="009D370E">
        <w:rPr>
          <w:rFonts w:ascii="Times New Roman" w:hAnsi="Times New Roman" w:cs="Times New Roman"/>
          <w:sz w:val="24"/>
          <w:lang w:val="en-US"/>
        </w:rPr>
        <w:t>,</w:t>
      </w:r>
      <w:r w:rsidR="00D7619A">
        <w:rPr>
          <w:rFonts w:ascii="Times New Roman" w:hAnsi="Times New Roman" w:cs="Times New Roman"/>
          <w:sz w:val="24"/>
          <w:lang w:val="en-US"/>
        </w:rPr>
        <w:t xml:space="preserve"> as</w:t>
      </w:r>
      <w:r w:rsidR="0012703B">
        <w:rPr>
          <w:rFonts w:ascii="Times New Roman" w:hAnsi="Times New Roman" w:cs="Times New Roman"/>
          <w:sz w:val="24"/>
          <w:lang w:val="en-US"/>
        </w:rPr>
        <w:t xml:space="preserve"> most</w:t>
      </w:r>
      <w:r w:rsidR="000B5FD4">
        <w:rPr>
          <w:rFonts w:ascii="Times New Roman" w:hAnsi="Times New Roman" w:cs="Times New Roman"/>
          <w:sz w:val="24"/>
          <w:lang w:val="en-US"/>
        </w:rPr>
        <w:t xml:space="preserve"> dual</w:t>
      </w:r>
      <w:r w:rsidR="00106D13">
        <w:rPr>
          <w:rFonts w:ascii="Times New Roman" w:hAnsi="Times New Roman" w:cs="Times New Roman"/>
          <w:sz w:val="24"/>
          <w:lang w:val="en-US"/>
        </w:rPr>
        <w:t>-process theorists seem to be</w:t>
      </w:r>
      <w:r w:rsidR="00BD4779">
        <w:rPr>
          <w:rFonts w:ascii="Times New Roman" w:hAnsi="Times New Roman" w:cs="Times New Roman"/>
          <w:sz w:val="24"/>
          <w:lang w:val="en-US"/>
        </w:rPr>
        <w:t xml:space="preserve"> </w:t>
      </w:r>
      <w:r w:rsidR="0053457B">
        <w:rPr>
          <w:rFonts w:ascii="Times New Roman" w:hAnsi="Times New Roman" w:cs="Times New Roman"/>
          <w:sz w:val="24"/>
          <w:lang w:val="en-US"/>
        </w:rPr>
        <w:t>unflinchingly</w:t>
      </w:r>
      <w:r w:rsidR="0012703B">
        <w:rPr>
          <w:rFonts w:ascii="Times New Roman" w:hAnsi="Times New Roman" w:cs="Times New Roman"/>
          <w:sz w:val="24"/>
          <w:lang w:val="en-US"/>
        </w:rPr>
        <w:t xml:space="preserve"> </w:t>
      </w:r>
      <w:proofErr w:type="spellStart"/>
      <w:r w:rsidR="00BD4779">
        <w:rPr>
          <w:rFonts w:ascii="Times New Roman" w:hAnsi="Times New Roman" w:cs="Times New Roman"/>
          <w:sz w:val="24"/>
          <w:lang w:val="en-US"/>
        </w:rPr>
        <w:t>re</w:t>
      </w:r>
      <w:r w:rsidR="002B6171">
        <w:rPr>
          <w:rFonts w:ascii="Times New Roman" w:hAnsi="Times New Roman" w:cs="Times New Roman"/>
          <w:sz w:val="24"/>
          <w:lang w:val="en-US"/>
        </w:rPr>
        <w:t>presentationalist</w:t>
      </w:r>
      <w:proofErr w:type="spellEnd"/>
      <w:r w:rsidR="002B6171">
        <w:rPr>
          <w:rFonts w:ascii="Times New Roman" w:hAnsi="Times New Roman" w:cs="Times New Roman"/>
          <w:sz w:val="24"/>
          <w:lang w:val="en-US"/>
        </w:rPr>
        <w:t xml:space="preserve">. </w:t>
      </w:r>
      <w:r w:rsidR="00B83E2F">
        <w:rPr>
          <w:rFonts w:ascii="Times New Roman" w:hAnsi="Times New Roman" w:cs="Times New Roman"/>
          <w:sz w:val="24"/>
          <w:lang w:val="en-US"/>
        </w:rPr>
        <w:t>This has led me</w:t>
      </w:r>
      <w:r w:rsidR="0083781D">
        <w:rPr>
          <w:rFonts w:ascii="Times New Roman" w:hAnsi="Times New Roman" w:cs="Times New Roman"/>
          <w:sz w:val="24"/>
          <w:lang w:val="en-US"/>
        </w:rPr>
        <w:t xml:space="preserve"> </w:t>
      </w:r>
      <w:r w:rsidR="0012703B">
        <w:rPr>
          <w:rFonts w:ascii="Times New Roman" w:hAnsi="Times New Roman" w:cs="Times New Roman"/>
          <w:sz w:val="24"/>
          <w:lang w:val="en-US"/>
        </w:rPr>
        <w:t>to complement social psychology</w:t>
      </w:r>
      <w:r w:rsidR="00106D13">
        <w:rPr>
          <w:rFonts w:ascii="Times New Roman" w:hAnsi="Times New Roman" w:cs="Times New Roman"/>
          <w:sz w:val="24"/>
          <w:lang w:val="en-US"/>
        </w:rPr>
        <w:t>’s message</w:t>
      </w:r>
      <w:r w:rsidR="0012703B">
        <w:rPr>
          <w:rFonts w:ascii="Times New Roman" w:hAnsi="Times New Roman" w:cs="Times New Roman"/>
          <w:sz w:val="24"/>
          <w:lang w:val="en-US"/>
        </w:rPr>
        <w:t xml:space="preserve"> with insights from</w:t>
      </w:r>
      <w:r w:rsidR="00106D13">
        <w:rPr>
          <w:rFonts w:ascii="Times New Roman" w:hAnsi="Times New Roman" w:cs="Times New Roman"/>
          <w:sz w:val="24"/>
          <w:lang w:val="en-US"/>
        </w:rPr>
        <w:t xml:space="preserve"> phenomenology, where</w:t>
      </w:r>
      <w:r w:rsidR="0083781D">
        <w:rPr>
          <w:rFonts w:ascii="Times New Roman" w:hAnsi="Times New Roman" w:cs="Times New Roman"/>
          <w:sz w:val="24"/>
          <w:lang w:val="en-US"/>
        </w:rPr>
        <w:t xml:space="preserve"> Dreyfus</w:t>
      </w:r>
      <w:r w:rsidR="007B0331">
        <w:rPr>
          <w:rFonts w:ascii="Times New Roman" w:hAnsi="Times New Roman" w:cs="Times New Roman"/>
          <w:sz w:val="24"/>
          <w:lang w:val="en-US"/>
        </w:rPr>
        <w:t xml:space="preserve"> and Gallaghe</w:t>
      </w:r>
      <w:r w:rsidR="008B5806">
        <w:rPr>
          <w:rFonts w:ascii="Times New Roman" w:hAnsi="Times New Roman" w:cs="Times New Roman"/>
          <w:sz w:val="24"/>
          <w:lang w:val="en-US"/>
        </w:rPr>
        <w:t>r</w:t>
      </w:r>
      <w:r w:rsidR="007B0331">
        <w:rPr>
          <w:rFonts w:ascii="Times New Roman" w:hAnsi="Times New Roman" w:cs="Times New Roman"/>
          <w:sz w:val="24"/>
          <w:lang w:val="en-US"/>
        </w:rPr>
        <w:t xml:space="preserve"> have shown </w:t>
      </w:r>
      <w:r w:rsidR="008B5806">
        <w:rPr>
          <w:rFonts w:ascii="Times New Roman" w:hAnsi="Times New Roman" w:cs="Times New Roman"/>
          <w:sz w:val="24"/>
          <w:lang w:val="en-US"/>
        </w:rPr>
        <w:t>that sociality</w:t>
      </w:r>
      <w:r w:rsidR="0012703B">
        <w:rPr>
          <w:rFonts w:ascii="Times New Roman" w:hAnsi="Times New Roman" w:cs="Times New Roman"/>
          <w:sz w:val="24"/>
          <w:lang w:val="en-US"/>
        </w:rPr>
        <w:t xml:space="preserve">, </w:t>
      </w:r>
      <w:r w:rsidR="00106D13">
        <w:rPr>
          <w:rFonts w:ascii="Times New Roman" w:hAnsi="Times New Roman" w:cs="Times New Roman"/>
          <w:sz w:val="24"/>
          <w:lang w:val="en-US"/>
        </w:rPr>
        <w:t xml:space="preserve">through its non-representational </w:t>
      </w:r>
      <w:r w:rsidR="00021731">
        <w:rPr>
          <w:rFonts w:ascii="Times New Roman" w:hAnsi="Times New Roman" w:cs="Times New Roman"/>
          <w:sz w:val="24"/>
          <w:lang w:val="en-US"/>
        </w:rPr>
        <w:t>building up of</w:t>
      </w:r>
      <w:r w:rsidR="0012703B">
        <w:rPr>
          <w:rFonts w:ascii="Times New Roman" w:hAnsi="Times New Roman" w:cs="Times New Roman"/>
          <w:sz w:val="24"/>
          <w:lang w:val="en-US"/>
        </w:rPr>
        <w:t xml:space="preserve"> social skills,</w:t>
      </w:r>
      <w:r w:rsidR="00FA715F">
        <w:rPr>
          <w:rFonts w:ascii="Times New Roman" w:hAnsi="Times New Roman" w:cs="Times New Roman"/>
          <w:sz w:val="24"/>
          <w:lang w:val="en-US"/>
        </w:rPr>
        <w:t xml:space="preserve"> </w:t>
      </w:r>
      <w:r w:rsidR="009D370E">
        <w:rPr>
          <w:rFonts w:ascii="Times New Roman" w:hAnsi="Times New Roman" w:cs="Times New Roman"/>
          <w:sz w:val="24"/>
          <w:lang w:val="en-US"/>
        </w:rPr>
        <w:t>often</w:t>
      </w:r>
      <w:r w:rsidR="00021731">
        <w:rPr>
          <w:rFonts w:ascii="Times New Roman" w:hAnsi="Times New Roman" w:cs="Times New Roman"/>
          <w:sz w:val="24"/>
          <w:lang w:val="en-US"/>
        </w:rPr>
        <w:t xml:space="preserve"> act</w:t>
      </w:r>
      <w:r w:rsidR="009D370E">
        <w:rPr>
          <w:rFonts w:ascii="Times New Roman" w:hAnsi="Times New Roman" w:cs="Times New Roman"/>
          <w:sz w:val="24"/>
          <w:lang w:val="en-US"/>
        </w:rPr>
        <w:t>s</w:t>
      </w:r>
      <w:r w:rsidR="00021731">
        <w:rPr>
          <w:rFonts w:ascii="Times New Roman" w:hAnsi="Times New Roman" w:cs="Times New Roman"/>
          <w:sz w:val="24"/>
          <w:lang w:val="en-US"/>
        </w:rPr>
        <w:t xml:space="preserve"> as a</w:t>
      </w:r>
      <w:r w:rsidR="00844F4E">
        <w:rPr>
          <w:rFonts w:ascii="Times New Roman" w:hAnsi="Times New Roman" w:cs="Times New Roman"/>
          <w:sz w:val="24"/>
          <w:lang w:val="en-US"/>
        </w:rPr>
        <w:t xml:space="preserve"> cognitive</w:t>
      </w:r>
      <w:r w:rsidR="003D033B">
        <w:rPr>
          <w:rFonts w:ascii="Times New Roman" w:hAnsi="Times New Roman" w:cs="Times New Roman"/>
          <w:sz w:val="24"/>
          <w:lang w:val="en-US"/>
        </w:rPr>
        <w:t xml:space="preserve"> relief</w:t>
      </w:r>
      <w:r w:rsidR="00021731">
        <w:rPr>
          <w:rFonts w:ascii="Times New Roman" w:hAnsi="Times New Roman" w:cs="Times New Roman"/>
          <w:sz w:val="24"/>
          <w:lang w:val="en-US"/>
        </w:rPr>
        <w:t>, not</w:t>
      </w:r>
      <w:r w:rsidR="00106D13">
        <w:rPr>
          <w:rFonts w:ascii="Times New Roman" w:hAnsi="Times New Roman" w:cs="Times New Roman"/>
          <w:sz w:val="24"/>
          <w:lang w:val="en-US"/>
        </w:rPr>
        <w:t xml:space="preserve"> </w:t>
      </w:r>
      <w:r w:rsidR="00844F4E">
        <w:rPr>
          <w:rFonts w:ascii="Times New Roman" w:hAnsi="Times New Roman" w:cs="Times New Roman"/>
          <w:sz w:val="24"/>
          <w:lang w:val="en-US"/>
        </w:rPr>
        <w:t xml:space="preserve">as </w:t>
      </w:r>
      <w:r w:rsidR="00021731">
        <w:rPr>
          <w:rFonts w:ascii="Times New Roman" w:hAnsi="Times New Roman" w:cs="Times New Roman"/>
          <w:sz w:val="24"/>
          <w:lang w:val="en-US"/>
        </w:rPr>
        <w:t>a</w:t>
      </w:r>
      <w:r w:rsidR="009D370E">
        <w:rPr>
          <w:rFonts w:ascii="Times New Roman" w:hAnsi="Times New Roman" w:cs="Times New Roman"/>
          <w:sz w:val="24"/>
          <w:lang w:val="en-US"/>
        </w:rPr>
        <w:t>n additional</w:t>
      </w:r>
      <w:r w:rsidR="00021731">
        <w:rPr>
          <w:rFonts w:ascii="Times New Roman" w:hAnsi="Times New Roman" w:cs="Times New Roman"/>
          <w:sz w:val="24"/>
          <w:lang w:val="en-US"/>
        </w:rPr>
        <w:t xml:space="preserve"> </w:t>
      </w:r>
      <w:r w:rsidR="00844F4E">
        <w:rPr>
          <w:rFonts w:ascii="Times New Roman" w:hAnsi="Times New Roman" w:cs="Times New Roman"/>
          <w:sz w:val="24"/>
          <w:lang w:val="en-US"/>
        </w:rPr>
        <w:t xml:space="preserve">representational </w:t>
      </w:r>
      <w:r w:rsidR="00021731">
        <w:rPr>
          <w:rFonts w:ascii="Times New Roman" w:hAnsi="Times New Roman" w:cs="Times New Roman"/>
          <w:sz w:val="24"/>
          <w:lang w:val="en-US"/>
        </w:rPr>
        <w:t>burden</w:t>
      </w:r>
      <w:r w:rsidR="002B6171">
        <w:rPr>
          <w:rFonts w:ascii="Times New Roman" w:hAnsi="Times New Roman" w:cs="Times New Roman"/>
          <w:sz w:val="24"/>
          <w:lang w:val="en-US"/>
        </w:rPr>
        <w:t xml:space="preserve">. </w:t>
      </w:r>
      <w:r w:rsidR="008B5806">
        <w:rPr>
          <w:rFonts w:ascii="Times New Roman" w:hAnsi="Times New Roman" w:cs="Times New Roman"/>
          <w:sz w:val="24"/>
          <w:lang w:val="en-US"/>
        </w:rPr>
        <w:t>If social psychology fails</w:t>
      </w:r>
      <w:r w:rsidR="00E85768">
        <w:rPr>
          <w:rFonts w:ascii="Times New Roman" w:hAnsi="Times New Roman" w:cs="Times New Roman"/>
          <w:sz w:val="24"/>
          <w:lang w:val="en-US"/>
        </w:rPr>
        <w:t xml:space="preserve"> by</w:t>
      </w:r>
      <w:r w:rsidR="007B0331">
        <w:rPr>
          <w:rFonts w:ascii="Times New Roman" w:hAnsi="Times New Roman" w:cs="Times New Roman"/>
          <w:sz w:val="24"/>
          <w:lang w:val="en-US"/>
        </w:rPr>
        <w:t xml:space="preserve"> </w:t>
      </w:r>
      <w:r w:rsidR="00D91181">
        <w:rPr>
          <w:rFonts w:ascii="Times New Roman" w:hAnsi="Times New Roman" w:cs="Times New Roman"/>
          <w:sz w:val="24"/>
          <w:lang w:val="en-US"/>
        </w:rPr>
        <w:t>hinging</w:t>
      </w:r>
      <w:r w:rsidR="007B0331">
        <w:rPr>
          <w:rFonts w:ascii="Times New Roman" w:hAnsi="Times New Roman" w:cs="Times New Roman"/>
          <w:sz w:val="24"/>
          <w:lang w:val="en-US"/>
        </w:rPr>
        <w:t xml:space="preserve"> </w:t>
      </w:r>
      <w:r w:rsidR="006903E6">
        <w:rPr>
          <w:rFonts w:ascii="Times New Roman" w:hAnsi="Times New Roman" w:cs="Times New Roman"/>
          <w:sz w:val="24"/>
          <w:lang w:val="en-US"/>
        </w:rPr>
        <w:t xml:space="preserve">too much </w:t>
      </w:r>
      <w:r w:rsidR="007B0331">
        <w:rPr>
          <w:rFonts w:ascii="Times New Roman" w:hAnsi="Times New Roman" w:cs="Times New Roman"/>
          <w:sz w:val="24"/>
          <w:lang w:val="en-US"/>
        </w:rPr>
        <w:t>on representationalism,</w:t>
      </w:r>
      <w:r w:rsidR="00D91181">
        <w:rPr>
          <w:rFonts w:ascii="Times New Roman" w:hAnsi="Times New Roman" w:cs="Times New Roman"/>
          <w:sz w:val="24"/>
          <w:lang w:val="en-US"/>
        </w:rPr>
        <w:t xml:space="preserve"> </w:t>
      </w:r>
      <w:r w:rsidR="001971D9">
        <w:rPr>
          <w:rFonts w:ascii="Times New Roman" w:hAnsi="Times New Roman" w:cs="Times New Roman"/>
          <w:sz w:val="24"/>
          <w:lang w:val="en-US"/>
        </w:rPr>
        <w:t>phenomenologists</w:t>
      </w:r>
      <w:r w:rsidR="00844F4E">
        <w:rPr>
          <w:rFonts w:ascii="Times New Roman" w:hAnsi="Times New Roman" w:cs="Times New Roman"/>
          <w:sz w:val="24"/>
          <w:lang w:val="en-US"/>
        </w:rPr>
        <w:t xml:space="preserve"> would</w:t>
      </w:r>
      <w:r w:rsidR="008E0C4C">
        <w:rPr>
          <w:rFonts w:ascii="Times New Roman" w:hAnsi="Times New Roman" w:cs="Times New Roman"/>
          <w:sz w:val="24"/>
          <w:lang w:val="en-US"/>
        </w:rPr>
        <w:t xml:space="preserve"> </w:t>
      </w:r>
      <w:r w:rsidR="00844F4E">
        <w:rPr>
          <w:rFonts w:ascii="Times New Roman" w:hAnsi="Times New Roman" w:cs="Times New Roman"/>
          <w:sz w:val="24"/>
          <w:lang w:val="en-US"/>
        </w:rPr>
        <w:t>reply</w:t>
      </w:r>
      <w:r w:rsidR="00106D13">
        <w:rPr>
          <w:rFonts w:ascii="Times New Roman" w:hAnsi="Times New Roman" w:cs="Times New Roman"/>
          <w:sz w:val="24"/>
          <w:lang w:val="en-US"/>
        </w:rPr>
        <w:t xml:space="preserve"> paraphrasing</w:t>
      </w:r>
      <w:r w:rsidR="00844F4E">
        <w:rPr>
          <w:rFonts w:ascii="Times New Roman" w:hAnsi="Times New Roman" w:cs="Times New Roman"/>
          <w:sz w:val="24"/>
          <w:lang w:val="en-US"/>
        </w:rPr>
        <w:t xml:space="preserve"> the title of</w:t>
      </w:r>
      <w:r w:rsidR="007B0331">
        <w:rPr>
          <w:rFonts w:ascii="Times New Roman" w:hAnsi="Times New Roman" w:cs="Times New Roman"/>
          <w:sz w:val="24"/>
          <w:lang w:val="en-US"/>
        </w:rPr>
        <w:t xml:space="preserve"> Dreyfu</w:t>
      </w:r>
      <w:r w:rsidR="008B5806">
        <w:rPr>
          <w:rFonts w:ascii="Times New Roman" w:hAnsi="Times New Roman" w:cs="Times New Roman"/>
          <w:sz w:val="24"/>
          <w:lang w:val="en-US"/>
        </w:rPr>
        <w:t>s</w:t>
      </w:r>
      <w:r w:rsidR="007B0331">
        <w:rPr>
          <w:rFonts w:ascii="Times New Roman" w:hAnsi="Times New Roman" w:cs="Times New Roman"/>
          <w:sz w:val="24"/>
          <w:lang w:val="en-US"/>
        </w:rPr>
        <w:t>’</w:t>
      </w:r>
      <w:r w:rsidR="008B5806">
        <w:rPr>
          <w:rFonts w:ascii="Times New Roman" w:hAnsi="Times New Roman" w:cs="Times New Roman"/>
          <w:sz w:val="24"/>
          <w:lang w:val="en-US"/>
        </w:rPr>
        <w:t>s (2007) paper</w:t>
      </w:r>
      <w:r w:rsidR="007B0331">
        <w:rPr>
          <w:rFonts w:ascii="Times New Roman" w:hAnsi="Times New Roman" w:cs="Times New Roman"/>
          <w:sz w:val="24"/>
          <w:lang w:val="en-US"/>
        </w:rPr>
        <w:t>,</w:t>
      </w:r>
      <w:r w:rsidR="00106D13">
        <w:rPr>
          <w:rFonts w:ascii="Times New Roman" w:hAnsi="Times New Roman" w:cs="Times New Roman"/>
          <w:sz w:val="24"/>
          <w:lang w:val="en-US"/>
        </w:rPr>
        <w:t xml:space="preserve"> </w:t>
      </w:r>
      <w:r w:rsidR="00E85768">
        <w:rPr>
          <w:rFonts w:ascii="Times New Roman" w:hAnsi="Times New Roman" w:cs="Times New Roman"/>
          <w:sz w:val="24"/>
          <w:lang w:val="en-US"/>
        </w:rPr>
        <w:t>“</w:t>
      </w:r>
      <w:r w:rsidR="00BD4779">
        <w:rPr>
          <w:rFonts w:ascii="Times New Roman" w:hAnsi="Times New Roman" w:cs="Times New Roman"/>
          <w:sz w:val="24"/>
          <w:lang w:val="en-US"/>
        </w:rPr>
        <w:t>fixing it would require making it more social.</w:t>
      </w:r>
      <w:r w:rsidR="00E85768">
        <w:rPr>
          <w:rFonts w:ascii="Times New Roman" w:hAnsi="Times New Roman" w:cs="Times New Roman"/>
          <w:sz w:val="24"/>
          <w:lang w:val="en-US"/>
        </w:rPr>
        <w:t>”</w:t>
      </w:r>
      <w:r w:rsidR="00BD4779">
        <w:rPr>
          <w:rFonts w:ascii="Times New Roman" w:hAnsi="Times New Roman" w:cs="Times New Roman"/>
          <w:sz w:val="24"/>
          <w:lang w:val="en-US"/>
        </w:rPr>
        <w:t xml:space="preserve">  </w:t>
      </w:r>
    </w:p>
    <w:p w14:paraId="4FCBC2A8" w14:textId="77777777" w:rsidR="000F3CDC" w:rsidRDefault="000F3CDC" w:rsidP="00D77A84">
      <w:pPr>
        <w:spacing w:line="336" w:lineRule="auto"/>
        <w:jc w:val="both"/>
        <w:rPr>
          <w:rFonts w:ascii="Times New Roman" w:hAnsi="Times New Roman" w:cs="Times New Roman"/>
          <w:sz w:val="24"/>
          <w:lang w:val="en-US"/>
        </w:rPr>
      </w:pPr>
    </w:p>
    <w:p w14:paraId="330E4660" w14:textId="77777777" w:rsidR="00320A95" w:rsidRPr="001C4923" w:rsidRDefault="00BD5A9E" w:rsidP="00734500">
      <w:pPr>
        <w:spacing w:line="336" w:lineRule="auto"/>
        <w:ind w:right="567"/>
        <w:jc w:val="both"/>
        <w:rPr>
          <w:rFonts w:ascii="Times New Roman" w:hAnsi="Times New Roman" w:cs="Times New Roman"/>
          <w:b/>
          <w:sz w:val="24"/>
          <w:lang w:val="en-US"/>
        </w:rPr>
      </w:pPr>
      <w:r>
        <w:rPr>
          <w:rFonts w:ascii="Times New Roman" w:hAnsi="Times New Roman" w:cs="Times New Roman"/>
          <w:b/>
          <w:sz w:val="24"/>
          <w:lang w:val="en-US"/>
        </w:rPr>
        <w:t xml:space="preserve">4. </w:t>
      </w:r>
      <w:r w:rsidR="001C4923" w:rsidRPr="001C4923">
        <w:rPr>
          <w:rFonts w:ascii="Times New Roman" w:hAnsi="Times New Roman" w:cs="Times New Roman"/>
          <w:b/>
          <w:sz w:val="24"/>
          <w:lang w:val="en-US"/>
        </w:rPr>
        <w:t xml:space="preserve">Radical </w:t>
      </w:r>
      <w:proofErr w:type="spellStart"/>
      <w:r w:rsidR="001C4923" w:rsidRPr="001C4923">
        <w:rPr>
          <w:rFonts w:ascii="Times New Roman" w:hAnsi="Times New Roman" w:cs="Times New Roman"/>
          <w:b/>
          <w:sz w:val="24"/>
          <w:lang w:val="en-US"/>
        </w:rPr>
        <w:t>e</w:t>
      </w:r>
      <w:r w:rsidR="00734500" w:rsidRPr="001C4923">
        <w:rPr>
          <w:rFonts w:ascii="Times New Roman" w:hAnsi="Times New Roman" w:cs="Times New Roman"/>
          <w:b/>
          <w:sz w:val="24"/>
          <w:lang w:val="en-US"/>
        </w:rPr>
        <w:t>nactivism</w:t>
      </w:r>
      <w:proofErr w:type="spellEnd"/>
      <w:r w:rsidR="00666CEC">
        <w:rPr>
          <w:rFonts w:ascii="Times New Roman" w:hAnsi="Times New Roman" w:cs="Times New Roman"/>
          <w:b/>
          <w:sz w:val="24"/>
          <w:lang w:val="en-US"/>
        </w:rPr>
        <w:t>, sociality,</w:t>
      </w:r>
      <w:r w:rsidR="00734500" w:rsidRPr="001C4923">
        <w:rPr>
          <w:rFonts w:ascii="Times New Roman" w:hAnsi="Times New Roman" w:cs="Times New Roman"/>
          <w:b/>
          <w:sz w:val="24"/>
          <w:lang w:val="en-US"/>
        </w:rPr>
        <w:t xml:space="preserve"> and </w:t>
      </w:r>
      <w:r w:rsidR="001C4923">
        <w:rPr>
          <w:rFonts w:ascii="Times New Roman" w:hAnsi="Times New Roman" w:cs="Times New Roman"/>
          <w:b/>
          <w:sz w:val="24"/>
          <w:lang w:val="en-US"/>
        </w:rPr>
        <w:t>institutional</w:t>
      </w:r>
      <w:r w:rsidR="00734500" w:rsidRPr="001C4923">
        <w:rPr>
          <w:rFonts w:ascii="Times New Roman" w:hAnsi="Times New Roman" w:cs="Times New Roman"/>
          <w:b/>
          <w:sz w:val="24"/>
          <w:lang w:val="en-US"/>
        </w:rPr>
        <w:t xml:space="preserve"> phenomena</w:t>
      </w:r>
    </w:p>
    <w:p w14:paraId="45AE9309" w14:textId="77777777" w:rsidR="00320A95" w:rsidRPr="00894C1E" w:rsidRDefault="00BD5A9E" w:rsidP="00FE2431">
      <w:pPr>
        <w:spacing w:line="336" w:lineRule="auto"/>
        <w:jc w:val="both"/>
        <w:rPr>
          <w:rFonts w:ascii="Times New Roman" w:hAnsi="Times New Roman" w:cs="Times New Roman"/>
          <w:b/>
          <w:i/>
          <w:sz w:val="24"/>
          <w:lang w:val="en-US"/>
        </w:rPr>
      </w:pPr>
      <w:r>
        <w:rPr>
          <w:rFonts w:ascii="Times New Roman" w:hAnsi="Times New Roman" w:cs="Times New Roman"/>
          <w:b/>
          <w:i/>
          <w:sz w:val="24"/>
          <w:lang w:val="en-US"/>
        </w:rPr>
        <w:lastRenderedPageBreak/>
        <w:t xml:space="preserve">4.1 </w:t>
      </w:r>
      <w:r w:rsidR="00894C1E" w:rsidRPr="00894C1E">
        <w:rPr>
          <w:rFonts w:ascii="Times New Roman" w:hAnsi="Times New Roman" w:cs="Times New Roman"/>
          <w:b/>
          <w:i/>
          <w:sz w:val="24"/>
          <w:lang w:val="en-US"/>
        </w:rPr>
        <w:t xml:space="preserve">Radical </w:t>
      </w:r>
      <w:proofErr w:type="spellStart"/>
      <w:r w:rsidR="00894C1E" w:rsidRPr="00894C1E">
        <w:rPr>
          <w:rFonts w:ascii="Times New Roman" w:hAnsi="Times New Roman" w:cs="Times New Roman"/>
          <w:b/>
          <w:i/>
          <w:sz w:val="24"/>
          <w:lang w:val="en-US"/>
        </w:rPr>
        <w:t>enactivism’s</w:t>
      </w:r>
      <w:proofErr w:type="spellEnd"/>
      <w:r w:rsidR="00894C1E" w:rsidRPr="00894C1E">
        <w:rPr>
          <w:rFonts w:ascii="Times New Roman" w:hAnsi="Times New Roman" w:cs="Times New Roman"/>
          <w:b/>
          <w:i/>
          <w:sz w:val="24"/>
          <w:lang w:val="en-US"/>
        </w:rPr>
        <w:t xml:space="preserve"> deep social nature</w:t>
      </w:r>
    </w:p>
    <w:p w14:paraId="554BA905" w14:textId="594B1390" w:rsidR="002D1EF6" w:rsidRDefault="00A04958"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Before proceeding </w:t>
      </w:r>
      <w:r w:rsidR="00D91181">
        <w:rPr>
          <w:rFonts w:ascii="Times New Roman" w:hAnsi="Times New Roman" w:cs="Times New Roman"/>
          <w:sz w:val="24"/>
          <w:lang w:val="en-US"/>
        </w:rPr>
        <w:t>further with</w:t>
      </w:r>
      <w:r w:rsidR="00182ABF">
        <w:rPr>
          <w:rFonts w:ascii="Times New Roman" w:hAnsi="Times New Roman" w:cs="Times New Roman"/>
          <w:sz w:val="24"/>
          <w:lang w:val="en-US"/>
        </w:rPr>
        <w:t xml:space="preserve"> </w:t>
      </w:r>
      <w:r w:rsidR="00D91181">
        <w:rPr>
          <w:rFonts w:ascii="Times New Roman" w:hAnsi="Times New Roman" w:cs="Times New Roman"/>
          <w:sz w:val="24"/>
          <w:lang w:val="en-US"/>
        </w:rPr>
        <w:t xml:space="preserve">the </w:t>
      </w:r>
      <w:r w:rsidR="00182ABF">
        <w:rPr>
          <w:rFonts w:ascii="Times New Roman" w:hAnsi="Times New Roman" w:cs="Times New Roman"/>
          <w:sz w:val="24"/>
          <w:lang w:val="en-US"/>
        </w:rPr>
        <w:t>critical</w:t>
      </w:r>
      <w:r w:rsidR="00D91181">
        <w:rPr>
          <w:rFonts w:ascii="Times New Roman" w:hAnsi="Times New Roman" w:cs="Times New Roman"/>
          <w:sz w:val="24"/>
          <w:lang w:val="en-US"/>
        </w:rPr>
        <w:t xml:space="preserve"> examination of</w:t>
      </w:r>
      <w:r w:rsidR="00BD5A9E">
        <w:rPr>
          <w:rFonts w:ascii="Times New Roman" w:hAnsi="Times New Roman" w:cs="Times New Roman"/>
          <w:sz w:val="24"/>
          <w:lang w:val="en-US"/>
        </w:rPr>
        <w:t xml:space="preserve"> </w:t>
      </w:r>
      <w:r w:rsidR="00756F64">
        <w:rPr>
          <w:rFonts w:ascii="Times New Roman" w:hAnsi="Times New Roman" w:cs="Times New Roman"/>
          <w:sz w:val="24"/>
          <w:lang w:val="en-US"/>
        </w:rPr>
        <w:t>social</w:t>
      </w:r>
      <w:r w:rsidR="00D91181">
        <w:rPr>
          <w:rFonts w:ascii="Times New Roman" w:hAnsi="Times New Roman" w:cs="Times New Roman"/>
          <w:sz w:val="24"/>
          <w:lang w:val="en-US"/>
        </w:rPr>
        <w:t>ity as the peak</w:t>
      </w:r>
      <w:r w:rsidR="00BD5A9E">
        <w:rPr>
          <w:rFonts w:ascii="Times New Roman" w:hAnsi="Times New Roman" w:cs="Times New Roman"/>
          <w:sz w:val="24"/>
          <w:lang w:val="en-US"/>
        </w:rPr>
        <w:t xml:space="preserve"> of representation-</w:t>
      </w:r>
      <w:r w:rsidR="00182ABF">
        <w:rPr>
          <w:rFonts w:ascii="Times New Roman" w:hAnsi="Times New Roman" w:cs="Times New Roman"/>
          <w:sz w:val="24"/>
          <w:lang w:val="en-US"/>
        </w:rPr>
        <w:t>hunger</w:t>
      </w:r>
      <w:r w:rsidR="007A2B70">
        <w:rPr>
          <w:rFonts w:ascii="Times New Roman" w:hAnsi="Times New Roman" w:cs="Times New Roman"/>
          <w:sz w:val="24"/>
          <w:lang w:val="en-US"/>
        </w:rPr>
        <w:t xml:space="preserve">, it is </w:t>
      </w:r>
      <w:r w:rsidR="00023083">
        <w:rPr>
          <w:rFonts w:ascii="Times New Roman" w:hAnsi="Times New Roman" w:cs="Times New Roman"/>
          <w:sz w:val="24"/>
          <w:lang w:val="en-US"/>
        </w:rPr>
        <w:t>important to make one thing right</w:t>
      </w:r>
      <w:r w:rsidR="007A2B70">
        <w:rPr>
          <w:rFonts w:ascii="Times New Roman" w:hAnsi="Times New Roman" w:cs="Times New Roman"/>
          <w:sz w:val="24"/>
          <w:lang w:val="en-US"/>
        </w:rPr>
        <w:t>. In the Introduction</w:t>
      </w:r>
      <w:r w:rsidR="00BD5A9E">
        <w:rPr>
          <w:rFonts w:ascii="Times New Roman" w:hAnsi="Times New Roman" w:cs="Times New Roman"/>
          <w:sz w:val="24"/>
          <w:lang w:val="en-US"/>
        </w:rPr>
        <w:t xml:space="preserve"> I</w:t>
      </w:r>
      <w:r w:rsidR="007A2B70">
        <w:rPr>
          <w:rFonts w:ascii="Times New Roman" w:hAnsi="Times New Roman" w:cs="Times New Roman"/>
          <w:sz w:val="24"/>
          <w:lang w:val="en-US"/>
        </w:rPr>
        <w:t xml:space="preserve"> said that some dissatisfaction with the hierarchical </w:t>
      </w:r>
      <w:r w:rsidR="0088428B">
        <w:rPr>
          <w:rFonts w:ascii="Times New Roman" w:hAnsi="Times New Roman" w:cs="Times New Roman"/>
          <w:sz w:val="24"/>
          <w:lang w:val="en-US"/>
        </w:rPr>
        <w:t>understanding</w:t>
      </w:r>
      <w:r w:rsidR="00023083">
        <w:rPr>
          <w:rFonts w:ascii="Times New Roman" w:hAnsi="Times New Roman" w:cs="Times New Roman"/>
          <w:sz w:val="24"/>
          <w:lang w:val="en-US"/>
        </w:rPr>
        <w:t xml:space="preserve"> </w:t>
      </w:r>
      <w:r w:rsidR="00BD5A9E">
        <w:rPr>
          <w:rFonts w:ascii="Times New Roman" w:hAnsi="Times New Roman" w:cs="Times New Roman"/>
          <w:sz w:val="24"/>
          <w:lang w:val="en-US"/>
        </w:rPr>
        <w:t xml:space="preserve">of scaling up </w:t>
      </w:r>
      <w:r w:rsidR="00E85768">
        <w:rPr>
          <w:rFonts w:ascii="Times New Roman" w:hAnsi="Times New Roman" w:cs="Times New Roman"/>
          <w:sz w:val="24"/>
          <w:lang w:val="en-US"/>
        </w:rPr>
        <w:t>has started</w:t>
      </w:r>
      <w:r w:rsidR="007A2B70">
        <w:rPr>
          <w:rFonts w:ascii="Times New Roman" w:hAnsi="Times New Roman" w:cs="Times New Roman"/>
          <w:sz w:val="24"/>
          <w:lang w:val="en-US"/>
        </w:rPr>
        <w:t xml:space="preserve"> to be noticeable</w:t>
      </w:r>
      <w:r w:rsidR="00D91181">
        <w:rPr>
          <w:rFonts w:ascii="Times New Roman" w:hAnsi="Times New Roman" w:cs="Times New Roman"/>
          <w:sz w:val="24"/>
          <w:lang w:val="en-US"/>
        </w:rPr>
        <w:t xml:space="preserve"> in REC</w:t>
      </w:r>
      <w:r w:rsidR="00FF6811">
        <w:rPr>
          <w:rFonts w:ascii="Times New Roman" w:hAnsi="Times New Roman" w:cs="Times New Roman"/>
          <w:sz w:val="24"/>
          <w:lang w:val="en-US"/>
        </w:rPr>
        <w:t>. I</w:t>
      </w:r>
      <w:r w:rsidR="00D91181">
        <w:rPr>
          <w:rFonts w:ascii="Times New Roman" w:hAnsi="Times New Roman" w:cs="Times New Roman"/>
          <w:sz w:val="24"/>
          <w:lang w:val="en-US"/>
        </w:rPr>
        <w:t>n all likelihood</w:t>
      </w:r>
      <w:r w:rsidR="0088428B">
        <w:rPr>
          <w:rFonts w:ascii="Times New Roman" w:hAnsi="Times New Roman" w:cs="Times New Roman"/>
          <w:sz w:val="24"/>
          <w:lang w:val="en-US"/>
        </w:rPr>
        <w:t>,</w:t>
      </w:r>
      <w:r w:rsidR="00D91181">
        <w:rPr>
          <w:rFonts w:ascii="Times New Roman" w:hAnsi="Times New Roman" w:cs="Times New Roman"/>
          <w:sz w:val="24"/>
          <w:lang w:val="en-US"/>
        </w:rPr>
        <w:t xml:space="preserve"> </w:t>
      </w:r>
      <w:r w:rsidR="00FF6811">
        <w:rPr>
          <w:rFonts w:ascii="Times New Roman" w:hAnsi="Times New Roman" w:cs="Times New Roman"/>
          <w:sz w:val="24"/>
          <w:lang w:val="en-US"/>
        </w:rPr>
        <w:t xml:space="preserve">that was </w:t>
      </w:r>
      <w:r w:rsidR="00756F64">
        <w:rPr>
          <w:rFonts w:ascii="Times New Roman" w:hAnsi="Times New Roman" w:cs="Times New Roman"/>
          <w:sz w:val="24"/>
          <w:lang w:val="en-US"/>
        </w:rPr>
        <w:t>an</w:t>
      </w:r>
      <w:r w:rsidR="007A2B70">
        <w:rPr>
          <w:rFonts w:ascii="Times New Roman" w:hAnsi="Times New Roman" w:cs="Times New Roman"/>
          <w:sz w:val="24"/>
          <w:lang w:val="en-US"/>
        </w:rPr>
        <w:t xml:space="preserve"> understatement. </w:t>
      </w:r>
      <w:r w:rsidR="00023083">
        <w:rPr>
          <w:rFonts w:ascii="Times New Roman" w:hAnsi="Times New Roman" w:cs="Times New Roman"/>
          <w:sz w:val="24"/>
          <w:lang w:val="en-US"/>
        </w:rPr>
        <w:t xml:space="preserve">Within REC, at least one thread of radical </w:t>
      </w:r>
      <w:proofErr w:type="spellStart"/>
      <w:r w:rsidR="00023083">
        <w:rPr>
          <w:rFonts w:ascii="Times New Roman" w:hAnsi="Times New Roman" w:cs="Times New Roman"/>
          <w:sz w:val="24"/>
          <w:lang w:val="en-US"/>
        </w:rPr>
        <w:t>enactivism</w:t>
      </w:r>
      <w:proofErr w:type="spellEnd"/>
      <w:r w:rsidR="00023083">
        <w:rPr>
          <w:rFonts w:ascii="Times New Roman" w:hAnsi="Times New Roman" w:cs="Times New Roman"/>
          <w:sz w:val="24"/>
          <w:lang w:val="en-US"/>
        </w:rPr>
        <w:t xml:space="preserve"> </w:t>
      </w:r>
      <w:r w:rsidR="008E61AD">
        <w:rPr>
          <w:rFonts w:ascii="Times New Roman" w:hAnsi="Times New Roman" w:cs="Times New Roman"/>
          <w:sz w:val="24"/>
          <w:lang w:val="en-US"/>
        </w:rPr>
        <w:t>takes</w:t>
      </w:r>
      <w:r w:rsidR="00023083">
        <w:rPr>
          <w:rFonts w:ascii="Times New Roman" w:hAnsi="Times New Roman" w:cs="Times New Roman"/>
          <w:sz w:val="24"/>
          <w:lang w:val="en-US"/>
        </w:rPr>
        <w:t xml:space="preserve"> a </w:t>
      </w:r>
      <w:r w:rsidR="00D91181">
        <w:rPr>
          <w:rFonts w:ascii="Times New Roman" w:hAnsi="Times New Roman" w:cs="Times New Roman"/>
          <w:sz w:val="24"/>
          <w:lang w:val="en-US"/>
        </w:rPr>
        <w:t>stance</w:t>
      </w:r>
      <w:r w:rsidR="00FF6811">
        <w:rPr>
          <w:rFonts w:ascii="Times New Roman" w:hAnsi="Times New Roman" w:cs="Times New Roman"/>
          <w:sz w:val="24"/>
          <w:lang w:val="en-US"/>
        </w:rPr>
        <w:t xml:space="preserve"> </w:t>
      </w:r>
      <w:r w:rsidR="008E61AD" w:rsidRPr="00BD5A9E">
        <w:rPr>
          <w:rFonts w:ascii="Times New Roman" w:hAnsi="Times New Roman" w:cs="Times New Roman"/>
          <w:sz w:val="24"/>
          <w:lang w:val="en-US"/>
        </w:rPr>
        <w:t>in</w:t>
      </w:r>
      <w:r w:rsidR="00FF6811">
        <w:rPr>
          <w:rFonts w:ascii="Times New Roman" w:hAnsi="Times New Roman" w:cs="Times New Roman"/>
          <w:sz w:val="24"/>
          <w:lang w:val="en-US"/>
        </w:rPr>
        <w:t xml:space="preserve"> principle incompatible</w:t>
      </w:r>
      <w:r w:rsidR="007A2D0E">
        <w:rPr>
          <w:rFonts w:ascii="Times New Roman" w:hAnsi="Times New Roman" w:cs="Times New Roman"/>
          <w:sz w:val="24"/>
          <w:lang w:val="en-US"/>
        </w:rPr>
        <w:t xml:space="preserve"> with hierarchies</w:t>
      </w:r>
      <w:r w:rsidR="008E61AD">
        <w:rPr>
          <w:rFonts w:ascii="Times New Roman" w:hAnsi="Times New Roman" w:cs="Times New Roman"/>
          <w:sz w:val="24"/>
          <w:lang w:val="en-US"/>
        </w:rPr>
        <w:t xml:space="preserve"> of</w:t>
      </w:r>
      <w:r w:rsidR="00ED7B21">
        <w:rPr>
          <w:rFonts w:ascii="Times New Roman" w:hAnsi="Times New Roman" w:cs="Times New Roman"/>
          <w:sz w:val="24"/>
          <w:lang w:val="en-US"/>
        </w:rPr>
        <w:t xml:space="preserve"> task domains</w:t>
      </w:r>
      <w:r w:rsidR="008C233C">
        <w:rPr>
          <w:rFonts w:ascii="Times New Roman" w:hAnsi="Times New Roman" w:cs="Times New Roman"/>
          <w:sz w:val="24"/>
          <w:lang w:val="en-US"/>
        </w:rPr>
        <w:t>,</w:t>
      </w:r>
      <w:r w:rsidR="008E61AD">
        <w:rPr>
          <w:rFonts w:ascii="Times New Roman" w:hAnsi="Times New Roman" w:cs="Times New Roman"/>
          <w:sz w:val="24"/>
          <w:lang w:val="en-US"/>
        </w:rPr>
        <w:t xml:space="preserve"> and </w:t>
      </w:r>
      <w:r w:rsidR="008C233C">
        <w:rPr>
          <w:rFonts w:ascii="Times New Roman" w:hAnsi="Times New Roman" w:cs="Times New Roman"/>
          <w:sz w:val="24"/>
          <w:lang w:val="en-US"/>
        </w:rPr>
        <w:t>by implication</w:t>
      </w:r>
      <w:r w:rsidR="008E61AD">
        <w:rPr>
          <w:rFonts w:ascii="Times New Roman" w:hAnsi="Times New Roman" w:cs="Times New Roman"/>
          <w:sz w:val="24"/>
          <w:lang w:val="en-US"/>
        </w:rPr>
        <w:t xml:space="preserve"> </w:t>
      </w:r>
      <w:r w:rsidR="007A2D0E">
        <w:rPr>
          <w:rFonts w:ascii="Times New Roman" w:hAnsi="Times New Roman" w:cs="Times New Roman"/>
          <w:sz w:val="24"/>
          <w:lang w:val="en-US"/>
        </w:rPr>
        <w:t>incompatible with a</w:t>
      </w:r>
      <w:r w:rsidR="008E61AD">
        <w:rPr>
          <w:rFonts w:ascii="Times New Roman" w:hAnsi="Times New Roman" w:cs="Times New Roman"/>
          <w:sz w:val="24"/>
          <w:lang w:val="en-US"/>
        </w:rPr>
        <w:t xml:space="preserve"> hierarchical</w:t>
      </w:r>
      <w:r w:rsidR="00756F64">
        <w:rPr>
          <w:rFonts w:ascii="Times New Roman" w:hAnsi="Times New Roman" w:cs="Times New Roman"/>
          <w:sz w:val="24"/>
          <w:lang w:val="en-US"/>
        </w:rPr>
        <w:t xml:space="preserve"> view of</w:t>
      </w:r>
      <w:r w:rsidR="008E61AD">
        <w:rPr>
          <w:rFonts w:ascii="Times New Roman" w:hAnsi="Times New Roman" w:cs="Times New Roman"/>
          <w:sz w:val="24"/>
          <w:lang w:val="en-US"/>
        </w:rPr>
        <w:t xml:space="preserve"> scaling up</w:t>
      </w:r>
      <w:r w:rsidR="00BD5A9E">
        <w:rPr>
          <w:rFonts w:ascii="Times New Roman" w:hAnsi="Times New Roman" w:cs="Times New Roman"/>
          <w:sz w:val="24"/>
          <w:lang w:val="en-US"/>
        </w:rPr>
        <w:t xml:space="preserve"> </w:t>
      </w:r>
      <w:r w:rsidR="00BD5A9E" w:rsidRPr="00BD5A9E">
        <w:rPr>
          <w:rFonts w:ascii="Times New Roman" w:hAnsi="Times New Roman" w:cs="Times New Roman"/>
          <w:sz w:val="24"/>
          <w:lang w:val="en-US"/>
        </w:rPr>
        <w:t>(Gallagher, 2017)</w:t>
      </w:r>
      <w:r w:rsidR="008E61AD">
        <w:rPr>
          <w:rFonts w:ascii="Times New Roman" w:hAnsi="Times New Roman" w:cs="Times New Roman"/>
          <w:sz w:val="24"/>
          <w:lang w:val="en-US"/>
        </w:rPr>
        <w:t xml:space="preserve">. </w:t>
      </w:r>
      <w:r w:rsidR="00FF6811">
        <w:rPr>
          <w:rFonts w:ascii="Times New Roman" w:hAnsi="Times New Roman" w:cs="Times New Roman"/>
          <w:sz w:val="24"/>
          <w:lang w:val="en-US"/>
        </w:rPr>
        <w:t xml:space="preserve">The </w:t>
      </w:r>
      <w:r w:rsidR="00756F64">
        <w:rPr>
          <w:rFonts w:ascii="Times New Roman" w:hAnsi="Times New Roman" w:cs="Times New Roman"/>
          <w:sz w:val="24"/>
          <w:lang w:val="en-US"/>
        </w:rPr>
        <w:t>principle</w:t>
      </w:r>
      <w:r w:rsidR="00FF6811">
        <w:rPr>
          <w:rFonts w:ascii="Times New Roman" w:hAnsi="Times New Roman" w:cs="Times New Roman"/>
          <w:sz w:val="24"/>
          <w:lang w:val="en-US"/>
        </w:rPr>
        <w:t xml:space="preserve"> in question</w:t>
      </w:r>
      <w:r w:rsidR="007A2D0E">
        <w:rPr>
          <w:rFonts w:ascii="Times New Roman" w:hAnsi="Times New Roman" w:cs="Times New Roman"/>
          <w:sz w:val="24"/>
          <w:lang w:val="en-US"/>
        </w:rPr>
        <w:t>, believed to cut across task domains,</w:t>
      </w:r>
      <w:r w:rsidR="00756F64">
        <w:rPr>
          <w:rFonts w:ascii="Times New Roman" w:hAnsi="Times New Roman" w:cs="Times New Roman"/>
          <w:sz w:val="24"/>
          <w:lang w:val="en-US"/>
        </w:rPr>
        <w:t xml:space="preserve"> </w:t>
      </w:r>
      <w:r w:rsidR="007A2D0E">
        <w:rPr>
          <w:rFonts w:ascii="Times New Roman" w:hAnsi="Times New Roman" w:cs="Times New Roman"/>
          <w:sz w:val="24"/>
          <w:lang w:val="en-US"/>
        </w:rPr>
        <w:t>is</w:t>
      </w:r>
      <w:r w:rsidR="00F36675">
        <w:rPr>
          <w:rFonts w:ascii="Times New Roman" w:hAnsi="Times New Roman" w:cs="Times New Roman"/>
          <w:sz w:val="24"/>
          <w:lang w:val="en-US"/>
        </w:rPr>
        <w:t xml:space="preserve"> called the</w:t>
      </w:r>
      <w:r w:rsidR="00362DA2">
        <w:rPr>
          <w:rFonts w:ascii="Times New Roman" w:hAnsi="Times New Roman" w:cs="Times New Roman"/>
          <w:sz w:val="24"/>
          <w:lang w:val="en-US"/>
        </w:rPr>
        <w:t xml:space="preserve"> </w:t>
      </w:r>
      <w:r w:rsidR="00756F64">
        <w:rPr>
          <w:rFonts w:ascii="Times New Roman" w:hAnsi="Times New Roman" w:cs="Times New Roman"/>
          <w:i/>
          <w:sz w:val="24"/>
          <w:lang w:val="en-US"/>
        </w:rPr>
        <w:t>social permeation of cognition</w:t>
      </w:r>
      <w:r w:rsidR="00756F64">
        <w:rPr>
          <w:rFonts w:ascii="Times New Roman" w:hAnsi="Times New Roman" w:cs="Times New Roman"/>
          <w:sz w:val="24"/>
          <w:lang w:val="en-US"/>
        </w:rPr>
        <w:t xml:space="preserve"> (see Hutto et al., 2020)</w:t>
      </w:r>
      <w:r w:rsidR="007A2D0E">
        <w:rPr>
          <w:rFonts w:ascii="Times New Roman" w:hAnsi="Times New Roman" w:cs="Times New Roman"/>
          <w:sz w:val="24"/>
          <w:lang w:val="en-US"/>
        </w:rPr>
        <w:t>.</w:t>
      </w:r>
      <w:r w:rsidR="00447100">
        <w:rPr>
          <w:rStyle w:val="Rimandonotaapidipagina"/>
          <w:rFonts w:ascii="Times New Roman" w:hAnsi="Times New Roman" w:cs="Times New Roman"/>
          <w:sz w:val="24"/>
          <w:lang w:val="en-US"/>
        </w:rPr>
        <w:footnoteReference w:id="12"/>
      </w:r>
      <w:r w:rsidR="007A2D0E">
        <w:rPr>
          <w:rFonts w:ascii="Times New Roman" w:hAnsi="Times New Roman" w:cs="Times New Roman"/>
          <w:sz w:val="24"/>
          <w:lang w:val="en-US"/>
        </w:rPr>
        <w:t xml:space="preserve"> </w:t>
      </w:r>
      <w:r w:rsidR="002E4D27">
        <w:rPr>
          <w:rFonts w:ascii="Times New Roman" w:hAnsi="Times New Roman" w:cs="Times New Roman"/>
          <w:sz w:val="24"/>
          <w:lang w:val="en-US"/>
        </w:rPr>
        <w:t xml:space="preserve">Consider, </w:t>
      </w:r>
      <w:r w:rsidR="00201442">
        <w:rPr>
          <w:rFonts w:ascii="Times New Roman" w:hAnsi="Times New Roman" w:cs="Times New Roman"/>
          <w:sz w:val="24"/>
          <w:lang w:val="en-US"/>
        </w:rPr>
        <w:t>for instance</w:t>
      </w:r>
      <w:r w:rsidR="00C56EB2">
        <w:rPr>
          <w:rFonts w:ascii="Times New Roman" w:hAnsi="Times New Roman" w:cs="Times New Roman"/>
          <w:sz w:val="24"/>
          <w:lang w:val="en-US"/>
        </w:rPr>
        <w:t xml:space="preserve">, </w:t>
      </w:r>
      <w:r w:rsidR="00AC3157">
        <w:rPr>
          <w:rFonts w:ascii="Times New Roman" w:hAnsi="Times New Roman" w:cs="Times New Roman"/>
          <w:sz w:val="24"/>
          <w:lang w:val="en-US"/>
        </w:rPr>
        <w:t>driving a car, which like many other simil</w:t>
      </w:r>
      <w:r w:rsidR="007A2D0E">
        <w:rPr>
          <w:rFonts w:ascii="Times New Roman" w:hAnsi="Times New Roman" w:cs="Times New Roman"/>
          <w:sz w:val="24"/>
          <w:lang w:val="en-US"/>
        </w:rPr>
        <w:t>ar tasks does not seem to present a</w:t>
      </w:r>
      <w:r w:rsidR="00AC3157">
        <w:rPr>
          <w:rFonts w:ascii="Times New Roman" w:hAnsi="Times New Roman" w:cs="Times New Roman"/>
          <w:sz w:val="24"/>
          <w:lang w:val="en-US"/>
        </w:rPr>
        <w:t xml:space="preserve"> </w:t>
      </w:r>
      <w:r w:rsidR="00987E34">
        <w:rPr>
          <w:rFonts w:ascii="Times New Roman" w:hAnsi="Times New Roman" w:cs="Times New Roman"/>
          <w:sz w:val="24"/>
          <w:lang w:val="en-US"/>
        </w:rPr>
        <w:t>prevalent</w:t>
      </w:r>
      <w:r w:rsidR="00AC3157">
        <w:rPr>
          <w:rFonts w:ascii="Times New Roman" w:hAnsi="Times New Roman" w:cs="Times New Roman"/>
          <w:sz w:val="24"/>
          <w:lang w:val="en-US"/>
        </w:rPr>
        <w:t xml:space="preserve"> social nature</w:t>
      </w:r>
      <w:r w:rsidR="007A2D0E">
        <w:rPr>
          <w:rFonts w:ascii="Times New Roman" w:hAnsi="Times New Roman" w:cs="Times New Roman"/>
          <w:sz w:val="24"/>
          <w:lang w:val="en-US"/>
        </w:rPr>
        <w:t>,</w:t>
      </w:r>
      <w:r w:rsidR="00AC3157">
        <w:rPr>
          <w:rFonts w:ascii="Times New Roman" w:hAnsi="Times New Roman" w:cs="Times New Roman"/>
          <w:sz w:val="24"/>
          <w:lang w:val="en-US"/>
        </w:rPr>
        <w:t xml:space="preserve"> but which </w:t>
      </w:r>
      <w:r w:rsidR="00F36675">
        <w:rPr>
          <w:rFonts w:ascii="Times New Roman" w:hAnsi="Times New Roman" w:cs="Times New Roman"/>
          <w:sz w:val="24"/>
          <w:lang w:val="en-US"/>
        </w:rPr>
        <w:t>for</w:t>
      </w:r>
      <w:r w:rsidR="00AC3157">
        <w:rPr>
          <w:rFonts w:ascii="Times New Roman" w:hAnsi="Times New Roman" w:cs="Times New Roman"/>
          <w:sz w:val="24"/>
          <w:lang w:val="en-US"/>
        </w:rPr>
        <w:t xml:space="preserve"> radical </w:t>
      </w:r>
      <w:proofErr w:type="spellStart"/>
      <w:r w:rsidR="00AC3157">
        <w:rPr>
          <w:rFonts w:ascii="Times New Roman" w:hAnsi="Times New Roman" w:cs="Times New Roman"/>
          <w:sz w:val="24"/>
          <w:lang w:val="en-US"/>
        </w:rPr>
        <w:t>enactivism</w:t>
      </w:r>
      <w:proofErr w:type="spellEnd"/>
      <w:r w:rsidR="00AC3157">
        <w:rPr>
          <w:rFonts w:ascii="Times New Roman" w:hAnsi="Times New Roman" w:cs="Times New Roman"/>
          <w:sz w:val="24"/>
          <w:lang w:val="en-US"/>
        </w:rPr>
        <w:t xml:space="preserve"> is social</w:t>
      </w:r>
      <w:r w:rsidR="00F36675">
        <w:rPr>
          <w:rFonts w:ascii="Times New Roman" w:hAnsi="Times New Roman" w:cs="Times New Roman"/>
          <w:sz w:val="24"/>
          <w:lang w:val="en-US"/>
        </w:rPr>
        <w:t xml:space="preserve"> to the bone</w:t>
      </w:r>
      <w:r w:rsidR="00AC3157">
        <w:rPr>
          <w:rFonts w:ascii="Times New Roman" w:hAnsi="Times New Roman" w:cs="Times New Roman"/>
          <w:sz w:val="24"/>
          <w:lang w:val="en-US"/>
        </w:rPr>
        <w:t xml:space="preserve">. </w:t>
      </w:r>
      <w:r w:rsidR="00987E34">
        <w:rPr>
          <w:rFonts w:ascii="Times New Roman" w:hAnsi="Times New Roman" w:cs="Times New Roman"/>
          <w:sz w:val="24"/>
          <w:lang w:val="en-US"/>
        </w:rPr>
        <w:t>Drivin</w:t>
      </w:r>
      <w:r w:rsidR="00F50FC7">
        <w:rPr>
          <w:rFonts w:ascii="Times New Roman" w:hAnsi="Times New Roman" w:cs="Times New Roman"/>
          <w:sz w:val="24"/>
          <w:lang w:val="en-US"/>
        </w:rPr>
        <w:t xml:space="preserve">g a car is </w:t>
      </w:r>
      <w:r w:rsidR="00F36675">
        <w:rPr>
          <w:rFonts w:ascii="Times New Roman" w:hAnsi="Times New Roman" w:cs="Times New Roman"/>
          <w:sz w:val="24"/>
          <w:lang w:val="en-US"/>
        </w:rPr>
        <w:t xml:space="preserve">downright social </w:t>
      </w:r>
      <w:r w:rsidR="007A2D0E">
        <w:rPr>
          <w:rFonts w:ascii="Times New Roman" w:hAnsi="Times New Roman" w:cs="Times New Roman"/>
          <w:sz w:val="24"/>
          <w:lang w:val="en-US"/>
        </w:rPr>
        <w:t>in that it</w:t>
      </w:r>
      <w:r w:rsidR="00F36675">
        <w:rPr>
          <w:rFonts w:ascii="Times New Roman" w:hAnsi="Times New Roman" w:cs="Times New Roman"/>
          <w:sz w:val="24"/>
          <w:lang w:val="en-US"/>
        </w:rPr>
        <w:t xml:space="preserve"> </w:t>
      </w:r>
      <w:r w:rsidR="007A2D0E">
        <w:rPr>
          <w:rFonts w:ascii="Times New Roman" w:hAnsi="Times New Roman" w:cs="Times New Roman"/>
          <w:sz w:val="24"/>
          <w:lang w:val="en-US"/>
        </w:rPr>
        <w:t>requires coordination</w:t>
      </w:r>
      <w:r w:rsidR="00F36675">
        <w:rPr>
          <w:rFonts w:ascii="Times New Roman" w:hAnsi="Times New Roman" w:cs="Times New Roman"/>
          <w:sz w:val="24"/>
          <w:lang w:val="en-US"/>
        </w:rPr>
        <w:t xml:space="preserve"> not only</w:t>
      </w:r>
      <w:r w:rsidR="007A2D0E">
        <w:rPr>
          <w:rFonts w:ascii="Times New Roman" w:hAnsi="Times New Roman" w:cs="Times New Roman"/>
          <w:sz w:val="24"/>
          <w:lang w:val="en-US"/>
        </w:rPr>
        <w:t xml:space="preserve"> with</w:t>
      </w:r>
      <w:r w:rsidR="00F36675">
        <w:rPr>
          <w:rFonts w:ascii="Times New Roman" w:hAnsi="Times New Roman" w:cs="Times New Roman"/>
          <w:sz w:val="24"/>
          <w:lang w:val="en-US"/>
        </w:rPr>
        <w:t xml:space="preserve"> other</w:t>
      </w:r>
      <w:r w:rsidR="00987E34">
        <w:rPr>
          <w:rFonts w:ascii="Times New Roman" w:hAnsi="Times New Roman" w:cs="Times New Roman"/>
          <w:sz w:val="24"/>
          <w:lang w:val="en-US"/>
        </w:rPr>
        <w:t xml:space="preserve"> </w:t>
      </w:r>
      <w:r w:rsidR="00F36675">
        <w:rPr>
          <w:rFonts w:ascii="Times New Roman" w:hAnsi="Times New Roman" w:cs="Times New Roman"/>
          <w:sz w:val="24"/>
          <w:lang w:val="en-US"/>
        </w:rPr>
        <w:t>car drivers but also</w:t>
      </w:r>
      <w:r w:rsidR="007A2D0E">
        <w:rPr>
          <w:rFonts w:ascii="Times New Roman" w:hAnsi="Times New Roman" w:cs="Times New Roman"/>
          <w:sz w:val="24"/>
          <w:lang w:val="en-US"/>
        </w:rPr>
        <w:t xml:space="preserve"> with</w:t>
      </w:r>
      <w:r w:rsidR="00987E34">
        <w:rPr>
          <w:rFonts w:ascii="Times New Roman" w:hAnsi="Times New Roman" w:cs="Times New Roman"/>
          <w:sz w:val="24"/>
          <w:lang w:val="en-US"/>
        </w:rPr>
        <w:t xml:space="preserve"> </w:t>
      </w:r>
      <w:r w:rsidR="004940F2">
        <w:rPr>
          <w:rFonts w:ascii="Times New Roman" w:hAnsi="Times New Roman" w:cs="Times New Roman"/>
          <w:sz w:val="24"/>
          <w:lang w:val="en-US"/>
        </w:rPr>
        <w:t xml:space="preserve">bikers, </w:t>
      </w:r>
      <w:r w:rsidR="00F56C11">
        <w:rPr>
          <w:rFonts w:ascii="Times New Roman" w:hAnsi="Times New Roman" w:cs="Times New Roman"/>
          <w:sz w:val="24"/>
          <w:lang w:val="en-US"/>
        </w:rPr>
        <w:t>cyclists</w:t>
      </w:r>
      <w:r w:rsidR="00987E34">
        <w:rPr>
          <w:rFonts w:ascii="Times New Roman" w:hAnsi="Times New Roman" w:cs="Times New Roman"/>
          <w:sz w:val="24"/>
          <w:lang w:val="en-US"/>
        </w:rPr>
        <w:t>,</w:t>
      </w:r>
      <w:r w:rsidR="00F56C11">
        <w:rPr>
          <w:rFonts w:ascii="Times New Roman" w:hAnsi="Times New Roman" w:cs="Times New Roman"/>
          <w:sz w:val="24"/>
          <w:lang w:val="en-US"/>
        </w:rPr>
        <w:t xml:space="preserve"> skateboarders</w:t>
      </w:r>
      <w:r w:rsidR="00061419">
        <w:rPr>
          <w:rFonts w:ascii="Times New Roman" w:hAnsi="Times New Roman" w:cs="Times New Roman"/>
          <w:sz w:val="24"/>
          <w:lang w:val="en-US"/>
        </w:rPr>
        <w:t>,</w:t>
      </w:r>
      <w:r w:rsidR="00F56C11">
        <w:rPr>
          <w:rFonts w:ascii="Times New Roman" w:hAnsi="Times New Roman" w:cs="Times New Roman"/>
          <w:sz w:val="24"/>
          <w:lang w:val="en-US"/>
        </w:rPr>
        <w:t xml:space="preserve"> </w:t>
      </w:r>
      <w:r w:rsidR="000D6B16">
        <w:rPr>
          <w:rFonts w:ascii="Times New Roman" w:hAnsi="Times New Roman" w:cs="Times New Roman"/>
          <w:sz w:val="24"/>
          <w:lang w:val="en-US"/>
        </w:rPr>
        <w:t xml:space="preserve">and </w:t>
      </w:r>
      <w:r w:rsidR="00F56C11">
        <w:rPr>
          <w:rFonts w:ascii="Times New Roman" w:hAnsi="Times New Roman" w:cs="Times New Roman"/>
          <w:sz w:val="24"/>
          <w:lang w:val="en-US"/>
        </w:rPr>
        <w:t>pedestrians,</w:t>
      </w:r>
      <w:r w:rsidR="004940F2">
        <w:rPr>
          <w:rFonts w:ascii="Times New Roman" w:hAnsi="Times New Roman" w:cs="Times New Roman"/>
          <w:sz w:val="24"/>
          <w:lang w:val="en-US"/>
        </w:rPr>
        <w:t xml:space="preserve"> all of whom </w:t>
      </w:r>
      <w:r w:rsidR="00A07617">
        <w:rPr>
          <w:rFonts w:ascii="Times New Roman" w:hAnsi="Times New Roman" w:cs="Times New Roman"/>
          <w:sz w:val="24"/>
          <w:lang w:val="en-US"/>
        </w:rPr>
        <w:t>need</w:t>
      </w:r>
      <w:r w:rsidR="00061419">
        <w:rPr>
          <w:rFonts w:ascii="Times New Roman" w:hAnsi="Times New Roman" w:cs="Times New Roman"/>
          <w:sz w:val="24"/>
          <w:lang w:val="en-US"/>
        </w:rPr>
        <w:t xml:space="preserve"> to</w:t>
      </w:r>
      <w:r w:rsidR="00987E34">
        <w:rPr>
          <w:rFonts w:ascii="Times New Roman" w:hAnsi="Times New Roman" w:cs="Times New Roman"/>
          <w:sz w:val="24"/>
          <w:lang w:val="en-US"/>
        </w:rPr>
        <w:t xml:space="preserve"> follow the rules of the road.</w:t>
      </w:r>
      <w:r w:rsidR="00061419">
        <w:rPr>
          <w:rFonts w:ascii="Times New Roman" w:hAnsi="Times New Roman" w:cs="Times New Roman"/>
          <w:sz w:val="24"/>
          <w:lang w:val="en-US"/>
        </w:rPr>
        <w:t xml:space="preserve"> </w:t>
      </w:r>
      <w:r w:rsidR="00415D90">
        <w:rPr>
          <w:rFonts w:ascii="Times New Roman" w:hAnsi="Times New Roman" w:cs="Times New Roman"/>
          <w:sz w:val="24"/>
          <w:lang w:val="en-US"/>
        </w:rPr>
        <w:t>T</w:t>
      </w:r>
      <w:r w:rsidR="00F36675">
        <w:rPr>
          <w:rFonts w:ascii="Times New Roman" w:hAnsi="Times New Roman" w:cs="Times New Roman"/>
          <w:sz w:val="24"/>
          <w:lang w:val="en-US"/>
        </w:rPr>
        <w:t>his simple example shows that</w:t>
      </w:r>
      <w:r w:rsidR="00415D90">
        <w:rPr>
          <w:rFonts w:ascii="Times New Roman" w:hAnsi="Times New Roman" w:cs="Times New Roman"/>
          <w:sz w:val="24"/>
          <w:lang w:val="en-US"/>
        </w:rPr>
        <w:t xml:space="preserve"> the boundary</w:t>
      </w:r>
      <w:r w:rsidR="00F50FC7">
        <w:rPr>
          <w:rFonts w:ascii="Times New Roman" w:hAnsi="Times New Roman" w:cs="Times New Roman"/>
          <w:sz w:val="24"/>
          <w:lang w:val="en-US"/>
        </w:rPr>
        <w:t xml:space="preserve"> between what is individual and what is</w:t>
      </w:r>
      <w:r w:rsidR="00415D90">
        <w:rPr>
          <w:rFonts w:ascii="Times New Roman" w:hAnsi="Times New Roman" w:cs="Times New Roman"/>
          <w:sz w:val="24"/>
          <w:lang w:val="en-US"/>
        </w:rPr>
        <w:t xml:space="preserve"> social</w:t>
      </w:r>
      <w:r w:rsidR="004940F2">
        <w:rPr>
          <w:rFonts w:ascii="Times New Roman" w:hAnsi="Times New Roman" w:cs="Times New Roman"/>
          <w:sz w:val="24"/>
          <w:lang w:val="en-US"/>
        </w:rPr>
        <w:t xml:space="preserve"> in</w:t>
      </w:r>
      <w:r w:rsidR="009D370E">
        <w:rPr>
          <w:rFonts w:ascii="Times New Roman" w:hAnsi="Times New Roman" w:cs="Times New Roman"/>
          <w:sz w:val="24"/>
          <w:lang w:val="en-US"/>
        </w:rPr>
        <w:t xml:space="preserve"> tasks</w:t>
      </w:r>
      <w:r w:rsidR="00F36675">
        <w:rPr>
          <w:rFonts w:ascii="Times New Roman" w:hAnsi="Times New Roman" w:cs="Times New Roman"/>
          <w:sz w:val="24"/>
          <w:lang w:val="en-US"/>
        </w:rPr>
        <w:t xml:space="preserve"> is </w:t>
      </w:r>
      <w:r w:rsidR="00415D90">
        <w:rPr>
          <w:rFonts w:ascii="Times New Roman" w:hAnsi="Times New Roman" w:cs="Times New Roman"/>
          <w:sz w:val="24"/>
          <w:lang w:val="en-US"/>
        </w:rPr>
        <w:t>fundamentally blurred, a s</w:t>
      </w:r>
      <w:r w:rsidR="000D6B16">
        <w:rPr>
          <w:rFonts w:ascii="Times New Roman" w:hAnsi="Times New Roman" w:cs="Times New Roman"/>
          <w:sz w:val="24"/>
          <w:lang w:val="en-US"/>
        </w:rPr>
        <w:t>tate of affairs that reflects in</w:t>
      </w:r>
      <w:r w:rsidR="00415D90">
        <w:rPr>
          <w:rFonts w:ascii="Times New Roman" w:hAnsi="Times New Roman" w:cs="Times New Roman"/>
          <w:sz w:val="24"/>
          <w:lang w:val="en-US"/>
        </w:rPr>
        <w:t xml:space="preserve"> the</w:t>
      </w:r>
      <w:r w:rsidR="00F36675">
        <w:rPr>
          <w:rFonts w:ascii="Times New Roman" w:hAnsi="Times New Roman" w:cs="Times New Roman"/>
          <w:sz w:val="24"/>
          <w:lang w:val="en-US"/>
        </w:rPr>
        <w:t xml:space="preserve"> conceptual</w:t>
      </w:r>
      <w:r w:rsidR="004940F2">
        <w:rPr>
          <w:rFonts w:ascii="Times New Roman" w:hAnsi="Times New Roman" w:cs="Times New Roman"/>
          <w:sz w:val="24"/>
          <w:lang w:val="en-US"/>
        </w:rPr>
        <w:t xml:space="preserve"> im</w:t>
      </w:r>
      <w:r w:rsidR="00F36675">
        <w:rPr>
          <w:rFonts w:ascii="Times New Roman" w:hAnsi="Times New Roman" w:cs="Times New Roman"/>
          <w:sz w:val="24"/>
          <w:lang w:val="en-US"/>
        </w:rPr>
        <w:t xml:space="preserve">possibility </w:t>
      </w:r>
      <w:r w:rsidR="00E85768">
        <w:rPr>
          <w:rFonts w:ascii="Times New Roman" w:hAnsi="Times New Roman" w:cs="Times New Roman"/>
          <w:sz w:val="24"/>
          <w:lang w:val="en-US"/>
        </w:rPr>
        <w:t>of taking</w:t>
      </w:r>
      <w:r w:rsidR="00F50FC7">
        <w:rPr>
          <w:rFonts w:ascii="Times New Roman" w:hAnsi="Times New Roman" w:cs="Times New Roman"/>
          <w:sz w:val="24"/>
          <w:lang w:val="en-US"/>
        </w:rPr>
        <w:t xml:space="preserve"> </w:t>
      </w:r>
      <w:r w:rsidR="00415D90">
        <w:rPr>
          <w:rFonts w:ascii="Times New Roman" w:hAnsi="Times New Roman" w:cs="Times New Roman"/>
          <w:sz w:val="24"/>
          <w:lang w:val="en-US"/>
        </w:rPr>
        <w:t>individual and social tasks</w:t>
      </w:r>
      <w:r w:rsidR="004940F2">
        <w:rPr>
          <w:rFonts w:ascii="Times New Roman" w:hAnsi="Times New Roman" w:cs="Times New Roman"/>
          <w:sz w:val="24"/>
          <w:lang w:val="en-US"/>
        </w:rPr>
        <w:t xml:space="preserve"> apart, let alone mak</w:t>
      </w:r>
      <w:r w:rsidR="000D6B16">
        <w:rPr>
          <w:rFonts w:ascii="Times New Roman" w:hAnsi="Times New Roman" w:cs="Times New Roman"/>
          <w:sz w:val="24"/>
          <w:lang w:val="en-US"/>
        </w:rPr>
        <w:t>ing</w:t>
      </w:r>
      <w:r w:rsidR="004940F2">
        <w:rPr>
          <w:rFonts w:ascii="Times New Roman" w:hAnsi="Times New Roman" w:cs="Times New Roman"/>
          <w:sz w:val="24"/>
          <w:lang w:val="en-US"/>
        </w:rPr>
        <w:t xml:space="preserve"> hierarchies between them</w:t>
      </w:r>
      <w:r w:rsidR="00415D90">
        <w:rPr>
          <w:rFonts w:ascii="Times New Roman" w:hAnsi="Times New Roman" w:cs="Times New Roman"/>
          <w:sz w:val="24"/>
          <w:lang w:val="en-US"/>
        </w:rPr>
        <w:t xml:space="preserve">. </w:t>
      </w:r>
      <w:r w:rsidR="00F46929">
        <w:rPr>
          <w:rFonts w:ascii="Times New Roman" w:hAnsi="Times New Roman" w:cs="Times New Roman"/>
          <w:sz w:val="24"/>
          <w:lang w:val="en-US"/>
        </w:rPr>
        <w:t>Gallagher &amp; Crisafi</w:t>
      </w:r>
      <w:r w:rsidR="00F50FC7">
        <w:rPr>
          <w:rFonts w:ascii="Times New Roman" w:hAnsi="Times New Roman" w:cs="Times New Roman"/>
          <w:sz w:val="24"/>
          <w:lang w:val="en-US"/>
        </w:rPr>
        <w:t>’s</w:t>
      </w:r>
      <w:r w:rsidR="00F46929">
        <w:rPr>
          <w:rFonts w:ascii="Times New Roman" w:hAnsi="Times New Roman" w:cs="Times New Roman"/>
          <w:sz w:val="24"/>
          <w:lang w:val="en-US"/>
        </w:rPr>
        <w:t xml:space="preserve"> (2009)</w:t>
      </w:r>
      <w:r w:rsidR="004721DF">
        <w:rPr>
          <w:rFonts w:ascii="Times New Roman" w:hAnsi="Times New Roman" w:cs="Times New Roman"/>
          <w:sz w:val="24"/>
          <w:lang w:val="en-US"/>
        </w:rPr>
        <w:t xml:space="preserve"> example of Alexis</w:t>
      </w:r>
      <w:r w:rsidR="00F50FC7">
        <w:rPr>
          <w:rFonts w:ascii="Times New Roman" w:hAnsi="Times New Roman" w:cs="Times New Roman"/>
          <w:sz w:val="24"/>
          <w:lang w:val="en-US"/>
        </w:rPr>
        <w:t xml:space="preserve"> </w:t>
      </w:r>
      <w:r w:rsidR="00D42021">
        <w:rPr>
          <w:rFonts w:ascii="Times New Roman" w:hAnsi="Times New Roman" w:cs="Times New Roman"/>
          <w:sz w:val="24"/>
          <w:lang w:val="en-US"/>
        </w:rPr>
        <w:t xml:space="preserve">can </w:t>
      </w:r>
      <w:r w:rsidR="00F50FC7">
        <w:rPr>
          <w:rFonts w:ascii="Times New Roman" w:hAnsi="Times New Roman" w:cs="Times New Roman"/>
          <w:sz w:val="24"/>
          <w:lang w:val="en-US"/>
        </w:rPr>
        <w:t>help</w:t>
      </w:r>
      <w:r w:rsidR="00F46929">
        <w:rPr>
          <w:rFonts w:ascii="Times New Roman" w:hAnsi="Times New Roman" w:cs="Times New Roman"/>
          <w:sz w:val="24"/>
          <w:lang w:val="en-US"/>
        </w:rPr>
        <w:t xml:space="preserve"> </w:t>
      </w:r>
      <w:r w:rsidR="004940F2">
        <w:rPr>
          <w:rFonts w:ascii="Times New Roman" w:hAnsi="Times New Roman" w:cs="Times New Roman"/>
          <w:sz w:val="24"/>
          <w:lang w:val="en-US"/>
        </w:rPr>
        <w:t>to better unpack</w:t>
      </w:r>
      <w:r w:rsidR="004721DF">
        <w:rPr>
          <w:rFonts w:ascii="Times New Roman" w:hAnsi="Times New Roman" w:cs="Times New Roman"/>
          <w:sz w:val="24"/>
          <w:lang w:val="en-US"/>
        </w:rPr>
        <w:t xml:space="preserve"> the </w:t>
      </w:r>
      <w:r w:rsidR="004940F2">
        <w:rPr>
          <w:rFonts w:ascii="Times New Roman" w:hAnsi="Times New Roman" w:cs="Times New Roman"/>
          <w:sz w:val="24"/>
          <w:lang w:val="en-US"/>
        </w:rPr>
        <w:t>inherent</w:t>
      </w:r>
      <w:r w:rsidR="000D6B16">
        <w:rPr>
          <w:rFonts w:ascii="Times New Roman" w:hAnsi="Times New Roman" w:cs="Times New Roman"/>
          <w:sz w:val="24"/>
          <w:lang w:val="en-US"/>
        </w:rPr>
        <w:t>ly</w:t>
      </w:r>
      <w:r w:rsidR="005E2589">
        <w:rPr>
          <w:rFonts w:ascii="Times New Roman" w:hAnsi="Times New Roman" w:cs="Times New Roman"/>
          <w:sz w:val="24"/>
          <w:lang w:val="en-US"/>
        </w:rPr>
        <w:t xml:space="preserve"> </w:t>
      </w:r>
      <w:r w:rsidR="00F46929">
        <w:rPr>
          <w:rFonts w:ascii="Times New Roman" w:hAnsi="Times New Roman" w:cs="Times New Roman"/>
          <w:sz w:val="24"/>
          <w:lang w:val="en-US"/>
        </w:rPr>
        <w:t xml:space="preserve">social nature of </w:t>
      </w:r>
      <w:r w:rsidR="00811DAB">
        <w:rPr>
          <w:rFonts w:ascii="Times New Roman" w:hAnsi="Times New Roman" w:cs="Times New Roman"/>
          <w:sz w:val="24"/>
          <w:lang w:val="en-US"/>
        </w:rPr>
        <w:t xml:space="preserve">seemingly non-social tasks. </w:t>
      </w:r>
      <w:r w:rsidR="0088428B">
        <w:rPr>
          <w:rFonts w:ascii="Times New Roman" w:hAnsi="Times New Roman" w:cs="Times New Roman"/>
          <w:sz w:val="24"/>
          <w:lang w:val="en-US"/>
        </w:rPr>
        <w:t>P</w:t>
      </w:r>
      <w:r w:rsidR="00811DAB">
        <w:rPr>
          <w:rFonts w:ascii="Times New Roman" w:hAnsi="Times New Roman" w:cs="Times New Roman"/>
          <w:sz w:val="24"/>
          <w:lang w:val="en-US"/>
        </w:rPr>
        <w:t>resumably not a legal expert,</w:t>
      </w:r>
      <w:r w:rsidR="0088428B">
        <w:rPr>
          <w:rFonts w:ascii="Times New Roman" w:hAnsi="Times New Roman" w:cs="Times New Roman"/>
          <w:sz w:val="24"/>
          <w:lang w:val="en-US"/>
        </w:rPr>
        <w:t xml:space="preserve"> Alexis</w:t>
      </w:r>
      <w:r w:rsidR="00F46929">
        <w:rPr>
          <w:rFonts w:ascii="Times New Roman" w:hAnsi="Times New Roman" w:cs="Times New Roman"/>
          <w:sz w:val="24"/>
          <w:lang w:val="en-US"/>
        </w:rPr>
        <w:t xml:space="preserve"> is asked to decide about the rightfulness of a claim </w:t>
      </w:r>
      <w:r w:rsidR="00F50FC7">
        <w:rPr>
          <w:rFonts w:ascii="Times New Roman" w:hAnsi="Times New Roman" w:cs="Times New Roman"/>
          <w:sz w:val="24"/>
          <w:lang w:val="en-US"/>
        </w:rPr>
        <w:t>and is</w:t>
      </w:r>
      <w:r w:rsidR="005E2589">
        <w:rPr>
          <w:rFonts w:ascii="Times New Roman" w:hAnsi="Times New Roman" w:cs="Times New Roman"/>
          <w:sz w:val="24"/>
          <w:lang w:val="en-US"/>
        </w:rPr>
        <w:t xml:space="preserve"> provided</w:t>
      </w:r>
      <w:r w:rsidR="00F50FC7">
        <w:rPr>
          <w:rFonts w:ascii="Times New Roman" w:hAnsi="Times New Roman" w:cs="Times New Roman"/>
          <w:sz w:val="24"/>
          <w:lang w:val="en-US"/>
        </w:rPr>
        <w:t xml:space="preserve"> </w:t>
      </w:r>
      <w:r w:rsidR="005E2589">
        <w:rPr>
          <w:rFonts w:ascii="Times New Roman" w:hAnsi="Times New Roman" w:cs="Times New Roman"/>
          <w:sz w:val="24"/>
          <w:lang w:val="en-US"/>
        </w:rPr>
        <w:t>with an exhaustive account of the situation in which the claim is ma</w:t>
      </w:r>
      <w:r w:rsidR="00F50FC7">
        <w:rPr>
          <w:rFonts w:ascii="Times New Roman" w:hAnsi="Times New Roman" w:cs="Times New Roman"/>
          <w:sz w:val="24"/>
          <w:lang w:val="en-US"/>
        </w:rPr>
        <w:t>de. Gallagher and Crisafi</w:t>
      </w:r>
      <w:r w:rsidR="00811DAB">
        <w:rPr>
          <w:rFonts w:ascii="Times New Roman" w:hAnsi="Times New Roman" w:cs="Times New Roman"/>
          <w:sz w:val="24"/>
          <w:lang w:val="en-US"/>
        </w:rPr>
        <w:t xml:space="preserve"> </w:t>
      </w:r>
      <w:r w:rsidR="00742FAB">
        <w:rPr>
          <w:rFonts w:ascii="Times New Roman" w:hAnsi="Times New Roman" w:cs="Times New Roman"/>
          <w:sz w:val="24"/>
          <w:lang w:val="en-US"/>
        </w:rPr>
        <w:t xml:space="preserve">then </w:t>
      </w:r>
      <w:r w:rsidR="00811DAB">
        <w:rPr>
          <w:rFonts w:ascii="Times New Roman" w:hAnsi="Times New Roman" w:cs="Times New Roman"/>
          <w:sz w:val="24"/>
          <w:lang w:val="en-US"/>
        </w:rPr>
        <w:t xml:space="preserve">ask </w:t>
      </w:r>
      <w:r w:rsidR="005E2589">
        <w:rPr>
          <w:rFonts w:ascii="Times New Roman" w:hAnsi="Times New Roman" w:cs="Times New Roman"/>
          <w:sz w:val="24"/>
          <w:lang w:val="en-US"/>
        </w:rPr>
        <w:t>to consider three scenarios:</w:t>
      </w:r>
    </w:p>
    <w:p w14:paraId="529FFC1B" w14:textId="4F2AE4A4" w:rsidR="005E2589" w:rsidRDefault="004721DF" w:rsidP="00C22785">
      <w:pPr>
        <w:pStyle w:val="Paragrafoelenco"/>
        <w:numPr>
          <w:ilvl w:val="0"/>
          <w:numId w:val="1"/>
        </w:numPr>
        <w:spacing w:line="336" w:lineRule="auto"/>
        <w:ind w:left="1287" w:right="567"/>
        <w:jc w:val="both"/>
        <w:rPr>
          <w:rFonts w:ascii="Times New Roman" w:hAnsi="Times New Roman" w:cs="Times New Roman"/>
          <w:sz w:val="24"/>
          <w:lang w:val="en-US"/>
        </w:rPr>
      </w:pPr>
      <w:r>
        <w:rPr>
          <w:rFonts w:ascii="Times New Roman" w:hAnsi="Times New Roman" w:cs="Times New Roman"/>
          <w:sz w:val="24"/>
          <w:lang w:val="en-US"/>
        </w:rPr>
        <w:t>Alexis is provided with no further help and</w:t>
      </w:r>
      <w:r w:rsidR="005E2589">
        <w:rPr>
          <w:rFonts w:ascii="Times New Roman" w:hAnsi="Times New Roman" w:cs="Times New Roman"/>
          <w:sz w:val="24"/>
          <w:lang w:val="en-US"/>
        </w:rPr>
        <w:t xml:space="preserve"> is asked to decide</w:t>
      </w:r>
      <w:r w:rsidR="00F50FC7">
        <w:rPr>
          <w:rFonts w:ascii="Times New Roman" w:hAnsi="Times New Roman" w:cs="Times New Roman"/>
          <w:sz w:val="24"/>
          <w:lang w:val="en-US"/>
        </w:rPr>
        <w:t xml:space="preserve"> on the matter</w:t>
      </w:r>
      <w:r>
        <w:rPr>
          <w:rFonts w:ascii="Times New Roman" w:hAnsi="Times New Roman" w:cs="Times New Roman"/>
          <w:sz w:val="24"/>
          <w:lang w:val="en-US"/>
        </w:rPr>
        <w:t xml:space="preserve"> using</w:t>
      </w:r>
      <w:r w:rsidR="005E2589">
        <w:rPr>
          <w:rFonts w:ascii="Times New Roman" w:hAnsi="Times New Roman" w:cs="Times New Roman"/>
          <w:sz w:val="24"/>
          <w:lang w:val="en-US"/>
        </w:rPr>
        <w:t xml:space="preserve"> her </w:t>
      </w:r>
      <w:r w:rsidR="00742FAB">
        <w:rPr>
          <w:rFonts w:ascii="Times New Roman" w:hAnsi="Times New Roman" w:cs="Times New Roman"/>
          <w:sz w:val="24"/>
          <w:lang w:val="en-US"/>
        </w:rPr>
        <w:t xml:space="preserve">own </w:t>
      </w:r>
      <w:r w:rsidR="005E2589">
        <w:rPr>
          <w:rFonts w:ascii="Times New Roman" w:hAnsi="Times New Roman" w:cs="Times New Roman"/>
          <w:sz w:val="24"/>
          <w:lang w:val="en-US"/>
        </w:rPr>
        <w:t>criteria and cognitive resources.</w:t>
      </w:r>
    </w:p>
    <w:p w14:paraId="5E978919" w14:textId="77777777" w:rsidR="005E2589" w:rsidRDefault="005E2589" w:rsidP="00C22785">
      <w:pPr>
        <w:pStyle w:val="Paragrafoelenco"/>
        <w:numPr>
          <w:ilvl w:val="0"/>
          <w:numId w:val="1"/>
        </w:numPr>
        <w:spacing w:line="336" w:lineRule="auto"/>
        <w:ind w:left="1287" w:right="567"/>
        <w:jc w:val="both"/>
        <w:rPr>
          <w:rFonts w:ascii="Times New Roman" w:hAnsi="Times New Roman" w:cs="Times New Roman"/>
          <w:sz w:val="24"/>
          <w:lang w:val="en-US"/>
        </w:rPr>
      </w:pPr>
      <w:r>
        <w:rPr>
          <w:rFonts w:ascii="Times New Roman" w:hAnsi="Times New Roman" w:cs="Times New Roman"/>
          <w:sz w:val="24"/>
          <w:lang w:val="en-US"/>
        </w:rPr>
        <w:t>Experts help Alexis</w:t>
      </w:r>
      <w:r w:rsidR="004721DF">
        <w:rPr>
          <w:rFonts w:ascii="Times New Roman" w:hAnsi="Times New Roman" w:cs="Times New Roman"/>
          <w:sz w:val="24"/>
          <w:lang w:val="en-US"/>
        </w:rPr>
        <w:t xml:space="preserve"> get clear on</w:t>
      </w:r>
      <w:r>
        <w:rPr>
          <w:rFonts w:ascii="Times New Roman" w:hAnsi="Times New Roman" w:cs="Times New Roman"/>
          <w:sz w:val="24"/>
          <w:lang w:val="en-US"/>
        </w:rPr>
        <w:t xml:space="preserve"> some aspects of the matter </w:t>
      </w:r>
      <w:r w:rsidR="00C22785">
        <w:rPr>
          <w:rFonts w:ascii="Times New Roman" w:hAnsi="Times New Roman" w:cs="Times New Roman"/>
          <w:sz w:val="24"/>
          <w:lang w:val="en-US"/>
        </w:rPr>
        <w:t>but still</w:t>
      </w:r>
      <w:r w:rsidR="0088428B">
        <w:rPr>
          <w:rFonts w:ascii="Times New Roman" w:hAnsi="Times New Roman" w:cs="Times New Roman"/>
          <w:sz w:val="24"/>
          <w:lang w:val="en-US"/>
        </w:rPr>
        <w:t xml:space="preserve"> leave her free to make the</w:t>
      </w:r>
      <w:r>
        <w:rPr>
          <w:rFonts w:ascii="Times New Roman" w:hAnsi="Times New Roman" w:cs="Times New Roman"/>
          <w:sz w:val="24"/>
          <w:lang w:val="en-US"/>
        </w:rPr>
        <w:t xml:space="preserve"> final decision.</w:t>
      </w:r>
    </w:p>
    <w:p w14:paraId="7673767F" w14:textId="77777777" w:rsidR="005E2589" w:rsidRDefault="005E2589" w:rsidP="00C22785">
      <w:pPr>
        <w:pStyle w:val="Paragrafoelenco"/>
        <w:numPr>
          <w:ilvl w:val="0"/>
          <w:numId w:val="1"/>
        </w:numPr>
        <w:spacing w:line="336" w:lineRule="auto"/>
        <w:ind w:left="1287" w:right="567"/>
        <w:jc w:val="both"/>
        <w:rPr>
          <w:rFonts w:ascii="Times New Roman" w:hAnsi="Times New Roman" w:cs="Times New Roman"/>
          <w:sz w:val="24"/>
          <w:lang w:val="en-US"/>
        </w:rPr>
      </w:pPr>
      <w:r>
        <w:rPr>
          <w:rFonts w:ascii="Times New Roman" w:hAnsi="Times New Roman" w:cs="Times New Roman"/>
          <w:sz w:val="24"/>
          <w:lang w:val="en-US"/>
        </w:rPr>
        <w:t>Experts provide Alexis with decision-making</w:t>
      </w:r>
      <w:r w:rsidR="00F50FC7">
        <w:rPr>
          <w:rFonts w:ascii="Times New Roman" w:hAnsi="Times New Roman" w:cs="Times New Roman"/>
          <w:sz w:val="24"/>
          <w:lang w:val="en-US"/>
        </w:rPr>
        <w:t xml:space="preserve"> criteria</w:t>
      </w:r>
      <w:r w:rsidR="004721DF">
        <w:rPr>
          <w:rFonts w:ascii="Times New Roman" w:hAnsi="Times New Roman" w:cs="Times New Roman"/>
          <w:sz w:val="24"/>
          <w:lang w:val="en-US"/>
        </w:rPr>
        <w:t xml:space="preserve"> and sketch out</w:t>
      </w:r>
      <w:r>
        <w:rPr>
          <w:rFonts w:ascii="Times New Roman" w:hAnsi="Times New Roman" w:cs="Times New Roman"/>
          <w:sz w:val="24"/>
          <w:lang w:val="en-US"/>
        </w:rPr>
        <w:t xml:space="preserve"> possible decisions.</w:t>
      </w:r>
    </w:p>
    <w:p w14:paraId="4695CDFD" w14:textId="12E723A3" w:rsidR="00C22785" w:rsidRDefault="00811DAB" w:rsidP="005E2589">
      <w:pPr>
        <w:spacing w:line="336" w:lineRule="auto"/>
        <w:jc w:val="both"/>
        <w:rPr>
          <w:rFonts w:ascii="Times New Roman" w:hAnsi="Times New Roman" w:cs="Times New Roman"/>
          <w:sz w:val="24"/>
          <w:lang w:val="en-US"/>
        </w:rPr>
      </w:pPr>
      <w:r>
        <w:rPr>
          <w:rFonts w:ascii="Times New Roman" w:hAnsi="Times New Roman" w:cs="Times New Roman"/>
          <w:sz w:val="24"/>
          <w:lang w:val="en-US"/>
        </w:rPr>
        <w:t>T</w:t>
      </w:r>
      <w:r w:rsidR="004721DF">
        <w:rPr>
          <w:rFonts w:ascii="Times New Roman" w:hAnsi="Times New Roman" w:cs="Times New Roman"/>
          <w:sz w:val="24"/>
          <w:lang w:val="en-US"/>
        </w:rPr>
        <w:t xml:space="preserve">he three scenarios </w:t>
      </w:r>
      <w:r>
        <w:rPr>
          <w:rFonts w:ascii="Times New Roman" w:hAnsi="Times New Roman" w:cs="Times New Roman"/>
          <w:sz w:val="24"/>
          <w:lang w:val="en-US"/>
        </w:rPr>
        <w:t xml:space="preserve">seemingly </w:t>
      </w:r>
      <w:r w:rsidR="004721DF">
        <w:rPr>
          <w:rFonts w:ascii="Times New Roman" w:hAnsi="Times New Roman" w:cs="Times New Roman"/>
          <w:sz w:val="24"/>
          <w:lang w:val="en-US"/>
        </w:rPr>
        <w:t>differ in the</w:t>
      </w:r>
      <w:r w:rsidR="0097025A">
        <w:rPr>
          <w:rFonts w:ascii="Times New Roman" w:hAnsi="Times New Roman" w:cs="Times New Roman"/>
          <w:sz w:val="24"/>
          <w:lang w:val="en-US"/>
        </w:rPr>
        <w:t>ir</w:t>
      </w:r>
      <w:r w:rsidR="00C22785">
        <w:rPr>
          <w:rFonts w:ascii="Times New Roman" w:hAnsi="Times New Roman" w:cs="Times New Roman"/>
          <w:sz w:val="24"/>
          <w:lang w:val="en-US"/>
        </w:rPr>
        <w:t xml:space="preserve"> </w:t>
      </w:r>
      <w:r w:rsidR="003B1D16">
        <w:rPr>
          <w:rFonts w:ascii="Times New Roman" w:hAnsi="Times New Roman" w:cs="Times New Roman"/>
          <w:sz w:val="24"/>
          <w:lang w:val="en-US"/>
        </w:rPr>
        <w:t>degree of sociality. The first</w:t>
      </w:r>
      <w:r w:rsidR="008B268E">
        <w:rPr>
          <w:rFonts w:ascii="Times New Roman" w:hAnsi="Times New Roman" w:cs="Times New Roman"/>
          <w:sz w:val="24"/>
          <w:lang w:val="en-US"/>
        </w:rPr>
        <w:t xml:space="preserve"> </w:t>
      </w:r>
      <w:r>
        <w:rPr>
          <w:rFonts w:ascii="Times New Roman" w:hAnsi="Times New Roman" w:cs="Times New Roman"/>
          <w:sz w:val="24"/>
          <w:lang w:val="en-US"/>
        </w:rPr>
        <w:t>seems to involve nothing</w:t>
      </w:r>
      <w:r w:rsidR="00EA447F">
        <w:rPr>
          <w:rFonts w:ascii="Times New Roman" w:hAnsi="Times New Roman" w:cs="Times New Roman"/>
          <w:sz w:val="24"/>
          <w:lang w:val="en-US"/>
        </w:rPr>
        <w:t xml:space="preserve"> </w:t>
      </w:r>
      <w:r>
        <w:rPr>
          <w:rFonts w:ascii="Times New Roman" w:hAnsi="Times New Roman" w:cs="Times New Roman"/>
          <w:sz w:val="24"/>
          <w:lang w:val="en-US"/>
        </w:rPr>
        <w:t>social:</w:t>
      </w:r>
      <w:r w:rsidR="008B268E">
        <w:rPr>
          <w:rFonts w:ascii="Times New Roman" w:hAnsi="Times New Roman" w:cs="Times New Roman"/>
          <w:sz w:val="24"/>
          <w:lang w:val="en-US"/>
        </w:rPr>
        <w:t xml:space="preserve"> Alexis is aske</w:t>
      </w:r>
      <w:r w:rsidR="0097025A">
        <w:rPr>
          <w:rFonts w:ascii="Times New Roman" w:hAnsi="Times New Roman" w:cs="Times New Roman"/>
          <w:sz w:val="24"/>
          <w:lang w:val="en-US"/>
        </w:rPr>
        <w:t>d to perform the task</w:t>
      </w:r>
      <w:r w:rsidR="003B1D16">
        <w:rPr>
          <w:rFonts w:ascii="Times New Roman" w:hAnsi="Times New Roman" w:cs="Times New Roman"/>
          <w:sz w:val="24"/>
          <w:lang w:val="en-US"/>
        </w:rPr>
        <w:t xml:space="preserve"> all</w:t>
      </w:r>
      <w:r w:rsidR="0097025A">
        <w:rPr>
          <w:rFonts w:ascii="Times New Roman" w:hAnsi="Times New Roman" w:cs="Times New Roman"/>
          <w:sz w:val="24"/>
          <w:lang w:val="en-US"/>
        </w:rPr>
        <w:t xml:space="preserve"> on her </w:t>
      </w:r>
      <w:r w:rsidR="000D6B16">
        <w:rPr>
          <w:rFonts w:ascii="Times New Roman" w:hAnsi="Times New Roman" w:cs="Times New Roman"/>
          <w:sz w:val="24"/>
          <w:lang w:val="en-US"/>
        </w:rPr>
        <w:t>ow</w:t>
      </w:r>
      <w:r w:rsidR="0097025A">
        <w:rPr>
          <w:rFonts w:ascii="Times New Roman" w:hAnsi="Times New Roman" w:cs="Times New Roman"/>
          <w:sz w:val="24"/>
          <w:lang w:val="en-US"/>
        </w:rPr>
        <w:t>n</w:t>
      </w:r>
      <w:r>
        <w:rPr>
          <w:rFonts w:ascii="Times New Roman" w:hAnsi="Times New Roman" w:cs="Times New Roman"/>
          <w:sz w:val="24"/>
          <w:lang w:val="en-US"/>
        </w:rPr>
        <w:t>.</w:t>
      </w:r>
      <w:r w:rsidR="00FB7A85">
        <w:rPr>
          <w:rFonts w:ascii="Times New Roman" w:hAnsi="Times New Roman" w:cs="Times New Roman"/>
          <w:sz w:val="24"/>
          <w:lang w:val="en-US"/>
        </w:rPr>
        <w:t xml:space="preserve"> </w:t>
      </w:r>
      <w:r w:rsidR="003B1D16">
        <w:rPr>
          <w:rFonts w:ascii="Times New Roman" w:hAnsi="Times New Roman" w:cs="Times New Roman"/>
          <w:sz w:val="24"/>
          <w:lang w:val="en-US"/>
        </w:rPr>
        <w:t>I</w:t>
      </w:r>
      <w:r>
        <w:rPr>
          <w:rFonts w:ascii="Times New Roman" w:hAnsi="Times New Roman" w:cs="Times New Roman"/>
          <w:sz w:val="24"/>
          <w:lang w:val="en-US"/>
        </w:rPr>
        <w:t xml:space="preserve">t is </w:t>
      </w:r>
      <w:r w:rsidR="00FB7A85">
        <w:rPr>
          <w:rFonts w:ascii="Times New Roman" w:hAnsi="Times New Roman" w:cs="Times New Roman"/>
          <w:sz w:val="24"/>
          <w:lang w:val="en-US"/>
        </w:rPr>
        <w:t>o</w:t>
      </w:r>
      <w:r w:rsidR="008B268E">
        <w:rPr>
          <w:rFonts w:ascii="Times New Roman" w:hAnsi="Times New Roman" w:cs="Times New Roman"/>
          <w:sz w:val="24"/>
          <w:lang w:val="en-US"/>
        </w:rPr>
        <w:t>nly in</w:t>
      </w:r>
      <w:r w:rsidR="0097025A">
        <w:rPr>
          <w:rFonts w:ascii="Times New Roman" w:hAnsi="Times New Roman" w:cs="Times New Roman"/>
          <w:sz w:val="24"/>
          <w:lang w:val="en-US"/>
        </w:rPr>
        <w:t xml:space="preserve"> the</w:t>
      </w:r>
      <w:r w:rsidR="00C22785">
        <w:rPr>
          <w:rFonts w:ascii="Times New Roman" w:hAnsi="Times New Roman" w:cs="Times New Roman"/>
          <w:sz w:val="24"/>
          <w:lang w:val="en-US"/>
        </w:rPr>
        <w:t xml:space="preserve"> </w:t>
      </w:r>
      <w:r w:rsidR="00FB7A85">
        <w:rPr>
          <w:rFonts w:ascii="Times New Roman" w:hAnsi="Times New Roman" w:cs="Times New Roman"/>
          <w:sz w:val="24"/>
          <w:lang w:val="en-US"/>
        </w:rPr>
        <w:t xml:space="preserve">ensuing </w:t>
      </w:r>
      <w:r w:rsidR="00C22785">
        <w:rPr>
          <w:rFonts w:ascii="Times New Roman" w:hAnsi="Times New Roman" w:cs="Times New Roman"/>
          <w:sz w:val="24"/>
          <w:lang w:val="en-US"/>
        </w:rPr>
        <w:t>scenarios</w:t>
      </w:r>
      <w:r>
        <w:rPr>
          <w:rFonts w:ascii="Times New Roman" w:hAnsi="Times New Roman" w:cs="Times New Roman"/>
          <w:sz w:val="24"/>
          <w:lang w:val="en-US"/>
        </w:rPr>
        <w:t xml:space="preserve"> that </w:t>
      </w:r>
      <w:r w:rsidR="008B268E">
        <w:rPr>
          <w:rFonts w:ascii="Times New Roman" w:hAnsi="Times New Roman" w:cs="Times New Roman"/>
          <w:sz w:val="24"/>
          <w:lang w:val="en-US"/>
        </w:rPr>
        <w:t>she</w:t>
      </w:r>
      <w:r>
        <w:rPr>
          <w:rFonts w:ascii="Times New Roman" w:hAnsi="Times New Roman" w:cs="Times New Roman"/>
          <w:sz w:val="24"/>
          <w:lang w:val="en-US"/>
        </w:rPr>
        <w:t xml:space="preserve"> gets</w:t>
      </w:r>
      <w:r w:rsidR="0097025A">
        <w:rPr>
          <w:rFonts w:ascii="Times New Roman" w:hAnsi="Times New Roman" w:cs="Times New Roman"/>
          <w:sz w:val="24"/>
          <w:lang w:val="en-US"/>
        </w:rPr>
        <w:t xml:space="preserve"> </w:t>
      </w:r>
      <w:r w:rsidR="00FB7A85">
        <w:rPr>
          <w:rFonts w:ascii="Times New Roman" w:hAnsi="Times New Roman" w:cs="Times New Roman"/>
          <w:sz w:val="24"/>
          <w:lang w:val="en-US"/>
        </w:rPr>
        <w:t>aided</w:t>
      </w:r>
      <w:r w:rsidR="00C22785">
        <w:rPr>
          <w:rFonts w:ascii="Times New Roman" w:hAnsi="Times New Roman" w:cs="Times New Roman"/>
          <w:sz w:val="24"/>
          <w:lang w:val="en-US"/>
        </w:rPr>
        <w:t xml:space="preserve"> by experts and</w:t>
      </w:r>
      <w:r w:rsidR="00EA447F">
        <w:rPr>
          <w:rFonts w:ascii="Times New Roman" w:hAnsi="Times New Roman" w:cs="Times New Roman"/>
          <w:sz w:val="24"/>
          <w:lang w:val="en-US"/>
        </w:rPr>
        <w:t xml:space="preserve"> </w:t>
      </w:r>
      <w:r w:rsidR="008B268E">
        <w:rPr>
          <w:rFonts w:ascii="Times New Roman" w:hAnsi="Times New Roman" w:cs="Times New Roman"/>
          <w:sz w:val="24"/>
          <w:lang w:val="en-US"/>
        </w:rPr>
        <w:t>“scaffolded” by</w:t>
      </w:r>
      <w:r w:rsidR="003B1D16">
        <w:rPr>
          <w:rFonts w:ascii="Times New Roman" w:hAnsi="Times New Roman" w:cs="Times New Roman"/>
          <w:sz w:val="24"/>
          <w:lang w:val="en-US"/>
        </w:rPr>
        <w:t xml:space="preserve"> institutional rules.</w:t>
      </w:r>
      <w:r w:rsidR="00C22785">
        <w:rPr>
          <w:rFonts w:ascii="Times New Roman" w:hAnsi="Times New Roman" w:cs="Times New Roman"/>
          <w:sz w:val="24"/>
          <w:lang w:val="en-US"/>
        </w:rPr>
        <w:t xml:space="preserve"> Gallagher and Crisafi </w:t>
      </w:r>
      <w:r w:rsidR="00FB7A85">
        <w:rPr>
          <w:rFonts w:ascii="Times New Roman" w:hAnsi="Times New Roman" w:cs="Times New Roman"/>
          <w:sz w:val="24"/>
          <w:lang w:val="en-US"/>
        </w:rPr>
        <w:t>argue</w:t>
      </w:r>
      <w:r w:rsidR="003B1D16">
        <w:rPr>
          <w:rFonts w:ascii="Times New Roman" w:hAnsi="Times New Roman" w:cs="Times New Roman"/>
          <w:sz w:val="24"/>
          <w:lang w:val="en-US"/>
        </w:rPr>
        <w:t>, however,</w:t>
      </w:r>
      <w:r w:rsidR="0097025A">
        <w:rPr>
          <w:rFonts w:ascii="Times New Roman" w:hAnsi="Times New Roman" w:cs="Times New Roman"/>
          <w:sz w:val="24"/>
          <w:lang w:val="en-US"/>
        </w:rPr>
        <w:t xml:space="preserve"> that the</w:t>
      </w:r>
      <w:r w:rsidR="008B268E">
        <w:rPr>
          <w:rFonts w:ascii="Times New Roman" w:hAnsi="Times New Roman" w:cs="Times New Roman"/>
          <w:sz w:val="24"/>
          <w:lang w:val="en-US"/>
        </w:rPr>
        <w:t xml:space="preserve"> </w:t>
      </w:r>
      <w:r w:rsidR="0097025A">
        <w:rPr>
          <w:rFonts w:ascii="Times New Roman" w:hAnsi="Times New Roman" w:cs="Times New Roman"/>
          <w:sz w:val="24"/>
          <w:lang w:val="en-US"/>
        </w:rPr>
        <w:t>social nature of the task is there</w:t>
      </w:r>
      <w:r w:rsidR="00FB7A85">
        <w:rPr>
          <w:rFonts w:ascii="Times New Roman" w:hAnsi="Times New Roman" w:cs="Times New Roman"/>
          <w:sz w:val="24"/>
          <w:lang w:val="en-US"/>
        </w:rPr>
        <w:t xml:space="preserve"> right</w:t>
      </w:r>
      <w:r w:rsidR="0097025A">
        <w:rPr>
          <w:rFonts w:ascii="Times New Roman" w:hAnsi="Times New Roman" w:cs="Times New Roman"/>
          <w:sz w:val="24"/>
          <w:lang w:val="en-US"/>
        </w:rPr>
        <w:t xml:space="preserve"> from the beginning, from</w:t>
      </w:r>
      <w:r w:rsidR="00C22785">
        <w:rPr>
          <w:rFonts w:ascii="Times New Roman" w:hAnsi="Times New Roman" w:cs="Times New Roman"/>
          <w:sz w:val="24"/>
          <w:lang w:val="en-US"/>
        </w:rPr>
        <w:t xml:space="preserve"> the very fact that Alexis is asked</w:t>
      </w:r>
      <w:r w:rsidR="0097025A">
        <w:rPr>
          <w:rFonts w:ascii="Times New Roman" w:hAnsi="Times New Roman" w:cs="Times New Roman"/>
          <w:sz w:val="24"/>
          <w:lang w:val="en-US"/>
        </w:rPr>
        <w:t xml:space="preserve"> by someone, possibly institutional actors,</w:t>
      </w:r>
      <w:r w:rsidR="00C22785">
        <w:rPr>
          <w:rFonts w:ascii="Times New Roman" w:hAnsi="Times New Roman" w:cs="Times New Roman"/>
          <w:sz w:val="24"/>
          <w:lang w:val="en-US"/>
        </w:rPr>
        <w:t xml:space="preserve"> to do something</w:t>
      </w:r>
      <w:r w:rsidR="0097025A">
        <w:rPr>
          <w:rFonts w:ascii="Times New Roman" w:hAnsi="Times New Roman" w:cs="Times New Roman"/>
          <w:sz w:val="24"/>
          <w:lang w:val="en-US"/>
        </w:rPr>
        <w:t xml:space="preserve"> that will </w:t>
      </w:r>
      <w:r w:rsidR="000D6B16">
        <w:rPr>
          <w:rFonts w:ascii="Times New Roman" w:hAnsi="Times New Roman" w:cs="Times New Roman"/>
          <w:sz w:val="24"/>
          <w:lang w:val="en-US"/>
        </w:rPr>
        <w:t>affect</w:t>
      </w:r>
      <w:r w:rsidR="008B268E">
        <w:rPr>
          <w:rFonts w:ascii="Times New Roman" w:hAnsi="Times New Roman" w:cs="Times New Roman"/>
          <w:sz w:val="24"/>
          <w:lang w:val="en-US"/>
        </w:rPr>
        <w:t xml:space="preserve"> someone else</w:t>
      </w:r>
      <w:r w:rsidR="00C22785">
        <w:rPr>
          <w:rFonts w:ascii="Times New Roman" w:hAnsi="Times New Roman" w:cs="Times New Roman"/>
          <w:sz w:val="24"/>
          <w:lang w:val="en-US"/>
        </w:rPr>
        <w:t>.</w:t>
      </w:r>
      <w:r w:rsidR="00EA447F">
        <w:rPr>
          <w:rFonts w:ascii="Times New Roman" w:hAnsi="Times New Roman" w:cs="Times New Roman"/>
          <w:sz w:val="24"/>
          <w:lang w:val="en-US"/>
        </w:rPr>
        <w:t xml:space="preserve"> Moreover, even in the first scenario</w:t>
      </w:r>
      <w:r w:rsidR="009D370E">
        <w:rPr>
          <w:rFonts w:ascii="Times New Roman" w:hAnsi="Times New Roman" w:cs="Times New Roman"/>
          <w:sz w:val="24"/>
          <w:lang w:val="en-US"/>
        </w:rPr>
        <w:t xml:space="preserve"> </w:t>
      </w:r>
      <w:r w:rsidR="0088428B">
        <w:rPr>
          <w:rFonts w:ascii="Times New Roman" w:hAnsi="Times New Roman" w:cs="Times New Roman"/>
          <w:sz w:val="24"/>
          <w:lang w:val="en-US"/>
        </w:rPr>
        <w:t>any piece</w:t>
      </w:r>
      <w:r w:rsidR="009D370E">
        <w:rPr>
          <w:rFonts w:ascii="Times New Roman" w:hAnsi="Times New Roman" w:cs="Times New Roman"/>
          <w:sz w:val="24"/>
          <w:lang w:val="en-US"/>
        </w:rPr>
        <w:t xml:space="preserve"> of </w:t>
      </w:r>
      <w:r w:rsidR="003B1D16">
        <w:rPr>
          <w:rFonts w:ascii="Times New Roman" w:hAnsi="Times New Roman" w:cs="Times New Roman"/>
          <w:sz w:val="24"/>
          <w:lang w:val="en-US"/>
        </w:rPr>
        <w:t>evidence</w:t>
      </w:r>
      <w:r w:rsidR="009D370E">
        <w:rPr>
          <w:rFonts w:ascii="Times New Roman" w:hAnsi="Times New Roman" w:cs="Times New Roman"/>
          <w:sz w:val="24"/>
          <w:lang w:val="en-US"/>
        </w:rPr>
        <w:t xml:space="preserve"> </w:t>
      </w:r>
      <w:r w:rsidR="0088428B">
        <w:rPr>
          <w:rFonts w:ascii="Times New Roman" w:hAnsi="Times New Roman" w:cs="Times New Roman"/>
          <w:sz w:val="24"/>
          <w:lang w:val="en-US"/>
        </w:rPr>
        <w:t>is</w:t>
      </w:r>
      <w:r w:rsidR="00EA447F">
        <w:rPr>
          <w:rFonts w:ascii="Times New Roman" w:hAnsi="Times New Roman" w:cs="Times New Roman"/>
          <w:sz w:val="24"/>
          <w:lang w:val="en-US"/>
        </w:rPr>
        <w:t xml:space="preserve"> provided</w:t>
      </w:r>
      <w:r w:rsidR="009D370E">
        <w:rPr>
          <w:rFonts w:ascii="Times New Roman" w:hAnsi="Times New Roman" w:cs="Times New Roman"/>
          <w:sz w:val="24"/>
          <w:lang w:val="en-US"/>
        </w:rPr>
        <w:t xml:space="preserve"> to Alexis</w:t>
      </w:r>
      <w:r w:rsidR="00EA447F">
        <w:rPr>
          <w:rFonts w:ascii="Times New Roman" w:hAnsi="Times New Roman" w:cs="Times New Roman"/>
          <w:sz w:val="24"/>
          <w:lang w:val="en-US"/>
        </w:rPr>
        <w:t xml:space="preserve"> by others</w:t>
      </w:r>
      <w:r w:rsidR="007C3BCA">
        <w:rPr>
          <w:rFonts w:ascii="Times New Roman" w:hAnsi="Times New Roman" w:cs="Times New Roman"/>
          <w:sz w:val="24"/>
          <w:lang w:val="en-US"/>
        </w:rPr>
        <w:t>, as</w:t>
      </w:r>
      <w:r w:rsidR="00B83E2F">
        <w:rPr>
          <w:rFonts w:ascii="Times New Roman" w:hAnsi="Times New Roman" w:cs="Times New Roman"/>
          <w:sz w:val="24"/>
          <w:lang w:val="en-US"/>
        </w:rPr>
        <w:t xml:space="preserve"> from others arguably</w:t>
      </w:r>
      <w:r w:rsidR="007C3BCA">
        <w:rPr>
          <w:rFonts w:ascii="Times New Roman" w:hAnsi="Times New Roman" w:cs="Times New Roman"/>
          <w:sz w:val="24"/>
          <w:lang w:val="en-US"/>
        </w:rPr>
        <w:t xml:space="preserve"> comes everything she had learned up to that point in her life</w:t>
      </w:r>
      <w:r w:rsidR="00EA447F">
        <w:rPr>
          <w:rFonts w:ascii="Times New Roman" w:hAnsi="Times New Roman" w:cs="Times New Roman"/>
          <w:sz w:val="24"/>
          <w:lang w:val="en-US"/>
        </w:rPr>
        <w:t>.</w:t>
      </w:r>
      <w:r w:rsidR="00C22785">
        <w:rPr>
          <w:rFonts w:ascii="Times New Roman" w:hAnsi="Times New Roman" w:cs="Times New Roman"/>
          <w:sz w:val="24"/>
          <w:lang w:val="en-US"/>
        </w:rPr>
        <w:t xml:space="preserve"> The entire example</w:t>
      </w:r>
      <w:r w:rsidR="0097025A">
        <w:rPr>
          <w:rFonts w:ascii="Times New Roman" w:hAnsi="Times New Roman" w:cs="Times New Roman"/>
          <w:sz w:val="24"/>
          <w:lang w:val="en-US"/>
        </w:rPr>
        <w:t xml:space="preserve"> </w:t>
      </w:r>
      <w:r w:rsidR="00EA447F">
        <w:rPr>
          <w:rFonts w:ascii="Times New Roman" w:hAnsi="Times New Roman" w:cs="Times New Roman"/>
          <w:sz w:val="24"/>
          <w:lang w:val="en-US"/>
        </w:rPr>
        <w:t xml:space="preserve">serves to </w:t>
      </w:r>
      <w:r w:rsidR="00C22785">
        <w:rPr>
          <w:rFonts w:ascii="Times New Roman" w:hAnsi="Times New Roman" w:cs="Times New Roman"/>
          <w:sz w:val="24"/>
          <w:lang w:val="en-US"/>
        </w:rPr>
        <w:t>dismantl</w:t>
      </w:r>
      <w:r w:rsidR="0097025A">
        <w:rPr>
          <w:rFonts w:ascii="Times New Roman" w:hAnsi="Times New Roman" w:cs="Times New Roman"/>
          <w:sz w:val="24"/>
          <w:lang w:val="en-US"/>
        </w:rPr>
        <w:t>e</w:t>
      </w:r>
      <w:r w:rsidR="00F366F3">
        <w:rPr>
          <w:rFonts w:ascii="Times New Roman" w:hAnsi="Times New Roman" w:cs="Times New Roman"/>
          <w:sz w:val="24"/>
          <w:lang w:val="en-US"/>
        </w:rPr>
        <w:t xml:space="preserve"> the idea</w:t>
      </w:r>
      <w:r w:rsidR="0097025A">
        <w:rPr>
          <w:rFonts w:ascii="Times New Roman" w:hAnsi="Times New Roman" w:cs="Times New Roman"/>
          <w:sz w:val="24"/>
          <w:lang w:val="en-US"/>
        </w:rPr>
        <w:t xml:space="preserve"> posited by Clark and Toribio</w:t>
      </w:r>
      <w:r w:rsidR="00F366F3">
        <w:rPr>
          <w:rFonts w:ascii="Times New Roman" w:hAnsi="Times New Roman" w:cs="Times New Roman"/>
          <w:sz w:val="24"/>
          <w:lang w:val="en-US"/>
        </w:rPr>
        <w:t xml:space="preserve"> that socialit</w:t>
      </w:r>
      <w:r w:rsidR="008B268E">
        <w:rPr>
          <w:rFonts w:ascii="Times New Roman" w:hAnsi="Times New Roman" w:cs="Times New Roman"/>
          <w:sz w:val="24"/>
          <w:lang w:val="en-US"/>
        </w:rPr>
        <w:t xml:space="preserve">y </w:t>
      </w:r>
      <w:r w:rsidR="003B1D16">
        <w:rPr>
          <w:rFonts w:ascii="Times New Roman" w:hAnsi="Times New Roman" w:cs="Times New Roman"/>
          <w:sz w:val="24"/>
          <w:lang w:val="en-US"/>
        </w:rPr>
        <w:t>appears in the form of</w:t>
      </w:r>
      <w:r w:rsidR="00EA447F">
        <w:rPr>
          <w:rFonts w:ascii="Times New Roman" w:hAnsi="Times New Roman" w:cs="Times New Roman"/>
          <w:sz w:val="24"/>
          <w:lang w:val="en-US"/>
        </w:rPr>
        <w:t xml:space="preserve"> a</w:t>
      </w:r>
      <w:r w:rsidR="00C22785">
        <w:rPr>
          <w:rFonts w:ascii="Times New Roman" w:hAnsi="Times New Roman" w:cs="Times New Roman"/>
          <w:sz w:val="24"/>
          <w:lang w:val="en-US"/>
        </w:rPr>
        <w:t xml:space="preserve"> </w:t>
      </w:r>
      <w:r w:rsidR="00EA447F">
        <w:rPr>
          <w:rFonts w:ascii="Times New Roman" w:hAnsi="Times New Roman" w:cs="Times New Roman"/>
          <w:sz w:val="24"/>
          <w:lang w:val="en-US"/>
        </w:rPr>
        <w:t>surplus</w:t>
      </w:r>
      <w:r w:rsidR="007C3BCA">
        <w:rPr>
          <w:rFonts w:ascii="Times New Roman" w:hAnsi="Times New Roman" w:cs="Times New Roman"/>
          <w:sz w:val="24"/>
          <w:lang w:val="en-US"/>
        </w:rPr>
        <w:t>, a</w:t>
      </w:r>
      <w:r w:rsidR="009D370E">
        <w:rPr>
          <w:rFonts w:ascii="Times New Roman" w:hAnsi="Times New Roman" w:cs="Times New Roman"/>
          <w:sz w:val="24"/>
          <w:lang w:val="en-US"/>
        </w:rPr>
        <w:t xml:space="preserve"> </w:t>
      </w:r>
      <w:r w:rsidR="00F3333B">
        <w:rPr>
          <w:rFonts w:ascii="Times New Roman" w:hAnsi="Times New Roman" w:cs="Times New Roman"/>
          <w:sz w:val="24"/>
          <w:lang w:val="en-US"/>
        </w:rPr>
        <w:t>cherry</w:t>
      </w:r>
      <w:r w:rsidR="007C3BCA">
        <w:rPr>
          <w:rFonts w:ascii="Times New Roman" w:hAnsi="Times New Roman" w:cs="Times New Roman"/>
          <w:sz w:val="24"/>
          <w:lang w:val="en-US"/>
        </w:rPr>
        <w:t xml:space="preserve"> </w:t>
      </w:r>
      <w:r w:rsidR="000F3CDC">
        <w:rPr>
          <w:rFonts w:ascii="Times New Roman" w:hAnsi="Times New Roman" w:cs="Times New Roman"/>
          <w:sz w:val="24"/>
          <w:lang w:val="en-US"/>
        </w:rPr>
        <w:t>on top</w:t>
      </w:r>
      <w:r w:rsidR="00C22785">
        <w:rPr>
          <w:rFonts w:ascii="Times New Roman" w:hAnsi="Times New Roman" w:cs="Times New Roman"/>
          <w:sz w:val="24"/>
          <w:lang w:val="en-US"/>
        </w:rPr>
        <w:t xml:space="preserve">: </w:t>
      </w:r>
      <w:r w:rsidR="007C3BCA">
        <w:rPr>
          <w:rFonts w:ascii="Times New Roman" w:hAnsi="Times New Roman" w:cs="Times New Roman"/>
          <w:sz w:val="24"/>
          <w:lang w:val="en-US"/>
        </w:rPr>
        <w:t xml:space="preserve">instead, </w:t>
      </w:r>
      <w:r w:rsidR="00C22785">
        <w:rPr>
          <w:rFonts w:ascii="Times New Roman" w:hAnsi="Times New Roman" w:cs="Times New Roman"/>
          <w:sz w:val="24"/>
          <w:lang w:val="en-US"/>
        </w:rPr>
        <w:t xml:space="preserve">sociality </w:t>
      </w:r>
      <w:r w:rsidR="008B268E">
        <w:rPr>
          <w:rFonts w:ascii="Times New Roman" w:hAnsi="Times New Roman" w:cs="Times New Roman"/>
          <w:sz w:val="24"/>
          <w:lang w:val="en-US"/>
        </w:rPr>
        <w:t>permeates</w:t>
      </w:r>
      <w:r w:rsidR="00FB7A85">
        <w:rPr>
          <w:rFonts w:ascii="Times New Roman" w:hAnsi="Times New Roman" w:cs="Times New Roman"/>
          <w:sz w:val="24"/>
          <w:lang w:val="en-US"/>
        </w:rPr>
        <w:t xml:space="preserve">, radical </w:t>
      </w:r>
      <w:proofErr w:type="spellStart"/>
      <w:r w:rsidR="00FB7A85">
        <w:rPr>
          <w:rFonts w:ascii="Times New Roman" w:hAnsi="Times New Roman" w:cs="Times New Roman"/>
          <w:sz w:val="24"/>
          <w:lang w:val="en-US"/>
        </w:rPr>
        <w:t>enactivist</w:t>
      </w:r>
      <w:r w:rsidR="00965F8E">
        <w:rPr>
          <w:rFonts w:ascii="Times New Roman" w:hAnsi="Times New Roman" w:cs="Times New Roman"/>
          <w:sz w:val="24"/>
          <w:lang w:val="en-US"/>
        </w:rPr>
        <w:t>s</w:t>
      </w:r>
      <w:proofErr w:type="spellEnd"/>
      <w:r w:rsidR="00FB7A85">
        <w:rPr>
          <w:rFonts w:ascii="Times New Roman" w:hAnsi="Times New Roman" w:cs="Times New Roman"/>
          <w:sz w:val="24"/>
          <w:lang w:val="en-US"/>
        </w:rPr>
        <w:t xml:space="preserve"> argue,</w:t>
      </w:r>
      <w:r w:rsidR="0097025A" w:rsidRPr="0097025A">
        <w:rPr>
          <w:rFonts w:ascii="Times New Roman" w:hAnsi="Times New Roman" w:cs="Times New Roman"/>
          <w:sz w:val="24"/>
          <w:lang w:val="en-US"/>
        </w:rPr>
        <w:t xml:space="preserve"> </w:t>
      </w:r>
      <w:r w:rsidR="00C22785">
        <w:rPr>
          <w:rFonts w:ascii="Times New Roman" w:hAnsi="Times New Roman" w:cs="Times New Roman"/>
          <w:sz w:val="24"/>
          <w:lang w:val="en-US"/>
        </w:rPr>
        <w:t>any task</w:t>
      </w:r>
      <w:r w:rsidR="00EA447F">
        <w:rPr>
          <w:rFonts w:ascii="Times New Roman" w:hAnsi="Times New Roman" w:cs="Times New Roman"/>
          <w:sz w:val="24"/>
          <w:lang w:val="en-US"/>
        </w:rPr>
        <w:t xml:space="preserve"> from the start</w:t>
      </w:r>
      <w:r w:rsidR="00C22785">
        <w:rPr>
          <w:rFonts w:ascii="Times New Roman" w:hAnsi="Times New Roman" w:cs="Times New Roman"/>
          <w:sz w:val="24"/>
          <w:lang w:val="en-US"/>
        </w:rPr>
        <w:t xml:space="preserve">. </w:t>
      </w:r>
    </w:p>
    <w:p w14:paraId="7C0C3374" w14:textId="2E56A043" w:rsidR="005E2589" w:rsidRDefault="007C3BCA" w:rsidP="00A40CF5">
      <w:pPr>
        <w:spacing w:line="336" w:lineRule="auto"/>
        <w:jc w:val="both"/>
        <w:rPr>
          <w:rFonts w:ascii="Times New Roman" w:hAnsi="Times New Roman" w:cs="Times New Roman"/>
          <w:sz w:val="24"/>
          <w:lang w:val="en-US"/>
        </w:rPr>
      </w:pPr>
      <w:r>
        <w:rPr>
          <w:rFonts w:ascii="Times New Roman" w:hAnsi="Times New Roman" w:cs="Times New Roman"/>
          <w:sz w:val="24"/>
          <w:lang w:val="en-US"/>
        </w:rPr>
        <w:lastRenderedPageBreak/>
        <w:t>It is w</w:t>
      </w:r>
      <w:r w:rsidR="00FB7A85">
        <w:rPr>
          <w:rFonts w:ascii="Times New Roman" w:hAnsi="Times New Roman" w:cs="Times New Roman"/>
          <w:sz w:val="24"/>
          <w:lang w:val="en-US"/>
        </w:rPr>
        <w:t>orth</w:t>
      </w:r>
      <w:r w:rsidR="008B268E">
        <w:rPr>
          <w:rFonts w:ascii="Times New Roman" w:hAnsi="Times New Roman" w:cs="Times New Roman"/>
          <w:sz w:val="24"/>
          <w:lang w:val="en-US"/>
        </w:rPr>
        <w:t xml:space="preserve"> </w:t>
      </w:r>
      <w:r w:rsidR="00FB7A85">
        <w:rPr>
          <w:rFonts w:ascii="Times New Roman" w:hAnsi="Times New Roman" w:cs="Times New Roman"/>
          <w:sz w:val="24"/>
          <w:lang w:val="en-US"/>
        </w:rPr>
        <w:t>emphasizing</w:t>
      </w:r>
      <w:r w:rsidR="00F60048">
        <w:rPr>
          <w:rFonts w:ascii="Times New Roman" w:hAnsi="Times New Roman" w:cs="Times New Roman"/>
          <w:sz w:val="24"/>
          <w:lang w:val="en-US"/>
        </w:rPr>
        <w:t xml:space="preserve"> that </w:t>
      </w:r>
      <w:r w:rsidR="003B1D16">
        <w:rPr>
          <w:rFonts w:ascii="Times New Roman" w:hAnsi="Times New Roman" w:cs="Times New Roman"/>
          <w:sz w:val="24"/>
          <w:lang w:val="en-US"/>
        </w:rPr>
        <w:t>the</w:t>
      </w:r>
      <w:r w:rsidR="008B268E">
        <w:rPr>
          <w:rFonts w:ascii="Times New Roman" w:hAnsi="Times New Roman" w:cs="Times New Roman"/>
          <w:sz w:val="24"/>
          <w:lang w:val="en-US"/>
        </w:rPr>
        <w:t xml:space="preserve"> above</w:t>
      </w:r>
      <w:r w:rsidR="00C22785">
        <w:rPr>
          <w:rFonts w:ascii="Times New Roman" w:hAnsi="Times New Roman" w:cs="Times New Roman"/>
          <w:sz w:val="24"/>
          <w:lang w:val="en-US"/>
        </w:rPr>
        <w:t xml:space="preserve"> is no </w:t>
      </w:r>
      <w:r w:rsidR="00F60048">
        <w:rPr>
          <w:rFonts w:ascii="Times New Roman" w:hAnsi="Times New Roman" w:cs="Times New Roman"/>
          <w:sz w:val="24"/>
          <w:lang w:val="en-US"/>
        </w:rPr>
        <w:t>fringe</w:t>
      </w:r>
      <w:r w:rsidR="00C22785">
        <w:rPr>
          <w:rFonts w:ascii="Times New Roman" w:hAnsi="Times New Roman" w:cs="Times New Roman"/>
          <w:sz w:val="24"/>
          <w:lang w:val="en-US"/>
        </w:rPr>
        <w:t xml:space="preserve"> </w:t>
      </w:r>
      <w:r w:rsidR="00F60048">
        <w:rPr>
          <w:rFonts w:ascii="Times New Roman" w:hAnsi="Times New Roman" w:cs="Times New Roman"/>
          <w:sz w:val="24"/>
          <w:lang w:val="en-US"/>
        </w:rPr>
        <w:t xml:space="preserve">idea </w:t>
      </w:r>
      <w:r w:rsidR="00C22785">
        <w:rPr>
          <w:rFonts w:ascii="Times New Roman" w:hAnsi="Times New Roman" w:cs="Times New Roman"/>
          <w:sz w:val="24"/>
          <w:lang w:val="en-US"/>
        </w:rPr>
        <w:t xml:space="preserve">in </w:t>
      </w:r>
      <w:r w:rsidR="00F366F3">
        <w:rPr>
          <w:rFonts w:ascii="Times New Roman" w:hAnsi="Times New Roman" w:cs="Times New Roman"/>
          <w:sz w:val="24"/>
          <w:lang w:val="en-US"/>
        </w:rPr>
        <w:t xml:space="preserve">radical </w:t>
      </w:r>
      <w:proofErr w:type="spellStart"/>
      <w:r w:rsidR="00F366F3">
        <w:rPr>
          <w:rFonts w:ascii="Times New Roman" w:hAnsi="Times New Roman" w:cs="Times New Roman"/>
          <w:sz w:val="24"/>
          <w:lang w:val="en-US"/>
        </w:rPr>
        <w:t>enactivism</w:t>
      </w:r>
      <w:proofErr w:type="spellEnd"/>
      <w:r w:rsidR="00F366F3">
        <w:rPr>
          <w:rFonts w:ascii="Times New Roman" w:hAnsi="Times New Roman" w:cs="Times New Roman"/>
          <w:sz w:val="24"/>
          <w:lang w:val="en-US"/>
        </w:rPr>
        <w:t>. The</w:t>
      </w:r>
      <w:r w:rsidR="00F3333B">
        <w:rPr>
          <w:rFonts w:ascii="Times New Roman" w:hAnsi="Times New Roman" w:cs="Times New Roman"/>
          <w:sz w:val="24"/>
          <w:lang w:val="en-US"/>
        </w:rPr>
        <w:t xml:space="preserve"> profound</w:t>
      </w:r>
      <w:r w:rsidR="00F366F3">
        <w:rPr>
          <w:rFonts w:ascii="Times New Roman" w:hAnsi="Times New Roman" w:cs="Times New Roman"/>
          <w:sz w:val="24"/>
          <w:lang w:val="en-US"/>
        </w:rPr>
        <w:t xml:space="preserve"> social nat</w:t>
      </w:r>
      <w:r w:rsidR="00F60048">
        <w:rPr>
          <w:rFonts w:ascii="Times New Roman" w:hAnsi="Times New Roman" w:cs="Times New Roman"/>
          <w:sz w:val="24"/>
          <w:lang w:val="en-US"/>
        </w:rPr>
        <w:t xml:space="preserve">ure of cognitive activity is </w:t>
      </w:r>
      <w:r w:rsidR="000D6B16">
        <w:rPr>
          <w:rFonts w:ascii="Times New Roman" w:hAnsi="Times New Roman" w:cs="Times New Roman"/>
          <w:sz w:val="24"/>
          <w:lang w:val="en-US"/>
        </w:rPr>
        <w:t xml:space="preserve">an </w:t>
      </w:r>
      <w:r w:rsidR="00F60048">
        <w:rPr>
          <w:rFonts w:ascii="Times New Roman" w:hAnsi="Times New Roman" w:cs="Times New Roman"/>
          <w:sz w:val="24"/>
          <w:lang w:val="en-US"/>
        </w:rPr>
        <w:t>integral part of</w:t>
      </w:r>
      <w:r w:rsidR="00FB7A85">
        <w:rPr>
          <w:rFonts w:ascii="Times New Roman" w:hAnsi="Times New Roman" w:cs="Times New Roman"/>
          <w:sz w:val="24"/>
          <w:lang w:val="en-US"/>
        </w:rPr>
        <w:t xml:space="preserve"> a full-blown</w:t>
      </w:r>
      <w:r w:rsidR="002B74F6">
        <w:rPr>
          <w:rFonts w:ascii="Times New Roman" w:hAnsi="Times New Roman" w:cs="Times New Roman"/>
          <w:sz w:val="24"/>
          <w:lang w:val="en-US"/>
        </w:rPr>
        <w:t xml:space="preserve"> </w:t>
      </w:r>
      <w:r w:rsidR="009630CE">
        <w:rPr>
          <w:rFonts w:ascii="Times New Roman" w:hAnsi="Times New Roman" w:cs="Times New Roman"/>
          <w:sz w:val="24"/>
          <w:lang w:val="en-US"/>
        </w:rPr>
        <w:t>framework</w:t>
      </w:r>
      <w:r w:rsidR="00F100D1">
        <w:rPr>
          <w:rFonts w:ascii="Times New Roman" w:hAnsi="Times New Roman" w:cs="Times New Roman"/>
          <w:sz w:val="24"/>
          <w:lang w:val="en-US"/>
        </w:rPr>
        <w:t xml:space="preserve"> where social </w:t>
      </w:r>
      <w:r w:rsidR="008B268E">
        <w:rPr>
          <w:rFonts w:ascii="Times New Roman" w:hAnsi="Times New Roman" w:cs="Times New Roman"/>
          <w:sz w:val="24"/>
          <w:lang w:val="en-US"/>
        </w:rPr>
        <w:t>permeation</w:t>
      </w:r>
      <w:r w:rsidR="003B1D16">
        <w:rPr>
          <w:rFonts w:ascii="Times New Roman" w:hAnsi="Times New Roman" w:cs="Times New Roman"/>
          <w:sz w:val="24"/>
          <w:lang w:val="en-US"/>
        </w:rPr>
        <w:t xml:space="preserve"> </w:t>
      </w:r>
      <w:r>
        <w:rPr>
          <w:rFonts w:ascii="Times New Roman" w:hAnsi="Times New Roman" w:cs="Times New Roman"/>
          <w:sz w:val="24"/>
          <w:lang w:val="en-US"/>
        </w:rPr>
        <w:t>begins</w:t>
      </w:r>
      <w:r w:rsidR="002B74F6">
        <w:rPr>
          <w:rFonts w:ascii="Times New Roman" w:hAnsi="Times New Roman" w:cs="Times New Roman"/>
          <w:sz w:val="24"/>
          <w:lang w:val="en-US"/>
        </w:rPr>
        <w:t xml:space="preserve"> at</w:t>
      </w:r>
      <w:r>
        <w:rPr>
          <w:rFonts w:ascii="Times New Roman" w:hAnsi="Times New Roman" w:cs="Times New Roman"/>
          <w:sz w:val="24"/>
          <w:lang w:val="en-US"/>
        </w:rPr>
        <w:t xml:space="preserve"> least at birth</w:t>
      </w:r>
      <w:r w:rsidR="00F100D1">
        <w:rPr>
          <w:rFonts w:ascii="Times New Roman" w:hAnsi="Times New Roman" w:cs="Times New Roman"/>
          <w:sz w:val="24"/>
          <w:lang w:val="en-US"/>
        </w:rPr>
        <w:t xml:space="preserve"> (Gallagher, 2020) and</w:t>
      </w:r>
      <w:r w:rsidR="003B1D16">
        <w:rPr>
          <w:rFonts w:ascii="Times New Roman" w:hAnsi="Times New Roman" w:cs="Times New Roman"/>
          <w:sz w:val="24"/>
          <w:lang w:val="en-US"/>
        </w:rPr>
        <w:t xml:space="preserve"> is later</w:t>
      </w:r>
      <w:r w:rsidR="00EF68CD">
        <w:rPr>
          <w:rFonts w:ascii="Times New Roman" w:hAnsi="Times New Roman" w:cs="Times New Roman"/>
          <w:sz w:val="24"/>
          <w:lang w:val="en-US"/>
        </w:rPr>
        <w:t xml:space="preserve"> completed</w:t>
      </w:r>
      <w:r>
        <w:rPr>
          <w:rFonts w:ascii="Times New Roman" w:hAnsi="Times New Roman" w:cs="Times New Roman"/>
          <w:sz w:val="24"/>
          <w:lang w:val="en-US"/>
        </w:rPr>
        <w:t xml:space="preserve"> (or maybe never fully completed)</w:t>
      </w:r>
      <w:r w:rsidR="00F100D1">
        <w:rPr>
          <w:rFonts w:ascii="Times New Roman" w:hAnsi="Times New Roman" w:cs="Times New Roman"/>
          <w:sz w:val="24"/>
          <w:lang w:val="en-US"/>
        </w:rPr>
        <w:t xml:space="preserve"> </w:t>
      </w:r>
      <w:r w:rsidR="008B268E">
        <w:rPr>
          <w:rFonts w:ascii="Times New Roman" w:hAnsi="Times New Roman" w:cs="Times New Roman"/>
          <w:sz w:val="24"/>
          <w:lang w:val="en-US"/>
        </w:rPr>
        <w:t xml:space="preserve">in </w:t>
      </w:r>
      <w:r w:rsidR="00F3333B">
        <w:rPr>
          <w:rFonts w:ascii="Times New Roman" w:hAnsi="Times New Roman" w:cs="Times New Roman"/>
          <w:sz w:val="24"/>
          <w:lang w:val="en-US"/>
        </w:rPr>
        <w:t>terms</w:t>
      </w:r>
      <w:r w:rsidR="008B268E">
        <w:rPr>
          <w:rFonts w:ascii="Times New Roman" w:hAnsi="Times New Roman" w:cs="Times New Roman"/>
          <w:sz w:val="24"/>
          <w:lang w:val="en-US"/>
        </w:rPr>
        <w:t xml:space="preserve"> of</w:t>
      </w:r>
      <w:r w:rsidR="00F100D1">
        <w:rPr>
          <w:rFonts w:ascii="Times New Roman" w:hAnsi="Times New Roman" w:cs="Times New Roman"/>
          <w:sz w:val="24"/>
          <w:lang w:val="en-US"/>
        </w:rPr>
        <w:t xml:space="preserve"> </w:t>
      </w:r>
      <w:r w:rsidR="009630CE">
        <w:rPr>
          <w:rFonts w:ascii="Times New Roman" w:hAnsi="Times New Roman" w:cs="Times New Roman"/>
          <w:sz w:val="24"/>
          <w:lang w:val="en-US"/>
        </w:rPr>
        <w:t xml:space="preserve">increasing </w:t>
      </w:r>
      <w:r w:rsidR="00F100D1">
        <w:rPr>
          <w:rFonts w:ascii="Times New Roman" w:hAnsi="Times New Roman" w:cs="Times New Roman"/>
          <w:sz w:val="24"/>
          <w:lang w:val="en-US"/>
        </w:rPr>
        <w:t>co-de</w:t>
      </w:r>
      <w:r w:rsidR="008B268E">
        <w:rPr>
          <w:rFonts w:ascii="Times New Roman" w:hAnsi="Times New Roman" w:cs="Times New Roman"/>
          <w:sz w:val="24"/>
          <w:lang w:val="en-US"/>
        </w:rPr>
        <w:t>pendence between individuals,</w:t>
      </w:r>
      <w:r w:rsidR="00F100D1">
        <w:rPr>
          <w:rFonts w:ascii="Times New Roman" w:hAnsi="Times New Roman" w:cs="Times New Roman"/>
          <w:sz w:val="24"/>
          <w:lang w:val="en-US"/>
        </w:rPr>
        <w:t xml:space="preserve"> institution</w:t>
      </w:r>
      <w:r w:rsidR="00BC4537">
        <w:rPr>
          <w:rFonts w:ascii="Times New Roman" w:hAnsi="Times New Roman" w:cs="Times New Roman"/>
          <w:sz w:val="24"/>
          <w:lang w:val="en-US"/>
        </w:rPr>
        <w:t>s</w:t>
      </w:r>
      <w:r w:rsidR="008B268E">
        <w:rPr>
          <w:rFonts w:ascii="Times New Roman" w:hAnsi="Times New Roman" w:cs="Times New Roman"/>
          <w:sz w:val="24"/>
          <w:lang w:val="en-US"/>
        </w:rPr>
        <w:t>,</w:t>
      </w:r>
      <w:r w:rsidR="00EF68CD">
        <w:rPr>
          <w:rFonts w:ascii="Times New Roman" w:hAnsi="Times New Roman" w:cs="Times New Roman"/>
          <w:sz w:val="24"/>
          <w:lang w:val="en-US"/>
        </w:rPr>
        <w:t xml:space="preserve"> and a variety of</w:t>
      </w:r>
      <w:r w:rsidR="00F100D1">
        <w:rPr>
          <w:rFonts w:ascii="Times New Roman" w:hAnsi="Times New Roman" w:cs="Times New Roman"/>
          <w:sz w:val="24"/>
          <w:lang w:val="en-US"/>
        </w:rPr>
        <w:t xml:space="preserve"> </w:t>
      </w:r>
      <w:r w:rsidR="00F100D1" w:rsidRPr="00F100D1">
        <w:rPr>
          <w:rFonts w:ascii="Times New Roman" w:hAnsi="Times New Roman" w:cs="Times New Roman"/>
          <w:sz w:val="24"/>
          <w:lang w:val="en-US"/>
        </w:rPr>
        <w:t>“institutional entanglements”</w:t>
      </w:r>
      <w:r w:rsidR="00F100D1">
        <w:rPr>
          <w:rStyle w:val="Rimandonotaapidipagina"/>
          <w:rFonts w:ascii="Times New Roman" w:hAnsi="Times New Roman" w:cs="Times New Roman"/>
          <w:sz w:val="24"/>
          <w:lang w:val="en-US"/>
        </w:rPr>
        <w:footnoteReference w:id="13"/>
      </w:r>
      <w:r w:rsidR="00F100D1" w:rsidRPr="00F100D1">
        <w:rPr>
          <w:rFonts w:ascii="Times New Roman" w:hAnsi="Times New Roman" w:cs="Times New Roman"/>
          <w:sz w:val="24"/>
          <w:lang w:val="en-US"/>
        </w:rPr>
        <w:t xml:space="preserve"> (Slaby &amp; Gallagher, 2015)</w:t>
      </w:r>
      <w:r w:rsidR="00F100D1">
        <w:rPr>
          <w:rFonts w:ascii="Times New Roman" w:hAnsi="Times New Roman" w:cs="Times New Roman"/>
          <w:sz w:val="24"/>
          <w:lang w:val="en-US"/>
        </w:rPr>
        <w:t xml:space="preserve">. </w:t>
      </w:r>
      <w:r w:rsidR="00844F4E">
        <w:rPr>
          <w:rFonts w:ascii="Times New Roman" w:hAnsi="Times New Roman" w:cs="Times New Roman"/>
          <w:sz w:val="24"/>
          <w:lang w:val="en-US"/>
        </w:rPr>
        <w:t>Such profound</w:t>
      </w:r>
      <w:r w:rsidR="008B268E">
        <w:rPr>
          <w:rFonts w:ascii="Times New Roman" w:hAnsi="Times New Roman" w:cs="Times New Roman"/>
          <w:sz w:val="24"/>
          <w:lang w:val="en-US"/>
        </w:rPr>
        <w:t xml:space="preserve"> social and institutional permeation</w:t>
      </w:r>
      <w:r w:rsidR="00EF68CD">
        <w:rPr>
          <w:rFonts w:ascii="Times New Roman" w:hAnsi="Times New Roman" w:cs="Times New Roman"/>
          <w:sz w:val="24"/>
          <w:lang w:val="en-US"/>
        </w:rPr>
        <w:t xml:space="preserve"> is framed by Gallagher (2013)</w:t>
      </w:r>
      <w:r w:rsidR="008B268E">
        <w:rPr>
          <w:rFonts w:ascii="Times New Roman" w:hAnsi="Times New Roman" w:cs="Times New Roman"/>
          <w:sz w:val="24"/>
          <w:lang w:val="en-US"/>
        </w:rPr>
        <w:t xml:space="preserve"> in </w:t>
      </w:r>
      <w:r w:rsidR="003B1D16">
        <w:rPr>
          <w:rFonts w:ascii="Times New Roman" w:hAnsi="Times New Roman" w:cs="Times New Roman"/>
          <w:sz w:val="24"/>
          <w:lang w:val="en-US"/>
        </w:rPr>
        <w:t>terms of</w:t>
      </w:r>
      <w:r w:rsidR="009630CE">
        <w:rPr>
          <w:rFonts w:ascii="Times New Roman" w:hAnsi="Times New Roman" w:cs="Times New Roman"/>
          <w:sz w:val="24"/>
          <w:lang w:val="en-US"/>
        </w:rPr>
        <w:t xml:space="preserve"> what he calls</w:t>
      </w:r>
      <w:r w:rsidR="00867C1F">
        <w:rPr>
          <w:rFonts w:ascii="Times New Roman" w:hAnsi="Times New Roman" w:cs="Times New Roman"/>
          <w:sz w:val="24"/>
          <w:lang w:val="en-US"/>
        </w:rPr>
        <w:t xml:space="preserve"> the </w:t>
      </w:r>
      <w:r w:rsidR="00867C1F" w:rsidRPr="00867C1F">
        <w:rPr>
          <w:rFonts w:ascii="Times New Roman" w:hAnsi="Times New Roman" w:cs="Times New Roman"/>
          <w:i/>
          <w:sz w:val="24"/>
          <w:lang w:val="en-US"/>
        </w:rPr>
        <w:t>socially extended mind</w:t>
      </w:r>
      <w:r w:rsidR="00A40CF5">
        <w:rPr>
          <w:rFonts w:ascii="Times New Roman" w:hAnsi="Times New Roman" w:cs="Times New Roman"/>
          <w:sz w:val="24"/>
          <w:lang w:val="en-US"/>
        </w:rPr>
        <w:t>, “</w:t>
      </w:r>
      <w:r w:rsidR="00A40CF5" w:rsidRPr="00A40CF5">
        <w:rPr>
          <w:rFonts w:ascii="Times New Roman" w:hAnsi="Times New Roman" w:cs="Times New Roman"/>
          <w:sz w:val="24"/>
          <w:lang w:val="en-US"/>
        </w:rPr>
        <w:t>a liberal inter</w:t>
      </w:r>
      <w:r w:rsidR="00A40CF5">
        <w:rPr>
          <w:rFonts w:ascii="Times New Roman" w:hAnsi="Times New Roman" w:cs="Times New Roman"/>
          <w:sz w:val="24"/>
          <w:lang w:val="en-US"/>
        </w:rPr>
        <w:t>pretation</w:t>
      </w:r>
      <w:r w:rsidR="00F3333B">
        <w:rPr>
          <w:rFonts w:ascii="Times New Roman" w:hAnsi="Times New Roman" w:cs="Times New Roman"/>
          <w:sz w:val="24"/>
          <w:lang w:val="en-US"/>
        </w:rPr>
        <w:t xml:space="preserve"> </w:t>
      </w:r>
      <w:r w:rsidR="00A40CF5">
        <w:rPr>
          <w:rFonts w:ascii="Times New Roman" w:hAnsi="Times New Roman" w:cs="Times New Roman"/>
          <w:sz w:val="24"/>
          <w:lang w:val="en-US"/>
        </w:rPr>
        <w:t>of the extended mind […] that</w:t>
      </w:r>
      <w:r w:rsidR="00A40CF5" w:rsidRPr="00A40CF5">
        <w:rPr>
          <w:rFonts w:ascii="Times New Roman" w:hAnsi="Times New Roman" w:cs="Times New Roman"/>
          <w:sz w:val="24"/>
          <w:lang w:val="en-US"/>
        </w:rPr>
        <w:t xml:space="preserve"> </w:t>
      </w:r>
      <w:r w:rsidR="00A40CF5">
        <w:rPr>
          <w:rFonts w:ascii="Times New Roman" w:hAnsi="Times New Roman" w:cs="Times New Roman"/>
          <w:sz w:val="24"/>
          <w:lang w:val="en-US"/>
        </w:rPr>
        <w:t>[</w:t>
      </w:r>
      <w:r w:rsidR="00A40CF5" w:rsidRPr="00A40CF5">
        <w:rPr>
          <w:rFonts w:ascii="Times New Roman" w:hAnsi="Times New Roman" w:cs="Times New Roman"/>
          <w:sz w:val="24"/>
          <w:lang w:val="en-US"/>
        </w:rPr>
        <w:t>consider</w:t>
      </w:r>
      <w:r w:rsidR="00A40CF5">
        <w:rPr>
          <w:rFonts w:ascii="Times New Roman" w:hAnsi="Times New Roman" w:cs="Times New Roman"/>
          <w:sz w:val="24"/>
          <w:lang w:val="en-US"/>
        </w:rPr>
        <w:t>s]</w:t>
      </w:r>
      <w:r w:rsidR="00A40CF5" w:rsidRPr="00A40CF5">
        <w:rPr>
          <w:rFonts w:ascii="Times New Roman" w:hAnsi="Times New Roman" w:cs="Times New Roman"/>
          <w:sz w:val="24"/>
          <w:lang w:val="en-US"/>
        </w:rPr>
        <w:t xml:space="preserve"> cog</w:t>
      </w:r>
      <w:r w:rsidR="00A40CF5">
        <w:rPr>
          <w:rFonts w:ascii="Times New Roman" w:hAnsi="Times New Roman" w:cs="Times New Roman"/>
          <w:sz w:val="24"/>
          <w:lang w:val="en-US"/>
        </w:rPr>
        <w:t xml:space="preserve">nitive processes as constituted </w:t>
      </w:r>
      <w:r w:rsidR="00A40CF5" w:rsidRPr="00A40CF5">
        <w:rPr>
          <w:rFonts w:ascii="Times New Roman" w:hAnsi="Times New Roman" w:cs="Times New Roman"/>
          <w:sz w:val="24"/>
          <w:lang w:val="en-US"/>
        </w:rPr>
        <w:t>in various social pra</w:t>
      </w:r>
      <w:r w:rsidR="00A40CF5">
        <w:rPr>
          <w:rFonts w:ascii="Times New Roman" w:hAnsi="Times New Roman" w:cs="Times New Roman"/>
          <w:sz w:val="24"/>
          <w:lang w:val="en-US"/>
        </w:rPr>
        <w:t xml:space="preserve">ctices that occur within social </w:t>
      </w:r>
      <w:r w:rsidR="00A40CF5" w:rsidRPr="00A40CF5">
        <w:rPr>
          <w:rFonts w:ascii="Times New Roman" w:hAnsi="Times New Roman" w:cs="Times New Roman"/>
          <w:sz w:val="24"/>
          <w:lang w:val="en-US"/>
        </w:rPr>
        <w:t>and cultural institutions</w:t>
      </w:r>
      <w:r w:rsidR="00A40CF5">
        <w:rPr>
          <w:rFonts w:ascii="Times New Roman" w:hAnsi="Times New Roman" w:cs="Times New Roman"/>
          <w:sz w:val="24"/>
          <w:lang w:val="en-US"/>
        </w:rPr>
        <w:t xml:space="preserve">” (p. 4). </w:t>
      </w:r>
      <w:r w:rsidR="009630CE">
        <w:rPr>
          <w:rFonts w:ascii="Times New Roman" w:hAnsi="Times New Roman" w:cs="Times New Roman"/>
          <w:sz w:val="24"/>
          <w:lang w:val="en-US"/>
        </w:rPr>
        <w:t>Gallagher’s</w:t>
      </w:r>
      <w:r w:rsidR="003B1D16">
        <w:rPr>
          <w:rFonts w:ascii="Times New Roman" w:hAnsi="Times New Roman" w:cs="Times New Roman"/>
          <w:sz w:val="24"/>
          <w:lang w:val="en-US"/>
        </w:rPr>
        <w:t xml:space="preserve"> way to</w:t>
      </w:r>
      <w:r w:rsidR="009630CE">
        <w:rPr>
          <w:rFonts w:ascii="Times New Roman" w:hAnsi="Times New Roman" w:cs="Times New Roman"/>
          <w:sz w:val="24"/>
          <w:lang w:val="en-US"/>
        </w:rPr>
        <w:t xml:space="preserve"> s</w:t>
      </w:r>
      <w:r w:rsidR="00867C1F">
        <w:rPr>
          <w:rFonts w:ascii="Times New Roman" w:hAnsi="Times New Roman" w:cs="Times New Roman"/>
          <w:sz w:val="24"/>
          <w:lang w:val="en-US"/>
        </w:rPr>
        <w:t>ocial permeation cashed out</w:t>
      </w:r>
      <w:r w:rsidR="008B6C29">
        <w:rPr>
          <w:rFonts w:ascii="Times New Roman" w:hAnsi="Times New Roman" w:cs="Times New Roman"/>
          <w:sz w:val="24"/>
          <w:lang w:val="en-US"/>
        </w:rPr>
        <w:t xml:space="preserve"> in terms of the</w:t>
      </w:r>
      <w:r w:rsidR="002C7E11">
        <w:rPr>
          <w:rFonts w:ascii="Times New Roman" w:hAnsi="Times New Roman" w:cs="Times New Roman"/>
          <w:sz w:val="24"/>
          <w:lang w:val="en-US"/>
        </w:rPr>
        <w:t xml:space="preserve"> socially</w:t>
      </w:r>
      <w:r w:rsidR="008B6C29">
        <w:rPr>
          <w:rFonts w:ascii="Times New Roman" w:hAnsi="Times New Roman" w:cs="Times New Roman"/>
          <w:sz w:val="24"/>
          <w:lang w:val="en-US"/>
        </w:rPr>
        <w:t xml:space="preserve"> extended mind</w:t>
      </w:r>
      <w:r w:rsidR="00C27E74">
        <w:rPr>
          <w:rFonts w:ascii="Times New Roman" w:hAnsi="Times New Roman" w:cs="Times New Roman"/>
          <w:sz w:val="24"/>
          <w:lang w:val="en-US"/>
        </w:rPr>
        <w:t xml:space="preserve"> </w:t>
      </w:r>
      <w:r w:rsidR="008B6C29">
        <w:rPr>
          <w:rFonts w:ascii="Times New Roman" w:hAnsi="Times New Roman" w:cs="Times New Roman"/>
          <w:sz w:val="24"/>
          <w:lang w:val="en-US"/>
        </w:rPr>
        <w:t>suggests</w:t>
      </w:r>
      <w:r w:rsidR="00867C1F">
        <w:rPr>
          <w:rFonts w:ascii="Times New Roman" w:hAnsi="Times New Roman" w:cs="Times New Roman"/>
          <w:sz w:val="24"/>
          <w:lang w:val="en-US"/>
        </w:rPr>
        <w:t xml:space="preserve"> that </w:t>
      </w:r>
      <w:r w:rsidR="00CE4AD0">
        <w:rPr>
          <w:rFonts w:ascii="Times New Roman" w:hAnsi="Times New Roman" w:cs="Times New Roman"/>
          <w:sz w:val="24"/>
          <w:lang w:val="en-US"/>
        </w:rPr>
        <w:t>the</w:t>
      </w:r>
      <w:r w:rsidR="009630CE">
        <w:rPr>
          <w:rFonts w:ascii="Times New Roman" w:hAnsi="Times New Roman" w:cs="Times New Roman"/>
          <w:sz w:val="24"/>
          <w:lang w:val="en-US"/>
        </w:rPr>
        <w:t xml:space="preserve"> </w:t>
      </w:r>
      <w:r w:rsidR="003B1D16">
        <w:rPr>
          <w:rFonts w:ascii="Times New Roman" w:hAnsi="Times New Roman" w:cs="Times New Roman"/>
          <w:sz w:val="24"/>
          <w:lang w:val="en-US"/>
        </w:rPr>
        <w:t>criticism of Clark’s</w:t>
      </w:r>
      <w:r w:rsidR="009630CE">
        <w:rPr>
          <w:rFonts w:ascii="Times New Roman" w:hAnsi="Times New Roman" w:cs="Times New Roman"/>
          <w:sz w:val="24"/>
          <w:lang w:val="en-US"/>
        </w:rPr>
        <w:t xml:space="preserve"> representation-hunger </w:t>
      </w:r>
      <w:r w:rsidR="00844F4E">
        <w:rPr>
          <w:rFonts w:ascii="Times New Roman" w:hAnsi="Times New Roman" w:cs="Times New Roman"/>
          <w:sz w:val="24"/>
          <w:lang w:val="en-US"/>
        </w:rPr>
        <w:t xml:space="preserve">would benefit from </w:t>
      </w:r>
      <w:r w:rsidR="00810C4E">
        <w:rPr>
          <w:rFonts w:ascii="Times New Roman" w:hAnsi="Times New Roman" w:cs="Times New Roman"/>
          <w:sz w:val="24"/>
          <w:lang w:val="en-US"/>
        </w:rPr>
        <w:t xml:space="preserve">also </w:t>
      </w:r>
      <w:r w:rsidR="00404DBD">
        <w:rPr>
          <w:rFonts w:ascii="Times New Roman" w:hAnsi="Times New Roman" w:cs="Times New Roman"/>
          <w:sz w:val="24"/>
          <w:lang w:val="en-US"/>
        </w:rPr>
        <w:t>including</w:t>
      </w:r>
      <w:r w:rsidR="009630CE">
        <w:rPr>
          <w:rFonts w:ascii="Times New Roman" w:hAnsi="Times New Roman" w:cs="Times New Roman"/>
          <w:sz w:val="24"/>
          <w:lang w:val="en-US"/>
        </w:rPr>
        <w:t xml:space="preserve"> Clark’s </w:t>
      </w:r>
      <w:r w:rsidR="003B1D16">
        <w:rPr>
          <w:rFonts w:ascii="Times New Roman" w:hAnsi="Times New Roman" w:cs="Times New Roman"/>
          <w:sz w:val="24"/>
          <w:lang w:val="en-US"/>
        </w:rPr>
        <w:t>approach to</w:t>
      </w:r>
      <w:r w:rsidR="009630CE">
        <w:rPr>
          <w:rFonts w:ascii="Times New Roman" w:hAnsi="Times New Roman" w:cs="Times New Roman"/>
          <w:sz w:val="24"/>
          <w:lang w:val="en-US"/>
        </w:rPr>
        <w:t xml:space="preserve"> </w:t>
      </w:r>
      <w:r w:rsidR="002C7E11">
        <w:rPr>
          <w:rFonts w:ascii="Times New Roman" w:hAnsi="Times New Roman" w:cs="Times New Roman"/>
          <w:sz w:val="24"/>
          <w:lang w:val="en-US"/>
        </w:rPr>
        <w:t xml:space="preserve">the </w:t>
      </w:r>
      <w:r w:rsidR="009630CE">
        <w:rPr>
          <w:rFonts w:ascii="Times New Roman" w:hAnsi="Times New Roman" w:cs="Times New Roman"/>
          <w:sz w:val="24"/>
          <w:lang w:val="en-US"/>
        </w:rPr>
        <w:t>extended mind</w:t>
      </w:r>
      <w:r w:rsidR="00EF7707">
        <w:rPr>
          <w:rFonts w:ascii="Times New Roman" w:hAnsi="Times New Roman" w:cs="Times New Roman"/>
          <w:sz w:val="24"/>
          <w:lang w:val="en-US"/>
        </w:rPr>
        <w:t xml:space="preserve"> </w:t>
      </w:r>
      <w:r w:rsidR="00EF7707" w:rsidRPr="00EF7707">
        <w:rPr>
          <w:rFonts w:ascii="Times New Roman" w:hAnsi="Times New Roman" w:cs="Times New Roman"/>
          <w:sz w:val="24"/>
          <w:lang w:val="en-US"/>
        </w:rPr>
        <w:t>(Clark &amp; Chalmers, 1998; Clark, 2008</w:t>
      </w:r>
      <w:r w:rsidR="002C7E11">
        <w:rPr>
          <w:rFonts w:ascii="Times New Roman" w:hAnsi="Times New Roman" w:cs="Times New Roman"/>
          <w:sz w:val="24"/>
          <w:lang w:val="en-US"/>
        </w:rPr>
        <w:t>)</w:t>
      </w:r>
      <w:r w:rsidR="00C27E74">
        <w:rPr>
          <w:rFonts w:ascii="Times New Roman" w:hAnsi="Times New Roman" w:cs="Times New Roman"/>
          <w:sz w:val="24"/>
          <w:lang w:val="en-US"/>
        </w:rPr>
        <w:t>.</w:t>
      </w:r>
      <w:r w:rsidR="009630CE">
        <w:rPr>
          <w:rFonts w:ascii="Times New Roman" w:hAnsi="Times New Roman" w:cs="Times New Roman"/>
          <w:sz w:val="24"/>
          <w:lang w:val="en-US"/>
        </w:rPr>
        <w:t xml:space="preserve"> </w:t>
      </w:r>
      <w:r>
        <w:rPr>
          <w:rFonts w:ascii="Times New Roman" w:hAnsi="Times New Roman" w:cs="Times New Roman"/>
          <w:sz w:val="24"/>
          <w:lang w:val="en-US"/>
        </w:rPr>
        <w:t>T</w:t>
      </w:r>
      <w:r w:rsidR="001F7DC2">
        <w:rPr>
          <w:rFonts w:ascii="Times New Roman" w:hAnsi="Times New Roman" w:cs="Times New Roman"/>
          <w:sz w:val="24"/>
          <w:lang w:val="en-US"/>
        </w:rPr>
        <w:t>he rest of the paper</w:t>
      </w:r>
      <w:r>
        <w:rPr>
          <w:rFonts w:ascii="Times New Roman" w:hAnsi="Times New Roman" w:cs="Times New Roman"/>
          <w:sz w:val="24"/>
          <w:lang w:val="en-US"/>
        </w:rPr>
        <w:t xml:space="preserve"> will be devoted to this idea</w:t>
      </w:r>
      <w:r w:rsidR="001F7DC2">
        <w:rPr>
          <w:rFonts w:ascii="Times New Roman" w:hAnsi="Times New Roman" w:cs="Times New Roman"/>
          <w:sz w:val="24"/>
          <w:lang w:val="en-US"/>
        </w:rPr>
        <w:t>.</w:t>
      </w:r>
    </w:p>
    <w:p w14:paraId="7B1EF374" w14:textId="77777777" w:rsidR="001F7DC2" w:rsidRPr="002C7E11" w:rsidRDefault="001F7DC2" w:rsidP="00A40CF5">
      <w:pPr>
        <w:spacing w:line="336" w:lineRule="auto"/>
        <w:jc w:val="both"/>
        <w:rPr>
          <w:rFonts w:ascii="Times New Roman" w:hAnsi="Times New Roman" w:cs="Times New Roman"/>
          <w:b/>
          <w:i/>
          <w:sz w:val="24"/>
          <w:lang w:val="en-US"/>
        </w:rPr>
      </w:pPr>
    </w:p>
    <w:p w14:paraId="6D6EB554" w14:textId="77777777" w:rsidR="005E2589" w:rsidRPr="002C7E11" w:rsidRDefault="002C7E11" w:rsidP="005E2589">
      <w:pPr>
        <w:spacing w:line="336" w:lineRule="auto"/>
        <w:jc w:val="both"/>
        <w:rPr>
          <w:rFonts w:ascii="Times New Roman" w:hAnsi="Times New Roman" w:cs="Times New Roman"/>
          <w:i/>
          <w:sz w:val="24"/>
          <w:lang w:val="en-US"/>
        </w:rPr>
      </w:pPr>
      <w:r w:rsidRPr="002C7E11">
        <w:rPr>
          <w:rFonts w:ascii="Times New Roman" w:hAnsi="Times New Roman" w:cs="Times New Roman"/>
          <w:b/>
          <w:i/>
          <w:sz w:val="24"/>
          <w:lang w:val="en-US"/>
        </w:rPr>
        <w:t xml:space="preserve">4.2 </w:t>
      </w:r>
      <w:r w:rsidR="0095227C" w:rsidRPr="002C7E11">
        <w:rPr>
          <w:rFonts w:ascii="Times New Roman" w:hAnsi="Times New Roman" w:cs="Times New Roman"/>
          <w:b/>
          <w:i/>
          <w:sz w:val="24"/>
          <w:lang w:val="en-US"/>
        </w:rPr>
        <w:t>The e</w:t>
      </w:r>
      <w:r w:rsidR="00FA4E08" w:rsidRPr="002C7E11">
        <w:rPr>
          <w:rFonts w:ascii="Times New Roman" w:hAnsi="Times New Roman" w:cs="Times New Roman"/>
          <w:b/>
          <w:i/>
          <w:sz w:val="24"/>
          <w:lang w:val="en-US"/>
        </w:rPr>
        <w:t>xtended mind and</w:t>
      </w:r>
      <w:r w:rsidR="00E04B5D" w:rsidRPr="002C7E11">
        <w:rPr>
          <w:rFonts w:ascii="Times New Roman" w:hAnsi="Times New Roman" w:cs="Times New Roman"/>
          <w:b/>
          <w:i/>
          <w:sz w:val="24"/>
          <w:lang w:val="en-US"/>
        </w:rPr>
        <w:t xml:space="preserve"> </w:t>
      </w:r>
      <w:r w:rsidR="00CE4AD0">
        <w:rPr>
          <w:rFonts w:ascii="Times New Roman" w:hAnsi="Times New Roman" w:cs="Times New Roman"/>
          <w:b/>
          <w:i/>
          <w:sz w:val="24"/>
          <w:lang w:val="en-US"/>
        </w:rPr>
        <w:t>representation-</w:t>
      </w:r>
      <w:r w:rsidR="008C654A" w:rsidRPr="002C7E11">
        <w:rPr>
          <w:rFonts w:ascii="Times New Roman" w:hAnsi="Times New Roman" w:cs="Times New Roman"/>
          <w:b/>
          <w:i/>
          <w:sz w:val="24"/>
          <w:lang w:val="en-US"/>
        </w:rPr>
        <w:t>hunger</w:t>
      </w:r>
    </w:p>
    <w:p w14:paraId="4B2F5206" w14:textId="0E4EEB29" w:rsidR="004B1EF7" w:rsidRDefault="00C63E49"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It would be inaccurate</w:t>
      </w:r>
      <w:r w:rsidR="00064EBD">
        <w:rPr>
          <w:rFonts w:ascii="Times New Roman" w:hAnsi="Times New Roman" w:cs="Times New Roman"/>
          <w:sz w:val="24"/>
          <w:lang w:val="en-US"/>
        </w:rPr>
        <w:t>, even misleading,</w:t>
      </w:r>
      <w:r>
        <w:rPr>
          <w:rFonts w:ascii="Times New Roman" w:hAnsi="Times New Roman" w:cs="Times New Roman"/>
          <w:sz w:val="24"/>
          <w:lang w:val="en-US"/>
        </w:rPr>
        <w:t xml:space="preserve"> to</w:t>
      </w:r>
      <w:r w:rsidR="00BB2C62">
        <w:rPr>
          <w:rFonts w:ascii="Times New Roman" w:hAnsi="Times New Roman" w:cs="Times New Roman"/>
          <w:sz w:val="24"/>
          <w:lang w:val="en-US"/>
        </w:rPr>
        <w:t xml:space="preserve"> consider</w:t>
      </w:r>
      <w:r>
        <w:rPr>
          <w:rFonts w:ascii="Times New Roman" w:hAnsi="Times New Roman" w:cs="Times New Roman"/>
          <w:sz w:val="24"/>
          <w:lang w:val="en-US"/>
        </w:rPr>
        <w:t xml:space="preserve"> Galla</w:t>
      </w:r>
      <w:r w:rsidR="004911B1">
        <w:rPr>
          <w:rFonts w:ascii="Times New Roman" w:hAnsi="Times New Roman" w:cs="Times New Roman"/>
          <w:sz w:val="24"/>
          <w:lang w:val="en-US"/>
        </w:rPr>
        <w:t>gher’s socially extended mind</w:t>
      </w:r>
      <w:r w:rsidR="00ED6C86">
        <w:rPr>
          <w:rFonts w:ascii="Times New Roman" w:hAnsi="Times New Roman" w:cs="Times New Roman"/>
          <w:sz w:val="24"/>
          <w:lang w:val="en-US"/>
        </w:rPr>
        <w:t xml:space="preserve"> a mere</w:t>
      </w:r>
      <w:r w:rsidR="003C6191">
        <w:rPr>
          <w:rFonts w:ascii="Times New Roman" w:hAnsi="Times New Roman" w:cs="Times New Roman"/>
          <w:sz w:val="24"/>
          <w:lang w:val="en-US"/>
        </w:rPr>
        <w:t xml:space="preserve"> attempt to</w:t>
      </w:r>
      <w:r>
        <w:rPr>
          <w:rFonts w:ascii="Times New Roman" w:hAnsi="Times New Roman" w:cs="Times New Roman"/>
          <w:sz w:val="24"/>
          <w:lang w:val="en-US"/>
        </w:rPr>
        <w:t xml:space="preserve"> </w:t>
      </w:r>
      <w:r w:rsidR="007C3BCA">
        <w:rPr>
          <w:rFonts w:ascii="Times New Roman" w:hAnsi="Times New Roman" w:cs="Times New Roman"/>
          <w:sz w:val="24"/>
          <w:lang w:val="en-US"/>
        </w:rPr>
        <w:t>incorporate</w:t>
      </w:r>
      <w:r w:rsidR="003C6191">
        <w:rPr>
          <w:rFonts w:ascii="Times New Roman" w:hAnsi="Times New Roman" w:cs="Times New Roman"/>
          <w:sz w:val="24"/>
          <w:lang w:val="en-US"/>
        </w:rPr>
        <w:t xml:space="preserve"> sociality in</w:t>
      </w:r>
      <w:r w:rsidR="00BB2C62">
        <w:rPr>
          <w:rFonts w:ascii="Times New Roman" w:hAnsi="Times New Roman" w:cs="Times New Roman"/>
          <w:sz w:val="24"/>
          <w:lang w:val="en-US"/>
        </w:rPr>
        <w:t>to</w:t>
      </w:r>
      <w:r w:rsidR="00064EBD">
        <w:rPr>
          <w:rFonts w:ascii="Times New Roman" w:hAnsi="Times New Roman" w:cs="Times New Roman"/>
          <w:sz w:val="24"/>
          <w:lang w:val="en-US"/>
        </w:rPr>
        <w:t xml:space="preserve"> Clark’s </w:t>
      </w:r>
      <w:r w:rsidR="002C7E11">
        <w:rPr>
          <w:rFonts w:ascii="Times New Roman" w:hAnsi="Times New Roman" w:cs="Times New Roman"/>
          <w:sz w:val="24"/>
          <w:lang w:val="en-US"/>
        </w:rPr>
        <w:t xml:space="preserve">original </w:t>
      </w:r>
      <w:r w:rsidR="00064EBD">
        <w:rPr>
          <w:rFonts w:ascii="Times New Roman" w:hAnsi="Times New Roman" w:cs="Times New Roman"/>
          <w:sz w:val="24"/>
          <w:lang w:val="en-US"/>
        </w:rPr>
        <w:t>extended mind</w:t>
      </w:r>
      <w:r w:rsidR="00C011C7">
        <w:rPr>
          <w:rFonts w:ascii="Times New Roman" w:hAnsi="Times New Roman" w:cs="Times New Roman"/>
          <w:sz w:val="24"/>
          <w:lang w:val="en-US"/>
        </w:rPr>
        <w:t xml:space="preserve">. </w:t>
      </w:r>
      <w:r w:rsidR="00EE4980">
        <w:rPr>
          <w:rFonts w:ascii="Times New Roman" w:hAnsi="Times New Roman" w:cs="Times New Roman"/>
          <w:sz w:val="24"/>
          <w:lang w:val="en-US"/>
        </w:rPr>
        <w:t>T</w:t>
      </w:r>
      <w:r w:rsidR="00064EBD">
        <w:rPr>
          <w:rFonts w:ascii="Times New Roman" w:hAnsi="Times New Roman" w:cs="Times New Roman"/>
          <w:sz w:val="24"/>
          <w:lang w:val="en-US"/>
        </w:rPr>
        <w:t>his is not merely</w:t>
      </w:r>
      <w:r w:rsidR="00C011C7">
        <w:rPr>
          <w:rFonts w:ascii="Times New Roman" w:hAnsi="Times New Roman" w:cs="Times New Roman"/>
          <w:sz w:val="24"/>
          <w:lang w:val="en-US"/>
        </w:rPr>
        <w:t xml:space="preserve"> be</w:t>
      </w:r>
      <w:r w:rsidR="002D3D1D">
        <w:rPr>
          <w:rFonts w:ascii="Times New Roman" w:hAnsi="Times New Roman" w:cs="Times New Roman"/>
          <w:sz w:val="24"/>
          <w:lang w:val="en-US"/>
        </w:rPr>
        <w:t>cause</w:t>
      </w:r>
      <w:r w:rsidR="00CE4AD0">
        <w:rPr>
          <w:rFonts w:ascii="Times New Roman" w:hAnsi="Times New Roman" w:cs="Times New Roman"/>
          <w:sz w:val="24"/>
          <w:lang w:val="en-US"/>
        </w:rPr>
        <w:t xml:space="preserve"> Clark &amp;</w:t>
      </w:r>
      <w:r w:rsidR="004B5914">
        <w:rPr>
          <w:rFonts w:ascii="Times New Roman" w:hAnsi="Times New Roman" w:cs="Times New Roman"/>
          <w:sz w:val="24"/>
          <w:lang w:val="en-US"/>
        </w:rPr>
        <w:t xml:space="preserve"> Chalmers</w:t>
      </w:r>
      <w:r w:rsidR="00CE4AD0">
        <w:rPr>
          <w:rFonts w:ascii="Times New Roman" w:hAnsi="Times New Roman" w:cs="Times New Roman"/>
          <w:sz w:val="24"/>
          <w:lang w:val="en-US"/>
        </w:rPr>
        <w:t xml:space="preserve"> (1998)</w:t>
      </w:r>
      <w:r w:rsidR="0059111B">
        <w:rPr>
          <w:rFonts w:ascii="Times New Roman" w:hAnsi="Times New Roman" w:cs="Times New Roman"/>
          <w:sz w:val="24"/>
          <w:lang w:val="en-US"/>
        </w:rPr>
        <w:t xml:space="preserve"> had</w:t>
      </w:r>
      <w:r w:rsidR="004B5914">
        <w:rPr>
          <w:rFonts w:ascii="Times New Roman" w:hAnsi="Times New Roman" w:cs="Times New Roman"/>
          <w:sz w:val="24"/>
          <w:lang w:val="en-US"/>
        </w:rPr>
        <w:t xml:space="preserve"> </w:t>
      </w:r>
      <w:r w:rsidR="000E60F4">
        <w:rPr>
          <w:rFonts w:ascii="Times New Roman" w:hAnsi="Times New Roman" w:cs="Times New Roman"/>
          <w:sz w:val="24"/>
          <w:lang w:val="en-US"/>
        </w:rPr>
        <w:t>anticipated</w:t>
      </w:r>
      <w:r w:rsidR="00CE4AD0">
        <w:rPr>
          <w:rFonts w:ascii="Times New Roman" w:hAnsi="Times New Roman" w:cs="Times New Roman"/>
          <w:sz w:val="24"/>
          <w:lang w:val="en-US"/>
        </w:rPr>
        <w:t xml:space="preserve"> the possibility of a</w:t>
      </w:r>
      <w:r w:rsidR="00BB2C62">
        <w:rPr>
          <w:rFonts w:ascii="Times New Roman" w:hAnsi="Times New Roman" w:cs="Times New Roman"/>
          <w:sz w:val="24"/>
          <w:lang w:val="en-US"/>
        </w:rPr>
        <w:t xml:space="preserve"> social</w:t>
      </w:r>
      <w:r w:rsidR="003C6191">
        <w:rPr>
          <w:rFonts w:ascii="Times New Roman" w:hAnsi="Times New Roman" w:cs="Times New Roman"/>
          <w:sz w:val="24"/>
          <w:lang w:val="en-US"/>
        </w:rPr>
        <w:t xml:space="preserve"> </w:t>
      </w:r>
      <w:r w:rsidR="00F3333B">
        <w:rPr>
          <w:rFonts w:ascii="Times New Roman" w:hAnsi="Times New Roman" w:cs="Times New Roman"/>
          <w:sz w:val="24"/>
          <w:lang w:val="en-US"/>
        </w:rPr>
        <w:t>extension</w:t>
      </w:r>
      <w:r w:rsidR="00C011C7">
        <w:rPr>
          <w:rFonts w:ascii="Times New Roman" w:hAnsi="Times New Roman" w:cs="Times New Roman"/>
          <w:sz w:val="24"/>
          <w:lang w:val="en-US"/>
        </w:rPr>
        <w:t>: “What about socially extended cognition?”,</w:t>
      </w:r>
      <w:r w:rsidR="00CE4AD0">
        <w:rPr>
          <w:rFonts w:ascii="Times New Roman" w:hAnsi="Times New Roman" w:cs="Times New Roman"/>
          <w:sz w:val="24"/>
          <w:lang w:val="en-US"/>
        </w:rPr>
        <w:t xml:space="preserve"> they wondered, </w:t>
      </w:r>
      <w:r w:rsidR="00844F4E">
        <w:rPr>
          <w:rFonts w:ascii="Times New Roman" w:hAnsi="Times New Roman" w:cs="Times New Roman"/>
          <w:sz w:val="24"/>
          <w:lang w:val="en-US"/>
        </w:rPr>
        <w:t xml:space="preserve">to which they were </w:t>
      </w:r>
      <w:r w:rsidR="00F3333B">
        <w:rPr>
          <w:rFonts w:ascii="Times New Roman" w:hAnsi="Times New Roman" w:cs="Times New Roman"/>
          <w:sz w:val="24"/>
          <w:lang w:val="en-US"/>
        </w:rPr>
        <w:t>quick to reply</w:t>
      </w:r>
      <w:r w:rsidR="00064EBD">
        <w:rPr>
          <w:rFonts w:ascii="Times New Roman" w:hAnsi="Times New Roman" w:cs="Times New Roman"/>
          <w:sz w:val="24"/>
          <w:lang w:val="en-US"/>
        </w:rPr>
        <w:t>:</w:t>
      </w:r>
      <w:r w:rsidR="00C011C7">
        <w:rPr>
          <w:rFonts w:ascii="Times New Roman" w:hAnsi="Times New Roman" w:cs="Times New Roman"/>
          <w:sz w:val="24"/>
          <w:lang w:val="en-US"/>
        </w:rPr>
        <w:t xml:space="preserve"> “We see no reason why not, in principle” (p. 17). </w:t>
      </w:r>
      <w:r w:rsidR="006705FE">
        <w:rPr>
          <w:rFonts w:ascii="Times New Roman" w:hAnsi="Times New Roman" w:cs="Times New Roman"/>
          <w:sz w:val="24"/>
          <w:lang w:val="en-US"/>
        </w:rPr>
        <w:t>Focusing on</w:t>
      </w:r>
      <w:r w:rsidR="00CE4AD0">
        <w:rPr>
          <w:rFonts w:ascii="Times New Roman" w:hAnsi="Times New Roman" w:cs="Times New Roman"/>
          <w:sz w:val="24"/>
          <w:lang w:val="en-US"/>
        </w:rPr>
        <w:t xml:space="preserve"> the</w:t>
      </w:r>
      <w:r w:rsidR="00064EBD">
        <w:rPr>
          <w:rFonts w:ascii="Times New Roman" w:hAnsi="Times New Roman" w:cs="Times New Roman"/>
          <w:sz w:val="24"/>
          <w:lang w:val="en-US"/>
        </w:rPr>
        <w:t xml:space="preserve"> contin</w:t>
      </w:r>
      <w:r w:rsidR="006705FE">
        <w:rPr>
          <w:rFonts w:ascii="Times New Roman" w:hAnsi="Times New Roman" w:cs="Times New Roman"/>
          <w:sz w:val="24"/>
          <w:lang w:val="en-US"/>
        </w:rPr>
        <w:t>uity between the extended</w:t>
      </w:r>
      <w:r w:rsidR="00CE4AD0">
        <w:rPr>
          <w:rFonts w:ascii="Times New Roman" w:hAnsi="Times New Roman" w:cs="Times New Roman"/>
          <w:sz w:val="24"/>
          <w:lang w:val="en-US"/>
        </w:rPr>
        <w:t xml:space="preserve"> and</w:t>
      </w:r>
      <w:r w:rsidR="00064EBD">
        <w:rPr>
          <w:rFonts w:ascii="Times New Roman" w:hAnsi="Times New Roman" w:cs="Times New Roman"/>
          <w:sz w:val="24"/>
          <w:lang w:val="en-US"/>
        </w:rPr>
        <w:t xml:space="preserve"> socially extended mind</w:t>
      </w:r>
      <w:r w:rsidR="00BB2C62">
        <w:rPr>
          <w:rFonts w:ascii="Times New Roman" w:hAnsi="Times New Roman" w:cs="Times New Roman"/>
          <w:sz w:val="24"/>
          <w:lang w:val="en-US"/>
        </w:rPr>
        <w:t xml:space="preserve"> </w:t>
      </w:r>
      <w:r w:rsidR="00064EBD">
        <w:rPr>
          <w:rFonts w:ascii="Times New Roman" w:hAnsi="Times New Roman" w:cs="Times New Roman"/>
          <w:sz w:val="24"/>
          <w:lang w:val="en-US"/>
        </w:rPr>
        <w:t>wo</w:t>
      </w:r>
      <w:r w:rsidR="006705FE">
        <w:rPr>
          <w:rFonts w:ascii="Times New Roman" w:hAnsi="Times New Roman" w:cs="Times New Roman"/>
          <w:sz w:val="24"/>
          <w:lang w:val="en-US"/>
        </w:rPr>
        <w:t>uld overshadow</w:t>
      </w:r>
      <w:r w:rsidR="007C3BCA">
        <w:rPr>
          <w:rFonts w:ascii="Times New Roman" w:hAnsi="Times New Roman" w:cs="Times New Roman"/>
          <w:sz w:val="24"/>
          <w:lang w:val="en-US"/>
        </w:rPr>
        <w:t xml:space="preserve"> the fact that they involve</w:t>
      </w:r>
      <w:r w:rsidR="00CE4AD0">
        <w:rPr>
          <w:rFonts w:ascii="Times New Roman" w:hAnsi="Times New Roman" w:cs="Times New Roman"/>
          <w:sz w:val="24"/>
          <w:lang w:val="en-US"/>
        </w:rPr>
        <w:t xml:space="preserve"> two</w:t>
      </w:r>
      <w:r w:rsidR="002C7E11">
        <w:rPr>
          <w:rFonts w:ascii="Times New Roman" w:hAnsi="Times New Roman" w:cs="Times New Roman"/>
          <w:sz w:val="24"/>
          <w:lang w:val="en-US"/>
        </w:rPr>
        <w:t xml:space="preserve"> </w:t>
      </w:r>
      <w:r w:rsidR="00CE4AD0">
        <w:rPr>
          <w:rFonts w:ascii="Times New Roman" w:hAnsi="Times New Roman" w:cs="Times New Roman"/>
          <w:sz w:val="24"/>
          <w:lang w:val="en-US"/>
        </w:rPr>
        <w:t>alternative</w:t>
      </w:r>
      <w:r w:rsidR="002C7E11">
        <w:rPr>
          <w:rFonts w:ascii="Times New Roman" w:hAnsi="Times New Roman" w:cs="Times New Roman"/>
          <w:sz w:val="24"/>
          <w:lang w:val="en-US"/>
        </w:rPr>
        <w:t xml:space="preserve"> </w:t>
      </w:r>
      <w:r w:rsidR="00CE4AD0">
        <w:rPr>
          <w:rFonts w:ascii="Times New Roman" w:hAnsi="Times New Roman" w:cs="Times New Roman"/>
          <w:sz w:val="24"/>
          <w:lang w:val="en-US"/>
        </w:rPr>
        <w:t>ideas</w:t>
      </w:r>
      <w:r w:rsidR="00064EBD">
        <w:rPr>
          <w:rFonts w:ascii="Times New Roman" w:hAnsi="Times New Roman" w:cs="Times New Roman"/>
          <w:sz w:val="24"/>
          <w:lang w:val="en-US"/>
        </w:rPr>
        <w:t xml:space="preserve"> of sociality</w:t>
      </w:r>
      <w:r w:rsidR="00810C4E">
        <w:rPr>
          <w:rFonts w:ascii="Times New Roman" w:hAnsi="Times New Roman" w:cs="Times New Roman"/>
          <w:sz w:val="24"/>
          <w:lang w:val="en-US"/>
        </w:rPr>
        <w:t>, and</w:t>
      </w:r>
      <w:r w:rsidR="00064EBD">
        <w:rPr>
          <w:rFonts w:ascii="Times New Roman" w:hAnsi="Times New Roman" w:cs="Times New Roman"/>
          <w:sz w:val="24"/>
          <w:lang w:val="en-US"/>
        </w:rPr>
        <w:t xml:space="preserve"> this is crucial for </w:t>
      </w:r>
      <w:r w:rsidR="00547F73">
        <w:rPr>
          <w:rFonts w:ascii="Times New Roman" w:hAnsi="Times New Roman" w:cs="Times New Roman"/>
          <w:sz w:val="24"/>
          <w:lang w:val="en-US"/>
        </w:rPr>
        <w:t xml:space="preserve">us </w:t>
      </w:r>
      <w:r w:rsidR="00EE4980">
        <w:rPr>
          <w:rFonts w:ascii="Times New Roman" w:hAnsi="Times New Roman" w:cs="Times New Roman"/>
          <w:sz w:val="24"/>
          <w:lang w:val="en-US"/>
        </w:rPr>
        <w:t>because</w:t>
      </w:r>
      <w:r w:rsidR="00064EBD">
        <w:rPr>
          <w:rFonts w:ascii="Times New Roman" w:hAnsi="Times New Roman" w:cs="Times New Roman"/>
          <w:sz w:val="24"/>
          <w:lang w:val="en-US"/>
        </w:rPr>
        <w:t xml:space="preserve"> </w:t>
      </w:r>
      <w:r w:rsidR="0059111B">
        <w:rPr>
          <w:rFonts w:ascii="Times New Roman" w:hAnsi="Times New Roman" w:cs="Times New Roman"/>
          <w:sz w:val="24"/>
          <w:lang w:val="en-US"/>
        </w:rPr>
        <w:t>nowhere</w:t>
      </w:r>
      <w:r w:rsidR="007C3BCA">
        <w:rPr>
          <w:rFonts w:ascii="Times New Roman" w:hAnsi="Times New Roman" w:cs="Times New Roman"/>
          <w:sz w:val="24"/>
          <w:lang w:val="en-US"/>
        </w:rPr>
        <w:t xml:space="preserve"> is</w:t>
      </w:r>
      <w:r w:rsidR="0059111B">
        <w:rPr>
          <w:rFonts w:ascii="Times New Roman" w:hAnsi="Times New Roman" w:cs="Times New Roman"/>
          <w:sz w:val="24"/>
          <w:lang w:val="en-US"/>
        </w:rPr>
        <w:t xml:space="preserve"> </w:t>
      </w:r>
      <w:r w:rsidR="00F3333B">
        <w:rPr>
          <w:rFonts w:ascii="Times New Roman" w:hAnsi="Times New Roman" w:cs="Times New Roman"/>
          <w:sz w:val="24"/>
          <w:lang w:val="en-US"/>
        </w:rPr>
        <w:t>this</w:t>
      </w:r>
      <w:r w:rsidR="00844F4E">
        <w:rPr>
          <w:rFonts w:ascii="Times New Roman" w:hAnsi="Times New Roman" w:cs="Times New Roman"/>
          <w:sz w:val="24"/>
          <w:lang w:val="en-US"/>
        </w:rPr>
        <w:t xml:space="preserve"> more clear</w:t>
      </w:r>
      <w:r w:rsidR="00EE4980">
        <w:rPr>
          <w:rFonts w:ascii="Times New Roman" w:hAnsi="Times New Roman" w:cs="Times New Roman"/>
          <w:sz w:val="24"/>
          <w:lang w:val="en-US"/>
        </w:rPr>
        <w:t xml:space="preserve"> than</w:t>
      </w:r>
      <w:r w:rsidR="00064EBD">
        <w:rPr>
          <w:rFonts w:ascii="Times New Roman" w:hAnsi="Times New Roman" w:cs="Times New Roman"/>
          <w:sz w:val="24"/>
          <w:lang w:val="en-US"/>
        </w:rPr>
        <w:t xml:space="preserve"> in</w:t>
      </w:r>
      <w:r w:rsidR="00EE4980">
        <w:rPr>
          <w:rFonts w:ascii="Times New Roman" w:hAnsi="Times New Roman" w:cs="Times New Roman"/>
          <w:sz w:val="24"/>
          <w:lang w:val="en-US"/>
        </w:rPr>
        <w:t xml:space="preserve"> the way </w:t>
      </w:r>
      <w:r w:rsidR="002C7E11">
        <w:rPr>
          <w:rFonts w:ascii="Times New Roman" w:hAnsi="Times New Roman" w:cs="Times New Roman"/>
          <w:sz w:val="24"/>
          <w:lang w:val="en-US"/>
        </w:rPr>
        <w:t>they relate to representation-</w:t>
      </w:r>
      <w:r w:rsidR="00064EBD">
        <w:rPr>
          <w:rFonts w:ascii="Times New Roman" w:hAnsi="Times New Roman" w:cs="Times New Roman"/>
          <w:sz w:val="24"/>
          <w:lang w:val="en-US"/>
        </w:rPr>
        <w:t>h</w:t>
      </w:r>
      <w:r w:rsidR="0088428B">
        <w:rPr>
          <w:rFonts w:ascii="Times New Roman" w:hAnsi="Times New Roman" w:cs="Times New Roman"/>
          <w:sz w:val="24"/>
          <w:lang w:val="en-US"/>
        </w:rPr>
        <w:t>unger. To</w:t>
      </w:r>
      <w:r w:rsidR="002C7E11">
        <w:rPr>
          <w:rFonts w:ascii="Times New Roman" w:hAnsi="Times New Roman" w:cs="Times New Roman"/>
          <w:sz w:val="24"/>
          <w:lang w:val="en-US"/>
        </w:rPr>
        <w:t xml:space="preserve"> Clark</w:t>
      </w:r>
      <w:r w:rsidR="00844F4E">
        <w:rPr>
          <w:rFonts w:ascii="Times New Roman" w:hAnsi="Times New Roman" w:cs="Times New Roman"/>
          <w:sz w:val="24"/>
          <w:lang w:val="en-US"/>
        </w:rPr>
        <w:t>,</w:t>
      </w:r>
      <w:r w:rsidR="002C7E11">
        <w:rPr>
          <w:rFonts w:ascii="Times New Roman" w:hAnsi="Times New Roman" w:cs="Times New Roman"/>
          <w:sz w:val="24"/>
          <w:lang w:val="en-US"/>
        </w:rPr>
        <w:t xml:space="preserve"> representation-</w:t>
      </w:r>
      <w:r w:rsidR="00064EBD">
        <w:rPr>
          <w:rFonts w:ascii="Times New Roman" w:hAnsi="Times New Roman" w:cs="Times New Roman"/>
          <w:sz w:val="24"/>
          <w:lang w:val="en-US"/>
        </w:rPr>
        <w:t>hunger and the extended mind are two faces of the same coin in that the mind</w:t>
      </w:r>
      <w:r w:rsidR="002C7E11">
        <w:rPr>
          <w:rFonts w:ascii="Times New Roman" w:hAnsi="Times New Roman" w:cs="Times New Roman"/>
          <w:sz w:val="24"/>
          <w:lang w:val="en-US"/>
        </w:rPr>
        <w:t>’</w:t>
      </w:r>
      <w:r w:rsidR="000D6B16">
        <w:rPr>
          <w:rFonts w:ascii="Times New Roman" w:hAnsi="Times New Roman" w:cs="Times New Roman"/>
          <w:sz w:val="24"/>
          <w:lang w:val="en-US"/>
        </w:rPr>
        <w:t>s principal reason for extending</w:t>
      </w:r>
      <w:r w:rsidR="002C7E11">
        <w:rPr>
          <w:rFonts w:ascii="Times New Roman" w:hAnsi="Times New Roman" w:cs="Times New Roman"/>
          <w:sz w:val="24"/>
          <w:lang w:val="en-US"/>
        </w:rPr>
        <w:t xml:space="preserve"> is</w:t>
      </w:r>
      <w:r w:rsidR="00EE4980">
        <w:rPr>
          <w:rFonts w:ascii="Times New Roman" w:hAnsi="Times New Roman" w:cs="Times New Roman"/>
          <w:sz w:val="24"/>
          <w:lang w:val="en-US"/>
        </w:rPr>
        <w:t xml:space="preserve"> to</w:t>
      </w:r>
      <w:r w:rsidR="002C7E11">
        <w:rPr>
          <w:rFonts w:ascii="Times New Roman" w:hAnsi="Times New Roman" w:cs="Times New Roman"/>
          <w:sz w:val="24"/>
          <w:lang w:val="en-US"/>
        </w:rPr>
        <w:t xml:space="preserve"> cope</w:t>
      </w:r>
      <w:r w:rsidR="00EE4980">
        <w:rPr>
          <w:rFonts w:ascii="Times New Roman" w:hAnsi="Times New Roman" w:cs="Times New Roman"/>
          <w:sz w:val="24"/>
          <w:lang w:val="en-US"/>
        </w:rPr>
        <w:t xml:space="preserve"> with representational demands. Otto, the mildly cognitively impaired</w:t>
      </w:r>
      <w:r w:rsidR="00064EBD">
        <w:rPr>
          <w:rFonts w:ascii="Times New Roman" w:hAnsi="Times New Roman" w:cs="Times New Roman"/>
          <w:sz w:val="24"/>
          <w:lang w:val="en-US"/>
        </w:rPr>
        <w:t xml:space="preserve"> </w:t>
      </w:r>
      <w:r w:rsidR="00EE4980">
        <w:rPr>
          <w:rFonts w:ascii="Times New Roman" w:hAnsi="Times New Roman" w:cs="Times New Roman"/>
          <w:sz w:val="24"/>
          <w:lang w:val="en-US"/>
        </w:rPr>
        <w:t>character of Clark and Chalmers’s</w:t>
      </w:r>
      <w:r w:rsidR="00064EBD">
        <w:rPr>
          <w:rFonts w:ascii="Times New Roman" w:hAnsi="Times New Roman" w:cs="Times New Roman"/>
          <w:sz w:val="24"/>
          <w:lang w:val="en-US"/>
        </w:rPr>
        <w:t xml:space="preserve"> </w:t>
      </w:r>
      <w:r w:rsidR="00EE4980">
        <w:rPr>
          <w:rFonts w:ascii="Times New Roman" w:hAnsi="Times New Roman" w:cs="Times New Roman"/>
          <w:sz w:val="24"/>
          <w:lang w:val="en-US"/>
        </w:rPr>
        <w:t xml:space="preserve">example, comes to rely on his notebook because his internal equipment can no longer </w:t>
      </w:r>
      <w:r w:rsidR="002C7E11">
        <w:rPr>
          <w:rFonts w:ascii="Times New Roman" w:hAnsi="Times New Roman" w:cs="Times New Roman"/>
          <w:sz w:val="24"/>
          <w:lang w:val="en-US"/>
        </w:rPr>
        <w:t>r</w:t>
      </w:r>
      <w:r w:rsidR="00CE4AD0">
        <w:rPr>
          <w:rFonts w:ascii="Times New Roman" w:hAnsi="Times New Roman" w:cs="Times New Roman"/>
          <w:sz w:val="24"/>
          <w:lang w:val="en-US"/>
        </w:rPr>
        <w:t>ecollect</w:t>
      </w:r>
      <w:r w:rsidR="00EE4980">
        <w:rPr>
          <w:rFonts w:ascii="Times New Roman" w:hAnsi="Times New Roman" w:cs="Times New Roman"/>
          <w:sz w:val="24"/>
          <w:lang w:val="en-US"/>
        </w:rPr>
        <w:t xml:space="preserve"> address</w:t>
      </w:r>
      <w:r w:rsidR="0059111B">
        <w:rPr>
          <w:rFonts w:ascii="Times New Roman" w:hAnsi="Times New Roman" w:cs="Times New Roman"/>
          <w:sz w:val="24"/>
          <w:lang w:val="en-US"/>
        </w:rPr>
        <w:t>es</w:t>
      </w:r>
      <w:r w:rsidR="004B5948">
        <w:rPr>
          <w:rFonts w:ascii="Times New Roman" w:hAnsi="Times New Roman" w:cs="Times New Roman"/>
          <w:sz w:val="24"/>
          <w:lang w:val="en-US"/>
        </w:rPr>
        <w:t xml:space="preserve"> or</w:t>
      </w:r>
      <w:r w:rsidR="002C7E11">
        <w:rPr>
          <w:rFonts w:ascii="Times New Roman" w:hAnsi="Times New Roman" w:cs="Times New Roman"/>
          <w:sz w:val="24"/>
          <w:lang w:val="en-US"/>
        </w:rPr>
        <w:t xml:space="preserve"> </w:t>
      </w:r>
      <w:r w:rsidR="004B5948">
        <w:rPr>
          <w:rFonts w:ascii="Times New Roman" w:hAnsi="Times New Roman" w:cs="Times New Roman"/>
          <w:sz w:val="24"/>
          <w:lang w:val="en-US"/>
        </w:rPr>
        <w:t>accomplish</w:t>
      </w:r>
      <w:r w:rsidR="002C7E11">
        <w:rPr>
          <w:rFonts w:ascii="Times New Roman" w:hAnsi="Times New Roman" w:cs="Times New Roman"/>
          <w:sz w:val="24"/>
          <w:lang w:val="en-US"/>
        </w:rPr>
        <w:t xml:space="preserve"> similar </w:t>
      </w:r>
      <w:r w:rsidR="00CE4AD0">
        <w:rPr>
          <w:rFonts w:ascii="Times New Roman" w:hAnsi="Times New Roman" w:cs="Times New Roman"/>
          <w:sz w:val="24"/>
          <w:lang w:val="en-US"/>
        </w:rPr>
        <w:t>(</w:t>
      </w:r>
      <w:r w:rsidR="002C7E11">
        <w:rPr>
          <w:rFonts w:ascii="Times New Roman" w:hAnsi="Times New Roman" w:cs="Times New Roman"/>
          <w:sz w:val="24"/>
          <w:lang w:val="en-US"/>
        </w:rPr>
        <w:t>representational</w:t>
      </w:r>
      <w:r w:rsidR="00CE4AD0">
        <w:rPr>
          <w:rFonts w:ascii="Times New Roman" w:hAnsi="Times New Roman" w:cs="Times New Roman"/>
          <w:sz w:val="24"/>
          <w:lang w:val="en-US"/>
        </w:rPr>
        <w:t>) tasks</w:t>
      </w:r>
      <w:r w:rsidR="00547F73">
        <w:rPr>
          <w:rFonts w:ascii="Times New Roman" w:hAnsi="Times New Roman" w:cs="Times New Roman"/>
          <w:sz w:val="24"/>
          <w:lang w:val="en-US"/>
        </w:rPr>
        <w:t>. T</w:t>
      </w:r>
      <w:r w:rsidR="00592728">
        <w:rPr>
          <w:rFonts w:ascii="Times New Roman" w:hAnsi="Times New Roman" w:cs="Times New Roman"/>
          <w:sz w:val="24"/>
          <w:lang w:val="en-US"/>
        </w:rPr>
        <w:t>he condition for</w:t>
      </w:r>
      <w:r w:rsidR="00547F73">
        <w:rPr>
          <w:rFonts w:ascii="Times New Roman" w:hAnsi="Times New Roman" w:cs="Times New Roman"/>
          <w:sz w:val="24"/>
          <w:lang w:val="en-US"/>
        </w:rPr>
        <w:t xml:space="preserve"> off-load</w:t>
      </w:r>
      <w:r w:rsidR="00592728">
        <w:rPr>
          <w:rFonts w:ascii="Times New Roman" w:hAnsi="Times New Roman" w:cs="Times New Roman"/>
          <w:sz w:val="24"/>
          <w:lang w:val="en-US"/>
        </w:rPr>
        <w:t xml:space="preserve">ing </w:t>
      </w:r>
      <w:r w:rsidR="00044DB8">
        <w:rPr>
          <w:rFonts w:ascii="Times New Roman" w:hAnsi="Times New Roman" w:cs="Times New Roman"/>
          <w:sz w:val="24"/>
          <w:lang w:val="en-US"/>
        </w:rPr>
        <w:t>cognition onto</w:t>
      </w:r>
      <w:r w:rsidR="00592728">
        <w:rPr>
          <w:rFonts w:ascii="Times New Roman" w:hAnsi="Times New Roman" w:cs="Times New Roman"/>
          <w:sz w:val="24"/>
          <w:lang w:val="en-US"/>
        </w:rPr>
        <w:t xml:space="preserve"> environmental vehicles</w:t>
      </w:r>
      <w:r w:rsidR="00044DB8">
        <w:rPr>
          <w:rFonts w:ascii="Times New Roman" w:hAnsi="Times New Roman" w:cs="Times New Roman"/>
          <w:sz w:val="24"/>
          <w:lang w:val="en-US"/>
        </w:rPr>
        <w:t xml:space="preserve"> like Otto’s notebook</w:t>
      </w:r>
      <w:r w:rsidR="0088428B">
        <w:rPr>
          <w:rFonts w:ascii="Times New Roman" w:hAnsi="Times New Roman" w:cs="Times New Roman"/>
          <w:sz w:val="24"/>
          <w:lang w:val="en-US"/>
        </w:rPr>
        <w:t xml:space="preserve"> </w:t>
      </w:r>
      <w:r w:rsidR="0088428B" w:rsidRPr="0088428B">
        <w:rPr>
          <w:rFonts w:ascii="Times New Roman" w:hAnsi="Times New Roman" w:cs="Times New Roman"/>
          <w:sz w:val="24"/>
          <w:lang w:val="en-US"/>
        </w:rPr>
        <w:t>(e.g., Risk</w:t>
      </w:r>
      <w:r w:rsidR="0088428B">
        <w:rPr>
          <w:rFonts w:ascii="Times New Roman" w:hAnsi="Times New Roman" w:cs="Times New Roman"/>
          <w:sz w:val="24"/>
          <w:lang w:val="en-US"/>
        </w:rPr>
        <w:t>o &amp; Gilbert, 2016)</w:t>
      </w:r>
      <w:r w:rsidR="00E661E7">
        <w:rPr>
          <w:rFonts w:ascii="Times New Roman" w:hAnsi="Times New Roman" w:cs="Times New Roman"/>
          <w:sz w:val="24"/>
          <w:lang w:val="en-US"/>
        </w:rPr>
        <w:t xml:space="preserve"> </w:t>
      </w:r>
      <w:r w:rsidR="00F3333B">
        <w:rPr>
          <w:rFonts w:ascii="Times New Roman" w:hAnsi="Times New Roman" w:cs="Times New Roman"/>
          <w:sz w:val="24"/>
          <w:lang w:val="en-US"/>
        </w:rPr>
        <w:t>is trivially that cognition be loaded with representations</w:t>
      </w:r>
      <w:r w:rsidR="00592728">
        <w:rPr>
          <w:rFonts w:ascii="Times New Roman" w:hAnsi="Times New Roman" w:cs="Times New Roman"/>
          <w:sz w:val="24"/>
          <w:lang w:val="en-US"/>
        </w:rPr>
        <w:t xml:space="preserve"> in the first place. </w:t>
      </w:r>
      <w:r w:rsidR="00044DB8">
        <w:rPr>
          <w:rFonts w:ascii="Times New Roman" w:hAnsi="Times New Roman" w:cs="Times New Roman"/>
          <w:sz w:val="24"/>
          <w:lang w:val="en-US"/>
        </w:rPr>
        <w:t>I</w:t>
      </w:r>
      <w:r w:rsidR="00592728">
        <w:rPr>
          <w:rFonts w:ascii="Times New Roman" w:hAnsi="Times New Roman" w:cs="Times New Roman"/>
          <w:sz w:val="24"/>
          <w:lang w:val="en-US"/>
        </w:rPr>
        <w:t>t is</w:t>
      </w:r>
      <w:r w:rsidR="0088428B">
        <w:rPr>
          <w:rFonts w:ascii="Times New Roman" w:hAnsi="Times New Roman" w:cs="Times New Roman"/>
          <w:sz w:val="24"/>
          <w:lang w:val="en-US"/>
        </w:rPr>
        <w:t xml:space="preserve"> hence</w:t>
      </w:r>
      <w:r w:rsidR="00592728">
        <w:rPr>
          <w:rFonts w:ascii="Times New Roman" w:hAnsi="Times New Roman" w:cs="Times New Roman"/>
          <w:sz w:val="24"/>
          <w:lang w:val="en-US"/>
        </w:rPr>
        <w:t xml:space="preserve"> reasonable</w:t>
      </w:r>
      <w:r w:rsidR="00532234">
        <w:rPr>
          <w:rFonts w:ascii="Times New Roman" w:hAnsi="Times New Roman" w:cs="Times New Roman"/>
          <w:sz w:val="24"/>
          <w:lang w:val="en-US"/>
        </w:rPr>
        <w:t xml:space="preserve"> to expect</w:t>
      </w:r>
      <w:r w:rsidR="004B5948">
        <w:rPr>
          <w:rFonts w:ascii="Times New Roman" w:hAnsi="Times New Roman" w:cs="Times New Roman"/>
          <w:sz w:val="24"/>
          <w:lang w:val="en-US"/>
        </w:rPr>
        <w:t xml:space="preserve"> that</w:t>
      </w:r>
      <w:r w:rsidR="0059111B">
        <w:rPr>
          <w:rFonts w:ascii="Times New Roman" w:hAnsi="Times New Roman" w:cs="Times New Roman"/>
          <w:sz w:val="24"/>
          <w:lang w:val="en-US"/>
        </w:rPr>
        <w:t xml:space="preserve"> </w:t>
      </w:r>
      <w:r w:rsidR="00044DB8">
        <w:rPr>
          <w:rFonts w:ascii="Times New Roman" w:hAnsi="Times New Roman" w:cs="Times New Roman"/>
          <w:sz w:val="24"/>
          <w:lang w:val="en-US"/>
        </w:rPr>
        <w:t>mind</w:t>
      </w:r>
      <w:r w:rsidR="00042548" w:rsidRPr="00044DB8">
        <w:rPr>
          <w:rFonts w:ascii="Times New Roman" w:hAnsi="Times New Roman" w:cs="Times New Roman"/>
          <w:sz w:val="24"/>
          <w:lang w:val="en-US"/>
        </w:rPr>
        <w:t xml:space="preserve"> </w:t>
      </w:r>
      <w:r w:rsidR="00042548">
        <w:rPr>
          <w:rFonts w:ascii="Times New Roman" w:hAnsi="Times New Roman" w:cs="Times New Roman"/>
          <w:sz w:val="24"/>
          <w:lang w:val="en-US"/>
        </w:rPr>
        <w:t>extension</w:t>
      </w:r>
      <w:r w:rsidR="00532234">
        <w:rPr>
          <w:rFonts w:ascii="Times New Roman" w:hAnsi="Times New Roman" w:cs="Times New Roman"/>
          <w:sz w:val="24"/>
          <w:lang w:val="en-US"/>
        </w:rPr>
        <w:t xml:space="preserve"> can</w:t>
      </w:r>
      <w:r w:rsidR="00042548">
        <w:rPr>
          <w:rFonts w:ascii="Times New Roman" w:hAnsi="Times New Roman" w:cs="Times New Roman"/>
          <w:sz w:val="24"/>
          <w:lang w:val="en-US"/>
        </w:rPr>
        <w:t xml:space="preserve"> </w:t>
      </w:r>
      <w:r w:rsidR="00532234">
        <w:rPr>
          <w:rFonts w:ascii="Times New Roman" w:hAnsi="Times New Roman" w:cs="Times New Roman"/>
          <w:sz w:val="24"/>
          <w:lang w:val="en-US"/>
        </w:rPr>
        <w:t>take</w:t>
      </w:r>
      <w:r w:rsidR="00D42021">
        <w:rPr>
          <w:rFonts w:ascii="Times New Roman" w:hAnsi="Times New Roman" w:cs="Times New Roman"/>
          <w:sz w:val="24"/>
          <w:lang w:val="en-US"/>
        </w:rPr>
        <w:t xml:space="preserve"> the form of </w:t>
      </w:r>
      <w:r w:rsidR="00042548">
        <w:rPr>
          <w:rFonts w:ascii="Times New Roman" w:hAnsi="Times New Roman" w:cs="Times New Roman"/>
          <w:sz w:val="24"/>
          <w:lang w:val="en-US"/>
        </w:rPr>
        <w:t xml:space="preserve">social </w:t>
      </w:r>
      <w:r w:rsidR="00044DB8">
        <w:rPr>
          <w:rFonts w:ascii="Times New Roman" w:hAnsi="Times New Roman" w:cs="Times New Roman"/>
          <w:sz w:val="24"/>
          <w:lang w:val="en-US"/>
        </w:rPr>
        <w:t xml:space="preserve">mind </w:t>
      </w:r>
      <w:r w:rsidR="00042548">
        <w:rPr>
          <w:rFonts w:ascii="Times New Roman" w:hAnsi="Times New Roman" w:cs="Times New Roman"/>
          <w:sz w:val="24"/>
          <w:lang w:val="en-US"/>
        </w:rPr>
        <w:t>extension</w:t>
      </w:r>
      <w:r w:rsidR="00D42021">
        <w:rPr>
          <w:rFonts w:ascii="Times New Roman" w:hAnsi="Times New Roman" w:cs="Times New Roman"/>
          <w:sz w:val="24"/>
          <w:lang w:val="en-US"/>
        </w:rPr>
        <w:t xml:space="preserve"> also in</w:t>
      </w:r>
      <w:r w:rsidR="00D42021" w:rsidRPr="00D42021">
        <w:rPr>
          <w:lang w:val="en-US"/>
        </w:rPr>
        <w:t xml:space="preserve"> </w:t>
      </w:r>
      <w:r w:rsidR="00D42021" w:rsidRPr="00D42021">
        <w:rPr>
          <w:rFonts w:ascii="Times New Roman" w:hAnsi="Times New Roman" w:cs="Times New Roman"/>
          <w:sz w:val="24"/>
          <w:lang w:val="en-US"/>
        </w:rPr>
        <w:t>Clark’s</w:t>
      </w:r>
      <w:r w:rsidR="00D42021">
        <w:rPr>
          <w:rFonts w:ascii="Times New Roman" w:hAnsi="Times New Roman" w:cs="Times New Roman"/>
          <w:sz w:val="24"/>
          <w:lang w:val="en-US"/>
        </w:rPr>
        <w:t xml:space="preserve"> framework</w:t>
      </w:r>
      <w:r w:rsidR="00042548">
        <w:rPr>
          <w:rFonts w:ascii="Times New Roman" w:hAnsi="Times New Roman" w:cs="Times New Roman"/>
          <w:sz w:val="24"/>
          <w:lang w:val="en-US"/>
        </w:rPr>
        <w:t>. “</w:t>
      </w:r>
      <w:r w:rsidR="00042548" w:rsidRPr="00042548">
        <w:rPr>
          <w:rFonts w:ascii="Times New Roman" w:hAnsi="Times New Roman" w:cs="Times New Roman"/>
          <w:sz w:val="24"/>
          <w:lang w:val="en-US"/>
        </w:rPr>
        <w:t>In an unusually interdependen</w:t>
      </w:r>
      <w:r w:rsidR="00044DB8">
        <w:rPr>
          <w:rFonts w:ascii="Times New Roman" w:hAnsi="Times New Roman" w:cs="Times New Roman"/>
          <w:sz w:val="24"/>
          <w:lang w:val="en-US"/>
        </w:rPr>
        <w:t>t couple,” Clark and Chalmers</w:t>
      </w:r>
      <w:r w:rsidR="00D701BF">
        <w:rPr>
          <w:rFonts w:ascii="Times New Roman" w:hAnsi="Times New Roman" w:cs="Times New Roman"/>
          <w:sz w:val="24"/>
          <w:lang w:val="en-US"/>
        </w:rPr>
        <w:t xml:space="preserve"> argue</w:t>
      </w:r>
      <w:r w:rsidR="0059111B">
        <w:rPr>
          <w:rFonts w:ascii="Times New Roman" w:hAnsi="Times New Roman" w:cs="Times New Roman"/>
          <w:sz w:val="24"/>
          <w:lang w:val="en-US"/>
        </w:rPr>
        <w:t>,</w:t>
      </w:r>
      <w:r w:rsidR="00042548">
        <w:rPr>
          <w:rFonts w:ascii="Times New Roman" w:hAnsi="Times New Roman" w:cs="Times New Roman"/>
          <w:sz w:val="24"/>
          <w:lang w:val="en-US"/>
        </w:rPr>
        <w:t xml:space="preserve"> </w:t>
      </w:r>
      <w:r w:rsidR="0059111B">
        <w:rPr>
          <w:rFonts w:ascii="Times New Roman" w:hAnsi="Times New Roman" w:cs="Times New Roman"/>
          <w:sz w:val="24"/>
          <w:lang w:val="en-US"/>
        </w:rPr>
        <w:t>“</w:t>
      </w:r>
      <w:r w:rsidR="00042548">
        <w:rPr>
          <w:rFonts w:ascii="Times New Roman" w:hAnsi="Times New Roman" w:cs="Times New Roman"/>
          <w:sz w:val="24"/>
          <w:lang w:val="en-US"/>
        </w:rPr>
        <w:t>it is entirely possi</w:t>
      </w:r>
      <w:r w:rsidR="00042548" w:rsidRPr="00042548">
        <w:rPr>
          <w:rFonts w:ascii="Times New Roman" w:hAnsi="Times New Roman" w:cs="Times New Roman"/>
          <w:sz w:val="24"/>
          <w:lang w:val="en-US"/>
        </w:rPr>
        <w:t>ble that one partner's beliefs will play the same sort of role for the other as</w:t>
      </w:r>
      <w:r w:rsidR="00042548">
        <w:rPr>
          <w:rFonts w:ascii="Times New Roman" w:hAnsi="Times New Roman" w:cs="Times New Roman"/>
          <w:sz w:val="24"/>
          <w:lang w:val="en-US"/>
        </w:rPr>
        <w:t xml:space="preserve"> the notebook plays for Otto” (Clark &amp; C</w:t>
      </w:r>
      <w:r w:rsidR="0059111B">
        <w:rPr>
          <w:rFonts w:ascii="Times New Roman" w:hAnsi="Times New Roman" w:cs="Times New Roman"/>
          <w:sz w:val="24"/>
          <w:lang w:val="en-US"/>
        </w:rPr>
        <w:t>halmers, 1998, p. 17), beliefs being</w:t>
      </w:r>
      <w:r w:rsidR="006705FE">
        <w:rPr>
          <w:rFonts w:ascii="Times New Roman" w:hAnsi="Times New Roman" w:cs="Times New Roman"/>
          <w:sz w:val="24"/>
          <w:lang w:val="en-US"/>
        </w:rPr>
        <w:t xml:space="preserve"> the</w:t>
      </w:r>
      <w:r w:rsidR="004B5948">
        <w:rPr>
          <w:rFonts w:ascii="Times New Roman" w:hAnsi="Times New Roman" w:cs="Times New Roman"/>
          <w:sz w:val="24"/>
          <w:lang w:val="en-US"/>
        </w:rPr>
        <w:t xml:space="preserve"> type of</w:t>
      </w:r>
      <w:r w:rsidR="006705FE">
        <w:rPr>
          <w:rFonts w:ascii="Times New Roman" w:hAnsi="Times New Roman" w:cs="Times New Roman"/>
          <w:sz w:val="24"/>
          <w:lang w:val="en-US"/>
        </w:rPr>
        <w:t xml:space="preserve"> </w:t>
      </w:r>
      <w:r w:rsidR="00042548">
        <w:rPr>
          <w:rFonts w:ascii="Times New Roman" w:hAnsi="Times New Roman" w:cs="Times New Roman"/>
          <w:sz w:val="24"/>
          <w:lang w:val="en-US"/>
        </w:rPr>
        <w:t>representation</w:t>
      </w:r>
      <w:r w:rsidR="004B5948">
        <w:rPr>
          <w:rFonts w:ascii="Times New Roman" w:hAnsi="Times New Roman" w:cs="Times New Roman"/>
          <w:sz w:val="24"/>
          <w:lang w:val="en-US"/>
        </w:rPr>
        <w:t>s</w:t>
      </w:r>
      <w:r w:rsidR="006705FE">
        <w:rPr>
          <w:rFonts w:ascii="Times New Roman" w:hAnsi="Times New Roman" w:cs="Times New Roman"/>
          <w:sz w:val="24"/>
          <w:lang w:val="en-US"/>
        </w:rPr>
        <w:t xml:space="preserve"> </w:t>
      </w:r>
      <w:r w:rsidR="00044DB8">
        <w:rPr>
          <w:rFonts w:ascii="Times New Roman" w:hAnsi="Times New Roman" w:cs="Times New Roman"/>
          <w:sz w:val="24"/>
          <w:lang w:val="en-US"/>
        </w:rPr>
        <w:t xml:space="preserve">off-loaded </w:t>
      </w:r>
      <w:r w:rsidR="00042548">
        <w:rPr>
          <w:rFonts w:ascii="Times New Roman" w:hAnsi="Times New Roman" w:cs="Times New Roman"/>
          <w:sz w:val="24"/>
          <w:lang w:val="en-US"/>
        </w:rPr>
        <w:t xml:space="preserve">in this particular example. </w:t>
      </w:r>
      <w:r w:rsidR="00A50106">
        <w:rPr>
          <w:rFonts w:ascii="Times New Roman" w:hAnsi="Times New Roman" w:cs="Times New Roman"/>
          <w:sz w:val="24"/>
          <w:lang w:val="en-US"/>
        </w:rPr>
        <w:t>Although</w:t>
      </w:r>
      <w:r w:rsidR="00592728">
        <w:rPr>
          <w:rFonts w:ascii="Times New Roman" w:hAnsi="Times New Roman" w:cs="Times New Roman"/>
          <w:sz w:val="24"/>
          <w:lang w:val="en-US"/>
        </w:rPr>
        <w:t xml:space="preserve"> </w:t>
      </w:r>
      <w:r w:rsidR="00F3333B">
        <w:rPr>
          <w:rFonts w:ascii="Times New Roman" w:hAnsi="Times New Roman" w:cs="Times New Roman"/>
          <w:sz w:val="24"/>
          <w:lang w:val="en-US"/>
        </w:rPr>
        <w:t>they are</w:t>
      </w:r>
      <w:r w:rsidR="00A50106">
        <w:rPr>
          <w:rFonts w:ascii="Times New Roman" w:hAnsi="Times New Roman" w:cs="Times New Roman"/>
          <w:sz w:val="24"/>
          <w:lang w:val="en-US"/>
        </w:rPr>
        <w:t xml:space="preserve"> two faces o</w:t>
      </w:r>
      <w:r w:rsidR="00592728">
        <w:rPr>
          <w:rFonts w:ascii="Times New Roman" w:hAnsi="Times New Roman" w:cs="Times New Roman"/>
          <w:sz w:val="24"/>
          <w:lang w:val="en-US"/>
        </w:rPr>
        <w:t xml:space="preserve">f the same coin, </w:t>
      </w:r>
      <w:r w:rsidR="00044DB8">
        <w:rPr>
          <w:rFonts w:ascii="Times New Roman" w:hAnsi="Times New Roman" w:cs="Times New Roman"/>
          <w:sz w:val="24"/>
          <w:lang w:val="en-US"/>
        </w:rPr>
        <w:t xml:space="preserve">Clark’s </w:t>
      </w:r>
      <w:r w:rsidR="00592728">
        <w:rPr>
          <w:rFonts w:ascii="Times New Roman" w:hAnsi="Times New Roman" w:cs="Times New Roman"/>
          <w:sz w:val="24"/>
          <w:lang w:val="en-US"/>
        </w:rPr>
        <w:t>representation-</w:t>
      </w:r>
      <w:r w:rsidR="00A50106">
        <w:rPr>
          <w:rFonts w:ascii="Times New Roman" w:hAnsi="Times New Roman" w:cs="Times New Roman"/>
          <w:sz w:val="24"/>
          <w:lang w:val="en-US"/>
        </w:rPr>
        <w:t xml:space="preserve">hunger and </w:t>
      </w:r>
      <w:r w:rsidR="00044DB8">
        <w:rPr>
          <w:rFonts w:ascii="Times New Roman" w:hAnsi="Times New Roman" w:cs="Times New Roman"/>
          <w:sz w:val="24"/>
          <w:lang w:val="en-US"/>
        </w:rPr>
        <w:t>the extended mind nonetheless</w:t>
      </w:r>
      <w:r w:rsidR="006705FE">
        <w:rPr>
          <w:rFonts w:ascii="Times New Roman" w:hAnsi="Times New Roman" w:cs="Times New Roman"/>
          <w:sz w:val="24"/>
          <w:lang w:val="en-US"/>
        </w:rPr>
        <w:t xml:space="preserve"> </w:t>
      </w:r>
      <w:r w:rsidR="00A50106">
        <w:rPr>
          <w:rFonts w:ascii="Times New Roman" w:hAnsi="Times New Roman" w:cs="Times New Roman"/>
          <w:sz w:val="24"/>
          <w:lang w:val="en-US"/>
        </w:rPr>
        <w:t xml:space="preserve">collide </w:t>
      </w:r>
      <w:r w:rsidR="00592728">
        <w:rPr>
          <w:rFonts w:ascii="Times New Roman" w:hAnsi="Times New Roman" w:cs="Times New Roman"/>
          <w:sz w:val="24"/>
          <w:lang w:val="en-US"/>
        </w:rPr>
        <w:t xml:space="preserve">once we </w:t>
      </w:r>
      <w:r w:rsidR="0088428B">
        <w:rPr>
          <w:rFonts w:ascii="Times New Roman" w:hAnsi="Times New Roman" w:cs="Times New Roman"/>
          <w:sz w:val="24"/>
          <w:lang w:val="en-US"/>
        </w:rPr>
        <w:t>realize</w:t>
      </w:r>
      <w:r w:rsidR="005F271E">
        <w:rPr>
          <w:rFonts w:ascii="Times New Roman" w:hAnsi="Times New Roman" w:cs="Times New Roman"/>
          <w:sz w:val="24"/>
          <w:lang w:val="en-US"/>
        </w:rPr>
        <w:t xml:space="preserve"> one implication of</w:t>
      </w:r>
      <w:r w:rsidR="00CF14A1">
        <w:rPr>
          <w:rFonts w:ascii="Times New Roman" w:hAnsi="Times New Roman" w:cs="Times New Roman"/>
          <w:sz w:val="24"/>
          <w:lang w:val="en-US"/>
        </w:rPr>
        <w:t xml:space="preserve"> Clark’s </w:t>
      </w:r>
      <w:r w:rsidR="00DA1F58">
        <w:rPr>
          <w:rFonts w:ascii="Times New Roman" w:hAnsi="Times New Roman" w:cs="Times New Roman"/>
          <w:sz w:val="24"/>
          <w:lang w:val="en-US"/>
        </w:rPr>
        <w:t>thought</w:t>
      </w:r>
      <w:r w:rsidR="00044DB8">
        <w:rPr>
          <w:rFonts w:ascii="Times New Roman" w:hAnsi="Times New Roman" w:cs="Times New Roman"/>
          <w:sz w:val="24"/>
          <w:lang w:val="en-US"/>
        </w:rPr>
        <w:t xml:space="preserve">, his idea </w:t>
      </w:r>
      <w:r w:rsidR="00044DB8">
        <w:rPr>
          <w:rFonts w:ascii="Times New Roman" w:hAnsi="Times New Roman" w:cs="Times New Roman"/>
          <w:sz w:val="24"/>
          <w:lang w:val="en-US"/>
        </w:rPr>
        <w:lastRenderedPageBreak/>
        <w:t>that sociality is</w:t>
      </w:r>
      <w:r w:rsidR="00592728">
        <w:rPr>
          <w:rFonts w:ascii="Times New Roman" w:hAnsi="Times New Roman" w:cs="Times New Roman"/>
          <w:sz w:val="24"/>
          <w:lang w:val="en-US"/>
        </w:rPr>
        <w:t xml:space="preserve"> </w:t>
      </w:r>
      <w:r w:rsidR="00592728" w:rsidRPr="00592728">
        <w:rPr>
          <w:rFonts w:ascii="Times New Roman" w:hAnsi="Times New Roman" w:cs="Times New Roman"/>
          <w:i/>
          <w:sz w:val="24"/>
          <w:lang w:val="en-US"/>
        </w:rPr>
        <w:t>both</w:t>
      </w:r>
      <w:r w:rsidR="00CF14A1">
        <w:rPr>
          <w:rFonts w:ascii="Times New Roman" w:hAnsi="Times New Roman" w:cs="Times New Roman"/>
          <w:sz w:val="24"/>
          <w:lang w:val="en-US"/>
        </w:rPr>
        <w:t xml:space="preserve"> a way to cope</w:t>
      </w:r>
      <w:r w:rsidR="0046796C">
        <w:rPr>
          <w:rFonts w:ascii="Times New Roman" w:hAnsi="Times New Roman" w:cs="Times New Roman"/>
          <w:sz w:val="24"/>
          <w:lang w:val="en-US"/>
        </w:rPr>
        <w:t xml:space="preserve"> with</w:t>
      </w:r>
      <w:r w:rsidR="00592728">
        <w:rPr>
          <w:rFonts w:ascii="Times New Roman" w:hAnsi="Times New Roman" w:cs="Times New Roman"/>
          <w:sz w:val="24"/>
          <w:lang w:val="en-US"/>
        </w:rPr>
        <w:t xml:space="preserve"> representation-hunger and, as discussed</w:t>
      </w:r>
      <w:r w:rsidR="00CF14A1">
        <w:rPr>
          <w:rFonts w:ascii="Times New Roman" w:hAnsi="Times New Roman" w:cs="Times New Roman"/>
          <w:sz w:val="24"/>
          <w:lang w:val="en-US"/>
        </w:rPr>
        <w:t xml:space="preserve"> i</w:t>
      </w:r>
      <w:r w:rsidR="00757EA6">
        <w:rPr>
          <w:rFonts w:ascii="Times New Roman" w:hAnsi="Times New Roman" w:cs="Times New Roman"/>
          <w:sz w:val="24"/>
          <w:lang w:val="en-US"/>
        </w:rPr>
        <w:t>n</w:t>
      </w:r>
      <w:r w:rsidR="00CF14A1">
        <w:rPr>
          <w:rFonts w:ascii="Times New Roman" w:hAnsi="Times New Roman" w:cs="Times New Roman"/>
          <w:sz w:val="24"/>
          <w:lang w:val="en-US"/>
        </w:rPr>
        <w:t xml:space="preserve"> Sectio</w:t>
      </w:r>
      <w:r w:rsidR="00044DB8">
        <w:rPr>
          <w:rFonts w:ascii="Times New Roman" w:hAnsi="Times New Roman" w:cs="Times New Roman"/>
          <w:sz w:val="24"/>
          <w:lang w:val="en-US"/>
        </w:rPr>
        <w:t>n 1,</w:t>
      </w:r>
      <w:r w:rsidR="00592728">
        <w:rPr>
          <w:rFonts w:ascii="Times New Roman" w:hAnsi="Times New Roman" w:cs="Times New Roman"/>
          <w:sz w:val="24"/>
          <w:lang w:val="en-US"/>
        </w:rPr>
        <w:t xml:space="preserve"> the domain that needs</w:t>
      </w:r>
      <w:r w:rsidR="00CF14A1">
        <w:rPr>
          <w:rFonts w:ascii="Times New Roman" w:hAnsi="Times New Roman" w:cs="Times New Roman"/>
          <w:sz w:val="24"/>
          <w:lang w:val="en-US"/>
        </w:rPr>
        <w:t xml:space="preserve"> representations most.</w:t>
      </w:r>
      <w:r w:rsidR="00CF14A1">
        <w:rPr>
          <w:rStyle w:val="Rimandonotaapidipagina"/>
          <w:rFonts w:ascii="Times New Roman" w:hAnsi="Times New Roman" w:cs="Times New Roman"/>
          <w:sz w:val="24"/>
          <w:lang w:val="en-US"/>
        </w:rPr>
        <w:footnoteReference w:id="14"/>
      </w:r>
      <w:r w:rsidR="004B1EF7">
        <w:rPr>
          <w:rFonts w:ascii="Times New Roman" w:hAnsi="Times New Roman" w:cs="Times New Roman"/>
          <w:sz w:val="24"/>
          <w:lang w:val="en-US"/>
        </w:rPr>
        <w:t xml:space="preserve"> </w:t>
      </w:r>
      <w:r w:rsidR="00632B91">
        <w:rPr>
          <w:rFonts w:ascii="Times New Roman" w:hAnsi="Times New Roman" w:cs="Times New Roman"/>
          <w:sz w:val="24"/>
          <w:lang w:val="en-US"/>
        </w:rPr>
        <w:t>R</w:t>
      </w:r>
      <w:r w:rsidR="00592728">
        <w:rPr>
          <w:rFonts w:ascii="Times New Roman" w:hAnsi="Times New Roman" w:cs="Times New Roman"/>
          <w:sz w:val="24"/>
          <w:lang w:val="en-US"/>
        </w:rPr>
        <w:t>epresentation-</w:t>
      </w:r>
      <w:r w:rsidR="0008180B">
        <w:rPr>
          <w:rFonts w:ascii="Times New Roman" w:hAnsi="Times New Roman" w:cs="Times New Roman"/>
          <w:sz w:val="24"/>
          <w:lang w:val="en-US"/>
        </w:rPr>
        <w:t>hunger</w:t>
      </w:r>
      <w:r w:rsidR="00F33B56">
        <w:rPr>
          <w:rFonts w:ascii="Times New Roman" w:hAnsi="Times New Roman" w:cs="Times New Roman"/>
          <w:sz w:val="24"/>
          <w:lang w:val="en-US"/>
        </w:rPr>
        <w:t xml:space="preserve"> would be</w:t>
      </w:r>
      <w:r w:rsidR="00632B91">
        <w:rPr>
          <w:rFonts w:ascii="Times New Roman" w:hAnsi="Times New Roman" w:cs="Times New Roman"/>
          <w:sz w:val="24"/>
          <w:lang w:val="en-US"/>
        </w:rPr>
        <w:t xml:space="preserve"> in other words</w:t>
      </w:r>
      <w:r w:rsidR="004A5841">
        <w:rPr>
          <w:rFonts w:ascii="Times New Roman" w:hAnsi="Times New Roman" w:cs="Times New Roman"/>
          <w:sz w:val="24"/>
          <w:lang w:val="en-US"/>
        </w:rPr>
        <w:t xml:space="preserve"> </w:t>
      </w:r>
      <w:r w:rsidR="00044DB8">
        <w:rPr>
          <w:rFonts w:ascii="Times New Roman" w:hAnsi="Times New Roman" w:cs="Times New Roman"/>
          <w:sz w:val="24"/>
          <w:lang w:val="en-US"/>
        </w:rPr>
        <w:t>greatest</w:t>
      </w:r>
      <w:r w:rsidR="004A5841">
        <w:rPr>
          <w:rFonts w:ascii="Times New Roman" w:hAnsi="Times New Roman" w:cs="Times New Roman"/>
          <w:sz w:val="24"/>
          <w:lang w:val="en-US"/>
        </w:rPr>
        <w:t xml:space="preserve"> in</w:t>
      </w:r>
      <w:r w:rsidR="004A5841" w:rsidRPr="004A5841">
        <w:rPr>
          <w:rFonts w:ascii="Times New Roman" w:hAnsi="Times New Roman" w:cs="Times New Roman"/>
          <w:sz w:val="24"/>
          <w:lang w:val="en-US"/>
        </w:rPr>
        <w:t xml:space="preserve"> </w:t>
      </w:r>
      <w:r w:rsidR="004A5841">
        <w:rPr>
          <w:rFonts w:ascii="Times New Roman" w:hAnsi="Times New Roman" w:cs="Times New Roman"/>
          <w:sz w:val="24"/>
          <w:lang w:val="en-US"/>
        </w:rPr>
        <w:t xml:space="preserve">social phenomena and </w:t>
      </w:r>
      <w:r w:rsidR="0008180B">
        <w:rPr>
          <w:rFonts w:ascii="Times New Roman" w:hAnsi="Times New Roman" w:cs="Times New Roman"/>
          <w:sz w:val="24"/>
          <w:lang w:val="en-US"/>
        </w:rPr>
        <w:t xml:space="preserve">at the same time </w:t>
      </w:r>
      <w:r w:rsidR="00632B91">
        <w:rPr>
          <w:rFonts w:ascii="Times New Roman" w:hAnsi="Times New Roman" w:cs="Times New Roman"/>
          <w:sz w:val="24"/>
          <w:lang w:val="en-US"/>
        </w:rPr>
        <w:t xml:space="preserve">would use </w:t>
      </w:r>
      <w:r w:rsidR="0098760E">
        <w:rPr>
          <w:rFonts w:ascii="Times New Roman" w:hAnsi="Times New Roman" w:cs="Times New Roman"/>
          <w:sz w:val="24"/>
          <w:lang w:val="en-US"/>
        </w:rPr>
        <w:t>sociality as an off-loading vehicle</w:t>
      </w:r>
      <w:r w:rsidR="004C63F5">
        <w:rPr>
          <w:rFonts w:ascii="Times New Roman" w:hAnsi="Times New Roman" w:cs="Times New Roman"/>
          <w:sz w:val="24"/>
          <w:lang w:val="en-US"/>
        </w:rPr>
        <w:t xml:space="preserve">. </w:t>
      </w:r>
      <w:r w:rsidR="00632B91">
        <w:rPr>
          <w:rFonts w:ascii="Times New Roman" w:hAnsi="Times New Roman" w:cs="Times New Roman"/>
          <w:sz w:val="24"/>
          <w:lang w:val="en-US"/>
        </w:rPr>
        <w:t>In brief, s</w:t>
      </w:r>
      <w:r w:rsidR="004A5841">
        <w:rPr>
          <w:rFonts w:ascii="Times New Roman" w:hAnsi="Times New Roman" w:cs="Times New Roman"/>
          <w:sz w:val="24"/>
          <w:lang w:val="en-US"/>
        </w:rPr>
        <w:t>ociality appears</w:t>
      </w:r>
      <w:r w:rsidR="00632B91">
        <w:rPr>
          <w:rFonts w:ascii="Times New Roman" w:hAnsi="Times New Roman" w:cs="Times New Roman"/>
          <w:sz w:val="24"/>
          <w:lang w:val="en-US"/>
        </w:rPr>
        <w:t xml:space="preserve"> </w:t>
      </w:r>
      <w:r w:rsidR="004A5841">
        <w:rPr>
          <w:rFonts w:ascii="Times New Roman" w:hAnsi="Times New Roman" w:cs="Times New Roman"/>
          <w:sz w:val="24"/>
          <w:lang w:val="en-US"/>
        </w:rPr>
        <w:t xml:space="preserve">on both sides of the equation, as a </w:t>
      </w:r>
      <w:r w:rsidR="00EF4DC6">
        <w:rPr>
          <w:rFonts w:ascii="Times New Roman" w:hAnsi="Times New Roman" w:cs="Times New Roman"/>
          <w:sz w:val="24"/>
          <w:lang w:val="en-US"/>
        </w:rPr>
        <w:t>problem and</w:t>
      </w:r>
      <w:r w:rsidR="004A5841">
        <w:rPr>
          <w:rFonts w:ascii="Times New Roman" w:hAnsi="Times New Roman" w:cs="Times New Roman"/>
          <w:sz w:val="24"/>
          <w:lang w:val="en-US"/>
        </w:rPr>
        <w:t xml:space="preserve"> a solution</w:t>
      </w:r>
      <w:r w:rsidR="0098760E">
        <w:rPr>
          <w:rFonts w:ascii="Times New Roman" w:hAnsi="Times New Roman" w:cs="Times New Roman"/>
          <w:sz w:val="24"/>
          <w:lang w:val="en-US"/>
        </w:rPr>
        <w:t xml:space="preserve"> to representation-</w:t>
      </w:r>
      <w:r w:rsidR="0008180B">
        <w:rPr>
          <w:rFonts w:ascii="Times New Roman" w:hAnsi="Times New Roman" w:cs="Times New Roman"/>
          <w:sz w:val="24"/>
          <w:lang w:val="en-US"/>
        </w:rPr>
        <w:t>hunger</w:t>
      </w:r>
      <w:r w:rsidR="004A5841">
        <w:rPr>
          <w:rFonts w:ascii="Times New Roman" w:hAnsi="Times New Roman" w:cs="Times New Roman"/>
          <w:sz w:val="24"/>
          <w:lang w:val="en-US"/>
        </w:rPr>
        <w:t xml:space="preserve">. </w:t>
      </w:r>
    </w:p>
    <w:p w14:paraId="716A896B" w14:textId="71AA3795" w:rsidR="00523498" w:rsidRDefault="004A5841"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This is not the place </w:t>
      </w:r>
      <w:r w:rsidR="004B1EF7">
        <w:rPr>
          <w:rFonts w:ascii="Times New Roman" w:hAnsi="Times New Roman" w:cs="Times New Roman"/>
          <w:sz w:val="24"/>
          <w:lang w:val="en-US"/>
        </w:rPr>
        <w:t xml:space="preserve">to decide whether this is </w:t>
      </w:r>
      <w:r w:rsidR="00254035">
        <w:rPr>
          <w:rFonts w:ascii="Times New Roman" w:hAnsi="Times New Roman" w:cs="Times New Roman"/>
          <w:sz w:val="24"/>
          <w:lang w:val="en-US"/>
        </w:rPr>
        <w:t>a</w:t>
      </w:r>
      <w:r w:rsidR="004B1EF7">
        <w:rPr>
          <w:rFonts w:ascii="Times New Roman" w:hAnsi="Times New Roman" w:cs="Times New Roman"/>
          <w:sz w:val="24"/>
          <w:lang w:val="en-US"/>
        </w:rPr>
        <w:t xml:space="preserve"> </w:t>
      </w:r>
      <w:r w:rsidR="00706541">
        <w:rPr>
          <w:rFonts w:ascii="Times New Roman" w:hAnsi="Times New Roman" w:cs="Times New Roman"/>
          <w:sz w:val="24"/>
          <w:lang w:val="en-US"/>
        </w:rPr>
        <w:t>mere glitch in Clark’s framework or something more serious</w:t>
      </w:r>
      <w:r w:rsidR="004B1EF7">
        <w:rPr>
          <w:rFonts w:ascii="Times New Roman" w:hAnsi="Times New Roman" w:cs="Times New Roman"/>
          <w:sz w:val="24"/>
          <w:lang w:val="en-US"/>
        </w:rPr>
        <w:t>.</w:t>
      </w:r>
      <w:r>
        <w:rPr>
          <w:rFonts w:ascii="Times New Roman" w:hAnsi="Times New Roman" w:cs="Times New Roman"/>
          <w:sz w:val="24"/>
          <w:lang w:val="en-US"/>
        </w:rPr>
        <w:t xml:space="preserve"> </w:t>
      </w:r>
      <w:r w:rsidR="004B1EF7">
        <w:rPr>
          <w:rFonts w:ascii="Times New Roman" w:hAnsi="Times New Roman" w:cs="Times New Roman"/>
          <w:sz w:val="24"/>
          <w:lang w:val="en-US"/>
        </w:rPr>
        <w:t>It is instead the place to</w:t>
      </w:r>
      <w:r w:rsidR="00EF4DC6">
        <w:rPr>
          <w:rFonts w:ascii="Times New Roman" w:hAnsi="Times New Roman" w:cs="Times New Roman"/>
          <w:sz w:val="24"/>
          <w:lang w:val="en-US"/>
        </w:rPr>
        <w:t xml:space="preserve"> emphasize that</w:t>
      </w:r>
      <w:r>
        <w:rPr>
          <w:rFonts w:ascii="Times New Roman" w:hAnsi="Times New Roman" w:cs="Times New Roman"/>
          <w:sz w:val="24"/>
          <w:lang w:val="en-US"/>
        </w:rPr>
        <w:t xml:space="preserve"> Gal</w:t>
      </w:r>
      <w:r w:rsidR="00DC6D13">
        <w:rPr>
          <w:rFonts w:ascii="Times New Roman" w:hAnsi="Times New Roman" w:cs="Times New Roman"/>
          <w:sz w:val="24"/>
          <w:lang w:val="en-US"/>
        </w:rPr>
        <w:t>lagher’s socially extended mind,</w:t>
      </w:r>
      <w:r w:rsidR="00DC6D13" w:rsidRPr="00DC6D13">
        <w:rPr>
          <w:lang w:val="en-US"/>
        </w:rPr>
        <w:t xml:space="preserve"> </w:t>
      </w:r>
      <w:r w:rsidR="004B1EF7">
        <w:rPr>
          <w:rFonts w:ascii="Times New Roman" w:hAnsi="Times New Roman" w:cs="Times New Roman"/>
          <w:sz w:val="24"/>
          <w:lang w:val="en-US"/>
        </w:rPr>
        <w:t>with its</w:t>
      </w:r>
      <w:r w:rsidR="00BE0BE3">
        <w:rPr>
          <w:rFonts w:ascii="Times New Roman" w:hAnsi="Times New Roman" w:cs="Times New Roman"/>
          <w:sz w:val="24"/>
          <w:lang w:val="en-US"/>
        </w:rPr>
        <w:t xml:space="preserve"> </w:t>
      </w:r>
      <w:r w:rsidR="00EF4DC6">
        <w:rPr>
          <w:rFonts w:ascii="Times New Roman" w:hAnsi="Times New Roman" w:cs="Times New Roman"/>
          <w:sz w:val="24"/>
          <w:lang w:val="en-US"/>
        </w:rPr>
        <w:t xml:space="preserve">non-representational </w:t>
      </w:r>
      <w:r w:rsidR="0008180B">
        <w:rPr>
          <w:rFonts w:ascii="Times New Roman" w:hAnsi="Times New Roman" w:cs="Times New Roman"/>
          <w:sz w:val="24"/>
          <w:lang w:val="en-US"/>
        </w:rPr>
        <w:t>approach to</w:t>
      </w:r>
      <w:r w:rsidR="00DC6D13">
        <w:rPr>
          <w:rFonts w:ascii="Times New Roman" w:hAnsi="Times New Roman" w:cs="Times New Roman"/>
          <w:sz w:val="24"/>
          <w:lang w:val="en-US"/>
        </w:rPr>
        <w:t xml:space="preserve"> sociality, </w:t>
      </w:r>
      <w:r w:rsidR="00DC6D13" w:rsidRPr="00DC6D13">
        <w:rPr>
          <w:rFonts w:ascii="Times New Roman" w:hAnsi="Times New Roman" w:cs="Times New Roman"/>
          <w:sz w:val="24"/>
          <w:lang w:val="en-US"/>
        </w:rPr>
        <w:t>avoids the issue entirely</w:t>
      </w:r>
      <w:r w:rsidR="00BE0BE3">
        <w:rPr>
          <w:rFonts w:ascii="Times New Roman" w:hAnsi="Times New Roman" w:cs="Times New Roman"/>
          <w:sz w:val="24"/>
          <w:lang w:val="en-US"/>
        </w:rPr>
        <w:t>.</w:t>
      </w:r>
      <w:r>
        <w:rPr>
          <w:rFonts w:ascii="Times New Roman" w:hAnsi="Times New Roman" w:cs="Times New Roman"/>
          <w:sz w:val="24"/>
          <w:lang w:val="en-US"/>
        </w:rPr>
        <w:t xml:space="preserve"> </w:t>
      </w:r>
      <w:r w:rsidR="004B5948">
        <w:rPr>
          <w:rFonts w:ascii="Times New Roman" w:hAnsi="Times New Roman" w:cs="Times New Roman"/>
          <w:sz w:val="24"/>
          <w:lang w:val="en-US"/>
        </w:rPr>
        <w:t>We</w:t>
      </w:r>
      <w:r w:rsidR="00DC6D13">
        <w:rPr>
          <w:rFonts w:ascii="Times New Roman" w:hAnsi="Times New Roman" w:cs="Times New Roman"/>
          <w:sz w:val="24"/>
          <w:lang w:val="en-US"/>
        </w:rPr>
        <w:t xml:space="preserve"> </w:t>
      </w:r>
      <w:r w:rsidR="00532234">
        <w:rPr>
          <w:rFonts w:ascii="Times New Roman" w:hAnsi="Times New Roman" w:cs="Times New Roman"/>
          <w:sz w:val="24"/>
          <w:lang w:val="en-US"/>
        </w:rPr>
        <w:t xml:space="preserve">do not </w:t>
      </w:r>
      <w:r w:rsidR="00DC6D13">
        <w:rPr>
          <w:rFonts w:ascii="Times New Roman" w:hAnsi="Times New Roman" w:cs="Times New Roman"/>
          <w:sz w:val="24"/>
          <w:lang w:val="en-US"/>
        </w:rPr>
        <w:t>need to fit</w:t>
      </w:r>
      <w:r w:rsidR="00CD686D" w:rsidRPr="00CD686D">
        <w:rPr>
          <w:rFonts w:ascii="Times New Roman" w:hAnsi="Times New Roman" w:cs="Times New Roman"/>
          <w:sz w:val="24"/>
          <w:lang w:val="en-US"/>
        </w:rPr>
        <w:t xml:space="preserve"> social phenomena </w:t>
      </w:r>
      <w:r w:rsidR="00532234">
        <w:rPr>
          <w:rFonts w:ascii="Times New Roman" w:hAnsi="Times New Roman" w:cs="Times New Roman"/>
          <w:sz w:val="24"/>
          <w:lang w:val="en-US"/>
        </w:rPr>
        <w:t>anywhere</w:t>
      </w:r>
      <w:r w:rsidR="00DC6D13">
        <w:rPr>
          <w:rFonts w:ascii="Times New Roman" w:hAnsi="Times New Roman" w:cs="Times New Roman"/>
          <w:sz w:val="24"/>
          <w:lang w:val="en-US"/>
        </w:rPr>
        <w:t xml:space="preserve"> </w:t>
      </w:r>
      <w:r w:rsidR="00757EA6">
        <w:rPr>
          <w:rFonts w:ascii="Times New Roman" w:hAnsi="Times New Roman" w:cs="Times New Roman"/>
          <w:sz w:val="24"/>
          <w:lang w:val="en-US"/>
        </w:rPr>
        <w:t>o</w:t>
      </w:r>
      <w:r w:rsidR="00DC6D13">
        <w:rPr>
          <w:rFonts w:ascii="Times New Roman" w:hAnsi="Times New Roman" w:cs="Times New Roman"/>
          <w:sz w:val="24"/>
          <w:lang w:val="en-US"/>
        </w:rPr>
        <w:t>n a representational scale simply</w:t>
      </w:r>
      <w:r w:rsidR="00CD686D" w:rsidRPr="00CD686D">
        <w:rPr>
          <w:rFonts w:ascii="Times New Roman" w:hAnsi="Times New Roman" w:cs="Times New Roman"/>
          <w:sz w:val="24"/>
          <w:lang w:val="en-US"/>
        </w:rPr>
        <w:t xml:space="preserve"> because they don’t consist of representations in the first</w:t>
      </w:r>
      <w:r w:rsidR="00CD686D">
        <w:rPr>
          <w:rFonts w:ascii="Times New Roman" w:hAnsi="Times New Roman" w:cs="Times New Roman"/>
          <w:sz w:val="24"/>
          <w:lang w:val="en-US"/>
        </w:rPr>
        <w:t xml:space="preserve"> place.</w:t>
      </w:r>
      <w:r w:rsidR="00385CD0">
        <w:rPr>
          <w:rFonts w:ascii="Times New Roman" w:hAnsi="Times New Roman" w:cs="Times New Roman"/>
          <w:sz w:val="24"/>
          <w:lang w:val="en-US"/>
        </w:rPr>
        <w:t xml:space="preserve"> </w:t>
      </w:r>
      <w:r w:rsidR="00CD686D" w:rsidRPr="00CD686D">
        <w:rPr>
          <w:rFonts w:ascii="Times New Roman" w:hAnsi="Times New Roman" w:cs="Times New Roman"/>
          <w:sz w:val="24"/>
          <w:lang w:val="en-US"/>
        </w:rPr>
        <w:t xml:space="preserve">The ontology of socially extended minds </w:t>
      </w:r>
      <w:r w:rsidR="00DC6D13">
        <w:rPr>
          <w:rFonts w:ascii="Times New Roman" w:hAnsi="Times New Roman" w:cs="Times New Roman"/>
          <w:sz w:val="24"/>
          <w:lang w:val="en-US"/>
        </w:rPr>
        <w:t>is p</w:t>
      </w:r>
      <w:r w:rsidR="00D42021">
        <w:rPr>
          <w:rFonts w:ascii="Times New Roman" w:hAnsi="Times New Roman" w:cs="Times New Roman"/>
          <w:sz w:val="24"/>
          <w:lang w:val="en-US"/>
        </w:rPr>
        <w:t>opulated with</w:t>
      </w:r>
      <w:r w:rsidR="00DC6D13">
        <w:rPr>
          <w:rFonts w:ascii="Times New Roman" w:hAnsi="Times New Roman" w:cs="Times New Roman"/>
          <w:sz w:val="24"/>
          <w:lang w:val="en-US"/>
        </w:rPr>
        <w:t xml:space="preserve"> </w:t>
      </w:r>
      <w:r w:rsidR="00CD686D">
        <w:rPr>
          <w:rFonts w:ascii="Times New Roman" w:hAnsi="Times New Roman" w:cs="Times New Roman"/>
          <w:sz w:val="24"/>
          <w:lang w:val="en-US"/>
        </w:rPr>
        <w:t>non</w:t>
      </w:r>
      <w:r w:rsidR="00CD686D" w:rsidRPr="00CD686D">
        <w:rPr>
          <w:rFonts w:ascii="Times New Roman" w:hAnsi="Times New Roman" w:cs="Times New Roman"/>
          <w:sz w:val="24"/>
          <w:lang w:val="en-US"/>
        </w:rPr>
        <w:t xml:space="preserve">-representational entities </w:t>
      </w:r>
      <w:r w:rsidR="00DC6D13">
        <w:rPr>
          <w:rFonts w:ascii="Times New Roman" w:hAnsi="Times New Roman" w:cs="Times New Roman"/>
          <w:sz w:val="24"/>
          <w:lang w:val="en-US"/>
        </w:rPr>
        <w:t>like</w:t>
      </w:r>
      <w:r w:rsidR="00D42021">
        <w:rPr>
          <w:rFonts w:ascii="Times New Roman" w:hAnsi="Times New Roman" w:cs="Times New Roman"/>
          <w:sz w:val="24"/>
          <w:lang w:val="en-US"/>
        </w:rPr>
        <w:t xml:space="preserve"> practices</w:t>
      </w:r>
      <w:r w:rsidR="00CD686D" w:rsidRPr="00CD686D">
        <w:rPr>
          <w:rFonts w:ascii="Times New Roman" w:hAnsi="Times New Roman" w:cs="Times New Roman"/>
          <w:sz w:val="24"/>
          <w:lang w:val="en-US"/>
        </w:rPr>
        <w:t>, habits,</w:t>
      </w:r>
      <w:r w:rsidR="00D42021">
        <w:rPr>
          <w:rFonts w:ascii="Times New Roman" w:hAnsi="Times New Roman" w:cs="Times New Roman"/>
          <w:sz w:val="24"/>
          <w:lang w:val="en-US"/>
        </w:rPr>
        <w:t xml:space="preserve"> </w:t>
      </w:r>
      <w:r w:rsidR="002068DD">
        <w:rPr>
          <w:rFonts w:ascii="Times New Roman" w:hAnsi="Times New Roman" w:cs="Times New Roman"/>
          <w:sz w:val="24"/>
          <w:lang w:val="en-US"/>
        </w:rPr>
        <w:t>cultures</w:t>
      </w:r>
      <w:r w:rsidR="00D42021">
        <w:rPr>
          <w:rFonts w:ascii="Times New Roman" w:hAnsi="Times New Roman" w:cs="Times New Roman"/>
          <w:sz w:val="24"/>
          <w:lang w:val="en-US"/>
        </w:rPr>
        <w:t>,</w:t>
      </w:r>
      <w:r w:rsidR="00CD686D" w:rsidRPr="00CD686D">
        <w:rPr>
          <w:rFonts w:ascii="Times New Roman" w:hAnsi="Times New Roman" w:cs="Times New Roman"/>
          <w:sz w:val="24"/>
          <w:lang w:val="en-US"/>
        </w:rPr>
        <w:t xml:space="preserve"> </w:t>
      </w:r>
      <w:r w:rsidR="00757EA6">
        <w:rPr>
          <w:rFonts w:ascii="Times New Roman" w:hAnsi="Times New Roman" w:cs="Times New Roman"/>
          <w:sz w:val="24"/>
          <w:lang w:val="en-US"/>
        </w:rPr>
        <w:t xml:space="preserve">and </w:t>
      </w:r>
      <w:r w:rsidR="002068DD">
        <w:rPr>
          <w:rFonts w:ascii="Times New Roman" w:hAnsi="Times New Roman" w:cs="Times New Roman"/>
          <w:sz w:val="24"/>
          <w:lang w:val="en-US"/>
        </w:rPr>
        <w:t>narratives</w:t>
      </w:r>
      <w:r w:rsidR="004C63F5">
        <w:rPr>
          <w:rFonts w:ascii="Times New Roman" w:hAnsi="Times New Roman" w:cs="Times New Roman"/>
          <w:sz w:val="24"/>
          <w:lang w:val="en-US"/>
        </w:rPr>
        <w:t xml:space="preserve"> </w:t>
      </w:r>
      <w:r w:rsidR="00CD686D" w:rsidRPr="00CD686D">
        <w:rPr>
          <w:rFonts w:ascii="Times New Roman" w:hAnsi="Times New Roman" w:cs="Times New Roman"/>
          <w:sz w:val="24"/>
          <w:lang w:val="en-US"/>
        </w:rPr>
        <w:t xml:space="preserve">sufficient </w:t>
      </w:r>
      <w:r w:rsidR="00DC6D13">
        <w:rPr>
          <w:rFonts w:ascii="Times New Roman" w:hAnsi="Times New Roman" w:cs="Times New Roman"/>
          <w:sz w:val="24"/>
          <w:lang w:val="en-US"/>
        </w:rPr>
        <w:t>to</w:t>
      </w:r>
      <w:r w:rsidR="00CD686D" w:rsidRPr="00CD686D">
        <w:rPr>
          <w:rFonts w:ascii="Times New Roman" w:hAnsi="Times New Roman" w:cs="Times New Roman"/>
          <w:sz w:val="24"/>
          <w:lang w:val="en-US"/>
        </w:rPr>
        <w:t xml:space="preserve"> </w:t>
      </w:r>
      <w:r w:rsidR="00DC6D13">
        <w:rPr>
          <w:rFonts w:ascii="Times New Roman" w:hAnsi="Times New Roman" w:cs="Times New Roman"/>
          <w:sz w:val="24"/>
          <w:lang w:val="en-US"/>
        </w:rPr>
        <w:t>explain</w:t>
      </w:r>
      <w:r w:rsidR="004C63F5">
        <w:rPr>
          <w:rFonts w:ascii="Times New Roman" w:hAnsi="Times New Roman" w:cs="Times New Roman"/>
          <w:sz w:val="24"/>
          <w:lang w:val="en-US"/>
        </w:rPr>
        <w:t xml:space="preserve"> social </w:t>
      </w:r>
      <w:r w:rsidR="00CD686D" w:rsidRPr="00CD686D">
        <w:rPr>
          <w:rFonts w:ascii="Times New Roman" w:hAnsi="Times New Roman" w:cs="Times New Roman"/>
          <w:sz w:val="24"/>
          <w:lang w:val="en-US"/>
        </w:rPr>
        <w:t>phenomena</w:t>
      </w:r>
      <w:r w:rsidR="00BC11E9">
        <w:rPr>
          <w:rFonts w:ascii="Times New Roman" w:hAnsi="Times New Roman" w:cs="Times New Roman"/>
          <w:sz w:val="24"/>
          <w:lang w:val="en-US"/>
        </w:rPr>
        <w:t xml:space="preserve"> without resorting to representational </w:t>
      </w:r>
      <w:r w:rsidR="005F271E">
        <w:rPr>
          <w:rFonts w:ascii="Times New Roman" w:hAnsi="Times New Roman" w:cs="Times New Roman"/>
          <w:sz w:val="24"/>
          <w:lang w:val="en-US"/>
        </w:rPr>
        <w:t>concepts</w:t>
      </w:r>
      <w:r w:rsidR="00CD686D" w:rsidRPr="00CD686D">
        <w:rPr>
          <w:rFonts w:ascii="Times New Roman" w:hAnsi="Times New Roman" w:cs="Times New Roman"/>
          <w:sz w:val="24"/>
          <w:lang w:val="en-US"/>
        </w:rPr>
        <w:t>.</w:t>
      </w:r>
      <w:r w:rsidR="00CD686D">
        <w:rPr>
          <w:rFonts w:ascii="Times New Roman" w:hAnsi="Times New Roman" w:cs="Times New Roman"/>
          <w:sz w:val="24"/>
          <w:lang w:val="en-US"/>
        </w:rPr>
        <w:t xml:space="preserve"> </w:t>
      </w:r>
      <w:r w:rsidR="00BC11E9">
        <w:rPr>
          <w:rFonts w:ascii="Times New Roman" w:hAnsi="Times New Roman" w:cs="Times New Roman"/>
          <w:sz w:val="24"/>
          <w:lang w:val="en-US"/>
        </w:rPr>
        <w:t>Sociality neither</w:t>
      </w:r>
      <w:r w:rsidR="00385CD0">
        <w:rPr>
          <w:rFonts w:ascii="Times New Roman" w:hAnsi="Times New Roman" w:cs="Times New Roman"/>
          <w:sz w:val="24"/>
          <w:lang w:val="en-US"/>
        </w:rPr>
        <w:t xml:space="preserve"> need</w:t>
      </w:r>
      <w:r w:rsidR="00BC11E9">
        <w:rPr>
          <w:rFonts w:ascii="Times New Roman" w:hAnsi="Times New Roman" w:cs="Times New Roman"/>
          <w:sz w:val="24"/>
          <w:lang w:val="en-US"/>
        </w:rPr>
        <w:t>s to be</w:t>
      </w:r>
      <w:r w:rsidR="00340B61">
        <w:rPr>
          <w:rFonts w:ascii="Times New Roman" w:hAnsi="Times New Roman" w:cs="Times New Roman"/>
          <w:sz w:val="24"/>
          <w:lang w:val="en-US"/>
        </w:rPr>
        <w:t xml:space="preserve"> </w:t>
      </w:r>
      <w:r w:rsidR="00385CD0">
        <w:rPr>
          <w:rFonts w:ascii="Times New Roman" w:hAnsi="Times New Roman" w:cs="Times New Roman"/>
          <w:sz w:val="24"/>
          <w:lang w:val="en-US"/>
        </w:rPr>
        <w:t>an answer to the problem of representations</w:t>
      </w:r>
      <w:r w:rsidR="00340B61">
        <w:rPr>
          <w:rFonts w:ascii="Times New Roman" w:hAnsi="Times New Roman" w:cs="Times New Roman"/>
          <w:sz w:val="24"/>
          <w:lang w:val="en-US"/>
        </w:rPr>
        <w:t xml:space="preserve"> </w:t>
      </w:r>
      <w:r w:rsidR="00BC11E9">
        <w:rPr>
          <w:rFonts w:ascii="Times New Roman" w:hAnsi="Times New Roman" w:cs="Times New Roman"/>
          <w:sz w:val="24"/>
          <w:lang w:val="en-US"/>
        </w:rPr>
        <w:t>n</w:t>
      </w:r>
      <w:r w:rsidR="00340B61">
        <w:rPr>
          <w:rFonts w:ascii="Times New Roman" w:hAnsi="Times New Roman" w:cs="Times New Roman"/>
          <w:sz w:val="24"/>
          <w:lang w:val="en-US"/>
        </w:rPr>
        <w:t xml:space="preserve">or an additional problem for representations; rather, </w:t>
      </w:r>
      <w:r w:rsidR="00BC11E9">
        <w:rPr>
          <w:rFonts w:ascii="Times New Roman" w:hAnsi="Times New Roman" w:cs="Times New Roman"/>
          <w:sz w:val="24"/>
          <w:lang w:val="en-US"/>
        </w:rPr>
        <w:t>it</w:t>
      </w:r>
      <w:r w:rsidR="00340B61">
        <w:rPr>
          <w:rFonts w:ascii="Times New Roman" w:hAnsi="Times New Roman" w:cs="Times New Roman"/>
          <w:sz w:val="24"/>
          <w:lang w:val="en-US"/>
        </w:rPr>
        <w:t xml:space="preserve"> is</w:t>
      </w:r>
      <w:r w:rsidR="00385CD0">
        <w:rPr>
          <w:rFonts w:ascii="Times New Roman" w:hAnsi="Times New Roman" w:cs="Times New Roman"/>
          <w:sz w:val="24"/>
          <w:lang w:val="en-US"/>
        </w:rPr>
        <w:t xml:space="preserve"> an</w:t>
      </w:r>
      <w:r w:rsidR="00340B61">
        <w:rPr>
          <w:rFonts w:ascii="Times New Roman" w:hAnsi="Times New Roman" w:cs="Times New Roman"/>
          <w:sz w:val="24"/>
          <w:lang w:val="en-US"/>
        </w:rPr>
        <w:t xml:space="preserve"> alternative way to cope with the</w:t>
      </w:r>
      <w:r w:rsidR="00385CD0">
        <w:rPr>
          <w:rFonts w:ascii="Times New Roman" w:hAnsi="Times New Roman" w:cs="Times New Roman"/>
          <w:sz w:val="24"/>
          <w:lang w:val="en-US"/>
        </w:rPr>
        <w:t xml:space="preserve"> probl</w:t>
      </w:r>
      <w:r w:rsidR="00340B61">
        <w:rPr>
          <w:rFonts w:ascii="Times New Roman" w:hAnsi="Times New Roman" w:cs="Times New Roman"/>
          <w:sz w:val="24"/>
          <w:lang w:val="en-US"/>
        </w:rPr>
        <w:t>ems</w:t>
      </w:r>
      <w:r w:rsidR="005C533C">
        <w:rPr>
          <w:rFonts w:ascii="Times New Roman" w:hAnsi="Times New Roman" w:cs="Times New Roman"/>
          <w:sz w:val="24"/>
          <w:lang w:val="en-US"/>
        </w:rPr>
        <w:t xml:space="preserve"> representations are supposed</w:t>
      </w:r>
      <w:r w:rsidR="00385CD0">
        <w:rPr>
          <w:rFonts w:ascii="Times New Roman" w:hAnsi="Times New Roman" w:cs="Times New Roman"/>
          <w:sz w:val="24"/>
          <w:lang w:val="en-US"/>
        </w:rPr>
        <w:t xml:space="preserve"> to address</w:t>
      </w:r>
      <w:r w:rsidR="00340B61">
        <w:rPr>
          <w:rFonts w:ascii="Times New Roman" w:hAnsi="Times New Roman" w:cs="Times New Roman"/>
          <w:sz w:val="24"/>
          <w:lang w:val="en-US"/>
        </w:rPr>
        <w:t>. And this is</w:t>
      </w:r>
      <w:r w:rsidR="00BC11E9">
        <w:rPr>
          <w:rFonts w:ascii="Times New Roman" w:hAnsi="Times New Roman" w:cs="Times New Roman"/>
          <w:sz w:val="24"/>
          <w:lang w:val="en-US"/>
        </w:rPr>
        <w:t xml:space="preserve"> so</w:t>
      </w:r>
      <w:r w:rsidR="00385CD0">
        <w:rPr>
          <w:rFonts w:ascii="Times New Roman" w:hAnsi="Times New Roman" w:cs="Times New Roman"/>
          <w:sz w:val="24"/>
          <w:lang w:val="en-US"/>
        </w:rPr>
        <w:t xml:space="preserve"> because </w:t>
      </w:r>
      <w:r w:rsidR="00532234">
        <w:rPr>
          <w:rFonts w:ascii="Times New Roman" w:hAnsi="Times New Roman" w:cs="Times New Roman"/>
          <w:sz w:val="24"/>
          <w:lang w:val="en-US"/>
        </w:rPr>
        <w:t>social interaction</w:t>
      </w:r>
      <w:r w:rsidR="002F386B">
        <w:rPr>
          <w:rFonts w:ascii="Times New Roman" w:hAnsi="Times New Roman" w:cs="Times New Roman"/>
          <w:sz w:val="24"/>
          <w:lang w:val="en-US"/>
        </w:rPr>
        <w:t xml:space="preserve"> is what</w:t>
      </w:r>
      <w:r w:rsidR="005F271E">
        <w:rPr>
          <w:rFonts w:ascii="Times New Roman" w:hAnsi="Times New Roman" w:cs="Times New Roman"/>
          <w:sz w:val="24"/>
          <w:lang w:val="en-US"/>
        </w:rPr>
        <w:t xml:space="preserve"> radical </w:t>
      </w:r>
      <w:proofErr w:type="spellStart"/>
      <w:r w:rsidR="005F271E">
        <w:rPr>
          <w:rFonts w:ascii="Times New Roman" w:hAnsi="Times New Roman" w:cs="Times New Roman"/>
          <w:sz w:val="24"/>
          <w:lang w:val="en-US"/>
        </w:rPr>
        <w:t>enactivists</w:t>
      </w:r>
      <w:proofErr w:type="spellEnd"/>
      <w:r w:rsidR="005F271E">
        <w:rPr>
          <w:rFonts w:ascii="Times New Roman" w:hAnsi="Times New Roman" w:cs="Times New Roman"/>
          <w:sz w:val="24"/>
          <w:lang w:val="en-US"/>
        </w:rPr>
        <w:t xml:space="preserve"> consider</w:t>
      </w:r>
      <w:r w:rsidR="00667516">
        <w:rPr>
          <w:rFonts w:ascii="Times New Roman" w:hAnsi="Times New Roman" w:cs="Times New Roman"/>
          <w:sz w:val="24"/>
          <w:lang w:val="en-US"/>
        </w:rPr>
        <w:t xml:space="preserve"> social cognition (and possibl</w:t>
      </w:r>
      <w:r w:rsidR="004B5948">
        <w:rPr>
          <w:rFonts w:ascii="Times New Roman" w:hAnsi="Times New Roman" w:cs="Times New Roman"/>
          <w:sz w:val="24"/>
          <w:lang w:val="en-US"/>
        </w:rPr>
        <w:t>y cognition tou</w:t>
      </w:r>
      <w:r w:rsidR="00BC1CBC">
        <w:rPr>
          <w:rFonts w:ascii="Times New Roman" w:hAnsi="Times New Roman" w:cs="Times New Roman"/>
          <w:sz w:val="24"/>
          <w:lang w:val="en-US"/>
        </w:rPr>
        <w:t>t</w:t>
      </w:r>
      <w:r w:rsidR="004B5948">
        <w:rPr>
          <w:rFonts w:ascii="Times New Roman" w:hAnsi="Times New Roman" w:cs="Times New Roman"/>
          <w:sz w:val="24"/>
          <w:lang w:val="en-US"/>
        </w:rPr>
        <w:t xml:space="preserve"> court) </w:t>
      </w:r>
      <w:r w:rsidR="005F271E">
        <w:rPr>
          <w:rFonts w:ascii="Times New Roman" w:hAnsi="Times New Roman" w:cs="Times New Roman"/>
          <w:sz w:val="24"/>
          <w:lang w:val="en-US"/>
        </w:rPr>
        <w:t>to consist</w:t>
      </w:r>
      <w:r w:rsidR="00667516">
        <w:rPr>
          <w:rFonts w:ascii="Times New Roman" w:hAnsi="Times New Roman" w:cs="Times New Roman"/>
          <w:sz w:val="24"/>
          <w:lang w:val="en-US"/>
        </w:rPr>
        <w:t xml:space="preserve"> of (</w:t>
      </w:r>
      <w:r w:rsidR="004B1EF7">
        <w:rPr>
          <w:rFonts w:ascii="Times New Roman" w:hAnsi="Times New Roman" w:cs="Times New Roman"/>
          <w:sz w:val="24"/>
          <w:lang w:val="en-US"/>
        </w:rPr>
        <w:t xml:space="preserve">De </w:t>
      </w:r>
      <w:proofErr w:type="spellStart"/>
      <w:r w:rsidR="004B1EF7">
        <w:rPr>
          <w:rFonts w:ascii="Times New Roman" w:hAnsi="Times New Roman" w:cs="Times New Roman"/>
          <w:sz w:val="24"/>
          <w:lang w:val="en-US"/>
        </w:rPr>
        <w:t>Jaegher</w:t>
      </w:r>
      <w:proofErr w:type="spellEnd"/>
      <w:r w:rsidR="004B1EF7">
        <w:rPr>
          <w:rFonts w:ascii="Times New Roman" w:hAnsi="Times New Roman" w:cs="Times New Roman"/>
          <w:sz w:val="24"/>
          <w:lang w:val="en-US"/>
        </w:rPr>
        <w:t xml:space="preserve"> et al., 2010</w:t>
      </w:r>
      <w:r w:rsidR="00667516">
        <w:rPr>
          <w:rFonts w:ascii="Times New Roman" w:hAnsi="Times New Roman" w:cs="Times New Roman"/>
          <w:sz w:val="24"/>
          <w:lang w:val="en-US"/>
        </w:rPr>
        <w:t>).</w:t>
      </w:r>
      <w:r w:rsidR="0008180B">
        <w:rPr>
          <w:rFonts w:ascii="Times New Roman" w:hAnsi="Times New Roman" w:cs="Times New Roman"/>
          <w:sz w:val="24"/>
          <w:lang w:val="en-US"/>
        </w:rPr>
        <w:t xml:space="preserve"> </w:t>
      </w:r>
      <w:r w:rsidR="00501820">
        <w:rPr>
          <w:rFonts w:ascii="Times New Roman" w:hAnsi="Times New Roman" w:cs="Times New Roman"/>
          <w:sz w:val="24"/>
          <w:lang w:val="en-US"/>
        </w:rPr>
        <w:t>At this point</w:t>
      </w:r>
      <w:r w:rsidR="008847CC">
        <w:rPr>
          <w:rFonts w:ascii="Times New Roman" w:hAnsi="Times New Roman" w:cs="Times New Roman"/>
          <w:sz w:val="24"/>
          <w:lang w:val="en-US"/>
        </w:rPr>
        <w:t>, c</w:t>
      </w:r>
      <w:r w:rsidR="00162907">
        <w:rPr>
          <w:rFonts w:ascii="Times New Roman" w:hAnsi="Times New Roman" w:cs="Times New Roman"/>
          <w:sz w:val="24"/>
          <w:lang w:val="en-US"/>
        </w:rPr>
        <w:t xml:space="preserve">ritics might </w:t>
      </w:r>
      <w:r w:rsidR="00E506AF">
        <w:rPr>
          <w:rFonts w:ascii="Times New Roman" w:hAnsi="Times New Roman" w:cs="Times New Roman"/>
          <w:sz w:val="24"/>
          <w:lang w:val="en-US"/>
        </w:rPr>
        <w:t xml:space="preserve">object </w:t>
      </w:r>
      <w:r w:rsidR="00162907">
        <w:rPr>
          <w:rFonts w:ascii="Times New Roman" w:hAnsi="Times New Roman" w:cs="Times New Roman"/>
          <w:sz w:val="24"/>
          <w:lang w:val="en-US"/>
        </w:rPr>
        <w:t xml:space="preserve">that </w:t>
      </w:r>
      <w:r w:rsidR="00340B61">
        <w:rPr>
          <w:rFonts w:ascii="Times New Roman" w:hAnsi="Times New Roman" w:cs="Times New Roman"/>
          <w:sz w:val="24"/>
          <w:lang w:val="en-US"/>
        </w:rPr>
        <w:t xml:space="preserve">even </w:t>
      </w:r>
      <w:r w:rsidR="00162907">
        <w:rPr>
          <w:rFonts w:ascii="Times New Roman" w:hAnsi="Times New Roman" w:cs="Times New Roman"/>
          <w:sz w:val="24"/>
          <w:lang w:val="en-US"/>
        </w:rPr>
        <w:t xml:space="preserve">radical </w:t>
      </w:r>
      <w:proofErr w:type="spellStart"/>
      <w:r w:rsidR="00162907">
        <w:rPr>
          <w:rFonts w:ascii="Times New Roman" w:hAnsi="Times New Roman" w:cs="Times New Roman"/>
          <w:sz w:val="24"/>
          <w:lang w:val="en-US"/>
        </w:rPr>
        <w:t>enactivists</w:t>
      </w:r>
      <w:proofErr w:type="spellEnd"/>
      <w:r w:rsidR="00162907">
        <w:rPr>
          <w:rFonts w:ascii="Times New Roman" w:hAnsi="Times New Roman" w:cs="Times New Roman"/>
          <w:sz w:val="24"/>
          <w:lang w:val="en-US"/>
        </w:rPr>
        <w:t xml:space="preserve"> do not rule o</w:t>
      </w:r>
      <w:r w:rsidR="002F386B">
        <w:rPr>
          <w:rFonts w:ascii="Times New Roman" w:hAnsi="Times New Roman" w:cs="Times New Roman"/>
          <w:sz w:val="24"/>
          <w:lang w:val="en-US"/>
        </w:rPr>
        <w:t>ut</w:t>
      </w:r>
      <w:r w:rsidR="002A1317">
        <w:rPr>
          <w:rFonts w:ascii="Times New Roman" w:hAnsi="Times New Roman" w:cs="Times New Roman"/>
          <w:sz w:val="24"/>
          <w:lang w:val="en-US"/>
        </w:rPr>
        <w:t xml:space="preserve"> that representations may play a role</w:t>
      </w:r>
      <w:r w:rsidR="00B06F43">
        <w:rPr>
          <w:rFonts w:ascii="Times New Roman" w:hAnsi="Times New Roman" w:cs="Times New Roman"/>
          <w:sz w:val="24"/>
          <w:lang w:val="en-US"/>
        </w:rPr>
        <w:t xml:space="preserve"> in cognition</w:t>
      </w:r>
      <w:r w:rsidR="00162907">
        <w:rPr>
          <w:rFonts w:ascii="Times New Roman" w:hAnsi="Times New Roman" w:cs="Times New Roman"/>
          <w:sz w:val="24"/>
          <w:lang w:val="en-US"/>
        </w:rPr>
        <w:t>, that t</w:t>
      </w:r>
      <w:r w:rsidR="00B06F43">
        <w:rPr>
          <w:rFonts w:ascii="Times New Roman" w:hAnsi="Times New Roman" w:cs="Times New Roman"/>
          <w:sz w:val="24"/>
          <w:lang w:val="en-US"/>
        </w:rPr>
        <w:t>he</w:t>
      </w:r>
      <w:r w:rsidR="009464F6">
        <w:rPr>
          <w:rFonts w:ascii="Times New Roman" w:hAnsi="Times New Roman" w:cs="Times New Roman"/>
          <w:sz w:val="24"/>
          <w:lang w:val="en-US"/>
        </w:rPr>
        <w:t xml:space="preserve">y can </w:t>
      </w:r>
      <w:r w:rsidR="00BC11E9">
        <w:rPr>
          <w:rFonts w:ascii="Times New Roman" w:hAnsi="Times New Roman" w:cs="Times New Roman"/>
          <w:sz w:val="24"/>
          <w:lang w:val="en-US"/>
        </w:rPr>
        <w:t>still</w:t>
      </w:r>
      <w:r w:rsidR="00340B61">
        <w:rPr>
          <w:rFonts w:ascii="Times New Roman" w:hAnsi="Times New Roman" w:cs="Times New Roman"/>
          <w:sz w:val="24"/>
          <w:lang w:val="en-US"/>
        </w:rPr>
        <w:t xml:space="preserve"> lie</w:t>
      </w:r>
      <w:r w:rsidR="008847CC">
        <w:rPr>
          <w:rFonts w:ascii="Times New Roman" w:hAnsi="Times New Roman" w:cs="Times New Roman"/>
          <w:sz w:val="24"/>
          <w:lang w:val="en-US"/>
        </w:rPr>
        <w:t xml:space="preserve"> somewhere. If this is tr</w:t>
      </w:r>
      <w:r w:rsidR="00340B61">
        <w:rPr>
          <w:rFonts w:ascii="Times New Roman" w:hAnsi="Times New Roman" w:cs="Times New Roman"/>
          <w:sz w:val="24"/>
          <w:lang w:val="en-US"/>
        </w:rPr>
        <w:t>ue, representation-</w:t>
      </w:r>
      <w:r w:rsidR="00254035">
        <w:rPr>
          <w:rFonts w:ascii="Times New Roman" w:hAnsi="Times New Roman" w:cs="Times New Roman"/>
          <w:sz w:val="24"/>
          <w:lang w:val="en-US"/>
        </w:rPr>
        <w:t>hunger can’t</w:t>
      </w:r>
      <w:r w:rsidR="00340B61">
        <w:rPr>
          <w:rFonts w:ascii="Times New Roman" w:hAnsi="Times New Roman" w:cs="Times New Roman"/>
          <w:sz w:val="24"/>
          <w:lang w:val="en-US"/>
        </w:rPr>
        <w:t xml:space="preserve"> be</w:t>
      </w:r>
      <w:r w:rsidR="00063D74">
        <w:rPr>
          <w:rFonts w:ascii="Times New Roman" w:hAnsi="Times New Roman" w:cs="Times New Roman"/>
          <w:sz w:val="24"/>
          <w:lang w:val="en-US"/>
        </w:rPr>
        <w:t xml:space="preserve"> </w:t>
      </w:r>
      <w:r w:rsidR="00340B61">
        <w:rPr>
          <w:rFonts w:ascii="Times New Roman" w:hAnsi="Times New Roman" w:cs="Times New Roman"/>
          <w:sz w:val="24"/>
          <w:lang w:val="en-US"/>
        </w:rPr>
        <w:t>so easily</w:t>
      </w:r>
      <w:r w:rsidR="00E16290">
        <w:rPr>
          <w:rFonts w:ascii="Times New Roman" w:hAnsi="Times New Roman" w:cs="Times New Roman"/>
          <w:sz w:val="24"/>
          <w:lang w:val="en-US"/>
        </w:rPr>
        <w:t xml:space="preserve"> dismissed</w:t>
      </w:r>
      <w:r w:rsidR="00340B61">
        <w:rPr>
          <w:rFonts w:ascii="Times New Roman" w:hAnsi="Times New Roman" w:cs="Times New Roman"/>
          <w:sz w:val="24"/>
          <w:lang w:val="en-US"/>
        </w:rPr>
        <w:t xml:space="preserve"> by radical </w:t>
      </w:r>
      <w:proofErr w:type="spellStart"/>
      <w:r w:rsidR="00340B61">
        <w:rPr>
          <w:rFonts w:ascii="Times New Roman" w:hAnsi="Times New Roman" w:cs="Times New Roman"/>
          <w:sz w:val="24"/>
          <w:lang w:val="en-US"/>
        </w:rPr>
        <w:t>enactivists</w:t>
      </w:r>
      <w:proofErr w:type="spellEnd"/>
      <w:r w:rsidR="008847CC">
        <w:rPr>
          <w:rFonts w:ascii="Times New Roman" w:hAnsi="Times New Roman" w:cs="Times New Roman"/>
          <w:sz w:val="24"/>
          <w:lang w:val="en-US"/>
        </w:rPr>
        <w:t>.</w:t>
      </w:r>
      <w:r w:rsidR="002A1317">
        <w:rPr>
          <w:rFonts w:ascii="Times New Roman" w:hAnsi="Times New Roman" w:cs="Times New Roman"/>
          <w:sz w:val="24"/>
          <w:lang w:val="en-US"/>
        </w:rPr>
        <w:t xml:space="preserve"> </w:t>
      </w:r>
      <w:r w:rsidR="008847CC">
        <w:rPr>
          <w:rFonts w:ascii="Times New Roman" w:hAnsi="Times New Roman" w:cs="Times New Roman"/>
          <w:sz w:val="24"/>
          <w:lang w:val="en-US"/>
        </w:rPr>
        <w:t>A</w:t>
      </w:r>
      <w:r w:rsidR="00E506AF">
        <w:rPr>
          <w:rFonts w:ascii="Times New Roman" w:hAnsi="Times New Roman" w:cs="Times New Roman"/>
          <w:sz w:val="24"/>
          <w:lang w:val="en-US"/>
        </w:rPr>
        <w:t xml:space="preserve"> possible reply</w:t>
      </w:r>
      <w:r w:rsidR="00340B61">
        <w:rPr>
          <w:rFonts w:ascii="Times New Roman" w:hAnsi="Times New Roman" w:cs="Times New Roman"/>
          <w:sz w:val="24"/>
          <w:lang w:val="en-US"/>
        </w:rPr>
        <w:t xml:space="preserve"> to this concern</w:t>
      </w:r>
      <w:r w:rsidR="00E506AF">
        <w:rPr>
          <w:rFonts w:ascii="Times New Roman" w:hAnsi="Times New Roman" w:cs="Times New Roman"/>
          <w:sz w:val="24"/>
          <w:lang w:val="en-US"/>
        </w:rPr>
        <w:t xml:space="preserve"> is that</w:t>
      </w:r>
      <w:r w:rsidR="00BC11E9">
        <w:rPr>
          <w:rFonts w:ascii="Times New Roman" w:hAnsi="Times New Roman" w:cs="Times New Roman"/>
          <w:sz w:val="24"/>
          <w:lang w:val="en-US"/>
        </w:rPr>
        <w:t xml:space="preserve"> even</w:t>
      </w:r>
      <w:r w:rsidR="008847CC">
        <w:rPr>
          <w:rFonts w:ascii="Times New Roman" w:hAnsi="Times New Roman" w:cs="Times New Roman"/>
          <w:sz w:val="24"/>
          <w:lang w:val="en-US"/>
        </w:rPr>
        <w:t xml:space="preserve"> if</w:t>
      </w:r>
      <w:r w:rsidR="00386E16">
        <w:rPr>
          <w:rFonts w:ascii="Times New Roman" w:hAnsi="Times New Roman" w:cs="Times New Roman"/>
          <w:sz w:val="24"/>
          <w:lang w:val="en-US"/>
        </w:rPr>
        <w:t xml:space="preserve"> we accepted that there is a domain absolutely more</w:t>
      </w:r>
      <w:r w:rsidR="003C76CE">
        <w:rPr>
          <w:rFonts w:ascii="Times New Roman" w:hAnsi="Times New Roman" w:cs="Times New Roman"/>
          <w:sz w:val="24"/>
          <w:lang w:val="en-US"/>
        </w:rPr>
        <w:t xml:space="preserve"> representation</w:t>
      </w:r>
      <w:r w:rsidR="009A15C3">
        <w:rPr>
          <w:rFonts w:ascii="Times New Roman" w:hAnsi="Times New Roman" w:cs="Times New Roman"/>
          <w:sz w:val="24"/>
          <w:lang w:val="en-US"/>
        </w:rPr>
        <w:t>-hungry</w:t>
      </w:r>
      <w:r w:rsidR="003C76CE">
        <w:rPr>
          <w:rFonts w:ascii="Times New Roman" w:hAnsi="Times New Roman" w:cs="Times New Roman"/>
          <w:sz w:val="24"/>
          <w:lang w:val="en-US"/>
        </w:rPr>
        <w:t xml:space="preserve"> </w:t>
      </w:r>
      <w:r w:rsidR="00386E16">
        <w:rPr>
          <w:rFonts w:ascii="Times New Roman" w:hAnsi="Times New Roman" w:cs="Times New Roman"/>
          <w:sz w:val="24"/>
          <w:lang w:val="en-US"/>
        </w:rPr>
        <w:t>than others</w:t>
      </w:r>
      <w:r w:rsidR="003C76CE">
        <w:rPr>
          <w:rFonts w:ascii="Times New Roman" w:hAnsi="Times New Roman" w:cs="Times New Roman"/>
          <w:sz w:val="24"/>
          <w:lang w:val="en-US"/>
        </w:rPr>
        <w:t xml:space="preserve"> (as it should be clear by now, </w:t>
      </w:r>
      <w:r w:rsidR="009A15C3">
        <w:rPr>
          <w:rFonts w:ascii="Times New Roman" w:hAnsi="Times New Roman" w:cs="Times New Roman"/>
          <w:sz w:val="24"/>
          <w:lang w:val="en-US"/>
        </w:rPr>
        <w:t xml:space="preserve">I don’t think </w:t>
      </w:r>
      <w:r w:rsidR="00386E16">
        <w:rPr>
          <w:rFonts w:ascii="Times New Roman" w:hAnsi="Times New Roman" w:cs="Times New Roman"/>
          <w:sz w:val="24"/>
          <w:lang w:val="en-US"/>
        </w:rPr>
        <w:t>there is</w:t>
      </w:r>
      <w:r w:rsidR="003C76CE">
        <w:rPr>
          <w:rFonts w:ascii="Times New Roman" w:hAnsi="Times New Roman" w:cs="Times New Roman"/>
          <w:sz w:val="24"/>
          <w:lang w:val="en-US"/>
        </w:rPr>
        <w:t xml:space="preserve">), </w:t>
      </w:r>
      <w:r w:rsidR="002A1317">
        <w:rPr>
          <w:rFonts w:ascii="Times New Roman" w:hAnsi="Times New Roman" w:cs="Times New Roman"/>
          <w:sz w:val="24"/>
          <w:lang w:val="en-US"/>
        </w:rPr>
        <w:t>sociality</w:t>
      </w:r>
      <w:r w:rsidR="00E506AF">
        <w:rPr>
          <w:rFonts w:ascii="Times New Roman" w:hAnsi="Times New Roman" w:cs="Times New Roman"/>
          <w:sz w:val="24"/>
          <w:lang w:val="en-US"/>
        </w:rPr>
        <w:t xml:space="preserve"> and social interactions </w:t>
      </w:r>
      <w:r w:rsidR="00E16290">
        <w:rPr>
          <w:rFonts w:ascii="Times New Roman" w:hAnsi="Times New Roman" w:cs="Times New Roman"/>
          <w:sz w:val="24"/>
          <w:lang w:val="en-US"/>
        </w:rPr>
        <w:t>would not be</w:t>
      </w:r>
      <w:r w:rsidR="00B06F43">
        <w:rPr>
          <w:rFonts w:ascii="Times New Roman" w:hAnsi="Times New Roman" w:cs="Times New Roman"/>
          <w:sz w:val="24"/>
          <w:lang w:val="en-US"/>
        </w:rPr>
        <w:t xml:space="preserve"> the first place</w:t>
      </w:r>
      <w:r w:rsidR="00BC11E9">
        <w:rPr>
          <w:rFonts w:ascii="Times New Roman" w:hAnsi="Times New Roman" w:cs="Times New Roman"/>
          <w:sz w:val="24"/>
          <w:lang w:val="en-US"/>
        </w:rPr>
        <w:t>s</w:t>
      </w:r>
      <w:r w:rsidR="00532234">
        <w:rPr>
          <w:rFonts w:ascii="Times New Roman" w:hAnsi="Times New Roman" w:cs="Times New Roman"/>
          <w:sz w:val="24"/>
          <w:lang w:val="en-US"/>
        </w:rPr>
        <w:t xml:space="preserve"> to look</w:t>
      </w:r>
      <w:r w:rsidR="002A1317">
        <w:rPr>
          <w:rFonts w:ascii="Times New Roman" w:hAnsi="Times New Roman" w:cs="Times New Roman"/>
          <w:sz w:val="24"/>
          <w:lang w:val="en-US"/>
        </w:rPr>
        <w:t>.</w:t>
      </w:r>
      <w:r w:rsidR="00E506AF">
        <w:rPr>
          <w:rStyle w:val="Rimandonotaapidipagina"/>
          <w:rFonts w:ascii="Times New Roman" w:hAnsi="Times New Roman" w:cs="Times New Roman"/>
          <w:sz w:val="24"/>
          <w:lang w:val="en-US"/>
        </w:rPr>
        <w:footnoteReference w:id="15"/>
      </w:r>
      <w:r w:rsidR="003C76CE">
        <w:rPr>
          <w:rFonts w:ascii="Times New Roman" w:hAnsi="Times New Roman" w:cs="Times New Roman"/>
          <w:sz w:val="24"/>
          <w:lang w:val="en-US"/>
        </w:rPr>
        <w:t xml:space="preserve"> Sociality </w:t>
      </w:r>
      <w:r w:rsidR="00E16290">
        <w:rPr>
          <w:rFonts w:ascii="Times New Roman" w:hAnsi="Times New Roman" w:cs="Times New Roman"/>
          <w:sz w:val="24"/>
          <w:lang w:val="en-US"/>
        </w:rPr>
        <w:t>provides a unique</w:t>
      </w:r>
      <w:r w:rsidR="0026245E">
        <w:rPr>
          <w:rFonts w:ascii="Times New Roman" w:hAnsi="Times New Roman" w:cs="Times New Roman"/>
          <w:sz w:val="24"/>
          <w:lang w:val="en-US"/>
        </w:rPr>
        <w:t xml:space="preserve"> </w:t>
      </w:r>
      <w:r w:rsidR="00E16290">
        <w:rPr>
          <w:rFonts w:ascii="Times New Roman" w:hAnsi="Times New Roman" w:cs="Times New Roman"/>
          <w:sz w:val="24"/>
          <w:lang w:val="en-US"/>
        </w:rPr>
        <w:t>foothold for devising</w:t>
      </w:r>
      <w:r w:rsidR="006C2E3E">
        <w:rPr>
          <w:rFonts w:ascii="Times New Roman" w:hAnsi="Times New Roman" w:cs="Times New Roman"/>
          <w:sz w:val="24"/>
          <w:lang w:val="en-US"/>
        </w:rPr>
        <w:t xml:space="preserve"> non-representational explanations</w:t>
      </w:r>
      <w:r w:rsidR="0026245E">
        <w:rPr>
          <w:rFonts w:ascii="Times New Roman" w:hAnsi="Times New Roman" w:cs="Times New Roman"/>
          <w:sz w:val="24"/>
          <w:lang w:val="en-US"/>
        </w:rPr>
        <w:t>.</w:t>
      </w:r>
      <w:r w:rsidR="00340B61">
        <w:rPr>
          <w:rFonts w:ascii="Times New Roman" w:hAnsi="Times New Roman" w:cs="Times New Roman"/>
          <w:sz w:val="24"/>
          <w:lang w:val="en-US"/>
        </w:rPr>
        <w:t xml:space="preserve"> </w:t>
      </w:r>
      <w:r w:rsidR="00672A88">
        <w:rPr>
          <w:rFonts w:ascii="Times New Roman" w:hAnsi="Times New Roman" w:cs="Times New Roman"/>
          <w:sz w:val="24"/>
          <w:lang w:val="en-US"/>
        </w:rPr>
        <w:t xml:space="preserve">The next section will </w:t>
      </w:r>
      <w:r w:rsidR="0096276C">
        <w:rPr>
          <w:rFonts w:ascii="Times New Roman" w:hAnsi="Times New Roman" w:cs="Times New Roman"/>
          <w:sz w:val="24"/>
          <w:lang w:val="en-US"/>
        </w:rPr>
        <w:t>expand on</w:t>
      </w:r>
      <w:r w:rsidR="0026245E">
        <w:rPr>
          <w:rFonts w:ascii="Times New Roman" w:hAnsi="Times New Roman" w:cs="Times New Roman"/>
          <w:sz w:val="24"/>
          <w:lang w:val="en-US"/>
        </w:rPr>
        <w:t xml:space="preserve"> this point</w:t>
      </w:r>
      <w:r w:rsidR="003C76CE">
        <w:rPr>
          <w:rFonts w:ascii="Times New Roman" w:hAnsi="Times New Roman" w:cs="Times New Roman"/>
          <w:sz w:val="24"/>
          <w:lang w:val="en-US"/>
        </w:rPr>
        <w:t xml:space="preserve"> by focusing on how</w:t>
      </w:r>
      <w:r w:rsidR="00E16290">
        <w:rPr>
          <w:rFonts w:ascii="Times New Roman" w:hAnsi="Times New Roman" w:cs="Times New Roman"/>
          <w:sz w:val="24"/>
          <w:lang w:val="en-US"/>
        </w:rPr>
        <w:t xml:space="preserve"> institutions</w:t>
      </w:r>
      <w:r w:rsidR="003C76CE">
        <w:rPr>
          <w:rFonts w:ascii="Times New Roman" w:hAnsi="Times New Roman" w:cs="Times New Roman"/>
          <w:sz w:val="24"/>
          <w:lang w:val="en-US"/>
        </w:rPr>
        <w:t xml:space="preserve"> afford non-representational explanations</w:t>
      </w:r>
      <w:r w:rsidR="00672A88">
        <w:rPr>
          <w:rFonts w:ascii="Times New Roman" w:hAnsi="Times New Roman" w:cs="Times New Roman"/>
          <w:sz w:val="24"/>
          <w:lang w:val="en-US"/>
        </w:rPr>
        <w:t>.</w:t>
      </w:r>
    </w:p>
    <w:p w14:paraId="1F26B486" w14:textId="77777777" w:rsidR="001701AF" w:rsidRPr="00254035" w:rsidRDefault="001701AF" w:rsidP="00FE2431">
      <w:pPr>
        <w:spacing w:line="336" w:lineRule="auto"/>
        <w:jc w:val="both"/>
        <w:rPr>
          <w:lang w:val="en-US"/>
        </w:rPr>
      </w:pPr>
    </w:p>
    <w:p w14:paraId="2AE84CD3" w14:textId="77777777" w:rsidR="003C6191" w:rsidRPr="002C7E11" w:rsidRDefault="002C7E11" w:rsidP="00FE2431">
      <w:pPr>
        <w:spacing w:line="336" w:lineRule="auto"/>
        <w:jc w:val="both"/>
        <w:rPr>
          <w:rFonts w:ascii="Times New Roman" w:hAnsi="Times New Roman" w:cs="Times New Roman"/>
          <w:b/>
          <w:i/>
          <w:sz w:val="24"/>
          <w:lang w:val="en-US"/>
        </w:rPr>
      </w:pPr>
      <w:r w:rsidRPr="002C7E11">
        <w:rPr>
          <w:rFonts w:ascii="Times New Roman" w:hAnsi="Times New Roman" w:cs="Times New Roman"/>
          <w:b/>
          <w:i/>
          <w:sz w:val="24"/>
          <w:lang w:val="en-US"/>
        </w:rPr>
        <w:t xml:space="preserve">4.3 </w:t>
      </w:r>
      <w:r w:rsidR="008C654A" w:rsidRPr="002C7E11">
        <w:rPr>
          <w:rFonts w:ascii="Times New Roman" w:hAnsi="Times New Roman" w:cs="Times New Roman"/>
          <w:b/>
          <w:i/>
          <w:sz w:val="24"/>
          <w:lang w:val="en-US"/>
        </w:rPr>
        <w:t>Cogniti</w:t>
      </w:r>
      <w:r w:rsidR="0024218F" w:rsidRPr="002C7E11">
        <w:rPr>
          <w:rFonts w:ascii="Times New Roman" w:hAnsi="Times New Roman" w:cs="Times New Roman"/>
          <w:b/>
          <w:i/>
          <w:sz w:val="24"/>
          <w:lang w:val="en-US"/>
        </w:rPr>
        <w:t>ve institutions, value</w:t>
      </w:r>
      <w:r>
        <w:rPr>
          <w:rFonts w:ascii="Times New Roman" w:hAnsi="Times New Roman" w:cs="Times New Roman"/>
          <w:b/>
          <w:i/>
          <w:sz w:val="24"/>
          <w:lang w:val="en-US"/>
        </w:rPr>
        <w:t xml:space="preserve">, and </w:t>
      </w:r>
      <w:r w:rsidR="00532234">
        <w:rPr>
          <w:rFonts w:ascii="Times New Roman" w:hAnsi="Times New Roman" w:cs="Times New Roman"/>
          <w:b/>
          <w:i/>
          <w:sz w:val="24"/>
          <w:lang w:val="en-US"/>
        </w:rPr>
        <w:t xml:space="preserve">a </w:t>
      </w:r>
      <w:r>
        <w:rPr>
          <w:rFonts w:ascii="Times New Roman" w:hAnsi="Times New Roman" w:cs="Times New Roman"/>
          <w:b/>
          <w:i/>
          <w:sz w:val="24"/>
          <w:lang w:val="en-US"/>
        </w:rPr>
        <w:t>representation-</w:t>
      </w:r>
      <w:r w:rsidR="00C5248D" w:rsidRPr="002C7E11">
        <w:rPr>
          <w:rFonts w:ascii="Times New Roman" w:hAnsi="Times New Roman" w:cs="Times New Roman"/>
          <w:b/>
          <w:i/>
          <w:sz w:val="24"/>
          <w:lang w:val="en-US"/>
        </w:rPr>
        <w:t>diet</w:t>
      </w:r>
    </w:p>
    <w:p w14:paraId="2CD813D2" w14:textId="77777777" w:rsidR="00A121A8" w:rsidRDefault="002B09CE"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Section 3 </w:t>
      </w:r>
      <w:r w:rsidR="002C3E86">
        <w:rPr>
          <w:rFonts w:ascii="Times New Roman" w:hAnsi="Times New Roman" w:cs="Times New Roman"/>
          <w:sz w:val="24"/>
          <w:lang w:val="en-US"/>
        </w:rPr>
        <w:t>turned to</w:t>
      </w:r>
      <w:r>
        <w:rPr>
          <w:rFonts w:ascii="Times New Roman" w:hAnsi="Times New Roman" w:cs="Times New Roman"/>
          <w:sz w:val="24"/>
          <w:lang w:val="en-US"/>
        </w:rPr>
        <w:t xml:space="preserve"> social psychology to </w:t>
      </w:r>
      <w:r w:rsidR="00172977">
        <w:rPr>
          <w:rFonts w:ascii="Times New Roman" w:hAnsi="Times New Roman" w:cs="Times New Roman"/>
          <w:sz w:val="24"/>
          <w:lang w:val="en-US"/>
        </w:rPr>
        <w:t>establish</w:t>
      </w:r>
      <w:r>
        <w:rPr>
          <w:rFonts w:ascii="Times New Roman" w:hAnsi="Times New Roman" w:cs="Times New Roman"/>
          <w:sz w:val="24"/>
          <w:lang w:val="en-US"/>
        </w:rPr>
        <w:t xml:space="preserve"> a principle, the non-linearity between tasks and cognitive requirements</w:t>
      </w:r>
      <w:r w:rsidR="00A55E01">
        <w:rPr>
          <w:rFonts w:ascii="Times New Roman" w:hAnsi="Times New Roman" w:cs="Times New Roman"/>
          <w:sz w:val="24"/>
          <w:lang w:val="en-US"/>
        </w:rPr>
        <w:t>, whose</w:t>
      </w:r>
      <w:r w:rsidR="00016DBA">
        <w:rPr>
          <w:rFonts w:ascii="Times New Roman" w:hAnsi="Times New Roman" w:cs="Times New Roman"/>
          <w:sz w:val="24"/>
          <w:lang w:val="en-US"/>
        </w:rPr>
        <w:t xml:space="preserve"> generality </w:t>
      </w:r>
      <w:r w:rsidR="0038685F">
        <w:rPr>
          <w:rFonts w:ascii="Times New Roman" w:hAnsi="Times New Roman" w:cs="Times New Roman"/>
          <w:sz w:val="24"/>
          <w:lang w:val="en-US"/>
        </w:rPr>
        <w:t>has been</w:t>
      </w:r>
      <w:r w:rsidR="003A19B8">
        <w:rPr>
          <w:rFonts w:ascii="Times New Roman" w:hAnsi="Times New Roman" w:cs="Times New Roman"/>
          <w:sz w:val="24"/>
          <w:lang w:val="en-US"/>
        </w:rPr>
        <w:t xml:space="preserve"> intended </w:t>
      </w:r>
      <w:r w:rsidR="0038685F">
        <w:rPr>
          <w:rFonts w:ascii="Times New Roman" w:hAnsi="Times New Roman" w:cs="Times New Roman"/>
          <w:sz w:val="24"/>
          <w:lang w:val="en-US"/>
        </w:rPr>
        <w:t xml:space="preserve">as a </w:t>
      </w:r>
      <w:r w:rsidR="00D26764">
        <w:rPr>
          <w:rFonts w:ascii="Times New Roman" w:hAnsi="Times New Roman" w:cs="Times New Roman"/>
          <w:sz w:val="24"/>
          <w:lang w:val="en-US"/>
        </w:rPr>
        <w:t>(hopefully)</w:t>
      </w:r>
      <w:r w:rsidR="00A64E59">
        <w:rPr>
          <w:rFonts w:ascii="Times New Roman" w:hAnsi="Times New Roman" w:cs="Times New Roman"/>
          <w:sz w:val="24"/>
          <w:lang w:val="en-US"/>
        </w:rPr>
        <w:t xml:space="preserve"> hard</w:t>
      </w:r>
      <w:r w:rsidR="00A55E01">
        <w:rPr>
          <w:rFonts w:ascii="Times New Roman" w:hAnsi="Times New Roman" w:cs="Times New Roman"/>
          <w:sz w:val="24"/>
          <w:lang w:val="en-US"/>
        </w:rPr>
        <w:t xml:space="preserve"> blow to</w:t>
      </w:r>
      <w:r w:rsidR="00570EE5">
        <w:rPr>
          <w:rFonts w:ascii="Times New Roman" w:hAnsi="Times New Roman" w:cs="Times New Roman"/>
          <w:sz w:val="24"/>
          <w:lang w:val="en-US"/>
        </w:rPr>
        <w:t xml:space="preserve"> </w:t>
      </w:r>
      <w:r w:rsidR="00E03311">
        <w:rPr>
          <w:rFonts w:ascii="Times New Roman" w:hAnsi="Times New Roman" w:cs="Times New Roman"/>
          <w:sz w:val="24"/>
          <w:lang w:val="en-US"/>
        </w:rPr>
        <w:t>the</w:t>
      </w:r>
      <w:r w:rsidR="00A55E01">
        <w:rPr>
          <w:rFonts w:ascii="Times New Roman" w:hAnsi="Times New Roman" w:cs="Times New Roman"/>
          <w:sz w:val="24"/>
          <w:lang w:val="en-US"/>
        </w:rPr>
        <w:t xml:space="preserve"> scaling</w:t>
      </w:r>
      <w:r w:rsidR="00757EA6">
        <w:rPr>
          <w:rFonts w:ascii="Times New Roman" w:hAnsi="Times New Roman" w:cs="Times New Roman"/>
          <w:sz w:val="24"/>
          <w:lang w:val="en-US"/>
        </w:rPr>
        <w:t>-</w:t>
      </w:r>
      <w:r w:rsidR="00A55E01">
        <w:rPr>
          <w:rFonts w:ascii="Times New Roman" w:hAnsi="Times New Roman" w:cs="Times New Roman"/>
          <w:sz w:val="24"/>
          <w:lang w:val="en-US"/>
        </w:rPr>
        <w:t>up</w:t>
      </w:r>
      <w:r w:rsidR="00570EE5">
        <w:rPr>
          <w:rFonts w:ascii="Times New Roman" w:hAnsi="Times New Roman" w:cs="Times New Roman"/>
          <w:sz w:val="24"/>
          <w:lang w:val="en-US"/>
        </w:rPr>
        <w:t xml:space="preserve"> problem</w:t>
      </w:r>
      <w:r w:rsidR="00A55E01">
        <w:rPr>
          <w:rFonts w:ascii="Times New Roman" w:hAnsi="Times New Roman" w:cs="Times New Roman"/>
          <w:sz w:val="24"/>
          <w:lang w:val="en-US"/>
        </w:rPr>
        <w:t xml:space="preserve">. </w:t>
      </w:r>
      <w:r w:rsidR="00DC276E">
        <w:rPr>
          <w:rFonts w:ascii="Times New Roman" w:hAnsi="Times New Roman" w:cs="Times New Roman"/>
          <w:sz w:val="24"/>
          <w:lang w:val="en-US"/>
        </w:rPr>
        <w:t>This section</w:t>
      </w:r>
      <w:r w:rsidR="002C3E86">
        <w:rPr>
          <w:rFonts w:ascii="Times New Roman" w:hAnsi="Times New Roman" w:cs="Times New Roman"/>
          <w:sz w:val="24"/>
          <w:lang w:val="en-US"/>
        </w:rPr>
        <w:t xml:space="preserve"> does</w:t>
      </w:r>
      <w:r w:rsidR="00A64E59">
        <w:rPr>
          <w:rFonts w:ascii="Times New Roman" w:hAnsi="Times New Roman" w:cs="Times New Roman"/>
          <w:sz w:val="24"/>
          <w:lang w:val="en-US"/>
        </w:rPr>
        <w:t xml:space="preserve"> </w:t>
      </w:r>
      <w:r w:rsidR="00420919">
        <w:rPr>
          <w:rFonts w:ascii="Times New Roman" w:hAnsi="Times New Roman" w:cs="Times New Roman"/>
          <w:sz w:val="24"/>
          <w:lang w:val="en-US"/>
        </w:rPr>
        <w:t>something a little different,</w:t>
      </w:r>
      <w:r w:rsidR="00A64E59">
        <w:rPr>
          <w:rFonts w:ascii="Times New Roman" w:hAnsi="Times New Roman" w:cs="Times New Roman"/>
          <w:sz w:val="24"/>
          <w:lang w:val="en-US"/>
        </w:rPr>
        <w:t xml:space="preserve"> it turns</w:t>
      </w:r>
      <w:r w:rsidR="002C3E86">
        <w:rPr>
          <w:rFonts w:ascii="Times New Roman" w:hAnsi="Times New Roman" w:cs="Times New Roman"/>
          <w:sz w:val="24"/>
          <w:lang w:val="en-US"/>
        </w:rPr>
        <w:t xml:space="preserve"> to institutional theory to show</w:t>
      </w:r>
      <w:r w:rsidR="00570EE5">
        <w:rPr>
          <w:rFonts w:ascii="Times New Roman" w:hAnsi="Times New Roman" w:cs="Times New Roman"/>
          <w:sz w:val="24"/>
          <w:lang w:val="en-US"/>
        </w:rPr>
        <w:t xml:space="preserve"> that were scaling up</w:t>
      </w:r>
      <w:r w:rsidR="003A19B8">
        <w:rPr>
          <w:rFonts w:ascii="Times New Roman" w:hAnsi="Times New Roman" w:cs="Times New Roman"/>
          <w:sz w:val="24"/>
          <w:lang w:val="en-US"/>
        </w:rPr>
        <w:t xml:space="preserve"> a well-posed</w:t>
      </w:r>
      <w:r w:rsidR="002C3E86">
        <w:rPr>
          <w:rFonts w:ascii="Times New Roman" w:hAnsi="Times New Roman" w:cs="Times New Roman"/>
          <w:sz w:val="24"/>
          <w:lang w:val="en-US"/>
        </w:rPr>
        <w:t xml:space="preserve"> problem</w:t>
      </w:r>
      <w:r w:rsidR="00570EE5">
        <w:rPr>
          <w:rFonts w:ascii="Times New Roman" w:hAnsi="Times New Roman" w:cs="Times New Roman"/>
          <w:sz w:val="24"/>
          <w:lang w:val="en-US"/>
        </w:rPr>
        <w:t>,</w:t>
      </w:r>
      <w:r w:rsidR="003A19B8">
        <w:rPr>
          <w:rFonts w:ascii="Times New Roman" w:hAnsi="Times New Roman" w:cs="Times New Roman"/>
          <w:sz w:val="24"/>
          <w:lang w:val="en-US"/>
        </w:rPr>
        <w:t xml:space="preserve"> REC</w:t>
      </w:r>
      <w:r w:rsidR="00DF6C5D">
        <w:rPr>
          <w:rFonts w:ascii="Times New Roman" w:hAnsi="Times New Roman" w:cs="Times New Roman"/>
          <w:sz w:val="24"/>
          <w:lang w:val="en-US"/>
        </w:rPr>
        <w:t xml:space="preserve"> would</w:t>
      </w:r>
      <w:r w:rsidR="00A64E59">
        <w:rPr>
          <w:rFonts w:ascii="Times New Roman" w:hAnsi="Times New Roman" w:cs="Times New Roman"/>
          <w:sz w:val="24"/>
          <w:lang w:val="en-US"/>
        </w:rPr>
        <w:t xml:space="preserve"> be</w:t>
      </w:r>
      <w:r w:rsidR="00DF6C5D">
        <w:rPr>
          <w:rFonts w:ascii="Times New Roman" w:hAnsi="Times New Roman" w:cs="Times New Roman"/>
          <w:sz w:val="24"/>
          <w:lang w:val="en-US"/>
        </w:rPr>
        <w:t xml:space="preserve"> </w:t>
      </w:r>
      <w:r w:rsidR="00532234">
        <w:rPr>
          <w:rFonts w:ascii="Times New Roman" w:hAnsi="Times New Roman" w:cs="Times New Roman"/>
          <w:sz w:val="24"/>
          <w:lang w:val="en-US"/>
        </w:rPr>
        <w:t>already</w:t>
      </w:r>
      <w:r w:rsidR="003A19B8">
        <w:rPr>
          <w:rFonts w:ascii="Times New Roman" w:hAnsi="Times New Roman" w:cs="Times New Roman"/>
          <w:sz w:val="24"/>
          <w:lang w:val="en-US"/>
        </w:rPr>
        <w:t xml:space="preserve"> </w:t>
      </w:r>
      <w:r w:rsidR="004B5948">
        <w:rPr>
          <w:rFonts w:ascii="Times New Roman" w:hAnsi="Times New Roman" w:cs="Times New Roman"/>
          <w:sz w:val="24"/>
          <w:lang w:val="en-US"/>
        </w:rPr>
        <w:t xml:space="preserve">well </w:t>
      </w:r>
      <w:r w:rsidR="003A19B8">
        <w:rPr>
          <w:rFonts w:ascii="Times New Roman" w:hAnsi="Times New Roman" w:cs="Times New Roman"/>
          <w:sz w:val="24"/>
          <w:lang w:val="en-US"/>
        </w:rPr>
        <w:t>on track to solve it</w:t>
      </w:r>
      <w:r w:rsidR="002C3E86">
        <w:rPr>
          <w:rFonts w:ascii="Times New Roman" w:hAnsi="Times New Roman" w:cs="Times New Roman"/>
          <w:sz w:val="24"/>
          <w:lang w:val="en-US"/>
        </w:rPr>
        <w:t xml:space="preserve">. </w:t>
      </w:r>
      <w:r w:rsidR="00570EE5">
        <w:rPr>
          <w:rFonts w:ascii="Times New Roman" w:hAnsi="Times New Roman" w:cs="Times New Roman"/>
          <w:sz w:val="24"/>
          <w:lang w:val="en-US"/>
        </w:rPr>
        <w:t>A</w:t>
      </w:r>
      <w:r w:rsidR="00420919">
        <w:rPr>
          <w:rFonts w:ascii="Times New Roman" w:hAnsi="Times New Roman" w:cs="Times New Roman"/>
          <w:sz w:val="24"/>
          <w:lang w:val="en-US"/>
        </w:rPr>
        <w:t>s</w:t>
      </w:r>
      <w:r w:rsidR="00532234">
        <w:rPr>
          <w:rFonts w:ascii="Times New Roman" w:hAnsi="Times New Roman" w:cs="Times New Roman"/>
          <w:sz w:val="24"/>
          <w:lang w:val="en-US"/>
        </w:rPr>
        <w:t xml:space="preserve"> rule-based social phenomena</w:t>
      </w:r>
      <w:r w:rsidR="003A19B8">
        <w:rPr>
          <w:rFonts w:ascii="Times New Roman" w:hAnsi="Times New Roman" w:cs="Times New Roman"/>
          <w:sz w:val="24"/>
          <w:lang w:val="en-US"/>
        </w:rPr>
        <w:t>, institution</w:t>
      </w:r>
      <w:r w:rsidR="00E03311">
        <w:rPr>
          <w:rFonts w:ascii="Times New Roman" w:hAnsi="Times New Roman" w:cs="Times New Roman"/>
          <w:sz w:val="24"/>
          <w:lang w:val="en-US"/>
        </w:rPr>
        <w:t>s</w:t>
      </w:r>
      <w:r w:rsidR="00420919">
        <w:rPr>
          <w:rFonts w:ascii="Times New Roman" w:hAnsi="Times New Roman" w:cs="Times New Roman"/>
          <w:sz w:val="24"/>
          <w:lang w:val="en-US"/>
        </w:rPr>
        <w:t xml:space="preserve"> </w:t>
      </w:r>
      <w:r w:rsidR="004B5948">
        <w:rPr>
          <w:rFonts w:ascii="Times New Roman" w:hAnsi="Times New Roman" w:cs="Times New Roman"/>
          <w:sz w:val="24"/>
          <w:lang w:val="en-US"/>
        </w:rPr>
        <w:t>are seen by many</w:t>
      </w:r>
      <w:r w:rsidR="00420919">
        <w:rPr>
          <w:rFonts w:ascii="Times New Roman" w:hAnsi="Times New Roman" w:cs="Times New Roman"/>
          <w:sz w:val="24"/>
          <w:lang w:val="en-US"/>
        </w:rPr>
        <w:t xml:space="preserve"> as utterly</w:t>
      </w:r>
      <w:r w:rsidR="00A64E59">
        <w:rPr>
          <w:rFonts w:ascii="Times New Roman" w:hAnsi="Times New Roman" w:cs="Times New Roman"/>
          <w:sz w:val="24"/>
          <w:lang w:val="en-US"/>
        </w:rPr>
        <w:t xml:space="preserve"> representational </w:t>
      </w:r>
      <w:r w:rsidR="00DC5CAE">
        <w:rPr>
          <w:rFonts w:ascii="Times New Roman" w:hAnsi="Times New Roman" w:cs="Times New Roman"/>
          <w:sz w:val="24"/>
          <w:lang w:val="en-US"/>
        </w:rPr>
        <w:t>(e.g. Searle, 2005)</w:t>
      </w:r>
      <w:r w:rsidR="00E93974">
        <w:rPr>
          <w:rFonts w:ascii="Times New Roman" w:hAnsi="Times New Roman" w:cs="Times New Roman"/>
          <w:sz w:val="24"/>
          <w:lang w:val="en-US"/>
        </w:rPr>
        <w:t xml:space="preserve"> and </w:t>
      </w:r>
      <w:r w:rsidR="004B5948">
        <w:rPr>
          <w:rFonts w:ascii="Times New Roman" w:hAnsi="Times New Roman" w:cs="Times New Roman"/>
          <w:sz w:val="24"/>
          <w:lang w:val="en-US"/>
        </w:rPr>
        <w:t xml:space="preserve">for </w:t>
      </w:r>
      <w:r w:rsidR="004B5948">
        <w:rPr>
          <w:rFonts w:ascii="Times New Roman" w:hAnsi="Times New Roman" w:cs="Times New Roman"/>
          <w:sz w:val="24"/>
          <w:lang w:val="en-US"/>
        </w:rPr>
        <w:lastRenderedPageBreak/>
        <w:t>this reason</w:t>
      </w:r>
      <w:r w:rsidR="003A19B8">
        <w:rPr>
          <w:rFonts w:ascii="Times New Roman" w:hAnsi="Times New Roman" w:cs="Times New Roman"/>
          <w:sz w:val="24"/>
          <w:lang w:val="en-US"/>
        </w:rPr>
        <w:t xml:space="preserve"> </w:t>
      </w:r>
      <w:r w:rsidR="00D26764">
        <w:rPr>
          <w:rFonts w:ascii="Times New Roman" w:hAnsi="Times New Roman" w:cs="Times New Roman"/>
          <w:sz w:val="24"/>
          <w:lang w:val="en-US"/>
        </w:rPr>
        <w:t xml:space="preserve">a difficult target </w:t>
      </w:r>
      <w:r w:rsidR="00532234">
        <w:rPr>
          <w:rFonts w:ascii="Times New Roman" w:hAnsi="Times New Roman" w:cs="Times New Roman"/>
          <w:sz w:val="24"/>
          <w:lang w:val="en-US"/>
        </w:rPr>
        <w:t>for</w:t>
      </w:r>
      <w:r w:rsidR="00AF16F3">
        <w:rPr>
          <w:rFonts w:ascii="Times New Roman" w:hAnsi="Times New Roman" w:cs="Times New Roman"/>
          <w:sz w:val="24"/>
          <w:lang w:val="en-US"/>
        </w:rPr>
        <w:t xml:space="preserve"> scaling</w:t>
      </w:r>
      <w:r w:rsidR="00D26764">
        <w:rPr>
          <w:rFonts w:ascii="Times New Roman" w:hAnsi="Times New Roman" w:cs="Times New Roman"/>
          <w:sz w:val="24"/>
          <w:lang w:val="en-US"/>
        </w:rPr>
        <w:t xml:space="preserve"> up</w:t>
      </w:r>
      <w:r w:rsidR="00E93974">
        <w:rPr>
          <w:rFonts w:ascii="Times New Roman" w:hAnsi="Times New Roman" w:cs="Times New Roman"/>
          <w:sz w:val="24"/>
          <w:lang w:val="en-US"/>
        </w:rPr>
        <w:t>.</w:t>
      </w:r>
      <w:r w:rsidR="003A19B8">
        <w:rPr>
          <w:rFonts w:ascii="Times New Roman" w:hAnsi="Times New Roman" w:cs="Times New Roman"/>
          <w:sz w:val="24"/>
          <w:lang w:val="en-US"/>
        </w:rPr>
        <w:t xml:space="preserve"> </w:t>
      </w:r>
      <w:r w:rsidR="00AF16F3">
        <w:rPr>
          <w:rFonts w:ascii="Times New Roman" w:hAnsi="Times New Roman" w:cs="Times New Roman"/>
          <w:sz w:val="24"/>
          <w:lang w:val="en-US"/>
        </w:rPr>
        <w:t>In</w:t>
      </w:r>
      <w:r w:rsidR="0038685F">
        <w:rPr>
          <w:rFonts w:ascii="Times New Roman" w:hAnsi="Times New Roman" w:cs="Times New Roman"/>
          <w:sz w:val="24"/>
          <w:lang w:val="en-US"/>
        </w:rPr>
        <w:t xml:space="preserve"> the</w:t>
      </w:r>
      <w:r w:rsidR="00BD2163">
        <w:rPr>
          <w:rFonts w:ascii="Times New Roman" w:hAnsi="Times New Roman" w:cs="Times New Roman"/>
          <w:sz w:val="24"/>
          <w:lang w:val="en-US"/>
        </w:rPr>
        <w:t xml:space="preserve"> late 1990s</w:t>
      </w:r>
      <w:r w:rsidR="00A92E3D">
        <w:rPr>
          <w:rFonts w:ascii="Times New Roman" w:hAnsi="Times New Roman" w:cs="Times New Roman"/>
          <w:sz w:val="24"/>
          <w:lang w:val="en-US"/>
        </w:rPr>
        <w:t>,</w:t>
      </w:r>
      <w:r w:rsidR="00BD2163">
        <w:rPr>
          <w:rFonts w:ascii="Times New Roman" w:hAnsi="Times New Roman" w:cs="Times New Roman"/>
          <w:sz w:val="24"/>
          <w:lang w:val="en-US"/>
        </w:rPr>
        <w:t xml:space="preserve"> Clark </w:t>
      </w:r>
      <w:r w:rsidR="00AF16F3">
        <w:rPr>
          <w:rFonts w:ascii="Times New Roman" w:hAnsi="Times New Roman" w:cs="Times New Roman"/>
          <w:sz w:val="24"/>
          <w:lang w:val="en-US"/>
        </w:rPr>
        <w:t>tried</w:t>
      </w:r>
      <w:r w:rsidR="00BD2163">
        <w:rPr>
          <w:rFonts w:ascii="Times New Roman" w:hAnsi="Times New Roman" w:cs="Times New Roman"/>
          <w:sz w:val="24"/>
          <w:lang w:val="en-US"/>
        </w:rPr>
        <w:t xml:space="preserve"> to explain inst</w:t>
      </w:r>
      <w:r w:rsidR="004B5948">
        <w:rPr>
          <w:rFonts w:ascii="Times New Roman" w:hAnsi="Times New Roman" w:cs="Times New Roman"/>
          <w:sz w:val="24"/>
          <w:lang w:val="en-US"/>
        </w:rPr>
        <w:t>itutions by way of his extended-</w:t>
      </w:r>
      <w:r w:rsidR="00501820">
        <w:rPr>
          <w:rFonts w:ascii="Times New Roman" w:hAnsi="Times New Roman" w:cs="Times New Roman"/>
          <w:sz w:val="24"/>
          <w:lang w:val="en-US"/>
        </w:rPr>
        <w:t>mind framework</w:t>
      </w:r>
      <w:r w:rsidR="00BD2163">
        <w:rPr>
          <w:rFonts w:ascii="Times New Roman" w:hAnsi="Times New Roman" w:cs="Times New Roman"/>
          <w:sz w:val="24"/>
          <w:lang w:val="en-US"/>
        </w:rPr>
        <w:t>, an attempt</w:t>
      </w:r>
      <w:r w:rsidR="0038685F">
        <w:rPr>
          <w:rFonts w:ascii="Times New Roman" w:hAnsi="Times New Roman" w:cs="Times New Roman"/>
          <w:sz w:val="24"/>
          <w:lang w:val="en-US"/>
        </w:rPr>
        <w:t xml:space="preserve"> </w:t>
      </w:r>
      <w:r w:rsidR="00BD2163">
        <w:rPr>
          <w:rFonts w:ascii="Times New Roman" w:hAnsi="Times New Roman" w:cs="Times New Roman"/>
          <w:sz w:val="24"/>
          <w:lang w:val="en-US"/>
        </w:rPr>
        <w:t xml:space="preserve">recently radicalized by Gallagher </w:t>
      </w:r>
      <w:r w:rsidR="00AF16F3">
        <w:rPr>
          <w:rFonts w:ascii="Times New Roman" w:hAnsi="Times New Roman" w:cs="Times New Roman"/>
          <w:sz w:val="24"/>
          <w:lang w:val="en-US"/>
        </w:rPr>
        <w:t>in</w:t>
      </w:r>
      <w:r w:rsidR="00BD2163">
        <w:rPr>
          <w:rFonts w:ascii="Times New Roman" w:hAnsi="Times New Roman" w:cs="Times New Roman"/>
          <w:sz w:val="24"/>
          <w:lang w:val="en-US"/>
        </w:rPr>
        <w:t xml:space="preserve"> </w:t>
      </w:r>
      <w:r w:rsidR="00757EA6">
        <w:rPr>
          <w:rFonts w:ascii="Times New Roman" w:hAnsi="Times New Roman" w:cs="Times New Roman"/>
          <w:sz w:val="24"/>
          <w:lang w:val="en-US"/>
        </w:rPr>
        <w:t xml:space="preserve">a </w:t>
      </w:r>
      <w:r w:rsidR="00BD2163">
        <w:rPr>
          <w:rFonts w:ascii="Times New Roman" w:hAnsi="Times New Roman" w:cs="Times New Roman"/>
          <w:sz w:val="24"/>
          <w:lang w:val="en-US"/>
        </w:rPr>
        <w:t xml:space="preserve">socially extended mind </w:t>
      </w:r>
      <w:r w:rsidR="00AF16F3">
        <w:rPr>
          <w:rFonts w:ascii="Times New Roman" w:hAnsi="Times New Roman" w:cs="Times New Roman"/>
          <w:sz w:val="24"/>
          <w:lang w:val="en-US"/>
        </w:rPr>
        <w:t>fashion</w:t>
      </w:r>
      <w:r w:rsidR="005E56B6">
        <w:rPr>
          <w:rFonts w:ascii="Times New Roman" w:hAnsi="Times New Roman" w:cs="Times New Roman"/>
          <w:sz w:val="24"/>
          <w:lang w:val="en-US"/>
        </w:rPr>
        <w:t>. In what follows,</w:t>
      </w:r>
      <w:r w:rsidR="0038685F">
        <w:rPr>
          <w:rFonts w:ascii="Times New Roman" w:hAnsi="Times New Roman" w:cs="Times New Roman"/>
          <w:sz w:val="24"/>
          <w:lang w:val="en-US"/>
        </w:rPr>
        <w:t xml:space="preserve"> I will</w:t>
      </w:r>
      <w:r w:rsidR="00BD2163">
        <w:rPr>
          <w:rFonts w:ascii="Times New Roman" w:hAnsi="Times New Roman" w:cs="Times New Roman"/>
          <w:sz w:val="24"/>
          <w:lang w:val="en-US"/>
        </w:rPr>
        <w:t xml:space="preserve"> </w:t>
      </w:r>
      <w:r w:rsidR="00532234">
        <w:rPr>
          <w:rFonts w:ascii="Times New Roman" w:hAnsi="Times New Roman" w:cs="Times New Roman"/>
          <w:sz w:val="24"/>
          <w:lang w:val="en-US"/>
        </w:rPr>
        <w:t>review this</w:t>
      </w:r>
      <w:r w:rsidR="006F79BC">
        <w:rPr>
          <w:rFonts w:ascii="Times New Roman" w:hAnsi="Times New Roman" w:cs="Times New Roman"/>
          <w:sz w:val="24"/>
          <w:lang w:val="en-US"/>
        </w:rPr>
        <w:t xml:space="preserve"> radicalization of</w:t>
      </w:r>
      <w:r w:rsidR="00345909">
        <w:rPr>
          <w:rFonts w:ascii="Times New Roman" w:hAnsi="Times New Roman" w:cs="Times New Roman"/>
          <w:sz w:val="24"/>
          <w:lang w:val="en-US"/>
        </w:rPr>
        <w:t xml:space="preserve"> </w:t>
      </w:r>
      <w:r w:rsidR="00BD2163">
        <w:rPr>
          <w:rFonts w:ascii="Times New Roman" w:hAnsi="Times New Roman" w:cs="Times New Roman"/>
          <w:sz w:val="24"/>
          <w:lang w:val="en-US"/>
        </w:rPr>
        <w:t>ins</w:t>
      </w:r>
      <w:r w:rsidR="006F79BC">
        <w:rPr>
          <w:rFonts w:ascii="Times New Roman" w:hAnsi="Times New Roman" w:cs="Times New Roman"/>
          <w:sz w:val="24"/>
          <w:lang w:val="en-US"/>
        </w:rPr>
        <w:t>titutional theory</w:t>
      </w:r>
      <w:r w:rsidR="00E03311">
        <w:rPr>
          <w:rFonts w:ascii="Times New Roman" w:hAnsi="Times New Roman" w:cs="Times New Roman"/>
          <w:sz w:val="24"/>
          <w:lang w:val="en-US"/>
        </w:rPr>
        <w:t xml:space="preserve"> arguing that were</w:t>
      </w:r>
      <w:r w:rsidR="00BD2163">
        <w:rPr>
          <w:rFonts w:ascii="Times New Roman" w:hAnsi="Times New Roman" w:cs="Times New Roman"/>
          <w:sz w:val="24"/>
          <w:lang w:val="en-US"/>
        </w:rPr>
        <w:t xml:space="preserve"> </w:t>
      </w:r>
      <w:r w:rsidR="00AF16F3">
        <w:rPr>
          <w:rFonts w:ascii="Times New Roman" w:hAnsi="Times New Roman" w:cs="Times New Roman"/>
          <w:sz w:val="24"/>
          <w:lang w:val="en-US"/>
        </w:rPr>
        <w:t xml:space="preserve">it </w:t>
      </w:r>
      <w:r w:rsidR="00BD2163">
        <w:rPr>
          <w:rFonts w:ascii="Times New Roman" w:hAnsi="Times New Roman" w:cs="Times New Roman"/>
          <w:sz w:val="24"/>
          <w:lang w:val="en-US"/>
        </w:rPr>
        <w:t xml:space="preserve">successful, </w:t>
      </w:r>
      <w:r w:rsidR="00A121A8">
        <w:rPr>
          <w:rFonts w:ascii="Times New Roman" w:hAnsi="Times New Roman" w:cs="Times New Roman"/>
          <w:sz w:val="24"/>
          <w:lang w:val="en-US"/>
        </w:rPr>
        <w:t xml:space="preserve">REC </w:t>
      </w:r>
      <w:r w:rsidR="00E03311">
        <w:rPr>
          <w:rFonts w:ascii="Times New Roman" w:hAnsi="Times New Roman" w:cs="Times New Roman"/>
          <w:sz w:val="24"/>
          <w:lang w:val="en-US"/>
        </w:rPr>
        <w:t>could claim to have made a crucial</w:t>
      </w:r>
      <w:r w:rsidR="00AF16F3">
        <w:rPr>
          <w:rFonts w:ascii="Times New Roman" w:hAnsi="Times New Roman" w:cs="Times New Roman"/>
          <w:sz w:val="24"/>
          <w:lang w:val="en-US"/>
        </w:rPr>
        <w:t xml:space="preserve"> step in the scaling-</w:t>
      </w:r>
      <w:r w:rsidR="00A121A8">
        <w:rPr>
          <w:rFonts w:ascii="Times New Roman" w:hAnsi="Times New Roman" w:cs="Times New Roman"/>
          <w:sz w:val="24"/>
          <w:lang w:val="en-US"/>
        </w:rPr>
        <w:t xml:space="preserve">up process. </w:t>
      </w:r>
    </w:p>
    <w:p w14:paraId="787D189B" w14:textId="663A1F7E" w:rsidR="00B83E2F" w:rsidRDefault="00847A36"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Over the years, </w:t>
      </w:r>
      <w:r w:rsidR="00061ED2">
        <w:rPr>
          <w:rFonts w:ascii="Times New Roman" w:hAnsi="Times New Roman" w:cs="Times New Roman"/>
          <w:sz w:val="24"/>
          <w:lang w:val="en-US"/>
        </w:rPr>
        <w:t>a</w:t>
      </w:r>
      <w:r w:rsidR="004A67AC">
        <w:rPr>
          <w:rFonts w:ascii="Times New Roman" w:hAnsi="Times New Roman" w:cs="Times New Roman"/>
          <w:sz w:val="24"/>
          <w:lang w:val="en-US"/>
        </w:rPr>
        <w:t>pplication</w:t>
      </w:r>
      <w:r>
        <w:rPr>
          <w:rFonts w:ascii="Times New Roman" w:hAnsi="Times New Roman" w:cs="Times New Roman"/>
          <w:sz w:val="24"/>
          <w:lang w:val="en-US"/>
        </w:rPr>
        <w:t xml:space="preserve"> of the extended mind to institutional theory</w:t>
      </w:r>
      <w:r w:rsidR="00806323">
        <w:rPr>
          <w:rFonts w:ascii="Times New Roman" w:hAnsi="Times New Roman" w:cs="Times New Roman"/>
          <w:sz w:val="24"/>
          <w:lang w:val="en-US"/>
        </w:rPr>
        <w:t xml:space="preserve"> </w:t>
      </w:r>
      <w:r>
        <w:rPr>
          <w:rFonts w:ascii="Times New Roman" w:hAnsi="Times New Roman" w:cs="Times New Roman"/>
          <w:sz w:val="24"/>
          <w:lang w:val="en-US"/>
        </w:rPr>
        <w:t xml:space="preserve">has given </w:t>
      </w:r>
      <w:r w:rsidR="00AF16F3">
        <w:rPr>
          <w:rFonts w:ascii="Times New Roman" w:hAnsi="Times New Roman" w:cs="Times New Roman"/>
          <w:sz w:val="24"/>
          <w:lang w:val="en-US"/>
        </w:rPr>
        <w:t>rise</w:t>
      </w:r>
      <w:r>
        <w:rPr>
          <w:rFonts w:ascii="Times New Roman" w:hAnsi="Times New Roman" w:cs="Times New Roman"/>
          <w:sz w:val="24"/>
          <w:lang w:val="en-US"/>
        </w:rPr>
        <w:t xml:space="preserve"> to two</w:t>
      </w:r>
      <w:r w:rsidR="006E55C3">
        <w:rPr>
          <w:rFonts w:ascii="Times New Roman" w:hAnsi="Times New Roman" w:cs="Times New Roman"/>
          <w:sz w:val="24"/>
          <w:lang w:val="en-US"/>
        </w:rPr>
        <w:t xml:space="preserve"> brand-new </w:t>
      </w:r>
      <w:r>
        <w:rPr>
          <w:rFonts w:ascii="Times New Roman" w:hAnsi="Times New Roman" w:cs="Times New Roman"/>
          <w:sz w:val="24"/>
          <w:lang w:val="en-US"/>
        </w:rPr>
        <w:t>concepts</w:t>
      </w:r>
      <w:r w:rsidR="006E55C3">
        <w:rPr>
          <w:rFonts w:ascii="Times New Roman" w:hAnsi="Times New Roman" w:cs="Times New Roman"/>
          <w:sz w:val="24"/>
          <w:lang w:val="en-US"/>
        </w:rPr>
        <w:t xml:space="preserve"> of ins</w:t>
      </w:r>
      <w:r w:rsidR="00806323">
        <w:rPr>
          <w:rFonts w:ascii="Times New Roman" w:hAnsi="Times New Roman" w:cs="Times New Roman"/>
          <w:sz w:val="24"/>
          <w:lang w:val="en-US"/>
        </w:rPr>
        <w:t>titution</w:t>
      </w:r>
      <w:r w:rsidR="001209A2">
        <w:rPr>
          <w:rFonts w:ascii="Times New Roman" w:hAnsi="Times New Roman" w:cs="Times New Roman"/>
          <w:sz w:val="24"/>
          <w:lang w:val="en-US"/>
        </w:rPr>
        <w:t>:</w:t>
      </w:r>
      <w:r w:rsidR="00806323">
        <w:rPr>
          <w:rFonts w:ascii="Times New Roman" w:hAnsi="Times New Roman" w:cs="Times New Roman"/>
          <w:sz w:val="24"/>
          <w:lang w:val="en-US"/>
        </w:rPr>
        <w:t xml:space="preserve"> Clark’s</w:t>
      </w:r>
      <w:r w:rsidR="006E55C3">
        <w:rPr>
          <w:rFonts w:ascii="Times New Roman" w:hAnsi="Times New Roman" w:cs="Times New Roman"/>
          <w:sz w:val="24"/>
          <w:lang w:val="en-US"/>
        </w:rPr>
        <w:t xml:space="preserve"> “scaffolded</w:t>
      </w:r>
      <w:r w:rsidR="00406166">
        <w:rPr>
          <w:rFonts w:ascii="Times New Roman" w:hAnsi="Times New Roman" w:cs="Times New Roman"/>
          <w:sz w:val="24"/>
          <w:lang w:val="en-US"/>
        </w:rPr>
        <w:t>” institution (Clark,</w:t>
      </w:r>
      <w:r w:rsidR="00806323">
        <w:rPr>
          <w:rFonts w:ascii="Times New Roman" w:hAnsi="Times New Roman" w:cs="Times New Roman"/>
          <w:sz w:val="24"/>
          <w:lang w:val="en-US"/>
        </w:rPr>
        <w:t xml:space="preserve"> </w:t>
      </w:r>
      <w:r w:rsidR="004668FB">
        <w:rPr>
          <w:rFonts w:ascii="Times New Roman" w:hAnsi="Times New Roman" w:cs="Times New Roman"/>
          <w:sz w:val="24"/>
          <w:lang w:val="en-US"/>
        </w:rPr>
        <w:t xml:space="preserve">1997; </w:t>
      </w:r>
      <w:r w:rsidR="00806323">
        <w:rPr>
          <w:rFonts w:ascii="Times New Roman" w:hAnsi="Times New Roman" w:cs="Times New Roman"/>
          <w:sz w:val="24"/>
          <w:lang w:val="en-US"/>
        </w:rPr>
        <w:t>1998) and Gallagher’s “mental” or “cognitive” instit</w:t>
      </w:r>
      <w:r w:rsidR="003A604D">
        <w:rPr>
          <w:rFonts w:ascii="Times New Roman" w:hAnsi="Times New Roman" w:cs="Times New Roman"/>
          <w:sz w:val="24"/>
          <w:lang w:val="en-US"/>
        </w:rPr>
        <w:t>ution (</w:t>
      </w:r>
      <w:r w:rsidR="00532234">
        <w:rPr>
          <w:rFonts w:ascii="Times New Roman" w:hAnsi="Times New Roman" w:cs="Times New Roman"/>
          <w:sz w:val="24"/>
          <w:lang w:val="en-US"/>
        </w:rPr>
        <w:t xml:space="preserve">Gallagher, 2013; </w:t>
      </w:r>
      <w:r w:rsidR="003A604D">
        <w:rPr>
          <w:rFonts w:ascii="Times New Roman" w:hAnsi="Times New Roman" w:cs="Times New Roman"/>
          <w:sz w:val="24"/>
          <w:lang w:val="en-US"/>
        </w:rPr>
        <w:t>Gallagher &amp; Crisafi, 2009</w:t>
      </w:r>
      <w:r w:rsidR="00806323">
        <w:rPr>
          <w:rFonts w:ascii="Times New Roman" w:hAnsi="Times New Roman" w:cs="Times New Roman"/>
          <w:sz w:val="24"/>
          <w:lang w:val="en-US"/>
        </w:rPr>
        <w:t xml:space="preserve">). </w:t>
      </w:r>
      <w:r w:rsidR="005E25C2">
        <w:rPr>
          <w:rFonts w:ascii="Times New Roman" w:hAnsi="Times New Roman" w:cs="Times New Roman"/>
          <w:sz w:val="24"/>
          <w:lang w:val="en-US"/>
        </w:rPr>
        <w:t>As for Clark,</w:t>
      </w:r>
      <w:r>
        <w:rPr>
          <w:rFonts w:ascii="Times New Roman" w:hAnsi="Times New Roman" w:cs="Times New Roman"/>
          <w:sz w:val="24"/>
          <w:lang w:val="en-US"/>
        </w:rPr>
        <w:t xml:space="preserve"> </w:t>
      </w:r>
      <w:r w:rsidR="0038685F">
        <w:rPr>
          <w:rFonts w:ascii="Times New Roman" w:hAnsi="Times New Roman" w:cs="Times New Roman"/>
          <w:sz w:val="24"/>
          <w:lang w:val="en-US"/>
        </w:rPr>
        <w:t>to illustra</w:t>
      </w:r>
      <w:r w:rsidR="00A87608">
        <w:rPr>
          <w:rFonts w:ascii="Times New Roman" w:hAnsi="Times New Roman" w:cs="Times New Roman"/>
          <w:sz w:val="24"/>
          <w:lang w:val="en-US"/>
        </w:rPr>
        <w:t xml:space="preserve">te the principle of social mind </w:t>
      </w:r>
      <w:r w:rsidR="0038685F">
        <w:rPr>
          <w:rFonts w:ascii="Times New Roman" w:hAnsi="Times New Roman" w:cs="Times New Roman"/>
          <w:sz w:val="24"/>
          <w:lang w:val="en-US"/>
        </w:rPr>
        <w:t xml:space="preserve">extension </w:t>
      </w:r>
      <w:r>
        <w:rPr>
          <w:rFonts w:ascii="Times New Roman" w:hAnsi="Times New Roman" w:cs="Times New Roman"/>
          <w:sz w:val="24"/>
          <w:lang w:val="en-US"/>
        </w:rPr>
        <w:t xml:space="preserve">he </w:t>
      </w:r>
      <w:r w:rsidR="00532234">
        <w:rPr>
          <w:rFonts w:ascii="Times New Roman" w:hAnsi="Times New Roman" w:cs="Times New Roman"/>
          <w:sz w:val="24"/>
          <w:lang w:val="en-US"/>
        </w:rPr>
        <w:t>makes an analogy with</w:t>
      </w:r>
      <w:r w:rsidR="001209A2">
        <w:rPr>
          <w:rFonts w:ascii="Times New Roman" w:hAnsi="Times New Roman" w:cs="Times New Roman"/>
          <w:sz w:val="24"/>
          <w:lang w:val="en-US"/>
        </w:rPr>
        <w:t xml:space="preserve"> the famous example of pen and paper as mind-extending </w:t>
      </w:r>
      <w:r w:rsidR="00AF16F3">
        <w:rPr>
          <w:rFonts w:ascii="Times New Roman" w:hAnsi="Times New Roman" w:cs="Times New Roman"/>
          <w:sz w:val="24"/>
          <w:lang w:val="en-US"/>
        </w:rPr>
        <w:t>tools in mathematics</w:t>
      </w:r>
      <w:r w:rsidR="001209A2">
        <w:rPr>
          <w:rFonts w:ascii="Times New Roman" w:hAnsi="Times New Roman" w:cs="Times New Roman"/>
          <w:sz w:val="24"/>
          <w:lang w:val="en-US"/>
        </w:rPr>
        <w:t>:</w:t>
      </w:r>
      <w:r w:rsidR="005E25C2">
        <w:rPr>
          <w:rFonts w:ascii="Times New Roman" w:hAnsi="Times New Roman" w:cs="Times New Roman"/>
          <w:sz w:val="24"/>
          <w:lang w:val="en-US"/>
        </w:rPr>
        <w:t xml:space="preserve"> </w:t>
      </w:r>
      <w:r w:rsidR="005E25C2" w:rsidRPr="005E25C2">
        <w:rPr>
          <w:rFonts w:ascii="Times New Roman" w:hAnsi="Times New Roman" w:cs="Times New Roman"/>
          <w:sz w:val="24"/>
          <w:lang w:val="en-US"/>
        </w:rPr>
        <w:t>“Institutions, firms, and organizations seem to me</w:t>
      </w:r>
      <w:r w:rsidR="00A121A8">
        <w:rPr>
          <w:rFonts w:ascii="Times New Roman" w:hAnsi="Times New Roman" w:cs="Times New Roman"/>
          <w:sz w:val="24"/>
          <w:lang w:val="en-US"/>
        </w:rPr>
        <w:t>,” he says,</w:t>
      </w:r>
      <w:r w:rsidR="005E25C2" w:rsidRPr="005E25C2">
        <w:rPr>
          <w:rFonts w:ascii="Times New Roman" w:hAnsi="Times New Roman" w:cs="Times New Roman"/>
          <w:sz w:val="24"/>
          <w:lang w:val="en-US"/>
        </w:rPr>
        <w:t xml:space="preserve"> </w:t>
      </w:r>
      <w:r w:rsidR="00A121A8">
        <w:rPr>
          <w:rFonts w:ascii="Times New Roman" w:hAnsi="Times New Roman" w:cs="Times New Roman"/>
          <w:sz w:val="24"/>
          <w:lang w:val="en-US"/>
        </w:rPr>
        <w:t>“</w:t>
      </w:r>
      <w:r w:rsidR="005E25C2" w:rsidRPr="005E25C2">
        <w:rPr>
          <w:rFonts w:ascii="Times New Roman" w:hAnsi="Times New Roman" w:cs="Times New Roman"/>
          <w:sz w:val="24"/>
          <w:lang w:val="en-US"/>
        </w:rPr>
        <w:t>to share many of the key properties of pen, paper, and arit</w:t>
      </w:r>
      <w:r w:rsidR="005E25C2">
        <w:rPr>
          <w:rFonts w:ascii="Times New Roman" w:hAnsi="Times New Roman" w:cs="Times New Roman"/>
          <w:sz w:val="24"/>
          <w:lang w:val="en-US"/>
        </w:rPr>
        <w:t>hmetical practice” (Clark, 1997</w:t>
      </w:r>
      <w:r w:rsidR="005E25C2" w:rsidRPr="005E25C2">
        <w:rPr>
          <w:rFonts w:ascii="Times New Roman" w:hAnsi="Times New Roman" w:cs="Times New Roman"/>
          <w:sz w:val="24"/>
          <w:lang w:val="en-US"/>
        </w:rPr>
        <w:t>, p. 279).</w:t>
      </w:r>
      <w:r w:rsidR="0031114E">
        <w:rPr>
          <w:rFonts w:ascii="Times New Roman" w:hAnsi="Times New Roman" w:cs="Times New Roman"/>
          <w:sz w:val="24"/>
          <w:lang w:val="en-US"/>
        </w:rPr>
        <w:t xml:space="preserve"> It is no accident</w:t>
      </w:r>
      <w:r w:rsidR="005E25C2">
        <w:rPr>
          <w:rFonts w:ascii="Times New Roman" w:hAnsi="Times New Roman" w:cs="Times New Roman"/>
          <w:sz w:val="24"/>
          <w:lang w:val="en-US"/>
        </w:rPr>
        <w:t xml:space="preserve"> that </w:t>
      </w:r>
      <w:r w:rsidR="00A121A8">
        <w:rPr>
          <w:rFonts w:ascii="Times New Roman" w:hAnsi="Times New Roman" w:cs="Times New Roman"/>
          <w:sz w:val="24"/>
          <w:lang w:val="en-US"/>
        </w:rPr>
        <w:t>organization</w:t>
      </w:r>
      <w:r w:rsidR="0055392F">
        <w:rPr>
          <w:rFonts w:ascii="Times New Roman" w:hAnsi="Times New Roman" w:cs="Times New Roman"/>
          <w:sz w:val="24"/>
          <w:lang w:val="en-US"/>
        </w:rPr>
        <w:t>s</w:t>
      </w:r>
      <w:r w:rsidR="00A121A8">
        <w:rPr>
          <w:rFonts w:ascii="Times New Roman" w:hAnsi="Times New Roman" w:cs="Times New Roman"/>
          <w:sz w:val="24"/>
          <w:lang w:val="en-US"/>
        </w:rPr>
        <w:t xml:space="preserve"> and </w:t>
      </w:r>
      <w:r w:rsidR="005E25C2">
        <w:rPr>
          <w:rFonts w:ascii="Times New Roman" w:hAnsi="Times New Roman" w:cs="Times New Roman"/>
          <w:sz w:val="24"/>
          <w:lang w:val="en-US"/>
        </w:rPr>
        <w:t>inst</w:t>
      </w:r>
      <w:r w:rsidR="00A121A8">
        <w:rPr>
          <w:rFonts w:ascii="Times New Roman" w:hAnsi="Times New Roman" w:cs="Times New Roman"/>
          <w:sz w:val="24"/>
          <w:lang w:val="en-US"/>
        </w:rPr>
        <w:t>itutions</w:t>
      </w:r>
      <w:r w:rsidR="0055392F">
        <w:rPr>
          <w:rFonts w:ascii="Times New Roman" w:hAnsi="Times New Roman" w:cs="Times New Roman"/>
          <w:sz w:val="24"/>
          <w:lang w:val="en-US"/>
        </w:rPr>
        <w:t xml:space="preserve"> are thought to do for sociality what pen and paper do for</w:t>
      </w:r>
      <w:r w:rsidR="001209A2">
        <w:rPr>
          <w:rFonts w:ascii="Times New Roman" w:hAnsi="Times New Roman" w:cs="Times New Roman"/>
          <w:sz w:val="24"/>
          <w:lang w:val="en-US"/>
        </w:rPr>
        <w:t xml:space="preserve"> mathematics</w:t>
      </w:r>
      <w:r w:rsidR="005E25C2">
        <w:rPr>
          <w:rFonts w:ascii="Times New Roman" w:hAnsi="Times New Roman" w:cs="Times New Roman"/>
          <w:sz w:val="24"/>
          <w:lang w:val="en-US"/>
        </w:rPr>
        <w:t>.</w:t>
      </w:r>
      <w:r w:rsidR="00E03311">
        <w:rPr>
          <w:rFonts w:ascii="Times New Roman" w:hAnsi="Times New Roman" w:cs="Times New Roman"/>
          <w:sz w:val="24"/>
          <w:lang w:val="en-US"/>
        </w:rPr>
        <w:t xml:space="preserve"> Through the</w:t>
      </w:r>
      <w:r w:rsidR="0038685F">
        <w:rPr>
          <w:rFonts w:ascii="Times New Roman" w:hAnsi="Times New Roman" w:cs="Times New Roman"/>
          <w:sz w:val="24"/>
          <w:lang w:val="en-US"/>
        </w:rPr>
        <w:t xml:space="preserve"> explicit</w:t>
      </w:r>
      <w:r w:rsidR="001209A2">
        <w:rPr>
          <w:rFonts w:ascii="Times New Roman" w:hAnsi="Times New Roman" w:cs="Times New Roman"/>
          <w:sz w:val="24"/>
          <w:lang w:val="en-US"/>
        </w:rPr>
        <w:t xml:space="preserve"> association</w:t>
      </w:r>
      <w:r w:rsidR="0038685F">
        <w:rPr>
          <w:rFonts w:ascii="Times New Roman" w:hAnsi="Times New Roman" w:cs="Times New Roman"/>
          <w:sz w:val="24"/>
          <w:lang w:val="en-US"/>
        </w:rPr>
        <w:t xml:space="preserve"> between sociality and</w:t>
      </w:r>
      <w:r w:rsidR="00E03311">
        <w:rPr>
          <w:rFonts w:ascii="Times New Roman" w:hAnsi="Times New Roman" w:cs="Times New Roman"/>
          <w:sz w:val="24"/>
          <w:lang w:val="en-US"/>
        </w:rPr>
        <w:t xml:space="preserve"> mathematics, Clark makes clear that we are </w:t>
      </w:r>
      <w:r w:rsidR="0038685F">
        <w:rPr>
          <w:rFonts w:ascii="Times New Roman" w:hAnsi="Times New Roman" w:cs="Times New Roman"/>
          <w:sz w:val="24"/>
          <w:lang w:val="en-US"/>
        </w:rPr>
        <w:t>facing two equally high</w:t>
      </w:r>
      <w:r w:rsidR="00E03311">
        <w:rPr>
          <w:rFonts w:ascii="Times New Roman" w:hAnsi="Times New Roman" w:cs="Times New Roman"/>
          <w:sz w:val="24"/>
          <w:lang w:val="en-US"/>
        </w:rPr>
        <w:t xml:space="preserve"> representation-hungry domains that</w:t>
      </w:r>
      <w:r w:rsidR="0038685F">
        <w:rPr>
          <w:rFonts w:ascii="Times New Roman" w:hAnsi="Times New Roman" w:cs="Times New Roman"/>
          <w:sz w:val="24"/>
          <w:lang w:val="en-US"/>
        </w:rPr>
        <w:t xml:space="preserve"> </w:t>
      </w:r>
      <w:r w:rsidR="00A87608">
        <w:rPr>
          <w:rFonts w:ascii="Times New Roman" w:hAnsi="Times New Roman" w:cs="Times New Roman"/>
          <w:sz w:val="24"/>
          <w:lang w:val="en-US"/>
        </w:rPr>
        <w:t xml:space="preserve">hence </w:t>
      </w:r>
      <w:r w:rsidR="00AF16F3">
        <w:rPr>
          <w:rFonts w:ascii="Times New Roman" w:hAnsi="Times New Roman" w:cs="Times New Roman"/>
          <w:sz w:val="24"/>
          <w:lang w:val="en-US"/>
        </w:rPr>
        <w:t xml:space="preserve">need </w:t>
      </w:r>
      <w:r w:rsidR="00F87835">
        <w:rPr>
          <w:rFonts w:ascii="Times New Roman" w:hAnsi="Times New Roman" w:cs="Times New Roman"/>
          <w:sz w:val="24"/>
          <w:lang w:val="en-US"/>
        </w:rPr>
        <w:t>offloading</w:t>
      </w:r>
      <w:r w:rsidR="00FB1B82">
        <w:rPr>
          <w:rFonts w:ascii="Times New Roman" w:hAnsi="Times New Roman" w:cs="Times New Roman"/>
          <w:sz w:val="24"/>
          <w:lang w:val="en-US"/>
        </w:rPr>
        <w:t xml:space="preserve"> vehicles. Fro</w:t>
      </w:r>
      <w:r w:rsidR="00B76F91">
        <w:rPr>
          <w:rFonts w:ascii="Times New Roman" w:hAnsi="Times New Roman" w:cs="Times New Roman"/>
          <w:sz w:val="24"/>
          <w:lang w:val="en-US"/>
        </w:rPr>
        <w:t>m that</w:t>
      </w:r>
      <w:r w:rsidR="009E53D3">
        <w:rPr>
          <w:rFonts w:ascii="Times New Roman" w:hAnsi="Times New Roman" w:cs="Times New Roman"/>
          <w:sz w:val="24"/>
          <w:lang w:val="en-US"/>
        </w:rPr>
        <w:t xml:space="preserve"> comes Clark’s</w:t>
      </w:r>
      <w:r w:rsidR="00FB1B82">
        <w:rPr>
          <w:rFonts w:ascii="Times New Roman" w:hAnsi="Times New Roman" w:cs="Times New Roman"/>
          <w:sz w:val="24"/>
          <w:lang w:val="en-US"/>
        </w:rPr>
        <w:t xml:space="preserve"> metaphor</w:t>
      </w:r>
      <w:r w:rsidR="009E53D3">
        <w:rPr>
          <w:rFonts w:ascii="Times New Roman" w:hAnsi="Times New Roman" w:cs="Times New Roman"/>
          <w:sz w:val="24"/>
          <w:lang w:val="en-US"/>
        </w:rPr>
        <w:t xml:space="preserve"> of </w:t>
      </w:r>
      <w:r w:rsidR="0055392F">
        <w:rPr>
          <w:rFonts w:ascii="Times New Roman" w:hAnsi="Times New Roman" w:cs="Times New Roman"/>
          <w:sz w:val="24"/>
          <w:lang w:val="en-US"/>
        </w:rPr>
        <w:t>institutions as</w:t>
      </w:r>
      <w:r w:rsidR="00732E3A">
        <w:rPr>
          <w:rFonts w:ascii="Times New Roman" w:hAnsi="Times New Roman" w:cs="Times New Roman"/>
          <w:sz w:val="24"/>
          <w:lang w:val="en-US"/>
        </w:rPr>
        <w:t xml:space="preserve"> </w:t>
      </w:r>
      <w:r w:rsidR="0055392F">
        <w:rPr>
          <w:rFonts w:ascii="Times New Roman" w:hAnsi="Times New Roman" w:cs="Times New Roman"/>
          <w:sz w:val="24"/>
          <w:lang w:val="en-US"/>
        </w:rPr>
        <w:t>“scaffolds,” that is,</w:t>
      </w:r>
      <w:r w:rsidR="005E25C2">
        <w:rPr>
          <w:rFonts w:ascii="Times New Roman" w:hAnsi="Times New Roman" w:cs="Times New Roman"/>
          <w:sz w:val="24"/>
          <w:lang w:val="en-US"/>
        </w:rPr>
        <w:t xml:space="preserve"> external structure</w:t>
      </w:r>
      <w:r w:rsidR="0055392F">
        <w:rPr>
          <w:rFonts w:ascii="Times New Roman" w:hAnsi="Times New Roman" w:cs="Times New Roman"/>
          <w:sz w:val="24"/>
          <w:lang w:val="en-US"/>
        </w:rPr>
        <w:t>s that do</w:t>
      </w:r>
      <w:r w:rsidR="009E53D3">
        <w:rPr>
          <w:rFonts w:ascii="Times New Roman" w:hAnsi="Times New Roman" w:cs="Times New Roman"/>
          <w:sz w:val="24"/>
          <w:lang w:val="en-US"/>
        </w:rPr>
        <w:t xml:space="preserve"> the</w:t>
      </w:r>
      <w:r w:rsidR="005E25C2">
        <w:rPr>
          <w:rFonts w:ascii="Times New Roman" w:hAnsi="Times New Roman" w:cs="Times New Roman"/>
          <w:sz w:val="24"/>
          <w:lang w:val="en-US"/>
        </w:rPr>
        <w:t xml:space="preserve"> (representational) cognitive work</w:t>
      </w:r>
      <w:r w:rsidR="0055392F">
        <w:rPr>
          <w:rFonts w:ascii="Times New Roman" w:hAnsi="Times New Roman" w:cs="Times New Roman"/>
          <w:sz w:val="24"/>
          <w:lang w:val="en-US"/>
        </w:rPr>
        <w:t xml:space="preserve"> </w:t>
      </w:r>
      <w:r w:rsidR="00036FBB">
        <w:rPr>
          <w:rFonts w:ascii="Times New Roman" w:hAnsi="Times New Roman" w:cs="Times New Roman"/>
          <w:sz w:val="24"/>
          <w:lang w:val="en-US"/>
        </w:rPr>
        <w:t>required for</w:t>
      </w:r>
      <w:r w:rsidR="0055392F">
        <w:rPr>
          <w:rFonts w:ascii="Times New Roman" w:hAnsi="Times New Roman" w:cs="Times New Roman"/>
          <w:sz w:val="24"/>
          <w:lang w:val="en-US"/>
        </w:rPr>
        <w:t xml:space="preserve"> sociality</w:t>
      </w:r>
      <w:r w:rsidR="005E25C2">
        <w:rPr>
          <w:rFonts w:ascii="Times New Roman" w:hAnsi="Times New Roman" w:cs="Times New Roman"/>
          <w:sz w:val="24"/>
          <w:lang w:val="en-US"/>
        </w:rPr>
        <w:t xml:space="preserve"> in place of </w:t>
      </w:r>
      <w:r w:rsidR="00E0533C">
        <w:rPr>
          <w:rFonts w:ascii="Times New Roman" w:hAnsi="Times New Roman" w:cs="Times New Roman"/>
          <w:sz w:val="24"/>
          <w:lang w:val="en-US"/>
        </w:rPr>
        <w:t>individuals: ”w</w:t>
      </w:r>
      <w:r w:rsidR="00D410C0" w:rsidRPr="00D410C0">
        <w:rPr>
          <w:rFonts w:ascii="Times New Roman" w:hAnsi="Times New Roman" w:cs="Times New Roman"/>
          <w:sz w:val="24"/>
          <w:lang w:val="en-US"/>
        </w:rPr>
        <w:t>hat is doing the work, in such cases, is not (so much) the individual’s cogitations as the larger social and institutional structures in whic</w:t>
      </w:r>
      <w:r w:rsidR="005E25C2">
        <w:rPr>
          <w:rFonts w:ascii="Times New Roman" w:hAnsi="Times New Roman" w:cs="Times New Roman"/>
          <w:sz w:val="24"/>
          <w:lang w:val="en-US"/>
        </w:rPr>
        <w:t>h she is embedded” (Clark, 1997</w:t>
      </w:r>
      <w:r w:rsidR="00D410C0" w:rsidRPr="00D410C0">
        <w:rPr>
          <w:rFonts w:ascii="Times New Roman" w:hAnsi="Times New Roman" w:cs="Times New Roman"/>
          <w:sz w:val="24"/>
          <w:lang w:val="en-US"/>
        </w:rPr>
        <w:t>, p. 272).</w:t>
      </w:r>
      <w:r w:rsidR="00E0533C">
        <w:rPr>
          <w:rFonts w:ascii="Times New Roman" w:hAnsi="Times New Roman" w:cs="Times New Roman"/>
          <w:sz w:val="24"/>
          <w:lang w:val="en-US"/>
        </w:rPr>
        <w:t xml:space="preserve"> On a</w:t>
      </w:r>
      <w:r w:rsidR="00FB1B82">
        <w:rPr>
          <w:rFonts w:ascii="Times New Roman" w:hAnsi="Times New Roman" w:cs="Times New Roman"/>
          <w:sz w:val="24"/>
          <w:lang w:val="en-US"/>
        </w:rPr>
        <w:t xml:space="preserve"> </w:t>
      </w:r>
      <w:r w:rsidR="004C7D67">
        <w:rPr>
          <w:rFonts w:ascii="Times New Roman" w:hAnsi="Times New Roman" w:cs="Times New Roman"/>
          <w:sz w:val="24"/>
          <w:lang w:val="en-US"/>
        </w:rPr>
        <w:t>slightly different interpretation</w:t>
      </w:r>
      <w:r w:rsidR="0055392F">
        <w:rPr>
          <w:rFonts w:ascii="Times New Roman" w:hAnsi="Times New Roman" w:cs="Times New Roman"/>
          <w:sz w:val="24"/>
          <w:lang w:val="en-US"/>
        </w:rPr>
        <w:t xml:space="preserve"> of the scaffolding, Clark sees it</w:t>
      </w:r>
      <w:r w:rsidR="00E0533C">
        <w:rPr>
          <w:rFonts w:ascii="Times New Roman" w:hAnsi="Times New Roman" w:cs="Times New Roman"/>
          <w:sz w:val="24"/>
          <w:lang w:val="en-US"/>
        </w:rPr>
        <w:t xml:space="preserve"> work</w:t>
      </w:r>
      <w:r w:rsidR="0055392F">
        <w:rPr>
          <w:rFonts w:ascii="Times New Roman" w:hAnsi="Times New Roman" w:cs="Times New Roman"/>
          <w:sz w:val="24"/>
          <w:lang w:val="en-US"/>
        </w:rPr>
        <w:t>ing</w:t>
      </w:r>
      <w:r w:rsidR="00023FED">
        <w:rPr>
          <w:rFonts w:ascii="Times New Roman" w:hAnsi="Times New Roman" w:cs="Times New Roman"/>
          <w:sz w:val="24"/>
          <w:lang w:val="en-US"/>
        </w:rPr>
        <w:t xml:space="preserve"> as</w:t>
      </w:r>
      <w:r w:rsidR="0055392F">
        <w:rPr>
          <w:rFonts w:ascii="Times New Roman" w:hAnsi="Times New Roman" w:cs="Times New Roman"/>
          <w:sz w:val="24"/>
          <w:lang w:val="en-US"/>
        </w:rPr>
        <w:t xml:space="preserve"> a</w:t>
      </w:r>
      <w:r w:rsidR="00036FBB">
        <w:rPr>
          <w:rFonts w:ascii="Times New Roman" w:hAnsi="Times New Roman" w:cs="Times New Roman"/>
          <w:sz w:val="24"/>
          <w:lang w:val="en-US"/>
        </w:rPr>
        <w:t xml:space="preserve"> </w:t>
      </w:r>
      <w:r w:rsidR="00023FED">
        <w:rPr>
          <w:rFonts w:ascii="Times New Roman" w:hAnsi="Times New Roman" w:cs="Times New Roman"/>
          <w:sz w:val="24"/>
          <w:lang w:val="en-US"/>
        </w:rPr>
        <w:t>constrain</w:t>
      </w:r>
      <w:r w:rsidR="00A87608">
        <w:rPr>
          <w:rFonts w:ascii="Times New Roman" w:hAnsi="Times New Roman" w:cs="Times New Roman"/>
          <w:sz w:val="24"/>
          <w:lang w:val="en-US"/>
        </w:rPr>
        <w:t xml:space="preserve">ing </w:t>
      </w:r>
      <w:r w:rsidR="00036FBB">
        <w:rPr>
          <w:rFonts w:ascii="Times New Roman" w:hAnsi="Times New Roman" w:cs="Times New Roman"/>
          <w:sz w:val="24"/>
          <w:lang w:val="en-US"/>
        </w:rPr>
        <w:t>structure</w:t>
      </w:r>
      <w:r w:rsidR="0038685F">
        <w:rPr>
          <w:rFonts w:ascii="Times New Roman" w:hAnsi="Times New Roman" w:cs="Times New Roman"/>
          <w:sz w:val="24"/>
          <w:lang w:val="en-US"/>
        </w:rPr>
        <w:t xml:space="preserve"> that</w:t>
      </w:r>
      <w:r w:rsidR="00C47233">
        <w:rPr>
          <w:rFonts w:ascii="Times New Roman" w:hAnsi="Times New Roman" w:cs="Times New Roman"/>
          <w:sz w:val="24"/>
          <w:lang w:val="en-US"/>
        </w:rPr>
        <w:t xml:space="preserve"> limit</w:t>
      </w:r>
      <w:r w:rsidR="0038685F">
        <w:rPr>
          <w:rFonts w:ascii="Times New Roman" w:hAnsi="Times New Roman" w:cs="Times New Roman"/>
          <w:sz w:val="24"/>
          <w:lang w:val="en-US"/>
        </w:rPr>
        <w:t>s</w:t>
      </w:r>
      <w:r w:rsidR="00524926">
        <w:rPr>
          <w:rFonts w:ascii="Times New Roman" w:hAnsi="Times New Roman" w:cs="Times New Roman"/>
          <w:sz w:val="24"/>
          <w:lang w:val="en-US"/>
        </w:rPr>
        <w:t xml:space="preserve"> individuals’ </w:t>
      </w:r>
      <w:r w:rsidR="00036FBB">
        <w:rPr>
          <w:rFonts w:ascii="Times New Roman" w:hAnsi="Times New Roman" w:cs="Times New Roman"/>
          <w:sz w:val="24"/>
          <w:lang w:val="en-US"/>
        </w:rPr>
        <w:t xml:space="preserve">choices and </w:t>
      </w:r>
      <w:r w:rsidR="00732E3A">
        <w:rPr>
          <w:rFonts w:ascii="Times New Roman" w:hAnsi="Times New Roman" w:cs="Times New Roman"/>
          <w:sz w:val="24"/>
          <w:lang w:val="en-US"/>
        </w:rPr>
        <w:t>behaviors.</w:t>
      </w:r>
      <w:r w:rsidR="00E0533C">
        <w:rPr>
          <w:rFonts w:ascii="Times New Roman" w:hAnsi="Times New Roman" w:cs="Times New Roman"/>
          <w:sz w:val="24"/>
          <w:lang w:val="en-US"/>
        </w:rPr>
        <w:t xml:space="preserve"> </w:t>
      </w:r>
    </w:p>
    <w:p w14:paraId="7225F0C9" w14:textId="31DC5F1B" w:rsidR="00CB4C73" w:rsidRDefault="00E0533C" w:rsidP="00FE2431">
      <w:pPr>
        <w:spacing w:line="336" w:lineRule="auto"/>
        <w:jc w:val="both"/>
        <w:rPr>
          <w:rFonts w:ascii="Times New Roman" w:hAnsi="Times New Roman" w:cs="Times New Roman"/>
          <w:sz w:val="24"/>
          <w:lang w:val="en-US"/>
        </w:rPr>
      </w:pPr>
      <w:r>
        <w:rPr>
          <w:rFonts w:ascii="Times New Roman" w:hAnsi="Times New Roman" w:cs="Times New Roman"/>
          <w:sz w:val="24"/>
          <w:lang w:val="en-US"/>
        </w:rPr>
        <w:t>Gallagher’s</w:t>
      </w:r>
      <w:r w:rsidR="004148BF">
        <w:rPr>
          <w:rFonts w:ascii="Times New Roman" w:hAnsi="Times New Roman" w:cs="Times New Roman"/>
          <w:sz w:val="24"/>
          <w:lang w:val="en-US"/>
        </w:rPr>
        <w:t xml:space="preserve"> definition of</w:t>
      </w:r>
      <w:r>
        <w:rPr>
          <w:rFonts w:ascii="Times New Roman" w:hAnsi="Times New Roman" w:cs="Times New Roman"/>
          <w:sz w:val="24"/>
          <w:lang w:val="en-US"/>
        </w:rPr>
        <w:t xml:space="preserve"> cognitive institution</w:t>
      </w:r>
      <w:r w:rsidR="004148BF">
        <w:rPr>
          <w:rFonts w:ascii="Times New Roman" w:hAnsi="Times New Roman" w:cs="Times New Roman"/>
          <w:sz w:val="24"/>
          <w:lang w:val="en-US"/>
        </w:rPr>
        <w:t>s</w:t>
      </w:r>
      <w:r>
        <w:rPr>
          <w:rFonts w:ascii="Times New Roman" w:hAnsi="Times New Roman" w:cs="Times New Roman"/>
          <w:sz w:val="24"/>
          <w:lang w:val="en-US"/>
        </w:rPr>
        <w:t xml:space="preserve"> </w:t>
      </w:r>
      <w:r w:rsidR="00FB1B82">
        <w:rPr>
          <w:rFonts w:ascii="Times New Roman" w:hAnsi="Times New Roman" w:cs="Times New Roman"/>
          <w:sz w:val="24"/>
          <w:lang w:val="en-US"/>
        </w:rPr>
        <w:t>touches</w:t>
      </w:r>
      <w:r>
        <w:rPr>
          <w:rFonts w:ascii="Times New Roman" w:hAnsi="Times New Roman" w:cs="Times New Roman"/>
          <w:sz w:val="24"/>
          <w:lang w:val="en-US"/>
        </w:rPr>
        <w:t xml:space="preserve"> different</w:t>
      </w:r>
      <w:r w:rsidR="00FB1B82">
        <w:rPr>
          <w:rFonts w:ascii="Times New Roman" w:hAnsi="Times New Roman" w:cs="Times New Roman"/>
          <w:sz w:val="24"/>
          <w:lang w:val="en-US"/>
        </w:rPr>
        <w:t xml:space="preserve"> keys</w:t>
      </w:r>
      <w:r>
        <w:rPr>
          <w:rFonts w:ascii="Times New Roman" w:hAnsi="Times New Roman" w:cs="Times New Roman"/>
          <w:sz w:val="24"/>
          <w:lang w:val="en-US"/>
        </w:rPr>
        <w:t xml:space="preserve">. </w:t>
      </w:r>
      <w:r w:rsidR="00E33444">
        <w:rPr>
          <w:rFonts w:ascii="Times New Roman" w:hAnsi="Times New Roman" w:cs="Times New Roman"/>
          <w:sz w:val="24"/>
          <w:lang w:val="en-US"/>
        </w:rPr>
        <w:t>“T</w:t>
      </w:r>
      <w:r w:rsidR="00E33444" w:rsidRPr="00E33444">
        <w:rPr>
          <w:rFonts w:ascii="Times New Roman" w:hAnsi="Times New Roman" w:cs="Times New Roman"/>
          <w:sz w:val="24"/>
          <w:lang w:val="en-US"/>
        </w:rPr>
        <w:t>hey are not only institutions with which we accomplish certain cognitive processes,</w:t>
      </w:r>
      <w:r w:rsidR="00E33444">
        <w:rPr>
          <w:rFonts w:ascii="Times New Roman" w:hAnsi="Times New Roman" w:cs="Times New Roman"/>
          <w:sz w:val="24"/>
          <w:lang w:val="en-US"/>
        </w:rPr>
        <w:t>” Gallagher says,</w:t>
      </w:r>
      <w:r w:rsidR="00E33444" w:rsidRPr="00E33444">
        <w:rPr>
          <w:rFonts w:ascii="Times New Roman" w:hAnsi="Times New Roman" w:cs="Times New Roman"/>
          <w:sz w:val="24"/>
          <w:lang w:val="en-US"/>
        </w:rPr>
        <w:t xml:space="preserve"> </w:t>
      </w:r>
      <w:r w:rsidR="00E33444">
        <w:rPr>
          <w:rFonts w:ascii="Times New Roman" w:hAnsi="Times New Roman" w:cs="Times New Roman"/>
          <w:sz w:val="24"/>
          <w:lang w:val="en-US"/>
        </w:rPr>
        <w:t>“</w:t>
      </w:r>
      <w:r w:rsidR="00E33444" w:rsidRPr="00E33444">
        <w:rPr>
          <w:rFonts w:ascii="Times New Roman" w:hAnsi="Times New Roman" w:cs="Times New Roman"/>
          <w:sz w:val="24"/>
          <w:lang w:val="en-US"/>
        </w:rPr>
        <w:t xml:space="preserve">but also are such that without them such cognitive </w:t>
      </w:r>
      <w:r w:rsidR="00E33444">
        <w:rPr>
          <w:rFonts w:ascii="Times New Roman" w:hAnsi="Times New Roman" w:cs="Times New Roman"/>
          <w:sz w:val="24"/>
          <w:lang w:val="en-US"/>
        </w:rPr>
        <w:t>processes would no longer exist” (Gallagher, 2013, p.</w:t>
      </w:r>
      <w:r w:rsidR="00E33444" w:rsidRPr="00E33444">
        <w:rPr>
          <w:rFonts w:ascii="Times New Roman" w:hAnsi="Times New Roman" w:cs="Times New Roman"/>
          <w:sz w:val="24"/>
          <w:lang w:val="en-US"/>
        </w:rPr>
        <w:t xml:space="preserve"> 7)</w:t>
      </w:r>
      <w:r w:rsidR="00732E3A">
        <w:rPr>
          <w:rFonts w:ascii="Times New Roman" w:hAnsi="Times New Roman" w:cs="Times New Roman"/>
          <w:sz w:val="24"/>
          <w:lang w:val="en-US"/>
        </w:rPr>
        <w:t xml:space="preserve">. </w:t>
      </w:r>
      <w:r w:rsidR="007B2540">
        <w:rPr>
          <w:rFonts w:ascii="Times New Roman" w:hAnsi="Times New Roman" w:cs="Times New Roman"/>
          <w:sz w:val="24"/>
          <w:lang w:val="en-US"/>
        </w:rPr>
        <w:t>This</w:t>
      </w:r>
      <w:r w:rsidR="004148BF">
        <w:rPr>
          <w:rFonts w:ascii="Times New Roman" w:hAnsi="Times New Roman" w:cs="Times New Roman"/>
          <w:sz w:val="24"/>
          <w:lang w:val="en-US"/>
        </w:rPr>
        <w:t xml:space="preserve"> definition emphasizes the constitution</w:t>
      </w:r>
      <w:r w:rsidR="00E33444">
        <w:rPr>
          <w:rFonts w:ascii="Times New Roman" w:hAnsi="Times New Roman" w:cs="Times New Roman"/>
          <w:sz w:val="24"/>
          <w:lang w:val="en-US"/>
        </w:rPr>
        <w:t xml:space="preserve"> of</w:t>
      </w:r>
      <w:r w:rsidR="004C7D67">
        <w:rPr>
          <w:rFonts w:ascii="Times New Roman" w:hAnsi="Times New Roman" w:cs="Times New Roman"/>
          <w:sz w:val="24"/>
          <w:lang w:val="en-US"/>
        </w:rPr>
        <w:t xml:space="preserve"> </w:t>
      </w:r>
      <w:r w:rsidR="005E56B6">
        <w:rPr>
          <w:rFonts w:ascii="Times New Roman" w:hAnsi="Times New Roman" w:cs="Times New Roman"/>
          <w:sz w:val="24"/>
          <w:lang w:val="en-US"/>
        </w:rPr>
        <w:t>certain</w:t>
      </w:r>
      <w:r w:rsidR="00732E3A">
        <w:rPr>
          <w:rFonts w:ascii="Times New Roman" w:hAnsi="Times New Roman" w:cs="Times New Roman"/>
          <w:sz w:val="24"/>
          <w:lang w:val="en-US"/>
        </w:rPr>
        <w:t xml:space="preserve"> </w:t>
      </w:r>
      <w:r w:rsidR="00E33444">
        <w:rPr>
          <w:rFonts w:ascii="Times New Roman" w:hAnsi="Times New Roman" w:cs="Times New Roman"/>
          <w:sz w:val="24"/>
          <w:lang w:val="en-US"/>
        </w:rPr>
        <w:t>cognitive processes</w:t>
      </w:r>
      <w:r w:rsidR="00B76F91">
        <w:rPr>
          <w:rFonts w:ascii="Times New Roman" w:hAnsi="Times New Roman" w:cs="Times New Roman"/>
          <w:sz w:val="24"/>
          <w:lang w:val="en-US"/>
        </w:rPr>
        <w:t>,</w:t>
      </w:r>
      <w:r w:rsidR="00837C18">
        <w:rPr>
          <w:rFonts w:ascii="Times New Roman" w:hAnsi="Times New Roman" w:cs="Times New Roman"/>
          <w:sz w:val="24"/>
          <w:lang w:val="en-US"/>
        </w:rPr>
        <w:t xml:space="preserve"> which would</w:t>
      </w:r>
      <w:r w:rsidR="00E33444">
        <w:rPr>
          <w:rFonts w:ascii="Times New Roman" w:hAnsi="Times New Roman" w:cs="Times New Roman"/>
          <w:sz w:val="24"/>
          <w:lang w:val="en-US"/>
        </w:rPr>
        <w:t xml:space="preserve"> not exist or even be</w:t>
      </w:r>
      <w:r w:rsidR="007C7A07">
        <w:rPr>
          <w:rFonts w:ascii="Times New Roman" w:hAnsi="Times New Roman" w:cs="Times New Roman"/>
          <w:sz w:val="24"/>
          <w:lang w:val="en-US"/>
        </w:rPr>
        <w:t xml:space="preserve"> possible without</w:t>
      </w:r>
      <w:r w:rsidR="003C425C">
        <w:rPr>
          <w:rFonts w:ascii="Times New Roman" w:hAnsi="Times New Roman" w:cs="Times New Roman"/>
          <w:sz w:val="24"/>
          <w:lang w:val="en-US"/>
        </w:rPr>
        <w:t xml:space="preserve"> corresponding</w:t>
      </w:r>
      <w:r w:rsidR="007C7A07">
        <w:rPr>
          <w:rFonts w:ascii="Times New Roman" w:hAnsi="Times New Roman" w:cs="Times New Roman"/>
          <w:sz w:val="24"/>
          <w:lang w:val="en-US"/>
        </w:rPr>
        <w:t xml:space="preserve"> institutions.</w:t>
      </w:r>
      <w:r w:rsidR="00732E3A">
        <w:rPr>
          <w:rFonts w:ascii="Times New Roman" w:hAnsi="Times New Roman" w:cs="Times New Roman"/>
          <w:sz w:val="24"/>
          <w:lang w:val="en-US"/>
        </w:rPr>
        <w:t xml:space="preserve"> Recently,</w:t>
      </w:r>
      <w:r w:rsidR="00E63A2E">
        <w:rPr>
          <w:rFonts w:ascii="Times New Roman" w:hAnsi="Times New Roman" w:cs="Times New Roman"/>
          <w:sz w:val="24"/>
          <w:lang w:val="en-US"/>
        </w:rPr>
        <w:t xml:space="preserve"> </w:t>
      </w:r>
      <w:proofErr w:type="spellStart"/>
      <w:r w:rsidR="00E63A2E">
        <w:rPr>
          <w:rFonts w:ascii="Times New Roman" w:hAnsi="Times New Roman" w:cs="Times New Roman"/>
          <w:sz w:val="24"/>
          <w:lang w:val="en-US"/>
        </w:rPr>
        <w:t>Candiotto</w:t>
      </w:r>
      <w:proofErr w:type="spellEnd"/>
      <w:r w:rsidR="00E63A2E">
        <w:rPr>
          <w:rFonts w:ascii="Times New Roman" w:hAnsi="Times New Roman" w:cs="Times New Roman"/>
          <w:sz w:val="24"/>
          <w:lang w:val="en-US"/>
        </w:rPr>
        <w:t xml:space="preserve"> (2022)</w:t>
      </w:r>
      <w:r w:rsidR="00732E3A">
        <w:rPr>
          <w:rFonts w:ascii="Times New Roman" w:hAnsi="Times New Roman" w:cs="Times New Roman"/>
          <w:sz w:val="24"/>
          <w:lang w:val="en-US"/>
        </w:rPr>
        <w:t xml:space="preserve"> has called Gallagher’s</w:t>
      </w:r>
      <w:r w:rsidR="00532234">
        <w:rPr>
          <w:rFonts w:ascii="Times New Roman" w:hAnsi="Times New Roman" w:cs="Times New Roman"/>
          <w:sz w:val="24"/>
          <w:lang w:val="en-US"/>
        </w:rPr>
        <w:t xml:space="preserve"> formulation</w:t>
      </w:r>
      <w:r w:rsidR="00732E3A">
        <w:rPr>
          <w:rFonts w:ascii="Times New Roman" w:hAnsi="Times New Roman" w:cs="Times New Roman"/>
          <w:sz w:val="24"/>
          <w:lang w:val="en-US"/>
        </w:rPr>
        <w:t xml:space="preserve"> an instance of the</w:t>
      </w:r>
      <w:r w:rsidR="007C7A07" w:rsidRPr="007C7A07">
        <w:rPr>
          <w:rFonts w:ascii="Times New Roman" w:hAnsi="Times New Roman" w:cs="Times New Roman"/>
          <w:sz w:val="24"/>
          <w:lang w:val="en-US"/>
        </w:rPr>
        <w:t xml:space="preserve"> “</w:t>
      </w:r>
      <w:r w:rsidR="00732E3A">
        <w:rPr>
          <w:rFonts w:ascii="Times New Roman" w:hAnsi="Times New Roman" w:cs="Times New Roman"/>
          <w:sz w:val="24"/>
          <w:lang w:val="en-US"/>
        </w:rPr>
        <w:t>not-</w:t>
      </w:r>
      <w:r w:rsidR="00E63A2E">
        <w:rPr>
          <w:rFonts w:ascii="Times New Roman" w:hAnsi="Times New Roman" w:cs="Times New Roman"/>
          <w:sz w:val="24"/>
          <w:lang w:val="en-US"/>
        </w:rPr>
        <w:t>poss</w:t>
      </w:r>
      <w:r w:rsidR="00732E3A">
        <w:rPr>
          <w:rFonts w:ascii="Times New Roman" w:hAnsi="Times New Roman" w:cs="Times New Roman"/>
          <w:sz w:val="24"/>
          <w:lang w:val="en-US"/>
        </w:rPr>
        <w:t>ible-without” principle of mind</w:t>
      </w:r>
      <w:r w:rsidR="00757EA6">
        <w:rPr>
          <w:rFonts w:ascii="Times New Roman" w:hAnsi="Times New Roman" w:cs="Times New Roman"/>
          <w:sz w:val="24"/>
          <w:lang w:val="en-US"/>
        </w:rPr>
        <w:t xml:space="preserve"> </w:t>
      </w:r>
      <w:r w:rsidR="00E63A2E">
        <w:rPr>
          <w:rFonts w:ascii="Times New Roman" w:hAnsi="Times New Roman" w:cs="Times New Roman"/>
          <w:sz w:val="24"/>
          <w:lang w:val="en-US"/>
        </w:rPr>
        <w:t xml:space="preserve">extension, </w:t>
      </w:r>
      <w:r w:rsidR="004C7D67">
        <w:rPr>
          <w:rFonts w:ascii="Times New Roman" w:hAnsi="Times New Roman" w:cs="Times New Roman"/>
          <w:sz w:val="24"/>
          <w:lang w:val="en-US"/>
        </w:rPr>
        <w:t xml:space="preserve">an </w:t>
      </w:r>
      <w:r w:rsidR="00E63A2E">
        <w:rPr>
          <w:rFonts w:ascii="Times New Roman" w:hAnsi="Times New Roman" w:cs="Times New Roman"/>
          <w:sz w:val="24"/>
          <w:lang w:val="en-US"/>
        </w:rPr>
        <w:t>alternative to Clark and Chalmer’s</w:t>
      </w:r>
      <w:r w:rsidR="000012DD">
        <w:rPr>
          <w:rFonts w:ascii="Times New Roman" w:hAnsi="Times New Roman" w:cs="Times New Roman"/>
          <w:sz w:val="24"/>
          <w:lang w:val="en-US"/>
        </w:rPr>
        <w:t xml:space="preserve"> (1998)</w:t>
      </w:r>
      <w:r w:rsidR="00E63A2E">
        <w:rPr>
          <w:rFonts w:ascii="Times New Roman" w:hAnsi="Times New Roman" w:cs="Times New Roman"/>
          <w:sz w:val="24"/>
          <w:lang w:val="en-US"/>
        </w:rPr>
        <w:t xml:space="preserve"> “parity” p</w:t>
      </w:r>
      <w:r w:rsidR="00837C18">
        <w:rPr>
          <w:rFonts w:ascii="Times New Roman" w:hAnsi="Times New Roman" w:cs="Times New Roman"/>
          <w:sz w:val="24"/>
          <w:lang w:val="en-US"/>
        </w:rPr>
        <w:t>rinciple</w:t>
      </w:r>
      <w:r w:rsidR="00AF16F3">
        <w:rPr>
          <w:rFonts w:ascii="Times New Roman" w:hAnsi="Times New Roman" w:cs="Times New Roman"/>
          <w:sz w:val="24"/>
          <w:lang w:val="en-US"/>
        </w:rPr>
        <w:t xml:space="preserve"> which</w:t>
      </w:r>
      <w:r w:rsidR="00524926">
        <w:rPr>
          <w:rFonts w:ascii="Times New Roman" w:hAnsi="Times New Roman" w:cs="Times New Roman"/>
          <w:sz w:val="24"/>
          <w:lang w:val="en-US"/>
        </w:rPr>
        <w:t xml:space="preserve"> requires</w:t>
      </w:r>
      <w:r w:rsidR="00023FED">
        <w:rPr>
          <w:rFonts w:ascii="Times New Roman" w:hAnsi="Times New Roman" w:cs="Times New Roman"/>
          <w:sz w:val="24"/>
          <w:lang w:val="en-US"/>
        </w:rPr>
        <w:t xml:space="preserve"> functional parity between internal and external cognitive resources</w:t>
      </w:r>
      <w:r w:rsidR="00837C18">
        <w:rPr>
          <w:rFonts w:ascii="Times New Roman" w:hAnsi="Times New Roman" w:cs="Times New Roman"/>
          <w:sz w:val="24"/>
          <w:lang w:val="en-US"/>
        </w:rPr>
        <w:t>. Gallagher’s emphasis</w:t>
      </w:r>
      <w:r w:rsidR="00E63A2E">
        <w:rPr>
          <w:rFonts w:ascii="Times New Roman" w:hAnsi="Times New Roman" w:cs="Times New Roman"/>
          <w:sz w:val="24"/>
          <w:lang w:val="en-US"/>
        </w:rPr>
        <w:t xml:space="preserve"> on cons</w:t>
      </w:r>
      <w:r w:rsidR="00023FED">
        <w:rPr>
          <w:rFonts w:ascii="Times New Roman" w:hAnsi="Times New Roman" w:cs="Times New Roman"/>
          <w:sz w:val="24"/>
          <w:lang w:val="en-US"/>
        </w:rPr>
        <w:t>titution does not mean</w:t>
      </w:r>
      <w:r w:rsidR="004420FD">
        <w:rPr>
          <w:rFonts w:ascii="Times New Roman" w:hAnsi="Times New Roman" w:cs="Times New Roman"/>
          <w:sz w:val="24"/>
          <w:lang w:val="en-US"/>
        </w:rPr>
        <w:t>, however,</w:t>
      </w:r>
      <w:r w:rsidR="00E63A2E">
        <w:rPr>
          <w:rFonts w:ascii="Times New Roman" w:hAnsi="Times New Roman" w:cs="Times New Roman"/>
          <w:sz w:val="24"/>
          <w:lang w:val="en-US"/>
        </w:rPr>
        <w:t xml:space="preserve"> th</w:t>
      </w:r>
      <w:r w:rsidR="00023FED">
        <w:rPr>
          <w:rFonts w:ascii="Times New Roman" w:hAnsi="Times New Roman" w:cs="Times New Roman"/>
          <w:sz w:val="24"/>
          <w:lang w:val="en-US"/>
        </w:rPr>
        <w:t>at cognitive institutions</w:t>
      </w:r>
      <w:r w:rsidR="00E63A2E">
        <w:rPr>
          <w:rFonts w:ascii="Times New Roman" w:hAnsi="Times New Roman" w:cs="Times New Roman"/>
          <w:sz w:val="24"/>
          <w:lang w:val="en-US"/>
        </w:rPr>
        <w:t xml:space="preserve"> </w:t>
      </w:r>
      <w:r w:rsidR="000C7B8C">
        <w:rPr>
          <w:rFonts w:ascii="Times New Roman" w:hAnsi="Times New Roman" w:cs="Times New Roman"/>
          <w:sz w:val="24"/>
          <w:lang w:val="en-US"/>
        </w:rPr>
        <w:t>have</w:t>
      </w:r>
      <w:r w:rsidR="00023FED">
        <w:rPr>
          <w:rFonts w:ascii="Times New Roman" w:hAnsi="Times New Roman" w:cs="Times New Roman"/>
          <w:sz w:val="24"/>
          <w:lang w:val="en-US"/>
        </w:rPr>
        <w:t xml:space="preserve"> no function</w:t>
      </w:r>
      <w:r w:rsidR="000C7B8C">
        <w:rPr>
          <w:rFonts w:ascii="Times New Roman" w:hAnsi="Times New Roman" w:cs="Times New Roman"/>
          <w:sz w:val="24"/>
          <w:lang w:val="en-US"/>
        </w:rPr>
        <w:t>al role</w:t>
      </w:r>
      <w:r w:rsidR="00E63A2E">
        <w:rPr>
          <w:rFonts w:ascii="Times New Roman" w:hAnsi="Times New Roman" w:cs="Times New Roman"/>
          <w:sz w:val="24"/>
          <w:lang w:val="en-US"/>
        </w:rPr>
        <w:t xml:space="preserve">. On the contrary, </w:t>
      </w:r>
      <w:r w:rsidR="006340A4">
        <w:rPr>
          <w:rFonts w:ascii="Times New Roman" w:hAnsi="Times New Roman" w:cs="Times New Roman"/>
          <w:sz w:val="24"/>
          <w:lang w:val="en-US"/>
        </w:rPr>
        <w:t>the</w:t>
      </w:r>
      <w:r w:rsidR="00036FBB">
        <w:rPr>
          <w:rFonts w:ascii="Times New Roman" w:hAnsi="Times New Roman" w:cs="Times New Roman"/>
          <w:sz w:val="24"/>
          <w:lang w:val="en-US"/>
        </w:rPr>
        <w:t>ir</w:t>
      </w:r>
      <w:r w:rsidR="00881DDB">
        <w:rPr>
          <w:rFonts w:ascii="Times New Roman" w:hAnsi="Times New Roman" w:cs="Times New Roman"/>
          <w:sz w:val="24"/>
          <w:lang w:val="en-US"/>
        </w:rPr>
        <w:t xml:space="preserve"> </w:t>
      </w:r>
      <w:r w:rsidR="00036FBB">
        <w:rPr>
          <w:rFonts w:ascii="Times New Roman" w:hAnsi="Times New Roman" w:cs="Times New Roman"/>
          <w:sz w:val="24"/>
          <w:lang w:val="en-US"/>
        </w:rPr>
        <w:t>alternative naming as</w:t>
      </w:r>
      <w:r w:rsidR="00023FED">
        <w:rPr>
          <w:rFonts w:ascii="Times New Roman" w:hAnsi="Times New Roman" w:cs="Times New Roman"/>
          <w:sz w:val="24"/>
          <w:lang w:val="en-US"/>
        </w:rPr>
        <w:t xml:space="preserve"> </w:t>
      </w:r>
      <w:r w:rsidR="00524926">
        <w:rPr>
          <w:rFonts w:ascii="Times New Roman" w:hAnsi="Times New Roman" w:cs="Times New Roman"/>
          <w:sz w:val="24"/>
          <w:lang w:val="en-US"/>
        </w:rPr>
        <w:t xml:space="preserve">“problem-solving” </w:t>
      </w:r>
      <w:r w:rsidR="00036FBB">
        <w:rPr>
          <w:rFonts w:ascii="Times New Roman" w:hAnsi="Times New Roman" w:cs="Times New Roman"/>
          <w:sz w:val="24"/>
          <w:lang w:val="en-US"/>
        </w:rPr>
        <w:t>institutions</w:t>
      </w:r>
      <w:r w:rsidR="000C7B8C">
        <w:rPr>
          <w:rFonts w:ascii="Times New Roman" w:hAnsi="Times New Roman" w:cs="Times New Roman"/>
          <w:sz w:val="24"/>
          <w:lang w:val="en-US"/>
        </w:rPr>
        <w:t xml:space="preserve"> </w:t>
      </w:r>
      <w:r w:rsidR="009C79AA">
        <w:rPr>
          <w:rFonts w:ascii="Times New Roman" w:hAnsi="Times New Roman" w:cs="Times New Roman"/>
          <w:sz w:val="24"/>
          <w:lang w:val="en-US"/>
        </w:rPr>
        <w:t>reflects</w:t>
      </w:r>
      <w:r w:rsidR="000C7B8C">
        <w:rPr>
          <w:rFonts w:ascii="Times New Roman" w:hAnsi="Times New Roman" w:cs="Times New Roman"/>
          <w:sz w:val="24"/>
          <w:lang w:val="en-US"/>
        </w:rPr>
        <w:t xml:space="preserve"> a pragmatist background</w:t>
      </w:r>
      <w:r w:rsidR="00B50879">
        <w:rPr>
          <w:rFonts w:ascii="Times New Roman" w:hAnsi="Times New Roman" w:cs="Times New Roman"/>
          <w:sz w:val="24"/>
          <w:lang w:val="en-US"/>
        </w:rPr>
        <w:t xml:space="preserve"> (Petracca &amp; Gallagher, 2020)</w:t>
      </w:r>
      <w:r w:rsidR="00881DDB">
        <w:rPr>
          <w:rFonts w:ascii="Times New Roman" w:hAnsi="Times New Roman" w:cs="Times New Roman"/>
          <w:sz w:val="24"/>
          <w:lang w:val="en-US"/>
        </w:rPr>
        <w:t>.</w:t>
      </w:r>
      <w:r w:rsidR="00023FED">
        <w:rPr>
          <w:rFonts w:ascii="Times New Roman" w:hAnsi="Times New Roman" w:cs="Times New Roman"/>
          <w:sz w:val="24"/>
          <w:lang w:val="en-US"/>
        </w:rPr>
        <w:t xml:space="preserve"> </w:t>
      </w:r>
      <w:r w:rsidR="007A4FB7">
        <w:rPr>
          <w:rFonts w:ascii="Times New Roman" w:hAnsi="Times New Roman" w:cs="Times New Roman"/>
          <w:sz w:val="24"/>
          <w:lang w:val="en-US"/>
        </w:rPr>
        <w:t>A</w:t>
      </w:r>
      <w:r w:rsidR="00036FBB">
        <w:rPr>
          <w:rFonts w:ascii="Times New Roman" w:hAnsi="Times New Roman" w:cs="Times New Roman"/>
          <w:sz w:val="24"/>
          <w:lang w:val="en-US"/>
        </w:rPr>
        <w:t>lthough</w:t>
      </w:r>
      <w:r w:rsidR="00881DDB">
        <w:rPr>
          <w:rFonts w:ascii="Times New Roman" w:hAnsi="Times New Roman" w:cs="Times New Roman"/>
          <w:sz w:val="24"/>
          <w:lang w:val="en-US"/>
        </w:rPr>
        <w:t xml:space="preserve"> </w:t>
      </w:r>
      <w:r w:rsidR="007E4C87">
        <w:rPr>
          <w:rFonts w:ascii="Times New Roman" w:hAnsi="Times New Roman" w:cs="Times New Roman"/>
          <w:sz w:val="24"/>
          <w:lang w:val="en-US"/>
        </w:rPr>
        <w:t xml:space="preserve">both </w:t>
      </w:r>
      <w:r w:rsidR="00881DDB">
        <w:rPr>
          <w:rFonts w:ascii="Times New Roman" w:hAnsi="Times New Roman" w:cs="Times New Roman"/>
          <w:sz w:val="24"/>
          <w:lang w:val="en-US"/>
        </w:rPr>
        <w:t>Clark and Gallagher</w:t>
      </w:r>
      <w:r w:rsidR="007E4C87">
        <w:rPr>
          <w:rFonts w:ascii="Times New Roman" w:hAnsi="Times New Roman" w:cs="Times New Roman"/>
          <w:sz w:val="24"/>
          <w:lang w:val="en-US"/>
        </w:rPr>
        <w:t xml:space="preserve"> see</w:t>
      </w:r>
      <w:r w:rsidR="00E63A2E">
        <w:rPr>
          <w:rFonts w:ascii="Times New Roman" w:hAnsi="Times New Roman" w:cs="Times New Roman"/>
          <w:sz w:val="24"/>
          <w:lang w:val="en-US"/>
        </w:rPr>
        <w:t xml:space="preserve"> </w:t>
      </w:r>
      <w:r w:rsidR="006340A4">
        <w:rPr>
          <w:rFonts w:ascii="Times New Roman" w:hAnsi="Times New Roman" w:cs="Times New Roman"/>
          <w:sz w:val="24"/>
          <w:lang w:val="en-US"/>
        </w:rPr>
        <w:t>i</w:t>
      </w:r>
      <w:r w:rsidR="002423BF">
        <w:rPr>
          <w:rFonts w:ascii="Times New Roman" w:hAnsi="Times New Roman" w:cs="Times New Roman"/>
          <w:sz w:val="24"/>
          <w:lang w:val="en-US"/>
        </w:rPr>
        <w:t>nstitutions</w:t>
      </w:r>
      <w:r w:rsidR="000C7B8C">
        <w:rPr>
          <w:rFonts w:ascii="Times New Roman" w:hAnsi="Times New Roman" w:cs="Times New Roman"/>
          <w:sz w:val="24"/>
          <w:lang w:val="en-US"/>
        </w:rPr>
        <w:t xml:space="preserve"> as</w:t>
      </w:r>
      <w:r w:rsidR="00C40A56">
        <w:rPr>
          <w:rFonts w:ascii="Times New Roman" w:hAnsi="Times New Roman" w:cs="Times New Roman"/>
          <w:sz w:val="24"/>
          <w:lang w:val="en-US"/>
        </w:rPr>
        <w:t xml:space="preserve"> </w:t>
      </w:r>
      <w:r w:rsidR="00344216">
        <w:rPr>
          <w:rFonts w:ascii="Times New Roman" w:hAnsi="Times New Roman" w:cs="Times New Roman"/>
          <w:sz w:val="24"/>
          <w:lang w:val="en-US"/>
        </w:rPr>
        <w:t>solving</w:t>
      </w:r>
      <w:r w:rsidR="004C7D67">
        <w:rPr>
          <w:rFonts w:ascii="Times New Roman" w:hAnsi="Times New Roman" w:cs="Times New Roman"/>
          <w:sz w:val="24"/>
          <w:lang w:val="en-US"/>
        </w:rPr>
        <w:t xml:space="preserve"> </w:t>
      </w:r>
      <w:r w:rsidR="007E4C87">
        <w:rPr>
          <w:rFonts w:ascii="Times New Roman" w:hAnsi="Times New Roman" w:cs="Times New Roman"/>
          <w:sz w:val="24"/>
          <w:lang w:val="en-US"/>
        </w:rPr>
        <w:t>problems such as</w:t>
      </w:r>
      <w:r w:rsidR="002423BF">
        <w:rPr>
          <w:rFonts w:ascii="Times New Roman" w:hAnsi="Times New Roman" w:cs="Times New Roman"/>
          <w:sz w:val="24"/>
          <w:lang w:val="en-US"/>
        </w:rPr>
        <w:t xml:space="preserve"> coordina</w:t>
      </w:r>
      <w:r w:rsidR="00C40A56">
        <w:rPr>
          <w:rFonts w:ascii="Times New Roman" w:hAnsi="Times New Roman" w:cs="Times New Roman"/>
          <w:sz w:val="24"/>
          <w:lang w:val="en-US"/>
        </w:rPr>
        <w:t>tion, signaling,</w:t>
      </w:r>
      <w:r w:rsidR="00344216">
        <w:rPr>
          <w:rFonts w:ascii="Times New Roman" w:hAnsi="Times New Roman" w:cs="Times New Roman"/>
          <w:sz w:val="24"/>
          <w:lang w:val="en-US"/>
        </w:rPr>
        <w:t xml:space="preserve"> and</w:t>
      </w:r>
      <w:r w:rsidR="00C40A56">
        <w:rPr>
          <w:rFonts w:ascii="Times New Roman" w:hAnsi="Times New Roman" w:cs="Times New Roman"/>
          <w:sz w:val="24"/>
          <w:lang w:val="en-US"/>
        </w:rPr>
        <w:t xml:space="preserve"> evaluation </w:t>
      </w:r>
      <w:r w:rsidR="00FD7830">
        <w:rPr>
          <w:rFonts w:ascii="Times New Roman" w:hAnsi="Times New Roman" w:cs="Times New Roman"/>
          <w:sz w:val="24"/>
          <w:lang w:val="en-US"/>
        </w:rPr>
        <w:t>(</w:t>
      </w:r>
      <w:r w:rsidR="00344216">
        <w:rPr>
          <w:rFonts w:ascii="Times New Roman" w:hAnsi="Times New Roman" w:cs="Times New Roman"/>
          <w:sz w:val="24"/>
          <w:lang w:val="en-US"/>
        </w:rPr>
        <w:t xml:space="preserve">e.g., </w:t>
      </w:r>
      <w:proofErr w:type="spellStart"/>
      <w:r w:rsidR="00FD7830">
        <w:rPr>
          <w:rFonts w:ascii="Times New Roman" w:hAnsi="Times New Roman" w:cs="Times New Roman"/>
          <w:sz w:val="24"/>
          <w:lang w:val="en-US"/>
        </w:rPr>
        <w:t>Hindriks</w:t>
      </w:r>
      <w:proofErr w:type="spellEnd"/>
      <w:r w:rsidR="00FD7830">
        <w:rPr>
          <w:rFonts w:ascii="Times New Roman" w:hAnsi="Times New Roman" w:cs="Times New Roman"/>
          <w:sz w:val="24"/>
          <w:lang w:val="en-US"/>
        </w:rPr>
        <w:t xml:space="preserve"> &amp; Guala, 2021)</w:t>
      </w:r>
      <w:r w:rsidR="00524926">
        <w:rPr>
          <w:rFonts w:ascii="Times New Roman" w:hAnsi="Times New Roman" w:cs="Times New Roman"/>
          <w:sz w:val="24"/>
          <w:lang w:val="en-US"/>
        </w:rPr>
        <w:t>,</w:t>
      </w:r>
      <w:r w:rsidR="00CB4C73">
        <w:rPr>
          <w:rFonts w:ascii="Times New Roman" w:hAnsi="Times New Roman" w:cs="Times New Roman"/>
          <w:sz w:val="24"/>
          <w:lang w:val="en-US"/>
        </w:rPr>
        <w:t xml:space="preserve"> Clark</w:t>
      </w:r>
      <w:r w:rsidR="007E4C87">
        <w:rPr>
          <w:rFonts w:ascii="Times New Roman" w:hAnsi="Times New Roman" w:cs="Times New Roman"/>
          <w:sz w:val="24"/>
          <w:lang w:val="en-US"/>
        </w:rPr>
        <w:t>’s functionalism</w:t>
      </w:r>
      <w:r w:rsidR="00CB4C73">
        <w:rPr>
          <w:rFonts w:ascii="Times New Roman" w:hAnsi="Times New Roman" w:cs="Times New Roman"/>
          <w:sz w:val="24"/>
          <w:lang w:val="en-US"/>
        </w:rPr>
        <w:t xml:space="preserve"> implies that </w:t>
      </w:r>
      <w:r w:rsidR="005E56B6">
        <w:rPr>
          <w:rFonts w:ascii="Times New Roman" w:hAnsi="Times New Roman" w:cs="Times New Roman"/>
          <w:sz w:val="24"/>
          <w:lang w:val="en-US"/>
        </w:rPr>
        <w:t>prior to</w:t>
      </w:r>
      <w:r w:rsidR="00CB4C73">
        <w:rPr>
          <w:rFonts w:ascii="Times New Roman" w:hAnsi="Times New Roman" w:cs="Times New Roman"/>
          <w:sz w:val="24"/>
          <w:lang w:val="en-US"/>
        </w:rPr>
        <w:t xml:space="preserve"> </w:t>
      </w:r>
      <w:r w:rsidR="00A87608">
        <w:rPr>
          <w:rFonts w:ascii="Times New Roman" w:hAnsi="Times New Roman" w:cs="Times New Roman"/>
          <w:sz w:val="24"/>
          <w:lang w:val="en-US"/>
        </w:rPr>
        <w:t>these problems</w:t>
      </w:r>
      <w:r w:rsidR="00DC5B7D">
        <w:rPr>
          <w:rFonts w:ascii="Times New Roman" w:hAnsi="Times New Roman" w:cs="Times New Roman"/>
          <w:sz w:val="24"/>
          <w:lang w:val="en-US"/>
        </w:rPr>
        <w:t>,</w:t>
      </w:r>
      <w:r w:rsidR="00CB4C73">
        <w:rPr>
          <w:rFonts w:ascii="Times New Roman" w:hAnsi="Times New Roman" w:cs="Times New Roman"/>
          <w:sz w:val="24"/>
          <w:lang w:val="en-US"/>
        </w:rPr>
        <w:t xml:space="preserve"> institutions</w:t>
      </w:r>
      <w:r w:rsidR="006F79BC">
        <w:rPr>
          <w:rFonts w:ascii="Times New Roman" w:hAnsi="Times New Roman" w:cs="Times New Roman"/>
          <w:sz w:val="24"/>
          <w:lang w:val="en-US"/>
        </w:rPr>
        <w:t xml:space="preserve">’ </w:t>
      </w:r>
      <w:r w:rsidR="005E56B6">
        <w:rPr>
          <w:rFonts w:ascii="Times New Roman" w:hAnsi="Times New Roman" w:cs="Times New Roman"/>
          <w:sz w:val="24"/>
          <w:lang w:val="en-US"/>
        </w:rPr>
        <w:t>most profound and crucial</w:t>
      </w:r>
      <w:r w:rsidR="00A87608">
        <w:rPr>
          <w:rFonts w:ascii="Times New Roman" w:hAnsi="Times New Roman" w:cs="Times New Roman"/>
          <w:sz w:val="24"/>
          <w:lang w:val="en-US"/>
        </w:rPr>
        <w:t xml:space="preserve"> function</w:t>
      </w:r>
      <w:r w:rsidR="006F79BC">
        <w:rPr>
          <w:rFonts w:ascii="Times New Roman" w:hAnsi="Times New Roman" w:cs="Times New Roman"/>
          <w:sz w:val="24"/>
          <w:lang w:val="en-US"/>
        </w:rPr>
        <w:t xml:space="preserve"> </w:t>
      </w:r>
      <w:r w:rsidR="005E56B6">
        <w:rPr>
          <w:rFonts w:ascii="Times New Roman" w:hAnsi="Times New Roman" w:cs="Times New Roman"/>
          <w:sz w:val="24"/>
          <w:lang w:val="en-US"/>
        </w:rPr>
        <w:t>involves</w:t>
      </w:r>
      <w:r w:rsidR="007E4C87">
        <w:rPr>
          <w:rFonts w:ascii="Times New Roman" w:hAnsi="Times New Roman" w:cs="Times New Roman"/>
          <w:sz w:val="24"/>
          <w:lang w:val="en-US"/>
        </w:rPr>
        <w:t xml:space="preserve"> the </w:t>
      </w:r>
      <w:r w:rsidR="00CB4C73">
        <w:rPr>
          <w:rFonts w:ascii="Times New Roman" w:hAnsi="Times New Roman" w:cs="Times New Roman"/>
          <w:sz w:val="24"/>
          <w:lang w:val="en-US"/>
        </w:rPr>
        <w:t xml:space="preserve">off-loading </w:t>
      </w:r>
      <w:r w:rsidR="006F79BC">
        <w:rPr>
          <w:rFonts w:ascii="Times New Roman" w:hAnsi="Times New Roman" w:cs="Times New Roman"/>
          <w:sz w:val="24"/>
          <w:lang w:val="en-US"/>
        </w:rPr>
        <w:t xml:space="preserve">of </w:t>
      </w:r>
      <w:r w:rsidR="00CB4C73">
        <w:rPr>
          <w:rFonts w:ascii="Times New Roman" w:hAnsi="Times New Roman" w:cs="Times New Roman"/>
          <w:sz w:val="24"/>
          <w:lang w:val="en-US"/>
        </w:rPr>
        <w:t>representation</w:t>
      </w:r>
      <w:r w:rsidR="007E4C87">
        <w:rPr>
          <w:rFonts w:ascii="Times New Roman" w:hAnsi="Times New Roman" w:cs="Times New Roman"/>
          <w:sz w:val="24"/>
          <w:lang w:val="en-US"/>
        </w:rPr>
        <w:t>s</w:t>
      </w:r>
      <w:r w:rsidR="006F79BC">
        <w:rPr>
          <w:rFonts w:ascii="Times New Roman" w:hAnsi="Times New Roman" w:cs="Times New Roman"/>
          <w:sz w:val="24"/>
          <w:lang w:val="en-US"/>
        </w:rPr>
        <w:t xml:space="preserve"> (</w:t>
      </w:r>
      <w:r w:rsidR="009F5609">
        <w:rPr>
          <w:rFonts w:ascii="Times New Roman" w:hAnsi="Times New Roman" w:cs="Times New Roman"/>
          <w:sz w:val="24"/>
          <w:lang w:val="en-US"/>
        </w:rPr>
        <w:t xml:space="preserve">what </w:t>
      </w:r>
      <w:r w:rsidR="006F79BC">
        <w:rPr>
          <w:rFonts w:ascii="Times New Roman" w:hAnsi="Times New Roman" w:cs="Times New Roman"/>
          <w:sz w:val="24"/>
          <w:lang w:val="en-US"/>
        </w:rPr>
        <w:t>coordination, signaling, and evaluation are</w:t>
      </w:r>
      <w:r w:rsidR="00344216">
        <w:rPr>
          <w:rFonts w:ascii="Times New Roman" w:hAnsi="Times New Roman" w:cs="Times New Roman"/>
          <w:sz w:val="24"/>
          <w:lang w:val="en-US"/>
        </w:rPr>
        <w:t xml:space="preserve"> supposed to be</w:t>
      </w:r>
      <w:r w:rsidR="006F79BC">
        <w:rPr>
          <w:rFonts w:ascii="Times New Roman" w:hAnsi="Times New Roman" w:cs="Times New Roman"/>
          <w:sz w:val="24"/>
          <w:lang w:val="en-US"/>
        </w:rPr>
        <w:t xml:space="preserve"> made of)</w:t>
      </w:r>
      <w:r w:rsidR="009F5609">
        <w:rPr>
          <w:rFonts w:ascii="Times New Roman" w:hAnsi="Times New Roman" w:cs="Times New Roman"/>
          <w:sz w:val="24"/>
          <w:lang w:val="en-US"/>
        </w:rPr>
        <w:t xml:space="preserve">, a view that </w:t>
      </w:r>
      <w:r w:rsidR="00CB4C73">
        <w:rPr>
          <w:rFonts w:ascii="Times New Roman" w:hAnsi="Times New Roman" w:cs="Times New Roman"/>
          <w:sz w:val="24"/>
          <w:lang w:val="en-US"/>
        </w:rPr>
        <w:t xml:space="preserve">Gallagher’s non-representational constitutionalism </w:t>
      </w:r>
      <w:r w:rsidR="009F5609">
        <w:rPr>
          <w:rFonts w:ascii="Times New Roman" w:hAnsi="Times New Roman" w:cs="Times New Roman"/>
          <w:sz w:val="24"/>
          <w:lang w:val="en-US"/>
        </w:rPr>
        <w:t xml:space="preserve">of course </w:t>
      </w:r>
      <w:r w:rsidR="00CB4C73">
        <w:rPr>
          <w:rFonts w:ascii="Times New Roman" w:hAnsi="Times New Roman" w:cs="Times New Roman"/>
          <w:sz w:val="24"/>
          <w:lang w:val="en-US"/>
        </w:rPr>
        <w:t>rejects.</w:t>
      </w:r>
    </w:p>
    <w:p w14:paraId="3493403D" w14:textId="2BA2487C" w:rsidR="00BC2E5A" w:rsidRDefault="00881DDB" w:rsidP="00033D67">
      <w:pPr>
        <w:spacing w:line="336" w:lineRule="auto"/>
        <w:jc w:val="both"/>
        <w:rPr>
          <w:rFonts w:ascii="Times New Roman" w:hAnsi="Times New Roman" w:cs="Times New Roman"/>
          <w:sz w:val="24"/>
          <w:lang w:val="en-US"/>
        </w:rPr>
      </w:pPr>
      <w:r>
        <w:rPr>
          <w:rFonts w:ascii="Times New Roman" w:hAnsi="Times New Roman" w:cs="Times New Roman"/>
          <w:sz w:val="24"/>
          <w:lang w:val="en-US"/>
        </w:rPr>
        <w:lastRenderedPageBreak/>
        <w:t>The case of evaluation can be</w:t>
      </w:r>
      <w:r w:rsidR="00565350">
        <w:rPr>
          <w:rFonts w:ascii="Times New Roman" w:hAnsi="Times New Roman" w:cs="Times New Roman"/>
          <w:sz w:val="24"/>
          <w:lang w:val="en-US"/>
        </w:rPr>
        <w:t xml:space="preserve"> </w:t>
      </w:r>
      <w:r w:rsidR="00954A3D">
        <w:rPr>
          <w:rFonts w:ascii="Times New Roman" w:hAnsi="Times New Roman" w:cs="Times New Roman"/>
          <w:sz w:val="24"/>
          <w:lang w:val="en-US"/>
        </w:rPr>
        <w:t>helpful to</w:t>
      </w:r>
      <w:r w:rsidR="002423BF">
        <w:rPr>
          <w:rFonts w:ascii="Times New Roman" w:hAnsi="Times New Roman" w:cs="Times New Roman"/>
          <w:sz w:val="24"/>
          <w:lang w:val="en-US"/>
        </w:rPr>
        <w:t xml:space="preserve"> </w:t>
      </w:r>
      <w:r>
        <w:rPr>
          <w:rFonts w:ascii="Times New Roman" w:hAnsi="Times New Roman" w:cs="Times New Roman"/>
          <w:sz w:val="24"/>
          <w:lang w:val="en-US"/>
        </w:rPr>
        <w:t>e</w:t>
      </w:r>
      <w:r w:rsidR="00954A3D">
        <w:rPr>
          <w:rFonts w:ascii="Times New Roman" w:hAnsi="Times New Roman" w:cs="Times New Roman"/>
          <w:sz w:val="24"/>
          <w:lang w:val="en-US"/>
        </w:rPr>
        <w:t>xplicate</w:t>
      </w:r>
      <w:r>
        <w:rPr>
          <w:rFonts w:ascii="Times New Roman" w:hAnsi="Times New Roman" w:cs="Times New Roman"/>
          <w:sz w:val="24"/>
          <w:lang w:val="en-US"/>
        </w:rPr>
        <w:t xml:space="preserve"> Clark and Gallagher’s </w:t>
      </w:r>
      <w:r w:rsidR="00954A3D">
        <w:rPr>
          <w:rFonts w:ascii="Times New Roman" w:hAnsi="Times New Roman" w:cs="Times New Roman"/>
          <w:sz w:val="24"/>
          <w:lang w:val="en-US"/>
        </w:rPr>
        <w:t>alternative</w:t>
      </w:r>
      <w:r w:rsidR="00565350">
        <w:rPr>
          <w:rFonts w:ascii="Times New Roman" w:hAnsi="Times New Roman" w:cs="Times New Roman"/>
          <w:sz w:val="24"/>
          <w:lang w:val="en-US"/>
        </w:rPr>
        <w:t xml:space="preserve"> </w:t>
      </w:r>
      <w:r>
        <w:rPr>
          <w:rFonts w:ascii="Times New Roman" w:hAnsi="Times New Roman" w:cs="Times New Roman"/>
          <w:sz w:val="24"/>
          <w:lang w:val="en-US"/>
        </w:rPr>
        <w:t xml:space="preserve">ways to </w:t>
      </w:r>
      <w:r w:rsidR="00524926">
        <w:rPr>
          <w:rFonts w:ascii="Times New Roman" w:hAnsi="Times New Roman" w:cs="Times New Roman"/>
          <w:sz w:val="24"/>
          <w:lang w:val="en-US"/>
        </w:rPr>
        <w:t>institutional mind</w:t>
      </w:r>
      <w:r w:rsidR="00757EA6">
        <w:rPr>
          <w:rFonts w:ascii="Times New Roman" w:hAnsi="Times New Roman" w:cs="Times New Roman"/>
          <w:sz w:val="24"/>
          <w:lang w:val="en-US"/>
        </w:rPr>
        <w:t xml:space="preserve"> </w:t>
      </w:r>
      <w:r w:rsidR="00524926">
        <w:rPr>
          <w:rFonts w:ascii="Times New Roman" w:hAnsi="Times New Roman" w:cs="Times New Roman"/>
          <w:sz w:val="24"/>
          <w:lang w:val="en-US"/>
        </w:rPr>
        <w:t>extension</w:t>
      </w:r>
      <w:r w:rsidR="002423BF">
        <w:rPr>
          <w:rFonts w:ascii="Times New Roman" w:hAnsi="Times New Roman" w:cs="Times New Roman"/>
          <w:sz w:val="24"/>
          <w:lang w:val="en-US"/>
        </w:rPr>
        <w:t>.</w:t>
      </w:r>
      <w:r w:rsidR="006340A4">
        <w:rPr>
          <w:rFonts w:ascii="Times New Roman" w:hAnsi="Times New Roman" w:cs="Times New Roman"/>
          <w:sz w:val="24"/>
          <w:lang w:val="en-US"/>
        </w:rPr>
        <w:t xml:space="preserve"> </w:t>
      </w:r>
      <w:r w:rsidR="002423BF">
        <w:rPr>
          <w:rFonts w:ascii="Times New Roman" w:hAnsi="Times New Roman" w:cs="Times New Roman"/>
          <w:sz w:val="24"/>
          <w:lang w:val="en-US"/>
        </w:rPr>
        <w:t>Remember</w:t>
      </w:r>
      <w:r w:rsidR="00954A3D">
        <w:rPr>
          <w:rFonts w:ascii="Times New Roman" w:hAnsi="Times New Roman" w:cs="Times New Roman"/>
          <w:sz w:val="24"/>
          <w:lang w:val="en-US"/>
        </w:rPr>
        <w:t xml:space="preserve"> that </w:t>
      </w:r>
      <w:r w:rsidR="00501820">
        <w:rPr>
          <w:rFonts w:ascii="Times New Roman" w:hAnsi="Times New Roman" w:cs="Times New Roman"/>
          <w:sz w:val="24"/>
          <w:lang w:val="en-US"/>
        </w:rPr>
        <w:t>when they discussed</w:t>
      </w:r>
      <w:r w:rsidR="008953FE">
        <w:rPr>
          <w:rFonts w:ascii="Times New Roman" w:hAnsi="Times New Roman" w:cs="Times New Roman"/>
          <w:sz w:val="24"/>
          <w:lang w:val="en-US"/>
        </w:rPr>
        <w:t xml:space="preserve"> examples </w:t>
      </w:r>
      <w:r w:rsidR="00954A3D">
        <w:rPr>
          <w:rFonts w:ascii="Times New Roman" w:hAnsi="Times New Roman" w:cs="Times New Roman"/>
          <w:sz w:val="24"/>
          <w:lang w:val="en-US"/>
        </w:rPr>
        <w:t>of representation-hunger</w:t>
      </w:r>
      <w:r w:rsidR="00524926">
        <w:rPr>
          <w:rFonts w:ascii="Times New Roman" w:hAnsi="Times New Roman" w:cs="Times New Roman"/>
          <w:sz w:val="24"/>
          <w:lang w:val="en-US"/>
        </w:rPr>
        <w:t>,</w:t>
      </w:r>
      <w:r w:rsidR="00757EA6">
        <w:rPr>
          <w:rFonts w:ascii="Times New Roman" w:hAnsi="Times New Roman" w:cs="Times New Roman"/>
          <w:sz w:val="24"/>
          <w:lang w:val="en-US"/>
        </w:rPr>
        <w:t xml:space="preserve"> Clark </w:t>
      </w:r>
      <w:r w:rsidR="00F87835">
        <w:rPr>
          <w:rFonts w:ascii="Times New Roman" w:hAnsi="Times New Roman" w:cs="Times New Roman"/>
          <w:sz w:val="24"/>
          <w:lang w:val="en-US"/>
        </w:rPr>
        <w:t>and</w:t>
      </w:r>
      <w:r w:rsidR="00FF34BA">
        <w:rPr>
          <w:rFonts w:ascii="Times New Roman" w:hAnsi="Times New Roman" w:cs="Times New Roman"/>
          <w:sz w:val="24"/>
          <w:lang w:val="en-US"/>
        </w:rPr>
        <w:t xml:space="preserve"> Toribio (1994)</w:t>
      </w:r>
      <w:r w:rsidR="008953FE">
        <w:rPr>
          <w:rFonts w:ascii="Times New Roman" w:hAnsi="Times New Roman" w:cs="Times New Roman"/>
          <w:sz w:val="24"/>
          <w:lang w:val="en-US"/>
        </w:rPr>
        <w:t xml:space="preserve"> </w:t>
      </w:r>
      <w:r w:rsidR="00954A3D">
        <w:rPr>
          <w:rFonts w:ascii="Times New Roman" w:hAnsi="Times New Roman" w:cs="Times New Roman"/>
          <w:sz w:val="24"/>
          <w:lang w:val="en-US"/>
        </w:rPr>
        <w:t>contend</w:t>
      </w:r>
      <w:r w:rsidR="00524926">
        <w:rPr>
          <w:rFonts w:ascii="Times New Roman" w:hAnsi="Times New Roman" w:cs="Times New Roman"/>
          <w:sz w:val="24"/>
          <w:lang w:val="en-US"/>
        </w:rPr>
        <w:t>ed</w:t>
      </w:r>
      <w:r w:rsidR="00954A3D">
        <w:rPr>
          <w:rFonts w:ascii="Times New Roman" w:hAnsi="Times New Roman" w:cs="Times New Roman"/>
          <w:sz w:val="24"/>
          <w:lang w:val="en-US"/>
        </w:rPr>
        <w:t xml:space="preserve"> that</w:t>
      </w:r>
      <w:r w:rsidR="00033D67">
        <w:rPr>
          <w:rFonts w:ascii="Times New Roman" w:hAnsi="Times New Roman" w:cs="Times New Roman"/>
          <w:sz w:val="24"/>
          <w:lang w:val="en-US"/>
        </w:rPr>
        <w:t xml:space="preserve"> “</w:t>
      </w:r>
      <w:r w:rsidR="008953FE" w:rsidRPr="008953FE">
        <w:rPr>
          <w:rFonts w:ascii="Times New Roman" w:hAnsi="Times New Roman" w:cs="Times New Roman"/>
          <w:sz w:val="24"/>
          <w:lang w:val="en-US"/>
        </w:rPr>
        <w:t>sensitivity to such features as</w:t>
      </w:r>
      <w:r w:rsidR="008953FE">
        <w:rPr>
          <w:rFonts w:ascii="Times New Roman" w:hAnsi="Times New Roman" w:cs="Times New Roman"/>
          <w:sz w:val="24"/>
          <w:lang w:val="en-US"/>
        </w:rPr>
        <w:t xml:space="preserve"> </w:t>
      </w:r>
      <w:r w:rsidR="00033D67">
        <w:rPr>
          <w:rFonts w:ascii="Times New Roman" w:hAnsi="Times New Roman" w:cs="Times New Roman"/>
          <w:sz w:val="24"/>
          <w:lang w:val="en-US"/>
        </w:rPr>
        <w:t xml:space="preserve">valuableness </w:t>
      </w:r>
      <w:r w:rsidR="00033D67" w:rsidRPr="00033D67">
        <w:rPr>
          <w:rFonts w:ascii="Times New Roman" w:hAnsi="Times New Roman" w:cs="Times New Roman"/>
          <w:sz w:val="24"/>
          <w:lang w:val="en-US"/>
        </w:rPr>
        <w:t xml:space="preserve">surely </w:t>
      </w:r>
      <w:r w:rsidR="00033D67" w:rsidRPr="008953FE">
        <w:rPr>
          <w:rFonts w:ascii="Times New Roman" w:hAnsi="Times New Roman" w:cs="Times New Roman"/>
          <w:i/>
          <w:sz w:val="24"/>
          <w:lang w:val="en-US"/>
        </w:rPr>
        <w:t>is</w:t>
      </w:r>
      <w:r w:rsidR="00033D67" w:rsidRPr="00033D67">
        <w:rPr>
          <w:rFonts w:ascii="Times New Roman" w:hAnsi="Times New Roman" w:cs="Times New Roman"/>
          <w:sz w:val="24"/>
          <w:lang w:val="en-US"/>
        </w:rPr>
        <w:t xml:space="preserve"> a 'tip of the iceberg'</w:t>
      </w:r>
      <w:r w:rsidR="008953FE">
        <w:rPr>
          <w:rFonts w:ascii="Times New Roman" w:hAnsi="Times New Roman" w:cs="Times New Roman"/>
          <w:sz w:val="24"/>
          <w:lang w:val="en-US"/>
        </w:rPr>
        <w:t xml:space="preserve"> […] </w:t>
      </w:r>
      <w:r w:rsidR="00033D67" w:rsidRPr="00033D67">
        <w:rPr>
          <w:rFonts w:ascii="Times New Roman" w:hAnsi="Times New Roman" w:cs="Times New Roman"/>
          <w:sz w:val="24"/>
          <w:lang w:val="en-US"/>
        </w:rPr>
        <w:t>phenomenon</w:t>
      </w:r>
      <w:r w:rsidR="00033D67">
        <w:rPr>
          <w:rFonts w:ascii="Times New Roman" w:hAnsi="Times New Roman" w:cs="Times New Roman"/>
          <w:sz w:val="24"/>
          <w:lang w:val="en-US"/>
        </w:rPr>
        <w:t>”</w:t>
      </w:r>
      <w:r w:rsidR="009B502E">
        <w:rPr>
          <w:rFonts w:ascii="Times New Roman" w:hAnsi="Times New Roman" w:cs="Times New Roman"/>
          <w:sz w:val="24"/>
          <w:lang w:val="en-US"/>
        </w:rPr>
        <w:t xml:space="preserve"> (p. 420</w:t>
      </w:r>
      <w:r w:rsidR="008953FE">
        <w:rPr>
          <w:rFonts w:ascii="Times New Roman" w:hAnsi="Times New Roman" w:cs="Times New Roman"/>
          <w:sz w:val="24"/>
          <w:lang w:val="en-US"/>
        </w:rPr>
        <w:t xml:space="preserve">). </w:t>
      </w:r>
      <w:r w:rsidR="00954A3D">
        <w:rPr>
          <w:rFonts w:ascii="Times New Roman" w:hAnsi="Times New Roman" w:cs="Times New Roman"/>
          <w:sz w:val="24"/>
          <w:lang w:val="en-US"/>
        </w:rPr>
        <w:t>When in later works Clark</w:t>
      </w:r>
      <w:r w:rsidR="00345909">
        <w:rPr>
          <w:rFonts w:ascii="Times New Roman" w:hAnsi="Times New Roman" w:cs="Times New Roman"/>
          <w:sz w:val="24"/>
          <w:lang w:val="en-US"/>
        </w:rPr>
        <w:t xml:space="preserve"> came to</w:t>
      </w:r>
      <w:r w:rsidR="005E56B6">
        <w:rPr>
          <w:rFonts w:ascii="Times New Roman" w:hAnsi="Times New Roman" w:cs="Times New Roman"/>
          <w:sz w:val="24"/>
          <w:lang w:val="en-US"/>
        </w:rPr>
        <w:t xml:space="preserve"> deal with</w:t>
      </w:r>
      <w:r w:rsidR="006340A4">
        <w:rPr>
          <w:rFonts w:ascii="Times New Roman" w:hAnsi="Times New Roman" w:cs="Times New Roman"/>
          <w:sz w:val="24"/>
          <w:lang w:val="en-US"/>
        </w:rPr>
        <w:t xml:space="preserve"> </w:t>
      </w:r>
      <w:r w:rsidR="006C71EE">
        <w:rPr>
          <w:rFonts w:ascii="Times New Roman" w:hAnsi="Times New Roman" w:cs="Times New Roman"/>
          <w:sz w:val="24"/>
          <w:lang w:val="en-US"/>
        </w:rPr>
        <w:t>how</w:t>
      </w:r>
      <w:r w:rsidR="006340A4">
        <w:rPr>
          <w:rFonts w:ascii="Times New Roman" w:hAnsi="Times New Roman" w:cs="Times New Roman"/>
          <w:sz w:val="24"/>
          <w:lang w:val="en-US"/>
        </w:rPr>
        <w:t xml:space="preserve"> valuableness</w:t>
      </w:r>
      <w:r w:rsidR="00344216">
        <w:rPr>
          <w:rFonts w:ascii="Times New Roman" w:hAnsi="Times New Roman" w:cs="Times New Roman"/>
          <w:sz w:val="24"/>
          <w:lang w:val="en-US"/>
        </w:rPr>
        <w:t xml:space="preserve"> is established</w:t>
      </w:r>
      <w:r w:rsidR="006340A4">
        <w:rPr>
          <w:rFonts w:ascii="Times New Roman" w:hAnsi="Times New Roman" w:cs="Times New Roman"/>
          <w:sz w:val="24"/>
          <w:lang w:val="en-US"/>
        </w:rPr>
        <w:t xml:space="preserve"> </w:t>
      </w:r>
      <w:r w:rsidR="00345909">
        <w:rPr>
          <w:rFonts w:ascii="Times New Roman" w:hAnsi="Times New Roman" w:cs="Times New Roman"/>
          <w:sz w:val="24"/>
          <w:lang w:val="en-US"/>
        </w:rPr>
        <w:t>through institutions</w:t>
      </w:r>
      <w:r w:rsidR="00AC0099">
        <w:rPr>
          <w:rFonts w:ascii="Times New Roman" w:hAnsi="Times New Roman" w:cs="Times New Roman"/>
          <w:sz w:val="24"/>
          <w:lang w:val="en-US"/>
        </w:rPr>
        <w:t>, he</w:t>
      </w:r>
      <w:r w:rsidR="00345909">
        <w:rPr>
          <w:rFonts w:ascii="Times New Roman" w:hAnsi="Times New Roman" w:cs="Times New Roman"/>
          <w:sz w:val="24"/>
          <w:lang w:val="en-US"/>
        </w:rPr>
        <w:t xml:space="preserve"> would</w:t>
      </w:r>
      <w:r w:rsidR="00E23EEB">
        <w:rPr>
          <w:rFonts w:ascii="Times New Roman" w:hAnsi="Times New Roman" w:cs="Times New Roman"/>
          <w:sz w:val="24"/>
          <w:lang w:val="en-US"/>
        </w:rPr>
        <w:t xml:space="preserve"> neve</w:t>
      </w:r>
      <w:r w:rsidR="00345909">
        <w:rPr>
          <w:rFonts w:ascii="Times New Roman" w:hAnsi="Times New Roman" w:cs="Times New Roman"/>
          <w:sz w:val="24"/>
          <w:lang w:val="en-US"/>
        </w:rPr>
        <w:t>r stop</w:t>
      </w:r>
      <w:r w:rsidR="00AC0099">
        <w:rPr>
          <w:rFonts w:ascii="Times New Roman" w:hAnsi="Times New Roman" w:cs="Times New Roman"/>
          <w:sz w:val="24"/>
          <w:lang w:val="en-US"/>
        </w:rPr>
        <w:t xml:space="preserve"> </w:t>
      </w:r>
      <w:r w:rsidR="00954A3D">
        <w:rPr>
          <w:rFonts w:ascii="Times New Roman" w:hAnsi="Times New Roman" w:cs="Times New Roman"/>
          <w:sz w:val="24"/>
          <w:lang w:val="en-US"/>
        </w:rPr>
        <w:t>dealing with</w:t>
      </w:r>
      <w:r w:rsidR="006C71EE">
        <w:rPr>
          <w:rFonts w:ascii="Times New Roman" w:hAnsi="Times New Roman" w:cs="Times New Roman"/>
          <w:sz w:val="24"/>
          <w:lang w:val="en-US"/>
        </w:rPr>
        <w:t xml:space="preserve"> it as </w:t>
      </w:r>
      <w:r w:rsidR="00757EA6">
        <w:rPr>
          <w:rFonts w:ascii="Times New Roman" w:hAnsi="Times New Roman" w:cs="Times New Roman"/>
          <w:sz w:val="24"/>
          <w:lang w:val="en-US"/>
        </w:rPr>
        <w:t xml:space="preserve">a </w:t>
      </w:r>
      <w:r w:rsidR="006C71EE">
        <w:rPr>
          <w:rFonts w:ascii="Times New Roman" w:hAnsi="Times New Roman" w:cs="Times New Roman"/>
          <w:sz w:val="24"/>
          <w:lang w:val="en-US"/>
        </w:rPr>
        <w:t>representational</w:t>
      </w:r>
      <w:r w:rsidR="00E23EEB">
        <w:rPr>
          <w:rFonts w:ascii="Times New Roman" w:hAnsi="Times New Roman" w:cs="Times New Roman"/>
          <w:sz w:val="24"/>
          <w:lang w:val="en-US"/>
        </w:rPr>
        <w:t xml:space="preserve"> phenomenon. </w:t>
      </w:r>
      <w:r w:rsidR="00954A3D">
        <w:rPr>
          <w:rFonts w:ascii="Times New Roman" w:hAnsi="Times New Roman" w:cs="Times New Roman"/>
          <w:sz w:val="24"/>
          <w:lang w:val="en-US"/>
        </w:rPr>
        <w:t>Taking</w:t>
      </w:r>
      <w:r w:rsidR="00AC0099">
        <w:rPr>
          <w:rFonts w:ascii="Times New Roman" w:hAnsi="Times New Roman" w:cs="Times New Roman"/>
          <w:sz w:val="24"/>
          <w:lang w:val="en-US"/>
        </w:rPr>
        <w:t xml:space="preserve"> its</w:t>
      </w:r>
      <w:r w:rsidR="00954A3D">
        <w:rPr>
          <w:rFonts w:ascii="Times New Roman" w:hAnsi="Times New Roman" w:cs="Times New Roman"/>
          <w:sz w:val="24"/>
          <w:lang w:val="en-US"/>
        </w:rPr>
        <w:t xml:space="preserve"> representation-</w:t>
      </w:r>
      <w:r w:rsidR="00E23EEB">
        <w:rPr>
          <w:rFonts w:ascii="Times New Roman" w:hAnsi="Times New Roman" w:cs="Times New Roman"/>
          <w:sz w:val="24"/>
          <w:lang w:val="en-US"/>
        </w:rPr>
        <w:t>hunger</w:t>
      </w:r>
      <w:r w:rsidR="00AC0099">
        <w:rPr>
          <w:rFonts w:ascii="Times New Roman" w:hAnsi="Times New Roman" w:cs="Times New Roman"/>
          <w:sz w:val="24"/>
          <w:lang w:val="en-US"/>
        </w:rPr>
        <w:t xml:space="preserve"> for granted</w:t>
      </w:r>
      <w:r w:rsidR="00E23EEB">
        <w:rPr>
          <w:rFonts w:ascii="Times New Roman" w:hAnsi="Times New Roman" w:cs="Times New Roman"/>
          <w:sz w:val="24"/>
          <w:lang w:val="en-US"/>
        </w:rPr>
        <w:t xml:space="preserve">, </w:t>
      </w:r>
      <w:r w:rsidR="00344216">
        <w:rPr>
          <w:rFonts w:ascii="Times New Roman" w:hAnsi="Times New Roman" w:cs="Times New Roman"/>
          <w:sz w:val="24"/>
          <w:lang w:val="en-US"/>
        </w:rPr>
        <w:t>Clark</w:t>
      </w:r>
      <w:r w:rsidR="004D6CD5">
        <w:rPr>
          <w:rFonts w:ascii="Times New Roman" w:hAnsi="Times New Roman" w:cs="Times New Roman"/>
          <w:sz w:val="24"/>
          <w:lang w:val="en-US"/>
        </w:rPr>
        <w:t xml:space="preserve"> sees</w:t>
      </w:r>
      <w:r w:rsidR="00954A3D">
        <w:rPr>
          <w:rFonts w:ascii="Times New Roman" w:hAnsi="Times New Roman" w:cs="Times New Roman"/>
          <w:sz w:val="24"/>
          <w:lang w:val="en-US"/>
        </w:rPr>
        <w:t xml:space="preserve"> institutions</w:t>
      </w:r>
      <w:r w:rsidR="00BA4FE0">
        <w:rPr>
          <w:rFonts w:ascii="Times New Roman" w:hAnsi="Times New Roman" w:cs="Times New Roman"/>
          <w:sz w:val="24"/>
          <w:lang w:val="en-US"/>
        </w:rPr>
        <w:t xml:space="preserve"> as</w:t>
      </w:r>
      <w:r w:rsidR="00AC0099">
        <w:rPr>
          <w:rFonts w:ascii="Times New Roman" w:hAnsi="Times New Roman" w:cs="Times New Roman"/>
          <w:sz w:val="24"/>
          <w:lang w:val="en-US"/>
        </w:rPr>
        <w:t xml:space="preserve"> help</w:t>
      </w:r>
      <w:r w:rsidR="00954A3D">
        <w:rPr>
          <w:rFonts w:ascii="Times New Roman" w:hAnsi="Times New Roman" w:cs="Times New Roman"/>
          <w:sz w:val="24"/>
          <w:lang w:val="en-US"/>
        </w:rPr>
        <w:t>ing alleviate</w:t>
      </w:r>
      <w:r w:rsidR="00E23EEB">
        <w:rPr>
          <w:rFonts w:ascii="Times New Roman" w:hAnsi="Times New Roman" w:cs="Times New Roman"/>
          <w:sz w:val="24"/>
          <w:lang w:val="en-US"/>
        </w:rPr>
        <w:t xml:space="preserve"> the representat</w:t>
      </w:r>
      <w:r w:rsidR="00AC0099">
        <w:rPr>
          <w:rFonts w:ascii="Times New Roman" w:hAnsi="Times New Roman" w:cs="Times New Roman"/>
          <w:sz w:val="24"/>
          <w:lang w:val="en-US"/>
        </w:rPr>
        <w:t>ional burden</w:t>
      </w:r>
      <w:r w:rsidR="00B76F91">
        <w:rPr>
          <w:rFonts w:ascii="Times New Roman" w:hAnsi="Times New Roman" w:cs="Times New Roman"/>
          <w:sz w:val="24"/>
          <w:lang w:val="en-US"/>
        </w:rPr>
        <w:t xml:space="preserve"> related</w:t>
      </w:r>
      <w:r w:rsidR="00345909">
        <w:rPr>
          <w:rFonts w:ascii="Times New Roman" w:hAnsi="Times New Roman" w:cs="Times New Roman"/>
          <w:sz w:val="24"/>
          <w:lang w:val="en-US"/>
        </w:rPr>
        <w:t xml:space="preserve"> to evaluation. His f</w:t>
      </w:r>
      <w:r w:rsidR="004D6CD5">
        <w:rPr>
          <w:rFonts w:ascii="Times New Roman" w:hAnsi="Times New Roman" w:cs="Times New Roman"/>
          <w:sz w:val="24"/>
          <w:lang w:val="en-US"/>
        </w:rPr>
        <w:t>raming of the valuation</w:t>
      </w:r>
      <w:r w:rsidR="00344216">
        <w:rPr>
          <w:rFonts w:ascii="Times New Roman" w:hAnsi="Times New Roman" w:cs="Times New Roman"/>
          <w:sz w:val="24"/>
          <w:lang w:val="en-US"/>
        </w:rPr>
        <w:t xml:space="preserve"> problem</w:t>
      </w:r>
      <w:r w:rsidR="004D6CD5">
        <w:rPr>
          <w:rFonts w:ascii="Times New Roman" w:hAnsi="Times New Roman" w:cs="Times New Roman"/>
          <w:sz w:val="24"/>
          <w:lang w:val="en-US"/>
        </w:rPr>
        <w:t xml:space="preserve"> is textbook</w:t>
      </w:r>
      <w:r w:rsidR="00E23EEB">
        <w:rPr>
          <w:rFonts w:ascii="Times New Roman" w:hAnsi="Times New Roman" w:cs="Times New Roman"/>
          <w:sz w:val="24"/>
          <w:lang w:val="en-US"/>
        </w:rPr>
        <w:t xml:space="preserve"> economics: </w:t>
      </w:r>
    </w:p>
    <w:p w14:paraId="10142952" w14:textId="77777777" w:rsidR="00E23EEB" w:rsidRDefault="00E23EEB" w:rsidP="00E23EEB">
      <w:pPr>
        <w:spacing w:line="336" w:lineRule="auto"/>
        <w:ind w:left="567" w:right="567"/>
        <w:jc w:val="both"/>
        <w:rPr>
          <w:rFonts w:ascii="Times New Roman" w:hAnsi="Times New Roman" w:cs="Times New Roman"/>
          <w:sz w:val="24"/>
          <w:lang w:val="en-US"/>
        </w:rPr>
      </w:pPr>
      <w:r w:rsidRPr="00E23EEB">
        <w:rPr>
          <w:rFonts w:ascii="Times New Roman" w:hAnsi="Times New Roman" w:cs="Times New Roman"/>
          <w:sz w:val="24"/>
          <w:lang w:val="en-US"/>
        </w:rPr>
        <w:t xml:space="preserve">You go into the supermarket to buy a can </w:t>
      </w:r>
      <w:r>
        <w:rPr>
          <w:rFonts w:ascii="Times New Roman" w:hAnsi="Times New Roman" w:cs="Times New Roman"/>
          <w:sz w:val="24"/>
          <w:lang w:val="en-US"/>
        </w:rPr>
        <w:t xml:space="preserve">of beans. Faced with a daunting </w:t>
      </w:r>
      <w:r w:rsidRPr="00E23EEB">
        <w:rPr>
          <w:rFonts w:ascii="Times New Roman" w:hAnsi="Times New Roman" w:cs="Times New Roman"/>
          <w:sz w:val="24"/>
          <w:lang w:val="en-US"/>
        </w:rPr>
        <w:t>array of brands and prices, you must settle on a p</w:t>
      </w:r>
      <w:r>
        <w:rPr>
          <w:rFonts w:ascii="Times New Roman" w:hAnsi="Times New Roman" w:cs="Times New Roman"/>
          <w:sz w:val="24"/>
          <w:lang w:val="en-US"/>
        </w:rPr>
        <w:t xml:space="preserve">urchase. In such circumstances, </w:t>
      </w:r>
      <w:r w:rsidRPr="00E23EEB">
        <w:rPr>
          <w:rFonts w:ascii="Times New Roman" w:hAnsi="Times New Roman" w:cs="Times New Roman"/>
          <w:sz w:val="24"/>
          <w:lang w:val="en-US"/>
        </w:rPr>
        <w:t>the rational agent, accordin</w:t>
      </w:r>
      <w:r>
        <w:rPr>
          <w:rFonts w:ascii="Times New Roman" w:hAnsi="Times New Roman" w:cs="Times New Roman"/>
          <w:sz w:val="24"/>
          <w:lang w:val="en-US"/>
        </w:rPr>
        <w:t xml:space="preserve">g to classical economic theory, </w:t>
      </w:r>
      <w:r w:rsidRPr="00E23EEB">
        <w:rPr>
          <w:rFonts w:ascii="Times New Roman" w:hAnsi="Times New Roman" w:cs="Times New Roman"/>
          <w:sz w:val="24"/>
          <w:lang w:val="en-US"/>
        </w:rPr>
        <w:t>proceeds roughly as follows: The agent has som</w:t>
      </w:r>
      <w:r>
        <w:rPr>
          <w:rFonts w:ascii="Times New Roman" w:hAnsi="Times New Roman" w:cs="Times New Roman"/>
          <w:sz w:val="24"/>
          <w:lang w:val="en-US"/>
        </w:rPr>
        <w:t xml:space="preserve">e preexisting and comprehensive </w:t>
      </w:r>
      <w:r w:rsidRPr="00E23EEB">
        <w:rPr>
          <w:rFonts w:ascii="Times New Roman" w:hAnsi="Times New Roman" w:cs="Times New Roman"/>
          <w:sz w:val="24"/>
          <w:lang w:val="en-US"/>
        </w:rPr>
        <w:t>set of preferences, reflecting quali</w:t>
      </w:r>
      <w:r>
        <w:rPr>
          <w:rFonts w:ascii="Times New Roman" w:hAnsi="Times New Roman" w:cs="Times New Roman"/>
          <w:sz w:val="24"/>
          <w:lang w:val="en-US"/>
        </w:rPr>
        <w:t xml:space="preserve">ty, cost, and perhaps other </w:t>
      </w:r>
      <w:r w:rsidRPr="00E23EEB">
        <w:rPr>
          <w:rFonts w:ascii="Times New Roman" w:hAnsi="Times New Roman" w:cs="Times New Roman"/>
          <w:sz w:val="24"/>
          <w:lang w:val="en-US"/>
        </w:rPr>
        <w:t>factors (country of origin or whatever). S</w:t>
      </w:r>
      <w:r>
        <w:rPr>
          <w:rFonts w:ascii="Times New Roman" w:hAnsi="Times New Roman" w:cs="Times New Roman"/>
          <w:sz w:val="24"/>
          <w:lang w:val="en-US"/>
        </w:rPr>
        <w:t xml:space="preserve">uch preferences have associated </w:t>
      </w:r>
      <w:r w:rsidRPr="00E23EEB">
        <w:rPr>
          <w:rFonts w:ascii="Times New Roman" w:hAnsi="Times New Roman" w:cs="Times New Roman"/>
          <w:sz w:val="24"/>
          <w:lang w:val="en-US"/>
        </w:rPr>
        <w:t>weights or values, resulting in a rank ord</w:t>
      </w:r>
      <w:r>
        <w:rPr>
          <w:rFonts w:ascii="Times New Roman" w:hAnsi="Times New Roman" w:cs="Times New Roman"/>
          <w:sz w:val="24"/>
          <w:lang w:val="en-US"/>
        </w:rPr>
        <w:t xml:space="preserve">ering of desired features. This </w:t>
      </w:r>
      <w:r w:rsidRPr="00E23EEB">
        <w:rPr>
          <w:rFonts w:ascii="Times New Roman" w:hAnsi="Times New Roman" w:cs="Times New Roman"/>
          <w:sz w:val="24"/>
          <w:lang w:val="en-US"/>
        </w:rPr>
        <w:t>complex (and consistent) preference ordering is then applied to a perfect</w:t>
      </w:r>
      <w:r>
        <w:rPr>
          <w:rFonts w:ascii="Times New Roman" w:hAnsi="Times New Roman" w:cs="Times New Roman"/>
          <w:sz w:val="24"/>
          <w:lang w:val="en-US"/>
        </w:rPr>
        <w:t xml:space="preserve"> </w:t>
      </w:r>
      <w:r w:rsidRPr="00E23EEB">
        <w:rPr>
          <w:rFonts w:ascii="Times New Roman" w:hAnsi="Times New Roman" w:cs="Times New Roman"/>
          <w:sz w:val="24"/>
          <w:lang w:val="en-US"/>
        </w:rPr>
        <w:t>state of knowledge about the option</w:t>
      </w:r>
      <w:r>
        <w:rPr>
          <w:rFonts w:ascii="Times New Roman" w:hAnsi="Times New Roman" w:cs="Times New Roman"/>
          <w:sz w:val="24"/>
          <w:lang w:val="en-US"/>
        </w:rPr>
        <w:t xml:space="preserve">s which the world (supermarket) </w:t>
      </w:r>
      <w:r w:rsidRPr="00E23EEB">
        <w:rPr>
          <w:rFonts w:ascii="Times New Roman" w:hAnsi="Times New Roman" w:cs="Times New Roman"/>
          <w:sz w:val="24"/>
          <w:lang w:val="en-US"/>
        </w:rPr>
        <w:t xml:space="preserve">offers. The bean-selecting agent then </w:t>
      </w:r>
      <w:r>
        <w:rPr>
          <w:rFonts w:ascii="Times New Roman" w:hAnsi="Times New Roman" w:cs="Times New Roman"/>
          <w:sz w:val="24"/>
          <w:lang w:val="en-US"/>
        </w:rPr>
        <w:t xml:space="preserve">acts so as to maximize expected </w:t>
      </w:r>
      <w:r w:rsidRPr="00E23EEB">
        <w:rPr>
          <w:rFonts w:ascii="Times New Roman" w:hAnsi="Times New Roman" w:cs="Times New Roman"/>
          <w:sz w:val="24"/>
          <w:lang w:val="en-US"/>
        </w:rPr>
        <w:t>utility; i.e., the agent buys the item that most clo</w:t>
      </w:r>
      <w:r>
        <w:rPr>
          <w:rFonts w:ascii="Times New Roman" w:hAnsi="Times New Roman" w:cs="Times New Roman"/>
          <w:sz w:val="24"/>
          <w:lang w:val="en-US"/>
        </w:rPr>
        <w:t xml:space="preserve">sely satisfies the requirements </w:t>
      </w:r>
      <w:r w:rsidRPr="00E23EEB">
        <w:rPr>
          <w:rFonts w:ascii="Times New Roman" w:hAnsi="Times New Roman" w:cs="Times New Roman"/>
          <w:sz w:val="24"/>
          <w:lang w:val="en-US"/>
        </w:rPr>
        <w:t>laid out in the ordered set of preferences</w:t>
      </w:r>
      <w:r>
        <w:rPr>
          <w:rFonts w:ascii="Times New Roman" w:hAnsi="Times New Roman" w:cs="Times New Roman"/>
          <w:sz w:val="24"/>
          <w:lang w:val="en-US"/>
        </w:rPr>
        <w:t>. (Clark, 1998, pp. 180-181)</w:t>
      </w:r>
    </w:p>
    <w:p w14:paraId="7081FB5D" w14:textId="77777777" w:rsidR="00ED2C8D" w:rsidRDefault="005E56B6" w:rsidP="00255014">
      <w:pPr>
        <w:spacing w:line="336" w:lineRule="auto"/>
        <w:jc w:val="both"/>
        <w:rPr>
          <w:rFonts w:ascii="Times New Roman" w:hAnsi="Times New Roman" w:cs="Times New Roman"/>
          <w:sz w:val="24"/>
          <w:lang w:val="en-US"/>
        </w:rPr>
      </w:pPr>
      <w:r>
        <w:rPr>
          <w:rFonts w:ascii="Times New Roman" w:hAnsi="Times New Roman" w:cs="Times New Roman"/>
          <w:sz w:val="24"/>
          <w:lang w:val="en-US"/>
        </w:rPr>
        <w:t>The</w:t>
      </w:r>
      <w:r w:rsidR="004D6CD5">
        <w:rPr>
          <w:rFonts w:ascii="Times New Roman" w:hAnsi="Times New Roman" w:cs="Times New Roman"/>
          <w:sz w:val="24"/>
          <w:lang w:val="en-US"/>
        </w:rPr>
        <w:t xml:space="preserve"> </w:t>
      </w:r>
      <w:r w:rsidR="00AC0099">
        <w:rPr>
          <w:rFonts w:ascii="Times New Roman" w:hAnsi="Times New Roman" w:cs="Times New Roman"/>
          <w:sz w:val="24"/>
          <w:lang w:val="en-US"/>
        </w:rPr>
        <w:t>represent</w:t>
      </w:r>
      <w:r w:rsidR="00B65BD1">
        <w:rPr>
          <w:rFonts w:ascii="Times New Roman" w:hAnsi="Times New Roman" w:cs="Times New Roman"/>
          <w:sz w:val="24"/>
          <w:lang w:val="en-US"/>
        </w:rPr>
        <w:t>ational</w:t>
      </w:r>
      <w:r w:rsidR="0070297F">
        <w:rPr>
          <w:rFonts w:ascii="Times New Roman" w:hAnsi="Times New Roman" w:cs="Times New Roman"/>
          <w:sz w:val="24"/>
          <w:lang w:val="en-US"/>
        </w:rPr>
        <w:t xml:space="preserve"> way of presenting</w:t>
      </w:r>
      <w:r w:rsidR="00AC0099">
        <w:rPr>
          <w:rFonts w:ascii="Times New Roman" w:hAnsi="Times New Roman" w:cs="Times New Roman"/>
          <w:sz w:val="24"/>
          <w:lang w:val="en-US"/>
        </w:rPr>
        <w:t xml:space="preserve"> the consumer problem is unmistakable: t</w:t>
      </w:r>
      <w:r w:rsidR="00255014">
        <w:rPr>
          <w:rFonts w:ascii="Times New Roman" w:hAnsi="Times New Roman" w:cs="Times New Roman"/>
          <w:sz w:val="24"/>
          <w:lang w:val="en-US"/>
        </w:rPr>
        <w:t>here</w:t>
      </w:r>
      <w:r w:rsidR="00AC0099">
        <w:rPr>
          <w:rFonts w:ascii="Times New Roman" w:hAnsi="Times New Roman" w:cs="Times New Roman"/>
          <w:sz w:val="24"/>
          <w:lang w:val="en-US"/>
        </w:rPr>
        <w:t xml:space="preserve"> are </w:t>
      </w:r>
      <w:r w:rsidR="0070297F" w:rsidRPr="00FD7830">
        <w:rPr>
          <w:rFonts w:ascii="Times New Roman" w:hAnsi="Times New Roman" w:cs="Times New Roman"/>
          <w:i/>
          <w:sz w:val="24"/>
          <w:lang w:val="en-US"/>
        </w:rPr>
        <w:t>preferences</w:t>
      </w:r>
      <w:r w:rsidR="00FD7830" w:rsidRPr="00FD7830">
        <w:rPr>
          <w:rFonts w:ascii="Times New Roman" w:hAnsi="Times New Roman" w:cs="Times New Roman"/>
          <w:i/>
          <w:sz w:val="24"/>
          <w:lang w:val="en-US"/>
        </w:rPr>
        <w:t xml:space="preserve"> </w:t>
      </w:r>
      <w:r w:rsidR="00FD7830">
        <w:rPr>
          <w:rFonts w:ascii="Times New Roman" w:hAnsi="Times New Roman" w:cs="Times New Roman"/>
          <w:sz w:val="24"/>
          <w:lang w:val="en-US"/>
        </w:rPr>
        <w:t>intended as</w:t>
      </w:r>
      <w:r w:rsidR="0070297F">
        <w:rPr>
          <w:rFonts w:ascii="Times New Roman" w:hAnsi="Times New Roman" w:cs="Times New Roman"/>
          <w:sz w:val="24"/>
          <w:lang w:val="en-US"/>
        </w:rPr>
        <w:t xml:space="preserve"> representation</w:t>
      </w:r>
      <w:r w:rsidR="004D6CD5">
        <w:rPr>
          <w:rFonts w:ascii="Times New Roman" w:hAnsi="Times New Roman" w:cs="Times New Roman"/>
          <w:sz w:val="24"/>
          <w:lang w:val="en-US"/>
        </w:rPr>
        <w:t>s</w:t>
      </w:r>
      <w:r w:rsidR="0070297F">
        <w:rPr>
          <w:rFonts w:ascii="Times New Roman" w:hAnsi="Times New Roman" w:cs="Times New Roman"/>
          <w:sz w:val="24"/>
          <w:lang w:val="en-US"/>
        </w:rPr>
        <w:t xml:space="preserve"> of</w:t>
      </w:r>
      <w:r w:rsidR="00F05C9E">
        <w:rPr>
          <w:rFonts w:ascii="Times New Roman" w:hAnsi="Times New Roman" w:cs="Times New Roman"/>
          <w:sz w:val="24"/>
          <w:lang w:val="en-US"/>
        </w:rPr>
        <w:t xml:space="preserve"> </w:t>
      </w:r>
      <w:r w:rsidR="00F05C9E" w:rsidRPr="00FD7830">
        <w:rPr>
          <w:rFonts w:ascii="Times New Roman" w:hAnsi="Times New Roman" w:cs="Times New Roman"/>
          <w:i/>
          <w:sz w:val="24"/>
          <w:lang w:val="en-US"/>
        </w:rPr>
        <w:t>values</w:t>
      </w:r>
      <w:r w:rsidR="00F05C9E">
        <w:rPr>
          <w:rFonts w:ascii="Times New Roman" w:hAnsi="Times New Roman" w:cs="Times New Roman"/>
          <w:i/>
          <w:sz w:val="24"/>
          <w:lang w:val="en-US"/>
        </w:rPr>
        <w:t xml:space="preserve"> </w:t>
      </w:r>
      <w:r w:rsidR="00FD7830">
        <w:rPr>
          <w:rFonts w:ascii="Times New Roman" w:hAnsi="Times New Roman" w:cs="Times New Roman"/>
          <w:sz w:val="24"/>
          <w:lang w:val="en-US"/>
        </w:rPr>
        <w:t>that</w:t>
      </w:r>
      <w:r w:rsidR="004D6CD5">
        <w:rPr>
          <w:rFonts w:ascii="Times New Roman" w:hAnsi="Times New Roman" w:cs="Times New Roman"/>
          <w:sz w:val="24"/>
          <w:lang w:val="en-US"/>
        </w:rPr>
        <w:t xml:space="preserve"> ultimately</w:t>
      </w:r>
      <w:r w:rsidR="00FD7830">
        <w:rPr>
          <w:rFonts w:ascii="Times New Roman" w:hAnsi="Times New Roman" w:cs="Times New Roman"/>
          <w:sz w:val="24"/>
          <w:lang w:val="en-US"/>
        </w:rPr>
        <w:t xml:space="preserve"> result in orders of </w:t>
      </w:r>
      <w:r w:rsidR="00FD7830" w:rsidRPr="00FD7830">
        <w:rPr>
          <w:rFonts w:ascii="Times New Roman" w:hAnsi="Times New Roman" w:cs="Times New Roman"/>
          <w:i/>
          <w:sz w:val="24"/>
          <w:lang w:val="en-US"/>
        </w:rPr>
        <w:t>desires</w:t>
      </w:r>
      <w:r w:rsidR="00255014">
        <w:rPr>
          <w:rFonts w:ascii="Times New Roman" w:hAnsi="Times New Roman" w:cs="Times New Roman"/>
          <w:sz w:val="24"/>
          <w:lang w:val="en-US"/>
        </w:rPr>
        <w:t>. Clark acknowledge</w:t>
      </w:r>
      <w:r w:rsidR="0070297F">
        <w:rPr>
          <w:rFonts w:ascii="Times New Roman" w:hAnsi="Times New Roman" w:cs="Times New Roman"/>
          <w:sz w:val="24"/>
          <w:lang w:val="en-US"/>
        </w:rPr>
        <w:t>s</w:t>
      </w:r>
      <w:r w:rsidR="004D6CD5">
        <w:rPr>
          <w:rFonts w:ascii="Times New Roman" w:hAnsi="Times New Roman" w:cs="Times New Roman"/>
          <w:sz w:val="24"/>
          <w:lang w:val="en-US"/>
        </w:rPr>
        <w:t xml:space="preserve"> that this </w:t>
      </w:r>
      <w:r w:rsidR="00344216">
        <w:rPr>
          <w:rFonts w:ascii="Times New Roman" w:hAnsi="Times New Roman" w:cs="Times New Roman"/>
          <w:sz w:val="24"/>
          <w:lang w:val="en-US"/>
        </w:rPr>
        <w:t>view</w:t>
      </w:r>
      <w:r w:rsidR="00255014">
        <w:rPr>
          <w:rFonts w:ascii="Times New Roman" w:hAnsi="Times New Roman" w:cs="Times New Roman"/>
          <w:sz w:val="24"/>
          <w:lang w:val="en-US"/>
        </w:rPr>
        <w:t xml:space="preserve"> of </w:t>
      </w:r>
      <w:r w:rsidR="004D6CD5">
        <w:rPr>
          <w:rFonts w:ascii="Times New Roman" w:hAnsi="Times New Roman" w:cs="Times New Roman"/>
          <w:sz w:val="24"/>
          <w:lang w:val="en-US"/>
        </w:rPr>
        <w:t xml:space="preserve">a </w:t>
      </w:r>
      <w:r w:rsidR="00255014">
        <w:rPr>
          <w:rFonts w:ascii="Times New Roman" w:hAnsi="Times New Roman" w:cs="Times New Roman"/>
          <w:sz w:val="24"/>
          <w:lang w:val="en-US"/>
        </w:rPr>
        <w:t>consumer</w:t>
      </w:r>
      <w:r w:rsidR="00FD7830">
        <w:rPr>
          <w:rFonts w:ascii="Times New Roman" w:hAnsi="Times New Roman" w:cs="Times New Roman"/>
          <w:sz w:val="24"/>
          <w:lang w:val="en-US"/>
        </w:rPr>
        <w:t>’</w:t>
      </w:r>
      <w:r w:rsidR="004D6CD5">
        <w:rPr>
          <w:rFonts w:ascii="Times New Roman" w:hAnsi="Times New Roman" w:cs="Times New Roman"/>
          <w:sz w:val="24"/>
          <w:lang w:val="en-US"/>
        </w:rPr>
        <w:t>s</w:t>
      </w:r>
      <w:r w:rsidR="00255014">
        <w:rPr>
          <w:rFonts w:ascii="Times New Roman" w:hAnsi="Times New Roman" w:cs="Times New Roman"/>
          <w:sz w:val="24"/>
          <w:lang w:val="en-US"/>
        </w:rPr>
        <w:t xml:space="preserve"> behavior is descriptively </w:t>
      </w:r>
      <w:r w:rsidR="00FD7830">
        <w:rPr>
          <w:rFonts w:ascii="Times New Roman" w:hAnsi="Times New Roman" w:cs="Times New Roman"/>
          <w:sz w:val="24"/>
          <w:lang w:val="en-US"/>
        </w:rPr>
        <w:t>flawed</w:t>
      </w:r>
      <w:r w:rsidR="00344216">
        <w:rPr>
          <w:rFonts w:ascii="Times New Roman" w:hAnsi="Times New Roman" w:cs="Times New Roman"/>
          <w:sz w:val="24"/>
          <w:lang w:val="en-US"/>
        </w:rPr>
        <w:t>, i.e.</w:t>
      </w:r>
      <w:r w:rsidR="000C7B8C">
        <w:rPr>
          <w:rFonts w:ascii="Times New Roman" w:hAnsi="Times New Roman" w:cs="Times New Roman"/>
          <w:sz w:val="24"/>
          <w:lang w:val="en-US"/>
        </w:rPr>
        <w:t>,</w:t>
      </w:r>
      <w:r w:rsidR="00FD7830">
        <w:rPr>
          <w:rFonts w:ascii="Times New Roman" w:hAnsi="Times New Roman" w:cs="Times New Roman"/>
          <w:sz w:val="24"/>
          <w:lang w:val="en-US"/>
        </w:rPr>
        <w:t xml:space="preserve"> does not describe how</w:t>
      </w:r>
      <w:r w:rsidR="00255014">
        <w:rPr>
          <w:rFonts w:ascii="Times New Roman" w:hAnsi="Times New Roman" w:cs="Times New Roman"/>
          <w:sz w:val="24"/>
          <w:lang w:val="en-US"/>
        </w:rPr>
        <w:t xml:space="preserve"> consumers</w:t>
      </w:r>
      <w:r w:rsidR="00FD7830">
        <w:rPr>
          <w:rFonts w:ascii="Times New Roman" w:hAnsi="Times New Roman" w:cs="Times New Roman"/>
          <w:sz w:val="24"/>
          <w:lang w:val="en-US"/>
        </w:rPr>
        <w:t xml:space="preserve"> make real choices. </w:t>
      </w:r>
      <w:r w:rsidR="00EE63FD">
        <w:rPr>
          <w:rFonts w:ascii="Times New Roman" w:hAnsi="Times New Roman" w:cs="Times New Roman"/>
          <w:sz w:val="24"/>
          <w:lang w:val="en-US"/>
        </w:rPr>
        <w:t>In fact,</w:t>
      </w:r>
      <w:r w:rsidR="004D6CD5">
        <w:rPr>
          <w:rFonts w:ascii="Times New Roman" w:hAnsi="Times New Roman" w:cs="Times New Roman"/>
          <w:sz w:val="24"/>
          <w:lang w:val="en-US"/>
        </w:rPr>
        <w:t xml:space="preserve"> overwhelming</w:t>
      </w:r>
      <w:r w:rsidR="00255014">
        <w:rPr>
          <w:rFonts w:ascii="Times New Roman" w:hAnsi="Times New Roman" w:cs="Times New Roman"/>
          <w:sz w:val="24"/>
          <w:lang w:val="en-US"/>
        </w:rPr>
        <w:t xml:space="preserve"> evidence</w:t>
      </w:r>
      <w:r w:rsidR="00EE63FD">
        <w:rPr>
          <w:rFonts w:ascii="Times New Roman" w:hAnsi="Times New Roman" w:cs="Times New Roman"/>
          <w:sz w:val="24"/>
          <w:lang w:val="en-US"/>
        </w:rPr>
        <w:t xml:space="preserve"> demonstrate</w:t>
      </w:r>
      <w:r w:rsidR="004D6CD5">
        <w:rPr>
          <w:rFonts w:ascii="Times New Roman" w:hAnsi="Times New Roman" w:cs="Times New Roman"/>
          <w:sz w:val="24"/>
          <w:lang w:val="en-US"/>
        </w:rPr>
        <w:t>s</w:t>
      </w:r>
      <w:r w:rsidR="00255014">
        <w:rPr>
          <w:rFonts w:ascii="Times New Roman" w:hAnsi="Times New Roman" w:cs="Times New Roman"/>
          <w:sz w:val="24"/>
          <w:lang w:val="en-US"/>
        </w:rPr>
        <w:t xml:space="preserve"> that consumers rarely</w:t>
      </w:r>
      <w:r w:rsidR="004D6CD5">
        <w:rPr>
          <w:rFonts w:ascii="Times New Roman" w:hAnsi="Times New Roman" w:cs="Times New Roman"/>
          <w:sz w:val="24"/>
          <w:lang w:val="en-US"/>
        </w:rPr>
        <w:t xml:space="preserve"> (if ever)</w:t>
      </w:r>
      <w:r w:rsidR="00255014">
        <w:rPr>
          <w:rFonts w:ascii="Times New Roman" w:hAnsi="Times New Roman" w:cs="Times New Roman"/>
          <w:sz w:val="24"/>
          <w:lang w:val="en-US"/>
        </w:rPr>
        <w:t xml:space="preserve"> maximize their satisfaction, a state of affairs </w:t>
      </w:r>
      <w:r w:rsidR="0070297F">
        <w:rPr>
          <w:rFonts w:ascii="Times New Roman" w:hAnsi="Times New Roman" w:cs="Times New Roman"/>
          <w:sz w:val="24"/>
          <w:lang w:val="en-US"/>
        </w:rPr>
        <w:t>implicitly</w:t>
      </w:r>
      <w:r w:rsidR="00255014">
        <w:rPr>
          <w:rFonts w:ascii="Times New Roman" w:hAnsi="Times New Roman" w:cs="Times New Roman"/>
          <w:sz w:val="24"/>
          <w:lang w:val="en-US"/>
        </w:rPr>
        <w:t xml:space="preserve"> related</w:t>
      </w:r>
      <w:r w:rsidR="00EE63FD">
        <w:rPr>
          <w:rFonts w:ascii="Times New Roman" w:hAnsi="Times New Roman" w:cs="Times New Roman"/>
          <w:sz w:val="24"/>
          <w:lang w:val="en-US"/>
        </w:rPr>
        <w:t>, Clar</w:t>
      </w:r>
      <w:r w:rsidR="004D6CD5">
        <w:rPr>
          <w:rFonts w:ascii="Times New Roman" w:hAnsi="Times New Roman" w:cs="Times New Roman"/>
          <w:sz w:val="24"/>
          <w:lang w:val="en-US"/>
        </w:rPr>
        <w:t>k seems to suggest by citing</w:t>
      </w:r>
      <w:r w:rsidR="00B83E2F">
        <w:rPr>
          <w:rFonts w:ascii="Times New Roman" w:hAnsi="Times New Roman" w:cs="Times New Roman"/>
          <w:sz w:val="24"/>
          <w:lang w:val="en-US"/>
        </w:rPr>
        <w:t xml:space="preserve"> the work of</w:t>
      </w:r>
      <w:r w:rsidR="00EE63FD">
        <w:rPr>
          <w:rFonts w:ascii="Times New Roman" w:hAnsi="Times New Roman" w:cs="Times New Roman"/>
          <w:sz w:val="24"/>
          <w:lang w:val="en-US"/>
        </w:rPr>
        <w:t xml:space="preserve"> Herbert Simon,</w:t>
      </w:r>
      <w:r w:rsidR="00255014">
        <w:rPr>
          <w:rFonts w:ascii="Times New Roman" w:hAnsi="Times New Roman" w:cs="Times New Roman"/>
          <w:sz w:val="24"/>
          <w:lang w:val="en-US"/>
        </w:rPr>
        <w:t xml:space="preserve"> to the difficulty of</w:t>
      </w:r>
      <w:r>
        <w:rPr>
          <w:rFonts w:ascii="Times New Roman" w:hAnsi="Times New Roman" w:cs="Times New Roman"/>
          <w:sz w:val="24"/>
          <w:lang w:val="en-US"/>
        </w:rPr>
        <w:t xml:space="preserve"> computing</w:t>
      </w:r>
      <w:r w:rsidR="004D6CD5">
        <w:rPr>
          <w:rFonts w:ascii="Times New Roman" w:hAnsi="Times New Roman" w:cs="Times New Roman"/>
          <w:sz w:val="24"/>
          <w:lang w:val="en-US"/>
        </w:rPr>
        <w:t xml:space="preserve"> all the relevant</w:t>
      </w:r>
      <w:r w:rsidR="00EE63FD">
        <w:rPr>
          <w:rFonts w:ascii="Times New Roman" w:hAnsi="Times New Roman" w:cs="Times New Roman"/>
          <w:sz w:val="24"/>
          <w:lang w:val="en-US"/>
        </w:rPr>
        <w:t xml:space="preserve"> internal representations. How can institutions fix this</w:t>
      </w:r>
      <w:r w:rsidR="00B65BD1">
        <w:rPr>
          <w:rFonts w:ascii="Times New Roman" w:hAnsi="Times New Roman" w:cs="Times New Roman"/>
          <w:sz w:val="24"/>
          <w:lang w:val="en-US"/>
        </w:rPr>
        <w:t xml:space="preserve">? </w:t>
      </w:r>
      <w:r w:rsidR="00B65BD1" w:rsidRPr="00B83E2F">
        <w:rPr>
          <w:rFonts w:ascii="Times New Roman" w:hAnsi="Times New Roman" w:cs="Times New Roman"/>
          <w:color w:val="000000" w:themeColor="text1"/>
          <w:sz w:val="24"/>
          <w:lang w:val="en-US"/>
        </w:rPr>
        <w:t>By off-loading</w:t>
      </w:r>
      <w:r w:rsidR="00EE63FD" w:rsidRPr="00B83E2F">
        <w:rPr>
          <w:rFonts w:ascii="Times New Roman" w:hAnsi="Times New Roman" w:cs="Times New Roman"/>
          <w:color w:val="000000" w:themeColor="text1"/>
          <w:sz w:val="24"/>
          <w:lang w:val="en-US"/>
        </w:rPr>
        <w:t xml:space="preserve"> the</w:t>
      </w:r>
      <w:r w:rsidR="00BA4FE0">
        <w:rPr>
          <w:rFonts w:ascii="Times New Roman" w:hAnsi="Times New Roman" w:cs="Times New Roman"/>
          <w:color w:val="000000" w:themeColor="text1"/>
          <w:sz w:val="24"/>
          <w:lang w:val="en-US"/>
        </w:rPr>
        <w:t xml:space="preserve"> required</w:t>
      </w:r>
      <w:r w:rsidR="00255014" w:rsidRPr="00B83E2F">
        <w:rPr>
          <w:rFonts w:ascii="Times New Roman" w:hAnsi="Times New Roman" w:cs="Times New Roman"/>
          <w:color w:val="000000" w:themeColor="text1"/>
          <w:sz w:val="24"/>
          <w:lang w:val="en-US"/>
        </w:rPr>
        <w:t xml:space="preserve"> computations on</w:t>
      </w:r>
      <w:r w:rsidR="00B65BD1" w:rsidRPr="00B83E2F">
        <w:rPr>
          <w:rFonts w:ascii="Times New Roman" w:hAnsi="Times New Roman" w:cs="Times New Roman"/>
          <w:color w:val="000000" w:themeColor="text1"/>
          <w:sz w:val="24"/>
          <w:lang w:val="en-US"/>
        </w:rPr>
        <w:t>to</w:t>
      </w:r>
      <w:r w:rsidR="00255014" w:rsidRPr="00B83E2F">
        <w:rPr>
          <w:rFonts w:ascii="Times New Roman" w:hAnsi="Times New Roman" w:cs="Times New Roman"/>
          <w:color w:val="000000" w:themeColor="text1"/>
          <w:sz w:val="24"/>
          <w:lang w:val="en-US"/>
        </w:rPr>
        <w:t xml:space="preserve"> the market mechanism, of course.</w:t>
      </w:r>
      <w:r w:rsidR="006C3F48" w:rsidRPr="00B83E2F">
        <w:rPr>
          <w:rFonts w:ascii="Times New Roman" w:hAnsi="Times New Roman" w:cs="Times New Roman"/>
          <w:color w:val="000000" w:themeColor="text1"/>
          <w:sz w:val="24"/>
          <w:lang w:val="en-US"/>
        </w:rPr>
        <w:t xml:space="preserve"> </w:t>
      </w:r>
      <w:r w:rsidR="002D76E9" w:rsidRPr="00B83E2F">
        <w:rPr>
          <w:rFonts w:ascii="Times New Roman" w:hAnsi="Times New Roman" w:cs="Times New Roman"/>
          <w:color w:val="000000" w:themeColor="text1"/>
          <w:sz w:val="24"/>
          <w:lang w:val="en-US"/>
        </w:rPr>
        <w:t>This can happen</w:t>
      </w:r>
      <w:r w:rsidR="006C3F48" w:rsidRPr="00B83E2F">
        <w:rPr>
          <w:rFonts w:ascii="Times New Roman" w:hAnsi="Times New Roman" w:cs="Times New Roman"/>
          <w:color w:val="000000" w:themeColor="text1"/>
          <w:sz w:val="24"/>
          <w:lang w:val="en-US"/>
        </w:rPr>
        <w:t xml:space="preserve"> in a variety of ways, </w:t>
      </w:r>
      <w:r w:rsidR="002D76E9" w:rsidRPr="00B83E2F">
        <w:rPr>
          <w:rFonts w:ascii="Times New Roman" w:hAnsi="Times New Roman" w:cs="Times New Roman"/>
          <w:color w:val="000000" w:themeColor="text1"/>
          <w:sz w:val="24"/>
          <w:lang w:val="en-US"/>
        </w:rPr>
        <w:t>most of them intuitive</w:t>
      </w:r>
      <w:r w:rsidR="008E0DD6" w:rsidRPr="00B83E2F">
        <w:rPr>
          <w:rFonts w:ascii="Times New Roman" w:hAnsi="Times New Roman" w:cs="Times New Roman"/>
          <w:color w:val="000000" w:themeColor="text1"/>
          <w:sz w:val="24"/>
          <w:lang w:val="en-US"/>
        </w:rPr>
        <w:t>, like</w:t>
      </w:r>
      <w:r w:rsidR="006C3F48" w:rsidRPr="00B83E2F">
        <w:rPr>
          <w:rFonts w:ascii="Times New Roman" w:hAnsi="Times New Roman" w:cs="Times New Roman"/>
          <w:color w:val="000000" w:themeColor="text1"/>
          <w:sz w:val="24"/>
          <w:lang w:val="en-US"/>
        </w:rPr>
        <w:t xml:space="preserve"> providing</w:t>
      </w:r>
      <w:r w:rsidR="002D76E9" w:rsidRPr="00B83E2F">
        <w:rPr>
          <w:rFonts w:ascii="Times New Roman" w:hAnsi="Times New Roman" w:cs="Times New Roman"/>
          <w:color w:val="000000" w:themeColor="text1"/>
          <w:sz w:val="24"/>
          <w:lang w:val="en-US"/>
        </w:rPr>
        <w:t xml:space="preserve"> information that mar</w:t>
      </w:r>
      <w:r w:rsidR="004C6CB3" w:rsidRPr="00B83E2F">
        <w:rPr>
          <w:rFonts w:ascii="Times New Roman" w:hAnsi="Times New Roman" w:cs="Times New Roman"/>
          <w:color w:val="000000" w:themeColor="text1"/>
          <w:sz w:val="24"/>
          <w:lang w:val="en-US"/>
        </w:rPr>
        <w:t>ket actors would have to find</w:t>
      </w:r>
      <w:r w:rsidR="002D76E9" w:rsidRPr="00B83E2F">
        <w:rPr>
          <w:rFonts w:ascii="Times New Roman" w:hAnsi="Times New Roman" w:cs="Times New Roman"/>
          <w:color w:val="000000" w:themeColor="text1"/>
          <w:sz w:val="24"/>
          <w:lang w:val="en-US"/>
        </w:rPr>
        <w:t xml:space="preserve"> </w:t>
      </w:r>
      <w:r w:rsidR="004C6CB3" w:rsidRPr="00B83E2F">
        <w:rPr>
          <w:rFonts w:ascii="Times New Roman" w:hAnsi="Times New Roman" w:cs="Times New Roman"/>
          <w:color w:val="000000" w:themeColor="text1"/>
          <w:sz w:val="24"/>
          <w:lang w:val="en-US"/>
        </w:rPr>
        <w:t xml:space="preserve">or </w:t>
      </w:r>
      <w:r w:rsidR="002D76E9" w:rsidRPr="00B83E2F">
        <w:rPr>
          <w:rFonts w:ascii="Times New Roman" w:hAnsi="Times New Roman" w:cs="Times New Roman"/>
          <w:color w:val="000000" w:themeColor="text1"/>
          <w:sz w:val="24"/>
          <w:lang w:val="en-US"/>
        </w:rPr>
        <w:t>compute by themselves. But this can happen</w:t>
      </w:r>
      <w:r w:rsidR="00EA2A38" w:rsidRPr="00B83E2F">
        <w:rPr>
          <w:rFonts w:ascii="Times New Roman" w:hAnsi="Times New Roman" w:cs="Times New Roman"/>
          <w:color w:val="000000" w:themeColor="text1"/>
          <w:sz w:val="24"/>
          <w:lang w:val="en-US"/>
        </w:rPr>
        <w:t xml:space="preserve"> also</w:t>
      </w:r>
      <w:r w:rsidR="002D76E9" w:rsidRPr="00B83E2F">
        <w:rPr>
          <w:rFonts w:ascii="Times New Roman" w:hAnsi="Times New Roman" w:cs="Times New Roman"/>
          <w:color w:val="000000" w:themeColor="text1"/>
          <w:sz w:val="24"/>
          <w:lang w:val="en-US"/>
        </w:rPr>
        <w:t xml:space="preserve"> in more</w:t>
      </w:r>
      <w:r w:rsidR="001B0A4E" w:rsidRPr="00B83E2F">
        <w:rPr>
          <w:rFonts w:ascii="Times New Roman" w:hAnsi="Times New Roman" w:cs="Times New Roman"/>
          <w:color w:val="000000" w:themeColor="text1"/>
          <w:sz w:val="24"/>
          <w:lang w:val="en-US"/>
        </w:rPr>
        <w:t xml:space="preserve"> </w:t>
      </w:r>
      <w:r w:rsidR="00EA2A38" w:rsidRPr="00B83E2F">
        <w:rPr>
          <w:rFonts w:ascii="Times New Roman" w:hAnsi="Times New Roman" w:cs="Times New Roman"/>
          <w:color w:val="000000" w:themeColor="text1"/>
          <w:sz w:val="24"/>
          <w:lang w:val="en-US"/>
        </w:rPr>
        <w:t>extreme fashions</w:t>
      </w:r>
      <w:r w:rsidR="001B0A4E" w:rsidRPr="00B83E2F">
        <w:rPr>
          <w:rFonts w:ascii="Times New Roman" w:hAnsi="Times New Roman" w:cs="Times New Roman"/>
          <w:color w:val="000000" w:themeColor="text1"/>
          <w:sz w:val="24"/>
          <w:lang w:val="en-US"/>
        </w:rPr>
        <w:t>.</w:t>
      </w:r>
      <w:r w:rsidR="00255014" w:rsidRPr="00B83E2F">
        <w:rPr>
          <w:rFonts w:ascii="Times New Roman" w:hAnsi="Times New Roman" w:cs="Times New Roman"/>
          <w:color w:val="000000" w:themeColor="text1"/>
          <w:sz w:val="24"/>
          <w:lang w:val="en-US"/>
        </w:rPr>
        <w:t xml:space="preserve"> </w:t>
      </w:r>
      <w:r w:rsidR="004D6CD5">
        <w:rPr>
          <w:rFonts w:ascii="Times New Roman" w:hAnsi="Times New Roman" w:cs="Times New Roman"/>
          <w:sz w:val="24"/>
          <w:lang w:val="en-US"/>
        </w:rPr>
        <w:t xml:space="preserve">In this regard, </w:t>
      </w:r>
      <w:r w:rsidR="00EE63FD">
        <w:rPr>
          <w:rFonts w:ascii="Times New Roman" w:hAnsi="Times New Roman" w:cs="Times New Roman"/>
          <w:sz w:val="24"/>
          <w:lang w:val="en-US"/>
        </w:rPr>
        <w:t xml:space="preserve">Clark discusses </w:t>
      </w:r>
      <w:r w:rsidR="00B65BD1">
        <w:rPr>
          <w:rFonts w:ascii="Times New Roman" w:hAnsi="Times New Roman" w:cs="Times New Roman"/>
          <w:sz w:val="24"/>
          <w:lang w:val="en-US"/>
        </w:rPr>
        <w:t xml:space="preserve">a thought-provoking computer simulation by Gode and Sunder (1993) </w:t>
      </w:r>
      <w:r w:rsidR="00EE63FD">
        <w:rPr>
          <w:rFonts w:ascii="Times New Roman" w:hAnsi="Times New Roman" w:cs="Times New Roman"/>
          <w:sz w:val="24"/>
          <w:lang w:val="en-US"/>
        </w:rPr>
        <w:t>which demonstrates how</w:t>
      </w:r>
      <w:r w:rsidR="00A87608">
        <w:rPr>
          <w:rFonts w:ascii="Times New Roman" w:hAnsi="Times New Roman" w:cs="Times New Roman"/>
          <w:sz w:val="24"/>
          <w:lang w:val="en-US"/>
        </w:rPr>
        <w:t xml:space="preserve"> certain</w:t>
      </w:r>
      <w:r w:rsidR="00EE63FD">
        <w:rPr>
          <w:rFonts w:ascii="Times New Roman" w:hAnsi="Times New Roman" w:cs="Times New Roman"/>
          <w:sz w:val="24"/>
          <w:lang w:val="en-US"/>
        </w:rPr>
        <w:t xml:space="preserve"> market</w:t>
      </w:r>
      <w:r>
        <w:rPr>
          <w:rFonts w:ascii="Times New Roman" w:hAnsi="Times New Roman" w:cs="Times New Roman"/>
          <w:sz w:val="24"/>
          <w:lang w:val="en-US"/>
        </w:rPr>
        <w:t xml:space="preserve"> arrangements</w:t>
      </w:r>
      <w:r w:rsidR="00EE63FD">
        <w:rPr>
          <w:rFonts w:ascii="Times New Roman" w:hAnsi="Times New Roman" w:cs="Times New Roman"/>
          <w:sz w:val="24"/>
          <w:lang w:val="en-US"/>
        </w:rPr>
        <w:t xml:space="preserve"> </w:t>
      </w:r>
      <w:r w:rsidR="00757EA6">
        <w:rPr>
          <w:rFonts w:ascii="Times New Roman" w:hAnsi="Times New Roman" w:cs="Times New Roman"/>
          <w:sz w:val="24"/>
          <w:lang w:val="en-US"/>
        </w:rPr>
        <w:t>can</w:t>
      </w:r>
      <w:r w:rsidR="00865B6F">
        <w:rPr>
          <w:rFonts w:ascii="Times New Roman" w:hAnsi="Times New Roman" w:cs="Times New Roman"/>
          <w:sz w:val="24"/>
          <w:lang w:val="en-US"/>
        </w:rPr>
        <w:t xml:space="preserve"> achieve high allocation efficiency e</w:t>
      </w:r>
      <w:r w:rsidR="002125F5">
        <w:rPr>
          <w:rFonts w:ascii="Times New Roman" w:hAnsi="Times New Roman" w:cs="Times New Roman"/>
          <w:sz w:val="24"/>
          <w:lang w:val="en-US"/>
        </w:rPr>
        <w:t>ven in the case of cognitively unsophisticated market actors called “zero-intelligent traders</w:t>
      </w:r>
      <w:r w:rsidR="008E0DD6">
        <w:rPr>
          <w:rFonts w:ascii="Times New Roman" w:hAnsi="Times New Roman" w:cs="Times New Roman"/>
          <w:sz w:val="24"/>
          <w:lang w:val="en-US"/>
        </w:rPr>
        <w:t>.”</w:t>
      </w:r>
      <w:r w:rsidR="002125F5">
        <w:rPr>
          <w:rFonts w:ascii="Times New Roman" w:hAnsi="Times New Roman" w:cs="Times New Roman"/>
          <w:sz w:val="24"/>
          <w:lang w:val="en-US"/>
        </w:rPr>
        <w:t xml:space="preserve"> Both simulation</w:t>
      </w:r>
      <w:r w:rsidR="004D6CD5">
        <w:rPr>
          <w:rFonts w:ascii="Times New Roman" w:hAnsi="Times New Roman" w:cs="Times New Roman"/>
          <w:sz w:val="24"/>
          <w:lang w:val="en-US"/>
        </w:rPr>
        <w:t xml:space="preserve">s and experimental evidence have </w:t>
      </w:r>
      <w:r w:rsidR="00524926">
        <w:rPr>
          <w:rFonts w:ascii="Times New Roman" w:hAnsi="Times New Roman" w:cs="Times New Roman"/>
          <w:sz w:val="24"/>
          <w:lang w:val="en-US"/>
        </w:rPr>
        <w:t>since</w:t>
      </w:r>
      <w:r w:rsidR="002125F5">
        <w:rPr>
          <w:rFonts w:ascii="Times New Roman" w:hAnsi="Times New Roman" w:cs="Times New Roman"/>
          <w:sz w:val="24"/>
          <w:lang w:val="en-US"/>
        </w:rPr>
        <w:t xml:space="preserve"> piled up</w:t>
      </w:r>
      <w:r w:rsidR="004D6CD5">
        <w:rPr>
          <w:rFonts w:ascii="Times New Roman" w:hAnsi="Times New Roman" w:cs="Times New Roman"/>
          <w:sz w:val="24"/>
          <w:lang w:val="en-US"/>
        </w:rPr>
        <w:t xml:space="preserve"> in support of the view that</w:t>
      </w:r>
      <w:r w:rsidR="002125F5">
        <w:rPr>
          <w:rFonts w:ascii="Times New Roman" w:hAnsi="Times New Roman" w:cs="Times New Roman"/>
          <w:sz w:val="24"/>
          <w:lang w:val="en-US"/>
        </w:rPr>
        <w:t xml:space="preserve"> </w:t>
      </w:r>
      <w:r w:rsidR="00EE63FD">
        <w:rPr>
          <w:rFonts w:ascii="Times New Roman" w:hAnsi="Times New Roman" w:cs="Times New Roman"/>
          <w:sz w:val="24"/>
          <w:lang w:val="en-US"/>
        </w:rPr>
        <w:t>market mechanisms</w:t>
      </w:r>
      <w:r w:rsidR="004D6CD5">
        <w:rPr>
          <w:rFonts w:ascii="Times New Roman" w:hAnsi="Times New Roman" w:cs="Times New Roman"/>
          <w:sz w:val="24"/>
          <w:lang w:val="en-US"/>
        </w:rPr>
        <w:t xml:space="preserve"> work</w:t>
      </w:r>
      <w:r>
        <w:rPr>
          <w:rFonts w:ascii="Times New Roman" w:hAnsi="Times New Roman" w:cs="Times New Roman"/>
          <w:sz w:val="24"/>
          <w:lang w:val="en-US"/>
        </w:rPr>
        <w:t xml:space="preserve"> </w:t>
      </w:r>
      <w:r w:rsidR="00252943">
        <w:rPr>
          <w:rFonts w:ascii="Times New Roman" w:hAnsi="Times New Roman" w:cs="Times New Roman"/>
          <w:sz w:val="24"/>
          <w:lang w:val="en-US"/>
        </w:rPr>
        <w:t>to achieve efficient allocation</w:t>
      </w:r>
      <w:r w:rsidR="00EE63FD">
        <w:rPr>
          <w:rFonts w:ascii="Times New Roman" w:hAnsi="Times New Roman" w:cs="Times New Roman"/>
          <w:sz w:val="24"/>
          <w:lang w:val="en-US"/>
        </w:rPr>
        <w:t xml:space="preserve"> in substitution for </w:t>
      </w:r>
      <w:r w:rsidR="002125F5">
        <w:rPr>
          <w:rFonts w:ascii="Times New Roman" w:hAnsi="Times New Roman" w:cs="Times New Roman"/>
          <w:sz w:val="24"/>
          <w:lang w:val="en-US"/>
        </w:rPr>
        <w:t xml:space="preserve">market actors’ (representational) rationality (Smith, 2007).  </w:t>
      </w:r>
    </w:p>
    <w:p w14:paraId="4595110D" w14:textId="4F80F5BF" w:rsidR="00ED2C8D" w:rsidRDefault="00ED2C8D" w:rsidP="00ED2C8D">
      <w:pPr>
        <w:spacing w:line="336" w:lineRule="auto"/>
        <w:ind w:left="567" w:right="567"/>
        <w:jc w:val="both"/>
        <w:rPr>
          <w:rFonts w:ascii="Times New Roman" w:hAnsi="Times New Roman" w:cs="Times New Roman"/>
          <w:sz w:val="24"/>
          <w:lang w:val="en-US"/>
        </w:rPr>
      </w:pPr>
      <w:r w:rsidRPr="00ED2C8D">
        <w:rPr>
          <w:rFonts w:ascii="Times New Roman" w:hAnsi="Times New Roman" w:cs="Times New Roman"/>
          <w:sz w:val="24"/>
          <w:lang w:val="en-US"/>
        </w:rPr>
        <w:t>In case</w:t>
      </w:r>
      <w:r>
        <w:rPr>
          <w:rFonts w:ascii="Times New Roman" w:hAnsi="Times New Roman" w:cs="Times New Roman"/>
          <w:sz w:val="24"/>
          <w:lang w:val="en-US"/>
        </w:rPr>
        <w:t xml:space="preserve">s where the overall structuring </w:t>
      </w:r>
      <w:r w:rsidRPr="00ED2C8D">
        <w:rPr>
          <w:rFonts w:ascii="Times New Roman" w:hAnsi="Times New Roman" w:cs="Times New Roman"/>
          <w:sz w:val="24"/>
          <w:lang w:val="en-US"/>
        </w:rPr>
        <w:t>environment acts so as to select in favor of act</w:t>
      </w:r>
      <w:r>
        <w:rPr>
          <w:rFonts w:ascii="Times New Roman" w:hAnsi="Times New Roman" w:cs="Times New Roman"/>
          <w:sz w:val="24"/>
          <w:lang w:val="en-US"/>
        </w:rPr>
        <w:t xml:space="preserve">ions which are restricted </w:t>
      </w:r>
      <w:r w:rsidRPr="00ED2C8D">
        <w:rPr>
          <w:rFonts w:ascii="Times New Roman" w:hAnsi="Times New Roman" w:cs="Times New Roman"/>
          <w:sz w:val="24"/>
          <w:lang w:val="en-US"/>
        </w:rPr>
        <w:t>so as to conform to a specific model of p</w:t>
      </w:r>
      <w:r>
        <w:rPr>
          <w:rFonts w:ascii="Times New Roman" w:hAnsi="Times New Roman" w:cs="Times New Roman"/>
          <w:sz w:val="24"/>
          <w:lang w:val="en-US"/>
        </w:rPr>
        <w:t xml:space="preserve">references, neoclassical [i.e. </w:t>
      </w:r>
      <w:r>
        <w:rPr>
          <w:rFonts w:ascii="Times New Roman" w:hAnsi="Times New Roman" w:cs="Times New Roman"/>
          <w:sz w:val="24"/>
          <w:lang w:val="en-US"/>
        </w:rPr>
        <w:lastRenderedPageBreak/>
        <w:t xml:space="preserve">traditional economic] theory </w:t>
      </w:r>
      <w:r w:rsidRPr="00ED2C8D">
        <w:rPr>
          <w:rFonts w:ascii="Times New Roman" w:hAnsi="Times New Roman" w:cs="Times New Roman"/>
          <w:sz w:val="24"/>
          <w:lang w:val="en-US"/>
        </w:rPr>
        <w:t>works. And it works because individual ps</w:t>
      </w:r>
      <w:r>
        <w:rPr>
          <w:rFonts w:ascii="Times New Roman" w:hAnsi="Times New Roman" w:cs="Times New Roman"/>
          <w:sz w:val="24"/>
          <w:lang w:val="en-US"/>
        </w:rPr>
        <w:t xml:space="preserve">ychology no longer matters: the </w:t>
      </w:r>
      <w:r w:rsidRPr="00ED2C8D">
        <w:rPr>
          <w:rFonts w:ascii="Times New Roman" w:hAnsi="Times New Roman" w:cs="Times New Roman"/>
          <w:sz w:val="24"/>
          <w:lang w:val="en-US"/>
        </w:rPr>
        <w:t>"preferences" are imposed by the wider s</w:t>
      </w:r>
      <w:r>
        <w:rPr>
          <w:rFonts w:ascii="Times New Roman" w:hAnsi="Times New Roman" w:cs="Times New Roman"/>
          <w:sz w:val="24"/>
          <w:lang w:val="en-US"/>
        </w:rPr>
        <w:t xml:space="preserve">ituation and need not be echoed </w:t>
      </w:r>
      <w:r w:rsidRPr="00ED2C8D">
        <w:rPr>
          <w:rFonts w:ascii="Times New Roman" w:hAnsi="Times New Roman" w:cs="Times New Roman"/>
          <w:sz w:val="24"/>
          <w:lang w:val="en-US"/>
        </w:rPr>
        <w:t>in individual psychology</w:t>
      </w:r>
      <w:r>
        <w:rPr>
          <w:rFonts w:ascii="Times New Roman" w:hAnsi="Times New Roman" w:cs="Times New Roman"/>
          <w:sz w:val="24"/>
          <w:lang w:val="en-US"/>
        </w:rPr>
        <w:t>. (Clark, 1998, p. 183)</w:t>
      </w:r>
    </w:p>
    <w:p w14:paraId="02BBF9B7" w14:textId="77777777" w:rsidR="00E23EEB" w:rsidRDefault="00A96B24" w:rsidP="00255014">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What is crucial to emphasize </w:t>
      </w:r>
      <w:r w:rsidR="00DF0173">
        <w:rPr>
          <w:rFonts w:ascii="Times New Roman" w:hAnsi="Times New Roman" w:cs="Times New Roman"/>
          <w:sz w:val="24"/>
          <w:lang w:val="en-US"/>
        </w:rPr>
        <w:t>here</w:t>
      </w:r>
      <w:r>
        <w:rPr>
          <w:rFonts w:ascii="Times New Roman" w:hAnsi="Times New Roman" w:cs="Times New Roman"/>
          <w:sz w:val="24"/>
          <w:lang w:val="en-US"/>
        </w:rPr>
        <w:t xml:space="preserve"> i</w:t>
      </w:r>
      <w:r w:rsidR="00EE63FD">
        <w:rPr>
          <w:rFonts w:ascii="Times New Roman" w:hAnsi="Times New Roman" w:cs="Times New Roman"/>
          <w:sz w:val="24"/>
          <w:lang w:val="en-US"/>
        </w:rPr>
        <w:t>s that both</w:t>
      </w:r>
      <w:r w:rsidR="00DF0173">
        <w:rPr>
          <w:rFonts w:ascii="Times New Roman" w:hAnsi="Times New Roman" w:cs="Times New Roman"/>
          <w:sz w:val="24"/>
          <w:lang w:val="en-US"/>
        </w:rPr>
        <w:t xml:space="preserve"> ends of</w:t>
      </w:r>
      <w:r w:rsidR="00EE63FD">
        <w:rPr>
          <w:rFonts w:ascii="Times New Roman" w:hAnsi="Times New Roman" w:cs="Times New Roman"/>
          <w:sz w:val="24"/>
          <w:lang w:val="en-US"/>
        </w:rPr>
        <w:t xml:space="preserve"> Clark’s</w:t>
      </w:r>
      <w:r w:rsidR="00DF0173">
        <w:rPr>
          <w:rFonts w:ascii="Times New Roman" w:hAnsi="Times New Roman" w:cs="Times New Roman"/>
          <w:sz w:val="24"/>
          <w:lang w:val="en-US"/>
        </w:rPr>
        <w:t xml:space="preserve"> ways to</w:t>
      </w:r>
      <w:r w:rsidR="00EE63FD">
        <w:rPr>
          <w:rFonts w:ascii="Times New Roman" w:hAnsi="Times New Roman" w:cs="Times New Roman"/>
          <w:sz w:val="24"/>
          <w:lang w:val="en-US"/>
        </w:rPr>
        <w:t xml:space="preserve"> establish valuableness, the completely </w:t>
      </w:r>
      <w:r>
        <w:rPr>
          <w:rFonts w:ascii="Times New Roman" w:hAnsi="Times New Roman" w:cs="Times New Roman"/>
          <w:sz w:val="24"/>
          <w:lang w:val="en-US"/>
        </w:rPr>
        <w:t>internalist</w:t>
      </w:r>
      <w:r w:rsidR="00EE63FD">
        <w:rPr>
          <w:rFonts w:ascii="Times New Roman" w:hAnsi="Times New Roman" w:cs="Times New Roman"/>
          <w:sz w:val="24"/>
          <w:lang w:val="en-US"/>
        </w:rPr>
        <w:t xml:space="preserve"> consumer</w:t>
      </w:r>
      <w:r>
        <w:rPr>
          <w:rFonts w:ascii="Times New Roman" w:hAnsi="Times New Roman" w:cs="Times New Roman"/>
          <w:sz w:val="24"/>
          <w:lang w:val="en-US"/>
        </w:rPr>
        <w:t xml:space="preserve"> model and the completely off-loaded</w:t>
      </w:r>
      <w:r w:rsidR="00C35F99">
        <w:rPr>
          <w:rFonts w:ascii="Times New Roman" w:hAnsi="Times New Roman" w:cs="Times New Roman"/>
          <w:sz w:val="24"/>
          <w:lang w:val="en-US"/>
        </w:rPr>
        <w:t xml:space="preserve"> market</w:t>
      </w:r>
      <w:r>
        <w:rPr>
          <w:rFonts w:ascii="Times New Roman" w:hAnsi="Times New Roman" w:cs="Times New Roman"/>
          <w:sz w:val="24"/>
          <w:lang w:val="en-US"/>
        </w:rPr>
        <w:t xml:space="preserve"> case, </w:t>
      </w:r>
      <w:r w:rsidR="00A87608">
        <w:rPr>
          <w:rFonts w:ascii="Times New Roman" w:hAnsi="Times New Roman" w:cs="Times New Roman"/>
          <w:sz w:val="24"/>
          <w:lang w:val="en-US"/>
        </w:rPr>
        <w:t>are but two ways to cope</w:t>
      </w:r>
      <w:r w:rsidR="004A5E84">
        <w:rPr>
          <w:rFonts w:ascii="Times New Roman" w:hAnsi="Times New Roman" w:cs="Times New Roman"/>
          <w:sz w:val="24"/>
          <w:lang w:val="en-US"/>
        </w:rPr>
        <w:t xml:space="preserve"> with the same problem: representation-</w:t>
      </w:r>
      <w:r>
        <w:rPr>
          <w:rFonts w:ascii="Times New Roman" w:hAnsi="Times New Roman" w:cs="Times New Roman"/>
          <w:sz w:val="24"/>
          <w:lang w:val="en-US"/>
        </w:rPr>
        <w:t>hunger</w:t>
      </w:r>
      <w:r w:rsidR="00E51FC6">
        <w:rPr>
          <w:rFonts w:ascii="Times New Roman" w:hAnsi="Times New Roman" w:cs="Times New Roman"/>
          <w:sz w:val="24"/>
          <w:lang w:val="en-US"/>
        </w:rPr>
        <w:t xml:space="preserve"> (see also Schotanus, 2022)</w:t>
      </w:r>
      <w:r>
        <w:rPr>
          <w:rFonts w:ascii="Times New Roman" w:hAnsi="Times New Roman" w:cs="Times New Roman"/>
          <w:sz w:val="24"/>
          <w:lang w:val="en-US"/>
        </w:rPr>
        <w:t xml:space="preserve">. </w:t>
      </w:r>
    </w:p>
    <w:p w14:paraId="00679ABB" w14:textId="1CED97D5" w:rsidR="00C74920" w:rsidRDefault="00DF0173" w:rsidP="00255014">
      <w:pPr>
        <w:spacing w:line="336" w:lineRule="auto"/>
        <w:jc w:val="both"/>
        <w:rPr>
          <w:rFonts w:ascii="Times New Roman" w:hAnsi="Times New Roman" w:cs="Times New Roman"/>
          <w:sz w:val="24"/>
          <w:lang w:val="en-US"/>
        </w:rPr>
      </w:pPr>
      <w:r>
        <w:rPr>
          <w:rFonts w:ascii="Times New Roman" w:hAnsi="Times New Roman" w:cs="Times New Roman"/>
          <w:sz w:val="24"/>
          <w:lang w:val="en-US"/>
        </w:rPr>
        <w:t>Gallagher’s institutional w</w:t>
      </w:r>
      <w:r w:rsidR="007D74D7">
        <w:rPr>
          <w:rFonts w:ascii="Times New Roman" w:hAnsi="Times New Roman" w:cs="Times New Roman"/>
          <w:sz w:val="24"/>
          <w:lang w:val="en-US"/>
        </w:rPr>
        <w:t>ay to</w:t>
      </w:r>
      <w:r w:rsidR="004A5E84">
        <w:rPr>
          <w:rFonts w:ascii="Times New Roman" w:hAnsi="Times New Roman" w:cs="Times New Roman"/>
          <w:sz w:val="24"/>
          <w:lang w:val="en-US"/>
        </w:rPr>
        <w:t xml:space="preserve"> </w:t>
      </w:r>
      <w:r w:rsidR="004B043B">
        <w:rPr>
          <w:rFonts w:ascii="Times New Roman" w:hAnsi="Times New Roman" w:cs="Times New Roman"/>
          <w:sz w:val="24"/>
          <w:lang w:val="en-US"/>
        </w:rPr>
        <w:t>valuableness –</w:t>
      </w:r>
      <w:r w:rsidR="007D74D7">
        <w:rPr>
          <w:rFonts w:ascii="Times New Roman" w:hAnsi="Times New Roman" w:cs="Times New Roman"/>
          <w:sz w:val="24"/>
          <w:lang w:val="en-US"/>
        </w:rPr>
        <w:t xml:space="preserve"> </w:t>
      </w:r>
      <w:r>
        <w:rPr>
          <w:rFonts w:ascii="Times New Roman" w:hAnsi="Times New Roman" w:cs="Times New Roman"/>
          <w:sz w:val="24"/>
          <w:lang w:val="en-US"/>
        </w:rPr>
        <w:t>Gal</w:t>
      </w:r>
      <w:r w:rsidR="00524926">
        <w:rPr>
          <w:rFonts w:ascii="Times New Roman" w:hAnsi="Times New Roman" w:cs="Times New Roman"/>
          <w:sz w:val="24"/>
          <w:lang w:val="en-US"/>
        </w:rPr>
        <w:t>lagher’s view of markets and</w:t>
      </w:r>
      <w:r>
        <w:rPr>
          <w:rFonts w:ascii="Times New Roman" w:hAnsi="Times New Roman" w:cs="Times New Roman"/>
          <w:sz w:val="24"/>
          <w:lang w:val="en-US"/>
        </w:rPr>
        <w:t xml:space="preserve"> market mechanism</w:t>
      </w:r>
      <w:r w:rsidR="00524926">
        <w:rPr>
          <w:rFonts w:ascii="Times New Roman" w:hAnsi="Times New Roman" w:cs="Times New Roman"/>
          <w:sz w:val="24"/>
          <w:lang w:val="en-US"/>
        </w:rPr>
        <w:t>s</w:t>
      </w:r>
      <w:r w:rsidR="00AA63A1">
        <w:rPr>
          <w:rFonts w:ascii="Times New Roman" w:hAnsi="Times New Roman" w:cs="Times New Roman"/>
          <w:sz w:val="24"/>
          <w:lang w:val="en-US"/>
        </w:rPr>
        <w:t xml:space="preserve"> </w:t>
      </w:r>
      <w:r>
        <w:rPr>
          <w:rFonts w:ascii="Times New Roman" w:hAnsi="Times New Roman" w:cs="Times New Roman"/>
          <w:sz w:val="24"/>
          <w:lang w:val="en-US"/>
        </w:rPr>
        <w:t>–</w:t>
      </w:r>
      <w:r w:rsidR="004A5E84">
        <w:rPr>
          <w:rFonts w:ascii="Times New Roman" w:hAnsi="Times New Roman" w:cs="Times New Roman"/>
          <w:sz w:val="24"/>
          <w:lang w:val="en-US"/>
        </w:rPr>
        <w:t xml:space="preserve"> rejects</w:t>
      </w:r>
      <w:r>
        <w:rPr>
          <w:rFonts w:ascii="Times New Roman" w:hAnsi="Times New Roman" w:cs="Times New Roman"/>
          <w:sz w:val="24"/>
          <w:lang w:val="en-US"/>
        </w:rPr>
        <w:t xml:space="preserve"> this representational picture</w:t>
      </w:r>
      <w:r w:rsidR="007D74D7">
        <w:rPr>
          <w:rFonts w:ascii="Times New Roman" w:hAnsi="Times New Roman" w:cs="Times New Roman"/>
          <w:sz w:val="24"/>
          <w:lang w:val="en-US"/>
        </w:rPr>
        <w:t xml:space="preserve"> (</w:t>
      </w:r>
      <w:r w:rsidR="00452F05">
        <w:rPr>
          <w:rFonts w:ascii="Times New Roman" w:hAnsi="Times New Roman" w:cs="Times New Roman"/>
          <w:sz w:val="24"/>
          <w:lang w:val="en-US"/>
        </w:rPr>
        <w:t xml:space="preserve">see </w:t>
      </w:r>
      <w:r w:rsidR="007D74D7">
        <w:rPr>
          <w:rFonts w:ascii="Times New Roman" w:hAnsi="Times New Roman" w:cs="Times New Roman"/>
          <w:sz w:val="24"/>
          <w:lang w:val="en-US"/>
        </w:rPr>
        <w:t>Gallagher et al., 2019; Petracca &amp; Gallagher, 2020)</w:t>
      </w:r>
      <w:r>
        <w:rPr>
          <w:rFonts w:ascii="Times New Roman" w:hAnsi="Times New Roman" w:cs="Times New Roman"/>
          <w:sz w:val="24"/>
          <w:lang w:val="en-US"/>
        </w:rPr>
        <w:t xml:space="preserve">. </w:t>
      </w:r>
      <w:r w:rsidR="00DC1AE9">
        <w:rPr>
          <w:rFonts w:ascii="Times New Roman" w:hAnsi="Times New Roman" w:cs="Times New Roman"/>
          <w:sz w:val="24"/>
          <w:lang w:val="en-US"/>
        </w:rPr>
        <w:t>This</w:t>
      </w:r>
      <w:r w:rsidR="004B043B">
        <w:rPr>
          <w:rFonts w:ascii="Times New Roman" w:hAnsi="Times New Roman" w:cs="Times New Roman"/>
          <w:sz w:val="24"/>
          <w:lang w:val="en-US"/>
        </w:rPr>
        <w:t xml:space="preserve"> </w:t>
      </w:r>
      <w:r w:rsidR="00DC1AE9">
        <w:rPr>
          <w:rFonts w:ascii="Times New Roman" w:hAnsi="Times New Roman" w:cs="Times New Roman"/>
          <w:sz w:val="24"/>
          <w:lang w:val="en-US"/>
        </w:rPr>
        <w:t>reflect</w:t>
      </w:r>
      <w:r w:rsidR="004B043B">
        <w:rPr>
          <w:rFonts w:ascii="Times New Roman" w:hAnsi="Times New Roman" w:cs="Times New Roman"/>
          <w:sz w:val="24"/>
          <w:lang w:val="en-US"/>
        </w:rPr>
        <w:t>s</w:t>
      </w:r>
      <w:r w:rsidR="009D7184">
        <w:rPr>
          <w:rFonts w:ascii="Times New Roman" w:hAnsi="Times New Roman" w:cs="Times New Roman"/>
          <w:sz w:val="24"/>
          <w:lang w:val="en-US"/>
        </w:rPr>
        <w:t xml:space="preserve"> especially</w:t>
      </w:r>
      <w:r w:rsidR="00344216">
        <w:rPr>
          <w:rFonts w:ascii="Times New Roman" w:hAnsi="Times New Roman" w:cs="Times New Roman"/>
          <w:sz w:val="24"/>
          <w:lang w:val="en-US"/>
        </w:rPr>
        <w:t xml:space="preserve"> in </w:t>
      </w:r>
      <w:r w:rsidR="00B15DD7">
        <w:rPr>
          <w:rFonts w:ascii="Times New Roman" w:hAnsi="Times New Roman" w:cs="Times New Roman"/>
          <w:sz w:val="24"/>
          <w:lang w:val="en-US"/>
        </w:rPr>
        <w:t>his rejection of</w:t>
      </w:r>
      <w:r w:rsidR="00344216">
        <w:rPr>
          <w:rFonts w:ascii="Times New Roman" w:hAnsi="Times New Roman" w:cs="Times New Roman"/>
          <w:sz w:val="24"/>
          <w:lang w:val="en-US"/>
        </w:rPr>
        <w:t xml:space="preserve"> the view</w:t>
      </w:r>
      <w:r w:rsidR="00A87608">
        <w:rPr>
          <w:rFonts w:ascii="Times New Roman" w:hAnsi="Times New Roman" w:cs="Times New Roman"/>
          <w:sz w:val="24"/>
          <w:lang w:val="en-US"/>
        </w:rPr>
        <w:t xml:space="preserve"> that</w:t>
      </w:r>
      <w:r w:rsidR="00DC1AE9">
        <w:rPr>
          <w:rFonts w:ascii="Times New Roman" w:hAnsi="Times New Roman" w:cs="Times New Roman"/>
          <w:sz w:val="24"/>
          <w:lang w:val="en-US"/>
        </w:rPr>
        <w:t xml:space="preserve"> market</w:t>
      </w:r>
      <w:r w:rsidR="00A87608">
        <w:rPr>
          <w:rFonts w:ascii="Times New Roman" w:hAnsi="Times New Roman" w:cs="Times New Roman"/>
          <w:sz w:val="24"/>
          <w:lang w:val="en-US"/>
        </w:rPr>
        <w:t>s</w:t>
      </w:r>
      <w:r w:rsidR="00AA63A1">
        <w:rPr>
          <w:rFonts w:ascii="Times New Roman" w:hAnsi="Times New Roman" w:cs="Times New Roman"/>
          <w:sz w:val="24"/>
          <w:lang w:val="en-US"/>
        </w:rPr>
        <w:t xml:space="preserve"> either</w:t>
      </w:r>
      <w:r w:rsidR="005424AF">
        <w:rPr>
          <w:rFonts w:ascii="Times New Roman" w:hAnsi="Times New Roman" w:cs="Times New Roman"/>
          <w:sz w:val="24"/>
          <w:lang w:val="en-US"/>
        </w:rPr>
        <w:t xml:space="preserve"> off-load</w:t>
      </w:r>
      <w:r w:rsidR="00DC1AE9">
        <w:rPr>
          <w:rFonts w:ascii="Times New Roman" w:hAnsi="Times New Roman" w:cs="Times New Roman"/>
          <w:sz w:val="24"/>
          <w:lang w:val="en-US"/>
        </w:rPr>
        <w:t xml:space="preserve"> or c</w:t>
      </w:r>
      <w:r w:rsidR="005424AF">
        <w:rPr>
          <w:rFonts w:ascii="Times New Roman" w:hAnsi="Times New Roman" w:cs="Times New Roman"/>
          <w:sz w:val="24"/>
          <w:lang w:val="en-US"/>
        </w:rPr>
        <w:t>onstrain</w:t>
      </w:r>
      <w:r w:rsidR="00344216">
        <w:rPr>
          <w:rFonts w:ascii="Times New Roman" w:hAnsi="Times New Roman" w:cs="Times New Roman"/>
          <w:sz w:val="24"/>
          <w:lang w:val="en-US"/>
        </w:rPr>
        <w:t xml:space="preserve"> representations such as</w:t>
      </w:r>
      <w:r w:rsidR="00DC1AE9">
        <w:rPr>
          <w:rFonts w:ascii="Times New Roman" w:hAnsi="Times New Roman" w:cs="Times New Roman"/>
          <w:sz w:val="24"/>
          <w:lang w:val="en-US"/>
        </w:rPr>
        <w:t xml:space="preserve"> preferences or expectations. </w:t>
      </w:r>
      <w:r w:rsidR="00AA63A1">
        <w:rPr>
          <w:rFonts w:ascii="Times New Roman" w:hAnsi="Times New Roman" w:cs="Times New Roman"/>
          <w:sz w:val="24"/>
          <w:lang w:val="en-US"/>
        </w:rPr>
        <w:t>It is the concept of preference itself that ge</w:t>
      </w:r>
      <w:r w:rsidR="005424AF">
        <w:rPr>
          <w:rFonts w:ascii="Times New Roman" w:hAnsi="Times New Roman" w:cs="Times New Roman"/>
          <w:sz w:val="24"/>
          <w:lang w:val="en-US"/>
        </w:rPr>
        <w:t>ts challenged when markets are conceived</w:t>
      </w:r>
      <w:r w:rsidR="00BA4FE0">
        <w:rPr>
          <w:rFonts w:ascii="Times New Roman" w:hAnsi="Times New Roman" w:cs="Times New Roman"/>
          <w:sz w:val="24"/>
          <w:lang w:val="en-US"/>
        </w:rPr>
        <w:t xml:space="preserve"> of</w:t>
      </w:r>
      <w:r w:rsidR="005424AF">
        <w:rPr>
          <w:rFonts w:ascii="Times New Roman" w:hAnsi="Times New Roman" w:cs="Times New Roman"/>
          <w:sz w:val="24"/>
          <w:lang w:val="en-US"/>
        </w:rPr>
        <w:t xml:space="preserve"> </w:t>
      </w:r>
      <w:r w:rsidR="00B15DD7">
        <w:rPr>
          <w:rFonts w:ascii="Times New Roman" w:hAnsi="Times New Roman" w:cs="Times New Roman"/>
          <w:sz w:val="24"/>
          <w:lang w:val="en-US"/>
        </w:rPr>
        <w:t>as cognitive institutions, that is</w:t>
      </w:r>
      <w:r w:rsidR="00241ABC">
        <w:rPr>
          <w:rFonts w:ascii="Times New Roman" w:hAnsi="Times New Roman" w:cs="Times New Roman"/>
          <w:sz w:val="24"/>
          <w:lang w:val="en-US"/>
        </w:rPr>
        <w:t>,</w:t>
      </w:r>
      <w:r w:rsidR="005424AF">
        <w:rPr>
          <w:rFonts w:ascii="Times New Roman" w:hAnsi="Times New Roman" w:cs="Times New Roman"/>
          <w:sz w:val="24"/>
          <w:lang w:val="en-US"/>
        </w:rPr>
        <w:t xml:space="preserve"> as fundamentally dynamic</w:t>
      </w:r>
      <w:r w:rsidR="00241ABC">
        <w:rPr>
          <w:rFonts w:ascii="Times New Roman" w:hAnsi="Times New Roman" w:cs="Times New Roman"/>
          <w:sz w:val="24"/>
          <w:lang w:val="en-US"/>
        </w:rPr>
        <w:t xml:space="preserve"> cognitive mechanism</w:t>
      </w:r>
      <w:r w:rsidR="00344216">
        <w:rPr>
          <w:rFonts w:ascii="Times New Roman" w:hAnsi="Times New Roman" w:cs="Times New Roman"/>
          <w:sz w:val="24"/>
          <w:lang w:val="en-US"/>
        </w:rPr>
        <w:t>s</w:t>
      </w:r>
      <w:r w:rsidR="00AA63A1">
        <w:rPr>
          <w:rFonts w:ascii="Times New Roman" w:hAnsi="Times New Roman" w:cs="Times New Roman"/>
          <w:sz w:val="24"/>
          <w:lang w:val="en-US"/>
        </w:rPr>
        <w:t>.</w:t>
      </w:r>
      <w:r w:rsidR="00344216">
        <w:rPr>
          <w:rFonts w:ascii="Times New Roman" w:hAnsi="Times New Roman" w:cs="Times New Roman"/>
          <w:sz w:val="24"/>
          <w:lang w:val="en-US"/>
        </w:rPr>
        <w:t xml:space="preserve"> For one thing: h</w:t>
      </w:r>
      <w:r w:rsidR="00AA63A1">
        <w:rPr>
          <w:rFonts w:ascii="Times New Roman" w:hAnsi="Times New Roman" w:cs="Times New Roman"/>
          <w:sz w:val="24"/>
          <w:lang w:val="en-US"/>
        </w:rPr>
        <w:t>ow</w:t>
      </w:r>
      <w:r w:rsidR="0066555E">
        <w:rPr>
          <w:rFonts w:ascii="Times New Roman" w:hAnsi="Times New Roman" w:cs="Times New Roman"/>
          <w:sz w:val="24"/>
          <w:lang w:val="en-US"/>
        </w:rPr>
        <w:t xml:space="preserve"> can</w:t>
      </w:r>
      <w:r w:rsidR="00014874">
        <w:rPr>
          <w:rFonts w:ascii="Times New Roman" w:hAnsi="Times New Roman" w:cs="Times New Roman"/>
          <w:sz w:val="24"/>
          <w:lang w:val="en-US"/>
        </w:rPr>
        <w:t xml:space="preserve"> market</w:t>
      </w:r>
      <w:r w:rsidR="0066555E">
        <w:rPr>
          <w:rFonts w:ascii="Times New Roman" w:hAnsi="Times New Roman" w:cs="Times New Roman"/>
          <w:sz w:val="24"/>
          <w:lang w:val="en-US"/>
        </w:rPr>
        <w:t>s be</w:t>
      </w:r>
      <w:r w:rsidR="005424AF">
        <w:rPr>
          <w:rFonts w:ascii="Times New Roman" w:hAnsi="Times New Roman" w:cs="Times New Roman"/>
          <w:sz w:val="24"/>
          <w:lang w:val="en-US"/>
        </w:rPr>
        <w:t xml:space="preserve"> mere reflection</w:t>
      </w:r>
      <w:r w:rsidR="0066555E">
        <w:rPr>
          <w:rFonts w:ascii="Times New Roman" w:hAnsi="Times New Roman" w:cs="Times New Roman"/>
          <w:sz w:val="24"/>
          <w:lang w:val="en-US"/>
        </w:rPr>
        <w:t>s</w:t>
      </w:r>
      <w:r w:rsidR="005424AF">
        <w:rPr>
          <w:rFonts w:ascii="Times New Roman" w:hAnsi="Times New Roman" w:cs="Times New Roman"/>
          <w:sz w:val="24"/>
          <w:lang w:val="en-US"/>
        </w:rPr>
        <w:t xml:space="preserve"> of</w:t>
      </w:r>
      <w:r w:rsidR="00AA63A1">
        <w:rPr>
          <w:rFonts w:ascii="Times New Roman" w:hAnsi="Times New Roman" w:cs="Times New Roman"/>
          <w:sz w:val="24"/>
          <w:lang w:val="en-US"/>
        </w:rPr>
        <w:t xml:space="preserve"> </w:t>
      </w:r>
      <w:r w:rsidR="00241ABC">
        <w:rPr>
          <w:rFonts w:ascii="Times New Roman" w:hAnsi="Times New Roman" w:cs="Times New Roman"/>
          <w:sz w:val="24"/>
          <w:lang w:val="en-US"/>
        </w:rPr>
        <w:t>intern</w:t>
      </w:r>
      <w:r w:rsidR="005424AF">
        <w:rPr>
          <w:rFonts w:ascii="Times New Roman" w:hAnsi="Times New Roman" w:cs="Times New Roman"/>
          <w:sz w:val="24"/>
          <w:lang w:val="en-US"/>
        </w:rPr>
        <w:t>ally held preferences if</w:t>
      </w:r>
      <w:r w:rsidR="00AA63A1">
        <w:rPr>
          <w:rFonts w:ascii="Times New Roman" w:hAnsi="Times New Roman" w:cs="Times New Roman"/>
          <w:sz w:val="24"/>
          <w:lang w:val="en-US"/>
        </w:rPr>
        <w:t xml:space="preserve"> preferences </w:t>
      </w:r>
      <w:r w:rsidR="00241ABC">
        <w:rPr>
          <w:rFonts w:ascii="Times New Roman" w:hAnsi="Times New Roman" w:cs="Times New Roman"/>
          <w:sz w:val="24"/>
          <w:lang w:val="en-US"/>
        </w:rPr>
        <w:t>co-depend on</w:t>
      </w:r>
      <w:r w:rsidR="00AA63A1">
        <w:rPr>
          <w:rFonts w:ascii="Times New Roman" w:hAnsi="Times New Roman" w:cs="Times New Roman"/>
          <w:sz w:val="24"/>
          <w:lang w:val="en-US"/>
        </w:rPr>
        <w:t xml:space="preserve"> the market process</w:t>
      </w:r>
      <w:r w:rsidR="005424AF">
        <w:rPr>
          <w:rFonts w:ascii="Times New Roman" w:hAnsi="Times New Roman" w:cs="Times New Roman"/>
          <w:sz w:val="24"/>
          <w:lang w:val="en-US"/>
        </w:rPr>
        <w:t>, that is, depend on prices</w:t>
      </w:r>
      <w:r w:rsidR="0066555E">
        <w:rPr>
          <w:rFonts w:ascii="Times New Roman" w:hAnsi="Times New Roman" w:cs="Times New Roman"/>
          <w:sz w:val="24"/>
          <w:lang w:val="en-US"/>
        </w:rPr>
        <w:t>,</w:t>
      </w:r>
      <w:r w:rsidR="00252943">
        <w:rPr>
          <w:rFonts w:ascii="Times New Roman" w:hAnsi="Times New Roman" w:cs="Times New Roman"/>
          <w:sz w:val="24"/>
          <w:lang w:val="en-US"/>
        </w:rPr>
        <w:t xml:space="preserve"> t</w:t>
      </w:r>
      <w:r w:rsidR="00AE68E9">
        <w:rPr>
          <w:rFonts w:ascii="Times New Roman" w:hAnsi="Times New Roman" w:cs="Times New Roman"/>
          <w:sz w:val="24"/>
          <w:lang w:val="en-US"/>
        </w:rPr>
        <w:t>he same prices that preferences are supp</w:t>
      </w:r>
      <w:r w:rsidR="0066555E">
        <w:rPr>
          <w:rFonts w:ascii="Times New Roman" w:hAnsi="Times New Roman" w:cs="Times New Roman"/>
          <w:sz w:val="24"/>
          <w:lang w:val="en-US"/>
        </w:rPr>
        <w:t>osed to determine?</w:t>
      </w:r>
      <w:r w:rsidR="00AA63A1">
        <w:rPr>
          <w:rFonts w:ascii="Times New Roman" w:hAnsi="Times New Roman" w:cs="Times New Roman"/>
          <w:sz w:val="24"/>
          <w:lang w:val="en-US"/>
        </w:rPr>
        <w:t xml:space="preserve"> </w:t>
      </w:r>
      <w:r w:rsidR="00014874">
        <w:rPr>
          <w:rFonts w:ascii="Times New Roman" w:hAnsi="Times New Roman" w:cs="Times New Roman"/>
          <w:sz w:val="24"/>
          <w:lang w:val="en-US"/>
        </w:rPr>
        <w:t>Beck (2022) rightly</w:t>
      </w:r>
      <w:r w:rsidR="00241ABC">
        <w:rPr>
          <w:rFonts w:ascii="Times New Roman" w:hAnsi="Times New Roman" w:cs="Times New Roman"/>
          <w:sz w:val="24"/>
          <w:lang w:val="en-US"/>
        </w:rPr>
        <w:t xml:space="preserve"> </w:t>
      </w:r>
      <w:r w:rsidR="00C75DCF">
        <w:rPr>
          <w:rFonts w:ascii="Times New Roman" w:hAnsi="Times New Roman" w:cs="Times New Roman"/>
          <w:sz w:val="24"/>
          <w:lang w:val="en-US"/>
        </w:rPr>
        <w:t>implies</w:t>
      </w:r>
      <w:r w:rsidR="00241ABC">
        <w:rPr>
          <w:rFonts w:ascii="Times New Roman" w:hAnsi="Times New Roman" w:cs="Times New Roman"/>
          <w:sz w:val="24"/>
          <w:lang w:val="en-US"/>
        </w:rPr>
        <w:t xml:space="preserve"> that we can continue to talk about preferences even in a completely off-loaded</w:t>
      </w:r>
      <w:r w:rsidR="00452F05">
        <w:rPr>
          <w:rFonts w:ascii="Times New Roman" w:hAnsi="Times New Roman" w:cs="Times New Roman"/>
          <w:sz w:val="24"/>
          <w:lang w:val="en-US"/>
        </w:rPr>
        <w:t xml:space="preserve">, </w:t>
      </w:r>
      <w:r w:rsidR="0066555E">
        <w:rPr>
          <w:rFonts w:ascii="Times New Roman" w:hAnsi="Times New Roman" w:cs="Times New Roman"/>
          <w:sz w:val="24"/>
          <w:lang w:val="en-US"/>
        </w:rPr>
        <w:t>“</w:t>
      </w:r>
      <w:proofErr w:type="spellStart"/>
      <w:r w:rsidR="00452F05">
        <w:rPr>
          <w:rFonts w:ascii="Times New Roman" w:hAnsi="Times New Roman" w:cs="Times New Roman"/>
          <w:sz w:val="24"/>
          <w:lang w:val="en-US"/>
        </w:rPr>
        <w:t>Clarkian</w:t>
      </w:r>
      <w:proofErr w:type="spellEnd"/>
      <w:r w:rsidR="0066555E">
        <w:rPr>
          <w:rFonts w:ascii="Times New Roman" w:hAnsi="Times New Roman" w:cs="Times New Roman"/>
          <w:sz w:val="24"/>
          <w:lang w:val="en-US"/>
        </w:rPr>
        <w:t>”</w:t>
      </w:r>
      <w:r w:rsidR="00452F05">
        <w:rPr>
          <w:rFonts w:ascii="Times New Roman" w:hAnsi="Times New Roman" w:cs="Times New Roman"/>
          <w:sz w:val="24"/>
          <w:lang w:val="en-US"/>
        </w:rPr>
        <w:t xml:space="preserve"> case</w:t>
      </w:r>
      <w:r w:rsidR="00241ABC">
        <w:rPr>
          <w:rFonts w:ascii="Times New Roman" w:hAnsi="Times New Roman" w:cs="Times New Roman"/>
          <w:sz w:val="24"/>
          <w:lang w:val="en-US"/>
        </w:rPr>
        <w:t>, but</w:t>
      </w:r>
      <w:r w:rsidR="0066555E">
        <w:rPr>
          <w:rFonts w:ascii="Times New Roman" w:hAnsi="Times New Roman" w:cs="Times New Roman"/>
          <w:sz w:val="24"/>
          <w:lang w:val="en-US"/>
        </w:rPr>
        <w:t xml:space="preserve"> probably </w:t>
      </w:r>
      <w:r w:rsidR="00AE68E9">
        <w:rPr>
          <w:rFonts w:ascii="Times New Roman" w:hAnsi="Times New Roman" w:cs="Times New Roman"/>
          <w:sz w:val="24"/>
          <w:lang w:val="en-US"/>
        </w:rPr>
        <w:t xml:space="preserve">we can’t continue doing so in the case of </w:t>
      </w:r>
      <w:r w:rsidR="00241ABC">
        <w:rPr>
          <w:rFonts w:ascii="Times New Roman" w:hAnsi="Times New Roman" w:cs="Times New Roman"/>
          <w:sz w:val="24"/>
          <w:lang w:val="en-US"/>
        </w:rPr>
        <w:t>cognitive institution</w:t>
      </w:r>
      <w:r w:rsidR="00AE68E9">
        <w:rPr>
          <w:rFonts w:ascii="Times New Roman" w:hAnsi="Times New Roman" w:cs="Times New Roman"/>
          <w:sz w:val="24"/>
          <w:lang w:val="en-US"/>
        </w:rPr>
        <w:t>s</w:t>
      </w:r>
      <w:r w:rsidR="00241ABC">
        <w:rPr>
          <w:rFonts w:ascii="Times New Roman" w:hAnsi="Times New Roman" w:cs="Times New Roman"/>
          <w:sz w:val="24"/>
          <w:lang w:val="en-US"/>
        </w:rPr>
        <w:t xml:space="preserve">. </w:t>
      </w:r>
      <w:r w:rsidR="00452F05">
        <w:rPr>
          <w:rFonts w:ascii="Times New Roman" w:hAnsi="Times New Roman" w:cs="Times New Roman"/>
          <w:sz w:val="24"/>
          <w:lang w:val="en-US"/>
        </w:rPr>
        <w:t>O</w:t>
      </w:r>
      <w:r w:rsidR="00A74E5A">
        <w:rPr>
          <w:rFonts w:ascii="Times New Roman" w:hAnsi="Times New Roman" w:cs="Times New Roman"/>
          <w:sz w:val="24"/>
          <w:lang w:val="en-US"/>
        </w:rPr>
        <w:t>r</w:t>
      </w:r>
      <w:r w:rsidR="00AE68E9">
        <w:rPr>
          <w:rFonts w:ascii="Times New Roman" w:hAnsi="Times New Roman" w:cs="Times New Roman"/>
          <w:sz w:val="24"/>
          <w:lang w:val="en-US"/>
        </w:rPr>
        <w:t xml:space="preserve"> better, if we kept</w:t>
      </w:r>
      <w:r w:rsidR="00452F05">
        <w:rPr>
          <w:rFonts w:ascii="Times New Roman" w:hAnsi="Times New Roman" w:cs="Times New Roman"/>
          <w:sz w:val="24"/>
          <w:lang w:val="en-US"/>
        </w:rPr>
        <w:t xml:space="preserve"> talking about </w:t>
      </w:r>
      <w:r w:rsidR="006218CD">
        <w:rPr>
          <w:rFonts w:ascii="Times New Roman" w:hAnsi="Times New Roman" w:cs="Times New Roman"/>
          <w:sz w:val="24"/>
          <w:lang w:val="en-US"/>
        </w:rPr>
        <w:t xml:space="preserve">reflected </w:t>
      </w:r>
      <w:r w:rsidR="00452F05">
        <w:rPr>
          <w:rFonts w:ascii="Times New Roman" w:hAnsi="Times New Roman" w:cs="Times New Roman"/>
          <w:sz w:val="24"/>
          <w:lang w:val="en-US"/>
        </w:rPr>
        <w:t>preferences</w:t>
      </w:r>
      <w:r w:rsidR="0072533C">
        <w:rPr>
          <w:rFonts w:ascii="Times New Roman" w:hAnsi="Times New Roman" w:cs="Times New Roman"/>
          <w:sz w:val="24"/>
          <w:lang w:val="en-US"/>
        </w:rPr>
        <w:t xml:space="preserve"> this</w:t>
      </w:r>
      <w:r w:rsidR="00A74E5A">
        <w:rPr>
          <w:rFonts w:ascii="Times New Roman" w:hAnsi="Times New Roman" w:cs="Times New Roman"/>
          <w:sz w:val="24"/>
          <w:lang w:val="en-US"/>
        </w:rPr>
        <w:t xml:space="preserve"> would</w:t>
      </w:r>
      <w:r w:rsidR="00452F05">
        <w:rPr>
          <w:rFonts w:ascii="Times New Roman" w:hAnsi="Times New Roman" w:cs="Times New Roman"/>
          <w:sz w:val="24"/>
          <w:lang w:val="en-US"/>
        </w:rPr>
        <w:t xml:space="preserve"> </w:t>
      </w:r>
      <w:r w:rsidR="00EC3ACF">
        <w:rPr>
          <w:rFonts w:ascii="Times New Roman" w:hAnsi="Times New Roman" w:cs="Times New Roman"/>
          <w:sz w:val="24"/>
          <w:lang w:val="en-US"/>
        </w:rPr>
        <w:t>overlook</w:t>
      </w:r>
      <w:r w:rsidR="00AE68E9">
        <w:rPr>
          <w:rFonts w:ascii="Times New Roman" w:hAnsi="Times New Roman" w:cs="Times New Roman"/>
          <w:sz w:val="24"/>
          <w:lang w:val="en-US"/>
        </w:rPr>
        <w:t xml:space="preserve"> more subtle processes underlying </w:t>
      </w:r>
      <w:r w:rsidR="00452F05">
        <w:rPr>
          <w:rFonts w:ascii="Times New Roman" w:hAnsi="Times New Roman" w:cs="Times New Roman"/>
          <w:sz w:val="24"/>
          <w:lang w:val="en-US"/>
        </w:rPr>
        <w:t>markets</w:t>
      </w:r>
      <w:r w:rsidR="00A74E5A">
        <w:rPr>
          <w:rFonts w:ascii="Times New Roman" w:hAnsi="Times New Roman" w:cs="Times New Roman"/>
          <w:sz w:val="24"/>
          <w:lang w:val="en-US"/>
        </w:rPr>
        <w:t xml:space="preserve">. </w:t>
      </w:r>
      <w:r w:rsidR="00BA4FE0">
        <w:rPr>
          <w:rFonts w:ascii="Times New Roman" w:hAnsi="Times New Roman" w:cs="Times New Roman"/>
          <w:sz w:val="24"/>
          <w:lang w:val="en-US"/>
        </w:rPr>
        <w:t>Consider for example</w:t>
      </w:r>
      <w:r w:rsidR="0066555E">
        <w:rPr>
          <w:rFonts w:ascii="Times New Roman" w:hAnsi="Times New Roman" w:cs="Times New Roman"/>
          <w:sz w:val="24"/>
          <w:lang w:val="en-US"/>
        </w:rPr>
        <w:t xml:space="preserve"> the</w:t>
      </w:r>
      <w:r w:rsidR="00452F05">
        <w:rPr>
          <w:rFonts w:ascii="Times New Roman" w:hAnsi="Times New Roman" w:cs="Times New Roman"/>
          <w:sz w:val="24"/>
          <w:lang w:val="en-US"/>
        </w:rPr>
        <w:t xml:space="preserve"> basic market actions, bidding and asking </w:t>
      </w:r>
      <w:r w:rsidR="00757EA6">
        <w:rPr>
          <w:rFonts w:ascii="Times New Roman" w:hAnsi="Times New Roman" w:cs="Times New Roman"/>
          <w:sz w:val="24"/>
          <w:lang w:val="en-US"/>
        </w:rPr>
        <w:t xml:space="preserve">for </w:t>
      </w:r>
      <w:r w:rsidR="00FA79E2">
        <w:rPr>
          <w:rFonts w:ascii="Times New Roman" w:hAnsi="Times New Roman" w:cs="Times New Roman"/>
          <w:sz w:val="24"/>
          <w:lang w:val="en-US"/>
        </w:rPr>
        <w:t>a market</w:t>
      </w:r>
      <w:r w:rsidR="00452F05">
        <w:rPr>
          <w:rFonts w:ascii="Times New Roman" w:hAnsi="Times New Roman" w:cs="Times New Roman"/>
          <w:sz w:val="24"/>
          <w:lang w:val="en-US"/>
        </w:rPr>
        <w:t xml:space="preserve"> item at a given price. </w:t>
      </w:r>
      <w:r w:rsidR="00FA79E2">
        <w:rPr>
          <w:rFonts w:ascii="Times New Roman" w:hAnsi="Times New Roman" w:cs="Times New Roman"/>
          <w:sz w:val="24"/>
          <w:lang w:val="en-US"/>
        </w:rPr>
        <w:t xml:space="preserve">When understood as </w:t>
      </w:r>
      <w:r w:rsidR="00EC3ACF">
        <w:rPr>
          <w:rFonts w:ascii="Times New Roman" w:hAnsi="Times New Roman" w:cs="Times New Roman"/>
          <w:sz w:val="24"/>
          <w:lang w:val="en-US"/>
        </w:rPr>
        <w:t>mere reflection</w:t>
      </w:r>
      <w:r w:rsidR="00FA79E2">
        <w:rPr>
          <w:rFonts w:ascii="Times New Roman" w:hAnsi="Times New Roman" w:cs="Times New Roman"/>
          <w:sz w:val="24"/>
          <w:lang w:val="en-US"/>
        </w:rPr>
        <w:t>s</w:t>
      </w:r>
      <w:r w:rsidR="00EC3ACF">
        <w:rPr>
          <w:rFonts w:ascii="Times New Roman" w:hAnsi="Times New Roman" w:cs="Times New Roman"/>
          <w:sz w:val="24"/>
          <w:lang w:val="en-US"/>
        </w:rPr>
        <w:t xml:space="preserve"> of individual preferenc</w:t>
      </w:r>
      <w:r w:rsidR="008956B7">
        <w:rPr>
          <w:rFonts w:ascii="Times New Roman" w:hAnsi="Times New Roman" w:cs="Times New Roman"/>
          <w:sz w:val="24"/>
          <w:lang w:val="en-US"/>
        </w:rPr>
        <w:t>es, bid and ask are what Kirsh &amp; Maglio (1994)</w:t>
      </w:r>
      <w:r w:rsidR="00A74E5A">
        <w:rPr>
          <w:rFonts w:ascii="Times New Roman" w:hAnsi="Times New Roman" w:cs="Times New Roman"/>
          <w:sz w:val="24"/>
          <w:lang w:val="en-US"/>
        </w:rPr>
        <w:t xml:space="preserve"> would</w:t>
      </w:r>
      <w:r w:rsidR="008956B7">
        <w:rPr>
          <w:rFonts w:ascii="Times New Roman" w:hAnsi="Times New Roman" w:cs="Times New Roman"/>
          <w:sz w:val="24"/>
          <w:lang w:val="en-US"/>
        </w:rPr>
        <w:t xml:space="preserve"> call “pragmatic actions</w:t>
      </w:r>
      <w:r w:rsidR="00C259AF">
        <w:rPr>
          <w:rFonts w:ascii="Times New Roman" w:hAnsi="Times New Roman" w:cs="Times New Roman"/>
          <w:sz w:val="24"/>
          <w:lang w:val="en-US"/>
        </w:rPr>
        <w:t>,</w:t>
      </w:r>
      <w:r w:rsidR="008956B7">
        <w:rPr>
          <w:rFonts w:ascii="Times New Roman" w:hAnsi="Times New Roman" w:cs="Times New Roman"/>
          <w:sz w:val="24"/>
          <w:lang w:val="en-US"/>
        </w:rPr>
        <w:t>” i.e. actions</w:t>
      </w:r>
      <w:r w:rsidR="00EB0635">
        <w:rPr>
          <w:rFonts w:ascii="Times New Roman" w:hAnsi="Times New Roman" w:cs="Times New Roman"/>
          <w:sz w:val="24"/>
          <w:lang w:val="en-US"/>
        </w:rPr>
        <w:t xml:space="preserve"> that aim</w:t>
      </w:r>
      <w:r w:rsidR="00A74E5A">
        <w:rPr>
          <w:rFonts w:ascii="Times New Roman" w:hAnsi="Times New Roman" w:cs="Times New Roman"/>
          <w:sz w:val="24"/>
          <w:lang w:val="en-US"/>
        </w:rPr>
        <w:t xml:space="preserve"> to achieve a precise</w:t>
      </w:r>
      <w:r w:rsidR="008956B7">
        <w:rPr>
          <w:rFonts w:ascii="Times New Roman" w:hAnsi="Times New Roman" w:cs="Times New Roman"/>
          <w:sz w:val="24"/>
          <w:lang w:val="en-US"/>
        </w:rPr>
        <w:t xml:space="preserve"> objective, in this case bu</w:t>
      </w:r>
      <w:r w:rsidR="00EB0635">
        <w:rPr>
          <w:rFonts w:ascii="Times New Roman" w:hAnsi="Times New Roman" w:cs="Times New Roman"/>
          <w:sz w:val="24"/>
          <w:lang w:val="en-US"/>
        </w:rPr>
        <w:t>ying or selling a</w:t>
      </w:r>
      <w:r w:rsidR="00252943">
        <w:rPr>
          <w:rFonts w:ascii="Times New Roman" w:hAnsi="Times New Roman" w:cs="Times New Roman"/>
          <w:sz w:val="24"/>
          <w:lang w:val="en-US"/>
        </w:rPr>
        <w:t>n</w:t>
      </w:r>
      <w:r w:rsidR="00A74E5A">
        <w:rPr>
          <w:rFonts w:ascii="Times New Roman" w:hAnsi="Times New Roman" w:cs="Times New Roman"/>
          <w:sz w:val="24"/>
          <w:lang w:val="en-US"/>
        </w:rPr>
        <w:t xml:space="preserve"> item at a given price</w:t>
      </w:r>
      <w:r w:rsidR="008956B7">
        <w:rPr>
          <w:rFonts w:ascii="Times New Roman" w:hAnsi="Times New Roman" w:cs="Times New Roman"/>
          <w:sz w:val="24"/>
          <w:lang w:val="en-US"/>
        </w:rPr>
        <w:t>. But prices can also be used strategically,</w:t>
      </w:r>
      <w:r w:rsidR="00EB0635">
        <w:rPr>
          <w:rFonts w:ascii="Times New Roman" w:hAnsi="Times New Roman" w:cs="Times New Roman"/>
          <w:sz w:val="24"/>
          <w:lang w:val="en-US"/>
        </w:rPr>
        <w:t xml:space="preserve"> for instance</w:t>
      </w:r>
      <w:r w:rsidR="00A74E5A">
        <w:rPr>
          <w:rFonts w:ascii="Times New Roman" w:hAnsi="Times New Roman" w:cs="Times New Roman"/>
          <w:sz w:val="24"/>
          <w:lang w:val="en-US"/>
        </w:rPr>
        <w:t xml:space="preserve"> as levers to push</w:t>
      </w:r>
      <w:r w:rsidR="008956B7">
        <w:rPr>
          <w:rFonts w:ascii="Times New Roman" w:hAnsi="Times New Roman" w:cs="Times New Roman"/>
          <w:sz w:val="24"/>
          <w:lang w:val="en-US"/>
        </w:rPr>
        <w:t xml:space="preserve"> counterpart</w:t>
      </w:r>
      <w:r w:rsidR="00A74E5A">
        <w:rPr>
          <w:rFonts w:ascii="Times New Roman" w:hAnsi="Times New Roman" w:cs="Times New Roman"/>
          <w:sz w:val="24"/>
          <w:lang w:val="en-US"/>
        </w:rPr>
        <w:t>s</w:t>
      </w:r>
      <w:r w:rsidR="008956B7">
        <w:rPr>
          <w:rFonts w:ascii="Times New Roman" w:hAnsi="Times New Roman" w:cs="Times New Roman"/>
          <w:sz w:val="24"/>
          <w:lang w:val="en-US"/>
        </w:rPr>
        <w:t xml:space="preserve"> </w:t>
      </w:r>
      <w:r w:rsidR="00757EA6">
        <w:rPr>
          <w:rFonts w:ascii="Times New Roman" w:hAnsi="Times New Roman" w:cs="Times New Roman"/>
          <w:sz w:val="24"/>
          <w:lang w:val="en-US"/>
        </w:rPr>
        <w:t xml:space="preserve">to </w:t>
      </w:r>
      <w:r w:rsidR="008956B7">
        <w:rPr>
          <w:rFonts w:ascii="Times New Roman" w:hAnsi="Times New Roman" w:cs="Times New Roman"/>
          <w:sz w:val="24"/>
          <w:lang w:val="en-US"/>
        </w:rPr>
        <w:t>reveal useful information</w:t>
      </w:r>
      <w:r w:rsidR="0066555E">
        <w:rPr>
          <w:rFonts w:ascii="Times New Roman" w:hAnsi="Times New Roman" w:cs="Times New Roman"/>
          <w:sz w:val="24"/>
          <w:lang w:val="en-US"/>
        </w:rPr>
        <w:t xml:space="preserve"> (Gallagher et al., 2019)</w:t>
      </w:r>
      <w:r w:rsidR="008956B7">
        <w:rPr>
          <w:rFonts w:ascii="Times New Roman" w:hAnsi="Times New Roman" w:cs="Times New Roman"/>
          <w:sz w:val="24"/>
          <w:lang w:val="en-US"/>
        </w:rPr>
        <w:t xml:space="preserve">. </w:t>
      </w:r>
      <w:r w:rsidR="00FA79E2">
        <w:rPr>
          <w:rFonts w:ascii="Times New Roman" w:hAnsi="Times New Roman" w:cs="Times New Roman"/>
          <w:sz w:val="24"/>
          <w:lang w:val="en-US"/>
        </w:rPr>
        <w:t>In this case bidding and</w:t>
      </w:r>
      <w:r w:rsidR="00A74E5A">
        <w:rPr>
          <w:rFonts w:ascii="Times New Roman" w:hAnsi="Times New Roman" w:cs="Times New Roman"/>
          <w:sz w:val="24"/>
          <w:lang w:val="en-US"/>
        </w:rPr>
        <w:t xml:space="preserve"> asking become,</w:t>
      </w:r>
      <w:r w:rsidR="00324D65">
        <w:rPr>
          <w:rFonts w:ascii="Times New Roman" w:hAnsi="Times New Roman" w:cs="Times New Roman"/>
          <w:sz w:val="24"/>
          <w:lang w:val="en-US"/>
        </w:rPr>
        <w:t xml:space="preserve"> </w:t>
      </w:r>
      <w:r w:rsidR="00A74E5A">
        <w:rPr>
          <w:rFonts w:ascii="Times New Roman" w:hAnsi="Times New Roman" w:cs="Times New Roman"/>
          <w:sz w:val="24"/>
          <w:lang w:val="en-US"/>
        </w:rPr>
        <w:t>again</w:t>
      </w:r>
      <w:r w:rsidR="00DC1236">
        <w:rPr>
          <w:rFonts w:ascii="Times New Roman" w:hAnsi="Times New Roman" w:cs="Times New Roman"/>
          <w:sz w:val="24"/>
          <w:lang w:val="en-US"/>
        </w:rPr>
        <w:t xml:space="preserve"> using</w:t>
      </w:r>
      <w:r w:rsidR="00A74E5A">
        <w:rPr>
          <w:rFonts w:ascii="Times New Roman" w:hAnsi="Times New Roman" w:cs="Times New Roman"/>
          <w:sz w:val="24"/>
          <w:lang w:val="en-US"/>
        </w:rPr>
        <w:t xml:space="preserve"> Kirsh and Maglio</w:t>
      </w:r>
      <w:r w:rsidR="00B15DD7">
        <w:rPr>
          <w:rFonts w:ascii="Times New Roman" w:hAnsi="Times New Roman" w:cs="Times New Roman"/>
          <w:sz w:val="24"/>
          <w:lang w:val="en-US"/>
        </w:rPr>
        <w:t>’s term</w:t>
      </w:r>
      <w:r w:rsidR="00324D65">
        <w:rPr>
          <w:rFonts w:ascii="Times New Roman" w:hAnsi="Times New Roman" w:cs="Times New Roman"/>
          <w:sz w:val="24"/>
          <w:lang w:val="en-US"/>
        </w:rPr>
        <w:t>, “epistemic actio</w:t>
      </w:r>
      <w:r w:rsidR="00A74E5A">
        <w:rPr>
          <w:rFonts w:ascii="Times New Roman" w:hAnsi="Times New Roman" w:cs="Times New Roman"/>
          <w:sz w:val="24"/>
          <w:lang w:val="en-US"/>
        </w:rPr>
        <w:t>ns.” It might be argued that seeing prices</w:t>
      </w:r>
      <w:r w:rsidR="00324D65">
        <w:rPr>
          <w:rFonts w:ascii="Times New Roman" w:hAnsi="Times New Roman" w:cs="Times New Roman"/>
          <w:sz w:val="24"/>
          <w:lang w:val="en-US"/>
        </w:rPr>
        <w:t xml:space="preserve"> not as </w:t>
      </w:r>
      <w:r w:rsidR="0066555E">
        <w:rPr>
          <w:rFonts w:ascii="Times New Roman" w:hAnsi="Times New Roman" w:cs="Times New Roman"/>
          <w:sz w:val="24"/>
          <w:lang w:val="en-US"/>
        </w:rPr>
        <w:t>reflection</w:t>
      </w:r>
      <w:r w:rsidR="00A74E5A">
        <w:rPr>
          <w:rFonts w:ascii="Times New Roman" w:hAnsi="Times New Roman" w:cs="Times New Roman"/>
          <w:sz w:val="24"/>
          <w:lang w:val="en-US"/>
        </w:rPr>
        <w:t>s of preferences but</w:t>
      </w:r>
      <w:r w:rsidR="00B15DD7">
        <w:rPr>
          <w:rFonts w:ascii="Times New Roman" w:hAnsi="Times New Roman" w:cs="Times New Roman"/>
          <w:sz w:val="24"/>
          <w:lang w:val="en-US"/>
        </w:rPr>
        <w:t xml:space="preserve"> as</w:t>
      </w:r>
      <w:r w:rsidR="00324D65">
        <w:rPr>
          <w:rFonts w:ascii="Times New Roman" w:hAnsi="Times New Roman" w:cs="Times New Roman"/>
          <w:sz w:val="24"/>
          <w:lang w:val="en-US"/>
        </w:rPr>
        <w:t xml:space="preserve"> part of an epistemic strat</w:t>
      </w:r>
      <w:r w:rsidR="00A74E5A">
        <w:rPr>
          <w:rFonts w:ascii="Times New Roman" w:hAnsi="Times New Roman" w:cs="Times New Roman"/>
          <w:sz w:val="24"/>
          <w:lang w:val="en-US"/>
        </w:rPr>
        <w:t>eg</w:t>
      </w:r>
      <w:r w:rsidR="00540EB0">
        <w:rPr>
          <w:rFonts w:ascii="Times New Roman" w:hAnsi="Times New Roman" w:cs="Times New Roman"/>
          <w:sz w:val="24"/>
          <w:lang w:val="en-US"/>
        </w:rPr>
        <w:t>y is no different than making</w:t>
      </w:r>
      <w:r w:rsidR="00A74E5A">
        <w:rPr>
          <w:rFonts w:ascii="Times New Roman" w:hAnsi="Times New Roman" w:cs="Times New Roman"/>
          <w:sz w:val="24"/>
          <w:lang w:val="en-US"/>
        </w:rPr>
        <w:t xml:space="preserve"> preferences </w:t>
      </w:r>
      <w:r w:rsidR="00540EB0">
        <w:rPr>
          <w:rFonts w:ascii="Times New Roman" w:hAnsi="Times New Roman" w:cs="Times New Roman"/>
          <w:sz w:val="24"/>
          <w:lang w:val="en-US"/>
        </w:rPr>
        <w:t>depend on</w:t>
      </w:r>
      <w:r w:rsidR="00324D65">
        <w:rPr>
          <w:rFonts w:ascii="Times New Roman" w:hAnsi="Times New Roman" w:cs="Times New Roman"/>
          <w:sz w:val="24"/>
          <w:lang w:val="en-US"/>
        </w:rPr>
        <w:t xml:space="preserve"> higher-order representations, </w:t>
      </w:r>
      <w:r w:rsidR="0066555E">
        <w:rPr>
          <w:rFonts w:ascii="Times New Roman" w:hAnsi="Times New Roman" w:cs="Times New Roman"/>
          <w:sz w:val="24"/>
          <w:lang w:val="en-US"/>
        </w:rPr>
        <w:t>for instance</w:t>
      </w:r>
      <w:r w:rsidR="00324D65">
        <w:rPr>
          <w:rFonts w:ascii="Times New Roman" w:hAnsi="Times New Roman" w:cs="Times New Roman"/>
          <w:sz w:val="24"/>
          <w:lang w:val="en-US"/>
        </w:rPr>
        <w:t xml:space="preserve"> representations of </w:t>
      </w:r>
      <w:r w:rsidR="0066555E">
        <w:rPr>
          <w:rFonts w:ascii="Times New Roman" w:hAnsi="Times New Roman" w:cs="Times New Roman"/>
          <w:sz w:val="24"/>
          <w:lang w:val="en-US"/>
        </w:rPr>
        <w:t xml:space="preserve">other </w:t>
      </w:r>
      <w:r w:rsidR="00540EB0">
        <w:rPr>
          <w:rFonts w:ascii="Times New Roman" w:hAnsi="Times New Roman" w:cs="Times New Roman"/>
          <w:sz w:val="24"/>
          <w:lang w:val="en-US"/>
        </w:rPr>
        <w:t>market actors’</w:t>
      </w:r>
      <w:r w:rsidR="00324D65">
        <w:rPr>
          <w:rFonts w:ascii="Times New Roman" w:hAnsi="Times New Roman" w:cs="Times New Roman"/>
          <w:sz w:val="24"/>
          <w:lang w:val="en-US"/>
        </w:rPr>
        <w:t xml:space="preserve"> mind</w:t>
      </w:r>
      <w:r w:rsidR="00540EB0">
        <w:rPr>
          <w:rFonts w:ascii="Times New Roman" w:hAnsi="Times New Roman" w:cs="Times New Roman"/>
          <w:sz w:val="24"/>
          <w:lang w:val="en-US"/>
        </w:rPr>
        <w:t>s</w:t>
      </w:r>
      <w:r w:rsidR="00324D65">
        <w:rPr>
          <w:rFonts w:ascii="Times New Roman" w:hAnsi="Times New Roman" w:cs="Times New Roman"/>
          <w:sz w:val="24"/>
          <w:lang w:val="en-US"/>
        </w:rPr>
        <w:t>, expectations</w:t>
      </w:r>
      <w:r w:rsidR="00540EB0">
        <w:rPr>
          <w:rFonts w:ascii="Times New Roman" w:hAnsi="Times New Roman" w:cs="Times New Roman"/>
          <w:sz w:val="24"/>
          <w:lang w:val="en-US"/>
        </w:rPr>
        <w:t xml:space="preserve"> about their behavior, and so </w:t>
      </w:r>
      <w:r w:rsidR="0066555E">
        <w:rPr>
          <w:rFonts w:ascii="Times New Roman" w:hAnsi="Times New Roman" w:cs="Times New Roman"/>
          <w:sz w:val="24"/>
          <w:lang w:val="en-US"/>
        </w:rPr>
        <w:t>on. An epistemic action</w:t>
      </w:r>
      <w:r w:rsidR="00324D65">
        <w:rPr>
          <w:rFonts w:ascii="Times New Roman" w:hAnsi="Times New Roman" w:cs="Times New Roman"/>
          <w:sz w:val="24"/>
          <w:lang w:val="en-US"/>
        </w:rPr>
        <w:t xml:space="preserve"> would</w:t>
      </w:r>
      <w:r w:rsidR="0066555E">
        <w:rPr>
          <w:rFonts w:ascii="Times New Roman" w:hAnsi="Times New Roman" w:cs="Times New Roman"/>
          <w:sz w:val="24"/>
          <w:lang w:val="en-US"/>
        </w:rPr>
        <w:t xml:space="preserve"> end up requiring, </w:t>
      </w:r>
      <w:r w:rsidR="00252943">
        <w:rPr>
          <w:rFonts w:ascii="Times New Roman" w:hAnsi="Times New Roman" w:cs="Times New Roman"/>
          <w:sz w:val="24"/>
          <w:lang w:val="en-US"/>
        </w:rPr>
        <w:t>critics would argue</w:t>
      </w:r>
      <w:r w:rsidR="0066555E">
        <w:rPr>
          <w:rFonts w:ascii="Times New Roman" w:hAnsi="Times New Roman" w:cs="Times New Roman"/>
          <w:sz w:val="24"/>
          <w:lang w:val="en-US"/>
        </w:rPr>
        <w:t>,</w:t>
      </w:r>
      <w:r w:rsidR="00324D65">
        <w:rPr>
          <w:rFonts w:ascii="Times New Roman" w:hAnsi="Times New Roman" w:cs="Times New Roman"/>
          <w:sz w:val="24"/>
          <w:lang w:val="en-US"/>
        </w:rPr>
        <w:t xml:space="preserve"> more representations</w:t>
      </w:r>
      <w:r w:rsidR="0066555E">
        <w:rPr>
          <w:rFonts w:ascii="Times New Roman" w:hAnsi="Times New Roman" w:cs="Times New Roman"/>
          <w:sz w:val="24"/>
          <w:lang w:val="en-US"/>
        </w:rPr>
        <w:t xml:space="preserve"> than a pragmatic action. This objection</w:t>
      </w:r>
      <w:r w:rsidR="00501820">
        <w:rPr>
          <w:rFonts w:ascii="Times New Roman" w:hAnsi="Times New Roman" w:cs="Times New Roman"/>
          <w:sz w:val="24"/>
          <w:lang w:val="en-US"/>
        </w:rPr>
        <w:t xml:space="preserve"> fails, however,</w:t>
      </w:r>
      <w:r w:rsidR="00324D65">
        <w:rPr>
          <w:rFonts w:ascii="Times New Roman" w:hAnsi="Times New Roman" w:cs="Times New Roman"/>
          <w:sz w:val="24"/>
          <w:lang w:val="en-US"/>
        </w:rPr>
        <w:t xml:space="preserve"> to </w:t>
      </w:r>
      <w:r w:rsidR="00B15DD7">
        <w:rPr>
          <w:rFonts w:ascii="Times New Roman" w:hAnsi="Times New Roman" w:cs="Times New Roman"/>
          <w:sz w:val="24"/>
          <w:lang w:val="en-US"/>
        </w:rPr>
        <w:t>accept</w:t>
      </w:r>
      <w:r w:rsidR="00324D65">
        <w:rPr>
          <w:rFonts w:ascii="Times New Roman" w:hAnsi="Times New Roman" w:cs="Times New Roman"/>
          <w:sz w:val="24"/>
          <w:lang w:val="en-US"/>
        </w:rPr>
        <w:t xml:space="preserve"> that </w:t>
      </w:r>
      <w:r w:rsidR="00B15DD7">
        <w:rPr>
          <w:rFonts w:ascii="Times New Roman" w:hAnsi="Times New Roman" w:cs="Times New Roman"/>
          <w:sz w:val="24"/>
          <w:lang w:val="en-US"/>
        </w:rPr>
        <w:t>most</w:t>
      </w:r>
      <w:r w:rsidR="00540EB0">
        <w:rPr>
          <w:rFonts w:ascii="Times New Roman" w:hAnsi="Times New Roman" w:cs="Times New Roman"/>
          <w:sz w:val="24"/>
          <w:lang w:val="en-US"/>
        </w:rPr>
        <w:t xml:space="preserve"> social</w:t>
      </w:r>
      <w:r w:rsidR="00324D65">
        <w:rPr>
          <w:rFonts w:ascii="Times New Roman" w:hAnsi="Times New Roman" w:cs="Times New Roman"/>
          <w:sz w:val="24"/>
          <w:lang w:val="en-US"/>
        </w:rPr>
        <w:t xml:space="preserve"> interactions take place non-repr</w:t>
      </w:r>
      <w:r w:rsidR="00540EB0">
        <w:rPr>
          <w:rFonts w:ascii="Times New Roman" w:hAnsi="Times New Roman" w:cs="Times New Roman"/>
          <w:sz w:val="24"/>
          <w:lang w:val="en-US"/>
        </w:rPr>
        <w:t>es</w:t>
      </w:r>
      <w:r w:rsidR="001C4A0A">
        <w:rPr>
          <w:rFonts w:ascii="Times New Roman" w:hAnsi="Times New Roman" w:cs="Times New Roman"/>
          <w:sz w:val="24"/>
          <w:lang w:val="en-US"/>
        </w:rPr>
        <w:t>entationally, via</w:t>
      </w:r>
      <w:r w:rsidR="00B15DD7">
        <w:rPr>
          <w:rFonts w:ascii="Times New Roman" w:hAnsi="Times New Roman" w:cs="Times New Roman"/>
          <w:sz w:val="24"/>
          <w:lang w:val="en-US"/>
        </w:rPr>
        <w:t xml:space="preserve"> embodied and situated</w:t>
      </w:r>
      <w:r w:rsidR="001C4A0A">
        <w:rPr>
          <w:rFonts w:ascii="Times New Roman" w:hAnsi="Times New Roman" w:cs="Times New Roman"/>
          <w:sz w:val="24"/>
          <w:lang w:val="en-US"/>
        </w:rPr>
        <w:t xml:space="preserve"> processes of </w:t>
      </w:r>
      <w:r w:rsidR="00324D65">
        <w:rPr>
          <w:rFonts w:ascii="Times New Roman" w:hAnsi="Times New Roman" w:cs="Times New Roman"/>
          <w:sz w:val="24"/>
          <w:lang w:val="en-US"/>
        </w:rPr>
        <w:t>primary and secondary intersubjectivity,</w:t>
      </w:r>
      <w:r w:rsidR="000443B4">
        <w:rPr>
          <w:rStyle w:val="Rimandonotaapidipagina"/>
          <w:rFonts w:ascii="Times New Roman" w:hAnsi="Times New Roman" w:cs="Times New Roman"/>
          <w:sz w:val="24"/>
          <w:lang w:val="en-US"/>
        </w:rPr>
        <w:footnoteReference w:id="16"/>
      </w:r>
      <w:r w:rsidR="00324D65">
        <w:rPr>
          <w:rFonts w:ascii="Times New Roman" w:hAnsi="Times New Roman" w:cs="Times New Roman"/>
          <w:sz w:val="24"/>
          <w:lang w:val="en-US"/>
        </w:rPr>
        <w:t xml:space="preserve"> </w:t>
      </w:r>
      <w:r w:rsidR="00B15DD7">
        <w:rPr>
          <w:rFonts w:ascii="Times New Roman" w:hAnsi="Times New Roman" w:cs="Times New Roman"/>
          <w:sz w:val="24"/>
          <w:lang w:val="en-US"/>
        </w:rPr>
        <w:t xml:space="preserve">including </w:t>
      </w:r>
      <w:r w:rsidR="00324D65">
        <w:rPr>
          <w:rFonts w:ascii="Times New Roman" w:hAnsi="Times New Roman" w:cs="Times New Roman"/>
          <w:sz w:val="24"/>
          <w:lang w:val="en-US"/>
        </w:rPr>
        <w:t>direct social perception</w:t>
      </w:r>
      <w:r w:rsidR="007A7F7D">
        <w:rPr>
          <w:rFonts w:ascii="Times New Roman" w:hAnsi="Times New Roman" w:cs="Times New Roman"/>
          <w:sz w:val="24"/>
          <w:lang w:val="en-US"/>
        </w:rPr>
        <w:t xml:space="preserve"> (Gallagher, 2020)</w:t>
      </w:r>
      <w:r w:rsidR="00324D65">
        <w:rPr>
          <w:rFonts w:ascii="Times New Roman" w:hAnsi="Times New Roman" w:cs="Times New Roman"/>
          <w:sz w:val="24"/>
          <w:lang w:val="en-US"/>
        </w:rPr>
        <w:t xml:space="preserve">. </w:t>
      </w:r>
      <w:r w:rsidR="00B15DD7">
        <w:rPr>
          <w:rFonts w:ascii="Times New Roman" w:hAnsi="Times New Roman" w:cs="Times New Roman"/>
          <w:sz w:val="24"/>
          <w:lang w:val="en-US"/>
        </w:rPr>
        <w:t>On this view</w:t>
      </w:r>
      <w:r w:rsidR="00324D65">
        <w:rPr>
          <w:rFonts w:ascii="Times New Roman" w:hAnsi="Times New Roman" w:cs="Times New Roman"/>
          <w:sz w:val="24"/>
          <w:lang w:val="en-US"/>
        </w:rPr>
        <w:t>, in addition to</w:t>
      </w:r>
      <w:r w:rsidR="001C4A0A">
        <w:rPr>
          <w:rFonts w:ascii="Times New Roman" w:hAnsi="Times New Roman" w:cs="Times New Roman"/>
          <w:sz w:val="24"/>
          <w:lang w:val="en-US"/>
        </w:rPr>
        <w:t xml:space="preserve"> being guided by</w:t>
      </w:r>
      <w:r w:rsidR="00324D65">
        <w:rPr>
          <w:rFonts w:ascii="Times New Roman" w:hAnsi="Times New Roman" w:cs="Times New Roman"/>
          <w:sz w:val="24"/>
          <w:lang w:val="en-US"/>
        </w:rPr>
        <w:t xml:space="preserve"> formal rules</w:t>
      </w:r>
      <w:r w:rsidR="00FA79E2">
        <w:rPr>
          <w:rFonts w:ascii="Times New Roman" w:hAnsi="Times New Roman" w:cs="Times New Roman"/>
          <w:sz w:val="24"/>
          <w:lang w:val="en-US"/>
        </w:rPr>
        <w:t>, markets can be seen</w:t>
      </w:r>
      <w:r w:rsidR="00B83E2F">
        <w:rPr>
          <w:rFonts w:ascii="Times New Roman" w:hAnsi="Times New Roman" w:cs="Times New Roman"/>
          <w:sz w:val="24"/>
          <w:lang w:val="en-US"/>
        </w:rPr>
        <w:t xml:space="preserve"> as</w:t>
      </w:r>
      <w:r w:rsidR="00540EB0">
        <w:rPr>
          <w:rFonts w:ascii="Times New Roman" w:hAnsi="Times New Roman" w:cs="Times New Roman"/>
          <w:sz w:val="24"/>
          <w:lang w:val="en-US"/>
        </w:rPr>
        <w:t xml:space="preserve"> embedded in a rich ontology</w:t>
      </w:r>
      <w:r w:rsidR="00324D65">
        <w:rPr>
          <w:rFonts w:ascii="Times New Roman" w:hAnsi="Times New Roman" w:cs="Times New Roman"/>
          <w:sz w:val="24"/>
          <w:lang w:val="en-US"/>
        </w:rPr>
        <w:t xml:space="preserve"> </w:t>
      </w:r>
      <w:r w:rsidR="00FA79E2">
        <w:rPr>
          <w:rFonts w:ascii="Times New Roman" w:hAnsi="Times New Roman" w:cs="Times New Roman"/>
          <w:sz w:val="24"/>
          <w:lang w:val="en-US"/>
        </w:rPr>
        <w:t>(Beckert &amp; Aspers, 2011) consisting</w:t>
      </w:r>
      <w:r w:rsidR="00184409">
        <w:rPr>
          <w:rFonts w:ascii="Times New Roman" w:hAnsi="Times New Roman" w:cs="Times New Roman"/>
          <w:sz w:val="24"/>
          <w:lang w:val="en-US"/>
        </w:rPr>
        <w:t xml:space="preserve"> of inform</w:t>
      </w:r>
      <w:r w:rsidR="006218CD">
        <w:rPr>
          <w:rFonts w:ascii="Times New Roman" w:hAnsi="Times New Roman" w:cs="Times New Roman"/>
          <w:sz w:val="24"/>
          <w:lang w:val="en-US"/>
        </w:rPr>
        <w:t>al rules</w:t>
      </w:r>
      <w:r w:rsidR="00184409">
        <w:rPr>
          <w:rFonts w:ascii="Times New Roman" w:hAnsi="Times New Roman" w:cs="Times New Roman"/>
          <w:sz w:val="24"/>
          <w:lang w:val="en-US"/>
        </w:rPr>
        <w:t>, habits</w:t>
      </w:r>
      <w:r w:rsidR="008052E7">
        <w:rPr>
          <w:rFonts w:ascii="Times New Roman" w:hAnsi="Times New Roman" w:cs="Times New Roman"/>
          <w:sz w:val="24"/>
          <w:lang w:val="en-US"/>
        </w:rPr>
        <w:t>,</w:t>
      </w:r>
      <w:r w:rsidR="00184409">
        <w:rPr>
          <w:rFonts w:ascii="Times New Roman" w:hAnsi="Times New Roman" w:cs="Times New Roman"/>
          <w:sz w:val="24"/>
          <w:lang w:val="en-US"/>
        </w:rPr>
        <w:t xml:space="preserve"> and customs that</w:t>
      </w:r>
      <w:r w:rsidR="008052E7">
        <w:rPr>
          <w:rFonts w:ascii="Times New Roman" w:hAnsi="Times New Roman" w:cs="Times New Roman"/>
          <w:sz w:val="24"/>
          <w:lang w:val="en-US"/>
        </w:rPr>
        <w:t xml:space="preserve"> do not work</w:t>
      </w:r>
      <w:r w:rsidR="00184409">
        <w:rPr>
          <w:rFonts w:ascii="Times New Roman" w:hAnsi="Times New Roman" w:cs="Times New Roman"/>
          <w:sz w:val="24"/>
          <w:lang w:val="en-US"/>
        </w:rPr>
        <w:t xml:space="preserve"> as vehicles of propositional </w:t>
      </w:r>
      <w:r w:rsidR="00275AF6">
        <w:rPr>
          <w:rFonts w:ascii="Times New Roman" w:hAnsi="Times New Roman" w:cs="Times New Roman"/>
          <w:sz w:val="24"/>
          <w:lang w:val="en-US"/>
        </w:rPr>
        <w:t>attitudes</w:t>
      </w:r>
      <w:r w:rsidR="008052E7">
        <w:rPr>
          <w:rFonts w:ascii="Times New Roman" w:hAnsi="Times New Roman" w:cs="Times New Roman"/>
          <w:sz w:val="24"/>
          <w:lang w:val="en-US"/>
        </w:rPr>
        <w:t xml:space="preserve"> but as </w:t>
      </w:r>
      <w:r w:rsidR="00B15DD7">
        <w:rPr>
          <w:rFonts w:ascii="Times New Roman" w:hAnsi="Times New Roman" w:cs="Times New Roman"/>
          <w:sz w:val="24"/>
          <w:lang w:val="en-US"/>
        </w:rPr>
        <w:t>important interactional</w:t>
      </w:r>
      <w:r w:rsidR="00184409">
        <w:rPr>
          <w:rFonts w:ascii="Times New Roman" w:hAnsi="Times New Roman" w:cs="Times New Roman"/>
          <w:sz w:val="24"/>
          <w:lang w:val="en-US"/>
        </w:rPr>
        <w:t xml:space="preserve"> </w:t>
      </w:r>
      <w:r w:rsidR="00184409" w:rsidRPr="001C4A0A">
        <w:rPr>
          <w:rFonts w:ascii="Times New Roman" w:hAnsi="Times New Roman" w:cs="Times New Roman"/>
          <w:i/>
          <w:sz w:val="24"/>
          <w:lang w:val="en-US"/>
        </w:rPr>
        <w:t>practices</w:t>
      </w:r>
      <w:r w:rsidR="00184409">
        <w:rPr>
          <w:rFonts w:ascii="Times New Roman" w:hAnsi="Times New Roman" w:cs="Times New Roman"/>
          <w:sz w:val="24"/>
          <w:lang w:val="en-US"/>
        </w:rPr>
        <w:t>. Cons</w:t>
      </w:r>
      <w:r w:rsidR="00736D00">
        <w:rPr>
          <w:rFonts w:ascii="Times New Roman" w:hAnsi="Times New Roman" w:cs="Times New Roman"/>
          <w:sz w:val="24"/>
          <w:lang w:val="en-US"/>
        </w:rPr>
        <w:t xml:space="preserve">ider </w:t>
      </w:r>
      <w:r w:rsidR="004B060A">
        <w:rPr>
          <w:rFonts w:ascii="Times New Roman" w:hAnsi="Times New Roman" w:cs="Times New Roman"/>
          <w:sz w:val="24"/>
          <w:lang w:val="en-US"/>
        </w:rPr>
        <w:t>hand-shaking</w:t>
      </w:r>
      <w:r w:rsidR="00DC2410">
        <w:rPr>
          <w:rFonts w:ascii="Times New Roman" w:hAnsi="Times New Roman" w:cs="Times New Roman"/>
          <w:sz w:val="24"/>
          <w:lang w:val="en-US"/>
        </w:rPr>
        <w:t>,</w:t>
      </w:r>
      <w:r w:rsidR="004B060A">
        <w:rPr>
          <w:rFonts w:ascii="Times New Roman" w:hAnsi="Times New Roman" w:cs="Times New Roman"/>
          <w:sz w:val="24"/>
          <w:lang w:val="en-US"/>
        </w:rPr>
        <w:t xml:space="preserve"> </w:t>
      </w:r>
      <w:r w:rsidR="00736D00">
        <w:rPr>
          <w:rFonts w:ascii="Times New Roman" w:hAnsi="Times New Roman" w:cs="Times New Roman"/>
          <w:sz w:val="24"/>
          <w:lang w:val="en-US"/>
        </w:rPr>
        <w:t xml:space="preserve">whose </w:t>
      </w:r>
      <w:r w:rsidR="00736D00">
        <w:rPr>
          <w:rFonts w:ascii="Times New Roman" w:hAnsi="Times New Roman" w:cs="Times New Roman"/>
          <w:sz w:val="24"/>
          <w:lang w:val="en-US"/>
        </w:rPr>
        <w:lastRenderedPageBreak/>
        <w:t>norma</w:t>
      </w:r>
      <w:r w:rsidR="00DC2410">
        <w:rPr>
          <w:rFonts w:ascii="Times New Roman" w:hAnsi="Times New Roman" w:cs="Times New Roman"/>
          <w:sz w:val="24"/>
          <w:lang w:val="en-US"/>
        </w:rPr>
        <w:t>tive significance depends not so much on</w:t>
      </w:r>
      <w:r w:rsidR="00736D00">
        <w:rPr>
          <w:rFonts w:ascii="Times New Roman" w:hAnsi="Times New Roman" w:cs="Times New Roman"/>
          <w:sz w:val="24"/>
          <w:lang w:val="en-US"/>
        </w:rPr>
        <w:t xml:space="preserve"> contracting parties’ intentions but on the </w:t>
      </w:r>
      <w:r w:rsidR="00DC2410">
        <w:rPr>
          <w:rFonts w:ascii="Times New Roman" w:hAnsi="Times New Roman" w:cs="Times New Roman"/>
          <w:sz w:val="24"/>
          <w:lang w:val="en-US"/>
        </w:rPr>
        <w:t>significance</w:t>
      </w:r>
      <w:r w:rsidR="00736D00">
        <w:rPr>
          <w:rFonts w:ascii="Times New Roman" w:hAnsi="Times New Roman" w:cs="Times New Roman"/>
          <w:sz w:val="24"/>
          <w:lang w:val="en-US"/>
        </w:rPr>
        <w:t xml:space="preserve"> assigned to the practice in local cultures</w:t>
      </w:r>
      <w:r w:rsidR="002C0656">
        <w:rPr>
          <w:rFonts w:ascii="Times New Roman" w:hAnsi="Times New Roman" w:cs="Times New Roman"/>
          <w:sz w:val="24"/>
          <w:lang w:val="en-US"/>
        </w:rPr>
        <w:t xml:space="preserve">. </w:t>
      </w:r>
      <w:r w:rsidR="00A91D4F">
        <w:rPr>
          <w:rFonts w:ascii="Times New Roman" w:hAnsi="Times New Roman" w:cs="Times New Roman"/>
          <w:sz w:val="24"/>
          <w:lang w:val="en-US"/>
        </w:rPr>
        <w:t>When one</w:t>
      </w:r>
      <w:r w:rsidR="0066555E">
        <w:rPr>
          <w:rFonts w:ascii="Times New Roman" w:hAnsi="Times New Roman" w:cs="Times New Roman"/>
          <w:sz w:val="24"/>
          <w:lang w:val="en-US"/>
        </w:rPr>
        <w:t xml:space="preserve"> close</w:t>
      </w:r>
      <w:r w:rsidR="00A91D4F">
        <w:rPr>
          <w:rFonts w:ascii="Times New Roman" w:hAnsi="Times New Roman" w:cs="Times New Roman"/>
          <w:sz w:val="24"/>
          <w:lang w:val="en-US"/>
        </w:rPr>
        <w:t>s</w:t>
      </w:r>
      <w:r w:rsidR="0066555E">
        <w:rPr>
          <w:rFonts w:ascii="Times New Roman" w:hAnsi="Times New Roman" w:cs="Times New Roman"/>
          <w:sz w:val="24"/>
          <w:lang w:val="en-US"/>
        </w:rPr>
        <w:t xml:space="preserve"> a </w:t>
      </w:r>
      <w:r w:rsidR="00501820">
        <w:rPr>
          <w:rFonts w:ascii="Times New Roman" w:hAnsi="Times New Roman" w:cs="Times New Roman"/>
          <w:sz w:val="24"/>
          <w:lang w:val="en-US"/>
        </w:rPr>
        <w:t>deal</w:t>
      </w:r>
      <w:r w:rsidR="00FA79E2">
        <w:rPr>
          <w:rFonts w:ascii="Times New Roman" w:hAnsi="Times New Roman" w:cs="Times New Roman"/>
          <w:sz w:val="24"/>
          <w:lang w:val="en-US"/>
        </w:rPr>
        <w:t xml:space="preserve"> through</w:t>
      </w:r>
      <w:r w:rsidR="00DC2410">
        <w:rPr>
          <w:rFonts w:ascii="Times New Roman" w:hAnsi="Times New Roman" w:cs="Times New Roman"/>
          <w:sz w:val="24"/>
          <w:lang w:val="en-US"/>
        </w:rPr>
        <w:t xml:space="preserve"> </w:t>
      </w:r>
      <w:r w:rsidR="0066555E">
        <w:rPr>
          <w:rFonts w:ascii="Times New Roman" w:hAnsi="Times New Roman" w:cs="Times New Roman"/>
          <w:sz w:val="24"/>
          <w:lang w:val="en-US"/>
        </w:rPr>
        <w:t>hand</w:t>
      </w:r>
      <w:r w:rsidR="00DC2410">
        <w:rPr>
          <w:rFonts w:ascii="Times New Roman" w:hAnsi="Times New Roman" w:cs="Times New Roman"/>
          <w:sz w:val="24"/>
          <w:lang w:val="en-US"/>
        </w:rPr>
        <w:t>-shaking</w:t>
      </w:r>
      <w:r w:rsidR="0066555E">
        <w:rPr>
          <w:rFonts w:ascii="Times New Roman" w:hAnsi="Times New Roman" w:cs="Times New Roman"/>
          <w:sz w:val="24"/>
          <w:lang w:val="en-US"/>
        </w:rPr>
        <w:t xml:space="preserve"> in a culture that values reputation</w:t>
      </w:r>
      <w:r w:rsidR="00A91D4F">
        <w:rPr>
          <w:rFonts w:ascii="Times New Roman" w:hAnsi="Times New Roman" w:cs="Times New Roman"/>
          <w:sz w:val="24"/>
          <w:lang w:val="en-US"/>
        </w:rPr>
        <w:t xml:space="preserve">, the </w:t>
      </w:r>
      <w:r w:rsidR="00DC2410">
        <w:rPr>
          <w:rFonts w:ascii="Times New Roman" w:hAnsi="Times New Roman" w:cs="Times New Roman"/>
          <w:sz w:val="24"/>
          <w:lang w:val="en-US"/>
        </w:rPr>
        <w:t>hand-shaking cuts short further</w:t>
      </w:r>
      <w:r w:rsidR="00F1677B">
        <w:rPr>
          <w:rFonts w:ascii="Times New Roman" w:hAnsi="Times New Roman" w:cs="Times New Roman"/>
          <w:sz w:val="24"/>
          <w:lang w:val="en-US"/>
        </w:rPr>
        <w:t xml:space="preserve"> representational need</w:t>
      </w:r>
      <w:r w:rsidR="00DC2410">
        <w:rPr>
          <w:rFonts w:ascii="Times New Roman" w:hAnsi="Times New Roman" w:cs="Times New Roman"/>
          <w:sz w:val="24"/>
          <w:lang w:val="en-US"/>
        </w:rPr>
        <w:t>s</w:t>
      </w:r>
      <w:r w:rsidR="00A91D4F">
        <w:rPr>
          <w:rFonts w:ascii="Times New Roman" w:hAnsi="Times New Roman" w:cs="Times New Roman"/>
          <w:sz w:val="24"/>
          <w:lang w:val="en-US"/>
        </w:rPr>
        <w:t xml:space="preserve">. </w:t>
      </w:r>
      <w:r w:rsidR="00FA79E2">
        <w:rPr>
          <w:rFonts w:ascii="Times New Roman" w:hAnsi="Times New Roman" w:cs="Times New Roman"/>
          <w:sz w:val="24"/>
          <w:lang w:val="en-US"/>
        </w:rPr>
        <w:t>This way to m</w:t>
      </w:r>
      <w:r w:rsidR="00DC2410">
        <w:rPr>
          <w:rFonts w:ascii="Times New Roman" w:hAnsi="Times New Roman" w:cs="Times New Roman"/>
          <w:sz w:val="24"/>
          <w:lang w:val="en-US"/>
        </w:rPr>
        <w:t>arket</w:t>
      </w:r>
      <w:r w:rsidR="00184409">
        <w:rPr>
          <w:rFonts w:ascii="Times New Roman" w:hAnsi="Times New Roman" w:cs="Times New Roman"/>
          <w:sz w:val="24"/>
          <w:lang w:val="en-US"/>
        </w:rPr>
        <w:t xml:space="preserve"> non-</w:t>
      </w:r>
      <w:r w:rsidR="00F1677B">
        <w:rPr>
          <w:rFonts w:ascii="Times New Roman" w:hAnsi="Times New Roman" w:cs="Times New Roman"/>
          <w:sz w:val="24"/>
          <w:lang w:val="en-US"/>
        </w:rPr>
        <w:t>representationalism</w:t>
      </w:r>
      <w:r w:rsidR="00FA79E2">
        <w:rPr>
          <w:rFonts w:ascii="Times New Roman" w:hAnsi="Times New Roman" w:cs="Times New Roman"/>
          <w:sz w:val="24"/>
          <w:lang w:val="en-US"/>
        </w:rPr>
        <w:t xml:space="preserve"> (for other </w:t>
      </w:r>
      <w:r w:rsidR="00C74920">
        <w:rPr>
          <w:rFonts w:ascii="Times New Roman" w:hAnsi="Times New Roman" w:cs="Times New Roman"/>
          <w:sz w:val="24"/>
          <w:lang w:val="en-US"/>
        </w:rPr>
        <w:t>ways</w:t>
      </w:r>
      <w:r w:rsidR="00FA79E2">
        <w:rPr>
          <w:rFonts w:ascii="Times New Roman" w:hAnsi="Times New Roman" w:cs="Times New Roman"/>
          <w:sz w:val="24"/>
          <w:lang w:val="en-US"/>
        </w:rPr>
        <w:t xml:space="preserve"> </w:t>
      </w:r>
      <w:r w:rsidR="00DE5FFF">
        <w:rPr>
          <w:rFonts w:ascii="Times New Roman" w:hAnsi="Times New Roman" w:cs="Times New Roman"/>
          <w:sz w:val="24"/>
          <w:lang w:val="en-US"/>
        </w:rPr>
        <w:t>compare</w:t>
      </w:r>
      <w:r w:rsidR="006218CD">
        <w:rPr>
          <w:rFonts w:ascii="Times New Roman" w:hAnsi="Times New Roman" w:cs="Times New Roman"/>
          <w:sz w:val="24"/>
          <w:lang w:val="en-US"/>
        </w:rPr>
        <w:t>, e.g.,</w:t>
      </w:r>
      <w:r w:rsidR="00FA79E2">
        <w:rPr>
          <w:rFonts w:ascii="Times New Roman" w:hAnsi="Times New Roman" w:cs="Times New Roman"/>
          <w:sz w:val="24"/>
          <w:lang w:val="en-US"/>
        </w:rPr>
        <w:t xml:space="preserve"> Colombo &amp; Guala, 2021)</w:t>
      </w:r>
      <w:r w:rsidR="00F1677B">
        <w:rPr>
          <w:rFonts w:ascii="Times New Roman" w:hAnsi="Times New Roman" w:cs="Times New Roman"/>
          <w:sz w:val="24"/>
          <w:lang w:val="en-US"/>
        </w:rPr>
        <w:t xml:space="preserve"> is shored up by a</w:t>
      </w:r>
      <w:r w:rsidR="00184409">
        <w:rPr>
          <w:rFonts w:ascii="Times New Roman" w:hAnsi="Times New Roman" w:cs="Times New Roman"/>
          <w:sz w:val="24"/>
          <w:lang w:val="en-US"/>
        </w:rPr>
        <w:t xml:space="preserve"> </w:t>
      </w:r>
      <w:r w:rsidR="00736D00">
        <w:rPr>
          <w:rFonts w:ascii="Times New Roman" w:hAnsi="Times New Roman" w:cs="Times New Roman"/>
          <w:sz w:val="24"/>
          <w:lang w:val="en-US"/>
        </w:rPr>
        <w:t>materialis</w:t>
      </w:r>
      <w:r w:rsidR="00F1677B">
        <w:rPr>
          <w:rFonts w:ascii="Times New Roman" w:hAnsi="Times New Roman" w:cs="Times New Roman"/>
          <w:sz w:val="24"/>
          <w:lang w:val="en-US"/>
        </w:rPr>
        <w:t xml:space="preserve">tic view that </w:t>
      </w:r>
      <w:r w:rsidR="00FA79E2">
        <w:rPr>
          <w:rFonts w:ascii="Times New Roman" w:hAnsi="Times New Roman" w:cs="Times New Roman"/>
          <w:sz w:val="24"/>
          <w:lang w:val="en-US"/>
        </w:rPr>
        <w:t>considers</w:t>
      </w:r>
      <w:r w:rsidR="00736D00">
        <w:rPr>
          <w:rFonts w:ascii="Times New Roman" w:hAnsi="Times New Roman" w:cs="Times New Roman"/>
          <w:sz w:val="24"/>
          <w:lang w:val="en-US"/>
        </w:rPr>
        <w:t xml:space="preserve"> material d</w:t>
      </w:r>
      <w:r w:rsidR="00FA79E2">
        <w:rPr>
          <w:rFonts w:ascii="Times New Roman" w:hAnsi="Times New Roman" w:cs="Times New Roman"/>
          <w:sz w:val="24"/>
          <w:lang w:val="en-US"/>
        </w:rPr>
        <w:t>etails of market arrangements</w:t>
      </w:r>
      <w:r w:rsidR="00757EA6">
        <w:rPr>
          <w:rFonts w:ascii="Times New Roman" w:hAnsi="Times New Roman" w:cs="Times New Roman"/>
          <w:sz w:val="24"/>
          <w:lang w:val="en-US"/>
        </w:rPr>
        <w:t xml:space="preserve"> </w:t>
      </w:r>
      <w:r w:rsidR="00F1677B">
        <w:rPr>
          <w:rFonts w:ascii="Times New Roman" w:hAnsi="Times New Roman" w:cs="Times New Roman"/>
          <w:sz w:val="24"/>
          <w:lang w:val="en-US"/>
        </w:rPr>
        <w:t>crucial for</w:t>
      </w:r>
      <w:r w:rsidR="00DC2410">
        <w:rPr>
          <w:rFonts w:ascii="Times New Roman" w:hAnsi="Times New Roman" w:cs="Times New Roman"/>
          <w:sz w:val="24"/>
          <w:lang w:val="en-US"/>
        </w:rPr>
        <w:t xml:space="preserve"> identifying</w:t>
      </w:r>
      <w:r w:rsidR="00F1677B">
        <w:rPr>
          <w:rFonts w:ascii="Times New Roman" w:hAnsi="Times New Roman" w:cs="Times New Roman"/>
          <w:sz w:val="24"/>
          <w:lang w:val="en-US"/>
        </w:rPr>
        <w:t xml:space="preserve"> the</w:t>
      </w:r>
      <w:r w:rsidR="006218CD">
        <w:rPr>
          <w:rFonts w:ascii="Times New Roman" w:hAnsi="Times New Roman" w:cs="Times New Roman"/>
          <w:sz w:val="24"/>
          <w:lang w:val="en-US"/>
        </w:rPr>
        <w:t xml:space="preserve"> full</w:t>
      </w:r>
      <w:r w:rsidR="00DC2410">
        <w:rPr>
          <w:rFonts w:ascii="Times New Roman" w:hAnsi="Times New Roman" w:cs="Times New Roman"/>
          <w:sz w:val="24"/>
          <w:lang w:val="en-US"/>
        </w:rPr>
        <w:t xml:space="preserve"> </w:t>
      </w:r>
      <w:r w:rsidR="006218CD">
        <w:rPr>
          <w:rFonts w:ascii="Times New Roman" w:hAnsi="Times New Roman" w:cs="Times New Roman"/>
          <w:sz w:val="24"/>
          <w:lang w:val="en-US"/>
        </w:rPr>
        <w:t xml:space="preserve">range </w:t>
      </w:r>
      <w:r w:rsidR="00BA4FE0">
        <w:rPr>
          <w:rFonts w:ascii="Times New Roman" w:hAnsi="Times New Roman" w:cs="Times New Roman"/>
          <w:sz w:val="24"/>
          <w:lang w:val="en-US"/>
        </w:rPr>
        <w:t xml:space="preserve">of </w:t>
      </w:r>
      <w:r w:rsidR="00F1677B">
        <w:rPr>
          <w:rFonts w:ascii="Times New Roman" w:hAnsi="Times New Roman" w:cs="Times New Roman"/>
          <w:sz w:val="24"/>
          <w:lang w:val="en-US"/>
        </w:rPr>
        <w:t>market mechanism</w:t>
      </w:r>
      <w:r w:rsidR="00DC2410">
        <w:rPr>
          <w:rFonts w:ascii="Times New Roman" w:hAnsi="Times New Roman" w:cs="Times New Roman"/>
          <w:sz w:val="24"/>
          <w:lang w:val="en-US"/>
        </w:rPr>
        <w:t>s</w:t>
      </w:r>
      <w:r w:rsidR="00BA4FE0">
        <w:rPr>
          <w:rFonts w:ascii="Times New Roman" w:hAnsi="Times New Roman" w:cs="Times New Roman"/>
          <w:sz w:val="24"/>
          <w:lang w:val="en-US"/>
        </w:rPr>
        <w:t>’ effects</w:t>
      </w:r>
      <w:r w:rsidR="00F1677B">
        <w:rPr>
          <w:rFonts w:ascii="Times New Roman" w:hAnsi="Times New Roman" w:cs="Times New Roman"/>
          <w:sz w:val="24"/>
          <w:lang w:val="en-US"/>
        </w:rPr>
        <w:t xml:space="preserve"> </w:t>
      </w:r>
      <w:r w:rsidR="00184409">
        <w:rPr>
          <w:rFonts w:ascii="Times New Roman" w:hAnsi="Times New Roman" w:cs="Times New Roman"/>
          <w:sz w:val="24"/>
          <w:lang w:val="en-US"/>
        </w:rPr>
        <w:t>(</w:t>
      </w:r>
      <w:proofErr w:type="spellStart"/>
      <w:r w:rsidR="00184409">
        <w:rPr>
          <w:rFonts w:ascii="Times New Roman" w:hAnsi="Times New Roman" w:cs="Times New Roman"/>
          <w:sz w:val="24"/>
          <w:lang w:val="en-US"/>
        </w:rPr>
        <w:t>MacKenzie</w:t>
      </w:r>
      <w:proofErr w:type="spellEnd"/>
      <w:r w:rsidR="00184409">
        <w:rPr>
          <w:rFonts w:ascii="Times New Roman" w:hAnsi="Times New Roman" w:cs="Times New Roman"/>
          <w:sz w:val="24"/>
          <w:lang w:val="en-US"/>
        </w:rPr>
        <w:t xml:space="preserve">, 2008). </w:t>
      </w:r>
    </w:p>
    <w:p w14:paraId="21A7A2B9" w14:textId="77777777" w:rsidR="006A7D0C" w:rsidRDefault="007A7F7D" w:rsidP="00255014">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While </w:t>
      </w:r>
      <w:r w:rsidR="004E4FDD">
        <w:rPr>
          <w:rFonts w:ascii="Times New Roman" w:hAnsi="Times New Roman" w:cs="Times New Roman"/>
          <w:sz w:val="24"/>
          <w:lang w:val="en-US"/>
        </w:rPr>
        <w:t>much more should</w:t>
      </w:r>
      <w:r w:rsidR="00856879">
        <w:rPr>
          <w:rFonts w:ascii="Times New Roman" w:hAnsi="Times New Roman" w:cs="Times New Roman"/>
          <w:sz w:val="24"/>
          <w:lang w:val="en-US"/>
        </w:rPr>
        <w:t xml:space="preserve"> be</w:t>
      </w:r>
      <w:r w:rsidR="007D3578" w:rsidRPr="007D3578">
        <w:rPr>
          <w:rFonts w:ascii="Times New Roman" w:hAnsi="Times New Roman" w:cs="Times New Roman"/>
          <w:sz w:val="24"/>
          <w:lang w:val="en-US"/>
        </w:rPr>
        <w:t xml:space="preserve"> </w:t>
      </w:r>
      <w:r w:rsidR="00856879">
        <w:rPr>
          <w:rFonts w:ascii="Times New Roman" w:hAnsi="Times New Roman" w:cs="Times New Roman"/>
          <w:sz w:val="24"/>
          <w:lang w:val="en-US"/>
        </w:rPr>
        <w:t>said</w:t>
      </w:r>
      <w:r w:rsidR="00A901DD">
        <w:rPr>
          <w:rFonts w:ascii="Times New Roman" w:hAnsi="Times New Roman" w:cs="Times New Roman"/>
          <w:sz w:val="24"/>
          <w:lang w:val="en-US"/>
        </w:rPr>
        <w:t xml:space="preserve"> about</w:t>
      </w:r>
      <w:r>
        <w:rPr>
          <w:rFonts w:ascii="Times New Roman" w:hAnsi="Times New Roman" w:cs="Times New Roman"/>
          <w:sz w:val="24"/>
          <w:lang w:val="en-US"/>
        </w:rPr>
        <w:t xml:space="preserve"> </w:t>
      </w:r>
      <w:r w:rsidR="00C74920">
        <w:rPr>
          <w:rFonts w:ascii="Times New Roman" w:hAnsi="Times New Roman" w:cs="Times New Roman"/>
          <w:sz w:val="24"/>
          <w:lang w:val="en-US"/>
        </w:rPr>
        <w:t>this</w:t>
      </w:r>
      <w:r w:rsidR="007D3578">
        <w:rPr>
          <w:rFonts w:ascii="Times New Roman" w:hAnsi="Times New Roman" w:cs="Times New Roman"/>
          <w:sz w:val="24"/>
          <w:lang w:val="en-US"/>
        </w:rPr>
        <w:t xml:space="preserve"> framework</w:t>
      </w:r>
      <w:r w:rsidR="00C74920">
        <w:rPr>
          <w:rFonts w:ascii="Times New Roman" w:hAnsi="Times New Roman" w:cs="Times New Roman"/>
          <w:sz w:val="24"/>
          <w:lang w:val="en-US"/>
        </w:rPr>
        <w:t xml:space="preserve"> for markets</w:t>
      </w:r>
      <w:r w:rsidR="00613DF8">
        <w:rPr>
          <w:rFonts w:ascii="Times New Roman" w:hAnsi="Times New Roman" w:cs="Times New Roman"/>
          <w:sz w:val="24"/>
          <w:lang w:val="en-US"/>
        </w:rPr>
        <w:t xml:space="preserve"> </w:t>
      </w:r>
      <w:r w:rsidR="006218CD">
        <w:rPr>
          <w:rFonts w:ascii="Times New Roman" w:hAnsi="Times New Roman" w:cs="Times New Roman"/>
          <w:sz w:val="24"/>
          <w:lang w:val="en-US"/>
        </w:rPr>
        <w:t>(</w:t>
      </w:r>
      <w:r w:rsidR="00613DF8">
        <w:rPr>
          <w:rFonts w:ascii="Times New Roman" w:hAnsi="Times New Roman" w:cs="Times New Roman"/>
          <w:sz w:val="24"/>
          <w:lang w:val="en-US"/>
        </w:rPr>
        <w:t>see</w:t>
      </w:r>
      <w:r w:rsidR="006218CD">
        <w:rPr>
          <w:rFonts w:ascii="Times New Roman" w:hAnsi="Times New Roman" w:cs="Times New Roman"/>
          <w:sz w:val="24"/>
          <w:lang w:val="en-US"/>
        </w:rPr>
        <w:t xml:space="preserve"> also</w:t>
      </w:r>
      <w:r w:rsidR="00613DF8">
        <w:rPr>
          <w:rFonts w:ascii="Times New Roman" w:hAnsi="Times New Roman" w:cs="Times New Roman"/>
          <w:sz w:val="24"/>
          <w:lang w:val="en-US"/>
        </w:rPr>
        <w:t xml:space="preserve"> </w:t>
      </w:r>
      <w:r w:rsidR="00613DF8">
        <w:rPr>
          <w:rFonts w:ascii="Times New Roman" w:hAnsi="Times New Roman" w:cs="Times New Roman"/>
          <w:color w:val="000000" w:themeColor="text1"/>
          <w:sz w:val="24"/>
          <w:lang w:val="en-US"/>
        </w:rPr>
        <w:t>Herrmann-</w:t>
      </w:r>
      <w:proofErr w:type="spellStart"/>
      <w:r w:rsidR="00613DF8">
        <w:rPr>
          <w:rFonts w:ascii="Times New Roman" w:hAnsi="Times New Roman" w:cs="Times New Roman"/>
          <w:color w:val="000000" w:themeColor="text1"/>
          <w:sz w:val="24"/>
          <w:lang w:val="en-US"/>
        </w:rPr>
        <w:t>Pillath</w:t>
      </w:r>
      <w:proofErr w:type="spellEnd"/>
      <w:r w:rsidR="00613DF8">
        <w:rPr>
          <w:rFonts w:ascii="Times New Roman" w:hAnsi="Times New Roman" w:cs="Times New Roman"/>
          <w:color w:val="000000" w:themeColor="text1"/>
          <w:sz w:val="24"/>
          <w:lang w:val="en-US"/>
        </w:rPr>
        <w:t xml:space="preserve"> </w:t>
      </w:r>
      <w:r w:rsidR="00613DF8" w:rsidRPr="00613DF8">
        <w:rPr>
          <w:rFonts w:ascii="Times New Roman" w:hAnsi="Times New Roman" w:cs="Times New Roman"/>
          <w:color w:val="000000" w:themeColor="text1"/>
          <w:sz w:val="24"/>
          <w:lang w:val="en-US"/>
        </w:rPr>
        <w:t>&amp; Boldyrev</w:t>
      </w:r>
      <w:r w:rsidR="00613DF8">
        <w:rPr>
          <w:rFonts w:ascii="Times New Roman" w:hAnsi="Times New Roman" w:cs="Times New Roman"/>
          <w:color w:val="000000" w:themeColor="text1"/>
          <w:sz w:val="24"/>
          <w:lang w:val="en-US"/>
        </w:rPr>
        <w:t>, 2014)</w:t>
      </w:r>
      <w:r w:rsidR="007D3578">
        <w:rPr>
          <w:rFonts w:ascii="Times New Roman" w:hAnsi="Times New Roman" w:cs="Times New Roman"/>
          <w:sz w:val="24"/>
          <w:lang w:val="en-US"/>
        </w:rPr>
        <w:t xml:space="preserve"> embracing it would have</w:t>
      </w:r>
      <w:r w:rsidR="00D94642">
        <w:rPr>
          <w:rFonts w:ascii="Times New Roman" w:hAnsi="Times New Roman" w:cs="Times New Roman"/>
          <w:sz w:val="24"/>
          <w:lang w:val="en-US"/>
        </w:rPr>
        <w:t xml:space="preserve"> at least</w:t>
      </w:r>
      <w:r w:rsidR="007D3578">
        <w:rPr>
          <w:rFonts w:ascii="Times New Roman" w:hAnsi="Times New Roman" w:cs="Times New Roman"/>
          <w:sz w:val="24"/>
          <w:lang w:val="en-US"/>
        </w:rPr>
        <w:t xml:space="preserve"> one important consequence</w:t>
      </w:r>
      <w:r>
        <w:rPr>
          <w:rFonts w:ascii="Times New Roman" w:hAnsi="Times New Roman" w:cs="Times New Roman"/>
          <w:sz w:val="24"/>
          <w:lang w:val="en-US"/>
        </w:rPr>
        <w:t xml:space="preserve">. </w:t>
      </w:r>
      <w:r w:rsidR="003E3941">
        <w:rPr>
          <w:rFonts w:ascii="Times New Roman" w:hAnsi="Times New Roman" w:cs="Times New Roman"/>
          <w:sz w:val="24"/>
          <w:lang w:val="en-US"/>
        </w:rPr>
        <w:t>If</w:t>
      </w:r>
      <w:r w:rsidR="00856879">
        <w:rPr>
          <w:rFonts w:ascii="Times New Roman" w:hAnsi="Times New Roman" w:cs="Times New Roman"/>
          <w:sz w:val="24"/>
          <w:lang w:val="en-US"/>
        </w:rPr>
        <w:t xml:space="preserve"> </w:t>
      </w:r>
      <w:r w:rsidR="007D3578">
        <w:rPr>
          <w:rFonts w:ascii="Times New Roman" w:hAnsi="Times New Roman" w:cs="Times New Roman"/>
          <w:sz w:val="24"/>
          <w:lang w:val="en-US"/>
        </w:rPr>
        <w:t>Clark’s</w:t>
      </w:r>
      <w:r w:rsidR="003E3941">
        <w:rPr>
          <w:rFonts w:ascii="Times New Roman" w:hAnsi="Times New Roman" w:cs="Times New Roman"/>
          <w:sz w:val="24"/>
          <w:lang w:val="en-US"/>
        </w:rPr>
        <w:t xml:space="preserve"> market</w:t>
      </w:r>
      <w:r w:rsidR="007D3578">
        <w:rPr>
          <w:rFonts w:ascii="Times New Roman" w:hAnsi="Times New Roman" w:cs="Times New Roman"/>
          <w:sz w:val="24"/>
          <w:lang w:val="en-US"/>
        </w:rPr>
        <w:t xml:space="preserve"> functionalism</w:t>
      </w:r>
      <w:r>
        <w:rPr>
          <w:rFonts w:ascii="Times New Roman" w:hAnsi="Times New Roman" w:cs="Times New Roman"/>
          <w:sz w:val="24"/>
          <w:lang w:val="en-US"/>
        </w:rPr>
        <w:t xml:space="preserve"> </w:t>
      </w:r>
      <w:r w:rsidR="006A7D0C">
        <w:rPr>
          <w:rFonts w:ascii="Times New Roman" w:hAnsi="Times New Roman" w:cs="Times New Roman"/>
          <w:sz w:val="24"/>
          <w:lang w:val="en-US"/>
        </w:rPr>
        <w:t>i</w:t>
      </w:r>
      <w:r w:rsidR="00757EA6">
        <w:rPr>
          <w:rFonts w:ascii="Times New Roman" w:hAnsi="Times New Roman" w:cs="Times New Roman"/>
          <w:sz w:val="24"/>
          <w:lang w:val="en-US"/>
        </w:rPr>
        <w:t>s</w:t>
      </w:r>
      <w:r w:rsidR="00D94642">
        <w:rPr>
          <w:rFonts w:ascii="Times New Roman" w:hAnsi="Times New Roman" w:cs="Times New Roman"/>
          <w:sz w:val="24"/>
          <w:lang w:val="en-US"/>
        </w:rPr>
        <w:t xml:space="preserve"> </w:t>
      </w:r>
      <w:r w:rsidR="006A7D0C">
        <w:rPr>
          <w:rFonts w:ascii="Times New Roman" w:hAnsi="Times New Roman" w:cs="Times New Roman"/>
          <w:sz w:val="24"/>
          <w:lang w:val="en-US"/>
        </w:rPr>
        <w:t>fundamentally</w:t>
      </w:r>
      <w:r>
        <w:rPr>
          <w:rFonts w:ascii="Times New Roman" w:hAnsi="Times New Roman" w:cs="Times New Roman"/>
          <w:sz w:val="24"/>
          <w:lang w:val="en-US"/>
        </w:rPr>
        <w:t xml:space="preserve"> ind</w:t>
      </w:r>
      <w:r w:rsidR="003E3941">
        <w:rPr>
          <w:rFonts w:ascii="Times New Roman" w:hAnsi="Times New Roman" w:cs="Times New Roman"/>
          <w:sz w:val="24"/>
          <w:lang w:val="en-US"/>
        </w:rPr>
        <w:t xml:space="preserve">ifferent </w:t>
      </w:r>
      <w:r w:rsidR="00757EA6">
        <w:rPr>
          <w:rFonts w:ascii="Times New Roman" w:hAnsi="Times New Roman" w:cs="Times New Roman"/>
          <w:sz w:val="24"/>
          <w:lang w:val="en-US"/>
        </w:rPr>
        <w:t>to</w:t>
      </w:r>
      <w:r w:rsidR="003E3941">
        <w:rPr>
          <w:rFonts w:ascii="Times New Roman" w:hAnsi="Times New Roman" w:cs="Times New Roman"/>
          <w:sz w:val="24"/>
          <w:lang w:val="en-US"/>
        </w:rPr>
        <w:t xml:space="preserve"> the nature of</w:t>
      </w:r>
      <w:r w:rsidR="00D94642">
        <w:rPr>
          <w:rFonts w:ascii="Times New Roman" w:hAnsi="Times New Roman" w:cs="Times New Roman"/>
          <w:sz w:val="24"/>
          <w:lang w:val="en-US"/>
        </w:rPr>
        <w:t xml:space="preserve"> the</w:t>
      </w:r>
      <w:r>
        <w:rPr>
          <w:rFonts w:ascii="Times New Roman" w:hAnsi="Times New Roman" w:cs="Times New Roman"/>
          <w:sz w:val="24"/>
          <w:lang w:val="en-US"/>
        </w:rPr>
        <w:t xml:space="preserve"> off-loading vehicle</w:t>
      </w:r>
      <w:r w:rsidR="003E3941">
        <w:rPr>
          <w:rFonts w:ascii="Times New Roman" w:hAnsi="Times New Roman" w:cs="Times New Roman"/>
          <w:sz w:val="24"/>
          <w:lang w:val="en-US"/>
        </w:rPr>
        <w:t xml:space="preserve">s insofar as what counts is </w:t>
      </w:r>
      <w:r w:rsidR="00DC2410">
        <w:rPr>
          <w:rFonts w:ascii="Times New Roman" w:hAnsi="Times New Roman" w:cs="Times New Roman"/>
          <w:sz w:val="24"/>
          <w:lang w:val="en-US"/>
        </w:rPr>
        <w:t>carrying out</w:t>
      </w:r>
      <w:r>
        <w:rPr>
          <w:rFonts w:ascii="Times New Roman" w:hAnsi="Times New Roman" w:cs="Times New Roman"/>
          <w:sz w:val="24"/>
          <w:lang w:val="en-US"/>
        </w:rPr>
        <w:t xml:space="preserve"> </w:t>
      </w:r>
      <w:r w:rsidR="003E3941">
        <w:rPr>
          <w:rFonts w:ascii="Times New Roman" w:hAnsi="Times New Roman" w:cs="Times New Roman"/>
          <w:sz w:val="24"/>
          <w:lang w:val="en-US"/>
        </w:rPr>
        <w:t>off-loading</w:t>
      </w:r>
      <w:r w:rsidR="00DC2410">
        <w:rPr>
          <w:rFonts w:ascii="Times New Roman" w:hAnsi="Times New Roman" w:cs="Times New Roman"/>
          <w:sz w:val="24"/>
          <w:lang w:val="en-US"/>
        </w:rPr>
        <w:t xml:space="preserve"> successfully</w:t>
      </w:r>
      <w:r w:rsidR="00856879">
        <w:rPr>
          <w:rFonts w:ascii="Times New Roman" w:hAnsi="Times New Roman" w:cs="Times New Roman"/>
          <w:sz w:val="24"/>
          <w:lang w:val="en-US"/>
        </w:rPr>
        <w:t>, Gallagher’s c</w:t>
      </w:r>
      <w:r>
        <w:rPr>
          <w:rFonts w:ascii="Times New Roman" w:hAnsi="Times New Roman" w:cs="Times New Roman"/>
          <w:sz w:val="24"/>
          <w:lang w:val="en-US"/>
        </w:rPr>
        <w:t>ognitive i</w:t>
      </w:r>
      <w:r w:rsidR="007D3578">
        <w:rPr>
          <w:rFonts w:ascii="Times New Roman" w:hAnsi="Times New Roman" w:cs="Times New Roman"/>
          <w:sz w:val="24"/>
          <w:lang w:val="en-US"/>
        </w:rPr>
        <w:t>nstitutions d</w:t>
      </w:r>
      <w:r w:rsidR="003E3941">
        <w:rPr>
          <w:rFonts w:ascii="Times New Roman" w:hAnsi="Times New Roman" w:cs="Times New Roman"/>
          <w:sz w:val="24"/>
          <w:lang w:val="en-US"/>
        </w:rPr>
        <w:t>iscriminate</w:t>
      </w:r>
      <w:r>
        <w:rPr>
          <w:rFonts w:ascii="Times New Roman" w:hAnsi="Times New Roman" w:cs="Times New Roman"/>
          <w:sz w:val="24"/>
          <w:lang w:val="en-US"/>
        </w:rPr>
        <w:t xml:space="preserve"> between mere off-loading and </w:t>
      </w:r>
      <w:r w:rsidR="007D3578">
        <w:rPr>
          <w:rFonts w:ascii="Times New Roman" w:hAnsi="Times New Roman" w:cs="Times New Roman"/>
          <w:sz w:val="24"/>
          <w:lang w:val="en-US"/>
        </w:rPr>
        <w:t>m</w:t>
      </w:r>
      <w:r w:rsidR="00C74920">
        <w:rPr>
          <w:rFonts w:ascii="Times New Roman" w:hAnsi="Times New Roman" w:cs="Times New Roman"/>
          <w:sz w:val="24"/>
          <w:lang w:val="en-US"/>
        </w:rPr>
        <w:t xml:space="preserve">ind </w:t>
      </w:r>
      <w:r w:rsidR="00856879">
        <w:rPr>
          <w:rFonts w:ascii="Times New Roman" w:hAnsi="Times New Roman" w:cs="Times New Roman"/>
          <w:sz w:val="24"/>
          <w:lang w:val="en-US"/>
        </w:rPr>
        <w:t xml:space="preserve">extension via </w:t>
      </w:r>
      <w:r>
        <w:rPr>
          <w:rFonts w:ascii="Times New Roman" w:hAnsi="Times New Roman" w:cs="Times New Roman"/>
          <w:sz w:val="24"/>
          <w:lang w:val="en-US"/>
        </w:rPr>
        <w:t>interperso</w:t>
      </w:r>
      <w:r w:rsidR="003E3941">
        <w:rPr>
          <w:rFonts w:ascii="Times New Roman" w:hAnsi="Times New Roman" w:cs="Times New Roman"/>
          <w:sz w:val="24"/>
          <w:lang w:val="en-US"/>
        </w:rPr>
        <w:t>nal interaction</w:t>
      </w:r>
      <w:r w:rsidR="00A66A8A">
        <w:rPr>
          <w:rFonts w:ascii="Times New Roman" w:hAnsi="Times New Roman" w:cs="Times New Roman"/>
          <w:sz w:val="24"/>
          <w:lang w:val="en-US"/>
        </w:rPr>
        <w:t>s</w:t>
      </w:r>
      <w:r w:rsidR="00856879">
        <w:rPr>
          <w:rFonts w:ascii="Times New Roman" w:hAnsi="Times New Roman" w:cs="Times New Roman"/>
          <w:sz w:val="24"/>
          <w:lang w:val="en-US"/>
        </w:rPr>
        <w:t xml:space="preserve">. Although the former </w:t>
      </w:r>
      <w:r w:rsidR="00DC2410">
        <w:rPr>
          <w:rFonts w:ascii="Times New Roman" w:hAnsi="Times New Roman" w:cs="Times New Roman"/>
          <w:sz w:val="24"/>
          <w:lang w:val="en-US"/>
        </w:rPr>
        <w:t>is often a</w:t>
      </w:r>
      <w:r w:rsidR="003E3941">
        <w:rPr>
          <w:rFonts w:ascii="Times New Roman" w:hAnsi="Times New Roman" w:cs="Times New Roman"/>
          <w:sz w:val="24"/>
          <w:lang w:val="en-US"/>
        </w:rPr>
        <w:t xml:space="preserve"> more</w:t>
      </w:r>
      <w:r w:rsidR="00856879">
        <w:rPr>
          <w:rFonts w:ascii="Times New Roman" w:hAnsi="Times New Roman" w:cs="Times New Roman"/>
          <w:sz w:val="24"/>
          <w:lang w:val="en-US"/>
        </w:rPr>
        <w:t xml:space="preserve"> e</w:t>
      </w:r>
      <w:r w:rsidR="003E3941">
        <w:rPr>
          <w:rFonts w:ascii="Times New Roman" w:hAnsi="Times New Roman" w:cs="Times New Roman"/>
          <w:sz w:val="24"/>
          <w:lang w:val="en-US"/>
        </w:rPr>
        <w:t>fficient form of mind exte</w:t>
      </w:r>
      <w:r w:rsidR="006A7D0C">
        <w:rPr>
          <w:rFonts w:ascii="Times New Roman" w:hAnsi="Times New Roman" w:cs="Times New Roman"/>
          <w:sz w:val="24"/>
          <w:lang w:val="en-US"/>
        </w:rPr>
        <w:t>nsion –</w:t>
      </w:r>
      <w:r w:rsidR="006218CD">
        <w:rPr>
          <w:rFonts w:ascii="Times New Roman" w:hAnsi="Times New Roman" w:cs="Times New Roman"/>
          <w:sz w:val="24"/>
          <w:lang w:val="en-US"/>
        </w:rPr>
        <w:t xml:space="preserve"> and efficiency, economists claim</w:t>
      </w:r>
      <w:r w:rsidR="006A7D0C">
        <w:rPr>
          <w:rFonts w:ascii="Times New Roman" w:hAnsi="Times New Roman" w:cs="Times New Roman"/>
          <w:sz w:val="24"/>
          <w:lang w:val="en-US"/>
        </w:rPr>
        <w:t xml:space="preserve">, is </w:t>
      </w:r>
      <w:r w:rsidR="00DC2410">
        <w:rPr>
          <w:rFonts w:ascii="Times New Roman" w:hAnsi="Times New Roman" w:cs="Times New Roman"/>
          <w:sz w:val="24"/>
          <w:lang w:val="en-US"/>
        </w:rPr>
        <w:t>the principal</w:t>
      </w:r>
      <w:r w:rsidR="006A7D0C">
        <w:rPr>
          <w:rFonts w:ascii="Times New Roman" w:hAnsi="Times New Roman" w:cs="Times New Roman"/>
          <w:sz w:val="24"/>
          <w:lang w:val="en-US"/>
        </w:rPr>
        <w:t xml:space="preserve"> economic</w:t>
      </w:r>
      <w:r w:rsidR="003E3941">
        <w:rPr>
          <w:rFonts w:ascii="Times New Roman" w:hAnsi="Times New Roman" w:cs="Times New Roman"/>
          <w:sz w:val="24"/>
          <w:lang w:val="en-US"/>
        </w:rPr>
        <w:t xml:space="preserve"> virtue –</w:t>
      </w:r>
      <w:r w:rsidR="00856879">
        <w:rPr>
          <w:rFonts w:ascii="Times New Roman" w:hAnsi="Times New Roman" w:cs="Times New Roman"/>
          <w:sz w:val="24"/>
          <w:lang w:val="en-US"/>
        </w:rPr>
        <w:t xml:space="preserve"> it might be unsustainable in the long term. Gallagher &amp; Petracca</w:t>
      </w:r>
      <w:r w:rsidR="007D3578" w:rsidRPr="007D3578">
        <w:rPr>
          <w:rFonts w:ascii="Times New Roman" w:hAnsi="Times New Roman" w:cs="Times New Roman"/>
          <w:sz w:val="24"/>
          <w:lang w:val="en-US"/>
        </w:rPr>
        <w:t xml:space="preserve"> </w:t>
      </w:r>
      <w:r w:rsidR="00856879">
        <w:rPr>
          <w:rFonts w:ascii="Times New Roman" w:hAnsi="Times New Roman" w:cs="Times New Roman"/>
          <w:sz w:val="24"/>
          <w:lang w:val="en-US"/>
        </w:rPr>
        <w:t>(</w:t>
      </w:r>
      <w:r w:rsidR="007D3578" w:rsidRPr="007D3578">
        <w:rPr>
          <w:rFonts w:ascii="Times New Roman" w:hAnsi="Times New Roman" w:cs="Times New Roman"/>
          <w:sz w:val="24"/>
          <w:lang w:val="en-US"/>
        </w:rPr>
        <w:t>2022)</w:t>
      </w:r>
      <w:r w:rsidR="003E3941">
        <w:rPr>
          <w:rFonts w:ascii="Times New Roman" w:hAnsi="Times New Roman" w:cs="Times New Roman"/>
          <w:sz w:val="24"/>
          <w:lang w:val="en-US"/>
        </w:rPr>
        <w:t xml:space="preserve"> make the</w:t>
      </w:r>
      <w:r w:rsidR="00856879">
        <w:rPr>
          <w:rFonts w:ascii="Times New Roman" w:hAnsi="Times New Roman" w:cs="Times New Roman"/>
          <w:sz w:val="24"/>
          <w:lang w:val="en-US"/>
        </w:rPr>
        <w:t xml:space="preserve"> case that </w:t>
      </w:r>
      <w:r w:rsidR="00CD3005">
        <w:rPr>
          <w:rFonts w:ascii="Times New Roman" w:hAnsi="Times New Roman" w:cs="Times New Roman"/>
          <w:sz w:val="24"/>
          <w:lang w:val="en-US"/>
        </w:rPr>
        <w:t>short-term market efficiency might impoverish rel</w:t>
      </w:r>
      <w:r w:rsidR="003E3941">
        <w:rPr>
          <w:rFonts w:ascii="Times New Roman" w:hAnsi="Times New Roman" w:cs="Times New Roman"/>
          <w:sz w:val="24"/>
          <w:lang w:val="en-US"/>
        </w:rPr>
        <w:t>ational skills and virtues, such as</w:t>
      </w:r>
      <w:r w:rsidR="00CD3005">
        <w:rPr>
          <w:rFonts w:ascii="Times New Roman" w:hAnsi="Times New Roman" w:cs="Times New Roman"/>
          <w:sz w:val="24"/>
          <w:lang w:val="en-US"/>
        </w:rPr>
        <w:t xml:space="preserve"> trust, </w:t>
      </w:r>
      <w:r w:rsidR="003E3941">
        <w:rPr>
          <w:rFonts w:ascii="Times New Roman" w:hAnsi="Times New Roman" w:cs="Times New Roman"/>
          <w:sz w:val="24"/>
          <w:lang w:val="en-US"/>
        </w:rPr>
        <w:t>which are</w:t>
      </w:r>
      <w:r w:rsidR="006A7D0C">
        <w:rPr>
          <w:rFonts w:ascii="Times New Roman" w:hAnsi="Times New Roman" w:cs="Times New Roman"/>
          <w:sz w:val="24"/>
          <w:lang w:val="en-US"/>
        </w:rPr>
        <w:t xml:space="preserve"> otherwise</w:t>
      </w:r>
      <w:r w:rsidR="003E3941">
        <w:rPr>
          <w:rFonts w:ascii="Times New Roman" w:hAnsi="Times New Roman" w:cs="Times New Roman"/>
          <w:sz w:val="24"/>
          <w:lang w:val="en-US"/>
        </w:rPr>
        <w:t xml:space="preserve"> </w:t>
      </w:r>
      <w:r w:rsidR="00CD3005">
        <w:rPr>
          <w:rFonts w:ascii="Times New Roman" w:hAnsi="Times New Roman" w:cs="Times New Roman"/>
          <w:sz w:val="24"/>
          <w:lang w:val="en-US"/>
        </w:rPr>
        <w:t>necessary for</w:t>
      </w:r>
      <w:r w:rsidR="003E3941">
        <w:rPr>
          <w:rFonts w:ascii="Times New Roman" w:hAnsi="Times New Roman" w:cs="Times New Roman"/>
          <w:sz w:val="24"/>
          <w:lang w:val="en-US"/>
        </w:rPr>
        <w:t xml:space="preserve"> </w:t>
      </w:r>
      <w:r w:rsidR="00586896">
        <w:rPr>
          <w:rFonts w:ascii="Times New Roman" w:hAnsi="Times New Roman" w:cs="Times New Roman"/>
          <w:sz w:val="24"/>
          <w:lang w:val="en-US"/>
        </w:rPr>
        <w:t>preserving</w:t>
      </w:r>
      <w:r w:rsidR="00CD3005">
        <w:rPr>
          <w:rFonts w:ascii="Times New Roman" w:hAnsi="Times New Roman" w:cs="Times New Roman"/>
          <w:sz w:val="24"/>
          <w:lang w:val="en-US"/>
        </w:rPr>
        <w:t xml:space="preserve"> healthy institutions. </w:t>
      </w:r>
    </w:p>
    <w:p w14:paraId="371A52D1" w14:textId="77777777" w:rsidR="00DC2410" w:rsidRDefault="00DC2410" w:rsidP="00255014">
      <w:pPr>
        <w:spacing w:line="336" w:lineRule="auto"/>
        <w:jc w:val="both"/>
        <w:rPr>
          <w:rFonts w:ascii="Times New Roman" w:hAnsi="Times New Roman" w:cs="Times New Roman"/>
          <w:sz w:val="24"/>
          <w:lang w:val="en-US"/>
        </w:rPr>
      </w:pPr>
    </w:p>
    <w:p w14:paraId="07E7EDAD" w14:textId="77777777" w:rsidR="005B24DB" w:rsidRPr="007B4AC6" w:rsidRDefault="009D3B5F">
      <w:pPr>
        <w:rPr>
          <w:rFonts w:ascii="Times New Roman" w:hAnsi="Times New Roman" w:cs="Times New Roman"/>
          <w:b/>
          <w:sz w:val="24"/>
          <w:lang w:val="en-US"/>
        </w:rPr>
      </w:pPr>
      <w:r>
        <w:rPr>
          <w:rFonts w:ascii="Times New Roman" w:hAnsi="Times New Roman" w:cs="Times New Roman"/>
          <w:b/>
          <w:sz w:val="24"/>
          <w:lang w:val="en-US"/>
        </w:rPr>
        <w:t xml:space="preserve">5. </w:t>
      </w:r>
      <w:r w:rsidR="007B4AC6" w:rsidRPr="007B4AC6">
        <w:rPr>
          <w:rFonts w:ascii="Times New Roman" w:hAnsi="Times New Roman" w:cs="Times New Roman"/>
          <w:b/>
          <w:sz w:val="24"/>
          <w:lang w:val="en-US"/>
        </w:rPr>
        <w:t>Conclusion</w:t>
      </w:r>
    </w:p>
    <w:p w14:paraId="6795BFD7" w14:textId="23C3B83C" w:rsidR="0011241C" w:rsidRDefault="00A901DD" w:rsidP="009610BE">
      <w:pPr>
        <w:spacing w:line="336" w:lineRule="auto"/>
        <w:jc w:val="both"/>
        <w:rPr>
          <w:rFonts w:ascii="Times New Roman" w:hAnsi="Times New Roman" w:cs="Times New Roman"/>
          <w:sz w:val="24"/>
          <w:lang w:val="en-US"/>
        </w:rPr>
      </w:pPr>
      <w:r>
        <w:rPr>
          <w:rFonts w:ascii="Times New Roman" w:hAnsi="Times New Roman" w:cs="Times New Roman"/>
          <w:sz w:val="24"/>
          <w:lang w:val="en-US"/>
        </w:rPr>
        <w:t>R</w:t>
      </w:r>
      <w:r w:rsidR="0070721A">
        <w:rPr>
          <w:rFonts w:ascii="Times New Roman" w:hAnsi="Times New Roman" w:cs="Times New Roman"/>
          <w:sz w:val="24"/>
          <w:lang w:val="en-US"/>
        </w:rPr>
        <w:t>epresentation-hunger</w:t>
      </w:r>
      <w:r w:rsidR="006A7D0C">
        <w:rPr>
          <w:rFonts w:ascii="Times New Roman" w:hAnsi="Times New Roman" w:cs="Times New Roman"/>
          <w:sz w:val="24"/>
          <w:lang w:val="en-US"/>
        </w:rPr>
        <w:t xml:space="preserve"> has been</w:t>
      </w:r>
      <w:r>
        <w:rPr>
          <w:rFonts w:ascii="Times New Roman" w:hAnsi="Times New Roman" w:cs="Times New Roman"/>
          <w:sz w:val="24"/>
          <w:lang w:val="en-US"/>
        </w:rPr>
        <w:t xml:space="preserve"> operated </w:t>
      </w:r>
      <w:r w:rsidR="003E4E13">
        <w:rPr>
          <w:rFonts w:ascii="Times New Roman" w:hAnsi="Times New Roman" w:cs="Times New Roman"/>
          <w:sz w:val="24"/>
          <w:lang w:val="en-US"/>
        </w:rPr>
        <w:t>as</w:t>
      </w:r>
      <w:r>
        <w:rPr>
          <w:rFonts w:ascii="Times New Roman" w:hAnsi="Times New Roman" w:cs="Times New Roman"/>
          <w:sz w:val="24"/>
          <w:lang w:val="en-US"/>
        </w:rPr>
        <w:t xml:space="preserve"> such</w:t>
      </w:r>
      <w:r w:rsidR="003E4E13">
        <w:rPr>
          <w:rFonts w:ascii="Times New Roman" w:hAnsi="Times New Roman" w:cs="Times New Roman"/>
          <w:sz w:val="24"/>
          <w:lang w:val="en-US"/>
        </w:rPr>
        <w:t xml:space="preserve"> a</w:t>
      </w:r>
      <w:r>
        <w:rPr>
          <w:rFonts w:ascii="Times New Roman" w:hAnsi="Times New Roman" w:cs="Times New Roman"/>
          <w:sz w:val="24"/>
          <w:lang w:val="en-US"/>
        </w:rPr>
        <w:t xml:space="preserve"> pivotal notion</w:t>
      </w:r>
      <w:r w:rsidR="006A7D0C">
        <w:rPr>
          <w:rFonts w:ascii="Times New Roman" w:hAnsi="Times New Roman" w:cs="Times New Roman"/>
          <w:sz w:val="24"/>
          <w:lang w:val="en-US"/>
        </w:rPr>
        <w:t xml:space="preserve"> in</w:t>
      </w:r>
      <w:r w:rsidR="009610BE">
        <w:rPr>
          <w:rFonts w:ascii="Times New Roman" w:hAnsi="Times New Roman" w:cs="Times New Roman"/>
          <w:sz w:val="24"/>
          <w:lang w:val="en-US"/>
        </w:rPr>
        <w:t xml:space="preserve"> the ph</w:t>
      </w:r>
      <w:r w:rsidR="00C00236">
        <w:rPr>
          <w:rFonts w:ascii="Times New Roman" w:hAnsi="Times New Roman" w:cs="Times New Roman"/>
          <w:sz w:val="24"/>
          <w:lang w:val="en-US"/>
        </w:rPr>
        <w:t>ilosophy of cognitive science that it has</w:t>
      </w:r>
      <w:r w:rsidR="006A7D0C">
        <w:rPr>
          <w:rFonts w:ascii="Times New Roman" w:hAnsi="Times New Roman" w:cs="Times New Roman"/>
          <w:sz w:val="24"/>
          <w:lang w:val="en-US"/>
        </w:rPr>
        <w:t xml:space="preserve"> inevitably</w:t>
      </w:r>
      <w:r w:rsidR="0070721A">
        <w:rPr>
          <w:rFonts w:ascii="Times New Roman" w:hAnsi="Times New Roman" w:cs="Times New Roman"/>
          <w:sz w:val="24"/>
          <w:lang w:val="en-US"/>
        </w:rPr>
        <w:t xml:space="preserve"> </w:t>
      </w:r>
      <w:r w:rsidR="00C00236">
        <w:rPr>
          <w:rFonts w:ascii="Times New Roman" w:hAnsi="Times New Roman" w:cs="Times New Roman"/>
          <w:sz w:val="24"/>
          <w:lang w:val="en-US"/>
        </w:rPr>
        <w:t>shaped</w:t>
      </w:r>
      <w:r w:rsidR="009610BE">
        <w:rPr>
          <w:rFonts w:ascii="Times New Roman" w:hAnsi="Times New Roman" w:cs="Times New Roman"/>
          <w:sz w:val="24"/>
          <w:lang w:val="en-US"/>
        </w:rPr>
        <w:t xml:space="preserve"> the </w:t>
      </w:r>
      <w:r w:rsidR="00DC2410">
        <w:rPr>
          <w:rFonts w:ascii="Times New Roman" w:hAnsi="Times New Roman" w:cs="Times New Roman"/>
          <w:sz w:val="24"/>
          <w:lang w:val="en-US"/>
        </w:rPr>
        <w:t>agenda</w:t>
      </w:r>
      <w:r w:rsidR="009610BE">
        <w:rPr>
          <w:rFonts w:ascii="Times New Roman" w:hAnsi="Times New Roman" w:cs="Times New Roman"/>
          <w:sz w:val="24"/>
          <w:lang w:val="en-US"/>
        </w:rPr>
        <w:t xml:space="preserve"> of </w:t>
      </w:r>
      <w:r w:rsidR="00043B6A">
        <w:rPr>
          <w:rFonts w:ascii="Times New Roman" w:hAnsi="Times New Roman" w:cs="Times New Roman"/>
          <w:sz w:val="24"/>
          <w:lang w:val="en-US"/>
        </w:rPr>
        <w:t>the</w:t>
      </w:r>
      <w:r w:rsidR="00F54CF6">
        <w:rPr>
          <w:rFonts w:ascii="Times New Roman" w:hAnsi="Times New Roman" w:cs="Times New Roman"/>
          <w:sz w:val="24"/>
          <w:lang w:val="en-US"/>
        </w:rPr>
        <w:t xml:space="preserve"> non</w:t>
      </w:r>
      <w:r w:rsidR="009610BE">
        <w:rPr>
          <w:rFonts w:ascii="Times New Roman" w:hAnsi="Times New Roman" w:cs="Times New Roman"/>
          <w:sz w:val="24"/>
          <w:lang w:val="en-US"/>
        </w:rPr>
        <w:t>-</w:t>
      </w:r>
      <w:proofErr w:type="spellStart"/>
      <w:r w:rsidR="00491E79">
        <w:rPr>
          <w:rFonts w:ascii="Times New Roman" w:hAnsi="Times New Roman" w:cs="Times New Roman"/>
          <w:sz w:val="24"/>
          <w:lang w:val="en-US"/>
        </w:rPr>
        <w:t>representational</w:t>
      </w:r>
      <w:r w:rsidR="00C00236">
        <w:rPr>
          <w:rFonts w:ascii="Times New Roman" w:hAnsi="Times New Roman" w:cs="Times New Roman"/>
          <w:sz w:val="24"/>
          <w:lang w:val="en-US"/>
        </w:rPr>
        <w:t>ist</w:t>
      </w:r>
      <w:proofErr w:type="spellEnd"/>
      <w:r w:rsidR="006A7D0C">
        <w:rPr>
          <w:rFonts w:ascii="Times New Roman" w:hAnsi="Times New Roman" w:cs="Times New Roman"/>
          <w:sz w:val="24"/>
          <w:lang w:val="en-US"/>
        </w:rPr>
        <w:t xml:space="preserve"> front, </w:t>
      </w:r>
      <w:r>
        <w:rPr>
          <w:rFonts w:ascii="Times New Roman" w:hAnsi="Times New Roman" w:cs="Times New Roman"/>
          <w:sz w:val="24"/>
          <w:lang w:val="en-US"/>
        </w:rPr>
        <w:t>motivating attempts to solve</w:t>
      </w:r>
      <w:r w:rsidR="00AE08C5">
        <w:rPr>
          <w:rFonts w:ascii="Times New Roman" w:hAnsi="Times New Roman" w:cs="Times New Roman"/>
          <w:sz w:val="24"/>
          <w:lang w:val="en-US"/>
        </w:rPr>
        <w:t xml:space="preserve"> scaling</w:t>
      </w:r>
      <w:r>
        <w:rPr>
          <w:rFonts w:ascii="Times New Roman" w:hAnsi="Times New Roman" w:cs="Times New Roman"/>
          <w:sz w:val="24"/>
          <w:lang w:val="en-US"/>
        </w:rPr>
        <w:t>-</w:t>
      </w:r>
      <w:r w:rsidR="00126403">
        <w:rPr>
          <w:rFonts w:ascii="Times New Roman" w:hAnsi="Times New Roman" w:cs="Times New Roman"/>
          <w:sz w:val="24"/>
          <w:lang w:val="en-US"/>
        </w:rPr>
        <w:t>up</w:t>
      </w:r>
      <w:r>
        <w:rPr>
          <w:rFonts w:ascii="Times New Roman" w:hAnsi="Times New Roman" w:cs="Times New Roman"/>
          <w:sz w:val="24"/>
          <w:lang w:val="en-US"/>
        </w:rPr>
        <w:t xml:space="preserve"> problems and applying</w:t>
      </w:r>
      <w:r w:rsidR="00DC2410">
        <w:rPr>
          <w:rFonts w:ascii="Times New Roman" w:hAnsi="Times New Roman" w:cs="Times New Roman"/>
          <w:sz w:val="24"/>
          <w:lang w:val="en-US"/>
        </w:rPr>
        <w:t xml:space="preserve"> the </w:t>
      </w:r>
      <w:r w:rsidR="00B83E2F">
        <w:rPr>
          <w:rFonts w:ascii="Times New Roman" w:hAnsi="Times New Roman" w:cs="Times New Roman"/>
          <w:sz w:val="24"/>
          <w:lang w:val="en-US"/>
        </w:rPr>
        <w:t xml:space="preserve">radical </w:t>
      </w:r>
      <w:r w:rsidR="00DC2410">
        <w:rPr>
          <w:rFonts w:ascii="Times New Roman" w:hAnsi="Times New Roman" w:cs="Times New Roman"/>
          <w:sz w:val="24"/>
          <w:lang w:val="en-US"/>
        </w:rPr>
        <w:t>framework</w:t>
      </w:r>
      <w:r w:rsidR="00126403">
        <w:rPr>
          <w:rFonts w:ascii="Times New Roman" w:hAnsi="Times New Roman" w:cs="Times New Roman"/>
          <w:sz w:val="24"/>
          <w:lang w:val="en-US"/>
        </w:rPr>
        <w:t xml:space="preserve"> </w:t>
      </w:r>
      <w:r w:rsidR="00BA6726">
        <w:rPr>
          <w:rFonts w:ascii="Times New Roman" w:hAnsi="Times New Roman" w:cs="Times New Roman"/>
          <w:sz w:val="24"/>
          <w:lang w:val="en-US"/>
        </w:rPr>
        <w:t>to</w:t>
      </w:r>
      <w:r w:rsidR="00126403">
        <w:rPr>
          <w:rFonts w:ascii="Times New Roman" w:hAnsi="Times New Roman" w:cs="Times New Roman"/>
          <w:sz w:val="24"/>
          <w:lang w:val="en-US"/>
        </w:rPr>
        <w:t xml:space="preserve"> </w:t>
      </w:r>
      <w:r w:rsidR="00AE08C5">
        <w:rPr>
          <w:rFonts w:ascii="Times New Roman" w:hAnsi="Times New Roman" w:cs="Times New Roman"/>
          <w:sz w:val="24"/>
          <w:lang w:val="en-US"/>
        </w:rPr>
        <w:t>ever</w:t>
      </w:r>
      <w:r w:rsidR="00C90CBD">
        <w:rPr>
          <w:rFonts w:ascii="Times New Roman" w:hAnsi="Times New Roman" w:cs="Times New Roman"/>
          <w:sz w:val="24"/>
          <w:lang w:val="en-US"/>
        </w:rPr>
        <w:t>-</w:t>
      </w:r>
      <w:r w:rsidR="00126403">
        <w:rPr>
          <w:rFonts w:ascii="Times New Roman" w:hAnsi="Times New Roman" w:cs="Times New Roman"/>
          <w:sz w:val="24"/>
          <w:lang w:val="en-US"/>
        </w:rPr>
        <w:t>high</w:t>
      </w:r>
      <w:r w:rsidR="00AE08C5">
        <w:rPr>
          <w:rFonts w:ascii="Times New Roman" w:hAnsi="Times New Roman" w:cs="Times New Roman"/>
          <w:sz w:val="24"/>
          <w:lang w:val="en-US"/>
        </w:rPr>
        <w:t>er</w:t>
      </w:r>
      <w:r w:rsidR="00BA6726">
        <w:rPr>
          <w:rFonts w:ascii="Times New Roman" w:hAnsi="Times New Roman" w:cs="Times New Roman"/>
          <w:sz w:val="24"/>
          <w:lang w:val="en-US"/>
        </w:rPr>
        <w:t xml:space="preserve"> cases of</w:t>
      </w:r>
      <w:r w:rsidR="00C00236">
        <w:rPr>
          <w:rFonts w:ascii="Times New Roman" w:hAnsi="Times New Roman" w:cs="Times New Roman"/>
          <w:sz w:val="24"/>
          <w:lang w:val="en-US"/>
        </w:rPr>
        <w:t xml:space="preserve"> representation-hunger. </w:t>
      </w:r>
      <w:r w:rsidR="00B545CC">
        <w:rPr>
          <w:rFonts w:ascii="Times New Roman" w:hAnsi="Times New Roman" w:cs="Times New Roman"/>
          <w:sz w:val="24"/>
          <w:lang w:val="en-US"/>
        </w:rPr>
        <w:t>But what if the</w:t>
      </w:r>
      <w:r w:rsidR="00C00236">
        <w:rPr>
          <w:rFonts w:ascii="Times New Roman" w:hAnsi="Times New Roman" w:cs="Times New Roman"/>
          <w:sz w:val="24"/>
          <w:lang w:val="en-US"/>
        </w:rPr>
        <w:t xml:space="preserve"> idea</w:t>
      </w:r>
      <w:r w:rsidR="00491E79">
        <w:rPr>
          <w:rFonts w:ascii="Times New Roman" w:hAnsi="Times New Roman" w:cs="Times New Roman"/>
          <w:sz w:val="24"/>
          <w:lang w:val="en-US"/>
        </w:rPr>
        <w:t xml:space="preserve"> of </w:t>
      </w:r>
      <w:r w:rsidR="00C00236">
        <w:rPr>
          <w:rFonts w:ascii="Times New Roman" w:hAnsi="Times New Roman" w:cs="Times New Roman"/>
          <w:sz w:val="24"/>
          <w:lang w:val="en-US"/>
        </w:rPr>
        <w:t>representation-hunger was</w:t>
      </w:r>
      <w:r w:rsidR="00491E79">
        <w:rPr>
          <w:rFonts w:ascii="Times New Roman" w:hAnsi="Times New Roman" w:cs="Times New Roman"/>
          <w:sz w:val="24"/>
          <w:lang w:val="en-US"/>
        </w:rPr>
        <w:t xml:space="preserve"> misleading</w:t>
      </w:r>
      <w:r>
        <w:rPr>
          <w:rFonts w:ascii="Times New Roman" w:hAnsi="Times New Roman" w:cs="Times New Roman"/>
          <w:sz w:val="24"/>
          <w:lang w:val="en-US"/>
        </w:rPr>
        <w:t xml:space="preserve"> from the beginning</w:t>
      </w:r>
      <w:r w:rsidR="00491E79">
        <w:rPr>
          <w:rFonts w:ascii="Times New Roman" w:hAnsi="Times New Roman" w:cs="Times New Roman"/>
          <w:sz w:val="24"/>
          <w:lang w:val="en-US"/>
        </w:rPr>
        <w:t xml:space="preserve">? </w:t>
      </w:r>
      <w:r>
        <w:rPr>
          <w:rFonts w:ascii="Times New Roman" w:hAnsi="Times New Roman" w:cs="Times New Roman"/>
          <w:sz w:val="24"/>
          <w:lang w:val="en-US"/>
        </w:rPr>
        <w:t>This paper, not</w:t>
      </w:r>
      <w:r w:rsidR="00F54CF6">
        <w:rPr>
          <w:rFonts w:ascii="Times New Roman" w:hAnsi="Times New Roman" w:cs="Times New Roman"/>
          <w:sz w:val="24"/>
          <w:lang w:val="en-US"/>
        </w:rPr>
        <w:t xml:space="preserve"> the first </w:t>
      </w:r>
      <w:r w:rsidR="00126403">
        <w:rPr>
          <w:rFonts w:ascii="Times New Roman" w:hAnsi="Times New Roman" w:cs="Times New Roman"/>
          <w:sz w:val="24"/>
          <w:lang w:val="en-US"/>
        </w:rPr>
        <w:t>raising</w:t>
      </w:r>
      <w:r w:rsidR="0070721A">
        <w:rPr>
          <w:rFonts w:ascii="Times New Roman" w:hAnsi="Times New Roman" w:cs="Times New Roman"/>
          <w:sz w:val="24"/>
          <w:lang w:val="en-US"/>
        </w:rPr>
        <w:t xml:space="preserve"> this</w:t>
      </w:r>
      <w:r w:rsidR="00B545CC">
        <w:rPr>
          <w:rFonts w:ascii="Times New Roman" w:hAnsi="Times New Roman" w:cs="Times New Roman"/>
          <w:sz w:val="24"/>
          <w:lang w:val="en-US"/>
        </w:rPr>
        <w:t xml:space="preserve"> question</w:t>
      </w:r>
      <w:r w:rsidR="00F52658">
        <w:rPr>
          <w:rFonts w:ascii="Times New Roman" w:hAnsi="Times New Roman" w:cs="Times New Roman"/>
          <w:sz w:val="24"/>
          <w:lang w:val="en-US"/>
        </w:rPr>
        <w:t xml:space="preserve"> (</w:t>
      </w:r>
      <w:r w:rsidR="007715D0">
        <w:rPr>
          <w:rFonts w:ascii="Times New Roman" w:hAnsi="Times New Roman" w:cs="Times New Roman"/>
          <w:sz w:val="24"/>
          <w:lang w:val="en-US"/>
        </w:rPr>
        <w:t>see</w:t>
      </w:r>
      <w:r w:rsidR="00F52658" w:rsidRPr="00F52658">
        <w:rPr>
          <w:lang w:val="en-US"/>
        </w:rPr>
        <w:t xml:space="preserve"> </w:t>
      </w:r>
      <w:proofErr w:type="spellStart"/>
      <w:r w:rsidR="00F52658" w:rsidRPr="00F52658">
        <w:rPr>
          <w:rFonts w:ascii="Times New Roman" w:hAnsi="Times New Roman" w:cs="Times New Roman"/>
          <w:sz w:val="24"/>
          <w:lang w:val="en-US"/>
        </w:rPr>
        <w:t>Zahnoun</w:t>
      </w:r>
      <w:proofErr w:type="spellEnd"/>
      <w:r w:rsidR="00B545CC">
        <w:rPr>
          <w:rFonts w:ascii="Times New Roman" w:hAnsi="Times New Roman" w:cs="Times New Roman"/>
          <w:sz w:val="24"/>
          <w:lang w:val="en-US"/>
        </w:rPr>
        <w:t>,</w:t>
      </w:r>
      <w:r w:rsidR="00F52658">
        <w:rPr>
          <w:rFonts w:ascii="Times New Roman" w:hAnsi="Times New Roman" w:cs="Times New Roman"/>
          <w:sz w:val="24"/>
          <w:lang w:val="en-US"/>
        </w:rPr>
        <w:t xml:space="preserve"> 2021),</w:t>
      </w:r>
      <w:r w:rsidR="00B545CC">
        <w:rPr>
          <w:rFonts w:ascii="Times New Roman" w:hAnsi="Times New Roman" w:cs="Times New Roman"/>
          <w:sz w:val="24"/>
          <w:lang w:val="en-US"/>
        </w:rPr>
        <w:t xml:space="preserve"> has tried to </w:t>
      </w:r>
      <w:r w:rsidR="0017616B">
        <w:rPr>
          <w:rFonts w:ascii="Times New Roman" w:hAnsi="Times New Roman" w:cs="Times New Roman"/>
          <w:sz w:val="24"/>
          <w:lang w:val="en-US"/>
        </w:rPr>
        <w:t>show</w:t>
      </w:r>
      <w:r w:rsidR="00B545CC">
        <w:rPr>
          <w:rFonts w:ascii="Times New Roman" w:hAnsi="Times New Roman" w:cs="Times New Roman"/>
          <w:sz w:val="24"/>
          <w:lang w:val="en-US"/>
        </w:rPr>
        <w:t xml:space="preserve"> </w:t>
      </w:r>
      <w:r w:rsidR="00126403">
        <w:rPr>
          <w:rFonts w:ascii="Times New Roman" w:hAnsi="Times New Roman" w:cs="Times New Roman"/>
          <w:sz w:val="24"/>
          <w:lang w:val="en-US"/>
        </w:rPr>
        <w:t>that</w:t>
      </w:r>
      <w:r w:rsidR="00F54CF6">
        <w:rPr>
          <w:rFonts w:ascii="Times New Roman" w:hAnsi="Times New Roman" w:cs="Times New Roman"/>
          <w:sz w:val="24"/>
          <w:lang w:val="en-US"/>
        </w:rPr>
        <w:t xml:space="preserve"> representation-hunger is </w:t>
      </w:r>
      <w:r w:rsidR="00A90AEF">
        <w:rPr>
          <w:rFonts w:ascii="Times New Roman" w:hAnsi="Times New Roman" w:cs="Times New Roman"/>
          <w:sz w:val="24"/>
          <w:lang w:val="en-US"/>
        </w:rPr>
        <w:t>a</w:t>
      </w:r>
      <w:r w:rsidR="00C74920">
        <w:rPr>
          <w:rFonts w:ascii="Times New Roman" w:hAnsi="Times New Roman" w:cs="Times New Roman"/>
          <w:sz w:val="24"/>
          <w:lang w:val="en-US"/>
        </w:rPr>
        <w:t>n un</w:t>
      </w:r>
      <w:r w:rsidR="00A90AEF">
        <w:rPr>
          <w:rFonts w:ascii="Times New Roman" w:hAnsi="Times New Roman" w:cs="Times New Roman"/>
          <w:sz w:val="24"/>
          <w:lang w:val="en-US"/>
        </w:rPr>
        <w:t>reliable guide</w:t>
      </w:r>
      <w:r w:rsidR="0011241C">
        <w:rPr>
          <w:rFonts w:ascii="Times New Roman" w:hAnsi="Times New Roman" w:cs="Times New Roman"/>
          <w:sz w:val="24"/>
          <w:lang w:val="en-US"/>
        </w:rPr>
        <w:t xml:space="preserve"> </w:t>
      </w:r>
      <w:r>
        <w:rPr>
          <w:rFonts w:ascii="Times New Roman" w:hAnsi="Times New Roman" w:cs="Times New Roman"/>
          <w:sz w:val="24"/>
          <w:lang w:val="en-US"/>
        </w:rPr>
        <w:t xml:space="preserve">for </w:t>
      </w:r>
      <w:r w:rsidR="00C259AF">
        <w:rPr>
          <w:rFonts w:ascii="Times New Roman" w:hAnsi="Times New Roman" w:cs="Times New Roman"/>
          <w:sz w:val="24"/>
          <w:lang w:val="en-US"/>
        </w:rPr>
        <w:t>making sense of</w:t>
      </w:r>
      <w:r w:rsidR="0011241C">
        <w:rPr>
          <w:rFonts w:ascii="Times New Roman" w:hAnsi="Times New Roman" w:cs="Times New Roman"/>
          <w:sz w:val="24"/>
          <w:lang w:val="en-US"/>
        </w:rPr>
        <w:t xml:space="preserve"> the social domain, </w:t>
      </w:r>
      <w:r w:rsidR="00D31DF4">
        <w:rPr>
          <w:rFonts w:ascii="Times New Roman" w:hAnsi="Times New Roman" w:cs="Times New Roman"/>
          <w:sz w:val="24"/>
          <w:lang w:val="en-US"/>
        </w:rPr>
        <w:t>although</w:t>
      </w:r>
      <w:r w:rsidR="00C74920">
        <w:rPr>
          <w:rFonts w:ascii="Times New Roman" w:hAnsi="Times New Roman" w:cs="Times New Roman"/>
          <w:sz w:val="24"/>
          <w:lang w:val="en-US"/>
        </w:rPr>
        <w:t xml:space="preserve"> </w:t>
      </w:r>
      <w:r w:rsidR="00126403">
        <w:rPr>
          <w:rFonts w:ascii="Times New Roman" w:hAnsi="Times New Roman" w:cs="Times New Roman"/>
          <w:sz w:val="24"/>
          <w:lang w:val="en-US"/>
        </w:rPr>
        <w:t>sociality</w:t>
      </w:r>
      <w:r w:rsidR="00C74920">
        <w:rPr>
          <w:rFonts w:ascii="Times New Roman" w:hAnsi="Times New Roman" w:cs="Times New Roman"/>
          <w:sz w:val="24"/>
          <w:lang w:val="en-US"/>
        </w:rPr>
        <w:t xml:space="preserve"> is seen by many as</w:t>
      </w:r>
      <w:r w:rsidR="0011241C">
        <w:rPr>
          <w:rFonts w:ascii="Times New Roman" w:hAnsi="Times New Roman" w:cs="Times New Roman"/>
          <w:sz w:val="24"/>
          <w:lang w:val="en-US"/>
        </w:rPr>
        <w:t xml:space="preserve"> the absolute vertex of representation-hunger. </w:t>
      </w:r>
      <w:r w:rsidR="00D31DF4">
        <w:rPr>
          <w:rFonts w:ascii="Times New Roman" w:hAnsi="Times New Roman" w:cs="Times New Roman"/>
          <w:sz w:val="24"/>
          <w:lang w:val="en-US"/>
        </w:rPr>
        <w:t>The paper’s</w:t>
      </w:r>
      <w:r w:rsidR="00BB640A">
        <w:rPr>
          <w:rFonts w:ascii="Times New Roman" w:hAnsi="Times New Roman" w:cs="Times New Roman"/>
          <w:sz w:val="24"/>
          <w:lang w:val="en-US"/>
        </w:rPr>
        <w:t xml:space="preserve"> argument</w:t>
      </w:r>
      <w:r w:rsidR="0017616B">
        <w:rPr>
          <w:rFonts w:ascii="Times New Roman" w:hAnsi="Times New Roman" w:cs="Times New Roman"/>
          <w:sz w:val="24"/>
          <w:lang w:val="en-US"/>
        </w:rPr>
        <w:t>s boil</w:t>
      </w:r>
      <w:r w:rsidR="00BB640A">
        <w:rPr>
          <w:rFonts w:ascii="Times New Roman" w:hAnsi="Times New Roman" w:cs="Times New Roman"/>
          <w:sz w:val="24"/>
          <w:lang w:val="en-US"/>
        </w:rPr>
        <w:t xml:space="preserve"> down to two main points. </w:t>
      </w:r>
    </w:p>
    <w:p w14:paraId="76ED8B92" w14:textId="77777777" w:rsidR="0011241C" w:rsidRDefault="0011241C" w:rsidP="009610BE">
      <w:pPr>
        <w:spacing w:line="336" w:lineRule="auto"/>
        <w:jc w:val="both"/>
        <w:rPr>
          <w:rFonts w:ascii="Times New Roman" w:hAnsi="Times New Roman" w:cs="Times New Roman"/>
          <w:sz w:val="24"/>
          <w:lang w:val="en-US"/>
        </w:rPr>
      </w:pPr>
    </w:p>
    <w:p w14:paraId="12105288" w14:textId="77777777" w:rsidR="007B4AC6" w:rsidRPr="002C7019" w:rsidRDefault="00C55D03" w:rsidP="002C7019">
      <w:pPr>
        <w:pStyle w:val="Paragrafoelenco"/>
        <w:numPr>
          <w:ilvl w:val="0"/>
          <w:numId w:val="2"/>
        </w:numPr>
        <w:spacing w:line="336" w:lineRule="auto"/>
        <w:jc w:val="both"/>
        <w:rPr>
          <w:rFonts w:ascii="Times New Roman" w:hAnsi="Times New Roman" w:cs="Times New Roman"/>
          <w:sz w:val="24"/>
          <w:lang w:val="en-US"/>
        </w:rPr>
      </w:pPr>
      <w:r>
        <w:rPr>
          <w:rFonts w:ascii="Times New Roman" w:hAnsi="Times New Roman" w:cs="Times New Roman"/>
          <w:sz w:val="24"/>
          <w:lang w:val="en-US"/>
        </w:rPr>
        <w:t>O</w:t>
      </w:r>
      <w:r w:rsidRPr="00C55D03">
        <w:rPr>
          <w:rFonts w:ascii="Times New Roman" w:hAnsi="Times New Roman" w:cs="Times New Roman"/>
          <w:sz w:val="24"/>
          <w:lang w:val="en-US"/>
        </w:rPr>
        <w:t>nce a task</w:t>
      </w:r>
      <w:r w:rsidR="00BB640A">
        <w:rPr>
          <w:rFonts w:ascii="Times New Roman" w:hAnsi="Times New Roman" w:cs="Times New Roman"/>
          <w:sz w:val="24"/>
          <w:lang w:val="en-US"/>
        </w:rPr>
        <w:t xml:space="preserve"> gets</w:t>
      </w:r>
      <w:r>
        <w:rPr>
          <w:rFonts w:ascii="Times New Roman" w:hAnsi="Times New Roman" w:cs="Times New Roman"/>
          <w:sz w:val="24"/>
          <w:lang w:val="en-US"/>
        </w:rPr>
        <w:t xml:space="preserve"> conceptually</w:t>
      </w:r>
      <w:r w:rsidRPr="00C55D03">
        <w:rPr>
          <w:rFonts w:ascii="Times New Roman" w:hAnsi="Times New Roman" w:cs="Times New Roman"/>
          <w:sz w:val="24"/>
          <w:lang w:val="en-US"/>
        </w:rPr>
        <w:t xml:space="preserve"> severed from its</w:t>
      </w:r>
      <w:r w:rsidR="00BB640A">
        <w:rPr>
          <w:rFonts w:ascii="Times New Roman" w:hAnsi="Times New Roman" w:cs="Times New Roman"/>
          <w:sz w:val="24"/>
          <w:lang w:val="en-US"/>
        </w:rPr>
        <w:t xml:space="preserve"> (putative)</w:t>
      </w:r>
      <w:r w:rsidRPr="00C55D03">
        <w:rPr>
          <w:rFonts w:ascii="Times New Roman" w:hAnsi="Times New Roman" w:cs="Times New Roman"/>
          <w:sz w:val="24"/>
          <w:lang w:val="en-US"/>
        </w:rPr>
        <w:t xml:space="preserve"> cognitive requirement</w:t>
      </w:r>
      <w:r>
        <w:rPr>
          <w:rFonts w:ascii="Times New Roman" w:hAnsi="Times New Roman" w:cs="Times New Roman"/>
          <w:sz w:val="24"/>
          <w:lang w:val="en-US"/>
        </w:rPr>
        <w:t>s</w:t>
      </w:r>
      <w:r w:rsidRPr="00C55D03">
        <w:rPr>
          <w:rFonts w:ascii="Times New Roman" w:hAnsi="Times New Roman" w:cs="Times New Roman"/>
          <w:sz w:val="24"/>
          <w:lang w:val="en-US"/>
        </w:rPr>
        <w:t xml:space="preserve">, </w:t>
      </w:r>
      <w:r w:rsidR="002C7019">
        <w:rPr>
          <w:rFonts w:ascii="Times New Roman" w:hAnsi="Times New Roman" w:cs="Times New Roman"/>
          <w:sz w:val="24"/>
          <w:lang w:val="en-US"/>
        </w:rPr>
        <w:t>an</w:t>
      </w:r>
      <w:r w:rsidR="00D31DF4">
        <w:rPr>
          <w:rFonts w:ascii="Times New Roman" w:hAnsi="Times New Roman" w:cs="Times New Roman"/>
          <w:sz w:val="24"/>
          <w:lang w:val="en-US"/>
        </w:rPr>
        <w:t>y form of non-linearity may intervene</w:t>
      </w:r>
      <w:r w:rsidR="002C7019">
        <w:rPr>
          <w:rFonts w:ascii="Times New Roman" w:hAnsi="Times New Roman" w:cs="Times New Roman"/>
          <w:sz w:val="24"/>
          <w:lang w:val="en-US"/>
        </w:rPr>
        <w:t xml:space="preserve"> between task</w:t>
      </w:r>
      <w:r w:rsidR="00126403">
        <w:rPr>
          <w:rFonts w:ascii="Times New Roman" w:hAnsi="Times New Roman" w:cs="Times New Roman"/>
          <w:sz w:val="24"/>
          <w:lang w:val="en-US"/>
        </w:rPr>
        <w:t>s</w:t>
      </w:r>
      <w:r w:rsidR="002C7019">
        <w:rPr>
          <w:rFonts w:ascii="Times New Roman" w:hAnsi="Times New Roman" w:cs="Times New Roman"/>
          <w:sz w:val="24"/>
          <w:lang w:val="en-US"/>
        </w:rPr>
        <w:t xml:space="preserve"> and cognitive </w:t>
      </w:r>
      <w:r w:rsidR="00A901DD">
        <w:rPr>
          <w:rFonts w:ascii="Times New Roman" w:hAnsi="Times New Roman" w:cs="Times New Roman"/>
          <w:sz w:val="24"/>
          <w:lang w:val="en-US"/>
        </w:rPr>
        <w:t>difficulty</w:t>
      </w:r>
      <w:r w:rsidR="002C7019">
        <w:rPr>
          <w:rFonts w:ascii="Times New Roman" w:hAnsi="Times New Roman" w:cs="Times New Roman"/>
          <w:sz w:val="24"/>
          <w:lang w:val="en-US"/>
        </w:rPr>
        <w:t xml:space="preserve">. </w:t>
      </w:r>
      <w:r w:rsidR="00B34A43" w:rsidRPr="002C7019">
        <w:rPr>
          <w:rFonts w:ascii="Times New Roman" w:hAnsi="Times New Roman" w:cs="Times New Roman"/>
          <w:sz w:val="24"/>
          <w:lang w:val="en-US"/>
        </w:rPr>
        <w:t>This</w:t>
      </w:r>
      <w:r w:rsidR="002C7019">
        <w:rPr>
          <w:rFonts w:ascii="Times New Roman" w:hAnsi="Times New Roman" w:cs="Times New Roman"/>
          <w:sz w:val="24"/>
          <w:lang w:val="en-US"/>
        </w:rPr>
        <w:t xml:space="preserve"> critically challenges</w:t>
      </w:r>
      <w:r w:rsidRPr="002C7019">
        <w:rPr>
          <w:rFonts w:ascii="Times New Roman" w:hAnsi="Times New Roman" w:cs="Times New Roman"/>
          <w:sz w:val="24"/>
          <w:lang w:val="en-US"/>
        </w:rPr>
        <w:t xml:space="preserve"> the c</w:t>
      </w:r>
      <w:r w:rsidR="00B34A43" w:rsidRPr="002C7019">
        <w:rPr>
          <w:rFonts w:ascii="Times New Roman" w:hAnsi="Times New Roman" w:cs="Times New Roman"/>
          <w:sz w:val="24"/>
          <w:lang w:val="en-US"/>
        </w:rPr>
        <w:t>ornersto</w:t>
      </w:r>
      <w:r w:rsidR="00D31DF4">
        <w:rPr>
          <w:rFonts w:ascii="Times New Roman" w:hAnsi="Times New Roman" w:cs="Times New Roman"/>
          <w:sz w:val="24"/>
          <w:lang w:val="en-US"/>
        </w:rPr>
        <w:t xml:space="preserve">ne assumption of </w:t>
      </w:r>
      <w:r w:rsidRPr="002C7019">
        <w:rPr>
          <w:rFonts w:ascii="Times New Roman" w:hAnsi="Times New Roman" w:cs="Times New Roman"/>
          <w:sz w:val="24"/>
          <w:lang w:val="en-US"/>
        </w:rPr>
        <w:t>representation-hunger</w:t>
      </w:r>
      <w:r w:rsidR="009358F8" w:rsidRPr="002C7019">
        <w:rPr>
          <w:rFonts w:ascii="Times New Roman" w:hAnsi="Times New Roman" w:cs="Times New Roman"/>
          <w:sz w:val="24"/>
          <w:lang w:val="en-US"/>
        </w:rPr>
        <w:t>,</w:t>
      </w:r>
      <w:r w:rsidR="00D31DF4">
        <w:rPr>
          <w:rFonts w:ascii="Times New Roman" w:hAnsi="Times New Roman" w:cs="Times New Roman"/>
          <w:sz w:val="24"/>
          <w:lang w:val="en-US"/>
        </w:rPr>
        <w:t xml:space="preserve"> i.e.</w:t>
      </w:r>
      <w:r w:rsidRPr="002C7019">
        <w:rPr>
          <w:rFonts w:ascii="Times New Roman" w:hAnsi="Times New Roman" w:cs="Times New Roman"/>
          <w:sz w:val="24"/>
          <w:lang w:val="en-US"/>
        </w:rPr>
        <w:t xml:space="preserve"> that tasks</w:t>
      </w:r>
      <w:r w:rsidR="00B34A43" w:rsidRPr="002C7019">
        <w:rPr>
          <w:rFonts w:ascii="Times New Roman" w:hAnsi="Times New Roman" w:cs="Times New Roman"/>
          <w:sz w:val="24"/>
          <w:lang w:val="en-US"/>
        </w:rPr>
        <w:t>,</w:t>
      </w:r>
      <w:r w:rsidRPr="002C7019">
        <w:rPr>
          <w:rFonts w:ascii="Times New Roman" w:hAnsi="Times New Roman" w:cs="Times New Roman"/>
          <w:sz w:val="24"/>
          <w:lang w:val="en-US"/>
        </w:rPr>
        <w:t xml:space="preserve"> and more generally</w:t>
      </w:r>
      <w:r w:rsidR="00B34A43" w:rsidRPr="002C7019">
        <w:rPr>
          <w:rFonts w:ascii="Times New Roman" w:hAnsi="Times New Roman" w:cs="Times New Roman"/>
          <w:sz w:val="24"/>
          <w:lang w:val="en-US"/>
        </w:rPr>
        <w:t xml:space="preserve"> task</w:t>
      </w:r>
      <w:r w:rsidRPr="002C7019">
        <w:rPr>
          <w:rFonts w:ascii="Times New Roman" w:hAnsi="Times New Roman" w:cs="Times New Roman"/>
          <w:sz w:val="24"/>
          <w:lang w:val="en-US"/>
        </w:rPr>
        <w:t xml:space="preserve"> domains (e.g. mathematics, sociality, etc.)</w:t>
      </w:r>
      <w:r w:rsidR="00B34A43" w:rsidRPr="002C7019">
        <w:rPr>
          <w:rFonts w:ascii="Times New Roman" w:hAnsi="Times New Roman" w:cs="Times New Roman"/>
          <w:sz w:val="24"/>
          <w:lang w:val="en-US"/>
        </w:rPr>
        <w:t>,</w:t>
      </w:r>
      <w:r w:rsidRPr="002C7019">
        <w:rPr>
          <w:rFonts w:ascii="Times New Roman" w:hAnsi="Times New Roman" w:cs="Times New Roman"/>
          <w:sz w:val="24"/>
          <w:lang w:val="en-US"/>
        </w:rPr>
        <w:t xml:space="preserve"> </w:t>
      </w:r>
      <w:r w:rsidR="00B34A43" w:rsidRPr="002C7019">
        <w:rPr>
          <w:rFonts w:ascii="Times New Roman" w:hAnsi="Times New Roman" w:cs="Times New Roman"/>
          <w:sz w:val="24"/>
          <w:lang w:val="en-US"/>
        </w:rPr>
        <w:t>can be sorted</w:t>
      </w:r>
      <w:r w:rsidRPr="002C7019">
        <w:rPr>
          <w:rFonts w:ascii="Times New Roman" w:hAnsi="Times New Roman" w:cs="Times New Roman"/>
          <w:sz w:val="24"/>
          <w:lang w:val="en-US"/>
        </w:rPr>
        <w:t xml:space="preserve"> in order of cognitive </w:t>
      </w:r>
      <w:r w:rsidR="00A901DD">
        <w:rPr>
          <w:rFonts w:ascii="Times New Roman" w:hAnsi="Times New Roman" w:cs="Times New Roman"/>
          <w:sz w:val="24"/>
          <w:lang w:val="en-US"/>
        </w:rPr>
        <w:t>difficulty</w:t>
      </w:r>
      <w:r w:rsidRPr="002C7019">
        <w:rPr>
          <w:rFonts w:ascii="Times New Roman" w:hAnsi="Times New Roman" w:cs="Times New Roman"/>
          <w:sz w:val="24"/>
          <w:lang w:val="en-US"/>
        </w:rPr>
        <w:t>.</w:t>
      </w:r>
    </w:p>
    <w:p w14:paraId="173AF3DD" w14:textId="77777777" w:rsidR="009358F8" w:rsidRPr="00C55D03" w:rsidRDefault="009358F8" w:rsidP="009358F8">
      <w:pPr>
        <w:pStyle w:val="Paragrafoelenco"/>
        <w:spacing w:line="336" w:lineRule="auto"/>
        <w:ind w:left="1080"/>
        <w:jc w:val="both"/>
        <w:rPr>
          <w:rFonts w:ascii="Times New Roman" w:hAnsi="Times New Roman" w:cs="Times New Roman"/>
          <w:sz w:val="24"/>
          <w:lang w:val="en-US"/>
        </w:rPr>
      </w:pPr>
    </w:p>
    <w:p w14:paraId="4BAA3190" w14:textId="77777777" w:rsidR="002C7019" w:rsidRPr="002C7019" w:rsidRDefault="00C55D03" w:rsidP="002C7019">
      <w:pPr>
        <w:pStyle w:val="Paragrafoelenco"/>
        <w:numPr>
          <w:ilvl w:val="0"/>
          <w:numId w:val="2"/>
        </w:numPr>
        <w:spacing w:line="336" w:lineRule="auto"/>
        <w:jc w:val="both"/>
        <w:rPr>
          <w:rFonts w:ascii="Times New Roman" w:hAnsi="Times New Roman" w:cs="Times New Roman"/>
          <w:sz w:val="24"/>
          <w:lang w:val="en-US"/>
        </w:rPr>
      </w:pPr>
      <w:r w:rsidRPr="002C7019">
        <w:rPr>
          <w:rFonts w:ascii="Times New Roman" w:hAnsi="Times New Roman" w:cs="Times New Roman"/>
          <w:sz w:val="24"/>
          <w:lang w:val="en-US"/>
        </w:rPr>
        <w:t xml:space="preserve">Sociality turns out to be a far less representation-hungry domain than </w:t>
      </w:r>
      <w:r w:rsidR="002C7019" w:rsidRPr="002C7019">
        <w:rPr>
          <w:rFonts w:ascii="Times New Roman" w:hAnsi="Times New Roman" w:cs="Times New Roman"/>
          <w:sz w:val="24"/>
          <w:lang w:val="en-US"/>
        </w:rPr>
        <w:t>many s</w:t>
      </w:r>
      <w:r w:rsidR="006F4635">
        <w:rPr>
          <w:rFonts w:ascii="Times New Roman" w:hAnsi="Times New Roman" w:cs="Times New Roman"/>
          <w:sz w:val="24"/>
          <w:lang w:val="en-US"/>
        </w:rPr>
        <w:t>upporters of representations</w:t>
      </w:r>
      <w:r w:rsidR="002C7019" w:rsidRPr="002C7019">
        <w:rPr>
          <w:rFonts w:ascii="Times New Roman" w:hAnsi="Times New Roman" w:cs="Times New Roman"/>
          <w:sz w:val="24"/>
          <w:lang w:val="en-US"/>
        </w:rPr>
        <w:t xml:space="preserve"> </w:t>
      </w:r>
      <w:r w:rsidR="0017616B">
        <w:rPr>
          <w:rFonts w:ascii="Times New Roman" w:hAnsi="Times New Roman" w:cs="Times New Roman"/>
          <w:sz w:val="24"/>
          <w:lang w:val="en-US"/>
        </w:rPr>
        <w:t>think</w:t>
      </w:r>
      <w:r w:rsidR="009358F8" w:rsidRPr="002C7019">
        <w:rPr>
          <w:rFonts w:ascii="Times New Roman" w:hAnsi="Times New Roman" w:cs="Times New Roman"/>
          <w:sz w:val="24"/>
          <w:lang w:val="en-US"/>
        </w:rPr>
        <w:t>.</w:t>
      </w:r>
      <w:r w:rsidR="002C7019" w:rsidRPr="002C7019">
        <w:rPr>
          <w:rFonts w:ascii="Times New Roman" w:hAnsi="Times New Roman" w:cs="Times New Roman"/>
          <w:sz w:val="24"/>
          <w:lang w:val="en-US"/>
        </w:rPr>
        <w:t xml:space="preserve"> This is not</w:t>
      </w:r>
      <w:r w:rsidRPr="002C7019">
        <w:rPr>
          <w:rFonts w:ascii="Times New Roman" w:hAnsi="Times New Roman" w:cs="Times New Roman"/>
          <w:sz w:val="24"/>
          <w:lang w:val="en-US"/>
        </w:rPr>
        <w:t xml:space="preserve"> because</w:t>
      </w:r>
      <w:r w:rsidR="00B02F22">
        <w:rPr>
          <w:rFonts w:ascii="Times New Roman" w:hAnsi="Times New Roman" w:cs="Times New Roman"/>
          <w:sz w:val="24"/>
          <w:lang w:val="en-US"/>
        </w:rPr>
        <w:t>, as usually held,</w:t>
      </w:r>
      <w:r w:rsidRPr="002C7019">
        <w:rPr>
          <w:rFonts w:ascii="Times New Roman" w:hAnsi="Times New Roman" w:cs="Times New Roman"/>
          <w:sz w:val="24"/>
          <w:lang w:val="en-US"/>
        </w:rPr>
        <w:t xml:space="preserve"> </w:t>
      </w:r>
      <w:r w:rsidR="002C7019" w:rsidRPr="002C7019">
        <w:rPr>
          <w:rFonts w:ascii="Times New Roman" w:hAnsi="Times New Roman" w:cs="Times New Roman"/>
          <w:sz w:val="24"/>
          <w:lang w:val="en-US"/>
        </w:rPr>
        <w:t xml:space="preserve">sociality </w:t>
      </w:r>
      <w:r w:rsidR="00C74920">
        <w:rPr>
          <w:rFonts w:ascii="Times New Roman" w:hAnsi="Times New Roman" w:cs="Times New Roman"/>
          <w:sz w:val="24"/>
          <w:lang w:val="en-US"/>
        </w:rPr>
        <w:t>allows</w:t>
      </w:r>
      <w:r w:rsidR="00126403">
        <w:rPr>
          <w:rFonts w:ascii="Times New Roman" w:hAnsi="Times New Roman" w:cs="Times New Roman"/>
          <w:sz w:val="24"/>
          <w:lang w:val="en-US"/>
        </w:rPr>
        <w:t xml:space="preserve"> </w:t>
      </w:r>
      <w:r w:rsidR="00A901DD">
        <w:rPr>
          <w:rFonts w:ascii="Times New Roman" w:hAnsi="Times New Roman" w:cs="Times New Roman"/>
          <w:sz w:val="24"/>
          <w:lang w:val="en-US"/>
        </w:rPr>
        <w:t>for the</w:t>
      </w:r>
      <w:r w:rsidR="00126403">
        <w:rPr>
          <w:rFonts w:ascii="Times New Roman" w:hAnsi="Times New Roman" w:cs="Times New Roman"/>
          <w:sz w:val="24"/>
          <w:lang w:val="en-US"/>
        </w:rPr>
        <w:t xml:space="preserve"> off-</w:t>
      </w:r>
      <w:r w:rsidR="00126403">
        <w:rPr>
          <w:rFonts w:ascii="Times New Roman" w:hAnsi="Times New Roman" w:cs="Times New Roman"/>
          <w:sz w:val="24"/>
          <w:lang w:val="en-US"/>
        </w:rPr>
        <w:lastRenderedPageBreak/>
        <w:t>load</w:t>
      </w:r>
      <w:r w:rsidR="00A901DD">
        <w:rPr>
          <w:rFonts w:ascii="Times New Roman" w:hAnsi="Times New Roman" w:cs="Times New Roman"/>
          <w:sz w:val="24"/>
          <w:lang w:val="en-US"/>
        </w:rPr>
        <w:t>ing of</w:t>
      </w:r>
      <w:r w:rsidR="002C7019" w:rsidRPr="002C7019">
        <w:rPr>
          <w:rFonts w:ascii="Times New Roman" w:hAnsi="Times New Roman" w:cs="Times New Roman"/>
          <w:sz w:val="24"/>
          <w:lang w:val="en-US"/>
        </w:rPr>
        <w:t xml:space="preserve"> representations</w:t>
      </w:r>
      <w:r w:rsidR="002C7019">
        <w:rPr>
          <w:rFonts w:ascii="Times New Roman" w:hAnsi="Times New Roman" w:cs="Times New Roman"/>
          <w:sz w:val="24"/>
          <w:lang w:val="en-US"/>
        </w:rPr>
        <w:t>, but because</w:t>
      </w:r>
      <w:r w:rsidR="006144DD">
        <w:rPr>
          <w:rFonts w:ascii="Times New Roman" w:hAnsi="Times New Roman" w:cs="Times New Roman"/>
          <w:sz w:val="24"/>
          <w:lang w:val="en-US"/>
        </w:rPr>
        <w:t xml:space="preserve"> most </w:t>
      </w:r>
      <w:r w:rsidR="002C7019">
        <w:rPr>
          <w:rFonts w:ascii="Times New Roman" w:hAnsi="Times New Roman" w:cs="Times New Roman"/>
          <w:sz w:val="24"/>
          <w:lang w:val="en-US"/>
        </w:rPr>
        <w:t>intersubjectiv</w:t>
      </w:r>
      <w:r w:rsidR="006144DD">
        <w:rPr>
          <w:rFonts w:ascii="Times New Roman" w:hAnsi="Times New Roman" w:cs="Times New Roman"/>
          <w:sz w:val="24"/>
          <w:lang w:val="en-US"/>
        </w:rPr>
        <w:t>e phenomena</w:t>
      </w:r>
      <w:r w:rsidR="002C7019">
        <w:rPr>
          <w:rFonts w:ascii="Times New Roman" w:hAnsi="Times New Roman" w:cs="Times New Roman"/>
          <w:sz w:val="24"/>
          <w:lang w:val="en-US"/>
        </w:rPr>
        <w:t xml:space="preserve"> </w:t>
      </w:r>
      <w:r w:rsidR="006144DD">
        <w:rPr>
          <w:rFonts w:ascii="Times New Roman" w:hAnsi="Times New Roman" w:cs="Times New Roman"/>
          <w:sz w:val="24"/>
          <w:lang w:val="en-US"/>
        </w:rPr>
        <w:t>come into being</w:t>
      </w:r>
      <w:r w:rsidR="002C7019">
        <w:rPr>
          <w:rFonts w:ascii="Times New Roman" w:hAnsi="Times New Roman" w:cs="Times New Roman"/>
          <w:sz w:val="24"/>
          <w:lang w:val="en-US"/>
        </w:rPr>
        <w:t xml:space="preserve"> via</w:t>
      </w:r>
      <w:r w:rsidR="00A901DD">
        <w:rPr>
          <w:rFonts w:ascii="Times New Roman" w:hAnsi="Times New Roman" w:cs="Times New Roman"/>
          <w:sz w:val="24"/>
          <w:lang w:val="en-US"/>
        </w:rPr>
        <w:t xml:space="preserve"> non-representational interactions</w:t>
      </w:r>
      <w:r w:rsidR="00B02F22">
        <w:rPr>
          <w:rFonts w:ascii="Times New Roman" w:hAnsi="Times New Roman" w:cs="Times New Roman"/>
          <w:sz w:val="24"/>
          <w:lang w:val="en-US"/>
        </w:rPr>
        <w:t xml:space="preserve"> </w:t>
      </w:r>
      <w:r w:rsidR="00A901DD">
        <w:rPr>
          <w:rFonts w:ascii="Times New Roman" w:hAnsi="Times New Roman" w:cs="Times New Roman"/>
          <w:sz w:val="24"/>
          <w:lang w:val="en-US"/>
        </w:rPr>
        <w:t>(explained in terms of embodied and situated processes of</w:t>
      </w:r>
      <w:r w:rsidR="00B02F22">
        <w:rPr>
          <w:rFonts w:ascii="Times New Roman" w:hAnsi="Times New Roman" w:cs="Times New Roman"/>
          <w:sz w:val="24"/>
          <w:lang w:val="en-US"/>
        </w:rPr>
        <w:t xml:space="preserve"> primary and secondary intersubjectivity</w:t>
      </w:r>
      <w:r w:rsidR="002D2858">
        <w:rPr>
          <w:rFonts w:ascii="Times New Roman" w:hAnsi="Times New Roman" w:cs="Times New Roman"/>
          <w:sz w:val="24"/>
          <w:lang w:val="en-US"/>
        </w:rPr>
        <w:t>)</w:t>
      </w:r>
      <w:r w:rsidR="00B02F22">
        <w:rPr>
          <w:rFonts w:ascii="Times New Roman" w:hAnsi="Times New Roman" w:cs="Times New Roman"/>
          <w:sz w:val="24"/>
          <w:lang w:val="en-US"/>
        </w:rPr>
        <w:t>.</w:t>
      </w:r>
    </w:p>
    <w:p w14:paraId="5B3C37B4" w14:textId="77777777" w:rsidR="009D3B5F" w:rsidRPr="009D3B5F" w:rsidRDefault="009D3B5F" w:rsidP="009D3B5F">
      <w:pPr>
        <w:spacing w:line="336" w:lineRule="auto"/>
        <w:jc w:val="both"/>
        <w:rPr>
          <w:rFonts w:ascii="Times New Roman" w:hAnsi="Times New Roman" w:cs="Times New Roman"/>
          <w:sz w:val="24"/>
          <w:lang w:val="en-US"/>
        </w:rPr>
      </w:pPr>
    </w:p>
    <w:p w14:paraId="3031DECA" w14:textId="7B18E1ED" w:rsidR="007C6A69" w:rsidRDefault="009358F8" w:rsidP="00C55D03">
      <w:pPr>
        <w:spacing w:line="336" w:lineRule="auto"/>
        <w:jc w:val="both"/>
        <w:rPr>
          <w:rFonts w:ascii="Times New Roman" w:hAnsi="Times New Roman" w:cs="Times New Roman"/>
          <w:sz w:val="24"/>
          <w:lang w:val="en-US"/>
        </w:rPr>
      </w:pPr>
      <w:r>
        <w:rPr>
          <w:rFonts w:ascii="Times New Roman" w:hAnsi="Times New Roman" w:cs="Times New Roman"/>
          <w:sz w:val="24"/>
          <w:lang w:val="en-US"/>
        </w:rPr>
        <w:t xml:space="preserve">One last </w:t>
      </w:r>
      <w:r w:rsidR="00685433">
        <w:rPr>
          <w:rFonts w:ascii="Times New Roman" w:hAnsi="Times New Roman" w:cs="Times New Roman"/>
          <w:sz w:val="24"/>
          <w:lang w:val="en-US"/>
        </w:rPr>
        <w:t>remark</w:t>
      </w:r>
      <w:r>
        <w:rPr>
          <w:rFonts w:ascii="Times New Roman" w:hAnsi="Times New Roman" w:cs="Times New Roman"/>
          <w:sz w:val="24"/>
          <w:lang w:val="en-US"/>
        </w:rPr>
        <w:t xml:space="preserve"> seems in order. </w:t>
      </w:r>
      <w:r w:rsidR="00794E96">
        <w:rPr>
          <w:rFonts w:ascii="Times New Roman" w:hAnsi="Times New Roman" w:cs="Times New Roman"/>
          <w:sz w:val="24"/>
          <w:lang w:val="en-US"/>
        </w:rPr>
        <w:t>Although</w:t>
      </w:r>
      <w:r w:rsidR="00685433">
        <w:rPr>
          <w:rFonts w:ascii="Times New Roman" w:hAnsi="Times New Roman" w:cs="Times New Roman"/>
          <w:sz w:val="24"/>
          <w:lang w:val="en-US"/>
        </w:rPr>
        <w:t xml:space="preserve"> r</w:t>
      </w:r>
      <w:r w:rsidR="00C74920">
        <w:rPr>
          <w:rFonts w:ascii="Times New Roman" w:hAnsi="Times New Roman" w:cs="Times New Roman"/>
          <w:sz w:val="24"/>
          <w:lang w:val="en-US"/>
        </w:rPr>
        <w:t>ejecting</w:t>
      </w:r>
      <w:r w:rsidR="00685433">
        <w:rPr>
          <w:rFonts w:ascii="Times New Roman" w:hAnsi="Times New Roman" w:cs="Times New Roman"/>
          <w:sz w:val="24"/>
          <w:lang w:val="en-US"/>
        </w:rPr>
        <w:t xml:space="preserve"> the possibility to</w:t>
      </w:r>
      <w:r w:rsidR="007C6A69">
        <w:rPr>
          <w:rFonts w:ascii="Times New Roman" w:hAnsi="Times New Roman" w:cs="Times New Roman"/>
          <w:sz w:val="24"/>
          <w:lang w:val="en-US"/>
        </w:rPr>
        <w:t xml:space="preserve"> </w:t>
      </w:r>
      <w:r w:rsidR="0072590F">
        <w:rPr>
          <w:rFonts w:ascii="Times New Roman" w:hAnsi="Times New Roman" w:cs="Times New Roman"/>
          <w:sz w:val="24"/>
          <w:lang w:val="en-US"/>
        </w:rPr>
        <w:t>sort</w:t>
      </w:r>
      <w:r w:rsidR="007C6A69">
        <w:rPr>
          <w:rFonts w:ascii="Times New Roman" w:hAnsi="Times New Roman" w:cs="Times New Roman"/>
          <w:sz w:val="24"/>
          <w:lang w:val="en-US"/>
        </w:rPr>
        <w:t xml:space="preserve"> tasks</w:t>
      </w:r>
      <w:r w:rsidR="001A32FA">
        <w:rPr>
          <w:rFonts w:ascii="Times New Roman" w:hAnsi="Times New Roman" w:cs="Times New Roman"/>
          <w:sz w:val="24"/>
          <w:lang w:val="en-US"/>
        </w:rPr>
        <w:t xml:space="preserve"> and domains</w:t>
      </w:r>
      <w:r w:rsidR="00685433">
        <w:rPr>
          <w:rFonts w:ascii="Times New Roman" w:hAnsi="Times New Roman" w:cs="Times New Roman"/>
          <w:sz w:val="24"/>
          <w:lang w:val="en-US"/>
        </w:rPr>
        <w:t xml:space="preserve"> in terms of </w:t>
      </w:r>
      <w:r w:rsidR="00126403">
        <w:rPr>
          <w:rFonts w:ascii="Times New Roman" w:hAnsi="Times New Roman" w:cs="Times New Roman"/>
          <w:sz w:val="24"/>
          <w:lang w:val="en-US"/>
        </w:rPr>
        <w:t xml:space="preserve">inherent </w:t>
      </w:r>
      <w:r w:rsidR="00794E96">
        <w:rPr>
          <w:rFonts w:ascii="Times New Roman" w:hAnsi="Times New Roman" w:cs="Times New Roman"/>
          <w:sz w:val="24"/>
          <w:lang w:val="en-US"/>
        </w:rPr>
        <w:t>representation-hunger</w:t>
      </w:r>
      <w:r w:rsidR="007C6A69">
        <w:rPr>
          <w:rFonts w:ascii="Times New Roman" w:hAnsi="Times New Roman" w:cs="Times New Roman"/>
          <w:sz w:val="24"/>
          <w:lang w:val="en-US"/>
        </w:rPr>
        <w:t xml:space="preserve">, the paper </w:t>
      </w:r>
      <w:r>
        <w:rPr>
          <w:rFonts w:ascii="Times New Roman" w:hAnsi="Times New Roman" w:cs="Times New Roman"/>
          <w:sz w:val="24"/>
          <w:lang w:val="en-US"/>
        </w:rPr>
        <w:t xml:space="preserve">does not </w:t>
      </w:r>
      <w:r w:rsidR="00794E96">
        <w:rPr>
          <w:rFonts w:ascii="Times New Roman" w:hAnsi="Times New Roman" w:cs="Times New Roman"/>
          <w:sz w:val="24"/>
          <w:lang w:val="en-US"/>
        </w:rPr>
        <w:t xml:space="preserve">deal with </w:t>
      </w:r>
      <w:r>
        <w:rPr>
          <w:rFonts w:ascii="Times New Roman" w:hAnsi="Times New Roman" w:cs="Times New Roman"/>
          <w:sz w:val="24"/>
          <w:lang w:val="en-US"/>
        </w:rPr>
        <w:t>the issue</w:t>
      </w:r>
      <w:r w:rsidR="007C6A69">
        <w:rPr>
          <w:rFonts w:ascii="Times New Roman" w:hAnsi="Times New Roman" w:cs="Times New Roman"/>
          <w:sz w:val="24"/>
          <w:lang w:val="en-US"/>
        </w:rPr>
        <w:t xml:space="preserve"> of </w:t>
      </w:r>
      <w:r w:rsidR="00794E96">
        <w:rPr>
          <w:rFonts w:ascii="Times New Roman" w:hAnsi="Times New Roman" w:cs="Times New Roman"/>
          <w:sz w:val="24"/>
          <w:lang w:val="en-US"/>
        </w:rPr>
        <w:t>representations’ existence</w:t>
      </w:r>
      <w:r w:rsidR="007C6A69">
        <w:rPr>
          <w:rFonts w:ascii="Times New Roman" w:hAnsi="Times New Roman" w:cs="Times New Roman"/>
          <w:sz w:val="24"/>
          <w:lang w:val="en-US"/>
        </w:rPr>
        <w:t xml:space="preserve">. On </w:t>
      </w:r>
      <w:r w:rsidR="00794E96">
        <w:rPr>
          <w:rFonts w:ascii="Times New Roman" w:hAnsi="Times New Roman" w:cs="Times New Roman"/>
          <w:sz w:val="24"/>
          <w:lang w:val="en-US"/>
        </w:rPr>
        <w:t>the contrary,</w:t>
      </w:r>
      <w:r w:rsidR="00A901DD">
        <w:rPr>
          <w:rFonts w:ascii="Times New Roman" w:hAnsi="Times New Roman" w:cs="Times New Roman"/>
          <w:sz w:val="24"/>
          <w:lang w:val="en-US"/>
        </w:rPr>
        <w:t xml:space="preserve"> for the sake of argument,</w:t>
      </w:r>
      <w:r w:rsidR="00794E96">
        <w:rPr>
          <w:rFonts w:ascii="Times New Roman" w:hAnsi="Times New Roman" w:cs="Times New Roman"/>
          <w:sz w:val="24"/>
          <w:lang w:val="en-US"/>
        </w:rPr>
        <w:t xml:space="preserve"> it somewhat </w:t>
      </w:r>
      <w:r w:rsidR="00DA0894">
        <w:rPr>
          <w:rFonts w:ascii="Times New Roman" w:hAnsi="Times New Roman" w:cs="Times New Roman"/>
          <w:sz w:val="24"/>
          <w:lang w:val="en-US"/>
        </w:rPr>
        <w:t>concedes</w:t>
      </w:r>
      <w:r w:rsidR="00794E96">
        <w:rPr>
          <w:rFonts w:ascii="Times New Roman" w:hAnsi="Times New Roman" w:cs="Times New Roman"/>
          <w:sz w:val="24"/>
          <w:lang w:val="en-US"/>
        </w:rPr>
        <w:t xml:space="preserve"> they </w:t>
      </w:r>
      <w:r w:rsidR="00F54AB2">
        <w:rPr>
          <w:rFonts w:ascii="Times New Roman" w:hAnsi="Times New Roman" w:cs="Times New Roman"/>
          <w:sz w:val="24"/>
          <w:lang w:val="en-US"/>
        </w:rPr>
        <w:t>exist</w:t>
      </w:r>
      <w:r w:rsidR="00A901DD">
        <w:rPr>
          <w:rFonts w:ascii="Times New Roman" w:hAnsi="Times New Roman" w:cs="Times New Roman"/>
          <w:sz w:val="24"/>
          <w:lang w:val="en-US"/>
        </w:rPr>
        <w:t xml:space="preserve">; </w:t>
      </w:r>
      <w:r w:rsidR="007C6A69">
        <w:rPr>
          <w:rFonts w:ascii="Times New Roman" w:hAnsi="Times New Roman" w:cs="Times New Roman"/>
          <w:sz w:val="24"/>
          <w:lang w:val="en-US"/>
        </w:rPr>
        <w:t>doing so</w:t>
      </w:r>
      <w:r w:rsidR="00A901DD">
        <w:rPr>
          <w:rFonts w:ascii="Times New Roman" w:hAnsi="Times New Roman" w:cs="Times New Roman"/>
          <w:sz w:val="24"/>
          <w:lang w:val="en-US"/>
        </w:rPr>
        <w:t>,</w:t>
      </w:r>
      <w:r w:rsidR="002D2858">
        <w:rPr>
          <w:rFonts w:ascii="Times New Roman" w:hAnsi="Times New Roman" w:cs="Times New Roman"/>
          <w:sz w:val="24"/>
          <w:lang w:val="en-US"/>
        </w:rPr>
        <w:t xml:space="preserve"> if possible</w:t>
      </w:r>
      <w:r w:rsidR="00A901DD">
        <w:rPr>
          <w:rFonts w:ascii="Times New Roman" w:hAnsi="Times New Roman" w:cs="Times New Roman"/>
          <w:sz w:val="24"/>
          <w:lang w:val="en-US"/>
        </w:rPr>
        <w:t>,</w:t>
      </w:r>
      <w:r w:rsidR="007C6A69">
        <w:rPr>
          <w:rFonts w:ascii="Times New Roman" w:hAnsi="Times New Roman" w:cs="Times New Roman"/>
          <w:sz w:val="24"/>
          <w:lang w:val="en-US"/>
        </w:rPr>
        <w:t xml:space="preserve"> </w:t>
      </w:r>
      <w:r w:rsidR="001A32FA">
        <w:rPr>
          <w:rFonts w:ascii="Times New Roman" w:hAnsi="Times New Roman" w:cs="Times New Roman"/>
          <w:sz w:val="24"/>
          <w:lang w:val="en-US"/>
        </w:rPr>
        <w:t>complicates the picture</w:t>
      </w:r>
      <w:r w:rsidR="00A901DD">
        <w:rPr>
          <w:rFonts w:ascii="Times New Roman" w:hAnsi="Times New Roman" w:cs="Times New Roman"/>
          <w:sz w:val="24"/>
          <w:lang w:val="en-US"/>
        </w:rPr>
        <w:t xml:space="preserve"> even more</w:t>
      </w:r>
      <w:r w:rsidR="001A32FA">
        <w:rPr>
          <w:rFonts w:ascii="Times New Roman" w:hAnsi="Times New Roman" w:cs="Times New Roman"/>
          <w:sz w:val="24"/>
          <w:lang w:val="en-US"/>
        </w:rPr>
        <w:t>.</w:t>
      </w:r>
      <w:r w:rsidR="00692EE7">
        <w:rPr>
          <w:rFonts w:ascii="Times New Roman" w:hAnsi="Times New Roman" w:cs="Times New Roman"/>
          <w:sz w:val="24"/>
          <w:lang w:val="en-US"/>
        </w:rPr>
        <w:t xml:space="preserve"> </w:t>
      </w:r>
      <w:r w:rsidR="00347A1A">
        <w:rPr>
          <w:rFonts w:ascii="Times New Roman" w:hAnsi="Times New Roman" w:cs="Times New Roman"/>
          <w:sz w:val="24"/>
          <w:lang w:val="en-US"/>
        </w:rPr>
        <w:t>Conceding</w:t>
      </w:r>
      <w:r w:rsidR="00234B19">
        <w:rPr>
          <w:rFonts w:ascii="Times New Roman" w:hAnsi="Times New Roman" w:cs="Times New Roman"/>
          <w:sz w:val="24"/>
          <w:lang w:val="en-US"/>
        </w:rPr>
        <w:t xml:space="preserve"> that</w:t>
      </w:r>
      <w:r w:rsidR="00256B2D">
        <w:rPr>
          <w:rFonts w:ascii="Times New Roman" w:hAnsi="Times New Roman" w:cs="Times New Roman"/>
          <w:sz w:val="24"/>
          <w:lang w:val="en-US"/>
        </w:rPr>
        <w:t xml:space="preserve"> r</w:t>
      </w:r>
      <w:r w:rsidR="00692EE7">
        <w:rPr>
          <w:rFonts w:ascii="Times New Roman" w:hAnsi="Times New Roman" w:cs="Times New Roman"/>
          <w:sz w:val="24"/>
          <w:lang w:val="en-US"/>
        </w:rPr>
        <w:t>epresenta</w:t>
      </w:r>
      <w:r w:rsidR="00256B2D">
        <w:rPr>
          <w:rFonts w:ascii="Times New Roman" w:hAnsi="Times New Roman" w:cs="Times New Roman"/>
          <w:sz w:val="24"/>
          <w:lang w:val="en-US"/>
        </w:rPr>
        <w:t>tions exist somewhere</w:t>
      </w:r>
      <w:r w:rsidR="00A77929">
        <w:rPr>
          <w:rFonts w:ascii="Times New Roman" w:hAnsi="Times New Roman" w:cs="Times New Roman"/>
          <w:sz w:val="24"/>
          <w:lang w:val="en-US"/>
        </w:rPr>
        <w:t xml:space="preserve"> but not </w:t>
      </w:r>
      <w:r w:rsidR="002D2858">
        <w:rPr>
          <w:rFonts w:ascii="Times New Roman" w:hAnsi="Times New Roman" w:cs="Times New Roman"/>
          <w:sz w:val="24"/>
          <w:lang w:val="en-US"/>
        </w:rPr>
        <w:t>necessarily where they were</w:t>
      </w:r>
      <w:r w:rsidR="00A77929">
        <w:rPr>
          <w:rFonts w:ascii="Times New Roman" w:hAnsi="Times New Roman" w:cs="Times New Roman"/>
          <w:sz w:val="24"/>
          <w:lang w:val="en-US"/>
        </w:rPr>
        <w:t xml:space="preserve"> supposed to be</w:t>
      </w:r>
      <w:r w:rsidR="00256B2D">
        <w:rPr>
          <w:rFonts w:ascii="Times New Roman" w:hAnsi="Times New Roman" w:cs="Times New Roman"/>
          <w:sz w:val="24"/>
          <w:lang w:val="en-US"/>
        </w:rPr>
        <w:t xml:space="preserve">, </w:t>
      </w:r>
      <w:r w:rsidR="0017616B">
        <w:rPr>
          <w:rFonts w:ascii="Times New Roman" w:hAnsi="Times New Roman" w:cs="Times New Roman"/>
          <w:sz w:val="24"/>
          <w:lang w:val="en-US"/>
        </w:rPr>
        <w:t xml:space="preserve">renders </w:t>
      </w:r>
      <w:r w:rsidR="00256B2D">
        <w:rPr>
          <w:rFonts w:ascii="Times New Roman" w:hAnsi="Times New Roman" w:cs="Times New Roman"/>
          <w:sz w:val="24"/>
          <w:lang w:val="en-US"/>
        </w:rPr>
        <w:t>their invol</w:t>
      </w:r>
      <w:r w:rsidR="00A77929">
        <w:rPr>
          <w:rFonts w:ascii="Times New Roman" w:hAnsi="Times New Roman" w:cs="Times New Roman"/>
          <w:sz w:val="24"/>
          <w:lang w:val="en-US"/>
        </w:rPr>
        <w:t>vement in cognitive activity</w:t>
      </w:r>
      <w:r w:rsidR="00234B19">
        <w:rPr>
          <w:rFonts w:ascii="Times New Roman" w:hAnsi="Times New Roman" w:cs="Times New Roman"/>
          <w:sz w:val="24"/>
          <w:lang w:val="en-US"/>
        </w:rPr>
        <w:t xml:space="preserve"> </w:t>
      </w:r>
      <w:r w:rsidR="00256B2D">
        <w:rPr>
          <w:rFonts w:ascii="Times New Roman" w:hAnsi="Times New Roman" w:cs="Times New Roman"/>
          <w:sz w:val="24"/>
          <w:lang w:val="en-US"/>
        </w:rPr>
        <w:t>unpredictable</w:t>
      </w:r>
      <w:r w:rsidR="00126403">
        <w:rPr>
          <w:rFonts w:ascii="Times New Roman" w:hAnsi="Times New Roman" w:cs="Times New Roman"/>
          <w:sz w:val="24"/>
          <w:lang w:val="en-US"/>
        </w:rPr>
        <w:t xml:space="preserve">, </w:t>
      </w:r>
      <w:r w:rsidR="0017616B">
        <w:rPr>
          <w:rFonts w:ascii="Times New Roman" w:hAnsi="Times New Roman" w:cs="Times New Roman"/>
          <w:sz w:val="24"/>
          <w:lang w:val="en-US"/>
        </w:rPr>
        <w:t>erratic</w:t>
      </w:r>
      <w:r w:rsidR="00256B2D">
        <w:rPr>
          <w:rFonts w:ascii="Times New Roman" w:hAnsi="Times New Roman" w:cs="Times New Roman"/>
          <w:sz w:val="24"/>
          <w:lang w:val="en-US"/>
        </w:rPr>
        <w:t>.</w:t>
      </w:r>
      <w:r w:rsidR="00A77929">
        <w:rPr>
          <w:rFonts w:ascii="Times New Roman" w:hAnsi="Times New Roman" w:cs="Times New Roman"/>
          <w:sz w:val="24"/>
          <w:lang w:val="en-US"/>
        </w:rPr>
        <w:t xml:space="preserve"> For this reason, representations</w:t>
      </w:r>
      <w:r w:rsidR="00C74920">
        <w:rPr>
          <w:rFonts w:ascii="Times New Roman" w:hAnsi="Times New Roman" w:cs="Times New Roman"/>
          <w:sz w:val="24"/>
          <w:lang w:val="en-US"/>
        </w:rPr>
        <w:t xml:space="preserve"> require</w:t>
      </w:r>
      <w:r w:rsidR="002D2858">
        <w:rPr>
          <w:rFonts w:ascii="Times New Roman" w:hAnsi="Times New Roman" w:cs="Times New Roman"/>
          <w:sz w:val="24"/>
          <w:lang w:val="en-US"/>
        </w:rPr>
        <w:t xml:space="preserve"> to be explained</w:t>
      </w:r>
      <w:r w:rsidR="00A44AF5">
        <w:rPr>
          <w:rFonts w:ascii="Times New Roman" w:hAnsi="Times New Roman" w:cs="Times New Roman"/>
          <w:sz w:val="24"/>
          <w:lang w:val="en-US"/>
        </w:rPr>
        <w:t xml:space="preserve"> more than</w:t>
      </w:r>
      <w:r w:rsidR="00234B19">
        <w:rPr>
          <w:rFonts w:ascii="Times New Roman" w:hAnsi="Times New Roman" w:cs="Times New Roman"/>
          <w:sz w:val="24"/>
          <w:lang w:val="en-US"/>
        </w:rPr>
        <w:t xml:space="preserve"> they</w:t>
      </w:r>
      <w:r w:rsidR="0017616B">
        <w:rPr>
          <w:rFonts w:ascii="Times New Roman" w:hAnsi="Times New Roman" w:cs="Times New Roman"/>
          <w:sz w:val="24"/>
          <w:lang w:val="en-US"/>
        </w:rPr>
        <w:t xml:space="preserve"> can</w:t>
      </w:r>
      <w:r w:rsidR="00A77929">
        <w:rPr>
          <w:rFonts w:ascii="Times New Roman" w:hAnsi="Times New Roman" w:cs="Times New Roman"/>
          <w:sz w:val="24"/>
          <w:lang w:val="en-US"/>
        </w:rPr>
        <w:t xml:space="preserve"> currently</w:t>
      </w:r>
      <w:r w:rsidR="00234B19">
        <w:rPr>
          <w:rFonts w:ascii="Times New Roman" w:hAnsi="Times New Roman" w:cs="Times New Roman"/>
          <w:sz w:val="24"/>
          <w:lang w:val="en-US"/>
        </w:rPr>
        <w:t xml:space="preserve"> explain.</w:t>
      </w:r>
      <w:r w:rsidR="001A32FA">
        <w:rPr>
          <w:rFonts w:ascii="Times New Roman" w:hAnsi="Times New Roman" w:cs="Times New Roman"/>
          <w:sz w:val="24"/>
          <w:lang w:val="en-US"/>
        </w:rPr>
        <w:t xml:space="preserve"> </w:t>
      </w:r>
      <w:r w:rsidR="007C6A69">
        <w:rPr>
          <w:rFonts w:ascii="Times New Roman" w:hAnsi="Times New Roman" w:cs="Times New Roman"/>
          <w:sz w:val="24"/>
          <w:lang w:val="en-US"/>
        </w:rPr>
        <w:t>T</w:t>
      </w:r>
      <w:r w:rsidR="00CB1327">
        <w:rPr>
          <w:rFonts w:ascii="Times New Roman" w:hAnsi="Times New Roman" w:cs="Times New Roman"/>
          <w:sz w:val="24"/>
          <w:lang w:val="en-US"/>
        </w:rPr>
        <w:t>his opens</w:t>
      </w:r>
      <w:r w:rsidR="00A77929">
        <w:rPr>
          <w:rFonts w:ascii="Times New Roman" w:hAnsi="Times New Roman" w:cs="Times New Roman"/>
          <w:sz w:val="24"/>
          <w:lang w:val="en-US"/>
        </w:rPr>
        <w:t xml:space="preserve"> up</w:t>
      </w:r>
      <w:r w:rsidR="00CB1327">
        <w:rPr>
          <w:rFonts w:ascii="Times New Roman" w:hAnsi="Times New Roman" w:cs="Times New Roman"/>
          <w:sz w:val="24"/>
          <w:lang w:val="en-US"/>
        </w:rPr>
        <w:t xml:space="preserve"> a challenge for</w:t>
      </w:r>
      <w:r w:rsidR="0017616B">
        <w:rPr>
          <w:rFonts w:ascii="Times New Roman" w:hAnsi="Times New Roman" w:cs="Times New Roman"/>
          <w:sz w:val="24"/>
          <w:lang w:val="en-US"/>
        </w:rPr>
        <w:t xml:space="preserve"> future research</w:t>
      </w:r>
      <w:r w:rsidR="00BA6726">
        <w:rPr>
          <w:rFonts w:ascii="Times New Roman" w:hAnsi="Times New Roman" w:cs="Times New Roman"/>
          <w:sz w:val="24"/>
          <w:lang w:val="en-US"/>
        </w:rPr>
        <w:t>, one</w:t>
      </w:r>
      <w:r w:rsidR="007C6A69">
        <w:rPr>
          <w:rFonts w:ascii="Times New Roman" w:hAnsi="Times New Roman" w:cs="Times New Roman"/>
          <w:sz w:val="24"/>
          <w:lang w:val="en-US"/>
        </w:rPr>
        <w:t xml:space="preserve"> which</w:t>
      </w:r>
      <w:r w:rsidR="00CB1327">
        <w:rPr>
          <w:rFonts w:ascii="Times New Roman" w:hAnsi="Times New Roman" w:cs="Times New Roman"/>
          <w:sz w:val="24"/>
          <w:lang w:val="en-US"/>
        </w:rPr>
        <w:t xml:space="preserve"> seems to</w:t>
      </w:r>
      <w:r w:rsidR="00A77929">
        <w:rPr>
          <w:rFonts w:ascii="Times New Roman" w:hAnsi="Times New Roman" w:cs="Times New Roman"/>
          <w:sz w:val="24"/>
          <w:lang w:val="en-US"/>
        </w:rPr>
        <w:t xml:space="preserve"> fall</w:t>
      </w:r>
      <w:r w:rsidR="004C07AA">
        <w:rPr>
          <w:rFonts w:ascii="Times New Roman" w:hAnsi="Times New Roman" w:cs="Times New Roman"/>
          <w:sz w:val="24"/>
          <w:lang w:val="en-US"/>
        </w:rPr>
        <w:t xml:space="preserve"> </w:t>
      </w:r>
      <w:r w:rsidR="0017616B">
        <w:rPr>
          <w:rFonts w:ascii="Times New Roman" w:hAnsi="Times New Roman" w:cs="Times New Roman"/>
          <w:sz w:val="24"/>
          <w:lang w:val="en-US"/>
        </w:rPr>
        <w:t xml:space="preserve">more </w:t>
      </w:r>
      <w:r w:rsidR="007C6A69">
        <w:rPr>
          <w:rFonts w:ascii="Times New Roman" w:hAnsi="Times New Roman" w:cs="Times New Roman"/>
          <w:sz w:val="24"/>
          <w:lang w:val="en-US"/>
        </w:rPr>
        <w:t xml:space="preserve">on the shoulders of the </w:t>
      </w:r>
      <w:proofErr w:type="spellStart"/>
      <w:r w:rsidR="007C6A69">
        <w:rPr>
          <w:rFonts w:ascii="Times New Roman" w:hAnsi="Times New Roman" w:cs="Times New Roman"/>
          <w:sz w:val="24"/>
          <w:lang w:val="en-US"/>
        </w:rPr>
        <w:t>representational</w:t>
      </w:r>
      <w:r w:rsidR="00CB1327">
        <w:rPr>
          <w:rFonts w:ascii="Times New Roman" w:hAnsi="Times New Roman" w:cs="Times New Roman"/>
          <w:sz w:val="24"/>
          <w:lang w:val="en-US"/>
        </w:rPr>
        <w:t>ist</w:t>
      </w:r>
      <w:proofErr w:type="spellEnd"/>
      <w:r w:rsidR="007C6A69">
        <w:rPr>
          <w:rFonts w:ascii="Times New Roman" w:hAnsi="Times New Roman" w:cs="Times New Roman"/>
          <w:sz w:val="24"/>
          <w:lang w:val="en-US"/>
        </w:rPr>
        <w:t xml:space="preserve"> fron</w:t>
      </w:r>
      <w:r w:rsidR="00CB1327">
        <w:rPr>
          <w:rFonts w:ascii="Times New Roman" w:hAnsi="Times New Roman" w:cs="Times New Roman"/>
          <w:sz w:val="24"/>
          <w:lang w:val="en-US"/>
        </w:rPr>
        <w:t xml:space="preserve">t: if representation-hunger </w:t>
      </w:r>
      <w:r w:rsidR="004C07AA">
        <w:rPr>
          <w:rFonts w:ascii="Times New Roman" w:hAnsi="Times New Roman" w:cs="Times New Roman"/>
          <w:sz w:val="24"/>
          <w:lang w:val="en-US"/>
        </w:rPr>
        <w:t>cannot be used as</w:t>
      </w:r>
      <w:r w:rsidR="00CB1327">
        <w:rPr>
          <w:rFonts w:ascii="Times New Roman" w:hAnsi="Times New Roman" w:cs="Times New Roman"/>
          <w:sz w:val="24"/>
          <w:lang w:val="en-US"/>
        </w:rPr>
        <w:t xml:space="preserve"> a</w:t>
      </w:r>
      <w:r w:rsidR="007C6A69">
        <w:rPr>
          <w:rFonts w:ascii="Times New Roman" w:hAnsi="Times New Roman" w:cs="Times New Roman"/>
          <w:sz w:val="24"/>
          <w:lang w:val="en-US"/>
        </w:rPr>
        <w:t xml:space="preserve"> reliable</w:t>
      </w:r>
      <w:r w:rsidR="00AE08C5">
        <w:rPr>
          <w:rFonts w:ascii="Times New Roman" w:hAnsi="Times New Roman" w:cs="Times New Roman"/>
          <w:sz w:val="24"/>
          <w:lang w:val="en-US"/>
        </w:rPr>
        <w:t xml:space="preserve"> criterion for</w:t>
      </w:r>
      <w:r w:rsidR="00A77929">
        <w:rPr>
          <w:rFonts w:ascii="Times New Roman" w:hAnsi="Times New Roman" w:cs="Times New Roman"/>
          <w:sz w:val="24"/>
          <w:lang w:val="en-US"/>
        </w:rPr>
        <w:t xml:space="preserve"> </w:t>
      </w:r>
      <w:r w:rsidR="0017616B">
        <w:rPr>
          <w:rFonts w:ascii="Times New Roman" w:hAnsi="Times New Roman" w:cs="Times New Roman"/>
          <w:sz w:val="24"/>
          <w:lang w:val="en-US"/>
        </w:rPr>
        <w:t>sorting or discriminating</w:t>
      </w:r>
      <w:r w:rsidR="007C6A69">
        <w:rPr>
          <w:rFonts w:ascii="Times New Roman" w:hAnsi="Times New Roman" w:cs="Times New Roman"/>
          <w:sz w:val="24"/>
          <w:lang w:val="en-US"/>
        </w:rPr>
        <w:t xml:space="preserve"> </w:t>
      </w:r>
      <w:r w:rsidR="004C07AA">
        <w:rPr>
          <w:rFonts w:ascii="Times New Roman" w:hAnsi="Times New Roman" w:cs="Times New Roman"/>
          <w:sz w:val="24"/>
          <w:lang w:val="en-US"/>
        </w:rPr>
        <w:t>betw</w:t>
      </w:r>
      <w:r w:rsidR="00757EA6">
        <w:rPr>
          <w:rFonts w:ascii="Times New Roman" w:hAnsi="Times New Roman" w:cs="Times New Roman"/>
          <w:sz w:val="24"/>
          <w:lang w:val="en-US"/>
        </w:rPr>
        <w:t>e</w:t>
      </w:r>
      <w:r w:rsidR="004C07AA">
        <w:rPr>
          <w:rFonts w:ascii="Times New Roman" w:hAnsi="Times New Roman" w:cs="Times New Roman"/>
          <w:sz w:val="24"/>
          <w:lang w:val="en-US"/>
        </w:rPr>
        <w:t>en</w:t>
      </w:r>
      <w:r w:rsidR="00256B2D">
        <w:rPr>
          <w:rFonts w:ascii="Times New Roman" w:hAnsi="Times New Roman" w:cs="Times New Roman"/>
          <w:sz w:val="24"/>
          <w:lang w:val="en-US"/>
        </w:rPr>
        <w:t xml:space="preserve"> tasks and domain</w:t>
      </w:r>
      <w:r w:rsidR="00A77929">
        <w:rPr>
          <w:rFonts w:ascii="Times New Roman" w:hAnsi="Times New Roman" w:cs="Times New Roman"/>
          <w:sz w:val="24"/>
          <w:lang w:val="en-US"/>
        </w:rPr>
        <w:t>s</w:t>
      </w:r>
      <w:r w:rsidR="0072590F">
        <w:rPr>
          <w:rFonts w:ascii="Times New Roman" w:hAnsi="Times New Roman" w:cs="Times New Roman"/>
          <w:sz w:val="24"/>
          <w:lang w:val="en-US"/>
        </w:rPr>
        <w:t>, what is</w:t>
      </w:r>
      <w:r w:rsidR="00A44AF5">
        <w:rPr>
          <w:rFonts w:ascii="Times New Roman" w:hAnsi="Times New Roman" w:cs="Times New Roman"/>
          <w:sz w:val="24"/>
          <w:lang w:val="en-US"/>
        </w:rPr>
        <w:t xml:space="preserve"> </w:t>
      </w:r>
      <w:r w:rsidR="00A77929">
        <w:rPr>
          <w:rFonts w:ascii="Times New Roman" w:hAnsi="Times New Roman" w:cs="Times New Roman"/>
          <w:sz w:val="24"/>
          <w:lang w:val="en-US"/>
        </w:rPr>
        <w:t>its</w:t>
      </w:r>
      <w:r w:rsidR="0072590F">
        <w:rPr>
          <w:rFonts w:ascii="Times New Roman" w:hAnsi="Times New Roman" w:cs="Times New Roman"/>
          <w:sz w:val="24"/>
          <w:lang w:val="en-US"/>
        </w:rPr>
        <w:t xml:space="preserve"> role in the study of cognition</w:t>
      </w:r>
      <w:r w:rsidR="007E6367">
        <w:rPr>
          <w:rFonts w:ascii="Times New Roman" w:hAnsi="Times New Roman" w:cs="Times New Roman"/>
          <w:sz w:val="24"/>
          <w:lang w:val="en-US"/>
        </w:rPr>
        <w:t>?</w:t>
      </w:r>
    </w:p>
    <w:p w14:paraId="043CC287" w14:textId="77777777" w:rsidR="0035639F" w:rsidRDefault="0035639F" w:rsidP="007B4AC6">
      <w:pPr>
        <w:jc w:val="both"/>
        <w:rPr>
          <w:rFonts w:ascii="Times New Roman" w:hAnsi="Times New Roman" w:cs="Times New Roman"/>
          <w:sz w:val="24"/>
          <w:lang w:val="en-US"/>
        </w:rPr>
      </w:pPr>
    </w:p>
    <w:p w14:paraId="29FF7209" w14:textId="77777777" w:rsidR="0072590F" w:rsidRDefault="0072590F">
      <w:pPr>
        <w:rPr>
          <w:rFonts w:ascii="Times New Roman" w:hAnsi="Times New Roman" w:cs="Times New Roman"/>
          <w:b/>
          <w:sz w:val="24"/>
          <w:lang w:val="en-US"/>
        </w:rPr>
      </w:pPr>
    </w:p>
    <w:p w14:paraId="47C69790" w14:textId="77777777" w:rsidR="00EE32F3" w:rsidRPr="00EE32F3" w:rsidRDefault="00D430F4">
      <w:pPr>
        <w:rPr>
          <w:rFonts w:ascii="Times New Roman" w:hAnsi="Times New Roman" w:cs="Times New Roman"/>
          <w:b/>
          <w:sz w:val="24"/>
          <w:lang w:val="en-US"/>
        </w:rPr>
      </w:pPr>
      <w:r w:rsidRPr="00063139">
        <w:rPr>
          <w:rFonts w:ascii="Times New Roman" w:hAnsi="Times New Roman" w:cs="Times New Roman"/>
          <w:b/>
          <w:sz w:val="24"/>
          <w:lang w:val="en-US"/>
        </w:rPr>
        <w:t>References</w:t>
      </w:r>
    </w:p>
    <w:p w14:paraId="28B1566A" w14:textId="77777777" w:rsidR="00641AD1" w:rsidRDefault="00641AD1" w:rsidP="00EE32F3">
      <w:pPr>
        <w:ind w:left="709" w:hanging="709"/>
        <w:jc w:val="both"/>
        <w:rPr>
          <w:rFonts w:ascii="Times New Roman" w:hAnsi="Times New Roman" w:cs="Times New Roman"/>
          <w:color w:val="000000" w:themeColor="text1"/>
          <w:sz w:val="24"/>
          <w:lang w:val="en-US"/>
        </w:rPr>
      </w:pPr>
    </w:p>
    <w:p w14:paraId="364CF7F3" w14:textId="77777777" w:rsidR="00737B5A" w:rsidRDefault="00737B5A" w:rsidP="00EE32F3">
      <w:pPr>
        <w:ind w:left="709" w:hanging="709"/>
        <w:jc w:val="both"/>
        <w:rPr>
          <w:rFonts w:ascii="Times New Roman" w:hAnsi="Times New Roman" w:cs="Times New Roman"/>
          <w:color w:val="000000" w:themeColor="text1"/>
          <w:sz w:val="24"/>
          <w:lang w:val="en-US"/>
        </w:rPr>
      </w:pPr>
      <w:r w:rsidRPr="00737B5A">
        <w:rPr>
          <w:rFonts w:ascii="Times New Roman" w:hAnsi="Times New Roman" w:cs="Times New Roman"/>
          <w:color w:val="000000" w:themeColor="text1"/>
          <w:sz w:val="24"/>
          <w:lang w:val="en-US"/>
        </w:rPr>
        <w:t xml:space="preserve">Baldwin, M. W., Carrell, S. E., &amp; Lopez, D. F. (1990). Priming relationship schemas: My advisor and the Pope are watching me from the back of my mind. </w:t>
      </w:r>
      <w:r w:rsidRPr="00737B5A">
        <w:rPr>
          <w:rFonts w:ascii="Times New Roman" w:hAnsi="Times New Roman" w:cs="Times New Roman"/>
          <w:i/>
          <w:color w:val="000000" w:themeColor="text1"/>
          <w:sz w:val="24"/>
          <w:lang w:val="en-US"/>
        </w:rPr>
        <w:t>Journal of Experimental Social Psychology</w:t>
      </w:r>
      <w:r w:rsidRPr="00737B5A">
        <w:rPr>
          <w:rFonts w:ascii="Times New Roman" w:hAnsi="Times New Roman" w:cs="Times New Roman"/>
          <w:color w:val="000000" w:themeColor="text1"/>
          <w:sz w:val="24"/>
          <w:lang w:val="en-US"/>
        </w:rPr>
        <w:t>, 26(5), 435-454.</w:t>
      </w:r>
    </w:p>
    <w:p w14:paraId="41D0FE24" w14:textId="28D4209B" w:rsidR="00D72166" w:rsidRDefault="00D72166" w:rsidP="00641AD1">
      <w:pPr>
        <w:ind w:left="709" w:hanging="709"/>
        <w:jc w:val="both"/>
        <w:rPr>
          <w:rFonts w:ascii="Times New Roman" w:hAnsi="Times New Roman" w:cs="Times New Roman"/>
          <w:color w:val="000000" w:themeColor="text1"/>
          <w:sz w:val="24"/>
          <w:lang w:val="en-US"/>
        </w:rPr>
      </w:pPr>
      <w:proofErr w:type="spellStart"/>
      <w:r w:rsidRPr="00D72166">
        <w:rPr>
          <w:rFonts w:ascii="Times New Roman" w:hAnsi="Times New Roman" w:cs="Times New Roman"/>
          <w:color w:val="000000" w:themeColor="text1"/>
          <w:sz w:val="24"/>
          <w:lang w:val="en-US"/>
        </w:rPr>
        <w:t>Bargh</w:t>
      </w:r>
      <w:proofErr w:type="spellEnd"/>
      <w:r w:rsidRPr="00D72166">
        <w:rPr>
          <w:rFonts w:ascii="Times New Roman" w:hAnsi="Times New Roman" w:cs="Times New Roman"/>
          <w:color w:val="000000" w:themeColor="text1"/>
          <w:sz w:val="24"/>
          <w:lang w:val="en-US"/>
        </w:rPr>
        <w:t xml:space="preserve">, J. A., &amp; Chartrand, T. L. (1999). The unbearable automaticity of being. </w:t>
      </w:r>
      <w:r>
        <w:rPr>
          <w:rFonts w:ascii="Times New Roman" w:hAnsi="Times New Roman" w:cs="Times New Roman"/>
          <w:i/>
          <w:color w:val="000000" w:themeColor="text1"/>
          <w:sz w:val="24"/>
          <w:lang w:val="en-US"/>
        </w:rPr>
        <w:t>American P</w:t>
      </w:r>
      <w:r w:rsidRPr="00D72166">
        <w:rPr>
          <w:rFonts w:ascii="Times New Roman" w:hAnsi="Times New Roman" w:cs="Times New Roman"/>
          <w:i/>
          <w:color w:val="000000" w:themeColor="text1"/>
          <w:sz w:val="24"/>
          <w:lang w:val="en-US"/>
        </w:rPr>
        <w:t>sychologist</w:t>
      </w:r>
      <w:r w:rsidRPr="00D72166">
        <w:rPr>
          <w:rFonts w:ascii="Times New Roman" w:hAnsi="Times New Roman" w:cs="Times New Roman"/>
          <w:color w:val="000000" w:themeColor="text1"/>
          <w:sz w:val="24"/>
          <w:lang w:val="en-US"/>
        </w:rPr>
        <w:t>, 54(7), 462</w:t>
      </w:r>
      <w:r w:rsidR="005E1AF2">
        <w:rPr>
          <w:rFonts w:ascii="Times New Roman" w:hAnsi="Times New Roman" w:cs="Times New Roman"/>
          <w:color w:val="000000" w:themeColor="text1"/>
          <w:sz w:val="24"/>
          <w:lang w:val="en-US"/>
        </w:rPr>
        <w:t>-479</w:t>
      </w:r>
      <w:r w:rsidRPr="00D72166">
        <w:rPr>
          <w:rFonts w:ascii="Times New Roman" w:hAnsi="Times New Roman" w:cs="Times New Roman"/>
          <w:color w:val="000000" w:themeColor="text1"/>
          <w:sz w:val="24"/>
          <w:lang w:val="en-US"/>
        </w:rPr>
        <w:t>.</w:t>
      </w:r>
    </w:p>
    <w:p w14:paraId="09B29541" w14:textId="77777777" w:rsidR="00E01121" w:rsidRDefault="00DC1AE9" w:rsidP="00641AD1">
      <w:pPr>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Beck, L. (2022). Why we need to talk about preferences: Economic experiments and the where-q</w:t>
      </w:r>
      <w:r w:rsidR="00E01121" w:rsidRPr="00E01121">
        <w:rPr>
          <w:rFonts w:ascii="Times New Roman" w:hAnsi="Times New Roman" w:cs="Times New Roman"/>
          <w:color w:val="000000" w:themeColor="text1"/>
          <w:sz w:val="24"/>
          <w:lang w:val="en-US"/>
        </w:rPr>
        <w:t xml:space="preserve">uestion. </w:t>
      </w:r>
      <w:proofErr w:type="spellStart"/>
      <w:r w:rsidR="00E01121" w:rsidRPr="00E01121">
        <w:rPr>
          <w:rFonts w:ascii="Times New Roman" w:hAnsi="Times New Roman" w:cs="Times New Roman"/>
          <w:i/>
          <w:color w:val="000000" w:themeColor="text1"/>
          <w:sz w:val="24"/>
          <w:lang w:val="en-US"/>
        </w:rPr>
        <w:t>Erkenntnis</w:t>
      </w:r>
      <w:proofErr w:type="spellEnd"/>
      <w:r w:rsidR="00E01121" w:rsidRPr="00E01121">
        <w:rPr>
          <w:rFonts w:ascii="Times New Roman" w:hAnsi="Times New Roman" w:cs="Times New Roman"/>
          <w:color w:val="000000" w:themeColor="text1"/>
          <w:sz w:val="24"/>
          <w:lang w:val="en-US"/>
        </w:rPr>
        <w:t>, 1-21.</w:t>
      </w:r>
    </w:p>
    <w:p w14:paraId="2314A0DA" w14:textId="77777777" w:rsidR="00184409" w:rsidRDefault="00184409" w:rsidP="00641AD1">
      <w:pPr>
        <w:ind w:left="709" w:hanging="709"/>
        <w:jc w:val="both"/>
        <w:rPr>
          <w:rFonts w:ascii="Times New Roman" w:hAnsi="Times New Roman" w:cs="Times New Roman"/>
          <w:color w:val="000000" w:themeColor="text1"/>
          <w:sz w:val="24"/>
          <w:lang w:val="en-US"/>
        </w:rPr>
      </w:pPr>
      <w:r w:rsidRPr="00184409">
        <w:rPr>
          <w:rFonts w:ascii="Times New Roman" w:hAnsi="Times New Roman" w:cs="Times New Roman"/>
          <w:color w:val="000000" w:themeColor="text1"/>
          <w:sz w:val="24"/>
          <w:lang w:val="en-US"/>
        </w:rPr>
        <w:t xml:space="preserve">Beckert, J., &amp; Aspers, P. (Eds.). (2011). </w:t>
      </w:r>
      <w:r>
        <w:rPr>
          <w:rFonts w:ascii="Times New Roman" w:hAnsi="Times New Roman" w:cs="Times New Roman"/>
          <w:i/>
          <w:color w:val="000000" w:themeColor="text1"/>
          <w:sz w:val="24"/>
          <w:lang w:val="en-US"/>
        </w:rPr>
        <w:t>The Worth of Goods: Valuation and Pricing in the E</w:t>
      </w:r>
      <w:r w:rsidRPr="00184409">
        <w:rPr>
          <w:rFonts w:ascii="Times New Roman" w:hAnsi="Times New Roman" w:cs="Times New Roman"/>
          <w:i/>
          <w:color w:val="000000" w:themeColor="text1"/>
          <w:sz w:val="24"/>
          <w:lang w:val="en-US"/>
        </w:rPr>
        <w:t>conomy</w:t>
      </w:r>
      <w:r w:rsidRPr="00184409">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 xml:space="preserve">New York: </w:t>
      </w:r>
      <w:r w:rsidRPr="00184409">
        <w:rPr>
          <w:rFonts w:ascii="Times New Roman" w:hAnsi="Times New Roman" w:cs="Times New Roman"/>
          <w:color w:val="000000" w:themeColor="text1"/>
          <w:sz w:val="24"/>
          <w:lang w:val="en-US"/>
        </w:rPr>
        <w:t>Oxford University Press.</w:t>
      </w:r>
    </w:p>
    <w:p w14:paraId="696B948C" w14:textId="77777777" w:rsidR="0035542F" w:rsidRDefault="0035542F" w:rsidP="00EE32F3">
      <w:pPr>
        <w:ind w:left="709" w:hanging="709"/>
        <w:jc w:val="both"/>
        <w:rPr>
          <w:rFonts w:ascii="Times New Roman" w:hAnsi="Times New Roman" w:cs="Times New Roman"/>
          <w:color w:val="000000" w:themeColor="text1"/>
          <w:sz w:val="24"/>
          <w:lang w:val="en-US"/>
        </w:rPr>
      </w:pPr>
      <w:r w:rsidRPr="0035542F">
        <w:rPr>
          <w:rFonts w:ascii="Times New Roman" w:hAnsi="Times New Roman" w:cs="Times New Roman"/>
          <w:color w:val="000000" w:themeColor="text1"/>
          <w:sz w:val="24"/>
          <w:lang w:val="en-US"/>
        </w:rPr>
        <w:t xml:space="preserve">Beer, R. D. (1995). A dynamical systems perspective on agent-environment interaction. </w:t>
      </w:r>
      <w:r>
        <w:rPr>
          <w:rFonts w:ascii="Times New Roman" w:hAnsi="Times New Roman" w:cs="Times New Roman"/>
          <w:i/>
          <w:color w:val="000000" w:themeColor="text1"/>
          <w:sz w:val="24"/>
          <w:lang w:val="en-US"/>
        </w:rPr>
        <w:t>Artificial I</w:t>
      </w:r>
      <w:r w:rsidRPr="0035542F">
        <w:rPr>
          <w:rFonts w:ascii="Times New Roman" w:hAnsi="Times New Roman" w:cs="Times New Roman"/>
          <w:i/>
          <w:color w:val="000000" w:themeColor="text1"/>
          <w:sz w:val="24"/>
          <w:lang w:val="en-US"/>
        </w:rPr>
        <w:t>ntelligence</w:t>
      </w:r>
      <w:r w:rsidRPr="0035542F">
        <w:rPr>
          <w:rFonts w:ascii="Times New Roman" w:hAnsi="Times New Roman" w:cs="Times New Roman"/>
          <w:color w:val="000000" w:themeColor="text1"/>
          <w:sz w:val="24"/>
          <w:lang w:val="en-US"/>
        </w:rPr>
        <w:t>, 72(1-2), 173-215.</w:t>
      </w:r>
    </w:p>
    <w:p w14:paraId="5F2EB864" w14:textId="77777777" w:rsidR="0035542F" w:rsidRDefault="0035542F" w:rsidP="00EE32F3">
      <w:pPr>
        <w:ind w:left="709" w:hanging="709"/>
        <w:jc w:val="both"/>
        <w:rPr>
          <w:rFonts w:ascii="Times New Roman" w:hAnsi="Times New Roman" w:cs="Times New Roman"/>
          <w:color w:val="000000" w:themeColor="text1"/>
          <w:sz w:val="24"/>
          <w:lang w:val="en-US"/>
        </w:rPr>
      </w:pPr>
      <w:r w:rsidRPr="0035542F">
        <w:rPr>
          <w:rFonts w:ascii="Times New Roman" w:hAnsi="Times New Roman" w:cs="Times New Roman"/>
          <w:color w:val="000000" w:themeColor="text1"/>
          <w:sz w:val="24"/>
          <w:lang w:val="en-US"/>
        </w:rPr>
        <w:t xml:space="preserve">Brooks, R. A. (1991). Intelligence without representation. </w:t>
      </w:r>
      <w:r>
        <w:rPr>
          <w:rFonts w:ascii="Times New Roman" w:hAnsi="Times New Roman" w:cs="Times New Roman"/>
          <w:i/>
          <w:color w:val="000000" w:themeColor="text1"/>
          <w:sz w:val="24"/>
          <w:lang w:val="en-US"/>
        </w:rPr>
        <w:t>Artificial I</w:t>
      </w:r>
      <w:r w:rsidRPr="0035542F">
        <w:rPr>
          <w:rFonts w:ascii="Times New Roman" w:hAnsi="Times New Roman" w:cs="Times New Roman"/>
          <w:i/>
          <w:color w:val="000000" w:themeColor="text1"/>
          <w:sz w:val="24"/>
          <w:lang w:val="en-US"/>
        </w:rPr>
        <w:t>ntelligence</w:t>
      </w:r>
      <w:r w:rsidRPr="0035542F">
        <w:rPr>
          <w:rFonts w:ascii="Times New Roman" w:hAnsi="Times New Roman" w:cs="Times New Roman"/>
          <w:color w:val="000000" w:themeColor="text1"/>
          <w:sz w:val="24"/>
          <w:lang w:val="en-US"/>
        </w:rPr>
        <w:t>, 47(1-3), 139-159.</w:t>
      </w:r>
    </w:p>
    <w:p w14:paraId="1E64C5FF" w14:textId="77777777" w:rsidR="00E63A2E" w:rsidRDefault="00E63A2E" w:rsidP="00EE32F3">
      <w:pPr>
        <w:ind w:left="709" w:hanging="709"/>
        <w:jc w:val="both"/>
        <w:rPr>
          <w:rFonts w:ascii="Times New Roman" w:hAnsi="Times New Roman" w:cs="Times New Roman"/>
          <w:color w:val="000000" w:themeColor="text1"/>
          <w:sz w:val="24"/>
          <w:lang w:val="en-US"/>
        </w:rPr>
      </w:pPr>
      <w:proofErr w:type="spellStart"/>
      <w:r w:rsidRPr="00E63A2E">
        <w:rPr>
          <w:rFonts w:ascii="Times New Roman" w:hAnsi="Times New Roman" w:cs="Times New Roman"/>
          <w:color w:val="000000" w:themeColor="text1"/>
          <w:sz w:val="24"/>
          <w:lang w:val="en-US"/>
        </w:rPr>
        <w:t>Candiotto</w:t>
      </w:r>
      <w:proofErr w:type="spellEnd"/>
      <w:r w:rsidRPr="00E63A2E">
        <w:rPr>
          <w:rFonts w:ascii="Times New Roman" w:hAnsi="Times New Roman" w:cs="Times New Roman"/>
          <w:color w:val="000000" w:themeColor="text1"/>
          <w:sz w:val="24"/>
          <w:lang w:val="en-US"/>
        </w:rPr>
        <w:t xml:space="preserve">, L. (2022). What I cannot do without you. Towards a truly embedded and embodied account of the socially extended mind. </w:t>
      </w:r>
      <w:r w:rsidRPr="00E63A2E">
        <w:rPr>
          <w:rFonts w:ascii="Times New Roman" w:hAnsi="Times New Roman" w:cs="Times New Roman"/>
          <w:i/>
          <w:color w:val="000000" w:themeColor="text1"/>
          <w:sz w:val="24"/>
          <w:lang w:val="en-US"/>
        </w:rPr>
        <w:t>Phenomenology and the Cognitive Sciences</w:t>
      </w:r>
      <w:r w:rsidRPr="00E63A2E">
        <w:rPr>
          <w:rFonts w:ascii="Times New Roman" w:hAnsi="Times New Roman" w:cs="Times New Roman"/>
          <w:color w:val="000000" w:themeColor="text1"/>
          <w:sz w:val="24"/>
          <w:lang w:val="en-US"/>
        </w:rPr>
        <w:t>, 1-23.</w:t>
      </w:r>
    </w:p>
    <w:p w14:paraId="1B0C902B" w14:textId="77777777" w:rsidR="00EA6E6D" w:rsidRDefault="00EA6E6D" w:rsidP="00EE32F3">
      <w:pPr>
        <w:ind w:left="709" w:hanging="709"/>
        <w:jc w:val="both"/>
        <w:rPr>
          <w:rFonts w:ascii="Times New Roman" w:hAnsi="Times New Roman" w:cs="Times New Roman"/>
          <w:color w:val="000000" w:themeColor="text1"/>
          <w:sz w:val="24"/>
          <w:lang w:val="en-US"/>
        </w:rPr>
      </w:pPr>
      <w:proofErr w:type="spellStart"/>
      <w:r>
        <w:rPr>
          <w:rFonts w:ascii="Times New Roman" w:hAnsi="Times New Roman" w:cs="Times New Roman"/>
          <w:color w:val="000000" w:themeColor="text1"/>
          <w:sz w:val="24"/>
          <w:lang w:val="en-US"/>
        </w:rPr>
        <w:t>Chemero</w:t>
      </w:r>
      <w:proofErr w:type="spellEnd"/>
      <w:r>
        <w:rPr>
          <w:rFonts w:ascii="Times New Roman" w:hAnsi="Times New Roman" w:cs="Times New Roman"/>
          <w:color w:val="000000" w:themeColor="text1"/>
          <w:sz w:val="24"/>
          <w:lang w:val="en-US"/>
        </w:rPr>
        <w:t>, A. (2011</w:t>
      </w:r>
      <w:r w:rsidRPr="00EA6E6D">
        <w:rPr>
          <w:rFonts w:ascii="Times New Roman" w:hAnsi="Times New Roman" w:cs="Times New Roman"/>
          <w:color w:val="000000" w:themeColor="text1"/>
          <w:sz w:val="24"/>
          <w:lang w:val="en-US"/>
        </w:rPr>
        <w:t xml:space="preserve">). </w:t>
      </w:r>
      <w:r>
        <w:rPr>
          <w:rFonts w:ascii="Times New Roman" w:hAnsi="Times New Roman" w:cs="Times New Roman"/>
          <w:i/>
          <w:color w:val="000000" w:themeColor="text1"/>
          <w:sz w:val="24"/>
          <w:lang w:val="en-US"/>
        </w:rPr>
        <w:t>Radical Embodied Cognitive S</w:t>
      </w:r>
      <w:r w:rsidRPr="00EA6E6D">
        <w:rPr>
          <w:rFonts w:ascii="Times New Roman" w:hAnsi="Times New Roman" w:cs="Times New Roman"/>
          <w:i/>
          <w:color w:val="000000" w:themeColor="text1"/>
          <w:sz w:val="24"/>
          <w:lang w:val="en-US"/>
        </w:rPr>
        <w:t>cience</w:t>
      </w:r>
      <w:r w:rsidRPr="00EA6E6D">
        <w:rPr>
          <w:rFonts w:ascii="Times New Roman" w:hAnsi="Times New Roman" w:cs="Times New Roman"/>
          <w:color w:val="000000" w:themeColor="text1"/>
          <w:sz w:val="24"/>
          <w:lang w:val="en-US"/>
        </w:rPr>
        <w:t>. Cambridge</w:t>
      </w:r>
      <w:r>
        <w:rPr>
          <w:rFonts w:ascii="Times New Roman" w:hAnsi="Times New Roman" w:cs="Times New Roman"/>
          <w:color w:val="000000" w:themeColor="text1"/>
          <w:sz w:val="24"/>
          <w:lang w:val="en-US"/>
        </w:rPr>
        <w:t>, MA</w:t>
      </w:r>
      <w:r w:rsidRPr="00EA6E6D">
        <w:rPr>
          <w:rFonts w:ascii="Times New Roman" w:hAnsi="Times New Roman" w:cs="Times New Roman"/>
          <w:color w:val="000000" w:themeColor="text1"/>
          <w:sz w:val="24"/>
          <w:lang w:val="en-US"/>
        </w:rPr>
        <w:t>: MIT Press.</w:t>
      </w:r>
    </w:p>
    <w:p w14:paraId="4C0394DE" w14:textId="77777777" w:rsidR="006E55C3" w:rsidRDefault="006E55C3" w:rsidP="00EE32F3">
      <w:pPr>
        <w:ind w:left="709" w:hanging="709"/>
        <w:jc w:val="both"/>
        <w:rPr>
          <w:rFonts w:ascii="Times New Roman" w:hAnsi="Times New Roman" w:cs="Times New Roman"/>
          <w:color w:val="000000" w:themeColor="text1"/>
          <w:sz w:val="24"/>
          <w:lang w:val="en-US"/>
        </w:rPr>
      </w:pPr>
      <w:r w:rsidRPr="006E55C3">
        <w:rPr>
          <w:rFonts w:ascii="Times New Roman" w:hAnsi="Times New Roman" w:cs="Times New Roman"/>
          <w:color w:val="000000" w:themeColor="text1"/>
          <w:sz w:val="24"/>
          <w:lang w:val="en-US"/>
        </w:rPr>
        <w:lastRenderedPageBreak/>
        <w:t xml:space="preserve">Clark, A. (1997). Economic reason: The interplay of individual learning and external structure. In </w:t>
      </w:r>
      <w:r>
        <w:rPr>
          <w:rFonts w:ascii="Times New Roman" w:hAnsi="Times New Roman" w:cs="Times New Roman"/>
          <w:i/>
          <w:color w:val="000000" w:themeColor="text1"/>
          <w:sz w:val="24"/>
          <w:lang w:val="en-US"/>
        </w:rPr>
        <w:t>The Frontiers of the New I</w:t>
      </w:r>
      <w:r w:rsidRPr="006E55C3">
        <w:rPr>
          <w:rFonts w:ascii="Times New Roman" w:hAnsi="Times New Roman" w:cs="Times New Roman"/>
          <w:i/>
          <w:color w:val="000000" w:themeColor="text1"/>
          <w:sz w:val="24"/>
          <w:lang w:val="en-US"/>
        </w:rPr>
        <w:t>ns</w:t>
      </w:r>
      <w:r>
        <w:rPr>
          <w:rFonts w:ascii="Times New Roman" w:hAnsi="Times New Roman" w:cs="Times New Roman"/>
          <w:i/>
          <w:color w:val="000000" w:themeColor="text1"/>
          <w:sz w:val="24"/>
          <w:lang w:val="en-US"/>
        </w:rPr>
        <w:t>titutional E</w:t>
      </w:r>
      <w:r w:rsidRPr="006E55C3">
        <w:rPr>
          <w:rFonts w:ascii="Times New Roman" w:hAnsi="Times New Roman" w:cs="Times New Roman"/>
          <w:i/>
          <w:color w:val="000000" w:themeColor="text1"/>
          <w:sz w:val="24"/>
          <w:lang w:val="en-US"/>
        </w:rPr>
        <w:t>conomics</w:t>
      </w:r>
      <w:r>
        <w:rPr>
          <w:rFonts w:ascii="Times New Roman" w:hAnsi="Times New Roman" w:cs="Times New Roman"/>
          <w:color w:val="000000" w:themeColor="text1"/>
          <w:sz w:val="24"/>
          <w:lang w:val="en-US"/>
        </w:rPr>
        <w:t>, J. Drobak &amp; J. Nye (Eds.), pp. 269–290,</w:t>
      </w:r>
      <w:r w:rsidRPr="006E55C3">
        <w:rPr>
          <w:rFonts w:ascii="Times New Roman" w:hAnsi="Times New Roman" w:cs="Times New Roman"/>
          <w:color w:val="000000" w:themeColor="text1"/>
          <w:sz w:val="24"/>
          <w:lang w:val="en-US"/>
        </w:rPr>
        <w:t xml:space="preserve"> Academic Press.</w:t>
      </w:r>
    </w:p>
    <w:p w14:paraId="4072DAEC" w14:textId="77777777" w:rsidR="00DA1F58" w:rsidRDefault="00DA1F58" w:rsidP="00EE32F3">
      <w:pPr>
        <w:ind w:left="709" w:hanging="709"/>
        <w:jc w:val="both"/>
        <w:rPr>
          <w:rFonts w:ascii="Times New Roman" w:hAnsi="Times New Roman" w:cs="Times New Roman"/>
          <w:color w:val="000000" w:themeColor="text1"/>
          <w:sz w:val="24"/>
          <w:lang w:val="en-US"/>
        </w:rPr>
      </w:pPr>
      <w:r w:rsidRPr="00DA1F58">
        <w:rPr>
          <w:rFonts w:ascii="Times New Roman" w:hAnsi="Times New Roman" w:cs="Times New Roman"/>
          <w:color w:val="000000" w:themeColor="text1"/>
          <w:sz w:val="24"/>
          <w:lang w:val="en-US"/>
        </w:rPr>
        <w:t xml:space="preserve">Clark, A. (1998). </w:t>
      </w:r>
      <w:r>
        <w:rPr>
          <w:rFonts w:ascii="Times New Roman" w:hAnsi="Times New Roman" w:cs="Times New Roman"/>
          <w:i/>
          <w:color w:val="000000" w:themeColor="text1"/>
          <w:sz w:val="24"/>
          <w:lang w:val="en-US"/>
        </w:rPr>
        <w:t>Being There: Putting Brain, Body, and World Together A</w:t>
      </w:r>
      <w:r w:rsidRPr="00DA1F58">
        <w:rPr>
          <w:rFonts w:ascii="Times New Roman" w:hAnsi="Times New Roman" w:cs="Times New Roman"/>
          <w:i/>
          <w:color w:val="000000" w:themeColor="text1"/>
          <w:sz w:val="24"/>
          <w:lang w:val="en-US"/>
        </w:rPr>
        <w:t>gain</w:t>
      </w:r>
      <w:r w:rsidRPr="00DA1F58">
        <w:rPr>
          <w:rFonts w:ascii="Times New Roman" w:hAnsi="Times New Roman" w:cs="Times New Roman"/>
          <w:color w:val="000000" w:themeColor="text1"/>
          <w:sz w:val="24"/>
          <w:lang w:val="en-US"/>
        </w:rPr>
        <w:t xml:space="preserve">. MIT </w:t>
      </w:r>
      <w:r w:rsidR="00757EA6">
        <w:rPr>
          <w:rFonts w:ascii="Times New Roman" w:hAnsi="Times New Roman" w:cs="Times New Roman"/>
          <w:color w:val="000000" w:themeColor="text1"/>
          <w:sz w:val="24"/>
          <w:lang w:val="en-US"/>
        </w:rPr>
        <w:t>P</w:t>
      </w:r>
      <w:r w:rsidRPr="00DA1F58">
        <w:rPr>
          <w:rFonts w:ascii="Times New Roman" w:hAnsi="Times New Roman" w:cs="Times New Roman"/>
          <w:color w:val="000000" w:themeColor="text1"/>
          <w:sz w:val="24"/>
          <w:lang w:val="en-US"/>
        </w:rPr>
        <w:t>ress.</w:t>
      </w:r>
    </w:p>
    <w:p w14:paraId="11455426" w14:textId="77777777" w:rsidR="00C27E74" w:rsidRDefault="00C27E74" w:rsidP="00EE32F3">
      <w:pPr>
        <w:ind w:left="709" w:hanging="709"/>
        <w:jc w:val="both"/>
        <w:rPr>
          <w:rFonts w:ascii="Times New Roman" w:hAnsi="Times New Roman" w:cs="Times New Roman"/>
          <w:color w:val="000000" w:themeColor="text1"/>
          <w:sz w:val="24"/>
          <w:lang w:val="en-US"/>
        </w:rPr>
      </w:pPr>
      <w:r w:rsidRPr="00C27E74">
        <w:rPr>
          <w:rFonts w:ascii="Times New Roman" w:hAnsi="Times New Roman" w:cs="Times New Roman"/>
          <w:color w:val="000000" w:themeColor="text1"/>
          <w:sz w:val="24"/>
          <w:lang w:val="en-US"/>
        </w:rPr>
        <w:t xml:space="preserve">Clark, A. (2008). </w:t>
      </w:r>
      <w:r>
        <w:rPr>
          <w:rFonts w:ascii="Times New Roman" w:hAnsi="Times New Roman" w:cs="Times New Roman"/>
          <w:i/>
          <w:color w:val="000000" w:themeColor="text1"/>
          <w:sz w:val="24"/>
          <w:lang w:val="en-US"/>
        </w:rPr>
        <w:t>Supersizing the Mind: Embodiment, Action, and Cognitive E</w:t>
      </w:r>
      <w:r w:rsidRPr="00C27E74">
        <w:rPr>
          <w:rFonts w:ascii="Times New Roman" w:hAnsi="Times New Roman" w:cs="Times New Roman"/>
          <w:i/>
          <w:color w:val="000000" w:themeColor="text1"/>
          <w:sz w:val="24"/>
          <w:lang w:val="en-US"/>
        </w:rPr>
        <w:t>xtension</w:t>
      </w:r>
      <w:r w:rsidRPr="00C27E74">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New York: Oxford University Press.</w:t>
      </w:r>
    </w:p>
    <w:p w14:paraId="2BB9E310" w14:textId="77777777" w:rsidR="00C27E74" w:rsidRDefault="00C27E74" w:rsidP="00EE32F3">
      <w:pPr>
        <w:ind w:left="709" w:hanging="709"/>
        <w:jc w:val="both"/>
        <w:rPr>
          <w:rFonts w:ascii="Times New Roman" w:hAnsi="Times New Roman" w:cs="Times New Roman"/>
          <w:color w:val="000000" w:themeColor="text1"/>
          <w:sz w:val="24"/>
          <w:lang w:val="en-US"/>
        </w:rPr>
      </w:pPr>
      <w:r w:rsidRPr="00C27E74">
        <w:rPr>
          <w:rFonts w:ascii="Times New Roman" w:hAnsi="Times New Roman" w:cs="Times New Roman"/>
          <w:color w:val="000000" w:themeColor="text1"/>
          <w:sz w:val="24"/>
          <w:lang w:val="en-US"/>
        </w:rPr>
        <w:t>Clark, A., &amp; Chalmers,</w:t>
      </w:r>
      <w:r>
        <w:rPr>
          <w:rFonts w:ascii="Times New Roman" w:hAnsi="Times New Roman" w:cs="Times New Roman"/>
          <w:color w:val="000000" w:themeColor="text1"/>
          <w:sz w:val="24"/>
          <w:lang w:val="en-US"/>
        </w:rPr>
        <w:t xml:space="preserve"> D. (1998). The extended mind. </w:t>
      </w:r>
      <w:r w:rsidRPr="00C27E74">
        <w:rPr>
          <w:rFonts w:ascii="Times New Roman" w:hAnsi="Times New Roman" w:cs="Times New Roman"/>
          <w:i/>
          <w:color w:val="000000" w:themeColor="text1"/>
          <w:sz w:val="24"/>
          <w:lang w:val="en-US"/>
        </w:rPr>
        <w:t>Analysis</w:t>
      </w:r>
      <w:r w:rsidRPr="00C27E74">
        <w:rPr>
          <w:rFonts w:ascii="Times New Roman" w:hAnsi="Times New Roman" w:cs="Times New Roman"/>
          <w:color w:val="000000" w:themeColor="text1"/>
          <w:sz w:val="24"/>
          <w:lang w:val="en-US"/>
        </w:rPr>
        <w:t>, 58(1), 7-19.</w:t>
      </w:r>
    </w:p>
    <w:p w14:paraId="1548AB91" w14:textId="77777777" w:rsidR="00C27E74" w:rsidRPr="00137619" w:rsidRDefault="00EE32F3" w:rsidP="00C27E74">
      <w:pPr>
        <w:ind w:left="709" w:hanging="709"/>
        <w:jc w:val="both"/>
        <w:rPr>
          <w:rFonts w:ascii="Times New Roman" w:hAnsi="Times New Roman" w:cs="Times New Roman"/>
          <w:color w:val="000000" w:themeColor="text1"/>
          <w:sz w:val="24"/>
          <w:lang w:val="en-US"/>
        </w:rPr>
      </w:pPr>
      <w:r w:rsidRPr="00EE32F3">
        <w:rPr>
          <w:rFonts w:ascii="Times New Roman" w:hAnsi="Times New Roman" w:cs="Times New Roman"/>
          <w:color w:val="000000" w:themeColor="text1"/>
          <w:sz w:val="24"/>
          <w:lang w:val="en-US"/>
        </w:rPr>
        <w:t xml:space="preserve">Clark, A., &amp; Toribio, J. (1994). Doing without representing?. </w:t>
      </w:r>
      <w:proofErr w:type="spellStart"/>
      <w:r w:rsidRPr="00137619">
        <w:rPr>
          <w:rFonts w:ascii="Times New Roman" w:hAnsi="Times New Roman" w:cs="Times New Roman"/>
          <w:i/>
          <w:color w:val="000000" w:themeColor="text1"/>
          <w:sz w:val="24"/>
          <w:lang w:val="en-US"/>
        </w:rPr>
        <w:t>Synthese</w:t>
      </w:r>
      <w:proofErr w:type="spellEnd"/>
      <w:r w:rsidRPr="00137619">
        <w:rPr>
          <w:rFonts w:ascii="Times New Roman" w:hAnsi="Times New Roman" w:cs="Times New Roman"/>
          <w:color w:val="000000" w:themeColor="text1"/>
          <w:sz w:val="24"/>
          <w:lang w:val="en-US"/>
        </w:rPr>
        <w:t>, 101, 401-431.</w:t>
      </w:r>
    </w:p>
    <w:p w14:paraId="1FEA897B" w14:textId="77777777" w:rsidR="00FA79E2" w:rsidRPr="009D370E" w:rsidRDefault="00FA79E2" w:rsidP="00C27E74">
      <w:pPr>
        <w:ind w:left="709" w:hanging="709"/>
        <w:jc w:val="both"/>
        <w:rPr>
          <w:rFonts w:ascii="Times New Roman" w:hAnsi="Times New Roman" w:cs="Times New Roman"/>
          <w:color w:val="000000" w:themeColor="text1"/>
          <w:sz w:val="24"/>
          <w:lang w:val="en-US"/>
        </w:rPr>
      </w:pPr>
      <w:r w:rsidRPr="00137619">
        <w:rPr>
          <w:rFonts w:ascii="Times New Roman" w:hAnsi="Times New Roman" w:cs="Times New Roman"/>
          <w:color w:val="000000" w:themeColor="text1"/>
          <w:sz w:val="24"/>
          <w:lang w:val="en-US"/>
        </w:rPr>
        <w:t xml:space="preserve">Colombo, C., &amp; Guala, F. (2021). </w:t>
      </w:r>
      <w:r>
        <w:rPr>
          <w:rFonts w:ascii="Times New Roman" w:hAnsi="Times New Roman" w:cs="Times New Roman"/>
          <w:color w:val="000000" w:themeColor="text1"/>
          <w:sz w:val="24"/>
          <w:lang w:val="en-US"/>
        </w:rPr>
        <w:t>Institutions, rationality, and c</w:t>
      </w:r>
      <w:r w:rsidRPr="00FA79E2">
        <w:rPr>
          <w:rFonts w:ascii="Times New Roman" w:hAnsi="Times New Roman" w:cs="Times New Roman"/>
          <w:color w:val="000000" w:themeColor="text1"/>
          <w:sz w:val="24"/>
          <w:lang w:val="en-US"/>
        </w:rPr>
        <w:t xml:space="preserve">oordination. In </w:t>
      </w:r>
      <w:r w:rsidRPr="00FA79E2">
        <w:rPr>
          <w:rFonts w:ascii="Times New Roman" w:hAnsi="Times New Roman" w:cs="Times New Roman"/>
          <w:i/>
          <w:color w:val="000000" w:themeColor="text1"/>
          <w:sz w:val="24"/>
          <w:lang w:val="en-US"/>
        </w:rPr>
        <w:t>The Routledge Handbook of Philosophy of Economics</w:t>
      </w:r>
      <w:r>
        <w:rPr>
          <w:rFonts w:ascii="Times New Roman" w:hAnsi="Times New Roman" w:cs="Times New Roman"/>
          <w:i/>
          <w:color w:val="000000" w:themeColor="text1"/>
          <w:sz w:val="24"/>
          <w:lang w:val="en-US"/>
        </w:rPr>
        <w:t>,</w:t>
      </w:r>
      <w:r w:rsidRPr="00FA79E2">
        <w:rPr>
          <w:lang w:val="en-US"/>
        </w:rPr>
        <w:t xml:space="preserve"> </w:t>
      </w:r>
      <w:r w:rsidRPr="00FA79E2">
        <w:rPr>
          <w:rFonts w:ascii="Times New Roman" w:hAnsi="Times New Roman" w:cs="Times New Roman"/>
          <w:color w:val="000000" w:themeColor="text1"/>
          <w:sz w:val="24"/>
          <w:lang w:val="en-US"/>
        </w:rPr>
        <w:t>Heilmann,</w:t>
      </w:r>
      <w:r>
        <w:rPr>
          <w:rFonts w:ascii="Times New Roman" w:hAnsi="Times New Roman" w:cs="Times New Roman"/>
          <w:color w:val="000000" w:themeColor="text1"/>
          <w:sz w:val="24"/>
          <w:lang w:val="en-US"/>
        </w:rPr>
        <w:t xml:space="preserve"> C. &amp;</w:t>
      </w:r>
      <w:r w:rsidRPr="00FA79E2">
        <w:rPr>
          <w:rFonts w:ascii="Times New Roman" w:hAnsi="Times New Roman" w:cs="Times New Roman"/>
          <w:color w:val="000000" w:themeColor="text1"/>
          <w:sz w:val="24"/>
          <w:lang w:val="en-US"/>
        </w:rPr>
        <w:t xml:space="preserve"> Reiss</w:t>
      </w:r>
      <w:r>
        <w:rPr>
          <w:rFonts w:ascii="Times New Roman" w:hAnsi="Times New Roman" w:cs="Times New Roman"/>
          <w:color w:val="000000" w:themeColor="text1"/>
          <w:sz w:val="24"/>
          <w:lang w:val="en-US"/>
        </w:rPr>
        <w:t>, J. (Eds.),</w:t>
      </w:r>
      <w:r w:rsidRPr="00FA79E2">
        <w:rPr>
          <w:rFonts w:ascii="Times New Roman" w:hAnsi="Times New Roman" w:cs="Times New Roman"/>
          <w:color w:val="000000" w:themeColor="text1"/>
          <w:sz w:val="24"/>
          <w:lang w:val="en-US"/>
        </w:rPr>
        <w:t xml:space="preserve"> (pp. 113-124). Routledge.</w:t>
      </w:r>
    </w:p>
    <w:p w14:paraId="03A9092E" w14:textId="77777777" w:rsidR="00667516" w:rsidRPr="0059111B" w:rsidRDefault="00667516" w:rsidP="00C27E74">
      <w:pPr>
        <w:ind w:left="709" w:hanging="709"/>
        <w:jc w:val="both"/>
        <w:rPr>
          <w:rFonts w:ascii="Times New Roman" w:hAnsi="Times New Roman" w:cs="Times New Roman"/>
          <w:color w:val="000000" w:themeColor="text1"/>
          <w:sz w:val="24"/>
          <w:lang w:val="en-US"/>
        </w:rPr>
      </w:pPr>
      <w:r w:rsidRPr="00137619">
        <w:rPr>
          <w:rFonts w:ascii="Times New Roman" w:hAnsi="Times New Roman" w:cs="Times New Roman"/>
          <w:color w:val="000000" w:themeColor="text1"/>
          <w:sz w:val="24"/>
          <w:lang w:val="en-US"/>
        </w:rPr>
        <w:t xml:space="preserve">De </w:t>
      </w:r>
      <w:proofErr w:type="spellStart"/>
      <w:r w:rsidRPr="00137619">
        <w:rPr>
          <w:rFonts w:ascii="Times New Roman" w:hAnsi="Times New Roman" w:cs="Times New Roman"/>
          <w:color w:val="000000" w:themeColor="text1"/>
          <w:sz w:val="24"/>
          <w:lang w:val="en-US"/>
        </w:rPr>
        <w:t>Jaegher</w:t>
      </w:r>
      <w:proofErr w:type="spellEnd"/>
      <w:r w:rsidRPr="00137619">
        <w:rPr>
          <w:rFonts w:ascii="Times New Roman" w:hAnsi="Times New Roman" w:cs="Times New Roman"/>
          <w:color w:val="000000" w:themeColor="text1"/>
          <w:sz w:val="24"/>
          <w:lang w:val="en-US"/>
        </w:rPr>
        <w:t xml:space="preserve">, H., Di Paolo, E., &amp; Gallagher, S. (2010). </w:t>
      </w:r>
      <w:r w:rsidRPr="0059111B">
        <w:rPr>
          <w:rFonts w:ascii="Times New Roman" w:hAnsi="Times New Roman" w:cs="Times New Roman"/>
          <w:color w:val="000000" w:themeColor="text1"/>
          <w:sz w:val="24"/>
          <w:lang w:val="en-US"/>
        </w:rPr>
        <w:t xml:space="preserve">Can social interaction constitute social cognition?. </w:t>
      </w:r>
      <w:r w:rsidRPr="0059111B">
        <w:rPr>
          <w:rFonts w:ascii="Times New Roman" w:hAnsi="Times New Roman" w:cs="Times New Roman"/>
          <w:i/>
          <w:color w:val="000000" w:themeColor="text1"/>
          <w:sz w:val="24"/>
          <w:lang w:val="en-US"/>
        </w:rPr>
        <w:t>Trends in Cognitive Sciences</w:t>
      </w:r>
      <w:r w:rsidRPr="0059111B">
        <w:rPr>
          <w:rFonts w:ascii="Times New Roman" w:hAnsi="Times New Roman" w:cs="Times New Roman"/>
          <w:color w:val="000000" w:themeColor="text1"/>
          <w:sz w:val="24"/>
          <w:lang w:val="en-US"/>
        </w:rPr>
        <w:t>, 14(10), 441-447.</w:t>
      </w:r>
    </w:p>
    <w:p w14:paraId="06D1E6DB" w14:textId="77777777" w:rsidR="00453842" w:rsidRDefault="00453842" w:rsidP="00EE32F3">
      <w:pPr>
        <w:ind w:left="709" w:hanging="709"/>
        <w:jc w:val="both"/>
        <w:rPr>
          <w:rFonts w:ascii="Times New Roman" w:hAnsi="Times New Roman" w:cs="Times New Roman"/>
          <w:color w:val="000000" w:themeColor="text1"/>
          <w:sz w:val="24"/>
          <w:lang w:val="en-US"/>
        </w:rPr>
      </w:pPr>
      <w:r w:rsidRPr="0059111B">
        <w:rPr>
          <w:rFonts w:ascii="Times New Roman" w:hAnsi="Times New Roman" w:cs="Times New Roman"/>
          <w:color w:val="000000" w:themeColor="text1"/>
          <w:sz w:val="24"/>
          <w:lang w:val="en-US"/>
        </w:rPr>
        <w:t xml:space="preserve">De Neys, W. (Ed.). </w:t>
      </w:r>
      <w:r w:rsidRPr="00453842">
        <w:rPr>
          <w:rFonts w:ascii="Times New Roman" w:hAnsi="Times New Roman" w:cs="Times New Roman"/>
          <w:color w:val="000000" w:themeColor="text1"/>
          <w:sz w:val="24"/>
          <w:lang w:val="en-US"/>
        </w:rPr>
        <w:t xml:space="preserve">(2017). </w:t>
      </w:r>
      <w:r>
        <w:rPr>
          <w:rFonts w:ascii="Times New Roman" w:hAnsi="Times New Roman" w:cs="Times New Roman"/>
          <w:i/>
          <w:color w:val="000000" w:themeColor="text1"/>
          <w:sz w:val="24"/>
          <w:lang w:val="en-US"/>
        </w:rPr>
        <w:t>Dual Process T</w:t>
      </w:r>
      <w:r w:rsidRPr="00453842">
        <w:rPr>
          <w:rFonts w:ascii="Times New Roman" w:hAnsi="Times New Roman" w:cs="Times New Roman"/>
          <w:i/>
          <w:color w:val="000000" w:themeColor="text1"/>
          <w:sz w:val="24"/>
          <w:lang w:val="en-US"/>
        </w:rPr>
        <w:t>heory 2.0</w:t>
      </w:r>
      <w:r w:rsidRPr="00453842">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 xml:space="preserve">London: </w:t>
      </w:r>
      <w:r w:rsidRPr="00453842">
        <w:rPr>
          <w:rFonts w:ascii="Times New Roman" w:hAnsi="Times New Roman" w:cs="Times New Roman"/>
          <w:color w:val="000000" w:themeColor="text1"/>
          <w:sz w:val="24"/>
          <w:lang w:val="en-US"/>
        </w:rPr>
        <w:t>Routledge.</w:t>
      </w:r>
    </w:p>
    <w:p w14:paraId="3D921B6D" w14:textId="77777777" w:rsidR="00FD4E6C" w:rsidRDefault="00FD4E6C" w:rsidP="00EE32F3">
      <w:pPr>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Downey, A. (2020). It just doesn’t feel r</w:t>
      </w:r>
      <w:r w:rsidRPr="00FD4E6C">
        <w:rPr>
          <w:rFonts w:ascii="Times New Roman" w:hAnsi="Times New Roman" w:cs="Times New Roman"/>
          <w:color w:val="000000" w:themeColor="text1"/>
          <w:sz w:val="24"/>
          <w:lang w:val="en-US"/>
        </w:rPr>
        <w:t xml:space="preserve">ight: OCD </w:t>
      </w:r>
      <w:r w:rsidR="00777AF1">
        <w:rPr>
          <w:rFonts w:ascii="Times New Roman" w:hAnsi="Times New Roman" w:cs="Times New Roman"/>
          <w:color w:val="000000" w:themeColor="text1"/>
          <w:sz w:val="24"/>
          <w:lang w:val="en-US"/>
        </w:rPr>
        <w:t>and the ‘scaling u</w:t>
      </w:r>
      <w:r w:rsidRPr="00FD4E6C">
        <w:rPr>
          <w:rFonts w:ascii="Times New Roman" w:hAnsi="Times New Roman" w:cs="Times New Roman"/>
          <w:color w:val="000000" w:themeColor="text1"/>
          <w:sz w:val="24"/>
          <w:lang w:val="en-US"/>
        </w:rPr>
        <w:t>p’</w:t>
      </w:r>
      <w:r>
        <w:rPr>
          <w:rFonts w:ascii="Times New Roman" w:hAnsi="Times New Roman" w:cs="Times New Roman"/>
          <w:color w:val="000000" w:themeColor="text1"/>
          <w:sz w:val="24"/>
          <w:lang w:val="en-US"/>
        </w:rPr>
        <w:t xml:space="preserve"> p</w:t>
      </w:r>
      <w:r w:rsidRPr="00FD4E6C">
        <w:rPr>
          <w:rFonts w:ascii="Times New Roman" w:hAnsi="Times New Roman" w:cs="Times New Roman"/>
          <w:color w:val="000000" w:themeColor="text1"/>
          <w:sz w:val="24"/>
          <w:lang w:val="en-US"/>
        </w:rPr>
        <w:t xml:space="preserve">roblem. </w:t>
      </w:r>
      <w:r w:rsidRPr="00FD4E6C">
        <w:rPr>
          <w:rFonts w:ascii="Times New Roman" w:hAnsi="Times New Roman" w:cs="Times New Roman"/>
          <w:i/>
          <w:color w:val="000000" w:themeColor="text1"/>
          <w:sz w:val="24"/>
          <w:lang w:val="en-US"/>
        </w:rPr>
        <w:t>Phenomenology and the Cognitive Sciences</w:t>
      </w:r>
      <w:r w:rsidRPr="00FD4E6C">
        <w:rPr>
          <w:rFonts w:ascii="Times New Roman" w:hAnsi="Times New Roman" w:cs="Times New Roman"/>
          <w:color w:val="000000" w:themeColor="text1"/>
          <w:sz w:val="24"/>
          <w:lang w:val="en-US"/>
        </w:rPr>
        <w:t>, 19(4), 705-727.</w:t>
      </w:r>
    </w:p>
    <w:p w14:paraId="29330375" w14:textId="77777777" w:rsidR="00375CF8" w:rsidRDefault="00375CF8" w:rsidP="00EE32F3">
      <w:pPr>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Dreyfus, H. L. (2005</w:t>
      </w:r>
      <w:r w:rsidRPr="00375CF8">
        <w:rPr>
          <w:rFonts w:ascii="Times New Roman" w:hAnsi="Times New Roman" w:cs="Times New Roman"/>
          <w:color w:val="000000" w:themeColor="text1"/>
          <w:sz w:val="24"/>
          <w:lang w:val="en-US"/>
        </w:rPr>
        <w:t>). Overcoming the myth of the mental: How philosophers can profit from the phenome</w:t>
      </w:r>
      <w:r w:rsidR="00AE08C5">
        <w:rPr>
          <w:rFonts w:ascii="Times New Roman" w:hAnsi="Times New Roman" w:cs="Times New Roman"/>
          <w:color w:val="000000" w:themeColor="text1"/>
          <w:sz w:val="24"/>
          <w:lang w:val="en-US"/>
        </w:rPr>
        <w:t>nology of everyday expertise.</w:t>
      </w:r>
      <w:r w:rsidRPr="00375CF8">
        <w:rPr>
          <w:rFonts w:ascii="Times New Roman" w:hAnsi="Times New Roman" w:cs="Times New Roman"/>
          <w:color w:val="000000" w:themeColor="text1"/>
          <w:sz w:val="24"/>
          <w:lang w:val="en-US"/>
        </w:rPr>
        <w:t xml:space="preserve"> </w:t>
      </w:r>
      <w:r>
        <w:rPr>
          <w:rFonts w:ascii="Times New Roman" w:hAnsi="Times New Roman" w:cs="Times New Roman"/>
          <w:i/>
          <w:color w:val="000000" w:themeColor="text1"/>
          <w:sz w:val="24"/>
          <w:lang w:val="en-US"/>
        </w:rPr>
        <w:t>Proceedings and A</w:t>
      </w:r>
      <w:r w:rsidRPr="00375CF8">
        <w:rPr>
          <w:rFonts w:ascii="Times New Roman" w:hAnsi="Times New Roman" w:cs="Times New Roman"/>
          <w:i/>
          <w:color w:val="000000" w:themeColor="text1"/>
          <w:sz w:val="24"/>
          <w:lang w:val="en-US"/>
        </w:rPr>
        <w:t>ddresses of the American Philosophical Association</w:t>
      </w:r>
      <w:r>
        <w:rPr>
          <w:rFonts w:ascii="Times New Roman" w:hAnsi="Times New Roman" w:cs="Times New Roman"/>
          <w:color w:val="000000" w:themeColor="text1"/>
          <w:sz w:val="24"/>
          <w:lang w:val="en-US"/>
        </w:rPr>
        <w:t>, 79(2), pp. 47-65</w:t>
      </w:r>
      <w:r w:rsidRPr="00375CF8">
        <w:rPr>
          <w:rFonts w:ascii="Times New Roman" w:hAnsi="Times New Roman" w:cs="Times New Roman"/>
          <w:color w:val="000000" w:themeColor="text1"/>
          <w:sz w:val="24"/>
          <w:lang w:val="en-US"/>
        </w:rPr>
        <w:t xml:space="preserve">. </w:t>
      </w:r>
    </w:p>
    <w:p w14:paraId="251877B2" w14:textId="77777777" w:rsidR="003C1F87" w:rsidRDefault="003C1F87" w:rsidP="00EE32F3">
      <w:pPr>
        <w:ind w:left="709" w:hanging="709"/>
        <w:jc w:val="both"/>
        <w:rPr>
          <w:rFonts w:ascii="Times New Roman" w:hAnsi="Times New Roman" w:cs="Times New Roman"/>
          <w:color w:val="000000" w:themeColor="text1"/>
          <w:sz w:val="24"/>
          <w:lang w:val="en-US"/>
        </w:rPr>
      </w:pPr>
      <w:r w:rsidRPr="003C1F87">
        <w:rPr>
          <w:rFonts w:ascii="Times New Roman" w:hAnsi="Times New Roman" w:cs="Times New Roman"/>
          <w:color w:val="000000" w:themeColor="text1"/>
          <w:sz w:val="24"/>
          <w:lang w:val="en-US"/>
        </w:rPr>
        <w:t>Dr</w:t>
      </w:r>
      <w:r>
        <w:rPr>
          <w:rFonts w:ascii="Times New Roman" w:hAnsi="Times New Roman" w:cs="Times New Roman"/>
          <w:color w:val="000000" w:themeColor="text1"/>
          <w:sz w:val="24"/>
          <w:lang w:val="en-US"/>
        </w:rPr>
        <w:t>eyfus, H. L. (2007</w:t>
      </w:r>
      <w:r w:rsidR="001C4923">
        <w:rPr>
          <w:rFonts w:ascii="Times New Roman" w:hAnsi="Times New Roman" w:cs="Times New Roman"/>
          <w:color w:val="000000" w:themeColor="text1"/>
          <w:sz w:val="24"/>
          <w:lang w:val="en-US"/>
        </w:rPr>
        <w:t>a</w:t>
      </w:r>
      <w:r>
        <w:rPr>
          <w:rFonts w:ascii="Times New Roman" w:hAnsi="Times New Roman" w:cs="Times New Roman"/>
          <w:color w:val="000000" w:themeColor="text1"/>
          <w:sz w:val="24"/>
          <w:lang w:val="en-US"/>
        </w:rPr>
        <w:t>). The r</w:t>
      </w:r>
      <w:r w:rsidRPr="003C1F87">
        <w:rPr>
          <w:rFonts w:ascii="Times New Roman" w:hAnsi="Times New Roman" w:cs="Times New Roman"/>
          <w:color w:val="000000" w:themeColor="text1"/>
          <w:sz w:val="24"/>
          <w:lang w:val="en-US"/>
        </w:rPr>
        <w:t xml:space="preserve">eturn of the Myth of the Mental. </w:t>
      </w:r>
      <w:r w:rsidRPr="003C1F87">
        <w:rPr>
          <w:rFonts w:ascii="Times New Roman" w:hAnsi="Times New Roman" w:cs="Times New Roman"/>
          <w:i/>
          <w:color w:val="000000" w:themeColor="text1"/>
          <w:sz w:val="24"/>
          <w:lang w:val="en-US"/>
        </w:rPr>
        <w:t>Inquiry</w:t>
      </w:r>
      <w:r w:rsidRPr="003C1F87">
        <w:rPr>
          <w:rFonts w:ascii="Times New Roman" w:hAnsi="Times New Roman" w:cs="Times New Roman"/>
          <w:color w:val="000000" w:themeColor="text1"/>
          <w:sz w:val="24"/>
          <w:lang w:val="en-US"/>
        </w:rPr>
        <w:t>, 50(4), 352-365.</w:t>
      </w:r>
    </w:p>
    <w:p w14:paraId="36B4B97D" w14:textId="77777777" w:rsidR="00095174" w:rsidRDefault="00095174" w:rsidP="00EE32F3">
      <w:pPr>
        <w:ind w:left="709" w:hanging="709"/>
        <w:jc w:val="both"/>
        <w:rPr>
          <w:rFonts w:ascii="Times New Roman" w:hAnsi="Times New Roman" w:cs="Times New Roman"/>
          <w:color w:val="000000" w:themeColor="text1"/>
          <w:sz w:val="24"/>
          <w:lang w:val="en-US"/>
        </w:rPr>
      </w:pPr>
      <w:r w:rsidRPr="00095174">
        <w:rPr>
          <w:rFonts w:ascii="Times New Roman" w:hAnsi="Times New Roman" w:cs="Times New Roman"/>
          <w:color w:val="000000" w:themeColor="text1"/>
          <w:sz w:val="24"/>
          <w:lang w:val="en-US"/>
        </w:rPr>
        <w:t>Dreyfus, H. L. (2007</w:t>
      </w:r>
      <w:r>
        <w:rPr>
          <w:rFonts w:ascii="Times New Roman" w:hAnsi="Times New Roman" w:cs="Times New Roman"/>
          <w:color w:val="000000" w:themeColor="text1"/>
          <w:sz w:val="24"/>
          <w:lang w:val="en-US"/>
        </w:rPr>
        <w:t>b</w:t>
      </w:r>
      <w:r w:rsidRPr="00095174">
        <w:rPr>
          <w:rFonts w:ascii="Times New Roman" w:hAnsi="Times New Roman" w:cs="Times New Roman"/>
          <w:color w:val="000000" w:themeColor="text1"/>
          <w:sz w:val="24"/>
          <w:lang w:val="en-US"/>
        </w:rPr>
        <w:t xml:space="preserve">). Why Heideggerian AI failed and how fixing it would require making it more Heideggerian. </w:t>
      </w:r>
      <w:r>
        <w:rPr>
          <w:rFonts w:ascii="Times New Roman" w:hAnsi="Times New Roman" w:cs="Times New Roman"/>
          <w:i/>
          <w:color w:val="000000" w:themeColor="text1"/>
          <w:sz w:val="24"/>
          <w:lang w:val="en-US"/>
        </w:rPr>
        <w:t>Philosophical P</w:t>
      </w:r>
      <w:r w:rsidRPr="00095174">
        <w:rPr>
          <w:rFonts w:ascii="Times New Roman" w:hAnsi="Times New Roman" w:cs="Times New Roman"/>
          <w:i/>
          <w:color w:val="000000" w:themeColor="text1"/>
          <w:sz w:val="24"/>
          <w:lang w:val="en-US"/>
        </w:rPr>
        <w:t>sychology</w:t>
      </w:r>
      <w:r w:rsidRPr="00095174">
        <w:rPr>
          <w:rFonts w:ascii="Times New Roman" w:hAnsi="Times New Roman" w:cs="Times New Roman"/>
          <w:color w:val="000000" w:themeColor="text1"/>
          <w:sz w:val="24"/>
          <w:lang w:val="en-US"/>
        </w:rPr>
        <w:t>, 20(2), 247-268.</w:t>
      </w:r>
    </w:p>
    <w:p w14:paraId="4E3CB15F" w14:textId="77777777" w:rsidR="00EE32F3" w:rsidRDefault="00EE32F3" w:rsidP="00EE32F3">
      <w:pPr>
        <w:ind w:left="709" w:hanging="709"/>
        <w:jc w:val="both"/>
        <w:rPr>
          <w:rFonts w:ascii="Times New Roman" w:hAnsi="Times New Roman" w:cs="Times New Roman"/>
          <w:color w:val="000000" w:themeColor="text1"/>
          <w:sz w:val="24"/>
          <w:lang w:val="en-US"/>
        </w:rPr>
      </w:pPr>
      <w:r w:rsidRPr="00EE32F3">
        <w:rPr>
          <w:rFonts w:ascii="Times New Roman" w:hAnsi="Times New Roman" w:cs="Times New Roman"/>
          <w:color w:val="000000" w:themeColor="text1"/>
          <w:sz w:val="24"/>
          <w:lang w:val="en-US"/>
        </w:rPr>
        <w:t xml:space="preserve">Edelman, S. (2003). But will it scale up? Not without representations. </w:t>
      </w:r>
      <w:r w:rsidRPr="00EE32F3">
        <w:rPr>
          <w:rFonts w:ascii="Times New Roman" w:hAnsi="Times New Roman" w:cs="Times New Roman"/>
          <w:i/>
          <w:color w:val="000000" w:themeColor="text1"/>
          <w:sz w:val="24"/>
          <w:lang w:val="en-US"/>
        </w:rPr>
        <w:t>Adaptive Behavior</w:t>
      </w:r>
      <w:r w:rsidRPr="00EE32F3">
        <w:rPr>
          <w:rFonts w:ascii="Times New Roman" w:hAnsi="Times New Roman" w:cs="Times New Roman"/>
          <w:color w:val="000000" w:themeColor="text1"/>
          <w:sz w:val="24"/>
          <w:lang w:val="en-US"/>
        </w:rPr>
        <w:t>, 11(4), 273-275.</w:t>
      </w:r>
    </w:p>
    <w:p w14:paraId="096D75DD" w14:textId="77777777" w:rsidR="0076647F" w:rsidRDefault="0076647F" w:rsidP="00EE32F3">
      <w:pPr>
        <w:ind w:left="709" w:hanging="709"/>
        <w:jc w:val="both"/>
        <w:rPr>
          <w:rFonts w:ascii="Times New Roman" w:hAnsi="Times New Roman" w:cs="Times New Roman"/>
          <w:color w:val="000000" w:themeColor="text1"/>
          <w:sz w:val="24"/>
          <w:lang w:val="en-US"/>
        </w:rPr>
      </w:pPr>
      <w:r w:rsidRPr="0076647F">
        <w:rPr>
          <w:rFonts w:ascii="Times New Roman" w:hAnsi="Times New Roman" w:cs="Times New Roman"/>
          <w:color w:val="000000" w:themeColor="text1"/>
          <w:sz w:val="24"/>
          <w:lang w:val="en-US"/>
        </w:rPr>
        <w:t>Evans, J. S. B. (2008). Dual-processing accounts of reasoning, judgm</w:t>
      </w:r>
      <w:r>
        <w:rPr>
          <w:rFonts w:ascii="Times New Roman" w:hAnsi="Times New Roman" w:cs="Times New Roman"/>
          <w:color w:val="000000" w:themeColor="text1"/>
          <w:sz w:val="24"/>
          <w:lang w:val="en-US"/>
        </w:rPr>
        <w:t xml:space="preserve">ent, and social cognition. </w:t>
      </w:r>
      <w:r w:rsidRPr="0076647F">
        <w:rPr>
          <w:rFonts w:ascii="Times New Roman" w:hAnsi="Times New Roman" w:cs="Times New Roman"/>
          <w:i/>
          <w:color w:val="000000" w:themeColor="text1"/>
          <w:sz w:val="24"/>
          <w:lang w:val="en-US"/>
        </w:rPr>
        <w:t>Annual Review of Psychology</w:t>
      </w:r>
      <w:r w:rsidRPr="0076647F">
        <w:rPr>
          <w:rFonts w:ascii="Times New Roman" w:hAnsi="Times New Roman" w:cs="Times New Roman"/>
          <w:color w:val="000000" w:themeColor="text1"/>
          <w:sz w:val="24"/>
          <w:lang w:val="en-US"/>
        </w:rPr>
        <w:t>, 59, 255-278.</w:t>
      </w:r>
    </w:p>
    <w:p w14:paraId="474F456C" w14:textId="77777777" w:rsidR="00641AD1" w:rsidRPr="00641AD1" w:rsidRDefault="00641AD1" w:rsidP="00EE32F3">
      <w:pPr>
        <w:ind w:left="709" w:hanging="709"/>
        <w:jc w:val="both"/>
        <w:rPr>
          <w:rFonts w:ascii="Times New Roman" w:hAnsi="Times New Roman" w:cs="Times New Roman"/>
          <w:color w:val="000000" w:themeColor="text1"/>
          <w:sz w:val="24"/>
          <w:lang w:val="fr-CH"/>
        </w:rPr>
      </w:pPr>
      <w:r w:rsidRPr="00641AD1">
        <w:rPr>
          <w:rFonts w:ascii="Times New Roman" w:hAnsi="Times New Roman" w:cs="Times New Roman"/>
          <w:color w:val="000000" w:themeColor="text1"/>
          <w:sz w:val="24"/>
          <w:lang w:val="en-US"/>
        </w:rPr>
        <w:t xml:space="preserve">Evans, J. S. B., &amp; Stanovich, K. E. (2013). Dual-process theories of higher cognition: Advancing the debate. </w:t>
      </w:r>
      <w:r>
        <w:rPr>
          <w:rFonts w:ascii="Times New Roman" w:hAnsi="Times New Roman" w:cs="Times New Roman"/>
          <w:i/>
          <w:color w:val="000000" w:themeColor="text1"/>
          <w:sz w:val="24"/>
          <w:lang w:val="fr-CH"/>
        </w:rPr>
        <w:t xml:space="preserve">Perspectives on </w:t>
      </w:r>
      <w:proofErr w:type="spellStart"/>
      <w:r>
        <w:rPr>
          <w:rFonts w:ascii="Times New Roman" w:hAnsi="Times New Roman" w:cs="Times New Roman"/>
          <w:i/>
          <w:color w:val="000000" w:themeColor="text1"/>
          <w:sz w:val="24"/>
          <w:lang w:val="fr-CH"/>
        </w:rPr>
        <w:t>Psychological</w:t>
      </w:r>
      <w:proofErr w:type="spellEnd"/>
      <w:r>
        <w:rPr>
          <w:rFonts w:ascii="Times New Roman" w:hAnsi="Times New Roman" w:cs="Times New Roman"/>
          <w:i/>
          <w:color w:val="000000" w:themeColor="text1"/>
          <w:sz w:val="24"/>
          <w:lang w:val="fr-CH"/>
        </w:rPr>
        <w:t xml:space="preserve"> S</w:t>
      </w:r>
      <w:r w:rsidRPr="00641AD1">
        <w:rPr>
          <w:rFonts w:ascii="Times New Roman" w:hAnsi="Times New Roman" w:cs="Times New Roman"/>
          <w:i/>
          <w:color w:val="000000" w:themeColor="text1"/>
          <w:sz w:val="24"/>
          <w:lang w:val="fr-CH"/>
        </w:rPr>
        <w:t>cience</w:t>
      </w:r>
      <w:r w:rsidRPr="00641AD1">
        <w:rPr>
          <w:rFonts w:ascii="Times New Roman" w:hAnsi="Times New Roman" w:cs="Times New Roman"/>
          <w:color w:val="000000" w:themeColor="text1"/>
          <w:sz w:val="24"/>
          <w:lang w:val="fr-CH"/>
        </w:rPr>
        <w:t>, 8(3), 223-241.</w:t>
      </w:r>
    </w:p>
    <w:p w14:paraId="47272B88" w14:textId="77777777" w:rsidR="00063139" w:rsidRDefault="00FF7AAA" w:rsidP="00EE32F3">
      <w:pPr>
        <w:ind w:left="709" w:hanging="709"/>
        <w:jc w:val="both"/>
        <w:rPr>
          <w:rFonts w:ascii="Times New Roman" w:hAnsi="Times New Roman" w:cs="Times New Roman"/>
          <w:color w:val="000000" w:themeColor="text1"/>
          <w:sz w:val="24"/>
          <w:lang w:val="en-US"/>
        </w:rPr>
      </w:pPr>
      <w:r w:rsidRPr="00641AD1">
        <w:rPr>
          <w:rFonts w:ascii="Times New Roman" w:hAnsi="Times New Roman" w:cs="Times New Roman"/>
          <w:color w:val="000000" w:themeColor="text1"/>
          <w:sz w:val="24"/>
          <w:lang w:val="fr-CH"/>
        </w:rPr>
        <w:t xml:space="preserve">Fodor, J. A., &amp; </w:t>
      </w:r>
      <w:proofErr w:type="spellStart"/>
      <w:r w:rsidRPr="00641AD1">
        <w:rPr>
          <w:rFonts w:ascii="Times New Roman" w:hAnsi="Times New Roman" w:cs="Times New Roman"/>
          <w:color w:val="000000" w:themeColor="text1"/>
          <w:sz w:val="24"/>
          <w:lang w:val="fr-CH"/>
        </w:rPr>
        <w:t>Pylyshyn</w:t>
      </w:r>
      <w:proofErr w:type="spellEnd"/>
      <w:r w:rsidRPr="00641AD1">
        <w:rPr>
          <w:rFonts w:ascii="Times New Roman" w:hAnsi="Times New Roman" w:cs="Times New Roman"/>
          <w:color w:val="000000" w:themeColor="text1"/>
          <w:sz w:val="24"/>
          <w:lang w:val="fr-CH"/>
        </w:rPr>
        <w:t xml:space="preserve">, Z. W. (1981). </w:t>
      </w:r>
      <w:r w:rsidRPr="00FF7AAA">
        <w:rPr>
          <w:rFonts w:ascii="Times New Roman" w:hAnsi="Times New Roman" w:cs="Times New Roman"/>
          <w:color w:val="000000" w:themeColor="text1"/>
          <w:sz w:val="24"/>
          <w:lang w:val="en-US"/>
        </w:rPr>
        <w:t>How direct is visual perceptio</w:t>
      </w:r>
      <w:r>
        <w:rPr>
          <w:rFonts w:ascii="Times New Roman" w:hAnsi="Times New Roman" w:cs="Times New Roman"/>
          <w:color w:val="000000" w:themeColor="text1"/>
          <w:sz w:val="24"/>
          <w:lang w:val="en-US"/>
        </w:rPr>
        <w:t>n? Some reflections on Gibson's</w:t>
      </w:r>
      <w:r w:rsidRPr="00FF7AAA">
        <w:rPr>
          <w:rFonts w:ascii="Times New Roman" w:hAnsi="Times New Roman" w:cs="Times New Roman"/>
          <w:color w:val="000000" w:themeColor="text1"/>
          <w:sz w:val="24"/>
          <w:lang w:val="en-US"/>
        </w:rPr>
        <w:t xml:space="preserve"> </w:t>
      </w:r>
      <w:r w:rsidR="00777AF1">
        <w:rPr>
          <w:rFonts w:ascii="Times New Roman" w:hAnsi="Times New Roman" w:cs="Times New Roman"/>
          <w:color w:val="000000" w:themeColor="text1"/>
          <w:sz w:val="24"/>
          <w:lang w:val="en-US"/>
        </w:rPr>
        <w:t>‘ecological approach.’</w:t>
      </w:r>
      <w:r w:rsidRPr="00FF7AAA">
        <w:rPr>
          <w:rFonts w:ascii="Times New Roman" w:hAnsi="Times New Roman" w:cs="Times New Roman"/>
          <w:color w:val="000000" w:themeColor="text1"/>
          <w:sz w:val="24"/>
          <w:lang w:val="en-US"/>
        </w:rPr>
        <w:t xml:space="preserve"> </w:t>
      </w:r>
      <w:r w:rsidRPr="00FF7AAA">
        <w:rPr>
          <w:rFonts w:ascii="Times New Roman" w:hAnsi="Times New Roman" w:cs="Times New Roman"/>
          <w:i/>
          <w:color w:val="000000" w:themeColor="text1"/>
          <w:sz w:val="24"/>
          <w:lang w:val="en-US"/>
        </w:rPr>
        <w:t>Cognition</w:t>
      </w:r>
      <w:r w:rsidRPr="00FF7AAA">
        <w:rPr>
          <w:rFonts w:ascii="Times New Roman" w:hAnsi="Times New Roman" w:cs="Times New Roman"/>
          <w:color w:val="000000" w:themeColor="text1"/>
          <w:sz w:val="24"/>
          <w:lang w:val="en-US"/>
        </w:rPr>
        <w:t>.</w:t>
      </w:r>
      <w:r w:rsidRPr="00FB7AF9">
        <w:rPr>
          <w:lang w:val="en-US"/>
        </w:rPr>
        <w:t xml:space="preserve"> </w:t>
      </w:r>
      <w:r w:rsidRPr="00FF7AAA">
        <w:rPr>
          <w:rFonts w:ascii="Times New Roman" w:hAnsi="Times New Roman" w:cs="Times New Roman"/>
          <w:color w:val="000000" w:themeColor="text1"/>
          <w:sz w:val="24"/>
          <w:lang w:val="en-US"/>
        </w:rPr>
        <w:t>9(2), 139–196</w:t>
      </w:r>
      <w:r w:rsidR="00DC686E">
        <w:rPr>
          <w:rFonts w:ascii="Times New Roman" w:hAnsi="Times New Roman" w:cs="Times New Roman"/>
          <w:color w:val="000000" w:themeColor="text1"/>
          <w:sz w:val="24"/>
          <w:lang w:val="en-US"/>
        </w:rPr>
        <w:t>.</w:t>
      </w:r>
    </w:p>
    <w:p w14:paraId="44BDDE71" w14:textId="77777777" w:rsidR="00696B20" w:rsidRDefault="00696B20" w:rsidP="00696B20">
      <w:pPr>
        <w:ind w:left="709" w:hanging="709"/>
        <w:jc w:val="both"/>
        <w:rPr>
          <w:rFonts w:ascii="Times New Roman" w:hAnsi="Times New Roman" w:cs="Times New Roman"/>
          <w:color w:val="000000" w:themeColor="text1"/>
          <w:sz w:val="24"/>
          <w:lang w:val="en-US"/>
        </w:rPr>
      </w:pPr>
      <w:r w:rsidRPr="00696B20">
        <w:rPr>
          <w:rFonts w:ascii="Times New Roman" w:hAnsi="Times New Roman" w:cs="Times New Roman"/>
          <w:color w:val="000000" w:themeColor="text1"/>
          <w:sz w:val="24"/>
          <w:lang w:val="en-US"/>
        </w:rPr>
        <w:t xml:space="preserve">Frankish, K., &amp; Evans, J. S. B. T. (2009). The duality of mind: An historical perspective. </w:t>
      </w:r>
      <w:r>
        <w:rPr>
          <w:rFonts w:ascii="Times New Roman" w:hAnsi="Times New Roman" w:cs="Times New Roman"/>
          <w:i/>
          <w:color w:val="000000" w:themeColor="text1"/>
          <w:sz w:val="24"/>
          <w:lang w:val="en-US"/>
        </w:rPr>
        <w:t>In Two Minds: Dual Processes and B</w:t>
      </w:r>
      <w:r w:rsidRPr="00696B20">
        <w:rPr>
          <w:rFonts w:ascii="Times New Roman" w:hAnsi="Times New Roman" w:cs="Times New Roman"/>
          <w:i/>
          <w:color w:val="000000" w:themeColor="text1"/>
          <w:sz w:val="24"/>
          <w:lang w:val="en-US"/>
        </w:rPr>
        <w:t>eyond,</w:t>
      </w:r>
      <w:r w:rsidRPr="00696B20">
        <w:rPr>
          <w:rFonts w:ascii="Times New Roman" w:hAnsi="Times New Roman" w:cs="Times New Roman"/>
          <w:color w:val="000000" w:themeColor="text1"/>
          <w:sz w:val="24"/>
          <w:lang w:val="en-US"/>
        </w:rPr>
        <w:t xml:space="preserve"> Evans, J. S. B. T.</w:t>
      </w:r>
      <w:r>
        <w:rPr>
          <w:rFonts w:ascii="Times New Roman" w:hAnsi="Times New Roman" w:cs="Times New Roman"/>
          <w:color w:val="000000" w:themeColor="text1"/>
          <w:sz w:val="24"/>
          <w:lang w:val="en-US"/>
        </w:rPr>
        <w:t xml:space="preserve"> &amp; Frankish, K. (Eds.), pp. 1-29, New York: Oxford University Press.</w:t>
      </w:r>
    </w:p>
    <w:p w14:paraId="430B6D51" w14:textId="77777777" w:rsidR="00A40CF5" w:rsidRDefault="00A40CF5" w:rsidP="00696B20">
      <w:pPr>
        <w:ind w:left="709" w:hanging="709"/>
        <w:jc w:val="both"/>
        <w:rPr>
          <w:rFonts w:ascii="Times New Roman" w:hAnsi="Times New Roman" w:cs="Times New Roman"/>
          <w:color w:val="000000" w:themeColor="text1"/>
          <w:sz w:val="24"/>
          <w:lang w:val="en-US"/>
        </w:rPr>
      </w:pPr>
      <w:r w:rsidRPr="00A40CF5">
        <w:rPr>
          <w:rFonts w:ascii="Times New Roman" w:hAnsi="Times New Roman" w:cs="Times New Roman"/>
          <w:color w:val="000000" w:themeColor="text1"/>
          <w:sz w:val="24"/>
          <w:lang w:val="en-US"/>
        </w:rPr>
        <w:t xml:space="preserve">Gallagher, S. (2013). The socially extended mind. </w:t>
      </w:r>
      <w:r>
        <w:rPr>
          <w:rFonts w:ascii="Times New Roman" w:hAnsi="Times New Roman" w:cs="Times New Roman"/>
          <w:i/>
          <w:color w:val="000000" w:themeColor="text1"/>
          <w:sz w:val="24"/>
          <w:lang w:val="en-US"/>
        </w:rPr>
        <w:t>Cognitive Systems R</w:t>
      </w:r>
      <w:r w:rsidRPr="00A40CF5">
        <w:rPr>
          <w:rFonts w:ascii="Times New Roman" w:hAnsi="Times New Roman" w:cs="Times New Roman"/>
          <w:i/>
          <w:color w:val="000000" w:themeColor="text1"/>
          <w:sz w:val="24"/>
          <w:lang w:val="en-US"/>
        </w:rPr>
        <w:t>esearch</w:t>
      </w:r>
      <w:r w:rsidRPr="00A40CF5">
        <w:rPr>
          <w:rFonts w:ascii="Times New Roman" w:hAnsi="Times New Roman" w:cs="Times New Roman"/>
          <w:color w:val="000000" w:themeColor="text1"/>
          <w:sz w:val="24"/>
          <w:lang w:val="en-US"/>
        </w:rPr>
        <w:t>, 25, 4-12.</w:t>
      </w:r>
    </w:p>
    <w:p w14:paraId="286D9538" w14:textId="77777777" w:rsidR="00DC686E" w:rsidRDefault="00DC686E" w:rsidP="00EE32F3">
      <w:pPr>
        <w:ind w:left="709" w:hanging="709"/>
        <w:jc w:val="both"/>
        <w:rPr>
          <w:rFonts w:ascii="Times New Roman" w:hAnsi="Times New Roman" w:cs="Times New Roman"/>
          <w:color w:val="000000" w:themeColor="text1"/>
          <w:sz w:val="24"/>
          <w:lang w:val="en-US"/>
        </w:rPr>
      </w:pPr>
      <w:r w:rsidRPr="00DC686E">
        <w:rPr>
          <w:rFonts w:ascii="Times New Roman" w:hAnsi="Times New Roman" w:cs="Times New Roman"/>
          <w:color w:val="000000" w:themeColor="text1"/>
          <w:sz w:val="24"/>
          <w:lang w:val="en-US"/>
        </w:rPr>
        <w:t xml:space="preserve">Gallagher, S. (2017). </w:t>
      </w:r>
      <w:proofErr w:type="spellStart"/>
      <w:r>
        <w:rPr>
          <w:rFonts w:ascii="Times New Roman" w:hAnsi="Times New Roman" w:cs="Times New Roman"/>
          <w:i/>
          <w:color w:val="000000" w:themeColor="text1"/>
          <w:sz w:val="24"/>
          <w:lang w:val="en-US"/>
        </w:rPr>
        <w:t>Enactivist</w:t>
      </w:r>
      <w:proofErr w:type="spellEnd"/>
      <w:r>
        <w:rPr>
          <w:rFonts w:ascii="Times New Roman" w:hAnsi="Times New Roman" w:cs="Times New Roman"/>
          <w:i/>
          <w:color w:val="000000" w:themeColor="text1"/>
          <w:sz w:val="24"/>
          <w:lang w:val="en-US"/>
        </w:rPr>
        <w:t xml:space="preserve"> Interventions: Rethinking the M</w:t>
      </w:r>
      <w:r w:rsidRPr="00DC686E">
        <w:rPr>
          <w:rFonts w:ascii="Times New Roman" w:hAnsi="Times New Roman" w:cs="Times New Roman"/>
          <w:i/>
          <w:color w:val="000000" w:themeColor="text1"/>
          <w:sz w:val="24"/>
          <w:lang w:val="en-US"/>
        </w:rPr>
        <w:t>ind</w:t>
      </w:r>
      <w:r w:rsidRPr="00DC686E">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 xml:space="preserve">New York: </w:t>
      </w:r>
      <w:r w:rsidRPr="00DC686E">
        <w:rPr>
          <w:rFonts w:ascii="Times New Roman" w:hAnsi="Times New Roman" w:cs="Times New Roman"/>
          <w:color w:val="000000" w:themeColor="text1"/>
          <w:sz w:val="24"/>
          <w:lang w:val="en-US"/>
        </w:rPr>
        <w:t>Oxford University Press.</w:t>
      </w:r>
    </w:p>
    <w:p w14:paraId="0F024230" w14:textId="77777777" w:rsidR="005201B2" w:rsidRDefault="005201B2" w:rsidP="00EE32F3">
      <w:pPr>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Gallagher, S. (2020). </w:t>
      </w:r>
      <w:r w:rsidRPr="005201B2">
        <w:rPr>
          <w:rFonts w:ascii="Times New Roman" w:hAnsi="Times New Roman" w:cs="Times New Roman"/>
          <w:i/>
          <w:color w:val="000000" w:themeColor="text1"/>
          <w:sz w:val="24"/>
          <w:lang w:val="en-US"/>
        </w:rPr>
        <w:t>Action and Interaction</w:t>
      </w:r>
      <w:r>
        <w:rPr>
          <w:rFonts w:ascii="Times New Roman" w:hAnsi="Times New Roman" w:cs="Times New Roman"/>
          <w:color w:val="000000" w:themeColor="text1"/>
          <w:sz w:val="24"/>
          <w:lang w:val="en-US"/>
        </w:rPr>
        <w:t>. New York: Oxford University Press.</w:t>
      </w:r>
    </w:p>
    <w:p w14:paraId="64B1F1CB" w14:textId="77777777" w:rsidR="002D1EF6" w:rsidRDefault="002D1EF6" w:rsidP="00EE32F3">
      <w:pPr>
        <w:ind w:left="709" w:hanging="709"/>
        <w:jc w:val="both"/>
        <w:rPr>
          <w:rFonts w:ascii="Times New Roman" w:hAnsi="Times New Roman" w:cs="Times New Roman"/>
          <w:color w:val="000000" w:themeColor="text1"/>
          <w:sz w:val="24"/>
        </w:rPr>
      </w:pPr>
      <w:r w:rsidRPr="002D1EF6">
        <w:rPr>
          <w:rFonts w:ascii="Times New Roman" w:hAnsi="Times New Roman" w:cs="Times New Roman"/>
          <w:color w:val="000000" w:themeColor="text1"/>
          <w:sz w:val="24"/>
          <w:lang w:val="fr-CH"/>
        </w:rPr>
        <w:lastRenderedPageBreak/>
        <w:t xml:space="preserve">Gallagher, S., &amp; </w:t>
      </w:r>
      <w:proofErr w:type="spellStart"/>
      <w:r w:rsidRPr="002D1EF6">
        <w:rPr>
          <w:rFonts w:ascii="Times New Roman" w:hAnsi="Times New Roman" w:cs="Times New Roman"/>
          <w:color w:val="000000" w:themeColor="text1"/>
          <w:sz w:val="24"/>
          <w:lang w:val="fr-CH"/>
        </w:rPr>
        <w:t>Crisafi</w:t>
      </w:r>
      <w:proofErr w:type="spellEnd"/>
      <w:r w:rsidRPr="002D1EF6">
        <w:rPr>
          <w:rFonts w:ascii="Times New Roman" w:hAnsi="Times New Roman" w:cs="Times New Roman"/>
          <w:color w:val="000000" w:themeColor="text1"/>
          <w:sz w:val="24"/>
          <w:lang w:val="fr-CH"/>
        </w:rPr>
        <w:t xml:space="preserve">, A. (2009). Mental institutions. </w:t>
      </w:r>
      <w:r w:rsidRPr="002D1EF6">
        <w:rPr>
          <w:rFonts w:ascii="Times New Roman" w:hAnsi="Times New Roman" w:cs="Times New Roman"/>
          <w:i/>
          <w:color w:val="000000" w:themeColor="text1"/>
          <w:sz w:val="24"/>
        </w:rPr>
        <w:t>Topoi</w:t>
      </w:r>
      <w:r w:rsidRPr="002D1EF6">
        <w:rPr>
          <w:rFonts w:ascii="Times New Roman" w:hAnsi="Times New Roman" w:cs="Times New Roman"/>
          <w:color w:val="000000" w:themeColor="text1"/>
          <w:sz w:val="24"/>
        </w:rPr>
        <w:t>, 28, 45-51.</w:t>
      </w:r>
    </w:p>
    <w:p w14:paraId="1995E818" w14:textId="77777777" w:rsidR="00D410C0" w:rsidRPr="00A22242" w:rsidRDefault="00D410C0" w:rsidP="00EE32F3">
      <w:pPr>
        <w:ind w:left="709" w:hanging="709"/>
        <w:jc w:val="both"/>
        <w:rPr>
          <w:rFonts w:ascii="Times New Roman" w:hAnsi="Times New Roman" w:cs="Times New Roman"/>
          <w:color w:val="000000" w:themeColor="text1"/>
          <w:sz w:val="24"/>
          <w:lang w:val="en-US"/>
        </w:rPr>
      </w:pPr>
      <w:r w:rsidRPr="00D410C0">
        <w:rPr>
          <w:rFonts w:ascii="Times New Roman" w:hAnsi="Times New Roman" w:cs="Times New Roman"/>
          <w:color w:val="000000" w:themeColor="text1"/>
          <w:sz w:val="24"/>
        </w:rPr>
        <w:t xml:space="preserve">Gallagher, S., </w:t>
      </w:r>
      <w:proofErr w:type="spellStart"/>
      <w:r w:rsidRPr="00D410C0">
        <w:rPr>
          <w:rFonts w:ascii="Times New Roman" w:hAnsi="Times New Roman" w:cs="Times New Roman"/>
          <w:color w:val="000000" w:themeColor="text1"/>
          <w:sz w:val="24"/>
        </w:rPr>
        <w:t>Mastrogiorgio</w:t>
      </w:r>
      <w:proofErr w:type="spellEnd"/>
      <w:r w:rsidRPr="00D410C0">
        <w:rPr>
          <w:rFonts w:ascii="Times New Roman" w:hAnsi="Times New Roman" w:cs="Times New Roman"/>
          <w:color w:val="000000" w:themeColor="text1"/>
          <w:sz w:val="24"/>
        </w:rPr>
        <w:t xml:space="preserve">, A., &amp; Petracca, E. (2019). </w:t>
      </w:r>
      <w:r w:rsidRPr="00D410C0">
        <w:rPr>
          <w:rFonts w:ascii="Times New Roman" w:hAnsi="Times New Roman" w:cs="Times New Roman"/>
          <w:color w:val="000000" w:themeColor="text1"/>
          <w:sz w:val="24"/>
          <w:lang w:val="en-US"/>
        </w:rPr>
        <w:t xml:space="preserve">Economic reasoning and interaction in socially extended market institutions. </w:t>
      </w:r>
      <w:r w:rsidRPr="00A22242">
        <w:rPr>
          <w:rFonts w:ascii="Times New Roman" w:hAnsi="Times New Roman" w:cs="Times New Roman"/>
          <w:i/>
          <w:color w:val="000000" w:themeColor="text1"/>
          <w:sz w:val="24"/>
          <w:lang w:val="en-US"/>
        </w:rPr>
        <w:t>Frontiers in Psychology</w:t>
      </w:r>
      <w:r w:rsidRPr="00A22242">
        <w:rPr>
          <w:rFonts w:ascii="Times New Roman" w:hAnsi="Times New Roman" w:cs="Times New Roman"/>
          <w:color w:val="000000" w:themeColor="text1"/>
          <w:sz w:val="24"/>
          <w:lang w:val="en-US"/>
        </w:rPr>
        <w:t>, 10, 1856.</w:t>
      </w:r>
    </w:p>
    <w:p w14:paraId="26F5910D" w14:textId="77777777" w:rsidR="00FA4E08" w:rsidRPr="00133B23" w:rsidRDefault="00FA4E08" w:rsidP="00EE32F3">
      <w:pPr>
        <w:ind w:left="709" w:hanging="709"/>
        <w:jc w:val="both"/>
        <w:rPr>
          <w:rFonts w:ascii="Times New Roman" w:hAnsi="Times New Roman" w:cs="Times New Roman"/>
          <w:color w:val="000000" w:themeColor="text1"/>
          <w:sz w:val="24"/>
          <w:lang w:val="en-US"/>
        </w:rPr>
      </w:pPr>
      <w:r w:rsidRPr="00A22242">
        <w:rPr>
          <w:rFonts w:ascii="Times New Roman" w:hAnsi="Times New Roman" w:cs="Times New Roman"/>
          <w:color w:val="000000" w:themeColor="text1"/>
          <w:sz w:val="24"/>
          <w:lang w:val="en-US"/>
        </w:rPr>
        <w:t xml:space="preserve">Gallagher, S., &amp; Petracca, E. (2022). </w:t>
      </w:r>
      <w:r w:rsidRPr="00FA4E08">
        <w:rPr>
          <w:rFonts w:ascii="Times New Roman" w:hAnsi="Times New Roman" w:cs="Times New Roman"/>
          <w:color w:val="000000" w:themeColor="text1"/>
          <w:sz w:val="24"/>
          <w:lang w:val="en-US"/>
        </w:rPr>
        <w:t xml:space="preserve">Trust as the glue of cognitive institutions. </w:t>
      </w:r>
      <w:r w:rsidRPr="00133B23">
        <w:rPr>
          <w:rFonts w:ascii="Times New Roman" w:hAnsi="Times New Roman" w:cs="Times New Roman"/>
          <w:i/>
          <w:color w:val="000000" w:themeColor="text1"/>
          <w:sz w:val="24"/>
          <w:lang w:val="en-US"/>
        </w:rPr>
        <w:t>Philosophical Psychology</w:t>
      </w:r>
      <w:r w:rsidRPr="00133B23">
        <w:rPr>
          <w:rFonts w:ascii="Times New Roman" w:hAnsi="Times New Roman" w:cs="Times New Roman"/>
          <w:color w:val="000000" w:themeColor="text1"/>
          <w:sz w:val="24"/>
          <w:lang w:val="en-US"/>
        </w:rPr>
        <w:t>, 1-24.</w:t>
      </w:r>
    </w:p>
    <w:p w14:paraId="35CA5945" w14:textId="77777777" w:rsidR="00FA4E08" w:rsidRPr="0059111B" w:rsidRDefault="00FA4E08" w:rsidP="00EE32F3">
      <w:pPr>
        <w:ind w:left="709" w:hanging="709"/>
        <w:jc w:val="both"/>
        <w:rPr>
          <w:rFonts w:ascii="Times New Roman" w:hAnsi="Times New Roman" w:cs="Times New Roman"/>
          <w:color w:val="000000" w:themeColor="text1"/>
          <w:sz w:val="24"/>
          <w:lang w:val="en-US"/>
        </w:rPr>
      </w:pPr>
      <w:r w:rsidRPr="00FA4E08">
        <w:rPr>
          <w:rFonts w:ascii="Times New Roman" w:hAnsi="Times New Roman" w:cs="Times New Roman"/>
          <w:color w:val="000000" w:themeColor="text1"/>
          <w:sz w:val="24"/>
          <w:lang w:val="en-US"/>
        </w:rPr>
        <w:t xml:space="preserve">Gallagher, S., &amp; Zahavi, D. (2020). </w:t>
      </w:r>
      <w:r w:rsidRPr="00FA4E08">
        <w:rPr>
          <w:rFonts w:ascii="Times New Roman" w:hAnsi="Times New Roman" w:cs="Times New Roman"/>
          <w:i/>
          <w:color w:val="000000" w:themeColor="text1"/>
          <w:sz w:val="24"/>
          <w:lang w:val="en-US"/>
        </w:rPr>
        <w:t>The Phenomenological Mind</w:t>
      </w:r>
      <w:r w:rsidRPr="00FA4E08">
        <w:rPr>
          <w:rFonts w:ascii="Times New Roman" w:hAnsi="Times New Roman" w:cs="Times New Roman"/>
          <w:color w:val="000000" w:themeColor="text1"/>
          <w:sz w:val="24"/>
          <w:lang w:val="en-US"/>
        </w:rPr>
        <w:t xml:space="preserve">. 3rd edition. </w:t>
      </w:r>
      <w:r w:rsidRPr="0059111B">
        <w:rPr>
          <w:rFonts w:ascii="Times New Roman" w:hAnsi="Times New Roman" w:cs="Times New Roman"/>
          <w:color w:val="000000" w:themeColor="text1"/>
          <w:sz w:val="24"/>
          <w:lang w:val="en-US"/>
        </w:rPr>
        <w:t>London: Routledge.</w:t>
      </w:r>
    </w:p>
    <w:p w14:paraId="2ECF72BA" w14:textId="77777777" w:rsidR="00D5624B" w:rsidRDefault="00D5624B" w:rsidP="00EE32F3">
      <w:pPr>
        <w:ind w:left="709" w:hanging="709"/>
        <w:jc w:val="both"/>
        <w:rPr>
          <w:rFonts w:ascii="Times New Roman" w:hAnsi="Times New Roman" w:cs="Times New Roman"/>
          <w:color w:val="000000" w:themeColor="text1"/>
          <w:sz w:val="24"/>
          <w:lang w:val="en-US"/>
        </w:rPr>
      </w:pPr>
      <w:proofErr w:type="spellStart"/>
      <w:r w:rsidRPr="0059111B">
        <w:rPr>
          <w:rFonts w:ascii="Times New Roman" w:hAnsi="Times New Roman" w:cs="Times New Roman"/>
          <w:color w:val="000000" w:themeColor="text1"/>
          <w:sz w:val="24"/>
          <w:lang w:val="en-US"/>
        </w:rPr>
        <w:t>Gigerenzer</w:t>
      </w:r>
      <w:proofErr w:type="spellEnd"/>
      <w:r w:rsidRPr="0059111B">
        <w:rPr>
          <w:rFonts w:ascii="Times New Roman" w:hAnsi="Times New Roman" w:cs="Times New Roman"/>
          <w:color w:val="000000" w:themeColor="text1"/>
          <w:sz w:val="24"/>
          <w:lang w:val="en-US"/>
        </w:rPr>
        <w:t xml:space="preserve">, G., &amp; Todd, P. M. (Eds.) </w:t>
      </w:r>
      <w:r w:rsidRPr="00D5624B">
        <w:rPr>
          <w:rFonts w:ascii="Times New Roman" w:hAnsi="Times New Roman" w:cs="Times New Roman"/>
          <w:color w:val="000000" w:themeColor="text1"/>
          <w:sz w:val="24"/>
          <w:lang w:val="en-US"/>
        </w:rPr>
        <w:t xml:space="preserve">(1999). </w:t>
      </w:r>
      <w:r>
        <w:rPr>
          <w:rFonts w:ascii="Times New Roman" w:hAnsi="Times New Roman" w:cs="Times New Roman"/>
          <w:i/>
          <w:color w:val="000000" w:themeColor="text1"/>
          <w:sz w:val="24"/>
          <w:lang w:val="en-US"/>
        </w:rPr>
        <w:t>Simple Heuristics that Make Us S</w:t>
      </w:r>
      <w:r w:rsidRPr="00D5624B">
        <w:rPr>
          <w:rFonts w:ascii="Times New Roman" w:hAnsi="Times New Roman" w:cs="Times New Roman"/>
          <w:i/>
          <w:color w:val="000000" w:themeColor="text1"/>
          <w:sz w:val="24"/>
          <w:lang w:val="en-US"/>
        </w:rPr>
        <w:t>mart</w:t>
      </w:r>
      <w:r>
        <w:rPr>
          <w:rFonts w:ascii="Times New Roman" w:hAnsi="Times New Roman" w:cs="Times New Roman"/>
          <w:color w:val="000000" w:themeColor="text1"/>
          <w:sz w:val="24"/>
          <w:lang w:val="en-US"/>
        </w:rPr>
        <w:t>. New York: Oxford University Press</w:t>
      </w:r>
      <w:r w:rsidRPr="00D5624B">
        <w:rPr>
          <w:rFonts w:ascii="Times New Roman" w:hAnsi="Times New Roman" w:cs="Times New Roman"/>
          <w:color w:val="000000" w:themeColor="text1"/>
          <w:sz w:val="24"/>
          <w:lang w:val="en-US"/>
        </w:rPr>
        <w:t>.</w:t>
      </w:r>
    </w:p>
    <w:p w14:paraId="6771080F" w14:textId="77777777" w:rsidR="00B65BD1" w:rsidRDefault="00B65BD1" w:rsidP="00EE32F3">
      <w:pPr>
        <w:ind w:left="709" w:hanging="709"/>
        <w:jc w:val="both"/>
        <w:rPr>
          <w:rFonts w:ascii="Times New Roman" w:hAnsi="Times New Roman" w:cs="Times New Roman"/>
          <w:color w:val="000000" w:themeColor="text1"/>
          <w:sz w:val="24"/>
          <w:lang w:val="en-US"/>
        </w:rPr>
      </w:pPr>
      <w:r w:rsidRPr="00B65BD1">
        <w:rPr>
          <w:rFonts w:ascii="Times New Roman" w:hAnsi="Times New Roman" w:cs="Times New Roman"/>
          <w:color w:val="000000" w:themeColor="text1"/>
          <w:sz w:val="24"/>
          <w:lang w:val="en-US"/>
        </w:rPr>
        <w:t xml:space="preserve">Gode, D. K., &amp; Sunder, S. (1993). Allocative efficiency of markets with zero-intelligence traders: Market as a partial substitute for individual rationality. </w:t>
      </w:r>
      <w:r>
        <w:rPr>
          <w:rFonts w:ascii="Times New Roman" w:hAnsi="Times New Roman" w:cs="Times New Roman"/>
          <w:i/>
          <w:color w:val="000000" w:themeColor="text1"/>
          <w:sz w:val="24"/>
          <w:lang w:val="en-US"/>
        </w:rPr>
        <w:t>Journal of Political E</w:t>
      </w:r>
      <w:r w:rsidRPr="00B65BD1">
        <w:rPr>
          <w:rFonts w:ascii="Times New Roman" w:hAnsi="Times New Roman" w:cs="Times New Roman"/>
          <w:i/>
          <w:color w:val="000000" w:themeColor="text1"/>
          <w:sz w:val="24"/>
          <w:lang w:val="en-US"/>
        </w:rPr>
        <w:t>conomy</w:t>
      </w:r>
      <w:r w:rsidRPr="00B65BD1">
        <w:rPr>
          <w:rFonts w:ascii="Times New Roman" w:hAnsi="Times New Roman" w:cs="Times New Roman"/>
          <w:color w:val="000000" w:themeColor="text1"/>
          <w:sz w:val="24"/>
          <w:lang w:val="en-US"/>
        </w:rPr>
        <w:t>, 101(1), 119-137.</w:t>
      </w:r>
    </w:p>
    <w:p w14:paraId="764F1404" w14:textId="77777777" w:rsidR="000D6362" w:rsidRDefault="000D6362" w:rsidP="00EE32F3">
      <w:pPr>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Heidegger, M. (1962). </w:t>
      </w:r>
      <w:r w:rsidRPr="000D6362">
        <w:rPr>
          <w:rFonts w:ascii="Times New Roman" w:hAnsi="Times New Roman" w:cs="Times New Roman"/>
          <w:i/>
          <w:color w:val="000000" w:themeColor="text1"/>
          <w:sz w:val="24"/>
          <w:lang w:val="en-US"/>
        </w:rPr>
        <w:t>Being and Time</w:t>
      </w:r>
      <w:r>
        <w:rPr>
          <w:rFonts w:ascii="Times New Roman" w:hAnsi="Times New Roman" w:cs="Times New Roman"/>
          <w:color w:val="000000" w:themeColor="text1"/>
          <w:sz w:val="24"/>
          <w:lang w:val="en-US"/>
        </w:rPr>
        <w:t xml:space="preserve">. </w:t>
      </w:r>
      <w:r w:rsidR="00375CF8">
        <w:rPr>
          <w:rFonts w:ascii="Times New Roman" w:hAnsi="Times New Roman" w:cs="Times New Roman"/>
          <w:color w:val="000000" w:themeColor="text1"/>
          <w:sz w:val="24"/>
          <w:lang w:val="en-US"/>
        </w:rPr>
        <w:t xml:space="preserve">J. </w:t>
      </w:r>
      <w:proofErr w:type="spellStart"/>
      <w:r w:rsidR="00375CF8">
        <w:rPr>
          <w:rFonts w:ascii="Times New Roman" w:hAnsi="Times New Roman" w:cs="Times New Roman"/>
          <w:color w:val="000000" w:themeColor="text1"/>
          <w:sz w:val="24"/>
          <w:lang w:val="en-US"/>
        </w:rPr>
        <w:t>Macquarrie</w:t>
      </w:r>
      <w:proofErr w:type="spellEnd"/>
      <w:r w:rsidR="00375CF8">
        <w:rPr>
          <w:rFonts w:ascii="Times New Roman" w:hAnsi="Times New Roman" w:cs="Times New Roman"/>
          <w:color w:val="000000" w:themeColor="text1"/>
          <w:sz w:val="24"/>
          <w:lang w:val="en-US"/>
        </w:rPr>
        <w:t xml:space="preserve"> &amp; E. Robinson trans. New York: Harper &amp; Row.</w:t>
      </w:r>
    </w:p>
    <w:p w14:paraId="52BFE539" w14:textId="77777777" w:rsidR="00613DF8" w:rsidRDefault="00613DF8" w:rsidP="00EE32F3">
      <w:pPr>
        <w:ind w:left="709" w:hanging="709"/>
        <w:jc w:val="both"/>
        <w:rPr>
          <w:rFonts w:ascii="Times New Roman" w:hAnsi="Times New Roman" w:cs="Times New Roman"/>
          <w:color w:val="000000" w:themeColor="text1"/>
          <w:sz w:val="24"/>
          <w:lang w:val="en-US"/>
        </w:rPr>
      </w:pPr>
      <w:r w:rsidRPr="00613DF8">
        <w:rPr>
          <w:rFonts w:ascii="Times New Roman" w:hAnsi="Times New Roman" w:cs="Times New Roman"/>
          <w:color w:val="000000" w:themeColor="text1"/>
          <w:sz w:val="24"/>
          <w:lang w:val="en-US"/>
        </w:rPr>
        <w:t>Herrmann-</w:t>
      </w:r>
      <w:proofErr w:type="spellStart"/>
      <w:r w:rsidRPr="00613DF8">
        <w:rPr>
          <w:rFonts w:ascii="Times New Roman" w:hAnsi="Times New Roman" w:cs="Times New Roman"/>
          <w:color w:val="000000" w:themeColor="text1"/>
          <w:sz w:val="24"/>
          <w:lang w:val="en-US"/>
        </w:rPr>
        <w:t>Pillath</w:t>
      </w:r>
      <w:proofErr w:type="spellEnd"/>
      <w:r w:rsidRPr="00613DF8">
        <w:rPr>
          <w:rFonts w:ascii="Times New Roman" w:hAnsi="Times New Roman" w:cs="Times New Roman"/>
          <w:color w:val="000000" w:themeColor="text1"/>
          <w:sz w:val="24"/>
          <w:lang w:val="en-US"/>
        </w:rPr>
        <w:t xml:space="preserve">, C., &amp; Boldyrev, I. (2014). </w:t>
      </w:r>
      <w:r>
        <w:rPr>
          <w:rFonts w:ascii="Times New Roman" w:hAnsi="Times New Roman" w:cs="Times New Roman"/>
          <w:i/>
          <w:color w:val="000000" w:themeColor="text1"/>
          <w:sz w:val="24"/>
          <w:lang w:val="en-US"/>
        </w:rPr>
        <w:t>Hegel, Institutions and Economics: Performing the S</w:t>
      </w:r>
      <w:r w:rsidRPr="00613DF8">
        <w:rPr>
          <w:rFonts w:ascii="Times New Roman" w:hAnsi="Times New Roman" w:cs="Times New Roman"/>
          <w:i/>
          <w:color w:val="000000" w:themeColor="text1"/>
          <w:sz w:val="24"/>
          <w:lang w:val="en-US"/>
        </w:rPr>
        <w:t>ocial</w:t>
      </w:r>
      <w:r w:rsidRPr="00613DF8">
        <w:rPr>
          <w:rFonts w:ascii="Times New Roman" w:hAnsi="Times New Roman" w:cs="Times New Roman"/>
          <w:color w:val="000000" w:themeColor="text1"/>
          <w:sz w:val="24"/>
          <w:lang w:val="en-US"/>
        </w:rPr>
        <w:t>. Routledge.</w:t>
      </w:r>
    </w:p>
    <w:p w14:paraId="26C99AA5" w14:textId="77777777" w:rsidR="00FD7830" w:rsidRDefault="00FD7830" w:rsidP="00EE32F3">
      <w:pPr>
        <w:ind w:left="709" w:hanging="709"/>
        <w:jc w:val="both"/>
        <w:rPr>
          <w:rFonts w:ascii="Times New Roman" w:hAnsi="Times New Roman" w:cs="Times New Roman"/>
          <w:color w:val="000000" w:themeColor="text1"/>
          <w:sz w:val="24"/>
          <w:lang w:val="en-US"/>
        </w:rPr>
      </w:pPr>
      <w:proofErr w:type="spellStart"/>
      <w:r w:rsidRPr="00FD7830">
        <w:rPr>
          <w:rFonts w:ascii="Times New Roman" w:hAnsi="Times New Roman" w:cs="Times New Roman"/>
          <w:color w:val="000000" w:themeColor="text1"/>
          <w:sz w:val="24"/>
          <w:lang w:val="en-US"/>
        </w:rPr>
        <w:t>Hindriks</w:t>
      </w:r>
      <w:proofErr w:type="spellEnd"/>
      <w:r w:rsidRPr="00FD7830">
        <w:rPr>
          <w:rFonts w:ascii="Times New Roman" w:hAnsi="Times New Roman" w:cs="Times New Roman"/>
          <w:color w:val="000000" w:themeColor="text1"/>
          <w:sz w:val="24"/>
          <w:lang w:val="en-US"/>
        </w:rPr>
        <w:t xml:space="preserve">, F., &amp; Guala, F. (2021). </w:t>
      </w:r>
      <w:r w:rsidR="00961E3E">
        <w:rPr>
          <w:rFonts w:ascii="Times New Roman" w:hAnsi="Times New Roman" w:cs="Times New Roman"/>
          <w:color w:val="000000" w:themeColor="text1"/>
          <w:sz w:val="24"/>
          <w:lang w:val="en-US"/>
        </w:rPr>
        <w:t>The functions of institutions: E</w:t>
      </w:r>
      <w:r w:rsidRPr="00FD7830">
        <w:rPr>
          <w:rFonts w:ascii="Times New Roman" w:hAnsi="Times New Roman" w:cs="Times New Roman"/>
          <w:color w:val="000000" w:themeColor="text1"/>
          <w:sz w:val="24"/>
          <w:lang w:val="en-US"/>
        </w:rPr>
        <w:t xml:space="preserve">tiology and teleology. </w:t>
      </w:r>
      <w:proofErr w:type="spellStart"/>
      <w:r w:rsidRPr="00FD7830">
        <w:rPr>
          <w:rFonts w:ascii="Times New Roman" w:hAnsi="Times New Roman" w:cs="Times New Roman"/>
          <w:i/>
          <w:color w:val="000000" w:themeColor="text1"/>
          <w:sz w:val="24"/>
          <w:lang w:val="en-US"/>
        </w:rPr>
        <w:t>Synthese</w:t>
      </w:r>
      <w:proofErr w:type="spellEnd"/>
      <w:r w:rsidRPr="00FD7830">
        <w:rPr>
          <w:rFonts w:ascii="Times New Roman" w:hAnsi="Times New Roman" w:cs="Times New Roman"/>
          <w:color w:val="000000" w:themeColor="text1"/>
          <w:sz w:val="24"/>
          <w:lang w:val="en-US"/>
        </w:rPr>
        <w:t>, 198(3), 2027-2043.</w:t>
      </w:r>
    </w:p>
    <w:p w14:paraId="1F3E64BD" w14:textId="77777777" w:rsidR="00DD6382" w:rsidRDefault="00DD6382" w:rsidP="00EE32F3">
      <w:pPr>
        <w:ind w:left="709" w:hanging="709"/>
        <w:jc w:val="both"/>
        <w:rPr>
          <w:rFonts w:ascii="Times New Roman" w:hAnsi="Times New Roman" w:cs="Times New Roman"/>
          <w:color w:val="000000" w:themeColor="text1"/>
          <w:sz w:val="24"/>
          <w:lang w:val="en-US"/>
        </w:rPr>
      </w:pPr>
      <w:r w:rsidRPr="00DD6382">
        <w:rPr>
          <w:rFonts w:ascii="Times New Roman" w:hAnsi="Times New Roman" w:cs="Times New Roman"/>
          <w:color w:val="000000" w:themeColor="text1"/>
          <w:sz w:val="24"/>
          <w:lang w:val="en-US"/>
        </w:rPr>
        <w:t xml:space="preserve">Hutto, D. D., &amp; Myin, E. (2012). </w:t>
      </w:r>
      <w:r>
        <w:rPr>
          <w:rFonts w:ascii="Times New Roman" w:hAnsi="Times New Roman" w:cs="Times New Roman"/>
          <w:i/>
          <w:color w:val="000000" w:themeColor="text1"/>
          <w:sz w:val="24"/>
          <w:lang w:val="en-US"/>
        </w:rPr>
        <w:t xml:space="preserve">Radicalizing </w:t>
      </w:r>
      <w:proofErr w:type="spellStart"/>
      <w:r>
        <w:rPr>
          <w:rFonts w:ascii="Times New Roman" w:hAnsi="Times New Roman" w:cs="Times New Roman"/>
          <w:i/>
          <w:color w:val="000000" w:themeColor="text1"/>
          <w:sz w:val="24"/>
          <w:lang w:val="en-US"/>
        </w:rPr>
        <w:t>Enactivism</w:t>
      </w:r>
      <w:proofErr w:type="spellEnd"/>
      <w:r>
        <w:rPr>
          <w:rFonts w:ascii="Times New Roman" w:hAnsi="Times New Roman" w:cs="Times New Roman"/>
          <w:i/>
          <w:color w:val="000000" w:themeColor="text1"/>
          <w:sz w:val="24"/>
          <w:lang w:val="en-US"/>
        </w:rPr>
        <w:t>: Basic Minds Without C</w:t>
      </w:r>
      <w:r w:rsidRPr="00DD6382">
        <w:rPr>
          <w:rFonts w:ascii="Times New Roman" w:hAnsi="Times New Roman" w:cs="Times New Roman"/>
          <w:i/>
          <w:color w:val="000000" w:themeColor="text1"/>
          <w:sz w:val="24"/>
          <w:lang w:val="en-US"/>
        </w:rPr>
        <w:t>ontent</w:t>
      </w:r>
      <w:r>
        <w:rPr>
          <w:rFonts w:ascii="Times New Roman" w:hAnsi="Times New Roman" w:cs="Times New Roman"/>
          <w:color w:val="000000" w:themeColor="text1"/>
          <w:sz w:val="24"/>
          <w:lang w:val="en-US"/>
        </w:rPr>
        <w:t>. Cambridge, MA: MIT P</w:t>
      </w:r>
      <w:r w:rsidRPr="00DD6382">
        <w:rPr>
          <w:rFonts w:ascii="Times New Roman" w:hAnsi="Times New Roman" w:cs="Times New Roman"/>
          <w:color w:val="000000" w:themeColor="text1"/>
          <w:sz w:val="24"/>
          <w:lang w:val="en-US"/>
        </w:rPr>
        <w:t>ress.</w:t>
      </w:r>
    </w:p>
    <w:p w14:paraId="37AB745D" w14:textId="77777777" w:rsidR="00756F64" w:rsidRDefault="00756F64" w:rsidP="00666CEC">
      <w:pPr>
        <w:ind w:left="709" w:hanging="709"/>
        <w:jc w:val="both"/>
        <w:rPr>
          <w:rFonts w:ascii="Times New Roman" w:hAnsi="Times New Roman" w:cs="Times New Roman"/>
          <w:color w:val="000000" w:themeColor="text1"/>
          <w:sz w:val="24"/>
          <w:lang w:val="en-US"/>
        </w:rPr>
      </w:pPr>
      <w:r w:rsidRPr="00EC7ACA">
        <w:rPr>
          <w:rFonts w:ascii="Times New Roman" w:hAnsi="Times New Roman" w:cs="Times New Roman"/>
          <w:color w:val="000000" w:themeColor="text1"/>
          <w:sz w:val="24"/>
          <w:lang w:val="en-US"/>
        </w:rPr>
        <w:t xml:space="preserve">Hutto, D. D., Gallagher, S., </w:t>
      </w:r>
      <w:proofErr w:type="spellStart"/>
      <w:r w:rsidRPr="00EC7ACA">
        <w:rPr>
          <w:rFonts w:ascii="Times New Roman" w:hAnsi="Times New Roman" w:cs="Times New Roman"/>
          <w:color w:val="000000" w:themeColor="text1"/>
          <w:sz w:val="24"/>
          <w:lang w:val="en-US"/>
        </w:rPr>
        <w:t>Ilundáin-Agurruza</w:t>
      </w:r>
      <w:proofErr w:type="spellEnd"/>
      <w:r w:rsidRPr="00EC7ACA">
        <w:rPr>
          <w:rFonts w:ascii="Times New Roman" w:hAnsi="Times New Roman" w:cs="Times New Roman"/>
          <w:color w:val="000000" w:themeColor="text1"/>
          <w:sz w:val="24"/>
          <w:lang w:val="en-US"/>
        </w:rPr>
        <w:t xml:space="preserve">, J., &amp; Hipólito, I. (2020). </w:t>
      </w:r>
      <w:r w:rsidRPr="00756F64">
        <w:rPr>
          <w:rFonts w:ascii="Times New Roman" w:hAnsi="Times New Roman" w:cs="Times New Roman"/>
          <w:color w:val="000000" w:themeColor="text1"/>
          <w:sz w:val="24"/>
          <w:lang w:val="en-US"/>
        </w:rPr>
        <w:t xml:space="preserve">Culture in </w:t>
      </w:r>
      <w:r w:rsidR="00666CEC">
        <w:rPr>
          <w:rFonts w:ascii="Times New Roman" w:hAnsi="Times New Roman" w:cs="Times New Roman"/>
          <w:color w:val="000000" w:themeColor="text1"/>
          <w:sz w:val="24"/>
          <w:lang w:val="en-US"/>
        </w:rPr>
        <w:t>mind –</w:t>
      </w:r>
      <w:r w:rsidR="00F50FC7">
        <w:rPr>
          <w:rFonts w:ascii="Times New Roman" w:hAnsi="Times New Roman" w:cs="Times New Roman"/>
          <w:color w:val="000000" w:themeColor="text1"/>
          <w:sz w:val="24"/>
          <w:lang w:val="en-US"/>
        </w:rPr>
        <w:t xml:space="preserve"> An </w:t>
      </w:r>
      <w:proofErr w:type="spellStart"/>
      <w:r w:rsidR="00F50FC7">
        <w:rPr>
          <w:rFonts w:ascii="Times New Roman" w:hAnsi="Times New Roman" w:cs="Times New Roman"/>
          <w:color w:val="000000" w:themeColor="text1"/>
          <w:sz w:val="24"/>
          <w:lang w:val="en-US"/>
        </w:rPr>
        <w:t>enactivist</w:t>
      </w:r>
      <w:proofErr w:type="spellEnd"/>
      <w:r w:rsidR="00F50FC7">
        <w:rPr>
          <w:rFonts w:ascii="Times New Roman" w:hAnsi="Times New Roman" w:cs="Times New Roman"/>
          <w:color w:val="000000" w:themeColor="text1"/>
          <w:sz w:val="24"/>
          <w:lang w:val="en-US"/>
        </w:rPr>
        <w:t xml:space="preserve"> account</w:t>
      </w:r>
      <w:r w:rsidR="00666CEC">
        <w:rPr>
          <w:rFonts w:ascii="Times New Roman" w:hAnsi="Times New Roman" w:cs="Times New Roman"/>
          <w:color w:val="000000" w:themeColor="text1"/>
          <w:sz w:val="24"/>
          <w:lang w:val="en-US"/>
        </w:rPr>
        <w:t>: Not cognitive penetration but cultural p</w:t>
      </w:r>
      <w:r w:rsidR="00666CEC" w:rsidRPr="00666CEC">
        <w:rPr>
          <w:rFonts w:ascii="Times New Roman" w:hAnsi="Times New Roman" w:cs="Times New Roman"/>
          <w:color w:val="000000" w:themeColor="text1"/>
          <w:sz w:val="24"/>
          <w:lang w:val="en-US"/>
        </w:rPr>
        <w:t>ermeation</w:t>
      </w:r>
      <w:r w:rsidR="00F50FC7">
        <w:rPr>
          <w:rFonts w:ascii="Times New Roman" w:hAnsi="Times New Roman" w:cs="Times New Roman"/>
          <w:color w:val="000000" w:themeColor="text1"/>
          <w:sz w:val="24"/>
          <w:lang w:val="en-US"/>
        </w:rPr>
        <w:t>. In</w:t>
      </w:r>
      <w:r w:rsidR="00F50FC7" w:rsidRPr="00F50FC7">
        <w:rPr>
          <w:lang w:val="en-US"/>
        </w:rPr>
        <w:t xml:space="preserve"> </w:t>
      </w:r>
      <w:r w:rsidR="00F50FC7" w:rsidRPr="00F50FC7">
        <w:rPr>
          <w:rFonts w:ascii="Times New Roman" w:hAnsi="Times New Roman" w:cs="Times New Roman"/>
          <w:i/>
          <w:color w:val="000000" w:themeColor="text1"/>
          <w:sz w:val="24"/>
          <w:lang w:val="en-US"/>
        </w:rPr>
        <w:t>Cultu</w:t>
      </w:r>
      <w:r w:rsidR="00F50FC7">
        <w:rPr>
          <w:rFonts w:ascii="Times New Roman" w:hAnsi="Times New Roman" w:cs="Times New Roman"/>
          <w:i/>
          <w:color w:val="000000" w:themeColor="text1"/>
          <w:sz w:val="24"/>
          <w:lang w:val="en-US"/>
        </w:rPr>
        <w:t>re, Mind, and B</w:t>
      </w:r>
      <w:r w:rsidR="00F50FC7" w:rsidRPr="00F50FC7">
        <w:rPr>
          <w:rFonts w:ascii="Times New Roman" w:hAnsi="Times New Roman" w:cs="Times New Roman"/>
          <w:i/>
          <w:color w:val="000000" w:themeColor="text1"/>
          <w:sz w:val="24"/>
          <w:lang w:val="en-US"/>
        </w:rPr>
        <w:t>rain</w:t>
      </w:r>
      <w:r w:rsidR="00F50FC7">
        <w:rPr>
          <w:rFonts w:ascii="Times New Roman" w:hAnsi="Times New Roman" w:cs="Times New Roman"/>
          <w:i/>
          <w:color w:val="000000" w:themeColor="text1"/>
          <w:sz w:val="24"/>
          <w:lang w:val="en-US"/>
        </w:rPr>
        <w:t xml:space="preserve">: </w:t>
      </w:r>
      <w:r w:rsidR="00F50FC7" w:rsidRPr="00F50FC7">
        <w:rPr>
          <w:rFonts w:ascii="Times New Roman" w:hAnsi="Times New Roman" w:cs="Times New Roman"/>
          <w:i/>
          <w:color w:val="000000" w:themeColor="text1"/>
          <w:sz w:val="24"/>
          <w:lang w:val="en-US"/>
        </w:rPr>
        <w:t>Emerging Concepts, Models, Applications</w:t>
      </w:r>
      <w:r w:rsidR="00F50FC7">
        <w:rPr>
          <w:rFonts w:ascii="Times New Roman" w:hAnsi="Times New Roman" w:cs="Times New Roman"/>
          <w:color w:val="000000" w:themeColor="text1"/>
          <w:sz w:val="24"/>
          <w:lang w:val="en-US"/>
        </w:rPr>
        <w:t>,</w:t>
      </w:r>
      <w:r w:rsidRPr="00756F64">
        <w:rPr>
          <w:rFonts w:ascii="Times New Roman" w:hAnsi="Times New Roman" w:cs="Times New Roman"/>
          <w:color w:val="000000" w:themeColor="text1"/>
          <w:sz w:val="24"/>
          <w:lang w:val="en-US"/>
        </w:rPr>
        <w:t xml:space="preserve"> L. J. </w:t>
      </w:r>
      <w:proofErr w:type="spellStart"/>
      <w:r w:rsidRPr="00756F64">
        <w:rPr>
          <w:rFonts w:ascii="Times New Roman" w:hAnsi="Times New Roman" w:cs="Times New Roman"/>
          <w:color w:val="000000" w:themeColor="text1"/>
          <w:sz w:val="24"/>
          <w:lang w:val="en-US"/>
        </w:rPr>
        <w:t>Kirmayer</w:t>
      </w:r>
      <w:proofErr w:type="spellEnd"/>
      <w:r w:rsidRPr="00756F64">
        <w:rPr>
          <w:rFonts w:ascii="Times New Roman" w:hAnsi="Times New Roman" w:cs="Times New Roman"/>
          <w:color w:val="000000" w:themeColor="text1"/>
          <w:sz w:val="24"/>
          <w:lang w:val="en-US"/>
        </w:rPr>
        <w:t xml:space="preserve">, C. M. Worthman, S. Kitayama, R. </w:t>
      </w:r>
      <w:proofErr w:type="spellStart"/>
      <w:r w:rsidRPr="00756F64">
        <w:rPr>
          <w:rFonts w:ascii="Times New Roman" w:hAnsi="Times New Roman" w:cs="Times New Roman"/>
          <w:color w:val="000000" w:themeColor="text1"/>
          <w:sz w:val="24"/>
          <w:lang w:val="en-US"/>
        </w:rPr>
        <w:t>Lemelson</w:t>
      </w:r>
      <w:proofErr w:type="spellEnd"/>
      <w:r w:rsidRPr="00756F64">
        <w:rPr>
          <w:rFonts w:ascii="Times New Roman" w:hAnsi="Times New Roman" w:cs="Times New Roman"/>
          <w:color w:val="000000" w:themeColor="text1"/>
          <w:sz w:val="24"/>
          <w:lang w:val="en-US"/>
        </w:rPr>
        <w:t xml:space="preserve"> &amp; C. Cummings (Eds.),</w:t>
      </w:r>
      <w:r w:rsidR="00F50FC7">
        <w:rPr>
          <w:rFonts w:ascii="Times New Roman" w:hAnsi="Times New Roman" w:cs="Times New Roman"/>
          <w:color w:val="000000" w:themeColor="text1"/>
          <w:sz w:val="24"/>
          <w:lang w:val="en-US"/>
        </w:rPr>
        <w:t xml:space="preserve"> pp. 163-187,</w:t>
      </w:r>
      <w:r w:rsidRPr="00756F64">
        <w:rPr>
          <w:rFonts w:ascii="Times New Roman" w:hAnsi="Times New Roman" w:cs="Times New Roman"/>
          <w:color w:val="000000" w:themeColor="text1"/>
          <w:sz w:val="24"/>
          <w:lang w:val="en-US"/>
        </w:rPr>
        <w:t xml:space="preserve"> Cambridge University Press.</w:t>
      </w:r>
    </w:p>
    <w:p w14:paraId="479BD51F" w14:textId="77777777" w:rsidR="009363A9" w:rsidRDefault="009363A9" w:rsidP="00EE32F3">
      <w:pPr>
        <w:ind w:left="709" w:hanging="709"/>
        <w:jc w:val="both"/>
        <w:rPr>
          <w:rFonts w:ascii="Times New Roman" w:hAnsi="Times New Roman" w:cs="Times New Roman"/>
          <w:color w:val="000000" w:themeColor="text1"/>
          <w:sz w:val="24"/>
          <w:lang w:val="en-US"/>
        </w:rPr>
      </w:pPr>
      <w:r w:rsidRPr="009363A9">
        <w:rPr>
          <w:rFonts w:ascii="Times New Roman" w:hAnsi="Times New Roman" w:cs="Times New Roman"/>
          <w:color w:val="000000" w:themeColor="text1"/>
          <w:sz w:val="24"/>
          <w:lang w:val="en-US"/>
        </w:rPr>
        <w:t xml:space="preserve">Kahneman, D. (2011). </w:t>
      </w:r>
      <w:r>
        <w:rPr>
          <w:rFonts w:ascii="Times New Roman" w:hAnsi="Times New Roman" w:cs="Times New Roman"/>
          <w:i/>
          <w:color w:val="000000" w:themeColor="text1"/>
          <w:sz w:val="24"/>
          <w:lang w:val="en-US"/>
        </w:rPr>
        <w:t>Thinking, Fast and S</w:t>
      </w:r>
      <w:r w:rsidRPr="009363A9">
        <w:rPr>
          <w:rFonts w:ascii="Times New Roman" w:hAnsi="Times New Roman" w:cs="Times New Roman"/>
          <w:i/>
          <w:color w:val="000000" w:themeColor="text1"/>
          <w:sz w:val="24"/>
          <w:lang w:val="en-US"/>
        </w:rPr>
        <w:t>low</w:t>
      </w:r>
      <w:r>
        <w:rPr>
          <w:rFonts w:ascii="Times New Roman" w:hAnsi="Times New Roman" w:cs="Times New Roman"/>
          <w:color w:val="000000" w:themeColor="text1"/>
          <w:sz w:val="24"/>
          <w:lang w:val="en-US"/>
        </w:rPr>
        <w:t>. New York: Farrar, Straus &amp; Giroux.</w:t>
      </w:r>
    </w:p>
    <w:p w14:paraId="404BEF16" w14:textId="77777777" w:rsidR="00452F05" w:rsidRDefault="00452F05" w:rsidP="00EE32F3">
      <w:pPr>
        <w:ind w:left="709" w:hanging="709"/>
        <w:jc w:val="both"/>
        <w:rPr>
          <w:rFonts w:ascii="Times New Roman" w:hAnsi="Times New Roman" w:cs="Times New Roman"/>
          <w:color w:val="000000" w:themeColor="text1"/>
          <w:sz w:val="24"/>
          <w:lang w:val="en-US"/>
        </w:rPr>
      </w:pPr>
      <w:r w:rsidRPr="00452F05">
        <w:rPr>
          <w:rFonts w:ascii="Times New Roman" w:hAnsi="Times New Roman" w:cs="Times New Roman"/>
          <w:color w:val="000000" w:themeColor="text1"/>
          <w:sz w:val="24"/>
          <w:lang w:val="en-US"/>
        </w:rPr>
        <w:t xml:space="preserve">Kirsh, D., &amp; Maglio, P. (1994). On distinguishing epistemic from pragmatic action. </w:t>
      </w:r>
      <w:r>
        <w:rPr>
          <w:rFonts w:ascii="Times New Roman" w:hAnsi="Times New Roman" w:cs="Times New Roman"/>
          <w:i/>
          <w:color w:val="000000" w:themeColor="text1"/>
          <w:sz w:val="24"/>
          <w:lang w:val="en-US"/>
        </w:rPr>
        <w:t>Cognitive S</w:t>
      </w:r>
      <w:r w:rsidRPr="00452F05">
        <w:rPr>
          <w:rFonts w:ascii="Times New Roman" w:hAnsi="Times New Roman" w:cs="Times New Roman"/>
          <w:i/>
          <w:color w:val="000000" w:themeColor="text1"/>
          <w:sz w:val="24"/>
          <w:lang w:val="en-US"/>
        </w:rPr>
        <w:t>cience</w:t>
      </w:r>
      <w:r w:rsidRPr="00452F05">
        <w:rPr>
          <w:rFonts w:ascii="Times New Roman" w:hAnsi="Times New Roman" w:cs="Times New Roman"/>
          <w:color w:val="000000" w:themeColor="text1"/>
          <w:sz w:val="24"/>
          <w:lang w:val="en-US"/>
        </w:rPr>
        <w:t>, 18(4), 513-549.</w:t>
      </w:r>
    </w:p>
    <w:p w14:paraId="3C1FFD41" w14:textId="77777777" w:rsidR="00FD4E6C" w:rsidRDefault="00FD4E6C" w:rsidP="00EE32F3">
      <w:pPr>
        <w:ind w:left="709" w:hanging="709"/>
        <w:jc w:val="both"/>
        <w:rPr>
          <w:rFonts w:ascii="Times New Roman" w:hAnsi="Times New Roman" w:cs="Times New Roman"/>
          <w:color w:val="000000" w:themeColor="text1"/>
          <w:sz w:val="24"/>
          <w:lang w:val="en-US"/>
        </w:rPr>
      </w:pPr>
      <w:proofErr w:type="spellStart"/>
      <w:r w:rsidRPr="00FD4E6C">
        <w:rPr>
          <w:rFonts w:ascii="Times New Roman" w:hAnsi="Times New Roman" w:cs="Times New Roman"/>
          <w:color w:val="000000" w:themeColor="text1"/>
          <w:sz w:val="24"/>
          <w:lang w:val="en-US"/>
        </w:rPr>
        <w:t>Kiverstein</w:t>
      </w:r>
      <w:proofErr w:type="spellEnd"/>
      <w:r w:rsidRPr="00FD4E6C">
        <w:rPr>
          <w:rFonts w:ascii="Times New Roman" w:hAnsi="Times New Roman" w:cs="Times New Roman"/>
          <w:color w:val="000000" w:themeColor="text1"/>
          <w:sz w:val="24"/>
          <w:lang w:val="en-US"/>
        </w:rPr>
        <w:t xml:space="preserve">, J., &amp; Rietveld, E. (2021). Scaling-up skilled intentionality to linguistic thought. </w:t>
      </w:r>
      <w:proofErr w:type="spellStart"/>
      <w:r w:rsidRPr="00FD4E6C">
        <w:rPr>
          <w:rFonts w:ascii="Times New Roman" w:hAnsi="Times New Roman" w:cs="Times New Roman"/>
          <w:i/>
          <w:color w:val="000000" w:themeColor="text1"/>
          <w:sz w:val="24"/>
          <w:lang w:val="en-US"/>
        </w:rPr>
        <w:t>Synthese</w:t>
      </w:r>
      <w:proofErr w:type="spellEnd"/>
      <w:r w:rsidR="00063377">
        <w:rPr>
          <w:rFonts w:ascii="Times New Roman" w:hAnsi="Times New Roman" w:cs="Times New Roman"/>
          <w:color w:val="000000" w:themeColor="text1"/>
          <w:sz w:val="24"/>
          <w:lang w:val="en-US"/>
        </w:rPr>
        <w:t xml:space="preserve">, 198(Supp. </w:t>
      </w:r>
      <w:r w:rsidRPr="00FD4E6C">
        <w:rPr>
          <w:rFonts w:ascii="Times New Roman" w:hAnsi="Times New Roman" w:cs="Times New Roman"/>
          <w:color w:val="000000" w:themeColor="text1"/>
          <w:sz w:val="24"/>
          <w:lang w:val="en-US"/>
        </w:rPr>
        <w:t>1), 175-194.</w:t>
      </w:r>
    </w:p>
    <w:p w14:paraId="32436D6C" w14:textId="77777777" w:rsidR="00184409" w:rsidRDefault="00184409" w:rsidP="00EE32F3">
      <w:pPr>
        <w:ind w:left="709" w:hanging="709"/>
        <w:jc w:val="both"/>
        <w:rPr>
          <w:rFonts w:ascii="Times New Roman" w:hAnsi="Times New Roman" w:cs="Times New Roman"/>
          <w:color w:val="000000" w:themeColor="text1"/>
          <w:sz w:val="24"/>
          <w:lang w:val="en-US"/>
        </w:rPr>
      </w:pPr>
      <w:proofErr w:type="spellStart"/>
      <w:r w:rsidRPr="00184409">
        <w:rPr>
          <w:rFonts w:ascii="Times New Roman" w:hAnsi="Times New Roman" w:cs="Times New Roman"/>
          <w:color w:val="000000" w:themeColor="text1"/>
          <w:sz w:val="24"/>
          <w:lang w:val="en-US"/>
        </w:rPr>
        <w:t>MacKenzie</w:t>
      </w:r>
      <w:proofErr w:type="spellEnd"/>
      <w:r w:rsidRPr="00184409">
        <w:rPr>
          <w:rFonts w:ascii="Times New Roman" w:hAnsi="Times New Roman" w:cs="Times New Roman"/>
          <w:color w:val="000000" w:themeColor="text1"/>
          <w:sz w:val="24"/>
          <w:lang w:val="en-US"/>
        </w:rPr>
        <w:t xml:space="preserve">, D. (2008). </w:t>
      </w:r>
      <w:r>
        <w:rPr>
          <w:rFonts w:ascii="Times New Roman" w:hAnsi="Times New Roman" w:cs="Times New Roman"/>
          <w:i/>
          <w:color w:val="000000" w:themeColor="text1"/>
          <w:sz w:val="24"/>
          <w:lang w:val="en-US"/>
        </w:rPr>
        <w:t>Material Markets: How Economic Agents Are C</w:t>
      </w:r>
      <w:r w:rsidRPr="00184409">
        <w:rPr>
          <w:rFonts w:ascii="Times New Roman" w:hAnsi="Times New Roman" w:cs="Times New Roman"/>
          <w:i/>
          <w:color w:val="000000" w:themeColor="text1"/>
          <w:sz w:val="24"/>
          <w:lang w:val="en-US"/>
        </w:rPr>
        <w:t>onstructed</w:t>
      </w:r>
      <w:r w:rsidRPr="00184409">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New York: Oxford University Press.</w:t>
      </w:r>
    </w:p>
    <w:p w14:paraId="5FC994A9" w14:textId="77777777" w:rsidR="00FE6F2F" w:rsidRDefault="00FE6F2F" w:rsidP="00EE32F3">
      <w:pPr>
        <w:ind w:left="709" w:hanging="709"/>
        <w:jc w:val="both"/>
        <w:rPr>
          <w:rFonts w:ascii="Times New Roman" w:hAnsi="Times New Roman" w:cs="Times New Roman"/>
          <w:color w:val="000000" w:themeColor="text1"/>
          <w:sz w:val="24"/>
          <w:lang w:val="en-US"/>
        </w:rPr>
      </w:pPr>
      <w:r w:rsidRPr="00FE6F2F">
        <w:rPr>
          <w:rFonts w:ascii="Times New Roman" w:hAnsi="Times New Roman" w:cs="Times New Roman"/>
          <w:color w:val="000000" w:themeColor="text1"/>
          <w:sz w:val="24"/>
          <w:lang w:val="en-US"/>
        </w:rPr>
        <w:t xml:space="preserve">Melnikoff, D. E., &amp; </w:t>
      </w:r>
      <w:proofErr w:type="spellStart"/>
      <w:r w:rsidRPr="00FE6F2F">
        <w:rPr>
          <w:rFonts w:ascii="Times New Roman" w:hAnsi="Times New Roman" w:cs="Times New Roman"/>
          <w:color w:val="000000" w:themeColor="text1"/>
          <w:sz w:val="24"/>
          <w:lang w:val="en-US"/>
        </w:rPr>
        <w:t>Bargh</w:t>
      </w:r>
      <w:proofErr w:type="spellEnd"/>
      <w:r w:rsidRPr="00FE6F2F">
        <w:rPr>
          <w:rFonts w:ascii="Times New Roman" w:hAnsi="Times New Roman" w:cs="Times New Roman"/>
          <w:color w:val="000000" w:themeColor="text1"/>
          <w:sz w:val="24"/>
          <w:lang w:val="en-US"/>
        </w:rPr>
        <w:t xml:space="preserve">, J. A. (2018). The mythical number two. </w:t>
      </w:r>
      <w:r>
        <w:rPr>
          <w:rFonts w:ascii="Times New Roman" w:hAnsi="Times New Roman" w:cs="Times New Roman"/>
          <w:i/>
          <w:color w:val="000000" w:themeColor="text1"/>
          <w:sz w:val="24"/>
          <w:lang w:val="en-US"/>
        </w:rPr>
        <w:t>Trends in Cognitive S</w:t>
      </w:r>
      <w:r w:rsidRPr="00FE6F2F">
        <w:rPr>
          <w:rFonts w:ascii="Times New Roman" w:hAnsi="Times New Roman" w:cs="Times New Roman"/>
          <w:i/>
          <w:color w:val="000000" w:themeColor="text1"/>
          <w:sz w:val="24"/>
          <w:lang w:val="en-US"/>
        </w:rPr>
        <w:t>ciences</w:t>
      </w:r>
      <w:r w:rsidRPr="00FE6F2F">
        <w:rPr>
          <w:rFonts w:ascii="Times New Roman" w:hAnsi="Times New Roman" w:cs="Times New Roman"/>
          <w:color w:val="000000" w:themeColor="text1"/>
          <w:sz w:val="24"/>
          <w:lang w:val="en-US"/>
        </w:rPr>
        <w:t>, 22(4), 280-293.</w:t>
      </w:r>
    </w:p>
    <w:p w14:paraId="5358FBB9" w14:textId="77777777" w:rsidR="00096031" w:rsidRDefault="00096031" w:rsidP="00EE32F3">
      <w:pPr>
        <w:ind w:left="709" w:hanging="709"/>
        <w:jc w:val="both"/>
        <w:rPr>
          <w:rFonts w:ascii="Times New Roman" w:hAnsi="Times New Roman" w:cs="Times New Roman"/>
          <w:color w:val="000000" w:themeColor="text1"/>
          <w:sz w:val="24"/>
          <w:lang w:val="en-US"/>
        </w:rPr>
      </w:pPr>
      <w:proofErr w:type="spellStart"/>
      <w:r w:rsidRPr="00096031">
        <w:rPr>
          <w:rFonts w:ascii="Times New Roman" w:hAnsi="Times New Roman" w:cs="Times New Roman"/>
          <w:color w:val="000000" w:themeColor="text1"/>
          <w:sz w:val="24"/>
          <w:lang w:val="en-US"/>
        </w:rPr>
        <w:t>Neemeh</w:t>
      </w:r>
      <w:proofErr w:type="spellEnd"/>
      <w:r w:rsidR="00961E3E">
        <w:rPr>
          <w:rFonts w:ascii="Times New Roman" w:hAnsi="Times New Roman" w:cs="Times New Roman"/>
          <w:color w:val="000000" w:themeColor="text1"/>
          <w:sz w:val="24"/>
          <w:lang w:val="en-US"/>
        </w:rPr>
        <w:t>, Z. A. (2022). Smooth coping: A</w:t>
      </w:r>
      <w:r w:rsidRPr="00096031">
        <w:rPr>
          <w:rFonts w:ascii="Times New Roman" w:hAnsi="Times New Roman" w:cs="Times New Roman"/>
          <w:color w:val="000000" w:themeColor="text1"/>
          <w:sz w:val="24"/>
          <w:lang w:val="en-US"/>
        </w:rPr>
        <w:t xml:space="preserve">n embodied, Heideggerian approach to dual-process theory. </w:t>
      </w:r>
      <w:r w:rsidRPr="00096031">
        <w:rPr>
          <w:rFonts w:ascii="Times New Roman" w:hAnsi="Times New Roman" w:cs="Times New Roman"/>
          <w:i/>
          <w:color w:val="000000" w:themeColor="text1"/>
          <w:sz w:val="24"/>
          <w:lang w:val="en-US"/>
        </w:rPr>
        <w:t>Adaptive Behavior</w:t>
      </w:r>
      <w:r w:rsidRPr="00096031">
        <w:rPr>
          <w:rFonts w:ascii="Times New Roman" w:hAnsi="Times New Roman" w:cs="Times New Roman"/>
          <w:color w:val="000000" w:themeColor="text1"/>
          <w:sz w:val="24"/>
          <w:lang w:val="en-US"/>
        </w:rPr>
        <w:t>, 30(4), 329-344.</w:t>
      </w:r>
    </w:p>
    <w:p w14:paraId="17BDCA5E" w14:textId="77777777" w:rsidR="00FA4E08" w:rsidRDefault="00FA4E08" w:rsidP="00EE32F3">
      <w:pPr>
        <w:ind w:left="709" w:hanging="709"/>
        <w:jc w:val="both"/>
        <w:rPr>
          <w:rFonts w:ascii="Times New Roman" w:hAnsi="Times New Roman" w:cs="Times New Roman"/>
          <w:color w:val="000000" w:themeColor="text1"/>
          <w:sz w:val="24"/>
          <w:lang w:val="en-US"/>
        </w:rPr>
      </w:pPr>
      <w:r w:rsidRPr="00FA4E08">
        <w:rPr>
          <w:rFonts w:ascii="Times New Roman" w:hAnsi="Times New Roman" w:cs="Times New Roman"/>
          <w:color w:val="000000" w:themeColor="text1"/>
          <w:sz w:val="24"/>
          <w:lang w:val="en-US"/>
        </w:rPr>
        <w:t xml:space="preserve">Petracca, E., &amp; Gallagher, S. (2020). Economic cognitive institutions. </w:t>
      </w:r>
      <w:r w:rsidRPr="00FA4E08">
        <w:rPr>
          <w:rFonts w:ascii="Times New Roman" w:hAnsi="Times New Roman" w:cs="Times New Roman"/>
          <w:i/>
          <w:color w:val="000000" w:themeColor="text1"/>
          <w:sz w:val="24"/>
          <w:lang w:val="en-US"/>
        </w:rPr>
        <w:t>Journal of Institutional Economics</w:t>
      </w:r>
      <w:r w:rsidRPr="00FA4E08">
        <w:rPr>
          <w:rFonts w:ascii="Times New Roman" w:hAnsi="Times New Roman" w:cs="Times New Roman"/>
          <w:color w:val="000000" w:themeColor="text1"/>
          <w:sz w:val="24"/>
          <w:lang w:val="en-US"/>
        </w:rPr>
        <w:t>, 16(6), 747-765.</w:t>
      </w:r>
    </w:p>
    <w:p w14:paraId="670929AD" w14:textId="77777777" w:rsidR="00042548" w:rsidRDefault="00042548" w:rsidP="00EE32F3">
      <w:pPr>
        <w:ind w:left="709" w:hanging="709"/>
        <w:jc w:val="both"/>
        <w:rPr>
          <w:rFonts w:ascii="Times New Roman" w:hAnsi="Times New Roman" w:cs="Times New Roman"/>
          <w:color w:val="000000" w:themeColor="text1"/>
          <w:sz w:val="24"/>
          <w:lang w:val="en-US"/>
        </w:rPr>
      </w:pPr>
      <w:r w:rsidRPr="00042548">
        <w:rPr>
          <w:rFonts w:ascii="Times New Roman" w:hAnsi="Times New Roman" w:cs="Times New Roman"/>
          <w:color w:val="000000" w:themeColor="text1"/>
          <w:sz w:val="24"/>
          <w:lang w:val="en-US"/>
        </w:rPr>
        <w:t xml:space="preserve">Risko, E. F., &amp; Gilbert, S. J. (2016). Cognitive offloading. </w:t>
      </w:r>
      <w:r>
        <w:rPr>
          <w:rFonts w:ascii="Times New Roman" w:hAnsi="Times New Roman" w:cs="Times New Roman"/>
          <w:i/>
          <w:color w:val="000000" w:themeColor="text1"/>
          <w:sz w:val="24"/>
          <w:lang w:val="en-US"/>
        </w:rPr>
        <w:t>Trends in Cognitive S</w:t>
      </w:r>
      <w:r w:rsidRPr="00042548">
        <w:rPr>
          <w:rFonts w:ascii="Times New Roman" w:hAnsi="Times New Roman" w:cs="Times New Roman"/>
          <w:i/>
          <w:color w:val="000000" w:themeColor="text1"/>
          <w:sz w:val="24"/>
          <w:lang w:val="en-US"/>
        </w:rPr>
        <w:t>ciences</w:t>
      </w:r>
      <w:r w:rsidRPr="00042548">
        <w:rPr>
          <w:rFonts w:ascii="Times New Roman" w:hAnsi="Times New Roman" w:cs="Times New Roman"/>
          <w:color w:val="000000" w:themeColor="text1"/>
          <w:sz w:val="24"/>
          <w:lang w:val="en-US"/>
        </w:rPr>
        <w:t>, 20(9), 676-688.</w:t>
      </w:r>
    </w:p>
    <w:p w14:paraId="6590AE28" w14:textId="77777777" w:rsidR="007F6F24" w:rsidRDefault="007F6F24" w:rsidP="00EE32F3">
      <w:pPr>
        <w:ind w:left="709" w:hanging="709"/>
        <w:jc w:val="both"/>
        <w:rPr>
          <w:rFonts w:ascii="Times New Roman" w:hAnsi="Times New Roman" w:cs="Times New Roman"/>
          <w:color w:val="000000" w:themeColor="text1"/>
          <w:sz w:val="24"/>
          <w:lang w:val="en-US"/>
        </w:rPr>
      </w:pPr>
      <w:r w:rsidRPr="007F6F24">
        <w:rPr>
          <w:rFonts w:ascii="Times New Roman" w:hAnsi="Times New Roman" w:cs="Times New Roman"/>
          <w:color w:val="000000" w:themeColor="text1"/>
          <w:sz w:val="24"/>
          <w:lang w:val="en-US"/>
        </w:rPr>
        <w:lastRenderedPageBreak/>
        <w:t>Rucińska, Z., &amp; Gallagher, S. (2021). Making i</w:t>
      </w:r>
      <w:r w:rsidR="00777AF1">
        <w:rPr>
          <w:rFonts w:ascii="Times New Roman" w:hAnsi="Times New Roman" w:cs="Times New Roman"/>
          <w:color w:val="000000" w:themeColor="text1"/>
          <w:sz w:val="24"/>
          <w:lang w:val="en-US"/>
        </w:rPr>
        <w:t>magination even more embodied: I</w:t>
      </w:r>
      <w:r w:rsidRPr="007F6F24">
        <w:rPr>
          <w:rFonts w:ascii="Times New Roman" w:hAnsi="Times New Roman" w:cs="Times New Roman"/>
          <w:color w:val="000000" w:themeColor="text1"/>
          <w:sz w:val="24"/>
          <w:lang w:val="en-US"/>
        </w:rPr>
        <w:t xml:space="preserve">magination, constraint and epistemic relevance. </w:t>
      </w:r>
      <w:proofErr w:type="spellStart"/>
      <w:r w:rsidRPr="007F6F24">
        <w:rPr>
          <w:rFonts w:ascii="Times New Roman" w:hAnsi="Times New Roman" w:cs="Times New Roman"/>
          <w:i/>
          <w:color w:val="000000" w:themeColor="text1"/>
          <w:sz w:val="24"/>
          <w:lang w:val="en-US"/>
        </w:rPr>
        <w:t>Synthese</w:t>
      </w:r>
      <w:proofErr w:type="spellEnd"/>
      <w:r w:rsidRPr="007F6F24">
        <w:rPr>
          <w:rFonts w:ascii="Times New Roman" w:hAnsi="Times New Roman" w:cs="Times New Roman"/>
          <w:color w:val="000000" w:themeColor="text1"/>
          <w:sz w:val="24"/>
          <w:lang w:val="en-US"/>
        </w:rPr>
        <w:t>, 199(3-4), 8143-8170.</w:t>
      </w:r>
    </w:p>
    <w:p w14:paraId="7A762C57" w14:textId="77777777" w:rsidR="00063377" w:rsidRDefault="00063377" w:rsidP="00EE32F3">
      <w:pPr>
        <w:ind w:left="709" w:hanging="709"/>
        <w:jc w:val="both"/>
        <w:rPr>
          <w:rFonts w:ascii="Times New Roman" w:hAnsi="Times New Roman" w:cs="Times New Roman"/>
          <w:color w:val="000000" w:themeColor="text1"/>
          <w:sz w:val="24"/>
          <w:lang w:val="en-US"/>
        </w:rPr>
      </w:pPr>
      <w:r w:rsidRPr="00B8607A">
        <w:rPr>
          <w:rFonts w:ascii="Times New Roman" w:hAnsi="Times New Roman" w:cs="Times New Roman"/>
          <w:color w:val="000000" w:themeColor="text1"/>
          <w:sz w:val="24"/>
          <w:lang w:val="en-US"/>
        </w:rPr>
        <w:t xml:space="preserve">Sanches de Oliveira, G., Raja, V., &amp; </w:t>
      </w:r>
      <w:proofErr w:type="spellStart"/>
      <w:r w:rsidRPr="00B8607A">
        <w:rPr>
          <w:rFonts w:ascii="Times New Roman" w:hAnsi="Times New Roman" w:cs="Times New Roman"/>
          <w:color w:val="000000" w:themeColor="text1"/>
          <w:sz w:val="24"/>
          <w:lang w:val="en-US"/>
        </w:rPr>
        <w:t>Chemero</w:t>
      </w:r>
      <w:proofErr w:type="spellEnd"/>
      <w:r w:rsidRPr="00B8607A">
        <w:rPr>
          <w:rFonts w:ascii="Times New Roman" w:hAnsi="Times New Roman" w:cs="Times New Roman"/>
          <w:color w:val="000000" w:themeColor="text1"/>
          <w:sz w:val="24"/>
          <w:lang w:val="en-US"/>
        </w:rPr>
        <w:t xml:space="preserve">, A. (2021). </w:t>
      </w:r>
      <w:r w:rsidRPr="00063377">
        <w:rPr>
          <w:rFonts w:ascii="Times New Roman" w:hAnsi="Times New Roman" w:cs="Times New Roman"/>
          <w:color w:val="000000" w:themeColor="text1"/>
          <w:sz w:val="24"/>
          <w:lang w:val="en-US"/>
        </w:rPr>
        <w:t xml:space="preserve">Radical </w:t>
      </w:r>
      <w:r>
        <w:rPr>
          <w:rFonts w:ascii="Times New Roman" w:hAnsi="Times New Roman" w:cs="Times New Roman"/>
          <w:color w:val="000000" w:themeColor="text1"/>
          <w:sz w:val="24"/>
          <w:lang w:val="en-US"/>
        </w:rPr>
        <w:t>embodied cognitive science and ‘Real Cognition’</w:t>
      </w:r>
      <w:r w:rsidRPr="00063377">
        <w:rPr>
          <w:rFonts w:ascii="Times New Roman" w:hAnsi="Times New Roman" w:cs="Times New Roman"/>
          <w:color w:val="000000" w:themeColor="text1"/>
          <w:sz w:val="24"/>
          <w:lang w:val="en-US"/>
        </w:rPr>
        <w:t xml:space="preserve">. </w:t>
      </w:r>
      <w:proofErr w:type="spellStart"/>
      <w:r w:rsidRPr="00063377">
        <w:rPr>
          <w:rFonts w:ascii="Times New Roman" w:hAnsi="Times New Roman" w:cs="Times New Roman"/>
          <w:i/>
          <w:color w:val="000000" w:themeColor="text1"/>
          <w:sz w:val="24"/>
          <w:lang w:val="en-US"/>
        </w:rPr>
        <w:t>Synthese</w:t>
      </w:r>
      <w:proofErr w:type="spellEnd"/>
      <w:r w:rsidRPr="00063377">
        <w:rPr>
          <w:rFonts w:ascii="Times New Roman" w:hAnsi="Times New Roman" w:cs="Times New Roman"/>
          <w:color w:val="000000" w:themeColor="text1"/>
          <w:sz w:val="24"/>
          <w:lang w:val="en-US"/>
        </w:rPr>
        <w:t>, 198</w:t>
      </w:r>
      <w:r>
        <w:rPr>
          <w:rFonts w:ascii="Times New Roman" w:hAnsi="Times New Roman" w:cs="Times New Roman"/>
          <w:color w:val="000000" w:themeColor="text1"/>
          <w:sz w:val="24"/>
          <w:lang w:val="en-US"/>
        </w:rPr>
        <w:t>(Supp. 1)</w:t>
      </w:r>
      <w:r w:rsidRPr="00063377">
        <w:rPr>
          <w:rFonts w:ascii="Times New Roman" w:hAnsi="Times New Roman" w:cs="Times New Roman"/>
          <w:color w:val="000000" w:themeColor="text1"/>
          <w:sz w:val="24"/>
          <w:lang w:val="en-US"/>
        </w:rPr>
        <w:t>, 115-136.</w:t>
      </w:r>
    </w:p>
    <w:p w14:paraId="228FF075" w14:textId="77777777" w:rsidR="00E51FC6" w:rsidRDefault="00E51FC6" w:rsidP="00EE32F3">
      <w:pPr>
        <w:ind w:left="709" w:hanging="709"/>
        <w:jc w:val="both"/>
        <w:rPr>
          <w:rFonts w:ascii="Times New Roman" w:hAnsi="Times New Roman" w:cs="Times New Roman"/>
          <w:color w:val="000000" w:themeColor="text1"/>
          <w:sz w:val="24"/>
          <w:lang w:val="en-US"/>
        </w:rPr>
      </w:pPr>
      <w:r w:rsidRPr="00E51FC6">
        <w:rPr>
          <w:rFonts w:ascii="Times New Roman" w:hAnsi="Times New Roman" w:cs="Times New Roman"/>
          <w:color w:val="000000" w:themeColor="text1"/>
          <w:sz w:val="24"/>
          <w:lang w:val="en-US"/>
        </w:rPr>
        <w:t xml:space="preserve">Schotanus, P. (2022). Cognitive economics and the Market Mind Hypothesis: Exploring the final frontier of economics. </w:t>
      </w:r>
      <w:r w:rsidRPr="00E51FC6">
        <w:rPr>
          <w:rFonts w:ascii="Times New Roman" w:hAnsi="Times New Roman" w:cs="Times New Roman"/>
          <w:i/>
          <w:color w:val="000000" w:themeColor="text1"/>
          <w:sz w:val="24"/>
          <w:lang w:val="en-US"/>
        </w:rPr>
        <w:t>Economic Affairs</w:t>
      </w:r>
      <w:r w:rsidRPr="00E51FC6">
        <w:rPr>
          <w:rFonts w:ascii="Times New Roman" w:hAnsi="Times New Roman" w:cs="Times New Roman"/>
          <w:color w:val="000000" w:themeColor="text1"/>
          <w:sz w:val="24"/>
          <w:lang w:val="en-US"/>
        </w:rPr>
        <w:t>, 42(1), 87-114.</w:t>
      </w:r>
    </w:p>
    <w:p w14:paraId="07086CE2" w14:textId="77777777" w:rsidR="00DC5CAE" w:rsidRDefault="00DC5CAE" w:rsidP="00EE32F3">
      <w:pPr>
        <w:ind w:left="709" w:hanging="709"/>
        <w:jc w:val="both"/>
        <w:rPr>
          <w:rFonts w:ascii="Times New Roman" w:hAnsi="Times New Roman" w:cs="Times New Roman"/>
          <w:color w:val="000000" w:themeColor="text1"/>
          <w:sz w:val="24"/>
          <w:lang w:val="en-US"/>
        </w:rPr>
      </w:pPr>
      <w:r w:rsidRPr="00DC5CAE">
        <w:rPr>
          <w:rFonts w:ascii="Times New Roman" w:hAnsi="Times New Roman" w:cs="Times New Roman"/>
          <w:color w:val="000000" w:themeColor="text1"/>
          <w:sz w:val="24"/>
          <w:lang w:val="en-US"/>
        </w:rPr>
        <w:t xml:space="preserve">Searle, J. R. (2005). What is an institution?. </w:t>
      </w:r>
      <w:r>
        <w:rPr>
          <w:rFonts w:ascii="Times New Roman" w:hAnsi="Times New Roman" w:cs="Times New Roman"/>
          <w:i/>
          <w:color w:val="000000" w:themeColor="text1"/>
          <w:sz w:val="24"/>
          <w:lang w:val="en-US"/>
        </w:rPr>
        <w:t>Journal of Institutional E</w:t>
      </w:r>
      <w:r w:rsidRPr="00DC5CAE">
        <w:rPr>
          <w:rFonts w:ascii="Times New Roman" w:hAnsi="Times New Roman" w:cs="Times New Roman"/>
          <w:i/>
          <w:color w:val="000000" w:themeColor="text1"/>
          <w:sz w:val="24"/>
          <w:lang w:val="en-US"/>
        </w:rPr>
        <w:t>conomics</w:t>
      </w:r>
      <w:r w:rsidRPr="00DC5CAE">
        <w:rPr>
          <w:rFonts w:ascii="Times New Roman" w:hAnsi="Times New Roman" w:cs="Times New Roman"/>
          <w:color w:val="000000" w:themeColor="text1"/>
          <w:sz w:val="24"/>
          <w:lang w:val="en-US"/>
        </w:rPr>
        <w:t>, 1(1), 1-22.</w:t>
      </w:r>
    </w:p>
    <w:p w14:paraId="6945CC4D" w14:textId="2427FEC5" w:rsidR="007E5413" w:rsidRDefault="007E5413" w:rsidP="00EE32F3">
      <w:pPr>
        <w:ind w:left="709" w:hanging="709"/>
        <w:jc w:val="both"/>
        <w:rPr>
          <w:rFonts w:ascii="Times New Roman" w:hAnsi="Times New Roman" w:cs="Times New Roman"/>
          <w:color w:val="000000" w:themeColor="text1"/>
          <w:sz w:val="24"/>
          <w:lang w:val="en-US"/>
        </w:rPr>
      </w:pPr>
      <w:r w:rsidRPr="007E5413">
        <w:rPr>
          <w:rFonts w:ascii="Times New Roman" w:hAnsi="Times New Roman" w:cs="Times New Roman"/>
          <w:color w:val="000000" w:themeColor="text1"/>
          <w:sz w:val="24"/>
          <w:lang w:val="en-US"/>
        </w:rPr>
        <w:t>Segundo-</w:t>
      </w:r>
      <w:proofErr w:type="spellStart"/>
      <w:r w:rsidRPr="007E5413">
        <w:rPr>
          <w:rFonts w:ascii="Times New Roman" w:hAnsi="Times New Roman" w:cs="Times New Roman"/>
          <w:color w:val="000000" w:themeColor="text1"/>
          <w:sz w:val="24"/>
          <w:lang w:val="en-US"/>
        </w:rPr>
        <w:t>Ortin</w:t>
      </w:r>
      <w:proofErr w:type="spellEnd"/>
      <w:r w:rsidRPr="007E5413">
        <w:rPr>
          <w:rFonts w:ascii="Times New Roman" w:hAnsi="Times New Roman" w:cs="Times New Roman"/>
          <w:color w:val="000000" w:themeColor="text1"/>
          <w:sz w:val="24"/>
          <w:lang w:val="en-US"/>
        </w:rPr>
        <w:t xml:space="preserve">, M. (2022). Socio-cultural norms in ecological psychology: The education of intention. </w:t>
      </w:r>
      <w:r w:rsidRPr="007E5413">
        <w:rPr>
          <w:rFonts w:ascii="Times New Roman" w:hAnsi="Times New Roman" w:cs="Times New Roman"/>
          <w:i/>
          <w:color w:val="000000" w:themeColor="text1"/>
          <w:sz w:val="24"/>
          <w:lang w:val="en-US"/>
        </w:rPr>
        <w:t xml:space="preserve">Phenomenology and the </w:t>
      </w:r>
      <w:r w:rsidR="00C90CBD">
        <w:rPr>
          <w:rFonts w:ascii="Times New Roman" w:hAnsi="Times New Roman" w:cs="Times New Roman"/>
          <w:i/>
          <w:color w:val="000000" w:themeColor="text1"/>
          <w:sz w:val="24"/>
          <w:lang w:val="en-US"/>
        </w:rPr>
        <w:t>C</w:t>
      </w:r>
      <w:r w:rsidRPr="007E5413">
        <w:rPr>
          <w:rFonts w:ascii="Times New Roman" w:hAnsi="Times New Roman" w:cs="Times New Roman"/>
          <w:i/>
          <w:color w:val="000000" w:themeColor="text1"/>
          <w:sz w:val="24"/>
          <w:lang w:val="en-US"/>
        </w:rPr>
        <w:t>ognitive Sciences</w:t>
      </w:r>
      <w:r w:rsidRPr="007E5413">
        <w:rPr>
          <w:rFonts w:ascii="Times New Roman" w:hAnsi="Times New Roman" w:cs="Times New Roman"/>
          <w:color w:val="000000" w:themeColor="text1"/>
          <w:sz w:val="24"/>
          <w:lang w:val="en-US"/>
        </w:rPr>
        <w:t>, 1-19.</w:t>
      </w:r>
    </w:p>
    <w:p w14:paraId="35BB9AA3" w14:textId="77777777" w:rsidR="00F100D1" w:rsidRDefault="00F100D1" w:rsidP="00EE32F3">
      <w:pPr>
        <w:ind w:left="709" w:hanging="709"/>
        <w:jc w:val="both"/>
        <w:rPr>
          <w:rFonts w:ascii="Times New Roman" w:hAnsi="Times New Roman" w:cs="Times New Roman"/>
          <w:color w:val="000000" w:themeColor="text1"/>
          <w:sz w:val="24"/>
          <w:lang w:val="en-US"/>
        </w:rPr>
      </w:pPr>
      <w:r w:rsidRPr="00F100D1">
        <w:rPr>
          <w:rFonts w:ascii="Times New Roman" w:hAnsi="Times New Roman" w:cs="Times New Roman"/>
          <w:color w:val="000000" w:themeColor="text1"/>
          <w:sz w:val="24"/>
          <w:lang w:val="en-US"/>
        </w:rPr>
        <w:t xml:space="preserve">Slaby, J., &amp; Gallagher, S. (2015). Critical neuroscience and socially extended minds. </w:t>
      </w:r>
      <w:r w:rsidRPr="00F100D1">
        <w:rPr>
          <w:rFonts w:ascii="Times New Roman" w:hAnsi="Times New Roman" w:cs="Times New Roman"/>
          <w:i/>
          <w:color w:val="000000" w:themeColor="text1"/>
          <w:sz w:val="24"/>
          <w:lang w:val="en-US"/>
        </w:rPr>
        <w:t>Theory, Culture &amp; Society</w:t>
      </w:r>
      <w:r w:rsidRPr="00F100D1">
        <w:rPr>
          <w:rFonts w:ascii="Times New Roman" w:hAnsi="Times New Roman" w:cs="Times New Roman"/>
          <w:color w:val="000000" w:themeColor="text1"/>
          <w:sz w:val="24"/>
          <w:lang w:val="en-US"/>
        </w:rPr>
        <w:t>, 32(1), 33-59.</w:t>
      </w:r>
    </w:p>
    <w:p w14:paraId="792831EF" w14:textId="77777777" w:rsidR="002125F5" w:rsidRDefault="002125F5" w:rsidP="00EE32F3">
      <w:pPr>
        <w:ind w:left="709" w:hanging="709"/>
        <w:jc w:val="both"/>
        <w:rPr>
          <w:rFonts w:ascii="Times New Roman" w:hAnsi="Times New Roman" w:cs="Times New Roman"/>
          <w:color w:val="000000" w:themeColor="text1"/>
          <w:sz w:val="24"/>
          <w:lang w:val="en-US"/>
        </w:rPr>
      </w:pPr>
      <w:r w:rsidRPr="002125F5">
        <w:rPr>
          <w:rFonts w:ascii="Times New Roman" w:hAnsi="Times New Roman" w:cs="Times New Roman"/>
          <w:color w:val="000000" w:themeColor="text1"/>
          <w:sz w:val="24"/>
          <w:lang w:val="en-US"/>
        </w:rPr>
        <w:t xml:space="preserve">Smith, V. L. (2007). </w:t>
      </w:r>
      <w:r>
        <w:rPr>
          <w:rFonts w:ascii="Times New Roman" w:hAnsi="Times New Roman" w:cs="Times New Roman"/>
          <w:i/>
          <w:color w:val="000000" w:themeColor="text1"/>
          <w:sz w:val="24"/>
          <w:lang w:val="en-US"/>
        </w:rPr>
        <w:t>Rationality in E</w:t>
      </w:r>
      <w:r w:rsidRPr="002125F5">
        <w:rPr>
          <w:rFonts w:ascii="Times New Roman" w:hAnsi="Times New Roman" w:cs="Times New Roman"/>
          <w:i/>
          <w:color w:val="000000" w:themeColor="text1"/>
          <w:sz w:val="24"/>
          <w:lang w:val="en-US"/>
        </w:rPr>
        <w:t>conomics: Const</w:t>
      </w:r>
      <w:r>
        <w:rPr>
          <w:rFonts w:ascii="Times New Roman" w:hAnsi="Times New Roman" w:cs="Times New Roman"/>
          <w:i/>
          <w:color w:val="000000" w:themeColor="text1"/>
          <w:sz w:val="24"/>
          <w:lang w:val="en-US"/>
        </w:rPr>
        <w:t>ructivist and Ecological F</w:t>
      </w:r>
      <w:r w:rsidRPr="002125F5">
        <w:rPr>
          <w:rFonts w:ascii="Times New Roman" w:hAnsi="Times New Roman" w:cs="Times New Roman"/>
          <w:i/>
          <w:color w:val="000000" w:themeColor="text1"/>
          <w:sz w:val="24"/>
          <w:lang w:val="en-US"/>
        </w:rPr>
        <w:t>orms</w:t>
      </w:r>
      <w:r w:rsidRPr="002125F5">
        <w:rPr>
          <w:rFonts w:ascii="Times New Roman" w:hAnsi="Times New Roman" w:cs="Times New Roman"/>
          <w:color w:val="000000" w:themeColor="text1"/>
          <w:sz w:val="24"/>
          <w:lang w:val="en-US"/>
        </w:rPr>
        <w:t>.</w:t>
      </w:r>
      <w:r>
        <w:rPr>
          <w:rFonts w:ascii="Times New Roman" w:hAnsi="Times New Roman" w:cs="Times New Roman"/>
          <w:color w:val="000000" w:themeColor="text1"/>
          <w:sz w:val="24"/>
          <w:lang w:val="en-US"/>
        </w:rPr>
        <w:t xml:space="preserve"> New York:</w:t>
      </w:r>
      <w:r w:rsidRPr="002125F5">
        <w:rPr>
          <w:rFonts w:ascii="Times New Roman" w:hAnsi="Times New Roman" w:cs="Times New Roman"/>
          <w:color w:val="000000" w:themeColor="text1"/>
          <w:sz w:val="24"/>
          <w:lang w:val="en-US"/>
        </w:rPr>
        <w:t xml:space="preserve"> Cambridge University Press.</w:t>
      </w:r>
    </w:p>
    <w:p w14:paraId="16108C0C" w14:textId="77777777" w:rsidR="00B17667" w:rsidRPr="00E961AC" w:rsidRDefault="00B17667" w:rsidP="00EE32F3">
      <w:pPr>
        <w:ind w:left="709" w:hanging="709"/>
        <w:jc w:val="both"/>
        <w:rPr>
          <w:rFonts w:ascii="Times New Roman" w:hAnsi="Times New Roman" w:cs="Times New Roman"/>
          <w:color w:val="000000" w:themeColor="text1"/>
          <w:sz w:val="24"/>
        </w:rPr>
      </w:pPr>
      <w:r w:rsidRPr="00B17667">
        <w:rPr>
          <w:rFonts w:ascii="Times New Roman" w:hAnsi="Times New Roman" w:cs="Times New Roman"/>
          <w:color w:val="000000" w:themeColor="text1"/>
          <w:sz w:val="24"/>
          <w:lang w:val="en-US"/>
        </w:rPr>
        <w:t>Varela, F. J.,</w:t>
      </w:r>
      <w:r>
        <w:rPr>
          <w:rFonts w:ascii="Times New Roman" w:hAnsi="Times New Roman" w:cs="Times New Roman"/>
          <w:color w:val="000000" w:themeColor="text1"/>
          <w:sz w:val="24"/>
          <w:lang w:val="en-US"/>
        </w:rPr>
        <w:t xml:space="preserve"> Thompson, E., &amp; Rosch, E. (1991</w:t>
      </w:r>
      <w:r w:rsidRPr="00B17667">
        <w:rPr>
          <w:rFonts w:ascii="Times New Roman" w:hAnsi="Times New Roman" w:cs="Times New Roman"/>
          <w:color w:val="000000" w:themeColor="text1"/>
          <w:sz w:val="24"/>
          <w:lang w:val="en-US"/>
        </w:rPr>
        <w:t xml:space="preserve">). </w:t>
      </w:r>
      <w:r w:rsidRPr="00B17667">
        <w:rPr>
          <w:rFonts w:ascii="Times New Roman" w:hAnsi="Times New Roman" w:cs="Times New Roman"/>
          <w:i/>
          <w:color w:val="000000" w:themeColor="text1"/>
          <w:sz w:val="24"/>
          <w:lang w:val="en-US"/>
        </w:rPr>
        <w:t>Th</w:t>
      </w:r>
      <w:r>
        <w:rPr>
          <w:rFonts w:ascii="Times New Roman" w:hAnsi="Times New Roman" w:cs="Times New Roman"/>
          <w:i/>
          <w:color w:val="000000" w:themeColor="text1"/>
          <w:sz w:val="24"/>
          <w:lang w:val="en-US"/>
        </w:rPr>
        <w:t>e Embodied Mind: Cognitive Science and Human E</w:t>
      </w:r>
      <w:r w:rsidRPr="00B17667">
        <w:rPr>
          <w:rFonts w:ascii="Times New Roman" w:hAnsi="Times New Roman" w:cs="Times New Roman"/>
          <w:i/>
          <w:color w:val="000000" w:themeColor="text1"/>
          <w:sz w:val="24"/>
          <w:lang w:val="en-US"/>
        </w:rPr>
        <w:t>xperience</w:t>
      </w:r>
      <w:r w:rsidRPr="00B17667">
        <w:rPr>
          <w:rFonts w:ascii="Times New Roman" w:hAnsi="Times New Roman" w:cs="Times New Roman"/>
          <w:color w:val="000000" w:themeColor="text1"/>
          <w:sz w:val="24"/>
          <w:lang w:val="en-US"/>
        </w:rPr>
        <w:t xml:space="preserve">. </w:t>
      </w:r>
      <w:r w:rsidRPr="00E961AC">
        <w:rPr>
          <w:rFonts w:ascii="Times New Roman" w:hAnsi="Times New Roman" w:cs="Times New Roman"/>
          <w:color w:val="000000" w:themeColor="text1"/>
          <w:sz w:val="24"/>
        </w:rPr>
        <w:t>Cambridge, MA: MIT Press.</w:t>
      </w:r>
    </w:p>
    <w:p w14:paraId="13D96355" w14:textId="77777777" w:rsidR="00063139" w:rsidRDefault="00EE32F3" w:rsidP="00EE32F3">
      <w:pPr>
        <w:ind w:left="709" w:hanging="709"/>
        <w:jc w:val="both"/>
        <w:rPr>
          <w:rFonts w:ascii="Times New Roman" w:hAnsi="Times New Roman" w:cs="Times New Roman"/>
          <w:color w:val="000000" w:themeColor="text1"/>
          <w:sz w:val="24"/>
          <w:lang w:val="en-US"/>
        </w:rPr>
      </w:pPr>
      <w:r w:rsidRPr="00E961AC">
        <w:rPr>
          <w:rFonts w:ascii="Times New Roman" w:hAnsi="Times New Roman" w:cs="Times New Roman"/>
          <w:color w:val="000000" w:themeColor="text1"/>
          <w:sz w:val="24"/>
        </w:rPr>
        <w:t xml:space="preserve">Vera, A. H., &amp; Simon, H. A. (1993). </w:t>
      </w:r>
      <w:r w:rsidRPr="00EE32F3">
        <w:rPr>
          <w:rFonts w:ascii="Times New Roman" w:hAnsi="Times New Roman" w:cs="Times New Roman"/>
          <w:color w:val="000000" w:themeColor="text1"/>
          <w:sz w:val="24"/>
          <w:lang w:val="en-US"/>
        </w:rPr>
        <w:t xml:space="preserve">Situated action: A symbolic interpretation. </w:t>
      </w:r>
      <w:r>
        <w:rPr>
          <w:rFonts w:ascii="Times New Roman" w:hAnsi="Times New Roman" w:cs="Times New Roman"/>
          <w:i/>
          <w:color w:val="000000" w:themeColor="text1"/>
          <w:sz w:val="24"/>
          <w:lang w:val="en-US"/>
        </w:rPr>
        <w:t>Cognitive S</w:t>
      </w:r>
      <w:r w:rsidRPr="00EE32F3">
        <w:rPr>
          <w:rFonts w:ascii="Times New Roman" w:hAnsi="Times New Roman" w:cs="Times New Roman"/>
          <w:i/>
          <w:color w:val="000000" w:themeColor="text1"/>
          <w:sz w:val="24"/>
          <w:lang w:val="en-US"/>
        </w:rPr>
        <w:t>cience</w:t>
      </w:r>
      <w:r w:rsidRPr="00EE32F3">
        <w:rPr>
          <w:rFonts w:ascii="Times New Roman" w:hAnsi="Times New Roman" w:cs="Times New Roman"/>
          <w:color w:val="000000" w:themeColor="text1"/>
          <w:sz w:val="24"/>
          <w:lang w:val="en-US"/>
        </w:rPr>
        <w:t>, 17(1), 7-48.</w:t>
      </w:r>
    </w:p>
    <w:p w14:paraId="15C4657C" w14:textId="77777777" w:rsidR="00EE32F3" w:rsidRPr="0035639F" w:rsidRDefault="00F90B53" w:rsidP="0035639F">
      <w:pPr>
        <w:ind w:left="709" w:hanging="709"/>
        <w:jc w:val="both"/>
        <w:rPr>
          <w:rFonts w:ascii="Times New Roman" w:hAnsi="Times New Roman" w:cs="Times New Roman"/>
          <w:color w:val="000000" w:themeColor="text1"/>
          <w:sz w:val="24"/>
          <w:lang w:val="en-US"/>
        </w:rPr>
      </w:pPr>
      <w:bookmarkStart w:id="0" w:name="_Hlk148019181"/>
      <w:proofErr w:type="spellStart"/>
      <w:r w:rsidRPr="00F90B53">
        <w:rPr>
          <w:rFonts w:ascii="Times New Roman" w:hAnsi="Times New Roman" w:cs="Times New Roman"/>
          <w:color w:val="000000" w:themeColor="text1"/>
          <w:sz w:val="24"/>
          <w:lang w:val="en-US"/>
        </w:rPr>
        <w:t>Zahnoun</w:t>
      </w:r>
      <w:bookmarkEnd w:id="0"/>
      <w:proofErr w:type="spellEnd"/>
      <w:r w:rsidRPr="00F90B53">
        <w:rPr>
          <w:rFonts w:ascii="Times New Roman" w:hAnsi="Times New Roman" w:cs="Times New Roman"/>
          <w:color w:val="000000" w:themeColor="text1"/>
          <w:sz w:val="24"/>
          <w:lang w:val="en-US"/>
        </w:rPr>
        <w:t xml:space="preserve">, F. (2021). On representation hungry cognition (and why we should stop feeding it). </w:t>
      </w:r>
      <w:proofErr w:type="spellStart"/>
      <w:r w:rsidRPr="00F90B53">
        <w:rPr>
          <w:rFonts w:ascii="Times New Roman" w:hAnsi="Times New Roman" w:cs="Times New Roman"/>
          <w:i/>
          <w:color w:val="000000" w:themeColor="text1"/>
          <w:sz w:val="24"/>
          <w:lang w:val="en-US"/>
        </w:rPr>
        <w:t>Synthese</w:t>
      </w:r>
      <w:proofErr w:type="spellEnd"/>
      <w:r w:rsidR="0035639F">
        <w:rPr>
          <w:rFonts w:ascii="Times New Roman" w:hAnsi="Times New Roman" w:cs="Times New Roman"/>
          <w:color w:val="000000" w:themeColor="text1"/>
          <w:sz w:val="24"/>
          <w:lang w:val="en-US"/>
        </w:rPr>
        <w:t>, 198(Suppl 1), 267-28</w:t>
      </w:r>
    </w:p>
    <w:sectPr w:rsidR="00EE32F3" w:rsidRPr="0035639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1E0B" w14:textId="77777777" w:rsidR="001E44BD" w:rsidRDefault="001E44BD" w:rsidP="00A052A9">
      <w:pPr>
        <w:spacing w:after="0" w:line="240" w:lineRule="auto"/>
      </w:pPr>
      <w:r>
        <w:separator/>
      </w:r>
    </w:p>
  </w:endnote>
  <w:endnote w:type="continuationSeparator" w:id="0">
    <w:p w14:paraId="7F85D29A" w14:textId="77777777" w:rsidR="001E44BD" w:rsidRDefault="001E44BD" w:rsidP="00A0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50416"/>
      <w:docPartObj>
        <w:docPartGallery w:val="Page Numbers (Bottom of Page)"/>
        <w:docPartUnique/>
      </w:docPartObj>
    </w:sdtPr>
    <w:sdtEndPr>
      <w:rPr>
        <w:noProof/>
      </w:rPr>
    </w:sdtEndPr>
    <w:sdtContent>
      <w:p w14:paraId="2414DC3A" w14:textId="77777777" w:rsidR="00DC6D13" w:rsidRDefault="00DC6D13">
        <w:pPr>
          <w:pStyle w:val="Pidipagina"/>
          <w:jc w:val="center"/>
        </w:pPr>
        <w:r>
          <w:fldChar w:fldCharType="begin"/>
        </w:r>
        <w:r>
          <w:instrText xml:space="preserve"> PAGE   \* MERGEFORMAT </w:instrText>
        </w:r>
        <w:r>
          <w:fldChar w:fldCharType="separate"/>
        </w:r>
        <w:r w:rsidR="00925AE1">
          <w:rPr>
            <w:noProof/>
          </w:rPr>
          <w:t>20</w:t>
        </w:r>
        <w:r>
          <w:rPr>
            <w:noProof/>
          </w:rPr>
          <w:fldChar w:fldCharType="end"/>
        </w:r>
      </w:p>
    </w:sdtContent>
  </w:sdt>
  <w:p w14:paraId="4F515F02" w14:textId="77777777" w:rsidR="00DC6D13" w:rsidRDefault="00DC6D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51E6" w14:textId="77777777" w:rsidR="001E44BD" w:rsidRDefault="001E44BD" w:rsidP="00A052A9">
      <w:pPr>
        <w:spacing w:after="0" w:line="240" w:lineRule="auto"/>
      </w:pPr>
      <w:r>
        <w:separator/>
      </w:r>
    </w:p>
  </w:footnote>
  <w:footnote w:type="continuationSeparator" w:id="0">
    <w:p w14:paraId="5B46A460" w14:textId="77777777" w:rsidR="001E44BD" w:rsidRDefault="001E44BD" w:rsidP="00A052A9">
      <w:pPr>
        <w:spacing w:after="0" w:line="240" w:lineRule="auto"/>
      </w:pPr>
      <w:r>
        <w:continuationSeparator/>
      </w:r>
    </w:p>
  </w:footnote>
  <w:footnote w:id="1">
    <w:p w14:paraId="599DA59E" w14:textId="77777777" w:rsidR="00DC6D13" w:rsidRPr="00533540" w:rsidRDefault="00DC6D13" w:rsidP="00533540">
      <w:pPr>
        <w:pStyle w:val="Testonotaapidipagina"/>
        <w:jc w:val="both"/>
        <w:rPr>
          <w:lang w:val="en-US"/>
        </w:rPr>
      </w:pPr>
      <w:r>
        <w:rPr>
          <w:rStyle w:val="Rimandonotaapidipagina"/>
        </w:rPr>
        <w:footnoteRef/>
      </w:r>
      <w:r w:rsidRPr="00533540">
        <w:rPr>
          <w:lang w:val="en-US"/>
        </w:rPr>
        <w:t xml:space="preserve"> </w:t>
      </w:r>
      <w:r>
        <w:rPr>
          <w:lang w:val="en-US"/>
        </w:rPr>
        <w:t xml:space="preserve">I take </w:t>
      </w:r>
      <w:r w:rsidRPr="00533540">
        <w:rPr>
          <w:lang w:val="en-US"/>
        </w:rPr>
        <w:t xml:space="preserve">Clark &amp; Toribio (1994) </w:t>
      </w:r>
      <w:r>
        <w:rPr>
          <w:lang w:val="en-US"/>
        </w:rPr>
        <w:t xml:space="preserve">as </w:t>
      </w:r>
      <w:r w:rsidRPr="00533540">
        <w:rPr>
          <w:lang w:val="en-US"/>
        </w:rPr>
        <w:t xml:space="preserve">the </w:t>
      </w:r>
      <w:r>
        <w:rPr>
          <w:lang w:val="en-US"/>
        </w:rPr>
        <w:t>first influential</w:t>
      </w:r>
      <w:r w:rsidRPr="00533540">
        <w:rPr>
          <w:lang w:val="en-US"/>
        </w:rPr>
        <w:t xml:space="preserve"> formulation of the</w:t>
      </w:r>
      <w:r>
        <w:rPr>
          <w:lang w:val="en-US"/>
        </w:rPr>
        <w:t xml:space="preserve"> scaling-up problem, although partially similar </w:t>
      </w:r>
      <w:r w:rsidR="008E7D8E">
        <w:rPr>
          <w:lang w:val="en-US"/>
        </w:rPr>
        <w:t xml:space="preserve">arguments </w:t>
      </w:r>
      <w:r>
        <w:rPr>
          <w:lang w:val="en-US"/>
        </w:rPr>
        <w:t>can be found in Vera &amp; Simon (1993), or, eve</w:t>
      </w:r>
      <w:r w:rsidR="008E7D8E">
        <w:rPr>
          <w:lang w:val="en-US"/>
        </w:rPr>
        <w:t xml:space="preserve">n earlier, in Fodor &amp; </w:t>
      </w:r>
      <w:proofErr w:type="spellStart"/>
      <w:r w:rsidR="008E7D8E">
        <w:rPr>
          <w:lang w:val="en-US"/>
        </w:rPr>
        <w:t>Pylyshyn</w:t>
      </w:r>
      <w:proofErr w:type="spellEnd"/>
      <w:r w:rsidRPr="0064566D">
        <w:rPr>
          <w:lang w:val="en-US"/>
        </w:rPr>
        <w:t xml:space="preserve"> </w:t>
      </w:r>
      <w:r>
        <w:rPr>
          <w:lang w:val="en-US"/>
        </w:rPr>
        <w:t>(</w:t>
      </w:r>
      <w:r w:rsidRPr="0064566D">
        <w:rPr>
          <w:lang w:val="en-US"/>
        </w:rPr>
        <w:t>1981</w:t>
      </w:r>
      <w:r>
        <w:rPr>
          <w:lang w:val="en-US"/>
        </w:rPr>
        <w:t>).</w:t>
      </w:r>
    </w:p>
  </w:footnote>
  <w:footnote w:id="2">
    <w:p w14:paraId="0FE782F5" w14:textId="34F689A8" w:rsidR="00DC6D13" w:rsidRPr="001D6412" w:rsidRDefault="00DC6D13" w:rsidP="001D6412">
      <w:pPr>
        <w:pStyle w:val="Testonotaapidipagina"/>
        <w:jc w:val="both"/>
        <w:rPr>
          <w:lang w:val="en-US"/>
        </w:rPr>
      </w:pPr>
      <w:r>
        <w:rPr>
          <w:rStyle w:val="Rimandonotaapidipagina"/>
        </w:rPr>
        <w:footnoteRef/>
      </w:r>
      <w:r w:rsidRPr="001D6412">
        <w:rPr>
          <w:lang w:val="en-US"/>
        </w:rPr>
        <w:t xml:space="preserve"> </w:t>
      </w:r>
      <w:r w:rsidR="008E7D8E">
        <w:rPr>
          <w:lang w:val="en-US"/>
        </w:rPr>
        <w:t>One</w:t>
      </w:r>
      <w:r w:rsidRPr="001D6412">
        <w:rPr>
          <w:lang w:val="en-US"/>
        </w:rPr>
        <w:t xml:space="preserve"> clue</w:t>
      </w:r>
      <w:r>
        <w:rPr>
          <w:lang w:val="en-US"/>
        </w:rPr>
        <w:t xml:space="preserve"> that social phenomena are often </w:t>
      </w:r>
      <w:r w:rsidR="008E7D8E">
        <w:rPr>
          <w:lang w:val="en-US"/>
        </w:rPr>
        <w:t>considered</w:t>
      </w:r>
      <w:r>
        <w:rPr>
          <w:lang w:val="en-US"/>
        </w:rPr>
        <w:t xml:space="preserve"> on top of phenomenal complexity comes from </w:t>
      </w:r>
      <w:r w:rsidRPr="001D6412">
        <w:rPr>
          <w:lang w:val="en-US"/>
        </w:rPr>
        <w:t>psychology</w:t>
      </w:r>
      <w:r>
        <w:rPr>
          <w:lang w:val="en-US"/>
        </w:rPr>
        <w:t>, where the</w:t>
      </w:r>
      <w:r w:rsidRPr="001D6412">
        <w:rPr>
          <w:lang w:val="en-US"/>
        </w:rPr>
        <w:t xml:space="preserve"> distinction between </w:t>
      </w:r>
      <w:r>
        <w:rPr>
          <w:lang w:val="en-US"/>
        </w:rPr>
        <w:t>“</w:t>
      </w:r>
      <w:r w:rsidRPr="001D6412">
        <w:rPr>
          <w:lang w:val="en-US"/>
        </w:rPr>
        <w:t>non-cognitive</w:t>
      </w:r>
      <w:r>
        <w:rPr>
          <w:lang w:val="en-US"/>
        </w:rPr>
        <w:t>”</w:t>
      </w:r>
      <w:r w:rsidRPr="001D6412">
        <w:rPr>
          <w:lang w:val="en-US"/>
        </w:rPr>
        <w:t xml:space="preserve"> (</w:t>
      </w:r>
      <w:r>
        <w:rPr>
          <w:lang w:val="en-US"/>
        </w:rPr>
        <w:t>i.e. about perception and sensorimotor</w:t>
      </w:r>
      <w:r w:rsidR="003C6C5A">
        <w:rPr>
          <w:lang w:val="en-US"/>
        </w:rPr>
        <w:t xml:space="preserve"> </w:t>
      </w:r>
      <w:r>
        <w:rPr>
          <w:lang w:val="en-US"/>
        </w:rPr>
        <w:t>control), “cognitive”, and “social” psychology seems to follow a hierarchical order of complexity.</w:t>
      </w:r>
    </w:p>
  </w:footnote>
  <w:footnote w:id="3">
    <w:p w14:paraId="618EFE55" w14:textId="184B5A16" w:rsidR="00BB430C" w:rsidRPr="00BB430C" w:rsidRDefault="00BB430C" w:rsidP="00D4252A">
      <w:pPr>
        <w:pStyle w:val="Testonotaapidipagina"/>
        <w:jc w:val="both"/>
        <w:rPr>
          <w:lang w:val="en-US"/>
        </w:rPr>
      </w:pPr>
      <w:r>
        <w:rPr>
          <w:rStyle w:val="Rimandonotaapidipagina"/>
        </w:rPr>
        <w:footnoteRef/>
      </w:r>
      <w:r w:rsidRPr="00BB430C">
        <w:rPr>
          <w:lang w:val="en-US"/>
        </w:rPr>
        <w:t xml:space="preserve"> </w:t>
      </w:r>
      <w:r>
        <w:rPr>
          <w:lang w:val="en-US"/>
        </w:rPr>
        <w:t>Because representations’ involvement in cognitive activity is</w:t>
      </w:r>
      <w:r w:rsidR="00D4252A">
        <w:rPr>
          <w:lang w:val="en-US"/>
        </w:rPr>
        <w:t xml:space="preserve"> here accepted</w:t>
      </w:r>
      <w:r>
        <w:rPr>
          <w:lang w:val="en-US"/>
        </w:rPr>
        <w:t xml:space="preserve"> only for the sake of the argument, I won’t deal with the thorny issues of what representations are or are supposed to be. </w:t>
      </w:r>
    </w:p>
  </w:footnote>
  <w:footnote w:id="4">
    <w:p w14:paraId="3F979B57" w14:textId="77777777" w:rsidR="00DC6D13" w:rsidRPr="007B07D7" w:rsidRDefault="00DC6D13" w:rsidP="00EE31E5">
      <w:pPr>
        <w:pStyle w:val="Testonotaapidipagina"/>
        <w:jc w:val="both"/>
        <w:rPr>
          <w:lang w:val="en-GB"/>
        </w:rPr>
      </w:pPr>
      <w:r>
        <w:rPr>
          <w:rStyle w:val="Rimandonotaapidipagina"/>
        </w:rPr>
        <w:footnoteRef/>
      </w:r>
      <w:r w:rsidRPr="007B07D7">
        <w:rPr>
          <w:lang w:val="en-GB"/>
        </w:rPr>
        <w:t xml:space="preserve"> </w:t>
      </w:r>
      <w:r w:rsidRPr="0012571F">
        <w:rPr>
          <w:lang w:val="en-US"/>
        </w:rPr>
        <w:t>Again, this way of putting things</w:t>
      </w:r>
      <w:r>
        <w:rPr>
          <w:lang w:val="en-US"/>
        </w:rPr>
        <w:t xml:space="preserve"> (ubiquitous in </w:t>
      </w:r>
      <w:r w:rsidR="00092A2D">
        <w:rPr>
          <w:lang w:val="en-US"/>
        </w:rPr>
        <w:t>Clark and Toribio’s paper) h</w:t>
      </w:r>
      <w:r w:rsidR="00A901DD">
        <w:rPr>
          <w:lang w:val="en-US"/>
        </w:rPr>
        <w:t>as the appearance of a tautology</w:t>
      </w:r>
      <w:r w:rsidRPr="0012571F">
        <w:rPr>
          <w:lang w:val="en-US"/>
        </w:rPr>
        <w:t>:</w:t>
      </w:r>
      <w:r w:rsidR="008E7D8E">
        <w:rPr>
          <w:lang w:val="en-US"/>
        </w:rPr>
        <w:t xml:space="preserve"> a (cognitive) process described as involving the processing of semantic inputs, hence</w:t>
      </w:r>
      <w:r>
        <w:rPr>
          <w:lang w:val="en-US"/>
        </w:rPr>
        <w:t xml:space="preserve"> </w:t>
      </w:r>
      <w:r w:rsidRPr="0012571F">
        <w:rPr>
          <w:lang w:val="en-US"/>
        </w:rPr>
        <w:t>computational and representational</w:t>
      </w:r>
      <w:r w:rsidR="008E7D8E">
        <w:rPr>
          <w:lang w:val="en-US"/>
        </w:rPr>
        <w:t xml:space="preserve"> in nature,</w:t>
      </w:r>
      <w:r w:rsidRPr="0012571F">
        <w:rPr>
          <w:lang w:val="en-US"/>
        </w:rPr>
        <w:t xml:space="preserve"> </w:t>
      </w:r>
      <w:r>
        <w:rPr>
          <w:lang w:val="en-US"/>
        </w:rPr>
        <w:t>is deemed to require</w:t>
      </w:r>
      <w:r w:rsidRPr="0012571F">
        <w:rPr>
          <w:lang w:val="en-US"/>
        </w:rPr>
        <w:t xml:space="preserve"> computations and representations.</w:t>
      </w:r>
      <w:r>
        <w:rPr>
          <w:lang w:val="en-US"/>
        </w:rPr>
        <w:t xml:space="preserve"> The problem, as said above, is whenever those</w:t>
      </w:r>
      <w:r w:rsidRPr="0012571F">
        <w:rPr>
          <w:lang w:val="en-US"/>
        </w:rPr>
        <w:t xml:space="preserve"> representations and computations</w:t>
      </w:r>
      <w:r w:rsidR="008E7D8E">
        <w:rPr>
          <w:lang w:val="en-US"/>
        </w:rPr>
        <w:t xml:space="preserve"> are necessary to produce a certain</w:t>
      </w:r>
      <w:r>
        <w:rPr>
          <w:lang w:val="en-US"/>
        </w:rPr>
        <w:t xml:space="preserve"> behavior and for a</w:t>
      </w:r>
      <w:r w:rsidRPr="0012571F">
        <w:rPr>
          <w:lang w:val="en-US"/>
        </w:rPr>
        <w:t xml:space="preserve"> problem’s solution.</w:t>
      </w:r>
    </w:p>
  </w:footnote>
  <w:footnote w:id="5">
    <w:p w14:paraId="362F2422" w14:textId="0912B6CE" w:rsidR="00DC6D13" w:rsidRPr="008D303C" w:rsidRDefault="00DC6D13">
      <w:pPr>
        <w:pStyle w:val="Testonotaapidipagina"/>
        <w:rPr>
          <w:lang w:val="en-US"/>
        </w:rPr>
      </w:pPr>
      <w:r>
        <w:rPr>
          <w:rStyle w:val="Rimandonotaapidipagina"/>
        </w:rPr>
        <w:footnoteRef/>
      </w:r>
      <w:r>
        <w:rPr>
          <w:lang w:val="en-US"/>
        </w:rPr>
        <w:t xml:space="preserve"> </w:t>
      </w:r>
      <w:r w:rsidR="00EB1C8B">
        <w:rPr>
          <w:lang w:val="en-US"/>
        </w:rPr>
        <w:t>This</w:t>
      </w:r>
      <w:r>
        <w:rPr>
          <w:lang w:val="en-US"/>
        </w:rPr>
        <w:t xml:space="preserve"> </w:t>
      </w:r>
      <w:r w:rsidR="00D32890">
        <w:rPr>
          <w:lang w:val="en-US"/>
        </w:rPr>
        <w:t>recognition is related to</w:t>
      </w:r>
      <w:r>
        <w:rPr>
          <w:lang w:val="en-US"/>
        </w:rPr>
        <w:t xml:space="preserve"> the “misalignment problem” in</w:t>
      </w:r>
      <w:r w:rsidRPr="008D303C">
        <w:rPr>
          <w:lang w:val="en-US"/>
        </w:rPr>
        <w:t xml:space="preserve"> dual-process theory (see Melnikoff &amp; </w:t>
      </w:r>
      <w:proofErr w:type="spellStart"/>
      <w:r w:rsidRPr="008D303C">
        <w:rPr>
          <w:lang w:val="en-US"/>
        </w:rPr>
        <w:t>Bargh</w:t>
      </w:r>
      <w:proofErr w:type="spellEnd"/>
      <w:r w:rsidRPr="008D303C">
        <w:rPr>
          <w:lang w:val="en-US"/>
        </w:rPr>
        <w:t xml:space="preserve">, 2018). </w:t>
      </w:r>
    </w:p>
  </w:footnote>
  <w:footnote w:id="6">
    <w:p w14:paraId="498A09C9" w14:textId="13C0BAF1" w:rsidR="00DC6D13" w:rsidRPr="0013567E" w:rsidRDefault="00DC6D13" w:rsidP="0013567E">
      <w:pPr>
        <w:pStyle w:val="Testonotaapidipagina"/>
        <w:jc w:val="both"/>
        <w:rPr>
          <w:lang w:val="en-US"/>
        </w:rPr>
      </w:pPr>
      <w:r>
        <w:rPr>
          <w:rStyle w:val="Rimandonotaapidipagina"/>
        </w:rPr>
        <w:footnoteRef/>
      </w:r>
      <w:r w:rsidRPr="0013567E">
        <w:rPr>
          <w:lang w:val="en-US"/>
        </w:rPr>
        <w:t xml:space="preserve"> Many</w:t>
      </w:r>
      <w:r>
        <w:rPr>
          <w:lang w:val="en-US"/>
        </w:rPr>
        <w:t xml:space="preserve"> </w:t>
      </w:r>
      <w:r w:rsidRPr="0013567E">
        <w:rPr>
          <w:lang w:val="en-US"/>
        </w:rPr>
        <w:t>wonder</w:t>
      </w:r>
      <w:r>
        <w:rPr>
          <w:lang w:val="en-US"/>
        </w:rPr>
        <w:t xml:space="preserve"> what is left of dual-process theory in its latest formulation (sometimes called “dual-process theory 2.0</w:t>
      </w:r>
      <w:r w:rsidR="00E60BBB">
        <w:rPr>
          <w:lang w:val="en-US"/>
        </w:rPr>
        <w:t>,</w:t>
      </w:r>
      <w:r>
        <w:rPr>
          <w:lang w:val="en-US"/>
        </w:rPr>
        <w:t xml:space="preserve">” see De Neys, 2017). Arguably not much. This is why this paragraph is better understood in terms of what we can learn from the </w:t>
      </w:r>
      <w:r w:rsidRPr="0013567E">
        <w:rPr>
          <w:i/>
          <w:lang w:val="en-US"/>
        </w:rPr>
        <w:t>debate</w:t>
      </w:r>
      <w:r>
        <w:rPr>
          <w:lang w:val="en-US"/>
        </w:rPr>
        <w:t xml:space="preserve"> on dual-process theories than from dual-process theory itself. </w:t>
      </w:r>
    </w:p>
  </w:footnote>
  <w:footnote w:id="7">
    <w:p w14:paraId="4FA65144" w14:textId="151D1CF9" w:rsidR="00DC6D13" w:rsidRPr="00D5624B" w:rsidRDefault="00DC6D13" w:rsidP="00D5624B">
      <w:pPr>
        <w:pStyle w:val="Testonotaapidipagina"/>
        <w:jc w:val="both"/>
        <w:rPr>
          <w:lang w:val="en-US"/>
        </w:rPr>
      </w:pPr>
      <w:r>
        <w:rPr>
          <w:rStyle w:val="Rimandonotaapidipagina"/>
        </w:rPr>
        <w:footnoteRef/>
      </w:r>
      <w:r w:rsidRPr="00D5624B">
        <w:rPr>
          <w:lang w:val="en-US"/>
        </w:rPr>
        <w:t xml:space="preserve"> Kahneman considers </w:t>
      </w:r>
      <w:r>
        <w:rPr>
          <w:lang w:val="en-US"/>
        </w:rPr>
        <w:t xml:space="preserve">fast </w:t>
      </w:r>
      <w:r w:rsidRPr="00D5624B">
        <w:rPr>
          <w:lang w:val="en-US"/>
        </w:rPr>
        <w:t>System 1 processes generally inferior</w:t>
      </w:r>
      <w:r>
        <w:rPr>
          <w:lang w:val="en-US"/>
        </w:rPr>
        <w:t>, in terms of outcomes, t</w:t>
      </w:r>
      <w:r w:rsidR="00C5709F">
        <w:rPr>
          <w:lang w:val="en-US"/>
        </w:rPr>
        <w:t>o</w:t>
      </w:r>
      <w:r>
        <w:rPr>
          <w:lang w:val="en-US"/>
        </w:rPr>
        <w:t xml:space="preserve"> slow</w:t>
      </w:r>
      <w:r w:rsidRPr="00D5624B">
        <w:rPr>
          <w:lang w:val="en-US"/>
        </w:rPr>
        <w:t xml:space="preserve"> System 2 processes</w:t>
      </w:r>
      <w:r>
        <w:rPr>
          <w:lang w:val="en-US"/>
        </w:rPr>
        <w:t>,</w:t>
      </w:r>
      <w:r w:rsidR="00025279">
        <w:rPr>
          <w:lang w:val="en-US"/>
        </w:rPr>
        <w:t xml:space="preserve"> a view that has been the object of</w:t>
      </w:r>
      <w:r>
        <w:rPr>
          <w:lang w:val="en-US"/>
        </w:rPr>
        <w:t xml:space="preserve"> compelling criticism (e.g.</w:t>
      </w:r>
      <w:r w:rsidR="008C2D8A">
        <w:rPr>
          <w:lang w:val="en-US"/>
        </w:rPr>
        <w:t>,</w:t>
      </w:r>
      <w:r>
        <w:rPr>
          <w:lang w:val="en-US"/>
        </w:rPr>
        <w:t xml:space="preserve"> </w:t>
      </w:r>
      <w:proofErr w:type="spellStart"/>
      <w:r>
        <w:rPr>
          <w:lang w:val="en-US"/>
        </w:rPr>
        <w:t>Gigerenzer</w:t>
      </w:r>
      <w:proofErr w:type="spellEnd"/>
      <w:r>
        <w:rPr>
          <w:lang w:val="en-US"/>
        </w:rPr>
        <w:t xml:space="preserve"> &amp; Todd, 1999). Although</w:t>
      </w:r>
      <w:r w:rsidR="00025279">
        <w:rPr>
          <w:lang w:val="en-US"/>
        </w:rPr>
        <w:t xml:space="preserve"> clearly</w:t>
      </w:r>
      <w:r>
        <w:rPr>
          <w:lang w:val="en-US"/>
        </w:rPr>
        <w:t xml:space="preserve"> important, </w:t>
      </w:r>
      <w:r w:rsidR="004D731B">
        <w:rPr>
          <w:lang w:val="en-US"/>
        </w:rPr>
        <w:t>I</w:t>
      </w:r>
      <w:r>
        <w:rPr>
          <w:lang w:val="en-US"/>
        </w:rPr>
        <w:t xml:space="preserve"> won’t delve </w:t>
      </w:r>
      <w:r w:rsidR="00025279">
        <w:rPr>
          <w:lang w:val="en-US"/>
        </w:rPr>
        <w:t xml:space="preserve">much </w:t>
      </w:r>
      <w:r>
        <w:rPr>
          <w:lang w:val="en-US"/>
        </w:rPr>
        <w:t>into normative aspects in this paper.</w:t>
      </w:r>
    </w:p>
  </w:footnote>
  <w:footnote w:id="8">
    <w:p w14:paraId="3A887119" w14:textId="77777777" w:rsidR="00DC6D13" w:rsidRPr="000D6362" w:rsidRDefault="00DC6D13" w:rsidP="00375CF8">
      <w:pPr>
        <w:pStyle w:val="Testonotaapidipagina"/>
        <w:jc w:val="both"/>
        <w:rPr>
          <w:lang w:val="en-US"/>
        </w:rPr>
      </w:pPr>
      <w:r>
        <w:rPr>
          <w:rStyle w:val="Rimandonotaapidipagina"/>
        </w:rPr>
        <w:footnoteRef/>
      </w:r>
      <w:r w:rsidRPr="000D6362">
        <w:rPr>
          <w:lang w:val="en-US"/>
        </w:rPr>
        <w:t xml:space="preserve"> </w:t>
      </w:r>
      <w:r>
        <w:rPr>
          <w:lang w:val="en-US"/>
        </w:rPr>
        <w:t xml:space="preserve">For </w:t>
      </w:r>
      <w:proofErr w:type="spellStart"/>
      <w:r>
        <w:rPr>
          <w:lang w:val="en-US"/>
        </w:rPr>
        <w:t>N</w:t>
      </w:r>
      <w:r w:rsidR="00AE08C5">
        <w:rPr>
          <w:lang w:val="en-US"/>
        </w:rPr>
        <w:t>eeme</w:t>
      </w:r>
      <w:r>
        <w:rPr>
          <w:lang w:val="en-US"/>
        </w:rPr>
        <w:t>h</w:t>
      </w:r>
      <w:proofErr w:type="spellEnd"/>
      <w:r>
        <w:rPr>
          <w:lang w:val="en-US"/>
        </w:rPr>
        <w:t xml:space="preserve">, </w:t>
      </w:r>
      <w:r w:rsidRPr="000D6362">
        <w:rPr>
          <w:lang w:val="en-US"/>
        </w:rPr>
        <w:t>Heidegger’s</w:t>
      </w:r>
      <w:r>
        <w:rPr>
          <w:lang w:val="en-US"/>
        </w:rPr>
        <w:t xml:space="preserve"> (1962[1928])</w:t>
      </w:r>
      <w:r w:rsidRPr="000D6362">
        <w:rPr>
          <w:lang w:val="en-US"/>
        </w:rPr>
        <w:t xml:space="preserve"> concept</w:t>
      </w:r>
      <w:r>
        <w:rPr>
          <w:lang w:val="en-US"/>
        </w:rPr>
        <w:t>s</w:t>
      </w:r>
      <w:r w:rsidRPr="000D6362">
        <w:rPr>
          <w:lang w:val="en-US"/>
        </w:rPr>
        <w:t xml:space="preserve"> of </w:t>
      </w:r>
      <w:proofErr w:type="spellStart"/>
      <w:r w:rsidRPr="00375CF8">
        <w:rPr>
          <w:i/>
          <w:lang w:val="en-US"/>
        </w:rPr>
        <w:t>Zuhandenheit</w:t>
      </w:r>
      <w:proofErr w:type="spellEnd"/>
      <w:r w:rsidRPr="000D6362">
        <w:rPr>
          <w:lang w:val="en-US"/>
        </w:rPr>
        <w:t xml:space="preserve"> [“handiness”] and </w:t>
      </w:r>
      <w:proofErr w:type="spellStart"/>
      <w:r w:rsidRPr="00375CF8">
        <w:rPr>
          <w:i/>
          <w:lang w:val="en-US"/>
        </w:rPr>
        <w:t>Vorhandenheit</w:t>
      </w:r>
      <w:proofErr w:type="spellEnd"/>
      <w:r w:rsidRPr="000D6362">
        <w:rPr>
          <w:lang w:val="en-US"/>
        </w:rPr>
        <w:t xml:space="preserve"> [“objective presence”] </w:t>
      </w:r>
      <w:r>
        <w:rPr>
          <w:lang w:val="en-US"/>
        </w:rPr>
        <w:t>coarsely</w:t>
      </w:r>
      <w:r w:rsidRPr="000D6362">
        <w:rPr>
          <w:lang w:val="en-US"/>
        </w:rPr>
        <w:t xml:space="preserve"> correspond </w:t>
      </w:r>
      <w:r>
        <w:rPr>
          <w:lang w:val="en-US"/>
        </w:rPr>
        <w:t>to</w:t>
      </w:r>
      <w:r w:rsidRPr="000D6362">
        <w:rPr>
          <w:lang w:val="en-US"/>
        </w:rPr>
        <w:t xml:space="preserve"> </w:t>
      </w:r>
      <w:r>
        <w:rPr>
          <w:lang w:val="en-US"/>
        </w:rPr>
        <w:t>Type 1 and Type 2 processes</w:t>
      </w:r>
      <w:r w:rsidR="00025279" w:rsidRPr="00025279">
        <w:rPr>
          <w:lang w:val="en-US"/>
        </w:rPr>
        <w:t xml:space="preserve"> respectively</w:t>
      </w:r>
      <w:r w:rsidR="00025279">
        <w:rPr>
          <w:lang w:val="en-US"/>
        </w:rPr>
        <w:t>.</w:t>
      </w:r>
      <w:r>
        <w:rPr>
          <w:lang w:val="en-US"/>
        </w:rPr>
        <w:t xml:space="preserve"> Moreover, Heidegger’s </w:t>
      </w:r>
      <w:r w:rsidR="00025279">
        <w:rPr>
          <w:lang w:val="en-US"/>
        </w:rPr>
        <w:t xml:space="preserve">famous </w:t>
      </w:r>
      <w:r>
        <w:rPr>
          <w:lang w:val="en-US"/>
        </w:rPr>
        <w:t xml:space="preserve">example of hammering </w:t>
      </w:r>
      <w:r w:rsidR="00025279">
        <w:rPr>
          <w:lang w:val="en-US"/>
        </w:rPr>
        <w:t>cited</w:t>
      </w:r>
      <w:r>
        <w:rPr>
          <w:lang w:val="en-US"/>
        </w:rPr>
        <w:t xml:space="preserve"> by Dreyfus (2005, p. 60) seems to be</w:t>
      </w:r>
      <w:r w:rsidR="00025279">
        <w:rPr>
          <w:lang w:val="en-US"/>
        </w:rPr>
        <w:t xml:space="preserve"> truly</w:t>
      </w:r>
      <w:r>
        <w:rPr>
          <w:lang w:val="en-US"/>
        </w:rPr>
        <w:t xml:space="preserve"> ab</w:t>
      </w:r>
      <w:r w:rsidR="00D14EE3">
        <w:rPr>
          <w:lang w:val="en-US"/>
        </w:rPr>
        <w:t>out the switch from Type 1 to</w:t>
      </w:r>
      <w:r>
        <w:rPr>
          <w:lang w:val="en-US"/>
        </w:rPr>
        <w:t xml:space="preserve"> Type 2 processes. </w:t>
      </w:r>
    </w:p>
  </w:footnote>
  <w:footnote w:id="9">
    <w:p w14:paraId="1F67AC4B" w14:textId="77777777" w:rsidR="00DC6D13" w:rsidRPr="00706FE2" w:rsidRDefault="00DC6D13" w:rsidP="00974F1A">
      <w:pPr>
        <w:pStyle w:val="Testonotaapidipagina"/>
        <w:jc w:val="both"/>
        <w:rPr>
          <w:lang w:val="en-US"/>
        </w:rPr>
      </w:pPr>
      <w:r>
        <w:rPr>
          <w:rStyle w:val="Rimandonotaapidipagina"/>
        </w:rPr>
        <w:footnoteRef/>
      </w:r>
      <w:r w:rsidRPr="00706FE2">
        <w:rPr>
          <w:lang w:val="en-US"/>
        </w:rPr>
        <w:t xml:space="preserve"> </w:t>
      </w:r>
      <w:r>
        <w:rPr>
          <w:lang w:val="en-US"/>
        </w:rPr>
        <w:t>The attributes “perceptual”</w:t>
      </w:r>
      <w:r w:rsidR="00025279">
        <w:rPr>
          <w:lang w:val="en-US"/>
        </w:rPr>
        <w:t xml:space="preserve"> and “non-verbal” (associated with</w:t>
      </w:r>
      <w:r w:rsidR="00D14EE3">
        <w:rPr>
          <w:lang w:val="en-US"/>
        </w:rPr>
        <w:t xml:space="preserve"> System</w:t>
      </w:r>
      <w:r>
        <w:rPr>
          <w:lang w:val="en-US"/>
        </w:rPr>
        <w:t xml:space="preserve"> 1) and “reflective” and </w:t>
      </w:r>
      <w:r w:rsidR="00025279">
        <w:rPr>
          <w:lang w:val="en-US"/>
        </w:rPr>
        <w:t>“language-driven” (associated with</w:t>
      </w:r>
      <w:r>
        <w:rPr>
          <w:lang w:val="en-US"/>
        </w:rPr>
        <w:t xml:space="preserve"> System 2) seem the closest refer</w:t>
      </w:r>
      <w:r w:rsidR="00025279">
        <w:rPr>
          <w:lang w:val="en-US"/>
        </w:rPr>
        <w:t xml:space="preserve">ence to the </w:t>
      </w:r>
      <w:r>
        <w:rPr>
          <w:lang w:val="en-US"/>
        </w:rPr>
        <w:t>debate</w:t>
      </w:r>
      <w:r w:rsidR="00025279">
        <w:rPr>
          <w:lang w:val="en-US"/>
        </w:rPr>
        <w:t xml:space="preserve"> over representationalism</w:t>
      </w:r>
      <w:r>
        <w:rPr>
          <w:lang w:val="en-US"/>
        </w:rPr>
        <w:t>, but it is perfectly possible for representation</w:t>
      </w:r>
      <w:r w:rsidR="00025279">
        <w:rPr>
          <w:lang w:val="en-US"/>
        </w:rPr>
        <w:t>s</w:t>
      </w:r>
      <w:r>
        <w:rPr>
          <w:lang w:val="en-US"/>
        </w:rPr>
        <w:t xml:space="preserve"> and content to be perceptual and non-verbal, and conversely for language and reflection not to involve representations.</w:t>
      </w:r>
    </w:p>
  </w:footnote>
  <w:footnote w:id="10">
    <w:p w14:paraId="67497569" w14:textId="77777777" w:rsidR="00DC6D13" w:rsidRPr="00B17667" w:rsidRDefault="00DC6D13" w:rsidP="00B17667">
      <w:pPr>
        <w:pStyle w:val="Testonotaapidipagina"/>
        <w:jc w:val="both"/>
        <w:rPr>
          <w:lang w:val="en-US"/>
        </w:rPr>
      </w:pPr>
      <w:r>
        <w:rPr>
          <w:rStyle w:val="Rimandonotaapidipagina"/>
        </w:rPr>
        <w:footnoteRef/>
      </w:r>
      <w:r w:rsidRPr="00B17667">
        <w:rPr>
          <w:lang w:val="en-US"/>
        </w:rPr>
        <w:t xml:space="preserve"> </w:t>
      </w:r>
      <w:proofErr w:type="spellStart"/>
      <w:r w:rsidRPr="00B17667">
        <w:rPr>
          <w:lang w:val="en-US"/>
        </w:rPr>
        <w:t>Bargh</w:t>
      </w:r>
      <w:proofErr w:type="spellEnd"/>
      <w:r w:rsidRPr="00B17667">
        <w:rPr>
          <w:lang w:val="en-US"/>
        </w:rPr>
        <w:t xml:space="preserve"> &amp; Chartrand (1999</w:t>
      </w:r>
      <w:r>
        <w:rPr>
          <w:lang w:val="en-US"/>
        </w:rPr>
        <w:t>, p. 463</w:t>
      </w:r>
      <w:r w:rsidRPr="00B17667">
        <w:rPr>
          <w:lang w:val="en-US"/>
        </w:rPr>
        <w:t>) are aware that representationalism is not the only game in town a</w:t>
      </w:r>
      <w:r w:rsidR="00025279">
        <w:rPr>
          <w:lang w:val="en-US"/>
        </w:rPr>
        <w:t>s</w:t>
      </w:r>
      <w:r>
        <w:rPr>
          <w:lang w:val="en-US"/>
        </w:rPr>
        <w:t xml:space="preserve"> in footnote 1 the</w:t>
      </w:r>
      <w:r w:rsidR="00025279">
        <w:rPr>
          <w:lang w:val="en-US"/>
        </w:rPr>
        <w:t>y mention the</w:t>
      </w:r>
      <w:r>
        <w:rPr>
          <w:lang w:val="en-US"/>
        </w:rPr>
        <w:t xml:space="preserve"> alternative assumptions</w:t>
      </w:r>
      <w:r w:rsidR="00025279">
        <w:rPr>
          <w:lang w:val="en-US"/>
        </w:rPr>
        <w:t xml:space="preserve"> on cognition</w:t>
      </w:r>
      <w:r>
        <w:rPr>
          <w:lang w:val="en-US"/>
        </w:rPr>
        <w:t xml:space="preserve"> of Varela et al. (1991). </w:t>
      </w:r>
      <w:r w:rsidRPr="00B17667">
        <w:rPr>
          <w:lang w:val="en-US"/>
        </w:rPr>
        <w:t xml:space="preserve"> </w:t>
      </w:r>
    </w:p>
  </w:footnote>
  <w:footnote w:id="11">
    <w:p w14:paraId="082A37E1" w14:textId="4296AC6D" w:rsidR="00DC6D13" w:rsidRPr="00574F21" w:rsidRDefault="00DC6D13" w:rsidP="00C90C86">
      <w:pPr>
        <w:pStyle w:val="Testonotaapidipagina"/>
        <w:jc w:val="both"/>
        <w:rPr>
          <w:lang w:val="en-US"/>
        </w:rPr>
      </w:pPr>
      <w:r>
        <w:rPr>
          <w:rStyle w:val="Rimandonotaapidipagina"/>
        </w:rPr>
        <w:footnoteRef/>
      </w:r>
      <w:r>
        <w:rPr>
          <w:lang w:val="en-US"/>
        </w:rPr>
        <w:t xml:space="preserve"> Dreyfus also </w:t>
      </w:r>
      <w:r w:rsidR="00F02F48">
        <w:rPr>
          <w:lang w:val="en-US"/>
        </w:rPr>
        <w:t>mentions</w:t>
      </w:r>
      <w:r>
        <w:rPr>
          <w:lang w:val="en-US"/>
        </w:rPr>
        <w:t xml:space="preserve"> the attribute</w:t>
      </w:r>
      <w:r w:rsidR="00025279">
        <w:rPr>
          <w:lang w:val="en-US"/>
        </w:rPr>
        <w:t xml:space="preserve"> “non-rational” here,</w:t>
      </w:r>
      <w:r>
        <w:rPr>
          <w:lang w:val="en-US"/>
        </w:rPr>
        <w:t xml:space="preserve"> but with it he likely intends</w:t>
      </w:r>
      <w:r w:rsidRPr="00574F21">
        <w:rPr>
          <w:lang w:val="en-US"/>
        </w:rPr>
        <w:t xml:space="preserve"> “non-rationalistic” or “non-intellectualistic”</w:t>
      </w:r>
      <w:r>
        <w:rPr>
          <w:lang w:val="en-US"/>
        </w:rPr>
        <w:t xml:space="preserve">. As said, </w:t>
      </w:r>
      <w:r w:rsidR="00F02F48">
        <w:rPr>
          <w:lang w:val="en-US"/>
        </w:rPr>
        <w:t>I</w:t>
      </w:r>
      <w:r>
        <w:rPr>
          <w:lang w:val="en-US"/>
        </w:rPr>
        <w:t xml:space="preserve"> won’t focus on normative aspects in this paper. </w:t>
      </w:r>
    </w:p>
  </w:footnote>
  <w:footnote w:id="12">
    <w:p w14:paraId="56AE7A72" w14:textId="77777777" w:rsidR="00447100" w:rsidRPr="00447100" w:rsidRDefault="00447100" w:rsidP="00447100">
      <w:pPr>
        <w:pStyle w:val="Testonotaapidipagina"/>
        <w:jc w:val="both"/>
        <w:rPr>
          <w:lang w:val="en-US"/>
        </w:rPr>
      </w:pPr>
      <w:r>
        <w:rPr>
          <w:rStyle w:val="Rimandonotaapidipagina"/>
        </w:rPr>
        <w:footnoteRef/>
      </w:r>
      <w:r w:rsidRPr="00447100">
        <w:rPr>
          <w:lang w:val="en-US"/>
        </w:rPr>
        <w:t xml:space="preserve"> For the treatment of sociality and social e</w:t>
      </w:r>
      <w:r>
        <w:rPr>
          <w:lang w:val="en-US"/>
        </w:rPr>
        <w:t>mbeddedness in the neighboring field of ecological psychology, see Segundo-</w:t>
      </w:r>
      <w:proofErr w:type="spellStart"/>
      <w:r>
        <w:rPr>
          <w:lang w:val="en-US"/>
        </w:rPr>
        <w:t>Ortin</w:t>
      </w:r>
      <w:proofErr w:type="spellEnd"/>
      <w:r>
        <w:rPr>
          <w:lang w:val="en-US"/>
        </w:rPr>
        <w:t xml:space="preserve"> (2022).</w:t>
      </w:r>
    </w:p>
  </w:footnote>
  <w:footnote w:id="13">
    <w:p w14:paraId="7E9C3ABB" w14:textId="77777777" w:rsidR="00DC6D13" w:rsidRPr="00F100D1" w:rsidRDefault="00DC6D13" w:rsidP="00F100D1">
      <w:pPr>
        <w:pStyle w:val="Testonotaapidipagina"/>
        <w:jc w:val="both"/>
        <w:rPr>
          <w:lang w:val="en-US"/>
        </w:rPr>
      </w:pPr>
      <w:r>
        <w:rPr>
          <w:rStyle w:val="Rimandonotaapidipagina"/>
        </w:rPr>
        <w:footnoteRef/>
      </w:r>
      <w:r w:rsidRPr="00F100D1">
        <w:rPr>
          <w:lang w:val="en-US"/>
        </w:rPr>
        <w:t xml:space="preserve"> Institutional entanglements are</w:t>
      </w:r>
      <w:r w:rsidR="00532234">
        <w:rPr>
          <w:lang w:val="en-US"/>
        </w:rPr>
        <w:t xml:space="preserve"> also</w:t>
      </w:r>
      <w:r w:rsidRPr="00F100D1">
        <w:rPr>
          <w:lang w:val="en-US"/>
        </w:rPr>
        <w:t xml:space="preserve"> defined as </w:t>
      </w:r>
      <w:r>
        <w:rPr>
          <w:lang w:val="en-US"/>
        </w:rPr>
        <w:t>“e</w:t>
      </w:r>
      <w:r w:rsidRPr="00F100D1">
        <w:rPr>
          <w:lang w:val="en-US"/>
        </w:rPr>
        <w:t xml:space="preserve">xtra-institutional </w:t>
      </w:r>
      <w:r>
        <w:rPr>
          <w:lang w:val="en-US"/>
        </w:rPr>
        <w:t>(but</w:t>
      </w:r>
      <w:r w:rsidRPr="00F100D1">
        <w:rPr>
          <w:lang w:val="en-US"/>
        </w:rPr>
        <w:t xml:space="preserve"> still social/cultural</w:t>
      </w:r>
      <w:r>
        <w:rPr>
          <w:lang w:val="en-US"/>
        </w:rPr>
        <w:t>)</w:t>
      </w:r>
      <w:r w:rsidRPr="00F100D1">
        <w:rPr>
          <w:lang w:val="en-US"/>
        </w:rPr>
        <w:t xml:space="preserve"> constraints</w:t>
      </w:r>
      <w:r>
        <w:rPr>
          <w:lang w:val="en-US"/>
        </w:rPr>
        <w:t>” (Gallagher, 2020, p. 215) on cognitive activity. An example Gallagher makes is the influence of extra-scientific factors in driving scientific research.</w:t>
      </w:r>
    </w:p>
  </w:footnote>
  <w:footnote w:id="14">
    <w:p w14:paraId="4A861789" w14:textId="6C1227AD" w:rsidR="00DC6D13" w:rsidRPr="00DA1F58" w:rsidRDefault="00DC6D13" w:rsidP="00DA1F58">
      <w:pPr>
        <w:pStyle w:val="Testonotaapidipagina"/>
        <w:jc w:val="both"/>
        <w:rPr>
          <w:lang w:val="en-US"/>
        </w:rPr>
      </w:pPr>
      <w:r>
        <w:rPr>
          <w:rStyle w:val="Rimandonotaapidipagina"/>
        </w:rPr>
        <w:footnoteRef/>
      </w:r>
      <w:r w:rsidRPr="00DA1F58">
        <w:rPr>
          <w:lang w:val="en-US"/>
        </w:rPr>
        <w:t xml:space="preserve"> </w:t>
      </w:r>
      <w:r>
        <w:rPr>
          <w:lang w:val="en-US"/>
        </w:rPr>
        <w:t xml:space="preserve">The shifting status of social mind </w:t>
      </w:r>
      <w:r w:rsidR="00025279">
        <w:rPr>
          <w:lang w:val="en-US"/>
        </w:rPr>
        <w:t>extension at different points of</w:t>
      </w:r>
      <w:r>
        <w:rPr>
          <w:lang w:val="en-US"/>
        </w:rPr>
        <w:t xml:space="preserve"> Cl</w:t>
      </w:r>
      <w:r w:rsidR="009640DA">
        <w:rPr>
          <w:lang w:val="en-US"/>
        </w:rPr>
        <w:t>ark’s oeuvre might be related to</w:t>
      </w:r>
      <w:r>
        <w:rPr>
          <w:lang w:val="en-US"/>
        </w:rPr>
        <w:t xml:space="preserve"> this theoretical glitch. On</w:t>
      </w:r>
      <w:r w:rsidR="00532234">
        <w:rPr>
          <w:lang w:val="en-US"/>
        </w:rPr>
        <w:t xml:space="preserve"> the one hand, Clark </w:t>
      </w:r>
      <w:r w:rsidR="00810C4E">
        <w:rPr>
          <w:lang w:val="en-US"/>
        </w:rPr>
        <w:t>&amp;</w:t>
      </w:r>
      <w:r>
        <w:rPr>
          <w:lang w:val="en-US"/>
        </w:rPr>
        <w:t xml:space="preserve"> Chalmers (1998) explicitly accept</w:t>
      </w:r>
      <w:r w:rsidR="00532234">
        <w:rPr>
          <w:lang w:val="en-US"/>
        </w:rPr>
        <w:t>ed</w:t>
      </w:r>
      <w:r>
        <w:rPr>
          <w:lang w:val="en-US"/>
        </w:rPr>
        <w:t xml:space="preserve"> social mind extension</w:t>
      </w:r>
      <w:r w:rsidR="00810C4E">
        <w:rPr>
          <w:lang w:val="en-US"/>
        </w:rPr>
        <w:t>,</w:t>
      </w:r>
      <w:r>
        <w:rPr>
          <w:lang w:val="en-US"/>
        </w:rPr>
        <w:t xml:space="preserve"> and</w:t>
      </w:r>
      <w:r w:rsidR="0088554D">
        <w:rPr>
          <w:lang w:val="en-US"/>
        </w:rPr>
        <w:t xml:space="preserve"> Clark</w:t>
      </w:r>
      <w:r>
        <w:rPr>
          <w:lang w:val="en-US"/>
        </w:rPr>
        <w:t>, as we shall see,</w:t>
      </w:r>
      <w:r w:rsidR="0088554D">
        <w:rPr>
          <w:lang w:val="en-US"/>
        </w:rPr>
        <w:t xml:space="preserve"> </w:t>
      </w:r>
      <w:r>
        <w:rPr>
          <w:lang w:val="en-US"/>
        </w:rPr>
        <w:t xml:space="preserve">even dealt with institutional cases of mind extension. On the other hand, as a way to </w:t>
      </w:r>
      <w:r w:rsidR="00925AE1">
        <w:rPr>
          <w:lang w:val="en-US"/>
        </w:rPr>
        <w:t>prevent/</w:t>
      </w:r>
      <w:r>
        <w:rPr>
          <w:lang w:val="en-US"/>
        </w:rPr>
        <w:t>reply to criticisms,</w:t>
      </w:r>
      <w:r w:rsidR="00532234">
        <w:rPr>
          <w:lang w:val="en-US"/>
        </w:rPr>
        <w:t xml:space="preserve"> Clark &amp; Chalmers and</w:t>
      </w:r>
      <w:r>
        <w:rPr>
          <w:lang w:val="en-US"/>
        </w:rPr>
        <w:t xml:space="preserve"> Clark (2008) introduced stricter criteria for mind extension that seem to rule out the very possibility of social mind extension. For a more detailed discussion, see Petracca &amp; Gallagher (2020) and Gallagher &amp; Petracca (2022).</w:t>
      </w:r>
    </w:p>
  </w:footnote>
  <w:footnote w:id="15">
    <w:p w14:paraId="1541C980" w14:textId="505AF2CC" w:rsidR="00DC6D13" w:rsidRPr="00B06F43" w:rsidRDefault="00DC6D13" w:rsidP="00E506AF">
      <w:pPr>
        <w:pStyle w:val="Testonotaapidipagina"/>
        <w:jc w:val="both"/>
        <w:rPr>
          <w:lang w:val="en-US"/>
        </w:rPr>
      </w:pPr>
      <w:r>
        <w:rPr>
          <w:rStyle w:val="Rimandonotaapidipagina"/>
        </w:rPr>
        <w:footnoteRef/>
      </w:r>
      <w:r w:rsidRPr="00B06F43">
        <w:rPr>
          <w:lang w:val="en-US"/>
        </w:rPr>
        <w:t xml:space="preserve"> </w:t>
      </w:r>
      <w:r w:rsidR="00F8235B" w:rsidRPr="002C2324">
        <w:rPr>
          <w:lang w:val="en-US"/>
        </w:rPr>
        <w:t>I read</w:t>
      </w:r>
      <w:r w:rsidR="000F3CDC" w:rsidRPr="002C2324">
        <w:rPr>
          <w:lang w:val="en-US"/>
        </w:rPr>
        <w:t xml:space="preserve"> in this way</w:t>
      </w:r>
      <w:r w:rsidR="00F8235B" w:rsidRPr="002C2324">
        <w:rPr>
          <w:lang w:val="en-US"/>
        </w:rPr>
        <w:t xml:space="preserve"> </w:t>
      </w:r>
      <w:r w:rsidRPr="002C2324">
        <w:rPr>
          <w:lang w:val="en-US"/>
        </w:rPr>
        <w:t>Gallagher</w:t>
      </w:r>
      <w:r w:rsidR="000015E1" w:rsidRPr="002C2324">
        <w:rPr>
          <w:lang w:val="en-US"/>
        </w:rPr>
        <w:t>’s</w:t>
      </w:r>
      <w:r w:rsidRPr="002C2324">
        <w:rPr>
          <w:lang w:val="en-US"/>
        </w:rPr>
        <w:t xml:space="preserve"> (2017</w:t>
      </w:r>
      <w:r w:rsidR="00092070" w:rsidRPr="002C2324">
        <w:rPr>
          <w:lang w:val="en-US"/>
        </w:rPr>
        <w:t>, Chapter 10</w:t>
      </w:r>
      <w:r w:rsidRPr="002C2324">
        <w:rPr>
          <w:lang w:val="en-US"/>
        </w:rPr>
        <w:t xml:space="preserve">) </w:t>
      </w:r>
      <w:r w:rsidR="00F8235B" w:rsidRPr="002C2324">
        <w:rPr>
          <w:lang w:val="en-US"/>
        </w:rPr>
        <w:t>choice</w:t>
      </w:r>
      <w:r w:rsidR="007924D9" w:rsidRPr="002C2324">
        <w:rPr>
          <w:lang w:val="en-US"/>
        </w:rPr>
        <w:t xml:space="preserve"> of</w:t>
      </w:r>
      <w:r w:rsidRPr="002C2324">
        <w:rPr>
          <w:lang w:val="en-US"/>
        </w:rPr>
        <w:t xml:space="preserve"> the example of mathematics as the most challenging to deal with in </w:t>
      </w:r>
      <w:r w:rsidR="007924D9" w:rsidRPr="002C2324">
        <w:rPr>
          <w:lang w:val="en-US"/>
        </w:rPr>
        <w:t xml:space="preserve">a </w:t>
      </w:r>
      <w:r w:rsidRPr="002C2324">
        <w:rPr>
          <w:lang w:val="en-US"/>
        </w:rPr>
        <w:t>non-representational fashion.</w:t>
      </w:r>
    </w:p>
  </w:footnote>
  <w:footnote w:id="16">
    <w:p w14:paraId="17DBE81A" w14:textId="77777777" w:rsidR="000443B4" w:rsidRPr="000443B4" w:rsidRDefault="000443B4" w:rsidP="00245FBB">
      <w:pPr>
        <w:pStyle w:val="Testonotaapidipagina"/>
        <w:jc w:val="both"/>
        <w:rPr>
          <w:lang w:val="en-US"/>
        </w:rPr>
      </w:pPr>
      <w:r>
        <w:rPr>
          <w:rStyle w:val="Rimandonotaapidipagina"/>
        </w:rPr>
        <w:footnoteRef/>
      </w:r>
      <w:r w:rsidRPr="000443B4">
        <w:rPr>
          <w:lang w:val="en-US"/>
        </w:rPr>
        <w:t xml:space="preserve"> </w:t>
      </w:r>
      <w:r w:rsidRPr="00B83E2F">
        <w:rPr>
          <w:color w:val="000000" w:themeColor="text1"/>
          <w:lang w:val="en-US"/>
        </w:rPr>
        <w:t xml:space="preserve">Primary and secondary intersubjectivity </w:t>
      </w:r>
      <w:r w:rsidR="00FB65B8" w:rsidRPr="00B83E2F">
        <w:rPr>
          <w:color w:val="000000" w:themeColor="text1"/>
          <w:lang w:val="en-US"/>
        </w:rPr>
        <w:t>concern</w:t>
      </w:r>
      <w:r w:rsidRPr="00B83E2F">
        <w:rPr>
          <w:color w:val="000000" w:themeColor="text1"/>
          <w:lang w:val="en-US"/>
        </w:rPr>
        <w:t xml:space="preserve"> relational abilities </w:t>
      </w:r>
      <w:r w:rsidR="00245FBB" w:rsidRPr="00B83E2F">
        <w:rPr>
          <w:color w:val="000000" w:themeColor="text1"/>
          <w:lang w:val="en-US"/>
        </w:rPr>
        <w:t>acquired</w:t>
      </w:r>
      <w:r w:rsidRPr="00B83E2F">
        <w:rPr>
          <w:color w:val="000000" w:themeColor="text1"/>
          <w:lang w:val="en-US"/>
        </w:rPr>
        <w:t xml:space="preserve"> </w:t>
      </w:r>
      <w:r w:rsidR="00FB65B8" w:rsidRPr="00B83E2F">
        <w:rPr>
          <w:color w:val="000000" w:themeColor="text1"/>
          <w:lang w:val="en-US"/>
        </w:rPr>
        <w:t>at</w:t>
      </w:r>
      <w:r w:rsidRPr="00B83E2F">
        <w:rPr>
          <w:color w:val="000000" w:themeColor="text1"/>
          <w:lang w:val="en-US"/>
        </w:rPr>
        <w:t xml:space="preserve"> </w:t>
      </w:r>
      <w:r w:rsidR="00FB65B8" w:rsidRPr="00B83E2F">
        <w:rPr>
          <w:color w:val="000000" w:themeColor="text1"/>
          <w:lang w:val="en-US"/>
        </w:rPr>
        <w:t xml:space="preserve">a </w:t>
      </w:r>
      <w:r w:rsidRPr="00B83E2F">
        <w:rPr>
          <w:color w:val="000000" w:themeColor="text1"/>
          <w:lang w:val="en-US"/>
        </w:rPr>
        <w:t>very early</w:t>
      </w:r>
      <w:r w:rsidR="00FB65B8" w:rsidRPr="00B83E2F">
        <w:rPr>
          <w:color w:val="000000" w:themeColor="text1"/>
          <w:lang w:val="en-US"/>
        </w:rPr>
        <w:t xml:space="preserve"> age</w:t>
      </w:r>
      <w:r w:rsidR="00CC53EB" w:rsidRPr="00B83E2F">
        <w:rPr>
          <w:color w:val="000000" w:themeColor="text1"/>
          <w:lang w:val="en-US"/>
        </w:rPr>
        <w:t xml:space="preserve"> which</w:t>
      </w:r>
      <w:r w:rsidR="00245FBB" w:rsidRPr="00B83E2F">
        <w:rPr>
          <w:color w:val="000000" w:themeColor="text1"/>
          <w:lang w:val="en-US"/>
        </w:rPr>
        <w:t xml:space="preserve"> support later interactions. Primary intersubjectivity, w</w:t>
      </w:r>
      <w:r w:rsidR="00FB65B8" w:rsidRPr="00B83E2F">
        <w:rPr>
          <w:color w:val="000000" w:themeColor="text1"/>
          <w:lang w:val="en-US"/>
        </w:rPr>
        <w:t>hich begins</w:t>
      </w:r>
      <w:r w:rsidR="00245FBB" w:rsidRPr="00B83E2F">
        <w:rPr>
          <w:color w:val="000000" w:themeColor="text1"/>
          <w:lang w:val="en-US"/>
        </w:rPr>
        <w:t xml:space="preserve"> to develop from birth, refers to </w:t>
      </w:r>
      <w:r w:rsidR="00BB1436" w:rsidRPr="00B83E2F">
        <w:rPr>
          <w:color w:val="000000" w:themeColor="text1"/>
          <w:lang w:val="en-US"/>
        </w:rPr>
        <w:t xml:space="preserve">interactional </w:t>
      </w:r>
      <w:r w:rsidR="00245FBB" w:rsidRPr="00B83E2F">
        <w:rPr>
          <w:color w:val="000000" w:themeColor="text1"/>
          <w:lang w:val="en-US"/>
        </w:rPr>
        <w:t xml:space="preserve">sensorimotor abilities </w:t>
      </w:r>
      <w:r w:rsidR="00FB65B8" w:rsidRPr="00B83E2F">
        <w:rPr>
          <w:color w:val="000000" w:themeColor="text1"/>
          <w:lang w:val="en-US"/>
        </w:rPr>
        <w:t>such as</w:t>
      </w:r>
      <w:r w:rsidR="00BB1436" w:rsidRPr="00B83E2F">
        <w:rPr>
          <w:color w:val="000000" w:themeColor="text1"/>
          <w:lang w:val="en-US"/>
        </w:rPr>
        <w:t xml:space="preserve"> res</w:t>
      </w:r>
      <w:r w:rsidR="00CC53EB" w:rsidRPr="00B83E2F">
        <w:rPr>
          <w:color w:val="000000" w:themeColor="text1"/>
          <w:lang w:val="en-US"/>
        </w:rPr>
        <w:t>ponding to gestures or imitation</w:t>
      </w:r>
      <w:r w:rsidR="00BB1436" w:rsidRPr="00B83E2F">
        <w:rPr>
          <w:color w:val="000000" w:themeColor="text1"/>
          <w:lang w:val="en-US"/>
        </w:rPr>
        <w:t xml:space="preserve">. </w:t>
      </w:r>
      <w:r w:rsidR="00FB65B8" w:rsidRPr="00B83E2F">
        <w:rPr>
          <w:color w:val="000000" w:themeColor="text1"/>
          <w:lang w:val="en-US"/>
        </w:rPr>
        <w:t>S</w:t>
      </w:r>
      <w:r w:rsidR="00BB1436" w:rsidRPr="00B83E2F">
        <w:rPr>
          <w:color w:val="000000" w:themeColor="text1"/>
          <w:lang w:val="en-US"/>
        </w:rPr>
        <w:t>econdary inte</w:t>
      </w:r>
      <w:r w:rsidR="0086719B" w:rsidRPr="00B83E2F">
        <w:rPr>
          <w:color w:val="000000" w:themeColor="text1"/>
          <w:lang w:val="en-US"/>
        </w:rPr>
        <w:t>r</w:t>
      </w:r>
      <w:r w:rsidR="000F250B" w:rsidRPr="00B83E2F">
        <w:rPr>
          <w:color w:val="000000" w:themeColor="text1"/>
          <w:lang w:val="en-US"/>
        </w:rPr>
        <w:t>subjectivity</w:t>
      </w:r>
      <w:r w:rsidR="00FB65B8" w:rsidRPr="00B83E2F">
        <w:rPr>
          <w:color w:val="000000" w:themeColor="text1"/>
          <w:lang w:val="en-US"/>
        </w:rPr>
        <w:t>, which develops later, roughly from the age of one, involves capacities</w:t>
      </w:r>
      <w:r w:rsidR="000F250B" w:rsidRPr="00B83E2F">
        <w:rPr>
          <w:color w:val="000000" w:themeColor="text1"/>
          <w:lang w:val="en-US"/>
        </w:rPr>
        <w:t xml:space="preserve"> </w:t>
      </w:r>
      <w:r w:rsidR="0086719B" w:rsidRPr="00B83E2F">
        <w:rPr>
          <w:color w:val="000000" w:themeColor="text1"/>
          <w:lang w:val="en-US"/>
        </w:rPr>
        <w:t>for joint attention and joint action, such as</w:t>
      </w:r>
      <w:r w:rsidR="003A7063" w:rsidRPr="00B83E2F">
        <w:rPr>
          <w:color w:val="000000" w:themeColor="text1"/>
          <w:lang w:val="en-US"/>
        </w:rPr>
        <w:t xml:space="preserve"> </w:t>
      </w:r>
      <w:r w:rsidR="00FB65B8" w:rsidRPr="00B83E2F">
        <w:rPr>
          <w:color w:val="000000" w:themeColor="text1"/>
          <w:lang w:val="en-US"/>
        </w:rPr>
        <w:t>understanding</w:t>
      </w:r>
      <w:r w:rsidR="003A7063" w:rsidRPr="00B83E2F">
        <w:rPr>
          <w:color w:val="000000" w:themeColor="text1"/>
          <w:lang w:val="en-US"/>
        </w:rPr>
        <w:t xml:space="preserve"> contexts and</w:t>
      </w:r>
      <w:r w:rsidR="0086719B" w:rsidRPr="00B83E2F">
        <w:rPr>
          <w:color w:val="000000" w:themeColor="text1"/>
          <w:lang w:val="en-US"/>
        </w:rPr>
        <w:t xml:space="preserve"> others’ </w:t>
      </w:r>
      <w:r w:rsidR="003A7063" w:rsidRPr="00B83E2F">
        <w:rPr>
          <w:color w:val="000000" w:themeColor="text1"/>
          <w:lang w:val="en-US"/>
        </w:rPr>
        <w:t>intentional actions</w:t>
      </w:r>
      <w:r w:rsidR="0086719B" w:rsidRPr="00B83E2F">
        <w:rPr>
          <w:color w:val="000000" w:themeColor="text1"/>
          <w:lang w:val="en-US"/>
        </w:rPr>
        <w:t xml:space="preserve">. For further details, see Gallagher (2020, Chapter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B1430"/>
    <w:multiLevelType w:val="hybridMultilevel"/>
    <w:tmpl w:val="E75EC5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D11C65"/>
    <w:multiLevelType w:val="hybridMultilevel"/>
    <w:tmpl w:val="E80CBCA6"/>
    <w:lvl w:ilvl="0" w:tplc="93FC93C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647278"/>
    <w:multiLevelType w:val="hybridMultilevel"/>
    <w:tmpl w:val="24146620"/>
    <w:lvl w:ilvl="0" w:tplc="71B6DD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4866782">
    <w:abstractNumId w:val="1"/>
  </w:num>
  <w:num w:numId="2" w16cid:durableId="2053652653">
    <w:abstractNumId w:val="2"/>
  </w:num>
  <w:num w:numId="3" w16cid:durableId="180827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NzG2NDU3sDQyMDJX0lEKTi0uzszPAykwNqoFABxTIWktAAAA"/>
  </w:docVars>
  <w:rsids>
    <w:rsidRoot w:val="0080496E"/>
    <w:rsid w:val="00000EFD"/>
    <w:rsid w:val="000012DD"/>
    <w:rsid w:val="000015E1"/>
    <w:rsid w:val="00001698"/>
    <w:rsid w:val="0000199C"/>
    <w:rsid w:val="00002E6D"/>
    <w:rsid w:val="0000547B"/>
    <w:rsid w:val="000134E5"/>
    <w:rsid w:val="0001437F"/>
    <w:rsid w:val="00014874"/>
    <w:rsid w:val="00014A47"/>
    <w:rsid w:val="00016C50"/>
    <w:rsid w:val="00016DBA"/>
    <w:rsid w:val="00020E85"/>
    <w:rsid w:val="00021731"/>
    <w:rsid w:val="00022337"/>
    <w:rsid w:val="00023083"/>
    <w:rsid w:val="00023FED"/>
    <w:rsid w:val="00025279"/>
    <w:rsid w:val="00030769"/>
    <w:rsid w:val="0003355A"/>
    <w:rsid w:val="0003361D"/>
    <w:rsid w:val="00033D67"/>
    <w:rsid w:val="000351C7"/>
    <w:rsid w:val="00036FBB"/>
    <w:rsid w:val="00042548"/>
    <w:rsid w:val="00043B6A"/>
    <w:rsid w:val="000443B4"/>
    <w:rsid w:val="00044ADF"/>
    <w:rsid w:val="00044DB8"/>
    <w:rsid w:val="00046012"/>
    <w:rsid w:val="00046FF3"/>
    <w:rsid w:val="00047BC0"/>
    <w:rsid w:val="00047D85"/>
    <w:rsid w:val="00050F5D"/>
    <w:rsid w:val="00060D93"/>
    <w:rsid w:val="00061419"/>
    <w:rsid w:val="00061ED2"/>
    <w:rsid w:val="000630A1"/>
    <w:rsid w:val="00063139"/>
    <w:rsid w:val="00063377"/>
    <w:rsid w:val="00063D74"/>
    <w:rsid w:val="00064154"/>
    <w:rsid w:val="00064EBD"/>
    <w:rsid w:val="00067055"/>
    <w:rsid w:val="0007037D"/>
    <w:rsid w:val="00070473"/>
    <w:rsid w:val="00076BED"/>
    <w:rsid w:val="00077A4E"/>
    <w:rsid w:val="0008180B"/>
    <w:rsid w:val="0008357A"/>
    <w:rsid w:val="00084008"/>
    <w:rsid w:val="0008413B"/>
    <w:rsid w:val="00087954"/>
    <w:rsid w:val="00091081"/>
    <w:rsid w:val="00092070"/>
    <w:rsid w:val="000921B2"/>
    <w:rsid w:val="00092A2D"/>
    <w:rsid w:val="00092AAB"/>
    <w:rsid w:val="00093641"/>
    <w:rsid w:val="0009377E"/>
    <w:rsid w:val="0009422B"/>
    <w:rsid w:val="00095174"/>
    <w:rsid w:val="00096031"/>
    <w:rsid w:val="000965D4"/>
    <w:rsid w:val="00097889"/>
    <w:rsid w:val="000A0F01"/>
    <w:rsid w:val="000A16DC"/>
    <w:rsid w:val="000A4C63"/>
    <w:rsid w:val="000A66C5"/>
    <w:rsid w:val="000B124D"/>
    <w:rsid w:val="000B1C3C"/>
    <w:rsid w:val="000B5FD4"/>
    <w:rsid w:val="000B621F"/>
    <w:rsid w:val="000B6FA2"/>
    <w:rsid w:val="000B7064"/>
    <w:rsid w:val="000C4921"/>
    <w:rsid w:val="000C4A42"/>
    <w:rsid w:val="000C4E0C"/>
    <w:rsid w:val="000C7B8C"/>
    <w:rsid w:val="000D0A8D"/>
    <w:rsid w:val="000D1F13"/>
    <w:rsid w:val="000D6362"/>
    <w:rsid w:val="000D64E0"/>
    <w:rsid w:val="000D6B16"/>
    <w:rsid w:val="000D6CEC"/>
    <w:rsid w:val="000E5D20"/>
    <w:rsid w:val="000E60F4"/>
    <w:rsid w:val="000E70DF"/>
    <w:rsid w:val="000E782F"/>
    <w:rsid w:val="000F077B"/>
    <w:rsid w:val="000F250B"/>
    <w:rsid w:val="000F2791"/>
    <w:rsid w:val="000F2E7A"/>
    <w:rsid w:val="000F39EF"/>
    <w:rsid w:val="000F3CDC"/>
    <w:rsid w:val="00100C06"/>
    <w:rsid w:val="00101655"/>
    <w:rsid w:val="00103335"/>
    <w:rsid w:val="00104A79"/>
    <w:rsid w:val="00105B60"/>
    <w:rsid w:val="00106D13"/>
    <w:rsid w:val="00107511"/>
    <w:rsid w:val="00107C7E"/>
    <w:rsid w:val="001116FB"/>
    <w:rsid w:val="0011241C"/>
    <w:rsid w:val="001136CF"/>
    <w:rsid w:val="001156FF"/>
    <w:rsid w:val="0011597B"/>
    <w:rsid w:val="00116EB2"/>
    <w:rsid w:val="001171A9"/>
    <w:rsid w:val="001209A2"/>
    <w:rsid w:val="0012153F"/>
    <w:rsid w:val="00121A91"/>
    <w:rsid w:val="00122C95"/>
    <w:rsid w:val="00124616"/>
    <w:rsid w:val="0012571F"/>
    <w:rsid w:val="00126403"/>
    <w:rsid w:val="0012703B"/>
    <w:rsid w:val="00130564"/>
    <w:rsid w:val="00131966"/>
    <w:rsid w:val="00131E69"/>
    <w:rsid w:val="00133B23"/>
    <w:rsid w:val="0013567E"/>
    <w:rsid w:val="00136428"/>
    <w:rsid w:val="001374F1"/>
    <w:rsid w:val="00137619"/>
    <w:rsid w:val="00140249"/>
    <w:rsid w:val="001417A0"/>
    <w:rsid w:val="00142304"/>
    <w:rsid w:val="0014534E"/>
    <w:rsid w:val="001468AE"/>
    <w:rsid w:val="001470DC"/>
    <w:rsid w:val="00150878"/>
    <w:rsid w:val="001535B0"/>
    <w:rsid w:val="001536DF"/>
    <w:rsid w:val="00153E47"/>
    <w:rsid w:val="00156019"/>
    <w:rsid w:val="00162907"/>
    <w:rsid w:val="001641EB"/>
    <w:rsid w:val="0016588A"/>
    <w:rsid w:val="00166106"/>
    <w:rsid w:val="00167733"/>
    <w:rsid w:val="001701AF"/>
    <w:rsid w:val="001707A3"/>
    <w:rsid w:val="001727C7"/>
    <w:rsid w:val="00172977"/>
    <w:rsid w:val="00172F81"/>
    <w:rsid w:val="00174C09"/>
    <w:rsid w:val="0017506E"/>
    <w:rsid w:val="0017616B"/>
    <w:rsid w:val="001773CC"/>
    <w:rsid w:val="00177AB7"/>
    <w:rsid w:val="00177C33"/>
    <w:rsid w:val="00182ABF"/>
    <w:rsid w:val="001837B9"/>
    <w:rsid w:val="00184409"/>
    <w:rsid w:val="00185E58"/>
    <w:rsid w:val="00186063"/>
    <w:rsid w:val="00186BBA"/>
    <w:rsid w:val="0018728D"/>
    <w:rsid w:val="0019069A"/>
    <w:rsid w:val="00190976"/>
    <w:rsid w:val="00195D2E"/>
    <w:rsid w:val="001971D9"/>
    <w:rsid w:val="001A14AA"/>
    <w:rsid w:val="001A170C"/>
    <w:rsid w:val="001A25CE"/>
    <w:rsid w:val="001A32FA"/>
    <w:rsid w:val="001A49CB"/>
    <w:rsid w:val="001A4E13"/>
    <w:rsid w:val="001A58AC"/>
    <w:rsid w:val="001B089B"/>
    <w:rsid w:val="001B0A4E"/>
    <w:rsid w:val="001B65F8"/>
    <w:rsid w:val="001C4923"/>
    <w:rsid w:val="001C4A0A"/>
    <w:rsid w:val="001C5F0B"/>
    <w:rsid w:val="001C6491"/>
    <w:rsid w:val="001D09B5"/>
    <w:rsid w:val="001D1156"/>
    <w:rsid w:val="001D6412"/>
    <w:rsid w:val="001E3FE4"/>
    <w:rsid w:val="001E44BD"/>
    <w:rsid w:val="001E5BE2"/>
    <w:rsid w:val="001E5CA5"/>
    <w:rsid w:val="001E6338"/>
    <w:rsid w:val="001E6837"/>
    <w:rsid w:val="001E6952"/>
    <w:rsid w:val="001E74FB"/>
    <w:rsid w:val="001F2DFF"/>
    <w:rsid w:val="001F33F9"/>
    <w:rsid w:val="001F4DB7"/>
    <w:rsid w:val="001F64E2"/>
    <w:rsid w:val="001F6975"/>
    <w:rsid w:val="001F6B1F"/>
    <w:rsid w:val="001F7DC2"/>
    <w:rsid w:val="00200B83"/>
    <w:rsid w:val="00200F2E"/>
    <w:rsid w:val="0020118D"/>
    <w:rsid w:val="00201442"/>
    <w:rsid w:val="00201806"/>
    <w:rsid w:val="002024FE"/>
    <w:rsid w:val="002068DD"/>
    <w:rsid w:val="002069C3"/>
    <w:rsid w:val="002119C3"/>
    <w:rsid w:val="00211C4B"/>
    <w:rsid w:val="002125F5"/>
    <w:rsid w:val="00212A97"/>
    <w:rsid w:val="00213866"/>
    <w:rsid w:val="0021431B"/>
    <w:rsid w:val="00215145"/>
    <w:rsid w:val="002222C8"/>
    <w:rsid w:val="00223CE0"/>
    <w:rsid w:val="00226123"/>
    <w:rsid w:val="00226638"/>
    <w:rsid w:val="00227B11"/>
    <w:rsid w:val="00227CE6"/>
    <w:rsid w:val="00230F4C"/>
    <w:rsid w:val="00233856"/>
    <w:rsid w:val="00233C8C"/>
    <w:rsid w:val="00234B19"/>
    <w:rsid w:val="00240470"/>
    <w:rsid w:val="00241ABC"/>
    <w:rsid w:val="0024218F"/>
    <w:rsid w:val="002423BF"/>
    <w:rsid w:val="00243713"/>
    <w:rsid w:val="00243D50"/>
    <w:rsid w:val="00245FBB"/>
    <w:rsid w:val="00250199"/>
    <w:rsid w:val="00252943"/>
    <w:rsid w:val="00254035"/>
    <w:rsid w:val="0025416E"/>
    <w:rsid w:val="0025450F"/>
    <w:rsid w:val="00254C45"/>
    <w:rsid w:val="00255014"/>
    <w:rsid w:val="00255D63"/>
    <w:rsid w:val="00256B2D"/>
    <w:rsid w:val="0025782D"/>
    <w:rsid w:val="0025792D"/>
    <w:rsid w:val="002603CD"/>
    <w:rsid w:val="0026245E"/>
    <w:rsid w:val="00264B7E"/>
    <w:rsid w:val="00266EE4"/>
    <w:rsid w:val="0026737C"/>
    <w:rsid w:val="00267D7E"/>
    <w:rsid w:val="00270211"/>
    <w:rsid w:val="00270BDE"/>
    <w:rsid w:val="002718D8"/>
    <w:rsid w:val="00273367"/>
    <w:rsid w:val="002736D8"/>
    <w:rsid w:val="00275AF6"/>
    <w:rsid w:val="002765B7"/>
    <w:rsid w:val="00277678"/>
    <w:rsid w:val="002816FC"/>
    <w:rsid w:val="00281BFA"/>
    <w:rsid w:val="002840ED"/>
    <w:rsid w:val="0029028C"/>
    <w:rsid w:val="00292F06"/>
    <w:rsid w:val="00293457"/>
    <w:rsid w:val="00293606"/>
    <w:rsid w:val="0029413B"/>
    <w:rsid w:val="0029594F"/>
    <w:rsid w:val="00297C88"/>
    <w:rsid w:val="002A1317"/>
    <w:rsid w:val="002A301C"/>
    <w:rsid w:val="002A4E3B"/>
    <w:rsid w:val="002A6DCF"/>
    <w:rsid w:val="002A6E4B"/>
    <w:rsid w:val="002A74CF"/>
    <w:rsid w:val="002B09CE"/>
    <w:rsid w:val="002B1992"/>
    <w:rsid w:val="002B2817"/>
    <w:rsid w:val="002B32BF"/>
    <w:rsid w:val="002B4BCC"/>
    <w:rsid w:val="002B6171"/>
    <w:rsid w:val="002B74F6"/>
    <w:rsid w:val="002C0656"/>
    <w:rsid w:val="002C1485"/>
    <w:rsid w:val="002C2324"/>
    <w:rsid w:val="002C3C65"/>
    <w:rsid w:val="002C3E86"/>
    <w:rsid w:val="002C563D"/>
    <w:rsid w:val="002C64E0"/>
    <w:rsid w:val="002C7019"/>
    <w:rsid w:val="002C7E11"/>
    <w:rsid w:val="002D16DE"/>
    <w:rsid w:val="002D17DC"/>
    <w:rsid w:val="002D1EF6"/>
    <w:rsid w:val="002D2293"/>
    <w:rsid w:val="002D2858"/>
    <w:rsid w:val="002D30FB"/>
    <w:rsid w:val="002D367B"/>
    <w:rsid w:val="002D3D1D"/>
    <w:rsid w:val="002D5214"/>
    <w:rsid w:val="002D536D"/>
    <w:rsid w:val="002D6C3E"/>
    <w:rsid w:val="002D76E9"/>
    <w:rsid w:val="002D7E2D"/>
    <w:rsid w:val="002E0D33"/>
    <w:rsid w:val="002E2B28"/>
    <w:rsid w:val="002E4D27"/>
    <w:rsid w:val="002E6F11"/>
    <w:rsid w:val="002F0133"/>
    <w:rsid w:val="002F1E50"/>
    <w:rsid w:val="002F34C1"/>
    <w:rsid w:val="002F386B"/>
    <w:rsid w:val="002F3A29"/>
    <w:rsid w:val="002F3AA9"/>
    <w:rsid w:val="003026E2"/>
    <w:rsid w:val="00303347"/>
    <w:rsid w:val="00303DA1"/>
    <w:rsid w:val="00303E95"/>
    <w:rsid w:val="003054AC"/>
    <w:rsid w:val="0031114E"/>
    <w:rsid w:val="003129B7"/>
    <w:rsid w:val="0031410F"/>
    <w:rsid w:val="0031549E"/>
    <w:rsid w:val="003156EF"/>
    <w:rsid w:val="00316123"/>
    <w:rsid w:val="003176FA"/>
    <w:rsid w:val="00320A95"/>
    <w:rsid w:val="003243AE"/>
    <w:rsid w:val="00324D65"/>
    <w:rsid w:val="00324F59"/>
    <w:rsid w:val="00330159"/>
    <w:rsid w:val="00333D9F"/>
    <w:rsid w:val="00340B61"/>
    <w:rsid w:val="00344216"/>
    <w:rsid w:val="00345909"/>
    <w:rsid w:val="00345D53"/>
    <w:rsid w:val="003462D5"/>
    <w:rsid w:val="00347A1A"/>
    <w:rsid w:val="003500EF"/>
    <w:rsid w:val="00351D64"/>
    <w:rsid w:val="00353F53"/>
    <w:rsid w:val="0035542F"/>
    <w:rsid w:val="003557FA"/>
    <w:rsid w:val="0035639F"/>
    <w:rsid w:val="00356F45"/>
    <w:rsid w:val="00357CD8"/>
    <w:rsid w:val="003608B8"/>
    <w:rsid w:val="00360EA4"/>
    <w:rsid w:val="00362DA2"/>
    <w:rsid w:val="00364CD1"/>
    <w:rsid w:val="00365D81"/>
    <w:rsid w:val="0036768E"/>
    <w:rsid w:val="00370E03"/>
    <w:rsid w:val="00371E34"/>
    <w:rsid w:val="00374611"/>
    <w:rsid w:val="003748B6"/>
    <w:rsid w:val="00375CF8"/>
    <w:rsid w:val="003824BE"/>
    <w:rsid w:val="00385CD0"/>
    <w:rsid w:val="0038685F"/>
    <w:rsid w:val="00386E16"/>
    <w:rsid w:val="00391CA6"/>
    <w:rsid w:val="003929F9"/>
    <w:rsid w:val="00392B3E"/>
    <w:rsid w:val="00394322"/>
    <w:rsid w:val="00394361"/>
    <w:rsid w:val="003A19B8"/>
    <w:rsid w:val="003A1AA0"/>
    <w:rsid w:val="003A1F49"/>
    <w:rsid w:val="003A2610"/>
    <w:rsid w:val="003A5E62"/>
    <w:rsid w:val="003A604D"/>
    <w:rsid w:val="003A63E8"/>
    <w:rsid w:val="003A7063"/>
    <w:rsid w:val="003A7D18"/>
    <w:rsid w:val="003B10B4"/>
    <w:rsid w:val="003B1D16"/>
    <w:rsid w:val="003B2950"/>
    <w:rsid w:val="003C0577"/>
    <w:rsid w:val="003C0615"/>
    <w:rsid w:val="003C1323"/>
    <w:rsid w:val="003C1D8E"/>
    <w:rsid w:val="003C1F87"/>
    <w:rsid w:val="003C21DF"/>
    <w:rsid w:val="003C345E"/>
    <w:rsid w:val="003C425C"/>
    <w:rsid w:val="003C6191"/>
    <w:rsid w:val="003C6C5A"/>
    <w:rsid w:val="003C76CE"/>
    <w:rsid w:val="003D033B"/>
    <w:rsid w:val="003D3699"/>
    <w:rsid w:val="003D4244"/>
    <w:rsid w:val="003D4D8C"/>
    <w:rsid w:val="003D7A6D"/>
    <w:rsid w:val="003E3941"/>
    <w:rsid w:val="003E3B48"/>
    <w:rsid w:val="003E485A"/>
    <w:rsid w:val="003E4E13"/>
    <w:rsid w:val="003E66F9"/>
    <w:rsid w:val="003E6921"/>
    <w:rsid w:val="003E70AF"/>
    <w:rsid w:val="003E757A"/>
    <w:rsid w:val="003F4F2C"/>
    <w:rsid w:val="003F6F54"/>
    <w:rsid w:val="003F73A4"/>
    <w:rsid w:val="003F761E"/>
    <w:rsid w:val="004014CA"/>
    <w:rsid w:val="00402132"/>
    <w:rsid w:val="00402CA3"/>
    <w:rsid w:val="00404DBD"/>
    <w:rsid w:val="00405582"/>
    <w:rsid w:val="00406102"/>
    <w:rsid w:val="00406166"/>
    <w:rsid w:val="004065DC"/>
    <w:rsid w:val="0040734F"/>
    <w:rsid w:val="00407A3A"/>
    <w:rsid w:val="0041020A"/>
    <w:rsid w:val="004139E5"/>
    <w:rsid w:val="004148BF"/>
    <w:rsid w:val="00415D90"/>
    <w:rsid w:val="00416276"/>
    <w:rsid w:val="00420373"/>
    <w:rsid w:val="00420919"/>
    <w:rsid w:val="00424CA5"/>
    <w:rsid w:val="00427F6A"/>
    <w:rsid w:val="004306F7"/>
    <w:rsid w:val="0043196F"/>
    <w:rsid w:val="00434E62"/>
    <w:rsid w:val="004404A5"/>
    <w:rsid w:val="00441E94"/>
    <w:rsid w:val="004420FD"/>
    <w:rsid w:val="004429FC"/>
    <w:rsid w:val="004432A5"/>
    <w:rsid w:val="00447100"/>
    <w:rsid w:val="0045089F"/>
    <w:rsid w:val="00452ABC"/>
    <w:rsid w:val="00452F05"/>
    <w:rsid w:val="00453842"/>
    <w:rsid w:val="00455B80"/>
    <w:rsid w:val="00457CB5"/>
    <w:rsid w:val="00462C2C"/>
    <w:rsid w:val="00464DA8"/>
    <w:rsid w:val="004668FB"/>
    <w:rsid w:val="00467141"/>
    <w:rsid w:val="00467750"/>
    <w:rsid w:val="0046796C"/>
    <w:rsid w:val="004721DF"/>
    <w:rsid w:val="00472857"/>
    <w:rsid w:val="00473587"/>
    <w:rsid w:val="00476860"/>
    <w:rsid w:val="004809D9"/>
    <w:rsid w:val="004816E2"/>
    <w:rsid w:val="00482FB3"/>
    <w:rsid w:val="004869B9"/>
    <w:rsid w:val="00490B91"/>
    <w:rsid w:val="004911B1"/>
    <w:rsid w:val="00491798"/>
    <w:rsid w:val="00491E79"/>
    <w:rsid w:val="00493212"/>
    <w:rsid w:val="004940F2"/>
    <w:rsid w:val="00494EA2"/>
    <w:rsid w:val="00497181"/>
    <w:rsid w:val="004A1F87"/>
    <w:rsid w:val="004A4F6F"/>
    <w:rsid w:val="004A5841"/>
    <w:rsid w:val="004A5E84"/>
    <w:rsid w:val="004A67AC"/>
    <w:rsid w:val="004B0214"/>
    <w:rsid w:val="004B043B"/>
    <w:rsid w:val="004B060A"/>
    <w:rsid w:val="004B1EF7"/>
    <w:rsid w:val="004B270B"/>
    <w:rsid w:val="004B44C6"/>
    <w:rsid w:val="004B5914"/>
    <w:rsid w:val="004B5948"/>
    <w:rsid w:val="004B5F64"/>
    <w:rsid w:val="004B6295"/>
    <w:rsid w:val="004B63A8"/>
    <w:rsid w:val="004C07AA"/>
    <w:rsid w:val="004C32A2"/>
    <w:rsid w:val="004C36B2"/>
    <w:rsid w:val="004C63F5"/>
    <w:rsid w:val="004C6565"/>
    <w:rsid w:val="004C6CB3"/>
    <w:rsid w:val="004C7D67"/>
    <w:rsid w:val="004D2656"/>
    <w:rsid w:val="004D4DAA"/>
    <w:rsid w:val="004D5011"/>
    <w:rsid w:val="004D51D3"/>
    <w:rsid w:val="004D55AB"/>
    <w:rsid w:val="004D6B0F"/>
    <w:rsid w:val="004D6CD5"/>
    <w:rsid w:val="004D731B"/>
    <w:rsid w:val="004D7E0D"/>
    <w:rsid w:val="004E181C"/>
    <w:rsid w:val="004E3E3F"/>
    <w:rsid w:val="004E3E69"/>
    <w:rsid w:val="004E3EE7"/>
    <w:rsid w:val="004E410D"/>
    <w:rsid w:val="004E4FDD"/>
    <w:rsid w:val="004E7669"/>
    <w:rsid w:val="004F3B49"/>
    <w:rsid w:val="004F4946"/>
    <w:rsid w:val="004F5A6B"/>
    <w:rsid w:val="00501820"/>
    <w:rsid w:val="0050339C"/>
    <w:rsid w:val="00503638"/>
    <w:rsid w:val="005039B1"/>
    <w:rsid w:val="00504696"/>
    <w:rsid w:val="00505483"/>
    <w:rsid w:val="00514CD6"/>
    <w:rsid w:val="005201B2"/>
    <w:rsid w:val="005214C7"/>
    <w:rsid w:val="00523498"/>
    <w:rsid w:val="00524926"/>
    <w:rsid w:val="005258B8"/>
    <w:rsid w:val="0052692D"/>
    <w:rsid w:val="00527632"/>
    <w:rsid w:val="005302A5"/>
    <w:rsid w:val="00532234"/>
    <w:rsid w:val="00532382"/>
    <w:rsid w:val="00533435"/>
    <w:rsid w:val="00533540"/>
    <w:rsid w:val="0053457B"/>
    <w:rsid w:val="00537013"/>
    <w:rsid w:val="005408FE"/>
    <w:rsid w:val="00540EB0"/>
    <w:rsid w:val="005424AF"/>
    <w:rsid w:val="00542697"/>
    <w:rsid w:val="00542F83"/>
    <w:rsid w:val="00543046"/>
    <w:rsid w:val="00547AE0"/>
    <w:rsid w:val="00547F73"/>
    <w:rsid w:val="0055114F"/>
    <w:rsid w:val="005521D2"/>
    <w:rsid w:val="0055381D"/>
    <w:rsid w:val="0055392F"/>
    <w:rsid w:val="005543F5"/>
    <w:rsid w:val="0055686D"/>
    <w:rsid w:val="0056153F"/>
    <w:rsid w:val="005625EE"/>
    <w:rsid w:val="005635FD"/>
    <w:rsid w:val="005649E2"/>
    <w:rsid w:val="00564EE3"/>
    <w:rsid w:val="00565350"/>
    <w:rsid w:val="00565E8C"/>
    <w:rsid w:val="00566184"/>
    <w:rsid w:val="0056709F"/>
    <w:rsid w:val="00570EE5"/>
    <w:rsid w:val="00570FF9"/>
    <w:rsid w:val="00574713"/>
    <w:rsid w:val="00574F21"/>
    <w:rsid w:val="00575B5C"/>
    <w:rsid w:val="00576FBF"/>
    <w:rsid w:val="00580716"/>
    <w:rsid w:val="00580BB0"/>
    <w:rsid w:val="0058153B"/>
    <w:rsid w:val="0058325B"/>
    <w:rsid w:val="00583A80"/>
    <w:rsid w:val="00583AC4"/>
    <w:rsid w:val="005846BE"/>
    <w:rsid w:val="00585ED8"/>
    <w:rsid w:val="005865A8"/>
    <w:rsid w:val="00586896"/>
    <w:rsid w:val="00587C1C"/>
    <w:rsid w:val="00590EFF"/>
    <w:rsid w:val="0059111B"/>
    <w:rsid w:val="0059126E"/>
    <w:rsid w:val="00592728"/>
    <w:rsid w:val="005961CE"/>
    <w:rsid w:val="005A26A6"/>
    <w:rsid w:val="005A4329"/>
    <w:rsid w:val="005B24DB"/>
    <w:rsid w:val="005B33E1"/>
    <w:rsid w:val="005B4202"/>
    <w:rsid w:val="005B61F7"/>
    <w:rsid w:val="005B7448"/>
    <w:rsid w:val="005C10C3"/>
    <w:rsid w:val="005C1640"/>
    <w:rsid w:val="005C52AA"/>
    <w:rsid w:val="005C533C"/>
    <w:rsid w:val="005C642D"/>
    <w:rsid w:val="005D02A3"/>
    <w:rsid w:val="005D0A55"/>
    <w:rsid w:val="005D0D7F"/>
    <w:rsid w:val="005D163F"/>
    <w:rsid w:val="005D2C39"/>
    <w:rsid w:val="005D3B66"/>
    <w:rsid w:val="005D5D6A"/>
    <w:rsid w:val="005D67EE"/>
    <w:rsid w:val="005E07C9"/>
    <w:rsid w:val="005E12DD"/>
    <w:rsid w:val="005E1AF2"/>
    <w:rsid w:val="005E2589"/>
    <w:rsid w:val="005E25C2"/>
    <w:rsid w:val="005E56B6"/>
    <w:rsid w:val="005E6542"/>
    <w:rsid w:val="005F09A6"/>
    <w:rsid w:val="005F148E"/>
    <w:rsid w:val="005F2577"/>
    <w:rsid w:val="005F271E"/>
    <w:rsid w:val="005F4390"/>
    <w:rsid w:val="005F617E"/>
    <w:rsid w:val="005F64A0"/>
    <w:rsid w:val="006024EC"/>
    <w:rsid w:val="00604DD3"/>
    <w:rsid w:val="006050B7"/>
    <w:rsid w:val="00606F50"/>
    <w:rsid w:val="00611888"/>
    <w:rsid w:val="00613DF8"/>
    <w:rsid w:val="006144DD"/>
    <w:rsid w:val="00615679"/>
    <w:rsid w:val="006218CD"/>
    <w:rsid w:val="00621985"/>
    <w:rsid w:val="006238C3"/>
    <w:rsid w:val="00623A60"/>
    <w:rsid w:val="00624F9A"/>
    <w:rsid w:val="00626F43"/>
    <w:rsid w:val="00630B4A"/>
    <w:rsid w:val="00631B73"/>
    <w:rsid w:val="0063247A"/>
    <w:rsid w:val="00632B91"/>
    <w:rsid w:val="006340A4"/>
    <w:rsid w:val="00636926"/>
    <w:rsid w:val="00641AD1"/>
    <w:rsid w:val="00641BD9"/>
    <w:rsid w:val="00644C40"/>
    <w:rsid w:val="0064566D"/>
    <w:rsid w:val="0065023E"/>
    <w:rsid w:val="00650FBA"/>
    <w:rsid w:val="00652B4C"/>
    <w:rsid w:val="0065408F"/>
    <w:rsid w:val="00655D7E"/>
    <w:rsid w:val="00660C98"/>
    <w:rsid w:val="0066238E"/>
    <w:rsid w:val="006623E4"/>
    <w:rsid w:val="006654DE"/>
    <w:rsid w:val="0066555E"/>
    <w:rsid w:val="00665CFE"/>
    <w:rsid w:val="00666CEC"/>
    <w:rsid w:val="00667516"/>
    <w:rsid w:val="006705FE"/>
    <w:rsid w:val="00672A88"/>
    <w:rsid w:val="00673A17"/>
    <w:rsid w:val="00674E9F"/>
    <w:rsid w:val="00675EAE"/>
    <w:rsid w:val="00680564"/>
    <w:rsid w:val="00680ECA"/>
    <w:rsid w:val="00685433"/>
    <w:rsid w:val="00685B42"/>
    <w:rsid w:val="006903E6"/>
    <w:rsid w:val="006913D5"/>
    <w:rsid w:val="00692B16"/>
    <w:rsid w:val="00692EE7"/>
    <w:rsid w:val="00693B00"/>
    <w:rsid w:val="00696AD2"/>
    <w:rsid w:val="00696B20"/>
    <w:rsid w:val="006A304B"/>
    <w:rsid w:val="006A46AA"/>
    <w:rsid w:val="006A48FB"/>
    <w:rsid w:val="006A4BA4"/>
    <w:rsid w:val="006A5527"/>
    <w:rsid w:val="006A5B44"/>
    <w:rsid w:val="006A79DC"/>
    <w:rsid w:val="006A7D0C"/>
    <w:rsid w:val="006B14CF"/>
    <w:rsid w:val="006B41BA"/>
    <w:rsid w:val="006C05B7"/>
    <w:rsid w:val="006C1185"/>
    <w:rsid w:val="006C2E3E"/>
    <w:rsid w:val="006C313A"/>
    <w:rsid w:val="006C3F48"/>
    <w:rsid w:val="006C59E4"/>
    <w:rsid w:val="006C63A1"/>
    <w:rsid w:val="006C672D"/>
    <w:rsid w:val="006C6F29"/>
    <w:rsid w:val="006C71EE"/>
    <w:rsid w:val="006C7D8D"/>
    <w:rsid w:val="006D2964"/>
    <w:rsid w:val="006D456F"/>
    <w:rsid w:val="006D4E63"/>
    <w:rsid w:val="006D668C"/>
    <w:rsid w:val="006D7C96"/>
    <w:rsid w:val="006E2ACC"/>
    <w:rsid w:val="006E2BCD"/>
    <w:rsid w:val="006E55C3"/>
    <w:rsid w:val="006E68ED"/>
    <w:rsid w:val="006E76FB"/>
    <w:rsid w:val="006E7AA9"/>
    <w:rsid w:val="006E7DCE"/>
    <w:rsid w:val="006F0DDE"/>
    <w:rsid w:val="006F2894"/>
    <w:rsid w:val="006F4635"/>
    <w:rsid w:val="006F576D"/>
    <w:rsid w:val="006F580D"/>
    <w:rsid w:val="006F79BC"/>
    <w:rsid w:val="007006FF"/>
    <w:rsid w:val="0070297F"/>
    <w:rsid w:val="00706541"/>
    <w:rsid w:val="00706FE2"/>
    <w:rsid w:val="0070721A"/>
    <w:rsid w:val="0071048E"/>
    <w:rsid w:val="0071140B"/>
    <w:rsid w:val="00711DEE"/>
    <w:rsid w:val="0071626C"/>
    <w:rsid w:val="0071682A"/>
    <w:rsid w:val="00716CBD"/>
    <w:rsid w:val="00722D13"/>
    <w:rsid w:val="007231A7"/>
    <w:rsid w:val="00723E2A"/>
    <w:rsid w:val="00724232"/>
    <w:rsid w:val="0072533C"/>
    <w:rsid w:val="007257CE"/>
    <w:rsid w:val="0072590F"/>
    <w:rsid w:val="007277A4"/>
    <w:rsid w:val="00731701"/>
    <w:rsid w:val="00731F64"/>
    <w:rsid w:val="00732E3A"/>
    <w:rsid w:val="00734500"/>
    <w:rsid w:val="00734A97"/>
    <w:rsid w:val="00734FC8"/>
    <w:rsid w:val="00735130"/>
    <w:rsid w:val="00736D00"/>
    <w:rsid w:val="00737B5A"/>
    <w:rsid w:val="0074189F"/>
    <w:rsid w:val="007421A0"/>
    <w:rsid w:val="00742FAB"/>
    <w:rsid w:val="00744613"/>
    <w:rsid w:val="00745DB1"/>
    <w:rsid w:val="00746DB1"/>
    <w:rsid w:val="007506CE"/>
    <w:rsid w:val="00750721"/>
    <w:rsid w:val="00752F41"/>
    <w:rsid w:val="0075330A"/>
    <w:rsid w:val="007562B7"/>
    <w:rsid w:val="00756D13"/>
    <w:rsid w:val="00756F64"/>
    <w:rsid w:val="0075740C"/>
    <w:rsid w:val="00757EA6"/>
    <w:rsid w:val="00760896"/>
    <w:rsid w:val="007628EF"/>
    <w:rsid w:val="0076647F"/>
    <w:rsid w:val="00770970"/>
    <w:rsid w:val="00771102"/>
    <w:rsid w:val="007715D0"/>
    <w:rsid w:val="007747AC"/>
    <w:rsid w:val="00774C83"/>
    <w:rsid w:val="00776825"/>
    <w:rsid w:val="007772B5"/>
    <w:rsid w:val="00777AF1"/>
    <w:rsid w:val="007871D5"/>
    <w:rsid w:val="007876D2"/>
    <w:rsid w:val="0079003B"/>
    <w:rsid w:val="007924D9"/>
    <w:rsid w:val="007947D2"/>
    <w:rsid w:val="00794A16"/>
    <w:rsid w:val="00794E96"/>
    <w:rsid w:val="00797CF1"/>
    <w:rsid w:val="007A0227"/>
    <w:rsid w:val="007A029F"/>
    <w:rsid w:val="007A0EA7"/>
    <w:rsid w:val="007A1AEA"/>
    <w:rsid w:val="007A2B70"/>
    <w:rsid w:val="007A2D0E"/>
    <w:rsid w:val="007A4DA1"/>
    <w:rsid w:val="007A4FB7"/>
    <w:rsid w:val="007A7F7D"/>
    <w:rsid w:val="007B0331"/>
    <w:rsid w:val="007B062D"/>
    <w:rsid w:val="007B07D7"/>
    <w:rsid w:val="007B2540"/>
    <w:rsid w:val="007B2B25"/>
    <w:rsid w:val="007B4869"/>
    <w:rsid w:val="007B4AC6"/>
    <w:rsid w:val="007B7226"/>
    <w:rsid w:val="007C3BCA"/>
    <w:rsid w:val="007C3D28"/>
    <w:rsid w:val="007C3D56"/>
    <w:rsid w:val="007C4B48"/>
    <w:rsid w:val="007C5E54"/>
    <w:rsid w:val="007C6A69"/>
    <w:rsid w:val="007C6C41"/>
    <w:rsid w:val="007C7A07"/>
    <w:rsid w:val="007D03E8"/>
    <w:rsid w:val="007D3578"/>
    <w:rsid w:val="007D6E3A"/>
    <w:rsid w:val="007D7435"/>
    <w:rsid w:val="007D74D7"/>
    <w:rsid w:val="007E20F3"/>
    <w:rsid w:val="007E22C5"/>
    <w:rsid w:val="007E32B3"/>
    <w:rsid w:val="007E4C56"/>
    <w:rsid w:val="007E4C87"/>
    <w:rsid w:val="007E5413"/>
    <w:rsid w:val="007E551B"/>
    <w:rsid w:val="007E5C05"/>
    <w:rsid w:val="007E6367"/>
    <w:rsid w:val="007E7F0B"/>
    <w:rsid w:val="007F3138"/>
    <w:rsid w:val="007F3EF5"/>
    <w:rsid w:val="007F3F60"/>
    <w:rsid w:val="007F493F"/>
    <w:rsid w:val="007F4981"/>
    <w:rsid w:val="007F6F24"/>
    <w:rsid w:val="008040DE"/>
    <w:rsid w:val="0080496E"/>
    <w:rsid w:val="008052E7"/>
    <w:rsid w:val="00806323"/>
    <w:rsid w:val="0080664C"/>
    <w:rsid w:val="00807749"/>
    <w:rsid w:val="00810C4E"/>
    <w:rsid w:val="00811D1F"/>
    <w:rsid w:val="00811DAB"/>
    <w:rsid w:val="00812337"/>
    <w:rsid w:val="00816649"/>
    <w:rsid w:val="00816F46"/>
    <w:rsid w:val="00817CD2"/>
    <w:rsid w:val="00822379"/>
    <w:rsid w:val="00824CE7"/>
    <w:rsid w:val="00826F97"/>
    <w:rsid w:val="0082765C"/>
    <w:rsid w:val="00833AFA"/>
    <w:rsid w:val="0083781D"/>
    <w:rsid w:val="00837C18"/>
    <w:rsid w:val="00840FEA"/>
    <w:rsid w:val="00843281"/>
    <w:rsid w:val="00844F4E"/>
    <w:rsid w:val="008477A6"/>
    <w:rsid w:val="00847A36"/>
    <w:rsid w:val="00850E25"/>
    <w:rsid w:val="0085148F"/>
    <w:rsid w:val="00856879"/>
    <w:rsid w:val="00857032"/>
    <w:rsid w:val="0086112F"/>
    <w:rsid w:val="008618C4"/>
    <w:rsid w:val="0086401D"/>
    <w:rsid w:val="00865B6F"/>
    <w:rsid w:val="00866022"/>
    <w:rsid w:val="0086719B"/>
    <w:rsid w:val="00867C1F"/>
    <w:rsid w:val="008705E3"/>
    <w:rsid w:val="00871360"/>
    <w:rsid w:val="00871D0C"/>
    <w:rsid w:val="00874651"/>
    <w:rsid w:val="008750DF"/>
    <w:rsid w:val="00875F62"/>
    <w:rsid w:val="00881DDB"/>
    <w:rsid w:val="0088298E"/>
    <w:rsid w:val="00883778"/>
    <w:rsid w:val="0088428B"/>
    <w:rsid w:val="00884740"/>
    <w:rsid w:val="008847CC"/>
    <w:rsid w:val="0088554D"/>
    <w:rsid w:val="00886A6E"/>
    <w:rsid w:val="00886D3C"/>
    <w:rsid w:val="00894C1E"/>
    <w:rsid w:val="008953FE"/>
    <w:rsid w:val="008956B7"/>
    <w:rsid w:val="00896889"/>
    <w:rsid w:val="00897674"/>
    <w:rsid w:val="00897FB1"/>
    <w:rsid w:val="008A0948"/>
    <w:rsid w:val="008A131C"/>
    <w:rsid w:val="008A28C6"/>
    <w:rsid w:val="008A3D17"/>
    <w:rsid w:val="008A4049"/>
    <w:rsid w:val="008A430A"/>
    <w:rsid w:val="008A6A9E"/>
    <w:rsid w:val="008A6F23"/>
    <w:rsid w:val="008B268E"/>
    <w:rsid w:val="008B3A36"/>
    <w:rsid w:val="008B52F9"/>
    <w:rsid w:val="008B5806"/>
    <w:rsid w:val="008B6A96"/>
    <w:rsid w:val="008B6C29"/>
    <w:rsid w:val="008C059B"/>
    <w:rsid w:val="008C13F2"/>
    <w:rsid w:val="008C21E4"/>
    <w:rsid w:val="008C233C"/>
    <w:rsid w:val="008C2A0F"/>
    <w:rsid w:val="008C2D8A"/>
    <w:rsid w:val="008C4A70"/>
    <w:rsid w:val="008C62B7"/>
    <w:rsid w:val="008C654A"/>
    <w:rsid w:val="008C69CB"/>
    <w:rsid w:val="008C7261"/>
    <w:rsid w:val="008D303C"/>
    <w:rsid w:val="008D3C0C"/>
    <w:rsid w:val="008E0C4C"/>
    <w:rsid w:val="008E0DD6"/>
    <w:rsid w:val="008E317B"/>
    <w:rsid w:val="008E4A9C"/>
    <w:rsid w:val="008E61AD"/>
    <w:rsid w:val="008E7D8E"/>
    <w:rsid w:val="008F0029"/>
    <w:rsid w:val="008F0640"/>
    <w:rsid w:val="008F0EFA"/>
    <w:rsid w:val="008F120A"/>
    <w:rsid w:val="008F50B6"/>
    <w:rsid w:val="008F7810"/>
    <w:rsid w:val="009000B1"/>
    <w:rsid w:val="00900D1D"/>
    <w:rsid w:val="009068E6"/>
    <w:rsid w:val="00914582"/>
    <w:rsid w:val="009149F1"/>
    <w:rsid w:val="00923BF6"/>
    <w:rsid w:val="00923D05"/>
    <w:rsid w:val="00925AE1"/>
    <w:rsid w:val="00925C90"/>
    <w:rsid w:val="00927C42"/>
    <w:rsid w:val="00934F3A"/>
    <w:rsid w:val="009358F8"/>
    <w:rsid w:val="009363A9"/>
    <w:rsid w:val="00936893"/>
    <w:rsid w:val="00941F63"/>
    <w:rsid w:val="00946308"/>
    <w:rsid w:val="00946466"/>
    <w:rsid w:val="009464F6"/>
    <w:rsid w:val="00946954"/>
    <w:rsid w:val="00947F32"/>
    <w:rsid w:val="0095117A"/>
    <w:rsid w:val="0095227C"/>
    <w:rsid w:val="00952716"/>
    <w:rsid w:val="009539F9"/>
    <w:rsid w:val="00954A3D"/>
    <w:rsid w:val="00954FCC"/>
    <w:rsid w:val="00957278"/>
    <w:rsid w:val="00957F12"/>
    <w:rsid w:val="009610BE"/>
    <w:rsid w:val="00961E3E"/>
    <w:rsid w:val="00962320"/>
    <w:rsid w:val="0096276C"/>
    <w:rsid w:val="00962B1E"/>
    <w:rsid w:val="009630CE"/>
    <w:rsid w:val="009640DA"/>
    <w:rsid w:val="009647F2"/>
    <w:rsid w:val="00965AA6"/>
    <w:rsid w:val="00965F8E"/>
    <w:rsid w:val="0096770B"/>
    <w:rsid w:val="0097025A"/>
    <w:rsid w:val="00971716"/>
    <w:rsid w:val="00971DCE"/>
    <w:rsid w:val="009746E5"/>
    <w:rsid w:val="00974791"/>
    <w:rsid w:val="00974F1A"/>
    <w:rsid w:val="00980981"/>
    <w:rsid w:val="0098180E"/>
    <w:rsid w:val="009851B0"/>
    <w:rsid w:val="00985CF0"/>
    <w:rsid w:val="0098760E"/>
    <w:rsid w:val="00987AF8"/>
    <w:rsid w:val="00987E34"/>
    <w:rsid w:val="009900EF"/>
    <w:rsid w:val="009925EA"/>
    <w:rsid w:val="009932F2"/>
    <w:rsid w:val="00994457"/>
    <w:rsid w:val="009965B0"/>
    <w:rsid w:val="009975CE"/>
    <w:rsid w:val="009A08E2"/>
    <w:rsid w:val="009A15C3"/>
    <w:rsid w:val="009A392F"/>
    <w:rsid w:val="009A45B0"/>
    <w:rsid w:val="009A5D65"/>
    <w:rsid w:val="009A70B0"/>
    <w:rsid w:val="009B0E60"/>
    <w:rsid w:val="009B1C50"/>
    <w:rsid w:val="009B2B73"/>
    <w:rsid w:val="009B32BE"/>
    <w:rsid w:val="009B502E"/>
    <w:rsid w:val="009B5646"/>
    <w:rsid w:val="009C0B57"/>
    <w:rsid w:val="009C10F9"/>
    <w:rsid w:val="009C3290"/>
    <w:rsid w:val="009C469B"/>
    <w:rsid w:val="009C52D1"/>
    <w:rsid w:val="009C7818"/>
    <w:rsid w:val="009C79AA"/>
    <w:rsid w:val="009D16B1"/>
    <w:rsid w:val="009D23C8"/>
    <w:rsid w:val="009D370E"/>
    <w:rsid w:val="009D3B5F"/>
    <w:rsid w:val="009D4D93"/>
    <w:rsid w:val="009D5316"/>
    <w:rsid w:val="009D7184"/>
    <w:rsid w:val="009E53D3"/>
    <w:rsid w:val="009F0788"/>
    <w:rsid w:val="009F1901"/>
    <w:rsid w:val="009F1FA4"/>
    <w:rsid w:val="009F5609"/>
    <w:rsid w:val="00A006B8"/>
    <w:rsid w:val="00A0079C"/>
    <w:rsid w:val="00A04958"/>
    <w:rsid w:val="00A052A9"/>
    <w:rsid w:val="00A052AD"/>
    <w:rsid w:val="00A05D1C"/>
    <w:rsid w:val="00A05E97"/>
    <w:rsid w:val="00A06B89"/>
    <w:rsid w:val="00A074E6"/>
    <w:rsid w:val="00A07617"/>
    <w:rsid w:val="00A121A8"/>
    <w:rsid w:val="00A162F5"/>
    <w:rsid w:val="00A1634A"/>
    <w:rsid w:val="00A22242"/>
    <w:rsid w:val="00A22E93"/>
    <w:rsid w:val="00A23789"/>
    <w:rsid w:val="00A25241"/>
    <w:rsid w:val="00A31C3F"/>
    <w:rsid w:val="00A31FBD"/>
    <w:rsid w:val="00A33925"/>
    <w:rsid w:val="00A370E0"/>
    <w:rsid w:val="00A40865"/>
    <w:rsid w:val="00A40A3E"/>
    <w:rsid w:val="00A40CF5"/>
    <w:rsid w:val="00A40FCC"/>
    <w:rsid w:val="00A43C0E"/>
    <w:rsid w:val="00A44AF5"/>
    <w:rsid w:val="00A45890"/>
    <w:rsid w:val="00A50106"/>
    <w:rsid w:val="00A505B2"/>
    <w:rsid w:val="00A50A0E"/>
    <w:rsid w:val="00A52C3F"/>
    <w:rsid w:val="00A53C4A"/>
    <w:rsid w:val="00A53CAF"/>
    <w:rsid w:val="00A55830"/>
    <w:rsid w:val="00A55C78"/>
    <w:rsid w:val="00A55DBC"/>
    <w:rsid w:val="00A55E01"/>
    <w:rsid w:val="00A5733B"/>
    <w:rsid w:val="00A60175"/>
    <w:rsid w:val="00A62938"/>
    <w:rsid w:val="00A635C6"/>
    <w:rsid w:val="00A64E59"/>
    <w:rsid w:val="00A65373"/>
    <w:rsid w:val="00A66A8A"/>
    <w:rsid w:val="00A674DB"/>
    <w:rsid w:val="00A67B16"/>
    <w:rsid w:val="00A70E4E"/>
    <w:rsid w:val="00A70FF4"/>
    <w:rsid w:val="00A7111D"/>
    <w:rsid w:val="00A744A3"/>
    <w:rsid w:val="00A74E5A"/>
    <w:rsid w:val="00A76322"/>
    <w:rsid w:val="00A76DC2"/>
    <w:rsid w:val="00A77929"/>
    <w:rsid w:val="00A836FF"/>
    <w:rsid w:val="00A8482F"/>
    <w:rsid w:val="00A85A2C"/>
    <w:rsid w:val="00A87608"/>
    <w:rsid w:val="00A90005"/>
    <w:rsid w:val="00A901DD"/>
    <w:rsid w:val="00A90AEF"/>
    <w:rsid w:val="00A91D4F"/>
    <w:rsid w:val="00A92E3D"/>
    <w:rsid w:val="00A937F2"/>
    <w:rsid w:val="00A96B24"/>
    <w:rsid w:val="00A97125"/>
    <w:rsid w:val="00A976E1"/>
    <w:rsid w:val="00AA011F"/>
    <w:rsid w:val="00AA4CAC"/>
    <w:rsid w:val="00AA5BC5"/>
    <w:rsid w:val="00AA63A1"/>
    <w:rsid w:val="00AB1793"/>
    <w:rsid w:val="00AB1890"/>
    <w:rsid w:val="00AB1D9F"/>
    <w:rsid w:val="00AB36B6"/>
    <w:rsid w:val="00AB6CD9"/>
    <w:rsid w:val="00AC0099"/>
    <w:rsid w:val="00AC1EC8"/>
    <w:rsid w:val="00AC2998"/>
    <w:rsid w:val="00AC3157"/>
    <w:rsid w:val="00AC37E7"/>
    <w:rsid w:val="00AC4E21"/>
    <w:rsid w:val="00AC5D8B"/>
    <w:rsid w:val="00AC5D93"/>
    <w:rsid w:val="00AD042F"/>
    <w:rsid w:val="00AD3589"/>
    <w:rsid w:val="00AD792B"/>
    <w:rsid w:val="00AE07C8"/>
    <w:rsid w:val="00AE0804"/>
    <w:rsid w:val="00AE08C5"/>
    <w:rsid w:val="00AE428E"/>
    <w:rsid w:val="00AE6500"/>
    <w:rsid w:val="00AE6709"/>
    <w:rsid w:val="00AE68E9"/>
    <w:rsid w:val="00AF0BD1"/>
    <w:rsid w:val="00AF16F3"/>
    <w:rsid w:val="00AF202E"/>
    <w:rsid w:val="00AF2B71"/>
    <w:rsid w:val="00B00443"/>
    <w:rsid w:val="00B00561"/>
    <w:rsid w:val="00B02F22"/>
    <w:rsid w:val="00B0397A"/>
    <w:rsid w:val="00B0412A"/>
    <w:rsid w:val="00B04A07"/>
    <w:rsid w:val="00B06F43"/>
    <w:rsid w:val="00B073F5"/>
    <w:rsid w:val="00B07CB5"/>
    <w:rsid w:val="00B10134"/>
    <w:rsid w:val="00B14FAD"/>
    <w:rsid w:val="00B15DD7"/>
    <w:rsid w:val="00B17667"/>
    <w:rsid w:val="00B17C53"/>
    <w:rsid w:val="00B17DC1"/>
    <w:rsid w:val="00B21984"/>
    <w:rsid w:val="00B222D7"/>
    <w:rsid w:val="00B27264"/>
    <w:rsid w:val="00B311BA"/>
    <w:rsid w:val="00B3188E"/>
    <w:rsid w:val="00B31EFF"/>
    <w:rsid w:val="00B329D3"/>
    <w:rsid w:val="00B3341C"/>
    <w:rsid w:val="00B34A43"/>
    <w:rsid w:val="00B35770"/>
    <w:rsid w:val="00B370CC"/>
    <w:rsid w:val="00B40210"/>
    <w:rsid w:val="00B42F69"/>
    <w:rsid w:val="00B447F4"/>
    <w:rsid w:val="00B46AF0"/>
    <w:rsid w:val="00B47D35"/>
    <w:rsid w:val="00B50879"/>
    <w:rsid w:val="00B50FFB"/>
    <w:rsid w:val="00B5450A"/>
    <w:rsid w:val="00B545CC"/>
    <w:rsid w:val="00B556CA"/>
    <w:rsid w:val="00B55800"/>
    <w:rsid w:val="00B56047"/>
    <w:rsid w:val="00B61AEB"/>
    <w:rsid w:val="00B6461C"/>
    <w:rsid w:val="00B65BD1"/>
    <w:rsid w:val="00B669F7"/>
    <w:rsid w:val="00B67401"/>
    <w:rsid w:val="00B67CB5"/>
    <w:rsid w:val="00B7055E"/>
    <w:rsid w:val="00B7179D"/>
    <w:rsid w:val="00B72F44"/>
    <w:rsid w:val="00B735D7"/>
    <w:rsid w:val="00B73847"/>
    <w:rsid w:val="00B744DE"/>
    <w:rsid w:val="00B756CA"/>
    <w:rsid w:val="00B76F91"/>
    <w:rsid w:val="00B81AF6"/>
    <w:rsid w:val="00B81B3B"/>
    <w:rsid w:val="00B82EA5"/>
    <w:rsid w:val="00B831F1"/>
    <w:rsid w:val="00B83E2F"/>
    <w:rsid w:val="00B85218"/>
    <w:rsid w:val="00B8607A"/>
    <w:rsid w:val="00B8668A"/>
    <w:rsid w:val="00B86838"/>
    <w:rsid w:val="00B87878"/>
    <w:rsid w:val="00B900D5"/>
    <w:rsid w:val="00B913DD"/>
    <w:rsid w:val="00B92AD9"/>
    <w:rsid w:val="00B93C9D"/>
    <w:rsid w:val="00B943AE"/>
    <w:rsid w:val="00B944D1"/>
    <w:rsid w:val="00B94743"/>
    <w:rsid w:val="00B96105"/>
    <w:rsid w:val="00B97674"/>
    <w:rsid w:val="00BA1197"/>
    <w:rsid w:val="00BA1405"/>
    <w:rsid w:val="00BA268A"/>
    <w:rsid w:val="00BA338E"/>
    <w:rsid w:val="00BA3A80"/>
    <w:rsid w:val="00BA4EA4"/>
    <w:rsid w:val="00BA4FE0"/>
    <w:rsid w:val="00BA5F39"/>
    <w:rsid w:val="00BA6726"/>
    <w:rsid w:val="00BA74BF"/>
    <w:rsid w:val="00BB1436"/>
    <w:rsid w:val="00BB2C62"/>
    <w:rsid w:val="00BB3D59"/>
    <w:rsid w:val="00BB430C"/>
    <w:rsid w:val="00BB4FD9"/>
    <w:rsid w:val="00BB640A"/>
    <w:rsid w:val="00BB6479"/>
    <w:rsid w:val="00BC087B"/>
    <w:rsid w:val="00BC11E9"/>
    <w:rsid w:val="00BC1CBC"/>
    <w:rsid w:val="00BC2E5A"/>
    <w:rsid w:val="00BC3AD3"/>
    <w:rsid w:val="00BC4537"/>
    <w:rsid w:val="00BC6845"/>
    <w:rsid w:val="00BC7181"/>
    <w:rsid w:val="00BD2163"/>
    <w:rsid w:val="00BD2434"/>
    <w:rsid w:val="00BD4779"/>
    <w:rsid w:val="00BD503A"/>
    <w:rsid w:val="00BD5A9E"/>
    <w:rsid w:val="00BD65D9"/>
    <w:rsid w:val="00BE0BE3"/>
    <w:rsid w:val="00BE0F3A"/>
    <w:rsid w:val="00BF0B93"/>
    <w:rsid w:val="00BF43C8"/>
    <w:rsid w:val="00BF4545"/>
    <w:rsid w:val="00BF4A8C"/>
    <w:rsid w:val="00C00236"/>
    <w:rsid w:val="00C011C7"/>
    <w:rsid w:val="00C019DA"/>
    <w:rsid w:val="00C06FDB"/>
    <w:rsid w:val="00C17C0C"/>
    <w:rsid w:val="00C215B3"/>
    <w:rsid w:val="00C22785"/>
    <w:rsid w:val="00C2459F"/>
    <w:rsid w:val="00C25201"/>
    <w:rsid w:val="00C2573A"/>
    <w:rsid w:val="00C259AF"/>
    <w:rsid w:val="00C26E1E"/>
    <w:rsid w:val="00C2701F"/>
    <w:rsid w:val="00C27E74"/>
    <w:rsid w:val="00C319EB"/>
    <w:rsid w:val="00C32957"/>
    <w:rsid w:val="00C32ACE"/>
    <w:rsid w:val="00C341DC"/>
    <w:rsid w:val="00C35F99"/>
    <w:rsid w:val="00C36C12"/>
    <w:rsid w:val="00C36CE1"/>
    <w:rsid w:val="00C40A56"/>
    <w:rsid w:val="00C4503A"/>
    <w:rsid w:val="00C46A88"/>
    <w:rsid w:val="00C47233"/>
    <w:rsid w:val="00C50210"/>
    <w:rsid w:val="00C5248D"/>
    <w:rsid w:val="00C53710"/>
    <w:rsid w:val="00C54070"/>
    <w:rsid w:val="00C54CA8"/>
    <w:rsid w:val="00C55D03"/>
    <w:rsid w:val="00C55DEC"/>
    <w:rsid w:val="00C56EB2"/>
    <w:rsid w:val="00C5709F"/>
    <w:rsid w:val="00C60EB8"/>
    <w:rsid w:val="00C616A7"/>
    <w:rsid w:val="00C62524"/>
    <w:rsid w:val="00C63E49"/>
    <w:rsid w:val="00C64422"/>
    <w:rsid w:val="00C66641"/>
    <w:rsid w:val="00C6768C"/>
    <w:rsid w:val="00C70FA3"/>
    <w:rsid w:val="00C71322"/>
    <w:rsid w:val="00C71431"/>
    <w:rsid w:val="00C72868"/>
    <w:rsid w:val="00C736DB"/>
    <w:rsid w:val="00C74920"/>
    <w:rsid w:val="00C75DCF"/>
    <w:rsid w:val="00C77E09"/>
    <w:rsid w:val="00C83DD8"/>
    <w:rsid w:val="00C8425F"/>
    <w:rsid w:val="00C84555"/>
    <w:rsid w:val="00C85211"/>
    <w:rsid w:val="00C86868"/>
    <w:rsid w:val="00C86E03"/>
    <w:rsid w:val="00C90C86"/>
    <w:rsid w:val="00C90CBD"/>
    <w:rsid w:val="00CA09AF"/>
    <w:rsid w:val="00CA207D"/>
    <w:rsid w:val="00CA4820"/>
    <w:rsid w:val="00CB1327"/>
    <w:rsid w:val="00CB4C73"/>
    <w:rsid w:val="00CB713A"/>
    <w:rsid w:val="00CC3CB2"/>
    <w:rsid w:val="00CC53EB"/>
    <w:rsid w:val="00CC65C7"/>
    <w:rsid w:val="00CD0FAE"/>
    <w:rsid w:val="00CD1247"/>
    <w:rsid w:val="00CD277C"/>
    <w:rsid w:val="00CD2AE7"/>
    <w:rsid w:val="00CD3005"/>
    <w:rsid w:val="00CD686D"/>
    <w:rsid w:val="00CE18B1"/>
    <w:rsid w:val="00CE1C87"/>
    <w:rsid w:val="00CE325E"/>
    <w:rsid w:val="00CE3436"/>
    <w:rsid w:val="00CE3849"/>
    <w:rsid w:val="00CE464B"/>
    <w:rsid w:val="00CE4AD0"/>
    <w:rsid w:val="00CE4E55"/>
    <w:rsid w:val="00CE596D"/>
    <w:rsid w:val="00CE772D"/>
    <w:rsid w:val="00CF14A1"/>
    <w:rsid w:val="00CF1ADD"/>
    <w:rsid w:val="00CF3FB9"/>
    <w:rsid w:val="00CF4969"/>
    <w:rsid w:val="00D04025"/>
    <w:rsid w:val="00D054EA"/>
    <w:rsid w:val="00D07E68"/>
    <w:rsid w:val="00D10BD6"/>
    <w:rsid w:val="00D10DBF"/>
    <w:rsid w:val="00D13105"/>
    <w:rsid w:val="00D13758"/>
    <w:rsid w:val="00D14EE3"/>
    <w:rsid w:val="00D15974"/>
    <w:rsid w:val="00D15E5D"/>
    <w:rsid w:val="00D16250"/>
    <w:rsid w:val="00D230E1"/>
    <w:rsid w:val="00D24258"/>
    <w:rsid w:val="00D25CC3"/>
    <w:rsid w:val="00D26764"/>
    <w:rsid w:val="00D26DE2"/>
    <w:rsid w:val="00D30487"/>
    <w:rsid w:val="00D31DF4"/>
    <w:rsid w:val="00D31E71"/>
    <w:rsid w:val="00D32890"/>
    <w:rsid w:val="00D34A80"/>
    <w:rsid w:val="00D36B90"/>
    <w:rsid w:val="00D37402"/>
    <w:rsid w:val="00D410C0"/>
    <w:rsid w:val="00D41C07"/>
    <w:rsid w:val="00D42021"/>
    <w:rsid w:val="00D4252A"/>
    <w:rsid w:val="00D430F4"/>
    <w:rsid w:val="00D4432B"/>
    <w:rsid w:val="00D448E2"/>
    <w:rsid w:val="00D46640"/>
    <w:rsid w:val="00D51532"/>
    <w:rsid w:val="00D531D7"/>
    <w:rsid w:val="00D55284"/>
    <w:rsid w:val="00D55F9C"/>
    <w:rsid w:val="00D5624B"/>
    <w:rsid w:val="00D57A01"/>
    <w:rsid w:val="00D6117F"/>
    <w:rsid w:val="00D624F5"/>
    <w:rsid w:val="00D6542F"/>
    <w:rsid w:val="00D65846"/>
    <w:rsid w:val="00D672F7"/>
    <w:rsid w:val="00D67F6C"/>
    <w:rsid w:val="00D701BF"/>
    <w:rsid w:val="00D70752"/>
    <w:rsid w:val="00D70D57"/>
    <w:rsid w:val="00D72166"/>
    <w:rsid w:val="00D72A2D"/>
    <w:rsid w:val="00D72CBB"/>
    <w:rsid w:val="00D73EB3"/>
    <w:rsid w:val="00D74495"/>
    <w:rsid w:val="00D7619A"/>
    <w:rsid w:val="00D77A84"/>
    <w:rsid w:val="00D84942"/>
    <w:rsid w:val="00D87203"/>
    <w:rsid w:val="00D91181"/>
    <w:rsid w:val="00D91D0E"/>
    <w:rsid w:val="00D94642"/>
    <w:rsid w:val="00D954B0"/>
    <w:rsid w:val="00D95BF8"/>
    <w:rsid w:val="00D96615"/>
    <w:rsid w:val="00D97B89"/>
    <w:rsid w:val="00DA01CE"/>
    <w:rsid w:val="00DA0894"/>
    <w:rsid w:val="00DA115E"/>
    <w:rsid w:val="00DA19DB"/>
    <w:rsid w:val="00DA1F58"/>
    <w:rsid w:val="00DA7E7F"/>
    <w:rsid w:val="00DB027C"/>
    <w:rsid w:val="00DB0667"/>
    <w:rsid w:val="00DC1236"/>
    <w:rsid w:val="00DC1AE9"/>
    <w:rsid w:val="00DC2410"/>
    <w:rsid w:val="00DC276E"/>
    <w:rsid w:val="00DC28E1"/>
    <w:rsid w:val="00DC5B7D"/>
    <w:rsid w:val="00DC5CAE"/>
    <w:rsid w:val="00DC5E1D"/>
    <w:rsid w:val="00DC686E"/>
    <w:rsid w:val="00DC6AA6"/>
    <w:rsid w:val="00DC6D13"/>
    <w:rsid w:val="00DC6D5B"/>
    <w:rsid w:val="00DC7768"/>
    <w:rsid w:val="00DD0DB5"/>
    <w:rsid w:val="00DD31D6"/>
    <w:rsid w:val="00DD4D3C"/>
    <w:rsid w:val="00DD6382"/>
    <w:rsid w:val="00DD6558"/>
    <w:rsid w:val="00DD6E67"/>
    <w:rsid w:val="00DE08F9"/>
    <w:rsid w:val="00DE338D"/>
    <w:rsid w:val="00DE4E65"/>
    <w:rsid w:val="00DE5FFF"/>
    <w:rsid w:val="00DE7FCA"/>
    <w:rsid w:val="00DE7FE5"/>
    <w:rsid w:val="00DF0173"/>
    <w:rsid w:val="00DF2B54"/>
    <w:rsid w:val="00DF4826"/>
    <w:rsid w:val="00DF4DA5"/>
    <w:rsid w:val="00DF5A79"/>
    <w:rsid w:val="00DF682E"/>
    <w:rsid w:val="00DF6876"/>
    <w:rsid w:val="00DF6C5D"/>
    <w:rsid w:val="00DF7078"/>
    <w:rsid w:val="00E00921"/>
    <w:rsid w:val="00E01121"/>
    <w:rsid w:val="00E03311"/>
    <w:rsid w:val="00E04B5D"/>
    <w:rsid w:val="00E0533C"/>
    <w:rsid w:val="00E07024"/>
    <w:rsid w:val="00E075B9"/>
    <w:rsid w:val="00E10312"/>
    <w:rsid w:val="00E12AEC"/>
    <w:rsid w:val="00E16290"/>
    <w:rsid w:val="00E203DA"/>
    <w:rsid w:val="00E20D26"/>
    <w:rsid w:val="00E211A5"/>
    <w:rsid w:val="00E22255"/>
    <w:rsid w:val="00E223B0"/>
    <w:rsid w:val="00E23EEB"/>
    <w:rsid w:val="00E25412"/>
    <w:rsid w:val="00E31E05"/>
    <w:rsid w:val="00E33444"/>
    <w:rsid w:val="00E342A8"/>
    <w:rsid w:val="00E34E94"/>
    <w:rsid w:val="00E374B7"/>
    <w:rsid w:val="00E37A10"/>
    <w:rsid w:val="00E44C84"/>
    <w:rsid w:val="00E463BB"/>
    <w:rsid w:val="00E506AF"/>
    <w:rsid w:val="00E514B4"/>
    <w:rsid w:val="00E51FC6"/>
    <w:rsid w:val="00E54243"/>
    <w:rsid w:val="00E54620"/>
    <w:rsid w:val="00E558A0"/>
    <w:rsid w:val="00E55EB6"/>
    <w:rsid w:val="00E56B69"/>
    <w:rsid w:val="00E60BBB"/>
    <w:rsid w:val="00E63A2E"/>
    <w:rsid w:val="00E661E7"/>
    <w:rsid w:val="00E67711"/>
    <w:rsid w:val="00E70F1F"/>
    <w:rsid w:val="00E74407"/>
    <w:rsid w:val="00E83CEC"/>
    <w:rsid w:val="00E85768"/>
    <w:rsid w:val="00E863BA"/>
    <w:rsid w:val="00E87ABD"/>
    <w:rsid w:val="00E87F4E"/>
    <w:rsid w:val="00E91965"/>
    <w:rsid w:val="00E93275"/>
    <w:rsid w:val="00E935FD"/>
    <w:rsid w:val="00E93974"/>
    <w:rsid w:val="00E94B6F"/>
    <w:rsid w:val="00E961AC"/>
    <w:rsid w:val="00E9666A"/>
    <w:rsid w:val="00E96885"/>
    <w:rsid w:val="00E9735D"/>
    <w:rsid w:val="00E97E2E"/>
    <w:rsid w:val="00EA2199"/>
    <w:rsid w:val="00EA225D"/>
    <w:rsid w:val="00EA2A38"/>
    <w:rsid w:val="00EA447F"/>
    <w:rsid w:val="00EA4D1D"/>
    <w:rsid w:val="00EA6E6D"/>
    <w:rsid w:val="00EA7CFA"/>
    <w:rsid w:val="00EA7FEA"/>
    <w:rsid w:val="00EB0635"/>
    <w:rsid w:val="00EB0DFC"/>
    <w:rsid w:val="00EB163F"/>
    <w:rsid w:val="00EB1C8B"/>
    <w:rsid w:val="00EB2DCE"/>
    <w:rsid w:val="00EB3AAA"/>
    <w:rsid w:val="00EB517D"/>
    <w:rsid w:val="00EC0D56"/>
    <w:rsid w:val="00EC230A"/>
    <w:rsid w:val="00EC2D00"/>
    <w:rsid w:val="00EC3839"/>
    <w:rsid w:val="00EC3ACF"/>
    <w:rsid w:val="00EC40CB"/>
    <w:rsid w:val="00EC50B7"/>
    <w:rsid w:val="00EC51B9"/>
    <w:rsid w:val="00EC6D4A"/>
    <w:rsid w:val="00EC7ACA"/>
    <w:rsid w:val="00EC7CE1"/>
    <w:rsid w:val="00ED1D5A"/>
    <w:rsid w:val="00ED1D6E"/>
    <w:rsid w:val="00ED2C8D"/>
    <w:rsid w:val="00ED3C80"/>
    <w:rsid w:val="00ED4D95"/>
    <w:rsid w:val="00ED5DC2"/>
    <w:rsid w:val="00ED6C86"/>
    <w:rsid w:val="00ED7B21"/>
    <w:rsid w:val="00EE0773"/>
    <w:rsid w:val="00EE26E2"/>
    <w:rsid w:val="00EE2A24"/>
    <w:rsid w:val="00EE31E5"/>
    <w:rsid w:val="00EE32F3"/>
    <w:rsid w:val="00EE4980"/>
    <w:rsid w:val="00EE4CE9"/>
    <w:rsid w:val="00EE63FD"/>
    <w:rsid w:val="00EF4DC6"/>
    <w:rsid w:val="00EF54BA"/>
    <w:rsid w:val="00EF55C4"/>
    <w:rsid w:val="00EF68CD"/>
    <w:rsid w:val="00EF7707"/>
    <w:rsid w:val="00F02F48"/>
    <w:rsid w:val="00F0392A"/>
    <w:rsid w:val="00F03DDD"/>
    <w:rsid w:val="00F05688"/>
    <w:rsid w:val="00F05C9E"/>
    <w:rsid w:val="00F06DB1"/>
    <w:rsid w:val="00F100D1"/>
    <w:rsid w:val="00F10224"/>
    <w:rsid w:val="00F1165E"/>
    <w:rsid w:val="00F12D47"/>
    <w:rsid w:val="00F12E0C"/>
    <w:rsid w:val="00F131F6"/>
    <w:rsid w:val="00F1398A"/>
    <w:rsid w:val="00F1475A"/>
    <w:rsid w:val="00F15C28"/>
    <w:rsid w:val="00F1677B"/>
    <w:rsid w:val="00F2294C"/>
    <w:rsid w:val="00F23148"/>
    <w:rsid w:val="00F26F4A"/>
    <w:rsid w:val="00F274B1"/>
    <w:rsid w:val="00F30E50"/>
    <w:rsid w:val="00F3333B"/>
    <w:rsid w:val="00F33837"/>
    <w:rsid w:val="00F33B56"/>
    <w:rsid w:val="00F345CE"/>
    <w:rsid w:val="00F34AA9"/>
    <w:rsid w:val="00F36675"/>
    <w:rsid w:val="00F366F3"/>
    <w:rsid w:val="00F41344"/>
    <w:rsid w:val="00F421F9"/>
    <w:rsid w:val="00F43590"/>
    <w:rsid w:val="00F43CE8"/>
    <w:rsid w:val="00F46536"/>
    <w:rsid w:val="00F468BD"/>
    <w:rsid w:val="00F46929"/>
    <w:rsid w:val="00F5026C"/>
    <w:rsid w:val="00F50FC7"/>
    <w:rsid w:val="00F51182"/>
    <w:rsid w:val="00F51830"/>
    <w:rsid w:val="00F52658"/>
    <w:rsid w:val="00F53230"/>
    <w:rsid w:val="00F5482C"/>
    <w:rsid w:val="00F54AB2"/>
    <w:rsid w:val="00F54CF6"/>
    <w:rsid w:val="00F54FFA"/>
    <w:rsid w:val="00F56C11"/>
    <w:rsid w:val="00F57427"/>
    <w:rsid w:val="00F5763C"/>
    <w:rsid w:val="00F60048"/>
    <w:rsid w:val="00F60951"/>
    <w:rsid w:val="00F6114B"/>
    <w:rsid w:val="00F635FB"/>
    <w:rsid w:val="00F63B74"/>
    <w:rsid w:val="00F66C08"/>
    <w:rsid w:val="00F71247"/>
    <w:rsid w:val="00F712E0"/>
    <w:rsid w:val="00F7298F"/>
    <w:rsid w:val="00F737C3"/>
    <w:rsid w:val="00F754F5"/>
    <w:rsid w:val="00F8027B"/>
    <w:rsid w:val="00F80C40"/>
    <w:rsid w:val="00F8235B"/>
    <w:rsid w:val="00F82C34"/>
    <w:rsid w:val="00F82E10"/>
    <w:rsid w:val="00F87835"/>
    <w:rsid w:val="00F90B53"/>
    <w:rsid w:val="00F95730"/>
    <w:rsid w:val="00F97691"/>
    <w:rsid w:val="00FA1144"/>
    <w:rsid w:val="00FA4565"/>
    <w:rsid w:val="00FA4E08"/>
    <w:rsid w:val="00FA5FAE"/>
    <w:rsid w:val="00FA715F"/>
    <w:rsid w:val="00FA79E2"/>
    <w:rsid w:val="00FA7AD7"/>
    <w:rsid w:val="00FB09F7"/>
    <w:rsid w:val="00FB1B82"/>
    <w:rsid w:val="00FB361F"/>
    <w:rsid w:val="00FB36B0"/>
    <w:rsid w:val="00FB5ED1"/>
    <w:rsid w:val="00FB65B8"/>
    <w:rsid w:val="00FB6ABD"/>
    <w:rsid w:val="00FB6AD1"/>
    <w:rsid w:val="00FB7A85"/>
    <w:rsid w:val="00FB7AF9"/>
    <w:rsid w:val="00FC00A0"/>
    <w:rsid w:val="00FC4BE5"/>
    <w:rsid w:val="00FC5004"/>
    <w:rsid w:val="00FC6BD9"/>
    <w:rsid w:val="00FD1114"/>
    <w:rsid w:val="00FD42E5"/>
    <w:rsid w:val="00FD4E6C"/>
    <w:rsid w:val="00FD55EB"/>
    <w:rsid w:val="00FD57D9"/>
    <w:rsid w:val="00FD5D8E"/>
    <w:rsid w:val="00FD6237"/>
    <w:rsid w:val="00FD6B05"/>
    <w:rsid w:val="00FD7330"/>
    <w:rsid w:val="00FD74C7"/>
    <w:rsid w:val="00FD7830"/>
    <w:rsid w:val="00FD7B92"/>
    <w:rsid w:val="00FE2431"/>
    <w:rsid w:val="00FE2492"/>
    <w:rsid w:val="00FE25B1"/>
    <w:rsid w:val="00FE275E"/>
    <w:rsid w:val="00FE418C"/>
    <w:rsid w:val="00FE463D"/>
    <w:rsid w:val="00FE4D74"/>
    <w:rsid w:val="00FE6F2F"/>
    <w:rsid w:val="00FF06B5"/>
    <w:rsid w:val="00FF1335"/>
    <w:rsid w:val="00FF18B3"/>
    <w:rsid w:val="00FF34BA"/>
    <w:rsid w:val="00FF519B"/>
    <w:rsid w:val="00FF65A8"/>
    <w:rsid w:val="00FF6811"/>
    <w:rsid w:val="00FF736B"/>
    <w:rsid w:val="00FF7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2C186"/>
  <w15:chartTrackingRefBased/>
  <w15:docId w15:val="{79351940-FB5D-4FD4-B214-D8FDBAAA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052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052A9"/>
    <w:rPr>
      <w:sz w:val="20"/>
      <w:szCs w:val="20"/>
    </w:rPr>
  </w:style>
  <w:style w:type="character" w:styleId="Rimandonotaapidipagina">
    <w:name w:val="footnote reference"/>
    <w:basedOn w:val="Carpredefinitoparagrafo"/>
    <w:uiPriority w:val="99"/>
    <w:semiHidden/>
    <w:unhideWhenUsed/>
    <w:rsid w:val="00A052A9"/>
    <w:rPr>
      <w:vertAlign w:val="superscript"/>
    </w:rPr>
  </w:style>
  <w:style w:type="paragraph" w:styleId="Paragrafoelenco">
    <w:name w:val="List Paragraph"/>
    <w:basedOn w:val="Normale"/>
    <w:uiPriority w:val="34"/>
    <w:qFormat/>
    <w:rsid w:val="005E2589"/>
    <w:pPr>
      <w:ind w:left="720"/>
      <w:contextualSpacing/>
    </w:pPr>
  </w:style>
  <w:style w:type="paragraph" w:styleId="Intestazione">
    <w:name w:val="header"/>
    <w:basedOn w:val="Normale"/>
    <w:link w:val="IntestazioneCarattere"/>
    <w:uiPriority w:val="99"/>
    <w:unhideWhenUsed/>
    <w:rsid w:val="00D761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619A"/>
  </w:style>
  <w:style w:type="paragraph" w:styleId="Pidipagina">
    <w:name w:val="footer"/>
    <w:basedOn w:val="Normale"/>
    <w:link w:val="PidipaginaCarattere"/>
    <w:uiPriority w:val="99"/>
    <w:unhideWhenUsed/>
    <w:rsid w:val="00D761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19A"/>
  </w:style>
  <w:style w:type="character" w:styleId="Collegamentoipertestuale">
    <w:name w:val="Hyperlink"/>
    <w:basedOn w:val="Carpredefinitoparagrafo"/>
    <w:uiPriority w:val="99"/>
    <w:unhideWhenUsed/>
    <w:rsid w:val="00092A2D"/>
    <w:rPr>
      <w:color w:val="0563C1" w:themeColor="hyperlink"/>
      <w:u w:val="single"/>
    </w:rPr>
  </w:style>
  <w:style w:type="character" w:styleId="Menzionenonrisolta">
    <w:name w:val="Unresolved Mention"/>
    <w:basedOn w:val="Carpredefinitoparagrafo"/>
    <w:uiPriority w:val="99"/>
    <w:semiHidden/>
    <w:unhideWhenUsed/>
    <w:rsid w:val="0077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rico.petracca@kli.a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3F6B-3C27-42E5-B4DC-54542797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8261</Words>
  <Characters>47754</Characters>
  <Application>Microsoft Office Word</Application>
  <DocSecurity>0</DocSecurity>
  <Lines>654</Lines>
  <Paragraphs>139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petracca</dc:creator>
  <cp:keywords/>
  <dc:description/>
  <cp:lastModifiedBy>enrico petracca</cp:lastModifiedBy>
  <cp:revision>1168</cp:revision>
  <dcterms:created xsi:type="dcterms:W3CDTF">2022-02-18T16:12:00Z</dcterms:created>
  <dcterms:modified xsi:type="dcterms:W3CDTF">2024-01-04T16:58:00Z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f651b3f5d77874e6ceae39bd356ffbcab847862a9e504cd21b66326d680d371c</vt:lpwstr>
  </property>
</Properties>
</file>