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D7D31" w14:textId="77777777" w:rsidR="009E6386" w:rsidRPr="00D61667" w:rsidRDefault="009E6386" w:rsidP="009E6386">
      <w:pPr>
        <w:pBdr>
          <w:bottom w:val="single" w:sz="6" w:space="1" w:color="auto"/>
        </w:pBdr>
        <w:spacing w:line="276" w:lineRule="auto"/>
        <w:jc w:val="center"/>
        <w:rPr>
          <w:rFonts w:ascii="Arial" w:hAnsi="Arial" w:cs="Arial"/>
          <w:b/>
        </w:rPr>
      </w:pPr>
      <w:r w:rsidRPr="00D61667">
        <w:rPr>
          <w:rFonts w:ascii="Arial" w:hAnsi="Arial" w:cs="Arial"/>
          <w:b/>
        </w:rPr>
        <w:t>IMAGING THE LIVING BRAIN:</w:t>
      </w:r>
    </w:p>
    <w:p w14:paraId="6598ACC5" w14:textId="1A0D0B49" w:rsidR="009E6386" w:rsidRPr="00D61667" w:rsidRDefault="009E6386" w:rsidP="009E6386">
      <w:pPr>
        <w:pBdr>
          <w:bottom w:val="single" w:sz="6" w:space="1" w:color="auto"/>
        </w:pBdr>
        <w:spacing w:line="276" w:lineRule="auto"/>
        <w:jc w:val="center"/>
        <w:rPr>
          <w:rFonts w:ascii="Arial" w:hAnsi="Arial" w:cs="Arial"/>
          <w:b/>
        </w:rPr>
      </w:pPr>
      <w:r w:rsidRPr="00D61667">
        <w:rPr>
          <w:rFonts w:ascii="Arial" w:hAnsi="Arial" w:cs="Arial"/>
          <w:b/>
        </w:rPr>
        <w:t>Reductionism revisited in times of dynamical systems</w:t>
      </w:r>
    </w:p>
    <w:p w14:paraId="36FD30A6" w14:textId="6EA26DDC" w:rsidR="009E6386" w:rsidRDefault="009E6386" w:rsidP="009E6386">
      <w:pPr>
        <w:spacing w:line="276" w:lineRule="auto"/>
        <w:jc w:val="both"/>
        <w:rPr>
          <w:rFonts w:ascii="Arial" w:eastAsia="Times New Roman" w:hAnsi="Arial" w:cs="Arial"/>
          <w:color w:val="1C1E29"/>
          <w:sz w:val="22"/>
          <w:szCs w:val="22"/>
        </w:rPr>
      </w:pPr>
    </w:p>
    <w:p w14:paraId="7B24B908" w14:textId="6F4C418B" w:rsidR="009E6386" w:rsidRDefault="009E6386" w:rsidP="009E6386">
      <w:pPr>
        <w:spacing w:line="276" w:lineRule="auto"/>
        <w:jc w:val="both"/>
        <w:rPr>
          <w:rFonts w:ascii="Arial" w:eastAsia="Times New Roman" w:hAnsi="Arial" w:cs="Arial"/>
          <w:color w:val="1C1E29"/>
          <w:sz w:val="22"/>
          <w:szCs w:val="22"/>
        </w:rPr>
      </w:pPr>
    </w:p>
    <w:p w14:paraId="4B0A50EC" w14:textId="3DAAC909" w:rsidR="003116BB" w:rsidRDefault="005E3A97" w:rsidP="009E6386">
      <w:pPr>
        <w:spacing w:line="276" w:lineRule="auto"/>
        <w:jc w:val="both"/>
        <w:rPr>
          <w:rFonts w:ascii="Arial" w:eastAsia="Times New Roman" w:hAnsi="Arial" w:cs="Arial"/>
          <w:color w:val="1C1E29"/>
          <w:sz w:val="22"/>
          <w:szCs w:val="22"/>
        </w:rPr>
      </w:pPr>
      <w:r w:rsidRPr="005E3A97">
        <w:rPr>
          <w:rFonts w:ascii="Arial" w:eastAsia="Times New Roman" w:hAnsi="Arial" w:cs="Arial"/>
          <w:color w:val="1C1E29"/>
          <w:sz w:val="22"/>
          <w:szCs w:val="22"/>
        </w:rPr>
        <w:t xml:space="preserve">Withstanding </w:t>
      </w:r>
      <w:r w:rsidR="00F77227">
        <w:rPr>
          <w:rFonts w:ascii="Arial" w:eastAsia="Times New Roman" w:hAnsi="Arial" w:cs="Arial"/>
          <w:color w:val="1C1E29"/>
          <w:sz w:val="22"/>
          <w:szCs w:val="22"/>
        </w:rPr>
        <w:t>contemporary</w:t>
      </w:r>
      <w:r w:rsidRPr="005E3A97">
        <w:rPr>
          <w:rFonts w:ascii="Arial" w:eastAsia="Times New Roman" w:hAnsi="Arial" w:cs="Arial"/>
          <w:color w:val="1C1E29"/>
          <w:sz w:val="22"/>
          <w:szCs w:val="22"/>
        </w:rPr>
        <w:t xml:space="preserve"> fashion in the philosophy of science, this paper outlines an argument in favor of reductionist explanations of sensory perception via molecular mechanisms in neurobiology. It explores in depth the recent application of new real-time molecular imaging techniques to mixture coding in olfaction. Seemingly emergent psychological expressions of odor, irreducible to the physical structure of the stimulus, are linked back to underlying molecular mechanisms at the receptor level. This paper </w:t>
      </w:r>
      <w:r w:rsidR="009B25E3">
        <w:rPr>
          <w:rFonts w:ascii="Arial" w:eastAsia="Times New Roman" w:hAnsi="Arial" w:cs="Arial"/>
          <w:color w:val="1C1E29"/>
          <w:sz w:val="22"/>
          <w:szCs w:val="22"/>
        </w:rPr>
        <w:t>explicates</w:t>
      </w:r>
      <w:r w:rsidR="001C4C29">
        <w:rPr>
          <w:rFonts w:ascii="Arial" w:eastAsia="Times New Roman" w:hAnsi="Arial" w:cs="Arial"/>
          <w:color w:val="1C1E29"/>
          <w:sz w:val="22"/>
          <w:szCs w:val="22"/>
        </w:rPr>
        <w:t xml:space="preserve"> </w:t>
      </w:r>
      <w:r w:rsidRPr="005E3A97">
        <w:rPr>
          <w:rFonts w:ascii="Arial" w:eastAsia="Times New Roman" w:hAnsi="Arial" w:cs="Arial"/>
          <w:color w:val="1C1E29"/>
          <w:sz w:val="22"/>
          <w:szCs w:val="22"/>
        </w:rPr>
        <w:t xml:space="preserve">the </w:t>
      </w:r>
      <w:r w:rsidR="00DD4C45">
        <w:rPr>
          <w:rFonts w:ascii="Arial" w:eastAsia="Times New Roman" w:hAnsi="Arial" w:cs="Arial"/>
          <w:color w:val="1C1E29"/>
          <w:sz w:val="22"/>
          <w:szCs w:val="22"/>
        </w:rPr>
        <w:t>necessity</w:t>
      </w:r>
      <w:r w:rsidRPr="005E3A97">
        <w:rPr>
          <w:rFonts w:ascii="Arial" w:eastAsia="Times New Roman" w:hAnsi="Arial" w:cs="Arial"/>
          <w:color w:val="1C1E29"/>
          <w:sz w:val="22"/>
          <w:szCs w:val="22"/>
        </w:rPr>
        <w:t xml:space="preserve"> to rethink the reductionist conceptualization</w:t>
      </w:r>
      <w:r w:rsidR="003868FE">
        <w:rPr>
          <w:rFonts w:ascii="Arial" w:eastAsia="Times New Roman" w:hAnsi="Arial" w:cs="Arial"/>
          <w:color w:val="1C1E29"/>
          <w:sz w:val="22"/>
          <w:szCs w:val="22"/>
        </w:rPr>
        <w:t>s</w:t>
      </w:r>
      <w:r w:rsidRPr="005E3A97">
        <w:rPr>
          <w:rFonts w:ascii="Arial" w:eastAsia="Times New Roman" w:hAnsi="Arial" w:cs="Arial"/>
          <w:color w:val="1C1E29"/>
          <w:sz w:val="22"/>
          <w:szCs w:val="22"/>
        </w:rPr>
        <w:t xml:space="preserve"> of material causes in parallel with advances in experimental methodology.</w:t>
      </w:r>
    </w:p>
    <w:p w14:paraId="209EB5F1" w14:textId="77777777" w:rsidR="005E3A97" w:rsidRDefault="005E3A97" w:rsidP="009E6386">
      <w:pPr>
        <w:spacing w:line="276" w:lineRule="auto"/>
        <w:jc w:val="both"/>
        <w:rPr>
          <w:rFonts w:ascii="Arial" w:eastAsia="Times New Roman" w:hAnsi="Arial" w:cs="Arial"/>
          <w:color w:val="1C1E29"/>
          <w:sz w:val="22"/>
          <w:szCs w:val="22"/>
        </w:rPr>
      </w:pPr>
    </w:p>
    <w:p w14:paraId="65CF4ACB" w14:textId="77777777" w:rsidR="003116BB" w:rsidRDefault="003116BB" w:rsidP="009E6386">
      <w:pPr>
        <w:spacing w:line="276" w:lineRule="auto"/>
        <w:jc w:val="both"/>
        <w:rPr>
          <w:rFonts w:ascii="Arial" w:eastAsia="Times New Roman" w:hAnsi="Arial" w:cs="Arial"/>
          <w:color w:val="1C1E29"/>
          <w:sz w:val="22"/>
          <w:szCs w:val="22"/>
        </w:rPr>
      </w:pPr>
    </w:p>
    <w:p w14:paraId="5B7B5B5E" w14:textId="0C337FDC" w:rsidR="009E6386" w:rsidRPr="009E6386" w:rsidRDefault="009E6386" w:rsidP="009E6386">
      <w:pPr>
        <w:pStyle w:val="ListParagraph"/>
        <w:numPr>
          <w:ilvl w:val="0"/>
          <w:numId w:val="4"/>
        </w:numPr>
        <w:spacing w:line="276" w:lineRule="auto"/>
        <w:jc w:val="both"/>
        <w:rPr>
          <w:rFonts w:ascii="Arial" w:hAnsi="Arial" w:cs="Arial"/>
          <w:b/>
          <w:i/>
          <w:sz w:val="22"/>
          <w:szCs w:val="22"/>
        </w:rPr>
      </w:pPr>
      <w:r w:rsidRPr="009E6386">
        <w:rPr>
          <w:rFonts w:ascii="Arial" w:hAnsi="Arial" w:cs="Arial"/>
          <w:b/>
          <w:i/>
          <w:sz w:val="22"/>
          <w:szCs w:val="22"/>
        </w:rPr>
        <w:t xml:space="preserve">Frankly, what’s so wrong with </w:t>
      </w:r>
      <w:r w:rsidR="00BF7A82">
        <w:rPr>
          <w:rFonts w:ascii="Arial" w:hAnsi="Arial" w:cs="Arial"/>
          <w:b/>
          <w:i/>
          <w:sz w:val="22"/>
          <w:szCs w:val="22"/>
        </w:rPr>
        <w:t>R</w:t>
      </w:r>
      <w:r w:rsidRPr="009E6386">
        <w:rPr>
          <w:rFonts w:ascii="Arial" w:hAnsi="Arial" w:cs="Arial"/>
          <w:b/>
          <w:i/>
          <w:sz w:val="22"/>
          <w:szCs w:val="22"/>
        </w:rPr>
        <w:t xml:space="preserve">eductionism? </w:t>
      </w:r>
      <w:r w:rsidR="00BF7A82">
        <w:rPr>
          <w:rFonts w:ascii="Arial" w:hAnsi="Arial" w:cs="Arial"/>
          <w:b/>
          <w:i/>
          <w:sz w:val="22"/>
          <w:szCs w:val="22"/>
        </w:rPr>
        <w:t>C</w:t>
      </w:r>
      <w:r w:rsidRPr="009E6386">
        <w:rPr>
          <w:rFonts w:ascii="Arial" w:hAnsi="Arial" w:cs="Arial"/>
          <w:b/>
          <w:i/>
          <w:sz w:val="22"/>
          <w:szCs w:val="22"/>
        </w:rPr>
        <w:t xml:space="preserve">onsiderations from Neuroscience </w:t>
      </w:r>
    </w:p>
    <w:p w14:paraId="42AE21E3" w14:textId="77777777" w:rsidR="009E6386" w:rsidRDefault="009E6386" w:rsidP="009E6386">
      <w:pPr>
        <w:spacing w:line="276" w:lineRule="auto"/>
        <w:jc w:val="both"/>
        <w:rPr>
          <w:rFonts w:ascii="Arial" w:eastAsia="Times New Roman" w:hAnsi="Arial" w:cs="Arial"/>
          <w:color w:val="1C1E29"/>
          <w:sz w:val="22"/>
          <w:szCs w:val="22"/>
        </w:rPr>
      </w:pPr>
    </w:p>
    <w:p w14:paraId="751E5D1C" w14:textId="6724B88D" w:rsidR="00B91760" w:rsidRDefault="009E6386" w:rsidP="00B91760">
      <w:pPr>
        <w:spacing w:line="276" w:lineRule="auto"/>
        <w:jc w:val="both"/>
        <w:rPr>
          <w:rFonts w:ascii="Arial" w:eastAsia="Times New Roman" w:hAnsi="Arial" w:cs="Arial"/>
          <w:color w:val="1C1E29"/>
          <w:sz w:val="22"/>
          <w:szCs w:val="22"/>
        </w:rPr>
      </w:pPr>
      <w:r w:rsidRPr="009E6386">
        <w:rPr>
          <w:rFonts w:ascii="Arial" w:eastAsia="Times New Roman" w:hAnsi="Arial" w:cs="Arial"/>
          <w:color w:val="1C1E29"/>
          <w:sz w:val="22"/>
          <w:szCs w:val="22"/>
        </w:rPr>
        <w:t xml:space="preserve">Imagine studying an entire brain in action, live stream in all its complex interactive signaling, down to the single-cell level. Can we now look at the interrelated dynamics that fixed-tissue brain slices didn't cover, or where previous imaging techniques failed in resolution? </w:t>
      </w:r>
      <w:r w:rsidR="0038586C">
        <w:rPr>
          <w:rFonts w:ascii="Arial" w:eastAsia="Times New Roman" w:hAnsi="Arial" w:cs="Arial"/>
          <w:color w:val="1C1E29"/>
          <w:sz w:val="22"/>
          <w:szCs w:val="22"/>
        </w:rPr>
        <w:t>Might</w:t>
      </w:r>
      <w:r w:rsidRPr="009E6386">
        <w:rPr>
          <w:rFonts w:ascii="Arial" w:eastAsia="Times New Roman" w:hAnsi="Arial" w:cs="Arial"/>
          <w:color w:val="1C1E29"/>
          <w:sz w:val="22"/>
          <w:szCs w:val="22"/>
        </w:rPr>
        <w:t xml:space="preserve"> this present the </w:t>
      </w:r>
      <w:r w:rsidR="004E754C">
        <w:rPr>
          <w:rFonts w:ascii="Arial" w:eastAsia="Times New Roman" w:hAnsi="Arial" w:cs="Arial"/>
          <w:color w:val="1C1E29"/>
          <w:sz w:val="22"/>
          <w:szCs w:val="22"/>
        </w:rPr>
        <w:t xml:space="preserve">final </w:t>
      </w:r>
      <w:r w:rsidRPr="009E6386">
        <w:rPr>
          <w:rFonts w:ascii="Arial" w:eastAsia="Times New Roman" w:hAnsi="Arial" w:cs="Arial"/>
          <w:color w:val="1C1E29"/>
          <w:sz w:val="22"/>
          <w:szCs w:val="22"/>
        </w:rPr>
        <w:t>nail in the coffin for reductionist accounts in the life sciences?</w:t>
      </w:r>
      <w:r w:rsidR="00B91760">
        <w:rPr>
          <w:rFonts w:ascii="Arial" w:eastAsia="Times New Roman" w:hAnsi="Arial" w:cs="Arial"/>
          <w:color w:val="1C1E29"/>
          <w:sz w:val="22"/>
          <w:szCs w:val="22"/>
        </w:rPr>
        <w:t xml:space="preserve"> </w:t>
      </w:r>
    </w:p>
    <w:p w14:paraId="3B88E0E4" w14:textId="7B6A4185" w:rsidR="0038586C" w:rsidRDefault="00B91760" w:rsidP="0038586C">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Champions of</w:t>
      </w:r>
      <w:r w:rsidR="009E6386" w:rsidRPr="009E6386">
        <w:rPr>
          <w:rFonts w:ascii="Arial" w:eastAsia="Times New Roman" w:hAnsi="Arial" w:cs="Arial"/>
          <w:color w:val="1C1E29"/>
          <w:sz w:val="22"/>
          <w:szCs w:val="22"/>
        </w:rPr>
        <w:t xml:space="preserve"> a process philosophy of biology seem to suggest as much</w:t>
      </w:r>
      <w:r w:rsidR="00A34097">
        <w:rPr>
          <w:rFonts w:ascii="Arial" w:eastAsia="Times New Roman" w:hAnsi="Arial" w:cs="Arial"/>
          <w:color w:val="1C1E29"/>
          <w:sz w:val="22"/>
          <w:szCs w:val="22"/>
        </w:rPr>
        <w:t xml:space="preserve"> (</w:t>
      </w:r>
      <w:r w:rsidR="00192BC9">
        <w:rPr>
          <w:rFonts w:ascii="Arial" w:eastAsia="Times New Roman" w:hAnsi="Arial" w:cs="Arial"/>
          <w:color w:val="1C1E29"/>
          <w:sz w:val="22"/>
          <w:szCs w:val="22"/>
        </w:rPr>
        <w:t xml:space="preserve">e.g., </w:t>
      </w:r>
      <w:r w:rsidR="00A34097">
        <w:rPr>
          <w:rFonts w:ascii="Arial" w:eastAsia="Times New Roman" w:hAnsi="Arial" w:cs="Arial"/>
          <w:color w:val="1C1E29"/>
          <w:sz w:val="22"/>
          <w:szCs w:val="22"/>
        </w:rPr>
        <w:t>Dupré 1993</w:t>
      </w:r>
      <w:r>
        <w:rPr>
          <w:rFonts w:ascii="Arial" w:eastAsia="Times New Roman" w:hAnsi="Arial" w:cs="Arial"/>
          <w:color w:val="1C1E29"/>
          <w:sz w:val="22"/>
          <w:szCs w:val="22"/>
        </w:rPr>
        <w:t xml:space="preserve">; </w:t>
      </w:r>
      <w:r w:rsidR="004735A6">
        <w:rPr>
          <w:rFonts w:ascii="Arial" w:eastAsia="Times New Roman" w:hAnsi="Arial" w:cs="Arial"/>
          <w:color w:val="1C1E29"/>
          <w:sz w:val="22"/>
          <w:szCs w:val="22"/>
        </w:rPr>
        <w:t>2012</w:t>
      </w:r>
      <w:r w:rsidR="00A34097">
        <w:rPr>
          <w:rFonts w:ascii="Arial" w:eastAsia="Times New Roman" w:hAnsi="Arial" w:cs="Arial"/>
          <w:color w:val="1C1E29"/>
          <w:sz w:val="22"/>
          <w:szCs w:val="22"/>
        </w:rPr>
        <w:t>)</w:t>
      </w:r>
      <w:r>
        <w:rPr>
          <w:rFonts w:ascii="Arial" w:eastAsia="Times New Roman" w:hAnsi="Arial" w:cs="Arial"/>
          <w:color w:val="1C1E29"/>
          <w:sz w:val="22"/>
          <w:szCs w:val="22"/>
        </w:rPr>
        <w:t xml:space="preserve">. </w:t>
      </w:r>
      <w:r w:rsidR="004E754C">
        <w:rPr>
          <w:rFonts w:ascii="Arial" w:eastAsia="Times New Roman" w:hAnsi="Arial" w:cs="Arial"/>
          <w:color w:val="1C1E29"/>
          <w:sz w:val="22"/>
          <w:szCs w:val="22"/>
        </w:rPr>
        <w:t xml:space="preserve">These proponents have correctly highlighted the dynamical nature of biological entities such as proteins and cells, their interactions, including context-sensitive behaviors and effects. </w:t>
      </w:r>
      <w:r w:rsidR="00CB0D8B">
        <w:rPr>
          <w:rFonts w:ascii="Arial" w:eastAsia="Times New Roman" w:hAnsi="Arial" w:cs="Arial"/>
          <w:color w:val="1C1E29"/>
          <w:sz w:val="22"/>
          <w:szCs w:val="22"/>
        </w:rPr>
        <w:t>Function, anti-reductionist</w:t>
      </w:r>
      <w:r w:rsidR="00BD628A">
        <w:rPr>
          <w:rFonts w:ascii="Arial" w:eastAsia="Times New Roman" w:hAnsi="Arial" w:cs="Arial"/>
          <w:color w:val="1C1E29"/>
          <w:sz w:val="22"/>
          <w:szCs w:val="22"/>
        </w:rPr>
        <w:t xml:space="preserve">s </w:t>
      </w:r>
      <w:r w:rsidR="00CB0D8B">
        <w:rPr>
          <w:rFonts w:ascii="Arial" w:eastAsia="Times New Roman" w:hAnsi="Arial" w:cs="Arial"/>
          <w:color w:val="1C1E29"/>
          <w:sz w:val="22"/>
          <w:szCs w:val="22"/>
        </w:rPr>
        <w:t xml:space="preserve">emphasize, is determined by context, not parts. Many biological interactions </w:t>
      </w:r>
      <w:r w:rsidR="00AF4421">
        <w:rPr>
          <w:rFonts w:ascii="Arial" w:eastAsia="Times New Roman" w:hAnsi="Arial" w:cs="Arial"/>
          <w:color w:val="1C1E29"/>
          <w:sz w:val="22"/>
          <w:szCs w:val="22"/>
        </w:rPr>
        <w:t>paint</w:t>
      </w:r>
      <w:r w:rsidR="00CB0D8B">
        <w:rPr>
          <w:rFonts w:ascii="Arial" w:eastAsia="Times New Roman" w:hAnsi="Arial" w:cs="Arial"/>
          <w:color w:val="1C1E29"/>
          <w:sz w:val="22"/>
          <w:szCs w:val="22"/>
        </w:rPr>
        <w:t xml:space="preserve"> a </w:t>
      </w:r>
      <w:r w:rsidR="00AF4421">
        <w:rPr>
          <w:rFonts w:ascii="Arial" w:eastAsia="Times New Roman" w:hAnsi="Arial" w:cs="Arial"/>
          <w:color w:val="1C1E29"/>
          <w:sz w:val="22"/>
          <w:szCs w:val="22"/>
        </w:rPr>
        <w:t xml:space="preserve">rather </w:t>
      </w:r>
      <w:r w:rsidR="00CB0D8B">
        <w:rPr>
          <w:rFonts w:ascii="Arial" w:eastAsia="Times New Roman" w:hAnsi="Arial" w:cs="Arial"/>
          <w:color w:val="1C1E29"/>
          <w:sz w:val="22"/>
          <w:szCs w:val="22"/>
        </w:rPr>
        <w:t>promiscuous picture</w:t>
      </w:r>
      <w:r w:rsidR="00AF4421">
        <w:rPr>
          <w:rFonts w:ascii="Arial" w:eastAsia="Times New Roman" w:hAnsi="Arial" w:cs="Arial"/>
          <w:color w:val="1C1E29"/>
          <w:sz w:val="22"/>
          <w:szCs w:val="22"/>
        </w:rPr>
        <w:t xml:space="preserve"> of structure-function relationships</w:t>
      </w:r>
      <w:r w:rsidR="00CB0D8B">
        <w:rPr>
          <w:rFonts w:ascii="Arial" w:eastAsia="Times New Roman" w:hAnsi="Arial" w:cs="Arial"/>
          <w:color w:val="1C1E29"/>
          <w:sz w:val="22"/>
          <w:szCs w:val="22"/>
        </w:rPr>
        <w:t xml:space="preserve">. </w:t>
      </w:r>
      <w:r w:rsidR="00451AC9">
        <w:rPr>
          <w:rFonts w:ascii="Arial" w:eastAsia="Times New Roman" w:hAnsi="Arial" w:cs="Arial"/>
          <w:color w:val="1C1E29"/>
          <w:sz w:val="22"/>
          <w:szCs w:val="22"/>
        </w:rPr>
        <w:t>And often</w:t>
      </w:r>
      <w:r w:rsidR="008C3FDB">
        <w:rPr>
          <w:rFonts w:ascii="Arial" w:eastAsia="Times New Roman" w:hAnsi="Arial" w:cs="Arial"/>
          <w:color w:val="1C1E29"/>
          <w:sz w:val="22"/>
          <w:szCs w:val="22"/>
        </w:rPr>
        <w:t xml:space="preserve"> we find that biological processes are governed top-down instead of bottom up. </w:t>
      </w:r>
      <w:r w:rsidR="0097644C">
        <w:rPr>
          <w:rFonts w:ascii="Arial" w:eastAsia="Times New Roman" w:hAnsi="Arial" w:cs="Arial"/>
          <w:color w:val="1C1E29"/>
          <w:sz w:val="22"/>
          <w:szCs w:val="22"/>
        </w:rPr>
        <w:t>I</w:t>
      </w:r>
      <w:r w:rsidR="00451AC9">
        <w:rPr>
          <w:rFonts w:ascii="Arial" w:eastAsia="Times New Roman" w:hAnsi="Arial" w:cs="Arial"/>
          <w:color w:val="1C1E29"/>
          <w:sz w:val="22"/>
          <w:szCs w:val="22"/>
        </w:rPr>
        <w:t>n</w:t>
      </w:r>
      <w:r w:rsidR="008C3FDB">
        <w:rPr>
          <w:rFonts w:ascii="Arial" w:eastAsia="Times New Roman" w:hAnsi="Arial" w:cs="Arial"/>
          <w:color w:val="1C1E29"/>
          <w:sz w:val="22"/>
          <w:szCs w:val="22"/>
        </w:rPr>
        <w:t xml:space="preserve"> order to understand</w:t>
      </w:r>
      <w:r w:rsidR="008C3FDB" w:rsidRPr="008C3FDB">
        <w:rPr>
          <w:rFonts w:ascii="Arial" w:eastAsia="Times New Roman" w:hAnsi="Arial" w:cs="Arial"/>
          <w:color w:val="1C1E29"/>
          <w:sz w:val="22"/>
          <w:szCs w:val="22"/>
        </w:rPr>
        <w:t xml:space="preserve"> how </w:t>
      </w:r>
      <w:r w:rsidR="0038586C">
        <w:rPr>
          <w:rFonts w:ascii="Arial" w:eastAsia="Times New Roman" w:hAnsi="Arial" w:cs="Arial"/>
          <w:color w:val="1C1E29"/>
          <w:sz w:val="22"/>
          <w:szCs w:val="22"/>
        </w:rPr>
        <w:t>b</w:t>
      </w:r>
      <w:r w:rsidR="008C3FDB">
        <w:rPr>
          <w:rFonts w:ascii="Arial" w:eastAsia="Times New Roman" w:hAnsi="Arial" w:cs="Arial"/>
          <w:color w:val="1C1E29"/>
          <w:sz w:val="22"/>
          <w:szCs w:val="22"/>
        </w:rPr>
        <w:t xml:space="preserve">iological </w:t>
      </w:r>
      <w:r w:rsidR="0038586C">
        <w:rPr>
          <w:rFonts w:ascii="Arial" w:eastAsia="Times New Roman" w:hAnsi="Arial" w:cs="Arial"/>
          <w:color w:val="1C1E29"/>
          <w:sz w:val="22"/>
          <w:szCs w:val="22"/>
        </w:rPr>
        <w:t>entities</w:t>
      </w:r>
      <w:r w:rsidR="008C3FDB" w:rsidRPr="008C3FDB">
        <w:rPr>
          <w:rFonts w:ascii="Arial" w:eastAsia="Times New Roman" w:hAnsi="Arial" w:cs="Arial"/>
          <w:color w:val="1C1E29"/>
          <w:sz w:val="22"/>
          <w:szCs w:val="22"/>
        </w:rPr>
        <w:t xml:space="preserve"> operate</w:t>
      </w:r>
      <w:r w:rsidR="008C3FDB">
        <w:rPr>
          <w:rFonts w:ascii="Arial" w:eastAsia="Times New Roman" w:hAnsi="Arial" w:cs="Arial"/>
          <w:color w:val="1C1E29"/>
          <w:sz w:val="22"/>
          <w:szCs w:val="22"/>
        </w:rPr>
        <w:t>, we ought to be</w:t>
      </w:r>
      <w:r w:rsidR="008C3FDB" w:rsidRPr="008C3FDB">
        <w:rPr>
          <w:rFonts w:ascii="Arial" w:eastAsia="Times New Roman" w:hAnsi="Arial" w:cs="Arial"/>
          <w:color w:val="1C1E29"/>
          <w:sz w:val="22"/>
          <w:szCs w:val="22"/>
        </w:rPr>
        <w:t xml:space="preserve"> mapping </w:t>
      </w:r>
      <w:r w:rsidR="008C3FDB">
        <w:rPr>
          <w:rFonts w:ascii="Arial" w:eastAsia="Times New Roman" w:hAnsi="Arial" w:cs="Arial"/>
          <w:color w:val="1C1E29"/>
          <w:sz w:val="22"/>
          <w:szCs w:val="22"/>
        </w:rPr>
        <w:t>the</w:t>
      </w:r>
      <w:r w:rsidR="008C3FDB" w:rsidRPr="008C3FDB">
        <w:rPr>
          <w:rFonts w:ascii="Arial" w:eastAsia="Times New Roman" w:hAnsi="Arial" w:cs="Arial"/>
          <w:color w:val="1C1E29"/>
          <w:sz w:val="22"/>
          <w:szCs w:val="22"/>
        </w:rPr>
        <w:t xml:space="preserve"> network of spatial </w:t>
      </w:r>
      <w:r w:rsidR="008C3FDB">
        <w:rPr>
          <w:rFonts w:ascii="Arial" w:eastAsia="Times New Roman" w:hAnsi="Arial" w:cs="Arial"/>
          <w:color w:val="1C1E29"/>
          <w:sz w:val="22"/>
          <w:szCs w:val="22"/>
        </w:rPr>
        <w:t>and</w:t>
      </w:r>
      <w:r w:rsidR="008C3FDB" w:rsidRPr="008C3FDB">
        <w:rPr>
          <w:rFonts w:ascii="Arial" w:eastAsia="Times New Roman" w:hAnsi="Arial" w:cs="Arial"/>
          <w:color w:val="1C1E29"/>
          <w:sz w:val="22"/>
          <w:szCs w:val="22"/>
        </w:rPr>
        <w:t xml:space="preserve"> temporal relations between parts</w:t>
      </w:r>
      <w:r w:rsidR="008C3FDB">
        <w:rPr>
          <w:rFonts w:ascii="Arial" w:eastAsia="Times New Roman" w:hAnsi="Arial" w:cs="Arial"/>
          <w:color w:val="1C1E29"/>
          <w:sz w:val="22"/>
          <w:szCs w:val="22"/>
        </w:rPr>
        <w:t xml:space="preserve">, for they </w:t>
      </w:r>
      <w:r w:rsidR="00AF4421">
        <w:rPr>
          <w:rFonts w:ascii="Arial" w:eastAsia="Times New Roman" w:hAnsi="Arial" w:cs="Arial"/>
          <w:color w:val="1C1E29"/>
          <w:sz w:val="22"/>
          <w:szCs w:val="22"/>
        </w:rPr>
        <w:t>seem</w:t>
      </w:r>
      <w:r w:rsidR="008C3FDB">
        <w:rPr>
          <w:rFonts w:ascii="Arial" w:eastAsia="Times New Roman" w:hAnsi="Arial" w:cs="Arial"/>
          <w:color w:val="1C1E29"/>
          <w:sz w:val="22"/>
          <w:szCs w:val="22"/>
        </w:rPr>
        <w:t xml:space="preserve"> </w:t>
      </w:r>
      <w:r w:rsidR="008C3FDB" w:rsidRPr="008C3FDB">
        <w:rPr>
          <w:rFonts w:ascii="Arial" w:eastAsia="Times New Roman" w:hAnsi="Arial" w:cs="Arial"/>
          <w:color w:val="1C1E29"/>
          <w:sz w:val="22"/>
          <w:szCs w:val="22"/>
        </w:rPr>
        <w:t>more important than parts themselves</w:t>
      </w:r>
      <w:r w:rsidR="008C3FDB">
        <w:rPr>
          <w:rFonts w:ascii="Arial" w:eastAsia="Times New Roman" w:hAnsi="Arial" w:cs="Arial"/>
          <w:color w:val="1C1E29"/>
          <w:sz w:val="22"/>
          <w:szCs w:val="22"/>
        </w:rPr>
        <w:t xml:space="preserve">. </w:t>
      </w:r>
      <w:r w:rsidR="004E754C">
        <w:rPr>
          <w:rFonts w:ascii="Arial" w:eastAsia="Times New Roman" w:hAnsi="Arial" w:cs="Arial"/>
          <w:color w:val="1C1E29"/>
          <w:sz w:val="22"/>
          <w:szCs w:val="22"/>
        </w:rPr>
        <w:t>Such highly dynamic picture</w:t>
      </w:r>
      <w:r w:rsidR="00451AC9">
        <w:rPr>
          <w:rFonts w:ascii="Arial" w:eastAsia="Times New Roman" w:hAnsi="Arial" w:cs="Arial"/>
          <w:color w:val="1C1E29"/>
          <w:sz w:val="22"/>
          <w:szCs w:val="22"/>
        </w:rPr>
        <w:t xml:space="preserve"> </w:t>
      </w:r>
      <w:r w:rsidR="008C3FDB">
        <w:rPr>
          <w:rFonts w:ascii="Arial" w:eastAsia="Times New Roman" w:hAnsi="Arial" w:cs="Arial"/>
          <w:color w:val="1C1E29"/>
          <w:sz w:val="22"/>
          <w:szCs w:val="22"/>
        </w:rPr>
        <w:t xml:space="preserve">has </w:t>
      </w:r>
      <w:r w:rsidR="0097644C">
        <w:rPr>
          <w:rFonts w:ascii="Arial" w:eastAsia="Times New Roman" w:hAnsi="Arial" w:cs="Arial"/>
          <w:color w:val="1C1E29"/>
          <w:sz w:val="22"/>
          <w:szCs w:val="22"/>
        </w:rPr>
        <w:t>had</w:t>
      </w:r>
      <w:r w:rsidR="004E754C">
        <w:rPr>
          <w:rFonts w:ascii="Arial" w:eastAsia="Times New Roman" w:hAnsi="Arial" w:cs="Arial"/>
          <w:color w:val="1C1E29"/>
          <w:sz w:val="22"/>
          <w:szCs w:val="22"/>
        </w:rPr>
        <w:t xml:space="preserve"> </w:t>
      </w:r>
      <w:r w:rsidR="008C3FDB">
        <w:rPr>
          <w:rFonts w:ascii="Arial" w:eastAsia="Times New Roman" w:hAnsi="Arial" w:cs="Arial"/>
          <w:color w:val="1C1E29"/>
          <w:sz w:val="22"/>
          <w:szCs w:val="22"/>
        </w:rPr>
        <w:t>many scholars in the Philosoph</w:t>
      </w:r>
      <w:r w:rsidR="0038586C">
        <w:rPr>
          <w:rFonts w:ascii="Arial" w:eastAsia="Times New Roman" w:hAnsi="Arial" w:cs="Arial"/>
          <w:color w:val="1C1E29"/>
          <w:sz w:val="22"/>
          <w:szCs w:val="22"/>
        </w:rPr>
        <w:t>ies</w:t>
      </w:r>
      <w:r w:rsidR="008C3FDB">
        <w:rPr>
          <w:rFonts w:ascii="Arial" w:eastAsia="Times New Roman" w:hAnsi="Arial" w:cs="Arial"/>
          <w:color w:val="1C1E29"/>
          <w:sz w:val="22"/>
          <w:szCs w:val="22"/>
        </w:rPr>
        <w:t xml:space="preserve"> of Biology</w:t>
      </w:r>
      <w:r w:rsidR="0097644C">
        <w:rPr>
          <w:rFonts w:ascii="Arial" w:eastAsia="Times New Roman" w:hAnsi="Arial" w:cs="Arial"/>
          <w:color w:val="1C1E29"/>
          <w:sz w:val="22"/>
          <w:szCs w:val="22"/>
        </w:rPr>
        <w:t xml:space="preserve"> </w:t>
      </w:r>
      <w:r w:rsidR="0038586C">
        <w:rPr>
          <w:rFonts w:ascii="Arial" w:eastAsia="Times New Roman" w:hAnsi="Arial" w:cs="Arial"/>
          <w:color w:val="1C1E29"/>
          <w:sz w:val="22"/>
          <w:szCs w:val="22"/>
        </w:rPr>
        <w:t xml:space="preserve">and Mind </w:t>
      </w:r>
      <w:r w:rsidR="0097644C">
        <w:rPr>
          <w:rFonts w:ascii="Arial" w:eastAsia="Times New Roman" w:hAnsi="Arial" w:cs="Arial"/>
          <w:color w:val="1C1E29"/>
          <w:sz w:val="22"/>
          <w:szCs w:val="22"/>
        </w:rPr>
        <w:t>convinced</w:t>
      </w:r>
      <w:r w:rsidR="004E754C">
        <w:rPr>
          <w:rFonts w:ascii="Arial" w:eastAsia="Times New Roman" w:hAnsi="Arial" w:cs="Arial"/>
          <w:color w:val="1C1E29"/>
          <w:sz w:val="22"/>
          <w:szCs w:val="22"/>
        </w:rPr>
        <w:t xml:space="preserve"> that reductionism is untenable in modern biology</w:t>
      </w:r>
      <w:r w:rsidR="0038586C">
        <w:rPr>
          <w:rFonts w:ascii="Arial" w:eastAsia="Times New Roman" w:hAnsi="Arial" w:cs="Arial"/>
          <w:color w:val="1C1E29"/>
          <w:sz w:val="22"/>
          <w:szCs w:val="22"/>
        </w:rPr>
        <w:t xml:space="preserve"> and neuroscience</w:t>
      </w:r>
      <w:r w:rsidR="004E754C">
        <w:rPr>
          <w:rFonts w:ascii="Arial" w:eastAsia="Times New Roman" w:hAnsi="Arial" w:cs="Arial"/>
          <w:color w:val="1C1E29"/>
          <w:sz w:val="22"/>
          <w:szCs w:val="22"/>
        </w:rPr>
        <w:t>.</w:t>
      </w:r>
      <w:r w:rsidR="0097644C">
        <w:rPr>
          <w:rFonts w:ascii="Arial" w:eastAsia="Times New Roman" w:hAnsi="Arial" w:cs="Arial"/>
          <w:color w:val="1C1E29"/>
          <w:sz w:val="22"/>
          <w:szCs w:val="22"/>
        </w:rPr>
        <w:t xml:space="preserve"> </w:t>
      </w:r>
    </w:p>
    <w:p w14:paraId="108949CB" w14:textId="720DD0FA" w:rsidR="00451AC9" w:rsidRDefault="0044663B" w:rsidP="00451AC9">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 xml:space="preserve">Biology, we are repeatedly told, is complex, </w:t>
      </w:r>
      <w:r w:rsidR="00451AC9">
        <w:rPr>
          <w:rFonts w:ascii="Arial" w:eastAsia="Times New Roman" w:hAnsi="Arial" w:cs="Arial"/>
          <w:color w:val="1C1E29"/>
          <w:sz w:val="22"/>
          <w:szCs w:val="22"/>
        </w:rPr>
        <w:t xml:space="preserve">contextual, </w:t>
      </w:r>
      <w:r>
        <w:rPr>
          <w:rFonts w:ascii="Arial" w:eastAsia="Times New Roman" w:hAnsi="Arial" w:cs="Arial"/>
          <w:color w:val="1C1E29"/>
          <w:sz w:val="22"/>
          <w:szCs w:val="22"/>
        </w:rPr>
        <w:t xml:space="preserve">intertwined, interrelated, entrenched – and therefore irreducible to </w:t>
      </w:r>
      <w:r w:rsidR="00451AC9">
        <w:rPr>
          <w:rFonts w:ascii="Arial" w:eastAsia="Times New Roman" w:hAnsi="Arial" w:cs="Arial"/>
          <w:color w:val="1C1E29"/>
          <w:sz w:val="22"/>
          <w:szCs w:val="22"/>
        </w:rPr>
        <w:t xml:space="preserve">some </w:t>
      </w:r>
      <w:r>
        <w:rPr>
          <w:rFonts w:ascii="Arial" w:eastAsia="Times New Roman" w:hAnsi="Arial" w:cs="Arial"/>
          <w:color w:val="1C1E29"/>
          <w:sz w:val="22"/>
          <w:szCs w:val="22"/>
        </w:rPr>
        <w:t xml:space="preserve">basic parts and principles. </w:t>
      </w:r>
      <w:r w:rsidR="00B91760">
        <w:rPr>
          <w:rFonts w:ascii="Arial" w:eastAsia="Times New Roman" w:hAnsi="Arial" w:cs="Arial"/>
          <w:color w:val="1C1E29"/>
          <w:sz w:val="22"/>
          <w:szCs w:val="22"/>
        </w:rPr>
        <w:t xml:space="preserve">Most recently, Nicholson </w:t>
      </w:r>
      <w:r w:rsidR="00443164">
        <w:rPr>
          <w:rFonts w:ascii="Arial" w:eastAsia="Times New Roman" w:hAnsi="Arial" w:cs="Arial"/>
          <w:color w:val="1C1E29"/>
          <w:sz w:val="22"/>
          <w:szCs w:val="22"/>
        </w:rPr>
        <w:t xml:space="preserve">(2019, 110) </w:t>
      </w:r>
      <w:r w:rsidR="00B91760">
        <w:rPr>
          <w:rFonts w:ascii="Arial" w:eastAsia="Times New Roman" w:hAnsi="Arial" w:cs="Arial"/>
          <w:color w:val="1C1E29"/>
          <w:sz w:val="22"/>
          <w:szCs w:val="22"/>
        </w:rPr>
        <w:t>proclaimed:</w:t>
      </w:r>
      <w:r w:rsidR="008C3FDB">
        <w:rPr>
          <w:rFonts w:ascii="Arial" w:eastAsia="Times New Roman" w:hAnsi="Arial" w:cs="Arial"/>
          <w:color w:val="1C1E29"/>
          <w:sz w:val="22"/>
          <w:szCs w:val="22"/>
        </w:rPr>
        <w:t xml:space="preserve"> </w:t>
      </w:r>
      <w:r w:rsidR="00B91760">
        <w:rPr>
          <w:rFonts w:ascii="Arial" w:eastAsia="Times New Roman" w:hAnsi="Arial" w:cs="Arial"/>
          <w:color w:val="1C1E29"/>
          <w:sz w:val="22"/>
          <w:szCs w:val="22"/>
        </w:rPr>
        <w:t>“s</w:t>
      </w:r>
      <w:r w:rsidR="00B91760" w:rsidRPr="00B91760">
        <w:rPr>
          <w:rFonts w:ascii="Arial" w:eastAsia="Times New Roman" w:hAnsi="Arial" w:cs="Arial"/>
          <w:color w:val="1C1E29"/>
          <w:sz w:val="22"/>
          <w:szCs w:val="22"/>
        </w:rPr>
        <w:t xml:space="preserve">ingle-molecule studies are yielding results not anticipated by the use of population-averaged methods. These results are bringing about a radical shift in how we think about the cell, replacing a mechanical, neatly ordered, rigid picture with one that is inherently stochastic, more plastic, and less predictable. What we are witnessing, in effect, is a </w:t>
      </w:r>
      <w:r w:rsidR="00B91760" w:rsidRPr="0044663B">
        <w:rPr>
          <w:rFonts w:ascii="Arial" w:eastAsia="Times New Roman" w:hAnsi="Arial" w:cs="Arial"/>
          <w:i/>
          <w:iCs/>
          <w:color w:val="1C1E29"/>
          <w:sz w:val="22"/>
          <w:szCs w:val="22"/>
        </w:rPr>
        <w:t>conceptual revolution being triggered by a methodological revolution</w:t>
      </w:r>
      <w:r>
        <w:rPr>
          <w:rFonts w:ascii="Arial" w:eastAsia="Times New Roman" w:hAnsi="Arial" w:cs="Arial"/>
          <w:color w:val="1C1E29"/>
          <w:sz w:val="22"/>
          <w:szCs w:val="22"/>
        </w:rPr>
        <w:t xml:space="preserve"> </w:t>
      </w:r>
      <w:r w:rsidR="00443164">
        <w:rPr>
          <w:rFonts w:ascii="Arial" w:eastAsia="Times New Roman" w:hAnsi="Arial" w:cs="Arial"/>
          <w:color w:val="1C1E29"/>
          <w:sz w:val="22"/>
          <w:szCs w:val="22"/>
        </w:rPr>
        <w:t>(</w:t>
      </w:r>
      <w:r>
        <w:rPr>
          <w:rFonts w:ascii="Arial" w:eastAsia="Times New Roman" w:hAnsi="Arial" w:cs="Arial"/>
          <w:color w:val="1C1E29"/>
          <w:sz w:val="22"/>
          <w:szCs w:val="22"/>
        </w:rPr>
        <w:t>emphasis added).</w:t>
      </w:r>
      <w:r w:rsidR="00B91760" w:rsidRPr="0044663B">
        <w:rPr>
          <w:rFonts w:ascii="Arial" w:eastAsia="Times New Roman" w:hAnsi="Arial" w:cs="Arial"/>
          <w:i/>
          <w:iCs/>
          <w:color w:val="1C1E29"/>
          <w:sz w:val="22"/>
          <w:szCs w:val="22"/>
        </w:rPr>
        <w:t>”</w:t>
      </w:r>
      <w:r w:rsidR="00B91760">
        <w:rPr>
          <w:rFonts w:ascii="Arial" w:eastAsia="Times New Roman" w:hAnsi="Arial" w:cs="Arial"/>
          <w:color w:val="1C1E29"/>
          <w:sz w:val="22"/>
          <w:szCs w:val="22"/>
        </w:rPr>
        <w:t xml:space="preserve"> The rise of modern techniques </w:t>
      </w:r>
      <w:r w:rsidR="00DC4306">
        <w:rPr>
          <w:rFonts w:ascii="Arial" w:eastAsia="Times New Roman" w:hAnsi="Arial" w:cs="Arial"/>
          <w:color w:val="1C1E29"/>
          <w:sz w:val="22"/>
          <w:szCs w:val="22"/>
        </w:rPr>
        <w:t>that</w:t>
      </w:r>
      <w:r w:rsidR="00B91760">
        <w:rPr>
          <w:rFonts w:ascii="Arial" w:eastAsia="Times New Roman" w:hAnsi="Arial" w:cs="Arial"/>
          <w:color w:val="1C1E29"/>
          <w:sz w:val="22"/>
          <w:szCs w:val="22"/>
        </w:rPr>
        <w:t xml:space="preserve"> investigate cell behavior in context, in action, and in combination, </w:t>
      </w:r>
      <w:r w:rsidR="008C3FDB">
        <w:rPr>
          <w:rFonts w:ascii="Arial" w:eastAsia="Times New Roman" w:hAnsi="Arial" w:cs="Arial"/>
          <w:color w:val="1C1E29"/>
          <w:sz w:val="22"/>
          <w:szCs w:val="22"/>
        </w:rPr>
        <w:t>thus</w:t>
      </w:r>
      <w:r w:rsidR="00B91760">
        <w:rPr>
          <w:rFonts w:ascii="Arial" w:eastAsia="Times New Roman" w:hAnsi="Arial" w:cs="Arial"/>
          <w:color w:val="1C1E29"/>
          <w:sz w:val="22"/>
          <w:szCs w:val="22"/>
        </w:rPr>
        <w:t xml:space="preserve"> </w:t>
      </w:r>
      <w:r w:rsidR="00451AC9">
        <w:rPr>
          <w:rFonts w:ascii="Arial" w:eastAsia="Times New Roman" w:hAnsi="Arial" w:cs="Arial"/>
          <w:color w:val="1C1E29"/>
          <w:sz w:val="22"/>
          <w:szCs w:val="22"/>
        </w:rPr>
        <w:t>may</w:t>
      </w:r>
      <w:r w:rsidR="008C3FDB">
        <w:rPr>
          <w:rFonts w:ascii="Arial" w:eastAsia="Times New Roman" w:hAnsi="Arial" w:cs="Arial"/>
          <w:color w:val="1C1E29"/>
          <w:sz w:val="22"/>
          <w:szCs w:val="22"/>
        </w:rPr>
        <w:t xml:space="preserve"> </w:t>
      </w:r>
      <w:r w:rsidR="00B91760">
        <w:rPr>
          <w:rFonts w:ascii="Arial" w:eastAsia="Times New Roman" w:hAnsi="Arial" w:cs="Arial"/>
          <w:color w:val="1C1E29"/>
          <w:sz w:val="22"/>
          <w:szCs w:val="22"/>
        </w:rPr>
        <w:t xml:space="preserve">sound like </w:t>
      </w:r>
      <w:r w:rsidR="008C3FDB">
        <w:rPr>
          <w:rFonts w:ascii="Arial" w:eastAsia="Times New Roman" w:hAnsi="Arial" w:cs="Arial"/>
          <w:color w:val="1C1E29"/>
          <w:sz w:val="22"/>
          <w:szCs w:val="22"/>
        </w:rPr>
        <w:t>another case against</w:t>
      </w:r>
      <w:r w:rsidR="00B91760">
        <w:rPr>
          <w:rFonts w:ascii="Arial" w:eastAsia="Times New Roman" w:hAnsi="Arial" w:cs="Arial"/>
          <w:color w:val="1C1E29"/>
          <w:sz w:val="22"/>
          <w:szCs w:val="22"/>
        </w:rPr>
        <w:t xml:space="preserve"> causal-mechanistic </w:t>
      </w:r>
      <w:r w:rsidR="008C3FDB">
        <w:rPr>
          <w:rFonts w:ascii="Arial" w:eastAsia="Times New Roman" w:hAnsi="Arial" w:cs="Arial"/>
          <w:color w:val="1C1E29"/>
          <w:sz w:val="22"/>
          <w:szCs w:val="22"/>
        </w:rPr>
        <w:t xml:space="preserve">explanations in </w:t>
      </w:r>
      <w:r w:rsidR="00DC4306">
        <w:rPr>
          <w:rFonts w:ascii="Arial" w:eastAsia="Times New Roman" w:hAnsi="Arial" w:cs="Arial"/>
          <w:color w:val="1C1E29"/>
          <w:sz w:val="22"/>
          <w:szCs w:val="22"/>
        </w:rPr>
        <w:t xml:space="preserve">the </w:t>
      </w:r>
      <w:r w:rsidR="008C3FDB">
        <w:rPr>
          <w:rFonts w:ascii="Arial" w:eastAsia="Times New Roman" w:hAnsi="Arial" w:cs="Arial"/>
          <w:color w:val="1C1E29"/>
          <w:sz w:val="22"/>
          <w:szCs w:val="22"/>
        </w:rPr>
        <w:t xml:space="preserve">reductionist </w:t>
      </w:r>
      <w:r w:rsidR="00DC4306">
        <w:rPr>
          <w:rFonts w:ascii="Arial" w:eastAsia="Times New Roman" w:hAnsi="Arial" w:cs="Arial"/>
          <w:color w:val="1C1E29"/>
          <w:sz w:val="22"/>
          <w:szCs w:val="22"/>
        </w:rPr>
        <w:t>corner</w:t>
      </w:r>
      <w:r w:rsidR="00B91760">
        <w:rPr>
          <w:rFonts w:ascii="Arial" w:eastAsia="Times New Roman" w:hAnsi="Arial" w:cs="Arial"/>
          <w:color w:val="1C1E29"/>
          <w:sz w:val="22"/>
          <w:szCs w:val="22"/>
        </w:rPr>
        <w:t xml:space="preserve">. </w:t>
      </w:r>
      <w:r w:rsidR="00377ABC">
        <w:rPr>
          <w:rFonts w:ascii="Arial" w:eastAsia="Times New Roman" w:hAnsi="Arial" w:cs="Arial"/>
          <w:color w:val="1C1E29"/>
          <w:sz w:val="22"/>
          <w:szCs w:val="22"/>
        </w:rPr>
        <w:t>Yet t</w:t>
      </w:r>
      <w:r w:rsidR="009E6386" w:rsidRPr="009E6386">
        <w:rPr>
          <w:rFonts w:ascii="Arial" w:eastAsia="Times New Roman" w:hAnsi="Arial" w:cs="Arial"/>
          <w:color w:val="1C1E29"/>
          <w:sz w:val="22"/>
          <w:szCs w:val="22"/>
        </w:rPr>
        <w:t xml:space="preserve">he opposite is the case. </w:t>
      </w:r>
      <w:r w:rsidR="00C86F5E">
        <w:rPr>
          <w:rFonts w:ascii="Arial" w:eastAsia="Times New Roman" w:hAnsi="Arial" w:cs="Arial"/>
          <w:color w:val="1C1E29"/>
          <w:sz w:val="22"/>
          <w:szCs w:val="22"/>
        </w:rPr>
        <w:t xml:space="preserve">There is a conceptual revolution that follows a methodological revolution. But it’s one that leads us to revisit the value of reductionism. </w:t>
      </w:r>
    </w:p>
    <w:p w14:paraId="47C9A077" w14:textId="5A46DDB9" w:rsidR="00C758B8" w:rsidRDefault="00377ABC" w:rsidP="00C758B8">
      <w:pPr>
        <w:spacing w:line="276" w:lineRule="auto"/>
        <w:ind w:firstLine="720"/>
        <w:jc w:val="both"/>
        <w:rPr>
          <w:rFonts w:ascii="Arial" w:hAnsi="Arial" w:cs="Arial"/>
          <w:sz w:val="22"/>
          <w:szCs w:val="22"/>
        </w:rPr>
      </w:pPr>
      <w:r w:rsidRPr="00D61667">
        <w:rPr>
          <w:rFonts w:ascii="Arial" w:hAnsi="Arial" w:cs="Arial"/>
          <w:sz w:val="22"/>
          <w:szCs w:val="22"/>
        </w:rPr>
        <w:lastRenderedPageBreak/>
        <w:t>New techniques and methodolog</w:t>
      </w:r>
      <w:r w:rsidR="007F7CFB">
        <w:rPr>
          <w:rFonts w:ascii="Arial" w:hAnsi="Arial" w:cs="Arial"/>
          <w:sz w:val="22"/>
          <w:szCs w:val="22"/>
        </w:rPr>
        <w:t>ies</w:t>
      </w:r>
      <w:r w:rsidRPr="00D61667">
        <w:rPr>
          <w:rFonts w:ascii="Arial" w:hAnsi="Arial" w:cs="Arial"/>
          <w:sz w:val="22"/>
          <w:szCs w:val="22"/>
        </w:rPr>
        <w:t xml:space="preserve"> regularly lead to fundamental changes in science. This has been transparent </w:t>
      </w:r>
      <w:r w:rsidR="007F7CFB">
        <w:rPr>
          <w:rFonts w:ascii="Arial" w:hAnsi="Arial" w:cs="Arial"/>
          <w:sz w:val="22"/>
          <w:szCs w:val="22"/>
        </w:rPr>
        <w:t xml:space="preserve">especially </w:t>
      </w:r>
      <w:r w:rsidRPr="00D61667">
        <w:rPr>
          <w:rFonts w:ascii="Arial" w:hAnsi="Arial" w:cs="Arial"/>
          <w:sz w:val="22"/>
          <w:szCs w:val="22"/>
        </w:rPr>
        <w:t xml:space="preserve">in neuroscience (Bickle </w:t>
      </w:r>
      <w:r w:rsidR="00733196">
        <w:rPr>
          <w:rFonts w:ascii="Arial" w:hAnsi="Arial" w:cs="Arial"/>
          <w:sz w:val="22"/>
          <w:szCs w:val="22"/>
        </w:rPr>
        <w:t>2006</w:t>
      </w:r>
      <w:r w:rsidRPr="00D61667">
        <w:rPr>
          <w:rFonts w:ascii="Arial" w:hAnsi="Arial" w:cs="Arial"/>
          <w:sz w:val="22"/>
          <w:szCs w:val="22"/>
        </w:rPr>
        <w:t xml:space="preserve">). Revolutionary discoveries in the 1950s hinged on new experimental techniques, especially tool refinement </w:t>
      </w:r>
      <w:r w:rsidR="00C758B8">
        <w:rPr>
          <w:rFonts w:ascii="Arial" w:hAnsi="Arial" w:cs="Arial"/>
          <w:sz w:val="22"/>
          <w:szCs w:val="22"/>
        </w:rPr>
        <w:t>of</w:t>
      </w:r>
      <w:r w:rsidRPr="00D61667">
        <w:rPr>
          <w:rFonts w:ascii="Arial" w:hAnsi="Arial" w:cs="Arial"/>
          <w:sz w:val="22"/>
          <w:szCs w:val="22"/>
        </w:rPr>
        <w:t xml:space="preserve"> single-cell recordings in research on the somatosensory and visual processing (Shepherd 2009). By the 1970s and 80s</w:t>
      </w:r>
      <w:r>
        <w:rPr>
          <w:rFonts w:ascii="Arial" w:hAnsi="Arial" w:cs="Arial"/>
          <w:sz w:val="22"/>
          <w:szCs w:val="22"/>
        </w:rPr>
        <w:t>, however</w:t>
      </w:r>
      <w:r w:rsidRPr="00D61667">
        <w:rPr>
          <w:rFonts w:ascii="Arial" w:hAnsi="Arial" w:cs="Arial"/>
          <w:sz w:val="22"/>
          <w:szCs w:val="22"/>
        </w:rPr>
        <w:t xml:space="preserve">, </w:t>
      </w:r>
      <w:r w:rsidR="007F7CFB">
        <w:rPr>
          <w:rFonts w:ascii="Arial" w:hAnsi="Arial" w:cs="Arial"/>
          <w:sz w:val="22"/>
          <w:szCs w:val="22"/>
        </w:rPr>
        <w:t>the</w:t>
      </w:r>
      <w:r w:rsidRPr="00D61667">
        <w:rPr>
          <w:rFonts w:ascii="Arial" w:hAnsi="Arial" w:cs="Arial"/>
          <w:sz w:val="22"/>
          <w:szCs w:val="22"/>
        </w:rPr>
        <w:t xml:space="preserve"> revolutionary developments of mid-twentieth century neuroscience came to a hold. Progress in both theory development and experimental discovery stagnated. In his landmark book </w:t>
      </w:r>
      <w:r w:rsidRPr="007F7CFB">
        <w:rPr>
          <w:rFonts w:ascii="Arial" w:hAnsi="Arial" w:cs="Arial"/>
          <w:i/>
          <w:iCs/>
          <w:sz w:val="22"/>
          <w:szCs w:val="22"/>
        </w:rPr>
        <w:t>Vision</w:t>
      </w:r>
      <w:r w:rsidRPr="00D61667">
        <w:rPr>
          <w:rFonts w:ascii="Arial" w:hAnsi="Arial" w:cs="Arial"/>
          <w:sz w:val="22"/>
          <w:szCs w:val="22"/>
        </w:rPr>
        <w:t xml:space="preserve">, David Marr (1982; Ch. 1) </w:t>
      </w:r>
      <w:r w:rsidR="009B0663">
        <w:rPr>
          <w:rFonts w:ascii="Arial" w:hAnsi="Arial" w:cs="Arial"/>
          <w:sz w:val="22"/>
          <w:szCs w:val="22"/>
        </w:rPr>
        <w:t xml:space="preserve">remarked: </w:t>
      </w:r>
      <w:r w:rsidR="009B0663" w:rsidRPr="009B0663">
        <w:rPr>
          <w:rFonts w:ascii="Arial" w:hAnsi="Arial" w:cs="Arial"/>
          <w:sz w:val="22"/>
          <w:szCs w:val="22"/>
        </w:rPr>
        <w:t xml:space="preserve">“But somewhere underneath, something was going wrong. The initial discoveries of the 1950s and 1960s were not being followed by equally dramatic discoveries in the 1970s. No neurophysiologists had recorded new and clear high-level correlates of perception.” </w:t>
      </w:r>
    </w:p>
    <w:p w14:paraId="1C4FEF32" w14:textId="77777777" w:rsidR="00C758B8" w:rsidRDefault="005239AB" w:rsidP="00C758B8">
      <w:pPr>
        <w:spacing w:line="276" w:lineRule="auto"/>
        <w:ind w:firstLine="720"/>
        <w:jc w:val="both"/>
        <w:rPr>
          <w:rFonts w:ascii="Arial" w:hAnsi="Arial" w:cs="Arial"/>
          <w:sz w:val="22"/>
          <w:szCs w:val="22"/>
        </w:rPr>
      </w:pPr>
      <w:r>
        <w:rPr>
          <w:rFonts w:ascii="Arial" w:hAnsi="Arial" w:cs="Arial"/>
          <w:sz w:val="22"/>
          <w:szCs w:val="22"/>
        </w:rPr>
        <w:t>Marr</w:t>
      </w:r>
      <w:r w:rsidR="009B0663">
        <w:rPr>
          <w:rFonts w:ascii="Arial" w:hAnsi="Arial" w:cs="Arial"/>
          <w:sz w:val="22"/>
          <w:szCs w:val="22"/>
        </w:rPr>
        <w:t xml:space="preserve"> </w:t>
      </w:r>
      <w:r w:rsidR="00377ABC" w:rsidRPr="00D61667">
        <w:rPr>
          <w:rFonts w:ascii="Arial" w:hAnsi="Arial" w:cs="Arial"/>
          <w:sz w:val="22"/>
          <w:szCs w:val="22"/>
        </w:rPr>
        <w:t xml:space="preserve">famously contended that </w:t>
      </w:r>
      <w:r w:rsidR="0097644C">
        <w:rPr>
          <w:rFonts w:ascii="Arial" w:hAnsi="Arial" w:cs="Arial"/>
          <w:sz w:val="22"/>
          <w:szCs w:val="22"/>
        </w:rPr>
        <w:t xml:space="preserve">reductionist approaches had failed, as </w:t>
      </w:r>
      <w:r w:rsidR="00377ABC" w:rsidRPr="00D61667">
        <w:rPr>
          <w:rFonts w:ascii="Arial" w:hAnsi="Arial" w:cs="Arial"/>
          <w:sz w:val="22"/>
          <w:szCs w:val="22"/>
        </w:rPr>
        <w:t xml:space="preserve">electrophysiological work </w:t>
      </w:r>
      <w:r w:rsidR="0097644C">
        <w:rPr>
          <w:rFonts w:ascii="Arial" w:hAnsi="Arial" w:cs="Arial"/>
          <w:sz w:val="22"/>
          <w:szCs w:val="22"/>
        </w:rPr>
        <w:t xml:space="preserve">on single-cell recordings </w:t>
      </w:r>
      <w:r w:rsidR="00377ABC" w:rsidRPr="00D61667">
        <w:rPr>
          <w:rFonts w:ascii="Arial" w:hAnsi="Arial" w:cs="Arial"/>
          <w:sz w:val="22"/>
          <w:szCs w:val="22"/>
        </w:rPr>
        <w:t xml:space="preserve">could not account for a global theory of the brain as an integrated system of neuronal interaction, leading him to advance a computational </w:t>
      </w:r>
      <w:r w:rsidR="007F7CFB">
        <w:rPr>
          <w:rFonts w:ascii="Arial" w:hAnsi="Arial" w:cs="Arial"/>
          <w:sz w:val="22"/>
          <w:szCs w:val="22"/>
        </w:rPr>
        <w:t>framework</w:t>
      </w:r>
      <w:r w:rsidR="00377ABC" w:rsidRPr="00D61667">
        <w:rPr>
          <w:rFonts w:ascii="Arial" w:hAnsi="Arial" w:cs="Arial"/>
          <w:sz w:val="22"/>
          <w:szCs w:val="22"/>
        </w:rPr>
        <w:t xml:space="preserve"> (Bickle 2015).</w:t>
      </w:r>
      <w:r w:rsidR="00377ABC">
        <w:rPr>
          <w:rFonts w:ascii="Arial" w:hAnsi="Arial" w:cs="Arial"/>
          <w:sz w:val="22"/>
          <w:szCs w:val="22"/>
        </w:rPr>
        <w:t xml:space="preserve"> </w:t>
      </w:r>
      <w:r w:rsidR="00377ABC" w:rsidRPr="00D61667">
        <w:rPr>
          <w:rFonts w:ascii="Arial" w:hAnsi="Arial" w:cs="Arial"/>
          <w:sz w:val="22"/>
          <w:szCs w:val="22"/>
        </w:rPr>
        <w:t xml:space="preserve">Since the 1980s, neuroscience </w:t>
      </w:r>
      <w:r w:rsidR="00C758B8">
        <w:rPr>
          <w:rFonts w:ascii="Arial" w:hAnsi="Arial" w:cs="Arial"/>
          <w:sz w:val="22"/>
          <w:szCs w:val="22"/>
        </w:rPr>
        <w:t>grew</w:t>
      </w:r>
      <w:r w:rsidR="0097644C">
        <w:rPr>
          <w:rFonts w:ascii="Arial" w:hAnsi="Arial" w:cs="Arial"/>
          <w:sz w:val="22"/>
          <w:szCs w:val="22"/>
        </w:rPr>
        <w:t xml:space="preserve"> </w:t>
      </w:r>
      <w:r w:rsidR="00377ABC" w:rsidRPr="00D61667">
        <w:rPr>
          <w:rFonts w:ascii="Arial" w:hAnsi="Arial" w:cs="Arial"/>
          <w:sz w:val="22"/>
          <w:szCs w:val="22"/>
        </w:rPr>
        <w:t>divided into two methodological camps: computational modelers next to the molecular and cellular bench workers.</w:t>
      </w:r>
      <w:r w:rsidR="0097644C">
        <w:rPr>
          <w:rFonts w:ascii="Arial" w:hAnsi="Arial" w:cs="Arial"/>
          <w:sz w:val="22"/>
          <w:szCs w:val="22"/>
        </w:rPr>
        <w:t xml:space="preserve"> </w:t>
      </w:r>
      <w:r w:rsidR="00377ABC" w:rsidRPr="00D61667">
        <w:rPr>
          <w:rFonts w:ascii="Arial" w:hAnsi="Arial" w:cs="Arial"/>
          <w:sz w:val="22"/>
          <w:szCs w:val="22"/>
        </w:rPr>
        <w:t xml:space="preserve">This development carried deep disciplinary consequences. Marr’s proposal reinvigorated the field. </w:t>
      </w:r>
      <w:r w:rsidR="007F7CFB">
        <w:rPr>
          <w:rFonts w:ascii="Arial" w:hAnsi="Arial" w:cs="Arial"/>
          <w:sz w:val="22"/>
          <w:szCs w:val="22"/>
        </w:rPr>
        <w:t>Still,</w:t>
      </w:r>
      <w:r w:rsidR="00377ABC" w:rsidRPr="00D61667">
        <w:rPr>
          <w:rFonts w:ascii="Arial" w:hAnsi="Arial" w:cs="Arial"/>
          <w:sz w:val="22"/>
          <w:szCs w:val="22"/>
        </w:rPr>
        <w:t xml:space="preserve"> it also increasingly sidelined molecular explanations in favor of models that ignored the material conditions of cellular responses. This methodological schism mirrors distinct conceptual foundations by which to study how the brain works and how to assign mental phenomena their material</w:t>
      </w:r>
      <w:r w:rsidR="001D56CA">
        <w:rPr>
          <w:rFonts w:ascii="Arial" w:hAnsi="Arial" w:cs="Arial"/>
          <w:sz w:val="22"/>
          <w:szCs w:val="22"/>
        </w:rPr>
        <w:t>, particularly their molecular and cellular</w:t>
      </w:r>
      <w:r w:rsidR="00377ABC" w:rsidRPr="00D61667">
        <w:rPr>
          <w:rFonts w:ascii="Arial" w:hAnsi="Arial" w:cs="Arial"/>
          <w:sz w:val="22"/>
          <w:szCs w:val="22"/>
        </w:rPr>
        <w:t xml:space="preserve"> basis. Proponents of computational models believe that predictions via simulations, such as neural networks and machine learning algorithms, are the way forward to propel theorizing in modern neuroscience. In comparison, bench scientists insist that we need to gain access to the minute elemental machinery that undergirds neural processing to arrive at real explanations of the brain. </w:t>
      </w:r>
    </w:p>
    <w:p w14:paraId="231D4104" w14:textId="4198113A" w:rsidR="00377ABC" w:rsidRDefault="00377ABC" w:rsidP="00C758B8">
      <w:pPr>
        <w:spacing w:line="276" w:lineRule="auto"/>
        <w:ind w:firstLine="720"/>
        <w:jc w:val="both"/>
        <w:rPr>
          <w:rFonts w:ascii="Arial" w:hAnsi="Arial" w:cs="Arial"/>
          <w:sz w:val="22"/>
          <w:szCs w:val="22"/>
        </w:rPr>
      </w:pPr>
      <w:r w:rsidRPr="00D61667">
        <w:rPr>
          <w:rFonts w:ascii="Arial" w:hAnsi="Arial" w:cs="Arial"/>
          <w:sz w:val="22"/>
          <w:szCs w:val="22"/>
        </w:rPr>
        <w:t>For a while, it seemed that computational methods gained widespread prominence, with research on the molecular means merely filling in the details. The resulting, frequently derogatory image of molecular bench work as handmaiden to the higher-level theorists now requires a serious update</w:t>
      </w:r>
      <w:r w:rsidR="00DE4966">
        <w:rPr>
          <w:rFonts w:ascii="Arial" w:hAnsi="Arial" w:cs="Arial"/>
          <w:sz w:val="22"/>
          <w:szCs w:val="22"/>
        </w:rPr>
        <w:t>, though</w:t>
      </w:r>
      <w:r w:rsidRPr="00D61667">
        <w:rPr>
          <w:rFonts w:ascii="Arial" w:hAnsi="Arial" w:cs="Arial"/>
          <w:sz w:val="22"/>
          <w:szCs w:val="22"/>
        </w:rPr>
        <w:t xml:space="preserve">. </w:t>
      </w:r>
      <w:r w:rsidR="00F16CE4" w:rsidRPr="00D61667">
        <w:rPr>
          <w:rFonts w:ascii="Arial" w:hAnsi="Arial" w:cs="Arial"/>
          <w:sz w:val="22"/>
          <w:szCs w:val="22"/>
        </w:rPr>
        <w:t>Could recent developments in new genetic and high-resolution imaging techniques reverse Marr’s original verdict?</w:t>
      </w:r>
      <w:r w:rsidR="00F16CE4">
        <w:rPr>
          <w:rFonts w:ascii="Arial" w:hAnsi="Arial" w:cs="Arial"/>
          <w:sz w:val="22"/>
          <w:szCs w:val="22"/>
        </w:rPr>
        <w:t xml:space="preserve"> </w:t>
      </w:r>
    </w:p>
    <w:p w14:paraId="559E5F98" w14:textId="77777777" w:rsidR="00C758B8" w:rsidRDefault="00377ABC" w:rsidP="00596E19">
      <w:pPr>
        <w:spacing w:line="276" w:lineRule="auto"/>
        <w:ind w:firstLine="720"/>
        <w:jc w:val="both"/>
        <w:rPr>
          <w:rFonts w:ascii="Arial" w:eastAsia="Times New Roman" w:hAnsi="Arial" w:cs="Arial"/>
          <w:color w:val="1C1E29"/>
          <w:sz w:val="22"/>
          <w:szCs w:val="22"/>
        </w:rPr>
      </w:pPr>
      <w:r w:rsidRPr="009E6386">
        <w:rPr>
          <w:rFonts w:ascii="Arial" w:eastAsia="Times New Roman" w:hAnsi="Arial" w:cs="Arial"/>
          <w:color w:val="1C1E29"/>
          <w:sz w:val="22"/>
          <w:szCs w:val="22"/>
        </w:rPr>
        <w:t xml:space="preserve">Advanced methods in neuroscience </w:t>
      </w:r>
      <w:r w:rsidR="00E73926">
        <w:rPr>
          <w:rFonts w:ascii="Arial" w:eastAsia="Times New Roman" w:hAnsi="Arial" w:cs="Arial"/>
          <w:color w:val="1C1E29"/>
          <w:sz w:val="22"/>
          <w:szCs w:val="22"/>
        </w:rPr>
        <w:t>require us to revisit the</w:t>
      </w:r>
      <w:r w:rsidRPr="009E6386">
        <w:rPr>
          <w:rFonts w:ascii="Arial" w:eastAsia="Times New Roman" w:hAnsi="Arial" w:cs="Arial"/>
          <w:color w:val="1C1E29"/>
          <w:sz w:val="22"/>
          <w:szCs w:val="22"/>
        </w:rPr>
        <w:t xml:space="preserve"> reductionist approach to </w:t>
      </w:r>
      <w:r>
        <w:rPr>
          <w:rFonts w:ascii="Arial" w:eastAsia="Times New Roman" w:hAnsi="Arial" w:cs="Arial"/>
          <w:color w:val="1C1E29"/>
          <w:sz w:val="22"/>
          <w:szCs w:val="22"/>
        </w:rPr>
        <w:t>perceptual and cognitive processes</w:t>
      </w:r>
      <w:r w:rsidR="00DE4966">
        <w:rPr>
          <w:rFonts w:ascii="Arial" w:eastAsia="Times New Roman" w:hAnsi="Arial" w:cs="Arial"/>
          <w:color w:val="1C1E29"/>
          <w:sz w:val="22"/>
          <w:szCs w:val="22"/>
        </w:rPr>
        <w:t>.</w:t>
      </w:r>
      <w:r w:rsidRPr="009E6386">
        <w:rPr>
          <w:rFonts w:ascii="Arial" w:eastAsia="Times New Roman" w:hAnsi="Arial" w:cs="Arial"/>
          <w:color w:val="1C1E29"/>
          <w:sz w:val="22"/>
          <w:szCs w:val="22"/>
        </w:rPr>
        <w:t xml:space="preserve"> </w:t>
      </w:r>
      <w:r w:rsidR="00241F9D">
        <w:rPr>
          <w:rFonts w:ascii="Arial" w:eastAsia="Times New Roman" w:hAnsi="Arial" w:cs="Arial"/>
          <w:color w:val="1C1E29"/>
          <w:sz w:val="22"/>
          <w:szCs w:val="22"/>
        </w:rPr>
        <w:t>Techniques for t</w:t>
      </w:r>
      <w:r w:rsidR="00DE4966">
        <w:rPr>
          <w:rFonts w:ascii="Arial" w:eastAsia="Times New Roman" w:hAnsi="Arial" w:cs="Arial"/>
          <w:color w:val="1C1E29"/>
          <w:sz w:val="22"/>
          <w:szCs w:val="22"/>
        </w:rPr>
        <w:t xml:space="preserve">argeted interventions </w:t>
      </w:r>
      <w:r w:rsidR="00C758B8">
        <w:rPr>
          <w:rFonts w:ascii="Arial" w:eastAsia="Times New Roman" w:hAnsi="Arial" w:cs="Arial"/>
          <w:color w:val="1C1E29"/>
          <w:sz w:val="22"/>
          <w:szCs w:val="22"/>
        </w:rPr>
        <w:t xml:space="preserve">have </w:t>
      </w:r>
      <w:r w:rsidR="00DE4966">
        <w:rPr>
          <w:rFonts w:ascii="Arial" w:eastAsia="Times New Roman" w:hAnsi="Arial" w:cs="Arial"/>
          <w:color w:val="1C1E29"/>
          <w:sz w:val="22"/>
          <w:szCs w:val="22"/>
        </w:rPr>
        <w:t>provide</w:t>
      </w:r>
      <w:r w:rsidR="00241F9D">
        <w:rPr>
          <w:rFonts w:ascii="Arial" w:eastAsia="Times New Roman" w:hAnsi="Arial" w:cs="Arial"/>
          <w:color w:val="1C1E29"/>
          <w:sz w:val="22"/>
          <w:szCs w:val="22"/>
        </w:rPr>
        <w:t>d</w:t>
      </w:r>
      <w:r w:rsidR="00DE4966">
        <w:rPr>
          <w:rFonts w:ascii="Arial" w:eastAsia="Times New Roman" w:hAnsi="Arial" w:cs="Arial"/>
          <w:color w:val="1C1E29"/>
          <w:sz w:val="22"/>
          <w:szCs w:val="22"/>
        </w:rPr>
        <w:t xml:space="preserve"> insights into </w:t>
      </w:r>
      <w:r w:rsidR="00241F9D">
        <w:rPr>
          <w:rFonts w:ascii="Arial" w:eastAsia="Times New Roman" w:hAnsi="Arial" w:cs="Arial"/>
          <w:color w:val="1C1E29"/>
          <w:sz w:val="22"/>
          <w:szCs w:val="22"/>
        </w:rPr>
        <w:t>many</w:t>
      </w:r>
      <w:r w:rsidRPr="009E6386">
        <w:rPr>
          <w:rFonts w:ascii="Arial" w:eastAsia="Times New Roman" w:hAnsi="Arial" w:cs="Arial"/>
          <w:color w:val="1C1E29"/>
          <w:sz w:val="22"/>
          <w:szCs w:val="22"/>
        </w:rPr>
        <w:t xml:space="preserve"> detail</w:t>
      </w:r>
      <w:r w:rsidR="00241F9D">
        <w:rPr>
          <w:rFonts w:ascii="Arial" w:eastAsia="Times New Roman" w:hAnsi="Arial" w:cs="Arial"/>
          <w:color w:val="1C1E29"/>
          <w:sz w:val="22"/>
          <w:szCs w:val="22"/>
        </w:rPr>
        <w:t>s of the</w:t>
      </w:r>
      <w:r w:rsidRPr="009E6386">
        <w:rPr>
          <w:rFonts w:ascii="Arial" w:eastAsia="Times New Roman" w:hAnsi="Arial" w:cs="Arial"/>
          <w:color w:val="1C1E29"/>
          <w:sz w:val="22"/>
          <w:szCs w:val="22"/>
        </w:rPr>
        <w:t xml:space="preserve"> molecular and cellular mechanisms</w:t>
      </w:r>
      <w:r w:rsidR="00DE4966">
        <w:rPr>
          <w:rFonts w:ascii="Arial" w:eastAsia="Times New Roman" w:hAnsi="Arial" w:cs="Arial"/>
          <w:color w:val="1C1E29"/>
          <w:sz w:val="22"/>
          <w:szCs w:val="22"/>
        </w:rPr>
        <w:t xml:space="preserve"> responsible for cognitive phenomena</w:t>
      </w:r>
      <w:r w:rsidRPr="009E6386">
        <w:rPr>
          <w:rFonts w:ascii="Arial" w:eastAsia="Times New Roman" w:hAnsi="Arial" w:cs="Arial"/>
          <w:color w:val="1C1E29"/>
          <w:sz w:val="22"/>
          <w:szCs w:val="22"/>
        </w:rPr>
        <w:t xml:space="preserve">. </w:t>
      </w:r>
      <w:r w:rsidR="00C758B8">
        <w:rPr>
          <w:rFonts w:ascii="Arial" w:eastAsia="Times New Roman" w:hAnsi="Arial" w:cs="Arial"/>
          <w:color w:val="1C1E29"/>
          <w:sz w:val="22"/>
          <w:szCs w:val="22"/>
        </w:rPr>
        <w:t>S</w:t>
      </w:r>
      <w:r w:rsidR="00DE4966">
        <w:rPr>
          <w:rFonts w:ascii="Arial" w:eastAsia="Times New Roman" w:hAnsi="Arial" w:cs="Arial"/>
          <w:color w:val="1C1E29"/>
          <w:sz w:val="22"/>
          <w:szCs w:val="22"/>
        </w:rPr>
        <w:t xml:space="preserve">uch lower-level, molecular insights </w:t>
      </w:r>
      <w:r w:rsidR="00C758B8">
        <w:rPr>
          <w:rFonts w:ascii="Arial" w:eastAsia="Times New Roman" w:hAnsi="Arial" w:cs="Arial"/>
          <w:color w:val="1C1E29"/>
          <w:sz w:val="22"/>
          <w:szCs w:val="22"/>
        </w:rPr>
        <w:t>start to</w:t>
      </w:r>
      <w:r w:rsidR="00DE4966">
        <w:rPr>
          <w:rFonts w:ascii="Arial" w:eastAsia="Times New Roman" w:hAnsi="Arial" w:cs="Arial"/>
          <w:color w:val="1C1E29"/>
          <w:sz w:val="22"/>
          <w:szCs w:val="22"/>
        </w:rPr>
        <w:t xml:space="preserve"> change our theoretical understanding of some seemingly higher-level, mental phenomena entirely</w:t>
      </w:r>
      <w:r w:rsidR="00241F9D">
        <w:rPr>
          <w:rFonts w:ascii="Arial" w:eastAsia="Times New Roman" w:hAnsi="Arial" w:cs="Arial"/>
          <w:color w:val="1C1E29"/>
          <w:sz w:val="22"/>
          <w:szCs w:val="22"/>
        </w:rPr>
        <w:t xml:space="preserve"> (Bickle and Barwich forthcoming)</w:t>
      </w:r>
      <w:r w:rsidR="00DE4966">
        <w:rPr>
          <w:rFonts w:ascii="Arial" w:eastAsia="Times New Roman" w:hAnsi="Arial" w:cs="Arial"/>
          <w:color w:val="1C1E29"/>
          <w:sz w:val="22"/>
          <w:szCs w:val="22"/>
        </w:rPr>
        <w:t xml:space="preserve">. </w:t>
      </w:r>
    </w:p>
    <w:p w14:paraId="3C97988F" w14:textId="47BA8D0A" w:rsidR="005751D3" w:rsidRDefault="00377ABC" w:rsidP="005751D3">
      <w:pPr>
        <w:spacing w:line="276" w:lineRule="auto"/>
        <w:ind w:firstLine="720"/>
        <w:jc w:val="both"/>
        <w:rPr>
          <w:rFonts w:ascii="Arial" w:eastAsia="Times New Roman" w:hAnsi="Arial" w:cs="Arial"/>
          <w:color w:val="1C1E29"/>
          <w:sz w:val="22"/>
          <w:szCs w:val="22"/>
        </w:rPr>
      </w:pPr>
      <w:r w:rsidRPr="009E6386">
        <w:rPr>
          <w:rFonts w:ascii="Arial" w:eastAsia="Times New Roman" w:hAnsi="Arial" w:cs="Arial"/>
          <w:color w:val="1C1E29"/>
          <w:sz w:val="22"/>
          <w:szCs w:val="22"/>
        </w:rPr>
        <w:t xml:space="preserve">An excellent example </w:t>
      </w:r>
      <w:r>
        <w:rPr>
          <w:rFonts w:ascii="Arial" w:eastAsia="Times New Roman" w:hAnsi="Arial" w:cs="Arial"/>
          <w:color w:val="1C1E29"/>
          <w:sz w:val="22"/>
          <w:szCs w:val="22"/>
        </w:rPr>
        <w:t>of</w:t>
      </w:r>
      <w:r w:rsidRPr="009E6386">
        <w:rPr>
          <w:rFonts w:ascii="Arial" w:eastAsia="Times New Roman" w:hAnsi="Arial" w:cs="Arial"/>
          <w:color w:val="1C1E29"/>
          <w:sz w:val="22"/>
          <w:szCs w:val="22"/>
        </w:rPr>
        <w:t xml:space="preserve"> this is a</w:t>
      </w:r>
      <w:r w:rsidR="00DE4966">
        <w:rPr>
          <w:rFonts w:ascii="Arial" w:eastAsia="Times New Roman" w:hAnsi="Arial" w:cs="Arial"/>
          <w:color w:val="1C1E29"/>
          <w:sz w:val="22"/>
          <w:szCs w:val="22"/>
        </w:rPr>
        <w:t xml:space="preserve"> </w:t>
      </w:r>
      <w:r w:rsidR="00CF74D7">
        <w:rPr>
          <w:rFonts w:ascii="Arial" w:eastAsia="Times New Roman" w:hAnsi="Arial" w:cs="Arial"/>
          <w:color w:val="1C1E29"/>
          <w:sz w:val="22"/>
          <w:szCs w:val="22"/>
        </w:rPr>
        <w:t xml:space="preserve">current </w:t>
      </w:r>
      <w:r w:rsidR="00DE4966">
        <w:rPr>
          <w:rFonts w:ascii="Arial" w:eastAsia="Times New Roman" w:hAnsi="Arial" w:cs="Arial"/>
          <w:color w:val="1C1E29"/>
          <w:sz w:val="22"/>
          <w:szCs w:val="22"/>
        </w:rPr>
        <w:t xml:space="preserve">study </w:t>
      </w:r>
      <w:r w:rsidR="00596E19">
        <w:rPr>
          <w:rFonts w:ascii="Arial" w:eastAsia="Times New Roman" w:hAnsi="Arial" w:cs="Arial"/>
          <w:color w:val="1C1E29"/>
          <w:sz w:val="22"/>
          <w:szCs w:val="22"/>
        </w:rPr>
        <w:t>concerning</w:t>
      </w:r>
      <w:r w:rsidR="00DE4966">
        <w:rPr>
          <w:rFonts w:ascii="Arial" w:eastAsia="Times New Roman" w:hAnsi="Arial" w:cs="Arial"/>
          <w:color w:val="1C1E29"/>
          <w:sz w:val="22"/>
          <w:szCs w:val="22"/>
        </w:rPr>
        <w:t xml:space="preserve"> the </w:t>
      </w:r>
      <w:r w:rsidR="00596E19">
        <w:rPr>
          <w:rFonts w:ascii="Arial" w:eastAsia="Times New Roman" w:hAnsi="Arial" w:cs="Arial"/>
          <w:color w:val="1C1E29"/>
          <w:sz w:val="22"/>
          <w:szCs w:val="22"/>
        </w:rPr>
        <w:t xml:space="preserve">receptor </w:t>
      </w:r>
      <w:r w:rsidR="00DE4966">
        <w:rPr>
          <w:rFonts w:ascii="Arial" w:eastAsia="Times New Roman" w:hAnsi="Arial" w:cs="Arial"/>
          <w:color w:val="1C1E29"/>
          <w:sz w:val="22"/>
          <w:szCs w:val="22"/>
        </w:rPr>
        <w:t xml:space="preserve">mechanism </w:t>
      </w:r>
      <w:r w:rsidR="00596E19">
        <w:rPr>
          <w:rFonts w:ascii="Arial" w:eastAsia="Times New Roman" w:hAnsi="Arial" w:cs="Arial"/>
          <w:color w:val="1C1E29"/>
          <w:sz w:val="22"/>
          <w:szCs w:val="22"/>
        </w:rPr>
        <w:t>behind</w:t>
      </w:r>
      <w:r w:rsidR="00DE4966">
        <w:rPr>
          <w:rFonts w:ascii="Arial" w:eastAsia="Times New Roman" w:hAnsi="Arial" w:cs="Arial"/>
          <w:color w:val="1C1E29"/>
          <w:sz w:val="22"/>
          <w:szCs w:val="22"/>
        </w:rPr>
        <w:t xml:space="preserve"> odor coding</w:t>
      </w:r>
      <w:r w:rsidR="00596E19">
        <w:rPr>
          <w:rFonts w:ascii="Arial" w:eastAsia="Times New Roman" w:hAnsi="Arial" w:cs="Arial"/>
          <w:color w:val="1C1E29"/>
          <w:sz w:val="22"/>
          <w:szCs w:val="22"/>
        </w:rPr>
        <w:t xml:space="preserve"> (Xu et al. 2019</w:t>
      </w:r>
      <w:r w:rsidR="00656F05">
        <w:rPr>
          <w:rFonts w:ascii="Arial" w:eastAsia="Times New Roman" w:hAnsi="Arial" w:cs="Arial"/>
          <w:color w:val="1C1E29"/>
          <w:sz w:val="22"/>
          <w:szCs w:val="22"/>
        </w:rPr>
        <w:t>, 2020</w:t>
      </w:r>
      <w:r w:rsidR="00596E19">
        <w:rPr>
          <w:rFonts w:ascii="Arial" w:eastAsia="Times New Roman" w:hAnsi="Arial" w:cs="Arial"/>
          <w:color w:val="1C1E29"/>
          <w:sz w:val="22"/>
          <w:szCs w:val="22"/>
        </w:rPr>
        <w:t>). The study was</w:t>
      </w:r>
      <w:r w:rsidR="00DE4966">
        <w:rPr>
          <w:rFonts w:ascii="Arial" w:eastAsia="Times New Roman" w:hAnsi="Arial" w:cs="Arial"/>
          <w:color w:val="1C1E29"/>
          <w:sz w:val="22"/>
          <w:szCs w:val="22"/>
        </w:rPr>
        <w:t xml:space="preserve"> conducted with a recent </w:t>
      </w:r>
      <w:r w:rsidRPr="009E6386">
        <w:rPr>
          <w:rFonts w:ascii="Arial" w:eastAsia="Times New Roman" w:hAnsi="Arial" w:cs="Arial"/>
          <w:color w:val="1C1E29"/>
          <w:sz w:val="22"/>
          <w:szCs w:val="22"/>
        </w:rPr>
        <w:t>invention by the Hillman lab at Columbia: SCAPE (Swept, Confocally-Aligned Planar Excitation microscopy), a tool for 3-dimensional, rapid live-stream imaging of small living, freely moving organisms (</w:t>
      </w:r>
      <w:r w:rsidR="00596E19">
        <w:rPr>
          <w:rFonts w:ascii="Arial" w:eastAsia="Times New Roman" w:hAnsi="Arial" w:cs="Arial"/>
          <w:color w:val="1C1E29"/>
          <w:sz w:val="22"/>
          <w:szCs w:val="22"/>
        </w:rPr>
        <w:t xml:space="preserve">e.g., </w:t>
      </w:r>
      <w:r w:rsidR="0005775A">
        <w:rPr>
          <w:rFonts w:ascii="Arial" w:eastAsia="Times New Roman" w:hAnsi="Arial" w:cs="Arial"/>
          <w:color w:val="1C1E29"/>
          <w:sz w:val="22"/>
          <w:szCs w:val="22"/>
        </w:rPr>
        <w:t>C</w:t>
      </w:r>
      <w:r w:rsidRPr="009E6386">
        <w:rPr>
          <w:rFonts w:ascii="Arial" w:eastAsia="Times New Roman" w:hAnsi="Arial" w:cs="Arial"/>
          <w:color w:val="1C1E29"/>
          <w:sz w:val="22"/>
          <w:szCs w:val="22"/>
        </w:rPr>
        <w:t>.</w:t>
      </w:r>
      <w:r w:rsidR="0005775A">
        <w:rPr>
          <w:rFonts w:ascii="Arial" w:eastAsia="Times New Roman" w:hAnsi="Arial" w:cs="Arial"/>
          <w:color w:val="1C1E29"/>
          <w:sz w:val="22"/>
          <w:szCs w:val="22"/>
        </w:rPr>
        <w:t xml:space="preserve"> </w:t>
      </w:r>
      <w:r w:rsidRPr="009E6386">
        <w:rPr>
          <w:rFonts w:ascii="Arial" w:eastAsia="Times New Roman" w:hAnsi="Arial" w:cs="Arial"/>
          <w:color w:val="1C1E29"/>
          <w:sz w:val="22"/>
          <w:szCs w:val="22"/>
        </w:rPr>
        <w:t xml:space="preserve">elegans, drosophila) and </w:t>
      </w:r>
      <w:r>
        <w:rPr>
          <w:rFonts w:ascii="Arial" w:eastAsia="Times New Roman" w:hAnsi="Arial" w:cs="Arial"/>
          <w:color w:val="1C1E29"/>
          <w:sz w:val="22"/>
          <w:szCs w:val="22"/>
        </w:rPr>
        <w:t>intact</w:t>
      </w:r>
      <w:r w:rsidRPr="009E6386">
        <w:rPr>
          <w:rFonts w:ascii="Arial" w:eastAsia="Times New Roman" w:hAnsi="Arial" w:cs="Arial"/>
          <w:color w:val="1C1E29"/>
          <w:sz w:val="22"/>
          <w:szCs w:val="22"/>
        </w:rPr>
        <w:t xml:space="preserve"> brain tissues of larger animals (</w:t>
      </w:r>
      <w:r w:rsidR="00596E19">
        <w:rPr>
          <w:rFonts w:ascii="Arial" w:eastAsia="Times New Roman" w:hAnsi="Arial" w:cs="Arial"/>
          <w:color w:val="1C1E29"/>
          <w:sz w:val="22"/>
          <w:szCs w:val="22"/>
        </w:rPr>
        <w:t xml:space="preserve">e.g., </w:t>
      </w:r>
      <w:r w:rsidRPr="009E6386">
        <w:rPr>
          <w:rFonts w:ascii="Arial" w:eastAsia="Times New Roman" w:hAnsi="Arial" w:cs="Arial"/>
          <w:color w:val="1C1E29"/>
          <w:sz w:val="22"/>
          <w:szCs w:val="22"/>
        </w:rPr>
        <w:t xml:space="preserve">mice). </w:t>
      </w:r>
      <w:r w:rsidR="005751D3">
        <w:rPr>
          <w:rFonts w:ascii="Arial" w:eastAsia="Times New Roman" w:hAnsi="Arial" w:cs="Arial"/>
          <w:color w:val="1C1E29"/>
          <w:sz w:val="22"/>
          <w:szCs w:val="22"/>
        </w:rPr>
        <w:t>This example</w:t>
      </w:r>
      <w:r w:rsidR="00596E19">
        <w:rPr>
          <w:rFonts w:ascii="Arial" w:eastAsia="Times New Roman" w:hAnsi="Arial" w:cs="Arial"/>
          <w:color w:val="1C1E29"/>
          <w:sz w:val="22"/>
          <w:szCs w:val="22"/>
        </w:rPr>
        <w:t xml:space="preserve"> </w:t>
      </w:r>
      <w:r>
        <w:rPr>
          <w:rFonts w:ascii="Arial" w:eastAsia="Times New Roman" w:hAnsi="Arial" w:cs="Arial"/>
          <w:color w:val="1C1E29"/>
          <w:sz w:val="22"/>
          <w:szCs w:val="22"/>
        </w:rPr>
        <w:t xml:space="preserve">will </w:t>
      </w:r>
      <w:r w:rsidR="00596E19">
        <w:rPr>
          <w:rFonts w:ascii="Arial" w:eastAsia="Times New Roman" w:hAnsi="Arial" w:cs="Arial"/>
          <w:color w:val="1C1E29"/>
          <w:sz w:val="22"/>
          <w:szCs w:val="22"/>
        </w:rPr>
        <w:t>demonstrate</w:t>
      </w:r>
      <w:r w:rsidRPr="009E6386">
        <w:rPr>
          <w:rFonts w:ascii="Arial" w:eastAsia="Times New Roman" w:hAnsi="Arial" w:cs="Arial"/>
          <w:color w:val="1C1E29"/>
          <w:sz w:val="22"/>
          <w:szCs w:val="22"/>
        </w:rPr>
        <w:t xml:space="preserve"> </w:t>
      </w:r>
      <w:r w:rsidR="00596E19">
        <w:rPr>
          <w:rFonts w:ascii="Arial" w:eastAsia="Times New Roman" w:hAnsi="Arial" w:cs="Arial"/>
          <w:color w:val="1C1E29"/>
          <w:sz w:val="22"/>
          <w:szCs w:val="22"/>
        </w:rPr>
        <w:t>the potential of</w:t>
      </w:r>
      <w:r w:rsidRPr="009E6386">
        <w:rPr>
          <w:rFonts w:ascii="Arial" w:eastAsia="Times New Roman" w:hAnsi="Arial" w:cs="Arial"/>
          <w:color w:val="1C1E29"/>
          <w:sz w:val="22"/>
          <w:szCs w:val="22"/>
        </w:rPr>
        <w:t xml:space="preserve"> theoretical revolution</w:t>
      </w:r>
      <w:r w:rsidR="00596E19">
        <w:rPr>
          <w:rFonts w:ascii="Arial" w:eastAsia="Times New Roman" w:hAnsi="Arial" w:cs="Arial"/>
          <w:color w:val="1C1E29"/>
          <w:sz w:val="22"/>
          <w:szCs w:val="22"/>
        </w:rPr>
        <w:t>s</w:t>
      </w:r>
      <w:r w:rsidRPr="009E6386">
        <w:rPr>
          <w:rFonts w:ascii="Arial" w:eastAsia="Times New Roman" w:hAnsi="Arial" w:cs="Arial"/>
          <w:color w:val="1C1E29"/>
          <w:sz w:val="22"/>
          <w:szCs w:val="22"/>
        </w:rPr>
        <w:t xml:space="preserve"> embodied by such modern real-time molecular imagining tools</w:t>
      </w:r>
      <w:r w:rsidR="00596E19">
        <w:rPr>
          <w:rFonts w:ascii="Arial" w:eastAsia="Times New Roman" w:hAnsi="Arial" w:cs="Arial"/>
          <w:color w:val="1C1E29"/>
          <w:sz w:val="22"/>
          <w:szCs w:val="22"/>
        </w:rPr>
        <w:t xml:space="preserve">. </w:t>
      </w:r>
    </w:p>
    <w:p w14:paraId="3CC05EEF" w14:textId="1EC47A52" w:rsidR="00377ABC" w:rsidRDefault="00596E19" w:rsidP="005751D3">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lastRenderedPageBreak/>
        <w:t>C</w:t>
      </w:r>
      <w:r w:rsidR="00377ABC" w:rsidRPr="009E6386">
        <w:rPr>
          <w:rFonts w:ascii="Arial" w:eastAsia="Times New Roman" w:hAnsi="Arial" w:cs="Arial"/>
          <w:color w:val="1C1E29"/>
          <w:sz w:val="22"/>
          <w:szCs w:val="22"/>
        </w:rPr>
        <w:t xml:space="preserve">ellular mechanisms no longer provide </w:t>
      </w:r>
      <w:r w:rsidR="00377ABC">
        <w:rPr>
          <w:rFonts w:ascii="Arial" w:eastAsia="Times New Roman" w:hAnsi="Arial" w:cs="Arial"/>
          <w:color w:val="1C1E29"/>
          <w:sz w:val="22"/>
          <w:szCs w:val="22"/>
        </w:rPr>
        <w:t xml:space="preserve">the </w:t>
      </w:r>
      <w:r w:rsidR="00377ABC" w:rsidRPr="009E6386">
        <w:rPr>
          <w:rFonts w:ascii="Arial" w:eastAsia="Times New Roman" w:hAnsi="Arial" w:cs="Arial"/>
          <w:color w:val="1C1E29"/>
          <w:sz w:val="22"/>
          <w:szCs w:val="22"/>
        </w:rPr>
        <w:t>mere details to supply higher-level computational models of physiological processes but constitute the material foundation from which to derive better neuroscientific theories</w:t>
      </w:r>
      <w:r>
        <w:rPr>
          <w:rFonts w:ascii="Arial" w:eastAsia="Times New Roman" w:hAnsi="Arial" w:cs="Arial"/>
          <w:color w:val="1C1E29"/>
          <w:sz w:val="22"/>
          <w:szCs w:val="22"/>
        </w:rPr>
        <w:t xml:space="preserve"> and models</w:t>
      </w:r>
      <w:r w:rsidR="00377ABC" w:rsidRPr="009E6386">
        <w:rPr>
          <w:rFonts w:ascii="Arial" w:eastAsia="Times New Roman" w:hAnsi="Arial" w:cs="Arial"/>
          <w:color w:val="1C1E29"/>
          <w:sz w:val="22"/>
          <w:szCs w:val="22"/>
        </w:rPr>
        <w:t xml:space="preserve">. </w:t>
      </w:r>
      <w:r w:rsidR="004F1197">
        <w:rPr>
          <w:rFonts w:ascii="Arial" w:eastAsia="Times New Roman" w:hAnsi="Arial" w:cs="Arial"/>
          <w:color w:val="1C1E29"/>
          <w:sz w:val="22"/>
          <w:szCs w:val="22"/>
        </w:rPr>
        <w:t>We will see that, c</w:t>
      </w:r>
      <w:r w:rsidR="00E73926">
        <w:rPr>
          <w:rFonts w:ascii="Arial" w:eastAsia="Times New Roman" w:hAnsi="Arial" w:cs="Arial"/>
          <w:color w:val="1C1E29"/>
          <w:sz w:val="22"/>
          <w:szCs w:val="22"/>
        </w:rPr>
        <w:t>ontrary to Nicholson et al.’s judgment, m</w:t>
      </w:r>
      <w:r w:rsidR="00377ABC" w:rsidRPr="009E6386">
        <w:rPr>
          <w:rFonts w:ascii="Arial" w:eastAsia="Times New Roman" w:hAnsi="Arial" w:cs="Arial"/>
          <w:color w:val="1C1E29"/>
          <w:sz w:val="22"/>
          <w:szCs w:val="22"/>
        </w:rPr>
        <w:t xml:space="preserve">odeling of dynamical systems in </w:t>
      </w:r>
      <w:r>
        <w:rPr>
          <w:rFonts w:ascii="Arial" w:eastAsia="Times New Roman" w:hAnsi="Arial" w:cs="Arial"/>
          <w:color w:val="1C1E29"/>
          <w:sz w:val="22"/>
          <w:szCs w:val="22"/>
        </w:rPr>
        <w:t xml:space="preserve">neurobiology </w:t>
      </w:r>
      <w:r w:rsidR="00377ABC" w:rsidRPr="009E6386">
        <w:rPr>
          <w:rFonts w:ascii="Arial" w:eastAsia="Times New Roman" w:hAnsi="Arial" w:cs="Arial"/>
          <w:color w:val="1C1E29"/>
          <w:sz w:val="22"/>
          <w:szCs w:val="22"/>
        </w:rPr>
        <w:t>cannot proceed without a revised and detailed conception of reductionism, which yields mechanistic explanations as contingent on ongoing updates of molecular dynamics.  </w:t>
      </w:r>
    </w:p>
    <w:p w14:paraId="71EC4D76" w14:textId="38EAAEE0" w:rsidR="00BD7A94" w:rsidRDefault="005751D3" w:rsidP="00BD7A94">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 xml:space="preserve">The paper proceeds as follows. </w:t>
      </w:r>
      <w:r w:rsidR="00BD7A94">
        <w:rPr>
          <w:rFonts w:ascii="Arial" w:eastAsia="Times New Roman" w:hAnsi="Arial" w:cs="Arial"/>
          <w:color w:val="1C1E29"/>
          <w:sz w:val="22"/>
          <w:szCs w:val="22"/>
        </w:rPr>
        <w:t>Section 2 begins with</w:t>
      </w:r>
      <w:r>
        <w:rPr>
          <w:rFonts w:ascii="Arial" w:eastAsia="Times New Roman" w:hAnsi="Arial" w:cs="Arial"/>
          <w:color w:val="1C1E29"/>
          <w:sz w:val="22"/>
          <w:szCs w:val="22"/>
        </w:rPr>
        <w:t xml:space="preserve"> an introduction </w:t>
      </w:r>
      <w:r w:rsidR="0099755E">
        <w:rPr>
          <w:rFonts w:ascii="Arial" w:eastAsia="Times New Roman" w:hAnsi="Arial" w:cs="Arial"/>
          <w:color w:val="1C1E29"/>
          <w:sz w:val="22"/>
          <w:szCs w:val="22"/>
        </w:rPr>
        <w:t xml:space="preserve">to the case study </w:t>
      </w:r>
      <w:r w:rsidR="00BD7A94">
        <w:rPr>
          <w:rFonts w:ascii="Arial" w:eastAsia="Times New Roman" w:hAnsi="Arial" w:cs="Arial"/>
          <w:color w:val="1C1E29"/>
          <w:sz w:val="22"/>
          <w:szCs w:val="22"/>
        </w:rPr>
        <w:t>and</w:t>
      </w:r>
      <w:r w:rsidR="0099755E">
        <w:rPr>
          <w:rFonts w:ascii="Arial" w:eastAsia="Times New Roman" w:hAnsi="Arial" w:cs="Arial"/>
          <w:color w:val="1C1E29"/>
          <w:sz w:val="22"/>
          <w:szCs w:val="22"/>
        </w:rPr>
        <w:t xml:space="preserve"> </w:t>
      </w:r>
      <w:r>
        <w:rPr>
          <w:rFonts w:ascii="Arial" w:eastAsia="Times New Roman" w:hAnsi="Arial" w:cs="Arial"/>
          <w:color w:val="1C1E29"/>
          <w:sz w:val="22"/>
          <w:szCs w:val="22"/>
        </w:rPr>
        <w:t xml:space="preserve">an outline of what </w:t>
      </w:r>
      <w:r w:rsidR="00B53DB9">
        <w:rPr>
          <w:rFonts w:ascii="Arial" w:eastAsia="Times New Roman" w:hAnsi="Arial" w:cs="Arial"/>
          <w:color w:val="1C1E29"/>
          <w:sz w:val="22"/>
          <w:szCs w:val="22"/>
        </w:rPr>
        <w:t xml:space="preserve">first </w:t>
      </w:r>
      <w:r>
        <w:rPr>
          <w:rFonts w:ascii="Arial" w:eastAsia="Times New Roman" w:hAnsi="Arial" w:cs="Arial"/>
          <w:color w:val="1C1E29"/>
          <w:sz w:val="22"/>
          <w:szCs w:val="22"/>
        </w:rPr>
        <w:t xml:space="preserve">presents itself as a clear case of emergence in </w:t>
      </w:r>
      <w:r w:rsidR="0099755E">
        <w:rPr>
          <w:rFonts w:ascii="Arial" w:eastAsia="Times New Roman" w:hAnsi="Arial" w:cs="Arial"/>
          <w:color w:val="1C1E29"/>
          <w:sz w:val="22"/>
          <w:szCs w:val="22"/>
        </w:rPr>
        <w:t>smell</w:t>
      </w:r>
      <w:r>
        <w:rPr>
          <w:rFonts w:ascii="Arial" w:eastAsia="Times New Roman" w:hAnsi="Arial" w:cs="Arial"/>
          <w:color w:val="1C1E29"/>
          <w:sz w:val="22"/>
          <w:szCs w:val="22"/>
        </w:rPr>
        <w:t xml:space="preserve"> perception</w:t>
      </w:r>
      <w:r w:rsidR="00BD7A94">
        <w:rPr>
          <w:rFonts w:ascii="Arial" w:eastAsia="Times New Roman" w:hAnsi="Arial" w:cs="Arial"/>
          <w:color w:val="1C1E29"/>
          <w:sz w:val="22"/>
          <w:szCs w:val="22"/>
        </w:rPr>
        <w:t xml:space="preserve">. The failure of previous reductionist explanations is shown to reside in a </w:t>
      </w:r>
      <w:proofErr w:type="spellStart"/>
      <w:r w:rsidR="00BD7A94">
        <w:rPr>
          <w:rFonts w:ascii="Arial" w:eastAsia="Times New Roman" w:hAnsi="Arial" w:cs="Arial"/>
          <w:color w:val="1C1E29"/>
          <w:sz w:val="22"/>
          <w:szCs w:val="22"/>
        </w:rPr>
        <w:t>miscon</w:t>
      </w:r>
      <w:r w:rsidR="00B53DB9">
        <w:rPr>
          <w:rFonts w:ascii="Arial" w:eastAsia="Times New Roman" w:hAnsi="Arial" w:cs="Arial"/>
          <w:color w:val="1C1E29"/>
          <w:sz w:val="22"/>
          <w:szCs w:val="22"/>
        </w:rPr>
        <w:t>c</w:t>
      </w:r>
      <w:r w:rsidR="00BD7A94">
        <w:rPr>
          <w:rFonts w:ascii="Arial" w:eastAsia="Times New Roman" w:hAnsi="Arial" w:cs="Arial"/>
          <w:color w:val="1C1E29"/>
          <w:sz w:val="22"/>
          <w:szCs w:val="22"/>
        </w:rPr>
        <w:t>eptualization</w:t>
      </w:r>
      <w:proofErr w:type="spellEnd"/>
      <w:r w:rsidR="00BD7A94">
        <w:rPr>
          <w:rFonts w:ascii="Arial" w:eastAsia="Times New Roman" w:hAnsi="Arial" w:cs="Arial"/>
          <w:color w:val="1C1E29"/>
          <w:sz w:val="22"/>
          <w:szCs w:val="22"/>
        </w:rPr>
        <w:t xml:space="preserve"> of the key causal elements involved. In support of this analysis is a recent, yet unpublished study of the receptor mechanism that was made possible only with the invention of SCAPE microscopy. Section 3 concludes by making explicit the implications that such new real time imaging tools have for </w:t>
      </w:r>
      <w:r w:rsidR="00B53DB9">
        <w:rPr>
          <w:rFonts w:ascii="Arial" w:eastAsia="Times New Roman" w:hAnsi="Arial" w:cs="Arial"/>
          <w:color w:val="1C1E29"/>
          <w:sz w:val="22"/>
          <w:szCs w:val="22"/>
        </w:rPr>
        <w:t xml:space="preserve">the advancement of reductionist explanations, and how theorizing </w:t>
      </w:r>
      <w:r w:rsidR="00A7177A">
        <w:rPr>
          <w:rFonts w:ascii="Arial" w:eastAsia="Times New Roman" w:hAnsi="Arial" w:cs="Arial"/>
          <w:color w:val="1C1E29"/>
          <w:sz w:val="22"/>
          <w:szCs w:val="22"/>
        </w:rPr>
        <w:t>about causal element and interactive levels</w:t>
      </w:r>
      <w:r w:rsidR="00B53DB9">
        <w:rPr>
          <w:rFonts w:ascii="Arial" w:eastAsia="Times New Roman" w:hAnsi="Arial" w:cs="Arial"/>
          <w:color w:val="1C1E29"/>
          <w:sz w:val="22"/>
          <w:szCs w:val="22"/>
        </w:rPr>
        <w:t xml:space="preserve"> neuroscience is essentially driven by methodological innovation. </w:t>
      </w:r>
    </w:p>
    <w:p w14:paraId="5A4ED04D" w14:textId="77777777" w:rsidR="00E73926" w:rsidRPr="00377ABC" w:rsidRDefault="00E73926" w:rsidP="00E73926">
      <w:pPr>
        <w:spacing w:line="276" w:lineRule="auto"/>
        <w:ind w:firstLine="720"/>
        <w:jc w:val="both"/>
        <w:rPr>
          <w:rFonts w:ascii="Arial" w:eastAsia="Times New Roman" w:hAnsi="Arial" w:cs="Arial"/>
          <w:color w:val="1C1E29"/>
          <w:sz w:val="22"/>
          <w:szCs w:val="22"/>
        </w:rPr>
      </w:pPr>
    </w:p>
    <w:p w14:paraId="487E9353" w14:textId="77777777" w:rsidR="009E6386" w:rsidRPr="009E6386" w:rsidRDefault="009E6386" w:rsidP="009E6386">
      <w:pPr>
        <w:spacing w:line="276" w:lineRule="auto"/>
        <w:jc w:val="both"/>
        <w:rPr>
          <w:rFonts w:ascii="Arial" w:eastAsia="Times New Roman" w:hAnsi="Arial" w:cs="Arial"/>
          <w:b/>
          <w:bCs/>
          <w:i/>
          <w:iCs/>
          <w:color w:val="1C1E29"/>
          <w:sz w:val="22"/>
          <w:szCs w:val="22"/>
        </w:rPr>
      </w:pPr>
    </w:p>
    <w:p w14:paraId="27309ED3" w14:textId="632A34CF" w:rsidR="006A4543" w:rsidRPr="00063315" w:rsidRDefault="005121A6" w:rsidP="006A4543">
      <w:pPr>
        <w:pStyle w:val="ListParagraph"/>
        <w:numPr>
          <w:ilvl w:val="0"/>
          <w:numId w:val="4"/>
        </w:numPr>
        <w:spacing w:line="276" w:lineRule="auto"/>
        <w:jc w:val="both"/>
        <w:rPr>
          <w:rFonts w:ascii="Arial" w:eastAsia="Times New Roman" w:hAnsi="Arial" w:cs="Arial"/>
          <w:b/>
          <w:bCs/>
          <w:i/>
          <w:iCs/>
          <w:color w:val="1C1E29"/>
          <w:sz w:val="22"/>
          <w:szCs w:val="22"/>
        </w:rPr>
      </w:pPr>
      <w:r>
        <w:rPr>
          <w:rFonts w:ascii="Arial" w:eastAsia="Times New Roman" w:hAnsi="Arial" w:cs="Arial"/>
          <w:b/>
          <w:bCs/>
          <w:i/>
          <w:iCs/>
          <w:color w:val="1C1E29"/>
          <w:sz w:val="22"/>
          <w:szCs w:val="22"/>
        </w:rPr>
        <w:t>How Biology perceives Chemistry</w:t>
      </w:r>
    </w:p>
    <w:p w14:paraId="47FF2EE4" w14:textId="77777777" w:rsidR="00643708" w:rsidRDefault="00643708" w:rsidP="00F90A82">
      <w:pPr>
        <w:spacing w:line="276" w:lineRule="auto"/>
        <w:jc w:val="both"/>
        <w:rPr>
          <w:rFonts w:ascii="Arial" w:eastAsia="Times New Roman" w:hAnsi="Arial" w:cs="Arial"/>
          <w:b/>
          <w:bCs/>
          <w:i/>
          <w:iCs/>
          <w:color w:val="1C1E29"/>
          <w:sz w:val="22"/>
          <w:szCs w:val="22"/>
        </w:rPr>
      </w:pPr>
    </w:p>
    <w:p w14:paraId="5BE39597" w14:textId="5CA8BB34" w:rsidR="009E6386" w:rsidRPr="00CB17E3" w:rsidRDefault="00CC3E4F" w:rsidP="00F90A82">
      <w:pPr>
        <w:pStyle w:val="ListParagraph"/>
        <w:numPr>
          <w:ilvl w:val="1"/>
          <w:numId w:val="4"/>
        </w:numPr>
        <w:spacing w:line="276" w:lineRule="auto"/>
        <w:jc w:val="both"/>
        <w:rPr>
          <w:rFonts w:ascii="Arial" w:eastAsia="Times New Roman" w:hAnsi="Arial" w:cs="Arial"/>
          <w:bCs/>
          <w:i/>
          <w:iCs/>
          <w:color w:val="1C1E29"/>
          <w:sz w:val="22"/>
          <w:szCs w:val="22"/>
        </w:rPr>
      </w:pPr>
      <w:r w:rsidRPr="00CB17E3">
        <w:rPr>
          <w:rFonts w:ascii="Arial" w:eastAsia="Times New Roman" w:hAnsi="Arial" w:cs="Arial"/>
          <w:bCs/>
          <w:i/>
          <w:iCs/>
          <w:color w:val="1C1E29"/>
          <w:sz w:val="22"/>
          <w:szCs w:val="22"/>
        </w:rPr>
        <w:t>Where</w:t>
      </w:r>
      <w:r w:rsidR="00174ADB" w:rsidRPr="00CB17E3">
        <w:rPr>
          <w:rFonts w:ascii="Arial" w:eastAsia="Times New Roman" w:hAnsi="Arial" w:cs="Arial"/>
          <w:bCs/>
          <w:i/>
          <w:iCs/>
          <w:color w:val="1C1E29"/>
          <w:sz w:val="22"/>
          <w:szCs w:val="22"/>
        </w:rPr>
        <w:t xml:space="preserve"> Molecular Science meets Perfumery</w:t>
      </w:r>
    </w:p>
    <w:p w14:paraId="47A81FC8" w14:textId="77777777" w:rsidR="00174ADB" w:rsidRPr="00174ADB" w:rsidRDefault="00174ADB" w:rsidP="009E6386">
      <w:pPr>
        <w:spacing w:line="276" w:lineRule="auto"/>
        <w:jc w:val="both"/>
        <w:rPr>
          <w:rFonts w:ascii="Arial" w:eastAsia="Times New Roman" w:hAnsi="Arial" w:cs="Arial"/>
          <w:color w:val="1C1E29"/>
          <w:sz w:val="22"/>
          <w:szCs w:val="22"/>
        </w:rPr>
      </w:pPr>
    </w:p>
    <w:p w14:paraId="17D82469" w14:textId="71CDFE7E" w:rsidR="00174ADB" w:rsidRPr="00174ADB" w:rsidRDefault="009A7A33" w:rsidP="007028AF">
      <w:pPr>
        <w:spacing w:line="276" w:lineRule="auto"/>
        <w:jc w:val="both"/>
        <w:rPr>
          <w:rFonts w:ascii="Arial" w:hAnsi="Arial" w:cs="Arial"/>
          <w:sz w:val="22"/>
          <w:szCs w:val="22"/>
        </w:rPr>
      </w:pPr>
      <w:r>
        <w:rPr>
          <w:rFonts w:ascii="Arial" w:hAnsi="Arial" w:cs="Arial"/>
          <w:sz w:val="22"/>
          <w:szCs w:val="22"/>
        </w:rPr>
        <w:t>Say</w:t>
      </w:r>
      <w:r w:rsidR="00063315" w:rsidRPr="00D61667">
        <w:rPr>
          <w:rFonts w:ascii="Arial" w:hAnsi="Arial" w:cs="Arial"/>
          <w:sz w:val="22"/>
          <w:szCs w:val="22"/>
        </w:rPr>
        <w:t xml:space="preserve"> you want to invent a machine that can detect the slightest change of chemical concentration in an ever-changing environment. This machine would need to be fast, adaptive, sensitive, and widely tuned. Your nose is precisely such an instrument.</w:t>
      </w:r>
      <w:r w:rsidR="00063315">
        <w:rPr>
          <w:rFonts w:ascii="Arial" w:hAnsi="Arial" w:cs="Arial"/>
          <w:sz w:val="22"/>
          <w:szCs w:val="22"/>
        </w:rPr>
        <w:t xml:space="preserve"> </w:t>
      </w:r>
      <w:r w:rsidR="00063315" w:rsidRPr="00D61667">
        <w:rPr>
          <w:rFonts w:ascii="Arial" w:hAnsi="Arial" w:cs="Arial"/>
          <w:sz w:val="22"/>
          <w:szCs w:val="22"/>
        </w:rPr>
        <w:t>Today we know that small airborne molecules</w:t>
      </w:r>
      <w:r w:rsidR="007028AF">
        <w:rPr>
          <w:rFonts w:ascii="Arial" w:hAnsi="Arial" w:cs="Arial"/>
          <w:sz w:val="22"/>
          <w:szCs w:val="22"/>
        </w:rPr>
        <w:t>, called odorants,</w:t>
      </w:r>
      <w:r w:rsidR="00063315" w:rsidRPr="00D61667">
        <w:rPr>
          <w:rFonts w:ascii="Arial" w:hAnsi="Arial" w:cs="Arial"/>
          <w:sz w:val="22"/>
          <w:szCs w:val="22"/>
        </w:rPr>
        <w:t xml:space="preserve"> cause smells. Odors are numerous, and their molecular basis is intriguingly complex</w:t>
      </w:r>
      <w:r w:rsidR="007028AF">
        <w:rPr>
          <w:rFonts w:ascii="Arial" w:hAnsi="Arial" w:cs="Arial"/>
          <w:sz w:val="22"/>
          <w:szCs w:val="22"/>
        </w:rPr>
        <w:t>. S</w:t>
      </w:r>
      <w:r w:rsidR="00063315" w:rsidRPr="00D61667">
        <w:rPr>
          <w:rFonts w:ascii="Arial" w:hAnsi="Arial" w:cs="Arial"/>
          <w:sz w:val="22"/>
          <w:szCs w:val="22"/>
        </w:rPr>
        <w:t xml:space="preserve">melly molecules come from a variety of sources and are of immense structural diversity. </w:t>
      </w:r>
      <w:r w:rsidR="007028AF">
        <w:rPr>
          <w:rFonts w:ascii="Arial" w:hAnsi="Arial" w:cs="Arial"/>
          <w:sz w:val="22"/>
          <w:szCs w:val="22"/>
        </w:rPr>
        <w:t>In fact, y</w:t>
      </w:r>
      <w:r w:rsidR="00063315" w:rsidRPr="00D61667">
        <w:rPr>
          <w:rFonts w:ascii="Arial" w:hAnsi="Arial" w:cs="Arial"/>
          <w:sz w:val="22"/>
          <w:szCs w:val="22"/>
        </w:rPr>
        <w:t xml:space="preserve">our nose is constantly surrounded by several hundreds of </w:t>
      </w:r>
      <w:r w:rsidR="006B3C9C">
        <w:rPr>
          <w:rFonts w:ascii="Arial" w:hAnsi="Arial" w:cs="Arial"/>
          <w:sz w:val="22"/>
          <w:szCs w:val="22"/>
        </w:rPr>
        <w:t xml:space="preserve">such </w:t>
      </w:r>
      <w:r w:rsidR="00063315" w:rsidRPr="00D61667">
        <w:rPr>
          <w:rFonts w:ascii="Arial" w:hAnsi="Arial" w:cs="Arial"/>
          <w:sz w:val="22"/>
          <w:szCs w:val="22"/>
        </w:rPr>
        <w:t xml:space="preserve">odorants. It allows you to filter specific odor notes and detect differences resonating with minimal variances of elements in your surroundings. And it does so with striking precision (Shepherd 2004). </w:t>
      </w:r>
      <w:r w:rsidR="00174ADB" w:rsidRPr="00174ADB">
        <w:rPr>
          <w:rFonts w:ascii="Arial" w:eastAsia="Times New Roman" w:hAnsi="Arial" w:cs="Arial"/>
          <w:color w:val="1C1E29"/>
          <w:sz w:val="22"/>
          <w:szCs w:val="22"/>
        </w:rPr>
        <w:t>The olfactory system displays an impressive capacity for chemical detection. Recent estimates suggest that, for example, humans can distinguish one trillion odor stimuli (</w:t>
      </w:r>
      <w:proofErr w:type="spellStart"/>
      <w:r w:rsidR="009F031D">
        <w:rPr>
          <w:rFonts w:ascii="Arial" w:eastAsia="Times New Roman" w:hAnsi="Arial" w:cs="Arial"/>
          <w:color w:val="1C1E29"/>
          <w:sz w:val="22"/>
          <w:szCs w:val="22"/>
        </w:rPr>
        <w:t>Bushdid</w:t>
      </w:r>
      <w:proofErr w:type="spellEnd"/>
      <w:r w:rsidR="00174ADB" w:rsidRPr="00174ADB">
        <w:rPr>
          <w:rFonts w:ascii="Arial" w:eastAsia="Times New Roman" w:hAnsi="Arial" w:cs="Arial"/>
          <w:color w:val="1C1E29"/>
          <w:sz w:val="22"/>
          <w:szCs w:val="22"/>
        </w:rPr>
        <w:t xml:space="preserve"> et al. </w:t>
      </w:r>
      <w:r w:rsidR="009F031D">
        <w:rPr>
          <w:rFonts w:ascii="Arial" w:eastAsia="Times New Roman" w:hAnsi="Arial" w:cs="Arial"/>
          <w:color w:val="1C1E29"/>
          <w:sz w:val="22"/>
          <w:szCs w:val="22"/>
        </w:rPr>
        <w:t>2014</w:t>
      </w:r>
      <w:r w:rsidR="00174ADB" w:rsidRPr="00174ADB">
        <w:rPr>
          <w:rFonts w:ascii="Arial" w:eastAsia="Times New Roman" w:hAnsi="Arial" w:cs="Arial"/>
          <w:color w:val="1C1E29"/>
          <w:sz w:val="22"/>
          <w:szCs w:val="22"/>
        </w:rPr>
        <w:t>). Although olfactory neuroscience has advanced spectacularly over the past three decades, we still do not understand in satisfying detail how the brain makes sense of scents (Wilson and Stevenson 2010; Shepherd 2012; Barwich 2020). We do not entirely know how sensory biology turns chemical features into odors, and why musk molecules smell musky. </w:t>
      </w:r>
    </w:p>
    <w:p w14:paraId="59F98112" w14:textId="2994ECF0" w:rsidR="00174ADB" w:rsidRPr="00174ADB" w:rsidRDefault="00174ADB" w:rsidP="009E6386">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Confronted with the staggering complexity of fragrance chemistry and the notorious irregularity of stimulus responses in olfactory psychophysics, smell perception seems to present an </w:t>
      </w:r>
      <w:r w:rsidR="007028AF">
        <w:rPr>
          <w:rFonts w:ascii="Arial" w:eastAsia="Times New Roman" w:hAnsi="Arial" w:cs="Arial"/>
          <w:color w:val="1C1E29"/>
          <w:sz w:val="22"/>
          <w:szCs w:val="22"/>
        </w:rPr>
        <w:t>ideal</w:t>
      </w:r>
      <w:r w:rsidRPr="00174ADB">
        <w:rPr>
          <w:rFonts w:ascii="Arial" w:eastAsia="Times New Roman" w:hAnsi="Arial" w:cs="Arial"/>
          <w:color w:val="1C1E29"/>
          <w:sz w:val="22"/>
          <w:szCs w:val="22"/>
        </w:rPr>
        <w:t xml:space="preserve"> case to argue against any kind of ontological or methodological reductionism. However, the opposite is the case, as we'll soon see. The fundamental rationale behind my claim is straightforward. In demonstrating that insight into the cellular mechanisms of the sensory system can explain the psychological functions and phenomenological expressions of odor</w:t>
      </w:r>
      <w:r w:rsidR="007028AF">
        <w:rPr>
          <w:rFonts w:ascii="Arial" w:eastAsia="Times New Roman" w:hAnsi="Arial" w:cs="Arial"/>
          <w:color w:val="1C1E29"/>
          <w:sz w:val="22"/>
          <w:szCs w:val="22"/>
        </w:rPr>
        <w:t xml:space="preserve"> – including their irregular expression</w:t>
      </w:r>
      <w:r w:rsidRPr="00174ADB">
        <w:rPr>
          <w:rFonts w:ascii="Arial" w:eastAsia="Times New Roman" w:hAnsi="Arial" w:cs="Arial"/>
          <w:color w:val="1C1E29"/>
          <w:sz w:val="22"/>
          <w:szCs w:val="22"/>
        </w:rPr>
        <w:t xml:space="preserve">, I am arguing that it is indeed the molecular level that determines how physical features give rise to </w:t>
      </w:r>
      <w:r w:rsidRPr="00174ADB">
        <w:rPr>
          <w:rFonts w:ascii="Arial" w:eastAsia="Times New Roman" w:hAnsi="Arial" w:cs="Arial"/>
          <w:color w:val="1C1E29"/>
          <w:sz w:val="22"/>
          <w:szCs w:val="22"/>
        </w:rPr>
        <w:lastRenderedPageBreak/>
        <w:t xml:space="preserve">qualitative experience. </w:t>
      </w:r>
      <w:r w:rsidR="00AA18A5">
        <w:rPr>
          <w:rFonts w:ascii="Arial" w:eastAsia="Times New Roman" w:hAnsi="Arial" w:cs="Arial"/>
          <w:color w:val="1C1E29"/>
          <w:sz w:val="22"/>
          <w:szCs w:val="22"/>
        </w:rPr>
        <w:t>This</w:t>
      </w:r>
      <w:r w:rsidRPr="00174ADB">
        <w:rPr>
          <w:rFonts w:ascii="Arial" w:eastAsia="Times New Roman" w:hAnsi="Arial" w:cs="Arial"/>
          <w:color w:val="1C1E29"/>
          <w:sz w:val="22"/>
          <w:szCs w:val="22"/>
        </w:rPr>
        <w:t xml:space="preserve"> claim first needs </w:t>
      </w:r>
      <w:r w:rsidR="00AA18A5">
        <w:rPr>
          <w:rFonts w:ascii="Arial" w:eastAsia="Times New Roman" w:hAnsi="Arial" w:cs="Arial"/>
          <w:color w:val="1C1E29"/>
          <w:sz w:val="22"/>
          <w:szCs w:val="22"/>
        </w:rPr>
        <w:t>some</w:t>
      </w:r>
      <w:r w:rsidRPr="00174ADB">
        <w:rPr>
          <w:rFonts w:ascii="Arial" w:eastAsia="Times New Roman" w:hAnsi="Arial" w:cs="Arial"/>
          <w:color w:val="1C1E29"/>
          <w:sz w:val="22"/>
          <w:szCs w:val="22"/>
        </w:rPr>
        <w:t xml:space="preserve"> backup </w:t>
      </w:r>
      <w:r w:rsidR="00AA18A5">
        <w:rPr>
          <w:rFonts w:ascii="Arial" w:eastAsia="Times New Roman" w:hAnsi="Arial" w:cs="Arial"/>
          <w:color w:val="1C1E29"/>
          <w:sz w:val="22"/>
          <w:szCs w:val="22"/>
        </w:rPr>
        <w:t>on olfactory research</w:t>
      </w:r>
      <w:r w:rsidRPr="00174ADB">
        <w:rPr>
          <w:rFonts w:ascii="Arial" w:eastAsia="Times New Roman" w:hAnsi="Arial" w:cs="Arial"/>
          <w:color w:val="1C1E29"/>
          <w:sz w:val="22"/>
          <w:szCs w:val="22"/>
        </w:rPr>
        <w:t xml:space="preserve"> and its challenges. </w:t>
      </w:r>
    </w:p>
    <w:p w14:paraId="013D9025" w14:textId="78A8137B" w:rsidR="00B45173" w:rsidRDefault="00B45173" w:rsidP="00B45173">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What makes smell a particularly compelling subject to examine</w:t>
      </w:r>
      <w:r>
        <w:rPr>
          <w:rFonts w:ascii="Arial" w:eastAsia="Times New Roman" w:hAnsi="Arial" w:cs="Arial"/>
          <w:color w:val="1C1E29"/>
          <w:sz w:val="22"/>
          <w:szCs w:val="22"/>
        </w:rPr>
        <w:t xml:space="preserve"> </w:t>
      </w:r>
      <w:r w:rsidRPr="00174ADB">
        <w:rPr>
          <w:rFonts w:ascii="Arial" w:eastAsia="Times New Roman" w:hAnsi="Arial" w:cs="Arial"/>
          <w:color w:val="1C1E29"/>
          <w:sz w:val="22"/>
          <w:szCs w:val="22"/>
        </w:rPr>
        <w:t xml:space="preserve">is that it scrupulously defies any naive physicalist notion of the stimulus. Contrary to what some philosophers of mind have assumed (Lycan </w:t>
      </w:r>
      <w:r w:rsidR="007A3645">
        <w:rPr>
          <w:rFonts w:ascii="Arial" w:eastAsia="Times New Roman" w:hAnsi="Arial" w:cs="Arial"/>
          <w:color w:val="1C1E29"/>
          <w:sz w:val="22"/>
          <w:szCs w:val="22"/>
        </w:rPr>
        <w:t>2000</w:t>
      </w:r>
      <w:r w:rsidRPr="00174ADB">
        <w:rPr>
          <w:rFonts w:ascii="Arial" w:eastAsia="Times New Roman" w:hAnsi="Arial" w:cs="Arial"/>
          <w:color w:val="1C1E29"/>
          <w:sz w:val="22"/>
          <w:szCs w:val="22"/>
        </w:rPr>
        <w:t>; Young 2016), smells are not just simply explained by the molecular structure of their</w:t>
      </w:r>
      <w:r w:rsidR="00E34E1A">
        <w:rPr>
          <w:rFonts w:ascii="Arial" w:eastAsia="Times New Roman" w:hAnsi="Arial" w:cs="Arial"/>
          <w:color w:val="1C1E29"/>
          <w:sz w:val="22"/>
          <w:szCs w:val="22"/>
        </w:rPr>
        <w:t xml:space="preserve"> chemical stimulus (Barwich 2014</w:t>
      </w:r>
      <w:r w:rsidRPr="00174ADB">
        <w:rPr>
          <w:rFonts w:ascii="Arial" w:eastAsia="Times New Roman" w:hAnsi="Arial" w:cs="Arial"/>
          <w:color w:val="1C1E29"/>
          <w:sz w:val="22"/>
          <w:szCs w:val="22"/>
        </w:rPr>
        <w:t xml:space="preserve">, 2018, 2019, 2020). Structure-odor relations are highly irregular. Similar chemical structures can give rise to entirely different odors, and various structures can fall under the same qualitative category (Rossiter 1996; Sell 2006; Barwich 2015). You can see this </w:t>
      </w:r>
      <w:r>
        <w:rPr>
          <w:rFonts w:ascii="Arial" w:eastAsia="Times New Roman" w:hAnsi="Arial" w:cs="Arial"/>
          <w:color w:val="1C1E29"/>
          <w:sz w:val="22"/>
          <w:szCs w:val="22"/>
        </w:rPr>
        <w:t>in Figure 1, showing</w:t>
      </w:r>
      <w:r w:rsidRPr="00174ADB">
        <w:rPr>
          <w:rFonts w:ascii="Arial" w:eastAsia="Times New Roman" w:hAnsi="Arial" w:cs="Arial"/>
          <w:color w:val="1C1E29"/>
          <w:sz w:val="22"/>
          <w:szCs w:val="22"/>
        </w:rPr>
        <w:t xml:space="preserve"> </w:t>
      </w:r>
      <w:r>
        <w:rPr>
          <w:rFonts w:ascii="Arial" w:eastAsia="Times New Roman" w:hAnsi="Arial" w:cs="Arial"/>
          <w:color w:val="1C1E29"/>
          <w:sz w:val="22"/>
          <w:szCs w:val="22"/>
        </w:rPr>
        <w:t xml:space="preserve">notably </w:t>
      </w:r>
      <w:r w:rsidRPr="00174ADB">
        <w:rPr>
          <w:rFonts w:ascii="Arial" w:eastAsia="Times New Roman" w:hAnsi="Arial" w:cs="Arial"/>
          <w:color w:val="1C1E29"/>
          <w:sz w:val="22"/>
          <w:szCs w:val="22"/>
        </w:rPr>
        <w:t>different musk odorants</w:t>
      </w:r>
      <w:r>
        <w:rPr>
          <w:rFonts w:ascii="Arial" w:eastAsia="Times New Roman" w:hAnsi="Arial" w:cs="Arial"/>
          <w:color w:val="1C1E29"/>
          <w:sz w:val="22"/>
          <w:szCs w:val="22"/>
        </w:rPr>
        <w:t>.</w:t>
      </w:r>
    </w:p>
    <w:p w14:paraId="0AE1A598" w14:textId="0D9A5ECF" w:rsidR="00DD4866" w:rsidRDefault="00DD4866" w:rsidP="00174ADB">
      <w:pPr>
        <w:spacing w:line="276" w:lineRule="auto"/>
        <w:ind w:firstLine="720"/>
        <w:jc w:val="both"/>
        <w:rPr>
          <w:rFonts w:ascii="Arial" w:eastAsia="Times New Roman" w:hAnsi="Arial" w:cs="Arial"/>
          <w:color w:val="1C1E29"/>
          <w:sz w:val="22"/>
          <w:szCs w:val="22"/>
        </w:rPr>
      </w:pPr>
    </w:p>
    <w:p w14:paraId="42146070" w14:textId="77777777" w:rsidR="00DD4866" w:rsidRDefault="00DD4866" w:rsidP="00DD4866">
      <w:pPr>
        <w:pStyle w:val="NormalWeb"/>
        <w:spacing w:before="0" w:beforeAutospacing="0" w:after="0" w:afterAutospacing="0" w:line="276" w:lineRule="auto"/>
        <w:jc w:val="center"/>
        <w:rPr>
          <w:rFonts w:ascii="Arial" w:hAnsi="Arial"/>
          <w:color w:val="1C1E29"/>
          <w:sz w:val="22"/>
          <w:szCs w:val="22"/>
        </w:rPr>
      </w:pPr>
      <w:r>
        <w:rPr>
          <w:rFonts w:ascii="Arial" w:hAnsi="Arial"/>
          <w:noProof/>
          <w:color w:val="1C1E29"/>
          <w:sz w:val="22"/>
          <w:szCs w:val="22"/>
        </w:rPr>
        <w:drawing>
          <wp:inline distT="0" distB="0" distL="0" distR="0" wp14:anchorId="67ED056B" wp14:editId="68053AAE">
            <wp:extent cx="4094496"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333" cy="2743761"/>
                    </a:xfrm>
                    <a:prstGeom prst="rect">
                      <a:avLst/>
                    </a:prstGeom>
                    <a:noFill/>
                    <a:ln>
                      <a:noFill/>
                    </a:ln>
                  </pic:spPr>
                </pic:pic>
              </a:graphicData>
            </a:graphic>
          </wp:inline>
        </w:drawing>
      </w:r>
    </w:p>
    <w:p w14:paraId="22C48347" w14:textId="136669CA" w:rsidR="00DD4866" w:rsidRPr="007C5062" w:rsidRDefault="00DD4866" w:rsidP="00DD4866">
      <w:pPr>
        <w:pStyle w:val="NormalWeb"/>
        <w:spacing w:before="0" w:beforeAutospacing="0" w:after="0" w:afterAutospacing="0" w:line="276" w:lineRule="auto"/>
        <w:jc w:val="both"/>
        <w:rPr>
          <w:rFonts w:ascii="Arial" w:hAnsi="Arial"/>
          <w:i/>
          <w:color w:val="1C1E29"/>
          <w:sz w:val="22"/>
          <w:szCs w:val="22"/>
        </w:rPr>
      </w:pPr>
      <w:r>
        <w:rPr>
          <w:rFonts w:ascii="Arial" w:hAnsi="Arial"/>
          <w:i/>
          <w:color w:val="1C1E29"/>
          <w:sz w:val="22"/>
          <w:szCs w:val="22"/>
        </w:rPr>
        <w:t xml:space="preserve">Figure 1 (from Barwich 2020): </w:t>
      </w:r>
      <w:r w:rsidR="00BD19C1">
        <w:rPr>
          <w:rFonts w:ascii="Arial" w:hAnsi="Arial"/>
          <w:i/>
          <w:color w:val="1C1E29"/>
          <w:sz w:val="22"/>
          <w:szCs w:val="22"/>
        </w:rPr>
        <w:t xml:space="preserve">Four classes of musk odorants different in structure and chief chemical features. </w:t>
      </w:r>
    </w:p>
    <w:p w14:paraId="7633F394" w14:textId="2FE48D0D" w:rsidR="00DD4866" w:rsidRDefault="00DD4866" w:rsidP="00DD4866">
      <w:pPr>
        <w:spacing w:line="276" w:lineRule="auto"/>
        <w:jc w:val="both"/>
        <w:rPr>
          <w:rFonts w:ascii="Arial" w:eastAsia="Times New Roman" w:hAnsi="Arial" w:cs="Arial"/>
          <w:color w:val="1C1E29"/>
          <w:sz w:val="22"/>
          <w:szCs w:val="22"/>
        </w:rPr>
      </w:pPr>
    </w:p>
    <w:p w14:paraId="6E03F8F9" w14:textId="77777777" w:rsidR="00DD4866" w:rsidRPr="00174ADB" w:rsidRDefault="00DD4866" w:rsidP="00DD4866">
      <w:pPr>
        <w:spacing w:line="276" w:lineRule="auto"/>
        <w:jc w:val="both"/>
        <w:rPr>
          <w:rFonts w:ascii="Arial" w:eastAsia="Times New Roman" w:hAnsi="Arial" w:cs="Arial"/>
          <w:color w:val="1C1E29"/>
          <w:sz w:val="22"/>
          <w:szCs w:val="22"/>
        </w:rPr>
      </w:pPr>
    </w:p>
    <w:p w14:paraId="5A30376E" w14:textId="73031205" w:rsidR="00174ADB" w:rsidRPr="00174ADB" w:rsidRDefault="00174ADB" w:rsidP="00B45173">
      <w:pPr>
        <w:spacing w:line="276" w:lineRule="auto"/>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Next to the unpredictability of odor from individual odorants, there further is the challenge of understanding mixture perception. Outside the laboratory, we do not get to smell monomolecular solutions </w:t>
      </w:r>
      <w:r w:rsidR="002A1E29">
        <w:rPr>
          <w:rFonts w:ascii="Arial" w:eastAsia="Times New Roman" w:hAnsi="Arial" w:cs="Arial"/>
          <w:color w:val="1C1E29"/>
          <w:sz w:val="22"/>
          <w:szCs w:val="22"/>
        </w:rPr>
        <w:t xml:space="preserve">presented </w:t>
      </w:r>
      <w:r w:rsidRPr="00174ADB">
        <w:rPr>
          <w:rFonts w:ascii="Arial" w:eastAsia="Times New Roman" w:hAnsi="Arial" w:cs="Arial"/>
          <w:color w:val="1C1E29"/>
          <w:sz w:val="22"/>
          <w:szCs w:val="22"/>
        </w:rPr>
        <w:t xml:space="preserve">in a vial. We encounter odors as </w:t>
      </w:r>
      <w:r w:rsidR="002A1E29">
        <w:rPr>
          <w:rFonts w:ascii="Arial" w:eastAsia="Times New Roman" w:hAnsi="Arial" w:cs="Arial"/>
          <w:color w:val="1C1E29"/>
          <w:sz w:val="22"/>
          <w:szCs w:val="22"/>
        </w:rPr>
        <w:t xml:space="preserve">heterogeneous </w:t>
      </w:r>
      <w:r w:rsidRPr="00174ADB">
        <w:rPr>
          <w:rFonts w:ascii="Arial" w:eastAsia="Times New Roman" w:hAnsi="Arial" w:cs="Arial"/>
          <w:color w:val="1C1E29"/>
          <w:sz w:val="22"/>
          <w:szCs w:val="22"/>
        </w:rPr>
        <w:t xml:space="preserve">plumes, containing several hundreds of different volatiles. Consider the aroma of coffee. Coffee aroma </w:t>
      </w:r>
      <w:r w:rsidR="002A1E29">
        <w:rPr>
          <w:rFonts w:ascii="Arial" w:eastAsia="Times New Roman" w:hAnsi="Arial" w:cs="Arial"/>
          <w:color w:val="1C1E29"/>
          <w:sz w:val="22"/>
          <w:szCs w:val="22"/>
        </w:rPr>
        <w:t>comprises</w:t>
      </w:r>
      <w:r w:rsidRPr="00174ADB">
        <w:rPr>
          <w:rFonts w:ascii="Arial" w:eastAsia="Times New Roman" w:hAnsi="Arial" w:cs="Arial"/>
          <w:color w:val="1C1E29"/>
          <w:sz w:val="22"/>
          <w:szCs w:val="22"/>
        </w:rPr>
        <w:t xml:space="preserve"> about four hundred odorants, none of which smells of coffee on their own. </w:t>
      </w:r>
      <w:r w:rsidR="002A1E29">
        <w:rPr>
          <w:rFonts w:ascii="Arial" w:eastAsia="Times New Roman" w:hAnsi="Arial" w:cs="Arial"/>
          <w:color w:val="1C1E29"/>
          <w:sz w:val="22"/>
          <w:szCs w:val="22"/>
        </w:rPr>
        <w:t>So</w:t>
      </w:r>
      <w:r w:rsidRPr="00174ADB">
        <w:rPr>
          <w:rFonts w:ascii="Arial" w:eastAsia="Times New Roman" w:hAnsi="Arial" w:cs="Arial"/>
          <w:color w:val="1C1E29"/>
          <w:sz w:val="22"/>
          <w:szCs w:val="22"/>
        </w:rPr>
        <w:t>, the perceptual whole is larger than the sum of its molecular parts. It is this challenge of mixture perception that will provide us with a strong case </w:t>
      </w:r>
      <w:r w:rsidRPr="00174ADB">
        <w:rPr>
          <w:rFonts w:ascii="Arial" w:eastAsia="Times New Roman" w:hAnsi="Arial" w:cs="Arial"/>
          <w:b/>
          <w:bCs/>
          <w:i/>
          <w:iCs/>
          <w:color w:val="1C1E29"/>
          <w:sz w:val="22"/>
          <w:szCs w:val="22"/>
        </w:rPr>
        <w:t>for</w:t>
      </w:r>
      <w:r w:rsidRPr="00174ADB">
        <w:rPr>
          <w:rFonts w:ascii="Arial" w:eastAsia="Times New Roman" w:hAnsi="Arial" w:cs="Arial"/>
          <w:color w:val="1C1E29"/>
          <w:sz w:val="22"/>
          <w:szCs w:val="22"/>
        </w:rPr>
        <w:t> </w:t>
      </w:r>
      <w:r w:rsidR="002A1E29">
        <w:rPr>
          <w:rFonts w:ascii="Arial" w:eastAsia="Times New Roman" w:hAnsi="Arial" w:cs="Arial"/>
          <w:color w:val="1C1E29"/>
          <w:sz w:val="22"/>
          <w:szCs w:val="22"/>
        </w:rPr>
        <w:t>–</w:t>
      </w:r>
      <w:r w:rsidRPr="00174ADB">
        <w:rPr>
          <w:rFonts w:ascii="Arial" w:eastAsia="Times New Roman" w:hAnsi="Arial" w:cs="Arial"/>
          <w:color w:val="1C1E29"/>
          <w:sz w:val="22"/>
          <w:szCs w:val="22"/>
        </w:rPr>
        <w:t xml:space="preserve"> </w:t>
      </w:r>
      <w:r w:rsidR="002A1E29">
        <w:rPr>
          <w:rFonts w:ascii="Arial" w:eastAsia="Times New Roman" w:hAnsi="Arial" w:cs="Arial"/>
          <w:color w:val="1C1E29"/>
          <w:sz w:val="22"/>
          <w:szCs w:val="22"/>
        </w:rPr>
        <w:t>not</w:t>
      </w:r>
      <w:r w:rsidRPr="00174ADB">
        <w:rPr>
          <w:rFonts w:ascii="Arial" w:eastAsia="Times New Roman" w:hAnsi="Arial" w:cs="Arial"/>
          <w:color w:val="1C1E29"/>
          <w:sz w:val="22"/>
          <w:szCs w:val="22"/>
        </w:rPr>
        <w:t xml:space="preserve"> against </w:t>
      </w:r>
      <w:r w:rsidR="002A1E29">
        <w:rPr>
          <w:rFonts w:ascii="Arial" w:eastAsia="Times New Roman" w:hAnsi="Arial" w:cs="Arial"/>
          <w:color w:val="1C1E29"/>
          <w:sz w:val="22"/>
          <w:szCs w:val="22"/>
        </w:rPr>
        <w:t>–</w:t>
      </w:r>
      <w:r w:rsidRPr="00174ADB">
        <w:rPr>
          <w:rFonts w:ascii="Arial" w:eastAsia="Times New Roman" w:hAnsi="Arial" w:cs="Arial"/>
          <w:color w:val="1C1E29"/>
          <w:sz w:val="22"/>
          <w:szCs w:val="22"/>
        </w:rPr>
        <w:t xml:space="preserve"> reductionism. </w:t>
      </w:r>
    </w:p>
    <w:p w14:paraId="06CB5ED1" w14:textId="2EC21E45" w:rsidR="00174ADB" w:rsidRPr="00174ADB" w:rsidRDefault="00174ADB" w:rsidP="00174ADB">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Mixtures behave unpredictably. Perfumers have known this for centuries. They create formulas as an expression of the precise proportions and measures in the design of a fragrance. Behind these formulas is acquired material expertise, including a lot of trial and error. Because chemicals do not behave additively in mixtures. The master perfumer Christophe Laudamiel, creator of </w:t>
      </w:r>
      <w:r w:rsidRPr="00174ADB">
        <w:rPr>
          <w:rFonts w:ascii="Arial" w:eastAsia="Times New Roman" w:hAnsi="Arial" w:cs="Arial"/>
          <w:i/>
          <w:iCs/>
          <w:color w:val="1C1E29"/>
          <w:sz w:val="22"/>
          <w:szCs w:val="22"/>
        </w:rPr>
        <w:t>Polo Blue</w:t>
      </w:r>
      <w:r w:rsidRPr="00174ADB">
        <w:rPr>
          <w:rFonts w:ascii="Arial" w:eastAsia="Times New Roman" w:hAnsi="Arial" w:cs="Arial"/>
          <w:color w:val="1C1E29"/>
          <w:sz w:val="22"/>
          <w:szCs w:val="22"/>
        </w:rPr>
        <w:t>, explained</w:t>
      </w:r>
      <w:r w:rsidR="00B266F8">
        <w:rPr>
          <w:rFonts w:ascii="Arial" w:eastAsia="Times New Roman" w:hAnsi="Arial" w:cs="Arial"/>
          <w:color w:val="1C1E29"/>
          <w:sz w:val="22"/>
          <w:szCs w:val="22"/>
        </w:rPr>
        <w:t xml:space="preserve"> (</w:t>
      </w:r>
      <w:r w:rsidR="00B266F8" w:rsidRPr="00174ADB">
        <w:rPr>
          <w:rFonts w:ascii="Arial" w:eastAsia="Times New Roman" w:hAnsi="Arial" w:cs="Arial"/>
          <w:color w:val="1C1E29"/>
          <w:sz w:val="22"/>
          <w:szCs w:val="22"/>
        </w:rPr>
        <w:t>quoted in Barwich 2020, emphasis added</w:t>
      </w:r>
      <w:r w:rsidR="00B266F8">
        <w:rPr>
          <w:rFonts w:ascii="Arial" w:eastAsia="Times New Roman" w:hAnsi="Arial" w:cs="Arial"/>
          <w:color w:val="1C1E29"/>
          <w:sz w:val="22"/>
          <w:szCs w:val="22"/>
        </w:rPr>
        <w:t>)</w:t>
      </w:r>
      <w:r w:rsidRPr="00174ADB">
        <w:rPr>
          <w:rFonts w:ascii="Arial" w:eastAsia="Times New Roman" w:hAnsi="Arial" w:cs="Arial"/>
          <w:color w:val="1C1E29"/>
          <w:sz w:val="22"/>
          <w:szCs w:val="22"/>
        </w:rPr>
        <w:t>: </w:t>
      </w:r>
    </w:p>
    <w:p w14:paraId="430121F6" w14:textId="77777777" w:rsidR="00174ADB" w:rsidRPr="00174ADB" w:rsidRDefault="00174ADB" w:rsidP="00174ADB">
      <w:pPr>
        <w:spacing w:line="276" w:lineRule="auto"/>
        <w:jc w:val="both"/>
        <w:rPr>
          <w:rFonts w:ascii="Arial" w:eastAsia="Times New Roman" w:hAnsi="Arial" w:cs="Arial"/>
          <w:color w:val="1C1E29"/>
          <w:sz w:val="22"/>
          <w:szCs w:val="22"/>
        </w:rPr>
      </w:pPr>
    </w:p>
    <w:p w14:paraId="1D80B063" w14:textId="77777777" w:rsidR="00174ADB" w:rsidRPr="00174ADB" w:rsidRDefault="00174ADB" w:rsidP="00174ADB">
      <w:pPr>
        <w:spacing w:line="276" w:lineRule="auto"/>
        <w:ind w:left="720"/>
        <w:jc w:val="both"/>
        <w:rPr>
          <w:rFonts w:ascii="Arial" w:eastAsia="Times New Roman" w:hAnsi="Arial" w:cs="Arial"/>
          <w:color w:val="1C1E29"/>
          <w:sz w:val="22"/>
          <w:szCs w:val="22"/>
        </w:rPr>
      </w:pPr>
      <w:r w:rsidRPr="00174ADB">
        <w:rPr>
          <w:rFonts w:ascii="Arial" w:eastAsia="Times New Roman" w:hAnsi="Arial" w:cs="Arial"/>
          <w:i/>
          <w:iCs/>
          <w:color w:val="1C1E29"/>
          <w:sz w:val="22"/>
          <w:szCs w:val="22"/>
        </w:rPr>
        <w:t>"When you have a formula, the formula often is </w:t>
      </w:r>
      <w:r w:rsidRPr="00174ADB">
        <w:rPr>
          <w:rFonts w:ascii="Arial" w:eastAsia="Times New Roman" w:hAnsi="Arial" w:cs="Arial"/>
          <w:b/>
          <w:bCs/>
          <w:i/>
          <w:iCs/>
          <w:color w:val="1C1E29"/>
          <w:sz w:val="22"/>
          <w:szCs w:val="22"/>
        </w:rPr>
        <w:t>complex</w:t>
      </w:r>
      <w:r w:rsidRPr="00174ADB">
        <w:rPr>
          <w:rFonts w:ascii="Arial" w:eastAsia="Times New Roman" w:hAnsi="Arial" w:cs="Arial"/>
          <w:i/>
          <w:iCs/>
          <w:color w:val="1C1E29"/>
          <w:sz w:val="22"/>
          <w:szCs w:val="22"/>
        </w:rPr>
        <w:t>. (…) In your formula, you have </w:t>
      </w:r>
      <w:r w:rsidRPr="00174ADB">
        <w:rPr>
          <w:rFonts w:ascii="Arial" w:eastAsia="Times New Roman" w:hAnsi="Arial" w:cs="Arial"/>
          <w:b/>
          <w:bCs/>
          <w:i/>
          <w:iCs/>
          <w:color w:val="1C1E29"/>
          <w:sz w:val="22"/>
          <w:szCs w:val="22"/>
        </w:rPr>
        <w:t>hidden things that have a certain function</w:t>
      </w:r>
      <w:r w:rsidRPr="00174ADB">
        <w:rPr>
          <w:rFonts w:ascii="Arial" w:eastAsia="Times New Roman" w:hAnsi="Arial" w:cs="Arial"/>
          <w:i/>
          <w:iCs/>
          <w:color w:val="1C1E29"/>
          <w:sz w:val="22"/>
          <w:szCs w:val="22"/>
        </w:rPr>
        <w:t>. Your formula behaves in some way. When you're going to 'massage' this formula, add something or remove something… during your development, all of a sudden, there is a note in that formula – that sticks out, that you haven't seen before. In the formula, there's wood, vanilla, and citrus. It was all fine and nice, then you put something else in, and all of a sudden you see only the vanilla with the citrus. Or now you see the vanilla, the citrus, and the lilies, and it smells disgusting. Although it was there before, it was not the prominent thing in the smell. Even if I tell you it's in there, you don't see it. But then, I change something in the formula, and that thing sticks out. It might be an ingredient, or it might be an effect. When it's an effect, it's a nightmare because you don't know where it's from! What is it? Is that coffee, lemon, vanilla? You don't know because you've never had this scent together, and so you never know what it smells like alone." </w:t>
      </w:r>
    </w:p>
    <w:p w14:paraId="6CFB8D85" w14:textId="77777777" w:rsidR="00174ADB" w:rsidRPr="00174ADB" w:rsidRDefault="00174ADB" w:rsidP="00174ADB">
      <w:pPr>
        <w:spacing w:line="276" w:lineRule="auto"/>
        <w:jc w:val="both"/>
        <w:rPr>
          <w:rFonts w:ascii="Arial" w:eastAsia="Times New Roman" w:hAnsi="Arial" w:cs="Arial"/>
          <w:color w:val="1C1E29"/>
          <w:sz w:val="22"/>
          <w:szCs w:val="22"/>
        </w:rPr>
      </w:pPr>
    </w:p>
    <w:p w14:paraId="09711311" w14:textId="4931B674" w:rsidR="00174ADB" w:rsidRPr="00174ADB" w:rsidRDefault="00174ADB" w:rsidP="00174ADB">
      <w:pPr>
        <w:spacing w:line="276" w:lineRule="auto"/>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Perfumers routinely experience such puzzling interactions in mixing fragrant materials. Sometimes, individual odorants do not seem to have any effect on the overall quality of the mixture, no matter how much stuff you add. </w:t>
      </w:r>
      <w:r w:rsidR="000F1353">
        <w:rPr>
          <w:rFonts w:ascii="Arial" w:eastAsia="Times New Roman" w:hAnsi="Arial" w:cs="Arial"/>
          <w:color w:val="1C1E29"/>
          <w:sz w:val="22"/>
          <w:szCs w:val="22"/>
        </w:rPr>
        <w:t>At ot</w:t>
      </w:r>
      <w:r w:rsidRPr="00174ADB">
        <w:rPr>
          <w:rFonts w:ascii="Arial" w:eastAsia="Times New Roman" w:hAnsi="Arial" w:cs="Arial"/>
          <w:color w:val="1C1E29"/>
          <w:sz w:val="22"/>
          <w:szCs w:val="22"/>
        </w:rPr>
        <w:t xml:space="preserve">her times, minute amounts of an individual odorant </w:t>
      </w:r>
      <w:r w:rsidR="00C8527A">
        <w:rPr>
          <w:rFonts w:ascii="Arial" w:eastAsia="Times New Roman" w:hAnsi="Arial" w:cs="Arial"/>
          <w:color w:val="1C1E29"/>
          <w:sz w:val="22"/>
          <w:szCs w:val="22"/>
        </w:rPr>
        <w:t xml:space="preserve">may </w:t>
      </w:r>
      <w:r w:rsidRPr="00174ADB">
        <w:rPr>
          <w:rFonts w:ascii="Arial" w:eastAsia="Times New Roman" w:hAnsi="Arial" w:cs="Arial"/>
          <w:color w:val="1C1E29"/>
          <w:sz w:val="22"/>
          <w:szCs w:val="22"/>
        </w:rPr>
        <w:t>change the scent of a mix entirely, often in a way that resembles none of the qualitative features of its components</w:t>
      </w:r>
      <w:r w:rsidR="000F1353">
        <w:rPr>
          <w:rFonts w:ascii="Arial" w:eastAsia="Times New Roman" w:hAnsi="Arial" w:cs="Arial"/>
          <w:color w:val="1C1E29"/>
          <w:sz w:val="22"/>
          <w:szCs w:val="22"/>
        </w:rPr>
        <w:t xml:space="preserve"> (</w:t>
      </w:r>
      <w:proofErr w:type="spellStart"/>
      <w:r w:rsidR="000F1353">
        <w:rPr>
          <w:rFonts w:ascii="Arial" w:eastAsia="Times New Roman" w:hAnsi="Arial" w:cs="Arial"/>
          <w:color w:val="1C1E29"/>
          <w:sz w:val="22"/>
          <w:szCs w:val="22"/>
        </w:rPr>
        <w:t>Ellena</w:t>
      </w:r>
      <w:proofErr w:type="spellEnd"/>
      <w:r w:rsidR="000F1353">
        <w:rPr>
          <w:rFonts w:ascii="Arial" w:eastAsia="Times New Roman" w:hAnsi="Arial" w:cs="Arial"/>
          <w:color w:val="1C1E29"/>
          <w:sz w:val="22"/>
          <w:szCs w:val="22"/>
        </w:rPr>
        <w:t xml:space="preserve"> 2012)</w:t>
      </w:r>
      <w:r w:rsidRPr="00174ADB">
        <w:rPr>
          <w:rFonts w:ascii="Arial" w:eastAsia="Times New Roman" w:hAnsi="Arial" w:cs="Arial"/>
          <w:color w:val="1C1E29"/>
          <w:sz w:val="22"/>
          <w:szCs w:val="22"/>
        </w:rPr>
        <w:t>. </w:t>
      </w:r>
    </w:p>
    <w:p w14:paraId="51F52E71" w14:textId="3861B198" w:rsidR="00174ADB" w:rsidRPr="00174ADB" w:rsidRDefault="00174ADB" w:rsidP="00174ADB">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Such phenomena are not whims of a precocious sense but suggest a computational basis of odor images instead. For example, you can create the odor image of "potato chips" </w:t>
      </w:r>
      <w:r w:rsidR="00665FDC">
        <w:rPr>
          <w:rFonts w:ascii="Arial" w:eastAsia="Times New Roman" w:hAnsi="Arial" w:cs="Arial"/>
          <w:color w:val="1C1E29"/>
          <w:sz w:val="22"/>
          <w:szCs w:val="22"/>
        </w:rPr>
        <w:t>with</w:t>
      </w:r>
      <w:r w:rsidRPr="00174ADB">
        <w:rPr>
          <w:rFonts w:ascii="Arial" w:eastAsia="Times New Roman" w:hAnsi="Arial" w:cs="Arial"/>
          <w:color w:val="1C1E29"/>
          <w:sz w:val="22"/>
          <w:szCs w:val="22"/>
        </w:rPr>
        <w:t xml:space="preserve"> three key odorants: methanethiol ("rotten cabbage"), methional smells ("potato"), and 2-ethyl-3,5-dimethylpyrazine ("toast"). Crucially, the synthesis of a complex aroma from a few key volatiles does not imply a deflationary explanation that reduces smell to a few physical parameters of the stimulus. The critical </w:t>
      </w:r>
      <w:r w:rsidR="00665FDC">
        <w:rPr>
          <w:rFonts w:ascii="Arial" w:eastAsia="Times New Roman" w:hAnsi="Arial" w:cs="Arial"/>
          <w:color w:val="1C1E29"/>
          <w:sz w:val="22"/>
          <w:szCs w:val="22"/>
        </w:rPr>
        <w:t>finding</w:t>
      </w:r>
      <w:r w:rsidRPr="00174ADB">
        <w:rPr>
          <w:rFonts w:ascii="Arial" w:eastAsia="Times New Roman" w:hAnsi="Arial" w:cs="Arial"/>
          <w:color w:val="1C1E29"/>
          <w:sz w:val="22"/>
          <w:szCs w:val="22"/>
        </w:rPr>
        <w:t xml:space="preserve"> here is that the configural odor image of "potato chip" does not just depend on the </w:t>
      </w:r>
      <w:r w:rsidR="00665FDC">
        <w:rPr>
          <w:rFonts w:ascii="Arial" w:eastAsia="Times New Roman" w:hAnsi="Arial" w:cs="Arial"/>
          <w:color w:val="1C1E29"/>
          <w:sz w:val="22"/>
          <w:szCs w:val="22"/>
        </w:rPr>
        <w:t>set</w:t>
      </w:r>
      <w:r w:rsidRPr="00174ADB">
        <w:rPr>
          <w:rFonts w:ascii="Arial" w:eastAsia="Times New Roman" w:hAnsi="Arial" w:cs="Arial"/>
          <w:color w:val="1C1E29"/>
          <w:sz w:val="22"/>
          <w:szCs w:val="22"/>
        </w:rPr>
        <w:t xml:space="preserve"> of ingredients. What profoundly matters is the </w:t>
      </w:r>
      <w:r w:rsidRPr="00174ADB">
        <w:rPr>
          <w:rFonts w:ascii="Arial" w:eastAsia="Times New Roman" w:hAnsi="Arial" w:cs="Arial"/>
          <w:i/>
          <w:iCs/>
          <w:color w:val="1C1E29"/>
          <w:sz w:val="22"/>
          <w:szCs w:val="22"/>
        </w:rPr>
        <w:t>ratio </w:t>
      </w:r>
      <w:r w:rsidRPr="00174ADB">
        <w:rPr>
          <w:rFonts w:ascii="Arial" w:eastAsia="Times New Roman" w:hAnsi="Arial" w:cs="Arial"/>
          <w:color w:val="1C1E29"/>
          <w:sz w:val="22"/>
          <w:szCs w:val="22"/>
        </w:rPr>
        <w:t>in which the three key od</w:t>
      </w:r>
      <w:r w:rsidR="003C4FEA">
        <w:rPr>
          <w:rFonts w:ascii="Arial" w:eastAsia="Times New Roman" w:hAnsi="Arial" w:cs="Arial"/>
          <w:color w:val="1C1E29"/>
          <w:sz w:val="22"/>
          <w:szCs w:val="22"/>
        </w:rPr>
        <w:t>orants are put together (Rochell</w:t>
      </w:r>
      <w:r w:rsidRPr="00174ADB">
        <w:rPr>
          <w:rFonts w:ascii="Arial" w:eastAsia="Times New Roman" w:hAnsi="Arial" w:cs="Arial"/>
          <w:color w:val="1C1E29"/>
          <w:sz w:val="22"/>
          <w:szCs w:val="22"/>
        </w:rPr>
        <w:t>e et al. 2017). This effect gives an indication of what has been missing in simple physicalist models of olfaction: the </w:t>
      </w:r>
      <w:r w:rsidRPr="00174ADB">
        <w:rPr>
          <w:rFonts w:ascii="Arial" w:eastAsia="Times New Roman" w:hAnsi="Arial" w:cs="Arial"/>
          <w:i/>
          <w:iCs/>
          <w:color w:val="1C1E29"/>
          <w:sz w:val="22"/>
          <w:szCs w:val="22"/>
        </w:rPr>
        <w:t>mechanism</w:t>
      </w:r>
      <w:r w:rsidRPr="00174ADB">
        <w:rPr>
          <w:rFonts w:ascii="Arial" w:eastAsia="Times New Roman" w:hAnsi="Arial" w:cs="Arial"/>
          <w:color w:val="1C1E29"/>
          <w:sz w:val="22"/>
          <w:szCs w:val="22"/>
        </w:rPr>
        <w:t> of odor coding. That mechanism centers around receptor behavior, not chemicals.</w:t>
      </w:r>
    </w:p>
    <w:p w14:paraId="460398E4" w14:textId="29C7E834" w:rsidR="00174ADB" w:rsidRPr="00174ADB" w:rsidRDefault="00174ADB" w:rsidP="00174ADB">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This</w:t>
      </w:r>
      <w:r w:rsidRPr="00174ADB">
        <w:rPr>
          <w:rFonts w:ascii="Arial" w:eastAsia="Times New Roman" w:hAnsi="Arial" w:cs="Arial"/>
          <w:color w:val="1C1E29"/>
          <w:sz w:val="22"/>
          <w:szCs w:val="22"/>
        </w:rPr>
        <w:t xml:space="preserve"> insight brings us to the </w:t>
      </w:r>
      <w:r w:rsidR="00F57D07">
        <w:rPr>
          <w:rFonts w:ascii="Arial" w:eastAsia="Times New Roman" w:hAnsi="Arial" w:cs="Arial"/>
          <w:color w:val="1C1E29"/>
          <w:sz w:val="22"/>
          <w:szCs w:val="22"/>
        </w:rPr>
        <w:t>critical</w:t>
      </w:r>
      <w:r w:rsidRPr="00174ADB">
        <w:rPr>
          <w:rFonts w:ascii="Arial" w:eastAsia="Times New Roman" w:hAnsi="Arial" w:cs="Arial"/>
          <w:color w:val="1C1E29"/>
          <w:sz w:val="22"/>
          <w:szCs w:val="22"/>
        </w:rPr>
        <w:t xml:space="preserve"> empirical hypothesis to advance a reductionist picture of olfaction. The reason why </w:t>
      </w:r>
      <w:r w:rsidR="002D71E6">
        <w:rPr>
          <w:rFonts w:ascii="Arial" w:eastAsia="Times New Roman" w:hAnsi="Arial" w:cs="Arial"/>
          <w:color w:val="1C1E29"/>
          <w:sz w:val="22"/>
          <w:szCs w:val="22"/>
        </w:rPr>
        <w:t>previous</w:t>
      </w:r>
      <w:r w:rsidRPr="00174ADB">
        <w:rPr>
          <w:rFonts w:ascii="Arial" w:eastAsia="Times New Roman" w:hAnsi="Arial" w:cs="Arial"/>
          <w:color w:val="1C1E29"/>
          <w:sz w:val="22"/>
          <w:szCs w:val="22"/>
        </w:rPr>
        <w:t xml:space="preserve"> reductionist explanation</w:t>
      </w:r>
      <w:r w:rsidR="002D71E6">
        <w:rPr>
          <w:rFonts w:ascii="Arial" w:eastAsia="Times New Roman" w:hAnsi="Arial" w:cs="Arial"/>
          <w:color w:val="1C1E29"/>
          <w:sz w:val="22"/>
          <w:szCs w:val="22"/>
        </w:rPr>
        <w:t xml:space="preserve"> </w:t>
      </w:r>
      <w:r w:rsidRPr="00174ADB">
        <w:rPr>
          <w:rFonts w:ascii="Arial" w:eastAsia="Times New Roman" w:hAnsi="Arial" w:cs="Arial"/>
          <w:color w:val="1C1E29"/>
          <w:sz w:val="22"/>
          <w:szCs w:val="22"/>
        </w:rPr>
        <w:t xml:space="preserve">of olfaction </w:t>
      </w:r>
      <w:r w:rsidR="002D71E6">
        <w:rPr>
          <w:rFonts w:ascii="Arial" w:eastAsia="Times New Roman" w:hAnsi="Arial" w:cs="Arial"/>
          <w:color w:val="1C1E29"/>
          <w:sz w:val="22"/>
          <w:szCs w:val="22"/>
        </w:rPr>
        <w:t>has</w:t>
      </w:r>
      <w:r w:rsidRPr="00174ADB">
        <w:rPr>
          <w:rFonts w:ascii="Arial" w:eastAsia="Times New Roman" w:hAnsi="Arial" w:cs="Arial"/>
          <w:color w:val="1C1E29"/>
          <w:sz w:val="22"/>
          <w:szCs w:val="22"/>
        </w:rPr>
        <w:t xml:space="preserve"> failed is not that odor quality, especially in mixtures, is an emergent property in the strong sense (meaning that it cannot be accounted for by causal-mechanistic principles).</w:t>
      </w:r>
      <w:r w:rsidR="002D71E6">
        <w:rPr>
          <w:rFonts w:ascii="Arial" w:eastAsia="Times New Roman" w:hAnsi="Arial" w:cs="Arial"/>
          <w:color w:val="1C1E29"/>
          <w:sz w:val="22"/>
          <w:szCs w:val="22"/>
        </w:rPr>
        <w:t xml:space="preserve"> R</w:t>
      </w:r>
      <w:r w:rsidRPr="00174ADB">
        <w:rPr>
          <w:rFonts w:ascii="Arial" w:eastAsia="Times New Roman" w:hAnsi="Arial" w:cs="Arial"/>
          <w:color w:val="1C1E29"/>
          <w:sz w:val="22"/>
          <w:szCs w:val="22"/>
        </w:rPr>
        <w:t xml:space="preserve">eductionist explanations were </w:t>
      </w:r>
      <w:r w:rsidR="002D71E6">
        <w:rPr>
          <w:rFonts w:ascii="Arial" w:eastAsia="Times New Roman" w:hAnsi="Arial" w:cs="Arial"/>
          <w:color w:val="1C1E29"/>
          <w:sz w:val="22"/>
          <w:szCs w:val="22"/>
        </w:rPr>
        <w:t xml:space="preserve">simply </w:t>
      </w:r>
      <w:r w:rsidRPr="00174ADB">
        <w:rPr>
          <w:rFonts w:ascii="Arial" w:eastAsia="Times New Roman" w:hAnsi="Arial" w:cs="Arial"/>
          <w:color w:val="1C1E29"/>
          <w:sz w:val="22"/>
          <w:szCs w:val="22"/>
        </w:rPr>
        <w:t xml:space="preserve">framed around the wrong element. We have focused on the chemical stimulus instead of the receptors. </w:t>
      </w:r>
      <w:r w:rsidR="002D71E6">
        <w:rPr>
          <w:rFonts w:ascii="Arial" w:eastAsia="Times New Roman" w:hAnsi="Arial" w:cs="Arial"/>
          <w:color w:val="1C1E29"/>
          <w:sz w:val="22"/>
          <w:szCs w:val="22"/>
        </w:rPr>
        <w:t>Because s</w:t>
      </w:r>
      <w:r w:rsidRPr="00174ADB">
        <w:rPr>
          <w:rFonts w:ascii="Arial" w:eastAsia="Times New Roman" w:hAnsi="Arial" w:cs="Arial"/>
          <w:color w:val="1C1E29"/>
          <w:sz w:val="22"/>
          <w:szCs w:val="22"/>
        </w:rPr>
        <w:t>mells are a</w:t>
      </w:r>
      <w:r w:rsidR="002D71E6">
        <w:rPr>
          <w:rFonts w:ascii="Arial" w:eastAsia="Times New Roman" w:hAnsi="Arial" w:cs="Arial"/>
          <w:color w:val="1C1E29"/>
          <w:sz w:val="22"/>
          <w:szCs w:val="22"/>
        </w:rPr>
        <w:t>n inherently</w:t>
      </w:r>
      <w:r w:rsidRPr="00174ADB">
        <w:rPr>
          <w:rFonts w:ascii="Arial" w:eastAsia="Times New Roman" w:hAnsi="Arial" w:cs="Arial"/>
          <w:color w:val="1C1E29"/>
          <w:sz w:val="22"/>
          <w:szCs w:val="22"/>
        </w:rPr>
        <w:t xml:space="preserve"> computational feature of the sensory system, </w:t>
      </w:r>
      <w:r w:rsidR="002D71E6">
        <w:rPr>
          <w:rFonts w:ascii="Arial" w:eastAsia="Times New Roman" w:hAnsi="Arial" w:cs="Arial"/>
          <w:color w:val="1C1E29"/>
          <w:sz w:val="22"/>
          <w:szCs w:val="22"/>
        </w:rPr>
        <w:t>so much so</w:t>
      </w:r>
      <w:r w:rsidRPr="00174ADB">
        <w:rPr>
          <w:rFonts w:ascii="Arial" w:eastAsia="Times New Roman" w:hAnsi="Arial" w:cs="Arial"/>
          <w:color w:val="1C1E29"/>
          <w:sz w:val="22"/>
          <w:szCs w:val="22"/>
        </w:rPr>
        <w:t xml:space="preserve"> that molecular mechanisms can account for </w:t>
      </w:r>
      <w:r w:rsidR="002D71E6">
        <w:rPr>
          <w:rFonts w:ascii="Arial" w:eastAsia="Times New Roman" w:hAnsi="Arial" w:cs="Arial"/>
          <w:color w:val="1C1E29"/>
          <w:sz w:val="22"/>
          <w:szCs w:val="22"/>
        </w:rPr>
        <w:t>their</w:t>
      </w:r>
      <w:r w:rsidRPr="00174ADB">
        <w:rPr>
          <w:rFonts w:ascii="Arial" w:eastAsia="Times New Roman" w:hAnsi="Arial" w:cs="Arial"/>
          <w:color w:val="1C1E29"/>
          <w:sz w:val="22"/>
          <w:szCs w:val="22"/>
        </w:rPr>
        <w:t xml:space="preserve"> </w:t>
      </w:r>
      <w:r w:rsidR="002D71E6">
        <w:rPr>
          <w:rFonts w:ascii="Arial" w:eastAsia="Times New Roman" w:hAnsi="Arial" w:cs="Arial"/>
          <w:color w:val="1C1E29"/>
          <w:sz w:val="22"/>
          <w:szCs w:val="22"/>
        </w:rPr>
        <w:t>characteristics</w:t>
      </w:r>
      <w:r w:rsidRPr="00174ADB">
        <w:rPr>
          <w:rFonts w:ascii="Arial" w:eastAsia="Times New Roman" w:hAnsi="Arial" w:cs="Arial"/>
          <w:color w:val="1C1E29"/>
          <w:sz w:val="22"/>
          <w:szCs w:val="22"/>
        </w:rPr>
        <w:t>. That also means we have to recognize the real basis of computation</w:t>
      </w:r>
      <w:r w:rsidR="002D71E6">
        <w:rPr>
          <w:rFonts w:ascii="Arial" w:eastAsia="Times New Roman" w:hAnsi="Arial" w:cs="Arial"/>
          <w:color w:val="1C1E29"/>
          <w:sz w:val="22"/>
          <w:szCs w:val="22"/>
        </w:rPr>
        <w:t>:</w:t>
      </w:r>
      <w:r w:rsidRPr="00174ADB">
        <w:rPr>
          <w:rFonts w:ascii="Arial" w:eastAsia="Times New Roman" w:hAnsi="Arial" w:cs="Arial"/>
          <w:color w:val="1C1E29"/>
          <w:sz w:val="22"/>
          <w:szCs w:val="22"/>
        </w:rPr>
        <w:t xml:space="preserve"> the coding principles at the receptor level. </w:t>
      </w:r>
    </w:p>
    <w:p w14:paraId="130D35A1" w14:textId="13386ECA" w:rsidR="00174ADB" w:rsidRPr="00174ADB" w:rsidRDefault="00174ADB" w:rsidP="00174ADB">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Is there sufficient reason to think that knowledge of the receptors and their binding behavior would affect </w:t>
      </w:r>
      <w:r w:rsidR="001D0C84">
        <w:rPr>
          <w:rFonts w:ascii="Arial" w:eastAsia="Times New Roman" w:hAnsi="Arial" w:cs="Arial"/>
          <w:color w:val="1C1E29"/>
          <w:sz w:val="22"/>
          <w:szCs w:val="22"/>
        </w:rPr>
        <w:t>or</w:t>
      </w:r>
      <w:r w:rsidRPr="00174ADB">
        <w:rPr>
          <w:rFonts w:ascii="Arial" w:eastAsia="Times New Roman" w:hAnsi="Arial" w:cs="Arial"/>
          <w:color w:val="1C1E29"/>
          <w:sz w:val="22"/>
          <w:szCs w:val="22"/>
        </w:rPr>
        <w:t xml:space="preserve"> alter our understanding of the </w:t>
      </w:r>
      <w:r w:rsidR="001D0C84">
        <w:rPr>
          <w:rFonts w:ascii="Arial" w:eastAsia="Times New Roman" w:hAnsi="Arial" w:cs="Arial"/>
          <w:color w:val="1C1E29"/>
          <w:sz w:val="22"/>
          <w:szCs w:val="22"/>
        </w:rPr>
        <w:t xml:space="preserve">stimulus and its associated </w:t>
      </w:r>
      <w:r w:rsidRPr="00174ADB">
        <w:rPr>
          <w:rFonts w:ascii="Arial" w:eastAsia="Times New Roman" w:hAnsi="Arial" w:cs="Arial"/>
          <w:color w:val="1C1E29"/>
          <w:sz w:val="22"/>
          <w:szCs w:val="22"/>
        </w:rPr>
        <w:t xml:space="preserve">mechanism of odor coding? </w:t>
      </w:r>
      <w:r w:rsidR="00750D45" w:rsidRPr="00174ADB">
        <w:rPr>
          <w:rFonts w:ascii="Arial" w:eastAsia="Times New Roman" w:hAnsi="Arial" w:cs="Arial"/>
          <w:color w:val="1C1E29"/>
          <w:sz w:val="22"/>
          <w:szCs w:val="22"/>
        </w:rPr>
        <w:t>Indeed,</w:t>
      </w:r>
      <w:r w:rsidRPr="00174ADB">
        <w:rPr>
          <w:rFonts w:ascii="Arial" w:eastAsia="Times New Roman" w:hAnsi="Arial" w:cs="Arial"/>
          <w:color w:val="1C1E29"/>
          <w:sz w:val="22"/>
          <w:szCs w:val="22"/>
        </w:rPr>
        <w:t xml:space="preserve"> there is. This question necessitates two replies. The </w:t>
      </w:r>
      <w:r w:rsidRPr="00174ADB">
        <w:rPr>
          <w:rFonts w:ascii="Arial" w:eastAsia="Times New Roman" w:hAnsi="Arial" w:cs="Arial"/>
          <w:color w:val="1C1E29"/>
          <w:sz w:val="22"/>
          <w:szCs w:val="22"/>
        </w:rPr>
        <w:lastRenderedPageBreak/>
        <w:t>first and shorter answer concerns single odorant coding. The second and longer one relates to mixture coding. </w:t>
      </w:r>
    </w:p>
    <w:p w14:paraId="7CCF09F2" w14:textId="77777777" w:rsidR="00174ADB" w:rsidRPr="00174ADB" w:rsidRDefault="00174ADB" w:rsidP="00174ADB">
      <w:pPr>
        <w:spacing w:line="276" w:lineRule="auto"/>
        <w:jc w:val="both"/>
        <w:rPr>
          <w:rFonts w:ascii="Arial" w:eastAsia="Times New Roman" w:hAnsi="Arial" w:cs="Arial"/>
          <w:color w:val="1C1E29"/>
          <w:sz w:val="22"/>
          <w:szCs w:val="22"/>
        </w:rPr>
      </w:pPr>
    </w:p>
    <w:p w14:paraId="2DBD8C6A" w14:textId="77777777" w:rsidR="00174ADB" w:rsidRPr="00CB17E3" w:rsidRDefault="00174ADB" w:rsidP="00174ADB">
      <w:pPr>
        <w:spacing w:line="276" w:lineRule="auto"/>
        <w:jc w:val="both"/>
        <w:rPr>
          <w:rFonts w:ascii="Arial" w:eastAsia="Times New Roman" w:hAnsi="Arial" w:cs="Arial"/>
          <w:bCs/>
          <w:i/>
          <w:iCs/>
          <w:color w:val="1C1E29"/>
          <w:sz w:val="22"/>
          <w:szCs w:val="22"/>
        </w:rPr>
      </w:pPr>
    </w:p>
    <w:p w14:paraId="5BC08FF4" w14:textId="3D8C4D6E" w:rsidR="00174ADB" w:rsidRPr="00CB17E3" w:rsidRDefault="00174ADB" w:rsidP="00331AC5">
      <w:pPr>
        <w:pStyle w:val="ListParagraph"/>
        <w:numPr>
          <w:ilvl w:val="1"/>
          <w:numId w:val="4"/>
        </w:numPr>
        <w:spacing w:line="276" w:lineRule="auto"/>
        <w:jc w:val="both"/>
        <w:rPr>
          <w:rFonts w:ascii="Arial" w:eastAsia="Times New Roman" w:hAnsi="Arial" w:cs="Arial"/>
          <w:bCs/>
          <w:i/>
          <w:iCs/>
          <w:color w:val="1C1E29"/>
          <w:sz w:val="22"/>
          <w:szCs w:val="22"/>
        </w:rPr>
      </w:pPr>
      <w:r w:rsidRPr="00CB17E3">
        <w:rPr>
          <w:rFonts w:ascii="Arial" w:eastAsia="Times New Roman" w:hAnsi="Arial" w:cs="Arial"/>
          <w:bCs/>
          <w:i/>
          <w:iCs/>
          <w:color w:val="1C1E29"/>
          <w:sz w:val="22"/>
          <w:szCs w:val="22"/>
        </w:rPr>
        <w:t>Short Answer: Biology</w:t>
      </w:r>
      <w:r w:rsidR="00FB2DB8" w:rsidRPr="00CB17E3">
        <w:rPr>
          <w:rFonts w:ascii="Arial" w:eastAsia="Times New Roman" w:hAnsi="Arial" w:cs="Arial"/>
          <w:bCs/>
          <w:i/>
          <w:iCs/>
          <w:color w:val="1C1E29"/>
          <w:sz w:val="22"/>
          <w:szCs w:val="22"/>
        </w:rPr>
        <w:t xml:space="preserve"> does not </w:t>
      </w:r>
      <w:r w:rsidR="00E02192">
        <w:rPr>
          <w:rFonts w:ascii="Arial" w:eastAsia="Times New Roman" w:hAnsi="Arial" w:cs="Arial"/>
          <w:bCs/>
          <w:i/>
          <w:iCs/>
          <w:color w:val="1C1E29"/>
          <w:sz w:val="22"/>
          <w:szCs w:val="22"/>
        </w:rPr>
        <w:t>follow the R</w:t>
      </w:r>
      <w:r w:rsidR="00390797" w:rsidRPr="00CB17E3">
        <w:rPr>
          <w:rFonts w:ascii="Arial" w:eastAsia="Times New Roman" w:hAnsi="Arial" w:cs="Arial"/>
          <w:bCs/>
          <w:i/>
          <w:iCs/>
          <w:color w:val="1C1E29"/>
          <w:sz w:val="22"/>
          <w:szCs w:val="22"/>
        </w:rPr>
        <w:t>ules of</w:t>
      </w:r>
      <w:r w:rsidR="00E02192">
        <w:rPr>
          <w:rFonts w:ascii="Arial" w:eastAsia="Times New Roman" w:hAnsi="Arial" w:cs="Arial"/>
          <w:bCs/>
          <w:i/>
          <w:iCs/>
          <w:color w:val="1C1E29"/>
          <w:sz w:val="22"/>
          <w:szCs w:val="22"/>
        </w:rPr>
        <w:t xml:space="preserve"> A</w:t>
      </w:r>
      <w:r w:rsidR="00FB2DB8" w:rsidRPr="00CB17E3">
        <w:rPr>
          <w:rFonts w:ascii="Arial" w:eastAsia="Times New Roman" w:hAnsi="Arial" w:cs="Arial"/>
          <w:bCs/>
          <w:i/>
          <w:iCs/>
          <w:color w:val="1C1E29"/>
          <w:sz w:val="22"/>
          <w:szCs w:val="22"/>
        </w:rPr>
        <w:t>nalytic Chemist</w:t>
      </w:r>
      <w:r w:rsidR="00390797" w:rsidRPr="00CB17E3">
        <w:rPr>
          <w:rFonts w:ascii="Arial" w:eastAsia="Times New Roman" w:hAnsi="Arial" w:cs="Arial"/>
          <w:bCs/>
          <w:i/>
          <w:iCs/>
          <w:color w:val="1C1E29"/>
          <w:sz w:val="22"/>
          <w:szCs w:val="22"/>
        </w:rPr>
        <w:t>ry</w:t>
      </w:r>
    </w:p>
    <w:p w14:paraId="055F6E7E" w14:textId="77777777" w:rsidR="00174ADB" w:rsidRPr="00174ADB" w:rsidRDefault="00174ADB" w:rsidP="00174ADB">
      <w:pPr>
        <w:spacing w:line="276" w:lineRule="auto"/>
        <w:jc w:val="both"/>
        <w:rPr>
          <w:rFonts w:ascii="Arial" w:eastAsia="Times New Roman" w:hAnsi="Arial" w:cs="Arial"/>
          <w:color w:val="1C1E29"/>
          <w:sz w:val="22"/>
          <w:szCs w:val="22"/>
        </w:rPr>
      </w:pPr>
    </w:p>
    <w:p w14:paraId="53B08090" w14:textId="77777777" w:rsidR="0068344C" w:rsidRDefault="00672B53" w:rsidP="00174ADB">
      <w:pPr>
        <w:spacing w:line="276" w:lineRule="auto"/>
        <w:jc w:val="both"/>
        <w:rPr>
          <w:rFonts w:ascii="Arial" w:eastAsia="Times New Roman" w:hAnsi="Arial" w:cs="Arial"/>
          <w:color w:val="1C1E29"/>
          <w:sz w:val="22"/>
          <w:szCs w:val="22"/>
        </w:rPr>
      </w:pPr>
      <w:r>
        <w:rPr>
          <w:rFonts w:ascii="Arial" w:eastAsia="Times New Roman" w:hAnsi="Arial" w:cs="Arial"/>
          <w:color w:val="1C1E29"/>
          <w:sz w:val="22"/>
          <w:szCs w:val="22"/>
        </w:rPr>
        <w:t xml:space="preserve">Odor coding </w:t>
      </w:r>
      <w:r w:rsidR="00174ADB" w:rsidRPr="00174ADB">
        <w:rPr>
          <w:rFonts w:ascii="Arial" w:eastAsia="Times New Roman" w:hAnsi="Arial" w:cs="Arial"/>
          <w:color w:val="1C1E29"/>
          <w:sz w:val="22"/>
          <w:szCs w:val="22"/>
        </w:rPr>
        <w:t>involves about 5000 relevant molecular parameters</w:t>
      </w:r>
      <w:r w:rsidR="0068344C">
        <w:rPr>
          <w:rFonts w:ascii="Arial" w:eastAsia="Times New Roman" w:hAnsi="Arial" w:cs="Arial"/>
          <w:color w:val="1C1E29"/>
          <w:sz w:val="22"/>
          <w:szCs w:val="22"/>
        </w:rPr>
        <w:t xml:space="preserve"> (Vosshall and Keller 2016)</w:t>
      </w:r>
      <w:r w:rsidR="00174ADB" w:rsidRPr="00174ADB">
        <w:rPr>
          <w:rFonts w:ascii="Arial" w:eastAsia="Times New Roman" w:hAnsi="Arial" w:cs="Arial"/>
          <w:color w:val="1C1E29"/>
          <w:sz w:val="22"/>
          <w:szCs w:val="22"/>
        </w:rPr>
        <w:t xml:space="preserve">. The olfactory stimulus is high-dimensional, unlike the low-dimensional stimulus in vision or audition. That is what made stimulus-response models </w:t>
      </w:r>
      <w:r>
        <w:rPr>
          <w:rFonts w:ascii="Arial" w:eastAsia="Times New Roman" w:hAnsi="Arial" w:cs="Arial"/>
          <w:color w:val="1C1E29"/>
          <w:sz w:val="22"/>
          <w:szCs w:val="22"/>
        </w:rPr>
        <w:t>in</w:t>
      </w:r>
      <w:r w:rsidR="00174ADB" w:rsidRPr="00174ADB">
        <w:rPr>
          <w:rFonts w:ascii="Arial" w:eastAsia="Times New Roman" w:hAnsi="Arial" w:cs="Arial"/>
          <w:color w:val="1C1E29"/>
          <w:sz w:val="22"/>
          <w:szCs w:val="22"/>
        </w:rPr>
        <w:t xml:space="preserve"> olfaction such a </w:t>
      </w:r>
      <w:r>
        <w:rPr>
          <w:rFonts w:ascii="Arial" w:eastAsia="Times New Roman" w:hAnsi="Arial" w:cs="Arial"/>
          <w:color w:val="1C1E29"/>
          <w:sz w:val="22"/>
          <w:szCs w:val="22"/>
        </w:rPr>
        <w:t>tease</w:t>
      </w:r>
      <w:r w:rsidR="00174ADB" w:rsidRPr="00174ADB">
        <w:rPr>
          <w:rFonts w:ascii="Arial" w:eastAsia="Times New Roman" w:hAnsi="Arial" w:cs="Arial"/>
          <w:color w:val="1C1E29"/>
          <w:sz w:val="22"/>
          <w:szCs w:val="22"/>
        </w:rPr>
        <w:t>. The rise of Big Data seemed to promise an answer to this mindboggling structural complexity. Recent studies appealed to machine learning to tackle the principles of chemical similarity that underlie the olfactory stimulus (</w:t>
      </w:r>
      <w:proofErr w:type="spellStart"/>
      <w:r w:rsidR="00174ADB" w:rsidRPr="00174ADB">
        <w:rPr>
          <w:rFonts w:ascii="Arial" w:eastAsia="Times New Roman" w:hAnsi="Arial" w:cs="Arial"/>
          <w:color w:val="1C1E29"/>
          <w:sz w:val="22"/>
          <w:szCs w:val="22"/>
        </w:rPr>
        <w:t>Koulakov</w:t>
      </w:r>
      <w:proofErr w:type="spellEnd"/>
      <w:r w:rsidR="00174ADB" w:rsidRPr="00174ADB">
        <w:rPr>
          <w:rFonts w:ascii="Arial" w:eastAsia="Times New Roman" w:hAnsi="Arial" w:cs="Arial"/>
          <w:color w:val="1C1E29"/>
          <w:sz w:val="22"/>
          <w:szCs w:val="22"/>
        </w:rPr>
        <w:t xml:space="preserve"> et al. 2011; Keller et al. 2017). These studies correlate</w:t>
      </w:r>
      <w:r>
        <w:rPr>
          <w:rFonts w:ascii="Arial" w:eastAsia="Times New Roman" w:hAnsi="Arial" w:cs="Arial"/>
          <w:color w:val="1C1E29"/>
          <w:sz w:val="22"/>
          <w:szCs w:val="22"/>
        </w:rPr>
        <w:t xml:space="preserve"> </w:t>
      </w:r>
      <w:r w:rsidRPr="00174ADB">
        <w:rPr>
          <w:rFonts w:ascii="Arial" w:eastAsia="Times New Roman" w:hAnsi="Arial" w:cs="Arial"/>
          <w:color w:val="1C1E29"/>
          <w:sz w:val="22"/>
          <w:szCs w:val="22"/>
        </w:rPr>
        <w:t>essentially</w:t>
      </w:r>
      <w:r w:rsidR="00174ADB" w:rsidRPr="00174ADB">
        <w:rPr>
          <w:rFonts w:ascii="Arial" w:eastAsia="Times New Roman" w:hAnsi="Arial" w:cs="Arial"/>
          <w:color w:val="1C1E29"/>
          <w:sz w:val="22"/>
          <w:szCs w:val="22"/>
        </w:rPr>
        <w:t xml:space="preserve"> two datasets: verbal descriptors of odor quality on the one hand, and molecular descriptors of odorants on the other. Nevertheless, even the most successful study today </w:t>
      </w:r>
      <w:r>
        <w:rPr>
          <w:rFonts w:ascii="Arial" w:eastAsia="Times New Roman" w:hAnsi="Arial" w:cs="Arial"/>
          <w:color w:val="1C1E29"/>
          <w:sz w:val="22"/>
          <w:szCs w:val="22"/>
        </w:rPr>
        <w:t>yields</w:t>
      </w:r>
      <w:r w:rsidR="00174ADB" w:rsidRPr="00174ADB">
        <w:rPr>
          <w:rFonts w:ascii="Arial" w:eastAsia="Times New Roman" w:hAnsi="Arial" w:cs="Arial"/>
          <w:color w:val="1C1E29"/>
          <w:sz w:val="22"/>
          <w:szCs w:val="22"/>
        </w:rPr>
        <w:t xml:space="preserve"> </w:t>
      </w:r>
      <w:r w:rsidR="0068344C">
        <w:rPr>
          <w:rFonts w:ascii="Arial" w:eastAsia="Times New Roman" w:hAnsi="Arial" w:cs="Arial"/>
          <w:color w:val="1C1E29"/>
          <w:sz w:val="22"/>
          <w:szCs w:val="22"/>
        </w:rPr>
        <w:t xml:space="preserve">merely </w:t>
      </w:r>
      <w:r w:rsidR="00174ADB" w:rsidRPr="00174ADB">
        <w:rPr>
          <w:rFonts w:ascii="Arial" w:eastAsia="Times New Roman" w:hAnsi="Arial" w:cs="Arial"/>
          <w:color w:val="1C1E29"/>
          <w:sz w:val="22"/>
          <w:szCs w:val="22"/>
        </w:rPr>
        <w:t xml:space="preserve">a weak positive value of 0.3 (Keller et al. 2017). </w:t>
      </w:r>
    </w:p>
    <w:p w14:paraId="1F0272A4" w14:textId="7F53B004" w:rsidR="00030947" w:rsidRDefault="0068344C" w:rsidP="00E46F76">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A</w:t>
      </w:r>
      <w:r w:rsidR="00174ADB" w:rsidRPr="00174ADB">
        <w:rPr>
          <w:rFonts w:ascii="Arial" w:eastAsia="Times New Roman" w:hAnsi="Arial" w:cs="Arial"/>
          <w:color w:val="1C1E29"/>
          <w:sz w:val="22"/>
          <w:szCs w:val="22"/>
        </w:rPr>
        <w:t xml:space="preserve">ll these </w:t>
      </w:r>
      <w:r w:rsidR="00892BCD" w:rsidRPr="00174ADB">
        <w:rPr>
          <w:rFonts w:ascii="Arial" w:eastAsia="Times New Roman" w:hAnsi="Arial" w:cs="Arial"/>
          <w:color w:val="1C1E29"/>
          <w:sz w:val="22"/>
          <w:szCs w:val="22"/>
        </w:rPr>
        <w:t>machine-learning</w:t>
      </w:r>
      <w:r w:rsidR="00174ADB" w:rsidRPr="00174ADB">
        <w:rPr>
          <w:rFonts w:ascii="Arial" w:eastAsia="Times New Roman" w:hAnsi="Arial" w:cs="Arial"/>
          <w:color w:val="1C1E29"/>
          <w:sz w:val="22"/>
          <w:szCs w:val="22"/>
        </w:rPr>
        <w:t xml:space="preserve"> accounts have one critical thing in common: they lack any notion of the receptors.</w:t>
      </w:r>
      <w:r w:rsidR="00672B53">
        <w:rPr>
          <w:rFonts w:ascii="Arial" w:eastAsia="Times New Roman" w:hAnsi="Arial" w:cs="Arial"/>
          <w:color w:val="1C1E29"/>
          <w:sz w:val="22"/>
          <w:szCs w:val="22"/>
        </w:rPr>
        <w:t xml:space="preserve"> </w:t>
      </w:r>
      <w:r w:rsidR="00174ADB" w:rsidRPr="00174ADB">
        <w:rPr>
          <w:rFonts w:ascii="Arial" w:eastAsia="Times New Roman" w:hAnsi="Arial" w:cs="Arial"/>
          <w:color w:val="1C1E29"/>
          <w:sz w:val="22"/>
          <w:szCs w:val="22"/>
        </w:rPr>
        <w:t xml:space="preserve">This omission rests on </w:t>
      </w:r>
      <w:r w:rsidR="00E03042">
        <w:rPr>
          <w:rFonts w:ascii="Arial" w:eastAsia="Times New Roman" w:hAnsi="Arial" w:cs="Arial"/>
          <w:color w:val="1C1E29"/>
          <w:sz w:val="22"/>
          <w:szCs w:val="22"/>
        </w:rPr>
        <w:t>an</w:t>
      </w:r>
      <w:r w:rsidR="00174ADB" w:rsidRPr="00174ADB">
        <w:rPr>
          <w:rFonts w:ascii="Arial" w:eastAsia="Times New Roman" w:hAnsi="Arial" w:cs="Arial"/>
          <w:color w:val="1C1E29"/>
          <w:sz w:val="22"/>
          <w:szCs w:val="22"/>
        </w:rPr>
        <w:t xml:space="preserve"> implicit </w:t>
      </w:r>
      <w:r w:rsidR="00E03042">
        <w:rPr>
          <w:rFonts w:ascii="Arial" w:eastAsia="Times New Roman" w:hAnsi="Arial" w:cs="Arial"/>
          <w:color w:val="1C1E29"/>
          <w:sz w:val="22"/>
          <w:szCs w:val="22"/>
        </w:rPr>
        <w:t xml:space="preserve">but significant </w:t>
      </w:r>
      <w:r w:rsidR="00174ADB" w:rsidRPr="00174ADB">
        <w:rPr>
          <w:rFonts w:ascii="Arial" w:eastAsia="Times New Roman" w:hAnsi="Arial" w:cs="Arial"/>
          <w:color w:val="1C1E29"/>
          <w:sz w:val="22"/>
          <w:szCs w:val="22"/>
        </w:rPr>
        <w:t>assumption</w:t>
      </w:r>
      <w:r w:rsidR="00E03042">
        <w:rPr>
          <w:rFonts w:ascii="Arial" w:eastAsia="Times New Roman" w:hAnsi="Arial" w:cs="Arial"/>
          <w:color w:val="1C1E29"/>
          <w:sz w:val="22"/>
          <w:szCs w:val="22"/>
        </w:rPr>
        <w:t>; namely,</w:t>
      </w:r>
      <w:r w:rsidR="00174ADB" w:rsidRPr="00174ADB">
        <w:rPr>
          <w:rFonts w:ascii="Arial" w:eastAsia="Times New Roman" w:hAnsi="Arial" w:cs="Arial"/>
          <w:color w:val="1C1E29"/>
          <w:sz w:val="22"/>
          <w:szCs w:val="22"/>
        </w:rPr>
        <w:t xml:space="preserve"> that the receptors distinguish odorants by the same features that </w:t>
      </w:r>
      <w:r w:rsidR="00E03042">
        <w:rPr>
          <w:rFonts w:ascii="Arial" w:eastAsia="Times New Roman" w:hAnsi="Arial" w:cs="Arial"/>
          <w:color w:val="1C1E29"/>
          <w:sz w:val="22"/>
          <w:szCs w:val="22"/>
        </w:rPr>
        <w:t xml:space="preserve">a </w:t>
      </w:r>
      <w:r w:rsidR="00174ADB" w:rsidRPr="00174ADB">
        <w:rPr>
          <w:rFonts w:ascii="Arial" w:eastAsia="Times New Roman" w:hAnsi="Arial" w:cs="Arial"/>
          <w:color w:val="1C1E29"/>
          <w:sz w:val="22"/>
          <w:szCs w:val="22"/>
        </w:rPr>
        <w:t>chemist</w:t>
      </w:r>
      <w:r w:rsidR="00E03042">
        <w:rPr>
          <w:rFonts w:ascii="Arial" w:eastAsia="Times New Roman" w:hAnsi="Arial" w:cs="Arial"/>
          <w:color w:val="1C1E29"/>
          <w:sz w:val="22"/>
          <w:szCs w:val="22"/>
        </w:rPr>
        <w:t xml:space="preserve"> </w:t>
      </w:r>
      <w:r w:rsidR="00174ADB" w:rsidRPr="00174ADB">
        <w:rPr>
          <w:rFonts w:ascii="Arial" w:eastAsia="Times New Roman" w:hAnsi="Arial" w:cs="Arial"/>
          <w:color w:val="1C1E29"/>
          <w:sz w:val="22"/>
          <w:szCs w:val="22"/>
        </w:rPr>
        <w:t>consider</w:t>
      </w:r>
      <w:r w:rsidR="00E03042">
        <w:rPr>
          <w:rFonts w:ascii="Arial" w:eastAsia="Times New Roman" w:hAnsi="Arial" w:cs="Arial"/>
          <w:color w:val="1C1E29"/>
          <w:sz w:val="22"/>
          <w:szCs w:val="22"/>
        </w:rPr>
        <w:t>s</w:t>
      </w:r>
      <w:r w:rsidR="00174ADB" w:rsidRPr="00174ADB">
        <w:rPr>
          <w:rFonts w:ascii="Arial" w:eastAsia="Times New Roman" w:hAnsi="Arial" w:cs="Arial"/>
          <w:color w:val="1C1E29"/>
          <w:sz w:val="22"/>
          <w:szCs w:val="22"/>
        </w:rPr>
        <w:t xml:space="preserve"> as causally relevant in the classification of their chemical similarity. </w:t>
      </w:r>
      <w:r w:rsidR="00E46F76">
        <w:rPr>
          <w:rFonts w:ascii="Arial" w:eastAsia="Times New Roman" w:hAnsi="Arial" w:cs="Arial"/>
          <w:color w:val="1C1E29"/>
          <w:sz w:val="22"/>
          <w:szCs w:val="22"/>
        </w:rPr>
        <w:t>That</w:t>
      </w:r>
      <w:r w:rsidR="00174ADB" w:rsidRPr="00174ADB">
        <w:rPr>
          <w:rFonts w:ascii="Arial" w:eastAsia="Times New Roman" w:hAnsi="Arial" w:cs="Arial"/>
          <w:color w:val="1C1E29"/>
          <w:sz w:val="22"/>
          <w:szCs w:val="22"/>
        </w:rPr>
        <w:t xml:space="preserve"> assumption const</w:t>
      </w:r>
      <w:r w:rsidR="00E46F76">
        <w:rPr>
          <w:rFonts w:ascii="Arial" w:eastAsia="Times New Roman" w:hAnsi="Arial" w:cs="Arial"/>
          <w:color w:val="1C1E29"/>
          <w:sz w:val="22"/>
          <w:szCs w:val="22"/>
        </w:rPr>
        <w:t xml:space="preserve">itutes a clear and testable empirical hypothesis. However, it was </w:t>
      </w:r>
      <w:r w:rsidR="00174ADB" w:rsidRPr="00174ADB">
        <w:rPr>
          <w:rFonts w:ascii="Arial" w:eastAsia="Times New Roman" w:hAnsi="Arial" w:cs="Arial"/>
          <w:color w:val="1C1E29"/>
          <w:sz w:val="22"/>
          <w:szCs w:val="22"/>
        </w:rPr>
        <w:t>appl</w:t>
      </w:r>
      <w:r w:rsidR="00E46F76">
        <w:rPr>
          <w:rFonts w:ascii="Arial" w:eastAsia="Times New Roman" w:hAnsi="Arial" w:cs="Arial"/>
          <w:color w:val="1C1E29"/>
          <w:sz w:val="22"/>
          <w:szCs w:val="22"/>
        </w:rPr>
        <w:t>ied to olfaction only recently (</w:t>
      </w:r>
      <w:r w:rsidR="00E46F76" w:rsidRPr="00174ADB">
        <w:rPr>
          <w:rFonts w:ascii="Arial" w:eastAsia="Times New Roman" w:hAnsi="Arial" w:cs="Arial"/>
          <w:color w:val="1C1E29"/>
          <w:sz w:val="22"/>
          <w:szCs w:val="22"/>
        </w:rPr>
        <w:t>Poivet et al. 2016, 2018</w:t>
      </w:r>
      <w:r w:rsidR="00E46F76">
        <w:rPr>
          <w:rFonts w:ascii="Arial" w:eastAsia="Times New Roman" w:hAnsi="Arial" w:cs="Arial"/>
          <w:color w:val="1C1E29"/>
          <w:sz w:val="22"/>
          <w:szCs w:val="22"/>
        </w:rPr>
        <w:t>)</w:t>
      </w:r>
      <w:r w:rsidR="00174ADB" w:rsidRPr="00174ADB">
        <w:rPr>
          <w:rFonts w:ascii="Arial" w:eastAsia="Times New Roman" w:hAnsi="Arial" w:cs="Arial"/>
          <w:color w:val="1C1E29"/>
          <w:sz w:val="22"/>
          <w:szCs w:val="22"/>
        </w:rPr>
        <w:t xml:space="preserve">. </w:t>
      </w:r>
      <w:r w:rsidR="00E46F76">
        <w:rPr>
          <w:rFonts w:ascii="Arial" w:eastAsia="Times New Roman" w:hAnsi="Arial" w:cs="Arial"/>
          <w:color w:val="1C1E29"/>
          <w:sz w:val="22"/>
          <w:szCs w:val="22"/>
        </w:rPr>
        <w:t xml:space="preserve">It </w:t>
      </w:r>
      <w:r w:rsidR="00174ADB" w:rsidRPr="00174ADB">
        <w:rPr>
          <w:rFonts w:ascii="Arial" w:eastAsia="Times New Roman" w:hAnsi="Arial" w:cs="Arial"/>
          <w:color w:val="1C1E29"/>
          <w:sz w:val="22"/>
          <w:szCs w:val="22"/>
        </w:rPr>
        <w:t>turns out</w:t>
      </w:r>
      <w:r w:rsidR="00E46F76">
        <w:rPr>
          <w:rFonts w:ascii="Arial" w:eastAsia="Times New Roman" w:hAnsi="Arial" w:cs="Arial"/>
          <w:color w:val="1C1E29"/>
          <w:sz w:val="22"/>
          <w:szCs w:val="22"/>
        </w:rPr>
        <w:t xml:space="preserve"> that</w:t>
      </w:r>
      <w:r w:rsidR="00174ADB" w:rsidRPr="00174ADB">
        <w:rPr>
          <w:rFonts w:ascii="Arial" w:eastAsia="Times New Roman" w:hAnsi="Arial" w:cs="Arial"/>
          <w:color w:val="1C1E29"/>
          <w:sz w:val="22"/>
          <w:szCs w:val="22"/>
        </w:rPr>
        <w:t xml:space="preserve"> the olfactory receptors couldn't care less about what the principles of analytic chemistry prescribe. </w:t>
      </w:r>
      <w:r w:rsidR="00E46F76">
        <w:rPr>
          <w:rFonts w:ascii="Arial" w:eastAsia="Times New Roman" w:hAnsi="Arial" w:cs="Arial"/>
          <w:color w:val="1C1E29"/>
          <w:sz w:val="22"/>
          <w:szCs w:val="22"/>
        </w:rPr>
        <w:t xml:space="preserve">You can see the results of a study by the Firestein lab at Columbia in Figure 2, where tested </w:t>
      </w:r>
      <w:r w:rsidR="00174ADB" w:rsidRPr="00174ADB">
        <w:rPr>
          <w:rFonts w:ascii="Arial" w:eastAsia="Times New Roman" w:hAnsi="Arial" w:cs="Arial"/>
          <w:color w:val="1C1E29"/>
          <w:sz w:val="22"/>
          <w:szCs w:val="22"/>
        </w:rPr>
        <w:t xml:space="preserve">the receptive range of receptor responses to a number </w:t>
      </w:r>
      <w:r w:rsidR="0000738F">
        <w:rPr>
          <w:rFonts w:ascii="Arial" w:eastAsia="Times New Roman" w:hAnsi="Arial" w:cs="Arial"/>
          <w:color w:val="1C1E29"/>
          <w:sz w:val="22"/>
          <w:szCs w:val="22"/>
        </w:rPr>
        <w:t>of ketones</w:t>
      </w:r>
      <w:r w:rsidR="00E46F76">
        <w:rPr>
          <w:rFonts w:ascii="Arial" w:eastAsia="Times New Roman" w:hAnsi="Arial" w:cs="Arial"/>
          <w:color w:val="1C1E29"/>
          <w:sz w:val="22"/>
          <w:szCs w:val="22"/>
        </w:rPr>
        <w:t>. T</w:t>
      </w:r>
      <w:r w:rsidR="00174ADB" w:rsidRPr="00174ADB">
        <w:rPr>
          <w:rFonts w:ascii="Arial" w:eastAsia="Times New Roman" w:hAnsi="Arial" w:cs="Arial"/>
          <w:color w:val="1C1E29"/>
          <w:sz w:val="22"/>
          <w:szCs w:val="22"/>
        </w:rPr>
        <w:t xml:space="preserve">he chemical classification differs profoundly in its arrangement from the organization of similarity in ketones by the receptors. </w:t>
      </w:r>
    </w:p>
    <w:p w14:paraId="6EBFADFB" w14:textId="77777777" w:rsidR="00DD4866" w:rsidRDefault="00DD4866" w:rsidP="00517E92">
      <w:pPr>
        <w:spacing w:line="276" w:lineRule="auto"/>
        <w:jc w:val="both"/>
        <w:rPr>
          <w:rFonts w:ascii="Arial" w:eastAsia="Times New Roman" w:hAnsi="Arial" w:cs="Arial"/>
          <w:color w:val="1C1E29"/>
          <w:sz w:val="22"/>
          <w:szCs w:val="22"/>
        </w:rPr>
      </w:pPr>
    </w:p>
    <w:p w14:paraId="5073B5F7" w14:textId="77777777" w:rsidR="00DD4866" w:rsidRDefault="00DD4866" w:rsidP="00DD4866">
      <w:pPr>
        <w:pStyle w:val="NormalWeb"/>
        <w:spacing w:before="0" w:beforeAutospacing="0" w:after="0" w:afterAutospacing="0" w:line="276" w:lineRule="auto"/>
        <w:jc w:val="center"/>
        <w:rPr>
          <w:rFonts w:ascii="Arial" w:hAnsi="Arial"/>
          <w:color w:val="1C1E29"/>
          <w:sz w:val="22"/>
          <w:szCs w:val="22"/>
        </w:rPr>
      </w:pPr>
      <w:r>
        <w:rPr>
          <w:rFonts w:ascii="Arial" w:hAnsi="Arial"/>
          <w:noProof/>
          <w:color w:val="1C1E29"/>
          <w:sz w:val="22"/>
          <w:szCs w:val="22"/>
        </w:rPr>
        <w:drawing>
          <wp:inline distT="0" distB="0" distL="0" distR="0" wp14:anchorId="564D4E19" wp14:editId="6EBA0433">
            <wp:extent cx="5486400" cy="3268345"/>
            <wp:effectExtent l="0" t="0" r="0" b="8255"/>
            <wp:docPr id="6" name="Picture 6" descr="macOS:private:var:folders:gb:0tq_hvlx4fn_ffx7hgdhdd2w0000gn:T:TemporaryItems:Screen Shot 2019-12-12 at 4.5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OS:private:var:folders:gb:0tq_hvlx4fn_ffx7hgdhdd2w0000gn:T:TemporaryItems:Screen Shot 2019-12-12 at 4.58.2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68345"/>
                    </a:xfrm>
                    <a:prstGeom prst="rect">
                      <a:avLst/>
                    </a:prstGeom>
                    <a:noFill/>
                    <a:ln>
                      <a:noFill/>
                    </a:ln>
                  </pic:spPr>
                </pic:pic>
              </a:graphicData>
            </a:graphic>
          </wp:inline>
        </w:drawing>
      </w:r>
    </w:p>
    <w:p w14:paraId="0218A578" w14:textId="4B7F810F" w:rsidR="00DD4866" w:rsidRPr="007C5062" w:rsidRDefault="00DD4866" w:rsidP="00DD4866">
      <w:pPr>
        <w:pStyle w:val="NormalWeb"/>
        <w:spacing w:before="0" w:beforeAutospacing="0" w:after="0" w:afterAutospacing="0" w:line="276" w:lineRule="auto"/>
        <w:jc w:val="both"/>
        <w:rPr>
          <w:rFonts w:ascii="Arial" w:hAnsi="Arial"/>
          <w:i/>
          <w:color w:val="1C1E29"/>
          <w:sz w:val="22"/>
          <w:szCs w:val="22"/>
        </w:rPr>
      </w:pPr>
      <w:r>
        <w:rPr>
          <w:rFonts w:ascii="Arial" w:hAnsi="Arial"/>
          <w:i/>
          <w:color w:val="1C1E29"/>
          <w:sz w:val="22"/>
          <w:szCs w:val="22"/>
        </w:rPr>
        <w:lastRenderedPageBreak/>
        <w:t xml:space="preserve">Figure 2 (modified after Poivet et al. 2016 in Barwich 2020): </w:t>
      </w:r>
      <w:r w:rsidR="00F25446">
        <w:rPr>
          <w:rFonts w:ascii="Arial" w:hAnsi="Arial"/>
          <w:i/>
          <w:color w:val="1C1E29"/>
          <w:sz w:val="22"/>
          <w:szCs w:val="22"/>
        </w:rPr>
        <w:t xml:space="preserve">Comparison between the classification of ketone molecules </w:t>
      </w:r>
      <w:r w:rsidR="00A02140">
        <w:rPr>
          <w:rFonts w:ascii="Arial" w:hAnsi="Arial"/>
          <w:i/>
          <w:color w:val="1C1E29"/>
          <w:sz w:val="22"/>
          <w:szCs w:val="22"/>
        </w:rPr>
        <w:t>regarding</w:t>
      </w:r>
      <w:r w:rsidR="00F25446">
        <w:rPr>
          <w:rFonts w:ascii="Arial" w:hAnsi="Arial"/>
          <w:i/>
          <w:color w:val="1C1E29"/>
          <w:sz w:val="22"/>
          <w:szCs w:val="22"/>
        </w:rPr>
        <w:t xml:space="preserve"> their chemical similarity according to the principles of organic chemistry (left) and receptor binding behavior (right).  </w:t>
      </w:r>
    </w:p>
    <w:p w14:paraId="06908CD1" w14:textId="77777777" w:rsidR="00DD4866" w:rsidRPr="007C5062" w:rsidRDefault="00DD4866" w:rsidP="00DD4866">
      <w:pPr>
        <w:pStyle w:val="NormalWeb"/>
        <w:spacing w:before="0" w:beforeAutospacing="0" w:after="0" w:afterAutospacing="0" w:line="276" w:lineRule="auto"/>
        <w:ind w:firstLine="720"/>
        <w:jc w:val="both"/>
        <w:rPr>
          <w:rFonts w:ascii="Arial" w:hAnsi="Arial"/>
          <w:color w:val="1C1E29"/>
          <w:sz w:val="22"/>
          <w:szCs w:val="22"/>
        </w:rPr>
      </w:pPr>
    </w:p>
    <w:p w14:paraId="3FC9DA47" w14:textId="77777777" w:rsidR="00E46F76" w:rsidRDefault="00E46F76" w:rsidP="00E46F76">
      <w:pPr>
        <w:spacing w:line="276" w:lineRule="auto"/>
        <w:jc w:val="both"/>
        <w:rPr>
          <w:rFonts w:ascii="Arial" w:eastAsia="Times New Roman" w:hAnsi="Arial" w:cs="Arial"/>
          <w:color w:val="1C1E29"/>
          <w:sz w:val="22"/>
          <w:szCs w:val="22"/>
        </w:rPr>
      </w:pPr>
    </w:p>
    <w:p w14:paraId="5B867642" w14:textId="370D7D13" w:rsidR="00DD4866" w:rsidRPr="00174ADB" w:rsidRDefault="00FA4045" w:rsidP="002431EC">
      <w:pPr>
        <w:spacing w:line="276" w:lineRule="auto"/>
        <w:jc w:val="both"/>
        <w:rPr>
          <w:rFonts w:ascii="Arial" w:eastAsia="Times New Roman" w:hAnsi="Arial" w:cs="Arial"/>
          <w:color w:val="1C1E29"/>
          <w:sz w:val="22"/>
          <w:szCs w:val="22"/>
        </w:rPr>
      </w:pPr>
      <w:r>
        <w:rPr>
          <w:rFonts w:ascii="Arial" w:eastAsia="Times New Roman" w:hAnsi="Arial" w:cs="Arial"/>
          <w:color w:val="1C1E29"/>
          <w:sz w:val="22"/>
          <w:szCs w:val="22"/>
        </w:rPr>
        <w:t>A</w:t>
      </w:r>
      <w:r w:rsidR="00E46F76">
        <w:rPr>
          <w:rFonts w:ascii="Arial" w:eastAsia="Times New Roman" w:hAnsi="Arial" w:cs="Arial"/>
          <w:color w:val="1C1E29"/>
          <w:sz w:val="22"/>
          <w:szCs w:val="22"/>
        </w:rPr>
        <w:t xml:space="preserve"> direct comparison</w:t>
      </w:r>
      <w:r>
        <w:rPr>
          <w:rFonts w:ascii="Arial" w:eastAsia="Times New Roman" w:hAnsi="Arial" w:cs="Arial"/>
          <w:color w:val="1C1E29"/>
          <w:sz w:val="22"/>
          <w:szCs w:val="22"/>
        </w:rPr>
        <w:t xml:space="preserve"> explains </w:t>
      </w:r>
      <w:r w:rsidR="003B5830">
        <w:rPr>
          <w:rFonts w:ascii="Arial" w:eastAsia="Times New Roman" w:hAnsi="Arial" w:cs="Arial"/>
          <w:color w:val="1C1E29"/>
          <w:sz w:val="22"/>
          <w:szCs w:val="22"/>
        </w:rPr>
        <w:t>this</w:t>
      </w:r>
      <w:r>
        <w:rPr>
          <w:rFonts w:ascii="Arial" w:eastAsia="Times New Roman" w:hAnsi="Arial" w:cs="Arial"/>
          <w:color w:val="1C1E29"/>
          <w:sz w:val="22"/>
          <w:szCs w:val="22"/>
        </w:rPr>
        <w:t xml:space="preserve"> difference</w:t>
      </w:r>
      <w:r w:rsidR="00E46F76">
        <w:rPr>
          <w:rFonts w:ascii="Arial" w:eastAsia="Times New Roman" w:hAnsi="Arial" w:cs="Arial"/>
          <w:color w:val="1C1E29"/>
          <w:sz w:val="22"/>
          <w:szCs w:val="22"/>
        </w:rPr>
        <w:t>. A</w:t>
      </w:r>
      <w:r w:rsidR="00E46F76" w:rsidRPr="00174ADB">
        <w:rPr>
          <w:rFonts w:ascii="Arial" w:eastAsia="Times New Roman" w:hAnsi="Arial" w:cs="Arial"/>
          <w:color w:val="1C1E29"/>
          <w:sz w:val="22"/>
          <w:szCs w:val="22"/>
        </w:rPr>
        <w:t>s a chemist, you follow a specific and hierarchical catalog of features defining chemical similarity. You'd first (</w:t>
      </w:r>
      <w:proofErr w:type="spellStart"/>
      <w:r w:rsidR="00E46F76" w:rsidRPr="00174ADB">
        <w:rPr>
          <w:rFonts w:ascii="Arial" w:eastAsia="Times New Roman" w:hAnsi="Arial" w:cs="Arial"/>
          <w:color w:val="1C1E29"/>
          <w:sz w:val="22"/>
          <w:szCs w:val="22"/>
        </w:rPr>
        <w:t>i</w:t>
      </w:r>
      <w:proofErr w:type="spellEnd"/>
      <w:r w:rsidR="00E46F76" w:rsidRPr="00174ADB">
        <w:rPr>
          <w:rFonts w:ascii="Arial" w:eastAsia="Times New Roman" w:hAnsi="Arial" w:cs="Arial"/>
          <w:color w:val="1C1E29"/>
          <w:sz w:val="22"/>
          <w:szCs w:val="22"/>
        </w:rPr>
        <w:t xml:space="preserve">) separate different ketones by the size of the ring; then (ii) by the composition of the ring; before (iii) deciding on a sub-family by looking for the presence of a nitrogen, oxygen, or sulfur atom; etc. </w:t>
      </w:r>
      <w:r w:rsidR="002431EC">
        <w:rPr>
          <w:rFonts w:ascii="Arial" w:eastAsia="Times New Roman" w:hAnsi="Arial" w:cs="Arial"/>
          <w:color w:val="1C1E29"/>
          <w:sz w:val="22"/>
          <w:szCs w:val="22"/>
        </w:rPr>
        <w:t>Meanwhile</w:t>
      </w:r>
      <w:r w:rsidR="00E46F76" w:rsidRPr="00174ADB">
        <w:rPr>
          <w:rFonts w:ascii="Arial" w:eastAsia="Times New Roman" w:hAnsi="Arial" w:cs="Arial"/>
          <w:color w:val="1C1E29"/>
          <w:sz w:val="22"/>
          <w:szCs w:val="22"/>
        </w:rPr>
        <w:t xml:space="preserve">, in testing the receptor responses, ring size did not matter at all; neither did cycle composition (Poivet et al. 2016). What did matter was a feature that the machine learning algorithms in previous studies hadn't even come up with, namely the polar surface area (i.e., the electric charge in the 3-dimensionality of the cycle). </w:t>
      </w:r>
      <w:r w:rsidR="002431EC">
        <w:rPr>
          <w:rFonts w:ascii="Arial" w:eastAsia="Times New Roman" w:hAnsi="Arial" w:cs="Arial"/>
          <w:color w:val="1C1E29"/>
          <w:sz w:val="22"/>
          <w:szCs w:val="22"/>
        </w:rPr>
        <w:t>Basically</w:t>
      </w:r>
      <w:r w:rsidR="00E46F76">
        <w:rPr>
          <w:rFonts w:ascii="Arial" w:eastAsia="Times New Roman" w:hAnsi="Arial" w:cs="Arial"/>
          <w:color w:val="1C1E29"/>
          <w:sz w:val="22"/>
          <w:szCs w:val="22"/>
        </w:rPr>
        <w:t>, t</w:t>
      </w:r>
      <w:r w:rsidR="00E46F76" w:rsidRPr="00174ADB">
        <w:rPr>
          <w:rFonts w:ascii="Arial" w:eastAsia="Times New Roman" w:hAnsi="Arial" w:cs="Arial"/>
          <w:color w:val="1C1E29"/>
          <w:sz w:val="22"/>
          <w:szCs w:val="22"/>
        </w:rPr>
        <w:t>he polar surface area determines whether the neuron will accept the odorant as a ligand. </w:t>
      </w:r>
    </w:p>
    <w:p w14:paraId="1BBAF3A9" w14:textId="431EA17A" w:rsidR="002431EC" w:rsidRDefault="00BF7A82" w:rsidP="00BF7A82">
      <w:pPr>
        <w:spacing w:line="276" w:lineRule="auto"/>
        <w:jc w:val="both"/>
        <w:rPr>
          <w:rFonts w:ascii="Arial" w:eastAsia="Times New Roman" w:hAnsi="Arial" w:cs="Arial"/>
          <w:color w:val="1C1E29"/>
          <w:sz w:val="22"/>
          <w:szCs w:val="22"/>
        </w:rPr>
      </w:pPr>
      <w:r>
        <w:rPr>
          <w:rFonts w:ascii="Arial" w:eastAsia="Times New Roman" w:hAnsi="Arial" w:cs="Arial"/>
          <w:color w:val="1C1E29"/>
          <w:sz w:val="22"/>
          <w:szCs w:val="22"/>
        </w:rPr>
        <w:tab/>
      </w:r>
      <w:r w:rsidR="003B5830">
        <w:rPr>
          <w:rFonts w:ascii="Arial" w:eastAsia="Times New Roman" w:hAnsi="Arial" w:cs="Arial"/>
          <w:color w:val="1C1E29"/>
          <w:sz w:val="22"/>
          <w:szCs w:val="22"/>
        </w:rPr>
        <w:t>Such</w:t>
      </w:r>
      <w:r w:rsidR="00030947">
        <w:rPr>
          <w:rFonts w:ascii="Arial" w:eastAsia="Times New Roman" w:hAnsi="Arial" w:cs="Arial"/>
          <w:color w:val="1C1E29"/>
          <w:sz w:val="22"/>
          <w:szCs w:val="22"/>
        </w:rPr>
        <w:t xml:space="preserve"> difference between chemical and biological models </w:t>
      </w:r>
      <w:r w:rsidR="002431EC">
        <w:rPr>
          <w:rFonts w:ascii="Arial" w:eastAsia="Times New Roman" w:hAnsi="Arial" w:cs="Arial"/>
          <w:color w:val="1C1E29"/>
          <w:sz w:val="22"/>
          <w:szCs w:val="22"/>
        </w:rPr>
        <w:t xml:space="preserve">points at the </w:t>
      </w:r>
      <w:r w:rsidR="00231C9A">
        <w:rPr>
          <w:rFonts w:ascii="Arial" w:eastAsia="Times New Roman" w:hAnsi="Arial" w:cs="Arial"/>
          <w:color w:val="1C1E29"/>
          <w:sz w:val="22"/>
          <w:szCs w:val="22"/>
        </w:rPr>
        <w:t xml:space="preserve">real </w:t>
      </w:r>
      <w:r w:rsidR="00B83C92">
        <w:rPr>
          <w:rFonts w:ascii="Arial" w:eastAsia="Times New Roman" w:hAnsi="Arial" w:cs="Arial"/>
          <w:color w:val="1C1E29"/>
          <w:sz w:val="22"/>
          <w:szCs w:val="22"/>
        </w:rPr>
        <w:t>mistake in</w:t>
      </w:r>
      <w:r w:rsidR="002431EC">
        <w:rPr>
          <w:rFonts w:ascii="Arial" w:eastAsia="Times New Roman" w:hAnsi="Arial" w:cs="Arial"/>
          <w:color w:val="1C1E29"/>
          <w:sz w:val="22"/>
          <w:szCs w:val="22"/>
        </w:rPr>
        <w:t xml:space="preserve"> previous reductionist explanations: we </w:t>
      </w:r>
      <w:r w:rsidR="00785F08">
        <w:rPr>
          <w:rFonts w:ascii="Arial" w:eastAsia="Times New Roman" w:hAnsi="Arial" w:cs="Arial"/>
          <w:color w:val="1C1E29"/>
          <w:sz w:val="22"/>
          <w:szCs w:val="22"/>
        </w:rPr>
        <w:t>had operated</w:t>
      </w:r>
      <w:r w:rsidR="002431EC">
        <w:rPr>
          <w:rFonts w:ascii="Arial" w:eastAsia="Times New Roman" w:hAnsi="Arial" w:cs="Arial"/>
          <w:color w:val="1C1E29"/>
          <w:sz w:val="22"/>
          <w:szCs w:val="22"/>
        </w:rPr>
        <w:t xml:space="preserve"> wi</w:t>
      </w:r>
      <w:r w:rsidR="0026126E">
        <w:rPr>
          <w:rFonts w:ascii="Arial" w:eastAsia="Times New Roman" w:hAnsi="Arial" w:cs="Arial"/>
          <w:color w:val="1C1E29"/>
          <w:sz w:val="22"/>
          <w:szCs w:val="22"/>
        </w:rPr>
        <w:t>th the wrong causal elements</w:t>
      </w:r>
      <w:r w:rsidR="002431EC">
        <w:rPr>
          <w:rFonts w:ascii="Arial" w:eastAsia="Times New Roman" w:hAnsi="Arial" w:cs="Arial"/>
          <w:color w:val="1C1E29"/>
          <w:sz w:val="22"/>
          <w:szCs w:val="22"/>
        </w:rPr>
        <w:t xml:space="preserve">. </w:t>
      </w:r>
      <w:r w:rsidR="0026126E">
        <w:rPr>
          <w:rFonts w:ascii="Arial" w:eastAsia="Times New Roman" w:hAnsi="Arial" w:cs="Arial"/>
          <w:color w:val="1C1E29"/>
          <w:sz w:val="22"/>
          <w:szCs w:val="22"/>
        </w:rPr>
        <w:t xml:space="preserve">To understand which chemical </w:t>
      </w:r>
      <w:r w:rsidR="004F7670">
        <w:rPr>
          <w:rFonts w:ascii="Arial" w:eastAsia="Times New Roman" w:hAnsi="Arial" w:cs="Arial"/>
          <w:color w:val="1C1E29"/>
          <w:sz w:val="22"/>
          <w:szCs w:val="22"/>
        </w:rPr>
        <w:t xml:space="preserve">features are causally relevant, and </w:t>
      </w:r>
      <w:r w:rsidR="00231C9A">
        <w:rPr>
          <w:rFonts w:ascii="Arial" w:eastAsia="Times New Roman" w:hAnsi="Arial" w:cs="Arial"/>
          <w:color w:val="1C1E29"/>
          <w:sz w:val="22"/>
          <w:szCs w:val="22"/>
        </w:rPr>
        <w:t xml:space="preserve">in </w:t>
      </w:r>
      <w:r w:rsidR="00B83C92">
        <w:rPr>
          <w:rFonts w:ascii="Arial" w:eastAsia="Times New Roman" w:hAnsi="Arial" w:cs="Arial"/>
          <w:color w:val="1C1E29"/>
          <w:sz w:val="22"/>
          <w:szCs w:val="22"/>
        </w:rPr>
        <w:t>what</w:t>
      </w:r>
      <w:r w:rsidR="00231C9A">
        <w:rPr>
          <w:rFonts w:ascii="Arial" w:eastAsia="Times New Roman" w:hAnsi="Arial" w:cs="Arial"/>
          <w:color w:val="1C1E29"/>
          <w:sz w:val="22"/>
          <w:szCs w:val="22"/>
        </w:rPr>
        <w:t xml:space="preserve"> order and combination, requires</w:t>
      </w:r>
      <w:r w:rsidR="0026126E">
        <w:rPr>
          <w:rFonts w:ascii="Arial" w:eastAsia="Times New Roman" w:hAnsi="Arial" w:cs="Arial"/>
          <w:color w:val="1C1E29"/>
          <w:sz w:val="22"/>
          <w:szCs w:val="22"/>
        </w:rPr>
        <w:t xml:space="preserve"> knowledge </w:t>
      </w:r>
      <w:r w:rsidR="00231C9A">
        <w:rPr>
          <w:rFonts w:ascii="Arial" w:eastAsia="Times New Roman" w:hAnsi="Arial" w:cs="Arial"/>
          <w:color w:val="1C1E29"/>
          <w:sz w:val="22"/>
          <w:szCs w:val="22"/>
        </w:rPr>
        <w:t>about</w:t>
      </w:r>
      <w:r w:rsidR="0026126E">
        <w:rPr>
          <w:rFonts w:ascii="Arial" w:eastAsia="Times New Roman" w:hAnsi="Arial" w:cs="Arial"/>
          <w:color w:val="1C1E29"/>
          <w:sz w:val="22"/>
          <w:szCs w:val="22"/>
        </w:rPr>
        <w:t xml:space="preserve"> the receptors concerning their binding behavior and mechanisms. </w:t>
      </w:r>
      <w:r w:rsidR="00231C9A">
        <w:rPr>
          <w:rFonts w:ascii="Arial" w:eastAsia="Times New Roman" w:hAnsi="Arial" w:cs="Arial"/>
          <w:color w:val="1C1E29"/>
          <w:sz w:val="22"/>
          <w:szCs w:val="22"/>
        </w:rPr>
        <w:t xml:space="preserve">That this is much more complicated than merely replacing odor chemistry with receptor chemistry for stimulus-odor models can be seen next. </w:t>
      </w:r>
    </w:p>
    <w:p w14:paraId="374B15E1" w14:textId="661153C4" w:rsidR="00174ADB" w:rsidRDefault="00174ADB" w:rsidP="00174ADB">
      <w:pPr>
        <w:spacing w:line="276" w:lineRule="auto"/>
        <w:jc w:val="both"/>
        <w:rPr>
          <w:rFonts w:ascii="Arial" w:eastAsia="Times New Roman" w:hAnsi="Arial" w:cs="Arial"/>
          <w:color w:val="1C1E29"/>
          <w:sz w:val="22"/>
          <w:szCs w:val="22"/>
        </w:rPr>
      </w:pPr>
    </w:p>
    <w:p w14:paraId="41C7844F" w14:textId="77777777" w:rsidR="00174ADB" w:rsidRPr="00174ADB" w:rsidRDefault="00174ADB" w:rsidP="00174ADB">
      <w:pPr>
        <w:spacing w:line="276" w:lineRule="auto"/>
        <w:jc w:val="both"/>
        <w:rPr>
          <w:rFonts w:ascii="Arial" w:eastAsia="Times New Roman" w:hAnsi="Arial" w:cs="Arial"/>
          <w:b/>
          <w:bCs/>
          <w:i/>
          <w:iCs/>
          <w:color w:val="1C1E29"/>
          <w:sz w:val="22"/>
          <w:szCs w:val="22"/>
        </w:rPr>
      </w:pPr>
    </w:p>
    <w:p w14:paraId="569327A3" w14:textId="5E9BF0E8" w:rsidR="00174ADB" w:rsidRPr="00CB17E3" w:rsidRDefault="00174ADB" w:rsidP="00331AC5">
      <w:pPr>
        <w:pStyle w:val="ListParagraph"/>
        <w:numPr>
          <w:ilvl w:val="1"/>
          <w:numId w:val="4"/>
        </w:numPr>
        <w:spacing w:line="276" w:lineRule="auto"/>
        <w:jc w:val="both"/>
        <w:rPr>
          <w:rFonts w:ascii="Arial" w:eastAsia="Times New Roman" w:hAnsi="Arial" w:cs="Arial"/>
          <w:bCs/>
          <w:i/>
          <w:iCs/>
          <w:color w:val="1C1E29"/>
          <w:sz w:val="22"/>
          <w:szCs w:val="22"/>
        </w:rPr>
      </w:pPr>
      <w:r w:rsidRPr="00CB17E3">
        <w:rPr>
          <w:rFonts w:ascii="Arial" w:eastAsia="Times New Roman" w:hAnsi="Arial" w:cs="Arial"/>
          <w:bCs/>
          <w:i/>
          <w:iCs/>
          <w:color w:val="1C1E29"/>
          <w:sz w:val="22"/>
          <w:szCs w:val="22"/>
        </w:rPr>
        <w:t>Long</w:t>
      </w:r>
      <w:r w:rsidR="00361DAB" w:rsidRPr="00CB17E3">
        <w:rPr>
          <w:rFonts w:ascii="Arial" w:eastAsia="Times New Roman" w:hAnsi="Arial" w:cs="Arial"/>
          <w:bCs/>
          <w:i/>
          <w:iCs/>
          <w:color w:val="1C1E29"/>
          <w:sz w:val="22"/>
          <w:szCs w:val="22"/>
        </w:rPr>
        <w:t>er</w:t>
      </w:r>
      <w:r w:rsidRPr="00CB17E3">
        <w:rPr>
          <w:rFonts w:ascii="Arial" w:eastAsia="Times New Roman" w:hAnsi="Arial" w:cs="Arial"/>
          <w:bCs/>
          <w:i/>
          <w:iCs/>
          <w:color w:val="1C1E29"/>
          <w:sz w:val="22"/>
          <w:szCs w:val="22"/>
        </w:rPr>
        <w:t xml:space="preserve"> Answer: </w:t>
      </w:r>
      <w:r w:rsidR="00FB2DB8" w:rsidRPr="00CB17E3">
        <w:rPr>
          <w:rFonts w:ascii="Arial" w:eastAsia="Times New Roman" w:hAnsi="Arial" w:cs="Arial"/>
          <w:bCs/>
          <w:i/>
          <w:iCs/>
          <w:color w:val="1C1E29"/>
          <w:sz w:val="22"/>
          <w:szCs w:val="22"/>
        </w:rPr>
        <w:t>Receptor Mechanism</w:t>
      </w:r>
      <w:r w:rsidR="009A534B" w:rsidRPr="00CB17E3">
        <w:rPr>
          <w:rFonts w:ascii="Arial" w:eastAsia="Times New Roman" w:hAnsi="Arial" w:cs="Arial"/>
          <w:bCs/>
          <w:i/>
          <w:iCs/>
          <w:color w:val="1C1E29"/>
          <w:sz w:val="22"/>
          <w:szCs w:val="22"/>
        </w:rPr>
        <w:t>s</w:t>
      </w:r>
      <w:r w:rsidR="00FB2DB8" w:rsidRPr="00CB17E3">
        <w:rPr>
          <w:rFonts w:ascii="Arial" w:eastAsia="Times New Roman" w:hAnsi="Arial" w:cs="Arial"/>
          <w:bCs/>
          <w:i/>
          <w:iCs/>
          <w:color w:val="1C1E29"/>
          <w:sz w:val="22"/>
          <w:szCs w:val="22"/>
        </w:rPr>
        <w:t xml:space="preserve"> determine the Signal, not the </w:t>
      </w:r>
      <w:r w:rsidR="009A534B" w:rsidRPr="00CB17E3">
        <w:rPr>
          <w:rFonts w:ascii="Arial" w:eastAsia="Times New Roman" w:hAnsi="Arial" w:cs="Arial"/>
          <w:bCs/>
          <w:i/>
          <w:iCs/>
          <w:color w:val="1C1E29"/>
          <w:sz w:val="22"/>
          <w:szCs w:val="22"/>
        </w:rPr>
        <w:t>Stimulus</w:t>
      </w:r>
    </w:p>
    <w:p w14:paraId="66647C51" w14:textId="77777777" w:rsidR="00174ADB" w:rsidRPr="00174ADB" w:rsidRDefault="00174ADB" w:rsidP="00174ADB">
      <w:pPr>
        <w:spacing w:line="276" w:lineRule="auto"/>
        <w:jc w:val="both"/>
        <w:rPr>
          <w:rFonts w:ascii="Arial" w:eastAsia="Times New Roman" w:hAnsi="Arial" w:cs="Arial"/>
          <w:color w:val="1C1E29"/>
          <w:sz w:val="22"/>
          <w:szCs w:val="22"/>
        </w:rPr>
      </w:pPr>
    </w:p>
    <w:p w14:paraId="3802230A" w14:textId="58E7B5D6" w:rsidR="00174ADB" w:rsidRPr="00174ADB" w:rsidRDefault="00174ADB" w:rsidP="00174ADB">
      <w:pPr>
        <w:spacing w:line="276" w:lineRule="auto"/>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A </w:t>
      </w:r>
      <w:r w:rsidR="00686B5D">
        <w:rPr>
          <w:rFonts w:ascii="Arial" w:eastAsia="Times New Roman" w:hAnsi="Arial" w:cs="Arial"/>
          <w:color w:val="1C1E29"/>
          <w:sz w:val="22"/>
          <w:szCs w:val="22"/>
        </w:rPr>
        <w:t>just published study</w:t>
      </w:r>
      <w:r w:rsidR="00126D5B">
        <w:rPr>
          <w:rFonts w:ascii="Arial" w:eastAsia="Times New Roman" w:hAnsi="Arial" w:cs="Arial"/>
          <w:color w:val="1C1E29"/>
          <w:sz w:val="22"/>
          <w:szCs w:val="22"/>
        </w:rPr>
        <w:t xml:space="preserve"> (X</w:t>
      </w:r>
      <w:r w:rsidRPr="00174ADB">
        <w:rPr>
          <w:rFonts w:ascii="Arial" w:eastAsia="Times New Roman" w:hAnsi="Arial" w:cs="Arial"/>
          <w:color w:val="1C1E29"/>
          <w:sz w:val="22"/>
          <w:szCs w:val="22"/>
        </w:rPr>
        <w:t xml:space="preserve">u et al. </w:t>
      </w:r>
      <w:r w:rsidR="00686B5D">
        <w:rPr>
          <w:rFonts w:ascii="Arial" w:eastAsia="Times New Roman" w:hAnsi="Arial" w:cs="Arial"/>
          <w:color w:val="1C1E29"/>
          <w:sz w:val="22"/>
          <w:szCs w:val="22"/>
        </w:rPr>
        <w:t>2020</w:t>
      </w:r>
      <w:r w:rsidRPr="00174ADB">
        <w:rPr>
          <w:rFonts w:ascii="Arial" w:eastAsia="Times New Roman" w:hAnsi="Arial" w:cs="Arial"/>
          <w:color w:val="1C1E29"/>
          <w:sz w:val="22"/>
          <w:szCs w:val="22"/>
        </w:rPr>
        <w:t>), may overthrow the received model of receptor coding</w:t>
      </w:r>
      <w:r w:rsidR="00791D98">
        <w:rPr>
          <w:rFonts w:ascii="Arial" w:eastAsia="Times New Roman" w:hAnsi="Arial" w:cs="Arial"/>
          <w:color w:val="1C1E29"/>
          <w:sz w:val="22"/>
          <w:szCs w:val="22"/>
        </w:rPr>
        <w:t xml:space="preserve">. It </w:t>
      </w:r>
      <w:r w:rsidRPr="00174ADB">
        <w:rPr>
          <w:rFonts w:ascii="Arial" w:eastAsia="Times New Roman" w:hAnsi="Arial" w:cs="Arial"/>
          <w:color w:val="1C1E29"/>
          <w:sz w:val="22"/>
          <w:szCs w:val="22"/>
        </w:rPr>
        <w:t xml:space="preserve">highlights the need to derive our explanations of olfaction from wet-lab </w:t>
      </w:r>
      <w:r w:rsidR="00126D5B">
        <w:rPr>
          <w:rFonts w:ascii="Arial" w:eastAsia="Times New Roman" w:hAnsi="Arial" w:cs="Arial"/>
          <w:color w:val="1C1E29"/>
          <w:sz w:val="22"/>
          <w:szCs w:val="22"/>
        </w:rPr>
        <w:t>research on the sensory system</w:t>
      </w:r>
      <w:r w:rsidRPr="00174ADB">
        <w:rPr>
          <w:rFonts w:ascii="Arial" w:eastAsia="Times New Roman" w:hAnsi="Arial" w:cs="Arial"/>
          <w:color w:val="1C1E29"/>
          <w:sz w:val="22"/>
          <w:szCs w:val="22"/>
        </w:rPr>
        <w:t xml:space="preserve">, instead of black-boxing </w:t>
      </w:r>
      <w:r w:rsidR="00126D5B">
        <w:rPr>
          <w:rFonts w:ascii="Arial" w:eastAsia="Times New Roman" w:hAnsi="Arial" w:cs="Arial"/>
          <w:color w:val="1C1E29"/>
          <w:sz w:val="22"/>
          <w:szCs w:val="22"/>
        </w:rPr>
        <w:t>biological processes</w:t>
      </w:r>
      <w:r w:rsidRPr="00174ADB">
        <w:rPr>
          <w:rFonts w:ascii="Arial" w:eastAsia="Times New Roman" w:hAnsi="Arial" w:cs="Arial"/>
          <w:color w:val="1C1E29"/>
          <w:sz w:val="22"/>
          <w:szCs w:val="22"/>
        </w:rPr>
        <w:t xml:space="preserve"> under </w:t>
      </w:r>
      <w:r w:rsidR="00791D98">
        <w:rPr>
          <w:rFonts w:ascii="Arial" w:eastAsia="Times New Roman" w:hAnsi="Arial" w:cs="Arial"/>
          <w:color w:val="1C1E29"/>
          <w:sz w:val="22"/>
          <w:szCs w:val="22"/>
        </w:rPr>
        <w:t>odor-structure</w:t>
      </w:r>
      <w:r w:rsidRPr="00174ADB">
        <w:rPr>
          <w:rFonts w:ascii="Arial" w:eastAsia="Times New Roman" w:hAnsi="Arial" w:cs="Arial"/>
          <w:color w:val="1C1E29"/>
          <w:sz w:val="22"/>
          <w:szCs w:val="22"/>
        </w:rPr>
        <w:t xml:space="preserve"> correlations. Receptor biology is not merely "filling in the details" of computational models; it is the basis on which to </w:t>
      </w:r>
      <w:r w:rsidR="00791D98">
        <w:rPr>
          <w:rFonts w:ascii="Arial" w:eastAsia="Times New Roman" w:hAnsi="Arial" w:cs="Arial"/>
          <w:color w:val="1C1E29"/>
          <w:sz w:val="22"/>
          <w:szCs w:val="22"/>
        </w:rPr>
        <w:t xml:space="preserve">develop and </w:t>
      </w:r>
      <w:r w:rsidRPr="00174ADB">
        <w:rPr>
          <w:rFonts w:ascii="Arial" w:eastAsia="Times New Roman" w:hAnsi="Arial" w:cs="Arial"/>
          <w:color w:val="1C1E29"/>
          <w:sz w:val="22"/>
          <w:szCs w:val="22"/>
        </w:rPr>
        <w:t>advance computational models</w:t>
      </w:r>
      <w:r w:rsidR="00791D98">
        <w:rPr>
          <w:rFonts w:ascii="Arial" w:eastAsia="Times New Roman" w:hAnsi="Arial" w:cs="Arial"/>
          <w:color w:val="1C1E29"/>
          <w:sz w:val="22"/>
          <w:szCs w:val="22"/>
        </w:rPr>
        <w:t xml:space="preserve"> of olfaction and other perceptual processes (Barwich 2019)</w:t>
      </w:r>
      <w:r w:rsidRPr="00174ADB">
        <w:rPr>
          <w:rFonts w:ascii="Arial" w:eastAsia="Times New Roman" w:hAnsi="Arial" w:cs="Arial"/>
          <w:color w:val="1C1E29"/>
          <w:sz w:val="22"/>
          <w:szCs w:val="22"/>
        </w:rPr>
        <w:t xml:space="preserve">. It also is the basis on which to </w:t>
      </w:r>
      <w:r w:rsidR="00126D5B">
        <w:rPr>
          <w:rFonts w:ascii="Arial" w:eastAsia="Times New Roman" w:hAnsi="Arial" w:cs="Arial"/>
          <w:color w:val="1C1E29"/>
          <w:sz w:val="22"/>
          <w:szCs w:val="22"/>
        </w:rPr>
        <w:t xml:space="preserve">revise </w:t>
      </w:r>
      <w:r w:rsidRPr="00174ADB">
        <w:rPr>
          <w:rFonts w:ascii="Arial" w:eastAsia="Times New Roman" w:hAnsi="Arial" w:cs="Arial"/>
          <w:color w:val="1C1E29"/>
          <w:sz w:val="22"/>
          <w:szCs w:val="22"/>
        </w:rPr>
        <w:t>reduct</w:t>
      </w:r>
      <w:r w:rsidR="00126D5B">
        <w:rPr>
          <w:rFonts w:ascii="Arial" w:eastAsia="Times New Roman" w:hAnsi="Arial" w:cs="Arial"/>
          <w:color w:val="1C1E29"/>
          <w:sz w:val="22"/>
          <w:szCs w:val="22"/>
        </w:rPr>
        <w:t>ionist understanding of sensory effects</w:t>
      </w:r>
      <w:r w:rsidRPr="00174ADB">
        <w:rPr>
          <w:rFonts w:ascii="Arial" w:eastAsia="Times New Roman" w:hAnsi="Arial" w:cs="Arial"/>
          <w:color w:val="1C1E29"/>
          <w:sz w:val="22"/>
          <w:szCs w:val="22"/>
        </w:rPr>
        <w:t xml:space="preserve">. At this point, the explanatory potential of novel </w:t>
      </w:r>
      <w:r w:rsidR="00126D5B">
        <w:rPr>
          <w:rFonts w:ascii="Arial" w:eastAsia="Times New Roman" w:hAnsi="Arial" w:cs="Arial"/>
          <w:color w:val="1C1E29"/>
          <w:sz w:val="22"/>
          <w:szCs w:val="22"/>
        </w:rPr>
        <w:t xml:space="preserve">molecular </w:t>
      </w:r>
      <w:r w:rsidRPr="00174ADB">
        <w:rPr>
          <w:rFonts w:ascii="Arial" w:eastAsia="Times New Roman" w:hAnsi="Arial" w:cs="Arial"/>
          <w:color w:val="1C1E29"/>
          <w:sz w:val="22"/>
          <w:szCs w:val="22"/>
        </w:rPr>
        <w:t>neuroimaging techniques finally comes into play. </w:t>
      </w:r>
    </w:p>
    <w:p w14:paraId="45071AE3" w14:textId="58825DCA" w:rsidR="00174ADB" w:rsidRPr="00174ADB" w:rsidRDefault="00174ADB" w:rsidP="00174ADB">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The chief reason why hardly anyone tried to examine the molecular mechanisms of mixture perception in olfaction is that it looked almost impossible to do. Odor coding at the receptor level is combinatorial (Malnic et al. 1999). That is to say that one odorant can interact with a number of different receptors. And one receptor can detect a variety of odorants by various chemical features. Therefore, to study mixture coding, you would need a tool that could measure a significant proportion of receptor neurons in the epithelium (which contains about 100 million cells) while, at the same time, also allow for single-cell analysis. </w:t>
      </w:r>
    </w:p>
    <w:p w14:paraId="3C9F51A7" w14:textId="118AB6F0" w:rsidR="00174ADB" w:rsidRDefault="00174ADB" w:rsidP="00174ADB">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This tool arrived in 2015 when Elisabeth Hillman, professor of biomedical engineering at Columbia University, introduced the new device of SCAPE in </w:t>
      </w:r>
      <w:r w:rsidRPr="00174ADB">
        <w:rPr>
          <w:rFonts w:ascii="Arial" w:eastAsia="Times New Roman" w:hAnsi="Arial" w:cs="Arial"/>
          <w:i/>
          <w:iCs/>
          <w:color w:val="1C1E29"/>
          <w:sz w:val="22"/>
          <w:szCs w:val="22"/>
        </w:rPr>
        <w:t>Nature Photonics </w:t>
      </w:r>
      <w:r w:rsidRPr="00174ADB">
        <w:rPr>
          <w:rFonts w:ascii="Arial" w:eastAsia="Times New Roman" w:hAnsi="Arial" w:cs="Arial"/>
          <w:color w:val="1C1E29"/>
          <w:sz w:val="22"/>
          <w:szCs w:val="22"/>
        </w:rPr>
        <w:t xml:space="preserve">(Bouchard et al. 2015). SCAPE stands for Swept, Confocally-Aligned Planar Excitation microscopy. It is a hybrid between light-sheet and confocal scanning microscopy. </w:t>
      </w:r>
      <w:r w:rsidRPr="00174ADB">
        <w:rPr>
          <w:rFonts w:ascii="Arial" w:eastAsia="Times New Roman" w:hAnsi="Arial" w:cs="Arial"/>
          <w:color w:val="1C1E29"/>
          <w:sz w:val="22"/>
          <w:szCs w:val="22"/>
        </w:rPr>
        <w:lastRenderedPageBreak/>
        <w:t>One of the clear advantages of SCAPE is its </w:t>
      </w:r>
      <w:r w:rsidRPr="00174ADB">
        <w:rPr>
          <w:rFonts w:ascii="Arial" w:eastAsia="Times New Roman" w:hAnsi="Arial" w:cs="Arial"/>
          <w:i/>
          <w:iCs/>
          <w:color w:val="1C1E29"/>
          <w:sz w:val="22"/>
          <w:szCs w:val="22"/>
        </w:rPr>
        <w:t>speed.</w:t>
      </w:r>
      <w:r w:rsidRPr="00174ADB">
        <w:rPr>
          <w:rFonts w:ascii="Arial" w:eastAsia="Times New Roman" w:hAnsi="Arial" w:cs="Arial"/>
          <w:color w:val="1C1E29"/>
          <w:sz w:val="22"/>
          <w:szCs w:val="22"/>
        </w:rPr>
        <w:t> There are no physical translations or data transformations between lenses required because the scanning mirror's illuminating plane is collecting the reflection as it sweeps (Figure 3). The scanning speed exceeds 2-photon microscopy and further supports observing spontaneous cell activity since there is no pre-selection of tissue sections required. Another advantage is the </w:t>
      </w:r>
      <w:r w:rsidRPr="00174ADB">
        <w:rPr>
          <w:rFonts w:ascii="Arial" w:eastAsia="Times New Roman" w:hAnsi="Arial" w:cs="Arial"/>
          <w:i/>
          <w:iCs/>
          <w:color w:val="1C1E29"/>
          <w:sz w:val="22"/>
          <w:szCs w:val="22"/>
        </w:rPr>
        <w:t>resolution</w:t>
      </w:r>
      <w:r w:rsidRPr="00174ADB">
        <w:rPr>
          <w:rFonts w:ascii="Arial" w:eastAsia="Times New Roman" w:hAnsi="Arial" w:cs="Arial"/>
          <w:color w:val="1C1E29"/>
          <w:sz w:val="22"/>
          <w:szCs w:val="22"/>
        </w:rPr>
        <w:t> of this technique, which tops contemporary light-sheet microscopy. Current penetration goes down to layer 5 neurons within layers 1 and 2 of the cortex in awake and behaving mice. </w:t>
      </w:r>
    </w:p>
    <w:p w14:paraId="4D4BDF9B" w14:textId="586102C9" w:rsidR="00752A1D" w:rsidRDefault="00174ADB" w:rsidP="00752A1D">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SCAPE allows for 3-dimensional, rapid live-stream imaging of small living, even freely moving organisms </w:t>
      </w:r>
      <w:r w:rsidR="001834CF">
        <w:rPr>
          <w:rFonts w:ascii="Arial" w:eastAsia="Times New Roman" w:hAnsi="Arial" w:cs="Arial"/>
          <w:color w:val="1C1E29"/>
          <w:sz w:val="22"/>
          <w:szCs w:val="22"/>
        </w:rPr>
        <w:t xml:space="preserve">next to </w:t>
      </w:r>
      <w:r w:rsidRPr="00174ADB">
        <w:rPr>
          <w:rFonts w:ascii="Arial" w:eastAsia="Times New Roman" w:hAnsi="Arial" w:cs="Arial"/>
          <w:i/>
          <w:iCs/>
          <w:color w:val="1C1E29"/>
          <w:sz w:val="22"/>
          <w:szCs w:val="22"/>
        </w:rPr>
        <w:t>intact</w:t>
      </w:r>
      <w:r w:rsidRPr="00174ADB">
        <w:rPr>
          <w:rFonts w:ascii="Arial" w:eastAsia="Times New Roman" w:hAnsi="Arial" w:cs="Arial"/>
          <w:color w:val="1C1E29"/>
          <w:sz w:val="22"/>
          <w:szCs w:val="22"/>
        </w:rPr>
        <w:t> </w:t>
      </w:r>
      <w:r w:rsidR="00752A1D">
        <w:rPr>
          <w:rFonts w:ascii="Arial" w:eastAsia="Times New Roman" w:hAnsi="Arial" w:cs="Arial"/>
          <w:color w:val="1C1E29"/>
          <w:sz w:val="22"/>
          <w:szCs w:val="22"/>
        </w:rPr>
        <w:t xml:space="preserve">brain </w:t>
      </w:r>
      <w:r w:rsidRPr="00174ADB">
        <w:rPr>
          <w:rFonts w:ascii="Arial" w:eastAsia="Times New Roman" w:hAnsi="Arial" w:cs="Arial"/>
          <w:color w:val="1C1E29"/>
          <w:sz w:val="22"/>
          <w:szCs w:val="22"/>
        </w:rPr>
        <w:t xml:space="preserve">tissue of larger animals (e.g., mice). This tool images living tissue in as fast as 0.1 seconds, and its high resolution allows for single-cell analysis in full brain scans. </w:t>
      </w:r>
      <w:r w:rsidR="00752A1D" w:rsidRPr="00D61667">
        <w:rPr>
          <w:rFonts w:ascii="Arial" w:hAnsi="Arial" w:cs="Arial"/>
          <w:sz w:val="22"/>
          <w:szCs w:val="22"/>
        </w:rPr>
        <w:t>So</w:t>
      </w:r>
      <w:r w:rsidR="00752A1D">
        <w:rPr>
          <w:rFonts w:ascii="Arial" w:hAnsi="Arial" w:cs="Arial"/>
          <w:sz w:val="22"/>
          <w:szCs w:val="22"/>
        </w:rPr>
        <w:t>,</w:t>
      </w:r>
      <w:r w:rsidR="00752A1D" w:rsidRPr="00D61667">
        <w:rPr>
          <w:rFonts w:ascii="Arial" w:hAnsi="Arial" w:cs="Arial"/>
          <w:sz w:val="22"/>
          <w:szCs w:val="22"/>
        </w:rPr>
        <w:t xml:space="preserve"> you can puff an odor at a fruit fly, a pheromone at a moth, or record activity across the epithelium or olfactory bulb of a mouse to see its network of nerve cells responding, almost in real time and right down to the individual nerve cell. Alternatively, you can look at the muscular contractions of freely moving larvae to study its proprioceptive dynamics (</w:t>
      </w:r>
      <w:proofErr w:type="spellStart"/>
      <w:r w:rsidR="00752A1D" w:rsidRPr="00D61667">
        <w:rPr>
          <w:rFonts w:ascii="Arial" w:hAnsi="Arial" w:cs="Arial"/>
          <w:sz w:val="22"/>
          <w:szCs w:val="22"/>
        </w:rPr>
        <w:t>Vaadia</w:t>
      </w:r>
      <w:proofErr w:type="spellEnd"/>
      <w:r w:rsidR="00752A1D" w:rsidRPr="00D61667">
        <w:rPr>
          <w:rFonts w:ascii="Arial" w:hAnsi="Arial" w:cs="Arial"/>
          <w:sz w:val="22"/>
          <w:szCs w:val="22"/>
        </w:rPr>
        <w:t xml:space="preserve"> et al 2019). </w:t>
      </w:r>
      <w:r w:rsidR="005103EC">
        <w:rPr>
          <w:rFonts w:ascii="Arial" w:hAnsi="Arial" w:cs="Arial"/>
          <w:sz w:val="22"/>
          <w:szCs w:val="22"/>
        </w:rPr>
        <w:t xml:space="preserve">So </w:t>
      </w:r>
      <w:r w:rsidR="00752A1D" w:rsidRPr="00D61667">
        <w:rPr>
          <w:rFonts w:ascii="Arial" w:hAnsi="Arial" w:cs="Arial"/>
          <w:sz w:val="22"/>
          <w:szCs w:val="22"/>
        </w:rPr>
        <w:t>SCAPE allows you to investigate blood flow as well as neural action.</w:t>
      </w:r>
      <w:r w:rsidR="00752A1D">
        <w:rPr>
          <w:rFonts w:ascii="Arial" w:hAnsi="Arial" w:cs="Arial"/>
          <w:sz w:val="22"/>
          <w:szCs w:val="22"/>
        </w:rPr>
        <w:t xml:space="preserve"> </w:t>
      </w:r>
      <w:r w:rsidR="002902D7">
        <w:rPr>
          <w:rFonts w:ascii="Arial" w:hAnsi="Arial" w:cs="Arial"/>
          <w:sz w:val="22"/>
          <w:szCs w:val="22"/>
        </w:rPr>
        <w:t>The</w:t>
      </w:r>
      <w:r w:rsidR="00752A1D" w:rsidRPr="00174ADB">
        <w:rPr>
          <w:rFonts w:ascii="Arial" w:eastAsia="Times New Roman" w:hAnsi="Arial" w:cs="Arial"/>
          <w:color w:val="1C1E29"/>
          <w:sz w:val="22"/>
          <w:szCs w:val="22"/>
        </w:rPr>
        <w:t xml:space="preserve"> </w:t>
      </w:r>
      <w:r w:rsidR="00752A1D">
        <w:rPr>
          <w:rFonts w:ascii="Arial" w:eastAsia="Times New Roman" w:hAnsi="Arial" w:cs="Arial"/>
          <w:color w:val="1C1E29"/>
          <w:sz w:val="22"/>
          <w:szCs w:val="22"/>
        </w:rPr>
        <w:t xml:space="preserve">technique </w:t>
      </w:r>
      <w:r w:rsidR="00752A1D" w:rsidRPr="00174ADB">
        <w:rPr>
          <w:rFonts w:ascii="Arial" w:eastAsia="Times New Roman" w:hAnsi="Arial" w:cs="Arial"/>
          <w:color w:val="1C1E29"/>
          <w:sz w:val="22"/>
          <w:szCs w:val="22"/>
        </w:rPr>
        <w:t>presented an obvious opportunity to test for mixture coding in olfaction</w:t>
      </w:r>
      <w:r w:rsidR="00752A1D">
        <w:rPr>
          <w:rFonts w:ascii="Arial" w:eastAsia="Times New Roman" w:hAnsi="Arial" w:cs="Arial"/>
          <w:color w:val="1C1E29"/>
          <w:sz w:val="22"/>
          <w:szCs w:val="22"/>
        </w:rPr>
        <w:t xml:space="preserve"> </w:t>
      </w:r>
      <w:r w:rsidR="005103EC">
        <w:rPr>
          <w:rFonts w:ascii="Arial" w:eastAsia="Times New Roman" w:hAnsi="Arial" w:cs="Arial"/>
          <w:color w:val="1C1E29"/>
          <w:sz w:val="22"/>
          <w:szCs w:val="22"/>
        </w:rPr>
        <w:t>where</w:t>
      </w:r>
      <w:r w:rsidR="00752A1D">
        <w:rPr>
          <w:rFonts w:ascii="Arial" w:eastAsia="Times New Roman" w:hAnsi="Arial" w:cs="Arial"/>
          <w:color w:val="1C1E29"/>
          <w:sz w:val="22"/>
          <w:szCs w:val="22"/>
        </w:rPr>
        <w:t xml:space="preserve"> y</w:t>
      </w:r>
      <w:r w:rsidR="00752A1D" w:rsidRPr="00174ADB">
        <w:rPr>
          <w:rFonts w:ascii="Arial" w:eastAsia="Times New Roman" w:hAnsi="Arial" w:cs="Arial"/>
          <w:color w:val="1C1E29"/>
          <w:sz w:val="22"/>
          <w:szCs w:val="22"/>
        </w:rPr>
        <w:t>ou could scan a larger sample of epithelium tissue while simultaneously examine activation at the single cellular level. </w:t>
      </w:r>
    </w:p>
    <w:p w14:paraId="379C651B" w14:textId="369E6B68" w:rsidR="002902D7" w:rsidRDefault="002902D7" w:rsidP="00752A1D">
      <w:pPr>
        <w:spacing w:line="276" w:lineRule="auto"/>
        <w:ind w:firstLine="720"/>
        <w:jc w:val="both"/>
        <w:rPr>
          <w:rFonts w:ascii="Arial" w:eastAsia="Times New Roman" w:hAnsi="Arial" w:cs="Arial"/>
          <w:color w:val="1C1E29"/>
          <w:sz w:val="22"/>
          <w:szCs w:val="22"/>
        </w:rPr>
      </w:pPr>
    </w:p>
    <w:p w14:paraId="768B43D4" w14:textId="35B492BE" w:rsidR="002902D7" w:rsidRDefault="002902D7" w:rsidP="002902D7">
      <w:pPr>
        <w:spacing w:line="276" w:lineRule="auto"/>
        <w:jc w:val="center"/>
        <w:rPr>
          <w:rFonts w:ascii="Arial" w:eastAsia="Times New Roman" w:hAnsi="Arial" w:cs="Arial"/>
          <w:color w:val="1C1E29"/>
          <w:sz w:val="22"/>
          <w:szCs w:val="22"/>
        </w:rPr>
      </w:pPr>
      <w:r w:rsidRPr="002902D7">
        <w:rPr>
          <w:rFonts w:ascii="Arial" w:eastAsia="Times New Roman" w:hAnsi="Arial" w:cs="Arial"/>
          <w:noProof/>
          <w:color w:val="1C1E29"/>
          <w:sz w:val="22"/>
          <w:szCs w:val="22"/>
        </w:rPr>
        <w:drawing>
          <wp:inline distT="0" distB="0" distL="0" distR="0" wp14:anchorId="6B6E4A94" wp14:editId="012FFB84">
            <wp:extent cx="2501900" cy="2844800"/>
            <wp:effectExtent l="0" t="0" r="0" b="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900" cy="2844800"/>
                    </a:xfrm>
                    <a:prstGeom prst="rect">
                      <a:avLst/>
                    </a:prstGeom>
                  </pic:spPr>
                </pic:pic>
              </a:graphicData>
            </a:graphic>
          </wp:inline>
        </w:drawing>
      </w:r>
    </w:p>
    <w:p w14:paraId="1E5BB61C" w14:textId="39AE09EE" w:rsidR="002902D7" w:rsidRPr="002902D7" w:rsidRDefault="002902D7" w:rsidP="002902D7">
      <w:pPr>
        <w:spacing w:line="276" w:lineRule="auto"/>
        <w:jc w:val="both"/>
        <w:rPr>
          <w:rFonts w:ascii="Arial" w:eastAsia="Times New Roman" w:hAnsi="Arial" w:cs="Arial"/>
          <w:i/>
          <w:iCs/>
          <w:color w:val="1C1E29"/>
          <w:sz w:val="22"/>
          <w:szCs w:val="22"/>
        </w:rPr>
      </w:pPr>
      <w:r>
        <w:rPr>
          <w:rFonts w:ascii="Arial" w:eastAsia="Times New Roman" w:hAnsi="Arial" w:cs="Arial"/>
          <w:i/>
          <w:iCs/>
          <w:color w:val="1C1E29"/>
          <w:sz w:val="22"/>
          <w:szCs w:val="22"/>
        </w:rPr>
        <w:t>Figure 3</w:t>
      </w:r>
      <w:r w:rsidR="005103EC">
        <w:rPr>
          <w:rFonts w:ascii="Arial" w:eastAsia="Times New Roman" w:hAnsi="Arial" w:cs="Arial"/>
          <w:i/>
          <w:iCs/>
          <w:color w:val="1C1E29"/>
          <w:sz w:val="22"/>
          <w:szCs w:val="22"/>
        </w:rPr>
        <w:t xml:space="preserve"> (</w:t>
      </w:r>
      <w:r w:rsidR="001E1496">
        <w:rPr>
          <w:rFonts w:ascii="Arial" w:eastAsia="Times New Roman" w:hAnsi="Arial" w:cs="Arial"/>
          <w:i/>
          <w:iCs/>
          <w:color w:val="1C1E29"/>
          <w:sz w:val="22"/>
          <w:szCs w:val="22"/>
        </w:rPr>
        <w:t>Bouchard et al.</w:t>
      </w:r>
      <w:r w:rsidR="005103EC">
        <w:rPr>
          <w:rFonts w:ascii="Arial" w:eastAsia="Times New Roman" w:hAnsi="Arial" w:cs="Arial"/>
          <w:i/>
          <w:iCs/>
          <w:color w:val="1C1E29"/>
          <w:sz w:val="22"/>
          <w:szCs w:val="22"/>
        </w:rPr>
        <w:t xml:space="preserve"> 2015)</w:t>
      </w:r>
      <w:r>
        <w:rPr>
          <w:rFonts w:ascii="Arial" w:eastAsia="Times New Roman" w:hAnsi="Arial" w:cs="Arial"/>
          <w:i/>
          <w:iCs/>
          <w:color w:val="1C1E29"/>
          <w:sz w:val="22"/>
          <w:szCs w:val="22"/>
        </w:rPr>
        <w:t xml:space="preserve">: </w:t>
      </w:r>
      <w:r w:rsidR="00CD3C9B">
        <w:rPr>
          <w:rFonts w:ascii="Arial" w:eastAsia="Times New Roman" w:hAnsi="Arial" w:cs="Arial"/>
          <w:i/>
          <w:iCs/>
          <w:color w:val="1C1E29"/>
          <w:sz w:val="22"/>
          <w:szCs w:val="22"/>
        </w:rPr>
        <w:t xml:space="preserve">SCAPE’s scanning set up with a rapidly moving mirror such that it can capture the reflected light in one sweep and without the need for a second mirror (and data translation). </w:t>
      </w:r>
    </w:p>
    <w:p w14:paraId="4A1F2C86" w14:textId="28FBF828" w:rsidR="002902D7" w:rsidRDefault="002902D7" w:rsidP="002902D7">
      <w:pPr>
        <w:spacing w:line="276" w:lineRule="auto"/>
        <w:jc w:val="both"/>
        <w:rPr>
          <w:rFonts w:ascii="Arial" w:eastAsia="Times New Roman" w:hAnsi="Arial" w:cs="Arial"/>
          <w:color w:val="1C1E29"/>
          <w:sz w:val="22"/>
          <w:szCs w:val="22"/>
        </w:rPr>
      </w:pPr>
    </w:p>
    <w:p w14:paraId="656BEA73" w14:textId="77777777" w:rsidR="002902D7" w:rsidRPr="00174ADB" w:rsidRDefault="002902D7" w:rsidP="002902D7">
      <w:pPr>
        <w:spacing w:line="276" w:lineRule="auto"/>
        <w:jc w:val="both"/>
        <w:rPr>
          <w:rFonts w:ascii="Arial" w:eastAsia="Times New Roman" w:hAnsi="Arial" w:cs="Arial"/>
          <w:color w:val="1C1E29"/>
          <w:sz w:val="22"/>
          <w:szCs w:val="22"/>
        </w:rPr>
      </w:pPr>
    </w:p>
    <w:p w14:paraId="25B95ACD" w14:textId="77777777" w:rsidR="00FF19EC" w:rsidRDefault="00174ADB" w:rsidP="002902D7">
      <w:pPr>
        <w:spacing w:line="276" w:lineRule="auto"/>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A collaborative study by the Firestein </w:t>
      </w:r>
      <w:r w:rsidR="00FF19EC">
        <w:rPr>
          <w:rFonts w:ascii="Arial" w:eastAsia="Times New Roman" w:hAnsi="Arial" w:cs="Arial"/>
          <w:color w:val="1C1E29"/>
          <w:sz w:val="22"/>
          <w:szCs w:val="22"/>
        </w:rPr>
        <w:t>and</w:t>
      </w:r>
      <w:r w:rsidR="00752A1D">
        <w:rPr>
          <w:rFonts w:ascii="Arial" w:eastAsia="Times New Roman" w:hAnsi="Arial" w:cs="Arial"/>
          <w:color w:val="1C1E29"/>
          <w:sz w:val="22"/>
          <w:szCs w:val="22"/>
        </w:rPr>
        <w:t xml:space="preserve"> the</w:t>
      </w:r>
      <w:r w:rsidRPr="00174ADB">
        <w:rPr>
          <w:rFonts w:ascii="Arial" w:eastAsia="Times New Roman" w:hAnsi="Arial" w:cs="Arial"/>
          <w:color w:val="1C1E29"/>
          <w:sz w:val="22"/>
          <w:szCs w:val="22"/>
        </w:rPr>
        <w:t xml:space="preserve"> Hillman lab set out to</w:t>
      </w:r>
      <w:r w:rsidR="00752A1D">
        <w:rPr>
          <w:rFonts w:ascii="Arial" w:eastAsia="Times New Roman" w:hAnsi="Arial" w:cs="Arial"/>
          <w:color w:val="1C1E29"/>
          <w:sz w:val="22"/>
          <w:szCs w:val="22"/>
        </w:rPr>
        <w:t xml:space="preserve"> do that</w:t>
      </w:r>
      <w:r w:rsidRPr="00174ADB">
        <w:rPr>
          <w:rFonts w:ascii="Arial" w:eastAsia="Times New Roman" w:hAnsi="Arial" w:cs="Arial"/>
          <w:color w:val="1C1E29"/>
          <w:sz w:val="22"/>
          <w:szCs w:val="22"/>
        </w:rPr>
        <w:t>. "We took a hemisected preparation," Firestein reported (quoted in Barwich 2020). "So we have the [mouse] head in a dish, perfusion in and out, and we can image almost the </w:t>
      </w:r>
      <w:r w:rsidRPr="00174ADB">
        <w:rPr>
          <w:rFonts w:ascii="Arial" w:eastAsia="Times New Roman" w:hAnsi="Arial" w:cs="Arial"/>
          <w:i/>
          <w:iCs/>
          <w:color w:val="1C1E29"/>
          <w:sz w:val="22"/>
          <w:szCs w:val="22"/>
        </w:rPr>
        <w:t>entire </w:t>
      </w:r>
      <w:r w:rsidRPr="00174ADB">
        <w:rPr>
          <w:rFonts w:ascii="Arial" w:eastAsia="Times New Roman" w:hAnsi="Arial" w:cs="Arial"/>
          <w:color w:val="1C1E29"/>
          <w:sz w:val="22"/>
          <w:szCs w:val="22"/>
        </w:rPr>
        <w:t>olfactory epithelium at a depth. We can get down to a volume, down to a depth of about 180 or so microns. </w:t>
      </w:r>
      <w:r w:rsidRPr="00174ADB">
        <w:rPr>
          <w:rFonts w:ascii="Arial" w:eastAsia="Times New Roman" w:hAnsi="Arial" w:cs="Arial"/>
          <w:i/>
          <w:iCs/>
          <w:color w:val="1C1E29"/>
          <w:sz w:val="22"/>
          <w:szCs w:val="22"/>
        </w:rPr>
        <w:t>Really far in</w:t>
      </w:r>
      <w:r w:rsidRPr="00174ADB">
        <w:rPr>
          <w:rFonts w:ascii="Arial" w:eastAsia="Times New Roman" w:hAnsi="Arial" w:cs="Arial"/>
          <w:color w:val="1C1E29"/>
          <w:sz w:val="22"/>
          <w:szCs w:val="22"/>
        </w:rPr>
        <w:t>. But we can also do it at the </w:t>
      </w:r>
      <w:r w:rsidRPr="00174ADB">
        <w:rPr>
          <w:rFonts w:ascii="Arial" w:eastAsia="Times New Roman" w:hAnsi="Arial" w:cs="Arial"/>
          <w:i/>
          <w:iCs/>
          <w:color w:val="1C1E29"/>
          <w:sz w:val="22"/>
          <w:szCs w:val="22"/>
        </w:rPr>
        <w:t>single cell </w:t>
      </w:r>
      <w:r w:rsidRPr="00174ADB">
        <w:rPr>
          <w:rFonts w:ascii="Arial" w:eastAsia="Times New Roman" w:hAnsi="Arial" w:cs="Arial"/>
          <w:color w:val="1C1E29"/>
          <w:sz w:val="22"/>
          <w:szCs w:val="22"/>
        </w:rPr>
        <w:t xml:space="preserve">level. So you can sweep </w:t>
      </w:r>
      <w:r w:rsidRPr="00174ADB">
        <w:rPr>
          <w:rFonts w:ascii="Arial" w:eastAsia="Times New Roman" w:hAnsi="Arial" w:cs="Arial"/>
          <w:color w:val="1C1E29"/>
          <w:sz w:val="22"/>
          <w:szCs w:val="22"/>
        </w:rPr>
        <w:lastRenderedPageBreak/>
        <w:t xml:space="preserve">across, see activity over large swaths of the epithelium. You can also, when you want it, get single cell resolution. It's like a combination of doing single cells and EOG." </w:t>
      </w:r>
    </w:p>
    <w:p w14:paraId="3E59A226" w14:textId="168E997F" w:rsidR="00174ADB" w:rsidRPr="00174ADB" w:rsidRDefault="00752A1D" w:rsidP="00FF19EC">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It was possible to</w:t>
      </w:r>
      <w:r w:rsidR="00174ADB" w:rsidRPr="00174ADB">
        <w:rPr>
          <w:rFonts w:ascii="Arial" w:eastAsia="Times New Roman" w:hAnsi="Arial" w:cs="Arial"/>
          <w:color w:val="1C1E29"/>
          <w:sz w:val="22"/>
          <w:szCs w:val="22"/>
        </w:rPr>
        <w:t xml:space="preserve"> </w:t>
      </w:r>
      <w:r>
        <w:rPr>
          <w:rFonts w:ascii="Arial" w:eastAsia="Times New Roman" w:hAnsi="Arial" w:cs="Arial"/>
          <w:color w:val="1C1E29"/>
          <w:sz w:val="22"/>
          <w:szCs w:val="22"/>
        </w:rPr>
        <w:t>analyze</w:t>
      </w:r>
      <w:r w:rsidR="00174ADB" w:rsidRPr="00174ADB">
        <w:rPr>
          <w:rFonts w:ascii="Arial" w:eastAsia="Times New Roman" w:hAnsi="Arial" w:cs="Arial"/>
          <w:color w:val="1C1E29"/>
          <w:sz w:val="22"/>
          <w:szCs w:val="22"/>
        </w:rPr>
        <w:t xml:space="preserve"> which cells reacted specifically to what </w:t>
      </w:r>
      <w:r>
        <w:rPr>
          <w:rFonts w:ascii="Arial" w:eastAsia="Times New Roman" w:hAnsi="Arial" w:cs="Arial"/>
          <w:color w:val="1C1E29"/>
          <w:sz w:val="22"/>
          <w:szCs w:val="22"/>
        </w:rPr>
        <w:t>odorant,</w:t>
      </w:r>
      <w:r w:rsidR="00174ADB" w:rsidRPr="00174ADB">
        <w:rPr>
          <w:rFonts w:ascii="Arial" w:eastAsia="Times New Roman" w:hAnsi="Arial" w:cs="Arial"/>
          <w:color w:val="1C1E29"/>
          <w:sz w:val="22"/>
          <w:szCs w:val="22"/>
        </w:rPr>
        <w:t xml:space="preserve"> and to distinguish the </w:t>
      </w:r>
      <w:r>
        <w:rPr>
          <w:rFonts w:ascii="Arial" w:eastAsia="Times New Roman" w:hAnsi="Arial" w:cs="Arial"/>
          <w:color w:val="1C1E29"/>
          <w:sz w:val="22"/>
          <w:szCs w:val="22"/>
        </w:rPr>
        <w:t xml:space="preserve">various </w:t>
      </w:r>
      <w:r w:rsidR="00174ADB" w:rsidRPr="00174ADB">
        <w:rPr>
          <w:rFonts w:ascii="Arial" w:eastAsia="Times New Roman" w:hAnsi="Arial" w:cs="Arial"/>
          <w:color w:val="1C1E29"/>
          <w:sz w:val="22"/>
          <w:szCs w:val="22"/>
        </w:rPr>
        <w:t xml:space="preserve">patterns of cell-clusters. Firestein </w:t>
      </w:r>
      <w:r>
        <w:rPr>
          <w:rFonts w:ascii="Arial" w:eastAsia="Times New Roman" w:hAnsi="Arial" w:cs="Arial"/>
          <w:color w:val="1C1E29"/>
          <w:sz w:val="22"/>
          <w:szCs w:val="22"/>
        </w:rPr>
        <w:t>added</w:t>
      </w:r>
      <w:r w:rsidR="00174ADB" w:rsidRPr="00174ADB">
        <w:rPr>
          <w:rFonts w:ascii="Arial" w:eastAsia="Times New Roman" w:hAnsi="Arial" w:cs="Arial"/>
          <w:color w:val="1C1E29"/>
          <w:sz w:val="22"/>
          <w:szCs w:val="22"/>
        </w:rPr>
        <w:t>: "The obvious thing to do with this would be blends or mixtures to see the code." Indeed, a question that lured somewhat in the background was whether there might even be something more to ligand-receptor interactions in olfac</w:t>
      </w:r>
      <w:r w:rsidR="00870B64">
        <w:rPr>
          <w:rFonts w:ascii="Arial" w:eastAsia="Times New Roman" w:hAnsi="Arial" w:cs="Arial"/>
          <w:color w:val="1C1E29"/>
          <w:sz w:val="22"/>
          <w:szCs w:val="22"/>
        </w:rPr>
        <w:t xml:space="preserve">tion than combinatorial coding. </w:t>
      </w:r>
    </w:p>
    <w:p w14:paraId="0FAE60C7" w14:textId="18DE630B" w:rsidR="00174ADB" w:rsidRPr="00174ADB" w:rsidRDefault="00752A1D" w:rsidP="00752A1D">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Xu et al. (</w:t>
      </w:r>
      <w:r w:rsidR="00656F05">
        <w:rPr>
          <w:rFonts w:ascii="Arial" w:eastAsia="Times New Roman" w:hAnsi="Arial" w:cs="Arial"/>
          <w:color w:val="1C1E29"/>
          <w:sz w:val="22"/>
          <w:szCs w:val="22"/>
        </w:rPr>
        <w:t>2020</w:t>
      </w:r>
      <w:r>
        <w:rPr>
          <w:rFonts w:ascii="Arial" w:eastAsia="Times New Roman" w:hAnsi="Arial" w:cs="Arial"/>
          <w:color w:val="1C1E29"/>
          <w:sz w:val="22"/>
          <w:szCs w:val="22"/>
        </w:rPr>
        <w:t>)</w:t>
      </w:r>
      <w:r w:rsidR="00174ADB" w:rsidRPr="00174ADB">
        <w:rPr>
          <w:rFonts w:ascii="Arial" w:eastAsia="Times New Roman" w:hAnsi="Arial" w:cs="Arial"/>
          <w:color w:val="1C1E29"/>
          <w:sz w:val="22"/>
          <w:szCs w:val="22"/>
        </w:rPr>
        <w:t xml:space="preserve"> analyzed ~10,000 olfactory receptor cells via genetic tools that target calcium-dependent activity (GCaMP6f mice). The results were surprising. Up to 38% of cells responding to a mixture differed from the collection of cells responding to the individual odorants in such mixture. </w:t>
      </w:r>
      <w:r w:rsidR="002902D7">
        <w:rPr>
          <w:rFonts w:ascii="Arial" w:eastAsia="Times New Roman" w:hAnsi="Arial" w:cs="Arial"/>
          <w:color w:val="1C1E29"/>
          <w:sz w:val="22"/>
          <w:szCs w:val="22"/>
        </w:rPr>
        <w:t>W</w:t>
      </w:r>
      <w:r w:rsidR="00174ADB" w:rsidRPr="00174ADB">
        <w:rPr>
          <w:rFonts w:ascii="Arial" w:eastAsia="Times New Roman" w:hAnsi="Arial" w:cs="Arial"/>
          <w:color w:val="1C1E29"/>
          <w:sz w:val="22"/>
          <w:szCs w:val="22"/>
        </w:rPr>
        <w:t>hy was that unexpected? </w:t>
      </w:r>
    </w:p>
    <w:p w14:paraId="084A3796" w14:textId="77C3C343" w:rsidR="00964D07" w:rsidRPr="00595DC1" w:rsidRDefault="00174ADB" w:rsidP="00DD37E7">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A certain amount of difference in activity was </w:t>
      </w:r>
      <w:r w:rsidR="002902D7">
        <w:rPr>
          <w:rFonts w:ascii="Arial" w:eastAsia="Times New Roman" w:hAnsi="Arial" w:cs="Arial"/>
          <w:color w:val="1C1E29"/>
          <w:sz w:val="22"/>
          <w:szCs w:val="22"/>
        </w:rPr>
        <w:t>predicted</w:t>
      </w:r>
      <w:r w:rsidRPr="00174ADB">
        <w:rPr>
          <w:rFonts w:ascii="Arial" w:eastAsia="Times New Roman" w:hAnsi="Arial" w:cs="Arial"/>
          <w:color w:val="1C1E29"/>
          <w:sz w:val="22"/>
          <w:szCs w:val="22"/>
        </w:rPr>
        <w:t xml:space="preserve"> </w:t>
      </w:r>
      <w:r w:rsidR="002902D7">
        <w:rPr>
          <w:rFonts w:ascii="Arial" w:eastAsia="Times New Roman" w:hAnsi="Arial" w:cs="Arial"/>
          <w:color w:val="1C1E29"/>
          <w:sz w:val="22"/>
          <w:szCs w:val="22"/>
        </w:rPr>
        <w:t>under</w:t>
      </w:r>
      <w:r w:rsidRPr="00174ADB">
        <w:rPr>
          <w:rFonts w:ascii="Arial" w:eastAsia="Times New Roman" w:hAnsi="Arial" w:cs="Arial"/>
          <w:color w:val="1C1E29"/>
          <w:sz w:val="22"/>
          <w:szCs w:val="22"/>
        </w:rPr>
        <w:t xml:space="preserve"> combinatorial coding</w:t>
      </w:r>
      <w:r w:rsidR="002902D7">
        <w:rPr>
          <w:rFonts w:ascii="Arial" w:eastAsia="Times New Roman" w:hAnsi="Arial" w:cs="Arial"/>
          <w:color w:val="1C1E29"/>
          <w:sz w:val="22"/>
          <w:szCs w:val="22"/>
        </w:rPr>
        <w:t>, as s</w:t>
      </w:r>
      <w:r w:rsidRPr="00174ADB">
        <w:rPr>
          <w:rFonts w:ascii="Arial" w:eastAsia="Times New Roman" w:hAnsi="Arial" w:cs="Arial"/>
          <w:color w:val="1C1E29"/>
          <w:sz w:val="22"/>
          <w:szCs w:val="22"/>
        </w:rPr>
        <w:t xml:space="preserve">ome odorants </w:t>
      </w:r>
      <w:r w:rsidR="00333EF9">
        <w:rPr>
          <w:rFonts w:ascii="Arial" w:eastAsia="Times New Roman" w:hAnsi="Arial" w:cs="Arial"/>
          <w:color w:val="1C1E29"/>
          <w:sz w:val="22"/>
          <w:szCs w:val="22"/>
        </w:rPr>
        <w:t xml:space="preserve">might </w:t>
      </w:r>
      <w:r w:rsidRPr="00174ADB">
        <w:rPr>
          <w:rFonts w:ascii="Arial" w:eastAsia="Times New Roman" w:hAnsi="Arial" w:cs="Arial"/>
          <w:color w:val="1C1E29"/>
          <w:sz w:val="22"/>
          <w:szCs w:val="22"/>
        </w:rPr>
        <w:t>overlap i</w:t>
      </w:r>
      <w:r w:rsidR="00333EF9">
        <w:rPr>
          <w:rFonts w:ascii="Arial" w:eastAsia="Times New Roman" w:hAnsi="Arial" w:cs="Arial"/>
          <w:color w:val="1C1E29"/>
          <w:sz w:val="22"/>
          <w:szCs w:val="22"/>
        </w:rPr>
        <w:t>n receptor activation</w:t>
      </w:r>
      <w:r w:rsidR="00F86E33">
        <w:rPr>
          <w:rFonts w:ascii="Arial" w:eastAsia="Times New Roman" w:hAnsi="Arial" w:cs="Arial"/>
          <w:color w:val="1C1E29"/>
          <w:sz w:val="22"/>
          <w:szCs w:val="22"/>
        </w:rPr>
        <w:t xml:space="preserve"> (Figure 4)</w:t>
      </w:r>
      <w:r w:rsidRPr="00174ADB">
        <w:rPr>
          <w:rFonts w:ascii="Arial" w:eastAsia="Times New Roman" w:hAnsi="Arial" w:cs="Arial"/>
          <w:color w:val="1C1E29"/>
          <w:sz w:val="22"/>
          <w:szCs w:val="22"/>
        </w:rPr>
        <w:t>. What really was astonishing was (1) the </w:t>
      </w:r>
      <w:r w:rsidRPr="00174ADB">
        <w:rPr>
          <w:rFonts w:ascii="Arial" w:eastAsia="Times New Roman" w:hAnsi="Arial" w:cs="Arial"/>
          <w:i/>
          <w:iCs/>
          <w:color w:val="1C1E29"/>
          <w:sz w:val="22"/>
          <w:szCs w:val="22"/>
        </w:rPr>
        <w:t>sheer number of cells</w:t>
      </w:r>
      <w:r w:rsidRPr="00174ADB">
        <w:rPr>
          <w:rFonts w:ascii="Arial" w:eastAsia="Times New Roman" w:hAnsi="Arial" w:cs="Arial"/>
          <w:color w:val="1C1E29"/>
          <w:sz w:val="22"/>
          <w:szCs w:val="22"/>
        </w:rPr>
        <w:t> that differed in their activity, and (2) the observation that cell activity did not just show suppression effects (by &gt;30%), but also</w:t>
      </w:r>
      <w:r w:rsidRPr="00174ADB">
        <w:rPr>
          <w:rFonts w:ascii="Arial" w:eastAsia="Times New Roman" w:hAnsi="Arial" w:cs="Arial"/>
          <w:i/>
          <w:iCs/>
          <w:color w:val="1C1E29"/>
          <w:sz w:val="22"/>
          <w:szCs w:val="22"/>
        </w:rPr>
        <w:t> enhanced activation</w:t>
      </w:r>
      <w:r w:rsidRPr="00174ADB">
        <w:rPr>
          <w:rFonts w:ascii="Arial" w:eastAsia="Times New Roman" w:hAnsi="Arial" w:cs="Arial"/>
          <w:color w:val="1C1E29"/>
          <w:sz w:val="22"/>
          <w:szCs w:val="22"/>
        </w:rPr>
        <w:t xml:space="preserve"> (by &gt;30%). This effect did not fit into the received model of </w:t>
      </w:r>
      <w:r w:rsidRPr="00595DC1">
        <w:rPr>
          <w:rFonts w:ascii="Arial" w:eastAsia="Times New Roman" w:hAnsi="Arial" w:cs="Arial"/>
          <w:color w:val="1C1E29"/>
          <w:sz w:val="22"/>
          <w:szCs w:val="22"/>
        </w:rPr>
        <w:t>olfactory coding. A closer look at this study will help to make this claim explicit.</w:t>
      </w:r>
      <w:r w:rsidR="00D17275" w:rsidRPr="00595DC1">
        <w:rPr>
          <w:rFonts w:ascii="Arial" w:eastAsia="Times New Roman" w:hAnsi="Arial" w:cs="Arial"/>
          <w:color w:val="1C1E29"/>
          <w:sz w:val="22"/>
          <w:szCs w:val="22"/>
        </w:rPr>
        <w:t xml:space="preserve"> </w:t>
      </w:r>
    </w:p>
    <w:p w14:paraId="08046956" w14:textId="77777777" w:rsidR="00F86E33" w:rsidRPr="00595DC1" w:rsidRDefault="00F86E33" w:rsidP="00F86E33">
      <w:pPr>
        <w:spacing w:line="276" w:lineRule="auto"/>
        <w:jc w:val="both"/>
        <w:rPr>
          <w:rFonts w:ascii="Arial" w:eastAsia="Times New Roman" w:hAnsi="Arial" w:cs="Arial"/>
          <w:color w:val="1C1E29"/>
          <w:sz w:val="22"/>
          <w:szCs w:val="22"/>
        </w:rPr>
      </w:pPr>
    </w:p>
    <w:p w14:paraId="2C49C54F" w14:textId="423E0076" w:rsidR="00F86E33" w:rsidRPr="00595DC1" w:rsidRDefault="009B72C4" w:rsidP="002D50EB">
      <w:pPr>
        <w:spacing w:line="276" w:lineRule="auto"/>
        <w:jc w:val="center"/>
        <w:rPr>
          <w:rFonts w:ascii="Arial" w:eastAsia="Times New Roman" w:hAnsi="Arial" w:cs="Arial"/>
          <w:color w:val="1C1E29"/>
          <w:sz w:val="22"/>
          <w:szCs w:val="22"/>
        </w:rPr>
      </w:pPr>
      <w:r>
        <w:rPr>
          <w:rFonts w:ascii="Arial" w:eastAsia="Times New Roman" w:hAnsi="Arial" w:cs="Arial"/>
          <w:noProof/>
          <w:color w:val="1C1E29"/>
          <w:sz w:val="22"/>
          <w:szCs w:val="22"/>
        </w:rPr>
        <w:drawing>
          <wp:inline distT="0" distB="0" distL="0" distR="0" wp14:anchorId="72FA5974" wp14:editId="003D1D5B">
            <wp:extent cx="3864693" cy="2997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331" cy="2997695"/>
                    </a:xfrm>
                    <a:prstGeom prst="rect">
                      <a:avLst/>
                    </a:prstGeom>
                    <a:noFill/>
                    <a:ln>
                      <a:noFill/>
                    </a:ln>
                  </pic:spPr>
                </pic:pic>
              </a:graphicData>
            </a:graphic>
          </wp:inline>
        </w:drawing>
      </w:r>
    </w:p>
    <w:p w14:paraId="24CA7102" w14:textId="79722735" w:rsidR="00F86E33" w:rsidRPr="00595DC1" w:rsidRDefault="00F86E33" w:rsidP="00F86E33">
      <w:pPr>
        <w:spacing w:line="276" w:lineRule="auto"/>
        <w:jc w:val="both"/>
        <w:rPr>
          <w:rFonts w:ascii="Arial" w:eastAsia="Times New Roman" w:hAnsi="Arial" w:cs="Arial"/>
          <w:i/>
          <w:color w:val="1C1E29"/>
          <w:sz w:val="22"/>
          <w:szCs w:val="22"/>
        </w:rPr>
      </w:pPr>
      <w:r w:rsidRPr="00595DC1">
        <w:rPr>
          <w:rFonts w:ascii="Arial" w:eastAsia="Times New Roman" w:hAnsi="Arial" w:cs="Arial"/>
          <w:i/>
          <w:color w:val="1C1E29"/>
          <w:sz w:val="22"/>
          <w:szCs w:val="22"/>
        </w:rPr>
        <w:t xml:space="preserve">Figure 4: </w:t>
      </w:r>
      <w:r w:rsidR="003A25F8">
        <w:rPr>
          <w:rFonts w:ascii="Arial" w:hAnsi="Arial" w:cs="Arial"/>
          <w:i/>
          <w:sz w:val="22"/>
          <w:szCs w:val="22"/>
        </w:rPr>
        <w:t>Hypothetical s</w:t>
      </w:r>
      <w:r w:rsidR="00595DC1" w:rsidRPr="00595DC1">
        <w:rPr>
          <w:rFonts w:ascii="Arial" w:hAnsi="Arial" w:cs="Arial"/>
          <w:i/>
          <w:sz w:val="22"/>
          <w:szCs w:val="22"/>
        </w:rPr>
        <w:t xml:space="preserve">chema of how a mixture containing different odorants can overlap in receptor activation on the epithelium, where activation patterns are randomly distributed and may overlap. </w:t>
      </w:r>
    </w:p>
    <w:p w14:paraId="6ABE6235" w14:textId="77777777" w:rsidR="00F86E33" w:rsidRDefault="00F86E33" w:rsidP="00F86E33">
      <w:pPr>
        <w:spacing w:line="276" w:lineRule="auto"/>
        <w:jc w:val="both"/>
        <w:rPr>
          <w:rFonts w:ascii="Arial" w:eastAsia="Times New Roman" w:hAnsi="Arial" w:cs="Arial"/>
          <w:color w:val="1C1E29"/>
          <w:sz w:val="22"/>
          <w:szCs w:val="22"/>
        </w:rPr>
      </w:pPr>
    </w:p>
    <w:p w14:paraId="026C6494" w14:textId="77777777" w:rsidR="009F2097" w:rsidRPr="00595DC1" w:rsidRDefault="009F2097" w:rsidP="00F86E33">
      <w:pPr>
        <w:spacing w:line="276" w:lineRule="auto"/>
        <w:jc w:val="both"/>
        <w:rPr>
          <w:rFonts w:ascii="Arial" w:eastAsia="Times New Roman" w:hAnsi="Arial" w:cs="Arial"/>
          <w:color w:val="1C1E29"/>
          <w:sz w:val="22"/>
          <w:szCs w:val="22"/>
        </w:rPr>
      </w:pPr>
    </w:p>
    <w:p w14:paraId="76074987" w14:textId="0FDA9239" w:rsidR="00174ADB" w:rsidRPr="00174ADB" w:rsidRDefault="00174ADB" w:rsidP="00F86E33">
      <w:pPr>
        <w:spacing w:line="276" w:lineRule="auto"/>
        <w:jc w:val="both"/>
        <w:rPr>
          <w:rFonts w:ascii="Arial" w:eastAsia="Times New Roman" w:hAnsi="Arial" w:cs="Arial"/>
          <w:color w:val="1C1E29"/>
          <w:sz w:val="22"/>
          <w:szCs w:val="22"/>
        </w:rPr>
      </w:pPr>
      <w:r w:rsidRPr="00595DC1">
        <w:rPr>
          <w:rFonts w:ascii="Arial" w:eastAsia="Times New Roman" w:hAnsi="Arial" w:cs="Arial"/>
          <w:color w:val="1C1E29"/>
          <w:sz w:val="22"/>
          <w:szCs w:val="22"/>
        </w:rPr>
        <w:t>The study</w:t>
      </w:r>
      <w:r w:rsidRPr="00174ADB">
        <w:rPr>
          <w:rFonts w:ascii="Arial" w:eastAsia="Times New Roman" w:hAnsi="Arial" w:cs="Arial"/>
          <w:color w:val="1C1E29"/>
          <w:sz w:val="22"/>
          <w:szCs w:val="22"/>
        </w:rPr>
        <w:t xml:space="preserve"> design involved the testing of two mixtures </w:t>
      </w:r>
      <w:r w:rsidR="00A752EF">
        <w:rPr>
          <w:rFonts w:ascii="Arial" w:eastAsia="Times New Roman" w:hAnsi="Arial" w:cs="Arial"/>
          <w:color w:val="1C1E29"/>
          <w:sz w:val="22"/>
          <w:szCs w:val="22"/>
        </w:rPr>
        <w:t xml:space="preserve">(of </w:t>
      </w:r>
      <w:r w:rsidRPr="00174ADB">
        <w:rPr>
          <w:rFonts w:ascii="Arial" w:eastAsia="Times New Roman" w:hAnsi="Arial" w:cs="Arial"/>
          <w:color w:val="1C1E29"/>
          <w:sz w:val="22"/>
          <w:szCs w:val="22"/>
        </w:rPr>
        <w:t xml:space="preserve">three odorants </w:t>
      </w:r>
      <w:r w:rsidR="00A752EF">
        <w:rPr>
          <w:rFonts w:ascii="Arial" w:eastAsia="Times New Roman" w:hAnsi="Arial" w:cs="Arial"/>
          <w:color w:val="1C1E29"/>
          <w:sz w:val="22"/>
          <w:szCs w:val="22"/>
        </w:rPr>
        <w:t xml:space="preserve">in </w:t>
      </w:r>
      <w:r w:rsidRPr="00174ADB">
        <w:rPr>
          <w:rFonts w:ascii="Arial" w:eastAsia="Times New Roman" w:hAnsi="Arial" w:cs="Arial"/>
          <w:color w:val="1C1E29"/>
          <w:sz w:val="22"/>
          <w:szCs w:val="22"/>
        </w:rPr>
        <w:t>each</w:t>
      </w:r>
      <w:r w:rsidR="00A752EF">
        <w:rPr>
          <w:rFonts w:ascii="Arial" w:eastAsia="Times New Roman" w:hAnsi="Arial" w:cs="Arial"/>
          <w:color w:val="1C1E29"/>
          <w:sz w:val="22"/>
          <w:szCs w:val="22"/>
        </w:rPr>
        <w:t xml:space="preserve"> set)</w:t>
      </w:r>
      <w:r w:rsidRPr="00174ADB">
        <w:rPr>
          <w:rFonts w:ascii="Arial" w:eastAsia="Times New Roman" w:hAnsi="Arial" w:cs="Arial"/>
          <w:color w:val="1C1E29"/>
          <w:sz w:val="22"/>
          <w:szCs w:val="22"/>
        </w:rPr>
        <w:t xml:space="preserve">. Odorants were chosen on the basis that they are chemically </w:t>
      </w:r>
      <w:r w:rsidR="00A752EF">
        <w:rPr>
          <w:rFonts w:ascii="Arial" w:eastAsia="Times New Roman" w:hAnsi="Arial" w:cs="Arial"/>
          <w:color w:val="1C1E29"/>
          <w:sz w:val="22"/>
          <w:szCs w:val="22"/>
        </w:rPr>
        <w:t>as well as</w:t>
      </w:r>
      <w:r w:rsidRPr="00174ADB">
        <w:rPr>
          <w:rFonts w:ascii="Arial" w:eastAsia="Times New Roman" w:hAnsi="Arial" w:cs="Arial"/>
          <w:color w:val="1C1E29"/>
          <w:sz w:val="22"/>
          <w:szCs w:val="22"/>
        </w:rPr>
        <w:t xml:space="preserve"> perceptually dissimilar. </w:t>
      </w:r>
      <w:r w:rsidR="00A752EF">
        <w:rPr>
          <w:rFonts w:ascii="Arial" w:eastAsia="Times New Roman" w:hAnsi="Arial" w:cs="Arial"/>
          <w:color w:val="1C1E29"/>
          <w:sz w:val="22"/>
          <w:szCs w:val="22"/>
        </w:rPr>
        <w:t>In</w:t>
      </w:r>
      <w:r w:rsidRPr="00174ADB">
        <w:rPr>
          <w:rFonts w:ascii="Arial" w:eastAsia="Times New Roman" w:hAnsi="Arial" w:cs="Arial"/>
          <w:color w:val="1C1E29"/>
          <w:sz w:val="22"/>
          <w:szCs w:val="22"/>
        </w:rPr>
        <w:t xml:space="preserve"> </w:t>
      </w:r>
      <w:r w:rsidR="00A752EF">
        <w:rPr>
          <w:rFonts w:ascii="Arial" w:eastAsia="Times New Roman" w:hAnsi="Arial" w:cs="Arial"/>
          <w:color w:val="1C1E29"/>
          <w:sz w:val="22"/>
          <w:szCs w:val="22"/>
        </w:rPr>
        <w:t>combination</w:t>
      </w:r>
      <w:r w:rsidRPr="00174ADB">
        <w:rPr>
          <w:rFonts w:ascii="Arial" w:eastAsia="Times New Roman" w:hAnsi="Arial" w:cs="Arial"/>
          <w:color w:val="1C1E29"/>
          <w:sz w:val="22"/>
          <w:szCs w:val="22"/>
        </w:rPr>
        <w:t>, these odorants yielded a configural odor image, meaning the mixtures produced a quality different than their elemental components. (</w:t>
      </w:r>
      <w:r w:rsidR="00C372DA">
        <w:rPr>
          <w:rFonts w:ascii="Arial" w:eastAsia="Times New Roman" w:hAnsi="Arial" w:cs="Arial"/>
          <w:color w:val="1C1E29"/>
          <w:sz w:val="22"/>
          <w:szCs w:val="22"/>
        </w:rPr>
        <w:t>The</w:t>
      </w:r>
      <w:r w:rsidRPr="00174ADB">
        <w:rPr>
          <w:rFonts w:ascii="Arial" w:eastAsia="Times New Roman" w:hAnsi="Arial" w:cs="Arial"/>
          <w:color w:val="1C1E29"/>
          <w:sz w:val="22"/>
          <w:szCs w:val="22"/>
        </w:rPr>
        <w:t xml:space="preserve"> Firestein lab </w:t>
      </w:r>
      <w:r w:rsidRPr="00174ADB">
        <w:rPr>
          <w:rFonts w:ascii="Arial" w:eastAsia="Times New Roman" w:hAnsi="Arial" w:cs="Arial"/>
          <w:color w:val="1C1E29"/>
          <w:sz w:val="22"/>
          <w:szCs w:val="22"/>
        </w:rPr>
        <w:lastRenderedPageBreak/>
        <w:t xml:space="preserve">consulted the perfumer Laudamiel </w:t>
      </w:r>
      <w:r w:rsidR="00A752EF">
        <w:rPr>
          <w:rFonts w:ascii="Arial" w:eastAsia="Times New Roman" w:hAnsi="Arial" w:cs="Arial"/>
          <w:color w:val="1C1E29"/>
          <w:sz w:val="22"/>
          <w:szCs w:val="22"/>
        </w:rPr>
        <w:t>about</w:t>
      </w:r>
      <w:r w:rsidRPr="00174ADB">
        <w:rPr>
          <w:rFonts w:ascii="Arial" w:eastAsia="Times New Roman" w:hAnsi="Arial" w:cs="Arial"/>
          <w:color w:val="1C1E29"/>
          <w:sz w:val="22"/>
          <w:szCs w:val="22"/>
        </w:rPr>
        <w:t xml:space="preserve"> mixture</w:t>
      </w:r>
      <w:r w:rsidR="00C372DA">
        <w:rPr>
          <w:rFonts w:ascii="Arial" w:eastAsia="Times New Roman" w:hAnsi="Arial" w:cs="Arial"/>
          <w:color w:val="1C1E29"/>
          <w:sz w:val="22"/>
          <w:szCs w:val="22"/>
        </w:rPr>
        <w:t xml:space="preserve"> </w:t>
      </w:r>
      <w:r w:rsidR="00A752EF">
        <w:rPr>
          <w:rFonts w:ascii="Arial" w:eastAsia="Times New Roman" w:hAnsi="Arial" w:cs="Arial"/>
          <w:color w:val="1C1E29"/>
          <w:sz w:val="22"/>
          <w:szCs w:val="22"/>
        </w:rPr>
        <w:t>composition</w:t>
      </w:r>
      <w:r w:rsidRPr="00174ADB">
        <w:rPr>
          <w:rFonts w:ascii="Arial" w:eastAsia="Times New Roman" w:hAnsi="Arial" w:cs="Arial"/>
          <w:color w:val="1C1E29"/>
          <w:sz w:val="22"/>
          <w:szCs w:val="22"/>
        </w:rPr>
        <w:t>.) Additionally, odor set 2 was tested in equal concentration, odor set 1 in unequal concentration. </w:t>
      </w:r>
    </w:p>
    <w:p w14:paraId="68ED362A" w14:textId="77777777" w:rsidR="00FC7182" w:rsidRDefault="00FC7182" w:rsidP="00FC7182">
      <w:pPr>
        <w:spacing w:line="276" w:lineRule="auto"/>
        <w:ind w:firstLine="720"/>
        <w:jc w:val="both"/>
        <w:rPr>
          <w:rFonts w:ascii="Arial" w:eastAsia="Times New Roman" w:hAnsi="Arial" w:cs="Arial"/>
          <w:color w:val="1C1E29"/>
          <w:sz w:val="22"/>
          <w:szCs w:val="22"/>
        </w:rPr>
      </w:pPr>
    </w:p>
    <w:p w14:paraId="3A38EB8C" w14:textId="29A42C9A" w:rsidR="0003667C" w:rsidRDefault="0003667C" w:rsidP="00EB1837">
      <w:pPr>
        <w:spacing w:line="276" w:lineRule="auto"/>
        <w:jc w:val="center"/>
        <w:rPr>
          <w:rFonts w:ascii="Arial" w:eastAsia="Times New Roman" w:hAnsi="Arial" w:cs="Arial"/>
          <w:color w:val="1C1E29"/>
          <w:sz w:val="22"/>
          <w:szCs w:val="22"/>
        </w:rPr>
      </w:pPr>
      <w:r>
        <w:rPr>
          <w:rFonts w:ascii="Arial" w:eastAsia="Times New Roman" w:hAnsi="Arial" w:cs="Arial"/>
          <w:noProof/>
          <w:color w:val="1C1E29"/>
          <w:sz w:val="22"/>
          <w:szCs w:val="22"/>
        </w:rPr>
        <w:drawing>
          <wp:inline distT="0" distB="0" distL="0" distR="0" wp14:anchorId="1A4FE1FF" wp14:editId="0FF68B84">
            <wp:extent cx="5943023" cy="4275667"/>
            <wp:effectExtent l="0" t="0" r="63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4 at 9.43.32 PM.png"/>
                    <pic:cNvPicPr/>
                  </pic:nvPicPr>
                  <pic:blipFill rotWithShape="1">
                    <a:blip r:embed="rId11"/>
                    <a:srcRect t="2462" b="1857"/>
                    <a:stretch/>
                  </pic:blipFill>
                  <pic:spPr bwMode="auto">
                    <a:xfrm>
                      <a:off x="0" y="0"/>
                      <a:ext cx="5943600" cy="42760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8714D4" w14:textId="50E664FD" w:rsidR="0003667C" w:rsidRPr="0003667C" w:rsidRDefault="00CD567F" w:rsidP="0003667C">
      <w:pPr>
        <w:spacing w:line="276" w:lineRule="auto"/>
        <w:jc w:val="both"/>
        <w:rPr>
          <w:rFonts w:ascii="Arial" w:eastAsia="Times New Roman" w:hAnsi="Arial" w:cs="Arial"/>
          <w:i/>
          <w:iCs/>
          <w:color w:val="1C1E29"/>
          <w:sz w:val="22"/>
          <w:szCs w:val="22"/>
        </w:rPr>
      </w:pPr>
      <w:r>
        <w:rPr>
          <w:rFonts w:ascii="Arial" w:eastAsia="Times New Roman" w:hAnsi="Arial" w:cs="Arial"/>
          <w:i/>
          <w:iCs/>
          <w:color w:val="1C1E29"/>
          <w:sz w:val="22"/>
          <w:szCs w:val="22"/>
        </w:rPr>
        <w:t>Figure 5</w:t>
      </w:r>
      <w:r w:rsidR="00870B64">
        <w:rPr>
          <w:rFonts w:ascii="Arial" w:eastAsia="Times New Roman" w:hAnsi="Arial" w:cs="Arial"/>
          <w:i/>
          <w:iCs/>
          <w:color w:val="1C1E29"/>
          <w:sz w:val="22"/>
          <w:szCs w:val="22"/>
        </w:rPr>
        <w:t xml:space="preserve"> (modified after Xu et al.</w:t>
      </w:r>
      <w:r w:rsidR="000310F1">
        <w:rPr>
          <w:rFonts w:ascii="Arial" w:eastAsia="Times New Roman" w:hAnsi="Arial" w:cs="Arial"/>
          <w:i/>
          <w:iCs/>
          <w:color w:val="1C1E29"/>
          <w:sz w:val="22"/>
          <w:szCs w:val="22"/>
        </w:rPr>
        <w:t xml:space="preserve"> </w:t>
      </w:r>
      <w:r w:rsidR="00656F05">
        <w:rPr>
          <w:rFonts w:ascii="Arial" w:eastAsia="Times New Roman" w:hAnsi="Arial" w:cs="Arial"/>
          <w:i/>
          <w:iCs/>
          <w:color w:val="1C1E29"/>
          <w:sz w:val="22"/>
          <w:szCs w:val="22"/>
        </w:rPr>
        <w:t>2019</w:t>
      </w:r>
      <w:r w:rsidR="000310F1">
        <w:rPr>
          <w:rFonts w:ascii="Arial" w:eastAsia="Times New Roman" w:hAnsi="Arial" w:cs="Arial"/>
          <w:i/>
          <w:iCs/>
          <w:color w:val="1C1E29"/>
          <w:sz w:val="22"/>
          <w:szCs w:val="22"/>
        </w:rPr>
        <w:t>)</w:t>
      </w:r>
      <w:r w:rsidR="0003667C" w:rsidRPr="0003667C">
        <w:rPr>
          <w:rFonts w:ascii="Arial" w:eastAsia="Times New Roman" w:hAnsi="Arial" w:cs="Arial"/>
          <w:i/>
          <w:iCs/>
          <w:color w:val="1C1E29"/>
          <w:sz w:val="22"/>
          <w:szCs w:val="22"/>
        </w:rPr>
        <w:t>:</w:t>
      </w:r>
      <w:r w:rsidR="000310F1">
        <w:rPr>
          <w:rFonts w:ascii="Arial" w:eastAsia="Times New Roman" w:hAnsi="Arial" w:cs="Arial"/>
          <w:i/>
          <w:iCs/>
          <w:color w:val="1C1E29"/>
          <w:sz w:val="22"/>
          <w:szCs w:val="22"/>
        </w:rPr>
        <w:t xml:space="preserve"> </w:t>
      </w:r>
      <w:r w:rsidR="00964A81">
        <w:rPr>
          <w:rFonts w:ascii="Arial" w:eastAsia="Times New Roman" w:hAnsi="Arial" w:cs="Arial"/>
          <w:i/>
          <w:iCs/>
          <w:color w:val="1C1E29"/>
          <w:sz w:val="22"/>
          <w:szCs w:val="22"/>
        </w:rPr>
        <w:t xml:space="preserve">Averaged heat maps of </w:t>
      </w:r>
      <w:r w:rsidR="00AA37B8">
        <w:rPr>
          <w:rFonts w:ascii="Arial" w:eastAsia="Times New Roman" w:hAnsi="Arial" w:cs="Arial"/>
          <w:i/>
          <w:iCs/>
          <w:color w:val="1C1E29"/>
          <w:sz w:val="22"/>
          <w:szCs w:val="22"/>
        </w:rPr>
        <w:t>olfactory sensory neurons</w:t>
      </w:r>
      <w:r w:rsidR="00964A81">
        <w:rPr>
          <w:rFonts w:ascii="Arial" w:eastAsia="Times New Roman" w:hAnsi="Arial" w:cs="Arial"/>
          <w:i/>
          <w:iCs/>
          <w:color w:val="1C1E29"/>
          <w:sz w:val="22"/>
          <w:szCs w:val="22"/>
        </w:rPr>
        <w:t xml:space="preserve"> responding to odor sets (monomolecular, binary and tripartite mixture</w:t>
      </w:r>
      <w:r w:rsidR="006B7798">
        <w:rPr>
          <w:rFonts w:ascii="Arial" w:eastAsia="Times New Roman" w:hAnsi="Arial" w:cs="Arial"/>
          <w:i/>
          <w:iCs/>
          <w:color w:val="1C1E29"/>
          <w:sz w:val="22"/>
          <w:szCs w:val="22"/>
        </w:rPr>
        <w:t xml:space="preserve">s), showing significant suppression and enhancement effects. </w:t>
      </w:r>
    </w:p>
    <w:p w14:paraId="19804E6E" w14:textId="6F19D1D0" w:rsidR="0003667C" w:rsidRDefault="0003667C" w:rsidP="0003667C">
      <w:pPr>
        <w:spacing w:line="276" w:lineRule="auto"/>
        <w:jc w:val="both"/>
        <w:rPr>
          <w:rFonts w:ascii="Arial" w:eastAsia="Times New Roman" w:hAnsi="Arial" w:cs="Arial"/>
          <w:color w:val="1C1E29"/>
          <w:sz w:val="22"/>
          <w:szCs w:val="22"/>
        </w:rPr>
      </w:pPr>
    </w:p>
    <w:p w14:paraId="11FD1FAC" w14:textId="77777777" w:rsidR="00707BF2" w:rsidRDefault="00707BF2" w:rsidP="00707BF2">
      <w:pPr>
        <w:spacing w:line="276" w:lineRule="auto"/>
        <w:jc w:val="both"/>
        <w:rPr>
          <w:rFonts w:ascii="Arial" w:eastAsia="Times New Roman" w:hAnsi="Arial" w:cs="Arial"/>
          <w:color w:val="1C1E29"/>
          <w:sz w:val="22"/>
          <w:szCs w:val="22"/>
        </w:rPr>
      </w:pPr>
    </w:p>
    <w:p w14:paraId="1F4A2AE7" w14:textId="5EF8469E" w:rsidR="00707BF2" w:rsidRDefault="00CD567F" w:rsidP="00707BF2">
      <w:pPr>
        <w:spacing w:line="276" w:lineRule="auto"/>
        <w:jc w:val="both"/>
        <w:rPr>
          <w:rFonts w:ascii="Arial" w:eastAsia="Times New Roman" w:hAnsi="Arial" w:cs="Arial"/>
          <w:color w:val="1C1E29"/>
          <w:sz w:val="22"/>
          <w:szCs w:val="22"/>
        </w:rPr>
      </w:pPr>
      <w:r>
        <w:rPr>
          <w:rFonts w:ascii="Arial" w:eastAsia="Times New Roman" w:hAnsi="Arial" w:cs="Arial"/>
          <w:color w:val="1C1E29"/>
          <w:sz w:val="22"/>
          <w:szCs w:val="22"/>
        </w:rPr>
        <w:t>Figure 5</w:t>
      </w:r>
      <w:r w:rsidR="00707BF2" w:rsidRPr="00174ADB">
        <w:rPr>
          <w:rFonts w:ascii="Arial" w:eastAsia="Times New Roman" w:hAnsi="Arial" w:cs="Arial"/>
          <w:color w:val="1C1E29"/>
          <w:sz w:val="22"/>
          <w:szCs w:val="22"/>
        </w:rPr>
        <w:t xml:space="preserve"> (left</w:t>
      </w:r>
      <w:r w:rsidR="00707BF2">
        <w:rPr>
          <w:rFonts w:ascii="Arial" w:eastAsia="Times New Roman" w:hAnsi="Arial" w:cs="Arial"/>
          <w:color w:val="1C1E29"/>
          <w:sz w:val="22"/>
          <w:szCs w:val="22"/>
        </w:rPr>
        <w:t>, B</w:t>
      </w:r>
      <w:r w:rsidR="00707BF2" w:rsidRPr="00174ADB">
        <w:rPr>
          <w:rFonts w:ascii="Arial" w:eastAsia="Times New Roman" w:hAnsi="Arial" w:cs="Arial"/>
          <w:color w:val="1C1E29"/>
          <w:sz w:val="22"/>
          <w:szCs w:val="22"/>
        </w:rPr>
        <w:t>) details the su</w:t>
      </w:r>
      <w:r w:rsidR="001D7AA0">
        <w:rPr>
          <w:rFonts w:ascii="Arial" w:eastAsia="Times New Roman" w:hAnsi="Arial" w:cs="Arial"/>
          <w:color w:val="1C1E29"/>
          <w:sz w:val="22"/>
          <w:szCs w:val="22"/>
        </w:rPr>
        <w:t xml:space="preserve">ppression effects (odor set 2) with </w:t>
      </w:r>
      <w:r w:rsidR="00707BF2" w:rsidRPr="00174ADB">
        <w:rPr>
          <w:rFonts w:ascii="Arial" w:eastAsia="Times New Roman" w:hAnsi="Arial" w:cs="Arial"/>
          <w:color w:val="1C1E29"/>
          <w:sz w:val="22"/>
          <w:szCs w:val="22"/>
        </w:rPr>
        <w:t xml:space="preserve">a </w:t>
      </w:r>
      <w:r w:rsidR="007303E7" w:rsidRPr="00174ADB">
        <w:rPr>
          <w:rFonts w:ascii="Arial" w:eastAsia="Times New Roman" w:hAnsi="Arial" w:cs="Arial"/>
          <w:color w:val="1C1E29"/>
          <w:sz w:val="22"/>
          <w:szCs w:val="22"/>
        </w:rPr>
        <w:t>heat map</w:t>
      </w:r>
      <w:r w:rsidR="00707BF2" w:rsidRPr="00174ADB">
        <w:rPr>
          <w:rFonts w:ascii="Arial" w:eastAsia="Times New Roman" w:hAnsi="Arial" w:cs="Arial"/>
          <w:color w:val="1C1E29"/>
          <w:sz w:val="22"/>
          <w:szCs w:val="22"/>
        </w:rPr>
        <w:t xml:space="preserve"> of peak responses in averaged cells. </w:t>
      </w:r>
      <w:r w:rsidR="001D7AA0">
        <w:rPr>
          <w:rFonts w:ascii="Arial" w:eastAsia="Times New Roman" w:hAnsi="Arial" w:cs="Arial"/>
          <w:color w:val="1C1E29"/>
          <w:sz w:val="22"/>
          <w:szCs w:val="22"/>
        </w:rPr>
        <w:t>The first (</w:t>
      </w:r>
      <w:r w:rsidR="00707BF2" w:rsidRPr="00174ADB">
        <w:rPr>
          <w:rFonts w:ascii="Arial" w:eastAsia="Times New Roman" w:hAnsi="Arial" w:cs="Arial"/>
          <w:color w:val="1C1E29"/>
          <w:sz w:val="22"/>
          <w:szCs w:val="22"/>
        </w:rPr>
        <w:t xml:space="preserve">circled) row </w:t>
      </w:r>
      <w:r w:rsidR="001D7AA0">
        <w:rPr>
          <w:rFonts w:ascii="Arial" w:eastAsia="Times New Roman" w:hAnsi="Arial" w:cs="Arial"/>
          <w:color w:val="1C1E29"/>
          <w:sz w:val="22"/>
          <w:szCs w:val="22"/>
        </w:rPr>
        <w:t>shows</w:t>
      </w:r>
      <w:r w:rsidR="00707BF2" w:rsidRPr="00174ADB">
        <w:rPr>
          <w:rFonts w:ascii="Arial" w:eastAsia="Times New Roman" w:hAnsi="Arial" w:cs="Arial"/>
          <w:color w:val="1C1E29"/>
          <w:sz w:val="22"/>
          <w:szCs w:val="22"/>
        </w:rPr>
        <w:t xml:space="preserve"> a </w:t>
      </w:r>
      <w:r w:rsidR="00707BF2">
        <w:rPr>
          <w:rFonts w:ascii="Arial" w:eastAsia="Times New Roman" w:hAnsi="Arial" w:cs="Arial"/>
          <w:color w:val="1C1E29"/>
          <w:sz w:val="22"/>
          <w:szCs w:val="22"/>
        </w:rPr>
        <w:t>strong</w:t>
      </w:r>
      <w:r w:rsidR="00707BF2" w:rsidRPr="00174ADB">
        <w:rPr>
          <w:rFonts w:ascii="Arial" w:eastAsia="Times New Roman" w:hAnsi="Arial" w:cs="Arial"/>
          <w:color w:val="1C1E29"/>
          <w:sz w:val="22"/>
          <w:szCs w:val="22"/>
        </w:rPr>
        <w:t xml:space="preserve"> modulation effect. </w:t>
      </w:r>
      <w:r w:rsidR="001D7AA0">
        <w:rPr>
          <w:rFonts w:ascii="Arial" w:eastAsia="Times New Roman" w:hAnsi="Arial" w:cs="Arial"/>
          <w:color w:val="1C1E29"/>
          <w:sz w:val="22"/>
          <w:szCs w:val="22"/>
        </w:rPr>
        <w:t xml:space="preserve">Here, </w:t>
      </w:r>
      <w:r w:rsidR="00707BF2" w:rsidRPr="00174ADB">
        <w:rPr>
          <w:rFonts w:ascii="Arial" w:eastAsia="Times New Roman" w:hAnsi="Arial" w:cs="Arial"/>
          <w:color w:val="1C1E29"/>
          <w:sz w:val="22"/>
          <w:szCs w:val="22"/>
        </w:rPr>
        <w:t>individual cells reacting to a binary mixture</w:t>
      </w:r>
      <w:r w:rsidR="00707BF2">
        <w:rPr>
          <w:rFonts w:ascii="Arial" w:eastAsia="Times New Roman" w:hAnsi="Arial" w:cs="Arial"/>
          <w:color w:val="1C1E29"/>
          <w:sz w:val="22"/>
          <w:szCs w:val="22"/>
        </w:rPr>
        <w:t xml:space="preserve"> </w:t>
      </w:r>
      <w:r w:rsidR="00707BF2" w:rsidRPr="00174ADB">
        <w:rPr>
          <w:rFonts w:ascii="Arial" w:eastAsia="Times New Roman" w:hAnsi="Arial" w:cs="Arial"/>
          <w:color w:val="1C1E29"/>
          <w:sz w:val="22"/>
          <w:szCs w:val="22"/>
        </w:rPr>
        <w:t>differ</w:t>
      </w:r>
      <w:r w:rsidR="001D7AA0">
        <w:rPr>
          <w:rFonts w:ascii="Arial" w:eastAsia="Times New Roman" w:hAnsi="Arial" w:cs="Arial"/>
          <w:color w:val="1C1E29"/>
          <w:sz w:val="22"/>
          <w:szCs w:val="22"/>
        </w:rPr>
        <w:t xml:space="preserve"> substantially</w:t>
      </w:r>
      <w:r w:rsidR="00707BF2" w:rsidRPr="00174ADB">
        <w:rPr>
          <w:rFonts w:ascii="Arial" w:eastAsia="Times New Roman" w:hAnsi="Arial" w:cs="Arial"/>
          <w:color w:val="1C1E29"/>
          <w:sz w:val="22"/>
          <w:szCs w:val="22"/>
        </w:rPr>
        <w:t xml:space="preserve"> in their responsiveness to the overall blend containing all three odorants. S</w:t>
      </w:r>
      <w:r w:rsidR="001D7AA0">
        <w:rPr>
          <w:rFonts w:ascii="Arial" w:eastAsia="Times New Roman" w:hAnsi="Arial" w:cs="Arial"/>
          <w:color w:val="1C1E29"/>
          <w:sz w:val="22"/>
          <w:szCs w:val="22"/>
        </w:rPr>
        <w:t>pecifically, you see an</w:t>
      </w:r>
      <w:r w:rsidR="00707BF2" w:rsidRPr="00174ADB">
        <w:rPr>
          <w:rFonts w:ascii="Arial" w:eastAsia="Times New Roman" w:hAnsi="Arial" w:cs="Arial"/>
          <w:color w:val="1C1E29"/>
          <w:sz w:val="22"/>
          <w:szCs w:val="22"/>
        </w:rPr>
        <w:t xml:space="preserve"> absence </w:t>
      </w:r>
      <w:r w:rsidR="00707BF2">
        <w:rPr>
          <w:rFonts w:ascii="Arial" w:eastAsia="Times New Roman" w:hAnsi="Arial" w:cs="Arial"/>
          <w:color w:val="1C1E29"/>
          <w:sz w:val="22"/>
          <w:szCs w:val="22"/>
        </w:rPr>
        <w:t xml:space="preserve">of single cell activity </w:t>
      </w:r>
      <w:r w:rsidR="00707BF2" w:rsidRPr="00174ADB">
        <w:rPr>
          <w:rFonts w:ascii="Arial" w:eastAsia="Times New Roman" w:hAnsi="Arial" w:cs="Arial"/>
          <w:color w:val="1C1E29"/>
          <w:sz w:val="22"/>
          <w:szCs w:val="22"/>
        </w:rPr>
        <w:t xml:space="preserve">or notably diminished responsiveness </w:t>
      </w:r>
      <w:r w:rsidR="00707BF2">
        <w:rPr>
          <w:rFonts w:ascii="Arial" w:eastAsia="Times New Roman" w:hAnsi="Arial" w:cs="Arial"/>
          <w:color w:val="1C1E29"/>
          <w:sz w:val="22"/>
          <w:szCs w:val="22"/>
        </w:rPr>
        <w:t xml:space="preserve">of individual cells in the tripartite set. </w:t>
      </w:r>
      <w:r w:rsidR="00707BF2" w:rsidRPr="00174ADB">
        <w:rPr>
          <w:rFonts w:ascii="Arial" w:eastAsia="Times New Roman" w:hAnsi="Arial" w:cs="Arial"/>
          <w:color w:val="1C1E29"/>
          <w:sz w:val="22"/>
          <w:szCs w:val="22"/>
        </w:rPr>
        <w:t xml:space="preserve">Matching the responses </w:t>
      </w:r>
      <w:r w:rsidR="00707BF2">
        <w:rPr>
          <w:rFonts w:ascii="Arial" w:eastAsia="Times New Roman" w:hAnsi="Arial" w:cs="Arial"/>
          <w:color w:val="1C1E29"/>
          <w:sz w:val="22"/>
          <w:szCs w:val="22"/>
        </w:rPr>
        <w:t xml:space="preserve">of the tripartite set </w:t>
      </w:r>
      <w:r w:rsidR="00707BF2" w:rsidRPr="00174ADB">
        <w:rPr>
          <w:rFonts w:ascii="Arial" w:eastAsia="Times New Roman" w:hAnsi="Arial" w:cs="Arial"/>
          <w:color w:val="1C1E29"/>
          <w:sz w:val="22"/>
          <w:szCs w:val="22"/>
        </w:rPr>
        <w:t>to the binary mixture suggest</w:t>
      </w:r>
      <w:r w:rsidR="00707BF2">
        <w:rPr>
          <w:rFonts w:ascii="Arial" w:eastAsia="Times New Roman" w:hAnsi="Arial" w:cs="Arial"/>
          <w:color w:val="1C1E29"/>
          <w:sz w:val="22"/>
          <w:szCs w:val="22"/>
        </w:rPr>
        <w:t>ed</w:t>
      </w:r>
      <w:r w:rsidR="00707BF2" w:rsidRPr="00174ADB">
        <w:rPr>
          <w:rFonts w:ascii="Arial" w:eastAsia="Times New Roman" w:hAnsi="Arial" w:cs="Arial"/>
          <w:color w:val="1C1E29"/>
          <w:sz w:val="22"/>
          <w:szCs w:val="22"/>
        </w:rPr>
        <w:t xml:space="preserve"> that </w:t>
      </w:r>
      <w:proofErr w:type="spellStart"/>
      <w:r w:rsidR="00707BF2" w:rsidRPr="00174ADB">
        <w:rPr>
          <w:rFonts w:ascii="Arial" w:eastAsia="Times New Roman" w:hAnsi="Arial" w:cs="Arial"/>
          <w:color w:val="1C1E29"/>
          <w:sz w:val="22"/>
          <w:szCs w:val="22"/>
        </w:rPr>
        <w:t>Isoraldeine</w:t>
      </w:r>
      <w:proofErr w:type="spellEnd"/>
      <w:r w:rsidR="00707BF2" w:rsidRPr="00174ADB">
        <w:rPr>
          <w:rFonts w:ascii="Arial" w:eastAsia="Times New Roman" w:hAnsi="Arial" w:cs="Arial"/>
          <w:color w:val="1C1E29"/>
          <w:sz w:val="22"/>
          <w:szCs w:val="22"/>
        </w:rPr>
        <w:t xml:space="preserve"> (asterisk) acted as the primary inhibitor instead of </w:t>
      </w:r>
      <w:proofErr w:type="spellStart"/>
      <w:r w:rsidR="00707BF2" w:rsidRPr="00174ADB">
        <w:rPr>
          <w:rFonts w:ascii="Arial" w:eastAsia="Times New Roman" w:hAnsi="Arial" w:cs="Arial"/>
          <w:color w:val="1C1E29"/>
          <w:sz w:val="22"/>
          <w:szCs w:val="22"/>
        </w:rPr>
        <w:t>Dartanol</w:t>
      </w:r>
      <w:proofErr w:type="spellEnd"/>
      <w:r w:rsidR="00707BF2" w:rsidRPr="00174ADB">
        <w:rPr>
          <w:rFonts w:ascii="Arial" w:eastAsia="Times New Roman" w:hAnsi="Arial" w:cs="Arial"/>
          <w:color w:val="1C1E29"/>
          <w:sz w:val="22"/>
          <w:szCs w:val="22"/>
        </w:rPr>
        <w:t xml:space="preserve"> (triangle). </w:t>
      </w:r>
      <w:r w:rsidR="001D7AA0">
        <w:rPr>
          <w:rFonts w:ascii="Arial" w:eastAsia="Times New Roman" w:hAnsi="Arial" w:cs="Arial"/>
          <w:color w:val="1C1E29"/>
          <w:sz w:val="22"/>
          <w:szCs w:val="22"/>
        </w:rPr>
        <w:t>Y</w:t>
      </w:r>
      <w:r w:rsidR="00707BF2" w:rsidRPr="00174ADB">
        <w:rPr>
          <w:rFonts w:ascii="Arial" w:eastAsia="Times New Roman" w:hAnsi="Arial" w:cs="Arial"/>
          <w:color w:val="1C1E29"/>
          <w:sz w:val="22"/>
          <w:szCs w:val="22"/>
        </w:rPr>
        <w:t xml:space="preserve">ou can also detect individual cells being silent in the </w:t>
      </w:r>
      <w:r w:rsidR="001D7AA0">
        <w:rPr>
          <w:rFonts w:ascii="Arial" w:eastAsia="Times New Roman" w:hAnsi="Arial" w:cs="Arial"/>
          <w:color w:val="1C1E29"/>
          <w:sz w:val="22"/>
          <w:szCs w:val="22"/>
        </w:rPr>
        <w:t>tripartite mix</w:t>
      </w:r>
      <w:r w:rsidR="00707BF2" w:rsidRPr="00174ADB">
        <w:rPr>
          <w:rFonts w:ascii="Arial" w:eastAsia="Times New Roman" w:hAnsi="Arial" w:cs="Arial"/>
          <w:color w:val="1C1E29"/>
          <w:sz w:val="22"/>
          <w:szCs w:val="22"/>
        </w:rPr>
        <w:t xml:space="preserve"> that are active in at least one of the two </w:t>
      </w:r>
      <w:r w:rsidR="001D7AA0">
        <w:rPr>
          <w:rFonts w:ascii="Arial" w:eastAsia="Times New Roman" w:hAnsi="Arial" w:cs="Arial"/>
          <w:color w:val="1C1E29"/>
          <w:sz w:val="22"/>
          <w:szCs w:val="22"/>
        </w:rPr>
        <w:t>binary</w:t>
      </w:r>
      <w:r w:rsidR="00707BF2" w:rsidRPr="00174ADB">
        <w:rPr>
          <w:rFonts w:ascii="Arial" w:eastAsia="Times New Roman" w:hAnsi="Arial" w:cs="Arial"/>
          <w:color w:val="1C1E29"/>
          <w:sz w:val="22"/>
          <w:szCs w:val="22"/>
        </w:rPr>
        <w:t xml:space="preserve"> mixtures. </w:t>
      </w:r>
      <w:r w:rsidR="001D7AA0">
        <w:rPr>
          <w:rFonts w:ascii="Arial" w:eastAsia="Times New Roman" w:hAnsi="Arial" w:cs="Arial"/>
          <w:color w:val="1C1E29"/>
          <w:sz w:val="22"/>
          <w:szCs w:val="22"/>
        </w:rPr>
        <w:t>Such</w:t>
      </w:r>
      <w:r w:rsidR="00707BF2" w:rsidRPr="00174ADB">
        <w:rPr>
          <w:rFonts w:ascii="Arial" w:eastAsia="Times New Roman" w:hAnsi="Arial" w:cs="Arial"/>
          <w:color w:val="1C1E29"/>
          <w:sz w:val="22"/>
          <w:szCs w:val="22"/>
        </w:rPr>
        <w:t xml:space="preserve"> modulation is not an outcome of combinatorial coding but inhibition.</w:t>
      </w:r>
      <w:r w:rsidR="00707BF2">
        <w:rPr>
          <w:rFonts w:ascii="Arial" w:eastAsia="Times New Roman" w:hAnsi="Arial" w:cs="Arial"/>
          <w:color w:val="1C1E29"/>
          <w:sz w:val="22"/>
          <w:szCs w:val="22"/>
        </w:rPr>
        <w:t xml:space="preserve"> </w:t>
      </w:r>
    </w:p>
    <w:p w14:paraId="7B5CAF30" w14:textId="643AF8C8" w:rsidR="00707BF2" w:rsidRPr="00174ADB" w:rsidRDefault="00707BF2" w:rsidP="00707BF2">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Inhibitory effects in mixture perception are </w:t>
      </w:r>
      <w:r w:rsidR="00B93A70" w:rsidRPr="00174ADB">
        <w:rPr>
          <w:rFonts w:ascii="Arial" w:eastAsia="Times New Roman" w:hAnsi="Arial" w:cs="Arial"/>
          <w:color w:val="1C1E29"/>
          <w:sz w:val="22"/>
          <w:szCs w:val="22"/>
        </w:rPr>
        <w:t>well known</w:t>
      </w:r>
      <w:r w:rsidRPr="00174ADB">
        <w:rPr>
          <w:rFonts w:ascii="Arial" w:eastAsia="Times New Roman" w:hAnsi="Arial" w:cs="Arial"/>
          <w:color w:val="1C1E29"/>
          <w:sz w:val="22"/>
          <w:szCs w:val="22"/>
        </w:rPr>
        <w:t xml:space="preserve"> from psychophysical tests (</w:t>
      </w:r>
      <w:r w:rsidR="006E210C">
        <w:rPr>
          <w:rFonts w:ascii="Arial" w:eastAsia="Times New Roman" w:hAnsi="Arial" w:cs="Arial"/>
          <w:color w:val="1C1E29"/>
          <w:sz w:val="22"/>
          <w:szCs w:val="22"/>
        </w:rPr>
        <w:t>e.g., Cain 1974; Laing 1984</w:t>
      </w:r>
      <w:r w:rsidR="002B05B7">
        <w:rPr>
          <w:rFonts w:ascii="Arial" w:eastAsia="Times New Roman" w:hAnsi="Arial" w:cs="Arial"/>
          <w:color w:val="1C1E29"/>
          <w:sz w:val="22"/>
          <w:szCs w:val="22"/>
        </w:rPr>
        <w:t>; Kay et al. 2005</w:t>
      </w:r>
      <w:r w:rsidRPr="00174ADB">
        <w:rPr>
          <w:rFonts w:ascii="Arial" w:eastAsia="Times New Roman" w:hAnsi="Arial" w:cs="Arial"/>
          <w:color w:val="1C1E29"/>
          <w:sz w:val="22"/>
          <w:szCs w:val="22"/>
        </w:rPr>
        <w:t>) and link back to the phenomena described in the quote by Laudamiel earlier</w:t>
      </w:r>
      <w:r w:rsidR="00544995">
        <w:rPr>
          <w:rFonts w:ascii="Arial" w:eastAsia="Times New Roman" w:hAnsi="Arial" w:cs="Arial"/>
          <w:color w:val="1C1E29"/>
          <w:sz w:val="22"/>
          <w:szCs w:val="22"/>
        </w:rPr>
        <w:t xml:space="preserve"> in this paper. What had been missing thus far</w:t>
      </w:r>
      <w:r w:rsidRPr="00174ADB">
        <w:rPr>
          <w:rFonts w:ascii="Arial" w:eastAsia="Times New Roman" w:hAnsi="Arial" w:cs="Arial"/>
          <w:color w:val="1C1E29"/>
          <w:sz w:val="22"/>
          <w:szCs w:val="22"/>
        </w:rPr>
        <w:t xml:space="preserve"> was a link of these perceptual effects to a molecular mechanism. Another observation </w:t>
      </w:r>
      <w:r w:rsidR="00544995">
        <w:rPr>
          <w:rFonts w:ascii="Arial" w:eastAsia="Times New Roman" w:hAnsi="Arial" w:cs="Arial"/>
          <w:color w:val="1C1E29"/>
          <w:sz w:val="22"/>
          <w:szCs w:val="22"/>
        </w:rPr>
        <w:t>of the Firestein-</w:t>
      </w:r>
      <w:r w:rsidR="00544995">
        <w:rPr>
          <w:rFonts w:ascii="Arial" w:eastAsia="Times New Roman" w:hAnsi="Arial" w:cs="Arial"/>
          <w:color w:val="1C1E29"/>
          <w:sz w:val="22"/>
          <w:szCs w:val="22"/>
        </w:rPr>
        <w:lastRenderedPageBreak/>
        <w:t xml:space="preserve">Hillman study </w:t>
      </w:r>
      <w:r w:rsidRPr="00174ADB">
        <w:rPr>
          <w:rFonts w:ascii="Arial" w:eastAsia="Times New Roman" w:hAnsi="Arial" w:cs="Arial"/>
          <w:color w:val="1C1E29"/>
          <w:sz w:val="22"/>
          <w:szCs w:val="22"/>
        </w:rPr>
        <w:t>was that odorants in mixtures could act </w:t>
      </w:r>
      <w:r w:rsidRPr="00174ADB">
        <w:rPr>
          <w:rFonts w:ascii="Arial" w:eastAsia="Times New Roman" w:hAnsi="Arial" w:cs="Arial"/>
          <w:i/>
          <w:iCs/>
          <w:color w:val="1C1E29"/>
          <w:sz w:val="22"/>
          <w:szCs w:val="22"/>
        </w:rPr>
        <w:t>both </w:t>
      </w:r>
      <w:r w:rsidRPr="00174ADB">
        <w:rPr>
          <w:rFonts w:ascii="Arial" w:eastAsia="Times New Roman" w:hAnsi="Arial" w:cs="Arial"/>
          <w:color w:val="1C1E29"/>
          <w:sz w:val="22"/>
          <w:szCs w:val="22"/>
        </w:rPr>
        <w:t xml:space="preserve">antagonistic and agonistic. Whether an odorant acted as an antagonist or agonist was not a property of the odorant </w:t>
      </w:r>
      <w:r w:rsidR="00767FDE">
        <w:rPr>
          <w:rFonts w:ascii="Arial" w:eastAsia="Times New Roman" w:hAnsi="Arial" w:cs="Arial"/>
          <w:color w:val="1C1E29"/>
          <w:sz w:val="22"/>
          <w:szCs w:val="22"/>
        </w:rPr>
        <w:t>per se</w:t>
      </w:r>
      <w:r w:rsidRPr="00174ADB">
        <w:rPr>
          <w:rFonts w:ascii="Arial" w:eastAsia="Times New Roman" w:hAnsi="Arial" w:cs="Arial"/>
          <w:color w:val="1C1E29"/>
          <w:sz w:val="22"/>
          <w:szCs w:val="22"/>
        </w:rPr>
        <w:t>, but mixture dependent. This effect</w:t>
      </w:r>
      <w:r>
        <w:rPr>
          <w:rFonts w:ascii="Arial" w:eastAsia="Times New Roman" w:hAnsi="Arial" w:cs="Arial"/>
          <w:color w:val="1C1E29"/>
          <w:sz w:val="22"/>
          <w:szCs w:val="22"/>
        </w:rPr>
        <w:t xml:space="preserve"> </w:t>
      </w:r>
      <w:r w:rsidR="00C205D1">
        <w:rPr>
          <w:rFonts w:ascii="Arial" w:eastAsia="Times New Roman" w:hAnsi="Arial" w:cs="Arial"/>
          <w:color w:val="1C1E29"/>
          <w:sz w:val="22"/>
          <w:szCs w:val="22"/>
        </w:rPr>
        <w:t>mirrors</w:t>
      </w:r>
      <w:r w:rsidRPr="00174ADB">
        <w:rPr>
          <w:rFonts w:ascii="Arial" w:eastAsia="Times New Roman" w:hAnsi="Arial" w:cs="Arial"/>
          <w:color w:val="1C1E29"/>
          <w:sz w:val="22"/>
          <w:szCs w:val="22"/>
        </w:rPr>
        <w:t xml:space="preserve"> perfumers' descriptions of unpredictable perceptual outcomes in mixture combinations. </w:t>
      </w:r>
    </w:p>
    <w:p w14:paraId="058877CF" w14:textId="78C96A76" w:rsidR="00C205D1" w:rsidRDefault="00CD567F" w:rsidP="00707BF2">
      <w:pPr>
        <w:spacing w:line="276" w:lineRule="auto"/>
        <w:ind w:firstLine="720"/>
        <w:jc w:val="both"/>
        <w:rPr>
          <w:rFonts w:ascii="Arial" w:eastAsia="Times New Roman" w:hAnsi="Arial" w:cs="Arial"/>
          <w:color w:val="1C1E29"/>
          <w:sz w:val="22"/>
          <w:szCs w:val="22"/>
        </w:rPr>
      </w:pPr>
      <w:r>
        <w:rPr>
          <w:rFonts w:ascii="Arial" w:eastAsia="Times New Roman" w:hAnsi="Arial" w:cs="Arial"/>
          <w:color w:val="1C1E29"/>
          <w:sz w:val="22"/>
          <w:szCs w:val="22"/>
        </w:rPr>
        <w:t>Figure 5</w:t>
      </w:r>
      <w:r w:rsidR="00707BF2" w:rsidRPr="00174ADB">
        <w:rPr>
          <w:rFonts w:ascii="Arial" w:eastAsia="Times New Roman" w:hAnsi="Arial" w:cs="Arial"/>
          <w:color w:val="1C1E29"/>
          <w:sz w:val="22"/>
          <w:szCs w:val="22"/>
        </w:rPr>
        <w:t xml:space="preserve"> (right</w:t>
      </w:r>
      <w:r w:rsidR="00707BF2">
        <w:rPr>
          <w:rFonts w:ascii="Arial" w:eastAsia="Times New Roman" w:hAnsi="Arial" w:cs="Arial"/>
          <w:color w:val="1C1E29"/>
          <w:sz w:val="22"/>
          <w:szCs w:val="22"/>
        </w:rPr>
        <w:t>, A</w:t>
      </w:r>
      <w:r w:rsidR="00707BF2" w:rsidRPr="00174ADB">
        <w:rPr>
          <w:rFonts w:ascii="Arial" w:eastAsia="Times New Roman" w:hAnsi="Arial" w:cs="Arial"/>
          <w:color w:val="1C1E29"/>
          <w:sz w:val="22"/>
          <w:szCs w:val="22"/>
        </w:rPr>
        <w:t>) unveils the second</w:t>
      </w:r>
      <w:r w:rsidR="00707BF2">
        <w:rPr>
          <w:rFonts w:ascii="Arial" w:eastAsia="Times New Roman" w:hAnsi="Arial" w:cs="Arial"/>
          <w:color w:val="1C1E29"/>
          <w:sz w:val="22"/>
          <w:szCs w:val="22"/>
        </w:rPr>
        <w:t>,</w:t>
      </w:r>
      <w:r w:rsidR="00C205D1">
        <w:rPr>
          <w:rFonts w:ascii="Arial" w:eastAsia="Times New Roman" w:hAnsi="Arial" w:cs="Arial"/>
          <w:color w:val="1C1E29"/>
          <w:sz w:val="22"/>
          <w:szCs w:val="22"/>
        </w:rPr>
        <w:t xml:space="preserve"> even</w:t>
      </w:r>
      <w:r w:rsidR="00707BF2">
        <w:rPr>
          <w:rFonts w:ascii="Arial" w:eastAsia="Times New Roman" w:hAnsi="Arial" w:cs="Arial"/>
          <w:color w:val="1C1E29"/>
          <w:sz w:val="22"/>
          <w:szCs w:val="22"/>
        </w:rPr>
        <w:t xml:space="preserve"> more </w:t>
      </w:r>
      <w:r w:rsidR="00C205D1">
        <w:rPr>
          <w:rFonts w:ascii="Arial" w:eastAsia="Times New Roman" w:hAnsi="Arial" w:cs="Arial"/>
          <w:color w:val="1C1E29"/>
          <w:sz w:val="22"/>
          <w:szCs w:val="22"/>
        </w:rPr>
        <w:t>puzzling</w:t>
      </w:r>
      <w:r w:rsidR="00707BF2" w:rsidRPr="00174ADB">
        <w:rPr>
          <w:rFonts w:ascii="Arial" w:eastAsia="Times New Roman" w:hAnsi="Arial" w:cs="Arial"/>
          <w:color w:val="1C1E29"/>
          <w:sz w:val="22"/>
          <w:szCs w:val="22"/>
        </w:rPr>
        <w:t xml:space="preserve"> effect not following from combinatorics alone. </w:t>
      </w:r>
      <w:r w:rsidR="00707BF2">
        <w:rPr>
          <w:rFonts w:ascii="Arial" w:eastAsia="Times New Roman" w:hAnsi="Arial" w:cs="Arial"/>
          <w:color w:val="1C1E29"/>
          <w:sz w:val="22"/>
          <w:szCs w:val="22"/>
        </w:rPr>
        <w:t>Here, r</w:t>
      </w:r>
      <w:r w:rsidR="00707BF2" w:rsidRPr="00174ADB">
        <w:rPr>
          <w:rFonts w:ascii="Arial" w:eastAsia="Times New Roman" w:hAnsi="Arial" w:cs="Arial"/>
          <w:color w:val="1C1E29"/>
          <w:sz w:val="22"/>
          <w:szCs w:val="22"/>
        </w:rPr>
        <w:t xml:space="preserve">esponses to odor set 1 show a more extensive response of cells to the </w:t>
      </w:r>
      <w:r w:rsidR="00EF033E">
        <w:rPr>
          <w:rFonts w:ascii="Arial" w:eastAsia="Times New Roman" w:hAnsi="Arial" w:cs="Arial"/>
          <w:color w:val="1C1E29"/>
          <w:sz w:val="22"/>
          <w:szCs w:val="22"/>
        </w:rPr>
        <w:t>tripartite</w:t>
      </w:r>
      <w:r w:rsidR="00707BF2" w:rsidRPr="00174ADB">
        <w:rPr>
          <w:rFonts w:ascii="Arial" w:eastAsia="Times New Roman" w:hAnsi="Arial" w:cs="Arial"/>
          <w:color w:val="1C1E29"/>
          <w:sz w:val="22"/>
          <w:szCs w:val="22"/>
        </w:rPr>
        <w:t xml:space="preserve"> mixture than to the </w:t>
      </w:r>
      <w:r w:rsidR="00707BF2" w:rsidRPr="00C205D1">
        <w:rPr>
          <w:rFonts w:ascii="Arial" w:eastAsia="Times New Roman" w:hAnsi="Arial" w:cs="Arial"/>
          <w:color w:val="1C1E29"/>
          <w:sz w:val="22"/>
          <w:szCs w:val="22"/>
        </w:rPr>
        <w:t>monomolecular</w:t>
      </w:r>
      <w:r w:rsidR="00707BF2" w:rsidRPr="00174ADB">
        <w:rPr>
          <w:rFonts w:ascii="Arial" w:eastAsia="Times New Roman" w:hAnsi="Arial" w:cs="Arial"/>
          <w:color w:val="1C1E29"/>
          <w:sz w:val="22"/>
          <w:szCs w:val="22"/>
        </w:rPr>
        <w:t xml:space="preserve"> or binary mixtures combined. Some cells not activated by any of the monomolecular or binary mixtures did respond to the </w:t>
      </w:r>
      <w:r w:rsidR="00C205D1">
        <w:rPr>
          <w:rFonts w:ascii="Arial" w:eastAsia="Times New Roman" w:hAnsi="Arial" w:cs="Arial"/>
          <w:color w:val="1C1E29"/>
          <w:sz w:val="22"/>
          <w:szCs w:val="22"/>
        </w:rPr>
        <w:t>tripartite</w:t>
      </w:r>
      <w:r w:rsidR="00707BF2" w:rsidRPr="00174ADB">
        <w:rPr>
          <w:rFonts w:ascii="Arial" w:eastAsia="Times New Roman" w:hAnsi="Arial" w:cs="Arial"/>
          <w:color w:val="1C1E29"/>
          <w:sz w:val="22"/>
          <w:szCs w:val="22"/>
        </w:rPr>
        <w:t xml:space="preserve"> blend. </w:t>
      </w:r>
      <w:r w:rsidR="00C205D1">
        <w:rPr>
          <w:rFonts w:ascii="Arial" w:eastAsia="Times New Roman" w:hAnsi="Arial" w:cs="Arial"/>
          <w:color w:val="1C1E29"/>
          <w:sz w:val="22"/>
          <w:szCs w:val="22"/>
        </w:rPr>
        <w:t>That</w:t>
      </w:r>
      <w:r w:rsidR="00707BF2" w:rsidRPr="00174ADB">
        <w:rPr>
          <w:rFonts w:ascii="Arial" w:eastAsia="Times New Roman" w:hAnsi="Arial" w:cs="Arial"/>
          <w:color w:val="1C1E29"/>
          <w:sz w:val="22"/>
          <w:szCs w:val="22"/>
        </w:rPr>
        <w:t xml:space="preserve"> finding was entirely unexpected</w:t>
      </w:r>
      <w:r w:rsidR="00C205D1">
        <w:rPr>
          <w:rFonts w:ascii="Arial" w:eastAsia="Times New Roman" w:hAnsi="Arial" w:cs="Arial"/>
          <w:color w:val="1C1E29"/>
          <w:sz w:val="22"/>
          <w:szCs w:val="22"/>
        </w:rPr>
        <w:t xml:space="preserve"> and eluded an explanation at first</w:t>
      </w:r>
      <w:r w:rsidR="00707BF2" w:rsidRPr="00174ADB">
        <w:rPr>
          <w:rFonts w:ascii="Arial" w:eastAsia="Times New Roman" w:hAnsi="Arial" w:cs="Arial"/>
          <w:color w:val="1C1E29"/>
          <w:sz w:val="22"/>
          <w:szCs w:val="22"/>
        </w:rPr>
        <w:t xml:space="preserve">. </w:t>
      </w:r>
    </w:p>
    <w:p w14:paraId="2DB9CB63" w14:textId="5F68EA75" w:rsidR="00707BF2" w:rsidRDefault="00707BF2" w:rsidP="00707BF2">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What could this mean? Both inhibition and enhancement effects point at the presence of two principal and hitherto unconceived molecular mechanisms at the periphery. Inhibition effects indicated a mixture-dependent agonism/antagonism (</w:t>
      </w:r>
      <w:r w:rsidRPr="00174ADB">
        <w:rPr>
          <w:rFonts w:ascii="Arial" w:eastAsia="Times New Roman" w:hAnsi="Arial" w:cs="Arial"/>
          <w:i/>
          <w:iCs/>
          <w:color w:val="1C1E29"/>
          <w:sz w:val="22"/>
          <w:szCs w:val="22"/>
        </w:rPr>
        <w:t>some</w:t>
      </w:r>
      <w:r w:rsidRPr="00174ADB">
        <w:rPr>
          <w:rFonts w:ascii="Arial" w:eastAsia="Times New Roman" w:hAnsi="Arial" w:cs="Arial"/>
          <w:color w:val="1C1E29"/>
          <w:sz w:val="22"/>
          <w:szCs w:val="22"/>
        </w:rPr>
        <w:t xml:space="preserve"> inhibition results are concentration effects, but not all). </w:t>
      </w:r>
    </w:p>
    <w:p w14:paraId="4BBC4DAF" w14:textId="0462F378" w:rsidR="00707BF2" w:rsidRDefault="00707BF2" w:rsidP="00707BF2">
      <w:pPr>
        <w:spacing w:line="276" w:lineRule="auto"/>
        <w:ind w:firstLine="720"/>
        <w:jc w:val="both"/>
        <w:rPr>
          <w:rFonts w:ascii="Arial" w:eastAsia="Times New Roman" w:hAnsi="Arial" w:cs="Arial"/>
          <w:color w:val="1C1E29"/>
          <w:sz w:val="22"/>
          <w:szCs w:val="22"/>
        </w:rPr>
      </w:pPr>
      <w:r w:rsidRPr="00174ADB">
        <w:rPr>
          <w:rFonts w:ascii="Arial" w:eastAsia="Times New Roman" w:hAnsi="Arial" w:cs="Arial"/>
          <w:color w:val="1C1E29"/>
          <w:sz w:val="22"/>
          <w:szCs w:val="22"/>
        </w:rPr>
        <w:t xml:space="preserve">But what </w:t>
      </w:r>
      <w:r w:rsidR="00C205D1">
        <w:rPr>
          <w:rFonts w:ascii="Arial" w:eastAsia="Times New Roman" w:hAnsi="Arial" w:cs="Arial"/>
          <w:color w:val="1C1E29"/>
          <w:sz w:val="22"/>
          <w:szCs w:val="22"/>
        </w:rPr>
        <w:t>of</w:t>
      </w:r>
      <w:r w:rsidRPr="00174ADB">
        <w:rPr>
          <w:rFonts w:ascii="Arial" w:eastAsia="Times New Roman" w:hAnsi="Arial" w:cs="Arial"/>
          <w:color w:val="1C1E29"/>
          <w:sz w:val="22"/>
          <w:szCs w:val="22"/>
        </w:rPr>
        <w:t xml:space="preserve"> enhancement? Xu et al. (</w:t>
      </w:r>
      <w:r w:rsidR="00656F05">
        <w:rPr>
          <w:rFonts w:ascii="Arial" w:eastAsia="Times New Roman" w:hAnsi="Arial" w:cs="Arial"/>
          <w:color w:val="1C1E29"/>
          <w:sz w:val="22"/>
          <w:szCs w:val="22"/>
        </w:rPr>
        <w:t>2019, 2020</w:t>
      </w:r>
      <w:r>
        <w:rPr>
          <w:rFonts w:ascii="Arial" w:eastAsia="Times New Roman" w:hAnsi="Arial" w:cs="Arial"/>
          <w:color w:val="1C1E29"/>
          <w:sz w:val="22"/>
          <w:szCs w:val="22"/>
        </w:rPr>
        <w:t>)</w:t>
      </w:r>
      <w:r w:rsidRPr="00174ADB">
        <w:rPr>
          <w:rFonts w:ascii="Arial" w:eastAsia="Times New Roman" w:hAnsi="Arial" w:cs="Arial"/>
          <w:color w:val="1C1E29"/>
          <w:sz w:val="22"/>
          <w:szCs w:val="22"/>
        </w:rPr>
        <w:t xml:space="preserve"> </w:t>
      </w:r>
      <w:r w:rsidR="00D97D15">
        <w:rPr>
          <w:rFonts w:ascii="Arial" w:eastAsia="Times New Roman" w:hAnsi="Arial" w:cs="Arial"/>
          <w:color w:val="1C1E29"/>
          <w:sz w:val="22"/>
          <w:szCs w:val="22"/>
        </w:rPr>
        <w:t>suggested</w:t>
      </w:r>
      <w:r w:rsidRPr="00174ADB">
        <w:rPr>
          <w:rFonts w:ascii="Arial" w:eastAsia="Times New Roman" w:hAnsi="Arial" w:cs="Arial"/>
          <w:color w:val="1C1E29"/>
          <w:sz w:val="22"/>
          <w:szCs w:val="22"/>
        </w:rPr>
        <w:t xml:space="preserve"> a</w:t>
      </w:r>
      <w:r>
        <w:rPr>
          <w:rFonts w:ascii="Arial" w:eastAsia="Times New Roman" w:hAnsi="Arial" w:cs="Arial"/>
          <w:color w:val="1C1E29"/>
          <w:sz w:val="22"/>
          <w:szCs w:val="22"/>
        </w:rPr>
        <w:t xml:space="preserve">n </w:t>
      </w:r>
      <w:r w:rsidRPr="00174ADB">
        <w:rPr>
          <w:rFonts w:ascii="Arial" w:eastAsia="Times New Roman" w:hAnsi="Arial" w:cs="Arial"/>
          <w:color w:val="1C1E29"/>
          <w:sz w:val="22"/>
          <w:szCs w:val="22"/>
        </w:rPr>
        <w:t xml:space="preserve">explanation via a </w:t>
      </w:r>
      <w:r>
        <w:rPr>
          <w:rFonts w:ascii="Arial" w:eastAsia="Times New Roman" w:hAnsi="Arial" w:cs="Arial"/>
          <w:color w:val="1C1E29"/>
          <w:sz w:val="22"/>
          <w:szCs w:val="22"/>
        </w:rPr>
        <w:t xml:space="preserve">causal </w:t>
      </w:r>
      <w:r w:rsidRPr="00174ADB">
        <w:rPr>
          <w:rFonts w:ascii="Arial" w:eastAsia="Times New Roman" w:hAnsi="Arial" w:cs="Arial"/>
          <w:color w:val="1C1E29"/>
          <w:sz w:val="22"/>
          <w:szCs w:val="22"/>
        </w:rPr>
        <w:t xml:space="preserve">mechanism associated with </w:t>
      </w:r>
      <w:r>
        <w:rPr>
          <w:rFonts w:ascii="Arial" w:eastAsia="Times New Roman" w:hAnsi="Arial" w:cs="Arial"/>
          <w:color w:val="1C1E29"/>
          <w:sz w:val="22"/>
          <w:szCs w:val="22"/>
        </w:rPr>
        <w:t xml:space="preserve">other </w:t>
      </w:r>
      <w:r w:rsidRPr="00174ADB">
        <w:rPr>
          <w:rFonts w:ascii="Arial" w:eastAsia="Times New Roman" w:hAnsi="Arial" w:cs="Arial"/>
          <w:color w:val="1C1E29"/>
          <w:sz w:val="22"/>
          <w:szCs w:val="22"/>
        </w:rPr>
        <w:t xml:space="preserve">molecular interactions, </w:t>
      </w:r>
      <w:r>
        <w:rPr>
          <w:rFonts w:ascii="Arial" w:eastAsia="Times New Roman" w:hAnsi="Arial" w:cs="Arial"/>
          <w:color w:val="1C1E29"/>
          <w:sz w:val="22"/>
          <w:szCs w:val="22"/>
        </w:rPr>
        <w:t xml:space="preserve">one </w:t>
      </w:r>
      <w:r w:rsidRPr="00174ADB">
        <w:rPr>
          <w:rFonts w:ascii="Arial" w:eastAsia="Times New Roman" w:hAnsi="Arial" w:cs="Arial"/>
          <w:color w:val="1C1E29"/>
          <w:sz w:val="22"/>
          <w:szCs w:val="22"/>
        </w:rPr>
        <w:t xml:space="preserve">that has hitherto been unknown to occur at the sensory periphery: allosteric interaction (Figure 6). </w:t>
      </w:r>
      <w:r w:rsidR="00D97D15">
        <w:rPr>
          <w:rFonts w:ascii="Arial" w:eastAsia="Times New Roman" w:hAnsi="Arial" w:cs="Arial"/>
          <w:color w:val="1C1E29"/>
          <w:sz w:val="22"/>
          <w:szCs w:val="22"/>
        </w:rPr>
        <w:t xml:space="preserve">Briefly, </w:t>
      </w:r>
      <w:r w:rsidRPr="00174ADB">
        <w:rPr>
          <w:rFonts w:ascii="Arial" w:eastAsia="Times New Roman" w:hAnsi="Arial" w:cs="Arial"/>
          <w:color w:val="1C1E29"/>
          <w:sz w:val="22"/>
          <w:szCs w:val="22"/>
        </w:rPr>
        <w:t>a ligand binds to a specific site at the receptor (the allosteric site) and, in turn, modifies that receptor's activity. On this account, odorants</w:t>
      </w:r>
      <w:r w:rsidR="00D97D15">
        <w:rPr>
          <w:rFonts w:ascii="Arial" w:eastAsia="Times New Roman" w:hAnsi="Arial" w:cs="Arial"/>
          <w:color w:val="1C1E29"/>
          <w:sz w:val="22"/>
          <w:szCs w:val="22"/>
        </w:rPr>
        <w:t xml:space="preserve"> can</w:t>
      </w:r>
      <w:r w:rsidRPr="00174ADB">
        <w:rPr>
          <w:rFonts w:ascii="Arial" w:eastAsia="Times New Roman" w:hAnsi="Arial" w:cs="Arial"/>
          <w:color w:val="1C1E29"/>
          <w:sz w:val="22"/>
          <w:szCs w:val="22"/>
        </w:rPr>
        <w:t xml:space="preserve"> </w:t>
      </w:r>
      <w:r w:rsidRPr="00174ADB">
        <w:rPr>
          <w:rFonts w:ascii="Arial" w:eastAsia="Times New Roman" w:hAnsi="Arial" w:cs="Arial"/>
          <w:i/>
          <w:iCs/>
          <w:color w:val="1C1E29"/>
          <w:sz w:val="22"/>
          <w:szCs w:val="22"/>
        </w:rPr>
        <w:t>modulate</w:t>
      </w:r>
      <w:r w:rsidRPr="00174ADB">
        <w:rPr>
          <w:rFonts w:ascii="Arial" w:eastAsia="Times New Roman" w:hAnsi="Arial" w:cs="Arial"/>
          <w:color w:val="1C1E29"/>
          <w:sz w:val="22"/>
          <w:szCs w:val="22"/>
        </w:rPr>
        <w:t> how an effector binds other odorants. Say, a receptor R1 does not interact with a given odorant O1 (when administered individually). This changes when this odorant O1 gets presented in a mix with another, specific odorant O2. Then odorant O2 attaches to the allosteric site of the receptor, modulating its activity, such that the receptor R1 receptor now binds odorant O1.</w:t>
      </w:r>
    </w:p>
    <w:p w14:paraId="64764EB5" w14:textId="77777777" w:rsidR="007B5D33" w:rsidRDefault="007B5D33" w:rsidP="00707BF2">
      <w:pPr>
        <w:spacing w:line="276" w:lineRule="auto"/>
        <w:ind w:firstLine="720"/>
        <w:jc w:val="both"/>
        <w:rPr>
          <w:rFonts w:ascii="Arial" w:eastAsia="Times New Roman" w:hAnsi="Arial" w:cs="Arial"/>
          <w:color w:val="1C1E29"/>
          <w:sz w:val="22"/>
          <w:szCs w:val="22"/>
        </w:rPr>
      </w:pPr>
    </w:p>
    <w:p w14:paraId="525ED14B" w14:textId="29B65B82" w:rsidR="002A39F8" w:rsidRDefault="007B5D33" w:rsidP="00E93896">
      <w:pPr>
        <w:spacing w:line="276" w:lineRule="auto"/>
        <w:jc w:val="center"/>
        <w:rPr>
          <w:rFonts w:ascii="Arial" w:eastAsia="Times New Roman" w:hAnsi="Arial" w:cs="Arial"/>
          <w:color w:val="1C1E29"/>
          <w:sz w:val="22"/>
          <w:szCs w:val="22"/>
        </w:rPr>
      </w:pPr>
      <w:r>
        <w:rPr>
          <w:rFonts w:ascii="Arial" w:eastAsia="Times New Roman" w:hAnsi="Arial" w:cs="Arial"/>
          <w:noProof/>
          <w:color w:val="1C1E29"/>
          <w:sz w:val="22"/>
          <w:szCs w:val="22"/>
        </w:rPr>
        <w:drawing>
          <wp:inline distT="0" distB="0" distL="0" distR="0" wp14:anchorId="449A46B1" wp14:editId="2583D8BC">
            <wp:extent cx="4079875" cy="2023534"/>
            <wp:effectExtent l="0" t="0" r="9525" b="8890"/>
            <wp:docPr id="7" name="Picture 7" descr="macOS:Users:ann-sophiebarwich:Downloads:Classical-model-for-allosteric-regulation-of-receptor-PAM-positive-allost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OS:Users:ann-sophiebarwich:Downloads:Classical-model-for-allosteric-regulation-of-receptor-PAM-positive-allosteri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91" t="2382" r="14092" b="2744"/>
                    <a:stretch/>
                  </pic:blipFill>
                  <pic:spPr bwMode="auto">
                    <a:xfrm>
                      <a:off x="0" y="0"/>
                      <a:ext cx="4081286" cy="20242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BD08DF" w14:textId="0671717D" w:rsidR="002A39F8" w:rsidRDefault="00D97D15" w:rsidP="0003667C">
      <w:pPr>
        <w:spacing w:line="276" w:lineRule="auto"/>
        <w:jc w:val="both"/>
        <w:rPr>
          <w:rFonts w:ascii="Arial" w:eastAsia="Times New Roman" w:hAnsi="Arial" w:cs="Arial"/>
          <w:i/>
          <w:iCs/>
          <w:color w:val="1C1E29"/>
          <w:sz w:val="22"/>
          <w:szCs w:val="22"/>
        </w:rPr>
      </w:pPr>
      <w:r>
        <w:rPr>
          <w:rFonts w:ascii="Arial" w:eastAsia="Times New Roman" w:hAnsi="Arial" w:cs="Arial"/>
          <w:i/>
          <w:iCs/>
          <w:color w:val="1C1E29"/>
          <w:sz w:val="22"/>
          <w:szCs w:val="22"/>
        </w:rPr>
        <w:t>Figure 6 (</w:t>
      </w:r>
      <w:proofErr w:type="spellStart"/>
      <w:r w:rsidR="007B5D33">
        <w:rPr>
          <w:rFonts w:ascii="Arial" w:eastAsia="Times New Roman" w:hAnsi="Arial" w:cs="Arial"/>
          <w:i/>
          <w:iCs/>
          <w:color w:val="1C1E29"/>
          <w:sz w:val="22"/>
          <w:szCs w:val="22"/>
        </w:rPr>
        <w:t>Vavers</w:t>
      </w:r>
      <w:proofErr w:type="spellEnd"/>
      <w:r w:rsidR="007B5D33">
        <w:rPr>
          <w:rFonts w:ascii="Arial" w:eastAsia="Times New Roman" w:hAnsi="Arial" w:cs="Arial"/>
          <w:i/>
          <w:iCs/>
          <w:color w:val="1C1E29"/>
          <w:sz w:val="22"/>
          <w:szCs w:val="22"/>
        </w:rPr>
        <w:t xml:space="preserve"> 2019</w:t>
      </w:r>
      <w:r>
        <w:rPr>
          <w:rFonts w:ascii="Arial" w:eastAsia="Times New Roman" w:hAnsi="Arial" w:cs="Arial"/>
          <w:i/>
          <w:iCs/>
          <w:color w:val="1C1E29"/>
          <w:sz w:val="22"/>
          <w:szCs w:val="22"/>
        </w:rPr>
        <w:t>)</w:t>
      </w:r>
      <w:r w:rsidR="002A39F8">
        <w:rPr>
          <w:rFonts w:ascii="Arial" w:eastAsia="Times New Roman" w:hAnsi="Arial" w:cs="Arial"/>
          <w:i/>
          <w:iCs/>
          <w:color w:val="1C1E29"/>
          <w:sz w:val="22"/>
          <w:szCs w:val="22"/>
        </w:rPr>
        <w:t xml:space="preserve">: </w:t>
      </w:r>
      <w:r>
        <w:rPr>
          <w:rFonts w:ascii="Arial" w:eastAsia="Times New Roman" w:hAnsi="Arial" w:cs="Arial"/>
          <w:i/>
          <w:iCs/>
          <w:color w:val="1C1E29"/>
          <w:sz w:val="22"/>
          <w:szCs w:val="22"/>
        </w:rPr>
        <w:t xml:space="preserve">Model of allosteric interaction in receptor binding. </w:t>
      </w:r>
      <w:r w:rsidR="007B5D33">
        <w:rPr>
          <w:rFonts w:ascii="Arial" w:eastAsia="Times New Roman" w:hAnsi="Arial" w:cs="Arial"/>
          <w:i/>
          <w:iCs/>
          <w:color w:val="1C1E29"/>
          <w:sz w:val="22"/>
          <w:szCs w:val="22"/>
        </w:rPr>
        <w:t>PAM = positive allosteric modulation; NAM = negative allosteric modulation.</w:t>
      </w:r>
    </w:p>
    <w:p w14:paraId="3265CCE0" w14:textId="77777777" w:rsidR="007B5D33" w:rsidRDefault="007B5D33" w:rsidP="0003667C">
      <w:pPr>
        <w:spacing w:line="276" w:lineRule="auto"/>
        <w:jc w:val="both"/>
        <w:rPr>
          <w:rFonts w:ascii="Arial" w:eastAsia="Times New Roman" w:hAnsi="Arial" w:cs="Arial"/>
          <w:i/>
          <w:iCs/>
          <w:color w:val="1C1E29"/>
          <w:sz w:val="22"/>
          <w:szCs w:val="22"/>
        </w:rPr>
      </w:pPr>
    </w:p>
    <w:p w14:paraId="01C068E2" w14:textId="77777777" w:rsidR="00A20082" w:rsidRPr="002A39F8" w:rsidRDefault="00A20082" w:rsidP="0003667C">
      <w:pPr>
        <w:spacing w:line="276" w:lineRule="auto"/>
        <w:jc w:val="both"/>
        <w:rPr>
          <w:rFonts w:ascii="Arial" w:eastAsia="Times New Roman" w:hAnsi="Arial" w:cs="Arial"/>
          <w:i/>
          <w:iCs/>
          <w:color w:val="1C1E29"/>
          <w:sz w:val="22"/>
          <w:szCs w:val="22"/>
        </w:rPr>
      </w:pPr>
    </w:p>
    <w:p w14:paraId="18E367B5" w14:textId="3C8CCDFC" w:rsidR="00174ADB" w:rsidRPr="00896C70" w:rsidRDefault="00174ADB" w:rsidP="00896C70">
      <w:pPr>
        <w:spacing w:line="276" w:lineRule="auto"/>
        <w:jc w:val="both"/>
        <w:rPr>
          <w:rFonts w:ascii="Arial" w:eastAsia="Times New Roman" w:hAnsi="Arial" w:cs="Arial"/>
          <w:color w:val="1C1E29"/>
          <w:sz w:val="22"/>
          <w:szCs w:val="22"/>
        </w:rPr>
      </w:pPr>
      <w:r w:rsidRPr="00174ADB">
        <w:rPr>
          <w:rFonts w:ascii="Arial" w:eastAsia="Times New Roman" w:hAnsi="Arial" w:cs="Arial"/>
          <w:color w:val="1C1E29"/>
          <w:sz w:val="22"/>
          <w:szCs w:val="22"/>
        </w:rPr>
        <w:t>How could this mechanism revolutionize our understanding of odor coding? It suggest</w:t>
      </w:r>
      <w:r w:rsidR="00CA1C8D">
        <w:rPr>
          <w:rFonts w:ascii="Arial" w:eastAsia="Times New Roman" w:hAnsi="Arial" w:cs="Arial"/>
          <w:color w:val="1C1E29"/>
          <w:sz w:val="22"/>
          <w:szCs w:val="22"/>
        </w:rPr>
        <w:t>s</w:t>
      </w:r>
      <w:r w:rsidRPr="00174ADB">
        <w:rPr>
          <w:rFonts w:ascii="Arial" w:eastAsia="Times New Roman" w:hAnsi="Arial" w:cs="Arial"/>
          <w:color w:val="1C1E29"/>
          <w:sz w:val="22"/>
          <w:szCs w:val="22"/>
        </w:rPr>
        <w:t xml:space="preserve"> that combinatorial coding is not the </w:t>
      </w:r>
      <w:r w:rsidR="00CA1C8D">
        <w:rPr>
          <w:rFonts w:ascii="Arial" w:eastAsia="Times New Roman" w:hAnsi="Arial" w:cs="Arial"/>
          <w:color w:val="1C1E29"/>
          <w:sz w:val="22"/>
          <w:szCs w:val="22"/>
        </w:rPr>
        <w:t>principal</w:t>
      </w:r>
      <w:r w:rsidRPr="00174ADB">
        <w:rPr>
          <w:rFonts w:ascii="Arial" w:eastAsia="Times New Roman" w:hAnsi="Arial" w:cs="Arial"/>
          <w:color w:val="1C1E29"/>
          <w:sz w:val="22"/>
          <w:szCs w:val="22"/>
        </w:rPr>
        <w:t xml:space="preserve"> mechanism that serves discrimination and identification of odors in complex blends. Simply evaluate the effects of combinatorial coding. Firestein (quoted in Barwich 2020) explained: "Making conservative estimates that any given odor molecule can activate 3-5 receptors at a medium level of concentration, then a blend of just 10 odors could occupy as many as 50 receptors, more than 10% of the family </w:t>
      </w:r>
      <w:r w:rsidRPr="00174ADB">
        <w:rPr>
          <w:rFonts w:ascii="Arial" w:eastAsia="Times New Roman" w:hAnsi="Arial" w:cs="Arial"/>
          <w:color w:val="1C1E29"/>
          <w:sz w:val="22"/>
          <w:szCs w:val="22"/>
        </w:rPr>
        <w:lastRenderedPageBreak/>
        <w:t>of human receptors. This will result in fewer differences between two blends of 10 similar compounds." In effect, in mixture perception, combinatorial receptor activity and signal patterns become less disti</w:t>
      </w:r>
      <w:r w:rsidR="00CA1C8D">
        <w:rPr>
          <w:rFonts w:ascii="Arial" w:eastAsia="Times New Roman" w:hAnsi="Arial" w:cs="Arial"/>
          <w:color w:val="1C1E29"/>
          <w:sz w:val="22"/>
          <w:szCs w:val="22"/>
        </w:rPr>
        <w:t>nct and smear into each other. So h</w:t>
      </w:r>
      <w:r w:rsidRPr="00174ADB">
        <w:rPr>
          <w:rFonts w:ascii="Arial" w:eastAsia="Times New Roman" w:hAnsi="Arial" w:cs="Arial"/>
          <w:color w:val="1C1E29"/>
          <w:sz w:val="22"/>
          <w:szCs w:val="22"/>
        </w:rPr>
        <w:t xml:space="preserve">ow would the brain know what the nose is detecting? What's needed is a reduction of activity that results in a sparser and </w:t>
      </w:r>
      <w:r w:rsidR="001211FE">
        <w:rPr>
          <w:rFonts w:ascii="Arial" w:eastAsia="Times New Roman" w:hAnsi="Arial" w:cs="Arial"/>
          <w:color w:val="1C1E29"/>
          <w:sz w:val="22"/>
          <w:szCs w:val="22"/>
        </w:rPr>
        <w:t>thus</w:t>
      </w:r>
      <w:r w:rsidR="007C1AE1">
        <w:rPr>
          <w:rFonts w:ascii="Arial" w:eastAsia="Times New Roman" w:hAnsi="Arial" w:cs="Arial"/>
          <w:color w:val="1C1E29"/>
          <w:sz w:val="22"/>
          <w:szCs w:val="22"/>
        </w:rPr>
        <w:t xml:space="preserve"> </w:t>
      </w:r>
      <w:r w:rsidRPr="00174ADB">
        <w:rPr>
          <w:rFonts w:ascii="Arial" w:eastAsia="Times New Roman" w:hAnsi="Arial" w:cs="Arial"/>
          <w:color w:val="1C1E29"/>
          <w:sz w:val="22"/>
          <w:szCs w:val="22"/>
        </w:rPr>
        <w:t>differentiated signal. Inhibition and enhancement mechanisms serve the purpose of signal discrimination and differentiation. </w:t>
      </w:r>
    </w:p>
    <w:p w14:paraId="685680FB" w14:textId="599F1DAF" w:rsidR="00A20082" w:rsidRPr="00896C70" w:rsidRDefault="00A20082" w:rsidP="00896C70">
      <w:pPr>
        <w:spacing w:line="276" w:lineRule="auto"/>
        <w:jc w:val="both"/>
        <w:rPr>
          <w:rFonts w:ascii="Arial" w:eastAsia="Times New Roman" w:hAnsi="Arial" w:cs="Arial"/>
          <w:color w:val="1C1E29"/>
          <w:sz w:val="22"/>
          <w:szCs w:val="22"/>
        </w:rPr>
      </w:pPr>
    </w:p>
    <w:p w14:paraId="4842B01F" w14:textId="21C93EC0" w:rsidR="00A20082" w:rsidRPr="00174ADB" w:rsidRDefault="00A20082" w:rsidP="00896C70">
      <w:pPr>
        <w:spacing w:line="276" w:lineRule="auto"/>
        <w:jc w:val="center"/>
        <w:rPr>
          <w:rFonts w:ascii="Arial" w:eastAsia="Times New Roman" w:hAnsi="Arial" w:cs="Arial"/>
          <w:color w:val="1C1E29"/>
          <w:sz w:val="22"/>
          <w:szCs w:val="22"/>
        </w:rPr>
      </w:pPr>
      <w:r w:rsidRPr="00896C70">
        <w:rPr>
          <w:rFonts w:ascii="Arial" w:eastAsia="Times New Roman" w:hAnsi="Arial" w:cs="Arial"/>
          <w:noProof/>
          <w:color w:val="1C1E29"/>
          <w:sz w:val="22"/>
          <w:szCs w:val="22"/>
        </w:rPr>
        <w:drawing>
          <wp:inline distT="0" distB="0" distL="0" distR="0" wp14:anchorId="407911CF" wp14:editId="7FAD05AA">
            <wp:extent cx="5486400" cy="2298700"/>
            <wp:effectExtent l="0" t="0" r="0" b="0"/>
            <wp:docPr id="10" name="Picture 10" descr="A picture containing screenshot,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298700"/>
                    </a:xfrm>
                    <a:prstGeom prst="rect">
                      <a:avLst/>
                    </a:prstGeom>
                  </pic:spPr>
                </pic:pic>
              </a:graphicData>
            </a:graphic>
          </wp:inline>
        </w:drawing>
      </w:r>
    </w:p>
    <w:p w14:paraId="51E0866E" w14:textId="12057972" w:rsidR="00A20082" w:rsidRPr="00896C70" w:rsidRDefault="00DD37E7" w:rsidP="00896C70">
      <w:pPr>
        <w:spacing w:line="276" w:lineRule="auto"/>
        <w:jc w:val="both"/>
        <w:rPr>
          <w:rFonts w:ascii="Arial" w:eastAsia="Times New Roman" w:hAnsi="Arial" w:cs="Arial"/>
          <w:i/>
          <w:iCs/>
          <w:color w:val="1C1E29"/>
          <w:sz w:val="22"/>
          <w:szCs w:val="22"/>
        </w:rPr>
      </w:pPr>
      <w:r>
        <w:rPr>
          <w:rFonts w:ascii="Arial" w:eastAsia="Times New Roman" w:hAnsi="Arial" w:cs="Arial"/>
          <w:i/>
          <w:iCs/>
          <w:color w:val="1C1E29"/>
          <w:sz w:val="22"/>
          <w:szCs w:val="22"/>
        </w:rPr>
        <w:t>Figure 6</w:t>
      </w:r>
      <w:r w:rsidR="00B23C52" w:rsidRPr="00896C70">
        <w:rPr>
          <w:rFonts w:ascii="Arial" w:eastAsia="Times New Roman" w:hAnsi="Arial" w:cs="Arial"/>
          <w:i/>
          <w:iCs/>
          <w:color w:val="1C1E29"/>
          <w:sz w:val="22"/>
          <w:szCs w:val="22"/>
        </w:rPr>
        <w:t xml:space="preserve"> (from Xu et al. 2019)</w:t>
      </w:r>
      <w:r w:rsidR="00A20082" w:rsidRPr="00896C70">
        <w:rPr>
          <w:rFonts w:ascii="Arial" w:eastAsia="Times New Roman" w:hAnsi="Arial" w:cs="Arial"/>
          <w:i/>
          <w:iCs/>
          <w:color w:val="1C1E29"/>
          <w:sz w:val="22"/>
          <w:szCs w:val="22"/>
        </w:rPr>
        <w:t xml:space="preserve">: </w:t>
      </w:r>
      <w:r w:rsidR="00CA1C8D">
        <w:rPr>
          <w:rFonts w:ascii="Arial" w:eastAsia="Times New Roman" w:hAnsi="Arial" w:cs="Arial"/>
          <w:i/>
          <w:iCs/>
          <w:color w:val="1C1E29"/>
          <w:sz w:val="22"/>
          <w:szCs w:val="22"/>
        </w:rPr>
        <w:t xml:space="preserve">Comparison between </w:t>
      </w:r>
      <w:r w:rsidR="002C0DDC">
        <w:rPr>
          <w:rFonts w:ascii="Arial" w:eastAsia="Times New Roman" w:hAnsi="Arial" w:cs="Arial"/>
          <w:i/>
          <w:iCs/>
          <w:color w:val="1C1E29"/>
          <w:sz w:val="22"/>
          <w:szCs w:val="22"/>
        </w:rPr>
        <w:t xml:space="preserve">the received </w:t>
      </w:r>
      <w:r w:rsidR="00CA1C8D">
        <w:rPr>
          <w:rFonts w:ascii="Arial" w:eastAsia="Times New Roman" w:hAnsi="Arial" w:cs="Arial"/>
          <w:i/>
          <w:iCs/>
          <w:color w:val="1C1E29"/>
          <w:sz w:val="22"/>
          <w:szCs w:val="22"/>
        </w:rPr>
        <w:t>combinatorial</w:t>
      </w:r>
      <w:r w:rsidR="002C0DDC">
        <w:rPr>
          <w:rFonts w:ascii="Arial" w:eastAsia="Times New Roman" w:hAnsi="Arial" w:cs="Arial"/>
          <w:i/>
          <w:iCs/>
          <w:color w:val="1C1E29"/>
          <w:sz w:val="22"/>
          <w:szCs w:val="22"/>
        </w:rPr>
        <w:t xml:space="preserve"> model</w:t>
      </w:r>
      <w:r w:rsidR="00CA1C8D">
        <w:rPr>
          <w:rFonts w:ascii="Arial" w:eastAsia="Times New Roman" w:hAnsi="Arial" w:cs="Arial"/>
          <w:i/>
          <w:iCs/>
          <w:color w:val="1C1E29"/>
          <w:sz w:val="22"/>
          <w:szCs w:val="22"/>
        </w:rPr>
        <w:t xml:space="preserve"> and </w:t>
      </w:r>
      <w:r w:rsidR="002C0DDC">
        <w:rPr>
          <w:rFonts w:ascii="Arial" w:eastAsia="Times New Roman" w:hAnsi="Arial" w:cs="Arial"/>
          <w:i/>
          <w:iCs/>
          <w:color w:val="1C1E29"/>
          <w:sz w:val="22"/>
          <w:szCs w:val="22"/>
        </w:rPr>
        <w:t xml:space="preserve">the new model of </w:t>
      </w:r>
      <w:r w:rsidR="00CA1C8D">
        <w:rPr>
          <w:rFonts w:ascii="Arial" w:eastAsia="Times New Roman" w:hAnsi="Arial" w:cs="Arial"/>
          <w:i/>
          <w:iCs/>
          <w:color w:val="1C1E29"/>
          <w:sz w:val="22"/>
          <w:szCs w:val="22"/>
        </w:rPr>
        <w:t>sparse coding at the receptor level</w:t>
      </w:r>
      <w:r w:rsidR="002C0DDC">
        <w:rPr>
          <w:rFonts w:ascii="Arial" w:eastAsia="Times New Roman" w:hAnsi="Arial" w:cs="Arial"/>
          <w:i/>
          <w:iCs/>
          <w:color w:val="1C1E29"/>
          <w:sz w:val="22"/>
          <w:szCs w:val="22"/>
        </w:rPr>
        <w:t xml:space="preserve">. </w:t>
      </w:r>
    </w:p>
    <w:p w14:paraId="20BAFBC4" w14:textId="785EE403" w:rsidR="007C5062" w:rsidRPr="00896C70" w:rsidRDefault="007C5062" w:rsidP="00896C70">
      <w:pPr>
        <w:spacing w:line="276" w:lineRule="auto"/>
        <w:jc w:val="both"/>
        <w:rPr>
          <w:rFonts w:ascii="Arial" w:hAnsi="Arial" w:cs="Arial"/>
          <w:sz w:val="22"/>
          <w:szCs w:val="22"/>
        </w:rPr>
      </w:pPr>
    </w:p>
    <w:p w14:paraId="6B5E34B5" w14:textId="1818FA12" w:rsidR="00331AC5" w:rsidRPr="00896C70" w:rsidRDefault="00331AC5" w:rsidP="00896C70">
      <w:pPr>
        <w:spacing w:line="276" w:lineRule="auto"/>
        <w:jc w:val="both"/>
        <w:rPr>
          <w:rFonts w:ascii="Arial" w:hAnsi="Arial" w:cs="Arial"/>
          <w:sz w:val="22"/>
          <w:szCs w:val="22"/>
        </w:rPr>
      </w:pPr>
    </w:p>
    <w:p w14:paraId="113E30D3" w14:textId="6B5A4C30" w:rsidR="00331AC5" w:rsidRPr="00896C70" w:rsidRDefault="00331AC5" w:rsidP="00896C70">
      <w:pPr>
        <w:pStyle w:val="ListParagraph"/>
        <w:numPr>
          <w:ilvl w:val="0"/>
          <w:numId w:val="4"/>
        </w:numPr>
        <w:spacing w:line="276" w:lineRule="auto"/>
        <w:jc w:val="both"/>
        <w:rPr>
          <w:rFonts w:ascii="Arial" w:hAnsi="Arial" w:cs="Arial"/>
          <w:b/>
          <w:bCs/>
          <w:i/>
          <w:iCs/>
          <w:sz w:val="22"/>
          <w:szCs w:val="22"/>
        </w:rPr>
      </w:pPr>
      <w:r w:rsidRPr="00896C70">
        <w:rPr>
          <w:rFonts w:ascii="Arial" w:hAnsi="Arial" w:cs="Arial"/>
          <w:b/>
          <w:bCs/>
          <w:i/>
          <w:iCs/>
          <w:sz w:val="22"/>
          <w:szCs w:val="22"/>
        </w:rPr>
        <w:t>Reductionism</w:t>
      </w:r>
      <w:r w:rsidR="00DE299F" w:rsidRPr="00896C70">
        <w:rPr>
          <w:rFonts w:ascii="Arial" w:hAnsi="Arial" w:cs="Arial"/>
          <w:b/>
          <w:bCs/>
          <w:i/>
          <w:iCs/>
          <w:sz w:val="22"/>
          <w:szCs w:val="22"/>
        </w:rPr>
        <w:t xml:space="preserve"> Revisited</w:t>
      </w:r>
      <w:r w:rsidR="000C6B57">
        <w:rPr>
          <w:rFonts w:ascii="Arial" w:hAnsi="Arial" w:cs="Arial"/>
          <w:b/>
          <w:bCs/>
          <w:i/>
          <w:iCs/>
          <w:sz w:val="22"/>
          <w:szCs w:val="22"/>
        </w:rPr>
        <w:t>: Implications for “Higher-L</w:t>
      </w:r>
      <w:r w:rsidR="00B82AC1" w:rsidRPr="00896C70">
        <w:rPr>
          <w:rFonts w:ascii="Arial" w:hAnsi="Arial" w:cs="Arial"/>
          <w:b/>
          <w:bCs/>
          <w:i/>
          <w:iCs/>
          <w:sz w:val="22"/>
          <w:szCs w:val="22"/>
        </w:rPr>
        <w:t>evel” Theorizing</w:t>
      </w:r>
    </w:p>
    <w:p w14:paraId="1CB2C682" w14:textId="77777777" w:rsidR="00896C70" w:rsidRPr="00896C70" w:rsidRDefault="00896C70" w:rsidP="00896C70">
      <w:pPr>
        <w:spacing w:line="276" w:lineRule="auto"/>
        <w:jc w:val="both"/>
        <w:rPr>
          <w:rFonts w:ascii="Arial" w:eastAsia="Times New Roman" w:hAnsi="Arial" w:cs="Arial"/>
          <w:color w:val="1C1E29"/>
          <w:sz w:val="22"/>
          <w:szCs w:val="22"/>
        </w:rPr>
      </w:pPr>
    </w:p>
    <w:p w14:paraId="11763535" w14:textId="0338AA33" w:rsidR="00896C70" w:rsidRPr="00896C70" w:rsidRDefault="00896C70" w:rsidP="00896C70">
      <w:pPr>
        <w:spacing w:line="276" w:lineRule="auto"/>
        <w:jc w:val="both"/>
        <w:rPr>
          <w:rFonts w:ascii="Arial" w:eastAsia="Times New Roman" w:hAnsi="Arial" w:cs="Arial"/>
          <w:color w:val="1C1E29"/>
          <w:sz w:val="22"/>
          <w:szCs w:val="22"/>
        </w:rPr>
      </w:pPr>
      <w:r w:rsidRPr="00896C70">
        <w:rPr>
          <w:rFonts w:ascii="Arial" w:eastAsia="Times New Roman" w:hAnsi="Arial" w:cs="Arial"/>
          <w:color w:val="1C1E29"/>
          <w:sz w:val="22"/>
          <w:szCs w:val="22"/>
        </w:rPr>
        <w:t xml:space="preserve">What these most recent insights into the molecular mechanism of odor coding exemplify is that the visible hallmarks of biological processes (with all their contextuality, unpredictability, irregularity, functional promiscuity) are fundamentally accountable down to their molecular and cellular causes. The appearance of emergence and irreducibility of these phenomena to essential material factors is a consequence of </w:t>
      </w:r>
      <w:r w:rsidR="009C0F27">
        <w:rPr>
          <w:rFonts w:ascii="Arial" w:eastAsia="Times New Roman" w:hAnsi="Arial" w:cs="Arial"/>
          <w:color w:val="1C1E29"/>
          <w:sz w:val="22"/>
          <w:szCs w:val="22"/>
        </w:rPr>
        <w:t>the misidentification of</w:t>
      </w:r>
      <w:r w:rsidRPr="00896C70">
        <w:rPr>
          <w:rFonts w:ascii="Arial" w:eastAsia="Times New Roman" w:hAnsi="Arial" w:cs="Arial"/>
          <w:color w:val="1C1E29"/>
          <w:sz w:val="22"/>
          <w:szCs w:val="22"/>
        </w:rPr>
        <w:t xml:space="preserve"> the principal elements and </w:t>
      </w:r>
      <w:r w:rsidR="009C0F27">
        <w:rPr>
          <w:rFonts w:ascii="Arial" w:eastAsia="Times New Roman" w:hAnsi="Arial" w:cs="Arial"/>
          <w:color w:val="1C1E29"/>
          <w:sz w:val="22"/>
          <w:szCs w:val="22"/>
        </w:rPr>
        <w:t xml:space="preserve">the </w:t>
      </w:r>
      <w:proofErr w:type="spellStart"/>
      <w:r w:rsidRPr="00896C70">
        <w:rPr>
          <w:rFonts w:ascii="Arial" w:eastAsia="Times New Roman" w:hAnsi="Arial" w:cs="Arial"/>
          <w:color w:val="1C1E29"/>
          <w:sz w:val="22"/>
          <w:szCs w:val="22"/>
        </w:rPr>
        <w:t>misframing</w:t>
      </w:r>
      <w:proofErr w:type="spellEnd"/>
      <w:r w:rsidRPr="00896C70">
        <w:rPr>
          <w:rFonts w:ascii="Arial" w:eastAsia="Times New Roman" w:hAnsi="Arial" w:cs="Arial"/>
          <w:color w:val="1C1E29"/>
          <w:sz w:val="22"/>
          <w:szCs w:val="22"/>
        </w:rPr>
        <w:t xml:space="preserve"> </w:t>
      </w:r>
      <w:r w:rsidR="009C0F27">
        <w:rPr>
          <w:rFonts w:ascii="Arial" w:eastAsia="Times New Roman" w:hAnsi="Arial" w:cs="Arial"/>
          <w:color w:val="1C1E29"/>
          <w:sz w:val="22"/>
          <w:szCs w:val="22"/>
        </w:rPr>
        <w:t xml:space="preserve">of </w:t>
      </w:r>
      <w:r w:rsidRPr="00896C70">
        <w:rPr>
          <w:rFonts w:ascii="Arial" w:eastAsia="Times New Roman" w:hAnsi="Arial" w:cs="Arial"/>
          <w:color w:val="1C1E29"/>
          <w:sz w:val="22"/>
          <w:szCs w:val="22"/>
        </w:rPr>
        <w:t xml:space="preserve">the causal mechanisms responsible. Thus, it is time to reconsider currently fashionable anti-reductionist reasoning in the Philosophies of Biology and Neuroscience, which rested primarily on the conceptual interpretation of noticeable irregularities in biology. Such theoretical analysis of empirical phenomena, however, remains contingent upon the conditions of the methodologies that underpin our understanding of elements, levels, and interaction. New technologies </w:t>
      </w:r>
      <w:r w:rsidR="009C0F27">
        <w:rPr>
          <w:rFonts w:ascii="Arial" w:eastAsia="Times New Roman" w:hAnsi="Arial" w:cs="Arial"/>
          <w:color w:val="1C1E29"/>
          <w:sz w:val="22"/>
          <w:szCs w:val="22"/>
        </w:rPr>
        <w:t>have the real potential to</w:t>
      </w:r>
      <w:r w:rsidRPr="00896C70">
        <w:rPr>
          <w:rFonts w:ascii="Arial" w:eastAsia="Times New Roman" w:hAnsi="Arial" w:cs="Arial"/>
          <w:color w:val="1C1E29"/>
          <w:sz w:val="22"/>
          <w:szCs w:val="22"/>
        </w:rPr>
        <w:t xml:space="preserve"> overthrow that understanding.</w:t>
      </w:r>
    </w:p>
    <w:p w14:paraId="7EE3ECC5" w14:textId="77777777" w:rsidR="00896C70" w:rsidRPr="00896C70" w:rsidRDefault="00896C70" w:rsidP="00896C70">
      <w:pPr>
        <w:spacing w:line="276" w:lineRule="auto"/>
        <w:ind w:firstLine="720"/>
        <w:jc w:val="both"/>
        <w:rPr>
          <w:rFonts w:ascii="Arial" w:eastAsia="Times New Roman" w:hAnsi="Arial" w:cs="Arial"/>
          <w:color w:val="1C1E29"/>
          <w:sz w:val="22"/>
          <w:szCs w:val="22"/>
        </w:rPr>
      </w:pPr>
      <w:r w:rsidRPr="00896C70">
        <w:rPr>
          <w:rFonts w:ascii="Arial" w:eastAsia="Times New Roman" w:hAnsi="Arial" w:cs="Arial"/>
          <w:color w:val="1C1E29"/>
          <w:sz w:val="22"/>
          <w:szCs w:val="22"/>
        </w:rPr>
        <w:t>The case of SCAPE has shown that new imaging tools, paired with genetic techniques, allow for a targeted investigation of </w:t>
      </w:r>
      <w:r w:rsidRPr="00896C70">
        <w:rPr>
          <w:rFonts w:ascii="Arial" w:eastAsia="Times New Roman" w:hAnsi="Arial" w:cs="Arial"/>
          <w:i/>
          <w:iCs/>
          <w:color w:val="1C1E29"/>
          <w:sz w:val="22"/>
          <w:szCs w:val="22"/>
        </w:rPr>
        <w:t>what</w:t>
      </w:r>
      <w:r w:rsidRPr="00896C70">
        <w:rPr>
          <w:rFonts w:ascii="Arial" w:eastAsia="Times New Roman" w:hAnsi="Arial" w:cs="Arial"/>
          <w:color w:val="1C1E29"/>
          <w:sz w:val="22"/>
          <w:szCs w:val="22"/>
        </w:rPr>
        <w:t> </w:t>
      </w:r>
      <w:r w:rsidRPr="00896C70">
        <w:rPr>
          <w:rFonts w:ascii="Arial" w:eastAsia="Times New Roman" w:hAnsi="Arial" w:cs="Arial"/>
          <w:i/>
          <w:iCs/>
          <w:color w:val="1C1E29"/>
          <w:sz w:val="22"/>
          <w:szCs w:val="22"/>
        </w:rPr>
        <w:t>previous technologies had required to study and therefore see as different causal levels,</w:t>
      </w:r>
      <w:r w:rsidRPr="00896C70">
        <w:rPr>
          <w:rFonts w:ascii="Arial" w:eastAsia="Times New Roman" w:hAnsi="Arial" w:cs="Arial"/>
          <w:color w:val="1C1E29"/>
          <w:sz w:val="22"/>
          <w:szCs w:val="22"/>
        </w:rPr>
        <w:t> such as the behavior of individual cells versus cell populations. The response of cells in the context of other cells as a population </w:t>
      </w:r>
      <w:r w:rsidRPr="00896C70">
        <w:rPr>
          <w:rFonts w:ascii="Arial" w:eastAsia="Times New Roman" w:hAnsi="Arial" w:cs="Arial"/>
          <w:i/>
          <w:iCs/>
          <w:color w:val="1C1E29"/>
          <w:sz w:val="22"/>
          <w:szCs w:val="22"/>
        </w:rPr>
        <w:t>can now be modeled on one causal plane and integrated into a causal mechanistic explanation.</w:t>
      </w:r>
      <w:r w:rsidRPr="00896C70">
        <w:rPr>
          <w:rFonts w:ascii="Arial" w:eastAsia="Times New Roman" w:hAnsi="Arial" w:cs="Arial"/>
          <w:color w:val="1C1E29"/>
          <w:sz w:val="22"/>
          <w:szCs w:val="22"/>
        </w:rPr>
        <w:t> </w:t>
      </w:r>
    </w:p>
    <w:p w14:paraId="08FF3C74" w14:textId="77777777" w:rsidR="00896C70" w:rsidRPr="00896C70" w:rsidRDefault="00896C70" w:rsidP="00896C70">
      <w:pPr>
        <w:spacing w:line="276" w:lineRule="auto"/>
        <w:ind w:firstLine="720"/>
        <w:jc w:val="both"/>
        <w:rPr>
          <w:rFonts w:ascii="Arial" w:eastAsia="Times New Roman" w:hAnsi="Arial" w:cs="Arial"/>
          <w:color w:val="1C1E29"/>
          <w:sz w:val="22"/>
          <w:szCs w:val="22"/>
        </w:rPr>
      </w:pPr>
      <w:r w:rsidRPr="00896C70">
        <w:rPr>
          <w:rFonts w:ascii="Arial" w:eastAsia="Times New Roman" w:hAnsi="Arial" w:cs="Arial"/>
          <w:color w:val="1C1E29"/>
          <w:sz w:val="22"/>
          <w:szCs w:val="22"/>
        </w:rPr>
        <w:lastRenderedPageBreak/>
        <w:t>This methodological shift has substantial theoretical implications. It requires a rethinking of what constitutes the principal elements and interaction. An observed "surplus" in effects (often subsumed under the proxy of "emergence") does not necessarily signify a failure of reductionism but is pointing at a previous misguided conceptualization instead. We should not forget that the principal elements and their analysis are not an empirical given; their discovery constitutes the real purpose of the inquiry. Hence, we must acknowledge the difference between the reductionist program and the concepts currently employed in reductionist models. The latter ought to be modified according to knowledge derived from current technologies, not method-detached theory and conceptualization. </w:t>
      </w:r>
    </w:p>
    <w:p w14:paraId="4A81F607" w14:textId="77777777" w:rsidR="00896C70" w:rsidRDefault="00896C70" w:rsidP="00896C70">
      <w:pPr>
        <w:spacing w:line="276" w:lineRule="auto"/>
        <w:ind w:firstLine="720"/>
        <w:jc w:val="both"/>
        <w:rPr>
          <w:rFonts w:ascii="Arial" w:eastAsia="Times New Roman" w:hAnsi="Arial" w:cs="Arial"/>
          <w:color w:val="1C1E29"/>
          <w:sz w:val="22"/>
          <w:szCs w:val="22"/>
        </w:rPr>
      </w:pPr>
      <w:r w:rsidRPr="00896C70">
        <w:rPr>
          <w:rFonts w:ascii="Arial" w:eastAsia="Times New Roman" w:hAnsi="Arial" w:cs="Arial"/>
          <w:color w:val="1C1E29"/>
          <w:sz w:val="22"/>
          <w:szCs w:val="22"/>
        </w:rPr>
        <w:t xml:space="preserve">We saw this kind of conceptual turn exemplified with the case of odor coding. Receptor modulation explained several perceptual phenomena that were seemingly in favor of explanations evoking "higher-level emergence", instead of an anti-reductionist stance pointing to molecular, cellular mechanisms. Let's recap: </w:t>
      </w:r>
    </w:p>
    <w:p w14:paraId="7A536806" w14:textId="21EDB3DF" w:rsidR="00896C70" w:rsidRPr="00896C70" w:rsidRDefault="00896C70" w:rsidP="00896C70">
      <w:pPr>
        <w:pStyle w:val="ListParagraph"/>
        <w:numPr>
          <w:ilvl w:val="0"/>
          <w:numId w:val="5"/>
        </w:numPr>
        <w:spacing w:line="276" w:lineRule="auto"/>
        <w:jc w:val="both"/>
        <w:rPr>
          <w:rFonts w:ascii="Arial" w:eastAsia="Times New Roman" w:hAnsi="Arial" w:cs="Arial"/>
          <w:color w:val="1C1E29"/>
          <w:sz w:val="22"/>
          <w:szCs w:val="22"/>
        </w:rPr>
      </w:pPr>
      <w:r w:rsidRPr="00896C70">
        <w:rPr>
          <w:rFonts w:ascii="Arial" w:eastAsia="Times New Roman" w:hAnsi="Arial" w:cs="Arial"/>
          <w:color w:val="1C1E29"/>
          <w:sz w:val="22"/>
          <w:szCs w:val="22"/>
        </w:rPr>
        <w:t>First, there is the observation that, in biology, that </w:t>
      </w:r>
      <w:r w:rsidRPr="00896C70">
        <w:rPr>
          <w:rFonts w:ascii="Arial" w:eastAsia="Times New Roman" w:hAnsi="Arial" w:cs="Arial"/>
          <w:i/>
          <w:iCs/>
          <w:color w:val="1C1E29"/>
          <w:sz w:val="22"/>
          <w:szCs w:val="22"/>
        </w:rPr>
        <w:t xml:space="preserve">context can determine </w:t>
      </w:r>
      <w:r w:rsidRPr="00F666A5">
        <w:rPr>
          <w:rFonts w:ascii="Arial" w:eastAsia="Times New Roman" w:hAnsi="Arial" w:cs="Arial"/>
          <w:iCs/>
          <w:color w:val="1C1E29"/>
          <w:sz w:val="22"/>
          <w:szCs w:val="22"/>
        </w:rPr>
        <w:t>and</w:t>
      </w:r>
      <w:r w:rsidRPr="00896C70">
        <w:rPr>
          <w:rFonts w:ascii="Arial" w:eastAsia="Times New Roman" w:hAnsi="Arial" w:cs="Arial"/>
          <w:i/>
          <w:iCs/>
          <w:color w:val="1C1E29"/>
          <w:sz w:val="22"/>
          <w:szCs w:val="22"/>
        </w:rPr>
        <w:t xml:space="preserve"> alter function</w:t>
      </w:r>
      <w:r w:rsidRPr="00896C70">
        <w:rPr>
          <w:rFonts w:ascii="Arial" w:eastAsia="Times New Roman" w:hAnsi="Arial" w:cs="Arial"/>
          <w:color w:val="1C1E29"/>
          <w:sz w:val="22"/>
          <w:szCs w:val="22"/>
        </w:rPr>
        <w:t xml:space="preserve">. We saw indeed that irregularities in mixture perception, such as the perceptual suppression of components or configural "emergence", was rooted in two fundamental </w:t>
      </w:r>
      <w:r w:rsidR="00F666A5">
        <w:rPr>
          <w:rFonts w:ascii="Arial" w:eastAsia="Times New Roman" w:hAnsi="Arial" w:cs="Arial"/>
          <w:color w:val="1C1E29"/>
          <w:sz w:val="22"/>
          <w:szCs w:val="22"/>
        </w:rPr>
        <w:t xml:space="preserve">molecular </w:t>
      </w:r>
      <w:r w:rsidRPr="00896C70">
        <w:rPr>
          <w:rFonts w:ascii="Arial" w:eastAsia="Times New Roman" w:hAnsi="Arial" w:cs="Arial"/>
          <w:color w:val="1C1E29"/>
          <w:sz w:val="22"/>
          <w:szCs w:val="22"/>
        </w:rPr>
        <w:t xml:space="preserve">mechanisms: (1) mixture dependent agonism and antagonism, next to (2) allosteric interaction. </w:t>
      </w:r>
    </w:p>
    <w:p w14:paraId="3412940F" w14:textId="77777777" w:rsidR="00896C70" w:rsidRPr="00896C70" w:rsidRDefault="00896C70" w:rsidP="00896C70">
      <w:pPr>
        <w:pStyle w:val="ListParagraph"/>
        <w:numPr>
          <w:ilvl w:val="0"/>
          <w:numId w:val="5"/>
        </w:numPr>
        <w:spacing w:line="276" w:lineRule="auto"/>
        <w:jc w:val="both"/>
        <w:rPr>
          <w:rFonts w:ascii="Arial" w:eastAsia="Times New Roman" w:hAnsi="Arial" w:cs="Arial"/>
          <w:color w:val="1C1E29"/>
          <w:sz w:val="22"/>
          <w:szCs w:val="22"/>
        </w:rPr>
      </w:pPr>
      <w:r w:rsidRPr="00896C70">
        <w:rPr>
          <w:rFonts w:ascii="Arial" w:eastAsia="Times New Roman" w:hAnsi="Arial" w:cs="Arial"/>
          <w:color w:val="1C1E29"/>
          <w:sz w:val="22"/>
          <w:szCs w:val="22"/>
        </w:rPr>
        <w:t>Second, receptors acted both </w:t>
      </w:r>
      <w:r w:rsidRPr="00896C70">
        <w:rPr>
          <w:rFonts w:ascii="Arial" w:eastAsia="Times New Roman" w:hAnsi="Arial" w:cs="Arial"/>
          <w:i/>
          <w:iCs/>
          <w:color w:val="1C1E29"/>
          <w:sz w:val="22"/>
          <w:szCs w:val="22"/>
        </w:rPr>
        <w:t>functionally promiscuous yet specific</w:t>
      </w:r>
      <w:r w:rsidRPr="00896C70">
        <w:rPr>
          <w:rFonts w:ascii="Arial" w:eastAsia="Times New Roman" w:hAnsi="Arial" w:cs="Arial"/>
          <w:color w:val="1C1E29"/>
          <w:sz w:val="22"/>
          <w:szCs w:val="22"/>
        </w:rPr>
        <w:t xml:space="preserve">. Odor receptors have different binding sites for different effects and modulations in ligand binding. (Receptor biology has come a long way since lock-and-key.) </w:t>
      </w:r>
    </w:p>
    <w:p w14:paraId="3ECA3D09" w14:textId="3B36B689" w:rsidR="00025981" w:rsidRPr="00F74D24" w:rsidRDefault="00896C70" w:rsidP="00025981">
      <w:pPr>
        <w:pStyle w:val="ListParagraph"/>
        <w:numPr>
          <w:ilvl w:val="0"/>
          <w:numId w:val="5"/>
        </w:numPr>
        <w:spacing w:line="276" w:lineRule="auto"/>
        <w:jc w:val="both"/>
        <w:rPr>
          <w:rFonts w:ascii="Arial" w:eastAsia="Times New Roman" w:hAnsi="Arial" w:cs="Arial"/>
          <w:color w:val="1C1E29"/>
          <w:sz w:val="22"/>
          <w:szCs w:val="22"/>
        </w:rPr>
      </w:pPr>
      <w:r w:rsidRPr="00896C70">
        <w:rPr>
          <w:rFonts w:ascii="Arial" w:eastAsia="Times New Roman" w:hAnsi="Arial" w:cs="Arial"/>
          <w:color w:val="1C1E29"/>
          <w:sz w:val="22"/>
          <w:szCs w:val="22"/>
        </w:rPr>
        <w:t xml:space="preserve">Third, odor mixtures seemed to give rise to </w:t>
      </w:r>
      <w:r w:rsidRPr="00896C70">
        <w:rPr>
          <w:rFonts w:ascii="Arial" w:eastAsia="Times New Roman" w:hAnsi="Arial" w:cs="Arial"/>
          <w:i/>
          <w:iCs/>
          <w:color w:val="1C1E29"/>
          <w:sz w:val="22"/>
          <w:szCs w:val="22"/>
        </w:rPr>
        <w:t xml:space="preserve">emergent </w:t>
      </w:r>
      <w:r w:rsidRPr="00896C70">
        <w:rPr>
          <w:rFonts w:ascii="Arial" w:eastAsia="Times New Roman" w:hAnsi="Arial" w:cs="Arial"/>
          <w:color w:val="1C1E29"/>
          <w:sz w:val="22"/>
          <w:szCs w:val="22"/>
        </w:rPr>
        <w:t>perceptual</w:t>
      </w:r>
      <w:r w:rsidRPr="00896C70">
        <w:rPr>
          <w:rFonts w:ascii="Arial" w:eastAsia="Times New Roman" w:hAnsi="Arial" w:cs="Arial"/>
          <w:i/>
          <w:iCs/>
          <w:color w:val="1C1E29"/>
          <w:sz w:val="22"/>
          <w:szCs w:val="22"/>
        </w:rPr>
        <w:t xml:space="preserve"> qualities</w:t>
      </w:r>
      <w:r w:rsidRPr="00896C70">
        <w:rPr>
          <w:rFonts w:ascii="Arial" w:eastAsia="Times New Roman" w:hAnsi="Arial" w:cs="Arial"/>
          <w:color w:val="1C1E29"/>
          <w:sz w:val="22"/>
          <w:szCs w:val="22"/>
        </w:rPr>
        <w:t xml:space="preserve"> (the whole is more than the sum of its parts). </w:t>
      </w:r>
      <w:r w:rsidR="00F74D24">
        <w:rPr>
          <w:rFonts w:ascii="Arial" w:eastAsia="Times New Roman" w:hAnsi="Arial" w:cs="Arial"/>
          <w:color w:val="1C1E29"/>
          <w:sz w:val="22"/>
          <w:szCs w:val="22"/>
        </w:rPr>
        <w:t>C</w:t>
      </w:r>
      <w:r w:rsidRPr="00896C70">
        <w:rPr>
          <w:rFonts w:ascii="Arial" w:eastAsia="Times New Roman" w:hAnsi="Arial" w:cs="Arial"/>
          <w:color w:val="1C1E29"/>
          <w:sz w:val="22"/>
          <w:szCs w:val="22"/>
        </w:rPr>
        <w:t xml:space="preserve">onfigural perceptual images (as known </w:t>
      </w:r>
      <w:r w:rsidR="00F74D24">
        <w:rPr>
          <w:rFonts w:ascii="Arial" w:eastAsia="Times New Roman" w:hAnsi="Arial" w:cs="Arial"/>
          <w:color w:val="1C1E29"/>
          <w:sz w:val="22"/>
          <w:szCs w:val="22"/>
        </w:rPr>
        <w:t>from</w:t>
      </w:r>
      <w:r w:rsidRPr="00896C70">
        <w:rPr>
          <w:rFonts w:ascii="Arial" w:eastAsia="Times New Roman" w:hAnsi="Arial" w:cs="Arial"/>
          <w:color w:val="1C1E29"/>
          <w:sz w:val="22"/>
          <w:szCs w:val="22"/>
        </w:rPr>
        <w:t xml:space="preserve"> perfumery) can now be linked to the specifics of mixture-coding patterns as det</w:t>
      </w:r>
      <w:r w:rsidR="00F74D24">
        <w:rPr>
          <w:rFonts w:ascii="Arial" w:eastAsia="Times New Roman" w:hAnsi="Arial" w:cs="Arial"/>
          <w:color w:val="1C1E29"/>
          <w:sz w:val="22"/>
          <w:szCs w:val="22"/>
        </w:rPr>
        <w:t>ermined by receptor modulation.</w:t>
      </w:r>
    </w:p>
    <w:p w14:paraId="12355935" w14:textId="72E9EFEB" w:rsidR="00025981" w:rsidRDefault="00025981" w:rsidP="00025981">
      <w:pPr>
        <w:spacing w:line="276" w:lineRule="auto"/>
        <w:ind w:firstLine="720"/>
        <w:jc w:val="both"/>
        <w:rPr>
          <w:rFonts w:ascii="Arial" w:hAnsi="Arial" w:cs="Arial"/>
          <w:sz w:val="22"/>
          <w:szCs w:val="22"/>
        </w:rPr>
      </w:pPr>
      <w:r w:rsidRPr="00025981">
        <w:rPr>
          <w:rFonts w:ascii="Arial" w:hAnsi="Arial" w:cs="Arial"/>
          <w:sz w:val="22"/>
          <w:szCs w:val="22"/>
        </w:rPr>
        <w:t>What</w:t>
      </w:r>
      <w:r>
        <w:rPr>
          <w:rFonts w:ascii="Arial" w:hAnsi="Arial" w:cs="Arial"/>
          <w:sz w:val="22"/>
          <w:szCs w:val="22"/>
        </w:rPr>
        <w:t xml:space="preserve"> these points amount to </w:t>
      </w:r>
      <w:r w:rsidRPr="00025981">
        <w:rPr>
          <w:rFonts w:ascii="Arial" w:hAnsi="Arial" w:cs="Arial"/>
          <w:sz w:val="22"/>
          <w:szCs w:val="22"/>
        </w:rPr>
        <w:t>is nothing short of the promise of a theoretical revolution</w:t>
      </w:r>
      <w:r w:rsidR="00F74D24">
        <w:rPr>
          <w:rFonts w:ascii="Arial" w:hAnsi="Arial" w:cs="Arial"/>
          <w:sz w:val="22"/>
          <w:szCs w:val="22"/>
        </w:rPr>
        <w:t>, a revolution</w:t>
      </w:r>
      <w:r w:rsidRPr="00025981">
        <w:rPr>
          <w:rFonts w:ascii="Arial" w:hAnsi="Arial" w:cs="Arial"/>
          <w:sz w:val="22"/>
          <w:szCs w:val="22"/>
        </w:rPr>
        <w:t xml:space="preserve"> embodied by the methodological affordances of these new </w:t>
      </w:r>
      <w:r w:rsidR="00F74D24">
        <w:rPr>
          <w:rFonts w:ascii="Arial" w:hAnsi="Arial" w:cs="Arial"/>
          <w:sz w:val="22"/>
          <w:szCs w:val="22"/>
        </w:rPr>
        <w:t>tools. Notably, t</w:t>
      </w:r>
      <w:r w:rsidRPr="00025981">
        <w:rPr>
          <w:rFonts w:ascii="Arial" w:hAnsi="Arial" w:cs="Arial"/>
          <w:sz w:val="22"/>
          <w:szCs w:val="22"/>
        </w:rPr>
        <w:t xml:space="preserve">he advancement of </w:t>
      </w:r>
      <w:r>
        <w:rPr>
          <w:rFonts w:ascii="Arial" w:hAnsi="Arial" w:cs="Arial"/>
          <w:sz w:val="22"/>
          <w:szCs w:val="22"/>
        </w:rPr>
        <w:t>real time</w:t>
      </w:r>
      <w:r w:rsidR="00F74D24">
        <w:rPr>
          <w:rFonts w:ascii="Arial" w:hAnsi="Arial" w:cs="Arial"/>
          <w:sz w:val="22"/>
          <w:szCs w:val="22"/>
        </w:rPr>
        <w:t xml:space="preserve"> molecular</w:t>
      </w:r>
      <w:r>
        <w:rPr>
          <w:rFonts w:ascii="Arial" w:hAnsi="Arial" w:cs="Arial"/>
          <w:sz w:val="22"/>
          <w:szCs w:val="22"/>
        </w:rPr>
        <w:t xml:space="preserve"> imaging tools</w:t>
      </w:r>
      <w:r w:rsidRPr="00025981">
        <w:rPr>
          <w:rFonts w:ascii="Arial" w:hAnsi="Arial" w:cs="Arial"/>
          <w:sz w:val="22"/>
          <w:szCs w:val="22"/>
        </w:rPr>
        <w:t xml:space="preserve"> allows for a reconsideration of central concepts in the study of biology and neuroscience that further reductionist views because these tools allow </w:t>
      </w:r>
      <w:r w:rsidRPr="00F74D24">
        <w:rPr>
          <w:rFonts w:ascii="Arial" w:hAnsi="Arial" w:cs="Arial"/>
          <w:i/>
          <w:sz w:val="22"/>
          <w:szCs w:val="22"/>
        </w:rPr>
        <w:t>identifying the mismatch between natural conditions and the laboratory model</w:t>
      </w:r>
      <w:r w:rsidRPr="00025981">
        <w:rPr>
          <w:rFonts w:ascii="Arial" w:hAnsi="Arial" w:cs="Arial"/>
          <w:sz w:val="22"/>
          <w:szCs w:val="22"/>
        </w:rPr>
        <w:t xml:space="preserve"> of a system's function. </w:t>
      </w:r>
      <w:r>
        <w:rPr>
          <w:rFonts w:ascii="Arial" w:hAnsi="Arial" w:cs="Arial"/>
          <w:sz w:val="22"/>
          <w:szCs w:val="22"/>
        </w:rPr>
        <w:t>How</w:t>
      </w:r>
      <w:r w:rsidRPr="00025981">
        <w:rPr>
          <w:rFonts w:ascii="Arial" w:hAnsi="Arial" w:cs="Arial"/>
          <w:sz w:val="22"/>
          <w:szCs w:val="22"/>
        </w:rPr>
        <w:t xml:space="preserve"> we are able to frame the levels of investigation, hierarchy, and integration </w:t>
      </w:r>
      <w:r>
        <w:rPr>
          <w:rFonts w:ascii="Arial" w:hAnsi="Arial" w:cs="Arial"/>
          <w:sz w:val="22"/>
          <w:szCs w:val="22"/>
        </w:rPr>
        <w:t>–</w:t>
      </w:r>
      <w:r w:rsidRPr="00025981">
        <w:rPr>
          <w:rFonts w:ascii="Arial" w:hAnsi="Arial" w:cs="Arial"/>
          <w:sz w:val="22"/>
          <w:szCs w:val="22"/>
        </w:rPr>
        <w:t xml:space="preserve"> to carve out the causal elements involved </w:t>
      </w:r>
      <w:r>
        <w:rPr>
          <w:rFonts w:ascii="Arial" w:hAnsi="Arial" w:cs="Arial"/>
          <w:sz w:val="22"/>
          <w:szCs w:val="22"/>
        </w:rPr>
        <w:t>–</w:t>
      </w:r>
      <w:r w:rsidRPr="00025981">
        <w:rPr>
          <w:rFonts w:ascii="Arial" w:hAnsi="Arial" w:cs="Arial"/>
          <w:sz w:val="22"/>
          <w:szCs w:val="22"/>
        </w:rPr>
        <w:t xml:space="preserve"> </w:t>
      </w:r>
      <w:r>
        <w:rPr>
          <w:rFonts w:ascii="Arial" w:hAnsi="Arial" w:cs="Arial"/>
          <w:sz w:val="22"/>
          <w:szCs w:val="22"/>
        </w:rPr>
        <w:t>d</w:t>
      </w:r>
      <w:r w:rsidRPr="00025981">
        <w:rPr>
          <w:rFonts w:ascii="Arial" w:hAnsi="Arial" w:cs="Arial"/>
          <w:sz w:val="22"/>
          <w:szCs w:val="22"/>
        </w:rPr>
        <w:t xml:space="preserve">oes depend on the methods </w:t>
      </w:r>
      <w:r>
        <w:rPr>
          <w:rFonts w:ascii="Arial" w:hAnsi="Arial" w:cs="Arial"/>
          <w:sz w:val="22"/>
          <w:szCs w:val="22"/>
        </w:rPr>
        <w:t>that</w:t>
      </w:r>
      <w:r w:rsidRPr="00025981">
        <w:rPr>
          <w:rFonts w:ascii="Arial" w:hAnsi="Arial" w:cs="Arial"/>
          <w:sz w:val="22"/>
          <w:szCs w:val="22"/>
        </w:rPr>
        <w:t xml:space="preserve"> determine what can be observed to interact at the same time. </w:t>
      </w:r>
      <w:r>
        <w:rPr>
          <w:rFonts w:ascii="Arial" w:hAnsi="Arial" w:cs="Arial"/>
          <w:sz w:val="22"/>
          <w:szCs w:val="22"/>
        </w:rPr>
        <w:t>(</w:t>
      </w:r>
      <w:r w:rsidR="00B12033">
        <w:rPr>
          <w:rFonts w:ascii="Arial" w:hAnsi="Arial" w:cs="Arial"/>
          <w:sz w:val="22"/>
          <w:szCs w:val="22"/>
        </w:rPr>
        <w:t xml:space="preserve">Here, </w:t>
      </w:r>
      <w:r w:rsidRPr="00025981">
        <w:rPr>
          <w:rFonts w:ascii="Arial" w:hAnsi="Arial" w:cs="Arial"/>
          <w:sz w:val="22"/>
          <w:szCs w:val="22"/>
        </w:rPr>
        <w:t xml:space="preserve">SCAPE is only one of several novel visualization techniques that may revolutionize our understanding of cellular mechanisms on a systems theoretical scale in this context. Other breakthrough procedures involve lattice light-sheet microscopy from Ed Boyden's lab at MIT (Chen et al. </w:t>
      </w:r>
      <w:r w:rsidR="004377F6">
        <w:rPr>
          <w:rFonts w:ascii="Arial" w:hAnsi="Arial" w:cs="Arial"/>
          <w:sz w:val="22"/>
          <w:szCs w:val="22"/>
        </w:rPr>
        <w:t>2015</w:t>
      </w:r>
      <w:r w:rsidRPr="00025981">
        <w:rPr>
          <w:rFonts w:ascii="Arial" w:hAnsi="Arial" w:cs="Arial"/>
          <w:sz w:val="22"/>
          <w:szCs w:val="22"/>
        </w:rPr>
        <w:t>).</w:t>
      </w:r>
      <w:r>
        <w:rPr>
          <w:rFonts w:ascii="Arial" w:hAnsi="Arial" w:cs="Arial"/>
          <w:sz w:val="22"/>
          <w:szCs w:val="22"/>
        </w:rPr>
        <w:t xml:space="preserve">) </w:t>
      </w:r>
    </w:p>
    <w:p w14:paraId="3340F043" w14:textId="0DEB572C" w:rsidR="00896C70" w:rsidRDefault="00926665" w:rsidP="00926665">
      <w:pPr>
        <w:spacing w:line="276" w:lineRule="auto"/>
        <w:ind w:firstLine="720"/>
        <w:jc w:val="both"/>
        <w:rPr>
          <w:rFonts w:ascii="Arial" w:hAnsi="Arial" w:cs="Arial"/>
          <w:sz w:val="22"/>
          <w:szCs w:val="22"/>
        </w:rPr>
      </w:pPr>
      <w:r>
        <w:rPr>
          <w:rFonts w:ascii="Arial" w:hAnsi="Arial" w:cs="Arial"/>
          <w:sz w:val="22"/>
          <w:szCs w:val="22"/>
        </w:rPr>
        <w:t>In the end,</w:t>
      </w:r>
      <w:r w:rsidR="00025981">
        <w:rPr>
          <w:rFonts w:ascii="Arial" w:hAnsi="Arial" w:cs="Arial"/>
          <w:sz w:val="22"/>
          <w:szCs w:val="22"/>
        </w:rPr>
        <w:t xml:space="preserve"> s</w:t>
      </w:r>
      <w:r w:rsidR="00025981" w:rsidRPr="00025981">
        <w:rPr>
          <w:rFonts w:ascii="Arial" w:hAnsi="Arial" w:cs="Arial"/>
          <w:sz w:val="22"/>
          <w:szCs w:val="22"/>
        </w:rPr>
        <w:t xml:space="preserve">uch tools deliver more than a detailed window into the brain; they contribute to a shift in disciplinary outlook and theory by closing the experimental gap between </w:t>
      </w:r>
      <w:r w:rsidR="00BA2FDE">
        <w:rPr>
          <w:rFonts w:ascii="Arial" w:hAnsi="Arial" w:cs="Arial"/>
          <w:sz w:val="22"/>
          <w:szCs w:val="22"/>
        </w:rPr>
        <w:t xml:space="preserve">what currently appears as </w:t>
      </w:r>
      <w:r w:rsidR="00025981" w:rsidRPr="00025981">
        <w:rPr>
          <w:rFonts w:ascii="Arial" w:hAnsi="Arial" w:cs="Arial"/>
          <w:sz w:val="22"/>
          <w:szCs w:val="22"/>
        </w:rPr>
        <w:t xml:space="preserve">"higher-level observations" </w:t>
      </w:r>
      <w:r w:rsidR="00BA2FDE">
        <w:rPr>
          <w:rFonts w:ascii="Arial" w:hAnsi="Arial" w:cs="Arial"/>
          <w:sz w:val="22"/>
          <w:szCs w:val="22"/>
        </w:rPr>
        <w:t>in contrast with</w:t>
      </w:r>
      <w:r w:rsidR="00025981" w:rsidRPr="00025981">
        <w:rPr>
          <w:rFonts w:ascii="Arial" w:hAnsi="Arial" w:cs="Arial"/>
          <w:sz w:val="22"/>
          <w:szCs w:val="22"/>
        </w:rPr>
        <w:t xml:space="preserve"> </w:t>
      </w:r>
      <w:r w:rsidR="00BA2FDE">
        <w:rPr>
          <w:rFonts w:ascii="Arial" w:hAnsi="Arial" w:cs="Arial"/>
          <w:sz w:val="22"/>
          <w:szCs w:val="22"/>
        </w:rPr>
        <w:t>the</w:t>
      </w:r>
      <w:r>
        <w:rPr>
          <w:rFonts w:ascii="Arial" w:hAnsi="Arial" w:cs="Arial"/>
          <w:sz w:val="22"/>
          <w:szCs w:val="22"/>
        </w:rPr>
        <w:t xml:space="preserve"> study of their </w:t>
      </w:r>
      <w:r w:rsidR="00025981" w:rsidRPr="00025981">
        <w:rPr>
          <w:rFonts w:ascii="Arial" w:hAnsi="Arial" w:cs="Arial"/>
          <w:sz w:val="22"/>
          <w:szCs w:val="22"/>
        </w:rPr>
        <w:t xml:space="preserve">"lower-level foundations." </w:t>
      </w:r>
      <w:r w:rsidR="001E629F">
        <w:rPr>
          <w:rFonts w:ascii="Arial" w:hAnsi="Arial" w:cs="Arial"/>
          <w:sz w:val="22"/>
          <w:szCs w:val="22"/>
        </w:rPr>
        <w:t>In fact</w:t>
      </w:r>
      <w:r w:rsidR="00025981" w:rsidRPr="00025981">
        <w:rPr>
          <w:rFonts w:ascii="Arial" w:hAnsi="Arial" w:cs="Arial"/>
          <w:sz w:val="22"/>
          <w:szCs w:val="22"/>
        </w:rPr>
        <w:t xml:space="preserve">, </w:t>
      </w:r>
      <w:r>
        <w:rPr>
          <w:rFonts w:ascii="Arial" w:hAnsi="Arial" w:cs="Arial"/>
          <w:sz w:val="22"/>
          <w:szCs w:val="22"/>
        </w:rPr>
        <w:t>the frequently hidden conceptual shifts that are fueled by such technological developments</w:t>
      </w:r>
      <w:r w:rsidR="00025981" w:rsidRPr="00025981">
        <w:rPr>
          <w:rFonts w:ascii="Arial" w:hAnsi="Arial" w:cs="Arial"/>
          <w:sz w:val="22"/>
          <w:szCs w:val="22"/>
        </w:rPr>
        <w:t xml:space="preserve"> invite us </w:t>
      </w:r>
      <w:r w:rsidR="001E629F">
        <w:rPr>
          <w:rFonts w:ascii="Arial" w:hAnsi="Arial" w:cs="Arial"/>
          <w:sz w:val="22"/>
          <w:szCs w:val="22"/>
        </w:rPr>
        <w:t>also</w:t>
      </w:r>
      <w:r w:rsidR="00025981" w:rsidRPr="00025981">
        <w:rPr>
          <w:rFonts w:ascii="Arial" w:hAnsi="Arial" w:cs="Arial"/>
          <w:sz w:val="22"/>
          <w:szCs w:val="22"/>
        </w:rPr>
        <w:t xml:space="preserve"> to rethink the conceptual basis of talk about objectivity and subjectivity in the study of </w:t>
      </w:r>
      <w:r>
        <w:rPr>
          <w:rFonts w:ascii="Arial" w:hAnsi="Arial" w:cs="Arial"/>
          <w:sz w:val="22"/>
          <w:szCs w:val="22"/>
        </w:rPr>
        <w:t xml:space="preserve">mental </w:t>
      </w:r>
      <w:r w:rsidR="00025981" w:rsidRPr="00025981">
        <w:rPr>
          <w:rFonts w:ascii="Arial" w:hAnsi="Arial" w:cs="Arial"/>
          <w:sz w:val="22"/>
          <w:szCs w:val="22"/>
        </w:rPr>
        <w:t xml:space="preserve">phenomena. Objectivity in perception, as the case of mixture coding in olfaction taught, must be framed around the </w:t>
      </w:r>
      <w:r w:rsidR="00025981" w:rsidRPr="00025981">
        <w:rPr>
          <w:rFonts w:ascii="Arial" w:hAnsi="Arial" w:cs="Arial"/>
          <w:sz w:val="22"/>
          <w:szCs w:val="22"/>
        </w:rPr>
        <w:lastRenderedPageBreak/>
        <w:t xml:space="preserve">causally determinative element, receptor mechanisms, not an input-output </w:t>
      </w:r>
      <w:r w:rsidR="001E629F">
        <w:rPr>
          <w:rFonts w:ascii="Arial" w:hAnsi="Arial" w:cs="Arial"/>
          <w:sz w:val="22"/>
          <w:szCs w:val="22"/>
        </w:rPr>
        <w:t>correlation</w:t>
      </w:r>
      <w:r w:rsidR="00025981" w:rsidRPr="00025981">
        <w:rPr>
          <w:rFonts w:ascii="Arial" w:hAnsi="Arial" w:cs="Arial"/>
          <w:sz w:val="22"/>
          <w:szCs w:val="22"/>
        </w:rPr>
        <w:t xml:space="preserve"> of perception </w:t>
      </w:r>
      <w:r w:rsidR="001E629F">
        <w:rPr>
          <w:rFonts w:ascii="Arial" w:hAnsi="Arial" w:cs="Arial"/>
          <w:sz w:val="22"/>
          <w:szCs w:val="22"/>
        </w:rPr>
        <w:t xml:space="preserve">as </w:t>
      </w:r>
      <w:r w:rsidR="00025981" w:rsidRPr="00025981">
        <w:rPr>
          <w:rFonts w:ascii="Arial" w:hAnsi="Arial" w:cs="Arial"/>
          <w:sz w:val="22"/>
          <w:szCs w:val="22"/>
        </w:rPr>
        <w:t xml:space="preserve">inherited by pre-scientific </w:t>
      </w:r>
      <w:r w:rsidR="001B5119">
        <w:rPr>
          <w:rFonts w:ascii="Arial" w:hAnsi="Arial" w:cs="Arial"/>
          <w:sz w:val="22"/>
          <w:szCs w:val="22"/>
        </w:rPr>
        <w:t>ideas</w:t>
      </w:r>
      <w:r w:rsidR="00025981" w:rsidRPr="00025981">
        <w:rPr>
          <w:rFonts w:ascii="Arial" w:hAnsi="Arial" w:cs="Arial"/>
          <w:sz w:val="22"/>
          <w:szCs w:val="22"/>
        </w:rPr>
        <w:t xml:space="preserve"> about </w:t>
      </w:r>
      <w:r w:rsidR="001E629F">
        <w:rPr>
          <w:rFonts w:ascii="Arial" w:hAnsi="Arial" w:cs="Arial"/>
          <w:sz w:val="22"/>
          <w:szCs w:val="22"/>
        </w:rPr>
        <w:t>the</w:t>
      </w:r>
      <w:r w:rsidR="00025981" w:rsidRPr="00025981">
        <w:rPr>
          <w:rFonts w:ascii="Arial" w:hAnsi="Arial" w:cs="Arial"/>
          <w:sz w:val="22"/>
          <w:szCs w:val="22"/>
        </w:rPr>
        <w:t xml:space="preserve"> mind.</w:t>
      </w:r>
    </w:p>
    <w:p w14:paraId="5A33D9DA" w14:textId="123964AD" w:rsidR="008A42EA" w:rsidRDefault="008A42EA" w:rsidP="008A42EA">
      <w:pPr>
        <w:spacing w:line="276" w:lineRule="auto"/>
        <w:jc w:val="both"/>
        <w:rPr>
          <w:rFonts w:ascii="Arial" w:hAnsi="Arial" w:cs="Arial"/>
          <w:sz w:val="22"/>
          <w:szCs w:val="22"/>
        </w:rPr>
      </w:pPr>
    </w:p>
    <w:p w14:paraId="3ED80A94" w14:textId="011A9F6B" w:rsidR="008A42EA" w:rsidRDefault="008A42EA" w:rsidP="008A42EA">
      <w:pPr>
        <w:spacing w:line="276" w:lineRule="auto"/>
        <w:jc w:val="both"/>
        <w:rPr>
          <w:rFonts w:ascii="Arial" w:hAnsi="Arial" w:cs="Arial"/>
          <w:sz w:val="22"/>
          <w:szCs w:val="22"/>
        </w:rPr>
      </w:pPr>
    </w:p>
    <w:p w14:paraId="75628291" w14:textId="39D28B18" w:rsidR="008A42EA" w:rsidRDefault="008A42EA" w:rsidP="008A42EA">
      <w:pPr>
        <w:spacing w:line="276" w:lineRule="auto"/>
        <w:jc w:val="both"/>
        <w:rPr>
          <w:rFonts w:ascii="Arial" w:hAnsi="Arial" w:cs="Arial"/>
          <w:b/>
          <w:bCs/>
          <w:i/>
          <w:iCs/>
          <w:sz w:val="22"/>
          <w:szCs w:val="22"/>
        </w:rPr>
      </w:pPr>
      <w:r w:rsidRPr="008A42EA">
        <w:rPr>
          <w:rFonts w:ascii="Arial" w:hAnsi="Arial" w:cs="Arial"/>
          <w:b/>
          <w:bCs/>
          <w:i/>
          <w:iCs/>
          <w:sz w:val="22"/>
          <w:szCs w:val="22"/>
        </w:rPr>
        <w:t>References</w:t>
      </w:r>
    </w:p>
    <w:p w14:paraId="5D2EF8C0" w14:textId="77777777" w:rsidR="008A42EA" w:rsidRDefault="008A42EA" w:rsidP="008A42EA">
      <w:pPr>
        <w:spacing w:line="276" w:lineRule="auto"/>
        <w:jc w:val="both"/>
        <w:rPr>
          <w:rFonts w:ascii="Arial" w:hAnsi="Arial" w:cs="Arial"/>
          <w:sz w:val="22"/>
          <w:szCs w:val="22"/>
        </w:rPr>
      </w:pPr>
    </w:p>
    <w:p w14:paraId="3087F2E3" w14:textId="53C8B117" w:rsidR="00DF3F28" w:rsidRDefault="00322400"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Barwich, Ann-Sophie. 2014</w:t>
      </w:r>
      <w:r w:rsidRPr="00322400">
        <w:rPr>
          <w:rFonts w:ascii="Arial" w:hAnsi="Arial" w:cs="Arial"/>
          <w:sz w:val="22"/>
          <w:szCs w:val="22"/>
        </w:rPr>
        <w:t>. "A Sense So Rare: Measuring Olfactory Experiences and Making a Case for a Process Perspective on Sensory P</w:t>
      </w:r>
      <w:r>
        <w:rPr>
          <w:rFonts w:ascii="Arial" w:hAnsi="Arial" w:cs="Arial"/>
          <w:sz w:val="22"/>
          <w:szCs w:val="22"/>
        </w:rPr>
        <w:t xml:space="preserve">erception." </w:t>
      </w:r>
      <w:r w:rsidRPr="00322400">
        <w:rPr>
          <w:rFonts w:ascii="Arial" w:hAnsi="Arial" w:cs="Arial"/>
          <w:i/>
          <w:sz w:val="22"/>
          <w:szCs w:val="22"/>
        </w:rPr>
        <w:t xml:space="preserve">Biological Theory </w:t>
      </w:r>
      <w:r>
        <w:rPr>
          <w:rFonts w:ascii="Arial" w:hAnsi="Arial" w:cs="Arial"/>
          <w:sz w:val="22"/>
          <w:szCs w:val="22"/>
        </w:rPr>
        <w:t>9</w:t>
      </w:r>
      <w:r w:rsidRPr="00322400">
        <w:rPr>
          <w:rFonts w:ascii="Arial" w:hAnsi="Arial" w:cs="Arial"/>
          <w:sz w:val="22"/>
          <w:szCs w:val="22"/>
        </w:rPr>
        <w:t>(3): 258-268.</w:t>
      </w:r>
    </w:p>
    <w:p w14:paraId="7000A878" w14:textId="6193512F" w:rsidR="00DF3F28" w:rsidRDefault="00C671A3"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Barwich, Ann-Sophie. 2015</w:t>
      </w:r>
      <w:r w:rsidRPr="00C671A3">
        <w:rPr>
          <w:rFonts w:ascii="Arial" w:hAnsi="Arial" w:cs="Arial"/>
          <w:sz w:val="22"/>
          <w:szCs w:val="22"/>
        </w:rPr>
        <w:t>. "Bending Molecules or Bending the Rules? The Application of Theoretical Models in Fragrance Chemist</w:t>
      </w:r>
      <w:r>
        <w:rPr>
          <w:rFonts w:ascii="Arial" w:hAnsi="Arial" w:cs="Arial"/>
          <w:sz w:val="22"/>
          <w:szCs w:val="22"/>
        </w:rPr>
        <w:t xml:space="preserve">ry." </w:t>
      </w:r>
      <w:r w:rsidRPr="00322400">
        <w:rPr>
          <w:rFonts w:ascii="Arial" w:hAnsi="Arial" w:cs="Arial"/>
          <w:i/>
          <w:sz w:val="22"/>
          <w:szCs w:val="22"/>
        </w:rPr>
        <w:t>Perspectives on Science</w:t>
      </w:r>
      <w:r>
        <w:rPr>
          <w:rFonts w:ascii="Arial" w:hAnsi="Arial" w:cs="Arial"/>
          <w:sz w:val="22"/>
          <w:szCs w:val="22"/>
        </w:rPr>
        <w:t xml:space="preserve"> 23</w:t>
      </w:r>
      <w:r w:rsidRPr="00C671A3">
        <w:rPr>
          <w:rFonts w:ascii="Arial" w:hAnsi="Arial" w:cs="Arial"/>
          <w:sz w:val="22"/>
          <w:szCs w:val="22"/>
        </w:rPr>
        <w:t>(4): 443-465.</w:t>
      </w:r>
    </w:p>
    <w:p w14:paraId="15A00CA2" w14:textId="3B50D688" w:rsidR="006A0618" w:rsidRDefault="006A0618" w:rsidP="006A0618">
      <w:pPr>
        <w:pStyle w:val="ListParagraph"/>
        <w:numPr>
          <w:ilvl w:val="0"/>
          <w:numId w:val="7"/>
        </w:numPr>
        <w:spacing w:line="276" w:lineRule="auto"/>
        <w:jc w:val="both"/>
        <w:rPr>
          <w:rFonts w:ascii="Arial" w:hAnsi="Arial" w:cs="Arial"/>
          <w:sz w:val="22"/>
          <w:szCs w:val="22"/>
        </w:rPr>
      </w:pPr>
      <w:r>
        <w:rPr>
          <w:rFonts w:ascii="Arial" w:hAnsi="Arial" w:cs="Arial"/>
          <w:sz w:val="22"/>
          <w:szCs w:val="22"/>
        </w:rPr>
        <w:t>Barwich, Ann-Sophie. 2018.</w:t>
      </w:r>
      <w:r w:rsidR="00C671A3" w:rsidRPr="00C671A3">
        <w:rPr>
          <w:rFonts w:ascii="Arial" w:hAnsi="Arial" w:cs="Arial"/>
          <w:sz w:val="22"/>
          <w:szCs w:val="22"/>
        </w:rPr>
        <w:t xml:space="preserve"> "How to be Rational about Empirical Success in Ongoing Science: The Case of the Quantum Nose and its Critics." Studies in History and Philosophy </w:t>
      </w:r>
      <w:r w:rsidR="00C671A3">
        <w:rPr>
          <w:rFonts w:ascii="Arial" w:hAnsi="Arial" w:cs="Arial"/>
          <w:sz w:val="22"/>
          <w:szCs w:val="22"/>
        </w:rPr>
        <w:t xml:space="preserve">of Science 69: 40-51. </w:t>
      </w:r>
    </w:p>
    <w:p w14:paraId="644BE440" w14:textId="50D216E7" w:rsidR="00DF3F28" w:rsidRDefault="00DF3F28"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Barwich, Ann-Sophie. 2019.</w:t>
      </w:r>
      <w:r w:rsidR="007A3BE8">
        <w:rPr>
          <w:rFonts w:ascii="Arial" w:hAnsi="Arial" w:cs="Arial"/>
          <w:sz w:val="22"/>
          <w:szCs w:val="22"/>
        </w:rPr>
        <w:t xml:space="preserve"> “A Critique of Odor Objects.” </w:t>
      </w:r>
      <w:r w:rsidR="007A3BE8" w:rsidRPr="007A3BE8">
        <w:rPr>
          <w:rFonts w:ascii="Arial" w:hAnsi="Arial" w:cs="Arial"/>
          <w:i/>
          <w:sz w:val="22"/>
          <w:szCs w:val="22"/>
        </w:rPr>
        <w:t>Frontiers in Psychology.</w:t>
      </w:r>
      <w:r w:rsidR="007A3BE8">
        <w:rPr>
          <w:rFonts w:ascii="Arial" w:hAnsi="Arial" w:cs="Arial"/>
          <w:sz w:val="22"/>
          <w:szCs w:val="22"/>
        </w:rPr>
        <w:t xml:space="preserve"> </w:t>
      </w:r>
      <w:proofErr w:type="spellStart"/>
      <w:r w:rsidR="00C671A3" w:rsidRPr="00C671A3">
        <w:rPr>
          <w:rFonts w:ascii="Arial" w:hAnsi="Arial" w:cs="Arial"/>
          <w:sz w:val="22"/>
          <w:szCs w:val="22"/>
        </w:rPr>
        <w:t>doi</w:t>
      </w:r>
      <w:proofErr w:type="spellEnd"/>
      <w:r w:rsidR="00C671A3" w:rsidRPr="00C671A3">
        <w:rPr>
          <w:rFonts w:ascii="Arial" w:hAnsi="Arial" w:cs="Arial"/>
          <w:sz w:val="22"/>
          <w:szCs w:val="22"/>
        </w:rPr>
        <w:t>: 10.3389/fpsyg.2019.01337</w:t>
      </w:r>
    </w:p>
    <w:p w14:paraId="74E1FC5F" w14:textId="74CF1A13" w:rsidR="00DF3F28" w:rsidRDefault="00DF3F28"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 xml:space="preserve">Barwich, Ann-Sophie. 2020. </w:t>
      </w:r>
      <w:r w:rsidR="007A3BE8" w:rsidRPr="007A3BE8">
        <w:rPr>
          <w:rFonts w:ascii="Arial" w:hAnsi="Arial" w:cs="Arial"/>
          <w:i/>
          <w:sz w:val="22"/>
          <w:szCs w:val="22"/>
        </w:rPr>
        <w:t>Smellosophy: What the Nose tells the Brain.</w:t>
      </w:r>
      <w:r w:rsidR="007A3BE8">
        <w:rPr>
          <w:rFonts w:ascii="Arial" w:hAnsi="Arial" w:cs="Arial"/>
          <w:sz w:val="22"/>
          <w:szCs w:val="22"/>
        </w:rPr>
        <w:t xml:space="preserve"> Cambridge, MA: Harvard University Press. </w:t>
      </w:r>
    </w:p>
    <w:p w14:paraId="53F6CB33" w14:textId="741B7DDD" w:rsidR="00BB4517" w:rsidRPr="00DF3F28" w:rsidRDefault="00BB4517" w:rsidP="00CB3D7E">
      <w:pPr>
        <w:pStyle w:val="ListParagraph"/>
        <w:numPr>
          <w:ilvl w:val="0"/>
          <w:numId w:val="7"/>
        </w:numPr>
        <w:spacing w:line="276" w:lineRule="auto"/>
        <w:jc w:val="both"/>
        <w:rPr>
          <w:rFonts w:ascii="Arial" w:hAnsi="Arial" w:cs="Arial"/>
          <w:sz w:val="22"/>
          <w:szCs w:val="22"/>
        </w:rPr>
      </w:pPr>
      <w:r>
        <w:rPr>
          <w:rFonts w:ascii="Arial" w:eastAsia="Times New Roman" w:hAnsi="Arial" w:cs="Arial"/>
          <w:color w:val="1C1E29"/>
          <w:sz w:val="22"/>
          <w:szCs w:val="22"/>
        </w:rPr>
        <w:t xml:space="preserve">Bickle, John, and Ann-Sophie Barwich. Forthcoming. </w:t>
      </w:r>
      <w:r w:rsidR="00184A85">
        <w:rPr>
          <w:rFonts w:ascii="Arial" w:eastAsia="Times New Roman" w:hAnsi="Arial" w:cs="Arial"/>
          <w:color w:val="1C1E29"/>
          <w:sz w:val="22"/>
          <w:szCs w:val="22"/>
        </w:rPr>
        <w:t>“</w:t>
      </w:r>
      <w:r w:rsidR="00184A85" w:rsidRPr="00184A85">
        <w:rPr>
          <w:rFonts w:ascii="Arial" w:eastAsia="Times New Roman" w:hAnsi="Arial" w:cs="Arial"/>
          <w:color w:val="1C1E29"/>
          <w:sz w:val="22"/>
          <w:szCs w:val="22"/>
        </w:rPr>
        <w:t>Molecules to Minds: Introduction to Cellular and Molecular Cognition</w:t>
      </w:r>
      <w:r w:rsidR="00184A85">
        <w:rPr>
          <w:rFonts w:ascii="Arial" w:eastAsia="Times New Roman" w:hAnsi="Arial" w:cs="Arial"/>
          <w:color w:val="1C1E29"/>
          <w:sz w:val="22"/>
          <w:szCs w:val="22"/>
        </w:rPr>
        <w:t xml:space="preserve">.” In: </w:t>
      </w:r>
      <w:r w:rsidR="00CB3D7E" w:rsidRPr="00710F5A">
        <w:rPr>
          <w:rFonts w:ascii="Arial" w:eastAsia="Times New Roman" w:hAnsi="Arial" w:cs="Arial"/>
          <w:i/>
          <w:color w:val="1C1E29"/>
          <w:sz w:val="22"/>
          <w:szCs w:val="22"/>
        </w:rPr>
        <w:t>Mind, Cognition, and Neuroscience: A Philosophical Introduction</w:t>
      </w:r>
      <w:r w:rsidR="00710F5A">
        <w:rPr>
          <w:rFonts w:ascii="Arial" w:eastAsia="Times New Roman" w:hAnsi="Arial" w:cs="Arial"/>
          <w:color w:val="1C1E29"/>
          <w:sz w:val="22"/>
          <w:szCs w:val="22"/>
        </w:rPr>
        <w:t>, e</w:t>
      </w:r>
      <w:r w:rsidR="00CB3D7E">
        <w:rPr>
          <w:rFonts w:ascii="Arial" w:eastAsia="Times New Roman" w:hAnsi="Arial" w:cs="Arial"/>
          <w:color w:val="1C1E29"/>
          <w:sz w:val="22"/>
          <w:szCs w:val="22"/>
        </w:rPr>
        <w:t>d</w:t>
      </w:r>
      <w:r w:rsidR="00710F5A">
        <w:rPr>
          <w:rFonts w:ascii="Arial" w:eastAsia="Times New Roman" w:hAnsi="Arial" w:cs="Arial"/>
          <w:color w:val="1C1E29"/>
          <w:sz w:val="22"/>
          <w:szCs w:val="22"/>
        </w:rPr>
        <w:t>.</w:t>
      </w:r>
      <w:r w:rsidR="00CB3D7E">
        <w:rPr>
          <w:rFonts w:ascii="Arial" w:eastAsia="Times New Roman" w:hAnsi="Arial" w:cs="Arial"/>
          <w:color w:val="1C1E29"/>
          <w:sz w:val="22"/>
          <w:szCs w:val="22"/>
        </w:rPr>
        <w:t xml:space="preserve"> by Benjamin D. Young and</w:t>
      </w:r>
      <w:r w:rsidR="00CB3D7E" w:rsidRPr="00CB3D7E">
        <w:rPr>
          <w:rFonts w:ascii="Arial" w:eastAsia="Times New Roman" w:hAnsi="Arial" w:cs="Arial"/>
          <w:color w:val="1C1E29"/>
          <w:sz w:val="22"/>
          <w:szCs w:val="22"/>
        </w:rPr>
        <w:t xml:space="preserve"> Carolyn Dicey Jennings</w:t>
      </w:r>
      <w:r w:rsidR="00CB3D7E">
        <w:rPr>
          <w:rFonts w:ascii="Arial" w:eastAsia="Times New Roman" w:hAnsi="Arial" w:cs="Arial"/>
          <w:color w:val="1C1E29"/>
          <w:sz w:val="22"/>
          <w:szCs w:val="22"/>
        </w:rPr>
        <w:t>.</w:t>
      </w:r>
      <w:r w:rsidR="00184A85">
        <w:rPr>
          <w:rFonts w:ascii="Arial" w:eastAsia="Times New Roman" w:hAnsi="Arial" w:cs="Arial"/>
          <w:color w:val="1C1E29"/>
          <w:sz w:val="22"/>
          <w:szCs w:val="22"/>
        </w:rPr>
        <w:t xml:space="preserve"> London: Routledge.</w:t>
      </w:r>
    </w:p>
    <w:p w14:paraId="2EA14364" w14:textId="1C9BABA5" w:rsidR="0003202E" w:rsidRPr="0003202E" w:rsidRDefault="0003202E" w:rsidP="00DF3F28">
      <w:pPr>
        <w:pStyle w:val="ListParagraph"/>
        <w:numPr>
          <w:ilvl w:val="0"/>
          <w:numId w:val="7"/>
        </w:numPr>
        <w:spacing w:line="276" w:lineRule="auto"/>
        <w:jc w:val="both"/>
        <w:rPr>
          <w:rFonts w:ascii="Arial" w:hAnsi="Arial" w:cs="Arial"/>
          <w:sz w:val="22"/>
          <w:szCs w:val="22"/>
        </w:rPr>
      </w:pPr>
      <w:r w:rsidRPr="0003202E">
        <w:rPr>
          <w:rFonts w:ascii="Arial" w:hAnsi="Arial" w:cs="Arial"/>
          <w:sz w:val="22"/>
          <w:szCs w:val="22"/>
        </w:rPr>
        <w:t>Bickle, John. 2006. “Reducing Mind to Molecular Pathways: Explicating the Reductionism Implicit in Current Mainstream Neuroscience.” Synthese 152: 411-434.</w:t>
      </w:r>
    </w:p>
    <w:p w14:paraId="7BA31BB5" w14:textId="69A82D11" w:rsidR="0003202E" w:rsidRDefault="0003202E" w:rsidP="00DF3F28">
      <w:pPr>
        <w:pStyle w:val="ListParagraph"/>
        <w:numPr>
          <w:ilvl w:val="0"/>
          <w:numId w:val="7"/>
        </w:numPr>
        <w:spacing w:line="276" w:lineRule="auto"/>
        <w:jc w:val="both"/>
        <w:rPr>
          <w:rFonts w:ascii="Arial" w:hAnsi="Arial" w:cs="Arial"/>
          <w:sz w:val="22"/>
          <w:szCs w:val="22"/>
        </w:rPr>
      </w:pPr>
      <w:r w:rsidRPr="0003202E">
        <w:rPr>
          <w:rFonts w:ascii="Arial" w:hAnsi="Arial" w:cs="Arial"/>
          <w:sz w:val="22"/>
          <w:szCs w:val="22"/>
        </w:rPr>
        <w:t xml:space="preserve">Bickle, John. 2015. </w:t>
      </w:r>
      <w:r w:rsidR="00A02F38">
        <w:rPr>
          <w:rFonts w:ascii="Arial" w:hAnsi="Arial" w:cs="Arial"/>
          <w:sz w:val="22"/>
          <w:szCs w:val="22"/>
        </w:rPr>
        <w:t xml:space="preserve">“Marr and Reductionism” </w:t>
      </w:r>
      <w:r w:rsidRPr="00A02F38">
        <w:rPr>
          <w:rFonts w:ascii="Arial" w:hAnsi="Arial" w:cs="Arial"/>
          <w:i/>
          <w:sz w:val="22"/>
          <w:szCs w:val="22"/>
        </w:rPr>
        <w:t>Topics in</w:t>
      </w:r>
      <w:r w:rsidR="00A02F38" w:rsidRPr="00A02F38">
        <w:rPr>
          <w:rFonts w:ascii="Arial" w:hAnsi="Arial" w:cs="Arial"/>
          <w:i/>
          <w:sz w:val="22"/>
          <w:szCs w:val="22"/>
        </w:rPr>
        <w:t xml:space="preserve"> Cognitive Sciences</w:t>
      </w:r>
      <w:r w:rsidR="00A02F38">
        <w:rPr>
          <w:rFonts w:ascii="Arial" w:hAnsi="Arial" w:cs="Arial"/>
          <w:sz w:val="22"/>
          <w:szCs w:val="22"/>
        </w:rPr>
        <w:t xml:space="preserve"> </w:t>
      </w:r>
      <w:r w:rsidRPr="0003202E">
        <w:rPr>
          <w:rFonts w:ascii="Arial" w:hAnsi="Arial" w:cs="Arial"/>
          <w:sz w:val="22"/>
          <w:szCs w:val="22"/>
        </w:rPr>
        <w:t>7: 299-311.</w:t>
      </w:r>
    </w:p>
    <w:p w14:paraId="556FD71E" w14:textId="7030F6E5" w:rsidR="00E34E1A" w:rsidRDefault="00E34E1A" w:rsidP="00DF3F28">
      <w:pPr>
        <w:pStyle w:val="ListParagraph"/>
        <w:numPr>
          <w:ilvl w:val="0"/>
          <w:numId w:val="7"/>
        </w:numPr>
        <w:spacing w:line="276" w:lineRule="auto"/>
        <w:jc w:val="both"/>
        <w:rPr>
          <w:rFonts w:ascii="Arial" w:hAnsi="Arial" w:cs="Arial"/>
          <w:sz w:val="22"/>
          <w:szCs w:val="22"/>
        </w:rPr>
      </w:pPr>
      <w:r w:rsidRPr="00E34E1A">
        <w:rPr>
          <w:rFonts w:ascii="Arial" w:hAnsi="Arial" w:cs="Arial"/>
          <w:sz w:val="22"/>
          <w:szCs w:val="22"/>
        </w:rPr>
        <w:t xml:space="preserve">Bouchard, Matthew B., </w:t>
      </w:r>
      <w:proofErr w:type="spellStart"/>
      <w:r w:rsidRPr="00E34E1A">
        <w:rPr>
          <w:rFonts w:ascii="Arial" w:hAnsi="Arial" w:cs="Arial"/>
          <w:sz w:val="22"/>
          <w:szCs w:val="22"/>
        </w:rPr>
        <w:t>Venkatakaushik</w:t>
      </w:r>
      <w:proofErr w:type="spellEnd"/>
      <w:r w:rsidRPr="00E34E1A">
        <w:rPr>
          <w:rFonts w:ascii="Arial" w:hAnsi="Arial" w:cs="Arial"/>
          <w:sz w:val="22"/>
          <w:szCs w:val="22"/>
        </w:rPr>
        <w:t xml:space="preserve"> </w:t>
      </w:r>
      <w:proofErr w:type="spellStart"/>
      <w:r w:rsidRPr="00E34E1A">
        <w:rPr>
          <w:rFonts w:ascii="Arial" w:hAnsi="Arial" w:cs="Arial"/>
          <w:sz w:val="22"/>
          <w:szCs w:val="22"/>
        </w:rPr>
        <w:t>Voleti</w:t>
      </w:r>
      <w:proofErr w:type="spellEnd"/>
      <w:r w:rsidRPr="00E34E1A">
        <w:rPr>
          <w:rFonts w:ascii="Arial" w:hAnsi="Arial" w:cs="Arial"/>
          <w:sz w:val="22"/>
          <w:szCs w:val="22"/>
        </w:rPr>
        <w:t xml:space="preserve">, César S. Mendes, Clay </w:t>
      </w:r>
      <w:proofErr w:type="spellStart"/>
      <w:r w:rsidRPr="00E34E1A">
        <w:rPr>
          <w:rFonts w:ascii="Arial" w:hAnsi="Arial" w:cs="Arial"/>
          <w:sz w:val="22"/>
          <w:szCs w:val="22"/>
        </w:rPr>
        <w:t>Lacefield</w:t>
      </w:r>
      <w:proofErr w:type="spellEnd"/>
      <w:r w:rsidRPr="00E34E1A">
        <w:rPr>
          <w:rFonts w:ascii="Arial" w:hAnsi="Arial" w:cs="Arial"/>
          <w:sz w:val="22"/>
          <w:szCs w:val="22"/>
        </w:rPr>
        <w:t xml:space="preserve">, Wesley B. </w:t>
      </w:r>
      <w:proofErr w:type="spellStart"/>
      <w:r w:rsidRPr="00E34E1A">
        <w:rPr>
          <w:rFonts w:ascii="Arial" w:hAnsi="Arial" w:cs="Arial"/>
          <w:sz w:val="22"/>
          <w:szCs w:val="22"/>
        </w:rPr>
        <w:t>Grueber</w:t>
      </w:r>
      <w:proofErr w:type="spellEnd"/>
      <w:r w:rsidRPr="00E34E1A">
        <w:rPr>
          <w:rFonts w:ascii="Arial" w:hAnsi="Arial" w:cs="Arial"/>
          <w:sz w:val="22"/>
          <w:szCs w:val="22"/>
        </w:rPr>
        <w:t>, Richard S. Mann, Randy M. Bruno, and Elizabeth M</w:t>
      </w:r>
      <w:r>
        <w:rPr>
          <w:rFonts w:ascii="Arial" w:hAnsi="Arial" w:cs="Arial"/>
          <w:sz w:val="22"/>
          <w:szCs w:val="22"/>
        </w:rPr>
        <w:t>.</w:t>
      </w:r>
      <w:r w:rsidRPr="00E34E1A">
        <w:rPr>
          <w:rFonts w:ascii="Arial" w:hAnsi="Arial" w:cs="Arial"/>
          <w:sz w:val="22"/>
          <w:szCs w:val="22"/>
        </w:rPr>
        <w:t>C</w:t>
      </w:r>
      <w:r>
        <w:rPr>
          <w:rFonts w:ascii="Arial" w:hAnsi="Arial" w:cs="Arial"/>
          <w:sz w:val="22"/>
          <w:szCs w:val="22"/>
        </w:rPr>
        <w:t>.</w:t>
      </w:r>
      <w:r w:rsidRPr="00E34E1A">
        <w:rPr>
          <w:rFonts w:ascii="Arial" w:hAnsi="Arial" w:cs="Arial"/>
          <w:sz w:val="22"/>
          <w:szCs w:val="22"/>
        </w:rPr>
        <w:t xml:space="preserve"> Hillman. </w:t>
      </w:r>
      <w:r>
        <w:rPr>
          <w:rFonts w:ascii="Arial" w:hAnsi="Arial" w:cs="Arial"/>
          <w:sz w:val="22"/>
          <w:szCs w:val="22"/>
        </w:rPr>
        <w:t xml:space="preserve">2015. </w:t>
      </w:r>
      <w:r w:rsidRPr="00E34E1A">
        <w:rPr>
          <w:rFonts w:ascii="Arial" w:hAnsi="Arial" w:cs="Arial"/>
          <w:sz w:val="22"/>
          <w:szCs w:val="22"/>
        </w:rPr>
        <w:t xml:space="preserve">"Swept confocally-aligned planar excitation (SCAPE) microscopy for high-speed volumetric imaging </w:t>
      </w:r>
      <w:r>
        <w:rPr>
          <w:rFonts w:ascii="Arial" w:hAnsi="Arial" w:cs="Arial"/>
          <w:sz w:val="22"/>
          <w:szCs w:val="22"/>
        </w:rPr>
        <w:t xml:space="preserve">of behaving organisms." </w:t>
      </w:r>
      <w:r w:rsidRPr="00E34E1A">
        <w:rPr>
          <w:rFonts w:ascii="Arial" w:hAnsi="Arial" w:cs="Arial"/>
          <w:i/>
          <w:sz w:val="22"/>
          <w:szCs w:val="22"/>
        </w:rPr>
        <w:t>Nature Photonics</w:t>
      </w:r>
      <w:r w:rsidRPr="00E34E1A">
        <w:rPr>
          <w:rFonts w:ascii="Arial" w:hAnsi="Arial" w:cs="Arial"/>
          <w:sz w:val="22"/>
          <w:szCs w:val="22"/>
        </w:rPr>
        <w:t xml:space="preserve"> 9</w:t>
      </w:r>
      <w:r>
        <w:rPr>
          <w:rFonts w:ascii="Arial" w:hAnsi="Arial" w:cs="Arial"/>
          <w:sz w:val="22"/>
          <w:szCs w:val="22"/>
        </w:rPr>
        <w:t>(</w:t>
      </w:r>
      <w:r w:rsidRPr="00E34E1A">
        <w:rPr>
          <w:rFonts w:ascii="Arial" w:hAnsi="Arial" w:cs="Arial"/>
          <w:sz w:val="22"/>
          <w:szCs w:val="22"/>
        </w:rPr>
        <w:t>2</w:t>
      </w:r>
      <w:r>
        <w:rPr>
          <w:rFonts w:ascii="Arial" w:hAnsi="Arial" w:cs="Arial"/>
          <w:sz w:val="22"/>
          <w:szCs w:val="22"/>
        </w:rPr>
        <w:t>): 113-119.</w:t>
      </w:r>
    </w:p>
    <w:p w14:paraId="5B71C3EF" w14:textId="3E9C717D" w:rsidR="009F031D" w:rsidRDefault="009F031D" w:rsidP="00DF3F28">
      <w:pPr>
        <w:pStyle w:val="ListParagraph"/>
        <w:numPr>
          <w:ilvl w:val="0"/>
          <w:numId w:val="7"/>
        </w:numPr>
        <w:spacing w:line="276" w:lineRule="auto"/>
        <w:jc w:val="both"/>
        <w:rPr>
          <w:rFonts w:ascii="Arial" w:hAnsi="Arial" w:cs="Arial"/>
          <w:sz w:val="22"/>
          <w:szCs w:val="22"/>
        </w:rPr>
      </w:pPr>
      <w:proofErr w:type="spellStart"/>
      <w:r w:rsidRPr="009F031D">
        <w:rPr>
          <w:rFonts w:ascii="Arial" w:hAnsi="Arial" w:cs="Arial"/>
          <w:sz w:val="22"/>
          <w:szCs w:val="22"/>
        </w:rPr>
        <w:t>Bushdid</w:t>
      </w:r>
      <w:proofErr w:type="spellEnd"/>
      <w:r w:rsidRPr="009F031D">
        <w:rPr>
          <w:rFonts w:ascii="Arial" w:hAnsi="Arial" w:cs="Arial"/>
          <w:sz w:val="22"/>
          <w:szCs w:val="22"/>
        </w:rPr>
        <w:t xml:space="preserve">, Caroline, Marcelo O. </w:t>
      </w:r>
      <w:proofErr w:type="spellStart"/>
      <w:r w:rsidRPr="009F031D">
        <w:rPr>
          <w:rFonts w:ascii="Arial" w:hAnsi="Arial" w:cs="Arial"/>
          <w:sz w:val="22"/>
          <w:szCs w:val="22"/>
        </w:rPr>
        <w:t>Magnasco</w:t>
      </w:r>
      <w:proofErr w:type="spellEnd"/>
      <w:r w:rsidRPr="009F031D">
        <w:rPr>
          <w:rFonts w:ascii="Arial" w:hAnsi="Arial" w:cs="Arial"/>
          <w:sz w:val="22"/>
          <w:szCs w:val="22"/>
        </w:rPr>
        <w:t xml:space="preserve">, Leslie B. Vosshall, and Andreas Keller. </w:t>
      </w:r>
      <w:r>
        <w:rPr>
          <w:rFonts w:ascii="Arial" w:hAnsi="Arial" w:cs="Arial"/>
          <w:sz w:val="22"/>
          <w:szCs w:val="22"/>
        </w:rPr>
        <w:t xml:space="preserve">2014. </w:t>
      </w:r>
      <w:r w:rsidRPr="009F031D">
        <w:rPr>
          <w:rFonts w:ascii="Arial" w:hAnsi="Arial" w:cs="Arial"/>
          <w:sz w:val="22"/>
          <w:szCs w:val="22"/>
        </w:rPr>
        <w:t>"Humans can discriminate more than 1 trillion olfactory s</w:t>
      </w:r>
      <w:r>
        <w:rPr>
          <w:rFonts w:ascii="Arial" w:hAnsi="Arial" w:cs="Arial"/>
          <w:sz w:val="22"/>
          <w:szCs w:val="22"/>
        </w:rPr>
        <w:t xml:space="preserve">timuli." </w:t>
      </w:r>
      <w:r w:rsidRPr="009F031D">
        <w:rPr>
          <w:rFonts w:ascii="Arial" w:hAnsi="Arial" w:cs="Arial"/>
          <w:i/>
          <w:sz w:val="22"/>
          <w:szCs w:val="22"/>
        </w:rPr>
        <w:t>Science</w:t>
      </w:r>
      <w:r>
        <w:rPr>
          <w:rFonts w:ascii="Arial" w:hAnsi="Arial" w:cs="Arial"/>
          <w:sz w:val="22"/>
          <w:szCs w:val="22"/>
        </w:rPr>
        <w:t xml:space="preserve"> 343(6177</w:t>
      </w:r>
      <w:r w:rsidRPr="009F031D">
        <w:rPr>
          <w:rFonts w:ascii="Arial" w:hAnsi="Arial" w:cs="Arial"/>
          <w:sz w:val="22"/>
          <w:szCs w:val="22"/>
        </w:rPr>
        <w:t>): 1370-1372.</w:t>
      </w:r>
    </w:p>
    <w:p w14:paraId="1A55EDDA" w14:textId="68A3BDE7" w:rsidR="006E210C" w:rsidRDefault="006E210C" w:rsidP="00DF3F28">
      <w:pPr>
        <w:pStyle w:val="ListParagraph"/>
        <w:numPr>
          <w:ilvl w:val="0"/>
          <w:numId w:val="7"/>
        </w:numPr>
        <w:spacing w:line="276" w:lineRule="auto"/>
        <w:jc w:val="both"/>
        <w:rPr>
          <w:rFonts w:ascii="Arial" w:hAnsi="Arial" w:cs="Arial"/>
          <w:sz w:val="22"/>
          <w:szCs w:val="22"/>
        </w:rPr>
      </w:pPr>
      <w:r w:rsidRPr="006E210C">
        <w:rPr>
          <w:rFonts w:ascii="Arial" w:hAnsi="Arial" w:cs="Arial"/>
          <w:sz w:val="22"/>
          <w:szCs w:val="22"/>
        </w:rPr>
        <w:t>Cain, W. S. 1974. “Odor Intensity - Mixtures and Masking.” B Psychonomic Soc 4:244-244.</w:t>
      </w:r>
    </w:p>
    <w:p w14:paraId="0480E228" w14:textId="597845F9" w:rsidR="004377F6" w:rsidRDefault="004377F6" w:rsidP="00DF3F28">
      <w:pPr>
        <w:pStyle w:val="ListParagraph"/>
        <w:numPr>
          <w:ilvl w:val="0"/>
          <w:numId w:val="7"/>
        </w:numPr>
        <w:spacing w:line="276" w:lineRule="auto"/>
        <w:jc w:val="both"/>
        <w:rPr>
          <w:rFonts w:ascii="Arial" w:hAnsi="Arial" w:cs="Arial"/>
          <w:sz w:val="22"/>
          <w:szCs w:val="22"/>
        </w:rPr>
      </w:pPr>
      <w:r w:rsidRPr="004377F6">
        <w:rPr>
          <w:rFonts w:ascii="Arial" w:hAnsi="Arial" w:cs="Arial"/>
          <w:sz w:val="22"/>
          <w:szCs w:val="22"/>
        </w:rPr>
        <w:t xml:space="preserve">Chen, Fei, Paul W. </w:t>
      </w:r>
      <w:proofErr w:type="spellStart"/>
      <w:r w:rsidRPr="004377F6">
        <w:rPr>
          <w:rFonts w:ascii="Arial" w:hAnsi="Arial" w:cs="Arial"/>
          <w:sz w:val="22"/>
          <w:szCs w:val="22"/>
        </w:rPr>
        <w:t>Tillberg</w:t>
      </w:r>
      <w:proofErr w:type="spellEnd"/>
      <w:r w:rsidRPr="004377F6">
        <w:rPr>
          <w:rFonts w:ascii="Arial" w:hAnsi="Arial" w:cs="Arial"/>
          <w:sz w:val="22"/>
          <w:szCs w:val="22"/>
        </w:rPr>
        <w:t xml:space="preserve">, and Edward S. Boyden. </w:t>
      </w:r>
      <w:r>
        <w:rPr>
          <w:rFonts w:ascii="Arial" w:hAnsi="Arial" w:cs="Arial"/>
          <w:sz w:val="22"/>
          <w:szCs w:val="22"/>
        </w:rPr>
        <w:t xml:space="preserve">2015. </w:t>
      </w:r>
      <w:r w:rsidRPr="004377F6">
        <w:rPr>
          <w:rFonts w:ascii="Arial" w:hAnsi="Arial" w:cs="Arial"/>
          <w:sz w:val="22"/>
          <w:szCs w:val="22"/>
        </w:rPr>
        <w:t>"Expansion micr</w:t>
      </w:r>
      <w:r>
        <w:rPr>
          <w:rFonts w:ascii="Arial" w:hAnsi="Arial" w:cs="Arial"/>
          <w:sz w:val="22"/>
          <w:szCs w:val="22"/>
        </w:rPr>
        <w:t>oscopy." Science 347(6221</w:t>
      </w:r>
      <w:r w:rsidRPr="004377F6">
        <w:rPr>
          <w:rFonts w:ascii="Arial" w:hAnsi="Arial" w:cs="Arial"/>
          <w:sz w:val="22"/>
          <w:szCs w:val="22"/>
        </w:rPr>
        <w:t>): 543-548.</w:t>
      </w:r>
    </w:p>
    <w:p w14:paraId="3B6ADA6D" w14:textId="5F70BDEB" w:rsidR="0003202E" w:rsidRDefault="0003202E" w:rsidP="00DF3F28">
      <w:pPr>
        <w:pStyle w:val="ListParagraph"/>
        <w:numPr>
          <w:ilvl w:val="0"/>
          <w:numId w:val="7"/>
        </w:numPr>
        <w:spacing w:line="276" w:lineRule="auto"/>
        <w:jc w:val="both"/>
        <w:rPr>
          <w:rFonts w:ascii="Arial" w:hAnsi="Arial" w:cs="Arial"/>
          <w:sz w:val="22"/>
          <w:szCs w:val="22"/>
        </w:rPr>
      </w:pPr>
      <w:r w:rsidRPr="0003202E">
        <w:rPr>
          <w:rFonts w:ascii="Arial" w:hAnsi="Arial" w:cs="Arial"/>
          <w:sz w:val="22"/>
          <w:szCs w:val="22"/>
        </w:rPr>
        <w:t>Dupré, John. 1995.</w:t>
      </w:r>
      <w:r w:rsidRPr="0003202E">
        <w:rPr>
          <w:rFonts w:ascii="Arial" w:hAnsi="Arial" w:cs="Arial"/>
          <w:i/>
          <w:sz w:val="22"/>
          <w:szCs w:val="22"/>
        </w:rPr>
        <w:t xml:space="preserve"> The disorder of things: Metaphysical Foundations of the Disunity of Science. </w:t>
      </w:r>
      <w:r w:rsidRPr="0003202E">
        <w:rPr>
          <w:rFonts w:ascii="Arial" w:hAnsi="Arial" w:cs="Arial"/>
          <w:sz w:val="22"/>
          <w:szCs w:val="22"/>
        </w:rPr>
        <w:t>Cambridge, MA: Harvard University Press.</w:t>
      </w:r>
    </w:p>
    <w:p w14:paraId="6B4A1894" w14:textId="4E170034" w:rsidR="009F67AF" w:rsidRDefault="009F67AF" w:rsidP="00DF3F28">
      <w:pPr>
        <w:pStyle w:val="ListParagraph"/>
        <w:numPr>
          <w:ilvl w:val="0"/>
          <w:numId w:val="7"/>
        </w:numPr>
        <w:spacing w:line="276" w:lineRule="auto"/>
        <w:jc w:val="both"/>
        <w:rPr>
          <w:rFonts w:ascii="Arial" w:hAnsi="Arial" w:cs="Arial"/>
          <w:sz w:val="22"/>
          <w:szCs w:val="22"/>
        </w:rPr>
      </w:pPr>
      <w:r w:rsidRPr="009F67AF">
        <w:rPr>
          <w:rFonts w:ascii="Arial" w:hAnsi="Arial" w:cs="Arial"/>
          <w:sz w:val="22"/>
          <w:szCs w:val="22"/>
        </w:rPr>
        <w:t xml:space="preserve">Dupré, John. </w:t>
      </w:r>
      <w:r>
        <w:rPr>
          <w:rFonts w:ascii="Arial" w:hAnsi="Arial" w:cs="Arial"/>
          <w:sz w:val="22"/>
          <w:szCs w:val="22"/>
        </w:rPr>
        <w:t xml:space="preserve">2012. </w:t>
      </w:r>
      <w:r w:rsidRPr="009F67AF">
        <w:rPr>
          <w:rFonts w:ascii="Arial" w:hAnsi="Arial" w:cs="Arial"/>
          <w:i/>
          <w:sz w:val="22"/>
          <w:szCs w:val="22"/>
        </w:rPr>
        <w:t>Processes of Life: Essays in the Philosophy of Biology.</w:t>
      </w:r>
      <w:r>
        <w:rPr>
          <w:rFonts w:ascii="Arial" w:hAnsi="Arial" w:cs="Arial"/>
          <w:sz w:val="22"/>
          <w:szCs w:val="22"/>
        </w:rPr>
        <w:t xml:space="preserve"> Oxford: Oxford University Press</w:t>
      </w:r>
      <w:r w:rsidRPr="009F67AF">
        <w:rPr>
          <w:rFonts w:ascii="Arial" w:hAnsi="Arial" w:cs="Arial"/>
          <w:sz w:val="22"/>
          <w:szCs w:val="22"/>
        </w:rPr>
        <w:t>.</w:t>
      </w:r>
    </w:p>
    <w:p w14:paraId="461B1491" w14:textId="29A622EC" w:rsidR="003B27CB" w:rsidRDefault="003B27CB" w:rsidP="00DF3F28">
      <w:pPr>
        <w:pStyle w:val="ListParagraph"/>
        <w:numPr>
          <w:ilvl w:val="0"/>
          <w:numId w:val="7"/>
        </w:numPr>
        <w:spacing w:line="276" w:lineRule="auto"/>
        <w:jc w:val="both"/>
        <w:rPr>
          <w:rFonts w:ascii="Arial" w:hAnsi="Arial" w:cs="Arial"/>
          <w:sz w:val="22"/>
          <w:szCs w:val="22"/>
        </w:rPr>
      </w:pPr>
      <w:proofErr w:type="spellStart"/>
      <w:r>
        <w:rPr>
          <w:rFonts w:ascii="Arial" w:hAnsi="Arial" w:cs="Arial"/>
          <w:sz w:val="22"/>
          <w:szCs w:val="22"/>
        </w:rPr>
        <w:t>Ellena</w:t>
      </w:r>
      <w:proofErr w:type="spellEnd"/>
      <w:r>
        <w:rPr>
          <w:rFonts w:ascii="Arial" w:hAnsi="Arial" w:cs="Arial"/>
          <w:sz w:val="22"/>
          <w:szCs w:val="22"/>
        </w:rPr>
        <w:t>, Jean-Claude. 2012.</w:t>
      </w:r>
      <w:r w:rsidRPr="00E34E1A">
        <w:rPr>
          <w:rFonts w:ascii="Arial" w:hAnsi="Arial" w:cs="Arial"/>
          <w:i/>
          <w:sz w:val="22"/>
          <w:szCs w:val="22"/>
        </w:rPr>
        <w:t xml:space="preserve"> </w:t>
      </w:r>
      <w:r w:rsidR="00E34E1A" w:rsidRPr="00E34E1A">
        <w:rPr>
          <w:rFonts w:ascii="Arial" w:hAnsi="Arial" w:cs="Arial"/>
          <w:i/>
          <w:sz w:val="22"/>
          <w:szCs w:val="22"/>
        </w:rPr>
        <w:t xml:space="preserve">The Diary of a Nose: A Year in the Life of a </w:t>
      </w:r>
      <w:proofErr w:type="spellStart"/>
      <w:r w:rsidR="00E34E1A" w:rsidRPr="00E34E1A">
        <w:rPr>
          <w:rFonts w:ascii="Arial" w:hAnsi="Arial" w:cs="Arial"/>
          <w:i/>
          <w:sz w:val="22"/>
          <w:szCs w:val="22"/>
        </w:rPr>
        <w:t>Parfumeur</w:t>
      </w:r>
      <w:proofErr w:type="spellEnd"/>
      <w:r w:rsidR="00E34E1A" w:rsidRPr="00E34E1A">
        <w:rPr>
          <w:rFonts w:ascii="Arial" w:hAnsi="Arial" w:cs="Arial"/>
          <w:i/>
          <w:sz w:val="22"/>
          <w:szCs w:val="22"/>
        </w:rPr>
        <w:t xml:space="preserve">. </w:t>
      </w:r>
      <w:r w:rsidR="00E34E1A">
        <w:rPr>
          <w:rFonts w:ascii="Arial" w:hAnsi="Arial" w:cs="Arial"/>
          <w:sz w:val="22"/>
          <w:szCs w:val="22"/>
        </w:rPr>
        <w:t>London: Penguin UK</w:t>
      </w:r>
      <w:r w:rsidR="00E34E1A" w:rsidRPr="00E34E1A">
        <w:rPr>
          <w:rFonts w:ascii="Arial" w:hAnsi="Arial" w:cs="Arial"/>
          <w:sz w:val="22"/>
          <w:szCs w:val="22"/>
        </w:rPr>
        <w:t>.</w:t>
      </w:r>
    </w:p>
    <w:p w14:paraId="2907006F" w14:textId="3346503F" w:rsidR="006E210C" w:rsidRDefault="006E210C" w:rsidP="00DF3F28">
      <w:pPr>
        <w:pStyle w:val="ListParagraph"/>
        <w:numPr>
          <w:ilvl w:val="0"/>
          <w:numId w:val="7"/>
        </w:numPr>
        <w:spacing w:line="276" w:lineRule="auto"/>
        <w:jc w:val="both"/>
        <w:rPr>
          <w:rFonts w:ascii="Arial" w:hAnsi="Arial" w:cs="Arial"/>
          <w:sz w:val="22"/>
          <w:szCs w:val="22"/>
        </w:rPr>
      </w:pPr>
      <w:r w:rsidRPr="006E210C">
        <w:rPr>
          <w:rFonts w:ascii="Arial" w:hAnsi="Arial" w:cs="Arial"/>
          <w:sz w:val="22"/>
          <w:szCs w:val="22"/>
        </w:rPr>
        <w:lastRenderedPageBreak/>
        <w:t xml:space="preserve">Kay, L. M., T. </w:t>
      </w:r>
      <w:proofErr w:type="spellStart"/>
      <w:r w:rsidRPr="006E210C">
        <w:rPr>
          <w:rFonts w:ascii="Arial" w:hAnsi="Arial" w:cs="Arial"/>
          <w:sz w:val="22"/>
          <w:szCs w:val="22"/>
        </w:rPr>
        <w:t>Crk</w:t>
      </w:r>
      <w:proofErr w:type="spellEnd"/>
      <w:r w:rsidRPr="006E210C">
        <w:rPr>
          <w:rFonts w:ascii="Arial" w:hAnsi="Arial" w:cs="Arial"/>
          <w:sz w:val="22"/>
          <w:szCs w:val="22"/>
        </w:rPr>
        <w:t xml:space="preserve">, and J. </w:t>
      </w:r>
      <w:proofErr w:type="spellStart"/>
      <w:r w:rsidRPr="006E210C">
        <w:rPr>
          <w:rFonts w:ascii="Arial" w:hAnsi="Arial" w:cs="Arial"/>
          <w:sz w:val="22"/>
          <w:szCs w:val="22"/>
        </w:rPr>
        <w:t>Thorngate</w:t>
      </w:r>
      <w:proofErr w:type="spellEnd"/>
      <w:r w:rsidRPr="006E210C">
        <w:rPr>
          <w:rFonts w:ascii="Arial" w:hAnsi="Arial" w:cs="Arial"/>
          <w:sz w:val="22"/>
          <w:szCs w:val="22"/>
        </w:rPr>
        <w:t xml:space="preserve">. 2005. “A redefinition of odor mixture quality. </w:t>
      </w:r>
      <w:proofErr w:type="spellStart"/>
      <w:r w:rsidRPr="006E210C">
        <w:rPr>
          <w:rFonts w:ascii="Arial" w:hAnsi="Arial" w:cs="Arial"/>
          <w:sz w:val="22"/>
          <w:szCs w:val="22"/>
        </w:rPr>
        <w:t>Behav</w:t>
      </w:r>
      <w:proofErr w:type="spellEnd"/>
      <w:r w:rsidRPr="006E210C">
        <w:rPr>
          <w:rFonts w:ascii="Arial" w:hAnsi="Arial" w:cs="Arial"/>
          <w:sz w:val="22"/>
          <w:szCs w:val="22"/>
        </w:rPr>
        <w:t xml:space="preserve"> </w:t>
      </w:r>
      <w:proofErr w:type="spellStart"/>
      <w:r w:rsidRPr="006E210C">
        <w:rPr>
          <w:rFonts w:ascii="Arial" w:hAnsi="Arial" w:cs="Arial"/>
          <w:sz w:val="22"/>
          <w:szCs w:val="22"/>
        </w:rPr>
        <w:t>Neurosci</w:t>
      </w:r>
      <w:proofErr w:type="spellEnd"/>
      <w:r w:rsidRPr="006E210C">
        <w:rPr>
          <w:rFonts w:ascii="Arial" w:hAnsi="Arial" w:cs="Arial"/>
          <w:sz w:val="22"/>
          <w:szCs w:val="22"/>
        </w:rPr>
        <w:t xml:space="preserve"> 119:726-733.</w:t>
      </w:r>
    </w:p>
    <w:p w14:paraId="175F5053" w14:textId="36F0A435" w:rsidR="00484F36" w:rsidRDefault="00484F36" w:rsidP="003B27CB">
      <w:pPr>
        <w:pStyle w:val="ListParagraph"/>
        <w:numPr>
          <w:ilvl w:val="0"/>
          <w:numId w:val="7"/>
        </w:numPr>
        <w:spacing w:line="276" w:lineRule="auto"/>
        <w:jc w:val="both"/>
        <w:rPr>
          <w:rFonts w:ascii="Arial" w:hAnsi="Arial" w:cs="Arial"/>
          <w:sz w:val="22"/>
          <w:szCs w:val="22"/>
        </w:rPr>
      </w:pPr>
      <w:r w:rsidRPr="00484F36">
        <w:rPr>
          <w:rFonts w:ascii="Arial" w:hAnsi="Arial" w:cs="Arial"/>
          <w:sz w:val="22"/>
          <w:szCs w:val="22"/>
        </w:rPr>
        <w:t xml:space="preserve">Keller, Andreas, and Leslie B. Vosshall. </w:t>
      </w:r>
      <w:r>
        <w:rPr>
          <w:rFonts w:ascii="Arial" w:hAnsi="Arial" w:cs="Arial"/>
          <w:sz w:val="22"/>
          <w:szCs w:val="22"/>
        </w:rPr>
        <w:t xml:space="preserve">2016. </w:t>
      </w:r>
      <w:r w:rsidRPr="00484F36">
        <w:rPr>
          <w:rFonts w:ascii="Arial" w:hAnsi="Arial" w:cs="Arial"/>
          <w:sz w:val="22"/>
          <w:szCs w:val="22"/>
        </w:rPr>
        <w:t>"Olfactory perception of chemically diverse molecule</w:t>
      </w:r>
      <w:r>
        <w:rPr>
          <w:rFonts w:ascii="Arial" w:hAnsi="Arial" w:cs="Arial"/>
          <w:sz w:val="22"/>
          <w:szCs w:val="22"/>
        </w:rPr>
        <w:t xml:space="preserve">s." </w:t>
      </w:r>
      <w:r w:rsidRPr="00484F36">
        <w:rPr>
          <w:rFonts w:ascii="Arial" w:hAnsi="Arial" w:cs="Arial"/>
          <w:i/>
          <w:sz w:val="22"/>
          <w:szCs w:val="22"/>
        </w:rPr>
        <w:t>BMC Neuroscience</w:t>
      </w:r>
      <w:r>
        <w:rPr>
          <w:rFonts w:ascii="Arial" w:hAnsi="Arial" w:cs="Arial"/>
          <w:sz w:val="22"/>
          <w:szCs w:val="22"/>
        </w:rPr>
        <w:t xml:space="preserve"> 17(1</w:t>
      </w:r>
      <w:r w:rsidRPr="00484F36">
        <w:rPr>
          <w:rFonts w:ascii="Arial" w:hAnsi="Arial" w:cs="Arial"/>
          <w:sz w:val="22"/>
          <w:szCs w:val="22"/>
        </w:rPr>
        <w:t>): 55.</w:t>
      </w:r>
    </w:p>
    <w:p w14:paraId="6A0CB363" w14:textId="66A9DE61" w:rsidR="00484F36" w:rsidRDefault="00484F36" w:rsidP="003B27CB">
      <w:pPr>
        <w:pStyle w:val="ListParagraph"/>
        <w:numPr>
          <w:ilvl w:val="0"/>
          <w:numId w:val="7"/>
        </w:numPr>
        <w:spacing w:line="276" w:lineRule="auto"/>
        <w:jc w:val="both"/>
        <w:rPr>
          <w:rFonts w:ascii="Arial" w:hAnsi="Arial" w:cs="Arial"/>
          <w:sz w:val="22"/>
          <w:szCs w:val="22"/>
        </w:rPr>
      </w:pPr>
      <w:r w:rsidRPr="00484F36">
        <w:rPr>
          <w:rFonts w:ascii="Arial" w:hAnsi="Arial" w:cs="Arial"/>
          <w:sz w:val="22"/>
          <w:szCs w:val="22"/>
        </w:rPr>
        <w:t xml:space="preserve">Keller, Andreas, Richard C. </w:t>
      </w:r>
      <w:proofErr w:type="spellStart"/>
      <w:r w:rsidRPr="00484F36">
        <w:rPr>
          <w:rFonts w:ascii="Arial" w:hAnsi="Arial" w:cs="Arial"/>
          <w:sz w:val="22"/>
          <w:szCs w:val="22"/>
        </w:rPr>
        <w:t>Gerkin</w:t>
      </w:r>
      <w:proofErr w:type="spellEnd"/>
      <w:r w:rsidRPr="00484F36">
        <w:rPr>
          <w:rFonts w:ascii="Arial" w:hAnsi="Arial" w:cs="Arial"/>
          <w:sz w:val="22"/>
          <w:szCs w:val="22"/>
        </w:rPr>
        <w:t xml:space="preserve">, </w:t>
      </w:r>
      <w:proofErr w:type="spellStart"/>
      <w:r w:rsidRPr="00484F36">
        <w:rPr>
          <w:rFonts w:ascii="Arial" w:hAnsi="Arial" w:cs="Arial"/>
          <w:sz w:val="22"/>
          <w:szCs w:val="22"/>
        </w:rPr>
        <w:t>Yuanfang</w:t>
      </w:r>
      <w:proofErr w:type="spellEnd"/>
      <w:r w:rsidRPr="00484F36">
        <w:rPr>
          <w:rFonts w:ascii="Arial" w:hAnsi="Arial" w:cs="Arial"/>
          <w:sz w:val="22"/>
          <w:szCs w:val="22"/>
        </w:rPr>
        <w:t xml:space="preserve"> Guan, Amit </w:t>
      </w:r>
      <w:proofErr w:type="spellStart"/>
      <w:r w:rsidRPr="00484F36">
        <w:rPr>
          <w:rFonts w:ascii="Arial" w:hAnsi="Arial" w:cs="Arial"/>
          <w:sz w:val="22"/>
          <w:szCs w:val="22"/>
        </w:rPr>
        <w:t>Dhurandhar</w:t>
      </w:r>
      <w:proofErr w:type="spellEnd"/>
      <w:r w:rsidRPr="00484F36">
        <w:rPr>
          <w:rFonts w:ascii="Arial" w:hAnsi="Arial" w:cs="Arial"/>
          <w:sz w:val="22"/>
          <w:szCs w:val="22"/>
        </w:rPr>
        <w:t xml:space="preserve">, Gabor </w:t>
      </w:r>
      <w:proofErr w:type="spellStart"/>
      <w:r w:rsidRPr="00484F36">
        <w:rPr>
          <w:rFonts w:ascii="Arial" w:hAnsi="Arial" w:cs="Arial"/>
          <w:sz w:val="22"/>
          <w:szCs w:val="22"/>
        </w:rPr>
        <w:t>Turu</w:t>
      </w:r>
      <w:proofErr w:type="spellEnd"/>
      <w:r w:rsidRPr="00484F36">
        <w:rPr>
          <w:rFonts w:ascii="Arial" w:hAnsi="Arial" w:cs="Arial"/>
          <w:sz w:val="22"/>
          <w:szCs w:val="22"/>
        </w:rPr>
        <w:t xml:space="preserve">, Bence </w:t>
      </w:r>
      <w:proofErr w:type="spellStart"/>
      <w:r w:rsidRPr="00484F36">
        <w:rPr>
          <w:rFonts w:ascii="Arial" w:hAnsi="Arial" w:cs="Arial"/>
          <w:sz w:val="22"/>
          <w:szCs w:val="22"/>
        </w:rPr>
        <w:t>Szalai</w:t>
      </w:r>
      <w:proofErr w:type="spellEnd"/>
      <w:r w:rsidRPr="00484F36">
        <w:rPr>
          <w:rFonts w:ascii="Arial" w:hAnsi="Arial" w:cs="Arial"/>
          <w:sz w:val="22"/>
          <w:szCs w:val="22"/>
        </w:rPr>
        <w:t xml:space="preserve">, Joel D. Mainland et al. </w:t>
      </w:r>
      <w:r>
        <w:rPr>
          <w:rFonts w:ascii="Arial" w:hAnsi="Arial" w:cs="Arial"/>
          <w:sz w:val="22"/>
          <w:szCs w:val="22"/>
        </w:rPr>
        <w:t xml:space="preserve">2017. </w:t>
      </w:r>
      <w:r w:rsidRPr="00484F36">
        <w:rPr>
          <w:rFonts w:ascii="Arial" w:hAnsi="Arial" w:cs="Arial"/>
          <w:sz w:val="22"/>
          <w:szCs w:val="22"/>
        </w:rPr>
        <w:t>"Predicting human olfactory perception from chemical features of odor mol</w:t>
      </w:r>
      <w:r>
        <w:rPr>
          <w:rFonts w:ascii="Arial" w:hAnsi="Arial" w:cs="Arial"/>
          <w:sz w:val="22"/>
          <w:szCs w:val="22"/>
        </w:rPr>
        <w:t xml:space="preserve">ecules." </w:t>
      </w:r>
      <w:r w:rsidRPr="00484F36">
        <w:rPr>
          <w:rFonts w:ascii="Arial" w:hAnsi="Arial" w:cs="Arial"/>
          <w:i/>
          <w:sz w:val="22"/>
          <w:szCs w:val="22"/>
        </w:rPr>
        <w:t>Science</w:t>
      </w:r>
      <w:r>
        <w:rPr>
          <w:rFonts w:ascii="Arial" w:hAnsi="Arial" w:cs="Arial"/>
          <w:sz w:val="22"/>
          <w:szCs w:val="22"/>
        </w:rPr>
        <w:t xml:space="preserve"> 355(6327</w:t>
      </w:r>
      <w:r w:rsidRPr="00484F36">
        <w:rPr>
          <w:rFonts w:ascii="Arial" w:hAnsi="Arial" w:cs="Arial"/>
          <w:sz w:val="22"/>
          <w:szCs w:val="22"/>
        </w:rPr>
        <w:t>): 820-826.</w:t>
      </w:r>
    </w:p>
    <w:p w14:paraId="295F8C2D" w14:textId="19F440DD" w:rsidR="004966AD" w:rsidRDefault="004966AD" w:rsidP="00DF3F28">
      <w:pPr>
        <w:pStyle w:val="ListParagraph"/>
        <w:numPr>
          <w:ilvl w:val="0"/>
          <w:numId w:val="7"/>
        </w:numPr>
        <w:spacing w:line="276" w:lineRule="auto"/>
        <w:jc w:val="both"/>
        <w:rPr>
          <w:rFonts w:ascii="Arial" w:hAnsi="Arial" w:cs="Arial"/>
          <w:sz w:val="22"/>
          <w:szCs w:val="22"/>
        </w:rPr>
      </w:pPr>
      <w:proofErr w:type="spellStart"/>
      <w:r w:rsidRPr="004966AD">
        <w:rPr>
          <w:rFonts w:ascii="Arial" w:hAnsi="Arial" w:cs="Arial"/>
          <w:sz w:val="22"/>
          <w:szCs w:val="22"/>
        </w:rPr>
        <w:t>Koulakov</w:t>
      </w:r>
      <w:proofErr w:type="spellEnd"/>
      <w:r w:rsidRPr="004966AD">
        <w:rPr>
          <w:rFonts w:ascii="Arial" w:hAnsi="Arial" w:cs="Arial"/>
          <w:sz w:val="22"/>
          <w:szCs w:val="22"/>
        </w:rPr>
        <w:t xml:space="preserve">, Alexei, Brian E. Kolterman, Armen </w:t>
      </w:r>
      <w:proofErr w:type="spellStart"/>
      <w:r w:rsidRPr="004966AD">
        <w:rPr>
          <w:rFonts w:ascii="Arial" w:hAnsi="Arial" w:cs="Arial"/>
          <w:sz w:val="22"/>
          <w:szCs w:val="22"/>
        </w:rPr>
        <w:t>Enikolopov</w:t>
      </w:r>
      <w:proofErr w:type="spellEnd"/>
      <w:r w:rsidRPr="004966AD">
        <w:rPr>
          <w:rFonts w:ascii="Arial" w:hAnsi="Arial" w:cs="Arial"/>
          <w:sz w:val="22"/>
          <w:szCs w:val="22"/>
        </w:rPr>
        <w:t xml:space="preserve">, and Dmitry Rinberg. </w:t>
      </w:r>
      <w:r>
        <w:rPr>
          <w:rFonts w:ascii="Arial" w:hAnsi="Arial" w:cs="Arial"/>
          <w:sz w:val="22"/>
          <w:szCs w:val="22"/>
        </w:rPr>
        <w:t xml:space="preserve">2011. </w:t>
      </w:r>
      <w:r w:rsidRPr="004966AD">
        <w:rPr>
          <w:rFonts w:ascii="Arial" w:hAnsi="Arial" w:cs="Arial"/>
          <w:sz w:val="22"/>
          <w:szCs w:val="22"/>
        </w:rPr>
        <w:t xml:space="preserve">"In search of the structure of human olfactory space." </w:t>
      </w:r>
      <w:r>
        <w:rPr>
          <w:rFonts w:ascii="Arial" w:hAnsi="Arial" w:cs="Arial"/>
          <w:i/>
          <w:sz w:val="22"/>
          <w:szCs w:val="22"/>
        </w:rPr>
        <w:t>Frontiers in S</w:t>
      </w:r>
      <w:r w:rsidRPr="004966AD">
        <w:rPr>
          <w:rFonts w:ascii="Arial" w:hAnsi="Arial" w:cs="Arial"/>
          <w:i/>
          <w:sz w:val="22"/>
          <w:szCs w:val="22"/>
        </w:rPr>
        <w:t>ystems Neuroscience</w:t>
      </w:r>
      <w:r>
        <w:rPr>
          <w:rFonts w:ascii="Arial" w:hAnsi="Arial" w:cs="Arial"/>
          <w:sz w:val="22"/>
          <w:szCs w:val="22"/>
        </w:rPr>
        <w:t xml:space="preserve"> 5</w:t>
      </w:r>
      <w:r w:rsidRPr="004966AD">
        <w:rPr>
          <w:rFonts w:ascii="Arial" w:hAnsi="Arial" w:cs="Arial"/>
          <w:sz w:val="22"/>
          <w:szCs w:val="22"/>
        </w:rPr>
        <w:t>: 65.</w:t>
      </w:r>
    </w:p>
    <w:p w14:paraId="15E83B9E" w14:textId="08F51CC7" w:rsidR="006E210C" w:rsidRDefault="006E210C" w:rsidP="00DF3F28">
      <w:pPr>
        <w:pStyle w:val="ListParagraph"/>
        <w:numPr>
          <w:ilvl w:val="0"/>
          <w:numId w:val="7"/>
        </w:numPr>
        <w:spacing w:line="276" w:lineRule="auto"/>
        <w:jc w:val="both"/>
        <w:rPr>
          <w:rFonts w:ascii="Arial" w:hAnsi="Arial" w:cs="Arial"/>
          <w:sz w:val="22"/>
          <w:szCs w:val="22"/>
        </w:rPr>
      </w:pPr>
      <w:r w:rsidRPr="006E210C">
        <w:rPr>
          <w:rFonts w:ascii="Arial" w:hAnsi="Arial" w:cs="Arial"/>
          <w:sz w:val="22"/>
          <w:szCs w:val="22"/>
        </w:rPr>
        <w:t xml:space="preserve">Laing, D. G., H. </w:t>
      </w:r>
      <w:proofErr w:type="spellStart"/>
      <w:r w:rsidRPr="006E210C">
        <w:rPr>
          <w:rFonts w:ascii="Arial" w:hAnsi="Arial" w:cs="Arial"/>
          <w:sz w:val="22"/>
          <w:szCs w:val="22"/>
        </w:rPr>
        <w:t>Panhuber</w:t>
      </w:r>
      <w:proofErr w:type="spellEnd"/>
      <w:r w:rsidRPr="006E210C">
        <w:rPr>
          <w:rFonts w:ascii="Arial" w:hAnsi="Arial" w:cs="Arial"/>
          <w:sz w:val="22"/>
          <w:szCs w:val="22"/>
        </w:rPr>
        <w:t xml:space="preserve">, M. E. Willcox, and E. A. Pittman. 1984. “Quality and Intensity of Binary Odor Mixtures.” </w:t>
      </w:r>
      <w:proofErr w:type="spellStart"/>
      <w:r w:rsidRPr="006E210C">
        <w:rPr>
          <w:rFonts w:ascii="Arial" w:hAnsi="Arial" w:cs="Arial"/>
          <w:sz w:val="22"/>
          <w:szCs w:val="22"/>
        </w:rPr>
        <w:t>Physiol</w:t>
      </w:r>
      <w:proofErr w:type="spellEnd"/>
      <w:r w:rsidRPr="006E210C">
        <w:rPr>
          <w:rFonts w:ascii="Arial" w:hAnsi="Arial" w:cs="Arial"/>
          <w:sz w:val="22"/>
          <w:szCs w:val="22"/>
        </w:rPr>
        <w:t xml:space="preserve"> </w:t>
      </w:r>
      <w:proofErr w:type="spellStart"/>
      <w:r w:rsidRPr="006E210C">
        <w:rPr>
          <w:rFonts w:ascii="Arial" w:hAnsi="Arial" w:cs="Arial"/>
          <w:sz w:val="22"/>
          <w:szCs w:val="22"/>
        </w:rPr>
        <w:t>Behav</w:t>
      </w:r>
      <w:proofErr w:type="spellEnd"/>
      <w:r w:rsidRPr="006E210C">
        <w:rPr>
          <w:rFonts w:ascii="Arial" w:hAnsi="Arial" w:cs="Arial"/>
          <w:sz w:val="22"/>
          <w:szCs w:val="22"/>
        </w:rPr>
        <w:t xml:space="preserve"> 33:309-319.</w:t>
      </w:r>
    </w:p>
    <w:p w14:paraId="0165852D" w14:textId="471A946C" w:rsidR="006A0618" w:rsidRDefault="006A0618"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 xml:space="preserve">Lycan, William. </w:t>
      </w:r>
      <w:r w:rsidR="007A3645">
        <w:rPr>
          <w:rFonts w:ascii="Arial" w:hAnsi="Arial" w:cs="Arial"/>
          <w:sz w:val="22"/>
          <w:szCs w:val="22"/>
        </w:rPr>
        <w:t>2000</w:t>
      </w:r>
      <w:r>
        <w:rPr>
          <w:rFonts w:ascii="Arial" w:hAnsi="Arial" w:cs="Arial"/>
          <w:sz w:val="22"/>
          <w:szCs w:val="22"/>
        </w:rPr>
        <w:t>.</w:t>
      </w:r>
      <w:r w:rsidR="007A3645">
        <w:rPr>
          <w:rFonts w:ascii="Arial" w:hAnsi="Arial" w:cs="Arial"/>
          <w:sz w:val="22"/>
          <w:szCs w:val="22"/>
        </w:rPr>
        <w:t xml:space="preserve"> “The slighting of.” </w:t>
      </w:r>
      <w:r w:rsidR="007A3645" w:rsidRPr="007A3645">
        <w:rPr>
          <w:rFonts w:ascii="Arial" w:hAnsi="Arial" w:cs="Arial"/>
          <w:sz w:val="22"/>
          <w:szCs w:val="22"/>
        </w:rPr>
        <w:t>In</w:t>
      </w:r>
      <w:r w:rsidR="007A3645">
        <w:rPr>
          <w:rFonts w:ascii="Arial" w:hAnsi="Arial" w:cs="Arial"/>
          <w:sz w:val="22"/>
          <w:szCs w:val="22"/>
        </w:rPr>
        <w:t>:</w:t>
      </w:r>
      <w:r w:rsidR="007A3645" w:rsidRPr="007A3645">
        <w:rPr>
          <w:rFonts w:ascii="Arial" w:hAnsi="Arial" w:cs="Arial"/>
          <w:sz w:val="22"/>
          <w:szCs w:val="22"/>
        </w:rPr>
        <w:t xml:space="preserve"> </w:t>
      </w:r>
      <w:r w:rsidR="007A3645" w:rsidRPr="00710F5A">
        <w:rPr>
          <w:rFonts w:ascii="Arial" w:hAnsi="Arial" w:cs="Arial"/>
          <w:i/>
          <w:sz w:val="22"/>
          <w:szCs w:val="22"/>
        </w:rPr>
        <w:t>Of Minds and Molecules: New Philosophical Perspectives on Chemistry</w:t>
      </w:r>
      <w:r w:rsidR="007A3645">
        <w:rPr>
          <w:rFonts w:ascii="Arial" w:hAnsi="Arial" w:cs="Arial"/>
          <w:sz w:val="22"/>
          <w:szCs w:val="22"/>
        </w:rPr>
        <w:t>, ed. by Nalini Bhushan and Stuart Rosenfeld</w:t>
      </w:r>
      <w:r w:rsidR="007A3645" w:rsidRPr="007A3645">
        <w:rPr>
          <w:rFonts w:ascii="Arial" w:hAnsi="Arial" w:cs="Arial"/>
          <w:sz w:val="22"/>
          <w:szCs w:val="22"/>
        </w:rPr>
        <w:t>. Ne</w:t>
      </w:r>
      <w:r w:rsidR="007A3645">
        <w:rPr>
          <w:rFonts w:ascii="Arial" w:hAnsi="Arial" w:cs="Arial"/>
          <w:sz w:val="22"/>
          <w:szCs w:val="22"/>
        </w:rPr>
        <w:t>w York: Oxford University Press, pp. 273-289.</w:t>
      </w:r>
    </w:p>
    <w:p w14:paraId="20641A9D" w14:textId="42A257B2" w:rsidR="0051777C" w:rsidRPr="0003202E" w:rsidRDefault="00E34E1A" w:rsidP="00DF3F28">
      <w:pPr>
        <w:pStyle w:val="ListParagraph"/>
        <w:numPr>
          <w:ilvl w:val="0"/>
          <w:numId w:val="7"/>
        </w:numPr>
        <w:spacing w:line="276" w:lineRule="auto"/>
        <w:jc w:val="both"/>
        <w:rPr>
          <w:rFonts w:ascii="Arial" w:hAnsi="Arial" w:cs="Arial"/>
          <w:sz w:val="22"/>
          <w:szCs w:val="22"/>
        </w:rPr>
      </w:pPr>
      <w:r w:rsidRPr="00E34E1A">
        <w:rPr>
          <w:rFonts w:ascii="Arial" w:hAnsi="Arial" w:cs="Arial"/>
          <w:sz w:val="22"/>
          <w:szCs w:val="22"/>
        </w:rPr>
        <w:t xml:space="preserve">Malnic, Bettina, </w:t>
      </w:r>
      <w:proofErr w:type="spellStart"/>
      <w:r w:rsidRPr="00E34E1A">
        <w:rPr>
          <w:rFonts w:ascii="Arial" w:hAnsi="Arial" w:cs="Arial"/>
          <w:sz w:val="22"/>
          <w:szCs w:val="22"/>
        </w:rPr>
        <w:t>Junzo</w:t>
      </w:r>
      <w:proofErr w:type="spellEnd"/>
      <w:r w:rsidRPr="00E34E1A">
        <w:rPr>
          <w:rFonts w:ascii="Arial" w:hAnsi="Arial" w:cs="Arial"/>
          <w:sz w:val="22"/>
          <w:szCs w:val="22"/>
        </w:rPr>
        <w:t xml:space="preserve"> </w:t>
      </w:r>
      <w:proofErr w:type="spellStart"/>
      <w:r w:rsidRPr="00E34E1A">
        <w:rPr>
          <w:rFonts w:ascii="Arial" w:hAnsi="Arial" w:cs="Arial"/>
          <w:sz w:val="22"/>
          <w:szCs w:val="22"/>
        </w:rPr>
        <w:t>Hirono</w:t>
      </w:r>
      <w:proofErr w:type="spellEnd"/>
      <w:r w:rsidRPr="00E34E1A">
        <w:rPr>
          <w:rFonts w:ascii="Arial" w:hAnsi="Arial" w:cs="Arial"/>
          <w:sz w:val="22"/>
          <w:szCs w:val="22"/>
        </w:rPr>
        <w:t xml:space="preserve">, </w:t>
      </w:r>
      <w:proofErr w:type="spellStart"/>
      <w:r w:rsidRPr="00E34E1A">
        <w:rPr>
          <w:rFonts w:ascii="Arial" w:hAnsi="Arial" w:cs="Arial"/>
          <w:sz w:val="22"/>
          <w:szCs w:val="22"/>
        </w:rPr>
        <w:t>Takaaki</w:t>
      </w:r>
      <w:proofErr w:type="spellEnd"/>
      <w:r w:rsidRPr="00E34E1A">
        <w:rPr>
          <w:rFonts w:ascii="Arial" w:hAnsi="Arial" w:cs="Arial"/>
          <w:sz w:val="22"/>
          <w:szCs w:val="22"/>
        </w:rPr>
        <w:t xml:space="preserve"> Sato, and Linda B. Buck. </w:t>
      </w:r>
      <w:r>
        <w:rPr>
          <w:rFonts w:ascii="Arial" w:hAnsi="Arial" w:cs="Arial"/>
          <w:sz w:val="22"/>
          <w:szCs w:val="22"/>
        </w:rPr>
        <w:t xml:space="preserve">1999. </w:t>
      </w:r>
      <w:r w:rsidRPr="00E34E1A">
        <w:rPr>
          <w:rFonts w:ascii="Arial" w:hAnsi="Arial" w:cs="Arial"/>
          <w:sz w:val="22"/>
          <w:szCs w:val="22"/>
        </w:rPr>
        <w:t xml:space="preserve">"Combinatorial receptor codes for odors." </w:t>
      </w:r>
      <w:r w:rsidRPr="00E34E1A">
        <w:rPr>
          <w:rFonts w:ascii="Arial" w:hAnsi="Arial" w:cs="Arial"/>
          <w:i/>
          <w:sz w:val="22"/>
          <w:szCs w:val="22"/>
        </w:rPr>
        <w:t>Cell</w:t>
      </w:r>
      <w:r w:rsidRPr="00E34E1A">
        <w:rPr>
          <w:rFonts w:ascii="Arial" w:hAnsi="Arial" w:cs="Arial"/>
          <w:sz w:val="22"/>
          <w:szCs w:val="22"/>
        </w:rPr>
        <w:t xml:space="preserve"> 96</w:t>
      </w:r>
      <w:r>
        <w:rPr>
          <w:rFonts w:ascii="Arial" w:hAnsi="Arial" w:cs="Arial"/>
          <w:sz w:val="22"/>
          <w:szCs w:val="22"/>
        </w:rPr>
        <w:t>(</w:t>
      </w:r>
      <w:r w:rsidRPr="00E34E1A">
        <w:rPr>
          <w:rFonts w:ascii="Arial" w:hAnsi="Arial" w:cs="Arial"/>
          <w:sz w:val="22"/>
          <w:szCs w:val="22"/>
        </w:rPr>
        <w:t>5): 713-723.</w:t>
      </w:r>
    </w:p>
    <w:p w14:paraId="0D4A6230" w14:textId="77777777" w:rsidR="0003202E" w:rsidRPr="0003202E" w:rsidRDefault="0003202E" w:rsidP="00DF3F28">
      <w:pPr>
        <w:pStyle w:val="ListParagraph"/>
        <w:numPr>
          <w:ilvl w:val="0"/>
          <w:numId w:val="7"/>
        </w:numPr>
        <w:spacing w:line="276" w:lineRule="auto"/>
        <w:jc w:val="both"/>
        <w:rPr>
          <w:rFonts w:ascii="Arial" w:hAnsi="Arial" w:cs="Arial"/>
          <w:sz w:val="22"/>
          <w:szCs w:val="22"/>
        </w:rPr>
      </w:pPr>
      <w:r w:rsidRPr="0003202E">
        <w:rPr>
          <w:rFonts w:ascii="Arial" w:hAnsi="Arial" w:cs="Arial"/>
          <w:sz w:val="22"/>
          <w:szCs w:val="22"/>
        </w:rPr>
        <w:t xml:space="preserve">Marr, David. 1982. </w:t>
      </w:r>
      <w:r w:rsidRPr="0003202E">
        <w:rPr>
          <w:rFonts w:ascii="Arial" w:hAnsi="Arial" w:cs="Arial"/>
          <w:i/>
          <w:sz w:val="22"/>
          <w:szCs w:val="22"/>
        </w:rPr>
        <w:t xml:space="preserve">Vision: A Computational Investigation into the Human Representation and Processing of Visual Information. </w:t>
      </w:r>
      <w:r w:rsidRPr="0003202E">
        <w:rPr>
          <w:rFonts w:ascii="Arial" w:hAnsi="Arial" w:cs="Arial"/>
          <w:sz w:val="22"/>
          <w:szCs w:val="22"/>
        </w:rPr>
        <w:t>New York, NY: W.H. Freeman and Company</w:t>
      </w:r>
    </w:p>
    <w:p w14:paraId="3D788B1D" w14:textId="4AC0EE6E" w:rsidR="00BF3C6A" w:rsidRDefault="00BF3C6A" w:rsidP="00DF3F28">
      <w:pPr>
        <w:pStyle w:val="ListParagraph"/>
        <w:numPr>
          <w:ilvl w:val="0"/>
          <w:numId w:val="7"/>
        </w:numPr>
        <w:spacing w:line="276" w:lineRule="auto"/>
        <w:jc w:val="both"/>
        <w:rPr>
          <w:rFonts w:ascii="Arial" w:hAnsi="Arial" w:cs="Arial"/>
          <w:sz w:val="22"/>
          <w:szCs w:val="22"/>
        </w:rPr>
      </w:pPr>
      <w:r w:rsidRPr="002C470E">
        <w:rPr>
          <w:rFonts w:ascii="Arial" w:hAnsi="Arial" w:cs="Arial"/>
          <w:sz w:val="22"/>
          <w:szCs w:val="22"/>
        </w:rPr>
        <w:t xml:space="preserve">Nicholson, Daniel J. 2019. “Is the Cell really a </w:t>
      </w:r>
      <w:proofErr w:type="gramStart"/>
      <w:r w:rsidRPr="002C470E">
        <w:rPr>
          <w:rFonts w:ascii="Arial" w:hAnsi="Arial" w:cs="Arial"/>
          <w:sz w:val="22"/>
          <w:szCs w:val="22"/>
        </w:rPr>
        <w:t>Machine?.</w:t>
      </w:r>
      <w:proofErr w:type="gramEnd"/>
      <w:r w:rsidRPr="002C470E">
        <w:rPr>
          <w:rFonts w:ascii="Arial" w:hAnsi="Arial" w:cs="Arial"/>
          <w:sz w:val="22"/>
          <w:szCs w:val="22"/>
        </w:rPr>
        <w:t xml:space="preserve"> Journal of Theoretical Biology 477(21): 108-126.</w:t>
      </w:r>
    </w:p>
    <w:p w14:paraId="10408720" w14:textId="4D1559EE" w:rsidR="00035034" w:rsidRDefault="008D39FB" w:rsidP="00DF3F28">
      <w:pPr>
        <w:pStyle w:val="ListParagraph"/>
        <w:numPr>
          <w:ilvl w:val="0"/>
          <w:numId w:val="7"/>
        </w:numPr>
        <w:spacing w:line="276" w:lineRule="auto"/>
        <w:jc w:val="both"/>
        <w:rPr>
          <w:rFonts w:ascii="Arial" w:hAnsi="Arial" w:cs="Arial"/>
          <w:sz w:val="22"/>
          <w:szCs w:val="22"/>
        </w:rPr>
      </w:pPr>
      <w:r w:rsidRPr="008D39FB">
        <w:rPr>
          <w:rFonts w:ascii="Arial" w:hAnsi="Arial" w:cs="Arial"/>
          <w:sz w:val="22"/>
          <w:szCs w:val="22"/>
        </w:rPr>
        <w:t xml:space="preserve">Poivet, Erwan, Zita Peterlin, </w:t>
      </w:r>
      <w:proofErr w:type="spellStart"/>
      <w:r w:rsidRPr="008D39FB">
        <w:rPr>
          <w:rFonts w:ascii="Arial" w:hAnsi="Arial" w:cs="Arial"/>
          <w:sz w:val="22"/>
          <w:szCs w:val="22"/>
        </w:rPr>
        <w:t>Narmin</w:t>
      </w:r>
      <w:proofErr w:type="spellEnd"/>
      <w:r w:rsidRPr="008D39FB">
        <w:rPr>
          <w:rFonts w:ascii="Arial" w:hAnsi="Arial" w:cs="Arial"/>
          <w:sz w:val="22"/>
          <w:szCs w:val="22"/>
        </w:rPr>
        <w:t xml:space="preserve"> </w:t>
      </w:r>
      <w:proofErr w:type="spellStart"/>
      <w:r w:rsidRPr="008D39FB">
        <w:rPr>
          <w:rFonts w:ascii="Arial" w:hAnsi="Arial" w:cs="Arial"/>
          <w:sz w:val="22"/>
          <w:szCs w:val="22"/>
        </w:rPr>
        <w:t>Tahirova</w:t>
      </w:r>
      <w:proofErr w:type="spellEnd"/>
      <w:r w:rsidRPr="008D39FB">
        <w:rPr>
          <w:rFonts w:ascii="Arial" w:hAnsi="Arial" w:cs="Arial"/>
          <w:sz w:val="22"/>
          <w:szCs w:val="22"/>
        </w:rPr>
        <w:t xml:space="preserve">, Lu Xu, Clara </w:t>
      </w:r>
      <w:proofErr w:type="spellStart"/>
      <w:r w:rsidRPr="008D39FB">
        <w:rPr>
          <w:rFonts w:ascii="Arial" w:hAnsi="Arial" w:cs="Arial"/>
          <w:sz w:val="22"/>
          <w:szCs w:val="22"/>
        </w:rPr>
        <w:t>Altomare</w:t>
      </w:r>
      <w:proofErr w:type="spellEnd"/>
      <w:r w:rsidRPr="008D39FB">
        <w:rPr>
          <w:rFonts w:ascii="Arial" w:hAnsi="Arial" w:cs="Arial"/>
          <w:sz w:val="22"/>
          <w:szCs w:val="22"/>
        </w:rPr>
        <w:t xml:space="preserve">, Anne </w:t>
      </w:r>
      <w:proofErr w:type="spellStart"/>
      <w:r w:rsidRPr="008D39FB">
        <w:rPr>
          <w:rFonts w:ascii="Arial" w:hAnsi="Arial" w:cs="Arial"/>
          <w:sz w:val="22"/>
          <w:szCs w:val="22"/>
        </w:rPr>
        <w:t>Paria</w:t>
      </w:r>
      <w:proofErr w:type="spellEnd"/>
      <w:r w:rsidRPr="008D39FB">
        <w:rPr>
          <w:rFonts w:ascii="Arial" w:hAnsi="Arial" w:cs="Arial"/>
          <w:sz w:val="22"/>
          <w:szCs w:val="22"/>
        </w:rPr>
        <w:t xml:space="preserve">, Dong-Jing Zou, and Stuart Firestein. </w:t>
      </w:r>
      <w:r>
        <w:rPr>
          <w:rFonts w:ascii="Arial" w:hAnsi="Arial" w:cs="Arial"/>
          <w:sz w:val="22"/>
          <w:szCs w:val="22"/>
        </w:rPr>
        <w:t xml:space="preserve">2016. </w:t>
      </w:r>
      <w:r w:rsidRPr="008D39FB">
        <w:rPr>
          <w:rFonts w:ascii="Arial" w:hAnsi="Arial" w:cs="Arial"/>
          <w:sz w:val="22"/>
          <w:szCs w:val="22"/>
        </w:rPr>
        <w:t>"Applying medicinal chemistry strategies to understand odorant discrimina</w:t>
      </w:r>
      <w:r>
        <w:rPr>
          <w:rFonts w:ascii="Arial" w:hAnsi="Arial" w:cs="Arial"/>
          <w:sz w:val="22"/>
          <w:szCs w:val="22"/>
        </w:rPr>
        <w:t xml:space="preserve">tion." </w:t>
      </w:r>
      <w:r w:rsidRPr="008D39FB">
        <w:rPr>
          <w:rFonts w:ascii="Arial" w:hAnsi="Arial" w:cs="Arial"/>
          <w:i/>
          <w:sz w:val="22"/>
          <w:szCs w:val="22"/>
        </w:rPr>
        <w:t>Nature Communications</w:t>
      </w:r>
      <w:r>
        <w:rPr>
          <w:rFonts w:ascii="Arial" w:hAnsi="Arial" w:cs="Arial"/>
          <w:sz w:val="22"/>
          <w:szCs w:val="22"/>
        </w:rPr>
        <w:t xml:space="preserve"> 7</w:t>
      </w:r>
      <w:r w:rsidRPr="008D39FB">
        <w:rPr>
          <w:rFonts w:ascii="Arial" w:hAnsi="Arial" w:cs="Arial"/>
          <w:sz w:val="22"/>
          <w:szCs w:val="22"/>
        </w:rPr>
        <w:t>: 11157.</w:t>
      </w:r>
    </w:p>
    <w:p w14:paraId="270EBA7A" w14:textId="792A6507" w:rsidR="008D39FB" w:rsidRDefault="008D39FB" w:rsidP="00DF3F28">
      <w:pPr>
        <w:pStyle w:val="ListParagraph"/>
        <w:numPr>
          <w:ilvl w:val="0"/>
          <w:numId w:val="7"/>
        </w:numPr>
        <w:spacing w:line="276" w:lineRule="auto"/>
        <w:jc w:val="both"/>
        <w:rPr>
          <w:rFonts w:ascii="Arial" w:hAnsi="Arial" w:cs="Arial"/>
          <w:sz w:val="22"/>
          <w:szCs w:val="22"/>
        </w:rPr>
      </w:pPr>
      <w:r w:rsidRPr="008D39FB">
        <w:rPr>
          <w:rFonts w:ascii="Arial" w:hAnsi="Arial" w:cs="Arial"/>
          <w:sz w:val="22"/>
          <w:szCs w:val="22"/>
        </w:rPr>
        <w:t xml:space="preserve">Poivet, Erwan, </w:t>
      </w:r>
      <w:proofErr w:type="spellStart"/>
      <w:r w:rsidRPr="008D39FB">
        <w:rPr>
          <w:rFonts w:ascii="Arial" w:hAnsi="Arial" w:cs="Arial"/>
          <w:sz w:val="22"/>
          <w:szCs w:val="22"/>
        </w:rPr>
        <w:t>Narmin</w:t>
      </w:r>
      <w:proofErr w:type="spellEnd"/>
      <w:r w:rsidRPr="008D39FB">
        <w:rPr>
          <w:rFonts w:ascii="Arial" w:hAnsi="Arial" w:cs="Arial"/>
          <w:sz w:val="22"/>
          <w:szCs w:val="22"/>
        </w:rPr>
        <w:t xml:space="preserve"> </w:t>
      </w:r>
      <w:proofErr w:type="spellStart"/>
      <w:r w:rsidRPr="008D39FB">
        <w:rPr>
          <w:rFonts w:ascii="Arial" w:hAnsi="Arial" w:cs="Arial"/>
          <w:sz w:val="22"/>
          <w:szCs w:val="22"/>
        </w:rPr>
        <w:t>Tahirova</w:t>
      </w:r>
      <w:proofErr w:type="spellEnd"/>
      <w:r w:rsidRPr="008D39FB">
        <w:rPr>
          <w:rFonts w:ascii="Arial" w:hAnsi="Arial" w:cs="Arial"/>
          <w:sz w:val="22"/>
          <w:szCs w:val="22"/>
        </w:rPr>
        <w:t xml:space="preserve">, Zita Peterlin, Lu Xu, Dong-Jing Zou, Terry Acree, and Stuart Firestein. </w:t>
      </w:r>
      <w:r w:rsidR="00366A87">
        <w:rPr>
          <w:rFonts w:ascii="Arial" w:hAnsi="Arial" w:cs="Arial"/>
          <w:sz w:val="22"/>
          <w:szCs w:val="22"/>
        </w:rPr>
        <w:t xml:space="preserve">2018. </w:t>
      </w:r>
      <w:r w:rsidRPr="008D39FB">
        <w:rPr>
          <w:rFonts w:ascii="Arial" w:hAnsi="Arial" w:cs="Arial"/>
          <w:sz w:val="22"/>
          <w:szCs w:val="22"/>
        </w:rPr>
        <w:t>"Functional odor classification through a medicina</w:t>
      </w:r>
      <w:r w:rsidR="00366A87">
        <w:rPr>
          <w:rFonts w:ascii="Arial" w:hAnsi="Arial" w:cs="Arial"/>
          <w:sz w:val="22"/>
          <w:szCs w:val="22"/>
        </w:rPr>
        <w:t>l chemistry approach." Science Advances 4(</w:t>
      </w:r>
      <w:r w:rsidRPr="008D39FB">
        <w:rPr>
          <w:rFonts w:ascii="Arial" w:hAnsi="Arial" w:cs="Arial"/>
          <w:sz w:val="22"/>
          <w:szCs w:val="22"/>
        </w:rPr>
        <w:t>2): eaao6086.</w:t>
      </w:r>
    </w:p>
    <w:p w14:paraId="581EBA57" w14:textId="18B071FB" w:rsidR="00405305" w:rsidRPr="00405305" w:rsidRDefault="00405305" w:rsidP="00DF3F28">
      <w:pPr>
        <w:pStyle w:val="ListParagraph"/>
        <w:numPr>
          <w:ilvl w:val="0"/>
          <w:numId w:val="7"/>
        </w:numPr>
        <w:spacing w:line="276" w:lineRule="auto"/>
        <w:jc w:val="both"/>
        <w:rPr>
          <w:rFonts w:ascii="Arial" w:hAnsi="Arial" w:cs="Arial"/>
          <w:sz w:val="22"/>
          <w:szCs w:val="22"/>
        </w:rPr>
      </w:pPr>
      <w:r w:rsidRPr="00405305">
        <w:rPr>
          <w:rFonts w:ascii="Arial" w:hAnsi="Arial" w:cs="Arial"/>
          <w:sz w:val="22"/>
          <w:szCs w:val="22"/>
        </w:rPr>
        <w:t xml:space="preserve">Rochelle, Madeleine M., </w:t>
      </w:r>
      <w:proofErr w:type="spellStart"/>
      <w:r w:rsidRPr="00405305">
        <w:rPr>
          <w:rFonts w:ascii="Arial" w:hAnsi="Arial" w:cs="Arial"/>
          <w:sz w:val="22"/>
          <w:szCs w:val="22"/>
        </w:rPr>
        <w:t>Géraldine</w:t>
      </w:r>
      <w:proofErr w:type="spellEnd"/>
      <w:r w:rsidRPr="00405305">
        <w:rPr>
          <w:rFonts w:ascii="Arial" w:hAnsi="Arial" w:cs="Arial"/>
          <w:sz w:val="22"/>
          <w:szCs w:val="22"/>
        </w:rPr>
        <w:t xml:space="preserve"> Julie </w:t>
      </w:r>
      <w:proofErr w:type="spellStart"/>
      <w:r w:rsidRPr="00405305">
        <w:rPr>
          <w:rFonts w:ascii="Arial" w:hAnsi="Arial" w:cs="Arial"/>
          <w:sz w:val="22"/>
          <w:szCs w:val="22"/>
        </w:rPr>
        <w:t>Prévost</w:t>
      </w:r>
      <w:proofErr w:type="spellEnd"/>
      <w:r w:rsidRPr="00405305">
        <w:rPr>
          <w:rFonts w:ascii="Arial" w:hAnsi="Arial" w:cs="Arial"/>
          <w:sz w:val="22"/>
          <w:szCs w:val="22"/>
        </w:rPr>
        <w:t xml:space="preserve">, and Terry E. Acree. </w:t>
      </w:r>
      <w:r>
        <w:rPr>
          <w:rFonts w:ascii="Arial" w:hAnsi="Arial" w:cs="Arial"/>
          <w:sz w:val="22"/>
          <w:szCs w:val="22"/>
        </w:rPr>
        <w:t xml:space="preserve">2017. </w:t>
      </w:r>
      <w:r w:rsidRPr="00405305">
        <w:rPr>
          <w:rFonts w:ascii="Arial" w:hAnsi="Arial" w:cs="Arial"/>
          <w:sz w:val="22"/>
          <w:szCs w:val="22"/>
        </w:rPr>
        <w:t>"Computin</w:t>
      </w:r>
      <w:r>
        <w:rPr>
          <w:rFonts w:ascii="Arial" w:hAnsi="Arial" w:cs="Arial"/>
          <w:sz w:val="22"/>
          <w:szCs w:val="22"/>
        </w:rPr>
        <w:t xml:space="preserve">g odor images." </w:t>
      </w:r>
      <w:r w:rsidRPr="00405305">
        <w:rPr>
          <w:rFonts w:ascii="Arial" w:hAnsi="Arial" w:cs="Arial"/>
          <w:i/>
          <w:sz w:val="22"/>
          <w:szCs w:val="22"/>
        </w:rPr>
        <w:t>Journal of Agricultural and Food Chemistry</w:t>
      </w:r>
      <w:r>
        <w:rPr>
          <w:rFonts w:ascii="Arial" w:hAnsi="Arial" w:cs="Arial"/>
          <w:sz w:val="22"/>
          <w:szCs w:val="22"/>
        </w:rPr>
        <w:t xml:space="preserve"> 66(10</w:t>
      </w:r>
      <w:r w:rsidRPr="00405305">
        <w:rPr>
          <w:rFonts w:ascii="Arial" w:hAnsi="Arial" w:cs="Arial"/>
          <w:sz w:val="22"/>
          <w:szCs w:val="22"/>
        </w:rPr>
        <w:t>): 2219-2225.</w:t>
      </w:r>
    </w:p>
    <w:p w14:paraId="62D5B693" w14:textId="428AE96D" w:rsidR="003C4FEA" w:rsidRDefault="003C4FEA"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Rossiter, Karen J. 1996. "Structure-</w:t>
      </w:r>
      <w:r w:rsidRPr="003C4FEA">
        <w:rPr>
          <w:rFonts w:ascii="Arial" w:hAnsi="Arial" w:cs="Arial"/>
          <w:sz w:val="22"/>
          <w:szCs w:val="22"/>
        </w:rPr>
        <w:t>odor relationship</w:t>
      </w:r>
      <w:r>
        <w:rPr>
          <w:rFonts w:ascii="Arial" w:hAnsi="Arial" w:cs="Arial"/>
          <w:sz w:val="22"/>
          <w:szCs w:val="22"/>
        </w:rPr>
        <w:t>s."</w:t>
      </w:r>
      <w:r w:rsidRPr="003C4FEA">
        <w:rPr>
          <w:rFonts w:ascii="Arial" w:hAnsi="Arial" w:cs="Arial"/>
          <w:i/>
          <w:sz w:val="22"/>
          <w:szCs w:val="22"/>
        </w:rPr>
        <w:t xml:space="preserve"> Chemical Reviews</w:t>
      </w:r>
      <w:r>
        <w:rPr>
          <w:rFonts w:ascii="Arial" w:hAnsi="Arial" w:cs="Arial"/>
          <w:sz w:val="22"/>
          <w:szCs w:val="22"/>
        </w:rPr>
        <w:t xml:space="preserve"> 96(8</w:t>
      </w:r>
      <w:r w:rsidRPr="003C4FEA">
        <w:rPr>
          <w:rFonts w:ascii="Arial" w:hAnsi="Arial" w:cs="Arial"/>
          <w:sz w:val="22"/>
          <w:szCs w:val="22"/>
        </w:rPr>
        <w:t>): 3201-3240.</w:t>
      </w:r>
    </w:p>
    <w:p w14:paraId="147AD1E8" w14:textId="5622832A" w:rsidR="003C4FEA" w:rsidRPr="003C4FEA" w:rsidRDefault="00641E82" w:rsidP="003C4FEA">
      <w:pPr>
        <w:pStyle w:val="ListParagraph"/>
        <w:numPr>
          <w:ilvl w:val="0"/>
          <w:numId w:val="7"/>
        </w:numPr>
        <w:spacing w:line="276" w:lineRule="auto"/>
        <w:jc w:val="both"/>
        <w:rPr>
          <w:rFonts w:ascii="Arial" w:hAnsi="Arial" w:cs="Arial"/>
          <w:sz w:val="22"/>
          <w:szCs w:val="22"/>
        </w:rPr>
      </w:pPr>
      <w:r>
        <w:rPr>
          <w:rFonts w:ascii="Arial" w:hAnsi="Arial" w:cs="Arial"/>
          <w:sz w:val="22"/>
          <w:szCs w:val="22"/>
        </w:rPr>
        <w:t>Sell, Charles</w:t>
      </w:r>
      <w:r w:rsidR="003C4FEA">
        <w:rPr>
          <w:rFonts w:ascii="Arial" w:hAnsi="Arial" w:cs="Arial"/>
          <w:sz w:val="22"/>
          <w:szCs w:val="22"/>
        </w:rPr>
        <w:t xml:space="preserve"> S</w:t>
      </w:r>
      <w:r w:rsidR="00EF29BF">
        <w:rPr>
          <w:rFonts w:ascii="Arial" w:hAnsi="Arial" w:cs="Arial"/>
          <w:sz w:val="22"/>
          <w:szCs w:val="22"/>
        </w:rPr>
        <w:t>. 2006.</w:t>
      </w:r>
      <w:r w:rsidR="003C4FEA">
        <w:rPr>
          <w:rFonts w:ascii="Arial" w:hAnsi="Arial" w:cs="Arial"/>
          <w:sz w:val="22"/>
          <w:szCs w:val="22"/>
        </w:rPr>
        <w:t xml:space="preserve"> </w:t>
      </w:r>
      <w:r w:rsidR="003C4FEA" w:rsidRPr="003C4FEA">
        <w:rPr>
          <w:rFonts w:ascii="Arial" w:hAnsi="Arial" w:cs="Arial"/>
          <w:sz w:val="22"/>
          <w:szCs w:val="22"/>
        </w:rPr>
        <w:t xml:space="preserve">"On the unpredictability of odor." </w:t>
      </w:r>
      <w:proofErr w:type="spellStart"/>
      <w:r w:rsidR="003C4FEA" w:rsidRPr="003C4FEA">
        <w:rPr>
          <w:rFonts w:ascii="Arial" w:hAnsi="Arial" w:cs="Arial"/>
          <w:i/>
          <w:sz w:val="22"/>
          <w:szCs w:val="22"/>
        </w:rPr>
        <w:t>Angewandte</w:t>
      </w:r>
      <w:proofErr w:type="spellEnd"/>
      <w:r w:rsidR="003C4FEA" w:rsidRPr="003C4FEA">
        <w:rPr>
          <w:rFonts w:ascii="Arial" w:hAnsi="Arial" w:cs="Arial"/>
          <w:i/>
          <w:sz w:val="22"/>
          <w:szCs w:val="22"/>
        </w:rPr>
        <w:t xml:space="preserve"> </w:t>
      </w:r>
      <w:proofErr w:type="spellStart"/>
      <w:r w:rsidR="003C4FEA" w:rsidRPr="003C4FEA">
        <w:rPr>
          <w:rFonts w:ascii="Arial" w:hAnsi="Arial" w:cs="Arial"/>
          <w:i/>
          <w:sz w:val="22"/>
          <w:szCs w:val="22"/>
        </w:rPr>
        <w:t>Chemie</w:t>
      </w:r>
      <w:proofErr w:type="spellEnd"/>
      <w:r w:rsidR="003C4FEA" w:rsidRPr="003C4FEA">
        <w:rPr>
          <w:rFonts w:ascii="Arial" w:hAnsi="Arial" w:cs="Arial"/>
          <w:i/>
          <w:sz w:val="22"/>
          <w:szCs w:val="22"/>
        </w:rPr>
        <w:t xml:space="preserve"> International Edition</w:t>
      </w:r>
      <w:r w:rsidR="003C4FEA" w:rsidRPr="003C4FEA">
        <w:rPr>
          <w:rFonts w:ascii="Arial" w:hAnsi="Arial" w:cs="Arial"/>
          <w:sz w:val="22"/>
          <w:szCs w:val="22"/>
        </w:rPr>
        <w:t xml:space="preserve"> 45</w:t>
      </w:r>
      <w:r w:rsidR="003C4FEA">
        <w:rPr>
          <w:rFonts w:ascii="Arial" w:hAnsi="Arial" w:cs="Arial"/>
          <w:sz w:val="22"/>
          <w:szCs w:val="22"/>
        </w:rPr>
        <w:t>(38</w:t>
      </w:r>
      <w:r w:rsidR="003C4FEA" w:rsidRPr="003C4FEA">
        <w:rPr>
          <w:rFonts w:ascii="Arial" w:hAnsi="Arial" w:cs="Arial"/>
          <w:sz w:val="22"/>
          <w:szCs w:val="22"/>
        </w:rPr>
        <w:t>): 6254-6261.</w:t>
      </w:r>
    </w:p>
    <w:p w14:paraId="596659A2" w14:textId="126087D5" w:rsidR="00641E82" w:rsidRDefault="00641E82"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Shepherd, Gordon</w:t>
      </w:r>
      <w:r w:rsidRPr="00641E82">
        <w:rPr>
          <w:rFonts w:ascii="Arial" w:hAnsi="Arial" w:cs="Arial"/>
          <w:sz w:val="22"/>
          <w:szCs w:val="22"/>
        </w:rPr>
        <w:t xml:space="preserve"> M. (2004). </w:t>
      </w:r>
      <w:r>
        <w:rPr>
          <w:rFonts w:ascii="Arial" w:hAnsi="Arial" w:cs="Arial"/>
          <w:sz w:val="22"/>
          <w:szCs w:val="22"/>
        </w:rPr>
        <w:t>“</w:t>
      </w:r>
      <w:r w:rsidRPr="00641E82">
        <w:rPr>
          <w:rFonts w:ascii="Arial" w:hAnsi="Arial" w:cs="Arial"/>
          <w:sz w:val="22"/>
          <w:szCs w:val="22"/>
        </w:rPr>
        <w:t>The human sense of smell: are we better tha</w:t>
      </w:r>
      <w:r>
        <w:rPr>
          <w:rFonts w:ascii="Arial" w:hAnsi="Arial" w:cs="Arial"/>
          <w:sz w:val="22"/>
          <w:szCs w:val="22"/>
        </w:rPr>
        <w:t xml:space="preserve">n we think?” </w:t>
      </w:r>
      <w:proofErr w:type="spellStart"/>
      <w:r w:rsidRPr="00641E82">
        <w:rPr>
          <w:rFonts w:ascii="Arial" w:hAnsi="Arial" w:cs="Arial"/>
          <w:i/>
          <w:sz w:val="22"/>
          <w:szCs w:val="22"/>
        </w:rPr>
        <w:t>PLoS</w:t>
      </w:r>
      <w:proofErr w:type="spellEnd"/>
      <w:r w:rsidRPr="00641E82">
        <w:rPr>
          <w:rFonts w:ascii="Arial" w:hAnsi="Arial" w:cs="Arial"/>
          <w:i/>
          <w:sz w:val="22"/>
          <w:szCs w:val="22"/>
        </w:rPr>
        <w:t xml:space="preserve"> Biology </w:t>
      </w:r>
      <w:r>
        <w:rPr>
          <w:rFonts w:ascii="Arial" w:hAnsi="Arial" w:cs="Arial"/>
          <w:sz w:val="22"/>
          <w:szCs w:val="22"/>
        </w:rPr>
        <w:t>2(5):</w:t>
      </w:r>
      <w:r w:rsidRPr="00641E82">
        <w:rPr>
          <w:rFonts w:ascii="Arial" w:hAnsi="Arial" w:cs="Arial"/>
          <w:sz w:val="22"/>
          <w:szCs w:val="22"/>
        </w:rPr>
        <w:t xml:space="preserve"> e146.</w:t>
      </w:r>
    </w:p>
    <w:p w14:paraId="00C6FE90" w14:textId="468971A5" w:rsidR="001211FE" w:rsidRDefault="00BF3C6A" w:rsidP="00DF3F28">
      <w:pPr>
        <w:pStyle w:val="ListParagraph"/>
        <w:numPr>
          <w:ilvl w:val="0"/>
          <w:numId w:val="7"/>
        </w:numPr>
        <w:spacing w:line="276" w:lineRule="auto"/>
        <w:jc w:val="both"/>
        <w:rPr>
          <w:rFonts w:ascii="Arial" w:hAnsi="Arial" w:cs="Arial"/>
          <w:sz w:val="22"/>
          <w:szCs w:val="22"/>
        </w:rPr>
      </w:pPr>
      <w:r w:rsidRPr="002C470E">
        <w:rPr>
          <w:rFonts w:ascii="Arial" w:hAnsi="Arial" w:cs="Arial"/>
          <w:sz w:val="22"/>
          <w:szCs w:val="22"/>
        </w:rPr>
        <w:t>Shepherd, Gordon</w:t>
      </w:r>
      <w:r w:rsidR="00E1499A">
        <w:rPr>
          <w:rFonts w:ascii="Arial" w:hAnsi="Arial" w:cs="Arial"/>
          <w:sz w:val="22"/>
          <w:szCs w:val="22"/>
        </w:rPr>
        <w:t xml:space="preserve"> M. 2009</w:t>
      </w:r>
      <w:r w:rsidRPr="002C470E">
        <w:rPr>
          <w:rFonts w:ascii="Arial" w:hAnsi="Arial" w:cs="Arial"/>
          <w:sz w:val="22"/>
          <w:szCs w:val="22"/>
        </w:rPr>
        <w:t xml:space="preserve">. </w:t>
      </w:r>
      <w:r w:rsidRPr="002C470E">
        <w:rPr>
          <w:rFonts w:ascii="Arial" w:hAnsi="Arial" w:cs="Arial"/>
          <w:i/>
          <w:sz w:val="22"/>
          <w:szCs w:val="22"/>
        </w:rPr>
        <w:t>Creating Modern Neuroscience: The Revolutionary 1950s.</w:t>
      </w:r>
      <w:r w:rsidRPr="002C470E">
        <w:rPr>
          <w:rFonts w:ascii="Arial" w:hAnsi="Arial" w:cs="Arial"/>
          <w:sz w:val="22"/>
          <w:szCs w:val="22"/>
        </w:rPr>
        <w:t xml:space="preserve"> Oxford: Oxford University Press.</w:t>
      </w:r>
    </w:p>
    <w:p w14:paraId="43318240" w14:textId="676B5BCA" w:rsidR="00534D73" w:rsidRDefault="00534D73" w:rsidP="00DF3F28">
      <w:pPr>
        <w:pStyle w:val="ListParagraph"/>
        <w:numPr>
          <w:ilvl w:val="0"/>
          <w:numId w:val="7"/>
        </w:numPr>
        <w:spacing w:line="276" w:lineRule="auto"/>
        <w:jc w:val="both"/>
        <w:rPr>
          <w:rFonts w:ascii="Arial" w:hAnsi="Arial" w:cs="Arial"/>
          <w:sz w:val="22"/>
          <w:szCs w:val="22"/>
        </w:rPr>
      </w:pPr>
      <w:r>
        <w:rPr>
          <w:rFonts w:ascii="Arial" w:hAnsi="Arial" w:cs="Arial"/>
          <w:sz w:val="22"/>
          <w:szCs w:val="22"/>
        </w:rPr>
        <w:t xml:space="preserve">Shepherd, Gordon M. 2012. </w:t>
      </w:r>
      <w:proofErr w:type="spellStart"/>
      <w:r w:rsidR="00E1499A" w:rsidRPr="00E1499A">
        <w:rPr>
          <w:rFonts w:ascii="Arial" w:hAnsi="Arial" w:cs="Arial"/>
          <w:i/>
          <w:sz w:val="22"/>
          <w:szCs w:val="22"/>
        </w:rPr>
        <w:t>Neurogastronomy</w:t>
      </w:r>
      <w:proofErr w:type="spellEnd"/>
      <w:r w:rsidR="00E1499A" w:rsidRPr="00E1499A">
        <w:rPr>
          <w:rFonts w:ascii="Arial" w:hAnsi="Arial" w:cs="Arial"/>
          <w:i/>
          <w:sz w:val="22"/>
          <w:szCs w:val="22"/>
        </w:rPr>
        <w:t>: How the Brain creates Flavor and why it Matters.</w:t>
      </w:r>
      <w:r w:rsidR="00E1499A">
        <w:rPr>
          <w:rFonts w:ascii="Arial" w:hAnsi="Arial" w:cs="Arial"/>
          <w:sz w:val="22"/>
          <w:szCs w:val="22"/>
        </w:rPr>
        <w:t xml:space="preserve"> New York: Columbia University Press. </w:t>
      </w:r>
    </w:p>
    <w:p w14:paraId="1D6D1D3B" w14:textId="369C98EE" w:rsidR="004A2FA9" w:rsidRDefault="004A2FA9" w:rsidP="00DF3F28">
      <w:pPr>
        <w:pStyle w:val="ListParagraph"/>
        <w:numPr>
          <w:ilvl w:val="0"/>
          <w:numId w:val="7"/>
        </w:numPr>
        <w:spacing w:line="276" w:lineRule="auto"/>
        <w:jc w:val="both"/>
        <w:rPr>
          <w:rFonts w:ascii="Arial" w:hAnsi="Arial" w:cs="Arial"/>
          <w:sz w:val="22"/>
          <w:szCs w:val="22"/>
        </w:rPr>
      </w:pPr>
      <w:proofErr w:type="spellStart"/>
      <w:r w:rsidRPr="004A2FA9">
        <w:rPr>
          <w:rFonts w:ascii="Arial" w:hAnsi="Arial" w:cs="Arial"/>
          <w:sz w:val="22"/>
          <w:szCs w:val="22"/>
        </w:rPr>
        <w:t>Vaadia</w:t>
      </w:r>
      <w:proofErr w:type="spellEnd"/>
      <w:r w:rsidRPr="004A2FA9">
        <w:rPr>
          <w:rFonts w:ascii="Arial" w:hAnsi="Arial" w:cs="Arial"/>
          <w:sz w:val="22"/>
          <w:szCs w:val="22"/>
        </w:rPr>
        <w:t xml:space="preserve">, Rebecca D., </w:t>
      </w:r>
      <w:proofErr w:type="spellStart"/>
      <w:r w:rsidRPr="004A2FA9">
        <w:rPr>
          <w:rFonts w:ascii="Arial" w:hAnsi="Arial" w:cs="Arial"/>
          <w:sz w:val="22"/>
          <w:szCs w:val="22"/>
        </w:rPr>
        <w:t>Wenze</w:t>
      </w:r>
      <w:proofErr w:type="spellEnd"/>
      <w:r w:rsidRPr="004A2FA9">
        <w:rPr>
          <w:rFonts w:ascii="Arial" w:hAnsi="Arial" w:cs="Arial"/>
          <w:sz w:val="22"/>
          <w:szCs w:val="22"/>
        </w:rPr>
        <w:t xml:space="preserve"> Li, </w:t>
      </w:r>
      <w:proofErr w:type="spellStart"/>
      <w:r w:rsidRPr="004A2FA9">
        <w:rPr>
          <w:rFonts w:ascii="Arial" w:hAnsi="Arial" w:cs="Arial"/>
          <w:sz w:val="22"/>
          <w:szCs w:val="22"/>
        </w:rPr>
        <w:t>Venkatakaushik</w:t>
      </w:r>
      <w:proofErr w:type="spellEnd"/>
      <w:r w:rsidRPr="004A2FA9">
        <w:rPr>
          <w:rFonts w:ascii="Arial" w:hAnsi="Arial" w:cs="Arial"/>
          <w:sz w:val="22"/>
          <w:szCs w:val="22"/>
        </w:rPr>
        <w:t xml:space="preserve"> </w:t>
      </w:r>
      <w:proofErr w:type="spellStart"/>
      <w:r w:rsidRPr="004A2FA9">
        <w:rPr>
          <w:rFonts w:ascii="Arial" w:hAnsi="Arial" w:cs="Arial"/>
          <w:sz w:val="22"/>
          <w:szCs w:val="22"/>
        </w:rPr>
        <w:t>Voleti</w:t>
      </w:r>
      <w:proofErr w:type="spellEnd"/>
      <w:r w:rsidRPr="004A2FA9">
        <w:rPr>
          <w:rFonts w:ascii="Arial" w:hAnsi="Arial" w:cs="Arial"/>
          <w:sz w:val="22"/>
          <w:szCs w:val="22"/>
        </w:rPr>
        <w:t xml:space="preserve">, Aditi Singhania, Elizabeth MC Hillman, and Wesley B. </w:t>
      </w:r>
      <w:proofErr w:type="spellStart"/>
      <w:r w:rsidRPr="004A2FA9">
        <w:rPr>
          <w:rFonts w:ascii="Arial" w:hAnsi="Arial" w:cs="Arial"/>
          <w:sz w:val="22"/>
          <w:szCs w:val="22"/>
        </w:rPr>
        <w:t>Grueber</w:t>
      </w:r>
      <w:proofErr w:type="spellEnd"/>
      <w:r w:rsidRPr="004A2FA9">
        <w:rPr>
          <w:rFonts w:ascii="Arial" w:hAnsi="Arial" w:cs="Arial"/>
          <w:sz w:val="22"/>
          <w:szCs w:val="22"/>
        </w:rPr>
        <w:t xml:space="preserve">. </w:t>
      </w:r>
      <w:r>
        <w:rPr>
          <w:rFonts w:ascii="Arial" w:hAnsi="Arial" w:cs="Arial"/>
          <w:sz w:val="22"/>
          <w:szCs w:val="22"/>
        </w:rPr>
        <w:t xml:space="preserve">2019. </w:t>
      </w:r>
      <w:r w:rsidRPr="004A2FA9">
        <w:rPr>
          <w:rFonts w:ascii="Arial" w:hAnsi="Arial" w:cs="Arial"/>
          <w:sz w:val="22"/>
          <w:szCs w:val="22"/>
        </w:rPr>
        <w:t xml:space="preserve">"Characterization of proprioceptive </w:t>
      </w:r>
      <w:r w:rsidRPr="004A2FA9">
        <w:rPr>
          <w:rFonts w:ascii="Arial" w:hAnsi="Arial" w:cs="Arial"/>
          <w:sz w:val="22"/>
          <w:szCs w:val="22"/>
        </w:rPr>
        <w:lastRenderedPageBreak/>
        <w:t>system dynamics in behaving Drosophila larvae using high-speed volumetric microscopy."</w:t>
      </w:r>
      <w:r w:rsidRPr="004A2FA9">
        <w:rPr>
          <w:rFonts w:ascii="Arial" w:hAnsi="Arial" w:cs="Arial"/>
          <w:i/>
          <w:sz w:val="22"/>
          <w:szCs w:val="22"/>
        </w:rPr>
        <w:t xml:space="preserve"> Current Biology </w:t>
      </w:r>
      <w:r w:rsidRPr="004A2FA9">
        <w:rPr>
          <w:rFonts w:ascii="Arial" w:hAnsi="Arial" w:cs="Arial"/>
          <w:sz w:val="22"/>
          <w:szCs w:val="22"/>
        </w:rPr>
        <w:t>29</w:t>
      </w:r>
      <w:r>
        <w:rPr>
          <w:rFonts w:ascii="Arial" w:hAnsi="Arial" w:cs="Arial"/>
          <w:sz w:val="22"/>
          <w:szCs w:val="22"/>
        </w:rPr>
        <w:t>(</w:t>
      </w:r>
      <w:r w:rsidRPr="004A2FA9">
        <w:rPr>
          <w:rFonts w:ascii="Arial" w:hAnsi="Arial" w:cs="Arial"/>
          <w:sz w:val="22"/>
          <w:szCs w:val="22"/>
        </w:rPr>
        <w:t>6): 935-944.</w:t>
      </w:r>
    </w:p>
    <w:p w14:paraId="1B9E2BEA" w14:textId="1D85A45F" w:rsidR="00381B61" w:rsidRDefault="00381B61" w:rsidP="00A32F63">
      <w:pPr>
        <w:pStyle w:val="ListParagraph"/>
        <w:numPr>
          <w:ilvl w:val="0"/>
          <w:numId w:val="7"/>
        </w:numPr>
        <w:spacing w:line="276" w:lineRule="auto"/>
        <w:jc w:val="both"/>
        <w:rPr>
          <w:rFonts w:ascii="Arial" w:hAnsi="Arial" w:cs="Arial"/>
          <w:sz w:val="22"/>
          <w:szCs w:val="22"/>
        </w:rPr>
      </w:pPr>
      <w:proofErr w:type="spellStart"/>
      <w:r w:rsidRPr="00381B61">
        <w:rPr>
          <w:rFonts w:ascii="Arial" w:hAnsi="Arial" w:cs="Arial"/>
          <w:sz w:val="22"/>
          <w:szCs w:val="22"/>
        </w:rPr>
        <w:t>Vavers</w:t>
      </w:r>
      <w:proofErr w:type="spellEnd"/>
      <w:r w:rsidRPr="00381B61">
        <w:rPr>
          <w:rFonts w:ascii="Arial" w:hAnsi="Arial" w:cs="Arial"/>
          <w:sz w:val="22"/>
          <w:szCs w:val="22"/>
        </w:rPr>
        <w:t xml:space="preserve">, </w:t>
      </w:r>
      <w:proofErr w:type="spellStart"/>
      <w:r w:rsidRPr="00381B61">
        <w:rPr>
          <w:rFonts w:ascii="Arial" w:hAnsi="Arial" w:cs="Arial"/>
          <w:sz w:val="22"/>
          <w:szCs w:val="22"/>
        </w:rPr>
        <w:t>Edijs</w:t>
      </w:r>
      <w:proofErr w:type="spellEnd"/>
      <w:r w:rsidRPr="00381B61">
        <w:rPr>
          <w:rFonts w:ascii="Arial" w:hAnsi="Arial" w:cs="Arial"/>
          <w:sz w:val="22"/>
          <w:szCs w:val="22"/>
        </w:rPr>
        <w:t xml:space="preserve">, Liga </w:t>
      </w:r>
      <w:proofErr w:type="spellStart"/>
      <w:r w:rsidRPr="00381B61">
        <w:rPr>
          <w:rFonts w:ascii="Arial" w:hAnsi="Arial" w:cs="Arial"/>
          <w:sz w:val="22"/>
          <w:szCs w:val="22"/>
        </w:rPr>
        <w:t>Zvejniece</w:t>
      </w:r>
      <w:proofErr w:type="spellEnd"/>
      <w:r w:rsidRPr="00381B61">
        <w:rPr>
          <w:rFonts w:ascii="Arial" w:hAnsi="Arial" w:cs="Arial"/>
          <w:sz w:val="22"/>
          <w:szCs w:val="22"/>
        </w:rPr>
        <w:t xml:space="preserve">, </w:t>
      </w:r>
      <w:proofErr w:type="spellStart"/>
      <w:r w:rsidRPr="00381B61">
        <w:rPr>
          <w:rFonts w:ascii="Arial" w:hAnsi="Arial" w:cs="Arial"/>
          <w:sz w:val="22"/>
          <w:szCs w:val="22"/>
        </w:rPr>
        <w:t>Tangui</w:t>
      </w:r>
      <w:proofErr w:type="spellEnd"/>
      <w:r w:rsidRPr="00381B61">
        <w:rPr>
          <w:rFonts w:ascii="Arial" w:hAnsi="Arial" w:cs="Arial"/>
          <w:sz w:val="22"/>
          <w:szCs w:val="22"/>
        </w:rPr>
        <w:t xml:space="preserve"> Maurice, and </w:t>
      </w:r>
      <w:proofErr w:type="spellStart"/>
      <w:r w:rsidRPr="00381B61">
        <w:rPr>
          <w:rFonts w:ascii="Arial" w:hAnsi="Arial" w:cs="Arial"/>
          <w:sz w:val="22"/>
          <w:szCs w:val="22"/>
        </w:rPr>
        <w:t>Maija</w:t>
      </w:r>
      <w:proofErr w:type="spellEnd"/>
      <w:r w:rsidRPr="00381B61">
        <w:rPr>
          <w:rFonts w:ascii="Arial" w:hAnsi="Arial" w:cs="Arial"/>
          <w:sz w:val="22"/>
          <w:szCs w:val="22"/>
        </w:rPr>
        <w:t xml:space="preserve"> </w:t>
      </w:r>
      <w:proofErr w:type="spellStart"/>
      <w:r w:rsidRPr="00381B61">
        <w:rPr>
          <w:rFonts w:ascii="Arial" w:hAnsi="Arial" w:cs="Arial"/>
          <w:sz w:val="22"/>
          <w:szCs w:val="22"/>
        </w:rPr>
        <w:t>Dambrova</w:t>
      </w:r>
      <w:proofErr w:type="spellEnd"/>
      <w:r w:rsidRPr="00381B61">
        <w:rPr>
          <w:rFonts w:ascii="Arial" w:hAnsi="Arial" w:cs="Arial"/>
          <w:sz w:val="22"/>
          <w:szCs w:val="22"/>
        </w:rPr>
        <w:t xml:space="preserve">. </w:t>
      </w:r>
      <w:r>
        <w:rPr>
          <w:rFonts w:ascii="Arial" w:hAnsi="Arial" w:cs="Arial"/>
          <w:sz w:val="22"/>
          <w:szCs w:val="22"/>
        </w:rPr>
        <w:t xml:space="preserve">2019. </w:t>
      </w:r>
      <w:r w:rsidRPr="00381B61">
        <w:rPr>
          <w:rFonts w:ascii="Arial" w:hAnsi="Arial" w:cs="Arial"/>
          <w:sz w:val="22"/>
          <w:szCs w:val="22"/>
        </w:rPr>
        <w:t>"Allosteric modulators of sigma-1 receptor: a review.</w:t>
      </w:r>
      <w:r>
        <w:rPr>
          <w:rFonts w:ascii="Arial" w:hAnsi="Arial" w:cs="Arial"/>
          <w:sz w:val="22"/>
          <w:szCs w:val="22"/>
        </w:rPr>
        <w:t xml:space="preserve">" </w:t>
      </w:r>
      <w:r w:rsidRPr="00381B61">
        <w:rPr>
          <w:rFonts w:ascii="Arial" w:hAnsi="Arial" w:cs="Arial"/>
          <w:i/>
          <w:sz w:val="22"/>
          <w:szCs w:val="22"/>
        </w:rPr>
        <w:t xml:space="preserve">Frontiers in Pharmacology </w:t>
      </w:r>
      <w:r>
        <w:rPr>
          <w:rFonts w:ascii="Arial" w:hAnsi="Arial" w:cs="Arial"/>
          <w:sz w:val="22"/>
          <w:szCs w:val="22"/>
        </w:rPr>
        <w:t>10</w:t>
      </w:r>
      <w:r w:rsidRPr="00381B61">
        <w:rPr>
          <w:rFonts w:ascii="Arial" w:hAnsi="Arial" w:cs="Arial"/>
          <w:sz w:val="22"/>
          <w:szCs w:val="22"/>
        </w:rPr>
        <w:t>.</w:t>
      </w:r>
      <w:r>
        <w:rPr>
          <w:rFonts w:ascii="Arial" w:hAnsi="Arial" w:cs="Arial"/>
          <w:sz w:val="22"/>
          <w:szCs w:val="22"/>
        </w:rPr>
        <w:t xml:space="preserve"> </w:t>
      </w:r>
      <w:r w:rsidRPr="00381B61">
        <w:rPr>
          <w:rFonts w:ascii="Arial" w:hAnsi="Arial" w:cs="Arial"/>
          <w:sz w:val="22"/>
          <w:szCs w:val="22"/>
        </w:rPr>
        <w:t>doi:10.3389/fphar.2019.00223</w:t>
      </w:r>
    </w:p>
    <w:p w14:paraId="48ABB669" w14:textId="1E076A74" w:rsidR="00A32F63" w:rsidRPr="00A32F63" w:rsidRDefault="00A32F63" w:rsidP="00A32F63">
      <w:pPr>
        <w:pStyle w:val="ListParagraph"/>
        <w:numPr>
          <w:ilvl w:val="0"/>
          <w:numId w:val="7"/>
        </w:numPr>
        <w:spacing w:line="276" w:lineRule="auto"/>
        <w:jc w:val="both"/>
        <w:rPr>
          <w:rFonts w:ascii="Arial" w:hAnsi="Arial" w:cs="Arial"/>
          <w:sz w:val="22"/>
          <w:szCs w:val="22"/>
        </w:rPr>
      </w:pPr>
      <w:r w:rsidRPr="00A32F63">
        <w:rPr>
          <w:rFonts w:ascii="Arial" w:hAnsi="Arial" w:cs="Arial"/>
          <w:sz w:val="22"/>
          <w:szCs w:val="22"/>
        </w:rPr>
        <w:t xml:space="preserve">Wilson, Donald A., </w:t>
      </w:r>
      <w:r>
        <w:rPr>
          <w:rFonts w:ascii="Arial" w:hAnsi="Arial" w:cs="Arial"/>
          <w:sz w:val="22"/>
          <w:szCs w:val="22"/>
        </w:rPr>
        <w:t>and</w:t>
      </w:r>
      <w:r w:rsidRPr="00A32F63">
        <w:rPr>
          <w:rFonts w:ascii="Arial" w:hAnsi="Arial" w:cs="Arial"/>
          <w:sz w:val="22"/>
          <w:szCs w:val="22"/>
        </w:rPr>
        <w:t xml:space="preserve"> Richard J. Stevenson. </w:t>
      </w:r>
      <w:r>
        <w:rPr>
          <w:rFonts w:ascii="Arial" w:hAnsi="Arial" w:cs="Arial"/>
          <w:sz w:val="22"/>
          <w:szCs w:val="22"/>
        </w:rPr>
        <w:t xml:space="preserve">2006. </w:t>
      </w:r>
      <w:r w:rsidRPr="00A32F63">
        <w:rPr>
          <w:rFonts w:ascii="Arial" w:hAnsi="Arial" w:cs="Arial"/>
          <w:i/>
          <w:sz w:val="22"/>
          <w:szCs w:val="22"/>
        </w:rPr>
        <w:t>Learning to Smell: Olfactory Perception from Neurobiology to Behavior.</w:t>
      </w:r>
      <w:r w:rsidRPr="00A32F63">
        <w:rPr>
          <w:rFonts w:ascii="Arial" w:hAnsi="Arial" w:cs="Arial"/>
          <w:sz w:val="22"/>
          <w:szCs w:val="22"/>
        </w:rPr>
        <w:t xml:space="preserve"> Baltimore: Johns Hopkins University Press.</w:t>
      </w:r>
    </w:p>
    <w:p w14:paraId="2BABA748" w14:textId="6322E7AE" w:rsidR="009A4BC4" w:rsidRDefault="009A4BC4" w:rsidP="00DF3F28">
      <w:pPr>
        <w:pStyle w:val="ListParagraph"/>
        <w:numPr>
          <w:ilvl w:val="0"/>
          <w:numId w:val="7"/>
        </w:numPr>
        <w:spacing w:line="276" w:lineRule="auto"/>
        <w:jc w:val="both"/>
        <w:rPr>
          <w:rFonts w:ascii="Arial" w:hAnsi="Arial" w:cs="Arial"/>
          <w:sz w:val="22"/>
          <w:szCs w:val="22"/>
        </w:rPr>
      </w:pPr>
      <w:r w:rsidRPr="009A4BC4">
        <w:rPr>
          <w:rFonts w:ascii="Arial" w:hAnsi="Arial" w:cs="Arial"/>
          <w:sz w:val="22"/>
          <w:szCs w:val="22"/>
        </w:rPr>
        <w:t xml:space="preserve">Xu, Lu, </w:t>
      </w:r>
      <w:proofErr w:type="spellStart"/>
      <w:r w:rsidRPr="009A4BC4">
        <w:rPr>
          <w:rFonts w:ascii="Arial" w:hAnsi="Arial" w:cs="Arial"/>
          <w:sz w:val="22"/>
          <w:szCs w:val="22"/>
        </w:rPr>
        <w:t>Wenze</w:t>
      </w:r>
      <w:proofErr w:type="spellEnd"/>
      <w:r w:rsidRPr="009A4BC4">
        <w:rPr>
          <w:rFonts w:ascii="Arial" w:hAnsi="Arial" w:cs="Arial"/>
          <w:sz w:val="22"/>
          <w:szCs w:val="22"/>
        </w:rPr>
        <w:t xml:space="preserve"> Li, </w:t>
      </w:r>
      <w:proofErr w:type="spellStart"/>
      <w:r w:rsidRPr="009A4BC4">
        <w:rPr>
          <w:rFonts w:ascii="Arial" w:hAnsi="Arial" w:cs="Arial"/>
          <w:sz w:val="22"/>
          <w:szCs w:val="22"/>
        </w:rPr>
        <w:t>Venkatakaushik</w:t>
      </w:r>
      <w:proofErr w:type="spellEnd"/>
      <w:r w:rsidRPr="009A4BC4">
        <w:rPr>
          <w:rFonts w:ascii="Arial" w:hAnsi="Arial" w:cs="Arial"/>
          <w:sz w:val="22"/>
          <w:szCs w:val="22"/>
        </w:rPr>
        <w:t xml:space="preserve"> </w:t>
      </w:r>
      <w:proofErr w:type="spellStart"/>
      <w:r w:rsidRPr="009A4BC4">
        <w:rPr>
          <w:rFonts w:ascii="Arial" w:hAnsi="Arial" w:cs="Arial"/>
          <w:sz w:val="22"/>
          <w:szCs w:val="22"/>
        </w:rPr>
        <w:t>Voleti</w:t>
      </w:r>
      <w:proofErr w:type="spellEnd"/>
      <w:r w:rsidRPr="009A4BC4">
        <w:rPr>
          <w:rFonts w:ascii="Arial" w:hAnsi="Arial" w:cs="Arial"/>
          <w:sz w:val="22"/>
          <w:szCs w:val="22"/>
        </w:rPr>
        <w:t xml:space="preserve">, Elizabeth MC Hillman, and Stuart Firestein. "Widespread Receptor Driven Modulation in Peripheral Olfactory Coding." </w:t>
      </w:r>
      <w:proofErr w:type="spellStart"/>
      <w:r w:rsidRPr="009A4BC4">
        <w:rPr>
          <w:rFonts w:ascii="Arial" w:hAnsi="Arial" w:cs="Arial"/>
          <w:sz w:val="22"/>
          <w:szCs w:val="22"/>
        </w:rPr>
        <w:t>bioRxiv</w:t>
      </w:r>
      <w:proofErr w:type="spellEnd"/>
      <w:r w:rsidRPr="009A4BC4">
        <w:rPr>
          <w:rFonts w:ascii="Arial" w:hAnsi="Arial" w:cs="Arial"/>
          <w:sz w:val="22"/>
          <w:szCs w:val="22"/>
        </w:rPr>
        <w:t xml:space="preserve"> (2019): 760330.</w:t>
      </w:r>
    </w:p>
    <w:p w14:paraId="4D1EFB0A" w14:textId="774E07D6" w:rsidR="00656F05" w:rsidRDefault="00656F05" w:rsidP="00DF3F28">
      <w:pPr>
        <w:pStyle w:val="ListParagraph"/>
        <w:numPr>
          <w:ilvl w:val="0"/>
          <w:numId w:val="7"/>
        </w:numPr>
        <w:spacing w:line="276" w:lineRule="auto"/>
        <w:jc w:val="both"/>
        <w:rPr>
          <w:rFonts w:ascii="Arial" w:hAnsi="Arial" w:cs="Arial"/>
          <w:sz w:val="22"/>
          <w:szCs w:val="22"/>
        </w:rPr>
      </w:pPr>
      <w:r w:rsidRPr="00656F05">
        <w:rPr>
          <w:rFonts w:ascii="Arial" w:hAnsi="Arial" w:cs="Arial"/>
          <w:sz w:val="22"/>
          <w:szCs w:val="22"/>
        </w:rPr>
        <w:t xml:space="preserve">Xu, Lu, </w:t>
      </w:r>
      <w:proofErr w:type="spellStart"/>
      <w:r w:rsidRPr="00656F05">
        <w:rPr>
          <w:rFonts w:ascii="Arial" w:hAnsi="Arial" w:cs="Arial"/>
          <w:sz w:val="22"/>
          <w:szCs w:val="22"/>
        </w:rPr>
        <w:t>Wenze</w:t>
      </w:r>
      <w:proofErr w:type="spellEnd"/>
      <w:r w:rsidRPr="00656F05">
        <w:rPr>
          <w:rFonts w:ascii="Arial" w:hAnsi="Arial" w:cs="Arial"/>
          <w:sz w:val="22"/>
          <w:szCs w:val="22"/>
        </w:rPr>
        <w:t xml:space="preserve"> Li, </w:t>
      </w:r>
      <w:proofErr w:type="spellStart"/>
      <w:r w:rsidRPr="00656F05">
        <w:rPr>
          <w:rFonts w:ascii="Arial" w:hAnsi="Arial" w:cs="Arial"/>
          <w:sz w:val="22"/>
          <w:szCs w:val="22"/>
        </w:rPr>
        <w:t>Venkatakaushik</w:t>
      </w:r>
      <w:proofErr w:type="spellEnd"/>
      <w:r w:rsidRPr="00656F05">
        <w:rPr>
          <w:rFonts w:ascii="Arial" w:hAnsi="Arial" w:cs="Arial"/>
          <w:sz w:val="22"/>
          <w:szCs w:val="22"/>
        </w:rPr>
        <w:t xml:space="preserve"> </w:t>
      </w:r>
      <w:proofErr w:type="spellStart"/>
      <w:r w:rsidRPr="00656F05">
        <w:rPr>
          <w:rFonts w:ascii="Arial" w:hAnsi="Arial" w:cs="Arial"/>
          <w:sz w:val="22"/>
          <w:szCs w:val="22"/>
        </w:rPr>
        <w:t>Voleti</w:t>
      </w:r>
      <w:proofErr w:type="spellEnd"/>
      <w:r w:rsidRPr="00656F05">
        <w:rPr>
          <w:rFonts w:ascii="Arial" w:hAnsi="Arial" w:cs="Arial"/>
          <w:sz w:val="22"/>
          <w:szCs w:val="22"/>
        </w:rPr>
        <w:t xml:space="preserve">, </w:t>
      </w:r>
      <w:r>
        <w:rPr>
          <w:rFonts w:ascii="Arial" w:hAnsi="Arial" w:cs="Arial"/>
          <w:sz w:val="22"/>
          <w:szCs w:val="22"/>
        </w:rPr>
        <w:t xml:space="preserve">Dong-Jing Zou, </w:t>
      </w:r>
      <w:r w:rsidRPr="00656F05">
        <w:rPr>
          <w:rFonts w:ascii="Arial" w:hAnsi="Arial" w:cs="Arial"/>
          <w:sz w:val="22"/>
          <w:szCs w:val="22"/>
        </w:rPr>
        <w:t xml:space="preserve">Elizabeth MC Hillman, and Stuart Firestein. </w:t>
      </w:r>
      <w:r>
        <w:rPr>
          <w:rFonts w:ascii="Arial" w:hAnsi="Arial" w:cs="Arial"/>
          <w:sz w:val="22"/>
          <w:szCs w:val="22"/>
        </w:rPr>
        <w:t xml:space="preserve">2020. </w:t>
      </w:r>
      <w:r w:rsidRPr="00656F05">
        <w:rPr>
          <w:rFonts w:ascii="Arial" w:hAnsi="Arial" w:cs="Arial"/>
          <w:sz w:val="22"/>
          <w:szCs w:val="22"/>
        </w:rPr>
        <w:t xml:space="preserve">"Widespread Receptor Driven Modulation in Peripheral Olfactory Coding." </w:t>
      </w:r>
      <w:r>
        <w:rPr>
          <w:rFonts w:ascii="Arial" w:hAnsi="Arial" w:cs="Arial"/>
          <w:sz w:val="22"/>
          <w:szCs w:val="22"/>
        </w:rPr>
        <w:t xml:space="preserve">Science </w:t>
      </w:r>
      <w:proofErr w:type="gramStart"/>
      <w:r w:rsidRPr="00656F05">
        <w:rPr>
          <w:rFonts w:ascii="Arial" w:hAnsi="Arial" w:cs="Arial"/>
          <w:sz w:val="22"/>
          <w:szCs w:val="22"/>
        </w:rPr>
        <w:t>368</w:t>
      </w:r>
      <w:r>
        <w:rPr>
          <w:rFonts w:ascii="Arial" w:hAnsi="Arial" w:cs="Arial"/>
          <w:sz w:val="22"/>
          <w:szCs w:val="22"/>
        </w:rPr>
        <w:t xml:space="preserve">( </w:t>
      </w:r>
      <w:r w:rsidRPr="00656F05">
        <w:rPr>
          <w:rFonts w:ascii="Arial" w:hAnsi="Arial" w:cs="Arial"/>
          <w:sz w:val="22"/>
          <w:szCs w:val="22"/>
        </w:rPr>
        <w:t>6487</w:t>
      </w:r>
      <w:proofErr w:type="gramEnd"/>
      <w:r>
        <w:rPr>
          <w:rFonts w:ascii="Arial" w:hAnsi="Arial" w:cs="Arial"/>
          <w:sz w:val="22"/>
          <w:szCs w:val="22"/>
        </w:rPr>
        <w:t>):</w:t>
      </w:r>
      <w:r w:rsidRPr="00656F05">
        <w:rPr>
          <w:rFonts w:ascii="Arial" w:hAnsi="Arial" w:cs="Arial"/>
          <w:sz w:val="22"/>
          <w:szCs w:val="22"/>
        </w:rPr>
        <w:t xml:space="preserve"> eaaz5390.</w:t>
      </w:r>
    </w:p>
    <w:p w14:paraId="17E0CD3F" w14:textId="713AFBB3" w:rsidR="006A0618" w:rsidRPr="002C470E" w:rsidRDefault="00F11BC0" w:rsidP="00F11BC0">
      <w:pPr>
        <w:pStyle w:val="ListParagraph"/>
        <w:numPr>
          <w:ilvl w:val="0"/>
          <w:numId w:val="7"/>
        </w:numPr>
        <w:spacing w:line="276" w:lineRule="auto"/>
        <w:jc w:val="both"/>
        <w:rPr>
          <w:rFonts w:ascii="Arial" w:hAnsi="Arial" w:cs="Arial"/>
          <w:sz w:val="22"/>
          <w:szCs w:val="22"/>
        </w:rPr>
      </w:pPr>
      <w:r w:rsidRPr="00F11BC0">
        <w:rPr>
          <w:rFonts w:ascii="Arial" w:hAnsi="Arial" w:cs="Arial"/>
          <w:sz w:val="22"/>
          <w:szCs w:val="22"/>
        </w:rPr>
        <w:t xml:space="preserve">Young, Benjamin D. </w:t>
      </w:r>
      <w:r>
        <w:rPr>
          <w:rFonts w:ascii="Arial" w:hAnsi="Arial" w:cs="Arial"/>
          <w:sz w:val="22"/>
          <w:szCs w:val="22"/>
        </w:rPr>
        <w:t xml:space="preserve">2016. </w:t>
      </w:r>
      <w:r w:rsidRPr="00F11BC0">
        <w:rPr>
          <w:rFonts w:ascii="Arial" w:hAnsi="Arial" w:cs="Arial"/>
          <w:sz w:val="22"/>
          <w:szCs w:val="22"/>
        </w:rPr>
        <w:t xml:space="preserve">"Smelling matter." </w:t>
      </w:r>
      <w:r w:rsidRPr="00F11BC0">
        <w:rPr>
          <w:rFonts w:ascii="Arial" w:hAnsi="Arial" w:cs="Arial"/>
          <w:i/>
          <w:sz w:val="22"/>
          <w:szCs w:val="22"/>
        </w:rPr>
        <w:t>Philosophical Psychology</w:t>
      </w:r>
      <w:r>
        <w:rPr>
          <w:rFonts w:ascii="Arial" w:hAnsi="Arial" w:cs="Arial"/>
          <w:sz w:val="22"/>
          <w:szCs w:val="22"/>
        </w:rPr>
        <w:t xml:space="preserve"> 29(4</w:t>
      </w:r>
      <w:r w:rsidRPr="00F11BC0">
        <w:rPr>
          <w:rFonts w:ascii="Arial" w:hAnsi="Arial" w:cs="Arial"/>
          <w:sz w:val="22"/>
          <w:szCs w:val="22"/>
        </w:rPr>
        <w:t>): 520-534.</w:t>
      </w:r>
    </w:p>
    <w:sectPr w:rsidR="006A0618" w:rsidRPr="002C470E" w:rsidSect="00B45173">
      <w:headerReference w:type="default" r:id="rId14"/>
      <w:footerReference w:type="even" r:id="rId15"/>
      <w:footerReference w:type="default" r:id="rId16"/>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E8E6" w14:textId="77777777" w:rsidR="007565C5" w:rsidRDefault="007565C5" w:rsidP="00F4340A">
      <w:r>
        <w:separator/>
      </w:r>
    </w:p>
  </w:endnote>
  <w:endnote w:type="continuationSeparator" w:id="0">
    <w:p w14:paraId="0950A962" w14:textId="77777777" w:rsidR="007565C5" w:rsidRDefault="007565C5" w:rsidP="00F4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8D2D8" w14:textId="77777777" w:rsidR="00117CE3" w:rsidRDefault="00117CE3" w:rsidP="00BA2F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91E131" w14:textId="77777777" w:rsidR="00117CE3" w:rsidRDefault="00117CE3" w:rsidP="00F434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C995" w14:textId="77777777" w:rsidR="00117CE3" w:rsidRPr="00F4340A" w:rsidRDefault="00117CE3" w:rsidP="00BA2FDE">
    <w:pPr>
      <w:pStyle w:val="Footer"/>
      <w:framePr w:wrap="around" w:vAnchor="text" w:hAnchor="margin" w:xAlign="right" w:y="1"/>
      <w:rPr>
        <w:rStyle w:val="PageNumber"/>
        <w:rFonts w:ascii="Arial" w:hAnsi="Arial"/>
        <w:sz w:val="20"/>
        <w:szCs w:val="20"/>
      </w:rPr>
    </w:pPr>
    <w:r w:rsidRPr="00F4340A">
      <w:rPr>
        <w:rStyle w:val="PageNumber"/>
        <w:rFonts w:ascii="Arial" w:hAnsi="Arial"/>
        <w:sz w:val="20"/>
        <w:szCs w:val="20"/>
      </w:rPr>
      <w:fldChar w:fldCharType="begin"/>
    </w:r>
    <w:r w:rsidRPr="00F4340A">
      <w:rPr>
        <w:rStyle w:val="PageNumber"/>
        <w:rFonts w:ascii="Arial" w:hAnsi="Arial"/>
        <w:sz w:val="20"/>
        <w:szCs w:val="20"/>
      </w:rPr>
      <w:instrText xml:space="preserve">PAGE  </w:instrText>
    </w:r>
    <w:r w:rsidRPr="00F4340A">
      <w:rPr>
        <w:rStyle w:val="PageNumber"/>
        <w:rFonts w:ascii="Arial" w:hAnsi="Arial"/>
        <w:sz w:val="20"/>
        <w:szCs w:val="20"/>
      </w:rPr>
      <w:fldChar w:fldCharType="separate"/>
    </w:r>
    <w:r w:rsidR="00633F61">
      <w:rPr>
        <w:rStyle w:val="PageNumber"/>
        <w:rFonts w:ascii="Arial" w:hAnsi="Arial"/>
        <w:noProof/>
        <w:sz w:val="20"/>
        <w:szCs w:val="20"/>
      </w:rPr>
      <w:t>8</w:t>
    </w:r>
    <w:r w:rsidRPr="00F4340A">
      <w:rPr>
        <w:rStyle w:val="PageNumber"/>
        <w:rFonts w:ascii="Arial" w:hAnsi="Arial"/>
        <w:sz w:val="20"/>
        <w:szCs w:val="20"/>
      </w:rPr>
      <w:fldChar w:fldCharType="end"/>
    </w:r>
  </w:p>
  <w:p w14:paraId="77478A33" w14:textId="77777777" w:rsidR="00117CE3" w:rsidRDefault="00117CE3" w:rsidP="00F434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6A49B" w14:textId="77777777" w:rsidR="007565C5" w:rsidRDefault="007565C5" w:rsidP="00F4340A">
      <w:r>
        <w:separator/>
      </w:r>
    </w:p>
  </w:footnote>
  <w:footnote w:type="continuationSeparator" w:id="0">
    <w:p w14:paraId="459025CD" w14:textId="77777777" w:rsidR="007565C5" w:rsidRDefault="007565C5" w:rsidP="00F43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E9944" w14:textId="4894F70B" w:rsidR="00633F61" w:rsidRPr="00633F61" w:rsidRDefault="00633F61">
    <w:pPr>
      <w:pStyle w:val="Header"/>
      <w:rPr>
        <w:rFonts w:ascii="Arial" w:hAnsi="Arial" w:cs="Arial"/>
        <w:sz w:val="18"/>
        <w:szCs w:val="18"/>
      </w:rPr>
    </w:pPr>
    <w:r w:rsidRPr="00633F61">
      <w:rPr>
        <w:rFonts w:ascii="Arial" w:hAnsi="Arial" w:cs="Arial"/>
        <w:sz w:val="18"/>
        <w:szCs w:val="18"/>
      </w:rPr>
      <w:t xml:space="preserve">Barwich, AS (Indiana University) </w:t>
    </w:r>
    <w:hyperlink r:id="rId1" w:history="1">
      <w:r w:rsidRPr="00633F61">
        <w:rPr>
          <w:rStyle w:val="Hyperlink"/>
          <w:rFonts w:ascii="Arial" w:hAnsi="Arial" w:cs="Arial"/>
          <w:sz w:val="18"/>
          <w:szCs w:val="18"/>
        </w:rPr>
        <w:t>abarwich@iu.edu</w:t>
      </w:r>
    </w:hyperlink>
    <w:r w:rsidRPr="00633F61">
      <w:rPr>
        <w:rFonts w:ascii="Arial" w:hAnsi="Arial" w:cs="Arial"/>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C1709"/>
    <w:multiLevelType w:val="hybridMultilevel"/>
    <w:tmpl w:val="34121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466D6"/>
    <w:multiLevelType w:val="hybridMultilevel"/>
    <w:tmpl w:val="4784E8AC"/>
    <w:lvl w:ilvl="0" w:tplc="B90A4BC8">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46EF6"/>
    <w:multiLevelType w:val="hybridMultilevel"/>
    <w:tmpl w:val="5E6265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29B8"/>
    <w:multiLevelType w:val="hybridMultilevel"/>
    <w:tmpl w:val="4BB0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4D16EA"/>
    <w:multiLevelType w:val="hybridMultilevel"/>
    <w:tmpl w:val="7A7EC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C024C8"/>
    <w:multiLevelType w:val="hybridMultilevel"/>
    <w:tmpl w:val="FC1A1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420B60"/>
    <w:multiLevelType w:val="multilevel"/>
    <w:tmpl w:val="4EC08A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0"/>
  </w:num>
  <w:num w:numId="3">
    <w:abstractNumId w:val="1"/>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5062"/>
    <w:rsid w:val="0000738F"/>
    <w:rsid w:val="00025981"/>
    <w:rsid w:val="00030947"/>
    <w:rsid w:val="000310F1"/>
    <w:rsid w:val="0003202E"/>
    <w:rsid w:val="00035034"/>
    <w:rsid w:val="0003667C"/>
    <w:rsid w:val="000506F2"/>
    <w:rsid w:val="0005775A"/>
    <w:rsid w:val="00063315"/>
    <w:rsid w:val="0007080C"/>
    <w:rsid w:val="0008084D"/>
    <w:rsid w:val="0009202D"/>
    <w:rsid w:val="000C6B57"/>
    <w:rsid w:val="000F1353"/>
    <w:rsid w:val="00117CE3"/>
    <w:rsid w:val="001211FE"/>
    <w:rsid w:val="00126D5B"/>
    <w:rsid w:val="0016429C"/>
    <w:rsid w:val="00174ADB"/>
    <w:rsid w:val="001754AB"/>
    <w:rsid w:val="001834CF"/>
    <w:rsid w:val="00183AF0"/>
    <w:rsid w:val="00184A85"/>
    <w:rsid w:val="00192BC9"/>
    <w:rsid w:val="001B3D8D"/>
    <w:rsid w:val="001B5119"/>
    <w:rsid w:val="001C1D0A"/>
    <w:rsid w:val="001C4C29"/>
    <w:rsid w:val="001D0C84"/>
    <w:rsid w:val="001D56CA"/>
    <w:rsid w:val="001D6669"/>
    <w:rsid w:val="001D7AA0"/>
    <w:rsid w:val="001E1496"/>
    <w:rsid w:val="001E3E0B"/>
    <w:rsid w:val="001E629F"/>
    <w:rsid w:val="0020536D"/>
    <w:rsid w:val="00226F55"/>
    <w:rsid w:val="00227D95"/>
    <w:rsid w:val="00231C9A"/>
    <w:rsid w:val="00236444"/>
    <w:rsid w:val="00241F9D"/>
    <w:rsid w:val="002431EC"/>
    <w:rsid w:val="0026126E"/>
    <w:rsid w:val="002902D7"/>
    <w:rsid w:val="00296807"/>
    <w:rsid w:val="002A1E29"/>
    <w:rsid w:val="002A39F8"/>
    <w:rsid w:val="002B05B7"/>
    <w:rsid w:val="002C0DDC"/>
    <w:rsid w:val="002C470E"/>
    <w:rsid w:val="002D4DBD"/>
    <w:rsid w:val="002D50EB"/>
    <w:rsid w:val="002D71E6"/>
    <w:rsid w:val="00303985"/>
    <w:rsid w:val="003116BB"/>
    <w:rsid w:val="00322400"/>
    <w:rsid w:val="00325805"/>
    <w:rsid w:val="00331AC5"/>
    <w:rsid w:val="00333EF9"/>
    <w:rsid w:val="00361DAB"/>
    <w:rsid w:val="00366A87"/>
    <w:rsid w:val="00377ABC"/>
    <w:rsid w:val="00381B61"/>
    <w:rsid w:val="0038586C"/>
    <w:rsid w:val="003868FE"/>
    <w:rsid w:val="00390797"/>
    <w:rsid w:val="003A25F8"/>
    <w:rsid w:val="003B27CB"/>
    <w:rsid w:val="003B5830"/>
    <w:rsid w:val="003C4FEA"/>
    <w:rsid w:val="00405305"/>
    <w:rsid w:val="00421E5F"/>
    <w:rsid w:val="004377F6"/>
    <w:rsid w:val="00443164"/>
    <w:rsid w:val="0044663B"/>
    <w:rsid w:val="00451AC9"/>
    <w:rsid w:val="00471AF8"/>
    <w:rsid w:val="004735A6"/>
    <w:rsid w:val="00484F36"/>
    <w:rsid w:val="00493D8E"/>
    <w:rsid w:val="004966AD"/>
    <w:rsid w:val="004A2FA9"/>
    <w:rsid w:val="004A3A36"/>
    <w:rsid w:val="004D069C"/>
    <w:rsid w:val="004E754C"/>
    <w:rsid w:val="004F1197"/>
    <w:rsid w:val="004F7670"/>
    <w:rsid w:val="005103EC"/>
    <w:rsid w:val="00511E68"/>
    <w:rsid w:val="005121A6"/>
    <w:rsid w:val="0051777C"/>
    <w:rsid w:val="00517E92"/>
    <w:rsid w:val="005239AB"/>
    <w:rsid w:val="00534D73"/>
    <w:rsid w:val="00536624"/>
    <w:rsid w:val="00537507"/>
    <w:rsid w:val="00543650"/>
    <w:rsid w:val="00544995"/>
    <w:rsid w:val="00560E9F"/>
    <w:rsid w:val="005751D3"/>
    <w:rsid w:val="00586133"/>
    <w:rsid w:val="00591AAC"/>
    <w:rsid w:val="00595DC1"/>
    <w:rsid w:val="00596418"/>
    <w:rsid w:val="00596E19"/>
    <w:rsid w:val="005E3A97"/>
    <w:rsid w:val="00631B39"/>
    <w:rsid w:val="00633F61"/>
    <w:rsid w:val="00641E82"/>
    <w:rsid w:val="00643708"/>
    <w:rsid w:val="00646D33"/>
    <w:rsid w:val="00656F05"/>
    <w:rsid w:val="00665FDC"/>
    <w:rsid w:val="00672B53"/>
    <w:rsid w:val="006828A5"/>
    <w:rsid w:val="0068344C"/>
    <w:rsid w:val="0068676E"/>
    <w:rsid w:val="00686B5D"/>
    <w:rsid w:val="006A0618"/>
    <w:rsid w:val="006A4543"/>
    <w:rsid w:val="006B3C9C"/>
    <w:rsid w:val="006B7798"/>
    <w:rsid w:val="006C5836"/>
    <w:rsid w:val="006C6183"/>
    <w:rsid w:val="006E210C"/>
    <w:rsid w:val="006E6642"/>
    <w:rsid w:val="007028AF"/>
    <w:rsid w:val="00704F76"/>
    <w:rsid w:val="00707BF2"/>
    <w:rsid w:val="00710F5A"/>
    <w:rsid w:val="007303E7"/>
    <w:rsid w:val="00733196"/>
    <w:rsid w:val="00740E12"/>
    <w:rsid w:val="00750D45"/>
    <w:rsid w:val="00752A1D"/>
    <w:rsid w:val="00754AF3"/>
    <w:rsid w:val="007565C5"/>
    <w:rsid w:val="00767FDE"/>
    <w:rsid w:val="00784878"/>
    <w:rsid w:val="00785F08"/>
    <w:rsid w:val="00791D98"/>
    <w:rsid w:val="00795C5C"/>
    <w:rsid w:val="007A3645"/>
    <w:rsid w:val="007A3BE8"/>
    <w:rsid w:val="007B5D33"/>
    <w:rsid w:val="007C1AE1"/>
    <w:rsid w:val="007C5062"/>
    <w:rsid w:val="007F7CFB"/>
    <w:rsid w:val="00870B64"/>
    <w:rsid w:val="00892BCD"/>
    <w:rsid w:val="00896C70"/>
    <w:rsid w:val="008A42EA"/>
    <w:rsid w:val="008C3FDB"/>
    <w:rsid w:val="008D39FB"/>
    <w:rsid w:val="008F038E"/>
    <w:rsid w:val="009119B1"/>
    <w:rsid w:val="00926665"/>
    <w:rsid w:val="00964A81"/>
    <w:rsid w:val="00964D07"/>
    <w:rsid w:val="0097644C"/>
    <w:rsid w:val="00990EEE"/>
    <w:rsid w:val="0099755E"/>
    <w:rsid w:val="009A1541"/>
    <w:rsid w:val="009A4BC4"/>
    <w:rsid w:val="009A534B"/>
    <w:rsid w:val="009A7252"/>
    <w:rsid w:val="009A7A33"/>
    <w:rsid w:val="009B0663"/>
    <w:rsid w:val="009B25E3"/>
    <w:rsid w:val="009B72C4"/>
    <w:rsid w:val="009C0F27"/>
    <w:rsid w:val="009E60A4"/>
    <w:rsid w:val="009E6386"/>
    <w:rsid w:val="009F031D"/>
    <w:rsid w:val="009F2097"/>
    <w:rsid w:val="009F67AF"/>
    <w:rsid w:val="00A02140"/>
    <w:rsid w:val="00A02F38"/>
    <w:rsid w:val="00A20082"/>
    <w:rsid w:val="00A22D06"/>
    <w:rsid w:val="00A32F63"/>
    <w:rsid w:val="00A34097"/>
    <w:rsid w:val="00A517E9"/>
    <w:rsid w:val="00A7177A"/>
    <w:rsid w:val="00A752EF"/>
    <w:rsid w:val="00A75AAB"/>
    <w:rsid w:val="00AA18A5"/>
    <w:rsid w:val="00AA37B8"/>
    <w:rsid w:val="00AF4421"/>
    <w:rsid w:val="00AF53BB"/>
    <w:rsid w:val="00B07C8D"/>
    <w:rsid w:val="00B11BA2"/>
    <w:rsid w:val="00B12033"/>
    <w:rsid w:val="00B23C52"/>
    <w:rsid w:val="00B266F8"/>
    <w:rsid w:val="00B45173"/>
    <w:rsid w:val="00B53DB9"/>
    <w:rsid w:val="00B82AC1"/>
    <w:rsid w:val="00B83C92"/>
    <w:rsid w:val="00B91760"/>
    <w:rsid w:val="00B93A70"/>
    <w:rsid w:val="00BA2FDE"/>
    <w:rsid w:val="00BA44AA"/>
    <w:rsid w:val="00BB4517"/>
    <w:rsid w:val="00BC2969"/>
    <w:rsid w:val="00BD19C1"/>
    <w:rsid w:val="00BD5643"/>
    <w:rsid w:val="00BD628A"/>
    <w:rsid w:val="00BD7A94"/>
    <w:rsid w:val="00BF3C6A"/>
    <w:rsid w:val="00BF7A82"/>
    <w:rsid w:val="00C205D1"/>
    <w:rsid w:val="00C372DA"/>
    <w:rsid w:val="00C667EA"/>
    <w:rsid w:val="00C671A3"/>
    <w:rsid w:val="00C758B8"/>
    <w:rsid w:val="00C8527A"/>
    <w:rsid w:val="00C86F5E"/>
    <w:rsid w:val="00CA1861"/>
    <w:rsid w:val="00CA1C8D"/>
    <w:rsid w:val="00CB0D8B"/>
    <w:rsid w:val="00CB17E3"/>
    <w:rsid w:val="00CB3D7E"/>
    <w:rsid w:val="00CC3E4F"/>
    <w:rsid w:val="00CC4152"/>
    <w:rsid w:val="00CC5DC8"/>
    <w:rsid w:val="00CD3C9B"/>
    <w:rsid w:val="00CD567F"/>
    <w:rsid w:val="00CF74D7"/>
    <w:rsid w:val="00D17275"/>
    <w:rsid w:val="00D6578E"/>
    <w:rsid w:val="00D7597B"/>
    <w:rsid w:val="00D86A83"/>
    <w:rsid w:val="00D86EDF"/>
    <w:rsid w:val="00D9171F"/>
    <w:rsid w:val="00D97D15"/>
    <w:rsid w:val="00DA7180"/>
    <w:rsid w:val="00DC4306"/>
    <w:rsid w:val="00DD37E7"/>
    <w:rsid w:val="00DD4866"/>
    <w:rsid w:val="00DD4C45"/>
    <w:rsid w:val="00DE299F"/>
    <w:rsid w:val="00DE4966"/>
    <w:rsid w:val="00DE7828"/>
    <w:rsid w:val="00DF3F28"/>
    <w:rsid w:val="00DF4E84"/>
    <w:rsid w:val="00E02192"/>
    <w:rsid w:val="00E03042"/>
    <w:rsid w:val="00E1499A"/>
    <w:rsid w:val="00E34E1A"/>
    <w:rsid w:val="00E46F76"/>
    <w:rsid w:val="00E73926"/>
    <w:rsid w:val="00E93896"/>
    <w:rsid w:val="00EB1837"/>
    <w:rsid w:val="00EF033E"/>
    <w:rsid w:val="00EF29BF"/>
    <w:rsid w:val="00F04F52"/>
    <w:rsid w:val="00F11BC0"/>
    <w:rsid w:val="00F16CE4"/>
    <w:rsid w:val="00F17E6D"/>
    <w:rsid w:val="00F25446"/>
    <w:rsid w:val="00F30595"/>
    <w:rsid w:val="00F4340A"/>
    <w:rsid w:val="00F57D07"/>
    <w:rsid w:val="00F666A5"/>
    <w:rsid w:val="00F74D24"/>
    <w:rsid w:val="00F77227"/>
    <w:rsid w:val="00F86E33"/>
    <w:rsid w:val="00F90A82"/>
    <w:rsid w:val="00FA4045"/>
    <w:rsid w:val="00FA5659"/>
    <w:rsid w:val="00FB1555"/>
    <w:rsid w:val="00FB2DB8"/>
    <w:rsid w:val="00FC7182"/>
    <w:rsid w:val="00FF19EC"/>
    <w:rsid w:val="00FF7514"/>
    <w:rsid w:val="00FF7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333F16"/>
  <w14:defaultImageDpi w14:val="300"/>
  <w15:docId w15:val="{A4DD6F90-7257-2344-B644-01D68835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5062"/>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7C5062"/>
    <w:rPr>
      <w:i/>
      <w:iCs/>
    </w:rPr>
  </w:style>
  <w:style w:type="paragraph" w:styleId="BalloonText">
    <w:name w:val="Balloon Text"/>
    <w:basedOn w:val="Normal"/>
    <w:link w:val="BalloonTextChar"/>
    <w:uiPriority w:val="99"/>
    <w:semiHidden/>
    <w:unhideWhenUsed/>
    <w:rsid w:val="00303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85"/>
    <w:rPr>
      <w:rFonts w:ascii="Lucida Grande" w:hAnsi="Lucida Grande" w:cs="Lucida Grande"/>
      <w:sz w:val="18"/>
      <w:szCs w:val="18"/>
    </w:rPr>
  </w:style>
  <w:style w:type="paragraph" w:styleId="Footer">
    <w:name w:val="footer"/>
    <w:basedOn w:val="Normal"/>
    <w:link w:val="FooterChar"/>
    <w:uiPriority w:val="99"/>
    <w:unhideWhenUsed/>
    <w:rsid w:val="00F4340A"/>
    <w:pPr>
      <w:tabs>
        <w:tab w:val="center" w:pos="4320"/>
        <w:tab w:val="right" w:pos="8640"/>
      </w:tabs>
    </w:pPr>
  </w:style>
  <w:style w:type="character" w:customStyle="1" w:styleId="FooterChar">
    <w:name w:val="Footer Char"/>
    <w:basedOn w:val="DefaultParagraphFont"/>
    <w:link w:val="Footer"/>
    <w:uiPriority w:val="99"/>
    <w:rsid w:val="00F4340A"/>
  </w:style>
  <w:style w:type="character" w:styleId="PageNumber">
    <w:name w:val="page number"/>
    <w:basedOn w:val="DefaultParagraphFont"/>
    <w:uiPriority w:val="99"/>
    <w:semiHidden/>
    <w:unhideWhenUsed/>
    <w:rsid w:val="00F4340A"/>
  </w:style>
  <w:style w:type="paragraph" w:styleId="Header">
    <w:name w:val="header"/>
    <w:basedOn w:val="Normal"/>
    <w:link w:val="HeaderChar"/>
    <w:uiPriority w:val="99"/>
    <w:unhideWhenUsed/>
    <w:rsid w:val="00F4340A"/>
    <w:pPr>
      <w:tabs>
        <w:tab w:val="center" w:pos="4320"/>
        <w:tab w:val="right" w:pos="8640"/>
      </w:tabs>
    </w:pPr>
  </w:style>
  <w:style w:type="character" w:customStyle="1" w:styleId="HeaderChar">
    <w:name w:val="Header Char"/>
    <w:basedOn w:val="DefaultParagraphFont"/>
    <w:link w:val="Header"/>
    <w:uiPriority w:val="99"/>
    <w:rsid w:val="00F4340A"/>
  </w:style>
  <w:style w:type="paragraph" w:styleId="ListParagraph">
    <w:name w:val="List Paragraph"/>
    <w:basedOn w:val="Normal"/>
    <w:uiPriority w:val="34"/>
    <w:qFormat/>
    <w:rsid w:val="009E6386"/>
    <w:pPr>
      <w:ind w:left="720"/>
      <w:contextualSpacing/>
    </w:pPr>
  </w:style>
  <w:style w:type="character" w:styleId="Hyperlink">
    <w:name w:val="Hyperlink"/>
    <w:basedOn w:val="DefaultParagraphFont"/>
    <w:uiPriority w:val="99"/>
    <w:unhideWhenUsed/>
    <w:rsid w:val="00633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67070">
      <w:bodyDiv w:val="1"/>
      <w:marLeft w:val="0"/>
      <w:marRight w:val="0"/>
      <w:marTop w:val="0"/>
      <w:marBottom w:val="0"/>
      <w:divBdr>
        <w:top w:val="none" w:sz="0" w:space="0" w:color="auto"/>
        <w:left w:val="none" w:sz="0" w:space="0" w:color="auto"/>
        <w:bottom w:val="none" w:sz="0" w:space="0" w:color="auto"/>
        <w:right w:val="none" w:sz="0" w:space="0" w:color="auto"/>
      </w:divBdr>
    </w:div>
    <w:div w:id="612446642">
      <w:bodyDiv w:val="1"/>
      <w:marLeft w:val="0"/>
      <w:marRight w:val="0"/>
      <w:marTop w:val="0"/>
      <w:marBottom w:val="0"/>
      <w:divBdr>
        <w:top w:val="none" w:sz="0" w:space="0" w:color="auto"/>
        <w:left w:val="none" w:sz="0" w:space="0" w:color="auto"/>
        <w:bottom w:val="none" w:sz="0" w:space="0" w:color="auto"/>
        <w:right w:val="none" w:sz="0" w:space="0" w:color="auto"/>
      </w:divBdr>
    </w:div>
    <w:div w:id="836192536">
      <w:bodyDiv w:val="1"/>
      <w:marLeft w:val="0"/>
      <w:marRight w:val="0"/>
      <w:marTop w:val="0"/>
      <w:marBottom w:val="0"/>
      <w:divBdr>
        <w:top w:val="none" w:sz="0" w:space="0" w:color="auto"/>
        <w:left w:val="none" w:sz="0" w:space="0" w:color="auto"/>
        <w:bottom w:val="none" w:sz="0" w:space="0" w:color="auto"/>
        <w:right w:val="none" w:sz="0" w:space="0" w:color="auto"/>
      </w:divBdr>
    </w:div>
    <w:div w:id="839346217">
      <w:bodyDiv w:val="1"/>
      <w:marLeft w:val="0"/>
      <w:marRight w:val="0"/>
      <w:marTop w:val="0"/>
      <w:marBottom w:val="0"/>
      <w:divBdr>
        <w:top w:val="none" w:sz="0" w:space="0" w:color="auto"/>
        <w:left w:val="none" w:sz="0" w:space="0" w:color="auto"/>
        <w:bottom w:val="none" w:sz="0" w:space="0" w:color="auto"/>
        <w:right w:val="none" w:sz="0" w:space="0" w:color="auto"/>
      </w:divBdr>
    </w:div>
    <w:div w:id="858660241">
      <w:bodyDiv w:val="1"/>
      <w:marLeft w:val="0"/>
      <w:marRight w:val="0"/>
      <w:marTop w:val="0"/>
      <w:marBottom w:val="0"/>
      <w:divBdr>
        <w:top w:val="none" w:sz="0" w:space="0" w:color="auto"/>
        <w:left w:val="none" w:sz="0" w:space="0" w:color="auto"/>
        <w:bottom w:val="none" w:sz="0" w:space="0" w:color="auto"/>
        <w:right w:val="none" w:sz="0" w:space="0" w:color="auto"/>
      </w:divBdr>
    </w:div>
    <w:div w:id="916473575">
      <w:bodyDiv w:val="1"/>
      <w:marLeft w:val="0"/>
      <w:marRight w:val="0"/>
      <w:marTop w:val="0"/>
      <w:marBottom w:val="0"/>
      <w:divBdr>
        <w:top w:val="none" w:sz="0" w:space="0" w:color="auto"/>
        <w:left w:val="none" w:sz="0" w:space="0" w:color="auto"/>
        <w:bottom w:val="none" w:sz="0" w:space="0" w:color="auto"/>
        <w:right w:val="none" w:sz="0" w:space="0" w:color="auto"/>
      </w:divBdr>
    </w:div>
    <w:div w:id="1359815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abarwich@i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16</Pages>
  <Words>6096</Words>
  <Characters>34753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Ann-Sophie Barwich</dc:creator>
  <cp:keywords/>
  <dc:description/>
  <cp:lastModifiedBy>Barwich, Ann Sophie</cp:lastModifiedBy>
  <cp:revision>271</cp:revision>
  <dcterms:created xsi:type="dcterms:W3CDTF">2019-12-12T21:51:00Z</dcterms:created>
  <dcterms:modified xsi:type="dcterms:W3CDTF">2020-04-09T18:39:00Z</dcterms:modified>
</cp:coreProperties>
</file>